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E02EF" w14:textId="77777777" w:rsidR="001F6CDB" w:rsidRPr="001F6CDB" w:rsidRDefault="001F6CDB" w:rsidP="0027500A">
      <w:pPr>
        <w:tabs>
          <w:tab w:val="left" w:pos="9094"/>
        </w:tabs>
        <w:jc w:val="left"/>
        <w:rPr>
          <w:rFonts w:asciiTheme="minorHAnsi" w:hAnsiTheme="minorHAnsi" w:cstheme="minorHAnsi"/>
          <w:b/>
          <w:color w:val="000000"/>
          <w:sz w:val="24"/>
          <w:szCs w:val="24"/>
        </w:rPr>
      </w:pPr>
    </w:p>
    <w:p w14:paraId="2A21D95F" w14:textId="77777777" w:rsidR="001F6CDB" w:rsidRPr="001F6CDB" w:rsidRDefault="001F6CDB" w:rsidP="0027500A">
      <w:pPr>
        <w:tabs>
          <w:tab w:val="left" w:pos="9094"/>
        </w:tabs>
        <w:jc w:val="left"/>
        <w:rPr>
          <w:rFonts w:asciiTheme="minorHAnsi" w:hAnsiTheme="minorHAnsi" w:cstheme="minorHAnsi"/>
          <w:b/>
          <w:color w:val="000000"/>
          <w:sz w:val="24"/>
          <w:szCs w:val="24"/>
        </w:rPr>
      </w:pPr>
    </w:p>
    <w:p w14:paraId="1050EFFA" w14:textId="1B10FE2E" w:rsidR="000B21C0" w:rsidRPr="00045C05" w:rsidRDefault="000B21C0" w:rsidP="0027500A">
      <w:pPr>
        <w:tabs>
          <w:tab w:val="left" w:pos="9094"/>
        </w:tabs>
        <w:jc w:val="left"/>
        <w:rPr>
          <w:rFonts w:asciiTheme="minorHAnsi" w:hAnsiTheme="minorHAnsi" w:cstheme="minorHAnsi"/>
          <w:b/>
          <w:color w:val="000000"/>
          <w:sz w:val="52"/>
          <w:szCs w:val="40"/>
        </w:rPr>
      </w:pPr>
      <w:r w:rsidRPr="00045C05">
        <w:rPr>
          <w:rFonts w:asciiTheme="minorHAnsi" w:hAnsiTheme="minorHAnsi" w:cstheme="minorHAnsi"/>
          <w:b/>
          <w:color w:val="000000"/>
          <w:sz w:val="52"/>
          <w:szCs w:val="40"/>
        </w:rPr>
        <w:t>Aanbestedingsleidraad</w:t>
      </w:r>
    </w:p>
    <w:p w14:paraId="0C13085A" w14:textId="77777777" w:rsidR="000B21C0" w:rsidRPr="00045C05" w:rsidRDefault="000B21C0" w:rsidP="0027500A">
      <w:pPr>
        <w:tabs>
          <w:tab w:val="left" w:pos="9094"/>
        </w:tabs>
        <w:jc w:val="left"/>
        <w:rPr>
          <w:rFonts w:asciiTheme="minorHAnsi" w:hAnsiTheme="minorHAnsi" w:cstheme="minorHAnsi"/>
          <w:b/>
          <w:color w:val="000000"/>
          <w:sz w:val="40"/>
          <w:szCs w:val="40"/>
        </w:rPr>
      </w:pPr>
    </w:p>
    <w:p w14:paraId="51341B34" w14:textId="77777777" w:rsidR="000B21C0" w:rsidRPr="0083637F" w:rsidRDefault="000B21C0" w:rsidP="0027500A">
      <w:pPr>
        <w:tabs>
          <w:tab w:val="left" w:pos="9094"/>
        </w:tabs>
        <w:jc w:val="left"/>
        <w:rPr>
          <w:rFonts w:asciiTheme="minorHAnsi" w:hAnsiTheme="minorHAnsi" w:cstheme="minorHAnsi"/>
          <w:b/>
          <w:color w:val="000000"/>
          <w:sz w:val="28"/>
          <w:szCs w:val="28"/>
        </w:rPr>
      </w:pPr>
    </w:p>
    <w:p w14:paraId="648BC407" w14:textId="1981F409" w:rsidR="000B21C0" w:rsidRPr="0083637F" w:rsidRDefault="000B21C0" w:rsidP="0F2997DF">
      <w:pPr>
        <w:tabs>
          <w:tab w:val="left" w:pos="9094"/>
        </w:tabs>
        <w:ind w:right="-283"/>
        <w:jc w:val="left"/>
        <w:rPr>
          <w:rFonts w:asciiTheme="minorHAnsi" w:hAnsiTheme="minorHAnsi" w:cstheme="minorBidi"/>
          <w:b/>
          <w:bCs/>
          <w:color w:val="000000"/>
          <w:sz w:val="28"/>
          <w:szCs w:val="28"/>
        </w:rPr>
      </w:pPr>
      <w:r w:rsidRPr="0F2997DF">
        <w:rPr>
          <w:rFonts w:asciiTheme="minorHAnsi" w:hAnsiTheme="minorHAnsi" w:cstheme="minorBidi"/>
          <w:b/>
          <w:bCs/>
          <w:color w:val="000000" w:themeColor="text1"/>
          <w:sz w:val="28"/>
          <w:szCs w:val="28"/>
        </w:rPr>
        <w:t xml:space="preserve">voor de Europese openbare aanbesteding voor </w:t>
      </w:r>
      <w:r w:rsidR="00167F6B" w:rsidRPr="0F2997DF">
        <w:rPr>
          <w:rFonts w:asciiTheme="minorHAnsi" w:hAnsiTheme="minorHAnsi" w:cstheme="minorBidi"/>
          <w:b/>
          <w:bCs/>
          <w:color w:val="000000" w:themeColor="text1"/>
          <w:sz w:val="28"/>
          <w:szCs w:val="28"/>
        </w:rPr>
        <w:t xml:space="preserve">de her- en doorontwikkeling van </w:t>
      </w:r>
      <w:r w:rsidR="00176B83" w:rsidRPr="0F2997DF">
        <w:rPr>
          <w:rFonts w:asciiTheme="minorHAnsi" w:hAnsiTheme="minorHAnsi" w:cstheme="minorBidi"/>
          <w:b/>
          <w:bCs/>
          <w:color w:val="000000" w:themeColor="text1"/>
          <w:sz w:val="28"/>
          <w:szCs w:val="28"/>
        </w:rPr>
        <w:t>www.rie.nl</w:t>
      </w:r>
      <w:r w:rsidR="008C0B0C" w:rsidRPr="0F2997DF">
        <w:rPr>
          <w:rFonts w:asciiTheme="minorHAnsi" w:hAnsiTheme="minorHAnsi" w:cstheme="minorBidi"/>
          <w:b/>
          <w:bCs/>
          <w:color w:val="000000" w:themeColor="text1"/>
          <w:sz w:val="28"/>
          <w:szCs w:val="28"/>
        </w:rPr>
        <w:t xml:space="preserve"> </w:t>
      </w:r>
      <w:r w:rsidR="002514EC" w:rsidRPr="0F2997DF">
        <w:rPr>
          <w:rFonts w:asciiTheme="minorHAnsi" w:hAnsiTheme="minorHAnsi" w:cstheme="minorBidi"/>
          <w:b/>
          <w:bCs/>
          <w:color w:val="000000" w:themeColor="text1"/>
          <w:sz w:val="28"/>
          <w:szCs w:val="28"/>
        </w:rPr>
        <w:t xml:space="preserve">en </w:t>
      </w:r>
      <w:r w:rsidR="00A6456D">
        <w:rPr>
          <w:rFonts w:asciiTheme="minorHAnsi" w:hAnsiTheme="minorHAnsi" w:cstheme="minorBidi"/>
          <w:b/>
          <w:bCs/>
          <w:color w:val="000000" w:themeColor="text1"/>
          <w:sz w:val="28"/>
          <w:szCs w:val="28"/>
        </w:rPr>
        <w:t>app</w:t>
      </w:r>
      <w:r w:rsidR="002514EC" w:rsidRPr="0F2997DF">
        <w:rPr>
          <w:rFonts w:asciiTheme="minorHAnsi" w:hAnsiTheme="minorHAnsi" w:cstheme="minorBidi"/>
          <w:b/>
          <w:bCs/>
          <w:color w:val="000000" w:themeColor="text1"/>
          <w:sz w:val="28"/>
          <w:szCs w:val="28"/>
        </w:rPr>
        <w:t xml:space="preserve">.rie.nl </w:t>
      </w:r>
      <w:r w:rsidR="008C0B0C" w:rsidRPr="0F2997DF">
        <w:rPr>
          <w:rFonts w:asciiTheme="minorHAnsi" w:hAnsiTheme="minorHAnsi" w:cstheme="minorBidi"/>
          <w:b/>
          <w:bCs/>
          <w:color w:val="000000" w:themeColor="text1"/>
          <w:sz w:val="28"/>
          <w:szCs w:val="28"/>
        </w:rPr>
        <w:t>(website en platform)</w:t>
      </w:r>
    </w:p>
    <w:p w14:paraId="60EC349B" w14:textId="77777777" w:rsidR="000B21C0" w:rsidRPr="0083637F" w:rsidRDefault="000B21C0" w:rsidP="0027500A">
      <w:pPr>
        <w:tabs>
          <w:tab w:val="left" w:pos="9094"/>
        </w:tabs>
        <w:jc w:val="left"/>
        <w:rPr>
          <w:rFonts w:asciiTheme="minorHAnsi" w:hAnsiTheme="minorHAnsi" w:cstheme="minorHAnsi"/>
          <w:b/>
          <w:color w:val="000000"/>
          <w:sz w:val="28"/>
          <w:szCs w:val="28"/>
        </w:rPr>
      </w:pPr>
    </w:p>
    <w:p w14:paraId="60AB0602" w14:textId="77777777" w:rsidR="000B21C0" w:rsidRPr="0083637F" w:rsidRDefault="000B21C0" w:rsidP="0027500A">
      <w:pPr>
        <w:tabs>
          <w:tab w:val="left" w:pos="9094"/>
        </w:tabs>
        <w:jc w:val="left"/>
        <w:rPr>
          <w:rFonts w:asciiTheme="minorHAnsi" w:hAnsiTheme="minorHAnsi" w:cstheme="minorHAnsi"/>
          <w:b/>
          <w:color w:val="000000"/>
          <w:sz w:val="28"/>
          <w:szCs w:val="28"/>
        </w:rPr>
      </w:pPr>
    </w:p>
    <w:p w14:paraId="7CD9B9DA" w14:textId="77777777" w:rsidR="000B21C0" w:rsidRPr="0083637F" w:rsidRDefault="000B21C0" w:rsidP="0027500A">
      <w:pPr>
        <w:tabs>
          <w:tab w:val="left" w:pos="9094"/>
        </w:tabs>
        <w:ind w:right="-283"/>
        <w:jc w:val="left"/>
        <w:rPr>
          <w:rFonts w:asciiTheme="minorHAnsi" w:hAnsiTheme="minorHAnsi" w:cstheme="minorHAnsi"/>
          <w:b/>
          <w:color w:val="000000"/>
          <w:sz w:val="28"/>
          <w:szCs w:val="28"/>
        </w:rPr>
      </w:pPr>
    </w:p>
    <w:p w14:paraId="47BBD2FC" w14:textId="77777777" w:rsidR="000B21C0" w:rsidRPr="0083637F" w:rsidRDefault="000B21C0" w:rsidP="0027500A">
      <w:pPr>
        <w:tabs>
          <w:tab w:val="left" w:pos="9094"/>
        </w:tabs>
        <w:ind w:right="-283"/>
        <w:jc w:val="left"/>
        <w:rPr>
          <w:rFonts w:asciiTheme="minorHAnsi" w:hAnsiTheme="minorHAnsi" w:cstheme="minorHAnsi"/>
          <w:b/>
          <w:color w:val="000000"/>
          <w:sz w:val="28"/>
          <w:szCs w:val="28"/>
        </w:rPr>
      </w:pPr>
    </w:p>
    <w:p w14:paraId="0B99F1E1" w14:textId="77777777" w:rsidR="000B21C0" w:rsidRPr="0083637F" w:rsidRDefault="000B21C0" w:rsidP="0027500A">
      <w:pPr>
        <w:tabs>
          <w:tab w:val="left" w:pos="9094"/>
        </w:tabs>
        <w:jc w:val="left"/>
        <w:rPr>
          <w:rFonts w:asciiTheme="minorHAnsi" w:hAnsiTheme="minorHAnsi" w:cstheme="minorHAnsi"/>
          <w:b/>
          <w:color w:val="000000"/>
          <w:sz w:val="28"/>
          <w:szCs w:val="28"/>
        </w:rPr>
      </w:pPr>
      <w:r w:rsidRPr="0083637F">
        <w:rPr>
          <w:rFonts w:asciiTheme="minorHAnsi" w:hAnsiTheme="minorHAnsi" w:cstheme="minorHAnsi"/>
          <w:b/>
          <w:color w:val="000000"/>
          <w:sz w:val="28"/>
          <w:szCs w:val="28"/>
        </w:rPr>
        <w:t>Aanbestedende dienst:</w:t>
      </w:r>
    </w:p>
    <w:p w14:paraId="2BE10088" w14:textId="17E9A31E" w:rsidR="000B21C0" w:rsidRPr="0083637F" w:rsidRDefault="3EF79820" w:rsidP="0027500A">
      <w:pPr>
        <w:ind w:right="-567"/>
        <w:jc w:val="left"/>
        <w:rPr>
          <w:rFonts w:asciiTheme="minorHAnsi" w:hAnsiTheme="minorHAnsi" w:cstheme="minorBidi"/>
          <w:b/>
          <w:bCs/>
          <w:color w:val="000000" w:themeColor="text1"/>
          <w:sz w:val="28"/>
          <w:szCs w:val="28"/>
        </w:rPr>
      </w:pPr>
      <w:r w:rsidRPr="3EF79820">
        <w:rPr>
          <w:rFonts w:asciiTheme="minorHAnsi" w:hAnsiTheme="minorHAnsi" w:cstheme="minorBidi"/>
          <w:color w:val="000000" w:themeColor="text1"/>
          <w:sz w:val="28"/>
          <w:szCs w:val="28"/>
        </w:rPr>
        <w:t>de Nederlandse Organisatie voor toegepast-natuurwetenschappelijk onderzoek TNO</w:t>
      </w:r>
    </w:p>
    <w:p w14:paraId="71DE394B" w14:textId="77777777" w:rsidR="000B21C0" w:rsidRPr="0083637F" w:rsidRDefault="000B21C0" w:rsidP="0027500A">
      <w:pPr>
        <w:tabs>
          <w:tab w:val="left" w:pos="9094"/>
        </w:tabs>
        <w:jc w:val="left"/>
        <w:rPr>
          <w:rFonts w:asciiTheme="minorHAnsi" w:hAnsiTheme="minorHAnsi" w:cstheme="minorHAnsi"/>
          <w:b/>
          <w:color w:val="000000"/>
          <w:sz w:val="28"/>
          <w:szCs w:val="28"/>
        </w:rPr>
      </w:pPr>
    </w:p>
    <w:p w14:paraId="4CB5BAAA" w14:textId="72C6DCC1" w:rsidR="00045C05" w:rsidRDefault="00045C05" w:rsidP="0027500A">
      <w:pPr>
        <w:tabs>
          <w:tab w:val="left" w:pos="9094"/>
        </w:tabs>
        <w:spacing w:line="200" w:lineRule="exact"/>
        <w:jc w:val="left"/>
        <w:rPr>
          <w:rFonts w:asciiTheme="minorHAnsi" w:hAnsiTheme="minorHAnsi" w:cstheme="minorHAnsi"/>
          <w:b/>
          <w:color w:val="000000"/>
          <w:szCs w:val="18"/>
        </w:rPr>
      </w:pPr>
    </w:p>
    <w:p w14:paraId="59618507" w14:textId="0D3955A8" w:rsidR="00045C05" w:rsidRDefault="00045C05" w:rsidP="0027500A">
      <w:pPr>
        <w:tabs>
          <w:tab w:val="left" w:pos="9094"/>
        </w:tabs>
        <w:spacing w:line="200" w:lineRule="exact"/>
        <w:jc w:val="left"/>
        <w:rPr>
          <w:rFonts w:asciiTheme="minorHAnsi" w:hAnsiTheme="minorHAnsi" w:cstheme="minorHAnsi"/>
          <w:b/>
          <w:color w:val="000000"/>
          <w:szCs w:val="18"/>
        </w:rPr>
      </w:pPr>
    </w:p>
    <w:p w14:paraId="6B97C806" w14:textId="38E17EA6" w:rsidR="00045C05" w:rsidRDefault="00045C05" w:rsidP="0027500A">
      <w:pPr>
        <w:tabs>
          <w:tab w:val="left" w:pos="9094"/>
        </w:tabs>
        <w:spacing w:line="200" w:lineRule="exact"/>
        <w:jc w:val="left"/>
        <w:rPr>
          <w:rFonts w:asciiTheme="minorHAnsi" w:hAnsiTheme="minorHAnsi" w:cstheme="minorHAnsi"/>
          <w:b/>
          <w:color w:val="000000"/>
          <w:szCs w:val="18"/>
        </w:rPr>
      </w:pPr>
    </w:p>
    <w:p w14:paraId="3DC47282" w14:textId="3469B4A7" w:rsidR="00045C05" w:rsidRDefault="00045C05" w:rsidP="0027500A">
      <w:pPr>
        <w:tabs>
          <w:tab w:val="left" w:pos="9094"/>
        </w:tabs>
        <w:spacing w:line="200" w:lineRule="exact"/>
        <w:jc w:val="left"/>
        <w:rPr>
          <w:rFonts w:asciiTheme="minorHAnsi" w:hAnsiTheme="minorHAnsi" w:cstheme="minorHAnsi"/>
          <w:b/>
          <w:color w:val="000000"/>
          <w:szCs w:val="18"/>
        </w:rPr>
      </w:pPr>
    </w:p>
    <w:p w14:paraId="564432D3" w14:textId="115E9F6C" w:rsidR="00045C05" w:rsidRDefault="00045C05" w:rsidP="0027500A">
      <w:pPr>
        <w:tabs>
          <w:tab w:val="left" w:pos="9094"/>
        </w:tabs>
        <w:spacing w:line="200" w:lineRule="exact"/>
        <w:jc w:val="left"/>
        <w:rPr>
          <w:rFonts w:asciiTheme="minorHAnsi" w:hAnsiTheme="minorHAnsi" w:cstheme="minorHAnsi"/>
          <w:b/>
          <w:color w:val="000000"/>
          <w:szCs w:val="18"/>
        </w:rPr>
      </w:pPr>
    </w:p>
    <w:p w14:paraId="7616B2BF" w14:textId="5FD43249" w:rsidR="00045C05" w:rsidRDefault="00045C05" w:rsidP="0027500A">
      <w:pPr>
        <w:tabs>
          <w:tab w:val="left" w:pos="9094"/>
        </w:tabs>
        <w:spacing w:line="200" w:lineRule="exact"/>
        <w:jc w:val="left"/>
        <w:rPr>
          <w:rFonts w:asciiTheme="minorHAnsi" w:hAnsiTheme="minorHAnsi" w:cstheme="minorHAnsi"/>
          <w:b/>
          <w:color w:val="000000"/>
          <w:szCs w:val="18"/>
        </w:rPr>
      </w:pPr>
    </w:p>
    <w:p w14:paraId="392302C6" w14:textId="76F48642" w:rsidR="000B21C0" w:rsidRPr="0083637F" w:rsidRDefault="000B21C0" w:rsidP="0027500A">
      <w:pPr>
        <w:tabs>
          <w:tab w:val="left" w:pos="2410"/>
          <w:tab w:val="left" w:pos="2552"/>
        </w:tabs>
        <w:spacing w:line="200" w:lineRule="exact"/>
        <w:jc w:val="left"/>
        <w:rPr>
          <w:rFonts w:asciiTheme="minorHAnsi" w:hAnsiTheme="minorHAnsi" w:cstheme="minorHAnsi"/>
          <w:b/>
          <w:color w:val="000000"/>
          <w:szCs w:val="18"/>
        </w:rPr>
      </w:pPr>
      <w:r w:rsidRPr="0083637F">
        <w:rPr>
          <w:rFonts w:asciiTheme="minorHAnsi" w:hAnsiTheme="minorHAnsi" w:cstheme="minorHAnsi"/>
          <w:b/>
          <w:color w:val="000000"/>
          <w:szCs w:val="18"/>
        </w:rPr>
        <w:t>Leidraadnummer</w:t>
      </w:r>
      <w:r w:rsidRPr="0083637F">
        <w:rPr>
          <w:rFonts w:asciiTheme="minorHAnsi" w:hAnsiTheme="minorHAnsi" w:cstheme="minorHAnsi"/>
          <w:b/>
          <w:color w:val="000000"/>
          <w:szCs w:val="18"/>
        </w:rPr>
        <w:tab/>
      </w:r>
      <w:r w:rsidRPr="0083637F">
        <w:rPr>
          <w:rFonts w:asciiTheme="minorHAnsi" w:hAnsiTheme="minorHAnsi" w:cstheme="minorHAnsi"/>
          <w:b/>
          <w:color w:val="000000"/>
          <w:szCs w:val="18"/>
        </w:rPr>
        <w:tab/>
      </w:r>
      <w:r w:rsidRPr="0083637F">
        <w:rPr>
          <w:rFonts w:asciiTheme="minorHAnsi" w:hAnsiTheme="minorHAnsi" w:cstheme="minorHAnsi"/>
          <w:b/>
          <w:color w:val="000000"/>
          <w:szCs w:val="18"/>
        </w:rPr>
        <w:tab/>
      </w:r>
      <w:r w:rsidRPr="0083637F">
        <w:rPr>
          <w:rFonts w:asciiTheme="minorHAnsi" w:hAnsiTheme="minorHAnsi" w:cstheme="minorHAnsi"/>
          <w:b/>
          <w:color w:val="000000"/>
          <w:szCs w:val="18"/>
        </w:rPr>
        <w:tab/>
        <w:t>:</w:t>
      </w:r>
      <w:r w:rsidRPr="0083637F">
        <w:rPr>
          <w:rFonts w:asciiTheme="minorHAnsi" w:hAnsiTheme="minorHAnsi" w:cstheme="minorHAnsi"/>
          <w:b/>
          <w:color w:val="000000"/>
          <w:szCs w:val="18"/>
        </w:rPr>
        <w:tab/>
      </w:r>
      <w:proofErr w:type="spellStart"/>
      <w:r w:rsidR="00CB1E88">
        <w:rPr>
          <w:rFonts w:asciiTheme="minorHAnsi" w:hAnsiTheme="minorHAnsi" w:cstheme="minorHAnsi"/>
          <w:b/>
          <w:color w:val="000000"/>
          <w:szCs w:val="18"/>
        </w:rPr>
        <w:t>Tenderned</w:t>
      </w:r>
      <w:proofErr w:type="spellEnd"/>
      <w:r w:rsidR="00CB1E88">
        <w:rPr>
          <w:rFonts w:asciiTheme="minorHAnsi" w:hAnsiTheme="minorHAnsi" w:cstheme="minorHAnsi"/>
          <w:b/>
          <w:color w:val="000000"/>
          <w:szCs w:val="18"/>
        </w:rPr>
        <w:t xml:space="preserve"> </w:t>
      </w:r>
      <w:r w:rsidR="006D70E6">
        <w:rPr>
          <w:rFonts w:asciiTheme="minorHAnsi" w:hAnsiTheme="minorHAnsi" w:cstheme="minorHAnsi"/>
          <w:b/>
          <w:color w:val="000000"/>
          <w:szCs w:val="18"/>
        </w:rPr>
        <w:t xml:space="preserve">357114; </w:t>
      </w:r>
      <w:r w:rsidR="00E46186" w:rsidRPr="00E46186">
        <w:rPr>
          <w:rFonts w:asciiTheme="minorHAnsi" w:hAnsiTheme="minorHAnsi" w:cstheme="minorHAnsi"/>
          <w:b/>
          <w:color w:val="000000"/>
          <w:szCs w:val="18"/>
        </w:rPr>
        <w:t>2022 FPL-INK 39</w:t>
      </w:r>
    </w:p>
    <w:p w14:paraId="31F685E9" w14:textId="59A13BDA" w:rsidR="008457B9" w:rsidRDefault="000B21C0" w:rsidP="0027500A">
      <w:pPr>
        <w:tabs>
          <w:tab w:val="left" w:pos="2410"/>
          <w:tab w:val="left" w:pos="2552"/>
        </w:tabs>
        <w:spacing w:line="200" w:lineRule="exact"/>
        <w:jc w:val="left"/>
        <w:rPr>
          <w:rFonts w:asciiTheme="minorHAnsi" w:hAnsiTheme="minorHAnsi" w:cstheme="minorHAnsi"/>
          <w:b/>
          <w:color w:val="000000"/>
          <w:szCs w:val="18"/>
        </w:rPr>
      </w:pPr>
      <w:r>
        <w:rPr>
          <w:rFonts w:asciiTheme="minorHAnsi" w:hAnsiTheme="minorHAnsi" w:cstheme="minorHAnsi"/>
          <w:b/>
          <w:color w:val="000000"/>
          <w:szCs w:val="18"/>
        </w:rPr>
        <w:t>Datum</w:t>
      </w:r>
      <w:r w:rsidRPr="0083637F">
        <w:rPr>
          <w:rFonts w:asciiTheme="minorHAnsi" w:hAnsiTheme="minorHAnsi" w:cstheme="minorHAnsi"/>
          <w:b/>
          <w:color w:val="000000"/>
          <w:szCs w:val="18"/>
        </w:rPr>
        <w:tab/>
      </w:r>
      <w:r w:rsidRPr="0083637F">
        <w:rPr>
          <w:rFonts w:asciiTheme="minorHAnsi" w:hAnsiTheme="minorHAnsi" w:cstheme="minorHAnsi"/>
          <w:b/>
          <w:color w:val="000000"/>
          <w:szCs w:val="18"/>
        </w:rPr>
        <w:tab/>
      </w:r>
      <w:r w:rsidRPr="0083637F">
        <w:rPr>
          <w:rFonts w:asciiTheme="minorHAnsi" w:hAnsiTheme="minorHAnsi" w:cstheme="minorHAnsi"/>
          <w:b/>
          <w:color w:val="000000"/>
          <w:szCs w:val="18"/>
        </w:rPr>
        <w:tab/>
      </w:r>
      <w:r w:rsidRPr="0083637F">
        <w:rPr>
          <w:rFonts w:asciiTheme="minorHAnsi" w:hAnsiTheme="minorHAnsi" w:cstheme="minorHAnsi"/>
          <w:b/>
          <w:color w:val="000000"/>
          <w:szCs w:val="18"/>
        </w:rPr>
        <w:tab/>
        <w:t>:</w:t>
      </w:r>
      <w:r w:rsidRPr="0083637F">
        <w:rPr>
          <w:rFonts w:asciiTheme="minorHAnsi" w:hAnsiTheme="minorHAnsi" w:cstheme="minorHAnsi"/>
          <w:b/>
          <w:color w:val="000000"/>
          <w:szCs w:val="18"/>
        </w:rPr>
        <w:tab/>
      </w:r>
      <w:r w:rsidR="009F44B7">
        <w:rPr>
          <w:rFonts w:asciiTheme="minorHAnsi" w:hAnsiTheme="minorHAnsi" w:cstheme="minorHAnsi"/>
          <w:b/>
          <w:color w:val="000000"/>
          <w:szCs w:val="18"/>
        </w:rPr>
        <w:t xml:space="preserve">14 juli </w:t>
      </w:r>
      <w:r w:rsidR="00E46186">
        <w:rPr>
          <w:rFonts w:asciiTheme="minorHAnsi" w:hAnsiTheme="minorHAnsi" w:cstheme="minorHAnsi"/>
          <w:b/>
          <w:color w:val="000000"/>
          <w:szCs w:val="18"/>
        </w:rPr>
        <w:t xml:space="preserve"> 2022</w:t>
      </w:r>
    </w:p>
    <w:p w14:paraId="7A20B374" w14:textId="4CCB6535" w:rsidR="000B21C0" w:rsidRPr="0083637F" w:rsidRDefault="000B21C0" w:rsidP="0027500A">
      <w:pPr>
        <w:tabs>
          <w:tab w:val="left" w:pos="2410"/>
          <w:tab w:val="left" w:pos="2552"/>
        </w:tabs>
        <w:spacing w:line="200" w:lineRule="exact"/>
        <w:jc w:val="left"/>
        <w:rPr>
          <w:rFonts w:asciiTheme="minorHAnsi" w:hAnsiTheme="minorHAnsi" w:cstheme="minorHAnsi"/>
          <w:color w:val="000000"/>
          <w:szCs w:val="18"/>
        </w:rPr>
      </w:pPr>
      <w:r w:rsidRPr="0083637F">
        <w:rPr>
          <w:rFonts w:asciiTheme="minorHAnsi" w:hAnsiTheme="minorHAnsi" w:cstheme="minorHAnsi"/>
          <w:color w:val="000000"/>
          <w:sz w:val="28"/>
          <w:szCs w:val="18"/>
        </w:rPr>
        <w:br w:type="page"/>
      </w:r>
    </w:p>
    <w:p w14:paraId="03AF2BA3" w14:textId="0875928F" w:rsidR="0003297B" w:rsidRPr="008608A9" w:rsidRDefault="0003297B" w:rsidP="0027500A">
      <w:pPr>
        <w:spacing w:line="200" w:lineRule="exact"/>
        <w:jc w:val="left"/>
        <w:rPr>
          <w:rFonts w:asciiTheme="minorHAnsi" w:hAnsiTheme="minorHAnsi" w:cstheme="minorHAnsi"/>
          <w:b/>
          <w:bCs/>
          <w:szCs w:val="18"/>
        </w:rPr>
      </w:pPr>
    </w:p>
    <w:p w14:paraId="041E2CC9" w14:textId="77777777" w:rsidR="00453E79" w:rsidRPr="002C3686" w:rsidRDefault="003A1970" w:rsidP="0027500A">
      <w:pPr>
        <w:pStyle w:val="Contents"/>
        <w:spacing w:line="200" w:lineRule="exact"/>
        <w:jc w:val="left"/>
        <w:rPr>
          <w:rFonts w:asciiTheme="minorHAnsi" w:hAnsiTheme="minorHAnsi" w:cstheme="minorHAnsi"/>
          <w:b/>
          <w:sz w:val="24"/>
          <w:szCs w:val="18"/>
        </w:rPr>
      </w:pPr>
      <w:bookmarkStart w:id="0" w:name="bmYear"/>
      <w:bookmarkEnd w:id="0"/>
      <w:r w:rsidRPr="002C3686">
        <w:rPr>
          <w:rFonts w:asciiTheme="minorHAnsi" w:hAnsiTheme="minorHAnsi" w:cstheme="minorHAnsi"/>
          <w:b/>
          <w:sz w:val="24"/>
          <w:szCs w:val="18"/>
        </w:rPr>
        <w:t>Inhoudsopgave</w:t>
      </w:r>
    </w:p>
    <w:bookmarkStart w:id="1" w:name="TNOBijlageTOC"/>
    <w:bookmarkEnd w:id="1"/>
    <w:p w14:paraId="0E5F2E71" w14:textId="7C80E384" w:rsidR="00C3133C" w:rsidRDefault="0045730D">
      <w:pPr>
        <w:pStyle w:val="Inhopg1"/>
        <w:tabs>
          <w:tab w:val="right" w:leader="dot" w:pos="9061"/>
        </w:tabs>
        <w:rPr>
          <w:rFonts w:asciiTheme="minorHAnsi" w:eastAsiaTheme="minorEastAsia" w:hAnsiTheme="minorHAnsi" w:cstheme="minorBidi"/>
          <w:b w:val="0"/>
          <w:sz w:val="22"/>
          <w:szCs w:val="22"/>
        </w:rPr>
      </w:pPr>
      <w:r w:rsidRPr="004149DE">
        <w:rPr>
          <w:rFonts w:ascii="Calibri" w:hAnsi="Calibri" w:cstheme="minorHAnsi"/>
          <w:szCs w:val="18"/>
        </w:rPr>
        <w:fldChar w:fldCharType="begin"/>
      </w:r>
      <w:r w:rsidRPr="004149DE">
        <w:rPr>
          <w:rFonts w:ascii="Calibri" w:hAnsi="Calibri" w:cstheme="minorHAnsi"/>
          <w:szCs w:val="18"/>
        </w:rPr>
        <w:instrText xml:space="preserve"> TOC \o "1-4" </w:instrText>
      </w:r>
      <w:r w:rsidRPr="004149DE">
        <w:rPr>
          <w:rFonts w:ascii="Calibri" w:hAnsi="Calibri" w:cstheme="minorHAnsi"/>
          <w:szCs w:val="18"/>
        </w:rPr>
        <w:fldChar w:fldCharType="separate"/>
      </w:r>
      <w:r w:rsidR="00C3133C" w:rsidRPr="00145666">
        <w:rPr>
          <w14:scene3d>
            <w14:camera w14:prst="orthographicFront"/>
            <w14:lightRig w14:rig="threePt" w14:dir="t">
              <w14:rot w14:lat="0" w14:lon="0" w14:rev="0"/>
            </w14:lightRig>
          </w14:scene3d>
        </w:rPr>
        <w:t>1</w:t>
      </w:r>
      <w:r w:rsidR="00C3133C">
        <w:rPr>
          <w:rFonts w:asciiTheme="minorHAnsi" w:eastAsiaTheme="minorEastAsia" w:hAnsiTheme="minorHAnsi" w:cstheme="minorBidi"/>
          <w:b w:val="0"/>
          <w:sz w:val="22"/>
          <w:szCs w:val="22"/>
        </w:rPr>
        <w:tab/>
      </w:r>
      <w:r w:rsidR="00C3133C">
        <w:t>Aanbestedende Dienst en opdracht</w:t>
      </w:r>
      <w:r w:rsidR="00C3133C">
        <w:tab/>
      </w:r>
      <w:r w:rsidR="00C3133C">
        <w:fldChar w:fldCharType="begin"/>
      </w:r>
      <w:r w:rsidR="00C3133C">
        <w:instrText xml:space="preserve"> PAGEREF _Toc108704967 \h </w:instrText>
      </w:r>
      <w:r w:rsidR="00C3133C">
        <w:fldChar w:fldCharType="separate"/>
      </w:r>
      <w:r w:rsidR="001778E1">
        <w:t>6</w:t>
      </w:r>
      <w:r w:rsidR="00C3133C">
        <w:fldChar w:fldCharType="end"/>
      </w:r>
    </w:p>
    <w:p w14:paraId="74855DFE" w14:textId="1B12A0A8" w:rsidR="00C3133C" w:rsidRDefault="00C3133C">
      <w:pPr>
        <w:pStyle w:val="Inhopg2"/>
        <w:tabs>
          <w:tab w:val="right" w:leader="dot" w:pos="9061"/>
        </w:tabs>
        <w:rPr>
          <w:rFonts w:asciiTheme="minorHAnsi" w:eastAsiaTheme="minorEastAsia" w:hAnsiTheme="minorHAnsi" w:cstheme="minorBidi"/>
          <w:sz w:val="22"/>
          <w:szCs w:val="22"/>
        </w:rPr>
      </w:pPr>
      <w:r w:rsidRPr="00145666">
        <w:rPr>
          <w:rFonts w:ascii="Calibri" w:hAnsi="Calibri" w:cstheme="minorHAnsi"/>
        </w:rPr>
        <w:t>1.1</w:t>
      </w:r>
      <w:r>
        <w:rPr>
          <w:rFonts w:asciiTheme="minorHAnsi" w:eastAsiaTheme="minorEastAsia" w:hAnsiTheme="minorHAnsi" w:cstheme="minorBidi"/>
          <w:sz w:val="22"/>
          <w:szCs w:val="22"/>
        </w:rPr>
        <w:tab/>
      </w:r>
      <w:r w:rsidRPr="00145666">
        <w:rPr>
          <w:rFonts w:asciiTheme="minorHAnsi" w:hAnsiTheme="minorHAnsi" w:cstheme="minorHAnsi"/>
        </w:rPr>
        <w:t>TNO</w:t>
      </w:r>
      <w:r>
        <w:tab/>
      </w:r>
      <w:r>
        <w:fldChar w:fldCharType="begin"/>
      </w:r>
      <w:r>
        <w:instrText xml:space="preserve"> PAGEREF _Toc108704968 \h </w:instrText>
      </w:r>
      <w:r>
        <w:fldChar w:fldCharType="separate"/>
      </w:r>
      <w:r w:rsidR="001778E1">
        <w:t>6</w:t>
      </w:r>
      <w:r>
        <w:fldChar w:fldCharType="end"/>
      </w:r>
    </w:p>
    <w:p w14:paraId="3B73DB46" w14:textId="7CED1E56" w:rsidR="00C3133C" w:rsidRDefault="00C3133C">
      <w:pPr>
        <w:pStyle w:val="Inhopg2"/>
        <w:tabs>
          <w:tab w:val="right" w:leader="dot" w:pos="9061"/>
        </w:tabs>
        <w:rPr>
          <w:rFonts w:asciiTheme="minorHAnsi" w:eastAsiaTheme="minorEastAsia" w:hAnsiTheme="minorHAnsi" w:cstheme="minorBidi"/>
          <w:sz w:val="22"/>
          <w:szCs w:val="22"/>
        </w:rPr>
      </w:pPr>
      <w:r w:rsidRPr="00145666">
        <w:rPr>
          <w:rFonts w:ascii="Calibri" w:hAnsi="Calibri" w:cstheme="minorHAnsi"/>
        </w:rPr>
        <w:t>1.2</w:t>
      </w:r>
      <w:r>
        <w:rPr>
          <w:rFonts w:asciiTheme="minorHAnsi" w:eastAsiaTheme="minorEastAsia" w:hAnsiTheme="minorHAnsi" w:cstheme="minorBidi"/>
          <w:sz w:val="22"/>
          <w:szCs w:val="22"/>
        </w:rPr>
        <w:tab/>
      </w:r>
      <w:r w:rsidRPr="00145666">
        <w:rPr>
          <w:rFonts w:asciiTheme="minorHAnsi" w:hAnsiTheme="minorHAnsi" w:cstheme="minorHAnsi"/>
        </w:rPr>
        <w:t>TNO organisatie</w:t>
      </w:r>
      <w:r>
        <w:tab/>
      </w:r>
      <w:r>
        <w:fldChar w:fldCharType="begin"/>
      </w:r>
      <w:r>
        <w:instrText xml:space="preserve"> PAGEREF _Toc108704969 \h </w:instrText>
      </w:r>
      <w:r>
        <w:fldChar w:fldCharType="separate"/>
      </w:r>
      <w:r w:rsidR="001778E1">
        <w:t>6</w:t>
      </w:r>
      <w:r>
        <w:fldChar w:fldCharType="end"/>
      </w:r>
    </w:p>
    <w:p w14:paraId="66AFEBF6" w14:textId="545B9736" w:rsidR="00C3133C" w:rsidRDefault="00C3133C">
      <w:pPr>
        <w:pStyle w:val="Inhopg3"/>
        <w:tabs>
          <w:tab w:val="right" w:leader="dot" w:pos="9061"/>
        </w:tabs>
        <w:rPr>
          <w:rFonts w:asciiTheme="minorHAnsi" w:eastAsiaTheme="minorEastAsia" w:hAnsiTheme="minorHAnsi" w:cstheme="minorBidi"/>
          <w:sz w:val="22"/>
          <w:szCs w:val="22"/>
        </w:rPr>
      </w:pPr>
      <w:r>
        <w:t>1.2.1</w:t>
      </w:r>
      <w:r>
        <w:rPr>
          <w:rFonts w:asciiTheme="minorHAnsi" w:eastAsiaTheme="minorEastAsia" w:hAnsiTheme="minorHAnsi" w:cstheme="minorBidi"/>
          <w:sz w:val="22"/>
          <w:szCs w:val="22"/>
        </w:rPr>
        <w:tab/>
      </w:r>
      <w:r>
        <w:t>De RI&amp;E</w:t>
      </w:r>
      <w:r>
        <w:tab/>
      </w:r>
      <w:r>
        <w:fldChar w:fldCharType="begin"/>
      </w:r>
      <w:r>
        <w:instrText xml:space="preserve"> PAGEREF _Toc108704970 \h </w:instrText>
      </w:r>
      <w:r>
        <w:fldChar w:fldCharType="separate"/>
      </w:r>
      <w:r w:rsidR="001778E1">
        <w:t>7</w:t>
      </w:r>
      <w:r>
        <w:fldChar w:fldCharType="end"/>
      </w:r>
    </w:p>
    <w:p w14:paraId="05FC2CEA" w14:textId="0F8E6592" w:rsidR="00C3133C" w:rsidRDefault="00C3133C">
      <w:pPr>
        <w:pStyle w:val="Inhopg2"/>
        <w:tabs>
          <w:tab w:val="right" w:leader="dot" w:pos="9061"/>
        </w:tabs>
        <w:rPr>
          <w:rFonts w:asciiTheme="minorHAnsi" w:eastAsiaTheme="minorEastAsia" w:hAnsiTheme="minorHAnsi" w:cstheme="minorBidi"/>
          <w:sz w:val="22"/>
          <w:szCs w:val="22"/>
        </w:rPr>
      </w:pPr>
      <w:r w:rsidRPr="00145666">
        <w:rPr>
          <w:rFonts w:ascii="Calibri" w:hAnsi="Calibri" w:cstheme="minorHAnsi"/>
        </w:rPr>
        <w:t>1.3</w:t>
      </w:r>
      <w:r>
        <w:rPr>
          <w:rFonts w:asciiTheme="minorHAnsi" w:eastAsiaTheme="minorEastAsia" w:hAnsiTheme="minorHAnsi" w:cstheme="minorBidi"/>
          <w:sz w:val="22"/>
          <w:szCs w:val="22"/>
        </w:rPr>
        <w:tab/>
      </w:r>
      <w:r w:rsidRPr="00145666">
        <w:rPr>
          <w:rFonts w:asciiTheme="minorHAnsi" w:hAnsiTheme="minorHAnsi" w:cstheme="minorHAnsi"/>
        </w:rPr>
        <w:t>Doelstelling van de opdracht</w:t>
      </w:r>
      <w:r>
        <w:tab/>
      </w:r>
      <w:r>
        <w:fldChar w:fldCharType="begin"/>
      </w:r>
      <w:r>
        <w:instrText xml:space="preserve"> PAGEREF _Toc108704971 \h </w:instrText>
      </w:r>
      <w:r>
        <w:fldChar w:fldCharType="separate"/>
      </w:r>
      <w:r w:rsidR="001778E1">
        <w:t>8</w:t>
      </w:r>
      <w:r>
        <w:fldChar w:fldCharType="end"/>
      </w:r>
    </w:p>
    <w:p w14:paraId="3653B9BE" w14:textId="49B659C1" w:rsidR="00C3133C" w:rsidRDefault="00C3133C">
      <w:pPr>
        <w:pStyle w:val="Inhopg2"/>
        <w:tabs>
          <w:tab w:val="right" w:leader="dot" w:pos="9061"/>
        </w:tabs>
        <w:rPr>
          <w:rFonts w:asciiTheme="minorHAnsi" w:eastAsiaTheme="minorEastAsia" w:hAnsiTheme="minorHAnsi" w:cstheme="minorBidi"/>
          <w:sz w:val="22"/>
          <w:szCs w:val="22"/>
        </w:rPr>
      </w:pPr>
      <w:r w:rsidRPr="00145666">
        <w:rPr>
          <w:rFonts w:ascii="Calibri" w:hAnsi="Calibri" w:cstheme="minorHAnsi"/>
        </w:rPr>
        <w:t>1.4</w:t>
      </w:r>
      <w:r>
        <w:rPr>
          <w:rFonts w:asciiTheme="minorHAnsi" w:eastAsiaTheme="minorEastAsia" w:hAnsiTheme="minorHAnsi" w:cstheme="minorBidi"/>
          <w:sz w:val="22"/>
          <w:szCs w:val="22"/>
        </w:rPr>
        <w:tab/>
      </w:r>
      <w:r w:rsidRPr="00145666">
        <w:rPr>
          <w:rFonts w:asciiTheme="minorHAnsi" w:hAnsiTheme="minorHAnsi" w:cstheme="minorHAnsi"/>
        </w:rPr>
        <w:t>Huidige situatie, visie op toekomstige situatie</w:t>
      </w:r>
      <w:r>
        <w:tab/>
      </w:r>
      <w:r>
        <w:fldChar w:fldCharType="begin"/>
      </w:r>
      <w:r>
        <w:instrText xml:space="preserve"> PAGEREF _Toc108704972 \h </w:instrText>
      </w:r>
      <w:r>
        <w:fldChar w:fldCharType="separate"/>
      </w:r>
      <w:r w:rsidR="001778E1">
        <w:t>8</w:t>
      </w:r>
      <w:r>
        <w:fldChar w:fldCharType="end"/>
      </w:r>
    </w:p>
    <w:p w14:paraId="4509725C" w14:textId="16B00F75" w:rsidR="00C3133C" w:rsidRDefault="00C3133C">
      <w:pPr>
        <w:pStyle w:val="Inhopg2"/>
        <w:tabs>
          <w:tab w:val="right" w:leader="dot" w:pos="9061"/>
        </w:tabs>
        <w:rPr>
          <w:rFonts w:asciiTheme="minorHAnsi" w:eastAsiaTheme="minorEastAsia" w:hAnsiTheme="minorHAnsi" w:cstheme="minorBidi"/>
          <w:sz w:val="22"/>
          <w:szCs w:val="22"/>
        </w:rPr>
      </w:pPr>
      <w:r w:rsidRPr="00145666">
        <w:rPr>
          <w:rFonts w:ascii="Calibri" w:hAnsi="Calibri"/>
        </w:rPr>
        <w:t>1.5</w:t>
      </w:r>
      <w:r>
        <w:rPr>
          <w:rFonts w:asciiTheme="minorHAnsi" w:eastAsiaTheme="minorEastAsia" w:hAnsiTheme="minorHAnsi" w:cstheme="minorBidi"/>
          <w:sz w:val="22"/>
          <w:szCs w:val="22"/>
        </w:rPr>
        <w:tab/>
      </w:r>
      <w:r w:rsidRPr="00145666">
        <w:rPr>
          <w:rFonts w:asciiTheme="minorHAnsi" w:hAnsiTheme="minorHAnsi" w:cstheme="minorHAnsi"/>
        </w:rPr>
        <w:t>Omvang en inhoud van de beoogde opdracht</w:t>
      </w:r>
      <w:r>
        <w:tab/>
      </w:r>
      <w:r>
        <w:fldChar w:fldCharType="begin"/>
      </w:r>
      <w:r>
        <w:instrText xml:space="preserve"> PAGEREF _Toc108704973 \h </w:instrText>
      </w:r>
      <w:r>
        <w:fldChar w:fldCharType="separate"/>
      </w:r>
      <w:r w:rsidR="001778E1">
        <w:t>9</w:t>
      </w:r>
      <w:r>
        <w:fldChar w:fldCharType="end"/>
      </w:r>
    </w:p>
    <w:p w14:paraId="16750014" w14:textId="70668C06" w:rsidR="00C3133C" w:rsidRDefault="00C3133C">
      <w:pPr>
        <w:pStyle w:val="Inhopg3"/>
        <w:tabs>
          <w:tab w:val="right" w:leader="dot" w:pos="9061"/>
        </w:tabs>
        <w:rPr>
          <w:rFonts w:asciiTheme="minorHAnsi" w:eastAsiaTheme="minorEastAsia" w:hAnsiTheme="minorHAnsi" w:cstheme="minorBidi"/>
          <w:sz w:val="22"/>
          <w:szCs w:val="22"/>
        </w:rPr>
      </w:pPr>
      <w:r>
        <w:t>1.5.1</w:t>
      </w:r>
      <w:r>
        <w:rPr>
          <w:rFonts w:asciiTheme="minorHAnsi" w:eastAsiaTheme="minorEastAsia" w:hAnsiTheme="minorHAnsi" w:cstheme="minorBidi"/>
          <w:sz w:val="22"/>
          <w:szCs w:val="22"/>
        </w:rPr>
        <w:tab/>
      </w:r>
      <w:r>
        <w:t>Doelstelling van de dienstverlening</w:t>
      </w:r>
      <w:r>
        <w:tab/>
      </w:r>
      <w:r>
        <w:fldChar w:fldCharType="begin"/>
      </w:r>
      <w:r>
        <w:instrText xml:space="preserve"> PAGEREF _Toc108704974 \h </w:instrText>
      </w:r>
      <w:r>
        <w:fldChar w:fldCharType="separate"/>
      </w:r>
      <w:r w:rsidR="001778E1">
        <w:t>9</w:t>
      </w:r>
      <w:r>
        <w:fldChar w:fldCharType="end"/>
      </w:r>
    </w:p>
    <w:p w14:paraId="2190ABC6" w14:textId="6588A53F" w:rsidR="00C3133C" w:rsidRDefault="00C3133C">
      <w:pPr>
        <w:pStyle w:val="Inhopg2"/>
        <w:tabs>
          <w:tab w:val="right" w:leader="dot" w:pos="9061"/>
        </w:tabs>
        <w:rPr>
          <w:rFonts w:asciiTheme="minorHAnsi" w:eastAsiaTheme="minorEastAsia" w:hAnsiTheme="minorHAnsi" w:cstheme="minorBidi"/>
          <w:sz w:val="22"/>
          <w:szCs w:val="22"/>
        </w:rPr>
      </w:pPr>
      <w:r w:rsidRPr="00145666">
        <w:rPr>
          <w:rFonts w:ascii="Calibri" w:hAnsi="Calibri" w:cstheme="minorHAnsi"/>
        </w:rPr>
        <w:t>1.6</w:t>
      </w:r>
      <w:r>
        <w:rPr>
          <w:rFonts w:asciiTheme="minorHAnsi" w:eastAsiaTheme="minorEastAsia" w:hAnsiTheme="minorHAnsi" w:cstheme="minorBidi"/>
          <w:sz w:val="22"/>
          <w:szCs w:val="22"/>
        </w:rPr>
        <w:tab/>
      </w:r>
      <w:r w:rsidRPr="00145666">
        <w:rPr>
          <w:rFonts w:asciiTheme="minorHAnsi" w:hAnsiTheme="minorHAnsi" w:cstheme="minorHAnsi"/>
        </w:rPr>
        <w:t>Maatschappelijk verantwoord inkopen</w:t>
      </w:r>
      <w:r>
        <w:tab/>
      </w:r>
      <w:r>
        <w:fldChar w:fldCharType="begin"/>
      </w:r>
      <w:r>
        <w:instrText xml:space="preserve"> PAGEREF _Toc108704975 \h </w:instrText>
      </w:r>
      <w:r>
        <w:fldChar w:fldCharType="separate"/>
      </w:r>
      <w:r w:rsidR="001778E1">
        <w:t>9</w:t>
      </w:r>
      <w:r>
        <w:fldChar w:fldCharType="end"/>
      </w:r>
    </w:p>
    <w:p w14:paraId="461AA0B9" w14:textId="7BF27FB5" w:rsidR="00C3133C" w:rsidRDefault="00C3133C">
      <w:pPr>
        <w:pStyle w:val="Inhopg1"/>
        <w:tabs>
          <w:tab w:val="right" w:leader="dot" w:pos="9061"/>
        </w:tabs>
        <w:rPr>
          <w:rFonts w:asciiTheme="minorHAnsi" w:eastAsiaTheme="minorEastAsia" w:hAnsiTheme="minorHAnsi" w:cstheme="minorBidi"/>
          <w:b w:val="0"/>
          <w:sz w:val="22"/>
          <w:szCs w:val="22"/>
        </w:rPr>
      </w:pPr>
      <w:r w:rsidRPr="00145666">
        <w:rPr>
          <w14:scene3d>
            <w14:camera w14:prst="orthographicFront"/>
            <w14:lightRig w14:rig="threePt" w14:dir="t">
              <w14:rot w14:lat="0" w14:lon="0" w14:rev="0"/>
            </w14:lightRig>
          </w14:scene3d>
        </w:rPr>
        <w:t>2</w:t>
      </w:r>
      <w:r>
        <w:rPr>
          <w:rFonts w:asciiTheme="minorHAnsi" w:eastAsiaTheme="minorEastAsia" w:hAnsiTheme="minorHAnsi" w:cstheme="minorBidi"/>
          <w:b w:val="0"/>
          <w:sz w:val="22"/>
          <w:szCs w:val="22"/>
        </w:rPr>
        <w:tab/>
      </w:r>
      <w:r>
        <w:t>Aanbestedingsprocedure</w:t>
      </w:r>
      <w:r>
        <w:tab/>
      </w:r>
      <w:r>
        <w:fldChar w:fldCharType="begin"/>
      </w:r>
      <w:r>
        <w:instrText xml:space="preserve"> PAGEREF _Toc108704976 \h </w:instrText>
      </w:r>
      <w:r>
        <w:fldChar w:fldCharType="separate"/>
      </w:r>
      <w:r w:rsidR="001778E1">
        <w:t>10</w:t>
      </w:r>
      <w:r>
        <w:fldChar w:fldCharType="end"/>
      </w:r>
    </w:p>
    <w:p w14:paraId="0694B23A" w14:textId="03FE0B6B" w:rsidR="00C3133C" w:rsidRDefault="00C3133C">
      <w:pPr>
        <w:pStyle w:val="Inhopg2"/>
        <w:tabs>
          <w:tab w:val="right" w:leader="dot" w:pos="9061"/>
        </w:tabs>
        <w:rPr>
          <w:rFonts w:asciiTheme="minorHAnsi" w:eastAsiaTheme="minorEastAsia" w:hAnsiTheme="minorHAnsi" w:cstheme="minorBidi"/>
          <w:sz w:val="22"/>
          <w:szCs w:val="22"/>
        </w:rPr>
      </w:pPr>
      <w:r w:rsidRPr="00145666">
        <w:rPr>
          <w:rFonts w:ascii="Calibri" w:hAnsi="Calibri" w:cstheme="minorHAnsi"/>
        </w:rPr>
        <w:t>2.1</w:t>
      </w:r>
      <w:r>
        <w:rPr>
          <w:rFonts w:asciiTheme="minorHAnsi" w:eastAsiaTheme="minorEastAsia" w:hAnsiTheme="minorHAnsi" w:cstheme="minorBidi"/>
          <w:sz w:val="22"/>
          <w:szCs w:val="22"/>
        </w:rPr>
        <w:tab/>
      </w:r>
      <w:r w:rsidRPr="00145666">
        <w:rPr>
          <w:rFonts w:asciiTheme="minorHAnsi" w:hAnsiTheme="minorHAnsi" w:cstheme="minorHAnsi"/>
        </w:rPr>
        <w:t>Planning van de Aanbestedingsprocedure</w:t>
      </w:r>
      <w:r>
        <w:tab/>
      </w:r>
      <w:r>
        <w:fldChar w:fldCharType="begin"/>
      </w:r>
      <w:r>
        <w:instrText xml:space="preserve"> PAGEREF _Toc108704977 \h </w:instrText>
      </w:r>
      <w:r>
        <w:fldChar w:fldCharType="separate"/>
      </w:r>
      <w:r w:rsidR="001778E1">
        <w:t>10</w:t>
      </w:r>
      <w:r>
        <w:fldChar w:fldCharType="end"/>
      </w:r>
    </w:p>
    <w:p w14:paraId="11860675" w14:textId="1D084284" w:rsidR="00C3133C" w:rsidRDefault="00C3133C">
      <w:pPr>
        <w:pStyle w:val="Inhopg2"/>
        <w:tabs>
          <w:tab w:val="right" w:leader="dot" w:pos="9061"/>
        </w:tabs>
        <w:rPr>
          <w:rFonts w:asciiTheme="minorHAnsi" w:eastAsiaTheme="minorEastAsia" w:hAnsiTheme="minorHAnsi" w:cstheme="minorBidi"/>
          <w:sz w:val="22"/>
          <w:szCs w:val="22"/>
        </w:rPr>
      </w:pPr>
      <w:r w:rsidRPr="00145666">
        <w:rPr>
          <w:rFonts w:ascii="Calibri" w:hAnsi="Calibri" w:cstheme="minorHAnsi"/>
        </w:rPr>
        <w:t>2.2</w:t>
      </w:r>
      <w:r>
        <w:rPr>
          <w:rFonts w:asciiTheme="minorHAnsi" w:eastAsiaTheme="minorEastAsia" w:hAnsiTheme="minorHAnsi" w:cstheme="minorBidi"/>
          <w:sz w:val="22"/>
          <w:szCs w:val="22"/>
        </w:rPr>
        <w:tab/>
      </w:r>
      <w:r w:rsidRPr="00145666">
        <w:rPr>
          <w:rFonts w:asciiTheme="minorHAnsi" w:hAnsiTheme="minorHAnsi" w:cstheme="minorHAnsi"/>
        </w:rPr>
        <w:t>Aanbestedingsvoorwaarden</w:t>
      </w:r>
      <w:r>
        <w:tab/>
      </w:r>
      <w:r>
        <w:fldChar w:fldCharType="begin"/>
      </w:r>
      <w:r>
        <w:instrText xml:space="preserve"> PAGEREF _Toc108704978 \h </w:instrText>
      </w:r>
      <w:r>
        <w:fldChar w:fldCharType="separate"/>
      </w:r>
      <w:r w:rsidR="001778E1">
        <w:t>10</w:t>
      </w:r>
      <w:r>
        <w:fldChar w:fldCharType="end"/>
      </w:r>
    </w:p>
    <w:p w14:paraId="5DB2707F" w14:textId="6D898A4A" w:rsidR="00C3133C" w:rsidRDefault="00C3133C">
      <w:pPr>
        <w:pStyle w:val="Inhopg3"/>
        <w:tabs>
          <w:tab w:val="right" w:leader="dot" w:pos="9061"/>
        </w:tabs>
        <w:rPr>
          <w:rFonts w:asciiTheme="minorHAnsi" w:eastAsiaTheme="minorEastAsia" w:hAnsiTheme="minorHAnsi" w:cstheme="minorBidi"/>
          <w:sz w:val="22"/>
          <w:szCs w:val="22"/>
        </w:rPr>
      </w:pPr>
      <w:r>
        <w:t>2.2.1</w:t>
      </w:r>
      <w:r>
        <w:rPr>
          <w:rFonts w:asciiTheme="minorHAnsi" w:eastAsiaTheme="minorEastAsia" w:hAnsiTheme="minorHAnsi" w:cstheme="minorBidi"/>
          <w:sz w:val="22"/>
          <w:szCs w:val="22"/>
        </w:rPr>
        <w:tab/>
      </w:r>
      <w:r>
        <w:t>Instemming</w:t>
      </w:r>
      <w:r>
        <w:tab/>
      </w:r>
      <w:r>
        <w:fldChar w:fldCharType="begin"/>
      </w:r>
      <w:r>
        <w:instrText xml:space="preserve"> PAGEREF _Toc108704979 \h </w:instrText>
      </w:r>
      <w:r>
        <w:fldChar w:fldCharType="separate"/>
      </w:r>
      <w:r w:rsidR="001778E1">
        <w:t>10</w:t>
      </w:r>
      <w:r>
        <w:fldChar w:fldCharType="end"/>
      </w:r>
    </w:p>
    <w:p w14:paraId="2192A89B" w14:textId="06F77FE1" w:rsidR="00C3133C" w:rsidRDefault="00C3133C">
      <w:pPr>
        <w:pStyle w:val="Inhopg3"/>
        <w:tabs>
          <w:tab w:val="right" w:leader="dot" w:pos="9061"/>
        </w:tabs>
        <w:rPr>
          <w:rFonts w:asciiTheme="minorHAnsi" w:eastAsiaTheme="minorEastAsia" w:hAnsiTheme="minorHAnsi" w:cstheme="minorBidi"/>
          <w:sz w:val="22"/>
          <w:szCs w:val="22"/>
        </w:rPr>
      </w:pPr>
      <w:r>
        <w:t>2.2.2</w:t>
      </w:r>
      <w:r>
        <w:rPr>
          <w:rFonts w:asciiTheme="minorHAnsi" w:eastAsiaTheme="minorEastAsia" w:hAnsiTheme="minorHAnsi" w:cstheme="minorBidi"/>
          <w:sz w:val="22"/>
          <w:szCs w:val="22"/>
        </w:rPr>
        <w:tab/>
      </w:r>
      <w:r>
        <w:t>Formats</w:t>
      </w:r>
      <w:r>
        <w:tab/>
      </w:r>
      <w:r>
        <w:fldChar w:fldCharType="begin"/>
      </w:r>
      <w:r>
        <w:instrText xml:space="preserve"> PAGEREF _Toc108704980 \h </w:instrText>
      </w:r>
      <w:r>
        <w:fldChar w:fldCharType="separate"/>
      </w:r>
      <w:r w:rsidR="001778E1">
        <w:t>10</w:t>
      </w:r>
      <w:r>
        <w:fldChar w:fldCharType="end"/>
      </w:r>
    </w:p>
    <w:p w14:paraId="125B0E70" w14:textId="5211B855" w:rsidR="00C3133C" w:rsidRDefault="00C3133C">
      <w:pPr>
        <w:pStyle w:val="Inhopg3"/>
        <w:tabs>
          <w:tab w:val="right" w:leader="dot" w:pos="9061"/>
        </w:tabs>
        <w:rPr>
          <w:rFonts w:asciiTheme="minorHAnsi" w:eastAsiaTheme="minorEastAsia" w:hAnsiTheme="minorHAnsi" w:cstheme="minorBidi"/>
          <w:sz w:val="22"/>
          <w:szCs w:val="22"/>
        </w:rPr>
      </w:pPr>
      <w:r>
        <w:t>2.2.3</w:t>
      </w:r>
      <w:r>
        <w:rPr>
          <w:rFonts w:asciiTheme="minorHAnsi" w:eastAsiaTheme="minorEastAsia" w:hAnsiTheme="minorHAnsi" w:cstheme="minorBidi"/>
          <w:sz w:val="22"/>
          <w:szCs w:val="22"/>
        </w:rPr>
        <w:tab/>
      </w:r>
      <w:r>
        <w:t>Eigen Verklaring (UEA)</w:t>
      </w:r>
      <w:r>
        <w:tab/>
      </w:r>
      <w:r>
        <w:fldChar w:fldCharType="begin"/>
      </w:r>
      <w:r>
        <w:instrText xml:space="preserve"> PAGEREF _Toc108704981 \h </w:instrText>
      </w:r>
      <w:r>
        <w:fldChar w:fldCharType="separate"/>
      </w:r>
      <w:r w:rsidR="001778E1">
        <w:t>10</w:t>
      </w:r>
      <w:r>
        <w:fldChar w:fldCharType="end"/>
      </w:r>
    </w:p>
    <w:p w14:paraId="4A45A725" w14:textId="0C093F90" w:rsidR="00C3133C" w:rsidRDefault="00C3133C">
      <w:pPr>
        <w:pStyle w:val="Inhopg3"/>
        <w:tabs>
          <w:tab w:val="right" w:leader="dot" w:pos="9061"/>
        </w:tabs>
        <w:rPr>
          <w:rFonts w:asciiTheme="minorHAnsi" w:eastAsiaTheme="minorEastAsia" w:hAnsiTheme="minorHAnsi" w:cstheme="minorBidi"/>
          <w:sz w:val="22"/>
          <w:szCs w:val="22"/>
        </w:rPr>
      </w:pPr>
      <w:r>
        <w:t>2.2.4</w:t>
      </w:r>
      <w:r>
        <w:rPr>
          <w:rFonts w:asciiTheme="minorHAnsi" w:eastAsiaTheme="minorEastAsia" w:hAnsiTheme="minorHAnsi" w:cstheme="minorBidi"/>
          <w:sz w:val="22"/>
          <w:szCs w:val="22"/>
        </w:rPr>
        <w:tab/>
      </w:r>
      <w:r>
        <w:t>Rangorde aanbestedingsstukken</w:t>
      </w:r>
      <w:r>
        <w:tab/>
      </w:r>
      <w:r>
        <w:fldChar w:fldCharType="begin"/>
      </w:r>
      <w:r>
        <w:instrText xml:space="preserve"> PAGEREF _Toc108704982 \h </w:instrText>
      </w:r>
      <w:r>
        <w:fldChar w:fldCharType="separate"/>
      </w:r>
      <w:r w:rsidR="001778E1">
        <w:t>10</w:t>
      </w:r>
      <w:r>
        <w:fldChar w:fldCharType="end"/>
      </w:r>
    </w:p>
    <w:p w14:paraId="6D2A02B7" w14:textId="55F3ED49" w:rsidR="00C3133C" w:rsidRDefault="00C3133C">
      <w:pPr>
        <w:pStyle w:val="Inhopg3"/>
        <w:tabs>
          <w:tab w:val="right" w:leader="dot" w:pos="9061"/>
        </w:tabs>
        <w:rPr>
          <w:rFonts w:asciiTheme="minorHAnsi" w:eastAsiaTheme="minorEastAsia" w:hAnsiTheme="minorHAnsi" w:cstheme="minorBidi"/>
          <w:sz w:val="22"/>
          <w:szCs w:val="22"/>
        </w:rPr>
      </w:pPr>
      <w:r>
        <w:t>2.2.5</w:t>
      </w:r>
      <w:r>
        <w:rPr>
          <w:rFonts w:asciiTheme="minorHAnsi" w:eastAsiaTheme="minorEastAsia" w:hAnsiTheme="minorHAnsi" w:cstheme="minorBidi"/>
          <w:sz w:val="22"/>
          <w:szCs w:val="22"/>
        </w:rPr>
        <w:tab/>
      </w:r>
      <w:r>
        <w:t>Contactpersoon en communicatie</w:t>
      </w:r>
      <w:r>
        <w:tab/>
      </w:r>
      <w:r>
        <w:fldChar w:fldCharType="begin"/>
      </w:r>
      <w:r>
        <w:instrText xml:space="preserve"> PAGEREF _Toc108704983 \h </w:instrText>
      </w:r>
      <w:r>
        <w:fldChar w:fldCharType="separate"/>
      </w:r>
      <w:r w:rsidR="001778E1">
        <w:t>10</w:t>
      </w:r>
      <w:r>
        <w:fldChar w:fldCharType="end"/>
      </w:r>
    </w:p>
    <w:p w14:paraId="7FB7233C" w14:textId="617263FF" w:rsidR="00C3133C" w:rsidRDefault="00C3133C">
      <w:pPr>
        <w:pStyle w:val="Inhopg3"/>
        <w:tabs>
          <w:tab w:val="right" w:leader="dot" w:pos="9061"/>
        </w:tabs>
        <w:rPr>
          <w:rFonts w:asciiTheme="minorHAnsi" w:eastAsiaTheme="minorEastAsia" w:hAnsiTheme="minorHAnsi" w:cstheme="minorBidi"/>
          <w:sz w:val="22"/>
          <w:szCs w:val="22"/>
        </w:rPr>
      </w:pPr>
      <w:r>
        <w:t>2.2.6</w:t>
      </w:r>
      <w:r>
        <w:rPr>
          <w:rFonts w:asciiTheme="minorHAnsi" w:eastAsiaTheme="minorEastAsia" w:hAnsiTheme="minorHAnsi" w:cstheme="minorBidi"/>
          <w:sz w:val="22"/>
          <w:szCs w:val="22"/>
        </w:rPr>
        <w:tab/>
      </w:r>
      <w:r>
        <w:t>Taal</w:t>
      </w:r>
      <w:r>
        <w:tab/>
      </w:r>
      <w:r>
        <w:fldChar w:fldCharType="begin"/>
      </w:r>
      <w:r>
        <w:instrText xml:space="preserve"> PAGEREF _Toc108704984 \h </w:instrText>
      </w:r>
      <w:r>
        <w:fldChar w:fldCharType="separate"/>
      </w:r>
      <w:r w:rsidR="001778E1">
        <w:t>11</w:t>
      </w:r>
      <w:r>
        <w:fldChar w:fldCharType="end"/>
      </w:r>
    </w:p>
    <w:p w14:paraId="2FCF9F45" w14:textId="658DB27F" w:rsidR="00C3133C" w:rsidRDefault="00C3133C">
      <w:pPr>
        <w:pStyle w:val="Inhopg3"/>
        <w:tabs>
          <w:tab w:val="right" w:leader="dot" w:pos="9061"/>
        </w:tabs>
        <w:rPr>
          <w:rFonts w:asciiTheme="minorHAnsi" w:eastAsiaTheme="minorEastAsia" w:hAnsiTheme="minorHAnsi" w:cstheme="minorBidi"/>
          <w:sz w:val="22"/>
          <w:szCs w:val="22"/>
        </w:rPr>
      </w:pPr>
      <w:r>
        <w:t>2.2.7</w:t>
      </w:r>
      <w:r>
        <w:rPr>
          <w:rFonts w:asciiTheme="minorHAnsi" w:eastAsiaTheme="minorEastAsia" w:hAnsiTheme="minorHAnsi" w:cstheme="minorBidi"/>
          <w:sz w:val="22"/>
          <w:szCs w:val="22"/>
        </w:rPr>
        <w:tab/>
      </w:r>
      <w:r>
        <w:t>Eenmaal inschrijven</w:t>
      </w:r>
      <w:r>
        <w:tab/>
      </w:r>
      <w:r>
        <w:fldChar w:fldCharType="begin"/>
      </w:r>
      <w:r>
        <w:instrText xml:space="preserve"> PAGEREF _Toc108704985 \h </w:instrText>
      </w:r>
      <w:r>
        <w:fldChar w:fldCharType="separate"/>
      </w:r>
      <w:r w:rsidR="001778E1">
        <w:t>11</w:t>
      </w:r>
      <w:r>
        <w:fldChar w:fldCharType="end"/>
      </w:r>
    </w:p>
    <w:p w14:paraId="4B1DF840" w14:textId="5B755DD9" w:rsidR="00C3133C" w:rsidRDefault="00C3133C">
      <w:pPr>
        <w:pStyle w:val="Inhopg3"/>
        <w:tabs>
          <w:tab w:val="right" w:leader="dot" w:pos="9061"/>
        </w:tabs>
        <w:rPr>
          <w:rFonts w:asciiTheme="minorHAnsi" w:eastAsiaTheme="minorEastAsia" w:hAnsiTheme="minorHAnsi" w:cstheme="minorBidi"/>
          <w:sz w:val="22"/>
          <w:szCs w:val="22"/>
        </w:rPr>
      </w:pPr>
      <w:r>
        <w:t>2.2.8</w:t>
      </w:r>
      <w:r>
        <w:rPr>
          <w:rFonts w:asciiTheme="minorHAnsi" w:eastAsiaTheme="minorEastAsia" w:hAnsiTheme="minorHAnsi" w:cstheme="minorBidi"/>
          <w:sz w:val="22"/>
          <w:szCs w:val="22"/>
        </w:rPr>
        <w:tab/>
      </w:r>
      <w:r>
        <w:t>Combinatie</w:t>
      </w:r>
      <w:r>
        <w:tab/>
      </w:r>
      <w:r>
        <w:fldChar w:fldCharType="begin"/>
      </w:r>
      <w:r>
        <w:instrText xml:space="preserve"> PAGEREF _Toc108704986 \h </w:instrText>
      </w:r>
      <w:r>
        <w:fldChar w:fldCharType="separate"/>
      </w:r>
      <w:r w:rsidR="001778E1">
        <w:t>11</w:t>
      </w:r>
      <w:r>
        <w:fldChar w:fldCharType="end"/>
      </w:r>
    </w:p>
    <w:p w14:paraId="57C99573" w14:textId="10AF28C7" w:rsidR="00C3133C" w:rsidRDefault="00C3133C">
      <w:pPr>
        <w:pStyle w:val="Inhopg3"/>
        <w:tabs>
          <w:tab w:val="right" w:leader="dot" w:pos="9061"/>
        </w:tabs>
        <w:rPr>
          <w:rFonts w:asciiTheme="minorHAnsi" w:eastAsiaTheme="minorEastAsia" w:hAnsiTheme="minorHAnsi" w:cstheme="minorBidi"/>
          <w:sz w:val="22"/>
          <w:szCs w:val="22"/>
        </w:rPr>
      </w:pPr>
      <w:r>
        <w:t>2.2.9</w:t>
      </w:r>
      <w:r>
        <w:rPr>
          <w:rFonts w:asciiTheme="minorHAnsi" w:eastAsiaTheme="minorEastAsia" w:hAnsiTheme="minorHAnsi" w:cstheme="minorBidi"/>
          <w:sz w:val="22"/>
          <w:szCs w:val="22"/>
        </w:rPr>
        <w:tab/>
      </w:r>
      <w:r>
        <w:t>Onderaanneming</w:t>
      </w:r>
      <w:r>
        <w:tab/>
      </w:r>
      <w:r>
        <w:fldChar w:fldCharType="begin"/>
      </w:r>
      <w:r>
        <w:instrText xml:space="preserve"> PAGEREF _Toc108704987 \h </w:instrText>
      </w:r>
      <w:r>
        <w:fldChar w:fldCharType="separate"/>
      </w:r>
      <w:r w:rsidR="001778E1">
        <w:t>12</w:t>
      </w:r>
      <w:r>
        <w:fldChar w:fldCharType="end"/>
      </w:r>
    </w:p>
    <w:p w14:paraId="6B7753B0" w14:textId="0BD64B54" w:rsidR="00C3133C" w:rsidRDefault="00C3133C">
      <w:pPr>
        <w:pStyle w:val="Inhopg3"/>
        <w:tabs>
          <w:tab w:val="right" w:leader="dot" w:pos="9061"/>
        </w:tabs>
        <w:rPr>
          <w:rFonts w:asciiTheme="minorHAnsi" w:eastAsiaTheme="minorEastAsia" w:hAnsiTheme="minorHAnsi" w:cstheme="minorBidi"/>
          <w:sz w:val="22"/>
          <w:szCs w:val="22"/>
        </w:rPr>
      </w:pPr>
      <w:r>
        <w:t>2.2.10</w:t>
      </w:r>
      <w:r>
        <w:rPr>
          <w:rFonts w:asciiTheme="minorHAnsi" w:eastAsiaTheme="minorEastAsia" w:hAnsiTheme="minorHAnsi" w:cstheme="minorBidi"/>
          <w:sz w:val="22"/>
          <w:szCs w:val="22"/>
        </w:rPr>
        <w:tab/>
      </w:r>
      <w:r>
        <w:t>(geen) Beroep op middelen Derde</w:t>
      </w:r>
      <w:r>
        <w:tab/>
      </w:r>
      <w:r>
        <w:fldChar w:fldCharType="begin"/>
      </w:r>
      <w:r>
        <w:instrText xml:space="preserve"> PAGEREF _Toc108704988 \h </w:instrText>
      </w:r>
      <w:r>
        <w:fldChar w:fldCharType="separate"/>
      </w:r>
      <w:r w:rsidR="001778E1">
        <w:t>13</w:t>
      </w:r>
      <w:r>
        <w:fldChar w:fldCharType="end"/>
      </w:r>
    </w:p>
    <w:p w14:paraId="5BD26AE4" w14:textId="294E5028" w:rsidR="00C3133C" w:rsidRDefault="00C3133C">
      <w:pPr>
        <w:pStyle w:val="Inhopg3"/>
        <w:tabs>
          <w:tab w:val="right" w:leader="dot" w:pos="9061"/>
        </w:tabs>
        <w:rPr>
          <w:rFonts w:asciiTheme="minorHAnsi" w:eastAsiaTheme="minorEastAsia" w:hAnsiTheme="minorHAnsi" w:cstheme="minorBidi"/>
          <w:sz w:val="22"/>
          <w:szCs w:val="22"/>
        </w:rPr>
      </w:pPr>
      <w:r>
        <w:t>2.2.11</w:t>
      </w:r>
      <w:r>
        <w:rPr>
          <w:rFonts w:asciiTheme="minorHAnsi" w:eastAsiaTheme="minorEastAsia" w:hAnsiTheme="minorHAnsi" w:cstheme="minorBidi"/>
          <w:sz w:val="22"/>
          <w:szCs w:val="22"/>
        </w:rPr>
        <w:tab/>
      </w:r>
      <w:r>
        <w:t>Varianten</w:t>
      </w:r>
      <w:r>
        <w:tab/>
      </w:r>
      <w:r>
        <w:fldChar w:fldCharType="begin"/>
      </w:r>
      <w:r>
        <w:instrText xml:space="preserve"> PAGEREF _Toc108704989 \h </w:instrText>
      </w:r>
      <w:r>
        <w:fldChar w:fldCharType="separate"/>
      </w:r>
      <w:r w:rsidR="001778E1">
        <w:t>14</w:t>
      </w:r>
      <w:r>
        <w:fldChar w:fldCharType="end"/>
      </w:r>
    </w:p>
    <w:p w14:paraId="325B92A8" w14:textId="27A54ED5" w:rsidR="00C3133C" w:rsidRDefault="00C3133C">
      <w:pPr>
        <w:pStyle w:val="Inhopg3"/>
        <w:tabs>
          <w:tab w:val="right" w:leader="dot" w:pos="9061"/>
        </w:tabs>
        <w:rPr>
          <w:rFonts w:asciiTheme="minorHAnsi" w:eastAsiaTheme="minorEastAsia" w:hAnsiTheme="minorHAnsi" w:cstheme="minorBidi"/>
          <w:sz w:val="22"/>
          <w:szCs w:val="22"/>
        </w:rPr>
      </w:pPr>
      <w:r>
        <w:t>2.2.12</w:t>
      </w:r>
      <w:r>
        <w:rPr>
          <w:rFonts w:asciiTheme="minorHAnsi" w:eastAsiaTheme="minorEastAsia" w:hAnsiTheme="minorHAnsi" w:cstheme="minorBidi"/>
          <w:sz w:val="22"/>
          <w:szCs w:val="22"/>
        </w:rPr>
        <w:tab/>
      </w:r>
      <w:r>
        <w:t>‘Of gelijkwaardig’</w:t>
      </w:r>
      <w:r>
        <w:tab/>
      </w:r>
      <w:r>
        <w:fldChar w:fldCharType="begin"/>
      </w:r>
      <w:r>
        <w:instrText xml:space="preserve"> PAGEREF _Toc108704990 \h </w:instrText>
      </w:r>
      <w:r>
        <w:fldChar w:fldCharType="separate"/>
      </w:r>
      <w:r w:rsidR="001778E1">
        <w:t>14</w:t>
      </w:r>
      <w:r>
        <w:fldChar w:fldCharType="end"/>
      </w:r>
    </w:p>
    <w:p w14:paraId="7E160B19" w14:textId="7770C4A4" w:rsidR="00C3133C" w:rsidRDefault="00C3133C">
      <w:pPr>
        <w:pStyle w:val="Inhopg3"/>
        <w:tabs>
          <w:tab w:val="right" w:leader="dot" w:pos="9061"/>
        </w:tabs>
        <w:rPr>
          <w:rFonts w:asciiTheme="minorHAnsi" w:eastAsiaTheme="minorEastAsia" w:hAnsiTheme="minorHAnsi" w:cstheme="minorBidi"/>
          <w:sz w:val="22"/>
          <w:szCs w:val="22"/>
        </w:rPr>
      </w:pPr>
      <w:r>
        <w:t>2.2.13</w:t>
      </w:r>
      <w:r>
        <w:rPr>
          <w:rFonts w:asciiTheme="minorHAnsi" w:eastAsiaTheme="minorEastAsia" w:hAnsiTheme="minorHAnsi" w:cstheme="minorBidi"/>
          <w:sz w:val="22"/>
          <w:szCs w:val="22"/>
        </w:rPr>
        <w:tab/>
      </w:r>
      <w:r>
        <w:t>Voorbehouden TNO</w:t>
      </w:r>
      <w:r>
        <w:tab/>
      </w:r>
      <w:r>
        <w:fldChar w:fldCharType="begin"/>
      </w:r>
      <w:r>
        <w:instrText xml:space="preserve"> PAGEREF _Toc108704991 \h </w:instrText>
      </w:r>
      <w:r>
        <w:fldChar w:fldCharType="separate"/>
      </w:r>
      <w:r w:rsidR="001778E1">
        <w:t>14</w:t>
      </w:r>
      <w:r>
        <w:fldChar w:fldCharType="end"/>
      </w:r>
    </w:p>
    <w:p w14:paraId="2EB4B6A5" w14:textId="4EF56002" w:rsidR="00C3133C" w:rsidRDefault="00C3133C">
      <w:pPr>
        <w:pStyle w:val="Inhopg3"/>
        <w:tabs>
          <w:tab w:val="right" w:leader="dot" w:pos="9061"/>
        </w:tabs>
        <w:rPr>
          <w:rFonts w:asciiTheme="minorHAnsi" w:eastAsiaTheme="minorEastAsia" w:hAnsiTheme="minorHAnsi" w:cstheme="minorBidi"/>
          <w:sz w:val="22"/>
          <w:szCs w:val="22"/>
        </w:rPr>
      </w:pPr>
      <w:r>
        <w:t>2.2.14</w:t>
      </w:r>
      <w:r>
        <w:rPr>
          <w:rFonts w:asciiTheme="minorHAnsi" w:eastAsiaTheme="minorEastAsia" w:hAnsiTheme="minorHAnsi" w:cstheme="minorBidi"/>
          <w:sz w:val="22"/>
          <w:szCs w:val="22"/>
        </w:rPr>
        <w:tab/>
      </w:r>
      <w:r>
        <w:t>Geheimhouding en vertrouwelijkheid</w:t>
      </w:r>
      <w:r>
        <w:tab/>
      </w:r>
      <w:r>
        <w:fldChar w:fldCharType="begin"/>
      </w:r>
      <w:r>
        <w:instrText xml:space="preserve"> PAGEREF _Toc108704992 \h </w:instrText>
      </w:r>
      <w:r>
        <w:fldChar w:fldCharType="separate"/>
      </w:r>
      <w:r w:rsidR="001778E1">
        <w:t>14</w:t>
      </w:r>
      <w:r>
        <w:fldChar w:fldCharType="end"/>
      </w:r>
    </w:p>
    <w:p w14:paraId="65CF9575" w14:textId="28F61BC6" w:rsidR="00C3133C" w:rsidRDefault="00C3133C">
      <w:pPr>
        <w:pStyle w:val="Inhopg3"/>
        <w:tabs>
          <w:tab w:val="right" w:leader="dot" w:pos="9061"/>
        </w:tabs>
        <w:rPr>
          <w:rFonts w:asciiTheme="minorHAnsi" w:eastAsiaTheme="minorEastAsia" w:hAnsiTheme="minorHAnsi" w:cstheme="minorBidi"/>
          <w:sz w:val="22"/>
          <w:szCs w:val="22"/>
        </w:rPr>
      </w:pPr>
      <w:r>
        <w:t>2.2.15</w:t>
      </w:r>
      <w:r>
        <w:rPr>
          <w:rFonts w:asciiTheme="minorHAnsi" w:eastAsiaTheme="minorEastAsia" w:hAnsiTheme="minorHAnsi" w:cstheme="minorBidi"/>
          <w:sz w:val="22"/>
          <w:szCs w:val="22"/>
        </w:rPr>
        <w:tab/>
      </w:r>
      <w:r>
        <w:t>Concurrentievervalsing</w:t>
      </w:r>
      <w:r>
        <w:tab/>
      </w:r>
      <w:r>
        <w:fldChar w:fldCharType="begin"/>
      </w:r>
      <w:r>
        <w:instrText xml:space="preserve"> PAGEREF _Toc108704993 \h </w:instrText>
      </w:r>
      <w:r>
        <w:fldChar w:fldCharType="separate"/>
      </w:r>
      <w:r w:rsidR="001778E1">
        <w:t>14</w:t>
      </w:r>
      <w:r>
        <w:fldChar w:fldCharType="end"/>
      </w:r>
    </w:p>
    <w:p w14:paraId="67A58836" w14:textId="44BF3234" w:rsidR="00C3133C" w:rsidRDefault="00C3133C">
      <w:pPr>
        <w:pStyle w:val="Inhopg3"/>
        <w:tabs>
          <w:tab w:val="right" w:leader="dot" w:pos="9061"/>
        </w:tabs>
        <w:rPr>
          <w:rFonts w:asciiTheme="minorHAnsi" w:eastAsiaTheme="minorEastAsia" w:hAnsiTheme="minorHAnsi" w:cstheme="minorBidi"/>
          <w:sz w:val="22"/>
          <w:szCs w:val="22"/>
        </w:rPr>
      </w:pPr>
      <w:r>
        <w:t>2.2.16</w:t>
      </w:r>
      <w:r>
        <w:rPr>
          <w:rFonts w:asciiTheme="minorHAnsi" w:eastAsiaTheme="minorEastAsia" w:hAnsiTheme="minorHAnsi" w:cstheme="minorBidi"/>
          <w:sz w:val="22"/>
          <w:szCs w:val="22"/>
        </w:rPr>
        <w:tab/>
      </w:r>
      <w:r>
        <w:t>Terugtrekking door Inschrijver</w:t>
      </w:r>
      <w:r>
        <w:tab/>
      </w:r>
      <w:r>
        <w:fldChar w:fldCharType="begin"/>
      </w:r>
      <w:r>
        <w:instrText xml:space="preserve"> PAGEREF _Toc108704994 \h </w:instrText>
      </w:r>
      <w:r>
        <w:fldChar w:fldCharType="separate"/>
      </w:r>
      <w:r w:rsidR="001778E1">
        <w:t>14</w:t>
      </w:r>
      <w:r>
        <w:fldChar w:fldCharType="end"/>
      </w:r>
    </w:p>
    <w:p w14:paraId="5467703C" w14:textId="6FFAA545" w:rsidR="00C3133C" w:rsidRDefault="00C3133C">
      <w:pPr>
        <w:pStyle w:val="Inhopg3"/>
        <w:tabs>
          <w:tab w:val="right" w:leader="dot" w:pos="9061"/>
        </w:tabs>
        <w:rPr>
          <w:rFonts w:asciiTheme="minorHAnsi" w:eastAsiaTheme="minorEastAsia" w:hAnsiTheme="minorHAnsi" w:cstheme="minorBidi"/>
          <w:sz w:val="22"/>
          <w:szCs w:val="22"/>
        </w:rPr>
      </w:pPr>
      <w:r>
        <w:t>2.2.17</w:t>
      </w:r>
      <w:r>
        <w:rPr>
          <w:rFonts w:asciiTheme="minorHAnsi" w:eastAsiaTheme="minorEastAsia" w:hAnsiTheme="minorHAnsi" w:cstheme="minorBidi"/>
          <w:sz w:val="22"/>
          <w:szCs w:val="22"/>
        </w:rPr>
        <w:tab/>
      </w:r>
      <w:r>
        <w:t>Gestanddoeningstermijn</w:t>
      </w:r>
      <w:r>
        <w:tab/>
      </w:r>
      <w:r>
        <w:fldChar w:fldCharType="begin"/>
      </w:r>
      <w:r>
        <w:instrText xml:space="preserve"> PAGEREF _Toc108704995 \h </w:instrText>
      </w:r>
      <w:r>
        <w:fldChar w:fldCharType="separate"/>
      </w:r>
      <w:r w:rsidR="001778E1">
        <w:t>14</w:t>
      </w:r>
      <w:r>
        <w:fldChar w:fldCharType="end"/>
      </w:r>
    </w:p>
    <w:p w14:paraId="1F4987DD" w14:textId="7A12E817" w:rsidR="00C3133C" w:rsidRDefault="00C3133C">
      <w:pPr>
        <w:pStyle w:val="Inhopg3"/>
        <w:tabs>
          <w:tab w:val="right" w:leader="dot" w:pos="9061"/>
        </w:tabs>
        <w:rPr>
          <w:rFonts w:asciiTheme="minorHAnsi" w:eastAsiaTheme="minorEastAsia" w:hAnsiTheme="minorHAnsi" w:cstheme="minorBidi"/>
          <w:sz w:val="22"/>
          <w:szCs w:val="22"/>
        </w:rPr>
      </w:pPr>
      <w:r>
        <w:t>2.2.18</w:t>
      </w:r>
      <w:r>
        <w:rPr>
          <w:rFonts w:asciiTheme="minorHAnsi" w:eastAsiaTheme="minorEastAsia" w:hAnsiTheme="minorHAnsi" w:cstheme="minorBidi"/>
          <w:sz w:val="22"/>
          <w:szCs w:val="22"/>
        </w:rPr>
        <w:tab/>
      </w:r>
      <w:r>
        <w:t>Contractvoorwaarden</w:t>
      </w:r>
      <w:r>
        <w:tab/>
      </w:r>
      <w:r>
        <w:fldChar w:fldCharType="begin"/>
      </w:r>
      <w:r>
        <w:instrText xml:space="preserve"> PAGEREF _Toc108704996 \h </w:instrText>
      </w:r>
      <w:r>
        <w:fldChar w:fldCharType="separate"/>
      </w:r>
      <w:r w:rsidR="001778E1">
        <w:t>14</w:t>
      </w:r>
      <w:r>
        <w:fldChar w:fldCharType="end"/>
      </w:r>
    </w:p>
    <w:p w14:paraId="62EDE97F" w14:textId="44537249" w:rsidR="00C3133C" w:rsidRDefault="00C3133C">
      <w:pPr>
        <w:pStyle w:val="Inhopg3"/>
        <w:tabs>
          <w:tab w:val="right" w:leader="dot" w:pos="9061"/>
        </w:tabs>
        <w:rPr>
          <w:rFonts w:asciiTheme="minorHAnsi" w:eastAsiaTheme="minorEastAsia" w:hAnsiTheme="minorHAnsi" w:cstheme="minorBidi"/>
          <w:sz w:val="22"/>
          <w:szCs w:val="22"/>
        </w:rPr>
      </w:pPr>
      <w:r>
        <w:t>2.2.19</w:t>
      </w:r>
      <w:r>
        <w:rPr>
          <w:rFonts w:asciiTheme="minorHAnsi" w:eastAsiaTheme="minorEastAsia" w:hAnsiTheme="minorHAnsi" w:cstheme="minorBidi"/>
          <w:sz w:val="22"/>
          <w:szCs w:val="22"/>
        </w:rPr>
        <w:tab/>
      </w:r>
      <w:r>
        <w:t>Voorwaardelijke Inschrijving</w:t>
      </w:r>
      <w:r>
        <w:tab/>
      </w:r>
      <w:r>
        <w:fldChar w:fldCharType="begin"/>
      </w:r>
      <w:r>
        <w:instrText xml:space="preserve"> PAGEREF _Toc108704997 \h </w:instrText>
      </w:r>
      <w:r>
        <w:fldChar w:fldCharType="separate"/>
      </w:r>
      <w:r w:rsidR="001778E1">
        <w:t>15</w:t>
      </w:r>
      <w:r>
        <w:fldChar w:fldCharType="end"/>
      </w:r>
    </w:p>
    <w:p w14:paraId="5C23A086" w14:textId="4ACB0F30" w:rsidR="00C3133C" w:rsidRDefault="00C3133C">
      <w:pPr>
        <w:pStyle w:val="Inhopg3"/>
        <w:tabs>
          <w:tab w:val="right" w:leader="dot" w:pos="9061"/>
        </w:tabs>
        <w:rPr>
          <w:rFonts w:asciiTheme="minorHAnsi" w:eastAsiaTheme="minorEastAsia" w:hAnsiTheme="minorHAnsi" w:cstheme="minorBidi"/>
          <w:sz w:val="22"/>
          <w:szCs w:val="22"/>
        </w:rPr>
      </w:pPr>
      <w:r>
        <w:t>2.2.20</w:t>
      </w:r>
      <w:r>
        <w:rPr>
          <w:rFonts w:asciiTheme="minorHAnsi" w:eastAsiaTheme="minorEastAsia" w:hAnsiTheme="minorHAnsi" w:cstheme="minorBidi"/>
          <w:sz w:val="22"/>
          <w:szCs w:val="22"/>
        </w:rPr>
        <w:tab/>
      </w:r>
      <w:r>
        <w:t>Rechtsgeldige ondertekening</w:t>
      </w:r>
      <w:r>
        <w:tab/>
      </w:r>
      <w:r>
        <w:fldChar w:fldCharType="begin"/>
      </w:r>
      <w:r>
        <w:instrText xml:space="preserve"> PAGEREF _Toc108704998 \h </w:instrText>
      </w:r>
      <w:r>
        <w:fldChar w:fldCharType="separate"/>
      </w:r>
      <w:r w:rsidR="001778E1">
        <w:t>15</w:t>
      </w:r>
      <w:r>
        <w:fldChar w:fldCharType="end"/>
      </w:r>
    </w:p>
    <w:p w14:paraId="5DD22A64" w14:textId="3E38AA56" w:rsidR="00C3133C" w:rsidRDefault="00C3133C">
      <w:pPr>
        <w:pStyle w:val="Inhopg3"/>
        <w:tabs>
          <w:tab w:val="right" w:leader="dot" w:pos="9061"/>
        </w:tabs>
        <w:rPr>
          <w:rFonts w:asciiTheme="minorHAnsi" w:eastAsiaTheme="minorEastAsia" w:hAnsiTheme="minorHAnsi" w:cstheme="minorBidi"/>
          <w:sz w:val="22"/>
          <w:szCs w:val="22"/>
        </w:rPr>
      </w:pPr>
      <w:r>
        <w:t>2.2.21</w:t>
      </w:r>
      <w:r>
        <w:rPr>
          <w:rFonts w:asciiTheme="minorHAnsi" w:eastAsiaTheme="minorEastAsia" w:hAnsiTheme="minorHAnsi" w:cstheme="minorBidi"/>
          <w:sz w:val="22"/>
          <w:szCs w:val="22"/>
        </w:rPr>
        <w:tab/>
      </w:r>
      <w:r>
        <w:t>Vergoeding kosten Inschrijving</w:t>
      </w:r>
      <w:r>
        <w:tab/>
      </w:r>
      <w:r>
        <w:fldChar w:fldCharType="begin"/>
      </w:r>
      <w:r>
        <w:instrText xml:space="preserve"> PAGEREF _Toc108704999 \h </w:instrText>
      </w:r>
      <w:r>
        <w:fldChar w:fldCharType="separate"/>
      </w:r>
      <w:r w:rsidR="001778E1">
        <w:t>15</w:t>
      </w:r>
      <w:r>
        <w:fldChar w:fldCharType="end"/>
      </w:r>
    </w:p>
    <w:p w14:paraId="62B125E1" w14:textId="4D71038A" w:rsidR="00C3133C" w:rsidRDefault="00C3133C">
      <w:pPr>
        <w:pStyle w:val="Inhopg3"/>
        <w:tabs>
          <w:tab w:val="right" w:leader="dot" w:pos="9061"/>
        </w:tabs>
        <w:rPr>
          <w:rFonts w:asciiTheme="minorHAnsi" w:eastAsiaTheme="minorEastAsia" w:hAnsiTheme="minorHAnsi" w:cstheme="minorBidi"/>
          <w:sz w:val="22"/>
          <w:szCs w:val="22"/>
        </w:rPr>
      </w:pPr>
      <w:r>
        <w:t>2.2.22</w:t>
      </w:r>
      <w:r>
        <w:rPr>
          <w:rFonts w:asciiTheme="minorHAnsi" w:eastAsiaTheme="minorEastAsia" w:hAnsiTheme="minorHAnsi" w:cstheme="minorBidi"/>
          <w:sz w:val="22"/>
          <w:szCs w:val="22"/>
        </w:rPr>
        <w:tab/>
      </w:r>
      <w:r>
        <w:t>Opgave van prijzen en kosten</w:t>
      </w:r>
      <w:r>
        <w:tab/>
      </w:r>
      <w:r>
        <w:fldChar w:fldCharType="begin"/>
      </w:r>
      <w:r>
        <w:instrText xml:space="preserve"> PAGEREF _Toc108705000 \h </w:instrText>
      </w:r>
      <w:r>
        <w:fldChar w:fldCharType="separate"/>
      </w:r>
      <w:r w:rsidR="001778E1">
        <w:t>15</w:t>
      </w:r>
      <w:r>
        <w:fldChar w:fldCharType="end"/>
      </w:r>
    </w:p>
    <w:p w14:paraId="410703A0" w14:textId="6AD542B2" w:rsidR="00C3133C" w:rsidRDefault="00C3133C">
      <w:pPr>
        <w:pStyle w:val="Inhopg3"/>
        <w:tabs>
          <w:tab w:val="right" w:leader="dot" w:pos="9061"/>
        </w:tabs>
        <w:rPr>
          <w:rFonts w:asciiTheme="minorHAnsi" w:eastAsiaTheme="minorEastAsia" w:hAnsiTheme="minorHAnsi" w:cstheme="minorBidi"/>
          <w:sz w:val="22"/>
          <w:szCs w:val="22"/>
        </w:rPr>
      </w:pPr>
      <w:r>
        <w:t>2.2.23</w:t>
      </w:r>
      <w:r>
        <w:rPr>
          <w:rFonts w:asciiTheme="minorHAnsi" w:eastAsiaTheme="minorEastAsia" w:hAnsiTheme="minorHAnsi" w:cstheme="minorBidi"/>
          <w:sz w:val="22"/>
          <w:szCs w:val="22"/>
        </w:rPr>
        <w:tab/>
      </w:r>
      <w:r>
        <w:t>Publiciteit</w:t>
      </w:r>
      <w:r>
        <w:tab/>
      </w:r>
      <w:r>
        <w:fldChar w:fldCharType="begin"/>
      </w:r>
      <w:r>
        <w:instrText xml:space="preserve"> PAGEREF _Toc108705001 \h </w:instrText>
      </w:r>
      <w:r>
        <w:fldChar w:fldCharType="separate"/>
      </w:r>
      <w:r w:rsidR="001778E1">
        <w:t>15</w:t>
      </w:r>
      <w:r>
        <w:fldChar w:fldCharType="end"/>
      </w:r>
    </w:p>
    <w:p w14:paraId="4522F7A0" w14:textId="6A48070D" w:rsidR="00C3133C" w:rsidRDefault="00C3133C">
      <w:pPr>
        <w:pStyle w:val="Inhopg3"/>
        <w:tabs>
          <w:tab w:val="right" w:leader="dot" w:pos="9061"/>
        </w:tabs>
        <w:rPr>
          <w:rFonts w:asciiTheme="minorHAnsi" w:eastAsiaTheme="minorEastAsia" w:hAnsiTheme="minorHAnsi" w:cstheme="minorBidi"/>
          <w:sz w:val="22"/>
          <w:szCs w:val="22"/>
        </w:rPr>
      </w:pPr>
      <w:r>
        <w:t>2.2.24</w:t>
      </w:r>
      <w:r>
        <w:rPr>
          <w:rFonts w:asciiTheme="minorHAnsi" w:eastAsiaTheme="minorEastAsia" w:hAnsiTheme="minorHAnsi" w:cstheme="minorBidi"/>
          <w:sz w:val="22"/>
          <w:szCs w:val="22"/>
        </w:rPr>
        <w:tab/>
      </w:r>
      <w:r>
        <w:t>Intellectueel eigendom</w:t>
      </w:r>
      <w:r>
        <w:tab/>
      </w:r>
      <w:r>
        <w:fldChar w:fldCharType="begin"/>
      </w:r>
      <w:r>
        <w:instrText xml:space="preserve"> PAGEREF _Toc108705002 \h </w:instrText>
      </w:r>
      <w:r>
        <w:fldChar w:fldCharType="separate"/>
      </w:r>
      <w:r w:rsidR="001778E1">
        <w:t>15</w:t>
      </w:r>
      <w:r>
        <w:fldChar w:fldCharType="end"/>
      </w:r>
    </w:p>
    <w:p w14:paraId="6982A18B" w14:textId="0006617D" w:rsidR="00C3133C" w:rsidRDefault="00C3133C">
      <w:pPr>
        <w:pStyle w:val="Inhopg3"/>
        <w:tabs>
          <w:tab w:val="right" w:leader="dot" w:pos="9061"/>
        </w:tabs>
        <w:rPr>
          <w:rFonts w:asciiTheme="minorHAnsi" w:eastAsiaTheme="minorEastAsia" w:hAnsiTheme="minorHAnsi" w:cstheme="minorBidi"/>
          <w:sz w:val="22"/>
          <w:szCs w:val="22"/>
        </w:rPr>
      </w:pPr>
      <w:r>
        <w:t>2.2.25</w:t>
      </w:r>
      <w:r>
        <w:rPr>
          <w:rFonts w:asciiTheme="minorHAnsi" w:eastAsiaTheme="minorEastAsia" w:hAnsiTheme="minorHAnsi" w:cstheme="minorBidi"/>
          <w:sz w:val="22"/>
          <w:szCs w:val="22"/>
        </w:rPr>
        <w:tab/>
      </w:r>
      <w:r>
        <w:t>Logo TNO</w:t>
      </w:r>
      <w:r>
        <w:tab/>
      </w:r>
      <w:r>
        <w:fldChar w:fldCharType="begin"/>
      </w:r>
      <w:r>
        <w:instrText xml:space="preserve"> PAGEREF _Toc108705003 \h </w:instrText>
      </w:r>
      <w:r>
        <w:fldChar w:fldCharType="separate"/>
      </w:r>
      <w:r w:rsidR="001778E1">
        <w:t>15</w:t>
      </w:r>
      <w:r>
        <w:fldChar w:fldCharType="end"/>
      </w:r>
    </w:p>
    <w:p w14:paraId="537C4B54" w14:textId="3AF444F9" w:rsidR="00C3133C" w:rsidRDefault="00C3133C">
      <w:pPr>
        <w:pStyle w:val="Inhopg2"/>
        <w:tabs>
          <w:tab w:val="right" w:leader="dot" w:pos="9061"/>
        </w:tabs>
        <w:rPr>
          <w:rFonts w:asciiTheme="minorHAnsi" w:eastAsiaTheme="minorEastAsia" w:hAnsiTheme="minorHAnsi" w:cstheme="minorBidi"/>
          <w:sz w:val="22"/>
          <w:szCs w:val="22"/>
        </w:rPr>
      </w:pPr>
      <w:r w:rsidRPr="00145666">
        <w:rPr>
          <w:rFonts w:ascii="Calibri" w:hAnsi="Calibri" w:cstheme="minorHAnsi"/>
        </w:rPr>
        <w:t>2.3</w:t>
      </w:r>
      <w:r>
        <w:rPr>
          <w:rFonts w:asciiTheme="minorHAnsi" w:eastAsiaTheme="minorEastAsia" w:hAnsiTheme="minorHAnsi" w:cstheme="minorBidi"/>
          <w:sz w:val="22"/>
          <w:szCs w:val="22"/>
        </w:rPr>
        <w:tab/>
      </w:r>
      <w:r w:rsidRPr="00145666">
        <w:rPr>
          <w:rFonts w:asciiTheme="minorHAnsi" w:hAnsiTheme="minorHAnsi" w:cstheme="minorHAnsi"/>
        </w:rPr>
        <w:t>Nadere inlichtingen (vragen)</w:t>
      </w:r>
      <w:r>
        <w:tab/>
      </w:r>
      <w:r>
        <w:fldChar w:fldCharType="begin"/>
      </w:r>
      <w:r>
        <w:instrText xml:space="preserve"> PAGEREF _Toc108705004 \h </w:instrText>
      </w:r>
      <w:r>
        <w:fldChar w:fldCharType="separate"/>
      </w:r>
      <w:r w:rsidR="001778E1">
        <w:t>15</w:t>
      </w:r>
      <w:r>
        <w:fldChar w:fldCharType="end"/>
      </w:r>
    </w:p>
    <w:p w14:paraId="6262BCB1" w14:textId="4A0FF8CA" w:rsidR="00C3133C" w:rsidRDefault="00C3133C">
      <w:pPr>
        <w:pStyle w:val="Inhopg2"/>
        <w:tabs>
          <w:tab w:val="right" w:leader="dot" w:pos="9061"/>
        </w:tabs>
        <w:rPr>
          <w:rFonts w:asciiTheme="minorHAnsi" w:eastAsiaTheme="minorEastAsia" w:hAnsiTheme="minorHAnsi" w:cstheme="minorBidi"/>
          <w:sz w:val="22"/>
          <w:szCs w:val="22"/>
        </w:rPr>
      </w:pPr>
      <w:r w:rsidRPr="00145666">
        <w:rPr>
          <w:rFonts w:ascii="Calibri" w:hAnsi="Calibri"/>
        </w:rPr>
        <w:t>2.4</w:t>
      </w:r>
      <w:r>
        <w:rPr>
          <w:rFonts w:asciiTheme="minorHAnsi" w:eastAsiaTheme="minorEastAsia" w:hAnsiTheme="minorHAnsi" w:cstheme="minorBidi"/>
          <w:sz w:val="22"/>
          <w:szCs w:val="22"/>
        </w:rPr>
        <w:tab/>
      </w:r>
      <w:r>
        <w:t>Informatiebijeenkomst</w:t>
      </w:r>
      <w:r>
        <w:tab/>
      </w:r>
      <w:r>
        <w:fldChar w:fldCharType="begin"/>
      </w:r>
      <w:r>
        <w:instrText xml:space="preserve"> PAGEREF _Toc108705005 \h </w:instrText>
      </w:r>
      <w:r>
        <w:fldChar w:fldCharType="separate"/>
      </w:r>
      <w:r w:rsidR="001778E1">
        <w:t>16</w:t>
      </w:r>
      <w:r>
        <w:fldChar w:fldCharType="end"/>
      </w:r>
    </w:p>
    <w:p w14:paraId="00EDB0B7" w14:textId="5C0EF3F1" w:rsidR="00C3133C" w:rsidRDefault="00C3133C">
      <w:pPr>
        <w:pStyle w:val="Inhopg2"/>
        <w:tabs>
          <w:tab w:val="right" w:leader="dot" w:pos="9061"/>
        </w:tabs>
        <w:rPr>
          <w:rFonts w:asciiTheme="minorHAnsi" w:eastAsiaTheme="minorEastAsia" w:hAnsiTheme="minorHAnsi" w:cstheme="minorBidi"/>
          <w:sz w:val="22"/>
          <w:szCs w:val="22"/>
        </w:rPr>
      </w:pPr>
      <w:r w:rsidRPr="00145666">
        <w:rPr>
          <w:rFonts w:ascii="Calibri" w:hAnsi="Calibri" w:cstheme="minorHAnsi"/>
        </w:rPr>
        <w:t>2.5</w:t>
      </w:r>
      <w:r>
        <w:rPr>
          <w:rFonts w:asciiTheme="minorHAnsi" w:eastAsiaTheme="minorEastAsia" w:hAnsiTheme="minorHAnsi" w:cstheme="minorBidi"/>
          <w:sz w:val="22"/>
          <w:szCs w:val="22"/>
        </w:rPr>
        <w:tab/>
      </w:r>
      <w:r w:rsidRPr="00145666">
        <w:rPr>
          <w:rFonts w:asciiTheme="minorHAnsi" w:hAnsiTheme="minorHAnsi" w:cstheme="minorHAnsi"/>
        </w:rPr>
        <w:t>Toepasselijk recht en geschillen</w:t>
      </w:r>
      <w:r>
        <w:tab/>
      </w:r>
      <w:r>
        <w:fldChar w:fldCharType="begin"/>
      </w:r>
      <w:r>
        <w:instrText xml:space="preserve"> PAGEREF _Toc108705006 \h </w:instrText>
      </w:r>
      <w:r>
        <w:fldChar w:fldCharType="separate"/>
      </w:r>
      <w:r w:rsidR="001778E1">
        <w:t>16</w:t>
      </w:r>
      <w:r>
        <w:fldChar w:fldCharType="end"/>
      </w:r>
    </w:p>
    <w:p w14:paraId="39A10ADD" w14:textId="61E3AF45" w:rsidR="00C3133C" w:rsidRDefault="00C3133C">
      <w:pPr>
        <w:pStyle w:val="Inhopg2"/>
        <w:tabs>
          <w:tab w:val="right" w:leader="dot" w:pos="9061"/>
        </w:tabs>
        <w:rPr>
          <w:rFonts w:asciiTheme="minorHAnsi" w:eastAsiaTheme="minorEastAsia" w:hAnsiTheme="minorHAnsi" w:cstheme="minorBidi"/>
          <w:sz w:val="22"/>
          <w:szCs w:val="22"/>
        </w:rPr>
      </w:pPr>
      <w:r w:rsidRPr="00145666">
        <w:rPr>
          <w:rFonts w:ascii="Calibri" w:hAnsi="Calibri" w:cstheme="minorHAnsi"/>
        </w:rPr>
        <w:t>2.6</w:t>
      </w:r>
      <w:r>
        <w:rPr>
          <w:rFonts w:asciiTheme="minorHAnsi" w:eastAsiaTheme="minorEastAsia" w:hAnsiTheme="minorHAnsi" w:cstheme="minorBidi"/>
          <w:sz w:val="22"/>
          <w:szCs w:val="22"/>
        </w:rPr>
        <w:tab/>
      </w:r>
      <w:r w:rsidRPr="00145666">
        <w:rPr>
          <w:rFonts w:asciiTheme="minorHAnsi" w:hAnsiTheme="minorHAnsi" w:cstheme="minorHAnsi"/>
        </w:rPr>
        <w:t>Indienen van de Inschrijving</w:t>
      </w:r>
      <w:r>
        <w:tab/>
      </w:r>
      <w:r>
        <w:fldChar w:fldCharType="begin"/>
      </w:r>
      <w:r>
        <w:instrText xml:space="preserve"> PAGEREF _Toc108705007 \h </w:instrText>
      </w:r>
      <w:r>
        <w:fldChar w:fldCharType="separate"/>
      </w:r>
      <w:r w:rsidR="001778E1">
        <w:t>17</w:t>
      </w:r>
      <w:r>
        <w:fldChar w:fldCharType="end"/>
      </w:r>
    </w:p>
    <w:p w14:paraId="722A8478" w14:textId="6B768D23" w:rsidR="00C3133C" w:rsidRDefault="00C3133C">
      <w:pPr>
        <w:pStyle w:val="Inhopg3"/>
        <w:tabs>
          <w:tab w:val="right" w:leader="dot" w:pos="9061"/>
        </w:tabs>
        <w:rPr>
          <w:rFonts w:asciiTheme="minorHAnsi" w:eastAsiaTheme="minorEastAsia" w:hAnsiTheme="minorHAnsi" w:cstheme="minorBidi"/>
          <w:sz w:val="22"/>
          <w:szCs w:val="22"/>
        </w:rPr>
      </w:pPr>
      <w:r>
        <w:t>2.6.1</w:t>
      </w:r>
      <w:r>
        <w:rPr>
          <w:rFonts w:asciiTheme="minorHAnsi" w:eastAsiaTheme="minorEastAsia" w:hAnsiTheme="minorHAnsi" w:cstheme="minorBidi"/>
          <w:sz w:val="22"/>
          <w:szCs w:val="22"/>
        </w:rPr>
        <w:tab/>
      </w:r>
      <w:r>
        <w:t>Digitaal inschrijven</w:t>
      </w:r>
      <w:r>
        <w:tab/>
      </w:r>
      <w:r>
        <w:fldChar w:fldCharType="begin"/>
      </w:r>
      <w:r>
        <w:instrText xml:space="preserve"> PAGEREF _Toc108705008 \h </w:instrText>
      </w:r>
      <w:r>
        <w:fldChar w:fldCharType="separate"/>
      </w:r>
      <w:r w:rsidR="001778E1">
        <w:t>17</w:t>
      </w:r>
      <w:r>
        <w:fldChar w:fldCharType="end"/>
      </w:r>
    </w:p>
    <w:p w14:paraId="6428E022" w14:textId="3CAE6116" w:rsidR="00C3133C" w:rsidRDefault="00C3133C">
      <w:pPr>
        <w:pStyle w:val="Inhopg3"/>
        <w:tabs>
          <w:tab w:val="right" w:leader="dot" w:pos="9061"/>
        </w:tabs>
        <w:rPr>
          <w:rFonts w:asciiTheme="minorHAnsi" w:eastAsiaTheme="minorEastAsia" w:hAnsiTheme="minorHAnsi" w:cstheme="minorBidi"/>
          <w:sz w:val="22"/>
          <w:szCs w:val="22"/>
        </w:rPr>
      </w:pPr>
      <w:r>
        <w:t>2.6.2</w:t>
      </w:r>
      <w:r>
        <w:rPr>
          <w:rFonts w:asciiTheme="minorHAnsi" w:eastAsiaTheme="minorEastAsia" w:hAnsiTheme="minorHAnsi" w:cstheme="minorBidi"/>
          <w:sz w:val="22"/>
          <w:szCs w:val="22"/>
        </w:rPr>
        <w:tab/>
      </w:r>
      <w:r>
        <w:t>Versturen en indeling Inschrijving</w:t>
      </w:r>
      <w:r>
        <w:tab/>
      </w:r>
      <w:r>
        <w:fldChar w:fldCharType="begin"/>
      </w:r>
      <w:r>
        <w:instrText xml:space="preserve"> PAGEREF _Toc108705009 \h </w:instrText>
      </w:r>
      <w:r>
        <w:fldChar w:fldCharType="separate"/>
      </w:r>
      <w:r w:rsidR="001778E1">
        <w:t>17</w:t>
      </w:r>
      <w:r>
        <w:fldChar w:fldCharType="end"/>
      </w:r>
    </w:p>
    <w:p w14:paraId="0F2B71F7" w14:textId="186567AA" w:rsidR="00C3133C" w:rsidRDefault="00C3133C">
      <w:pPr>
        <w:pStyle w:val="Inhopg1"/>
        <w:tabs>
          <w:tab w:val="right" w:leader="dot" w:pos="9061"/>
        </w:tabs>
        <w:rPr>
          <w:rFonts w:asciiTheme="minorHAnsi" w:eastAsiaTheme="minorEastAsia" w:hAnsiTheme="minorHAnsi" w:cstheme="minorBidi"/>
          <w:b w:val="0"/>
          <w:sz w:val="22"/>
          <w:szCs w:val="22"/>
        </w:rPr>
      </w:pPr>
      <w:r w:rsidRPr="00145666">
        <w:rPr>
          <w14:scene3d>
            <w14:camera w14:prst="orthographicFront"/>
            <w14:lightRig w14:rig="threePt" w14:dir="t">
              <w14:rot w14:lat="0" w14:lon="0" w14:rev="0"/>
            </w14:lightRig>
          </w14:scene3d>
        </w:rPr>
        <w:t>3</w:t>
      </w:r>
      <w:r>
        <w:rPr>
          <w:rFonts w:asciiTheme="minorHAnsi" w:eastAsiaTheme="minorEastAsia" w:hAnsiTheme="minorHAnsi" w:cstheme="minorBidi"/>
          <w:b w:val="0"/>
          <w:sz w:val="22"/>
          <w:szCs w:val="22"/>
        </w:rPr>
        <w:tab/>
      </w:r>
      <w:r>
        <w:t>Beoordeling van de Inschrijvers en de Inschrijvingen</w:t>
      </w:r>
      <w:r>
        <w:tab/>
      </w:r>
      <w:r>
        <w:fldChar w:fldCharType="begin"/>
      </w:r>
      <w:r>
        <w:instrText xml:space="preserve"> PAGEREF _Toc108705010 \h </w:instrText>
      </w:r>
      <w:r>
        <w:fldChar w:fldCharType="separate"/>
      </w:r>
      <w:r w:rsidR="001778E1">
        <w:t>18</w:t>
      </w:r>
      <w:r>
        <w:fldChar w:fldCharType="end"/>
      </w:r>
    </w:p>
    <w:p w14:paraId="10BFBCA4" w14:textId="0178D9E5" w:rsidR="00C3133C" w:rsidRDefault="00C3133C">
      <w:pPr>
        <w:pStyle w:val="Inhopg2"/>
        <w:tabs>
          <w:tab w:val="right" w:leader="dot" w:pos="9061"/>
        </w:tabs>
        <w:rPr>
          <w:rFonts w:asciiTheme="minorHAnsi" w:eastAsiaTheme="minorEastAsia" w:hAnsiTheme="minorHAnsi" w:cstheme="minorBidi"/>
          <w:sz w:val="22"/>
          <w:szCs w:val="22"/>
        </w:rPr>
      </w:pPr>
      <w:r w:rsidRPr="00145666">
        <w:rPr>
          <w:rFonts w:ascii="Calibri" w:hAnsi="Calibri" w:cstheme="minorHAnsi"/>
        </w:rPr>
        <w:t>3.1</w:t>
      </w:r>
      <w:r>
        <w:rPr>
          <w:rFonts w:asciiTheme="minorHAnsi" w:eastAsiaTheme="minorEastAsia" w:hAnsiTheme="minorHAnsi" w:cstheme="minorBidi"/>
          <w:sz w:val="22"/>
          <w:szCs w:val="22"/>
        </w:rPr>
        <w:tab/>
      </w:r>
      <w:r w:rsidRPr="00145666">
        <w:rPr>
          <w:rFonts w:asciiTheme="minorHAnsi" w:hAnsiTheme="minorHAnsi" w:cstheme="minorHAnsi"/>
        </w:rPr>
        <w:t>Beoordelingsteam</w:t>
      </w:r>
      <w:r>
        <w:tab/>
      </w:r>
      <w:r>
        <w:fldChar w:fldCharType="begin"/>
      </w:r>
      <w:r>
        <w:instrText xml:space="preserve"> PAGEREF _Toc108705011 \h </w:instrText>
      </w:r>
      <w:r>
        <w:fldChar w:fldCharType="separate"/>
      </w:r>
      <w:r w:rsidR="001778E1">
        <w:t>18</w:t>
      </w:r>
      <w:r>
        <w:fldChar w:fldCharType="end"/>
      </w:r>
    </w:p>
    <w:p w14:paraId="26B4A3FD" w14:textId="3B3DFA10" w:rsidR="00C3133C" w:rsidRDefault="00C3133C">
      <w:pPr>
        <w:pStyle w:val="Inhopg2"/>
        <w:tabs>
          <w:tab w:val="right" w:leader="dot" w:pos="9061"/>
        </w:tabs>
        <w:rPr>
          <w:rFonts w:asciiTheme="minorHAnsi" w:eastAsiaTheme="minorEastAsia" w:hAnsiTheme="minorHAnsi" w:cstheme="minorBidi"/>
          <w:sz w:val="22"/>
          <w:szCs w:val="22"/>
        </w:rPr>
      </w:pPr>
      <w:r w:rsidRPr="00145666">
        <w:rPr>
          <w:rFonts w:ascii="Calibri" w:hAnsi="Calibri" w:cstheme="minorHAnsi"/>
        </w:rPr>
        <w:t>3.2</w:t>
      </w:r>
      <w:r>
        <w:rPr>
          <w:rFonts w:asciiTheme="minorHAnsi" w:eastAsiaTheme="minorEastAsia" w:hAnsiTheme="minorHAnsi" w:cstheme="minorBidi"/>
          <w:sz w:val="22"/>
          <w:szCs w:val="22"/>
        </w:rPr>
        <w:tab/>
      </w:r>
      <w:r w:rsidRPr="00145666">
        <w:rPr>
          <w:rFonts w:asciiTheme="minorHAnsi" w:hAnsiTheme="minorHAnsi" w:cstheme="minorHAnsi"/>
        </w:rPr>
        <w:t>Procedure van beoordeling</w:t>
      </w:r>
      <w:r>
        <w:tab/>
      </w:r>
      <w:r>
        <w:fldChar w:fldCharType="begin"/>
      </w:r>
      <w:r>
        <w:instrText xml:space="preserve"> PAGEREF _Toc108705012 \h </w:instrText>
      </w:r>
      <w:r>
        <w:fldChar w:fldCharType="separate"/>
      </w:r>
      <w:r w:rsidR="001778E1">
        <w:t>18</w:t>
      </w:r>
      <w:r>
        <w:fldChar w:fldCharType="end"/>
      </w:r>
    </w:p>
    <w:p w14:paraId="7B03F487" w14:textId="7FF5A1D6" w:rsidR="00C3133C" w:rsidRDefault="00C3133C">
      <w:pPr>
        <w:pStyle w:val="Inhopg1"/>
        <w:tabs>
          <w:tab w:val="right" w:leader="dot" w:pos="9061"/>
        </w:tabs>
        <w:rPr>
          <w:rFonts w:asciiTheme="minorHAnsi" w:eastAsiaTheme="minorEastAsia" w:hAnsiTheme="minorHAnsi" w:cstheme="minorBidi"/>
          <w:b w:val="0"/>
          <w:sz w:val="22"/>
          <w:szCs w:val="22"/>
        </w:rPr>
      </w:pPr>
      <w:r w:rsidRPr="00145666">
        <w:rPr>
          <w14:scene3d>
            <w14:camera w14:prst="orthographicFront"/>
            <w14:lightRig w14:rig="threePt" w14:dir="t">
              <w14:rot w14:lat="0" w14:lon="0" w14:rev="0"/>
            </w14:lightRig>
          </w14:scene3d>
        </w:rPr>
        <w:lastRenderedPageBreak/>
        <w:t>4</w:t>
      </w:r>
      <w:r>
        <w:rPr>
          <w:rFonts w:asciiTheme="minorHAnsi" w:eastAsiaTheme="minorEastAsia" w:hAnsiTheme="minorHAnsi" w:cstheme="minorBidi"/>
          <w:b w:val="0"/>
          <w:sz w:val="22"/>
          <w:szCs w:val="22"/>
        </w:rPr>
        <w:tab/>
      </w:r>
      <w:r>
        <w:t>Beoordeling op tijdige indiening, vormvereisten en compleetheid</w:t>
      </w:r>
      <w:r>
        <w:tab/>
      </w:r>
      <w:r>
        <w:fldChar w:fldCharType="begin"/>
      </w:r>
      <w:r>
        <w:instrText xml:space="preserve"> PAGEREF _Toc108705013 \h </w:instrText>
      </w:r>
      <w:r>
        <w:fldChar w:fldCharType="separate"/>
      </w:r>
      <w:r w:rsidR="001778E1">
        <w:t>19</w:t>
      </w:r>
      <w:r>
        <w:fldChar w:fldCharType="end"/>
      </w:r>
    </w:p>
    <w:p w14:paraId="61C8D427" w14:textId="1841FD83" w:rsidR="00C3133C" w:rsidRDefault="00C3133C">
      <w:pPr>
        <w:pStyle w:val="Inhopg2"/>
        <w:tabs>
          <w:tab w:val="right" w:leader="dot" w:pos="9061"/>
        </w:tabs>
        <w:rPr>
          <w:rFonts w:asciiTheme="minorHAnsi" w:eastAsiaTheme="minorEastAsia" w:hAnsiTheme="minorHAnsi" w:cstheme="minorBidi"/>
          <w:sz w:val="22"/>
          <w:szCs w:val="22"/>
        </w:rPr>
      </w:pPr>
      <w:r w:rsidRPr="00145666">
        <w:rPr>
          <w:rFonts w:ascii="Calibri" w:hAnsi="Calibri" w:cstheme="minorHAnsi"/>
        </w:rPr>
        <w:t>4.1</w:t>
      </w:r>
      <w:r>
        <w:rPr>
          <w:rFonts w:asciiTheme="minorHAnsi" w:eastAsiaTheme="minorEastAsia" w:hAnsiTheme="minorHAnsi" w:cstheme="minorBidi"/>
          <w:sz w:val="22"/>
          <w:szCs w:val="22"/>
        </w:rPr>
        <w:tab/>
      </w:r>
      <w:r w:rsidRPr="00145666">
        <w:rPr>
          <w:rFonts w:asciiTheme="minorHAnsi" w:hAnsiTheme="minorHAnsi" w:cstheme="minorHAnsi"/>
        </w:rPr>
        <w:t>Beoordelen op tijdige indiening</w:t>
      </w:r>
      <w:r>
        <w:tab/>
      </w:r>
      <w:r>
        <w:fldChar w:fldCharType="begin"/>
      </w:r>
      <w:r>
        <w:instrText xml:space="preserve"> PAGEREF _Toc108705014 \h </w:instrText>
      </w:r>
      <w:r>
        <w:fldChar w:fldCharType="separate"/>
      </w:r>
      <w:r w:rsidR="001778E1">
        <w:t>19</w:t>
      </w:r>
      <w:r>
        <w:fldChar w:fldCharType="end"/>
      </w:r>
    </w:p>
    <w:p w14:paraId="707FD8C5" w14:textId="48FC443C" w:rsidR="00C3133C" w:rsidRDefault="00C3133C">
      <w:pPr>
        <w:pStyle w:val="Inhopg2"/>
        <w:tabs>
          <w:tab w:val="right" w:leader="dot" w:pos="9061"/>
        </w:tabs>
        <w:rPr>
          <w:rFonts w:asciiTheme="minorHAnsi" w:eastAsiaTheme="minorEastAsia" w:hAnsiTheme="minorHAnsi" w:cstheme="minorBidi"/>
          <w:sz w:val="22"/>
          <w:szCs w:val="22"/>
        </w:rPr>
      </w:pPr>
      <w:r w:rsidRPr="00145666">
        <w:rPr>
          <w:rFonts w:ascii="Calibri" w:hAnsi="Calibri" w:cstheme="minorHAnsi"/>
        </w:rPr>
        <w:t>4.2</w:t>
      </w:r>
      <w:r>
        <w:rPr>
          <w:rFonts w:asciiTheme="minorHAnsi" w:eastAsiaTheme="minorEastAsia" w:hAnsiTheme="minorHAnsi" w:cstheme="minorBidi"/>
          <w:sz w:val="22"/>
          <w:szCs w:val="22"/>
        </w:rPr>
        <w:tab/>
      </w:r>
      <w:r w:rsidRPr="00145666">
        <w:rPr>
          <w:rFonts w:asciiTheme="minorHAnsi" w:hAnsiTheme="minorHAnsi" w:cstheme="minorHAnsi"/>
        </w:rPr>
        <w:t>Beoordelen op vormvereisten en compleetheid</w:t>
      </w:r>
      <w:r>
        <w:tab/>
      </w:r>
      <w:r>
        <w:fldChar w:fldCharType="begin"/>
      </w:r>
      <w:r>
        <w:instrText xml:space="preserve"> PAGEREF _Toc108705015 \h </w:instrText>
      </w:r>
      <w:r>
        <w:fldChar w:fldCharType="separate"/>
      </w:r>
      <w:r w:rsidR="001778E1">
        <w:t>19</w:t>
      </w:r>
      <w:r>
        <w:fldChar w:fldCharType="end"/>
      </w:r>
    </w:p>
    <w:p w14:paraId="73AC0063" w14:textId="7A0CC952" w:rsidR="00C3133C" w:rsidRDefault="00C3133C">
      <w:pPr>
        <w:pStyle w:val="Inhopg1"/>
        <w:tabs>
          <w:tab w:val="right" w:leader="dot" w:pos="9061"/>
        </w:tabs>
        <w:rPr>
          <w:rFonts w:asciiTheme="minorHAnsi" w:eastAsiaTheme="minorEastAsia" w:hAnsiTheme="minorHAnsi" w:cstheme="minorBidi"/>
          <w:b w:val="0"/>
          <w:sz w:val="22"/>
          <w:szCs w:val="22"/>
        </w:rPr>
      </w:pPr>
      <w:r w:rsidRPr="00145666">
        <w:rPr>
          <w14:scene3d>
            <w14:camera w14:prst="orthographicFront"/>
            <w14:lightRig w14:rig="threePt" w14:dir="t">
              <w14:rot w14:lat="0" w14:lon="0" w14:rev="0"/>
            </w14:lightRig>
          </w14:scene3d>
        </w:rPr>
        <w:t>5</w:t>
      </w:r>
      <w:r>
        <w:rPr>
          <w:rFonts w:asciiTheme="minorHAnsi" w:eastAsiaTheme="minorEastAsia" w:hAnsiTheme="minorHAnsi" w:cstheme="minorBidi"/>
          <w:b w:val="0"/>
          <w:sz w:val="22"/>
          <w:szCs w:val="22"/>
        </w:rPr>
        <w:tab/>
      </w:r>
      <w:r>
        <w:t>Beoordeling op Uitsluitingsgronden en Geschiktheidseisen</w:t>
      </w:r>
      <w:r>
        <w:tab/>
      </w:r>
      <w:r>
        <w:fldChar w:fldCharType="begin"/>
      </w:r>
      <w:r>
        <w:instrText xml:space="preserve"> PAGEREF _Toc108705016 \h </w:instrText>
      </w:r>
      <w:r>
        <w:fldChar w:fldCharType="separate"/>
      </w:r>
      <w:r w:rsidR="001778E1">
        <w:t>20</w:t>
      </w:r>
      <w:r>
        <w:fldChar w:fldCharType="end"/>
      </w:r>
    </w:p>
    <w:p w14:paraId="2897DBDD" w14:textId="6F201E05" w:rsidR="00C3133C" w:rsidRDefault="00C3133C">
      <w:pPr>
        <w:pStyle w:val="Inhopg2"/>
        <w:tabs>
          <w:tab w:val="right" w:leader="dot" w:pos="9061"/>
        </w:tabs>
        <w:rPr>
          <w:rFonts w:asciiTheme="minorHAnsi" w:eastAsiaTheme="minorEastAsia" w:hAnsiTheme="minorHAnsi" w:cstheme="minorBidi"/>
          <w:sz w:val="22"/>
          <w:szCs w:val="22"/>
        </w:rPr>
      </w:pPr>
      <w:r w:rsidRPr="00145666">
        <w:rPr>
          <w:rFonts w:ascii="Calibri" w:hAnsi="Calibri" w:cstheme="minorHAnsi"/>
        </w:rPr>
        <w:t>5.1</w:t>
      </w:r>
      <w:r>
        <w:rPr>
          <w:rFonts w:asciiTheme="minorHAnsi" w:eastAsiaTheme="minorEastAsia" w:hAnsiTheme="minorHAnsi" w:cstheme="minorBidi"/>
          <w:sz w:val="22"/>
          <w:szCs w:val="22"/>
        </w:rPr>
        <w:tab/>
      </w:r>
      <w:r w:rsidRPr="00145666">
        <w:rPr>
          <w:rFonts w:asciiTheme="minorHAnsi" w:hAnsiTheme="minorHAnsi" w:cstheme="minorHAnsi"/>
        </w:rPr>
        <w:t>Beoordelen op Uitsluitingsgronden</w:t>
      </w:r>
      <w:r>
        <w:tab/>
      </w:r>
      <w:r>
        <w:fldChar w:fldCharType="begin"/>
      </w:r>
      <w:r>
        <w:instrText xml:space="preserve"> PAGEREF _Toc108705017 \h </w:instrText>
      </w:r>
      <w:r>
        <w:fldChar w:fldCharType="separate"/>
      </w:r>
      <w:r w:rsidR="001778E1">
        <w:t>20</w:t>
      </w:r>
      <w:r>
        <w:fldChar w:fldCharType="end"/>
      </w:r>
    </w:p>
    <w:p w14:paraId="64DA778A" w14:textId="52207D2E" w:rsidR="00C3133C" w:rsidRDefault="00C3133C">
      <w:pPr>
        <w:pStyle w:val="Inhopg2"/>
        <w:tabs>
          <w:tab w:val="right" w:leader="dot" w:pos="9061"/>
        </w:tabs>
        <w:rPr>
          <w:rFonts w:asciiTheme="minorHAnsi" w:eastAsiaTheme="minorEastAsia" w:hAnsiTheme="minorHAnsi" w:cstheme="minorBidi"/>
          <w:sz w:val="22"/>
          <w:szCs w:val="22"/>
        </w:rPr>
      </w:pPr>
      <w:r w:rsidRPr="00145666">
        <w:rPr>
          <w:rFonts w:ascii="Calibri" w:hAnsi="Calibri" w:cstheme="minorHAnsi"/>
        </w:rPr>
        <w:t>5.2</w:t>
      </w:r>
      <w:r>
        <w:rPr>
          <w:rFonts w:asciiTheme="minorHAnsi" w:eastAsiaTheme="minorEastAsia" w:hAnsiTheme="minorHAnsi" w:cstheme="minorBidi"/>
          <w:sz w:val="22"/>
          <w:szCs w:val="22"/>
        </w:rPr>
        <w:tab/>
      </w:r>
      <w:r w:rsidRPr="00145666">
        <w:rPr>
          <w:rFonts w:asciiTheme="minorHAnsi" w:hAnsiTheme="minorHAnsi" w:cstheme="minorHAnsi"/>
        </w:rPr>
        <w:t>Beoordelen op Geschiktheidseisen</w:t>
      </w:r>
      <w:r>
        <w:tab/>
      </w:r>
      <w:r>
        <w:fldChar w:fldCharType="begin"/>
      </w:r>
      <w:r>
        <w:instrText xml:space="preserve"> PAGEREF _Toc108705018 \h </w:instrText>
      </w:r>
      <w:r>
        <w:fldChar w:fldCharType="separate"/>
      </w:r>
      <w:r w:rsidR="001778E1">
        <w:t>20</w:t>
      </w:r>
      <w:r>
        <w:fldChar w:fldCharType="end"/>
      </w:r>
    </w:p>
    <w:p w14:paraId="2C28C333" w14:textId="1C162956" w:rsidR="00C3133C" w:rsidRDefault="00C3133C">
      <w:pPr>
        <w:pStyle w:val="Inhopg3"/>
        <w:tabs>
          <w:tab w:val="right" w:leader="dot" w:pos="9061"/>
        </w:tabs>
        <w:rPr>
          <w:rFonts w:asciiTheme="minorHAnsi" w:eastAsiaTheme="minorEastAsia" w:hAnsiTheme="minorHAnsi" w:cstheme="minorBidi"/>
          <w:sz w:val="22"/>
          <w:szCs w:val="22"/>
        </w:rPr>
      </w:pPr>
      <w:r>
        <w:t>5.2.1</w:t>
      </w:r>
      <w:r>
        <w:rPr>
          <w:rFonts w:asciiTheme="minorHAnsi" w:eastAsiaTheme="minorEastAsia" w:hAnsiTheme="minorHAnsi" w:cstheme="minorBidi"/>
          <w:sz w:val="22"/>
          <w:szCs w:val="22"/>
        </w:rPr>
        <w:tab/>
      </w:r>
      <w:r>
        <w:t>Financiële en economische draagkracht</w:t>
      </w:r>
      <w:r>
        <w:tab/>
      </w:r>
      <w:r>
        <w:fldChar w:fldCharType="begin"/>
      </w:r>
      <w:r>
        <w:instrText xml:space="preserve"> PAGEREF _Toc108705019 \h </w:instrText>
      </w:r>
      <w:r>
        <w:fldChar w:fldCharType="separate"/>
      </w:r>
      <w:r w:rsidR="001778E1">
        <w:t>21</w:t>
      </w:r>
      <w:r>
        <w:fldChar w:fldCharType="end"/>
      </w:r>
    </w:p>
    <w:p w14:paraId="32D53BBE" w14:textId="3FDBF998" w:rsidR="00C3133C" w:rsidRDefault="00C3133C">
      <w:pPr>
        <w:pStyle w:val="Inhopg4"/>
        <w:tabs>
          <w:tab w:val="right" w:leader="dot" w:pos="9061"/>
        </w:tabs>
        <w:rPr>
          <w:rFonts w:asciiTheme="minorHAnsi" w:eastAsiaTheme="minorEastAsia" w:hAnsiTheme="minorHAnsi" w:cstheme="minorBidi"/>
          <w:noProof/>
          <w:sz w:val="22"/>
          <w:szCs w:val="22"/>
        </w:rPr>
      </w:pPr>
      <w:r w:rsidRPr="00145666">
        <w:rPr>
          <w:rFonts w:asciiTheme="minorHAnsi" w:hAnsiTheme="minorHAnsi" w:cstheme="minorHAnsi"/>
          <w:noProof/>
        </w:rPr>
        <w:t>5.2.1.1</w:t>
      </w:r>
      <w:r>
        <w:rPr>
          <w:rFonts w:asciiTheme="minorHAnsi" w:eastAsiaTheme="minorEastAsia" w:hAnsiTheme="minorHAnsi" w:cstheme="minorBidi"/>
          <w:noProof/>
          <w:sz w:val="22"/>
          <w:szCs w:val="22"/>
        </w:rPr>
        <w:tab/>
      </w:r>
      <w:r w:rsidRPr="00145666">
        <w:rPr>
          <w:rFonts w:asciiTheme="minorHAnsi" w:hAnsiTheme="minorHAnsi" w:cstheme="minorHAnsi"/>
          <w:noProof/>
        </w:rPr>
        <w:t>Verzekering</w:t>
      </w:r>
      <w:r>
        <w:rPr>
          <w:noProof/>
        </w:rPr>
        <w:tab/>
      </w:r>
      <w:r>
        <w:rPr>
          <w:noProof/>
        </w:rPr>
        <w:fldChar w:fldCharType="begin"/>
      </w:r>
      <w:r>
        <w:rPr>
          <w:noProof/>
        </w:rPr>
        <w:instrText xml:space="preserve"> PAGEREF _Toc108705020 \h </w:instrText>
      </w:r>
      <w:r>
        <w:rPr>
          <w:noProof/>
        </w:rPr>
      </w:r>
      <w:r>
        <w:rPr>
          <w:noProof/>
        </w:rPr>
        <w:fldChar w:fldCharType="separate"/>
      </w:r>
      <w:r w:rsidR="001778E1">
        <w:rPr>
          <w:noProof/>
        </w:rPr>
        <w:t>21</w:t>
      </w:r>
      <w:r>
        <w:rPr>
          <w:noProof/>
        </w:rPr>
        <w:fldChar w:fldCharType="end"/>
      </w:r>
    </w:p>
    <w:p w14:paraId="3961B50D" w14:textId="12A8ACAB" w:rsidR="00C3133C" w:rsidRDefault="00C3133C">
      <w:pPr>
        <w:pStyle w:val="Inhopg3"/>
        <w:tabs>
          <w:tab w:val="right" w:leader="dot" w:pos="9061"/>
        </w:tabs>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Technische- en beroepsbekwaamheid</w:t>
      </w:r>
      <w:r>
        <w:tab/>
      </w:r>
      <w:r>
        <w:fldChar w:fldCharType="begin"/>
      </w:r>
      <w:r>
        <w:instrText xml:space="preserve"> PAGEREF _Toc108705021 \h </w:instrText>
      </w:r>
      <w:r>
        <w:fldChar w:fldCharType="separate"/>
      </w:r>
      <w:r w:rsidR="001778E1">
        <w:t>21</w:t>
      </w:r>
      <w:r>
        <w:fldChar w:fldCharType="end"/>
      </w:r>
    </w:p>
    <w:p w14:paraId="746B8312" w14:textId="2982359E" w:rsidR="00C3133C" w:rsidRDefault="00C3133C">
      <w:pPr>
        <w:pStyle w:val="Inhopg4"/>
        <w:tabs>
          <w:tab w:val="right" w:leader="dot" w:pos="9061"/>
        </w:tabs>
        <w:rPr>
          <w:rFonts w:asciiTheme="minorHAnsi" w:eastAsiaTheme="minorEastAsia" w:hAnsiTheme="minorHAnsi" w:cstheme="minorBidi"/>
          <w:noProof/>
          <w:sz w:val="22"/>
          <w:szCs w:val="22"/>
        </w:rPr>
      </w:pPr>
      <w:r w:rsidRPr="00145666">
        <w:rPr>
          <w:rFonts w:asciiTheme="minorHAnsi" w:hAnsiTheme="minorHAnsi" w:cstheme="minorHAnsi"/>
          <w:noProof/>
        </w:rPr>
        <w:t>5.2.2.1</w:t>
      </w:r>
      <w:r>
        <w:rPr>
          <w:rFonts w:asciiTheme="minorHAnsi" w:eastAsiaTheme="minorEastAsia" w:hAnsiTheme="minorHAnsi" w:cstheme="minorBidi"/>
          <w:noProof/>
          <w:sz w:val="22"/>
          <w:szCs w:val="22"/>
        </w:rPr>
        <w:tab/>
      </w:r>
      <w:r w:rsidRPr="00145666">
        <w:rPr>
          <w:rFonts w:asciiTheme="minorHAnsi" w:hAnsiTheme="minorHAnsi" w:cstheme="minorHAnsi"/>
          <w:noProof/>
        </w:rPr>
        <w:t>Referentieprojecten</w:t>
      </w:r>
      <w:r>
        <w:rPr>
          <w:noProof/>
        </w:rPr>
        <w:tab/>
      </w:r>
      <w:r>
        <w:rPr>
          <w:noProof/>
        </w:rPr>
        <w:fldChar w:fldCharType="begin"/>
      </w:r>
      <w:r>
        <w:rPr>
          <w:noProof/>
        </w:rPr>
        <w:instrText xml:space="preserve"> PAGEREF _Toc108705022 \h </w:instrText>
      </w:r>
      <w:r>
        <w:rPr>
          <w:noProof/>
        </w:rPr>
      </w:r>
      <w:r>
        <w:rPr>
          <w:noProof/>
        </w:rPr>
        <w:fldChar w:fldCharType="separate"/>
      </w:r>
      <w:r w:rsidR="001778E1">
        <w:rPr>
          <w:noProof/>
        </w:rPr>
        <w:t>21</w:t>
      </w:r>
      <w:r>
        <w:rPr>
          <w:noProof/>
        </w:rPr>
        <w:fldChar w:fldCharType="end"/>
      </w:r>
    </w:p>
    <w:p w14:paraId="5B903117" w14:textId="257FAC52" w:rsidR="00C3133C" w:rsidRDefault="00C3133C">
      <w:pPr>
        <w:pStyle w:val="Inhopg4"/>
        <w:tabs>
          <w:tab w:val="right" w:leader="dot" w:pos="9061"/>
        </w:tabs>
        <w:rPr>
          <w:rFonts w:asciiTheme="minorHAnsi" w:eastAsiaTheme="minorEastAsia" w:hAnsiTheme="minorHAnsi" w:cstheme="minorBidi"/>
          <w:noProof/>
          <w:sz w:val="22"/>
          <w:szCs w:val="22"/>
        </w:rPr>
      </w:pPr>
      <w:r w:rsidRPr="00145666">
        <w:rPr>
          <w:rFonts w:asciiTheme="minorHAnsi" w:hAnsiTheme="minorHAnsi" w:cstheme="minorHAnsi"/>
          <w:noProof/>
        </w:rPr>
        <w:t>5.2.2.2</w:t>
      </w:r>
      <w:r>
        <w:rPr>
          <w:rFonts w:asciiTheme="minorHAnsi" w:eastAsiaTheme="minorEastAsia" w:hAnsiTheme="minorHAnsi" w:cstheme="minorBidi"/>
          <w:noProof/>
          <w:sz w:val="22"/>
          <w:szCs w:val="22"/>
        </w:rPr>
        <w:tab/>
      </w:r>
      <w:r w:rsidRPr="00145666">
        <w:rPr>
          <w:rFonts w:asciiTheme="minorHAnsi" w:hAnsiTheme="minorHAnsi" w:cstheme="minorHAnsi"/>
          <w:noProof/>
        </w:rPr>
        <w:t>Kwaliteitsnormen en certificering</w:t>
      </w:r>
      <w:r>
        <w:rPr>
          <w:noProof/>
        </w:rPr>
        <w:tab/>
      </w:r>
      <w:r>
        <w:rPr>
          <w:noProof/>
        </w:rPr>
        <w:fldChar w:fldCharType="begin"/>
      </w:r>
      <w:r>
        <w:rPr>
          <w:noProof/>
        </w:rPr>
        <w:instrText xml:space="preserve"> PAGEREF _Toc108705023 \h </w:instrText>
      </w:r>
      <w:r>
        <w:rPr>
          <w:noProof/>
        </w:rPr>
      </w:r>
      <w:r>
        <w:rPr>
          <w:noProof/>
        </w:rPr>
        <w:fldChar w:fldCharType="separate"/>
      </w:r>
      <w:r w:rsidR="001778E1">
        <w:rPr>
          <w:noProof/>
        </w:rPr>
        <w:t>22</w:t>
      </w:r>
      <w:r>
        <w:rPr>
          <w:noProof/>
        </w:rPr>
        <w:fldChar w:fldCharType="end"/>
      </w:r>
    </w:p>
    <w:p w14:paraId="45B81A65" w14:textId="300FCD16" w:rsidR="00C3133C" w:rsidRDefault="00C3133C">
      <w:pPr>
        <w:pStyle w:val="Inhopg3"/>
        <w:tabs>
          <w:tab w:val="right" w:leader="dot" w:pos="9061"/>
        </w:tabs>
        <w:rPr>
          <w:rFonts w:asciiTheme="minorHAnsi" w:eastAsiaTheme="minorEastAsia" w:hAnsiTheme="minorHAnsi" w:cstheme="minorBidi"/>
          <w:sz w:val="22"/>
          <w:szCs w:val="22"/>
        </w:rPr>
      </w:pPr>
      <w:r>
        <w:t>5.2.3</w:t>
      </w:r>
      <w:r>
        <w:rPr>
          <w:rFonts w:asciiTheme="minorHAnsi" w:eastAsiaTheme="minorEastAsia" w:hAnsiTheme="minorHAnsi" w:cstheme="minorBidi"/>
          <w:sz w:val="22"/>
          <w:szCs w:val="22"/>
        </w:rPr>
        <w:tab/>
      </w:r>
      <w:r>
        <w:t>Beroepsbevoegdheid</w:t>
      </w:r>
      <w:r>
        <w:tab/>
      </w:r>
      <w:r>
        <w:fldChar w:fldCharType="begin"/>
      </w:r>
      <w:r>
        <w:instrText xml:space="preserve"> PAGEREF _Toc108705024 \h </w:instrText>
      </w:r>
      <w:r>
        <w:fldChar w:fldCharType="separate"/>
      </w:r>
      <w:r w:rsidR="001778E1">
        <w:t>23</w:t>
      </w:r>
      <w:r>
        <w:fldChar w:fldCharType="end"/>
      </w:r>
    </w:p>
    <w:p w14:paraId="42D962C4" w14:textId="2D6ED864" w:rsidR="00C3133C" w:rsidRDefault="00C3133C">
      <w:pPr>
        <w:pStyle w:val="Inhopg1"/>
        <w:tabs>
          <w:tab w:val="right" w:leader="dot" w:pos="9061"/>
        </w:tabs>
        <w:rPr>
          <w:rFonts w:asciiTheme="minorHAnsi" w:eastAsiaTheme="minorEastAsia" w:hAnsiTheme="minorHAnsi" w:cstheme="minorBidi"/>
          <w:b w:val="0"/>
          <w:sz w:val="22"/>
          <w:szCs w:val="22"/>
        </w:rPr>
      </w:pPr>
      <w:r w:rsidRPr="00145666">
        <w:rPr>
          <w14:scene3d>
            <w14:camera w14:prst="orthographicFront"/>
            <w14:lightRig w14:rig="threePt" w14:dir="t">
              <w14:rot w14:lat="0" w14:lon="0" w14:rev="0"/>
            </w14:lightRig>
          </w14:scene3d>
        </w:rPr>
        <w:t>6</w:t>
      </w:r>
      <w:r>
        <w:rPr>
          <w:rFonts w:asciiTheme="minorHAnsi" w:eastAsiaTheme="minorEastAsia" w:hAnsiTheme="minorHAnsi" w:cstheme="minorBidi"/>
          <w:b w:val="0"/>
          <w:sz w:val="22"/>
          <w:szCs w:val="22"/>
        </w:rPr>
        <w:tab/>
      </w:r>
      <w:r>
        <w:t>Beoordeling Gunningscriterium</w:t>
      </w:r>
      <w:r>
        <w:tab/>
      </w:r>
      <w:r>
        <w:fldChar w:fldCharType="begin"/>
      </w:r>
      <w:r>
        <w:instrText xml:space="preserve"> PAGEREF _Toc108705025 \h </w:instrText>
      </w:r>
      <w:r>
        <w:fldChar w:fldCharType="separate"/>
      </w:r>
      <w:r w:rsidR="001778E1">
        <w:t>24</w:t>
      </w:r>
      <w:r>
        <w:fldChar w:fldCharType="end"/>
      </w:r>
    </w:p>
    <w:p w14:paraId="28AEDD62" w14:textId="3DCD0C4E" w:rsidR="00C3133C" w:rsidRDefault="00C3133C">
      <w:pPr>
        <w:pStyle w:val="Inhopg2"/>
        <w:tabs>
          <w:tab w:val="right" w:leader="dot" w:pos="9061"/>
        </w:tabs>
        <w:rPr>
          <w:rFonts w:asciiTheme="minorHAnsi" w:eastAsiaTheme="minorEastAsia" w:hAnsiTheme="minorHAnsi" w:cstheme="minorBidi"/>
          <w:sz w:val="22"/>
          <w:szCs w:val="22"/>
        </w:rPr>
      </w:pPr>
      <w:r w:rsidRPr="00145666">
        <w:rPr>
          <w:rFonts w:ascii="Calibri" w:hAnsi="Calibri" w:cstheme="minorHAnsi"/>
        </w:rPr>
        <w:t>6.1</w:t>
      </w:r>
      <w:r>
        <w:rPr>
          <w:rFonts w:asciiTheme="minorHAnsi" w:eastAsiaTheme="minorEastAsia" w:hAnsiTheme="minorHAnsi" w:cstheme="minorBidi"/>
          <w:sz w:val="22"/>
          <w:szCs w:val="22"/>
        </w:rPr>
        <w:tab/>
      </w:r>
      <w:r w:rsidRPr="00145666">
        <w:rPr>
          <w:rFonts w:asciiTheme="minorHAnsi" w:hAnsiTheme="minorHAnsi" w:cstheme="minorHAnsi"/>
        </w:rPr>
        <w:t>Beste prijs-kwaliteitverhouding (BPKV)</w:t>
      </w:r>
      <w:r>
        <w:tab/>
      </w:r>
      <w:r>
        <w:fldChar w:fldCharType="begin"/>
      </w:r>
      <w:r>
        <w:instrText xml:space="preserve"> PAGEREF _Toc108705026 \h </w:instrText>
      </w:r>
      <w:r>
        <w:fldChar w:fldCharType="separate"/>
      </w:r>
      <w:r w:rsidR="001778E1">
        <w:t>24</w:t>
      </w:r>
      <w:r>
        <w:fldChar w:fldCharType="end"/>
      </w:r>
    </w:p>
    <w:p w14:paraId="576FCCD2" w14:textId="720F4CA1" w:rsidR="00C3133C" w:rsidRDefault="00C3133C">
      <w:pPr>
        <w:pStyle w:val="Inhopg3"/>
        <w:tabs>
          <w:tab w:val="right" w:leader="dot" w:pos="9061"/>
        </w:tabs>
        <w:rPr>
          <w:rFonts w:asciiTheme="minorHAnsi" w:eastAsiaTheme="minorEastAsia" w:hAnsiTheme="minorHAnsi" w:cstheme="minorBidi"/>
          <w:sz w:val="22"/>
          <w:szCs w:val="22"/>
        </w:rPr>
      </w:pPr>
      <w:r>
        <w:t>6.1.1</w:t>
      </w:r>
      <w:r>
        <w:rPr>
          <w:rFonts w:asciiTheme="minorHAnsi" w:eastAsiaTheme="minorEastAsia" w:hAnsiTheme="minorHAnsi" w:cstheme="minorBidi"/>
          <w:sz w:val="22"/>
          <w:szCs w:val="22"/>
        </w:rPr>
        <w:tab/>
      </w:r>
      <w:r>
        <w:t>Subgunningscriteruim Prijs (TP)</w:t>
      </w:r>
      <w:r>
        <w:tab/>
      </w:r>
      <w:r>
        <w:fldChar w:fldCharType="begin"/>
      </w:r>
      <w:r>
        <w:instrText xml:space="preserve"> PAGEREF _Toc108705027 \h </w:instrText>
      </w:r>
      <w:r>
        <w:fldChar w:fldCharType="separate"/>
      </w:r>
      <w:r w:rsidR="001778E1">
        <w:t>24</w:t>
      </w:r>
      <w:r>
        <w:fldChar w:fldCharType="end"/>
      </w:r>
    </w:p>
    <w:p w14:paraId="7711746B" w14:textId="08405B84" w:rsidR="00C3133C" w:rsidRDefault="00C3133C">
      <w:pPr>
        <w:pStyle w:val="Inhopg3"/>
        <w:tabs>
          <w:tab w:val="right" w:leader="dot" w:pos="9061"/>
        </w:tabs>
        <w:rPr>
          <w:rFonts w:asciiTheme="minorHAnsi" w:eastAsiaTheme="minorEastAsia" w:hAnsiTheme="minorHAnsi" w:cstheme="minorBidi"/>
          <w:sz w:val="22"/>
          <w:szCs w:val="22"/>
        </w:rPr>
      </w:pPr>
      <w:r w:rsidRPr="00145666">
        <w:rPr>
          <w:rFonts w:asciiTheme="minorHAnsi" w:hAnsiTheme="minorHAnsi" w:cstheme="minorHAnsi"/>
        </w:rPr>
        <w:t>6.1.2</w:t>
      </w:r>
      <w:r>
        <w:rPr>
          <w:rFonts w:asciiTheme="minorHAnsi" w:eastAsiaTheme="minorEastAsia" w:hAnsiTheme="minorHAnsi" w:cstheme="minorBidi"/>
          <w:sz w:val="22"/>
          <w:szCs w:val="22"/>
        </w:rPr>
        <w:tab/>
      </w:r>
      <w:r>
        <w:t>Subgunningscriterium Kwaliteit (KW)</w:t>
      </w:r>
      <w:r>
        <w:tab/>
      </w:r>
      <w:r>
        <w:fldChar w:fldCharType="begin"/>
      </w:r>
      <w:r>
        <w:instrText xml:space="preserve"> PAGEREF _Toc108705028 \h </w:instrText>
      </w:r>
      <w:r>
        <w:fldChar w:fldCharType="separate"/>
      </w:r>
      <w:r w:rsidR="001778E1">
        <w:t>25</w:t>
      </w:r>
      <w:r>
        <w:fldChar w:fldCharType="end"/>
      </w:r>
    </w:p>
    <w:p w14:paraId="73AC2ECB" w14:textId="2B584A55" w:rsidR="00C3133C" w:rsidRDefault="00C3133C">
      <w:pPr>
        <w:pStyle w:val="Inhopg2"/>
        <w:tabs>
          <w:tab w:val="right" w:leader="dot" w:pos="9061"/>
        </w:tabs>
        <w:rPr>
          <w:rFonts w:asciiTheme="minorHAnsi" w:eastAsiaTheme="minorEastAsia" w:hAnsiTheme="minorHAnsi" w:cstheme="minorBidi"/>
          <w:sz w:val="22"/>
          <w:szCs w:val="22"/>
        </w:rPr>
      </w:pPr>
      <w:r w:rsidRPr="00145666">
        <w:rPr>
          <w:rFonts w:ascii="Calibri" w:hAnsi="Calibri" w:cstheme="minorHAnsi"/>
        </w:rPr>
        <w:t>6.2</w:t>
      </w:r>
      <w:r>
        <w:rPr>
          <w:rFonts w:asciiTheme="minorHAnsi" w:eastAsiaTheme="minorEastAsia" w:hAnsiTheme="minorHAnsi" w:cstheme="minorBidi"/>
          <w:sz w:val="22"/>
          <w:szCs w:val="22"/>
        </w:rPr>
        <w:tab/>
      </w:r>
      <w:r w:rsidRPr="00145666">
        <w:rPr>
          <w:rFonts w:asciiTheme="minorHAnsi" w:hAnsiTheme="minorHAnsi" w:cstheme="minorHAnsi"/>
        </w:rPr>
        <w:t>Gunning</w:t>
      </w:r>
      <w:r>
        <w:tab/>
      </w:r>
      <w:r>
        <w:fldChar w:fldCharType="begin"/>
      </w:r>
      <w:r>
        <w:instrText xml:space="preserve"> PAGEREF _Toc108705029 \h </w:instrText>
      </w:r>
      <w:r>
        <w:fldChar w:fldCharType="separate"/>
      </w:r>
      <w:r w:rsidR="001778E1">
        <w:t>26</w:t>
      </w:r>
      <w:r>
        <w:fldChar w:fldCharType="end"/>
      </w:r>
    </w:p>
    <w:p w14:paraId="2F8C20C0" w14:textId="2A47B810" w:rsidR="00C3133C" w:rsidRDefault="00C3133C">
      <w:pPr>
        <w:pStyle w:val="Inhopg1"/>
        <w:tabs>
          <w:tab w:val="right" w:leader="dot" w:pos="9061"/>
        </w:tabs>
        <w:rPr>
          <w:rFonts w:asciiTheme="minorHAnsi" w:eastAsiaTheme="minorEastAsia" w:hAnsiTheme="minorHAnsi" w:cstheme="minorBidi"/>
          <w:b w:val="0"/>
          <w:sz w:val="22"/>
          <w:szCs w:val="22"/>
        </w:rPr>
      </w:pPr>
      <w:r w:rsidRPr="00145666">
        <w:rPr>
          <w14:scene3d>
            <w14:camera w14:prst="orthographicFront"/>
            <w14:lightRig w14:rig="threePt" w14:dir="t">
              <w14:rot w14:lat="0" w14:lon="0" w14:rev="0"/>
            </w14:lightRig>
          </w14:scene3d>
        </w:rPr>
        <w:t>7</w:t>
      </w:r>
      <w:r>
        <w:rPr>
          <w:rFonts w:asciiTheme="minorHAnsi" w:eastAsiaTheme="minorEastAsia" w:hAnsiTheme="minorHAnsi" w:cstheme="minorBidi"/>
          <w:b w:val="0"/>
          <w:sz w:val="22"/>
          <w:szCs w:val="22"/>
        </w:rPr>
        <w:tab/>
      </w:r>
      <w:r>
        <w:t>Beoordeling bewijs- en andere stukken voorgenomen begunstigde</w:t>
      </w:r>
      <w:r>
        <w:tab/>
      </w:r>
      <w:r>
        <w:fldChar w:fldCharType="begin"/>
      </w:r>
      <w:r>
        <w:instrText xml:space="preserve"> PAGEREF _Toc108705030 \h </w:instrText>
      </w:r>
      <w:r>
        <w:fldChar w:fldCharType="separate"/>
      </w:r>
      <w:r w:rsidR="001778E1">
        <w:t>28</w:t>
      </w:r>
      <w:r>
        <w:fldChar w:fldCharType="end"/>
      </w:r>
    </w:p>
    <w:p w14:paraId="2DD13B18" w14:textId="1F737BE1" w:rsidR="00C3133C" w:rsidRDefault="00C3133C">
      <w:pPr>
        <w:pStyle w:val="Inhopg2"/>
        <w:tabs>
          <w:tab w:val="right" w:leader="dot" w:pos="9061"/>
        </w:tabs>
        <w:rPr>
          <w:rFonts w:asciiTheme="minorHAnsi" w:eastAsiaTheme="minorEastAsia" w:hAnsiTheme="minorHAnsi" w:cstheme="minorBidi"/>
          <w:sz w:val="22"/>
          <w:szCs w:val="22"/>
        </w:rPr>
      </w:pPr>
      <w:r w:rsidRPr="00145666">
        <w:rPr>
          <w:rFonts w:ascii="Calibri" w:hAnsi="Calibri" w:cstheme="minorHAnsi"/>
        </w:rPr>
        <w:t>7.1</w:t>
      </w:r>
      <w:r>
        <w:rPr>
          <w:rFonts w:asciiTheme="minorHAnsi" w:eastAsiaTheme="minorEastAsia" w:hAnsiTheme="minorHAnsi" w:cstheme="minorBidi"/>
          <w:sz w:val="22"/>
          <w:szCs w:val="22"/>
        </w:rPr>
        <w:tab/>
      </w:r>
      <w:r w:rsidRPr="00145666">
        <w:rPr>
          <w:rFonts w:asciiTheme="minorHAnsi" w:hAnsiTheme="minorHAnsi" w:cstheme="minorHAnsi"/>
        </w:rPr>
        <w:t>Opvragen (bewijs)stukken voorgenomen begunstigde</w:t>
      </w:r>
      <w:r>
        <w:tab/>
      </w:r>
      <w:r>
        <w:fldChar w:fldCharType="begin"/>
      </w:r>
      <w:r>
        <w:instrText xml:space="preserve"> PAGEREF _Toc108705031 \h </w:instrText>
      </w:r>
      <w:r>
        <w:fldChar w:fldCharType="separate"/>
      </w:r>
      <w:r w:rsidR="001778E1">
        <w:t>28</w:t>
      </w:r>
      <w:r>
        <w:fldChar w:fldCharType="end"/>
      </w:r>
    </w:p>
    <w:p w14:paraId="4ED4DD49" w14:textId="17C17C7B" w:rsidR="00C3133C" w:rsidRDefault="00C3133C">
      <w:pPr>
        <w:pStyle w:val="Inhopg1"/>
        <w:tabs>
          <w:tab w:val="right" w:leader="dot" w:pos="9061"/>
        </w:tabs>
        <w:rPr>
          <w:rFonts w:asciiTheme="minorHAnsi" w:eastAsiaTheme="minorEastAsia" w:hAnsiTheme="minorHAnsi" w:cstheme="minorBidi"/>
          <w:b w:val="0"/>
          <w:sz w:val="22"/>
          <w:szCs w:val="22"/>
        </w:rPr>
      </w:pPr>
      <w:r w:rsidRPr="00145666">
        <w:rPr>
          <w14:scene3d>
            <w14:camera w14:prst="orthographicFront"/>
            <w14:lightRig w14:rig="threePt" w14:dir="t">
              <w14:rot w14:lat="0" w14:lon="0" w14:rev="0"/>
            </w14:lightRig>
          </w14:scene3d>
        </w:rPr>
        <w:t>8</w:t>
      </w:r>
      <w:r>
        <w:rPr>
          <w:rFonts w:asciiTheme="minorHAnsi" w:eastAsiaTheme="minorEastAsia" w:hAnsiTheme="minorHAnsi" w:cstheme="minorBidi"/>
          <w:b w:val="0"/>
          <w:sz w:val="22"/>
          <w:szCs w:val="22"/>
        </w:rPr>
        <w:tab/>
      </w:r>
      <w:r>
        <w:t>Minimumeisen inzake de uitvoering van de opdracht (Programma van Eisen en Wensen)</w:t>
      </w:r>
      <w:r>
        <w:tab/>
      </w:r>
      <w:r>
        <w:fldChar w:fldCharType="begin"/>
      </w:r>
      <w:r>
        <w:instrText xml:space="preserve"> PAGEREF _Toc108705032 \h </w:instrText>
      </w:r>
      <w:r>
        <w:fldChar w:fldCharType="separate"/>
      </w:r>
      <w:r w:rsidR="001778E1">
        <w:t>29</w:t>
      </w:r>
      <w:r>
        <w:fldChar w:fldCharType="end"/>
      </w:r>
    </w:p>
    <w:p w14:paraId="573A23FE" w14:textId="1BDE3ECA" w:rsidR="00C3133C" w:rsidRDefault="00C3133C">
      <w:pPr>
        <w:pStyle w:val="Inhopg2"/>
        <w:tabs>
          <w:tab w:val="right" w:leader="dot" w:pos="9061"/>
        </w:tabs>
        <w:rPr>
          <w:rFonts w:asciiTheme="minorHAnsi" w:eastAsiaTheme="minorEastAsia" w:hAnsiTheme="minorHAnsi" w:cstheme="minorBidi"/>
          <w:sz w:val="22"/>
          <w:szCs w:val="22"/>
        </w:rPr>
      </w:pPr>
      <w:r w:rsidRPr="00145666">
        <w:rPr>
          <w:rFonts w:ascii="Calibri" w:hAnsi="Calibri" w:cstheme="minorHAnsi"/>
        </w:rPr>
        <w:t>8.1</w:t>
      </w:r>
      <w:r>
        <w:rPr>
          <w:rFonts w:asciiTheme="minorHAnsi" w:eastAsiaTheme="minorEastAsia" w:hAnsiTheme="minorHAnsi" w:cstheme="minorBidi"/>
          <w:sz w:val="22"/>
          <w:szCs w:val="22"/>
        </w:rPr>
        <w:tab/>
      </w:r>
      <w:r w:rsidRPr="00145666">
        <w:rPr>
          <w:rFonts w:asciiTheme="minorHAnsi" w:hAnsiTheme="minorHAnsi" w:cstheme="minorHAnsi"/>
        </w:rPr>
        <w:t>Het Team</w:t>
      </w:r>
      <w:r>
        <w:tab/>
      </w:r>
      <w:r>
        <w:fldChar w:fldCharType="begin"/>
      </w:r>
      <w:r>
        <w:instrText xml:space="preserve"> PAGEREF _Toc108705033 \h </w:instrText>
      </w:r>
      <w:r>
        <w:fldChar w:fldCharType="separate"/>
      </w:r>
      <w:r w:rsidR="001778E1">
        <w:t>29</w:t>
      </w:r>
      <w:r>
        <w:fldChar w:fldCharType="end"/>
      </w:r>
    </w:p>
    <w:p w14:paraId="6C83A562" w14:textId="11A5122F" w:rsidR="00C3133C" w:rsidRDefault="00C3133C">
      <w:pPr>
        <w:pStyle w:val="Inhopg2"/>
        <w:tabs>
          <w:tab w:val="right" w:leader="dot" w:pos="9061"/>
        </w:tabs>
        <w:rPr>
          <w:rFonts w:asciiTheme="minorHAnsi" w:eastAsiaTheme="minorEastAsia" w:hAnsiTheme="minorHAnsi" w:cstheme="minorBidi"/>
          <w:sz w:val="22"/>
          <w:szCs w:val="22"/>
        </w:rPr>
      </w:pPr>
      <w:r w:rsidRPr="00145666">
        <w:rPr>
          <w:rFonts w:ascii="Calibri" w:hAnsi="Calibri"/>
        </w:rPr>
        <w:t>8.2</w:t>
      </w:r>
      <w:r>
        <w:rPr>
          <w:rFonts w:asciiTheme="minorHAnsi" w:eastAsiaTheme="minorEastAsia" w:hAnsiTheme="minorHAnsi" w:cstheme="minorBidi"/>
          <w:sz w:val="22"/>
          <w:szCs w:val="22"/>
        </w:rPr>
        <w:tab/>
      </w:r>
      <w:r>
        <w:t>De samenwerking (innovatie en doorontwikkeling)</w:t>
      </w:r>
      <w:r>
        <w:tab/>
      </w:r>
      <w:r>
        <w:fldChar w:fldCharType="begin"/>
      </w:r>
      <w:r>
        <w:instrText xml:space="preserve"> PAGEREF _Toc108705034 \h </w:instrText>
      </w:r>
      <w:r>
        <w:fldChar w:fldCharType="separate"/>
      </w:r>
      <w:r w:rsidR="001778E1">
        <w:t>30</w:t>
      </w:r>
      <w:r>
        <w:fldChar w:fldCharType="end"/>
      </w:r>
    </w:p>
    <w:p w14:paraId="116C7FD7" w14:textId="073051D8" w:rsidR="00C3133C" w:rsidRDefault="00C3133C">
      <w:pPr>
        <w:pStyle w:val="Inhopg2"/>
        <w:tabs>
          <w:tab w:val="right" w:leader="dot" w:pos="9061"/>
        </w:tabs>
        <w:rPr>
          <w:rFonts w:asciiTheme="minorHAnsi" w:eastAsiaTheme="minorEastAsia" w:hAnsiTheme="minorHAnsi" w:cstheme="minorBidi"/>
          <w:sz w:val="22"/>
          <w:szCs w:val="22"/>
        </w:rPr>
      </w:pPr>
      <w:r w:rsidRPr="00145666">
        <w:rPr>
          <w:rFonts w:ascii="Calibri" w:hAnsi="Calibri"/>
        </w:rPr>
        <w:t>8.3</w:t>
      </w:r>
      <w:r>
        <w:rPr>
          <w:rFonts w:asciiTheme="minorHAnsi" w:eastAsiaTheme="minorEastAsia" w:hAnsiTheme="minorHAnsi" w:cstheme="minorBidi"/>
          <w:sz w:val="22"/>
          <w:szCs w:val="22"/>
        </w:rPr>
        <w:tab/>
      </w:r>
      <w:r>
        <w:t>Planning</w:t>
      </w:r>
      <w:r>
        <w:tab/>
      </w:r>
      <w:r>
        <w:fldChar w:fldCharType="begin"/>
      </w:r>
      <w:r>
        <w:instrText xml:space="preserve"> PAGEREF _Toc108705035 \h </w:instrText>
      </w:r>
      <w:r>
        <w:fldChar w:fldCharType="separate"/>
      </w:r>
      <w:r w:rsidR="001778E1">
        <w:t>31</w:t>
      </w:r>
      <w:r>
        <w:fldChar w:fldCharType="end"/>
      </w:r>
    </w:p>
    <w:p w14:paraId="0A71097D" w14:textId="6D84BC8C" w:rsidR="00C3133C" w:rsidRDefault="00C3133C">
      <w:pPr>
        <w:pStyle w:val="Inhopg2"/>
        <w:tabs>
          <w:tab w:val="right" w:leader="dot" w:pos="9061"/>
        </w:tabs>
        <w:rPr>
          <w:rFonts w:asciiTheme="minorHAnsi" w:eastAsiaTheme="minorEastAsia" w:hAnsiTheme="minorHAnsi" w:cstheme="minorBidi"/>
          <w:sz w:val="22"/>
          <w:szCs w:val="22"/>
        </w:rPr>
      </w:pPr>
      <w:r w:rsidRPr="00145666">
        <w:rPr>
          <w:rFonts w:ascii="Calibri" w:hAnsi="Calibri"/>
        </w:rPr>
        <w:t>8.4</w:t>
      </w:r>
      <w:r>
        <w:rPr>
          <w:rFonts w:asciiTheme="minorHAnsi" w:eastAsiaTheme="minorEastAsia" w:hAnsiTheme="minorHAnsi" w:cstheme="minorBidi"/>
          <w:sz w:val="22"/>
          <w:szCs w:val="22"/>
        </w:rPr>
        <w:tab/>
      </w:r>
      <w:r>
        <w:t>Securitybeleid &amp; technische implementatie-eisen en Toegankelijkheid</w:t>
      </w:r>
      <w:r>
        <w:tab/>
      </w:r>
      <w:r>
        <w:fldChar w:fldCharType="begin"/>
      </w:r>
      <w:r>
        <w:instrText xml:space="preserve"> PAGEREF _Toc108705036 \h </w:instrText>
      </w:r>
      <w:r>
        <w:fldChar w:fldCharType="separate"/>
      </w:r>
      <w:r w:rsidR="001778E1">
        <w:t>31</w:t>
      </w:r>
      <w:r>
        <w:fldChar w:fldCharType="end"/>
      </w:r>
    </w:p>
    <w:p w14:paraId="2D85C499" w14:textId="3D1DF711" w:rsidR="00C3133C" w:rsidRDefault="00C3133C">
      <w:pPr>
        <w:pStyle w:val="Inhopg2"/>
        <w:tabs>
          <w:tab w:val="right" w:leader="dot" w:pos="9061"/>
        </w:tabs>
        <w:rPr>
          <w:rFonts w:asciiTheme="minorHAnsi" w:eastAsiaTheme="minorEastAsia" w:hAnsiTheme="minorHAnsi" w:cstheme="minorBidi"/>
          <w:sz w:val="22"/>
          <w:szCs w:val="22"/>
        </w:rPr>
      </w:pPr>
      <w:r w:rsidRPr="00145666">
        <w:rPr>
          <w:rFonts w:ascii="Calibri" w:hAnsi="Calibri"/>
        </w:rPr>
        <w:t>8.5</w:t>
      </w:r>
      <w:r>
        <w:rPr>
          <w:rFonts w:asciiTheme="minorHAnsi" w:eastAsiaTheme="minorEastAsia" w:hAnsiTheme="minorHAnsi" w:cstheme="minorBidi"/>
          <w:sz w:val="22"/>
          <w:szCs w:val="22"/>
        </w:rPr>
        <w:tab/>
      </w:r>
      <w:r>
        <w:t>Onderhoud en beheer</w:t>
      </w:r>
      <w:r>
        <w:tab/>
      </w:r>
      <w:r>
        <w:fldChar w:fldCharType="begin"/>
      </w:r>
      <w:r>
        <w:instrText xml:space="preserve"> PAGEREF _Toc108705037 \h </w:instrText>
      </w:r>
      <w:r>
        <w:fldChar w:fldCharType="separate"/>
      </w:r>
      <w:r w:rsidR="001778E1">
        <w:t>32</w:t>
      </w:r>
      <w:r>
        <w:fldChar w:fldCharType="end"/>
      </w:r>
    </w:p>
    <w:p w14:paraId="7FD3E04B" w14:textId="1C6C567C" w:rsidR="00C3133C" w:rsidRDefault="00C3133C">
      <w:pPr>
        <w:pStyle w:val="Inhopg1"/>
        <w:tabs>
          <w:tab w:val="right" w:leader="dot" w:pos="9061"/>
        </w:tabs>
        <w:rPr>
          <w:rFonts w:asciiTheme="minorHAnsi" w:eastAsiaTheme="minorEastAsia" w:hAnsiTheme="minorHAnsi" w:cstheme="minorBidi"/>
          <w:b w:val="0"/>
          <w:sz w:val="22"/>
          <w:szCs w:val="22"/>
        </w:rPr>
      </w:pPr>
      <w:r w:rsidRPr="00145666">
        <w:rPr>
          <w14:scene3d>
            <w14:camera w14:prst="orthographicFront"/>
            <w14:lightRig w14:rig="threePt" w14:dir="t">
              <w14:rot w14:lat="0" w14:lon="0" w14:rev="0"/>
            </w14:lightRig>
          </w14:scene3d>
        </w:rPr>
        <w:t>9</w:t>
      </w:r>
      <w:r>
        <w:rPr>
          <w:rFonts w:asciiTheme="minorHAnsi" w:eastAsiaTheme="minorEastAsia" w:hAnsiTheme="minorHAnsi" w:cstheme="minorBidi"/>
          <w:b w:val="0"/>
          <w:sz w:val="22"/>
          <w:szCs w:val="22"/>
        </w:rPr>
        <w:tab/>
      </w:r>
      <w:r>
        <w:t>Overzicht van Bijlagen</w:t>
      </w:r>
      <w:r>
        <w:tab/>
      </w:r>
      <w:r>
        <w:fldChar w:fldCharType="begin"/>
      </w:r>
      <w:r>
        <w:instrText xml:space="preserve"> PAGEREF _Toc108705038 \h </w:instrText>
      </w:r>
      <w:r>
        <w:fldChar w:fldCharType="separate"/>
      </w:r>
      <w:r w:rsidR="001778E1">
        <w:t>33</w:t>
      </w:r>
      <w:r>
        <w:fldChar w:fldCharType="end"/>
      </w:r>
    </w:p>
    <w:p w14:paraId="3EB0DD8C" w14:textId="7E509EB8" w:rsidR="0012149A" w:rsidRPr="009D08D5" w:rsidRDefault="0045730D" w:rsidP="0027500A">
      <w:pPr>
        <w:pStyle w:val="Body"/>
        <w:tabs>
          <w:tab w:val="left" w:pos="0"/>
        </w:tabs>
        <w:spacing w:line="200" w:lineRule="exact"/>
        <w:jc w:val="left"/>
        <w:rPr>
          <w:rFonts w:asciiTheme="minorHAnsi" w:hAnsiTheme="minorHAnsi" w:cstheme="minorHAnsi"/>
          <w:szCs w:val="18"/>
        </w:rPr>
      </w:pPr>
      <w:r w:rsidRPr="004149DE">
        <w:rPr>
          <w:rFonts w:cstheme="minorHAnsi"/>
          <w:noProof/>
          <w:szCs w:val="18"/>
        </w:rPr>
        <w:fldChar w:fldCharType="end"/>
      </w:r>
    </w:p>
    <w:p w14:paraId="6CE5E6AA" w14:textId="2E3EB2A1" w:rsidR="00770BC1" w:rsidRPr="009D08D5" w:rsidRDefault="00770BC1" w:rsidP="0027500A">
      <w:pPr>
        <w:spacing w:line="200" w:lineRule="exact"/>
        <w:jc w:val="left"/>
        <w:rPr>
          <w:rFonts w:asciiTheme="minorHAnsi" w:hAnsiTheme="minorHAnsi" w:cstheme="minorHAnsi"/>
          <w:szCs w:val="18"/>
        </w:rPr>
      </w:pPr>
      <w:bookmarkStart w:id="2" w:name="_Toc476730657"/>
      <w:r w:rsidRPr="009D08D5">
        <w:rPr>
          <w:rFonts w:asciiTheme="minorHAnsi" w:hAnsiTheme="minorHAnsi" w:cstheme="minorHAnsi"/>
          <w:szCs w:val="18"/>
        </w:rPr>
        <w:br w:type="page"/>
      </w:r>
    </w:p>
    <w:p w14:paraId="4ACEF6BA" w14:textId="1DC1EDEC" w:rsidR="00770BC1" w:rsidRPr="008608A9" w:rsidRDefault="00770BC1" w:rsidP="0027500A">
      <w:pPr>
        <w:spacing w:line="200" w:lineRule="exact"/>
        <w:jc w:val="left"/>
        <w:rPr>
          <w:rFonts w:asciiTheme="minorHAnsi" w:hAnsiTheme="minorHAnsi" w:cstheme="minorHAnsi"/>
          <w:b/>
          <w:szCs w:val="18"/>
        </w:rPr>
      </w:pPr>
      <w:bookmarkStart w:id="3" w:name="_Toc320525121"/>
      <w:r w:rsidRPr="008608A9">
        <w:rPr>
          <w:rFonts w:asciiTheme="minorHAnsi" w:hAnsiTheme="minorHAnsi" w:cstheme="minorHAnsi"/>
          <w:b/>
          <w:szCs w:val="18"/>
        </w:rPr>
        <w:lastRenderedPageBreak/>
        <w:t>Definities</w:t>
      </w:r>
      <w:bookmarkEnd w:id="3"/>
    </w:p>
    <w:p w14:paraId="00DC17DD" w14:textId="77777777" w:rsidR="00770BC1" w:rsidRPr="008608A9" w:rsidRDefault="00770BC1" w:rsidP="0027500A">
      <w:pPr>
        <w:spacing w:line="200" w:lineRule="exact"/>
        <w:jc w:val="left"/>
        <w:rPr>
          <w:rFonts w:asciiTheme="minorHAnsi" w:hAnsiTheme="minorHAnsi" w:cstheme="minorHAnsi"/>
          <w:szCs w:val="18"/>
        </w:rPr>
      </w:pPr>
    </w:p>
    <w:p w14:paraId="168C280B" w14:textId="77777777" w:rsidR="00770BC1" w:rsidRPr="008608A9" w:rsidRDefault="00770BC1" w:rsidP="0027500A">
      <w:pPr>
        <w:spacing w:line="200" w:lineRule="exact"/>
        <w:jc w:val="left"/>
        <w:rPr>
          <w:rFonts w:asciiTheme="minorHAnsi" w:hAnsiTheme="minorHAnsi" w:cstheme="minorHAnsi"/>
          <w:szCs w:val="18"/>
        </w:rPr>
      </w:pPr>
      <w:r w:rsidRPr="008608A9">
        <w:rPr>
          <w:rFonts w:asciiTheme="minorHAnsi" w:hAnsiTheme="minorHAnsi" w:cstheme="minorHAnsi"/>
          <w:szCs w:val="18"/>
        </w:rPr>
        <w:t xml:space="preserve">In deze Aanbestedingsleidraad hebben de woorden die met een beginkapitaal worden geschreven, zowel in enkelvoud als in meervoud, de navolgende betekenis. Termen die niet in deze lijst zijn vermeld, maar wel zijn gedefinieerd in de Aanbestedingswet hebben de betekenis conform de Aanbestedingswet. </w:t>
      </w:r>
    </w:p>
    <w:p w14:paraId="19E8EEAA" w14:textId="5A02C21A" w:rsidR="00770BC1" w:rsidRPr="005F0535" w:rsidRDefault="00770BC1" w:rsidP="0027500A">
      <w:pPr>
        <w:tabs>
          <w:tab w:val="left" w:pos="2268"/>
        </w:tabs>
        <w:overflowPunct w:val="0"/>
        <w:autoSpaceDE w:val="0"/>
        <w:autoSpaceDN w:val="0"/>
        <w:adjustRightInd w:val="0"/>
        <w:spacing w:line="200" w:lineRule="exact"/>
        <w:ind w:left="1985" w:hanging="1985"/>
        <w:jc w:val="left"/>
        <w:textAlignment w:val="baseline"/>
        <w:rPr>
          <w:rFonts w:asciiTheme="minorHAnsi" w:hAnsiTheme="minorHAnsi" w:cstheme="minorHAnsi"/>
          <w:color w:val="FF0000"/>
          <w:szCs w:val="18"/>
        </w:rPr>
      </w:pPr>
    </w:p>
    <w:p w14:paraId="6D1C357C" w14:textId="77777777" w:rsidR="005F0535" w:rsidRPr="00B96CF5" w:rsidRDefault="005F0535" w:rsidP="0027500A">
      <w:pPr>
        <w:tabs>
          <w:tab w:val="left" w:pos="2268"/>
        </w:tabs>
        <w:overflowPunct w:val="0"/>
        <w:autoSpaceDE w:val="0"/>
        <w:autoSpaceDN w:val="0"/>
        <w:adjustRightInd w:val="0"/>
        <w:spacing w:line="200" w:lineRule="exact"/>
        <w:ind w:left="1985" w:hanging="1985"/>
        <w:jc w:val="left"/>
        <w:textAlignment w:val="baseline"/>
        <w:rPr>
          <w:rFonts w:asciiTheme="minorHAnsi" w:hAnsiTheme="minorHAnsi" w:cstheme="minorHAnsi"/>
          <w:b/>
          <w:szCs w:val="18"/>
        </w:rPr>
      </w:pPr>
    </w:p>
    <w:p w14:paraId="1818A55F" w14:textId="6EDCA4A8" w:rsidR="00770BC1" w:rsidRPr="00B96CF5" w:rsidRDefault="00770BC1" w:rsidP="0027500A">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HAnsi"/>
          <w:szCs w:val="18"/>
        </w:rPr>
      </w:pPr>
      <w:r w:rsidRPr="00B96CF5">
        <w:rPr>
          <w:rFonts w:asciiTheme="minorHAnsi" w:hAnsiTheme="minorHAnsi" w:cstheme="minorHAnsi"/>
          <w:szCs w:val="18"/>
        </w:rPr>
        <w:t>Aanbestedende Dienst</w:t>
      </w:r>
      <w:r w:rsidR="00B96CF5" w:rsidRPr="00B96CF5">
        <w:rPr>
          <w:rFonts w:asciiTheme="minorHAnsi" w:hAnsiTheme="minorHAnsi" w:cstheme="minorHAnsi"/>
          <w:szCs w:val="18"/>
        </w:rPr>
        <w:tab/>
      </w:r>
      <w:r w:rsidRPr="00B96CF5">
        <w:rPr>
          <w:rFonts w:asciiTheme="minorHAnsi" w:hAnsiTheme="minorHAnsi" w:cstheme="minorHAnsi"/>
          <w:szCs w:val="18"/>
        </w:rPr>
        <w:t>:</w:t>
      </w:r>
      <w:r w:rsidR="00F33409">
        <w:rPr>
          <w:rFonts w:asciiTheme="minorHAnsi" w:hAnsiTheme="minorHAnsi" w:cstheme="minorHAnsi"/>
          <w:szCs w:val="18"/>
        </w:rPr>
        <w:tab/>
      </w:r>
      <w:r w:rsidRPr="00B96CF5">
        <w:rPr>
          <w:rFonts w:asciiTheme="minorHAnsi" w:hAnsiTheme="minorHAnsi" w:cstheme="minorHAnsi"/>
          <w:szCs w:val="18"/>
        </w:rPr>
        <w:t>de Nederlandse Organisatie voor toegepast-natuurwetenschappelijk onderzoek TNO (“TNO”).</w:t>
      </w:r>
    </w:p>
    <w:p w14:paraId="048CF2C9" w14:textId="77777777" w:rsidR="00770BC1" w:rsidRPr="00B96CF5" w:rsidRDefault="00770BC1" w:rsidP="0027500A">
      <w:pPr>
        <w:tabs>
          <w:tab w:val="left" w:pos="2552"/>
        </w:tabs>
        <w:overflowPunct w:val="0"/>
        <w:autoSpaceDE w:val="0"/>
        <w:autoSpaceDN w:val="0"/>
        <w:adjustRightInd w:val="0"/>
        <w:spacing w:line="200" w:lineRule="exact"/>
        <w:ind w:left="2694" w:hanging="2553"/>
        <w:jc w:val="left"/>
        <w:textAlignment w:val="baseline"/>
        <w:rPr>
          <w:rFonts w:asciiTheme="minorHAnsi" w:hAnsiTheme="minorHAnsi" w:cstheme="minorHAnsi"/>
          <w:szCs w:val="18"/>
        </w:rPr>
      </w:pPr>
    </w:p>
    <w:p w14:paraId="2E4ACCDE" w14:textId="6D5ABEE8" w:rsidR="00770BC1" w:rsidRPr="00B96CF5" w:rsidRDefault="00770BC1" w:rsidP="0027500A">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HAnsi"/>
          <w:szCs w:val="18"/>
        </w:rPr>
      </w:pPr>
      <w:r w:rsidRPr="00B96CF5">
        <w:rPr>
          <w:rFonts w:asciiTheme="minorHAnsi" w:hAnsiTheme="minorHAnsi" w:cstheme="minorHAnsi"/>
          <w:szCs w:val="18"/>
        </w:rPr>
        <w:t>Aanbestedingsleidraad</w:t>
      </w:r>
      <w:r w:rsidR="00B96CF5" w:rsidRPr="00B96CF5">
        <w:rPr>
          <w:rFonts w:asciiTheme="minorHAnsi" w:hAnsiTheme="minorHAnsi" w:cstheme="minorHAnsi"/>
          <w:szCs w:val="18"/>
        </w:rPr>
        <w:tab/>
      </w:r>
      <w:r w:rsidRPr="00B96CF5">
        <w:rPr>
          <w:rFonts w:asciiTheme="minorHAnsi" w:hAnsiTheme="minorHAnsi" w:cstheme="minorHAnsi"/>
          <w:szCs w:val="18"/>
        </w:rPr>
        <w:t>:</w:t>
      </w:r>
      <w:r w:rsidR="00F33409">
        <w:rPr>
          <w:rFonts w:asciiTheme="minorHAnsi" w:hAnsiTheme="minorHAnsi" w:cstheme="minorHAnsi"/>
          <w:szCs w:val="18"/>
        </w:rPr>
        <w:tab/>
      </w:r>
      <w:r w:rsidRPr="00B96CF5">
        <w:rPr>
          <w:rFonts w:asciiTheme="minorHAnsi" w:hAnsiTheme="minorHAnsi" w:cstheme="minorHAnsi"/>
          <w:szCs w:val="18"/>
        </w:rPr>
        <w:t>het voorliggende document waarin de Aanbestedingsprocedure wordt beschreven.</w:t>
      </w:r>
    </w:p>
    <w:p w14:paraId="06A2398E" w14:textId="77777777" w:rsidR="00770BC1" w:rsidRPr="00B96CF5" w:rsidRDefault="00770BC1" w:rsidP="0027500A">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HAnsi"/>
          <w:szCs w:val="18"/>
        </w:rPr>
      </w:pPr>
    </w:p>
    <w:p w14:paraId="1886B0B4" w14:textId="68524530" w:rsidR="00770BC1" w:rsidRPr="00B96CF5" w:rsidRDefault="00770BC1" w:rsidP="0027500A">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HAnsi"/>
          <w:szCs w:val="18"/>
        </w:rPr>
      </w:pPr>
      <w:r w:rsidRPr="00B96CF5">
        <w:rPr>
          <w:rFonts w:asciiTheme="minorHAnsi" w:hAnsiTheme="minorHAnsi" w:cstheme="minorHAnsi"/>
          <w:szCs w:val="18"/>
        </w:rPr>
        <w:t>Aanbestedingsprocedure</w:t>
      </w:r>
      <w:r w:rsidR="00B96CF5">
        <w:rPr>
          <w:rFonts w:asciiTheme="minorHAnsi" w:hAnsiTheme="minorHAnsi" w:cstheme="minorHAnsi"/>
          <w:szCs w:val="18"/>
        </w:rPr>
        <w:tab/>
      </w:r>
      <w:r w:rsidRPr="00B96CF5">
        <w:rPr>
          <w:rFonts w:asciiTheme="minorHAnsi" w:hAnsiTheme="minorHAnsi" w:cstheme="minorHAnsi"/>
          <w:szCs w:val="18"/>
        </w:rPr>
        <w:t>:</w:t>
      </w:r>
      <w:r w:rsidR="00F33409">
        <w:rPr>
          <w:rFonts w:asciiTheme="minorHAnsi" w:hAnsiTheme="minorHAnsi" w:cstheme="minorHAnsi"/>
          <w:szCs w:val="18"/>
        </w:rPr>
        <w:tab/>
      </w:r>
      <w:r w:rsidRPr="00B96CF5">
        <w:rPr>
          <w:rFonts w:asciiTheme="minorHAnsi" w:hAnsiTheme="minorHAnsi" w:cstheme="minorHAnsi"/>
          <w:szCs w:val="18"/>
        </w:rPr>
        <w:t>de onderhavige Europese openbare aanbestedingsprocedure waarmee het sluiten van de Overeenkomst wordt aanbesteed.</w:t>
      </w:r>
    </w:p>
    <w:p w14:paraId="02359664" w14:textId="77777777" w:rsidR="00770BC1" w:rsidRPr="00B96CF5" w:rsidRDefault="00770BC1" w:rsidP="0027500A">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HAnsi"/>
          <w:szCs w:val="18"/>
        </w:rPr>
      </w:pPr>
    </w:p>
    <w:p w14:paraId="5CD71D81" w14:textId="04FB0E7E" w:rsidR="00770BC1" w:rsidRPr="00B96CF5" w:rsidRDefault="00770BC1" w:rsidP="0027500A">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HAnsi"/>
          <w:szCs w:val="18"/>
        </w:rPr>
      </w:pPr>
      <w:r w:rsidRPr="00B96CF5">
        <w:rPr>
          <w:rFonts w:asciiTheme="minorHAnsi" w:hAnsiTheme="minorHAnsi" w:cstheme="minorHAnsi"/>
          <w:szCs w:val="18"/>
        </w:rPr>
        <w:t>Aanbestedingswet</w:t>
      </w:r>
      <w:r w:rsidR="00B96CF5">
        <w:rPr>
          <w:rFonts w:asciiTheme="minorHAnsi" w:hAnsiTheme="minorHAnsi" w:cstheme="minorHAnsi"/>
          <w:szCs w:val="18"/>
        </w:rPr>
        <w:tab/>
      </w:r>
      <w:r w:rsidRPr="00B96CF5">
        <w:rPr>
          <w:rFonts w:asciiTheme="minorHAnsi" w:hAnsiTheme="minorHAnsi" w:cstheme="minorHAnsi"/>
          <w:szCs w:val="18"/>
        </w:rPr>
        <w:t>:</w:t>
      </w:r>
      <w:r w:rsidR="00F33409">
        <w:rPr>
          <w:rFonts w:asciiTheme="minorHAnsi" w:hAnsiTheme="minorHAnsi" w:cstheme="minorHAnsi"/>
          <w:szCs w:val="18"/>
        </w:rPr>
        <w:tab/>
      </w:r>
      <w:r w:rsidRPr="00B96CF5">
        <w:rPr>
          <w:rFonts w:asciiTheme="minorHAnsi" w:hAnsiTheme="minorHAnsi" w:cstheme="minorHAnsi"/>
          <w:szCs w:val="18"/>
        </w:rPr>
        <w:t>Aanbestedingswet 2012, zijnde de Wet van 1 november 2012, houdende nieuwe regels omtrent aanbestedingen, Stbl. 2012 542, per 1 juli 2016 gewijzigd bij Wet van 22 juni 2016 tot wijziging van de Aanbestedingswet 2012 in verband met de implementatie van aanbestedingsrichtlijnen 2014/23/EU, 2014/24/EU en 2014/25/EU, ook wel afgekort als “Aanbestedingswet” of “</w:t>
      </w:r>
      <w:proofErr w:type="spellStart"/>
      <w:r w:rsidRPr="00B96CF5">
        <w:rPr>
          <w:rFonts w:asciiTheme="minorHAnsi" w:hAnsiTheme="minorHAnsi" w:cstheme="minorHAnsi"/>
          <w:szCs w:val="18"/>
        </w:rPr>
        <w:t>Aw</w:t>
      </w:r>
      <w:proofErr w:type="spellEnd"/>
      <w:r w:rsidRPr="00B96CF5">
        <w:rPr>
          <w:rFonts w:asciiTheme="minorHAnsi" w:hAnsiTheme="minorHAnsi" w:cstheme="minorHAnsi"/>
          <w:szCs w:val="18"/>
        </w:rPr>
        <w:t>”.</w:t>
      </w:r>
    </w:p>
    <w:p w14:paraId="06BA6254" w14:textId="77777777" w:rsidR="00894D61" w:rsidRPr="00894D61" w:rsidRDefault="00894D61" w:rsidP="0027500A">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HAnsi"/>
          <w:szCs w:val="18"/>
        </w:rPr>
      </w:pPr>
    </w:p>
    <w:p w14:paraId="375ADB9A" w14:textId="11726D2C" w:rsidR="00894D61" w:rsidRPr="00894D61" w:rsidRDefault="00894D61" w:rsidP="0027500A">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HAnsi"/>
          <w:szCs w:val="18"/>
        </w:rPr>
      </w:pPr>
      <w:bookmarkStart w:id="4" w:name="_Hlk46824761"/>
      <w:r w:rsidRPr="00894D61">
        <w:rPr>
          <w:rFonts w:asciiTheme="minorHAnsi" w:hAnsiTheme="minorHAnsi" w:cstheme="minorHAnsi"/>
          <w:szCs w:val="18"/>
        </w:rPr>
        <w:t>Aanbestedingsstukken</w:t>
      </w:r>
      <w:r w:rsidRPr="00894D61">
        <w:rPr>
          <w:rFonts w:asciiTheme="minorHAnsi" w:hAnsiTheme="minorHAnsi" w:cstheme="minorHAnsi"/>
          <w:szCs w:val="18"/>
        </w:rPr>
        <w:tab/>
        <w:t>:</w:t>
      </w:r>
      <w:r w:rsidRPr="00894D61">
        <w:rPr>
          <w:rFonts w:asciiTheme="minorHAnsi" w:hAnsiTheme="minorHAnsi" w:cstheme="minorHAnsi"/>
          <w:szCs w:val="18"/>
        </w:rPr>
        <w:tab/>
      </w:r>
      <w:r>
        <w:rPr>
          <w:rFonts w:asciiTheme="minorHAnsi" w:hAnsiTheme="minorHAnsi" w:cstheme="minorHAnsi"/>
          <w:szCs w:val="18"/>
        </w:rPr>
        <w:t>alle</w:t>
      </w:r>
      <w:r w:rsidRPr="00894D61">
        <w:rPr>
          <w:rFonts w:asciiTheme="minorHAnsi" w:hAnsiTheme="minorHAnsi" w:cstheme="minorHAnsi"/>
          <w:szCs w:val="18"/>
        </w:rPr>
        <w:t xml:space="preserve"> documenten die ten behoeve van de Aanbestedingsprocedure zijn opgesteld door of namens TNO, waaronder de Aankondiging, de Aanbestedingsleidraad en de Nota('s) van Inlichtingen</w:t>
      </w:r>
      <w:r>
        <w:rPr>
          <w:rFonts w:asciiTheme="minorHAnsi" w:hAnsiTheme="minorHAnsi" w:cstheme="minorHAnsi"/>
          <w:szCs w:val="18"/>
        </w:rPr>
        <w:t>, etc.</w:t>
      </w:r>
    </w:p>
    <w:bookmarkEnd w:id="4"/>
    <w:p w14:paraId="23BD3919" w14:textId="77777777" w:rsidR="00894D61" w:rsidRPr="00B96CF5" w:rsidRDefault="00894D61" w:rsidP="0027500A">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HAnsi"/>
          <w:szCs w:val="18"/>
        </w:rPr>
      </w:pPr>
    </w:p>
    <w:p w14:paraId="1977B95D" w14:textId="59135414" w:rsidR="00770BC1" w:rsidRPr="00B96CF5" w:rsidRDefault="00770BC1" w:rsidP="0027500A">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HAnsi"/>
          <w:szCs w:val="18"/>
        </w:rPr>
      </w:pPr>
      <w:r w:rsidRPr="00B96CF5">
        <w:rPr>
          <w:rFonts w:asciiTheme="minorHAnsi" w:hAnsiTheme="minorHAnsi" w:cstheme="minorHAnsi"/>
          <w:szCs w:val="18"/>
        </w:rPr>
        <w:t>Aankondiging</w:t>
      </w:r>
      <w:r w:rsidR="00D94393">
        <w:rPr>
          <w:rFonts w:asciiTheme="minorHAnsi" w:hAnsiTheme="minorHAnsi" w:cstheme="minorHAnsi"/>
          <w:szCs w:val="18"/>
        </w:rPr>
        <w:tab/>
      </w:r>
      <w:r w:rsidRPr="00B96CF5">
        <w:rPr>
          <w:rFonts w:asciiTheme="minorHAnsi" w:hAnsiTheme="minorHAnsi" w:cstheme="minorHAnsi"/>
          <w:szCs w:val="18"/>
        </w:rPr>
        <w:t>:</w:t>
      </w:r>
      <w:r w:rsidR="00F33409">
        <w:rPr>
          <w:rFonts w:asciiTheme="minorHAnsi" w:hAnsiTheme="minorHAnsi" w:cstheme="minorHAnsi"/>
          <w:szCs w:val="18"/>
        </w:rPr>
        <w:tab/>
      </w:r>
      <w:r w:rsidRPr="00B96CF5">
        <w:rPr>
          <w:rFonts w:asciiTheme="minorHAnsi" w:hAnsiTheme="minorHAnsi" w:cstheme="minorHAnsi"/>
          <w:szCs w:val="18"/>
        </w:rPr>
        <w:t xml:space="preserve">de aankondiging van de Aanbestedingsprocedure op </w:t>
      </w:r>
      <w:hyperlink r:id="rId12" w:history="1">
        <w:r w:rsidRPr="00B96CF5">
          <w:rPr>
            <w:rFonts w:asciiTheme="minorHAnsi" w:hAnsiTheme="minorHAnsi" w:cstheme="minorHAnsi"/>
            <w:szCs w:val="18"/>
          </w:rPr>
          <w:t>www.tenderned.nl</w:t>
        </w:r>
      </w:hyperlink>
      <w:r w:rsidRPr="00B96CF5">
        <w:rPr>
          <w:rFonts w:asciiTheme="minorHAnsi" w:hAnsiTheme="minorHAnsi" w:cstheme="minorHAnsi"/>
          <w:szCs w:val="18"/>
        </w:rPr>
        <w:t>.</w:t>
      </w:r>
    </w:p>
    <w:p w14:paraId="210EF4E3" w14:textId="77777777" w:rsidR="00770BC1" w:rsidRPr="00B96CF5" w:rsidRDefault="00770BC1" w:rsidP="0027500A">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HAnsi"/>
          <w:szCs w:val="18"/>
        </w:rPr>
      </w:pPr>
      <w:bookmarkStart w:id="5" w:name="_Hlk18321073"/>
    </w:p>
    <w:p w14:paraId="1DD2F821" w14:textId="77777777" w:rsidR="002C2D27" w:rsidRDefault="002C2D27" w:rsidP="0027500A">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HAnsi"/>
          <w:szCs w:val="18"/>
        </w:rPr>
      </w:pPr>
    </w:p>
    <w:p w14:paraId="0790D64C" w14:textId="7FAFFEE8" w:rsidR="007A0609" w:rsidRDefault="009245AC" w:rsidP="0027500A">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HAnsi"/>
          <w:szCs w:val="18"/>
        </w:rPr>
      </w:pPr>
      <w:r>
        <w:rPr>
          <w:rFonts w:asciiTheme="minorHAnsi" w:hAnsiTheme="minorHAnsi" w:cstheme="minorHAnsi"/>
          <w:szCs w:val="18"/>
        </w:rPr>
        <w:t>Bijlage</w:t>
      </w:r>
      <w:r w:rsidR="00770BC1" w:rsidRPr="00B96CF5">
        <w:rPr>
          <w:rFonts w:asciiTheme="minorHAnsi" w:hAnsiTheme="minorHAnsi" w:cstheme="minorHAnsi"/>
          <w:szCs w:val="18"/>
        </w:rPr>
        <w:t>(n)</w:t>
      </w:r>
      <w:r w:rsidR="00B96CF5">
        <w:rPr>
          <w:rFonts w:asciiTheme="minorHAnsi" w:hAnsiTheme="minorHAnsi" w:cstheme="minorHAnsi"/>
          <w:szCs w:val="18"/>
        </w:rPr>
        <w:tab/>
      </w:r>
      <w:r w:rsidR="00770BC1" w:rsidRPr="00B96CF5">
        <w:rPr>
          <w:rFonts w:asciiTheme="minorHAnsi" w:hAnsiTheme="minorHAnsi" w:cstheme="minorHAnsi"/>
          <w:szCs w:val="18"/>
        </w:rPr>
        <w:t>:</w:t>
      </w:r>
      <w:r w:rsidR="00F33409">
        <w:rPr>
          <w:rFonts w:asciiTheme="minorHAnsi" w:hAnsiTheme="minorHAnsi" w:cstheme="minorHAnsi"/>
          <w:szCs w:val="18"/>
        </w:rPr>
        <w:tab/>
      </w:r>
      <w:r w:rsidR="00770BC1" w:rsidRPr="00B96CF5">
        <w:rPr>
          <w:rFonts w:asciiTheme="minorHAnsi" w:hAnsiTheme="minorHAnsi" w:cstheme="minorHAnsi"/>
          <w:szCs w:val="18"/>
        </w:rPr>
        <w:t xml:space="preserve">De </w:t>
      </w:r>
      <w:r>
        <w:rPr>
          <w:rFonts w:asciiTheme="minorHAnsi" w:hAnsiTheme="minorHAnsi" w:cstheme="minorHAnsi"/>
          <w:szCs w:val="18"/>
        </w:rPr>
        <w:t>Bijlage</w:t>
      </w:r>
      <w:r w:rsidR="00770BC1" w:rsidRPr="00B96CF5">
        <w:rPr>
          <w:rFonts w:asciiTheme="minorHAnsi" w:hAnsiTheme="minorHAnsi" w:cstheme="minorHAnsi"/>
          <w:szCs w:val="18"/>
        </w:rPr>
        <w:t xml:space="preserve">n bij de Aanbestedingsleidraad, te weten: </w:t>
      </w:r>
    </w:p>
    <w:p w14:paraId="393C3C5C" w14:textId="4CD7774E" w:rsidR="007A0609" w:rsidRPr="00E53518" w:rsidRDefault="00844099" w:rsidP="005A5899">
      <w:pPr>
        <w:pStyle w:val="Lijstalinea"/>
        <w:numPr>
          <w:ilvl w:val="0"/>
          <w:numId w:val="20"/>
        </w:numPr>
        <w:tabs>
          <w:tab w:val="left" w:pos="2552"/>
        </w:tabs>
        <w:overflowPunct w:val="0"/>
        <w:autoSpaceDE w:val="0"/>
        <w:autoSpaceDN w:val="0"/>
        <w:adjustRightInd w:val="0"/>
        <w:spacing w:after="0" w:line="200" w:lineRule="exact"/>
        <w:textAlignment w:val="baseline"/>
        <w:rPr>
          <w:rFonts w:asciiTheme="minorHAnsi" w:hAnsiTheme="minorHAnsi" w:cstheme="minorHAnsi"/>
          <w:sz w:val="18"/>
          <w:szCs w:val="18"/>
        </w:rPr>
      </w:pPr>
      <w:r w:rsidRPr="00844099">
        <w:rPr>
          <w:rFonts w:asciiTheme="minorHAnsi" w:hAnsiTheme="minorHAnsi" w:cstheme="minorHAnsi"/>
          <w:b/>
          <w:sz w:val="18"/>
          <w:szCs w:val="18"/>
        </w:rPr>
        <w:t>A01</w:t>
      </w:r>
      <w:r w:rsidR="00770BC1" w:rsidRPr="007A0609">
        <w:rPr>
          <w:rFonts w:asciiTheme="minorHAnsi" w:hAnsiTheme="minorHAnsi" w:cstheme="minorHAnsi"/>
          <w:sz w:val="18"/>
          <w:szCs w:val="18"/>
        </w:rPr>
        <w:t xml:space="preserve"> tot en met </w:t>
      </w:r>
      <w:r w:rsidR="00770BC1" w:rsidRPr="00E53518">
        <w:rPr>
          <w:rFonts w:asciiTheme="minorHAnsi" w:hAnsiTheme="minorHAnsi" w:cstheme="minorHAnsi"/>
          <w:sz w:val="18"/>
          <w:szCs w:val="18"/>
        </w:rPr>
        <w:t xml:space="preserve">A.[…] – zijnde de formats die de Inschrijver dient te gebruiken bij het </w:t>
      </w:r>
      <w:r w:rsidR="00D94393" w:rsidRPr="00E53518">
        <w:rPr>
          <w:rFonts w:asciiTheme="minorHAnsi" w:hAnsiTheme="minorHAnsi" w:cstheme="minorHAnsi"/>
          <w:sz w:val="18"/>
          <w:szCs w:val="18"/>
        </w:rPr>
        <w:t>opstellen</w:t>
      </w:r>
      <w:r w:rsidR="00770BC1" w:rsidRPr="00E53518">
        <w:rPr>
          <w:rFonts w:asciiTheme="minorHAnsi" w:hAnsiTheme="minorHAnsi" w:cstheme="minorHAnsi"/>
          <w:sz w:val="18"/>
          <w:szCs w:val="18"/>
        </w:rPr>
        <w:t xml:space="preserve"> </w:t>
      </w:r>
      <w:r w:rsidR="007A0609" w:rsidRPr="00E53518">
        <w:rPr>
          <w:rFonts w:asciiTheme="minorHAnsi" w:hAnsiTheme="minorHAnsi" w:cstheme="minorHAnsi"/>
          <w:sz w:val="18"/>
          <w:szCs w:val="18"/>
        </w:rPr>
        <w:t xml:space="preserve">en indienen </w:t>
      </w:r>
      <w:r w:rsidR="00770BC1" w:rsidRPr="00E53518">
        <w:rPr>
          <w:rFonts w:asciiTheme="minorHAnsi" w:hAnsiTheme="minorHAnsi" w:cstheme="minorHAnsi"/>
          <w:sz w:val="18"/>
          <w:szCs w:val="18"/>
        </w:rPr>
        <w:t>van zijn Inschrijving -,</w:t>
      </w:r>
    </w:p>
    <w:p w14:paraId="5243BA42" w14:textId="6E6968AD" w:rsidR="007A0609" w:rsidRPr="00E53518" w:rsidRDefault="00844099" w:rsidP="005A5899">
      <w:pPr>
        <w:pStyle w:val="Lijstalinea"/>
        <w:numPr>
          <w:ilvl w:val="0"/>
          <w:numId w:val="20"/>
        </w:numPr>
        <w:tabs>
          <w:tab w:val="left" w:pos="2552"/>
        </w:tabs>
        <w:overflowPunct w:val="0"/>
        <w:autoSpaceDE w:val="0"/>
        <w:autoSpaceDN w:val="0"/>
        <w:adjustRightInd w:val="0"/>
        <w:spacing w:after="0" w:line="200" w:lineRule="exact"/>
        <w:textAlignment w:val="baseline"/>
        <w:rPr>
          <w:rFonts w:asciiTheme="minorHAnsi" w:hAnsiTheme="minorHAnsi" w:cstheme="minorHAnsi"/>
          <w:sz w:val="18"/>
          <w:szCs w:val="18"/>
        </w:rPr>
      </w:pPr>
      <w:r w:rsidRPr="00E53518">
        <w:rPr>
          <w:rFonts w:asciiTheme="minorHAnsi" w:hAnsiTheme="minorHAnsi" w:cstheme="minorHAnsi"/>
          <w:b/>
          <w:sz w:val="18"/>
          <w:szCs w:val="18"/>
        </w:rPr>
        <w:t>B01</w:t>
      </w:r>
      <w:r w:rsidR="00770BC1" w:rsidRPr="00E53518">
        <w:rPr>
          <w:rFonts w:asciiTheme="minorHAnsi" w:hAnsiTheme="minorHAnsi" w:cstheme="minorHAnsi"/>
          <w:sz w:val="18"/>
          <w:szCs w:val="18"/>
        </w:rPr>
        <w:t xml:space="preserve"> tot en met B.[…] – zijnde de formats die de voorgenomen begunstigde dient te gebruiken ten behoeve van het op verzoek van TNO indienen van bewijsstukken inzake de Eigen Verklaring</w:t>
      </w:r>
      <w:r w:rsidR="001221E5">
        <w:rPr>
          <w:rFonts w:asciiTheme="minorHAnsi" w:hAnsiTheme="minorHAnsi" w:cstheme="minorHAnsi"/>
          <w:sz w:val="18"/>
          <w:szCs w:val="18"/>
        </w:rPr>
        <w:t>,</w:t>
      </w:r>
    </w:p>
    <w:p w14:paraId="55D5629C" w14:textId="5CE19FB2" w:rsidR="00770BC1" w:rsidRDefault="00844099" w:rsidP="005A5899">
      <w:pPr>
        <w:pStyle w:val="Lijstalinea"/>
        <w:numPr>
          <w:ilvl w:val="0"/>
          <w:numId w:val="20"/>
        </w:numPr>
        <w:tabs>
          <w:tab w:val="left" w:pos="2552"/>
        </w:tabs>
        <w:overflowPunct w:val="0"/>
        <w:autoSpaceDE w:val="0"/>
        <w:autoSpaceDN w:val="0"/>
        <w:adjustRightInd w:val="0"/>
        <w:spacing w:after="0" w:line="200" w:lineRule="exact"/>
        <w:textAlignment w:val="baseline"/>
        <w:rPr>
          <w:rFonts w:asciiTheme="minorHAnsi" w:hAnsiTheme="minorHAnsi" w:cstheme="minorHAnsi"/>
          <w:sz w:val="18"/>
          <w:szCs w:val="18"/>
        </w:rPr>
      </w:pPr>
      <w:r w:rsidRPr="00E53518">
        <w:rPr>
          <w:rFonts w:asciiTheme="minorHAnsi" w:hAnsiTheme="minorHAnsi" w:cstheme="minorHAnsi"/>
          <w:b/>
          <w:sz w:val="18"/>
          <w:szCs w:val="18"/>
        </w:rPr>
        <w:t>C01</w:t>
      </w:r>
      <w:r w:rsidR="00770BC1" w:rsidRPr="00E53518">
        <w:rPr>
          <w:rFonts w:asciiTheme="minorHAnsi" w:hAnsiTheme="minorHAnsi" w:cstheme="minorHAnsi"/>
          <w:sz w:val="18"/>
          <w:szCs w:val="18"/>
        </w:rPr>
        <w:t xml:space="preserve"> tot en met C.[…]</w:t>
      </w:r>
      <w:r w:rsidR="00770BC1" w:rsidRPr="007A0609">
        <w:rPr>
          <w:rFonts w:asciiTheme="minorHAnsi" w:hAnsiTheme="minorHAnsi" w:cstheme="minorHAnsi"/>
          <w:sz w:val="18"/>
          <w:szCs w:val="18"/>
        </w:rPr>
        <w:t xml:space="preserve"> – zijnde documenten</w:t>
      </w:r>
      <w:r w:rsidR="007A0609">
        <w:rPr>
          <w:rFonts w:asciiTheme="minorHAnsi" w:hAnsiTheme="minorHAnsi" w:cstheme="minorHAnsi"/>
          <w:sz w:val="18"/>
          <w:szCs w:val="18"/>
        </w:rPr>
        <w:t xml:space="preserve">, </w:t>
      </w:r>
      <w:r w:rsidR="005A5E49">
        <w:rPr>
          <w:rFonts w:asciiTheme="minorHAnsi" w:hAnsiTheme="minorHAnsi" w:cstheme="minorHAnsi"/>
          <w:sz w:val="18"/>
          <w:szCs w:val="18"/>
        </w:rPr>
        <w:t>(</w:t>
      </w:r>
      <w:r w:rsidR="007A0609">
        <w:rPr>
          <w:rFonts w:asciiTheme="minorHAnsi" w:hAnsiTheme="minorHAnsi" w:cstheme="minorHAnsi"/>
          <w:sz w:val="18"/>
          <w:szCs w:val="18"/>
        </w:rPr>
        <w:t>aanvullende</w:t>
      </w:r>
      <w:r w:rsidR="005A5E49">
        <w:rPr>
          <w:rFonts w:asciiTheme="minorHAnsi" w:hAnsiTheme="minorHAnsi" w:cstheme="minorHAnsi"/>
          <w:sz w:val="18"/>
          <w:szCs w:val="18"/>
        </w:rPr>
        <w:t>-)</w:t>
      </w:r>
      <w:r w:rsidR="007A0609">
        <w:rPr>
          <w:rFonts w:asciiTheme="minorHAnsi" w:hAnsiTheme="minorHAnsi" w:cstheme="minorHAnsi"/>
          <w:sz w:val="18"/>
          <w:szCs w:val="18"/>
        </w:rPr>
        <w:t xml:space="preserve"> informatie,</w:t>
      </w:r>
      <w:r w:rsidR="00770BC1" w:rsidRPr="007A0609">
        <w:rPr>
          <w:rFonts w:asciiTheme="minorHAnsi" w:hAnsiTheme="minorHAnsi" w:cstheme="minorHAnsi"/>
          <w:sz w:val="18"/>
          <w:szCs w:val="18"/>
        </w:rPr>
        <w:t xml:space="preserve"> die deel uitmaken van de Aanbestedingsleidraad en niet bestemd zijn voor indiening door de Inschrijver of de voorgenomen begunstigde.</w:t>
      </w:r>
    </w:p>
    <w:p w14:paraId="56B84A67" w14:textId="77777777" w:rsidR="001221E5" w:rsidRPr="007A0609" w:rsidRDefault="001221E5" w:rsidP="0027500A">
      <w:pPr>
        <w:pStyle w:val="Lijstalinea"/>
        <w:tabs>
          <w:tab w:val="left" w:pos="2552"/>
        </w:tabs>
        <w:overflowPunct w:val="0"/>
        <w:autoSpaceDE w:val="0"/>
        <w:autoSpaceDN w:val="0"/>
        <w:adjustRightInd w:val="0"/>
        <w:spacing w:after="0" w:line="200" w:lineRule="exact"/>
        <w:ind w:left="3054"/>
        <w:textAlignment w:val="baseline"/>
        <w:rPr>
          <w:rFonts w:asciiTheme="minorHAnsi" w:hAnsiTheme="minorHAnsi" w:cstheme="minorHAnsi"/>
          <w:sz w:val="18"/>
          <w:szCs w:val="18"/>
        </w:rPr>
      </w:pPr>
    </w:p>
    <w:bookmarkEnd w:id="5"/>
    <w:p w14:paraId="63847A5D" w14:textId="537ACBB0" w:rsidR="00770BC1" w:rsidRPr="00B96CF5" w:rsidRDefault="00770BC1" w:rsidP="0027500A">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HAnsi"/>
          <w:szCs w:val="18"/>
        </w:rPr>
      </w:pPr>
      <w:r w:rsidRPr="00B96CF5">
        <w:rPr>
          <w:rFonts w:asciiTheme="minorHAnsi" w:hAnsiTheme="minorHAnsi" w:cstheme="minorHAnsi"/>
          <w:szCs w:val="18"/>
        </w:rPr>
        <w:t>Combinatie</w:t>
      </w:r>
      <w:r w:rsidR="00B96CF5">
        <w:rPr>
          <w:rFonts w:asciiTheme="minorHAnsi" w:hAnsiTheme="minorHAnsi" w:cstheme="minorHAnsi"/>
          <w:szCs w:val="18"/>
        </w:rPr>
        <w:tab/>
      </w:r>
      <w:r w:rsidRPr="00B96CF5">
        <w:rPr>
          <w:rFonts w:asciiTheme="minorHAnsi" w:hAnsiTheme="minorHAnsi" w:cstheme="minorHAnsi"/>
          <w:szCs w:val="18"/>
        </w:rPr>
        <w:t xml:space="preserve">: een samenwerkingsverband van ondernemers dat gezamenlijk inschrijft als één Inschrijver, waarbij elk der </w:t>
      </w:r>
      <w:proofErr w:type="spellStart"/>
      <w:r w:rsidRPr="00B96CF5">
        <w:rPr>
          <w:rFonts w:asciiTheme="minorHAnsi" w:hAnsiTheme="minorHAnsi" w:cstheme="minorHAnsi"/>
          <w:szCs w:val="18"/>
        </w:rPr>
        <w:t>combinanten</w:t>
      </w:r>
      <w:proofErr w:type="spellEnd"/>
      <w:r w:rsidRPr="00B96CF5">
        <w:rPr>
          <w:rFonts w:asciiTheme="minorHAnsi" w:hAnsiTheme="minorHAnsi" w:cstheme="minorHAnsi"/>
          <w:szCs w:val="18"/>
        </w:rPr>
        <w:t xml:space="preserve"> hoofdelijk aansprakelijk is voor de uitvoering van de Overeenkomst.</w:t>
      </w:r>
    </w:p>
    <w:p w14:paraId="6C573180" w14:textId="77777777" w:rsidR="00770BC1" w:rsidRPr="00B96CF5" w:rsidRDefault="00770BC1" w:rsidP="0027500A">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HAnsi"/>
          <w:szCs w:val="18"/>
        </w:rPr>
      </w:pPr>
    </w:p>
    <w:p w14:paraId="6812F508" w14:textId="01CFBD85" w:rsidR="00770BC1" w:rsidRPr="00754CC0" w:rsidRDefault="00770BC1" w:rsidP="0027500A">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HAnsi"/>
          <w:szCs w:val="18"/>
        </w:rPr>
      </w:pPr>
      <w:r w:rsidRPr="00754CC0">
        <w:rPr>
          <w:rFonts w:asciiTheme="minorHAnsi" w:hAnsiTheme="minorHAnsi" w:cstheme="minorHAnsi"/>
          <w:szCs w:val="18"/>
        </w:rPr>
        <w:t>Combinatie-inschrijving</w:t>
      </w:r>
      <w:r w:rsidR="00B96CF5" w:rsidRPr="00754CC0">
        <w:rPr>
          <w:rFonts w:asciiTheme="minorHAnsi" w:hAnsiTheme="minorHAnsi" w:cstheme="minorHAnsi"/>
          <w:szCs w:val="18"/>
        </w:rPr>
        <w:tab/>
      </w:r>
      <w:r w:rsidR="00F33409" w:rsidRPr="00754CC0">
        <w:rPr>
          <w:rFonts w:asciiTheme="minorHAnsi" w:hAnsiTheme="minorHAnsi" w:cstheme="minorHAnsi"/>
          <w:szCs w:val="18"/>
        </w:rPr>
        <w:t>:</w:t>
      </w:r>
      <w:r w:rsidR="00F33409" w:rsidRPr="00754CC0">
        <w:rPr>
          <w:rFonts w:asciiTheme="minorHAnsi" w:hAnsiTheme="minorHAnsi" w:cstheme="minorHAnsi"/>
          <w:szCs w:val="18"/>
        </w:rPr>
        <w:tab/>
      </w:r>
      <w:r w:rsidRPr="00754CC0">
        <w:rPr>
          <w:rFonts w:asciiTheme="minorHAnsi" w:hAnsiTheme="minorHAnsi" w:cstheme="minorHAnsi"/>
          <w:szCs w:val="18"/>
        </w:rPr>
        <w:t>een Inschrijving op meerdere percelen gezamenlijk, die de Inschrijver indient onder de voorwaarde dat de Inschrijver in aanmerking komt voor gunning van alle percelen waarop de Combinatie-inschrijving betrekking heeft.</w:t>
      </w:r>
    </w:p>
    <w:p w14:paraId="19A63F68" w14:textId="77777777" w:rsidR="00754CC0" w:rsidRDefault="00754CC0" w:rsidP="0027500A">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HAnsi"/>
          <w:color w:val="FF0000"/>
          <w:szCs w:val="18"/>
        </w:rPr>
      </w:pPr>
    </w:p>
    <w:p w14:paraId="096700AE" w14:textId="5C22BF7E" w:rsidR="00770BC1" w:rsidRPr="00B96CF5" w:rsidRDefault="00770BC1" w:rsidP="0027500A">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HAnsi"/>
          <w:szCs w:val="18"/>
        </w:rPr>
      </w:pPr>
      <w:r w:rsidRPr="00B96CF5">
        <w:rPr>
          <w:rFonts w:asciiTheme="minorHAnsi" w:hAnsiTheme="minorHAnsi" w:cstheme="minorHAnsi"/>
          <w:szCs w:val="18"/>
        </w:rPr>
        <w:t>Derde</w:t>
      </w:r>
      <w:r w:rsidR="00B96CF5">
        <w:rPr>
          <w:rFonts w:asciiTheme="minorHAnsi" w:hAnsiTheme="minorHAnsi" w:cstheme="minorHAnsi"/>
          <w:szCs w:val="18"/>
        </w:rPr>
        <w:tab/>
      </w:r>
      <w:r w:rsidRPr="00B96CF5">
        <w:rPr>
          <w:rFonts w:asciiTheme="minorHAnsi" w:hAnsiTheme="minorHAnsi" w:cstheme="minorHAnsi"/>
          <w:szCs w:val="18"/>
        </w:rPr>
        <w:t xml:space="preserve">: natuurlijke personen op wie, of rechtspersonen waarop, een </w:t>
      </w:r>
      <w:r w:rsidR="00DB6C80">
        <w:rPr>
          <w:rFonts w:asciiTheme="minorHAnsi" w:hAnsiTheme="minorHAnsi" w:cstheme="minorHAnsi"/>
          <w:szCs w:val="18"/>
        </w:rPr>
        <w:t>Inschrijver</w:t>
      </w:r>
      <w:r w:rsidRPr="00B96CF5">
        <w:rPr>
          <w:rFonts w:asciiTheme="minorHAnsi" w:hAnsiTheme="minorHAnsi" w:cstheme="minorHAnsi"/>
          <w:szCs w:val="18"/>
        </w:rPr>
        <w:t xml:space="preserve"> zich kan beroepen om te kunnen voldoen aan de eisen van de financiële en economische draagkracht en/of de technische- en beroepsbekwaamheid, ongeacht de juridische aard van zijn banden met die derde.   </w:t>
      </w:r>
    </w:p>
    <w:p w14:paraId="4F91B7DA" w14:textId="77777777" w:rsidR="00770BC1" w:rsidRPr="00B96CF5" w:rsidRDefault="00770BC1" w:rsidP="0027500A">
      <w:pPr>
        <w:tabs>
          <w:tab w:val="left" w:pos="2552"/>
        </w:tabs>
        <w:overflowPunct w:val="0"/>
        <w:autoSpaceDE w:val="0"/>
        <w:autoSpaceDN w:val="0"/>
        <w:adjustRightInd w:val="0"/>
        <w:spacing w:line="200" w:lineRule="exact"/>
        <w:ind w:left="2694" w:hanging="2553"/>
        <w:jc w:val="left"/>
        <w:textAlignment w:val="baseline"/>
        <w:rPr>
          <w:rFonts w:asciiTheme="minorHAnsi" w:hAnsiTheme="minorHAnsi" w:cstheme="minorHAnsi"/>
          <w:szCs w:val="18"/>
        </w:rPr>
      </w:pPr>
    </w:p>
    <w:p w14:paraId="2446F938" w14:textId="693932F5" w:rsidR="00770BC1" w:rsidRPr="00B96CF5" w:rsidRDefault="00770BC1" w:rsidP="0027500A">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HAnsi"/>
          <w:szCs w:val="18"/>
        </w:rPr>
      </w:pPr>
      <w:r w:rsidRPr="00B96CF5">
        <w:rPr>
          <w:rFonts w:asciiTheme="minorHAnsi" w:hAnsiTheme="minorHAnsi" w:cstheme="minorHAnsi"/>
          <w:szCs w:val="18"/>
        </w:rPr>
        <w:t>Eigen Verklaring</w:t>
      </w:r>
      <w:r w:rsidR="00B96CF5">
        <w:rPr>
          <w:rFonts w:asciiTheme="minorHAnsi" w:hAnsiTheme="minorHAnsi" w:cstheme="minorHAnsi"/>
          <w:szCs w:val="18"/>
        </w:rPr>
        <w:tab/>
      </w:r>
      <w:r w:rsidR="00F33409">
        <w:rPr>
          <w:rFonts w:asciiTheme="minorHAnsi" w:hAnsiTheme="minorHAnsi" w:cstheme="minorHAnsi"/>
          <w:szCs w:val="18"/>
        </w:rPr>
        <w:t>:</w:t>
      </w:r>
      <w:r w:rsidR="00F33409">
        <w:rPr>
          <w:rFonts w:asciiTheme="minorHAnsi" w:hAnsiTheme="minorHAnsi" w:cstheme="minorHAnsi"/>
          <w:szCs w:val="18"/>
        </w:rPr>
        <w:tab/>
      </w:r>
      <w:r w:rsidRPr="00B96CF5">
        <w:rPr>
          <w:rFonts w:asciiTheme="minorHAnsi" w:hAnsiTheme="minorHAnsi" w:cstheme="minorHAnsi"/>
          <w:szCs w:val="18"/>
        </w:rPr>
        <w:t xml:space="preserve">De verklaring als bedoeld in artikel 2.84 eerste lid van de Aanbestedingswet, die TNO als </w:t>
      </w:r>
      <w:r w:rsidR="009245AC">
        <w:rPr>
          <w:rFonts w:asciiTheme="minorHAnsi" w:hAnsiTheme="minorHAnsi" w:cstheme="minorHAnsi"/>
          <w:szCs w:val="18"/>
        </w:rPr>
        <w:t>Bijlage</w:t>
      </w:r>
      <w:r w:rsidRPr="00B96CF5">
        <w:rPr>
          <w:rFonts w:asciiTheme="minorHAnsi" w:hAnsiTheme="minorHAnsi" w:cstheme="minorHAnsi"/>
          <w:szCs w:val="18"/>
        </w:rPr>
        <w:t xml:space="preserve">n </w:t>
      </w:r>
      <w:r w:rsidR="00844099" w:rsidRPr="00844099">
        <w:rPr>
          <w:rFonts w:asciiTheme="minorHAnsi" w:hAnsiTheme="minorHAnsi" w:cstheme="minorHAnsi"/>
          <w:b/>
          <w:szCs w:val="18"/>
        </w:rPr>
        <w:t>A01</w:t>
      </w:r>
      <w:r w:rsidRPr="00805406">
        <w:rPr>
          <w:rFonts w:asciiTheme="minorHAnsi" w:hAnsiTheme="minorHAnsi" w:cstheme="minorHAnsi"/>
          <w:szCs w:val="18"/>
        </w:rPr>
        <w:t xml:space="preserve">, </w:t>
      </w:r>
      <w:r w:rsidR="00844099" w:rsidRPr="00805406">
        <w:rPr>
          <w:rFonts w:asciiTheme="minorHAnsi" w:hAnsiTheme="minorHAnsi" w:cstheme="minorHAnsi"/>
          <w:b/>
          <w:szCs w:val="18"/>
        </w:rPr>
        <w:t>A02</w:t>
      </w:r>
      <w:r w:rsidRPr="00805406">
        <w:rPr>
          <w:rFonts w:asciiTheme="minorHAnsi" w:hAnsiTheme="minorHAnsi" w:cstheme="minorHAnsi"/>
          <w:szCs w:val="18"/>
        </w:rPr>
        <w:t xml:space="preserve"> en </w:t>
      </w:r>
      <w:r w:rsidR="00844099" w:rsidRPr="00844099">
        <w:rPr>
          <w:rFonts w:asciiTheme="minorHAnsi" w:hAnsiTheme="minorHAnsi" w:cstheme="minorHAnsi"/>
          <w:b/>
          <w:szCs w:val="18"/>
        </w:rPr>
        <w:t>B01</w:t>
      </w:r>
      <w:r w:rsidRPr="00B96CF5">
        <w:rPr>
          <w:rFonts w:asciiTheme="minorHAnsi" w:hAnsiTheme="minorHAnsi" w:cstheme="minorHAnsi"/>
          <w:szCs w:val="18"/>
        </w:rPr>
        <w:t xml:space="preserve"> bij de Aanbestedingsleidraad heeft gevoegd.</w:t>
      </w:r>
    </w:p>
    <w:p w14:paraId="51D396B6" w14:textId="77777777" w:rsidR="00770BC1" w:rsidRPr="00B96CF5" w:rsidRDefault="00770BC1" w:rsidP="0027500A">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HAnsi"/>
          <w:szCs w:val="18"/>
        </w:rPr>
      </w:pPr>
    </w:p>
    <w:p w14:paraId="6FD33150" w14:textId="77777777" w:rsidR="00DC2B49" w:rsidRDefault="00DC2B49" w:rsidP="0027500A">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HAnsi"/>
          <w:szCs w:val="18"/>
        </w:rPr>
      </w:pPr>
    </w:p>
    <w:p w14:paraId="3D4994E4" w14:textId="755F9B3C" w:rsidR="004648CA" w:rsidRPr="00B96CF5" w:rsidRDefault="00770BC1" w:rsidP="0027500A">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HAnsi"/>
          <w:szCs w:val="18"/>
        </w:rPr>
      </w:pPr>
      <w:r w:rsidRPr="00B96CF5">
        <w:rPr>
          <w:rFonts w:asciiTheme="minorHAnsi" w:hAnsiTheme="minorHAnsi" w:cstheme="minorHAnsi"/>
          <w:szCs w:val="18"/>
        </w:rPr>
        <w:t>Geschiktheidseisen</w:t>
      </w:r>
      <w:r w:rsidR="00B96CF5">
        <w:rPr>
          <w:rFonts w:asciiTheme="minorHAnsi" w:hAnsiTheme="minorHAnsi" w:cstheme="minorHAnsi"/>
          <w:szCs w:val="18"/>
        </w:rPr>
        <w:tab/>
      </w:r>
      <w:r w:rsidRPr="00B96CF5">
        <w:rPr>
          <w:rFonts w:asciiTheme="minorHAnsi" w:hAnsiTheme="minorHAnsi" w:cstheme="minorHAnsi"/>
          <w:szCs w:val="18"/>
        </w:rPr>
        <w:t>:</w:t>
      </w:r>
      <w:r w:rsidR="00F33409">
        <w:rPr>
          <w:rFonts w:asciiTheme="minorHAnsi" w:hAnsiTheme="minorHAnsi" w:cstheme="minorHAnsi"/>
          <w:szCs w:val="18"/>
        </w:rPr>
        <w:tab/>
      </w:r>
      <w:r w:rsidRPr="00B96CF5">
        <w:rPr>
          <w:rFonts w:asciiTheme="minorHAnsi" w:hAnsiTheme="minorHAnsi" w:cstheme="minorHAnsi"/>
          <w:szCs w:val="18"/>
        </w:rPr>
        <w:t xml:space="preserve">de eisen die TNO stelt aan de op basis van de </w:t>
      </w:r>
      <w:r w:rsidR="00D23889">
        <w:rPr>
          <w:rFonts w:asciiTheme="minorHAnsi" w:hAnsiTheme="minorHAnsi" w:cstheme="minorHAnsi"/>
          <w:szCs w:val="18"/>
        </w:rPr>
        <w:t>U</w:t>
      </w:r>
      <w:r w:rsidRPr="00B96CF5">
        <w:rPr>
          <w:rFonts w:asciiTheme="minorHAnsi" w:hAnsiTheme="minorHAnsi" w:cstheme="minorHAnsi"/>
          <w:szCs w:val="18"/>
        </w:rPr>
        <w:t>itsluitingsgronden niet uitgesloten Inschrijvers, waaraan Inschrijvers minimaal moeten voldoen om voor gunning van de Opdracht in aanmerking te komen.</w:t>
      </w:r>
    </w:p>
    <w:p w14:paraId="1544E4C1" w14:textId="77777777" w:rsidR="00B96CF5" w:rsidRDefault="00B96CF5" w:rsidP="0027500A">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HAnsi"/>
          <w:szCs w:val="18"/>
        </w:rPr>
      </w:pPr>
    </w:p>
    <w:p w14:paraId="51C26677" w14:textId="2A3607FD" w:rsidR="00770BC1" w:rsidRPr="00B96CF5" w:rsidRDefault="00770BC1" w:rsidP="0027500A">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HAnsi"/>
          <w:szCs w:val="18"/>
        </w:rPr>
      </w:pPr>
      <w:r w:rsidRPr="00B96CF5">
        <w:rPr>
          <w:rFonts w:asciiTheme="minorHAnsi" w:hAnsiTheme="minorHAnsi" w:cstheme="minorHAnsi"/>
          <w:szCs w:val="18"/>
        </w:rPr>
        <w:t>Gunningscriterium</w:t>
      </w:r>
      <w:r w:rsidR="00B96CF5">
        <w:rPr>
          <w:rFonts w:asciiTheme="minorHAnsi" w:hAnsiTheme="minorHAnsi" w:cstheme="minorHAnsi"/>
          <w:szCs w:val="18"/>
        </w:rPr>
        <w:tab/>
      </w:r>
      <w:r w:rsidR="00F33409">
        <w:rPr>
          <w:rFonts w:asciiTheme="minorHAnsi" w:hAnsiTheme="minorHAnsi" w:cstheme="minorHAnsi"/>
          <w:szCs w:val="18"/>
        </w:rPr>
        <w:t>:</w:t>
      </w:r>
      <w:r w:rsidR="00F33409">
        <w:rPr>
          <w:rFonts w:asciiTheme="minorHAnsi" w:hAnsiTheme="minorHAnsi" w:cstheme="minorHAnsi"/>
          <w:szCs w:val="18"/>
        </w:rPr>
        <w:tab/>
      </w:r>
      <w:r w:rsidRPr="00B96CF5">
        <w:rPr>
          <w:rFonts w:asciiTheme="minorHAnsi" w:hAnsiTheme="minorHAnsi" w:cstheme="minorHAnsi"/>
          <w:szCs w:val="18"/>
        </w:rPr>
        <w:t xml:space="preserve">het criterium dat TNO hanteert bij de beoordeling en rangschikking van de Inschrijvingen ten behoeve van de gunning van de opdracht, zoals genoemd in hoofdstuk </w:t>
      </w:r>
      <w:r w:rsidR="00D23889">
        <w:rPr>
          <w:rFonts w:asciiTheme="minorHAnsi" w:hAnsiTheme="minorHAnsi" w:cstheme="minorHAnsi"/>
          <w:szCs w:val="18"/>
        </w:rPr>
        <w:t>6</w:t>
      </w:r>
      <w:r w:rsidRPr="00B96CF5">
        <w:rPr>
          <w:rFonts w:asciiTheme="minorHAnsi" w:hAnsiTheme="minorHAnsi" w:cstheme="minorHAnsi"/>
          <w:szCs w:val="18"/>
        </w:rPr>
        <w:t>.</w:t>
      </w:r>
    </w:p>
    <w:p w14:paraId="29E1D0DA" w14:textId="49594F9B" w:rsidR="00770BC1" w:rsidRDefault="00770BC1" w:rsidP="0027500A">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HAnsi"/>
          <w:szCs w:val="18"/>
        </w:rPr>
      </w:pPr>
    </w:p>
    <w:p w14:paraId="024FC428" w14:textId="2DB4E0F7" w:rsidR="00244D88" w:rsidRDefault="00244D88" w:rsidP="0027500A">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HAnsi"/>
          <w:szCs w:val="18"/>
        </w:rPr>
      </w:pPr>
      <w:r w:rsidRPr="00E957E2">
        <w:rPr>
          <w:rFonts w:asciiTheme="minorHAnsi" w:hAnsiTheme="minorHAnsi" w:cstheme="minorHAnsi"/>
          <w:szCs w:val="18"/>
        </w:rPr>
        <w:t>Gunningsbeslissing</w:t>
      </w:r>
      <w:r w:rsidRPr="00E957E2">
        <w:rPr>
          <w:rFonts w:asciiTheme="minorHAnsi" w:hAnsiTheme="minorHAnsi" w:cstheme="minorHAnsi"/>
          <w:szCs w:val="18"/>
        </w:rPr>
        <w:tab/>
        <w:t>:</w:t>
      </w:r>
      <w:r w:rsidRPr="00E957E2">
        <w:rPr>
          <w:rFonts w:asciiTheme="minorHAnsi" w:hAnsiTheme="minorHAnsi" w:cstheme="minorHAnsi"/>
          <w:szCs w:val="18"/>
        </w:rPr>
        <w:tab/>
      </w:r>
      <w:r w:rsidR="00570005">
        <w:rPr>
          <w:rFonts w:asciiTheme="minorHAnsi" w:hAnsiTheme="minorHAnsi" w:cstheme="minorHAnsi"/>
          <w:szCs w:val="18"/>
        </w:rPr>
        <w:t xml:space="preserve">de schriftelijke mededeling van </w:t>
      </w:r>
      <w:r w:rsidRPr="00E957E2">
        <w:rPr>
          <w:rFonts w:asciiTheme="minorHAnsi" w:hAnsiTheme="minorHAnsi" w:cstheme="minorHAnsi"/>
          <w:szCs w:val="18"/>
        </w:rPr>
        <w:t>de keuze van TNO voor de Inschrijver met wie hij voornemens is de Overeenkomst te sluiten, dan wel de keuze om geen Overeenkomst te sluiten</w:t>
      </w:r>
    </w:p>
    <w:p w14:paraId="03A09698" w14:textId="77777777" w:rsidR="00244D88" w:rsidRPr="00B96CF5" w:rsidRDefault="00244D88" w:rsidP="0027500A">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HAnsi"/>
          <w:szCs w:val="18"/>
        </w:rPr>
      </w:pPr>
    </w:p>
    <w:p w14:paraId="57160B11" w14:textId="0DA6D5B5" w:rsidR="00770BC1" w:rsidRPr="00B96CF5" w:rsidRDefault="00770BC1" w:rsidP="0027500A">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HAnsi"/>
          <w:szCs w:val="18"/>
        </w:rPr>
      </w:pPr>
      <w:r w:rsidRPr="00B96CF5">
        <w:rPr>
          <w:rFonts w:asciiTheme="minorHAnsi" w:hAnsiTheme="minorHAnsi" w:cstheme="minorHAnsi"/>
          <w:szCs w:val="18"/>
        </w:rPr>
        <w:t>Inschrijver</w:t>
      </w:r>
      <w:r w:rsidR="00B96CF5">
        <w:rPr>
          <w:rFonts w:asciiTheme="minorHAnsi" w:hAnsiTheme="minorHAnsi" w:cstheme="minorHAnsi"/>
          <w:szCs w:val="18"/>
        </w:rPr>
        <w:tab/>
      </w:r>
      <w:r w:rsidR="00F33409">
        <w:rPr>
          <w:rFonts w:asciiTheme="minorHAnsi" w:hAnsiTheme="minorHAnsi" w:cstheme="minorHAnsi"/>
          <w:szCs w:val="18"/>
        </w:rPr>
        <w:t>:</w:t>
      </w:r>
      <w:r w:rsidR="00F33409">
        <w:rPr>
          <w:rFonts w:asciiTheme="minorHAnsi" w:hAnsiTheme="minorHAnsi" w:cstheme="minorHAnsi"/>
          <w:szCs w:val="18"/>
        </w:rPr>
        <w:tab/>
      </w:r>
      <w:r w:rsidRPr="00B96CF5">
        <w:rPr>
          <w:rFonts w:asciiTheme="minorHAnsi" w:hAnsiTheme="minorHAnsi" w:cstheme="minorHAnsi"/>
          <w:szCs w:val="18"/>
        </w:rPr>
        <w:t>een geïnteresseerde marktpartij die deelneemt aan de Aanbestedingsprocedure.</w:t>
      </w:r>
    </w:p>
    <w:p w14:paraId="03B37D25" w14:textId="77777777" w:rsidR="00770BC1" w:rsidRPr="00B96CF5" w:rsidRDefault="00770BC1" w:rsidP="0027500A">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HAnsi"/>
          <w:szCs w:val="18"/>
        </w:rPr>
      </w:pPr>
    </w:p>
    <w:p w14:paraId="17D4B27C" w14:textId="1740AF7D" w:rsidR="00770BC1" w:rsidRPr="00B96CF5" w:rsidRDefault="00770BC1" w:rsidP="0027500A">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HAnsi"/>
          <w:szCs w:val="18"/>
        </w:rPr>
      </w:pPr>
      <w:r w:rsidRPr="00B96CF5">
        <w:rPr>
          <w:rFonts w:asciiTheme="minorHAnsi" w:hAnsiTheme="minorHAnsi" w:cstheme="minorHAnsi"/>
          <w:szCs w:val="18"/>
        </w:rPr>
        <w:t>Inschrijving</w:t>
      </w:r>
      <w:r w:rsidR="00B96CF5">
        <w:rPr>
          <w:rFonts w:asciiTheme="minorHAnsi" w:hAnsiTheme="minorHAnsi" w:cstheme="minorHAnsi"/>
          <w:szCs w:val="18"/>
        </w:rPr>
        <w:tab/>
      </w:r>
      <w:r w:rsidR="00F33409">
        <w:rPr>
          <w:rFonts w:asciiTheme="minorHAnsi" w:hAnsiTheme="minorHAnsi" w:cstheme="minorHAnsi"/>
          <w:szCs w:val="18"/>
        </w:rPr>
        <w:t>:</w:t>
      </w:r>
      <w:r w:rsidR="00F33409">
        <w:rPr>
          <w:rFonts w:asciiTheme="minorHAnsi" w:hAnsiTheme="minorHAnsi" w:cstheme="minorHAnsi"/>
          <w:szCs w:val="18"/>
        </w:rPr>
        <w:tab/>
      </w:r>
      <w:r w:rsidRPr="00B96CF5">
        <w:rPr>
          <w:rFonts w:asciiTheme="minorHAnsi" w:hAnsiTheme="minorHAnsi" w:cstheme="minorHAnsi"/>
          <w:szCs w:val="18"/>
        </w:rPr>
        <w:t>een aanbieding/offerte van een Inschrijver.</w:t>
      </w:r>
    </w:p>
    <w:p w14:paraId="55D001CF" w14:textId="77777777" w:rsidR="00770BC1" w:rsidRPr="00B96CF5" w:rsidRDefault="00770BC1" w:rsidP="0027500A">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HAnsi"/>
          <w:szCs w:val="18"/>
        </w:rPr>
      </w:pPr>
    </w:p>
    <w:p w14:paraId="27E235F9" w14:textId="5245FE83" w:rsidR="00770BC1" w:rsidRPr="00B96CF5" w:rsidRDefault="00770BC1" w:rsidP="0027500A">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HAnsi"/>
          <w:szCs w:val="18"/>
        </w:rPr>
      </w:pPr>
      <w:r w:rsidRPr="00B96CF5">
        <w:rPr>
          <w:rFonts w:asciiTheme="minorHAnsi" w:hAnsiTheme="minorHAnsi" w:cstheme="minorHAnsi"/>
          <w:szCs w:val="18"/>
        </w:rPr>
        <w:t>Minimumeisen</w:t>
      </w:r>
      <w:r w:rsidR="00B96CF5">
        <w:rPr>
          <w:rFonts w:asciiTheme="minorHAnsi" w:hAnsiTheme="minorHAnsi" w:cstheme="minorHAnsi"/>
          <w:szCs w:val="18"/>
        </w:rPr>
        <w:tab/>
      </w:r>
      <w:r w:rsidR="00F33409">
        <w:rPr>
          <w:rFonts w:asciiTheme="minorHAnsi" w:hAnsiTheme="minorHAnsi" w:cstheme="minorHAnsi"/>
          <w:szCs w:val="18"/>
        </w:rPr>
        <w:t>:</w:t>
      </w:r>
      <w:r w:rsidR="00F33409">
        <w:rPr>
          <w:rFonts w:asciiTheme="minorHAnsi" w:hAnsiTheme="minorHAnsi" w:cstheme="minorHAnsi"/>
          <w:szCs w:val="18"/>
        </w:rPr>
        <w:tab/>
      </w:r>
      <w:r w:rsidRPr="00B96CF5">
        <w:rPr>
          <w:rFonts w:asciiTheme="minorHAnsi" w:hAnsiTheme="minorHAnsi" w:cstheme="minorHAnsi"/>
          <w:szCs w:val="18"/>
        </w:rPr>
        <w:t>de eisen die TNO stelt aan de wijze waarop de Opdrachtnemer de opdracht dient uit te voeren.</w:t>
      </w:r>
    </w:p>
    <w:p w14:paraId="2C3D47C8" w14:textId="77777777" w:rsidR="00770BC1" w:rsidRPr="00B96CF5" w:rsidRDefault="00770BC1" w:rsidP="0027500A">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HAnsi"/>
          <w:szCs w:val="18"/>
        </w:rPr>
      </w:pPr>
    </w:p>
    <w:p w14:paraId="45F79195" w14:textId="2F76623B" w:rsidR="00770BC1" w:rsidRPr="00B96CF5" w:rsidRDefault="00770BC1" w:rsidP="0027500A">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HAnsi"/>
          <w:szCs w:val="18"/>
        </w:rPr>
      </w:pPr>
      <w:r w:rsidRPr="00B96CF5">
        <w:rPr>
          <w:rFonts w:asciiTheme="minorHAnsi" w:hAnsiTheme="minorHAnsi" w:cstheme="minorHAnsi"/>
          <w:szCs w:val="18"/>
        </w:rPr>
        <w:t>Nota van Inlichtingen</w:t>
      </w:r>
      <w:r w:rsidR="00B96CF5">
        <w:rPr>
          <w:rFonts w:asciiTheme="minorHAnsi" w:hAnsiTheme="minorHAnsi" w:cstheme="minorHAnsi"/>
          <w:szCs w:val="18"/>
        </w:rPr>
        <w:tab/>
      </w:r>
      <w:r w:rsidR="00F33409">
        <w:rPr>
          <w:rFonts w:asciiTheme="minorHAnsi" w:hAnsiTheme="minorHAnsi" w:cstheme="minorHAnsi"/>
          <w:szCs w:val="18"/>
        </w:rPr>
        <w:t>:</w:t>
      </w:r>
      <w:r w:rsidR="00F33409">
        <w:rPr>
          <w:rFonts w:asciiTheme="minorHAnsi" w:hAnsiTheme="minorHAnsi" w:cstheme="minorHAnsi"/>
          <w:szCs w:val="18"/>
        </w:rPr>
        <w:tab/>
      </w:r>
      <w:r w:rsidRPr="00B96CF5">
        <w:rPr>
          <w:rFonts w:asciiTheme="minorHAnsi" w:hAnsiTheme="minorHAnsi" w:cstheme="minorHAnsi"/>
          <w:szCs w:val="18"/>
        </w:rPr>
        <w:t>het document dat nadere informatie bevat over de Aanbestedingsprocedure en/of de aanbestedingsstukken en waarin TNO de vragen van de Inschrijvers geanonimiseerd weergeeft en beantwoordt.</w:t>
      </w:r>
    </w:p>
    <w:p w14:paraId="4EF6C105" w14:textId="580863FF" w:rsidR="001D7D8C" w:rsidRPr="00B96CF5" w:rsidRDefault="001D7D8C" w:rsidP="0027500A">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HAnsi"/>
          <w:szCs w:val="18"/>
        </w:rPr>
      </w:pPr>
    </w:p>
    <w:p w14:paraId="138B33FA" w14:textId="13052FD9" w:rsidR="00770BC1" w:rsidRPr="00B96CF5" w:rsidRDefault="00770BC1" w:rsidP="0027500A">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HAnsi"/>
          <w:szCs w:val="18"/>
        </w:rPr>
      </w:pPr>
      <w:r w:rsidRPr="00B96CF5">
        <w:rPr>
          <w:rFonts w:asciiTheme="minorHAnsi" w:hAnsiTheme="minorHAnsi" w:cstheme="minorHAnsi"/>
          <w:szCs w:val="18"/>
        </w:rPr>
        <w:t>Opdrachtnemer</w:t>
      </w:r>
      <w:r w:rsidR="00B96CF5">
        <w:rPr>
          <w:rFonts w:asciiTheme="minorHAnsi" w:hAnsiTheme="minorHAnsi" w:cstheme="minorHAnsi"/>
          <w:szCs w:val="18"/>
        </w:rPr>
        <w:tab/>
      </w:r>
      <w:r w:rsidR="00F33409">
        <w:rPr>
          <w:rFonts w:asciiTheme="minorHAnsi" w:hAnsiTheme="minorHAnsi" w:cstheme="minorHAnsi"/>
          <w:szCs w:val="18"/>
        </w:rPr>
        <w:t>:</w:t>
      </w:r>
      <w:r w:rsidR="00F33409">
        <w:rPr>
          <w:rFonts w:asciiTheme="minorHAnsi" w:hAnsiTheme="minorHAnsi" w:cstheme="minorHAnsi"/>
          <w:szCs w:val="18"/>
        </w:rPr>
        <w:tab/>
      </w:r>
      <w:r w:rsidRPr="00B96CF5">
        <w:rPr>
          <w:rFonts w:asciiTheme="minorHAnsi" w:hAnsiTheme="minorHAnsi" w:cstheme="minorHAnsi"/>
          <w:szCs w:val="18"/>
        </w:rPr>
        <w:t>de Inschrijver waarmee de Overeenkomst wordt gesloten.</w:t>
      </w:r>
    </w:p>
    <w:p w14:paraId="5E55B6D7" w14:textId="77777777" w:rsidR="00770BC1" w:rsidRPr="00B96CF5" w:rsidRDefault="00770BC1" w:rsidP="0027500A">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HAnsi"/>
          <w:szCs w:val="18"/>
        </w:rPr>
      </w:pPr>
    </w:p>
    <w:p w14:paraId="195438B7" w14:textId="1B468805" w:rsidR="00770BC1" w:rsidRPr="00B96CF5" w:rsidRDefault="00770BC1" w:rsidP="0027500A">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HAnsi"/>
          <w:szCs w:val="18"/>
        </w:rPr>
      </w:pPr>
      <w:r w:rsidRPr="00B96CF5">
        <w:rPr>
          <w:rFonts w:asciiTheme="minorHAnsi" w:hAnsiTheme="minorHAnsi" w:cstheme="minorHAnsi"/>
          <w:szCs w:val="18"/>
        </w:rPr>
        <w:t>Overeenkomst</w:t>
      </w:r>
      <w:r w:rsidR="00B96CF5">
        <w:rPr>
          <w:rFonts w:asciiTheme="minorHAnsi" w:hAnsiTheme="minorHAnsi" w:cstheme="minorHAnsi"/>
          <w:szCs w:val="18"/>
        </w:rPr>
        <w:tab/>
      </w:r>
      <w:r w:rsidR="00F33409">
        <w:rPr>
          <w:rFonts w:asciiTheme="minorHAnsi" w:hAnsiTheme="minorHAnsi" w:cstheme="minorHAnsi"/>
          <w:szCs w:val="18"/>
        </w:rPr>
        <w:t>:</w:t>
      </w:r>
      <w:r w:rsidR="00F33409">
        <w:rPr>
          <w:rFonts w:asciiTheme="minorHAnsi" w:hAnsiTheme="minorHAnsi" w:cstheme="minorHAnsi"/>
          <w:szCs w:val="18"/>
        </w:rPr>
        <w:tab/>
      </w:r>
      <w:r w:rsidRPr="00B96CF5">
        <w:rPr>
          <w:rFonts w:asciiTheme="minorHAnsi" w:hAnsiTheme="minorHAnsi" w:cstheme="minorHAnsi"/>
          <w:szCs w:val="18"/>
        </w:rPr>
        <w:t>de</w:t>
      </w:r>
      <w:r w:rsidR="00754CC0">
        <w:rPr>
          <w:rFonts w:asciiTheme="minorHAnsi" w:hAnsiTheme="minorHAnsi" w:cstheme="minorHAnsi"/>
          <w:szCs w:val="18"/>
        </w:rPr>
        <w:t xml:space="preserve"> </w:t>
      </w:r>
      <w:r w:rsidRPr="00B96CF5">
        <w:rPr>
          <w:rFonts w:asciiTheme="minorHAnsi" w:hAnsiTheme="minorHAnsi" w:cstheme="minorHAnsi"/>
          <w:szCs w:val="18"/>
        </w:rPr>
        <w:t>overeenkomst die op grond van de uitkomst van de Aanbestedingsprocedure wordt gesloten met Opdrachtnemer.</w:t>
      </w:r>
      <w:r w:rsidR="007B2A17">
        <w:rPr>
          <w:rFonts w:asciiTheme="minorHAnsi" w:hAnsiTheme="minorHAnsi" w:cstheme="minorHAnsi"/>
          <w:szCs w:val="18"/>
        </w:rPr>
        <w:t xml:space="preserve"> </w:t>
      </w:r>
      <w:r w:rsidR="007B2A17" w:rsidRPr="00045EE1">
        <w:rPr>
          <w:rFonts w:asciiTheme="minorHAnsi" w:hAnsiTheme="minorHAnsi" w:cstheme="minorHAnsi"/>
          <w:szCs w:val="18"/>
        </w:rPr>
        <w:t>De Overeenkomst is gesloten nadat die door TNO en de Opdrachtnemer is ondertekend.</w:t>
      </w:r>
    </w:p>
    <w:p w14:paraId="4F107974" w14:textId="10217004" w:rsidR="00770BC1" w:rsidRDefault="00770BC1" w:rsidP="0027500A">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HAnsi"/>
          <w:szCs w:val="18"/>
        </w:rPr>
      </w:pPr>
    </w:p>
    <w:p w14:paraId="46104117" w14:textId="7CE60DE9" w:rsidR="00770BC1" w:rsidRPr="00B96CF5" w:rsidRDefault="00770BC1" w:rsidP="0027500A">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HAnsi"/>
          <w:szCs w:val="18"/>
        </w:rPr>
      </w:pPr>
      <w:r w:rsidRPr="00B96CF5">
        <w:rPr>
          <w:rFonts w:asciiTheme="minorHAnsi" w:hAnsiTheme="minorHAnsi" w:cstheme="minorHAnsi"/>
          <w:szCs w:val="18"/>
        </w:rPr>
        <w:t>Uitsluitingsgronden</w:t>
      </w:r>
      <w:r w:rsidR="00B96CF5">
        <w:rPr>
          <w:rFonts w:asciiTheme="minorHAnsi" w:hAnsiTheme="minorHAnsi" w:cstheme="minorHAnsi"/>
          <w:szCs w:val="18"/>
        </w:rPr>
        <w:tab/>
      </w:r>
      <w:r w:rsidR="00F33409">
        <w:rPr>
          <w:rFonts w:asciiTheme="minorHAnsi" w:hAnsiTheme="minorHAnsi" w:cstheme="minorHAnsi"/>
          <w:szCs w:val="18"/>
        </w:rPr>
        <w:t>:</w:t>
      </w:r>
      <w:r w:rsidR="00F33409">
        <w:rPr>
          <w:rFonts w:asciiTheme="minorHAnsi" w:hAnsiTheme="minorHAnsi" w:cstheme="minorHAnsi"/>
          <w:szCs w:val="18"/>
        </w:rPr>
        <w:tab/>
      </w:r>
      <w:r w:rsidRPr="00B96CF5">
        <w:rPr>
          <w:rFonts w:asciiTheme="minorHAnsi" w:hAnsiTheme="minorHAnsi" w:cstheme="minorHAnsi"/>
          <w:szCs w:val="18"/>
        </w:rPr>
        <w:t>gronden tot uitsluiting van deelname aan de Aanbestedingsprocedure, die –afhankelijk van het bepaalde in de aanbestedingsstukken - zien op omstandigheden betreffende de (persoon van de) Inschrijver, de (persoon van de) Derde en/of de (persoon van de) onderaannemer.</w:t>
      </w:r>
    </w:p>
    <w:p w14:paraId="53B06D64" w14:textId="77777777" w:rsidR="007A0609" w:rsidRDefault="007A0609" w:rsidP="0027500A">
      <w:pPr>
        <w:spacing w:line="200" w:lineRule="exact"/>
        <w:ind w:left="2694" w:hanging="2694"/>
        <w:jc w:val="left"/>
        <w:rPr>
          <w:rFonts w:asciiTheme="minorHAnsi" w:hAnsiTheme="minorHAnsi" w:cstheme="minorHAnsi"/>
          <w:szCs w:val="18"/>
        </w:rPr>
      </w:pPr>
    </w:p>
    <w:p w14:paraId="0A991ECF" w14:textId="3261685A" w:rsidR="003A1970" w:rsidRPr="008608A9" w:rsidRDefault="003A1970" w:rsidP="0027500A">
      <w:pPr>
        <w:spacing w:line="200" w:lineRule="exact"/>
        <w:ind w:left="2694" w:hanging="2694"/>
        <w:jc w:val="left"/>
        <w:rPr>
          <w:rFonts w:asciiTheme="minorHAnsi" w:hAnsiTheme="minorHAnsi" w:cstheme="minorHAnsi"/>
          <w:b/>
          <w:szCs w:val="18"/>
        </w:rPr>
      </w:pPr>
      <w:r w:rsidRPr="008608A9">
        <w:rPr>
          <w:rFonts w:asciiTheme="minorHAnsi" w:hAnsiTheme="minorHAnsi" w:cstheme="minorHAnsi"/>
          <w:szCs w:val="18"/>
        </w:rPr>
        <w:br w:type="page"/>
      </w:r>
    </w:p>
    <w:p w14:paraId="2F3FA1AD" w14:textId="04C1D8D1" w:rsidR="003A1970" w:rsidRPr="008608A9" w:rsidRDefault="003A1970" w:rsidP="0027500A">
      <w:pPr>
        <w:pStyle w:val="Kop1"/>
        <w:spacing w:line="200" w:lineRule="exact"/>
      </w:pPr>
      <w:bookmarkStart w:id="6" w:name="_Toc108704967"/>
      <w:r w:rsidRPr="008608A9">
        <w:lastRenderedPageBreak/>
        <w:t>Aanbestedende Dienst en opdracht</w:t>
      </w:r>
      <w:bookmarkEnd w:id="2"/>
      <w:bookmarkEnd w:id="6"/>
    </w:p>
    <w:p w14:paraId="372A3657" w14:textId="77777777" w:rsidR="003A1970" w:rsidRPr="008608A9" w:rsidRDefault="003A1970" w:rsidP="0027500A">
      <w:pPr>
        <w:tabs>
          <w:tab w:val="left" w:pos="510"/>
        </w:tabs>
        <w:spacing w:before="200" w:line="200" w:lineRule="exact"/>
        <w:ind w:left="680"/>
        <w:contextualSpacing/>
        <w:jc w:val="left"/>
        <w:rPr>
          <w:rFonts w:asciiTheme="minorHAnsi" w:hAnsiTheme="minorHAnsi" w:cstheme="minorHAnsi"/>
          <w:b/>
          <w:szCs w:val="18"/>
        </w:rPr>
      </w:pPr>
    </w:p>
    <w:p w14:paraId="697383A7" w14:textId="32E72718" w:rsidR="003A1970" w:rsidRPr="008608A9" w:rsidRDefault="003A1970" w:rsidP="0027500A">
      <w:pPr>
        <w:pStyle w:val="Kop2"/>
        <w:tabs>
          <w:tab w:val="num" w:pos="426"/>
        </w:tabs>
        <w:spacing w:line="200" w:lineRule="exact"/>
        <w:rPr>
          <w:rFonts w:asciiTheme="minorHAnsi" w:hAnsiTheme="minorHAnsi" w:cstheme="minorHAnsi"/>
          <w:szCs w:val="18"/>
        </w:rPr>
      </w:pPr>
      <w:bookmarkStart w:id="7" w:name="_Toc476730658"/>
      <w:bookmarkStart w:id="8" w:name="_Toc108704968"/>
      <w:r w:rsidRPr="008608A9">
        <w:rPr>
          <w:rFonts w:asciiTheme="minorHAnsi" w:hAnsiTheme="minorHAnsi" w:cstheme="minorHAnsi"/>
          <w:szCs w:val="18"/>
        </w:rPr>
        <w:t>TNO</w:t>
      </w:r>
      <w:bookmarkEnd w:id="7"/>
      <w:bookmarkEnd w:id="8"/>
    </w:p>
    <w:p w14:paraId="6B42FD17" w14:textId="55CAB1AF" w:rsidR="003A1970" w:rsidRPr="008608A9" w:rsidRDefault="003A1970" w:rsidP="0027500A">
      <w:pPr>
        <w:spacing w:line="200" w:lineRule="exact"/>
        <w:jc w:val="left"/>
        <w:rPr>
          <w:rFonts w:asciiTheme="minorHAnsi" w:hAnsiTheme="minorHAnsi" w:cstheme="minorHAnsi"/>
          <w:szCs w:val="18"/>
        </w:rPr>
      </w:pPr>
      <w:r w:rsidRPr="008608A9">
        <w:rPr>
          <w:rFonts w:asciiTheme="minorHAnsi" w:hAnsiTheme="minorHAnsi" w:cstheme="minorHAnsi"/>
          <w:szCs w:val="18"/>
        </w:rPr>
        <w:t xml:space="preserve">De Nederlandse Organisatie voor toegepast-natuurwetenschappelijk onderzoek TNO, hierna te noemen TNO, is een moderne </w:t>
      </w:r>
      <w:r w:rsidR="001C788E">
        <w:rPr>
          <w:rFonts w:asciiTheme="minorHAnsi" w:hAnsiTheme="minorHAnsi" w:cstheme="minorHAnsi"/>
          <w:szCs w:val="18"/>
        </w:rPr>
        <w:t xml:space="preserve">Unit </w:t>
      </w:r>
      <w:r w:rsidRPr="008608A9">
        <w:rPr>
          <w:rFonts w:asciiTheme="minorHAnsi" w:hAnsiTheme="minorHAnsi" w:cstheme="minorHAnsi"/>
          <w:szCs w:val="18"/>
        </w:rPr>
        <w:t>gestuurde Research- &amp;</w:t>
      </w:r>
      <w:r w:rsidR="00F85FC7">
        <w:rPr>
          <w:rFonts w:asciiTheme="minorHAnsi" w:hAnsiTheme="minorHAnsi" w:cstheme="minorHAnsi"/>
          <w:szCs w:val="18"/>
        </w:rPr>
        <w:t xml:space="preserve"> Kennisorganisatie en is in 1932</w:t>
      </w:r>
      <w:r w:rsidRPr="008608A9">
        <w:rPr>
          <w:rFonts w:asciiTheme="minorHAnsi" w:hAnsiTheme="minorHAnsi" w:cstheme="minorHAnsi"/>
          <w:szCs w:val="18"/>
        </w:rPr>
        <w:t xml:space="preserve"> bij wet opgericht om wetenschappelijk onderzoek toepasbaar te maken voor bedrijven, overheden en maatschappelijke organisaties en daardoor het innovatief vermogen te versterken.</w:t>
      </w:r>
    </w:p>
    <w:p w14:paraId="03F445C2" w14:textId="77777777" w:rsidR="003A1970" w:rsidRPr="008608A9" w:rsidRDefault="003A1970" w:rsidP="0027500A">
      <w:pPr>
        <w:spacing w:line="200" w:lineRule="exact"/>
        <w:jc w:val="left"/>
        <w:rPr>
          <w:rFonts w:asciiTheme="minorHAnsi" w:hAnsiTheme="minorHAnsi" w:cstheme="minorHAnsi"/>
          <w:szCs w:val="18"/>
        </w:rPr>
      </w:pPr>
      <w:r w:rsidRPr="008608A9">
        <w:rPr>
          <w:rFonts w:asciiTheme="minorHAnsi" w:hAnsiTheme="minorHAnsi" w:cstheme="minorHAnsi"/>
          <w:szCs w:val="18"/>
        </w:rPr>
        <w:t>TNO is een publiekrechtelijke rechtspersoon en functioneert onder ministeriële verantwoordelijkheid van de minister van Economische Zaken maar voert als organisatie zelfstandig haar taken uit.</w:t>
      </w:r>
    </w:p>
    <w:p w14:paraId="4D24D441" w14:textId="77777777" w:rsidR="003A1970" w:rsidRPr="008608A9" w:rsidRDefault="003A1970" w:rsidP="0027500A">
      <w:pPr>
        <w:spacing w:line="200" w:lineRule="exact"/>
        <w:jc w:val="left"/>
        <w:rPr>
          <w:rFonts w:asciiTheme="minorHAnsi" w:hAnsiTheme="minorHAnsi" w:cstheme="minorHAnsi"/>
          <w:szCs w:val="18"/>
        </w:rPr>
      </w:pPr>
    </w:p>
    <w:p w14:paraId="18EFA4F9" w14:textId="12AE2FE4" w:rsidR="003A1970" w:rsidRPr="008608A9" w:rsidRDefault="003A1970" w:rsidP="0027500A">
      <w:pPr>
        <w:spacing w:line="200" w:lineRule="exact"/>
        <w:jc w:val="left"/>
        <w:rPr>
          <w:rFonts w:asciiTheme="minorHAnsi" w:hAnsiTheme="minorHAnsi" w:cstheme="minorHAnsi"/>
          <w:szCs w:val="18"/>
        </w:rPr>
      </w:pPr>
      <w:r w:rsidRPr="008608A9">
        <w:rPr>
          <w:rFonts w:asciiTheme="minorHAnsi" w:hAnsiTheme="minorHAnsi" w:cstheme="minorHAnsi"/>
          <w:szCs w:val="18"/>
        </w:rPr>
        <w:t xml:space="preserve">Circa </w:t>
      </w:r>
      <w:r w:rsidR="00045C05">
        <w:rPr>
          <w:rFonts w:asciiTheme="minorHAnsi" w:hAnsiTheme="minorHAnsi" w:cstheme="minorHAnsi"/>
          <w:szCs w:val="18"/>
        </w:rPr>
        <w:t xml:space="preserve">3500 </w:t>
      </w:r>
      <w:r w:rsidRPr="008608A9">
        <w:rPr>
          <w:rFonts w:asciiTheme="minorHAnsi" w:hAnsiTheme="minorHAnsi" w:cstheme="minorHAnsi"/>
          <w:szCs w:val="18"/>
        </w:rPr>
        <w:t xml:space="preserve">medewerkers werken dagelijks aan het ontwikkelen en toepassen van innovatieve kennis. TNO levert contractresearch en specialistische advisering, verleent licenties op octrooien en specialistische software. </w:t>
      </w:r>
      <w:r w:rsidRPr="00162DAF">
        <w:rPr>
          <w:rFonts w:asciiTheme="minorHAnsi" w:hAnsiTheme="minorHAnsi" w:cstheme="minorHAnsi"/>
          <w:szCs w:val="18"/>
        </w:rPr>
        <w:t>TNO richt nieuwe bedrijven op om innovaties naar de markt te brengen.</w:t>
      </w:r>
    </w:p>
    <w:p w14:paraId="3C989263" w14:textId="77777777" w:rsidR="003A1970" w:rsidRPr="008608A9" w:rsidRDefault="003A1970" w:rsidP="0027500A">
      <w:pPr>
        <w:spacing w:line="200" w:lineRule="exact"/>
        <w:jc w:val="left"/>
        <w:rPr>
          <w:rFonts w:asciiTheme="minorHAnsi" w:hAnsiTheme="minorHAnsi" w:cstheme="minorHAnsi"/>
          <w:szCs w:val="18"/>
        </w:rPr>
      </w:pPr>
    </w:p>
    <w:p w14:paraId="46801860" w14:textId="77777777" w:rsidR="00034477" w:rsidRDefault="003A1970" w:rsidP="0027500A">
      <w:pPr>
        <w:spacing w:line="200" w:lineRule="exact"/>
        <w:jc w:val="left"/>
        <w:rPr>
          <w:rFonts w:asciiTheme="minorHAnsi" w:hAnsiTheme="minorHAnsi" w:cstheme="minorHAnsi"/>
          <w:szCs w:val="18"/>
        </w:rPr>
      </w:pPr>
      <w:r w:rsidRPr="008608A9">
        <w:rPr>
          <w:rFonts w:asciiTheme="minorHAnsi" w:hAnsiTheme="minorHAnsi" w:cstheme="minorHAnsi"/>
          <w:szCs w:val="18"/>
        </w:rPr>
        <w:t xml:space="preserve">Het is de kracht van TNO dat uiteenlopende wetenschapsterreinen gecombineerd worden om baanbrekende en duurzame oplossingen te creëren. Dat doet TNO in steeds sterkere mate door samen te werken met overheden, bedrijfsleven, andere kennisinstellingen en maatschappelijke organisaties, nationaal en internationaal. TNO stimuleert door haar werkzaamheden economische groei en maatschappelijke vernieuwing. </w:t>
      </w:r>
    </w:p>
    <w:p w14:paraId="5456B59B" w14:textId="77777777" w:rsidR="00034477" w:rsidRDefault="00034477" w:rsidP="0027500A">
      <w:pPr>
        <w:spacing w:line="200" w:lineRule="exact"/>
        <w:jc w:val="left"/>
        <w:rPr>
          <w:rFonts w:asciiTheme="minorHAnsi" w:hAnsiTheme="minorHAnsi" w:cstheme="minorHAnsi"/>
          <w:szCs w:val="18"/>
        </w:rPr>
      </w:pPr>
    </w:p>
    <w:p w14:paraId="6A0C9F13" w14:textId="1B02F7E9" w:rsidR="00034477" w:rsidRDefault="003A1970" w:rsidP="0027500A">
      <w:pPr>
        <w:spacing w:line="200" w:lineRule="exact"/>
        <w:jc w:val="left"/>
        <w:rPr>
          <w:rFonts w:asciiTheme="minorHAnsi" w:hAnsiTheme="minorHAnsi" w:cstheme="minorHAnsi"/>
          <w:szCs w:val="18"/>
        </w:rPr>
      </w:pPr>
      <w:r w:rsidRPr="008608A9">
        <w:rPr>
          <w:rFonts w:asciiTheme="minorHAnsi" w:hAnsiTheme="minorHAnsi" w:cstheme="minorHAnsi"/>
          <w:szCs w:val="18"/>
        </w:rPr>
        <w:t>De missie van TNO</w:t>
      </w:r>
      <w:r w:rsidR="00034477">
        <w:rPr>
          <w:rFonts w:asciiTheme="minorHAnsi" w:hAnsiTheme="minorHAnsi" w:cstheme="minorHAnsi"/>
          <w:szCs w:val="18"/>
        </w:rPr>
        <w:t xml:space="preserve"> is dat “</w:t>
      </w:r>
      <w:r w:rsidRPr="008608A9">
        <w:rPr>
          <w:rFonts w:asciiTheme="minorHAnsi" w:hAnsiTheme="minorHAnsi" w:cstheme="minorHAnsi"/>
          <w:szCs w:val="18"/>
        </w:rPr>
        <w:t>TNO verbindt mensen en kennis om innovatie te creëren die de concurrentiekracht van bedrijven en het welzijn van de samenleving duurzaam versterken</w:t>
      </w:r>
      <w:r w:rsidR="00034477">
        <w:rPr>
          <w:rFonts w:asciiTheme="minorHAnsi" w:hAnsiTheme="minorHAnsi" w:cstheme="minorHAnsi"/>
          <w:szCs w:val="18"/>
        </w:rPr>
        <w:t xml:space="preserve">”. </w:t>
      </w:r>
      <w:r w:rsidR="00E13B5C">
        <w:rPr>
          <w:rFonts w:asciiTheme="minorHAnsi" w:hAnsiTheme="minorHAnsi" w:cstheme="minorHAnsi"/>
          <w:szCs w:val="18"/>
        </w:rPr>
        <w:t>Hoe TNO deze missie invult staat beschreven in het strategisch plan 2022-2025 en stelt vier maatschappelijke uitdagingen centraal; een veilige samenleving, een duurzame samenleving, een gezonde samenleving en de digitalisering van samenleving en industrie.</w:t>
      </w:r>
    </w:p>
    <w:p w14:paraId="5BED5D9D" w14:textId="4E12DD53" w:rsidR="00E13B5C" w:rsidRDefault="00E13B5C" w:rsidP="0027500A">
      <w:pPr>
        <w:spacing w:line="200" w:lineRule="exact"/>
        <w:jc w:val="left"/>
        <w:rPr>
          <w:rFonts w:asciiTheme="minorHAnsi" w:hAnsiTheme="minorHAnsi" w:cstheme="minorHAnsi"/>
          <w:szCs w:val="18"/>
        </w:rPr>
      </w:pPr>
      <w:r>
        <w:rPr>
          <w:rFonts w:asciiTheme="minorHAnsi" w:hAnsiTheme="minorHAnsi" w:cstheme="minorHAnsi"/>
          <w:szCs w:val="18"/>
        </w:rPr>
        <w:t>Het doel van TNO is te verbinden, veranderen en versnellen: ”</w:t>
      </w:r>
      <w:proofErr w:type="spellStart"/>
      <w:r>
        <w:rPr>
          <w:rFonts w:asciiTheme="minorHAnsi" w:hAnsiTheme="minorHAnsi" w:cstheme="minorHAnsi"/>
          <w:szCs w:val="18"/>
        </w:rPr>
        <w:t>Innovation</w:t>
      </w:r>
      <w:proofErr w:type="spellEnd"/>
      <w:r>
        <w:rPr>
          <w:rFonts w:asciiTheme="minorHAnsi" w:hAnsiTheme="minorHAnsi" w:cstheme="minorHAnsi"/>
          <w:szCs w:val="18"/>
        </w:rPr>
        <w:t xml:space="preserve"> </w:t>
      </w:r>
      <w:proofErr w:type="spellStart"/>
      <w:r>
        <w:rPr>
          <w:rFonts w:asciiTheme="minorHAnsi" w:hAnsiTheme="minorHAnsi" w:cstheme="minorHAnsi"/>
          <w:szCs w:val="18"/>
        </w:rPr>
        <w:t>for</w:t>
      </w:r>
      <w:proofErr w:type="spellEnd"/>
      <w:r>
        <w:rPr>
          <w:rFonts w:asciiTheme="minorHAnsi" w:hAnsiTheme="minorHAnsi" w:cstheme="minorHAnsi"/>
          <w:szCs w:val="18"/>
        </w:rPr>
        <w:t xml:space="preserve"> Live”</w:t>
      </w:r>
    </w:p>
    <w:p w14:paraId="4434C711" w14:textId="68D0D2B1" w:rsidR="003A1970" w:rsidRPr="008608A9" w:rsidRDefault="003A1970" w:rsidP="0027500A">
      <w:pPr>
        <w:spacing w:line="200" w:lineRule="exact"/>
        <w:jc w:val="left"/>
        <w:rPr>
          <w:rFonts w:asciiTheme="minorHAnsi" w:hAnsiTheme="minorHAnsi" w:cstheme="minorHAnsi"/>
          <w:szCs w:val="18"/>
        </w:rPr>
      </w:pPr>
      <w:r w:rsidRPr="008608A9">
        <w:rPr>
          <w:rFonts w:asciiTheme="minorHAnsi" w:hAnsiTheme="minorHAnsi" w:cstheme="minorHAnsi"/>
          <w:szCs w:val="18"/>
        </w:rPr>
        <w:t xml:space="preserve">Voor meer informatie over TNO, zie: </w:t>
      </w:r>
      <w:hyperlink r:id="rId13" w:history="1">
        <w:r w:rsidRPr="008608A9">
          <w:rPr>
            <w:rFonts w:asciiTheme="minorHAnsi" w:hAnsiTheme="minorHAnsi" w:cstheme="minorHAnsi"/>
            <w:color w:val="0000FF"/>
            <w:szCs w:val="18"/>
            <w:u w:val="single"/>
          </w:rPr>
          <w:t>www.TNO.nl</w:t>
        </w:r>
      </w:hyperlink>
      <w:r w:rsidRPr="008608A9">
        <w:rPr>
          <w:rFonts w:asciiTheme="minorHAnsi" w:hAnsiTheme="minorHAnsi" w:cstheme="minorHAnsi"/>
          <w:szCs w:val="18"/>
        </w:rPr>
        <w:t>.</w:t>
      </w:r>
    </w:p>
    <w:p w14:paraId="37C5AE9E" w14:textId="3C894635" w:rsidR="003A1970" w:rsidRDefault="003A1970" w:rsidP="0027500A">
      <w:pPr>
        <w:spacing w:line="200" w:lineRule="exact"/>
        <w:jc w:val="left"/>
        <w:rPr>
          <w:rFonts w:asciiTheme="minorHAnsi" w:hAnsiTheme="minorHAnsi" w:cstheme="minorHAnsi"/>
          <w:szCs w:val="18"/>
        </w:rPr>
      </w:pPr>
    </w:p>
    <w:p w14:paraId="12CE77EA" w14:textId="0B5BD89C" w:rsidR="00701251" w:rsidRPr="00701251" w:rsidRDefault="00701251" w:rsidP="0027500A">
      <w:pPr>
        <w:pStyle w:val="Kop2"/>
        <w:tabs>
          <w:tab w:val="num" w:pos="426"/>
        </w:tabs>
        <w:spacing w:line="200" w:lineRule="exact"/>
        <w:rPr>
          <w:rFonts w:asciiTheme="minorHAnsi" w:hAnsiTheme="minorHAnsi" w:cstheme="minorHAnsi"/>
          <w:szCs w:val="18"/>
        </w:rPr>
      </w:pPr>
      <w:bookmarkStart w:id="9" w:name="_Toc108704969"/>
      <w:r w:rsidRPr="00701251">
        <w:rPr>
          <w:rFonts w:asciiTheme="minorHAnsi" w:hAnsiTheme="minorHAnsi" w:cstheme="minorHAnsi"/>
          <w:szCs w:val="18"/>
        </w:rPr>
        <w:t>TNO organisatie</w:t>
      </w:r>
      <w:bookmarkEnd w:id="9"/>
    </w:p>
    <w:p w14:paraId="1E4237AC" w14:textId="77777777" w:rsidR="00AB50F1" w:rsidRPr="00AB50F1" w:rsidRDefault="00AB50F1" w:rsidP="0027500A">
      <w:pPr>
        <w:spacing w:line="200" w:lineRule="exact"/>
        <w:jc w:val="left"/>
        <w:rPr>
          <w:rFonts w:asciiTheme="minorHAnsi" w:hAnsiTheme="minorHAnsi"/>
          <w:szCs w:val="18"/>
        </w:rPr>
      </w:pPr>
      <w:r w:rsidRPr="00AB50F1">
        <w:rPr>
          <w:rFonts w:asciiTheme="minorHAnsi" w:hAnsiTheme="minorHAnsi"/>
          <w:szCs w:val="18"/>
        </w:rPr>
        <w:t>Bij de hoge ambitie van TNO hoort een organisatievorm die deze optimaal faciliteert en een cultuur die de medewerkers uitdaagt tot vernieuwing en samenwerking. De TNO organisatie kent een unitstructuur en ziet er als volgt uit:</w:t>
      </w:r>
    </w:p>
    <w:p w14:paraId="6D5E8C8F" w14:textId="77777777" w:rsidR="00AB50F1" w:rsidRPr="00AB50F1" w:rsidRDefault="00AB50F1" w:rsidP="0027500A">
      <w:pPr>
        <w:spacing w:line="200" w:lineRule="exact"/>
        <w:jc w:val="left"/>
        <w:rPr>
          <w:rFonts w:asciiTheme="minorHAnsi" w:hAnsiTheme="minorHAnsi"/>
          <w:szCs w:val="18"/>
        </w:rPr>
      </w:pPr>
    </w:p>
    <w:p w14:paraId="611EC28E" w14:textId="5FDA0993" w:rsidR="00045C05" w:rsidRDefault="00045C05" w:rsidP="0027500A">
      <w:pPr>
        <w:jc w:val="left"/>
        <w:rPr>
          <w:rFonts w:asciiTheme="minorHAnsi" w:hAnsiTheme="minorHAnsi"/>
          <w:szCs w:val="18"/>
        </w:rPr>
      </w:pPr>
      <w:r>
        <w:rPr>
          <w:noProof/>
        </w:rPr>
        <w:drawing>
          <wp:inline distT="0" distB="0" distL="0" distR="0" wp14:anchorId="0D4C8B2E" wp14:editId="68DC59DF">
            <wp:extent cx="3418466" cy="3071004"/>
            <wp:effectExtent l="19050" t="19050" r="10795" b="15240"/>
            <wp:docPr id="140778561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a:extLst>
                        <a:ext uri="{28A0092B-C50C-407E-A947-70E740481C1C}">
                          <a14:useLocalDpi xmlns:a14="http://schemas.microsoft.com/office/drawing/2010/main" val="0"/>
                        </a:ext>
                      </a:extLst>
                    </a:blip>
                    <a:stretch>
                      <a:fillRect/>
                    </a:stretch>
                  </pic:blipFill>
                  <pic:spPr>
                    <a:xfrm>
                      <a:off x="0" y="0"/>
                      <a:ext cx="3418466" cy="3071004"/>
                    </a:xfrm>
                    <a:prstGeom prst="rect">
                      <a:avLst/>
                    </a:prstGeom>
                    <a:ln>
                      <a:solidFill>
                        <a:schemeClr val="accent1"/>
                      </a:solidFill>
                    </a:ln>
                  </pic:spPr>
                </pic:pic>
              </a:graphicData>
            </a:graphic>
          </wp:inline>
        </w:drawing>
      </w:r>
    </w:p>
    <w:p w14:paraId="3DDA5E79" w14:textId="7D672A7C" w:rsidR="00045C05" w:rsidRDefault="00045C05" w:rsidP="0027500A">
      <w:pPr>
        <w:jc w:val="left"/>
        <w:rPr>
          <w:rFonts w:asciiTheme="minorHAnsi" w:hAnsiTheme="minorHAnsi"/>
          <w:szCs w:val="18"/>
        </w:rPr>
      </w:pPr>
    </w:p>
    <w:p w14:paraId="42114426" w14:textId="77777777" w:rsidR="00AB50F1" w:rsidRPr="00AB50F1" w:rsidRDefault="00AB50F1" w:rsidP="0027500A">
      <w:pPr>
        <w:spacing w:line="200" w:lineRule="exact"/>
        <w:jc w:val="left"/>
        <w:rPr>
          <w:rFonts w:asciiTheme="minorHAnsi" w:hAnsiTheme="minorHAnsi"/>
          <w:szCs w:val="18"/>
        </w:rPr>
      </w:pPr>
      <w:r w:rsidRPr="00AB50F1">
        <w:rPr>
          <w:rFonts w:asciiTheme="minorHAnsi" w:hAnsiTheme="minorHAnsi"/>
          <w:szCs w:val="18"/>
        </w:rPr>
        <w:t>De 9 organisatie-eenheden (Units) zijn marktgericht en herkenbaar voor klanten en partners van TNO.</w:t>
      </w:r>
    </w:p>
    <w:p w14:paraId="2B7030A9" w14:textId="5F80A366" w:rsidR="00AB50F1" w:rsidRPr="00AB50F1" w:rsidRDefault="00AB50F1" w:rsidP="0027500A">
      <w:pPr>
        <w:spacing w:line="200" w:lineRule="exact"/>
        <w:jc w:val="left"/>
        <w:rPr>
          <w:rFonts w:asciiTheme="minorHAnsi" w:hAnsiTheme="minorHAnsi"/>
          <w:szCs w:val="18"/>
        </w:rPr>
      </w:pPr>
      <w:r w:rsidRPr="00AB50F1">
        <w:rPr>
          <w:rFonts w:asciiTheme="minorHAnsi" w:hAnsiTheme="minorHAnsi"/>
          <w:szCs w:val="18"/>
        </w:rPr>
        <w:t xml:space="preserve">De Units zijn verspreid door Nederland gehuisvest met in totaal </w:t>
      </w:r>
      <w:r w:rsidR="00A83278">
        <w:rPr>
          <w:rFonts w:asciiTheme="minorHAnsi" w:hAnsiTheme="minorHAnsi"/>
          <w:szCs w:val="18"/>
        </w:rPr>
        <w:t>21 locaties/</w:t>
      </w:r>
      <w:r w:rsidR="007729BB">
        <w:rPr>
          <w:rFonts w:asciiTheme="minorHAnsi" w:hAnsiTheme="minorHAnsi"/>
          <w:szCs w:val="18"/>
        </w:rPr>
        <w:t>onderzoeksfaciliteiten</w:t>
      </w:r>
      <w:r w:rsidR="00935DFE">
        <w:rPr>
          <w:rFonts w:asciiTheme="minorHAnsi" w:hAnsiTheme="minorHAnsi"/>
          <w:szCs w:val="18"/>
        </w:rPr>
        <w:t>.</w:t>
      </w:r>
    </w:p>
    <w:p w14:paraId="559175FF" w14:textId="0A6B279A" w:rsidR="00701251" w:rsidRDefault="00AB50F1" w:rsidP="0027500A">
      <w:pPr>
        <w:spacing w:line="200" w:lineRule="exact"/>
        <w:jc w:val="left"/>
        <w:rPr>
          <w:rFonts w:asciiTheme="minorHAnsi" w:hAnsiTheme="minorHAnsi"/>
          <w:szCs w:val="18"/>
        </w:rPr>
      </w:pPr>
      <w:r w:rsidRPr="00AB50F1">
        <w:rPr>
          <w:rFonts w:asciiTheme="minorHAnsi" w:hAnsiTheme="minorHAnsi"/>
          <w:szCs w:val="18"/>
        </w:rPr>
        <w:t>Het hoofdkantoor is gevestigd in Den Haag waarin de centrale staforganen (</w:t>
      </w:r>
      <w:r w:rsidR="004E662F">
        <w:rPr>
          <w:rFonts w:asciiTheme="minorHAnsi" w:hAnsiTheme="minorHAnsi"/>
          <w:szCs w:val="18"/>
        </w:rPr>
        <w:t xml:space="preserve">Shared </w:t>
      </w:r>
      <w:r w:rsidRPr="00AB50F1">
        <w:rPr>
          <w:rFonts w:asciiTheme="minorHAnsi" w:hAnsiTheme="minorHAnsi"/>
          <w:szCs w:val="18"/>
        </w:rPr>
        <w:t>Services Organisati</w:t>
      </w:r>
      <w:r w:rsidR="004E662F">
        <w:rPr>
          <w:rFonts w:asciiTheme="minorHAnsi" w:hAnsiTheme="minorHAnsi"/>
          <w:szCs w:val="18"/>
        </w:rPr>
        <w:t>e</w:t>
      </w:r>
      <w:r w:rsidRPr="00AB50F1">
        <w:rPr>
          <w:rFonts w:asciiTheme="minorHAnsi" w:hAnsiTheme="minorHAnsi"/>
          <w:szCs w:val="18"/>
        </w:rPr>
        <w:t>) zijn gehuisvest en van waaruit de gehele TNO-organisatie wordt ondersteund en aangestuurd.</w:t>
      </w:r>
    </w:p>
    <w:p w14:paraId="4860290E" w14:textId="388255D0" w:rsidR="00701251" w:rsidRPr="005E5D47" w:rsidRDefault="00701251" w:rsidP="0027500A">
      <w:pPr>
        <w:spacing w:line="200" w:lineRule="exact"/>
        <w:jc w:val="left"/>
        <w:rPr>
          <w:rFonts w:asciiTheme="minorHAnsi" w:hAnsiTheme="minorHAnsi"/>
          <w:szCs w:val="18"/>
        </w:rPr>
      </w:pPr>
    </w:p>
    <w:p w14:paraId="7214CC86" w14:textId="20814256" w:rsidR="00DB36DE" w:rsidRDefault="00B56741" w:rsidP="0027500A">
      <w:pPr>
        <w:spacing w:line="240" w:lineRule="atLeast"/>
        <w:jc w:val="left"/>
        <w:rPr>
          <w:rFonts w:asciiTheme="minorHAnsi" w:hAnsiTheme="minorHAnsi"/>
          <w:i/>
          <w:szCs w:val="18"/>
        </w:rPr>
      </w:pPr>
      <w:r w:rsidRPr="00B56741">
        <w:rPr>
          <w:noProof/>
        </w:rPr>
        <w:lastRenderedPageBreak/>
        <w:drawing>
          <wp:inline distT="0" distB="0" distL="0" distR="0" wp14:anchorId="63189F1A" wp14:editId="15B51267">
            <wp:extent cx="2736850" cy="2894947"/>
            <wp:effectExtent l="19050" t="19050" r="25400" b="2032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45084" cy="2903657"/>
                    </a:xfrm>
                    <a:prstGeom prst="rect">
                      <a:avLst/>
                    </a:prstGeom>
                    <a:ln>
                      <a:solidFill>
                        <a:schemeClr val="accent1"/>
                      </a:solidFill>
                    </a:ln>
                  </pic:spPr>
                </pic:pic>
              </a:graphicData>
            </a:graphic>
          </wp:inline>
        </w:drawing>
      </w:r>
    </w:p>
    <w:p w14:paraId="7C80696F" w14:textId="77777777" w:rsidR="00DB36DE" w:rsidRDefault="00DB36DE" w:rsidP="0027500A">
      <w:pPr>
        <w:spacing w:line="240" w:lineRule="atLeast"/>
        <w:jc w:val="left"/>
        <w:rPr>
          <w:rFonts w:asciiTheme="minorHAnsi" w:hAnsiTheme="minorHAnsi"/>
          <w:i/>
          <w:szCs w:val="18"/>
        </w:rPr>
      </w:pPr>
    </w:p>
    <w:p w14:paraId="2EB66E50" w14:textId="460CFAF1" w:rsidR="00701251" w:rsidRPr="008B511F" w:rsidRDefault="00701251" w:rsidP="0027500A">
      <w:pPr>
        <w:spacing w:line="200" w:lineRule="exact"/>
        <w:jc w:val="left"/>
        <w:rPr>
          <w:rFonts w:asciiTheme="minorHAnsi" w:hAnsiTheme="minorHAnsi"/>
          <w:i/>
          <w:szCs w:val="18"/>
        </w:rPr>
      </w:pPr>
      <w:r>
        <w:rPr>
          <w:rFonts w:asciiTheme="minorHAnsi" w:hAnsiTheme="minorHAnsi"/>
          <w:i/>
          <w:szCs w:val="18"/>
        </w:rPr>
        <w:t xml:space="preserve">Organisatieonderdeel </w:t>
      </w:r>
      <w:proofErr w:type="spellStart"/>
      <w:r w:rsidRPr="008B511F">
        <w:rPr>
          <w:rFonts w:asciiTheme="minorHAnsi" w:hAnsiTheme="minorHAnsi"/>
          <w:i/>
          <w:szCs w:val="18"/>
        </w:rPr>
        <w:t>Procurement</w:t>
      </w:r>
      <w:proofErr w:type="spellEnd"/>
    </w:p>
    <w:p w14:paraId="27B2B05B" w14:textId="3C8C8D33" w:rsidR="00701251" w:rsidRPr="005E5D47" w:rsidRDefault="00701251" w:rsidP="0027500A">
      <w:pPr>
        <w:spacing w:line="200" w:lineRule="exact"/>
        <w:jc w:val="left"/>
        <w:rPr>
          <w:rFonts w:asciiTheme="minorHAnsi" w:hAnsiTheme="minorHAnsi"/>
          <w:szCs w:val="18"/>
        </w:rPr>
      </w:pPr>
      <w:r w:rsidRPr="005E5D47">
        <w:rPr>
          <w:rFonts w:asciiTheme="minorHAnsi" w:hAnsiTheme="minorHAnsi"/>
          <w:szCs w:val="18"/>
        </w:rPr>
        <w:t xml:space="preserve">De afdeling </w:t>
      </w:r>
      <w:proofErr w:type="spellStart"/>
      <w:r w:rsidRPr="005E5D47">
        <w:rPr>
          <w:rFonts w:asciiTheme="minorHAnsi" w:hAnsiTheme="minorHAnsi"/>
          <w:szCs w:val="18"/>
        </w:rPr>
        <w:t>Procurement</w:t>
      </w:r>
      <w:proofErr w:type="spellEnd"/>
      <w:r w:rsidRPr="005E5D47">
        <w:rPr>
          <w:rFonts w:asciiTheme="minorHAnsi" w:hAnsiTheme="minorHAnsi"/>
          <w:szCs w:val="18"/>
        </w:rPr>
        <w:t xml:space="preserve"> voert namens TNO de aanbesteding uit in nauwe samenwerking met </w:t>
      </w:r>
      <w:r w:rsidR="00E72AE0">
        <w:rPr>
          <w:rFonts w:asciiTheme="minorHAnsi" w:hAnsiTheme="minorHAnsi"/>
          <w:szCs w:val="18"/>
        </w:rPr>
        <w:t>de Unit</w:t>
      </w:r>
      <w:r w:rsidR="00E54A40">
        <w:rPr>
          <w:rFonts w:asciiTheme="minorHAnsi" w:hAnsiTheme="minorHAnsi"/>
          <w:szCs w:val="18"/>
        </w:rPr>
        <w:t xml:space="preserve"> </w:t>
      </w:r>
      <w:proofErr w:type="spellStart"/>
      <w:r w:rsidR="00E54A40" w:rsidRPr="00E54A40">
        <w:rPr>
          <w:rFonts w:asciiTheme="minorHAnsi" w:hAnsiTheme="minorHAnsi"/>
          <w:szCs w:val="18"/>
        </w:rPr>
        <w:t>Healthy</w:t>
      </w:r>
      <w:proofErr w:type="spellEnd"/>
      <w:r w:rsidR="00E54A40" w:rsidRPr="00E54A40">
        <w:rPr>
          <w:rFonts w:asciiTheme="minorHAnsi" w:hAnsiTheme="minorHAnsi"/>
          <w:szCs w:val="18"/>
        </w:rPr>
        <w:t xml:space="preserve"> Living</w:t>
      </w:r>
      <w:r w:rsidR="004C0EEA">
        <w:rPr>
          <w:rFonts w:asciiTheme="minorHAnsi" w:hAnsiTheme="minorHAnsi"/>
          <w:szCs w:val="18"/>
        </w:rPr>
        <w:t>, Research groep</w:t>
      </w:r>
      <w:r w:rsidR="00E72AE0">
        <w:rPr>
          <w:rFonts w:asciiTheme="minorHAnsi" w:hAnsiTheme="minorHAnsi"/>
          <w:szCs w:val="18"/>
        </w:rPr>
        <w:t xml:space="preserve"> </w:t>
      </w:r>
      <w:r w:rsidR="00C60E36">
        <w:rPr>
          <w:rFonts w:asciiTheme="minorHAnsi" w:hAnsiTheme="minorHAnsi"/>
          <w:szCs w:val="18"/>
        </w:rPr>
        <w:t>WHT</w:t>
      </w:r>
      <w:r w:rsidR="00B240FA" w:rsidRPr="00B240FA">
        <w:rPr>
          <w:rFonts w:asciiTheme="minorHAnsi" w:hAnsiTheme="minorHAnsi"/>
          <w:szCs w:val="18"/>
        </w:rPr>
        <w:t> </w:t>
      </w:r>
    </w:p>
    <w:p w14:paraId="0D245CDE" w14:textId="23B2CF52" w:rsidR="00701251" w:rsidRDefault="00701251" w:rsidP="0027500A">
      <w:pPr>
        <w:spacing w:line="200" w:lineRule="exact"/>
        <w:jc w:val="left"/>
        <w:rPr>
          <w:rFonts w:asciiTheme="minorHAnsi" w:hAnsiTheme="minorHAnsi"/>
          <w:szCs w:val="18"/>
        </w:rPr>
      </w:pPr>
      <w:proofErr w:type="spellStart"/>
      <w:r w:rsidRPr="005E5D47">
        <w:rPr>
          <w:rFonts w:asciiTheme="minorHAnsi" w:hAnsiTheme="minorHAnsi"/>
          <w:szCs w:val="18"/>
        </w:rPr>
        <w:t>Procurement</w:t>
      </w:r>
      <w:proofErr w:type="spellEnd"/>
      <w:r w:rsidRPr="005E5D47">
        <w:rPr>
          <w:rFonts w:asciiTheme="minorHAnsi" w:hAnsiTheme="minorHAnsi"/>
          <w:szCs w:val="18"/>
        </w:rPr>
        <w:t xml:space="preserve"> is, als onderdeel van de afdeling Finance, </w:t>
      </w:r>
      <w:proofErr w:type="spellStart"/>
      <w:r w:rsidRPr="005E5D47">
        <w:rPr>
          <w:rFonts w:asciiTheme="minorHAnsi" w:hAnsiTheme="minorHAnsi"/>
          <w:szCs w:val="18"/>
        </w:rPr>
        <w:t>Procurement</w:t>
      </w:r>
      <w:proofErr w:type="spellEnd"/>
      <w:r w:rsidRPr="005E5D47">
        <w:rPr>
          <w:rFonts w:asciiTheme="minorHAnsi" w:hAnsiTheme="minorHAnsi"/>
          <w:szCs w:val="18"/>
        </w:rPr>
        <w:t xml:space="preserve"> &amp; Legal (FPL), verantwoordelijk voor het organiseren en uitvoeren van inkoopprocessen en </w:t>
      </w:r>
      <w:proofErr w:type="spellStart"/>
      <w:r w:rsidR="000513A4" w:rsidRPr="000513A4">
        <w:rPr>
          <w:rFonts w:asciiTheme="minorHAnsi" w:hAnsiTheme="minorHAnsi"/>
          <w:szCs w:val="18"/>
        </w:rPr>
        <w:t>Procurement</w:t>
      </w:r>
      <w:proofErr w:type="spellEnd"/>
      <w:r w:rsidR="000513A4" w:rsidRPr="000513A4">
        <w:rPr>
          <w:rFonts w:asciiTheme="minorHAnsi" w:hAnsiTheme="minorHAnsi"/>
          <w:szCs w:val="18"/>
        </w:rPr>
        <w:t xml:space="preserve"> is, als onderdeel van de afdeling Finance, </w:t>
      </w:r>
      <w:proofErr w:type="spellStart"/>
      <w:r w:rsidR="000513A4" w:rsidRPr="000513A4">
        <w:rPr>
          <w:rFonts w:asciiTheme="minorHAnsi" w:hAnsiTheme="minorHAnsi"/>
          <w:szCs w:val="18"/>
        </w:rPr>
        <w:t>Procurement</w:t>
      </w:r>
      <w:proofErr w:type="spellEnd"/>
      <w:r w:rsidR="000513A4" w:rsidRPr="000513A4">
        <w:rPr>
          <w:rFonts w:asciiTheme="minorHAnsi" w:hAnsiTheme="minorHAnsi"/>
          <w:szCs w:val="18"/>
        </w:rPr>
        <w:t xml:space="preserve"> &amp; Legal (FPL), verantwoordelijk voor het organiseren en uitvoeren van inkoopprocessen en borgt dat die processen aansluiten bij de TNO doelstellingen.</w:t>
      </w:r>
    </w:p>
    <w:p w14:paraId="470B60E7" w14:textId="5A00A6BD" w:rsidR="00701251" w:rsidRDefault="00701251" w:rsidP="0027500A">
      <w:pPr>
        <w:spacing w:line="200" w:lineRule="exact"/>
        <w:jc w:val="left"/>
        <w:rPr>
          <w:rFonts w:asciiTheme="minorHAnsi" w:hAnsiTheme="minorHAnsi"/>
        </w:rPr>
      </w:pPr>
    </w:p>
    <w:p w14:paraId="15148CBB" w14:textId="2985CD14" w:rsidR="00D96346" w:rsidRPr="00616690" w:rsidRDefault="00A72EB3" w:rsidP="00D96346">
      <w:pPr>
        <w:spacing w:line="200" w:lineRule="exact"/>
        <w:jc w:val="left"/>
        <w:rPr>
          <w:rFonts w:asciiTheme="minorHAnsi" w:hAnsiTheme="minorHAnsi"/>
        </w:rPr>
      </w:pPr>
      <w:r w:rsidRPr="00616690">
        <w:rPr>
          <w:rFonts w:asciiTheme="minorHAnsi" w:hAnsiTheme="minorHAnsi"/>
        </w:rPr>
        <w:t xml:space="preserve">De afdeling </w:t>
      </w:r>
      <w:proofErr w:type="spellStart"/>
      <w:r w:rsidRPr="00616690">
        <w:rPr>
          <w:rFonts w:asciiTheme="minorHAnsi" w:hAnsiTheme="minorHAnsi"/>
        </w:rPr>
        <w:t>Work</w:t>
      </w:r>
      <w:proofErr w:type="spellEnd"/>
      <w:r w:rsidRPr="00616690">
        <w:rPr>
          <w:rFonts w:asciiTheme="minorHAnsi" w:hAnsiTheme="minorHAnsi"/>
        </w:rPr>
        <w:t xml:space="preserve">, Health, Technology (WHT) biedt kennis en oplossingen om mensen zo lang mogelijk gezond, vitaal, bevlogen en productief aan het werk te laten. </w:t>
      </w:r>
      <w:r w:rsidR="00D96346" w:rsidRPr="00616690">
        <w:rPr>
          <w:rFonts w:asciiTheme="minorHAnsi" w:hAnsiTheme="minorHAnsi"/>
        </w:rPr>
        <w:t xml:space="preserve">Globalisering, schuldencrises en vergrijzing van de (beroeps)bevolking stellen de Nederlandse economie voor grote uitdagingen. Versterking van het menselijk kapitaal is absolute noodzaak voor behoud van onze welvaart. Dit geldt voor overheid, bedrijven/instellingen en individuele werknemers. </w:t>
      </w:r>
      <w:r w:rsidRPr="00616690">
        <w:rPr>
          <w:rFonts w:asciiTheme="minorHAnsi" w:hAnsiTheme="minorHAnsi"/>
        </w:rPr>
        <w:t>De afdeling WHT</w:t>
      </w:r>
      <w:r w:rsidR="004C5FCE" w:rsidRPr="00616690">
        <w:rPr>
          <w:rFonts w:asciiTheme="minorHAnsi" w:hAnsiTheme="minorHAnsi"/>
        </w:rPr>
        <w:t xml:space="preserve"> </w:t>
      </w:r>
      <w:r w:rsidR="00D96346" w:rsidRPr="00616690">
        <w:rPr>
          <w:rFonts w:asciiTheme="minorHAnsi" w:hAnsiTheme="minorHAnsi"/>
        </w:rPr>
        <w:t>doe</w:t>
      </w:r>
      <w:r w:rsidR="004C5FCE" w:rsidRPr="00616690">
        <w:rPr>
          <w:rFonts w:asciiTheme="minorHAnsi" w:hAnsiTheme="minorHAnsi"/>
        </w:rPr>
        <w:t>t</w:t>
      </w:r>
      <w:r w:rsidR="00D96346" w:rsidRPr="00616690">
        <w:rPr>
          <w:rFonts w:asciiTheme="minorHAnsi" w:hAnsiTheme="minorHAnsi"/>
        </w:rPr>
        <w:t xml:space="preserve"> toegepast onderzoek en adviseren over arbeid, gezondheid en inzetbaarheid van medewerkers voor beleid en organisaties. Concrete thema's zijn:</w:t>
      </w:r>
    </w:p>
    <w:p w14:paraId="50679E7A" w14:textId="77777777" w:rsidR="00D96346" w:rsidRPr="00616690" w:rsidRDefault="00D96346" w:rsidP="00D96346">
      <w:pPr>
        <w:spacing w:line="200" w:lineRule="exact"/>
        <w:jc w:val="left"/>
        <w:rPr>
          <w:rFonts w:asciiTheme="minorHAnsi" w:hAnsiTheme="minorHAnsi"/>
        </w:rPr>
      </w:pPr>
      <w:r w:rsidRPr="00616690">
        <w:rPr>
          <w:rFonts w:asciiTheme="minorHAnsi" w:hAnsiTheme="minorHAnsi"/>
        </w:rPr>
        <w:t>•</w:t>
      </w:r>
      <w:r>
        <w:tab/>
      </w:r>
      <w:r w:rsidRPr="00616690">
        <w:rPr>
          <w:rFonts w:asciiTheme="minorHAnsi" w:hAnsiTheme="minorHAnsi"/>
        </w:rPr>
        <w:t>Psychosociale en fysieke belasting</w:t>
      </w:r>
    </w:p>
    <w:p w14:paraId="32377F2B" w14:textId="77777777" w:rsidR="00D96346" w:rsidRPr="00616690" w:rsidRDefault="00D96346" w:rsidP="00D96346">
      <w:pPr>
        <w:spacing w:line="200" w:lineRule="exact"/>
        <w:jc w:val="left"/>
        <w:rPr>
          <w:rFonts w:asciiTheme="minorHAnsi" w:hAnsiTheme="minorHAnsi"/>
        </w:rPr>
      </w:pPr>
      <w:r w:rsidRPr="00616690">
        <w:rPr>
          <w:rFonts w:asciiTheme="minorHAnsi" w:hAnsiTheme="minorHAnsi"/>
        </w:rPr>
        <w:t>•</w:t>
      </w:r>
      <w:r>
        <w:tab/>
      </w:r>
      <w:r w:rsidRPr="00616690">
        <w:rPr>
          <w:rFonts w:asciiTheme="minorHAnsi" w:hAnsiTheme="minorHAnsi"/>
        </w:rPr>
        <w:t>Vitaliteit, bevlogenheid, mentale en fysieke gezondheid</w:t>
      </w:r>
    </w:p>
    <w:p w14:paraId="16166E17" w14:textId="77777777" w:rsidR="00D96346" w:rsidRPr="00616690" w:rsidRDefault="00D96346" w:rsidP="00D96346">
      <w:pPr>
        <w:spacing w:line="200" w:lineRule="exact"/>
        <w:jc w:val="left"/>
        <w:rPr>
          <w:rFonts w:asciiTheme="minorHAnsi" w:hAnsiTheme="minorHAnsi"/>
        </w:rPr>
      </w:pPr>
      <w:r w:rsidRPr="00616690">
        <w:rPr>
          <w:rFonts w:asciiTheme="minorHAnsi" w:hAnsiTheme="minorHAnsi"/>
        </w:rPr>
        <w:t>•</w:t>
      </w:r>
      <w:r>
        <w:tab/>
      </w:r>
      <w:r w:rsidRPr="00616690">
        <w:rPr>
          <w:rFonts w:asciiTheme="minorHAnsi" w:hAnsiTheme="minorHAnsi"/>
        </w:rPr>
        <w:t xml:space="preserve">Gezondheidsmanagement en </w:t>
      </w:r>
      <w:proofErr w:type="spellStart"/>
      <w:r w:rsidRPr="00616690">
        <w:rPr>
          <w:rFonts w:asciiTheme="minorHAnsi" w:hAnsiTheme="minorHAnsi"/>
        </w:rPr>
        <w:t>arbeidsgerelateerde</w:t>
      </w:r>
      <w:proofErr w:type="spellEnd"/>
      <w:r w:rsidRPr="00616690">
        <w:rPr>
          <w:rFonts w:asciiTheme="minorHAnsi" w:hAnsiTheme="minorHAnsi"/>
        </w:rPr>
        <w:t xml:space="preserve"> gezondheidszorg</w:t>
      </w:r>
    </w:p>
    <w:p w14:paraId="758A172F" w14:textId="77777777" w:rsidR="00D96346" w:rsidRPr="00616690" w:rsidRDefault="00D96346" w:rsidP="00D96346">
      <w:pPr>
        <w:spacing w:line="200" w:lineRule="exact"/>
        <w:jc w:val="left"/>
        <w:rPr>
          <w:rFonts w:asciiTheme="minorHAnsi" w:hAnsiTheme="minorHAnsi"/>
        </w:rPr>
      </w:pPr>
      <w:r w:rsidRPr="00616690">
        <w:rPr>
          <w:rFonts w:asciiTheme="minorHAnsi" w:hAnsiTheme="minorHAnsi"/>
        </w:rPr>
        <w:t>•</w:t>
      </w:r>
      <w:r>
        <w:tab/>
      </w:r>
      <w:r w:rsidRPr="00616690">
        <w:rPr>
          <w:rFonts w:asciiTheme="minorHAnsi" w:hAnsiTheme="minorHAnsi"/>
        </w:rPr>
        <w:t xml:space="preserve">Arbo, RI&amp;E, </w:t>
      </w:r>
      <w:proofErr w:type="spellStart"/>
      <w:r w:rsidRPr="00616690">
        <w:rPr>
          <w:rFonts w:asciiTheme="minorHAnsi" w:hAnsiTheme="minorHAnsi"/>
        </w:rPr>
        <w:t>arbocatalogi</w:t>
      </w:r>
      <w:proofErr w:type="spellEnd"/>
      <w:r w:rsidRPr="00616690">
        <w:rPr>
          <w:rFonts w:asciiTheme="minorHAnsi" w:hAnsiTheme="minorHAnsi"/>
        </w:rPr>
        <w:t>,</w:t>
      </w:r>
    </w:p>
    <w:p w14:paraId="4DA85412" w14:textId="77777777" w:rsidR="00D96346" w:rsidRPr="00616690" w:rsidRDefault="00D96346" w:rsidP="00D96346">
      <w:pPr>
        <w:spacing w:line="200" w:lineRule="exact"/>
        <w:jc w:val="left"/>
        <w:rPr>
          <w:rFonts w:asciiTheme="minorHAnsi" w:hAnsiTheme="minorHAnsi"/>
        </w:rPr>
      </w:pPr>
      <w:r w:rsidRPr="00616690">
        <w:rPr>
          <w:rFonts w:asciiTheme="minorHAnsi" w:hAnsiTheme="minorHAnsi"/>
        </w:rPr>
        <w:t>•</w:t>
      </w:r>
      <w:r>
        <w:tab/>
      </w:r>
      <w:r w:rsidRPr="00616690">
        <w:rPr>
          <w:rFonts w:asciiTheme="minorHAnsi" w:hAnsiTheme="minorHAnsi"/>
        </w:rPr>
        <w:t>Monitoring trends, toekomstscenario's, kosten-baten</w:t>
      </w:r>
    </w:p>
    <w:p w14:paraId="3CF82651" w14:textId="4DAE02E4" w:rsidR="00D96346" w:rsidRPr="00616690" w:rsidRDefault="00D96346" w:rsidP="00D96346">
      <w:pPr>
        <w:spacing w:line="200" w:lineRule="exact"/>
        <w:jc w:val="left"/>
        <w:rPr>
          <w:rFonts w:asciiTheme="minorHAnsi" w:hAnsiTheme="minorHAnsi"/>
        </w:rPr>
      </w:pPr>
      <w:r w:rsidRPr="00616690">
        <w:rPr>
          <w:rFonts w:asciiTheme="minorHAnsi" w:hAnsiTheme="minorHAnsi"/>
        </w:rPr>
        <w:t>•</w:t>
      </w:r>
      <w:r>
        <w:tab/>
      </w:r>
      <w:r w:rsidRPr="00616690">
        <w:rPr>
          <w:rFonts w:asciiTheme="minorHAnsi" w:hAnsiTheme="minorHAnsi"/>
        </w:rPr>
        <w:t>Specifieke thema's als langer doorwerken, ouderen en chronisch zieken</w:t>
      </w:r>
    </w:p>
    <w:p w14:paraId="4FC7B67D" w14:textId="3606F2BA" w:rsidR="00FB5B27" w:rsidRPr="00616690" w:rsidRDefault="007B583D" w:rsidP="0026686C">
      <w:pPr>
        <w:pStyle w:val="Lijstalinea"/>
        <w:numPr>
          <w:ilvl w:val="0"/>
          <w:numId w:val="48"/>
        </w:numPr>
        <w:spacing w:line="200" w:lineRule="exact"/>
        <w:ind w:left="284" w:hanging="284"/>
        <w:rPr>
          <w:rFonts w:asciiTheme="minorHAnsi" w:eastAsiaTheme="minorEastAsia" w:hAnsiTheme="minorHAnsi"/>
          <w:sz w:val="18"/>
          <w:szCs w:val="18"/>
        </w:rPr>
      </w:pPr>
      <w:r w:rsidRPr="00616690">
        <w:rPr>
          <w:rFonts w:asciiTheme="minorHAnsi" w:hAnsiTheme="minorHAnsi"/>
          <w:sz w:val="18"/>
          <w:szCs w:val="18"/>
        </w:rPr>
        <w:t xml:space="preserve">Voor </w:t>
      </w:r>
      <w:r w:rsidR="00FB5B27" w:rsidRPr="00616690">
        <w:rPr>
          <w:rFonts w:asciiTheme="minorHAnsi" w:hAnsiTheme="minorHAnsi"/>
          <w:sz w:val="18"/>
          <w:szCs w:val="18"/>
        </w:rPr>
        <w:t>het Ministerie van SZW</w:t>
      </w:r>
      <w:r w:rsidR="000435CD" w:rsidRPr="00616690">
        <w:rPr>
          <w:rFonts w:asciiTheme="minorHAnsi" w:hAnsiTheme="minorHAnsi"/>
          <w:sz w:val="18"/>
          <w:szCs w:val="18"/>
        </w:rPr>
        <w:t xml:space="preserve"> werkt </w:t>
      </w:r>
      <w:r w:rsidR="004C5FCE" w:rsidRPr="00616690">
        <w:rPr>
          <w:rFonts w:asciiTheme="minorHAnsi" w:hAnsiTheme="minorHAnsi"/>
          <w:sz w:val="18"/>
          <w:szCs w:val="18"/>
        </w:rPr>
        <w:t xml:space="preserve">de afdeling WHT </w:t>
      </w:r>
      <w:r w:rsidR="00F101A0" w:rsidRPr="00616690">
        <w:rPr>
          <w:rFonts w:asciiTheme="minorHAnsi" w:hAnsiTheme="minorHAnsi"/>
          <w:sz w:val="18"/>
          <w:szCs w:val="18"/>
        </w:rPr>
        <w:t>aan allerlei projecten waaronder projecten die te maken met het RI&amp;E</w:t>
      </w:r>
      <w:r w:rsidR="003110B0" w:rsidRPr="00616690">
        <w:rPr>
          <w:rFonts w:asciiTheme="minorHAnsi" w:hAnsiTheme="minorHAnsi"/>
          <w:sz w:val="18"/>
          <w:szCs w:val="18"/>
        </w:rPr>
        <w:t>.</w:t>
      </w:r>
    </w:p>
    <w:p w14:paraId="04FBD7E8" w14:textId="77777777" w:rsidR="003110B0" w:rsidRPr="00FB5B27" w:rsidRDefault="003110B0" w:rsidP="00FB5B27">
      <w:pPr>
        <w:spacing w:line="200" w:lineRule="exact"/>
        <w:jc w:val="left"/>
        <w:rPr>
          <w:rFonts w:asciiTheme="minorHAnsi" w:hAnsiTheme="minorHAnsi"/>
          <w:szCs w:val="18"/>
        </w:rPr>
      </w:pPr>
    </w:p>
    <w:p w14:paraId="61150C37" w14:textId="371A0049" w:rsidR="007B583D" w:rsidRPr="00646E6D" w:rsidRDefault="003110B0" w:rsidP="003110B0">
      <w:pPr>
        <w:pStyle w:val="Kop3"/>
      </w:pPr>
      <w:bookmarkStart w:id="10" w:name="_Toc108704970"/>
      <w:r w:rsidRPr="00646E6D">
        <w:t>De RI&amp;E</w:t>
      </w:r>
      <w:bookmarkEnd w:id="10"/>
    </w:p>
    <w:p w14:paraId="1CEF50D5" w14:textId="0778B5ED" w:rsidR="00331F04" w:rsidRPr="00646E6D" w:rsidRDefault="00743386" w:rsidP="00EC00B2">
      <w:pPr>
        <w:spacing w:line="200" w:lineRule="exact"/>
        <w:jc w:val="left"/>
      </w:pPr>
      <w:r w:rsidRPr="00646E6D">
        <w:t xml:space="preserve">RI&amp;E staat voor risico-inventarisatie en -evaluatie. Met een RI&amp;E breng je alle arbeidsrisico’s binnen je bedrijf of organisatie in kaart, zodat je aan de slag kunt met het wegnemen of verkleinen van deze risico’s. Een RI&amp;E is eigenlijk twee dingen: een lijst met alle (veiligheids- en </w:t>
      </w:r>
      <w:proofErr w:type="spellStart"/>
      <w:r w:rsidRPr="00646E6D">
        <w:t>gezondheids</w:t>
      </w:r>
      <w:proofErr w:type="spellEnd"/>
      <w:r w:rsidRPr="00646E6D">
        <w:t xml:space="preserve">) risico’s in het bedrijf, en een plan voor het oplossen ervan. De RI&amp;E vormt als het ware het fundament van het arbobeleid. Pas als een </w:t>
      </w:r>
      <w:r w:rsidR="0092209D">
        <w:t>werkgever</w:t>
      </w:r>
      <w:r w:rsidRPr="00646E6D">
        <w:t xml:space="preserve"> weet waar de risico’s liggen in het bedrijf en wat het mogelijke effect van deze risico’s is, kan deze de juiste maatregelen nemen. </w:t>
      </w:r>
    </w:p>
    <w:p w14:paraId="2F541EAA" w14:textId="77777777" w:rsidR="00331F04" w:rsidRPr="00646E6D" w:rsidRDefault="00331F04" w:rsidP="00EC00B2">
      <w:pPr>
        <w:spacing w:line="200" w:lineRule="exact"/>
        <w:jc w:val="left"/>
      </w:pPr>
    </w:p>
    <w:p w14:paraId="54476639" w14:textId="0E59FE0E" w:rsidR="009A65A2" w:rsidRPr="00646E6D" w:rsidRDefault="00743386" w:rsidP="003A7EFB">
      <w:pPr>
        <w:spacing w:line="200" w:lineRule="exact"/>
        <w:jc w:val="left"/>
        <w:rPr>
          <w:rFonts w:asciiTheme="minorHAnsi" w:hAnsiTheme="minorHAnsi"/>
          <w:szCs w:val="18"/>
        </w:rPr>
      </w:pPr>
      <w:r w:rsidRPr="00646E6D">
        <w:t xml:space="preserve">Iedere </w:t>
      </w:r>
      <w:r w:rsidR="0092209D">
        <w:t>werkgever</w:t>
      </w:r>
      <w:r w:rsidRPr="00646E6D">
        <w:t xml:space="preserve"> met personeel is </w:t>
      </w:r>
      <w:r w:rsidR="00331F04" w:rsidRPr="00646E6D">
        <w:t xml:space="preserve">wettelijk </w:t>
      </w:r>
      <w:r w:rsidRPr="00646E6D">
        <w:t xml:space="preserve">verplicht om een RI&amp;E te maken. </w:t>
      </w:r>
      <w:r w:rsidR="004D7914" w:rsidRPr="00646E6D">
        <w:rPr>
          <w:rFonts w:asciiTheme="minorHAnsi" w:hAnsiTheme="minorHAnsi"/>
          <w:szCs w:val="18"/>
        </w:rPr>
        <w:t>Maar uit onderzoek blijkt dat met name kleine bedrijven vaak geen RI&amp;E hebben</w:t>
      </w:r>
      <w:r w:rsidR="00892075" w:rsidRPr="00646E6D">
        <w:rPr>
          <w:rFonts w:asciiTheme="minorHAnsi" w:hAnsiTheme="minorHAnsi"/>
          <w:szCs w:val="18"/>
        </w:rPr>
        <w:t>.</w:t>
      </w:r>
      <w:r w:rsidR="00331F04" w:rsidRPr="00646E6D">
        <w:rPr>
          <w:rFonts w:asciiTheme="minorHAnsi" w:hAnsiTheme="minorHAnsi"/>
          <w:szCs w:val="18"/>
        </w:rPr>
        <w:t xml:space="preserve"> </w:t>
      </w:r>
      <w:r w:rsidRPr="00646E6D">
        <w:t xml:space="preserve">Binnen het programma ondersteuning MKB RI&amp;E </w:t>
      </w:r>
      <w:r w:rsidR="004F2ED1" w:rsidRPr="00646E6D">
        <w:t xml:space="preserve">dat de afdeling WHT voor het ministerie van SZW uitvoert </w:t>
      </w:r>
      <w:r w:rsidRPr="00646E6D">
        <w:t>wordt gewerkt aan het ondersteunen van kleine werkgevers bij het maken van een RI&amp;E</w:t>
      </w:r>
      <w:r w:rsidR="00550DD6" w:rsidRPr="00646E6D">
        <w:t xml:space="preserve">. Deels omvat dit </w:t>
      </w:r>
      <w:r w:rsidR="000A6F81" w:rsidRPr="00646E6D">
        <w:t xml:space="preserve">uitvoering geen aan wettelijke taken. Zo </w:t>
      </w:r>
      <w:r w:rsidR="00FB0AE3" w:rsidRPr="00646E6D">
        <w:t>voert TNO het secretariaat van het Steunpunt RI&amp;E</w:t>
      </w:r>
      <w:r w:rsidR="00A63DD5" w:rsidRPr="00646E6D">
        <w:t xml:space="preserve"> dat bestaat </w:t>
      </w:r>
      <w:r w:rsidR="00FB0AE3" w:rsidRPr="00646E6D">
        <w:t>een vertegenwoordiging van werknemers en werkgevers</w:t>
      </w:r>
      <w:r w:rsidR="00A63DD5" w:rsidRPr="00646E6D">
        <w:t xml:space="preserve"> organisaties</w:t>
      </w:r>
      <w:r w:rsidR="00FB0AE3" w:rsidRPr="00646E6D">
        <w:t xml:space="preserve">: </w:t>
      </w:r>
      <w:r w:rsidR="00A63DD5" w:rsidRPr="00646E6D">
        <w:t xml:space="preserve">vakbonden en </w:t>
      </w:r>
      <w:r w:rsidR="0092209D">
        <w:t>werkgever</w:t>
      </w:r>
      <w:r w:rsidR="00F460EA" w:rsidRPr="00646E6D">
        <w:t>svertegenwoordiging</w:t>
      </w:r>
      <w:r w:rsidR="00FB0AE3" w:rsidRPr="00646E6D">
        <w:t>.</w:t>
      </w:r>
      <w:r w:rsidR="00F460EA" w:rsidRPr="00646E6D">
        <w:t xml:space="preserve"> Binnen het Steunpunt fungeert TNO als vraagbaak voor </w:t>
      </w:r>
      <w:r w:rsidR="0092209D">
        <w:t>werkgever</w:t>
      </w:r>
      <w:r w:rsidR="00F460EA" w:rsidRPr="00646E6D">
        <w:t xml:space="preserve">s en branches én zorgt zij voor de erkenning van branche RI&amp;E instrumenten. </w:t>
      </w:r>
      <w:r w:rsidR="003A7EFB" w:rsidRPr="00646E6D">
        <w:t xml:space="preserve">Naast de rol binnen het Steunpunt werkt TNO binnen het programma ook aan innovaties die met name kleine </w:t>
      </w:r>
      <w:r w:rsidR="0092209D">
        <w:t>werkgever</w:t>
      </w:r>
      <w:r w:rsidR="003A7EFB" w:rsidRPr="00646E6D">
        <w:t xml:space="preserve">s moeten faciliteren in het naleven van hun RI&amp;E verplichting. Dit gebeurt </w:t>
      </w:r>
      <w:proofErr w:type="spellStart"/>
      <w:r w:rsidR="003A7EFB" w:rsidRPr="00646E6D">
        <w:t>oa</w:t>
      </w:r>
      <w:proofErr w:type="spellEnd"/>
      <w:r w:rsidR="003A7EFB" w:rsidRPr="00646E6D">
        <w:t>. door het aanbieden van praktische tools.</w:t>
      </w:r>
      <w:r w:rsidR="003A7EFB" w:rsidRPr="00646E6D" w:rsidDel="00FC580C">
        <w:rPr>
          <w:rFonts w:asciiTheme="minorHAnsi" w:hAnsiTheme="minorHAnsi"/>
          <w:szCs w:val="18"/>
        </w:rPr>
        <w:t xml:space="preserve"> </w:t>
      </w:r>
    </w:p>
    <w:p w14:paraId="6EB49D96" w14:textId="77777777" w:rsidR="00653774" w:rsidRPr="00646E6D" w:rsidRDefault="00653774" w:rsidP="00EC00B2">
      <w:pPr>
        <w:spacing w:line="200" w:lineRule="exact"/>
        <w:jc w:val="left"/>
        <w:rPr>
          <w:rFonts w:asciiTheme="minorHAnsi" w:hAnsiTheme="minorHAnsi"/>
          <w:szCs w:val="18"/>
        </w:rPr>
      </w:pPr>
    </w:p>
    <w:p w14:paraId="7B7F9103" w14:textId="58D420AB" w:rsidR="00CA714F" w:rsidRDefault="00C60E36" w:rsidP="00CA714F">
      <w:pPr>
        <w:spacing w:line="200" w:lineRule="exact"/>
        <w:jc w:val="left"/>
        <w:rPr>
          <w:rFonts w:asciiTheme="minorHAnsi" w:hAnsiTheme="minorHAnsi"/>
        </w:rPr>
      </w:pPr>
      <w:r w:rsidRPr="2DE35E7B">
        <w:rPr>
          <w:rFonts w:asciiTheme="minorHAnsi" w:hAnsiTheme="minorHAnsi"/>
        </w:rPr>
        <w:t>V</w:t>
      </w:r>
      <w:r w:rsidR="000523FC" w:rsidRPr="2DE35E7B">
        <w:rPr>
          <w:rFonts w:asciiTheme="minorHAnsi" w:hAnsiTheme="minorHAnsi"/>
        </w:rPr>
        <w:t xml:space="preserve">oor meer informatie zie </w:t>
      </w:r>
      <w:hyperlink r:id="rId16">
        <w:r w:rsidR="000523FC" w:rsidRPr="2DE35E7B">
          <w:rPr>
            <w:rStyle w:val="Hyperlink"/>
            <w:rFonts w:asciiTheme="minorHAnsi" w:hAnsiTheme="minorHAnsi"/>
          </w:rPr>
          <w:t>www.rie</w:t>
        </w:r>
      </w:hyperlink>
      <w:r w:rsidR="000523FC" w:rsidRPr="2DE35E7B">
        <w:rPr>
          <w:rFonts w:asciiTheme="minorHAnsi" w:hAnsiTheme="minorHAnsi"/>
        </w:rPr>
        <w:t>.nl</w:t>
      </w:r>
    </w:p>
    <w:p w14:paraId="1E0E78FF" w14:textId="6AB46A9F" w:rsidR="003A1970" w:rsidRPr="008608A9" w:rsidRDefault="004D21C8" w:rsidP="0027500A">
      <w:pPr>
        <w:pStyle w:val="Kop2"/>
        <w:spacing w:line="200" w:lineRule="exact"/>
        <w:rPr>
          <w:rFonts w:asciiTheme="minorHAnsi" w:hAnsiTheme="minorHAnsi" w:cstheme="minorHAnsi"/>
          <w:szCs w:val="18"/>
        </w:rPr>
      </w:pPr>
      <w:bookmarkStart w:id="11" w:name="_Toc476730660"/>
      <w:bookmarkStart w:id="12" w:name="_Toc108704971"/>
      <w:r>
        <w:rPr>
          <w:rFonts w:asciiTheme="minorHAnsi" w:hAnsiTheme="minorHAnsi" w:cstheme="minorHAnsi"/>
          <w:szCs w:val="18"/>
        </w:rPr>
        <w:lastRenderedPageBreak/>
        <w:t xml:space="preserve">Doelstelling van de </w:t>
      </w:r>
      <w:r w:rsidR="003A1970" w:rsidRPr="008608A9">
        <w:rPr>
          <w:rFonts w:asciiTheme="minorHAnsi" w:hAnsiTheme="minorHAnsi" w:cstheme="minorHAnsi"/>
          <w:szCs w:val="18"/>
        </w:rPr>
        <w:t>opdracht</w:t>
      </w:r>
      <w:bookmarkEnd w:id="11"/>
      <w:bookmarkEnd w:id="12"/>
    </w:p>
    <w:p w14:paraId="1B96201B" w14:textId="39051739" w:rsidR="004948C9" w:rsidRPr="00645A3D" w:rsidRDefault="00DB250D" w:rsidP="65EC7883">
      <w:pPr>
        <w:pStyle w:val="Plattetekst"/>
        <w:spacing w:line="200" w:lineRule="exact"/>
        <w:jc w:val="left"/>
        <w:rPr>
          <w:rFonts w:asciiTheme="minorHAnsi" w:hAnsiTheme="minorHAnsi" w:cstheme="minorBidi"/>
        </w:rPr>
      </w:pPr>
      <w:r w:rsidRPr="00645A3D">
        <w:rPr>
          <w:rFonts w:asciiTheme="minorHAnsi" w:hAnsiTheme="minorHAnsi"/>
        </w:rPr>
        <w:t xml:space="preserve">Het doel van de aanbesteding is het voornemen van TNO tot het sluiten van een Overeenkomst met een (1) Opdrachtnemer voor </w:t>
      </w:r>
      <w:r w:rsidR="00880C01" w:rsidRPr="00645A3D">
        <w:rPr>
          <w:rFonts w:asciiTheme="minorHAnsi" w:hAnsiTheme="minorHAnsi"/>
        </w:rPr>
        <w:t xml:space="preserve">de her- en doorontwikkeling van </w:t>
      </w:r>
      <w:r w:rsidR="00EE541D" w:rsidRPr="00645A3D">
        <w:rPr>
          <w:rFonts w:asciiTheme="minorHAnsi" w:hAnsiTheme="minorHAnsi"/>
        </w:rPr>
        <w:t>het instrument Route-naar-RI&amp;E en de website rie.nl</w:t>
      </w:r>
      <w:r w:rsidR="00F51B2E" w:rsidRPr="00645A3D">
        <w:rPr>
          <w:rFonts w:asciiTheme="minorHAnsi" w:hAnsiTheme="minorHAnsi"/>
        </w:rPr>
        <w:t xml:space="preserve">, inclusief een hosting en beheer. </w:t>
      </w:r>
      <w:r w:rsidRPr="00645A3D">
        <w:rPr>
          <w:rFonts w:asciiTheme="minorHAnsi" w:hAnsiTheme="minorHAnsi"/>
        </w:rPr>
        <w:t>Deze dienstverlening dient te worden uitgevoerd conform de eisen en wensen als opgenomen in de aanbestedingsstukken.</w:t>
      </w:r>
    </w:p>
    <w:p w14:paraId="03DD572B" w14:textId="63F61080" w:rsidR="004948C9" w:rsidRPr="003C7E83" w:rsidRDefault="004948C9" w:rsidP="0027500A">
      <w:pPr>
        <w:spacing w:line="200" w:lineRule="exact"/>
        <w:jc w:val="left"/>
        <w:rPr>
          <w:rFonts w:asciiTheme="minorHAnsi" w:hAnsiTheme="minorHAnsi"/>
        </w:rPr>
      </w:pPr>
      <w:bookmarkStart w:id="13" w:name="_Hlk18325665"/>
      <w:r w:rsidRPr="003C7E83">
        <w:rPr>
          <w:rFonts w:asciiTheme="minorHAnsi" w:hAnsiTheme="minorHAnsi" w:cstheme="minorBidi"/>
          <w:i/>
        </w:rPr>
        <w:t>Looptijd Overeenkomst</w:t>
      </w:r>
      <w:r w:rsidR="00CF177E" w:rsidRPr="003C7E83">
        <w:rPr>
          <w:rFonts w:asciiTheme="minorHAnsi" w:hAnsiTheme="minorHAnsi" w:cstheme="minorBidi"/>
          <w:i/>
          <w:iCs/>
        </w:rPr>
        <w:br/>
      </w:r>
      <w:r w:rsidR="00EB6E75" w:rsidRPr="003C7E83">
        <w:rPr>
          <w:rFonts w:asciiTheme="minorHAnsi" w:hAnsiTheme="minorHAnsi"/>
        </w:rPr>
        <w:t>De</w:t>
      </w:r>
      <w:r w:rsidRPr="003C7E83">
        <w:rPr>
          <w:rFonts w:asciiTheme="minorHAnsi" w:hAnsiTheme="minorHAnsi"/>
        </w:rPr>
        <w:t xml:space="preserve"> Overeenkomst wordt aangegaan voor een </w:t>
      </w:r>
      <w:r w:rsidR="00C2492F" w:rsidRPr="003C7E83">
        <w:rPr>
          <w:rFonts w:asciiTheme="minorHAnsi" w:hAnsiTheme="minorHAnsi"/>
        </w:rPr>
        <w:t xml:space="preserve">initiële </w:t>
      </w:r>
      <w:r w:rsidRPr="003C7E83">
        <w:rPr>
          <w:rFonts w:asciiTheme="minorHAnsi" w:hAnsiTheme="minorHAnsi"/>
        </w:rPr>
        <w:t xml:space="preserve">periode van </w:t>
      </w:r>
      <w:r w:rsidR="0039186A" w:rsidRPr="003C7E83">
        <w:rPr>
          <w:rFonts w:asciiTheme="minorHAnsi" w:hAnsiTheme="minorHAnsi"/>
        </w:rPr>
        <w:t xml:space="preserve">één </w:t>
      </w:r>
      <w:r w:rsidRPr="003C7E83">
        <w:rPr>
          <w:rFonts w:asciiTheme="minorHAnsi" w:hAnsiTheme="minorHAnsi"/>
        </w:rPr>
        <w:t>(</w:t>
      </w:r>
      <w:r w:rsidR="0039186A" w:rsidRPr="003C7E83">
        <w:rPr>
          <w:rFonts w:asciiTheme="minorHAnsi" w:hAnsiTheme="minorHAnsi"/>
        </w:rPr>
        <w:t>1</w:t>
      </w:r>
      <w:r w:rsidRPr="003C7E83">
        <w:rPr>
          <w:rFonts w:asciiTheme="minorHAnsi" w:hAnsiTheme="minorHAnsi"/>
        </w:rPr>
        <w:t xml:space="preserve">) jaar; de ingangsdatum is beoogd voor </w:t>
      </w:r>
      <w:r w:rsidR="00C2492F" w:rsidRPr="003C7E83">
        <w:rPr>
          <w:rFonts w:asciiTheme="minorHAnsi" w:hAnsiTheme="minorHAnsi"/>
        </w:rPr>
        <w:t xml:space="preserve">1 </w:t>
      </w:r>
      <w:r w:rsidR="00511E85" w:rsidRPr="003C7E83">
        <w:rPr>
          <w:rFonts w:asciiTheme="minorHAnsi" w:hAnsiTheme="minorHAnsi"/>
        </w:rPr>
        <w:t>januari</w:t>
      </w:r>
      <w:r w:rsidRPr="003C7E83">
        <w:rPr>
          <w:rFonts w:asciiTheme="minorHAnsi" w:hAnsiTheme="minorHAnsi"/>
        </w:rPr>
        <w:t xml:space="preserve"> 20</w:t>
      </w:r>
      <w:r w:rsidR="00204A6A" w:rsidRPr="003C7E83">
        <w:rPr>
          <w:rFonts w:asciiTheme="minorHAnsi" w:hAnsiTheme="minorHAnsi"/>
        </w:rPr>
        <w:t>2</w:t>
      </w:r>
      <w:r w:rsidR="00511E85" w:rsidRPr="003C7E83">
        <w:rPr>
          <w:rFonts w:asciiTheme="minorHAnsi" w:hAnsiTheme="minorHAnsi"/>
        </w:rPr>
        <w:t>3</w:t>
      </w:r>
      <w:r w:rsidR="00204A6A" w:rsidRPr="003C7E83">
        <w:rPr>
          <w:rFonts w:asciiTheme="minorHAnsi" w:hAnsiTheme="minorHAnsi"/>
        </w:rPr>
        <w:t xml:space="preserve"> </w:t>
      </w:r>
      <w:r w:rsidRPr="003C7E83">
        <w:rPr>
          <w:rFonts w:asciiTheme="minorHAnsi" w:hAnsiTheme="minorHAnsi"/>
        </w:rPr>
        <w:t xml:space="preserve">en eindigt, zonder dat opzegging vereist is, van rechtswege op </w:t>
      </w:r>
      <w:r w:rsidR="00204A6A" w:rsidRPr="003C7E83">
        <w:rPr>
          <w:rFonts w:asciiTheme="minorHAnsi" w:hAnsiTheme="minorHAnsi"/>
        </w:rPr>
        <w:t>31</w:t>
      </w:r>
      <w:r w:rsidR="002514EC" w:rsidRPr="003C7E83">
        <w:rPr>
          <w:rFonts w:asciiTheme="minorHAnsi" w:hAnsiTheme="minorHAnsi"/>
        </w:rPr>
        <w:t xml:space="preserve"> </w:t>
      </w:r>
      <w:r w:rsidR="00511E85" w:rsidRPr="003C7E83">
        <w:rPr>
          <w:rFonts w:asciiTheme="minorHAnsi" w:hAnsiTheme="minorHAnsi"/>
        </w:rPr>
        <w:t xml:space="preserve">december </w:t>
      </w:r>
      <w:r w:rsidRPr="003C7E83">
        <w:rPr>
          <w:rFonts w:asciiTheme="minorHAnsi" w:hAnsiTheme="minorHAnsi"/>
        </w:rPr>
        <w:t>20</w:t>
      </w:r>
      <w:r w:rsidR="00204A6A" w:rsidRPr="003C7E83">
        <w:rPr>
          <w:rFonts w:asciiTheme="minorHAnsi" w:hAnsiTheme="minorHAnsi"/>
        </w:rPr>
        <w:t>2</w:t>
      </w:r>
      <w:r w:rsidR="00511E85" w:rsidRPr="003C7E83">
        <w:rPr>
          <w:rFonts w:asciiTheme="minorHAnsi" w:hAnsiTheme="minorHAnsi"/>
        </w:rPr>
        <w:t>3</w:t>
      </w:r>
      <w:r w:rsidR="00204A6A" w:rsidRPr="003C7E83">
        <w:rPr>
          <w:rFonts w:asciiTheme="minorHAnsi" w:hAnsiTheme="minorHAnsi"/>
        </w:rPr>
        <w:t>.</w:t>
      </w:r>
      <w:r w:rsidR="003C7E83">
        <w:rPr>
          <w:rFonts w:asciiTheme="minorHAnsi" w:hAnsiTheme="minorHAnsi"/>
        </w:rPr>
        <w:t xml:space="preserve"> Verlengingen zijn </w:t>
      </w:r>
      <w:r w:rsidR="003B3D58">
        <w:rPr>
          <w:rFonts w:asciiTheme="minorHAnsi" w:hAnsiTheme="minorHAnsi"/>
        </w:rPr>
        <w:t xml:space="preserve">afhankelijk van budgetten </w:t>
      </w:r>
      <w:r w:rsidR="00803522">
        <w:rPr>
          <w:rFonts w:asciiTheme="minorHAnsi" w:hAnsiTheme="minorHAnsi"/>
        </w:rPr>
        <w:t xml:space="preserve">en kunnen derhalve niet worden gegarandeerd, indien deze budgetten worden verleent zal </w:t>
      </w:r>
      <w:r w:rsidR="003E0069">
        <w:rPr>
          <w:rFonts w:asciiTheme="minorHAnsi" w:hAnsiTheme="minorHAnsi"/>
        </w:rPr>
        <w:t xml:space="preserve">worden verlengt </w:t>
      </w:r>
      <w:r w:rsidR="00A56EFC">
        <w:rPr>
          <w:rFonts w:asciiTheme="minorHAnsi" w:hAnsiTheme="minorHAnsi"/>
        </w:rPr>
        <w:t xml:space="preserve">met steeds </w:t>
      </w:r>
      <w:r w:rsidR="00C95342">
        <w:rPr>
          <w:rFonts w:asciiTheme="minorHAnsi" w:hAnsiTheme="minorHAnsi"/>
        </w:rPr>
        <w:t>éé</w:t>
      </w:r>
      <w:r w:rsidR="00A56EFC">
        <w:rPr>
          <w:rFonts w:asciiTheme="minorHAnsi" w:hAnsiTheme="minorHAnsi"/>
        </w:rPr>
        <w:t>n jaar.</w:t>
      </w:r>
    </w:p>
    <w:p w14:paraId="5D65B06F" w14:textId="77777777" w:rsidR="004948C9" w:rsidRPr="002B019D" w:rsidRDefault="004948C9" w:rsidP="0027500A">
      <w:pPr>
        <w:spacing w:line="200" w:lineRule="exact"/>
        <w:jc w:val="left"/>
        <w:rPr>
          <w:rFonts w:asciiTheme="minorHAnsi" w:hAnsiTheme="minorHAnsi"/>
          <w:szCs w:val="18"/>
          <w:highlight w:val="yellow"/>
        </w:rPr>
      </w:pPr>
    </w:p>
    <w:p w14:paraId="212E8BC9" w14:textId="61CD8C98" w:rsidR="004948C9" w:rsidRPr="00C95342" w:rsidRDefault="004948C9" w:rsidP="0027500A">
      <w:pPr>
        <w:spacing w:line="200" w:lineRule="exact"/>
        <w:jc w:val="left"/>
        <w:rPr>
          <w:rFonts w:asciiTheme="minorHAnsi" w:hAnsiTheme="minorHAnsi"/>
          <w:i/>
          <w:szCs w:val="18"/>
        </w:rPr>
      </w:pPr>
      <w:r w:rsidRPr="00C95342">
        <w:rPr>
          <w:rFonts w:asciiTheme="minorHAnsi" w:hAnsiTheme="minorHAnsi"/>
          <w:i/>
          <w:szCs w:val="18"/>
        </w:rPr>
        <w:t>Optiejaren</w:t>
      </w:r>
      <w:r w:rsidR="00F6179C" w:rsidRPr="00C95342">
        <w:rPr>
          <w:rFonts w:asciiTheme="minorHAnsi" w:hAnsiTheme="minorHAnsi"/>
          <w:i/>
          <w:szCs w:val="18"/>
        </w:rPr>
        <w:t xml:space="preserve"> en overname</w:t>
      </w:r>
      <w:r w:rsidR="00D14017" w:rsidRPr="00C95342">
        <w:rPr>
          <w:rFonts w:asciiTheme="minorHAnsi" w:hAnsiTheme="minorHAnsi"/>
          <w:i/>
          <w:szCs w:val="18"/>
        </w:rPr>
        <w:t xml:space="preserve"> door Derde</w:t>
      </w:r>
    </w:p>
    <w:p w14:paraId="768B09B5" w14:textId="5DAC8B3F" w:rsidR="004948C9" w:rsidRPr="00C95342" w:rsidRDefault="004948C9" w:rsidP="0027500A">
      <w:pPr>
        <w:spacing w:line="200" w:lineRule="exact"/>
        <w:jc w:val="left"/>
        <w:rPr>
          <w:rFonts w:asciiTheme="minorHAnsi" w:hAnsiTheme="minorHAnsi"/>
          <w:szCs w:val="18"/>
        </w:rPr>
      </w:pPr>
      <w:r w:rsidRPr="00C95342">
        <w:rPr>
          <w:rFonts w:asciiTheme="minorHAnsi" w:hAnsiTheme="minorHAnsi"/>
          <w:szCs w:val="18"/>
        </w:rPr>
        <w:t xml:space="preserve">TNO is gerechtigd, doch niet verplicht, de Overeenkomst  zonder wijziging van de voorwaarden </w:t>
      </w:r>
      <w:r w:rsidR="0086288C" w:rsidRPr="00C95342">
        <w:rPr>
          <w:rFonts w:asciiTheme="minorHAnsi" w:hAnsiTheme="minorHAnsi"/>
          <w:szCs w:val="18"/>
        </w:rPr>
        <w:t xml:space="preserve">eenzijdig </w:t>
      </w:r>
      <w:r w:rsidRPr="00C95342">
        <w:rPr>
          <w:rFonts w:asciiTheme="minorHAnsi" w:hAnsiTheme="minorHAnsi"/>
          <w:szCs w:val="18"/>
        </w:rPr>
        <w:t>te verlengen met periodes van,</w:t>
      </w:r>
      <w:r w:rsidR="002A60E0" w:rsidRPr="00C95342">
        <w:rPr>
          <w:rFonts w:asciiTheme="minorHAnsi" w:hAnsiTheme="minorHAnsi"/>
          <w:szCs w:val="18"/>
        </w:rPr>
        <w:t xml:space="preserve"> </w:t>
      </w:r>
      <w:r w:rsidR="00E1284E" w:rsidRPr="00C95342">
        <w:rPr>
          <w:rFonts w:asciiTheme="minorHAnsi" w:hAnsiTheme="minorHAnsi"/>
          <w:szCs w:val="18"/>
        </w:rPr>
        <w:t>een</w:t>
      </w:r>
      <w:r w:rsidRPr="00C95342">
        <w:rPr>
          <w:rFonts w:asciiTheme="minorHAnsi" w:hAnsiTheme="minorHAnsi"/>
          <w:szCs w:val="18"/>
        </w:rPr>
        <w:t xml:space="preserve"> (</w:t>
      </w:r>
      <w:r w:rsidR="00E1284E" w:rsidRPr="00C95342">
        <w:rPr>
          <w:rFonts w:asciiTheme="minorHAnsi" w:hAnsiTheme="minorHAnsi"/>
          <w:szCs w:val="18"/>
        </w:rPr>
        <w:t>1</w:t>
      </w:r>
      <w:r w:rsidRPr="00C95342">
        <w:rPr>
          <w:rFonts w:asciiTheme="minorHAnsi" w:hAnsiTheme="minorHAnsi"/>
          <w:szCs w:val="18"/>
        </w:rPr>
        <w:t>) ja</w:t>
      </w:r>
      <w:r w:rsidR="00E1284E" w:rsidRPr="00C95342">
        <w:rPr>
          <w:rFonts w:asciiTheme="minorHAnsi" w:hAnsiTheme="minorHAnsi"/>
          <w:szCs w:val="18"/>
        </w:rPr>
        <w:t>ar.</w:t>
      </w:r>
      <w:r w:rsidR="001C0695" w:rsidRPr="00C95342">
        <w:rPr>
          <w:rFonts w:asciiTheme="minorHAnsi" w:hAnsiTheme="minorHAnsi"/>
          <w:szCs w:val="18"/>
        </w:rPr>
        <w:t xml:space="preserve"> </w:t>
      </w:r>
      <w:r w:rsidRPr="00C95342">
        <w:rPr>
          <w:rFonts w:asciiTheme="minorHAnsi" w:hAnsiTheme="minorHAnsi"/>
          <w:szCs w:val="18"/>
        </w:rPr>
        <w:t>Uiterlijk drie (3) maanden voor het einde van de Overeenkomst  met inbegrip van de periode waarmee deze is verlengd, zal TNO Opdrachtnemer informeren of TNO de Overeenkomst  wenst te verlengen.</w:t>
      </w:r>
    </w:p>
    <w:p w14:paraId="12446561" w14:textId="689750BC" w:rsidR="00DB250D" w:rsidRDefault="001C0695" w:rsidP="001C0695">
      <w:pPr>
        <w:spacing w:line="200" w:lineRule="exact"/>
        <w:jc w:val="left"/>
        <w:rPr>
          <w:rFonts w:asciiTheme="minorHAnsi" w:hAnsiTheme="minorHAnsi"/>
          <w:szCs w:val="18"/>
        </w:rPr>
      </w:pPr>
      <w:r w:rsidRPr="00C95342">
        <w:rPr>
          <w:rFonts w:asciiTheme="minorHAnsi" w:hAnsiTheme="minorHAnsi"/>
          <w:szCs w:val="18"/>
        </w:rPr>
        <w:t>Er is geen</w:t>
      </w:r>
      <w:r w:rsidR="004948C9" w:rsidRPr="00C95342">
        <w:rPr>
          <w:rFonts w:asciiTheme="minorHAnsi" w:hAnsiTheme="minorHAnsi"/>
          <w:szCs w:val="18"/>
        </w:rPr>
        <w:t xml:space="preserve"> maximale looptijd van de Overeenkomst  </w:t>
      </w:r>
      <w:r w:rsidR="007408B5" w:rsidRPr="00C95342">
        <w:rPr>
          <w:rFonts w:asciiTheme="minorHAnsi" w:hAnsiTheme="minorHAnsi"/>
          <w:szCs w:val="18"/>
        </w:rPr>
        <w:t xml:space="preserve">gedefinieerd omdat </w:t>
      </w:r>
      <w:r w:rsidR="008C0B0C" w:rsidRPr="00C95342">
        <w:rPr>
          <w:rFonts w:asciiTheme="minorHAnsi" w:hAnsiTheme="minorHAnsi"/>
          <w:szCs w:val="18"/>
        </w:rPr>
        <w:t>het kan zijn</w:t>
      </w:r>
      <w:r w:rsidR="007408B5" w:rsidRPr="00C95342">
        <w:rPr>
          <w:rFonts w:asciiTheme="minorHAnsi" w:hAnsiTheme="minorHAnsi"/>
          <w:szCs w:val="18"/>
        </w:rPr>
        <w:t xml:space="preserve"> dat een Derde partij, benoemd door S</w:t>
      </w:r>
      <w:r w:rsidR="008C0B0C" w:rsidRPr="00C95342">
        <w:rPr>
          <w:rFonts w:asciiTheme="minorHAnsi" w:hAnsiTheme="minorHAnsi"/>
          <w:szCs w:val="18"/>
        </w:rPr>
        <w:t>ZW</w:t>
      </w:r>
      <w:r w:rsidR="006A08A7" w:rsidRPr="00C95342">
        <w:rPr>
          <w:rFonts w:asciiTheme="minorHAnsi" w:hAnsiTheme="minorHAnsi"/>
          <w:szCs w:val="18"/>
        </w:rPr>
        <w:t>,</w:t>
      </w:r>
      <w:r w:rsidR="008C0B0C" w:rsidRPr="00C95342">
        <w:rPr>
          <w:rFonts w:asciiTheme="minorHAnsi" w:hAnsiTheme="minorHAnsi"/>
          <w:szCs w:val="18"/>
        </w:rPr>
        <w:t xml:space="preserve"> het eigendom</w:t>
      </w:r>
      <w:r w:rsidR="00857E6A" w:rsidRPr="00C95342">
        <w:rPr>
          <w:rFonts w:asciiTheme="minorHAnsi" w:hAnsiTheme="minorHAnsi"/>
          <w:szCs w:val="18"/>
        </w:rPr>
        <w:t>s</w:t>
      </w:r>
      <w:r w:rsidR="008C0B0C" w:rsidRPr="00C95342">
        <w:rPr>
          <w:rFonts w:asciiTheme="minorHAnsi" w:hAnsiTheme="minorHAnsi"/>
          <w:szCs w:val="18"/>
        </w:rPr>
        <w:t xml:space="preserve">recht van de website en </w:t>
      </w:r>
      <w:r w:rsidR="009A65A2" w:rsidRPr="00C95342">
        <w:rPr>
          <w:rFonts w:asciiTheme="minorHAnsi" w:hAnsiTheme="minorHAnsi"/>
          <w:szCs w:val="18"/>
        </w:rPr>
        <w:t xml:space="preserve">instrument </w:t>
      </w:r>
      <w:r w:rsidR="00857E6A" w:rsidRPr="00C95342">
        <w:rPr>
          <w:rFonts w:asciiTheme="minorHAnsi" w:hAnsiTheme="minorHAnsi"/>
          <w:szCs w:val="18"/>
        </w:rPr>
        <w:t>van TNO overneemt</w:t>
      </w:r>
      <w:r w:rsidR="006A08A7" w:rsidRPr="00C95342">
        <w:rPr>
          <w:rFonts w:asciiTheme="minorHAnsi" w:hAnsiTheme="minorHAnsi"/>
          <w:szCs w:val="18"/>
        </w:rPr>
        <w:t>. De looptijd van de overeenkomst zal dan afhankelijk zijn wetgeving</w:t>
      </w:r>
      <w:r w:rsidR="00E402E2" w:rsidRPr="00C95342">
        <w:rPr>
          <w:rFonts w:asciiTheme="minorHAnsi" w:hAnsiTheme="minorHAnsi"/>
          <w:szCs w:val="18"/>
        </w:rPr>
        <w:t xml:space="preserve"> en technologische ontwikkeling</w:t>
      </w:r>
      <w:r w:rsidR="00A1666C" w:rsidRPr="00C95342">
        <w:rPr>
          <w:rFonts w:asciiTheme="minorHAnsi" w:hAnsiTheme="minorHAnsi"/>
          <w:szCs w:val="18"/>
        </w:rPr>
        <w:t>en van websites en platforms.</w:t>
      </w:r>
    </w:p>
    <w:p w14:paraId="64F1EB2A" w14:textId="0A100488" w:rsidR="00DB250D" w:rsidRDefault="00DB250D" w:rsidP="0027500A">
      <w:pPr>
        <w:spacing w:line="200" w:lineRule="exact"/>
        <w:jc w:val="left"/>
        <w:rPr>
          <w:rFonts w:asciiTheme="minorHAnsi" w:hAnsiTheme="minorHAnsi"/>
          <w:szCs w:val="18"/>
        </w:rPr>
      </w:pPr>
    </w:p>
    <w:p w14:paraId="244DD133" w14:textId="585F48C0" w:rsidR="00AE24B8" w:rsidRDefault="00AE24B8" w:rsidP="0027500A">
      <w:pPr>
        <w:tabs>
          <w:tab w:val="left" w:pos="851"/>
        </w:tabs>
        <w:spacing w:line="200" w:lineRule="exact"/>
        <w:jc w:val="left"/>
        <w:rPr>
          <w:rFonts w:asciiTheme="minorHAnsi" w:hAnsiTheme="minorHAnsi" w:cstheme="minorHAnsi"/>
          <w:szCs w:val="18"/>
        </w:rPr>
      </w:pPr>
    </w:p>
    <w:p w14:paraId="0FF02121" w14:textId="77777777" w:rsidR="00F378B1" w:rsidRPr="004D21C8" w:rsidRDefault="00F378B1" w:rsidP="0027500A">
      <w:pPr>
        <w:pStyle w:val="Kop2"/>
        <w:spacing w:line="200" w:lineRule="exact"/>
        <w:rPr>
          <w:rFonts w:asciiTheme="minorHAnsi" w:hAnsiTheme="minorHAnsi" w:cstheme="minorHAnsi"/>
          <w:szCs w:val="18"/>
        </w:rPr>
      </w:pPr>
      <w:bookmarkStart w:id="14" w:name="_Toc414956390"/>
      <w:bookmarkStart w:id="15" w:name="_Toc414956460"/>
      <w:bookmarkStart w:id="16" w:name="_Toc457917958"/>
      <w:bookmarkStart w:id="17" w:name="_Toc108704972"/>
      <w:r w:rsidRPr="004D21C8">
        <w:rPr>
          <w:rFonts w:asciiTheme="minorHAnsi" w:hAnsiTheme="minorHAnsi" w:cstheme="minorHAnsi"/>
          <w:szCs w:val="18"/>
        </w:rPr>
        <w:t>Huidige situatie</w:t>
      </w:r>
      <w:bookmarkEnd w:id="14"/>
      <w:bookmarkEnd w:id="15"/>
      <w:bookmarkEnd w:id="16"/>
      <w:r w:rsidRPr="004D21C8">
        <w:rPr>
          <w:rFonts w:asciiTheme="minorHAnsi" w:hAnsiTheme="minorHAnsi" w:cstheme="minorHAnsi"/>
          <w:szCs w:val="18"/>
        </w:rPr>
        <w:t>, visie op toekomstige situatie</w:t>
      </w:r>
      <w:bookmarkEnd w:id="17"/>
      <w:r w:rsidRPr="004D21C8">
        <w:rPr>
          <w:rFonts w:asciiTheme="minorHAnsi" w:hAnsiTheme="minorHAnsi" w:cstheme="minorHAnsi"/>
          <w:szCs w:val="18"/>
        </w:rPr>
        <w:t xml:space="preserve"> </w:t>
      </w:r>
    </w:p>
    <w:p w14:paraId="1B84EF67" w14:textId="7F5C1563" w:rsidR="00AF44F0" w:rsidRPr="00AF44F0" w:rsidRDefault="00AF44F0" w:rsidP="002E368E">
      <w:pPr>
        <w:pStyle w:val="Body-10"/>
        <w:spacing w:line="200" w:lineRule="exact"/>
        <w:rPr>
          <w:rFonts w:asciiTheme="minorHAnsi" w:eastAsia="Times New Roman" w:hAnsiTheme="minorHAnsi" w:cs="Times New Roman"/>
          <w:sz w:val="18"/>
          <w:szCs w:val="18"/>
          <w:lang w:eastAsia="nl-NL"/>
        </w:rPr>
      </w:pPr>
      <w:r w:rsidRPr="00AF44F0">
        <w:rPr>
          <w:rFonts w:asciiTheme="minorHAnsi" w:eastAsia="Times New Roman" w:hAnsiTheme="minorHAnsi" w:cs="Times New Roman"/>
          <w:sz w:val="18"/>
          <w:szCs w:val="18"/>
          <w:lang w:eastAsia="nl-NL"/>
        </w:rPr>
        <w:t>De verplichting om een RI&amp;E en bijbehorend plan van aanpak te hebben, bestaat al bijna 27 jaar. De RI&amp;E is de kurk waar het arbobeleid op drijft. Een kwalitatief goede RI&amp;E helpt bij het creëren van een goede, veilige en gezonde werkomgeving voor werknemers. Maar uit onderzoek blijkt dat met name kleine bedrijven vaak geen RI&amp;E hebben, ondanks de verplichting hiertoe. Elk jaar overlijden circa 4100 mensen door arbeidsongevallen of beroepsziekten. Om dit aantal naar beneden te krijgen, is het van groot belang dat werkgevers te allen tijde inzicht hebben in de aanwezige risico’s op de werkvloer, zodat zij op basis daarvan een gedegen arbobeleid kunnen vormgeven. Het lage nalevings-percentage van de verplichte Risico Inventarisatie en Evaluatie (RI&amp;E) laat echter zien dat op dit vlak nog werk aan de winkel is, met name in en voor het midden- en kleinbedrijf (MKB). Daarnaast moet ook de kwaliteit van de RI&amp;E verbeterd worden: van alle bedrijven waar een RI&amp;E is uitgevoerd, heeft slechts 30% de belangrijkste risico’s in beeld.</w:t>
      </w:r>
    </w:p>
    <w:p w14:paraId="55E11643" w14:textId="77777777" w:rsidR="00AF44F0" w:rsidRPr="00AF44F0" w:rsidRDefault="00AF44F0" w:rsidP="002E368E">
      <w:pPr>
        <w:pStyle w:val="Body-10"/>
        <w:spacing w:line="200" w:lineRule="exact"/>
        <w:rPr>
          <w:rFonts w:asciiTheme="minorHAnsi" w:eastAsia="Times New Roman" w:hAnsiTheme="minorHAnsi" w:cs="Times New Roman"/>
          <w:sz w:val="18"/>
          <w:szCs w:val="18"/>
          <w:lang w:eastAsia="nl-NL"/>
        </w:rPr>
      </w:pPr>
    </w:p>
    <w:p w14:paraId="501BEE9B" w14:textId="5C4BC9B4" w:rsidR="00AF44F0" w:rsidRDefault="00AF44F0" w:rsidP="002E368E">
      <w:pPr>
        <w:pStyle w:val="Body-10"/>
        <w:spacing w:line="200" w:lineRule="exact"/>
        <w:rPr>
          <w:rFonts w:asciiTheme="minorHAnsi" w:eastAsia="Times New Roman" w:hAnsiTheme="minorHAnsi" w:cs="Times New Roman"/>
          <w:sz w:val="18"/>
          <w:szCs w:val="18"/>
          <w:lang w:eastAsia="nl-NL"/>
        </w:rPr>
      </w:pPr>
      <w:r w:rsidRPr="00AF44F0">
        <w:rPr>
          <w:rFonts w:asciiTheme="minorHAnsi" w:eastAsia="Times New Roman" w:hAnsiTheme="minorHAnsi" w:cs="Times New Roman"/>
          <w:sz w:val="18"/>
          <w:szCs w:val="18"/>
          <w:lang w:eastAsia="nl-NL"/>
        </w:rPr>
        <w:t xml:space="preserve">Deze cijfers zijn voor het ministerie van SZW aanleiding geweest </w:t>
      </w:r>
      <w:r w:rsidR="00B620A0">
        <w:rPr>
          <w:rFonts w:asciiTheme="minorHAnsi" w:eastAsia="Times New Roman" w:hAnsiTheme="minorHAnsi" w:cs="Times New Roman"/>
          <w:sz w:val="18"/>
          <w:szCs w:val="18"/>
          <w:lang w:eastAsia="nl-NL"/>
        </w:rPr>
        <w:t xml:space="preserve">te starten met </w:t>
      </w:r>
      <w:r w:rsidR="00B620A0" w:rsidRPr="008F2E63">
        <w:rPr>
          <w:rFonts w:asciiTheme="minorHAnsi" w:eastAsia="Times New Roman" w:hAnsiTheme="minorHAnsi" w:cs="Times New Roman"/>
          <w:sz w:val="18"/>
          <w:szCs w:val="18"/>
          <w:lang w:eastAsia="nl-NL"/>
        </w:rPr>
        <w:t>het meerjarig beleidsprogramma ‘Impuls RI&amp;E’</w:t>
      </w:r>
      <w:r w:rsidRPr="008F2E63">
        <w:rPr>
          <w:rFonts w:asciiTheme="minorHAnsi" w:eastAsia="Times New Roman" w:hAnsiTheme="minorHAnsi" w:cs="Times New Roman"/>
          <w:sz w:val="18"/>
          <w:szCs w:val="18"/>
          <w:lang w:eastAsia="nl-NL"/>
        </w:rPr>
        <w:t>, met als doel om de naleving kwantitatief en kwalitatief te verbeteren. Ook TNO is in de afgelopen jaren actief geweest op het thema RI&amp;E met verschillende projecten en activiteiten. Om meer slagkracht te</w:t>
      </w:r>
      <w:r w:rsidRPr="00AF44F0">
        <w:rPr>
          <w:rFonts w:asciiTheme="minorHAnsi" w:eastAsia="Times New Roman" w:hAnsiTheme="minorHAnsi" w:cs="Times New Roman"/>
          <w:sz w:val="18"/>
          <w:szCs w:val="18"/>
          <w:lang w:eastAsia="nl-NL"/>
        </w:rPr>
        <w:t xml:space="preserve"> krijgen op dit thema en optimaal te kunnen bijdragen aan het SZW-programma, is ervoor gekozen om de TNO-plannen en -activiteiten rondom de RI&amp;E vanaf 2021 te bundelen in het TNO-programma </w:t>
      </w:r>
      <w:r w:rsidR="0019642C">
        <w:rPr>
          <w:rFonts w:asciiTheme="minorHAnsi" w:eastAsia="Times New Roman" w:hAnsiTheme="minorHAnsi" w:cs="Times New Roman"/>
          <w:sz w:val="18"/>
          <w:szCs w:val="18"/>
          <w:lang w:eastAsia="nl-NL"/>
        </w:rPr>
        <w:t>“</w:t>
      </w:r>
      <w:r w:rsidRPr="00AF44F0">
        <w:rPr>
          <w:rFonts w:asciiTheme="minorHAnsi" w:eastAsia="Times New Roman" w:hAnsiTheme="minorHAnsi" w:cs="Times New Roman"/>
          <w:sz w:val="18"/>
          <w:szCs w:val="18"/>
          <w:lang w:eastAsia="nl-NL"/>
        </w:rPr>
        <w:t>Ondersteuning MKB RI&amp;E</w:t>
      </w:r>
      <w:r w:rsidR="0019642C">
        <w:rPr>
          <w:rFonts w:asciiTheme="minorHAnsi" w:eastAsia="Times New Roman" w:hAnsiTheme="minorHAnsi" w:cs="Times New Roman"/>
          <w:sz w:val="18"/>
          <w:szCs w:val="18"/>
          <w:lang w:eastAsia="nl-NL"/>
        </w:rPr>
        <w:t>”</w:t>
      </w:r>
      <w:r w:rsidRPr="00AF44F0">
        <w:rPr>
          <w:rFonts w:asciiTheme="minorHAnsi" w:eastAsia="Times New Roman" w:hAnsiTheme="minorHAnsi" w:cs="Times New Roman"/>
          <w:sz w:val="18"/>
          <w:szCs w:val="18"/>
          <w:lang w:eastAsia="nl-NL"/>
        </w:rPr>
        <w:t>. Uitgangspunt van dat programma is de visie dat de infrastructuur van informatievoorziening, instrumenten en ondersteuning geschikt moet zijn om gezond en veilig werken toegankelijk(er) te maken voor werkgevers in kleine bedrijven om zo een kwalitatief goede naleving te bevorderen. Laagdrempelige toegang tot informatie en maximale ondersteuning door een RI&amp;E instrumentarium en bijbehorende diensten, zoals advisering en helpdesk, moet het MKB-</w:t>
      </w:r>
      <w:r w:rsidR="0092209D">
        <w:rPr>
          <w:rFonts w:asciiTheme="minorHAnsi" w:eastAsia="Times New Roman" w:hAnsiTheme="minorHAnsi" w:cs="Times New Roman"/>
          <w:sz w:val="18"/>
          <w:szCs w:val="18"/>
          <w:lang w:eastAsia="nl-NL"/>
        </w:rPr>
        <w:t>werkgever</w:t>
      </w:r>
      <w:r w:rsidRPr="00AF44F0">
        <w:rPr>
          <w:rFonts w:asciiTheme="minorHAnsi" w:eastAsia="Times New Roman" w:hAnsiTheme="minorHAnsi" w:cs="Times New Roman"/>
          <w:sz w:val="18"/>
          <w:szCs w:val="18"/>
          <w:lang w:eastAsia="nl-NL"/>
        </w:rPr>
        <w:t>s makkelijker maken om voor hun onderneming werk te maken van de RI&amp;E, daarover de dialoog aan te gaan met hun medewerkers en zo te werken aan een gezonde en veilige werkomgeving</w:t>
      </w:r>
    </w:p>
    <w:p w14:paraId="6AD7ADCF" w14:textId="77777777" w:rsidR="00AF44F0" w:rsidRDefault="00AF44F0" w:rsidP="002E368E">
      <w:pPr>
        <w:pStyle w:val="Body-10"/>
        <w:spacing w:line="200" w:lineRule="exact"/>
        <w:rPr>
          <w:rFonts w:asciiTheme="minorHAnsi" w:eastAsia="Times New Roman" w:hAnsiTheme="minorHAnsi" w:cs="Times New Roman"/>
          <w:sz w:val="18"/>
          <w:szCs w:val="18"/>
          <w:lang w:eastAsia="nl-NL"/>
        </w:rPr>
      </w:pPr>
    </w:p>
    <w:p w14:paraId="317086B5" w14:textId="643158A5" w:rsidR="00A63A71" w:rsidRPr="00F12B58" w:rsidRDefault="00DA2A63" w:rsidP="002E368E">
      <w:pPr>
        <w:pStyle w:val="Body-10"/>
        <w:spacing w:line="200" w:lineRule="exact"/>
        <w:rPr>
          <w:rFonts w:asciiTheme="minorHAnsi" w:eastAsia="Times New Roman" w:hAnsiTheme="minorHAnsi" w:cs="Times New Roman"/>
          <w:sz w:val="18"/>
          <w:szCs w:val="18"/>
          <w:lang w:eastAsia="nl-NL"/>
        </w:rPr>
      </w:pPr>
      <w:r w:rsidRPr="00F12B58">
        <w:rPr>
          <w:rFonts w:asciiTheme="minorHAnsi" w:eastAsia="Times New Roman" w:hAnsiTheme="minorHAnsi" w:cs="Times New Roman"/>
          <w:sz w:val="18"/>
          <w:szCs w:val="18"/>
          <w:lang w:eastAsia="nl-NL"/>
        </w:rPr>
        <w:t xml:space="preserve">Een van de activiteiten die binnen het programma zijn uitgevoerd is de ontwikkeling van </w:t>
      </w:r>
      <w:r w:rsidR="004B69FA" w:rsidRPr="00F12B58">
        <w:rPr>
          <w:rFonts w:asciiTheme="minorHAnsi" w:eastAsia="Times New Roman" w:hAnsiTheme="minorHAnsi" w:cs="Times New Roman"/>
          <w:sz w:val="18"/>
          <w:szCs w:val="18"/>
          <w:lang w:eastAsia="nl-NL"/>
        </w:rPr>
        <w:t>het instrument Route-naar-RI&amp;E</w:t>
      </w:r>
      <w:r w:rsidR="00BA2101" w:rsidRPr="00F12B58">
        <w:rPr>
          <w:rFonts w:asciiTheme="minorHAnsi" w:eastAsia="Times New Roman" w:hAnsiTheme="minorHAnsi" w:cs="Times New Roman"/>
          <w:sz w:val="18"/>
          <w:szCs w:val="18"/>
          <w:lang w:eastAsia="nl-NL"/>
        </w:rPr>
        <w:t xml:space="preserve"> (www.</w:t>
      </w:r>
      <w:r w:rsidR="00582663" w:rsidRPr="00F12B58">
        <w:rPr>
          <w:rFonts w:asciiTheme="minorHAnsi" w:eastAsia="Times New Roman" w:hAnsiTheme="minorHAnsi" w:cs="Times New Roman"/>
          <w:sz w:val="18"/>
          <w:szCs w:val="18"/>
          <w:lang w:eastAsia="nl-NL"/>
        </w:rPr>
        <w:t>app</w:t>
      </w:r>
      <w:r w:rsidR="008C1064" w:rsidRPr="00F12B58">
        <w:rPr>
          <w:rFonts w:asciiTheme="minorHAnsi" w:eastAsia="Times New Roman" w:hAnsiTheme="minorHAnsi" w:cs="Times New Roman"/>
          <w:sz w:val="18"/>
          <w:szCs w:val="18"/>
          <w:lang w:eastAsia="nl-NL"/>
        </w:rPr>
        <w:t xml:space="preserve">.rie.nl). Het instrument bestaat uit </w:t>
      </w:r>
      <w:r w:rsidR="004249F1" w:rsidRPr="00F12B58">
        <w:rPr>
          <w:rFonts w:asciiTheme="minorHAnsi" w:eastAsia="Times New Roman" w:hAnsiTheme="minorHAnsi" w:cs="Times New Roman"/>
          <w:sz w:val="18"/>
          <w:szCs w:val="18"/>
          <w:lang w:eastAsia="nl-NL"/>
        </w:rPr>
        <w:t xml:space="preserve">(1) een nieuw startpunt voor werkgevers waar zij uit vier opties een passende route naar een RI&amp;E kiezen en (2)  </w:t>
      </w:r>
      <w:r w:rsidR="00AA6415" w:rsidRPr="00F12B58">
        <w:rPr>
          <w:rFonts w:asciiTheme="minorHAnsi" w:eastAsia="Times New Roman" w:hAnsiTheme="minorHAnsi" w:cs="Times New Roman"/>
          <w:sz w:val="18"/>
          <w:szCs w:val="18"/>
          <w:lang w:eastAsia="nl-NL"/>
        </w:rPr>
        <w:t xml:space="preserve">en nieuw (online) </w:t>
      </w:r>
      <w:r w:rsidR="00E867FF" w:rsidRPr="00F12B58">
        <w:rPr>
          <w:rFonts w:asciiTheme="minorHAnsi" w:eastAsia="Times New Roman" w:hAnsiTheme="minorHAnsi" w:cs="Times New Roman"/>
          <w:sz w:val="18"/>
          <w:szCs w:val="18"/>
          <w:lang w:eastAsia="nl-NL"/>
        </w:rPr>
        <w:t>tool</w:t>
      </w:r>
      <w:r w:rsidR="00AA6415" w:rsidRPr="00F12B58">
        <w:rPr>
          <w:rFonts w:asciiTheme="minorHAnsi" w:eastAsia="Times New Roman" w:hAnsiTheme="minorHAnsi" w:cs="Times New Roman"/>
          <w:sz w:val="18"/>
          <w:szCs w:val="18"/>
          <w:lang w:eastAsia="nl-NL"/>
        </w:rPr>
        <w:t xml:space="preserve"> voor kleine werkgevers dat helpt bij het stapsgewijs in kaart brengen van de belangrijkste arbeidsrisico’s en het treffen van passende maatregelen. </w:t>
      </w:r>
      <w:r w:rsidR="00E867FF" w:rsidRPr="00F12B58">
        <w:rPr>
          <w:rFonts w:asciiTheme="minorHAnsi" w:eastAsia="Times New Roman" w:hAnsiTheme="minorHAnsi" w:cs="Times New Roman"/>
          <w:sz w:val="18"/>
          <w:szCs w:val="18"/>
          <w:lang w:eastAsia="nl-NL"/>
        </w:rPr>
        <w:t>Beiden zijn te vinden op www.</w:t>
      </w:r>
      <w:r w:rsidR="0019642C" w:rsidRPr="00F12B58">
        <w:rPr>
          <w:rFonts w:asciiTheme="minorHAnsi" w:eastAsia="Times New Roman" w:hAnsiTheme="minorHAnsi" w:cs="Times New Roman"/>
          <w:sz w:val="18"/>
          <w:szCs w:val="18"/>
          <w:lang w:eastAsia="nl-NL"/>
        </w:rPr>
        <w:t>app</w:t>
      </w:r>
      <w:r w:rsidR="00E867FF" w:rsidRPr="00F12B58">
        <w:rPr>
          <w:rFonts w:asciiTheme="minorHAnsi" w:eastAsia="Times New Roman" w:hAnsiTheme="minorHAnsi" w:cs="Times New Roman"/>
          <w:sz w:val="18"/>
          <w:szCs w:val="18"/>
          <w:lang w:eastAsia="nl-NL"/>
        </w:rPr>
        <w:t>.rie.nl.</w:t>
      </w:r>
      <w:r w:rsidR="004B69FA" w:rsidRPr="00F12B58">
        <w:rPr>
          <w:rFonts w:asciiTheme="minorHAnsi" w:eastAsia="Times New Roman" w:hAnsiTheme="minorHAnsi" w:cs="Times New Roman"/>
          <w:sz w:val="18"/>
          <w:szCs w:val="18"/>
          <w:lang w:eastAsia="nl-NL"/>
        </w:rPr>
        <w:t xml:space="preserve"> </w:t>
      </w:r>
      <w:r w:rsidR="00500B5C" w:rsidRPr="00F12B58">
        <w:rPr>
          <w:rFonts w:asciiTheme="minorHAnsi" w:eastAsia="Times New Roman" w:hAnsiTheme="minorHAnsi" w:cs="Times New Roman"/>
          <w:sz w:val="18"/>
          <w:szCs w:val="18"/>
          <w:lang w:eastAsia="nl-NL"/>
        </w:rPr>
        <w:t xml:space="preserve">Route- naar-RIE </w:t>
      </w:r>
      <w:r w:rsidR="004B69FA" w:rsidRPr="00F12B58">
        <w:rPr>
          <w:rFonts w:asciiTheme="minorHAnsi" w:eastAsia="Times New Roman" w:hAnsiTheme="minorHAnsi" w:cs="Times New Roman"/>
          <w:sz w:val="18"/>
          <w:szCs w:val="18"/>
          <w:lang w:eastAsia="nl-NL"/>
        </w:rPr>
        <w:t xml:space="preserve"> is in 2020 gelanceerd als een pilot</w:t>
      </w:r>
      <w:r w:rsidR="00C117C5" w:rsidRPr="00F12B58">
        <w:rPr>
          <w:rFonts w:asciiTheme="minorHAnsi" w:eastAsia="Times New Roman" w:hAnsiTheme="minorHAnsi" w:cs="Times New Roman"/>
          <w:sz w:val="18"/>
          <w:szCs w:val="18"/>
          <w:lang w:eastAsia="nl-NL"/>
        </w:rPr>
        <w:t>.</w:t>
      </w:r>
      <w:r w:rsidR="004B69FA" w:rsidRPr="00F12B58">
        <w:rPr>
          <w:rFonts w:asciiTheme="minorHAnsi" w:eastAsia="Times New Roman" w:hAnsiTheme="minorHAnsi" w:cs="Times New Roman"/>
          <w:sz w:val="18"/>
          <w:szCs w:val="18"/>
          <w:lang w:eastAsia="nl-NL"/>
        </w:rPr>
        <w:t xml:space="preserve"> In 2021 is gewerkt aan de doorontwikkeling </w:t>
      </w:r>
      <w:r w:rsidR="00500B5C" w:rsidRPr="00F12B58">
        <w:rPr>
          <w:rFonts w:asciiTheme="minorHAnsi" w:eastAsia="Times New Roman" w:hAnsiTheme="minorHAnsi" w:cs="Times New Roman"/>
          <w:sz w:val="18"/>
          <w:szCs w:val="18"/>
          <w:lang w:eastAsia="nl-NL"/>
        </w:rPr>
        <w:t>en in</w:t>
      </w:r>
      <w:r w:rsidR="004B69FA" w:rsidRPr="00F12B58">
        <w:rPr>
          <w:rFonts w:asciiTheme="minorHAnsi" w:eastAsia="Times New Roman" w:hAnsiTheme="minorHAnsi" w:cs="Times New Roman"/>
          <w:sz w:val="18"/>
          <w:szCs w:val="18"/>
          <w:lang w:eastAsia="nl-NL"/>
        </w:rPr>
        <w:t xml:space="preserve"> 2022 wordt Route-naar-RI&amp;E </w:t>
      </w:r>
      <w:r w:rsidR="009C1D50" w:rsidRPr="00F12B58">
        <w:rPr>
          <w:rFonts w:asciiTheme="minorHAnsi" w:eastAsia="Times New Roman" w:hAnsiTheme="minorHAnsi" w:cs="Times New Roman"/>
          <w:sz w:val="18"/>
          <w:szCs w:val="18"/>
          <w:lang w:eastAsia="nl-NL"/>
        </w:rPr>
        <w:t xml:space="preserve">op basis van de verbeterpunten uit het eerste gebruikersonderzoek </w:t>
      </w:r>
      <w:r w:rsidR="004B69FA" w:rsidRPr="00F12B58">
        <w:rPr>
          <w:rFonts w:asciiTheme="minorHAnsi" w:eastAsia="Times New Roman" w:hAnsiTheme="minorHAnsi" w:cs="Times New Roman"/>
          <w:sz w:val="18"/>
          <w:szCs w:val="18"/>
          <w:lang w:eastAsia="nl-NL"/>
        </w:rPr>
        <w:t>verder doorontwikkeld en uitgebreid</w:t>
      </w:r>
      <w:r w:rsidR="00C117C5" w:rsidRPr="00F12B58">
        <w:rPr>
          <w:rFonts w:asciiTheme="minorHAnsi" w:eastAsia="Times New Roman" w:hAnsiTheme="minorHAnsi" w:cs="Times New Roman"/>
          <w:sz w:val="18"/>
          <w:szCs w:val="18"/>
          <w:lang w:eastAsia="nl-NL"/>
        </w:rPr>
        <w:t>. B</w:t>
      </w:r>
      <w:r w:rsidR="009C1D50" w:rsidRPr="00F12B58">
        <w:rPr>
          <w:rFonts w:asciiTheme="minorHAnsi" w:eastAsia="Times New Roman" w:hAnsiTheme="minorHAnsi" w:cs="Times New Roman"/>
          <w:sz w:val="18"/>
          <w:szCs w:val="18"/>
          <w:lang w:eastAsia="nl-NL"/>
        </w:rPr>
        <w:t>ijvoorbeeld m</w:t>
      </w:r>
      <w:r w:rsidR="004B69FA" w:rsidRPr="00F12B58">
        <w:rPr>
          <w:rFonts w:asciiTheme="minorHAnsi" w:eastAsia="Times New Roman" w:hAnsiTheme="minorHAnsi" w:cs="Times New Roman"/>
          <w:sz w:val="18"/>
          <w:szCs w:val="18"/>
          <w:lang w:eastAsia="nl-NL"/>
        </w:rPr>
        <w:t xml:space="preserve">et modules voor gevaarlijke stoffen, psychosociale arbeidsbelasting (PSA) en de ondersteuning van de dialoog tussen werkgever en werknemer over arbeidsrisico’s. </w:t>
      </w:r>
    </w:p>
    <w:p w14:paraId="42DE26CF" w14:textId="77777777" w:rsidR="00A63A71" w:rsidRPr="00F12B58" w:rsidRDefault="00A63A71" w:rsidP="002E368E">
      <w:pPr>
        <w:pStyle w:val="Body-10"/>
        <w:spacing w:line="200" w:lineRule="exact"/>
        <w:rPr>
          <w:rFonts w:asciiTheme="minorHAnsi" w:eastAsia="Times New Roman" w:hAnsiTheme="minorHAnsi" w:cs="Times New Roman"/>
          <w:sz w:val="18"/>
          <w:szCs w:val="18"/>
          <w:lang w:eastAsia="nl-NL"/>
        </w:rPr>
      </w:pPr>
    </w:p>
    <w:p w14:paraId="4E6033D6" w14:textId="0A3415F8" w:rsidR="00A63A71" w:rsidRPr="00F12B58" w:rsidRDefault="00C117C5" w:rsidP="002E368E">
      <w:pPr>
        <w:pStyle w:val="Body-10"/>
        <w:spacing w:line="200" w:lineRule="exact"/>
        <w:rPr>
          <w:rFonts w:asciiTheme="minorHAnsi" w:eastAsia="Times New Roman" w:hAnsiTheme="minorHAnsi" w:cs="Times New Roman"/>
          <w:sz w:val="18"/>
          <w:szCs w:val="18"/>
          <w:lang w:eastAsia="nl-NL"/>
        </w:rPr>
      </w:pPr>
      <w:r w:rsidRPr="00F12B58">
        <w:rPr>
          <w:rFonts w:asciiTheme="minorHAnsi" w:eastAsia="Times New Roman" w:hAnsiTheme="minorHAnsi" w:cs="Times New Roman"/>
          <w:sz w:val="18"/>
          <w:szCs w:val="18"/>
          <w:lang w:eastAsia="nl-NL"/>
        </w:rPr>
        <w:t xml:space="preserve">Naast de doorontwikkeling van </w:t>
      </w:r>
      <w:r w:rsidR="00BA2101" w:rsidRPr="00F12B58">
        <w:rPr>
          <w:rFonts w:asciiTheme="minorHAnsi" w:eastAsia="Times New Roman" w:hAnsiTheme="minorHAnsi" w:cs="Times New Roman"/>
          <w:sz w:val="18"/>
          <w:szCs w:val="18"/>
          <w:lang w:eastAsia="nl-NL"/>
        </w:rPr>
        <w:t>Route-naar-RI&amp;E</w:t>
      </w:r>
      <w:r w:rsidR="00CB15C2" w:rsidRPr="00F12B58">
        <w:rPr>
          <w:rFonts w:asciiTheme="minorHAnsi" w:eastAsia="Times New Roman" w:hAnsiTheme="minorHAnsi" w:cs="Times New Roman"/>
          <w:sz w:val="18"/>
          <w:szCs w:val="18"/>
          <w:lang w:eastAsia="nl-NL"/>
        </w:rPr>
        <w:t xml:space="preserve"> valt ook de website rie.nl onder het programma ondersteuning MKB RI&amp;E.</w:t>
      </w:r>
      <w:r w:rsidR="00A63A71" w:rsidRPr="00F12B58">
        <w:rPr>
          <w:rFonts w:asciiTheme="minorHAnsi" w:eastAsia="Times New Roman" w:hAnsiTheme="minorHAnsi" w:cs="Times New Roman"/>
          <w:sz w:val="18"/>
          <w:szCs w:val="18"/>
          <w:lang w:eastAsia="nl-NL"/>
        </w:rPr>
        <w:t xml:space="preserve"> </w:t>
      </w:r>
      <w:r w:rsidR="0092209D">
        <w:rPr>
          <w:rFonts w:asciiTheme="minorHAnsi" w:eastAsia="Times New Roman" w:hAnsiTheme="minorHAnsi" w:cs="Times New Roman"/>
          <w:sz w:val="18"/>
          <w:szCs w:val="18"/>
          <w:lang w:eastAsia="nl-NL"/>
        </w:rPr>
        <w:t>Werkgever</w:t>
      </w:r>
      <w:r w:rsidR="00A63A71" w:rsidRPr="00F12B58">
        <w:rPr>
          <w:rFonts w:asciiTheme="minorHAnsi" w:eastAsia="Times New Roman" w:hAnsiTheme="minorHAnsi" w:cs="Times New Roman"/>
          <w:sz w:val="18"/>
          <w:szCs w:val="18"/>
          <w:lang w:eastAsia="nl-NL"/>
        </w:rPr>
        <w:t xml:space="preserve">s kunnen op de website terecht voor het opstellen, onderhouden en naleven van hun RI&amp;E, het voeren van de dialoog daarover met hun werknemers en het verkrijgen van (branche-) informatie over arbobeleid en RI&amp;E. De website vormt de toegang voor </w:t>
      </w:r>
      <w:r w:rsidR="0092209D">
        <w:rPr>
          <w:rFonts w:asciiTheme="minorHAnsi" w:eastAsia="Times New Roman" w:hAnsiTheme="minorHAnsi" w:cs="Times New Roman"/>
          <w:sz w:val="18"/>
          <w:szCs w:val="18"/>
          <w:lang w:eastAsia="nl-NL"/>
        </w:rPr>
        <w:t>werkgever</w:t>
      </w:r>
      <w:r w:rsidR="00A63A71" w:rsidRPr="00F12B58">
        <w:rPr>
          <w:rFonts w:asciiTheme="minorHAnsi" w:eastAsia="Times New Roman" w:hAnsiTheme="minorHAnsi" w:cs="Times New Roman"/>
          <w:sz w:val="18"/>
          <w:szCs w:val="18"/>
          <w:lang w:eastAsia="nl-NL"/>
        </w:rPr>
        <w:t xml:space="preserve">s tot informatie en instrumenten, generiek en branche-specifiek, die de drempels voor </w:t>
      </w:r>
      <w:r w:rsidR="0092209D">
        <w:rPr>
          <w:rFonts w:asciiTheme="minorHAnsi" w:eastAsia="Times New Roman" w:hAnsiTheme="minorHAnsi" w:cs="Times New Roman"/>
          <w:sz w:val="18"/>
          <w:szCs w:val="18"/>
          <w:lang w:eastAsia="nl-NL"/>
        </w:rPr>
        <w:t>werkgever</w:t>
      </w:r>
      <w:r w:rsidR="00A63A71" w:rsidRPr="00F12B58">
        <w:rPr>
          <w:rFonts w:asciiTheme="minorHAnsi" w:eastAsia="Times New Roman" w:hAnsiTheme="minorHAnsi" w:cs="Times New Roman"/>
          <w:sz w:val="18"/>
          <w:szCs w:val="18"/>
          <w:lang w:eastAsia="nl-NL"/>
        </w:rPr>
        <w:t xml:space="preserve">s voor het werken met en aan hun RI&amp;E verlagen en hen helpen een RI&amp;E van voldoende kwaliteit te ontwikkelen. </w:t>
      </w:r>
      <w:r w:rsidR="00565452" w:rsidRPr="00F12B58">
        <w:rPr>
          <w:rFonts w:asciiTheme="minorHAnsi" w:eastAsia="Times New Roman" w:hAnsiTheme="minorHAnsi" w:cs="Times New Roman"/>
          <w:sz w:val="18"/>
          <w:szCs w:val="18"/>
          <w:lang w:eastAsia="nl-NL"/>
        </w:rPr>
        <w:t xml:space="preserve">Om MKB </w:t>
      </w:r>
      <w:r w:rsidR="0092209D">
        <w:rPr>
          <w:rFonts w:asciiTheme="minorHAnsi" w:eastAsia="Times New Roman" w:hAnsiTheme="minorHAnsi" w:cs="Times New Roman"/>
          <w:sz w:val="18"/>
          <w:szCs w:val="18"/>
          <w:lang w:eastAsia="nl-NL"/>
        </w:rPr>
        <w:t>werkgever</w:t>
      </w:r>
      <w:r w:rsidR="00565452" w:rsidRPr="00F12B58">
        <w:rPr>
          <w:rFonts w:asciiTheme="minorHAnsi" w:eastAsia="Times New Roman" w:hAnsiTheme="minorHAnsi" w:cs="Times New Roman"/>
          <w:sz w:val="18"/>
          <w:szCs w:val="18"/>
          <w:lang w:eastAsia="nl-NL"/>
        </w:rPr>
        <w:t>s optimaal te ondersteunen en laagdrempelig toegang tot informatie te biede</w:t>
      </w:r>
      <w:r w:rsidR="00EC068B" w:rsidRPr="00F12B58">
        <w:rPr>
          <w:rFonts w:asciiTheme="minorHAnsi" w:eastAsia="Times New Roman" w:hAnsiTheme="minorHAnsi" w:cs="Times New Roman"/>
          <w:sz w:val="18"/>
          <w:szCs w:val="18"/>
          <w:lang w:eastAsia="nl-NL"/>
        </w:rPr>
        <w:t xml:space="preserve">n is het wenselijk dat </w:t>
      </w:r>
      <w:r w:rsidR="0069122F" w:rsidRPr="00F12B58">
        <w:rPr>
          <w:rFonts w:asciiTheme="minorHAnsi" w:eastAsia="Times New Roman" w:hAnsiTheme="minorHAnsi" w:cs="Times New Roman"/>
          <w:sz w:val="18"/>
          <w:szCs w:val="18"/>
          <w:lang w:eastAsia="nl-NL"/>
        </w:rPr>
        <w:t>de website rie.nl beter geïntegreerd wordt met www.</w:t>
      </w:r>
      <w:r w:rsidR="006678C4" w:rsidRPr="00F12B58">
        <w:rPr>
          <w:rFonts w:asciiTheme="minorHAnsi" w:eastAsia="Times New Roman" w:hAnsiTheme="minorHAnsi" w:cs="Times New Roman"/>
          <w:sz w:val="18"/>
          <w:szCs w:val="18"/>
          <w:lang w:eastAsia="nl-NL"/>
        </w:rPr>
        <w:t>app</w:t>
      </w:r>
      <w:r w:rsidR="0069122F" w:rsidRPr="00F12B58">
        <w:rPr>
          <w:rFonts w:asciiTheme="minorHAnsi" w:eastAsia="Times New Roman" w:hAnsiTheme="minorHAnsi" w:cs="Times New Roman"/>
          <w:sz w:val="18"/>
          <w:szCs w:val="18"/>
          <w:lang w:eastAsia="nl-NL"/>
        </w:rPr>
        <w:t>.rie.nl, en tevens de benodigde focus krijgt om optimaal bij te dragen aan de doelstellingen van het programma.</w:t>
      </w:r>
      <w:r w:rsidR="002838E7" w:rsidRPr="00F12B58">
        <w:rPr>
          <w:rFonts w:asciiTheme="minorHAnsi" w:eastAsia="Times New Roman" w:hAnsiTheme="minorHAnsi" w:cs="Times New Roman"/>
          <w:sz w:val="18"/>
          <w:szCs w:val="18"/>
          <w:lang w:eastAsia="nl-NL"/>
        </w:rPr>
        <w:t xml:space="preserve"> In 2022 is gestart met de doorontwikkeling en integratie van rie.nl en </w:t>
      </w:r>
      <w:r w:rsidR="006678C4" w:rsidRPr="00F12B58">
        <w:rPr>
          <w:rFonts w:asciiTheme="minorHAnsi" w:eastAsia="Times New Roman" w:hAnsiTheme="minorHAnsi" w:cs="Times New Roman"/>
          <w:sz w:val="18"/>
          <w:szCs w:val="18"/>
          <w:lang w:eastAsia="nl-NL"/>
        </w:rPr>
        <w:t>app</w:t>
      </w:r>
      <w:r w:rsidR="002838E7" w:rsidRPr="00F12B58">
        <w:rPr>
          <w:rFonts w:asciiTheme="minorHAnsi" w:eastAsia="Times New Roman" w:hAnsiTheme="minorHAnsi" w:cs="Times New Roman"/>
          <w:sz w:val="18"/>
          <w:szCs w:val="18"/>
          <w:lang w:eastAsia="nl-NL"/>
        </w:rPr>
        <w:t xml:space="preserve">.rie.nl. </w:t>
      </w:r>
    </w:p>
    <w:p w14:paraId="5BB1816A" w14:textId="77777777" w:rsidR="00A63A71" w:rsidRPr="00F12B58" w:rsidRDefault="00A63A71" w:rsidP="002E368E">
      <w:pPr>
        <w:pStyle w:val="Body-10"/>
        <w:spacing w:line="200" w:lineRule="exact"/>
        <w:rPr>
          <w:rFonts w:asciiTheme="minorHAnsi" w:eastAsia="Times New Roman" w:hAnsiTheme="minorHAnsi" w:cs="Times New Roman"/>
          <w:sz w:val="18"/>
          <w:szCs w:val="18"/>
          <w:lang w:eastAsia="nl-NL"/>
        </w:rPr>
      </w:pPr>
    </w:p>
    <w:p w14:paraId="5D490315" w14:textId="67A140B7" w:rsidR="004B69FA" w:rsidRPr="00F12B58" w:rsidRDefault="001F0127" w:rsidP="002E368E">
      <w:pPr>
        <w:spacing w:line="200" w:lineRule="exact"/>
        <w:jc w:val="left"/>
        <w:rPr>
          <w:rFonts w:asciiTheme="minorHAnsi" w:hAnsiTheme="minorHAnsi"/>
        </w:rPr>
      </w:pPr>
      <w:r w:rsidRPr="00F12B58">
        <w:rPr>
          <w:rFonts w:asciiTheme="minorHAnsi" w:hAnsiTheme="minorHAnsi"/>
        </w:rPr>
        <w:t xml:space="preserve">TNO en SZW zijn voornemens om </w:t>
      </w:r>
      <w:r w:rsidR="00F9379E" w:rsidRPr="00F12B58">
        <w:rPr>
          <w:rFonts w:asciiTheme="minorHAnsi" w:hAnsiTheme="minorHAnsi"/>
        </w:rPr>
        <w:t xml:space="preserve">ook na 2023 het instrument Route-naar-RI&amp;E en de website rie.nl door te blijven ontwikkelen. </w:t>
      </w:r>
    </w:p>
    <w:p w14:paraId="36B6B8B3" w14:textId="77777777" w:rsidR="004B69FA" w:rsidRDefault="004B69FA" w:rsidP="00C3364C">
      <w:pPr>
        <w:spacing w:line="200" w:lineRule="exact"/>
        <w:jc w:val="left"/>
        <w:rPr>
          <w:rFonts w:asciiTheme="minorHAnsi" w:hAnsiTheme="minorHAnsi"/>
          <w:szCs w:val="18"/>
          <w:highlight w:val="yellow"/>
        </w:rPr>
      </w:pPr>
    </w:p>
    <w:p w14:paraId="7A7FBE39" w14:textId="77777777" w:rsidR="00DF6EFC" w:rsidRPr="005E5D47" w:rsidRDefault="00DF6EFC" w:rsidP="0027500A">
      <w:pPr>
        <w:spacing w:after="120" w:line="200" w:lineRule="exact"/>
        <w:jc w:val="left"/>
        <w:rPr>
          <w:rFonts w:asciiTheme="minorHAnsi" w:hAnsiTheme="minorHAnsi"/>
          <w:szCs w:val="18"/>
        </w:rPr>
      </w:pPr>
    </w:p>
    <w:p w14:paraId="2CC2D72A" w14:textId="77777777" w:rsidR="00F378B1" w:rsidRPr="005E5D47" w:rsidRDefault="00F378B1" w:rsidP="0027500A">
      <w:pPr>
        <w:pStyle w:val="Kop2"/>
        <w:spacing w:line="200" w:lineRule="exact"/>
      </w:pPr>
      <w:bookmarkStart w:id="18" w:name="_Toc414956391"/>
      <w:bookmarkStart w:id="19" w:name="_Toc414956461"/>
      <w:bookmarkStart w:id="20" w:name="_Toc457917959"/>
      <w:bookmarkStart w:id="21" w:name="_Toc108704973"/>
      <w:r w:rsidRPr="004D21C8">
        <w:rPr>
          <w:rFonts w:asciiTheme="minorHAnsi" w:hAnsiTheme="minorHAnsi" w:cstheme="minorHAnsi"/>
          <w:szCs w:val="18"/>
        </w:rPr>
        <w:lastRenderedPageBreak/>
        <w:t>Omvang en inhoud van de beoogde opdracht</w:t>
      </w:r>
      <w:bookmarkEnd w:id="18"/>
      <w:bookmarkEnd w:id="19"/>
      <w:bookmarkEnd w:id="20"/>
      <w:bookmarkEnd w:id="21"/>
      <w:r w:rsidRPr="004D21C8">
        <w:rPr>
          <w:rFonts w:asciiTheme="minorHAnsi" w:hAnsiTheme="minorHAnsi" w:cstheme="minorHAnsi"/>
          <w:szCs w:val="18"/>
        </w:rPr>
        <w:t xml:space="preserve"> </w:t>
      </w:r>
    </w:p>
    <w:p w14:paraId="49C51F34" w14:textId="186E74F8" w:rsidR="00F378B1" w:rsidRPr="00B1591B" w:rsidRDefault="00F378B1" w:rsidP="0027500A">
      <w:pPr>
        <w:spacing w:line="200" w:lineRule="exact"/>
        <w:jc w:val="left"/>
        <w:rPr>
          <w:rFonts w:asciiTheme="minorHAnsi" w:hAnsiTheme="minorHAnsi"/>
          <w:szCs w:val="18"/>
        </w:rPr>
      </w:pPr>
      <w:r w:rsidRPr="00B1591B">
        <w:rPr>
          <w:rFonts w:asciiTheme="minorHAnsi" w:hAnsiTheme="minorHAnsi"/>
          <w:szCs w:val="18"/>
        </w:rPr>
        <w:t>De te sluiten Overeenkomst voorziet in</w:t>
      </w:r>
      <w:r w:rsidR="00AD1BEC" w:rsidRPr="00B1591B">
        <w:rPr>
          <w:rFonts w:asciiTheme="minorHAnsi" w:hAnsiTheme="minorHAnsi"/>
          <w:szCs w:val="18"/>
        </w:rPr>
        <w:t xml:space="preserve"> </w:t>
      </w:r>
      <w:r w:rsidRPr="00B1591B">
        <w:rPr>
          <w:rFonts w:asciiTheme="minorHAnsi" w:hAnsiTheme="minorHAnsi"/>
          <w:szCs w:val="18"/>
        </w:rPr>
        <w:t>de levering van diensten, als zodanig nader gespecificeerd in het programma van eisen en wensen (hoofdstuk</w:t>
      </w:r>
      <w:r w:rsidR="00AD1BEC" w:rsidRPr="00B1591B">
        <w:rPr>
          <w:rFonts w:asciiTheme="minorHAnsi" w:hAnsiTheme="minorHAnsi"/>
          <w:szCs w:val="18"/>
        </w:rPr>
        <w:t xml:space="preserve"> 8</w:t>
      </w:r>
      <w:r w:rsidRPr="00B1591B">
        <w:rPr>
          <w:rFonts w:asciiTheme="minorHAnsi" w:hAnsiTheme="minorHAnsi"/>
          <w:szCs w:val="18"/>
        </w:rPr>
        <w:t>).</w:t>
      </w:r>
    </w:p>
    <w:p w14:paraId="5200FE06" w14:textId="77777777" w:rsidR="00B1591B" w:rsidRDefault="00B1591B" w:rsidP="0027500A">
      <w:pPr>
        <w:spacing w:after="120" w:line="200" w:lineRule="exact"/>
        <w:jc w:val="left"/>
        <w:rPr>
          <w:rFonts w:asciiTheme="minorHAnsi" w:hAnsiTheme="minorHAnsi"/>
          <w:szCs w:val="18"/>
        </w:rPr>
      </w:pPr>
    </w:p>
    <w:p w14:paraId="16EDBF81" w14:textId="0DC8235A" w:rsidR="00F378B1" w:rsidRPr="00B1591B" w:rsidRDefault="00F378B1" w:rsidP="0027500A">
      <w:pPr>
        <w:spacing w:after="120" w:line="200" w:lineRule="exact"/>
        <w:jc w:val="left"/>
        <w:rPr>
          <w:rFonts w:asciiTheme="minorHAnsi" w:hAnsiTheme="minorHAnsi"/>
          <w:szCs w:val="18"/>
        </w:rPr>
      </w:pPr>
      <w:r w:rsidRPr="00B1591B">
        <w:rPr>
          <w:rFonts w:asciiTheme="minorHAnsi" w:hAnsiTheme="minorHAnsi"/>
          <w:szCs w:val="18"/>
        </w:rPr>
        <w:t xml:space="preserve">Door middel van de onderhavige Aanbestedingsprocedure is TNO voornemens om op basis van de Aanbestedingsleidraad een opdracht te verstrekken voor </w:t>
      </w:r>
      <w:r w:rsidR="0039186A" w:rsidRPr="00B1591B">
        <w:rPr>
          <w:rFonts w:asciiTheme="minorHAnsi" w:hAnsiTheme="minorHAnsi"/>
          <w:szCs w:val="18"/>
        </w:rPr>
        <w:t xml:space="preserve">1 </w:t>
      </w:r>
      <w:r w:rsidR="00C671DC" w:rsidRPr="00B1591B">
        <w:rPr>
          <w:rFonts w:asciiTheme="minorHAnsi" w:hAnsiTheme="minorHAnsi"/>
          <w:szCs w:val="18"/>
        </w:rPr>
        <w:t>jaar</w:t>
      </w:r>
      <w:r w:rsidRPr="00B1591B">
        <w:rPr>
          <w:rFonts w:asciiTheme="minorHAnsi" w:hAnsiTheme="minorHAnsi"/>
          <w:szCs w:val="18"/>
        </w:rPr>
        <w:t xml:space="preserve">. </w:t>
      </w:r>
    </w:p>
    <w:p w14:paraId="39D87B13" w14:textId="77777777" w:rsidR="00F378B1" w:rsidRPr="00B1591B" w:rsidRDefault="00F378B1" w:rsidP="0027500A">
      <w:pPr>
        <w:spacing w:line="200" w:lineRule="exact"/>
        <w:jc w:val="left"/>
        <w:rPr>
          <w:rFonts w:asciiTheme="minorHAnsi" w:hAnsiTheme="minorHAnsi"/>
          <w:szCs w:val="18"/>
        </w:rPr>
      </w:pPr>
      <w:r w:rsidRPr="00B1591B">
        <w:rPr>
          <w:rFonts w:asciiTheme="minorHAnsi" w:hAnsiTheme="minorHAnsi"/>
          <w:szCs w:val="18"/>
        </w:rPr>
        <w:t>De opdracht omvat op hoofdlijnen:</w:t>
      </w:r>
    </w:p>
    <w:p w14:paraId="40F65F1F" w14:textId="0EEF1807" w:rsidR="00F378B1" w:rsidRPr="00B1591B" w:rsidRDefault="0092209D" w:rsidP="0F2997DF">
      <w:pPr>
        <w:widowControl w:val="0"/>
        <w:numPr>
          <w:ilvl w:val="0"/>
          <w:numId w:val="23"/>
        </w:numPr>
        <w:spacing w:line="200" w:lineRule="exact"/>
        <w:ind w:left="0" w:firstLine="0"/>
        <w:jc w:val="left"/>
        <w:rPr>
          <w:rFonts w:asciiTheme="minorHAnsi" w:hAnsiTheme="minorHAnsi"/>
        </w:rPr>
      </w:pPr>
      <w:r w:rsidRPr="00B1591B">
        <w:rPr>
          <w:rFonts w:asciiTheme="minorHAnsi" w:hAnsiTheme="minorHAnsi"/>
        </w:rPr>
        <w:t>Door</w:t>
      </w:r>
      <w:r w:rsidR="00A53E0F" w:rsidRPr="00B1591B">
        <w:rPr>
          <w:rFonts w:asciiTheme="minorHAnsi" w:hAnsiTheme="minorHAnsi"/>
        </w:rPr>
        <w:t xml:space="preserve">ontwikkeling &amp; doorontwikkeling van de website en </w:t>
      </w:r>
      <w:r w:rsidR="00257F29" w:rsidRPr="00B1591B">
        <w:rPr>
          <w:rFonts w:asciiTheme="minorHAnsi" w:hAnsiTheme="minorHAnsi"/>
        </w:rPr>
        <w:t>instrument</w:t>
      </w:r>
    </w:p>
    <w:p w14:paraId="46ABEC39" w14:textId="434DDBE2" w:rsidR="00F378B1" w:rsidRPr="00B1591B" w:rsidRDefault="00825407" w:rsidP="005A5899">
      <w:pPr>
        <w:widowControl w:val="0"/>
        <w:numPr>
          <w:ilvl w:val="0"/>
          <w:numId w:val="23"/>
        </w:numPr>
        <w:spacing w:line="200" w:lineRule="exact"/>
        <w:ind w:left="0" w:firstLine="0"/>
        <w:jc w:val="left"/>
        <w:rPr>
          <w:rFonts w:asciiTheme="minorHAnsi" w:hAnsiTheme="minorHAnsi"/>
          <w:szCs w:val="18"/>
        </w:rPr>
      </w:pPr>
      <w:r w:rsidRPr="00B1591B">
        <w:rPr>
          <w:rFonts w:asciiTheme="minorHAnsi" w:hAnsiTheme="minorHAnsi"/>
          <w:szCs w:val="18"/>
        </w:rPr>
        <w:t>Hosting</w:t>
      </w:r>
    </w:p>
    <w:p w14:paraId="4C9216E1" w14:textId="5ED902EF" w:rsidR="00F378B1" w:rsidRPr="00B1591B" w:rsidRDefault="00825407" w:rsidP="005A5899">
      <w:pPr>
        <w:widowControl w:val="0"/>
        <w:numPr>
          <w:ilvl w:val="0"/>
          <w:numId w:val="23"/>
        </w:numPr>
        <w:spacing w:line="200" w:lineRule="exact"/>
        <w:ind w:left="0" w:firstLine="0"/>
        <w:jc w:val="left"/>
        <w:rPr>
          <w:rFonts w:asciiTheme="minorHAnsi" w:hAnsiTheme="minorHAnsi"/>
          <w:szCs w:val="18"/>
        </w:rPr>
      </w:pPr>
      <w:r w:rsidRPr="00B1591B">
        <w:rPr>
          <w:rFonts w:asciiTheme="minorHAnsi" w:hAnsiTheme="minorHAnsi"/>
          <w:szCs w:val="18"/>
        </w:rPr>
        <w:t>Service</w:t>
      </w:r>
    </w:p>
    <w:p w14:paraId="2C3FAB0A" w14:textId="77777777" w:rsidR="00106DA5" w:rsidRPr="00B1591B" w:rsidRDefault="00106DA5" w:rsidP="00B1591B">
      <w:pPr>
        <w:widowControl w:val="0"/>
        <w:spacing w:line="200" w:lineRule="exact"/>
        <w:jc w:val="left"/>
        <w:rPr>
          <w:rFonts w:asciiTheme="minorHAnsi" w:hAnsiTheme="minorHAnsi"/>
          <w:szCs w:val="18"/>
        </w:rPr>
      </w:pPr>
    </w:p>
    <w:p w14:paraId="2D3BF1F9" w14:textId="62D711DB" w:rsidR="00106DA5" w:rsidRPr="00B1591B" w:rsidRDefault="00106DA5" w:rsidP="00B1591B">
      <w:pPr>
        <w:spacing w:line="200" w:lineRule="exact"/>
      </w:pPr>
      <w:r w:rsidRPr="00B1591B">
        <w:t xml:space="preserve">Het budget voor deze opdracht is nog onbekend en kan sterk wisselen. De </w:t>
      </w:r>
      <w:r w:rsidR="00C34028" w:rsidRPr="00B1591B">
        <w:t xml:space="preserve">hoogte van het budget zal bepalend zijn voor de mate waarin er doorontwikkeld kan worden. </w:t>
      </w:r>
      <w:r w:rsidR="00816AE7" w:rsidRPr="00B1591B">
        <w:t xml:space="preserve">Het budget </w:t>
      </w:r>
      <w:r w:rsidRPr="00B1591B">
        <w:t>betrof voor 2021 €</w:t>
      </w:r>
      <w:r w:rsidR="0068409E" w:rsidRPr="00B1591B">
        <w:t>400 duizend</w:t>
      </w:r>
      <w:r w:rsidRPr="00B1591B">
        <w:t xml:space="preserve"> en voor 2022 €</w:t>
      </w:r>
      <w:r w:rsidR="0068409E" w:rsidRPr="00B1591B">
        <w:t>1 miljoen</w:t>
      </w:r>
      <w:r w:rsidRPr="00B1591B">
        <w:t>. Voor 2023 is nog geen budget vastgesteld</w:t>
      </w:r>
      <w:r w:rsidR="00F30E61" w:rsidRPr="00B1591B">
        <w:t xml:space="preserve">. De verwachting is </w:t>
      </w:r>
      <w:r w:rsidR="0068409E" w:rsidRPr="00B1591B">
        <w:t>dat dit in d</w:t>
      </w:r>
      <w:r w:rsidR="0017110F" w:rsidRPr="00B1591B">
        <w:t>e richting van het 2021 budget zal zijn.</w:t>
      </w:r>
      <w:r w:rsidRPr="00B1591B">
        <w:t xml:space="preserve"> De genoemde bedragen zijn ter indicatie en hier kunnen geen rechten aan ontleend worden.</w:t>
      </w:r>
    </w:p>
    <w:p w14:paraId="61B6CEEF" w14:textId="77777777" w:rsidR="00106DA5" w:rsidRPr="0092209D" w:rsidRDefault="00106DA5" w:rsidP="00616690">
      <w:pPr>
        <w:widowControl w:val="0"/>
        <w:spacing w:line="200" w:lineRule="exact"/>
        <w:jc w:val="left"/>
        <w:rPr>
          <w:rFonts w:asciiTheme="minorHAnsi" w:hAnsiTheme="minorHAnsi"/>
          <w:szCs w:val="18"/>
        </w:rPr>
      </w:pPr>
    </w:p>
    <w:p w14:paraId="465261BE" w14:textId="77777777" w:rsidR="009412D1" w:rsidRPr="005E5D47" w:rsidRDefault="009412D1" w:rsidP="009412D1">
      <w:pPr>
        <w:widowControl w:val="0"/>
        <w:spacing w:line="200" w:lineRule="exact"/>
        <w:jc w:val="left"/>
        <w:rPr>
          <w:rFonts w:asciiTheme="minorHAnsi" w:hAnsiTheme="minorHAnsi"/>
          <w:szCs w:val="18"/>
        </w:rPr>
      </w:pPr>
    </w:p>
    <w:p w14:paraId="1672E663" w14:textId="4562D2C0" w:rsidR="00F378B1" w:rsidRPr="000544D7" w:rsidRDefault="00F378B1" w:rsidP="00221EB6">
      <w:pPr>
        <w:pStyle w:val="Kop3"/>
        <w:widowControl w:val="0"/>
        <w:tabs>
          <w:tab w:val="clear" w:pos="0"/>
          <w:tab w:val="clear" w:pos="720"/>
          <w:tab w:val="num" w:pos="822"/>
          <w:tab w:val="left" w:pos="851"/>
        </w:tabs>
        <w:suppressAutoHyphens w:val="0"/>
        <w:spacing w:line="200" w:lineRule="exact"/>
        <w:ind w:left="822" w:hanging="822"/>
      </w:pPr>
      <w:bookmarkStart w:id="22" w:name="_Toc453171148"/>
      <w:bookmarkStart w:id="23" w:name="_Toc108704974"/>
      <w:r w:rsidRPr="000544D7">
        <w:t>Doelstelling van de dienstverlening</w:t>
      </w:r>
      <w:bookmarkEnd w:id="22"/>
      <w:bookmarkEnd w:id="23"/>
      <w:r w:rsidR="000544D7">
        <w:t xml:space="preserve"> </w:t>
      </w:r>
    </w:p>
    <w:p w14:paraId="453DAEDD" w14:textId="77777777" w:rsidR="00221EB6" w:rsidRDefault="00221EB6" w:rsidP="0F2997DF">
      <w:pPr>
        <w:spacing w:line="200" w:lineRule="exact"/>
        <w:jc w:val="left"/>
        <w:rPr>
          <w:rFonts w:asciiTheme="minorHAnsi" w:hAnsiTheme="minorHAnsi"/>
          <w:b/>
          <w:bCs/>
        </w:rPr>
      </w:pPr>
    </w:p>
    <w:p w14:paraId="78A554BA" w14:textId="7B3BEE9B" w:rsidR="00063DD4" w:rsidRPr="00B1591B" w:rsidRDefault="00063DD4" w:rsidP="0F2997DF">
      <w:pPr>
        <w:spacing w:line="200" w:lineRule="exact"/>
        <w:jc w:val="left"/>
        <w:rPr>
          <w:rFonts w:asciiTheme="minorHAnsi" w:hAnsiTheme="minorHAnsi"/>
          <w:b/>
          <w:bCs/>
        </w:rPr>
      </w:pPr>
      <w:r w:rsidRPr="00B1591B">
        <w:rPr>
          <w:rFonts w:asciiTheme="minorHAnsi" w:hAnsiTheme="minorHAnsi"/>
          <w:b/>
          <w:bCs/>
        </w:rPr>
        <w:t xml:space="preserve">De doelen van de doorontwikkeling voor 2022. </w:t>
      </w:r>
    </w:p>
    <w:p w14:paraId="7FC24B28" w14:textId="2614F191" w:rsidR="00063DD4" w:rsidRPr="00B1591B" w:rsidRDefault="00063DD4" w:rsidP="00063DD4">
      <w:pPr>
        <w:numPr>
          <w:ilvl w:val="0"/>
          <w:numId w:val="46"/>
        </w:numPr>
        <w:spacing w:line="200" w:lineRule="exact"/>
        <w:jc w:val="left"/>
        <w:rPr>
          <w:rFonts w:asciiTheme="minorHAnsi" w:hAnsiTheme="minorHAnsi"/>
          <w:szCs w:val="18"/>
        </w:rPr>
      </w:pPr>
      <w:r w:rsidRPr="00B1591B">
        <w:rPr>
          <w:rFonts w:asciiTheme="minorHAnsi" w:hAnsiTheme="minorHAnsi"/>
          <w:szCs w:val="18"/>
        </w:rPr>
        <w:t xml:space="preserve">Op basis van communicatiestrategie </w:t>
      </w:r>
      <w:r w:rsidR="003F2C28" w:rsidRPr="00B1591B">
        <w:rPr>
          <w:rFonts w:asciiTheme="minorHAnsi" w:hAnsiTheme="minorHAnsi"/>
          <w:szCs w:val="18"/>
        </w:rPr>
        <w:t>de</w:t>
      </w:r>
      <w:r w:rsidRPr="00B1591B">
        <w:rPr>
          <w:rFonts w:asciiTheme="minorHAnsi" w:hAnsiTheme="minorHAnsi"/>
          <w:szCs w:val="18"/>
        </w:rPr>
        <w:t xml:space="preserve"> website </w:t>
      </w:r>
      <w:r w:rsidR="003F2C28" w:rsidRPr="00B1591B">
        <w:rPr>
          <w:rFonts w:asciiTheme="minorHAnsi" w:hAnsiTheme="minorHAnsi"/>
          <w:szCs w:val="18"/>
        </w:rPr>
        <w:t>(inclusief merkidentiteit)</w:t>
      </w:r>
      <w:r w:rsidRPr="00B1591B">
        <w:rPr>
          <w:rFonts w:asciiTheme="minorHAnsi" w:hAnsiTheme="minorHAnsi"/>
          <w:szCs w:val="18"/>
        </w:rPr>
        <w:t xml:space="preserve"> </w:t>
      </w:r>
      <w:r w:rsidR="00B1591B" w:rsidRPr="00B1591B">
        <w:rPr>
          <w:rFonts w:asciiTheme="minorHAnsi" w:hAnsiTheme="minorHAnsi"/>
          <w:szCs w:val="18"/>
        </w:rPr>
        <w:t>door ontwikkelen</w:t>
      </w:r>
      <w:r w:rsidRPr="00B1591B">
        <w:rPr>
          <w:rFonts w:asciiTheme="minorHAnsi" w:hAnsiTheme="minorHAnsi"/>
          <w:szCs w:val="18"/>
        </w:rPr>
        <w:t>.</w:t>
      </w:r>
    </w:p>
    <w:p w14:paraId="5BCA436D" w14:textId="77777777" w:rsidR="00063DD4" w:rsidRPr="00B1591B" w:rsidRDefault="00063DD4" w:rsidP="00063DD4">
      <w:pPr>
        <w:numPr>
          <w:ilvl w:val="0"/>
          <w:numId w:val="46"/>
        </w:numPr>
        <w:spacing w:line="200" w:lineRule="exact"/>
        <w:jc w:val="left"/>
        <w:rPr>
          <w:rFonts w:asciiTheme="minorHAnsi" w:hAnsiTheme="minorHAnsi"/>
          <w:szCs w:val="18"/>
        </w:rPr>
      </w:pPr>
      <w:r w:rsidRPr="00B1591B">
        <w:rPr>
          <w:rFonts w:asciiTheme="minorHAnsi" w:hAnsiTheme="minorHAnsi"/>
          <w:szCs w:val="18"/>
        </w:rPr>
        <w:t>Gebruikerservaring verbeteren op basis van inzichten uit boven genoemde analyse en gebruikersonderzoek.</w:t>
      </w:r>
    </w:p>
    <w:p w14:paraId="79899D36" w14:textId="1E3380EB" w:rsidR="00063DD4" w:rsidRPr="00B1591B" w:rsidRDefault="00063DD4" w:rsidP="00063DD4">
      <w:pPr>
        <w:numPr>
          <w:ilvl w:val="0"/>
          <w:numId w:val="46"/>
        </w:numPr>
        <w:spacing w:line="200" w:lineRule="exact"/>
        <w:jc w:val="left"/>
        <w:rPr>
          <w:rFonts w:asciiTheme="minorHAnsi" w:hAnsiTheme="minorHAnsi"/>
          <w:szCs w:val="18"/>
        </w:rPr>
      </w:pPr>
      <w:r w:rsidRPr="00B1591B">
        <w:rPr>
          <w:rFonts w:asciiTheme="minorHAnsi" w:hAnsiTheme="minorHAnsi"/>
          <w:szCs w:val="18"/>
        </w:rPr>
        <w:t xml:space="preserve">Logische integratie van rie.nl en </w:t>
      </w:r>
      <w:r w:rsidR="000D1349" w:rsidRPr="00B1591B">
        <w:rPr>
          <w:rFonts w:asciiTheme="minorHAnsi" w:hAnsiTheme="minorHAnsi"/>
          <w:szCs w:val="18"/>
        </w:rPr>
        <w:t>app</w:t>
      </w:r>
      <w:r w:rsidRPr="00B1591B">
        <w:rPr>
          <w:rFonts w:asciiTheme="minorHAnsi" w:hAnsiTheme="minorHAnsi"/>
          <w:szCs w:val="18"/>
        </w:rPr>
        <w:t>.rie.nl</w:t>
      </w:r>
    </w:p>
    <w:p w14:paraId="766F8189" w14:textId="77903FC3" w:rsidR="002039FF" w:rsidRPr="00B1591B" w:rsidRDefault="00976C66" w:rsidP="00063DD4">
      <w:pPr>
        <w:numPr>
          <w:ilvl w:val="0"/>
          <w:numId w:val="46"/>
        </w:numPr>
        <w:spacing w:line="200" w:lineRule="exact"/>
        <w:jc w:val="left"/>
        <w:rPr>
          <w:rFonts w:asciiTheme="minorHAnsi" w:hAnsiTheme="minorHAnsi"/>
          <w:szCs w:val="18"/>
        </w:rPr>
      </w:pPr>
      <w:r w:rsidRPr="00B1591B">
        <w:rPr>
          <w:rFonts w:asciiTheme="minorHAnsi" w:hAnsiTheme="minorHAnsi"/>
          <w:szCs w:val="18"/>
        </w:rPr>
        <w:t xml:space="preserve">Realiseren van nieuwe websiteonderdelen </w:t>
      </w:r>
      <w:r w:rsidR="0094554A" w:rsidRPr="00B1591B">
        <w:rPr>
          <w:rFonts w:asciiTheme="minorHAnsi" w:hAnsiTheme="minorHAnsi"/>
          <w:szCs w:val="18"/>
        </w:rPr>
        <w:t>ten bate van het instrument Route naar RIE</w:t>
      </w:r>
    </w:p>
    <w:p w14:paraId="78A89F89" w14:textId="14D50B2C" w:rsidR="00F378B1" w:rsidRDefault="00B1591B" w:rsidP="0027500A">
      <w:pPr>
        <w:spacing w:line="200" w:lineRule="exact"/>
        <w:jc w:val="left"/>
        <w:rPr>
          <w:rFonts w:asciiTheme="minorHAnsi" w:hAnsiTheme="minorHAnsi"/>
          <w:b/>
          <w:bCs/>
        </w:rPr>
      </w:pPr>
      <w:r w:rsidRPr="00B1591B">
        <w:rPr>
          <w:rFonts w:asciiTheme="minorHAnsi" w:hAnsiTheme="minorHAnsi"/>
          <w:b/>
          <w:bCs/>
        </w:rPr>
        <w:t>De doelen voor 2023 worden in het najaar bepaald.</w:t>
      </w:r>
    </w:p>
    <w:p w14:paraId="4C1A589F" w14:textId="77777777" w:rsidR="00B1591B" w:rsidRPr="00B1591B" w:rsidRDefault="00B1591B" w:rsidP="0027500A">
      <w:pPr>
        <w:spacing w:line="200" w:lineRule="exact"/>
        <w:jc w:val="left"/>
        <w:rPr>
          <w:rFonts w:asciiTheme="minorHAnsi" w:hAnsiTheme="minorHAnsi"/>
          <w:szCs w:val="18"/>
        </w:rPr>
      </w:pPr>
    </w:p>
    <w:p w14:paraId="77FD4B1E" w14:textId="335AE963" w:rsidR="00F378B1" w:rsidRPr="009412D1" w:rsidRDefault="00F378B1" w:rsidP="0027500A">
      <w:pPr>
        <w:spacing w:line="200" w:lineRule="exact"/>
        <w:jc w:val="left"/>
        <w:rPr>
          <w:rFonts w:asciiTheme="minorHAnsi" w:hAnsiTheme="minorHAnsi"/>
          <w:szCs w:val="18"/>
        </w:rPr>
      </w:pPr>
      <w:r w:rsidRPr="00B1591B">
        <w:rPr>
          <w:rFonts w:asciiTheme="minorHAnsi" w:hAnsiTheme="minorHAnsi"/>
          <w:szCs w:val="18"/>
        </w:rPr>
        <w:t xml:space="preserve">De te sluiten Overeenkomst voorziet in de navolgende levering van diensten en als zodanig nader gespecificeerd in het programma van eisen en wensen (hoofdstuk </w:t>
      </w:r>
      <w:r w:rsidR="005F3BC5" w:rsidRPr="00B1591B">
        <w:rPr>
          <w:rFonts w:asciiTheme="minorHAnsi" w:hAnsiTheme="minorHAnsi"/>
          <w:szCs w:val="18"/>
        </w:rPr>
        <w:t>8</w:t>
      </w:r>
      <w:r w:rsidRPr="00B1591B">
        <w:rPr>
          <w:rFonts w:asciiTheme="minorHAnsi" w:hAnsiTheme="minorHAnsi"/>
          <w:szCs w:val="18"/>
        </w:rPr>
        <w:t>).</w:t>
      </w:r>
    </w:p>
    <w:p w14:paraId="6FBF0053" w14:textId="77777777" w:rsidR="00F378B1" w:rsidRPr="00356202" w:rsidRDefault="00F378B1" w:rsidP="0027500A">
      <w:pPr>
        <w:spacing w:line="200" w:lineRule="exact"/>
        <w:jc w:val="left"/>
        <w:rPr>
          <w:rFonts w:asciiTheme="minorHAnsi" w:hAnsiTheme="minorHAnsi"/>
          <w:b/>
          <w:color w:val="FF0000"/>
          <w:szCs w:val="18"/>
        </w:rPr>
      </w:pPr>
    </w:p>
    <w:p w14:paraId="50BB44E1" w14:textId="77777777" w:rsidR="000044BC" w:rsidRPr="008608A9" w:rsidRDefault="000044BC" w:rsidP="0027500A">
      <w:pPr>
        <w:spacing w:line="200" w:lineRule="exact"/>
        <w:jc w:val="left"/>
        <w:rPr>
          <w:rFonts w:asciiTheme="minorHAnsi" w:hAnsiTheme="minorHAnsi" w:cstheme="minorHAnsi"/>
          <w:szCs w:val="18"/>
        </w:rPr>
      </w:pPr>
      <w:bookmarkStart w:id="24" w:name="_Hlk11761711"/>
      <w:bookmarkEnd w:id="13"/>
    </w:p>
    <w:p w14:paraId="7446FB4E" w14:textId="77777777" w:rsidR="003967D5" w:rsidRPr="003967D5" w:rsidRDefault="003967D5" w:rsidP="0027500A">
      <w:pPr>
        <w:pStyle w:val="Kop2"/>
        <w:spacing w:line="200" w:lineRule="exact"/>
        <w:rPr>
          <w:rFonts w:asciiTheme="minorHAnsi" w:hAnsiTheme="minorHAnsi" w:cstheme="minorHAnsi"/>
          <w:szCs w:val="18"/>
        </w:rPr>
      </w:pPr>
      <w:bookmarkStart w:id="25" w:name="_Toc414615133"/>
      <w:bookmarkStart w:id="26" w:name="_Toc414956386"/>
      <w:bookmarkStart w:id="27" w:name="_Toc414956456"/>
      <w:bookmarkStart w:id="28" w:name="_Toc457917954"/>
      <w:bookmarkStart w:id="29" w:name="_Toc108704975"/>
      <w:r w:rsidRPr="003967D5">
        <w:rPr>
          <w:rFonts w:asciiTheme="minorHAnsi" w:hAnsiTheme="minorHAnsi" w:cstheme="minorHAnsi"/>
          <w:szCs w:val="18"/>
        </w:rPr>
        <w:t>Maatschappelijk verantwoord inkopen</w:t>
      </w:r>
      <w:bookmarkEnd w:id="25"/>
      <w:bookmarkEnd w:id="26"/>
      <w:bookmarkEnd w:id="27"/>
      <w:bookmarkEnd w:id="28"/>
      <w:bookmarkEnd w:id="29"/>
    </w:p>
    <w:bookmarkEnd w:id="24"/>
    <w:p w14:paraId="09ADA719" w14:textId="3C7C4207" w:rsidR="00B03F4D" w:rsidRPr="00B03F4D" w:rsidRDefault="00B03F4D" w:rsidP="0027500A">
      <w:pPr>
        <w:spacing w:line="200" w:lineRule="exact"/>
        <w:jc w:val="left"/>
        <w:rPr>
          <w:rFonts w:asciiTheme="minorHAnsi" w:hAnsiTheme="minorHAnsi" w:cstheme="minorHAnsi"/>
          <w:szCs w:val="18"/>
        </w:rPr>
      </w:pPr>
      <w:r w:rsidRPr="00B03F4D">
        <w:rPr>
          <w:rFonts w:asciiTheme="minorHAnsi" w:hAnsiTheme="minorHAnsi" w:cstheme="minorHAnsi"/>
          <w:szCs w:val="18"/>
        </w:rPr>
        <w:t>Maatschappelijk verantwoord inkopen (duurzaam inkopen) is een onderdeel van de inkoopagenda</w:t>
      </w:r>
      <w:r w:rsidR="00B1591B">
        <w:rPr>
          <w:rFonts w:asciiTheme="minorHAnsi" w:hAnsiTheme="minorHAnsi" w:cstheme="minorHAnsi"/>
          <w:szCs w:val="18"/>
        </w:rPr>
        <w:t xml:space="preserve"> van TNO</w:t>
      </w:r>
      <w:r w:rsidRPr="00B03F4D">
        <w:rPr>
          <w:rFonts w:asciiTheme="minorHAnsi" w:hAnsiTheme="minorHAnsi" w:cstheme="minorHAnsi"/>
          <w:szCs w:val="18"/>
        </w:rPr>
        <w:t xml:space="preserve"> en vormt een krachtig instrument om duurzaamheiddoelstellingen te bereiken.</w:t>
      </w:r>
    </w:p>
    <w:p w14:paraId="65F00E45" w14:textId="77777777" w:rsidR="00B03F4D" w:rsidRPr="00B03F4D" w:rsidRDefault="00B03F4D" w:rsidP="0027500A">
      <w:pPr>
        <w:spacing w:line="200" w:lineRule="exact"/>
        <w:jc w:val="left"/>
        <w:rPr>
          <w:rFonts w:asciiTheme="minorHAnsi" w:hAnsiTheme="minorHAnsi" w:cstheme="minorHAnsi"/>
          <w:szCs w:val="18"/>
        </w:rPr>
      </w:pPr>
      <w:r w:rsidRPr="00B03F4D">
        <w:rPr>
          <w:rFonts w:asciiTheme="minorHAnsi" w:hAnsiTheme="minorHAnsi" w:cstheme="minorHAnsi"/>
          <w:szCs w:val="18"/>
        </w:rPr>
        <w:t>MVI betekent dat bij de inkoop van producten, diensten en werken in alle fasen van het inkoopproces rekening wordt gehouden met milieu-, maatschappelijke- en economische nadelige effecten die mogelijk zijn gedurende de volledige levenscyclus ervan. Inkopen aldus rekening houden met effecten aangaande ‘</w:t>
      </w:r>
      <w:proofErr w:type="spellStart"/>
      <w:r w:rsidRPr="00B03F4D">
        <w:rPr>
          <w:rFonts w:asciiTheme="minorHAnsi" w:hAnsiTheme="minorHAnsi" w:cstheme="minorHAnsi"/>
          <w:szCs w:val="18"/>
        </w:rPr>
        <w:t>people</w:t>
      </w:r>
      <w:proofErr w:type="spellEnd"/>
      <w:r w:rsidRPr="00B03F4D">
        <w:rPr>
          <w:rFonts w:asciiTheme="minorHAnsi" w:hAnsiTheme="minorHAnsi" w:cstheme="minorHAnsi"/>
          <w:szCs w:val="18"/>
        </w:rPr>
        <w:t>’, ‘</w:t>
      </w:r>
      <w:proofErr w:type="spellStart"/>
      <w:r w:rsidRPr="00B03F4D">
        <w:rPr>
          <w:rFonts w:asciiTheme="minorHAnsi" w:hAnsiTheme="minorHAnsi" w:cstheme="minorHAnsi"/>
          <w:szCs w:val="18"/>
        </w:rPr>
        <w:t>planet</w:t>
      </w:r>
      <w:proofErr w:type="spellEnd"/>
      <w:r w:rsidRPr="00B03F4D">
        <w:rPr>
          <w:rFonts w:asciiTheme="minorHAnsi" w:hAnsiTheme="minorHAnsi" w:cstheme="minorHAnsi"/>
          <w:szCs w:val="18"/>
        </w:rPr>
        <w:t>’ en ‘</w:t>
      </w:r>
      <w:proofErr w:type="spellStart"/>
      <w:r w:rsidRPr="00B03F4D">
        <w:rPr>
          <w:rFonts w:asciiTheme="minorHAnsi" w:hAnsiTheme="minorHAnsi" w:cstheme="minorHAnsi"/>
          <w:szCs w:val="18"/>
        </w:rPr>
        <w:t>profit</w:t>
      </w:r>
      <w:proofErr w:type="spellEnd"/>
      <w:r w:rsidRPr="00B03F4D">
        <w:rPr>
          <w:rFonts w:asciiTheme="minorHAnsi" w:hAnsiTheme="minorHAnsi" w:cstheme="minorHAnsi"/>
          <w:szCs w:val="18"/>
        </w:rPr>
        <w:t>’.</w:t>
      </w:r>
    </w:p>
    <w:p w14:paraId="45606301" w14:textId="0CE0B27C" w:rsidR="00B03F4D" w:rsidRPr="00B03F4D" w:rsidRDefault="00B03F4D" w:rsidP="0027500A">
      <w:pPr>
        <w:spacing w:line="200" w:lineRule="exact"/>
        <w:jc w:val="left"/>
        <w:rPr>
          <w:rFonts w:asciiTheme="minorHAnsi" w:hAnsiTheme="minorHAnsi" w:cstheme="minorHAnsi"/>
          <w:szCs w:val="18"/>
        </w:rPr>
      </w:pPr>
      <w:r w:rsidRPr="00B03F4D">
        <w:rPr>
          <w:rFonts w:asciiTheme="minorHAnsi" w:hAnsiTheme="minorHAnsi" w:cstheme="minorHAnsi"/>
          <w:szCs w:val="18"/>
        </w:rPr>
        <w:t>Bij het nemen van inkoopbeslissingen zal in samenwerking met de TNO-budgethouders bewust en gericht worden nagedacht over duurzaamheidsaspecten.</w:t>
      </w:r>
      <w:r w:rsidR="00B1591B">
        <w:rPr>
          <w:rFonts w:asciiTheme="minorHAnsi" w:hAnsiTheme="minorHAnsi" w:cstheme="minorHAnsi"/>
          <w:szCs w:val="18"/>
        </w:rPr>
        <w:t xml:space="preserve"> In deze aanbesteding zijn geen specifieke MVI doelstellingen opgenomen.</w:t>
      </w:r>
    </w:p>
    <w:p w14:paraId="42646038" w14:textId="4FDBC629" w:rsidR="003A1970" w:rsidRPr="008608A9" w:rsidRDefault="003A1970" w:rsidP="0027500A">
      <w:pPr>
        <w:spacing w:after="200" w:line="200" w:lineRule="exact"/>
        <w:jc w:val="left"/>
        <w:rPr>
          <w:rFonts w:asciiTheme="minorHAnsi" w:hAnsiTheme="minorHAnsi" w:cstheme="minorHAnsi"/>
          <w:b/>
          <w:szCs w:val="18"/>
        </w:rPr>
      </w:pPr>
      <w:r w:rsidRPr="008608A9">
        <w:rPr>
          <w:rFonts w:asciiTheme="minorHAnsi" w:hAnsiTheme="minorHAnsi" w:cstheme="minorHAnsi"/>
          <w:szCs w:val="18"/>
        </w:rPr>
        <w:br w:type="page"/>
      </w:r>
    </w:p>
    <w:p w14:paraId="1FCC0E27" w14:textId="7F01C2A0" w:rsidR="003A1970" w:rsidRPr="008608A9" w:rsidRDefault="003A1970" w:rsidP="0027500A">
      <w:pPr>
        <w:pStyle w:val="Kop1"/>
        <w:spacing w:line="200" w:lineRule="exact"/>
        <w:ind w:left="680" w:hanging="680"/>
      </w:pPr>
      <w:bookmarkStart w:id="30" w:name="_Toc476730661"/>
      <w:bookmarkStart w:id="31" w:name="_Toc108704976"/>
      <w:r w:rsidRPr="008608A9">
        <w:lastRenderedPageBreak/>
        <w:t>Aanbestedingsprocedure</w:t>
      </w:r>
      <w:bookmarkEnd w:id="30"/>
      <w:bookmarkEnd w:id="31"/>
    </w:p>
    <w:p w14:paraId="72479E6B" w14:textId="77777777" w:rsidR="003A1970" w:rsidRPr="008608A9" w:rsidRDefault="003A1970" w:rsidP="0027500A">
      <w:pPr>
        <w:spacing w:line="200" w:lineRule="exact"/>
        <w:jc w:val="left"/>
        <w:rPr>
          <w:rFonts w:asciiTheme="minorHAnsi" w:hAnsiTheme="minorHAnsi" w:cstheme="minorHAnsi"/>
          <w:szCs w:val="18"/>
          <w:lang w:eastAsia="x-none"/>
        </w:rPr>
      </w:pPr>
    </w:p>
    <w:p w14:paraId="744395F5" w14:textId="7F5264F6" w:rsidR="006F1A07" w:rsidRPr="006F1A07" w:rsidRDefault="006F1A07" w:rsidP="0027500A">
      <w:pPr>
        <w:pStyle w:val="Plattetekst"/>
        <w:spacing w:after="0" w:line="200" w:lineRule="exact"/>
        <w:jc w:val="left"/>
        <w:rPr>
          <w:rFonts w:asciiTheme="minorHAnsi" w:hAnsiTheme="minorHAnsi" w:cstheme="minorHAnsi"/>
          <w:szCs w:val="18"/>
          <w:lang w:eastAsia="x-none"/>
        </w:rPr>
      </w:pPr>
      <w:r w:rsidRPr="006F1A07">
        <w:rPr>
          <w:rFonts w:asciiTheme="minorHAnsi" w:hAnsiTheme="minorHAnsi" w:cstheme="minorHAnsi"/>
          <w:szCs w:val="18"/>
          <w:lang w:eastAsia="x-none"/>
        </w:rPr>
        <w:t xml:space="preserve">De Aanbestedingsprocedure vindt plaats op grond van de toepasselijke regels uit de </w:t>
      </w:r>
      <w:proofErr w:type="spellStart"/>
      <w:r w:rsidRPr="006F1A07">
        <w:rPr>
          <w:rFonts w:asciiTheme="minorHAnsi" w:hAnsiTheme="minorHAnsi" w:cstheme="minorHAnsi"/>
          <w:szCs w:val="18"/>
          <w:lang w:eastAsia="x-none"/>
        </w:rPr>
        <w:t>A</w:t>
      </w:r>
      <w:r w:rsidR="00363858">
        <w:rPr>
          <w:rFonts w:asciiTheme="minorHAnsi" w:hAnsiTheme="minorHAnsi" w:cstheme="minorHAnsi"/>
          <w:szCs w:val="18"/>
          <w:lang w:eastAsia="x-none"/>
        </w:rPr>
        <w:t>w</w:t>
      </w:r>
      <w:proofErr w:type="spellEnd"/>
      <w:r w:rsidRPr="006F1A07">
        <w:rPr>
          <w:rFonts w:asciiTheme="minorHAnsi" w:hAnsiTheme="minorHAnsi" w:cstheme="minorHAnsi"/>
          <w:szCs w:val="18"/>
          <w:lang w:eastAsia="x-none"/>
        </w:rPr>
        <w:t xml:space="preserve">. </w:t>
      </w:r>
    </w:p>
    <w:p w14:paraId="5FDCBD15" w14:textId="7A6B763F" w:rsidR="006F1A07" w:rsidRDefault="006F1A07" w:rsidP="0027500A">
      <w:pPr>
        <w:pStyle w:val="Plattetekst"/>
        <w:spacing w:after="0" w:line="200" w:lineRule="exact"/>
        <w:jc w:val="left"/>
        <w:rPr>
          <w:rFonts w:asciiTheme="minorHAnsi" w:hAnsiTheme="minorHAnsi" w:cstheme="minorHAnsi"/>
          <w:szCs w:val="18"/>
          <w:lang w:eastAsia="x-none"/>
        </w:rPr>
      </w:pPr>
      <w:r w:rsidRPr="006F1A07">
        <w:rPr>
          <w:rFonts w:asciiTheme="minorHAnsi" w:hAnsiTheme="minorHAnsi" w:cstheme="minorHAnsi"/>
          <w:szCs w:val="18"/>
          <w:lang w:eastAsia="x-none"/>
        </w:rPr>
        <w:t xml:space="preserve">TNO heeft gekozen voor de openbare procedure. Deze aanbesteding is gepubliceerd op en verloopt via </w:t>
      </w:r>
      <w:proofErr w:type="spellStart"/>
      <w:r w:rsidRPr="006F1A07">
        <w:rPr>
          <w:rFonts w:asciiTheme="minorHAnsi" w:hAnsiTheme="minorHAnsi" w:cstheme="minorHAnsi"/>
          <w:szCs w:val="18"/>
          <w:lang w:eastAsia="x-none"/>
        </w:rPr>
        <w:t>TenderNed</w:t>
      </w:r>
      <w:proofErr w:type="spellEnd"/>
      <w:r w:rsidRPr="006F1A07">
        <w:rPr>
          <w:rFonts w:asciiTheme="minorHAnsi" w:hAnsiTheme="minorHAnsi" w:cstheme="minorHAnsi"/>
          <w:szCs w:val="18"/>
          <w:lang w:eastAsia="x-none"/>
        </w:rPr>
        <w:t xml:space="preserve">, www.tenderned.nl. </w:t>
      </w:r>
    </w:p>
    <w:p w14:paraId="0F3AE66F" w14:textId="77777777" w:rsidR="003A1970" w:rsidRPr="008608A9" w:rsidRDefault="003A1970" w:rsidP="0027500A">
      <w:pPr>
        <w:spacing w:line="200" w:lineRule="exact"/>
        <w:jc w:val="left"/>
        <w:rPr>
          <w:rFonts w:asciiTheme="minorHAnsi" w:hAnsiTheme="minorHAnsi" w:cstheme="minorHAnsi"/>
          <w:szCs w:val="18"/>
        </w:rPr>
      </w:pPr>
    </w:p>
    <w:p w14:paraId="61A6DA0F" w14:textId="4A9C5A3B" w:rsidR="003A1970" w:rsidRPr="008608A9" w:rsidRDefault="003A1970" w:rsidP="0027500A">
      <w:pPr>
        <w:pStyle w:val="Kop2"/>
        <w:spacing w:line="200" w:lineRule="exact"/>
        <w:rPr>
          <w:rFonts w:asciiTheme="minorHAnsi" w:hAnsiTheme="minorHAnsi" w:cstheme="minorHAnsi"/>
          <w:szCs w:val="18"/>
        </w:rPr>
      </w:pPr>
      <w:bookmarkStart w:id="32" w:name="_Toc476730662"/>
      <w:bookmarkStart w:id="33" w:name="_Toc108704977"/>
      <w:r w:rsidRPr="008608A9">
        <w:rPr>
          <w:rFonts w:asciiTheme="minorHAnsi" w:hAnsiTheme="minorHAnsi" w:cstheme="minorHAnsi"/>
          <w:szCs w:val="18"/>
        </w:rPr>
        <w:t>Planning van de Aanbestedingsprocedure</w:t>
      </w:r>
      <w:bookmarkEnd w:id="32"/>
      <w:bookmarkEnd w:id="33"/>
    </w:p>
    <w:p w14:paraId="2F3CFC0C" w14:textId="178A4FFF" w:rsidR="003A1970" w:rsidRDefault="003A1970" w:rsidP="0027500A">
      <w:pPr>
        <w:spacing w:line="200" w:lineRule="exact"/>
        <w:jc w:val="left"/>
        <w:rPr>
          <w:rFonts w:asciiTheme="minorHAnsi" w:hAnsiTheme="minorHAnsi" w:cstheme="minorHAnsi"/>
          <w:szCs w:val="18"/>
        </w:rPr>
      </w:pPr>
      <w:r w:rsidRPr="008608A9">
        <w:rPr>
          <w:rFonts w:asciiTheme="minorHAnsi" w:hAnsiTheme="minorHAnsi" w:cstheme="minorHAnsi"/>
          <w:szCs w:val="18"/>
        </w:rPr>
        <w:t>De beoogde planning van de Aanbestedingsprocedure is als volgt:</w:t>
      </w:r>
    </w:p>
    <w:p w14:paraId="302BAEF2" w14:textId="77777777" w:rsidR="005F3BC5" w:rsidRPr="008608A9" w:rsidRDefault="005F3BC5" w:rsidP="0027500A">
      <w:pPr>
        <w:spacing w:line="200" w:lineRule="exact"/>
        <w:jc w:val="left"/>
        <w:rPr>
          <w:rFonts w:asciiTheme="minorHAnsi" w:hAnsiTheme="minorHAnsi" w:cstheme="minorHAnsi"/>
          <w:szCs w:val="18"/>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5"/>
        <w:gridCol w:w="3931"/>
        <w:gridCol w:w="4433"/>
      </w:tblGrid>
      <w:tr w:rsidR="003A1970" w:rsidRPr="008608A9" w14:paraId="4E502E81" w14:textId="77777777" w:rsidTr="3E43ACC3">
        <w:trPr>
          <w:trHeight w:val="309"/>
        </w:trPr>
        <w:tc>
          <w:tcPr>
            <w:tcW w:w="675" w:type="dxa"/>
            <w:shd w:val="clear" w:color="auto" w:fill="auto"/>
            <w:hideMark/>
          </w:tcPr>
          <w:p w14:paraId="39AE6618" w14:textId="77777777" w:rsidR="003A1970" w:rsidRPr="008608A9" w:rsidRDefault="003A1970" w:rsidP="0027500A">
            <w:pPr>
              <w:spacing w:line="200" w:lineRule="exact"/>
              <w:jc w:val="left"/>
              <w:rPr>
                <w:rFonts w:asciiTheme="minorHAnsi" w:hAnsiTheme="minorHAnsi" w:cstheme="minorHAnsi"/>
                <w:b/>
                <w:szCs w:val="18"/>
              </w:rPr>
            </w:pPr>
            <w:r w:rsidRPr="008608A9">
              <w:rPr>
                <w:rFonts w:asciiTheme="minorHAnsi" w:hAnsiTheme="minorHAnsi" w:cstheme="minorHAnsi"/>
                <w:b/>
                <w:szCs w:val="18"/>
              </w:rPr>
              <w:t>Nr.</w:t>
            </w:r>
          </w:p>
        </w:tc>
        <w:tc>
          <w:tcPr>
            <w:tcW w:w="3931" w:type="dxa"/>
            <w:shd w:val="clear" w:color="auto" w:fill="auto"/>
            <w:hideMark/>
          </w:tcPr>
          <w:p w14:paraId="728F6BF3" w14:textId="77777777" w:rsidR="003A1970" w:rsidRPr="008608A9" w:rsidRDefault="003A1970" w:rsidP="0027500A">
            <w:pPr>
              <w:spacing w:line="200" w:lineRule="exact"/>
              <w:jc w:val="left"/>
              <w:rPr>
                <w:rFonts w:asciiTheme="minorHAnsi" w:hAnsiTheme="minorHAnsi" w:cstheme="minorHAnsi"/>
                <w:b/>
                <w:szCs w:val="18"/>
              </w:rPr>
            </w:pPr>
            <w:r w:rsidRPr="008608A9">
              <w:rPr>
                <w:rFonts w:asciiTheme="minorHAnsi" w:hAnsiTheme="minorHAnsi" w:cstheme="minorHAnsi"/>
                <w:b/>
                <w:szCs w:val="18"/>
              </w:rPr>
              <w:t>Actiepunten</w:t>
            </w:r>
          </w:p>
        </w:tc>
        <w:tc>
          <w:tcPr>
            <w:tcW w:w="4433" w:type="dxa"/>
            <w:shd w:val="clear" w:color="auto" w:fill="auto"/>
          </w:tcPr>
          <w:p w14:paraId="032D4331" w14:textId="77777777" w:rsidR="003A1970" w:rsidRPr="008608A9" w:rsidRDefault="003A1970" w:rsidP="0027500A">
            <w:pPr>
              <w:spacing w:line="200" w:lineRule="exact"/>
              <w:jc w:val="left"/>
              <w:rPr>
                <w:rFonts w:asciiTheme="minorHAnsi" w:hAnsiTheme="minorHAnsi" w:cstheme="minorHAnsi"/>
                <w:b/>
                <w:szCs w:val="18"/>
              </w:rPr>
            </w:pPr>
            <w:r w:rsidRPr="008608A9">
              <w:rPr>
                <w:rFonts w:asciiTheme="minorHAnsi" w:hAnsiTheme="minorHAnsi" w:cstheme="minorHAnsi"/>
                <w:b/>
                <w:szCs w:val="18"/>
              </w:rPr>
              <w:t>Beoogde deadline</w:t>
            </w:r>
          </w:p>
          <w:p w14:paraId="7A77504A" w14:textId="77777777" w:rsidR="003A1970" w:rsidRPr="008608A9" w:rsidRDefault="003A1970" w:rsidP="0027500A">
            <w:pPr>
              <w:spacing w:line="200" w:lineRule="exact"/>
              <w:jc w:val="left"/>
              <w:rPr>
                <w:rFonts w:asciiTheme="minorHAnsi" w:hAnsiTheme="minorHAnsi" w:cstheme="minorHAnsi"/>
                <w:b/>
                <w:szCs w:val="18"/>
              </w:rPr>
            </w:pPr>
          </w:p>
        </w:tc>
      </w:tr>
      <w:tr w:rsidR="003A1970" w:rsidRPr="008608A9" w14:paraId="5541D9A4" w14:textId="77777777" w:rsidTr="00B1591B">
        <w:tc>
          <w:tcPr>
            <w:tcW w:w="675" w:type="dxa"/>
            <w:hideMark/>
          </w:tcPr>
          <w:p w14:paraId="7514F2F0" w14:textId="77777777" w:rsidR="003A1970" w:rsidRPr="008608A9" w:rsidRDefault="003A1970" w:rsidP="0027500A">
            <w:pPr>
              <w:spacing w:line="200" w:lineRule="exact"/>
              <w:jc w:val="left"/>
              <w:rPr>
                <w:rFonts w:asciiTheme="minorHAnsi" w:hAnsiTheme="minorHAnsi" w:cstheme="minorHAnsi"/>
                <w:szCs w:val="18"/>
              </w:rPr>
            </w:pPr>
            <w:r w:rsidRPr="008608A9">
              <w:rPr>
                <w:rFonts w:asciiTheme="minorHAnsi" w:hAnsiTheme="minorHAnsi" w:cstheme="minorHAnsi"/>
                <w:szCs w:val="18"/>
              </w:rPr>
              <w:t>1.</w:t>
            </w:r>
          </w:p>
        </w:tc>
        <w:tc>
          <w:tcPr>
            <w:tcW w:w="3931" w:type="dxa"/>
            <w:shd w:val="clear" w:color="auto" w:fill="auto"/>
            <w:hideMark/>
          </w:tcPr>
          <w:p w14:paraId="3FB8C67E" w14:textId="77777777" w:rsidR="003A1970" w:rsidRPr="00237E41" w:rsidRDefault="003A1970" w:rsidP="0027500A">
            <w:pPr>
              <w:spacing w:line="200" w:lineRule="exact"/>
              <w:jc w:val="left"/>
              <w:rPr>
                <w:rFonts w:asciiTheme="minorHAnsi" w:hAnsiTheme="minorHAnsi" w:cstheme="minorHAnsi"/>
                <w:szCs w:val="18"/>
              </w:rPr>
            </w:pPr>
            <w:r w:rsidRPr="00237E41">
              <w:rPr>
                <w:rFonts w:asciiTheme="minorHAnsi" w:hAnsiTheme="minorHAnsi" w:cstheme="minorHAnsi"/>
                <w:szCs w:val="18"/>
              </w:rPr>
              <w:t>Publicatie Aankondiging opdracht (op www.tenderned.nl)</w:t>
            </w:r>
          </w:p>
        </w:tc>
        <w:tc>
          <w:tcPr>
            <w:tcW w:w="4433" w:type="dxa"/>
            <w:shd w:val="clear" w:color="auto" w:fill="auto"/>
          </w:tcPr>
          <w:p w14:paraId="2EA3996E" w14:textId="046233B0" w:rsidR="003A1970" w:rsidRPr="00237E41" w:rsidRDefault="009D3A3E" w:rsidP="0027500A">
            <w:pPr>
              <w:spacing w:line="200" w:lineRule="exact"/>
              <w:jc w:val="left"/>
              <w:rPr>
                <w:rFonts w:asciiTheme="minorHAnsi" w:hAnsiTheme="minorHAnsi" w:cstheme="minorHAnsi"/>
                <w:szCs w:val="18"/>
              </w:rPr>
            </w:pPr>
            <w:r>
              <w:rPr>
                <w:rFonts w:asciiTheme="minorHAnsi" w:hAnsiTheme="minorHAnsi" w:cstheme="minorHAnsi"/>
                <w:szCs w:val="18"/>
              </w:rPr>
              <w:t>14 juli 2022</w:t>
            </w:r>
          </w:p>
        </w:tc>
      </w:tr>
      <w:tr w:rsidR="00B4082F" w:rsidRPr="008608A9" w14:paraId="5D0A6223" w14:textId="77777777" w:rsidTr="00B1591B">
        <w:tc>
          <w:tcPr>
            <w:tcW w:w="675" w:type="dxa"/>
          </w:tcPr>
          <w:p w14:paraId="49102D1E" w14:textId="3802BEA5" w:rsidR="00B4082F" w:rsidRPr="008608A9" w:rsidRDefault="00B4082F" w:rsidP="0027500A">
            <w:pPr>
              <w:spacing w:line="200" w:lineRule="exact"/>
              <w:jc w:val="left"/>
              <w:rPr>
                <w:rFonts w:asciiTheme="minorHAnsi" w:hAnsiTheme="minorHAnsi" w:cstheme="minorHAnsi"/>
                <w:szCs w:val="18"/>
              </w:rPr>
            </w:pPr>
            <w:r>
              <w:rPr>
                <w:rFonts w:asciiTheme="minorHAnsi" w:hAnsiTheme="minorHAnsi" w:cstheme="minorHAnsi"/>
                <w:szCs w:val="18"/>
              </w:rPr>
              <w:t>2.</w:t>
            </w:r>
          </w:p>
        </w:tc>
        <w:tc>
          <w:tcPr>
            <w:tcW w:w="3931" w:type="dxa"/>
            <w:shd w:val="clear" w:color="auto" w:fill="auto"/>
          </w:tcPr>
          <w:p w14:paraId="0C9FA78D" w14:textId="22DABB92" w:rsidR="00B4082F" w:rsidRPr="00237E41" w:rsidRDefault="00B4082F" w:rsidP="0027500A">
            <w:pPr>
              <w:spacing w:line="200" w:lineRule="exact"/>
              <w:jc w:val="left"/>
              <w:rPr>
                <w:rFonts w:asciiTheme="minorHAnsi" w:hAnsiTheme="minorHAnsi" w:cstheme="minorHAnsi"/>
                <w:szCs w:val="18"/>
              </w:rPr>
            </w:pPr>
            <w:r>
              <w:rPr>
                <w:rFonts w:asciiTheme="minorHAnsi" w:hAnsiTheme="minorHAnsi" w:cstheme="minorHAnsi"/>
                <w:szCs w:val="18"/>
              </w:rPr>
              <w:t>Verstrekking eerste nota van inlichtingen</w:t>
            </w:r>
          </w:p>
        </w:tc>
        <w:tc>
          <w:tcPr>
            <w:tcW w:w="4433" w:type="dxa"/>
            <w:shd w:val="clear" w:color="auto" w:fill="auto"/>
          </w:tcPr>
          <w:p w14:paraId="63EB82EB" w14:textId="5115DC7C" w:rsidR="00B4082F" w:rsidRDefault="00E04F25" w:rsidP="0027500A">
            <w:pPr>
              <w:spacing w:line="200" w:lineRule="exact"/>
              <w:jc w:val="left"/>
              <w:rPr>
                <w:rFonts w:asciiTheme="minorHAnsi" w:hAnsiTheme="minorHAnsi" w:cstheme="minorHAnsi"/>
                <w:szCs w:val="18"/>
              </w:rPr>
            </w:pPr>
            <w:r>
              <w:rPr>
                <w:rFonts w:asciiTheme="minorHAnsi" w:hAnsiTheme="minorHAnsi" w:cstheme="minorHAnsi"/>
                <w:szCs w:val="18"/>
              </w:rPr>
              <w:t>18 augustus 2022</w:t>
            </w:r>
          </w:p>
        </w:tc>
      </w:tr>
      <w:tr w:rsidR="3E43ACC3" w14:paraId="2A5668CF" w14:textId="77777777" w:rsidTr="00B1591B">
        <w:tc>
          <w:tcPr>
            <w:tcW w:w="675" w:type="dxa"/>
            <w:hideMark/>
          </w:tcPr>
          <w:p w14:paraId="643C5603" w14:textId="77E50AD0" w:rsidR="3E43ACC3" w:rsidRDefault="00B4082F" w:rsidP="3E43ACC3">
            <w:pPr>
              <w:spacing w:line="200" w:lineRule="exact"/>
              <w:jc w:val="left"/>
              <w:rPr>
                <w:rFonts w:asciiTheme="minorHAnsi" w:hAnsiTheme="minorHAnsi" w:cstheme="minorBidi"/>
              </w:rPr>
            </w:pPr>
            <w:r>
              <w:rPr>
                <w:rFonts w:asciiTheme="minorHAnsi" w:hAnsiTheme="minorHAnsi" w:cstheme="minorBidi"/>
              </w:rPr>
              <w:t>3</w:t>
            </w:r>
            <w:r w:rsidR="3E43ACC3" w:rsidRPr="3E43ACC3">
              <w:rPr>
                <w:rFonts w:asciiTheme="minorHAnsi" w:hAnsiTheme="minorHAnsi" w:cstheme="minorBidi"/>
              </w:rPr>
              <w:t>.</w:t>
            </w:r>
          </w:p>
          <w:p w14:paraId="6275ECCE" w14:textId="0479EC75" w:rsidR="3E43ACC3" w:rsidRDefault="3E43ACC3" w:rsidP="3E43ACC3">
            <w:pPr>
              <w:spacing w:line="200" w:lineRule="exact"/>
              <w:jc w:val="left"/>
              <w:rPr>
                <w:rFonts w:asciiTheme="minorHAnsi" w:hAnsiTheme="minorHAnsi" w:cstheme="minorBidi"/>
              </w:rPr>
            </w:pPr>
          </w:p>
        </w:tc>
        <w:tc>
          <w:tcPr>
            <w:tcW w:w="3931" w:type="dxa"/>
            <w:shd w:val="clear" w:color="auto" w:fill="auto"/>
            <w:hideMark/>
          </w:tcPr>
          <w:p w14:paraId="23EC1553" w14:textId="0F06AC4C" w:rsidR="3E43ACC3" w:rsidRDefault="3E43ACC3" w:rsidP="3E43ACC3">
            <w:pPr>
              <w:spacing w:line="200" w:lineRule="exact"/>
              <w:jc w:val="left"/>
              <w:rPr>
                <w:rFonts w:asciiTheme="minorHAnsi" w:hAnsiTheme="minorHAnsi" w:cstheme="minorBidi"/>
              </w:rPr>
            </w:pPr>
            <w:r w:rsidRPr="3E43ACC3">
              <w:rPr>
                <w:rFonts w:asciiTheme="minorHAnsi" w:hAnsiTheme="minorHAnsi" w:cstheme="minorBidi"/>
              </w:rPr>
              <w:t>Informatiebijeenkomst</w:t>
            </w:r>
          </w:p>
        </w:tc>
        <w:tc>
          <w:tcPr>
            <w:tcW w:w="4433" w:type="dxa"/>
            <w:shd w:val="clear" w:color="auto" w:fill="auto"/>
          </w:tcPr>
          <w:p w14:paraId="27C01455" w14:textId="13F34C13" w:rsidR="3E43ACC3" w:rsidRDefault="00137676" w:rsidP="3E43ACC3">
            <w:pPr>
              <w:spacing w:line="200" w:lineRule="exact"/>
              <w:jc w:val="left"/>
              <w:rPr>
                <w:rFonts w:asciiTheme="minorHAnsi" w:hAnsiTheme="minorHAnsi" w:cstheme="minorBidi"/>
              </w:rPr>
            </w:pPr>
            <w:r>
              <w:rPr>
                <w:rFonts w:asciiTheme="minorHAnsi" w:hAnsiTheme="minorHAnsi" w:cstheme="minorBidi"/>
              </w:rPr>
              <w:t xml:space="preserve">25 </w:t>
            </w:r>
            <w:r w:rsidR="00E04F25">
              <w:rPr>
                <w:rFonts w:asciiTheme="minorHAnsi" w:hAnsiTheme="minorHAnsi" w:cstheme="minorBidi"/>
              </w:rPr>
              <w:t>a</w:t>
            </w:r>
            <w:r>
              <w:rPr>
                <w:rFonts w:asciiTheme="minorHAnsi" w:hAnsiTheme="minorHAnsi" w:cstheme="minorBidi"/>
              </w:rPr>
              <w:t>ugustus 2022  -  9:30-10:30 (AM)</w:t>
            </w:r>
          </w:p>
        </w:tc>
      </w:tr>
      <w:tr w:rsidR="003A1970" w:rsidRPr="008608A9" w14:paraId="4ADCD3A3" w14:textId="77777777" w:rsidTr="00B1591B">
        <w:tc>
          <w:tcPr>
            <w:tcW w:w="675" w:type="dxa"/>
            <w:hideMark/>
          </w:tcPr>
          <w:p w14:paraId="5A4749C2" w14:textId="220F1708" w:rsidR="003A1970" w:rsidRPr="008608A9" w:rsidRDefault="003A1970" w:rsidP="0027500A">
            <w:pPr>
              <w:spacing w:line="200" w:lineRule="exact"/>
              <w:jc w:val="left"/>
              <w:rPr>
                <w:rFonts w:asciiTheme="minorHAnsi" w:hAnsiTheme="minorHAnsi" w:cstheme="minorBidi"/>
              </w:rPr>
            </w:pPr>
            <w:r w:rsidRPr="3E43ACC3">
              <w:rPr>
                <w:rFonts w:asciiTheme="minorHAnsi" w:hAnsiTheme="minorHAnsi" w:cstheme="minorBidi"/>
              </w:rPr>
              <w:t>4.</w:t>
            </w:r>
          </w:p>
        </w:tc>
        <w:tc>
          <w:tcPr>
            <w:tcW w:w="3931" w:type="dxa"/>
            <w:shd w:val="clear" w:color="auto" w:fill="auto"/>
            <w:hideMark/>
          </w:tcPr>
          <w:p w14:paraId="7BE587DE" w14:textId="5810F524" w:rsidR="003A1970" w:rsidRPr="00237E41" w:rsidRDefault="003A1970" w:rsidP="0027500A">
            <w:pPr>
              <w:spacing w:line="200" w:lineRule="exact"/>
              <w:jc w:val="left"/>
              <w:rPr>
                <w:rFonts w:asciiTheme="minorHAnsi" w:hAnsiTheme="minorHAnsi" w:cstheme="minorHAnsi"/>
                <w:szCs w:val="18"/>
              </w:rPr>
            </w:pPr>
            <w:r w:rsidRPr="00237E41">
              <w:rPr>
                <w:rFonts w:asciiTheme="minorHAnsi" w:hAnsiTheme="minorHAnsi" w:cstheme="minorHAnsi"/>
                <w:szCs w:val="18"/>
              </w:rPr>
              <w:t xml:space="preserve">Termijn </w:t>
            </w:r>
            <w:r w:rsidR="00E208DC" w:rsidRPr="00237E41">
              <w:rPr>
                <w:rFonts w:asciiTheme="minorHAnsi" w:hAnsiTheme="minorHAnsi" w:cstheme="minorHAnsi"/>
                <w:szCs w:val="18"/>
              </w:rPr>
              <w:t xml:space="preserve">uiterste </w:t>
            </w:r>
            <w:r w:rsidRPr="00237E41">
              <w:rPr>
                <w:rFonts w:asciiTheme="minorHAnsi" w:hAnsiTheme="minorHAnsi" w:cstheme="minorHAnsi"/>
                <w:szCs w:val="18"/>
              </w:rPr>
              <w:t>indiening van vragen door Inschrijvers</w:t>
            </w:r>
          </w:p>
        </w:tc>
        <w:tc>
          <w:tcPr>
            <w:tcW w:w="4433" w:type="dxa"/>
            <w:shd w:val="clear" w:color="auto" w:fill="auto"/>
          </w:tcPr>
          <w:p w14:paraId="2F9A3B2C" w14:textId="38715F4A" w:rsidR="00E208DC" w:rsidRPr="00237E41" w:rsidRDefault="003F7935" w:rsidP="0027500A">
            <w:pPr>
              <w:spacing w:line="200" w:lineRule="exact"/>
              <w:jc w:val="left"/>
              <w:rPr>
                <w:rFonts w:asciiTheme="minorHAnsi" w:hAnsiTheme="minorHAnsi" w:cstheme="minorHAnsi"/>
                <w:szCs w:val="18"/>
              </w:rPr>
            </w:pPr>
            <w:r>
              <w:rPr>
                <w:rFonts w:asciiTheme="minorHAnsi" w:hAnsiTheme="minorHAnsi" w:cstheme="minorHAnsi"/>
                <w:szCs w:val="18"/>
              </w:rPr>
              <w:t>01 september 2022</w:t>
            </w:r>
          </w:p>
        </w:tc>
      </w:tr>
      <w:tr w:rsidR="003A1970" w:rsidRPr="008608A9" w14:paraId="5A68AF04" w14:textId="77777777" w:rsidTr="00B1591B">
        <w:tc>
          <w:tcPr>
            <w:tcW w:w="675" w:type="dxa"/>
            <w:hideMark/>
          </w:tcPr>
          <w:p w14:paraId="14AFE717" w14:textId="37F357F0" w:rsidR="003A1970" w:rsidRPr="008608A9" w:rsidRDefault="003A1970" w:rsidP="0027500A">
            <w:pPr>
              <w:spacing w:line="200" w:lineRule="exact"/>
              <w:jc w:val="left"/>
              <w:rPr>
                <w:rFonts w:asciiTheme="minorHAnsi" w:hAnsiTheme="minorHAnsi" w:cstheme="minorBidi"/>
              </w:rPr>
            </w:pPr>
            <w:r w:rsidRPr="3E43ACC3">
              <w:rPr>
                <w:rFonts w:asciiTheme="minorHAnsi" w:hAnsiTheme="minorHAnsi" w:cstheme="minorBidi"/>
              </w:rPr>
              <w:t>5.</w:t>
            </w:r>
          </w:p>
        </w:tc>
        <w:tc>
          <w:tcPr>
            <w:tcW w:w="3931" w:type="dxa"/>
            <w:shd w:val="clear" w:color="auto" w:fill="auto"/>
            <w:hideMark/>
          </w:tcPr>
          <w:p w14:paraId="3B410CC9" w14:textId="511D2DD7" w:rsidR="003A1970" w:rsidRPr="00237E41" w:rsidRDefault="003A1970" w:rsidP="0027500A">
            <w:pPr>
              <w:spacing w:line="200" w:lineRule="exact"/>
              <w:jc w:val="left"/>
              <w:rPr>
                <w:rFonts w:asciiTheme="minorHAnsi" w:hAnsiTheme="minorHAnsi" w:cstheme="minorHAnsi"/>
                <w:szCs w:val="18"/>
              </w:rPr>
            </w:pPr>
            <w:r w:rsidRPr="00237E41">
              <w:rPr>
                <w:rFonts w:asciiTheme="minorHAnsi" w:hAnsiTheme="minorHAnsi" w:cstheme="minorHAnsi"/>
                <w:szCs w:val="18"/>
              </w:rPr>
              <w:t>Verstrekken</w:t>
            </w:r>
            <w:r w:rsidR="00E208DC" w:rsidRPr="00237E41">
              <w:rPr>
                <w:rFonts w:asciiTheme="minorHAnsi" w:hAnsiTheme="minorHAnsi" w:cstheme="minorHAnsi"/>
                <w:szCs w:val="18"/>
              </w:rPr>
              <w:t xml:space="preserve"> (laatste)</w:t>
            </w:r>
            <w:r w:rsidRPr="00237E41">
              <w:rPr>
                <w:rFonts w:asciiTheme="minorHAnsi" w:hAnsiTheme="minorHAnsi" w:cstheme="minorHAnsi"/>
                <w:szCs w:val="18"/>
              </w:rPr>
              <w:t xml:space="preserve"> Nota van Inlichtingen </w:t>
            </w:r>
          </w:p>
        </w:tc>
        <w:tc>
          <w:tcPr>
            <w:tcW w:w="4433" w:type="dxa"/>
            <w:shd w:val="clear" w:color="auto" w:fill="auto"/>
          </w:tcPr>
          <w:p w14:paraId="49945409" w14:textId="50C4E42D" w:rsidR="00E208DC" w:rsidRPr="00237E41" w:rsidRDefault="003F7935" w:rsidP="0027500A">
            <w:pPr>
              <w:spacing w:line="200" w:lineRule="exact"/>
              <w:jc w:val="left"/>
              <w:rPr>
                <w:rFonts w:asciiTheme="minorHAnsi" w:hAnsiTheme="minorHAnsi" w:cstheme="minorHAnsi"/>
                <w:szCs w:val="18"/>
              </w:rPr>
            </w:pPr>
            <w:r>
              <w:rPr>
                <w:rFonts w:asciiTheme="minorHAnsi" w:hAnsiTheme="minorHAnsi" w:cstheme="minorHAnsi"/>
                <w:szCs w:val="18"/>
              </w:rPr>
              <w:t>08 september 2022</w:t>
            </w:r>
          </w:p>
        </w:tc>
      </w:tr>
      <w:tr w:rsidR="003A1970" w:rsidRPr="008608A9" w14:paraId="57261493" w14:textId="77777777" w:rsidTr="00B1591B">
        <w:tc>
          <w:tcPr>
            <w:tcW w:w="675" w:type="dxa"/>
            <w:hideMark/>
          </w:tcPr>
          <w:p w14:paraId="7D0F0CCF" w14:textId="0D81575A" w:rsidR="003A1970" w:rsidRPr="008608A9" w:rsidRDefault="003A1970" w:rsidP="0027500A">
            <w:pPr>
              <w:spacing w:line="200" w:lineRule="exact"/>
              <w:jc w:val="left"/>
              <w:rPr>
                <w:rFonts w:asciiTheme="minorHAnsi" w:hAnsiTheme="minorHAnsi" w:cstheme="minorBidi"/>
              </w:rPr>
            </w:pPr>
            <w:r w:rsidRPr="3E43ACC3">
              <w:rPr>
                <w:rFonts w:asciiTheme="minorHAnsi" w:hAnsiTheme="minorHAnsi" w:cstheme="minorBidi"/>
              </w:rPr>
              <w:t>6.</w:t>
            </w:r>
          </w:p>
        </w:tc>
        <w:tc>
          <w:tcPr>
            <w:tcW w:w="3931" w:type="dxa"/>
            <w:shd w:val="clear" w:color="auto" w:fill="auto"/>
            <w:hideMark/>
          </w:tcPr>
          <w:p w14:paraId="456B51AB" w14:textId="77777777" w:rsidR="003A1970" w:rsidRPr="00237E41" w:rsidRDefault="003A1970" w:rsidP="0027500A">
            <w:pPr>
              <w:spacing w:line="200" w:lineRule="exact"/>
              <w:jc w:val="left"/>
              <w:rPr>
                <w:rFonts w:asciiTheme="minorHAnsi" w:hAnsiTheme="minorHAnsi" w:cstheme="minorHAnsi"/>
                <w:szCs w:val="18"/>
              </w:rPr>
            </w:pPr>
            <w:r w:rsidRPr="00237E41">
              <w:rPr>
                <w:rFonts w:asciiTheme="minorHAnsi" w:hAnsiTheme="minorHAnsi" w:cstheme="minorHAnsi"/>
                <w:szCs w:val="18"/>
              </w:rPr>
              <w:t>Uiterste datum en tijdstip indienen Inschrijvingen</w:t>
            </w:r>
          </w:p>
        </w:tc>
        <w:tc>
          <w:tcPr>
            <w:tcW w:w="4433" w:type="dxa"/>
            <w:shd w:val="clear" w:color="auto" w:fill="auto"/>
          </w:tcPr>
          <w:p w14:paraId="4128D953" w14:textId="548CE0F8" w:rsidR="004C327F" w:rsidRPr="00237E41" w:rsidRDefault="003F7935" w:rsidP="0027500A">
            <w:pPr>
              <w:spacing w:line="200" w:lineRule="exact"/>
              <w:jc w:val="left"/>
              <w:rPr>
                <w:rFonts w:asciiTheme="minorHAnsi" w:hAnsiTheme="minorHAnsi" w:cstheme="minorHAnsi"/>
                <w:szCs w:val="18"/>
              </w:rPr>
            </w:pPr>
            <w:r>
              <w:rPr>
                <w:rFonts w:asciiTheme="minorHAnsi" w:hAnsiTheme="minorHAnsi" w:cstheme="minorHAnsi"/>
                <w:szCs w:val="18"/>
              </w:rPr>
              <w:t>19 september 2022, 11:59 (AM)</w:t>
            </w:r>
          </w:p>
        </w:tc>
      </w:tr>
      <w:tr w:rsidR="003A1970" w:rsidRPr="008608A9" w14:paraId="325C9D84" w14:textId="77777777" w:rsidTr="00B1591B">
        <w:tc>
          <w:tcPr>
            <w:tcW w:w="675" w:type="dxa"/>
            <w:hideMark/>
          </w:tcPr>
          <w:p w14:paraId="6AF039EB" w14:textId="059857C7" w:rsidR="003A1970" w:rsidRPr="008608A9" w:rsidRDefault="003A1970" w:rsidP="0027500A">
            <w:pPr>
              <w:spacing w:line="200" w:lineRule="exact"/>
              <w:jc w:val="left"/>
              <w:rPr>
                <w:rFonts w:asciiTheme="minorHAnsi" w:hAnsiTheme="minorHAnsi" w:cstheme="minorBidi"/>
              </w:rPr>
            </w:pPr>
            <w:r w:rsidRPr="3E43ACC3">
              <w:rPr>
                <w:rFonts w:asciiTheme="minorHAnsi" w:hAnsiTheme="minorHAnsi" w:cstheme="minorBidi"/>
              </w:rPr>
              <w:t>7.</w:t>
            </w:r>
          </w:p>
        </w:tc>
        <w:tc>
          <w:tcPr>
            <w:tcW w:w="3931" w:type="dxa"/>
            <w:shd w:val="clear" w:color="auto" w:fill="auto"/>
            <w:hideMark/>
          </w:tcPr>
          <w:p w14:paraId="1CEAE981" w14:textId="77777777" w:rsidR="003A1970" w:rsidRPr="00237E41" w:rsidRDefault="003A1970" w:rsidP="0027500A">
            <w:pPr>
              <w:spacing w:line="200" w:lineRule="exact"/>
              <w:jc w:val="left"/>
              <w:rPr>
                <w:rFonts w:asciiTheme="minorHAnsi" w:hAnsiTheme="minorHAnsi" w:cstheme="minorHAnsi"/>
                <w:szCs w:val="18"/>
              </w:rPr>
            </w:pPr>
            <w:r w:rsidRPr="00237E41">
              <w:rPr>
                <w:rFonts w:asciiTheme="minorHAnsi" w:hAnsiTheme="minorHAnsi" w:cstheme="minorHAnsi"/>
                <w:szCs w:val="18"/>
              </w:rPr>
              <w:t>Mededeling gunningsbeslissing</w:t>
            </w:r>
          </w:p>
        </w:tc>
        <w:tc>
          <w:tcPr>
            <w:tcW w:w="4433" w:type="dxa"/>
            <w:shd w:val="clear" w:color="auto" w:fill="auto"/>
          </w:tcPr>
          <w:p w14:paraId="7B0CBA86" w14:textId="70621099" w:rsidR="004C327F" w:rsidRPr="00237E41" w:rsidRDefault="003F7935" w:rsidP="0027500A">
            <w:pPr>
              <w:spacing w:line="200" w:lineRule="exact"/>
              <w:jc w:val="left"/>
              <w:rPr>
                <w:rFonts w:asciiTheme="minorHAnsi" w:hAnsiTheme="minorHAnsi" w:cstheme="minorHAnsi"/>
                <w:szCs w:val="18"/>
              </w:rPr>
            </w:pPr>
            <w:r>
              <w:rPr>
                <w:rFonts w:asciiTheme="minorHAnsi" w:hAnsiTheme="minorHAnsi" w:cstheme="minorHAnsi"/>
                <w:szCs w:val="18"/>
              </w:rPr>
              <w:t>13 oktober 2022</w:t>
            </w:r>
          </w:p>
        </w:tc>
      </w:tr>
      <w:tr w:rsidR="003A1970" w:rsidRPr="008608A9" w14:paraId="4C6CF27C" w14:textId="77777777" w:rsidTr="00B1591B">
        <w:tc>
          <w:tcPr>
            <w:tcW w:w="675" w:type="dxa"/>
          </w:tcPr>
          <w:p w14:paraId="2613AE17" w14:textId="0F03F950" w:rsidR="003A1970" w:rsidRPr="008608A9" w:rsidRDefault="003A1970" w:rsidP="0027500A">
            <w:pPr>
              <w:spacing w:line="200" w:lineRule="exact"/>
              <w:jc w:val="left"/>
              <w:rPr>
                <w:rFonts w:asciiTheme="minorHAnsi" w:hAnsiTheme="minorHAnsi" w:cstheme="minorBidi"/>
              </w:rPr>
            </w:pPr>
            <w:r w:rsidRPr="3E43ACC3">
              <w:rPr>
                <w:rFonts w:asciiTheme="minorHAnsi" w:hAnsiTheme="minorHAnsi" w:cstheme="minorBidi"/>
              </w:rPr>
              <w:t>8.</w:t>
            </w:r>
          </w:p>
        </w:tc>
        <w:tc>
          <w:tcPr>
            <w:tcW w:w="3931" w:type="dxa"/>
            <w:shd w:val="clear" w:color="auto" w:fill="auto"/>
          </w:tcPr>
          <w:p w14:paraId="5C0A79BA" w14:textId="77777777" w:rsidR="003A1970" w:rsidRPr="00237E41" w:rsidRDefault="003A1970" w:rsidP="0027500A">
            <w:pPr>
              <w:spacing w:line="200" w:lineRule="exact"/>
              <w:jc w:val="left"/>
              <w:rPr>
                <w:rFonts w:asciiTheme="minorHAnsi" w:hAnsiTheme="minorHAnsi" w:cstheme="minorHAnsi"/>
                <w:szCs w:val="18"/>
              </w:rPr>
            </w:pPr>
            <w:r w:rsidRPr="00237E41">
              <w:rPr>
                <w:rFonts w:asciiTheme="minorHAnsi" w:hAnsiTheme="minorHAnsi" w:cstheme="minorHAnsi"/>
                <w:szCs w:val="18"/>
              </w:rPr>
              <w:t>Uiterste datum voor het indienen van bewijsstukken door de voorgenomen begunstigde</w:t>
            </w:r>
          </w:p>
        </w:tc>
        <w:tc>
          <w:tcPr>
            <w:tcW w:w="4433" w:type="dxa"/>
            <w:shd w:val="clear" w:color="auto" w:fill="auto"/>
          </w:tcPr>
          <w:p w14:paraId="18ECB874" w14:textId="3F9A41A8" w:rsidR="003A1970" w:rsidRPr="00237E41" w:rsidRDefault="003F7935" w:rsidP="0027500A">
            <w:pPr>
              <w:spacing w:line="200" w:lineRule="exact"/>
              <w:jc w:val="left"/>
              <w:rPr>
                <w:rFonts w:asciiTheme="minorHAnsi" w:hAnsiTheme="minorHAnsi" w:cstheme="minorHAnsi"/>
                <w:szCs w:val="18"/>
              </w:rPr>
            </w:pPr>
            <w:r>
              <w:rPr>
                <w:rFonts w:asciiTheme="minorHAnsi" w:hAnsiTheme="minorHAnsi" w:cstheme="minorHAnsi"/>
                <w:szCs w:val="18"/>
              </w:rPr>
              <w:t>18 oktober 2022</w:t>
            </w:r>
          </w:p>
        </w:tc>
      </w:tr>
      <w:tr w:rsidR="003A1970" w:rsidRPr="008608A9" w14:paraId="5A738DAC" w14:textId="77777777" w:rsidTr="00B1591B">
        <w:tc>
          <w:tcPr>
            <w:tcW w:w="675" w:type="dxa"/>
            <w:hideMark/>
          </w:tcPr>
          <w:p w14:paraId="0A9F6FAB" w14:textId="1B7DC435" w:rsidR="003A1970" w:rsidRPr="008608A9" w:rsidRDefault="003A1970" w:rsidP="0027500A">
            <w:pPr>
              <w:spacing w:line="200" w:lineRule="exact"/>
              <w:jc w:val="left"/>
              <w:rPr>
                <w:rFonts w:asciiTheme="minorHAnsi" w:hAnsiTheme="minorHAnsi" w:cstheme="minorBidi"/>
              </w:rPr>
            </w:pPr>
            <w:r w:rsidRPr="3E43ACC3">
              <w:rPr>
                <w:rFonts w:asciiTheme="minorHAnsi" w:hAnsiTheme="minorHAnsi" w:cstheme="minorBidi"/>
              </w:rPr>
              <w:t>9.</w:t>
            </w:r>
          </w:p>
        </w:tc>
        <w:tc>
          <w:tcPr>
            <w:tcW w:w="3931" w:type="dxa"/>
            <w:shd w:val="clear" w:color="auto" w:fill="auto"/>
            <w:hideMark/>
          </w:tcPr>
          <w:p w14:paraId="218BA6D3" w14:textId="77777777" w:rsidR="003A1970" w:rsidRPr="00237E41" w:rsidRDefault="003A1970" w:rsidP="0027500A">
            <w:pPr>
              <w:spacing w:line="200" w:lineRule="exact"/>
              <w:jc w:val="left"/>
              <w:rPr>
                <w:rFonts w:asciiTheme="minorHAnsi" w:hAnsiTheme="minorHAnsi" w:cstheme="minorHAnsi"/>
                <w:szCs w:val="18"/>
              </w:rPr>
            </w:pPr>
            <w:r w:rsidRPr="00237E41">
              <w:rPr>
                <w:rFonts w:asciiTheme="minorHAnsi" w:hAnsiTheme="minorHAnsi" w:cstheme="minorHAnsi"/>
                <w:szCs w:val="18"/>
              </w:rPr>
              <w:t>Uiterste bezwaardatum</w:t>
            </w:r>
          </w:p>
        </w:tc>
        <w:tc>
          <w:tcPr>
            <w:tcW w:w="4433" w:type="dxa"/>
            <w:shd w:val="clear" w:color="auto" w:fill="auto"/>
          </w:tcPr>
          <w:p w14:paraId="058BACDF" w14:textId="70E3912A" w:rsidR="004C327F" w:rsidRPr="00237E41" w:rsidRDefault="00936413" w:rsidP="0027500A">
            <w:pPr>
              <w:spacing w:line="200" w:lineRule="exact"/>
              <w:jc w:val="left"/>
              <w:rPr>
                <w:rFonts w:asciiTheme="minorHAnsi" w:hAnsiTheme="minorHAnsi" w:cstheme="minorHAnsi"/>
                <w:szCs w:val="18"/>
              </w:rPr>
            </w:pPr>
            <w:r>
              <w:rPr>
                <w:rFonts w:asciiTheme="minorHAnsi" w:hAnsiTheme="minorHAnsi" w:cstheme="minorHAnsi"/>
                <w:szCs w:val="18"/>
              </w:rPr>
              <w:t>03 november 2022</w:t>
            </w:r>
          </w:p>
        </w:tc>
      </w:tr>
      <w:tr w:rsidR="00546033" w:rsidRPr="008608A9" w14:paraId="32D15147" w14:textId="77777777" w:rsidTr="3E43ACC3">
        <w:tc>
          <w:tcPr>
            <w:tcW w:w="675" w:type="dxa"/>
          </w:tcPr>
          <w:p w14:paraId="461E0B06" w14:textId="15834A7A" w:rsidR="00546033" w:rsidRPr="008608A9" w:rsidRDefault="3E43ACC3" w:rsidP="0027500A">
            <w:pPr>
              <w:spacing w:line="200" w:lineRule="exact"/>
              <w:jc w:val="left"/>
              <w:rPr>
                <w:rFonts w:asciiTheme="minorHAnsi" w:hAnsiTheme="minorHAnsi" w:cstheme="minorBidi"/>
              </w:rPr>
            </w:pPr>
            <w:r w:rsidRPr="3E43ACC3">
              <w:rPr>
                <w:rFonts w:asciiTheme="minorHAnsi" w:hAnsiTheme="minorHAnsi" w:cstheme="minorBidi"/>
              </w:rPr>
              <w:t>10.</w:t>
            </w:r>
          </w:p>
        </w:tc>
        <w:tc>
          <w:tcPr>
            <w:tcW w:w="3931" w:type="dxa"/>
          </w:tcPr>
          <w:p w14:paraId="0999B25C" w14:textId="4B7419B7" w:rsidR="00546033" w:rsidRPr="00B1591B" w:rsidRDefault="00B1591B" w:rsidP="0027500A">
            <w:pPr>
              <w:spacing w:line="200" w:lineRule="exact"/>
              <w:jc w:val="left"/>
              <w:rPr>
                <w:rFonts w:asciiTheme="minorHAnsi" w:hAnsiTheme="minorHAnsi" w:cstheme="minorHAnsi"/>
                <w:szCs w:val="18"/>
              </w:rPr>
            </w:pPr>
            <w:r w:rsidRPr="00B1591B">
              <w:rPr>
                <w:rFonts w:asciiTheme="minorHAnsi" w:hAnsiTheme="minorHAnsi" w:cstheme="minorHAnsi"/>
                <w:szCs w:val="18"/>
              </w:rPr>
              <w:t>Definitieve gunning</w:t>
            </w:r>
          </w:p>
        </w:tc>
        <w:tc>
          <w:tcPr>
            <w:tcW w:w="4433" w:type="dxa"/>
          </w:tcPr>
          <w:p w14:paraId="685C2A58" w14:textId="3080B944" w:rsidR="00546033" w:rsidRPr="00B1591B" w:rsidRDefault="00936413" w:rsidP="0027500A">
            <w:pPr>
              <w:spacing w:line="200" w:lineRule="exact"/>
              <w:jc w:val="left"/>
              <w:rPr>
                <w:rFonts w:asciiTheme="minorHAnsi" w:hAnsiTheme="minorHAnsi" w:cstheme="minorHAnsi"/>
                <w:szCs w:val="18"/>
              </w:rPr>
            </w:pPr>
            <w:r>
              <w:rPr>
                <w:rFonts w:asciiTheme="minorHAnsi" w:hAnsiTheme="minorHAnsi" w:cstheme="minorHAnsi"/>
                <w:szCs w:val="18"/>
              </w:rPr>
              <w:t>03 november 2022</w:t>
            </w:r>
          </w:p>
        </w:tc>
      </w:tr>
      <w:tr w:rsidR="003A1970" w:rsidRPr="008608A9" w14:paraId="548DDDA6" w14:textId="77777777" w:rsidTr="00B1591B">
        <w:tc>
          <w:tcPr>
            <w:tcW w:w="675" w:type="dxa"/>
            <w:hideMark/>
          </w:tcPr>
          <w:p w14:paraId="1E0EF533" w14:textId="1F457BA6" w:rsidR="003A1970" w:rsidRPr="008608A9" w:rsidRDefault="003A1970" w:rsidP="0027500A">
            <w:pPr>
              <w:spacing w:line="200" w:lineRule="exact"/>
              <w:jc w:val="left"/>
              <w:rPr>
                <w:rFonts w:asciiTheme="minorHAnsi" w:hAnsiTheme="minorHAnsi" w:cstheme="minorBidi"/>
              </w:rPr>
            </w:pPr>
            <w:r w:rsidRPr="3E43ACC3">
              <w:rPr>
                <w:rFonts w:asciiTheme="minorHAnsi" w:hAnsiTheme="minorHAnsi" w:cstheme="minorBidi"/>
              </w:rPr>
              <w:t>11.</w:t>
            </w:r>
          </w:p>
        </w:tc>
        <w:tc>
          <w:tcPr>
            <w:tcW w:w="3931" w:type="dxa"/>
            <w:hideMark/>
          </w:tcPr>
          <w:p w14:paraId="7FB69ED4" w14:textId="62DA75D0" w:rsidR="003A1970" w:rsidRPr="00B1591B" w:rsidRDefault="00B1591B" w:rsidP="0027500A">
            <w:pPr>
              <w:spacing w:line="200" w:lineRule="exact"/>
              <w:jc w:val="left"/>
              <w:rPr>
                <w:rFonts w:asciiTheme="minorHAnsi" w:hAnsiTheme="minorHAnsi" w:cstheme="minorHAnsi"/>
                <w:szCs w:val="18"/>
              </w:rPr>
            </w:pPr>
            <w:r w:rsidRPr="00B1591B">
              <w:rPr>
                <w:rFonts w:asciiTheme="minorHAnsi" w:hAnsiTheme="minorHAnsi" w:cstheme="minorHAnsi"/>
                <w:szCs w:val="18"/>
              </w:rPr>
              <w:t>Start overeenkomst</w:t>
            </w:r>
          </w:p>
          <w:p w14:paraId="3EE166B7" w14:textId="232BFF56" w:rsidR="00546033" w:rsidRPr="00B1591B" w:rsidRDefault="00546033" w:rsidP="0027500A">
            <w:pPr>
              <w:spacing w:line="200" w:lineRule="exact"/>
              <w:jc w:val="left"/>
              <w:rPr>
                <w:rFonts w:asciiTheme="minorHAnsi" w:hAnsiTheme="minorHAnsi" w:cstheme="minorHAnsi"/>
                <w:szCs w:val="18"/>
              </w:rPr>
            </w:pPr>
          </w:p>
        </w:tc>
        <w:tc>
          <w:tcPr>
            <w:tcW w:w="4433" w:type="dxa"/>
          </w:tcPr>
          <w:p w14:paraId="682E555E" w14:textId="262DD18E" w:rsidR="004C327F" w:rsidRPr="00B1591B" w:rsidRDefault="00936413" w:rsidP="0027500A">
            <w:pPr>
              <w:spacing w:line="200" w:lineRule="exact"/>
              <w:jc w:val="left"/>
              <w:rPr>
                <w:rFonts w:asciiTheme="minorHAnsi" w:hAnsiTheme="minorHAnsi" w:cstheme="minorHAnsi"/>
                <w:szCs w:val="18"/>
              </w:rPr>
            </w:pPr>
            <w:r>
              <w:rPr>
                <w:rFonts w:asciiTheme="minorHAnsi" w:hAnsiTheme="minorHAnsi" w:cstheme="minorHAnsi"/>
                <w:szCs w:val="18"/>
              </w:rPr>
              <w:t>01 januari 2023</w:t>
            </w:r>
          </w:p>
        </w:tc>
      </w:tr>
    </w:tbl>
    <w:p w14:paraId="617D15B9" w14:textId="77777777" w:rsidR="003A1970" w:rsidRPr="008608A9" w:rsidRDefault="003A1970" w:rsidP="0027500A">
      <w:pPr>
        <w:spacing w:line="200" w:lineRule="exact"/>
        <w:jc w:val="left"/>
        <w:rPr>
          <w:rFonts w:asciiTheme="minorHAnsi" w:hAnsiTheme="minorHAnsi" w:cstheme="minorHAnsi"/>
          <w:szCs w:val="18"/>
        </w:rPr>
      </w:pPr>
    </w:p>
    <w:p w14:paraId="4B15414E" w14:textId="77777777" w:rsidR="00E53518" w:rsidRDefault="003A1970" w:rsidP="0027500A">
      <w:pPr>
        <w:spacing w:line="200" w:lineRule="exact"/>
        <w:jc w:val="left"/>
        <w:rPr>
          <w:rFonts w:asciiTheme="minorHAnsi" w:hAnsiTheme="minorHAnsi" w:cstheme="minorHAnsi"/>
          <w:szCs w:val="18"/>
        </w:rPr>
      </w:pPr>
      <w:r w:rsidRPr="008608A9">
        <w:rPr>
          <w:rFonts w:asciiTheme="minorHAnsi" w:hAnsiTheme="minorHAnsi" w:cstheme="minorHAnsi"/>
          <w:szCs w:val="18"/>
        </w:rPr>
        <w:t>De data zijn indicatief. TNO behoudt zich het recht voor de data te wijzigen, uiteraard met inachtneming van de minimumtermijnen die de Aanbestedingswet voorschrijft.</w:t>
      </w:r>
    </w:p>
    <w:p w14:paraId="135F3D33" w14:textId="77777777" w:rsidR="00BA7C74" w:rsidRPr="008608A9" w:rsidRDefault="00BA7C74" w:rsidP="0027500A">
      <w:pPr>
        <w:spacing w:line="200" w:lineRule="exact"/>
        <w:jc w:val="left"/>
        <w:rPr>
          <w:rFonts w:asciiTheme="minorHAnsi" w:hAnsiTheme="minorHAnsi" w:cstheme="minorHAnsi"/>
          <w:szCs w:val="18"/>
        </w:rPr>
      </w:pPr>
    </w:p>
    <w:p w14:paraId="6D7FE59B" w14:textId="5DDA9C6D" w:rsidR="003A1970" w:rsidRPr="008608A9" w:rsidRDefault="003A1970" w:rsidP="0027500A">
      <w:pPr>
        <w:pStyle w:val="Kop2"/>
        <w:spacing w:line="200" w:lineRule="exact"/>
        <w:ind w:left="680" w:hanging="680"/>
        <w:rPr>
          <w:rFonts w:asciiTheme="minorHAnsi" w:hAnsiTheme="minorHAnsi" w:cstheme="minorHAnsi"/>
          <w:szCs w:val="18"/>
        </w:rPr>
      </w:pPr>
      <w:bookmarkStart w:id="34" w:name="_Toc476730663"/>
      <w:bookmarkStart w:id="35" w:name="_Toc108704978"/>
      <w:r w:rsidRPr="008608A9">
        <w:rPr>
          <w:rFonts w:asciiTheme="minorHAnsi" w:hAnsiTheme="minorHAnsi" w:cstheme="minorHAnsi"/>
          <w:szCs w:val="18"/>
        </w:rPr>
        <w:t>Aanbestedingsvoorwaarden</w:t>
      </w:r>
      <w:bookmarkEnd w:id="34"/>
      <w:bookmarkEnd w:id="35"/>
    </w:p>
    <w:p w14:paraId="5E98666A" w14:textId="77777777" w:rsidR="003A1970" w:rsidRPr="008608A9" w:rsidRDefault="003A1970" w:rsidP="0027500A">
      <w:pPr>
        <w:spacing w:line="200" w:lineRule="exact"/>
        <w:ind w:left="360"/>
        <w:jc w:val="left"/>
        <w:rPr>
          <w:rFonts w:asciiTheme="minorHAnsi" w:hAnsiTheme="minorHAnsi" w:cstheme="minorHAnsi"/>
          <w:b/>
          <w:szCs w:val="18"/>
        </w:rPr>
      </w:pPr>
    </w:p>
    <w:p w14:paraId="179DDB22" w14:textId="77777777" w:rsidR="003A1970" w:rsidRPr="008608A9" w:rsidRDefault="003A1970" w:rsidP="0027500A">
      <w:pPr>
        <w:pStyle w:val="Kop3"/>
        <w:tabs>
          <w:tab w:val="clear" w:pos="720"/>
          <w:tab w:val="num" w:pos="567"/>
        </w:tabs>
        <w:spacing w:line="200" w:lineRule="exact"/>
        <w:ind w:left="680" w:hanging="680"/>
      </w:pPr>
      <w:bookmarkStart w:id="36" w:name="_Toc108704979"/>
      <w:r w:rsidRPr="008608A9">
        <w:t>Instemming</w:t>
      </w:r>
      <w:bookmarkEnd w:id="36"/>
    </w:p>
    <w:p w14:paraId="6878E4C2" w14:textId="784F78DA" w:rsidR="003A1970" w:rsidRPr="008608A9" w:rsidRDefault="003A1970" w:rsidP="0027500A">
      <w:pPr>
        <w:spacing w:line="200" w:lineRule="exact"/>
        <w:jc w:val="left"/>
        <w:rPr>
          <w:rFonts w:asciiTheme="minorHAnsi" w:hAnsiTheme="minorHAnsi" w:cstheme="minorHAnsi"/>
          <w:b/>
          <w:szCs w:val="18"/>
        </w:rPr>
      </w:pPr>
      <w:r w:rsidRPr="008608A9">
        <w:rPr>
          <w:rFonts w:asciiTheme="minorHAnsi" w:hAnsiTheme="minorHAnsi" w:cstheme="minorHAnsi"/>
          <w:szCs w:val="18"/>
        </w:rPr>
        <w:t>Het indienen van de Inschrijving houdt in dat de Inschrijver met de voorwaarden van de Aanbestedingsprocedure instemt</w:t>
      </w:r>
      <w:r w:rsidR="00D517E5">
        <w:rPr>
          <w:rFonts w:asciiTheme="minorHAnsi" w:hAnsiTheme="minorHAnsi" w:cstheme="minorHAnsi"/>
          <w:szCs w:val="18"/>
        </w:rPr>
        <w:t xml:space="preserve"> </w:t>
      </w:r>
      <w:r w:rsidR="00D517E5" w:rsidRPr="00045EE1">
        <w:rPr>
          <w:rFonts w:asciiTheme="minorHAnsi" w:hAnsiTheme="minorHAnsi" w:cstheme="minorHAnsi"/>
          <w:szCs w:val="18"/>
        </w:rPr>
        <w:t>en de inhoud van de Aanbestedingsstukken instemt.</w:t>
      </w:r>
    </w:p>
    <w:p w14:paraId="7FEDAE3A" w14:textId="77777777" w:rsidR="00F57CB7" w:rsidRPr="008608A9" w:rsidRDefault="00F57CB7" w:rsidP="0027500A">
      <w:pPr>
        <w:spacing w:line="200" w:lineRule="exact"/>
        <w:ind w:left="360"/>
        <w:jc w:val="left"/>
        <w:rPr>
          <w:rFonts w:asciiTheme="minorHAnsi" w:hAnsiTheme="minorHAnsi" w:cstheme="minorHAnsi"/>
          <w:b/>
          <w:szCs w:val="18"/>
        </w:rPr>
      </w:pPr>
    </w:p>
    <w:p w14:paraId="00ECC304" w14:textId="77777777" w:rsidR="003A1970" w:rsidRPr="008608A9" w:rsidRDefault="003A1970" w:rsidP="0027500A">
      <w:pPr>
        <w:pStyle w:val="Kop3"/>
        <w:tabs>
          <w:tab w:val="clear" w:pos="720"/>
          <w:tab w:val="num" w:pos="567"/>
        </w:tabs>
        <w:spacing w:line="200" w:lineRule="exact"/>
        <w:ind w:left="680" w:hanging="680"/>
      </w:pPr>
      <w:bookmarkStart w:id="37" w:name="_Toc108704980"/>
      <w:r w:rsidRPr="008608A9">
        <w:t>Formats</w:t>
      </w:r>
      <w:bookmarkEnd w:id="37"/>
    </w:p>
    <w:p w14:paraId="16023072" w14:textId="7EC85B51" w:rsidR="003A1970" w:rsidRPr="008608A9" w:rsidRDefault="003A1970" w:rsidP="0027500A">
      <w:pPr>
        <w:spacing w:line="200" w:lineRule="exact"/>
        <w:jc w:val="left"/>
        <w:rPr>
          <w:rFonts w:asciiTheme="minorHAnsi" w:hAnsiTheme="minorHAnsi" w:cstheme="minorHAnsi"/>
          <w:szCs w:val="18"/>
        </w:rPr>
      </w:pPr>
      <w:r w:rsidRPr="008608A9">
        <w:rPr>
          <w:rFonts w:asciiTheme="minorHAnsi" w:hAnsiTheme="minorHAnsi" w:cstheme="minorHAnsi"/>
          <w:szCs w:val="18"/>
        </w:rPr>
        <w:t xml:space="preserve">De Inschrijver dient de formats te gebruiken zoals bij deze Aanbestedingsleidraad opgenomen in de </w:t>
      </w:r>
      <w:r w:rsidR="009245AC">
        <w:rPr>
          <w:rFonts w:asciiTheme="minorHAnsi" w:hAnsiTheme="minorHAnsi" w:cstheme="minorHAnsi"/>
          <w:szCs w:val="18"/>
        </w:rPr>
        <w:t>Bijlage</w:t>
      </w:r>
      <w:r w:rsidRPr="008608A9">
        <w:rPr>
          <w:rFonts w:asciiTheme="minorHAnsi" w:hAnsiTheme="minorHAnsi" w:cstheme="minorHAnsi"/>
          <w:szCs w:val="18"/>
        </w:rPr>
        <w:t>n. Het is uitdrukkelijk niet toegestaan om wijzigingen in deze formats aan te brengen, tenzij TNO dat uitdrukkelijk anders heeft vermeld.</w:t>
      </w:r>
    </w:p>
    <w:p w14:paraId="6D093D89" w14:textId="77777777" w:rsidR="003A1970" w:rsidRPr="008608A9" w:rsidRDefault="003A1970" w:rsidP="0027500A">
      <w:pPr>
        <w:spacing w:line="200" w:lineRule="exact"/>
        <w:jc w:val="left"/>
        <w:rPr>
          <w:rFonts w:asciiTheme="minorHAnsi" w:hAnsiTheme="minorHAnsi" w:cstheme="minorHAnsi"/>
          <w:szCs w:val="18"/>
        </w:rPr>
      </w:pPr>
    </w:p>
    <w:p w14:paraId="168A97FC" w14:textId="7C2FA1A5" w:rsidR="003A1970" w:rsidRPr="008608A9" w:rsidRDefault="003A1970" w:rsidP="0027500A">
      <w:pPr>
        <w:pStyle w:val="Kop3"/>
        <w:tabs>
          <w:tab w:val="clear" w:pos="720"/>
          <w:tab w:val="num" w:pos="567"/>
        </w:tabs>
        <w:spacing w:line="200" w:lineRule="exact"/>
        <w:ind w:left="680" w:hanging="680"/>
      </w:pPr>
      <w:bookmarkStart w:id="38" w:name="_Toc108704981"/>
      <w:r w:rsidRPr="008608A9">
        <w:t>Eigen Verklaring</w:t>
      </w:r>
      <w:r w:rsidR="000C7AE0">
        <w:t xml:space="preserve"> (UEA)</w:t>
      </w:r>
      <w:bookmarkEnd w:id="38"/>
    </w:p>
    <w:p w14:paraId="45A34061" w14:textId="10DCBF71" w:rsidR="00AE2BBB" w:rsidRPr="00AE2BBB" w:rsidRDefault="00AE2BBB" w:rsidP="0027500A">
      <w:pPr>
        <w:spacing w:line="200" w:lineRule="exact"/>
        <w:jc w:val="left"/>
        <w:rPr>
          <w:rFonts w:asciiTheme="minorHAnsi" w:hAnsiTheme="minorHAnsi" w:cstheme="minorHAnsi"/>
          <w:szCs w:val="18"/>
        </w:rPr>
      </w:pPr>
      <w:r w:rsidRPr="00AE2BBB">
        <w:rPr>
          <w:rFonts w:asciiTheme="minorHAnsi" w:hAnsiTheme="minorHAnsi" w:cstheme="minorHAnsi"/>
          <w:szCs w:val="18"/>
        </w:rPr>
        <w:t xml:space="preserve">De Inschrijver dient een Eigen Verklaring in te dienen conform de instructies zoals hierna vermeld. Inschrijver moet gebruik maken van de Eigen Verklaring zoals bijgevoegd in Bijlage </w:t>
      </w:r>
      <w:r w:rsidRPr="00AE2BBB">
        <w:rPr>
          <w:rFonts w:asciiTheme="minorHAnsi" w:hAnsiTheme="minorHAnsi" w:cstheme="minorHAnsi"/>
          <w:b/>
          <w:szCs w:val="18"/>
        </w:rPr>
        <w:t xml:space="preserve">A01 </w:t>
      </w:r>
      <w:r w:rsidRPr="00AE2BBB">
        <w:rPr>
          <w:rFonts w:asciiTheme="minorHAnsi" w:hAnsiTheme="minorHAnsi" w:cstheme="minorHAnsi"/>
          <w:szCs w:val="18"/>
        </w:rPr>
        <w:t xml:space="preserve">en, indien van toepassing, Bijlage </w:t>
      </w:r>
      <w:r w:rsidRPr="00AE2BBB">
        <w:rPr>
          <w:rFonts w:asciiTheme="minorHAnsi" w:hAnsiTheme="minorHAnsi" w:cstheme="minorHAnsi"/>
          <w:b/>
          <w:szCs w:val="18"/>
        </w:rPr>
        <w:t>A02</w:t>
      </w:r>
      <w:r w:rsidRPr="00AE2BBB">
        <w:rPr>
          <w:rFonts w:asciiTheme="minorHAnsi" w:hAnsiTheme="minorHAnsi" w:cstheme="minorHAnsi"/>
          <w:szCs w:val="18"/>
        </w:rPr>
        <w:t>.</w:t>
      </w:r>
    </w:p>
    <w:p w14:paraId="622A2CA1" w14:textId="77777777" w:rsidR="00D23889" w:rsidRPr="00E957E2" w:rsidRDefault="00D23889" w:rsidP="0027500A">
      <w:pPr>
        <w:spacing w:line="200" w:lineRule="exact"/>
        <w:jc w:val="left"/>
        <w:rPr>
          <w:rFonts w:asciiTheme="minorHAnsi" w:hAnsiTheme="minorHAnsi" w:cstheme="minorHAnsi"/>
          <w:szCs w:val="18"/>
        </w:rPr>
      </w:pPr>
    </w:p>
    <w:p w14:paraId="76A9A1E8" w14:textId="05F30B38" w:rsidR="003A1970" w:rsidRPr="004C327F" w:rsidRDefault="003A1970" w:rsidP="0027500A">
      <w:pPr>
        <w:spacing w:line="200" w:lineRule="exact"/>
        <w:jc w:val="left"/>
        <w:rPr>
          <w:rFonts w:asciiTheme="minorHAnsi" w:hAnsiTheme="minorHAnsi" w:cstheme="minorHAnsi"/>
          <w:szCs w:val="18"/>
        </w:rPr>
      </w:pPr>
      <w:r w:rsidRPr="00E957E2">
        <w:rPr>
          <w:rFonts w:asciiTheme="minorHAnsi" w:hAnsiTheme="minorHAnsi" w:cstheme="minorHAnsi"/>
          <w:szCs w:val="18"/>
        </w:rPr>
        <w:t xml:space="preserve">Voor het digitaal openen en invullen van </w:t>
      </w:r>
      <w:r w:rsidR="009245AC" w:rsidRPr="00E957E2">
        <w:rPr>
          <w:rFonts w:asciiTheme="minorHAnsi" w:hAnsiTheme="minorHAnsi" w:cstheme="minorHAnsi"/>
          <w:szCs w:val="18"/>
        </w:rPr>
        <w:t>Bijlage</w:t>
      </w:r>
      <w:r w:rsidRPr="00E957E2">
        <w:rPr>
          <w:rFonts w:asciiTheme="minorHAnsi" w:hAnsiTheme="minorHAnsi" w:cstheme="minorHAnsi"/>
          <w:szCs w:val="18"/>
        </w:rPr>
        <w:t xml:space="preserve"> </w:t>
      </w:r>
      <w:r w:rsidR="00844099" w:rsidRPr="00E957E2">
        <w:rPr>
          <w:rFonts w:asciiTheme="minorHAnsi" w:hAnsiTheme="minorHAnsi" w:cstheme="minorHAnsi"/>
          <w:b/>
          <w:szCs w:val="18"/>
        </w:rPr>
        <w:t>A01</w:t>
      </w:r>
      <w:r w:rsidR="00B1591B">
        <w:rPr>
          <w:rFonts w:asciiTheme="minorHAnsi" w:hAnsiTheme="minorHAnsi" w:cstheme="minorHAnsi"/>
          <w:b/>
          <w:szCs w:val="18"/>
        </w:rPr>
        <w:t xml:space="preserve"> en</w:t>
      </w:r>
      <w:r w:rsidR="00CC666D" w:rsidRPr="00E957E2">
        <w:rPr>
          <w:rFonts w:asciiTheme="minorHAnsi" w:hAnsiTheme="minorHAnsi" w:cstheme="minorHAnsi"/>
          <w:b/>
          <w:szCs w:val="18"/>
        </w:rPr>
        <w:t xml:space="preserve"> A02</w:t>
      </w:r>
      <w:r w:rsidR="00CC666D" w:rsidRPr="00E957E2">
        <w:rPr>
          <w:rFonts w:asciiTheme="minorHAnsi" w:hAnsiTheme="minorHAnsi" w:cstheme="minorHAnsi"/>
          <w:szCs w:val="18"/>
        </w:rPr>
        <w:t xml:space="preserve"> </w:t>
      </w:r>
      <w:r w:rsidRPr="00E957E2">
        <w:rPr>
          <w:rFonts w:asciiTheme="minorHAnsi" w:hAnsiTheme="minorHAnsi" w:cstheme="minorHAnsi"/>
          <w:szCs w:val="18"/>
        </w:rPr>
        <w:t>(het Uniform Europees Aanbestedingsdocument</w:t>
      </w:r>
      <w:r w:rsidR="00550036" w:rsidRPr="00E957E2">
        <w:rPr>
          <w:rFonts w:asciiTheme="minorHAnsi" w:hAnsiTheme="minorHAnsi" w:cstheme="minorHAnsi"/>
          <w:szCs w:val="18"/>
        </w:rPr>
        <w:t xml:space="preserve"> “UEA”</w:t>
      </w:r>
      <w:r w:rsidRPr="00E957E2">
        <w:rPr>
          <w:rFonts w:asciiTheme="minorHAnsi" w:hAnsiTheme="minorHAnsi" w:cstheme="minorHAnsi"/>
          <w:szCs w:val="18"/>
        </w:rPr>
        <w:t xml:space="preserve">) dient de Inschrijver uitsluitend gebruik te maken van het softwareprogramma Adobe Reader. Het openen van </w:t>
      </w:r>
      <w:r w:rsidR="009245AC" w:rsidRPr="00E957E2">
        <w:rPr>
          <w:rFonts w:asciiTheme="minorHAnsi" w:hAnsiTheme="minorHAnsi" w:cstheme="minorHAnsi"/>
          <w:szCs w:val="18"/>
        </w:rPr>
        <w:t>Bijlage</w:t>
      </w:r>
      <w:r w:rsidRPr="00E957E2">
        <w:rPr>
          <w:rFonts w:asciiTheme="minorHAnsi" w:hAnsiTheme="minorHAnsi" w:cstheme="minorHAnsi"/>
          <w:szCs w:val="18"/>
        </w:rPr>
        <w:t xml:space="preserve"> </w:t>
      </w:r>
      <w:r w:rsidR="00CC666D" w:rsidRPr="00E957E2">
        <w:rPr>
          <w:rFonts w:asciiTheme="minorHAnsi" w:hAnsiTheme="minorHAnsi" w:cstheme="minorHAnsi"/>
          <w:b/>
          <w:szCs w:val="18"/>
        </w:rPr>
        <w:t>A01</w:t>
      </w:r>
      <w:r w:rsidR="00B1591B">
        <w:rPr>
          <w:rFonts w:asciiTheme="minorHAnsi" w:hAnsiTheme="minorHAnsi" w:cstheme="minorHAnsi"/>
          <w:b/>
          <w:szCs w:val="18"/>
        </w:rPr>
        <w:t xml:space="preserve"> en</w:t>
      </w:r>
      <w:r w:rsidR="00CC666D" w:rsidRPr="00E957E2">
        <w:rPr>
          <w:rFonts w:asciiTheme="minorHAnsi" w:hAnsiTheme="minorHAnsi" w:cstheme="minorHAnsi"/>
          <w:b/>
          <w:szCs w:val="18"/>
        </w:rPr>
        <w:t xml:space="preserve"> A02</w:t>
      </w:r>
      <w:r w:rsidR="00CC666D" w:rsidRPr="00E957E2">
        <w:rPr>
          <w:rFonts w:asciiTheme="minorHAnsi" w:hAnsiTheme="minorHAnsi" w:cstheme="minorHAnsi"/>
          <w:szCs w:val="18"/>
        </w:rPr>
        <w:t xml:space="preserve"> </w:t>
      </w:r>
      <w:r w:rsidRPr="00E957E2">
        <w:rPr>
          <w:rFonts w:asciiTheme="minorHAnsi" w:hAnsiTheme="minorHAnsi" w:cstheme="minorHAnsi"/>
          <w:szCs w:val="18"/>
        </w:rPr>
        <w:t xml:space="preserve">in een ander programma dan Adobe Reader kan ertoe leiden dat de Eigen Verklaring anders in beeld komt dan vooraf ingevuld door TNO. Het indienen van een Eigen Verklaring die afwijkt van de versie zoals TNO die bij de aanbestedingsstukken heeft verstrekt, leidt tot ongeldigheid van de Inschrijving. De verantwoordelijkheid voor het op voorgeschreven wijze openen van </w:t>
      </w:r>
      <w:r w:rsidR="009245AC" w:rsidRPr="00E957E2">
        <w:rPr>
          <w:rFonts w:asciiTheme="minorHAnsi" w:hAnsiTheme="minorHAnsi" w:cstheme="minorHAnsi"/>
          <w:szCs w:val="18"/>
        </w:rPr>
        <w:t>Bijlage</w:t>
      </w:r>
      <w:r w:rsidRPr="00E957E2">
        <w:rPr>
          <w:rFonts w:asciiTheme="minorHAnsi" w:hAnsiTheme="minorHAnsi" w:cstheme="minorHAnsi"/>
          <w:szCs w:val="18"/>
        </w:rPr>
        <w:t xml:space="preserve"> </w:t>
      </w:r>
      <w:r w:rsidR="00CC666D" w:rsidRPr="00E957E2">
        <w:rPr>
          <w:rFonts w:asciiTheme="minorHAnsi" w:hAnsiTheme="minorHAnsi" w:cstheme="minorHAnsi"/>
          <w:b/>
          <w:szCs w:val="18"/>
        </w:rPr>
        <w:t>A01</w:t>
      </w:r>
      <w:r w:rsidR="00B1591B">
        <w:rPr>
          <w:rFonts w:asciiTheme="minorHAnsi" w:hAnsiTheme="minorHAnsi" w:cstheme="minorHAnsi"/>
          <w:b/>
          <w:szCs w:val="18"/>
        </w:rPr>
        <w:t xml:space="preserve"> en</w:t>
      </w:r>
      <w:r w:rsidR="00CC666D" w:rsidRPr="00E957E2">
        <w:rPr>
          <w:rFonts w:asciiTheme="minorHAnsi" w:hAnsiTheme="minorHAnsi" w:cstheme="minorHAnsi"/>
          <w:b/>
          <w:szCs w:val="18"/>
        </w:rPr>
        <w:t xml:space="preserve"> A02</w:t>
      </w:r>
      <w:r w:rsidR="00CC666D" w:rsidRPr="00E957E2">
        <w:rPr>
          <w:rFonts w:asciiTheme="minorHAnsi" w:hAnsiTheme="minorHAnsi" w:cstheme="minorHAnsi"/>
          <w:szCs w:val="18"/>
        </w:rPr>
        <w:t xml:space="preserve"> </w:t>
      </w:r>
      <w:r w:rsidRPr="00E957E2">
        <w:rPr>
          <w:rFonts w:asciiTheme="minorHAnsi" w:hAnsiTheme="minorHAnsi" w:cstheme="minorHAnsi"/>
          <w:szCs w:val="18"/>
        </w:rPr>
        <w:t>en het indienen van de juiste versie van de Eigen Verklaring berust bij de Inschrijver.</w:t>
      </w:r>
    </w:p>
    <w:p w14:paraId="1994D77A" w14:textId="2A94E46D" w:rsidR="003A1970" w:rsidRDefault="003A1970" w:rsidP="0027500A">
      <w:pPr>
        <w:spacing w:line="200" w:lineRule="exact"/>
        <w:jc w:val="left"/>
        <w:rPr>
          <w:rFonts w:asciiTheme="minorHAnsi" w:hAnsiTheme="minorHAnsi" w:cstheme="minorHAnsi"/>
          <w:szCs w:val="18"/>
        </w:rPr>
      </w:pPr>
    </w:p>
    <w:p w14:paraId="2D0BF833" w14:textId="334DBCBE" w:rsidR="000044BC" w:rsidRDefault="00430007" w:rsidP="0027500A">
      <w:pPr>
        <w:spacing w:line="200" w:lineRule="exact"/>
        <w:jc w:val="left"/>
        <w:rPr>
          <w:rFonts w:asciiTheme="minorHAnsi" w:hAnsiTheme="minorHAnsi" w:cstheme="minorHAnsi"/>
          <w:szCs w:val="18"/>
        </w:rPr>
      </w:pPr>
      <w:r>
        <w:rPr>
          <w:rFonts w:asciiTheme="minorHAnsi" w:hAnsiTheme="minorHAnsi" w:cstheme="minorHAnsi"/>
          <w:szCs w:val="18"/>
        </w:rPr>
        <w:t xml:space="preserve">Voor rechtsgeldige ondertekening van </w:t>
      </w:r>
      <w:r w:rsidR="00AB2A7E" w:rsidRPr="00AB2A7E">
        <w:rPr>
          <w:rFonts w:asciiTheme="minorHAnsi" w:hAnsiTheme="minorHAnsi" w:cstheme="minorHAnsi"/>
          <w:szCs w:val="18"/>
        </w:rPr>
        <w:t>de Eigen Verklaring rechtsgeldig</w:t>
      </w:r>
      <w:r>
        <w:rPr>
          <w:rFonts w:asciiTheme="minorHAnsi" w:hAnsiTheme="minorHAnsi" w:cstheme="minorHAnsi"/>
          <w:szCs w:val="18"/>
        </w:rPr>
        <w:t>, zie pa</w:t>
      </w:r>
      <w:r w:rsidR="00AB2A7E" w:rsidRPr="00AB2A7E">
        <w:rPr>
          <w:rFonts w:asciiTheme="minorHAnsi" w:hAnsiTheme="minorHAnsi" w:cstheme="minorHAnsi"/>
          <w:szCs w:val="18"/>
        </w:rPr>
        <w:t>ragraaf 2.2.</w:t>
      </w:r>
      <w:r w:rsidR="0005258D">
        <w:rPr>
          <w:rFonts w:asciiTheme="minorHAnsi" w:hAnsiTheme="minorHAnsi" w:cstheme="minorHAnsi"/>
          <w:szCs w:val="18"/>
        </w:rPr>
        <w:t>20 van de</w:t>
      </w:r>
      <w:r>
        <w:rPr>
          <w:rFonts w:asciiTheme="minorHAnsi" w:hAnsiTheme="minorHAnsi" w:cstheme="minorHAnsi"/>
          <w:szCs w:val="18"/>
        </w:rPr>
        <w:t>ze</w:t>
      </w:r>
      <w:r w:rsidR="0005258D">
        <w:rPr>
          <w:rFonts w:asciiTheme="minorHAnsi" w:hAnsiTheme="minorHAnsi" w:cstheme="minorHAnsi"/>
          <w:szCs w:val="18"/>
        </w:rPr>
        <w:t xml:space="preserve"> </w:t>
      </w:r>
      <w:r>
        <w:rPr>
          <w:rFonts w:asciiTheme="minorHAnsi" w:hAnsiTheme="minorHAnsi" w:cstheme="minorHAnsi"/>
          <w:szCs w:val="18"/>
        </w:rPr>
        <w:t>A</w:t>
      </w:r>
      <w:r w:rsidR="0005258D">
        <w:rPr>
          <w:rFonts w:asciiTheme="minorHAnsi" w:hAnsiTheme="minorHAnsi" w:cstheme="minorHAnsi"/>
          <w:szCs w:val="18"/>
        </w:rPr>
        <w:t>anbestedingsleidraad</w:t>
      </w:r>
      <w:r w:rsidR="00AB2A7E" w:rsidRPr="00AB2A7E">
        <w:rPr>
          <w:rFonts w:asciiTheme="minorHAnsi" w:hAnsiTheme="minorHAnsi" w:cstheme="minorHAnsi"/>
          <w:szCs w:val="18"/>
        </w:rPr>
        <w:t>.</w:t>
      </w:r>
    </w:p>
    <w:p w14:paraId="0046FBCA" w14:textId="77777777" w:rsidR="000044BC" w:rsidRPr="008608A9" w:rsidRDefault="000044BC" w:rsidP="0027500A">
      <w:pPr>
        <w:spacing w:line="200" w:lineRule="exact"/>
        <w:jc w:val="left"/>
        <w:rPr>
          <w:rFonts w:asciiTheme="minorHAnsi" w:hAnsiTheme="minorHAnsi" w:cstheme="minorHAnsi"/>
          <w:szCs w:val="18"/>
        </w:rPr>
      </w:pPr>
    </w:p>
    <w:p w14:paraId="7E1B325E" w14:textId="77777777" w:rsidR="003A1970" w:rsidRPr="008608A9" w:rsidRDefault="003A1970" w:rsidP="0027500A">
      <w:pPr>
        <w:pStyle w:val="Kop3"/>
        <w:tabs>
          <w:tab w:val="clear" w:pos="720"/>
          <w:tab w:val="num" w:pos="567"/>
        </w:tabs>
        <w:spacing w:line="200" w:lineRule="exact"/>
        <w:ind w:left="680" w:hanging="680"/>
      </w:pPr>
      <w:bookmarkStart w:id="39" w:name="_Toc108704982"/>
      <w:r w:rsidRPr="008608A9">
        <w:t>Rangorde aanbestedingsstukken</w:t>
      </w:r>
      <w:bookmarkEnd w:id="39"/>
    </w:p>
    <w:p w14:paraId="74683230" w14:textId="77777777" w:rsidR="003A1970" w:rsidRPr="008608A9" w:rsidRDefault="003A1970" w:rsidP="0027500A">
      <w:pPr>
        <w:spacing w:line="200" w:lineRule="exact"/>
        <w:jc w:val="left"/>
        <w:rPr>
          <w:rFonts w:asciiTheme="minorHAnsi" w:hAnsiTheme="minorHAnsi" w:cstheme="minorHAnsi"/>
          <w:szCs w:val="18"/>
        </w:rPr>
      </w:pPr>
      <w:r w:rsidRPr="008608A9">
        <w:rPr>
          <w:rFonts w:asciiTheme="minorHAnsi" w:hAnsiTheme="minorHAnsi" w:cstheme="minorHAnsi"/>
          <w:szCs w:val="18"/>
        </w:rPr>
        <w:t>Bij strijdigheid tussen de inhoud van de verschillende aanbestedingsstukken geldt de volgende rangorde, in afnemende volgorde van prevalentie:</w:t>
      </w:r>
    </w:p>
    <w:p w14:paraId="5C5A46F5" w14:textId="6AD5E695" w:rsidR="003A1970" w:rsidRPr="003967D5" w:rsidRDefault="003A1970" w:rsidP="005A5899">
      <w:pPr>
        <w:pStyle w:val="Lijstalinea"/>
        <w:numPr>
          <w:ilvl w:val="0"/>
          <w:numId w:val="21"/>
        </w:numPr>
        <w:tabs>
          <w:tab w:val="left" w:pos="357"/>
        </w:tabs>
        <w:spacing w:line="200" w:lineRule="exact"/>
        <w:rPr>
          <w:rFonts w:asciiTheme="minorHAnsi" w:hAnsiTheme="minorHAnsi" w:cstheme="minorHAnsi"/>
          <w:sz w:val="18"/>
          <w:szCs w:val="18"/>
        </w:rPr>
      </w:pPr>
      <w:r w:rsidRPr="003967D5">
        <w:rPr>
          <w:rFonts w:asciiTheme="minorHAnsi" w:hAnsiTheme="minorHAnsi" w:cstheme="minorHAnsi"/>
          <w:sz w:val="18"/>
          <w:szCs w:val="18"/>
        </w:rPr>
        <w:t>Nota’s van Inlichtingen op volgorde van meest recent naar minst recent;</w:t>
      </w:r>
    </w:p>
    <w:p w14:paraId="0E611806" w14:textId="4AEED213" w:rsidR="003A1970" w:rsidRPr="003967D5" w:rsidRDefault="003A1970" w:rsidP="005A5899">
      <w:pPr>
        <w:pStyle w:val="Lijstalinea"/>
        <w:numPr>
          <w:ilvl w:val="0"/>
          <w:numId w:val="21"/>
        </w:numPr>
        <w:tabs>
          <w:tab w:val="left" w:pos="357"/>
        </w:tabs>
        <w:spacing w:line="200" w:lineRule="exact"/>
        <w:rPr>
          <w:rFonts w:asciiTheme="minorHAnsi" w:hAnsiTheme="minorHAnsi" w:cstheme="minorHAnsi"/>
          <w:sz w:val="18"/>
          <w:szCs w:val="18"/>
        </w:rPr>
      </w:pPr>
      <w:r w:rsidRPr="003967D5">
        <w:rPr>
          <w:rFonts w:asciiTheme="minorHAnsi" w:hAnsiTheme="minorHAnsi" w:cstheme="minorHAnsi"/>
          <w:sz w:val="18"/>
          <w:szCs w:val="18"/>
        </w:rPr>
        <w:t xml:space="preserve">Aanbestedingsleidraad met </w:t>
      </w:r>
      <w:r w:rsidR="009245AC">
        <w:rPr>
          <w:rFonts w:asciiTheme="minorHAnsi" w:hAnsiTheme="minorHAnsi" w:cstheme="minorHAnsi"/>
          <w:sz w:val="18"/>
          <w:szCs w:val="18"/>
        </w:rPr>
        <w:t>Bijlage</w:t>
      </w:r>
      <w:r w:rsidRPr="003967D5">
        <w:rPr>
          <w:rFonts w:asciiTheme="minorHAnsi" w:hAnsiTheme="minorHAnsi" w:cstheme="minorHAnsi"/>
          <w:sz w:val="18"/>
          <w:szCs w:val="18"/>
        </w:rPr>
        <w:t>n;</w:t>
      </w:r>
    </w:p>
    <w:p w14:paraId="41D3E004" w14:textId="2EC3128C" w:rsidR="003967D5" w:rsidRPr="003967D5" w:rsidRDefault="00E32DF7" w:rsidP="005A5899">
      <w:pPr>
        <w:pStyle w:val="Lijstalinea"/>
        <w:numPr>
          <w:ilvl w:val="0"/>
          <w:numId w:val="21"/>
        </w:numPr>
        <w:tabs>
          <w:tab w:val="left" w:pos="357"/>
        </w:tabs>
        <w:spacing w:line="200" w:lineRule="exact"/>
        <w:rPr>
          <w:rFonts w:asciiTheme="minorHAnsi" w:hAnsiTheme="minorHAnsi" w:cstheme="minorHAnsi"/>
          <w:sz w:val="18"/>
          <w:szCs w:val="18"/>
        </w:rPr>
      </w:pPr>
      <w:r w:rsidRPr="003967D5">
        <w:rPr>
          <w:rFonts w:asciiTheme="minorHAnsi" w:hAnsiTheme="minorHAnsi" w:cstheme="minorHAnsi"/>
          <w:sz w:val="18"/>
          <w:szCs w:val="18"/>
        </w:rPr>
        <w:t>Aankondiging.</w:t>
      </w:r>
    </w:p>
    <w:p w14:paraId="7845D829" w14:textId="77777777" w:rsidR="003967D5" w:rsidRPr="00E957E2" w:rsidRDefault="003967D5" w:rsidP="0027500A">
      <w:pPr>
        <w:pStyle w:val="Kop3"/>
        <w:tabs>
          <w:tab w:val="clear" w:pos="720"/>
          <w:tab w:val="num" w:pos="567"/>
        </w:tabs>
        <w:spacing w:line="200" w:lineRule="exact"/>
        <w:ind w:left="680" w:hanging="680"/>
      </w:pPr>
      <w:bookmarkStart w:id="40" w:name="_Toc476730659"/>
      <w:bookmarkStart w:id="41" w:name="_Toc108704983"/>
      <w:r w:rsidRPr="00E957E2">
        <w:t>Contactpersoon</w:t>
      </w:r>
      <w:bookmarkEnd w:id="40"/>
      <w:r w:rsidRPr="00E957E2">
        <w:t xml:space="preserve"> en communicatie</w:t>
      </w:r>
      <w:bookmarkEnd w:id="41"/>
    </w:p>
    <w:p w14:paraId="031175B4" w14:textId="0AB5A98D" w:rsidR="00E839D6" w:rsidRPr="00E957E2" w:rsidRDefault="00E839D6" w:rsidP="0027500A">
      <w:pPr>
        <w:overflowPunct w:val="0"/>
        <w:autoSpaceDE w:val="0"/>
        <w:autoSpaceDN w:val="0"/>
        <w:adjustRightInd w:val="0"/>
        <w:spacing w:line="200" w:lineRule="exact"/>
        <w:jc w:val="left"/>
        <w:rPr>
          <w:szCs w:val="18"/>
        </w:rPr>
      </w:pPr>
      <w:bookmarkStart w:id="42" w:name="_Hlk60664199"/>
      <w:r w:rsidRPr="00E957E2">
        <w:rPr>
          <w:szCs w:val="18"/>
        </w:rPr>
        <w:t>Alle communicatie met betrekking tot de Aanbestedingsprocedure vindt</w:t>
      </w:r>
      <w:r w:rsidR="0057272C">
        <w:rPr>
          <w:szCs w:val="18"/>
        </w:rPr>
        <w:t xml:space="preserve">, met uitzondering van par. 2.3 ‘Nader Inlichtingen’ vragen’, </w:t>
      </w:r>
      <w:r w:rsidRPr="00E957E2">
        <w:rPr>
          <w:szCs w:val="18"/>
        </w:rPr>
        <w:t xml:space="preserve">uitsluitend plaats via </w:t>
      </w:r>
      <w:proofErr w:type="spellStart"/>
      <w:r w:rsidRPr="00E957E2">
        <w:rPr>
          <w:szCs w:val="18"/>
        </w:rPr>
        <w:t>Tenderned</w:t>
      </w:r>
      <w:proofErr w:type="spellEnd"/>
      <w:r w:rsidRPr="00E957E2">
        <w:rPr>
          <w:szCs w:val="18"/>
        </w:rPr>
        <w:t xml:space="preserve"> en </w:t>
      </w:r>
      <w:r w:rsidR="008B1479">
        <w:rPr>
          <w:szCs w:val="18"/>
        </w:rPr>
        <w:t xml:space="preserve">via de </w:t>
      </w:r>
      <w:r w:rsidRPr="00E957E2">
        <w:rPr>
          <w:szCs w:val="18"/>
        </w:rPr>
        <w:t xml:space="preserve">wijze dan voorgeschreven in deze </w:t>
      </w:r>
      <w:r w:rsidR="00FF0292" w:rsidRPr="00E957E2">
        <w:rPr>
          <w:szCs w:val="18"/>
        </w:rPr>
        <w:t>Aanbestedingsleidraad</w:t>
      </w:r>
      <w:r w:rsidRPr="00E957E2">
        <w:rPr>
          <w:szCs w:val="18"/>
        </w:rPr>
        <w:t>.</w:t>
      </w:r>
      <w:r w:rsidR="000C5A56">
        <w:rPr>
          <w:szCs w:val="18"/>
        </w:rPr>
        <w:t xml:space="preserve"> </w:t>
      </w:r>
    </w:p>
    <w:bookmarkEnd w:id="42"/>
    <w:p w14:paraId="4FDD3848" w14:textId="439EC343" w:rsidR="00E839D6" w:rsidRPr="00E957E2" w:rsidRDefault="00E839D6" w:rsidP="0027500A">
      <w:pPr>
        <w:overflowPunct w:val="0"/>
        <w:autoSpaceDE w:val="0"/>
        <w:autoSpaceDN w:val="0"/>
        <w:adjustRightInd w:val="0"/>
        <w:spacing w:line="200" w:lineRule="exact"/>
        <w:jc w:val="left"/>
        <w:rPr>
          <w:szCs w:val="18"/>
        </w:rPr>
      </w:pPr>
      <w:r w:rsidRPr="00E957E2">
        <w:rPr>
          <w:szCs w:val="18"/>
        </w:rPr>
        <w:lastRenderedPageBreak/>
        <w:t xml:space="preserve">Indien rechtsreeks contact voorgeschreven/noodzakelijk is met TNO vindt communicatie uitsluitend plaats </w:t>
      </w:r>
      <w:r w:rsidR="009A42A4">
        <w:rPr>
          <w:szCs w:val="18"/>
        </w:rPr>
        <w:t xml:space="preserve">met </w:t>
      </w:r>
      <w:r w:rsidRPr="00E957E2">
        <w:rPr>
          <w:szCs w:val="18"/>
        </w:rPr>
        <w:t>de hieronder genoemde contactpersoon van TNO, welke communicatie te allen tijde schriftelijk via het hieronder genoemde e-mailadres dient te geschieden.</w:t>
      </w:r>
    </w:p>
    <w:p w14:paraId="4445E09E" w14:textId="77777777" w:rsidR="00D17C83" w:rsidRPr="00E957E2" w:rsidRDefault="00D17C83" w:rsidP="0027500A">
      <w:pPr>
        <w:spacing w:line="200" w:lineRule="exact"/>
        <w:jc w:val="left"/>
        <w:rPr>
          <w:rFonts w:asciiTheme="minorHAnsi" w:hAnsiTheme="minorHAnsi"/>
          <w:szCs w:val="18"/>
        </w:rPr>
      </w:pPr>
    </w:p>
    <w:p w14:paraId="2F460FC0" w14:textId="1042B76B" w:rsidR="00561E62" w:rsidRDefault="00561E62" w:rsidP="0027500A">
      <w:pPr>
        <w:spacing w:line="200" w:lineRule="exact"/>
        <w:jc w:val="left"/>
        <w:rPr>
          <w:rFonts w:asciiTheme="minorHAnsi" w:hAnsiTheme="minorHAnsi"/>
          <w:szCs w:val="18"/>
        </w:rPr>
      </w:pPr>
      <w:r w:rsidRPr="00561E62">
        <w:rPr>
          <w:rFonts w:asciiTheme="minorHAnsi" w:hAnsiTheme="minorHAnsi"/>
          <w:szCs w:val="18"/>
        </w:rPr>
        <w:t xml:space="preserve">Een instructie  met betrekking tot digitaal aanbesteden via </w:t>
      </w:r>
      <w:proofErr w:type="spellStart"/>
      <w:r w:rsidRPr="00561E62">
        <w:rPr>
          <w:rFonts w:asciiTheme="minorHAnsi" w:hAnsiTheme="minorHAnsi"/>
          <w:szCs w:val="18"/>
        </w:rPr>
        <w:t>TenderNed</w:t>
      </w:r>
      <w:proofErr w:type="spellEnd"/>
      <w:r w:rsidRPr="00561E62">
        <w:rPr>
          <w:rFonts w:asciiTheme="minorHAnsi" w:hAnsiTheme="minorHAnsi"/>
          <w:szCs w:val="18"/>
        </w:rPr>
        <w:t xml:space="preserve"> kan geselecteerde gegadigde vinden in de supportomgeving van </w:t>
      </w:r>
      <w:proofErr w:type="spellStart"/>
      <w:r w:rsidRPr="00561E62">
        <w:rPr>
          <w:rFonts w:asciiTheme="minorHAnsi" w:hAnsiTheme="minorHAnsi"/>
          <w:szCs w:val="18"/>
        </w:rPr>
        <w:t>TenderNed</w:t>
      </w:r>
      <w:proofErr w:type="spellEnd"/>
      <w:r w:rsidRPr="00561E62">
        <w:rPr>
          <w:rFonts w:asciiTheme="minorHAnsi" w:hAnsiTheme="minorHAnsi"/>
          <w:szCs w:val="18"/>
        </w:rPr>
        <w:t xml:space="preserve"> (https://www.tenderned.nl/cms/help). Bij vragen of onduidelijkheden over de werking van </w:t>
      </w:r>
      <w:proofErr w:type="spellStart"/>
      <w:r w:rsidRPr="00561E62">
        <w:rPr>
          <w:rFonts w:asciiTheme="minorHAnsi" w:hAnsiTheme="minorHAnsi"/>
          <w:szCs w:val="18"/>
        </w:rPr>
        <w:t>TenderNed</w:t>
      </w:r>
      <w:proofErr w:type="spellEnd"/>
      <w:r w:rsidRPr="00561E62">
        <w:rPr>
          <w:rFonts w:asciiTheme="minorHAnsi" w:hAnsiTheme="minorHAnsi"/>
          <w:szCs w:val="18"/>
        </w:rPr>
        <w:t xml:space="preserve"> (bijvoorbeeld als het niet lukt in te loggen of documenten in te dienen) kan er contact opgenomen worden met De servicedesk van </w:t>
      </w:r>
      <w:proofErr w:type="spellStart"/>
      <w:r w:rsidRPr="00561E62">
        <w:rPr>
          <w:rFonts w:asciiTheme="minorHAnsi" w:hAnsiTheme="minorHAnsi"/>
          <w:szCs w:val="18"/>
        </w:rPr>
        <w:t>TenderNed</w:t>
      </w:r>
      <w:proofErr w:type="spellEnd"/>
      <w:r w:rsidRPr="00561E62">
        <w:rPr>
          <w:rFonts w:asciiTheme="minorHAnsi" w:hAnsiTheme="minorHAnsi"/>
          <w:szCs w:val="18"/>
        </w:rPr>
        <w:t xml:space="preserve"> is bereikbaar op werkdagen van 8.30 tot 16.30 uur via 0800 - 836 33 76 of via servicedesk@Tenderned.nl.</w:t>
      </w:r>
    </w:p>
    <w:p w14:paraId="2F07FB7E" w14:textId="77777777" w:rsidR="00561E62" w:rsidRDefault="00561E62" w:rsidP="0027500A">
      <w:pPr>
        <w:spacing w:line="200" w:lineRule="exact"/>
        <w:jc w:val="left"/>
        <w:rPr>
          <w:rFonts w:asciiTheme="minorHAnsi" w:hAnsiTheme="minorHAnsi"/>
          <w:szCs w:val="18"/>
        </w:rPr>
      </w:pPr>
    </w:p>
    <w:p w14:paraId="163968DB" w14:textId="77777777" w:rsidR="00561E62" w:rsidRPr="00E957E2" w:rsidRDefault="00561E62" w:rsidP="0027500A">
      <w:pPr>
        <w:overflowPunct w:val="0"/>
        <w:autoSpaceDE w:val="0"/>
        <w:autoSpaceDN w:val="0"/>
        <w:adjustRightInd w:val="0"/>
        <w:spacing w:line="200" w:lineRule="exact"/>
        <w:jc w:val="left"/>
        <w:rPr>
          <w:szCs w:val="18"/>
        </w:rPr>
      </w:pPr>
      <w:r w:rsidRPr="00E957E2">
        <w:rPr>
          <w:szCs w:val="18"/>
        </w:rPr>
        <w:t xml:space="preserve">Indien rechtsreeks contact voorgeschreven/noodzakelijk is met TNO vindt communicatie uitsluitend plaats </w:t>
      </w:r>
      <w:r>
        <w:rPr>
          <w:szCs w:val="18"/>
        </w:rPr>
        <w:t xml:space="preserve">met </w:t>
      </w:r>
      <w:r w:rsidRPr="00E957E2">
        <w:rPr>
          <w:szCs w:val="18"/>
        </w:rPr>
        <w:t>de hieronder genoemde contactpersoon van TNO, welke communicatie te allen tijde schriftelijk via het hieronder genoemde e-mailadres dient te geschieden.</w:t>
      </w:r>
    </w:p>
    <w:p w14:paraId="2D0DDE1A" w14:textId="77777777" w:rsidR="00561E62" w:rsidRDefault="00561E62" w:rsidP="0027500A">
      <w:pPr>
        <w:spacing w:line="200" w:lineRule="exact"/>
        <w:jc w:val="left"/>
        <w:rPr>
          <w:rFonts w:asciiTheme="minorHAnsi" w:hAnsiTheme="minorHAnsi"/>
          <w:szCs w:val="18"/>
        </w:rPr>
      </w:pPr>
    </w:p>
    <w:p w14:paraId="47C6D6FA" w14:textId="1EB9D86C" w:rsidR="00D17C83" w:rsidRPr="00976C66" w:rsidRDefault="00D17C83" w:rsidP="0027500A">
      <w:pPr>
        <w:spacing w:line="200" w:lineRule="exact"/>
        <w:jc w:val="left"/>
        <w:rPr>
          <w:rFonts w:asciiTheme="minorHAnsi" w:hAnsiTheme="minorHAnsi"/>
          <w:szCs w:val="18"/>
        </w:rPr>
      </w:pPr>
      <w:r w:rsidRPr="00E957E2">
        <w:rPr>
          <w:rFonts w:asciiTheme="minorHAnsi" w:hAnsiTheme="minorHAnsi"/>
          <w:szCs w:val="18"/>
        </w:rPr>
        <w:t>Naam</w:t>
      </w:r>
      <w:r w:rsidRPr="00E957E2">
        <w:rPr>
          <w:rFonts w:asciiTheme="minorHAnsi" w:hAnsiTheme="minorHAnsi"/>
          <w:szCs w:val="18"/>
        </w:rPr>
        <w:tab/>
      </w:r>
      <w:r w:rsidR="000D6292" w:rsidRPr="00E957E2">
        <w:rPr>
          <w:rFonts w:asciiTheme="minorHAnsi" w:hAnsiTheme="minorHAnsi"/>
          <w:szCs w:val="18"/>
        </w:rPr>
        <w:tab/>
      </w:r>
      <w:r w:rsidR="000607C4" w:rsidRPr="00E957E2">
        <w:rPr>
          <w:rFonts w:asciiTheme="minorHAnsi" w:hAnsiTheme="minorHAnsi"/>
          <w:szCs w:val="18"/>
        </w:rPr>
        <w:tab/>
      </w:r>
      <w:r w:rsidR="000607C4" w:rsidRPr="00E957E2">
        <w:rPr>
          <w:rFonts w:asciiTheme="minorHAnsi" w:hAnsiTheme="minorHAnsi"/>
          <w:szCs w:val="18"/>
        </w:rPr>
        <w:tab/>
      </w:r>
      <w:r w:rsidRPr="00976C66">
        <w:rPr>
          <w:rFonts w:asciiTheme="minorHAnsi" w:hAnsiTheme="minorHAnsi"/>
          <w:szCs w:val="18"/>
        </w:rPr>
        <w:t>:</w:t>
      </w:r>
      <w:r w:rsidRPr="00976C66">
        <w:rPr>
          <w:rFonts w:asciiTheme="minorHAnsi" w:hAnsiTheme="minorHAnsi"/>
          <w:szCs w:val="18"/>
        </w:rPr>
        <w:tab/>
      </w:r>
      <w:r w:rsidR="00976C66" w:rsidRPr="00976C66">
        <w:rPr>
          <w:rFonts w:asciiTheme="minorHAnsi" w:hAnsiTheme="minorHAnsi"/>
          <w:szCs w:val="18"/>
        </w:rPr>
        <w:t>Jurjen Bousma</w:t>
      </w:r>
    </w:p>
    <w:p w14:paraId="32321CE6" w14:textId="657314E8" w:rsidR="00D17C83" w:rsidRPr="00E957E2" w:rsidRDefault="00D17C83" w:rsidP="0027500A">
      <w:pPr>
        <w:spacing w:line="200" w:lineRule="exact"/>
        <w:jc w:val="left"/>
        <w:rPr>
          <w:rFonts w:asciiTheme="minorHAnsi" w:hAnsiTheme="minorHAnsi"/>
          <w:szCs w:val="18"/>
        </w:rPr>
      </w:pPr>
      <w:r w:rsidRPr="00976C66">
        <w:rPr>
          <w:rFonts w:asciiTheme="minorHAnsi" w:hAnsiTheme="minorHAnsi"/>
          <w:szCs w:val="18"/>
        </w:rPr>
        <w:t>Functie</w:t>
      </w:r>
      <w:r w:rsidRPr="00976C66">
        <w:rPr>
          <w:rFonts w:asciiTheme="minorHAnsi" w:hAnsiTheme="minorHAnsi"/>
          <w:szCs w:val="18"/>
        </w:rPr>
        <w:tab/>
      </w:r>
      <w:r w:rsidR="000607C4" w:rsidRPr="00976C66">
        <w:rPr>
          <w:rFonts w:asciiTheme="minorHAnsi" w:hAnsiTheme="minorHAnsi"/>
          <w:szCs w:val="18"/>
        </w:rPr>
        <w:tab/>
      </w:r>
      <w:r w:rsidR="000607C4" w:rsidRPr="00976C66">
        <w:rPr>
          <w:rFonts w:asciiTheme="minorHAnsi" w:hAnsiTheme="minorHAnsi"/>
          <w:szCs w:val="18"/>
        </w:rPr>
        <w:tab/>
      </w:r>
      <w:r w:rsidRPr="00976C66">
        <w:rPr>
          <w:rFonts w:asciiTheme="minorHAnsi" w:hAnsiTheme="minorHAnsi"/>
          <w:szCs w:val="18"/>
        </w:rPr>
        <w:t xml:space="preserve">: </w:t>
      </w:r>
      <w:r w:rsidR="00561E62" w:rsidRPr="00976C66">
        <w:rPr>
          <w:rFonts w:asciiTheme="minorHAnsi" w:hAnsiTheme="minorHAnsi"/>
          <w:szCs w:val="18"/>
        </w:rPr>
        <w:tab/>
      </w:r>
      <w:r w:rsidR="00976C66" w:rsidRPr="00976C66">
        <w:rPr>
          <w:rFonts w:asciiTheme="minorHAnsi" w:hAnsiTheme="minorHAnsi"/>
          <w:szCs w:val="18"/>
        </w:rPr>
        <w:t>Tactisch Inkoper</w:t>
      </w:r>
    </w:p>
    <w:p w14:paraId="478B627F" w14:textId="3D641110" w:rsidR="00D17C83" w:rsidRPr="00E957E2" w:rsidRDefault="00D17C83" w:rsidP="0027500A">
      <w:pPr>
        <w:spacing w:line="200" w:lineRule="exact"/>
        <w:jc w:val="left"/>
        <w:rPr>
          <w:rFonts w:asciiTheme="minorHAnsi" w:hAnsiTheme="minorHAnsi"/>
          <w:szCs w:val="18"/>
        </w:rPr>
      </w:pPr>
      <w:r w:rsidRPr="00E957E2">
        <w:rPr>
          <w:rFonts w:asciiTheme="minorHAnsi" w:hAnsiTheme="minorHAnsi"/>
          <w:szCs w:val="18"/>
        </w:rPr>
        <w:t>Afdeling</w:t>
      </w:r>
      <w:r w:rsidR="000607C4" w:rsidRPr="00E957E2">
        <w:rPr>
          <w:rFonts w:asciiTheme="minorHAnsi" w:hAnsiTheme="minorHAnsi"/>
          <w:szCs w:val="18"/>
        </w:rPr>
        <w:tab/>
      </w:r>
      <w:r w:rsidR="000607C4" w:rsidRPr="00E957E2">
        <w:rPr>
          <w:rFonts w:asciiTheme="minorHAnsi" w:hAnsiTheme="minorHAnsi"/>
          <w:szCs w:val="18"/>
        </w:rPr>
        <w:tab/>
      </w:r>
      <w:r w:rsidRPr="00E957E2">
        <w:rPr>
          <w:rFonts w:asciiTheme="minorHAnsi" w:hAnsiTheme="minorHAnsi"/>
          <w:szCs w:val="18"/>
        </w:rPr>
        <w:tab/>
        <w:t>:</w:t>
      </w:r>
      <w:r w:rsidRPr="00E957E2">
        <w:rPr>
          <w:rFonts w:asciiTheme="minorHAnsi" w:hAnsiTheme="minorHAnsi"/>
          <w:szCs w:val="18"/>
        </w:rPr>
        <w:tab/>
      </w:r>
      <w:proofErr w:type="spellStart"/>
      <w:r w:rsidRPr="00E957E2">
        <w:rPr>
          <w:rFonts w:asciiTheme="minorHAnsi" w:hAnsiTheme="minorHAnsi"/>
          <w:szCs w:val="18"/>
        </w:rPr>
        <w:t>Procurement</w:t>
      </w:r>
      <w:proofErr w:type="spellEnd"/>
    </w:p>
    <w:p w14:paraId="494E6BCA" w14:textId="7F3B81C2" w:rsidR="00D17C83" w:rsidRPr="00E957E2" w:rsidRDefault="00D17C83" w:rsidP="0027500A">
      <w:pPr>
        <w:spacing w:line="200" w:lineRule="exact"/>
        <w:jc w:val="left"/>
        <w:rPr>
          <w:rFonts w:asciiTheme="minorHAnsi" w:hAnsiTheme="minorHAnsi"/>
          <w:szCs w:val="18"/>
        </w:rPr>
      </w:pPr>
      <w:r w:rsidRPr="00E957E2">
        <w:rPr>
          <w:rFonts w:asciiTheme="minorHAnsi" w:hAnsiTheme="minorHAnsi"/>
          <w:szCs w:val="18"/>
        </w:rPr>
        <w:t>Postadres</w:t>
      </w:r>
      <w:r w:rsidRPr="00E957E2">
        <w:rPr>
          <w:rFonts w:asciiTheme="minorHAnsi" w:hAnsiTheme="minorHAnsi"/>
          <w:szCs w:val="18"/>
        </w:rPr>
        <w:tab/>
      </w:r>
      <w:r w:rsidR="000607C4" w:rsidRPr="00E957E2">
        <w:rPr>
          <w:rFonts w:asciiTheme="minorHAnsi" w:hAnsiTheme="minorHAnsi"/>
          <w:szCs w:val="18"/>
        </w:rPr>
        <w:tab/>
      </w:r>
      <w:r w:rsidRPr="00E957E2">
        <w:rPr>
          <w:rFonts w:asciiTheme="minorHAnsi" w:hAnsiTheme="minorHAnsi"/>
          <w:szCs w:val="18"/>
        </w:rPr>
        <w:t>:</w:t>
      </w:r>
      <w:r w:rsidRPr="00E957E2">
        <w:rPr>
          <w:rFonts w:asciiTheme="minorHAnsi" w:hAnsiTheme="minorHAnsi"/>
          <w:szCs w:val="18"/>
        </w:rPr>
        <w:tab/>
        <w:t>Postbus 96800, 2509 JE, Den Haag</w:t>
      </w:r>
    </w:p>
    <w:p w14:paraId="608A136D" w14:textId="77777777" w:rsidR="00D17C83" w:rsidRPr="00E957E2" w:rsidRDefault="00D17C83" w:rsidP="0027500A">
      <w:pPr>
        <w:spacing w:line="200" w:lineRule="exact"/>
        <w:jc w:val="left"/>
        <w:rPr>
          <w:rFonts w:asciiTheme="minorHAnsi" w:hAnsiTheme="minorHAnsi"/>
          <w:szCs w:val="18"/>
        </w:rPr>
      </w:pPr>
      <w:r w:rsidRPr="00E957E2">
        <w:rPr>
          <w:rFonts w:asciiTheme="minorHAnsi" w:hAnsiTheme="minorHAnsi"/>
          <w:szCs w:val="18"/>
        </w:rPr>
        <w:t>Bezoekadres</w:t>
      </w:r>
      <w:r w:rsidRPr="00E957E2">
        <w:rPr>
          <w:rFonts w:asciiTheme="minorHAnsi" w:hAnsiTheme="minorHAnsi"/>
          <w:szCs w:val="18"/>
        </w:rPr>
        <w:tab/>
        <w:t>:</w:t>
      </w:r>
      <w:r w:rsidRPr="00E957E2">
        <w:rPr>
          <w:rFonts w:asciiTheme="minorHAnsi" w:hAnsiTheme="minorHAnsi"/>
          <w:szCs w:val="18"/>
        </w:rPr>
        <w:tab/>
        <w:t>Anna van Buerenplein 1, 2595 DA, Den Haag</w:t>
      </w:r>
    </w:p>
    <w:p w14:paraId="2C181DC8" w14:textId="374C89BA" w:rsidR="00D17C83" w:rsidRPr="00E957E2" w:rsidRDefault="00D17C83" w:rsidP="0027500A">
      <w:pPr>
        <w:spacing w:line="200" w:lineRule="exact"/>
        <w:jc w:val="left"/>
        <w:rPr>
          <w:rFonts w:asciiTheme="minorHAnsi" w:hAnsiTheme="minorHAnsi"/>
          <w:szCs w:val="18"/>
        </w:rPr>
      </w:pPr>
      <w:r w:rsidRPr="00E957E2">
        <w:rPr>
          <w:rFonts w:asciiTheme="minorHAnsi" w:hAnsiTheme="minorHAnsi"/>
          <w:szCs w:val="18"/>
        </w:rPr>
        <w:t>E-mail</w:t>
      </w:r>
      <w:r w:rsidRPr="00E957E2">
        <w:rPr>
          <w:rFonts w:asciiTheme="minorHAnsi" w:hAnsiTheme="minorHAnsi"/>
          <w:szCs w:val="18"/>
        </w:rPr>
        <w:tab/>
      </w:r>
      <w:r w:rsidR="000607C4" w:rsidRPr="00E957E2">
        <w:rPr>
          <w:rFonts w:asciiTheme="minorHAnsi" w:hAnsiTheme="minorHAnsi"/>
          <w:szCs w:val="18"/>
        </w:rPr>
        <w:tab/>
      </w:r>
      <w:r w:rsidR="000607C4" w:rsidRPr="00E957E2">
        <w:rPr>
          <w:rFonts w:asciiTheme="minorHAnsi" w:hAnsiTheme="minorHAnsi"/>
          <w:szCs w:val="18"/>
        </w:rPr>
        <w:tab/>
      </w:r>
      <w:r w:rsidRPr="00E957E2">
        <w:rPr>
          <w:rFonts w:asciiTheme="minorHAnsi" w:hAnsiTheme="minorHAnsi"/>
          <w:szCs w:val="18"/>
        </w:rPr>
        <w:t>:</w:t>
      </w:r>
      <w:r w:rsidRPr="00E957E2">
        <w:rPr>
          <w:rFonts w:asciiTheme="minorHAnsi" w:hAnsiTheme="minorHAnsi"/>
          <w:szCs w:val="18"/>
        </w:rPr>
        <w:tab/>
      </w:r>
      <w:r w:rsidR="006F6BF0">
        <w:rPr>
          <w:rFonts w:asciiTheme="minorHAnsi" w:hAnsiTheme="minorHAnsi"/>
          <w:szCs w:val="18"/>
        </w:rPr>
        <w:t xml:space="preserve">via </w:t>
      </w:r>
      <w:proofErr w:type="spellStart"/>
      <w:r w:rsidR="006F6BF0">
        <w:rPr>
          <w:rFonts w:asciiTheme="minorHAnsi" w:hAnsiTheme="minorHAnsi"/>
          <w:szCs w:val="18"/>
        </w:rPr>
        <w:t>Tenderned</w:t>
      </w:r>
      <w:proofErr w:type="spellEnd"/>
      <w:r w:rsidR="006F6BF0">
        <w:rPr>
          <w:rFonts w:asciiTheme="minorHAnsi" w:hAnsiTheme="minorHAnsi"/>
          <w:szCs w:val="18"/>
        </w:rPr>
        <w:t>; de berichtenmodule van de onderhavige aanbesteding</w:t>
      </w:r>
    </w:p>
    <w:p w14:paraId="343B4BB0" w14:textId="77777777" w:rsidR="00D17C83" w:rsidRPr="00E957E2" w:rsidRDefault="00D17C83" w:rsidP="0027500A">
      <w:pPr>
        <w:spacing w:line="200" w:lineRule="exact"/>
        <w:jc w:val="left"/>
        <w:rPr>
          <w:rFonts w:asciiTheme="minorHAnsi" w:hAnsiTheme="minorHAnsi"/>
          <w:szCs w:val="18"/>
        </w:rPr>
      </w:pPr>
    </w:p>
    <w:p w14:paraId="7D565389" w14:textId="038A5BD3" w:rsidR="003A1970" w:rsidRPr="00E957E2" w:rsidRDefault="00CF40F2" w:rsidP="0027500A">
      <w:pPr>
        <w:spacing w:line="200" w:lineRule="exact"/>
        <w:jc w:val="left"/>
        <w:rPr>
          <w:rFonts w:asciiTheme="minorHAnsi" w:hAnsiTheme="minorHAnsi"/>
          <w:szCs w:val="18"/>
        </w:rPr>
      </w:pPr>
      <w:r w:rsidRPr="00E957E2">
        <w:rPr>
          <w:rFonts w:asciiTheme="minorHAnsi" w:hAnsiTheme="minorHAnsi"/>
          <w:szCs w:val="18"/>
        </w:rPr>
        <w:t>Inschrijvers</w:t>
      </w:r>
      <w:r w:rsidR="00D17C83" w:rsidRPr="00E957E2">
        <w:rPr>
          <w:rFonts w:asciiTheme="minorHAnsi" w:hAnsiTheme="minorHAnsi"/>
          <w:szCs w:val="18"/>
        </w:rPr>
        <w:t xml:space="preserve"> kunnen geen rechten ontlenen aan mondelinge uitspraken, toezeggingen en suggesties van medewerkers en/of adviseurs van TNO, gedaan in het kader van de Aanbestedingsprocedure en/of de aanbestedingsstukken. </w:t>
      </w:r>
      <w:r w:rsidRPr="00E957E2">
        <w:rPr>
          <w:rFonts w:asciiTheme="minorHAnsi" w:hAnsiTheme="minorHAnsi"/>
          <w:szCs w:val="18"/>
        </w:rPr>
        <w:t xml:space="preserve">Inschrijvers </w:t>
      </w:r>
      <w:r w:rsidR="00D17C83" w:rsidRPr="00E957E2">
        <w:rPr>
          <w:rFonts w:asciiTheme="minorHAnsi" w:hAnsiTheme="minorHAnsi"/>
          <w:szCs w:val="18"/>
        </w:rPr>
        <w:t>kunnen zich slechts beroepen op schriftelijke informatie verstrekt door of namens TNO.</w:t>
      </w:r>
    </w:p>
    <w:p w14:paraId="2C2BDC78" w14:textId="77777777" w:rsidR="00D17C83" w:rsidRPr="00E957E2" w:rsidRDefault="00D17C83" w:rsidP="0027500A">
      <w:pPr>
        <w:spacing w:line="200" w:lineRule="exact"/>
        <w:jc w:val="left"/>
        <w:rPr>
          <w:rFonts w:asciiTheme="minorHAnsi" w:hAnsiTheme="minorHAnsi" w:cstheme="minorHAnsi"/>
          <w:szCs w:val="18"/>
        </w:rPr>
      </w:pPr>
    </w:p>
    <w:p w14:paraId="664A2CC5" w14:textId="1CE859A0" w:rsidR="003967D5" w:rsidRPr="005E5D47" w:rsidRDefault="003967D5" w:rsidP="0027500A">
      <w:pPr>
        <w:pStyle w:val="PTI2"/>
        <w:spacing w:after="0" w:line="200" w:lineRule="exact"/>
        <w:ind w:left="0"/>
        <w:rPr>
          <w:rFonts w:asciiTheme="minorHAnsi" w:hAnsiTheme="minorHAnsi"/>
          <w:sz w:val="18"/>
          <w:szCs w:val="18"/>
          <w:lang w:val="nl-NL"/>
        </w:rPr>
      </w:pPr>
      <w:r w:rsidRPr="00E957E2">
        <w:rPr>
          <w:rFonts w:asciiTheme="minorHAnsi" w:hAnsiTheme="minorHAnsi"/>
          <w:sz w:val="18"/>
          <w:szCs w:val="18"/>
          <w:lang w:val="nl-NL"/>
        </w:rPr>
        <w:t>Bij het zich niet houden van Inschrijver aan hierboven genoemde voorwaarden en/of elke positieve en/of negatieve beïnvloeding, op welke manier dan ook, van de bij de Aanbesteding</w:t>
      </w:r>
      <w:r w:rsidR="004D4BC4" w:rsidRPr="00E957E2">
        <w:rPr>
          <w:rFonts w:asciiTheme="minorHAnsi" w:hAnsiTheme="minorHAnsi"/>
          <w:sz w:val="18"/>
          <w:szCs w:val="18"/>
          <w:lang w:val="nl-NL"/>
        </w:rPr>
        <w:t>sprocedure</w:t>
      </w:r>
      <w:r w:rsidRPr="00E957E2">
        <w:rPr>
          <w:rFonts w:asciiTheme="minorHAnsi" w:hAnsiTheme="minorHAnsi"/>
          <w:sz w:val="18"/>
          <w:szCs w:val="18"/>
          <w:lang w:val="nl-NL"/>
        </w:rPr>
        <w:t xml:space="preserve"> betrokken personen, volgt uitsluiting van Inschrijver van deze Aanbestedingsprocedure.</w:t>
      </w:r>
      <w:bookmarkStart w:id="43" w:name="_Toc263177905"/>
      <w:bookmarkStart w:id="44" w:name="_Toc102356978"/>
      <w:bookmarkStart w:id="45" w:name="_Toc105471409"/>
      <w:bookmarkStart w:id="46" w:name="_Toc105478553"/>
      <w:bookmarkStart w:id="47" w:name="_Toc108922077"/>
      <w:bookmarkStart w:id="48" w:name="_Toc105471411"/>
      <w:bookmarkStart w:id="49" w:name="_Toc105478555"/>
      <w:bookmarkStart w:id="50" w:name="_Toc108922079"/>
      <w:bookmarkEnd w:id="43"/>
      <w:bookmarkEnd w:id="44"/>
      <w:bookmarkEnd w:id="45"/>
      <w:bookmarkEnd w:id="46"/>
      <w:bookmarkEnd w:id="47"/>
      <w:bookmarkEnd w:id="48"/>
      <w:bookmarkEnd w:id="49"/>
      <w:bookmarkEnd w:id="50"/>
    </w:p>
    <w:p w14:paraId="35F29B7D" w14:textId="43DA4BCE" w:rsidR="003967D5" w:rsidRPr="008608A9" w:rsidRDefault="003967D5" w:rsidP="0027500A">
      <w:pPr>
        <w:spacing w:line="200" w:lineRule="exact"/>
        <w:jc w:val="left"/>
        <w:rPr>
          <w:rFonts w:asciiTheme="minorHAnsi" w:hAnsiTheme="minorHAnsi" w:cstheme="minorHAnsi"/>
          <w:szCs w:val="18"/>
        </w:rPr>
      </w:pPr>
    </w:p>
    <w:p w14:paraId="73CF9F3C" w14:textId="77777777" w:rsidR="003A1970" w:rsidRPr="008608A9" w:rsidRDefault="003A1970" w:rsidP="0027500A">
      <w:pPr>
        <w:pStyle w:val="Kop3"/>
        <w:tabs>
          <w:tab w:val="clear" w:pos="720"/>
          <w:tab w:val="num" w:pos="567"/>
        </w:tabs>
        <w:spacing w:line="200" w:lineRule="exact"/>
        <w:ind w:left="680" w:hanging="680"/>
      </w:pPr>
      <w:bookmarkStart w:id="51" w:name="_Toc108704984"/>
      <w:r w:rsidRPr="008608A9">
        <w:t>Taal</w:t>
      </w:r>
      <w:bookmarkEnd w:id="51"/>
    </w:p>
    <w:p w14:paraId="7F1CB35C" w14:textId="692F2E41" w:rsidR="003A1970" w:rsidRPr="008608A9" w:rsidRDefault="003A1970" w:rsidP="0027500A">
      <w:pPr>
        <w:spacing w:line="200" w:lineRule="exact"/>
        <w:jc w:val="left"/>
        <w:rPr>
          <w:rFonts w:asciiTheme="minorHAnsi" w:hAnsiTheme="minorHAnsi" w:cstheme="minorHAnsi"/>
          <w:szCs w:val="18"/>
        </w:rPr>
      </w:pPr>
      <w:r w:rsidRPr="008608A9">
        <w:rPr>
          <w:rFonts w:asciiTheme="minorHAnsi" w:hAnsiTheme="minorHAnsi" w:cstheme="minorHAnsi"/>
          <w:szCs w:val="18"/>
        </w:rPr>
        <w:t>Inschrijvingen dienen gesteld te zijn in de Nederlandse taal. Inschrijvingen in andere talen dan de Nederlandse taal worden van deelname uitgesloten. Officiële documenten die niet in de Nederlandse taal kunnen worden aangeleverd mogen gesteld zijn in de taal van het land van herkomst van het document. Op verzoek daartoe dient Inschrijver zorg te dragen voor een vertaling van een (beëdigd) tolk-vertaler.</w:t>
      </w:r>
      <w:r w:rsidR="00B912EC">
        <w:rPr>
          <w:rFonts w:asciiTheme="minorHAnsi" w:hAnsiTheme="minorHAnsi" w:cstheme="minorHAnsi"/>
          <w:szCs w:val="18"/>
        </w:rPr>
        <w:t xml:space="preserve"> De kosten daarvan blijven voor rekening van de Inschrijver.</w:t>
      </w:r>
    </w:p>
    <w:p w14:paraId="0B19C64A" w14:textId="77777777" w:rsidR="003A1970" w:rsidRPr="008608A9" w:rsidRDefault="003A1970" w:rsidP="0027500A">
      <w:pPr>
        <w:spacing w:line="200" w:lineRule="exact"/>
        <w:jc w:val="left"/>
        <w:rPr>
          <w:rFonts w:asciiTheme="minorHAnsi" w:hAnsiTheme="minorHAnsi" w:cstheme="minorHAnsi"/>
          <w:szCs w:val="18"/>
        </w:rPr>
      </w:pPr>
    </w:p>
    <w:p w14:paraId="76D8ADB7" w14:textId="77777777" w:rsidR="003A1970" w:rsidRPr="008608A9" w:rsidRDefault="003A1970" w:rsidP="0027500A">
      <w:pPr>
        <w:pStyle w:val="Kop3"/>
        <w:tabs>
          <w:tab w:val="clear" w:pos="720"/>
          <w:tab w:val="num" w:pos="567"/>
        </w:tabs>
        <w:spacing w:line="200" w:lineRule="exact"/>
        <w:ind w:left="680" w:hanging="680"/>
      </w:pPr>
      <w:bookmarkStart w:id="52" w:name="_Toc108704985"/>
      <w:r w:rsidRPr="008608A9">
        <w:t>Eenmaal inschrijven</w:t>
      </w:r>
      <w:bookmarkEnd w:id="52"/>
    </w:p>
    <w:p w14:paraId="41CC9C92" w14:textId="2E34FA35" w:rsidR="00003681" w:rsidRDefault="00AF56F4" w:rsidP="0027500A">
      <w:pPr>
        <w:spacing w:line="200" w:lineRule="exact"/>
        <w:jc w:val="left"/>
        <w:rPr>
          <w:rFonts w:asciiTheme="minorHAnsi" w:hAnsiTheme="minorHAnsi" w:cstheme="minorHAnsi"/>
          <w:szCs w:val="18"/>
        </w:rPr>
      </w:pPr>
      <w:bookmarkStart w:id="53" w:name="_Hlk24372489"/>
      <w:r w:rsidRPr="00AF56F4">
        <w:rPr>
          <w:rFonts w:asciiTheme="minorHAnsi" w:hAnsiTheme="minorHAnsi" w:cstheme="minorHAnsi"/>
          <w:szCs w:val="18"/>
        </w:rPr>
        <w:t xml:space="preserve">Een onderneming kan zich slechts eenmaal aanmelden als Inschrijver, hetzij als zelfstandige Inschrijver, hetzij als deelnemer van een Combinatie, hetzij als onderaannemer (indien de onderaannemer tevens als zelfstandige Inschrijver aanmeldt dan wel als deelnemer van een Combinatie). Van ondernemingen die behoren tot dezelfde groep als bedoeld in artikel 2:24b en artikel 2:24c BW mogen meerdere ondernemingen uit de groep een inschrijving indienen, als de ondernemingen op verzoek van TNO aantonen dat de </w:t>
      </w:r>
      <w:r w:rsidR="00E777FA">
        <w:rPr>
          <w:rFonts w:asciiTheme="minorHAnsi" w:hAnsiTheme="minorHAnsi" w:cstheme="minorHAnsi"/>
          <w:szCs w:val="18"/>
        </w:rPr>
        <w:t xml:space="preserve">Inschrijvingen </w:t>
      </w:r>
      <w:r w:rsidRPr="00AF56F4">
        <w:rPr>
          <w:rFonts w:asciiTheme="minorHAnsi" w:hAnsiTheme="minorHAnsi" w:cstheme="minorHAnsi"/>
          <w:szCs w:val="18"/>
        </w:rPr>
        <w:t>onafhankelijk van elkaar en zelfstandig zijn opgesteld.</w:t>
      </w:r>
    </w:p>
    <w:p w14:paraId="416F8557" w14:textId="59526E4D" w:rsidR="004E1D91" w:rsidRDefault="004E1D91" w:rsidP="0027500A">
      <w:pPr>
        <w:spacing w:line="200" w:lineRule="exact"/>
        <w:jc w:val="left"/>
        <w:rPr>
          <w:rFonts w:asciiTheme="minorHAnsi" w:hAnsiTheme="minorHAnsi" w:cstheme="minorHAnsi"/>
          <w:szCs w:val="18"/>
        </w:rPr>
      </w:pPr>
      <w:r w:rsidRPr="004E1D91">
        <w:rPr>
          <w:rFonts w:asciiTheme="minorHAnsi" w:hAnsiTheme="minorHAnsi" w:cstheme="minorHAnsi"/>
          <w:szCs w:val="18"/>
        </w:rPr>
        <w:t>Ingeval dat niet door alle betrokken Inschrijvingen kan worden aangetoond, worden alle Inschrijvingen afkomstig van ondernemingen die tot dezelfde groep behoren, uitgesloten.</w:t>
      </w:r>
    </w:p>
    <w:p w14:paraId="5F7ACC64" w14:textId="77777777" w:rsidR="005F3BC5" w:rsidRPr="00003681" w:rsidRDefault="005F3BC5" w:rsidP="0027500A">
      <w:pPr>
        <w:spacing w:line="200" w:lineRule="exact"/>
        <w:jc w:val="left"/>
        <w:rPr>
          <w:rFonts w:asciiTheme="minorHAnsi" w:hAnsiTheme="minorHAnsi" w:cstheme="minorHAnsi"/>
          <w:szCs w:val="18"/>
        </w:rPr>
      </w:pPr>
    </w:p>
    <w:p w14:paraId="67F038AD" w14:textId="77777777" w:rsidR="003A1970" w:rsidRPr="008608A9" w:rsidRDefault="003A1970" w:rsidP="0027500A">
      <w:pPr>
        <w:pStyle w:val="Kop3"/>
        <w:tabs>
          <w:tab w:val="clear" w:pos="720"/>
          <w:tab w:val="num" w:pos="567"/>
        </w:tabs>
        <w:spacing w:line="200" w:lineRule="exact"/>
        <w:ind w:left="680" w:hanging="680"/>
      </w:pPr>
      <w:bookmarkStart w:id="54" w:name="_Toc108704986"/>
      <w:bookmarkEnd w:id="53"/>
      <w:r w:rsidRPr="008608A9">
        <w:t>Combinatie</w:t>
      </w:r>
      <w:bookmarkEnd w:id="54"/>
    </w:p>
    <w:p w14:paraId="12B835D8" w14:textId="459F856D" w:rsidR="00546033" w:rsidRDefault="003A1970" w:rsidP="0027500A">
      <w:pPr>
        <w:spacing w:line="200" w:lineRule="exact"/>
        <w:jc w:val="left"/>
        <w:rPr>
          <w:rFonts w:asciiTheme="minorHAnsi" w:hAnsiTheme="minorHAnsi" w:cstheme="minorHAnsi"/>
          <w:color w:val="FF0000"/>
          <w:szCs w:val="18"/>
        </w:rPr>
      </w:pPr>
      <w:r w:rsidRPr="008608A9">
        <w:rPr>
          <w:rFonts w:asciiTheme="minorHAnsi" w:hAnsiTheme="minorHAnsi" w:cstheme="minorHAnsi"/>
          <w:szCs w:val="18"/>
        </w:rPr>
        <w:t xml:space="preserve">Een Combinatie van ondernemingen kan gezamenlijk als één Inschrijver </w:t>
      </w:r>
      <w:r w:rsidR="00D23889">
        <w:rPr>
          <w:rFonts w:asciiTheme="minorHAnsi" w:hAnsiTheme="minorHAnsi" w:cstheme="minorHAnsi"/>
          <w:szCs w:val="18"/>
        </w:rPr>
        <w:t>een Inschrijving indienen</w:t>
      </w:r>
      <w:r w:rsidRPr="008608A9">
        <w:rPr>
          <w:rFonts w:asciiTheme="minorHAnsi" w:hAnsiTheme="minorHAnsi" w:cstheme="minorHAnsi"/>
          <w:szCs w:val="18"/>
        </w:rPr>
        <w:t>.</w:t>
      </w:r>
      <w:r w:rsidR="00AB2A7E">
        <w:rPr>
          <w:rFonts w:asciiTheme="minorHAnsi" w:hAnsiTheme="minorHAnsi" w:cstheme="minorHAnsi"/>
          <w:szCs w:val="18"/>
        </w:rPr>
        <w:t xml:space="preserve"> </w:t>
      </w:r>
    </w:p>
    <w:p w14:paraId="05BB3F49" w14:textId="3FF647EE" w:rsidR="003A1970" w:rsidRPr="008608A9" w:rsidRDefault="00AB2A7E" w:rsidP="0027500A">
      <w:pPr>
        <w:spacing w:line="200" w:lineRule="exact"/>
        <w:jc w:val="left"/>
        <w:rPr>
          <w:rFonts w:asciiTheme="minorHAnsi" w:hAnsiTheme="minorHAnsi" w:cstheme="minorHAnsi"/>
          <w:szCs w:val="18"/>
        </w:rPr>
      </w:pPr>
      <w:r>
        <w:rPr>
          <w:rFonts w:asciiTheme="minorHAnsi" w:hAnsiTheme="minorHAnsi" w:cstheme="minorHAnsi"/>
          <w:szCs w:val="18"/>
        </w:rPr>
        <w:t>Daarvoor</w:t>
      </w:r>
      <w:r w:rsidR="003A1970" w:rsidRPr="008608A9">
        <w:rPr>
          <w:rFonts w:asciiTheme="minorHAnsi" w:hAnsiTheme="minorHAnsi" w:cstheme="minorHAnsi"/>
          <w:szCs w:val="18"/>
        </w:rPr>
        <w:t xml:space="preserve"> </w:t>
      </w:r>
      <w:r>
        <w:rPr>
          <w:rFonts w:asciiTheme="minorHAnsi" w:hAnsiTheme="minorHAnsi" w:cstheme="minorHAnsi"/>
          <w:szCs w:val="18"/>
        </w:rPr>
        <w:t>moet aan de volgende voorwaarden zijn voldaan.</w:t>
      </w:r>
    </w:p>
    <w:p w14:paraId="7B777F59" w14:textId="77777777" w:rsidR="003A1970" w:rsidRPr="008608A9" w:rsidRDefault="003A1970" w:rsidP="0027500A">
      <w:pPr>
        <w:spacing w:line="200" w:lineRule="exact"/>
        <w:ind w:left="360"/>
        <w:jc w:val="left"/>
        <w:rPr>
          <w:rFonts w:asciiTheme="minorHAnsi" w:hAnsiTheme="minorHAnsi" w:cstheme="minorHAnsi"/>
          <w:szCs w:val="18"/>
        </w:rPr>
      </w:pPr>
    </w:p>
    <w:p w14:paraId="325D8380" w14:textId="77777777" w:rsidR="003A1970" w:rsidRPr="008608A9" w:rsidRDefault="003A1970" w:rsidP="0027500A">
      <w:pPr>
        <w:spacing w:line="200" w:lineRule="exact"/>
        <w:jc w:val="left"/>
        <w:rPr>
          <w:rFonts w:asciiTheme="minorHAnsi" w:hAnsiTheme="minorHAnsi" w:cstheme="minorHAnsi"/>
          <w:szCs w:val="18"/>
          <w:u w:val="single"/>
        </w:rPr>
      </w:pPr>
      <w:r w:rsidRPr="008608A9">
        <w:rPr>
          <w:rFonts w:asciiTheme="minorHAnsi" w:hAnsiTheme="minorHAnsi" w:cstheme="minorHAnsi"/>
          <w:szCs w:val="18"/>
          <w:u w:val="single"/>
        </w:rPr>
        <w:t>Penvoerder</w:t>
      </w:r>
    </w:p>
    <w:p w14:paraId="488A9D3E" w14:textId="7F7F4850" w:rsidR="003A1970" w:rsidRDefault="00AB2A7E" w:rsidP="0027500A">
      <w:pPr>
        <w:spacing w:line="200" w:lineRule="exact"/>
        <w:jc w:val="left"/>
        <w:rPr>
          <w:rFonts w:asciiTheme="minorHAnsi" w:hAnsiTheme="minorHAnsi" w:cstheme="minorHAnsi"/>
          <w:szCs w:val="18"/>
        </w:rPr>
      </w:pPr>
      <w:r>
        <w:rPr>
          <w:rFonts w:asciiTheme="minorHAnsi" w:hAnsiTheme="minorHAnsi" w:cstheme="minorHAnsi"/>
          <w:szCs w:val="18"/>
        </w:rPr>
        <w:t xml:space="preserve">De </w:t>
      </w:r>
      <w:r w:rsidR="00935DFE">
        <w:rPr>
          <w:rFonts w:asciiTheme="minorHAnsi" w:hAnsiTheme="minorHAnsi" w:cstheme="minorHAnsi"/>
          <w:szCs w:val="18"/>
        </w:rPr>
        <w:t>C</w:t>
      </w:r>
      <w:r>
        <w:rPr>
          <w:rFonts w:asciiTheme="minorHAnsi" w:hAnsiTheme="minorHAnsi" w:cstheme="minorHAnsi"/>
          <w:szCs w:val="18"/>
        </w:rPr>
        <w:t xml:space="preserve">ombinatie wijst een penvoerder aan. </w:t>
      </w:r>
      <w:r w:rsidR="003A1970" w:rsidRPr="008608A9">
        <w:rPr>
          <w:rFonts w:asciiTheme="minorHAnsi" w:hAnsiTheme="minorHAnsi" w:cstheme="minorHAnsi"/>
          <w:szCs w:val="18"/>
        </w:rPr>
        <w:t>In dat geval dient de penvoerder van de Combinatie in de Eigen Verklaring (</w:t>
      </w:r>
      <w:r w:rsidR="009245AC">
        <w:rPr>
          <w:rFonts w:asciiTheme="minorHAnsi" w:hAnsiTheme="minorHAnsi" w:cstheme="minorHAnsi"/>
          <w:szCs w:val="18"/>
        </w:rPr>
        <w:t>Bijlage</w:t>
      </w:r>
      <w:r w:rsidR="003A1970" w:rsidRPr="00BB30B2">
        <w:rPr>
          <w:rFonts w:asciiTheme="minorHAnsi" w:hAnsiTheme="minorHAnsi" w:cstheme="minorHAnsi"/>
          <w:szCs w:val="18"/>
        </w:rPr>
        <w:t xml:space="preserve"> </w:t>
      </w:r>
      <w:r w:rsidR="00844099" w:rsidRPr="00844099">
        <w:rPr>
          <w:rFonts w:asciiTheme="minorHAnsi" w:hAnsiTheme="minorHAnsi" w:cstheme="minorHAnsi"/>
          <w:b/>
          <w:szCs w:val="18"/>
        </w:rPr>
        <w:t>A01</w:t>
      </w:r>
      <w:r w:rsidR="003A1970" w:rsidRPr="00BB30B2">
        <w:rPr>
          <w:rFonts w:asciiTheme="minorHAnsi" w:hAnsiTheme="minorHAnsi" w:cstheme="minorHAnsi"/>
          <w:szCs w:val="18"/>
        </w:rPr>
        <w:t>)</w:t>
      </w:r>
      <w:r w:rsidR="003A1970" w:rsidRPr="008608A9">
        <w:rPr>
          <w:rFonts w:asciiTheme="minorHAnsi" w:hAnsiTheme="minorHAnsi" w:cstheme="minorHAnsi"/>
          <w:szCs w:val="18"/>
        </w:rPr>
        <w:t xml:space="preserve"> de volgende informatie te </w:t>
      </w:r>
      <w:r w:rsidR="003A1970" w:rsidRPr="00AC7F61">
        <w:rPr>
          <w:rFonts w:asciiTheme="minorHAnsi" w:hAnsiTheme="minorHAnsi" w:cstheme="minorHAnsi"/>
          <w:szCs w:val="18"/>
        </w:rPr>
        <w:t xml:space="preserve">verschaffen </w:t>
      </w:r>
      <w:r w:rsidR="003A1970" w:rsidRPr="00F85E8D">
        <w:rPr>
          <w:rFonts w:asciiTheme="minorHAnsi" w:hAnsiTheme="minorHAnsi" w:cstheme="minorHAnsi"/>
          <w:i/>
          <w:szCs w:val="18"/>
        </w:rPr>
        <w:t>ter zake van de Combinati</w:t>
      </w:r>
      <w:r w:rsidR="00DD0781" w:rsidRPr="00F85E8D">
        <w:rPr>
          <w:rFonts w:asciiTheme="minorHAnsi" w:hAnsiTheme="minorHAnsi" w:cstheme="minorHAnsi"/>
          <w:i/>
          <w:szCs w:val="18"/>
        </w:rPr>
        <w:t>e</w:t>
      </w:r>
      <w:r w:rsidR="005E72CB">
        <w:rPr>
          <w:rFonts w:asciiTheme="minorHAnsi" w:hAnsiTheme="minorHAnsi" w:cstheme="minorHAnsi"/>
          <w:i/>
          <w:szCs w:val="18"/>
        </w:rPr>
        <w:t xml:space="preserve"> </w:t>
      </w:r>
      <w:bookmarkStart w:id="55" w:name="_Hlk484515887"/>
      <w:r w:rsidR="005E72CB" w:rsidRPr="005E72CB">
        <w:rPr>
          <w:rFonts w:asciiTheme="minorHAnsi" w:hAnsiTheme="minorHAnsi" w:cstheme="minorHAnsi"/>
          <w:szCs w:val="18"/>
        </w:rPr>
        <w:t>(let wel: een en ander laat onverlet dat daarnaast in de Eigen Verklaring alle overige vereiste informatie dient te worden verschaft)</w:t>
      </w:r>
      <w:r w:rsidR="003A1970" w:rsidRPr="005E72CB">
        <w:rPr>
          <w:rFonts w:asciiTheme="minorHAnsi" w:hAnsiTheme="minorHAnsi" w:cstheme="minorHAnsi"/>
          <w:szCs w:val="18"/>
        </w:rPr>
        <w:t>:</w:t>
      </w:r>
      <w:bookmarkEnd w:id="55"/>
    </w:p>
    <w:p w14:paraId="51061322" w14:textId="77777777" w:rsidR="00F96E20" w:rsidRPr="008608A9" w:rsidRDefault="00F96E20" w:rsidP="0027500A">
      <w:pPr>
        <w:spacing w:line="200" w:lineRule="exact"/>
        <w:jc w:val="left"/>
        <w:rPr>
          <w:rFonts w:asciiTheme="minorHAnsi" w:hAnsiTheme="minorHAnsi" w:cstheme="minorHAnsi"/>
          <w:szCs w:val="18"/>
        </w:rPr>
      </w:pPr>
    </w:p>
    <w:p w14:paraId="08BF21E7" w14:textId="77777777" w:rsidR="003A1970" w:rsidRPr="008608A9" w:rsidRDefault="003A1970" w:rsidP="0027500A">
      <w:pPr>
        <w:numPr>
          <w:ilvl w:val="0"/>
          <w:numId w:val="12"/>
        </w:numPr>
        <w:spacing w:line="200" w:lineRule="exact"/>
        <w:ind w:left="425" w:hanging="425"/>
        <w:jc w:val="left"/>
        <w:rPr>
          <w:rFonts w:asciiTheme="minorHAnsi" w:hAnsiTheme="minorHAnsi" w:cstheme="minorHAnsi"/>
          <w:szCs w:val="18"/>
        </w:rPr>
      </w:pPr>
      <w:r w:rsidRPr="008608A9">
        <w:rPr>
          <w:rFonts w:asciiTheme="minorHAnsi" w:hAnsiTheme="minorHAnsi" w:cstheme="minorHAnsi"/>
          <w:szCs w:val="18"/>
        </w:rPr>
        <w:t xml:space="preserve">Deel II A achter de subtitel </w:t>
      </w:r>
      <w:r w:rsidRPr="00AC7F61">
        <w:rPr>
          <w:rFonts w:asciiTheme="minorHAnsi" w:hAnsiTheme="minorHAnsi" w:cstheme="minorHAnsi"/>
          <w:i/>
          <w:szCs w:val="18"/>
        </w:rPr>
        <w:t>“Wijze van deelneming”</w:t>
      </w:r>
      <w:r w:rsidRPr="008608A9">
        <w:rPr>
          <w:rFonts w:asciiTheme="minorHAnsi" w:hAnsiTheme="minorHAnsi" w:cstheme="minorHAnsi"/>
          <w:szCs w:val="18"/>
        </w:rPr>
        <w:t xml:space="preserve">: dat de Inschrijver samen met anderen deelneemt aan de Aanbestedingsprocedure (vakje “ja”). </w:t>
      </w:r>
    </w:p>
    <w:p w14:paraId="27844E3F" w14:textId="77777777" w:rsidR="003A1970" w:rsidRPr="008608A9" w:rsidRDefault="003A1970" w:rsidP="0027500A">
      <w:pPr>
        <w:numPr>
          <w:ilvl w:val="0"/>
          <w:numId w:val="12"/>
        </w:numPr>
        <w:spacing w:line="200" w:lineRule="exact"/>
        <w:ind w:left="425" w:hanging="425"/>
        <w:jc w:val="left"/>
        <w:rPr>
          <w:rFonts w:asciiTheme="minorHAnsi" w:hAnsiTheme="minorHAnsi" w:cstheme="minorHAnsi"/>
          <w:szCs w:val="18"/>
        </w:rPr>
      </w:pPr>
      <w:r w:rsidRPr="008608A9">
        <w:rPr>
          <w:rFonts w:asciiTheme="minorHAnsi" w:hAnsiTheme="minorHAnsi" w:cstheme="minorHAnsi"/>
          <w:szCs w:val="18"/>
        </w:rPr>
        <w:t xml:space="preserve">Deel II A achter de subtitel </w:t>
      </w:r>
      <w:r w:rsidRPr="00AC7F61">
        <w:rPr>
          <w:rFonts w:asciiTheme="minorHAnsi" w:hAnsiTheme="minorHAnsi" w:cstheme="minorHAnsi"/>
          <w:i/>
          <w:szCs w:val="18"/>
        </w:rPr>
        <w:t xml:space="preserve">“Wijze van deelneming” </w:t>
      </w:r>
      <w:r w:rsidRPr="008608A9">
        <w:rPr>
          <w:rFonts w:asciiTheme="minorHAnsi" w:hAnsiTheme="minorHAnsi" w:cstheme="minorHAnsi"/>
          <w:szCs w:val="18"/>
        </w:rPr>
        <w:t>bij “Zo ja”, sub a: dat hij de rol van penvoerder vervult, alsmede – indien van toepassing - ter zake van welke Geschiktheidseisen een beroep op hem wordt gedaan, dan wel voor welke specifieke taken hij verantwoordelijk is.</w:t>
      </w:r>
    </w:p>
    <w:p w14:paraId="19BA8AA0" w14:textId="77777777" w:rsidR="003A1970" w:rsidRPr="008608A9" w:rsidRDefault="003A1970" w:rsidP="0027500A">
      <w:pPr>
        <w:numPr>
          <w:ilvl w:val="0"/>
          <w:numId w:val="12"/>
        </w:numPr>
        <w:spacing w:line="200" w:lineRule="exact"/>
        <w:ind w:left="425" w:hanging="425"/>
        <w:jc w:val="left"/>
        <w:rPr>
          <w:rFonts w:asciiTheme="minorHAnsi" w:hAnsiTheme="minorHAnsi" w:cstheme="minorHAnsi"/>
          <w:szCs w:val="18"/>
        </w:rPr>
      </w:pPr>
      <w:r w:rsidRPr="008608A9">
        <w:rPr>
          <w:rFonts w:asciiTheme="minorHAnsi" w:hAnsiTheme="minorHAnsi" w:cstheme="minorHAnsi"/>
          <w:szCs w:val="18"/>
        </w:rPr>
        <w:t xml:space="preserve">Deel II A achter de subtitel </w:t>
      </w:r>
      <w:r w:rsidRPr="00AC7F61">
        <w:rPr>
          <w:rFonts w:asciiTheme="minorHAnsi" w:hAnsiTheme="minorHAnsi" w:cstheme="minorHAnsi"/>
          <w:i/>
          <w:szCs w:val="18"/>
        </w:rPr>
        <w:t>“Wijze van deelneming”</w:t>
      </w:r>
      <w:r w:rsidRPr="008608A9">
        <w:rPr>
          <w:rFonts w:asciiTheme="minorHAnsi" w:hAnsiTheme="minorHAnsi" w:cstheme="minorHAnsi"/>
          <w:szCs w:val="18"/>
        </w:rPr>
        <w:t xml:space="preserve"> bij “Zo ja”, sub b: de naam/namen en bijbehorende rechtsvorm(en) van alle overige </w:t>
      </w:r>
      <w:proofErr w:type="spellStart"/>
      <w:r w:rsidRPr="008608A9">
        <w:rPr>
          <w:rFonts w:asciiTheme="minorHAnsi" w:hAnsiTheme="minorHAnsi" w:cstheme="minorHAnsi"/>
          <w:szCs w:val="18"/>
        </w:rPr>
        <w:t>combinanten</w:t>
      </w:r>
      <w:proofErr w:type="spellEnd"/>
      <w:r w:rsidRPr="008608A9">
        <w:rPr>
          <w:rFonts w:asciiTheme="minorHAnsi" w:hAnsiTheme="minorHAnsi" w:cstheme="minorHAnsi"/>
          <w:szCs w:val="18"/>
        </w:rPr>
        <w:t xml:space="preserve"> die deel uitmaken van de Combinatie.</w:t>
      </w:r>
    </w:p>
    <w:p w14:paraId="2464D765" w14:textId="2B1F2EA8" w:rsidR="003A1970" w:rsidRDefault="003A1970" w:rsidP="0027500A">
      <w:pPr>
        <w:numPr>
          <w:ilvl w:val="0"/>
          <w:numId w:val="12"/>
        </w:numPr>
        <w:spacing w:line="200" w:lineRule="exact"/>
        <w:ind w:left="425" w:hanging="425"/>
        <w:jc w:val="left"/>
        <w:rPr>
          <w:rFonts w:asciiTheme="minorHAnsi" w:hAnsiTheme="minorHAnsi" w:cstheme="minorHAnsi"/>
          <w:szCs w:val="18"/>
        </w:rPr>
      </w:pPr>
      <w:r w:rsidRPr="008608A9">
        <w:rPr>
          <w:rFonts w:asciiTheme="minorHAnsi" w:hAnsiTheme="minorHAnsi" w:cstheme="minorHAnsi"/>
          <w:szCs w:val="18"/>
        </w:rPr>
        <w:t xml:space="preserve">Indien de Combinatie als zodanig een handelsnaam heeft, dient de penvoerder in Deel II A achter de subtitel </w:t>
      </w:r>
      <w:r w:rsidRPr="00AC7F61">
        <w:rPr>
          <w:rFonts w:asciiTheme="minorHAnsi" w:hAnsiTheme="minorHAnsi" w:cstheme="minorHAnsi"/>
          <w:i/>
          <w:szCs w:val="18"/>
        </w:rPr>
        <w:t>“Wijze van deelneming”</w:t>
      </w:r>
      <w:r w:rsidRPr="008608A9">
        <w:rPr>
          <w:rFonts w:asciiTheme="minorHAnsi" w:hAnsiTheme="minorHAnsi" w:cstheme="minorHAnsi"/>
          <w:szCs w:val="18"/>
        </w:rPr>
        <w:t xml:space="preserve"> bij </w:t>
      </w:r>
      <w:r w:rsidRPr="00AC7F61">
        <w:rPr>
          <w:rFonts w:asciiTheme="minorHAnsi" w:hAnsiTheme="minorHAnsi" w:cstheme="minorHAnsi"/>
          <w:i/>
          <w:szCs w:val="18"/>
        </w:rPr>
        <w:t>“Zo ja”</w:t>
      </w:r>
      <w:r w:rsidRPr="008608A9">
        <w:rPr>
          <w:rFonts w:asciiTheme="minorHAnsi" w:hAnsiTheme="minorHAnsi" w:cstheme="minorHAnsi"/>
          <w:szCs w:val="18"/>
        </w:rPr>
        <w:t>, sub c de betreffende handelsnaam te vermelden.</w:t>
      </w:r>
    </w:p>
    <w:p w14:paraId="064C9589" w14:textId="77777777" w:rsidR="00F85E8D" w:rsidRDefault="00F85E8D" w:rsidP="0027500A">
      <w:pPr>
        <w:spacing w:line="200" w:lineRule="exact"/>
        <w:jc w:val="left"/>
        <w:rPr>
          <w:rFonts w:asciiTheme="minorHAnsi" w:hAnsiTheme="minorHAnsi" w:cstheme="minorHAnsi"/>
          <w:szCs w:val="18"/>
        </w:rPr>
      </w:pPr>
    </w:p>
    <w:p w14:paraId="664DA950" w14:textId="5439173E" w:rsidR="00AB2A7E" w:rsidRDefault="00AB2A7E" w:rsidP="0027500A">
      <w:pPr>
        <w:spacing w:line="200" w:lineRule="exact"/>
        <w:jc w:val="left"/>
        <w:rPr>
          <w:rFonts w:asciiTheme="minorHAnsi" w:hAnsiTheme="minorHAnsi" w:cstheme="minorHAnsi"/>
          <w:szCs w:val="18"/>
        </w:rPr>
      </w:pPr>
      <w:r w:rsidRPr="00AB2A7E">
        <w:rPr>
          <w:rFonts w:asciiTheme="minorHAnsi" w:hAnsiTheme="minorHAnsi" w:cstheme="minorHAnsi"/>
          <w:szCs w:val="18"/>
        </w:rPr>
        <w:t xml:space="preserve">De penvoerder dient rechtsgeldig bevoegd te zijn om alle </w:t>
      </w:r>
      <w:proofErr w:type="spellStart"/>
      <w:r w:rsidRPr="00AB2A7E">
        <w:rPr>
          <w:rFonts w:asciiTheme="minorHAnsi" w:hAnsiTheme="minorHAnsi" w:cstheme="minorHAnsi"/>
          <w:szCs w:val="18"/>
        </w:rPr>
        <w:t>combinanten</w:t>
      </w:r>
      <w:proofErr w:type="spellEnd"/>
      <w:r w:rsidRPr="00AB2A7E">
        <w:rPr>
          <w:rFonts w:asciiTheme="minorHAnsi" w:hAnsiTheme="minorHAnsi" w:cstheme="minorHAnsi"/>
          <w:szCs w:val="18"/>
        </w:rPr>
        <w:t xml:space="preserve"> ter zake van de Aanbestedingsprocedure te vertegenwoordigen en juridisch te binden.</w:t>
      </w:r>
      <w:r w:rsidR="00F85E8D">
        <w:rPr>
          <w:rFonts w:asciiTheme="minorHAnsi" w:hAnsiTheme="minorHAnsi" w:cstheme="minorHAnsi"/>
          <w:szCs w:val="18"/>
        </w:rPr>
        <w:t xml:space="preserve"> </w:t>
      </w:r>
      <w:bookmarkStart w:id="56" w:name="_Hlk22721482"/>
      <w:r w:rsidR="00F85E8D" w:rsidRPr="00F85E8D">
        <w:rPr>
          <w:rFonts w:asciiTheme="minorHAnsi" w:hAnsiTheme="minorHAnsi" w:cstheme="minorHAnsi"/>
          <w:szCs w:val="18"/>
        </w:rPr>
        <w:t>TNO communiceert tijdens de Aanbestedingsprocedure en, in voorkomend geval, tijdens de uitvoering van de Opdracht, uitsluitend met de penvoerder.</w:t>
      </w:r>
      <w:bookmarkEnd w:id="56"/>
    </w:p>
    <w:p w14:paraId="64E58580" w14:textId="77777777" w:rsidR="00AB2A7E" w:rsidRPr="008608A9" w:rsidRDefault="00AB2A7E" w:rsidP="0027500A">
      <w:pPr>
        <w:spacing w:line="200" w:lineRule="exact"/>
        <w:jc w:val="left"/>
        <w:rPr>
          <w:rFonts w:asciiTheme="minorHAnsi" w:hAnsiTheme="minorHAnsi" w:cstheme="minorHAnsi"/>
          <w:szCs w:val="18"/>
        </w:rPr>
      </w:pPr>
    </w:p>
    <w:p w14:paraId="08C1436C" w14:textId="77777777" w:rsidR="003A1970" w:rsidRPr="008608A9" w:rsidRDefault="003A1970" w:rsidP="0027500A">
      <w:pPr>
        <w:spacing w:line="200" w:lineRule="exact"/>
        <w:jc w:val="left"/>
        <w:rPr>
          <w:rFonts w:asciiTheme="minorHAnsi" w:hAnsiTheme="minorHAnsi" w:cstheme="minorHAnsi"/>
          <w:szCs w:val="18"/>
          <w:u w:val="single"/>
        </w:rPr>
      </w:pPr>
      <w:r w:rsidRPr="008608A9">
        <w:rPr>
          <w:rFonts w:asciiTheme="minorHAnsi" w:hAnsiTheme="minorHAnsi" w:cstheme="minorHAnsi"/>
          <w:szCs w:val="18"/>
          <w:u w:val="single"/>
        </w:rPr>
        <w:t xml:space="preserve">Overige </w:t>
      </w:r>
      <w:proofErr w:type="spellStart"/>
      <w:r w:rsidRPr="008608A9">
        <w:rPr>
          <w:rFonts w:asciiTheme="minorHAnsi" w:hAnsiTheme="minorHAnsi" w:cstheme="minorHAnsi"/>
          <w:szCs w:val="18"/>
          <w:u w:val="single"/>
        </w:rPr>
        <w:t>combinanten</w:t>
      </w:r>
      <w:proofErr w:type="spellEnd"/>
    </w:p>
    <w:p w14:paraId="79442EB1" w14:textId="3EB8A9B2" w:rsidR="003A1970" w:rsidRDefault="003A1970" w:rsidP="0027500A">
      <w:pPr>
        <w:spacing w:line="200" w:lineRule="exact"/>
        <w:jc w:val="left"/>
        <w:rPr>
          <w:rFonts w:asciiTheme="minorHAnsi" w:hAnsiTheme="minorHAnsi" w:cstheme="minorHAnsi"/>
          <w:szCs w:val="18"/>
        </w:rPr>
      </w:pPr>
      <w:r w:rsidRPr="008608A9">
        <w:rPr>
          <w:rFonts w:asciiTheme="minorHAnsi" w:hAnsiTheme="minorHAnsi" w:cstheme="minorHAnsi"/>
          <w:szCs w:val="18"/>
        </w:rPr>
        <w:lastRenderedPageBreak/>
        <w:t>Naast de penvoerder dienen alle overige ondernemingen die deel uitmaken van de Combinatie ieder afzonderlijk een Eigen Verklaring (</w:t>
      </w:r>
      <w:r w:rsidR="009245AC">
        <w:rPr>
          <w:rFonts w:asciiTheme="minorHAnsi" w:hAnsiTheme="minorHAnsi" w:cstheme="minorHAnsi"/>
          <w:szCs w:val="18"/>
        </w:rPr>
        <w:t>Bijlage</w:t>
      </w:r>
      <w:r w:rsidRPr="00BB30B2">
        <w:rPr>
          <w:rFonts w:asciiTheme="minorHAnsi" w:hAnsiTheme="minorHAnsi" w:cstheme="minorHAnsi"/>
          <w:szCs w:val="18"/>
        </w:rPr>
        <w:t xml:space="preserve"> </w:t>
      </w:r>
      <w:r w:rsidR="00844099" w:rsidRPr="00844099">
        <w:rPr>
          <w:rFonts w:asciiTheme="minorHAnsi" w:hAnsiTheme="minorHAnsi" w:cstheme="minorHAnsi"/>
          <w:b/>
          <w:szCs w:val="18"/>
        </w:rPr>
        <w:t>A01</w:t>
      </w:r>
      <w:r w:rsidRPr="00BB30B2">
        <w:rPr>
          <w:rFonts w:asciiTheme="minorHAnsi" w:hAnsiTheme="minorHAnsi" w:cstheme="minorHAnsi"/>
          <w:szCs w:val="18"/>
        </w:rPr>
        <w:t>)</w:t>
      </w:r>
      <w:r w:rsidRPr="008608A9">
        <w:rPr>
          <w:rFonts w:asciiTheme="minorHAnsi" w:hAnsiTheme="minorHAnsi" w:cstheme="minorHAnsi"/>
          <w:szCs w:val="18"/>
        </w:rPr>
        <w:t xml:space="preserve"> in te vullen en in te dienen. De </w:t>
      </w:r>
      <w:proofErr w:type="spellStart"/>
      <w:r w:rsidRPr="008608A9">
        <w:rPr>
          <w:rFonts w:asciiTheme="minorHAnsi" w:hAnsiTheme="minorHAnsi" w:cstheme="minorHAnsi"/>
          <w:szCs w:val="18"/>
        </w:rPr>
        <w:t>combinanten</w:t>
      </w:r>
      <w:proofErr w:type="spellEnd"/>
      <w:r w:rsidRPr="008608A9">
        <w:rPr>
          <w:rFonts w:asciiTheme="minorHAnsi" w:hAnsiTheme="minorHAnsi" w:cstheme="minorHAnsi"/>
          <w:szCs w:val="18"/>
        </w:rPr>
        <w:t xml:space="preserve">, niet zijnde penvoerder van de Combinatie, dienen in de Eigen Verklaring de volgende informatie te verschaffen </w:t>
      </w:r>
      <w:r w:rsidRPr="008608A9">
        <w:rPr>
          <w:rFonts w:asciiTheme="minorHAnsi" w:hAnsiTheme="minorHAnsi" w:cstheme="minorHAnsi"/>
          <w:i/>
          <w:szCs w:val="18"/>
        </w:rPr>
        <w:t>ter zake van de Combinatie</w:t>
      </w:r>
      <w:r w:rsidR="005E72CB">
        <w:rPr>
          <w:rFonts w:asciiTheme="minorHAnsi" w:hAnsiTheme="minorHAnsi" w:cstheme="minorHAnsi"/>
          <w:i/>
          <w:szCs w:val="18"/>
        </w:rPr>
        <w:t xml:space="preserve"> </w:t>
      </w:r>
      <w:r w:rsidR="005E72CB" w:rsidRPr="005E72CB">
        <w:rPr>
          <w:rFonts w:asciiTheme="minorHAnsi" w:hAnsiTheme="minorHAnsi" w:cstheme="minorHAnsi"/>
          <w:szCs w:val="18"/>
        </w:rPr>
        <w:t>(let wel: een en ander laat onverlet dat daarnaast in de Eigen Verklaring alle overige vereiste informatie dient te worden verschaft)</w:t>
      </w:r>
      <w:r w:rsidRPr="008608A9">
        <w:rPr>
          <w:rFonts w:asciiTheme="minorHAnsi" w:hAnsiTheme="minorHAnsi" w:cstheme="minorHAnsi"/>
          <w:szCs w:val="18"/>
        </w:rPr>
        <w:t>:</w:t>
      </w:r>
    </w:p>
    <w:p w14:paraId="4D52E09A" w14:textId="77777777" w:rsidR="00F96E20" w:rsidRPr="008608A9" w:rsidRDefault="00F96E20" w:rsidP="0027500A">
      <w:pPr>
        <w:spacing w:line="200" w:lineRule="exact"/>
        <w:jc w:val="left"/>
        <w:rPr>
          <w:rFonts w:asciiTheme="minorHAnsi" w:hAnsiTheme="minorHAnsi" w:cstheme="minorHAnsi"/>
          <w:szCs w:val="18"/>
        </w:rPr>
      </w:pPr>
    </w:p>
    <w:p w14:paraId="47C03FCD" w14:textId="77777777" w:rsidR="003A1970" w:rsidRPr="008608A9" w:rsidRDefault="003A1970" w:rsidP="005A5899">
      <w:pPr>
        <w:numPr>
          <w:ilvl w:val="0"/>
          <w:numId w:val="14"/>
        </w:numPr>
        <w:spacing w:line="200" w:lineRule="exact"/>
        <w:ind w:left="425" w:hanging="425"/>
        <w:jc w:val="left"/>
        <w:rPr>
          <w:rFonts w:asciiTheme="minorHAnsi" w:hAnsiTheme="minorHAnsi" w:cstheme="minorHAnsi"/>
          <w:szCs w:val="18"/>
        </w:rPr>
      </w:pPr>
      <w:r w:rsidRPr="008608A9">
        <w:rPr>
          <w:rFonts w:asciiTheme="minorHAnsi" w:hAnsiTheme="minorHAnsi" w:cstheme="minorHAnsi"/>
          <w:szCs w:val="18"/>
        </w:rPr>
        <w:t xml:space="preserve">Deel II, afdeling A achter </w:t>
      </w:r>
      <w:r w:rsidRPr="008608A9">
        <w:rPr>
          <w:rFonts w:asciiTheme="minorHAnsi" w:hAnsiTheme="minorHAnsi" w:cstheme="minorHAnsi"/>
          <w:i/>
          <w:szCs w:val="18"/>
        </w:rPr>
        <w:t>“Wijze van deelneming”</w:t>
      </w:r>
      <w:r w:rsidRPr="008608A9">
        <w:rPr>
          <w:rFonts w:asciiTheme="minorHAnsi" w:hAnsiTheme="minorHAnsi" w:cstheme="minorHAnsi"/>
          <w:szCs w:val="18"/>
        </w:rPr>
        <w:t xml:space="preserve">: dat de Inschrijver samen met anderen deelneemt aan de Aanbestedingsprocedure (vakje </w:t>
      </w:r>
      <w:r w:rsidRPr="008608A9">
        <w:rPr>
          <w:rFonts w:asciiTheme="minorHAnsi" w:hAnsiTheme="minorHAnsi" w:cstheme="minorHAnsi"/>
          <w:i/>
          <w:szCs w:val="18"/>
        </w:rPr>
        <w:t>“ja”</w:t>
      </w:r>
      <w:r w:rsidRPr="008608A9">
        <w:rPr>
          <w:rFonts w:asciiTheme="minorHAnsi" w:hAnsiTheme="minorHAnsi" w:cstheme="minorHAnsi"/>
          <w:szCs w:val="18"/>
        </w:rPr>
        <w:t xml:space="preserve">). </w:t>
      </w:r>
    </w:p>
    <w:p w14:paraId="355C6CEC" w14:textId="77777777" w:rsidR="003A1970" w:rsidRPr="008608A9" w:rsidRDefault="003A1970" w:rsidP="005A5899">
      <w:pPr>
        <w:numPr>
          <w:ilvl w:val="0"/>
          <w:numId w:val="14"/>
        </w:numPr>
        <w:spacing w:line="200" w:lineRule="exact"/>
        <w:ind w:left="425" w:hanging="425"/>
        <w:jc w:val="left"/>
        <w:rPr>
          <w:rFonts w:asciiTheme="minorHAnsi" w:hAnsiTheme="minorHAnsi" w:cstheme="minorHAnsi"/>
          <w:szCs w:val="18"/>
        </w:rPr>
      </w:pPr>
      <w:r w:rsidRPr="008608A9">
        <w:rPr>
          <w:rFonts w:asciiTheme="minorHAnsi" w:hAnsiTheme="minorHAnsi" w:cstheme="minorHAnsi"/>
          <w:szCs w:val="18"/>
        </w:rPr>
        <w:t xml:space="preserve">Deel II A achter de subtitel </w:t>
      </w:r>
      <w:r w:rsidRPr="008608A9">
        <w:rPr>
          <w:rFonts w:asciiTheme="minorHAnsi" w:hAnsiTheme="minorHAnsi" w:cstheme="minorHAnsi"/>
          <w:i/>
          <w:szCs w:val="18"/>
        </w:rPr>
        <w:t xml:space="preserve">“Wijze van deelneming” </w:t>
      </w:r>
      <w:r w:rsidRPr="008608A9">
        <w:rPr>
          <w:rFonts w:asciiTheme="minorHAnsi" w:hAnsiTheme="minorHAnsi" w:cstheme="minorHAnsi"/>
          <w:szCs w:val="18"/>
        </w:rPr>
        <w:t xml:space="preserve">bij </w:t>
      </w:r>
      <w:r w:rsidRPr="008608A9">
        <w:rPr>
          <w:rFonts w:asciiTheme="minorHAnsi" w:hAnsiTheme="minorHAnsi" w:cstheme="minorHAnsi"/>
          <w:i/>
          <w:szCs w:val="18"/>
        </w:rPr>
        <w:t>“Zo ja”</w:t>
      </w:r>
      <w:r w:rsidRPr="008608A9">
        <w:rPr>
          <w:rFonts w:asciiTheme="minorHAnsi" w:hAnsiTheme="minorHAnsi" w:cstheme="minorHAnsi"/>
          <w:szCs w:val="18"/>
        </w:rPr>
        <w:t xml:space="preserve">, sub a: ter zake van welke Geschiktheidseisen eventueel een beroep op de betreffende </w:t>
      </w:r>
      <w:proofErr w:type="spellStart"/>
      <w:r w:rsidRPr="008608A9">
        <w:rPr>
          <w:rFonts w:asciiTheme="minorHAnsi" w:hAnsiTheme="minorHAnsi" w:cstheme="minorHAnsi"/>
          <w:szCs w:val="18"/>
        </w:rPr>
        <w:t>combinant</w:t>
      </w:r>
      <w:proofErr w:type="spellEnd"/>
      <w:r w:rsidRPr="008608A9">
        <w:rPr>
          <w:rFonts w:asciiTheme="minorHAnsi" w:hAnsiTheme="minorHAnsi" w:cstheme="minorHAnsi"/>
          <w:szCs w:val="18"/>
        </w:rPr>
        <w:t xml:space="preserve"> wordt gedaan, dan wel voor welke specifieke taken hij verantwoordelijk is.</w:t>
      </w:r>
    </w:p>
    <w:p w14:paraId="35CB5E38" w14:textId="77777777" w:rsidR="003A1970" w:rsidRPr="008608A9" w:rsidRDefault="003A1970" w:rsidP="005A5899">
      <w:pPr>
        <w:numPr>
          <w:ilvl w:val="0"/>
          <w:numId w:val="14"/>
        </w:numPr>
        <w:spacing w:line="200" w:lineRule="exact"/>
        <w:ind w:left="425" w:hanging="425"/>
        <w:jc w:val="left"/>
        <w:rPr>
          <w:rFonts w:asciiTheme="minorHAnsi" w:hAnsiTheme="minorHAnsi" w:cstheme="minorHAnsi"/>
          <w:szCs w:val="18"/>
        </w:rPr>
      </w:pPr>
      <w:r w:rsidRPr="008608A9">
        <w:rPr>
          <w:rFonts w:asciiTheme="minorHAnsi" w:hAnsiTheme="minorHAnsi" w:cstheme="minorHAnsi"/>
          <w:szCs w:val="18"/>
        </w:rPr>
        <w:t xml:space="preserve">Deel II A achter de subtitel </w:t>
      </w:r>
      <w:r w:rsidRPr="008608A9">
        <w:rPr>
          <w:rFonts w:asciiTheme="minorHAnsi" w:hAnsiTheme="minorHAnsi" w:cstheme="minorHAnsi"/>
          <w:i/>
          <w:szCs w:val="18"/>
        </w:rPr>
        <w:t xml:space="preserve">“Wijze van deelneming” </w:t>
      </w:r>
      <w:r w:rsidRPr="008608A9">
        <w:rPr>
          <w:rFonts w:asciiTheme="minorHAnsi" w:hAnsiTheme="minorHAnsi" w:cstheme="minorHAnsi"/>
          <w:szCs w:val="18"/>
        </w:rPr>
        <w:t xml:space="preserve">bij </w:t>
      </w:r>
      <w:r w:rsidRPr="008608A9">
        <w:rPr>
          <w:rFonts w:asciiTheme="minorHAnsi" w:hAnsiTheme="minorHAnsi" w:cstheme="minorHAnsi"/>
          <w:i/>
          <w:szCs w:val="18"/>
        </w:rPr>
        <w:t>“Zo ja”</w:t>
      </w:r>
      <w:r w:rsidRPr="008608A9">
        <w:rPr>
          <w:rFonts w:asciiTheme="minorHAnsi" w:hAnsiTheme="minorHAnsi" w:cstheme="minorHAnsi"/>
          <w:szCs w:val="18"/>
        </w:rPr>
        <w:t xml:space="preserve">, sub b: de naam/namen en bijbehorende rechtsvorm(en) van alle overige </w:t>
      </w:r>
      <w:proofErr w:type="spellStart"/>
      <w:r w:rsidRPr="008608A9">
        <w:rPr>
          <w:rFonts w:asciiTheme="minorHAnsi" w:hAnsiTheme="minorHAnsi" w:cstheme="minorHAnsi"/>
          <w:szCs w:val="18"/>
        </w:rPr>
        <w:t>combinanten</w:t>
      </w:r>
      <w:proofErr w:type="spellEnd"/>
      <w:r w:rsidRPr="008608A9">
        <w:rPr>
          <w:rFonts w:asciiTheme="minorHAnsi" w:hAnsiTheme="minorHAnsi" w:cstheme="minorHAnsi"/>
          <w:szCs w:val="18"/>
        </w:rPr>
        <w:t xml:space="preserve"> (inclusief de penvoerder) die deel uitmaken van de Combinatie.</w:t>
      </w:r>
    </w:p>
    <w:p w14:paraId="55EA64EE" w14:textId="77777777" w:rsidR="003A1970" w:rsidRPr="008608A9" w:rsidRDefault="003A1970" w:rsidP="005A5899">
      <w:pPr>
        <w:numPr>
          <w:ilvl w:val="0"/>
          <w:numId w:val="14"/>
        </w:numPr>
        <w:spacing w:line="200" w:lineRule="exact"/>
        <w:ind w:left="425" w:hanging="425"/>
        <w:jc w:val="left"/>
        <w:rPr>
          <w:rFonts w:asciiTheme="minorHAnsi" w:hAnsiTheme="minorHAnsi" w:cstheme="minorHAnsi"/>
          <w:szCs w:val="18"/>
        </w:rPr>
      </w:pPr>
      <w:r w:rsidRPr="008608A9">
        <w:rPr>
          <w:rFonts w:asciiTheme="minorHAnsi" w:hAnsiTheme="minorHAnsi" w:cstheme="minorHAnsi"/>
          <w:szCs w:val="18"/>
        </w:rPr>
        <w:t xml:space="preserve">Indien de Combinatie als zodanig een handelsnaam heeft, dient de </w:t>
      </w:r>
      <w:proofErr w:type="spellStart"/>
      <w:r w:rsidRPr="008608A9">
        <w:rPr>
          <w:rFonts w:asciiTheme="minorHAnsi" w:hAnsiTheme="minorHAnsi" w:cstheme="minorHAnsi"/>
          <w:szCs w:val="18"/>
        </w:rPr>
        <w:t>combinant</w:t>
      </w:r>
      <w:proofErr w:type="spellEnd"/>
      <w:r w:rsidRPr="008608A9">
        <w:rPr>
          <w:rFonts w:asciiTheme="minorHAnsi" w:hAnsiTheme="minorHAnsi" w:cstheme="minorHAnsi"/>
          <w:szCs w:val="18"/>
        </w:rPr>
        <w:t xml:space="preserve"> wiens Eigen Verklaring het betreft in Deel II A achter de subtitel </w:t>
      </w:r>
      <w:r w:rsidRPr="008608A9">
        <w:rPr>
          <w:rFonts w:asciiTheme="minorHAnsi" w:hAnsiTheme="minorHAnsi" w:cstheme="minorHAnsi"/>
          <w:i/>
          <w:szCs w:val="18"/>
        </w:rPr>
        <w:t>“Wijze van deelneming”</w:t>
      </w:r>
      <w:r w:rsidRPr="008608A9">
        <w:rPr>
          <w:rFonts w:asciiTheme="minorHAnsi" w:hAnsiTheme="minorHAnsi" w:cstheme="minorHAnsi"/>
          <w:szCs w:val="18"/>
        </w:rPr>
        <w:t xml:space="preserve"> bij </w:t>
      </w:r>
      <w:r w:rsidRPr="008608A9">
        <w:rPr>
          <w:rFonts w:asciiTheme="minorHAnsi" w:hAnsiTheme="minorHAnsi" w:cstheme="minorHAnsi"/>
          <w:i/>
          <w:szCs w:val="18"/>
        </w:rPr>
        <w:t>“Zo ja”</w:t>
      </w:r>
      <w:r w:rsidRPr="008608A9">
        <w:rPr>
          <w:rFonts w:asciiTheme="minorHAnsi" w:hAnsiTheme="minorHAnsi" w:cstheme="minorHAnsi"/>
          <w:szCs w:val="18"/>
        </w:rPr>
        <w:t>, sub c de betreffende handelsnaam te vermelden.</w:t>
      </w:r>
    </w:p>
    <w:p w14:paraId="6059C998" w14:textId="77777777" w:rsidR="00F96E20" w:rsidRDefault="00F96E20" w:rsidP="0027500A">
      <w:pPr>
        <w:spacing w:line="200" w:lineRule="exact"/>
        <w:jc w:val="left"/>
        <w:rPr>
          <w:rFonts w:asciiTheme="minorHAnsi" w:hAnsiTheme="minorHAnsi" w:cstheme="minorHAnsi"/>
          <w:szCs w:val="18"/>
        </w:rPr>
      </w:pPr>
    </w:p>
    <w:p w14:paraId="4FA50BAF" w14:textId="7118D2BE" w:rsidR="003A1970" w:rsidRDefault="003A1970" w:rsidP="0027500A">
      <w:pPr>
        <w:spacing w:line="200" w:lineRule="exact"/>
        <w:jc w:val="left"/>
        <w:rPr>
          <w:rFonts w:asciiTheme="minorHAnsi" w:hAnsiTheme="minorHAnsi" w:cstheme="minorHAnsi"/>
          <w:szCs w:val="18"/>
        </w:rPr>
      </w:pPr>
      <w:r w:rsidRPr="008608A9">
        <w:rPr>
          <w:rFonts w:asciiTheme="minorHAnsi" w:hAnsiTheme="minorHAnsi" w:cstheme="minorHAnsi"/>
          <w:szCs w:val="18"/>
        </w:rPr>
        <w:t xml:space="preserve">Met het indienen van de Inschrijving verklaren de </w:t>
      </w:r>
      <w:proofErr w:type="spellStart"/>
      <w:r w:rsidRPr="008608A9">
        <w:rPr>
          <w:rFonts w:asciiTheme="minorHAnsi" w:hAnsiTheme="minorHAnsi" w:cstheme="minorHAnsi"/>
          <w:szCs w:val="18"/>
        </w:rPr>
        <w:t>combinanten</w:t>
      </w:r>
      <w:proofErr w:type="spellEnd"/>
      <w:r w:rsidRPr="008608A9">
        <w:rPr>
          <w:rFonts w:asciiTheme="minorHAnsi" w:hAnsiTheme="minorHAnsi" w:cstheme="minorHAnsi"/>
          <w:szCs w:val="18"/>
        </w:rPr>
        <w:t xml:space="preserve"> dat alle deelnemers in de Combinatie gezamenlijk en hoofdelijk aansprakelijk zijn voor de gestanddoening van de verplichtingen voortvloeiend uit de Aanbestedingsprocedure, alsmede uit de eventuele uitvoering van de Overeenkomst.</w:t>
      </w:r>
    </w:p>
    <w:p w14:paraId="1E9A8156" w14:textId="286085C7" w:rsidR="00405BD4" w:rsidRDefault="00405BD4" w:rsidP="0027500A">
      <w:pPr>
        <w:spacing w:line="200" w:lineRule="exact"/>
        <w:jc w:val="left"/>
        <w:rPr>
          <w:rFonts w:asciiTheme="minorHAnsi" w:hAnsiTheme="minorHAnsi" w:cstheme="minorHAnsi"/>
          <w:szCs w:val="18"/>
        </w:rPr>
      </w:pPr>
    </w:p>
    <w:p w14:paraId="5AA76BC2" w14:textId="2150CAFC" w:rsidR="003A1970" w:rsidRPr="008608A9" w:rsidRDefault="00AD0644" w:rsidP="0027500A">
      <w:pPr>
        <w:pStyle w:val="Kop3"/>
        <w:tabs>
          <w:tab w:val="clear" w:pos="720"/>
          <w:tab w:val="num" w:pos="567"/>
        </w:tabs>
        <w:spacing w:line="200" w:lineRule="exact"/>
        <w:ind w:left="680" w:hanging="680"/>
      </w:pPr>
      <w:r>
        <w:t xml:space="preserve"> </w:t>
      </w:r>
      <w:bookmarkStart w:id="57" w:name="_Toc108704987"/>
      <w:proofErr w:type="spellStart"/>
      <w:r w:rsidR="003A1970" w:rsidRPr="008608A9">
        <w:t>Onderaanneming</w:t>
      </w:r>
      <w:bookmarkEnd w:id="57"/>
      <w:proofErr w:type="spellEnd"/>
    </w:p>
    <w:p w14:paraId="63DDD594" w14:textId="48C50759" w:rsidR="003A1970" w:rsidRDefault="00EA02A4" w:rsidP="0027500A">
      <w:pPr>
        <w:spacing w:line="200" w:lineRule="exact"/>
        <w:jc w:val="left"/>
        <w:rPr>
          <w:rFonts w:asciiTheme="minorHAnsi" w:hAnsiTheme="minorHAnsi" w:cstheme="minorHAnsi"/>
          <w:szCs w:val="18"/>
        </w:rPr>
      </w:pPr>
      <w:bookmarkStart w:id="58" w:name="_Hlk490659947"/>
      <w:r>
        <w:rPr>
          <w:rFonts w:asciiTheme="minorHAnsi" w:hAnsiTheme="minorHAnsi" w:cstheme="minorHAnsi"/>
          <w:szCs w:val="18"/>
        </w:rPr>
        <w:t xml:space="preserve">Een Inschrijver mag voor de uitvoering van de werkzaamheden gebruikmaken van een onderaannemer. </w:t>
      </w:r>
      <w:r w:rsidR="003A1970" w:rsidRPr="008608A9">
        <w:rPr>
          <w:rFonts w:asciiTheme="minorHAnsi" w:hAnsiTheme="minorHAnsi" w:cstheme="minorHAnsi"/>
          <w:szCs w:val="18"/>
        </w:rPr>
        <w:t xml:space="preserve">Een samenwerking in de vorm van hoofd- en </w:t>
      </w:r>
      <w:proofErr w:type="spellStart"/>
      <w:r w:rsidR="003A1970" w:rsidRPr="008608A9">
        <w:rPr>
          <w:rFonts w:asciiTheme="minorHAnsi" w:hAnsiTheme="minorHAnsi" w:cstheme="minorHAnsi"/>
          <w:szCs w:val="18"/>
        </w:rPr>
        <w:t>onderaanneming</w:t>
      </w:r>
      <w:proofErr w:type="spellEnd"/>
      <w:r w:rsidR="003A1970" w:rsidRPr="008608A9">
        <w:rPr>
          <w:rFonts w:asciiTheme="minorHAnsi" w:hAnsiTheme="minorHAnsi" w:cstheme="minorHAnsi"/>
          <w:szCs w:val="18"/>
        </w:rPr>
        <w:t xml:space="preserve"> kan inschrijven als één Inschrijver. De hoofdaannemer blijft te allen tijde verantwoordelijk voor de uit te voeren werkzaamheden. De hoofdaannemer is voor de gehele uitvoering van de opdracht, inclusief hetgeen door de onderaannemer wordt verricht, aansprakelijk.</w:t>
      </w:r>
      <w:bookmarkEnd w:id="58"/>
      <w:r w:rsidR="003A1970" w:rsidRPr="008608A9">
        <w:rPr>
          <w:rFonts w:asciiTheme="minorHAnsi" w:hAnsiTheme="minorHAnsi" w:cstheme="minorHAnsi"/>
          <w:szCs w:val="18"/>
        </w:rPr>
        <w:t xml:space="preserve"> </w:t>
      </w:r>
    </w:p>
    <w:p w14:paraId="249AEA32" w14:textId="77777777" w:rsidR="00546033" w:rsidRPr="00AE4BB9" w:rsidRDefault="00546033" w:rsidP="0027500A">
      <w:pPr>
        <w:spacing w:line="200" w:lineRule="exact"/>
        <w:jc w:val="left"/>
        <w:rPr>
          <w:rFonts w:asciiTheme="minorHAnsi" w:hAnsiTheme="minorHAnsi" w:cstheme="minorHAnsi"/>
          <w:szCs w:val="18"/>
        </w:rPr>
      </w:pPr>
    </w:p>
    <w:p w14:paraId="68BAAB95" w14:textId="7547A07D" w:rsidR="00AE4BB9" w:rsidRPr="00AE4BB9" w:rsidRDefault="00AE4BB9" w:rsidP="0027500A">
      <w:pPr>
        <w:spacing w:line="200" w:lineRule="exact"/>
        <w:jc w:val="left"/>
        <w:rPr>
          <w:rFonts w:asciiTheme="minorHAnsi" w:hAnsiTheme="minorHAnsi" w:cstheme="minorHAnsi"/>
          <w:szCs w:val="18"/>
          <w:u w:val="single"/>
        </w:rPr>
      </w:pPr>
      <w:r w:rsidRPr="00AE4BB9">
        <w:rPr>
          <w:rFonts w:asciiTheme="minorHAnsi" w:hAnsiTheme="minorHAnsi" w:cstheme="minorHAnsi"/>
          <w:szCs w:val="18"/>
          <w:u w:val="single"/>
        </w:rPr>
        <w:t>Beroep op onderaannemer ter zake van het voldoen aan de Geschiktheidseisen</w:t>
      </w:r>
    </w:p>
    <w:p w14:paraId="5C55513D" w14:textId="7CC20C38" w:rsidR="00AE4BB9" w:rsidRDefault="00AE4BB9" w:rsidP="0027500A">
      <w:pPr>
        <w:spacing w:line="200" w:lineRule="exact"/>
        <w:jc w:val="left"/>
        <w:rPr>
          <w:rFonts w:asciiTheme="minorHAnsi" w:hAnsiTheme="minorHAnsi" w:cstheme="minorHAnsi"/>
          <w:szCs w:val="18"/>
        </w:rPr>
      </w:pPr>
      <w:r w:rsidRPr="00AE4BB9">
        <w:rPr>
          <w:rFonts w:asciiTheme="minorHAnsi" w:hAnsiTheme="minorHAnsi" w:cstheme="minorHAnsi"/>
          <w:szCs w:val="18"/>
        </w:rPr>
        <w:t>Indien de Inschrijver zich beroept op de financiële en economische draagkracht en/of technische- en beroepsbekwaamheid van een onderaannemer, is die onderaannemer (tevens) aan te merken als Derde. In dat geval dient de Inschrijver de instructies op te volgen zoals beschreven onder 2.2.10 ten aanzien van het beroep op de middelen van (een) Derde(n).</w:t>
      </w:r>
    </w:p>
    <w:p w14:paraId="3B5BC09F" w14:textId="77777777" w:rsidR="00AE4BB9" w:rsidRPr="00AE4BB9" w:rsidRDefault="00AE4BB9" w:rsidP="0027500A">
      <w:pPr>
        <w:spacing w:line="200" w:lineRule="exact"/>
        <w:jc w:val="left"/>
        <w:rPr>
          <w:rFonts w:asciiTheme="minorHAnsi" w:hAnsiTheme="minorHAnsi" w:cstheme="minorHAnsi"/>
          <w:szCs w:val="18"/>
        </w:rPr>
      </w:pPr>
    </w:p>
    <w:p w14:paraId="501A7065" w14:textId="211B5FB7" w:rsidR="00AE4BB9" w:rsidRPr="00E957E2" w:rsidRDefault="00AE4BB9" w:rsidP="0027500A">
      <w:pPr>
        <w:spacing w:line="200" w:lineRule="exact"/>
        <w:jc w:val="left"/>
        <w:rPr>
          <w:rFonts w:asciiTheme="minorHAnsi" w:hAnsiTheme="minorHAnsi" w:cstheme="minorHAnsi"/>
          <w:szCs w:val="18"/>
          <w:u w:val="single"/>
        </w:rPr>
      </w:pPr>
      <w:r w:rsidRPr="00E957E2">
        <w:rPr>
          <w:rFonts w:asciiTheme="minorHAnsi" w:hAnsiTheme="minorHAnsi" w:cstheme="minorHAnsi"/>
          <w:szCs w:val="18"/>
          <w:u w:val="single"/>
        </w:rPr>
        <w:t>Inzet onderaannemer ter zake van de uitvoering van de opdracht</w:t>
      </w:r>
    </w:p>
    <w:p w14:paraId="14C0845F" w14:textId="7ADDC91A" w:rsidR="00AE4BB9" w:rsidRDefault="00AE4BB9" w:rsidP="0027500A">
      <w:pPr>
        <w:spacing w:line="200" w:lineRule="exact"/>
        <w:jc w:val="left"/>
        <w:rPr>
          <w:rFonts w:asciiTheme="minorHAnsi" w:hAnsiTheme="minorHAnsi" w:cstheme="minorHAnsi"/>
          <w:szCs w:val="18"/>
        </w:rPr>
      </w:pPr>
      <w:r w:rsidRPr="00E957E2">
        <w:rPr>
          <w:rFonts w:asciiTheme="minorHAnsi" w:hAnsiTheme="minorHAnsi" w:cstheme="minorHAnsi"/>
          <w:szCs w:val="18"/>
        </w:rPr>
        <w:t>Indien een Inschrijver zelfstandig voldoet aan de gestelde Geschiktheidseisen maar voor de uitvoering van de werkzaamheden gebruik wenst te maken van een onderaannemer gelden gedurende, respectievelijk na de Aanbestedingsprocedure de volgende voorschriften.</w:t>
      </w:r>
    </w:p>
    <w:p w14:paraId="29C495F9" w14:textId="77777777" w:rsidR="003A1970" w:rsidRPr="008608A9" w:rsidRDefault="003A1970" w:rsidP="005A5899">
      <w:pPr>
        <w:numPr>
          <w:ilvl w:val="0"/>
          <w:numId w:val="15"/>
        </w:numPr>
        <w:spacing w:after="200" w:line="200" w:lineRule="exact"/>
        <w:ind w:left="709"/>
        <w:contextualSpacing/>
        <w:jc w:val="left"/>
        <w:rPr>
          <w:rFonts w:asciiTheme="minorHAnsi" w:hAnsiTheme="minorHAnsi" w:cstheme="minorHAnsi"/>
          <w:szCs w:val="18"/>
          <w:u w:val="single"/>
        </w:rPr>
      </w:pPr>
      <w:r w:rsidRPr="00491F80">
        <w:rPr>
          <w:rFonts w:asciiTheme="minorHAnsi" w:hAnsiTheme="minorHAnsi" w:cstheme="minorHAnsi"/>
          <w:szCs w:val="18"/>
          <w:u w:val="single"/>
        </w:rPr>
        <w:t>Voorschriften na gunning van de opdracht en voorafgaand aan de uitvoering van</w:t>
      </w:r>
      <w:r w:rsidRPr="008608A9">
        <w:rPr>
          <w:rFonts w:asciiTheme="minorHAnsi" w:hAnsiTheme="minorHAnsi" w:cstheme="minorHAnsi"/>
          <w:szCs w:val="18"/>
          <w:u w:val="single"/>
        </w:rPr>
        <w:t xml:space="preserve"> de Overeenkomst</w:t>
      </w:r>
    </w:p>
    <w:p w14:paraId="080293D5" w14:textId="7EAEDC8D" w:rsidR="00430B46" w:rsidRDefault="00747953" w:rsidP="0027500A">
      <w:pPr>
        <w:spacing w:line="200" w:lineRule="exact"/>
        <w:ind w:left="709"/>
        <w:jc w:val="left"/>
        <w:rPr>
          <w:rFonts w:asciiTheme="minorHAnsi" w:hAnsiTheme="minorHAnsi" w:cstheme="minorHAnsi"/>
          <w:szCs w:val="18"/>
        </w:rPr>
      </w:pPr>
      <w:r w:rsidRPr="00747953">
        <w:rPr>
          <w:rFonts w:asciiTheme="minorHAnsi" w:hAnsiTheme="minorHAnsi" w:cstheme="minorHAnsi"/>
          <w:szCs w:val="18"/>
        </w:rPr>
        <w:t xml:space="preserve">De Inschrijver die de opdracht gegund krijgt en die ten behoeve van de uitvoering van de Overeenkomst gebruikmaakt van één of meer onderaannemers, dient uiterlijk </w:t>
      </w:r>
      <w:r w:rsidR="00662889">
        <w:rPr>
          <w:rFonts w:asciiTheme="minorHAnsi" w:hAnsiTheme="minorHAnsi" w:cstheme="minorHAnsi"/>
          <w:szCs w:val="18"/>
        </w:rPr>
        <w:t xml:space="preserve">zeven </w:t>
      </w:r>
      <w:r w:rsidRPr="00747953">
        <w:rPr>
          <w:rFonts w:asciiTheme="minorHAnsi" w:hAnsiTheme="minorHAnsi" w:cstheme="minorHAnsi"/>
          <w:szCs w:val="18"/>
        </w:rPr>
        <w:t>[7]  kalenderdagen</w:t>
      </w:r>
      <w:r w:rsidR="00085189">
        <w:rPr>
          <w:rFonts w:asciiTheme="minorHAnsi" w:hAnsiTheme="minorHAnsi" w:cstheme="minorHAnsi"/>
          <w:szCs w:val="18"/>
        </w:rPr>
        <w:t xml:space="preserve"> (zie ook paragraaf 7.1)</w:t>
      </w:r>
      <w:r w:rsidRPr="00747953">
        <w:rPr>
          <w:rFonts w:asciiTheme="minorHAnsi" w:hAnsiTheme="minorHAnsi" w:cstheme="minorHAnsi"/>
          <w:szCs w:val="18"/>
        </w:rPr>
        <w:t xml:space="preserve">  voorafg</w:t>
      </w:r>
      <w:r w:rsidR="00281EA3">
        <w:rPr>
          <w:rFonts w:asciiTheme="minorHAnsi" w:hAnsiTheme="minorHAnsi" w:cstheme="minorHAnsi"/>
          <w:szCs w:val="18"/>
        </w:rPr>
        <w:t>aand aan de tussen TNO</w:t>
      </w:r>
      <w:r w:rsidRPr="00747953">
        <w:rPr>
          <w:rFonts w:asciiTheme="minorHAnsi" w:hAnsiTheme="minorHAnsi" w:cstheme="minorHAnsi"/>
          <w:szCs w:val="18"/>
        </w:rPr>
        <w:t xml:space="preserve"> en Opdrachtnemer/hoofdaannemer overeengekomen startdatum van de uitvoering, de volgende schriftelijke informatie aan </w:t>
      </w:r>
      <w:r w:rsidR="00281EA3">
        <w:rPr>
          <w:rFonts w:asciiTheme="minorHAnsi" w:hAnsiTheme="minorHAnsi" w:cstheme="minorHAnsi"/>
          <w:szCs w:val="18"/>
        </w:rPr>
        <w:t>TNO</w:t>
      </w:r>
      <w:r w:rsidRPr="00747953">
        <w:rPr>
          <w:rFonts w:asciiTheme="minorHAnsi" w:hAnsiTheme="minorHAnsi" w:cstheme="minorHAnsi"/>
          <w:szCs w:val="18"/>
        </w:rPr>
        <w:t xml:space="preserve"> te verstrekken. Het betreft de naam of namen van de voor de uitvoering van de opdracht in te zetten onderaannemer(s), alsmede per in te zetten onderaannemer de naam, het telefoonnummer en het e-mailadres van de contactpersoon van de onderaannemer(s) en de naam van de wettelijk vertegenwoordiger(s) van de onderaannemer(s).</w:t>
      </w:r>
    </w:p>
    <w:p w14:paraId="053E5B07" w14:textId="77777777" w:rsidR="00747953" w:rsidRPr="008608A9" w:rsidRDefault="00747953" w:rsidP="0027500A">
      <w:pPr>
        <w:spacing w:line="200" w:lineRule="exact"/>
        <w:ind w:left="709"/>
        <w:jc w:val="left"/>
        <w:rPr>
          <w:rFonts w:asciiTheme="minorHAnsi" w:hAnsiTheme="minorHAnsi" w:cstheme="minorHAnsi"/>
          <w:szCs w:val="18"/>
        </w:rPr>
      </w:pPr>
    </w:p>
    <w:p w14:paraId="16042A8B" w14:textId="77777777" w:rsidR="003A1970" w:rsidRPr="008608A9" w:rsidRDefault="003A1970" w:rsidP="005A5899">
      <w:pPr>
        <w:numPr>
          <w:ilvl w:val="0"/>
          <w:numId w:val="15"/>
        </w:numPr>
        <w:spacing w:after="200" w:line="200" w:lineRule="exact"/>
        <w:ind w:left="709"/>
        <w:contextualSpacing/>
        <w:jc w:val="left"/>
        <w:rPr>
          <w:rFonts w:asciiTheme="minorHAnsi" w:hAnsiTheme="minorHAnsi" w:cstheme="minorHAnsi"/>
          <w:szCs w:val="18"/>
          <w:u w:val="single"/>
        </w:rPr>
      </w:pPr>
      <w:r w:rsidRPr="00491F80">
        <w:rPr>
          <w:rFonts w:asciiTheme="minorHAnsi" w:hAnsiTheme="minorHAnsi" w:cstheme="minorHAnsi"/>
          <w:szCs w:val="18"/>
          <w:u w:val="single"/>
        </w:rPr>
        <w:t>Voorschriften gedurende de uitvoering van</w:t>
      </w:r>
      <w:r w:rsidRPr="008608A9">
        <w:rPr>
          <w:rFonts w:asciiTheme="minorHAnsi" w:hAnsiTheme="minorHAnsi" w:cstheme="minorHAnsi"/>
          <w:szCs w:val="18"/>
          <w:u w:val="single"/>
        </w:rPr>
        <w:t xml:space="preserve"> de Overeenkomst</w:t>
      </w:r>
    </w:p>
    <w:p w14:paraId="38E0DAD5" w14:textId="69D7E466" w:rsidR="003A1970" w:rsidRPr="008608A9" w:rsidRDefault="003A1970" w:rsidP="0027500A">
      <w:pPr>
        <w:spacing w:line="200" w:lineRule="exact"/>
        <w:ind w:left="709"/>
        <w:jc w:val="left"/>
        <w:rPr>
          <w:rFonts w:asciiTheme="minorHAnsi" w:hAnsiTheme="minorHAnsi" w:cstheme="minorHAnsi"/>
          <w:szCs w:val="18"/>
        </w:rPr>
      </w:pPr>
      <w:r w:rsidRPr="008608A9">
        <w:rPr>
          <w:rFonts w:asciiTheme="minorHAnsi" w:hAnsiTheme="minorHAnsi" w:cstheme="minorHAnsi"/>
          <w:szCs w:val="18"/>
        </w:rPr>
        <w:t xml:space="preserve">TNO dient de door de Opdrachtnemer tijdens de uitvoering van de Overeenkomst in te schakelen onderaannemer(s), schriftelijk goed te keuren, alvorens de onderaannemer (het onderdeel van) de Overeenkomst waarvoor de Inschrijver hem beoogt in te zetten, mag uitvoeren. Dat geldt zowel voor het geval dat Inschrijvers onderaannemers ten behoeve van de uitvoering niet kenbaar hebben hoeven maken tijdens de Aanbestedingsprocedure, als voor het geval waarin Inschrijvers onderaannemers ten behoeve van de uitvoering wel kenbaar hebben moeten maken, doch tijdens de uitvoering nieuwe onderaannemers worden ingezet. Indien zich tijdens de uitvoering van de opdracht wijzigingen voordoen in de gegevens  van de onderaannemer die Opdrachtnemer/hoofdaannemer aan </w:t>
      </w:r>
      <w:r w:rsidR="00491F80">
        <w:rPr>
          <w:rFonts w:asciiTheme="minorHAnsi" w:hAnsiTheme="minorHAnsi" w:cstheme="minorHAnsi"/>
          <w:szCs w:val="18"/>
        </w:rPr>
        <w:t>TNO</w:t>
      </w:r>
      <w:r w:rsidRPr="008608A9">
        <w:rPr>
          <w:rFonts w:asciiTheme="minorHAnsi" w:hAnsiTheme="minorHAnsi" w:cstheme="minorHAnsi"/>
          <w:szCs w:val="18"/>
        </w:rPr>
        <w:t xml:space="preserve"> heeft verstrekt, dient Opdrachtnemer/hoofdaannemer </w:t>
      </w:r>
      <w:r w:rsidR="00491F80">
        <w:rPr>
          <w:rFonts w:asciiTheme="minorHAnsi" w:hAnsiTheme="minorHAnsi" w:cstheme="minorHAnsi"/>
          <w:szCs w:val="18"/>
        </w:rPr>
        <w:t>TNO</w:t>
      </w:r>
      <w:r w:rsidRPr="008608A9">
        <w:rPr>
          <w:rFonts w:asciiTheme="minorHAnsi" w:hAnsiTheme="minorHAnsi" w:cstheme="minorHAnsi"/>
          <w:szCs w:val="18"/>
        </w:rPr>
        <w:t xml:space="preserve"> daarvan onverwijld schriftelijk op de hoogte te stellen.</w:t>
      </w:r>
    </w:p>
    <w:p w14:paraId="2537EA08" w14:textId="77777777" w:rsidR="003A1970" w:rsidRPr="008608A9" w:rsidRDefault="003A1970" w:rsidP="0027500A">
      <w:pPr>
        <w:spacing w:line="200" w:lineRule="exact"/>
        <w:ind w:left="709"/>
        <w:jc w:val="left"/>
        <w:rPr>
          <w:rFonts w:asciiTheme="minorHAnsi" w:hAnsiTheme="minorHAnsi" w:cstheme="minorHAnsi"/>
          <w:szCs w:val="18"/>
        </w:rPr>
      </w:pPr>
    </w:p>
    <w:p w14:paraId="6D1A07C6" w14:textId="1BE9039C" w:rsidR="003A1970" w:rsidRPr="008608A9" w:rsidRDefault="003A1970" w:rsidP="0027500A">
      <w:pPr>
        <w:spacing w:line="200" w:lineRule="exact"/>
        <w:ind w:left="709"/>
        <w:jc w:val="left"/>
        <w:rPr>
          <w:rFonts w:asciiTheme="minorHAnsi" w:hAnsiTheme="minorHAnsi" w:cstheme="minorHAnsi"/>
          <w:szCs w:val="18"/>
        </w:rPr>
      </w:pPr>
      <w:r w:rsidRPr="008608A9">
        <w:rPr>
          <w:rFonts w:asciiTheme="minorHAnsi" w:hAnsiTheme="minorHAnsi" w:cstheme="minorHAnsi"/>
          <w:szCs w:val="18"/>
        </w:rPr>
        <w:t xml:space="preserve">De goedkeuring van TNO bestaat in de controle of de in de Aanbestedingsprocedure toepasselijk verklaarde Uitsluitingsgronden op de onderaannemer niet van toepassing zijn. De Opdrachtnemer/hoofdaannemer dient op en conform verzoek van TNO bewijsstukken te verstrekken waarmee de Opdrachtnemer/hoofdaannemer aantoont dat de onderaannemer niet aan de in de Aanbestedingsprocedure toepasselijk verklaarde Uitsluitingsgronden voldoet. TNO vraagt in het kader van de </w:t>
      </w:r>
      <w:proofErr w:type="spellStart"/>
      <w:r w:rsidRPr="008608A9">
        <w:rPr>
          <w:rFonts w:asciiTheme="minorHAnsi" w:hAnsiTheme="minorHAnsi" w:cstheme="minorHAnsi"/>
          <w:szCs w:val="18"/>
        </w:rPr>
        <w:t>onderaanneming</w:t>
      </w:r>
      <w:proofErr w:type="spellEnd"/>
      <w:r w:rsidRPr="008608A9">
        <w:rPr>
          <w:rFonts w:asciiTheme="minorHAnsi" w:hAnsiTheme="minorHAnsi" w:cstheme="minorHAnsi"/>
          <w:szCs w:val="18"/>
        </w:rPr>
        <w:t xml:space="preserve"> geen andere bewijsstukken op dan genoemd in </w:t>
      </w:r>
      <w:r w:rsidRPr="00491F80">
        <w:rPr>
          <w:rFonts w:asciiTheme="minorHAnsi" w:hAnsiTheme="minorHAnsi" w:cstheme="minorHAnsi"/>
          <w:szCs w:val="18"/>
        </w:rPr>
        <w:t>paragraaf 5.1 van</w:t>
      </w:r>
      <w:r w:rsidRPr="008608A9">
        <w:rPr>
          <w:rFonts w:asciiTheme="minorHAnsi" w:hAnsiTheme="minorHAnsi" w:cstheme="minorHAnsi"/>
          <w:szCs w:val="18"/>
        </w:rPr>
        <w:t xml:space="preserve"> de Aanbestedingsleidraad.</w:t>
      </w:r>
    </w:p>
    <w:p w14:paraId="1AA93317" w14:textId="77777777" w:rsidR="003A1970" w:rsidRPr="008608A9" w:rsidRDefault="003A1970" w:rsidP="0027500A">
      <w:pPr>
        <w:spacing w:line="200" w:lineRule="exact"/>
        <w:ind w:left="709"/>
        <w:jc w:val="left"/>
        <w:rPr>
          <w:rFonts w:asciiTheme="minorHAnsi" w:hAnsiTheme="minorHAnsi" w:cstheme="minorHAnsi"/>
          <w:szCs w:val="18"/>
        </w:rPr>
      </w:pPr>
    </w:p>
    <w:p w14:paraId="6819AC14" w14:textId="71E16CF1" w:rsidR="003A1970" w:rsidRPr="008608A9" w:rsidRDefault="003A1970" w:rsidP="0027500A">
      <w:pPr>
        <w:spacing w:line="200" w:lineRule="exact"/>
        <w:jc w:val="left"/>
        <w:rPr>
          <w:rFonts w:asciiTheme="minorHAnsi" w:hAnsiTheme="minorHAnsi" w:cstheme="minorHAnsi"/>
          <w:szCs w:val="18"/>
        </w:rPr>
      </w:pPr>
      <w:r w:rsidRPr="00E957E2">
        <w:rPr>
          <w:rFonts w:asciiTheme="minorHAnsi" w:hAnsiTheme="minorHAnsi" w:cstheme="minorHAnsi"/>
          <w:szCs w:val="18"/>
        </w:rPr>
        <w:t>Indien uit beoordeling van de bewijsstukken door TNO blijkt dat op de onderaannemer Uitsluitingsgronden</w:t>
      </w:r>
      <w:r w:rsidR="00491F80" w:rsidRPr="00E957E2">
        <w:rPr>
          <w:rFonts w:asciiTheme="minorHAnsi" w:hAnsiTheme="minorHAnsi" w:cstheme="minorHAnsi"/>
          <w:szCs w:val="18"/>
        </w:rPr>
        <w:t xml:space="preserve"> van toepassing zijn, keurt TNO</w:t>
      </w:r>
      <w:r w:rsidRPr="00E957E2">
        <w:rPr>
          <w:rFonts w:asciiTheme="minorHAnsi" w:hAnsiTheme="minorHAnsi" w:cstheme="minorHAnsi"/>
          <w:szCs w:val="18"/>
        </w:rPr>
        <w:t xml:space="preserve"> de betreffende onderaannemer af. TNO stelt Opdrachtnemer/hoofdaannemer dan opnieuw in de gelegenheid een nieuwe onderaannemer aan te dragen door middel van de hiervoor beschreven procedure. TNO houdt Opdrachtnemer/hoofdaannemer onverkort aan de correcte en tijdige uitvoering van de Overeenkomst, ongeacht eventuele afkeuring van tussentijds voorgestelde onderaannemers.</w:t>
      </w:r>
    </w:p>
    <w:p w14:paraId="3BEB7A58" w14:textId="77777777" w:rsidR="003A1970" w:rsidRPr="008608A9" w:rsidRDefault="003A1970" w:rsidP="0027500A">
      <w:pPr>
        <w:spacing w:line="200" w:lineRule="exact"/>
        <w:ind w:left="708"/>
        <w:jc w:val="left"/>
        <w:rPr>
          <w:rFonts w:asciiTheme="minorHAnsi" w:hAnsiTheme="minorHAnsi" w:cstheme="minorHAnsi"/>
          <w:szCs w:val="18"/>
        </w:rPr>
      </w:pPr>
    </w:p>
    <w:p w14:paraId="53C15E34" w14:textId="0636DCED" w:rsidR="003A1970" w:rsidRPr="008608A9" w:rsidRDefault="00D614BB" w:rsidP="0027500A">
      <w:pPr>
        <w:pStyle w:val="Kop3"/>
        <w:tabs>
          <w:tab w:val="clear" w:pos="720"/>
          <w:tab w:val="num" w:pos="567"/>
        </w:tabs>
        <w:spacing w:line="200" w:lineRule="exact"/>
        <w:ind w:left="680" w:hanging="680"/>
      </w:pPr>
      <w:bookmarkStart w:id="59" w:name="_Toc108704988"/>
      <w:r>
        <w:lastRenderedPageBreak/>
        <w:t>(g</w:t>
      </w:r>
      <w:r w:rsidR="003A1970" w:rsidRPr="008608A9">
        <w:t xml:space="preserve">een) </w:t>
      </w:r>
      <w:r>
        <w:t>B</w:t>
      </w:r>
      <w:r w:rsidR="003A1970" w:rsidRPr="008608A9">
        <w:t>eroep op middelen Derde</w:t>
      </w:r>
      <w:bookmarkEnd w:id="59"/>
    </w:p>
    <w:p w14:paraId="6D7593A6" w14:textId="5618DFB0" w:rsidR="00BB307D" w:rsidRDefault="003A1970" w:rsidP="0027500A">
      <w:pPr>
        <w:spacing w:line="200" w:lineRule="exact"/>
        <w:jc w:val="left"/>
        <w:rPr>
          <w:rFonts w:asciiTheme="minorHAnsi" w:hAnsiTheme="minorHAnsi" w:cstheme="minorHAnsi"/>
          <w:szCs w:val="18"/>
        </w:rPr>
      </w:pPr>
      <w:r w:rsidRPr="008608A9">
        <w:rPr>
          <w:rFonts w:asciiTheme="minorHAnsi" w:hAnsiTheme="minorHAnsi" w:cstheme="minorHAnsi"/>
          <w:szCs w:val="18"/>
        </w:rPr>
        <w:t>De Inschrijver kan zich beroepen op de financiële en economische draagkracht en/of technische- en beroepsbekwaamheid van (een) Derde(n).</w:t>
      </w:r>
    </w:p>
    <w:p w14:paraId="51D4C522" w14:textId="52E80F51" w:rsidR="003A1970" w:rsidRDefault="003A1970" w:rsidP="0027500A">
      <w:pPr>
        <w:spacing w:line="200" w:lineRule="exact"/>
        <w:jc w:val="left"/>
        <w:rPr>
          <w:rFonts w:asciiTheme="minorHAnsi" w:hAnsiTheme="minorHAnsi" w:cstheme="minorHAnsi"/>
          <w:szCs w:val="18"/>
        </w:rPr>
      </w:pPr>
      <w:r w:rsidRPr="008608A9">
        <w:rPr>
          <w:rFonts w:asciiTheme="minorHAnsi" w:hAnsiTheme="minorHAnsi" w:cstheme="minorHAnsi"/>
          <w:szCs w:val="18"/>
        </w:rPr>
        <w:t xml:space="preserve">Indien de Inschrijver een beroep doet op de financiële en economische draagkracht van </w:t>
      </w:r>
      <w:r w:rsidR="009B64E2" w:rsidRPr="00F10469">
        <w:rPr>
          <w:rFonts w:asciiTheme="minorHAnsi" w:hAnsiTheme="minorHAnsi" w:cstheme="minorHAnsi"/>
          <w:szCs w:val="18"/>
        </w:rPr>
        <w:t>(</w:t>
      </w:r>
      <w:r w:rsidRPr="00F10469">
        <w:rPr>
          <w:rFonts w:asciiTheme="minorHAnsi" w:hAnsiTheme="minorHAnsi" w:cstheme="minorHAnsi"/>
          <w:szCs w:val="18"/>
        </w:rPr>
        <w:t>een</w:t>
      </w:r>
      <w:r w:rsidR="009B64E2" w:rsidRPr="00F10469">
        <w:rPr>
          <w:rFonts w:asciiTheme="minorHAnsi" w:hAnsiTheme="minorHAnsi" w:cstheme="minorHAnsi"/>
          <w:szCs w:val="18"/>
        </w:rPr>
        <w:t>)</w:t>
      </w:r>
      <w:r w:rsidRPr="008608A9">
        <w:rPr>
          <w:rFonts w:asciiTheme="minorHAnsi" w:hAnsiTheme="minorHAnsi" w:cstheme="minorHAnsi"/>
          <w:szCs w:val="18"/>
        </w:rPr>
        <w:t xml:space="preserve"> Derde(n), zijn zowel de Inschrijver als de Derde(n) op wiens/wier financiële en economische draagkracht de Inschrijver een beroep doet, hoofdelijk aansprakelijk voor </w:t>
      </w:r>
      <w:r w:rsidR="00935DFE" w:rsidRPr="00935DFE">
        <w:rPr>
          <w:rFonts w:asciiTheme="minorHAnsi" w:hAnsiTheme="minorHAnsi" w:cstheme="minorHAnsi"/>
          <w:szCs w:val="18"/>
        </w:rPr>
        <w:t xml:space="preserve">de verplichtingen voortvloeiend uit de Aanbestedingsprocedure en voor de verplichtingen voortvloeiend uit </w:t>
      </w:r>
      <w:r w:rsidRPr="008608A9">
        <w:rPr>
          <w:rFonts w:asciiTheme="minorHAnsi" w:hAnsiTheme="minorHAnsi" w:cstheme="minorHAnsi"/>
          <w:szCs w:val="18"/>
        </w:rPr>
        <w:t>de uitvoering van de Overeenkomst, indien de opdracht aan de betreffende Inschrijver wordt gegund.</w:t>
      </w:r>
    </w:p>
    <w:p w14:paraId="4CFDA079" w14:textId="77777777" w:rsidR="005F3BC5" w:rsidRDefault="005F3BC5" w:rsidP="0027500A">
      <w:pPr>
        <w:spacing w:line="200" w:lineRule="exact"/>
        <w:jc w:val="left"/>
        <w:rPr>
          <w:rFonts w:asciiTheme="minorHAnsi" w:hAnsiTheme="minorHAnsi" w:cstheme="minorHAnsi"/>
          <w:szCs w:val="18"/>
        </w:rPr>
      </w:pPr>
    </w:p>
    <w:p w14:paraId="694454A5" w14:textId="3740D379" w:rsidR="003A1970" w:rsidRPr="008608A9" w:rsidRDefault="003A1970" w:rsidP="0027500A">
      <w:pPr>
        <w:spacing w:line="200" w:lineRule="exact"/>
        <w:jc w:val="left"/>
        <w:rPr>
          <w:rFonts w:asciiTheme="minorHAnsi" w:hAnsiTheme="minorHAnsi" w:cstheme="minorHAnsi"/>
          <w:szCs w:val="18"/>
        </w:rPr>
      </w:pPr>
      <w:r w:rsidRPr="008608A9">
        <w:rPr>
          <w:rFonts w:asciiTheme="minorHAnsi" w:hAnsiTheme="minorHAnsi" w:cstheme="minorHAnsi"/>
          <w:szCs w:val="18"/>
        </w:rPr>
        <w:t xml:space="preserve">Indien de Inschrijver zich beroept op de technische- en beroepsbekwaamheid van (een) Derde(n), dient die Derde(n) ook </w:t>
      </w:r>
      <w:r w:rsidR="0033332C">
        <w:rPr>
          <w:rFonts w:asciiTheme="minorHAnsi" w:hAnsiTheme="minorHAnsi" w:cstheme="minorHAnsi"/>
          <w:szCs w:val="18"/>
        </w:rPr>
        <w:t xml:space="preserve">betrokken te worden bij </w:t>
      </w:r>
      <w:r w:rsidRPr="008608A9">
        <w:rPr>
          <w:rFonts w:asciiTheme="minorHAnsi" w:hAnsiTheme="minorHAnsi" w:cstheme="minorHAnsi"/>
          <w:szCs w:val="18"/>
        </w:rPr>
        <w:t>de uitvoering van de opdracht, indien de opdracht aan de betreffende Inschrijver wordt gegund.</w:t>
      </w:r>
    </w:p>
    <w:p w14:paraId="73EA441F" w14:textId="77777777" w:rsidR="002D5C14" w:rsidRPr="008608A9" w:rsidRDefault="002D5C14" w:rsidP="0027500A">
      <w:pPr>
        <w:spacing w:line="200" w:lineRule="exact"/>
        <w:jc w:val="left"/>
        <w:rPr>
          <w:rFonts w:asciiTheme="minorHAnsi" w:hAnsiTheme="minorHAnsi" w:cstheme="minorHAnsi"/>
          <w:szCs w:val="18"/>
          <w:u w:val="single"/>
        </w:rPr>
      </w:pPr>
    </w:p>
    <w:p w14:paraId="549733ED" w14:textId="58058A9F" w:rsidR="003A1970" w:rsidRPr="00247D33" w:rsidRDefault="003A1970" w:rsidP="0027500A">
      <w:pPr>
        <w:spacing w:line="200" w:lineRule="exact"/>
        <w:jc w:val="left"/>
        <w:rPr>
          <w:rFonts w:asciiTheme="minorHAnsi" w:hAnsiTheme="minorHAnsi" w:cstheme="minorHAnsi"/>
          <w:szCs w:val="18"/>
          <w:u w:val="single"/>
        </w:rPr>
      </w:pPr>
      <w:r w:rsidRPr="00247D33">
        <w:rPr>
          <w:rFonts w:asciiTheme="minorHAnsi" w:hAnsiTheme="minorHAnsi" w:cstheme="minorHAnsi"/>
          <w:szCs w:val="18"/>
          <w:u w:val="single"/>
        </w:rPr>
        <w:t>Geen beroep op middelen Derde(n)</w:t>
      </w:r>
    </w:p>
    <w:p w14:paraId="47AFE323" w14:textId="6F2F86F5" w:rsidR="003A1970" w:rsidRPr="008608A9" w:rsidRDefault="003A1970" w:rsidP="0027500A">
      <w:pPr>
        <w:spacing w:line="200" w:lineRule="exact"/>
        <w:jc w:val="left"/>
        <w:rPr>
          <w:rFonts w:asciiTheme="minorHAnsi" w:hAnsiTheme="minorHAnsi" w:cstheme="minorHAnsi"/>
          <w:szCs w:val="18"/>
        </w:rPr>
      </w:pPr>
      <w:r w:rsidRPr="008608A9">
        <w:rPr>
          <w:rFonts w:asciiTheme="minorHAnsi" w:hAnsiTheme="minorHAnsi" w:cstheme="minorHAnsi"/>
          <w:szCs w:val="18"/>
        </w:rPr>
        <w:t xml:space="preserve">Indien de Inschrijver zich </w:t>
      </w:r>
      <w:r w:rsidRPr="008608A9">
        <w:rPr>
          <w:rFonts w:asciiTheme="minorHAnsi" w:hAnsiTheme="minorHAnsi" w:cstheme="minorHAnsi"/>
          <w:i/>
          <w:szCs w:val="18"/>
        </w:rPr>
        <w:t>niet</w:t>
      </w:r>
      <w:r w:rsidRPr="008608A9">
        <w:rPr>
          <w:rFonts w:asciiTheme="minorHAnsi" w:hAnsiTheme="minorHAnsi" w:cstheme="minorHAnsi"/>
          <w:szCs w:val="18"/>
        </w:rPr>
        <w:t xml:space="preserve"> beroept op de financiële en economische draagkracht en/of technische- en beroepsbekwaamheid van (een) Derde(n), dient hij in Deel II C van de Eigen Verklaring (</w:t>
      </w:r>
      <w:r w:rsidR="009245AC">
        <w:rPr>
          <w:rFonts w:asciiTheme="minorHAnsi" w:hAnsiTheme="minorHAnsi" w:cstheme="minorHAnsi"/>
          <w:szCs w:val="18"/>
        </w:rPr>
        <w:t>Bijlage</w:t>
      </w:r>
      <w:r w:rsidRPr="008608A9">
        <w:rPr>
          <w:rFonts w:asciiTheme="minorHAnsi" w:hAnsiTheme="minorHAnsi" w:cstheme="minorHAnsi"/>
          <w:szCs w:val="18"/>
        </w:rPr>
        <w:t xml:space="preserve"> </w:t>
      </w:r>
      <w:r w:rsidR="00844099" w:rsidRPr="00844099">
        <w:rPr>
          <w:rFonts w:asciiTheme="minorHAnsi" w:hAnsiTheme="minorHAnsi" w:cstheme="minorHAnsi"/>
          <w:b/>
          <w:szCs w:val="18"/>
        </w:rPr>
        <w:t>A01</w:t>
      </w:r>
      <w:r w:rsidRPr="009D0760">
        <w:rPr>
          <w:rFonts w:asciiTheme="minorHAnsi" w:hAnsiTheme="minorHAnsi" w:cstheme="minorHAnsi"/>
          <w:szCs w:val="18"/>
        </w:rPr>
        <w:t>) in</w:t>
      </w:r>
      <w:r w:rsidRPr="008608A9">
        <w:rPr>
          <w:rFonts w:asciiTheme="minorHAnsi" w:hAnsiTheme="minorHAnsi" w:cstheme="minorHAnsi"/>
          <w:szCs w:val="18"/>
        </w:rPr>
        <w:t xml:space="preserve"> te vullen dat hij geen beroep doet op de financiële en economische draagkracht en/of technische- en beroepsbekwaamheid van (een) Derde(n), door middel van aankruising van het vakje </w:t>
      </w:r>
      <w:r w:rsidRPr="008608A9">
        <w:rPr>
          <w:rFonts w:asciiTheme="minorHAnsi" w:hAnsiTheme="minorHAnsi" w:cstheme="minorHAnsi"/>
          <w:i/>
          <w:szCs w:val="18"/>
        </w:rPr>
        <w:t>“nee”</w:t>
      </w:r>
      <w:r w:rsidRPr="008608A9">
        <w:rPr>
          <w:rFonts w:asciiTheme="minorHAnsi" w:hAnsiTheme="minorHAnsi" w:cstheme="minorHAnsi"/>
          <w:szCs w:val="18"/>
        </w:rPr>
        <w:t>.</w:t>
      </w:r>
    </w:p>
    <w:p w14:paraId="7288F955" w14:textId="77777777" w:rsidR="005F3BC5" w:rsidRDefault="005F3BC5" w:rsidP="0027500A">
      <w:pPr>
        <w:spacing w:line="200" w:lineRule="exact"/>
        <w:jc w:val="left"/>
        <w:rPr>
          <w:rFonts w:asciiTheme="minorHAnsi" w:hAnsiTheme="minorHAnsi" w:cstheme="minorHAnsi"/>
          <w:szCs w:val="18"/>
          <w:u w:val="single"/>
        </w:rPr>
      </w:pPr>
    </w:p>
    <w:p w14:paraId="236A8FF0" w14:textId="204E2FB5" w:rsidR="003A1970" w:rsidRPr="00247D33" w:rsidRDefault="009D0760" w:rsidP="0027500A">
      <w:pPr>
        <w:spacing w:line="200" w:lineRule="exact"/>
        <w:jc w:val="left"/>
        <w:rPr>
          <w:rFonts w:asciiTheme="minorHAnsi" w:hAnsiTheme="minorHAnsi" w:cstheme="minorHAnsi"/>
          <w:szCs w:val="18"/>
          <w:u w:val="single"/>
        </w:rPr>
      </w:pPr>
      <w:r w:rsidRPr="00247D33">
        <w:rPr>
          <w:rFonts w:asciiTheme="minorHAnsi" w:hAnsiTheme="minorHAnsi" w:cstheme="minorHAnsi"/>
          <w:szCs w:val="18"/>
          <w:u w:val="single"/>
        </w:rPr>
        <w:t xml:space="preserve">(wel) </w:t>
      </w:r>
      <w:r w:rsidR="003A1970" w:rsidRPr="00247D33">
        <w:rPr>
          <w:rFonts w:asciiTheme="minorHAnsi" w:hAnsiTheme="minorHAnsi" w:cstheme="minorHAnsi"/>
          <w:szCs w:val="18"/>
          <w:u w:val="single"/>
        </w:rPr>
        <w:t>Beroep op middelen Derde(n)</w:t>
      </w:r>
    </w:p>
    <w:p w14:paraId="4A20AF6C" w14:textId="58D04890" w:rsidR="003A1970" w:rsidRPr="007454AE" w:rsidRDefault="003A1970" w:rsidP="005A5899">
      <w:pPr>
        <w:pStyle w:val="Lijstalinea"/>
        <w:numPr>
          <w:ilvl w:val="0"/>
          <w:numId w:val="25"/>
        </w:numPr>
        <w:spacing w:after="0" w:line="200" w:lineRule="exact"/>
        <w:ind w:left="567" w:hanging="567"/>
        <w:rPr>
          <w:rFonts w:asciiTheme="minorHAnsi" w:hAnsiTheme="minorHAnsi" w:cstheme="minorHAnsi"/>
          <w:i/>
          <w:sz w:val="18"/>
          <w:szCs w:val="18"/>
          <w:u w:val="single"/>
        </w:rPr>
      </w:pPr>
      <w:r w:rsidRPr="007454AE">
        <w:rPr>
          <w:rFonts w:asciiTheme="minorHAnsi" w:hAnsiTheme="minorHAnsi" w:cstheme="minorHAnsi"/>
          <w:sz w:val="18"/>
          <w:szCs w:val="18"/>
          <w:u w:val="single"/>
        </w:rPr>
        <w:t>Voorschriften ten behoeve van de Inschrijving</w:t>
      </w:r>
    </w:p>
    <w:p w14:paraId="62F695C7" w14:textId="34D52A52" w:rsidR="003A1970" w:rsidRPr="008608A9" w:rsidRDefault="003A1970" w:rsidP="0027500A">
      <w:pPr>
        <w:spacing w:line="200" w:lineRule="exact"/>
        <w:ind w:left="567"/>
        <w:jc w:val="left"/>
        <w:rPr>
          <w:rFonts w:asciiTheme="minorHAnsi" w:hAnsiTheme="minorHAnsi" w:cstheme="minorHAnsi"/>
          <w:szCs w:val="18"/>
        </w:rPr>
      </w:pPr>
      <w:r w:rsidRPr="008608A9">
        <w:rPr>
          <w:rFonts w:asciiTheme="minorHAnsi" w:hAnsiTheme="minorHAnsi" w:cstheme="minorHAnsi"/>
          <w:szCs w:val="18"/>
        </w:rPr>
        <w:t xml:space="preserve">Indien de Inschrijver zich </w:t>
      </w:r>
      <w:r w:rsidRPr="008608A9">
        <w:rPr>
          <w:rFonts w:asciiTheme="minorHAnsi" w:hAnsiTheme="minorHAnsi" w:cstheme="minorHAnsi"/>
          <w:i/>
          <w:szCs w:val="18"/>
        </w:rPr>
        <w:t>wel</w:t>
      </w:r>
      <w:r w:rsidRPr="008608A9">
        <w:rPr>
          <w:rFonts w:asciiTheme="minorHAnsi" w:hAnsiTheme="minorHAnsi" w:cstheme="minorHAnsi"/>
          <w:szCs w:val="18"/>
        </w:rPr>
        <w:t xml:space="preserve"> beroept op de financiële en economische draagkracht en/of technische- en beroepsbekwaamheid van (een) Derde(n),  dient de Inschrijver </w:t>
      </w:r>
      <w:r w:rsidRPr="007454AE">
        <w:rPr>
          <w:rFonts w:asciiTheme="minorHAnsi" w:hAnsiTheme="minorHAnsi" w:cstheme="minorHAnsi"/>
          <w:szCs w:val="18"/>
        </w:rPr>
        <w:t>in Deel II C van de Eigen Verklaring</w:t>
      </w:r>
      <w:r w:rsidRPr="008608A9">
        <w:rPr>
          <w:rFonts w:asciiTheme="minorHAnsi" w:hAnsiTheme="minorHAnsi" w:cstheme="minorHAnsi"/>
          <w:szCs w:val="18"/>
        </w:rPr>
        <w:t xml:space="preserve"> (</w:t>
      </w:r>
      <w:r w:rsidR="009245AC">
        <w:rPr>
          <w:rFonts w:asciiTheme="minorHAnsi" w:hAnsiTheme="minorHAnsi" w:cstheme="minorHAnsi"/>
          <w:szCs w:val="18"/>
        </w:rPr>
        <w:t>Bijlage</w:t>
      </w:r>
      <w:r w:rsidRPr="008608A9">
        <w:rPr>
          <w:rFonts w:asciiTheme="minorHAnsi" w:hAnsiTheme="minorHAnsi" w:cstheme="minorHAnsi"/>
          <w:szCs w:val="18"/>
        </w:rPr>
        <w:t xml:space="preserve"> </w:t>
      </w:r>
      <w:r w:rsidR="00844099" w:rsidRPr="00844099">
        <w:rPr>
          <w:rFonts w:asciiTheme="minorHAnsi" w:hAnsiTheme="minorHAnsi" w:cstheme="minorHAnsi"/>
          <w:b/>
          <w:szCs w:val="18"/>
        </w:rPr>
        <w:t>A01</w:t>
      </w:r>
      <w:r w:rsidRPr="007454AE">
        <w:rPr>
          <w:rFonts w:asciiTheme="minorHAnsi" w:hAnsiTheme="minorHAnsi" w:cstheme="minorHAnsi"/>
          <w:szCs w:val="18"/>
        </w:rPr>
        <w:t>)</w:t>
      </w:r>
      <w:r w:rsidRPr="008608A9">
        <w:rPr>
          <w:rFonts w:asciiTheme="minorHAnsi" w:hAnsiTheme="minorHAnsi" w:cstheme="minorHAnsi"/>
          <w:szCs w:val="18"/>
        </w:rPr>
        <w:t xml:space="preserve"> in te vullen:</w:t>
      </w:r>
    </w:p>
    <w:p w14:paraId="28DCE170" w14:textId="77777777" w:rsidR="003A1970" w:rsidRPr="008608A9" w:rsidRDefault="003A1970" w:rsidP="005A5899">
      <w:pPr>
        <w:numPr>
          <w:ilvl w:val="0"/>
          <w:numId w:val="16"/>
        </w:numPr>
        <w:spacing w:after="200" w:line="200" w:lineRule="exact"/>
        <w:ind w:left="851" w:hanging="284"/>
        <w:contextualSpacing/>
        <w:jc w:val="left"/>
        <w:rPr>
          <w:rFonts w:asciiTheme="minorHAnsi" w:hAnsiTheme="minorHAnsi" w:cstheme="minorHAnsi"/>
          <w:szCs w:val="18"/>
        </w:rPr>
      </w:pPr>
      <w:r w:rsidRPr="008608A9">
        <w:rPr>
          <w:rFonts w:asciiTheme="minorHAnsi" w:hAnsiTheme="minorHAnsi" w:cstheme="minorHAnsi"/>
          <w:szCs w:val="18"/>
        </w:rPr>
        <w:t xml:space="preserve">dat hij een beroep doet op de financiële en economische draagkracht en/of technische- en beroepsbekwaamheid van (een) Derde(n), door middel van aankruising van het vakje </w:t>
      </w:r>
      <w:r w:rsidRPr="008608A9">
        <w:rPr>
          <w:rFonts w:asciiTheme="minorHAnsi" w:hAnsiTheme="minorHAnsi" w:cstheme="minorHAnsi"/>
          <w:i/>
          <w:szCs w:val="18"/>
        </w:rPr>
        <w:t>“ja”</w:t>
      </w:r>
    </w:p>
    <w:p w14:paraId="3CC15FFA" w14:textId="77777777" w:rsidR="003A1970" w:rsidRPr="008608A9" w:rsidRDefault="003A1970" w:rsidP="005A5899">
      <w:pPr>
        <w:numPr>
          <w:ilvl w:val="0"/>
          <w:numId w:val="16"/>
        </w:numPr>
        <w:spacing w:after="200" w:line="200" w:lineRule="exact"/>
        <w:ind w:left="851" w:hanging="284"/>
        <w:contextualSpacing/>
        <w:jc w:val="left"/>
        <w:rPr>
          <w:rFonts w:asciiTheme="minorHAnsi" w:hAnsiTheme="minorHAnsi" w:cstheme="minorHAnsi"/>
          <w:szCs w:val="18"/>
        </w:rPr>
      </w:pPr>
      <w:r w:rsidRPr="008608A9">
        <w:rPr>
          <w:rFonts w:asciiTheme="minorHAnsi" w:hAnsiTheme="minorHAnsi" w:cstheme="minorHAnsi"/>
          <w:szCs w:val="18"/>
        </w:rPr>
        <w:t>ten aanzien van welke Geschiktheidseisen hij een beroep doet op de Derde(n) en</w:t>
      </w:r>
    </w:p>
    <w:p w14:paraId="618BCEF0" w14:textId="77777777" w:rsidR="003A1970" w:rsidRPr="008608A9" w:rsidRDefault="003A1970" w:rsidP="005A5899">
      <w:pPr>
        <w:numPr>
          <w:ilvl w:val="0"/>
          <w:numId w:val="16"/>
        </w:numPr>
        <w:spacing w:after="200" w:line="200" w:lineRule="exact"/>
        <w:ind w:left="851" w:hanging="284"/>
        <w:contextualSpacing/>
        <w:jc w:val="left"/>
        <w:rPr>
          <w:rFonts w:asciiTheme="minorHAnsi" w:hAnsiTheme="minorHAnsi" w:cstheme="minorHAnsi"/>
          <w:szCs w:val="18"/>
        </w:rPr>
      </w:pPr>
      <w:r w:rsidRPr="008608A9">
        <w:rPr>
          <w:rFonts w:asciiTheme="minorHAnsi" w:hAnsiTheme="minorHAnsi" w:cstheme="minorHAnsi"/>
          <w:szCs w:val="18"/>
        </w:rPr>
        <w:t xml:space="preserve">per genoemde Geschiktheidseis waarvoor hij beroep doet op (een) Derde(n), op welke Derden(n) hij daarvoor een beroep doet. </w:t>
      </w:r>
    </w:p>
    <w:p w14:paraId="4B8EB437" w14:textId="77777777" w:rsidR="003A1970" w:rsidRPr="008608A9" w:rsidRDefault="003A1970" w:rsidP="0027500A">
      <w:pPr>
        <w:spacing w:line="200" w:lineRule="exact"/>
        <w:ind w:left="567" w:hanging="425"/>
        <w:jc w:val="left"/>
        <w:rPr>
          <w:rFonts w:asciiTheme="minorHAnsi" w:hAnsiTheme="minorHAnsi" w:cstheme="minorHAnsi"/>
          <w:szCs w:val="18"/>
        </w:rPr>
      </w:pPr>
    </w:p>
    <w:p w14:paraId="3CA47274" w14:textId="73494480" w:rsidR="003A1970" w:rsidRDefault="007454AE" w:rsidP="0027500A">
      <w:pPr>
        <w:spacing w:line="200" w:lineRule="exact"/>
        <w:ind w:left="567"/>
        <w:jc w:val="left"/>
        <w:rPr>
          <w:rFonts w:asciiTheme="minorHAnsi" w:hAnsiTheme="minorHAnsi" w:cstheme="minorHAnsi"/>
          <w:szCs w:val="18"/>
        </w:rPr>
      </w:pPr>
      <w:r>
        <w:rPr>
          <w:rFonts w:asciiTheme="minorHAnsi" w:hAnsiTheme="minorHAnsi" w:cstheme="minorHAnsi"/>
          <w:szCs w:val="18"/>
        </w:rPr>
        <w:t>Bovendien dient Inschrijver, i</w:t>
      </w:r>
      <w:r w:rsidR="003A1970" w:rsidRPr="008608A9">
        <w:rPr>
          <w:rFonts w:asciiTheme="minorHAnsi" w:hAnsiTheme="minorHAnsi" w:cstheme="minorHAnsi"/>
          <w:szCs w:val="18"/>
        </w:rPr>
        <w:t xml:space="preserve">ndien </w:t>
      </w:r>
      <w:r>
        <w:rPr>
          <w:rFonts w:asciiTheme="minorHAnsi" w:hAnsiTheme="minorHAnsi" w:cstheme="minorHAnsi"/>
          <w:szCs w:val="18"/>
        </w:rPr>
        <w:t>hij</w:t>
      </w:r>
      <w:r w:rsidR="003A1970" w:rsidRPr="008608A9">
        <w:rPr>
          <w:rFonts w:asciiTheme="minorHAnsi" w:hAnsiTheme="minorHAnsi" w:cstheme="minorHAnsi"/>
          <w:szCs w:val="18"/>
        </w:rPr>
        <w:t xml:space="preserve"> zich beroept op de financiële en economische draagkracht en/of technische- en beroepsbekwaamheid van (een) Derde(n), </w:t>
      </w:r>
      <w:r>
        <w:rPr>
          <w:rFonts w:asciiTheme="minorHAnsi" w:hAnsiTheme="minorHAnsi" w:cstheme="minorHAnsi"/>
          <w:szCs w:val="18"/>
        </w:rPr>
        <w:t>het volgende in:</w:t>
      </w:r>
    </w:p>
    <w:p w14:paraId="633AB67B" w14:textId="77777777" w:rsidR="009D0760" w:rsidRPr="008608A9" w:rsidRDefault="009D0760" w:rsidP="0027500A">
      <w:pPr>
        <w:spacing w:line="200" w:lineRule="exact"/>
        <w:ind w:left="567"/>
        <w:jc w:val="left"/>
        <w:rPr>
          <w:rFonts w:asciiTheme="minorHAnsi" w:hAnsiTheme="minorHAnsi" w:cstheme="minorHAnsi"/>
          <w:szCs w:val="18"/>
        </w:rPr>
      </w:pPr>
    </w:p>
    <w:p w14:paraId="7BA29C25" w14:textId="260D0892" w:rsidR="0033332C" w:rsidRDefault="003A1970" w:rsidP="005A5899">
      <w:pPr>
        <w:numPr>
          <w:ilvl w:val="0"/>
          <w:numId w:val="16"/>
        </w:numPr>
        <w:spacing w:after="200" w:line="200" w:lineRule="exact"/>
        <w:ind w:left="851" w:hanging="284"/>
        <w:contextualSpacing/>
        <w:jc w:val="left"/>
        <w:rPr>
          <w:rFonts w:asciiTheme="minorHAnsi" w:hAnsiTheme="minorHAnsi" w:cstheme="minorHAnsi"/>
          <w:szCs w:val="18"/>
        </w:rPr>
      </w:pPr>
      <w:r w:rsidRPr="008608A9">
        <w:rPr>
          <w:rFonts w:asciiTheme="minorHAnsi" w:hAnsiTheme="minorHAnsi" w:cstheme="minorHAnsi"/>
          <w:szCs w:val="18"/>
        </w:rPr>
        <w:t>van iedere Derde op wiens financiële en economische draagkracht en/of technische- en beroepsbekwaamheid hij een beroep doet een afzonderlijke Eigen Verklaring (</w:t>
      </w:r>
      <w:r w:rsidR="009245AC">
        <w:rPr>
          <w:rFonts w:asciiTheme="minorHAnsi" w:hAnsiTheme="minorHAnsi" w:cstheme="minorHAnsi"/>
          <w:szCs w:val="18"/>
        </w:rPr>
        <w:t>Bijlage</w:t>
      </w:r>
      <w:r w:rsidRPr="007454AE">
        <w:rPr>
          <w:rFonts w:asciiTheme="minorHAnsi" w:hAnsiTheme="minorHAnsi" w:cstheme="minorHAnsi"/>
          <w:szCs w:val="18"/>
        </w:rPr>
        <w:t xml:space="preserve"> </w:t>
      </w:r>
      <w:r w:rsidR="00844099" w:rsidRPr="00844099">
        <w:rPr>
          <w:rFonts w:asciiTheme="minorHAnsi" w:hAnsiTheme="minorHAnsi" w:cstheme="minorHAnsi"/>
          <w:b/>
          <w:szCs w:val="18"/>
        </w:rPr>
        <w:t>A02</w:t>
      </w:r>
      <w:r w:rsidRPr="008608A9">
        <w:rPr>
          <w:rFonts w:asciiTheme="minorHAnsi" w:hAnsiTheme="minorHAnsi" w:cstheme="minorHAnsi"/>
          <w:szCs w:val="18"/>
        </w:rPr>
        <w:t>), waarin de Derde de delen II A, II B en III invult ten aanzien van de Derde zelf. De Eigen Verklaring(en) van de Derde(n) dient/dienen rechtsgeldig te zijn ondertekend</w:t>
      </w:r>
      <w:r w:rsidR="0033332C">
        <w:rPr>
          <w:rFonts w:asciiTheme="minorHAnsi" w:hAnsiTheme="minorHAnsi" w:cstheme="minorHAnsi"/>
          <w:szCs w:val="18"/>
        </w:rPr>
        <w:t xml:space="preserve"> als bedoeld in paragraaf 2.2.20.</w:t>
      </w:r>
    </w:p>
    <w:p w14:paraId="05B01A6D" w14:textId="77777777" w:rsidR="003A1970" w:rsidRPr="008608A9" w:rsidRDefault="003A1970" w:rsidP="0027500A">
      <w:pPr>
        <w:spacing w:line="200" w:lineRule="exact"/>
        <w:ind w:left="567" w:hanging="425"/>
        <w:jc w:val="left"/>
        <w:rPr>
          <w:rFonts w:asciiTheme="minorHAnsi" w:hAnsiTheme="minorHAnsi" w:cstheme="minorHAnsi"/>
          <w:szCs w:val="18"/>
        </w:rPr>
      </w:pPr>
    </w:p>
    <w:p w14:paraId="4FF28D5B" w14:textId="77777777" w:rsidR="003A1970" w:rsidRPr="008608A9" w:rsidRDefault="003A1970" w:rsidP="0027500A">
      <w:pPr>
        <w:spacing w:line="200" w:lineRule="exact"/>
        <w:ind w:left="567"/>
        <w:jc w:val="left"/>
        <w:rPr>
          <w:rFonts w:asciiTheme="minorHAnsi" w:hAnsiTheme="minorHAnsi" w:cstheme="minorHAnsi"/>
          <w:szCs w:val="18"/>
        </w:rPr>
      </w:pPr>
      <w:r w:rsidRPr="008608A9">
        <w:rPr>
          <w:rFonts w:asciiTheme="minorHAnsi" w:hAnsiTheme="minorHAnsi" w:cstheme="minorHAnsi"/>
          <w:szCs w:val="18"/>
          <w:u w:val="single"/>
        </w:rPr>
        <w:t>Aanvullend voorschrift ten behoeve van de Inschrijving ingeval van beroep op technische- en beroepsbekwaamheid Derde(n)</w:t>
      </w:r>
    </w:p>
    <w:p w14:paraId="2725BA05" w14:textId="3A3D3E48" w:rsidR="003A1970" w:rsidRPr="008608A9" w:rsidRDefault="003A1970" w:rsidP="005A5899">
      <w:pPr>
        <w:numPr>
          <w:ilvl w:val="0"/>
          <w:numId w:val="16"/>
        </w:numPr>
        <w:spacing w:after="200" w:line="200" w:lineRule="exact"/>
        <w:ind w:left="851" w:hanging="284"/>
        <w:contextualSpacing/>
        <w:jc w:val="left"/>
        <w:rPr>
          <w:rFonts w:asciiTheme="minorHAnsi" w:hAnsiTheme="minorHAnsi" w:cstheme="minorHAnsi"/>
          <w:szCs w:val="18"/>
        </w:rPr>
      </w:pPr>
      <w:r w:rsidRPr="008608A9">
        <w:rPr>
          <w:rFonts w:asciiTheme="minorHAnsi" w:hAnsiTheme="minorHAnsi" w:cstheme="minorHAnsi"/>
          <w:szCs w:val="18"/>
        </w:rPr>
        <w:t xml:space="preserve">Indien en voor zover de Inschrijver zich beroept op de technische- en beroepsbekwaamheid van (een) Derde(n), dient de Inschrijver naast de eventueel door hemzelf bij Inschrijving in te dienen lijst van eigen </w:t>
      </w:r>
      <w:r w:rsidRPr="00246145">
        <w:rPr>
          <w:rFonts w:asciiTheme="minorHAnsi" w:hAnsiTheme="minorHAnsi" w:cstheme="minorHAnsi"/>
          <w:szCs w:val="18"/>
        </w:rPr>
        <w:t>referentieprojecten</w:t>
      </w:r>
      <w:r w:rsidRPr="008608A9">
        <w:rPr>
          <w:rFonts w:asciiTheme="minorHAnsi" w:hAnsiTheme="minorHAnsi" w:cstheme="minorHAnsi"/>
          <w:szCs w:val="18"/>
        </w:rPr>
        <w:t xml:space="preserve"> te overleggen een (lijst van) referentieproject(en) van die Derde(n) op wiens/wier technische- en beroepsbekwaamheid de Inschrijver zich beroept. Indien en voor zover de Inschrijver referentieprojecten van (een) Derde(n) overlegt dient hij daartoe eveneens gebruik te maken van het format referentieprojecten (</w:t>
      </w:r>
      <w:r w:rsidR="009245AC">
        <w:rPr>
          <w:rFonts w:asciiTheme="minorHAnsi" w:hAnsiTheme="minorHAnsi" w:cstheme="minorHAnsi"/>
          <w:szCs w:val="18"/>
        </w:rPr>
        <w:t>Bijlage</w:t>
      </w:r>
      <w:r w:rsidRPr="00246145">
        <w:rPr>
          <w:rFonts w:asciiTheme="minorHAnsi" w:hAnsiTheme="minorHAnsi" w:cstheme="minorHAnsi"/>
          <w:szCs w:val="18"/>
        </w:rPr>
        <w:t xml:space="preserve"> </w:t>
      </w:r>
      <w:r w:rsidR="00844099" w:rsidRPr="00844099">
        <w:rPr>
          <w:rFonts w:asciiTheme="minorHAnsi" w:hAnsiTheme="minorHAnsi" w:cstheme="minorHAnsi"/>
          <w:b/>
          <w:szCs w:val="18"/>
        </w:rPr>
        <w:t>A03</w:t>
      </w:r>
      <w:r w:rsidRPr="00246145">
        <w:rPr>
          <w:rFonts w:asciiTheme="minorHAnsi" w:hAnsiTheme="minorHAnsi" w:cstheme="minorHAnsi"/>
          <w:szCs w:val="18"/>
        </w:rPr>
        <w:t>).</w:t>
      </w:r>
    </w:p>
    <w:p w14:paraId="6D5E231C" w14:textId="77777777" w:rsidR="003A1970" w:rsidRPr="008608A9" w:rsidRDefault="003A1970" w:rsidP="0027500A">
      <w:pPr>
        <w:spacing w:line="200" w:lineRule="exact"/>
        <w:jc w:val="left"/>
        <w:rPr>
          <w:rFonts w:asciiTheme="minorHAnsi" w:hAnsiTheme="minorHAnsi" w:cstheme="minorHAnsi"/>
          <w:szCs w:val="18"/>
        </w:rPr>
      </w:pPr>
    </w:p>
    <w:p w14:paraId="4F75EC72" w14:textId="77777777" w:rsidR="003A1970" w:rsidRPr="008608A9" w:rsidRDefault="003A1970" w:rsidP="005A5899">
      <w:pPr>
        <w:pStyle w:val="Lijstalinea"/>
        <w:numPr>
          <w:ilvl w:val="0"/>
          <w:numId w:val="25"/>
        </w:numPr>
        <w:spacing w:after="0" w:line="200" w:lineRule="exact"/>
        <w:ind w:left="567" w:hanging="567"/>
        <w:rPr>
          <w:rFonts w:asciiTheme="minorHAnsi" w:hAnsiTheme="minorHAnsi" w:cstheme="minorHAnsi"/>
          <w:sz w:val="18"/>
          <w:szCs w:val="18"/>
          <w:u w:val="single"/>
        </w:rPr>
      </w:pPr>
      <w:r w:rsidRPr="008608A9">
        <w:rPr>
          <w:rFonts w:asciiTheme="minorHAnsi" w:hAnsiTheme="minorHAnsi" w:cstheme="minorHAnsi"/>
          <w:sz w:val="18"/>
          <w:szCs w:val="18"/>
          <w:u w:val="single"/>
        </w:rPr>
        <w:t>Voorschriften voor de voorgenomen begunstigde die een beroep doet op (een) Derde(n)</w:t>
      </w:r>
    </w:p>
    <w:p w14:paraId="79FCB43E" w14:textId="330E1697" w:rsidR="003A1970" w:rsidRPr="008608A9" w:rsidRDefault="003A1970" w:rsidP="0027500A">
      <w:pPr>
        <w:spacing w:line="200" w:lineRule="exact"/>
        <w:ind w:left="567"/>
        <w:contextualSpacing/>
        <w:jc w:val="left"/>
        <w:rPr>
          <w:rFonts w:asciiTheme="minorHAnsi" w:hAnsiTheme="minorHAnsi" w:cstheme="minorHAnsi"/>
          <w:szCs w:val="18"/>
          <w:u w:val="single"/>
        </w:rPr>
      </w:pPr>
      <w:r w:rsidRPr="008608A9">
        <w:rPr>
          <w:rFonts w:asciiTheme="minorHAnsi" w:hAnsiTheme="minorHAnsi" w:cstheme="minorHAnsi"/>
          <w:szCs w:val="18"/>
        </w:rPr>
        <w:t xml:space="preserve">De Inschrijver aan wie TNO op grond van de gunningsbeslissing voornemens is de opdracht te gunnen en die een beroep doet op de financiële en economische draagkracht en/of technische- en beroepsbekwaamheid van (een) Derde(n), dient op verzoek van TNO binnen de in </w:t>
      </w:r>
      <w:r w:rsidRPr="00246145">
        <w:rPr>
          <w:rFonts w:asciiTheme="minorHAnsi" w:hAnsiTheme="minorHAnsi" w:cstheme="minorHAnsi"/>
          <w:szCs w:val="18"/>
        </w:rPr>
        <w:t xml:space="preserve">paragraaf </w:t>
      </w:r>
      <w:r w:rsidR="00844099" w:rsidRPr="00844099">
        <w:rPr>
          <w:rFonts w:asciiTheme="minorHAnsi" w:hAnsiTheme="minorHAnsi" w:cstheme="minorHAnsi"/>
          <w:szCs w:val="18"/>
        </w:rPr>
        <w:t>7.1</w:t>
      </w:r>
      <w:r w:rsidRPr="00246145">
        <w:rPr>
          <w:rFonts w:asciiTheme="minorHAnsi" w:hAnsiTheme="minorHAnsi" w:cstheme="minorHAnsi"/>
          <w:szCs w:val="18"/>
        </w:rPr>
        <w:t xml:space="preserve"> van</w:t>
      </w:r>
      <w:r w:rsidRPr="008608A9">
        <w:rPr>
          <w:rFonts w:asciiTheme="minorHAnsi" w:hAnsiTheme="minorHAnsi" w:cstheme="minorHAnsi"/>
          <w:szCs w:val="18"/>
        </w:rPr>
        <w:t xml:space="preserve"> de Aanbestedingsleidraad gestelde termijn, in te dienen:</w:t>
      </w:r>
    </w:p>
    <w:p w14:paraId="6E9B9EC3" w14:textId="7E61D280" w:rsidR="003A1970" w:rsidRPr="008608A9" w:rsidRDefault="00930E21" w:rsidP="0027500A">
      <w:pPr>
        <w:numPr>
          <w:ilvl w:val="0"/>
          <w:numId w:val="13"/>
        </w:numPr>
        <w:spacing w:after="200" w:line="200" w:lineRule="exact"/>
        <w:ind w:left="851" w:hanging="284"/>
        <w:jc w:val="left"/>
        <w:rPr>
          <w:rFonts w:asciiTheme="minorHAnsi" w:hAnsiTheme="minorHAnsi" w:cstheme="minorHAnsi"/>
          <w:szCs w:val="18"/>
        </w:rPr>
      </w:pPr>
      <w:r>
        <w:rPr>
          <w:rFonts w:asciiTheme="minorHAnsi" w:hAnsiTheme="minorHAnsi" w:cstheme="minorHAnsi"/>
          <w:szCs w:val="18"/>
        </w:rPr>
        <w:t>e</w:t>
      </w:r>
      <w:r w:rsidR="003A1970" w:rsidRPr="008608A9">
        <w:rPr>
          <w:rFonts w:asciiTheme="minorHAnsi" w:hAnsiTheme="minorHAnsi" w:cstheme="minorHAnsi"/>
          <w:szCs w:val="18"/>
        </w:rPr>
        <w:t xml:space="preserve">en verklaring van die Derde(n) waaruit blijkt dat de Inschrijver daadwerkelijk kan beschikken over de middelen van de Derde(n) waarop hij zich beroept. Indien de Inschrijver zich beroept op de financiële en economische draagkracht van een Derde, dient hij een verklaring in te dienen overeenkomstig het in </w:t>
      </w:r>
      <w:r w:rsidR="009245AC">
        <w:rPr>
          <w:rFonts w:asciiTheme="minorHAnsi" w:hAnsiTheme="minorHAnsi" w:cstheme="minorHAnsi"/>
          <w:szCs w:val="18"/>
        </w:rPr>
        <w:t>Bijlage</w:t>
      </w:r>
      <w:r w:rsidR="003A1970" w:rsidRPr="008608A9">
        <w:rPr>
          <w:rFonts w:asciiTheme="minorHAnsi" w:hAnsiTheme="minorHAnsi" w:cstheme="minorHAnsi"/>
          <w:szCs w:val="18"/>
        </w:rPr>
        <w:t xml:space="preserve"> </w:t>
      </w:r>
      <w:r w:rsidR="004149C4">
        <w:rPr>
          <w:rFonts w:asciiTheme="minorHAnsi" w:hAnsiTheme="minorHAnsi" w:cstheme="minorHAnsi"/>
          <w:b/>
          <w:szCs w:val="18"/>
        </w:rPr>
        <w:t>A</w:t>
      </w:r>
      <w:r w:rsidR="00844099" w:rsidRPr="00844099">
        <w:rPr>
          <w:rFonts w:asciiTheme="minorHAnsi" w:hAnsiTheme="minorHAnsi" w:cstheme="minorHAnsi"/>
          <w:b/>
          <w:szCs w:val="18"/>
        </w:rPr>
        <w:t>02</w:t>
      </w:r>
      <w:r w:rsidR="003A1970" w:rsidRPr="00246145">
        <w:rPr>
          <w:rFonts w:asciiTheme="minorHAnsi" w:hAnsiTheme="minorHAnsi" w:cstheme="minorHAnsi"/>
          <w:szCs w:val="18"/>
        </w:rPr>
        <w:t xml:space="preserve"> opgenomen format. Indien de Inschrijver zich beroept op de technische en beroepsbekwaamheid van een Derde, dient hij een verklaring in te dienen overeenkomstig het in </w:t>
      </w:r>
      <w:r w:rsidR="009245AC">
        <w:rPr>
          <w:rFonts w:asciiTheme="minorHAnsi" w:hAnsiTheme="minorHAnsi" w:cstheme="minorHAnsi"/>
          <w:szCs w:val="18"/>
        </w:rPr>
        <w:t>Bijlage</w:t>
      </w:r>
      <w:r w:rsidR="003A1970" w:rsidRPr="00246145">
        <w:rPr>
          <w:rFonts w:asciiTheme="minorHAnsi" w:hAnsiTheme="minorHAnsi" w:cstheme="minorHAnsi"/>
          <w:szCs w:val="18"/>
        </w:rPr>
        <w:t xml:space="preserve"> </w:t>
      </w:r>
      <w:r w:rsidR="004149C4">
        <w:rPr>
          <w:rFonts w:asciiTheme="minorHAnsi" w:hAnsiTheme="minorHAnsi" w:cstheme="minorHAnsi"/>
          <w:szCs w:val="18"/>
        </w:rPr>
        <w:t>A</w:t>
      </w:r>
      <w:r w:rsidR="00844099" w:rsidRPr="00844099">
        <w:rPr>
          <w:rFonts w:asciiTheme="minorHAnsi" w:hAnsiTheme="minorHAnsi" w:cstheme="minorHAnsi"/>
          <w:b/>
          <w:szCs w:val="18"/>
        </w:rPr>
        <w:t>03</w:t>
      </w:r>
      <w:r w:rsidR="003A1970" w:rsidRPr="00246145">
        <w:rPr>
          <w:rFonts w:asciiTheme="minorHAnsi" w:hAnsiTheme="minorHAnsi" w:cstheme="minorHAnsi"/>
          <w:szCs w:val="18"/>
        </w:rPr>
        <w:t xml:space="preserve"> opgenomen</w:t>
      </w:r>
      <w:r w:rsidR="003A1970" w:rsidRPr="008608A9">
        <w:rPr>
          <w:rFonts w:asciiTheme="minorHAnsi" w:hAnsiTheme="minorHAnsi" w:cstheme="minorHAnsi"/>
          <w:szCs w:val="18"/>
        </w:rPr>
        <w:t xml:space="preserve"> format;</w:t>
      </w:r>
    </w:p>
    <w:p w14:paraId="6326A2F0" w14:textId="505F5E9D" w:rsidR="003A1970" w:rsidRPr="008608A9" w:rsidRDefault="00930E21" w:rsidP="0027500A">
      <w:pPr>
        <w:numPr>
          <w:ilvl w:val="0"/>
          <w:numId w:val="13"/>
        </w:numPr>
        <w:spacing w:after="200" w:line="200" w:lineRule="exact"/>
        <w:ind w:left="851" w:hanging="284"/>
        <w:jc w:val="left"/>
        <w:rPr>
          <w:rFonts w:asciiTheme="minorHAnsi" w:hAnsiTheme="minorHAnsi" w:cstheme="minorHAnsi"/>
          <w:szCs w:val="18"/>
        </w:rPr>
      </w:pPr>
      <w:r>
        <w:rPr>
          <w:rFonts w:asciiTheme="minorHAnsi" w:hAnsiTheme="minorHAnsi" w:cstheme="minorHAnsi"/>
          <w:szCs w:val="18"/>
        </w:rPr>
        <w:t>e</w:t>
      </w:r>
      <w:r w:rsidR="003A1970" w:rsidRPr="008608A9">
        <w:rPr>
          <w:rFonts w:asciiTheme="minorHAnsi" w:hAnsiTheme="minorHAnsi" w:cstheme="minorHAnsi"/>
          <w:szCs w:val="18"/>
        </w:rPr>
        <w:t>en uittreksel uit het handelsregister van de Kamer van Koophandel van de onderneming van de Derde(n) wiens/wier Eigen Verklaring (</w:t>
      </w:r>
      <w:r w:rsidR="009245AC">
        <w:rPr>
          <w:rFonts w:asciiTheme="minorHAnsi" w:hAnsiTheme="minorHAnsi" w:cstheme="minorHAnsi"/>
          <w:szCs w:val="18"/>
        </w:rPr>
        <w:t>Bijlage</w:t>
      </w:r>
      <w:r w:rsidR="003A1970" w:rsidRPr="00246145">
        <w:rPr>
          <w:rFonts w:asciiTheme="minorHAnsi" w:hAnsiTheme="minorHAnsi" w:cstheme="minorHAnsi"/>
          <w:szCs w:val="18"/>
        </w:rPr>
        <w:t xml:space="preserve"> </w:t>
      </w:r>
      <w:r w:rsidR="00844099" w:rsidRPr="00844099">
        <w:rPr>
          <w:rFonts w:asciiTheme="minorHAnsi" w:hAnsiTheme="minorHAnsi" w:cstheme="minorHAnsi"/>
          <w:b/>
          <w:szCs w:val="18"/>
        </w:rPr>
        <w:t>A02</w:t>
      </w:r>
      <w:r w:rsidR="003A1970" w:rsidRPr="00246145">
        <w:rPr>
          <w:rFonts w:asciiTheme="minorHAnsi" w:hAnsiTheme="minorHAnsi" w:cstheme="minorHAnsi"/>
          <w:szCs w:val="18"/>
        </w:rPr>
        <w:t>)</w:t>
      </w:r>
      <w:r w:rsidR="003A1970" w:rsidRPr="008608A9">
        <w:rPr>
          <w:rFonts w:asciiTheme="minorHAnsi" w:hAnsiTheme="minorHAnsi" w:cstheme="minorHAnsi"/>
          <w:szCs w:val="18"/>
        </w:rPr>
        <w:t xml:space="preserve"> de Inschrijver indient in het kader van het beroep op de geschiktheid van die Derde(n). Uit het uittreksel dient de tekeningsbevoegdheid te blijken van de persoon die de Eigen Verklaring (</w:t>
      </w:r>
      <w:r w:rsidR="009245AC">
        <w:rPr>
          <w:rFonts w:asciiTheme="minorHAnsi" w:hAnsiTheme="minorHAnsi" w:cstheme="minorHAnsi"/>
          <w:szCs w:val="18"/>
        </w:rPr>
        <w:t>Bijlage</w:t>
      </w:r>
      <w:r w:rsidR="003A1970" w:rsidRPr="00246145">
        <w:rPr>
          <w:rFonts w:asciiTheme="minorHAnsi" w:hAnsiTheme="minorHAnsi" w:cstheme="minorHAnsi"/>
          <w:szCs w:val="18"/>
        </w:rPr>
        <w:t xml:space="preserve"> </w:t>
      </w:r>
      <w:r w:rsidR="00844099" w:rsidRPr="00844099">
        <w:rPr>
          <w:rFonts w:asciiTheme="minorHAnsi" w:hAnsiTheme="minorHAnsi" w:cstheme="minorHAnsi"/>
          <w:b/>
          <w:szCs w:val="18"/>
        </w:rPr>
        <w:t>A02</w:t>
      </w:r>
      <w:r w:rsidR="003A1970" w:rsidRPr="00246145">
        <w:rPr>
          <w:rFonts w:asciiTheme="minorHAnsi" w:hAnsiTheme="minorHAnsi" w:cstheme="minorHAnsi"/>
          <w:szCs w:val="18"/>
        </w:rPr>
        <w:t>) namens</w:t>
      </w:r>
      <w:r w:rsidR="003A1970" w:rsidRPr="008608A9">
        <w:rPr>
          <w:rFonts w:asciiTheme="minorHAnsi" w:hAnsiTheme="minorHAnsi" w:cstheme="minorHAnsi"/>
          <w:szCs w:val="18"/>
        </w:rPr>
        <w:t xml:space="preserve"> de onderneming van de Derde(n) ondertekent.</w:t>
      </w:r>
    </w:p>
    <w:p w14:paraId="5C45B404" w14:textId="05CBEFF1" w:rsidR="003A1970" w:rsidRPr="008608A9" w:rsidRDefault="00930E21" w:rsidP="0027500A">
      <w:pPr>
        <w:numPr>
          <w:ilvl w:val="0"/>
          <w:numId w:val="13"/>
        </w:numPr>
        <w:spacing w:after="200" w:line="200" w:lineRule="exact"/>
        <w:ind w:left="851" w:hanging="284"/>
        <w:jc w:val="left"/>
        <w:rPr>
          <w:rFonts w:asciiTheme="minorHAnsi" w:hAnsiTheme="minorHAnsi" w:cstheme="minorHAnsi"/>
          <w:szCs w:val="18"/>
        </w:rPr>
      </w:pPr>
      <w:r>
        <w:rPr>
          <w:rFonts w:asciiTheme="minorHAnsi" w:hAnsiTheme="minorHAnsi" w:cstheme="minorHAnsi"/>
          <w:szCs w:val="18"/>
        </w:rPr>
        <w:t>a</w:t>
      </w:r>
      <w:r w:rsidR="003A1970" w:rsidRPr="008608A9">
        <w:rPr>
          <w:rFonts w:asciiTheme="minorHAnsi" w:hAnsiTheme="minorHAnsi" w:cstheme="minorHAnsi"/>
          <w:szCs w:val="18"/>
        </w:rPr>
        <w:t xml:space="preserve">lle bewijsstukken zoals genoemd in </w:t>
      </w:r>
      <w:r w:rsidR="003A1970" w:rsidRPr="00247D33">
        <w:rPr>
          <w:rFonts w:asciiTheme="minorHAnsi" w:hAnsiTheme="minorHAnsi" w:cstheme="minorHAnsi"/>
          <w:szCs w:val="18"/>
        </w:rPr>
        <w:t>paragraaf 5.1, waarmee</w:t>
      </w:r>
      <w:r w:rsidR="003A1970" w:rsidRPr="008608A9">
        <w:rPr>
          <w:rFonts w:asciiTheme="minorHAnsi" w:hAnsiTheme="minorHAnsi" w:cstheme="minorHAnsi"/>
          <w:szCs w:val="18"/>
        </w:rPr>
        <w:t xml:space="preserve"> de Derde(n) op wiens/wier geschiktheid de Inschrijver een beroep doet, aantoont dat de Uitsluitingsgronden niet op hem van toepassing zijn.</w:t>
      </w:r>
    </w:p>
    <w:p w14:paraId="2606A340" w14:textId="77777777" w:rsidR="003A1970" w:rsidRPr="008608A9" w:rsidRDefault="003A1970" w:rsidP="0027500A">
      <w:pPr>
        <w:spacing w:line="200" w:lineRule="exact"/>
        <w:ind w:left="567"/>
        <w:jc w:val="left"/>
        <w:rPr>
          <w:rFonts w:asciiTheme="minorHAnsi" w:hAnsiTheme="minorHAnsi" w:cstheme="minorHAnsi"/>
          <w:szCs w:val="18"/>
          <w:u w:val="single"/>
        </w:rPr>
      </w:pPr>
      <w:r w:rsidRPr="008608A9">
        <w:rPr>
          <w:rFonts w:asciiTheme="minorHAnsi" w:hAnsiTheme="minorHAnsi" w:cstheme="minorHAnsi"/>
          <w:szCs w:val="18"/>
          <w:u w:val="single"/>
        </w:rPr>
        <w:t>Aanvullend voorschrift voor de voorgenomen begunstigde ingeval van beroep op de financiële- en economische draagkracht Derde(n)</w:t>
      </w:r>
    </w:p>
    <w:p w14:paraId="67B1A324" w14:textId="7DB1935E" w:rsidR="003A1970" w:rsidRDefault="003A1970" w:rsidP="0027500A">
      <w:pPr>
        <w:numPr>
          <w:ilvl w:val="0"/>
          <w:numId w:val="13"/>
        </w:numPr>
        <w:spacing w:line="200" w:lineRule="exact"/>
        <w:ind w:left="851" w:hanging="284"/>
        <w:jc w:val="left"/>
        <w:rPr>
          <w:rFonts w:asciiTheme="minorHAnsi" w:hAnsiTheme="minorHAnsi" w:cstheme="minorHAnsi"/>
          <w:szCs w:val="18"/>
        </w:rPr>
      </w:pPr>
      <w:r w:rsidRPr="008608A9">
        <w:rPr>
          <w:rFonts w:asciiTheme="minorHAnsi" w:hAnsiTheme="minorHAnsi" w:cstheme="minorHAnsi"/>
          <w:szCs w:val="18"/>
        </w:rPr>
        <w:t xml:space="preserve">De Inschrijver aan wie TNO op grond van de gunningsbeslissing voornemens is de opdracht te gunnen en die een beroep doet </w:t>
      </w:r>
      <w:r w:rsidRPr="00247D33">
        <w:rPr>
          <w:rFonts w:asciiTheme="minorHAnsi" w:hAnsiTheme="minorHAnsi" w:cstheme="minorHAnsi"/>
          <w:szCs w:val="18"/>
        </w:rPr>
        <w:t>op de financiële en economische draagkracht van</w:t>
      </w:r>
      <w:r w:rsidRPr="008608A9">
        <w:rPr>
          <w:rFonts w:asciiTheme="minorHAnsi" w:hAnsiTheme="minorHAnsi" w:cstheme="minorHAnsi"/>
          <w:szCs w:val="18"/>
        </w:rPr>
        <w:t xml:space="preserve"> (een) Derde(n), dient op verzoek van TNO </w:t>
      </w:r>
      <w:r w:rsidRPr="008608A9">
        <w:rPr>
          <w:rFonts w:asciiTheme="minorHAnsi" w:hAnsiTheme="minorHAnsi" w:cstheme="minorHAnsi"/>
          <w:szCs w:val="18"/>
        </w:rPr>
        <w:lastRenderedPageBreak/>
        <w:t xml:space="preserve">binnen de in </w:t>
      </w:r>
      <w:r w:rsidRPr="00247D33">
        <w:rPr>
          <w:rFonts w:asciiTheme="minorHAnsi" w:hAnsiTheme="minorHAnsi" w:cstheme="minorHAnsi"/>
          <w:szCs w:val="18"/>
        </w:rPr>
        <w:t xml:space="preserve">paragraaf </w:t>
      </w:r>
      <w:r w:rsidR="00844099" w:rsidRPr="00844099">
        <w:rPr>
          <w:rFonts w:asciiTheme="minorHAnsi" w:hAnsiTheme="minorHAnsi" w:cstheme="minorHAnsi"/>
          <w:szCs w:val="18"/>
        </w:rPr>
        <w:t>7.1</w:t>
      </w:r>
      <w:r w:rsidRPr="00247D33">
        <w:rPr>
          <w:rFonts w:asciiTheme="minorHAnsi" w:hAnsiTheme="minorHAnsi" w:cstheme="minorHAnsi"/>
          <w:szCs w:val="18"/>
        </w:rPr>
        <w:t xml:space="preserve"> van</w:t>
      </w:r>
      <w:r w:rsidRPr="008608A9">
        <w:rPr>
          <w:rFonts w:asciiTheme="minorHAnsi" w:hAnsiTheme="minorHAnsi" w:cstheme="minorHAnsi"/>
          <w:szCs w:val="18"/>
        </w:rPr>
        <w:t xml:space="preserve"> de Aanbestedingsleidraad gestelde termijn, - naast de hiervoor onder </w:t>
      </w:r>
      <w:r w:rsidR="00C7682A">
        <w:rPr>
          <w:rFonts w:asciiTheme="minorHAnsi" w:hAnsiTheme="minorHAnsi" w:cstheme="minorHAnsi"/>
          <w:szCs w:val="18"/>
        </w:rPr>
        <w:t>B)</w:t>
      </w:r>
      <w:r w:rsidRPr="008608A9">
        <w:rPr>
          <w:rFonts w:asciiTheme="minorHAnsi" w:hAnsiTheme="minorHAnsi" w:cstheme="minorHAnsi"/>
          <w:szCs w:val="18"/>
        </w:rPr>
        <w:t xml:space="preserve"> (inzake “</w:t>
      </w:r>
      <w:r w:rsidRPr="008608A9">
        <w:rPr>
          <w:rFonts w:asciiTheme="minorHAnsi" w:hAnsiTheme="minorHAnsi" w:cstheme="minorHAnsi"/>
          <w:i/>
          <w:szCs w:val="18"/>
        </w:rPr>
        <w:t>Voorschriften voor de voorgenomen begunstigde</w:t>
      </w:r>
      <w:r w:rsidRPr="008608A9">
        <w:rPr>
          <w:rFonts w:asciiTheme="minorHAnsi" w:hAnsiTheme="minorHAnsi" w:cstheme="minorHAnsi"/>
          <w:szCs w:val="18"/>
        </w:rPr>
        <w:t>”) genoemde documenten - in te dienen: de stukken die in de plaats komen van hetgeen de Inschrijver moet indienen ten bewijze dat hij voldoet aan de Geschiktheidseisen ter zake van financiële en economische draagkracht.</w:t>
      </w:r>
    </w:p>
    <w:p w14:paraId="616C813B" w14:textId="77777777" w:rsidR="00EE590A" w:rsidRPr="008608A9" w:rsidRDefault="00EE590A" w:rsidP="0027500A">
      <w:pPr>
        <w:spacing w:line="200" w:lineRule="exact"/>
        <w:jc w:val="left"/>
        <w:rPr>
          <w:rFonts w:asciiTheme="minorHAnsi" w:hAnsiTheme="minorHAnsi" w:cstheme="minorHAnsi"/>
          <w:szCs w:val="18"/>
        </w:rPr>
      </w:pPr>
      <w:bookmarkStart w:id="60" w:name="_Hlk490729844"/>
    </w:p>
    <w:p w14:paraId="1AA69D69" w14:textId="77777777" w:rsidR="00EE590A" w:rsidRPr="008608A9" w:rsidRDefault="00EE590A" w:rsidP="0027500A">
      <w:pPr>
        <w:pStyle w:val="Kop3"/>
        <w:tabs>
          <w:tab w:val="clear" w:pos="720"/>
          <w:tab w:val="num" w:pos="567"/>
        </w:tabs>
        <w:spacing w:line="200" w:lineRule="exact"/>
        <w:ind w:left="680" w:hanging="680"/>
      </w:pPr>
      <w:bookmarkStart w:id="61" w:name="_Toc108704989"/>
      <w:r w:rsidRPr="008608A9">
        <w:t>Varianten</w:t>
      </w:r>
      <w:bookmarkEnd w:id="61"/>
    </w:p>
    <w:p w14:paraId="4D1C2623" w14:textId="638C5741" w:rsidR="00005E29" w:rsidRPr="001335E0" w:rsidRDefault="00EE590A" w:rsidP="005F3BC5">
      <w:pPr>
        <w:spacing w:line="200" w:lineRule="exact"/>
        <w:jc w:val="left"/>
        <w:rPr>
          <w:rFonts w:cs="Calibri"/>
          <w:szCs w:val="18"/>
          <w:lang w:eastAsia="en-US"/>
        </w:rPr>
      </w:pPr>
      <w:r w:rsidRPr="008608A9">
        <w:rPr>
          <w:rFonts w:asciiTheme="minorHAnsi" w:hAnsiTheme="minorHAnsi" w:cstheme="minorHAnsi"/>
          <w:szCs w:val="18"/>
        </w:rPr>
        <w:t>Het aanbieden van varianten en/of alternatieve Inschrijvingen is niet toegestaan. Deze zullen dan ook ter zijde worden gelegd.</w:t>
      </w:r>
    </w:p>
    <w:p w14:paraId="603B9F3C" w14:textId="77777777" w:rsidR="00005E29" w:rsidRPr="008608A9" w:rsidRDefault="00005E29" w:rsidP="0027500A">
      <w:pPr>
        <w:spacing w:line="200" w:lineRule="exact"/>
        <w:ind w:left="360"/>
        <w:jc w:val="left"/>
        <w:rPr>
          <w:rFonts w:asciiTheme="minorHAnsi" w:hAnsiTheme="minorHAnsi" w:cstheme="minorHAnsi"/>
          <w:szCs w:val="18"/>
        </w:rPr>
      </w:pPr>
    </w:p>
    <w:p w14:paraId="3C888824" w14:textId="360CB873" w:rsidR="003A1970" w:rsidRDefault="003A1970" w:rsidP="0027500A">
      <w:pPr>
        <w:pStyle w:val="Kop3"/>
        <w:tabs>
          <w:tab w:val="clear" w:pos="720"/>
          <w:tab w:val="num" w:pos="567"/>
        </w:tabs>
        <w:spacing w:line="200" w:lineRule="exact"/>
        <w:ind w:left="680" w:hanging="680"/>
      </w:pPr>
      <w:bookmarkStart w:id="62" w:name="_Toc108704990"/>
      <w:r w:rsidRPr="008608A9">
        <w:t>‘Of gelijkwaardig’</w:t>
      </w:r>
      <w:bookmarkEnd w:id="62"/>
    </w:p>
    <w:p w14:paraId="68C40452" w14:textId="77777777" w:rsidR="005F3BC5" w:rsidRDefault="005F3BC5" w:rsidP="0027500A">
      <w:pPr>
        <w:spacing w:line="200" w:lineRule="exact"/>
        <w:jc w:val="left"/>
        <w:rPr>
          <w:rFonts w:asciiTheme="minorHAnsi" w:hAnsiTheme="minorHAnsi" w:cstheme="minorHAnsi"/>
          <w:szCs w:val="18"/>
        </w:rPr>
      </w:pPr>
    </w:p>
    <w:p w14:paraId="1F551A51" w14:textId="011A4B36" w:rsidR="008142C5" w:rsidRPr="008142C5" w:rsidRDefault="008142C5" w:rsidP="0027500A">
      <w:pPr>
        <w:spacing w:line="200" w:lineRule="exact"/>
        <w:jc w:val="left"/>
        <w:rPr>
          <w:rFonts w:asciiTheme="minorHAnsi" w:hAnsiTheme="minorHAnsi" w:cstheme="minorHAnsi"/>
          <w:szCs w:val="18"/>
        </w:rPr>
      </w:pPr>
      <w:r w:rsidRPr="008142C5">
        <w:rPr>
          <w:rFonts w:asciiTheme="minorHAnsi" w:hAnsiTheme="minorHAnsi" w:cstheme="minorHAnsi"/>
          <w:szCs w:val="18"/>
        </w:rPr>
        <w:t xml:space="preserve">De technische specificaties zijn zoveel mogelijk geformuleerd op basis van (onder meer) Europese normen, prestatie-eisen en functionele eisen. Daar waar in de Aanbestedingsstukken, waaronder de Bijlagen, desondanks wordt verwezen naar merknamen, octrooien, typen, fabricageprocedés et cetera dient de Inschrijver aansluitend op de betreffende zinsnede ‘of gelijkwaardig’ te lezen. </w:t>
      </w:r>
    </w:p>
    <w:p w14:paraId="3A6C3B9D" w14:textId="1EDF5664" w:rsidR="008142C5" w:rsidRDefault="008142C5" w:rsidP="0027500A">
      <w:pPr>
        <w:spacing w:line="200" w:lineRule="exact"/>
        <w:jc w:val="left"/>
        <w:rPr>
          <w:rFonts w:asciiTheme="minorHAnsi" w:hAnsiTheme="minorHAnsi" w:cstheme="minorHAnsi"/>
          <w:szCs w:val="18"/>
        </w:rPr>
      </w:pPr>
      <w:r w:rsidRPr="008142C5">
        <w:rPr>
          <w:rFonts w:asciiTheme="minorHAnsi" w:hAnsiTheme="minorHAnsi" w:cstheme="minorHAnsi"/>
          <w:szCs w:val="18"/>
        </w:rPr>
        <w:t>Het staat Inschrijvers vrij een gelijkwaardig product, dienst of werk te leveren. Inschrijvers moeten dan in of bij hun Inschrijving motiveren waarom sprake is van een gelijkwaardig product, dienst of werk. Of daadwerkelijk sprake is van gelijkwaardigheid, is aan TNO om te beoordelen. TNO behoudt zich het recht voor de gelijkwaardigheid eventueel door een derde te laten beoordelen.</w:t>
      </w:r>
    </w:p>
    <w:p w14:paraId="262C38B5" w14:textId="77777777" w:rsidR="008142C5" w:rsidRDefault="008142C5" w:rsidP="0027500A">
      <w:pPr>
        <w:spacing w:line="200" w:lineRule="exact"/>
        <w:jc w:val="left"/>
        <w:rPr>
          <w:rFonts w:asciiTheme="minorHAnsi" w:hAnsiTheme="minorHAnsi" w:cstheme="minorHAnsi"/>
          <w:szCs w:val="18"/>
        </w:rPr>
      </w:pPr>
    </w:p>
    <w:p w14:paraId="1688AE28" w14:textId="77777777" w:rsidR="003A1970" w:rsidRPr="008608A9" w:rsidRDefault="003A1970" w:rsidP="0027500A">
      <w:pPr>
        <w:pStyle w:val="Kop3"/>
        <w:tabs>
          <w:tab w:val="clear" w:pos="720"/>
          <w:tab w:val="num" w:pos="567"/>
        </w:tabs>
        <w:spacing w:line="200" w:lineRule="exact"/>
        <w:ind w:left="680" w:hanging="680"/>
      </w:pPr>
      <w:bookmarkStart w:id="63" w:name="_Toc108704991"/>
      <w:r w:rsidRPr="008608A9">
        <w:t>Voorbehouden TNO</w:t>
      </w:r>
      <w:bookmarkEnd w:id="63"/>
    </w:p>
    <w:p w14:paraId="148DF1E7" w14:textId="77777777" w:rsidR="003A1970" w:rsidRPr="008608A9" w:rsidRDefault="003A1970" w:rsidP="0027500A">
      <w:pPr>
        <w:numPr>
          <w:ilvl w:val="1"/>
          <w:numId w:val="11"/>
        </w:numPr>
        <w:spacing w:after="200" w:line="200" w:lineRule="exact"/>
        <w:ind w:left="284" w:hanging="284"/>
        <w:jc w:val="left"/>
        <w:rPr>
          <w:rFonts w:asciiTheme="minorHAnsi" w:hAnsiTheme="minorHAnsi" w:cstheme="minorHAnsi"/>
          <w:szCs w:val="18"/>
        </w:rPr>
      </w:pPr>
      <w:bookmarkStart w:id="64" w:name="_Hlk13054159"/>
      <w:r w:rsidRPr="008608A9">
        <w:rPr>
          <w:rFonts w:asciiTheme="minorHAnsi" w:hAnsiTheme="minorHAnsi" w:cstheme="minorHAnsi"/>
          <w:szCs w:val="18"/>
        </w:rPr>
        <w:t>TNO kan beslissen om de Overeenkomst niet te gunnen. Inschrijvers kunnen alsdan geen aanspraak maken op enige vergoeding van gemaakte kosten of schade, direct of indirect het gevolg van dat besluit.</w:t>
      </w:r>
    </w:p>
    <w:bookmarkEnd w:id="64"/>
    <w:p w14:paraId="2485D554" w14:textId="77777777" w:rsidR="003A1970" w:rsidRPr="008608A9" w:rsidRDefault="003A1970" w:rsidP="0027500A">
      <w:pPr>
        <w:numPr>
          <w:ilvl w:val="1"/>
          <w:numId w:val="11"/>
        </w:numPr>
        <w:spacing w:after="200" w:line="200" w:lineRule="exact"/>
        <w:ind w:left="284" w:hanging="284"/>
        <w:jc w:val="left"/>
        <w:rPr>
          <w:rFonts w:asciiTheme="minorHAnsi" w:hAnsiTheme="minorHAnsi" w:cstheme="minorHAnsi"/>
          <w:szCs w:val="18"/>
        </w:rPr>
      </w:pPr>
      <w:r w:rsidRPr="008608A9">
        <w:rPr>
          <w:rFonts w:asciiTheme="minorHAnsi" w:hAnsiTheme="minorHAnsi" w:cstheme="minorHAnsi"/>
          <w:szCs w:val="18"/>
        </w:rPr>
        <w:t>TNO behoudt zich het recht voor om de gehele Aanbestedingsprocedure tijdelijk of definitief te stoppen. Inschrijvers kunnen alsdan geen aanspraak maken op enige vergoeding van gemaakte kosten of schade, direct of indirect het gevolg van dat besluit.</w:t>
      </w:r>
    </w:p>
    <w:p w14:paraId="033FB026" w14:textId="5FC6820F" w:rsidR="00930E21" w:rsidRPr="005F3BC5" w:rsidRDefault="003A1970" w:rsidP="005F3BC5">
      <w:pPr>
        <w:numPr>
          <w:ilvl w:val="1"/>
          <w:numId w:val="11"/>
        </w:numPr>
        <w:spacing w:line="200" w:lineRule="exact"/>
        <w:ind w:left="284" w:hanging="284"/>
        <w:jc w:val="left"/>
        <w:rPr>
          <w:rFonts w:asciiTheme="minorHAnsi" w:hAnsiTheme="minorHAnsi" w:cstheme="minorHAnsi"/>
          <w:szCs w:val="18"/>
        </w:rPr>
      </w:pPr>
      <w:bookmarkStart w:id="65" w:name="_Hlk22722510"/>
      <w:r w:rsidRPr="00204C4F">
        <w:rPr>
          <w:rFonts w:asciiTheme="minorHAnsi" w:hAnsiTheme="minorHAnsi" w:cstheme="minorHAnsi"/>
          <w:szCs w:val="18"/>
        </w:rPr>
        <w:t>TNO behoudt zich het recht voor te allen tijde de door Inschrijvers verstrekte gegevens en verklaringen aan een nader onderzoek te onderwerpen en op juistheid te controleren, evenals de opgegeven referenties te benaderen</w:t>
      </w:r>
      <w:r w:rsidR="00204C4F" w:rsidRPr="00204C4F">
        <w:rPr>
          <w:rFonts w:asciiTheme="minorHAnsi" w:hAnsiTheme="minorHAnsi" w:cstheme="minorHAnsi"/>
          <w:szCs w:val="18"/>
        </w:rPr>
        <w:t xml:space="preserve">, </w:t>
      </w:r>
      <w:bookmarkStart w:id="66" w:name="_Hlk24373152"/>
      <w:r w:rsidR="00204C4F" w:rsidRPr="00204C4F">
        <w:rPr>
          <w:rFonts w:asciiTheme="minorHAnsi" w:hAnsiTheme="minorHAnsi" w:cstheme="minorHAnsi"/>
          <w:szCs w:val="18"/>
        </w:rPr>
        <w:t>zonder voorafgaande mededeling daarvan aan Inschrijver.</w:t>
      </w:r>
    </w:p>
    <w:p w14:paraId="5D78760E" w14:textId="77777777" w:rsidR="005F3BC5" w:rsidRPr="00930E21" w:rsidRDefault="005F3BC5" w:rsidP="005F3BC5">
      <w:pPr>
        <w:spacing w:line="200" w:lineRule="exact"/>
        <w:ind w:left="284"/>
        <w:jc w:val="left"/>
        <w:rPr>
          <w:rFonts w:asciiTheme="minorHAnsi" w:hAnsiTheme="minorHAnsi" w:cstheme="minorHAnsi"/>
          <w:szCs w:val="18"/>
        </w:rPr>
      </w:pPr>
    </w:p>
    <w:p w14:paraId="1A59DA2E" w14:textId="31C3C281" w:rsidR="00474186" w:rsidRDefault="00474186" w:rsidP="0027500A">
      <w:pPr>
        <w:spacing w:after="200" w:line="200" w:lineRule="exact"/>
        <w:jc w:val="left"/>
        <w:rPr>
          <w:rFonts w:asciiTheme="minorHAnsi" w:hAnsiTheme="minorHAnsi" w:cstheme="minorHAnsi"/>
          <w:szCs w:val="18"/>
        </w:rPr>
      </w:pPr>
      <w:bookmarkStart w:id="67" w:name="_Hlk46497552"/>
      <w:bookmarkEnd w:id="66"/>
      <w:r w:rsidRPr="00474186">
        <w:rPr>
          <w:rFonts w:asciiTheme="minorHAnsi" w:hAnsiTheme="minorHAnsi" w:cstheme="minorHAnsi"/>
          <w:szCs w:val="18"/>
        </w:rPr>
        <w:t xml:space="preserve">Inschrijver is ermee bekend dat indien in een latere fase blijkt dat onjuiste en/of onvolledige informatie is verstrekt, </w:t>
      </w:r>
      <w:r w:rsidR="0033332C">
        <w:rPr>
          <w:rFonts w:asciiTheme="minorHAnsi" w:hAnsiTheme="minorHAnsi" w:cstheme="minorHAnsi"/>
          <w:szCs w:val="18"/>
        </w:rPr>
        <w:t xml:space="preserve">er niet (meer) wordt voldaan aan gestelde eisen </w:t>
      </w:r>
      <w:r w:rsidR="00F25183">
        <w:rPr>
          <w:rFonts w:asciiTheme="minorHAnsi" w:hAnsiTheme="minorHAnsi" w:cstheme="minorHAnsi"/>
          <w:szCs w:val="18"/>
        </w:rPr>
        <w:t xml:space="preserve">in de Aanbestedingsdocumenten </w:t>
      </w:r>
      <w:r w:rsidRPr="00474186">
        <w:rPr>
          <w:rFonts w:asciiTheme="minorHAnsi" w:hAnsiTheme="minorHAnsi" w:cstheme="minorHAnsi"/>
          <w:szCs w:val="18"/>
        </w:rPr>
        <w:t>Inschrijver wordt uitgesloten van verdere deelname aan de Aanbestedingsprocedure, dan wel reeds gemaakte afspraken kunnen worden geannuleerd en contracten ontbonden. In die gevallen kan TNO niet aansprakelijk worden gehouden voor de gevolgen daarvan voor de betreffende Inschrijver en is TNO niet gehouden  eventuele kosten en/of enige vorm van schade te vergoeden</w:t>
      </w:r>
      <w:r w:rsidR="005F3BC5">
        <w:rPr>
          <w:rFonts w:asciiTheme="minorHAnsi" w:hAnsiTheme="minorHAnsi" w:cstheme="minorHAnsi"/>
          <w:szCs w:val="18"/>
        </w:rPr>
        <w:t>.</w:t>
      </w:r>
    </w:p>
    <w:p w14:paraId="1CB6930A" w14:textId="77777777" w:rsidR="003A1970" w:rsidRPr="008608A9" w:rsidRDefault="003A1970" w:rsidP="0027500A">
      <w:pPr>
        <w:pStyle w:val="Kop3"/>
        <w:tabs>
          <w:tab w:val="clear" w:pos="720"/>
          <w:tab w:val="num" w:pos="567"/>
        </w:tabs>
        <w:spacing w:line="200" w:lineRule="exact"/>
        <w:ind w:left="680" w:hanging="680"/>
      </w:pPr>
      <w:bookmarkStart w:id="68" w:name="_Toc108704992"/>
      <w:bookmarkEnd w:id="60"/>
      <w:bookmarkEnd w:id="65"/>
      <w:bookmarkEnd w:id="67"/>
      <w:r w:rsidRPr="008608A9">
        <w:t>Geheimhouding en vertrouwelijkheid</w:t>
      </w:r>
      <w:bookmarkEnd w:id="68"/>
    </w:p>
    <w:p w14:paraId="665A53BB" w14:textId="4CB4DF1E" w:rsidR="000316AF" w:rsidRDefault="003A1970" w:rsidP="0027500A">
      <w:pPr>
        <w:spacing w:line="200" w:lineRule="exact"/>
        <w:jc w:val="left"/>
        <w:rPr>
          <w:rFonts w:asciiTheme="minorHAnsi" w:hAnsiTheme="minorHAnsi" w:cstheme="minorHAnsi"/>
          <w:szCs w:val="18"/>
        </w:rPr>
      </w:pPr>
      <w:r w:rsidRPr="008608A9">
        <w:rPr>
          <w:rFonts w:asciiTheme="minorHAnsi" w:hAnsiTheme="minorHAnsi" w:cstheme="minorHAnsi"/>
          <w:szCs w:val="18"/>
        </w:rPr>
        <w:t xml:space="preserve">De Inschrijver zal strikte vertrouwelijkheid in acht nemen ter zake van alle informatie die hem bekend is of wordt van TNO. De informatie die hem ter beschikking staat, zal hij niet aan derden ter beschikking stellen en aan zijn personeel, waaronder mede te begrijpen adviseurs, onderaannemers en Derden, slechts bekendmaken voor zover dit nodig is voor het doen van de Inschrijving dan wel – indien en voor zover van toepassing - het uitvoeren van de opdracht. TNO erkent de vertrouwelijkheid van de Inschrijving van de Inschrijver en zal de informatie die haar daaruit bekend is niet aan derden ter beschikking stellen. In het kader van de motivering van de gunningsbeslissing zal het in voorkomend geval noodzakelijk zijn om informatie uit de Inschrijving wel bekend te maken. </w:t>
      </w:r>
      <w:r w:rsidR="000316AF" w:rsidRPr="000316AF">
        <w:rPr>
          <w:rFonts w:asciiTheme="minorHAnsi" w:hAnsiTheme="minorHAnsi" w:cstheme="minorHAnsi"/>
          <w:szCs w:val="18"/>
        </w:rPr>
        <w:t>De Inschrijver onderkent dit en verklaart zich hiermee akkoord.</w:t>
      </w:r>
    </w:p>
    <w:p w14:paraId="37940D32" w14:textId="77777777" w:rsidR="009B64E2" w:rsidRPr="008608A9" w:rsidRDefault="009B64E2" w:rsidP="0027500A">
      <w:pPr>
        <w:spacing w:line="200" w:lineRule="exact"/>
        <w:ind w:left="360"/>
        <w:jc w:val="left"/>
        <w:rPr>
          <w:rFonts w:asciiTheme="minorHAnsi" w:hAnsiTheme="minorHAnsi" w:cstheme="minorHAnsi"/>
          <w:szCs w:val="18"/>
        </w:rPr>
      </w:pPr>
    </w:p>
    <w:p w14:paraId="0DA3DB00" w14:textId="77777777" w:rsidR="003A1970" w:rsidRPr="008608A9" w:rsidRDefault="003A1970" w:rsidP="0027500A">
      <w:pPr>
        <w:pStyle w:val="Kop3"/>
        <w:tabs>
          <w:tab w:val="clear" w:pos="720"/>
          <w:tab w:val="num" w:pos="567"/>
        </w:tabs>
        <w:spacing w:line="200" w:lineRule="exact"/>
        <w:ind w:left="680" w:hanging="680"/>
      </w:pPr>
      <w:bookmarkStart w:id="69" w:name="_Toc108704993"/>
      <w:r w:rsidRPr="008608A9">
        <w:t>Concurrentievervalsing</w:t>
      </w:r>
      <w:bookmarkEnd w:id="69"/>
    </w:p>
    <w:p w14:paraId="62153C68" w14:textId="77777777" w:rsidR="003A1970" w:rsidRPr="008608A9" w:rsidRDefault="003A1970" w:rsidP="0027500A">
      <w:pPr>
        <w:spacing w:line="200" w:lineRule="exact"/>
        <w:jc w:val="left"/>
        <w:rPr>
          <w:rFonts w:asciiTheme="minorHAnsi" w:hAnsiTheme="minorHAnsi" w:cstheme="minorHAnsi"/>
          <w:szCs w:val="18"/>
        </w:rPr>
      </w:pPr>
      <w:r w:rsidRPr="008608A9">
        <w:rPr>
          <w:rFonts w:asciiTheme="minorHAnsi" w:hAnsiTheme="minorHAnsi" w:cstheme="minorHAnsi"/>
          <w:szCs w:val="18"/>
        </w:rPr>
        <w:t xml:space="preserve">Concurrentievervalsing leidt tot uitsluiting. Indien TNO vermoedt dat sprake is van vervalsing van de mededinging, dan stelt zij de desbetreffende Inschrijver in de gelegenheid aan te tonen dat hij zich niet schuldig heeft gemaakt aan vervalsing van de mededinging. Slaagt de Inschrijver naar het oordeel van TNO </w:t>
      </w:r>
      <w:r w:rsidRPr="008608A9">
        <w:rPr>
          <w:rFonts w:asciiTheme="minorHAnsi" w:hAnsiTheme="minorHAnsi" w:cstheme="minorHAnsi"/>
          <w:spacing w:val="-2"/>
          <w:szCs w:val="18"/>
        </w:rPr>
        <w:t xml:space="preserve">daarin niet, </w:t>
      </w:r>
      <w:r w:rsidRPr="008608A9">
        <w:rPr>
          <w:rFonts w:asciiTheme="minorHAnsi" w:hAnsiTheme="minorHAnsi" w:cstheme="minorHAnsi"/>
          <w:szCs w:val="18"/>
        </w:rPr>
        <w:t xml:space="preserve">dan volgt uitsluiting van de Inschrijver van de verdere Aanbestedingsprocedure. </w:t>
      </w:r>
    </w:p>
    <w:p w14:paraId="63BB3E77" w14:textId="77777777" w:rsidR="003A1970" w:rsidRPr="008608A9" w:rsidRDefault="003A1970" w:rsidP="0027500A">
      <w:pPr>
        <w:spacing w:line="200" w:lineRule="exact"/>
        <w:ind w:left="360"/>
        <w:jc w:val="left"/>
        <w:rPr>
          <w:rFonts w:asciiTheme="minorHAnsi" w:hAnsiTheme="minorHAnsi" w:cstheme="minorHAnsi"/>
          <w:szCs w:val="18"/>
        </w:rPr>
      </w:pPr>
    </w:p>
    <w:p w14:paraId="21584F85" w14:textId="77777777" w:rsidR="003A1970" w:rsidRPr="008608A9" w:rsidRDefault="003A1970" w:rsidP="0027500A">
      <w:pPr>
        <w:pStyle w:val="Kop3"/>
        <w:tabs>
          <w:tab w:val="clear" w:pos="720"/>
          <w:tab w:val="num" w:pos="567"/>
        </w:tabs>
        <w:spacing w:line="200" w:lineRule="exact"/>
        <w:ind w:left="680" w:hanging="680"/>
      </w:pPr>
      <w:bookmarkStart w:id="70" w:name="_Toc108704994"/>
      <w:r w:rsidRPr="008608A9">
        <w:t>Terugtrekking door Inschrijver</w:t>
      </w:r>
      <w:bookmarkEnd w:id="70"/>
      <w:r w:rsidRPr="008608A9">
        <w:t xml:space="preserve"> </w:t>
      </w:r>
    </w:p>
    <w:p w14:paraId="53EF778F" w14:textId="77777777" w:rsidR="003A1970" w:rsidRPr="008608A9" w:rsidRDefault="003A1970" w:rsidP="0027500A">
      <w:pPr>
        <w:spacing w:line="200" w:lineRule="exact"/>
        <w:jc w:val="left"/>
        <w:rPr>
          <w:rFonts w:asciiTheme="minorHAnsi" w:hAnsiTheme="minorHAnsi" w:cstheme="minorHAnsi"/>
          <w:b/>
          <w:szCs w:val="18"/>
        </w:rPr>
      </w:pPr>
      <w:r w:rsidRPr="008608A9">
        <w:rPr>
          <w:rFonts w:asciiTheme="minorHAnsi" w:hAnsiTheme="minorHAnsi" w:cstheme="minorHAnsi"/>
          <w:szCs w:val="18"/>
        </w:rPr>
        <w:t>De Inschrijver die een Inschrijving heeft ingediend, kan deze niet meer intrekken. De Inschrijving is gedurende de gestanddoeningstermijn onherroepelijk.</w:t>
      </w:r>
    </w:p>
    <w:p w14:paraId="24CA856A" w14:textId="77777777" w:rsidR="003A1970" w:rsidRPr="008608A9" w:rsidRDefault="003A1970" w:rsidP="0027500A">
      <w:pPr>
        <w:spacing w:line="200" w:lineRule="exact"/>
        <w:ind w:left="360"/>
        <w:jc w:val="left"/>
        <w:rPr>
          <w:rFonts w:asciiTheme="minorHAnsi" w:hAnsiTheme="minorHAnsi" w:cstheme="minorHAnsi"/>
          <w:szCs w:val="18"/>
        </w:rPr>
      </w:pPr>
    </w:p>
    <w:p w14:paraId="086CEC88" w14:textId="77777777" w:rsidR="003A1970" w:rsidRPr="008608A9" w:rsidRDefault="003A1970" w:rsidP="0027500A">
      <w:pPr>
        <w:pStyle w:val="Kop3"/>
        <w:tabs>
          <w:tab w:val="clear" w:pos="720"/>
          <w:tab w:val="num" w:pos="567"/>
        </w:tabs>
        <w:spacing w:line="200" w:lineRule="exact"/>
        <w:ind w:left="680" w:hanging="680"/>
      </w:pPr>
      <w:bookmarkStart w:id="71" w:name="_Toc108704995"/>
      <w:r w:rsidRPr="008608A9">
        <w:t>Gestanddoeningstermijn</w:t>
      </w:r>
      <w:bookmarkEnd w:id="71"/>
    </w:p>
    <w:p w14:paraId="55BAD9A6" w14:textId="77777777" w:rsidR="003A1970" w:rsidRPr="008608A9" w:rsidRDefault="003A1970" w:rsidP="0027500A">
      <w:pPr>
        <w:spacing w:line="200" w:lineRule="exact"/>
        <w:jc w:val="left"/>
        <w:rPr>
          <w:rFonts w:asciiTheme="minorHAnsi" w:hAnsiTheme="minorHAnsi" w:cstheme="minorHAnsi"/>
          <w:szCs w:val="18"/>
        </w:rPr>
      </w:pPr>
      <w:r w:rsidRPr="008608A9">
        <w:rPr>
          <w:rFonts w:asciiTheme="minorHAnsi" w:hAnsiTheme="minorHAnsi" w:cstheme="minorHAnsi"/>
          <w:szCs w:val="18"/>
        </w:rPr>
        <w:t xml:space="preserve">De Inschrijver doet zijn Inschrijving </w:t>
      </w:r>
      <w:r w:rsidRPr="005F3BC5">
        <w:rPr>
          <w:rFonts w:asciiTheme="minorHAnsi" w:hAnsiTheme="minorHAnsi" w:cstheme="minorHAnsi"/>
          <w:szCs w:val="18"/>
        </w:rPr>
        <w:t xml:space="preserve">negentig (90) dagen </w:t>
      </w:r>
      <w:r w:rsidRPr="008608A9">
        <w:rPr>
          <w:rFonts w:asciiTheme="minorHAnsi" w:hAnsiTheme="minorHAnsi" w:cstheme="minorHAnsi"/>
          <w:szCs w:val="18"/>
        </w:rPr>
        <w:t xml:space="preserve">gestand, gerekend vanaf het uiterste tijdstip tot indiening van de Inschrijving. De gestanddoeningstermijn wordt automatisch verlengd tot het moment van definitieve sluiting van de Overeenkomst met de als eerste in rang geëindigde Inschrijver.  </w:t>
      </w:r>
    </w:p>
    <w:p w14:paraId="7C3C90A4" w14:textId="77777777" w:rsidR="003A1970" w:rsidRPr="008608A9" w:rsidRDefault="003A1970" w:rsidP="0027500A">
      <w:pPr>
        <w:spacing w:line="200" w:lineRule="exact"/>
        <w:ind w:left="360"/>
        <w:jc w:val="left"/>
        <w:rPr>
          <w:rFonts w:asciiTheme="minorHAnsi" w:hAnsiTheme="minorHAnsi" w:cstheme="minorHAnsi"/>
          <w:szCs w:val="18"/>
        </w:rPr>
      </w:pPr>
    </w:p>
    <w:p w14:paraId="3A85CD87" w14:textId="625B1FAB" w:rsidR="003A1970" w:rsidRPr="008608A9" w:rsidRDefault="003A1970" w:rsidP="0027500A">
      <w:pPr>
        <w:spacing w:line="200" w:lineRule="exact"/>
        <w:jc w:val="left"/>
        <w:rPr>
          <w:rFonts w:asciiTheme="minorHAnsi" w:hAnsiTheme="minorHAnsi" w:cstheme="minorHAnsi"/>
          <w:szCs w:val="18"/>
        </w:rPr>
      </w:pPr>
      <w:r w:rsidRPr="008608A9">
        <w:rPr>
          <w:rFonts w:asciiTheme="minorHAnsi" w:hAnsiTheme="minorHAnsi" w:cstheme="minorHAnsi"/>
          <w:szCs w:val="18"/>
        </w:rPr>
        <w:t>Indien tegen de gunningsbeslissing een kortgeding aanhangig wordt gemaakt, wordt de gestanddoeningstermijn</w:t>
      </w:r>
      <w:r w:rsidR="00340358">
        <w:rPr>
          <w:rFonts w:asciiTheme="minorHAnsi" w:hAnsiTheme="minorHAnsi" w:cstheme="minorHAnsi"/>
          <w:szCs w:val="18"/>
        </w:rPr>
        <w:t xml:space="preserve"> -indien nodig- </w:t>
      </w:r>
      <w:r w:rsidRPr="008608A9">
        <w:rPr>
          <w:rFonts w:asciiTheme="minorHAnsi" w:hAnsiTheme="minorHAnsi" w:cstheme="minorHAnsi"/>
          <w:szCs w:val="18"/>
        </w:rPr>
        <w:t xml:space="preserve">automatisch verlengd met een termijn van </w:t>
      </w:r>
      <w:r w:rsidR="00340358">
        <w:rPr>
          <w:rFonts w:asciiTheme="minorHAnsi" w:hAnsiTheme="minorHAnsi" w:cstheme="minorHAnsi"/>
          <w:szCs w:val="18"/>
        </w:rPr>
        <w:t>30 kalenderdagen</w:t>
      </w:r>
      <w:r w:rsidRPr="008608A9">
        <w:rPr>
          <w:rFonts w:asciiTheme="minorHAnsi" w:hAnsiTheme="minorHAnsi" w:cstheme="minorHAnsi"/>
          <w:szCs w:val="18"/>
        </w:rPr>
        <w:t xml:space="preserve"> na de dag van de uitspraak van de </w:t>
      </w:r>
      <w:r w:rsidR="000316AF">
        <w:rPr>
          <w:rFonts w:asciiTheme="minorHAnsi" w:hAnsiTheme="minorHAnsi" w:cstheme="minorHAnsi"/>
          <w:szCs w:val="18"/>
        </w:rPr>
        <w:t>voorzieningen</w:t>
      </w:r>
      <w:r w:rsidRPr="008608A9">
        <w:rPr>
          <w:rFonts w:asciiTheme="minorHAnsi" w:hAnsiTheme="minorHAnsi" w:cstheme="minorHAnsi"/>
          <w:szCs w:val="18"/>
        </w:rPr>
        <w:t>rechter.</w:t>
      </w:r>
    </w:p>
    <w:p w14:paraId="5FF4D334" w14:textId="77777777" w:rsidR="002D5C14" w:rsidRPr="008608A9" w:rsidRDefault="002D5C14" w:rsidP="0027500A">
      <w:pPr>
        <w:spacing w:line="200" w:lineRule="exact"/>
        <w:ind w:left="360"/>
        <w:jc w:val="left"/>
        <w:rPr>
          <w:rFonts w:asciiTheme="minorHAnsi" w:hAnsiTheme="minorHAnsi" w:cstheme="minorHAnsi"/>
          <w:szCs w:val="18"/>
        </w:rPr>
      </w:pPr>
    </w:p>
    <w:p w14:paraId="0CABF31F" w14:textId="29D53D3E" w:rsidR="003A1970" w:rsidRDefault="00830960" w:rsidP="0027500A">
      <w:pPr>
        <w:pStyle w:val="Kop3"/>
        <w:tabs>
          <w:tab w:val="clear" w:pos="720"/>
          <w:tab w:val="num" w:pos="567"/>
        </w:tabs>
        <w:spacing w:line="200" w:lineRule="exact"/>
        <w:ind w:left="680" w:hanging="680"/>
      </w:pPr>
      <w:bookmarkStart w:id="72" w:name="_Toc108704996"/>
      <w:r>
        <w:t>Contractvoorwaarden</w:t>
      </w:r>
      <w:bookmarkEnd w:id="72"/>
    </w:p>
    <w:p w14:paraId="36165B11" w14:textId="77777777" w:rsidR="005F3BC5" w:rsidRDefault="005F3BC5" w:rsidP="0027500A">
      <w:pPr>
        <w:overflowPunct w:val="0"/>
        <w:autoSpaceDE w:val="0"/>
        <w:autoSpaceDN w:val="0"/>
        <w:adjustRightInd w:val="0"/>
        <w:spacing w:line="200" w:lineRule="exact"/>
        <w:jc w:val="left"/>
        <w:textAlignment w:val="baseline"/>
        <w:rPr>
          <w:rFonts w:asciiTheme="minorHAnsi" w:hAnsiTheme="minorHAnsi"/>
          <w:szCs w:val="18"/>
        </w:rPr>
      </w:pPr>
      <w:bookmarkStart w:id="73" w:name="_Hlk48226240"/>
    </w:p>
    <w:p w14:paraId="797F918A" w14:textId="03322732" w:rsidR="00830960" w:rsidRPr="007F2C36" w:rsidRDefault="00830960" w:rsidP="0027500A">
      <w:pPr>
        <w:overflowPunct w:val="0"/>
        <w:autoSpaceDE w:val="0"/>
        <w:autoSpaceDN w:val="0"/>
        <w:adjustRightInd w:val="0"/>
        <w:spacing w:line="200" w:lineRule="exact"/>
        <w:jc w:val="left"/>
        <w:textAlignment w:val="baseline"/>
        <w:rPr>
          <w:rFonts w:asciiTheme="minorHAnsi" w:hAnsiTheme="minorHAnsi"/>
          <w:szCs w:val="18"/>
        </w:rPr>
      </w:pPr>
      <w:r w:rsidRPr="007F2C36">
        <w:rPr>
          <w:rFonts w:asciiTheme="minorHAnsi" w:hAnsiTheme="minorHAnsi"/>
          <w:szCs w:val="18"/>
        </w:rPr>
        <w:lastRenderedPageBreak/>
        <w:t>De gunning van de opdracht zal plaatsvinden onder de toepasselijkheid van:</w:t>
      </w:r>
    </w:p>
    <w:p w14:paraId="2DFF4E00" w14:textId="70B56FD3" w:rsidR="00830960" w:rsidRPr="007F2C36" w:rsidRDefault="00830960" w:rsidP="005A5899">
      <w:pPr>
        <w:numPr>
          <w:ilvl w:val="0"/>
          <w:numId w:val="26"/>
        </w:numPr>
        <w:overflowPunct w:val="0"/>
        <w:autoSpaceDE w:val="0"/>
        <w:autoSpaceDN w:val="0"/>
        <w:adjustRightInd w:val="0"/>
        <w:spacing w:line="200" w:lineRule="exact"/>
        <w:jc w:val="left"/>
        <w:textAlignment w:val="baseline"/>
        <w:rPr>
          <w:rFonts w:asciiTheme="minorHAnsi" w:hAnsiTheme="minorHAnsi"/>
          <w:szCs w:val="18"/>
        </w:rPr>
      </w:pPr>
      <w:r w:rsidRPr="007F2C36">
        <w:rPr>
          <w:rFonts w:asciiTheme="minorHAnsi" w:hAnsiTheme="minorHAnsi"/>
          <w:szCs w:val="18"/>
        </w:rPr>
        <w:t xml:space="preserve">de </w:t>
      </w:r>
      <w:r>
        <w:rPr>
          <w:rFonts w:asciiTheme="minorHAnsi" w:hAnsiTheme="minorHAnsi"/>
          <w:szCs w:val="18"/>
        </w:rPr>
        <w:t>Overeenkomst</w:t>
      </w:r>
      <w:r w:rsidRPr="007F2C36">
        <w:rPr>
          <w:rFonts w:asciiTheme="minorHAnsi" w:hAnsiTheme="minorHAnsi"/>
          <w:szCs w:val="18"/>
        </w:rPr>
        <w:t>, waarvan de conce</w:t>
      </w:r>
      <w:r w:rsidR="009245AC">
        <w:rPr>
          <w:rFonts w:asciiTheme="minorHAnsi" w:hAnsiTheme="minorHAnsi"/>
          <w:szCs w:val="18"/>
        </w:rPr>
        <w:t xml:space="preserve">ptversie is opgenomen in Bijlage </w:t>
      </w:r>
      <w:r w:rsidR="00844099" w:rsidRPr="00844099">
        <w:rPr>
          <w:rFonts w:asciiTheme="minorHAnsi" w:hAnsiTheme="minorHAnsi"/>
          <w:b/>
          <w:szCs w:val="18"/>
        </w:rPr>
        <w:t>C02</w:t>
      </w:r>
      <w:r w:rsidRPr="007F2C36">
        <w:rPr>
          <w:rFonts w:asciiTheme="minorHAnsi" w:hAnsiTheme="minorHAnsi"/>
          <w:szCs w:val="18"/>
        </w:rPr>
        <w:t>;</w:t>
      </w:r>
    </w:p>
    <w:p w14:paraId="36601B03" w14:textId="46E82884" w:rsidR="00830960" w:rsidRDefault="00830960" w:rsidP="005A5899">
      <w:pPr>
        <w:numPr>
          <w:ilvl w:val="0"/>
          <w:numId w:val="26"/>
        </w:numPr>
        <w:overflowPunct w:val="0"/>
        <w:autoSpaceDE w:val="0"/>
        <w:autoSpaceDN w:val="0"/>
        <w:adjustRightInd w:val="0"/>
        <w:spacing w:line="200" w:lineRule="exact"/>
        <w:jc w:val="left"/>
        <w:textAlignment w:val="baseline"/>
        <w:rPr>
          <w:rFonts w:asciiTheme="minorHAnsi" w:hAnsiTheme="minorHAnsi"/>
          <w:szCs w:val="18"/>
        </w:rPr>
      </w:pPr>
      <w:r w:rsidRPr="007F2C36">
        <w:rPr>
          <w:rFonts w:asciiTheme="minorHAnsi" w:hAnsiTheme="minorHAnsi"/>
          <w:szCs w:val="18"/>
        </w:rPr>
        <w:t xml:space="preserve">de Algemene Inkoopvoorwaarden van TNO, </w:t>
      </w:r>
      <w:r w:rsidR="005F3BC5">
        <w:rPr>
          <w:rFonts w:asciiTheme="minorHAnsi" w:hAnsiTheme="minorHAnsi"/>
          <w:szCs w:val="18"/>
        </w:rPr>
        <w:t>februari 2022</w:t>
      </w:r>
      <w:r w:rsidRPr="007F2C36">
        <w:rPr>
          <w:rFonts w:asciiTheme="minorHAnsi" w:hAnsiTheme="minorHAnsi"/>
          <w:szCs w:val="18"/>
        </w:rPr>
        <w:t xml:space="preserve">, als opgenomen in </w:t>
      </w:r>
      <w:r w:rsidR="009245AC">
        <w:rPr>
          <w:rFonts w:asciiTheme="minorHAnsi" w:hAnsiTheme="minorHAnsi"/>
          <w:szCs w:val="18"/>
        </w:rPr>
        <w:t>Bijlage</w:t>
      </w:r>
      <w:r w:rsidRPr="007F2C36">
        <w:rPr>
          <w:rFonts w:asciiTheme="minorHAnsi" w:hAnsiTheme="minorHAnsi"/>
          <w:szCs w:val="18"/>
        </w:rPr>
        <w:t xml:space="preserve"> </w:t>
      </w:r>
      <w:r w:rsidR="00844099" w:rsidRPr="00844099">
        <w:rPr>
          <w:rFonts w:asciiTheme="minorHAnsi" w:hAnsiTheme="minorHAnsi"/>
          <w:b/>
          <w:szCs w:val="18"/>
        </w:rPr>
        <w:t>C03</w:t>
      </w:r>
      <w:r w:rsidRPr="007F2C36">
        <w:rPr>
          <w:rFonts w:asciiTheme="minorHAnsi" w:hAnsiTheme="minorHAnsi"/>
          <w:szCs w:val="18"/>
        </w:rPr>
        <w:t>,</w:t>
      </w:r>
      <w:r>
        <w:rPr>
          <w:rFonts w:asciiTheme="minorHAnsi" w:hAnsiTheme="minorHAnsi"/>
          <w:szCs w:val="18"/>
        </w:rPr>
        <w:t xml:space="preserve"> behalve voor zover daarvan in de Aanbestedingsstukken en/of Raamovereenkomst</w:t>
      </w:r>
      <w:r w:rsidRPr="007F2C36">
        <w:rPr>
          <w:rFonts w:asciiTheme="minorHAnsi" w:hAnsiTheme="minorHAnsi"/>
          <w:szCs w:val="18"/>
        </w:rPr>
        <w:t xml:space="preserve"> </w:t>
      </w:r>
      <w:r>
        <w:rPr>
          <w:rFonts w:asciiTheme="minorHAnsi" w:hAnsiTheme="minorHAnsi"/>
          <w:szCs w:val="18"/>
        </w:rPr>
        <w:t xml:space="preserve">expliciet is afgeweken. </w:t>
      </w:r>
    </w:p>
    <w:p w14:paraId="280D38A5" w14:textId="77777777" w:rsidR="0067721C" w:rsidRPr="005E5D47" w:rsidRDefault="0067721C" w:rsidP="0027500A">
      <w:pPr>
        <w:overflowPunct w:val="0"/>
        <w:autoSpaceDE w:val="0"/>
        <w:autoSpaceDN w:val="0"/>
        <w:adjustRightInd w:val="0"/>
        <w:spacing w:line="200" w:lineRule="exact"/>
        <w:jc w:val="left"/>
        <w:textAlignment w:val="baseline"/>
        <w:rPr>
          <w:rFonts w:asciiTheme="minorHAnsi" w:hAnsiTheme="minorHAnsi"/>
          <w:i/>
          <w:color w:val="FF0000"/>
          <w:szCs w:val="18"/>
        </w:rPr>
      </w:pPr>
    </w:p>
    <w:p w14:paraId="3A0588D5" w14:textId="77777777" w:rsidR="00C85153" w:rsidRDefault="00830960" w:rsidP="0027500A">
      <w:pPr>
        <w:overflowPunct w:val="0"/>
        <w:autoSpaceDE w:val="0"/>
        <w:autoSpaceDN w:val="0"/>
        <w:adjustRightInd w:val="0"/>
        <w:spacing w:line="200" w:lineRule="exact"/>
        <w:jc w:val="left"/>
        <w:textAlignment w:val="baseline"/>
        <w:rPr>
          <w:rFonts w:asciiTheme="minorHAnsi" w:hAnsiTheme="minorHAnsi"/>
          <w:szCs w:val="18"/>
        </w:rPr>
      </w:pPr>
      <w:r w:rsidRPr="005E5D47">
        <w:rPr>
          <w:rFonts w:asciiTheme="minorHAnsi" w:hAnsiTheme="minorHAnsi"/>
          <w:szCs w:val="18"/>
        </w:rPr>
        <w:t>Conform par</w:t>
      </w:r>
      <w:r w:rsidR="008E703F">
        <w:rPr>
          <w:rFonts w:asciiTheme="minorHAnsi" w:hAnsiTheme="minorHAnsi"/>
          <w:szCs w:val="18"/>
        </w:rPr>
        <w:t>agraaf</w:t>
      </w:r>
      <w:r w:rsidRPr="005E5D47">
        <w:rPr>
          <w:rFonts w:asciiTheme="minorHAnsi" w:hAnsiTheme="minorHAnsi"/>
          <w:szCs w:val="18"/>
        </w:rPr>
        <w:t xml:space="preserve"> 2.</w:t>
      </w:r>
      <w:r w:rsidR="009245AC">
        <w:rPr>
          <w:rFonts w:asciiTheme="minorHAnsi" w:hAnsiTheme="minorHAnsi"/>
          <w:szCs w:val="18"/>
        </w:rPr>
        <w:t>3</w:t>
      </w:r>
      <w:r w:rsidRPr="005E5D47">
        <w:rPr>
          <w:rFonts w:asciiTheme="minorHAnsi" w:hAnsiTheme="minorHAnsi"/>
          <w:szCs w:val="18"/>
        </w:rPr>
        <w:t xml:space="preserve"> van deze Aanbestedingsleidraad kan Inschrijver voor deze Overeenkomst en de Algemene Inkoopvoorwaarden tekst- en wijzigingsvoorstellen indienen. </w:t>
      </w:r>
      <w:r w:rsidRPr="003B664C">
        <w:rPr>
          <w:rFonts w:asciiTheme="minorHAnsi" w:hAnsiTheme="minorHAnsi"/>
          <w:szCs w:val="18"/>
        </w:rPr>
        <w:t>Bij de laatste Nota van Inlichtingen zal de definitieve Overeenkomst en Algemene Inkoopvoorwaarden worden gevoegd</w:t>
      </w:r>
      <w:r w:rsidR="00C85153">
        <w:rPr>
          <w:rFonts w:asciiTheme="minorHAnsi" w:hAnsiTheme="minorHAnsi"/>
          <w:szCs w:val="18"/>
        </w:rPr>
        <w:t>.</w:t>
      </w:r>
    </w:p>
    <w:p w14:paraId="1F7C59B7" w14:textId="124346F3" w:rsidR="003B664C" w:rsidRDefault="00830960" w:rsidP="0027500A">
      <w:pPr>
        <w:overflowPunct w:val="0"/>
        <w:autoSpaceDE w:val="0"/>
        <w:autoSpaceDN w:val="0"/>
        <w:adjustRightInd w:val="0"/>
        <w:spacing w:line="200" w:lineRule="exact"/>
        <w:jc w:val="left"/>
        <w:textAlignment w:val="baseline"/>
        <w:rPr>
          <w:rFonts w:asciiTheme="minorHAnsi" w:hAnsiTheme="minorHAnsi"/>
          <w:szCs w:val="18"/>
        </w:rPr>
      </w:pPr>
      <w:r w:rsidRPr="005E5D47">
        <w:rPr>
          <w:rFonts w:asciiTheme="minorHAnsi" w:hAnsiTheme="minorHAnsi"/>
          <w:szCs w:val="18"/>
        </w:rPr>
        <w:t xml:space="preserve"> </w:t>
      </w:r>
    </w:p>
    <w:p w14:paraId="3BEB23DD" w14:textId="2062331F" w:rsidR="00830960" w:rsidRDefault="00830960" w:rsidP="0027500A">
      <w:pPr>
        <w:overflowPunct w:val="0"/>
        <w:autoSpaceDE w:val="0"/>
        <w:autoSpaceDN w:val="0"/>
        <w:adjustRightInd w:val="0"/>
        <w:spacing w:line="200" w:lineRule="exact"/>
        <w:jc w:val="left"/>
        <w:textAlignment w:val="baseline"/>
        <w:rPr>
          <w:rFonts w:asciiTheme="minorHAnsi" w:hAnsiTheme="minorHAnsi"/>
          <w:szCs w:val="18"/>
        </w:rPr>
      </w:pPr>
      <w:r w:rsidRPr="007F2C36">
        <w:rPr>
          <w:rFonts w:asciiTheme="minorHAnsi" w:hAnsiTheme="minorHAnsi"/>
          <w:szCs w:val="18"/>
        </w:rPr>
        <w:t>Bij de laatste Nota van Inlichtingen zal TNO aangeven waar wijzigingen definitief zijn doorgevoerd</w:t>
      </w:r>
      <w:r>
        <w:rPr>
          <w:rFonts w:asciiTheme="minorHAnsi" w:hAnsiTheme="minorHAnsi"/>
          <w:szCs w:val="18"/>
        </w:rPr>
        <w:t>.</w:t>
      </w:r>
    </w:p>
    <w:p w14:paraId="46CB9A39" w14:textId="39A1A2AD" w:rsidR="00830960" w:rsidRPr="005E5D47" w:rsidRDefault="00830960" w:rsidP="0027500A">
      <w:pPr>
        <w:overflowPunct w:val="0"/>
        <w:autoSpaceDE w:val="0"/>
        <w:autoSpaceDN w:val="0"/>
        <w:adjustRightInd w:val="0"/>
        <w:spacing w:line="200" w:lineRule="exact"/>
        <w:jc w:val="left"/>
        <w:textAlignment w:val="baseline"/>
        <w:rPr>
          <w:rFonts w:asciiTheme="minorHAnsi" w:hAnsiTheme="minorHAnsi"/>
          <w:szCs w:val="18"/>
        </w:rPr>
      </w:pPr>
      <w:r w:rsidRPr="00C85153">
        <w:rPr>
          <w:rFonts w:asciiTheme="minorHAnsi" w:hAnsiTheme="minorHAnsi"/>
          <w:szCs w:val="18"/>
        </w:rPr>
        <w:t xml:space="preserve">Het accepteren van de definitieve Overeenkomst en Algemene Inkoopvoorwaarden </w:t>
      </w:r>
      <w:r w:rsidRPr="005E5D47">
        <w:rPr>
          <w:rFonts w:asciiTheme="minorHAnsi" w:hAnsiTheme="minorHAnsi"/>
          <w:szCs w:val="18"/>
        </w:rPr>
        <w:t>geldt als minimumeis. Bij het niet voldoen aan deze voorwaarden zal Inschrijver worden uitgesloten van de verdere procedure.</w:t>
      </w:r>
    </w:p>
    <w:bookmarkEnd w:id="73"/>
    <w:p w14:paraId="394780CB" w14:textId="6506DE86" w:rsidR="003A1970" w:rsidRPr="008608A9" w:rsidRDefault="003A1970" w:rsidP="0027500A">
      <w:pPr>
        <w:spacing w:line="200" w:lineRule="exact"/>
        <w:jc w:val="left"/>
        <w:rPr>
          <w:rFonts w:asciiTheme="minorHAnsi" w:hAnsiTheme="minorHAnsi" w:cstheme="minorHAnsi"/>
          <w:b/>
          <w:szCs w:val="18"/>
        </w:rPr>
      </w:pPr>
    </w:p>
    <w:p w14:paraId="0724C4B1" w14:textId="77777777" w:rsidR="003A1970" w:rsidRPr="008608A9" w:rsidRDefault="003A1970" w:rsidP="0027500A">
      <w:pPr>
        <w:pStyle w:val="Kop3"/>
        <w:tabs>
          <w:tab w:val="clear" w:pos="720"/>
          <w:tab w:val="num" w:pos="567"/>
        </w:tabs>
        <w:spacing w:line="200" w:lineRule="exact"/>
        <w:ind w:left="680" w:hanging="680"/>
      </w:pPr>
      <w:bookmarkStart w:id="74" w:name="_Toc108704997"/>
      <w:bookmarkStart w:id="75" w:name="_Hlk13056101"/>
      <w:r w:rsidRPr="008608A9">
        <w:t>Voorwaardelijke Inschrijving</w:t>
      </w:r>
      <w:bookmarkEnd w:id="74"/>
    </w:p>
    <w:p w14:paraId="6100151D" w14:textId="77777777" w:rsidR="003B664C" w:rsidRDefault="009245AC" w:rsidP="0027500A">
      <w:pPr>
        <w:spacing w:line="200" w:lineRule="exact"/>
        <w:jc w:val="left"/>
        <w:rPr>
          <w:rFonts w:asciiTheme="minorHAnsi" w:hAnsiTheme="minorHAnsi" w:cstheme="minorHAnsi"/>
          <w:szCs w:val="18"/>
        </w:rPr>
      </w:pPr>
      <w:r w:rsidRPr="009245AC">
        <w:rPr>
          <w:rFonts w:asciiTheme="minorHAnsi" w:hAnsiTheme="minorHAnsi" w:cstheme="minorHAnsi"/>
          <w:szCs w:val="18"/>
        </w:rPr>
        <w:t>De door de Inschrijvers gehanteerde algemene (leverings-)voorwaarden of voorwaarden van derden (waaronder onderaannemers en hulppersonen), zowel gedurende deze Aanbestedingsprocedure als ook, ingeval van gunning, tijdens de uitvoering van de definitieve Overeenkomst en daaronder eventueel te sluiten opdrachten, wijst TNO nadrukkelijk van de hand.</w:t>
      </w:r>
      <w:r>
        <w:rPr>
          <w:rFonts w:asciiTheme="minorHAnsi" w:hAnsiTheme="minorHAnsi" w:cstheme="minorHAnsi"/>
          <w:szCs w:val="18"/>
        </w:rPr>
        <w:t xml:space="preserve"> </w:t>
      </w:r>
      <w:r w:rsidRPr="009245AC">
        <w:rPr>
          <w:rFonts w:asciiTheme="minorHAnsi" w:hAnsiTheme="minorHAnsi" w:cstheme="minorHAnsi"/>
          <w:szCs w:val="18"/>
        </w:rPr>
        <w:t xml:space="preserve">Het van toepassing verklaren van dergelijke voorwaarden leidt tot een voorwaardelijke Inschrijving die ongeldig is. </w:t>
      </w:r>
    </w:p>
    <w:p w14:paraId="56A84DDE" w14:textId="53939D22" w:rsidR="009245AC" w:rsidRDefault="009245AC" w:rsidP="0027500A">
      <w:pPr>
        <w:spacing w:line="200" w:lineRule="exact"/>
        <w:jc w:val="left"/>
        <w:rPr>
          <w:rFonts w:asciiTheme="minorHAnsi" w:hAnsiTheme="minorHAnsi" w:cstheme="minorHAnsi"/>
          <w:szCs w:val="18"/>
        </w:rPr>
      </w:pPr>
      <w:r w:rsidRPr="009245AC">
        <w:rPr>
          <w:rFonts w:asciiTheme="minorHAnsi" w:hAnsiTheme="minorHAnsi" w:cstheme="minorHAnsi"/>
          <w:szCs w:val="18"/>
        </w:rPr>
        <w:t xml:space="preserve">TNO sluit voorwaardelijke Inschrijvingen uit van verdere deelname aan de Aanbestedingsprocedure. </w:t>
      </w:r>
    </w:p>
    <w:p w14:paraId="7F003DB0" w14:textId="281F5FBB" w:rsidR="009245AC" w:rsidRPr="009245AC" w:rsidRDefault="009245AC" w:rsidP="0027500A">
      <w:pPr>
        <w:spacing w:line="200" w:lineRule="exact"/>
        <w:jc w:val="left"/>
        <w:rPr>
          <w:rFonts w:asciiTheme="minorHAnsi" w:hAnsiTheme="minorHAnsi" w:cstheme="minorHAnsi"/>
          <w:szCs w:val="18"/>
        </w:rPr>
      </w:pPr>
      <w:r w:rsidRPr="009245AC">
        <w:rPr>
          <w:rFonts w:asciiTheme="minorHAnsi" w:hAnsiTheme="minorHAnsi" w:cstheme="minorHAnsi"/>
          <w:szCs w:val="18"/>
        </w:rPr>
        <w:t>Ook Inschrijvingen die anderszins voorwaardelijk zijn gedaan worden uitgesloten van verdere deelname aan de Aanbestedingsprocedure.</w:t>
      </w:r>
    </w:p>
    <w:bookmarkEnd w:id="75"/>
    <w:p w14:paraId="453076F6" w14:textId="77777777" w:rsidR="003A1970" w:rsidRPr="008608A9" w:rsidRDefault="003A1970" w:rsidP="0027500A">
      <w:pPr>
        <w:spacing w:line="200" w:lineRule="exact"/>
        <w:jc w:val="left"/>
        <w:rPr>
          <w:rFonts w:asciiTheme="minorHAnsi" w:hAnsiTheme="minorHAnsi" w:cstheme="minorHAnsi"/>
          <w:szCs w:val="18"/>
        </w:rPr>
      </w:pPr>
    </w:p>
    <w:p w14:paraId="6F508518" w14:textId="5B8C785D" w:rsidR="003A1970" w:rsidRPr="008608A9" w:rsidRDefault="003A1970" w:rsidP="0027500A">
      <w:pPr>
        <w:pStyle w:val="Kop3"/>
        <w:tabs>
          <w:tab w:val="clear" w:pos="720"/>
          <w:tab w:val="num" w:pos="567"/>
        </w:tabs>
        <w:spacing w:line="200" w:lineRule="exact"/>
        <w:ind w:left="680" w:hanging="680"/>
      </w:pPr>
      <w:bookmarkStart w:id="76" w:name="_Toc108704998"/>
      <w:r w:rsidRPr="008608A9">
        <w:t>Rechtsgeldige ondertekening</w:t>
      </w:r>
      <w:bookmarkEnd w:id="76"/>
    </w:p>
    <w:p w14:paraId="78ADFA52" w14:textId="772DC737" w:rsidR="006E1262" w:rsidRDefault="003A1970" w:rsidP="0027500A">
      <w:pPr>
        <w:spacing w:line="200" w:lineRule="exact"/>
        <w:jc w:val="left"/>
        <w:rPr>
          <w:rFonts w:asciiTheme="minorHAnsi" w:hAnsiTheme="minorHAnsi" w:cstheme="minorHAnsi"/>
          <w:szCs w:val="18"/>
        </w:rPr>
      </w:pPr>
      <w:bookmarkStart w:id="77" w:name="_Hlk60663427"/>
      <w:r w:rsidRPr="008608A9">
        <w:rPr>
          <w:rFonts w:asciiTheme="minorHAnsi" w:hAnsiTheme="minorHAnsi" w:cstheme="minorHAnsi"/>
          <w:szCs w:val="18"/>
        </w:rPr>
        <w:t>De Inschrijving en alle daartoe behorende stukken dienen rechtsgeldig ondertekend te zijn. “</w:t>
      </w:r>
      <w:r w:rsidRPr="008608A9">
        <w:rPr>
          <w:rFonts w:asciiTheme="minorHAnsi" w:hAnsiTheme="minorHAnsi" w:cstheme="minorHAnsi"/>
          <w:i/>
          <w:szCs w:val="18"/>
        </w:rPr>
        <w:t>Rechtsgeldig ondertekend</w:t>
      </w:r>
      <w:r w:rsidRPr="008608A9">
        <w:rPr>
          <w:rFonts w:asciiTheme="minorHAnsi" w:hAnsiTheme="minorHAnsi" w:cstheme="minorHAnsi"/>
          <w:szCs w:val="18"/>
        </w:rPr>
        <w:t>” betekent dat de ingediende stukken – indien en voor zover op basis van de aanbestedingsstukken vereist – door de daartoe bevoegde persoon met een pen zijn ondertekend</w:t>
      </w:r>
      <w:r w:rsidR="006E1262">
        <w:rPr>
          <w:rFonts w:asciiTheme="minorHAnsi" w:hAnsiTheme="minorHAnsi" w:cstheme="minorHAnsi"/>
          <w:szCs w:val="18"/>
        </w:rPr>
        <w:t xml:space="preserve"> (ondertekening met een zgn. ‘natte handtekening’)</w:t>
      </w:r>
      <w:r w:rsidRPr="008608A9">
        <w:rPr>
          <w:rFonts w:asciiTheme="minorHAnsi" w:hAnsiTheme="minorHAnsi" w:cstheme="minorHAnsi"/>
          <w:szCs w:val="18"/>
        </w:rPr>
        <w:t xml:space="preserve">, gescand en vervolgens geüpload in </w:t>
      </w:r>
      <w:proofErr w:type="spellStart"/>
      <w:r w:rsidRPr="008608A9">
        <w:rPr>
          <w:rFonts w:asciiTheme="minorHAnsi" w:hAnsiTheme="minorHAnsi" w:cstheme="minorHAnsi"/>
          <w:szCs w:val="18"/>
        </w:rPr>
        <w:t>TenderNed</w:t>
      </w:r>
      <w:proofErr w:type="spellEnd"/>
      <w:r w:rsidRPr="008608A9">
        <w:rPr>
          <w:rFonts w:asciiTheme="minorHAnsi" w:hAnsiTheme="minorHAnsi" w:cstheme="minorHAnsi"/>
          <w:szCs w:val="18"/>
        </w:rPr>
        <w:t xml:space="preserve">. </w:t>
      </w:r>
    </w:p>
    <w:p w14:paraId="7F0EDFBA" w14:textId="05E2D8B7" w:rsidR="003A1970" w:rsidRDefault="003A1970" w:rsidP="0027500A">
      <w:pPr>
        <w:spacing w:line="200" w:lineRule="exact"/>
        <w:jc w:val="left"/>
        <w:rPr>
          <w:rFonts w:asciiTheme="minorHAnsi" w:hAnsiTheme="minorHAnsi" w:cstheme="minorHAnsi"/>
          <w:szCs w:val="18"/>
        </w:rPr>
      </w:pPr>
      <w:r w:rsidRPr="008608A9">
        <w:rPr>
          <w:rFonts w:asciiTheme="minorHAnsi" w:hAnsiTheme="minorHAnsi" w:cstheme="minorHAnsi"/>
          <w:szCs w:val="18"/>
        </w:rPr>
        <w:t>De tekeningbevoegdheid dient te blijken uit het uittreksel uit het handelsregister van de Kamer van Koophandel van de onderneming namens wie de persoon ondertekent dan wel uit een toereikende volmacht die is verstrekt door degene die blijkens het handelsregister bevoegd is de onderneming te vertegenwoordigen</w:t>
      </w:r>
      <w:r w:rsidR="00340358">
        <w:rPr>
          <w:rFonts w:asciiTheme="minorHAnsi" w:hAnsiTheme="minorHAnsi" w:cstheme="minorHAnsi"/>
          <w:szCs w:val="18"/>
        </w:rPr>
        <w:t>, welke volmacht al dan niet is geregistreerd in het handelsregister</w:t>
      </w:r>
      <w:r w:rsidRPr="008608A9">
        <w:rPr>
          <w:rFonts w:asciiTheme="minorHAnsi" w:hAnsiTheme="minorHAnsi" w:cstheme="minorHAnsi"/>
          <w:szCs w:val="18"/>
        </w:rPr>
        <w:t xml:space="preserve">. Het uittreksel dan wel de volmacht behoeft eerst na verzoek daartoe van TNO aan TNO te worden verstrekt, conform de voorschriften zoals verwoord in </w:t>
      </w:r>
      <w:r w:rsidRPr="0075171B">
        <w:rPr>
          <w:rFonts w:asciiTheme="minorHAnsi" w:hAnsiTheme="minorHAnsi" w:cstheme="minorHAnsi"/>
          <w:szCs w:val="18"/>
        </w:rPr>
        <w:t xml:space="preserve">paragraaf </w:t>
      </w:r>
      <w:r w:rsidR="00844099" w:rsidRPr="00844099">
        <w:rPr>
          <w:rFonts w:asciiTheme="minorHAnsi" w:hAnsiTheme="minorHAnsi" w:cstheme="minorHAnsi"/>
          <w:szCs w:val="18"/>
        </w:rPr>
        <w:t>7.1</w:t>
      </w:r>
      <w:r w:rsidRPr="0075171B">
        <w:rPr>
          <w:rFonts w:asciiTheme="minorHAnsi" w:hAnsiTheme="minorHAnsi" w:cstheme="minorHAnsi"/>
          <w:szCs w:val="18"/>
        </w:rPr>
        <w:t xml:space="preserve"> van</w:t>
      </w:r>
      <w:r w:rsidRPr="008608A9">
        <w:rPr>
          <w:rFonts w:asciiTheme="minorHAnsi" w:hAnsiTheme="minorHAnsi" w:cstheme="minorHAnsi"/>
          <w:szCs w:val="18"/>
        </w:rPr>
        <w:t xml:space="preserve"> de Aanbestedingsleidraad.</w:t>
      </w:r>
      <w:r w:rsidR="005224E7">
        <w:rPr>
          <w:rFonts w:asciiTheme="minorHAnsi" w:hAnsiTheme="minorHAnsi" w:cstheme="minorHAnsi"/>
          <w:szCs w:val="18"/>
        </w:rPr>
        <w:t xml:space="preserve"> </w:t>
      </w:r>
    </w:p>
    <w:p w14:paraId="3002941E" w14:textId="6DF900C9" w:rsidR="005224E7" w:rsidRDefault="005224E7" w:rsidP="0027500A">
      <w:pPr>
        <w:spacing w:line="200" w:lineRule="exact"/>
        <w:jc w:val="left"/>
        <w:rPr>
          <w:rFonts w:asciiTheme="minorHAnsi" w:hAnsiTheme="minorHAnsi" w:cstheme="minorHAnsi"/>
          <w:szCs w:val="18"/>
        </w:rPr>
      </w:pPr>
    </w:p>
    <w:p w14:paraId="63D6D804" w14:textId="05080551" w:rsidR="00430007" w:rsidRPr="00B378DF" w:rsidRDefault="00430007" w:rsidP="0027500A">
      <w:pPr>
        <w:spacing w:line="200" w:lineRule="exact"/>
        <w:jc w:val="left"/>
        <w:rPr>
          <w:rFonts w:asciiTheme="minorHAnsi" w:hAnsiTheme="minorHAnsi" w:cstheme="minorHAnsi"/>
          <w:i/>
          <w:iCs/>
          <w:szCs w:val="18"/>
        </w:rPr>
      </w:pPr>
      <w:bookmarkStart w:id="78" w:name="_Hlk72145173"/>
      <w:r w:rsidRPr="00B378DF">
        <w:rPr>
          <w:rFonts w:asciiTheme="minorHAnsi" w:hAnsiTheme="minorHAnsi" w:cstheme="minorHAnsi"/>
          <w:i/>
          <w:iCs/>
          <w:szCs w:val="18"/>
        </w:rPr>
        <w:t xml:space="preserve">Ondertekening </w:t>
      </w:r>
      <w:r w:rsidR="00247EA8" w:rsidRPr="00B378DF">
        <w:rPr>
          <w:rFonts w:asciiTheme="minorHAnsi" w:hAnsiTheme="minorHAnsi" w:cstheme="minorHAnsi"/>
          <w:i/>
          <w:iCs/>
          <w:szCs w:val="18"/>
        </w:rPr>
        <w:t>elektronisch</w:t>
      </w:r>
    </w:p>
    <w:p w14:paraId="6FF53F69" w14:textId="4385C5F0" w:rsidR="007165AC" w:rsidRPr="007165AC" w:rsidRDefault="007165AC" w:rsidP="0027500A">
      <w:pPr>
        <w:spacing w:line="200" w:lineRule="exact"/>
        <w:jc w:val="left"/>
        <w:rPr>
          <w:rFonts w:asciiTheme="minorHAnsi" w:hAnsiTheme="minorHAnsi" w:cstheme="minorHAnsi"/>
          <w:szCs w:val="18"/>
        </w:rPr>
      </w:pPr>
      <w:r w:rsidRPr="007165AC">
        <w:rPr>
          <w:rFonts w:asciiTheme="minorHAnsi" w:hAnsiTheme="minorHAnsi" w:cstheme="minorHAnsi"/>
          <w:szCs w:val="18"/>
        </w:rPr>
        <w:t xml:space="preserve">Ondertekening </w:t>
      </w:r>
      <w:r>
        <w:rPr>
          <w:rFonts w:asciiTheme="minorHAnsi" w:hAnsiTheme="minorHAnsi" w:cstheme="minorHAnsi"/>
          <w:szCs w:val="18"/>
        </w:rPr>
        <w:t>is ook toegestaan middels een e</w:t>
      </w:r>
      <w:r w:rsidRPr="007165AC">
        <w:rPr>
          <w:rFonts w:asciiTheme="minorHAnsi" w:hAnsiTheme="minorHAnsi" w:cstheme="minorHAnsi"/>
          <w:szCs w:val="18"/>
        </w:rPr>
        <w:t xml:space="preserve">lektronische handtekening. Daarvoor gelden de volgende eisen; er dient gebruik te worden gemaakt van een </w:t>
      </w:r>
      <w:r w:rsidR="00952060">
        <w:rPr>
          <w:rFonts w:asciiTheme="minorHAnsi" w:hAnsiTheme="minorHAnsi" w:cstheme="minorHAnsi"/>
          <w:szCs w:val="18"/>
        </w:rPr>
        <w:t>E</w:t>
      </w:r>
      <w:r w:rsidRPr="007165AC">
        <w:rPr>
          <w:rFonts w:asciiTheme="minorHAnsi" w:hAnsiTheme="minorHAnsi" w:cstheme="minorHAnsi"/>
          <w:szCs w:val="18"/>
        </w:rPr>
        <w:t>-herkenningsmiddel met minimaal betrouwbaarheidsniveau 4 (EH4).</w:t>
      </w:r>
    </w:p>
    <w:p w14:paraId="2E8E953C" w14:textId="77777777" w:rsidR="007165AC" w:rsidRPr="007165AC" w:rsidRDefault="007165AC" w:rsidP="0027500A">
      <w:pPr>
        <w:spacing w:line="200" w:lineRule="exact"/>
        <w:jc w:val="left"/>
        <w:rPr>
          <w:rFonts w:asciiTheme="minorHAnsi" w:hAnsiTheme="minorHAnsi" w:cstheme="minorHAnsi"/>
          <w:szCs w:val="18"/>
        </w:rPr>
      </w:pPr>
    </w:p>
    <w:p w14:paraId="2EFFDC77" w14:textId="09D56AB2" w:rsidR="007165AC" w:rsidRDefault="007165AC" w:rsidP="0027500A">
      <w:pPr>
        <w:spacing w:line="200" w:lineRule="exact"/>
        <w:jc w:val="left"/>
        <w:rPr>
          <w:rFonts w:asciiTheme="minorHAnsi" w:hAnsiTheme="minorHAnsi" w:cstheme="minorHAnsi"/>
          <w:i/>
          <w:iCs/>
          <w:szCs w:val="18"/>
        </w:rPr>
      </w:pPr>
      <w:r>
        <w:rPr>
          <w:rFonts w:asciiTheme="minorHAnsi" w:hAnsiTheme="minorHAnsi" w:cstheme="minorHAnsi"/>
          <w:szCs w:val="18"/>
        </w:rPr>
        <w:t xml:space="preserve">Hierbij geldt wel </w:t>
      </w:r>
      <w:r w:rsidRPr="007165AC">
        <w:rPr>
          <w:rFonts w:asciiTheme="minorHAnsi" w:hAnsiTheme="minorHAnsi" w:cstheme="minorHAnsi"/>
          <w:szCs w:val="18"/>
        </w:rPr>
        <w:t xml:space="preserve">een uitzondering voor de Eigen Verklaring (“UEA”/ par. 2.2.3) welke </w:t>
      </w:r>
      <w:r w:rsidRPr="007165AC">
        <w:rPr>
          <w:rFonts w:asciiTheme="minorHAnsi" w:hAnsiTheme="minorHAnsi" w:cstheme="minorHAnsi"/>
          <w:szCs w:val="18"/>
          <w:u w:val="single"/>
        </w:rPr>
        <w:t>niet</w:t>
      </w:r>
      <w:r w:rsidRPr="007165AC">
        <w:rPr>
          <w:rFonts w:asciiTheme="minorHAnsi" w:hAnsiTheme="minorHAnsi" w:cstheme="minorHAnsi"/>
          <w:szCs w:val="18"/>
        </w:rPr>
        <w:t xml:space="preserve"> digitaal ondertekend kan worden. In dat geval geldt de handtekening onder de Inschrijving, de </w:t>
      </w:r>
      <w:r w:rsidR="00952060">
        <w:rPr>
          <w:rFonts w:asciiTheme="minorHAnsi" w:hAnsiTheme="minorHAnsi" w:cstheme="minorHAnsi"/>
          <w:szCs w:val="18"/>
        </w:rPr>
        <w:t xml:space="preserve">andere/meerdere </w:t>
      </w:r>
      <w:r w:rsidRPr="007165AC">
        <w:rPr>
          <w:rFonts w:asciiTheme="minorHAnsi" w:hAnsiTheme="minorHAnsi" w:cstheme="minorHAnsi"/>
          <w:szCs w:val="18"/>
        </w:rPr>
        <w:t>door TNO gevraagde documenten ervan (zie par. 2.5.2) tevens als handtekening onder de Eigen Verklaring</w:t>
      </w:r>
      <w:r w:rsidRPr="007165AC">
        <w:rPr>
          <w:rFonts w:asciiTheme="minorHAnsi" w:hAnsiTheme="minorHAnsi" w:cstheme="minorHAnsi"/>
          <w:i/>
          <w:iCs/>
          <w:szCs w:val="18"/>
        </w:rPr>
        <w:t>.</w:t>
      </w:r>
    </w:p>
    <w:p w14:paraId="5B6ADB3F" w14:textId="77777777" w:rsidR="004149C4" w:rsidRPr="007165AC" w:rsidRDefault="004149C4" w:rsidP="0027500A">
      <w:pPr>
        <w:spacing w:line="200" w:lineRule="exact"/>
        <w:jc w:val="left"/>
        <w:rPr>
          <w:rFonts w:asciiTheme="minorHAnsi" w:hAnsiTheme="minorHAnsi" w:cstheme="minorHAnsi"/>
          <w:i/>
          <w:iCs/>
          <w:szCs w:val="18"/>
        </w:rPr>
      </w:pPr>
    </w:p>
    <w:p w14:paraId="28EC11FD" w14:textId="77777777" w:rsidR="003A1970" w:rsidRPr="008608A9" w:rsidRDefault="003A1970" w:rsidP="0027500A">
      <w:pPr>
        <w:pStyle w:val="Kop3"/>
        <w:tabs>
          <w:tab w:val="clear" w:pos="720"/>
          <w:tab w:val="num" w:pos="567"/>
        </w:tabs>
        <w:spacing w:line="200" w:lineRule="exact"/>
        <w:ind w:left="680" w:hanging="680"/>
      </w:pPr>
      <w:bookmarkStart w:id="79" w:name="_Toc108704999"/>
      <w:bookmarkEnd w:id="77"/>
      <w:bookmarkEnd w:id="78"/>
      <w:r w:rsidRPr="008608A9">
        <w:t>Vergoeding kosten Inschrijving</w:t>
      </w:r>
      <w:bookmarkEnd w:id="79"/>
    </w:p>
    <w:p w14:paraId="037ADB79" w14:textId="77777777" w:rsidR="003A1970" w:rsidRPr="008608A9" w:rsidRDefault="003A1970" w:rsidP="0027500A">
      <w:pPr>
        <w:spacing w:line="200" w:lineRule="exact"/>
        <w:jc w:val="left"/>
        <w:rPr>
          <w:rFonts w:asciiTheme="minorHAnsi" w:hAnsiTheme="minorHAnsi" w:cstheme="minorHAnsi"/>
          <w:szCs w:val="18"/>
        </w:rPr>
      </w:pPr>
      <w:r w:rsidRPr="008608A9">
        <w:rPr>
          <w:rFonts w:asciiTheme="minorHAnsi" w:hAnsiTheme="minorHAnsi" w:cstheme="minorHAnsi"/>
          <w:szCs w:val="18"/>
        </w:rPr>
        <w:t>De eventueel door Inschrijvers gemaakte kosten voor het opstellen en het indienen van de Inschrijving worden niet vergoed.</w:t>
      </w:r>
    </w:p>
    <w:p w14:paraId="1B426C27" w14:textId="77777777" w:rsidR="003A1970" w:rsidRPr="008608A9" w:rsidRDefault="003A1970" w:rsidP="0027500A">
      <w:pPr>
        <w:spacing w:line="200" w:lineRule="exact"/>
        <w:ind w:left="360"/>
        <w:jc w:val="left"/>
        <w:rPr>
          <w:rFonts w:asciiTheme="minorHAnsi" w:hAnsiTheme="minorHAnsi" w:cstheme="minorHAnsi"/>
          <w:szCs w:val="18"/>
        </w:rPr>
      </w:pPr>
    </w:p>
    <w:p w14:paraId="5E3BDAAD" w14:textId="77777777" w:rsidR="003A1970" w:rsidRPr="008608A9" w:rsidRDefault="003A1970" w:rsidP="0027500A">
      <w:pPr>
        <w:pStyle w:val="Kop3"/>
        <w:tabs>
          <w:tab w:val="clear" w:pos="720"/>
          <w:tab w:val="num" w:pos="567"/>
        </w:tabs>
        <w:spacing w:line="200" w:lineRule="exact"/>
        <w:ind w:left="680" w:hanging="680"/>
      </w:pPr>
      <w:bookmarkStart w:id="80" w:name="_Toc108705000"/>
      <w:r w:rsidRPr="008608A9">
        <w:t>Opgave van prijzen en kosten</w:t>
      </w:r>
      <w:bookmarkEnd w:id="80"/>
    </w:p>
    <w:p w14:paraId="3940F5C4" w14:textId="77777777" w:rsidR="003A1970" w:rsidRPr="008608A9" w:rsidRDefault="003A1970" w:rsidP="0027500A">
      <w:pPr>
        <w:spacing w:line="200" w:lineRule="exact"/>
        <w:jc w:val="left"/>
        <w:rPr>
          <w:rFonts w:asciiTheme="minorHAnsi" w:hAnsiTheme="minorHAnsi" w:cstheme="minorHAnsi"/>
          <w:szCs w:val="18"/>
        </w:rPr>
      </w:pPr>
      <w:r w:rsidRPr="008608A9">
        <w:rPr>
          <w:rFonts w:asciiTheme="minorHAnsi" w:hAnsiTheme="minorHAnsi" w:cstheme="minorHAnsi"/>
          <w:szCs w:val="18"/>
        </w:rPr>
        <w:t>Prijzen en kosten dienen te worden afgegeven in euro's exclusief btw en zijn vast gedurende de gehele looptijd van de Overeenkomst, tenzij in de Overeenkomst  anders is bepaald. TNO vermeldt hierbij expliciet dat in het kader van deze aanbesteding géén prijsonderhandelingen gevoerd worden.</w:t>
      </w:r>
    </w:p>
    <w:p w14:paraId="70079D53" w14:textId="045B1267" w:rsidR="003A1970" w:rsidRPr="008608A9" w:rsidRDefault="003A1970" w:rsidP="0027500A">
      <w:pPr>
        <w:spacing w:line="200" w:lineRule="exact"/>
        <w:jc w:val="left"/>
        <w:rPr>
          <w:rFonts w:asciiTheme="minorHAnsi" w:hAnsiTheme="minorHAnsi" w:cstheme="minorHAnsi"/>
          <w:szCs w:val="18"/>
        </w:rPr>
      </w:pPr>
    </w:p>
    <w:p w14:paraId="6F2B5F21" w14:textId="77777777" w:rsidR="003A1970" w:rsidRPr="008608A9" w:rsidRDefault="003A1970" w:rsidP="0027500A">
      <w:pPr>
        <w:pStyle w:val="Kop3"/>
        <w:tabs>
          <w:tab w:val="clear" w:pos="720"/>
          <w:tab w:val="num" w:pos="567"/>
        </w:tabs>
        <w:spacing w:line="200" w:lineRule="exact"/>
        <w:ind w:left="680" w:hanging="680"/>
      </w:pPr>
      <w:bookmarkStart w:id="81" w:name="_Toc108705001"/>
      <w:r w:rsidRPr="008608A9">
        <w:t>Publiciteit</w:t>
      </w:r>
      <w:bookmarkEnd w:id="81"/>
    </w:p>
    <w:p w14:paraId="6DED5711" w14:textId="2239BBB9" w:rsidR="003A1970" w:rsidRDefault="003A1970" w:rsidP="0027500A">
      <w:pPr>
        <w:spacing w:line="200" w:lineRule="exact"/>
        <w:jc w:val="left"/>
        <w:rPr>
          <w:rFonts w:asciiTheme="minorHAnsi" w:hAnsiTheme="minorHAnsi" w:cstheme="minorHAnsi"/>
          <w:szCs w:val="18"/>
        </w:rPr>
      </w:pPr>
      <w:r w:rsidRPr="008608A9">
        <w:rPr>
          <w:rFonts w:asciiTheme="minorHAnsi" w:hAnsiTheme="minorHAnsi" w:cstheme="minorHAnsi"/>
          <w:szCs w:val="18"/>
        </w:rPr>
        <w:t>Er zal door Inschrijver c.q. door Inschrijver in te schakelen partners en/of onderaannemers geen publiciteit aan de Aanbestedingsprocedure worden gegeven behoudens na schriftelijke toestemming van TNO.</w:t>
      </w:r>
    </w:p>
    <w:p w14:paraId="1BE37DDA" w14:textId="77777777" w:rsidR="009B64E2" w:rsidRPr="008608A9" w:rsidRDefault="009B64E2" w:rsidP="0027500A">
      <w:pPr>
        <w:spacing w:line="200" w:lineRule="exact"/>
        <w:jc w:val="left"/>
        <w:rPr>
          <w:rFonts w:asciiTheme="minorHAnsi" w:hAnsiTheme="minorHAnsi" w:cstheme="minorHAnsi"/>
          <w:szCs w:val="18"/>
        </w:rPr>
      </w:pPr>
    </w:p>
    <w:p w14:paraId="2ECA553F" w14:textId="77777777" w:rsidR="003A1970" w:rsidRPr="008608A9" w:rsidRDefault="003A1970" w:rsidP="0027500A">
      <w:pPr>
        <w:pStyle w:val="Kop3"/>
        <w:tabs>
          <w:tab w:val="clear" w:pos="720"/>
          <w:tab w:val="num" w:pos="567"/>
        </w:tabs>
        <w:spacing w:line="200" w:lineRule="exact"/>
        <w:ind w:left="680" w:hanging="680"/>
      </w:pPr>
      <w:bookmarkStart w:id="82" w:name="_Toc108705002"/>
      <w:r w:rsidRPr="008608A9">
        <w:t>Intellectueel eigendom</w:t>
      </w:r>
      <w:bookmarkEnd w:id="82"/>
    </w:p>
    <w:p w14:paraId="233525CF" w14:textId="6FC565BD" w:rsidR="003A1970" w:rsidRPr="008608A9" w:rsidRDefault="003A1970" w:rsidP="0027500A">
      <w:pPr>
        <w:spacing w:line="200" w:lineRule="exact"/>
        <w:jc w:val="left"/>
        <w:rPr>
          <w:rFonts w:asciiTheme="minorHAnsi" w:hAnsiTheme="minorHAnsi" w:cstheme="minorHAnsi"/>
          <w:szCs w:val="18"/>
        </w:rPr>
      </w:pPr>
      <w:r w:rsidRPr="008608A9">
        <w:rPr>
          <w:rFonts w:asciiTheme="minorHAnsi" w:hAnsiTheme="minorHAnsi" w:cstheme="minorHAnsi"/>
          <w:szCs w:val="18"/>
        </w:rPr>
        <w:t xml:space="preserve">Behoudens uitzonderingen conform de Auteurswet mag zonder schriftelijke toestemming van TNO niets uit de aanbestedingsstukken worden verveelvoudigd (anders dan voor het doel te komen tot het indienen van een Inschrijving) door middel van druk, fotokopie, dvd, cd-rom, microfilm of anderszins. Inschrijvingen en alle </w:t>
      </w:r>
      <w:r w:rsidR="009245AC">
        <w:rPr>
          <w:rFonts w:asciiTheme="minorHAnsi" w:hAnsiTheme="minorHAnsi" w:cstheme="minorHAnsi"/>
          <w:szCs w:val="18"/>
        </w:rPr>
        <w:t>Bijlage</w:t>
      </w:r>
      <w:r w:rsidRPr="008608A9">
        <w:rPr>
          <w:rFonts w:asciiTheme="minorHAnsi" w:hAnsiTheme="minorHAnsi" w:cstheme="minorHAnsi"/>
          <w:szCs w:val="18"/>
        </w:rPr>
        <w:t>n die Inschrijvers in het kader van de Aanbestedingsprocedure indienen, worden op het moment van ontvangst eigendom van TNO.</w:t>
      </w:r>
    </w:p>
    <w:p w14:paraId="48F83A75" w14:textId="77777777" w:rsidR="003A1970" w:rsidRPr="008608A9" w:rsidRDefault="003A1970" w:rsidP="0027500A">
      <w:pPr>
        <w:spacing w:line="200" w:lineRule="exact"/>
        <w:jc w:val="left"/>
        <w:rPr>
          <w:rFonts w:asciiTheme="minorHAnsi" w:hAnsiTheme="minorHAnsi" w:cstheme="minorHAnsi"/>
          <w:szCs w:val="18"/>
        </w:rPr>
      </w:pPr>
    </w:p>
    <w:p w14:paraId="75E7868C" w14:textId="77777777" w:rsidR="003A1970" w:rsidRPr="008608A9" w:rsidRDefault="003A1970" w:rsidP="0027500A">
      <w:pPr>
        <w:pStyle w:val="Kop3"/>
        <w:tabs>
          <w:tab w:val="clear" w:pos="720"/>
          <w:tab w:val="num" w:pos="567"/>
        </w:tabs>
        <w:spacing w:line="200" w:lineRule="exact"/>
        <w:ind w:left="680" w:hanging="680"/>
      </w:pPr>
      <w:bookmarkStart w:id="83" w:name="_Toc108705003"/>
      <w:r w:rsidRPr="008608A9">
        <w:t>Logo TNO</w:t>
      </w:r>
      <w:bookmarkEnd w:id="83"/>
    </w:p>
    <w:p w14:paraId="4E21A637" w14:textId="1CBD5351" w:rsidR="003A1970" w:rsidRDefault="003A1970" w:rsidP="0027500A">
      <w:pPr>
        <w:spacing w:line="200" w:lineRule="exact"/>
        <w:jc w:val="left"/>
        <w:rPr>
          <w:rFonts w:asciiTheme="minorHAnsi" w:hAnsiTheme="minorHAnsi" w:cstheme="minorHAnsi"/>
          <w:szCs w:val="18"/>
        </w:rPr>
      </w:pPr>
      <w:r w:rsidRPr="008608A9">
        <w:rPr>
          <w:rFonts w:asciiTheme="minorHAnsi" w:hAnsiTheme="minorHAnsi" w:cstheme="minorHAnsi"/>
          <w:szCs w:val="18"/>
        </w:rPr>
        <w:t>Het is niet toegestaan het logo van TNO te kopiëren, aan te passen of anderszins te gebruiken op stukken die Inschrijver indient in het kader van de Aanbestedingsprocedure.</w:t>
      </w:r>
    </w:p>
    <w:p w14:paraId="263207CB" w14:textId="77777777" w:rsidR="0018556F" w:rsidRDefault="0018556F" w:rsidP="0027500A">
      <w:pPr>
        <w:spacing w:line="200" w:lineRule="exact"/>
        <w:jc w:val="left"/>
        <w:rPr>
          <w:rFonts w:asciiTheme="minorHAnsi" w:hAnsiTheme="minorHAnsi" w:cstheme="minorHAnsi"/>
          <w:szCs w:val="18"/>
        </w:rPr>
      </w:pPr>
    </w:p>
    <w:p w14:paraId="1C924277" w14:textId="5319E949" w:rsidR="003A1970" w:rsidRPr="0018556F" w:rsidRDefault="003A1970" w:rsidP="0027500A">
      <w:pPr>
        <w:pStyle w:val="Kop2"/>
        <w:spacing w:line="200" w:lineRule="exact"/>
        <w:ind w:left="680" w:hanging="680"/>
        <w:rPr>
          <w:rFonts w:asciiTheme="minorHAnsi" w:hAnsiTheme="minorHAnsi" w:cstheme="minorHAnsi"/>
          <w:szCs w:val="18"/>
        </w:rPr>
      </w:pPr>
      <w:bookmarkStart w:id="84" w:name="_Toc476730664"/>
      <w:bookmarkStart w:id="85" w:name="_Toc108705004"/>
      <w:r w:rsidRPr="0018556F">
        <w:rPr>
          <w:rFonts w:asciiTheme="minorHAnsi" w:hAnsiTheme="minorHAnsi" w:cstheme="minorHAnsi"/>
          <w:szCs w:val="18"/>
        </w:rPr>
        <w:t>Nadere inlichtingen</w:t>
      </w:r>
      <w:bookmarkEnd w:id="84"/>
      <w:r w:rsidR="0075171B" w:rsidRPr="0018556F">
        <w:rPr>
          <w:rFonts w:asciiTheme="minorHAnsi" w:hAnsiTheme="minorHAnsi" w:cstheme="minorHAnsi"/>
          <w:szCs w:val="18"/>
        </w:rPr>
        <w:t xml:space="preserve"> (vragen)</w:t>
      </w:r>
      <w:bookmarkEnd w:id="85"/>
    </w:p>
    <w:p w14:paraId="1A785B67" w14:textId="2909AF2C" w:rsidR="0038412E" w:rsidRDefault="003A1970" w:rsidP="0027500A">
      <w:pPr>
        <w:spacing w:line="200" w:lineRule="exact"/>
        <w:jc w:val="left"/>
        <w:rPr>
          <w:rFonts w:asciiTheme="minorHAnsi" w:hAnsiTheme="minorHAnsi" w:cstheme="minorHAnsi"/>
          <w:szCs w:val="18"/>
        </w:rPr>
      </w:pPr>
      <w:r w:rsidRPr="008608A9">
        <w:rPr>
          <w:rFonts w:asciiTheme="minorHAnsi" w:hAnsiTheme="minorHAnsi" w:cstheme="minorHAnsi"/>
          <w:szCs w:val="18"/>
        </w:rPr>
        <w:t xml:space="preserve">De aanbestedingsstukken zijn met de grootst mogelijke zorgvuldigheid opgesteld. Uiterlijk op </w:t>
      </w:r>
      <w:r w:rsidR="0075171B">
        <w:rPr>
          <w:rFonts w:asciiTheme="minorHAnsi" w:hAnsiTheme="minorHAnsi" w:cstheme="minorHAnsi"/>
          <w:szCs w:val="18"/>
        </w:rPr>
        <w:t xml:space="preserve">de in de planning par. 2.1 vermelde </w:t>
      </w:r>
      <w:r w:rsidR="00C04932">
        <w:rPr>
          <w:rFonts w:asciiTheme="minorHAnsi" w:hAnsiTheme="minorHAnsi" w:cstheme="minorHAnsi"/>
          <w:szCs w:val="18"/>
        </w:rPr>
        <w:t xml:space="preserve">sluitingsdatumdatum en tijdstip </w:t>
      </w:r>
      <w:r w:rsidR="0075171B">
        <w:rPr>
          <w:rFonts w:asciiTheme="minorHAnsi" w:hAnsiTheme="minorHAnsi" w:cstheme="minorHAnsi"/>
          <w:szCs w:val="18"/>
        </w:rPr>
        <w:t xml:space="preserve">“uiterste inleverdatum vragen” </w:t>
      </w:r>
      <w:r w:rsidRPr="008608A9">
        <w:rPr>
          <w:rFonts w:asciiTheme="minorHAnsi" w:hAnsiTheme="minorHAnsi" w:cstheme="minorHAnsi"/>
          <w:szCs w:val="18"/>
        </w:rPr>
        <w:t xml:space="preserve">kunnen Inschrijvers nadere inlichtingen vragen over de Aanbestedingsprocedure en/of de Aanbestedingsleidraad. De nadere inlichtingen kunnen bijvoorbeeld betreffen </w:t>
      </w:r>
      <w:r w:rsidRPr="008608A9">
        <w:rPr>
          <w:rFonts w:asciiTheme="minorHAnsi" w:hAnsiTheme="minorHAnsi" w:cstheme="minorHAnsi"/>
          <w:szCs w:val="18"/>
        </w:rPr>
        <w:lastRenderedPageBreak/>
        <w:t xml:space="preserve">onduidelijkheden, dubbelzinnigheden, tegenstrijdigheden en dergelijke. Nadere inlichtingen dienen binnen de gestelde termijn en op de in deze paragraaf beschreven wijze te worden gevraagd. </w:t>
      </w:r>
      <w:r w:rsidR="0038412E" w:rsidRPr="0038412E">
        <w:rPr>
          <w:rFonts w:asciiTheme="minorHAnsi" w:hAnsiTheme="minorHAnsi" w:cstheme="minorHAnsi"/>
          <w:szCs w:val="18"/>
        </w:rPr>
        <w:t>Niet tijdig en/of niet op de juiste wijze ingediende vragen en opmerkingen worden in beginsel niet behandeld in de Nota van Inlichtingen, behoudens gevallen waarin dat naar het uitsluitende oordeel van TNO noodzakelijk en/of wenselijk is.</w:t>
      </w:r>
    </w:p>
    <w:p w14:paraId="2E5ABF3D" w14:textId="77777777" w:rsidR="0038412E" w:rsidRDefault="0038412E" w:rsidP="0027500A">
      <w:pPr>
        <w:spacing w:line="200" w:lineRule="exact"/>
        <w:jc w:val="left"/>
        <w:rPr>
          <w:rFonts w:asciiTheme="minorHAnsi" w:hAnsiTheme="minorHAnsi" w:cstheme="minorHAnsi"/>
          <w:szCs w:val="18"/>
        </w:rPr>
      </w:pPr>
    </w:p>
    <w:p w14:paraId="26411CF1" w14:textId="16574E12" w:rsidR="003A1970" w:rsidRPr="008608A9" w:rsidRDefault="003A1970" w:rsidP="0027500A">
      <w:pPr>
        <w:spacing w:line="200" w:lineRule="exact"/>
        <w:jc w:val="left"/>
        <w:rPr>
          <w:rFonts w:asciiTheme="minorHAnsi" w:hAnsiTheme="minorHAnsi" w:cstheme="minorHAnsi"/>
          <w:szCs w:val="18"/>
        </w:rPr>
      </w:pPr>
      <w:r w:rsidRPr="008608A9">
        <w:rPr>
          <w:rFonts w:asciiTheme="minorHAnsi" w:hAnsiTheme="minorHAnsi" w:cstheme="minorHAnsi"/>
          <w:szCs w:val="18"/>
        </w:rPr>
        <w:t>Indien de Inschrijver niet tijdig en/of niet op de daartoe aangewezen wijze vragen stelt en/of opmerkingen maakt ter zake van de Aanbestedingsprocedure en/of de Aanbestedingsleidraad dan verwerkt hij zijn recht om tegen eventueel geconstateerde gebreken in een later stadium bezwaar te maken.</w:t>
      </w:r>
    </w:p>
    <w:p w14:paraId="7BE4BD95" w14:textId="77777777" w:rsidR="0075171B" w:rsidRDefault="0075171B" w:rsidP="0027500A">
      <w:pPr>
        <w:spacing w:line="200" w:lineRule="exact"/>
        <w:jc w:val="left"/>
        <w:rPr>
          <w:rFonts w:asciiTheme="minorHAnsi" w:hAnsiTheme="minorHAnsi" w:cstheme="minorHAnsi"/>
          <w:szCs w:val="18"/>
        </w:rPr>
      </w:pPr>
    </w:p>
    <w:p w14:paraId="1FA03713" w14:textId="34E79379" w:rsidR="009245AC" w:rsidRDefault="0075171B" w:rsidP="0027500A">
      <w:pPr>
        <w:spacing w:line="200" w:lineRule="exact"/>
        <w:jc w:val="left"/>
        <w:rPr>
          <w:rFonts w:asciiTheme="minorHAnsi" w:hAnsiTheme="minorHAnsi" w:cstheme="minorHAnsi"/>
          <w:szCs w:val="18"/>
        </w:rPr>
      </w:pPr>
      <w:r w:rsidRPr="0075171B">
        <w:rPr>
          <w:rFonts w:asciiTheme="minorHAnsi" w:hAnsiTheme="minorHAnsi" w:cstheme="minorHAnsi"/>
          <w:szCs w:val="18"/>
        </w:rPr>
        <w:t xml:space="preserve">Bovendien worden Inschrijvers ten tijde van bovengenoemde termijn in de gelegenheid gesteld om gemotiveerd vragen te stellen, tekst- of wijzigingsvoorstellen te doen ten aanzien van de concept Overeenkomst zoals opgenomen in </w:t>
      </w:r>
      <w:r>
        <w:rPr>
          <w:rFonts w:asciiTheme="minorHAnsi" w:hAnsiTheme="minorHAnsi" w:cstheme="minorHAnsi"/>
          <w:szCs w:val="18"/>
        </w:rPr>
        <w:t>B</w:t>
      </w:r>
      <w:r w:rsidRPr="0075171B">
        <w:rPr>
          <w:rFonts w:asciiTheme="minorHAnsi" w:hAnsiTheme="minorHAnsi" w:cstheme="minorHAnsi"/>
          <w:szCs w:val="18"/>
        </w:rPr>
        <w:t xml:space="preserve">ijlage </w:t>
      </w:r>
      <w:r w:rsidR="00844099" w:rsidRPr="00844099">
        <w:rPr>
          <w:rFonts w:asciiTheme="minorHAnsi" w:hAnsiTheme="minorHAnsi" w:cstheme="minorHAnsi"/>
          <w:b/>
          <w:szCs w:val="18"/>
        </w:rPr>
        <w:t>C02</w:t>
      </w:r>
      <w:r w:rsidRPr="0075171B">
        <w:rPr>
          <w:rFonts w:asciiTheme="minorHAnsi" w:hAnsiTheme="minorHAnsi" w:cstheme="minorHAnsi"/>
          <w:szCs w:val="18"/>
        </w:rPr>
        <w:t xml:space="preserve"> en in de Algemene Inkoopvoorwaarden TNO, bijlage </w:t>
      </w:r>
      <w:r w:rsidR="00844099" w:rsidRPr="00844099">
        <w:rPr>
          <w:rFonts w:asciiTheme="minorHAnsi" w:hAnsiTheme="minorHAnsi" w:cstheme="minorHAnsi"/>
          <w:b/>
          <w:szCs w:val="18"/>
        </w:rPr>
        <w:t>C03</w:t>
      </w:r>
      <w:r w:rsidRPr="0075171B">
        <w:rPr>
          <w:rFonts w:asciiTheme="minorHAnsi" w:hAnsiTheme="minorHAnsi" w:cstheme="minorHAnsi"/>
          <w:szCs w:val="18"/>
        </w:rPr>
        <w:t>. Tekstsuggesties dienen slechts ter verbetering van de Overeenkomst  en mogen de essentie ervan niet aantasten. TNO merkt daarbij op dat zij zich te allen tijde het recht voorbehoudt al dan niet aan deze tekst- of wijzigingsvoorstellen gehoor te geven.</w:t>
      </w:r>
    </w:p>
    <w:p w14:paraId="137529CB" w14:textId="77777777" w:rsidR="00A47334" w:rsidRDefault="00A47334" w:rsidP="0027500A">
      <w:pPr>
        <w:spacing w:line="200" w:lineRule="exact"/>
        <w:jc w:val="left"/>
        <w:rPr>
          <w:rFonts w:asciiTheme="minorHAnsi" w:hAnsiTheme="minorHAnsi" w:cstheme="minorHAnsi"/>
          <w:szCs w:val="18"/>
        </w:rPr>
      </w:pPr>
    </w:p>
    <w:p w14:paraId="576ADF9F" w14:textId="5AA0E1D5" w:rsidR="00A47334" w:rsidRDefault="00A47334" w:rsidP="0027500A">
      <w:pPr>
        <w:spacing w:line="200" w:lineRule="exact"/>
        <w:jc w:val="left"/>
        <w:rPr>
          <w:rFonts w:asciiTheme="minorHAnsi" w:hAnsiTheme="minorHAnsi" w:cstheme="minorHAnsi"/>
          <w:szCs w:val="18"/>
        </w:rPr>
      </w:pPr>
      <w:r w:rsidRPr="00A47334">
        <w:rPr>
          <w:rFonts w:asciiTheme="minorHAnsi" w:hAnsiTheme="minorHAnsi" w:cstheme="minorHAnsi"/>
          <w:szCs w:val="18"/>
        </w:rPr>
        <w:t xml:space="preserve">De vragen en/of opmerkingen dienen in het Nederlands en uitsluitend schriftelijk </w:t>
      </w:r>
      <w:r w:rsidR="0054705B">
        <w:rPr>
          <w:rFonts w:asciiTheme="minorHAnsi" w:hAnsiTheme="minorHAnsi" w:cstheme="minorHAnsi"/>
          <w:szCs w:val="18"/>
        </w:rPr>
        <w:t xml:space="preserve">te worden ingediend </w:t>
      </w:r>
      <w:r w:rsidR="0054705B" w:rsidRPr="0054705B">
        <w:rPr>
          <w:rFonts w:asciiTheme="minorHAnsi" w:hAnsiTheme="minorHAnsi" w:cstheme="minorHAnsi"/>
          <w:b/>
          <w:bCs/>
          <w:szCs w:val="18"/>
          <w:u w:val="single"/>
        </w:rPr>
        <w:t xml:space="preserve">in de berichtenmodule van </w:t>
      </w:r>
      <w:proofErr w:type="spellStart"/>
      <w:r w:rsidR="0054705B" w:rsidRPr="0054705B">
        <w:rPr>
          <w:rFonts w:asciiTheme="minorHAnsi" w:hAnsiTheme="minorHAnsi" w:cstheme="minorHAnsi"/>
          <w:b/>
          <w:bCs/>
          <w:szCs w:val="18"/>
          <w:u w:val="single"/>
        </w:rPr>
        <w:t>Tenderned</w:t>
      </w:r>
      <w:proofErr w:type="spellEnd"/>
      <w:r w:rsidR="0054705B">
        <w:rPr>
          <w:rFonts w:asciiTheme="minorHAnsi" w:hAnsiTheme="minorHAnsi" w:cstheme="minorHAnsi"/>
          <w:szCs w:val="18"/>
        </w:rPr>
        <w:t xml:space="preserve"> </w:t>
      </w:r>
      <w:r w:rsidRPr="00A47334">
        <w:rPr>
          <w:rFonts w:asciiTheme="minorHAnsi" w:hAnsiTheme="minorHAnsi" w:cstheme="minorHAnsi"/>
          <w:szCs w:val="18"/>
        </w:rPr>
        <w:t xml:space="preserve">en uitsluitend aan de hand van het door TNO opgestelde "Standaard Template vraagstelling Inschrijver" Bijlage </w:t>
      </w:r>
      <w:r w:rsidR="00844099" w:rsidRPr="00844099">
        <w:rPr>
          <w:rFonts w:asciiTheme="minorHAnsi" w:hAnsiTheme="minorHAnsi" w:cstheme="minorHAnsi"/>
          <w:b/>
          <w:szCs w:val="18"/>
        </w:rPr>
        <w:t>C01</w:t>
      </w:r>
      <w:r w:rsidRPr="00A47334">
        <w:rPr>
          <w:rFonts w:asciiTheme="minorHAnsi" w:hAnsiTheme="minorHAnsi" w:cstheme="minorHAnsi"/>
          <w:szCs w:val="18"/>
        </w:rPr>
        <w:t xml:space="preserve"> ("bewerkbare" MS-Excel) aan de contactpersoon van TNO (zie par. 2.</w:t>
      </w:r>
      <w:r w:rsidR="00A13972">
        <w:rPr>
          <w:rFonts w:asciiTheme="minorHAnsi" w:hAnsiTheme="minorHAnsi" w:cstheme="minorHAnsi"/>
          <w:szCs w:val="18"/>
        </w:rPr>
        <w:t>2.5</w:t>
      </w:r>
      <w:r w:rsidRPr="00A47334">
        <w:rPr>
          <w:rFonts w:asciiTheme="minorHAnsi" w:hAnsiTheme="minorHAnsi" w:cstheme="minorHAnsi"/>
          <w:szCs w:val="18"/>
        </w:rPr>
        <w:t xml:space="preserve">) te worden gesteld. </w:t>
      </w:r>
    </w:p>
    <w:p w14:paraId="744EB442" w14:textId="22F324BB" w:rsidR="009110B8" w:rsidRDefault="009110B8" w:rsidP="0027500A">
      <w:pPr>
        <w:spacing w:line="200" w:lineRule="exact"/>
        <w:jc w:val="left"/>
        <w:rPr>
          <w:rFonts w:asciiTheme="minorHAnsi" w:hAnsiTheme="minorHAnsi" w:cstheme="minorHAnsi"/>
          <w:szCs w:val="18"/>
        </w:rPr>
      </w:pPr>
      <w:r w:rsidRPr="0054705B">
        <w:rPr>
          <w:rFonts w:asciiTheme="minorHAnsi" w:hAnsiTheme="minorHAnsi" w:cstheme="minorHAnsi"/>
          <w:szCs w:val="18"/>
        </w:rPr>
        <w:t xml:space="preserve">TNO maakt hier dus </w:t>
      </w:r>
      <w:r w:rsidRPr="009110B8">
        <w:rPr>
          <w:rFonts w:asciiTheme="minorHAnsi" w:hAnsiTheme="minorHAnsi" w:cstheme="minorHAnsi"/>
          <w:b/>
          <w:bCs/>
          <w:szCs w:val="18"/>
          <w:u w:val="single"/>
        </w:rPr>
        <w:t>géén gebruik van de vragenmodule</w:t>
      </w:r>
      <w:r w:rsidRPr="0054705B">
        <w:rPr>
          <w:rFonts w:asciiTheme="minorHAnsi" w:hAnsiTheme="minorHAnsi" w:cstheme="minorHAnsi"/>
          <w:szCs w:val="18"/>
        </w:rPr>
        <w:t xml:space="preserve"> in </w:t>
      </w:r>
      <w:proofErr w:type="spellStart"/>
      <w:r w:rsidRPr="0054705B">
        <w:rPr>
          <w:rFonts w:asciiTheme="minorHAnsi" w:hAnsiTheme="minorHAnsi" w:cstheme="minorHAnsi"/>
          <w:szCs w:val="18"/>
        </w:rPr>
        <w:t>Tenderned</w:t>
      </w:r>
      <w:proofErr w:type="spellEnd"/>
      <w:r w:rsidRPr="0054705B">
        <w:rPr>
          <w:rFonts w:asciiTheme="minorHAnsi" w:hAnsiTheme="minorHAnsi" w:cstheme="minorHAnsi"/>
          <w:szCs w:val="18"/>
        </w:rPr>
        <w:t>.</w:t>
      </w:r>
      <w:r>
        <w:rPr>
          <w:rFonts w:asciiTheme="minorHAnsi" w:hAnsiTheme="minorHAnsi" w:cstheme="minorHAnsi"/>
          <w:szCs w:val="18"/>
        </w:rPr>
        <w:t xml:space="preserve"> Vragen ingediend in de vragenmodule worden </w:t>
      </w:r>
      <w:r w:rsidRPr="009110B8">
        <w:rPr>
          <w:rFonts w:asciiTheme="minorHAnsi" w:hAnsiTheme="minorHAnsi" w:cstheme="minorHAnsi"/>
          <w:szCs w:val="18"/>
          <w:u w:val="single"/>
        </w:rPr>
        <w:t xml:space="preserve">niet </w:t>
      </w:r>
      <w:r>
        <w:rPr>
          <w:rFonts w:asciiTheme="minorHAnsi" w:hAnsiTheme="minorHAnsi" w:cstheme="minorHAnsi"/>
          <w:szCs w:val="18"/>
        </w:rPr>
        <w:t>in behandeling genomen.</w:t>
      </w:r>
    </w:p>
    <w:p w14:paraId="2E3531C1" w14:textId="54C3BDA1" w:rsidR="00A47334" w:rsidRDefault="00A47334" w:rsidP="0027500A">
      <w:pPr>
        <w:spacing w:line="200" w:lineRule="exact"/>
        <w:jc w:val="left"/>
        <w:rPr>
          <w:rFonts w:asciiTheme="minorHAnsi" w:hAnsiTheme="minorHAnsi" w:cstheme="minorHAnsi"/>
          <w:szCs w:val="18"/>
        </w:rPr>
      </w:pPr>
      <w:r w:rsidRPr="00A47334">
        <w:rPr>
          <w:rFonts w:asciiTheme="minorHAnsi" w:hAnsiTheme="minorHAnsi" w:cstheme="minorHAnsi"/>
          <w:szCs w:val="18"/>
        </w:rPr>
        <w:t>Bij het stellen van vragen en/of het maken van opmerkingen, dient duidelijk aangegeven te worden op welk onderdeel van de Aanbestedingsleidraad de vraag betrekking heeft (middels ‘pull-down’ menu.in Excel)</w:t>
      </w:r>
      <w:r w:rsidR="0054705B">
        <w:rPr>
          <w:rFonts w:asciiTheme="minorHAnsi" w:hAnsiTheme="minorHAnsi" w:cstheme="minorHAnsi"/>
          <w:szCs w:val="18"/>
        </w:rPr>
        <w:t>.</w:t>
      </w:r>
    </w:p>
    <w:p w14:paraId="4A66E702" w14:textId="77777777" w:rsidR="001D4CB4" w:rsidRDefault="001D4CB4" w:rsidP="0027500A">
      <w:pPr>
        <w:spacing w:line="200" w:lineRule="exact"/>
        <w:jc w:val="left"/>
        <w:rPr>
          <w:rFonts w:asciiTheme="minorHAnsi" w:hAnsiTheme="minorHAnsi" w:cstheme="minorHAnsi"/>
          <w:szCs w:val="18"/>
        </w:rPr>
      </w:pPr>
    </w:p>
    <w:p w14:paraId="6B3EE1C1" w14:textId="05138620" w:rsidR="00A47334" w:rsidRDefault="00A47334" w:rsidP="0027500A">
      <w:pPr>
        <w:spacing w:line="200" w:lineRule="exact"/>
        <w:jc w:val="left"/>
        <w:rPr>
          <w:rFonts w:asciiTheme="minorHAnsi" w:hAnsiTheme="minorHAnsi" w:cstheme="minorHAnsi"/>
          <w:szCs w:val="18"/>
        </w:rPr>
      </w:pPr>
      <w:r w:rsidRPr="00A47334">
        <w:rPr>
          <w:rFonts w:asciiTheme="minorHAnsi" w:hAnsiTheme="minorHAnsi" w:cstheme="minorHAnsi"/>
          <w:szCs w:val="18"/>
        </w:rPr>
        <w:t>De contactpersoon van TNO zal de vragen en/of opmerkingen en de beantwoording daarvan geanonimiseerd opnemen in één of meerdere Nota('s) van Inlichtingen. De datum voor uiterste termijn van vragen stellen is opgenomen in de planning van par. 2.1</w:t>
      </w:r>
      <w:r>
        <w:rPr>
          <w:rFonts w:asciiTheme="minorHAnsi" w:hAnsiTheme="minorHAnsi" w:cstheme="minorHAnsi"/>
          <w:szCs w:val="18"/>
        </w:rPr>
        <w:t>.</w:t>
      </w:r>
      <w:r w:rsidR="00AB03B4">
        <w:rPr>
          <w:rFonts w:asciiTheme="minorHAnsi" w:hAnsiTheme="minorHAnsi" w:cstheme="minorHAnsi"/>
          <w:szCs w:val="18"/>
        </w:rPr>
        <w:t xml:space="preserve"> </w:t>
      </w:r>
      <w:r w:rsidR="00632062">
        <w:rPr>
          <w:rFonts w:asciiTheme="minorHAnsi" w:hAnsiTheme="minorHAnsi" w:cstheme="minorHAnsi"/>
          <w:szCs w:val="18"/>
        </w:rPr>
        <w:t xml:space="preserve">TNO vraagt </w:t>
      </w:r>
      <w:r w:rsidR="00AB03B4">
        <w:rPr>
          <w:rFonts w:asciiTheme="minorHAnsi" w:hAnsiTheme="minorHAnsi" w:cstheme="minorHAnsi"/>
          <w:szCs w:val="18"/>
        </w:rPr>
        <w:t>Inschrijvers</w:t>
      </w:r>
      <w:r w:rsidR="00632062">
        <w:rPr>
          <w:rFonts w:asciiTheme="minorHAnsi" w:hAnsiTheme="minorHAnsi" w:cstheme="minorHAnsi"/>
          <w:szCs w:val="18"/>
        </w:rPr>
        <w:t xml:space="preserve"> zoveel mogelijk vragen voorafgaand aan de eerste Nota van Inlichten te stellen.</w:t>
      </w:r>
    </w:p>
    <w:p w14:paraId="2F4AD775" w14:textId="77777777" w:rsidR="00A47334" w:rsidRDefault="00A47334" w:rsidP="0027500A">
      <w:pPr>
        <w:spacing w:line="200" w:lineRule="exact"/>
        <w:jc w:val="left"/>
        <w:rPr>
          <w:rFonts w:asciiTheme="minorHAnsi" w:hAnsiTheme="minorHAnsi" w:cstheme="minorHAnsi"/>
          <w:szCs w:val="18"/>
        </w:rPr>
      </w:pPr>
      <w:bookmarkStart w:id="86" w:name="_Hlk11763961"/>
      <w:r w:rsidRPr="00A47334">
        <w:rPr>
          <w:rFonts w:asciiTheme="minorHAnsi" w:hAnsiTheme="minorHAnsi" w:cstheme="minorHAnsi"/>
          <w:szCs w:val="18"/>
        </w:rPr>
        <w:t xml:space="preserve">De Nota(‘s) van Inlichtingen worden gepubliceerd op </w:t>
      </w:r>
      <w:r w:rsidRPr="0018556F">
        <w:rPr>
          <w:rFonts w:asciiTheme="minorHAnsi" w:hAnsiTheme="minorHAnsi" w:cstheme="minorHAnsi"/>
          <w:color w:val="365F91" w:themeColor="accent1" w:themeShade="BF"/>
          <w:szCs w:val="18"/>
        </w:rPr>
        <w:t>www.tenderned.nl</w:t>
      </w:r>
      <w:r w:rsidRPr="00A47334">
        <w:rPr>
          <w:rFonts w:asciiTheme="minorHAnsi" w:hAnsiTheme="minorHAnsi" w:cstheme="minorHAnsi"/>
          <w:szCs w:val="18"/>
        </w:rPr>
        <w:t xml:space="preserve">. en conform de planning in tabel par.2.1. </w:t>
      </w:r>
    </w:p>
    <w:p w14:paraId="4A18101C" w14:textId="6667984E" w:rsidR="00A47334" w:rsidRPr="00A47334" w:rsidRDefault="00A47334" w:rsidP="0027500A">
      <w:pPr>
        <w:spacing w:line="200" w:lineRule="exact"/>
        <w:jc w:val="left"/>
        <w:rPr>
          <w:rFonts w:asciiTheme="minorHAnsi" w:hAnsiTheme="minorHAnsi" w:cstheme="minorHAnsi"/>
          <w:szCs w:val="18"/>
        </w:rPr>
      </w:pPr>
      <w:r w:rsidRPr="00A47334">
        <w:rPr>
          <w:rFonts w:asciiTheme="minorHAnsi" w:hAnsiTheme="minorHAnsi" w:cstheme="minorHAnsi"/>
          <w:szCs w:val="18"/>
        </w:rPr>
        <w:t>Alle vragen en daarbij behorende antwoorden dienen te worden beschouwd als een integraal onderdeel van de Aanbestedingsleidraad. Het uitgangspunt is dat de Aanbestedingsleidraad na publicatie van de laatste Nota van Inlichtingen definitief is.</w:t>
      </w:r>
    </w:p>
    <w:bookmarkEnd w:id="86"/>
    <w:p w14:paraId="7F93F7C2" w14:textId="77777777" w:rsidR="006A404A" w:rsidRDefault="006A404A" w:rsidP="0027500A">
      <w:pPr>
        <w:spacing w:line="200" w:lineRule="exact"/>
        <w:jc w:val="left"/>
        <w:rPr>
          <w:rFonts w:asciiTheme="minorHAnsi" w:hAnsiTheme="minorHAnsi" w:cstheme="minorHAnsi"/>
          <w:szCs w:val="18"/>
        </w:rPr>
      </w:pPr>
    </w:p>
    <w:p w14:paraId="5BB12817" w14:textId="64D4EE4D" w:rsidR="003A1970" w:rsidRPr="008608A9" w:rsidRDefault="003A1970" w:rsidP="0027500A">
      <w:pPr>
        <w:spacing w:line="200" w:lineRule="exact"/>
        <w:jc w:val="left"/>
        <w:rPr>
          <w:rFonts w:asciiTheme="minorHAnsi" w:hAnsiTheme="minorHAnsi" w:cstheme="minorHAnsi"/>
          <w:szCs w:val="18"/>
        </w:rPr>
      </w:pPr>
      <w:bookmarkStart w:id="87" w:name="_Hlk66697081"/>
      <w:r w:rsidRPr="008608A9">
        <w:rPr>
          <w:rFonts w:asciiTheme="minorHAnsi" w:hAnsiTheme="minorHAnsi" w:cstheme="minorHAnsi"/>
          <w:szCs w:val="18"/>
        </w:rPr>
        <w:t xml:space="preserve">De verantwoordelijkheid voor het op tijd en juist indienen van vragen en/of opmerkingen ligt bij de Inschrijver. </w:t>
      </w:r>
    </w:p>
    <w:p w14:paraId="365BED39" w14:textId="77777777" w:rsidR="003A1970" w:rsidRPr="008608A9" w:rsidRDefault="003A1970" w:rsidP="0027500A">
      <w:pPr>
        <w:spacing w:line="200" w:lineRule="exact"/>
        <w:jc w:val="left"/>
        <w:rPr>
          <w:rFonts w:asciiTheme="minorHAnsi" w:hAnsiTheme="minorHAnsi" w:cstheme="minorHAnsi"/>
          <w:szCs w:val="18"/>
        </w:rPr>
      </w:pPr>
    </w:p>
    <w:p w14:paraId="30F488BC" w14:textId="128576ED" w:rsidR="0018556F" w:rsidRDefault="003A1970" w:rsidP="002331C4">
      <w:pPr>
        <w:spacing w:line="200" w:lineRule="exact"/>
        <w:jc w:val="left"/>
        <w:rPr>
          <w:rFonts w:asciiTheme="minorHAnsi" w:hAnsiTheme="minorHAnsi"/>
          <w:szCs w:val="18"/>
        </w:rPr>
      </w:pPr>
      <w:r w:rsidRPr="008608A9">
        <w:rPr>
          <w:rFonts w:asciiTheme="minorHAnsi" w:hAnsiTheme="minorHAnsi" w:cstheme="minorHAnsi"/>
          <w:szCs w:val="18"/>
        </w:rPr>
        <w:t>TNO adviseert Inschrijvers te wachten met het indienen van hun Inschri</w:t>
      </w:r>
      <w:r w:rsidR="00777913">
        <w:rPr>
          <w:rFonts w:asciiTheme="minorHAnsi" w:hAnsiTheme="minorHAnsi" w:cstheme="minorHAnsi"/>
          <w:szCs w:val="18"/>
        </w:rPr>
        <w:t xml:space="preserve">jving tot de publicatie van de </w:t>
      </w:r>
      <w:r w:rsidRPr="00A47334">
        <w:rPr>
          <w:rFonts w:asciiTheme="minorHAnsi" w:hAnsiTheme="minorHAnsi" w:cstheme="minorHAnsi"/>
          <w:szCs w:val="18"/>
        </w:rPr>
        <w:t>laatste</w:t>
      </w:r>
      <w:r w:rsidRPr="008608A9">
        <w:rPr>
          <w:rFonts w:asciiTheme="minorHAnsi" w:hAnsiTheme="minorHAnsi" w:cstheme="minorHAnsi"/>
          <w:szCs w:val="18"/>
        </w:rPr>
        <w:t xml:space="preserve"> Nota van Inlichtingen. De Nota van Inlichtingen kan immers nadere toelichtingen op en aanpassingen aan de Aanbestedingsleidraad bevatten die van belang zijn voor het opstellen van de Inschrijving.</w:t>
      </w:r>
      <w:bookmarkEnd w:id="87"/>
    </w:p>
    <w:p w14:paraId="1405D4F2" w14:textId="77777777" w:rsidR="002331C4" w:rsidRPr="005E5D47" w:rsidRDefault="002331C4" w:rsidP="0027500A">
      <w:pPr>
        <w:pStyle w:val="StandardIndent1x"/>
        <w:tabs>
          <w:tab w:val="clear" w:pos="720"/>
        </w:tabs>
        <w:spacing w:after="0" w:line="200" w:lineRule="exact"/>
        <w:ind w:left="0" w:firstLine="0"/>
        <w:jc w:val="left"/>
        <w:rPr>
          <w:rFonts w:asciiTheme="minorHAnsi" w:hAnsiTheme="minorHAnsi"/>
          <w:sz w:val="18"/>
          <w:szCs w:val="18"/>
        </w:rPr>
      </w:pPr>
    </w:p>
    <w:p w14:paraId="302E6512" w14:textId="748A8A14" w:rsidR="0018556F" w:rsidRPr="00805406" w:rsidRDefault="00C85153" w:rsidP="00E92389">
      <w:pPr>
        <w:pStyle w:val="Kop2"/>
      </w:pPr>
      <w:bookmarkStart w:id="88" w:name="_Toc108705005"/>
      <w:bookmarkStart w:id="89" w:name="_Hlk48226159"/>
      <w:r w:rsidRPr="00805406">
        <w:t>I</w:t>
      </w:r>
      <w:r w:rsidR="0018556F" w:rsidRPr="00805406">
        <w:t>nformatiebijeenkomst</w:t>
      </w:r>
      <w:bookmarkEnd w:id="88"/>
      <w:r>
        <w:t xml:space="preserve"> </w:t>
      </w:r>
    </w:p>
    <w:p w14:paraId="7EE83608" w14:textId="583A130A" w:rsidR="0018556F" w:rsidRPr="00137676" w:rsidRDefault="0018556F" w:rsidP="0027500A">
      <w:pPr>
        <w:pStyle w:val="StandardIndent1x"/>
        <w:tabs>
          <w:tab w:val="clear" w:pos="720"/>
        </w:tabs>
        <w:spacing w:after="0" w:line="200" w:lineRule="exact"/>
        <w:ind w:left="0" w:firstLine="0"/>
        <w:jc w:val="left"/>
        <w:rPr>
          <w:rFonts w:asciiTheme="minorHAnsi" w:hAnsiTheme="minorHAnsi"/>
          <w:i/>
          <w:color w:val="FF0000"/>
          <w:sz w:val="18"/>
          <w:szCs w:val="18"/>
        </w:rPr>
      </w:pPr>
      <w:r w:rsidRPr="004149C4">
        <w:rPr>
          <w:rFonts w:asciiTheme="minorHAnsi" w:hAnsiTheme="minorHAnsi"/>
          <w:sz w:val="18"/>
          <w:szCs w:val="18"/>
        </w:rPr>
        <w:t xml:space="preserve">TNO heeft besloten </w:t>
      </w:r>
      <w:r w:rsidRPr="00137676">
        <w:rPr>
          <w:rFonts w:asciiTheme="minorHAnsi" w:hAnsiTheme="minorHAnsi"/>
          <w:sz w:val="18"/>
          <w:szCs w:val="18"/>
        </w:rPr>
        <w:t>dat er wel</w:t>
      </w:r>
      <w:r w:rsidR="00E92389" w:rsidRPr="00137676">
        <w:rPr>
          <w:rFonts w:asciiTheme="minorHAnsi" w:hAnsiTheme="minorHAnsi"/>
          <w:sz w:val="18"/>
          <w:szCs w:val="18"/>
        </w:rPr>
        <w:t xml:space="preserve"> een</w:t>
      </w:r>
      <w:r w:rsidRPr="00137676">
        <w:rPr>
          <w:rFonts w:asciiTheme="minorHAnsi" w:hAnsiTheme="minorHAnsi"/>
          <w:sz w:val="18"/>
          <w:szCs w:val="18"/>
        </w:rPr>
        <w:t xml:space="preserve"> afzonderlijke informatiebijeenkomst wordt georganiseerd.</w:t>
      </w:r>
    </w:p>
    <w:p w14:paraId="206682A0" w14:textId="215A9D6A" w:rsidR="0018556F" w:rsidRPr="004149C4" w:rsidRDefault="0018556F" w:rsidP="0027500A">
      <w:pPr>
        <w:pStyle w:val="StandardIndent1x"/>
        <w:spacing w:after="0" w:line="200" w:lineRule="exact"/>
        <w:ind w:left="0" w:firstLine="0"/>
        <w:jc w:val="left"/>
        <w:rPr>
          <w:rFonts w:asciiTheme="minorHAnsi" w:hAnsiTheme="minorHAnsi"/>
          <w:sz w:val="18"/>
          <w:szCs w:val="18"/>
        </w:rPr>
      </w:pPr>
      <w:r w:rsidRPr="00137676">
        <w:rPr>
          <w:rFonts w:asciiTheme="minorHAnsi" w:hAnsiTheme="minorHAnsi"/>
          <w:sz w:val="18"/>
          <w:szCs w:val="18"/>
        </w:rPr>
        <w:t xml:space="preserve">TNO zal </w:t>
      </w:r>
      <w:r w:rsidR="00321BD3" w:rsidRPr="00137676">
        <w:rPr>
          <w:rFonts w:asciiTheme="minorHAnsi" w:hAnsiTheme="minorHAnsi"/>
          <w:sz w:val="18"/>
          <w:szCs w:val="18"/>
        </w:rPr>
        <w:t xml:space="preserve">een </w:t>
      </w:r>
      <w:r w:rsidRPr="00137676">
        <w:rPr>
          <w:rFonts w:asciiTheme="minorHAnsi" w:hAnsiTheme="minorHAnsi"/>
          <w:sz w:val="18"/>
          <w:szCs w:val="18"/>
        </w:rPr>
        <w:t>eenmalig</w:t>
      </w:r>
      <w:r w:rsidR="00321BD3" w:rsidRPr="00137676">
        <w:rPr>
          <w:rFonts w:asciiTheme="minorHAnsi" w:hAnsiTheme="minorHAnsi"/>
          <w:sz w:val="18"/>
          <w:szCs w:val="18"/>
        </w:rPr>
        <w:t xml:space="preserve"> informatiebijeenkomst houden, </w:t>
      </w:r>
      <w:r w:rsidR="00392313" w:rsidRPr="00137676">
        <w:rPr>
          <w:rFonts w:asciiTheme="minorHAnsi" w:hAnsiTheme="minorHAnsi"/>
          <w:sz w:val="18"/>
          <w:szCs w:val="18"/>
        </w:rPr>
        <w:t>m</w:t>
      </w:r>
      <w:r w:rsidR="00321BD3" w:rsidRPr="00137676">
        <w:rPr>
          <w:rFonts w:asciiTheme="minorHAnsi" w:hAnsiTheme="minorHAnsi"/>
          <w:sz w:val="18"/>
          <w:szCs w:val="18"/>
        </w:rPr>
        <w:t>its er</w:t>
      </w:r>
      <w:r w:rsidRPr="00137676">
        <w:rPr>
          <w:rFonts w:asciiTheme="minorHAnsi" w:hAnsiTheme="minorHAnsi"/>
          <w:sz w:val="18"/>
          <w:szCs w:val="18"/>
        </w:rPr>
        <w:t xml:space="preserve"> bij voldoende belangstelling</w:t>
      </w:r>
      <w:r w:rsidR="00461E37" w:rsidRPr="00137676">
        <w:rPr>
          <w:rFonts w:asciiTheme="minorHAnsi" w:hAnsiTheme="minorHAnsi"/>
          <w:sz w:val="18"/>
          <w:szCs w:val="18"/>
        </w:rPr>
        <w:t xml:space="preserve"> is</w:t>
      </w:r>
      <w:r w:rsidR="00321BD3" w:rsidRPr="00137676">
        <w:rPr>
          <w:rFonts w:asciiTheme="minorHAnsi" w:hAnsiTheme="minorHAnsi"/>
          <w:sz w:val="18"/>
          <w:szCs w:val="18"/>
        </w:rPr>
        <w:t>,</w:t>
      </w:r>
      <w:r w:rsidRPr="00137676">
        <w:rPr>
          <w:rFonts w:asciiTheme="minorHAnsi" w:hAnsiTheme="minorHAnsi"/>
          <w:sz w:val="18"/>
          <w:szCs w:val="18"/>
        </w:rPr>
        <w:t xml:space="preserve"> op </w:t>
      </w:r>
      <w:r w:rsidR="00137676" w:rsidRPr="00137676">
        <w:rPr>
          <w:rFonts w:asciiTheme="minorHAnsi" w:hAnsi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25 augustus </w:t>
      </w:r>
      <w:r w:rsidRPr="00137676">
        <w:rPr>
          <w:rFonts w:asciiTheme="minorHAnsi" w:hAnsi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om </w:t>
      </w:r>
      <w:r w:rsidR="00137676" w:rsidRPr="00137676">
        <w:rPr>
          <w:rFonts w:asciiTheme="minorHAnsi" w:hAnsi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9:30 tot 10:30</w:t>
      </w:r>
      <w:r w:rsidRPr="00137676">
        <w:rPr>
          <w:rFonts w:asciiTheme="minorHAnsi" w:hAnsi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uur </w:t>
      </w:r>
      <w:r w:rsidRPr="00137676">
        <w:rPr>
          <w:rFonts w:asciiTheme="minorHAnsi" w:hAnsiTheme="minorHAnsi"/>
          <w:sz w:val="18"/>
          <w:szCs w:val="18"/>
        </w:rPr>
        <w:t xml:space="preserve">voor Inschrijvers, ter beantwoording en toelichting op (schriftelijk) gestelde vragen. </w:t>
      </w:r>
      <w:r w:rsidR="008848A5" w:rsidRPr="00137676">
        <w:rPr>
          <w:rFonts w:asciiTheme="minorHAnsi" w:hAnsiTheme="minorHAnsi"/>
          <w:sz w:val="18"/>
          <w:szCs w:val="18"/>
        </w:rPr>
        <w:t xml:space="preserve">Een Inschrijver kan zich aanmelden </w:t>
      </w:r>
      <w:r w:rsidR="003C110D" w:rsidRPr="00137676">
        <w:rPr>
          <w:rFonts w:asciiTheme="minorHAnsi" w:hAnsiTheme="minorHAnsi"/>
          <w:sz w:val="18"/>
          <w:szCs w:val="18"/>
        </w:rPr>
        <w:t xml:space="preserve">door de namen </w:t>
      </w:r>
      <w:r w:rsidR="0045142C" w:rsidRPr="00137676">
        <w:rPr>
          <w:rFonts w:asciiTheme="minorHAnsi" w:hAnsiTheme="minorHAnsi"/>
          <w:sz w:val="18"/>
          <w:szCs w:val="18"/>
        </w:rPr>
        <w:t>van de vertegenwoordigers door te geven</w:t>
      </w:r>
      <w:r w:rsidR="004149C4" w:rsidRPr="00137676">
        <w:rPr>
          <w:rFonts w:asciiTheme="minorHAnsi" w:hAnsiTheme="minorHAnsi"/>
          <w:sz w:val="18"/>
          <w:szCs w:val="18"/>
        </w:rPr>
        <w:t xml:space="preserve"> aan de contact persoon zoals vermeld 2.2.5</w:t>
      </w:r>
      <w:r w:rsidR="0045142C" w:rsidRPr="00137676">
        <w:rPr>
          <w:rFonts w:asciiTheme="minorHAnsi" w:hAnsiTheme="minorHAnsi"/>
          <w:sz w:val="18"/>
          <w:szCs w:val="18"/>
        </w:rPr>
        <w:t xml:space="preserve">. De informatie bijeenkomst zal online plaats vinden. </w:t>
      </w:r>
      <w:r w:rsidRPr="00137676">
        <w:rPr>
          <w:rFonts w:asciiTheme="minorHAnsi" w:hAnsiTheme="minorHAnsi"/>
          <w:sz w:val="18"/>
          <w:szCs w:val="18"/>
        </w:rPr>
        <w:t xml:space="preserve">De namen van de vertegenwoordigers van elke Inschrijver dienen uiterlijk drie werkdagen voor de datum van de bijeenkomst schriftelijk of per e-mail te worden aangemeld bij TNO. Uiterlijk </w:t>
      </w:r>
      <w:r w:rsidR="00137676">
        <w:rPr>
          <w:rFonts w:asciiTheme="minorHAnsi" w:hAnsiTheme="minorHAnsi"/>
          <w:sz w:val="18"/>
          <w:szCs w:val="18"/>
        </w:rPr>
        <w:t>twee dagen voor de bijeenkomst</w:t>
      </w:r>
      <w:r w:rsidRPr="00137676">
        <w:rPr>
          <w:rFonts w:asciiTheme="minorHAnsi" w:hAnsiTheme="minorHAnsi"/>
          <w:sz w:val="18"/>
          <w:szCs w:val="18"/>
        </w:rPr>
        <w:t xml:space="preserve"> maakt TNO kenbaar of de</w:t>
      </w:r>
      <w:r w:rsidRPr="004149C4">
        <w:rPr>
          <w:rFonts w:asciiTheme="minorHAnsi" w:hAnsiTheme="minorHAnsi"/>
          <w:sz w:val="18"/>
          <w:szCs w:val="18"/>
        </w:rPr>
        <w:t xml:space="preserve"> bijeenkomst doorgang zal vinden</w:t>
      </w:r>
      <w:r w:rsidR="00137676">
        <w:rPr>
          <w:rFonts w:asciiTheme="minorHAnsi" w:hAnsiTheme="minorHAnsi"/>
          <w:sz w:val="18"/>
          <w:szCs w:val="18"/>
        </w:rPr>
        <w:t xml:space="preserve"> doormiddel van het doorgeven de TEAMS link</w:t>
      </w:r>
      <w:r w:rsidRPr="004149C4">
        <w:rPr>
          <w:rFonts w:asciiTheme="minorHAnsi" w:hAnsiTheme="minorHAnsi"/>
          <w:sz w:val="18"/>
          <w:szCs w:val="18"/>
        </w:rPr>
        <w:t xml:space="preserve">. </w:t>
      </w:r>
    </w:p>
    <w:p w14:paraId="17ADFFBB" w14:textId="6A8C91A2" w:rsidR="0018556F" w:rsidRPr="00E92389" w:rsidRDefault="0018556F" w:rsidP="0027500A">
      <w:pPr>
        <w:pStyle w:val="StandardIndent1x"/>
        <w:spacing w:after="0" w:line="200" w:lineRule="exact"/>
        <w:ind w:left="0" w:firstLine="0"/>
        <w:jc w:val="left"/>
        <w:rPr>
          <w:rFonts w:asciiTheme="minorHAnsi" w:hAnsiTheme="minorHAnsi"/>
          <w:sz w:val="18"/>
          <w:szCs w:val="18"/>
        </w:rPr>
      </w:pPr>
      <w:r w:rsidRPr="004149C4">
        <w:rPr>
          <w:rFonts w:asciiTheme="minorHAnsi" w:hAnsiTheme="minorHAnsi"/>
          <w:sz w:val="18"/>
          <w:szCs w:val="18"/>
        </w:rPr>
        <w:t>Van de informatiebijeenkomst wordt een verslag gemaakt middels een nota van inlichtingen welke aan alle Inschrijver zal worden verstrekt na de bijeenkomst en welke alle schriftelijk gestelde vragen en de daarbij behorende antwoorden van de bijeenkomst</w:t>
      </w:r>
      <w:r w:rsidR="00805548" w:rsidRPr="004149C4">
        <w:rPr>
          <w:rFonts w:asciiTheme="minorHAnsi" w:hAnsiTheme="minorHAnsi"/>
          <w:sz w:val="18"/>
          <w:szCs w:val="18"/>
        </w:rPr>
        <w:t>.</w:t>
      </w:r>
    </w:p>
    <w:bookmarkEnd w:id="89"/>
    <w:p w14:paraId="06CE7986" w14:textId="3A18ACE6" w:rsidR="00376FED" w:rsidRPr="00D02FBE" w:rsidRDefault="00376FED" w:rsidP="0027500A">
      <w:pPr>
        <w:spacing w:line="200" w:lineRule="exact"/>
        <w:jc w:val="left"/>
        <w:rPr>
          <w:rFonts w:asciiTheme="minorHAnsi" w:hAnsiTheme="minorHAnsi" w:cstheme="minorHAnsi"/>
          <w:b/>
          <w:szCs w:val="18"/>
        </w:rPr>
      </w:pPr>
    </w:p>
    <w:p w14:paraId="64565C2A" w14:textId="6BB15264" w:rsidR="003A1970" w:rsidRPr="008608A9" w:rsidRDefault="00415CE4" w:rsidP="0027500A">
      <w:pPr>
        <w:pStyle w:val="Kop2"/>
        <w:spacing w:line="200" w:lineRule="exact"/>
        <w:ind w:left="680" w:hanging="680"/>
        <w:rPr>
          <w:rFonts w:asciiTheme="minorHAnsi" w:hAnsiTheme="minorHAnsi" w:cstheme="minorHAnsi"/>
          <w:szCs w:val="18"/>
        </w:rPr>
      </w:pPr>
      <w:bookmarkStart w:id="90" w:name="_Toc476730666"/>
      <w:bookmarkStart w:id="91" w:name="_Toc108705006"/>
      <w:r>
        <w:rPr>
          <w:rFonts w:asciiTheme="minorHAnsi" w:hAnsiTheme="minorHAnsi" w:cstheme="minorHAnsi"/>
          <w:szCs w:val="18"/>
        </w:rPr>
        <w:t>Toepasselijk recht en g</w:t>
      </w:r>
      <w:r w:rsidR="003A1970" w:rsidRPr="008608A9">
        <w:rPr>
          <w:rFonts w:asciiTheme="minorHAnsi" w:hAnsiTheme="minorHAnsi" w:cstheme="minorHAnsi"/>
          <w:szCs w:val="18"/>
        </w:rPr>
        <w:t>eschillen</w:t>
      </w:r>
      <w:bookmarkEnd w:id="90"/>
      <w:bookmarkEnd w:id="91"/>
    </w:p>
    <w:p w14:paraId="203C3E40" w14:textId="4D5E397D" w:rsidR="00E71E61" w:rsidRPr="00E957E2" w:rsidRDefault="00E71E61" w:rsidP="0027500A">
      <w:pPr>
        <w:pStyle w:val="PTI2"/>
        <w:spacing w:after="0" w:line="200" w:lineRule="exact"/>
        <w:ind w:left="0"/>
        <w:rPr>
          <w:rFonts w:asciiTheme="minorHAnsi" w:hAnsiTheme="minorHAnsi" w:cstheme="minorHAnsi"/>
          <w:sz w:val="18"/>
          <w:szCs w:val="18"/>
          <w:lang w:val="nl-NL"/>
        </w:rPr>
      </w:pPr>
      <w:r w:rsidRPr="0083637F">
        <w:rPr>
          <w:rFonts w:asciiTheme="minorHAnsi" w:hAnsiTheme="minorHAnsi" w:cstheme="minorHAnsi"/>
          <w:sz w:val="18"/>
          <w:szCs w:val="18"/>
          <w:lang w:val="nl-NL"/>
        </w:rPr>
        <w:t xml:space="preserve">Op de Aanbestedingsprocedure is Nederlands recht van toepassing. </w:t>
      </w:r>
      <w:r w:rsidR="00415CE4">
        <w:rPr>
          <w:rFonts w:asciiTheme="minorHAnsi" w:hAnsiTheme="minorHAnsi" w:cstheme="minorHAnsi"/>
          <w:sz w:val="18"/>
          <w:szCs w:val="18"/>
          <w:lang w:val="nl-NL"/>
        </w:rPr>
        <w:t>De Voorzieningenrechter van de r</w:t>
      </w:r>
      <w:r w:rsidRPr="0083637F">
        <w:rPr>
          <w:rFonts w:asciiTheme="minorHAnsi" w:hAnsiTheme="minorHAnsi" w:cstheme="minorHAnsi"/>
          <w:sz w:val="18"/>
          <w:szCs w:val="18"/>
          <w:lang w:val="nl-NL"/>
        </w:rPr>
        <w:t xml:space="preserve">echtbank te </w:t>
      </w:r>
      <w:r w:rsidR="000316AF">
        <w:rPr>
          <w:rFonts w:asciiTheme="minorHAnsi" w:hAnsiTheme="minorHAnsi" w:cstheme="minorHAnsi"/>
          <w:sz w:val="18"/>
          <w:szCs w:val="18"/>
          <w:lang w:val="nl-NL"/>
        </w:rPr>
        <w:t>Den Haag</w:t>
      </w:r>
      <w:r w:rsidR="00B81023" w:rsidRPr="00E957E2">
        <w:rPr>
          <w:rFonts w:asciiTheme="minorHAnsi" w:hAnsiTheme="minorHAnsi" w:cstheme="minorHAnsi"/>
          <w:sz w:val="18"/>
          <w:szCs w:val="18"/>
          <w:lang w:val="nl-NL"/>
        </w:rPr>
        <w:t>, Prins Clauslaan 60,</w:t>
      </w:r>
      <w:r w:rsidR="00244D88" w:rsidRPr="00E957E2">
        <w:rPr>
          <w:rFonts w:asciiTheme="minorHAnsi" w:hAnsiTheme="minorHAnsi" w:cstheme="minorHAnsi"/>
          <w:sz w:val="18"/>
          <w:szCs w:val="18"/>
          <w:lang w:val="nl-NL"/>
        </w:rPr>
        <w:t xml:space="preserve"> </w:t>
      </w:r>
      <w:r w:rsidRPr="00E957E2">
        <w:rPr>
          <w:rFonts w:asciiTheme="minorHAnsi" w:hAnsiTheme="minorHAnsi" w:cstheme="minorHAnsi"/>
          <w:sz w:val="18"/>
          <w:szCs w:val="18"/>
          <w:lang w:val="nl-NL"/>
        </w:rPr>
        <w:t>is bij uitsluiting bevoegd om geschillen te beslechten die verband houden met de onderhavige Aanbestedingsprocedure.</w:t>
      </w:r>
    </w:p>
    <w:p w14:paraId="6688ABDF" w14:textId="2789C490" w:rsidR="003A1970" w:rsidRPr="00E957E2" w:rsidRDefault="003A1970" w:rsidP="0027500A">
      <w:pPr>
        <w:spacing w:line="200" w:lineRule="exact"/>
        <w:jc w:val="left"/>
        <w:rPr>
          <w:rFonts w:asciiTheme="minorHAnsi" w:hAnsiTheme="minorHAnsi" w:cstheme="minorHAnsi"/>
          <w:szCs w:val="18"/>
        </w:rPr>
      </w:pPr>
      <w:r w:rsidRPr="00E957E2">
        <w:rPr>
          <w:rFonts w:asciiTheme="minorHAnsi" w:hAnsiTheme="minorHAnsi" w:cstheme="minorHAnsi"/>
          <w:szCs w:val="18"/>
        </w:rPr>
        <w:t xml:space="preserve">Inschrijvers dienen hun bezwaren tegen (onderdelen van) de Aanbestedingsprocedure, tegen (onderdelen van) de verstrekte informatie of tegen andere aspecten die verband houden met de Aanbestedingsprocedure, op de kortst mogelijke termijn ter kennis te brengen van de contactpersoon van TNO (zie paragraaf </w:t>
      </w:r>
      <w:r w:rsidR="00415CE4" w:rsidRPr="00E957E2">
        <w:rPr>
          <w:rFonts w:asciiTheme="minorHAnsi" w:hAnsiTheme="minorHAnsi" w:cstheme="minorHAnsi"/>
          <w:szCs w:val="18"/>
        </w:rPr>
        <w:t>2.2.5</w:t>
      </w:r>
      <w:r w:rsidRPr="00E957E2">
        <w:rPr>
          <w:rFonts w:asciiTheme="minorHAnsi" w:hAnsiTheme="minorHAnsi" w:cstheme="minorHAnsi"/>
          <w:szCs w:val="18"/>
        </w:rPr>
        <w:t>).</w:t>
      </w:r>
    </w:p>
    <w:p w14:paraId="243682A6" w14:textId="77777777" w:rsidR="003A1970" w:rsidRPr="00E957E2" w:rsidRDefault="003A1970" w:rsidP="0027500A">
      <w:pPr>
        <w:spacing w:line="200" w:lineRule="exact"/>
        <w:jc w:val="left"/>
        <w:rPr>
          <w:rFonts w:asciiTheme="minorHAnsi" w:hAnsiTheme="minorHAnsi" w:cstheme="minorHAnsi"/>
          <w:szCs w:val="18"/>
        </w:rPr>
      </w:pPr>
    </w:p>
    <w:p w14:paraId="5A3EDEB7" w14:textId="3F9E9164" w:rsidR="003A1970" w:rsidRPr="008608A9" w:rsidRDefault="003A1970" w:rsidP="0027500A">
      <w:pPr>
        <w:spacing w:line="200" w:lineRule="exact"/>
        <w:jc w:val="left"/>
        <w:rPr>
          <w:rFonts w:asciiTheme="minorHAnsi" w:hAnsiTheme="minorHAnsi" w:cstheme="minorHAnsi"/>
          <w:szCs w:val="18"/>
        </w:rPr>
      </w:pPr>
      <w:r w:rsidRPr="00E957E2">
        <w:rPr>
          <w:rFonts w:asciiTheme="minorHAnsi" w:hAnsiTheme="minorHAnsi" w:cstheme="minorHAnsi"/>
          <w:szCs w:val="18"/>
        </w:rPr>
        <w:t xml:space="preserve">De termijn waarbinnen in rechte moet worden opgekomen tegen de </w:t>
      </w:r>
      <w:r w:rsidR="00244D88" w:rsidRPr="00E957E2">
        <w:rPr>
          <w:rFonts w:asciiTheme="minorHAnsi" w:hAnsiTheme="minorHAnsi" w:cstheme="minorHAnsi"/>
          <w:szCs w:val="18"/>
        </w:rPr>
        <w:t>G</w:t>
      </w:r>
      <w:r w:rsidRPr="00E957E2">
        <w:rPr>
          <w:rFonts w:asciiTheme="minorHAnsi" w:hAnsiTheme="minorHAnsi" w:cstheme="minorHAnsi"/>
          <w:szCs w:val="18"/>
        </w:rPr>
        <w:t xml:space="preserve">unningsbeslissing </w:t>
      </w:r>
      <w:r w:rsidR="00340358" w:rsidRPr="00E957E2">
        <w:rPr>
          <w:rFonts w:asciiTheme="minorHAnsi" w:hAnsiTheme="minorHAnsi" w:cstheme="minorHAnsi"/>
          <w:szCs w:val="18"/>
        </w:rPr>
        <w:t xml:space="preserve">en/of de Aanbestedingsprocedure </w:t>
      </w:r>
      <w:r w:rsidRPr="00E957E2">
        <w:rPr>
          <w:rFonts w:asciiTheme="minorHAnsi" w:hAnsiTheme="minorHAnsi" w:cstheme="minorHAnsi"/>
          <w:szCs w:val="18"/>
        </w:rPr>
        <w:t xml:space="preserve">bedraagt 20  kalenderdagen, te rekenen vanaf de dagtekening van de </w:t>
      </w:r>
      <w:r w:rsidR="00244D88" w:rsidRPr="00E957E2">
        <w:rPr>
          <w:rFonts w:asciiTheme="minorHAnsi" w:hAnsiTheme="minorHAnsi" w:cstheme="minorHAnsi"/>
          <w:szCs w:val="18"/>
        </w:rPr>
        <w:t>G</w:t>
      </w:r>
      <w:r w:rsidRPr="00E957E2">
        <w:rPr>
          <w:rFonts w:asciiTheme="minorHAnsi" w:hAnsiTheme="minorHAnsi" w:cstheme="minorHAnsi"/>
          <w:szCs w:val="18"/>
        </w:rPr>
        <w:t>unningsbeslissing. Binnen deze termijn dient een dagvaarding betekend te worden aan het adres van TNO. Indien deze termijn wordt overschreden</w:t>
      </w:r>
      <w:r w:rsidRPr="008608A9">
        <w:rPr>
          <w:rFonts w:asciiTheme="minorHAnsi" w:hAnsiTheme="minorHAnsi" w:cstheme="minorHAnsi"/>
          <w:szCs w:val="18"/>
        </w:rPr>
        <w:t xml:space="preserve"> zonder dat een juridische procedure is aangevangen door middel van het doen betekenen van een kortgedingdagvaarding, vervalt ieder recht daartoe.</w:t>
      </w:r>
    </w:p>
    <w:p w14:paraId="38F2E61A" w14:textId="77777777" w:rsidR="003A1970" w:rsidRPr="008608A9" w:rsidRDefault="003A1970" w:rsidP="0027500A">
      <w:pPr>
        <w:spacing w:line="200" w:lineRule="exact"/>
        <w:jc w:val="left"/>
        <w:rPr>
          <w:rFonts w:asciiTheme="minorHAnsi" w:hAnsiTheme="minorHAnsi" w:cstheme="minorHAnsi"/>
          <w:szCs w:val="18"/>
        </w:rPr>
      </w:pPr>
    </w:p>
    <w:p w14:paraId="59724232" w14:textId="14B2C3AD" w:rsidR="003A1970" w:rsidRPr="008608A9" w:rsidRDefault="003A1970" w:rsidP="0027500A">
      <w:pPr>
        <w:spacing w:line="200" w:lineRule="exact"/>
        <w:jc w:val="left"/>
        <w:rPr>
          <w:rFonts w:asciiTheme="minorHAnsi" w:hAnsiTheme="minorHAnsi" w:cstheme="minorHAnsi"/>
          <w:szCs w:val="18"/>
        </w:rPr>
      </w:pPr>
      <w:r w:rsidRPr="008608A9">
        <w:rPr>
          <w:rFonts w:asciiTheme="minorHAnsi" w:hAnsiTheme="minorHAnsi" w:cstheme="minorHAnsi"/>
          <w:szCs w:val="18"/>
        </w:rPr>
        <w:t xml:space="preserve">Een </w:t>
      </w:r>
      <w:r w:rsidR="00415CE4">
        <w:rPr>
          <w:rFonts w:asciiTheme="minorHAnsi" w:hAnsiTheme="minorHAnsi" w:cstheme="minorHAnsi"/>
          <w:szCs w:val="18"/>
        </w:rPr>
        <w:t>Inschrijver</w:t>
      </w:r>
      <w:r w:rsidRPr="008608A9">
        <w:rPr>
          <w:rFonts w:asciiTheme="minorHAnsi" w:hAnsiTheme="minorHAnsi" w:cstheme="minorHAnsi"/>
          <w:szCs w:val="18"/>
        </w:rPr>
        <w:t xml:space="preserve"> die bezwaar wenst te maken, wordt verzocht voorafgaand daaraan verhinderingen op te vragen bij TNO.</w:t>
      </w:r>
    </w:p>
    <w:p w14:paraId="0F624E56" w14:textId="77777777" w:rsidR="003A1970" w:rsidRPr="008608A9" w:rsidRDefault="003A1970" w:rsidP="0027500A">
      <w:pPr>
        <w:spacing w:line="200" w:lineRule="exact"/>
        <w:jc w:val="left"/>
        <w:rPr>
          <w:rFonts w:asciiTheme="minorHAnsi" w:hAnsiTheme="minorHAnsi" w:cstheme="minorHAnsi"/>
          <w:szCs w:val="18"/>
        </w:rPr>
      </w:pPr>
    </w:p>
    <w:p w14:paraId="4963E85F" w14:textId="012D1671" w:rsidR="003A1970" w:rsidRPr="008608A9" w:rsidRDefault="003A1970" w:rsidP="0027500A">
      <w:pPr>
        <w:spacing w:line="200" w:lineRule="exact"/>
        <w:jc w:val="left"/>
        <w:rPr>
          <w:rFonts w:asciiTheme="minorHAnsi" w:hAnsiTheme="minorHAnsi" w:cstheme="minorHAnsi"/>
          <w:szCs w:val="18"/>
        </w:rPr>
      </w:pPr>
      <w:r w:rsidRPr="008608A9">
        <w:rPr>
          <w:rFonts w:asciiTheme="minorHAnsi" w:hAnsiTheme="minorHAnsi" w:cstheme="minorHAnsi"/>
          <w:szCs w:val="18"/>
        </w:rPr>
        <w:lastRenderedPageBreak/>
        <w:t xml:space="preserve">Indien een Inschrijver ter zake van </w:t>
      </w:r>
      <w:r w:rsidR="00244D88">
        <w:rPr>
          <w:rFonts w:asciiTheme="minorHAnsi" w:hAnsiTheme="minorHAnsi" w:cstheme="minorHAnsi"/>
          <w:szCs w:val="18"/>
        </w:rPr>
        <w:t>de G</w:t>
      </w:r>
      <w:r w:rsidR="00340358">
        <w:rPr>
          <w:rFonts w:asciiTheme="minorHAnsi" w:hAnsiTheme="minorHAnsi" w:cstheme="minorHAnsi"/>
          <w:szCs w:val="18"/>
        </w:rPr>
        <w:t xml:space="preserve">unningsbeslissing en/of de Aanbestedingsprocedure </w:t>
      </w:r>
      <w:r w:rsidRPr="008608A9">
        <w:rPr>
          <w:rFonts w:asciiTheme="minorHAnsi" w:hAnsiTheme="minorHAnsi" w:cstheme="minorHAnsi"/>
          <w:szCs w:val="18"/>
        </w:rPr>
        <w:t xml:space="preserve">tijdig en rechtsgeldig een kortgeding aanhangig maakt, dient de Inschrijver aan wie de opdracht voorlopig is gegund in het kortgeding te interveniëren. Als de Inschrijver aan wie de opdracht voorlopig is gegund niet intervenieert, verwerkt die Inschrijver het recht op een gerechtelijke procedure of derdenverzet in te stellen, ingeval het vonnis in het kortgeding in eerste aanleg noopt tot wijziging dan wel intrekking van </w:t>
      </w:r>
      <w:r w:rsidR="00340358">
        <w:rPr>
          <w:rFonts w:asciiTheme="minorHAnsi" w:hAnsiTheme="minorHAnsi" w:cstheme="minorHAnsi"/>
          <w:szCs w:val="18"/>
        </w:rPr>
        <w:t xml:space="preserve">de </w:t>
      </w:r>
      <w:r w:rsidR="00244D88">
        <w:rPr>
          <w:rFonts w:asciiTheme="minorHAnsi" w:hAnsiTheme="minorHAnsi" w:cstheme="minorHAnsi"/>
          <w:szCs w:val="18"/>
        </w:rPr>
        <w:t>G</w:t>
      </w:r>
      <w:r w:rsidRPr="008608A9">
        <w:rPr>
          <w:rFonts w:asciiTheme="minorHAnsi" w:hAnsiTheme="minorHAnsi" w:cstheme="minorHAnsi"/>
          <w:szCs w:val="18"/>
        </w:rPr>
        <w:t>unnings</w:t>
      </w:r>
      <w:r w:rsidR="00340358">
        <w:rPr>
          <w:rFonts w:asciiTheme="minorHAnsi" w:hAnsiTheme="minorHAnsi" w:cstheme="minorHAnsi"/>
          <w:szCs w:val="18"/>
        </w:rPr>
        <w:t>beslissing</w:t>
      </w:r>
      <w:r w:rsidRPr="008608A9">
        <w:rPr>
          <w:rFonts w:asciiTheme="minorHAnsi" w:hAnsiTheme="minorHAnsi" w:cstheme="minorHAnsi"/>
          <w:szCs w:val="18"/>
        </w:rPr>
        <w:t xml:space="preserve">. Dit vanwege het belang voor alle partijen om zo spoedig mogelijk duidelijkheid te krijgen en alle argumenten reeds in eerste aanleg op tafel te krijgen. </w:t>
      </w:r>
    </w:p>
    <w:p w14:paraId="71B5CDA9" w14:textId="6D9CE4A0" w:rsidR="003A1970" w:rsidRDefault="003A1970" w:rsidP="0027500A">
      <w:pPr>
        <w:spacing w:line="200" w:lineRule="exact"/>
        <w:jc w:val="left"/>
        <w:rPr>
          <w:rFonts w:asciiTheme="minorHAnsi" w:hAnsiTheme="minorHAnsi" w:cstheme="minorHAnsi"/>
          <w:szCs w:val="18"/>
        </w:rPr>
      </w:pPr>
    </w:p>
    <w:p w14:paraId="36FBC988" w14:textId="51EA441F" w:rsidR="006D05CB" w:rsidRDefault="006D05CB" w:rsidP="0027500A">
      <w:pPr>
        <w:spacing w:line="200" w:lineRule="exact"/>
        <w:jc w:val="left"/>
        <w:rPr>
          <w:rFonts w:asciiTheme="minorHAnsi" w:hAnsiTheme="minorHAnsi" w:cstheme="minorHAnsi"/>
          <w:szCs w:val="18"/>
        </w:rPr>
      </w:pPr>
      <w:r w:rsidRPr="00E27407">
        <w:rPr>
          <w:rFonts w:cs="Calibri"/>
          <w:szCs w:val="18"/>
        </w:rPr>
        <w:t>Indien tijdig en rechtsgeldig een kortgeding aanhangig is gemaakt en het vonnis zich niet tegen het sluiten van de Overeenkomst verzet, staat het TNO vrij de Overeenkomst te sluiten. TNO is niet gehouden een eventueel hoger beroep of een bodemprocedure af te wachten. In andere gevallen beraadt TNO zich over de te nemen vervolgstappen op basis van het vonnis in eerste aanleg.</w:t>
      </w:r>
    </w:p>
    <w:p w14:paraId="64E12D3E" w14:textId="77777777" w:rsidR="006D05CB" w:rsidRPr="008608A9" w:rsidRDefault="006D05CB" w:rsidP="0027500A">
      <w:pPr>
        <w:spacing w:line="200" w:lineRule="exact"/>
        <w:jc w:val="left"/>
        <w:rPr>
          <w:rFonts w:asciiTheme="minorHAnsi" w:hAnsiTheme="minorHAnsi" w:cstheme="minorHAnsi"/>
          <w:szCs w:val="18"/>
        </w:rPr>
      </w:pPr>
    </w:p>
    <w:p w14:paraId="669FD284" w14:textId="5E581477" w:rsidR="003A1970" w:rsidRPr="008608A9" w:rsidRDefault="003A1970" w:rsidP="0027500A">
      <w:pPr>
        <w:pStyle w:val="Kop2"/>
        <w:spacing w:line="200" w:lineRule="exact"/>
        <w:ind w:left="680" w:hanging="680"/>
        <w:rPr>
          <w:rFonts w:asciiTheme="minorHAnsi" w:hAnsiTheme="minorHAnsi" w:cstheme="minorHAnsi"/>
          <w:szCs w:val="18"/>
        </w:rPr>
      </w:pPr>
      <w:bookmarkStart w:id="92" w:name="_Toc476730667"/>
      <w:bookmarkStart w:id="93" w:name="_Toc108705007"/>
      <w:r w:rsidRPr="008608A9">
        <w:rPr>
          <w:rFonts w:asciiTheme="minorHAnsi" w:hAnsiTheme="minorHAnsi" w:cstheme="minorHAnsi"/>
          <w:szCs w:val="18"/>
        </w:rPr>
        <w:t>Indienen van de Inschrijving</w:t>
      </w:r>
      <w:bookmarkEnd w:id="92"/>
      <w:bookmarkEnd w:id="93"/>
    </w:p>
    <w:p w14:paraId="082BD970" w14:textId="154155D0" w:rsidR="004276C4" w:rsidRDefault="004276C4" w:rsidP="0027500A">
      <w:pPr>
        <w:spacing w:line="200" w:lineRule="exact"/>
        <w:jc w:val="left"/>
        <w:rPr>
          <w:rFonts w:asciiTheme="minorHAnsi" w:hAnsiTheme="minorHAnsi" w:cstheme="minorHAnsi"/>
          <w:szCs w:val="18"/>
        </w:rPr>
      </w:pPr>
    </w:p>
    <w:p w14:paraId="0685C1EA" w14:textId="048D6E9F" w:rsidR="004276C4" w:rsidRPr="004276C4" w:rsidRDefault="004276C4" w:rsidP="0027500A">
      <w:pPr>
        <w:pStyle w:val="Kop3"/>
        <w:tabs>
          <w:tab w:val="clear" w:pos="720"/>
          <w:tab w:val="num" w:pos="567"/>
        </w:tabs>
        <w:spacing w:line="200" w:lineRule="exact"/>
        <w:ind w:left="680" w:hanging="680"/>
      </w:pPr>
      <w:bookmarkStart w:id="94" w:name="_Toc108705008"/>
      <w:r w:rsidRPr="004276C4">
        <w:t>Digitaal inschrijven</w:t>
      </w:r>
      <w:bookmarkEnd w:id="94"/>
    </w:p>
    <w:p w14:paraId="0E40931C" w14:textId="446588F1" w:rsidR="003A1970" w:rsidRPr="008608A9" w:rsidRDefault="003A1970" w:rsidP="0027500A">
      <w:pPr>
        <w:spacing w:line="200" w:lineRule="exact"/>
        <w:jc w:val="left"/>
        <w:rPr>
          <w:rFonts w:asciiTheme="minorHAnsi" w:hAnsiTheme="minorHAnsi" w:cstheme="minorHAnsi"/>
          <w:szCs w:val="18"/>
        </w:rPr>
      </w:pPr>
      <w:r w:rsidRPr="008608A9">
        <w:rPr>
          <w:rFonts w:asciiTheme="minorHAnsi" w:hAnsiTheme="minorHAnsi" w:cstheme="minorHAnsi"/>
          <w:szCs w:val="18"/>
        </w:rPr>
        <w:t xml:space="preserve">De Inschrijving bestaat uit de ingevulde en rechtsgeldig ondertekende </w:t>
      </w:r>
      <w:r w:rsidR="009245AC" w:rsidRPr="00805406">
        <w:rPr>
          <w:rFonts w:asciiTheme="minorHAnsi" w:hAnsiTheme="minorHAnsi" w:cstheme="minorHAnsi"/>
          <w:szCs w:val="18"/>
        </w:rPr>
        <w:t>Bijlage</w:t>
      </w:r>
      <w:r w:rsidRPr="00805406">
        <w:rPr>
          <w:rFonts w:asciiTheme="minorHAnsi" w:hAnsiTheme="minorHAnsi" w:cstheme="minorHAnsi"/>
          <w:szCs w:val="18"/>
        </w:rPr>
        <w:t xml:space="preserve">n </w:t>
      </w:r>
      <w:r w:rsidR="00844099" w:rsidRPr="00805406">
        <w:rPr>
          <w:rFonts w:asciiTheme="minorHAnsi" w:hAnsiTheme="minorHAnsi" w:cstheme="minorHAnsi"/>
          <w:b/>
          <w:szCs w:val="18"/>
        </w:rPr>
        <w:t>A01</w:t>
      </w:r>
      <w:r w:rsidRPr="00805406">
        <w:rPr>
          <w:rFonts w:asciiTheme="minorHAnsi" w:hAnsiTheme="minorHAnsi" w:cstheme="minorHAnsi"/>
          <w:b/>
          <w:szCs w:val="18"/>
        </w:rPr>
        <w:t xml:space="preserve"> t</w:t>
      </w:r>
      <w:r w:rsidRPr="00DD43FD">
        <w:rPr>
          <w:rFonts w:asciiTheme="minorHAnsi" w:hAnsiTheme="minorHAnsi" w:cstheme="minorHAnsi"/>
          <w:b/>
          <w:szCs w:val="18"/>
        </w:rPr>
        <w:t>/m A</w:t>
      </w:r>
      <w:r w:rsidR="00805406" w:rsidRPr="00DD43FD">
        <w:rPr>
          <w:rFonts w:asciiTheme="minorHAnsi" w:hAnsiTheme="minorHAnsi" w:cstheme="minorHAnsi"/>
          <w:b/>
          <w:szCs w:val="18"/>
        </w:rPr>
        <w:t>05</w:t>
      </w:r>
      <w:r w:rsidRPr="00DD43FD">
        <w:rPr>
          <w:rFonts w:asciiTheme="minorHAnsi" w:hAnsiTheme="minorHAnsi" w:cstheme="minorHAnsi"/>
          <w:b/>
          <w:szCs w:val="18"/>
        </w:rPr>
        <w:t>,</w:t>
      </w:r>
      <w:r w:rsidRPr="009551D2">
        <w:rPr>
          <w:rFonts w:asciiTheme="minorHAnsi" w:hAnsiTheme="minorHAnsi" w:cstheme="minorHAnsi"/>
          <w:szCs w:val="18"/>
        </w:rPr>
        <w:t xml:space="preserve"> </w:t>
      </w:r>
      <w:r w:rsidRPr="008608A9">
        <w:rPr>
          <w:rFonts w:asciiTheme="minorHAnsi" w:hAnsiTheme="minorHAnsi" w:cstheme="minorHAnsi"/>
          <w:szCs w:val="18"/>
        </w:rPr>
        <w:t xml:space="preserve">waarvan de formats als </w:t>
      </w:r>
      <w:r w:rsidR="009245AC">
        <w:rPr>
          <w:rFonts w:asciiTheme="minorHAnsi" w:hAnsiTheme="minorHAnsi" w:cstheme="minorHAnsi"/>
          <w:szCs w:val="18"/>
        </w:rPr>
        <w:t>Bijlage</w:t>
      </w:r>
      <w:r w:rsidRPr="008608A9">
        <w:rPr>
          <w:rFonts w:asciiTheme="minorHAnsi" w:hAnsiTheme="minorHAnsi" w:cstheme="minorHAnsi"/>
          <w:szCs w:val="18"/>
        </w:rPr>
        <w:t xml:space="preserve"> toegevoegd zijn aan de Aanbestedingsleidraad.</w:t>
      </w:r>
      <w:r w:rsidR="00AA453F">
        <w:rPr>
          <w:rFonts w:asciiTheme="minorHAnsi" w:hAnsiTheme="minorHAnsi" w:cstheme="minorHAnsi"/>
          <w:szCs w:val="18"/>
        </w:rPr>
        <w:t xml:space="preserve">  </w:t>
      </w:r>
    </w:p>
    <w:p w14:paraId="1A80F67B" w14:textId="77777777" w:rsidR="00AC75EB" w:rsidRDefault="00AC75EB" w:rsidP="0027500A">
      <w:pPr>
        <w:spacing w:line="200" w:lineRule="exact"/>
        <w:jc w:val="left"/>
        <w:rPr>
          <w:rFonts w:asciiTheme="minorHAnsi" w:hAnsiTheme="minorHAnsi" w:cstheme="minorHAnsi"/>
          <w:szCs w:val="18"/>
        </w:rPr>
      </w:pPr>
    </w:p>
    <w:p w14:paraId="7DF6FD29" w14:textId="4B7EC3A1" w:rsidR="003A1970" w:rsidRPr="008608A9" w:rsidRDefault="00B521E0" w:rsidP="0027500A">
      <w:pPr>
        <w:spacing w:line="200" w:lineRule="exact"/>
        <w:jc w:val="left"/>
        <w:rPr>
          <w:rFonts w:asciiTheme="minorHAnsi" w:hAnsiTheme="minorHAnsi" w:cstheme="minorHAnsi"/>
          <w:szCs w:val="18"/>
        </w:rPr>
      </w:pPr>
      <w:r>
        <w:rPr>
          <w:rFonts w:asciiTheme="minorHAnsi" w:hAnsiTheme="minorHAnsi" w:cstheme="minorHAnsi"/>
          <w:szCs w:val="18"/>
        </w:rPr>
        <w:t xml:space="preserve">Voor </w:t>
      </w:r>
      <w:r w:rsidR="003A1970" w:rsidRPr="008608A9">
        <w:rPr>
          <w:rFonts w:asciiTheme="minorHAnsi" w:hAnsiTheme="minorHAnsi" w:cstheme="minorHAnsi"/>
          <w:szCs w:val="18"/>
        </w:rPr>
        <w:t>rechtsgeldig onderteken</w:t>
      </w:r>
      <w:r>
        <w:rPr>
          <w:rFonts w:asciiTheme="minorHAnsi" w:hAnsiTheme="minorHAnsi" w:cstheme="minorHAnsi"/>
          <w:szCs w:val="18"/>
        </w:rPr>
        <w:t>ing</w:t>
      </w:r>
      <w:r w:rsidR="00AC75EB">
        <w:rPr>
          <w:rFonts w:asciiTheme="minorHAnsi" w:hAnsiTheme="minorHAnsi" w:cstheme="minorHAnsi"/>
          <w:szCs w:val="18"/>
        </w:rPr>
        <w:t xml:space="preserve">; </w:t>
      </w:r>
      <w:r w:rsidR="003A1970" w:rsidRPr="008608A9">
        <w:rPr>
          <w:rFonts w:asciiTheme="minorHAnsi" w:hAnsiTheme="minorHAnsi" w:cstheme="minorHAnsi"/>
          <w:szCs w:val="18"/>
        </w:rPr>
        <w:t xml:space="preserve">zie </w:t>
      </w:r>
      <w:r w:rsidR="003A1970" w:rsidRPr="00F80A46">
        <w:rPr>
          <w:rFonts w:asciiTheme="minorHAnsi" w:hAnsiTheme="minorHAnsi" w:cstheme="minorHAnsi"/>
          <w:szCs w:val="18"/>
        </w:rPr>
        <w:t>paragraaf 2.</w:t>
      </w:r>
      <w:r w:rsidR="005C7B68">
        <w:rPr>
          <w:rFonts w:asciiTheme="minorHAnsi" w:hAnsiTheme="minorHAnsi" w:cstheme="minorHAnsi"/>
          <w:szCs w:val="18"/>
        </w:rPr>
        <w:t>2.</w:t>
      </w:r>
      <w:r w:rsidR="00B0374A">
        <w:rPr>
          <w:rFonts w:asciiTheme="minorHAnsi" w:hAnsiTheme="minorHAnsi" w:cstheme="minorHAnsi"/>
          <w:szCs w:val="18"/>
        </w:rPr>
        <w:t>20</w:t>
      </w:r>
      <w:r w:rsidR="003A1970" w:rsidRPr="00F80A46">
        <w:rPr>
          <w:rFonts w:asciiTheme="minorHAnsi" w:hAnsiTheme="minorHAnsi" w:cstheme="minorHAnsi"/>
          <w:szCs w:val="18"/>
        </w:rPr>
        <w:t>.</w:t>
      </w:r>
    </w:p>
    <w:p w14:paraId="075B0F00" w14:textId="77777777" w:rsidR="003A1970" w:rsidRPr="008608A9" w:rsidRDefault="003A1970" w:rsidP="0027500A">
      <w:pPr>
        <w:spacing w:line="200" w:lineRule="exact"/>
        <w:jc w:val="left"/>
        <w:rPr>
          <w:rFonts w:asciiTheme="minorHAnsi" w:hAnsiTheme="minorHAnsi" w:cstheme="minorHAnsi"/>
          <w:szCs w:val="18"/>
        </w:rPr>
      </w:pPr>
    </w:p>
    <w:p w14:paraId="455CEB84" w14:textId="1E3FE636" w:rsidR="00B0374A" w:rsidRDefault="00B0374A" w:rsidP="0027500A">
      <w:pPr>
        <w:spacing w:line="200" w:lineRule="exact"/>
        <w:jc w:val="left"/>
        <w:rPr>
          <w:rFonts w:asciiTheme="minorHAnsi" w:hAnsiTheme="minorHAnsi" w:cstheme="minorHAnsi"/>
          <w:szCs w:val="18"/>
        </w:rPr>
      </w:pPr>
      <w:r>
        <w:rPr>
          <w:rFonts w:asciiTheme="minorHAnsi" w:hAnsiTheme="minorHAnsi" w:cstheme="minorHAnsi"/>
          <w:szCs w:val="18"/>
        </w:rPr>
        <w:t xml:space="preserve">Voor deze aanbesteding maakt TNO gebruik van het digitaal aanbesteden via </w:t>
      </w:r>
      <w:proofErr w:type="spellStart"/>
      <w:r>
        <w:rPr>
          <w:rFonts w:asciiTheme="minorHAnsi" w:hAnsiTheme="minorHAnsi" w:cstheme="minorHAnsi"/>
          <w:szCs w:val="18"/>
        </w:rPr>
        <w:t>Tenderned</w:t>
      </w:r>
      <w:proofErr w:type="spellEnd"/>
      <w:r>
        <w:rPr>
          <w:rFonts w:asciiTheme="minorHAnsi" w:hAnsiTheme="minorHAnsi" w:cstheme="minorHAnsi"/>
          <w:szCs w:val="18"/>
        </w:rPr>
        <w:t xml:space="preserve">. </w:t>
      </w:r>
      <w:r w:rsidRPr="008608A9">
        <w:rPr>
          <w:rFonts w:asciiTheme="minorHAnsi" w:hAnsiTheme="minorHAnsi" w:cstheme="minorHAnsi"/>
          <w:szCs w:val="18"/>
        </w:rPr>
        <w:t xml:space="preserve">De Inschrijving dient uiterlijk op </w:t>
      </w:r>
      <w:r>
        <w:rPr>
          <w:rFonts w:asciiTheme="minorHAnsi" w:hAnsiTheme="minorHAnsi" w:cstheme="minorHAnsi"/>
          <w:szCs w:val="18"/>
        </w:rPr>
        <w:t xml:space="preserve">de in de planning par. 2.1 onder “Uiterste datum en tijdstip indienen Inschrijvingen” vermelde datum en tijdstip </w:t>
      </w:r>
      <w:r w:rsidRPr="008608A9">
        <w:rPr>
          <w:rFonts w:asciiTheme="minorHAnsi" w:hAnsiTheme="minorHAnsi" w:cstheme="minorHAnsi"/>
          <w:szCs w:val="18"/>
        </w:rPr>
        <w:t xml:space="preserve">geüpload te zijn in de digitale kluis van </w:t>
      </w:r>
      <w:proofErr w:type="spellStart"/>
      <w:r w:rsidRPr="008608A9">
        <w:rPr>
          <w:rFonts w:asciiTheme="minorHAnsi" w:hAnsiTheme="minorHAnsi" w:cstheme="minorHAnsi"/>
          <w:szCs w:val="18"/>
        </w:rPr>
        <w:t>TenderNed</w:t>
      </w:r>
      <w:proofErr w:type="spellEnd"/>
      <w:r w:rsidRPr="008608A9">
        <w:rPr>
          <w:rFonts w:asciiTheme="minorHAnsi" w:hAnsiTheme="minorHAnsi" w:cstheme="minorHAnsi"/>
          <w:szCs w:val="18"/>
        </w:rPr>
        <w:t>.</w:t>
      </w:r>
      <w:r>
        <w:rPr>
          <w:rFonts w:asciiTheme="minorHAnsi" w:hAnsiTheme="minorHAnsi" w:cstheme="minorHAnsi"/>
          <w:szCs w:val="18"/>
        </w:rPr>
        <w:t xml:space="preserve"> </w:t>
      </w:r>
      <w:r w:rsidRPr="00497C6A">
        <w:rPr>
          <w:rFonts w:asciiTheme="minorHAnsi" w:hAnsiTheme="minorHAnsi" w:cstheme="minorHAnsi"/>
          <w:szCs w:val="18"/>
        </w:rPr>
        <w:t xml:space="preserve">Na het uploaden ontvangt </w:t>
      </w:r>
      <w:r>
        <w:rPr>
          <w:rFonts w:asciiTheme="minorHAnsi" w:hAnsiTheme="minorHAnsi" w:cstheme="minorHAnsi"/>
          <w:szCs w:val="18"/>
        </w:rPr>
        <w:t>Inschrijver</w:t>
      </w:r>
      <w:r w:rsidRPr="00497C6A">
        <w:rPr>
          <w:rFonts w:asciiTheme="minorHAnsi" w:hAnsiTheme="minorHAnsi" w:cstheme="minorHAnsi"/>
          <w:szCs w:val="18"/>
        </w:rPr>
        <w:t xml:space="preserve"> een transactiecode via sms. Deze code moet worden ingevoerd in </w:t>
      </w:r>
      <w:proofErr w:type="spellStart"/>
      <w:r w:rsidRPr="00497C6A">
        <w:rPr>
          <w:rFonts w:asciiTheme="minorHAnsi" w:hAnsiTheme="minorHAnsi" w:cstheme="minorHAnsi"/>
          <w:szCs w:val="18"/>
        </w:rPr>
        <w:t>Tenderned</w:t>
      </w:r>
      <w:proofErr w:type="spellEnd"/>
      <w:r w:rsidRPr="00497C6A">
        <w:rPr>
          <w:rFonts w:asciiTheme="minorHAnsi" w:hAnsiTheme="minorHAnsi" w:cstheme="minorHAnsi"/>
          <w:szCs w:val="18"/>
        </w:rPr>
        <w:t xml:space="preserve">. Pas na het invoeren van de juiste transactiecode, is de </w:t>
      </w:r>
      <w:r w:rsidR="002338FE">
        <w:rPr>
          <w:rFonts w:asciiTheme="minorHAnsi" w:hAnsiTheme="minorHAnsi" w:cstheme="minorHAnsi"/>
          <w:szCs w:val="18"/>
        </w:rPr>
        <w:t>Inschrijving</w:t>
      </w:r>
      <w:r w:rsidRPr="00497C6A">
        <w:rPr>
          <w:rFonts w:asciiTheme="minorHAnsi" w:hAnsiTheme="minorHAnsi" w:cstheme="minorHAnsi"/>
          <w:szCs w:val="18"/>
        </w:rPr>
        <w:t xml:space="preserve"> daadwerkelijk ingediend</w:t>
      </w:r>
      <w:r>
        <w:rPr>
          <w:rFonts w:asciiTheme="minorHAnsi" w:hAnsiTheme="minorHAnsi" w:cstheme="minorHAnsi"/>
          <w:szCs w:val="18"/>
        </w:rPr>
        <w:t>.</w:t>
      </w:r>
    </w:p>
    <w:p w14:paraId="330E9588" w14:textId="77777777" w:rsidR="00B0374A" w:rsidRDefault="00B0374A" w:rsidP="0027500A">
      <w:pPr>
        <w:spacing w:line="200" w:lineRule="exact"/>
        <w:jc w:val="left"/>
        <w:rPr>
          <w:rFonts w:asciiTheme="minorHAnsi" w:hAnsiTheme="minorHAnsi" w:cstheme="minorHAnsi"/>
          <w:szCs w:val="18"/>
        </w:rPr>
      </w:pPr>
    </w:p>
    <w:p w14:paraId="7E6D3669" w14:textId="03A849D9" w:rsidR="003A1970" w:rsidRPr="008608A9" w:rsidRDefault="003A1970" w:rsidP="0027500A">
      <w:pPr>
        <w:spacing w:line="200" w:lineRule="exact"/>
        <w:jc w:val="left"/>
        <w:rPr>
          <w:rFonts w:asciiTheme="minorHAnsi" w:hAnsiTheme="minorHAnsi" w:cstheme="minorHAnsi"/>
          <w:szCs w:val="18"/>
        </w:rPr>
      </w:pPr>
      <w:r w:rsidRPr="008608A9">
        <w:rPr>
          <w:rFonts w:asciiTheme="minorHAnsi" w:hAnsiTheme="minorHAnsi" w:cstheme="minorHAnsi"/>
          <w:szCs w:val="18"/>
        </w:rPr>
        <w:t xml:space="preserve">Te laat ontvangen Inschrijvingen en/of Inschrijvingen die niet in de digitale kluis zijn gedeponeerd en/of Inschrijvingen die op een andere wijze dan via de digitale kluis van </w:t>
      </w:r>
      <w:proofErr w:type="spellStart"/>
      <w:r w:rsidRPr="008608A9">
        <w:rPr>
          <w:rFonts w:asciiTheme="minorHAnsi" w:hAnsiTheme="minorHAnsi" w:cstheme="minorHAnsi"/>
          <w:szCs w:val="18"/>
        </w:rPr>
        <w:t>TenderNed</w:t>
      </w:r>
      <w:proofErr w:type="spellEnd"/>
      <w:r w:rsidRPr="008608A9">
        <w:rPr>
          <w:rFonts w:asciiTheme="minorHAnsi" w:hAnsiTheme="minorHAnsi" w:cstheme="minorHAnsi"/>
          <w:szCs w:val="18"/>
        </w:rPr>
        <w:t xml:space="preserve"> worden ingediend, worden niet in behandeling genomen en </w:t>
      </w:r>
      <w:r w:rsidR="009D3670">
        <w:rPr>
          <w:rFonts w:asciiTheme="minorHAnsi" w:hAnsiTheme="minorHAnsi" w:cstheme="minorHAnsi"/>
          <w:szCs w:val="18"/>
        </w:rPr>
        <w:t xml:space="preserve">zijn </w:t>
      </w:r>
      <w:r w:rsidRPr="008608A9">
        <w:rPr>
          <w:rFonts w:asciiTheme="minorHAnsi" w:hAnsiTheme="minorHAnsi" w:cstheme="minorHAnsi"/>
          <w:szCs w:val="18"/>
        </w:rPr>
        <w:t>daarmee van deelname uitgesloten. Inschrijvers blijven te allen tijde zelf verantwoordelijk voor het op tijd en op juiste wijze indienen van hun Inschrijving.</w:t>
      </w:r>
    </w:p>
    <w:p w14:paraId="3ECD48BE" w14:textId="77777777" w:rsidR="003A1970" w:rsidRPr="008608A9" w:rsidRDefault="003A1970" w:rsidP="0027500A">
      <w:pPr>
        <w:tabs>
          <w:tab w:val="left" w:pos="6379"/>
        </w:tabs>
        <w:spacing w:line="200" w:lineRule="exact"/>
        <w:jc w:val="left"/>
        <w:rPr>
          <w:rFonts w:asciiTheme="minorHAnsi" w:hAnsiTheme="minorHAnsi" w:cstheme="minorHAnsi"/>
          <w:szCs w:val="18"/>
        </w:rPr>
      </w:pPr>
    </w:p>
    <w:p w14:paraId="646C6F79" w14:textId="77777777" w:rsidR="003A1970" w:rsidRPr="008608A9" w:rsidRDefault="003A1970" w:rsidP="0027500A">
      <w:pPr>
        <w:tabs>
          <w:tab w:val="left" w:pos="6379"/>
        </w:tabs>
        <w:spacing w:line="200" w:lineRule="exact"/>
        <w:jc w:val="left"/>
        <w:rPr>
          <w:rFonts w:asciiTheme="minorHAnsi" w:hAnsiTheme="minorHAnsi" w:cstheme="minorHAnsi"/>
          <w:szCs w:val="18"/>
        </w:rPr>
      </w:pPr>
      <w:r w:rsidRPr="008608A9">
        <w:rPr>
          <w:rFonts w:asciiTheme="minorHAnsi" w:hAnsiTheme="minorHAnsi" w:cstheme="minorHAnsi"/>
          <w:szCs w:val="18"/>
        </w:rPr>
        <w:t xml:space="preserve">Inschrijvers wordt nadrukkelijk geadviseerd goede nota te nemen van de handleiding die </w:t>
      </w:r>
      <w:proofErr w:type="spellStart"/>
      <w:r w:rsidRPr="008608A9">
        <w:rPr>
          <w:rFonts w:asciiTheme="minorHAnsi" w:hAnsiTheme="minorHAnsi" w:cstheme="minorHAnsi"/>
          <w:szCs w:val="18"/>
        </w:rPr>
        <w:t>TenderNed</w:t>
      </w:r>
      <w:proofErr w:type="spellEnd"/>
      <w:r w:rsidRPr="008608A9">
        <w:rPr>
          <w:rFonts w:asciiTheme="minorHAnsi" w:hAnsiTheme="minorHAnsi" w:cstheme="minorHAnsi"/>
          <w:szCs w:val="18"/>
        </w:rPr>
        <w:t xml:space="preserve"> ter beschikking stelt voor het digitaal indienen van Inschrijvingen, met name voor wat betreft het plaatsen van documenten in de digitale kluis. Daarbij moet het uploaden afgesloten worden met de inschrijfwizard (autorisatie per sms-code). </w:t>
      </w:r>
    </w:p>
    <w:p w14:paraId="2EFD559E" w14:textId="77777777" w:rsidR="003A1970" w:rsidRPr="008608A9" w:rsidRDefault="003A1970" w:rsidP="0027500A">
      <w:pPr>
        <w:tabs>
          <w:tab w:val="left" w:pos="6379"/>
        </w:tabs>
        <w:spacing w:line="200" w:lineRule="exact"/>
        <w:jc w:val="left"/>
        <w:rPr>
          <w:rFonts w:asciiTheme="minorHAnsi" w:hAnsiTheme="minorHAnsi" w:cstheme="minorHAnsi"/>
          <w:szCs w:val="18"/>
        </w:rPr>
      </w:pPr>
    </w:p>
    <w:p w14:paraId="47CA4E03" w14:textId="46944A99" w:rsidR="003A1970" w:rsidRPr="008608A9" w:rsidRDefault="003A1970" w:rsidP="0027500A">
      <w:pPr>
        <w:spacing w:line="200" w:lineRule="exact"/>
        <w:jc w:val="left"/>
        <w:rPr>
          <w:rFonts w:asciiTheme="minorHAnsi" w:hAnsiTheme="minorHAnsi" w:cstheme="minorHAnsi"/>
          <w:szCs w:val="18"/>
        </w:rPr>
      </w:pPr>
      <w:r w:rsidRPr="008608A9">
        <w:rPr>
          <w:rFonts w:asciiTheme="minorHAnsi" w:hAnsiTheme="minorHAnsi" w:cstheme="minorHAnsi"/>
          <w:szCs w:val="18"/>
        </w:rPr>
        <w:t xml:space="preserve">Inschrijvers wordt geadviseerd tijdig te starten met het uploaden van de documenten. Indien een Inschrijver vanwege een storing van </w:t>
      </w:r>
      <w:proofErr w:type="spellStart"/>
      <w:r w:rsidRPr="008608A9">
        <w:rPr>
          <w:rFonts w:asciiTheme="minorHAnsi" w:hAnsiTheme="minorHAnsi" w:cstheme="minorHAnsi"/>
          <w:szCs w:val="18"/>
        </w:rPr>
        <w:t>TenderNed</w:t>
      </w:r>
      <w:proofErr w:type="spellEnd"/>
      <w:r w:rsidRPr="008608A9">
        <w:rPr>
          <w:rFonts w:asciiTheme="minorHAnsi" w:hAnsiTheme="minorHAnsi" w:cstheme="minorHAnsi"/>
          <w:szCs w:val="18"/>
        </w:rPr>
        <w:t xml:space="preserve"> problemen ondervindt met het systeem dient direct contact opgenomen te worden met de contactpersoon van TNO (paragraaf </w:t>
      </w:r>
      <w:r w:rsidR="005A3C1B">
        <w:rPr>
          <w:rFonts w:asciiTheme="minorHAnsi" w:hAnsiTheme="minorHAnsi" w:cstheme="minorHAnsi"/>
          <w:szCs w:val="18"/>
        </w:rPr>
        <w:t>2.2.5</w:t>
      </w:r>
      <w:r w:rsidRPr="008608A9">
        <w:rPr>
          <w:rFonts w:asciiTheme="minorHAnsi" w:hAnsiTheme="minorHAnsi" w:cstheme="minorHAnsi"/>
          <w:szCs w:val="18"/>
        </w:rPr>
        <w:t xml:space="preserve">) en met </w:t>
      </w:r>
      <w:proofErr w:type="spellStart"/>
      <w:r w:rsidRPr="008608A9">
        <w:rPr>
          <w:rFonts w:asciiTheme="minorHAnsi" w:hAnsiTheme="minorHAnsi" w:cstheme="minorHAnsi"/>
          <w:szCs w:val="18"/>
        </w:rPr>
        <w:t>TenderNed</w:t>
      </w:r>
      <w:proofErr w:type="spellEnd"/>
      <w:r w:rsidRPr="008608A9">
        <w:rPr>
          <w:rFonts w:asciiTheme="minorHAnsi" w:hAnsiTheme="minorHAnsi" w:cstheme="minorHAnsi"/>
          <w:szCs w:val="18"/>
        </w:rPr>
        <w:t xml:space="preserve">. Ingeval blijkt dat zich daadwerkelijk een storing van </w:t>
      </w:r>
      <w:proofErr w:type="spellStart"/>
      <w:r w:rsidRPr="008608A9">
        <w:rPr>
          <w:rFonts w:asciiTheme="minorHAnsi" w:hAnsiTheme="minorHAnsi" w:cstheme="minorHAnsi"/>
          <w:szCs w:val="18"/>
        </w:rPr>
        <w:t>TenderNed</w:t>
      </w:r>
      <w:proofErr w:type="spellEnd"/>
      <w:r w:rsidRPr="008608A9">
        <w:rPr>
          <w:rFonts w:asciiTheme="minorHAnsi" w:hAnsiTheme="minorHAnsi" w:cstheme="minorHAnsi"/>
          <w:szCs w:val="18"/>
        </w:rPr>
        <w:t xml:space="preserve"> voordoet, als gevolg waarvan de indiening van de inschrijvingen kort voor het verstrijken van de uiterste termijn niet mogelijk is en TNO geen kennis heeft genomen van Inschrijvingen die ondanks de storing wel tijdig zijn geüpload in de digitale kluis van </w:t>
      </w:r>
      <w:proofErr w:type="spellStart"/>
      <w:r w:rsidRPr="008608A9">
        <w:rPr>
          <w:rFonts w:asciiTheme="minorHAnsi" w:hAnsiTheme="minorHAnsi" w:cstheme="minorHAnsi"/>
          <w:szCs w:val="18"/>
        </w:rPr>
        <w:t>TenderNed</w:t>
      </w:r>
      <w:proofErr w:type="spellEnd"/>
      <w:r w:rsidRPr="008608A9">
        <w:rPr>
          <w:rFonts w:asciiTheme="minorHAnsi" w:hAnsiTheme="minorHAnsi" w:cstheme="minorHAnsi"/>
          <w:szCs w:val="18"/>
        </w:rPr>
        <w:t xml:space="preserve">, zal TNO de termijn voor indiening van de Inschrijvingen verlengen met inachtneming van artikel 2.109 </w:t>
      </w:r>
      <w:proofErr w:type="spellStart"/>
      <w:r w:rsidRPr="008608A9">
        <w:rPr>
          <w:rFonts w:asciiTheme="minorHAnsi" w:hAnsiTheme="minorHAnsi" w:cstheme="minorHAnsi"/>
          <w:szCs w:val="18"/>
        </w:rPr>
        <w:t>Aw</w:t>
      </w:r>
      <w:proofErr w:type="spellEnd"/>
      <w:r w:rsidRPr="008608A9">
        <w:rPr>
          <w:rFonts w:asciiTheme="minorHAnsi" w:hAnsiTheme="minorHAnsi" w:cstheme="minorHAnsi"/>
          <w:szCs w:val="18"/>
        </w:rPr>
        <w:t xml:space="preserve">. </w:t>
      </w:r>
    </w:p>
    <w:p w14:paraId="371FAB19" w14:textId="77777777" w:rsidR="003A1970" w:rsidRPr="008608A9" w:rsidRDefault="003A1970" w:rsidP="0027500A">
      <w:pPr>
        <w:spacing w:line="200" w:lineRule="exact"/>
        <w:jc w:val="left"/>
        <w:rPr>
          <w:rFonts w:asciiTheme="minorHAnsi" w:hAnsiTheme="minorHAnsi" w:cstheme="minorHAnsi"/>
          <w:szCs w:val="18"/>
        </w:rPr>
      </w:pPr>
    </w:p>
    <w:p w14:paraId="54F3A809" w14:textId="77777777" w:rsidR="003A1970" w:rsidRPr="008608A9" w:rsidRDefault="003A1970" w:rsidP="0027500A">
      <w:pPr>
        <w:spacing w:line="200" w:lineRule="exact"/>
        <w:jc w:val="left"/>
        <w:rPr>
          <w:rFonts w:asciiTheme="minorHAnsi" w:hAnsiTheme="minorHAnsi" w:cstheme="minorHAnsi"/>
          <w:szCs w:val="18"/>
        </w:rPr>
      </w:pPr>
      <w:r w:rsidRPr="008608A9">
        <w:rPr>
          <w:rFonts w:asciiTheme="minorHAnsi" w:hAnsiTheme="minorHAnsi" w:cstheme="minorHAnsi"/>
          <w:szCs w:val="18"/>
        </w:rPr>
        <w:t xml:space="preserve">TNO adviseert Inschrijvers voorts kennis te nemen van de inhoud van artikel 2.109a </w:t>
      </w:r>
      <w:proofErr w:type="spellStart"/>
      <w:r w:rsidRPr="008608A9">
        <w:rPr>
          <w:rFonts w:asciiTheme="minorHAnsi" w:hAnsiTheme="minorHAnsi" w:cstheme="minorHAnsi"/>
          <w:szCs w:val="18"/>
        </w:rPr>
        <w:t>Aw</w:t>
      </w:r>
      <w:proofErr w:type="spellEnd"/>
      <w:r w:rsidRPr="008608A9">
        <w:rPr>
          <w:rFonts w:asciiTheme="minorHAnsi" w:hAnsiTheme="minorHAnsi" w:cstheme="minorHAnsi"/>
          <w:szCs w:val="18"/>
        </w:rPr>
        <w:t xml:space="preserve">, en conform de inhoud van dat artikel voorbereid te zijn om ingeval van storing van </w:t>
      </w:r>
      <w:proofErr w:type="spellStart"/>
      <w:r w:rsidRPr="008608A9">
        <w:rPr>
          <w:rFonts w:asciiTheme="minorHAnsi" w:hAnsiTheme="minorHAnsi" w:cstheme="minorHAnsi"/>
          <w:szCs w:val="18"/>
        </w:rPr>
        <w:t>TenderNed</w:t>
      </w:r>
      <w:proofErr w:type="spellEnd"/>
      <w:r w:rsidRPr="008608A9">
        <w:rPr>
          <w:rFonts w:asciiTheme="minorHAnsi" w:hAnsiTheme="minorHAnsi" w:cstheme="minorHAnsi"/>
          <w:szCs w:val="18"/>
        </w:rPr>
        <w:t xml:space="preserve"> eventueel tijdig de versleutelde waarde van hun Inschrijving te kunnen indienen.</w:t>
      </w:r>
    </w:p>
    <w:p w14:paraId="3A8CF5FF" w14:textId="77777777" w:rsidR="004276C4" w:rsidRDefault="004276C4" w:rsidP="0027500A">
      <w:pPr>
        <w:spacing w:line="200" w:lineRule="exact"/>
        <w:jc w:val="left"/>
        <w:rPr>
          <w:rFonts w:asciiTheme="minorHAnsi" w:hAnsiTheme="minorHAnsi" w:cstheme="minorHAnsi"/>
          <w:b/>
          <w:szCs w:val="18"/>
        </w:rPr>
      </w:pPr>
    </w:p>
    <w:p w14:paraId="3EFA9A1F" w14:textId="77777777" w:rsidR="004276C4" w:rsidRPr="004276C4" w:rsidRDefault="004276C4" w:rsidP="0027500A">
      <w:pPr>
        <w:pStyle w:val="Kop3"/>
        <w:tabs>
          <w:tab w:val="clear" w:pos="720"/>
          <w:tab w:val="num" w:pos="567"/>
        </w:tabs>
        <w:spacing w:line="200" w:lineRule="exact"/>
        <w:ind w:left="680" w:hanging="680"/>
      </w:pPr>
      <w:bookmarkStart w:id="95" w:name="_Toc108705009"/>
      <w:r w:rsidRPr="004276C4">
        <w:t>Versturen en indeling Inschrijving</w:t>
      </w:r>
      <w:bookmarkEnd w:id="95"/>
    </w:p>
    <w:p w14:paraId="7CE5B521" w14:textId="0B0D9666" w:rsidR="002D748A" w:rsidRPr="0083637F" w:rsidRDefault="00340358" w:rsidP="0027500A">
      <w:pPr>
        <w:overflowPunct w:val="0"/>
        <w:autoSpaceDE w:val="0"/>
        <w:autoSpaceDN w:val="0"/>
        <w:adjustRightInd w:val="0"/>
        <w:spacing w:line="200" w:lineRule="exact"/>
        <w:jc w:val="left"/>
        <w:textAlignment w:val="baseline"/>
        <w:rPr>
          <w:rFonts w:asciiTheme="minorHAnsi" w:hAnsiTheme="minorHAnsi" w:cstheme="minorHAnsi"/>
          <w:szCs w:val="18"/>
        </w:rPr>
      </w:pPr>
      <w:r>
        <w:rPr>
          <w:rFonts w:asciiTheme="minorHAnsi" w:hAnsiTheme="minorHAnsi" w:cstheme="minorHAnsi"/>
          <w:szCs w:val="18"/>
        </w:rPr>
        <w:t>Het versturen van en d</w:t>
      </w:r>
      <w:r w:rsidR="002D748A">
        <w:rPr>
          <w:rFonts w:asciiTheme="minorHAnsi" w:hAnsiTheme="minorHAnsi" w:cstheme="minorHAnsi"/>
          <w:szCs w:val="18"/>
        </w:rPr>
        <w:t xml:space="preserve">e </w:t>
      </w:r>
      <w:r>
        <w:rPr>
          <w:rFonts w:asciiTheme="minorHAnsi" w:hAnsiTheme="minorHAnsi" w:cstheme="minorHAnsi"/>
          <w:szCs w:val="18"/>
        </w:rPr>
        <w:t xml:space="preserve">indeling van de </w:t>
      </w:r>
      <w:r w:rsidR="002D748A">
        <w:rPr>
          <w:rFonts w:asciiTheme="minorHAnsi" w:hAnsiTheme="minorHAnsi" w:cstheme="minorHAnsi"/>
          <w:szCs w:val="18"/>
        </w:rPr>
        <w:t>Inschrijving vindt plaats conform onderstaande instructies:</w:t>
      </w:r>
    </w:p>
    <w:p w14:paraId="1362A302" w14:textId="77777777" w:rsidR="002D748A" w:rsidRPr="0083637F" w:rsidRDefault="002D748A" w:rsidP="0027500A">
      <w:pPr>
        <w:pStyle w:val="PTI2"/>
        <w:spacing w:after="0" w:line="200" w:lineRule="exact"/>
        <w:ind w:left="0"/>
        <w:rPr>
          <w:rFonts w:asciiTheme="minorHAnsi" w:hAnsiTheme="minorHAnsi" w:cstheme="minorHAnsi"/>
          <w:sz w:val="18"/>
          <w:szCs w:val="18"/>
          <w:lang w:val="nl-NL"/>
        </w:rPr>
      </w:pPr>
    </w:p>
    <w:p w14:paraId="4A144C7B" w14:textId="77777777" w:rsidR="002D748A" w:rsidRPr="0083637F" w:rsidRDefault="002D748A" w:rsidP="0027500A">
      <w:pPr>
        <w:pStyle w:val="PTI2"/>
        <w:spacing w:line="200" w:lineRule="exact"/>
        <w:ind w:left="0"/>
        <w:rPr>
          <w:rFonts w:asciiTheme="minorHAnsi" w:hAnsiTheme="minorHAnsi" w:cstheme="minorHAnsi"/>
          <w:sz w:val="18"/>
          <w:szCs w:val="18"/>
          <w:lang w:val="nl-NL"/>
        </w:rPr>
      </w:pPr>
      <w:r w:rsidRPr="0083637F">
        <w:rPr>
          <w:rFonts w:asciiTheme="minorHAnsi" w:hAnsiTheme="minorHAnsi" w:cstheme="minorHAnsi"/>
          <w:b/>
          <w:sz w:val="18"/>
          <w:szCs w:val="18"/>
          <w:lang w:val="nl-NL"/>
        </w:rPr>
        <w:t xml:space="preserve">Deel A, </w:t>
      </w:r>
      <w:r w:rsidRPr="0083637F">
        <w:rPr>
          <w:rFonts w:asciiTheme="minorHAnsi" w:hAnsiTheme="minorHAnsi" w:cstheme="minorHAnsi"/>
          <w:sz w:val="18"/>
          <w:szCs w:val="18"/>
          <w:lang w:val="nl-NL"/>
        </w:rPr>
        <w:t>bestaande uit de volgende documenten (bestanden):</w:t>
      </w:r>
    </w:p>
    <w:p w14:paraId="07C6F2D6" w14:textId="088E59C9" w:rsidR="002D748A" w:rsidRDefault="002D748A" w:rsidP="0027500A">
      <w:pPr>
        <w:overflowPunct w:val="0"/>
        <w:autoSpaceDE w:val="0"/>
        <w:autoSpaceDN w:val="0"/>
        <w:adjustRightInd w:val="0"/>
        <w:spacing w:after="120" w:line="200" w:lineRule="exact"/>
        <w:jc w:val="left"/>
        <w:textAlignment w:val="baseline"/>
        <w:rPr>
          <w:rFonts w:asciiTheme="minorHAnsi" w:hAnsiTheme="minorHAnsi" w:cstheme="minorHAnsi"/>
          <w:szCs w:val="18"/>
        </w:rPr>
      </w:pPr>
      <w:r>
        <w:rPr>
          <w:rFonts w:asciiTheme="minorHAnsi" w:hAnsiTheme="minorHAnsi" w:cstheme="minorHAnsi"/>
          <w:b/>
          <w:szCs w:val="18"/>
        </w:rPr>
        <w:t xml:space="preserve">Bijlage </w:t>
      </w:r>
      <w:r w:rsidR="00844099" w:rsidRPr="00844099">
        <w:rPr>
          <w:rFonts w:asciiTheme="minorHAnsi" w:hAnsiTheme="minorHAnsi" w:cstheme="minorHAnsi"/>
          <w:b/>
          <w:szCs w:val="18"/>
        </w:rPr>
        <w:t>A01</w:t>
      </w:r>
      <w:r w:rsidRPr="0083637F">
        <w:rPr>
          <w:rFonts w:asciiTheme="minorHAnsi" w:hAnsiTheme="minorHAnsi" w:cstheme="minorHAnsi"/>
          <w:b/>
          <w:szCs w:val="18"/>
        </w:rPr>
        <w:tab/>
      </w:r>
      <w:r w:rsidR="009D3670">
        <w:rPr>
          <w:rFonts w:asciiTheme="minorHAnsi" w:hAnsiTheme="minorHAnsi" w:cstheme="minorHAnsi"/>
          <w:b/>
          <w:szCs w:val="18"/>
        </w:rPr>
        <w:t xml:space="preserve">: </w:t>
      </w:r>
      <w:r w:rsidRPr="0083637F">
        <w:rPr>
          <w:rFonts w:asciiTheme="minorHAnsi" w:hAnsiTheme="minorHAnsi" w:cstheme="minorHAnsi"/>
          <w:szCs w:val="18"/>
        </w:rPr>
        <w:t>Eigen Verklaring</w:t>
      </w:r>
      <w:r w:rsidR="00AA453F">
        <w:rPr>
          <w:rFonts w:asciiTheme="minorHAnsi" w:hAnsiTheme="minorHAnsi" w:cstheme="minorHAnsi"/>
          <w:szCs w:val="18"/>
        </w:rPr>
        <w:t xml:space="preserve"> van de Inschrijver</w:t>
      </w:r>
      <w:r w:rsidRPr="0083637F">
        <w:rPr>
          <w:rFonts w:asciiTheme="minorHAnsi" w:hAnsiTheme="minorHAnsi" w:cstheme="minorHAnsi"/>
          <w:szCs w:val="18"/>
        </w:rPr>
        <w:t xml:space="preserve"> (Uniform Europees Aanbestedingsdocument (UEA)</w:t>
      </w:r>
      <w:r w:rsidR="00AA453F">
        <w:rPr>
          <w:rFonts w:asciiTheme="minorHAnsi" w:hAnsiTheme="minorHAnsi" w:cstheme="minorHAnsi"/>
          <w:szCs w:val="18"/>
        </w:rPr>
        <w:t>)</w:t>
      </w:r>
    </w:p>
    <w:p w14:paraId="1D82F37B" w14:textId="0A954D59" w:rsidR="00203139" w:rsidRDefault="00203139" w:rsidP="0027500A">
      <w:pPr>
        <w:overflowPunct w:val="0"/>
        <w:autoSpaceDE w:val="0"/>
        <w:autoSpaceDN w:val="0"/>
        <w:adjustRightInd w:val="0"/>
        <w:spacing w:after="120" w:line="200" w:lineRule="exact"/>
        <w:jc w:val="left"/>
        <w:textAlignment w:val="baseline"/>
        <w:rPr>
          <w:rFonts w:asciiTheme="minorHAnsi" w:hAnsiTheme="minorHAnsi" w:cstheme="minorHAnsi"/>
          <w:szCs w:val="18"/>
        </w:rPr>
      </w:pPr>
      <w:r w:rsidRPr="00203139">
        <w:rPr>
          <w:rFonts w:asciiTheme="minorHAnsi" w:hAnsiTheme="minorHAnsi" w:cstheme="minorHAnsi"/>
          <w:b/>
          <w:szCs w:val="18"/>
        </w:rPr>
        <w:t xml:space="preserve">Bijlage </w:t>
      </w:r>
      <w:r w:rsidR="00844099" w:rsidRPr="00844099">
        <w:rPr>
          <w:rFonts w:asciiTheme="minorHAnsi" w:hAnsiTheme="minorHAnsi" w:cstheme="minorHAnsi"/>
          <w:b/>
          <w:szCs w:val="18"/>
        </w:rPr>
        <w:t>A02</w:t>
      </w:r>
      <w:r>
        <w:rPr>
          <w:rFonts w:asciiTheme="minorHAnsi" w:hAnsiTheme="minorHAnsi" w:cstheme="minorHAnsi"/>
          <w:szCs w:val="18"/>
        </w:rPr>
        <w:t xml:space="preserve"> </w:t>
      </w:r>
      <w:r w:rsidR="009D3670">
        <w:rPr>
          <w:rFonts w:asciiTheme="minorHAnsi" w:hAnsiTheme="minorHAnsi" w:cstheme="minorHAnsi"/>
          <w:szCs w:val="18"/>
        </w:rPr>
        <w:t xml:space="preserve">: </w:t>
      </w:r>
      <w:r>
        <w:rPr>
          <w:rFonts w:asciiTheme="minorHAnsi" w:hAnsiTheme="minorHAnsi" w:cstheme="minorHAnsi"/>
          <w:szCs w:val="18"/>
        </w:rPr>
        <w:t xml:space="preserve"> </w:t>
      </w:r>
      <w:r w:rsidRPr="00203139">
        <w:rPr>
          <w:rFonts w:asciiTheme="minorHAnsi" w:hAnsiTheme="minorHAnsi" w:cstheme="minorHAnsi"/>
          <w:szCs w:val="18"/>
        </w:rPr>
        <w:t xml:space="preserve">Eigen Verklaring ten behoeve van de Derde(n) op wiens/wier geschiktheid de Inschrijver een beroep doet, </w:t>
      </w:r>
    </w:p>
    <w:p w14:paraId="68CDD0C6" w14:textId="77777777" w:rsidR="00203139" w:rsidRDefault="00203139" w:rsidP="0027500A">
      <w:pPr>
        <w:overflowPunct w:val="0"/>
        <w:autoSpaceDE w:val="0"/>
        <w:autoSpaceDN w:val="0"/>
        <w:adjustRightInd w:val="0"/>
        <w:spacing w:after="120" w:line="200" w:lineRule="exact"/>
        <w:jc w:val="left"/>
        <w:textAlignment w:val="baseline"/>
        <w:rPr>
          <w:rFonts w:asciiTheme="minorHAnsi" w:hAnsiTheme="minorHAnsi" w:cstheme="minorHAnsi"/>
          <w:szCs w:val="18"/>
        </w:rPr>
      </w:pPr>
      <w:r>
        <w:rPr>
          <w:rFonts w:asciiTheme="minorHAnsi" w:hAnsiTheme="minorHAnsi" w:cstheme="minorHAnsi"/>
          <w:szCs w:val="18"/>
        </w:rPr>
        <w:tab/>
      </w:r>
      <w:r>
        <w:rPr>
          <w:rFonts w:asciiTheme="minorHAnsi" w:hAnsiTheme="minorHAnsi" w:cstheme="minorHAnsi"/>
          <w:szCs w:val="18"/>
        </w:rPr>
        <w:tab/>
      </w:r>
      <w:r>
        <w:rPr>
          <w:rFonts w:asciiTheme="minorHAnsi" w:hAnsiTheme="minorHAnsi" w:cstheme="minorHAnsi"/>
          <w:szCs w:val="18"/>
        </w:rPr>
        <w:tab/>
      </w:r>
      <w:r>
        <w:rPr>
          <w:rFonts w:asciiTheme="minorHAnsi" w:hAnsiTheme="minorHAnsi" w:cstheme="minorHAnsi"/>
          <w:szCs w:val="18"/>
        </w:rPr>
        <w:tab/>
      </w:r>
      <w:r w:rsidRPr="00203139">
        <w:rPr>
          <w:rFonts w:asciiTheme="minorHAnsi" w:hAnsiTheme="minorHAnsi" w:cstheme="minorHAnsi"/>
          <w:szCs w:val="18"/>
        </w:rPr>
        <w:t>“Uniform Europees Aanbestedingsdocument” (UEA)</w:t>
      </w:r>
    </w:p>
    <w:p w14:paraId="765EC1A6" w14:textId="4D7C8BB3" w:rsidR="002D748A" w:rsidRPr="0083637F" w:rsidRDefault="00203139" w:rsidP="0027500A">
      <w:pPr>
        <w:overflowPunct w:val="0"/>
        <w:autoSpaceDE w:val="0"/>
        <w:autoSpaceDN w:val="0"/>
        <w:adjustRightInd w:val="0"/>
        <w:spacing w:after="120" w:line="200" w:lineRule="exact"/>
        <w:jc w:val="left"/>
        <w:textAlignment w:val="baseline"/>
        <w:rPr>
          <w:rFonts w:asciiTheme="minorHAnsi" w:hAnsiTheme="minorHAnsi" w:cstheme="minorHAnsi"/>
          <w:szCs w:val="18"/>
        </w:rPr>
      </w:pPr>
      <w:r w:rsidRPr="00203139">
        <w:rPr>
          <w:rFonts w:asciiTheme="minorHAnsi" w:hAnsiTheme="minorHAnsi" w:cstheme="minorHAnsi"/>
          <w:b/>
          <w:szCs w:val="18"/>
        </w:rPr>
        <w:t xml:space="preserve">Bijlage </w:t>
      </w:r>
      <w:r w:rsidR="00844099" w:rsidRPr="00844099">
        <w:rPr>
          <w:rFonts w:asciiTheme="minorHAnsi" w:hAnsiTheme="minorHAnsi" w:cstheme="minorHAnsi"/>
          <w:b/>
          <w:szCs w:val="18"/>
        </w:rPr>
        <w:t>A03</w:t>
      </w:r>
      <w:r>
        <w:rPr>
          <w:rFonts w:asciiTheme="minorHAnsi" w:hAnsiTheme="minorHAnsi" w:cstheme="minorHAnsi"/>
          <w:szCs w:val="18"/>
        </w:rPr>
        <w:tab/>
      </w:r>
      <w:r w:rsidR="009D3670">
        <w:rPr>
          <w:rFonts w:asciiTheme="minorHAnsi" w:hAnsiTheme="minorHAnsi" w:cstheme="minorHAnsi"/>
          <w:szCs w:val="18"/>
        </w:rPr>
        <w:t xml:space="preserve">: </w:t>
      </w:r>
      <w:r>
        <w:rPr>
          <w:rFonts w:asciiTheme="minorHAnsi" w:hAnsiTheme="minorHAnsi" w:cstheme="minorHAnsi"/>
          <w:szCs w:val="18"/>
        </w:rPr>
        <w:t>Format r</w:t>
      </w:r>
      <w:r w:rsidR="002D748A">
        <w:rPr>
          <w:rFonts w:asciiTheme="minorHAnsi" w:hAnsiTheme="minorHAnsi" w:cstheme="minorHAnsi"/>
          <w:szCs w:val="18"/>
        </w:rPr>
        <w:t>eferentie</w:t>
      </w:r>
      <w:r>
        <w:rPr>
          <w:rFonts w:asciiTheme="minorHAnsi" w:hAnsiTheme="minorHAnsi" w:cstheme="minorHAnsi"/>
          <w:szCs w:val="18"/>
        </w:rPr>
        <w:t>projecten</w:t>
      </w:r>
    </w:p>
    <w:p w14:paraId="2C37E934" w14:textId="58C189C1" w:rsidR="002D748A" w:rsidRDefault="002D748A" w:rsidP="0027500A">
      <w:pPr>
        <w:overflowPunct w:val="0"/>
        <w:autoSpaceDE w:val="0"/>
        <w:autoSpaceDN w:val="0"/>
        <w:adjustRightInd w:val="0"/>
        <w:spacing w:after="120" w:line="200" w:lineRule="exact"/>
        <w:jc w:val="left"/>
        <w:textAlignment w:val="baseline"/>
        <w:rPr>
          <w:rFonts w:asciiTheme="minorHAnsi" w:hAnsiTheme="minorHAnsi" w:cstheme="minorHAnsi"/>
          <w:szCs w:val="18"/>
        </w:rPr>
      </w:pPr>
      <w:r>
        <w:rPr>
          <w:rFonts w:asciiTheme="minorHAnsi" w:hAnsiTheme="minorHAnsi" w:cstheme="minorHAnsi"/>
          <w:b/>
          <w:szCs w:val="18"/>
        </w:rPr>
        <w:t xml:space="preserve">Bijlage </w:t>
      </w:r>
      <w:r w:rsidR="00844099" w:rsidRPr="00844099">
        <w:rPr>
          <w:rFonts w:asciiTheme="minorHAnsi" w:hAnsiTheme="minorHAnsi" w:cstheme="minorHAnsi"/>
          <w:b/>
          <w:szCs w:val="18"/>
        </w:rPr>
        <w:t>A04</w:t>
      </w:r>
      <w:r w:rsidRPr="0083637F">
        <w:rPr>
          <w:rFonts w:asciiTheme="minorHAnsi" w:hAnsiTheme="minorHAnsi" w:cstheme="minorHAnsi"/>
          <w:b/>
          <w:szCs w:val="18"/>
        </w:rPr>
        <w:tab/>
      </w:r>
      <w:r w:rsidR="009D3670">
        <w:rPr>
          <w:rFonts w:asciiTheme="minorHAnsi" w:hAnsiTheme="minorHAnsi" w:cstheme="minorHAnsi"/>
          <w:b/>
          <w:szCs w:val="18"/>
        </w:rPr>
        <w:t xml:space="preserve">: </w:t>
      </w:r>
      <w:r w:rsidRPr="0083637F">
        <w:rPr>
          <w:rFonts w:asciiTheme="minorHAnsi" w:hAnsiTheme="minorHAnsi" w:cstheme="minorHAnsi"/>
          <w:szCs w:val="18"/>
        </w:rPr>
        <w:t>Prijzenblad</w:t>
      </w:r>
    </w:p>
    <w:p w14:paraId="2853B49E" w14:textId="357B6345" w:rsidR="00CD777A" w:rsidRDefault="00CD777A" w:rsidP="0027500A">
      <w:pPr>
        <w:overflowPunct w:val="0"/>
        <w:autoSpaceDE w:val="0"/>
        <w:autoSpaceDN w:val="0"/>
        <w:adjustRightInd w:val="0"/>
        <w:spacing w:after="120" w:line="200" w:lineRule="exact"/>
        <w:jc w:val="left"/>
        <w:textAlignment w:val="baseline"/>
        <w:rPr>
          <w:rFonts w:asciiTheme="minorHAnsi" w:hAnsiTheme="minorHAnsi" w:cstheme="minorHAnsi"/>
          <w:szCs w:val="18"/>
        </w:rPr>
      </w:pPr>
      <w:r w:rsidRPr="00CD777A">
        <w:rPr>
          <w:rFonts w:asciiTheme="minorHAnsi" w:hAnsiTheme="minorHAnsi" w:cstheme="minorHAnsi"/>
          <w:b/>
          <w:szCs w:val="18"/>
        </w:rPr>
        <w:t>Bijlage A05</w:t>
      </w:r>
      <w:r w:rsidRPr="00CD777A">
        <w:rPr>
          <w:rFonts w:asciiTheme="minorHAnsi" w:hAnsiTheme="minorHAnsi" w:cstheme="minorHAnsi"/>
          <w:b/>
          <w:szCs w:val="18"/>
        </w:rPr>
        <w:tab/>
      </w:r>
      <w:r w:rsidR="009D3670">
        <w:rPr>
          <w:rFonts w:asciiTheme="minorHAnsi" w:hAnsiTheme="minorHAnsi" w:cstheme="minorHAnsi"/>
          <w:b/>
          <w:szCs w:val="18"/>
        </w:rPr>
        <w:t>:</w:t>
      </w:r>
      <w:r w:rsidRPr="00CD777A">
        <w:rPr>
          <w:rFonts w:asciiTheme="minorHAnsi" w:hAnsiTheme="minorHAnsi" w:cstheme="minorHAnsi"/>
          <w:szCs w:val="18"/>
        </w:rPr>
        <w:t xml:space="preserve"> </w:t>
      </w:r>
      <w:r w:rsidR="00137676">
        <w:rPr>
          <w:rFonts w:asciiTheme="minorHAnsi" w:hAnsiTheme="minorHAnsi" w:cstheme="minorHAnsi"/>
          <w:szCs w:val="18"/>
        </w:rPr>
        <w:t>B</w:t>
      </w:r>
      <w:r w:rsidRPr="00CD777A">
        <w:rPr>
          <w:rFonts w:asciiTheme="minorHAnsi" w:hAnsiTheme="minorHAnsi" w:cstheme="minorHAnsi"/>
          <w:szCs w:val="18"/>
        </w:rPr>
        <w:t>eantwoording vragen/invulling van wensen</w:t>
      </w:r>
      <w:r w:rsidR="00741390">
        <w:rPr>
          <w:rFonts w:asciiTheme="minorHAnsi" w:hAnsiTheme="minorHAnsi" w:cstheme="minorHAnsi"/>
          <w:szCs w:val="18"/>
        </w:rPr>
        <w:t xml:space="preserve">, </w:t>
      </w:r>
      <w:proofErr w:type="spellStart"/>
      <w:r w:rsidR="00741390">
        <w:rPr>
          <w:rFonts w:asciiTheme="minorHAnsi" w:hAnsiTheme="minorHAnsi" w:cstheme="minorHAnsi"/>
          <w:szCs w:val="18"/>
        </w:rPr>
        <w:t>subgunningscriterium</w:t>
      </w:r>
      <w:proofErr w:type="spellEnd"/>
      <w:r w:rsidR="00741390">
        <w:rPr>
          <w:rFonts w:asciiTheme="minorHAnsi" w:hAnsiTheme="minorHAnsi" w:cstheme="minorHAnsi"/>
          <w:szCs w:val="18"/>
        </w:rPr>
        <w:t xml:space="preserve"> kwaliteit</w:t>
      </w:r>
      <w:r w:rsidR="00137676">
        <w:rPr>
          <w:rFonts w:asciiTheme="minorHAnsi" w:hAnsiTheme="minorHAnsi" w:cstheme="minorHAnsi"/>
          <w:szCs w:val="18"/>
        </w:rPr>
        <w:t xml:space="preserve"> (geen format)</w:t>
      </w:r>
    </w:p>
    <w:p w14:paraId="55677993" w14:textId="77777777" w:rsidR="002D748A" w:rsidRPr="0083637F" w:rsidRDefault="002D748A" w:rsidP="0027500A">
      <w:pPr>
        <w:pStyle w:val="PTI2"/>
        <w:pBdr>
          <w:top w:val="single" w:sz="4" w:space="1" w:color="auto"/>
          <w:left w:val="single" w:sz="4" w:space="4" w:color="auto"/>
          <w:bottom w:val="single" w:sz="4" w:space="1" w:color="auto"/>
          <w:right w:val="single" w:sz="4" w:space="4" w:color="auto"/>
        </w:pBdr>
        <w:spacing w:after="0" w:line="200" w:lineRule="exact"/>
        <w:ind w:left="0"/>
        <w:rPr>
          <w:rFonts w:asciiTheme="minorHAnsi" w:hAnsiTheme="minorHAnsi" w:cstheme="minorHAnsi"/>
          <w:sz w:val="18"/>
          <w:szCs w:val="18"/>
          <w:lang w:val="nl-NL"/>
        </w:rPr>
      </w:pPr>
      <w:bookmarkStart w:id="96" w:name="_Hlk484160534"/>
      <w:r w:rsidRPr="0083637F">
        <w:rPr>
          <w:rFonts w:asciiTheme="minorHAnsi" w:hAnsiTheme="minorHAnsi" w:cstheme="minorHAnsi"/>
          <w:sz w:val="18"/>
          <w:szCs w:val="18"/>
          <w:lang w:val="nl-NL"/>
        </w:rPr>
        <w:t>Bovengenoemde bladen dienen volledig ingevuld te worden waarna ze geprint en rechtsgeldig ondertekend dienen te worden om er vervolgens een gescande versie (pdf) van te maken.</w:t>
      </w:r>
    </w:p>
    <w:p w14:paraId="7DAFD856" w14:textId="77777777" w:rsidR="002D748A" w:rsidRPr="0083637F" w:rsidRDefault="002D748A" w:rsidP="0027500A">
      <w:pPr>
        <w:pStyle w:val="PTI2"/>
        <w:pBdr>
          <w:top w:val="single" w:sz="4" w:space="1" w:color="auto"/>
          <w:left w:val="single" w:sz="4" w:space="4" w:color="auto"/>
          <w:bottom w:val="single" w:sz="4" w:space="1" w:color="auto"/>
          <w:right w:val="single" w:sz="4" w:space="4" w:color="auto"/>
        </w:pBdr>
        <w:spacing w:after="0" w:line="200" w:lineRule="exact"/>
        <w:ind w:left="0"/>
        <w:rPr>
          <w:rFonts w:asciiTheme="minorHAnsi" w:hAnsiTheme="minorHAnsi" w:cstheme="minorHAnsi"/>
          <w:sz w:val="18"/>
          <w:szCs w:val="18"/>
          <w:lang w:val="nl-NL"/>
        </w:rPr>
      </w:pPr>
    </w:p>
    <w:p w14:paraId="74051EA4" w14:textId="3E3EE7A1" w:rsidR="002D748A" w:rsidRPr="0083637F" w:rsidRDefault="002D748A" w:rsidP="0027500A">
      <w:pPr>
        <w:pStyle w:val="PTI2"/>
        <w:pBdr>
          <w:top w:val="single" w:sz="4" w:space="1" w:color="auto"/>
          <w:left w:val="single" w:sz="4" w:space="4" w:color="auto"/>
          <w:bottom w:val="single" w:sz="4" w:space="1" w:color="auto"/>
          <w:right w:val="single" w:sz="4" w:space="4" w:color="auto"/>
        </w:pBdr>
        <w:spacing w:after="0" w:line="200" w:lineRule="exact"/>
        <w:ind w:left="0"/>
        <w:rPr>
          <w:rFonts w:asciiTheme="minorHAnsi" w:hAnsiTheme="minorHAnsi" w:cstheme="minorHAnsi"/>
          <w:sz w:val="18"/>
          <w:szCs w:val="18"/>
          <w:lang w:val="nl-NL"/>
        </w:rPr>
      </w:pPr>
      <w:r w:rsidRPr="0083637F">
        <w:rPr>
          <w:rFonts w:asciiTheme="minorHAnsi" w:hAnsiTheme="minorHAnsi" w:cstheme="minorHAnsi"/>
          <w:sz w:val="18"/>
          <w:szCs w:val="18"/>
          <w:lang w:val="nl-NL"/>
        </w:rPr>
        <w:t xml:space="preserve">Verzamel de pdf-bestanden </w:t>
      </w:r>
      <w:r>
        <w:rPr>
          <w:rFonts w:asciiTheme="minorHAnsi" w:hAnsiTheme="minorHAnsi" w:cstheme="minorHAnsi"/>
          <w:sz w:val="18"/>
          <w:szCs w:val="18"/>
          <w:lang w:val="nl-NL"/>
        </w:rPr>
        <w:t xml:space="preserve">Bijlage </w:t>
      </w:r>
      <w:r w:rsidR="00844099" w:rsidRPr="00844099">
        <w:rPr>
          <w:rFonts w:asciiTheme="minorHAnsi" w:hAnsiTheme="minorHAnsi" w:cstheme="minorHAnsi"/>
          <w:b/>
          <w:sz w:val="18"/>
          <w:szCs w:val="18"/>
          <w:lang w:val="nl-NL"/>
        </w:rPr>
        <w:t>A01</w:t>
      </w:r>
      <w:r w:rsidRPr="0083637F">
        <w:rPr>
          <w:rFonts w:asciiTheme="minorHAnsi" w:hAnsiTheme="minorHAnsi" w:cstheme="minorHAnsi"/>
          <w:sz w:val="18"/>
          <w:szCs w:val="18"/>
          <w:lang w:val="nl-NL"/>
        </w:rPr>
        <w:t xml:space="preserve"> t/m </w:t>
      </w:r>
      <w:r w:rsidRPr="0083637F">
        <w:rPr>
          <w:rFonts w:asciiTheme="minorHAnsi" w:hAnsiTheme="minorHAnsi" w:cstheme="minorHAnsi"/>
          <w:b/>
          <w:sz w:val="18"/>
          <w:szCs w:val="18"/>
          <w:lang w:val="nl-NL"/>
        </w:rPr>
        <w:t>A0</w:t>
      </w:r>
      <w:r w:rsidR="00CD777A">
        <w:rPr>
          <w:rFonts w:asciiTheme="minorHAnsi" w:hAnsiTheme="minorHAnsi" w:cstheme="minorHAnsi"/>
          <w:b/>
          <w:sz w:val="18"/>
          <w:szCs w:val="18"/>
          <w:lang w:val="nl-NL"/>
        </w:rPr>
        <w:t>5</w:t>
      </w:r>
      <w:r w:rsidRPr="0083637F">
        <w:rPr>
          <w:rFonts w:asciiTheme="minorHAnsi" w:hAnsiTheme="minorHAnsi" w:cstheme="minorHAnsi"/>
          <w:sz w:val="18"/>
          <w:szCs w:val="18"/>
          <w:lang w:val="nl-NL"/>
        </w:rPr>
        <w:t xml:space="preserve"> als separate "losse" files in een gecomprimeerd bestand (zip-bestand) met de naam: </w:t>
      </w:r>
      <w:r w:rsidRPr="0083637F">
        <w:rPr>
          <w:rFonts w:asciiTheme="minorHAnsi" w:hAnsiTheme="minorHAnsi" w:cstheme="minorHAnsi"/>
          <w:b/>
          <w:sz w:val="18"/>
          <w:szCs w:val="18"/>
          <w:lang w:val="nl-NL"/>
        </w:rPr>
        <w:t>"………"_deel A.</w:t>
      </w:r>
      <w:r w:rsidRPr="0083637F">
        <w:rPr>
          <w:rFonts w:asciiTheme="minorHAnsi" w:hAnsiTheme="minorHAnsi" w:cstheme="minorHAnsi"/>
          <w:sz w:val="18"/>
          <w:szCs w:val="18"/>
          <w:lang w:val="nl-NL"/>
        </w:rPr>
        <w:t xml:space="preserve"> Op de plaats van de puntjes dient Inschrijver (een deel) van haar bedrijfsnaam op te nemen. Upload dit gecomprimeerde bestand naar de digitale kluis van </w:t>
      </w:r>
      <w:proofErr w:type="spellStart"/>
      <w:r w:rsidRPr="0083637F">
        <w:rPr>
          <w:rFonts w:asciiTheme="minorHAnsi" w:hAnsiTheme="minorHAnsi" w:cstheme="minorHAnsi"/>
          <w:sz w:val="18"/>
          <w:szCs w:val="18"/>
          <w:lang w:val="nl-NL"/>
        </w:rPr>
        <w:t>TenderNed</w:t>
      </w:r>
      <w:proofErr w:type="spellEnd"/>
      <w:r w:rsidRPr="0083637F">
        <w:rPr>
          <w:rFonts w:asciiTheme="minorHAnsi" w:hAnsiTheme="minorHAnsi" w:cstheme="minorHAnsi"/>
          <w:sz w:val="18"/>
          <w:szCs w:val="18"/>
          <w:lang w:val="nl-NL"/>
        </w:rPr>
        <w:t>.</w:t>
      </w:r>
    </w:p>
    <w:p w14:paraId="7ABD8059" w14:textId="083469D3" w:rsidR="003A1970" w:rsidRDefault="003A1970" w:rsidP="0027500A">
      <w:pPr>
        <w:pStyle w:val="Kop1"/>
        <w:spacing w:line="200" w:lineRule="exact"/>
        <w:ind w:left="680" w:hanging="680"/>
      </w:pPr>
      <w:bookmarkStart w:id="97" w:name="_Toc476730668"/>
      <w:bookmarkStart w:id="98" w:name="_Toc108705010"/>
      <w:bookmarkEnd w:id="96"/>
      <w:r w:rsidRPr="008608A9">
        <w:lastRenderedPageBreak/>
        <w:t>Beoordeling van de Inschrijvers en de Inschrijvingen</w:t>
      </w:r>
      <w:bookmarkEnd w:id="97"/>
      <w:bookmarkEnd w:id="98"/>
    </w:p>
    <w:p w14:paraId="5DCC69DD" w14:textId="77777777" w:rsidR="007614CC" w:rsidRPr="007614CC" w:rsidRDefault="007614CC" w:rsidP="007614CC">
      <w:pPr>
        <w:pStyle w:val="Body"/>
      </w:pPr>
    </w:p>
    <w:p w14:paraId="209B1025" w14:textId="5209C9C0" w:rsidR="003A1970" w:rsidRDefault="003A1970" w:rsidP="0027500A">
      <w:pPr>
        <w:pStyle w:val="Kop2"/>
        <w:spacing w:line="200" w:lineRule="exact"/>
        <w:ind w:left="680" w:hanging="680"/>
        <w:rPr>
          <w:rFonts w:asciiTheme="minorHAnsi" w:hAnsiTheme="minorHAnsi" w:cstheme="minorHAnsi"/>
          <w:szCs w:val="18"/>
        </w:rPr>
      </w:pPr>
      <w:bookmarkStart w:id="99" w:name="_Toc476730669"/>
      <w:bookmarkStart w:id="100" w:name="_Toc108705011"/>
      <w:r w:rsidRPr="008608A9">
        <w:rPr>
          <w:rFonts w:asciiTheme="minorHAnsi" w:hAnsiTheme="minorHAnsi" w:cstheme="minorHAnsi"/>
          <w:szCs w:val="18"/>
        </w:rPr>
        <w:t>Beoordelingsteam</w:t>
      </w:r>
      <w:bookmarkEnd w:id="99"/>
      <w:bookmarkEnd w:id="100"/>
    </w:p>
    <w:p w14:paraId="5F9939CE" w14:textId="4A56A9BB" w:rsidR="009F7D21" w:rsidRPr="009F7D21" w:rsidRDefault="009F7D21" w:rsidP="0027500A">
      <w:pPr>
        <w:spacing w:line="200" w:lineRule="exact"/>
        <w:jc w:val="left"/>
        <w:rPr>
          <w:rFonts w:asciiTheme="minorHAnsi" w:hAnsiTheme="minorHAnsi" w:cstheme="minorHAnsi"/>
          <w:szCs w:val="18"/>
        </w:rPr>
      </w:pPr>
      <w:bookmarkStart w:id="101" w:name="_Hlk490643372"/>
      <w:bookmarkStart w:id="102" w:name="_Hlk48222614"/>
      <w:r w:rsidRPr="009F7D21">
        <w:rPr>
          <w:rFonts w:asciiTheme="minorHAnsi" w:hAnsiTheme="minorHAnsi" w:cstheme="minorHAnsi"/>
          <w:szCs w:val="18"/>
        </w:rPr>
        <w:t>Voor de kwalitatieve beoordeling van de Inschrijvingen is een team samengesteld waarin materie- en procesdeskundigen zijn vertegenwoordigd. Het beoordelingsteam beoordeelt kwalitatief de Inschrijvingen zonder dat het kennis heeft van het financiële deel van de Inschrijvingen.</w:t>
      </w:r>
    </w:p>
    <w:p w14:paraId="6D51C80D" w14:textId="6841B45F" w:rsidR="009063D7" w:rsidRDefault="009F7D21" w:rsidP="0027500A">
      <w:pPr>
        <w:spacing w:line="200" w:lineRule="exact"/>
        <w:jc w:val="left"/>
        <w:rPr>
          <w:rFonts w:asciiTheme="minorHAnsi" w:hAnsiTheme="minorHAnsi" w:cstheme="minorHAnsi"/>
          <w:szCs w:val="18"/>
        </w:rPr>
      </w:pPr>
      <w:r w:rsidRPr="009F7D21">
        <w:rPr>
          <w:rFonts w:asciiTheme="minorHAnsi" w:hAnsiTheme="minorHAnsi" w:cstheme="minorHAnsi"/>
          <w:szCs w:val="18"/>
        </w:rPr>
        <w:t>De leden van het beoordelingsteam beoordelen zelfstandig</w:t>
      </w:r>
      <w:r w:rsidR="00757A14">
        <w:rPr>
          <w:rFonts w:asciiTheme="minorHAnsi" w:hAnsiTheme="minorHAnsi" w:cstheme="minorHAnsi"/>
          <w:szCs w:val="18"/>
        </w:rPr>
        <w:t>, op strikt persoonlijke basis</w:t>
      </w:r>
      <w:r w:rsidRPr="009F7D21">
        <w:rPr>
          <w:rFonts w:asciiTheme="minorHAnsi" w:hAnsiTheme="minorHAnsi" w:cstheme="minorHAnsi"/>
          <w:szCs w:val="18"/>
        </w:rPr>
        <w:t xml:space="preserve"> en onafhankelijk de kwalitatieve (</w:t>
      </w:r>
      <w:proofErr w:type="spellStart"/>
      <w:r w:rsidRPr="009F7D21">
        <w:rPr>
          <w:rFonts w:asciiTheme="minorHAnsi" w:hAnsiTheme="minorHAnsi" w:cstheme="minorHAnsi"/>
          <w:szCs w:val="18"/>
        </w:rPr>
        <w:t>subsub</w:t>
      </w:r>
      <w:proofErr w:type="spellEnd"/>
      <w:r w:rsidRPr="009F7D21">
        <w:rPr>
          <w:rFonts w:asciiTheme="minorHAnsi" w:hAnsiTheme="minorHAnsi" w:cstheme="minorHAnsi"/>
          <w:szCs w:val="18"/>
        </w:rPr>
        <w:t xml:space="preserve">-) gunningscriteria van de Inschrijvingen. </w:t>
      </w:r>
      <w:r w:rsidRPr="00590655">
        <w:rPr>
          <w:rFonts w:asciiTheme="minorHAnsi" w:hAnsiTheme="minorHAnsi" w:cstheme="minorHAnsi"/>
          <w:szCs w:val="18"/>
        </w:rPr>
        <w:t xml:space="preserve">In een gezamenlijk overleg worden de individuele beoordelingen </w:t>
      </w:r>
      <w:r w:rsidR="00544558" w:rsidRPr="00590655">
        <w:rPr>
          <w:rFonts w:asciiTheme="minorHAnsi" w:hAnsiTheme="minorHAnsi" w:cstheme="minorHAnsi"/>
          <w:szCs w:val="18"/>
        </w:rPr>
        <w:t>gerapporteerd</w:t>
      </w:r>
      <w:r w:rsidR="00757A14" w:rsidRPr="00590655">
        <w:rPr>
          <w:rFonts w:asciiTheme="minorHAnsi" w:hAnsiTheme="minorHAnsi" w:cstheme="minorHAnsi"/>
          <w:szCs w:val="18"/>
        </w:rPr>
        <w:t>, besproken</w:t>
      </w:r>
      <w:r w:rsidR="00544558" w:rsidRPr="00590655">
        <w:rPr>
          <w:rFonts w:asciiTheme="minorHAnsi" w:hAnsiTheme="minorHAnsi" w:cstheme="minorHAnsi"/>
          <w:szCs w:val="18"/>
        </w:rPr>
        <w:t xml:space="preserve"> en vastgesteld</w:t>
      </w:r>
      <w:r w:rsidR="00141932" w:rsidRPr="00590655">
        <w:rPr>
          <w:rFonts w:asciiTheme="minorHAnsi" w:hAnsiTheme="minorHAnsi" w:cstheme="minorHAnsi"/>
          <w:szCs w:val="18"/>
        </w:rPr>
        <w:t>.</w:t>
      </w:r>
      <w:r w:rsidR="009063D7" w:rsidRPr="00590655">
        <w:rPr>
          <w:rFonts w:asciiTheme="minorHAnsi" w:hAnsiTheme="minorHAnsi" w:cstheme="minorHAnsi"/>
          <w:szCs w:val="18"/>
        </w:rPr>
        <w:t xml:space="preserve"> Het</w:t>
      </w:r>
      <w:r w:rsidR="009063D7" w:rsidRPr="009063D7">
        <w:rPr>
          <w:rFonts w:asciiTheme="minorHAnsi" w:hAnsiTheme="minorHAnsi" w:cstheme="minorHAnsi"/>
          <w:szCs w:val="18"/>
        </w:rPr>
        <w:t xml:space="preserve"> gemiddelde van de individuele scores bepaalt de bijbehorende totaalscore voor het (</w:t>
      </w:r>
      <w:proofErr w:type="spellStart"/>
      <w:r w:rsidR="009063D7" w:rsidRPr="009063D7">
        <w:rPr>
          <w:rFonts w:asciiTheme="minorHAnsi" w:hAnsiTheme="minorHAnsi" w:cstheme="minorHAnsi"/>
          <w:szCs w:val="18"/>
        </w:rPr>
        <w:t>subsub</w:t>
      </w:r>
      <w:proofErr w:type="spellEnd"/>
      <w:r w:rsidR="009063D7" w:rsidRPr="009063D7">
        <w:rPr>
          <w:rFonts w:asciiTheme="minorHAnsi" w:hAnsiTheme="minorHAnsi" w:cstheme="minorHAnsi"/>
          <w:szCs w:val="18"/>
        </w:rPr>
        <w:t>)gunningscriterium.</w:t>
      </w:r>
      <w:r w:rsidR="00CA3F8B">
        <w:rPr>
          <w:rFonts w:asciiTheme="minorHAnsi" w:hAnsiTheme="minorHAnsi" w:cstheme="minorHAnsi"/>
          <w:szCs w:val="18"/>
        </w:rPr>
        <w:t xml:space="preserve"> De gemiddelde scores worden afgerond op één decimaal nauwkeurig.</w:t>
      </w:r>
    </w:p>
    <w:p w14:paraId="7697F2A5" w14:textId="4020FA67" w:rsidR="00925E0E" w:rsidRDefault="00925E0E" w:rsidP="0027500A">
      <w:pPr>
        <w:spacing w:line="200" w:lineRule="exact"/>
        <w:jc w:val="left"/>
        <w:rPr>
          <w:rFonts w:asciiTheme="minorHAnsi" w:hAnsiTheme="minorHAnsi"/>
          <w:szCs w:val="18"/>
        </w:rPr>
      </w:pPr>
      <w:bookmarkStart w:id="103" w:name="_Hlk24970784"/>
      <w:r>
        <w:rPr>
          <w:rFonts w:asciiTheme="minorHAnsi" w:hAnsiTheme="minorHAnsi"/>
          <w:szCs w:val="18"/>
        </w:rPr>
        <w:t>I</w:t>
      </w:r>
      <w:r w:rsidRPr="00572083">
        <w:rPr>
          <w:rFonts w:asciiTheme="minorHAnsi" w:hAnsiTheme="minorHAnsi"/>
          <w:szCs w:val="18"/>
        </w:rPr>
        <w:t xml:space="preserve">n de bekendmaking van het voornemen tot gunning </w:t>
      </w:r>
      <w:r>
        <w:rPr>
          <w:rFonts w:asciiTheme="minorHAnsi" w:hAnsiTheme="minorHAnsi"/>
          <w:szCs w:val="18"/>
        </w:rPr>
        <w:t>zal</w:t>
      </w:r>
      <w:r w:rsidRPr="00572083">
        <w:rPr>
          <w:rFonts w:asciiTheme="minorHAnsi" w:hAnsiTheme="minorHAnsi"/>
          <w:szCs w:val="18"/>
        </w:rPr>
        <w:t xml:space="preserve"> TNO afgeronde puntenaantallen vermeld</w:t>
      </w:r>
      <w:r>
        <w:rPr>
          <w:rFonts w:asciiTheme="minorHAnsi" w:hAnsiTheme="minorHAnsi"/>
          <w:szCs w:val="18"/>
        </w:rPr>
        <w:t>en</w:t>
      </w:r>
      <w:r w:rsidRPr="00572083">
        <w:rPr>
          <w:rFonts w:asciiTheme="minorHAnsi" w:hAnsiTheme="minorHAnsi"/>
          <w:szCs w:val="18"/>
        </w:rPr>
        <w:t xml:space="preserve"> per (sub-)</w:t>
      </w:r>
      <w:r w:rsidRPr="0096187E">
        <w:rPr>
          <w:rFonts w:asciiTheme="minorHAnsi" w:hAnsiTheme="minorHAnsi"/>
          <w:szCs w:val="18"/>
        </w:rPr>
        <w:t xml:space="preserve"> </w:t>
      </w:r>
      <w:proofErr w:type="spellStart"/>
      <w:r w:rsidRPr="00572083">
        <w:rPr>
          <w:rFonts w:asciiTheme="minorHAnsi" w:hAnsiTheme="minorHAnsi"/>
          <w:szCs w:val="18"/>
        </w:rPr>
        <w:t>subgunningscriterium</w:t>
      </w:r>
      <w:proofErr w:type="spellEnd"/>
      <w:r w:rsidRPr="00572083">
        <w:rPr>
          <w:rFonts w:asciiTheme="minorHAnsi" w:hAnsiTheme="minorHAnsi"/>
          <w:szCs w:val="18"/>
        </w:rPr>
        <w:t xml:space="preserve">. De totaalscore voor </w:t>
      </w:r>
      <w:proofErr w:type="spellStart"/>
      <w:r w:rsidRPr="00572083">
        <w:rPr>
          <w:rFonts w:asciiTheme="minorHAnsi" w:hAnsiTheme="minorHAnsi"/>
          <w:szCs w:val="18"/>
        </w:rPr>
        <w:t>subgunningscriterium</w:t>
      </w:r>
      <w:proofErr w:type="spellEnd"/>
      <w:r w:rsidRPr="00572083">
        <w:rPr>
          <w:rFonts w:asciiTheme="minorHAnsi" w:hAnsiTheme="minorHAnsi"/>
          <w:szCs w:val="18"/>
        </w:rPr>
        <w:t xml:space="preserve"> Kwaliteit (KW) is tot stand gekomen door optelling van niet-afgeronde scores op de </w:t>
      </w:r>
      <w:proofErr w:type="spellStart"/>
      <w:r w:rsidRPr="00572083">
        <w:rPr>
          <w:rFonts w:asciiTheme="minorHAnsi" w:hAnsiTheme="minorHAnsi"/>
          <w:szCs w:val="18"/>
        </w:rPr>
        <w:t>subsubgunningscriteria</w:t>
      </w:r>
      <w:proofErr w:type="spellEnd"/>
      <w:r w:rsidR="00C742A4">
        <w:rPr>
          <w:rFonts w:asciiTheme="minorHAnsi" w:hAnsiTheme="minorHAnsi"/>
          <w:szCs w:val="18"/>
        </w:rPr>
        <w:t>, waarna  deze totaal score wordt afgerond op een heel getal</w:t>
      </w:r>
      <w:r w:rsidR="008A5896">
        <w:rPr>
          <w:rFonts w:asciiTheme="minorHAnsi" w:hAnsiTheme="minorHAnsi"/>
          <w:szCs w:val="18"/>
        </w:rPr>
        <w:t xml:space="preserve"> t.b.v. genoemde  bekendmaking</w:t>
      </w:r>
      <w:r>
        <w:rPr>
          <w:rFonts w:asciiTheme="minorHAnsi" w:hAnsiTheme="minorHAnsi"/>
          <w:szCs w:val="18"/>
        </w:rPr>
        <w:t>.</w:t>
      </w:r>
    </w:p>
    <w:p w14:paraId="4C3312A4" w14:textId="77777777" w:rsidR="007614CC" w:rsidRDefault="007614CC" w:rsidP="0027500A">
      <w:pPr>
        <w:spacing w:line="200" w:lineRule="exact"/>
        <w:jc w:val="left"/>
        <w:rPr>
          <w:rFonts w:asciiTheme="minorHAnsi" w:hAnsiTheme="minorHAnsi"/>
          <w:szCs w:val="18"/>
        </w:rPr>
      </w:pPr>
    </w:p>
    <w:p w14:paraId="1D468E25" w14:textId="3B624CB0" w:rsidR="003A1970" w:rsidRPr="008608A9" w:rsidRDefault="003A1970" w:rsidP="0027500A">
      <w:pPr>
        <w:pStyle w:val="Kop2"/>
        <w:spacing w:line="200" w:lineRule="exact"/>
        <w:ind w:left="680" w:hanging="680"/>
        <w:rPr>
          <w:rFonts w:asciiTheme="minorHAnsi" w:hAnsiTheme="minorHAnsi" w:cstheme="minorHAnsi"/>
          <w:szCs w:val="18"/>
        </w:rPr>
      </w:pPr>
      <w:bookmarkStart w:id="104" w:name="_Toc476730670"/>
      <w:bookmarkStart w:id="105" w:name="_Toc108705012"/>
      <w:bookmarkEnd w:id="101"/>
      <w:bookmarkEnd w:id="102"/>
      <w:bookmarkEnd w:id="103"/>
      <w:r w:rsidRPr="008608A9">
        <w:rPr>
          <w:rFonts w:asciiTheme="minorHAnsi" w:hAnsiTheme="minorHAnsi" w:cstheme="minorHAnsi"/>
          <w:szCs w:val="18"/>
        </w:rPr>
        <w:t>Procedure van beoordeling</w:t>
      </w:r>
      <w:bookmarkEnd w:id="104"/>
      <w:bookmarkEnd w:id="105"/>
    </w:p>
    <w:p w14:paraId="2E50C9BD" w14:textId="2DE862EC" w:rsidR="003A1970" w:rsidRPr="008608A9" w:rsidRDefault="003A1970" w:rsidP="0027500A">
      <w:pPr>
        <w:spacing w:line="200" w:lineRule="exact"/>
        <w:jc w:val="left"/>
        <w:rPr>
          <w:rFonts w:asciiTheme="minorHAnsi" w:hAnsiTheme="minorHAnsi" w:cstheme="minorHAnsi"/>
          <w:szCs w:val="18"/>
        </w:rPr>
      </w:pPr>
      <w:r w:rsidRPr="008608A9">
        <w:rPr>
          <w:rFonts w:asciiTheme="minorHAnsi" w:hAnsiTheme="minorHAnsi" w:cstheme="minorHAnsi"/>
          <w:szCs w:val="18"/>
        </w:rPr>
        <w:t>In de hierna volgende hoofdstukken wordt de beoordelingsprocedure beschreven.</w:t>
      </w:r>
    </w:p>
    <w:p w14:paraId="6C582489" w14:textId="77777777" w:rsidR="003A1970" w:rsidRPr="008608A9" w:rsidRDefault="003A1970" w:rsidP="0027500A">
      <w:pPr>
        <w:spacing w:line="200" w:lineRule="exact"/>
        <w:jc w:val="left"/>
        <w:rPr>
          <w:rFonts w:asciiTheme="minorHAnsi" w:hAnsiTheme="minorHAnsi" w:cstheme="minorHAnsi"/>
          <w:b/>
          <w:szCs w:val="18"/>
        </w:rPr>
      </w:pPr>
    </w:p>
    <w:p w14:paraId="0C7E838C" w14:textId="461080CD" w:rsidR="003A1970" w:rsidRPr="008608A9" w:rsidRDefault="003A1970" w:rsidP="0027500A">
      <w:pPr>
        <w:tabs>
          <w:tab w:val="left" w:pos="1418"/>
        </w:tabs>
        <w:spacing w:line="200" w:lineRule="exact"/>
        <w:jc w:val="left"/>
        <w:rPr>
          <w:rFonts w:asciiTheme="minorHAnsi" w:hAnsiTheme="minorHAnsi" w:cstheme="minorHAnsi"/>
          <w:szCs w:val="18"/>
        </w:rPr>
      </w:pPr>
      <w:r w:rsidRPr="00DB0E4F">
        <w:rPr>
          <w:rFonts w:asciiTheme="minorHAnsi" w:hAnsiTheme="minorHAnsi" w:cstheme="minorHAnsi"/>
          <w:b/>
          <w:szCs w:val="18"/>
        </w:rPr>
        <w:t>Hoofdstuk 4</w:t>
      </w:r>
      <w:r w:rsidR="00141932">
        <w:rPr>
          <w:rFonts w:asciiTheme="minorHAnsi" w:hAnsiTheme="minorHAnsi" w:cstheme="minorHAnsi"/>
          <w:szCs w:val="18"/>
        </w:rPr>
        <w:tab/>
      </w:r>
      <w:r w:rsidR="00D72251">
        <w:rPr>
          <w:rFonts w:asciiTheme="minorHAnsi" w:hAnsiTheme="minorHAnsi" w:cstheme="minorHAnsi"/>
          <w:szCs w:val="18"/>
        </w:rPr>
        <w:t>:</w:t>
      </w:r>
      <w:r w:rsidR="00141932">
        <w:rPr>
          <w:rFonts w:asciiTheme="minorHAnsi" w:hAnsiTheme="minorHAnsi" w:cstheme="minorHAnsi"/>
          <w:szCs w:val="18"/>
        </w:rPr>
        <w:tab/>
      </w:r>
      <w:r w:rsidRPr="008608A9">
        <w:rPr>
          <w:rFonts w:asciiTheme="minorHAnsi" w:hAnsiTheme="minorHAnsi" w:cstheme="minorHAnsi"/>
          <w:szCs w:val="18"/>
        </w:rPr>
        <w:t>betreft de beoordeling van de Inschrijving op tijdige indiening</w:t>
      </w:r>
      <w:r w:rsidR="00622370">
        <w:rPr>
          <w:rFonts w:asciiTheme="minorHAnsi" w:hAnsiTheme="minorHAnsi" w:cstheme="minorHAnsi"/>
          <w:szCs w:val="18"/>
        </w:rPr>
        <w:t>, vormvereisten en compleetheid</w:t>
      </w:r>
      <w:r w:rsidR="00D72251">
        <w:rPr>
          <w:rFonts w:asciiTheme="minorHAnsi" w:hAnsiTheme="minorHAnsi" w:cstheme="minorHAnsi"/>
          <w:szCs w:val="18"/>
        </w:rPr>
        <w:t>.</w:t>
      </w:r>
    </w:p>
    <w:p w14:paraId="6C895B5D" w14:textId="77777777" w:rsidR="003A1970" w:rsidRPr="008608A9" w:rsidRDefault="003A1970" w:rsidP="0027500A">
      <w:pPr>
        <w:spacing w:line="200" w:lineRule="exact"/>
        <w:jc w:val="left"/>
        <w:rPr>
          <w:rFonts w:asciiTheme="minorHAnsi" w:hAnsiTheme="minorHAnsi" w:cstheme="minorHAnsi"/>
          <w:b/>
          <w:szCs w:val="18"/>
        </w:rPr>
      </w:pPr>
    </w:p>
    <w:p w14:paraId="6C82DFE4" w14:textId="76414348" w:rsidR="003A1970" w:rsidRPr="008608A9" w:rsidRDefault="00141932" w:rsidP="0027500A">
      <w:pPr>
        <w:tabs>
          <w:tab w:val="left" w:pos="1418"/>
        </w:tabs>
        <w:spacing w:line="200" w:lineRule="exact"/>
        <w:ind w:left="1589" w:hanging="1589"/>
        <w:jc w:val="left"/>
        <w:rPr>
          <w:rFonts w:asciiTheme="minorHAnsi" w:hAnsiTheme="minorHAnsi" w:cstheme="minorHAnsi"/>
          <w:szCs w:val="18"/>
        </w:rPr>
      </w:pPr>
      <w:r w:rsidRPr="00DB0E4F">
        <w:rPr>
          <w:rFonts w:asciiTheme="minorHAnsi" w:hAnsiTheme="minorHAnsi" w:cstheme="minorHAnsi"/>
          <w:b/>
          <w:szCs w:val="18"/>
        </w:rPr>
        <w:t>H</w:t>
      </w:r>
      <w:r w:rsidR="003A1970" w:rsidRPr="00DB0E4F">
        <w:rPr>
          <w:rFonts w:asciiTheme="minorHAnsi" w:hAnsiTheme="minorHAnsi" w:cstheme="minorHAnsi"/>
          <w:b/>
          <w:szCs w:val="18"/>
        </w:rPr>
        <w:t>oofdstuk 5</w:t>
      </w:r>
      <w:r w:rsidR="003A1970" w:rsidRPr="008608A9">
        <w:rPr>
          <w:rFonts w:asciiTheme="minorHAnsi" w:hAnsiTheme="minorHAnsi" w:cstheme="minorHAnsi"/>
          <w:szCs w:val="18"/>
        </w:rPr>
        <w:t xml:space="preserve"> </w:t>
      </w:r>
      <w:r>
        <w:rPr>
          <w:rFonts w:asciiTheme="minorHAnsi" w:hAnsiTheme="minorHAnsi" w:cstheme="minorHAnsi"/>
          <w:szCs w:val="18"/>
        </w:rPr>
        <w:tab/>
      </w:r>
      <w:r w:rsidR="00D72251">
        <w:rPr>
          <w:rFonts w:asciiTheme="minorHAnsi" w:hAnsiTheme="minorHAnsi" w:cstheme="minorHAnsi"/>
          <w:szCs w:val="18"/>
        </w:rPr>
        <w:t>:</w:t>
      </w:r>
      <w:r>
        <w:rPr>
          <w:rFonts w:asciiTheme="minorHAnsi" w:hAnsiTheme="minorHAnsi" w:cstheme="minorHAnsi"/>
          <w:szCs w:val="18"/>
        </w:rPr>
        <w:tab/>
      </w:r>
      <w:r w:rsidR="00C641F0">
        <w:rPr>
          <w:rFonts w:asciiTheme="minorHAnsi" w:hAnsiTheme="minorHAnsi" w:cstheme="minorHAnsi"/>
          <w:szCs w:val="18"/>
        </w:rPr>
        <w:t xml:space="preserve">betreft </w:t>
      </w:r>
      <w:r w:rsidR="003A1970" w:rsidRPr="008608A9">
        <w:rPr>
          <w:rFonts w:asciiTheme="minorHAnsi" w:hAnsiTheme="minorHAnsi" w:cstheme="minorHAnsi"/>
          <w:szCs w:val="18"/>
        </w:rPr>
        <w:t>voorschriften geformuleerd</w:t>
      </w:r>
      <w:r w:rsidR="00622370">
        <w:rPr>
          <w:rFonts w:asciiTheme="minorHAnsi" w:hAnsiTheme="minorHAnsi" w:cstheme="minorHAnsi"/>
          <w:szCs w:val="18"/>
        </w:rPr>
        <w:t xml:space="preserve"> inzake Uitsluitingsgronden en Geschiktheidseisen</w:t>
      </w:r>
      <w:r w:rsidR="003A1970" w:rsidRPr="008608A9">
        <w:rPr>
          <w:rFonts w:asciiTheme="minorHAnsi" w:hAnsiTheme="minorHAnsi" w:cstheme="minorHAnsi"/>
          <w:szCs w:val="18"/>
        </w:rPr>
        <w:t>, waaraan de Inschrijver en de Inschrijving in ieder geval moeten voldoen. Het niet voldoen aan één of meer van de voorschriften leidt onherroepelijk tot uitsluiting van verdere deelname</w:t>
      </w:r>
      <w:r w:rsidR="00340358">
        <w:rPr>
          <w:rFonts w:asciiTheme="minorHAnsi" w:hAnsiTheme="minorHAnsi" w:cstheme="minorHAnsi"/>
          <w:szCs w:val="18"/>
        </w:rPr>
        <w:t xml:space="preserve"> aan de Aanbestedingsprocedure.</w:t>
      </w:r>
    </w:p>
    <w:p w14:paraId="73D41740" w14:textId="77777777" w:rsidR="003A1970" w:rsidRPr="008608A9" w:rsidRDefault="003A1970" w:rsidP="0027500A">
      <w:pPr>
        <w:tabs>
          <w:tab w:val="left" w:pos="1418"/>
        </w:tabs>
        <w:spacing w:line="200" w:lineRule="exact"/>
        <w:jc w:val="left"/>
        <w:rPr>
          <w:rFonts w:asciiTheme="minorHAnsi" w:hAnsiTheme="minorHAnsi" w:cstheme="minorHAnsi"/>
          <w:szCs w:val="18"/>
        </w:rPr>
      </w:pPr>
    </w:p>
    <w:p w14:paraId="318A6DE1" w14:textId="7C33BD69" w:rsidR="003A1970" w:rsidRDefault="003A1970" w:rsidP="0027500A">
      <w:pPr>
        <w:tabs>
          <w:tab w:val="left" w:pos="1418"/>
        </w:tabs>
        <w:spacing w:line="200" w:lineRule="exact"/>
        <w:ind w:left="1589" w:hanging="1589"/>
        <w:jc w:val="left"/>
        <w:rPr>
          <w:rFonts w:asciiTheme="minorHAnsi" w:hAnsiTheme="minorHAnsi" w:cstheme="minorHAnsi"/>
          <w:szCs w:val="18"/>
        </w:rPr>
      </w:pPr>
      <w:r w:rsidRPr="00DB0E4F">
        <w:rPr>
          <w:rFonts w:asciiTheme="minorHAnsi" w:hAnsiTheme="minorHAnsi" w:cstheme="minorHAnsi"/>
          <w:b/>
          <w:szCs w:val="18"/>
        </w:rPr>
        <w:t xml:space="preserve">Hoofdstuk </w:t>
      </w:r>
      <w:r w:rsidR="00C641F0">
        <w:rPr>
          <w:rFonts w:asciiTheme="minorHAnsi" w:hAnsiTheme="minorHAnsi" w:cstheme="minorHAnsi"/>
          <w:b/>
          <w:szCs w:val="18"/>
        </w:rPr>
        <w:t>6</w:t>
      </w:r>
      <w:r w:rsidRPr="008608A9">
        <w:rPr>
          <w:rFonts w:asciiTheme="minorHAnsi" w:hAnsiTheme="minorHAnsi" w:cstheme="minorHAnsi"/>
          <w:szCs w:val="18"/>
        </w:rPr>
        <w:t xml:space="preserve"> </w:t>
      </w:r>
      <w:r w:rsidR="00141932">
        <w:rPr>
          <w:rFonts w:asciiTheme="minorHAnsi" w:hAnsiTheme="minorHAnsi" w:cstheme="minorHAnsi"/>
          <w:szCs w:val="18"/>
        </w:rPr>
        <w:tab/>
      </w:r>
      <w:r w:rsidR="00D72251">
        <w:rPr>
          <w:rFonts w:asciiTheme="minorHAnsi" w:hAnsiTheme="minorHAnsi" w:cstheme="minorHAnsi"/>
          <w:szCs w:val="18"/>
        </w:rPr>
        <w:t>:</w:t>
      </w:r>
      <w:r w:rsidR="00141932">
        <w:rPr>
          <w:rFonts w:asciiTheme="minorHAnsi" w:hAnsiTheme="minorHAnsi" w:cstheme="minorHAnsi"/>
          <w:szCs w:val="18"/>
        </w:rPr>
        <w:t xml:space="preserve"> </w:t>
      </w:r>
      <w:r w:rsidR="00141932">
        <w:rPr>
          <w:rFonts w:asciiTheme="minorHAnsi" w:hAnsiTheme="minorHAnsi" w:cstheme="minorHAnsi"/>
          <w:szCs w:val="18"/>
        </w:rPr>
        <w:tab/>
      </w:r>
      <w:r w:rsidRPr="008608A9">
        <w:rPr>
          <w:rFonts w:asciiTheme="minorHAnsi" w:hAnsiTheme="minorHAnsi" w:cstheme="minorHAnsi"/>
          <w:szCs w:val="18"/>
        </w:rPr>
        <w:t>betreft de beoordeling door TNO van de Inschrijvingen aan de hand van het Gunningscriterium. Beoordeling van het Gunningscriterium geschiedt door middel van puntentoekenning aan de Inschrijving.</w:t>
      </w:r>
    </w:p>
    <w:p w14:paraId="48F04CE9" w14:textId="77777777" w:rsidR="00F6070E" w:rsidRDefault="00F6070E" w:rsidP="0027500A">
      <w:pPr>
        <w:tabs>
          <w:tab w:val="left" w:pos="1418"/>
        </w:tabs>
        <w:spacing w:line="200" w:lineRule="exact"/>
        <w:ind w:left="1589" w:hanging="1589"/>
        <w:jc w:val="left"/>
        <w:rPr>
          <w:rFonts w:asciiTheme="minorHAnsi" w:hAnsiTheme="minorHAnsi" w:cstheme="minorHAnsi"/>
          <w:szCs w:val="18"/>
        </w:rPr>
      </w:pPr>
    </w:p>
    <w:p w14:paraId="671186F9" w14:textId="7338F20A" w:rsidR="007764E0" w:rsidRDefault="00F6070E" w:rsidP="0027500A">
      <w:pPr>
        <w:tabs>
          <w:tab w:val="left" w:pos="1418"/>
        </w:tabs>
        <w:spacing w:line="200" w:lineRule="exact"/>
        <w:ind w:left="1589" w:hanging="1589"/>
        <w:jc w:val="left"/>
        <w:rPr>
          <w:rFonts w:asciiTheme="minorHAnsi" w:hAnsiTheme="minorHAnsi" w:cstheme="minorHAnsi"/>
          <w:szCs w:val="18"/>
        </w:rPr>
      </w:pPr>
      <w:r w:rsidRPr="00F6070E">
        <w:rPr>
          <w:rFonts w:asciiTheme="minorHAnsi" w:hAnsiTheme="minorHAnsi" w:cstheme="minorHAnsi"/>
          <w:b/>
          <w:szCs w:val="18"/>
        </w:rPr>
        <w:t>Hoofdstuk 7</w:t>
      </w:r>
      <w:r>
        <w:rPr>
          <w:rFonts w:asciiTheme="minorHAnsi" w:hAnsiTheme="minorHAnsi" w:cstheme="minorHAnsi"/>
          <w:szCs w:val="18"/>
        </w:rPr>
        <w:tab/>
      </w:r>
      <w:r w:rsidR="00D72251">
        <w:rPr>
          <w:rFonts w:asciiTheme="minorHAnsi" w:hAnsiTheme="minorHAnsi" w:cstheme="minorHAnsi"/>
          <w:szCs w:val="18"/>
        </w:rPr>
        <w:t>:</w:t>
      </w:r>
      <w:r>
        <w:rPr>
          <w:rFonts w:asciiTheme="minorHAnsi" w:hAnsiTheme="minorHAnsi" w:cstheme="minorHAnsi"/>
          <w:szCs w:val="18"/>
        </w:rPr>
        <w:tab/>
        <w:t>betreft de beoordeling van bewijs- en andere stukken, die TNO opvraagt bij de voorgenomen begunstigde</w:t>
      </w:r>
      <w:r w:rsidR="000B5B9C">
        <w:rPr>
          <w:rFonts w:asciiTheme="minorHAnsi" w:hAnsiTheme="minorHAnsi" w:cstheme="minorHAnsi"/>
          <w:szCs w:val="18"/>
        </w:rPr>
        <w:t>.</w:t>
      </w:r>
    </w:p>
    <w:p w14:paraId="31B85EE4" w14:textId="77777777" w:rsidR="00F6070E" w:rsidRDefault="00F6070E" w:rsidP="0027500A">
      <w:pPr>
        <w:tabs>
          <w:tab w:val="left" w:pos="1418"/>
        </w:tabs>
        <w:spacing w:line="200" w:lineRule="exact"/>
        <w:ind w:left="1589" w:hanging="1589"/>
        <w:jc w:val="left"/>
        <w:rPr>
          <w:rFonts w:asciiTheme="minorHAnsi" w:hAnsiTheme="minorHAnsi" w:cstheme="minorHAnsi"/>
          <w:szCs w:val="18"/>
        </w:rPr>
      </w:pPr>
    </w:p>
    <w:p w14:paraId="1E9E0F90" w14:textId="2377CD6C" w:rsidR="007764E0" w:rsidRDefault="007764E0" w:rsidP="0027500A">
      <w:pPr>
        <w:tabs>
          <w:tab w:val="left" w:pos="1418"/>
        </w:tabs>
        <w:spacing w:line="200" w:lineRule="exact"/>
        <w:ind w:left="1589" w:hanging="1589"/>
        <w:jc w:val="left"/>
        <w:rPr>
          <w:rFonts w:asciiTheme="minorHAnsi" w:hAnsiTheme="minorHAnsi" w:cstheme="minorHAnsi"/>
          <w:szCs w:val="18"/>
        </w:rPr>
      </w:pPr>
      <w:r w:rsidRPr="00DB0E4F">
        <w:rPr>
          <w:rFonts w:asciiTheme="minorHAnsi" w:hAnsiTheme="minorHAnsi" w:cstheme="minorHAnsi"/>
          <w:b/>
          <w:szCs w:val="18"/>
        </w:rPr>
        <w:t>Hoofdstuk 8</w:t>
      </w:r>
      <w:r w:rsidRPr="007764E0">
        <w:rPr>
          <w:rFonts w:asciiTheme="minorHAnsi" w:hAnsiTheme="minorHAnsi" w:cstheme="minorHAnsi"/>
          <w:szCs w:val="18"/>
        </w:rPr>
        <w:tab/>
      </w:r>
      <w:r w:rsidR="00D72251">
        <w:rPr>
          <w:rFonts w:asciiTheme="minorHAnsi" w:hAnsiTheme="minorHAnsi" w:cstheme="minorHAnsi"/>
          <w:szCs w:val="18"/>
        </w:rPr>
        <w:t>:</w:t>
      </w:r>
      <w:r w:rsidRPr="007764E0">
        <w:rPr>
          <w:rFonts w:asciiTheme="minorHAnsi" w:hAnsiTheme="minorHAnsi" w:cstheme="minorHAnsi"/>
          <w:szCs w:val="18"/>
        </w:rPr>
        <w:t xml:space="preserve"> </w:t>
      </w:r>
      <w:r w:rsidRPr="007764E0">
        <w:rPr>
          <w:rFonts w:asciiTheme="minorHAnsi" w:hAnsiTheme="minorHAnsi" w:cstheme="minorHAnsi"/>
          <w:szCs w:val="18"/>
        </w:rPr>
        <w:tab/>
        <w:t xml:space="preserve">staat de beoordeling beschreven die TNO uitvoert ter zake van de Minimumeisen. Het betreft de beoordeling op de eisen </w:t>
      </w:r>
      <w:r w:rsidR="003B652C">
        <w:rPr>
          <w:rFonts w:asciiTheme="minorHAnsi" w:hAnsiTheme="minorHAnsi" w:cstheme="minorHAnsi"/>
          <w:szCs w:val="18"/>
        </w:rPr>
        <w:t xml:space="preserve">en wensen </w:t>
      </w:r>
      <w:r w:rsidRPr="007764E0">
        <w:rPr>
          <w:rFonts w:asciiTheme="minorHAnsi" w:hAnsiTheme="minorHAnsi" w:cstheme="minorHAnsi"/>
          <w:szCs w:val="18"/>
        </w:rPr>
        <w:t>die TNO stelt aan de uitvoering van de opdracht</w:t>
      </w:r>
      <w:r w:rsidR="00DD0A9F">
        <w:rPr>
          <w:rFonts w:asciiTheme="minorHAnsi" w:hAnsiTheme="minorHAnsi" w:cstheme="minorHAnsi"/>
          <w:szCs w:val="18"/>
        </w:rPr>
        <w:t xml:space="preserve">; het Programma van Eisen </w:t>
      </w:r>
      <w:r w:rsidR="00D247C5">
        <w:rPr>
          <w:rFonts w:asciiTheme="minorHAnsi" w:hAnsiTheme="minorHAnsi" w:cstheme="minorHAnsi"/>
          <w:szCs w:val="18"/>
        </w:rPr>
        <w:t xml:space="preserve">en Wensen </w:t>
      </w:r>
      <w:r w:rsidR="00DD0A9F">
        <w:rPr>
          <w:rFonts w:asciiTheme="minorHAnsi" w:hAnsiTheme="minorHAnsi" w:cstheme="minorHAnsi"/>
          <w:szCs w:val="18"/>
        </w:rPr>
        <w:t>(</w:t>
      </w:r>
      <w:r w:rsidR="00D247C5">
        <w:rPr>
          <w:rFonts w:asciiTheme="minorHAnsi" w:hAnsiTheme="minorHAnsi" w:cstheme="minorHAnsi"/>
          <w:szCs w:val="18"/>
        </w:rPr>
        <w:t>“</w:t>
      </w:r>
      <w:proofErr w:type="spellStart"/>
      <w:r w:rsidR="00DD0A9F">
        <w:rPr>
          <w:rFonts w:asciiTheme="minorHAnsi" w:hAnsiTheme="minorHAnsi" w:cstheme="minorHAnsi"/>
          <w:szCs w:val="18"/>
        </w:rPr>
        <w:t>PvE</w:t>
      </w:r>
      <w:proofErr w:type="spellEnd"/>
      <w:r w:rsidR="00D247C5">
        <w:rPr>
          <w:rFonts w:asciiTheme="minorHAnsi" w:hAnsiTheme="minorHAnsi" w:cstheme="minorHAnsi"/>
          <w:szCs w:val="18"/>
        </w:rPr>
        <w:t>”)</w:t>
      </w:r>
      <w:r w:rsidRPr="007764E0">
        <w:rPr>
          <w:rFonts w:asciiTheme="minorHAnsi" w:hAnsiTheme="minorHAnsi" w:cstheme="minorHAnsi"/>
          <w:szCs w:val="18"/>
        </w:rPr>
        <w:t>.</w:t>
      </w:r>
    </w:p>
    <w:p w14:paraId="7BA5CE69" w14:textId="68D5F2AF" w:rsidR="007764E0" w:rsidRDefault="007764E0" w:rsidP="0027500A">
      <w:pPr>
        <w:tabs>
          <w:tab w:val="left" w:pos="1418"/>
        </w:tabs>
        <w:spacing w:line="200" w:lineRule="exact"/>
        <w:ind w:left="1589" w:hanging="1589"/>
        <w:jc w:val="left"/>
        <w:rPr>
          <w:rFonts w:asciiTheme="minorHAnsi" w:hAnsiTheme="minorHAnsi" w:cstheme="minorHAnsi"/>
          <w:szCs w:val="18"/>
        </w:rPr>
      </w:pPr>
    </w:p>
    <w:p w14:paraId="039908D6" w14:textId="42EA6A85" w:rsidR="007F39E2" w:rsidRPr="0084254F" w:rsidRDefault="007F39E2" w:rsidP="0027500A">
      <w:pPr>
        <w:spacing w:line="200" w:lineRule="exact"/>
        <w:jc w:val="left"/>
        <w:rPr>
          <w:rFonts w:asciiTheme="minorHAnsi" w:hAnsiTheme="minorHAnsi" w:cstheme="minorHAnsi"/>
          <w:szCs w:val="18"/>
        </w:rPr>
      </w:pPr>
      <w:bookmarkStart w:id="106" w:name="_Hlk490645723"/>
      <w:r w:rsidRPr="0084254F">
        <w:rPr>
          <w:rFonts w:asciiTheme="minorHAnsi" w:hAnsiTheme="minorHAnsi" w:cstheme="minorHAnsi"/>
          <w:szCs w:val="18"/>
        </w:rPr>
        <w:t>TNO beoordeelt en rangschikt de Inschrijvingen op basis van het Gunningscriterium de beste prijs-kwaliteitverhouding (</w:t>
      </w:r>
      <w:r w:rsidR="00746A32" w:rsidRPr="0084254F">
        <w:rPr>
          <w:rFonts w:asciiTheme="minorHAnsi" w:hAnsiTheme="minorHAnsi" w:cstheme="minorHAnsi"/>
          <w:szCs w:val="18"/>
        </w:rPr>
        <w:t>B</w:t>
      </w:r>
      <w:r w:rsidRPr="0084254F">
        <w:rPr>
          <w:rFonts w:asciiTheme="minorHAnsi" w:hAnsiTheme="minorHAnsi" w:cstheme="minorHAnsi"/>
          <w:szCs w:val="18"/>
        </w:rPr>
        <w:t>PKV), zie hiervoor Hoofdstuk 6.</w:t>
      </w:r>
    </w:p>
    <w:p w14:paraId="17681BEF" w14:textId="77777777" w:rsidR="001C451B" w:rsidRDefault="001C451B" w:rsidP="0027500A">
      <w:pPr>
        <w:spacing w:line="200" w:lineRule="exact"/>
        <w:jc w:val="left"/>
        <w:rPr>
          <w:rFonts w:asciiTheme="minorHAnsi" w:hAnsiTheme="minorHAnsi" w:cstheme="minorHAnsi"/>
          <w:szCs w:val="18"/>
        </w:rPr>
      </w:pPr>
    </w:p>
    <w:p w14:paraId="6F1F880C" w14:textId="5AC374E3" w:rsidR="00BD4316" w:rsidRDefault="001C451B" w:rsidP="0027500A">
      <w:pPr>
        <w:spacing w:line="200" w:lineRule="exact"/>
        <w:jc w:val="left"/>
        <w:rPr>
          <w:rFonts w:asciiTheme="minorHAnsi" w:hAnsiTheme="minorHAnsi" w:cstheme="minorHAnsi"/>
          <w:szCs w:val="18"/>
        </w:rPr>
      </w:pPr>
      <w:r w:rsidRPr="001C451B">
        <w:rPr>
          <w:rFonts w:asciiTheme="minorHAnsi" w:hAnsiTheme="minorHAnsi" w:cstheme="minorHAnsi"/>
          <w:szCs w:val="18"/>
        </w:rPr>
        <w:t>TNO kan tot het einde van de Aanbestedingsprocedure de Inschrijver om verduidelijking vragen met betrekking tot de ingediende Inschrijvingen. Inschrijver wordt geacht bereid en in staat te zijn om vragen binnen 48 uur te beantwoorden</w:t>
      </w:r>
      <w:bookmarkEnd w:id="106"/>
      <w:r w:rsidRPr="001C451B">
        <w:rPr>
          <w:rFonts w:asciiTheme="minorHAnsi" w:hAnsiTheme="minorHAnsi" w:cstheme="minorHAnsi"/>
          <w:szCs w:val="18"/>
        </w:rPr>
        <w:t>.</w:t>
      </w:r>
    </w:p>
    <w:p w14:paraId="4C8BE62A" w14:textId="473991E9" w:rsidR="003A1970" w:rsidRPr="008608A9" w:rsidRDefault="003A1970" w:rsidP="0027500A">
      <w:pPr>
        <w:pBdr>
          <w:top w:val="single" w:sz="4" w:space="1" w:color="auto"/>
          <w:left w:val="single" w:sz="4" w:space="4" w:color="auto"/>
          <w:bottom w:val="single" w:sz="4" w:space="1" w:color="auto"/>
          <w:right w:val="single" w:sz="4" w:space="4" w:color="auto"/>
        </w:pBdr>
        <w:spacing w:after="200" w:line="200" w:lineRule="exact"/>
        <w:jc w:val="left"/>
        <w:rPr>
          <w:rFonts w:asciiTheme="minorHAnsi" w:hAnsiTheme="minorHAnsi" w:cstheme="minorHAnsi"/>
          <w:b/>
          <w:szCs w:val="18"/>
        </w:rPr>
      </w:pPr>
      <w:r w:rsidRPr="008608A9">
        <w:rPr>
          <w:rFonts w:asciiTheme="minorHAnsi" w:hAnsiTheme="minorHAnsi" w:cstheme="minorHAnsi"/>
          <w:szCs w:val="18"/>
        </w:rPr>
        <w:br w:type="page"/>
      </w:r>
    </w:p>
    <w:p w14:paraId="2E09C621" w14:textId="21053723" w:rsidR="003A1970" w:rsidRPr="008608A9" w:rsidRDefault="003A1970" w:rsidP="0027500A">
      <w:pPr>
        <w:pStyle w:val="Kop1"/>
        <w:spacing w:line="200" w:lineRule="exact"/>
        <w:ind w:left="680" w:hanging="680"/>
      </w:pPr>
      <w:bookmarkStart w:id="107" w:name="_Toc476730671"/>
      <w:bookmarkStart w:id="108" w:name="_Toc108705013"/>
      <w:r w:rsidRPr="008608A9">
        <w:lastRenderedPageBreak/>
        <w:t>Beoordeling op tijdige indiening, vormvereisten en compleetheid</w:t>
      </w:r>
      <w:bookmarkEnd w:id="107"/>
      <w:bookmarkEnd w:id="108"/>
    </w:p>
    <w:p w14:paraId="4802B6E8" w14:textId="77777777" w:rsidR="003A1970" w:rsidRPr="008608A9" w:rsidRDefault="003A1970" w:rsidP="0027500A">
      <w:pPr>
        <w:tabs>
          <w:tab w:val="left" w:pos="510"/>
        </w:tabs>
        <w:spacing w:before="200" w:line="200" w:lineRule="exact"/>
        <w:ind w:left="680"/>
        <w:contextualSpacing/>
        <w:jc w:val="left"/>
        <w:rPr>
          <w:rFonts w:asciiTheme="minorHAnsi" w:hAnsiTheme="minorHAnsi" w:cstheme="minorHAnsi"/>
          <w:b/>
          <w:szCs w:val="18"/>
        </w:rPr>
      </w:pPr>
    </w:p>
    <w:p w14:paraId="2B2FB0BC" w14:textId="70518316" w:rsidR="003A1970" w:rsidRPr="008608A9" w:rsidRDefault="003A1970" w:rsidP="0027500A">
      <w:pPr>
        <w:pStyle w:val="Kop2"/>
        <w:spacing w:line="200" w:lineRule="exact"/>
        <w:ind w:left="680" w:hanging="680"/>
        <w:rPr>
          <w:rFonts w:asciiTheme="minorHAnsi" w:hAnsiTheme="minorHAnsi" w:cstheme="minorHAnsi"/>
          <w:szCs w:val="18"/>
        </w:rPr>
      </w:pPr>
      <w:bookmarkStart w:id="109" w:name="_Toc476730672"/>
      <w:bookmarkStart w:id="110" w:name="_Toc108705014"/>
      <w:bookmarkStart w:id="111" w:name="_Hlk484167872"/>
      <w:r w:rsidRPr="008608A9">
        <w:rPr>
          <w:rFonts w:asciiTheme="minorHAnsi" w:hAnsiTheme="minorHAnsi" w:cstheme="minorHAnsi"/>
          <w:szCs w:val="18"/>
        </w:rPr>
        <w:t>Beoordelen op tijdige indiening</w:t>
      </w:r>
      <w:bookmarkEnd w:id="109"/>
      <w:bookmarkEnd w:id="110"/>
    </w:p>
    <w:bookmarkEnd w:id="111"/>
    <w:p w14:paraId="788444D4" w14:textId="77777777" w:rsidR="003A1970" w:rsidRPr="008608A9" w:rsidRDefault="003A1970" w:rsidP="0027500A">
      <w:pPr>
        <w:spacing w:line="200" w:lineRule="exact"/>
        <w:jc w:val="left"/>
        <w:rPr>
          <w:rFonts w:asciiTheme="minorHAnsi" w:hAnsiTheme="minorHAnsi" w:cstheme="minorHAnsi"/>
          <w:szCs w:val="18"/>
        </w:rPr>
      </w:pPr>
      <w:r w:rsidRPr="008608A9">
        <w:rPr>
          <w:rFonts w:asciiTheme="minorHAnsi" w:hAnsiTheme="minorHAnsi" w:cstheme="minorHAnsi"/>
          <w:szCs w:val="18"/>
        </w:rPr>
        <w:t>De Inschrijving moet tijdig ingediend zijn. Niet tijdig ingediende Inschrijvingen zijn ongeldig en legt TNO ter zijde.</w:t>
      </w:r>
    </w:p>
    <w:p w14:paraId="05518164" w14:textId="77777777" w:rsidR="003A1970" w:rsidRPr="008608A9" w:rsidRDefault="003A1970" w:rsidP="0027500A">
      <w:pPr>
        <w:spacing w:line="200" w:lineRule="exact"/>
        <w:jc w:val="left"/>
        <w:rPr>
          <w:rFonts w:asciiTheme="minorHAnsi" w:hAnsiTheme="minorHAnsi" w:cstheme="minorHAnsi"/>
          <w:szCs w:val="18"/>
        </w:rPr>
      </w:pPr>
    </w:p>
    <w:p w14:paraId="22DD7CEC" w14:textId="2487A42C" w:rsidR="003A1970" w:rsidRPr="00E957E2" w:rsidRDefault="003A1970" w:rsidP="0027500A">
      <w:pPr>
        <w:pStyle w:val="Kop2"/>
        <w:spacing w:line="200" w:lineRule="exact"/>
        <w:ind w:left="680" w:hanging="680"/>
        <w:rPr>
          <w:rFonts w:asciiTheme="minorHAnsi" w:hAnsiTheme="minorHAnsi" w:cstheme="minorHAnsi"/>
          <w:szCs w:val="18"/>
        </w:rPr>
      </w:pPr>
      <w:bookmarkStart w:id="112" w:name="_Toc476730673"/>
      <w:bookmarkStart w:id="113" w:name="_Toc108705015"/>
      <w:bookmarkStart w:id="114" w:name="_Hlk484167829"/>
      <w:r w:rsidRPr="00E957E2">
        <w:rPr>
          <w:rFonts w:asciiTheme="minorHAnsi" w:hAnsiTheme="minorHAnsi" w:cstheme="minorHAnsi"/>
          <w:szCs w:val="18"/>
        </w:rPr>
        <w:t>Beoordelen op vormvereisten en compleetheid</w:t>
      </w:r>
      <w:bookmarkEnd w:id="112"/>
      <w:bookmarkEnd w:id="113"/>
    </w:p>
    <w:p w14:paraId="5B68090B" w14:textId="612D2407" w:rsidR="00685D13" w:rsidRPr="00685D13" w:rsidRDefault="00685D13" w:rsidP="0027500A">
      <w:pPr>
        <w:spacing w:line="200" w:lineRule="exact"/>
        <w:jc w:val="left"/>
        <w:rPr>
          <w:rFonts w:asciiTheme="minorHAnsi" w:hAnsiTheme="minorHAnsi" w:cstheme="minorHAnsi"/>
          <w:szCs w:val="18"/>
        </w:rPr>
      </w:pPr>
      <w:bookmarkStart w:id="115" w:name="_Hlk22723574"/>
      <w:bookmarkEnd w:id="114"/>
      <w:r w:rsidRPr="00685D13">
        <w:rPr>
          <w:rFonts w:asciiTheme="minorHAnsi" w:hAnsiTheme="minorHAnsi" w:cstheme="minorHAnsi"/>
          <w:szCs w:val="18"/>
        </w:rPr>
        <w:t>De Inschrijvingen worden beoordeeld op compleetheid en op de vormvereisten die gelden in de Aanbestedingsprocedure, waaronder in ieder geval de rechtsgeldige ondertekening.</w:t>
      </w:r>
      <w:r w:rsidR="004306AA">
        <w:rPr>
          <w:rFonts w:asciiTheme="minorHAnsi" w:hAnsiTheme="minorHAnsi" w:cstheme="minorHAnsi"/>
          <w:szCs w:val="18"/>
        </w:rPr>
        <w:t xml:space="preserve"> Inschrijvingen</w:t>
      </w:r>
      <w:r w:rsidR="004306AA" w:rsidRPr="008608A9">
        <w:rPr>
          <w:rFonts w:asciiTheme="minorHAnsi" w:hAnsiTheme="minorHAnsi" w:cstheme="minorHAnsi"/>
          <w:szCs w:val="18"/>
        </w:rPr>
        <w:t xml:space="preserve"> die niet compleet zijn en/of aan alle vormvereisten voldoen verklaart TNO ongeldig en worden ter zijde gelegd.</w:t>
      </w:r>
    </w:p>
    <w:p w14:paraId="0E6E9754" w14:textId="0FE49DD4" w:rsidR="00A022C3" w:rsidRDefault="00685D13" w:rsidP="0027500A">
      <w:pPr>
        <w:spacing w:line="200" w:lineRule="exact"/>
        <w:jc w:val="left"/>
        <w:rPr>
          <w:rFonts w:asciiTheme="minorHAnsi" w:hAnsiTheme="minorHAnsi" w:cstheme="minorHAnsi"/>
          <w:szCs w:val="18"/>
        </w:rPr>
      </w:pPr>
      <w:r w:rsidRPr="00E935F5">
        <w:rPr>
          <w:rFonts w:asciiTheme="minorHAnsi" w:hAnsiTheme="minorHAnsi" w:cstheme="minorHAnsi"/>
          <w:szCs w:val="18"/>
        </w:rPr>
        <w:t xml:space="preserve">Het ontbreken van antwoorden, </w:t>
      </w:r>
      <w:r w:rsidR="00E935F5">
        <w:rPr>
          <w:rFonts w:asciiTheme="minorHAnsi" w:hAnsiTheme="minorHAnsi" w:cstheme="minorHAnsi"/>
          <w:szCs w:val="18"/>
        </w:rPr>
        <w:t>documenten, of geg</w:t>
      </w:r>
      <w:r w:rsidRPr="00E935F5">
        <w:rPr>
          <w:rFonts w:asciiTheme="minorHAnsi" w:hAnsiTheme="minorHAnsi" w:cstheme="minorHAnsi"/>
          <w:szCs w:val="18"/>
        </w:rPr>
        <w:t xml:space="preserve">evens leidt tot uitsluiting indien geen sprake is van een herstelbare omissie. Inschrijvers worden erop gewezen dat TNO niet verplicht is gebreken te laten herstellen. Het aanbieden van een herstelmogelijkheid is een discretionaire bevoegdheid van TNO. </w:t>
      </w:r>
    </w:p>
    <w:p w14:paraId="06DC0904" w14:textId="77777777" w:rsidR="00E935F5" w:rsidRPr="00E935F5" w:rsidRDefault="00E935F5" w:rsidP="0027500A">
      <w:pPr>
        <w:spacing w:line="200" w:lineRule="exact"/>
        <w:jc w:val="left"/>
        <w:rPr>
          <w:rFonts w:asciiTheme="minorHAnsi" w:hAnsiTheme="minorHAnsi" w:cstheme="minorHAnsi"/>
          <w:szCs w:val="18"/>
        </w:rPr>
      </w:pPr>
    </w:p>
    <w:p w14:paraId="79181519" w14:textId="437E6C12" w:rsidR="00E935F5" w:rsidRDefault="00F85E9B" w:rsidP="0027500A">
      <w:pPr>
        <w:spacing w:line="200" w:lineRule="exact"/>
        <w:jc w:val="left"/>
        <w:rPr>
          <w:rFonts w:asciiTheme="minorHAnsi" w:hAnsiTheme="minorHAnsi" w:cstheme="minorHAnsi"/>
          <w:szCs w:val="18"/>
        </w:rPr>
      </w:pPr>
      <w:r w:rsidRPr="00E935F5">
        <w:rPr>
          <w:rFonts w:asciiTheme="minorHAnsi" w:hAnsiTheme="minorHAnsi" w:cstheme="minorHAnsi"/>
          <w:szCs w:val="18"/>
        </w:rPr>
        <w:t xml:space="preserve">Als - om welke reden dan ook - een vraag niet beantwoord kan worden, dan wel de gevraagde gegevens niet (compleet) ingediend kunnen worden, dient dit voorzien van de reden daarvoor, bij de </w:t>
      </w:r>
      <w:r w:rsidR="002338FE">
        <w:rPr>
          <w:rFonts w:asciiTheme="minorHAnsi" w:hAnsiTheme="minorHAnsi" w:cstheme="minorHAnsi"/>
          <w:szCs w:val="18"/>
        </w:rPr>
        <w:t>Inschrijving</w:t>
      </w:r>
      <w:r w:rsidRPr="00E935F5">
        <w:rPr>
          <w:rFonts w:asciiTheme="minorHAnsi" w:hAnsiTheme="minorHAnsi" w:cstheme="minorHAnsi"/>
          <w:szCs w:val="18"/>
        </w:rPr>
        <w:t xml:space="preserve"> uitdrukkelijk te worden vermeld. TNO zal afhankelijk van de aard van het gebrek beoordelen of de</w:t>
      </w:r>
      <w:r w:rsidR="002338FE">
        <w:rPr>
          <w:rFonts w:asciiTheme="minorHAnsi" w:hAnsiTheme="minorHAnsi" w:cstheme="minorHAnsi"/>
          <w:szCs w:val="18"/>
        </w:rPr>
        <w:t xml:space="preserve"> Inschrijving </w:t>
      </w:r>
      <w:r w:rsidRPr="00E935F5">
        <w:rPr>
          <w:rFonts w:asciiTheme="minorHAnsi" w:hAnsiTheme="minorHAnsi" w:cstheme="minorHAnsi"/>
          <w:szCs w:val="18"/>
        </w:rPr>
        <w:t xml:space="preserve">ongeldig is en in dat geval ter zijde zal worden gelegd, of dat het gebrek voor herstel vatbaar is. </w:t>
      </w:r>
    </w:p>
    <w:p w14:paraId="7CAB3F53" w14:textId="77777777" w:rsidR="00964239" w:rsidRDefault="00964239" w:rsidP="0027500A">
      <w:pPr>
        <w:spacing w:line="200" w:lineRule="exact"/>
        <w:jc w:val="left"/>
        <w:rPr>
          <w:rFonts w:asciiTheme="minorHAnsi" w:hAnsiTheme="minorHAnsi" w:cstheme="minorHAnsi"/>
          <w:szCs w:val="18"/>
        </w:rPr>
      </w:pPr>
    </w:p>
    <w:p w14:paraId="1F509BB2" w14:textId="6DEB7318" w:rsidR="00F85E9B" w:rsidRPr="00E935F5" w:rsidRDefault="00F85E9B" w:rsidP="0027500A">
      <w:pPr>
        <w:spacing w:line="200" w:lineRule="exact"/>
        <w:jc w:val="left"/>
        <w:rPr>
          <w:rFonts w:asciiTheme="minorHAnsi" w:hAnsiTheme="minorHAnsi" w:cstheme="minorHAnsi"/>
          <w:szCs w:val="18"/>
        </w:rPr>
      </w:pPr>
      <w:r w:rsidRPr="00E935F5">
        <w:rPr>
          <w:rFonts w:asciiTheme="minorHAnsi" w:hAnsiTheme="minorHAnsi" w:cstheme="minorHAnsi"/>
          <w:szCs w:val="18"/>
        </w:rPr>
        <w:t>Gebreken waarvoor TNO een herstelgelegenheid biedt dient te worden hersteld binnen de termijn zoals genoemd in het betreffende verzoek van TNO.</w:t>
      </w:r>
    </w:p>
    <w:bookmarkEnd w:id="115"/>
    <w:p w14:paraId="5095189B" w14:textId="77777777" w:rsidR="003A1970" w:rsidRPr="008608A9" w:rsidRDefault="003A1970" w:rsidP="0027500A">
      <w:pPr>
        <w:spacing w:after="200" w:line="200" w:lineRule="exact"/>
        <w:jc w:val="left"/>
        <w:rPr>
          <w:rFonts w:asciiTheme="minorHAnsi" w:hAnsiTheme="minorHAnsi" w:cstheme="minorHAnsi"/>
          <w:b/>
          <w:szCs w:val="18"/>
        </w:rPr>
      </w:pPr>
      <w:r w:rsidRPr="008608A9">
        <w:rPr>
          <w:rFonts w:asciiTheme="minorHAnsi" w:hAnsiTheme="minorHAnsi" w:cstheme="minorHAnsi"/>
          <w:szCs w:val="18"/>
        </w:rPr>
        <w:br w:type="page"/>
      </w:r>
    </w:p>
    <w:p w14:paraId="02DDD4D8" w14:textId="65814E3A" w:rsidR="003A1970" w:rsidRDefault="003A1970" w:rsidP="0027500A">
      <w:pPr>
        <w:pStyle w:val="Kop1"/>
        <w:spacing w:line="200" w:lineRule="exact"/>
        <w:ind w:left="680" w:hanging="680"/>
      </w:pPr>
      <w:bookmarkStart w:id="116" w:name="_Toc476730674"/>
      <w:bookmarkStart w:id="117" w:name="_Toc108705016"/>
      <w:r w:rsidRPr="008608A9">
        <w:lastRenderedPageBreak/>
        <w:t>Beoordeling op Uitsluitingsgronden en Geschiktheidseisen</w:t>
      </w:r>
      <w:bookmarkEnd w:id="116"/>
      <w:bookmarkEnd w:id="117"/>
    </w:p>
    <w:p w14:paraId="2CA2F118" w14:textId="77777777" w:rsidR="00C85153" w:rsidRPr="00C85153" w:rsidRDefault="00C85153" w:rsidP="00C85153">
      <w:pPr>
        <w:pStyle w:val="Body"/>
      </w:pPr>
    </w:p>
    <w:p w14:paraId="5BF3E007" w14:textId="3008F915" w:rsidR="003A1970" w:rsidRPr="008608A9" w:rsidRDefault="003A1970" w:rsidP="0027500A">
      <w:pPr>
        <w:pStyle w:val="Kop2"/>
        <w:spacing w:line="200" w:lineRule="exact"/>
        <w:ind w:left="680" w:hanging="680"/>
        <w:rPr>
          <w:rFonts w:asciiTheme="minorHAnsi" w:hAnsiTheme="minorHAnsi" w:cstheme="minorHAnsi"/>
          <w:szCs w:val="18"/>
        </w:rPr>
      </w:pPr>
      <w:bookmarkStart w:id="118" w:name="_Toc476730675"/>
      <w:bookmarkStart w:id="119" w:name="_Toc108705017"/>
      <w:r w:rsidRPr="008608A9">
        <w:rPr>
          <w:rFonts w:asciiTheme="minorHAnsi" w:hAnsiTheme="minorHAnsi" w:cstheme="minorHAnsi"/>
          <w:szCs w:val="18"/>
        </w:rPr>
        <w:t>Beoordelen op Uitsluitingsgronden</w:t>
      </w:r>
      <w:bookmarkEnd w:id="118"/>
      <w:bookmarkEnd w:id="119"/>
    </w:p>
    <w:p w14:paraId="609F52D2" w14:textId="44CFCB79" w:rsidR="003A1970" w:rsidRPr="008608A9" w:rsidRDefault="003A1970" w:rsidP="0027500A">
      <w:pPr>
        <w:spacing w:line="200" w:lineRule="exact"/>
        <w:jc w:val="left"/>
        <w:rPr>
          <w:rFonts w:asciiTheme="minorHAnsi" w:hAnsiTheme="minorHAnsi" w:cstheme="minorHAnsi"/>
          <w:szCs w:val="18"/>
        </w:rPr>
      </w:pPr>
      <w:r w:rsidRPr="008608A9">
        <w:rPr>
          <w:rFonts w:asciiTheme="minorHAnsi" w:hAnsiTheme="minorHAnsi" w:cstheme="minorHAnsi"/>
          <w:szCs w:val="18"/>
        </w:rPr>
        <w:t>De Inschrijver wordt beoordeeld op de Uitsluitingsgronden</w:t>
      </w:r>
      <w:r w:rsidR="00B452BA">
        <w:rPr>
          <w:rFonts w:asciiTheme="minorHAnsi" w:hAnsiTheme="minorHAnsi" w:cstheme="minorHAnsi"/>
          <w:szCs w:val="18"/>
        </w:rPr>
        <w:t xml:space="preserve"> genoemd in de eigen Verklaring</w:t>
      </w:r>
      <w:r w:rsidRPr="008608A9">
        <w:rPr>
          <w:rFonts w:asciiTheme="minorHAnsi" w:hAnsiTheme="minorHAnsi" w:cstheme="minorHAnsi"/>
          <w:szCs w:val="18"/>
        </w:rPr>
        <w:t xml:space="preserve">. De Inschrijver verklaart door middel van een rechtsgeldige ondertekening van de Eigen Verklaring of </w:t>
      </w:r>
      <w:r w:rsidR="00352BC8">
        <w:rPr>
          <w:rFonts w:asciiTheme="minorHAnsi" w:hAnsiTheme="minorHAnsi" w:cstheme="minorHAnsi"/>
          <w:szCs w:val="18"/>
        </w:rPr>
        <w:t xml:space="preserve">op </w:t>
      </w:r>
      <w:r w:rsidR="00352BC8" w:rsidRPr="00B33B35">
        <w:rPr>
          <w:rFonts w:asciiTheme="minorHAnsi" w:hAnsiTheme="minorHAnsi" w:cstheme="minorHAnsi"/>
          <w:szCs w:val="18"/>
        </w:rPr>
        <w:t xml:space="preserve">het moment van inschrijven </w:t>
      </w:r>
      <w:r w:rsidRPr="008608A9">
        <w:rPr>
          <w:rFonts w:asciiTheme="minorHAnsi" w:hAnsiTheme="minorHAnsi" w:cstheme="minorHAnsi"/>
          <w:szCs w:val="18"/>
        </w:rPr>
        <w:t>de Uitsluitingsgronden al dan niet op hem van toepassing zijn. Indien één of meer van de Uitsluitingsronden op de Inschrijver van toepassing is/zijn, wordt de Inschrijver van deelneming aan de Aanbestedingsprocedure uitgesloten.</w:t>
      </w:r>
    </w:p>
    <w:p w14:paraId="5B3929C4" w14:textId="77777777" w:rsidR="003A1970" w:rsidRPr="008608A9" w:rsidRDefault="003A1970" w:rsidP="0027500A">
      <w:pPr>
        <w:spacing w:line="200" w:lineRule="exact"/>
        <w:jc w:val="left"/>
        <w:rPr>
          <w:rFonts w:asciiTheme="minorHAnsi" w:hAnsiTheme="minorHAnsi" w:cstheme="minorHAnsi"/>
          <w:szCs w:val="18"/>
        </w:rPr>
      </w:pPr>
    </w:p>
    <w:p w14:paraId="3B041820" w14:textId="2399E8F0" w:rsidR="003A1970" w:rsidRPr="008608A9" w:rsidRDefault="003A1970" w:rsidP="0027500A">
      <w:pPr>
        <w:spacing w:line="200" w:lineRule="exact"/>
        <w:jc w:val="left"/>
        <w:rPr>
          <w:rFonts w:asciiTheme="minorHAnsi" w:hAnsiTheme="minorHAnsi" w:cstheme="minorHAnsi"/>
          <w:szCs w:val="18"/>
        </w:rPr>
      </w:pPr>
      <w:r w:rsidRPr="008608A9">
        <w:rPr>
          <w:rFonts w:asciiTheme="minorHAnsi" w:hAnsiTheme="minorHAnsi" w:cstheme="minorHAnsi"/>
          <w:szCs w:val="18"/>
        </w:rPr>
        <w:t xml:space="preserve">Indien de Inschrijver een Combinatie is en een Uitsluitingsgrond van toepassing is op een van de deelnemers in die Combinatie, zal de Combinatie als geheel worden uitgesloten. </w:t>
      </w:r>
      <w:r w:rsidR="00B452BA">
        <w:rPr>
          <w:rFonts w:asciiTheme="minorHAnsi" w:hAnsiTheme="minorHAnsi" w:cstheme="minorHAnsi"/>
          <w:szCs w:val="18"/>
        </w:rPr>
        <w:t xml:space="preserve">Iedere </w:t>
      </w:r>
      <w:proofErr w:type="spellStart"/>
      <w:r w:rsidR="00B452BA">
        <w:rPr>
          <w:rFonts w:asciiTheme="minorHAnsi" w:hAnsiTheme="minorHAnsi" w:cstheme="minorHAnsi"/>
          <w:szCs w:val="18"/>
        </w:rPr>
        <w:t>combinant</w:t>
      </w:r>
      <w:proofErr w:type="spellEnd"/>
      <w:r w:rsidR="00B452BA">
        <w:rPr>
          <w:rFonts w:asciiTheme="minorHAnsi" w:hAnsiTheme="minorHAnsi" w:cstheme="minorHAnsi"/>
          <w:szCs w:val="18"/>
        </w:rPr>
        <w:t xml:space="preserve"> moet een rechtsgeldig ondertekende Eigen Verklaring indienen.</w:t>
      </w:r>
    </w:p>
    <w:p w14:paraId="271E47E3" w14:textId="77777777" w:rsidR="003A1970" w:rsidRPr="008608A9" w:rsidRDefault="003A1970" w:rsidP="0027500A">
      <w:pPr>
        <w:spacing w:line="200" w:lineRule="exact"/>
        <w:jc w:val="left"/>
        <w:rPr>
          <w:rFonts w:asciiTheme="minorHAnsi" w:hAnsiTheme="minorHAnsi" w:cstheme="minorHAnsi"/>
          <w:szCs w:val="18"/>
        </w:rPr>
      </w:pPr>
    </w:p>
    <w:p w14:paraId="4FB89526" w14:textId="0B181567" w:rsidR="003A1970" w:rsidRPr="008608A9" w:rsidRDefault="003A1970" w:rsidP="0027500A">
      <w:pPr>
        <w:spacing w:line="200" w:lineRule="exact"/>
        <w:jc w:val="left"/>
        <w:rPr>
          <w:rFonts w:asciiTheme="minorHAnsi" w:hAnsiTheme="minorHAnsi" w:cstheme="minorHAnsi"/>
          <w:szCs w:val="18"/>
        </w:rPr>
      </w:pPr>
      <w:r w:rsidRPr="008608A9">
        <w:rPr>
          <w:rFonts w:asciiTheme="minorHAnsi" w:hAnsiTheme="minorHAnsi" w:cstheme="minorHAnsi"/>
          <w:szCs w:val="18"/>
        </w:rPr>
        <w:t xml:space="preserve">Indien de Inschrijver een beroep doet op de geschiktheid van (een) Derde(n) conform paragraaf </w:t>
      </w:r>
      <w:r w:rsidRPr="00DD5470">
        <w:rPr>
          <w:rFonts w:asciiTheme="minorHAnsi" w:hAnsiTheme="minorHAnsi" w:cstheme="minorHAnsi"/>
          <w:szCs w:val="18"/>
        </w:rPr>
        <w:t>2.2</w:t>
      </w:r>
      <w:r w:rsidR="00DD5470" w:rsidRPr="00DD5470">
        <w:rPr>
          <w:rFonts w:asciiTheme="minorHAnsi" w:hAnsiTheme="minorHAnsi" w:cstheme="minorHAnsi"/>
          <w:szCs w:val="18"/>
        </w:rPr>
        <w:t>.10</w:t>
      </w:r>
      <w:r w:rsidR="00DD5470">
        <w:rPr>
          <w:rFonts w:asciiTheme="minorHAnsi" w:hAnsiTheme="minorHAnsi" w:cstheme="minorHAnsi"/>
          <w:szCs w:val="18"/>
        </w:rPr>
        <w:t xml:space="preserve"> </w:t>
      </w:r>
      <w:r w:rsidRPr="008608A9">
        <w:rPr>
          <w:rFonts w:asciiTheme="minorHAnsi" w:hAnsiTheme="minorHAnsi" w:cstheme="minorHAnsi"/>
          <w:szCs w:val="18"/>
        </w:rPr>
        <w:t>van de Aanbestedingsleidraad en een Uitsluitingsgrond van toepassing is op één of meer Derden, wijst TNO het beroep op de geschiktheid van de betreffende Derde(n) af. Indien de Inschrijver, wiens beroep op (een) Derde(n) is afgewezen, - na daartoe door TNO in de gelegenheid te zijn gesteld - geen (tijdig) beroep indient op de middelen van (een) vervangende Derde(n), of indien de Inschrijver wel een beroep doet op (een) vervangende Derde(n) maar niet (volledig) voldoet aan daartoe gestelde voorschriften, wordt de Inschrijver uitgesloten van deelneming aan de Aanbestedingsprocedure.</w:t>
      </w:r>
    </w:p>
    <w:p w14:paraId="773EA9CB" w14:textId="77777777" w:rsidR="003A1970" w:rsidRPr="008608A9" w:rsidRDefault="003A1970" w:rsidP="0027500A">
      <w:pPr>
        <w:spacing w:line="200" w:lineRule="exact"/>
        <w:jc w:val="left"/>
        <w:rPr>
          <w:rFonts w:asciiTheme="minorHAnsi" w:hAnsiTheme="minorHAnsi" w:cstheme="minorHAnsi"/>
          <w:szCs w:val="18"/>
        </w:rPr>
      </w:pPr>
    </w:p>
    <w:p w14:paraId="3A04CC87" w14:textId="5962559F" w:rsidR="003A1970" w:rsidRPr="008608A9" w:rsidRDefault="003A1970" w:rsidP="0027500A">
      <w:pPr>
        <w:spacing w:line="200" w:lineRule="exact"/>
        <w:jc w:val="left"/>
        <w:rPr>
          <w:rFonts w:asciiTheme="minorHAnsi" w:hAnsiTheme="minorHAnsi" w:cstheme="minorHAnsi"/>
          <w:szCs w:val="18"/>
        </w:rPr>
      </w:pPr>
      <w:r w:rsidRPr="008608A9">
        <w:rPr>
          <w:rFonts w:asciiTheme="minorHAnsi" w:hAnsiTheme="minorHAnsi" w:cstheme="minorHAnsi"/>
          <w:szCs w:val="18"/>
        </w:rPr>
        <w:t>Ten bewijze dat de Uitsluitingsgronden op de Inschrijver niet van toepassing zijn, volstaat in eerste instantie de Eigen Verklaring van de Inschrijver (</w:t>
      </w:r>
      <w:r w:rsidR="009245AC">
        <w:rPr>
          <w:rFonts w:asciiTheme="minorHAnsi" w:hAnsiTheme="minorHAnsi" w:cstheme="minorHAnsi"/>
          <w:szCs w:val="18"/>
        </w:rPr>
        <w:t>Bijlage</w:t>
      </w:r>
      <w:r w:rsidRPr="008608A9">
        <w:rPr>
          <w:rFonts w:asciiTheme="minorHAnsi" w:hAnsiTheme="minorHAnsi" w:cstheme="minorHAnsi"/>
          <w:szCs w:val="18"/>
        </w:rPr>
        <w:t xml:space="preserve"> </w:t>
      </w:r>
      <w:r w:rsidR="00844099" w:rsidRPr="00844099">
        <w:rPr>
          <w:rFonts w:asciiTheme="minorHAnsi" w:hAnsiTheme="minorHAnsi" w:cstheme="minorHAnsi"/>
          <w:b/>
          <w:szCs w:val="18"/>
        </w:rPr>
        <w:t>A01</w:t>
      </w:r>
      <w:r w:rsidRPr="008608A9">
        <w:rPr>
          <w:rFonts w:asciiTheme="minorHAnsi" w:hAnsiTheme="minorHAnsi" w:cstheme="minorHAnsi"/>
          <w:szCs w:val="18"/>
        </w:rPr>
        <w:t>) en – indien de Inschrijver een beroep doet op (een) Derde(n) - de Eigen Verklaring(en) van de Derde(n) (</w:t>
      </w:r>
      <w:r w:rsidR="009245AC">
        <w:rPr>
          <w:rFonts w:asciiTheme="minorHAnsi" w:hAnsiTheme="minorHAnsi" w:cstheme="minorHAnsi"/>
          <w:szCs w:val="18"/>
        </w:rPr>
        <w:t>Bijlage</w:t>
      </w:r>
      <w:r w:rsidRPr="008608A9">
        <w:rPr>
          <w:rFonts w:asciiTheme="minorHAnsi" w:hAnsiTheme="minorHAnsi" w:cstheme="minorHAnsi"/>
          <w:szCs w:val="18"/>
        </w:rPr>
        <w:t xml:space="preserve"> </w:t>
      </w:r>
      <w:r w:rsidR="00844099" w:rsidRPr="00844099">
        <w:rPr>
          <w:rFonts w:asciiTheme="minorHAnsi" w:hAnsiTheme="minorHAnsi" w:cstheme="minorHAnsi"/>
          <w:b/>
          <w:szCs w:val="18"/>
        </w:rPr>
        <w:t>A02</w:t>
      </w:r>
      <w:r w:rsidRPr="008608A9">
        <w:rPr>
          <w:rFonts w:asciiTheme="minorHAnsi" w:hAnsiTheme="minorHAnsi" w:cstheme="minorHAnsi"/>
          <w:szCs w:val="18"/>
        </w:rPr>
        <w:t xml:space="preserve">). Op verzoek van TNO levert de Inschrijver waaraan TNO voornemens is de opdracht te gunnen – en indien sprake is van een Combinatie, ieder lid van de Combinatie waaraan TNO voornemens is de opdracht te gunnen, en indien sprake is van een beroep op de geschiktheid van (een) Derde(n) levert de Inschrijver namens iedere Derde - binnen de in paragraaf </w:t>
      </w:r>
      <w:r w:rsidR="00844099" w:rsidRPr="00844099">
        <w:rPr>
          <w:rFonts w:asciiTheme="minorHAnsi" w:hAnsiTheme="minorHAnsi" w:cstheme="minorHAnsi"/>
          <w:szCs w:val="18"/>
        </w:rPr>
        <w:t>7.1</w:t>
      </w:r>
      <w:r w:rsidRPr="008608A9">
        <w:rPr>
          <w:rFonts w:asciiTheme="minorHAnsi" w:hAnsiTheme="minorHAnsi" w:cstheme="minorHAnsi"/>
          <w:szCs w:val="18"/>
        </w:rPr>
        <w:t xml:space="preserve"> van de Aanbestedingsleidraad gestelde termijn - de bewijsstukken. </w:t>
      </w:r>
    </w:p>
    <w:p w14:paraId="08038134" w14:textId="77777777" w:rsidR="00C85153" w:rsidRDefault="00C85153" w:rsidP="0027500A">
      <w:pPr>
        <w:spacing w:line="200" w:lineRule="exact"/>
        <w:jc w:val="left"/>
        <w:rPr>
          <w:rFonts w:asciiTheme="minorHAnsi" w:hAnsiTheme="minorHAnsi" w:cstheme="minorHAnsi"/>
          <w:szCs w:val="18"/>
        </w:rPr>
      </w:pPr>
    </w:p>
    <w:p w14:paraId="2BF29B1F" w14:textId="02080063" w:rsidR="003A1970" w:rsidRPr="008608A9" w:rsidRDefault="003A1970" w:rsidP="0027500A">
      <w:pPr>
        <w:spacing w:line="200" w:lineRule="exact"/>
        <w:jc w:val="left"/>
        <w:rPr>
          <w:rFonts w:asciiTheme="minorHAnsi" w:hAnsiTheme="minorHAnsi" w:cstheme="minorHAnsi"/>
          <w:szCs w:val="18"/>
        </w:rPr>
      </w:pPr>
      <w:r w:rsidRPr="008608A9">
        <w:rPr>
          <w:rFonts w:asciiTheme="minorHAnsi" w:hAnsiTheme="minorHAnsi" w:cstheme="minorHAnsi"/>
          <w:szCs w:val="18"/>
        </w:rPr>
        <w:t>Deze bewijsstukken zijn:</w:t>
      </w:r>
    </w:p>
    <w:p w14:paraId="52473AD5" w14:textId="77777777" w:rsidR="00CA3D54" w:rsidRPr="00B523B5" w:rsidRDefault="00CA3D54" w:rsidP="005A5899">
      <w:pPr>
        <w:pStyle w:val="Lijstalinea"/>
        <w:numPr>
          <w:ilvl w:val="0"/>
          <w:numId w:val="17"/>
        </w:numPr>
        <w:spacing w:after="0" w:line="200" w:lineRule="exact"/>
        <w:rPr>
          <w:rFonts w:asciiTheme="minorHAnsi" w:hAnsiTheme="minorHAnsi" w:cstheme="minorHAnsi"/>
          <w:sz w:val="18"/>
          <w:szCs w:val="18"/>
        </w:rPr>
      </w:pPr>
      <w:r w:rsidRPr="00B523B5">
        <w:rPr>
          <w:rFonts w:asciiTheme="minorHAnsi" w:hAnsiTheme="minorHAnsi" w:cstheme="minorHAnsi"/>
          <w:sz w:val="18"/>
          <w:szCs w:val="18"/>
        </w:rPr>
        <w:t xml:space="preserve">een uittreksel uit het handelsregister van de Kamer van Koophandel van de Inschrijver of – ingeval van een Combinatie – van iedere afzonderlijke </w:t>
      </w:r>
      <w:proofErr w:type="spellStart"/>
      <w:r w:rsidRPr="00B523B5">
        <w:rPr>
          <w:rFonts w:asciiTheme="minorHAnsi" w:hAnsiTheme="minorHAnsi" w:cstheme="minorHAnsi"/>
          <w:sz w:val="18"/>
          <w:szCs w:val="18"/>
        </w:rPr>
        <w:t>combinant</w:t>
      </w:r>
      <w:proofErr w:type="spellEnd"/>
      <w:r w:rsidRPr="00B523B5">
        <w:rPr>
          <w:rFonts w:asciiTheme="minorHAnsi" w:hAnsiTheme="minorHAnsi" w:cstheme="minorHAnsi"/>
          <w:sz w:val="18"/>
          <w:szCs w:val="18"/>
        </w:rPr>
        <w:t>. Het uittreksel uit het handelsregister dient op het moment van indienen van de Inschrijving niet ouder te zijn dan zes maanden;</w:t>
      </w:r>
    </w:p>
    <w:p w14:paraId="1535AC63" w14:textId="11A8E203" w:rsidR="003A1970" w:rsidRPr="00E957E2" w:rsidRDefault="00CA3D54" w:rsidP="005A5899">
      <w:pPr>
        <w:numPr>
          <w:ilvl w:val="0"/>
          <w:numId w:val="17"/>
        </w:numPr>
        <w:spacing w:after="200" w:line="200" w:lineRule="exact"/>
        <w:contextualSpacing/>
        <w:jc w:val="left"/>
        <w:rPr>
          <w:rFonts w:asciiTheme="minorHAnsi" w:hAnsiTheme="minorHAnsi" w:cstheme="minorHAnsi"/>
          <w:szCs w:val="18"/>
        </w:rPr>
      </w:pPr>
      <w:r w:rsidRPr="00B523B5">
        <w:rPr>
          <w:rFonts w:asciiTheme="minorHAnsi" w:hAnsiTheme="minorHAnsi" w:cstheme="minorHAnsi"/>
          <w:szCs w:val="18"/>
        </w:rPr>
        <w:t xml:space="preserve">indien de Inschrijver een beroep doet op (een) Derde(n), een uittreksel uit het handelsregister van de Kamer van Koophandel van iedere Derde waarop de Inschrijver een beroept doet. Het uittreksel uit het handelsregister dient </w:t>
      </w:r>
      <w:r w:rsidRPr="00E957E2">
        <w:rPr>
          <w:rFonts w:asciiTheme="minorHAnsi" w:hAnsiTheme="minorHAnsi" w:cstheme="minorHAnsi"/>
          <w:szCs w:val="18"/>
        </w:rPr>
        <w:t>op het moment van indienen van de Inschrijving niet ouder te zijn dan zes maanden;</w:t>
      </w:r>
      <w:r w:rsidR="003A1970" w:rsidRPr="00E957E2">
        <w:rPr>
          <w:rFonts w:asciiTheme="minorHAnsi" w:hAnsiTheme="minorHAnsi" w:cstheme="minorHAnsi"/>
          <w:szCs w:val="18"/>
        </w:rPr>
        <w:t xml:space="preserve"> </w:t>
      </w:r>
    </w:p>
    <w:p w14:paraId="01F24783" w14:textId="77079162" w:rsidR="00AE0A54" w:rsidRPr="00E957E2" w:rsidRDefault="00AE0A54" w:rsidP="005A5899">
      <w:pPr>
        <w:numPr>
          <w:ilvl w:val="0"/>
          <w:numId w:val="17"/>
        </w:numPr>
        <w:spacing w:after="200" w:line="200" w:lineRule="exact"/>
        <w:contextualSpacing/>
        <w:jc w:val="left"/>
        <w:rPr>
          <w:rFonts w:asciiTheme="minorHAnsi" w:hAnsiTheme="minorHAnsi" w:cstheme="minorHAnsi"/>
          <w:szCs w:val="18"/>
        </w:rPr>
      </w:pPr>
      <w:r w:rsidRPr="00E957E2">
        <w:rPr>
          <w:rFonts w:asciiTheme="minorHAnsi" w:hAnsiTheme="minorHAnsi" w:cstheme="minorHAnsi"/>
          <w:szCs w:val="18"/>
        </w:rPr>
        <w:t xml:space="preserve">een gedragsverklaring aanbesteden van Inschrijver of – ingeval van een Combinatie – van iedere afzonderlijke </w:t>
      </w:r>
      <w:proofErr w:type="spellStart"/>
      <w:r w:rsidRPr="00E957E2">
        <w:rPr>
          <w:rFonts w:asciiTheme="minorHAnsi" w:hAnsiTheme="minorHAnsi" w:cstheme="minorHAnsi"/>
          <w:szCs w:val="18"/>
        </w:rPr>
        <w:t>combinant</w:t>
      </w:r>
      <w:proofErr w:type="spellEnd"/>
      <w:r w:rsidRPr="00E957E2">
        <w:rPr>
          <w:rFonts w:asciiTheme="minorHAnsi" w:hAnsiTheme="minorHAnsi" w:cstheme="minorHAnsi"/>
          <w:szCs w:val="18"/>
        </w:rPr>
        <w:t xml:space="preserve"> en/of – indien de Inschrijver een beroep doet op (een) Derde(n) – iedere Derde waarop de Inschrijver een beroep doet. De gedragsverklaring aanbesteden dient op het moment van indienen van de Inschrijving niet ouder te zijn dan twee jaar. Voor het aanvragen van een gedragsverklaring aanbesteden dient de Inschrijver, </w:t>
      </w:r>
      <w:proofErr w:type="spellStart"/>
      <w:r w:rsidRPr="00E957E2">
        <w:rPr>
          <w:rFonts w:asciiTheme="minorHAnsi" w:hAnsiTheme="minorHAnsi" w:cstheme="minorHAnsi"/>
          <w:szCs w:val="18"/>
        </w:rPr>
        <w:t>combinant</w:t>
      </w:r>
      <w:proofErr w:type="spellEnd"/>
      <w:r w:rsidRPr="00E957E2">
        <w:rPr>
          <w:rFonts w:asciiTheme="minorHAnsi" w:hAnsiTheme="minorHAnsi" w:cstheme="minorHAnsi"/>
          <w:szCs w:val="18"/>
        </w:rPr>
        <w:t xml:space="preserve"> en/of Derde de website van </w:t>
      </w:r>
      <w:proofErr w:type="spellStart"/>
      <w:r w:rsidRPr="00E957E2">
        <w:rPr>
          <w:rFonts w:asciiTheme="minorHAnsi" w:hAnsiTheme="minorHAnsi" w:cstheme="minorHAnsi"/>
          <w:szCs w:val="18"/>
        </w:rPr>
        <w:t>Justis</w:t>
      </w:r>
      <w:proofErr w:type="spellEnd"/>
      <w:r w:rsidRPr="00E957E2">
        <w:rPr>
          <w:rFonts w:asciiTheme="minorHAnsi" w:hAnsiTheme="minorHAnsi" w:cstheme="minorHAnsi"/>
          <w:szCs w:val="18"/>
        </w:rPr>
        <w:t xml:space="preserve"> (</w:t>
      </w:r>
      <w:hyperlink r:id="rId17" w:history="1">
        <w:r w:rsidRPr="00E957E2">
          <w:rPr>
            <w:rFonts w:asciiTheme="minorHAnsi" w:hAnsiTheme="minorHAnsi" w:cstheme="minorHAnsi"/>
            <w:szCs w:val="18"/>
          </w:rPr>
          <w:t>www.justis.nl</w:t>
        </w:r>
      </w:hyperlink>
      <w:r w:rsidRPr="00E957E2">
        <w:rPr>
          <w:rFonts w:asciiTheme="minorHAnsi" w:hAnsiTheme="minorHAnsi" w:cstheme="minorHAnsi"/>
          <w:szCs w:val="18"/>
        </w:rPr>
        <w:t>) te raadplegen en de instructies op te volgen die daarin vermeld staan ten aanzien van de aanvraag van een gedragsverklaring;</w:t>
      </w:r>
    </w:p>
    <w:p w14:paraId="46AE2589" w14:textId="2C5094E2" w:rsidR="00AE0A54" w:rsidRPr="00E957E2" w:rsidRDefault="00AE0A54" w:rsidP="005A5899">
      <w:pPr>
        <w:numPr>
          <w:ilvl w:val="0"/>
          <w:numId w:val="17"/>
        </w:numPr>
        <w:spacing w:after="200" w:line="200" w:lineRule="exact"/>
        <w:contextualSpacing/>
        <w:jc w:val="left"/>
      </w:pPr>
      <w:r w:rsidRPr="00E957E2">
        <w:rPr>
          <w:rFonts w:asciiTheme="minorHAnsi" w:hAnsiTheme="minorHAnsi" w:cstheme="minorHAnsi"/>
          <w:szCs w:val="18"/>
        </w:rPr>
        <w:t xml:space="preserve">een verklaring van de belastingdienst van de Inschrijver of – ingeval van een Combinatie – van iedere afzonderlijke </w:t>
      </w:r>
      <w:proofErr w:type="spellStart"/>
      <w:r w:rsidRPr="00E957E2">
        <w:rPr>
          <w:rFonts w:asciiTheme="minorHAnsi" w:hAnsiTheme="minorHAnsi" w:cstheme="minorHAnsi"/>
          <w:szCs w:val="18"/>
        </w:rPr>
        <w:t>combi</w:t>
      </w:r>
      <w:r w:rsidR="00B14F70" w:rsidRPr="00E957E2">
        <w:rPr>
          <w:rFonts w:asciiTheme="minorHAnsi" w:hAnsiTheme="minorHAnsi" w:cstheme="minorHAnsi"/>
          <w:szCs w:val="18"/>
        </w:rPr>
        <w:t>nant</w:t>
      </w:r>
      <w:proofErr w:type="spellEnd"/>
      <w:r w:rsidR="00B14F70" w:rsidRPr="00E957E2">
        <w:rPr>
          <w:rFonts w:asciiTheme="minorHAnsi" w:hAnsiTheme="minorHAnsi" w:cstheme="minorHAnsi"/>
          <w:szCs w:val="18"/>
        </w:rPr>
        <w:t xml:space="preserve"> en/of – indien Inschrijver </w:t>
      </w:r>
      <w:r w:rsidRPr="00E957E2">
        <w:rPr>
          <w:rFonts w:asciiTheme="minorHAnsi" w:hAnsiTheme="minorHAnsi" w:cstheme="minorHAnsi"/>
          <w:szCs w:val="18"/>
        </w:rPr>
        <w:t xml:space="preserve">een beroep doet op (een) Derde(n) – </w:t>
      </w:r>
      <w:r w:rsidR="00B14F70" w:rsidRPr="00E957E2">
        <w:rPr>
          <w:rFonts w:asciiTheme="minorHAnsi" w:hAnsiTheme="minorHAnsi" w:cstheme="minorHAnsi"/>
          <w:szCs w:val="18"/>
        </w:rPr>
        <w:t>iedere Derde waarop de Inschrijver</w:t>
      </w:r>
      <w:r w:rsidRPr="00E957E2">
        <w:rPr>
          <w:rFonts w:asciiTheme="minorHAnsi" w:hAnsiTheme="minorHAnsi" w:cstheme="minorHAnsi"/>
          <w:szCs w:val="18"/>
        </w:rPr>
        <w:t xml:space="preserve"> een beroept doet. De verklaring van de belastingdienst dient op het moment van indienen van de </w:t>
      </w:r>
      <w:r w:rsidR="00B14F70" w:rsidRPr="00E957E2">
        <w:rPr>
          <w:rFonts w:asciiTheme="minorHAnsi" w:hAnsiTheme="minorHAnsi" w:cstheme="minorHAnsi"/>
          <w:szCs w:val="18"/>
        </w:rPr>
        <w:t xml:space="preserve">Inschrijving </w:t>
      </w:r>
      <w:r w:rsidRPr="00E957E2">
        <w:rPr>
          <w:rFonts w:asciiTheme="minorHAnsi" w:hAnsiTheme="minorHAnsi" w:cstheme="minorHAnsi"/>
          <w:szCs w:val="18"/>
        </w:rPr>
        <w:t xml:space="preserve">niet ouder te zijn dan zes maanden ten bewijze van het feit dat </w:t>
      </w:r>
      <w:r w:rsidR="00B14F70" w:rsidRPr="00E957E2">
        <w:rPr>
          <w:rFonts w:asciiTheme="minorHAnsi" w:hAnsiTheme="minorHAnsi" w:cstheme="minorHAnsi"/>
          <w:szCs w:val="18"/>
        </w:rPr>
        <w:t>Inschrijver</w:t>
      </w:r>
      <w:r w:rsidRPr="00E957E2">
        <w:rPr>
          <w:rFonts w:asciiTheme="minorHAnsi" w:hAnsiTheme="minorHAnsi" w:cstheme="minorHAnsi"/>
          <w:szCs w:val="18"/>
        </w:rPr>
        <w:t xml:space="preserve">, </w:t>
      </w:r>
      <w:proofErr w:type="spellStart"/>
      <w:r w:rsidRPr="00E957E2">
        <w:rPr>
          <w:rFonts w:asciiTheme="minorHAnsi" w:hAnsiTheme="minorHAnsi" w:cstheme="minorHAnsi"/>
          <w:szCs w:val="18"/>
        </w:rPr>
        <w:t>combinant</w:t>
      </w:r>
      <w:proofErr w:type="spellEnd"/>
      <w:r w:rsidRPr="00E957E2">
        <w:rPr>
          <w:rFonts w:asciiTheme="minorHAnsi" w:hAnsiTheme="minorHAnsi" w:cstheme="minorHAnsi"/>
          <w:szCs w:val="18"/>
        </w:rPr>
        <w:t xml:space="preserve"> en/of Derde heeft voldaan aan zijn verplichtingen op grond van op hem van toepassing zijnde wettelijke bepalingen met betrekking tot betaling van sociale zekerheidspremies of belastingen.</w:t>
      </w:r>
    </w:p>
    <w:p w14:paraId="2F9C3E2D" w14:textId="77777777" w:rsidR="00C85153" w:rsidRDefault="00C85153" w:rsidP="0027500A">
      <w:pPr>
        <w:spacing w:line="200" w:lineRule="exact"/>
        <w:jc w:val="left"/>
        <w:rPr>
          <w:rFonts w:asciiTheme="minorHAnsi" w:hAnsiTheme="minorHAnsi" w:cstheme="minorHAnsi"/>
          <w:szCs w:val="18"/>
        </w:rPr>
      </w:pPr>
    </w:p>
    <w:p w14:paraId="30B373E1" w14:textId="11060937" w:rsidR="003A1970" w:rsidRDefault="003A1970" w:rsidP="0027500A">
      <w:pPr>
        <w:spacing w:line="200" w:lineRule="exact"/>
        <w:jc w:val="left"/>
        <w:rPr>
          <w:rFonts w:asciiTheme="minorHAnsi" w:hAnsiTheme="minorHAnsi" w:cstheme="minorHAnsi"/>
          <w:szCs w:val="18"/>
        </w:rPr>
      </w:pPr>
      <w:r w:rsidRPr="008608A9">
        <w:rPr>
          <w:rFonts w:asciiTheme="minorHAnsi" w:hAnsiTheme="minorHAnsi" w:cstheme="minorHAnsi"/>
          <w:szCs w:val="18"/>
        </w:rPr>
        <w:t>Inschrijvers worden erop gewezen dat het verkrijgen van sommige bewijsstukken enkele weken kan duren. Inschrijvers wordt geadviseerd de bewijsstukken dan ook in een zo vroeg mogelijk stadium aan te vragen, opdat deze tijdig - na eventueel verzoek daartoe van TNO - kunnen worden verstrekt. TNO wijst erop dat de Inschrijver die een beroep doet op een Derde zelf verantwoordelijk is voor de tijdige indiening van de bewijsstukken ter zake van de Eigen Verklaring van de Derde. TNO adviseert Inschrijvers dan ook Derden op wier geschiktheid zij een beroep doen tijdig en adequaat te informeren over de stukken die ingeval van eventuele gunning aan de Inschrijver door TNO kunnen worden opgevraagd, en over de benodigde duur om die stukken te verkrijgen.</w:t>
      </w:r>
    </w:p>
    <w:p w14:paraId="596A02BC" w14:textId="488A0E0A" w:rsidR="00B76F86" w:rsidRPr="008608A9" w:rsidRDefault="00B76F86" w:rsidP="0027500A">
      <w:pPr>
        <w:spacing w:line="200" w:lineRule="exact"/>
        <w:jc w:val="left"/>
        <w:rPr>
          <w:rFonts w:asciiTheme="minorHAnsi" w:hAnsiTheme="minorHAnsi" w:cstheme="minorHAnsi"/>
          <w:szCs w:val="18"/>
        </w:rPr>
      </w:pPr>
      <w:r>
        <w:rPr>
          <w:rFonts w:asciiTheme="minorHAnsi" w:hAnsiTheme="minorHAnsi" w:cstheme="minorHAnsi"/>
          <w:szCs w:val="18"/>
        </w:rPr>
        <w:t>Het niet (tijdig) verkrijgen van bewijsstukken blijft voor risico van de Inschrijver.</w:t>
      </w:r>
    </w:p>
    <w:p w14:paraId="6F713F2D" w14:textId="77777777" w:rsidR="003A1970" w:rsidRPr="008608A9" w:rsidRDefault="003A1970" w:rsidP="0027500A">
      <w:pPr>
        <w:spacing w:line="200" w:lineRule="exact"/>
        <w:jc w:val="left"/>
        <w:rPr>
          <w:rFonts w:asciiTheme="minorHAnsi" w:hAnsiTheme="minorHAnsi" w:cstheme="minorHAnsi"/>
          <w:szCs w:val="18"/>
        </w:rPr>
      </w:pPr>
    </w:p>
    <w:p w14:paraId="66918347" w14:textId="180A0ADC" w:rsidR="003A1970" w:rsidRDefault="003A1970" w:rsidP="0027500A">
      <w:pPr>
        <w:spacing w:after="200" w:line="200" w:lineRule="exact"/>
        <w:jc w:val="left"/>
        <w:rPr>
          <w:rFonts w:asciiTheme="minorHAnsi" w:hAnsiTheme="minorHAnsi" w:cstheme="minorHAnsi"/>
          <w:szCs w:val="18"/>
        </w:rPr>
      </w:pPr>
      <w:r w:rsidRPr="008608A9">
        <w:rPr>
          <w:rFonts w:asciiTheme="minorHAnsi" w:hAnsiTheme="minorHAnsi" w:cstheme="minorHAnsi"/>
          <w:szCs w:val="18"/>
        </w:rPr>
        <w:t xml:space="preserve">Indien de Inschrijver na daartoe te zijn verzocht door TNO, de bewijsstukken (van hemzelf of van de eventuele Derde(n)) niet tijdig indient, sluit TNO de betreffende Inschrijver alsnog uit van de Aanbestedingsprocedure. </w:t>
      </w:r>
      <w:r w:rsidRPr="00C85153">
        <w:rPr>
          <w:rFonts w:asciiTheme="minorHAnsi" w:hAnsiTheme="minorHAnsi" w:cstheme="minorHAnsi"/>
          <w:szCs w:val="18"/>
        </w:rPr>
        <w:t>TNO zal dan overwegen om de Inschrijver die na het wegvallen van de nummer één in rang, volgens de beoordelingssystematiek op de eerste plaats zou eindigen, te verzoeken om indiening van de bewijsstukken.</w:t>
      </w:r>
    </w:p>
    <w:p w14:paraId="77662437" w14:textId="63E2F439" w:rsidR="003A1970" w:rsidRPr="008608A9" w:rsidRDefault="003A1970" w:rsidP="0027500A">
      <w:pPr>
        <w:pStyle w:val="Kop2"/>
        <w:spacing w:line="200" w:lineRule="exact"/>
        <w:ind w:left="680" w:hanging="680"/>
        <w:rPr>
          <w:rFonts w:asciiTheme="minorHAnsi" w:hAnsiTheme="minorHAnsi" w:cstheme="minorHAnsi"/>
          <w:szCs w:val="18"/>
        </w:rPr>
      </w:pPr>
      <w:bookmarkStart w:id="120" w:name="_Toc476730676"/>
      <w:bookmarkStart w:id="121" w:name="_Toc108705018"/>
      <w:r w:rsidRPr="008608A9">
        <w:rPr>
          <w:rFonts w:asciiTheme="minorHAnsi" w:hAnsiTheme="minorHAnsi" w:cstheme="minorHAnsi"/>
          <w:szCs w:val="18"/>
        </w:rPr>
        <w:t>Beoordelen op Geschiktheidseisen</w:t>
      </w:r>
      <w:bookmarkEnd w:id="120"/>
      <w:bookmarkEnd w:id="121"/>
    </w:p>
    <w:p w14:paraId="5856E57E" w14:textId="77777777" w:rsidR="008B0EE9" w:rsidRDefault="008B0EE9" w:rsidP="0027500A">
      <w:pPr>
        <w:spacing w:line="200" w:lineRule="exact"/>
        <w:jc w:val="left"/>
        <w:rPr>
          <w:rFonts w:asciiTheme="minorHAnsi" w:hAnsiTheme="minorHAnsi" w:cstheme="minorHAnsi"/>
          <w:szCs w:val="18"/>
        </w:rPr>
      </w:pPr>
    </w:p>
    <w:p w14:paraId="6CCFC460" w14:textId="70BB3115" w:rsidR="003A5111" w:rsidRDefault="003A5111" w:rsidP="0027500A">
      <w:pPr>
        <w:spacing w:line="200" w:lineRule="exact"/>
        <w:jc w:val="left"/>
        <w:rPr>
          <w:rFonts w:asciiTheme="minorHAnsi" w:hAnsiTheme="minorHAnsi" w:cstheme="minorHAnsi"/>
          <w:szCs w:val="18"/>
        </w:rPr>
      </w:pPr>
      <w:r w:rsidRPr="00E957E2">
        <w:rPr>
          <w:rFonts w:asciiTheme="minorHAnsi" w:hAnsiTheme="minorHAnsi" w:cstheme="minorHAnsi"/>
          <w:szCs w:val="18"/>
        </w:rPr>
        <w:t xml:space="preserve">Inschrijver dient </w:t>
      </w:r>
      <w:r w:rsidR="00352BC8">
        <w:rPr>
          <w:rFonts w:asciiTheme="minorHAnsi" w:hAnsiTheme="minorHAnsi" w:cstheme="minorHAnsi"/>
          <w:szCs w:val="18"/>
        </w:rPr>
        <w:t xml:space="preserve">op </w:t>
      </w:r>
      <w:r w:rsidR="00352BC8" w:rsidRPr="008B0EE9">
        <w:rPr>
          <w:rFonts w:asciiTheme="minorHAnsi" w:hAnsiTheme="minorHAnsi" w:cstheme="minorHAnsi"/>
          <w:szCs w:val="18"/>
        </w:rPr>
        <w:t xml:space="preserve">het moment van inschrijving </w:t>
      </w:r>
      <w:r w:rsidRPr="00E957E2">
        <w:rPr>
          <w:rFonts w:asciiTheme="minorHAnsi" w:hAnsiTheme="minorHAnsi" w:cstheme="minorHAnsi"/>
          <w:szCs w:val="18"/>
        </w:rPr>
        <w:t xml:space="preserve">over een zekere minimale deskundigheid en bekwaamheid te beschikken om de opdracht uit te voeren: de </w:t>
      </w:r>
      <w:r w:rsidR="000845AA" w:rsidRPr="00E957E2">
        <w:rPr>
          <w:rFonts w:asciiTheme="minorHAnsi" w:hAnsiTheme="minorHAnsi" w:cstheme="minorHAnsi"/>
          <w:szCs w:val="18"/>
        </w:rPr>
        <w:t>G</w:t>
      </w:r>
      <w:r w:rsidRPr="00E957E2">
        <w:rPr>
          <w:rFonts w:asciiTheme="minorHAnsi" w:hAnsiTheme="minorHAnsi" w:cstheme="minorHAnsi"/>
          <w:szCs w:val="18"/>
        </w:rPr>
        <w:t>eschiktheidseisen.</w:t>
      </w:r>
    </w:p>
    <w:p w14:paraId="1A4A637B" w14:textId="36A2EA7E" w:rsidR="003A1970" w:rsidRPr="008608A9" w:rsidRDefault="003A1970" w:rsidP="0027500A">
      <w:pPr>
        <w:spacing w:line="200" w:lineRule="exact"/>
        <w:jc w:val="left"/>
        <w:rPr>
          <w:rFonts w:asciiTheme="minorHAnsi" w:hAnsiTheme="minorHAnsi" w:cstheme="minorHAnsi"/>
          <w:szCs w:val="18"/>
        </w:rPr>
      </w:pPr>
      <w:r w:rsidRPr="008608A9">
        <w:rPr>
          <w:rFonts w:asciiTheme="minorHAnsi" w:hAnsiTheme="minorHAnsi" w:cstheme="minorHAnsi"/>
          <w:szCs w:val="18"/>
        </w:rPr>
        <w:t xml:space="preserve">De Inschrijver wordt beoordeeld op de Geschiktheidseisen. Indien de Inschrijver een beroep doet op de geschiktheid van (een) Derde(n) conform </w:t>
      </w:r>
      <w:r w:rsidRPr="00AC1904">
        <w:rPr>
          <w:rFonts w:asciiTheme="minorHAnsi" w:hAnsiTheme="minorHAnsi" w:cstheme="minorHAnsi"/>
          <w:szCs w:val="18"/>
        </w:rPr>
        <w:t>paragraaf 2.2</w:t>
      </w:r>
      <w:r w:rsidR="00AC1904" w:rsidRPr="00AC1904">
        <w:rPr>
          <w:rFonts w:asciiTheme="minorHAnsi" w:hAnsiTheme="minorHAnsi" w:cstheme="minorHAnsi"/>
          <w:szCs w:val="18"/>
        </w:rPr>
        <w:t>.10</w:t>
      </w:r>
      <w:r w:rsidRPr="00AC1904">
        <w:rPr>
          <w:rFonts w:asciiTheme="minorHAnsi" w:hAnsiTheme="minorHAnsi" w:cstheme="minorHAnsi"/>
          <w:szCs w:val="18"/>
        </w:rPr>
        <w:t xml:space="preserve"> van</w:t>
      </w:r>
      <w:r w:rsidRPr="008608A9">
        <w:rPr>
          <w:rFonts w:asciiTheme="minorHAnsi" w:hAnsiTheme="minorHAnsi" w:cstheme="minorHAnsi"/>
          <w:szCs w:val="18"/>
        </w:rPr>
        <w:t xml:space="preserve"> de Aanbestedingsleidraad, beoordeelt TNO of de Derde(n) voldoet/voldoen aan de gestelde Geschiktheidseisen, waarvoor de Inschrijver een beroep doet op die Derde(n). </w:t>
      </w:r>
    </w:p>
    <w:p w14:paraId="32D71CAF" w14:textId="77777777" w:rsidR="003A1970" w:rsidRPr="008608A9" w:rsidRDefault="003A1970" w:rsidP="0027500A">
      <w:pPr>
        <w:spacing w:line="200" w:lineRule="exact"/>
        <w:jc w:val="left"/>
        <w:rPr>
          <w:rFonts w:asciiTheme="minorHAnsi" w:hAnsiTheme="minorHAnsi" w:cstheme="minorHAnsi"/>
          <w:szCs w:val="18"/>
        </w:rPr>
      </w:pPr>
    </w:p>
    <w:p w14:paraId="0174257E" w14:textId="06AAE243" w:rsidR="003A1970" w:rsidRDefault="003A1970" w:rsidP="0027500A">
      <w:pPr>
        <w:spacing w:line="200" w:lineRule="exact"/>
        <w:jc w:val="left"/>
        <w:rPr>
          <w:rFonts w:asciiTheme="minorHAnsi" w:hAnsiTheme="minorHAnsi" w:cstheme="minorHAnsi"/>
          <w:szCs w:val="18"/>
        </w:rPr>
      </w:pPr>
      <w:r w:rsidRPr="008608A9">
        <w:rPr>
          <w:rFonts w:asciiTheme="minorHAnsi" w:hAnsiTheme="minorHAnsi" w:cstheme="minorHAnsi"/>
          <w:szCs w:val="18"/>
        </w:rPr>
        <w:t xml:space="preserve">De Geschiktheidseisen zien op de vereiste financiële en economische draagkracht, technische- en beroepsbekwaamheid, en beroepsbevoegdheid waaraan de Inschrijver dient te voldoen om in aanmerking te komen voor het indienen van een Inschrijving. </w:t>
      </w:r>
    </w:p>
    <w:p w14:paraId="64B6CD79" w14:textId="77777777" w:rsidR="00C85153" w:rsidRPr="008608A9" w:rsidRDefault="00C85153" w:rsidP="0027500A">
      <w:pPr>
        <w:spacing w:line="200" w:lineRule="exact"/>
        <w:jc w:val="left"/>
        <w:rPr>
          <w:rFonts w:asciiTheme="minorHAnsi" w:hAnsiTheme="minorHAnsi" w:cstheme="minorHAnsi"/>
          <w:szCs w:val="18"/>
        </w:rPr>
      </w:pPr>
    </w:p>
    <w:p w14:paraId="23D67AEF" w14:textId="46ED28A5" w:rsidR="003A1970" w:rsidRPr="004C20D1" w:rsidRDefault="003A1970" w:rsidP="0027500A">
      <w:pPr>
        <w:pStyle w:val="Kop3"/>
        <w:tabs>
          <w:tab w:val="clear" w:pos="720"/>
          <w:tab w:val="num" w:pos="567"/>
        </w:tabs>
        <w:spacing w:line="200" w:lineRule="exact"/>
        <w:ind w:left="680" w:hanging="680"/>
      </w:pPr>
      <w:bookmarkStart w:id="122" w:name="_Toc476730677"/>
      <w:bookmarkStart w:id="123" w:name="_Toc108705019"/>
      <w:r w:rsidRPr="004C20D1">
        <w:t>Financiële en economische draagkracht</w:t>
      </w:r>
      <w:bookmarkEnd w:id="122"/>
      <w:bookmarkEnd w:id="123"/>
    </w:p>
    <w:p w14:paraId="2C94105C" w14:textId="77777777" w:rsidR="00AC1904" w:rsidRDefault="00AC1904" w:rsidP="0027500A">
      <w:pPr>
        <w:autoSpaceDE w:val="0"/>
        <w:autoSpaceDN w:val="0"/>
        <w:adjustRightInd w:val="0"/>
        <w:spacing w:line="200" w:lineRule="exact"/>
        <w:jc w:val="left"/>
        <w:rPr>
          <w:rFonts w:asciiTheme="minorHAnsi" w:hAnsiTheme="minorHAnsi" w:cstheme="minorHAnsi"/>
          <w:color w:val="000000"/>
          <w:szCs w:val="18"/>
        </w:rPr>
      </w:pPr>
    </w:p>
    <w:p w14:paraId="297C1361" w14:textId="18003181" w:rsidR="00AC1904" w:rsidRPr="00AC1904" w:rsidRDefault="00AC1904" w:rsidP="0027500A">
      <w:pPr>
        <w:pStyle w:val="Kop4"/>
        <w:spacing w:line="200" w:lineRule="exact"/>
        <w:rPr>
          <w:rFonts w:asciiTheme="minorHAnsi" w:hAnsiTheme="minorHAnsi" w:cstheme="minorHAnsi"/>
          <w:szCs w:val="18"/>
        </w:rPr>
      </w:pPr>
      <w:bookmarkStart w:id="124" w:name="_Toc108705020"/>
      <w:r w:rsidRPr="00AC1904">
        <w:rPr>
          <w:rFonts w:asciiTheme="minorHAnsi" w:hAnsiTheme="minorHAnsi" w:cstheme="minorHAnsi"/>
          <w:szCs w:val="18"/>
        </w:rPr>
        <w:t>Verzekering</w:t>
      </w:r>
      <w:bookmarkEnd w:id="124"/>
    </w:p>
    <w:p w14:paraId="26775DEF" w14:textId="32D39475" w:rsidR="003A1970" w:rsidRPr="008608A9" w:rsidRDefault="003A1970" w:rsidP="0027500A">
      <w:pPr>
        <w:autoSpaceDE w:val="0"/>
        <w:autoSpaceDN w:val="0"/>
        <w:adjustRightInd w:val="0"/>
        <w:spacing w:line="200" w:lineRule="exact"/>
        <w:jc w:val="left"/>
        <w:rPr>
          <w:rFonts w:asciiTheme="minorHAnsi" w:hAnsiTheme="minorHAnsi" w:cstheme="minorHAnsi"/>
          <w:color w:val="000000"/>
          <w:szCs w:val="18"/>
        </w:rPr>
      </w:pPr>
      <w:r w:rsidRPr="008608A9">
        <w:rPr>
          <w:rFonts w:asciiTheme="minorHAnsi" w:hAnsiTheme="minorHAnsi" w:cstheme="minorHAnsi"/>
          <w:color w:val="000000"/>
          <w:szCs w:val="18"/>
        </w:rPr>
        <w:t xml:space="preserve">De Inschrijver dient </w:t>
      </w:r>
      <w:r w:rsidRPr="006A4BF5">
        <w:rPr>
          <w:rFonts w:asciiTheme="minorHAnsi" w:hAnsiTheme="minorHAnsi" w:cstheme="minorHAnsi"/>
          <w:szCs w:val="18"/>
        </w:rPr>
        <w:t>verzekerd te zijn tegen wettelijke aansprakelijkheid</w:t>
      </w:r>
      <w:r w:rsidR="000A44AF" w:rsidRPr="006A4BF5">
        <w:rPr>
          <w:rFonts w:asciiTheme="minorHAnsi" w:hAnsiTheme="minorHAnsi" w:cstheme="minorHAnsi"/>
          <w:szCs w:val="18"/>
        </w:rPr>
        <w:t>,</w:t>
      </w:r>
      <w:r w:rsidR="001A659F" w:rsidRPr="006A4BF5">
        <w:rPr>
          <w:rFonts w:asciiTheme="minorHAnsi" w:hAnsiTheme="minorHAnsi" w:cstheme="minorHAnsi"/>
          <w:szCs w:val="18"/>
        </w:rPr>
        <w:t xml:space="preserve"> waaronder mede begrepen de verzekering van de </w:t>
      </w:r>
      <w:r w:rsidR="001A659F" w:rsidRPr="00453594">
        <w:rPr>
          <w:rFonts w:asciiTheme="minorHAnsi" w:hAnsiTheme="minorHAnsi" w:cstheme="minorHAnsi"/>
          <w:szCs w:val="18"/>
        </w:rPr>
        <w:t>beroeps en</w:t>
      </w:r>
      <w:r w:rsidR="003F71B1" w:rsidRPr="00453594">
        <w:rPr>
          <w:rFonts w:asciiTheme="minorHAnsi" w:hAnsiTheme="minorHAnsi" w:cstheme="minorHAnsi"/>
          <w:szCs w:val="18"/>
        </w:rPr>
        <w:t>/of</w:t>
      </w:r>
      <w:r w:rsidR="001A659F" w:rsidRPr="00453594">
        <w:rPr>
          <w:rFonts w:asciiTheme="minorHAnsi" w:hAnsiTheme="minorHAnsi" w:cstheme="minorHAnsi"/>
          <w:szCs w:val="18"/>
        </w:rPr>
        <w:t xml:space="preserve"> bedrijfsaansprakelijkheid,</w:t>
      </w:r>
      <w:r w:rsidR="000A44AF" w:rsidRPr="00453594">
        <w:rPr>
          <w:rFonts w:asciiTheme="minorHAnsi" w:hAnsiTheme="minorHAnsi" w:cstheme="minorHAnsi"/>
          <w:szCs w:val="18"/>
        </w:rPr>
        <w:t xml:space="preserve"> </w:t>
      </w:r>
      <w:r w:rsidRPr="008608A9">
        <w:rPr>
          <w:rFonts w:asciiTheme="minorHAnsi" w:hAnsiTheme="minorHAnsi" w:cstheme="minorHAnsi"/>
          <w:color w:val="000000"/>
          <w:szCs w:val="18"/>
        </w:rPr>
        <w:t xml:space="preserve">met een dekking van minimaal € </w:t>
      </w:r>
      <w:r w:rsidR="00453594">
        <w:rPr>
          <w:rFonts w:asciiTheme="minorHAnsi" w:hAnsiTheme="minorHAnsi" w:cstheme="minorHAnsi"/>
          <w:color w:val="000000"/>
          <w:szCs w:val="18"/>
        </w:rPr>
        <w:t>1.250.000</w:t>
      </w:r>
      <w:r w:rsidRPr="008608A9">
        <w:rPr>
          <w:rFonts w:asciiTheme="minorHAnsi" w:hAnsiTheme="minorHAnsi" w:cstheme="minorHAnsi"/>
          <w:color w:val="000000"/>
          <w:szCs w:val="18"/>
        </w:rPr>
        <w:t xml:space="preserve">.per schadeveroorzakende gebeurtenis of reeks van samenhangende gebeurtenissen, dan wel bereid en in staat te zijn ingeval van voorgenomen gunning een dergelijke verzekering af te sluiten. De (af te sluiten) verzekering van de Inschrijver dient te gelden voor ten minste de duur van de Overeenkomst. </w:t>
      </w:r>
    </w:p>
    <w:p w14:paraId="4C5B52EB" w14:textId="77777777" w:rsidR="003A1970" w:rsidRPr="008608A9" w:rsidRDefault="003A1970" w:rsidP="0027500A">
      <w:pPr>
        <w:spacing w:line="200" w:lineRule="exact"/>
        <w:jc w:val="left"/>
        <w:rPr>
          <w:rFonts w:asciiTheme="minorHAnsi" w:hAnsiTheme="minorHAnsi" w:cstheme="minorHAnsi"/>
          <w:color w:val="000000"/>
          <w:szCs w:val="18"/>
        </w:rPr>
      </w:pPr>
    </w:p>
    <w:p w14:paraId="6688EAF1" w14:textId="0EDD8615" w:rsidR="003A1970" w:rsidRPr="008608A9" w:rsidRDefault="003A1970" w:rsidP="0027500A">
      <w:pPr>
        <w:spacing w:line="200" w:lineRule="exact"/>
        <w:jc w:val="left"/>
        <w:rPr>
          <w:rFonts w:asciiTheme="minorHAnsi" w:hAnsiTheme="minorHAnsi" w:cstheme="minorHAnsi"/>
          <w:szCs w:val="18"/>
        </w:rPr>
      </w:pPr>
      <w:r w:rsidRPr="008608A9">
        <w:rPr>
          <w:rFonts w:asciiTheme="minorHAnsi" w:hAnsiTheme="minorHAnsi" w:cstheme="minorHAnsi"/>
          <w:szCs w:val="18"/>
        </w:rPr>
        <w:t xml:space="preserve">Ten bewijze van het feit dat Inschrijver voldoet aan deze eis, volstaat in eerste instantie </w:t>
      </w:r>
      <w:r w:rsidR="0063539A">
        <w:rPr>
          <w:rFonts w:asciiTheme="minorHAnsi" w:hAnsiTheme="minorHAnsi" w:cstheme="minorHAnsi"/>
          <w:szCs w:val="18"/>
        </w:rPr>
        <w:t xml:space="preserve">het aankruisen van het vakje “ja” in Deel IV van </w:t>
      </w:r>
      <w:r w:rsidRPr="008608A9">
        <w:rPr>
          <w:rFonts w:asciiTheme="minorHAnsi" w:hAnsiTheme="minorHAnsi" w:cstheme="minorHAnsi"/>
          <w:szCs w:val="18"/>
        </w:rPr>
        <w:t>de Eigen Verklaring van de Inschrijver (</w:t>
      </w:r>
      <w:r w:rsidR="009245AC">
        <w:rPr>
          <w:rFonts w:asciiTheme="minorHAnsi" w:hAnsiTheme="minorHAnsi" w:cstheme="minorHAnsi"/>
          <w:szCs w:val="18"/>
        </w:rPr>
        <w:t>Bijlage</w:t>
      </w:r>
      <w:r w:rsidRPr="008608A9">
        <w:rPr>
          <w:rFonts w:asciiTheme="minorHAnsi" w:hAnsiTheme="minorHAnsi" w:cstheme="minorHAnsi"/>
          <w:szCs w:val="18"/>
        </w:rPr>
        <w:t xml:space="preserve"> </w:t>
      </w:r>
      <w:r w:rsidR="00844099" w:rsidRPr="00844099">
        <w:rPr>
          <w:rFonts w:asciiTheme="minorHAnsi" w:hAnsiTheme="minorHAnsi" w:cstheme="minorHAnsi"/>
          <w:b/>
          <w:szCs w:val="18"/>
        </w:rPr>
        <w:t>A01</w:t>
      </w:r>
      <w:r w:rsidRPr="008608A9">
        <w:rPr>
          <w:rFonts w:asciiTheme="minorHAnsi" w:hAnsiTheme="minorHAnsi" w:cstheme="minorHAnsi"/>
          <w:szCs w:val="18"/>
        </w:rPr>
        <w:t>), en – indien de Inschrijver voor de onderhavige Geschiktheidseis een beroep doet op de financiële en economische draagkracht van een Derde – de Eigen Verklaring van de betreffende Derde (</w:t>
      </w:r>
      <w:r w:rsidR="009245AC">
        <w:rPr>
          <w:rFonts w:asciiTheme="minorHAnsi" w:hAnsiTheme="minorHAnsi" w:cstheme="minorHAnsi"/>
          <w:szCs w:val="18"/>
        </w:rPr>
        <w:t>Bijlage</w:t>
      </w:r>
      <w:r w:rsidRPr="008608A9">
        <w:rPr>
          <w:rFonts w:asciiTheme="minorHAnsi" w:hAnsiTheme="minorHAnsi" w:cstheme="minorHAnsi"/>
          <w:szCs w:val="18"/>
        </w:rPr>
        <w:t xml:space="preserve"> </w:t>
      </w:r>
      <w:r w:rsidR="00844099" w:rsidRPr="00844099">
        <w:rPr>
          <w:rFonts w:asciiTheme="minorHAnsi" w:hAnsiTheme="minorHAnsi" w:cstheme="minorHAnsi"/>
          <w:b/>
          <w:szCs w:val="18"/>
        </w:rPr>
        <w:t>A02</w:t>
      </w:r>
      <w:r w:rsidRPr="008608A9">
        <w:rPr>
          <w:rFonts w:asciiTheme="minorHAnsi" w:hAnsiTheme="minorHAnsi" w:cstheme="minorHAnsi"/>
          <w:szCs w:val="18"/>
        </w:rPr>
        <w:t xml:space="preserve">). </w:t>
      </w:r>
    </w:p>
    <w:p w14:paraId="2DAA1D22" w14:textId="77777777" w:rsidR="003A1970" w:rsidRPr="008608A9" w:rsidRDefault="003A1970" w:rsidP="0027500A">
      <w:pPr>
        <w:spacing w:line="200" w:lineRule="exact"/>
        <w:jc w:val="left"/>
        <w:rPr>
          <w:rFonts w:asciiTheme="minorHAnsi" w:hAnsiTheme="minorHAnsi" w:cstheme="minorHAnsi"/>
          <w:szCs w:val="18"/>
        </w:rPr>
      </w:pPr>
    </w:p>
    <w:p w14:paraId="722C654F" w14:textId="02E09D42" w:rsidR="003A1970" w:rsidRPr="008608A9" w:rsidRDefault="003A1970" w:rsidP="0027500A">
      <w:pPr>
        <w:spacing w:line="200" w:lineRule="exact"/>
        <w:jc w:val="left"/>
        <w:rPr>
          <w:rFonts w:asciiTheme="minorHAnsi" w:hAnsiTheme="minorHAnsi" w:cstheme="minorHAnsi"/>
          <w:color w:val="000000"/>
          <w:szCs w:val="18"/>
        </w:rPr>
      </w:pPr>
      <w:r w:rsidRPr="008608A9">
        <w:rPr>
          <w:rFonts w:asciiTheme="minorHAnsi" w:hAnsiTheme="minorHAnsi" w:cstheme="minorHAnsi"/>
          <w:szCs w:val="18"/>
        </w:rPr>
        <w:t>Op verzoek van TNO levert de Inschrijver waarvan de Inschrijving als eerste in rang is geëindigd, binnen de gestelde termijn</w:t>
      </w:r>
      <w:r w:rsidR="009A2FC6">
        <w:rPr>
          <w:rFonts w:asciiTheme="minorHAnsi" w:hAnsiTheme="minorHAnsi" w:cstheme="minorHAnsi"/>
          <w:szCs w:val="18"/>
        </w:rPr>
        <w:t xml:space="preserve"> als </w:t>
      </w:r>
      <w:r w:rsidR="001F08F3">
        <w:rPr>
          <w:rFonts w:asciiTheme="minorHAnsi" w:hAnsiTheme="minorHAnsi" w:cstheme="minorHAnsi"/>
          <w:szCs w:val="18"/>
        </w:rPr>
        <w:t>genoemd in par.</w:t>
      </w:r>
      <w:r w:rsidR="009A2FC6">
        <w:rPr>
          <w:rFonts w:asciiTheme="minorHAnsi" w:hAnsiTheme="minorHAnsi" w:cstheme="minorHAnsi"/>
          <w:szCs w:val="18"/>
        </w:rPr>
        <w:t>7.1</w:t>
      </w:r>
      <w:r w:rsidRPr="008608A9">
        <w:rPr>
          <w:rFonts w:asciiTheme="minorHAnsi" w:hAnsiTheme="minorHAnsi" w:cstheme="minorHAnsi"/>
          <w:szCs w:val="18"/>
        </w:rPr>
        <w:t>, het bewijsstuk inzake de verzekering. Dit bewijsstuk is</w:t>
      </w:r>
      <w:r w:rsidRPr="008608A9">
        <w:rPr>
          <w:rFonts w:asciiTheme="minorHAnsi" w:hAnsiTheme="minorHAnsi" w:cstheme="minorHAnsi"/>
          <w:color w:val="000000"/>
          <w:szCs w:val="18"/>
        </w:rPr>
        <w:t xml:space="preserve"> een polis van de vereiste verzekering of een toereikende verklaring van de verzekeringsmaatschappij waaruit blijkt dat de Inschrijver verzekerd is zoals vereist in de aanbestedingsstukken. Indien een concernpolis wordt overgelegd dient de </w:t>
      </w:r>
      <w:r w:rsidRPr="008608A9">
        <w:rPr>
          <w:rFonts w:asciiTheme="minorHAnsi" w:hAnsiTheme="minorHAnsi" w:cstheme="minorHAnsi"/>
          <w:szCs w:val="18"/>
        </w:rPr>
        <w:t xml:space="preserve">Inschrijver </w:t>
      </w:r>
      <w:r w:rsidRPr="008608A9">
        <w:rPr>
          <w:rFonts w:asciiTheme="minorHAnsi" w:hAnsiTheme="minorHAnsi" w:cstheme="minorHAnsi"/>
          <w:color w:val="000000"/>
          <w:szCs w:val="18"/>
        </w:rPr>
        <w:t xml:space="preserve">door middel van een kopie daarvan aan te tonen dat hij is meeverzekerd. </w:t>
      </w:r>
    </w:p>
    <w:p w14:paraId="2C377E3D" w14:textId="77777777" w:rsidR="003A1970" w:rsidRPr="008608A9" w:rsidRDefault="003A1970" w:rsidP="0027500A">
      <w:pPr>
        <w:spacing w:line="200" w:lineRule="exact"/>
        <w:jc w:val="left"/>
        <w:rPr>
          <w:rFonts w:asciiTheme="minorHAnsi" w:hAnsiTheme="minorHAnsi" w:cstheme="minorHAnsi"/>
          <w:color w:val="000000"/>
          <w:szCs w:val="18"/>
        </w:rPr>
      </w:pPr>
    </w:p>
    <w:p w14:paraId="67F2AB6C" w14:textId="155011A0" w:rsidR="003A1970" w:rsidRPr="008608A9" w:rsidRDefault="003A1970" w:rsidP="0027500A">
      <w:pPr>
        <w:spacing w:line="200" w:lineRule="exact"/>
        <w:jc w:val="left"/>
        <w:rPr>
          <w:rFonts w:asciiTheme="minorHAnsi" w:hAnsiTheme="minorHAnsi" w:cstheme="minorHAnsi"/>
          <w:color w:val="000000"/>
          <w:szCs w:val="18"/>
        </w:rPr>
      </w:pPr>
      <w:r w:rsidRPr="008608A9">
        <w:rPr>
          <w:rFonts w:asciiTheme="minorHAnsi" w:hAnsiTheme="minorHAnsi" w:cstheme="minorHAnsi"/>
          <w:color w:val="000000"/>
          <w:szCs w:val="18"/>
        </w:rPr>
        <w:t>Indien de Inschrijver binnen de gestelde termijn (nog) niet beschikt over de polis of de toereikende verklaring van de verzekeringsmaatschappij, dient hij in plaats daarvan een bereidverklaring te ondertekenen (</w:t>
      </w:r>
      <w:r w:rsidR="009245AC">
        <w:rPr>
          <w:rFonts w:asciiTheme="minorHAnsi" w:hAnsiTheme="minorHAnsi" w:cstheme="minorHAnsi"/>
          <w:color w:val="000000"/>
          <w:szCs w:val="18"/>
        </w:rPr>
        <w:t>Bijlage</w:t>
      </w:r>
      <w:r w:rsidRPr="008608A9">
        <w:rPr>
          <w:rFonts w:asciiTheme="minorHAnsi" w:hAnsiTheme="minorHAnsi" w:cstheme="minorHAnsi"/>
          <w:color w:val="000000"/>
          <w:szCs w:val="18"/>
        </w:rPr>
        <w:t xml:space="preserve"> </w:t>
      </w:r>
      <w:r w:rsidR="00844099" w:rsidRPr="00844099">
        <w:rPr>
          <w:rFonts w:asciiTheme="minorHAnsi" w:hAnsiTheme="minorHAnsi" w:cstheme="minorHAnsi"/>
          <w:b/>
          <w:color w:val="000000"/>
          <w:szCs w:val="18"/>
        </w:rPr>
        <w:t>B04</w:t>
      </w:r>
      <w:r w:rsidRPr="008608A9">
        <w:rPr>
          <w:rFonts w:asciiTheme="minorHAnsi" w:hAnsiTheme="minorHAnsi" w:cstheme="minorHAnsi"/>
          <w:color w:val="000000"/>
          <w:szCs w:val="18"/>
        </w:rPr>
        <w:t xml:space="preserve">). Met die verklaring verklaart de Inschrijver dat hij </w:t>
      </w:r>
      <w:r w:rsidRPr="00085189">
        <w:rPr>
          <w:rFonts w:asciiTheme="minorHAnsi" w:hAnsiTheme="minorHAnsi" w:cstheme="minorHAnsi"/>
          <w:color w:val="000000"/>
          <w:szCs w:val="18"/>
        </w:rPr>
        <w:t xml:space="preserve">binnen zeven </w:t>
      </w:r>
      <w:r w:rsidR="00662889" w:rsidRPr="00085189">
        <w:rPr>
          <w:rFonts w:asciiTheme="minorHAnsi" w:hAnsiTheme="minorHAnsi" w:cstheme="minorHAnsi"/>
          <w:color w:val="000000"/>
          <w:szCs w:val="18"/>
        </w:rPr>
        <w:t xml:space="preserve">(7) </w:t>
      </w:r>
      <w:r w:rsidRPr="00085189">
        <w:rPr>
          <w:rFonts w:asciiTheme="minorHAnsi" w:hAnsiTheme="minorHAnsi" w:cstheme="minorHAnsi"/>
          <w:color w:val="000000"/>
          <w:szCs w:val="18"/>
        </w:rPr>
        <w:t>kalenderdagen</w:t>
      </w:r>
      <w:r w:rsidRPr="008608A9">
        <w:rPr>
          <w:rFonts w:asciiTheme="minorHAnsi" w:hAnsiTheme="minorHAnsi" w:cstheme="minorHAnsi"/>
          <w:color w:val="000000"/>
          <w:szCs w:val="18"/>
        </w:rPr>
        <w:t xml:space="preserve"> na de mededeling van </w:t>
      </w:r>
      <w:r w:rsidRPr="008608A9">
        <w:rPr>
          <w:rFonts w:asciiTheme="minorHAnsi" w:hAnsiTheme="minorHAnsi" w:cstheme="minorHAnsi"/>
          <w:szCs w:val="18"/>
        </w:rPr>
        <w:t xml:space="preserve">TNO </w:t>
      </w:r>
      <w:r w:rsidRPr="008608A9">
        <w:rPr>
          <w:rFonts w:asciiTheme="minorHAnsi" w:hAnsiTheme="minorHAnsi" w:cstheme="minorHAnsi"/>
          <w:color w:val="000000"/>
          <w:szCs w:val="18"/>
        </w:rPr>
        <w:t>dat zij - op basis van de beoordeling van de reeds ingediende (bewijs</w:t>
      </w:r>
      <w:r w:rsidR="00085189">
        <w:rPr>
          <w:rFonts w:asciiTheme="minorHAnsi" w:hAnsiTheme="minorHAnsi" w:cstheme="minorHAnsi"/>
          <w:color w:val="000000"/>
          <w:szCs w:val="18"/>
        </w:rPr>
        <w:t>-</w:t>
      </w:r>
      <w:r w:rsidRPr="008608A9">
        <w:rPr>
          <w:rFonts w:asciiTheme="minorHAnsi" w:hAnsiTheme="minorHAnsi" w:cstheme="minorHAnsi"/>
          <w:color w:val="000000"/>
          <w:szCs w:val="18"/>
        </w:rPr>
        <w:t xml:space="preserve">)stukken (zie paragraaf </w:t>
      </w:r>
      <w:r w:rsidR="00844099" w:rsidRPr="00844099">
        <w:rPr>
          <w:rFonts w:asciiTheme="minorHAnsi" w:hAnsiTheme="minorHAnsi" w:cstheme="minorHAnsi"/>
          <w:color w:val="000000"/>
          <w:szCs w:val="18"/>
        </w:rPr>
        <w:t>7.</w:t>
      </w:r>
      <w:r w:rsidR="00844099" w:rsidRPr="00A13972">
        <w:rPr>
          <w:rFonts w:asciiTheme="minorHAnsi" w:hAnsiTheme="minorHAnsi" w:cstheme="minorHAnsi"/>
          <w:color w:val="000000"/>
          <w:szCs w:val="18"/>
        </w:rPr>
        <w:t>1</w:t>
      </w:r>
      <w:r w:rsidRPr="00A13972">
        <w:rPr>
          <w:rFonts w:asciiTheme="minorHAnsi" w:hAnsiTheme="minorHAnsi" w:cstheme="minorHAnsi"/>
          <w:color w:val="000000"/>
          <w:szCs w:val="18"/>
        </w:rPr>
        <w:t xml:space="preserve"> en </w:t>
      </w:r>
      <w:r w:rsidR="00844099" w:rsidRPr="00844099">
        <w:rPr>
          <w:rFonts w:asciiTheme="minorHAnsi" w:hAnsiTheme="minorHAnsi" w:cstheme="minorHAnsi"/>
          <w:color w:val="000000"/>
          <w:szCs w:val="18"/>
        </w:rPr>
        <w:t>7.2</w:t>
      </w:r>
      <w:r w:rsidR="00085189">
        <w:rPr>
          <w:rFonts w:asciiTheme="minorHAnsi" w:hAnsiTheme="minorHAnsi" w:cstheme="minorHAnsi"/>
          <w:color w:val="000000"/>
          <w:szCs w:val="18"/>
        </w:rPr>
        <w:t>)</w:t>
      </w:r>
      <w:r w:rsidRPr="008608A9">
        <w:rPr>
          <w:rFonts w:asciiTheme="minorHAnsi" w:hAnsiTheme="minorHAnsi" w:cstheme="minorHAnsi"/>
          <w:color w:val="000000"/>
          <w:szCs w:val="18"/>
        </w:rPr>
        <w:t xml:space="preserve"> - voornemens is de Overeenkomst met hem te sluiten onder de opschortende voorwaarde van de vereiste verzekering, hij alsnog een kopie van de polis dan wel van de toereikende verklaring van de verzekeringsmaatschappij, verstrekt. Die mededeling zal </w:t>
      </w:r>
      <w:r w:rsidRPr="008608A9">
        <w:rPr>
          <w:rFonts w:asciiTheme="minorHAnsi" w:hAnsiTheme="minorHAnsi" w:cstheme="minorHAnsi"/>
          <w:szCs w:val="18"/>
        </w:rPr>
        <w:t>TNO</w:t>
      </w:r>
      <w:r w:rsidRPr="008608A9">
        <w:rPr>
          <w:rFonts w:asciiTheme="minorHAnsi" w:hAnsiTheme="minorHAnsi" w:cstheme="minorHAnsi"/>
          <w:color w:val="000000"/>
          <w:szCs w:val="18"/>
        </w:rPr>
        <w:t xml:space="preserve"> pas doen nadat de bezwaartermijn is verstreken zonder dat een kortgeding aanhangig is gemaakt of – indien wel een kortgeding aanhangig is gemaakt – uit het betreffende vonnis blijkt dat de gunningsbeslissing in stand kan blijven. Eerst na ontvangst van het bewijs dat de Inschrijver toereikend is verzekerd, wordt de Overeenkomst gesloten. Indien de Inschrijver binnen de gestelde termijn geen polis van de vereiste verzekering of een toereikende verklaring van de verzekeringsmaatschappij kan verstrekken, komt de Overeenkomst niet tot stand en behoudt </w:t>
      </w:r>
      <w:r w:rsidRPr="008608A9">
        <w:rPr>
          <w:rFonts w:asciiTheme="minorHAnsi" w:hAnsiTheme="minorHAnsi" w:cstheme="minorHAnsi"/>
          <w:szCs w:val="18"/>
        </w:rPr>
        <w:t>TNO</w:t>
      </w:r>
      <w:r w:rsidRPr="008608A9">
        <w:rPr>
          <w:rFonts w:asciiTheme="minorHAnsi" w:hAnsiTheme="minorHAnsi" w:cstheme="minorHAnsi"/>
          <w:color w:val="000000"/>
          <w:szCs w:val="18"/>
        </w:rPr>
        <w:t xml:space="preserve"> het recht de opdracht alsnog te gunnen aan de Inschrijver die na het wegvallen van de nummer één volgens de beoordelingssystematiek op de eerste plaats in rang zou eindigen, en die zijn Inschrijving gestand heeft gedaan.</w:t>
      </w:r>
    </w:p>
    <w:p w14:paraId="63A73017" w14:textId="77777777" w:rsidR="003A1970" w:rsidRPr="008608A9" w:rsidRDefault="003A1970" w:rsidP="0027500A">
      <w:pPr>
        <w:spacing w:line="200" w:lineRule="exact"/>
        <w:jc w:val="left"/>
        <w:rPr>
          <w:rFonts w:asciiTheme="minorHAnsi" w:hAnsiTheme="minorHAnsi" w:cstheme="minorHAnsi"/>
          <w:color w:val="000000"/>
          <w:szCs w:val="18"/>
        </w:rPr>
      </w:pPr>
    </w:p>
    <w:p w14:paraId="2A6C2124" w14:textId="5AA2C02E" w:rsidR="00D3095F" w:rsidRDefault="00D3095F" w:rsidP="0027500A">
      <w:pPr>
        <w:spacing w:line="200" w:lineRule="exact"/>
        <w:jc w:val="left"/>
        <w:rPr>
          <w:rFonts w:asciiTheme="minorHAnsi" w:hAnsiTheme="minorHAnsi" w:cstheme="minorHAnsi"/>
          <w:color w:val="000000"/>
          <w:szCs w:val="18"/>
        </w:rPr>
      </w:pPr>
      <w:r w:rsidRPr="00D3095F">
        <w:rPr>
          <w:rFonts w:asciiTheme="minorHAnsi" w:hAnsiTheme="minorHAnsi" w:cstheme="minorHAnsi"/>
          <w:color w:val="000000"/>
          <w:szCs w:val="18"/>
        </w:rPr>
        <w:t xml:space="preserve">Indien </w:t>
      </w:r>
      <w:r>
        <w:rPr>
          <w:rFonts w:asciiTheme="minorHAnsi" w:hAnsiTheme="minorHAnsi" w:cstheme="minorHAnsi"/>
          <w:color w:val="000000"/>
          <w:szCs w:val="18"/>
        </w:rPr>
        <w:t>Inschrijver</w:t>
      </w:r>
      <w:r w:rsidRPr="00D3095F">
        <w:rPr>
          <w:rFonts w:asciiTheme="minorHAnsi" w:hAnsiTheme="minorHAnsi" w:cstheme="minorHAnsi"/>
          <w:color w:val="000000"/>
          <w:szCs w:val="18"/>
        </w:rPr>
        <w:t xml:space="preserve"> nog niet afdoende is verzekerd, dient hij op verzoek van TNO de ingevulde en rechtsgeldig ondertekende bijlage B</w:t>
      </w:r>
      <w:r>
        <w:rPr>
          <w:rFonts w:asciiTheme="minorHAnsi" w:hAnsiTheme="minorHAnsi" w:cstheme="minorHAnsi"/>
          <w:color w:val="000000"/>
          <w:szCs w:val="18"/>
        </w:rPr>
        <w:t>04</w:t>
      </w:r>
      <w:r w:rsidRPr="00D3095F">
        <w:rPr>
          <w:rFonts w:asciiTheme="minorHAnsi" w:hAnsiTheme="minorHAnsi" w:cstheme="minorHAnsi"/>
          <w:color w:val="000000"/>
          <w:szCs w:val="18"/>
        </w:rPr>
        <w:t xml:space="preserve"> als bewijsstuk in. Indien</w:t>
      </w:r>
      <w:r>
        <w:rPr>
          <w:rFonts w:asciiTheme="minorHAnsi" w:hAnsiTheme="minorHAnsi" w:cstheme="minorHAnsi"/>
          <w:color w:val="000000"/>
          <w:szCs w:val="18"/>
        </w:rPr>
        <w:t xml:space="preserve"> inschrijver</w:t>
      </w:r>
      <w:r w:rsidRPr="00D3095F">
        <w:rPr>
          <w:rFonts w:asciiTheme="minorHAnsi" w:hAnsiTheme="minorHAnsi" w:cstheme="minorHAnsi"/>
          <w:color w:val="000000"/>
          <w:szCs w:val="18"/>
        </w:rPr>
        <w:t xml:space="preserve"> afdoende is verzekerd, dient hij op verzoek van TNO als bewijsstuk een kopie van de polis en de verzekeringsovereenkomst in.</w:t>
      </w:r>
    </w:p>
    <w:p w14:paraId="0AD454FB" w14:textId="77777777" w:rsidR="00D3095F" w:rsidRDefault="00D3095F" w:rsidP="0027500A">
      <w:pPr>
        <w:spacing w:line="200" w:lineRule="exact"/>
        <w:jc w:val="left"/>
        <w:rPr>
          <w:rFonts w:asciiTheme="minorHAnsi" w:hAnsiTheme="minorHAnsi" w:cstheme="minorHAnsi"/>
          <w:color w:val="000000"/>
          <w:szCs w:val="18"/>
        </w:rPr>
      </w:pPr>
    </w:p>
    <w:p w14:paraId="1FECC4BD" w14:textId="20792F41" w:rsidR="003A1970" w:rsidRDefault="003A1970" w:rsidP="0027500A">
      <w:pPr>
        <w:spacing w:line="200" w:lineRule="exact"/>
        <w:jc w:val="left"/>
        <w:rPr>
          <w:rFonts w:asciiTheme="minorHAnsi" w:hAnsiTheme="minorHAnsi" w:cstheme="minorHAnsi"/>
          <w:color w:val="000000"/>
          <w:szCs w:val="18"/>
        </w:rPr>
      </w:pPr>
      <w:r w:rsidRPr="008608A9">
        <w:rPr>
          <w:rFonts w:asciiTheme="minorHAnsi" w:hAnsiTheme="minorHAnsi" w:cstheme="minorHAnsi"/>
          <w:color w:val="000000"/>
          <w:szCs w:val="18"/>
        </w:rPr>
        <w:t xml:space="preserve">Het format Polis/verklaring inzake verzekering is als </w:t>
      </w:r>
      <w:r w:rsidR="009245AC">
        <w:rPr>
          <w:rFonts w:asciiTheme="minorHAnsi" w:hAnsiTheme="minorHAnsi" w:cstheme="minorHAnsi"/>
          <w:color w:val="000000"/>
          <w:szCs w:val="18"/>
        </w:rPr>
        <w:t>Bijlage</w:t>
      </w:r>
      <w:r w:rsidRPr="008608A9">
        <w:rPr>
          <w:rFonts w:asciiTheme="minorHAnsi" w:hAnsiTheme="minorHAnsi" w:cstheme="minorHAnsi"/>
          <w:color w:val="000000"/>
          <w:szCs w:val="18"/>
        </w:rPr>
        <w:t xml:space="preserve"> </w:t>
      </w:r>
      <w:r w:rsidR="00844099" w:rsidRPr="00844099">
        <w:rPr>
          <w:rFonts w:asciiTheme="minorHAnsi" w:hAnsiTheme="minorHAnsi" w:cstheme="minorHAnsi"/>
          <w:b/>
          <w:color w:val="000000"/>
          <w:szCs w:val="18"/>
        </w:rPr>
        <w:t>B04</w:t>
      </w:r>
      <w:r w:rsidRPr="008608A9">
        <w:rPr>
          <w:rFonts w:asciiTheme="minorHAnsi" w:hAnsiTheme="minorHAnsi" w:cstheme="minorHAnsi"/>
          <w:color w:val="000000"/>
          <w:szCs w:val="18"/>
        </w:rPr>
        <w:t xml:space="preserve"> bij de Aanbestedingsleidraad gevoegd.</w:t>
      </w:r>
    </w:p>
    <w:p w14:paraId="64168968" w14:textId="77777777" w:rsidR="00453594" w:rsidRDefault="00453594" w:rsidP="0027500A">
      <w:pPr>
        <w:spacing w:line="200" w:lineRule="exact"/>
        <w:jc w:val="left"/>
        <w:rPr>
          <w:rFonts w:asciiTheme="minorHAnsi" w:hAnsiTheme="minorHAnsi" w:cstheme="minorHAnsi"/>
          <w:color w:val="000000"/>
          <w:szCs w:val="18"/>
        </w:rPr>
      </w:pPr>
    </w:p>
    <w:p w14:paraId="2C4E61AB" w14:textId="43973143" w:rsidR="003A1970" w:rsidRPr="004C20D1" w:rsidRDefault="003A1970" w:rsidP="0027500A">
      <w:pPr>
        <w:pStyle w:val="Kop3"/>
        <w:tabs>
          <w:tab w:val="clear" w:pos="720"/>
          <w:tab w:val="num" w:pos="567"/>
        </w:tabs>
        <w:spacing w:line="200" w:lineRule="exact"/>
        <w:ind w:left="680" w:hanging="680"/>
      </w:pPr>
      <w:bookmarkStart w:id="125" w:name="_Toc476730678"/>
      <w:bookmarkStart w:id="126" w:name="_Toc108705021"/>
      <w:r w:rsidRPr="004C20D1">
        <w:t>Technische- en beroepsbekwaamheid</w:t>
      </w:r>
      <w:bookmarkEnd w:id="125"/>
      <w:bookmarkEnd w:id="126"/>
    </w:p>
    <w:p w14:paraId="5D8D2E9F" w14:textId="7A09C39A" w:rsidR="00181FC0" w:rsidRDefault="00181FC0" w:rsidP="0027500A">
      <w:pPr>
        <w:autoSpaceDE w:val="0"/>
        <w:autoSpaceDN w:val="0"/>
        <w:adjustRightInd w:val="0"/>
        <w:spacing w:line="200" w:lineRule="exact"/>
        <w:jc w:val="left"/>
        <w:rPr>
          <w:rFonts w:asciiTheme="minorHAnsi" w:hAnsiTheme="minorHAnsi"/>
          <w:szCs w:val="18"/>
        </w:rPr>
      </w:pPr>
      <w:r w:rsidRPr="00480946">
        <w:rPr>
          <w:rFonts w:asciiTheme="minorHAnsi" w:hAnsiTheme="minorHAnsi"/>
          <w:szCs w:val="18"/>
        </w:rPr>
        <w:t xml:space="preserve">Bekwaamheidseisen zeggen iets over de mate waarin </w:t>
      </w:r>
      <w:r>
        <w:rPr>
          <w:rFonts w:asciiTheme="minorHAnsi" w:hAnsiTheme="minorHAnsi"/>
          <w:szCs w:val="18"/>
        </w:rPr>
        <w:t>I</w:t>
      </w:r>
      <w:r w:rsidRPr="00480946">
        <w:rPr>
          <w:rFonts w:asciiTheme="minorHAnsi" w:hAnsiTheme="minorHAnsi"/>
          <w:szCs w:val="18"/>
        </w:rPr>
        <w:t>nschrijvers in staat geacht mogen worden</w:t>
      </w:r>
      <w:r>
        <w:rPr>
          <w:rFonts w:asciiTheme="minorHAnsi" w:hAnsiTheme="minorHAnsi"/>
          <w:szCs w:val="18"/>
        </w:rPr>
        <w:t xml:space="preserve"> </w:t>
      </w:r>
      <w:r w:rsidRPr="00480946">
        <w:rPr>
          <w:rFonts w:asciiTheme="minorHAnsi" w:hAnsiTheme="minorHAnsi"/>
          <w:szCs w:val="18"/>
        </w:rPr>
        <w:t xml:space="preserve">de feitelijke activiteiten </w:t>
      </w:r>
      <w:r>
        <w:rPr>
          <w:rFonts w:asciiTheme="minorHAnsi" w:hAnsiTheme="minorHAnsi"/>
          <w:szCs w:val="18"/>
        </w:rPr>
        <w:t xml:space="preserve">uit hoofde van de onderhavige opdracht </w:t>
      </w:r>
      <w:r w:rsidRPr="00480946">
        <w:rPr>
          <w:rFonts w:asciiTheme="minorHAnsi" w:hAnsiTheme="minorHAnsi"/>
          <w:szCs w:val="18"/>
        </w:rPr>
        <w:t>naar behoren te verrichten</w:t>
      </w:r>
      <w:r>
        <w:rPr>
          <w:rFonts w:asciiTheme="minorHAnsi" w:hAnsiTheme="minorHAnsi"/>
          <w:szCs w:val="18"/>
        </w:rPr>
        <w:t>.</w:t>
      </w:r>
    </w:p>
    <w:p w14:paraId="63A1ED18" w14:textId="77777777" w:rsidR="00453594" w:rsidRDefault="00453594" w:rsidP="0027500A">
      <w:pPr>
        <w:autoSpaceDE w:val="0"/>
        <w:autoSpaceDN w:val="0"/>
        <w:adjustRightInd w:val="0"/>
        <w:spacing w:line="200" w:lineRule="exact"/>
        <w:jc w:val="left"/>
        <w:rPr>
          <w:rFonts w:asciiTheme="minorHAnsi" w:hAnsiTheme="minorHAnsi"/>
          <w:szCs w:val="18"/>
        </w:rPr>
      </w:pPr>
    </w:p>
    <w:p w14:paraId="3331F996" w14:textId="30FFB544" w:rsidR="003A1970" w:rsidRPr="000544D7" w:rsidRDefault="003A1970" w:rsidP="0027500A">
      <w:pPr>
        <w:pStyle w:val="Kop4"/>
        <w:spacing w:line="200" w:lineRule="exact"/>
        <w:rPr>
          <w:rFonts w:asciiTheme="minorHAnsi" w:hAnsiTheme="minorHAnsi" w:cstheme="minorHAnsi"/>
          <w:szCs w:val="18"/>
        </w:rPr>
      </w:pPr>
      <w:bookmarkStart w:id="127" w:name="_Toc476730679"/>
      <w:bookmarkStart w:id="128" w:name="_Toc108705022"/>
      <w:r w:rsidRPr="000544D7">
        <w:rPr>
          <w:rFonts w:asciiTheme="minorHAnsi" w:hAnsiTheme="minorHAnsi" w:cstheme="minorHAnsi"/>
          <w:szCs w:val="18"/>
        </w:rPr>
        <w:t>Referentieprojecten</w:t>
      </w:r>
      <w:bookmarkEnd w:id="127"/>
      <w:bookmarkEnd w:id="128"/>
    </w:p>
    <w:p w14:paraId="0E6A0CBF" w14:textId="23918B5D" w:rsidR="003A1970" w:rsidRDefault="003A1970" w:rsidP="0027500A">
      <w:pPr>
        <w:autoSpaceDE w:val="0"/>
        <w:autoSpaceDN w:val="0"/>
        <w:adjustRightInd w:val="0"/>
        <w:spacing w:line="200" w:lineRule="exact"/>
        <w:jc w:val="left"/>
        <w:rPr>
          <w:rFonts w:asciiTheme="minorHAnsi" w:hAnsiTheme="minorHAnsi" w:cstheme="minorHAnsi"/>
          <w:color w:val="000000"/>
          <w:szCs w:val="18"/>
        </w:rPr>
      </w:pPr>
      <w:r w:rsidRPr="008608A9">
        <w:rPr>
          <w:rFonts w:asciiTheme="minorHAnsi" w:hAnsiTheme="minorHAnsi" w:cstheme="minorHAnsi"/>
          <w:color w:val="000000"/>
          <w:szCs w:val="18"/>
        </w:rPr>
        <w:t xml:space="preserve">In het kader van de beoordeling van de </w:t>
      </w:r>
      <w:r w:rsidRPr="008608A9">
        <w:rPr>
          <w:rFonts w:asciiTheme="minorHAnsi" w:hAnsiTheme="minorHAnsi" w:cstheme="minorHAnsi"/>
          <w:szCs w:val="18"/>
        </w:rPr>
        <w:t>technische- en beroepsbekwaamheid</w:t>
      </w:r>
      <w:r w:rsidRPr="008608A9">
        <w:rPr>
          <w:rFonts w:asciiTheme="minorHAnsi" w:hAnsiTheme="minorHAnsi" w:cstheme="minorHAnsi"/>
          <w:color w:val="000000"/>
          <w:szCs w:val="18"/>
        </w:rPr>
        <w:t xml:space="preserve"> moet </w:t>
      </w:r>
      <w:r w:rsidRPr="00B94985">
        <w:rPr>
          <w:rFonts w:asciiTheme="minorHAnsi" w:hAnsiTheme="minorHAnsi" w:cstheme="minorHAnsi"/>
          <w:color w:val="000000"/>
          <w:szCs w:val="18"/>
        </w:rPr>
        <w:t xml:space="preserve">Inschrijver </w:t>
      </w:r>
      <w:r w:rsidRPr="008608A9">
        <w:rPr>
          <w:rFonts w:asciiTheme="minorHAnsi" w:hAnsiTheme="minorHAnsi" w:cstheme="minorHAnsi"/>
          <w:color w:val="000000"/>
          <w:szCs w:val="18"/>
        </w:rPr>
        <w:t xml:space="preserve">referentieopdrachten opgeven </w:t>
      </w:r>
      <w:r w:rsidR="002C6111">
        <w:rPr>
          <w:rFonts w:asciiTheme="minorHAnsi" w:hAnsiTheme="minorHAnsi" w:cstheme="minorHAnsi"/>
          <w:color w:val="000000"/>
          <w:szCs w:val="18"/>
        </w:rPr>
        <w:t xml:space="preserve">van gelijkwaardige opdrachten die naar </w:t>
      </w:r>
      <w:r w:rsidR="00204336">
        <w:rPr>
          <w:rFonts w:asciiTheme="minorHAnsi" w:hAnsiTheme="minorHAnsi" w:cstheme="minorHAnsi"/>
          <w:color w:val="000000"/>
          <w:szCs w:val="18"/>
        </w:rPr>
        <w:t>tevredenheid</w:t>
      </w:r>
      <w:r w:rsidR="002C6111">
        <w:rPr>
          <w:rFonts w:asciiTheme="minorHAnsi" w:hAnsiTheme="minorHAnsi" w:cstheme="minorHAnsi"/>
          <w:color w:val="000000"/>
          <w:szCs w:val="18"/>
        </w:rPr>
        <w:t>, vakkundig</w:t>
      </w:r>
      <w:r w:rsidR="00196C52">
        <w:rPr>
          <w:rFonts w:asciiTheme="minorHAnsi" w:hAnsiTheme="minorHAnsi" w:cstheme="minorHAnsi"/>
          <w:color w:val="000000"/>
          <w:szCs w:val="18"/>
        </w:rPr>
        <w:t>,</w:t>
      </w:r>
      <w:r w:rsidR="002C6111">
        <w:rPr>
          <w:rFonts w:asciiTheme="minorHAnsi" w:hAnsiTheme="minorHAnsi" w:cstheme="minorHAnsi"/>
          <w:color w:val="000000"/>
          <w:szCs w:val="18"/>
        </w:rPr>
        <w:t xml:space="preserve"> tijdig en op regelmatige wijze zijn uitgevoerd</w:t>
      </w:r>
      <w:r w:rsidRPr="008608A9">
        <w:rPr>
          <w:rFonts w:asciiTheme="minorHAnsi" w:hAnsiTheme="minorHAnsi" w:cstheme="minorHAnsi"/>
          <w:color w:val="000000"/>
          <w:szCs w:val="18"/>
        </w:rPr>
        <w:t xml:space="preserve">. De Inschrijver dient aan de hand van op te geven referentieprojecten aan te tonen dat hij ervaring heeft met </w:t>
      </w:r>
      <w:r w:rsidRPr="008608A9">
        <w:rPr>
          <w:rFonts w:asciiTheme="minorHAnsi" w:hAnsiTheme="minorHAnsi" w:cstheme="minorHAnsi"/>
          <w:szCs w:val="18"/>
        </w:rPr>
        <w:t xml:space="preserve">de </w:t>
      </w:r>
      <w:r w:rsidRPr="008608A9">
        <w:rPr>
          <w:rFonts w:asciiTheme="minorHAnsi" w:hAnsiTheme="minorHAnsi" w:cstheme="minorHAnsi"/>
          <w:color w:val="000000"/>
          <w:szCs w:val="18"/>
        </w:rPr>
        <w:t>bekwaamheden die voortvloeien uit de onderstaande kerncompetenties. Per kerncompetentie dient de Inschrijver één referentieproject op te geven</w:t>
      </w:r>
      <w:r w:rsidR="00EE5197">
        <w:rPr>
          <w:rFonts w:asciiTheme="minorHAnsi" w:hAnsiTheme="minorHAnsi" w:cstheme="minorHAnsi"/>
          <w:color w:val="000000"/>
          <w:szCs w:val="18"/>
        </w:rPr>
        <w:t>.</w:t>
      </w:r>
      <w:r w:rsidRPr="008608A9">
        <w:rPr>
          <w:rFonts w:asciiTheme="minorHAnsi" w:hAnsiTheme="minorHAnsi" w:cstheme="minorHAnsi"/>
          <w:color w:val="000000"/>
          <w:szCs w:val="18"/>
        </w:rPr>
        <w:t xml:space="preserve"> </w:t>
      </w:r>
      <w:r w:rsidR="00AC6072" w:rsidRPr="00AC6072">
        <w:rPr>
          <w:rFonts w:asciiTheme="minorHAnsi" w:hAnsiTheme="minorHAnsi" w:cstheme="minorHAnsi"/>
          <w:color w:val="000000"/>
          <w:szCs w:val="18"/>
        </w:rPr>
        <w:t>Om te voldoen aan de verschillende kerncompetenties mag de Inschrijver zich beroepen op eenzelfde referentieproject.</w:t>
      </w:r>
    </w:p>
    <w:p w14:paraId="29FAF74A" w14:textId="73C98D99" w:rsidR="003A1970" w:rsidRPr="009C580F" w:rsidRDefault="003A1970" w:rsidP="00C12614">
      <w:pPr>
        <w:spacing w:line="200" w:lineRule="exact"/>
        <w:jc w:val="left"/>
        <w:rPr>
          <w:rFonts w:asciiTheme="minorHAnsi" w:hAnsiTheme="minorHAnsi" w:cstheme="minorHAnsi"/>
          <w:color w:val="FF0000"/>
          <w:szCs w:val="18"/>
        </w:rPr>
      </w:pPr>
      <w:r w:rsidRPr="008608A9">
        <w:rPr>
          <w:rFonts w:asciiTheme="minorHAnsi" w:hAnsiTheme="minorHAnsi" w:cstheme="minorHAnsi"/>
          <w:szCs w:val="18"/>
        </w:rPr>
        <w:t xml:space="preserve">Ten bewijze dat de Inschrijver ervaring heeft met </w:t>
      </w:r>
      <w:r w:rsidRPr="008608A9">
        <w:rPr>
          <w:rFonts w:asciiTheme="minorHAnsi" w:hAnsiTheme="minorHAnsi" w:cstheme="minorHAnsi"/>
          <w:color w:val="000000"/>
          <w:szCs w:val="18"/>
        </w:rPr>
        <w:t>onderstaande kerncompetenties</w:t>
      </w:r>
      <w:r w:rsidRPr="008608A9">
        <w:rPr>
          <w:rFonts w:asciiTheme="minorHAnsi" w:hAnsiTheme="minorHAnsi" w:cstheme="minorHAnsi"/>
          <w:szCs w:val="18"/>
        </w:rPr>
        <w:t xml:space="preserve">, dient de Inschrijver de gevraagde referentieprojecten direct bij indiening van de Inschrijving kenbaar te maken. Daartoe dient de Inschrijver per kerncompetentie een volledig ingevulde en rechtsgeldig ondertekende </w:t>
      </w:r>
      <w:r w:rsidR="009245AC">
        <w:rPr>
          <w:rFonts w:asciiTheme="minorHAnsi" w:hAnsiTheme="minorHAnsi" w:cstheme="minorHAnsi"/>
          <w:szCs w:val="18"/>
        </w:rPr>
        <w:t>Bijlage</w:t>
      </w:r>
      <w:r w:rsidRPr="008608A9">
        <w:rPr>
          <w:rFonts w:asciiTheme="minorHAnsi" w:hAnsiTheme="minorHAnsi" w:cstheme="minorHAnsi"/>
          <w:szCs w:val="18"/>
        </w:rPr>
        <w:t xml:space="preserve"> </w:t>
      </w:r>
      <w:r w:rsidR="00844099" w:rsidRPr="00844099">
        <w:rPr>
          <w:rFonts w:asciiTheme="minorHAnsi" w:hAnsiTheme="minorHAnsi" w:cstheme="minorHAnsi"/>
          <w:b/>
          <w:szCs w:val="18"/>
        </w:rPr>
        <w:t>A03</w:t>
      </w:r>
      <w:r w:rsidRPr="008608A9">
        <w:rPr>
          <w:rFonts w:asciiTheme="minorHAnsi" w:hAnsiTheme="minorHAnsi" w:cstheme="minorHAnsi"/>
          <w:szCs w:val="18"/>
        </w:rPr>
        <w:t xml:space="preserve"> in te dienen. Indien de Inschrijver en beroep doet op de technische- en beroepsbekwaamheid van (een) Derde(n), dient de Inschrijver (daarnaast) per kerncompetentie waarvoor hij zich op de betreffende Derde(n) beroept een volledig door die Derde(n) ingevulde en rechtsgeldig ondertekende </w:t>
      </w:r>
      <w:r w:rsidR="009245AC">
        <w:rPr>
          <w:rFonts w:asciiTheme="minorHAnsi" w:hAnsiTheme="minorHAnsi" w:cstheme="minorHAnsi"/>
          <w:szCs w:val="18"/>
        </w:rPr>
        <w:t>Bijlage</w:t>
      </w:r>
      <w:r w:rsidRPr="008608A9">
        <w:rPr>
          <w:rFonts w:asciiTheme="minorHAnsi" w:hAnsiTheme="minorHAnsi" w:cstheme="minorHAnsi"/>
          <w:szCs w:val="18"/>
        </w:rPr>
        <w:t xml:space="preserve"> </w:t>
      </w:r>
      <w:r w:rsidR="00844099" w:rsidRPr="00844099">
        <w:rPr>
          <w:rFonts w:asciiTheme="minorHAnsi" w:hAnsiTheme="minorHAnsi" w:cstheme="minorHAnsi"/>
          <w:b/>
          <w:szCs w:val="18"/>
        </w:rPr>
        <w:t>A03</w:t>
      </w:r>
      <w:r w:rsidRPr="008608A9">
        <w:rPr>
          <w:rFonts w:asciiTheme="minorHAnsi" w:hAnsiTheme="minorHAnsi" w:cstheme="minorHAnsi"/>
          <w:szCs w:val="18"/>
        </w:rPr>
        <w:t xml:space="preserve"> in.</w:t>
      </w:r>
    </w:p>
    <w:p w14:paraId="0068E5DB" w14:textId="6C6E9200" w:rsidR="009A2DDB" w:rsidRDefault="009A2DDB" w:rsidP="0027500A">
      <w:pPr>
        <w:spacing w:line="200" w:lineRule="exact"/>
        <w:jc w:val="left"/>
        <w:rPr>
          <w:rFonts w:asciiTheme="minorHAnsi" w:hAnsiTheme="minorHAnsi" w:cstheme="minorHAnsi"/>
          <w:szCs w:val="18"/>
        </w:rPr>
      </w:pPr>
    </w:p>
    <w:p w14:paraId="0CA23E82" w14:textId="77777777" w:rsidR="00A72557" w:rsidRPr="00A72557" w:rsidRDefault="00A72557" w:rsidP="0027500A">
      <w:pPr>
        <w:spacing w:line="200" w:lineRule="exact"/>
        <w:jc w:val="left"/>
        <w:rPr>
          <w:rFonts w:asciiTheme="minorHAnsi" w:hAnsiTheme="minorHAnsi" w:cstheme="minorHAnsi"/>
          <w:szCs w:val="18"/>
        </w:rPr>
      </w:pPr>
      <w:r w:rsidRPr="00A72557">
        <w:rPr>
          <w:rFonts w:asciiTheme="minorHAnsi" w:hAnsiTheme="minorHAnsi" w:cstheme="minorHAnsi"/>
          <w:szCs w:val="18"/>
        </w:rPr>
        <w:t>TNO heeft de volgende kerncompetenties vastgesteld die overeenkomen met de gewenste ervaring op essentiële punten van de onderhavige opdracht.</w:t>
      </w:r>
    </w:p>
    <w:p w14:paraId="40BEA28B" w14:textId="77777777" w:rsidR="00A72557" w:rsidRDefault="00A72557" w:rsidP="0027500A">
      <w:pPr>
        <w:spacing w:line="200" w:lineRule="exact"/>
        <w:jc w:val="left"/>
        <w:rPr>
          <w:rFonts w:asciiTheme="minorHAnsi" w:hAnsiTheme="minorHAnsi" w:cstheme="minorHAnsi"/>
          <w:szCs w:val="18"/>
        </w:rPr>
      </w:pPr>
    </w:p>
    <w:p w14:paraId="1BED940C" w14:textId="21B0C2B2" w:rsidR="003A1970" w:rsidRPr="0034449E" w:rsidRDefault="003A1970" w:rsidP="0027500A">
      <w:pPr>
        <w:spacing w:line="200" w:lineRule="exact"/>
        <w:jc w:val="left"/>
        <w:rPr>
          <w:rFonts w:asciiTheme="minorHAnsi" w:hAnsiTheme="minorHAnsi" w:cstheme="minorHAnsi"/>
          <w:szCs w:val="18"/>
        </w:rPr>
      </w:pPr>
      <w:r w:rsidRPr="00A77742">
        <w:rPr>
          <w:rFonts w:asciiTheme="minorHAnsi" w:hAnsiTheme="minorHAnsi" w:cstheme="minorHAnsi"/>
          <w:b/>
          <w:szCs w:val="18"/>
        </w:rPr>
        <w:lastRenderedPageBreak/>
        <w:t>Kerncompetentie 1</w:t>
      </w:r>
      <w:r w:rsidRPr="008608A9">
        <w:rPr>
          <w:rFonts w:asciiTheme="minorHAnsi" w:hAnsiTheme="minorHAnsi" w:cstheme="minorHAnsi"/>
          <w:szCs w:val="18"/>
        </w:rPr>
        <w:t xml:space="preserve"> </w:t>
      </w:r>
      <w:r w:rsidRPr="0034449E">
        <w:rPr>
          <w:rFonts w:asciiTheme="minorHAnsi" w:hAnsiTheme="minorHAnsi" w:cstheme="minorHAnsi"/>
          <w:szCs w:val="18"/>
        </w:rPr>
        <w:t>– De Inschrijver heeft ervaring met</w:t>
      </w:r>
      <w:r w:rsidR="00C12614" w:rsidRPr="0034449E">
        <w:rPr>
          <w:rFonts w:asciiTheme="minorHAnsi" w:hAnsiTheme="minorHAnsi" w:cstheme="minorHAnsi"/>
          <w:szCs w:val="18"/>
        </w:rPr>
        <w:t xml:space="preserve"> website die een platform functional</w:t>
      </w:r>
      <w:r w:rsidR="00A503EF" w:rsidRPr="0034449E">
        <w:rPr>
          <w:rFonts w:asciiTheme="minorHAnsi" w:hAnsiTheme="minorHAnsi" w:cstheme="minorHAnsi"/>
          <w:szCs w:val="18"/>
        </w:rPr>
        <w:t>iteit in zich hebben waar “veilig” informatie in opgeslagen kan worden (MKB informatie) en waar doormiddel een database functionaliteit een product wordt opgebouwd.</w:t>
      </w:r>
    </w:p>
    <w:p w14:paraId="1529DF50" w14:textId="75FEBCD5" w:rsidR="00477232" w:rsidRPr="0034449E" w:rsidRDefault="00477232" w:rsidP="0027500A">
      <w:pPr>
        <w:spacing w:line="200" w:lineRule="exact"/>
        <w:jc w:val="left"/>
        <w:rPr>
          <w:rFonts w:asciiTheme="minorHAnsi" w:hAnsiTheme="minorHAnsi" w:cstheme="minorHAnsi"/>
          <w:szCs w:val="18"/>
        </w:rPr>
      </w:pPr>
    </w:p>
    <w:p w14:paraId="18BC5F04" w14:textId="553E8E79" w:rsidR="00B529BF" w:rsidRPr="0034449E" w:rsidRDefault="003A1970" w:rsidP="00A503EF">
      <w:pPr>
        <w:spacing w:line="200" w:lineRule="exact"/>
        <w:jc w:val="left"/>
        <w:rPr>
          <w:rFonts w:asciiTheme="minorHAnsi" w:hAnsiTheme="minorHAnsi" w:cstheme="minorHAnsi"/>
          <w:szCs w:val="18"/>
        </w:rPr>
      </w:pPr>
      <w:r w:rsidRPr="0034449E">
        <w:rPr>
          <w:rFonts w:asciiTheme="minorHAnsi" w:hAnsiTheme="minorHAnsi" w:cstheme="minorHAnsi"/>
          <w:i/>
          <w:szCs w:val="18"/>
        </w:rPr>
        <w:t>Referentieproject:</w:t>
      </w:r>
      <w:r w:rsidRPr="0034449E">
        <w:rPr>
          <w:rFonts w:asciiTheme="minorHAnsi" w:hAnsiTheme="minorHAnsi" w:cstheme="minorHAnsi"/>
          <w:szCs w:val="18"/>
        </w:rPr>
        <w:t xml:space="preserve"> De Inschrijver dient in de afgelopen 3 jaar, gerekend vanaf de datum van Aankondiging van deze Aanbestedingsprocedure, een project te hebben opgeleverd dat voldoet aan kerncompetentie 1 en waarvan de opdrachtwaarde minimaal € </w:t>
      </w:r>
      <w:r w:rsidR="002B019D" w:rsidRPr="0034449E">
        <w:rPr>
          <w:rFonts w:asciiTheme="minorHAnsi" w:hAnsiTheme="minorHAnsi" w:cstheme="minorHAnsi"/>
          <w:szCs w:val="18"/>
        </w:rPr>
        <w:t>10</w:t>
      </w:r>
      <w:r w:rsidR="00A503EF" w:rsidRPr="0034449E">
        <w:rPr>
          <w:rFonts w:asciiTheme="minorHAnsi" w:hAnsiTheme="minorHAnsi" w:cstheme="minorHAnsi"/>
          <w:szCs w:val="18"/>
        </w:rPr>
        <w:t>0.000</w:t>
      </w:r>
      <w:r w:rsidRPr="0034449E">
        <w:rPr>
          <w:rFonts w:asciiTheme="minorHAnsi" w:hAnsiTheme="minorHAnsi" w:cstheme="minorHAnsi"/>
          <w:szCs w:val="18"/>
        </w:rPr>
        <w:t xml:space="preserve"> exclusief btw bedroeg. Het project dient conform de destijds overeengekomen voorwaarden, waaronder de realisatietermijn en budget, te zijn opgeleverd. </w:t>
      </w:r>
    </w:p>
    <w:p w14:paraId="7DBE1796" w14:textId="77777777" w:rsidR="00A503EF" w:rsidRPr="0034449E" w:rsidRDefault="00A503EF" w:rsidP="00A503EF">
      <w:pPr>
        <w:spacing w:line="200" w:lineRule="exact"/>
        <w:jc w:val="left"/>
        <w:rPr>
          <w:rFonts w:asciiTheme="minorHAnsi" w:hAnsiTheme="minorHAnsi" w:cstheme="minorHAnsi"/>
          <w:b/>
          <w:szCs w:val="18"/>
        </w:rPr>
      </w:pPr>
    </w:p>
    <w:p w14:paraId="0A8B1722" w14:textId="6FEA4D60" w:rsidR="003A1970" w:rsidRPr="0034449E" w:rsidRDefault="003A1970" w:rsidP="0027500A">
      <w:pPr>
        <w:spacing w:line="200" w:lineRule="exact"/>
        <w:jc w:val="left"/>
        <w:rPr>
          <w:rFonts w:asciiTheme="minorHAnsi" w:hAnsiTheme="minorHAnsi" w:cstheme="minorHAnsi"/>
          <w:szCs w:val="18"/>
        </w:rPr>
      </w:pPr>
      <w:r w:rsidRPr="0034449E">
        <w:rPr>
          <w:rFonts w:asciiTheme="minorHAnsi" w:hAnsiTheme="minorHAnsi" w:cstheme="minorHAnsi"/>
          <w:b/>
          <w:szCs w:val="18"/>
        </w:rPr>
        <w:t>Kerncompetentie 2</w:t>
      </w:r>
      <w:r w:rsidRPr="0034449E">
        <w:rPr>
          <w:rFonts w:asciiTheme="minorHAnsi" w:hAnsiTheme="minorHAnsi" w:cstheme="minorHAnsi"/>
          <w:szCs w:val="18"/>
        </w:rPr>
        <w:t xml:space="preserve"> – De Inschrijver heeft ervaring </w:t>
      </w:r>
      <w:r w:rsidR="007D63D0" w:rsidRPr="0034449E">
        <w:rPr>
          <w:rFonts w:asciiTheme="minorHAnsi" w:hAnsiTheme="minorHAnsi" w:cstheme="minorHAnsi"/>
          <w:szCs w:val="18"/>
        </w:rPr>
        <w:t>met complexe systeemintegratie en data-koppelingen en</w:t>
      </w:r>
      <w:r w:rsidR="00BC3962">
        <w:rPr>
          <w:rFonts w:asciiTheme="minorHAnsi" w:hAnsiTheme="minorHAnsi" w:cstheme="minorHAnsi"/>
          <w:szCs w:val="18"/>
        </w:rPr>
        <w:t>/met</w:t>
      </w:r>
      <w:r w:rsidR="007D63D0" w:rsidRPr="0034449E">
        <w:rPr>
          <w:rFonts w:asciiTheme="minorHAnsi" w:hAnsiTheme="minorHAnsi" w:cstheme="minorHAnsi"/>
          <w:szCs w:val="18"/>
        </w:rPr>
        <w:t xml:space="preserve"> grote datasets</w:t>
      </w:r>
      <w:r w:rsidR="00B94985" w:rsidRPr="0034449E">
        <w:rPr>
          <w:rFonts w:asciiTheme="minorHAnsi" w:hAnsiTheme="minorHAnsi" w:cstheme="minorHAnsi"/>
          <w:szCs w:val="18"/>
        </w:rPr>
        <w:t>.</w:t>
      </w:r>
    </w:p>
    <w:p w14:paraId="150334D8" w14:textId="77777777" w:rsidR="003A1970" w:rsidRPr="0034449E" w:rsidRDefault="003A1970" w:rsidP="0027500A">
      <w:pPr>
        <w:spacing w:line="200" w:lineRule="exact"/>
        <w:jc w:val="left"/>
        <w:rPr>
          <w:rFonts w:asciiTheme="minorHAnsi" w:hAnsiTheme="minorHAnsi" w:cstheme="minorHAnsi"/>
          <w:szCs w:val="18"/>
        </w:rPr>
      </w:pPr>
    </w:p>
    <w:p w14:paraId="4B6754FB" w14:textId="668DF525" w:rsidR="00A503EF" w:rsidRPr="0034449E" w:rsidRDefault="00A503EF" w:rsidP="00A503EF">
      <w:pPr>
        <w:spacing w:line="200" w:lineRule="exact"/>
        <w:jc w:val="left"/>
        <w:rPr>
          <w:rFonts w:asciiTheme="minorHAnsi" w:hAnsiTheme="minorHAnsi" w:cstheme="minorHAnsi"/>
          <w:szCs w:val="18"/>
        </w:rPr>
      </w:pPr>
      <w:r w:rsidRPr="0034449E">
        <w:rPr>
          <w:rFonts w:asciiTheme="minorHAnsi" w:hAnsiTheme="minorHAnsi" w:cstheme="minorHAnsi"/>
          <w:i/>
          <w:szCs w:val="18"/>
        </w:rPr>
        <w:t>Referentieproject:</w:t>
      </w:r>
      <w:r w:rsidRPr="0034449E">
        <w:rPr>
          <w:rFonts w:asciiTheme="minorHAnsi" w:hAnsiTheme="minorHAnsi" w:cstheme="minorHAnsi"/>
          <w:szCs w:val="18"/>
        </w:rPr>
        <w:t xml:space="preserve"> De Inschrijver dient in de afgelopen 3 jaar, gerekend vanaf de datum van Aankondiging van deze Aanbestedingsprocedure, een project te hebben opgeleverd dat voldoet aan kerncompetentie 1 en waarvan de opdrachtwaarde minimaal € </w:t>
      </w:r>
      <w:r w:rsidR="002B019D" w:rsidRPr="0034449E">
        <w:rPr>
          <w:rFonts w:asciiTheme="minorHAnsi" w:hAnsiTheme="minorHAnsi" w:cstheme="minorHAnsi"/>
          <w:szCs w:val="18"/>
        </w:rPr>
        <w:t>10</w:t>
      </w:r>
      <w:r w:rsidRPr="0034449E">
        <w:rPr>
          <w:rFonts w:asciiTheme="minorHAnsi" w:hAnsiTheme="minorHAnsi" w:cstheme="minorHAnsi"/>
          <w:szCs w:val="18"/>
        </w:rPr>
        <w:t xml:space="preserve">0.000 exclusief btw bedroeg. Het project dient conform de destijds overeengekomen voorwaarden, waaronder de realisatietermijn en budget, te zijn opgeleverd. </w:t>
      </w:r>
    </w:p>
    <w:p w14:paraId="5293E6E1" w14:textId="77777777" w:rsidR="003A1970" w:rsidRPr="0034449E" w:rsidRDefault="003A1970" w:rsidP="0027500A">
      <w:pPr>
        <w:spacing w:line="200" w:lineRule="exact"/>
        <w:jc w:val="left"/>
        <w:rPr>
          <w:rFonts w:asciiTheme="minorHAnsi" w:hAnsiTheme="minorHAnsi" w:cstheme="minorHAnsi"/>
          <w:szCs w:val="18"/>
        </w:rPr>
      </w:pPr>
    </w:p>
    <w:p w14:paraId="0F0D33A9" w14:textId="0DB13E38" w:rsidR="003A1970" w:rsidRPr="0034449E" w:rsidRDefault="003A1970" w:rsidP="0027500A">
      <w:pPr>
        <w:spacing w:line="200" w:lineRule="exact"/>
        <w:jc w:val="left"/>
        <w:rPr>
          <w:rFonts w:asciiTheme="minorHAnsi" w:hAnsiTheme="minorHAnsi" w:cstheme="minorHAnsi"/>
          <w:szCs w:val="18"/>
        </w:rPr>
      </w:pPr>
      <w:r w:rsidRPr="0034449E">
        <w:rPr>
          <w:rFonts w:asciiTheme="minorHAnsi" w:hAnsiTheme="minorHAnsi" w:cstheme="minorHAnsi"/>
          <w:b/>
          <w:szCs w:val="18"/>
        </w:rPr>
        <w:t>Kerncompetentie 3</w:t>
      </w:r>
      <w:r w:rsidRPr="0034449E">
        <w:rPr>
          <w:rFonts w:asciiTheme="minorHAnsi" w:hAnsiTheme="minorHAnsi" w:cstheme="minorHAnsi"/>
          <w:szCs w:val="18"/>
        </w:rPr>
        <w:t xml:space="preserve"> – De Inschrijver heeft ervaring </w:t>
      </w:r>
      <w:bookmarkStart w:id="129" w:name="_Hlk484505669"/>
      <w:r w:rsidR="00B94985" w:rsidRPr="0034449E">
        <w:rPr>
          <w:rFonts w:asciiTheme="minorHAnsi" w:hAnsiTheme="minorHAnsi" w:cstheme="minorHAnsi"/>
          <w:szCs w:val="18"/>
        </w:rPr>
        <w:t>met</w:t>
      </w:r>
      <w:r w:rsidR="0014717A" w:rsidRPr="0034449E">
        <w:rPr>
          <w:rFonts w:asciiTheme="minorHAnsi" w:hAnsiTheme="minorHAnsi" w:cstheme="minorHAnsi"/>
          <w:szCs w:val="18"/>
        </w:rPr>
        <w:t xml:space="preserve"> het werken binnen een complexe organisatie met verschillende stakeholders en hun belangen</w:t>
      </w:r>
      <w:r w:rsidR="00B94985" w:rsidRPr="0034449E">
        <w:rPr>
          <w:rFonts w:asciiTheme="minorHAnsi" w:hAnsiTheme="minorHAnsi" w:cstheme="minorHAnsi"/>
          <w:szCs w:val="18"/>
        </w:rPr>
        <w:t>.</w:t>
      </w:r>
      <w:bookmarkEnd w:id="129"/>
      <w:r w:rsidR="003A10D1" w:rsidRPr="003A10D1">
        <w:rPr>
          <w:rFonts w:asciiTheme="minorHAnsi" w:hAnsiTheme="minorHAnsi" w:cstheme="minorHAnsi"/>
          <w:iCs/>
          <w:szCs w:val="18"/>
        </w:rPr>
        <w:t xml:space="preserve"> </w:t>
      </w:r>
      <w:r w:rsidR="003A10D1">
        <w:rPr>
          <w:rFonts w:asciiTheme="minorHAnsi" w:hAnsiTheme="minorHAnsi" w:cstheme="minorHAnsi"/>
          <w:iCs/>
          <w:szCs w:val="18"/>
        </w:rPr>
        <w:t>H</w:t>
      </w:r>
      <w:r w:rsidR="003A10D1" w:rsidRPr="00E137A3">
        <w:rPr>
          <w:rFonts w:asciiTheme="minorHAnsi" w:hAnsiTheme="minorHAnsi" w:cstheme="minorHAnsi"/>
          <w:iCs/>
          <w:szCs w:val="18"/>
        </w:rPr>
        <w:t>et ontwikkelen van een site in co creatie met externe stakeholders en binnen een programmatische aanpak met een stuurgroep.</w:t>
      </w:r>
    </w:p>
    <w:p w14:paraId="08839FC8" w14:textId="77777777" w:rsidR="003A1970" w:rsidRPr="0034449E" w:rsidRDefault="003A1970" w:rsidP="0027500A">
      <w:pPr>
        <w:spacing w:line="200" w:lineRule="exact"/>
        <w:jc w:val="left"/>
        <w:rPr>
          <w:rFonts w:asciiTheme="minorHAnsi" w:hAnsiTheme="minorHAnsi" w:cstheme="minorHAnsi"/>
          <w:szCs w:val="18"/>
        </w:rPr>
      </w:pPr>
    </w:p>
    <w:p w14:paraId="70AFF3FD" w14:textId="636BBB24" w:rsidR="00A503EF" w:rsidRDefault="00A503EF" w:rsidP="00A503EF">
      <w:pPr>
        <w:spacing w:line="200" w:lineRule="exact"/>
        <w:jc w:val="left"/>
        <w:rPr>
          <w:rFonts w:asciiTheme="minorHAnsi" w:hAnsiTheme="minorHAnsi" w:cstheme="minorHAnsi"/>
          <w:szCs w:val="18"/>
        </w:rPr>
      </w:pPr>
      <w:r w:rsidRPr="0034449E">
        <w:rPr>
          <w:rFonts w:asciiTheme="minorHAnsi" w:hAnsiTheme="minorHAnsi" w:cstheme="minorHAnsi"/>
          <w:i/>
          <w:szCs w:val="18"/>
        </w:rPr>
        <w:t>Referentieproject:</w:t>
      </w:r>
      <w:r w:rsidRPr="0034449E">
        <w:rPr>
          <w:rFonts w:asciiTheme="minorHAnsi" w:hAnsiTheme="minorHAnsi" w:cstheme="minorHAnsi"/>
          <w:szCs w:val="18"/>
        </w:rPr>
        <w:t xml:space="preserve"> De Inschrijver dient in</w:t>
      </w:r>
      <w:r w:rsidRPr="00A503EF">
        <w:rPr>
          <w:rFonts w:asciiTheme="minorHAnsi" w:hAnsiTheme="minorHAnsi" w:cstheme="minorHAnsi"/>
          <w:szCs w:val="18"/>
        </w:rPr>
        <w:t xml:space="preserve"> de afgelopen 3 jaar, gerekend vanaf de datum van Aankondiging van deze Aanbestedingsprocedure, een project te hebben opgeleverd dat voldoet aan kerncompetentie 1 en waarvan de opdrachtwaarde minimaal € </w:t>
      </w:r>
      <w:r w:rsidR="002B019D">
        <w:rPr>
          <w:rFonts w:asciiTheme="minorHAnsi" w:hAnsiTheme="minorHAnsi" w:cstheme="minorHAnsi"/>
          <w:szCs w:val="18"/>
        </w:rPr>
        <w:t>10</w:t>
      </w:r>
      <w:r w:rsidRPr="00A503EF">
        <w:rPr>
          <w:rFonts w:asciiTheme="minorHAnsi" w:hAnsiTheme="minorHAnsi" w:cstheme="minorHAnsi"/>
          <w:szCs w:val="18"/>
        </w:rPr>
        <w:t xml:space="preserve">0.000 exclusief btw bedroeg. Het project dient conform de destijds overeengekomen voorwaarden, waaronder de realisatietermijn en budget, te zijn opgeleverd. </w:t>
      </w:r>
    </w:p>
    <w:p w14:paraId="006E26A4" w14:textId="77777777" w:rsidR="00E137A3" w:rsidRPr="00A503EF" w:rsidRDefault="00E137A3" w:rsidP="00A503EF">
      <w:pPr>
        <w:spacing w:line="200" w:lineRule="exact"/>
        <w:jc w:val="left"/>
        <w:rPr>
          <w:rFonts w:asciiTheme="minorHAnsi" w:hAnsiTheme="minorHAnsi" w:cstheme="minorHAnsi"/>
          <w:szCs w:val="18"/>
        </w:rPr>
      </w:pPr>
    </w:p>
    <w:p w14:paraId="4CFA6FD5" w14:textId="77777777" w:rsidR="003A1970" w:rsidRPr="008608A9" w:rsidRDefault="003A1970" w:rsidP="0027500A">
      <w:pPr>
        <w:spacing w:line="200" w:lineRule="exact"/>
        <w:jc w:val="left"/>
        <w:rPr>
          <w:rFonts w:asciiTheme="minorHAnsi" w:hAnsiTheme="minorHAnsi" w:cstheme="minorHAnsi"/>
          <w:szCs w:val="18"/>
        </w:rPr>
      </w:pPr>
    </w:p>
    <w:p w14:paraId="1014CB40" w14:textId="0C2D5F13" w:rsidR="00E26872" w:rsidRDefault="00E26872" w:rsidP="0027500A">
      <w:pPr>
        <w:pStyle w:val="Kop4"/>
        <w:spacing w:line="200" w:lineRule="exact"/>
        <w:rPr>
          <w:rFonts w:asciiTheme="minorHAnsi" w:hAnsiTheme="minorHAnsi" w:cstheme="minorHAnsi"/>
          <w:szCs w:val="18"/>
        </w:rPr>
      </w:pPr>
      <w:bookmarkStart w:id="130" w:name="_Toc108705023"/>
      <w:r w:rsidRPr="00E26872">
        <w:rPr>
          <w:rFonts w:asciiTheme="minorHAnsi" w:hAnsiTheme="minorHAnsi" w:cstheme="minorHAnsi"/>
          <w:szCs w:val="18"/>
        </w:rPr>
        <w:t>Kwaliteitsnormen en certificering</w:t>
      </w:r>
      <w:bookmarkEnd w:id="130"/>
    </w:p>
    <w:p w14:paraId="4515569C" w14:textId="77777777" w:rsidR="00E26872" w:rsidRPr="00E26872" w:rsidRDefault="00E26872" w:rsidP="0027500A">
      <w:pPr>
        <w:spacing w:line="200" w:lineRule="exact"/>
        <w:jc w:val="left"/>
        <w:rPr>
          <w:rFonts w:asciiTheme="minorHAnsi" w:hAnsiTheme="minorHAnsi" w:cstheme="minorHAnsi"/>
          <w:color w:val="FF0000"/>
          <w:szCs w:val="18"/>
        </w:rPr>
      </w:pPr>
    </w:p>
    <w:p w14:paraId="5EA86E2B" w14:textId="77777777" w:rsidR="00E26872" w:rsidRPr="00A503EF" w:rsidRDefault="00E26872" w:rsidP="0027500A">
      <w:pPr>
        <w:spacing w:line="200" w:lineRule="exact"/>
        <w:jc w:val="left"/>
        <w:rPr>
          <w:rFonts w:asciiTheme="minorHAnsi" w:hAnsiTheme="minorHAnsi" w:cstheme="minorHAnsi"/>
          <w:szCs w:val="18"/>
        </w:rPr>
      </w:pPr>
      <w:r w:rsidRPr="00A503EF">
        <w:rPr>
          <w:rFonts w:asciiTheme="minorHAnsi" w:hAnsiTheme="minorHAnsi" w:cstheme="minorHAnsi"/>
          <w:szCs w:val="18"/>
        </w:rPr>
        <w:t>Voor TNO is de kwaliteit van de organisatie van Inschrijver belangrijk i.e. de beheersing van bedrijfsprocessen en zorg voor het verhogen van de klanttevredenheid.</w:t>
      </w:r>
    </w:p>
    <w:p w14:paraId="7E975D1B" w14:textId="77777777" w:rsidR="00E26872" w:rsidRPr="00A503EF" w:rsidRDefault="00E26872" w:rsidP="0027500A">
      <w:pPr>
        <w:spacing w:line="200" w:lineRule="exact"/>
        <w:jc w:val="left"/>
        <w:rPr>
          <w:rFonts w:asciiTheme="minorHAnsi" w:hAnsiTheme="minorHAnsi" w:cstheme="minorHAnsi"/>
          <w:szCs w:val="18"/>
        </w:rPr>
      </w:pPr>
      <w:r w:rsidRPr="00A503EF">
        <w:rPr>
          <w:rFonts w:asciiTheme="minorHAnsi" w:hAnsiTheme="minorHAnsi" w:cstheme="minorHAnsi"/>
          <w:szCs w:val="18"/>
        </w:rPr>
        <w:t>Inschrijver dient een opgave te doen van maatregelen waaruit duidelijk blijkt dat en op welke wijze de integrale kwaliteitszorg in het bedrijf wordt gewaarborgd en dat en op welke wijze de kwaliteit tijdens de uitvoering van de onderhavige opdracht wordt gewaarborgd.</w:t>
      </w:r>
    </w:p>
    <w:p w14:paraId="0FDBCDD2" w14:textId="20EA6232" w:rsidR="00E26872" w:rsidRPr="00A503EF" w:rsidRDefault="00E26872" w:rsidP="0027500A">
      <w:pPr>
        <w:spacing w:line="200" w:lineRule="exact"/>
        <w:jc w:val="left"/>
        <w:rPr>
          <w:rFonts w:asciiTheme="minorHAnsi" w:hAnsiTheme="minorHAnsi" w:cstheme="minorHAnsi"/>
          <w:szCs w:val="18"/>
        </w:rPr>
      </w:pPr>
      <w:r w:rsidRPr="00A503EF">
        <w:rPr>
          <w:rFonts w:asciiTheme="minorHAnsi" w:hAnsiTheme="minorHAnsi" w:cstheme="minorHAnsi"/>
          <w:szCs w:val="18"/>
        </w:rPr>
        <w:t>Voor de technische bekwaamheid en/of beroepsbekwaamheid en kwaliteit gelden m.b.t. kwaliteitsnormen en certificering achtereenvolgens de volgende eisen (</w:t>
      </w:r>
      <w:proofErr w:type="spellStart"/>
      <w:r w:rsidR="00363858" w:rsidRPr="00A503EF">
        <w:rPr>
          <w:rFonts w:asciiTheme="minorHAnsi" w:hAnsiTheme="minorHAnsi" w:cstheme="minorHAnsi"/>
          <w:szCs w:val="18"/>
        </w:rPr>
        <w:t>Aw</w:t>
      </w:r>
      <w:proofErr w:type="spellEnd"/>
      <w:r w:rsidRPr="00A503EF">
        <w:rPr>
          <w:rFonts w:asciiTheme="minorHAnsi" w:hAnsiTheme="minorHAnsi" w:cstheme="minorHAnsi"/>
          <w:szCs w:val="18"/>
        </w:rPr>
        <w:t xml:space="preserve"> artikel 2.96):</w:t>
      </w:r>
    </w:p>
    <w:p w14:paraId="7E73B240" w14:textId="77777777" w:rsidR="00E26872" w:rsidRPr="00E26872" w:rsidRDefault="00E26872" w:rsidP="0027500A">
      <w:pPr>
        <w:spacing w:line="200" w:lineRule="exact"/>
        <w:jc w:val="left"/>
        <w:rPr>
          <w:rFonts w:asciiTheme="minorHAnsi" w:hAnsiTheme="minorHAnsi" w:cstheme="minorHAnsi"/>
          <w:color w:val="FF0000"/>
          <w:szCs w:val="18"/>
        </w:rPr>
      </w:pPr>
    </w:p>
    <w:p w14:paraId="4B04133C" w14:textId="43614477" w:rsidR="00E26872" w:rsidRPr="00BC3962" w:rsidRDefault="00E26872" w:rsidP="005A5899">
      <w:pPr>
        <w:pStyle w:val="Lijstalinea"/>
        <w:numPr>
          <w:ilvl w:val="0"/>
          <w:numId w:val="32"/>
        </w:numPr>
        <w:spacing w:after="0" w:line="200" w:lineRule="exact"/>
        <w:rPr>
          <w:rFonts w:asciiTheme="minorHAnsi" w:hAnsiTheme="minorHAnsi" w:cstheme="minorHAnsi"/>
          <w:sz w:val="18"/>
          <w:szCs w:val="18"/>
        </w:rPr>
      </w:pPr>
      <w:r w:rsidRPr="00BC3962">
        <w:rPr>
          <w:rFonts w:asciiTheme="minorHAnsi" w:hAnsiTheme="minorHAnsi" w:cstheme="minorHAnsi"/>
          <w:sz w:val="18"/>
          <w:szCs w:val="18"/>
        </w:rPr>
        <w:t>Inschrijver beschikt over een geldig ISO 9001:20</w:t>
      </w:r>
      <w:r w:rsidR="00D02FBE" w:rsidRPr="00BC3962">
        <w:rPr>
          <w:rFonts w:asciiTheme="minorHAnsi" w:hAnsiTheme="minorHAnsi" w:cstheme="minorHAnsi"/>
          <w:sz w:val="18"/>
          <w:szCs w:val="18"/>
        </w:rPr>
        <w:t>15</w:t>
      </w:r>
      <w:r w:rsidRPr="00BC3962">
        <w:rPr>
          <w:rFonts w:asciiTheme="minorHAnsi" w:hAnsiTheme="minorHAnsi" w:cstheme="minorHAnsi"/>
          <w:sz w:val="18"/>
          <w:szCs w:val="18"/>
        </w:rPr>
        <w:t xml:space="preserve"> certificaat of aan een hieraan gelijkwaardige kwaliteitssysteem (-certificaat), afgegeven door een daartoe geautoriseerde instantie of over een actueel en geldig intern kwaliteitshandboek waarmee voldaan wordt aan de ISO 9001:20</w:t>
      </w:r>
      <w:r w:rsidR="00D02FBE" w:rsidRPr="00BC3962">
        <w:rPr>
          <w:rFonts w:asciiTheme="minorHAnsi" w:hAnsiTheme="minorHAnsi" w:cstheme="minorHAnsi"/>
          <w:sz w:val="18"/>
          <w:szCs w:val="18"/>
        </w:rPr>
        <w:t>15</w:t>
      </w:r>
      <w:r w:rsidRPr="00BC3962">
        <w:rPr>
          <w:rFonts w:asciiTheme="minorHAnsi" w:hAnsiTheme="minorHAnsi" w:cstheme="minorHAnsi"/>
          <w:sz w:val="18"/>
          <w:szCs w:val="18"/>
        </w:rPr>
        <w:t xml:space="preserve"> normering</w:t>
      </w:r>
      <w:r w:rsidR="009D3670" w:rsidRPr="00BC3962">
        <w:rPr>
          <w:rFonts w:asciiTheme="minorHAnsi" w:hAnsiTheme="minorHAnsi" w:cstheme="minorHAnsi"/>
          <w:sz w:val="18"/>
          <w:szCs w:val="18"/>
        </w:rPr>
        <w:t>, en,</w:t>
      </w:r>
    </w:p>
    <w:p w14:paraId="442CF0EA" w14:textId="42557EA3" w:rsidR="00E26872" w:rsidRPr="00BC3962" w:rsidRDefault="00E26872" w:rsidP="0027500A">
      <w:pPr>
        <w:spacing w:line="200" w:lineRule="exact"/>
        <w:jc w:val="left"/>
        <w:rPr>
          <w:rFonts w:asciiTheme="minorHAnsi" w:hAnsiTheme="minorHAnsi" w:cstheme="minorHAnsi"/>
          <w:szCs w:val="18"/>
        </w:rPr>
      </w:pPr>
      <w:r w:rsidRPr="00BC3962">
        <w:rPr>
          <w:rFonts w:asciiTheme="minorHAnsi" w:hAnsiTheme="minorHAnsi" w:cstheme="minorHAnsi"/>
          <w:szCs w:val="18"/>
        </w:rPr>
        <w:tab/>
      </w:r>
    </w:p>
    <w:p w14:paraId="1A6128B9" w14:textId="6A0DA97A" w:rsidR="00DA1836" w:rsidRPr="00BC3962" w:rsidRDefault="00E26872" w:rsidP="00BC3962">
      <w:pPr>
        <w:pStyle w:val="Lijstalinea"/>
        <w:numPr>
          <w:ilvl w:val="0"/>
          <w:numId w:val="32"/>
        </w:numPr>
        <w:spacing w:after="0" w:line="200" w:lineRule="exact"/>
        <w:rPr>
          <w:rFonts w:asciiTheme="minorHAnsi" w:hAnsiTheme="minorHAnsi" w:cstheme="minorHAnsi"/>
          <w:sz w:val="18"/>
          <w:szCs w:val="18"/>
        </w:rPr>
      </w:pPr>
      <w:r w:rsidRPr="00BC3962">
        <w:rPr>
          <w:rFonts w:asciiTheme="minorHAnsi" w:hAnsiTheme="minorHAnsi" w:cstheme="minorHAnsi"/>
          <w:sz w:val="18"/>
          <w:szCs w:val="18"/>
        </w:rPr>
        <w:t xml:space="preserve">Inschrijver beschikt over een geldig ISO 27001 certificaat of een hieraan gelijkwaardige certificering, afgegeven door een daartoe geautoriseerde instantie of een managementsysteem voor informatiebeveiliging dat voldoet aan deze normering. </w:t>
      </w:r>
    </w:p>
    <w:p w14:paraId="5CAD09CC" w14:textId="77777777" w:rsidR="00E26872" w:rsidRPr="00BC3962" w:rsidRDefault="00E26872" w:rsidP="0027500A">
      <w:pPr>
        <w:spacing w:line="200" w:lineRule="exact"/>
        <w:jc w:val="left"/>
        <w:rPr>
          <w:rFonts w:asciiTheme="minorHAnsi" w:hAnsiTheme="minorHAnsi" w:cstheme="minorHAnsi"/>
          <w:color w:val="FF0000"/>
          <w:szCs w:val="18"/>
        </w:rPr>
      </w:pPr>
    </w:p>
    <w:p w14:paraId="26B627D0" w14:textId="0B771281" w:rsidR="00E26872" w:rsidRPr="00BC3962" w:rsidRDefault="00E26872" w:rsidP="005A5899">
      <w:pPr>
        <w:pStyle w:val="Lijstalinea"/>
        <w:numPr>
          <w:ilvl w:val="0"/>
          <w:numId w:val="32"/>
        </w:numPr>
        <w:spacing w:after="0" w:line="200" w:lineRule="exact"/>
        <w:rPr>
          <w:rFonts w:asciiTheme="minorHAnsi" w:hAnsiTheme="minorHAnsi" w:cstheme="minorHAnsi"/>
          <w:sz w:val="16"/>
          <w:szCs w:val="18"/>
        </w:rPr>
      </w:pPr>
      <w:r w:rsidRPr="00BC3962">
        <w:rPr>
          <w:rFonts w:asciiTheme="minorHAnsi" w:hAnsiTheme="minorHAnsi" w:cstheme="minorHAnsi"/>
          <w:sz w:val="18"/>
          <w:szCs w:val="18"/>
        </w:rPr>
        <w:t xml:space="preserve">Ten bewijze dat Inschrijver voldoet aan deze eis, volstaat in eerste instantie de Eigen Verklaring van de Inschrijver (zie Bijlage </w:t>
      </w:r>
      <w:r w:rsidR="00BC3962" w:rsidRPr="00BC3962">
        <w:rPr>
          <w:rFonts w:asciiTheme="minorHAnsi" w:hAnsiTheme="minorHAnsi" w:cstheme="minorHAnsi"/>
          <w:sz w:val="18"/>
          <w:szCs w:val="18"/>
        </w:rPr>
        <w:t>A01</w:t>
      </w:r>
      <w:r w:rsidRPr="00BC3962">
        <w:rPr>
          <w:rFonts w:asciiTheme="minorHAnsi" w:hAnsiTheme="minorHAnsi" w:cstheme="minorHAnsi"/>
          <w:sz w:val="18"/>
          <w:szCs w:val="18"/>
        </w:rPr>
        <w:t>)</w:t>
      </w:r>
      <w:r w:rsidR="009F06E1" w:rsidRPr="00BC3962">
        <w:rPr>
          <w:rFonts w:asciiTheme="minorHAnsi" w:hAnsiTheme="minorHAnsi" w:cstheme="minorHAnsi"/>
          <w:sz w:val="18"/>
          <w:szCs w:val="18"/>
        </w:rPr>
        <w:t xml:space="preserve"> d.m.v. </w:t>
      </w:r>
      <w:r w:rsidR="009F06E1" w:rsidRPr="00BC3962">
        <w:rPr>
          <w:rFonts w:asciiTheme="minorHAnsi" w:hAnsiTheme="minorHAnsi" w:cstheme="minorHAnsi"/>
          <w:sz w:val="20"/>
          <w:szCs w:val="18"/>
        </w:rPr>
        <w:t>het aankruisen van het vakje “ja” in Deel IV.</w:t>
      </w:r>
    </w:p>
    <w:p w14:paraId="35221F52" w14:textId="77777777" w:rsidR="00E26872" w:rsidRPr="00A503EF" w:rsidRDefault="00E26872" w:rsidP="0027500A">
      <w:pPr>
        <w:spacing w:line="200" w:lineRule="exact"/>
        <w:jc w:val="left"/>
        <w:rPr>
          <w:rFonts w:asciiTheme="minorHAnsi" w:hAnsiTheme="minorHAnsi" w:cstheme="minorHAnsi"/>
          <w:szCs w:val="18"/>
        </w:rPr>
      </w:pPr>
    </w:p>
    <w:p w14:paraId="79184E93" w14:textId="15E96895" w:rsidR="00E26872" w:rsidRPr="00A503EF" w:rsidRDefault="00E26872" w:rsidP="0027500A">
      <w:pPr>
        <w:spacing w:line="200" w:lineRule="exact"/>
        <w:ind w:left="681" w:firstLine="28"/>
        <w:jc w:val="left"/>
        <w:rPr>
          <w:rFonts w:asciiTheme="minorHAnsi" w:hAnsiTheme="minorHAnsi" w:cstheme="minorHAnsi"/>
          <w:szCs w:val="18"/>
        </w:rPr>
      </w:pPr>
      <w:r w:rsidRPr="00A503EF">
        <w:rPr>
          <w:rFonts w:asciiTheme="minorHAnsi" w:hAnsiTheme="minorHAnsi" w:cstheme="minorHAnsi"/>
          <w:szCs w:val="18"/>
        </w:rPr>
        <w:t xml:space="preserve">Op verzoek van TNO levert de Inschrijver die met zijn Inschrijving op de eerste plaats in rang is geëindigd, </w:t>
      </w:r>
      <w:r w:rsidR="00085189" w:rsidRPr="00A503EF">
        <w:rPr>
          <w:rFonts w:asciiTheme="minorHAnsi" w:hAnsiTheme="minorHAnsi" w:cstheme="minorHAnsi"/>
          <w:szCs w:val="18"/>
        </w:rPr>
        <w:t xml:space="preserve">conform paragraaf 7.1 </w:t>
      </w:r>
      <w:r w:rsidRPr="00A503EF">
        <w:rPr>
          <w:rFonts w:asciiTheme="minorHAnsi" w:hAnsiTheme="minorHAnsi" w:cstheme="minorHAnsi"/>
          <w:szCs w:val="18"/>
        </w:rPr>
        <w:t xml:space="preserve">binnen </w:t>
      </w:r>
      <w:r w:rsidR="00662889" w:rsidRPr="00A503EF">
        <w:rPr>
          <w:rFonts w:asciiTheme="minorHAnsi" w:hAnsiTheme="minorHAnsi" w:cstheme="minorHAnsi"/>
          <w:szCs w:val="18"/>
        </w:rPr>
        <w:t>zeven</w:t>
      </w:r>
      <w:r w:rsidRPr="00A503EF">
        <w:rPr>
          <w:rFonts w:asciiTheme="minorHAnsi" w:hAnsiTheme="minorHAnsi" w:cstheme="minorHAnsi"/>
          <w:szCs w:val="18"/>
        </w:rPr>
        <w:t xml:space="preserve"> (</w:t>
      </w:r>
      <w:r w:rsidR="00662889" w:rsidRPr="00A503EF">
        <w:rPr>
          <w:rFonts w:asciiTheme="minorHAnsi" w:hAnsiTheme="minorHAnsi" w:cstheme="minorHAnsi"/>
          <w:szCs w:val="18"/>
        </w:rPr>
        <w:t>7</w:t>
      </w:r>
      <w:r w:rsidRPr="00A503EF">
        <w:rPr>
          <w:rFonts w:asciiTheme="minorHAnsi" w:hAnsiTheme="minorHAnsi" w:cstheme="minorHAnsi"/>
          <w:szCs w:val="18"/>
        </w:rPr>
        <w:t>) k</w:t>
      </w:r>
      <w:r w:rsidR="00662889" w:rsidRPr="00A503EF">
        <w:rPr>
          <w:rFonts w:asciiTheme="minorHAnsi" w:hAnsiTheme="minorHAnsi" w:cstheme="minorHAnsi"/>
          <w:szCs w:val="18"/>
        </w:rPr>
        <w:t>alender</w:t>
      </w:r>
      <w:r w:rsidRPr="00A503EF">
        <w:rPr>
          <w:rFonts w:asciiTheme="minorHAnsi" w:hAnsiTheme="minorHAnsi" w:cstheme="minorHAnsi"/>
          <w:szCs w:val="18"/>
        </w:rPr>
        <w:t>dagen bewijsstukken. Het bewijsstuk is het overleggen van een ISO 9001:20</w:t>
      </w:r>
      <w:r w:rsidR="00D02FBE" w:rsidRPr="00A503EF">
        <w:rPr>
          <w:rFonts w:asciiTheme="minorHAnsi" w:hAnsiTheme="minorHAnsi" w:cstheme="minorHAnsi"/>
          <w:szCs w:val="18"/>
        </w:rPr>
        <w:t>15</w:t>
      </w:r>
      <w:r w:rsidRPr="00A503EF">
        <w:rPr>
          <w:rFonts w:asciiTheme="minorHAnsi" w:hAnsiTheme="minorHAnsi" w:cstheme="minorHAnsi"/>
          <w:szCs w:val="18"/>
        </w:rPr>
        <w:t xml:space="preserve"> certificaat, dan wel indien de Inschrijver niet over de gevraagde certificering beschikt maar wel meent over gelijkwaardige kwaliteitssysteem (-certificering)  te beschikken, dient Inschrijver aan de hand van onderstaande bewijzen de gelijkwaardigheid aan te tonen:</w:t>
      </w:r>
    </w:p>
    <w:p w14:paraId="348B49AD" w14:textId="77777777" w:rsidR="00E26872" w:rsidRPr="00A503EF" w:rsidRDefault="00E26872" w:rsidP="0027500A">
      <w:pPr>
        <w:spacing w:line="200" w:lineRule="exact"/>
        <w:ind w:left="1135" w:firstLine="227"/>
        <w:jc w:val="left"/>
        <w:rPr>
          <w:rFonts w:asciiTheme="minorHAnsi" w:hAnsiTheme="minorHAnsi" w:cstheme="minorHAnsi"/>
          <w:szCs w:val="18"/>
        </w:rPr>
      </w:pPr>
      <w:r w:rsidRPr="00A503EF">
        <w:rPr>
          <w:rFonts w:asciiTheme="minorHAnsi" w:hAnsiTheme="minorHAnsi" w:cstheme="minorHAnsi"/>
          <w:szCs w:val="18"/>
        </w:rPr>
        <w:t>‘- een inhoudsopgave van de norm;</w:t>
      </w:r>
    </w:p>
    <w:p w14:paraId="5E963774" w14:textId="6A252FEC" w:rsidR="00E26872" w:rsidRPr="00A503EF" w:rsidRDefault="00E26872" w:rsidP="0027500A">
      <w:pPr>
        <w:spacing w:line="200" w:lineRule="exact"/>
        <w:ind w:left="1135" w:firstLine="227"/>
        <w:jc w:val="left"/>
        <w:rPr>
          <w:rFonts w:asciiTheme="minorHAnsi" w:hAnsiTheme="minorHAnsi" w:cstheme="minorHAnsi"/>
          <w:szCs w:val="18"/>
        </w:rPr>
      </w:pPr>
      <w:r w:rsidRPr="00A503EF">
        <w:rPr>
          <w:rFonts w:asciiTheme="minorHAnsi" w:hAnsiTheme="minorHAnsi" w:cstheme="minorHAnsi"/>
          <w:szCs w:val="18"/>
        </w:rPr>
        <w:t xml:space="preserve">‘- toelichting, samenvatting en borging van de norm op </w:t>
      </w:r>
      <w:r w:rsidR="00915C1A" w:rsidRPr="00A503EF">
        <w:rPr>
          <w:rFonts w:asciiTheme="minorHAnsi" w:hAnsiTheme="minorHAnsi" w:cstheme="minorHAnsi"/>
          <w:szCs w:val="18"/>
        </w:rPr>
        <w:t>maximaal een (</w:t>
      </w:r>
      <w:r w:rsidRPr="00A503EF">
        <w:rPr>
          <w:rFonts w:asciiTheme="minorHAnsi" w:hAnsiTheme="minorHAnsi" w:cstheme="minorHAnsi"/>
          <w:szCs w:val="18"/>
        </w:rPr>
        <w:t>1</w:t>
      </w:r>
      <w:r w:rsidR="00915C1A" w:rsidRPr="00A503EF">
        <w:rPr>
          <w:rFonts w:asciiTheme="minorHAnsi" w:hAnsiTheme="minorHAnsi" w:cstheme="minorHAnsi"/>
          <w:szCs w:val="18"/>
        </w:rPr>
        <w:t>)</w:t>
      </w:r>
      <w:r w:rsidRPr="00A503EF">
        <w:rPr>
          <w:rFonts w:asciiTheme="minorHAnsi" w:hAnsiTheme="minorHAnsi" w:cstheme="minorHAnsi"/>
          <w:szCs w:val="18"/>
        </w:rPr>
        <w:t xml:space="preserve"> A4.</w:t>
      </w:r>
    </w:p>
    <w:p w14:paraId="43DA5387" w14:textId="77777777" w:rsidR="00E26872" w:rsidRPr="00A503EF" w:rsidRDefault="00E26872" w:rsidP="0027500A">
      <w:pPr>
        <w:spacing w:line="200" w:lineRule="exact"/>
        <w:jc w:val="left"/>
        <w:rPr>
          <w:rFonts w:asciiTheme="minorHAnsi" w:hAnsiTheme="minorHAnsi" w:cstheme="minorHAnsi"/>
          <w:szCs w:val="18"/>
        </w:rPr>
      </w:pPr>
    </w:p>
    <w:p w14:paraId="29C33B95" w14:textId="77777777" w:rsidR="00E26872" w:rsidRPr="00A503EF" w:rsidRDefault="00E26872" w:rsidP="0027500A">
      <w:pPr>
        <w:spacing w:line="200" w:lineRule="exact"/>
        <w:ind w:left="681"/>
        <w:jc w:val="left"/>
        <w:rPr>
          <w:rFonts w:asciiTheme="minorHAnsi" w:hAnsiTheme="minorHAnsi" w:cstheme="minorHAnsi"/>
          <w:szCs w:val="18"/>
        </w:rPr>
      </w:pPr>
      <w:r w:rsidRPr="00A503EF">
        <w:rPr>
          <w:rFonts w:asciiTheme="minorHAnsi" w:hAnsiTheme="minorHAnsi" w:cstheme="minorHAnsi"/>
          <w:szCs w:val="18"/>
        </w:rPr>
        <w:t>Tevens dient Inschrijver een beleidsverklaring van het management toe te voegen waaruit moet blijken dat het management:</w:t>
      </w:r>
    </w:p>
    <w:p w14:paraId="41D19F4A" w14:textId="2CD1D11A" w:rsidR="00E26872" w:rsidRPr="00A503EF" w:rsidRDefault="00E26872" w:rsidP="0027500A">
      <w:pPr>
        <w:spacing w:line="200" w:lineRule="exact"/>
        <w:ind w:left="1135" w:firstLine="227"/>
        <w:jc w:val="left"/>
        <w:rPr>
          <w:rFonts w:asciiTheme="minorHAnsi" w:hAnsiTheme="minorHAnsi" w:cstheme="minorHAnsi"/>
          <w:szCs w:val="18"/>
        </w:rPr>
      </w:pPr>
      <w:r w:rsidRPr="00A503EF">
        <w:rPr>
          <w:rFonts w:asciiTheme="minorHAnsi" w:hAnsiTheme="minorHAnsi" w:cstheme="minorHAnsi"/>
          <w:szCs w:val="18"/>
        </w:rPr>
        <w:t>1.</w:t>
      </w:r>
      <w:r w:rsidRPr="00A503EF">
        <w:rPr>
          <w:rFonts w:asciiTheme="minorHAnsi" w:hAnsiTheme="minorHAnsi" w:cstheme="minorHAnsi"/>
          <w:szCs w:val="18"/>
        </w:rPr>
        <w:tab/>
        <w:t>de inhoud van het interne kwaliteitshandboek onderschrijft en controleert</w:t>
      </w:r>
      <w:r w:rsidR="009D3670" w:rsidRPr="00A503EF">
        <w:rPr>
          <w:rFonts w:asciiTheme="minorHAnsi" w:hAnsiTheme="minorHAnsi" w:cstheme="minorHAnsi"/>
          <w:szCs w:val="18"/>
        </w:rPr>
        <w:t>, en,</w:t>
      </w:r>
    </w:p>
    <w:p w14:paraId="21D8C3C2" w14:textId="77777777" w:rsidR="00E26872" w:rsidRPr="00A503EF" w:rsidRDefault="00E26872" w:rsidP="0027500A">
      <w:pPr>
        <w:spacing w:line="200" w:lineRule="exact"/>
        <w:ind w:left="1362"/>
        <w:jc w:val="left"/>
        <w:rPr>
          <w:rFonts w:asciiTheme="minorHAnsi" w:hAnsiTheme="minorHAnsi" w:cstheme="minorHAnsi"/>
          <w:szCs w:val="18"/>
        </w:rPr>
      </w:pPr>
      <w:r w:rsidRPr="00A503EF">
        <w:rPr>
          <w:rFonts w:asciiTheme="minorHAnsi" w:hAnsiTheme="minorHAnsi" w:cstheme="minorHAnsi"/>
          <w:szCs w:val="18"/>
        </w:rPr>
        <w:t>2.</w:t>
      </w:r>
      <w:r w:rsidRPr="00A503EF">
        <w:rPr>
          <w:rFonts w:asciiTheme="minorHAnsi" w:hAnsiTheme="minorHAnsi" w:cstheme="minorHAnsi"/>
          <w:szCs w:val="18"/>
        </w:rPr>
        <w:tab/>
        <w:t>de inhoud van het interne managementsysteem voor informatiebeveiliging onderschrijft en controleert.</w:t>
      </w:r>
    </w:p>
    <w:p w14:paraId="55CEDC13" w14:textId="77777777" w:rsidR="00AC15AF" w:rsidRPr="00A503EF" w:rsidRDefault="00AC15AF" w:rsidP="0027500A">
      <w:pPr>
        <w:spacing w:line="200" w:lineRule="exact"/>
        <w:jc w:val="left"/>
        <w:rPr>
          <w:rFonts w:asciiTheme="minorHAnsi" w:hAnsiTheme="minorHAnsi" w:cstheme="minorHAnsi"/>
          <w:szCs w:val="18"/>
        </w:rPr>
      </w:pPr>
    </w:p>
    <w:p w14:paraId="488CC2BB" w14:textId="2810C73A" w:rsidR="00E26872" w:rsidRPr="00A503EF" w:rsidRDefault="00E26872" w:rsidP="005A5899">
      <w:pPr>
        <w:pStyle w:val="Lijstalinea"/>
        <w:numPr>
          <w:ilvl w:val="0"/>
          <w:numId w:val="33"/>
        </w:numPr>
        <w:spacing w:after="0" w:line="200" w:lineRule="exact"/>
        <w:ind w:left="714" w:hanging="357"/>
        <w:rPr>
          <w:rFonts w:asciiTheme="minorHAnsi" w:hAnsiTheme="minorHAnsi" w:cstheme="minorHAnsi"/>
          <w:sz w:val="18"/>
          <w:szCs w:val="18"/>
        </w:rPr>
      </w:pPr>
      <w:r w:rsidRPr="00A503EF">
        <w:rPr>
          <w:rFonts w:asciiTheme="minorHAnsi" w:hAnsiTheme="minorHAnsi" w:cstheme="minorHAnsi"/>
          <w:sz w:val="18"/>
          <w:szCs w:val="18"/>
        </w:rPr>
        <w:t>Indien Inschrijver in het bezit is van certificaten dan dient Inschrijver, op verzoek van TNO</w:t>
      </w:r>
      <w:r w:rsidR="00085189" w:rsidRPr="00A503EF">
        <w:rPr>
          <w:rFonts w:asciiTheme="minorHAnsi" w:hAnsiTheme="minorHAnsi" w:cstheme="minorHAnsi"/>
          <w:sz w:val="18"/>
          <w:szCs w:val="18"/>
        </w:rPr>
        <w:t xml:space="preserve"> en conform paragraaf 7.1 </w:t>
      </w:r>
      <w:r w:rsidRPr="00A503EF">
        <w:rPr>
          <w:rFonts w:asciiTheme="minorHAnsi" w:hAnsiTheme="minorHAnsi" w:cstheme="minorHAnsi"/>
          <w:sz w:val="18"/>
          <w:szCs w:val="18"/>
        </w:rPr>
        <w:t>, kopieën van de opgevraagde certificaten in te dienen binnen</w:t>
      </w:r>
      <w:r w:rsidR="00805406" w:rsidRPr="00A503EF">
        <w:rPr>
          <w:rFonts w:asciiTheme="minorHAnsi" w:hAnsiTheme="minorHAnsi" w:cstheme="minorHAnsi"/>
          <w:sz w:val="18"/>
          <w:szCs w:val="18"/>
        </w:rPr>
        <w:t xml:space="preserve"> zeven (7)</w:t>
      </w:r>
      <w:r w:rsidRPr="00A503EF">
        <w:rPr>
          <w:rFonts w:asciiTheme="minorHAnsi" w:hAnsiTheme="minorHAnsi" w:cstheme="minorHAnsi"/>
          <w:sz w:val="18"/>
          <w:szCs w:val="18"/>
        </w:rPr>
        <w:t xml:space="preserve"> </w:t>
      </w:r>
      <w:r w:rsidR="00805406" w:rsidRPr="00A503EF">
        <w:rPr>
          <w:rFonts w:asciiTheme="minorHAnsi" w:hAnsiTheme="minorHAnsi" w:cstheme="minorHAnsi"/>
          <w:sz w:val="18"/>
          <w:szCs w:val="18"/>
        </w:rPr>
        <w:t>kalenderdagen</w:t>
      </w:r>
      <w:r w:rsidR="00085189" w:rsidRPr="00A503EF">
        <w:rPr>
          <w:rFonts w:asciiTheme="minorHAnsi" w:hAnsiTheme="minorHAnsi" w:cstheme="minorHAnsi"/>
          <w:sz w:val="18"/>
          <w:szCs w:val="18"/>
        </w:rPr>
        <w:t>.</w:t>
      </w:r>
    </w:p>
    <w:p w14:paraId="5B17519B" w14:textId="77777777" w:rsidR="00E26872" w:rsidRPr="00A503EF" w:rsidRDefault="00E26872" w:rsidP="0027500A">
      <w:pPr>
        <w:spacing w:line="200" w:lineRule="exact"/>
        <w:jc w:val="left"/>
        <w:rPr>
          <w:rFonts w:asciiTheme="minorHAnsi" w:hAnsiTheme="minorHAnsi" w:cstheme="minorHAnsi"/>
          <w:szCs w:val="18"/>
        </w:rPr>
      </w:pPr>
    </w:p>
    <w:p w14:paraId="7D302140" w14:textId="77777777" w:rsidR="00E26872" w:rsidRPr="00A503EF" w:rsidRDefault="00E26872" w:rsidP="005A5899">
      <w:pPr>
        <w:pStyle w:val="Lijstalinea"/>
        <w:numPr>
          <w:ilvl w:val="0"/>
          <w:numId w:val="33"/>
        </w:numPr>
        <w:spacing w:line="200" w:lineRule="exact"/>
        <w:rPr>
          <w:rFonts w:asciiTheme="minorHAnsi" w:hAnsiTheme="minorHAnsi" w:cstheme="minorHAnsi"/>
          <w:sz w:val="18"/>
          <w:szCs w:val="18"/>
        </w:rPr>
      </w:pPr>
      <w:r w:rsidRPr="00A503EF">
        <w:rPr>
          <w:rFonts w:asciiTheme="minorHAnsi" w:hAnsiTheme="minorHAnsi" w:cstheme="minorHAnsi"/>
          <w:sz w:val="18"/>
          <w:szCs w:val="18"/>
        </w:rPr>
        <w:t>TNO behoudt zich het recht voor om na gunning de originelen in te zien. De Inschrijver dient aan TNO zijn medewerking te verlenen bij het zo nodig inhoudelijk toetsen van de omschreven certificeringen en kwaliteitssystemen.</w:t>
      </w:r>
    </w:p>
    <w:p w14:paraId="77109C68" w14:textId="36EEB0FE" w:rsidR="003A1970" w:rsidRPr="004C20D1" w:rsidRDefault="003A1970" w:rsidP="0027500A">
      <w:pPr>
        <w:pStyle w:val="Kop3"/>
        <w:tabs>
          <w:tab w:val="clear" w:pos="720"/>
          <w:tab w:val="num" w:pos="567"/>
        </w:tabs>
        <w:spacing w:line="200" w:lineRule="exact"/>
        <w:ind w:left="680" w:hanging="680"/>
      </w:pPr>
      <w:bookmarkStart w:id="131" w:name="_Toc476730680"/>
      <w:bookmarkStart w:id="132" w:name="_Toc108705024"/>
      <w:r w:rsidRPr="004C20D1">
        <w:lastRenderedPageBreak/>
        <w:t>Beroepsbevoegdheid</w:t>
      </w:r>
      <w:bookmarkEnd w:id="131"/>
      <w:bookmarkEnd w:id="132"/>
    </w:p>
    <w:p w14:paraId="532BD1D9" w14:textId="24B1CFD6" w:rsidR="003A1970" w:rsidRPr="008608A9" w:rsidRDefault="003A1970" w:rsidP="0027500A">
      <w:pPr>
        <w:spacing w:line="200" w:lineRule="exact"/>
        <w:jc w:val="left"/>
        <w:rPr>
          <w:rFonts w:asciiTheme="minorHAnsi" w:hAnsiTheme="minorHAnsi" w:cstheme="minorHAnsi"/>
          <w:b/>
          <w:szCs w:val="18"/>
        </w:rPr>
      </w:pPr>
      <w:r w:rsidRPr="008608A9">
        <w:rPr>
          <w:rFonts w:asciiTheme="minorHAnsi" w:hAnsiTheme="minorHAnsi" w:cstheme="minorHAnsi"/>
          <w:szCs w:val="18"/>
        </w:rPr>
        <w:t>De Inschrijver verklaart door het invullen van de Eigen Verklaring (</w:t>
      </w:r>
      <w:r w:rsidR="009245AC">
        <w:rPr>
          <w:rFonts w:asciiTheme="minorHAnsi" w:hAnsiTheme="minorHAnsi" w:cstheme="minorHAnsi"/>
          <w:szCs w:val="18"/>
        </w:rPr>
        <w:t>Bijlage</w:t>
      </w:r>
      <w:r w:rsidRPr="008608A9">
        <w:rPr>
          <w:rFonts w:asciiTheme="minorHAnsi" w:hAnsiTheme="minorHAnsi" w:cstheme="minorHAnsi"/>
          <w:szCs w:val="18"/>
        </w:rPr>
        <w:t xml:space="preserve"> </w:t>
      </w:r>
      <w:r w:rsidR="00844099" w:rsidRPr="00844099">
        <w:rPr>
          <w:rFonts w:asciiTheme="minorHAnsi" w:hAnsiTheme="minorHAnsi" w:cstheme="minorHAnsi"/>
          <w:b/>
          <w:szCs w:val="18"/>
        </w:rPr>
        <w:t>A01</w:t>
      </w:r>
      <w:r w:rsidRPr="008608A9">
        <w:rPr>
          <w:rFonts w:asciiTheme="minorHAnsi" w:hAnsiTheme="minorHAnsi" w:cstheme="minorHAnsi"/>
          <w:szCs w:val="18"/>
        </w:rPr>
        <w:t>)</w:t>
      </w:r>
      <w:r w:rsidR="00186B44">
        <w:rPr>
          <w:rFonts w:asciiTheme="minorHAnsi" w:hAnsiTheme="minorHAnsi" w:cstheme="minorHAnsi"/>
          <w:szCs w:val="18"/>
        </w:rPr>
        <w:t xml:space="preserve">, </w:t>
      </w:r>
      <w:r w:rsidR="00186B44" w:rsidRPr="00186B44">
        <w:rPr>
          <w:rFonts w:asciiTheme="minorHAnsi" w:hAnsiTheme="minorHAnsi" w:cstheme="minorHAnsi"/>
          <w:szCs w:val="18"/>
        </w:rPr>
        <w:t>d.m.v. het aankruisen van het vakje “ja” in Deel IV</w:t>
      </w:r>
      <w:r w:rsidRPr="008608A9">
        <w:rPr>
          <w:rFonts w:asciiTheme="minorHAnsi" w:hAnsiTheme="minorHAnsi" w:cstheme="minorHAnsi"/>
          <w:szCs w:val="18"/>
        </w:rPr>
        <w:t xml:space="preserve"> dat hij volgens de voorschriften van de lidstaat waarin hij is gevestigd, in het beroepsregister of in het handelsregister is ingeschreven.</w:t>
      </w:r>
      <w:r w:rsidRPr="008608A9">
        <w:rPr>
          <w:rFonts w:asciiTheme="minorHAnsi" w:hAnsiTheme="minorHAnsi" w:cstheme="minorHAnsi"/>
          <w:b/>
          <w:szCs w:val="18"/>
        </w:rPr>
        <w:t xml:space="preserve"> </w:t>
      </w:r>
    </w:p>
    <w:p w14:paraId="531E5A48" w14:textId="77777777" w:rsidR="003A1970" w:rsidRPr="008608A9" w:rsidRDefault="003A1970" w:rsidP="0027500A">
      <w:pPr>
        <w:spacing w:line="200" w:lineRule="exact"/>
        <w:jc w:val="left"/>
        <w:rPr>
          <w:rFonts w:asciiTheme="minorHAnsi" w:hAnsiTheme="minorHAnsi" w:cstheme="minorHAnsi"/>
          <w:b/>
          <w:szCs w:val="18"/>
        </w:rPr>
      </w:pPr>
    </w:p>
    <w:p w14:paraId="4E7A5DF0" w14:textId="7D2311C3" w:rsidR="003A1970" w:rsidRPr="008608A9" w:rsidRDefault="003A1970" w:rsidP="0027500A">
      <w:pPr>
        <w:spacing w:line="200" w:lineRule="exact"/>
        <w:jc w:val="left"/>
        <w:rPr>
          <w:rFonts w:asciiTheme="minorHAnsi" w:hAnsiTheme="minorHAnsi" w:cstheme="minorHAnsi"/>
          <w:szCs w:val="18"/>
        </w:rPr>
      </w:pPr>
      <w:r w:rsidRPr="008608A9">
        <w:rPr>
          <w:rFonts w:asciiTheme="minorHAnsi" w:hAnsiTheme="minorHAnsi" w:cstheme="minorHAnsi"/>
          <w:szCs w:val="18"/>
        </w:rPr>
        <w:t xml:space="preserve">Op verzoek van TNO levert de Inschrijver binnen de in paragraaf </w:t>
      </w:r>
      <w:r w:rsidR="00844099" w:rsidRPr="00844099">
        <w:rPr>
          <w:rFonts w:asciiTheme="minorHAnsi" w:hAnsiTheme="minorHAnsi" w:cstheme="minorHAnsi"/>
          <w:szCs w:val="18"/>
        </w:rPr>
        <w:t>7.1</w:t>
      </w:r>
      <w:r w:rsidRPr="008608A9">
        <w:rPr>
          <w:rFonts w:asciiTheme="minorHAnsi" w:hAnsiTheme="minorHAnsi" w:cstheme="minorHAnsi"/>
          <w:szCs w:val="18"/>
        </w:rPr>
        <w:t xml:space="preserve"> van de Aanbestedingsleidraad gestelde termijn, het bewijs hiervan aan:</w:t>
      </w:r>
    </w:p>
    <w:p w14:paraId="47729B9A" w14:textId="3F9D398B" w:rsidR="003A1970" w:rsidRDefault="00915C1A" w:rsidP="005A5899">
      <w:pPr>
        <w:pStyle w:val="Lijstalinea"/>
        <w:numPr>
          <w:ilvl w:val="0"/>
          <w:numId w:val="29"/>
        </w:numPr>
        <w:tabs>
          <w:tab w:val="left" w:pos="3402"/>
        </w:tabs>
        <w:spacing w:line="200" w:lineRule="exact"/>
        <w:ind w:left="284" w:hanging="284"/>
        <w:rPr>
          <w:rFonts w:asciiTheme="minorHAnsi" w:hAnsiTheme="minorHAnsi" w:cstheme="minorHAnsi"/>
          <w:sz w:val="18"/>
          <w:szCs w:val="18"/>
        </w:rPr>
      </w:pPr>
      <w:r>
        <w:rPr>
          <w:rFonts w:asciiTheme="minorHAnsi" w:hAnsiTheme="minorHAnsi" w:cstheme="minorHAnsi"/>
          <w:sz w:val="18"/>
          <w:szCs w:val="18"/>
        </w:rPr>
        <w:t>v</w:t>
      </w:r>
      <w:r w:rsidR="003A1970" w:rsidRPr="00B529BF">
        <w:rPr>
          <w:rFonts w:asciiTheme="minorHAnsi" w:hAnsiTheme="minorHAnsi" w:cstheme="minorHAnsi"/>
          <w:sz w:val="18"/>
          <w:szCs w:val="18"/>
        </w:rPr>
        <w:t>oor ondernemingen die in Nederland zijn gevestigd, dient een uittreksel van het handelsregister van de Kamer van Koophandel te worden ingediend, dat op het moment van indiening van de Inschrijving maximaal zes maanden oud is. Voor ondernemingen die buiten Nederland gevestigd zijn, dient een vergelijkbaar document te worden toegevoegd conform de van toepassing zijnde bepalingen van het betreffende land waarin de onderneming is gevestigd</w:t>
      </w:r>
      <w:r w:rsidR="0027500A">
        <w:rPr>
          <w:rFonts w:asciiTheme="minorHAnsi" w:hAnsiTheme="minorHAnsi" w:cstheme="minorHAnsi"/>
          <w:sz w:val="18"/>
          <w:szCs w:val="18"/>
        </w:rPr>
        <w:t>;</w:t>
      </w:r>
    </w:p>
    <w:p w14:paraId="761C8A8F" w14:textId="77777777" w:rsidR="00B529BF" w:rsidRPr="00B529BF" w:rsidRDefault="00B529BF" w:rsidP="0027500A">
      <w:pPr>
        <w:pStyle w:val="Lijstalinea"/>
        <w:tabs>
          <w:tab w:val="left" w:pos="3402"/>
        </w:tabs>
        <w:spacing w:line="200" w:lineRule="exact"/>
        <w:ind w:left="284"/>
        <w:rPr>
          <w:rFonts w:asciiTheme="minorHAnsi" w:hAnsiTheme="minorHAnsi" w:cstheme="minorHAnsi"/>
          <w:sz w:val="18"/>
          <w:szCs w:val="18"/>
        </w:rPr>
      </w:pPr>
    </w:p>
    <w:p w14:paraId="674146F0" w14:textId="77777777" w:rsidR="00915C1A" w:rsidRPr="00915C1A" w:rsidRDefault="00915C1A" w:rsidP="005A5899">
      <w:pPr>
        <w:pStyle w:val="Lijstalinea"/>
        <w:numPr>
          <w:ilvl w:val="0"/>
          <w:numId w:val="29"/>
        </w:numPr>
        <w:spacing w:line="200" w:lineRule="exact"/>
        <w:ind w:left="284"/>
        <w:rPr>
          <w:rFonts w:asciiTheme="minorHAnsi" w:hAnsiTheme="minorHAnsi" w:cstheme="minorHAnsi"/>
          <w:sz w:val="18"/>
          <w:szCs w:val="18"/>
        </w:rPr>
      </w:pPr>
      <w:r w:rsidRPr="00915C1A">
        <w:rPr>
          <w:rFonts w:asciiTheme="minorHAnsi" w:hAnsiTheme="minorHAnsi" w:cstheme="minorHAnsi"/>
          <w:sz w:val="18"/>
          <w:szCs w:val="18"/>
        </w:rPr>
        <w:t>indien de Inschrijver een maatschap of een vennootschap onder firma is, legt de Inschrijver de uittreksels over van degenen die de maatschap/vennootschap onder firma vormen (indien deze zijn geregistreerd bij het handelsregister) alsmede een door alle maten/firmanten ondertekende verklaring waaruit de vertegenwoordigingsbevoegdheid ten behoeve van deze aanbesteding blijkt;</w:t>
      </w:r>
    </w:p>
    <w:p w14:paraId="4019E5A8" w14:textId="77777777" w:rsidR="00B529BF" w:rsidRPr="00B529BF" w:rsidRDefault="00B529BF" w:rsidP="0027500A">
      <w:pPr>
        <w:pStyle w:val="Lijstalinea"/>
        <w:spacing w:line="200" w:lineRule="exact"/>
        <w:rPr>
          <w:rFonts w:asciiTheme="minorHAnsi" w:hAnsiTheme="minorHAnsi" w:cstheme="minorHAnsi"/>
          <w:sz w:val="18"/>
          <w:szCs w:val="18"/>
        </w:rPr>
      </w:pPr>
    </w:p>
    <w:p w14:paraId="6A81A613" w14:textId="7FD0CD05" w:rsidR="00B529BF" w:rsidRDefault="00915C1A" w:rsidP="005A5899">
      <w:pPr>
        <w:pStyle w:val="Lijstalinea"/>
        <w:numPr>
          <w:ilvl w:val="0"/>
          <w:numId w:val="29"/>
        </w:numPr>
        <w:tabs>
          <w:tab w:val="left" w:pos="3402"/>
        </w:tabs>
        <w:spacing w:line="200" w:lineRule="exact"/>
        <w:ind w:left="284" w:hanging="284"/>
        <w:rPr>
          <w:rFonts w:asciiTheme="minorHAnsi" w:hAnsiTheme="minorHAnsi" w:cstheme="minorHAnsi"/>
          <w:sz w:val="18"/>
          <w:szCs w:val="18"/>
        </w:rPr>
      </w:pPr>
      <w:r>
        <w:rPr>
          <w:rFonts w:asciiTheme="minorHAnsi" w:hAnsiTheme="minorHAnsi" w:cstheme="minorHAnsi"/>
          <w:sz w:val="18"/>
          <w:szCs w:val="18"/>
        </w:rPr>
        <w:t>i</w:t>
      </w:r>
      <w:r w:rsidR="003A1970" w:rsidRPr="00B529BF">
        <w:rPr>
          <w:rFonts w:asciiTheme="minorHAnsi" w:hAnsiTheme="minorHAnsi" w:cstheme="minorHAnsi"/>
          <w:sz w:val="18"/>
          <w:szCs w:val="18"/>
        </w:rPr>
        <w:t>ndien de Inschrijver een Combinatie is, legt de Inschrijver uittreksels over van alle deelnemers in die Combinatie</w:t>
      </w:r>
      <w:r>
        <w:rPr>
          <w:rFonts w:asciiTheme="minorHAnsi" w:hAnsiTheme="minorHAnsi" w:cstheme="minorHAnsi"/>
          <w:sz w:val="18"/>
          <w:szCs w:val="18"/>
        </w:rPr>
        <w:t>, en</w:t>
      </w:r>
      <w:r w:rsidR="0027500A">
        <w:rPr>
          <w:rFonts w:asciiTheme="minorHAnsi" w:hAnsiTheme="minorHAnsi" w:cstheme="minorHAnsi"/>
          <w:sz w:val="18"/>
          <w:szCs w:val="18"/>
        </w:rPr>
        <w:t>;</w:t>
      </w:r>
    </w:p>
    <w:p w14:paraId="4590A50A" w14:textId="77777777" w:rsidR="00B529BF" w:rsidRPr="00B529BF" w:rsidRDefault="00B529BF" w:rsidP="0027500A">
      <w:pPr>
        <w:pStyle w:val="Lijstalinea"/>
        <w:spacing w:line="200" w:lineRule="exact"/>
        <w:rPr>
          <w:rFonts w:asciiTheme="minorHAnsi" w:hAnsiTheme="minorHAnsi" w:cstheme="minorHAnsi"/>
          <w:sz w:val="18"/>
          <w:szCs w:val="18"/>
        </w:rPr>
      </w:pPr>
    </w:p>
    <w:p w14:paraId="50C749FF" w14:textId="652C4B16" w:rsidR="003A1970" w:rsidRPr="00B529BF" w:rsidRDefault="00915C1A" w:rsidP="005A5899">
      <w:pPr>
        <w:pStyle w:val="Lijstalinea"/>
        <w:numPr>
          <w:ilvl w:val="0"/>
          <w:numId w:val="29"/>
        </w:numPr>
        <w:tabs>
          <w:tab w:val="left" w:pos="3402"/>
        </w:tabs>
        <w:spacing w:line="200" w:lineRule="exact"/>
        <w:ind w:left="284" w:hanging="284"/>
        <w:rPr>
          <w:rFonts w:asciiTheme="minorHAnsi" w:hAnsiTheme="minorHAnsi" w:cstheme="minorHAnsi"/>
          <w:sz w:val="18"/>
          <w:szCs w:val="18"/>
        </w:rPr>
      </w:pPr>
      <w:r>
        <w:rPr>
          <w:rFonts w:asciiTheme="minorHAnsi" w:hAnsiTheme="minorHAnsi" w:cstheme="minorHAnsi"/>
          <w:sz w:val="18"/>
          <w:szCs w:val="18"/>
        </w:rPr>
        <w:t>i</w:t>
      </w:r>
      <w:r w:rsidR="003A1970" w:rsidRPr="00B529BF">
        <w:rPr>
          <w:rFonts w:asciiTheme="minorHAnsi" w:hAnsiTheme="minorHAnsi" w:cstheme="minorHAnsi"/>
          <w:sz w:val="18"/>
          <w:szCs w:val="18"/>
        </w:rPr>
        <w:t xml:space="preserve">ndien de Inschrijver </w:t>
      </w:r>
      <w:r w:rsidR="002169BC">
        <w:rPr>
          <w:rFonts w:asciiTheme="minorHAnsi" w:hAnsiTheme="minorHAnsi" w:cstheme="minorHAnsi"/>
          <w:sz w:val="18"/>
          <w:szCs w:val="18"/>
        </w:rPr>
        <w:t xml:space="preserve">een Inschrijving indient </w:t>
      </w:r>
      <w:r w:rsidR="003A1970" w:rsidRPr="00B529BF">
        <w:rPr>
          <w:rFonts w:asciiTheme="minorHAnsi" w:hAnsiTheme="minorHAnsi" w:cstheme="minorHAnsi"/>
          <w:sz w:val="18"/>
          <w:szCs w:val="18"/>
        </w:rPr>
        <w:t>met een of meer Derden c.q. onderaannemers legt de Inschrijver uittreksels over van alle Derden c.q. onderaannemers.</w:t>
      </w:r>
    </w:p>
    <w:p w14:paraId="7580862B" w14:textId="2D5C3B80" w:rsidR="003A1970" w:rsidRPr="008608A9" w:rsidRDefault="003A1970" w:rsidP="0027500A">
      <w:pPr>
        <w:spacing w:after="200" w:line="200" w:lineRule="exact"/>
        <w:jc w:val="left"/>
        <w:rPr>
          <w:rFonts w:asciiTheme="minorHAnsi" w:hAnsiTheme="minorHAnsi" w:cstheme="minorHAnsi"/>
          <w:b/>
          <w:szCs w:val="18"/>
        </w:rPr>
      </w:pPr>
      <w:r w:rsidRPr="008608A9">
        <w:rPr>
          <w:rFonts w:asciiTheme="minorHAnsi" w:hAnsiTheme="minorHAnsi" w:cstheme="minorHAnsi"/>
          <w:szCs w:val="18"/>
        </w:rPr>
        <w:br w:type="page"/>
      </w:r>
    </w:p>
    <w:p w14:paraId="18CF108F" w14:textId="05E9661B" w:rsidR="003A1970" w:rsidRPr="008608A9" w:rsidRDefault="003A1970" w:rsidP="0027500A">
      <w:pPr>
        <w:pStyle w:val="Kop1"/>
        <w:spacing w:line="200" w:lineRule="exact"/>
      </w:pPr>
      <w:bookmarkStart w:id="133" w:name="_Toc476730682"/>
      <w:bookmarkStart w:id="134" w:name="_Toc108705025"/>
      <w:r w:rsidRPr="008608A9">
        <w:lastRenderedPageBreak/>
        <w:t>Beoordeling Gunningscriterium</w:t>
      </w:r>
      <w:bookmarkEnd w:id="133"/>
      <w:bookmarkEnd w:id="134"/>
    </w:p>
    <w:p w14:paraId="5ABAF505" w14:textId="77777777" w:rsidR="003A1970" w:rsidRPr="008608A9" w:rsidRDefault="003A1970" w:rsidP="0027500A">
      <w:pPr>
        <w:tabs>
          <w:tab w:val="left" w:pos="510"/>
          <w:tab w:val="left" w:pos="3402"/>
        </w:tabs>
        <w:spacing w:before="200" w:line="200" w:lineRule="exact"/>
        <w:ind w:left="510" w:hanging="510"/>
        <w:jc w:val="left"/>
        <w:rPr>
          <w:rFonts w:asciiTheme="minorHAnsi" w:hAnsiTheme="minorHAnsi" w:cstheme="minorHAnsi"/>
          <w:szCs w:val="18"/>
        </w:rPr>
      </w:pPr>
    </w:p>
    <w:p w14:paraId="5A4E06FF" w14:textId="0D0DFA6A" w:rsidR="008A23CA" w:rsidRDefault="003A1970" w:rsidP="0027500A">
      <w:pPr>
        <w:spacing w:line="200" w:lineRule="exact"/>
        <w:jc w:val="left"/>
        <w:rPr>
          <w:rFonts w:asciiTheme="minorHAnsi" w:hAnsiTheme="minorHAnsi" w:cstheme="minorHAnsi"/>
          <w:szCs w:val="18"/>
        </w:rPr>
      </w:pPr>
      <w:r w:rsidRPr="008608A9">
        <w:rPr>
          <w:rFonts w:asciiTheme="minorHAnsi" w:hAnsiTheme="minorHAnsi" w:cstheme="minorHAnsi"/>
          <w:szCs w:val="18"/>
        </w:rPr>
        <w:t xml:space="preserve">TNO beoordeelt en rangschikt de Inschrijvingen op basis van het Gunningscriterium de beste prijs-kwaliteitverhouding </w:t>
      </w:r>
      <w:r w:rsidR="00D16722">
        <w:rPr>
          <w:rFonts w:asciiTheme="minorHAnsi" w:hAnsiTheme="minorHAnsi" w:cstheme="minorHAnsi"/>
          <w:szCs w:val="18"/>
        </w:rPr>
        <w:t>(</w:t>
      </w:r>
      <w:r w:rsidR="00D06F70">
        <w:rPr>
          <w:rFonts w:asciiTheme="minorHAnsi" w:hAnsiTheme="minorHAnsi" w:cstheme="minorHAnsi"/>
          <w:szCs w:val="18"/>
        </w:rPr>
        <w:t>B</w:t>
      </w:r>
      <w:r w:rsidR="001C451B">
        <w:rPr>
          <w:rFonts w:asciiTheme="minorHAnsi" w:hAnsiTheme="minorHAnsi" w:cstheme="minorHAnsi"/>
          <w:szCs w:val="18"/>
        </w:rPr>
        <w:t>P</w:t>
      </w:r>
      <w:r w:rsidR="008A23CA">
        <w:rPr>
          <w:rFonts w:asciiTheme="minorHAnsi" w:hAnsiTheme="minorHAnsi" w:cstheme="minorHAnsi"/>
          <w:szCs w:val="18"/>
        </w:rPr>
        <w:t>KV)</w:t>
      </w:r>
      <w:r w:rsidR="00DD2643">
        <w:rPr>
          <w:rFonts w:asciiTheme="minorHAnsi" w:hAnsiTheme="minorHAnsi" w:cstheme="minorHAnsi"/>
          <w:szCs w:val="18"/>
        </w:rPr>
        <w:t>.</w:t>
      </w:r>
      <w:r w:rsidR="008A23CA">
        <w:rPr>
          <w:rFonts w:asciiTheme="minorHAnsi" w:hAnsiTheme="minorHAnsi" w:cstheme="minorHAnsi"/>
          <w:szCs w:val="18"/>
        </w:rPr>
        <w:t xml:space="preserve"> </w:t>
      </w:r>
    </w:p>
    <w:p w14:paraId="665648F8" w14:textId="77777777" w:rsidR="00DD2643" w:rsidRDefault="00DD2643" w:rsidP="00DD2643">
      <w:pPr>
        <w:pStyle w:val="Kop2"/>
        <w:numPr>
          <w:ilvl w:val="0"/>
          <w:numId w:val="0"/>
        </w:numPr>
        <w:spacing w:line="200" w:lineRule="exact"/>
        <w:ind w:left="680"/>
        <w:rPr>
          <w:rFonts w:asciiTheme="minorHAnsi" w:hAnsiTheme="minorHAnsi" w:cstheme="minorHAnsi"/>
          <w:szCs w:val="18"/>
        </w:rPr>
      </w:pPr>
      <w:bookmarkStart w:id="135" w:name="_Toc476730683"/>
    </w:p>
    <w:p w14:paraId="7ECE32BD" w14:textId="255FC6B1" w:rsidR="003A1970" w:rsidRPr="008608A9" w:rsidRDefault="003A1970" w:rsidP="0027500A">
      <w:pPr>
        <w:pStyle w:val="Kop2"/>
        <w:spacing w:line="200" w:lineRule="exact"/>
        <w:ind w:left="680" w:hanging="680"/>
        <w:rPr>
          <w:rFonts w:asciiTheme="minorHAnsi" w:hAnsiTheme="minorHAnsi" w:cstheme="minorHAnsi"/>
          <w:szCs w:val="18"/>
        </w:rPr>
      </w:pPr>
      <w:bookmarkStart w:id="136" w:name="_Toc108705026"/>
      <w:r w:rsidRPr="008608A9">
        <w:rPr>
          <w:rFonts w:asciiTheme="minorHAnsi" w:hAnsiTheme="minorHAnsi" w:cstheme="minorHAnsi"/>
          <w:szCs w:val="18"/>
        </w:rPr>
        <w:t>Beste prijs-kwaliteitverhouding</w:t>
      </w:r>
      <w:bookmarkEnd w:id="135"/>
      <w:r w:rsidR="001C451B">
        <w:rPr>
          <w:rFonts w:asciiTheme="minorHAnsi" w:hAnsiTheme="minorHAnsi" w:cstheme="minorHAnsi"/>
          <w:szCs w:val="18"/>
        </w:rPr>
        <w:t xml:space="preserve"> (</w:t>
      </w:r>
      <w:r w:rsidR="0021771C">
        <w:rPr>
          <w:rFonts w:asciiTheme="minorHAnsi" w:hAnsiTheme="minorHAnsi" w:cstheme="minorHAnsi"/>
          <w:szCs w:val="18"/>
        </w:rPr>
        <w:t>B</w:t>
      </w:r>
      <w:r w:rsidR="001C451B">
        <w:rPr>
          <w:rFonts w:asciiTheme="minorHAnsi" w:hAnsiTheme="minorHAnsi" w:cstheme="minorHAnsi"/>
          <w:szCs w:val="18"/>
        </w:rPr>
        <w:t>PKV)</w:t>
      </w:r>
      <w:bookmarkEnd w:id="136"/>
    </w:p>
    <w:p w14:paraId="6C731693" w14:textId="7516BF9E" w:rsidR="00231082" w:rsidRPr="005E5D47" w:rsidRDefault="003A1970" w:rsidP="0027500A">
      <w:pPr>
        <w:overflowPunct w:val="0"/>
        <w:autoSpaceDE w:val="0"/>
        <w:autoSpaceDN w:val="0"/>
        <w:adjustRightInd w:val="0"/>
        <w:spacing w:line="200" w:lineRule="exact"/>
        <w:jc w:val="left"/>
        <w:textAlignment w:val="baseline"/>
        <w:rPr>
          <w:rFonts w:asciiTheme="minorHAnsi" w:hAnsiTheme="minorHAnsi"/>
          <w:szCs w:val="18"/>
        </w:rPr>
      </w:pPr>
      <w:bookmarkStart w:id="137" w:name="_Hlk60655134"/>
      <w:bookmarkStart w:id="138" w:name="_Hlk61434089"/>
      <w:bookmarkStart w:id="139" w:name="_Hlk3283044"/>
      <w:r w:rsidRPr="008608A9">
        <w:rPr>
          <w:rFonts w:asciiTheme="minorHAnsi" w:hAnsiTheme="minorHAnsi" w:cstheme="minorHAnsi"/>
          <w:szCs w:val="18"/>
        </w:rPr>
        <w:t xml:space="preserve">Dit criterium is verdeeld in de volgende </w:t>
      </w:r>
      <w:proofErr w:type="spellStart"/>
      <w:r w:rsidRPr="008608A9">
        <w:rPr>
          <w:rFonts w:asciiTheme="minorHAnsi" w:hAnsiTheme="minorHAnsi" w:cstheme="minorHAnsi"/>
          <w:szCs w:val="18"/>
        </w:rPr>
        <w:t>subgunningscriteria</w:t>
      </w:r>
      <w:proofErr w:type="spellEnd"/>
      <w:r w:rsidRPr="008608A9">
        <w:rPr>
          <w:rFonts w:asciiTheme="minorHAnsi" w:hAnsiTheme="minorHAnsi" w:cstheme="minorHAnsi"/>
          <w:szCs w:val="18"/>
        </w:rPr>
        <w:t>, met de daarbij behorende wegingsfactoren</w:t>
      </w:r>
      <w:r w:rsidR="00231082">
        <w:rPr>
          <w:rFonts w:asciiTheme="minorHAnsi" w:hAnsiTheme="minorHAnsi" w:cstheme="minorHAnsi"/>
          <w:szCs w:val="18"/>
        </w:rPr>
        <w:t xml:space="preserve">, waarbij de </w:t>
      </w:r>
      <w:r w:rsidR="00231082">
        <w:rPr>
          <w:rFonts w:asciiTheme="minorHAnsi" w:hAnsiTheme="minorHAnsi"/>
          <w:szCs w:val="18"/>
        </w:rPr>
        <w:t>b</w:t>
      </w:r>
      <w:r w:rsidR="00231082" w:rsidRPr="005E5D47">
        <w:rPr>
          <w:rFonts w:asciiTheme="minorHAnsi" w:hAnsiTheme="minorHAnsi"/>
          <w:szCs w:val="18"/>
        </w:rPr>
        <w:t>eoordeling van Prijs (TP</w:t>
      </w:r>
      <w:r w:rsidR="00970C13">
        <w:rPr>
          <w:rFonts w:asciiTheme="minorHAnsi" w:hAnsiTheme="minorHAnsi"/>
          <w:szCs w:val="18"/>
        </w:rPr>
        <w:t>, totaalprijs</w:t>
      </w:r>
      <w:r w:rsidR="00231082" w:rsidRPr="005E5D47">
        <w:rPr>
          <w:rFonts w:asciiTheme="minorHAnsi" w:hAnsiTheme="minorHAnsi"/>
          <w:szCs w:val="18"/>
        </w:rPr>
        <w:t xml:space="preserve">) en Kwaliteit (KW) wordt gewaardeerd met een aantal te behalen punten. </w:t>
      </w:r>
    </w:p>
    <w:p w14:paraId="7E309469" w14:textId="77777777" w:rsidR="00231082" w:rsidRDefault="00231082" w:rsidP="0027500A">
      <w:pPr>
        <w:spacing w:line="200" w:lineRule="exact"/>
        <w:jc w:val="left"/>
        <w:rPr>
          <w:rFonts w:asciiTheme="minorHAnsi" w:hAnsiTheme="minorHAnsi" w:cstheme="minorHAnsi"/>
          <w:szCs w:val="18"/>
        </w:rPr>
      </w:pPr>
    </w:p>
    <w:tbl>
      <w:tblPr>
        <w:tblW w:w="4693" w:type="dxa"/>
        <w:tblInd w:w="55" w:type="dxa"/>
        <w:tblCellMar>
          <w:left w:w="70" w:type="dxa"/>
          <w:right w:w="70" w:type="dxa"/>
        </w:tblCellMar>
        <w:tblLook w:val="04A0" w:firstRow="1" w:lastRow="0" w:firstColumn="1" w:lastColumn="0" w:noHBand="0" w:noVBand="1"/>
      </w:tblPr>
      <w:tblGrid>
        <w:gridCol w:w="2567"/>
        <w:gridCol w:w="2126"/>
      </w:tblGrid>
      <w:tr w:rsidR="00231082" w:rsidRPr="005E5D47" w14:paraId="4F9C0633" w14:textId="77777777" w:rsidTr="00681358">
        <w:trPr>
          <w:trHeight w:val="284"/>
        </w:trPr>
        <w:tc>
          <w:tcPr>
            <w:tcW w:w="2567" w:type="dxa"/>
            <w:tcBorders>
              <w:top w:val="single" w:sz="4" w:space="0" w:color="auto"/>
              <w:left w:val="single" w:sz="4" w:space="0" w:color="auto"/>
              <w:bottom w:val="single" w:sz="4" w:space="0" w:color="auto"/>
              <w:right w:val="single" w:sz="4" w:space="0" w:color="auto"/>
            </w:tcBorders>
            <w:shd w:val="clear" w:color="000000" w:fill="244062"/>
            <w:vAlign w:val="center"/>
            <w:hideMark/>
          </w:tcPr>
          <w:p w14:paraId="34D4F9F4" w14:textId="20FD952A" w:rsidR="00231082" w:rsidRPr="005E5D47" w:rsidRDefault="00332D28" w:rsidP="0027500A">
            <w:pPr>
              <w:spacing w:line="200" w:lineRule="exact"/>
              <w:jc w:val="left"/>
              <w:rPr>
                <w:rFonts w:asciiTheme="minorHAnsi" w:hAnsiTheme="minorHAnsi"/>
                <w:b/>
                <w:bCs/>
                <w:color w:val="FFFFFF"/>
                <w:szCs w:val="18"/>
              </w:rPr>
            </w:pPr>
            <w:r>
              <w:rPr>
                <w:rFonts w:asciiTheme="minorHAnsi" w:hAnsiTheme="minorHAnsi" w:cs="Arial"/>
                <w:b/>
                <w:bCs/>
                <w:color w:val="FFFFFF"/>
                <w:szCs w:val="18"/>
              </w:rPr>
              <w:t>Gunningscriteria</w:t>
            </w:r>
          </w:p>
        </w:tc>
        <w:tc>
          <w:tcPr>
            <w:tcW w:w="2126" w:type="dxa"/>
            <w:tcBorders>
              <w:top w:val="single" w:sz="4" w:space="0" w:color="auto"/>
              <w:left w:val="nil"/>
              <w:bottom w:val="single" w:sz="4" w:space="0" w:color="auto"/>
              <w:right w:val="single" w:sz="4" w:space="0" w:color="auto"/>
            </w:tcBorders>
            <w:shd w:val="clear" w:color="000000" w:fill="244062"/>
            <w:vAlign w:val="center"/>
          </w:tcPr>
          <w:p w14:paraId="6985DDD4" w14:textId="77777777" w:rsidR="00231082" w:rsidRPr="005E5D47" w:rsidRDefault="00231082" w:rsidP="0027500A">
            <w:pPr>
              <w:spacing w:line="200" w:lineRule="exact"/>
              <w:jc w:val="left"/>
              <w:rPr>
                <w:rFonts w:asciiTheme="minorHAnsi" w:hAnsiTheme="minorHAnsi" w:cs="Arial"/>
                <w:b/>
                <w:bCs/>
                <w:color w:val="FFFFFF"/>
                <w:szCs w:val="18"/>
              </w:rPr>
            </w:pPr>
            <w:r w:rsidRPr="005E5D47">
              <w:rPr>
                <w:rFonts w:asciiTheme="minorHAnsi" w:hAnsiTheme="minorHAnsi" w:cs="Arial"/>
                <w:b/>
                <w:bCs/>
                <w:color w:val="FFFFFF"/>
                <w:szCs w:val="18"/>
              </w:rPr>
              <w:t>Punten max. score</w:t>
            </w:r>
          </w:p>
        </w:tc>
      </w:tr>
      <w:tr w:rsidR="00231082" w:rsidRPr="005E5D47" w14:paraId="4697BCFF" w14:textId="77777777" w:rsidTr="00681358">
        <w:trPr>
          <w:trHeight w:val="284"/>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2FA6B9DB" w14:textId="73EA6228" w:rsidR="00231082" w:rsidRPr="0064437A" w:rsidRDefault="00231082" w:rsidP="0027500A">
            <w:pPr>
              <w:spacing w:line="200" w:lineRule="exact"/>
              <w:jc w:val="left"/>
              <w:rPr>
                <w:rFonts w:asciiTheme="minorHAnsi" w:hAnsiTheme="minorHAnsi"/>
                <w:b/>
                <w:i/>
                <w:szCs w:val="18"/>
              </w:rPr>
            </w:pPr>
            <w:r w:rsidRPr="0064437A">
              <w:rPr>
                <w:rFonts w:asciiTheme="minorHAnsi" w:hAnsiTheme="minorHAnsi"/>
                <w:b/>
                <w:szCs w:val="18"/>
              </w:rPr>
              <w:t>Prijs (TP</w:t>
            </w:r>
            <w:r w:rsidR="00114F92" w:rsidRPr="0064437A">
              <w:rPr>
                <w:rFonts w:asciiTheme="minorHAnsi" w:hAnsiTheme="minorHAnsi"/>
                <w:b/>
                <w:szCs w:val="18"/>
              </w:rPr>
              <w:t>, totaalprijs</w:t>
            </w:r>
            <w:r w:rsidRPr="0064437A">
              <w:rPr>
                <w:rFonts w:asciiTheme="minorHAnsi" w:hAnsiTheme="minorHAnsi"/>
                <w:b/>
                <w:szCs w:val="18"/>
              </w:rPr>
              <w:t xml:space="preserve">) </w:t>
            </w:r>
          </w:p>
        </w:tc>
        <w:tc>
          <w:tcPr>
            <w:tcW w:w="2126" w:type="dxa"/>
            <w:tcBorders>
              <w:top w:val="nil"/>
              <w:left w:val="nil"/>
              <w:bottom w:val="single" w:sz="4" w:space="0" w:color="auto"/>
              <w:right w:val="single" w:sz="4" w:space="0" w:color="auto"/>
            </w:tcBorders>
            <w:vAlign w:val="center"/>
          </w:tcPr>
          <w:p w14:paraId="2A34CC8B" w14:textId="208661D3" w:rsidR="00231082" w:rsidRPr="00EC3237" w:rsidRDefault="0064437A" w:rsidP="0027500A">
            <w:pPr>
              <w:spacing w:line="200" w:lineRule="exact"/>
              <w:jc w:val="left"/>
              <w:rPr>
                <w:rFonts w:asciiTheme="minorHAnsi" w:hAnsiTheme="minorHAnsi" w:cs="Arial"/>
                <w:b/>
                <w:bCs/>
                <w:szCs w:val="18"/>
              </w:rPr>
            </w:pPr>
            <w:r>
              <w:rPr>
                <w:rFonts w:asciiTheme="minorHAnsi" w:hAnsiTheme="minorHAnsi" w:cs="Arial"/>
                <w:b/>
                <w:bCs/>
                <w:szCs w:val="18"/>
              </w:rPr>
              <w:t>300</w:t>
            </w:r>
          </w:p>
        </w:tc>
      </w:tr>
      <w:tr w:rsidR="00231082" w:rsidRPr="005E5D47" w14:paraId="4F099B30" w14:textId="77777777" w:rsidTr="00681358">
        <w:trPr>
          <w:trHeight w:val="284"/>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463A6DEF" w14:textId="77777777" w:rsidR="00231082" w:rsidRPr="0064437A" w:rsidRDefault="00231082" w:rsidP="0027500A">
            <w:pPr>
              <w:spacing w:line="200" w:lineRule="exact"/>
              <w:jc w:val="left"/>
              <w:rPr>
                <w:rFonts w:asciiTheme="minorHAnsi" w:hAnsiTheme="minorHAnsi"/>
                <w:b/>
                <w:szCs w:val="18"/>
              </w:rPr>
            </w:pPr>
            <w:r w:rsidRPr="0064437A">
              <w:rPr>
                <w:rFonts w:asciiTheme="minorHAnsi" w:hAnsiTheme="minorHAnsi"/>
                <w:b/>
                <w:szCs w:val="18"/>
              </w:rPr>
              <w:t>Kwaliteit (KW)</w:t>
            </w:r>
          </w:p>
        </w:tc>
        <w:tc>
          <w:tcPr>
            <w:tcW w:w="2126" w:type="dxa"/>
            <w:tcBorders>
              <w:top w:val="nil"/>
              <w:left w:val="nil"/>
              <w:bottom w:val="single" w:sz="4" w:space="0" w:color="auto"/>
              <w:right w:val="single" w:sz="4" w:space="0" w:color="auto"/>
            </w:tcBorders>
            <w:vAlign w:val="center"/>
          </w:tcPr>
          <w:p w14:paraId="4A9847DC" w14:textId="159D415E" w:rsidR="00231082" w:rsidRPr="00EC3237" w:rsidRDefault="0064437A" w:rsidP="0027500A">
            <w:pPr>
              <w:spacing w:line="200" w:lineRule="exact"/>
              <w:jc w:val="left"/>
              <w:rPr>
                <w:rFonts w:asciiTheme="minorHAnsi" w:hAnsiTheme="minorHAnsi" w:cs="Arial"/>
                <w:b/>
                <w:bCs/>
                <w:szCs w:val="18"/>
              </w:rPr>
            </w:pPr>
            <w:r>
              <w:rPr>
                <w:rFonts w:asciiTheme="minorHAnsi" w:hAnsiTheme="minorHAnsi" w:cs="Arial"/>
                <w:b/>
                <w:bCs/>
                <w:szCs w:val="18"/>
              </w:rPr>
              <w:t>700</w:t>
            </w:r>
          </w:p>
        </w:tc>
      </w:tr>
      <w:tr w:rsidR="00231082" w:rsidRPr="005E5D47" w14:paraId="774C0F26" w14:textId="77777777" w:rsidTr="00681358">
        <w:trPr>
          <w:trHeight w:val="284"/>
        </w:trPr>
        <w:tc>
          <w:tcPr>
            <w:tcW w:w="2567" w:type="dxa"/>
            <w:tcBorders>
              <w:top w:val="nil"/>
              <w:left w:val="nil"/>
              <w:bottom w:val="nil"/>
              <w:right w:val="nil"/>
            </w:tcBorders>
            <w:shd w:val="clear" w:color="auto" w:fill="auto"/>
            <w:vAlign w:val="center"/>
          </w:tcPr>
          <w:p w14:paraId="3E93593A" w14:textId="77777777" w:rsidR="00231082" w:rsidRPr="005E5D47" w:rsidRDefault="00231082" w:rsidP="0027500A">
            <w:pPr>
              <w:spacing w:line="200" w:lineRule="exact"/>
              <w:jc w:val="left"/>
              <w:rPr>
                <w:rFonts w:asciiTheme="minorHAnsi" w:hAnsiTheme="minorHAnsi" w:cs="Arial"/>
                <w:b/>
                <w:bCs/>
                <w:szCs w:val="18"/>
              </w:rPr>
            </w:pPr>
            <w:r w:rsidRPr="005E5D47">
              <w:rPr>
                <w:rFonts w:asciiTheme="minorHAnsi" w:hAnsiTheme="minorHAnsi" w:cs="Arial"/>
                <w:b/>
                <w:bCs/>
                <w:szCs w:val="18"/>
              </w:rPr>
              <w:t>Totaal</w:t>
            </w:r>
          </w:p>
        </w:tc>
        <w:tc>
          <w:tcPr>
            <w:tcW w:w="2126" w:type="dxa"/>
            <w:tcBorders>
              <w:top w:val="nil"/>
              <w:left w:val="single" w:sz="4" w:space="0" w:color="auto"/>
              <w:bottom w:val="single" w:sz="4" w:space="0" w:color="auto"/>
              <w:right w:val="single" w:sz="4" w:space="0" w:color="auto"/>
            </w:tcBorders>
            <w:vAlign w:val="center"/>
          </w:tcPr>
          <w:p w14:paraId="35D2E947" w14:textId="77777777" w:rsidR="00231082" w:rsidRPr="005E5D47" w:rsidRDefault="00231082" w:rsidP="0027500A">
            <w:pPr>
              <w:spacing w:line="200" w:lineRule="exact"/>
              <w:jc w:val="left"/>
              <w:rPr>
                <w:rFonts w:asciiTheme="minorHAnsi" w:hAnsiTheme="minorHAnsi" w:cs="Arial"/>
                <w:b/>
                <w:bCs/>
                <w:szCs w:val="18"/>
              </w:rPr>
            </w:pPr>
            <w:r w:rsidRPr="005E5D47">
              <w:rPr>
                <w:rFonts w:asciiTheme="minorHAnsi" w:hAnsiTheme="minorHAnsi" w:cs="Arial"/>
                <w:b/>
                <w:bCs/>
                <w:szCs w:val="18"/>
              </w:rPr>
              <w:t>1000</w:t>
            </w:r>
          </w:p>
        </w:tc>
      </w:tr>
    </w:tbl>
    <w:p w14:paraId="3EE0C960" w14:textId="77777777" w:rsidR="001A233D" w:rsidRDefault="001A233D" w:rsidP="0027500A">
      <w:pPr>
        <w:spacing w:line="200" w:lineRule="exact"/>
        <w:jc w:val="left"/>
        <w:rPr>
          <w:rFonts w:asciiTheme="minorHAnsi" w:hAnsiTheme="minorHAnsi" w:cstheme="minorHAnsi"/>
          <w:szCs w:val="18"/>
        </w:rPr>
      </w:pPr>
    </w:p>
    <w:p w14:paraId="3F772999" w14:textId="36053ADF" w:rsidR="00D74379" w:rsidRDefault="00D74379" w:rsidP="0027500A">
      <w:pPr>
        <w:spacing w:line="200" w:lineRule="exact"/>
        <w:jc w:val="left"/>
        <w:rPr>
          <w:rFonts w:asciiTheme="minorHAnsi" w:hAnsiTheme="minorHAnsi" w:cstheme="minorHAnsi"/>
          <w:szCs w:val="18"/>
        </w:rPr>
      </w:pPr>
      <w:r w:rsidRPr="006C4285">
        <w:rPr>
          <w:rFonts w:asciiTheme="minorHAnsi" w:hAnsiTheme="minorHAnsi" w:cstheme="minorHAnsi"/>
          <w:szCs w:val="18"/>
        </w:rPr>
        <w:t xml:space="preserve">De Inschrijving met de hoogste totaalscore wordt aangemerkt als de "Beste </w:t>
      </w:r>
      <w:r w:rsidR="00746A32">
        <w:rPr>
          <w:rFonts w:asciiTheme="minorHAnsi" w:hAnsiTheme="minorHAnsi" w:cstheme="minorHAnsi"/>
          <w:szCs w:val="18"/>
        </w:rPr>
        <w:t>B</w:t>
      </w:r>
      <w:r w:rsidRPr="006C4285">
        <w:rPr>
          <w:rFonts w:asciiTheme="minorHAnsi" w:hAnsiTheme="minorHAnsi" w:cstheme="minorHAnsi"/>
          <w:szCs w:val="18"/>
        </w:rPr>
        <w:t>PKV".</w:t>
      </w:r>
    </w:p>
    <w:p w14:paraId="5983AFDE" w14:textId="77777777" w:rsidR="00D74379" w:rsidRPr="00E07124" w:rsidRDefault="00D74379" w:rsidP="0027500A">
      <w:pPr>
        <w:spacing w:line="200" w:lineRule="exact"/>
        <w:jc w:val="left"/>
        <w:rPr>
          <w:rFonts w:asciiTheme="minorHAnsi" w:hAnsiTheme="minorHAnsi" w:cstheme="minorHAnsi"/>
          <w:szCs w:val="18"/>
        </w:rPr>
      </w:pPr>
      <w:r w:rsidRPr="00DB46B0">
        <w:rPr>
          <w:rFonts w:asciiTheme="minorHAnsi" w:hAnsiTheme="minorHAnsi" w:cstheme="minorHAnsi"/>
          <w:szCs w:val="18"/>
        </w:rPr>
        <w:t>Puntenaantallen</w:t>
      </w:r>
      <w:r>
        <w:rPr>
          <w:rFonts w:asciiTheme="minorHAnsi" w:hAnsiTheme="minorHAnsi" w:cstheme="minorHAnsi"/>
          <w:szCs w:val="18"/>
        </w:rPr>
        <w:t>/scores</w:t>
      </w:r>
      <w:r w:rsidRPr="00DB46B0">
        <w:rPr>
          <w:rFonts w:asciiTheme="minorHAnsi" w:hAnsiTheme="minorHAnsi" w:cstheme="minorHAnsi"/>
          <w:szCs w:val="18"/>
        </w:rPr>
        <w:t xml:space="preserve"> </w:t>
      </w:r>
      <w:r w:rsidRPr="00E07124">
        <w:rPr>
          <w:rFonts w:asciiTheme="minorHAnsi" w:hAnsiTheme="minorHAnsi" w:cstheme="minorHAnsi"/>
          <w:szCs w:val="18"/>
        </w:rPr>
        <w:t>p</w:t>
      </w:r>
      <w:r>
        <w:rPr>
          <w:rFonts w:asciiTheme="minorHAnsi" w:hAnsiTheme="minorHAnsi" w:cstheme="minorHAnsi"/>
          <w:szCs w:val="18"/>
        </w:rPr>
        <w:t xml:space="preserve">er (sub-) </w:t>
      </w:r>
      <w:proofErr w:type="spellStart"/>
      <w:r>
        <w:rPr>
          <w:rFonts w:asciiTheme="minorHAnsi" w:hAnsiTheme="minorHAnsi" w:cstheme="minorHAnsi"/>
          <w:szCs w:val="18"/>
        </w:rPr>
        <w:t>subgunningscriterium</w:t>
      </w:r>
      <w:proofErr w:type="spellEnd"/>
      <w:r w:rsidRPr="00DB46B0">
        <w:rPr>
          <w:rFonts w:asciiTheme="minorHAnsi" w:hAnsiTheme="minorHAnsi" w:cstheme="minorHAnsi"/>
          <w:szCs w:val="18"/>
        </w:rPr>
        <w:t xml:space="preserve"> zullen worden afgerond op een (1) decimaal nauwkeurig. To</w:t>
      </w:r>
      <w:r w:rsidRPr="00626718">
        <w:rPr>
          <w:rFonts w:asciiTheme="minorHAnsi" w:hAnsiTheme="minorHAnsi" w:cstheme="minorHAnsi"/>
          <w:szCs w:val="18"/>
        </w:rPr>
        <w:t>taalscore</w:t>
      </w:r>
      <w:r w:rsidRPr="006C4285">
        <w:rPr>
          <w:rFonts w:asciiTheme="minorHAnsi" w:hAnsiTheme="minorHAnsi" w:cstheme="minorHAnsi"/>
          <w:szCs w:val="18"/>
        </w:rPr>
        <w:t xml:space="preserve"> per </w:t>
      </w:r>
      <w:proofErr w:type="spellStart"/>
      <w:r>
        <w:rPr>
          <w:rFonts w:asciiTheme="minorHAnsi" w:hAnsiTheme="minorHAnsi" w:cstheme="minorHAnsi"/>
          <w:szCs w:val="18"/>
        </w:rPr>
        <w:t>sub</w:t>
      </w:r>
      <w:r w:rsidRPr="006C4285">
        <w:rPr>
          <w:rFonts w:asciiTheme="minorHAnsi" w:hAnsiTheme="minorHAnsi" w:cstheme="minorHAnsi"/>
          <w:szCs w:val="18"/>
        </w:rPr>
        <w:t>gunningscriterium</w:t>
      </w:r>
      <w:proofErr w:type="spellEnd"/>
      <w:r w:rsidRPr="006C4285">
        <w:rPr>
          <w:rFonts w:asciiTheme="minorHAnsi" w:hAnsiTheme="minorHAnsi" w:cstheme="minorHAnsi"/>
          <w:szCs w:val="18"/>
        </w:rPr>
        <w:t xml:space="preserve"> vindt plaats door de optelling van niet-afgeronde scores.</w:t>
      </w:r>
      <w:r>
        <w:rPr>
          <w:rFonts w:asciiTheme="minorHAnsi" w:hAnsiTheme="minorHAnsi" w:cstheme="minorHAnsi"/>
          <w:szCs w:val="18"/>
        </w:rPr>
        <w:t xml:space="preserve"> </w:t>
      </w:r>
      <w:r w:rsidRPr="00E07124">
        <w:rPr>
          <w:rFonts w:asciiTheme="minorHAnsi" w:hAnsiTheme="minorHAnsi" w:cstheme="minorHAnsi"/>
          <w:szCs w:val="18"/>
        </w:rPr>
        <w:t xml:space="preserve">In de bekendmaking van het voornemen tot gunning zal TNO afgeronde puntenaantallen vermelden </w:t>
      </w:r>
      <w:bookmarkStart w:id="140" w:name="_Hlk23330282"/>
      <w:r w:rsidRPr="00E07124">
        <w:rPr>
          <w:rFonts w:asciiTheme="minorHAnsi" w:hAnsiTheme="minorHAnsi" w:cstheme="minorHAnsi"/>
          <w:szCs w:val="18"/>
        </w:rPr>
        <w:t>p</w:t>
      </w:r>
      <w:r>
        <w:rPr>
          <w:rFonts w:asciiTheme="minorHAnsi" w:hAnsiTheme="minorHAnsi" w:cstheme="minorHAnsi"/>
          <w:szCs w:val="18"/>
        </w:rPr>
        <w:t xml:space="preserve">er (sub-) </w:t>
      </w:r>
      <w:proofErr w:type="spellStart"/>
      <w:r>
        <w:rPr>
          <w:rFonts w:asciiTheme="minorHAnsi" w:hAnsiTheme="minorHAnsi" w:cstheme="minorHAnsi"/>
          <w:szCs w:val="18"/>
        </w:rPr>
        <w:t>subgunningscriterium</w:t>
      </w:r>
      <w:bookmarkEnd w:id="140"/>
      <w:proofErr w:type="spellEnd"/>
      <w:r>
        <w:rPr>
          <w:rFonts w:asciiTheme="minorHAnsi" w:hAnsiTheme="minorHAnsi" w:cstheme="minorHAnsi"/>
          <w:szCs w:val="18"/>
        </w:rPr>
        <w:t>.</w:t>
      </w:r>
    </w:p>
    <w:bookmarkEnd w:id="137"/>
    <w:p w14:paraId="0798A0F1" w14:textId="77777777" w:rsidR="00D74379" w:rsidRDefault="00D74379" w:rsidP="0027500A">
      <w:pPr>
        <w:overflowPunct w:val="0"/>
        <w:autoSpaceDE w:val="0"/>
        <w:autoSpaceDN w:val="0"/>
        <w:adjustRightInd w:val="0"/>
        <w:spacing w:line="200" w:lineRule="exact"/>
        <w:jc w:val="left"/>
        <w:textAlignment w:val="baseline"/>
        <w:rPr>
          <w:rFonts w:asciiTheme="minorHAnsi" w:hAnsiTheme="minorHAnsi"/>
          <w:b/>
          <w:i/>
          <w:color w:val="FF0000"/>
          <w:szCs w:val="18"/>
        </w:rPr>
      </w:pPr>
    </w:p>
    <w:p w14:paraId="4D47441B" w14:textId="2753A3D3" w:rsidR="00D74379" w:rsidRPr="00E07124" w:rsidRDefault="00D74379" w:rsidP="0027500A">
      <w:pPr>
        <w:spacing w:line="200" w:lineRule="exact"/>
        <w:jc w:val="left"/>
        <w:rPr>
          <w:rFonts w:asciiTheme="minorHAnsi" w:hAnsiTheme="minorHAnsi" w:cstheme="minorHAnsi"/>
          <w:color w:val="FF0000"/>
          <w:szCs w:val="18"/>
        </w:rPr>
      </w:pPr>
      <w:r w:rsidRPr="006C4285">
        <w:rPr>
          <w:rFonts w:asciiTheme="minorHAnsi" w:hAnsiTheme="minorHAnsi" w:cstheme="minorHAnsi"/>
          <w:szCs w:val="18"/>
        </w:rPr>
        <w:t xml:space="preserve">Bij gelijke </w:t>
      </w:r>
      <w:r>
        <w:rPr>
          <w:rFonts w:asciiTheme="minorHAnsi" w:hAnsiTheme="minorHAnsi" w:cstheme="minorHAnsi"/>
          <w:szCs w:val="18"/>
        </w:rPr>
        <w:t xml:space="preserve">totaal </w:t>
      </w:r>
      <w:r w:rsidRPr="006C4285">
        <w:rPr>
          <w:rFonts w:asciiTheme="minorHAnsi" w:hAnsiTheme="minorHAnsi" w:cstheme="minorHAnsi"/>
          <w:szCs w:val="18"/>
        </w:rPr>
        <w:t xml:space="preserve">puntenscore </w:t>
      </w:r>
      <w:r w:rsidRPr="000A12CC">
        <w:rPr>
          <w:rFonts w:asciiTheme="minorHAnsi" w:hAnsiTheme="minorHAnsi" w:cstheme="minorHAnsi"/>
          <w:szCs w:val="18"/>
        </w:rPr>
        <w:t xml:space="preserve">eindigt de Inschrijving met het hoogste aantal punten op het criterium </w:t>
      </w:r>
      <w:r w:rsidR="000A12CC">
        <w:rPr>
          <w:rFonts w:asciiTheme="minorHAnsi" w:hAnsiTheme="minorHAnsi" w:cstheme="minorHAnsi"/>
          <w:szCs w:val="18"/>
        </w:rPr>
        <w:t>kwaliteit</w:t>
      </w:r>
      <w:r w:rsidRPr="000A12CC">
        <w:rPr>
          <w:rFonts w:asciiTheme="minorHAnsi" w:hAnsiTheme="minorHAnsi" w:cstheme="minorHAnsi"/>
          <w:szCs w:val="18"/>
        </w:rPr>
        <w:t xml:space="preserve"> als eerste in rang. Als de Inschrijvingen dan nog een gelijke rangschikking hebben vindt loting door een beëdigd notaris plaats.</w:t>
      </w:r>
    </w:p>
    <w:p w14:paraId="420C919F" w14:textId="77777777" w:rsidR="00D74379" w:rsidRDefault="00D74379" w:rsidP="0027500A">
      <w:pPr>
        <w:spacing w:line="200" w:lineRule="exact"/>
        <w:jc w:val="left"/>
        <w:rPr>
          <w:rFonts w:asciiTheme="minorHAnsi" w:hAnsiTheme="minorHAnsi" w:cstheme="minorHAnsi"/>
          <w:szCs w:val="18"/>
        </w:rPr>
      </w:pPr>
    </w:p>
    <w:p w14:paraId="773B58CD" w14:textId="439B9838" w:rsidR="00D74379" w:rsidRPr="000A12CC" w:rsidRDefault="00D74379" w:rsidP="0027500A">
      <w:pPr>
        <w:spacing w:line="200" w:lineRule="exact"/>
        <w:jc w:val="left"/>
        <w:rPr>
          <w:rFonts w:asciiTheme="minorHAnsi" w:hAnsiTheme="minorHAnsi" w:cstheme="minorHAnsi"/>
          <w:szCs w:val="18"/>
        </w:rPr>
      </w:pPr>
      <w:bookmarkStart w:id="141" w:name="_Hlk72395883"/>
      <w:r w:rsidRPr="000A12CC">
        <w:rPr>
          <w:rFonts w:asciiTheme="minorHAnsi" w:hAnsiTheme="minorHAnsi" w:cstheme="minorHAnsi"/>
          <w:szCs w:val="18"/>
        </w:rPr>
        <w:t xml:space="preserve">Indien de situatie zich voordoet dat de voorlopige nummer 1 wegvalt in de procedure, dan zal TNO overwegen een nieuwe nummer 1 aan te wijzen i.e. de Inschrijver die na het wegvallen van de nummer één in rang, volgens de beoordelingssystematiek vervolgens op de eerste plaats zou eindigen. Het </w:t>
      </w:r>
      <w:proofErr w:type="spellStart"/>
      <w:r w:rsidRPr="000A12CC">
        <w:rPr>
          <w:rFonts w:asciiTheme="minorHAnsi" w:hAnsiTheme="minorHAnsi" w:cstheme="minorHAnsi"/>
          <w:szCs w:val="18"/>
        </w:rPr>
        <w:t>subgunningscriterium</w:t>
      </w:r>
      <w:proofErr w:type="spellEnd"/>
      <w:r w:rsidRPr="000A12CC">
        <w:rPr>
          <w:rFonts w:asciiTheme="minorHAnsi" w:hAnsiTheme="minorHAnsi" w:cstheme="minorHAnsi"/>
          <w:szCs w:val="18"/>
        </w:rPr>
        <w:t xml:space="preserve"> Prijs wordt opnieuw berekend. Dit betekent niet dat de partij welke voorlopig op de tweede plaats was geëindigd automatisch de nieuw nummer 1 wordt, dit ter voorkoming van de zgn. rangorde-paradox. TNO stelt aldus na de herbeoordeling van de prijzen met de overgebleven Inschrijvers opnieuw vast welke Inschrijver de ‘Beste PKV’ heeft behaald.</w:t>
      </w:r>
    </w:p>
    <w:bookmarkEnd w:id="141"/>
    <w:p w14:paraId="6A7FAF5B" w14:textId="77777777" w:rsidR="00D74379" w:rsidRDefault="00D74379" w:rsidP="0027500A">
      <w:pPr>
        <w:overflowPunct w:val="0"/>
        <w:autoSpaceDE w:val="0"/>
        <w:autoSpaceDN w:val="0"/>
        <w:adjustRightInd w:val="0"/>
        <w:spacing w:line="200" w:lineRule="exact"/>
        <w:jc w:val="left"/>
        <w:textAlignment w:val="baseline"/>
        <w:rPr>
          <w:rFonts w:asciiTheme="minorHAnsi" w:hAnsiTheme="minorHAnsi"/>
          <w:b/>
          <w:i/>
          <w:color w:val="FF0000"/>
          <w:szCs w:val="18"/>
        </w:rPr>
      </w:pPr>
    </w:p>
    <w:p w14:paraId="68BCA5CD" w14:textId="5DAF5AFB" w:rsidR="003A1970" w:rsidRPr="004C20D1" w:rsidRDefault="00332D28" w:rsidP="0027500A">
      <w:pPr>
        <w:pStyle w:val="Kop3"/>
        <w:tabs>
          <w:tab w:val="clear" w:pos="720"/>
          <w:tab w:val="num" w:pos="567"/>
        </w:tabs>
        <w:spacing w:line="200" w:lineRule="exact"/>
        <w:ind w:left="680" w:hanging="680"/>
      </w:pPr>
      <w:bookmarkStart w:id="142" w:name="_Toc476730684"/>
      <w:bookmarkStart w:id="143" w:name="_Toc108705027"/>
      <w:bookmarkEnd w:id="138"/>
      <w:proofErr w:type="spellStart"/>
      <w:r>
        <w:t>S</w:t>
      </w:r>
      <w:r w:rsidR="001C451B">
        <w:t>ub</w:t>
      </w:r>
      <w:r>
        <w:t>g</w:t>
      </w:r>
      <w:r w:rsidR="001C451B">
        <w:t>unningscriteruim</w:t>
      </w:r>
      <w:proofErr w:type="spellEnd"/>
      <w:r w:rsidR="001C451B">
        <w:t xml:space="preserve"> </w:t>
      </w:r>
      <w:r w:rsidR="003A1970" w:rsidRPr="004C20D1">
        <w:t>Prijs</w:t>
      </w:r>
      <w:bookmarkEnd w:id="142"/>
      <w:r w:rsidR="001C451B">
        <w:t xml:space="preserve"> (TP)</w:t>
      </w:r>
      <w:bookmarkEnd w:id="143"/>
    </w:p>
    <w:p w14:paraId="2DBC57A0" w14:textId="55EAB5EF" w:rsidR="001C451B" w:rsidRPr="00DA1C7D" w:rsidRDefault="007D51C4" w:rsidP="0027500A">
      <w:pPr>
        <w:tabs>
          <w:tab w:val="left" w:pos="510"/>
          <w:tab w:val="left" w:pos="3402"/>
        </w:tabs>
        <w:spacing w:line="200" w:lineRule="exact"/>
        <w:jc w:val="left"/>
        <w:rPr>
          <w:rFonts w:asciiTheme="minorHAnsi" w:hAnsiTheme="minorHAnsi" w:cstheme="minorHAnsi"/>
          <w:szCs w:val="18"/>
        </w:rPr>
      </w:pPr>
      <w:bookmarkStart w:id="144" w:name="_Hlk61434002"/>
      <w:bookmarkStart w:id="145" w:name="_Toc476730685"/>
      <w:bookmarkEnd w:id="139"/>
      <w:r w:rsidRPr="00DA1C7D">
        <w:rPr>
          <w:rFonts w:asciiTheme="minorHAnsi" w:hAnsiTheme="minorHAnsi" w:cstheme="minorHAnsi"/>
          <w:szCs w:val="18"/>
        </w:rPr>
        <w:t xml:space="preserve">Ter bepaling het </w:t>
      </w:r>
      <w:proofErr w:type="spellStart"/>
      <w:r w:rsidRPr="00DA1C7D">
        <w:rPr>
          <w:rFonts w:asciiTheme="minorHAnsi" w:hAnsiTheme="minorHAnsi" w:cstheme="minorHAnsi"/>
          <w:szCs w:val="18"/>
        </w:rPr>
        <w:t>subgunningscriterium</w:t>
      </w:r>
      <w:proofErr w:type="spellEnd"/>
      <w:r w:rsidRPr="00DA1C7D">
        <w:rPr>
          <w:rFonts w:asciiTheme="minorHAnsi" w:hAnsiTheme="minorHAnsi" w:cstheme="minorHAnsi"/>
          <w:szCs w:val="18"/>
        </w:rPr>
        <w:t xml:space="preserve"> Prijs TP </w:t>
      </w:r>
      <w:r w:rsidR="00114F92" w:rsidRPr="00DA1C7D">
        <w:rPr>
          <w:rFonts w:asciiTheme="minorHAnsi" w:hAnsiTheme="minorHAnsi" w:cstheme="minorHAnsi"/>
          <w:szCs w:val="18"/>
        </w:rPr>
        <w:t xml:space="preserve">(TP= totaalprijs) </w:t>
      </w:r>
      <w:r w:rsidRPr="00DA1C7D">
        <w:rPr>
          <w:rFonts w:asciiTheme="minorHAnsi" w:hAnsiTheme="minorHAnsi" w:cstheme="minorHAnsi"/>
          <w:szCs w:val="18"/>
        </w:rPr>
        <w:t xml:space="preserve">vraagt TNO Inschrijver voor haar prijsopgave te werken met het door TNO opgestelde prijzenblad (in MS Excel) volgens Bijlage </w:t>
      </w:r>
      <w:r w:rsidRPr="00DA1C7D">
        <w:rPr>
          <w:rFonts w:asciiTheme="minorHAnsi" w:hAnsiTheme="minorHAnsi" w:cstheme="minorHAnsi"/>
          <w:b/>
          <w:szCs w:val="18"/>
        </w:rPr>
        <w:t>A04</w:t>
      </w:r>
      <w:r w:rsidRPr="00DA1C7D">
        <w:rPr>
          <w:rFonts w:asciiTheme="minorHAnsi" w:hAnsiTheme="minorHAnsi" w:cstheme="minorHAnsi"/>
          <w:szCs w:val="18"/>
        </w:rPr>
        <w:t>. Dit Prijzenblad dient te worden ingevuld, ondertekend door een daartoe gerechtigd persoon en dient te worden toegevoegd aan de Inschrijving. Inschrijver dient zich strikt te houden aan de opzet van het prijzenblad en deze volledig in te vullen. Indien het prijzenblad niet volledig en correct is ingediend, verklaart TNO de Inschrijving ongeldig en sluit deze uit van verdere deelname aan de Aanbestedingsprocedure</w:t>
      </w:r>
    </w:p>
    <w:p w14:paraId="5DB165D4" w14:textId="77777777" w:rsidR="007D51C4" w:rsidRPr="00DA1C7D" w:rsidRDefault="007D51C4" w:rsidP="0027500A">
      <w:pPr>
        <w:tabs>
          <w:tab w:val="left" w:pos="510"/>
          <w:tab w:val="left" w:pos="3402"/>
        </w:tabs>
        <w:spacing w:line="200" w:lineRule="exact"/>
        <w:jc w:val="left"/>
        <w:rPr>
          <w:rFonts w:asciiTheme="minorHAnsi" w:hAnsiTheme="minorHAnsi" w:cstheme="minorHAnsi"/>
          <w:color w:val="FF0000"/>
          <w:szCs w:val="18"/>
        </w:rPr>
      </w:pPr>
    </w:p>
    <w:p w14:paraId="2D7A68D2" w14:textId="3354F7C1" w:rsidR="001C451B" w:rsidRPr="00DA1C7D" w:rsidRDefault="001C451B" w:rsidP="0027500A">
      <w:pPr>
        <w:tabs>
          <w:tab w:val="left" w:pos="510"/>
          <w:tab w:val="left" w:pos="3402"/>
        </w:tabs>
        <w:spacing w:line="200" w:lineRule="exact"/>
        <w:jc w:val="left"/>
        <w:rPr>
          <w:rFonts w:asciiTheme="minorHAnsi" w:hAnsiTheme="minorHAnsi" w:cstheme="minorHAnsi"/>
          <w:szCs w:val="18"/>
        </w:rPr>
      </w:pPr>
      <w:r w:rsidRPr="00DA1C7D">
        <w:rPr>
          <w:rFonts w:asciiTheme="minorHAnsi" w:hAnsiTheme="minorHAnsi" w:cstheme="minorHAnsi"/>
          <w:szCs w:val="18"/>
        </w:rPr>
        <w:t>Verdeling van het maximum te behalen aantal punten voor Prijs staat vermeld in onderstaande tabel:</w:t>
      </w:r>
    </w:p>
    <w:p w14:paraId="4C141602" w14:textId="77777777" w:rsidR="001C451B" w:rsidRPr="00DA1C7D" w:rsidRDefault="001C451B" w:rsidP="0027500A">
      <w:pPr>
        <w:tabs>
          <w:tab w:val="left" w:pos="510"/>
          <w:tab w:val="left" w:pos="3402"/>
        </w:tabs>
        <w:spacing w:line="200" w:lineRule="exact"/>
        <w:jc w:val="left"/>
        <w:rPr>
          <w:rFonts w:asciiTheme="minorHAnsi" w:hAnsiTheme="minorHAnsi" w:cstheme="minorHAnsi"/>
          <w:szCs w:val="18"/>
        </w:rPr>
      </w:pPr>
    </w:p>
    <w:tbl>
      <w:tblPr>
        <w:tblW w:w="7812" w:type="dxa"/>
        <w:tblInd w:w="55" w:type="dxa"/>
        <w:tblCellMar>
          <w:left w:w="70" w:type="dxa"/>
          <w:right w:w="70" w:type="dxa"/>
        </w:tblCellMar>
        <w:tblLook w:val="04A0" w:firstRow="1" w:lastRow="0" w:firstColumn="1" w:lastColumn="0" w:noHBand="0" w:noVBand="1"/>
      </w:tblPr>
      <w:tblGrid>
        <w:gridCol w:w="5827"/>
        <w:gridCol w:w="1985"/>
      </w:tblGrid>
      <w:tr w:rsidR="00DA1C7D" w:rsidRPr="00DA1C7D" w14:paraId="6B257FFF" w14:textId="77777777" w:rsidTr="00681358">
        <w:trPr>
          <w:trHeight w:val="284"/>
        </w:trPr>
        <w:tc>
          <w:tcPr>
            <w:tcW w:w="5827" w:type="dxa"/>
            <w:tcBorders>
              <w:top w:val="single" w:sz="4" w:space="0" w:color="auto"/>
              <w:left w:val="single" w:sz="4" w:space="0" w:color="auto"/>
              <w:bottom w:val="single" w:sz="4" w:space="0" w:color="auto"/>
              <w:right w:val="single" w:sz="4" w:space="0" w:color="auto"/>
            </w:tcBorders>
            <w:shd w:val="clear" w:color="000000" w:fill="244062"/>
            <w:vAlign w:val="center"/>
            <w:hideMark/>
          </w:tcPr>
          <w:p w14:paraId="13DD4F34" w14:textId="77777777" w:rsidR="001C451B" w:rsidRPr="00DA1C7D" w:rsidRDefault="001C451B" w:rsidP="0027500A">
            <w:pPr>
              <w:spacing w:line="200" w:lineRule="exact"/>
              <w:jc w:val="left"/>
              <w:rPr>
                <w:rFonts w:asciiTheme="minorHAnsi" w:hAnsiTheme="minorHAnsi"/>
                <w:b/>
                <w:bCs/>
                <w:szCs w:val="18"/>
              </w:rPr>
            </w:pPr>
            <w:bookmarkStart w:id="146" w:name="_Hlk86845743"/>
            <w:r w:rsidRPr="00DA1C7D">
              <w:rPr>
                <w:rFonts w:asciiTheme="minorHAnsi" w:hAnsiTheme="minorHAnsi" w:cs="Arial"/>
                <w:b/>
                <w:bCs/>
                <w:szCs w:val="18"/>
              </w:rPr>
              <w:t>Criterium</w:t>
            </w:r>
          </w:p>
        </w:tc>
        <w:tc>
          <w:tcPr>
            <w:tcW w:w="1985" w:type="dxa"/>
            <w:tcBorders>
              <w:top w:val="single" w:sz="4" w:space="0" w:color="auto"/>
              <w:left w:val="nil"/>
              <w:bottom w:val="single" w:sz="4" w:space="0" w:color="auto"/>
              <w:right w:val="single" w:sz="4" w:space="0" w:color="auto"/>
            </w:tcBorders>
            <w:shd w:val="clear" w:color="000000" w:fill="244062"/>
            <w:vAlign w:val="center"/>
          </w:tcPr>
          <w:p w14:paraId="2C343D6E" w14:textId="77777777" w:rsidR="001C451B" w:rsidRPr="00DA1C7D" w:rsidRDefault="001C451B" w:rsidP="0027500A">
            <w:pPr>
              <w:spacing w:line="200" w:lineRule="exact"/>
              <w:jc w:val="left"/>
              <w:rPr>
                <w:rFonts w:asciiTheme="minorHAnsi" w:hAnsiTheme="minorHAnsi" w:cs="Arial"/>
                <w:b/>
                <w:bCs/>
                <w:szCs w:val="18"/>
              </w:rPr>
            </w:pPr>
            <w:r w:rsidRPr="00DA1C7D">
              <w:rPr>
                <w:rFonts w:asciiTheme="minorHAnsi" w:hAnsiTheme="minorHAnsi" w:cs="Arial"/>
                <w:b/>
                <w:bCs/>
                <w:szCs w:val="18"/>
              </w:rPr>
              <w:t>Punten max. score</w:t>
            </w:r>
          </w:p>
        </w:tc>
      </w:tr>
      <w:tr w:rsidR="00DA1C7D" w:rsidRPr="00DA1C7D" w14:paraId="0CBAA098" w14:textId="77777777" w:rsidTr="00681358">
        <w:trPr>
          <w:trHeight w:val="284"/>
        </w:trPr>
        <w:tc>
          <w:tcPr>
            <w:tcW w:w="5827" w:type="dxa"/>
            <w:tcBorders>
              <w:top w:val="nil"/>
              <w:left w:val="single" w:sz="4" w:space="0" w:color="auto"/>
              <w:bottom w:val="single" w:sz="4" w:space="0" w:color="auto"/>
              <w:right w:val="single" w:sz="4" w:space="0" w:color="auto"/>
            </w:tcBorders>
            <w:shd w:val="clear" w:color="auto" w:fill="auto"/>
            <w:vAlign w:val="center"/>
            <w:hideMark/>
          </w:tcPr>
          <w:p w14:paraId="18AC4E14" w14:textId="3E49A5FE" w:rsidR="001C451B" w:rsidRPr="00DA1C7D" w:rsidRDefault="001C451B" w:rsidP="0027500A">
            <w:pPr>
              <w:spacing w:line="200" w:lineRule="exact"/>
              <w:jc w:val="left"/>
              <w:rPr>
                <w:rFonts w:asciiTheme="minorHAnsi" w:hAnsiTheme="minorHAnsi"/>
                <w:b/>
                <w:i/>
                <w:szCs w:val="18"/>
              </w:rPr>
            </w:pPr>
            <w:r w:rsidRPr="00DA1C7D">
              <w:rPr>
                <w:rFonts w:asciiTheme="minorHAnsi" w:hAnsiTheme="minorHAnsi"/>
                <w:b/>
                <w:szCs w:val="18"/>
              </w:rPr>
              <w:t xml:space="preserve">Prijs TP 1 </w:t>
            </w:r>
            <w:r w:rsidR="0062081F" w:rsidRPr="00DA1C7D">
              <w:rPr>
                <w:rFonts w:asciiTheme="minorHAnsi" w:hAnsiTheme="minorHAnsi"/>
                <w:b/>
                <w:szCs w:val="18"/>
              </w:rPr>
              <w:t xml:space="preserve">Totaalprijs voor </w:t>
            </w:r>
            <w:r w:rsidR="00C52FEE" w:rsidRPr="00DA1C7D">
              <w:rPr>
                <w:rFonts w:asciiTheme="minorHAnsi" w:hAnsiTheme="minorHAnsi"/>
                <w:b/>
                <w:szCs w:val="18"/>
              </w:rPr>
              <w:t>verkenningsfase en sprint(s)</w:t>
            </w:r>
            <w:r w:rsidRPr="00DA1C7D">
              <w:rPr>
                <w:rFonts w:asciiTheme="minorHAnsi" w:hAnsiTheme="minorHAnsi"/>
                <w:b/>
                <w:szCs w:val="18"/>
              </w:rPr>
              <w:t xml:space="preserve"> </w:t>
            </w:r>
          </w:p>
        </w:tc>
        <w:tc>
          <w:tcPr>
            <w:tcW w:w="1985" w:type="dxa"/>
            <w:tcBorders>
              <w:top w:val="nil"/>
              <w:left w:val="nil"/>
              <w:bottom w:val="single" w:sz="4" w:space="0" w:color="auto"/>
              <w:right w:val="single" w:sz="4" w:space="0" w:color="auto"/>
            </w:tcBorders>
            <w:vAlign w:val="center"/>
          </w:tcPr>
          <w:p w14:paraId="253C133C" w14:textId="2840DC47" w:rsidR="001C451B" w:rsidRPr="00DA1C7D" w:rsidRDefault="00C52FEE" w:rsidP="0027500A">
            <w:pPr>
              <w:spacing w:line="200" w:lineRule="exact"/>
              <w:jc w:val="left"/>
              <w:rPr>
                <w:rFonts w:asciiTheme="minorHAnsi" w:hAnsiTheme="minorHAnsi" w:cs="Arial"/>
                <w:b/>
                <w:bCs/>
                <w:szCs w:val="18"/>
              </w:rPr>
            </w:pPr>
            <w:r w:rsidRPr="00DA1C7D">
              <w:rPr>
                <w:rFonts w:asciiTheme="minorHAnsi" w:hAnsiTheme="minorHAnsi" w:cs="Arial"/>
                <w:b/>
                <w:bCs/>
                <w:szCs w:val="18"/>
              </w:rPr>
              <w:t>2</w:t>
            </w:r>
            <w:r w:rsidR="00DA1C7D" w:rsidRPr="00DA1C7D">
              <w:rPr>
                <w:rFonts w:asciiTheme="minorHAnsi" w:hAnsiTheme="minorHAnsi" w:cs="Arial"/>
                <w:b/>
                <w:bCs/>
                <w:szCs w:val="18"/>
              </w:rPr>
              <w:t>25</w:t>
            </w:r>
          </w:p>
        </w:tc>
      </w:tr>
      <w:tr w:rsidR="00DA1C7D" w:rsidRPr="00DA1C7D" w14:paraId="1491AB7A" w14:textId="77777777" w:rsidTr="00681358">
        <w:trPr>
          <w:trHeight w:val="284"/>
        </w:trPr>
        <w:tc>
          <w:tcPr>
            <w:tcW w:w="5827" w:type="dxa"/>
            <w:tcBorders>
              <w:top w:val="nil"/>
              <w:left w:val="single" w:sz="4" w:space="0" w:color="auto"/>
              <w:bottom w:val="single" w:sz="4" w:space="0" w:color="auto"/>
              <w:right w:val="single" w:sz="4" w:space="0" w:color="auto"/>
            </w:tcBorders>
            <w:shd w:val="clear" w:color="auto" w:fill="auto"/>
            <w:vAlign w:val="center"/>
            <w:hideMark/>
          </w:tcPr>
          <w:p w14:paraId="6EAF98BE" w14:textId="5EE7DC80" w:rsidR="001C451B" w:rsidRPr="00DA1C7D" w:rsidRDefault="001C451B" w:rsidP="0027500A">
            <w:pPr>
              <w:spacing w:line="200" w:lineRule="exact"/>
              <w:jc w:val="left"/>
              <w:rPr>
                <w:rFonts w:asciiTheme="minorHAnsi" w:hAnsiTheme="minorHAnsi"/>
                <w:b/>
                <w:szCs w:val="18"/>
              </w:rPr>
            </w:pPr>
            <w:r w:rsidRPr="00DA1C7D">
              <w:rPr>
                <w:rFonts w:asciiTheme="minorHAnsi" w:hAnsiTheme="minorHAnsi"/>
                <w:b/>
                <w:szCs w:val="18"/>
              </w:rPr>
              <w:t xml:space="preserve">Prijs TP 2  </w:t>
            </w:r>
            <w:r w:rsidR="00DA1C7D" w:rsidRPr="00DA1C7D">
              <w:rPr>
                <w:rFonts w:asciiTheme="minorHAnsi" w:hAnsiTheme="minorHAnsi"/>
                <w:b/>
                <w:szCs w:val="18"/>
              </w:rPr>
              <w:t>Uurtarief</w:t>
            </w:r>
          </w:p>
        </w:tc>
        <w:tc>
          <w:tcPr>
            <w:tcW w:w="1985" w:type="dxa"/>
            <w:tcBorders>
              <w:top w:val="nil"/>
              <w:left w:val="nil"/>
              <w:bottom w:val="single" w:sz="4" w:space="0" w:color="auto"/>
              <w:right w:val="single" w:sz="4" w:space="0" w:color="auto"/>
            </w:tcBorders>
            <w:vAlign w:val="center"/>
          </w:tcPr>
          <w:p w14:paraId="6183B3B2" w14:textId="5BD8EF80" w:rsidR="001C451B" w:rsidRPr="00DA1C7D" w:rsidRDefault="00DA1C7D" w:rsidP="0027500A">
            <w:pPr>
              <w:spacing w:line="200" w:lineRule="exact"/>
              <w:jc w:val="left"/>
              <w:rPr>
                <w:rFonts w:asciiTheme="minorHAnsi" w:hAnsiTheme="minorHAnsi" w:cs="Arial"/>
                <w:b/>
                <w:bCs/>
                <w:szCs w:val="18"/>
              </w:rPr>
            </w:pPr>
            <w:r w:rsidRPr="00DA1C7D">
              <w:rPr>
                <w:rFonts w:asciiTheme="minorHAnsi" w:hAnsiTheme="minorHAnsi" w:cs="Arial"/>
                <w:b/>
                <w:bCs/>
                <w:szCs w:val="18"/>
              </w:rPr>
              <w:t>75</w:t>
            </w:r>
          </w:p>
        </w:tc>
      </w:tr>
      <w:tr w:rsidR="001C451B" w:rsidRPr="00DA1C7D" w14:paraId="4822183A" w14:textId="77777777" w:rsidTr="00681358">
        <w:trPr>
          <w:trHeight w:val="284"/>
        </w:trPr>
        <w:tc>
          <w:tcPr>
            <w:tcW w:w="5827" w:type="dxa"/>
            <w:tcBorders>
              <w:top w:val="nil"/>
              <w:left w:val="nil"/>
              <w:bottom w:val="nil"/>
              <w:right w:val="nil"/>
            </w:tcBorders>
            <w:shd w:val="clear" w:color="auto" w:fill="auto"/>
            <w:vAlign w:val="center"/>
          </w:tcPr>
          <w:p w14:paraId="336C2BCE" w14:textId="77777777" w:rsidR="001C451B" w:rsidRPr="00DA1C7D" w:rsidRDefault="001C451B" w:rsidP="0027500A">
            <w:pPr>
              <w:spacing w:line="200" w:lineRule="exact"/>
              <w:jc w:val="left"/>
              <w:rPr>
                <w:rFonts w:asciiTheme="minorHAnsi" w:hAnsiTheme="minorHAnsi" w:cs="Arial"/>
                <w:b/>
                <w:bCs/>
                <w:szCs w:val="18"/>
              </w:rPr>
            </w:pPr>
            <w:r w:rsidRPr="00DA1C7D">
              <w:rPr>
                <w:rFonts w:asciiTheme="minorHAnsi" w:hAnsiTheme="minorHAnsi" w:cs="Arial"/>
                <w:b/>
                <w:bCs/>
                <w:szCs w:val="18"/>
              </w:rPr>
              <w:t>Totaal TP = TP1 + TP2</w:t>
            </w:r>
          </w:p>
        </w:tc>
        <w:tc>
          <w:tcPr>
            <w:tcW w:w="1985" w:type="dxa"/>
            <w:tcBorders>
              <w:top w:val="nil"/>
              <w:left w:val="single" w:sz="4" w:space="0" w:color="auto"/>
              <w:bottom w:val="single" w:sz="4" w:space="0" w:color="auto"/>
              <w:right w:val="single" w:sz="4" w:space="0" w:color="auto"/>
            </w:tcBorders>
            <w:vAlign w:val="center"/>
          </w:tcPr>
          <w:p w14:paraId="57D9586C" w14:textId="1094AF0B" w:rsidR="001C451B" w:rsidRPr="00DA1C7D" w:rsidRDefault="00DA1C7D" w:rsidP="0027500A">
            <w:pPr>
              <w:spacing w:line="200" w:lineRule="exact"/>
              <w:jc w:val="left"/>
              <w:rPr>
                <w:rFonts w:asciiTheme="minorHAnsi" w:hAnsiTheme="minorHAnsi" w:cs="Arial"/>
                <w:b/>
                <w:bCs/>
                <w:szCs w:val="18"/>
              </w:rPr>
            </w:pPr>
            <w:r w:rsidRPr="00DA1C7D">
              <w:rPr>
                <w:rFonts w:asciiTheme="minorHAnsi" w:hAnsiTheme="minorHAnsi" w:cs="Arial"/>
                <w:b/>
                <w:bCs/>
                <w:szCs w:val="18"/>
              </w:rPr>
              <w:t>3</w:t>
            </w:r>
            <w:r w:rsidR="001C451B" w:rsidRPr="00DA1C7D">
              <w:rPr>
                <w:rFonts w:asciiTheme="minorHAnsi" w:hAnsiTheme="minorHAnsi" w:cs="Arial"/>
                <w:b/>
                <w:bCs/>
                <w:szCs w:val="18"/>
              </w:rPr>
              <w:t>00</w:t>
            </w:r>
          </w:p>
        </w:tc>
      </w:tr>
      <w:bookmarkEnd w:id="146"/>
    </w:tbl>
    <w:p w14:paraId="409EDF80" w14:textId="77777777" w:rsidR="00626718" w:rsidRPr="00DA1C7D" w:rsidRDefault="00626718" w:rsidP="0027500A">
      <w:pPr>
        <w:tabs>
          <w:tab w:val="left" w:pos="510"/>
          <w:tab w:val="left" w:pos="3402"/>
        </w:tabs>
        <w:spacing w:line="200" w:lineRule="exact"/>
        <w:jc w:val="left"/>
        <w:rPr>
          <w:rFonts w:asciiTheme="minorHAnsi" w:hAnsiTheme="minorHAnsi" w:cstheme="minorHAnsi"/>
          <w:szCs w:val="18"/>
        </w:rPr>
      </w:pPr>
    </w:p>
    <w:p w14:paraId="4F387DAA" w14:textId="25F90E1B" w:rsidR="000D774E" w:rsidRPr="00DA1C7D" w:rsidRDefault="00626718" w:rsidP="0027500A">
      <w:pPr>
        <w:pBdr>
          <w:top w:val="single" w:sz="4" w:space="1" w:color="auto"/>
          <w:left w:val="single" w:sz="4" w:space="4" w:color="auto"/>
          <w:bottom w:val="single" w:sz="4" w:space="1" w:color="auto"/>
          <w:right w:val="single" w:sz="4" w:space="1" w:color="auto"/>
        </w:pBdr>
        <w:tabs>
          <w:tab w:val="left" w:pos="510"/>
          <w:tab w:val="left" w:pos="3402"/>
        </w:tabs>
        <w:spacing w:line="200" w:lineRule="exact"/>
        <w:jc w:val="left"/>
        <w:rPr>
          <w:rFonts w:asciiTheme="minorHAnsi" w:hAnsiTheme="minorHAnsi" w:cstheme="minorHAnsi"/>
          <w:szCs w:val="18"/>
        </w:rPr>
      </w:pPr>
      <w:r w:rsidRPr="00DA1C7D">
        <w:rPr>
          <w:rFonts w:asciiTheme="minorHAnsi" w:hAnsiTheme="minorHAnsi" w:cstheme="minorHAnsi"/>
          <w:szCs w:val="18"/>
        </w:rPr>
        <w:t xml:space="preserve">TP is dus het </w:t>
      </w:r>
      <w:proofErr w:type="spellStart"/>
      <w:r w:rsidR="00332D28" w:rsidRPr="00DA1C7D">
        <w:rPr>
          <w:rFonts w:asciiTheme="minorHAnsi" w:hAnsiTheme="minorHAnsi" w:cstheme="minorHAnsi"/>
          <w:szCs w:val="18"/>
        </w:rPr>
        <w:t>subgunningscriterium</w:t>
      </w:r>
      <w:proofErr w:type="spellEnd"/>
      <w:r w:rsidR="00332D28" w:rsidRPr="00DA1C7D">
        <w:rPr>
          <w:rFonts w:asciiTheme="minorHAnsi" w:hAnsiTheme="minorHAnsi" w:cstheme="minorHAnsi"/>
          <w:szCs w:val="18"/>
        </w:rPr>
        <w:t xml:space="preserve"> </w:t>
      </w:r>
      <w:r w:rsidRPr="00DA1C7D">
        <w:rPr>
          <w:rFonts w:asciiTheme="minorHAnsi" w:hAnsiTheme="minorHAnsi" w:cstheme="minorHAnsi"/>
          <w:szCs w:val="18"/>
        </w:rPr>
        <w:t xml:space="preserve">en de TP1, TP2 etc. zijn de sub-, </w:t>
      </w:r>
      <w:proofErr w:type="spellStart"/>
      <w:r w:rsidRPr="00DA1C7D">
        <w:rPr>
          <w:rFonts w:asciiTheme="minorHAnsi" w:hAnsiTheme="minorHAnsi" w:cstheme="minorHAnsi"/>
          <w:szCs w:val="18"/>
        </w:rPr>
        <w:t>subgunningscriteria</w:t>
      </w:r>
      <w:proofErr w:type="spellEnd"/>
    </w:p>
    <w:p w14:paraId="3FB2AE8B" w14:textId="77777777" w:rsidR="00626718" w:rsidRPr="00DA1C7D" w:rsidRDefault="00626718" w:rsidP="0027500A">
      <w:pPr>
        <w:tabs>
          <w:tab w:val="left" w:pos="510"/>
          <w:tab w:val="left" w:pos="3402"/>
        </w:tabs>
        <w:spacing w:line="200" w:lineRule="exact"/>
        <w:jc w:val="left"/>
        <w:rPr>
          <w:rFonts w:asciiTheme="minorHAnsi" w:hAnsiTheme="minorHAnsi" w:cstheme="minorHAnsi"/>
          <w:szCs w:val="18"/>
        </w:rPr>
      </w:pPr>
    </w:p>
    <w:p w14:paraId="04C85A59" w14:textId="4682C05C" w:rsidR="001C451B" w:rsidRDefault="000D774E" w:rsidP="0027500A">
      <w:pPr>
        <w:tabs>
          <w:tab w:val="left" w:pos="510"/>
          <w:tab w:val="left" w:pos="3402"/>
        </w:tabs>
        <w:spacing w:line="200" w:lineRule="exact"/>
        <w:jc w:val="left"/>
        <w:rPr>
          <w:rFonts w:asciiTheme="minorHAnsi" w:hAnsiTheme="minorHAnsi" w:cstheme="minorHAnsi"/>
          <w:szCs w:val="18"/>
        </w:rPr>
      </w:pPr>
      <w:r w:rsidRPr="009D3C49">
        <w:rPr>
          <w:rFonts w:asciiTheme="minorHAnsi" w:hAnsiTheme="minorHAnsi" w:cstheme="minorHAnsi"/>
          <w:szCs w:val="18"/>
        </w:rPr>
        <w:t>Bij de beoordeling van het (sub-)G</w:t>
      </w:r>
      <w:r w:rsidR="001C451B" w:rsidRPr="009D3C49">
        <w:rPr>
          <w:rFonts w:asciiTheme="minorHAnsi" w:hAnsiTheme="minorHAnsi" w:cstheme="minorHAnsi"/>
          <w:szCs w:val="18"/>
        </w:rPr>
        <w:t xml:space="preserve">unningscriterium prijs wordt er op toegezien dat het </w:t>
      </w:r>
      <w:r w:rsidRPr="009D3C49">
        <w:rPr>
          <w:rFonts w:asciiTheme="minorHAnsi" w:hAnsiTheme="minorHAnsi" w:cstheme="minorHAnsi"/>
          <w:szCs w:val="18"/>
        </w:rPr>
        <w:t>p</w:t>
      </w:r>
      <w:r w:rsidR="001C451B" w:rsidRPr="009D3C49">
        <w:rPr>
          <w:rFonts w:asciiTheme="minorHAnsi" w:hAnsiTheme="minorHAnsi" w:cstheme="minorHAnsi"/>
          <w:szCs w:val="18"/>
        </w:rPr>
        <w:t>rijzenblad</w:t>
      </w:r>
      <w:r w:rsidRPr="009D3C49">
        <w:rPr>
          <w:rFonts w:asciiTheme="minorHAnsi" w:hAnsiTheme="minorHAnsi" w:cstheme="minorHAnsi"/>
          <w:szCs w:val="18"/>
        </w:rPr>
        <w:t xml:space="preserve">, Bijlage </w:t>
      </w:r>
      <w:r w:rsidRPr="009D3C49">
        <w:rPr>
          <w:rFonts w:asciiTheme="minorHAnsi" w:hAnsiTheme="minorHAnsi" w:cstheme="minorHAnsi"/>
          <w:b/>
          <w:szCs w:val="18"/>
        </w:rPr>
        <w:t>A04</w:t>
      </w:r>
      <w:r w:rsidRPr="009D3C49">
        <w:rPr>
          <w:rFonts w:asciiTheme="minorHAnsi" w:hAnsiTheme="minorHAnsi" w:cstheme="minorHAnsi"/>
          <w:szCs w:val="18"/>
        </w:rPr>
        <w:t xml:space="preserve">, </w:t>
      </w:r>
      <w:r w:rsidR="001C451B" w:rsidRPr="009D3C49">
        <w:rPr>
          <w:rFonts w:asciiTheme="minorHAnsi" w:hAnsiTheme="minorHAnsi" w:cstheme="minorHAnsi"/>
          <w:szCs w:val="18"/>
        </w:rPr>
        <w:t xml:space="preserve">volledig is ingevuld. Voor het doen van een prijsopgaaf middels het </w:t>
      </w:r>
      <w:r w:rsidRPr="009D3C49">
        <w:rPr>
          <w:rFonts w:asciiTheme="minorHAnsi" w:hAnsiTheme="minorHAnsi" w:cstheme="minorHAnsi"/>
          <w:szCs w:val="18"/>
        </w:rPr>
        <w:t>p</w:t>
      </w:r>
      <w:r w:rsidR="001C451B" w:rsidRPr="009D3C49">
        <w:rPr>
          <w:rFonts w:asciiTheme="minorHAnsi" w:hAnsiTheme="minorHAnsi" w:cstheme="minorHAnsi"/>
          <w:szCs w:val="18"/>
        </w:rPr>
        <w:t>rijzenblad gelden de volgende minimumeisen:</w:t>
      </w:r>
    </w:p>
    <w:p w14:paraId="6FD24348" w14:textId="77777777" w:rsidR="009D3C49" w:rsidRPr="009D3C49" w:rsidRDefault="009D3C49" w:rsidP="0027500A">
      <w:pPr>
        <w:tabs>
          <w:tab w:val="left" w:pos="510"/>
          <w:tab w:val="left" w:pos="3402"/>
        </w:tabs>
        <w:spacing w:line="200" w:lineRule="exact"/>
        <w:jc w:val="left"/>
        <w:rPr>
          <w:rFonts w:asciiTheme="minorHAnsi" w:hAnsiTheme="minorHAnsi" w:cstheme="minorHAnsi"/>
          <w:szCs w:val="18"/>
        </w:rPr>
      </w:pPr>
    </w:p>
    <w:p w14:paraId="543F3608" w14:textId="3556DE98" w:rsidR="001C451B" w:rsidRPr="00545665" w:rsidRDefault="001C451B" w:rsidP="00043169">
      <w:pPr>
        <w:pStyle w:val="Lijstalinea"/>
        <w:numPr>
          <w:ilvl w:val="0"/>
          <w:numId w:val="36"/>
        </w:numPr>
        <w:tabs>
          <w:tab w:val="left" w:pos="709"/>
          <w:tab w:val="left" w:pos="3402"/>
        </w:tabs>
        <w:spacing w:after="0" w:line="200" w:lineRule="exact"/>
        <w:rPr>
          <w:rFonts w:asciiTheme="minorHAnsi" w:hAnsiTheme="minorHAnsi" w:cstheme="minorHAnsi"/>
          <w:sz w:val="18"/>
          <w:szCs w:val="18"/>
        </w:rPr>
      </w:pPr>
      <w:r w:rsidRPr="009D3C49">
        <w:rPr>
          <w:rFonts w:asciiTheme="minorHAnsi" w:hAnsiTheme="minorHAnsi" w:cstheme="minorHAnsi"/>
          <w:sz w:val="18"/>
          <w:szCs w:val="18"/>
        </w:rPr>
        <w:t>Prijzen en kosten dienen te worden aangegeven in euro’s exclusief BTW, en op 2 decimalen nauwkeurig;</w:t>
      </w:r>
    </w:p>
    <w:p w14:paraId="1808C4AC" w14:textId="77777777" w:rsidR="001C451B" w:rsidRPr="009D3C49" w:rsidRDefault="001C451B" w:rsidP="0027500A">
      <w:pPr>
        <w:tabs>
          <w:tab w:val="left" w:pos="510"/>
          <w:tab w:val="left" w:pos="3402"/>
        </w:tabs>
        <w:spacing w:line="200" w:lineRule="exact"/>
        <w:jc w:val="left"/>
        <w:rPr>
          <w:rFonts w:asciiTheme="minorHAnsi" w:hAnsiTheme="minorHAnsi" w:cstheme="minorHAnsi"/>
          <w:szCs w:val="18"/>
        </w:rPr>
      </w:pPr>
    </w:p>
    <w:p w14:paraId="236DC650" w14:textId="77777777" w:rsidR="001C451B" w:rsidRPr="009D3C49" w:rsidRDefault="001C451B" w:rsidP="005A5899">
      <w:pPr>
        <w:pStyle w:val="Lijstalinea"/>
        <w:numPr>
          <w:ilvl w:val="0"/>
          <w:numId w:val="36"/>
        </w:numPr>
        <w:tabs>
          <w:tab w:val="left" w:pos="709"/>
          <w:tab w:val="left" w:pos="3402"/>
        </w:tabs>
        <w:spacing w:after="0" w:line="200" w:lineRule="exact"/>
        <w:rPr>
          <w:rFonts w:asciiTheme="minorHAnsi" w:hAnsiTheme="minorHAnsi" w:cstheme="minorHAnsi"/>
          <w:sz w:val="18"/>
          <w:szCs w:val="18"/>
        </w:rPr>
      </w:pPr>
      <w:r w:rsidRPr="009D3C49">
        <w:rPr>
          <w:rFonts w:asciiTheme="minorHAnsi" w:hAnsiTheme="minorHAnsi" w:cstheme="minorHAnsi"/>
          <w:sz w:val="18"/>
          <w:szCs w:val="18"/>
        </w:rPr>
        <w:tab/>
        <w:t>Alleen de eenheidsprijzen en vergoedingen die zijn opgenomen in het prijzenblad / Prijzenblad worden beoordeeld en gelden tijdens de uitvoering van de definitieve Raamovereenkomst. Prijzen die elders genoemd worden in de Inschrijving, scheppen geen rechten of verplichtingen tussen TNO en Inschrijver tijdens de uitvoering van de definitieve Raamovereenkomst.</w:t>
      </w:r>
    </w:p>
    <w:p w14:paraId="455DBE02" w14:textId="77777777" w:rsidR="001C451B" w:rsidRPr="009D3C49" w:rsidRDefault="001C451B" w:rsidP="0027500A">
      <w:pPr>
        <w:pStyle w:val="Lijstalinea"/>
        <w:tabs>
          <w:tab w:val="left" w:pos="709"/>
          <w:tab w:val="left" w:pos="3402"/>
        </w:tabs>
        <w:spacing w:after="0" w:line="200" w:lineRule="exact"/>
        <w:rPr>
          <w:rFonts w:asciiTheme="minorHAnsi" w:hAnsiTheme="minorHAnsi" w:cstheme="minorHAnsi"/>
          <w:sz w:val="18"/>
          <w:szCs w:val="18"/>
        </w:rPr>
      </w:pPr>
    </w:p>
    <w:p w14:paraId="384F2F7D" w14:textId="77777777" w:rsidR="001C451B" w:rsidRPr="009D3C49" w:rsidRDefault="001C451B" w:rsidP="005A5899">
      <w:pPr>
        <w:pStyle w:val="Lijstalinea"/>
        <w:numPr>
          <w:ilvl w:val="0"/>
          <w:numId w:val="36"/>
        </w:numPr>
        <w:tabs>
          <w:tab w:val="left" w:pos="709"/>
          <w:tab w:val="left" w:pos="3402"/>
        </w:tabs>
        <w:spacing w:after="0" w:line="200" w:lineRule="exact"/>
        <w:rPr>
          <w:rFonts w:asciiTheme="minorHAnsi" w:hAnsiTheme="minorHAnsi" w:cstheme="minorHAnsi"/>
          <w:sz w:val="18"/>
          <w:szCs w:val="18"/>
        </w:rPr>
      </w:pPr>
      <w:r w:rsidRPr="009D3C49">
        <w:rPr>
          <w:rFonts w:asciiTheme="minorHAnsi" w:hAnsiTheme="minorHAnsi" w:cstheme="minorHAnsi"/>
          <w:sz w:val="18"/>
          <w:szCs w:val="18"/>
        </w:rPr>
        <w:tab/>
      </w:r>
      <w:bookmarkStart w:id="147" w:name="_Hlk53754443"/>
      <w:r w:rsidRPr="009D3C49">
        <w:rPr>
          <w:rFonts w:asciiTheme="minorHAnsi" w:hAnsiTheme="minorHAnsi" w:cstheme="minorHAnsi"/>
          <w:sz w:val="18"/>
          <w:szCs w:val="18"/>
        </w:rPr>
        <w:t>Uurtarieven zijn all-in uurtarieven waarin alle aan de dienstverlening verbonden kosten, zoals, maar niet beperkt tot, reis- en verblijfkosten, bureaukosten en overhead, zijn opgenomen. Buiten de in de Inschrijving opgenomen uurtarieven vloeien geen aanvullende kosten uit een Opdracht voor TNO;</w:t>
      </w:r>
      <w:bookmarkEnd w:id="147"/>
    </w:p>
    <w:p w14:paraId="50DDA34E" w14:textId="77777777" w:rsidR="001C451B" w:rsidRPr="009D3C49" w:rsidRDefault="001C451B" w:rsidP="0027500A">
      <w:pPr>
        <w:tabs>
          <w:tab w:val="left" w:pos="510"/>
          <w:tab w:val="left" w:pos="3402"/>
        </w:tabs>
        <w:spacing w:line="200" w:lineRule="exact"/>
        <w:jc w:val="left"/>
        <w:rPr>
          <w:rFonts w:asciiTheme="minorHAnsi" w:hAnsiTheme="minorHAnsi" w:cstheme="minorHAnsi"/>
          <w:szCs w:val="18"/>
        </w:rPr>
      </w:pPr>
    </w:p>
    <w:p w14:paraId="61CEB975" w14:textId="77777777" w:rsidR="001C451B" w:rsidRPr="009D3C49" w:rsidRDefault="001C451B" w:rsidP="005A5899">
      <w:pPr>
        <w:pStyle w:val="Lijstalinea"/>
        <w:numPr>
          <w:ilvl w:val="0"/>
          <w:numId w:val="36"/>
        </w:numPr>
        <w:tabs>
          <w:tab w:val="left" w:pos="709"/>
          <w:tab w:val="left" w:pos="3402"/>
        </w:tabs>
        <w:spacing w:after="0" w:line="200" w:lineRule="exact"/>
        <w:rPr>
          <w:rFonts w:asciiTheme="minorHAnsi" w:hAnsiTheme="minorHAnsi" w:cstheme="minorHAnsi"/>
          <w:sz w:val="18"/>
          <w:szCs w:val="18"/>
        </w:rPr>
      </w:pPr>
      <w:r w:rsidRPr="009D3C49">
        <w:rPr>
          <w:rFonts w:asciiTheme="minorHAnsi" w:hAnsiTheme="minorHAnsi" w:cstheme="minorHAnsi"/>
          <w:sz w:val="18"/>
          <w:szCs w:val="18"/>
        </w:rPr>
        <w:lastRenderedPageBreak/>
        <w:tab/>
        <w:t>TNO hanteert bij de verschillende gevraagde uurtarieven een maximum tarief per uur. Indien Inschrijver een uurtarief aanbiedt wat hoger ligt zoals beschreven op het prijzenblad, dan zal de Inschrijving worden uitgesloten van deelname aan de Aanbestedingsprocedure;</w:t>
      </w:r>
    </w:p>
    <w:p w14:paraId="52AD9A57" w14:textId="77777777" w:rsidR="001C451B" w:rsidRPr="009D3C49" w:rsidRDefault="001C451B" w:rsidP="0027500A">
      <w:pPr>
        <w:pStyle w:val="Lijstalinea"/>
        <w:tabs>
          <w:tab w:val="left" w:pos="709"/>
          <w:tab w:val="left" w:pos="3402"/>
        </w:tabs>
        <w:spacing w:after="0" w:line="200" w:lineRule="exact"/>
        <w:rPr>
          <w:rFonts w:asciiTheme="minorHAnsi" w:hAnsiTheme="minorHAnsi" w:cstheme="minorHAnsi"/>
          <w:sz w:val="18"/>
          <w:szCs w:val="18"/>
        </w:rPr>
      </w:pPr>
    </w:p>
    <w:p w14:paraId="6906D777" w14:textId="77777777" w:rsidR="001C451B" w:rsidRPr="009D3C49" w:rsidRDefault="001C451B" w:rsidP="005A5899">
      <w:pPr>
        <w:pStyle w:val="Lijstalinea"/>
        <w:numPr>
          <w:ilvl w:val="0"/>
          <w:numId w:val="36"/>
        </w:numPr>
        <w:tabs>
          <w:tab w:val="left" w:pos="709"/>
          <w:tab w:val="left" w:pos="3402"/>
        </w:tabs>
        <w:spacing w:after="0" w:line="200" w:lineRule="exact"/>
        <w:rPr>
          <w:rFonts w:asciiTheme="minorHAnsi" w:hAnsiTheme="minorHAnsi" w:cstheme="minorHAnsi"/>
          <w:sz w:val="18"/>
          <w:szCs w:val="18"/>
        </w:rPr>
      </w:pPr>
      <w:r w:rsidRPr="009D3C49">
        <w:rPr>
          <w:rFonts w:asciiTheme="minorHAnsi" w:hAnsiTheme="minorHAnsi" w:cstheme="minorHAnsi"/>
          <w:sz w:val="18"/>
          <w:szCs w:val="18"/>
        </w:rPr>
        <w:tab/>
        <w:t>Het Prijzenblad dient op alle gevraagde onderdelen een prijsopgaaf te bevatten. Inschrijver hanteert het door TNO opgestelde Prijzenblad zonder hierin wijzigingen aan te brengen;</w:t>
      </w:r>
    </w:p>
    <w:p w14:paraId="4684E498" w14:textId="77777777" w:rsidR="001C451B" w:rsidRPr="009D3C49" w:rsidRDefault="001C451B" w:rsidP="0027500A">
      <w:pPr>
        <w:tabs>
          <w:tab w:val="left" w:pos="510"/>
          <w:tab w:val="left" w:pos="3402"/>
        </w:tabs>
        <w:spacing w:line="200" w:lineRule="exact"/>
        <w:jc w:val="left"/>
        <w:rPr>
          <w:rFonts w:asciiTheme="minorHAnsi" w:hAnsiTheme="minorHAnsi" w:cstheme="minorHAnsi"/>
          <w:szCs w:val="18"/>
        </w:rPr>
      </w:pPr>
    </w:p>
    <w:p w14:paraId="7342786D" w14:textId="77777777" w:rsidR="001C451B" w:rsidRPr="009D3C49" w:rsidRDefault="001C451B" w:rsidP="005A5899">
      <w:pPr>
        <w:pStyle w:val="Lijstalinea"/>
        <w:numPr>
          <w:ilvl w:val="0"/>
          <w:numId w:val="36"/>
        </w:numPr>
        <w:tabs>
          <w:tab w:val="left" w:pos="709"/>
          <w:tab w:val="left" w:pos="3402"/>
        </w:tabs>
        <w:spacing w:after="0" w:line="200" w:lineRule="exact"/>
        <w:rPr>
          <w:rFonts w:asciiTheme="minorHAnsi" w:hAnsiTheme="minorHAnsi" w:cstheme="minorHAnsi"/>
          <w:sz w:val="18"/>
          <w:szCs w:val="18"/>
        </w:rPr>
      </w:pPr>
      <w:r w:rsidRPr="009D3C49">
        <w:rPr>
          <w:rFonts w:asciiTheme="minorHAnsi" w:hAnsiTheme="minorHAnsi" w:cstheme="minorHAnsi"/>
          <w:sz w:val="18"/>
          <w:szCs w:val="18"/>
        </w:rPr>
        <w:tab/>
        <w:t>Inschrijver is geheel verantwoordelijk voor een juiste vermelding van de cijfers en de optelling ervan;</w:t>
      </w:r>
    </w:p>
    <w:p w14:paraId="5812EC4D" w14:textId="77777777" w:rsidR="001C451B" w:rsidRPr="009D3C49" w:rsidRDefault="001C451B" w:rsidP="0027500A">
      <w:pPr>
        <w:tabs>
          <w:tab w:val="left" w:pos="510"/>
          <w:tab w:val="left" w:pos="3402"/>
        </w:tabs>
        <w:spacing w:line="200" w:lineRule="exact"/>
        <w:jc w:val="left"/>
        <w:rPr>
          <w:rFonts w:asciiTheme="minorHAnsi" w:hAnsiTheme="minorHAnsi" w:cstheme="minorHAnsi"/>
          <w:szCs w:val="18"/>
        </w:rPr>
      </w:pPr>
    </w:p>
    <w:p w14:paraId="690025CE" w14:textId="1FA06072" w:rsidR="001C451B" w:rsidRPr="009D3C49" w:rsidRDefault="001C451B" w:rsidP="005A5899">
      <w:pPr>
        <w:pStyle w:val="Lijstalinea"/>
        <w:numPr>
          <w:ilvl w:val="0"/>
          <w:numId w:val="36"/>
        </w:numPr>
        <w:tabs>
          <w:tab w:val="left" w:pos="709"/>
          <w:tab w:val="left" w:pos="3402"/>
        </w:tabs>
        <w:spacing w:after="0" w:line="200" w:lineRule="exact"/>
        <w:rPr>
          <w:rFonts w:asciiTheme="minorHAnsi" w:hAnsiTheme="minorHAnsi" w:cstheme="minorHAnsi"/>
          <w:sz w:val="18"/>
          <w:szCs w:val="18"/>
        </w:rPr>
      </w:pPr>
      <w:r w:rsidRPr="009D3C49">
        <w:rPr>
          <w:rFonts w:asciiTheme="minorHAnsi" w:hAnsiTheme="minorHAnsi" w:cstheme="minorHAnsi"/>
          <w:sz w:val="18"/>
          <w:szCs w:val="18"/>
        </w:rPr>
        <w:tab/>
        <w:t>De door de Inschrijver geoffreerde prijzen dienen zonder enig voorbehoud gebaseerd te zijn op de Aanbestedingsstukken</w:t>
      </w:r>
      <w:r w:rsidR="00545665">
        <w:rPr>
          <w:rFonts w:asciiTheme="minorHAnsi" w:hAnsiTheme="minorHAnsi" w:cstheme="minorHAnsi"/>
          <w:sz w:val="18"/>
          <w:szCs w:val="18"/>
        </w:rPr>
        <w:t>;</w:t>
      </w:r>
    </w:p>
    <w:p w14:paraId="45B735E3" w14:textId="77777777" w:rsidR="001C451B" w:rsidRPr="009D3C49" w:rsidRDefault="001C451B" w:rsidP="0027500A">
      <w:pPr>
        <w:pStyle w:val="Lijstalinea"/>
        <w:tabs>
          <w:tab w:val="left" w:pos="709"/>
          <w:tab w:val="left" w:pos="3402"/>
        </w:tabs>
        <w:spacing w:after="0" w:line="200" w:lineRule="exact"/>
        <w:rPr>
          <w:rFonts w:asciiTheme="minorHAnsi" w:hAnsiTheme="minorHAnsi" w:cstheme="minorHAnsi"/>
          <w:sz w:val="18"/>
          <w:szCs w:val="18"/>
        </w:rPr>
      </w:pPr>
    </w:p>
    <w:p w14:paraId="2A78C0F8" w14:textId="77777777" w:rsidR="004C0EF6" w:rsidRPr="009D3C49" w:rsidRDefault="001C451B" w:rsidP="005A5899">
      <w:pPr>
        <w:pStyle w:val="Lijstalinea"/>
        <w:numPr>
          <w:ilvl w:val="0"/>
          <w:numId w:val="36"/>
        </w:numPr>
        <w:tabs>
          <w:tab w:val="left" w:pos="709"/>
          <w:tab w:val="left" w:pos="3402"/>
        </w:tabs>
        <w:spacing w:after="0" w:line="200" w:lineRule="exact"/>
        <w:rPr>
          <w:rFonts w:asciiTheme="minorHAnsi" w:hAnsiTheme="minorHAnsi" w:cstheme="minorHAnsi"/>
          <w:sz w:val="18"/>
          <w:szCs w:val="18"/>
        </w:rPr>
      </w:pPr>
      <w:r w:rsidRPr="009D3C49">
        <w:rPr>
          <w:rFonts w:asciiTheme="minorHAnsi" w:hAnsiTheme="minorHAnsi" w:cstheme="minorHAnsi"/>
          <w:sz w:val="18"/>
          <w:szCs w:val="18"/>
        </w:rPr>
        <w:t>Specifieke minimumeisen dan wel aanvullende instructie m.b.t. het Prijzenblad zijn opgenomen in tabblad "aanvullende instructie" en worden zonder enig voorbehoud door Inschrijver geaccepteerd;</w:t>
      </w:r>
      <w:r w:rsidRPr="009D3C49">
        <w:rPr>
          <w:rFonts w:asciiTheme="minorHAnsi" w:hAnsiTheme="minorHAnsi" w:cstheme="minorHAnsi"/>
          <w:sz w:val="18"/>
          <w:szCs w:val="18"/>
        </w:rPr>
        <w:tab/>
      </w:r>
    </w:p>
    <w:p w14:paraId="22B38F2B" w14:textId="77777777" w:rsidR="004C0EF6" w:rsidRPr="009D3C49" w:rsidRDefault="004C0EF6" w:rsidP="0027500A">
      <w:pPr>
        <w:tabs>
          <w:tab w:val="left" w:pos="709"/>
          <w:tab w:val="left" w:pos="3402"/>
        </w:tabs>
        <w:spacing w:line="200" w:lineRule="exact"/>
        <w:jc w:val="left"/>
        <w:rPr>
          <w:rFonts w:asciiTheme="minorHAnsi" w:hAnsiTheme="minorHAnsi" w:cstheme="minorHAnsi"/>
          <w:szCs w:val="18"/>
        </w:rPr>
      </w:pPr>
    </w:p>
    <w:p w14:paraId="7C516AE1" w14:textId="515CBD31" w:rsidR="001C451B" w:rsidRPr="009D3C49" w:rsidRDefault="001C451B" w:rsidP="005A5899">
      <w:pPr>
        <w:pStyle w:val="Lijstalinea"/>
        <w:numPr>
          <w:ilvl w:val="0"/>
          <w:numId w:val="36"/>
        </w:numPr>
        <w:tabs>
          <w:tab w:val="left" w:pos="709"/>
          <w:tab w:val="left" w:pos="3402"/>
        </w:tabs>
        <w:spacing w:after="0" w:line="200" w:lineRule="exact"/>
        <w:rPr>
          <w:rFonts w:asciiTheme="minorHAnsi" w:hAnsiTheme="minorHAnsi" w:cstheme="minorHAnsi"/>
          <w:sz w:val="18"/>
          <w:szCs w:val="18"/>
        </w:rPr>
      </w:pPr>
      <w:r w:rsidRPr="009D3C49">
        <w:rPr>
          <w:rFonts w:asciiTheme="minorHAnsi" w:hAnsiTheme="minorHAnsi" w:cstheme="minorHAnsi"/>
          <w:sz w:val="18"/>
          <w:szCs w:val="18"/>
        </w:rPr>
        <w:t xml:space="preserve">De prijzen en tarieven geoffreerd bij de Inschrijving gelden in geval van definitieve gunning bij start van de Overeenkomst of “en zijn vast gedurende de eerste </w:t>
      </w:r>
      <w:r w:rsidR="00545665">
        <w:rPr>
          <w:rFonts w:asciiTheme="minorHAnsi" w:hAnsiTheme="minorHAnsi" w:cstheme="minorHAnsi"/>
          <w:sz w:val="18"/>
          <w:szCs w:val="18"/>
        </w:rPr>
        <w:t xml:space="preserve">twee </w:t>
      </w:r>
      <w:r w:rsidRPr="009D3C49">
        <w:rPr>
          <w:rFonts w:asciiTheme="minorHAnsi" w:hAnsiTheme="minorHAnsi" w:cstheme="minorHAnsi"/>
          <w:sz w:val="18"/>
          <w:szCs w:val="18"/>
        </w:rPr>
        <w:t xml:space="preserve">jaar van de Overeenkomst. Eventuele aanpassingen van prijzen en tarieven </w:t>
      </w:r>
      <w:r w:rsidR="00545665">
        <w:rPr>
          <w:rFonts w:asciiTheme="minorHAnsi" w:hAnsiTheme="minorHAnsi" w:cstheme="minorHAnsi"/>
          <w:sz w:val="18"/>
          <w:szCs w:val="18"/>
        </w:rPr>
        <w:t>kan alleen</w:t>
      </w:r>
      <w:r w:rsidRPr="009D3C49">
        <w:rPr>
          <w:rFonts w:asciiTheme="minorHAnsi" w:hAnsiTheme="minorHAnsi" w:cstheme="minorHAnsi"/>
          <w:sz w:val="18"/>
          <w:szCs w:val="18"/>
        </w:rPr>
        <w:t xml:space="preserve"> conform hetgeen hierover is opgenomen in de Raamovereenkomst.</w:t>
      </w:r>
    </w:p>
    <w:p w14:paraId="392B1128" w14:textId="77777777" w:rsidR="001C451B" w:rsidRPr="00DA1C7D" w:rsidRDefault="001C451B" w:rsidP="0027500A">
      <w:pPr>
        <w:tabs>
          <w:tab w:val="left" w:pos="510"/>
          <w:tab w:val="left" w:pos="3402"/>
        </w:tabs>
        <w:spacing w:line="200" w:lineRule="exact"/>
        <w:jc w:val="left"/>
        <w:rPr>
          <w:rFonts w:asciiTheme="minorHAnsi" w:hAnsiTheme="minorHAnsi" w:cstheme="minorHAnsi"/>
          <w:szCs w:val="18"/>
        </w:rPr>
      </w:pPr>
    </w:p>
    <w:p w14:paraId="4B521AA4" w14:textId="0B7D3C3C" w:rsidR="001C451B" w:rsidRPr="00DA1C7D" w:rsidRDefault="001C451B" w:rsidP="0027500A">
      <w:pPr>
        <w:tabs>
          <w:tab w:val="left" w:pos="510"/>
          <w:tab w:val="left" w:pos="3402"/>
        </w:tabs>
        <w:spacing w:line="200" w:lineRule="exact"/>
        <w:jc w:val="left"/>
        <w:rPr>
          <w:rFonts w:asciiTheme="minorHAnsi" w:hAnsiTheme="minorHAnsi" w:cstheme="minorHAnsi"/>
          <w:szCs w:val="18"/>
        </w:rPr>
      </w:pPr>
      <w:r w:rsidRPr="00DA1C7D">
        <w:rPr>
          <w:rFonts w:asciiTheme="minorHAnsi" w:hAnsiTheme="minorHAnsi" w:cstheme="minorHAnsi"/>
          <w:szCs w:val="18"/>
        </w:rPr>
        <w:t>De laagste Prijs TP</w:t>
      </w:r>
      <w:r w:rsidR="009D3C49">
        <w:rPr>
          <w:rFonts w:asciiTheme="minorHAnsi" w:hAnsiTheme="minorHAnsi" w:cstheme="minorHAnsi"/>
          <w:szCs w:val="18"/>
        </w:rPr>
        <w:t xml:space="preserve"> 1 en 2</w:t>
      </w:r>
      <w:r w:rsidRPr="00DA1C7D">
        <w:rPr>
          <w:rFonts w:asciiTheme="minorHAnsi" w:hAnsiTheme="minorHAnsi" w:cstheme="minorHAnsi"/>
          <w:szCs w:val="18"/>
        </w:rPr>
        <w:t xml:space="preserve"> wordt gewaardeerd op basis van de cumulatieve kosten in het door TNO gedefinieerde </w:t>
      </w:r>
      <w:r w:rsidR="009063D7" w:rsidRPr="00DA1C7D">
        <w:rPr>
          <w:rFonts w:asciiTheme="minorHAnsi" w:hAnsiTheme="minorHAnsi" w:cstheme="minorHAnsi"/>
          <w:szCs w:val="18"/>
        </w:rPr>
        <w:t>p</w:t>
      </w:r>
      <w:r w:rsidRPr="00DA1C7D">
        <w:rPr>
          <w:rFonts w:asciiTheme="minorHAnsi" w:hAnsiTheme="minorHAnsi" w:cstheme="minorHAnsi"/>
          <w:szCs w:val="18"/>
        </w:rPr>
        <w:t>rijzenblad</w:t>
      </w:r>
      <w:r w:rsidR="009063D7" w:rsidRPr="00DA1C7D">
        <w:rPr>
          <w:rFonts w:asciiTheme="minorHAnsi" w:hAnsiTheme="minorHAnsi" w:cstheme="minorHAnsi"/>
          <w:szCs w:val="18"/>
        </w:rPr>
        <w:t>.</w:t>
      </w:r>
    </w:p>
    <w:p w14:paraId="7811CE2F" w14:textId="77777777" w:rsidR="009063D7" w:rsidRPr="00DA1C7D" w:rsidRDefault="009063D7" w:rsidP="0027500A">
      <w:pPr>
        <w:tabs>
          <w:tab w:val="left" w:pos="510"/>
          <w:tab w:val="left" w:pos="3402"/>
        </w:tabs>
        <w:spacing w:line="200" w:lineRule="exact"/>
        <w:jc w:val="left"/>
        <w:rPr>
          <w:rFonts w:asciiTheme="minorHAnsi" w:hAnsiTheme="minorHAnsi" w:cstheme="minorHAnsi"/>
          <w:szCs w:val="18"/>
        </w:rPr>
      </w:pPr>
    </w:p>
    <w:p w14:paraId="7B247DE1" w14:textId="01384BA0" w:rsidR="001C451B" w:rsidRPr="00DA1C7D" w:rsidRDefault="001C451B" w:rsidP="0027500A">
      <w:pPr>
        <w:tabs>
          <w:tab w:val="left" w:pos="510"/>
          <w:tab w:val="left" w:pos="3402"/>
        </w:tabs>
        <w:spacing w:line="200" w:lineRule="exact"/>
        <w:jc w:val="left"/>
        <w:rPr>
          <w:rFonts w:asciiTheme="minorHAnsi" w:hAnsiTheme="minorHAnsi" w:cstheme="minorHAnsi"/>
          <w:szCs w:val="18"/>
        </w:rPr>
      </w:pPr>
      <w:r w:rsidRPr="00DA1C7D">
        <w:rPr>
          <w:rFonts w:asciiTheme="minorHAnsi" w:hAnsiTheme="minorHAnsi" w:cstheme="minorHAnsi"/>
          <w:szCs w:val="18"/>
        </w:rPr>
        <w:t xml:space="preserve">De Inschrijver met de laagste </w:t>
      </w:r>
      <w:r w:rsidR="00332D28" w:rsidRPr="00DA1C7D">
        <w:rPr>
          <w:rFonts w:asciiTheme="minorHAnsi" w:hAnsiTheme="minorHAnsi" w:cstheme="minorHAnsi"/>
          <w:szCs w:val="18"/>
        </w:rPr>
        <w:t xml:space="preserve">Prijs </w:t>
      </w:r>
      <w:r w:rsidRPr="00DA1C7D">
        <w:rPr>
          <w:rFonts w:asciiTheme="minorHAnsi" w:hAnsiTheme="minorHAnsi" w:cstheme="minorHAnsi"/>
          <w:szCs w:val="18"/>
        </w:rPr>
        <w:t>TP</w:t>
      </w:r>
      <w:r w:rsidR="00783B5D">
        <w:rPr>
          <w:rFonts w:asciiTheme="minorHAnsi" w:hAnsiTheme="minorHAnsi" w:cstheme="minorHAnsi"/>
          <w:szCs w:val="18"/>
        </w:rPr>
        <w:t xml:space="preserve"> 1 of 2</w:t>
      </w:r>
      <w:r w:rsidRPr="00DA1C7D">
        <w:rPr>
          <w:rFonts w:asciiTheme="minorHAnsi" w:hAnsiTheme="minorHAnsi" w:cstheme="minorHAnsi"/>
          <w:szCs w:val="18"/>
        </w:rPr>
        <w:t xml:space="preserve">, zijnde de laagste berekening van de totaalprijs, krijgt het volledige aantal punten, door TNO </w:t>
      </w:r>
      <w:r w:rsidRPr="00783B5D">
        <w:rPr>
          <w:rFonts w:asciiTheme="minorHAnsi" w:hAnsiTheme="minorHAnsi" w:cstheme="minorHAnsi"/>
          <w:szCs w:val="18"/>
        </w:rPr>
        <w:t xml:space="preserve">gesteld op </w:t>
      </w:r>
      <w:r w:rsidR="00783B5D" w:rsidRPr="00783B5D">
        <w:rPr>
          <w:rFonts w:asciiTheme="minorHAnsi" w:hAnsiTheme="minorHAnsi" w:cstheme="minorHAnsi"/>
          <w:szCs w:val="18"/>
        </w:rPr>
        <w:t>225 en 75</w:t>
      </w:r>
      <w:r w:rsidRPr="00783B5D">
        <w:rPr>
          <w:rFonts w:asciiTheme="minorHAnsi" w:hAnsiTheme="minorHAnsi" w:cstheme="minorHAnsi"/>
          <w:szCs w:val="18"/>
        </w:rPr>
        <w:t xml:space="preserve"> punten. Voor de overige Inschrijvers wordt het te behalen aantal punten naar rato bepaald, waarbij punten in mindering worden gebracht op het maximum te behalen aantal punten.</w:t>
      </w:r>
    </w:p>
    <w:p w14:paraId="41FE23B7" w14:textId="77777777" w:rsidR="001C451B" w:rsidRPr="00DA1C7D" w:rsidRDefault="001C451B" w:rsidP="0027500A">
      <w:pPr>
        <w:tabs>
          <w:tab w:val="left" w:pos="510"/>
          <w:tab w:val="left" w:pos="3402"/>
        </w:tabs>
        <w:spacing w:line="200" w:lineRule="exact"/>
        <w:jc w:val="left"/>
        <w:rPr>
          <w:rFonts w:asciiTheme="minorHAnsi" w:hAnsiTheme="minorHAnsi" w:cstheme="minorHAnsi"/>
          <w:szCs w:val="18"/>
        </w:rPr>
      </w:pPr>
    </w:p>
    <w:p w14:paraId="4DACEA70" w14:textId="6C4B7E83" w:rsidR="001C451B" w:rsidRPr="00DA1C7D" w:rsidRDefault="001C451B" w:rsidP="0027500A">
      <w:pPr>
        <w:tabs>
          <w:tab w:val="left" w:pos="510"/>
          <w:tab w:val="left" w:pos="3402"/>
        </w:tabs>
        <w:spacing w:line="200" w:lineRule="exact"/>
        <w:jc w:val="left"/>
        <w:rPr>
          <w:rFonts w:asciiTheme="minorHAnsi" w:hAnsiTheme="minorHAnsi" w:cstheme="minorHAnsi"/>
          <w:szCs w:val="18"/>
        </w:rPr>
      </w:pPr>
      <w:bookmarkStart w:id="148" w:name="_Hlk60671420"/>
      <w:r w:rsidRPr="00DA1C7D">
        <w:rPr>
          <w:rFonts w:asciiTheme="minorHAnsi" w:hAnsiTheme="minorHAnsi" w:cstheme="minorHAnsi"/>
          <w:szCs w:val="18"/>
        </w:rPr>
        <w:t>Berekening van het totaal aantal punten voor prijs vindt plaats volgens de volgende formule:</w:t>
      </w:r>
    </w:p>
    <w:p w14:paraId="2B71BEFB" w14:textId="77777777" w:rsidR="007F5B34" w:rsidRPr="00DA1C7D" w:rsidRDefault="007F5B34" w:rsidP="0027500A">
      <w:pPr>
        <w:jc w:val="left"/>
        <w:rPr>
          <w:rFonts w:asciiTheme="minorHAnsi" w:hAnsiTheme="minorHAnsi"/>
          <w:szCs w:val="18"/>
        </w:rPr>
      </w:pPr>
    </w:p>
    <w:p w14:paraId="45B872C2" w14:textId="410138AF" w:rsidR="007F5B34" w:rsidRPr="00DA1C7D" w:rsidRDefault="00E223B0" w:rsidP="0027500A">
      <w:pPr>
        <w:pBdr>
          <w:top w:val="single" w:sz="4" w:space="1" w:color="auto"/>
          <w:left w:val="single" w:sz="4" w:space="4" w:color="auto"/>
          <w:bottom w:val="single" w:sz="4" w:space="1" w:color="auto"/>
          <w:right w:val="single" w:sz="4" w:space="4" w:color="auto"/>
        </w:pBdr>
        <w:ind w:left="360"/>
        <w:jc w:val="left"/>
        <w:rPr>
          <w:rFonts w:asciiTheme="minorHAnsi" w:hAnsiTheme="minorHAnsi"/>
          <w:b/>
          <w:szCs w:val="18"/>
        </w:rPr>
      </w:pPr>
      <m:oMathPara>
        <m:oMathParaPr>
          <m:jc m:val="left"/>
        </m:oMathParaPr>
        <m:oMath>
          <m:r>
            <m:rPr>
              <m:sty m:val="bi"/>
            </m:rPr>
            <w:rPr>
              <w:rFonts w:ascii="Cambria Math" w:hAnsi="Cambria Math" w:cs="Cambria Math"/>
              <w:szCs w:val="18"/>
            </w:rPr>
            <m:t>Aantal punten</m:t>
          </m:r>
          <m:r>
            <m:rPr>
              <m:sty m:val="b"/>
            </m:rPr>
            <w:rPr>
              <w:rFonts w:ascii="Cambria Math" w:hAnsi="Cambria Math" w:cs="Cambria Math"/>
              <w:szCs w:val="18"/>
            </w:rPr>
            <m:t>=225 (of 75)- {</m:t>
          </m:r>
          <m:f>
            <m:fPr>
              <m:ctrlPr>
                <w:rPr>
                  <w:rFonts w:ascii="Cambria Math" w:hAnsi="Cambria Math"/>
                  <w:b/>
                  <w:szCs w:val="18"/>
                </w:rPr>
              </m:ctrlPr>
            </m:fPr>
            <m:num>
              <m:d>
                <m:dPr>
                  <m:ctrlPr>
                    <w:rPr>
                      <w:rFonts w:ascii="Cambria Math" w:hAnsi="Cambria Math" w:cs="Cambria Math"/>
                      <w:b/>
                      <w:szCs w:val="18"/>
                    </w:rPr>
                  </m:ctrlPr>
                </m:dPr>
                <m:e>
                  <m:r>
                    <m:rPr>
                      <m:sty m:val="b"/>
                    </m:rPr>
                    <w:rPr>
                      <w:rFonts w:ascii="Cambria Math" w:hAnsi="Cambria Math" w:cs="Cambria Math"/>
                      <w:szCs w:val="18"/>
                    </w:rPr>
                    <m:t>I - LI</m:t>
                  </m:r>
                </m:e>
              </m:d>
            </m:num>
            <m:den>
              <m:r>
                <m:rPr>
                  <m:sty m:val="b"/>
                </m:rPr>
                <w:rPr>
                  <w:rFonts w:ascii="Cambria Math" w:hAnsi="Cambria Math" w:cs="Cambria Math"/>
                  <w:szCs w:val="18"/>
                </w:rPr>
                <m:t>LI</m:t>
              </m:r>
            </m:den>
          </m:f>
          <m:r>
            <m:rPr>
              <m:sty m:val="b"/>
            </m:rPr>
            <w:rPr>
              <w:rFonts w:ascii="Cambria Math" w:hAnsi="Cambria Math"/>
              <w:szCs w:val="18"/>
            </w:rPr>
            <m:t xml:space="preserve"> </m:t>
          </m:r>
          <m:r>
            <m:rPr>
              <m:sty m:val="bi"/>
            </m:rPr>
            <w:rPr>
              <w:rFonts w:ascii="Cambria Math" w:hAnsi="Cambria Math"/>
              <w:szCs w:val="18"/>
            </w:rPr>
            <m:t>x</m:t>
          </m:r>
          <m:r>
            <m:rPr>
              <m:sty m:val="b"/>
            </m:rPr>
            <w:rPr>
              <w:rFonts w:ascii="Cambria Math" w:hAnsi="Cambria Math"/>
              <w:szCs w:val="18"/>
            </w:rPr>
            <m:t xml:space="preserve"> 225 (of 75)}</m:t>
          </m:r>
        </m:oMath>
      </m:oMathPara>
    </w:p>
    <w:p w14:paraId="50176992" w14:textId="77777777" w:rsidR="007F5B34" w:rsidRPr="00DA1C7D" w:rsidRDefault="007F5B34" w:rsidP="0027500A">
      <w:pPr>
        <w:tabs>
          <w:tab w:val="left" w:pos="510"/>
          <w:tab w:val="left" w:pos="3402"/>
        </w:tabs>
        <w:jc w:val="left"/>
        <w:rPr>
          <w:rFonts w:asciiTheme="minorHAnsi" w:hAnsiTheme="minorHAnsi" w:cstheme="minorHAnsi"/>
          <w:szCs w:val="18"/>
        </w:rPr>
      </w:pPr>
    </w:p>
    <w:p w14:paraId="63ED4B2D" w14:textId="77777777" w:rsidR="001C451B" w:rsidRPr="00DA1C7D" w:rsidRDefault="001C451B" w:rsidP="0027500A">
      <w:pPr>
        <w:tabs>
          <w:tab w:val="left" w:pos="510"/>
          <w:tab w:val="left" w:pos="3402"/>
        </w:tabs>
        <w:spacing w:line="200" w:lineRule="exact"/>
        <w:jc w:val="left"/>
        <w:rPr>
          <w:rFonts w:asciiTheme="minorHAnsi" w:hAnsiTheme="minorHAnsi" w:cstheme="minorHAnsi"/>
          <w:szCs w:val="18"/>
        </w:rPr>
      </w:pPr>
      <w:r w:rsidRPr="00DA1C7D">
        <w:rPr>
          <w:rFonts w:asciiTheme="minorHAnsi" w:hAnsiTheme="minorHAnsi" w:cstheme="minorHAnsi"/>
          <w:szCs w:val="18"/>
        </w:rPr>
        <w:t>Waarbij geldt:</w:t>
      </w:r>
    </w:p>
    <w:p w14:paraId="2169FB87" w14:textId="256A16E8" w:rsidR="001C451B" w:rsidRPr="00DA1C7D" w:rsidRDefault="009063D7" w:rsidP="0027500A">
      <w:pPr>
        <w:tabs>
          <w:tab w:val="left" w:pos="510"/>
          <w:tab w:val="left" w:pos="851"/>
          <w:tab w:val="left" w:pos="3402"/>
        </w:tabs>
        <w:spacing w:line="200" w:lineRule="exact"/>
        <w:jc w:val="left"/>
        <w:rPr>
          <w:rFonts w:asciiTheme="minorHAnsi" w:hAnsiTheme="minorHAnsi" w:cstheme="minorHAnsi"/>
          <w:szCs w:val="18"/>
        </w:rPr>
      </w:pPr>
      <w:r w:rsidRPr="00DA1C7D">
        <w:rPr>
          <w:rFonts w:asciiTheme="minorHAnsi" w:hAnsiTheme="minorHAnsi" w:cstheme="minorHAnsi"/>
          <w:szCs w:val="18"/>
        </w:rPr>
        <w:tab/>
      </w:r>
      <w:r w:rsidR="00E223B0" w:rsidRPr="00DA1C7D">
        <w:rPr>
          <w:rFonts w:asciiTheme="minorHAnsi" w:hAnsiTheme="minorHAnsi" w:cstheme="minorHAnsi"/>
          <w:szCs w:val="18"/>
        </w:rPr>
        <w:t>Aantal punten</w:t>
      </w:r>
      <w:r w:rsidR="001C451B" w:rsidRPr="00DA1C7D">
        <w:rPr>
          <w:rFonts w:asciiTheme="minorHAnsi" w:hAnsiTheme="minorHAnsi" w:cstheme="minorHAnsi"/>
          <w:szCs w:val="18"/>
        </w:rPr>
        <w:t>:</w:t>
      </w:r>
      <w:r w:rsidR="00C942DF" w:rsidRPr="00DA1C7D">
        <w:rPr>
          <w:rFonts w:asciiTheme="minorHAnsi" w:hAnsiTheme="minorHAnsi" w:cstheme="minorHAnsi"/>
          <w:szCs w:val="18"/>
        </w:rPr>
        <w:t xml:space="preserve"> a</w:t>
      </w:r>
      <w:r w:rsidR="001C451B" w:rsidRPr="00DA1C7D">
        <w:rPr>
          <w:rFonts w:asciiTheme="minorHAnsi" w:hAnsiTheme="minorHAnsi" w:cstheme="minorHAnsi"/>
          <w:szCs w:val="18"/>
        </w:rPr>
        <w:t>antal behaalde punten voor criterium Prijs</w:t>
      </w:r>
    </w:p>
    <w:p w14:paraId="79E33F62" w14:textId="648465BA" w:rsidR="001C451B" w:rsidRPr="00DA1C7D" w:rsidRDefault="001C451B" w:rsidP="0027500A">
      <w:pPr>
        <w:tabs>
          <w:tab w:val="left" w:pos="510"/>
          <w:tab w:val="left" w:pos="851"/>
          <w:tab w:val="left" w:pos="3402"/>
        </w:tabs>
        <w:spacing w:line="200" w:lineRule="exact"/>
        <w:jc w:val="left"/>
        <w:rPr>
          <w:rFonts w:asciiTheme="minorHAnsi" w:hAnsiTheme="minorHAnsi" w:cstheme="minorHAnsi"/>
          <w:szCs w:val="18"/>
        </w:rPr>
      </w:pPr>
      <w:r w:rsidRPr="00DA1C7D">
        <w:rPr>
          <w:rFonts w:asciiTheme="minorHAnsi" w:hAnsiTheme="minorHAnsi" w:cstheme="minorHAnsi"/>
          <w:szCs w:val="18"/>
        </w:rPr>
        <w:tab/>
      </w:r>
      <w:r w:rsidRPr="00DA1C7D">
        <w:rPr>
          <w:rFonts w:asciiTheme="minorHAnsi" w:hAnsiTheme="minorHAnsi" w:cstheme="minorHAnsi"/>
          <w:b/>
          <w:szCs w:val="18"/>
        </w:rPr>
        <w:t>I</w:t>
      </w:r>
      <w:r w:rsidRPr="00DA1C7D">
        <w:rPr>
          <w:rFonts w:asciiTheme="minorHAnsi" w:hAnsiTheme="minorHAnsi" w:cstheme="minorHAnsi"/>
          <w:szCs w:val="18"/>
        </w:rPr>
        <w:t>:</w:t>
      </w:r>
      <w:r w:rsidR="000D774E" w:rsidRPr="00DA1C7D">
        <w:rPr>
          <w:rFonts w:asciiTheme="minorHAnsi" w:hAnsiTheme="minorHAnsi" w:cstheme="minorHAnsi"/>
          <w:szCs w:val="18"/>
        </w:rPr>
        <w:tab/>
      </w:r>
      <w:r w:rsidRPr="00DA1C7D">
        <w:rPr>
          <w:rFonts w:asciiTheme="minorHAnsi" w:hAnsiTheme="minorHAnsi" w:cstheme="minorHAnsi"/>
          <w:szCs w:val="18"/>
        </w:rPr>
        <w:t>Inschrijving met "Prijs-TP</w:t>
      </w:r>
      <w:r w:rsidR="00783B5D">
        <w:rPr>
          <w:rFonts w:asciiTheme="minorHAnsi" w:hAnsiTheme="minorHAnsi" w:cstheme="minorHAnsi"/>
          <w:szCs w:val="18"/>
        </w:rPr>
        <w:t xml:space="preserve"> 1 of 2</w:t>
      </w:r>
      <w:r w:rsidRPr="00DA1C7D">
        <w:rPr>
          <w:rFonts w:asciiTheme="minorHAnsi" w:hAnsiTheme="minorHAnsi" w:cstheme="minorHAnsi"/>
          <w:szCs w:val="18"/>
        </w:rPr>
        <w:t>"</w:t>
      </w:r>
    </w:p>
    <w:p w14:paraId="1E038E89" w14:textId="4B9396BC" w:rsidR="001C451B" w:rsidRPr="00DA1C7D" w:rsidRDefault="001C451B" w:rsidP="0027500A">
      <w:pPr>
        <w:tabs>
          <w:tab w:val="left" w:pos="510"/>
          <w:tab w:val="left" w:pos="851"/>
          <w:tab w:val="left" w:pos="3402"/>
        </w:tabs>
        <w:spacing w:line="200" w:lineRule="exact"/>
        <w:jc w:val="left"/>
        <w:rPr>
          <w:rFonts w:asciiTheme="minorHAnsi" w:hAnsiTheme="minorHAnsi" w:cstheme="minorHAnsi"/>
          <w:szCs w:val="18"/>
        </w:rPr>
      </w:pPr>
      <w:r w:rsidRPr="00DA1C7D">
        <w:rPr>
          <w:rFonts w:asciiTheme="minorHAnsi" w:hAnsiTheme="minorHAnsi" w:cstheme="minorHAnsi"/>
          <w:szCs w:val="18"/>
        </w:rPr>
        <w:tab/>
      </w:r>
      <w:r w:rsidRPr="00DA1C7D">
        <w:rPr>
          <w:rFonts w:asciiTheme="minorHAnsi" w:hAnsiTheme="minorHAnsi" w:cstheme="minorHAnsi"/>
          <w:b/>
          <w:szCs w:val="18"/>
        </w:rPr>
        <w:t>LI</w:t>
      </w:r>
      <w:r w:rsidRPr="00DA1C7D">
        <w:rPr>
          <w:rFonts w:asciiTheme="minorHAnsi" w:hAnsiTheme="minorHAnsi" w:cstheme="minorHAnsi"/>
          <w:szCs w:val="18"/>
        </w:rPr>
        <w:t>:</w:t>
      </w:r>
      <w:r w:rsidR="000D774E" w:rsidRPr="00DA1C7D">
        <w:rPr>
          <w:rFonts w:asciiTheme="minorHAnsi" w:hAnsiTheme="minorHAnsi" w:cstheme="minorHAnsi"/>
          <w:szCs w:val="18"/>
        </w:rPr>
        <w:tab/>
      </w:r>
      <w:r w:rsidRPr="00DA1C7D">
        <w:rPr>
          <w:rFonts w:asciiTheme="minorHAnsi" w:hAnsiTheme="minorHAnsi" w:cstheme="minorHAnsi"/>
          <w:szCs w:val="18"/>
        </w:rPr>
        <w:t>Inschrijving met de laagste "Prijs-TP</w:t>
      </w:r>
      <w:r w:rsidR="00783B5D">
        <w:rPr>
          <w:rFonts w:asciiTheme="minorHAnsi" w:hAnsiTheme="minorHAnsi" w:cstheme="minorHAnsi"/>
          <w:szCs w:val="18"/>
        </w:rPr>
        <w:t xml:space="preserve"> 1 of2</w:t>
      </w:r>
      <w:r w:rsidRPr="00DA1C7D">
        <w:rPr>
          <w:rFonts w:asciiTheme="minorHAnsi" w:hAnsiTheme="minorHAnsi" w:cstheme="minorHAnsi"/>
          <w:szCs w:val="18"/>
        </w:rPr>
        <w:t>"</w:t>
      </w:r>
    </w:p>
    <w:p w14:paraId="714AC339" w14:textId="77777777" w:rsidR="000D774E" w:rsidRPr="00DA1C7D" w:rsidRDefault="000D774E" w:rsidP="0027500A">
      <w:pPr>
        <w:tabs>
          <w:tab w:val="left" w:pos="510"/>
          <w:tab w:val="left" w:pos="3402"/>
        </w:tabs>
        <w:spacing w:line="200" w:lineRule="exact"/>
        <w:jc w:val="left"/>
        <w:rPr>
          <w:rFonts w:asciiTheme="minorHAnsi" w:hAnsiTheme="minorHAnsi" w:cstheme="minorHAnsi"/>
          <w:szCs w:val="18"/>
        </w:rPr>
      </w:pPr>
    </w:p>
    <w:p w14:paraId="097FE208" w14:textId="0FE37A97" w:rsidR="001C451B" w:rsidRPr="00DA1C7D" w:rsidRDefault="001C451B" w:rsidP="0027500A">
      <w:pPr>
        <w:tabs>
          <w:tab w:val="left" w:pos="510"/>
          <w:tab w:val="left" w:pos="3402"/>
        </w:tabs>
        <w:spacing w:line="200" w:lineRule="exact"/>
        <w:jc w:val="left"/>
        <w:rPr>
          <w:rFonts w:asciiTheme="minorHAnsi" w:hAnsiTheme="minorHAnsi" w:cstheme="minorHAnsi"/>
          <w:szCs w:val="18"/>
        </w:rPr>
      </w:pPr>
      <w:r w:rsidRPr="00DA1C7D">
        <w:rPr>
          <w:rFonts w:asciiTheme="minorHAnsi" w:hAnsiTheme="minorHAnsi" w:cstheme="minorHAnsi"/>
          <w:szCs w:val="18"/>
        </w:rPr>
        <w:t xml:space="preserve">Indien I ≥ 2xLI, dan wordt nul (0) punten toegekend voor criterium </w:t>
      </w:r>
      <w:r w:rsidR="00332D28" w:rsidRPr="00DA1C7D">
        <w:rPr>
          <w:rFonts w:asciiTheme="minorHAnsi" w:hAnsiTheme="minorHAnsi" w:cstheme="minorHAnsi"/>
          <w:szCs w:val="18"/>
        </w:rPr>
        <w:t>Prijs TP</w:t>
      </w:r>
      <w:r w:rsidR="00783B5D">
        <w:rPr>
          <w:rFonts w:asciiTheme="minorHAnsi" w:hAnsiTheme="minorHAnsi" w:cstheme="minorHAnsi"/>
          <w:szCs w:val="18"/>
        </w:rPr>
        <w:t xml:space="preserve"> 1 of 2</w:t>
      </w:r>
      <w:r w:rsidRPr="00DA1C7D">
        <w:rPr>
          <w:rFonts w:asciiTheme="minorHAnsi" w:hAnsiTheme="minorHAnsi" w:cstheme="minorHAnsi"/>
          <w:szCs w:val="18"/>
        </w:rPr>
        <w:t>.</w:t>
      </w:r>
    </w:p>
    <w:p w14:paraId="45D8A899" w14:textId="7EA03588" w:rsidR="000D774E" w:rsidRDefault="00E27000" w:rsidP="0027500A">
      <w:pPr>
        <w:tabs>
          <w:tab w:val="left" w:pos="510"/>
          <w:tab w:val="left" w:pos="3402"/>
        </w:tabs>
        <w:spacing w:line="200" w:lineRule="exact"/>
        <w:jc w:val="left"/>
        <w:rPr>
          <w:rFonts w:asciiTheme="minorHAnsi" w:hAnsiTheme="minorHAnsi" w:cstheme="minorHAnsi"/>
          <w:szCs w:val="18"/>
        </w:rPr>
      </w:pPr>
      <w:r w:rsidRPr="00DA1C7D">
        <w:rPr>
          <w:rFonts w:asciiTheme="minorHAnsi" w:hAnsiTheme="minorHAnsi" w:cstheme="minorHAnsi"/>
          <w:szCs w:val="18"/>
        </w:rPr>
        <w:t>De totale score wordt afgerond op hele punten.</w:t>
      </w:r>
    </w:p>
    <w:bookmarkEnd w:id="144"/>
    <w:bookmarkEnd w:id="148"/>
    <w:p w14:paraId="348C425F" w14:textId="1F6DF56E" w:rsidR="00E110BB" w:rsidRDefault="002F4C99" w:rsidP="0027500A">
      <w:pPr>
        <w:spacing w:line="200" w:lineRule="exact"/>
        <w:jc w:val="left"/>
        <w:rPr>
          <w:rFonts w:asciiTheme="minorHAnsi" w:hAnsiTheme="minorHAnsi" w:cstheme="minorHAnsi"/>
          <w:i/>
          <w:color w:val="FF0000"/>
          <w:szCs w:val="18"/>
        </w:rPr>
      </w:pPr>
      <w:r>
        <w:rPr>
          <w:rFonts w:asciiTheme="minorHAnsi" w:hAnsiTheme="minorHAnsi" w:cstheme="minorHAnsi"/>
          <w:szCs w:val="18"/>
        </w:rPr>
        <w:t>.</w:t>
      </w:r>
    </w:p>
    <w:p w14:paraId="5661960D" w14:textId="46CEC247" w:rsidR="003A1970" w:rsidRPr="008608A9" w:rsidRDefault="00332D28" w:rsidP="0027500A">
      <w:pPr>
        <w:pStyle w:val="Kop3"/>
        <w:tabs>
          <w:tab w:val="clear" w:pos="720"/>
          <w:tab w:val="num" w:pos="567"/>
        </w:tabs>
        <w:spacing w:line="200" w:lineRule="exact"/>
        <w:ind w:left="680" w:hanging="680"/>
        <w:rPr>
          <w:rFonts w:asciiTheme="minorHAnsi" w:hAnsiTheme="minorHAnsi" w:cstheme="minorHAnsi"/>
          <w:szCs w:val="18"/>
        </w:rPr>
      </w:pPr>
      <w:bookmarkStart w:id="149" w:name="_Toc476730686"/>
      <w:bookmarkStart w:id="150" w:name="_Toc108705028"/>
      <w:bookmarkEnd w:id="145"/>
      <w:proofErr w:type="spellStart"/>
      <w:r>
        <w:t>Subgunningscriterium</w:t>
      </w:r>
      <w:proofErr w:type="spellEnd"/>
      <w:r>
        <w:t xml:space="preserve"> </w:t>
      </w:r>
      <w:r w:rsidR="003A1970" w:rsidRPr="004C20D1">
        <w:t>Kwaliteit</w:t>
      </w:r>
      <w:bookmarkEnd w:id="149"/>
      <w:r>
        <w:t xml:space="preserve"> (KW)</w:t>
      </w:r>
      <w:bookmarkEnd w:id="150"/>
    </w:p>
    <w:p w14:paraId="5F60015A" w14:textId="77777777" w:rsidR="00A27006" w:rsidRPr="00A27006" w:rsidRDefault="00A27006" w:rsidP="0027500A">
      <w:pPr>
        <w:overflowPunct w:val="0"/>
        <w:autoSpaceDE w:val="0"/>
        <w:autoSpaceDN w:val="0"/>
        <w:adjustRightInd w:val="0"/>
        <w:spacing w:line="200" w:lineRule="exact"/>
        <w:jc w:val="left"/>
        <w:textAlignment w:val="baseline"/>
        <w:rPr>
          <w:szCs w:val="18"/>
        </w:rPr>
      </w:pPr>
    </w:p>
    <w:p w14:paraId="08EFBFA8" w14:textId="1AE63FE9" w:rsidR="00A15E38" w:rsidRPr="00545665" w:rsidRDefault="00A15E38" w:rsidP="0027500A">
      <w:pPr>
        <w:overflowPunct w:val="0"/>
        <w:autoSpaceDE w:val="0"/>
        <w:autoSpaceDN w:val="0"/>
        <w:adjustRightInd w:val="0"/>
        <w:spacing w:line="200" w:lineRule="exact"/>
        <w:jc w:val="left"/>
        <w:textAlignment w:val="baseline"/>
        <w:rPr>
          <w:szCs w:val="18"/>
        </w:rPr>
      </w:pPr>
      <w:bookmarkStart w:id="151" w:name="_Hlk61433905"/>
      <w:r w:rsidRPr="00545665">
        <w:rPr>
          <w:szCs w:val="18"/>
        </w:rPr>
        <w:t xml:space="preserve">In hoofdstuk 8, het Programma van </w:t>
      </w:r>
      <w:r w:rsidR="00D247C5" w:rsidRPr="00545665">
        <w:rPr>
          <w:szCs w:val="18"/>
        </w:rPr>
        <w:t>E</w:t>
      </w:r>
      <w:r w:rsidRPr="00545665">
        <w:rPr>
          <w:szCs w:val="18"/>
        </w:rPr>
        <w:t xml:space="preserve">isen en </w:t>
      </w:r>
      <w:r w:rsidR="00D247C5" w:rsidRPr="00545665">
        <w:rPr>
          <w:szCs w:val="18"/>
        </w:rPr>
        <w:t>W</w:t>
      </w:r>
      <w:r w:rsidRPr="00545665">
        <w:rPr>
          <w:szCs w:val="18"/>
        </w:rPr>
        <w:t xml:space="preserve">ensen van de </w:t>
      </w:r>
      <w:r w:rsidR="00073050" w:rsidRPr="00545665">
        <w:rPr>
          <w:szCs w:val="18"/>
        </w:rPr>
        <w:t>Aanbestedings</w:t>
      </w:r>
      <w:r w:rsidRPr="00545665">
        <w:rPr>
          <w:szCs w:val="18"/>
        </w:rPr>
        <w:t>leidraad worden de Minimumeisen beschreven zijnde de wijze waarop Inschrijver de opdracht dient uit te voeren, eisen waaraan Inschrijver minimaal moet voldoen.</w:t>
      </w:r>
    </w:p>
    <w:p w14:paraId="10F3547F" w14:textId="77777777" w:rsidR="00DE5C3D" w:rsidRPr="00545665" w:rsidRDefault="00DE5C3D" w:rsidP="0027500A">
      <w:pPr>
        <w:overflowPunct w:val="0"/>
        <w:autoSpaceDE w:val="0"/>
        <w:autoSpaceDN w:val="0"/>
        <w:adjustRightInd w:val="0"/>
        <w:spacing w:line="200" w:lineRule="exact"/>
        <w:jc w:val="left"/>
        <w:textAlignment w:val="baseline"/>
        <w:rPr>
          <w:szCs w:val="18"/>
        </w:rPr>
      </w:pPr>
    </w:p>
    <w:p w14:paraId="612F4270" w14:textId="48ECA6BD" w:rsidR="00A27006" w:rsidRPr="00545665" w:rsidRDefault="00A27006" w:rsidP="0027500A">
      <w:pPr>
        <w:overflowPunct w:val="0"/>
        <w:autoSpaceDE w:val="0"/>
        <w:autoSpaceDN w:val="0"/>
        <w:adjustRightInd w:val="0"/>
        <w:spacing w:line="200" w:lineRule="exact"/>
        <w:jc w:val="left"/>
        <w:textAlignment w:val="baseline"/>
        <w:rPr>
          <w:szCs w:val="18"/>
        </w:rPr>
      </w:pPr>
      <w:r w:rsidRPr="00545665">
        <w:rPr>
          <w:szCs w:val="18"/>
        </w:rPr>
        <w:t xml:space="preserve">Het </w:t>
      </w:r>
      <w:proofErr w:type="spellStart"/>
      <w:r w:rsidRPr="00545665">
        <w:rPr>
          <w:szCs w:val="18"/>
        </w:rPr>
        <w:t>PvE</w:t>
      </w:r>
      <w:proofErr w:type="spellEnd"/>
      <w:r w:rsidRPr="00545665">
        <w:rPr>
          <w:szCs w:val="18"/>
        </w:rPr>
        <w:t xml:space="preserve"> bevat naast de minimumeisen tevens een aantal wensen met betrekking tot kwaliteit van de gevraagde dienstverlening. </w:t>
      </w:r>
      <w:bookmarkStart w:id="152" w:name="_Hlk490642525"/>
      <w:r w:rsidRPr="00545665">
        <w:rPr>
          <w:szCs w:val="18"/>
        </w:rPr>
        <w:t>De wensen worden middels een vraagstelling kenbaar gemaakt. Door middel van invulling van de wensen en beantwoording van vragen kunnen Inschrijvers zich kwalitatief onderling onderscheiden.</w:t>
      </w:r>
    </w:p>
    <w:p w14:paraId="4B277FC8" w14:textId="77777777" w:rsidR="00A27006" w:rsidRPr="00545665" w:rsidRDefault="00A27006" w:rsidP="0027500A">
      <w:pPr>
        <w:widowControl w:val="0"/>
        <w:spacing w:line="200" w:lineRule="exact"/>
        <w:jc w:val="left"/>
        <w:rPr>
          <w:szCs w:val="18"/>
        </w:rPr>
      </w:pPr>
      <w:r w:rsidRPr="00545665">
        <w:rPr>
          <w:szCs w:val="18"/>
        </w:rPr>
        <w:t>Per wens/vraag wordt Inschrijver gevraagd een toelichting te geven en daarbij de vermelde onderwerpen uit de vraagstelling te beantwoorden.</w:t>
      </w:r>
    </w:p>
    <w:bookmarkEnd w:id="152"/>
    <w:p w14:paraId="455DFA71" w14:textId="77777777" w:rsidR="00A27006" w:rsidRPr="00545665" w:rsidRDefault="00A27006" w:rsidP="0027500A">
      <w:pPr>
        <w:widowControl w:val="0"/>
        <w:spacing w:line="200" w:lineRule="exact"/>
        <w:jc w:val="left"/>
        <w:rPr>
          <w:szCs w:val="18"/>
        </w:rPr>
      </w:pPr>
    </w:p>
    <w:p w14:paraId="415D9246" w14:textId="2CCF4202" w:rsidR="00A27006" w:rsidRPr="00545665" w:rsidRDefault="00A27006" w:rsidP="0027500A">
      <w:pPr>
        <w:overflowPunct w:val="0"/>
        <w:autoSpaceDE w:val="0"/>
        <w:autoSpaceDN w:val="0"/>
        <w:adjustRightInd w:val="0"/>
        <w:spacing w:line="200" w:lineRule="exact"/>
        <w:jc w:val="left"/>
        <w:textAlignment w:val="baseline"/>
        <w:rPr>
          <w:szCs w:val="18"/>
        </w:rPr>
      </w:pPr>
      <w:bookmarkStart w:id="153" w:name="_Hlk490642853"/>
      <w:r w:rsidRPr="00545665">
        <w:rPr>
          <w:szCs w:val="18"/>
        </w:rPr>
        <w:t>Inschrijver dient de gestelde open vragen duidelijk, ondubbelzinnig en puntsgewijs te beantwoorden.</w:t>
      </w:r>
    </w:p>
    <w:p w14:paraId="4DA28671" w14:textId="7DEF28B1" w:rsidR="00F469F4" w:rsidRPr="00F469F4" w:rsidRDefault="00A27006" w:rsidP="002F4C99">
      <w:pPr>
        <w:overflowPunct w:val="0"/>
        <w:autoSpaceDE w:val="0"/>
        <w:autoSpaceDN w:val="0"/>
        <w:adjustRightInd w:val="0"/>
        <w:spacing w:line="200" w:lineRule="exact"/>
        <w:jc w:val="left"/>
        <w:textAlignment w:val="baseline"/>
        <w:rPr>
          <w:color w:val="FF0000"/>
          <w:szCs w:val="18"/>
        </w:rPr>
      </w:pPr>
      <w:r w:rsidRPr="00545665">
        <w:rPr>
          <w:szCs w:val="18"/>
        </w:rPr>
        <w:t>Bij de uitwerking per open vraag dient Inschrijver het gestelde maximum aantal A4's te respecteren.</w:t>
      </w:r>
      <w:r w:rsidRPr="00545665">
        <w:rPr>
          <w:b/>
          <w:szCs w:val="18"/>
        </w:rPr>
        <w:t xml:space="preserve"> </w:t>
      </w:r>
      <w:r w:rsidRPr="00545665">
        <w:rPr>
          <w:szCs w:val="18"/>
        </w:rPr>
        <w:t xml:space="preserve">Met A4 wordt bedoeld een eenzijdig bedrukte A4 met letterformaat van minimaal </w:t>
      </w:r>
      <w:r w:rsidR="00F469F4" w:rsidRPr="00545665">
        <w:rPr>
          <w:szCs w:val="18"/>
        </w:rPr>
        <w:t>10</w:t>
      </w:r>
      <w:r w:rsidRPr="00545665">
        <w:rPr>
          <w:szCs w:val="18"/>
        </w:rPr>
        <w:t xml:space="preserve"> punten en marges rondom van 2,5 cm. Regelafstand minimaal 1.</w:t>
      </w:r>
    </w:p>
    <w:p w14:paraId="53E5ECB0" w14:textId="77777777" w:rsidR="00F469F4" w:rsidRDefault="00F469F4" w:rsidP="0027500A">
      <w:pPr>
        <w:overflowPunct w:val="0"/>
        <w:autoSpaceDE w:val="0"/>
        <w:autoSpaceDN w:val="0"/>
        <w:adjustRightInd w:val="0"/>
        <w:spacing w:line="200" w:lineRule="exact"/>
        <w:jc w:val="left"/>
        <w:textAlignment w:val="baseline"/>
        <w:rPr>
          <w:szCs w:val="18"/>
        </w:rPr>
      </w:pPr>
    </w:p>
    <w:p w14:paraId="3E27EC77" w14:textId="451F1142" w:rsidR="00A27006" w:rsidRPr="00A27006" w:rsidRDefault="00A27006" w:rsidP="0027500A">
      <w:pPr>
        <w:overflowPunct w:val="0"/>
        <w:autoSpaceDE w:val="0"/>
        <w:autoSpaceDN w:val="0"/>
        <w:adjustRightInd w:val="0"/>
        <w:spacing w:line="200" w:lineRule="exact"/>
        <w:jc w:val="left"/>
        <w:textAlignment w:val="baseline"/>
        <w:rPr>
          <w:szCs w:val="18"/>
        </w:rPr>
      </w:pPr>
      <w:r w:rsidRPr="00A27006">
        <w:rPr>
          <w:szCs w:val="18"/>
        </w:rPr>
        <w:t>TNO baseert de beoordeling van de antwoorden op basis van het gestelde maximum per antwoord. Dat wil zeggen dat (verwijzingen naar) bijlagen geen onderdeel mogen vormen van het antwoord om op deze manier onder het gestelde maximum aantal A4's "uit te komen". Illustraties, schema's, organogrammen en voorbeeldrapportages kunnen wel onderdeel vormen van het antwoord. Bijlagen mogen geen onderdeel vormen van het antwoord en worden niet meegenomen in de beoordeling.</w:t>
      </w:r>
      <w:r w:rsidR="00853BAE">
        <w:rPr>
          <w:szCs w:val="18"/>
        </w:rPr>
        <w:t xml:space="preserve"> </w:t>
      </w:r>
      <w:r w:rsidR="00853BAE" w:rsidRPr="00853BAE">
        <w:rPr>
          <w:szCs w:val="18"/>
        </w:rPr>
        <w:t>Indien het gestelde maximum wordt overschreden wordt dit meerdere niet in de beoordeling betrokken en terzijde gelegd</w:t>
      </w:r>
    </w:p>
    <w:p w14:paraId="255678D7" w14:textId="77777777" w:rsidR="00853BAE" w:rsidRDefault="00853BAE" w:rsidP="0027500A">
      <w:pPr>
        <w:overflowPunct w:val="0"/>
        <w:autoSpaceDE w:val="0"/>
        <w:autoSpaceDN w:val="0"/>
        <w:adjustRightInd w:val="0"/>
        <w:spacing w:line="200" w:lineRule="exact"/>
        <w:jc w:val="left"/>
        <w:textAlignment w:val="baseline"/>
        <w:rPr>
          <w:szCs w:val="18"/>
        </w:rPr>
      </w:pPr>
    </w:p>
    <w:p w14:paraId="1CA75ABD" w14:textId="3ADF5897" w:rsidR="00A27006" w:rsidRPr="00A27006" w:rsidRDefault="00A27006" w:rsidP="0027500A">
      <w:pPr>
        <w:overflowPunct w:val="0"/>
        <w:autoSpaceDE w:val="0"/>
        <w:autoSpaceDN w:val="0"/>
        <w:adjustRightInd w:val="0"/>
        <w:spacing w:line="200" w:lineRule="exact"/>
        <w:jc w:val="left"/>
        <w:textAlignment w:val="baseline"/>
        <w:rPr>
          <w:rFonts w:cs="Arial"/>
          <w:szCs w:val="18"/>
        </w:rPr>
      </w:pPr>
      <w:r w:rsidRPr="00A27006">
        <w:rPr>
          <w:szCs w:val="18"/>
        </w:rPr>
        <w:t xml:space="preserve">Het is hierbij mogelijk dat meer dan één Inschrijver eenzelfde score kent voor het betreffende antwoord op de </w:t>
      </w:r>
      <w:r w:rsidRPr="00A27006">
        <w:rPr>
          <w:rFonts w:cs="Arial"/>
          <w:szCs w:val="18"/>
        </w:rPr>
        <w:t>gestelde vraag.</w:t>
      </w:r>
    </w:p>
    <w:p w14:paraId="5B50BF67" w14:textId="25525683" w:rsidR="00A27006" w:rsidRDefault="00A27006" w:rsidP="0027500A">
      <w:pPr>
        <w:widowControl w:val="0"/>
        <w:spacing w:line="200" w:lineRule="exact"/>
        <w:jc w:val="left"/>
        <w:rPr>
          <w:szCs w:val="18"/>
        </w:rPr>
      </w:pPr>
    </w:p>
    <w:p w14:paraId="43CBBBD8" w14:textId="41E95262" w:rsidR="00A27006" w:rsidRPr="00A27006" w:rsidRDefault="00A27006" w:rsidP="0027500A">
      <w:pPr>
        <w:widowControl w:val="0"/>
        <w:spacing w:line="200" w:lineRule="exact"/>
        <w:jc w:val="left"/>
        <w:rPr>
          <w:szCs w:val="18"/>
        </w:rPr>
      </w:pPr>
      <w:r w:rsidRPr="00A27006">
        <w:rPr>
          <w:szCs w:val="18"/>
        </w:rPr>
        <w:t xml:space="preserve">De beantwoording van de vragen en daarmee de invulling van wensen dient te worden opgebouwd op de wijze en volgorde als benoemd in hoofdstuk </w:t>
      </w:r>
      <w:r w:rsidR="00DE5C3D">
        <w:rPr>
          <w:szCs w:val="18"/>
        </w:rPr>
        <w:t>8</w:t>
      </w:r>
      <w:r w:rsidRPr="00A27006">
        <w:rPr>
          <w:szCs w:val="18"/>
        </w:rPr>
        <w:t xml:space="preserve"> en kan middels eigen A4-format, worden ingediend. </w:t>
      </w:r>
    </w:p>
    <w:p w14:paraId="575F8FF3" w14:textId="77777777" w:rsidR="00A27006" w:rsidRPr="00A27006" w:rsidRDefault="00A27006" w:rsidP="0027500A">
      <w:pPr>
        <w:overflowPunct w:val="0"/>
        <w:autoSpaceDE w:val="0"/>
        <w:autoSpaceDN w:val="0"/>
        <w:adjustRightInd w:val="0"/>
        <w:spacing w:line="200" w:lineRule="exact"/>
        <w:jc w:val="left"/>
        <w:textAlignment w:val="baseline"/>
        <w:rPr>
          <w:szCs w:val="18"/>
        </w:rPr>
      </w:pPr>
      <w:r w:rsidRPr="00A27006">
        <w:rPr>
          <w:szCs w:val="18"/>
        </w:rPr>
        <w:lastRenderedPageBreak/>
        <w:t>Verdeling van het maximum te behalen aantal punten voor Kwaliteit staat vermeld in onderstaande tabel:</w:t>
      </w:r>
    </w:p>
    <w:p w14:paraId="08225325" w14:textId="77777777" w:rsidR="00A27006" w:rsidRPr="00A27006" w:rsidRDefault="00A27006" w:rsidP="0027500A">
      <w:pPr>
        <w:overflowPunct w:val="0"/>
        <w:autoSpaceDE w:val="0"/>
        <w:autoSpaceDN w:val="0"/>
        <w:adjustRightInd w:val="0"/>
        <w:spacing w:line="200" w:lineRule="exact"/>
        <w:jc w:val="left"/>
        <w:textAlignment w:val="baseline"/>
        <w:rPr>
          <w:szCs w:val="18"/>
        </w:rPr>
      </w:pPr>
    </w:p>
    <w:tbl>
      <w:tblPr>
        <w:tblW w:w="5940" w:type="dxa"/>
        <w:tblInd w:w="55" w:type="dxa"/>
        <w:tblCellMar>
          <w:left w:w="70" w:type="dxa"/>
          <w:right w:w="70" w:type="dxa"/>
        </w:tblCellMar>
        <w:tblLook w:val="04A0" w:firstRow="1" w:lastRow="0" w:firstColumn="1" w:lastColumn="0" w:noHBand="0" w:noVBand="1"/>
      </w:tblPr>
      <w:tblGrid>
        <w:gridCol w:w="4280"/>
        <w:gridCol w:w="1660"/>
      </w:tblGrid>
      <w:tr w:rsidR="009E2D3C" w:rsidRPr="00A27006" w14:paraId="1ED983F2" w14:textId="77777777" w:rsidTr="009E2D3C">
        <w:trPr>
          <w:trHeight w:val="648"/>
        </w:trPr>
        <w:tc>
          <w:tcPr>
            <w:tcW w:w="4280" w:type="dxa"/>
            <w:tcBorders>
              <w:top w:val="single" w:sz="4" w:space="0" w:color="auto"/>
              <w:left w:val="single" w:sz="4" w:space="0" w:color="auto"/>
              <w:bottom w:val="single" w:sz="4" w:space="0" w:color="auto"/>
              <w:right w:val="single" w:sz="4" w:space="0" w:color="auto"/>
            </w:tcBorders>
            <w:shd w:val="clear" w:color="000000" w:fill="244062"/>
            <w:vAlign w:val="center"/>
            <w:hideMark/>
          </w:tcPr>
          <w:p w14:paraId="27DC5B34" w14:textId="77777777" w:rsidR="009E2D3C" w:rsidRPr="00A27006" w:rsidRDefault="009E2D3C" w:rsidP="0027500A">
            <w:pPr>
              <w:spacing w:line="200" w:lineRule="exact"/>
              <w:jc w:val="left"/>
              <w:rPr>
                <w:rFonts w:cs="Arial"/>
                <w:b/>
                <w:bCs/>
                <w:color w:val="FFFFFF"/>
                <w:szCs w:val="18"/>
              </w:rPr>
            </w:pPr>
            <w:r w:rsidRPr="00A27006">
              <w:rPr>
                <w:rFonts w:cs="Arial"/>
                <w:b/>
                <w:bCs/>
                <w:color w:val="FFFFFF"/>
                <w:szCs w:val="18"/>
              </w:rPr>
              <w:t xml:space="preserve">Hoofdstuk 7 </w:t>
            </w:r>
          </w:p>
          <w:p w14:paraId="4BA3AC89" w14:textId="77777777" w:rsidR="009E2D3C" w:rsidRPr="00A27006" w:rsidRDefault="009E2D3C" w:rsidP="0027500A">
            <w:pPr>
              <w:spacing w:line="200" w:lineRule="exact"/>
              <w:jc w:val="left"/>
              <w:rPr>
                <w:b/>
                <w:bCs/>
                <w:color w:val="FFFFFF"/>
                <w:szCs w:val="18"/>
              </w:rPr>
            </w:pPr>
            <w:proofErr w:type="spellStart"/>
            <w:r w:rsidRPr="00A27006">
              <w:rPr>
                <w:rFonts w:cs="Arial"/>
                <w:b/>
                <w:bCs/>
                <w:color w:val="FFFFFF"/>
                <w:szCs w:val="18"/>
              </w:rPr>
              <w:t>Subsubgunningscriteria</w:t>
            </w:r>
            <w:proofErr w:type="spellEnd"/>
            <w:r w:rsidRPr="00A27006">
              <w:rPr>
                <w:rFonts w:cs="Arial"/>
                <w:b/>
                <w:bCs/>
                <w:color w:val="FFFFFF"/>
                <w:szCs w:val="18"/>
              </w:rPr>
              <w:t xml:space="preserve"> Kwaliteit </w:t>
            </w:r>
          </w:p>
        </w:tc>
        <w:tc>
          <w:tcPr>
            <w:tcW w:w="1660" w:type="dxa"/>
            <w:tcBorders>
              <w:top w:val="single" w:sz="4" w:space="0" w:color="auto"/>
              <w:left w:val="nil"/>
              <w:bottom w:val="single" w:sz="4" w:space="0" w:color="auto"/>
              <w:right w:val="single" w:sz="4" w:space="0" w:color="auto"/>
            </w:tcBorders>
            <w:shd w:val="clear" w:color="000000" w:fill="244062"/>
            <w:vAlign w:val="center"/>
            <w:hideMark/>
          </w:tcPr>
          <w:p w14:paraId="611EEB05" w14:textId="77777777" w:rsidR="009E2D3C" w:rsidRPr="00A27006" w:rsidRDefault="009E2D3C" w:rsidP="0027500A">
            <w:pPr>
              <w:spacing w:line="200" w:lineRule="exact"/>
              <w:jc w:val="left"/>
              <w:rPr>
                <w:b/>
                <w:bCs/>
                <w:color w:val="FFFFFF"/>
                <w:szCs w:val="18"/>
              </w:rPr>
            </w:pPr>
            <w:r w:rsidRPr="00A27006">
              <w:rPr>
                <w:rFonts w:cs="Arial"/>
                <w:b/>
                <w:bCs/>
                <w:color w:val="FFFFFF"/>
                <w:szCs w:val="18"/>
              </w:rPr>
              <w:t>Punten max</w:t>
            </w:r>
          </w:p>
        </w:tc>
      </w:tr>
      <w:tr w:rsidR="009E2D3C" w:rsidRPr="00A27006" w14:paraId="1DD16871" w14:textId="77777777" w:rsidTr="009E2D3C">
        <w:trPr>
          <w:trHeight w:val="340"/>
        </w:trPr>
        <w:tc>
          <w:tcPr>
            <w:tcW w:w="4280" w:type="dxa"/>
            <w:tcBorders>
              <w:top w:val="nil"/>
              <w:left w:val="single" w:sz="4" w:space="0" w:color="auto"/>
              <w:bottom w:val="single" w:sz="4" w:space="0" w:color="auto"/>
              <w:right w:val="single" w:sz="4" w:space="0" w:color="auto"/>
            </w:tcBorders>
            <w:shd w:val="clear" w:color="auto" w:fill="auto"/>
            <w:vAlign w:val="center"/>
          </w:tcPr>
          <w:p w14:paraId="19A7961C" w14:textId="2FB2F302" w:rsidR="009E2D3C" w:rsidRPr="00A27006" w:rsidRDefault="009E2D3C" w:rsidP="0027500A">
            <w:pPr>
              <w:spacing w:line="200" w:lineRule="exact"/>
              <w:jc w:val="left"/>
              <w:rPr>
                <w:szCs w:val="18"/>
              </w:rPr>
            </w:pPr>
            <w:r>
              <w:rPr>
                <w:b/>
                <w:szCs w:val="18"/>
              </w:rPr>
              <w:t>8</w:t>
            </w:r>
            <w:r w:rsidRPr="00A27006">
              <w:rPr>
                <w:b/>
                <w:szCs w:val="18"/>
              </w:rPr>
              <w:t>.1</w:t>
            </w:r>
            <w:r w:rsidRPr="00A27006">
              <w:rPr>
                <w:szCs w:val="18"/>
              </w:rPr>
              <w:t xml:space="preserve"> KW </w:t>
            </w:r>
            <w:r>
              <w:rPr>
                <w:szCs w:val="18"/>
              </w:rPr>
              <w:t>1</w:t>
            </w:r>
            <w:r w:rsidRPr="00A27006">
              <w:rPr>
                <w:szCs w:val="18"/>
              </w:rPr>
              <w:t xml:space="preserve">  </w:t>
            </w:r>
            <w:r w:rsidR="00AB166F">
              <w:rPr>
                <w:szCs w:val="18"/>
              </w:rPr>
              <w:t>Plan van Aanpak</w:t>
            </w:r>
          </w:p>
        </w:tc>
        <w:tc>
          <w:tcPr>
            <w:tcW w:w="1660" w:type="dxa"/>
            <w:tcBorders>
              <w:top w:val="nil"/>
              <w:left w:val="nil"/>
              <w:bottom w:val="single" w:sz="4" w:space="0" w:color="auto"/>
              <w:right w:val="single" w:sz="4" w:space="0" w:color="auto"/>
            </w:tcBorders>
            <w:shd w:val="clear" w:color="auto" w:fill="auto"/>
            <w:vAlign w:val="center"/>
          </w:tcPr>
          <w:p w14:paraId="4D3676AE" w14:textId="7F6E6A64" w:rsidR="009E2D3C" w:rsidRPr="00A27006" w:rsidRDefault="00791C1F" w:rsidP="0027500A">
            <w:pPr>
              <w:spacing w:line="200" w:lineRule="exact"/>
              <w:jc w:val="left"/>
              <w:rPr>
                <w:rFonts w:cs="Arial"/>
                <w:b/>
                <w:bCs/>
                <w:i/>
                <w:szCs w:val="18"/>
              </w:rPr>
            </w:pPr>
            <w:r>
              <w:rPr>
                <w:rFonts w:cs="Arial"/>
                <w:b/>
                <w:bCs/>
                <w:i/>
                <w:szCs w:val="18"/>
              </w:rPr>
              <w:t>300</w:t>
            </w:r>
          </w:p>
        </w:tc>
      </w:tr>
      <w:tr w:rsidR="009E2D3C" w:rsidRPr="00A27006" w14:paraId="12EE4AB1" w14:textId="77777777" w:rsidTr="009E2D3C">
        <w:trPr>
          <w:trHeight w:val="340"/>
        </w:trPr>
        <w:tc>
          <w:tcPr>
            <w:tcW w:w="4280" w:type="dxa"/>
            <w:tcBorders>
              <w:top w:val="nil"/>
              <w:left w:val="single" w:sz="4" w:space="0" w:color="auto"/>
              <w:bottom w:val="single" w:sz="4" w:space="0" w:color="auto"/>
              <w:right w:val="single" w:sz="4" w:space="0" w:color="auto"/>
            </w:tcBorders>
            <w:shd w:val="clear" w:color="auto" w:fill="auto"/>
            <w:vAlign w:val="center"/>
          </w:tcPr>
          <w:p w14:paraId="05A07159" w14:textId="1C20795C" w:rsidR="009E2D3C" w:rsidRPr="00A27006" w:rsidRDefault="009E2D3C" w:rsidP="0027500A">
            <w:pPr>
              <w:spacing w:line="200" w:lineRule="exact"/>
              <w:jc w:val="left"/>
              <w:rPr>
                <w:szCs w:val="18"/>
              </w:rPr>
            </w:pPr>
            <w:r>
              <w:rPr>
                <w:b/>
                <w:szCs w:val="18"/>
              </w:rPr>
              <w:t>8</w:t>
            </w:r>
            <w:r w:rsidRPr="00A27006">
              <w:rPr>
                <w:b/>
                <w:szCs w:val="18"/>
              </w:rPr>
              <w:t>.2</w:t>
            </w:r>
            <w:r w:rsidRPr="00A27006">
              <w:rPr>
                <w:szCs w:val="18"/>
              </w:rPr>
              <w:t xml:space="preserve"> KW </w:t>
            </w:r>
            <w:r>
              <w:rPr>
                <w:szCs w:val="18"/>
              </w:rPr>
              <w:t>2</w:t>
            </w:r>
            <w:r w:rsidRPr="00A27006">
              <w:rPr>
                <w:szCs w:val="18"/>
              </w:rPr>
              <w:t xml:space="preserve">  </w:t>
            </w:r>
            <w:r w:rsidR="00AB166F">
              <w:rPr>
                <w:szCs w:val="18"/>
              </w:rPr>
              <w:t>Samenwerking</w:t>
            </w:r>
          </w:p>
        </w:tc>
        <w:tc>
          <w:tcPr>
            <w:tcW w:w="1660" w:type="dxa"/>
            <w:tcBorders>
              <w:top w:val="nil"/>
              <w:left w:val="nil"/>
              <w:bottom w:val="single" w:sz="4" w:space="0" w:color="auto"/>
              <w:right w:val="single" w:sz="4" w:space="0" w:color="auto"/>
            </w:tcBorders>
            <w:shd w:val="clear" w:color="auto" w:fill="auto"/>
            <w:vAlign w:val="center"/>
          </w:tcPr>
          <w:p w14:paraId="772922F1" w14:textId="60AB7E84" w:rsidR="009E2D3C" w:rsidRPr="00A27006" w:rsidRDefault="00791C1F" w:rsidP="0027500A">
            <w:pPr>
              <w:spacing w:line="200" w:lineRule="exact"/>
              <w:jc w:val="left"/>
              <w:rPr>
                <w:rFonts w:cs="Arial"/>
                <w:b/>
                <w:bCs/>
                <w:i/>
                <w:szCs w:val="18"/>
              </w:rPr>
            </w:pPr>
            <w:r>
              <w:rPr>
                <w:rFonts w:cs="Arial"/>
                <w:b/>
                <w:bCs/>
                <w:i/>
                <w:szCs w:val="18"/>
              </w:rPr>
              <w:t>300</w:t>
            </w:r>
          </w:p>
        </w:tc>
      </w:tr>
      <w:tr w:rsidR="009E2D3C" w:rsidRPr="00A27006" w14:paraId="7B4993FB" w14:textId="77777777" w:rsidTr="009E2D3C">
        <w:trPr>
          <w:trHeight w:val="340"/>
        </w:trPr>
        <w:tc>
          <w:tcPr>
            <w:tcW w:w="4280" w:type="dxa"/>
            <w:tcBorders>
              <w:top w:val="nil"/>
              <w:left w:val="single" w:sz="4" w:space="0" w:color="auto"/>
              <w:bottom w:val="single" w:sz="4" w:space="0" w:color="auto"/>
              <w:right w:val="single" w:sz="4" w:space="0" w:color="auto"/>
            </w:tcBorders>
            <w:shd w:val="clear" w:color="auto" w:fill="auto"/>
            <w:vAlign w:val="center"/>
          </w:tcPr>
          <w:p w14:paraId="5AB4267E" w14:textId="46674F2B" w:rsidR="009E2D3C" w:rsidRPr="00A27006" w:rsidRDefault="009E2D3C" w:rsidP="0027500A">
            <w:pPr>
              <w:spacing w:line="200" w:lineRule="exact"/>
              <w:jc w:val="left"/>
              <w:rPr>
                <w:szCs w:val="18"/>
              </w:rPr>
            </w:pPr>
            <w:r>
              <w:rPr>
                <w:b/>
                <w:szCs w:val="18"/>
              </w:rPr>
              <w:t>8</w:t>
            </w:r>
            <w:r w:rsidRPr="00A27006">
              <w:rPr>
                <w:b/>
                <w:szCs w:val="18"/>
              </w:rPr>
              <w:t>.3</w:t>
            </w:r>
            <w:r w:rsidRPr="00A27006">
              <w:rPr>
                <w:szCs w:val="18"/>
              </w:rPr>
              <w:t xml:space="preserve"> KW 3  </w:t>
            </w:r>
            <w:r w:rsidR="00791C1F">
              <w:rPr>
                <w:szCs w:val="18"/>
              </w:rPr>
              <w:t>SLA</w:t>
            </w:r>
          </w:p>
        </w:tc>
        <w:tc>
          <w:tcPr>
            <w:tcW w:w="1660" w:type="dxa"/>
            <w:tcBorders>
              <w:top w:val="nil"/>
              <w:left w:val="nil"/>
              <w:bottom w:val="single" w:sz="4" w:space="0" w:color="auto"/>
              <w:right w:val="single" w:sz="4" w:space="0" w:color="auto"/>
            </w:tcBorders>
            <w:shd w:val="clear" w:color="auto" w:fill="auto"/>
            <w:vAlign w:val="center"/>
          </w:tcPr>
          <w:p w14:paraId="4C358ED7" w14:textId="51E80896" w:rsidR="009E2D3C" w:rsidRPr="00A27006" w:rsidRDefault="00791C1F" w:rsidP="0027500A">
            <w:pPr>
              <w:spacing w:line="200" w:lineRule="exact"/>
              <w:jc w:val="left"/>
              <w:rPr>
                <w:rFonts w:cs="Arial"/>
                <w:b/>
                <w:bCs/>
                <w:i/>
                <w:szCs w:val="18"/>
              </w:rPr>
            </w:pPr>
            <w:r>
              <w:rPr>
                <w:rFonts w:cs="Arial"/>
                <w:b/>
                <w:bCs/>
                <w:i/>
                <w:szCs w:val="18"/>
              </w:rPr>
              <w:t>100</w:t>
            </w:r>
          </w:p>
        </w:tc>
      </w:tr>
      <w:tr w:rsidR="009E2D3C" w:rsidRPr="00A27006" w14:paraId="093776E1" w14:textId="77777777" w:rsidTr="009E2D3C">
        <w:trPr>
          <w:trHeight w:val="340"/>
        </w:trPr>
        <w:tc>
          <w:tcPr>
            <w:tcW w:w="4280" w:type="dxa"/>
            <w:tcBorders>
              <w:top w:val="nil"/>
              <w:left w:val="nil"/>
              <w:bottom w:val="nil"/>
              <w:right w:val="nil"/>
            </w:tcBorders>
            <w:shd w:val="clear" w:color="auto" w:fill="auto"/>
            <w:noWrap/>
            <w:vAlign w:val="center"/>
            <w:hideMark/>
          </w:tcPr>
          <w:p w14:paraId="00C501EA" w14:textId="77777777" w:rsidR="009E2D3C" w:rsidRPr="00A27006" w:rsidRDefault="009E2D3C" w:rsidP="0027500A">
            <w:pPr>
              <w:spacing w:line="200" w:lineRule="exact"/>
              <w:jc w:val="left"/>
              <w:rPr>
                <w:i/>
                <w:szCs w:val="18"/>
              </w:rPr>
            </w:pPr>
            <w:r w:rsidRPr="00A27006">
              <w:rPr>
                <w:rFonts w:cs="Arial"/>
                <w:b/>
                <w:bCs/>
                <w:i/>
                <w:szCs w:val="18"/>
              </w:rPr>
              <w:t>totaal</w:t>
            </w:r>
          </w:p>
        </w:tc>
        <w:tc>
          <w:tcPr>
            <w:tcW w:w="1660" w:type="dxa"/>
            <w:tcBorders>
              <w:top w:val="nil"/>
              <w:left w:val="single" w:sz="4" w:space="0" w:color="auto"/>
              <w:bottom w:val="single" w:sz="4" w:space="0" w:color="auto"/>
              <w:right w:val="single" w:sz="4" w:space="0" w:color="auto"/>
            </w:tcBorders>
            <w:shd w:val="clear" w:color="auto" w:fill="auto"/>
            <w:vAlign w:val="center"/>
          </w:tcPr>
          <w:p w14:paraId="20E722C2" w14:textId="085A3208" w:rsidR="009E2D3C" w:rsidRPr="00A27006" w:rsidRDefault="009E2D3C" w:rsidP="0027500A">
            <w:pPr>
              <w:spacing w:line="200" w:lineRule="exact"/>
              <w:jc w:val="left"/>
              <w:rPr>
                <w:rFonts w:cs="Arial"/>
                <w:b/>
                <w:bCs/>
                <w:i/>
                <w:szCs w:val="18"/>
              </w:rPr>
            </w:pPr>
            <w:r>
              <w:rPr>
                <w:rFonts w:cs="Arial"/>
                <w:b/>
                <w:bCs/>
                <w:i/>
                <w:szCs w:val="18"/>
              </w:rPr>
              <w:t>7</w:t>
            </w:r>
            <w:r w:rsidRPr="00A27006">
              <w:rPr>
                <w:rFonts w:cs="Arial"/>
                <w:b/>
                <w:bCs/>
                <w:i/>
                <w:szCs w:val="18"/>
              </w:rPr>
              <w:t>00</w:t>
            </w:r>
          </w:p>
        </w:tc>
      </w:tr>
    </w:tbl>
    <w:p w14:paraId="121A35E8" w14:textId="77777777" w:rsidR="002F4C99" w:rsidRDefault="002F4C99" w:rsidP="0027500A">
      <w:pPr>
        <w:widowControl w:val="0"/>
        <w:overflowPunct w:val="0"/>
        <w:autoSpaceDE w:val="0"/>
        <w:autoSpaceDN w:val="0"/>
        <w:spacing w:line="200" w:lineRule="exact"/>
        <w:jc w:val="left"/>
        <w:textAlignment w:val="baseline"/>
        <w:rPr>
          <w:szCs w:val="18"/>
        </w:rPr>
      </w:pPr>
    </w:p>
    <w:p w14:paraId="5C465EB9" w14:textId="1D70F957" w:rsidR="00A27006" w:rsidRPr="00A27006" w:rsidRDefault="00A27006" w:rsidP="0027500A">
      <w:pPr>
        <w:widowControl w:val="0"/>
        <w:overflowPunct w:val="0"/>
        <w:autoSpaceDE w:val="0"/>
        <w:autoSpaceDN w:val="0"/>
        <w:spacing w:line="200" w:lineRule="exact"/>
        <w:jc w:val="left"/>
        <w:textAlignment w:val="baseline"/>
        <w:rPr>
          <w:szCs w:val="18"/>
        </w:rPr>
      </w:pPr>
      <w:r w:rsidRPr="00A27006">
        <w:rPr>
          <w:szCs w:val="18"/>
        </w:rPr>
        <w:t xml:space="preserve">De beoordeling van de antwoorden op de vragen als gesteld bij de wensen in het </w:t>
      </w:r>
      <w:proofErr w:type="spellStart"/>
      <w:r w:rsidRPr="00A27006">
        <w:rPr>
          <w:szCs w:val="18"/>
        </w:rPr>
        <w:t>PvE</w:t>
      </w:r>
      <w:proofErr w:type="spellEnd"/>
      <w:r w:rsidRPr="00A27006">
        <w:rPr>
          <w:szCs w:val="18"/>
        </w:rPr>
        <w:t xml:space="preserve"> vindt plaats door het toekennen van </w:t>
      </w:r>
      <w:r w:rsidR="00590655">
        <w:rPr>
          <w:szCs w:val="18"/>
        </w:rPr>
        <w:t xml:space="preserve">de beoordelaars van </w:t>
      </w:r>
      <w:r w:rsidRPr="00A27006">
        <w:rPr>
          <w:szCs w:val="18"/>
        </w:rPr>
        <w:t xml:space="preserve">een waardering met een bijbehorende score. Hoe groter de mate van tegemoetkoming aan de wensen, hoe hoger de waardering en de score. Elk </w:t>
      </w:r>
      <w:proofErr w:type="spellStart"/>
      <w:r w:rsidRPr="00A27006">
        <w:rPr>
          <w:szCs w:val="18"/>
        </w:rPr>
        <w:t>subsubgunningscriterium</w:t>
      </w:r>
      <w:proofErr w:type="spellEnd"/>
      <w:r w:rsidRPr="00A27006">
        <w:rPr>
          <w:szCs w:val="18"/>
        </w:rPr>
        <w:t xml:space="preserve"> wordt door elke beoordelaar afzonderlijk </w:t>
      </w:r>
      <w:r w:rsidR="00590655">
        <w:rPr>
          <w:szCs w:val="18"/>
        </w:rPr>
        <w:t xml:space="preserve">en  </w:t>
      </w:r>
      <w:r w:rsidRPr="00A27006">
        <w:rPr>
          <w:szCs w:val="18"/>
        </w:rPr>
        <w:t>conform onderstaande tabel op absolute wijze beoordeeld</w:t>
      </w:r>
      <w:r w:rsidR="00590655">
        <w:rPr>
          <w:szCs w:val="18"/>
        </w:rPr>
        <w:t xml:space="preserve">. </w:t>
      </w:r>
      <w:bookmarkStart w:id="154" w:name="_Hlk53754878"/>
      <w:r w:rsidR="00771EE2">
        <w:rPr>
          <w:szCs w:val="18"/>
        </w:rPr>
        <w:t xml:space="preserve">Waarderingen aldus strikt conform deze tabel, tussenliggende waarden zijn niet mogelijk. </w:t>
      </w:r>
      <w:r w:rsidRPr="00A27006">
        <w:rPr>
          <w:szCs w:val="18"/>
        </w:rPr>
        <w:t xml:space="preserve">Zoals gesteld onder par. </w:t>
      </w:r>
      <w:r w:rsidR="00DE5C3D" w:rsidRPr="00DE5C3D">
        <w:rPr>
          <w:szCs w:val="18"/>
        </w:rPr>
        <w:t>3</w:t>
      </w:r>
      <w:r w:rsidRPr="00A27006">
        <w:rPr>
          <w:szCs w:val="18"/>
        </w:rPr>
        <w:t>.1 bepaalt het gemiddelde van de individuele scores de bijbehorende totaalscore.</w:t>
      </w:r>
    </w:p>
    <w:bookmarkEnd w:id="154"/>
    <w:p w14:paraId="462293F5" w14:textId="677FB32C" w:rsidR="00A27006" w:rsidRPr="00A27006" w:rsidRDefault="00A27006" w:rsidP="0027500A">
      <w:pPr>
        <w:widowControl w:val="0"/>
        <w:overflowPunct w:val="0"/>
        <w:autoSpaceDE w:val="0"/>
        <w:autoSpaceDN w:val="0"/>
        <w:spacing w:line="200" w:lineRule="exact"/>
        <w:jc w:val="left"/>
        <w:textAlignment w:val="baseline"/>
        <w:rPr>
          <w:color w:val="FF0000"/>
          <w:szCs w:val="18"/>
        </w:rPr>
      </w:pPr>
      <w:r w:rsidRPr="00A27006">
        <w:rPr>
          <w:szCs w:val="18"/>
        </w:rPr>
        <w:tab/>
      </w:r>
      <w:r w:rsidRPr="00A27006">
        <w:rPr>
          <w:szCs w:val="18"/>
        </w:rPr>
        <w:tab/>
      </w:r>
      <w:r w:rsidRPr="00A27006">
        <w:rPr>
          <w:szCs w:val="18"/>
        </w:rPr>
        <w:tab/>
      </w:r>
      <w:r w:rsidR="00DA4D88">
        <w:rPr>
          <w:szCs w:val="18"/>
        </w:rPr>
        <w:tab/>
      </w:r>
      <w:r w:rsidR="00DA4D88">
        <w:rPr>
          <w:szCs w:val="18"/>
        </w:rPr>
        <w:tab/>
      </w:r>
      <w:r w:rsidR="00DA4D88">
        <w:rPr>
          <w:szCs w:val="18"/>
        </w:rPr>
        <w:tab/>
      </w:r>
      <w:r w:rsidR="00DA4D88">
        <w:rPr>
          <w:szCs w:val="18"/>
        </w:rPr>
        <w:tab/>
      </w:r>
      <w:r w:rsidR="00DA4D88">
        <w:rPr>
          <w:szCs w:val="18"/>
        </w:rPr>
        <w:tab/>
      </w:r>
      <w:r w:rsidR="00DA4D88">
        <w:rPr>
          <w:szCs w:val="18"/>
        </w:rPr>
        <w:tab/>
      </w:r>
      <w:r w:rsidRPr="00A27006">
        <w:rPr>
          <w:szCs w:val="18"/>
        </w:rPr>
        <w:tab/>
      </w:r>
      <w:r w:rsidRPr="00A27006">
        <w:rPr>
          <w:szCs w:val="18"/>
        </w:rPr>
        <w:tab/>
      </w:r>
      <w:r w:rsidRPr="00A27006">
        <w:rPr>
          <w:szCs w:val="18"/>
        </w:rPr>
        <w:tab/>
      </w:r>
    </w:p>
    <w:tbl>
      <w:tblPr>
        <w:tblW w:w="8270" w:type="dxa"/>
        <w:tblInd w:w="108" w:type="dxa"/>
        <w:tblCellMar>
          <w:left w:w="0" w:type="dxa"/>
          <w:right w:w="0" w:type="dxa"/>
        </w:tblCellMar>
        <w:tblLook w:val="04A0" w:firstRow="1" w:lastRow="0" w:firstColumn="1" w:lastColumn="0" w:noHBand="0" w:noVBand="1"/>
      </w:tblPr>
      <w:tblGrid>
        <w:gridCol w:w="2543"/>
        <w:gridCol w:w="942"/>
        <w:gridCol w:w="4785"/>
      </w:tblGrid>
      <w:tr w:rsidR="002F4C99" w:rsidRPr="00A27006" w14:paraId="1EA4493E" w14:textId="77777777" w:rsidTr="002F4C99">
        <w:tc>
          <w:tcPr>
            <w:tcW w:w="2543" w:type="dxa"/>
            <w:tcBorders>
              <w:top w:val="single" w:sz="8" w:space="0" w:color="auto"/>
              <w:left w:val="single" w:sz="8" w:space="0" w:color="auto"/>
              <w:bottom w:val="single" w:sz="8" w:space="0" w:color="auto"/>
              <w:right w:val="single" w:sz="8" w:space="0" w:color="auto"/>
            </w:tcBorders>
            <w:shd w:val="clear" w:color="auto" w:fill="17365D"/>
            <w:tcMar>
              <w:top w:w="0" w:type="dxa"/>
              <w:left w:w="108" w:type="dxa"/>
              <w:bottom w:w="0" w:type="dxa"/>
              <w:right w:w="108" w:type="dxa"/>
            </w:tcMar>
            <w:hideMark/>
          </w:tcPr>
          <w:p w14:paraId="3792FD2A" w14:textId="77777777" w:rsidR="002F4C99" w:rsidRPr="00A27006" w:rsidRDefault="002F4C99" w:rsidP="0027500A">
            <w:pPr>
              <w:widowControl w:val="0"/>
              <w:overflowPunct w:val="0"/>
              <w:autoSpaceDE w:val="0"/>
              <w:autoSpaceDN w:val="0"/>
              <w:spacing w:after="120" w:line="200" w:lineRule="exact"/>
              <w:jc w:val="left"/>
              <w:textAlignment w:val="baseline"/>
              <w:rPr>
                <w:rFonts w:eastAsia="Calibri"/>
                <w:b/>
                <w:bCs/>
                <w:color w:val="FFFFFF"/>
                <w:szCs w:val="18"/>
              </w:rPr>
            </w:pPr>
            <w:bookmarkStart w:id="155" w:name="_Hlk61432503"/>
            <w:r w:rsidRPr="00A27006">
              <w:rPr>
                <w:b/>
                <w:bCs/>
                <w:color w:val="FFFFFF"/>
                <w:szCs w:val="18"/>
              </w:rPr>
              <w:t>waardering</w:t>
            </w:r>
          </w:p>
        </w:tc>
        <w:tc>
          <w:tcPr>
            <w:tcW w:w="942" w:type="dxa"/>
            <w:tcBorders>
              <w:top w:val="single" w:sz="8" w:space="0" w:color="auto"/>
              <w:left w:val="nil"/>
              <w:bottom w:val="single" w:sz="8" w:space="0" w:color="auto"/>
              <w:right w:val="single" w:sz="8" w:space="0" w:color="auto"/>
            </w:tcBorders>
            <w:shd w:val="clear" w:color="auto" w:fill="17365D"/>
            <w:tcMar>
              <w:top w:w="0" w:type="dxa"/>
              <w:left w:w="108" w:type="dxa"/>
              <w:bottom w:w="0" w:type="dxa"/>
              <w:right w:w="108" w:type="dxa"/>
            </w:tcMar>
            <w:hideMark/>
          </w:tcPr>
          <w:p w14:paraId="1D0701F6" w14:textId="77777777" w:rsidR="002F4C99" w:rsidRPr="00A27006" w:rsidRDefault="002F4C99" w:rsidP="0027500A">
            <w:pPr>
              <w:widowControl w:val="0"/>
              <w:overflowPunct w:val="0"/>
              <w:autoSpaceDE w:val="0"/>
              <w:autoSpaceDN w:val="0"/>
              <w:spacing w:after="120" w:line="200" w:lineRule="exact"/>
              <w:jc w:val="left"/>
              <w:textAlignment w:val="baseline"/>
              <w:rPr>
                <w:rFonts w:eastAsia="Calibri"/>
                <w:b/>
                <w:bCs/>
                <w:color w:val="FFFFFF"/>
                <w:szCs w:val="18"/>
              </w:rPr>
            </w:pPr>
            <w:r w:rsidRPr="00A27006">
              <w:rPr>
                <w:b/>
                <w:bCs/>
                <w:color w:val="FFFFFF"/>
                <w:szCs w:val="18"/>
              </w:rPr>
              <w:t>score</w:t>
            </w:r>
          </w:p>
        </w:tc>
        <w:tc>
          <w:tcPr>
            <w:tcW w:w="4785" w:type="dxa"/>
            <w:tcBorders>
              <w:top w:val="single" w:sz="8" w:space="0" w:color="auto"/>
              <w:left w:val="single" w:sz="4" w:space="0" w:color="auto"/>
              <w:bottom w:val="single" w:sz="8" w:space="0" w:color="auto"/>
              <w:right w:val="single" w:sz="8" w:space="0" w:color="auto"/>
            </w:tcBorders>
            <w:shd w:val="clear" w:color="auto" w:fill="17365D"/>
            <w:tcMar>
              <w:top w:w="0" w:type="dxa"/>
              <w:left w:w="108" w:type="dxa"/>
              <w:bottom w:w="0" w:type="dxa"/>
              <w:right w:w="108" w:type="dxa"/>
            </w:tcMar>
            <w:hideMark/>
          </w:tcPr>
          <w:p w14:paraId="0EDF1138" w14:textId="77777777" w:rsidR="002F4C99" w:rsidRPr="00A27006" w:rsidRDefault="002F4C99" w:rsidP="0027500A">
            <w:pPr>
              <w:widowControl w:val="0"/>
              <w:overflowPunct w:val="0"/>
              <w:autoSpaceDE w:val="0"/>
              <w:autoSpaceDN w:val="0"/>
              <w:spacing w:after="120" w:line="200" w:lineRule="exact"/>
              <w:jc w:val="left"/>
              <w:textAlignment w:val="baseline"/>
              <w:rPr>
                <w:rFonts w:eastAsia="Calibri"/>
                <w:b/>
                <w:bCs/>
                <w:color w:val="FFFFFF"/>
                <w:szCs w:val="18"/>
              </w:rPr>
            </w:pPr>
            <w:r w:rsidRPr="00A27006">
              <w:rPr>
                <w:b/>
                <w:bCs/>
                <w:color w:val="FFFFFF"/>
                <w:szCs w:val="18"/>
              </w:rPr>
              <w:t>toelichting waardering</w:t>
            </w:r>
          </w:p>
        </w:tc>
      </w:tr>
      <w:tr w:rsidR="002F4C99" w:rsidRPr="00A27006" w14:paraId="26474EE7" w14:textId="77777777" w:rsidTr="002F4C99">
        <w:tc>
          <w:tcPr>
            <w:tcW w:w="25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9A9655" w14:textId="77777777" w:rsidR="002F4C99" w:rsidRPr="00A27006" w:rsidRDefault="002F4C99" w:rsidP="0027500A">
            <w:pPr>
              <w:widowControl w:val="0"/>
              <w:overflowPunct w:val="0"/>
              <w:autoSpaceDE w:val="0"/>
              <w:autoSpaceDN w:val="0"/>
              <w:spacing w:after="120" w:line="200" w:lineRule="exact"/>
              <w:jc w:val="left"/>
              <w:textAlignment w:val="baseline"/>
              <w:rPr>
                <w:rFonts w:eastAsia="Calibri"/>
                <w:szCs w:val="18"/>
              </w:rPr>
            </w:pPr>
            <w:r w:rsidRPr="00A27006">
              <w:rPr>
                <w:szCs w:val="18"/>
              </w:rPr>
              <w:t>Niet/slecht beantwoord</w:t>
            </w:r>
          </w:p>
        </w:tc>
        <w:tc>
          <w:tcPr>
            <w:tcW w:w="942" w:type="dxa"/>
            <w:tcBorders>
              <w:top w:val="nil"/>
              <w:left w:val="nil"/>
              <w:bottom w:val="single" w:sz="8" w:space="0" w:color="auto"/>
              <w:right w:val="single" w:sz="8" w:space="0" w:color="auto"/>
            </w:tcBorders>
            <w:tcMar>
              <w:top w:w="0" w:type="dxa"/>
              <w:left w:w="108" w:type="dxa"/>
              <w:bottom w:w="0" w:type="dxa"/>
              <w:right w:w="108" w:type="dxa"/>
            </w:tcMar>
            <w:hideMark/>
          </w:tcPr>
          <w:p w14:paraId="0886074F" w14:textId="77777777" w:rsidR="002F4C99" w:rsidRPr="00A27006" w:rsidRDefault="002F4C99" w:rsidP="0027500A">
            <w:pPr>
              <w:widowControl w:val="0"/>
              <w:overflowPunct w:val="0"/>
              <w:autoSpaceDE w:val="0"/>
              <w:autoSpaceDN w:val="0"/>
              <w:spacing w:after="120" w:line="200" w:lineRule="exact"/>
              <w:jc w:val="left"/>
              <w:textAlignment w:val="baseline"/>
              <w:rPr>
                <w:rFonts w:eastAsia="Calibri"/>
                <w:i/>
                <w:iCs/>
                <w:szCs w:val="18"/>
              </w:rPr>
            </w:pPr>
            <w:r w:rsidRPr="00A27006">
              <w:rPr>
                <w:i/>
                <w:iCs/>
                <w:szCs w:val="18"/>
              </w:rPr>
              <w:t>0%</w:t>
            </w:r>
          </w:p>
        </w:tc>
        <w:tc>
          <w:tcPr>
            <w:tcW w:w="478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76729EE9" w14:textId="77777777" w:rsidR="002F4C99" w:rsidRPr="00A27006" w:rsidRDefault="002F4C99" w:rsidP="0027500A">
            <w:pPr>
              <w:widowControl w:val="0"/>
              <w:overflowPunct w:val="0"/>
              <w:autoSpaceDE w:val="0"/>
              <w:autoSpaceDN w:val="0"/>
              <w:spacing w:after="120" w:line="200" w:lineRule="exact"/>
              <w:jc w:val="left"/>
              <w:textAlignment w:val="baseline"/>
              <w:rPr>
                <w:rFonts w:eastAsia="Calibri"/>
                <w:i/>
                <w:iCs/>
                <w:color w:val="000000"/>
                <w:szCs w:val="18"/>
              </w:rPr>
            </w:pPr>
            <w:r w:rsidRPr="00A27006">
              <w:rPr>
                <w:i/>
                <w:iCs/>
                <w:color w:val="000000"/>
                <w:szCs w:val="18"/>
              </w:rPr>
              <w:t>geen antwoord gegeven dan wel het antwoord is niet goed, is niet in overeenstemming met de wens(-en) van TNO</w:t>
            </w:r>
          </w:p>
        </w:tc>
      </w:tr>
      <w:tr w:rsidR="002F4C99" w:rsidRPr="00A27006" w14:paraId="657D35B3" w14:textId="77777777" w:rsidTr="002F4C99">
        <w:tc>
          <w:tcPr>
            <w:tcW w:w="25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AAA9F2" w14:textId="77777777" w:rsidR="002F4C99" w:rsidRPr="00A27006" w:rsidRDefault="002F4C99" w:rsidP="0027500A">
            <w:pPr>
              <w:widowControl w:val="0"/>
              <w:overflowPunct w:val="0"/>
              <w:autoSpaceDE w:val="0"/>
              <w:autoSpaceDN w:val="0"/>
              <w:spacing w:after="120" w:line="200" w:lineRule="exact"/>
              <w:jc w:val="left"/>
              <w:textAlignment w:val="baseline"/>
              <w:rPr>
                <w:rFonts w:eastAsia="Calibri"/>
                <w:szCs w:val="18"/>
              </w:rPr>
            </w:pPr>
            <w:r w:rsidRPr="00A27006">
              <w:rPr>
                <w:szCs w:val="18"/>
              </w:rPr>
              <w:t>Onvoldoende beantwoording</w:t>
            </w:r>
          </w:p>
        </w:tc>
        <w:tc>
          <w:tcPr>
            <w:tcW w:w="942" w:type="dxa"/>
            <w:tcBorders>
              <w:top w:val="nil"/>
              <w:left w:val="nil"/>
              <w:bottom w:val="single" w:sz="8" w:space="0" w:color="auto"/>
              <w:right w:val="single" w:sz="8" w:space="0" w:color="auto"/>
            </w:tcBorders>
            <w:tcMar>
              <w:top w:w="0" w:type="dxa"/>
              <w:left w:w="108" w:type="dxa"/>
              <w:bottom w:w="0" w:type="dxa"/>
              <w:right w:w="108" w:type="dxa"/>
            </w:tcMar>
            <w:hideMark/>
          </w:tcPr>
          <w:p w14:paraId="66465AF7" w14:textId="77777777" w:rsidR="002F4C99" w:rsidRPr="00A27006" w:rsidRDefault="002F4C99" w:rsidP="0027500A">
            <w:pPr>
              <w:widowControl w:val="0"/>
              <w:overflowPunct w:val="0"/>
              <w:autoSpaceDE w:val="0"/>
              <w:autoSpaceDN w:val="0"/>
              <w:spacing w:after="120" w:line="200" w:lineRule="exact"/>
              <w:jc w:val="left"/>
              <w:textAlignment w:val="baseline"/>
              <w:rPr>
                <w:rFonts w:eastAsia="Calibri"/>
                <w:i/>
                <w:iCs/>
                <w:szCs w:val="18"/>
              </w:rPr>
            </w:pPr>
            <w:r w:rsidRPr="00A27006">
              <w:rPr>
                <w:i/>
                <w:iCs/>
                <w:szCs w:val="18"/>
              </w:rPr>
              <w:t xml:space="preserve">20% </w:t>
            </w:r>
          </w:p>
        </w:tc>
        <w:tc>
          <w:tcPr>
            <w:tcW w:w="478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48AB0F77" w14:textId="77777777" w:rsidR="002F4C99" w:rsidRPr="00A27006" w:rsidRDefault="002F4C99" w:rsidP="0027500A">
            <w:pPr>
              <w:widowControl w:val="0"/>
              <w:overflowPunct w:val="0"/>
              <w:autoSpaceDE w:val="0"/>
              <w:autoSpaceDN w:val="0"/>
              <w:spacing w:after="120" w:line="200" w:lineRule="exact"/>
              <w:jc w:val="left"/>
              <w:textAlignment w:val="baseline"/>
              <w:rPr>
                <w:rFonts w:eastAsia="Calibri"/>
                <w:i/>
                <w:iCs/>
                <w:color w:val="000000"/>
                <w:szCs w:val="18"/>
              </w:rPr>
            </w:pPr>
            <w:r w:rsidRPr="00A27006">
              <w:rPr>
                <w:i/>
                <w:iCs/>
                <w:color w:val="000000"/>
                <w:szCs w:val="18"/>
              </w:rPr>
              <w:t>antwoord is niet toereikend, niet bevredigend, is niet volledig in overeenstemming met de wensen van TNO</w:t>
            </w:r>
          </w:p>
        </w:tc>
      </w:tr>
      <w:tr w:rsidR="002F4C99" w:rsidRPr="00A27006" w14:paraId="0A1E3129" w14:textId="77777777" w:rsidTr="002F4C99">
        <w:tc>
          <w:tcPr>
            <w:tcW w:w="25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81FC55" w14:textId="77777777" w:rsidR="002F4C99" w:rsidRPr="00A27006" w:rsidRDefault="002F4C99" w:rsidP="0027500A">
            <w:pPr>
              <w:widowControl w:val="0"/>
              <w:overflowPunct w:val="0"/>
              <w:autoSpaceDE w:val="0"/>
              <w:autoSpaceDN w:val="0"/>
              <w:spacing w:after="120" w:line="200" w:lineRule="exact"/>
              <w:jc w:val="left"/>
              <w:textAlignment w:val="baseline"/>
              <w:rPr>
                <w:rFonts w:eastAsia="Calibri"/>
                <w:szCs w:val="18"/>
              </w:rPr>
            </w:pPr>
            <w:r w:rsidRPr="00A27006">
              <w:rPr>
                <w:szCs w:val="18"/>
              </w:rPr>
              <w:t>Voldoende beantwoording</w:t>
            </w:r>
          </w:p>
        </w:tc>
        <w:tc>
          <w:tcPr>
            <w:tcW w:w="942" w:type="dxa"/>
            <w:tcBorders>
              <w:top w:val="nil"/>
              <w:left w:val="nil"/>
              <w:bottom w:val="single" w:sz="8" w:space="0" w:color="auto"/>
              <w:right w:val="single" w:sz="8" w:space="0" w:color="auto"/>
            </w:tcBorders>
            <w:tcMar>
              <w:top w:w="0" w:type="dxa"/>
              <w:left w:w="108" w:type="dxa"/>
              <w:bottom w:w="0" w:type="dxa"/>
              <w:right w:w="108" w:type="dxa"/>
            </w:tcMar>
            <w:hideMark/>
          </w:tcPr>
          <w:p w14:paraId="08B9F65D" w14:textId="77777777" w:rsidR="002F4C99" w:rsidRPr="00A27006" w:rsidRDefault="002F4C99" w:rsidP="0027500A">
            <w:pPr>
              <w:widowControl w:val="0"/>
              <w:overflowPunct w:val="0"/>
              <w:autoSpaceDE w:val="0"/>
              <w:autoSpaceDN w:val="0"/>
              <w:spacing w:after="120" w:line="200" w:lineRule="exact"/>
              <w:jc w:val="left"/>
              <w:textAlignment w:val="baseline"/>
              <w:rPr>
                <w:rFonts w:eastAsia="Calibri"/>
                <w:i/>
                <w:iCs/>
                <w:szCs w:val="18"/>
              </w:rPr>
            </w:pPr>
            <w:r w:rsidRPr="00A27006">
              <w:rPr>
                <w:i/>
                <w:iCs/>
                <w:szCs w:val="18"/>
              </w:rPr>
              <w:t xml:space="preserve">50% </w:t>
            </w:r>
          </w:p>
        </w:tc>
        <w:tc>
          <w:tcPr>
            <w:tcW w:w="478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180EC813" w14:textId="506402C7" w:rsidR="002F4C99" w:rsidRPr="00A27006" w:rsidRDefault="002F4C99" w:rsidP="0027500A">
            <w:pPr>
              <w:widowControl w:val="0"/>
              <w:overflowPunct w:val="0"/>
              <w:autoSpaceDE w:val="0"/>
              <w:autoSpaceDN w:val="0"/>
              <w:spacing w:after="120" w:line="200" w:lineRule="exact"/>
              <w:jc w:val="left"/>
              <w:textAlignment w:val="baseline"/>
              <w:rPr>
                <w:rFonts w:eastAsia="Calibri"/>
                <w:i/>
                <w:iCs/>
                <w:color w:val="000000"/>
                <w:szCs w:val="18"/>
              </w:rPr>
            </w:pPr>
            <w:r w:rsidRPr="00A27006">
              <w:rPr>
                <w:i/>
                <w:iCs/>
                <w:color w:val="000000"/>
                <w:szCs w:val="18"/>
              </w:rPr>
              <w:t xml:space="preserve">antwoord is toereikend, bevredigend, </w:t>
            </w:r>
            <w:r w:rsidRPr="00480740">
              <w:rPr>
                <w:i/>
                <w:iCs/>
                <w:color w:val="000000" w:themeColor="text1"/>
                <w:szCs w:val="18"/>
              </w:rPr>
              <w:t xml:space="preserve">sluit voldoende aan bij </w:t>
            </w:r>
            <w:r w:rsidRPr="00A27006">
              <w:rPr>
                <w:i/>
                <w:iCs/>
                <w:color w:val="000000"/>
                <w:szCs w:val="18"/>
              </w:rPr>
              <w:t>wens(-en) van TNO</w:t>
            </w:r>
          </w:p>
        </w:tc>
      </w:tr>
      <w:tr w:rsidR="002F4C99" w:rsidRPr="00A27006" w14:paraId="7B8A71D3" w14:textId="77777777" w:rsidTr="002F4C99">
        <w:tc>
          <w:tcPr>
            <w:tcW w:w="25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50A479" w14:textId="77777777" w:rsidR="002F4C99" w:rsidRPr="00A27006" w:rsidRDefault="002F4C99" w:rsidP="0027500A">
            <w:pPr>
              <w:widowControl w:val="0"/>
              <w:overflowPunct w:val="0"/>
              <w:autoSpaceDE w:val="0"/>
              <w:autoSpaceDN w:val="0"/>
              <w:spacing w:after="120" w:line="200" w:lineRule="exact"/>
              <w:jc w:val="left"/>
              <w:textAlignment w:val="baseline"/>
              <w:rPr>
                <w:rFonts w:eastAsia="Calibri"/>
                <w:szCs w:val="18"/>
              </w:rPr>
            </w:pPr>
            <w:r w:rsidRPr="00A27006">
              <w:rPr>
                <w:szCs w:val="18"/>
              </w:rPr>
              <w:t>Goede beantwoording</w:t>
            </w:r>
          </w:p>
        </w:tc>
        <w:tc>
          <w:tcPr>
            <w:tcW w:w="942" w:type="dxa"/>
            <w:tcBorders>
              <w:top w:val="nil"/>
              <w:left w:val="nil"/>
              <w:bottom w:val="single" w:sz="8" w:space="0" w:color="auto"/>
              <w:right w:val="single" w:sz="8" w:space="0" w:color="auto"/>
            </w:tcBorders>
            <w:tcMar>
              <w:top w:w="0" w:type="dxa"/>
              <w:left w:w="108" w:type="dxa"/>
              <w:bottom w:w="0" w:type="dxa"/>
              <w:right w:w="108" w:type="dxa"/>
            </w:tcMar>
            <w:hideMark/>
          </w:tcPr>
          <w:p w14:paraId="07C280BD" w14:textId="54B2F9AB" w:rsidR="002F4C99" w:rsidRPr="00A27006" w:rsidRDefault="002F4C99" w:rsidP="0027500A">
            <w:pPr>
              <w:widowControl w:val="0"/>
              <w:overflowPunct w:val="0"/>
              <w:autoSpaceDE w:val="0"/>
              <w:autoSpaceDN w:val="0"/>
              <w:spacing w:after="120" w:line="200" w:lineRule="exact"/>
              <w:jc w:val="left"/>
              <w:textAlignment w:val="baseline"/>
              <w:rPr>
                <w:rFonts w:eastAsia="Calibri"/>
                <w:i/>
                <w:iCs/>
                <w:szCs w:val="18"/>
              </w:rPr>
            </w:pPr>
            <w:r>
              <w:rPr>
                <w:i/>
                <w:iCs/>
                <w:szCs w:val="18"/>
              </w:rPr>
              <w:t>90</w:t>
            </w:r>
            <w:r w:rsidRPr="00A27006">
              <w:rPr>
                <w:i/>
                <w:iCs/>
                <w:szCs w:val="18"/>
              </w:rPr>
              <w:t>%</w:t>
            </w:r>
          </w:p>
        </w:tc>
        <w:tc>
          <w:tcPr>
            <w:tcW w:w="478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41ABEC06" w14:textId="6687E6BB" w:rsidR="002F4C99" w:rsidRPr="006D0839" w:rsidRDefault="002F4C99" w:rsidP="0027500A">
            <w:pPr>
              <w:widowControl w:val="0"/>
              <w:overflowPunct w:val="0"/>
              <w:autoSpaceDE w:val="0"/>
              <w:autoSpaceDN w:val="0"/>
              <w:spacing w:after="120" w:line="200" w:lineRule="exact"/>
              <w:jc w:val="left"/>
              <w:textAlignment w:val="baseline"/>
              <w:rPr>
                <w:rFonts w:eastAsia="Calibri"/>
                <w:i/>
                <w:iCs/>
                <w:szCs w:val="18"/>
              </w:rPr>
            </w:pPr>
            <w:r w:rsidRPr="00795AF0">
              <w:rPr>
                <w:i/>
                <w:iCs/>
                <w:color w:val="000000"/>
                <w:szCs w:val="18"/>
              </w:rPr>
              <w:t>antwoord is goed, het antwoord sluit goed aan bij de wens (-en) van TNO</w:t>
            </w:r>
            <w:r w:rsidRPr="0024246B">
              <w:t xml:space="preserve"> </w:t>
            </w:r>
          </w:p>
        </w:tc>
      </w:tr>
      <w:tr w:rsidR="002F4C99" w:rsidRPr="00A27006" w14:paraId="104F86C4" w14:textId="77777777" w:rsidTr="002F4C99">
        <w:tc>
          <w:tcPr>
            <w:tcW w:w="25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DAF15" w14:textId="77777777" w:rsidR="002F4C99" w:rsidRPr="00A27006" w:rsidRDefault="002F4C99" w:rsidP="0027500A">
            <w:pPr>
              <w:widowControl w:val="0"/>
              <w:overflowPunct w:val="0"/>
              <w:autoSpaceDE w:val="0"/>
              <w:autoSpaceDN w:val="0"/>
              <w:spacing w:after="120" w:line="200" w:lineRule="exact"/>
              <w:jc w:val="left"/>
              <w:textAlignment w:val="baseline"/>
              <w:rPr>
                <w:rFonts w:eastAsia="Calibri"/>
                <w:szCs w:val="18"/>
              </w:rPr>
            </w:pPr>
            <w:r w:rsidRPr="00A27006">
              <w:rPr>
                <w:szCs w:val="18"/>
              </w:rPr>
              <w:t>Zeer goede beantwoording</w:t>
            </w:r>
          </w:p>
        </w:tc>
        <w:tc>
          <w:tcPr>
            <w:tcW w:w="942" w:type="dxa"/>
            <w:tcBorders>
              <w:top w:val="nil"/>
              <w:left w:val="nil"/>
              <w:bottom w:val="single" w:sz="8" w:space="0" w:color="auto"/>
              <w:right w:val="single" w:sz="8" w:space="0" w:color="auto"/>
            </w:tcBorders>
            <w:tcMar>
              <w:top w:w="0" w:type="dxa"/>
              <w:left w:w="108" w:type="dxa"/>
              <w:bottom w:w="0" w:type="dxa"/>
              <w:right w:w="108" w:type="dxa"/>
            </w:tcMar>
            <w:hideMark/>
          </w:tcPr>
          <w:p w14:paraId="1E725CD2" w14:textId="77777777" w:rsidR="002F4C99" w:rsidRPr="00A27006" w:rsidRDefault="002F4C99" w:rsidP="0027500A">
            <w:pPr>
              <w:widowControl w:val="0"/>
              <w:overflowPunct w:val="0"/>
              <w:autoSpaceDE w:val="0"/>
              <w:autoSpaceDN w:val="0"/>
              <w:spacing w:after="120" w:line="200" w:lineRule="exact"/>
              <w:jc w:val="left"/>
              <w:textAlignment w:val="baseline"/>
              <w:rPr>
                <w:rFonts w:eastAsia="Calibri"/>
                <w:i/>
                <w:iCs/>
                <w:szCs w:val="18"/>
              </w:rPr>
            </w:pPr>
            <w:r w:rsidRPr="00A27006">
              <w:rPr>
                <w:i/>
                <w:iCs/>
                <w:szCs w:val="18"/>
              </w:rPr>
              <w:t>100%</w:t>
            </w:r>
          </w:p>
        </w:tc>
        <w:tc>
          <w:tcPr>
            <w:tcW w:w="478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0683FB62" w14:textId="7B7F2100" w:rsidR="002F4C99" w:rsidRPr="006D0839" w:rsidRDefault="002F4C99" w:rsidP="0027500A">
            <w:pPr>
              <w:widowControl w:val="0"/>
              <w:overflowPunct w:val="0"/>
              <w:autoSpaceDE w:val="0"/>
              <w:autoSpaceDN w:val="0"/>
              <w:spacing w:after="120" w:line="200" w:lineRule="exact"/>
              <w:jc w:val="left"/>
              <w:textAlignment w:val="baseline"/>
              <w:rPr>
                <w:rFonts w:eastAsia="Calibri"/>
                <w:i/>
                <w:iCs/>
                <w:szCs w:val="18"/>
              </w:rPr>
            </w:pPr>
            <w:r w:rsidRPr="00795AF0">
              <w:rPr>
                <w:i/>
                <w:iCs/>
                <w:color w:val="000000"/>
                <w:szCs w:val="18"/>
              </w:rPr>
              <w:t>beantwoording is uitmuntend, het antwoord overtreft de wens(-en) van TNO</w:t>
            </w:r>
          </w:p>
        </w:tc>
      </w:tr>
      <w:bookmarkEnd w:id="155"/>
    </w:tbl>
    <w:p w14:paraId="55F1CE77" w14:textId="4EC66027" w:rsidR="00A27006" w:rsidRPr="00A27006" w:rsidRDefault="00A27006" w:rsidP="0027500A">
      <w:pPr>
        <w:widowControl w:val="0"/>
        <w:overflowPunct w:val="0"/>
        <w:autoSpaceDE w:val="0"/>
        <w:autoSpaceDN w:val="0"/>
        <w:spacing w:line="200" w:lineRule="exact"/>
        <w:jc w:val="left"/>
        <w:textAlignment w:val="baseline"/>
        <w:rPr>
          <w:rFonts w:eastAsia="Calibri"/>
          <w:szCs w:val="18"/>
        </w:rPr>
      </w:pPr>
    </w:p>
    <w:p w14:paraId="06EAECA9" w14:textId="129DB324" w:rsidR="00A27006" w:rsidRPr="00A27006" w:rsidRDefault="00A27006" w:rsidP="0027500A">
      <w:pPr>
        <w:widowControl w:val="0"/>
        <w:spacing w:line="200" w:lineRule="exact"/>
        <w:jc w:val="left"/>
        <w:rPr>
          <w:szCs w:val="18"/>
        </w:rPr>
      </w:pPr>
      <w:r w:rsidRPr="00A27006">
        <w:rPr>
          <w:szCs w:val="18"/>
        </w:rPr>
        <w:t>Bij de beoordeling van de mate van tegemoetkoming aan de wensen wordt bekeken:</w:t>
      </w:r>
    </w:p>
    <w:p w14:paraId="7D85B11C" w14:textId="77777777" w:rsidR="00A27006" w:rsidRPr="00A27006" w:rsidRDefault="00A27006" w:rsidP="005A5899">
      <w:pPr>
        <w:widowControl w:val="0"/>
        <w:numPr>
          <w:ilvl w:val="0"/>
          <w:numId w:val="28"/>
        </w:numPr>
        <w:spacing w:line="200" w:lineRule="exact"/>
        <w:jc w:val="left"/>
        <w:rPr>
          <w:szCs w:val="18"/>
        </w:rPr>
      </w:pPr>
      <w:r w:rsidRPr="00A27006">
        <w:rPr>
          <w:szCs w:val="18"/>
        </w:rPr>
        <w:t>in hoeverre het antwoord specifiek, realistisch, haalbaar, effectief, volledig en consistent is</w:t>
      </w:r>
    </w:p>
    <w:p w14:paraId="0CE87556" w14:textId="2B360319" w:rsidR="00A27006" w:rsidRPr="00A27006" w:rsidRDefault="00A27006" w:rsidP="005A5899">
      <w:pPr>
        <w:widowControl w:val="0"/>
        <w:numPr>
          <w:ilvl w:val="0"/>
          <w:numId w:val="28"/>
        </w:numPr>
        <w:spacing w:line="200" w:lineRule="exact"/>
        <w:jc w:val="left"/>
        <w:rPr>
          <w:szCs w:val="18"/>
        </w:rPr>
      </w:pPr>
      <w:r w:rsidRPr="00A27006">
        <w:rPr>
          <w:szCs w:val="18"/>
        </w:rPr>
        <w:t>in welke mate sluit het antwoord aan bij de situatie van TNO en bij het Programma van Eisen</w:t>
      </w:r>
      <w:r w:rsidR="00D247C5">
        <w:rPr>
          <w:szCs w:val="18"/>
        </w:rPr>
        <w:t xml:space="preserve"> en Wensen</w:t>
      </w:r>
      <w:r w:rsidRPr="00A27006">
        <w:rPr>
          <w:szCs w:val="18"/>
        </w:rPr>
        <w:t>. Gaat Inschrijver in op de gevraagde elementen, onderwerpen en aspecten zoals gesteld in de gestelde wens/vraag en aan het Programma van Eisen</w:t>
      </w:r>
      <w:r w:rsidR="00D247C5">
        <w:rPr>
          <w:szCs w:val="18"/>
        </w:rPr>
        <w:t xml:space="preserve"> en Wensen</w:t>
      </w:r>
      <w:r w:rsidRPr="00A27006">
        <w:rPr>
          <w:szCs w:val="18"/>
        </w:rPr>
        <w:t>.</w:t>
      </w:r>
    </w:p>
    <w:p w14:paraId="4CEA28F3" w14:textId="77777777" w:rsidR="00A27006" w:rsidRPr="00A27006" w:rsidRDefault="00A27006" w:rsidP="0027500A">
      <w:pPr>
        <w:widowControl w:val="0"/>
        <w:spacing w:line="200" w:lineRule="exact"/>
        <w:jc w:val="left"/>
        <w:rPr>
          <w:szCs w:val="18"/>
        </w:rPr>
      </w:pPr>
      <w:r w:rsidRPr="00A27006">
        <w:rPr>
          <w:szCs w:val="18"/>
        </w:rPr>
        <w:t>De beoordeling wordt gebaseerd op het totaalbeeld van het gegeven antwoord.</w:t>
      </w:r>
    </w:p>
    <w:p w14:paraId="09B8A188" w14:textId="77777777" w:rsidR="00E221AE" w:rsidRPr="00E221AE" w:rsidRDefault="00E221AE" w:rsidP="0027500A">
      <w:pPr>
        <w:widowControl w:val="0"/>
        <w:spacing w:line="200" w:lineRule="exact"/>
        <w:jc w:val="left"/>
        <w:rPr>
          <w:szCs w:val="18"/>
        </w:rPr>
      </w:pPr>
      <w:bookmarkStart w:id="156" w:name="_Hlk490648644"/>
      <w:bookmarkEnd w:id="151"/>
      <w:bookmarkEnd w:id="153"/>
    </w:p>
    <w:p w14:paraId="0B198A05" w14:textId="77777777" w:rsidR="00E221AE" w:rsidRPr="00E221AE" w:rsidRDefault="00E221AE" w:rsidP="0027500A">
      <w:pPr>
        <w:pStyle w:val="Kop2"/>
        <w:spacing w:line="200" w:lineRule="exact"/>
        <w:ind w:left="680" w:hanging="680"/>
        <w:rPr>
          <w:rFonts w:asciiTheme="minorHAnsi" w:hAnsiTheme="minorHAnsi" w:cstheme="minorHAnsi"/>
          <w:szCs w:val="18"/>
        </w:rPr>
      </w:pPr>
      <w:bookmarkStart w:id="157" w:name="_Toc414956444"/>
      <w:bookmarkStart w:id="158" w:name="_Toc414956514"/>
      <w:bookmarkStart w:id="159" w:name="_Toc457918013"/>
      <w:bookmarkStart w:id="160" w:name="_Toc108705029"/>
      <w:bookmarkStart w:id="161" w:name="_Hlk61434565"/>
      <w:r w:rsidRPr="00E221AE">
        <w:rPr>
          <w:rFonts w:asciiTheme="minorHAnsi" w:hAnsiTheme="minorHAnsi" w:cstheme="minorHAnsi"/>
          <w:szCs w:val="18"/>
        </w:rPr>
        <w:t>Gunning</w:t>
      </w:r>
      <w:bookmarkEnd w:id="157"/>
      <w:bookmarkEnd w:id="158"/>
      <w:bookmarkEnd w:id="159"/>
      <w:bookmarkEnd w:id="160"/>
    </w:p>
    <w:p w14:paraId="6DD08A5A" w14:textId="77777777" w:rsidR="00E221AE" w:rsidRPr="00E957E2" w:rsidRDefault="00E221AE" w:rsidP="0027500A">
      <w:pPr>
        <w:spacing w:line="200" w:lineRule="exact"/>
        <w:jc w:val="left"/>
        <w:rPr>
          <w:i/>
          <w:szCs w:val="18"/>
        </w:rPr>
      </w:pPr>
      <w:r w:rsidRPr="00E957E2">
        <w:rPr>
          <w:i/>
          <w:szCs w:val="18"/>
        </w:rPr>
        <w:t>Mededeling van de Gunningsbeslissing</w:t>
      </w:r>
    </w:p>
    <w:p w14:paraId="745882CC" w14:textId="28189336" w:rsidR="00E221AE" w:rsidRPr="00E957E2" w:rsidRDefault="00E221AE" w:rsidP="0027500A">
      <w:pPr>
        <w:spacing w:line="200" w:lineRule="exact"/>
        <w:jc w:val="left"/>
        <w:rPr>
          <w:szCs w:val="18"/>
        </w:rPr>
      </w:pPr>
      <w:r w:rsidRPr="00E957E2">
        <w:rPr>
          <w:szCs w:val="18"/>
        </w:rPr>
        <w:t xml:space="preserve">Alle Inschrijvers ontvangen van TNO naar verwachting op de datum als genoemd in de planning </w:t>
      </w:r>
      <w:r w:rsidR="00313A63">
        <w:rPr>
          <w:szCs w:val="18"/>
        </w:rPr>
        <w:t xml:space="preserve">onder </w:t>
      </w:r>
      <w:r w:rsidRPr="00E957E2">
        <w:rPr>
          <w:szCs w:val="18"/>
        </w:rPr>
        <w:t>par. 2.1, de mededeling over het eindresultaat van de beoordeling van de Inschrijvingen en de voorgenomen Gunningsbeslissing.</w:t>
      </w:r>
    </w:p>
    <w:p w14:paraId="029EBFBA" w14:textId="313DF441" w:rsidR="00E221AE" w:rsidRPr="00E221AE" w:rsidRDefault="005B59E0" w:rsidP="0027500A">
      <w:pPr>
        <w:spacing w:line="200" w:lineRule="exact"/>
        <w:jc w:val="left"/>
        <w:rPr>
          <w:szCs w:val="18"/>
        </w:rPr>
      </w:pPr>
      <w:r w:rsidRPr="00E957E2">
        <w:rPr>
          <w:szCs w:val="18"/>
        </w:rPr>
        <w:t>In deze mededeling van de g</w:t>
      </w:r>
      <w:r w:rsidR="00E221AE" w:rsidRPr="00E957E2">
        <w:rPr>
          <w:szCs w:val="18"/>
        </w:rPr>
        <w:t>unningsbeslissing zal TNO aangeven aan welke Inschrijver</w:t>
      </w:r>
      <w:r w:rsidR="00E221AE" w:rsidRPr="00E221AE">
        <w:rPr>
          <w:szCs w:val="18"/>
        </w:rPr>
        <w:t xml:space="preserve"> zij voornemens is de opdracht te gunnen, alsmede voor de afgewezen Inschrijvers een motivering van afwijzing. Ter bescherming van bedrijfsvertrouwelijke informatie zal TNO daarbij geen informatie verstrekken over de inhoud van de inschrijvingsprijzen van de andere Inschrijvers.</w:t>
      </w:r>
    </w:p>
    <w:p w14:paraId="1F2E008A" w14:textId="77777777" w:rsidR="00E221AE" w:rsidRPr="00E221AE" w:rsidRDefault="00E221AE" w:rsidP="0027500A">
      <w:pPr>
        <w:spacing w:line="200" w:lineRule="exact"/>
        <w:jc w:val="left"/>
        <w:rPr>
          <w:szCs w:val="18"/>
        </w:rPr>
      </w:pPr>
    </w:p>
    <w:p w14:paraId="42D769EE" w14:textId="77777777" w:rsidR="00E221AE" w:rsidRPr="00E221AE" w:rsidRDefault="00E221AE" w:rsidP="0027500A">
      <w:pPr>
        <w:spacing w:line="200" w:lineRule="exact"/>
        <w:jc w:val="left"/>
        <w:rPr>
          <w:i/>
          <w:szCs w:val="18"/>
        </w:rPr>
      </w:pPr>
      <w:r w:rsidRPr="00E221AE">
        <w:rPr>
          <w:i/>
          <w:szCs w:val="18"/>
        </w:rPr>
        <w:t>Bezwaar</w:t>
      </w:r>
    </w:p>
    <w:p w14:paraId="5D0797FD" w14:textId="61F4F36C" w:rsidR="00E221AE" w:rsidRPr="00E221AE" w:rsidRDefault="00E221AE" w:rsidP="0027500A">
      <w:pPr>
        <w:spacing w:line="200" w:lineRule="exact"/>
        <w:jc w:val="left"/>
        <w:rPr>
          <w:szCs w:val="18"/>
        </w:rPr>
      </w:pPr>
      <w:r w:rsidRPr="00E221AE">
        <w:rPr>
          <w:szCs w:val="18"/>
        </w:rPr>
        <w:t>Indien een Inschrijver zich niet kan vinden in het voornemen tot gunning van TNO, dan wordt hij gedurende twintig (20) kalenderdagen na dagtekening van de bekendmaking van het gunningsvoornemen in de gelegenheid gesteld daartegen bezwaar te maken conform de wijze zoals beschreven in par. 2.</w:t>
      </w:r>
      <w:r>
        <w:rPr>
          <w:szCs w:val="18"/>
        </w:rPr>
        <w:t>4</w:t>
      </w:r>
      <w:r w:rsidRPr="00E221AE">
        <w:rPr>
          <w:szCs w:val="18"/>
        </w:rPr>
        <w:t xml:space="preserve"> van de Aanbestedingsleidraad.</w:t>
      </w:r>
    </w:p>
    <w:p w14:paraId="0E4D1A01" w14:textId="145FEA54" w:rsidR="005A5073" w:rsidRDefault="005A5073" w:rsidP="0027500A">
      <w:pPr>
        <w:spacing w:line="200" w:lineRule="exact"/>
        <w:jc w:val="left"/>
        <w:rPr>
          <w:szCs w:val="18"/>
        </w:rPr>
      </w:pPr>
      <w:bookmarkStart w:id="162" w:name="_Hlk60656467"/>
    </w:p>
    <w:bookmarkEnd w:id="162"/>
    <w:p w14:paraId="58BFC696" w14:textId="77777777" w:rsidR="00E221AE" w:rsidRPr="00E221AE" w:rsidRDefault="00E221AE" w:rsidP="0027500A">
      <w:pPr>
        <w:spacing w:line="200" w:lineRule="exact"/>
        <w:jc w:val="left"/>
        <w:rPr>
          <w:i/>
          <w:szCs w:val="18"/>
        </w:rPr>
      </w:pPr>
      <w:r w:rsidRPr="00E221AE">
        <w:rPr>
          <w:i/>
          <w:szCs w:val="18"/>
        </w:rPr>
        <w:t>Definitieve gunning</w:t>
      </w:r>
    </w:p>
    <w:p w14:paraId="50325344" w14:textId="13B4D918" w:rsidR="00E221AE" w:rsidRDefault="00E221AE" w:rsidP="0027500A">
      <w:pPr>
        <w:spacing w:line="200" w:lineRule="exact"/>
        <w:jc w:val="left"/>
        <w:rPr>
          <w:szCs w:val="18"/>
        </w:rPr>
      </w:pPr>
      <w:r w:rsidRPr="00E221AE">
        <w:rPr>
          <w:szCs w:val="18"/>
        </w:rPr>
        <w:t xml:space="preserve">Na het verstrijken van het bezwaartermijn zal TNO zo spoedig mogelijk met de winnende Inschrijver in contact treden om tot gunning over te gaan, met uitzondering van de situatie waarin tijdig een kort geding aanhangig is gemaakt. </w:t>
      </w:r>
      <w:bookmarkStart w:id="163" w:name="_Hlk72402420"/>
      <w:r w:rsidRPr="00E221AE">
        <w:rPr>
          <w:szCs w:val="18"/>
        </w:rPr>
        <w:t>Er is pas sprake van definitieve gunning nadat TNO en de betreffende Inschrijver volledige overeenstemming hebben bereikt en de schriftelijke door beide partijen ondertekende Overeenkomst tot stand is gekomen. Indien dat niet het geval is, is er geen sprake van enige gebondenheid van TNO.</w:t>
      </w:r>
    </w:p>
    <w:p w14:paraId="1BF92B63" w14:textId="77777777" w:rsidR="002F4C99" w:rsidRPr="00E221AE" w:rsidRDefault="002F4C99" w:rsidP="0027500A">
      <w:pPr>
        <w:spacing w:line="200" w:lineRule="exact"/>
        <w:jc w:val="left"/>
        <w:rPr>
          <w:szCs w:val="18"/>
        </w:rPr>
      </w:pPr>
    </w:p>
    <w:bookmarkEnd w:id="156"/>
    <w:bookmarkEnd w:id="161"/>
    <w:bookmarkEnd w:id="163"/>
    <w:p w14:paraId="5CFE1636" w14:textId="4AFA6189" w:rsidR="00A31B7F" w:rsidRPr="00386549" w:rsidRDefault="00386549" w:rsidP="0027500A">
      <w:pPr>
        <w:spacing w:line="200" w:lineRule="exact"/>
        <w:jc w:val="left"/>
        <w:rPr>
          <w:rFonts w:asciiTheme="minorHAnsi" w:hAnsiTheme="minorHAnsi" w:cstheme="minorHAnsi"/>
          <w:i/>
          <w:iCs/>
          <w:szCs w:val="18"/>
        </w:rPr>
      </w:pPr>
      <w:r w:rsidRPr="00386549">
        <w:rPr>
          <w:rFonts w:asciiTheme="minorHAnsi" w:hAnsiTheme="minorHAnsi" w:cstheme="minorHAnsi"/>
          <w:i/>
          <w:iCs/>
          <w:szCs w:val="18"/>
        </w:rPr>
        <w:t>Ondertekening Overeenkomst Digitaal</w:t>
      </w:r>
    </w:p>
    <w:p w14:paraId="10E4D8F2" w14:textId="18516F54" w:rsidR="00386549" w:rsidRPr="00386549" w:rsidRDefault="00386549" w:rsidP="0027500A">
      <w:pPr>
        <w:spacing w:line="200" w:lineRule="exact"/>
        <w:jc w:val="left"/>
        <w:rPr>
          <w:rFonts w:asciiTheme="minorHAnsi" w:hAnsiTheme="minorHAnsi" w:cstheme="minorHAnsi"/>
          <w:szCs w:val="18"/>
        </w:rPr>
      </w:pPr>
      <w:r w:rsidRPr="00386549">
        <w:rPr>
          <w:rFonts w:asciiTheme="minorHAnsi" w:hAnsiTheme="minorHAnsi" w:cstheme="minorHAnsi"/>
          <w:szCs w:val="18"/>
        </w:rPr>
        <w:t xml:space="preserve">TNO ondertekent haar overeenkomsten daartoe met een zogenoemde geavanceerde digitale handtekening. TNO gebruikt hiervoor </w:t>
      </w:r>
      <w:r>
        <w:rPr>
          <w:rFonts w:asciiTheme="minorHAnsi" w:hAnsiTheme="minorHAnsi" w:cstheme="minorHAnsi"/>
          <w:szCs w:val="18"/>
        </w:rPr>
        <w:t xml:space="preserve">de tool </w:t>
      </w:r>
      <w:proofErr w:type="spellStart"/>
      <w:r w:rsidRPr="00386549">
        <w:rPr>
          <w:rFonts w:asciiTheme="minorHAnsi" w:hAnsiTheme="minorHAnsi" w:cstheme="minorHAnsi"/>
          <w:szCs w:val="18"/>
        </w:rPr>
        <w:t>ValidSign</w:t>
      </w:r>
      <w:proofErr w:type="spellEnd"/>
      <w:r w:rsidRPr="00386549">
        <w:rPr>
          <w:rFonts w:asciiTheme="minorHAnsi" w:hAnsiTheme="minorHAnsi" w:cstheme="minorHAnsi"/>
          <w:szCs w:val="18"/>
        </w:rPr>
        <w:t xml:space="preserve">. Na voorlopige gunning wordt Inschrijver verzocht het e-mailadres en persoonlijke mobiele </w:t>
      </w:r>
      <w:r w:rsidRPr="00386549">
        <w:rPr>
          <w:rFonts w:asciiTheme="minorHAnsi" w:hAnsiTheme="minorHAnsi" w:cstheme="minorHAnsi"/>
          <w:szCs w:val="18"/>
        </w:rPr>
        <w:lastRenderedPageBreak/>
        <w:t>telefoonnummer van de tekenbevoegde persoon van de organisatie te verstrekken. Het telefoonnummer is nodig om de overeenkomst juridisch binden te maken (m.b.v. sms authenticatie).</w:t>
      </w:r>
    </w:p>
    <w:p w14:paraId="366372FD" w14:textId="77777777" w:rsidR="00386549" w:rsidRPr="00386549" w:rsidRDefault="00386549" w:rsidP="0027500A">
      <w:pPr>
        <w:spacing w:line="200" w:lineRule="exact"/>
        <w:jc w:val="left"/>
        <w:rPr>
          <w:rFonts w:asciiTheme="minorHAnsi" w:hAnsiTheme="minorHAnsi" w:cstheme="minorHAnsi"/>
          <w:szCs w:val="18"/>
        </w:rPr>
      </w:pPr>
    </w:p>
    <w:p w14:paraId="4FEFF6DD" w14:textId="203F1ACB" w:rsidR="00386549" w:rsidRDefault="00386549" w:rsidP="0027500A">
      <w:pPr>
        <w:spacing w:line="200" w:lineRule="exact"/>
        <w:jc w:val="left"/>
        <w:rPr>
          <w:rFonts w:asciiTheme="minorHAnsi" w:hAnsiTheme="minorHAnsi" w:cstheme="minorHAnsi"/>
          <w:szCs w:val="18"/>
        </w:rPr>
      </w:pPr>
      <w:r w:rsidRPr="00386549">
        <w:rPr>
          <w:rFonts w:asciiTheme="minorHAnsi" w:hAnsiTheme="minorHAnsi" w:cstheme="minorHAnsi"/>
          <w:szCs w:val="18"/>
        </w:rPr>
        <w:t xml:space="preserve">Inschrijver ontvangt na definitieve gunning een e-mail met daarin een link naar de documenten die digitaal moeten worden ondertekend en klikt op “onderteken de documenten” en wordt automatisch doorgestuurd naar </w:t>
      </w:r>
      <w:proofErr w:type="spellStart"/>
      <w:r w:rsidRPr="00386549">
        <w:rPr>
          <w:rFonts w:asciiTheme="minorHAnsi" w:hAnsiTheme="minorHAnsi" w:cstheme="minorHAnsi"/>
          <w:szCs w:val="18"/>
        </w:rPr>
        <w:t>ValidSign</w:t>
      </w:r>
      <w:proofErr w:type="spellEnd"/>
      <w:r w:rsidRPr="00386549">
        <w:rPr>
          <w:rFonts w:asciiTheme="minorHAnsi" w:hAnsiTheme="minorHAnsi" w:cstheme="minorHAnsi"/>
          <w:szCs w:val="18"/>
        </w:rPr>
        <w:t xml:space="preserve"> waar de ondertekenvelden zichtbaar zijn. Om te ondertekenen klikt Inschrijver op “klik om te ondertekenen” en vervolgens op ‘bevestigen’. Nadat de documenten door Inschrijver en TNO digitaal zijn ondertekend, kan Inschrijver de digitaal ondertekende documenten binnen een periode van 30 dagen downloaden.</w:t>
      </w:r>
    </w:p>
    <w:p w14:paraId="682A2549" w14:textId="10608E22" w:rsidR="003A1970" w:rsidRPr="00805406" w:rsidRDefault="003A1970" w:rsidP="0027500A">
      <w:pPr>
        <w:spacing w:after="200" w:line="200" w:lineRule="exact"/>
        <w:jc w:val="left"/>
        <w:rPr>
          <w:rFonts w:asciiTheme="minorHAnsi" w:hAnsiTheme="minorHAnsi"/>
          <w:sz w:val="24"/>
        </w:rPr>
      </w:pPr>
      <w:r w:rsidRPr="00805406">
        <w:rPr>
          <w:rFonts w:asciiTheme="minorHAnsi" w:hAnsiTheme="minorHAnsi"/>
          <w:sz w:val="24"/>
        </w:rPr>
        <w:br w:type="page"/>
      </w:r>
    </w:p>
    <w:p w14:paraId="33E54301" w14:textId="402D9510" w:rsidR="003A1970" w:rsidRDefault="006D2E74" w:rsidP="0027500A">
      <w:pPr>
        <w:pStyle w:val="Kop1"/>
        <w:spacing w:line="200" w:lineRule="exact"/>
      </w:pPr>
      <w:bookmarkStart w:id="164" w:name="_Toc476730689"/>
      <w:bookmarkStart w:id="165" w:name="_Toc108705030"/>
      <w:r>
        <w:lastRenderedPageBreak/>
        <w:t>B</w:t>
      </w:r>
      <w:r w:rsidR="000404FF" w:rsidRPr="004C20D1">
        <w:t>eoordeling</w:t>
      </w:r>
      <w:r w:rsidR="003A1970" w:rsidRPr="004C20D1">
        <w:t xml:space="preserve"> bewijs- en andere stukken voorgenomen begunstigde</w:t>
      </w:r>
      <w:bookmarkEnd w:id="164"/>
      <w:bookmarkEnd w:id="165"/>
    </w:p>
    <w:p w14:paraId="2FBC5ACF" w14:textId="77777777" w:rsidR="00310194" w:rsidRPr="00310194" w:rsidRDefault="00310194" w:rsidP="00310194">
      <w:pPr>
        <w:pStyle w:val="Body"/>
      </w:pPr>
    </w:p>
    <w:p w14:paraId="575544F4" w14:textId="16958CD8" w:rsidR="003A1970" w:rsidRPr="008608A9" w:rsidRDefault="003A1970" w:rsidP="0027500A">
      <w:pPr>
        <w:pStyle w:val="Kop2"/>
        <w:spacing w:line="200" w:lineRule="exact"/>
        <w:ind w:left="680" w:hanging="680"/>
        <w:rPr>
          <w:rFonts w:asciiTheme="minorHAnsi" w:hAnsiTheme="minorHAnsi" w:cstheme="minorHAnsi"/>
          <w:szCs w:val="18"/>
        </w:rPr>
      </w:pPr>
      <w:bookmarkStart w:id="166" w:name="_Toc476730690"/>
      <w:bookmarkStart w:id="167" w:name="_Toc108705031"/>
      <w:r w:rsidRPr="008608A9">
        <w:rPr>
          <w:rFonts w:asciiTheme="minorHAnsi" w:hAnsiTheme="minorHAnsi" w:cstheme="minorHAnsi"/>
          <w:szCs w:val="18"/>
        </w:rPr>
        <w:t>Opvragen (bewijs)stukken voorgenomen begunstigde</w:t>
      </w:r>
      <w:bookmarkEnd w:id="166"/>
      <w:bookmarkEnd w:id="167"/>
    </w:p>
    <w:p w14:paraId="70FB4D23" w14:textId="3EBB04E0" w:rsidR="00011098" w:rsidRPr="008608A9" w:rsidRDefault="003A1970" w:rsidP="00310194">
      <w:pPr>
        <w:spacing w:line="200" w:lineRule="exact"/>
        <w:jc w:val="left"/>
        <w:rPr>
          <w:rFonts w:asciiTheme="minorHAnsi" w:hAnsiTheme="minorHAnsi" w:cstheme="minorHAnsi"/>
          <w:szCs w:val="18"/>
        </w:rPr>
      </w:pPr>
      <w:r w:rsidRPr="008608A9">
        <w:rPr>
          <w:rFonts w:asciiTheme="minorHAnsi" w:hAnsiTheme="minorHAnsi" w:cstheme="minorHAnsi"/>
          <w:szCs w:val="18"/>
        </w:rPr>
        <w:t xml:space="preserve">De Inschrijver aan wie TNO voornemens is de opdracht te gunnen , dient binnen </w:t>
      </w:r>
      <w:r w:rsidR="00626718" w:rsidRPr="00626718">
        <w:rPr>
          <w:rFonts w:asciiTheme="minorHAnsi" w:hAnsiTheme="minorHAnsi" w:cstheme="minorHAnsi"/>
          <w:szCs w:val="18"/>
        </w:rPr>
        <w:t xml:space="preserve">zeven </w:t>
      </w:r>
      <w:r w:rsidRPr="00626718">
        <w:rPr>
          <w:rFonts w:asciiTheme="minorHAnsi" w:hAnsiTheme="minorHAnsi" w:cstheme="minorHAnsi"/>
          <w:szCs w:val="18"/>
        </w:rPr>
        <w:t>[7]</w:t>
      </w:r>
      <w:r w:rsidRPr="008608A9">
        <w:rPr>
          <w:rFonts w:asciiTheme="minorHAnsi" w:hAnsiTheme="minorHAnsi" w:cstheme="minorHAnsi"/>
          <w:szCs w:val="18"/>
        </w:rPr>
        <w:t xml:space="preserve"> kalenderdagen na het verzoek daartoe van TNO de bewijsstukken inzake de Eigen Verklaring in te dienen, alsmede eventuele andere documenten en/of gegevens. Het gaat om de stukken die achter de </w:t>
      </w:r>
      <w:r w:rsidR="009245AC" w:rsidRPr="007918E8">
        <w:rPr>
          <w:rFonts w:asciiTheme="minorHAnsi" w:hAnsiTheme="minorHAnsi" w:cstheme="minorHAnsi"/>
          <w:szCs w:val="18"/>
        </w:rPr>
        <w:t>Bijlage</w:t>
      </w:r>
      <w:r w:rsidRPr="007918E8">
        <w:rPr>
          <w:rFonts w:asciiTheme="minorHAnsi" w:hAnsiTheme="minorHAnsi" w:cstheme="minorHAnsi"/>
          <w:szCs w:val="18"/>
        </w:rPr>
        <w:t xml:space="preserve">n </w:t>
      </w:r>
      <w:r w:rsidR="00844099" w:rsidRPr="007918E8">
        <w:rPr>
          <w:rFonts w:asciiTheme="minorHAnsi" w:hAnsiTheme="minorHAnsi" w:cstheme="minorHAnsi"/>
          <w:b/>
          <w:szCs w:val="18"/>
        </w:rPr>
        <w:t>B01</w:t>
      </w:r>
      <w:r w:rsidRPr="007918E8">
        <w:rPr>
          <w:rFonts w:asciiTheme="minorHAnsi" w:hAnsiTheme="minorHAnsi" w:cstheme="minorHAnsi"/>
          <w:szCs w:val="18"/>
        </w:rPr>
        <w:t xml:space="preserve"> tot en met </w:t>
      </w:r>
      <w:r w:rsidRPr="007918E8">
        <w:rPr>
          <w:rFonts w:asciiTheme="minorHAnsi" w:hAnsiTheme="minorHAnsi" w:cstheme="minorHAnsi"/>
          <w:b/>
          <w:szCs w:val="18"/>
        </w:rPr>
        <w:t>B</w:t>
      </w:r>
      <w:r w:rsidR="00310194" w:rsidRPr="007918E8">
        <w:rPr>
          <w:rFonts w:asciiTheme="minorHAnsi" w:hAnsiTheme="minorHAnsi" w:cstheme="minorHAnsi"/>
          <w:b/>
          <w:szCs w:val="18"/>
        </w:rPr>
        <w:t>0</w:t>
      </w:r>
      <w:r w:rsidR="005C7B61">
        <w:rPr>
          <w:rFonts w:asciiTheme="minorHAnsi" w:hAnsiTheme="minorHAnsi" w:cstheme="minorHAnsi"/>
          <w:b/>
          <w:szCs w:val="18"/>
        </w:rPr>
        <w:t>3</w:t>
      </w:r>
      <w:r w:rsidRPr="007918E8">
        <w:rPr>
          <w:rFonts w:asciiTheme="minorHAnsi" w:hAnsiTheme="minorHAnsi" w:cstheme="minorHAnsi"/>
          <w:szCs w:val="18"/>
        </w:rPr>
        <w:t xml:space="preserve"> gevoegd</w:t>
      </w:r>
      <w:r w:rsidRPr="008608A9">
        <w:rPr>
          <w:rFonts w:asciiTheme="minorHAnsi" w:hAnsiTheme="minorHAnsi" w:cstheme="minorHAnsi"/>
          <w:szCs w:val="18"/>
        </w:rPr>
        <w:t xml:space="preserve"> dienen te worden en om overige documenten en/of gegevens die TNO in de verschillende paragrafen in de Aanbestedingsleidraad heeft toegelicht</w:t>
      </w:r>
      <w:r w:rsidR="0001547B">
        <w:rPr>
          <w:rFonts w:asciiTheme="minorHAnsi" w:hAnsiTheme="minorHAnsi" w:cstheme="minorHAnsi"/>
          <w:szCs w:val="18"/>
        </w:rPr>
        <w:t xml:space="preserve"> als stukken die uitsluitend bij de voorgenomen begunstigde worden opgevraagd</w:t>
      </w:r>
      <w:r w:rsidRPr="008608A9">
        <w:rPr>
          <w:rFonts w:asciiTheme="minorHAnsi" w:hAnsiTheme="minorHAnsi" w:cstheme="minorHAnsi"/>
          <w:szCs w:val="18"/>
        </w:rPr>
        <w:t>. TNO specificeert in het verzoek aan de voorgenomen begunstigde welke stukken hij dient te verstrekken.</w:t>
      </w:r>
    </w:p>
    <w:p w14:paraId="31D333EE" w14:textId="77777777" w:rsidR="003A1970" w:rsidRDefault="003A1970" w:rsidP="0027500A">
      <w:pPr>
        <w:spacing w:line="200" w:lineRule="exact"/>
        <w:jc w:val="left"/>
        <w:rPr>
          <w:rFonts w:asciiTheme="minorHAnsi" w:hAnsiTheme="minorHAnsi" w:cstheme="minorHAnsi"/>
          <w:szCs w:val="18"/>
        </w:rPr>
      </w:pPr>
      <w:r w:rsidRPr="008608A9">
        <w:rPr>
          <w:rFonts w:asciiTheme="minorHAnsi" w:hAnsiTheme="minorHAnsi" w:cstheme="minorHAnsi"/>
          <w:szCs w:val="18"/>
        </w:rPr>
        <w:t>TNO zal de voorgenomen begunstigde verzoeken om de bewijsstukken in te dienen. Deze stukken beoordeelt TNO op het volgende:</w:t>
      </w:r>
    </w:p>
    <w:p w14:paraId="2B08F066" w14:textId="77777777" w:rsidR="005C7B61" w:rsidRPr="008608A9" w:rsidRDefault="005C7B61" w:rsidP="0027500A">
      <w:pPr>
        <w:spacing w:line="200" w:lineRule="exact"/>
        <w:jc w:val="left"/>
        <w:rPr>
          <w:rFonts w:asciiTheme="minorHAnsi" w:hAnsiTheme="minorHAnsi" w:cstheme="minorHAnsi"/>
          <w:szCs w:val="18"/>
        </w:rPr>
      </w:pPr>
    </w:p>
    <w:p w14:paraId="0E7C0143" w14:textId="4DAA8B6A" w:rsidR="003A1970" w:rsidRPr="00E957E2" w:rsidRDefault="00313A63" w:rsidP="005A5899">
      <w:pPr>
        <w:pStyle w:val="Lijstalinea"/>
        <w:numPr>
          <w:ilvl w:val="0"/>
          <w:numId w:val="37"/>
        </w:numPr>
        <w:tabs>
          <w:tab w:val="left" w:pos="510"/>
          <w:tab w:val="left" w:pos="3402"/>
        </w:tabs>
        <w:spacing w:line="200" w:lineRule="exact"/>
        <w:ind w:left="426" w:hanging="426"/>
        <w:rPr>
          <w:rFonts w:asciiTheme="minorHAnsi" w:hAnsiTheme="minorHAnsi" w:cstheme="minorHAnsi"/>
          <w:sz w:val="18"/>
          <w:szCs w:val="18"/>
        </w:rPr>
      </w:pPr>
      <w:r>
        <w:rPr>
          <w:rFonts w:asciiTheme="minorHAnsi" w:hAnsiTheme="minorHAnsi" w:cstheme="minorHAnsi"/>
          <w:sz w:val="18"/>
          <w:szCs w:val="18"/>
        </w:rPr>
        <w:t>v</w:t>
      </w:r>
      <w:r w:rsidR="003A1970" w:rsidRPr="00E957E2">
        <w:rPr>
          <w:rFonts w:asciiTheme="minorHAnsi" w:hAnsiTheme="minorHAnsi" w:cstheme="minorHAnsi"/>
          <w:sz w:val="18"/>
          <w:szCs w:val="18"/>
        </w:rPr>
        <w:t>aststellen tijdige indiening van de door Inschrijver ingediende bewijsstukken</w:t>
      </w:r>
    </w:p>
    <w:p w14:paraId="1D1DAF02" w14:textId="518E1047" w:rsidR="00F3228D" w:rsidRPr="00F3228D" w:rsidRDefault="00313A63" w:rsidP="005A5899">
      <w:pPr>
        <w:pStyle w:val="Lijstalinea"/>
        <w:numPr>
          <w:ilvl w:val="0"/>
          <w:numId w:val="37"/>
        </w:numPr>
        <w:spacing w:line="200" w:lineRule="exact"/>
        <w:ind w:left="426" w:hanging="426"/>
        <w:rPr>
          <w:rFonts w:asciiTheme="minorHAnsi" w:hAnsiTheme="minorHAnsi" w:cstheme="minorHAnsi"/>
          <w:sz w:val="18"/>
          <w:szCs w:val="18"/>
        </w:rPr>
      </w:pPr>
      <w:r>
        <w:rPr>
          <w:rFonts w:asciiTheme="minorHAnsi" w:hAnsiTheme="minorHAnsi" w:cstheme="minorHAnsi"/>
          <w:sz w:val="18"/>
          <w:szCs w:val="18"/>
        </w:rPr>
        <w:t>b</w:t>
      </w:r>
      <w:r w:rsidR="00F3228D" w:rsidRPr="00F3228D">
        <w:rPr>
          <w:rFonts w:asciiTheme="minorHAnsi" w:hAnsiTheme="minorHAnsi" w:cstheme="minorHAnsi"/>
          <w:sz w:val="18"/>
          <w:szCs w:val="18"/>
        </w:rPr>
        <w:t xml:space="preserve">eoordelen of alle door TNO opgevraagde bewijsstukken zijn ingediend en of de ontvangen bewijsstukken compleet zijn. Het ontbreken van (een deel/delen van) bewijsstukken en/of overige gegevens leidt tot uitsluiting indien geen sprake is van een herstelbare omissie. TNO zal afhankelijk van de aard van een eventueel gebrek beoordelen of de </w:t>
      </w:r>
      <w:r w:rsidR="00F3228D">
        <w:rPr>
          <w:rFonts w:asciiTheme="minorHAnsi" w:hAnsiTheme="minorHAnsi" w:cstheme="minorHAnsi"/>
          <w:sz w:val="18"/>
          <w:szCs w:val="18"/>
        </w:rPr>
        <w:t>Inschrijving</w:t>
      </w:r>
      <w:r w:rsidR="00F3228D" w:rsidRPr="00F3228D">
        <w:rPr>
          <w:rFonts w:asciiTheme="minorHAnsi" w:hAnsiTheme="minorHAnsi" w:cstheme="minorHAnsi"/>
          <w:sz w:val="18"/>
          <w:szCs w:val="18"/>
        </w:rPr>
        <w:t xml:space="preserve"> als gevolg van dat gebrek in de bewijsstukken alsnog ongeldig is en ter zijde zal worden gelegd, of dat het gebrek voor herstel vatbaar is. Het aanbieden van herstel is een discretionaire bevoegdheid van TNO en geen (rechtens afdwingbare) verplichting.</w:t>
      </w:r>
    </w:p>
    <w:p w14:paraId="0028D7FC" w14:textId="4BE636E2" w:rsidR="003A1970" w:rsidRPr="00E957E2" w:rsidRDefault="00313A63" w:rsidP="005A5899">
      <w:pPr>
        <w:pStyle w:val="Lijstalinea"/>
        <w:numPr>
          <w:ilvl w:val="0"/>
          <w:numId w:val="37"/>
        </w:numPr>
        <w:tabs>
          <w:tab w:val="left" w:pos="510"/>
          <w:tab w:val="left" w:pos="3402"/>
        </w:tabs>
        <w:spacing w:line="200" w:lineRule="exact"/>
        <w:ind w:left="426" w:hanging="426"/>
        <w:rPr>
          <w:rFonts w:asciiTheme="minorHAnsi" w:hAnsiTheme="minorHAnsi" w:cstheme="minorHAnsi"/>
          <w:sz w:val="18"/>
          <w:szCs w:val="18"/>
        </w:rPr>
      </w:pPr>
      <w:r>
        <w:rPr>
          <w:rFonts w:asciiTheme="minorHAnsi" w:hAnsiTheme="minorHAnsi" w:cstheme="minorHAnsi"/>
          <w:sz w:val="18"/>
          <w:szCs w:val="18"/>
        </w:rPr>
        <w:t>b</w:t>
      </w:r>
      <w:r w:rsidR="003A1970" w:rsidRPr="00E957E2">
        <w:rPr>
          <w:rFonts w:asciiTheme="minorHAnsi" w:hAnsiTheme="minorHAnsi" w:cstheme="minorHAnsi"/>
          <w:sz w:val="18"/>
          <w:szCs w:val="18"/>
        </w:rPr>
        <w:t xml:space="preserve">eoordelen of de Inschrijver met de ingediende bewijsstukken aantoont dat hij voldoet aan hetgeen hij heeft verklaard door middel van zijn </w:t>
      </w:r>
      <w:r w:rsidR="002338FE">
        <w:rPr>
          <w:rFonts w:asciiTheme="minorHAnsi" w:hAnsiTheme="minorHAnsi" w:cstheme="minorHAnsi"/>
          <w:sz w:val="18"/>
          <w:szCs w:val="18"/>
        </w:rPr>
        <w:t>Inschrijving</w:t>
      </w:r>
      <w:r w:rsidR="003A1970" w:rsidRPr="00E957E2">
        <w:rPr>
          <w:rFonts w:asciiTheme="minorHAnsi" w:hAnsiTheme="minorHAnsi" w:cstheme="minorHAnsi"/>
          <w:sz w:val="18"/>
          <w:szCs w:val="18"/>
        </w:rPr>
        <w:t>.</w:t>
      </w:r>
    </w:p>
    <w:p w14:paraId="2C14C81E" w14:textId="53FD89CF" w:rsidR="003A1970" w:rsidRDefault="003A1970" w:rsidP="0027500A">
      <w:pPr>
        <w:spacing w:line="200" w:lineRule="exact"/>
        <w:jc w:val="left"/>
        <w:rPr>
          <w:rFonts w:asciiTheme="minorHAnsi" w:hAnsiTheme="minorHAnsi" w:cstheme="minorHAnsi"/>
          <w:szCs w:val="18"/>
        </w:rPr>
      </w:pPr>
      <w:r w:rsidRPr="008608A9">
        <w:rPr>
          <w:rFonts w:asciiTheme="minorHAnsi" w:hAnsiTheme="minorHAnsi" w:cstheme="minorHAnsi"/>
          <w:szCs w:val="18"/>
        </w:rPr>
        <w:t xml:space="preserve">Er wordt met klem op gewezen dat </w:t>
      </w:r>
      <w:r w:rsidR="009E3F7A">
        <w:rPr>
          <w:rFonts w:asciiTheme="minorHAnsi" w:hAnsiTheme="minorHAnsi" w:cstheme="minorHAnsi"/>
          <w:szCs w:val="18"/>
        </w:rPr>
        <w:t>Inschrijvingen</w:t>
      </w:r>
      <w:r w:rsidR="00CC51C0">
        <w:rPr>
          <w:rFonts w:asciiTheme="minorHAnsi" w:hAnsiTheme="minorHAnsi" w:cstheme="minorHAnsi"/>
          <w:szCs w:val="18"/>
        </w:rPr>
        <w:t xml:space="preserve"> d</w:t>
      </w:r>
      <w:r w:rsidRPr="008608A9">
        <w:rPr>
          <w:rFonts w:asciiTheme="minorHAnsi" w:hAnsiTheme="minorHAnsi" w:cstheme="minorHAnsi"/>
          <w:szCs w:val="18"/>
        </w:rPr>
        <w:t>ie (al dan niet na verificatie) onjuistheden blijken te bevatten of toezeggingen die niet (kunnen) worden waargemaakt, uitgesloten worden van de Aanbestedingsprocedure. Inschrijvers dienen de Inschrijvingen dan ook zeer zorgvuldig en naar waarheid op te stellen.</w:t>
      </w:r>
    </w:p>
    <w:p w14:paraId="0EE0A795" w14:textId="77777777" w:rsidR="00CF24DF" w:rsidRPr="00310194" w:rsidRDefault="00CF24DF" w:rsidP="0027500A">
      <w:pPr>
        <w:spacing w:line="200" w:lineRule="exact"/>
        <w:jc w:val="left"/>
        <w:rPr>
          <w:rFonts w:asciiTheme="minorHAnsi" w:hAnsiTheme="minorHAnsi" w:cstheme="minorHAnsi"/>
          <w:szCs w:val="18"/>
        </w:rPr>
      </w:pPr>
    </w:p>
    <w:p w14:paraId="3EFC338A" w14:textId="77777777" w:rsidR="00310194" w:rsidRPr="00310194" w:rsidRDefault="00CF24DF" w:rsidP="00310194">
      <w:pPr>
        <w:spacing w:line="200" w:lineRule="exact"/>
        <w:jc w:val="left"/>
        <w:rPr>
          <w:rFonts w:eastAsia="Arial Unicode MS" w:cs="Calibri"/>
          <w:szCs w:val="18"/>
          <w:lang w:eastAsia="en-US"/>
        </w:rPr>
      </w:pPr>
      <w:r w:rsidRPr="00310194">
        <w:rPr>
          <w:rFonts w:eastAsia="Arial Unicode MS" w:cs="Calibri"/>
          <w:szCs w:val="18"/>
          <w:lang w:eastAsia="en-US"/>
        </w:rPr>
        <w:t xml:space="preserve">Mocht de Inschrijver aan wie TNO voornemens is de Opdracht te gunnen alsnog worden uitgesloten, dan wel diens Inschrijving ongeldig worden verklaard, dan zal </w:t>
      </w:r>
      <w:r w:rsidR="00232F59" w:rsidRPr="00310194">
        <w:rPr>
          <w:rFonts w:eastAsia="Arial Unicode MS" w:cs="Calibri"/>
          <w:szCs w:val="18"/>
          <w:lang w:eastAsia="en-US"/>
        </w:rPr>
        <w:t>een</w:t>
      </w:r>
      <w:r w:rsidRPr="00310194">
        <w:rPr>
          <w:rFonts w:eastAsia="Arial Unicode MS" w:cs="Calibri"/>
          <w:szCs w:val="18"/>
          <w:lang w:eastAsia="en-US"/>
        </w:rPr>
        <w:t xml:space="preserve"> nieuwe beoordeling worden gemaakt</w:t>
      </w:r>
      <w:r w:rsidR="00232F59" w:rsidRPr="00310194">
        <w:rPr>
          <w:rFonts w:eastAsia="Arial Unicode MS" w:cs="Calibri"/>
          <w:szCs w:val="18"/>
          <w:lang w:eastAsia="en-US"/>
        </w:rPr>
        <w:t xml:space="preserve"> om de bekende ‘rangorde-paradox’ te zien te voorkomen (zie ook al hier de opmerkingen onder paragraaf 6.1)</w:t>
      </w:r>
      <w:bookmarkStart w:id="168" w:name="_Toc476730691"/>
      <w:bookmarkStart w:id="169" w:name="_Hlk483314093"/>
    </w:p>
    <w:p w14:paraId="24F82267" w14:textId="77777777" w:rsidR="00310194" w:rsidRDefault="00310194" w:rsidP="00310194">
      <w:pPr>
        <w:spacing w:line="200" w:lineRule="exact"/>
        <w:jc w:val="left"/>
        <w:rPr>
          <w:rFonts w:eastAsia="Arial Unicode MS" w:cs="Calibri"/>
          <w:color w:val="FF0000"/>
          <w:szCs w:val="18"/>
          <w:lang w:eastAsia="en-US"/>
        </w:rPr>
      </w:pPr>
    </w:p>
    <w:p w14:paraId="2F6B053D" w14:textId="6C521B8F" w:rsidR="003A1970" w:rsidRPr="008608A9" w:rsidRDefault="003A1970" w:rsidP="00310194">
      <w:pPr>
        <w:spacing w:line="200" w:lineRule="exact"/>
        <w:jc w:val="left"/>
        <w:rPr>
          <w:rFonts w:asciiTheme="minorHAnsi" w:hAnsiTheme="minorHAnsi" w:cstheme="minorHAnsi"/>
          <w:szCs w:val="18"/>
        </w:rPr>
      </w:pPr>
      <w:r w:rsidRPr="008608A9">
        <w:rPr>
          <w:rFonts w:asciiTheme="minorHAnsi" w:hAnsiTheme="minorHAnsi" w:cstheme="minorHAnsi"/>
          <w:szCs w:val="18"/>
        </w:rPr>
        <w:t>Overeenkomst onder opschortende voorwaarde</w:t>
      </w:r>
      <w:bookmarkEnd w:id="168"/>
    </w:p>
    <w:p w14:paraId="2CF7B5E0" w14:textId="12E7810B" w:rsidR="003A1970" w:rsidRPr="008608A9" w:rsidRDefault="003A1970" w:rsidP="0027500A">
      <w:pPr>
        <w:spacing w:line="200" w:lineRule="exact"/>
        <w:jc w:val="left"/>
        <w:rPr>
          <w:rFonts w:asciiTheme="minorHAnsi" w:hAnsiTheme="minorHAnsi" w:cstheme="minorHAnsi"/>
          <w:color w:val="000000"/>
          <w:szCs w:val="18"/>
        </w:rPr>
      </w:pPr>
      <w:r w:rsidRPr="008608A9">
        <w:rPr>
          <w:rFonts w:asciiTheme="minorHAnsi" w:hAnsiTheme="minorHAnsi" w:cstheme="minorHAnsi"/>
          <w:szCs w:val="18"/>
        </w:rPr>
        <w:t xml:space="preserve">Indien de Inschrijver binnen de in de vorige paragraaf genoemde termijn geen kopie van de polis, noch een toereikende verklaring van de verzekeringsmaatschappij kan verstrekken, maar conform </w:t>
      </w:r>
      <w:r w:rsidR="009245AC">
        <w:rPr>
          <w:rFonts w:asciiTheme="minorHAnsi" w:hAnsiTheme="minorHAnsi" w:cstheme="minorHAnsi"/>
          <w:szCs w:val="18"/>
        </w:rPr>
        <w:t>Bijlage</w:t>
      </w:r>
      <w:r w:rsidRPr="008608A9">
        <w:rPr>
          <w:rFonts w:asciiTheme="minorHAnsi" w:hAnsiTheme="minorHAnsi" w:cstheme="minorHAnsi"/>
          <w:szCs w:val="18"/>
        </w:rPr>
        <w:t xml:space="preserve"> </w:t>
      </w:r>
      <w:r w:rsidR="00844099" w:rsidRPr="00844099">
        <w:rPr>
          <w:rFonts w:asciiTheme="minorHAnsi" w:hAnsiTheme="minorHAnsi" w:cstheme="minorHAnsi"/>
          <w:b/>
          <w:szCs w:val="18"/>
        </w:rPr>
        <w:t>B0</w:t>
      </w:r>
      <w:r w:rsidR="005C7B61">
        <w:rPr>
          <w:rFonts w:asciiTheme="minorHAnsi" w:hAnsiTheme="minorHAnsi" w:cstheme="minorHAnsi"/>
          <w:b/>
          <w:szCs w:val="18"/>
        </w:rPr>
        <w:t>3</w:t>
      </w:r>
      <w:r w:rsidRPr="008608A9">
        <w:rPr>
          <w:rFonts w:asciiTheme="minorHAnsi" w:hAnsiTheme="minorHAnsi" w:cstheme="minorHAnsi"/>
          <w:szCs w:val="18"/>
        </w:rPr>
        <w:t xml:space="preserve"> de bereidverklaring heeft ondertekend, dan zal TNO na een positieve uitkomst van de beoordeling van de overige (bewijs)stukken en </w:t>
      </w:r>
      <w:r w:rsidRPr="008608A9">
        <w:rPr>
          <w:rFonts w:asciiTheme="minorHAnsi" w:hAnsiTheme="minorHAnsi" w:cstheme="minorHAnsi"/>
          <w:color w:val="000000"/>
          <w:szCs w:val="18"/>
        </w:rPr>
        <w:t xml:space="preserve">nadat de bezwaartermijn is verstreken zonder dat een kort geding aanhangig is gemaakt of – indien binnen de bezwaartermijn een kortgeding </w:t>
      </w:r>
      <w:bookmarkEnd w:id="169"/>
      <w:r w:rsidRPr="008608A9">
        <w:rPr>
          <w:rFonts w:asciiTheme="minorHAnsi" w:hAnsiTheme="minorHAnsi" w:cstheme="minorHAnsi"/>
          <w:color w:val="000000"/>
          <w:szCs w:val="18"/>
        </w:rPr>
        <w:t>aanhangig is gemaakt – uit het betreffende vonnis blijkt dat de gunningsbeslissing in stand kan blijven,</w:t>
      </w:r>
      <w:r w:rsidRPr="008608A9">
        <w:rPr>
          <w:rFonts w:asciiTheme="minorHAnsi" w:hAnsiTheme="minorHAnsi" w:cstheme="minorHAnsi"/>
          <w:szCs w:val="18"/>
        </w:rPr>
        <w:t xml:space="preserve"> aan de Inschrijver mededelen dat TNO onder opschortende voorwaarde de Overeenkomst met hem sluit. Die opschortende voorwaarde houdt in dat de Overeenkomst pas daadwerkelijk wordt gesloten indien de Inschrijver na de</w:t>
      </w:r>
      <w:r w:rsidR="00B26F8B">
        <w:rPr>
          <w:rFonts w:asciiTheme="minorHAnsi" w:hAnsiTheme="minorHAnsi" w:cstheme="minorHAnsi"/>
          <w:szCs w:val="18"/>
        </w:rPr>
        <w:t xml:space="preserve"> </w:t>
      </w:r>
      <w:r w:rsidRPr="008608A9">
        <w:rPr>
          <w:rFonts w:asciiTheme="minorHAnsi" w:hAnsiTheme="minorHAnsi" w:cstheme="minorHAnsi"/>
          <w:szCs w:val="18"/>
        </w:rPr>
        <w:t xml:space="preserve">termijn van </w:t>
      </w:r>
      <w:r w:rsidR="00626718">
        <w:rPr>
          <w:rFonts w:asciiTheme="minorHAnsi" w:hAnsiTheme="minorHAnsi" w:cstheme="minorHAnsi"/>
          <w:szCs w:val="18"/>
        </w:rPr>
        <w:t xml:space="preserve">zeven </w:t>
      </w:r>
      <w:r w:rsidRPr="00626718">
        <w:rPr>
          <w:rFonts w:asciiTheme="minorHAnsi" w:hAnsiTheme="minorHAnsi" w:cstheme="minorHAnsi"/>
          <w:szCs w:val="18"/>
        </w:rPr>
        <w:t>[7]</w:t>
      </w:r>
      <w:r w:rsidRPr="008608A9">
        <w:rPr>
          <w:rFonts w:asciiTheme="minorHAnsi" w:hAnsiTheme="minorHAnsi" w:cstheme="minorHAnsi"/>
          <w:szCs w:val="18"/>
        </w:rPr>
        <w:t xml:space="preserve"> kalenderdagen</w:t>
      </w:r>
      <w:r w:rsidR="00085189">
        <w:rPr>
          <w:rFonts w:asciiTheme="minorHAnsi" w:hAnsiTheme="minorHAnsi" w:cstheme="minorHAnsi"/>
          <w:szCs w:val="18"/>
        </w:rPr>
        <w:t xml:space="preserve"> (zie paragraaf 7.1)</w:t>
      </w:r>
      <w:r w:rsidRPr="008608A9">
        <w:rPr>
          <w:rFonts w:asciiTheme="minorHAnsi" w:hAnsiTheme="minorHAnsi" w:cstheme="minorHAnsi"/>
          <w:szCs w:val="18"/>
        </w:rPr>
        <w:t xml:space="preserve"> alsnog een kopie van de polis van de vereiste verzekering aan TNO verstrekt, dan wel de toereikende verklaring van de verzekeringsmaatschappij waaruit blijkt dat de Inschrijver verzekerd is zoals vereist in de aanbestedingsstukken. </w:t>
      </w:r>
      <w:r w:rsidRPr="008608A9">
        <w:rPr>
          <w:rFonts w:asciiTheme="minorHAnsi" w:hAnsiTheme="minorHAnsi" w:cstheme="minorHAnsi"/>
          <w:color w:val="000000"/>
          <w:szCs w:val="18"/>
        </w:rPr>
        <w:t xml:space="preserve">Eerst na ontvangst van een van beide stukken, wordt de Overeenkomst gesloten. </w:t>
      </w:r>
    </w:p>
    <w:p w14:paraId="3609106B" w14:textId="77777777" w:rsidR="003A1970" w:rsidRPr="008608A9" w:rsidRDefault="003A1970" w:rsidP="0027500A">
      <w:pPr>
        <w:spacing w:line="200" w:lineRule="exact"/>
        <w:jc w:val="left"/>
        <w:rPr>
          <w:rFonts w:asciiTheme="minorHAnsi" w:hAnsiTheme="minorHAnsi" w:cstheme="minorHAnsi"/>
          <w:szCs w:val="18"/>
        </w:rPr>
      </w:pPr>
    </w:p>
    <w:p w14:paraId="48AA699F" w14:textId="38FA964B" w:rsidR="003A1970" w:rsidRDefault="003A1970" w:rsidP="0027500A">
      <w:pPr>
        <w:spacing w:line="200" w:lineRule="exact"/>
        <w:jc w:val="left"/>
        <w:rPr>
          <w:rFonts w:asciiTheme="minorHAnsi" w:hAnsiTheme="minorHAnsi" w:cstheme="minorHAnsi"/>
          <w:szCs w:val="18"/>
        </w:rPr>
      </w:pPr>
      <w:bookmarkStart w:id="170" w:name="_Hlk484532155"/>
      <w:r w:rsidRPr="008608A9">
        <w:rPr>
          <w:rFonts w:asciiTheme="minorHAnsi" w:hAnsiTheme="minorHAnsi" w:cstheme="minorHAnsi"/>
          <w:szCs w:val="18"/>
        </w:rPr>
        <w:t xml:space="preserve">Indien de Inschrijver binnen de gestelde termijn geen polis van de vereiste verzekering of een toereikende verklaring van de verzekeringsmaatschappij kan verstrekken, komt de Overeenkomst niet tot </w:t>
      </w:r>
      <w:bookmarkEnd w:id="170"/>
      <w:r w:rsidRPr="008608A9">
        <w:rPr>
          <w:rFonts w:asciiTheme="minorHAnsi" w:hAnsiTheme="minorHAnsi" w:cstheme="minorHAnsi"/>
          <w:szCs w:val="18"/>
        </w:rPr>
        <w:t>stand en behoudt TNO het recht de opdracht alsnog te gunnen aan de Inschrijver die na het wegvallen van de nummer één volgens de beoordelingssystematiek als eerste in rang zou eindigen.</w:t>
      </w:r>
    </w:p>
    <w:p w14:paraId="65EB3DC1" w14:textId="0ACC1CF6" w:rsidR="00C453AF" w:rsidRPr="00DE7466" w:rsidRDefault="008608A9" w:rsidP="0027500A">
      <w:pPr>
        <w:pStyle w:val="Kop1"/>
        <w:spacing w:line="200" w:lineRule="exact"/>
        <w:rPr>
          <w:rFonts w:cstheme="minorHAnsi"/>
          <w:sz w:val="18"/>
          <w:szCs w:val="18"/>
        </w:rPr>
      </w:pPr>
      <w:r>
        <w:br w:type="page"/>
      </w:r>
      <w:bookmarkStart w:id="171" w:name="_Toc476730681"/>
      <w:bookmarkStart w:id="172" w:name="_Toc108705032"/>
      <w:r w:rsidR="00C453AF" w:rsidRPr="004F238F">
        <w:lastRenderedPageBreak/>
        <w:t>Minimumeisen inzake de uitvoering van de opdracht</w:t>
      </w:r>
      <w:bookmarkEnd w:id="171"/>
      <w:r w:rsidR="00926F26">
        <w:t xml:space="preserve"> (</w:t>
      </w:r>
      <w:r w:rsidR="00D247C5">
        <w:t>P</w:t>
      </w:r>
      <w:r w:rsidR="00926F26">
        <w:t xml:space="preserve">rogramma van </w:t>
      </w:r>
      <w:r w:rsidR="00D247C5">
        <w:t>E</w:t>
      </w:r>
      <w:r w:rsidR="00926F26">
        <w:t xml:space="preserve">isen en </w:t>
      </w:r>
      <w:r w:rsidR="00D247C5">
        <w:t>W</w:t>
      </w:r>
      <w:r w:rsidR="00926F26">
        <w:t>ensen)</w:t>
      </w:r>
      <w:bookmarkEnd w:id="172"/>
    </w:p>
    <w:p w14:paraId="4E456D67" w14:textId="77777777" w:rsidR="00DE7466" w:rsidRDefault="00DE7466" w:rsidP="0027500A">
      <w:pPr>
        <w:spacing w:line="200" w:lineRule="exact"/>
        <w:jc w:val="left"/>
        <w:rPr>
          <w:rFonts w:asciiTheme="minorHAnsi" w:hAnsiTheme="minorHAnsi" w:cstheme="minorHAnsi"/>
          <w:szCs w:val="18"/>
        </w:rPr>
      </w:pPr>
    </w:p>
    <w:p w14:paraId="6F60AC73" w14:textId="3B5D687A" w:rsidR="00D65E98" w:rsidRPr="00A15E38" w:rsidRDefault="00D65E98" w:rsidP="0027500A">
      <w:pPr>
        <w:spacing w:line="200" w:lineRule="exact"/>
        <w:jc w:val="left"/>
        <w:rPr>
          <w:rFonts w:asciiTheme="minorHAnsi" w:hAnsiTheme="minorHAnsi" w:cstheme="minorHAnsi"/>
          <w:szCs w:val="18"/>
        </w:rPr>
      </w:pPr>
      <w:bookmarkStart w:id="173" w:name="_Hlk60659424"/>
      <w:bookmarkStart w:id="174" w:name="_Hlk60659495"/>
      <w:r w:rsidRPr="009B3167">
        <w:rPr>
          <w:rFonts w:asciiTheme="minorHAnsi" w:hAnsiTheme="minorHAnsi" w:cstheme="minorHAnsi"/>
          <w:szCs w:val="18"/>
        </w:rPr>
        <w:t>TNO beoordeelt de Inschrijvingen op de Minimumeisen</w:t>
      </w:r>
      <w:r>
        <w:rPr>
          <w:rFonts w:asciiTheme="minorHAnsi" w:hAnsiTheme="minorHAnsi" w:cstheme="minorHAnsi"/>
          <w:szCs w:val="18"/>
        </w:rPr>
        <w:t xml:space="preserve">, zijnde </w:t>
      </w:r>
      <w:r w:rsidR="00CA6C7E">
        <w:rPr>
          <w:rFonts w:asciiTheme="minorHAnsi" w:hAnsiTheme="minorHAnsi" w:cstheme="minorHAnsi"/>
          <w:szCs w:val="18"/>
        </w:rPr>
        <w:t>de wijze waarop Inschrijver de opdracht dient uit te voeren.</w:t>
      </w:r>
      <w:r w:rsidR="00DE7466">
        <w:rPr>
          <w:rFonts w:asciiTheme="minorHAnsi" w:hAnsiTheme="minorHAnsi" w:cstheme="minorHAnsi"/>
          <w:szCs w:val="18"/>
        </w:rPr>
        <w:t xml:space="preserve"> </w:t>
      </w:r>
      <w:r w:rsidRPr="009B3167">
        <w:rPr>
          <w:rFonts w:asciiTheme="minorHAnsi" w:hAnsiTheme="minorHAnsi" w:cstheme="minorHAnsi"/>
          <w:szCs w:val="18"/>
        </w:rPr>
        <w:t xml:space="preserve">De Minimumeisen die TNO aan de uitvoering van de opdracht stelt, staan vermeld in </w:t>
      </w:r>
      <w:r w:rsidR="00DE7466">
        <w:rPr>
          <w:rFonts w:asciiTheme="minorHAnsi" w:hAnsiTheme="minorHAnsi" w:cstheme="minorHAnsi"/>
          <w:szCs w:val="18"/>
        </w:rPr>
        <w:t xml:space="preserve">dit </w:t>
      </w:r>
      <w:r w:rsidRPr="009B3167">
        <w:rPr>
          <w:rFonts w:asciiTheme="minorHAnsi" w:hAnsiTheme="minorHAnsi" w:cstheme="minorHAnsi"/>
          <w:szCs w:val="18"/>
        </w:rPr>
        <w:t xml:space="preserve">hoofdstuk </w:t>
      </w:r>
      <w:r w:rsidR="00DE7466">
        <w:rPr>
          <w:rFonts w:asciiTheme="minorHAnsi" w:hAnsiTheme="minorHAnsi" w:cstheme="minorHAnsi"/>
          <w:szCs w:val="18"/>
        </w:rPr>
        <w:t>8</w:t>
      </w:r>
      <w:r w:rsidRPr="009B3167">
        <w:rPr>
          <w:rFonts w:asciiTheme="minorHAnsi" w:hAnsiTheme="minorHAnsi" w:cstheme="minorHAnsi"/>
          <w:szCs w:val="18"/>
        </w:rPr>
        <w:t xml:space="preserve">, het </w:t>
      </w:r>
      <w:r w:rsidR="00DE7466" w:rsidRPr="00A15E38">
        <w:rPr>
          <w:rFonts w:asciiTheme="minorHAnsi" w:hAnsiTheme="minorHAnsi" w:cstheme="minorHAnsi"/>
          <w:szCs w:val="18"/>
        </w:rPr>
        <w:t xml:space="preserve">Programma van </w:t>
      </w:r>
      <w:r w:rsidR="00D247C5">
        <w:rPr>
          <w:rFonts w:asciiTheme="minorHAnsi" w:hAnsiTheme="minorHAnsi" w:cstheme="minorHAnsi"/>
          <w:szCs w:val="18"/>
        </w:rPr>
        <w:t>E</w:t>
      </w:r>
      <w:r w:rsidR="00DE7466" w:rsidRPr="00A15E38">
        <w:rPr>
          <w:rFonts w:asciiTheme="minorHAnsi" w:hAnsiTheme="minorHAnsi" w:cstheme="minorHAnsi"/>
          <w:szCs w:val="18"/>
        </w:rPr>
        <w:t xml:space="preserve">isen en </w:t>
      </w:r>
      <w:r w:rsidR="00D247C5">
        <w:rPr>
          <w:rFonts w:asciiTheme="minorHAnsi" w:hAnsiTheme="minorHAnsi" w:cstheme="minorHAnsi"/>
          <w:szCs w:val="18"/>
        </w:rPr>
        <w:t>W</w:t>
      </w:r>
      <w:r w:rsidR="00DE7466" w:rsidRPr="00A15E38">
        <w:rPr>
          <w:rFonts w:asciiTheme="minorHAnsi" w:hAnsiTheme="minorHAnsi" w:cstheme="minorHAnsi"/>
          <w:szCs w:val="18"/>
        </w:rPr>
        <w:t>ensen</w:t>
      </w:r>
      <w:r w:rsidR="00D247C5">
        <w:rPr>
          <w:rFonts w:asciiTheme="minorHAnsi" w:hAnsiTheme="minorHAnsi" w:cstheme="minorHAnsi"/>
          <w:szCs w:val="18"/>
        </w:rPr>
        <w:t xml:space="preserve"> (hierna “</w:t>
      </w:r>
      <w:proofErr w:type="spellStart"/>
      <w:r w:rsidR="00D247C5">
        <w:rPr>
          <w:rFonts w:asciiTheme="minorHAnsi" w:hAnsiTheme="minorHAnsi" w:cstheme="minorHAnsi"/>
          <w:szCs w:val="18"/>
        </w:rPr>
        <w:t>PvE</w:t>
      </w:r>
      <w:proofErr w:type="spellEnd"/>
      <w:r w:rsidR="00D247C5">
        <w:rPr>
          <w:rFonts w:asciiTheme="minorHAnsi" w:hAnsiTheme="minorHAnsi" w:cstheme="minorHAnsi"/>
          <w:szCs w:val="18"/>
        </w:rPr>
        <w:t>”)</w:t>
      </w:r>
      <w:r w:rsidR="00A15E38" w:rsidRPr="00A15E38">
        <w:rPr>
          <w:rFonts w:asciiTheme="minorHAnsi" w:hAnsiTheme="minorHAnsi" w:cstheme="minorHAnsi"/>
          <w:szCs w:val="18"/>
        </w:rPr>
        <w:t>.</w:t>
      </w:r>
    </w:p>
    <w:p w14:paraId="546E417A" w14:textId="174D5FE4" w:rsidR="00D65E98" w:rsidRPr="009B3167" w:rsidRDefault="00D65E98" w:rsidP="0027500A">
      <w:pPr>
        <w:spacing w:line="200" w:lineRule="exact"/>
        <w:jc w:val="left"/>
        <w:rPr>
          <w:rFonts w:asciiTheme="minorHAnsi" w:hAnsiTheme="minorHAnsi" w:cstheme="minorHAnsi"/>
          <w:szCs w:val="18"/>
        </w:rPr>
      </w:pPr>
      <w:r w:rsidRPr="009B3167">
        <w:rPr>
          <w:rFonts w:asciiTheme="minorHAnsi" w:hAnsiTheme="minorHAnsi" w:cstheme="minorHAnsi"/>
          <w:szCs w:val="18"/>
        </w:rPr>
        <w:t xml:space="preserve">Inschrijver stemt door middel van indiening van een Inschrijving onvoorwaardelijk in met de Minimumeisen, waaronder tevens begrepen het concept van de Overeenkomst (Bijlage </w:t>
      </w:r>
      <w:r w:rsidR="00844099" w:rsidRPr="00844099">
        <w:rPr>
          <w:rFonts w:asciiTheme="minorHAnsi" w:hAnsiTheme="minorHAnsi" w:cstheme="minorHAnsi"/>
          <w:b/>
          <w:szCs w:val="18"/>
        </w:rPr>
        <w:t>C02</w:t>
      </w:r>
      <w:r w:rsidRPr="009B3167">
        <w:rPr>
          <w:rFonts w:asciiTheme="minorHAnsi" w:hAnsiTheme="minorHAnsi" w:cstheme="minorHAnsi"/>
          <w:szCs w:val="18"/>
        </w:rPr>
        <w:t>).</w:t>
      </w:r>
    </w:p>
    <w:bookmarkEnd w:id="173"/>
    <w:p w14:paraId="5A76C2B5" w14:textId="77777777" w:rsidR="004306AA" w:rsidRDefault="004306AA" w:rsidP="0027500A">
      <w:pPr>
        <w:spacing w:line="200" w:lineRule="exact"/>
        <w:jc w:val="left"/>
        <w:rPr>
          <w:rFonts w:asciiTheme="minorHAnsi" w:hAnsiTheme="minorHAnsi" w:cstheme="minorHAnsi"/>
          <w:szCs w:val="18"/>
        </w:rPr>
      </w:pPr>
    </w:p>
    <w:p w14:paraId="30DC5A66" w14:textId="1084D5F2" w:rsidR="002F4C99" w:rsidRDefault="004306AA" w:rsidP="0027500A">
      <w:pPr>
        <w:spacing w:line="200" w:lineRule="exact"/>
        <w:jc w:val="left"/>
        <w:rPr>
          <w:rFonts w:eastAsia="Arial Unicode MS" w:cs="Calibri"/>
          <w:szCs w:val="18"/>
          <w:lang w:eastAsia="en-US"/>
        </w:rPr>
      </w:pPr>
      <w:r w:rsidRPr="004306AA">
        <w:rPr>
          <w:rFonts w:eastAsia="Arial Unicode MS" w:cs="Calibri"/>
          <w:szCs w:val="18"/>
          <w:lang w:eastAsia="en-US"/>
        </w:rPr>
        <w:t>Inschrijvingen die niet onvoorwaardelijk aan alle Minimumeisen voldoen zijn ongeldig en legt TNO ter zijde. Uit de gehele Inschrijving moet blijken dat aan de Minimumeisen wordt voldaan. TNO heeft het recht, maar niet de (rechtens afdwingbare) plicht, om verduidelijkingsvragen te stellen over het voldoen aan de Minimumeisen en de manier waarop de Inschrijver aan de Minimumeisen verwacht te kunnen voldoen.</w:t>
      </w:r>
    </w:p>
    <w:p w14:paraId="5310650D" w14:textId="77777777" w:rsidR="002F4C99" w:rsidRDefault="002F4C99" w:rsidP="0027500A">
      <w:pPr>
        <w:spacing w:line="200" w:lineRule="exact"/>
        <w:jc w:val="left"/>
        <w:rPr>
          <w:rFonts w:eastAsia="Arial Unicode MS" w:cs="Calibri"/>
          <w:szCs w:val="18"/>
          <w:lang w:eastAsia="en-US"/>
        </w:rPr>
      </w:pPr>
    </w:p>
    <w:p w14:paraId="7232D518" w14:textId="07E164C6" w:rsidR="008C7FBA" w:rsidRDefault="008C7FBA" w:rsidP="0027500A">
      <w:pPr>
        <w:spacing w:line="200" w:lineRule="exact"/>
        <w:jc w:val="left"/>
        <w:rPr>
          <w:rFonts w:asciiTheme="minorHAnsi" w:hAnsiTheme="minorHAnsi" w:cstheme="minorHAnsi"/>
          <w:szCs w:val="18"/>
        </w:rPr>
      </w:pPr>
      <w:r w:rsidRPr="00E957E2">
        <w:rPr>
          <w:rFonts w:asciiTheme="minorHAnsi" w:hAnsiTheme="minorHAnsi" w:cstheme="minorHAnsi"/>
          <w:szCs w:val="18"/>
        </w:rPr>
        <w:t xml:space="preserve">Zoals gesteld in paragraaf 6.1.2 van deze Aanbestedingsleidraad bevat dit </w:t>
      </w:r>
      <w:proofErr w:type="spellStart"/>
      <w:r w:rsidRPr="00E957E2">
        <w:rPr>
          <w:rFonts w:asciiTheme="minorHAnsi" w:hAnsiTheme="minorHAnsi" w:cstheme="minorHAnsi"/>
          <w:szCs w:val="18"/>
        </w:rPr>
        <w:t>PvE</w:t>
      </w:r>
      <w:proofErr w:type="spellEnd"/>
      <w:r w:rsidRPr="00E957E2">
        <w:rPr>
          <w:rFonts w:asciiTheme="minorHAnsi" w:hAnsiTheme="minorHAnsi" w:cstheme="minorHAnsi"/>
          <w:szCs w:val="18"/>
        </w:rPr>
        <w:t xml:space="preserve"> naast de minimumeisen tevens een aantal wensen, die middels vraagstelling kenbaar worden gemaakt, met betrekking tot de kwaliteit van de van de gevraagde </w:t>
      </w:r>
      <w:r w:rsidRPr="002F4C99">
        <w:rPr>
          <w:rFonts w:asciiTheme="minorHAnsi" w:hAnsiTheme="minorHAnsi" w:cstheme="minorHAnsi"/>
          <w:szCs w:val="18"/>
        </w:rPr>
        <w:t xml:space="preserve">dienstverlening. </w:t>
      </w:r>
    </w:p>
    <w:p w14:paraId="6CE3C41D" w14:textId="77777777" w:rsidR="002F4C99" w:rsidRPr="00E957E2" w:rsidRDefault="002F4C99" w:rsidP="0027500A">
      <w:pPr>
        <w:spacing w:line="200" w:lineRule="exact"/>
        <w:jc w:val="left"/>
        <w:rPr>
          <w:rFonts w:asciiTheme="minorHAnsi" w:hAnsiTheme="minorHAnsi" w:cstheme="minorHAnsi"/>
          <w:szCs w:val="18"/>
        </w:rPr>
      </w:pPr>
    </w:p>
    <w:p w14:paraId="4F794293" w14:textId="20ADC6CA" w:rsidR="000A72A5" w:rsidRPr="005A5073" w:rsidRDefault="000A72A5" w:rsidP="0027500A">
      <w:pPr>
        <w:spacing w:line="200" w:lineRule="exact"/>
        <w:jc w:val="left"/>
        <w:rPr>
          <w:rFonts w:asciiTheme="minorHAnsi" w:hAnsiTheme="minorHAnsi"/>
          <w:szCs w:val="18"/>
        </w:rPr>
      </w:pPr>
      <w:bookmarkStart w:id="175" w:name="_Hlk3282409"/>
      <w:r w:rsidRPr="00E957E2">
        <w:rPr>
          <w:rFonts w:asciiTheme="minorHAnsi" w:hAnsiTheme="minorHAnsi"/>
          <w:szCs w:val="18"/>
        </w:rPr>
        <w:t>De beantwoording van de vragen en</w:t>
      </w:r>
      <w:r w:rsidRPr="005A5073">
        <w:rPr>
          <w:rFonts w:asciiTheme="minorHAnsi" w:hAnsiTheme="minorHAnsi"/>
          <w:szCs w:val="18"/>
        </w:rPr>
        <w:t xml:space="preserve"> daarmee invulling van wensen en eisen dient te worden opgebouwd op de wijze en in de volgorde als benoemd in dit hoofdstuk </w:t>
      </w:r>
      <w:r w:rsidR="005A5073">
        <w:rPr>
          <w:rFonts w:asciiTheme="minorHAnsi" w:hAnsiTheme="minorHAnsi"/>
          <w:szCs w:val="18"/>
        </w:rPr>
        <w:t>8</w:t>
      </w:r>
      <w:r w:rsidRPr="005A5073">
        <w:rPr>
          <w:rFonts w:asciiTheme="minorHAnsi" w:hAnsiTheme="minorHAnsi"/>
          <w:szCs w:val="18"/>
        </w:rPr>
        <w:t xml:space="preserve"> en kan middels een </w:t>
      </w:r>
      <w:r w:rsidRPr="005A5073">
        <w:rPr>
          <w:rFonts w:asciiTheme="minorHAnsi" w:hAnsiTheme="minorHAnsi"/>
          <w:szCs w:val="18"/>
          <w:u w:val="single"/>
        </w:rPr>
        <w:t>eigen A4</w:t>
      </w:r>
      <w:r w:rsidRPr="005A5073">
        <w:rPr>
          <w:rFonts w:asciiTheme="minorHAnsi" w:hAnsiTheme="minorHAnsi"/>
          <w:szCs w:val="18"/>
          <w:u w:val="single"/>
        </w:rPr>
        <w:noBreakHyphen/>
        <w:t xml:space="preserve"> format</w:t>
      </w:r>
      <w:r w:rsidRPr="005A5073">
        <w:rPr>
          <w:rFonts w:asciiTheme="minorHAnsi" w:hAnsiTheme="minorHAnsi"/>
          <w:szCs w:val="18"/>
        </w:rPr>
        <w:t xml:space="preserve"> </w:t>
      </w:r>
      <w:r w:rsidR="005A5073" w:rsidRPr="005A5073">
        <w:rPr>
          <w:rFonts w:asciiTheme="minorHAnsi" w:hAnsiTheme="minorHAnsi"/>
          <w:szCs w:val="18"/>
        </w:rPr>
        <w:t xml:space="preserve">en onder Bijlage </w:t>
      </w:r>
      <w:r w:rsidR="005A5073" w:rsidRPr="005A5073">
        <w:rPr>
          <w:rFonts w:asciiTheme="minorHAnsi" w:hAnsiTheme="minorHAnsi"/>
          <w:b/>
          <w:szCs w:val="18"/>
        </w:rPr>
        <w:t>A05</w:t>
      </w:r>
      <w:r w:rsidR="005A5073" w:rsidRPr="005A5073">
        <w:rPr>
          <w:rFonts w:asciiTheme="minorHAnsi" w:hAnsiTheme="minorHAnsi"/>
          <w:szCs w:val="18"/>
        </w:rPr>
        <w:t xml:space="preserve"> </w:t>
      </w:r>
      <w:r w:rsidRPr="005A5073">
        <w:rPr>
          <w:rFonts w:asciiTheme="minorHAnsi" w:hAnsiTheme="minorHAnsi"/>
          <w:szCs w:val="18"/>
        </w:rPr>
        <w:t>worden ingediend, mits wel wordt voldaan aan de instructies als opgenomen in par</w:t>
      </w:r>
      <w:r w:rsidR="008E703F" w:rsidRPr="005A5073">
        <w:rPr>
          <w:rFonts w:asciiTheme="minorHAnsi" w:hAnsiTheme="minorHAnsi"/>
          <w:szCs w:val="18"/>
        </w:rPr>
        <w:t>agraaf</w:t>
      </w:r>
      <w:r w:rsidR="005C2328">
        <w:rPr>
          <w:rFonts w:asciiTheme="minorHAnsi" w:hAnsiTheme="minorHAnsi"/>
          <w:szCs w:val="18"/>
        </w:rPr>
        <w:t xml:space="preserve"> 6.1.2</w:t>
      </w:r>
      <w:r w:rsidRPr="005A5073">
        <w:rPr>
          <w:rFonts w:asciiTheme="minorHAnsi" w:hAnsiTheme="minorHAnsi"/>
          <w:szCs w:val="18"/>
        </w:rPr>
        <w:t>.</w:t>
      </w:r>
    </w:p>
    <w:bookmarkEnd w:id="175"/>
    <w:p w14:paraId="4E5D17FD" w14:textId="77777777" w:rsidR="000A72A5" w:rsidRPr="005E5D47" w:rsidRDefault="000A72A5" w:rsidP="0027500A">
      <w:pPr>
        <w:spacing w:line="200" w:lineRule="exact"/>
        <w:jc w:val="left"/>
        <w:rPr>
          <w:rFonts w:asciiTheme="minorHAnsi" w:hAnsiTheme="minorHAnsi"/>
          <w:b/>
          <w:szCs w:val="18"/>
        </w:rPr>
      </w:pPr>
    </w:p>
    <w:p w14:paraId="646E28F0" w14:textId="77777777" w:rsidR="000A72A5" w:rsidRPr="005E5D47" w:rsidRDefault="000A72A5" w:rsidP="0027500A">
      <w:pPr>
        <w:spacing w:line="200" w:lineRule="exact"/>
        <w:jc w:val="left"/>
        <w:rPr>
          <w:rFonts w:asciiTheme="minorHAnsi" w:hAnsiTheme="minorHAnsi"/>
          <w:szCs w:val="18"/>
        </w:rPr>
      </w:pPr>
      <w:r w:rsidRPr="005E5D47">
        <w:rPr>
          <w:rFonts w:asciiTheme="minorHAnsi" w:hAnsiTheme="minorHAnsi"/>
          <w:szCs w:val="18"/>
        </w:rPr>
        <w:t xml:space="preserve">De opdracht dient te allen tijde te worden uitgevoerd op grond van de Aanbestedingsstukken en de Inschrijving van </w:t>
      </w:r>
      <w:r>
        <w:rPr>
          <w:rFonts w:asciiTheme="minorHAnsi" w:hAnsiTheme="minorHAnsi"/>
          <w:szCs w:val="18"/>
        </w:rPr>
        <w:t>Inschrijver</w:t>
      </w:r>
      <w:r w:rsidRPr="005E5D47">
        <w:rPr>
          <w:rFonts w:asciiTheme="minorHAnsi" w:hAnsiTheme="minorHAnsi"/>
          <w:szCs w:val="18"/>
        </w:rPr>
        <w:t>. Volledigheidshalve benadrukt TNO nogmaals dat d</w:t>
      </w:r>
      <w:r>
        <w:rPr>
          <w:rFonts w:asciiTheme="minorHAnsi" w:hAnsiTheme="minorHAnsi"/>
          <w:szCs w:val="18"/>
        </w:rPr>
        <w:t>i</w:t>
      </w:r>
      <w:r w:rsidRPr="005E5D47">
        <w:rPr>
          <w:rFonts w:asciiTheme="minorHAnsi" w:hAnsiTheme="minorHAnsi"/>
          <w:szCs w:val="18"/>
        </w:rPr>
        <w:t xml:space="preserve">t dus (onder meer) betekent dat de in dit </w:t>
      </w:r>
      <w:proofErr w:type="spellStart"/>
      <w:r>
        <w:rPr>
          <w:rFonts w:asciiTheme="minorHAnsi" w:hAnsiTheme="minorHAnsi"/>
          <w:szCs w:val="18"/>
        </w:rPr>
        <w:t>PvE</w:t>
      </w:r>
      <w:proofErr w:type="spellEnd"/>
      <w:r w:rsidRPr="005E5D47">
        <w:rPr>
          <w:rFonts w:asciiTheme="minorHAnsi" w:hAnsiTheme="minorHAnsi"/>
          <w:szCs w:val="18"/>
        </w:rPr>
        <w:t xml:space="preserve"> gestelde voorwaarden zullen blijven gelden als voorwaarden bij de uitvoering van de Overeenkomst. Eventuele wijzigingen op het </w:t>
      </w:r>
      <w:proofErr w:type="spellStart"/>
      <w:r>
        <w:rPr>
          <w:rFonts w:asciiTheme="minorHAnsi" w:hAnsiTheme="minorHAnsi"/>
          <w:szCs w:val="18"/>
        </w:rPr>
        <w:t>PvE</w:t>
      </w:r>
      <w:proofErr w:type="spellEnd"/>
      <w:r w:rsidRPr="005E5D47">
        <w:rPr>
          <w:rFonts w:asciiTheme="minorHAnsi" w:hAnsiTheme="minorHAnsi"/>
          <w:szCs w:val="18"/>
        </w:rPr>
        <w:t xml:space="preserve"> die zich tijdens de uitvoering van de Overeenkomst voor kunnen doen, worden conform de voorwaarden van de Overeenkomst doorgevoerd. Daarbij ziet TNO erop toe dat geen sprake kan zijn van een wezenlijke wijziging van de Overeenkomst.</w:t>
      </w:r>
    </w:p>
    <w:p w14:paraId="71256BD5" w14:textId="77777777" w:rsidR="000A72A5" w:rsidRPr="005E5D47" w:rsidRDefault="000A72A5" w:rsidP="0027500A">
      <w:pPr>
        <w:spacing w:line="200" w:lineRule="exact"/>
        <w:jc w:val="left"/>
        <w:rPr>
          <w:rFonts w:asciiTheme="minorHAnsi" w:hAnsiTheme="minorHAnsi"/>
          <w:szCs w:val="18"/>
        </w:rPr>
      </w:pPr>
    </w:p>
    <w:p w14:paraId="43A6B2C1" w14:textId="21EE83C0" w:rsidR="000A72A5" w:rsidRPr="005E5D47" w:rsidRDefault="000A72A5" w:rsidP="0027500A">
      <w:pPr>
        <w:spacing w:line="200" w:lineRule="exact"/>
        <w:jc w:val="left"/>
        <w:rPr>
          <w:rFonts w:asciiTheme="minorHAnsi" w:hAnsiTheme="minorHAnsi"/>
          <w:szCs w:val="18"/>
        </w:rPr>
      </w:pPr>
      <w:r w:rsidRPr="005E5D47">
        <w:rPr>
          <w:rFonts w:asciiTheme="minorHAnsi" w:hAnsiTheme="minorHAnsi"/>
          <w:szCs w:val="18"/>
        </w:rPr>
        <w:t xml:space="preserve">De doelstelling en scope van de opdracht en daarmee dit </w:t>
      </w:r>
      <w:proofErr w:type="spellStart"/>
      <w:r w:rsidR="00313A63">
        <w:rPr>
          <w:rFonts w:asciiTheme="minorHAnsi" w:hAnsiTheme="minorHAnsi"/>
          <w:szCs w:val="18"/>
        </w:rPr>
        <w:t>PvE</w:t>
      </w:r>
      <w:proofErr w:type="spellEnd"/>
      <w:r w:rsidRPr="005E5D47">
        <w:rPr>
          <w:rFonts w:asciiTheme="minorHAnsi" w:hAnsiTheme="minorHAnsi"/>
          <w:szCs w:val="18"/>
        </w:rPr>
        <w:t xml:space="preserve"> alsmede een </w:t>
      </w:r>
      <w:r w:rsidR="00472002">
        <w:rPr>
          <w:rFonts w:asciiTheme="minorHAnsi" w:hAnsiTheme="minorHAnsi"/>
          <w:szCs w:val="18"/>
        </w:rPr>
        <w:t xml:space="preserve">toelichting </w:t>
      </w:r>
      <w:r w:rsidRPr="005E5D47">
        <w:rPr>
          <w:rFonts w:asciiTheme="minorHAnsi" w:hAnsiTheme="minorHAnsi"/>
          <w:szCs w:val="18"/>
        </w:rPr>
        <w:t>van de huidige situatie staat beschreven in hoofdstuk 1.</w:t>
      </w:r>
    </w:p>
    <w:p w14:paraId="6D247100" w14:textId="77777777" w:rsidR="000A72A5" w:rsidRPr="005E5D47" w:rsidRDefault="000A72A5" w:rsidP="0027500A">
      <w:pPr>
        <w:spacing w:line="200" w:lineRule="exact"/>
        <w:jc w:val="left"/>
        <w:rPr>
          <w:rFonts w:asciiTheme="minorHAnsi" w:hAnsiTheme="minorHAnsi"/>
          <w:szCs w:val="18"/>
        </w:rPr>
      </w:pPr>
    </w:p>
    <w:p w14:paraId="2A0FF381" w14:textId="77777777" w:rsidR="000A72A5" w:rsidRPr="005E5D47" w:rsidRDefault="000A72A5" w:rsidP="0027500A">
      <w:pPr>
        <w:pBdr>
          <w:top w:val="single" w:sz="2" w:space="1" w:color="auto"/>
          <w:left w:val="single" w:sz="2" w:space="4" w:color="auto"/>
          <w:bottom w:val="single" w:sz="2" w:space="1" w:color="auto"/>
          <w:right w:val="single" w:sz="2" w:space="4" w:color="auto"/>
        </w:pBdr>
        <w:spacing w:line="200" w:lineRule="exact"/>
        <w:jc w:val="left"/>
        <w:rPr>
          <w:rFonts w:asciiTheme="minorHAnsi" w:hAnsiTheme="minorHAnsi"/>
          <w:szCs w:val="18"/>
        </w:rPr>
      </w:pPr>
      <w:r w:rsidRPr="005E5D47">
        <w:rPr>
          <w:rFonts w:asciiTheme="minorHAnsi" w:hAnsiTheme="minorHAnsi"/>
          <w:szCs w:val="18"/>
        </w:rPr>
        <w:t>Dit programma van eisen en wensen is onderverdeeld in de volgende hoofdstukken:</w:t>
      </w:r>
    </w:p>
    <w:p w14:paraId="40FD61EC" w14:textId="29574AEC" w:rsidR="000A72A5" w:rsidRDefault="005A5073" w:rsidP="0027500A">
      <w:pPr>
        <w:pBdr>
          <w:top w:val="single" w:sz="2" w:space="1" w:color="auto"/>
          <w:left w:val="single" w:sz="2" w:space="4" w:color="auto"/>
          <w:bottom w:val="single" w:sz="2" w:space="1" w:color="auto"/>
          <w:right w:val="single" w:sz="2" w:space="4" w:color="auto"/>
        </w:pBdr>
        <w:tabs>
          <w:tab w:val="left" w:pos="426"/>
        </w:tabs>
        <w:spacing w:line="200" w:lineRule="exact"/>
        <w:jc w:val="left"/>
        <w:rPr>
          <w:rFonts w:asciiTheme="minorHAnsi" w:hAnsiTheme="minorHAnsi"/>
          <w:szCs w:val="18"/>
        </w:rPr>
      </w:pPr>
      <w:r>
        <w:rPr>
          <w:rFonts w:asciiTheme="minorHAnsi" w:hAnsiTheme="minorHAnsi"/>
          <w:szCs w:val="18"/>
        </w:rPr>
        <w:t>8</w:t>
      </w:r>
      <w:r w:rsidR="000A72A5" w:rsidRPr="005E5D47">
        <w:rPr>
          <w:rFonts w:asciiTheme="minorHAnsi" w:hAnsiTheme="minorHAnsi"/>
          <w:szCs w:val="18"/>
        </w:rPr>
        <w:t>.1</w:t>
      </w:r>
      <w:r w:rsidR="000A72A5" w:rsidRPr="005E5D47">
        <w:rPr>
          <w:rFonts w:asciiTheme="minorHAnsi" w:hAnsiTheme="minorHAnsi"/>
          <w:szCs w:val="18"/>
        </w:rPr>
        <w:tab/>
      </w:r>
      <w:r w:rsidR="00752389">
        <w:rPr>
          <w:rFonts w:asciiTheme="minorHAnsi" w:hAnsiTheme="minorHAnsi"/>
          <w:szCs w:val="18"/>
        </w:rPr>
        <w:t>Het Team</w:t>
      </w:r>
    </w:p>
    <w:p w14:paraId="53A26E34" w14:textId="50E05F54" w:rsidR="000A72A5" w:rsidRPr="00791C1F" w:rsidRDefault="005A5073" w:rsidP="0027500A">
      <w:pPr>
        <w:pBdr>
          <w:top w:val="single" w:sz="2" w:space="1" w:color="auto"/>
          <w:left w:val="single" w:sz="2" w:space="4" w:color="auto"/>
          <w:bottom w:val="single" w:sz="2" w:space="1" w:color="auto"/>
          <w:right w:val="single" w:sz="2" w:space="4" w:color="auto"/>
        </w:pBdr>
        <w:tabs>
          <w:tab w:val="left" w:pos="426"/>
        </w:tabs>
        <w:spacing w:line="200" w:lineRule="exact"/>
        <w:jc w:val="left"/>
        <w:rPr>
          <w:rFonts w:asciiTheme="minorHAnsi" w:hAnsiTheme="minorHAnsi"/>
          <w:szCs w:val="18"/>
        </w:rPr>
      </w:pPr>
      <w:r w:rsidRPr="00791C1F">
        <w:rPr>
          <w:rFonts w:asciiTheme="minorHAnsi" w:hAnsiTheme="minorHAnsi"/>
          <w:szCs w:val="18"/>
        </w:rPr>
        <w:t>8</w:t>
      </w:r>
      <w:r w:rsidR="000A72A5" w:rsidRPr="00791C1F">
        <w:rPr>
          <w:rFonts w:asciiTheme="minorHAnsi" w:hAnsiTheme="minorHAnsi"/>
          <w:szCs w:val="18"/>
        </w:rPr>
        <w:t>.</w:t>
      </w:r>
      <w:r w:rsidR="00304643">
        <w:rPr>
          <w:rFonts w:asciiTheme="minorHAnsi" w:hAnsiTheme="minorHAnsi"/>
          <w:szCs w:val="18"/>
        </w:rPr>
        <w:t>2</w:t>
      </w:r>
      <w:r w:rsidR="000A72A5" w:rsidRPr="00791C1F">
        <w:rPr>
          <w:rFonts w:asciiTheme="minorHAnsi" w:hAnsiTheme="minorHAnsi"/>
          <w:szCs w:val="18"/>
        </w:rPr>
        <w:tab/>
      </w:r>
      <w:r w:rsidR="00752389" w:rsidRPr="00791C1F">
        <w:rPr>
          <w:rFonts w:asciiTheme="minorHAnsi" w:hAnsiTheme="minorHAnsi"/>
          <w:szCs w:val="18"/>
        </w:rPr>
        <w:t>De samenwerking</w:t>
      </w:r>
      <w:r w:rsidR="002B019D" w:rsidRPr="00791C1F">
        <w:rPr>
          <w:rFonts w:asciiTheme="minorHAnsi" w:hAnsiTheme="minorHAnsi"/>
          <w:szCs w:val="18"/>
        </w:rPr>
        <w:t xml:space="preserve"> (innovatie en doorontwikkeling)</w:t>
      </w:r>
    </w:p>
    <w:p w14:paraId="196AA812" w14:textId="30F5CEC6" w:rsidR="000A72A5" w:rsidRDefault="005A5073" w:rsidP="0027500A">
      <w:pPr>
        <w:pBdr>
          <w:top w:val="single" w:sz="2" w:space="1" w:color="auto"/>
          <w:left w:val="single" w:sz="2" w:space="4" w:color="auto"/>
          <w:bottom w:val="single" w:sz="2" w:space="1" w:color="auto"/>
          <w:right w:val="single" w:sz="2" w:space="4" w:color="auto"/>
        </w:pBdr>
        <w:tabs>
          <w:tab w:val="left" w:pos="426"/>
        </w:tabs>
        <w:spacing w:line="200" w:lineRule="exact"/>
        <w:jc w:val="left"/>
        <w:rPr>
          <w:rFonts w:asciiTheme="minorHAnsi" w:hAnsiTheme="minorHAnsi"/>
          <w:szCs w:val="18"/>
        </w:rPr>
      </w:pPr>
      <w:r w:rsidRPr="00791C1F">
        <w:rPr>
          <w:rFonts w:asciiTheme="minorHAnsi" w:hAnsiTheme="minorHAnsi"/>
          <w:szCs w:val="18"/>
        </w:rPr>
        <w:t>8</w:t>
      </w:r>
      <w:r w:rsidR="000A72A5" w:rsidRPr="00791C1F">
        <w:rPr>
          <w:rFonts w:asciiTheme="minorHAnsi" w:hAnsiTheme="minorHAnsi"/>
          <w:szCs w:val="18"/>
        </w:rPr>
        <w:t>.</w:t>
      </w:r>
      <w:r w:rsidR="00F87E46">
        <w:rPr>
          <w:rFonts w:asciiTheme="minorHAnsi" w:hAnsiTheme="minorHAnsi"/>
          <w:szCs w:val="18"/>
        </w:rPr>
        <w:t>3</w:t>
      </w:r>
      <w:r w:rsidR="000A72A5" w:rsidRPr="00791C1F">
        <w:rPr>
          <w:rFonts w:asciiTheme="minorHAnsi" w:hAnsiTheme="minorHAnsi"/>
          <w:szCs w:val="18"/>
        </w:rPr>
        <w:tab/>
      </w:r>
      <w:r w:rsidR="00752389" w:rsidRPr="00791C1F">
        <w:rPr>
          <w:rFonts w:asciiTheme="minorHAnsi" w:hAnsiTheme="minorHAnsi"/>
          <w:szCs w:val="18"/>
        </w:rPr>
        <w:t>Planning</w:t>
      </w:r>
    </w:p>
    <w:p w14:paraId="616494CB" w14:textId="6EE4DF6E" w:rsidR="00F87E46" w:rsidRPr="00791C1F" w:rsidRDefault="00F87E46" w:rsidP="0027500A">
      <w:pPr>
        <w:pBdr>
          <w:top w:val="single" w:sz="2" w:space="1" w:color="auto"/>
          <w:left w:val="single" w:sz="2" w:space="4" w:color="auto"/>
          <w:bottom w:val="single" w:sz="2" w:space="1" w:color="auto"/>
          <w:right w:val="single" w:sz="2" w:space="4" w:color="auto"/>
        </w:pBdr>
        <w:tabs>
          <w:tab w:val="left" w:pos="426"/>
        </w:tabs>
        <w:spacing w:line="200" w:lineRule="exact"/>
        <w:jc w:val="left"/>
        <w:rPr>
          <w:rFonts w:asciiTheme="minorHAnsi" w:hAnsiTheme="minorHAnsi"/>
          <w:szCs w:val="18"/>
        </w:rPr>
      </w:pPr>
      <w:r>
        <w:rPr>
          <w:rFonts w:asciiTheme="minorHAnsi" w:hAnsiTheme="minorHAnsi"/>
          <w:szCs w:val="18"/>
        </w:rPr>
        <w:t>8.4</w:t>
      </w:r>
      <w:r>
        <w:rPr>
          <w:rFonts w:asciiTheme="minorHAnsi" w:hAnsiTheme="minorHAnsi"/>
          <w:szCs w:val="18"/>
        </w:rPr>
        <w:tab/>
        <w:t xml:space="preserve">Securitybeleid </w:t>
      </w:r>
      <w:r>
        <w:t>&amp; technische implementatie-eisen en Toegankelijkheid</w:t>
      </w:r>
    </w:p>
    <w:p w14:paraId="6AE5B791" w14:textId="51B6254C" w:rsidR="00A46161" w:rsidRPr="005E5D47" w:rsidRDefault="005A5073" w:rsidP="0027500A">
      <w:pPr>
        <w:pBdr>
          <w:top w:val="single" w:sz="2" w:space="1" w:color="auto"/>
          <w:left w:val="single" w:sz="2" w:space="4" w:color="auto"/>
          <w:bottom w:val="single" w:sz="2" w:space="1" w:color="auto"/>
          <w:right w:val="single" w:sz="2" w:space="4" w:color="auto"/>
        </w:pBdr>
        <w:tabs>
          <w:tab w:val="left" w:pos="426"/>
        </w:tabs>
        <w:spacing w:line="200" w:lineRule="exact"/>
        <w:jc w:val="left"/>
        <w:rPr>
          <w:rFonts w:asciiTheme="minorHAnsi" w:hAnsiTheme="minorHAnsi"/>
        </w:rPr>
      </w:pPr>
      <w:r w:rsidRPr="00791C1F">
        <w:rPr>
          <w:rFonts w:asciiTheme="minorHAnsi" w:hAnsiTheme="minorHAnsi"/>
          <w:szCs w:val="18"/>
        </w:rPr>
        <w:t>8</w:t>
      </w:r>
      <w:r w:rsidR="000A72A5" w:rsidRPr="00791C1F">
        <w:rPr>
          <w:rFonts w:asciiTheme="minorHAnsi" w:hAnsiTheme="minorHAnsi"/>
          <w:szCs w:val="18"/>
        </w:rPr>
        <w:t>.</w:t>
      </w:r>
      <w:r w:rsidR="002B019D" w:rsidRPr="00791C1F">
        <w:rPr>
          <w:rFonts w:asciiTheme="minorHAnsi" w:hAnsiTheme="minorHAnsi"/>
          <w:szCs w:val="18"/>
        </w:rPr>
        <w:t>5</w:t>
      </w:r>
      <w:r w:rsidR="000A72A5" w:rsidRPr="00791C1F">
        <w:rPr>
          <w:rFonts w:asciiTheme="minorHAnsi" w:hAnsiTheme="minorHAnsi"/>
          <w:szCs w:val="18"/>
        </w:rPr>
        <w:tab/>
      </w:r>
      <w:r w:rsidR="00A46161" w:rsidRPr="00791C1F">
        <w:rPr>
          <w:rFonts w:asciiTheme="minorHAnsi" w:hAnsiTheme="minorHAnsi"/>
        </w:rPr>
        <w:t>Onderhoud en beheer (SLA)</w:t>
      </w:r>
    </w:p>
    <w:p w14:paraId="35551D59" w14:textId="77777777" w:rsidR="000A72A5" w:rsidRPr="005E5D47" w:rsidRDefault="000A72A5" w:rsidP="0027500A">
      <w:pPr>
        <w:spacing w:line="200" w:lineRule="exact"/>
        <w:jc w:val="left"/>
        <w:rPr>
          <w:rFonts w:asciiTheme="minorHAnsi" w:hAnsiTheme="minorHAnsi"/>
          <w:szCs w:val="18"/>
        </w:rPr>
      </w:pPr>
    </w:p>
    <w:bookmarkEnd w:id="174"/>
    <w:p w14:paraId="1D539E0D" w14:textId="77777777" w:rsidR="000A72A5" w:rsidRPr="000F37CE" w:rsidRDefault="000A72A5" w:rsidP="0027500A">
      <w:pPr>
        <w:spacing w:line="200" w:lineRule="exact"/>
        <w:jc w:val="left"/>
        <w:rPr>
          <w:rFonts w:asciiTheme="minorHAnsi" w:hAnsiTheme="minorHAnsi"/>
          <w:szCs w:val="18"/>
        </w:rPr>
      </w:pPr>
    </w:p>
    <w:p w14:paraId="2BE30D79" w14:textId="44258043" w:rsidR="000A72A5" w:rsidRPr="000A72A5" w:rsidRDefault="00752389" w:rsidP="0027500A">
      <w:pPr>
        <w:pStyle w:val="Kop2"/>
        <w:keepNext w:val="0"/>
        <w:keepLines w:val="0"/>
        <w:widowControl w:val="0"/>
        <w:tabs>
          <w:tab w:val="clear" w:pos="0"/>
          <w:tab w:val="left" w:pos="567"/>
        </w:tabs>
        <w:suppressAutoHyphens w:val="0"/>
        <w:spacing w:line="200" w:lineRule="exact"/>
        <w:ind w:left="0" w:firstLine="0"/>
        <w:rPr>
          <w:rFonts w:asciiTheme="minorHAnsi" w:hAnsiTheme="minorHAnsi" w:cstheme="minorHAnsi"/>
        </w:rPr>
      </w:pPr>
      <w:bookmarkStart w:id="176" w:name="_Toc108705033"/>
      <w:r>
        <w:rPr>
          <w:rFonts w:asciiTheme="minorHAnsi" w:hAnsiTheme="minorHAnsi" w:cstheme="minorHAnsi"/>
        </w:rPr>
        <w:t xml:space="preserve">Het </w:t>
      </w:r>
      <w:r w:rsidR="00EA6FED">
        <w:rPr>
          <w:rFonts w:asciiTheme="minorHAnsi" w:hAnsiTheme="minorHAnsi" w:cstheme="minorHAnsi"/>
        </w:rPr>
        <w:t>Team</w:t>
      </w:r>
      <w:bookmarkEnd w:id="176"/>
    </w:p>
    <w:p w14:paraId="2F985DE1" w14:textId="6FD1C1EE" w:rsidR="00791C1F" w:rsidRDefault="00EA6FED" w:rsidP="00F82748">
      <w:pPr>
        <w:spacing w:line="200" w:lineRule="exact"/>
        <w:jc w:val="left"/>
        <w:rPr>
          <w:rFonts w:asciiTheme="minorHAnsi" w:hAnsiTheme="minorHAnsi"/>
          <w:szCs w:val="18"/>
        </w:rPr>
      </w:pPr>
      <w:r w:rsidRPr="00791C1F">
        <w:rPr>
          <w:rFonts w:asciiTheme="minorHAnsi" w:hAnsiTheme="minorHAnsi"/>
        </w:rPr>
        <w:t>TNO</w:t>
      </w:r>
      <w:r w:rsidR="00F82748" w:rsidRPr="00791C1F">
        <w:rPr>
          <w:rFonts w:asciiTheme="minorHAnsi" w:hAnsiTheme="minorHAnsi"/>
        </w:rPr>
        <w:t xml:space="preserve"> zoek</w:t>
      </w:r>
      <w:r w:rsidRPr="00791C1F">
        <w:rPr>
          <w:rFonts w:asciiTheme="minorHAnsi" w:hAnsiTheme="minorHAnsi"/>
        </w:rPr>
        <w:t>t</w:t>
      </w:r>
      <w:r w:rsidR="00F82748" w:rsidRPr="00791C1F">
        <w:rPr>
          <w:rFonts w:asciiTheme="minorHAnsi" w:hAnsiTheme="minorHAnsi"/>
        </w:rPr>
        <w:t xml:space="preserve"> een partij (of een samenwerking van partijen) die binnen het productteam </w:t>
      </w:r>
      <w:r w:rsidR="00173DF9">
        <w:rPr>
          <w:rFonts w:asciiTheme="minorHAnsi" w:hAnsiTheme="minorHAnsi"/>
        </w:rPr>
        <w:t>van het project,</w:t>
      </w:r>
      <w:r w:rsidR="00F82748" w:rsidRPr="00791C1F">
        <w:rPr>
          <w:rFonts w:asciiTheme="minorHAnsi" w:hAnsiTheme="minorHAnsi"/>
        </w:rPr>
        <w:t xml:space="preserve"> het zelfsturende, multidisciplinaire ontwikkelteam dat de doorontwikkeling van</w:t>
      </w:r>
      <w:r w:rsidR="000F584C" w:rsidRPr="000F584C">
        <w:t xml:space="preserve"> </w:t>
      </w:r>
      <w:r w:rsidR="000F584C" w:rsidRPr="000F584C">
        <w:rPr>
          <w:rFonts w:asciiTheme="minorHAnsi" w:hAnsiTheme="minorHAnsi"/>
        </w:rPr>
        <w:t>www.rie.nl en app.rie.nl</w:t>
      </w:r>
      <w:r w:rsidR="00F82748" w:rsidRPr="00791C1F">
        <w:rPr>
          <w:rFonts w:asciiTheme="minorHAnsi" w:hAnsiTheme="minorHAnsi"/>
        </w:rPr>
        <w:t xml:space="preserve"> op zich kan nemen. </w:t>
      </w:r>
      <w:r w:rsidR="00B2405A" w:rsidRPr="00791C1F">
        <w:rPr>
          <w:rFonts w:asciiTheme="minorHAnsi" w:hAnsiTheme="minorHAnsi"/>
        </w:rPr>
        <w:t>Er wordt ge</w:t>
      </w:r>
      <w:r w:rsidR="00F82748" w:rsidRPr="00791C1F">
        <w:rPr>
          <w:rFonts w:asciiTheme="minorHAnsi" w:hAnsiTheme="minorHAnsi"/>
        </w:rPr>
        <w:t>werk</w:t>
      </w:r>
      <w:r w:rsidR="00B2405A" w:rsidRPr="00791C1F">
        <w:rPr>
          <w:rFonts w:asciiTheme="minorHAnsi" w:hAnsiTheme="minorHAnsi"/>
        </w:rPr>
        <w:t xml:space="preserve">t </w:t>
      </w:r>
      <w:r w:rsidR="00F82748" w:rsidRPr="00791C1F">
        <w:rPr>
          <w:rFonts w:asciiTheme="minorHAnsi" w:hAnsiTheme="minorHAnsi"/>
        </w:rPr>
        <w:t xml:space="preserve">in Discovery </w:t>
      </w:r>
      <w:proofErr w:type="spellStart"/>
      <w:r w:rsidR="00F82748" w:rsidRPr="00791C1F">
        <w:rPr>
          <w:rFonts w:asciiTheme="minorHAnsi" w:hAnsiTheme="minorHAnsi"/>
        </w:rPr>
        <w:t>cycles</w:t>
      </w:r>
      <w:proofErr w:type="spellEnd"/>
      <w:r w:rsidR="000F584C">
        <w:rPr>
          <w:rFonts w:asciiTheme="minorHAnsi" w:hAnsiTheme="minorHAnsi"/>
        </w:rPr>
        <w:t xml:space="preserve"> (</w:t>
      </w:r>
      <w:proofErr w:type="spellStart"/>
      <w:r w:rsidR="000F584C">
        <w:rPr>
          <w:rFonts w:asciiTheme="minorHAnsi" w:hAnsiTheme="minorHAnsi"/>
        </w:rPr>
        <w:t>verkeningsfases</w:t>
      </w:r>
      <w:proofErr w:type="spellEnd"/>
      <w:r w:rsidR="000F584C">
        <w:rPr>
          <w:rFonts w:asciiTheme="minorHAnsi" w:hAnsiTheme="minorHAnsi"/>
        </w:rPr>
        <w:t>)</w:t>
      </w:r>
      <w:r w:rsidR="00F82748" w:rsidRPr="00791C1F">
        <w:rPr>
          <w:rFonts w:asciiTheme="minorHAnsi" w:hAnsiTheme="minorHAnsi"/>
        </w:rPr>
        <w:t xml:space="preserve"> waarin </w:t>
      </w:r>
      <w:r w:rsidR="00B2405A" w:rsidRPr="00791C1F">
        <w:rPr>
          <w:rFonts w:asciiTheme="minorHAnsi" w:hAnsiTheme="minorHAnsi"/>
        </w:rPr>
        <w:t>het product team</w:t>
      </w:r>
      <w:r w:rsidR="0003489E" w:rsidRPr="00791C1F">
        <w:rPr>
          <w:rFonts w:asciiTheme="minorHAnsi" w:hAnsiTheme="minorHAnsi"/>
        </w:rPr>
        <w:t xml:space="preserve"> bezig is met </w:t>
      </w:r>
      <w:r w:rsidR="00F82748" w:rsidRPr="00791C1F">
        <w:rPr>
          <w:rFonts w:asciiTheme="minorHAnsi" w:hAnsiTheme="minorHAnsi"/>
        </w:rPr>
        <w:t>innoveren, onderzoeken en ontwerpen</w:t>
      </w:r>
      <w:r w:rsidR="0003489E" w:rsidRPr="00791C1F">
        <w:rPr>
          <w:rFonts w:asciiTheme="minorHAnsi" w:hAnsiTheme="minorHAnsi"/>
        </w:rPr>
        <w:t>. Daarna worden deze</w:t>
      </w:r>
      <w:r w:rsidR="00161BEF" w:rsidRPr="00791C1F">
        <w:rPr>
          <w:rFonts w:asciiTheme="minorHAnsi" w:hAnsiTheme="minorHAnsi"/>
        </w:rPr>
        <w:t xml:space="preserve"> </w:t>
      </w:r>
      <w:r w:rsidR="0003489E" w:rsidRPr="00791C1F">
        <w:rPr>
          <w:rFonts w:asciiTheme="minorHAnsi" w:hAnsiTheme="minorHAnsi"/>
        </w:rPr>
        <w:t>in</w:t>
      </w:r>
      <w:r w:rsidR="00F82748" w:rsidRPr="00791C1F">
        <w:rPr>
          <w:rFonts w:asciiTheme="minorHAnsi" w:hAnsiTheme="minorHAnsi"/>
        </w:rPr>
        <w:t xml:space="preserve">  ontwikkelsprints geïmplementeerd</w:t>
      </w:r>
      <w:r w:rsidR="00161BEF" w:rsidRPr="00791C1F">
        <w:rPr>
          <w:rFonts w:asciiTheme="minorHAnsi" w:hAnsiTheme="minorHAnsi"/>
        </w:rPr>
        <w:t>,</w:t>
      </w:r>
      <w:r w:rsidR="00F82748" w:rsidRPr="00791C1F">
        <w:rPr>
          <w:rFonts w:asciiTheme="minorHAnsi" w:hAnsiTheme="minorHAnsi"/>
        </w:rPr>
        <w:t xml:space="preserve"> in </w:t>
      </w:r>
      <w:r w:rsidR="00161BEF" w:rsidRPr="00791C1F">
        <w:rPr>
          <w:rFonts w:asciiTheme="minorHAnsi" w:hAnsiTheme="minorHAnsi"/>
        </w:rPr>
        <w:t xml:space="preserve">de website en </w:t>
      </w:r>
      <w:r w:rsidR="00F82748" w:rsidRPr="00791C1F">
        <w:rPr>
          <w:rFonts w:asciiTheme="minorHAnsi" w:hAnsiTheme="minorHAnsi"/>
        </w:rPr>
        <w:t>het platform.</w:t>
      </w:r>
    </w:p>
    <w:p w14:paraId="20730360" w14:textId="6830B4E3" w:rsidR="00F82748" w:rsidRPr="00791C1F" w:rsidRDefault="00F82748" w:rsidP="00F82748">
      <w:pPr>
        <w:spacing w:line="200" w:lineRule="exact"/>
        <w:jc w:val="left"/>
        <w:rPr>
          <w:rFonts w:asciiTheme="minorHAnsi" w:hAnsiTheme="minorHAnsi"/>
          <w:szCs w:val="18"/>
        </w:rPr>
      </w:pPr>
      <w:r w:rsidRPr="00791C1F">
        <w:rPr>
          <w:rFonts w:asciiTheme="minorHAnsi" w:hAnsiTheme="minorHAnsi"/>
          <w:szCs w:val="18"/>
        </w:rPr>
        <w:t xml:space="preserve">Het team moet alles in huis hebben om zichzelf te organiseren en om een idee, wens of vraagstuk van de product </w:t>
      </w:r>
      <w:proofErr w:type="spellStart"/>
      <w:r w:rsidRPr="00791C1F">
        <w:rPr>
          <w:rFonts w:asciiTheme="minorHAnsi" w:hAnsiTheme="minorHAnsi"/>
          <w:szCs w:val="18"/>
        </w:rPr>
        <w:t>owner</w:t>
      </w:r>
      <w:proofErr w:type="spellEnd"/>
      <w:r w:rsidRPr="00791C1F">
        <w:rPr>
          <w:rFonts w:asciiTheme="minorHAnsi" w:hAnsiTheme="minorHAnsi"/>
          <w:szCs w:val="18"/>
        </w:rPr>
        <w:t xml:space="preserve"> (TNO) met behulp van inhoudelijk specialisten (TNO/SZW</w:t>
      </w:r>
      <w:r w:rsidR="008A67B5" w:rsidRPr="00791C1F">
        <w:rPr>
          <w:rFonts w:asciiTheme="minorHAnsi" w:hAnsiTheme="minorHAnsi"/>
          <w:szCs w:val="18"/>
        </w:rPr>
        <w:t>/MKB NL</w:t>
      </w:r>
      <w:r w:rsidRPr="00791C1F">
        <w:rPr>
          <w:rFonts w:asciiTheme="minorHAnsi" w:hAnsiTheme="minorHAnsi"/>
          <w:szCs w:val="18"/>
        </w:rPr>
        <w:t xml:space="preserve">) te verkennen, ontwerpen, valideren, implementeren, testen en opleveren van werkende software op de productieomgeving. </w:t>
      </w:r>
    </w:p>
    <w:p w14:paraId="7A37220F" w14:textId="77777777" w:rsidR="00BF775B" w:rsidRPr="00791C1F" w:rsidRDefault="00BF775B" w:rsidP="00BF775B">
      <w:pPr>
        <w:spacing w:line="200" w:lineRule="exact"/>
        <w:jc w:val="left"/>
        <w:rPr>
          <w:rFonts w:asciiTheme="minorHAnsi" w:hAnsiTheme="minorHAnsi"/>
          <w:iCs/>
          <w:szCs w:val="18"/>
        </w:rPr>
      </w:pPr>
    </w:p>
    <w:tbl>
      <w:tblPr>
        <w:tblStyle w:val="Tabelraster"/>
        <w:tblW w:w="0" w:type="auto"/>
        <w:tblInd w:w="108" w:type="dxa"/>
        <w:tblLook w:val="01E0" w:firstRow="1" w:lastRow="1" w:firstColumn="1" w:lastColumn="1" w:noHBand="0" w:noVBand="0"/>
      </w:tblPr>
      <w:tblGrid>
        <w:gridCol w:w="1500"/>
        <w:gridCol w:w="7453"/>
      </w:tblGrid>
      <w:tr w:rsidR="00BF775B" w:rsidRPr="00791C1F" w14:paraId="0D4E8D75" w14:textId="77777777" w:rsidTr="0053516B">
        <w:tc>
          <w:tcPr>
            <w:tcW w:w="1500" w:type="dxa"/>
          </w:tcPr>
          <w:p w14:paraId="30229B14" w14:textId="77777777" w:rsidR="00BF775B" w:rsidRPr="00791C1F" w:rsidRDefault="00BF775B" w:rsidP="00BF775B">
            <w:pPr>
              <w:spacing w:line="200" w:lineRule="exact"/>
              <w:jc w:val="left"/>
              <w:rPr>
                <w:rFonts w:asciiTheme="minorHAnsi" w:hAnsiTheme="minorHAnsi"/>
                <w:iCs/>
                <w:sz w:val="18"/>
                <w:szCs w:val="18"/>
                <w:lang w:eastAsia="nl-NL"/>
              </w:rPr>
            </w:pPr>
            <w:r w:rsidRPr="00791C1F">
              <w:rPr>
                <w:rFonts w:asciiTheme="minorHAnsi" w:hAnsiTheme="minorHAnsi"/>
                <w:iCs/>
                <w:sz w:val="18"/>
                <w:szCs w:val="18"/>
                <w:lang w:eastAsia="nl-NL"/>
              </w:rPr>
              <w:t>Eis 8.1.1.</w:t>
            </w:r>
          </w:p>
        </w:tc>
        <w:tc>
          <w:tcPr>
            <w:tcW w:w="7453" w:type="dxa"/>
          </w:tcPr>
          <w:p w14:paraId="424817A9" w14:textId="2B82A72A" w:rsidR="00BF775B" w:rsidRPr="00791C1F" w:rsidRDefault="4BF0074B" w:rsidP="0F2997DF">
            <w:pPr>
              <w:spacing w:line="200" w:lineRule="exact"/>
              <w:jc w:val="left"/>
              <w:rPr>
                <w:rFonts w:asciiTheme="minorHAnsi" w:hAnsiTheme="minorHAnsi"/>
                <w:sz w:val="18"/>
                <w:szCs w:val="18"/>
                <w:lang w:eastAsia="nl-NL"/>
              </w:rPr>
            </w:pPr>
            <w:r w:rsidRPr="00791C1F">
              <w:rPr>
                <w:rFonts w:asciiTheme="minorHAnsi" w:hAnsiTheme="minorHAnsi"/>
                <w:sz w:val="18"/>
                <w:szCs w:val="18"/>
                <w:lang w:eastAsia="nl-NL"/>
              </w:rPr>
              <w:t>De voertaal is Nederlands of Engels. Producten worden opgeleverd in het Nederlands.</w:t>
            </w:r>
          </w:p>
          <w:p w14:paraId="62C07B7E" w14:textId="77777777" w:rsidR="00BF775B" w:rsidRPr="00791C1F" w:rsidRDefault="00BF775B" w:rsidP="00BF775B">
            <w:pPr>
              <w:spacing w:line="200" w:lineRule="exact"/>
              <w:jc w:val="left"/>
              <w:rPr>
                <w:rFonts w:asciiTheme="minorHAnsi" w:hAnsiTheme="minorHAnsi"/>
                <w:iCs/>
                <w:sz w:val="18"/>
                <w:szCs w:val="18"/>
                <w:lang w:eastAsia="nl-NL"/>
              </w:rPr>
            </w:pPr>
          </w:p>
        </w:tc>
      </w:tr>
      <w:tr w:rsidR="00BF775B" w:rsidRPr="00791C1F" w14:paraId="6F415865" w14:textId="77777777" w:rsidTr="0053516B">
        <w:trPr>
          <w:trHeight w:val="1016"/>
        </w:trPr>
        <w:tc>
          <w:tcPr>
            <w:tcW w:w="1500" w:type="dxa"/>
          </w:tcPr>
          <w:p w14:paraId="19957E93" w14:textId="77777777" w:rsidR="00BF775B" w:rsidRPr="00791C1F" w:rsidRDefault="00BF775B" w:rsidP="00BF775B">
            <w:pPr>
              <w:spacing w:line="200" w:lineRule="exact"/>
              <w:jc w:val="left"/>
              <w:rPr>
                <w:rFonts w:asciiTheme="minorHAnsi" w:hAnsiTheme="minorHAnsi"/>
                <w:iCs/>
                <w:sz w:val="18"/>
                <w:szCs w:val="18"/>
                <w:lang w:eastAsia="nl-NL"/>
              </w:rPr>
            </w:pPr>
            <w:r w:rsidRPr="00791C1F">
              <w:rPr>
                <w:rFonts w:asciiTheme="minorHAnsi" w:hAnsiTheme="minorHAnsi"/>
                <w:iCs/>
                <w:sz w:val="18"/>
                <w:szCs w:val="18"/>
                <w:lang w:eastAsia="nl-NL"/>
              </w:rPr>
              <w:t>Eis 8.1.2</w:t>
            </w:r>
          </w:p>
        </w:tc>
        <w:tc>
          <w:tcPr>
            <w:tcW w:w="7453" w:type="dxa"/>
          </w:tcPr>
          <w:p w14:paraId="06053DBD" w14:textId="77777777" w:rsidR="0053516B" w:rsidRDefault="20825F3F" w:rsidP="0053516B">
            <w:pPr>
              <w:spacing w:line="240" w:lineRule="exact"/>
              <w:jc w:val="left"/>
              <w:rPr>
                <w:rFonts w:asciiTheme="minorHAnsi" w:hAnsiTheme="minorHAnsi"/>
                <w:sz w:val="18"/>
                <w:szCs w:val="18"/>
              </w:rPr>
            </w:pPr>
            <w:r w:rsidRPr="0053516B">
              <w:rPr>
                <w:rFonts w:asciiTheme="minorHAnsi" w:hAnsiTheme="minorHAnsi"/>
                <w:sz w:val="18"/>
                <w:szCs w:val="18"/>
              </w:rPr>
              <w:t xml:space="preserve">De verwachting is dat </w:t>
            </w:r>
            <w:r w:rsidR="0468A29A" w:rsidRPr="0053516B">
              <w:rPr>
                <w:rFonts w:asciiTheme="minorHAnsi" w:hAnsiTheme="minorHAnsi"/>
                <w:sz w:val="18"/>
                <w:szCs w:val="18"/>
              </w:rPr>
              <w:t>het ontwikkelteam zal bestaan uit</w:t>
            </w:r>
            <w:r w:rsidRPr="0053516B">
              <w:rPr>
                <w:rFonts w:asciiTheme="minorHAnsi" w:hAnsiTheme="minorHAnsi"/>
                <w:sz w:val="18"/>
                <w:szCs w:val="18"/>
              </w:rPr>
              <w:t xml:space="preserve"> </w:t>
            </w:r>
            <w:r w:rsidR="5BB977D3" w:rsidRPr="0053516B">
              <w:rPr>
                <w:rFonts w:asciiTheme="minorHAnsi" w:hAnsiTheme="minorHAnsi"/>
                <w:sz w:val="18"/>
                <w:szCs w:val="18"/>
              </w:rPr>
              <w:t>verschillende</w:t>
            </w:r>
            <w:r w:rsidRPr="0053516B">
              <w:rPr>
                <w:rFonts w:asciiTheme="minorHAnsi" w:hAnsiTheme="minorHAnsi"/>
                <w:sz w:val="18"/>
                <w:szCs w:val="18"/>
              </w:rPr>
              <w:t xml:space="preserve"> professionals</w:t>
            </w:r>
            <w:r w:rsidR="762ACBCE" w:rsidRPr="0053516B">
              <w:rPr>
                <w:rFonts w:asciiTheme="minorHAnsi" w:hAnsiTheme="minorHAnsi"/>
                <w:sz w:val="18"/>
                <w:szCs w:val="18"/>
              </w:rPr>
              <w:t xml:space="preserve">, aangevuld met externe stakeholders, </w:t>
            </w:r>
            <w:r w:rsidR="5642382E" w:rsidRPr="0053516B">
              <w:rPr>
                <w:rFonts w:asciiTheme="minorHAnsi" w:hAnsiTheme="minorHAnsi"/>
                <w:sz w:val="18"/>
                <w:szCs w:val="18"/>
              </w:rPr>
              <w:t xml:space="preserve">die verschillende rollen vervullen. </w:t>
            </w:r>
          </w:p>
          <w:p w14:paraId="311E692D" w14:textId="121E361B" w:rsidR="00863653" w:rsidRPr="0053516B" w:rsidRDefault="5642382E" w:rsidP="0053516B">
            <w:pPr>
              <w:spacing w:line="240" w:lineRule="exact"/>
              <w:jc w:val="left"/>
              <w:rPr>
                <w:rFonts w:asciiTheme="minorHAnsi" w:hAnsiTheme="minorHAnsi"/>
                <w:sz w:val="18"/>
                <w:szCs w:val="18"/>
              </w:rPr>
            </w:pPr>
            <w:r w:rsidRPr="0053516B">
              <w:rPr>
                <w:rFonts w:asciiTheme="minorHAnsi" w:hAnsiTheme="minorHAnsi"/>
                <w:sz w:val="18"/>
                <w:szCs w:val="18"/>
              </w:rPr>
              <w:t>Mogelijke rollen kunnen zijn</w:t>
            </w:r>
            <w:r w:rsidR="0053516B">
              <w:rPr>
                <w:rFonts w:asciiTheme="minorHAnsi" w:hAnsiTheme="minorHAnsi"/>
                <w:sz w:val="18"/>
                <w:szCs w:val="18"/>
              </w:rPr>
              <w:t>:</w:t>
            </w:r>
          </w:p>
          <w:p w14:paraId="64A148DA" w14:textId="201DC2B1" w:rsidR="00477232" w:rsidRPr="0053516B" w:rsidRDefault="00477232" w:rsidP="0053516B">
            <w:pPr>
              <w:pStyle w:val="Lijstalinea"/>
              <w:numPr>
                <w:ilvl w:val="0"/>
                <w:numId w:val="50"/>
              </w:numPr>
              <w:spacing w:line="240" w:lineRule="exact"/>
              <w:rPr>
                <w:rFonts w:asciiTheme="minorHAnsi" w:hAnsiTheme="minorHAnsi"/>
                <w:sz w:val="18"/>
                <w:szCs w:val="18"/>
              </w:rPr>
            </w:pPr>
            <w:r w:rsidRPr="0053516B">
              <w:rPr>
                <w:rFonts w:asciiTheme="minorHAnsi" w:hAnsiTheme="minorHAnsi"/>
                <w:sz w:val="18"/>
                <w:szCs w:val="18"/>
              </w:rPr>
              <w:t>Proces specialist: Scrummaster</w:t>
            </w:r>
            <w:r w:rsidR="0053516B" w:rsidRPr="0053516B">
              <w:rPr>
                <w:rFonts w:asciiTheme="minorHAnsi" w:hAnsiTheme="minorHAnsi"/>
                <w:sz w:val="18"/>
                <w:szCs w:val="18"/>
              </w:rPr>
              <w:t xml:space="preserve"> en</w:t>
            </w:r>
            <w:r w:rsidRPr="0053516B">
              <w:rPr>
                <w:rFonts w:asciiTheme="minorHAnsi" w:hAnsiTheme="minorHAnsi"/>
                <w:sz w:val="18"/>
                <w:szCs w:val="18"/>
              </w:rPr>
              <w:t xml:space="preserve"> analist</w:t>
            </w:r>
          </w:p>
          <w:p w14:paraId="60333BE9" w14:textId="13894832" w:rsidR="00863653" w:rsidRPr="00081E8F" w:rsidRDefault="4E8D890B" w:rsidP="0053516B">
            <w:pPr>
              <w:pStyle w:val="Lijstalinea"/>
              <w:numPr>
                <w:ilvl w:val="0"/>
                <w:numId w:val="50"/>
              </w:numPr>
              <w:spacing w:line="240" w:lineRule="exact"/>
              <w:rPr>
                <w:rFonts w:asciiTheme="minorHAnsi" w:hAnsiTheme="minorHAnsi"/>
                <w:sz w:val="18"/>
                <w:szCs w:val="18"/>
                <w:lang w:val="en-US"/>
              </w:rPr>
            </w:pPr>
            <w:proofErr w:type="spellStart"/>
            <w:r w:rsidRPr="00081E8F">
              <w:rPr>
                <w:rFonts w:asciiTheme="minorHAnsi" w:hAnsiTheme="minorHAnsi"/>
                <w:sz w:val="18"/>
                <w:szCs w:val="18"/>
                <w:lang w:val="en-US"/>
              </w:rPr>
              <w:t>T</w:t>
            </w:r>
            <w:r w:rsidR="4681B06E" w:rsidRPr="00081E8F">
              <w:rPr>
                <w:rFonts w:asciiTheme="minorHAnsi" w:hAnsiTheme="minorHAnsi"/>
                <w:sz w:val="18"/>
                <w:szCs w:val="18"/>
                <w:lang w:val="en-US"/>
              </w:rPr>
              <w:t>echnisch</w:t>
            </w:r>
            <w:r w:rsidRPr="00081E8F">
              <w:rPr>
                <w:rFonts w:asciiTheme="minorHAnsi" w:hAnsiTheme="minorHAnsi"/>
                <w:sz w:val="18"/>
                <w:szCs w:val="18"/>
                <w:lang w:val="en-US"/>
              </w:rPr>
              <w:t>e</w:t>
            </w:r>
            <w:proofErr w:type="spellEnd"/>
            <w:r w:rsidRPr="00081E8F">
              <w:rPr>
                <w:rFonts w:asciiTheme="minorHAnsi" w:hAnsiTheme="minorHAnsi"/>
                <w:sz w:val="18"/>
                <w:szCs w:val="18"/>
                <w:lang w:val="en-US"/>
              </w:rPr>
              <w:t xml:space="preserve"> </w:t>
            </w:r>
            <w:proofErr w:type="spellStart"/>
            <w:r w:rsidRPr="00081E8F">
              <w:rPr>
                <w:rFonts w:asciiTheme="minorHAnsi" w:hAnsiTheme="minorHAnsi"/>
                <w:sz w:val="18"/>
                <w:szCs w:val="18"/>
                <w:lang w:val="en-US"/>
              </w:rPr>
              <w:t>specialisten</w:t>
            </w:r>
            <w:proofErr w:type="spellEnd"/>
            <w:r w:rsidR="4681B06E" w:rsidRPr="00081E8F">
              <w:rPr>
                <w:rFonts w:asciiTheme="minorHAnsi" w:hAnsiTheme="minorHAnsi"/>
                <w:sz w:val="18"/>
                <w:szCs w:val="18"/>
                <w:lang w:val="en-US"/>
              </w:rPr>
              <w:t xml:space="preserve">: </w:t>
            </w:r>
            <w:proofErr w:type="spellStart"/>
            <w:r w:rsidR="4681B06E" w:rsidRPr="00081E8F">
              <w:rPr>
                <w:rFonts w:asciiTheme="minorHAnsi" w:hAnsiTheme="minorHAnsi"/>
                <w:sz w:val="18"/>
                <w:szCs w:val="18"/>
                <w:lang w:val="en-US"/>
              </w:rPr>
              <w:t>een</w:t>
            </w:r>
            <w:proofErr w:type="spellEnd"/>
            <w:r w:rsidR="4681B06E" w:rsidRPr="00081E8F">
              <w:rPr>
                <w:rFonts w:asciiTheme="minorHAnsi" w:hAnsiTheme="minorHAnsi"/>
                <w:sz w:val="18"/>
                <w:szCs w:val="18"/>
                <w:lang w:val="en-US"/>
              </w:rPr>
              <w:t xml:space="preserve"> architect, tech lead, front-end developer, back-end developer</w:t>
            </w:r>
            <w:r w:rsidR="00081E8F" w:rsidRPr="00081E8F">
              <w:rPr>
                <w:rFonts w:asciiTheme="minorHAnsi" w:hAnsiTheme="minorHAnsi"/>
                <w:sz w:val="18"/>
                <w:szCs w:val="18"/>
                <w:lang w:val="en-US"/>
              </w:rPr>
              <w:t xml:space="preserve"> </w:t>
            </w:r>
            <w:proofErr w:type="spellStart"/>
            <w:r w:rsidR="00081E8F">
              <w:rPr>
                <w:rFonts w:asciiTheme="minorHAnsi" w:hAnsiTheme="minorHAnsi"/>
                <w:sz w:val="18"/>
                <w:szCs w:val="18"/>
                <w:lang w:val="en-US"/>
              </w:rPr>
              <w:t>en</w:t>
            </w:r>
            <w:proofErr w:type="spellEnd"/>
            <w:r w:rsidR="4681B06E" w:rsidRPr="00081E8F">
              <w:rPr>
                <w:rFonts w:asciiTheme="minorHAnsi" w:hAnsiTheme="minorHAnsi"/>
                <w:sz w:val="18"/>
                <w:szCs w:val="18"/>
                <w:lang w:val="en-US"/>
              </w:rPr>
              <w:t xml:space="preserve">, dev-ops. </w:t>
            </w:r>
          </w:p>
          <w:p w14:paraId="1AB57BDA" w14:textId="721366B7" w:rsidR="00BF775B" w:rsidRPr="00081E8F" w:rsidRDefault="4E8D890B" w:rsidP="00081E8F">
            <w:pPr>
              <w:pStyle w:val="Lijstalinea"/>
              <w:numPr>
                <w:ilvl w:val="0"/>
                <w:numId w:val="50"/>
              </w:numPr>
              <w:spacing w:line="240" w:lineRule="exact"/>
              <w:rPr>
                <w:rFonts w:asciiTheme="minorHAnsi" w:hAnsiTheme="minorHAnsi"/>
                <w:sz w:val="18"/>
                <w:szCs w:val="18"/>
                <w:lang w:val="en-US"/>
              </w:rPr>
            </w:pPr>
            <w:proofErr w:type="spellStart"/>
            <w:r w:rsidRPr="0053516B">
              <w:rPr>
                <w:rFonts w:asciiTheme="minorHAnsi" w:hAnsiTheme="minorHAnsi"/>
                <w:sz w:val="18"/>
                <w:szCs w:val="18"/>
                <w:lang w:val="en-US"/>
              </w:rPr>
              <w:t>O</w:t>
            </w:r>
            <w:r w:rsidR="4681B06E" w:rsidRPr="0053516B">
              <w:rPr>
                <w:rFonts w:asciiTheme="minorHAnsi" w:hAnsiTheme="minorHAnsi"/>
                <w:sz w:val="18"/>
                <w:szCs w:val="18"/>
                <w:lang w:val="en-US"/>
              </w:rPr>
              <w:t>ntwerp</w:t>
            </w:r>
            <w:proofErr w:type="spellEnd"/>
            <w:r w:rsidR="4681B06E" w:rsidRPr="0053516B">
              <w:rPr>
                <w:rFonts w:asciiTheme="minorHAnsi" w:hAnsiTheme="minorHAnsi"/>
                <w:sz w:val="18"/>
                <w:szCs w:val="18"/>
                <w:lang w:val="en-US"/>
              </w:rPr>
              <w:t xml:space="preserve"> </w:t>
            </w:r>
            <w:proofErr w:type="spellStart"/>
            <w:r w:rsidRPr="0053516B">
              <w:rPr>
                <w:rFonts w:asciiTheme="minorHAnsi" w:hAnsiTheme="minorHAnsi"/>
                <w:sz w:val="18"/>
                <w:szCs w:val="18"/>
                <w:lang w:val="en-US"/>
              </w:rPr>
              <w:t>specialisten</w:t>
            </w:r>
            <w:proofErr w:type="spellEnd"/>
            <w:r w:rsidRPr="0053516B">
              <w:rPr>
                <w:rFonts w:asciiTheme="minorHAnsi" w:hAnsiTheme="minorHAnsi"/>
                <w:sz w:val="18"/>
                <w:szCs w:val="18"/>
                <w:lang w:val="en-US"/>
              </w:rPr>
              <w:t xml:space="preserve">: </w:t>
            </w:r>
            <w:r w:rsidR="4681B06E" w:rsidRPr="0053516B">
              <w:rPr>
                <w:rFonts w:asciiTheme="minorHAnsi" w:hAnsiTheme="minorHAnsi"/>
                <w:sz w:val="18"/>
                <w:szCs w:val="18"/>
                <w:lang w:val="en-US"/>
              </w:rPr>
              <w:t xml:space="preserve">UX designer, visual designer, </w:t>
            </w:r>
            <w:proofErr w:type="spellStart"/>
            <w:r w:rsidR="4681B06E" w:rsidRPr="0053516B">
              <w:rPr>
                <w:rFonts w:asciiTheme="minorHAnsi" w:hAnsiTheme="minorHAnsi"/>
                <w:sz w:val="18"/>
                <w:szCs w:val="18"/>
                <w:lang w:val="en-US"/>
              </w:rPr>
              <w:t>strateeg</w:t>
            </w:r>
            <w:proofErr w:type="spellEnd"/>
            <w:r w:rsidR="00081E8F">
              <w:rPr>
                <w:rFonts w:asciiTheme="minorHAnsi" w:hAnsiTheme="minorHAnsi"/>
                <w:sz w:val="18"/>
                <w:szCs w:val="18"/>
                <w:lang w:val="en-US"/>
              </w:rPr>
              <w:t>,</w:t>
            </w:r>
            <w:r w:rsidR="4681B06E" w:rsidRPr="0053516B">
              <w:rPr>
                <w:rFonts w:asciiTheme="minorHAnsi" w:hAnsiTheme="minorHAnsi"/>
                <w:sz w:val="18"/>
                <w:szCs w:val="18"/>
                <w:lang w:val="en-US"/>
              </w:rPr>
              <w:t xml:space="preserve"> interface copy, creative. </w:t>
            </w:r>
          </w:p>
          <w:p w14:paraId="44D77286" w14:textId="75398AF9" w:rsidR="0053516B" w:rsidRDefault="5642382E" w:rsidP="0053516B">
            <w:pPr>
              <w:pStyle w:val="Lijstalinea"/>
              <w:numPr>
                <w:ilvl w:val="0"/>
                <w:numId w:val="50"/>
              </w:numPr>
              <w:spacing w:line="200" w:lineRule="exact"/>
              <w:rPr>
                <w:rFonts w:asciiTheme="minorHAnsi" w:hAnsiTheme="minorHAnsi"/>
                <w:sz w:val="18"/>
                <w:szCs w:val="18"/>
                <w:lang w:val="en-US"/>
              </w:rPr>
            </w:pPr>
            <w:r w:rsidRPr="0053516B">
              <w:rPr>
                <w:rFonts w:asciiTheme="minorHAnsi" w:hAnsiTheme="minorHAnsi"/>
                <w:sz w:val="18"/>
                <w:szCs w:val="18"/>
                <w:lang w:val="en-US"/>
              </w:rPr>
              <w:t>Test</w:t>
            </w:r>
            <w:r w:rsidR="504EADC4" w:rsidRPr="0053516B">
              <w:rPr>
                <w:rFonts w:asciiTheme="minorHAnsi" w:hAnsiTheme="minorHAnsi"/>
                <w:sz w:val="18"/>
                <w:szCs w:val="18"/>
                <w:lang w:val="en-US"/>
              </w:rPr>
              <w:t xml:space="preserve"> specialist</w:t>
            </w:r>
            <w:r w:rsidRPr="0053516B">
              <w:rPr>
                <w:rFonts w:asciiTheme="minorHAnsi" w:hAnsiTheme="minorHAnsi"/>
                <w:sz w:val="18"/>
                <w:szCs w:val="18"/>
                <w:lang w:val="en-US"/>
              </w:rPr>
              <w:t>.</w:t>
            </w:r>
          </w:p>
          <w:p w14:paraId="6D6D0C99" w14:textId="77777777" w:rsidR="000A7F41" w:rsidRPr="0053516B" w:rsidRDefault="000A7F41" w:rsidP="0053516B">
            <w:pPr>
              <w:pStyle w:val="Lijstalinea"/>
              <w:numPr>
                <w:ilvl w:val="0"/>
                <w:numId w:val="50"/>
              </w:numPr>
              <w:spacing w:line="200" w:lineRule="exact"/>
              <w:rPr>
                <w:rFonts w:asciiTheme="minorHAnsi" w:hAnsiTheme="minorHAnsi"/>
                <w:sz w:val="18"/>
                <w:szCs w:val="18"/>
                <w:lang w:val="en-US"/>
              </w:rPr>
            </w:pPr>
          </w:p>
          <w:p w14:paraId="04373986" w14:textId="77777777" w:rsidR="00477232" w:rsidRDefault="00203349" w:rsidP="00BF775B">
            <w:pPr>
              <w:spacing w:line="200" w:lineRule="exact"/>
              <w:jc w:val="left"/>
              <w:rPr>
                <w:rFonts w:asciiTheme="minorHAnsi" w:hAnsiTheme="minorHAnsi"/>
                <w:sz w:val="18"/>
                <w:szCs w:val="18"/>
              </w:rPr>
            </w:pPr>
            <w:r w:rsidRPr="0053516B">
              <w:rPr>
                <w:rFonts w:asciiTheme="minorHAnsi" w:hAnsiTheme="minorHAnsi"/>
                <w:sz w:val="18"/>
                <w:szCs w:val="18"/>
              </w:rPr>
              <w:t>Contentspecialisten: Vooralsnog buiten scope, met inzet alleen als het noodzakelijk is</w:t>
            </w:r>
            <w:r w:rsidR="000A7F41">
              <w:rPr>
                <w:rFonts w:asciiTheme="minorHAnsi" w:hAnsiTheme="minorHAnsi"/>
                <w:sz w:val="18"/>
                <w:szCs w:val="18"/>
              </w:rPr>
              <w:t>.</w:t>
            </w:r>
          </w:p>
          <w:p w14:paraId="3F5D097A" w14:textId="1A5D3141" w:rsidR="000A7F41" w:rsidRPr="00791C1F" w:rsidRDefault="000A7F41" w:rsidP="00BF775B">
            <w:pPr>
              <w:spacing w:line="200" w:lineRule="exact"/>
              <w:jc w:val="left"/>
              <w:rPr>
                <w:rFonts w:asciiTheme="minorHAnsi" w:hAnsiTheme="minorHAnsi"/>
                <w:iCs/>
                <w:sz w:val="18"/>
                <w:szCs w:val="18"/>
                <w:lang w:eastAsia="nl-NL"/>
              </w:rPr>
            </w:pPr>
          </w:p>
        </w:tc>
      </w:tr>
      <w:tr w:rsidR="00BF775B" w:rsidRPr="002B019D" w14:paraId="53FF3B91" w14:textId="77777777" w:rsidTr="0053516B">
        <w:tc>
          <w:tcPr>
            <w:tcW w:w="1500" w:type="dxa"/>
          </w:tcPr>
          <w:p w14:paraId="38E91B0B" w14:textId="77777777" w:rsidR="00BF775B" w:rsidRPr="00791C1F" w:rsidRDefault="00BF775B" w:rsidP="00BF775B">
            <w:pPr>
              <w:spacing w:line="200" w:lineRule="exact"/>
              <w:jc w:val="left"/>
              <w:rPr>
                <w:rFonts w:asciiTheme="minorHAnsi" w:hAnsiTheme="minorHAnsi"/>
                <w:iCs/>
                <w:sz w:val="18"/>
                <w:szCs w:val="18"/>
                <w:lang w:eastAsia="nl-NL"/>
              </w:rPr>
            </w:pPr>
            <w:r w:rsidRPr="00791C1F">
              <w:rPr>
                <w:rFonts w:asciiTheme="minorHAnsi" w:hAnsiTheme="minorHAnsi"/>
                <w:iCs/>
                <w:sz w:val="18"/>
                <w:szCs w:val="18"/>
                <w:lang w:eastAsia="nl-NL"/>
              </w:rPr>
              <w:t>Eis 8.1.3</w:t>
            </w:r>
          </w:p>
          <w:p w14:paraId="61BF54AE" w14:textId="77777777" w:rsidR="00BF775B" w:rsidRPr="00791C1F" w:rsidRDefault="00BF775B" w:rsidP="00BF775B">
            <w:pPr>
              <w:spacing w:line="200" w:lineRule="exact"/>
              <w:jc w:val="left"/>
              <w:rPr>
                <w:rFonts w:asciiTheme="minorHAnsi" w:hAnsiTheme="minorHAnsi"/>
                <w:iCs/>
                <w:sz w:val="18"/>
                <w:szCs w:val="18"/>
                <w:lang w:eastAsia="nl-NL"/>
              </w:rPr>
            </w:pPr>
          </w:p>
        </w:tc>
        <w:tc>
          <w:tcPr>
            <w:tcW w:w="7453" w:type="dxa"/>
          </w:tcPr>
          <w:p w14:paraId="48191E70" w14:textId="2F9FE0E6" w:rsidR="00477232" w:rsidRPr="00791C1F" w:rsidRDefault="00477232" w:rsidP="0F2997DF">
            <w:pPr>
              <w:spacing w:line="200" w:lineRule="exact"/>
              <w:jc w:val="left"/>
              <w:rPr>
                <w:rFonts w:asciiTheme="minorHAnsi" w:hAnsiTheme="minorHAnsi"/>
                <w:sz w:val="18"/>
                <w:szCs w:val="18"/>
              </w:rPr>
            </w:pPr>
            <w:r w:rsidRPr="00791C1F">
              <w:rPr>
                <w:rFonts w:asciiTheme="minorHAnsi" w:hAnsiTheme="minorHAnsi"/>
                <w:sz w:val="18"/>
                <w:szCs w:val="18"/>
              </w:rPr>
              <w:t>Certificering </w:t>
            </w:r>
            <w:r w:rsidR="000A7F41">
              <w:rPr>
                <w:rFonts w:asciiTheme="minorHAnsi" w:hAnsiTheme="minorHAnsi"/>
                <w:sz w:val="18"/>
                <w:szCs w:val="18"/>
              </w:rPr>
              <w:t>(</w:t>
            </w:r>
            <w:r w:rsidRPr="00791C1F">
              <w:rPr>
                <w:rFonts w:asciiTheme="minorHAnsi" w:hAnsiTheme="minorHAnsi"/>
                <w:sz w:val="18"/>
                <w:szCs w:val="18"/>
              </w:rPr>
              <w:t>of plan op korte termijn</w:t>
            </w:r>
            <w:r w:rsidR="000A7F41">
              <w:rPr>
                <w:rFonts w:asciiTheme="minorHAnsi" w:hAnsiTheme="minorHAnsi"/>
                <w:sz w:val="18"/>
                <w:szCs w:val="18"/>
              </w:rPr>
              <w:t>)</w:t>
            </w:r>
            <w:r w:rsidRPr="00791C1F">
              <w:rPr>
                <w:rFonts w:asciiTheme="minorHAnsi" w:hAnsiTheme="minorHAnsi"/>
                <w:sz w:val="18"/>
                <w:szCs w:val="18"/>
              </w:rPr>
              <w:t xml:space="preserve"> van scrummaster en </w:t>
            </w:r>
            <w:proofErr w:type="spellStart"/>
            <w:r w:rsidRPr="00791C1F">
              <w:rPr>
                <w:rFonts w:asciiTheme="minorHAnsi" w:hAnsiTheme="minorHAnsi"/>
                <w:sz w:val="18"/>
                <w:szCs w:val="18"/>
              </w:rPr>
              <w:t>developers</w:t>
            </w:r>
            <w:proofErr w:type="spellEnd"/>
            <w:r w:rsidRPr="00791C1F">
              <w:rPr>
                <w:rFonts w:asciiTheme="minorHAnsi" w:hAnsiTheme="minorHAnsi"/>
                <w:sz w:val="18"/>
                <w:szCs w:val="18"/>
              </w:rPr>
              <w:t xml:space="preserve"> </w:t>
            </w:r>
            <w:r w:rsidR="00F3609E">
              <w:rPr>
                <w:rFonts w:asciiTheme="minorHAnsi" w:hAnsiTheme="minorHAnsi"/>
                <w:sz w:val="18"/>
                <w:szCs w:val="18"/>
              </w:rPr>
              <w:t>(basis)</w:t>
            </w:r>
            <w:r w:rsidRPr="00791C1F">
              <w:rPr>
                <w:rFonts w:asciiTheme="minorHAnsi" w:hAnsiTheme="minorHAnsi"/>
                <w:sz w:val="18"/>
                <w:szCs w:val="18"/>
              </w:rPr>
              <w:t xml:space="preserve"> is een eis.</w:t>
            </w:r>
          </w:p>
          <w:p w14:paraId="40FD6457" w14:textId="77777777" w:rsidR="00BF775B" w:rsidRPr="00791C1F" w:rsidRDefault="00BF775B" w:rsidP="00BF775B">
            <w:pPr>
              <w:spacing w:line="200" w:lineRule="exact"/>
              <w:jc w:val="left"/>
              <w:rPr>
                <w:rFonts w:asciiTheme="minorHAnsi" w:hAnsiTheme="minorHAnsi"/>
                <w:iCs/>
                <w:sz w:val="18"/>
                <w:szCs w:val="18"/>
                <w:lang w:eastAsia="nl-NL"/>
              </w:rPr>
            </w:pPr>
          </w:p>
        </w:tc>
      </w:tr>
      <w:tr w:rsidR="00BF775B" w:rsidRPr="00BF775B" w14:paraId="26CDC1AE" w14:textId="77777777" w:rsidTr="0053516B">
        <w:tc>
          <w:tcPr>
            <w:tcW w:w="1500" w:type="dxa"/>
          </w:tcPr>
          <w:p w14:paraId="019CFAFA" w14:textId="1B224E4E" w:rsidR="00BF775B" w:rsidRPr="00F3609E" w:rsidRDefault="004261AC" w:rsidP="00BF775B">
            <w:pPr>
              <w:spacing w:line="200" w:lineRule="exact"/>
              <w:jc w:val="left"/>
              <w:rPr>
                <w:rFonts w:asciiTheme="minorHAnsi" w:hAnsiTheme="minorHAnsi"/>
                <w:iCs/>
                <w:sz w:val="18"/>
                <w:szCs w:val="18"/>
                <w:lang w:eastAsia="nl-NL"/>
              </w:rPr>
            </w:pPr>
            <w:r w:rsidRPr="00F3609E">
              <w:rPr>
                <w:rFonts w:asciiTheme="minorHAnsi" w:hAnsiTheme="minorHAnsi"/>
                <w:iCs/>
                <w:sz w:val="18"/>
                <w:szCs w:val="18"/>
                <w:lang w:eastAsia="nl-NL"/>
              </w:rPr>
              <w:t>Wens</w:t>
            </w:r>
            <w:r w:rsidR="00BF775B" w:rsidRPr="00F3609E">
              <w:rPr>
                <w:rFonts w:asciiTheme="minorHAnsi" w:hAnsiTheme="minorHAnsi"/>
                <w:iCs/>
                <w:sz w:val="18"/>
                <w:szCs w:val="18"/>
                <w:lang w:eastAsia="nl-NL"/>
              </w:rPr>
              <w:t xml:space="preserve"> 8.1.4</w:t>
            </w:r>
          </w:p>
          <w:p w14:paraId="7E54FF5D" w14:textId="77777777" w:rsidR="00BF775B" w:rsidRPr="00F3609E" w:rsidRDefault="00BF775B" w:rsidP="00BF775B">
            <w:pPr>
              <w:spacing w:line="200" w:lineRule="exact"/>
              <w:jc w:val="left"/>
              <w:rPr>
                <w:rFonts w:asciiTheme="minorHAnsi" w:hAnsiTheme="minorHAnsi"/>
                <w:iCs/>
                <w:sz w:val="18"/>
                <w:szCs w:val="18"/>
                <w:lang w:eastAsia="nl-NL"/>
              </w:rPr>
            </w:pPr>
          </w:p>
        </w:tc>
        <w:tc>
          <w:tcPr>
            <w:tcW w:w="7453" w:type="dxa"/>
          </w:tcPr>
          <w:p w14:paraId="0C61F6A4" w14:textId="77777777" w:rsidR="00904E3E" w:rsidRPr="00F3609E" w:rsidRDefault="00904E3E" w:rsidP="00904E3E">
            <w:pPr>
              <w:spacing w:line="200" w:lineRule="exact"/>
              <w:jc w:val="left"/>
              <w:rPr>
                <w:rFonts w:asciiTheme="minorHAnsi" w:hAnsiTheme="minorHAnsi"/>
                <w:b/>
                <w:bCs/>
                <w:iCs/>
                <w:sz w:val="18"/>
                <w:szCs w:val="18"/>
              </w:rPr>
            </w:pPr>
            <w:r w:rsidRPr="00F3609E">
              <w:rPr>
                <w:rFonts w:asciiTheme="minorHAnsi" w:hAnsiTheme="minorHAnsi"/>
                <w:b/>
                <w:bCs/>
                <w:iCs/>
                <w:sz w:val="18"/>
                <w:szCs w:val="18"/>
              </w:rPr>
              <w:lastRenderedPageBreak/>
              <w:t>Gunningscriterium KW1 – Plan van aanpak en samenwerking</w:t>
            </w:r>
          </w:p>
          <w:p w14:paraId="1D000591" w14:textId="77777777" w:rsidR="00C862E1" w:rsidRDefault="00C862E1" w:rsidP="00C862E1">
            <w:pPr>
              <w:spacing w:line="200" w:lineRule="exact"/>
              <w:jc w:val="left"/>
              <w:rPr>
                <w:rFonts w:asciiTheme="minorHAnsi" w:hAnsiTheme="minorHAnsi"/>
                <w:iCs/>
                <w:sz w:val="18"/>
                <w:szCs w:val="18"/>
              </w:rPr>
            </w:pPr>
            <w:r w:rsidRPr="00C862E1">
              <w:rPr>
                <w:rFonts w:asciiTheme="minorHAnsi" w:hAnsiTheme="minorHAnsi"/>
                <w:iCs/>
                <w:sz w:val="18"/>
                <w:szCs w:val="18"/>
              </w:rPr>
              <w:lastRenderedPageBreak/>
              <w:t xml:space="preserve">TNO vraagt aan inschrijver om een plan van aanpak op hoofdlijnen (maximaal 2A4) op te stellen. Het gedetailleerde </w:t>
            </w:r>
            <w:proofErr w:type="spellStart"/>
            <w:r w:rsidRPr="00C862E1">
              <w:rPr>
                <w:rFonts w:asciiTheme="minorHAnsi" w:hAnsiTheme="minorHAnsi"/>
                <w:iCs/>
                <w:sz w:val="18"/>
                <w:szCs w:val="18"/>
              </w:rPr>
              <w:t>PvA</w:t>
            </w:r>
            <w:proofErr w:type="spellEnd"/>
            <w:r w:rsidRPr="00C862E1">
              <w:rPr>
                <w:rFonts w:asciiTheme="minorHAnsi" w:hAnsiTheme="minorHAnsi"/>
                <w:iCs/>
                <w:sz w:val="18"/>
                <w:szCs w:val="18"/>
              </w:rPr>
              <w:t xml:space="preserve"> zal definitief worden gemaakt, na definitieve gunning, in onderling overleg. De volgende hoofdstukken moeten hier minimaal aan bod komen:</w:t>
            </w:r>
          </w:p>
          <w:p w14:paraId="69D3CA62" w14:textId="77777777" w:rsidR="00C862E1" w:rsidRPr="00C862E1" w:rsidRDefault="00C862E1" w:rsidP="00C862E1">
            <w:pPr>
              <w:spacing w:line="200" w:lineRule="exact"/>
              <w:jc w:val="left"/>
              <w:rPr>
                <w:rFonts w:asciiTheme="minorHAnsi" w:hAnsiTheme="minorHAnsi"/>
                <w:iCs/>
                <w:sz w:val="18"/>
                <w:szCs w:val="18"/>
              </w:rPr>
            </w:pPr>
          </w:p>
          <w:p w14:paraId="24E23C02" w14:textId="77777777" w:rsidR="00C862E1" w:rsidRPr="00C862E1" w:rsidRDefault="00C862E1" w:rsidP="00C862E1">
            <w:pPr>
              <w:pStyle w:val="Lijstalinea"/>
              <w:numPr>
                <w:ilvl w:val="0"/>
                <w:numId w:val="51"/>
              </w:numPr>
              <w:spacing w:line="200" w:lineRule="exact"/>
              <w:rPr>
                <w:rFonts w:asciiTheme="minorHAnsi" w:hAnsiTheme="minorHAnsi"/>
                <w:iCs/>
                <w:sz w:val="18"/>
                <w:szCs w:val="18"/>
              </w:rPr>
            </w:pPr>
            <w:r w:rsidRPr="00C862E1">
              <w:rPr>
                <w:rFonts w:asciiTheme="minorHAnsi" w:hAnsiTheme="minorHAnsi"/>
                <w:iCs/>
                <w:sz w:val="18"/>
                <w:szCs w:val="18"/>
              </w:rPr>
              <w:t>Planning van een mogelijke sprint, bestaande uit een verkenningsfase en een implementatie fase. Een verkenningsfase en implementatie fase duurt typisch 2 tot 3 sprints van 4 weken;</w:t>
            </w:r>
          </w:p>
          <w:p w14:paraId="1624D246" w14:textId="77777777" w:rsidR="00C862E1" w:rsidRPr="00C862E1" w:rsidRDefault="00C862E1" w:rsidP="00C862E1">
            <w:pPr>
              <w:pStyle w:val="Lijstalinea"/>
              <w:numPr>
                <w:ilvl w:val="0"/>
                <w:numId w:val="51"/>
              </w:numPr>
              <w:spacing w:line="200" w:lineRule="exact"/>
              <w:rPr>
                <w:rFonts w:asciiTheme="minorHAnsi" w:hAnsiTheme="minorHAnsi"/>
                <w:iCs/>
                <w:sz w:val="18"/>
                <w:szCs w:val="18"/>
              </w:rPr>
            </w:pPr>
            <w:r w:rsidRPr="00C862E1">
              <w:rPr>
                <w:rFonts w:asciiTheme="minorHAnsi" w:hAnsiTheme="minorHAnsi"/>
                <w:iCs/>
                <w:sz w:val="18"/>
                <w:szCs w:val="18"/>
              </w:rPr>
              <w:t>Werkwijze om tot deliverables te komen, inclusief kwaliteitsborging;</w:t>
            </w:r>
          </w:p>
          <w:p w14:paraId="1DA38E17" w14:textId="27AADEDA" w:rsidR="00C862E1" w:rsidRPr="00C862E1" w:rsidRDefault="00C862E1" w:rsidP="00C862E1">
            <w:pPr>
              <w:pStyle w:val="Lijstalinea"/>
              <w:numPr>
                <w:ilvl w:val="0"/>
                <w:numId w:val="51"/>
              </w:numPr>
              <w:spacing w:line="200" w:lineRule="exact"/>
              <w:rPr>
                <w:rFonts w:asciiTheme="minorHAnsi" w:hAnsiTheme="minorHAnsi"/>
                <w:iCs/>
                <w:sz w:val="18"/>
                <w:szCs w:val="18"/>
              </w:rPr>
            </w:pPr>
            <w:r w:rsidRPr="00C862E1">
              <w:rPr>
                <w:rFonts w:asciiTheme="minorHAnsi" w:hAnsiTheme="minorHAnsi"/>
                <w:iCs/>
                <w:sz w:val="18"/>
                <w:szCs w:val="18"/>
              </w:rPr>
              <w:t>Vanuit de ervaringen</w:t>
            </w:r>
            <w:r w:rsidR="00A5504A">
              <w:rPr>
                <w:rFonts w:asciiTheme="minorHAnsi" w:hAnsiTheme="minorHAnsi"/>
                <w:iCs/>
                <w:sz w:val="18"/>
                <w:szCs w:val="18"/>
              </w:rPr>
              <w:t xml:space="preserve"> (</w:t>
            </w:r>
            <w:proofErr w:type="spellStart"/>
            <w:r w:rsidR="00A5504A">
              <w:rPr>
                <w:rFonts w:asciiTheme="minorHAnsi" w:hAnsiTheme="minorHAnsi"/>
                <w:iCs/>
                <w:sz w:val="18"/>
                <w:szCs w:val="18"/>
              </w:rPr>
              <w:t>bijvoorkeur</w:t>
            </w:r>
            <w:proofErr w:type="spellEnd"/>
            <w:r w:rsidR="00A5504A">
              <w:rPr>
                <w:rFonts w:asciiTheme="minorHAnsi" w:hAnsiTheme="minorHAnsi"/>
                <w:iCs/>
                <w:sz w:val="18"/>
                <w:szCs w:val="18"/>
              </w:rPr>
              <w:t xml:space="preserve"> de referenties)</w:t>
            </w:r>
            <w:r w:rsidRPr="00C862E1">
              <w:rPr>
                <w:rFonts w:asciiTheme="minorHAnsi" w:hAnsiTheme="minorHAnsi"/>
                <w:iCs/>
                <w:sz w:val="18"/>
                <w:szCs w:val="18"/>
              </w:rPr>
              <w:t xml:space="preserve"> en </w:t>
            </w:r>
            <w:proofErr w:type="spellStart"/>
            <w:r w:rsidRPr="00C862E1">
              <w:rPr>
                <w:rFonts w:asciiTheme="minorHAnsi" w:hAnsiTheme="minorHAnsi"/>
                <w:iCs/>
                <w:sz w:val="18"/>
                <w:szCs w:val="18"/>
              </w:rPr>
              <w:t>lessons</w:t>
            </w:r>
            <w:proofErr w:type="spellEnd"/>
            <w:r w:rsidRPr="00C862E1">
              <w:rPr>
                <w:rFonts w:asciiTheme="minorHAnsi" w:hAnsiTheme="minorHAnsi"/>
                <w:iCs/>
                <w:sz w:val="18"/>
                <w:szCs w:val="18"/>
              </w:rPr>
              <w:t xml:space="preserve"> </w:t>
            </w:r>
            <w:proofErr w:type="spellStart"/>
            <w:r w:rsidRPr="00C862E1">
              <w:rPr>
                <w:rFonts w:asciiTheme="minorHAnsi" w:hAnsiTheme="minorHAnsi"/>
                <w:iCs/>
                <w:sz w:val="18"/>
                <w:szCs w:val="18"/>
              </w:rPr>
              <w:t>learned</w:t>
            </w:r>
            <w:proofErr w:type="spellEnd"/>
            <w:r w:rsidRPr="00C862E1">
              <w:rPr>
                <w:rFonts w:asciiTheme="minorHAnsi" w:hAnsiTheme="minorHAnsi"/>
                <w:iCs/>
                <w:sz w:val="18"/>
                <w:szCs w:val="18"/>
              </w:rPr>
              <w:t xml:space="preserve"> uit het verleden die bij deze opdracht goed van passen kunnen komen;</w:t>
            </w:r>
          </w:p>
          <w:p w14:paraId="268EC6D9" w14:textId="77777777" w:rsidR="00C862E1" w:rsidRPr="00C862E1" w:rsidRDefault="00C862E1" w:rsidP="00C862E1">
            <w:pPr>
              <w:pStyle w:val="Lijstalinea"/>
              <w:numPr>
                <w:ilvl w:val="0"/>
                <w:numId w:val="51"/>
              </w:numPr>
              <w:spacing w:line="200" w:lineRule="exact"/>
              <w:rPr>
                <w:rFonts w:asciiTheme="minorHAnsi" w:hAnsiTheme="minorHAnsi"/>
                <w:iCs/>
                <w:sz w:val="18"/>
                <w:szCs w:val="18"/>
              </w:rPr>
            </w:pPr>
            <w:r w:rsidRPr="00C862E1">
              <w:rPr>
                <w:rFonts w:asciiTheme="minorHAnsi" w:hAnsiTheme="minorHAnsi"/>
                <w:iCs/>
                <w:sz w:val="18"/>
                <w:szCs w:val="18"/>
              </w:rPr>
              <w:t>Goedkeuring van oplevering gebeurt altijd door de stuurgroep van het programma. Beschrijf hoe men dit wil organiseren met feedback rondes van stakeholders en eventuele go/no go-momenten in de verschillende fases/sprints;</w:t>
            </w:r>
          </w:p>
          <w:p w14:paraId="4E6F390A" w14:textId="77777777" w:rsidR="00C862E1" w:rsidRPr="00C862E1" w:rsidRDefault="00C862E1" w:rsidP="00C862E1">
            <w:pPr>
              <w:pStyle w:val="Lijstalinea"/>
              <w:numPr>
                <w:ilvl w:val="0"/>
                <w:numId w:val="51"/>
              </w:numPr>
              <w:spacing w:line="200" w:lineRule="exact"/>
              <w:rPr>
                <w:rFonts w:asciiTheme="minorHAnsi" w:hAnsiTheme="minorHAnsi"/>
                <w:iCs/>
                <w:sz w:val="18"/>
                <w:szCs w:val="18"/>
              </w:rPr>
            </w:pPr>
            <w:r w:rsidRPr="00C862E1">
              <w:rPr>
                <w:rFonts w:asciiTheme="minorHAnsi" w:hAnsiTheme="minorHAnsi"/>
                <w:iCs/>
                <w:sz w:val="18"/>
                <w:szCs w:val="18"/>
              </w:rPr>
              <w:t xml:space="preserve">De samenwerking tijdens het project, hoe is de rolverdeling, wie doet wat en is waar verantwoordelijk voor en hoe krijgt dit in de praktijk vorm. </w:t>
            </w:r>
          </w:p>
          <w:p w14:paraId="076A0F39" w14:textId="77777777" w:rsidR="00B3138C" w:rsidRPr="00F3609E" w:rsidRDefault="00B3138C" w:rsidP="00B3138C">
            <w:pPr>
              <w:spacing w:line="200" w:lineRule="exact"/>
              <w:ind w:left="814"/>
              <w:jc w:val="left"/>
              <w:rPr>
                <w:rFonts w:asciiTheme="minorHAnsi" w:hAnsiTheme="minorHAnsi"/>
                <w:iCs/>
                <w:sz w:val="18"/>
                <w:szCs w:val="18"/>
              </w:rPr>
            </w:pPr>
          </w:p>
          <w:p w14:paraId="4A0DBB56" w14:textId="77777777" w:rsidR="00B3138C" w:rsidRPr="00F3609E" w:rsidRDefault="00B3138C" w:rsidP="00B3138C">
            <w:pPr>
              <w:spacing w:line="200" w:lineRule="exact"/>
              <w:jc w:val="left"/>
              <w:rPr>
                <w:rFonts w:asciiTheme="minorHAnsi" w:hAnsiTheme="minorHAnsi"/>
                <w:iCs/>
                <w:sz w:val="18"/>
                <w:szCs w:val="18"/>
              </w:rPr>
            </w:pPr>
            <w:r w:rsidRPr="00F3609E">
              <w:rPr>
                <w:rFonts w:asciiTheme="minorHAnsi" w:hAnsiTheme="minorHAnsi"/>
                <w:iCs/>
                <w:sz w:val="18"/>
                <w:szCs w:val="18"/>
              </w:rPr>
              <w:t>TNO beoordeelt op:</w:t>
            </w:r>
          </w:p>
          <w:p w14:paraId="0BD8C1E4" w14:textId="77777777" w:rsidR="00B3138C" w:rsidRPr="00F3609E" w:rsidRDefault="00B3138C" w:rsidP="00B3138C">
            <w:pPr>
              <w:spacing w:line="200" w:lineRule="exact"/>
              <w:jc w:val="left"/>
              <w:rPr>
                <w:rFonts w:asciiTheme="minorHAnsi" w:hAnsiTheme="minorHAnsi"/>
                <w:iCs/>
                <w:sz w:val="18"/>
                <w:szCs w:val="18"/>
              </w:rPr>
            </w:pPr>
            <w:r w:rsidRPr="00F3609E">
              <w:rPr>
                <w:rFonts w:asciiTheme="minorHAnsi" w:hAnsiTheme="minorHAnsi"/>
                <w:iCs/>
                <w:sz w:val="18"/>
                <w:szCs w:val="18"/>
              </w:rPr>
              <w:t>•</w:t>
            </w:r>
            <w:r w:rsidRPr="00F3609E">
              <w:rPr>
                <w:rFonts w:asciiTheme="minorHAnsi" w:hAnsiTheme="minorHAnsi"/>
                <w:iCs/>
                <w:sz w:val="18"/>
                <w:szCs w:val="18"/>
              </w:rPr>
              <w:tab/>
              <w:t>in hoeverre het antwoord concreet, realistisch, effectief, volledig en consistent is</w:t>
            </w:r>
          </w:p>
          <w:p w14:paraId="1592EDAB" w14:textId="77777777" w:rsidR="00B3138C" w:rsidRPr="00F3609E" w:rsidRDefault="00B3138C" w:rsidP="00B3138C">
            <w:pPr>
              <w:spacing w:line="200" w:lineRule="exact"/>
              <w:jc w:val="left"/>
              <w:rPr>
                <w:rFonts w:asciiTheme="minorHAnsi" w:hAnsiTheme="minorHAnsi"/>
                <w:iCs/>
                <w:sz w:val="18"/>
                <w:szCs w:val="18"/>
              </w:rPr>
            </w:pPr>
            <w:r w:rsidRPr="00F3609E">
              <w:rPr>
                <w:rFonts w:asciiTheme="minorHAnsi" w:hAnsiTheme="minorHAnsi"/>
                <w:iCs/>
                <w:sz w:val="18"/>
                <w:szCs w:val="18"/>
              </w:rPr>
              <w:t>•</w:t>
            </w:r>
            <w:r w:rsidRPr="00F3609E">
              <w:rPr>
                <w:rFonts w:asciiTheme="minorHAnsi" w:hAnsiTheme="minorHAnsi"/>
                <w:iCs/>
                <w:sz w:val="18"/>
                <w:szCs w:val="18"/>
              </w:rPr>
              <w:tab/>
              <w:t>in welke mate het antwoord aansluit bij de situatie van TNO</w:t>
            </w:r>
          </w:p>
          <w:p w14:paraId="6B49D919" w14:textId="40B4888C" w:rsidR="00904E3E" w:rsidRPr="00F3609E" w:rsidRDefault="00B3138C" w:rsidP="00B3138C">
            <w:pPr>
              <w:spacing w:line="200" w:lineRule="exact"/>
              <w:jc w:val="left"/>
              <w:rPr>
                <w:rFonts w:asciiTheme="minorHAnsi" w:hAnsiTheme="minorHAnsi"/>
                <w:iCs/>
                <w:sz w:val="18"/>
                <w:szCs w:val="18"/>
              </w:rPr>
            </w:pPr>
            <w:r w:rsidRPr="00F3609E">
              <w:rPr>
                <w:rFonts w:asciiTheme="minorHAnsi" w:hAnsiTheme="minorHAnsi"/>
                <w:iCs/>
                <w:sz w:val="18"/>
                <w:szCs w:val="18"/>
              </w:rPr>
              <w:t>•</w:t>
            </w:r>
            <w:r w:rsidRPr="00F3609E">
              <w:rPr>
                <w:rFonts w:asciiTheme="minorHAnsi" w:hAnsiTheme="minorHAnsi"/>
                <w:iCs/>
                <w:sz w:val="18"/>
                <w:szCs w:val="18"/>
              </w:rPr>
              <w:tab/>
              <w:t>in welke mate het antwoord aansluit bij de situatie van TNO en de gewenste situatie zoals beschreven in paragraaf 1.6.2</w:t>
            </w:r>
          </w:p>
          <w:p w14:paraId="14BEE17E" w14:textId="77777777" w:rsidR="00904E3E" w:rsidRPr="00F3609E" w:rsidRDefault="00904E3E" w:rsidP="00904E3E">
            <w:pPr>
              <w:spacing w:line="200" w:lineRule="exact"/>
              <w:jc w:val="left"/>
              <w:rPr>
                <w:rFonts w:asciiTheme="minorHAnsi" w:hAnsiTheme="minorHAnsi"/>
                <w:iCs/>
                <w:sz w:val="18"/>
                <w:szCs w:val="18"/>
              </w:rPr>
            </w:pPr>
          </w:p>
          <w:p w14:paraId="1DD59BFC" w14:textId="1E5DB7D4" w:rsidR="00BF775B" w:rsidRPr="00F3609E" w:rsidRDefault="00BF775B" w:rsidP="00BF775B">
            <w:pPr>
              <w:spacing w:line="200" w:lineRule="exact"/>
              <w:jc w:val="left"/>
              <w:rPr>
                <w:rFonts w:asciiTheme="minorHAnsi" w:hAnsiTheme="minorHAnsi"/>
                <w:iCs/>
                <w:sz w:val="18"/>
                <w:szCs w:val="18"/>
                <w:lang w:eastAsia="nl-NL"/>
              </w:rPr>
            </w:pPr>
          </w:p>
        </w:tc>
      </w:tr>
    </w:tbl>
    <w:p w14:paraId="3E8BED5A" w14:textId="77777777" w:rsidR="00BF775B" w:rsidRPr="00BF775B" w:rsidRDefault="00BF775B" w:rsidP="00BF775B">
      <w:pPr>
        <w:spacing w:line="200" w:lineRule="exact"/>
        <w:jc w:val="left"/>
        <w:rPr>
          <w:rFonts w:asciiTheme="minorHAnsi" w:hAnsiTheme="minorHAnsi"/>
          <w:szCs w:val="18"/>
        </w:rPr>
      </w:pPr>
    </w:p>
    <w:p w14:paraId="41EB3928" w14:textId="77777777" w:rsidR="00FE5070" w:rsidRPr="006C764E" w:rsidRDefault="00FE5070" w:rsidP="00FE5070">
      <w:pPr>
        <w:spacing w:line="200" w:lineRule="exact"/>
        <w:jc w:val="left"/>
        <w:rPr>
          <w:rFonts w:asciiTheme="minorHAnsi" w:hAnsiTheme="minorHAnsi"/>
          <w:szCs w:val="18"/>
        </w:rPr>
      </w:pPr>
    </w:p>
    <w:p w14:paraId="7727567D" w14:textId="76BE5468" w:rsidR="00FE5070" w:rsidRPr="006C764E" w:rsidRDefault="00FE5070" w:rsidP="00FE5070">
      <w:pPr>
        <w:pStyle w:val="Kop2"/>
        <w:rPr>
          <w:rFonts w:asciiTheme="minorHAnsi" w:hAnsiTheme="minorHAnsi"/>
          <w:szCs w:val="18"/>
        </w:rPr>
      </w:pPr>
      <w:bookmarkStart w:id="177" w:name="_Toc108705034"/>
      <w:r w:rsidRPr="006C764E">
        <w:t>De samenwerking (innovatie en doorontwikkeling)</w:t>
      </w:r>
      <w:bookmarkEnd w:id="177"/>
    </w:p>
    <w:p w14:paraId="668874F0" w14:textId="1BFB12ED" w:rsidR="00FE5070" w:rsidRPr="006C764E" w:rsidRDefault="00FE5070" w:rsidP="00FE5070">
      <w:pPr>
        <w:spacing w:line="200" w:lineRule="exact"/>
        <w:jc w:val="left"/>
        <w:rPr>
          <w:rFonts w:asciiTheme="minorHAnsi" w:hAnsiTheme="minorHAnsi"/>
          <w:szCs w:val="18"/>
        </w:rPr>
      </w:pPr>
    </w:p>
    <w:p w14:paraId="2E5E2237" w14:textId="77777777" w:rsidR="005E3C16" w:rsidRPr="006C764E" w:rsidRDefault="00492336" w:rsidP="00FE5070">
      <w:pPr>
        <w:spacing w:line="200" w:lineRule="exact"/>
        <w:jc w:val="left"/>
        <w:rPr>
          <w:rFonts w:asciiTheme="minorHAnsi" w:hAnsiTheme="minorHAnsi"/>
          <w:szCs w:val="18"/>
        </w:rPr>
      </w:pPr>
      <w:r w:rsidRPr="006C764E">
        <w:rPr>
          <w:rFonts w:asciiTheme="minorHAnsi" w:hAnsiTheme="minorHAnsi"/>
          <w:szCs w:val="18"/>
        </w:rPr>
        <w:t xml:space="preserve">Essentieel </w:t>
      </w:r>
      <w:r w:rsidR="005E3C16" w:rsidRPr="006C764E">
        <w:rPr>
          <w:rFonts w:asciiTheme="minorHAnsi" w:hAnsiTheme="minorHAnsi"/>
          <w:szCs w:val="18"/>
        </w:rPr>
        <w:t xml:space="preserve">in de samenwerking in innovatie en doorontwikkeling </w:t>
      </w:r>
      <w:r w:rsidRPr="006C764E">
        <w:rPr>
          <w:rFonts w:asciiTheme="minorHAnsi" w:hAnsiTheme="minorHAnsi"/>
          <w:szCs w:val="18"/>
        </w:rPr>
        <w:t xml:space="preserve">is dat </w:t>
      </w:r>
      <w:r w:rsidR="005E3C16" w:rsidRPr="006C764E">
        <w:rPr>
          <w:rFonts w:asciiTheme="minorHAnsi" w:hAnsiTheme="minorHAnsi"/>
          <w:szCs w:val="18"/>
        </w:rPr>
        <w:t>het</w:t>
      </w:r>
      <w:r w:rsidRPr="006C764E">
        <w:rPr>
          <w:rFonts w:asciiTheme="minorHAnsi" w:hAnsiTheme="minorHAnsi"/>
          <w:szCs w:val="18"/>
        </w:rPr>
        <w:t xml:space="preserve"> </w:t>
      </w:r>
      <w:r w:rsidR="005E3C16" w:rsidRPr="006C764E">
        <w:rPr>
          <w:rFonts w:asciiTheme="minorHAnsi" w:hAnsiTheme="minorHAnsi"/>
          <w:szCs w:val="18"/>
        </w:rPr>
        <w:t>product</w:t>
      </w:r>
      <w:r w:rsidRPr="006C764E">
        <w:rPr>
          <w:rFonts w:asciiTheme="minorHAnsi" w:hAnsiTheme="minorHAnsi"/>
          <w:szCs w:val="18"/>
        </w:rPr>
        <w:t xml:space="preserve">team in co-creatie werkt met stakeholders, n.l. experts van SZW, TNO, MKB NL. Dit komt voornamelijk in de verkenningsfase tot uitdrukking, maar ook tijdens de implementatiefase wordt er gebruik gemaakt van input van deze experts. </w:t>
      </w:r>
    </w:p>
    <w:p w14:paraId="53DB89A8" w14:textId="77777777" w:rsidR="005E3C16" w:rsidRPr="006C764E" w:rsidRDefault="005E3C16" w:rsidP="00FE5070">
      <w:pPr>
        <w:spacing w:line="200" w:lineRule="exact"/>
        <w:jc w:val="left"/>
        <w:rPr>
          <w:rFonts w:asciiTheme="minorHAnsi" w:hAnsiTheme="minorHAnsi"/>
          <w:szCs w:val="18"/>
        </w:rPr>
      </w:pPr>
    </w:p>
    <w:p w14:paraId="676C2A16" w14:textId="24D8A41B" w:rsidR="00FE5070" w:rsidRDefault="005E3C16" w:rsidP="00FE5070">
      <w:pPr>
        <w:spacing w:line="200" w:lineRule="exact"/>
        <w:jc w:val="left"/>
        <w:rPr>
          <w:rFonts w:asciiTheme="minorHAnsi" w:hAnsiTheme="minorHAnsi"/>
        </w:rPr>
      </w:pPr>
      <w:r w:rsidRPr="006C764E">
        <w:rPr>
          <w:rFonts w:asciiTheme="minorHAnsi" w:hAnsiTheme="minorHAnsi"/>
        </w:rPr>
        <w:t xml:space="preserve">Dit betekent dat de projectleider/scrum master alles in huis moet hebben om </w:t>
      </w:r>
      <w:r w:rsidR="00ED22F3" w:rsidRPr="006C764E">
        <w:rPr>
          <w:rFonts w:asciiTheme="minorHAnsi" w:hAnsiTheme="minorHAnsi"/>
        </w:rPr>
        <w:t xml:space="preserve">workshops met externe stakeholders te organiseren en faciliteren, en ook werk en activiteiten buiten de </w:t>
      </w:r>
      <w:r w:rsidR="00DB2936" w:rsidRPr="006C764E">
        <w:rPr>
          <w:rFonts w:asciiTheme="minorHAnsi" w:hAnsiTheme="minorHAnsi"/>
        </w:rPr>
        <w:t>eigen</w:t>
      </w:r>
      <w:r w:rsidR="00ED22F3" w:rsidRPr="006C764E">
        <w:rPr>
          <w:rFonts w:asciiTheme="minorHAnsi" w:hAnsiTheme="minorHAnsi"/>
        </w:rPr>
        <w:t xml:space="preserve"> organisatie </w:t>
      </w:r>
      <w:r w:rsidR="00DB2936" w:rsidRPr="006C764E">
        <w:rPr>
          <w:rFonts w:asciiTheme="minorHAnsi" w:hAnsiTheme="minorHAnsi"/>
        </w:rPr>
        <w:t xml:space="preserve">moet kunnen </w:t>
      </w:r>
      <w:r w:rsidR="00881AE3" w:rsidRPr="006C764E">
        <w:rPr>
          <w:rFonts w:asciiTheme="minorHAnsi" w:hAnsiTheme="minorHAnsi"/>
        </w:rPr>
        <w:t>coördineren</w:t>
      </w:r>
      <w:r w:rsidR="00DB2936" w:rsidRPr="006C764E">
        <w:rPr>
          <w:rFonts w:asciiTheme="minorHAnsi" w:hAnsiTheme="minorHAnsi"/>
        </w:rPr>
        <w:t xml:space="preserve">. </w:t>
      </w:r>
      <w:r w:rsidR="005B0E1A" w:rsidRPr="006C764E">
        <w:rPr>
          <w:rFonts w:asciiTheme="minorHAnsi" w:hAnsiTheme="minorHAnsi"/>
        </w:rPr>
        <w:t xml:space="preserve">Bij het stakeholder management hoort ook dat de voorbereiding en de </w:t>
      </w:r>
      <w:r w:rsidR="00C15031" w:rsidRPr="006C764E">
        <w:rPr>
          <w:rFonts w:asciiTheme="minorHAnsi" w:hAnsiTheme="minorHAnsi"/>
        </w:rPr>
        <w:t>resultaten</w:t>
      </w:r>
      <w:r w:rsidR="005B0E1A" w:rsidRPr="006C764E">
        <w:rPr>
          <w:rFonts w:asciiTheme="minorHAnsi" w:hAnsiTheme="minorHAnsi"/>
        </w:rPr>
        <w:t xml:space="preserve"> van de sprints aan een stuurgroep </w:t>
      </w:r>
      <w:r w:rsidR="00C15031" w:rsidRPr="006C764E">
        <w:rPr>
          <w:rFonts w:asciiTheme="minorHAnsi" w:hAnsiTheme="minorHAnsi"/>
        </w:rPr>
        <w:t xml:space="preserve">voorgelegd worden, waarmee besluitvorming over capaciteit en </w:t>
      </w:r>
      <w:r w:rsidR="001D0D48" w:rsidRPr="006C764E">
        <w:rPr>
          <w:rFonts w:asciiTheme="minorHAnsi" w:hAnsiTheme="minorHAnsi"/>
        </w:rPr>
        <w:t xml:space="preserve">oplevering op strategisch niveau  geborgd worden. </w:t>
      </w:r>
      <w:r w:rsidR="00881AE3" w:rsidRPr="006C764E">
        <w:rPr>
          <w:rFonts w:asciiTheme="minorHAnsi" w:hAnsiTheme="minorHAnsi"/>
        </w:rPr>
        <w:t xml:space="preserve">Dit informeren van de stuurgroep is in principe de verantwoording van de product </w:t>
      </w:r>
      <w:proofErr w:type="spellStart"/>
      <w:r w:rsidR="00881AE3" w:rsidRPr="006C764E">
        <w:rPr>
          <w:rFonts w:asciiTheme="minorHAnsi" w:hAnsiTheme="minorHAnsi"/>
        </w:rPr>
        <w:t>owner</w:t>
      </w:r>
      <w:proofErr w:type="spellEnd"/>
      <w:r w:rsidR="00881AE3" w:rsidRPr="006C764E">
        <w:rPr>
          <w:rFonts w:asciiTheme="minorHAnsi" w:hAnsiTheme="minorHAnsi"/>
        </w:rPr>
        <w:t>, en scrum master maar hij kan desgewenst experts uit het product team meenemen.</w:t>
      </w:r>
      <w:r w:rsidR="001D0D48" w:rsidRPr="006C764E">
        <w:rPr>
          <w:rFonts w:asciiTheme="minorHAnsi" w:hAnsiTheme="minorHAnsi"/>
        </w:rPr>
        <w:t xml:space="preserve"> </w:t>
      </w:r>
    </w:p>
    <w:p w14:paraId="504D3C32" w14:textId="77777777" w:rsidR="00BC2536" w:rsidRPr="006C764E" w:rsidRDefault="00BC2536" w:rsidP="00FE5070">
      <w:pPr>
        <w:spacing w:line="200" w:lineRule="exact"/>
        <w:jc w:val="left"/>
        <w:rPr>
          <w:rFonts w:asciiTheme="minorHAnsi" w:hAnsiTheme="minorHAnsi"/>
          <w:szCs w:val="18"/>
        </w:rPr>
      </w:pPr>
    </w:p>
    <w:tbl>
      <w:tblPr>
        <w:tblStyle w:val="Tabelraster"/>
        <w:tblW w:w="0" w:type="auto"/>
        <w:tblInd w:w="108" w:type="dxa"/>
        <w:tblLook w:val="01E0" w:firstRow="1" w:lastRow="1" w:firstColumn="1" w:lastColumn="1" w:noHBand="0" w:noVBand="0"/>
      </w:tblPr>
      <w:tblGrid>
        <w:gridCol w:w="1507"/>
        <w:gridCol w:w="7446"/>
      </w:tblGrid>
      <w:tr w:rsidR="00FE5070" w:rsidRPr="006C764E" w14:paraId="24C05D9A" w14:textId="77777777" w:rsidTr="00B55688">
        <w:tc>
          <w:tcPr>
            <w:tcW w:w="1507" w:type="dxa"/>
          </w:tcPr>
          <w:p w14:paraId="46CF1C56" w14:textId="44CFA6A8" w:rsidR="00FE5070" w:rsidRPr="006C764E" w:rsidRDefault="002847DE" w:rsidP="00FE5070">
            <w:pPr>
              <w:spacing w:line="200" w:lineRule="exact"/>
              <w:jc w:val="left"/>
              <w:rPr>
                <w:rFonts w:asciiTheme="minorHAnsi" w:hAnsiTheme="minorHAnsi"/>
                <w:i/>
                <w:sz w:val="18"/>
                <w:szCs w:val="18"/>
                <w:lang w:eastAsia="nl-NL"/>
              </w:rPr>
            </w:pPr>
            <w:r>
              <w:rPr>
                <w:rFonts w:asciiTheme="minorHAnsi" w:hAnsiTheme="minorHAnsi"/>
                <w:i/>
                <w:sz w:val="18"/>
                <w:szCs w:val="18"/>
                <w:lang w:eastAsia="nl-NL"/>
              </w:rPr>
              <w:t xml:space="preserve">Wens </w:t>
            </w:r>
            <w:r w:rsidR="00FE5070" w:rsidRPr="006C764E">
              <w:rPr>
                <w:rFonts w:asciiTheme="minorHAnsi" w:hAnsiTheme="minorHAnsi"/>
                <w:i/>
                <w:sz w:val="18"/>
                <w:szCs w:val="18"/>
                <w:lang w:eastAsia="nl-NL"/>
              </w:rPr>
              <w:t>8.2.1.</w:t>
            </w:r>
          </w:p>
        </w:tc>
        <w:tc>
          <w:tcPr>
            <w:tcW w:w="7446" w:type="dxa"/>
          </w:tcPr>
          <w:p w14:paraId="6A21B3F8" w14:textId="77777777" w:rsidR="0071144E" w:rsidRPr="0071144E" w:rsidRDefault="0071144E" w:rsidP="0071144E">
            <w:pPr>
              <w:spacing w:line="200" w:lineRule="exact"/>
              <w:jc w:val="left"/>
              <w:rPr>
                <w:rFonts w:asciiTheme="minorHAnsi" w:hAnsiTheme="minorHAnsi"/>
                <w:iCs/>
                <w:sz w:val="18"/>
                <w:szCs w:val="18"/>
              </w:rPr>
            </w:pPr>
            <w:r w:rsidRPr="0071144E">
              <w:rPr>
                <w:rFonts w:asciiTheme="minorHAnsi" w:hAnsiTheme="minorHAnsi"/>
                <w:iCs/>
                <w:sz w:val="18"/>
                <w:szCs w:val="18"/>
              </w:rPr>
              <w:t>Gunningscriterium KW2 Samenwerking​</w:t>
            </w:r>
          </w:p>
          <w:p w14:paraId="2A021F17" w14:textId="77777777" w:rsidR="0071144E" w:rsidRPr="0071144E" w:rsidRDefault="0071144E" w:rsidP="0071144E">
            <w:pPr>
              <w:spacing w:line="200" w:lineRule="exact"/>
              <w:jc w:val="left"/>
              <w:rPr>
                <w:rFonts w:asciiTheme="minorHAnsi" w:hAnsiTheme="minorHAnsi"/>
                <w:iCs/>
                <w:sz w:val="18"/>
                <w:szCs w:val="18"/>
              </w:rPr>
            </w:pPr>
            <w:r w:rsidRPr="0071144E">
              <w:rPr>
                <w:rFonts w:asciiTheme="minorHAnsi" w:hAnsiTheme="minorHAnsi"/>
                <w:iCs/>
                <w:sz w:val="18"/>
                <w:szCs w:val="18"/>
              </w:rPr>
              <w:t>Het project kent door de complexe werkveld een </w:t>
            </w:r>
            <w:proofErr w:type="spellStart"/>
            <w:r w:rsidRPr="0071144E">
              <w:rPr>
                <w:rFonts w:asciiTheme="minorHAnsi" w:hAnsiTheme="minorHAnsi"/>
                <w:iCs/>
                <w:sz w:val="18"/>
                <w:szCs w:val="18"/>
              </w:rPr>
              <w:t>multi</w:t>
            </w:r>
            <w:proofErr w:type="spellEnd"/>
            <w:r w:rsidRPr="0071144E">
              <w:rPr>
                <w:rFonts w:asciiTheme="minorHAnsi" w:hAnsiTheme="minorHAnsi"/>
                <w:iCs/>
                <w:sz w:val="18"/>
                <w:szCs w:val="18"/>
              </w:rPr>
              <w:t> level samenwerking met verschillende partijen. De rol van opdrachtnemer hier binnen is operationeel in stakeholder management in de verkenningsfase. In het project wordt op verschillende manieren samengewerkt. Ook is de opdrachtnemer operationeel betrokken bij de </w:t>
            </w:r>
            <w:proofErr w:type="spellStart"/>
            <w:r w:rsidRPr="0071144E">
              <w:rPr>
                <w:rFonts w:asciiTheme="minorHAnsi" w:hAnsiTheme="minorHAnsi"/>
                <w:iCs/>
                <w:sz w:val="18"/>
                <w:szCs w:val="18"/>
              </w:rPr>
              <w:t>multilevel</w:t>
            </w:r>
            <w:proofErr w:type="spellEnd"/>
            <w:r w:rsidRPr="0071144E">
              <w:rPr>
                <w:rFonts w:asciiTheme="minorHAnsi" w:hAnsiTheme="minorHAnsi"/>
                <w:iCs/>
                <w:sz w:val="18"/>
                <w:szCs w:val="18"/>
              </w:rPr>
              <w:t> samenwerking. met stakeholders. ​</w:t>
            </w:r>
          </w:p>
          <w:p w14:paraId="2E6F81B5" w14:textId="77777777" w:rsidR="0071144E" w:rsidRPr="0071144E" w:rsidRDefault="0071144E" w:rsidP="0071144E">
            <w:pPr>
              <w:spacing w:line="200" w:lineRule="exact"/>
              <w:jc w:val="left"/>
              <w:rPr>
                <w:rFonts w:asciiTheme="minorHAnsi" w:hAnsiTheme="minorHAnsi"/>
                <w:iCs/>
                <w:sz w:val="18"/>
                <w:szCs w:val="18"/>
              </w:rPr>
            </w:pPr>
            <w:r w:rsidRPr="0071144E">
              <w:rPr>
                <w:rFonts w:asciiTheme="minorHAnsi" w:hAnsiTheme="minorHAnsi"/>
                <w:iCs/>
                <w:sz w:val="18"/>
                <w:szCs w:val="18"/>
              </w:rPr>
              <w:t>Geef aan in 1 A4 hoe de opdrachtnemer de </w:t>
            </w:r>
            <w:proofErr w:type="spellStart"/>
            <w:r w:rsidRPr="0071144E">
              <w:rPr>
                <w:rFonts w:asciiTheme="minorHAnsi" w:hAnsiTheme="minorHAnsi"/>
                <w:iCs/>
                <w:sz w:val="18"/>
                <w:szCs w:val="18"/>
              </w:rPr>
              <w:t>multi</w:t>
            </w:r>
            <w:proofErr w:type="spellEnd"/>
            <w:r w:rsidRPr="0071144E">
              <w:rPr>
                <w:rFonts w:asciiTheme="minorHAnsi" w:hAnsiTheme="minorHAnsi"/>
                <w:iCs/>
                <w:sz w:val="18"/>
                <w:szCs w:val="18"/>
              </w:rPr>
              <w:t> level samenwerking wil aanpakken wat betreft co</w:t>
            </w:r>
            <w:r w:rsidRPr="0071144E">
              <w:rPr>
                <w:rFonts w:asciiTheme="minorHAnsi" w:hAnsiTheme="minorHAnsi"/>
                <w:iCs/>
                <w:sz w:val="18"/>
                <w:szCs w:val="18"/>
                <w:u w:val="single"/>
              </w:rPr>
              <w:t>-</w:t>
            </w:r>
            <w:r w:rsidRPr="0071144E">
              <w:rPr>
                <w:rFonts w:asciiTheme="minorHAnsi" w:hAnsiTheme="minorHAnsi"/>
                <w:iCs/>
                <w:sz w:val="18"/>
                <w:szCs w:val="18"/>
              </w:rPr>
              <w:t> creatie met verschillende stakeholders,  product </w:t>
            </w:r>
            <w:proofErr w:type="spellStart"/>
            <w:r w:rsidRPr="0071144E">
              <w:rPr>
                <w:rFonts w:asciiTheme="minorHAnsi" w:hAnsiTheme="minorHAnsi"/>
                <w:iCs/>
                <w:sz w:val="18"/>
                <w:szCs w:val="18"/>
              </w:rPr>
              <w:t>owner</w:t>
            </w:r>
            <w:proofErr w:type="spellEnd"/>
            <w:r w:rsidRPr="0071144E">
              <w:rPr>
                <w:rFonts w:asciiTheme="minorHAnsi" w:hAnsiTheme="minorHAnsi"/>
                <w:iCs/>
                <w:sz w:val="18"/>
                <w:szCs w:val="18"/>
                <w:u w:val="single"/>
              </w:rPr>
              <w:t>, </w:t>
            </w:r>
            <w:r w:rsidRPr="0071144E">
              <w:rPr>
                <w:rFonts w:asciiTheme="minorHAnsi" w:hAnsiTheme="minorHAnsi"/>
                <w:iCs/>
                <w:sz w:val="18"/>
                <w:szCs w:val="18"/>
              </w:rPr>
              <w:t>programma manager en project leider van TNO.​</w:t>
            </w:r>
          </w:p>
          <w:p w14:paraId="06CFDA1E" w14:textId="77777777" w:rsidR="0071144E" w:rsidRPr="0071144E" w:rsidRDefault="0071144E" w:rsidP="0071144E">
            <w:pPr>
              <w:spacing w:line="200" w:lineRule="exact"/>
              <w:jc w:val="left"/>
              <w:rPr>
                <w:rFonts w:asciiTheme="minorHAnsi" w:hAnsiTheme="minorHAnsi"/>
                <w:iCs/>
                <w:sz w:val="18"/>
                <w:szCs w:val="18"/>
              </w:rPr>
            </w:pPr>
            <w:r w:rsidRPr="0071144E">
              <w:rPr>
                <w:rFonts w:asciiTheme="minorHAnsi" w:hAnsiTheme="minorHAnsi"/>
                <w:iCs/>
                <w:sz w:val="18"/>
                <w:szCs w:val="18"/>
              </w:rPr>
              <w:t>​</w:t>
            </w:r>
          </w:p>
          <w:p w14:paraId="6EEF70CF" w14:textId="77777777" w:rsidR="0071144E" w:rsidRPr="0071144E" w:rsidRDefault="0071144E" w:rsidP="0071144E">
            <w:pPr>
              <w:spacing w:line="200" w:lineRule="exact"/>
              <w:jc w:val="left"/>
              <w:rPr>
                <w:rFonts w:asciiTheme="minorHAnsi" w:hAnsiTheme="minorHAnsi"/>
                <w:iCs/>
                <w:sz w:val="18"/>
                <w:szCs w:val="18"/>
              </w:rPr>
            </w:pPr>
            <w:r w:rsidRPr="0071144E">
              <w:rPr>
                <w:rFonts w:asciiTheme="minorHAnsi" w:hAnsiTheme="minorHAnsi"/>
                <w:iCs/>
                <w:sz w:val="18"/>
                <w:szCs w:val="18"/>
              </w:rPr>
              <w:t>TNO verwacht hierbij dat er aandacht is voor :​</w:t>
            </w:r>
          </w:p>
          <w:p w14:paraId="72C7B313" w14:textId="77777777" w:rsidR="0071144E" w:rsidRPr="0071144E" w:rsidRDefault="0071144E" w:rsidP="0071144E">
            <w:pPr>
              <w:numPr>
                <w:ilvl w:val="0"/>
                <w:numId w:val="52"/>
              </w:numPr>
              <w:spacing w:line="200" w:lineRule="exact"/>
              <w:jc w:val="left"/>
              <w:rPr>
                <w:rFonts w:asciiTheme="minorHAnsi" w:hAnsiTheme="minorHAnsi"/>
                <w:iCs/>
                <w:sz w:val="18"/>
                <w:szCs w:val="18"/>
              </w:rPr>
            </w:pPr>
            <w:r w:rsidRPr="0071144E">
              <w:rPr>
                <w:rFonts w:asciiTheme="minorHAnsi" w:hAnsiTheme="minorHAnsi"/>
                <w:iCs/>
                <w:sz w:val="18"/>
                <w:szCs w:val="18"/>
              </w:rPr>
              <w:t>De samenwerking tijdens het project, hoe is de rolverdeling, wie doet wat en is waar verantwoordelijk voor en hoe krijgt dit in de praktijk vorm;​</w:t>
            </w:r>
          </w:p>
          <w:p w14:paraId="722DE619" w14:textId="77777777" w:rsidR="0071144E" w:rsidRPr="0071144E" w:rsidRDefault="0071144E" w:rsidP="0071144E">
            <w:pPr>
              <w:numPr>
                <w:ilvl w:val="0"/>
                <w:numId w:val="52"/>
              </w:numPr>
              <w:spacing w:line="200" w:lineRule="exact"/>
              <w:jc w:val="left"/>
              <w:rPr>
                <w:rFonts w:asciiTheme="minorHAnsi" w:hAnsiTheme="minorHAnsi"/>
                <w:iCs/>
                <w:sz w:val="18"/>
                <w:szCs w:val="18"/>
              </w:rPr>
            </w:pPr>
            <w:r w:rsidRPr="0071144E">
              <w:rPr>
                <w:rFonts w:asciiTheme="minorHAnsi" w:hAnsiTheme="minorHAnsi"/>
                <w:iCs/>
                <w:sz w:val="18"/>
                <w:szCs w:val="18"/>
              </w:rPr>
              <w:t>Communicatie  onderling en de rol daarbij van opdrachtnemer;​</w:t>
            </w:r>
          </w:p>
          <w:p w14:paraId="65E13335" w14:textId="77777777" w:rsidR="0071144E" w:rsidRPr="0071144E" w:rsidRDefault="0071144E" w:rsidP="0071144E">
            <w:pPr>
              <w:numPr>
                <w:ilvl w:val="0"/>
                <w:numId w:val="52"/>
              </w:numPr>
              <w:spacing w:line="200" w:lineRule="exact"/>
              <w:jc w:val="left"/>
              <w:rPr>
                <w:rFonts w:asciiTheme="minorHAnsi" w:hAnsiTheme="minorHAnsi"/>
                <w:iCs/>
                <w:sz w:val="18"/>
                <w:szCs w:val="18"/>
              </w:rPr>
            </w:pPr>
            <w:r w:rsidRPr="0071144E">
              <w:rPr>
                <w:rFonts w:asciiTheme="minorHAnsi" w:hAnsiTheme="minorHAnsi"/>
                <w:iCs/>
                <w:sz w:val="18"/>
                <w:szCs w:val="18"/>
              </w:rPr>
              <w:t>Passende (tijdsbelasting) van deelnemende experts van stakeholders;​</w:t>
            </w:r>
          </w:p>
          <w:p w14:paraId="0B766846" w14:textId="77777777" w:rsidR="0071144E" w:rsidRPr="0071144E" w:rsidRDefault="0071144E" w:rsidP="0071144E">
            <w:pPr>
              <w:numPr>
                <w:ilvl w:val="0"/>
                <w:numId w:val="52"/>
              </w:numPr>
              <w:spacing w:line="200" w:lineRule="exact"/>
              <w:jc w:val="left"/>
              <w:rPr>
                <w:rFonts w:asciiTheme="minorHAnsi" w:hAnsiTheme="minorHAnsi"/>
                <w:iCs/>
                <w:sz w:val="18"/>
                <w:szCs w:val="18"/>
              </w:rPr>
            </w:pPr>
            <w:r w:rsidRPr="0071144E">
              <w:rPr>
                <w:rFonts w:asciiTheme="minorHAnsi" w:hAnsiTheme="minorHAnsi"/>
                <w:iCs/>
                <w:sz w:val="18"/>
                <w:szCs w:val="18"/>
              </w:rPr>
              <w:t>Feeling voor het “politieke” complexe speelveld;​</w:t>
            </w:r>
          </w:p>
          <w:p w14:paraId="588B0E1C" w14:textId="77777777" w:rsidR="0071144E" w:rsidRPr="0071144E" w:rsidRDefault="0071144E" w:rsidP="0071144E">
            <w:pPr>
              <w:numPr>
                <w:ilvl w:val="0"/>
                <w:numId w:val="52"/>
              </w:numPr>
              <w:spacing w:line="200" w:lineRule="exact"/>
              <w:jc w:val="left"/>
              <w:rPr>
                <w:rFonts w:asciiTheme="minorHAnsi" w:hAnsiTheme="minorHAnsi"/>
                <w:iCs/>
                <w:sz w:val="18"/>
                <w:szCs w:val="18"/>
              </w:rPr>
            </w:pPr>
            <w:r w:rsidRPr="0071144E">
              <w:rPr>
                <w:rFonts w:asciiTheme="minorHAnsi" w:hAnsiTheme="minorHAnsi"/>
                <w:iCs/>
                <w:sz w:val="18"/>
                <w:szCs w:val="18"/>
              </w:rPr>
              <w:t>Multi level samenwerking in programma intern project en extern project;​</w:t>
            </w:r>
          </w:p>
          <w:p w14:paraId="69A9295A" w14:textId="77777777" w:rsidR="0071144E" w:rsidRDefault="0071144E" w:rsidP="0071144E">
            <w:pPr>
              <w:numPr>
                <w:ilvl w:val="0"/>
                <w:numId w:val="52"/>
              </w:numPr>
              <w:spacing w:line="200" w:lineRule="exact"/>
              <w:jc w:val="left"/>
              <w:rPr>
                <w:rFonts w:asciiTheme="minorHAnsi" w:hAnsiTheme="minorHAnsi"/>
                <w:iCs/>
                <w:sz w:val="18"/>
                <w:szCs w:val="18"/>
              </w:rPr>
            </w:pPr>
            <w:r w:rsidRPr="0071144E">
              <w:rPr>
                <w:rFonts w:asciiTheme="minorHAnsi" w:hAnsiTheme="minorHAnsi"/>
                <w:iCs/>
                <w:sz w:val="18"/>
                <w:szCs w:val="18"/>
              </w:rPr>
              <w:t>Een mogelijke aanpak met verschillende workshops tools in de verkenningsfase;​</w:t>
            </w:r>
          </w:p>
          <w:p w14:paraId="67C915A1" w14:textId="6CCF208C" w:rsidR="00520E90" w:rsidRPr="0071144E" w:rsidRDefault="00520E90" w:rsidP="0071144E">
            <w:pPr>
              <w:numPr>
                <w:ilvl w:val="0"/>
                <w:numId w:val="52"/>
              </w:numPr>
              <w:spacing w:line="200" w:lineRule="exact"/>
              <w:jc w:val="left"/>
              <w:rPr>
                <w:rFonts w:asciiTheme="minorHAnsi" w:hAnsiTheme="minorHAnsi"/>
                <w:iCs/>
                <w:sz w:val="18"/>
                <w:szCs w:val="18"/>
              </w:rPr>
            </w:pPr>
            <w:r>
              <w:rPr>
                <w:rFonts w:asciiTheme="minorHAnsi" w:hAnsiTheme="minorHAnsi"/>
                <w:iCs/>
                <w:sz w:val="18"/>
                <w:szCs w:val="18"/>
              </w:rPr>
              <w:t>Hoe</w:t>
            </w:r>
            <w:r w:rsidRPr="00BC2536">
              <w:rPr>
                <w:rFonts w:asciiTheme="minorHAnsi" w:hAnsiTheme="minorHAnsi"/>
                <w:iCs/>
                <w:sz w:val="18"/>
                <w:szCs w:val="18"/>
              </w:rPr>
              <w:t xml:space="preserve"> de scrum master/p</w:t>
            </w:r>
            <w:r>
              <w:rPr>
                <w:rFonts w:asciiTheme="minorHAnsi" w:hAnsiTheme="minorHAnsi"/>
                <w:iCs/>
                <w:sz w:val="18"/>
                <w:szCs w:val="18"/>
              </w:rPr>
              <w:t>roject</w:t>
            </w:r>
            <w:r w:rsidRPr="00BC2536">
              <w:rPr>
                <w:rFonts w:asciiTheme="minorHAnsi" w:hAnsiTheme="minorHAnsi"/>
                <w:iCs/>
                <w:sz w:val="18"/>
                <w:szCs w:val="18"/>
              </w:rPr>
              <w:t>l</w:t>
            </w:r>
            <w:r>
              <w:rPr>
                <w:rFonts w:asciiTheme="minorHAnsi" w:hAnsiTheme="minorHAnsi"/>
                <w:iCs/>
                <w:sz w:val="18"/>
                <w:szCs w:val="18"/>
              </w:rPr>
              <w:t>eider</w:t>
            </w:r>
            <w:r w:rsidRPr="00BC2536">
              <w:rPr>
                <w:rFonts w:asciiTheme="minorHAnsi" w:hAnsiTheme="minorHAnsi"/>
                <w:iCs/>
                <w:sz w:val="18"/>
                <w:szCs w:val="18"/>
              </w:rPr>
              <w:t xml:space="preserve"> het faciliteren van co creatie workshops, en </w:t>
            </w:r>
            <w:r w:rsidRPr="00BC2536">
              <w:rPr>
                <w:rFonts w:asciiTheme="minorHAnsi" w:hAnsiTheme="minorHAnsi"/>
                <w:iCs/>
                <w:sz w:val="18"/>
                <w:szCs w:val="18"/>
                <w:lang w:eastAsia="nl-NL"/>
              </w:rPr>
              <w:t>het aansturen</w:t>
            </w:r>
            <w:r w:rsidRPr="00BC2536">
              <w:rPr>
                <w:rFonts w:asciiTheme="minorHAnsi" w:hAnsiTheme="minorHAnsi"/>
                <w:iCs/>
                <w:sz w:val="18"/>
                <w:szCs w:val="18"/>
              </w:rPr>
              <w:t xml:space="preserve"> en </w:t>
            </w:r>
            <w:r w:rsidRPr="00BC2536">
              <w:rPr>
                <w:rFonts w:asciiTheme="minorHAnsi" w:hAnsiTheme="minorHAnsi"/>
                <w:iCs/>
                <w:sz w:val="18"/>
                <w:szCs w:val="18"/>
                <w:lang w:eastAsia="nl-NL"/>
              </w:rPr>
              <w:t xml:space="preserve">het </w:t>
            </w:r>
            <w:r w:rsidRPr="00BC2536">
              <w:rPr>
                <w:rFonts w:asciiTheme="minorHAnsi" w:hAnsiTheme="minorHAnsi"/>
                <w:iCs/>
                <w:sz w:val="18"/>
                <w:szCs w:val="18"/>
              </w:rPr>
              <w:t>plannen van activiteiten</w:t>
            </w:r>
            <w:r w:rsidRPr="00BC2536">
              <w:rPr>
                <w:rFonts w:asciiTheme="minorHAnsi" w:hAnsiTheme="minorHAnsi"/>
                <w:iCs/>
                <w:sz w:val="18"/>
                <w:szCs w:val="18"/>
                <w:lang w:eastAsia="nl-NL"/>
              </w:rPr>
              <w:t xml:space="preserve"> uitgevoerd</w:t>
            </w:r>
            <w:r w:rsidRPr="00BC2536">
              <w:rPr>
                <w:rFonts w:asciiTheme="minorHAnsi" w:hAnsiTheme="minorHAnsi"/>
                <w:iCs/>
                <w:sz w:val="18"/>
                <w:szCs w:val="18"/>
              </w:rPr>
              <w:t xml:space="preserve"> door externe experts</w:t>
            </w:r>
            <w:r>
              <w:rPr>
                <w:rFonts w:asciiTheme="minorHAnsi" w:hAnsiTheme="minorHAnsi"/>
                <w:iCs/>
                <w:sz w:val="18"/>
                <w:szCs w:val="18"/>
              </w:rPr>
              <w:t xml:space="preserve"> aanpakt</w:t>
            </w:r>
            <w:r w:rsidRPr="00BC2536">
              <w:rPr>
                <w:rFonts w:asciiTheme="minorHAnsi" w:hAnsiTheme="minorHAnsi"/>
                <w:iCs/>
                <w:sz w:val="18"/>
                <w:szCs w:val="18"/>
              </w:rPr>
              <w:t>.</w:t>
            </w:r>
          </w:p>
          <w:p w14:paraId="19A45217" w14:textId="77777777" w:rsidR="0071144E" w:rsidRPr="0071144E" w:rsidRDefault="0071144E" w:rsidP="0071144E">
            <w:pPr>
              <w:numPr>
                <w:ilvl w:val="0"/>
                <w:numId w:val="52"/>
              </w:numPr>
              <w:spacing w:line="200" w:lineRule="exact"/>
              <w:jc w:val="left"/>
              <w:rPr>
                <w:rFonts w:asciiTheme="minorHAnsi" w:hAnsiTheme="minorHAnsi"/>
                <w:iCs/>
                <w:sz w:val="18"/>
                <w:szCs w:val="18"/>
              </w:rPr>
            </w:pPr>
            <w:r w:rsidRPr="0071144E">
              <w:rPr>
                <w:rFonts w:asciiTheme="minorHAnsi" w:hAnsiTheme="minorHAnsi"/>
                <w:iCs/>
                <w:sz w:val="18"/>
                <w:szCs w:val="18"/>
              </w:rPr>
              <w:t>Tot stand komen van invulling van workshops in de verkenningsfase.​</w:t>
            </w:r>
          </w:p>
          <w:p w14:paraId="4FEE0183" w14:textId="77777777" w:rsidR="0071144E" w:rsidRPr="0071144E" w:rsidRDefault="0071144E" w:rsidP="0071144E">
            <w:pPr>
              <w:spacing w:line="200" w:lineRule="exact"/>
              <w:jc w:val="left"/>
              <w:rPr>
                <w:rFonts w:asciiTheme="minorHAnsi" w:hAnsiTheme="minorHAnsi"/>
                <w:iCs/>
                <w:sz w:val="18"/>
                <w:szCs w:val="18"/>
              </w:rPr>
            </w:pPr>
            <w:r w:rsidRPr="0071144E">
              <w:rPr>
                <w:rFonts w:asciiTheme="minorHAnsi" w:hAnsiTheme="minorHAnsi"/>
                <w:iCs/>
                <w:sz w:val="18"/>
                <w:szCs w:val="18"/>
              </w:rPr>
              <w:t>​</w:t>
            </w:r>
          </w:p>
          <w:p w14:paraId="78BCF187" w14:textId="77777777" w:rsidR="0071144E" w:rsidRPr="0071144E" w:rsidRDefault="0071144E" w:rsidP="0071144E">
            <w:pPr>
              <w:spacing w:line="200" w:lineRule="exact"/>
              <w:jc w:val="left"/>
              <w:rPr>
                <w:rFonts w:asciiTheme="minorHAnsi" w:hAnsiTheme="minorHAnsi"/>
                <w:iCs/>
                <w:sz w:val="18"/>
                <w:szCs w:val="18"/>
              </w:rPr>
            </w:pPr>
            <w:r w:rsidRPr="0071144E">
              <w:rPr>
                <w:rFonts w:asciiTheme="minorHAnsi" w:hAnsiTheme="minorHAnsi"/>
                <w:iCs/>
                <w:sz w:val="18"/>
                <w:szCs w:val="18"/>
              </w:rPr>
              <w:t>TNO beoordeelt op:​</w:t>
            </w:r>
          </w:p>
          <w:p w14:paraId="038ABA50" w14:textId="77777777" w:rsidR="0071144E" w:rsidRPr="0071144E" w:rsidRDefault="0071144E" w:rsidP="0071144E">
            <w:pPr>
              <w:spacing w:line="200" w:lineRule="exact"/>
              <w:jc w:val="left"/>
              <w:rPr>
                <w:rFonts w:asciiTheme="minorHAnsi" w:hAnsiTheme="minorHAnsi"/>
                <w:iCs/>
                <w:sz w:val="18"/>
                <w:szCs w:val="18"/>
              </w:rPr>
            </w:pPr>
            <w:r w:rsidRPr="0071144E">
              <w:rPr>
                <w:rFonts w:asciiTheme="minorHAnsi" w:hAnsiTheme="minorHAnsi"/>
                <w:iCs/>
                <w:sz w:val="18"/>
                <w:szCs w:val="18"/>
              </w:rPr>
              <w:t>• in hoeverre het antwoord concreet, realistisch, proactief, effectief, volledig en consistent is​</w:t>
            </w:r>
          </w:p>
          <w:p w14:paraId="7C1A42AF" w14:textId="77777777" w:rsidR="0071144E" w:rsidRPr="0071144E" w:rsidRDefault="0071144E" w:rsidP="0071144E">
            <w:pPr>
              <w:spacing w:line="200" w:lineRule="exact"/>
              <w:jc w:val="left"/>
              <w:rPr>
                <w:rFonts w:asciiTheme="minorHAnsi" w:hAnsiTheme="minorHAnsi"/>
                <w:iCs/>
                <w:sz w:val="18"/>
                <w:szCs w:val="18"/>
              </w:rPr>
            </w:pPr>
            <w:r w:rsidRPr="0071144E">
              <w:rPr>
                <w:rFonts w:asciiTheme="minorHAnsi" w:hAnsiTheme="minorHAnsi"/>
                <w:iCs/>
                <w:sz w:val="18"/>
                <w:szCs w:val="18"/>
              </w:rPr>
              <w:t>• in welke mate het antwoord aansluit bij de situatie van TNO​</w:t>
            </w:r>
          </w:p>
          <w:p w14:paraId="167D398D" w14:textId="35E9440D" w:rsidR="0071144E" w:rsidRPr="0071144E" w:rsidRDefault="0071144E" w:rsidP="0071144E">
            <w:pPr>
              <w:spacing w:line="200" w:lineRule="exact"/>
              <w:jc w:val="left"/>
              <w:rPr>
                <w:rFonts w:asciiTheme="minorHAnsi" w:hAnsiTheme="minorHAnsi"/>
                <w:iCs/>
                <w:sz w:val="18"/>
                <w:szCs w:val="18"/>
              </w:rPr>
            </w:pPr>
            <w:r w:rsidRPr="0071144E">
              <w:rPr>
                <w:rFonts w:asciiTheme="minorHAnsi" w:hAnsiTheme="minorHAnsi"/>
                <w:iCs/>
                <w:sz w:val="18"/>
                <w:szCs w:val="18"/>
              </w:rPr>
              <w:t>• in welke mate het antwoord aansluit bij de situatie van TNO en de gewenste situatie zoals beschreven in paragraaf 1.6</w:t>
            </w:r>
            <w:r w:rsidR="00520E90">
              <w:rPr>
                <w:rFonts w:asciiTheme="minorHAnsi" w:hAnsiTheme="minorHAnsi"/>
                <w:iCs/>
                <w:sz w:val="18"/>
                <w:szCs w:val="18"/>
              </w:rPr>
              <w:t>.</w:t>
            </w:r>
          </w:p>
          <w:p w14:paraId="0A060A28" w14:textId="77777777" w:rsidR="00FE5070" w:rsidRPr="0071144E" w:rsidRDefault="00FE5070" w:rsidP="00E137A3">
            <w:pPr>
              <w:spacing w:line="200" w:lineRule="exact"/>
              <w:jc w:val="left"/>
              <w:rPr>
                <w:rFonts w:asciiTheme="minorHAnsi" w:hAnsiTheme="minorHAnsi"/>
                <w:iCs/>
                <w:sz w:val="18"/>
                <w:szCs w:val="18"/>
                <w:lang w:eastAsia="nl-NL"/>
              </w:rPr>
            </w:pPr>
          </w:p>
        </w:tc>
      </w:tr>
    </w:tbl>
    <w:p w14:paraId="37952CDB" w14:textId="77777777" w:rsidR="00FE5070" w:rsidRPr="006C764E" w:rsidRDefault="00FE5070" w:rsidP="00FE5070">
      <w:pPr>
        <w:spacing w:line="200" w:lineRule="exact"/>
        <w:jc w:val="left"/>
        <w:rPr>
          <w:rFonts w:asciiTheme="minorHAnsi" w:hAnsiTheme="minorHAnsi"/>
          <w:b/>
          <w:szCs w:val="18"/>
        </w:rPr>
      </w:pPr>
    </w:p>
    <w:p w14:paraId="3B2DE1C9" w14:textId="41D57D31" w:rsidR="00FE5070" w:rsidRPr="005F4F6D" w:rsidRDefault="00FE5070" w:rsidP="00FE5070">
      <w:pPr>
        <w:pStyle w:val="Kop2"/>
      </w:pPr>
      <w:bookmarkStart w:id="178" w:name="_Toc108705035"/>
      <w:r w:rsidRPr="005F4F6D">
        <w:lastRenderedPageBreak/>
        <w:t>Planning</w:t>
      </w:r>
      <w:bookmarkEnd w:id="178"/>
    </w:p>
    <w:p w14:paraId="6C7C0363" w14:textId="6B294BE5" w:rsidR="00FE5070" w:rsidRPr="005F4F6D" w:rsidRDefault="00FE5070" w:rsidP="00FE5070">
      <w:pPr>
        <w:pStyle w:val="Body"/>
      </w:pPr>
    </w:p>
    <w:p w14:paraId="582A3EA9" w14:textId="37FC6A26" w:rsidR="00FE5070" w:rsidRPr="0032761E" w:rsidRDefault="0062507C" w:rsidP="00FE5070">
      <w:pPr>
        <w:pStyle w:val="Body"/>
      </w:pPr>
      <w:r w:rsidRPr="0032761E">
        <w:t>Voor 2023 gaa</w:t>
      </w:r>
      <w:r w:rsidR="00041BF0" w:rsidRPr="0032761E">
        <w:t>t TNO</w:t>
      </w:r>
      <w:r w:rsidRPr="0032761E">
        <w:t xml:space="preserve"> uit van </w:t>
      </w:r>
      <w:r w:rsidR="00F23D4F" w:rsidRPr="0032761E">
        <w:t>het uitvoeren van 4 sprints van 4 weken</w:t>
      </w:r>
      <w:r w:rsidR="00765438" w:rsidRPr="0032761E">
        <w:t>. Deze moeten in overleg gepland worden.</w:t>
      </w:r>
    </w:p>
    <w:p w14:paraId="67B2CD3B" w14:textId="77777777" w:rsidR="00FE5070" w:rsidRPr="0032761E" w:rsidRDefault="00FE5070" w:rsidP="00FE5070">
      <w:pPr>
        <w:pStyle w:val="Body"/>
      </w:pPr>
    </w:p>
    <w:tbl>
      <w:tblPr>
        <w:tblStyle w:val="Tabelraster"/>
        <w:tblW w:w="0" w:type="auto"/>
        <w:tblInd w:w="108" w:type="dxa"/>
        <w:tblLook w:val="01E0" w:firstRow="1" w:lastRow="1" w:firstColumn="1" w:lastColumn="1" w:noHBand="0" w:noVBand="0"/>
      </w:tblPr>
      <w:tblGrid>
        <w:gridCol w:w="1507"/>
        <w:gridCol w:w="7446"/>
      </w:tblGrid>
      <w:tr w:rsidR="00FE5070" w:rsidRPr="0032761E" w14:paraId="0816ED65" w14:textId="77777777" w:rsidTr="00B55688">
        <w:tc>
          <w:tcPr>
            <w:tcW w:w="1507" w:type="dxa"/>
          </w:tcPr>
          <w:p w14:paraId="50D9B3B9" w14:textId="77777777" w:rsidR="00FE5070" w:rsidRPr="0032761E" w:rsidRDefault="00FE5070" w:rsidP="00FE5070">
            <w:pPr>
              <w:pStyle w:val="Body"/>
              <w:rPr>
                <w:sz w:val="18"/>
                <w:szCs w:val="20"/>
                <w:lang w:eastAsia="nl-NL"/>
              </w:rPr>
            </w:pPr>
          </w:p>
          <w:p w14:paraId="4AD0A43C" w14:textId="77777777" w:rsidR="00FE5070" w:rsidRPr="0032761E" w:rsidRDefault="00FE5070" w:rsidP="00FE5070">
            <w:pPr>
              <w:pStyle w:val="Body"/>
              <w:rPr>
                <w:sz w:val="18"/>
                <w:szCs w:val="20"/>
                <w:lang w:eastAsia="nl-NL"/>
              </w:rPr>
            </w:pPr>
            <w:r w:rsidRPr="0032761E">
              <w:rPr>
                <w:sz w:val="18"/>
                <w:szCs w:val="20"/>
                <w:lang w:eastAsia="nl-NL"/>
              </w:rPr>
              <w:t>Eis 8.2.1.</w:t>
            </w:r>
          </w:p>
        </w:tc>
        <w:tc>
          <w:tcPr>
            <w:tcW w:w="7446" w:type="dxa"/>
          </w:tcPr>
          <w:p w14:paraId="0F8F50AE" w14:textId="707AEF11" w:rsidR="00FE5070" w:rsidRPr="0032761E" w:rsidRDefault="00765438" w:rsidP="0032761E">
            <w:pPr>
              <w:pStyle w:val="Body"/>
              <w:rPr>
                <w:sz w:val="18"/>
                <w:szCs w:val="20"/>
                <w:lang w:eastAsia="nl-NL"/>
              </w:rPr>
            </w:pPr>
            <w:r w:rsidRPr="0032761E">
              <w:rPr>
                <w:sz w:val="18"/>
                <w:szCs w:val="20"/>
                <w:lang w:eastAsia="nl-NL"/>
              </w:rPr>
              <w:t xml:space="preserve">Leverancier is verantwoordelijk voor het </w:t>
            </w:r>
            <w:r w:rsidR="00041BF0" w:rsidRPr="0032761E">
              <w:rPr>
                <w:sz w:val="18"/>
                <w:szCs w:val="20"/>
                <w:lang w:eastAsia="nl-NL"/>
              </w:rPr>
              <w:t xml:space="preserve">overleg om te komen tot </w:t>
            </w:r>
            <w:r w:rsidRPr="0032761E">
              <w:rPr>
                <w:sz w:val="18"/>
                <w:szCs w:val="20"/>
                <w:lang w:eastAsia="nl-NL"/>
              </w:rPr>
              <w:t>plannen</w:t>
            </w:r>
            <w:r w:rsidR="0032761E" w:rsidRPr="0032761E">
              <w:rPr>
                <w:sz w:val="18"/>
                <w:szCs w:val="20"/>
                <w:lang w:eastAsia="nl-NL"/>
              </w:rPr>
              <w:t xml:space="preserve"> inregelen van planning</w:t>
            </w:r>
            <w:r w:rsidRPr="0032761E">
              <w:rPr>
                <w:sz w:val="18"/>
                <w:szCs w:val="20"/>
                <w:lang w:eastAsia="nl-NL"/>
              </w:rPr>
              <w:t xml:space="preserve"> de sprints in</w:t>
            </w:r>
            <w:r w:rsidR="00364A4D" w:rsidRPr="0032761E">
              <w:rPr>
                <w:sz w:val="18"/>
                <w:szCs w:val="20"/>
                <w:lang w:eastAsia="nl-NL"/>
              </w:rPr>
              <w:t>clusief het inplannen van externe experts.</w:t>
            </w:r>
          </w:p>
        </w:tc>
      </w:tr>
      <w:tr w:rsidR="00FE5070" w:rsidRPr="0032761E" w14:paraId="7B822E0C" w14:textId="77777777" w:rsidTr="00B55688">
        <w:tc>
          <w:tcPr>
            <w:tcW w:w="1507" w:type="dxa"/>
          </w:tcPr>
          <w:p w14:paraId="70BBDA79" w14:textId="5151090E" w:rsidR="00FE5070" w:rsidRPr="0032761E" w:rsidRDefault="00FE5070" w:rsidP="00FE5070">
            <w:pPr>
              <w:pStyle w:val="Body"/>
              <w:rPr>
                <w:sz w:val="18"/>
                <w:szCs w:val="20"/>
                <w:lang w:eastAsia="nl-NL"/>
              </w:rPr>
            </w:pPr>
            <w:r w:rsidRPr="0032761E">
              <w:rPr>
                <w:sz w:val="18"/>
                <w:szCs w:val="20"/>
                <w:lang w:eastAsia="nl-NL"/>
              </w:rPr>
              <w:t>Eis 8.2.2</w:t>
            </w:r>
          </w:p>
          <w:p w14:paraId="71B94D30" w14:textId="77777777" w:rsidR="00FE5070" w:rsidRPr="0032761E" w:rsidRDefault="00FE5070" w:rsidP="00FE5070">
            <w:pPr>
              <w:pStyle w:val="Body"/>
              <w:rPr>
                <w:sz w:val="18"/>
                <w:szCs w:val="20"/>
                <w:lang w:eastAsia="nl-NL"/>
              </w:rPr>
            </w:pPr>
          </w:p>
        </w:tc>
        <w:tc>
          <w:tcPr>
            <w:tcW w:w="7446" w:type="dxa"/>
          </w:tcPr>
          <w:p w14:paraId="6CD326BE" w14:textId="656A279C" w:rsidR="00FE5070" w:rsidRPr="0032761E" w:rsidRDefault="003E3F34" w:rsidP="00FE5070">
            <w:pPr>
              <w:pStyle w:val="Body"/>
              <w:rPr>
                <w:sz w:val="18"/>
                <w:szCs w:val="20"/>
                <w:lang w:eastAsia="nl-NL"/>
              </w:rPr>
            </w:pPr>
            <w:r w:rsidRPr="0032761E">
              <w:rPr>
                <w:sz w:val="18"/>
                <w:szCs w:val="20"/>
                <w:lang w:eastAsia="nl-NL"/>
              </w:rPr>
              <w:t xml:space="preserve">Leverancier is verantwoordelijk voor het beheren van de planning en het tijdig communiceren </w:t>
            </w:r>
            <w:r w:rsidR="00C1628C" w:rsidRPr="0032761E">
              <w:rPr>
                <w:sz w:val="18"/>
                <w:szCs w:val="20"/>
                <w:lang w:eastAsia="nl-NL"/>
              </w:rPr>
              <w:t>over eventueel uitlopen van de planning.</w:t>
            </w:r>
          </w:p>
        </w:tc>
      </w:tr>
    </w:tbl>
    <w:p w14:paraId="1C7350E9" w14:textId="77777777" w:rsidR="00FE5070" w:rsidRPr="00FE5070" w:rsidRDefault="00FE5070" w:rsidP="00FE5070">
      <w:pPr>
        <w:pStyle w:val="Body"/>
        <w:rPr>
          <w:b/>
          <w:highlight w:val="yellow"/>
        </w:rPr>
      </w:pPr>
    </w:p>
    <w:p w14:paraId="0CDFEF83" w14:textId="77777777" w:rsidR="00FE5070" w:rsidRPr="00FE5070" w:rsidRDefault="00FE5070" w:rsidP="00FE5070">
      <w:pPr>
        <w:pStyle w:val="Body"/>
        <w:rPr>
          <w:highlight w:val="yellow"/>
        </w:rPr>
      </w:pPr>
    </w:p>
    <w:p w14:paraId="6A3BC272" w14:textId="6E169FCE" w:rsidR="00FE5070" w:rsidRPr="00964817" w:rsidRDefault="00835556" w:rsidP="00FE5070">
      <w:pPr>
        <w:pStyle w:val="Kop2"/>
      </w:pPr>
      <w:bookmarkStart w:id="179" w:name="_Toc108705036"/>
      <w:r>
        <w:t>Securitybeleid &amp; technische</w:t>
      </w:r>
      <w:r w:rsidR="00342403">
        <w:t xml:space="preserve"> implementatie-eisen</w:t>
      </w:r>
      <w:r w:rsidR="007247E7">
        <w:t xml:space="preserve"> en </w:t>
      </w:r>
      <w:r w:rsidR="00925081">
        <w:t>Toegankelijkheid</w:t>
      </w:r>
      <w:bookmarkEnd w:id="179"/>
    </w:p>
    <w:p w14:paraId="10DD46E8" w14:textId="053EA7D2" w:rsidR="00FE5070" w:rsidRPr="00FE5070" w:rsidRDefault="00FE5070" w:rsidP="00FE5070">
      <w:pPr>
        <w:pStyle w:val="Body"/>
        <w:rPr>
          <w:highlight w:val="yellow"/>
        </w:rPr>
      </w:pPr>
    </w:p>
    <w:p w14:paraId="356B85E9" w14:textId="77777777" w:rsidR="00464B1D" w:rsidRPr="00964817" w:rsidRDefault="00464B1D" w:rsidP="00464B1D">
      <w:pPr>
        <w:rPr>
          <w:iCs/>
        </w:rPr>
      </w:pPr>
      <w:r w:rsidRPr="00964817">
        <w:rPr>
          <w:iCs/>
        </w:rPr>
        <w:t>Overheidswebsites en services hebben duidelijke richtlijnen, sommige hiervan zijn direct toepasbaar op rie.nl en toebehorende services, andere zijn specifiek voor overheids-sites. Onderstaande richtlijnen en eisen zijn voor rie.nl en toebehorende services van toepassing.</w:t>
      </w:r>
    </w:p>
    <w:p w14:paraId="29528785" w14:textId="1B5B27E7" w:rsidR="00FE5070" w:rsidRPr="00964817" w:rsidDel="00F33FCA" w:rsidRDefault="00FE5070" w:rsidP="00FE5070">
      <w:pPr>
        <w:pStyle w:val="Body"/>
        <w:rPr>
          <w:iCs/>
        </w:rPr>
      </w:pPr>
      <w:r w:rsidRPr="00964817">
        <w:rPr>
          <w:iCs/>
        </w:rPr>
        <w:t>Gezien wetgeving vaak veranderd en eisen vaak steeds sterker worden moet bij het ontwerp hier reeds rekening mee gehouden worden. TNO verwachte een proactieve houding van inschrijver om de website up</w:t>
      </w:r>
      <w:r w:rsidR="00606A03">
        <w:rPr>
          <w:iCs/>
        </w:rPr>
        <w:t>-</w:t>
      </w:r>
      <w:r w:rsidRPr="00964817">
        <w:rPr>
          <w:iCs/>
        </w:rPr>
        <w:t>to</w:t>
      </w:r>
      <w:r w:rsidR="00606A03">
        <w:rPr>
          <w:iCs/>
        </w:rPr>
        <w:t>-</w:t>
      </w:r>
      <w:r w:rsidRPr="00964817">
        <w:rPr>
          <w:iCs/>
        </w:rPr>
        <w:t>date te houden met betrekking tot wetgeving, haar advies en de kennis en kunde om de website  en processen er om heen zo te ontwerpen dat deze voldoende tijdsbesteding is.</w:t>
      </w:r>
    </w:p>
    <w:p w14:paraId="38B623DF" w14:textId="77777777" w:rsidR="00FE5070" w:rsidRPr="00964817" w:rsidRDefault="00FE5070" w:rsidP="00FE5070">
      <w:pPr>
        <w:pStyle w:val="Body"/>
      </w:pPr>
    </w:p>
    <w:tbl>
      <w:tblPr>
        <w:tblStyle w:val="Tabelraster"/>
        <w:tblW w:w="0" w:type="auto"/>
        <w:tblInd w:w="108" w:type="dxa"/>
        <w:tblLook w:val="01E0" w:firstRow="1" w:lastRow="1" w:firstColumn="1" w:lastColumn="1" w:noHBand="0" w:noVBand="0"/>
      </w:tblPr>
      <w:tblGrid>
        <w:gridCol w:w="1507"/>
        <w:gridCol w:w="7446"/>
      </w:tblGrid>
      <w:tr w:rsidR="00FE5070" w:rsidRPr="00FE5070" w14:paraId="67CA1A21" w14:textId="77777777" w:rsidTr="00B55688">
        <w:tc>
          <w:tcPr>
            <w:tcW w:w="8953" w:type="dxa"/>
            <w:gridSpan w:val="2"/>
          </w:tcPr>
          <w:p w14:paraId="74CFED28" w14:textId="61EE1202" w:rsidR="00FE5070" w:rsidRPr="00964817" w:rsidRDefault="00606A03" w:rsidP="00FE5070">
            <w:pPr>
              <w:pStyle w:val="Body"/>
              <w:rPr>
                <w:i/>
                <w:sz w:val="18"/>
                <w:szCs w:val="20"/>
                <w:lang w:eastAsia="nl-NL"/>
              </w:rPr>
            </w:pPr>
            <w:r>
              <w:rPr>
                <w:b/>
                <w:bCs/>
                <w:sz w:val="18"/>
                <w:szCs w:val="18"/>
                <w:lang w:eastAsia="nl-NL"/>
              </w:rPr>
              <w:t>E</w:t>
            </w:r>
            <w:r w:rsidR="00FE5070" w:rsidRPr="00964817">
              <w:rPr>
                <w:b/>
                <w:bCs/>
                <w:sz w:val="18"/>
                <w:szCs w:val="18"/>
                <w:lang w:eastAsia="nl-NL"/>
              </w:rPr>
              <w:t xml:space="preserve">isen en </w:t>
            </w:r>
            <w:r>
              <w:rPr>
                <w:b/>
                <w:bCs/>
                <w:sz w:val="18"/>
                <w:szCs w:val="18"/>
                <w:lang w:eastAsia="nl-NL"/>
              </w:rPr>
              <w:t>W</w:t>
            </w:r>
            <w:r w:rsidR="00FE5070" w:rsidRPr="00964817">
              <w:rPr>
                <w:b/>
                <w:bCs/>
                <w:sz w:val="18"/>
                <w:szCs w:val="18"/>
                <w:lang w:eastAsia="nl-NL"/>
              </w:rPr>
              <w:t>ensen</w:t>
            </w:r>
          </w:p>
        </w:tc>
      </w:tr>
      <w:tr w:rsidR="00AA068D" w:rsidRPr="00FE5070" w14:paraId="7CA46DD4" w14:textId="77777777" w:rsidTr="00B55688">
        <w:tc>
          <w:tcPr>
            <w:tcW w:w="1507" w:type="dxa"/>
          </w:tcPr>
          <w:p w14:paraId="3ABE4B9F" w14:textId="77777777" w:rsidR="00AA068D" w:rsidRPr="00A2049F" w:rsidRDefault="00AA068D" w:rsidP="00FE5070">
            <w:pPr>
              <w:pStyle w:val="Body"/>
              <w:rPr>
                <w:i/>
                <w:sz w:val="18"/>
                <w:szCs w:val="18"/>
              </w:rPr>
            </w:pPr>
          </w:p>
        </w:tc>
        <w:tc>
          <w:tcPr>
            <w:tcW w:w="7446" w:type="dxa"/>
          </w:tcPr>
          <w:p w14:paraId="3167F811" w14:textId="01DE688F" w:rsidR="00AA068D" w:rsidRPr="00A2049F" w:rsidRDefault="00AA068D" w:rsidP="00AB1F44">
            <w:pPr>
              <w:pStyle w:val="Body"/>
              <w:jc w:val="left"/>
              <w:rPr>
                <w:rFonts w:asciiTheme="minorHAnsi" w:hAnsiTheme="minorHAnsi" w:cs="Arial"/>
                <w:b/>
                <w:bCs/>
                <w:sz w:val="18"/>
                <w:szCs w:val="18"/>
              </w:rPr>
            </w:pPr>
            <w:r w:rsidRPr="00A2049F">
              <w:rPr>
                <w:b/>
                <w:bCs/>
                <w:sz w:val="18"/>
                <w:szCs w:val="18"/>
              </w:rPr>
              <w:t>Securitybeleid &amp; technische implementatie-eisen</w:t>
            </w:r>
          </w:p>
        </w:tc>
      </w:tr>
      <w:tr w:rsidR="00AA068D" w:rsidRPr="0003135C" w14:paraId="698DD983" w14:textId="77777777" w:rsidTr="00B55688">
        <w:tc>
          <w:tcPr>
            <w:tcW w:w="1507" w:type="dxa"/>
          </w:tcPr>
          <w:p w14:paraId="1448125A" w14:textId="5E1F1481" w:rsidR="00AA068D" w:rsidRPr="0003135C" w:rsidRDefault="00AA068D" w:rsidP="00FE5070">
            <w:pPr>
              <w:pStyle w:val="Body"/>
              <w:rPr>
                <w:i/>
              </w:rPr>
            </w:pPr>
            <w:r w:rsidRPr="0003135C">
              <w:rPr>
                <w:i/>
                <w:sz w:val="18"/>
                <w:szCs w:val="20"/>
                <w:lang w:eastAsia="nl-NL"/>
              </w:rPr>
              <w:t>Eis 8.</w:t>
            </w:r>
            <w:r w:rsidR="002A0626">
              <w:rPr>
                <w:i/>
                <w:sz w:val="18"/>
                <w:szCs w:val="20"/>
                <w:lang w:eastAsia="nl-NL"/>
              </w:rPr>
              <w:t>5</w:t>
            </w:r>
            <w:r w:rsidRPr="0003135C">
              <w:rPr>
                <w:i/>
                <w:sz w:val="18"/>
                <w:szCs w:val="20"/>
                <w:lang w:eastAsia="nl-NL"/>
              </w:rPr>
              <w:t>.1.</w:t>
            </w:r>
          </w:p>
        </w:tc>
        <w:tc>
          <w:tcPr>
            <w:tcW w:w="7446" w:type="dxa"/>
          </w:tcPr>
          <w:p w14:paraId="2BF4CDF4" w14:textId="0D4DCBE8" w:rsidR="00AA068D" w:rsidRPr="00A2049F" w:rsidRDefault="00A2049F" w:rsidP="00964817">
            <w:pPr>
              <w:spacing w:line="200" w:lineRule="exact"/>
              <w:jc w:val="left"/>
              <w:rPr>
                <w:rFonts w:asciiTheme="minorHAnsi" w:hAnsiTheme="minorHAnsi" w:cs="Arial"/>
                <w:sz w:val="18"/>
                <w:szCs w:val="18"/>
              </w:rPr>
            </w:pPr>
            <w:r>
              <w:rPr>
                <w:rFonts w:asciiTheme="minorHAnsi" w:hAnsiTheme="minorHAnsi" w:cs="Arial"/>
                <w:sz w:val="18"/>
                <w:szCs w:val="18"/>
              </w:rPr>
              <w:t>De r</w:t>
            </w:r>
            <w:r w:rsidR="00AA068D" w:rsidRPr="00A2049F">
              <w:rPr>
                <w:rFonts w:asciiTheme="minorHAnsi" w:hAnsiTheme="minorHAnsi" w:cs="Arial"/>
                <w:sz w:val="18"/>
                <w:szCs w:val="18"/>
              </w:rPr>
              <w:t>ichtlijnen voor webapplicaties NCSC</w:t>
            </w:r>
            <w:r>
              <w:rPr>
                <w:rFonts w:asciiTheme="minorHAnsi" w:hAnsiTheme="minorHAnsi" w:cs="Arial"/>
                <w:sz w:val="18"/>
                <w:szCs w:val="18"/>
              </w:rPr>
              <w:t xml:space="preserve"> zijn van toepassing</w:t>
            </w:r>
            <w:r w:rsidR="00AA068D" w:rsidRPr="00A2049F">
              <w:rPr>
                <w:rFonts w:asciiTheme="minorHAnsi" w:hAnsiTheme="minorHAnsi" w:cs="Arial"/>
                <w:sz w:val="18"/>
                <w:szCs w:val="18"/>
              </w:rPr>
              <w:t xml:space="preserve">: </w:t>
            </w:r>
            <w:hyperlink r:id="rId18" w:history="1">
              <w:r w:rsidR="00AA068D" w:rsidRPr="00A2049F">
                <w:rPr>
                  <w:rFonts w:asciiTheme="minorHAnsi" w:hAnsiTheme="minorHAnsi" w:cs="Arial"/>
                  <w:sz w:val="18"/>
                  <w:szCs w:val="18"/>
                </w:rPr>
                <w:t>https://www.ncsc.nl/documenten/publicaties/2019/mei/01/ict-beveiligingsrichtlijnen-voor-webapplicaties</w:t>
              </w:r>
            </w:hyperlink>
          </w:p>
        </w:tc>
      </w:tr>
      <w:tr w:rsidR="00FE5070" w:rsidRPr="005B4F68" w14:paraId="350F1592" w14:textId="77777777" w:rsidTr="00B55688">
        <w:tc>
          <w:tcPr>
            <w:tcW w:w="1507" w:type="dxa"/>
          </w:tcPr>
          <w:p w14:paraId="01792202" w14:textId="69627001" w:rsidR="00FE5070" w:rsidRPr="0003135C" w:rsidRDefault="00FE5070" w:rsidP="00FE5070">
            <w:pPr>
              <w:pStyle w:val="Body"/>
              <w:rPr>
                <w:i/>
                <w:sz w:val="18"/>
                <w:szCs w:val="20"/>
                <w:lang w:eastAsia="nl-NL"/>
              </w:rPr>
            </w:pPr>
            <w:r w:rsidRPr="0003135C">
              <w:rPr>
                <w:i/>
                <w:sz w:val="18"/>
                <w:szCs w:val="20"/>
                <w:lang w:eastAsia="nl-NL"/>
              </w:rPr>
              <w:t>Eis 8.</w:t>
            </w:r>
            <w:r w:rsidR="002A0626">
              <w:rPr>
                <w:i/>
                <w:sz w:val="18"/>
                <w:szCs w:val="20"/>
                <w:lang w:eastAsia="nl-NL"/>
              </w:rPr>
              <w:t>5</w:t>
            </w:r>
            <w:r w:rsidRPr="0003135C">
              <w:rPr>
                <w:i/>
                <w:sz w:val="18"/>
                <w:szCs w:val="20"/>
                <w:lang w:eastAsia="nl-NL"/>
              </w:rPr>
              <w:t>.2</w:t>
            </w:r>
          </w:p>
          <w:p w14:paraId="51FB4717" w14:textId="77777777" w:rsidR="00FE5070" w:rsidRPr="0003135C" w:rsidRDefault="00FE5070" w:rsidP="00FE5070">
            <w:pPr>
              <w:pStyle w:val="Body"/>
              <w:rPr>
                <w:i/>
                <w:sz w:val="18"/>
                <w:szCs w:val="20"/>
                <w:lang w:eastAsia="nl-NL"/>
              </w:rPr>
            </w:pPr>
          </w:p>
        </w:tc>
        <w:tc>
          <w:tcPr>
            <w:tcW w:w="7446" w:type="dxa"/>
          </w:tcPr>
          <w:p w14:paraId="2FE310FA" w14:textId="4DB6E4A6" w:rsidR="00FE5070" w:rsidRPr="005B4F68" w:rsidRDefault="00A2049F" w:rsidP="00964817">
            <w:pPr>
              <w:spacing w:line="200" w:lineRule="exact"/>
              <w:jc w:val="left"/>
              <w:rPr>
                <w:rFonts w:asciiTheme="minorHAnsi" w:hAnsiTheme="minorHAnsi" w:cs="Arial"/>
                <w:sz w:val="18"/>
                <w:szCs w:val="18"/>
              </w:rPr>
            </w:pPr>
            <w:r w:rsidRPr="005B4F68">
              <w:rPr>
                <w:rFonts w:asciiTheme="minorHAnsi" w:hAnsiTheme="minorHAnsi" w:cs="Arial"/>
                <w:sz w:val="18"/>
                <w:szCs w:val="18"/>
              </w:rPr>
              <w:t>De certificate</w:t>
            </w:r>
            <w:r w:rsidR="005B4F68" w:rsidRPr="005B4F68">
              <w:rPr>
                <w:rFonts w:asciiTheme="minorHAnsi" w:hAnsiTheme="minorHAnsi" w:cs="Arial"/>
                <w:sz w:val="18"/>
                <w:szCs w:val="18"/>
              </w:rPr>
              <w:t>n voor</w:t>
            </w:r>
            <w:r w:rsidR="005B4F68">
              <w:rPr>
                <w:rFonts w:asciiTheme="minorHAnsi" w:hAnsiTheme="minorHAnsi" w:cs="Arial"/>
                <w:sz w:val="18"/>
                <w:szCs w:val="18"/>
              </w:rPr>
              <w:t xml:space="preserve"> </w:t>
            </w:r>
            <w:proofErr w:type="spellStart"/>
            <w:r w:rsidR="005B4F68">
              <w:rPr>
                <w:rFonts w:asciiTheme="minorHAnsi" w:hAnsiTheme="minorHAnsi" w:cs="Arial"/>
                <w:sz w:val="18"/>
                <w:szCs w:val="18"/>
              </w:rPr>
              <w:t>rijkswebsites</w:t>
            </w:r>
            <w:proofErr w:type="spellEnd"/>
            <w:r w:rsidR="005B4F68">
              <w:rPr>
                <w:rFonts w:asciiTheme="minorHAnsi" w:hAnsiTheme="minorHAnsi" w:cs="Arial"/>
                <w:sz w:val="18"/>
                <w:szCs w:val="18"/>
              </w:rPr>
              <w:t xml:space="preserve"> zijn van toepassing</w:t>
            </w:r>
            <w:r w:rsidR="007A1299" w:rsidRPr="005B4F68">
              <w:rPr>
                <w:rFonts w:asciiTheme="minorHAnsi" w:hAnsiTheme="minorHAnsi" w:cs="Arial"/>
                <w:sz w:val="18"/>
                <w:szCs w:val="18"/>
              </w:rPr>
              <w:t xml:space="preserve">: </w:t>
            </w:r>
            <w:hyperlink r:id="rId19" w:history="1">
              <w:r w:rsidR="007A1299" w:rsidRPr="005B4F68">
                <w:rPr>
                  <w:rFonts w:asciiTheme="minorHAnsi" w:hAnsiTheme="minorHAnsi" w:cs="Arial"/>
                  <w:sz w:val="18"/>
                  <w:szCs w:val="18"/>
                </w:rPr>
                <w:t>https://www.communicatierijk.nl/vakkennis/r/rijkswebsites/verplichte-richtlijnen/https-tls--certificaten</w:t>
              </w:r>
            </w:hyperlink>
          </w:p>
        </w:tc>
      </w:tr>
      <w:tr w:rsidR="00FE5070" w:rsidRPr="0003135C" w14:paraId="5FB7C964" w14:textId="77777777" w:rsidTr="00B55688">
        <w:tc>
          <w:tcPr>
            <w:tcW w:w="1507" w:type="dxa"/>
          </w:tcPr>
          <w:p w14:paraId="1EBB5835" w14:textId="006FB9B9" w:rsidR="00FE5070" w:rsidRPr="0003135C" w:rsidRDefault="00FE5070" w:rsidP="00FE5070">
            <w:pPr>
              <w:pStyle w:val="Body"/>
              <w:rPr>
                <w:i/>
                <w:sz w:val="18"/>
                <w:szCs w:val="20"/>
                <w:lang w:eastAsia="nl-NL"/>
              </w:rPr>
            </w:pPr>
            <w:r w:rsidRPr="0003135C">
              <w:rPr>
                <w:i/>
                <w:sz w:val="18"/>
                <w:szCs w:val="20"/>
                <w:lang w:eastAsia="nl-NL"/>
              </w:rPr>
              <w:t>Eis 8.</w:t>
            </w:r>
            <w:r w:rsidR="002A0626">
              <w:rPr>
                <w:i/>
                <w:sz w:val="18"/>
                <w:szCs w:val="20"/>
                <w:lang w:eastAsia="nl-NL"/>
              </w:rPr>
              <w:t>5</w:t>
            </w:r>
            <w:r w:rsidRPr="0003135C">
              <w:rPr>
                <w:i/>
                <w:sz w:val="18"/>
                <w:szCs w:val="20"/>
                <w:lang w:eastAsia="nl-NL"/>
              </w:rPr>
              <w:t>.3</w:t>
            </w:r>
          </w:p>
          <w:p w14:paraId="59189F4F" w14:textId="77777777" w:rsidR="00FE5070" w:rsidRPr="0003135C" w:rsidRDefault="00FE5070" w:rsidP="00FE5070">
            <w:pPr>
              <w:pStyle w:val="Body"/>
              <w:rPr>
                <w:i/>
                <w:sz w:val="18"/>
                <w:szCs w:val="20"/>
                <w:lang w:eastAsia="nl-NL"/>
              </w:rPr>
            </w:pPr>
          </w:p>
        </w:tc>
        <w:tc>
          <w:tcPr>
            <w:tcW w:w="7446" w:type="dxa"/>
          </w:tcPr>
          <w:p w14:paraId="6B2CBF74" w14:textId="25C6DED3" w:rsidR="005B4F68" w:rsidRDefault="00420632" w:rsidP="00964817">
            <w:pPr>
              <w:spacing w:line="200" w:lineRule="exact"/>
              <w:jc w:val="left"/>
              <w:rPr>
                <w:rFonts w:asciiTheme="minorHAnsi" w:hAnsiTheme="minorHAnsi" w:cs="Arial"/>
                <w:sz w:val="18"/>
                <w:szCs w:val="18"/>
              </w:rPr>
            </w:pPr>
            <w:r>
              <w:rPr>
                <w:rFonts w:asciiTheme="minorHAnsi" w:hAnsiTheme="minorHAnsi" w:cs="Arial"/>
                <w:sz w:val="18"/>
                <w:szCs w:val="18"/>
              </w:rPr>
              <w:t xml:space="preserve">De verplichten </w:t>
            </w:r>
            <w:proofErr w:type="spellStart"/>
            <w:r w:rsidR="00F03609" w:rsidRPr="00A2049F">
              <w:rPr>
                <w:rFonts w:asciiTheme="minorHAnsi" w:hAnsiTheme="minorHAnsi" w:cs="Arial"/>
                <w:sz w:val="18"/>
                <w:szCs w:val="18"/>
              </w:rPr>
              <w:t>DNSSec</w:t>
            </w:r>
            <w:proofErr w:type="spellEnd"/>
            <w:r>
              <w:rPr>
                <w:rFonts w:asciiTheme="minorHAnsi" w:hAnsiTheme="minorHAnsi" w:cs="Arial"/>
                <w:sz w:val="18"/>
                <w:szCs w:val="18"/>
              </w:rPr>
              <w:t xml:space="preserve"> richtlijnen zijn van toepassing</w:t>
            </w:r>
            <w:r w:rsidR="005B4F68">
              <w:rPr>
                <w:rFonts w:asciiTheme="minorHAnsi" w:hAnsiTheme="minorHAnsi" w:cs="Arial"/>
                <w:sz w:val="18"/>
                <w:szCs w:val="18"/>
              </w:rPr>
              <w:t>:</w:t>
            </w:r>
          </w:p>
          <w:p w14:paraId="20A4720B" w14:textId="29EFAF81" w:rsidR="00FE5070" w:rsidRPr="00A2049F" w:rsidRDefault="00F95AEF" w:rsidP="00964817">
            <w:pPr>
              <w:spacing w:line="200" w:lineRule="exact"/>
              <w:jc w:val="left"/>
              <w:rPr>
                <w:rFonts w:asciiTheme="minorHAnsi" w:hAnsiTheme="minorHAnsi" w:cs="Arial"/>
                <w:sz w:val="18"/>
                <w:szCs w:val="18"/>
              </w:rPr>
            </w:pPr>
            <w:hyperlink r:id="rId20" w:history="1">
              <w:r w:rsidR="00F03609" w:rsidRPr="00A2049F">
                <w:rPr>
                  <w:rFonts w:asciiTheme="minorHAnsi" w:hAnsiTheme="minorHAnsi" w:cs="Arial"/>
                  <w:sz w:val="18"/>
                  <w:szCs w:val="18"/>
                </w:rPr>
                <w:t>https://www.communicatierijk.nl/vakkennis/r/rijkswebsites/verplichte-richtlijnen/domain-name-system-security-extensions</w:t>
              </w:r>
            </w:hyperlink>
          </w:p>
        </w:tc>
      </w:tr>
      <w:tr w:rsidR="00F03609" w:rsidRPr="0003135C" w14:paraId="0E9202A6" w14:textId="77777777" w:rsidTr="00B55688">
        <w:tc>
          <w:tcPr>
            <w:tcW w:w="1507" w:type="dxa"/>
          </w:tcPr>
          <w:p w14:paraId="13AAA89A" w14:textId="59349C23" w:rsidR="00AB1F44" w:rsidRPr="0003135C" w:rsidRDefault="00AB1F44" w:rsidP="00AB1F44">
            <w:pPr>
              <w:pStyle w:val="Body"/>
              <w:rPr>
                <w:i/>
                <w:sz w:val="18"/>
                <w:szCs w:val="20"/>
                <w:lang w:eastAsia="nl-NL"/>
              </w:rPr>
            </w:pPr>
            <w:r w:rsidRPr="0003135C">
              <w:rPr>
                <w:i/>
                <w:sz w:val="18"/>
                <w:szCs w:val="20"/>
                <w:lang w:eastAsia="nl-NL"/>
              </w:rPr>
              <w:t>Eis 8.</w:t>
            </w:r>
            <w:r w:rsidR="002A0626">
              <w:rPr>
                <w:i/>
                <w:sz w:val="18"/>
                <w:szCs w:val="20"/>
                <w:lang w:eastAsia="nl-NL"/>
              </w:rPr>
              <w:t>5</w:t>
            </w:r>
            <w:r w:rsidRPr="0003135C">
              <w:rPr>
                <w:i/>
                <w:sz w:val="18"/>
                <w:szCs w:val="20"/>
                <w:lang w:eastAsia="nl-NL"/>
              </w:rPr>
              <w:t>.4</w:t>
            </w:r>
          </w:p>
          <w:p w14:paraId="13F54B9C" w14:textId="77777777" w:rsidR="00F03609" w:rsidRPr="0003135C" w:rsidRDefault="00F03609" w:rsidP="00FE5070">
            <w:pPr>
              <w:pStyle w:val="Body"/>
              <w:rPr>
                <w:i/>
              </w:rPr>
            </w:pPr>
          </w:p>
        </w:tc>
        <w:tc>
          <w:tcPr>
            <w:tcW w:w="7446" w:type="dxa"/>
          </w:tcPr>
          <w:p w14:paraId="44626A3A" w14:textId="6DE5BB16" w:rsidR="00F03609" w:rsidRPr="00A2049F" w:rsidRDefault="00420632" w:rsidP="00964817">
            <w:pPr>
              <w:spacing w:line="200" w:lineRule="exact"/>
              <w:jc w:val="left"/>
              <w:rPr>
                <w:rFonts w:asciiTheme="minorHAnsi" w:hAnsiTheme="minorHAnsi" w:cs="Arial"/>
                <w:sz w:val="18"/>
                <w:szCs w:val="18"/>
              </w:rPr>
            </w:pPr>
            <w:r>
              <w:rPr>
                <w:rFonts w:asciiTheme="minorHAnsi" w:hAnsiTheme="minorHAnsi" w:cs="Arial"/>
                <w:sz w:val="18"/>
                <w:szCs w:val="18"/>
              </w:rPr>
              <w:t xml:space="preserve">Een </w:t>
            </w:r>
            <w:r w:rsidR="00F30935" w:rsidRPr="00A2049F">
              <w:rPr>
                <w:rFonts w:asciiTheme="minorHAnsi" w:hAnsiTheme="minorHAnsi" w:cs="Arial"/>
                <w:sz w:val="18"/>
                <w:szCs w:val="18"/>
              </w:rPr>
              <w:t xml:space="preserve">A+ rating voor TLS/SSL </w:t>
            </w:r>
            <w:proofErr w:type="spellStart"/>
            <w:r w:rsidR="00F30935" w:rsidRPr="00A2049F">
              <w:rPr>
                <w:rFonts w:asciiTheme="minorHAnsi" w:hAnsiTheme="minorHAnsi" w:cs="Arial"/>
                <w:sz w:val="18"/>
                <w:szCs w:val="18"/>
              </w:rPr>
              <w:t>ver</w:t>
            </w:r>
            <w:r w:rsidR="0043332C">
              <w:rPr>
                <w:rFonts w:asciiTheme="minorHAnsi" w:hAnsiTheme="minorHAnsi" w:cs="Arial"/>
                <w:sz w:val="18"/>
                <w:szCs w:val="18"/>
              </w:rPr>
              <w:t>bin</w:t>
            </w:r>
            <w:r w:rsidR="00F30935" w:rsidRPr="00A2049F">
              <w:rPr>
                <w:rFonts w:asciiTheme="minorHAnsi" w:hAnsiTheme="minorHAnsi" w:cs="Arial"/>
                <w:sz w:val="18"/>
                <w:szCs w:val="18"/>
              </w:rPr>
              <w:t>dingingen</w:t>
            </w:r>
            <w:proofErr w:type="spellEnd"/>
            <w:r w:rsidR="00F30935" w:rsidRPr="00A2049F">
              <w:rPr>
                <w:rFonts w:asciiTheme="minorHAnsi" w:hAnsiTheme="minorHAnsi" w:cs="Arial"/>
                <w:sz w:val="18"/>
                <w:szCs w:val="18"/>
              </w:rPr>
              <w:t xml:space="preserve"> volgens </w:t>
            </w:r>
            <w:proofErr w:type="spellStart"/>
            <w:r w:rsidR="00F30935" w:rsidRPr="00A2049F">
              <w:rPr>
                <w:rFonts w:asciiTheme="minorHAnsi" w:hAnsiTheme="minorHAnsi" w:cs="Arial"/>
                <w:sz w:val="18"/>
                <w:szCs w:val="18"/>
              </w:rPr>
              <w:t>Qualis</w:t>
            </w:r>
            <w:proofErr w:type="spellEnd"/>
            <w:r w:rsidR="00F30935" w:rsidRPr="00A2049F">
              <w:rPr>
                <w:rFonts w:asciiTheme="minorHAnsi" w:hAnsiTheme="minorHAnsi" w:cs="Arial"/>
                <w:sz w:val="18"/>
                <w:szCs w:val="18"/>
              </w:rPr>
              <w:t xml:space="preserve"> SSL Server test</w:t>
            </w:r>
            <w:r w:rsidR="0043332C">
              <w:rPr>
                <w:rFonts w:asciiTheme="minorHAnsi" w:hAnsiTheme="minorHAnsi" w:cs="Arial"/>
                <w:sz w:val="18"/>
                <w:szCs w:val="18"/>
              </w:rPr>
              <w:t xml:space="preserve"> is verplicht</w:t>
            </w:r>
            <w:r w:rsidR="00F30935" w:rsidRPr="00A2049F">
              <w:rPr>
                <w:rFonts w:asciiTheme="minorHAnsi" w:hAnsiTheme="minorHAnsi" w:cs="Arial"/>
                <w:sz w:val="18"/>
                <w:szCs w:val="18"/>
              </w:rPr>
              <w:t>.</w:t>
            </w:r>
          </w:p>
        </w:tc>
      </w:tr>
      <w:tr w:rsidR="00F30935" w:rsidRPr="00A2049F" w14:paraId="30BC08B0" w14:textId="77777777" w:rsidTr="00B55688">
        <w:tc>
          <w:tcPr>
            <w:tcW w:w="1507" w:type="dxa"/>
          </w:tcPr>
          <w:p w14:paraId="0D4A784F" w14:textId="5256D1D1" w:rsidR="00AB1F44" w:rsidRPr="0003135C" w:rsidRDefault="00AB1F44" w:rsidP="00AB1F44">
            <w:pPr>
              <w:pStyle w:val="Body"/>
              <w:rPr>
                <w:i/>
                <w:sz w:val="18"/>
                <w:szCs w:val="20"/>
                <w:lang w:eastAsia="nl-NL"/>
              </w:rPr>
            </w:pPr>
            <w:r w:rsidRPr="0003135C">
              <w:rPr>
                <w:i/>
                <w:sz w:val="18"/>
                <w:szCs w:val="20"/>
                <w:lang w:eastAsia="nl-NL"/>
              </w:rPr>
              <w:t>Eis 8.</w:t>
            </w:r>
            <w:r w:rsidR="002A0626">
              <w:rPr>
                <w:i/>
                <w:sz w:val="18"/>
                <w:szCs w:val="20"/>
                <w:lang w:eastAsia="nl-NL"/>
              </w:rPr>
              <w:t>5</w:t>
            </w:r>
            <w:r w:rsidRPr="0003135C">
              <w:rPr>
                <w:i/>
                <w:sz w:val="18"/>
                <w:szCs w:val="20"/>
                <w:lang w:eastAsia="nl-NL"/>
              </w:rPr>
              <w:t>.5</w:t>
            </w:r>
          </w:p>
          <w:p w14:paraId="6CD80E98" w14:textId="77777777" w:rsidR="00F30935" w:rsidRPr="0003135C" w:rsidRDefault="00F30935" w:rsidP="00FE5070">
            <w:pPr>
              <w:pStyle w:val="Body"/>
              <w:rPr>
                <w:i/>
              </w:rPr>
            </w:pPr>
          </w:p>
        </w:tc>
        <w:tc>
          <w:tcPr>
            <w:tcW w:w="7446" w:type="dxa"/>
          </w:tcPr>
          <w:p w14:paraId="43CDE976" w14:textId="4DEC5B82" w:rsidR="0043332C" w:rsidRPr="0043332C" w:rsidRDefault="0043332C" w:rsidP="00964817">
            <w:pPr>
              <w:spacing w:line="200" w:lineRule="exact"/>
              <w:jc w:val="left"/>
              <w:rPr>
                <w:rFonts w:asciiTheme="minorHAnsi" w:hAnsiTheme="minorHAnsi" w:cs="Arial"/>
                <w:sz w:val="18"/>
                <w:szCs w:val="18"/>
              </w:rPr>
            </w:pPr>
            <w:r w:rsidRPr="0043332C">
              <w:rPr>
                <w:rFonts w:asciiTheme="minorHAnsi" w:hAnsiTheme="minorHAnsi" w:cs="Arial"/>
                <w:sz w:val="18"/>
                <w:szCs w:val="18"/>
              </w:rPr>
              <w:t xml:space="preserve">De </w:t>
            </w:r>
            <w:r w:rsidR="00B35B97" w:rsidRPr="0043332C">
              <w:rPr>
                <w:rFonts w:asciiTheme="minorHAnsi" w:hAnsiTheme="minorHAnsi" w:cs="Arial"/>
                <w:sz w:val="18"/>
                <w:szCs w:val="18"/>
              </w:rPr>
              <w:t>AVG</w:t>
            </w:r>
            <w:r w:rsidRPr="0043332C">
              <w:rPr>
                <w:rFonts w:asciiTheme="minorHAnsi" w:hAnsiTheme="minorHAnsi" w:cs="Arial"/>
                <w:sz w:val="18"/>
                <w:szCs w:val="18"/>
              </w:rPr>
              <w:t xml:space="preserve"> richtlijnen zijn van toepassing:</w:t>
            </w:r>
            <w:r w:rsidR="00B35B97" w:rsidRPr="0043332C">
              <w:rPr>
                <w:rFonts w:asciiTheme="minorHAnsi" w:hAnsiTheme="minorHAnsi" w:cs="Arial"/>
                <w:sz w:val="18"/>
                <w:szCs w:val="18"/>
              </w:rPr>
              <w:t xml:space="preserve"> </w:t>
            </w:r>
          </w:p>
          <w:p w14:paraId="37B4DE2C" w14:textId="166DE6F0" w:rsidR="00F30935" w:rsidRPr="00EA3BD3" w:rsidRDefault="00F95AEF" w:rsidP="00964817">
            <w:pPr>
              <w:spacing w:line="200" w:lineRule="exact"/>
              <w:jc w:val="left"/>
              <w:rPr>
                <w:rFonts w:asciiTheme="minorHAnsi" w:hAnsiTheme="minorHAnsi" w:cs="Arial"/>
                <w:sz w:val="18"/>
                <w:szCs w:val="18"/>
              </w:rPr>
            </w:pPr>
            <w:hyperlink r:id="rId21" w:history="1">
              <w:r w:rsidR="00B35B97" w:rsidRPr="00EA3BD3">
                <w:rPr>
                  <w:rFonts w:asciiTheme="minorHAnsi" w:hAnsiTheme="minorHAnsi" w:cs="Arial"/>
                  <w:sz w:val="18"/>
                  <w:szCs w:val="18"/>
                </w:rPr>
                <w:t>https://www.communicatierijk.nl/vakkennis/r/rijkswebsites/verplichte-richtlijnen/algemene-verordening-gegevensbescherming-avg</w:t>
              </w:r>
            </w:hyperlink>
          </w:p>
        </w:tc>
      </w:tr>
      <w:tr w:rsidR="008751F7" w:rsidRPr="0043332C" w14:paraId="79F0733A" w14:textId="77777777" w:rsidTr="00B55688">
        <w:tc>
          <w:tcPr>
            <w:tcW w:w="1507" w:type="dxa"/>
          </w:tcPr>
          <w:p w14:paraId="077901D2" w14:textId="67BC21D4" w:rsidR="00AB1F44" w:rsidRPr="0003135C" w:rsidRDefault="00AB1F44" w:rsidP="00AB1F44">
            <w:pPr>
              <w:pStyle w:val="Body"/>
              <w:rPr>
                <w:i/>
                <w:sz w:val="18"/>
                <w:szCs w:val="20"/>
                <w:lang w:eastAsia="nl-NL"/>
              </w:rPr>
            </w:pPr>
            <w:r w:rsidRPr="0003135C">
              <w:rPr>
                <w:i/>
                <w:sz w:val="18"/>
                <w:szCs w:val="20"/>
                <w:lang w:eastAsia="nl-NL"/>
              </w:rPr>
              <w:t>Eis 8.</w:t>
            </w:r>
            <w:r w:rsidR="002A0626">
              <w:rPr>
                <w:i/>
                <w:sz w:val="18"/>
                <w:szCs w:val="20"/>
                <w:lang w:eastAsia="nl-NL"/>
              </w:rPr>
              <w:t>5</w:t>
            </w:r>
            <w:r w:rsidRPr="0003135C">
              <w:rPr>
                <w:i/>
                <w:sz w:val="18"/>
                <w:szCs w:val="20"/>
                <w:lang w:eastAsia="nl-NL"/>
              </w:rPr>
              <w:t>.</w:t>
            </w:r>
            <w:r w:rsidR="00AF521B" w:rsidRPr="0003135C">
              <w:rPr>
                <w:i/>
                <w:sz w:val="18"/>
                <w:szCs w:val="20"/>
                <w:lang w:eastAsia="nl-NL"/>
              </w:rPr>
              <w:t>6</w:t>
            </w:r>
          </w:p>
          <w:p w14:paraId="47F428F7" w14:textId="77777777" w:rsidR="008751F7" w:rsidRPr="0003135C" w:rsidRDefault="008751F7" w:rsidP="00FE5070">
            <w:pPr>
              <w:pStyle w:val="Body"/>
              <w:rPr>
                <w:i/>
                <w:lang w:val="en-US"/>
              </w:rPr>
            </w:pPr>
          </w:p>
        </w:tc>
        <w:tc>
          <w:tcPr>
            <w:tcW w:w="7446" w:type="dxa"/>
          </w:tcPr>
          <w:p w14:paraId="7CD45C93" w14:textId="3A8382B7" w:rsidR="008751F7" w:rsidRPr="0043332C" w:rsidRDefault="0043332C" w:rsidP="00964817">
            <w:pPr>
              <w:spacing w:line="200" w:lineRule="exact"/>
              <w:jc w:val="left"/>
              <w:rPr>
                <w:rFonts w:asciiTheme="minorHAnsi" w:hAnsiTheme="minorHAnsi" w:cs="Arial"/>
                <w:sz w:val="18"/>
                <w:szCs w:val="18"/>
              </w:rPr>
            </w:pPr>
            <w:r w:rsidRPr="0043332C">
              <w:rPr>
                <w:rFonts w:asciiTheme="minorHAnsi" w:hAnsiTheme="minorHAnsi" w:cs="Arial"/>
                <w:sz w:val="18"/>
                <w:szCs w:val="18"/>
              </w:rPr>
              <w:t xml:space="preserve">Voor een </w:t>
            </w:r>
            <w:r w:rsidR="008751F7" w:rsidRPr="0043332C">
              <w:rPr>
                <w:rFonts w:asciiTheme="minorHAnsi" w:hAnsiTheme="minorHAnsi" w:cs="Arial"/>
                <w:sz w:val="18"/>
                <w:szCs w:val="18"/>
              </w:rPr>
              <w:t>email / email server</w:t>
            </w:r>
            <w:r w:rsidRPr="0043332C">
              <w:rPr>
                <w:rFonts w:asciiTheme="minorHAnsi" w:hAnsiTheme="minorHAnsi" w:cs="Arial"/>
                <w:sz w:val="18"/>
                <w:szCs w:val="18"/>
              </w:rPr>
              <w:t xml:space="preserve"> gelde</w:t>
            </w:r>
            <w:r>
              <w:rPr>
                <w:rFonts w:asciiTheme="minorHAnsi" w:hAnsiTheme="minorHAnsi" w:cs="Arial"/>
                <w:sz w:val="18"/>
                <w:szCs w:val="18"/>
              </w:rPr>
              <w:t>n de volgende begrippen</w:t>
            </w:r>
            <w:r w:rsidR="008751F7" w:rsidRPr="0043332C">
              <w:rPr>
                <w:rFonts w:asciiTheme="minorHAnsi" w:hAnsiTheme="minorHAnsi" w:cs="Arial"/>
                <w:sz w:val="18"/>
                <w:szCs w:val="18"/>
              </w:rPr>
              <w:t>: DMARC, DKIM, SPF,  STARTTLS/DANE</w:t>
            </w:r>
          </w:p>
        </w:tc>
      </w:tr>
      <w:tr w:rsidR="008751F7" w:rsidRPr="0003135C" w14:paraId="0FF6E2BA" w14:textId="77777777" w:rsidTr="00B55688">
        <w:tc>
          <w:tcPr>
            <w:tcW w:w="1507" w:type="dxa"/>
          </w:tcPr>
          <w:p w14:paraId="79F228E8" w14:textId="376AB93A" w:rsidR="00AB1F44" w:rsidRPr="0003135C" w:rsidRDefault="00AB1F44" w:rsidP="00AB1F44">
            <w:pPr>
              <w:pStyle w:val="Body"/>
              <w:rPr>
                <w:i/>
                <w:sz w:val="18"/>
                <w:szCs w:val="20"/>
                <w:lang w:eastAsia="nl-NL"/>
              </w:rPr>
            </w:pPr>
            <w:r w:rsidRPr="0003135C">
              <w:rPr>
                <w:i/>
                <w:sz w:val="18"/>
                <w:szCs w:val="20"/>
                <w:lang w:eastAsia="nl-NL"/>
              </w:rPr>
              <w:t>Eis 8.</w:t>
            </w:r>
            <w:r w:rsidR="002A0626">
              <w:rPr>
                <w:i/>
                <w:sz w:val="18"/>
                <w:szCs w:val="20"/>
                <w:lang w:eastAsia="nl-NL"/>
              </w:rPr>
              <w:t>5</w:t>
            </w:r>
            <w:r w:rsidRPr="0003135C">
              <w:rPr>
                <w:i/>
                <w:sz w:val="18"/>
                <w:szCs w:val="20"/>
                <w:lang w:eastAsia="nl-NL"/>
              </w:rPr>
              <w:t>.</w:t>
            </w:r>
            <w:r w:rsidR="007C10AE" w:rsidRPr="0003135C">
              <w:rPr>
                <w:i/>
                <w:sz w:val="18"/>
                <w:szCs w:val="20"/>
                <w:lang w:eastAsia="nl-NL"/>
              </w:rPr>
              <w:t>7</w:t>
            </w:r>
          </w:p>
          <w:p w14:paraId="7B3D4AC8" w14:textId="77777777" w:rsidR="008751F7" w:rsidRPr="0003135C" w:rsidRDefault="008751F7" w:rsidP="00FE5070">
            <w:pPr>
              <w:pStyle w:val="Body"/>
              <w:rPr>
                <w:i/>
                <w:lang w:val="en-US"/>
              </w:rPr>
            </w:pPr>
          </w:p>
        </w:tc>
        <w:tc>
          <w:tcPr>
            <w:tcW w:w="7446" w:type="dxa"/>
          </w:tcPr>
          <w:p w14:paraId="796AC43A" w14:textId="2A85D598" w:rsidR="008751F7" w:rsidRPr="00A2049F" w:rsidRDefault="00B9511B" w:rsidP="00964817">
            <w:pPr>
              <w:spacing w:line="200" w:lineRule="exact"/>
              <w:jc w:val="left"/>
              <w:rPr>
                <w:rFonts w:asciiTheme="minorHAnsi" w:hAnsiTheme="minorHAnsi" w:cs="Arial"/>
                <w:sz w:val="18"/>
                <w:szCs w:val="18"/>
              </w:rPr>
            </w:pPr>
            <w:r>
              <w:rPr>
                <w:rFonts w:asciiTheme="minorHAnsi" w:hAnsiTheme="minorHAnsi" w:cs="Arial"/>
                <w:sz w:val="18"/>
                <w:szCs w:val="18"/>
              </w:rPr>
              <w:t xml:space="preserve">De te </w:t>
            </w:r>
            <w:r w:rsidR="00840B3A" w:rsidRPr="00A2049F">
              <w:rPr>
                <w:rFonts w:asciiTheme="minorHAnsi" w:hAnsiTheme="minorHAnsi" w:cs="Arial"/>
                <w:sz w:val="18"/>
                <w:szCs w:val="18"/>
              </w:rPr>
              <w:t xml:space="preserve">volgen Secure </w:t>
            </w:r>
            <w:proofErr w:type="spellStart"/>
            <w:r w:rsidR="00840B3A" w:rsidRPr="00A2049F">
              <w:rPr>
                <w:rFonts w:asciiTheme="minorHAnsi" w:hAnsiTheme="minorHAnsi" w:cs="Arial"/>
                <w:sz w:val="18"/>
                <w:szCs w:val="18"/>
              </w:rPr>
              <w:t>Coding</w:t>
            </w:r>
            <w:proofErr w:type="spellEnd"/>
            <w:r w:rsidR="00840B3A" w:rsidRPr="00A2049F">
              <w:rPr>
                <w:rFonts w:asciiTheme="minorHAnsi" w:hAnsiTheme="minorHAnsi" w:cs="Arial"/>
                <w:sz w:val="18"/>
                <w:szCs w:val="18"/>
              </w:rPr>
              <w:t xml:space="preserve"> </w:t>
            </w:r>
            <w:proofErr w:type="spellStart"/>
            <w:r w:rsidR="00840B3A" w:rsidRPr="00A2049F">
              <w:rPr>
                <w:rFonts w:asciiTheme="minorHAnsi" w:hAnsiTheme="minorHAnsi" w:cs="Arial"/>
                <w:sz w:val="18"/>
                <w:szCs w:val="18"/>
              </w:rPr>
              <w:t>Practices</w:t>
            </w:r>
            <w:proofErr w:type="spellEnd"/>
            <w:r w:rsidR="00840B3A" w:rsidRPr="00A2049F">
              <w:rPr>
                <w:rFonts w:asciiTheme="minorHAnsi" w:hAnsiTheme="minorHAnsi" w:cs="Arial"/>
                <w:sz w:val="18"/>
                <w:szCs w:val="18"/>
              </w:rPr>
              <w:t xml:space="preserve"> die</w:t>
            </w:r>
            <w:r>
              <w:rPr>
                <w:rFonts w:asciiTheme="minorHAnsi" w:hAnsiTheme="minorHAnsi" w:cs="Arial"/>
                <w:sz w:val="18"/>
                <w:szCs w:val="18"/>
              </w:rPr>
              <w:t xml:space="preserve"> van toepassing zijn, zijn</w:t>
            </w:r>
            <w:r w:rsidR="00840B3A" w:rsidRPr="00A2049F">
              <w:rPr>
                <w:rFonts w:asciiTheme="minorHAnsi" w:hAnsiTheme="minorHAnsi" w:cs="Arial"/>
                <w:sz w:val="18"/>
                <w:szCs w:val="18"/>
              </w:rPr>
              <w:t xml:space="preserve"> hier uitgelijnd: </w:t>
            </w:r>
            <w:hyperlink r:id="rId22" w:history="1">
              <w:r w:rsidR="00840B3A" w:rsidRPr="00A2049F">
                <w:rPr>
                  <w:rFonts w:asciiTheme="minorHAnsi" w:hAnsiTheme="minorHAnsi" w:cs="Arial"/>
                  <w:sz w:val="18"/>
                  <w:szCs w:val="18"/>
                </w:rPr>
                <w:t>https://owasp.org/www-project-secure-coding-practices-quick-reference-guide/migrated_content</w:t>
              </w:r>
            </w:hyperlink>
          </w:p>
        </w:tc>
      </w:tr>
      <w:tr w:rsidR="008751F7" w:rsidRPr="00B95E0E" w14:paraId="24607FD2" w14:textId="77777777" w:rsidTr="00B55688">
        <w:tc>
          <w:tcPr>
            <w:tcW w:w="1507" w:type="dxa"/>
          </w:tcPr>
          <w:p w14:paraId="603FFD36" w14:textId="1450BF8A" w:rsidR="008751F7" w:rsidRPr="0003135C" w:rsidRDefault="00AB1F44" w:rsidP="00FE5070">
            <w:pPr>
              <w:pStyle w:val="Body"/>
              <w:rPr>
                <w:i/>
              </w:rPr>
            </w:pPr>
            <w:r w:rsidRPr="0003135C">
              <w:rPr>
                <w:i/>
                <w:sz w:val="18"/>
                <w:szCs w:val="20"/>
                <w:lang w:eastAsia="nl-NL"/>
              </w:rPr>
              <w:t>Eis 8.</w:t>
            </w:r>
            <w:r w:rsidR="002A0626">
              <w:rPr>
                <w:i/>
                <w:sz w:val="18"/>
                <w:szCs w:val="20"/>
                <w:lang w:eastAsia="nl-NL"/>
              </w:rPr>
              <w:t>5</w:t>
            </w:r>
            <w:r w:rsidRPr="0003135C">
              <w:rPr>
                <w:i/>
                <w:sz w:val="18"/>
                <w:szCs w:val="20"/>
                <w:lang w:eastAsia="nl-NL"/>
              </w:rPr>
              <w:t>.</w:t>
            </w:r>
            <w:r w:rsidR="007C10AE" w:rsidRPr="0003135C">
              <w:rPr>
                <w:i/>
                <w:sz w:val="18"/>
                <w:szCs w:val="20"/>
                <w:lang w:eastAsia="nl-NL"/>
              </w:rPr>
              <w:t>8</w:t>
            </w:r>
          </w:p>
        </w:tc>
        <w:tc>
          <w:tcPr>
            <w:tcW w:w="7446" w:type="dxa"/>
          </w:tcPr>
          <w:p w14:paraId="11E1F429" w14:textId="46F4EAFD" w:rsidR="008751F7" w:rsidRPr="00B95E0E" w:rsidRDefault="00B9511B" w:rsidP="00964817">
            <w:pPr>
              <w:spacing w:line="200" w:lineRule="exact"/>
              <w:jc w:val="left"/>
              <w:rPr>
                <w:rFonts w:asciiTheme="minorHAnsi" w:hAnsiTheme="minorHAnsi" w:cs="Arial"/>
                <w:sz w:val="18"/>
                <w:szCs w:val="18"/>
              </w:rPr>
            </w:pPr>
            <w:r>
              <w:rPr>
                <w:rFonts w:asciiTheme="minorHAnsi" w:hAnsiTheme="minorHAnsi" w:cs="Arial"/>
                <w:sz w:val="18"/>
                <w:szCs w:val="18"/>
              </w:rPr>
              <w:t xml:space="preserve">Het doen van </w:t>
            </w:r>
            <w:r w:rsidR="00891BA7" w:rsidRPr="00A2049F">
              <w:rPr>
                <w:rFonts w:asciiTheme="minorHAnsi" w:hAnsiTheme="minorHAnsi" w:cs="Arial"/>
                <w:sz w:val="18"/>
                <w:szCs w:val="18"/>
              </w:rPr>
              <w:t xml:space="preserve">2 maal per jaar </w:t>
            </w:r>
            <w:proofErr w:type="spellStart"/>
            <w:r w:rsidR="00891BA7" w:rsidRPr="00A2049F">
              <w:rPr>
                <w:rFonts w:asciiTheme="minorHAnsi" w:hAnsiTheme="minorHAnsi" w:cs="Arial"/>
                <w:sz w:val="18"/>
                <w:szCs w:val="18"/>
              </w:rPr>
              <w:t>Pentest</w:t>
            </w:r>
            <w:proofErr w:type="spellEnd"/>
            <w:r w:rsidR="00891BA7" w:rsidRPr="00A2049F">
              <w:rPr>
                <w:rFonts w:asciiTheme="minorHAnsi" w:hAnsiTheme="minorHAnsi" w:cs="Arial"/>
                <w:sz w:val="18"/>
                <w:szCs w:val="18"/>
              </w:rPr>
              <w:t xml:space="preserve"> door extern bedrijf</w:t>
            </w:r>
            <w:r w:rsidR="00B95E0E">
              <w:rPr>
                <w:rFonts w:asciiTheme="minorHAnsi" w:hAnsiTheme="minorHAnsi" w:cs="Arial"/>
                <w:sz w:val="18"/>
                <w:szCs w:val="18"/>
              </w:rPr>
              <w:t>:</w:t>
            </w:r>
            <w:r w:rsidR="00891BA7" w:rsidRPr="00A2049F">
              <w:rPr>
                <w:rFonts w:asciiTheme="minorHAnsi" w:hAnsiTheme="minorHAnsi" w:cs="Arial"/>
                <w:sz w:val="18"/>
                <w:szCs w:val="18"/>
              </w:rPr>
              <w:t xml:space="preserve"> </w:t>
            </w:r>
            <w:r w:rsidR="00891BA7" w:rsidRPr="00B95E0E">
              <w:rPr>
                <w:rFonts w:asciiTheme="minorHAnsi" w:hAnsiTheme="minorHAnsi" w:cs="Arial"/>
                <w:sz w:val="18"/>
                <w:szCs w:val="18"/>
              </w:rPr>
              <w:t xml:space="preserve">1x </w:t>
            </w:r>
            <w:proofErr w:type="spellStart"/>
            <w:r w:rsidR="00891BA7" w:rsidRPr="00B95E0E">
              <w:rPr>
                <w:rFonts w:asciiTheme="minorHAnsi" w:hAnsiTheme="minorHAnsi" w:cs="Arial"/>
                <w:sz w:val="18"/>
                <w:szCs w:val="18"/>
              </w:rPr>
              <w:t>blackbox</w:t>
            </w:r>
            <w:proofErr w:type="spellEnd"/>
            <w:r w:rsidR="00891BA7" w:rsidRPr="00B95E0E">
              <w:rPr>
                <w:rFonts w:asciiTheme="minorHAnsi" w:hAnsiTheme="minorHAnsi" w:cs="Arial"/>
                <w:sz w:val="18"/>
                <w:szCs w:val="18"/>
              </w:rPr>
              <w:t>, 1x gray/</w:t>
            </w:r>
            <w:proofErr w:type="spellStart"/>
            <w:r w:rsidR="00891BA7" w:rsidRPr="00B95E0E">
              <w:rPr>
                <w:rFonts w:asciiTheme="minorHAnsi" w:hAnsiTheme="minorHAnsi" w:cs="Arial"/>
                <w:sz w:val="18"/>
                <w:szCs w:val="18"/>
              </w:rPr>
              <w:t>whitebox</w:t>
            </w:r>
            <w:proofErr w:type="spellEnd"/>
            <w:r w:rsidR="00891BA7" w:rsidRPr="00B95E0E">
              <w:rPr>
                <w:rFonts w:asciiTheme="minorHAnsi" w:hAnsiTheme="minorHAnsi" w:cs="Arial"/>
                <w:sz w:val="18"/>
                <w:szCs w:val="18"/>
              </w:rPr>
              <w:t>.</w:t>
            </w:r>
          </w:p>
        </w:tc>
      </w:tr>
      <w:tr w:rsidR="00891BA7" w:rsidRPr="0003135C" w14:paraId="53C1B9C1" w14:textId="77777777" w:rsidTr="005A4255">
        <w:trPr>
          <w:trHeight w:val="343"/>
        </w:trPr>
        <w:tc>
          <w:tcPr>
            <w:tcW w:w="1507" w:type="dxa"/>
          </w:tcPr>
          <w:p w14:paraId="069670FE" w14:textId="78D0BFF6" w:rsidR="00891BA7" w:rsidRPr="0003135C" w:rsidRDefault="00AB1F44" w:rsidP="00FE5070">
            <w:pPr>
              <w:pStyle w:val="Body"/>
              <w:rPr>
                <w:i/>
                <w:sz w:val="18"/>
                <w:szCs w:val="20"/>
                <w:lang w:eastAsia="nl-NL"/>
              </w:rPr>
            </w:pPr>
            <w:r w:rsidRPr="0003135C">
              <w:rPr>
                <w:i/>
                <w:sz w:val="18"/>
                <w:szCs w:val="20"/>
                <w:lang w:eastAsia="nl-NL"/>
              </w:rPr>
              <w:t>Eis 8.</w:t>
            </w:r>
            <w:r w:rsidR="002A0626">
              <w:rPr>
                <w:i/>
                <w:sz w:val="18"/>
                <w:szCs w:val="20"/>
                <w:lang w:eastAsia="nl-NL"/>
              </w:rPr>
              <w:t>5</w:t>
            </w:r>
            <w:r w:rsidRPr="0003135C">
              <w:rPr>
                <w:i/>
                <w:sz w:val="18"/>
                <w:szCs w:val="20"/>
                <w:lang w:eastAsia="nl-NL"/>
              </w:rPr>
              <w:t>.</w:t>
            </w:r>
            <w:r w:rsidR="007C10AE" w:rsidRPr="0003135C">
              <w:rPr>
                <w:i/>
                <w:sz w:val="18"/>
                <w:szCs w:val="20"/>
                <w:lang w:eastAsia="nl-NL"/>
              </w:rPr>
              <w:t>9</w:t>
            </w:r>
          </w:p>
        </w:tc>
        <w:tc>
          <w:tcPr>
            <w:tcW w:w="7446" w:type="dxa"/>
          </w:tcPr>
          <w:p w14:paraId="54797D1E" w14:textId="0F49DED5" w:rsidR="00891BA7" w:rsidRPr="00A2049F" w:rsidRDefault="00B95E0E" w:rsidP="00964817">
            <w:pPr>
              <w:spacing w:line="200" w:lineRule="exact"/>
              <w:jc w:val="left"/>
              <w:rPr>
                <w:rFonts w:asciiTheme="minorHAnsi" w:hAnsiTheme="minorHAnsi" w:cs="Arial"/>
                <w:sz w:val="18"/>
                <w:szCs w:val="18"/>
              </w:rPr>
            </w:pPr>
            <w:r>
              <w:rPr>
                <w:rFonts w:asciiTheme="minorHAnsi" w:hAnsiTheme="minorHAnsi" w:cs="Arial"/>
                <w:sz w:val="18"/>
                <w:szCs w:val="18"/>
              </w:rPr>
              <w:t xml:space="preserve">Het hebben van een </w:t>
            </w:r>
            <w:r w:rsidR="00C01E09" w:rsidRPr="00A2049F">
              <w:rPr>
                <w:rFonts w:asciiTheme="minorHAnsi" w:hAnsiTheme="minorHAnsi" w:cs="Arial"/>
                <w:sz w:val="18"/>
                <w:szCs w:val="18"/>
              </w:rPr>
              <w:t xml:space="preserve">operationeel beleid en implementatie omtrent risk-, </w:t>
            </w:r>
            <w:proofErr w:type="spellStart"/>
            <w:r w:rsidR="00C01E09" w:rsidRPr="00A2049F">
              <w:rPr>
                <w:rFonts w:asciiTheme="minorHAnsi" w:hAnsiTheme="minorHAnsi" w:cs="Arial"/>
                <w:sz w:val="18"/>
                <w:szCs w:val="18"/>
              </w:rPr>
              <w:t>vulnerability</w:t>
            </w:r>
            <w:proofErr w:type="spellEnd"/>
            <w:r w:rsidR="00C01E09" w:rsidRPr="00A2049F">
              <w:rPr>
                <w:rFonts w:asciiTheme="minorHAnsi" w:hAnsiTheme="minorHAnsi" w:cs="Arial"/>
                <w:sz w:val="18"/>
                <w:szCs w:val="18"/>
              </w:rPr>
              <w:t>-, en patch-management</w:t>
            </w:r>
            <w:r>
              <w:rPr>
                <w:rFonts w:asciiTheme="minorHAnsi" w:hAnsiTheme="minorHAnsi" w:cs="Arial"/>
                <w:sz w:val="18"/>
                <w:szCs w:val="18"/>
              </w:rPr>
              <w:t xml:space="preserve"> is nodig</w:t>
            </w:r>
            <w:r w:rsidR="00C01E09" w:rsidRPr="00A2049F">
              <w:rPr>
                <w:rFonts w:asciiTheme="minorHAnsi" w:hAnsiTheme="minorHAnsi" w:cs="Arial"/>
                <w:sz w:val="18"/>
                <w:szCs w:val="18"/>
              </w:rPr>
              <w:t>.</w:t>
            </w:r>
          </w:p>
        </w:tc>
      </w:tr>
      <w:tr w:rsidR="00323A67" w:rsidRPr="0003135C" w14:paraId="1721CE0A" w14:textId="77777777" w:rsidTr="005A4255">
        <w:trPr>
          <w:trHeight w:val="346"/>
        </w:trPr>
        <w:tc>
          <w:tcPr>
            <w:tcW w:w="1507" w:type="dxa"/>
          </w:tcPr>
          <w:p w14:paraId="22AFF7D7" w14:textId="77777777" w:rsidR="00323A67" w:rsidRPr="0003135C" w:rsidRDefault="00323A67" w:rsidP="00FE5070">
            <w:pPr>
              <w:pStyle w:val="Body"/>
              <w:rPr>
                <w:i/>
              </w:rPr>
            </w:pPr>
          </w:p>
        </w:tc>
        <w:tc>
          <w:tcPr>
            <w:tcW w:w="7446" w:type="dxa"/>
          </w:tcPr>
          <w:p w14:paraId="53C3BC76" w14:textId="29316FF4" w:rsidR="00323A67" w:rsidRPr="00A2049F" w:rsidRDefault="00323A67" w:rsidP="00AB1F44">
            <w:pPr>
              <w:pStyle w:val="Body"/>
              <w:jc w:val="left"/>
              <w:rPr>
                <w:rFonts w:asciiTheme="minorHAnsi" w:hAnsiTheme="minorHAnsi" w:cs="Arial"/>
                <w:b/>
                <w:bCs/>
                <w:sz w:val="18"/>
                <w:szCs w:val="18"/>
              </w:rPr>
            </w:pPr>
            <w:r w:rsidRPr="00A2049F">
              <w:rPr>
                <w:rFonts w:asciiTheme="minorHAnsi" w:hAnsiTheme="minorHAnsi" w:cs="Arial"/>
                <w:b/>
                <w:bCs/>
                <w:sz w:val="18"/>
                <w:szCs w:val="18"/>
              </w:rPr>
              <w:t>Toegankelijkheid</w:t>
            </w:r>
          </w:p>
        </w:tc>
      </w:tr>
      <w:tr w:rsidR="00221856" w:rsidRPr="0003135C" w14:paraId="2D210829" w14:textId="77777777" w:rsidTr="00B55688">
        <w:tc>
          <w:tcPr>
            <w:tcW w:w="1507" w:type="dxa"/>
          </w:tcPr>
          <w:p w14:paraId="190ACD58" w14:textId="7B612E5C" w:rsidR="00AB1F44" w:rsidRPr="0003135C" w:rsidRDefault="00AB1F44" w:rsidP="00AB1F44">
            <w:pPr>
              <w:pStyle w:val="Body"/>
              <w:rPr>
                <w:i/>
                <w:sz w:val="18"/>
                <w:szCs w:val="20"/>
                <w:lang w:eastAsia="nl-NL"/>
              </w:rPr>
            </w:pPr>
            <w:r w:rsidRPr="0003135C">
              <w:rPr>
                <w:i/>
                <w:sz w:val="18"/>
                <w:szCs w:val="20"/>
                <w:lang w:eastAsia="nl-NL"/>
              </w:rPr>
              <w:t>Eis 8.</w:t>
            </w:r>
            <w:r w:rsidR="002A0626">
              <w:rPr>
                <w:i/>
                <w:sz w:val="18"/>
                <w:szCs w:val="20"/>
                <w:lang w:eastAsia="nl-NL"/>
              </w:rPr>
              <w:t>5</w:t>
            </w:r>
            <w:r w:rsidRPr="0003135C">
              <w:rPr>
                <w:i/>
                <w:sz w:val="18"/>
                <w:szCs w:val="20"/>
                <w:lang w:eastAsia="nl-NL"/>
              </w:rPr>
              <w:t>.</w:t>
            </w:r>
            <w:r w:rsidR="007C10AE" w:rsidRPr="0003135C">
              <w:rPr>
                <w:i/>
                <w:sz w:val="18"/>
                <w:szCs w:val="20"/>
                <w:lang w:eastAsia="nl-NL"/>
              </w:rPr>
              <w:t>10</w:t>
            </w:r>
          </w:p>
          <w:p w14:paraId="579B7115" w14:textId="77777777" w:rsidR="00221856" w:rsidRPr="0003135C" w:rsidRDefault="00221856" w:rsidP="00FE5070">
            <w:pPr>
              <w:pStyle w:val="Body"/>
              <w:rPr>
                <w:i/>
              </w:rPr>
            </w:pPr>
          </w:p>
        </w:tc>
        <w:tc>
          <w:tcPr>
            <w:tcW w:w="7446" w:type="dxa"/>
          </w:tcPr>
          <w:p w14:paraId="014E1FA7" w14:textId="3050FAAB" w:rsidR="00221856" w:rsidRPr="00A2049F" w:rsidRDefault="00B95E0E" w:rsidP="00964817">
            <w:pPr>
              <w:spacing w:line="200" w:lineRule="exact"/>
              <w:jc w:val="left"/>
              <w:rPr>
                <w:rFonts w:asciiTheme="minorHAnsi" w:hAnsiTheme="minorHAnsi" w:cs="Arial"/>
                <w:sz w:val="18"/>
                <w:szCs w:val="18"/>
              </w:rPr>
            </w:pPr>
            <w:r>
              <w:rPr>
                <w:rFonts w:asciiTheme="minorHAnsi" w:hAnsiTheme="minorHAnsi" w:cs="Arial"/>
                <w:sz w:val="18"/>
                <w:szCs w:val="18"/>
              </w:rPr>
              <w:t xml:space="preserve">Met betrekking tot de richtlijnen </w:t>
            </w:r>
            <w:r w:rsidR="00396E6B" w:rsidRPr="00A2049F">
              <w:rPr>
                <w:rFonts w:asciiTheme="minorHAnsi" w:hAnsiTheme="minorHAnsi" w:cs="Arial"/>
                <w:sz w:val="18"/>
                <w:szCs w:val="18"/>
              </w:rPr>
              <w:t>EN301549 &amp; WCAG2.0</w:t>
            </w:r>
            <w:r>
              <w:rPr>
                <w:rFonts w:asciiTheme="minorHAnsi" w:hAnsiTheme="minorHAnsi" w:cs="Arial"/>
                <w:sz w:val="18"/>
                <w:szCs w:val="18"/>
              </w:rPr>
              <w:t xml:space="preserve"> gelden</w:t>
            </w:r>
            <w:r w:rsidR="00396E6B" w:rsidRPr="00A2049F">
              <w:rPr>
                <w:rFonts w:asciiTheme="minorHAnsi" w:hAnsiTheme="minorHAnsi" w:cs="Arial"/>
                <w:sz w:val="18"/>
                <w:szCs w:val="18"/>
              </w:rPr>
              <w:t xml:space="preserve">: </w:t>
            </w:r>
            <w:hyperlink r:id="rId23" w:history="1">
              <w:r w:rsidR="00396E6B" w:rsidRPr="00A2049F">
                <w:rPr>
                  <w:rFonts w:asciiTheme="minorHAnsi" w:hAnsiTheme="minorHAnsi" w:cs="Arial"/>
                  <w:sz w:val="18"/>
                  <w:szCs w:val="18"/>
                </w:rPr>
                <w:t>https://www.communicatierijk.nl/vakkennis/r/rijkswebsites/verplichte-richtlijnen/digitale-toegankelijkheid</w:t>
              </w:r>
            </w:hyperlink>
          </w:p>
        </w:tc>
      </w:tr>
      <w:tr w:rsidR="00221856" w:rsidRPr="00B95E0E" w14:paraId="753EE485" w14:textId="77777777" w:rsidTr="00B55688">
        <w:tc>
          <w:tcPr>
            <w:tcW w:w="1507" w:type="dxa"/>
          </w:tcPr>
          <w:p w14:paraId="62E87D9E" w14:textId="5A3C7223" w:rsidR="00AB1F44" w:rsidRPr="0003135C" w:rsidRDefault="00AB1F44" w:rsidP="00AB1F44">
            <w:pPr>
              <w:pStyle w:val="Body"/>
              <w:rPr>
                <w:i/>
                <w:sz w:val="18"/>
                <w:szCs w:val="20"/>
                <w:lang w:eastAsia="nl-NL"/>
              </w:rPr>
            </w:pPr>
            <w:r w:rsidRPr="0003135C">
              <w:rPr>
                <w:i/>
                <w:sz w:val="18"/>
                <w:szCs w:val="20"/>
                <w:lang w:eastAsia="nl-NL"/>
              </w:rPr>
              <w:t>Eis 8.</w:t>
            </w:r>
            <w:r w:rsidR="002A0626">
              <w:rPr>
                <w:i/>
                <w:sz w:val="18"/>
                <w:szCs w:val="20"/>
                <w:lang w:eastAsia="nl-NL"/>
              </w:rPr>
              <w:t>5</w:t>
            </w:r>
            <w:r w:rsidRPr="0003135C">
              <w:rPr>
                <w:i/>
                <w:sz w:val="18"/>
                <w:szCs w:val="20"/>
                <w:lang w:eastAsia="nl-NL"/>
              </w:rPr>
              <w:t>.</w:t>
            </w:r>
            <w:r w:rsidR="00F17472" w:rsidRPr="0003135C">
              <w:rPr>
                <w:i/>
                <w:sz w:val="18"/>
                <w:szCs w:val="20"/>
                <w:lang w:eastAsia="nl-NL"/>
              </w:rPr>
              <w:t>11</w:t>
            </w:r>
          </w:p>
          <w:p w14:paraId="77EC4C66" w14:textId="77777777" w:rsidR="00221856" w:rsidRPr="0003135C" w:rsidRDefault="00221856" w:rsidP="00FE5070">
            <w:pPr>
              <w:pStyle w:val="Body"/>
              <w:rPr>
                <w:i/>
              </w:rPr>
            </w:pPr>
          </w:p>
        </w:tc>
        <w:tc>
          <w:tcPr>
            <w:tcW w:w="7446" w:type="dxa"/>
          </w:tcPr>
          <w:p w14:paraId="3F3BD3F3" w14:textId="57552975" w:rsidR="00221856" w:rsidRPr="00B95E0E" w:rsidRDefault="00B95E0E" w:rsidP="00964817">
            <w:pPr>
              <w:spacing w:line="200" w:lineRule="exact"/>
              <w:jc w:val="left"/>
              <w:rPr>
                <w:rFonts w:asciiTheme="minorHAnsi" w:hAnsiTheme="minorHAnsi" w:cs="Arial"/>
                <w:sz w:val="18"/>
                <w:szCs w:val="18"/>
              </w:rPr>
            </w:pPr>
            <w:r w:rsidRPr="00B95E0E">
              <w:rPr>
                <w:rFonts w:asciiTheme="minorHAnsi" w:hAnsiTheme="minorHAnsi" w:cs="Arial"/>
                <w:sz w:val="18"/>
                <w:szCs w:val="18"/>
              </w:rPr>
              <w:t>Met betrek</w:t>
            </w:r>
            <w:r>
              <w:rPr>
                <w:rFonts w:asciiTheme="minorHAnsi" w:hAnsiTheme="minorHAnsi" w:cs="Arial"/>
                <w:sz w:val="18"/>
                <w:szCs w:val="18"/>
              </w:rPr>
              <w:t xml:space="preserve">king tot de richtlijnen </w:t>
            </w:r>
            <w:r w:rsidR="0049547D" w:rsidRPr="00B95E0E">
              <w:rPr>
                <w:rFonts w:asciiTheme="minorHAnsi" w:hAnsiTheme="minorHAnsi" w:cs="Arial"/>
                <w:sz w:val="18"/>
                <w:szCs w:val="18"/>
              </w:rPr>
              <w:t xml:space="preserve">IPv4 &amp; IPv6 </w:t>
            </w:r>
            <w:proofErr w:type="spellStart"/>
            <w:r w:rsidR="0049547D" w:rsidRPr="00B95E0E">
              <w:rPr>
                <w:rFonts w:asciiTheme="minorHAnsi" w:hAnsiTheme="minorHAnsi" w:cs="Arial"/>
                <w:sz w:val="18"/>
                <w:szCs w:val="18"/>
              </w:rPr>
              <w:t>dual</w:t>
            </w:r>
            <w:proofErr w:type="spellEnd"/>
            <w:r w:rsidR="0049547D" w:rsidRPr="00B95E0E">
              <w:rPr>
                <w:rFonts w:asciiTheme="minorHAnsi" w:hAnsiTheme="minorHAnsi" w:cs="Arial"/>
                <w:sz w:val="18"/>
                <w:szCs w:val="18"/>
              </w:rPr>
              <w:t xml:space="preserve"> stack</w:t>
            </w:r>
            <w:r>
              <w:rPr>
                <w:rFonts w:asciiTheme="minorHAnsi" w:hAnsiTheme="minorHAnsi" w:cs="Arial"/>
                <w:sz w:val="18"/>
                <w:szCs w:val="18"/>
              </w:rPr>
              <w:t xml:space="preserve"> gelden: </w:t>
            </w:r>
            <w:hyperlink r:id="rId24" w:history="1">
              <w:r w:rsidR="0049547D" w:rsidRPr="00B95E0E">
                <w:rPr>
                  <w:rFonts w:asciiTheme="minorHAnsi" w:hAnsiTheme="minorHAnsi" w:cs="Arial"/>
                  <w:sz w:val="18"/>
                  <w:szCs w:val="18"/>
                </w:rPr>
                <w:t>https://www.communicatierijk.nl/vakkennis/r/rijkswebsites/verplichte-richtlijnen/internet-protocol-versie-6</w:t>
              </w:r>
            </w:hyperlink>
          </w:p>
        </w:tc>
      </w:tr>
      <w:tr w:rsidR="00221856" w:rsidRPr="0003135C" w14:paraId="17EAE222" w14:textId="77777777" w:rsidTr="00B55688">
        <w:tc>
          <w:tcPr>
            <w:tcW w:w="1507" w:type="dxa"/>
          </w:tcPr>
          <w:p w14:paraId="741E1B7C" w14:textId="5BF38626" w:rsidR="00AB1F44" w:rsidRPr="0003135C" w:rsidRDefault="00AB1F44" w:rsidP="00AB1F44">
            <w:pPr>
              <w:pStyle w:val="Body"/>
              <w:rPr>
                <w:i/>
                <w:sz w:val="18"/>
                <w:szCs w:val="20"/>
                <w:lang w:eastAsia="nl-NL"/>
              </w:rPr>
            </w:pPr>
            <w:r w:rsidRPr="0003135C">
              <w:rPr>
                <w:i/>
                <w:sz w:val="18"/>
                <w:szCs w:val="20"/>
                <w:lang w:eastAsia="nl-NL"/>
              </w:rPr>
              <w:t>Eis 8.</w:t>
            </w:r>
            <w:r w:rsidR="002A0626">
              <w:rPr>
                <w:i/>
                <w:sz w:val="18"/>
                <w:szCs w:val="20"/>
                <w:lang w:eastAsia="nl-NL"/>
              </w:rPr>
              <w:t>5</w:t>
            </w:r>
            <w:r w:rsidRPr="0003135C">
              <w:rPr>
                <w:i/>
                <w:sz w:val="18"/>
                <w:szCs w:val="20"/>
                <w:lang w:eastAsia="nl-NL"/>
              </w:rPr>
              <w:t>.</w:t>
            </w:r>
            <w:r w:rsidR="00F17472" w:rsidRPr="0003135C">
              <w:rPr>
                <w:i/>
                <w:sz w:val="18"/>
                <w:szCs w:val="20"/>
                <w:lang w:eastAsia="nl-NL"/>
              </w:rPr>
              <w:t>12</w:t>
            </w:r>
          </w:p>
          <w:p w14:paraId="1894392D" w14:textId="77777777" w:rsidR="00221856" w:rsidRPr="0003135C" w:rsidRDefault="00221856" w:rsidP="00FE5070">
            <w:pPr>
              <w:pStyle w:val="Body"/>
              <w:rPr>
                <w:i/>
                <w:lang w:val="en-US"/>
              </w:rPr>
            </w:pPr>
          </w:p>
        </w:tc>
        <w:tc>
          <w:tcPr>
            <w:tcW w:w="7446" w:type="dxa"/>
          </w:tcPr>
          <w:p w14:paraId="09623729" w14:textId="622D4CE8" w:rsidR="00221856" w:rsidRPr="00A2049F" w:rsidRDefault="00B95E0E" w:rsidP="00964817">
            <w:pPr>
              <w:spacing w:line="200" w:lineRule="exact"/>
              <w:jc w:val="left"/>
              <w:rPr>
                <w:rFonts w:asciiTheme="minorHAnsi" w:hAnsiTheme="minorHAnsi" w:cs="Arial"/>
                <w:sz w:val="18"/>
                <w:szCs w:val="18"/>
              </w:rPr>
            </w:pPr>
            <w:r>
              <w:rPr>
                <w:rFonts w:asciiTheme="minorHAnsi" w:hAnsiTheme="minorHAnsi" w:cs="Arial"/>
                <w:sz w:val="18"/>
                <w:szCs w:val="18"/>
              </w:rPr>
              <w:t xml:space="preserve">Voor </w:t>
            </w:r>
            <w:r w:rsidR="00486CF9" w:rsidRPr="00A2049F">
              <w:rPr>
                <w:rFonts w:asciiTheme="minorHAnsi" w:hAnsiTheme="minorHAnsi" w:cs="Arial"/>
                <w:sz w:val="18"/>
                <w:szCs w:val="18"/>
              </w:rPr>
              <w:t>SAML 2.0 authenticatie bij inloggen</w:t>
            </w:r>
            <w:r>
              <w:rPr>
                <w:rFonts w:asciiTheme="minorHAnsi" w:hAnsiTheme="minorHAnsi" w:cs="Arial"/>
                <w:sz w:val="18"/>
                <w:szCs w:val="18"/>
              </w:rPr>
              <w:t xml:space="preserve"> geldt</w:t>
            </w:r>
            <w:r w:rsidR="00486CF9" w:rsidRPr="00A2049F">
              <w:rPr>
                <w:rFonts w:asciiTheme="minorHAnsi" w:hAnsiTheme="minorHAnsi" w:cs="Arial"/>
                <w:sz w:val="18"/>
                <w:szCs w:val="18"/>
              </w:rPr>
              <w:t xml:space="preserve">: </w:t>
            </w:r>
            <w:hyperlink r:id="rId25" w:history="1">
              <w:r w:rsidR="00486CF9" w:rsidRPr="00A2049F">
                <w:rPr>
                  <w:rFonts w:asciiTheme="minorHAnsi" w:hAnsiTheme="minorHAnsi" w:cs="Arial"/>
                  <w:sz w:val="18"/>
                  <w:szCs w:val="18"/>
                </w:rPr>
                <w:t>https://www.communicatierijk.nl/vakkennis/r/rijkswebsites/verplichte-richtlijnen/security-assertion-markup-language-saml</w:t>
              </w:r>
            </w:hyperlink>
          </w:p>
        </w:tc>
      </w:tr>
      <w:tr w:rsidR="00925081" w:rsidRPr="00B95E0E" w14:paraId="2D292EAC" w14:textId="77777777" w:rsidTr="00B55688">
        <w:tc>
          <w:tcPr>
            <w:tcW w:w="1507" w:type="dxa"/>
          </w:tcPr>
          <w:p w14:paraId="2CC4A517" w14:textId="286E4D0D" w:rsidR="00AB1F44" w:rsidRPr="0003135C" w:rsidRDefault="00AB1F44" w:rsidP="00AB1F44">
            <w:pPr>
              <w:pStyle w:val="Body"/>
              <w:rPr>
                <w:i/>
                <w:sz w:val="18"/>
                <w:szCs w:val="20"/>
                <w:lang w:eastAsia="nl-NL"/>
              </w:rPr>
            </w:pPr>
            <w:r w:rsidRPr="0003135C">
              <w:rPr>
                <w:i/>
                <w:sz w:val="18"/>
                <w:szCs w:val="20"/>
                <w:lang w:eastAsia="nl-NL"/>
              </w:rPr>
              <w:t>Eis 8.</w:t>
            </w:r>
            <w:r w:rsidR="002A0626">
              <w:rPr>
                <w:i/>
                <w:sz w:val="18"/>
                <w:szCs w:val="20"/>
                <w:lang w:eastAsia="nl-NL"/>
              </w:rPr>
              <w:t>5</w:t>
            </w:r>
            <w:r w:rsidRPr="0003135C">
              <w:rPr>
                <w:i/>
                <w:sz w:val="18"/>
                <w:szCs w:val="20"/>
                <w:lang w:eastAsia="nl-NL"/>
              </w:rPr>
              <w:t>.</w:t>
            </w:r>
            <w:r w:rsidR="00F76366" w:rsidRPr="0003135C">
              <w:rPr>
                <w:i/>
                <w:sz w:val="18"/>
                <w:szCs w:val="20"/>
                <w:lang w:eastAsia="nl-NL"/>
              </w:rPr>
              <w:t>13</w:t>
            </w:r>
          </w:p>
          <w:p w14:paraId="0A6F4823" w14:textId="77777777" w:rsidR="00925081" w:rsidRPr="0003135C" w:rsidRDefault="00925081" w:rsidP="00FE5070">
            <w:pPr>
              <w:pStyle w:val="Body"/>
              <w:rPr>
                <w:i/>
              </w:rPr>
            </w:pPr>
          </w:p>
        </w:tc>
        <w:tc>
          <w:tcPr>
            <w:tcW w:w="7446" w:type="dxa"/>
          </w:tcPr>
          <w:p w14:paraId="6A2F219B" w14:textId="6487043E" w:rsidR="00925081" w:rsidRPr="00B95E0E" w:rsidRDefault="00B95E0E" w:rsidP="00964817">
            <w:pPr>
              <w:spacing w:line="200" w:lineRule="exact"/>
              <w:jc w:val="left"/>
              <w:rPr>
                <w:rFonts w:asciiTheme="minorHAnsi" w:hAnsiTheme="minorHAnsi" w:cs="Arial"/>
                <w:sz w:val="18"/>
                <w:szCs w:val="18"/>
              </w:rPr>
            </w:pPr>
            <w:r w:rsidRPr="00B95E0E">
              <w:rPr>
                <w:rFonts w:asciiTheme="minorHAnsi" w:hAnsiTheme="minorHAnsi" w:cs="Arial"/>
                <w:sz w:val="18"/>
                <w:szCs w:val="18"/>
              </w:rPr>
              <w:t xml:space="preserve">Ten </w:t>
            </w:r>
            <w:r>
              <w:rPr>
                <w:rFonts w:asciiTheme="minorHAnsi" w:hAnsiTheme="minorHAnsi" w:cs="Arial"/>
                <w:sz w:val="18"/>
                <w:szCs w:val="18"/>
              </w:rPr>
              <w:t xml:space="preserve">aanzien van de </w:t>
            </w:r>
            <w:r w:rsidR="00264D90" w:rsidRPr="00B95E0E">
              <w:rPr>
                <w:rFonts w:asciiTheme="minorHAnsi" w:hAnsiTheme="minorHAnsi" w:cs="Arial"/>
                <w:sz w:val="18"/>
                <w:szCs w:val="18"/>
              </w:rPr>
              <w:t>cookiewet</w:t>
            </w:r>
            <w:r>
              <w:rPr>
                <w:rFonts w:asciiTheme="minorHAnsi" w:hAnsiTheme="minorHAnsi" w:cs="Arial"/>
                <w:sz w:val="18"/>
                <w:szCs w:val="18"/>
              </w:rPr>
              <w:t xml:space="preserve"> geldt</w:t>
            </w:r>
            <w:r w:rsidR="00264D90" w:rsidRPr="00B95E0E">
              <w:rPr>
                <w:rFonts w:asciiTheme="minorHAnsi" w:hAnsiTheme="minorHAnsi" w:cs="Arial"/>
                <w:sz w:val="18"/>
                <w:szCs w:val="18"/>
              </w:rPr>
              <w:t xml:space="preserve">: </w:t>
            </w:r>
            <w:hyperlink r:id="rId26" w:history="1">
              <w:r w:rsidR="00264D90" w:rsidRPr="00B95E0E">
                <w:rPr>
                  <w:rFonts w:asciiTheme="minorHAnsi" w:hAnsiTheme="minorHAnsi" w:cs="Arial"/>
                  <w:sz w:val="18"/>
                  <w:szCs w:val="18"/>
                </w:rPr>
                <w:t>https://www.communicatierijk.nl/vakkennis/r/rijkswebsites/verplichte-richtlijnen/telecommunicatiewet-cookiewet</w:t>
              </w:r>
            </w:hyperlink>
          </w:p>
        </w:tc>
      </w:tr>
    </w:tbl>
    <w:p w14:paraId="28B5E06A" w14:textId="77777777" w:rsidR="00FE5070" w:rsidRPr="00B95E0E" w:rsidRDefault="00FE5070" w:rsidP="00FE5070">
      <w:pPr>
        <w:pStyle w:val="Body"/>
        <w:rPr>
          <w:b/>
        </w:rPr>
      </w:pPr>
    </w:p>
    <w:p w14:paraId="4797E5AA" w14:textId="77777777" w:rsidR="00FE5070" w:rsidRPr="00B95E0E" w:rsidRDefault="00FE5070" w:rsidP="00FE5070">
      <w:pPr>
        <w:pStyle w:val="Body"/>
      </w:pPr>
    </w:p>
    <w:p w14:paraId="119F74DF" w14:textId="6689929F" w:rsidR="00FE5070" w:rsidRPr="0003135C" w:rsidRDefault="00FE5070" w:rsidP="00FE5070">
      <w:pPr>
        <w:pStyle w:val="Kop2"/>
      </w:pPr>
      <w:bookmarkStart w:id="180" w:name="_Toc108705037"/>
      <w:r>
        <w:t>Onderhoud en beheer</w:t>
      </w:r>
      <w:bookmarkEnd w:id="180"/>
    </w:p>
    <w:p w14:paraId="1A9CE8C4" w14:textId="77777777" w:rsidR="00F82748" w:rsidRPr="0003135C" w:rsidRDefault="00F82748" w:rsidP="00F82748">
      <w:pPr>
        <w:spacing w:line="200" w:lineRule="exact"/>
        <w:jc w:val="left"/>
        <w:rPr>
          <w:rFonts w:asciiTheme="minorHAnsi" w:hAnsiTheme="minorHAnsi"/>
          <w:szCs w:val="18"/>
        </w:rPr>
      </w:pPr>
    </w:p>
    <w:p w14:paraId="15C86BDB" w14:textId="77777777" w:rsidR="000A72A5" w:rsidRPr="0003135C" w:rsidRDefault="000A72A5" w:rsidP="0027500A">
      <w:pPr>
        <w:spacing w:line="200" w:lineRule="exact"/>
        <w:jc w:val="left"/>
        <w:rPr>
          <w:rFonts w:asciiTheme="minorHAnsi" w:hAnsiTheme="minorHAnsi"/>
          <w:iCs/>
          <w:szCs w:val="18"/>
        </w:rPr>
      </w:pPr>
    </w:p>
    <w:tbl>
      <w:tblPr>
        <w:tblStyle w:val="Tabelraster"/>
        <w:tblW w:w="0" w:type="auto"/>
        <w:tblInd w:w="108" w:type="dxa"/>
        <w:tblLook w:val="01E0" w:firstRow="1" w:lastRow="1" w:firstColumn="1" w:lastColumn="1" w:noHBand="0" w:noVBand="0"/>
      </w:tblPr>
      <w:tblGrid>
        <w:gridCol w:w="1508"/>
        <w:gridCol w:w="7445"/>
      </w:tblGrid>
      <w:tr w:rsidR="000A72A5" w:rsidRPr="0003135C" w14:paraId="62636CD6" w14:textId="77777777" w:rsidTr="007F60FF">
        <w:tc>
          <w:tcPr>
            <w:tcW w:w="1508" w:type="dxa"/>
          </w:tcPr>
          <w:p w14:paraId="2F089DDC" w14:textId="780A5472" w:rsidR="000A72A5" w:rsidRPr="005A4255" w:rsidRDefault="002A7820" w:rsidP="005A4255">
            <w:pPr>
              <w:pStyle w:val="Body"/>
              <w:rPr>
                <w:i/>
                <w:sz w:val="18"/>
                <w:szCs w:val="20"/>
                <w:lang w:eastAsia="nl-NL"/>
              </w:rPr>
            </w:pPr>
            <w:r w:rsidRPr="005A4255">
              <w:rPr>
                <w:i/>
                <w:sz w:val="18"/>
                <w:szCs w:val="20"/>
                <w:lang w:eastAsia="nl-NL"/>
              </w:rPr>
              <w:t>Wens</w:t>
            </w:r>
            <w:r w:rsidR="000A72A5" w:rsidRPr="005A4255">
              <w:rPr>
                <w:i/>
                <w:sz w:val="18"/>
                <w:szCs w:val="20"/>
                <w:lang w:eastAsia="nl-NL"/>
              </w:rPr>
              <w:t xml:space="preserve"> </w:t>
            </w:r>
            <w:r w:rsidR="005A5073" w:rsidRPr="005A4255">
              <w:rPr>
                <w:i/>
                <w:sz w:val="18"/>
                <w:szCs w:val="20"/>
                <w:lang w:eastAsia="nl-NL"/>
              </w:rPr>
              <w:t>8</w:t>
            </w:r>
            <w:r w:rsidR="000A72A5" w:rsidRPr="005A4255">
              <w:rPr>
                <w:i/>
                <w:sz w:val="18"/>
                <w:szCs w:val="20"/>
                <w:lang w:eastAsia="nl-NL"/>
              </w:rPr>
              <w:t>.1.1</w:t>
            </w:r>
          </w:p>
        </w:tc>
        <w:tc>
          <w:tcPr>
            <w:tcW w:w="7445" w:type="dxa"/>
          </w:tcPr>
          <w:p w14:paraId="4222BFBF" w14:textId="28746A10" w:rsidR="00303BF1" w:rsidRPr="00303BF1" w:rsidRDefault="00303BF1" w:rsidP="00303BF1">
            <w:pPr>
              <w:spacing w:line="200" w:lineRule="exact"/>
              <w:jc w:val="left"/>
              <w:rPr>
                <w:rFonts w:asciiTheme="minorHAnsi" w:hAnsiTheme="minorHAnsi" w:cs="Arial"/>
                <w:sz w:val="18"/>
                <w:szCs w:val="18"/>
              </w:rPr>
            </w:pPr>
            <w:r>
              <w:rPr>
                <w:rFonts w:asciiTheme="minorHAnsi" w:hAnsiTheme="minorHAnsi" w:cs="Arial"/>
                <w:sz w:val="18"/>
                <w:szCs w:val="18"/>
              </w:rPr>
              <w:t>G</w:t>
            </w:r>
            <w:r w:rsidRPr="00303BF1">
              <w:rPr>
                <w:rFonts w:asciiTheme="minorHAnsi" w:hAnsiTheme="minorHAnsi" w:cs="Arial"/>
                <w:sz w:val="18"/>
                <w:szCs w:val="18"/>
              </w:rPr>
              <w:t>unningscriterium KW3 SLA​</w:t>
            </w:r>
          </w:p>
          <w:p w14:paraId="4A22E777" w14:textId="77777777" w:rsidR="00303BF1" w:rsidRPr="00303BF1" w:rsidRDefault="00303BF1" w:rsidP="00303BF1">
            <w:pPr>
              <w:spacing w:line="200" w:lineRule="exact"/>
              <w:jc w:val="left"/>
              <w:rPr>
                <w:rFonts w:asciiTheme="minorHAnsi" w:hAnsiTheme="minorHAnsi" w:cs="Arial"/>
                <w:sz w:val="18"/>
                <w:szCs w:val="18"/>
              </w:rPr>
            </w:pPr>
          </w:p>
          <w:p w14:paraId="38169B58" w14:textId="77777777" w:rsidR="00303BF1" w:rsidRPr="00303BF1" w:rsidRDefault="00303BF1" w:rsidP="00303BF1">
            <w:pPr>
              <w:spacing w:line="200" w:lineRule="exact"/>
              <w:jc w:val="left"/>
              <w:rPr>
                <w:rFonts w:asciiTheme="minorHAnsi" w:hAnsiTheme="minorHAnsi" w:cs="Arial"/>
                <w:sz w:val="18"/>
                <w:szCs w:val="18"/>
              </w:rPr>
            </w:pPr>
            <w:r w:rsidRPr="00303BF1">
              <w:rPr>
                <w:rFonts w:asciiTheme="minorHAnsi" w:hAnsiTheme="minorHAnsi" w:cs="Arial"/>
                <w:sz w:val="18"/>
                <w:szCs w:val="18"/>
              </w:rPr>
              <w:t>Leverancier levert marktconforme SLA aan. (maximaal 7A4)​</w:t>
            </w:r>
          </w:p>
          <w:p w14:paraId="56525403" w14:textId="77777777" w:rsidR="00303BF1" w:rsidRPr="00303BF1" w:rsidRDefault="00303BF1" w:rsidP="00303BF1">
            <w:pPr>
              <w:spacing w:line="200" w:lineRule="exact"/>
              <w:jc w:val="left"/>
              <w:rPr>
                <w:rFonts w:asciiTheme="minorHAnsi" w:hAnsiTheme="minorHAnsi" w:cs="Arial"/>
                <w:sz w:val="18"/>
                <w:szCs w:val="18"/>
              </w:rPr>
            </w:pPr>
          </w:p>
          <w:p w14:paraId="2F6DD726" w14:textId="77777777" w:rsidR="00303BF1" w:rsidRPr="00303BF1" w:rsidRDefault="00303BF1" w:rsidP="00303BF1">
            <w:pPr>
              <w:spacing w:line="200" w:lineRule="exact"/>
              <w:jc w:val="left"/>
              <w:rPr>
                <w:rFonts w:asciiTheme="minorHAnsi" w:hAnsiTheme="minorHAnsi" w:cs="Arial"/>
                <w:sz w:val="18"/>
                <w:szCs w:val="18"/>
              </w:rPr>
            </w:pPr>
            <w:r w:rsidRPr="00303BF1">
              <w:rPr>
                <w:rFonts w:asciiTheme="minorHAnsi" w:hAnsiTheme="minorHAnsi" w:cs="Arial"/>
                <w:sz w:val="18"/>
                <w:szCs w:val="18"/>
              </w:rPr>
              <w:t>Hierin staat minimaal beschreven:​</w:t>
            </w:r>
          </w:p>
          <w:p w14:paraId="23E3A167" w14:textId="77777777" w:rsidR="00303BF1" w:rsidRPr="00303BF1" w:rsidRDefault="00303BF1" w:rsidP="00303BF1">
            <w:pPr>
              <w:spacing w:line="200" w:lineRule="exact"/>
              <w:jc w:val="left"/>
              <w:rPr>
                <w:rFonts w:asciiTheme="minorHAnsi" w:hAnsiTheme="minorHAnsi" w:cs="Arial"/>
                <w:sz w:val="18"/>
                <w:szCs w:val="18"/>
              </w:rPr>
            </w:pPr>
          </w:p>
          <w:p w14:paraId="6EB3A2AA" w14:textId="77777777" w:rsidR="00303BF1" w:rsidRPr="00303BF1" w:rsidRDefault="00303BF1" w:rsidP="00303BF1">
            <w:pPr>
              <w:pStyle w:val="Lijstalinea"/>
              <w:numPr>
                <w:ilvl w:val="0"/>
                <w:numId w:val="53"/>
              </w:numPr>
              <w:spacing w:after="0" w:line="200" w:lineRule="exact"/>
              <w:rPr>
                <w:rFonts w:asciiTheme="minorHAnsi" w:hAnsiTheme="minorHAnsi" w:cs="Arial"/>
                <w:sz w:val="18"/>
                <w:szCs w:val="18"/>
              </w:rPr>
            </w:pPr>
            <w:r w:rsidRPr="00303BF1">
              <w:rPr>
                <w:rFonts w:asciiTheme="minorHAnsi" w:hAnsiTheme="minorHAnsi" w:cs="Arial"/>
                <w:sz w:val="18"/>
                <w:szCs w:val="18"/>
              </w:rPr>
              <w:t>Responsetijden (bij de verschillende levels van calamiteiten maar ook vragen vanuit klant)​</w:t>
            </w:r>
          </w:p>
          <w:p w14:paraId="7C744113" w14:textId="77777777" w:rsidR="00303BF1" w:rsidRPr="00303BF1" w:rsidRDefault="00303BF1" w:rsidP="00303BF1">
            <w:pPr>
              <w:spacing w:line="200" w:lineRule="exact"/>
              <w:contextualSpacing/>
              <w:jc w:val="left"/>
              <w:rPr>
                <w:rFonts w:asciiTheme="minorHAnsi" w:hAnsiTheme="minorHAnsi" w:cs="Arial"/>
                <w:sz w:val="18"/>
                <w:szCs w:val="18"/>
              </w:rPr>
            </w:pPr>
          </w:p>
          <w:p w14:paraId="12F176B5" w14:textId="77777777" w:rsidR="00303BF1" w:rsidRPr="00303BF1" w:rsidRDefault="00303BF1" w:rsidP="00303BF1">
            <w:pPr>
              <w:pStyle w:val="Lijstalinea"/>
              <w:numPr>
                <w:ilvl w:val="0"/>
                <w:numId w:val="53"/>
              </w:numPr>
              <w:spacing w:after="0" w:line="200" w:lineRule="exact"/>
              <w:rPr>
                <w:rFonts w:asciiTheme="minorHAnsi" w:hAnsiTheme="minorHAnsi" w:cs="Arial"/>
                <w:sz w:val="18"/>
                <w:szCs w:val="18"/>
              </w:rPr>
            </w:pPr>
            <w:r w:rsidRPr="00303BF1">
              <w:rPr>
                <w:rFonts w:asciiTheme="minorHAnsi" w:hAnsiTheme="minorHAnsi" w:cs="Arial"/>
                <w:sz w:val="18"/>
                <w:szCs w:val="18"/>
              </w:rPr>
              <w:t>(Standaard) Onderhoudsplanningen en besluitvorming​</w:t>
            </w:r>
          </w:p>
          <w:p w14:paraId="5463BA85" w14:textId="77777777" w:rsidR="00303BF1" w:rsidRPr="00303BF1" w:rsidRDefault="00303BF1" w:rsidP="00303BF1">
            <w:pPr>
              <w:spacing w:line="200" w:lineRule="exact"/>
              <w:contextualSpacing/>
              <w:jc w:val="left"/>
              <w:rPr>
                <w:rFonts w:asciiTheme="minorHAnsi" w:hAnsiTheme="minorHAnsi" w:cs="Arial"/>
                <w:sz w:val="18"/>
                <w:szCs w:val="18"/>
              </w:rPr>
            </w:pPr>
          </w:p>
          <w:p w14:paraId="10F76612" w14:textId="77777777" w:rsidR="00303BF1" w:rsidRPr="00303BF1" w:rsidRDefault="00303BF1" w:rsidP="00303BF1">
            <w:pPr>
              <w:pStyle w:val="Lijstalinea"/>
              <w:numPr>
                <w:ilvl w:val="0"/>
                <w:numId w:val="53"/>
              </w:numPr>
              <w:spacing w:after="0" w:line="200" w:lineRule="exact"/>
              <w:rPr>
                <w:rFonts w:asciiTheme="minorHAnsi" w:hAnsiTheme="minorHAnsi" w:cs="Arial"/>
                <w:sz w:val="18"/>
                <w:szCs w:val="18"/>
              </w:rPr>
            </w:pPr>
            <w:proofErr w:type="spellStart"/>
            <w:r w:rsidRPr="00303BF1">
              <w:rPr>
                <w:rFonts w:asciiTheme="minorHAnsi" w:hAnsiTheme="minorHAnsi" w:cs="Arial"/>
                <w:sz w:val="18"/>
                <w:szCs w:val="18"/>
              </w:rPr>
              <w:t>Actie’s</w:t>
            </w:r>
            <w:proofErr w:type="spellEnd"/>
            <w:r w:rsidRPr="00303BF1">
              <w:rPr>
                <w:rFonts w:asciiTheme="minorHAnsi" w:hAnsiTheme="minorHAnsi" w:cs="Arial"/>
                <w:sz w:val="18"/>
                <w:szCs w:val="18"/>
              </w:rPr>
              <w:t xml:space="preserve"> bij “calamiteiten” (zoals cyberaanvallen)​</w:t>
            </w:r>
          </w:p>
          <w:p w14:paraId="7E138DA3" w14:textId="77777777" w:rsidR="00303BF1" w:rsidRPr="00303BF1" w:rsidRDefault="00303BF1" w:rsidP="00303BF1">
            <w:pPr>
              <w:spacing w:line="200" w:lineRule="exact"/>
              <w:contextualSpacing/>
              <w:jc w:val="left"/>
              <w:rPr>
                <w:rFonts w:asciiTheme="minorHAnsi" w:hAnsiTheme="minorHAnsi" w:cs="Arial"/>
                <w:sz w:val="18"/>
                <w:szCs w:val="18"/>
              </w:rPr>
            </w:pPr>
          </w:p>
          <w:p w14:paraId="4F2DA2E5" w14:textId="77777777" w:rsidR="00303BF1" w:rsidRPr="00303BF1" w:rsidRDefault="00303BF1" w:rsidP="00303BF1">
            <w:pPr>
              <w:pStyle w:val="Lijstalinea"/>
              <w:numPr>
                <w:ilvl w:val="0"/>
                <w:numId w:val="53"/>
              </w:numPr>
              <w:spacing w:after="0" w:line="200" w:lineRule="exact"/>
              <w:rPr>
                <w:rFonts w:asciiTheme="minorHAnsi" w:hAnsiTheme="minorHAnsi" w:cs="Arial"/>
                <w:sz w:val="18"/>
                <w:szCs w:val="18"/>
              </w:rPr>
            </w:pPr>
            <w:r w:rsidRPr="00303BF1">
              <w:rPr>
                <w:rFonts w:asciiTheme="minorHAnsi" w:hAnsiTheme="minorHAnsi" w:cs="Arial"/>
                <w:sz w:val="18"/>
                <w:szCs w:val="18"/>
              </w:rPr>
              <w:t>Kwaliteitsborging (ook op gebied van hardware, snelheid en back-up)​</w:t>
            </w:r>
          </w:p>
          <w:p w14:paraId="24CF0EA0" w14:textId="77777777" w:rsidR="00303BF1" w:rsidRPr="00303BF1" w:rsidRDefault="00303BF1" w:rsidP="00303BF1">
            <w:pPr>
              <w:spacing w:line="200" w:lineRule="exact"/>
              <w:contextualSpacing/>
              <w:jc w:val="left"/>
              <w:rPr>
                <w:rFonts w:asciiTheme="minorHAnsi" w:hAnsiTheme="minorHAnsi" w:cs="Arial"/>
                <w:sz w:val="18"/>
                <w:szCs w:val="18"/>
              </w:rPr>
            </w:pPr>
          </w:p>
          <w:p w14:paraId="3670C506" w14:textId="77777777" w:rsidR="00303BF1" w:rsidRPr="00303BF1" w:rsidRDefault="00303BF1" w:rsidP="00303BF1">
            <w:pPr>
              <w:pStyle w:val="Lijstalinea"/>
              <w:numPr>
                <w:ilvl w:val="0"/>
                <w:numId w:val="53"/>
              </w:numPr>
              <w:spacing w:after="0" w:line="200" w:lineRule="exact"/>
              <w:rPr>
                <w:rFonts w:asciiTheme="minorHAnsi" w:hAnsiTheme="minorHAnsi" w:cs="Arial"/>
                <w:sz w:val="18"/>
                <w:szCs w:val="18"/>
                <w:lang w:val="en-US"/>
              </w:rPr>
            </w:pPr>
            <w:r w:rsidRPr="00303BF1">
              <w:rPr>
                <w:rFonts w:asciiTheme="minorHAnsi" w:hAnsiTheme="minorHAnsi" w:cs="Arial"/>
                <w:sz w:val="18"/>
                <w:szCs w:val="18"/>
                <w:lang w:val="en-US"/>
              </w:rPr>
              <w:t xml:space="preserve">Updates software – planning </w:t>
            </w:r>
            <w:proofErr w:type="spellStart"/>
            <w:r w:rsidRPr="00303BF1">
              <w:rPr>
                <w:rFonts w:asciiTheme="minorHAnsi" w:hAnsiTheme="minorHAnsi" w:cs="Arial"/>
                <w:sz w:val="18"/>
                <w:szCs w:val="18"/>
                <w:lang w:val="en-US"/>
              </w:rPr>
              <w:t>en</w:t>
            </w:r>
            <w:proofErr w:type="spellEnd"/>
            <w:r w:rsidRPr="00303BF1">
              <w:rPr>
                <w:rFonts w:asciiTheme="minorHAnsi" w:hAnsiTheme="minorHAnsi" w:cs="Arial"/>
                <w:sz w:val="18"/>
                <w:szCs w:val="18"/>
                <w:lang w:val="en-US"/>
              </w:rPr>
              <w:t xml:space="preserve"> </w:t>
            </w:r>
            <w:proofErr w:type="spellStart"/>
            <w:r w:rsidRPr="00303BF1">
              <w:rPr>
                <w:rFonts w:asciiTheme="minorHAnsi" w:hAnsiTheme="minorHAnsi" w:cs="Arial"/>
                <w:sz w:val="18"/>
                <w:szCs w:val="18"/>
                <w:lang w:val="en-US"/>
              </w:rPr>
              <w:t>frequentie</w:t>
            </w:r>
            <w:proofErr w:type="spellEnd"/>
            <w:r w:rsidRPr="00303BF1">
              <w:rPr>
                <w:rFonts w:asciiTheme="minorHAnsi" w:hAnsiTheme="minorHAnsi" w:cs="Arial"/>
                <w:sz w:val="18"/>
                <w:szCs w:val="18"/>
                <w:lang w:val="en-US"/>
              </w:rPr>
              <w:t>​</w:t>
            </w:r>
          </w:p>
          <w:p w14:paraId="1F435A2A" w14:textId="77777777" w:rsidR="00303BF1" w:rsidRPr="00303BF1" w:rsidRDefault="00303BF1" w:rsidP="00303BF1">
            <w:pPr>
              <w:spacing w:line="200" w:lineRule="exact"/>
              <w:jc w:val="left"/>
              <w:rPr>
                <w:rFonts w:asciiTheme="minorHAnsi" w:hAnsiTheme="minorHAnsi" w:cs="Arial"/>
                <w:sz w:val="18"/>
                <w:szCs w:val="18"/>
                <w:lang w:val="en-US"/>
              </w:rPr>
            </w:pPr>
          </w:p>
          <w:p w14:paraId="75E6AEB5" w14:textId="77777777" w:rsidR="00303BF1" w:rsidRPr="00303BF1" w:rsidRDefault="00303BF1" w:rsidP="00303BF1">
            <w:pPr>
              <w:spacing w:line="200" w:lineRule="exact"/>
              <w:jc w:val="left"/>
              <w:rPr>
                <w:rFonts w:asciiTheme="minorHAnsi" w:hAnsiTheme="minorHAnsi" w:cs="Arial"/>
                <w:sz w:val="18"/>
                <w:szCs w:val="18"/>
                <w:lang w:val="en-US"/>
              </w:rPr>
            </w:pPr>
            <w:r w:rsidRPr="00303BF1">
              <w:rPr>
                <w:rFonts w:asciiTheme="minorHAnsi" w:hAnsiTheme="minorHAnsi" w:cs="Arial"/>
                <w:sz w:val="18"/>
                <w:szCs w:val="18"/>
                <w:lang w:val="en-US"/>
              </w:rPr>
              <w:t>Uptime ​</w:t>
            </w:r>
          </w:p>
          <w:p w14:paraId="2DC95176" w14:textId="77777777" w:rsidR="00303BF1" w:rsidRPr="00303BF1" w:rsidRDefault="00303BF1" w:rsidP="00303BF1">
            <w:pPr>
              <w:spacing w:line="200" w:lineRule="exact"/>
              <w:jc w:val="left"/>
              <w:rPr>
                <w:rFonts w:asciiTheme="minorHAnsi" w:hAnsiTheme="minorHAnsi" w:cs="Arial"/>
                <w:sz w:val="18"/>
                <w:szCs w:val="18"/>
                <w:lang w:val="en-US"/>
              </w:rPr>
            </w:pPr>
          </w:p>
          <w:p w14:paraId="2A02E4DB" w14:textId="482C4A41" w:rsidR="00303BF1" w:rsidRPr="00303BF1" w:rsidRDefault="00303BF1" w:rsidP="00303BF1">
            <w:pPr>
              <w:spacing w:line="200" w:lineRule="exact"/>
              <w:jc w:val="left"/>
              <w:rPr>
                <w:rFonts w:asciiTheme="minorHAnsi" w:hAnsiTheme="minorHAnsi" w:cs="Arial"/>
                <w:sz w:val="18"/>
                <w:szCs w:val="18"/>
              </w:rPr>
            </w:pPr>
            <w:r w:rsidRPr="00303BF1">
              <w:rPr>
                <w:rFonts w:asciiTheme="minorHAnsi" w:hAnsiTheme="minorHAnsi" w:cs="Arial"/>
                <w:sz w:val="18"/>
                <w:szCs w:val="18"/>
              </w:rPr>
              <w:t>​</w:t>
            </w:r>
          </w:p>
          <w:p w14:paraId="4C127DAD" w14:textId="77777777" w:rsidR="00303BF1" w:rsidRPr="00303BF1" w:rsidRDefault="00303BF1" w:rsidP="00303BF1">
            <w:pPr>
              <w:spacing w:line="200" w:lineRule="exact"/>
              <w:jc w:val="left"/>
              <w:rPr>
                <w:rFonts w:asciiTheme="minorHAnsi" w:hAnsiTheme="minorHAnsi" w:cs="Arial"/>
                <w:sz w:val="18"/>
                <w:szCs w:val="18"/>
              </w:rPr>
            </w:pPr>
            <w:r w:rsidRPr="00303BF1">
              <w:rPr>
                <w:rFonts w:asciiTheme="minorHAnsi" w:hAnsiTheme="minorHAnsi" w:cs="Arial"/>
                <w:sz w:val="18"/>
                <w:szCs w:val="18"/>
              </w:rPr>
              <w:t>TNO beoordeelt op:​</w:t>
            </w:r>
          </w:p>
          <w:p w14:paraId="7C6C20B3" w14:textId="77777777" w:rsidR="00303BF1" w:rsidRPr="00303BF1" w:rsidRDefault="00303BF1" w:rsidP="00303BF1">
            <w:pPr>
              <w:spacing w:line="200" w:lineRule="exact"/>
              <w:jc w:val="left"/>
              <w:rPr>
                <w:rFonts w:asciiTheme="minorHAnsi" w:hAnsiTheme="minorHAnsi" w:cs="Arial"/>
                <w:sz w:val="18"/>
                <w:szCs w:val="18"/>
              </w:rPr>
            </w:pPr>
          </w:p>
          <w:p w14:paraId="5B2F5E79" w14:textId="77777777" w:rsidR="00303BF1" w:rsidRPr="00303BF1" w:rsidRDefault="00303BF1" w:rsidP="00303BF1">
            <w:pPr>
              <w:spacing w:line="200" w:lineRule="exact"/>
              <w:jc w:val="left"/>
              <w:rPr>
                <w:rFonts w:asciiTheme="minorHAnsi" w:hAnsiTheme="minorHAnsi" w:cs="Arial"/>
                <w:sz w:val="18"/>
                <w:szCs w:val="18"/>
              </w:rPr>
            </w:pPr>
            <w:r w:rsidRPr="00303BF1">
              <w:rPr>
                <w:rFonts w:asciiTheme="minorHAnsi" w:hAnsiTheme="minorHAnsi" w:cs="Arial"/>
                <w:sz w:val="18"/>
                <w:szCs w:val="18"/>
              </w:rPr>
              <w:t>• in hoeverre het antwoord concreet, realistisch, proactief, effectief, volledig en consistent is​</w:t>
            </w:r>
          </w:p>
          <w:p w14:paraId="43483414" w14:textId="77777777" w:rsidR="00303BF1" w:rsidRPr="00303BF1" w:rsidRDefault="00303BF1" w:rsidP="00303BF1">
            <w:pPr>
              <w:spacing w:line="200" w:lineRule="exact"/>
              <w:jc w:val="left"/>
              <w:rPr>
                <w:rFonts w:asciiTheme="minorHAnsi" w:hAnsiTheme="minorHAnsi" w:cs="Arial"/>
                <w:sz w:val="18"/>
                <w:szCs w:val="18"/>
              </w:rPr>
            </w:pPr>
          </w:p>
          <w:p w14:paraId="4402C13A" w14:textId="77777777" w:rsidR="00303BF1" w:rsidRPr="00303BF1" w:rsidRDefault="00303BF1" w:rsidP="00303BF1">
            <w:pPr>
              <w:spacing w:line="200" w:lineRule="exact"/>
              <w:jc w:val="left"/>
              <w:rPr>
                <w:rFonts w:asciiTheme="minorHAnsi" w:hAnsiTheme="minorHAnsi" w:cs="Arial"/>
                <w:sz w:val="18"/>
                <w:szCs w:val="18"/>
              </w:rPr>
            </w:pPr>
            <w:r w:rsidRPr="00303BF1">
              <w:rPr>
                <w:rFonts w:asciiTheme="minorHAnsi" w:hAnsiTheme="minorHAnsi" w:cs="Arial"/>
                <w:sz w:val="18"/>
                <w:szCs w:val="18"/>
              </w:rPr>
              <w:t>• in welke mate het antwoord aansluit bij de situatie van TNO​</w:t>
            </w:r>
          </w:p>
          <w:p w14:paraId="38BB9F5E" w14:textId="77777777" w:rsidR="00303BF1" w:rsidRPr="00303BF1" w:rsidRDefault="00303BF1" w:rsidP="00303BF1">
            <w:pPr>
              <w:spacing w:line="200" w:lineRule="exact"/>
              <w:jc w:val="left"/>
              <w:rPr>
                <w:rFonts w:asciiTheme="minorHAnsi" w:hAnsiTheme="minorHAnsi" w:cs="Arial"/>
                <w:sz w:val="18"/>
                <w:szCs w:val="18"/>
              </w:rPr>
            </w:pPr>
          </w:p>
          <w:p w14:paraId="27EDA1C3" w14:textId="10DDB610" w:rsidR="000A72A5" w:rsidRPr="0003135C" w:rsidRDefault="00303BF1" w:rsidP="00303BF1">
            <w:pPr>
              <w:spacing w:line="200" w:lineRule="exact"/>
              <w:jc w:val="left"/>
              <w:rPr>
                <w:rFonts w:asciiTheme="minorHAnsi" w:hAnsiTheme="minorHAnsi" w:cs="Arial"/>
                <w:sz w:val="18"/>
                <w:szCs w:val="18"/>
              </w:rPr>
            </w:pPr>
            <w:r w:rsidRPr="00303BF1">
              <w:rPr>
                <w:rFonts w:asciiTheme="minorHAnsi" w:hAnsiTheme="minorHAnsi" w:cs="Arial"/>
                <w:sz w:val="18"/>
                <w:szCs w:val="18"/>
              </w:rPr>
              <w:t>• in welke mate het antwoord aansluit bij de situatie van TNO en de gewenste situatie zoals beschreven in paragraaf 1.6.2​</w:t>
            </w:r>
          </w:p>
        </w:tc>
      </w:tr>
      <w:tr w:rsidR="000A72A5" w:rsidRPr="0003135C" w14:paraId="02F88F71" w14:textId="77777777" w:rsidTr="005A4255">
        <w:trPr>
          <w:trHeight w:val="1016"/>
        </w:trPr>
        <w:tc>
          <w:tcPr>
            <w:tcW w:w="1508" w:type="dxa"/>
          </w:tcPr>
          <w:p w14:paraId="1B533406" w14:textId="240B5F35" w:rsidR="000A72A5" w:rsidRPr="005A4255" w:rsidRDefault="000A72A5" w:rsidP="005A4255">
            <w:pPr>
              <w:pStyle w:val="Body"/>
              <w:rPr>
                <w:i/>
                <w:sz w:val="18"/>
                <w:szCs w:val="20"/>
                <w:lang w:eastAsia="nl-NL"/>
              </w:rPr>
            </w:pPr>
            <w:r w:rsidRPr="005A4255">
              <w:rPr>
                <w:i/>
                <w:sz w:val="18"/>
                <w:szCs w:val="20"/>
                <w:lang w:eastAsia="nl-NL"/>
              </w:rPr>
              <w:t xml:space="preserve">Eis </w:t>
            </w:r>
            <w:r w:rsidR="005A5073" w:rsidRPr="005A4255">
              <w:rPr>
                <w:i/>
                <w:sz w:val="18"/>
                <w:szCs w:val="20"/>
                <w:lang w:eastAsia="nl-NL"/>
              </w:rPr>
              <w:t>8</w:t>
            </w:r>
            <w:r w:rsidRPr="005A4255">
              <w:rPr>
                <w:i/>
                <w:sz w:val="18"/>
                <w:szCs w:val="20"/>
                <w:lang w:eastAsia="nl-NL"/>
              </w:rPr>
              <w:t>.1.2</w:t>
            </w:r>
          </w:p>
        </w:tc>
        <w:tc>
          <w:tcPr>
            <w:tcW w:w="7445" w:type="dxa"/>
            <w:shd w:val="clear" w:color="auto" w:fill="auto"/>
          </w:tcPr>
          <w:p w14:paraId="65903998" w14:textId="63165D38" w:rsidR="000A72A5" w:rsidRPr="005A4255" w:rsidRDefault="001805F9" w:rsidP="0027500A">
            <w:pPr>
              <w:spacing w:line="200" w:lineRule="exact"/>
              <w:jc w:val="left"/>
              <w:rPr>
                <w:rFonts w:asciiTheme="minorHAnsi" w:hAnsiTheme="minorHAnsi" w:cs="Arial"/>
                <w:sz w:val="18"/>
                <w:szCs w:val="18"/>
              </w:rPr>
            </w:pPr>
            <w:r w:rsidRPr="005A4255">
              <w:rPr>
                <w:rFonts w:asciiTheme="minorHAnsi" w:hAnsiTheme="minorHAnsi" w:cs="Arial"/>
                <w:sz w:val="18"/>
                <w:szCs w:val="18"/>
              </w:rPr>
              <w:t xml:space="preserve">Bugs zijn door de leverancier gecreëerd en dienen die </w:t>
            </w:r>
            <w:r w:rsidR="008F4E9F" w:rsidRPr="005A4255">
              <w:rPr>
                <w:rFonts w:asciiTheme="minorHAnsi" w:hAnsiTheme="minorHAnsi" w:cs="Arial"/>
                <w:sz w:val="18"/>
                <w:szCs w:val="18"/>
              </w:rPr>
              <w:t>voor</w:t>
            </w:r>
            <w:r w:rsidRPr="005A4255">
              <w:rPr>
                <w:rFonts w:asciiTheme="minorHAnsi" w:hAnsiTheme="minorHAnsi" w:cs="Arial"/>
                <w:sz w:val="18"/>
                <w:szCs w:val="18"/>
              </w:rPr>
              <w:t xml:space="preserve"> eigen rekening te worden opgelost. </w:t>
            </w:r>
            <w:r w:rsidR="00985778" w:rsidRPr="005A4255">
              <w:rPr>
                <w:rFonts w:asciiTheme="minorHAnsi" w:hAnsiTheme="minorHAnsi" w:cs="Arial"/>
                <w:sz w:val="18"/>
                <w:szCs w:val="18"/>
              </w:rPr>
              <w:t>Bijvoorbeeld: ‘service onbeschikbaar’, ‘service ondermijnd’, ‘service suboptimaal’ en ‘service normaal’, waar elk niveau zijn eigen responsetijden heeft.</w:t>
            </w:r>
            <w:r w:rsidR="00D70BF9">
              <w:rPr>
                <w:rFonts w:asciiTheme="minorHAnsi" w:hAnsiTheme="minorHAnsi" w:cs="Arial"/>
                <w:sz w:val="18"/>
                <w:szCs w:val="18"/>
              </w:rPr>
              <w:t xml:space="preserve"> Leverancier laat </w:t>
            </w:r>
            <w:r w:rsidR="00FD5658">
              <w:rPr>
                <w:rFonts w:asciiTheme="minorHAnsi" w:hAnsiTheme="minorHAnsi" w:cs="Arial"/>
                <w:sz w:val="18"/>
                <w:szCs w:val="18"/>
              </w:rPr>
              <w:t>responsetijden</w:t>
            </w:r>
            <w:r w:rsidR="00D70BF9">
              <w:rPr>
                <w:rFonts w:asciiTheme="minorHAnsi" w:hAnsiTheme="minorHAnsi" w:cs="Arial"/>
                <w:sz w:val="18"/>
                <w:szCs w:val="18"/>
              </w:rPr>
              <w:t xml:space="preserve"> zien</w:t>
            </w:r>
            <w:r w:rsidR="00BC0080" w:rsidRPr="005A4255">
              <w:rPr>
                <w:rFonts w:asciiTheme="minorHAnsi" w:hAnsiTheme="minorHAnsi" w:cs="Arial"/>
                <w:sz w:val="18"/>
                <w:szCs w:val="18"/>
              </w:rPr>
              <w:t xml:space="preserve"> in de SLA.</w:t>
            </w:r>
            <w:r w:rsidR="00985778" w:rsidRPr="005A4255">
              <w:rPr>
                <w:rFonts w:asciiTheme="minorHAnsi" w:hAnsiTheme="minorHAnsi" w:cs="Arial"/>
                <w:sz w:val="18"/>
                <w:szCs w:val="18"/>
              </w:rPr>
              <w:br/>
            </w:r>
            <w:r w:rsidRPr="005A4255">
              <w:rPr>
                <w:rFonts w:asciiTheme="minorHAnsi" w:hAnsiTheme="minorHAnsi" w:cs="Arial"/>
                <w:sz w:val="18"/>
                <w:szCs w:val="18"/>
              </w:rPr>
              <w:t xml:space="preserve">Bugs die impact hebben op de operatie van de services moeten ook binnen </w:t>
            </w:r>
            <w:r w:rsidR="001135F3">
              <w:rPr>
                <w:rFonts w:asciiTheme="minorHAnsi" w:hAnsiTheme="minorHAnsi" w:cs="Arial"/>
                <w:sz w:val="18"/>
                <w:szCs w:val="18"/>
              </w:rPr>
              <w:t>de</w:t>
            </w:r>
            <w:r w:rsidRPr="005A4255">
              <w:rPr>
                <w:rFonts w:asciiTheme="minorHAnsi" w:hAnsiTheme="minorHAnsi" w:cs="Arial"/>
                <w:sz w:val="18"/>
                <w:szCs w:val="18"/>
              </w:rPr>
              <w:t xml:space="preserve"> afgesproken </w:t>
            </w:r>
            <w:r w:rsidR="001135F3">
              <w:rPr>
                <w:rFonts w:asciiTheme="minorHAnsi" w:hAnsiTheme="minorHAnsi" w:cs="Arial"/>
                <w:sz w:val="18"/>
                <w:szCs w:val="18"/>
              </w:rPr>
              <w:t xml:space="preserve">looptijd </w:t>
            </w:r>
            <w:r w:rsidRPr="005A4255">
              <w:rPr>
                <w:rFonts w:asciiTheme="minorHAnsi" w:hAnsiTheme="minorHAnsi" w:cs="Arial"/>
                <w:sz w:val="18"/>
                <w:szCs w:val="18"/>
              </w:rPr>
              <w:t xml:space="preserve">opgelost worden. </w:t>
            </w:r>
            <w:r w:rsidR="00BB6002">
              <w:rPr>
                <w:rFonts w:asciiTheme="minorHAnsi" w:hAnsiTheme="minorHAnsi" w:cs="Arial"/>
                <w:sz w:val="18"/>
                <w:szCs w:val="18"/>
              </w:rPr>
              <w:t>Leverancier laat dit zien</w:t>
            </w:r>
            <w:r w:rsidR="005A3E90" w:rsidRPr="005A4255">
              <w:rPr>
                <w:rFonts w:asciiTheme="minorHAnsi" w:hAnsiTheme="minorHAnsi" w:cs="Arial"/>
                <w:sz w:val="18"/>
                <w:szCs w:val="18"/>
              </w:rPr>
              <w:t xml:space="preserve"> in de SLA. P</w:t>
            </w:r>
            <w:r w:rsidRPr="005A4255">
              <w:rPr>
                <w:rFonts w:asciiTheme="minorHAnsi" w:hAnsiTheme="minorHAnsi" w:cs="Arial"/>
                <w:sz w:val="18"/>
                <w:szCs w:val="18"/>
              </w:rPr>
              <w:t xml:space="preserve">rioriteitsniveaus worden </w:t>
            </w:r>
            <w:r w:rsidR="005A3E90" w:rsidRPr="005A4255">
              <w:rPr>
                <w:rFonts w:asciiTheme="minorHAnsi" w:hAnsiTheme="minorHAnsi" w:cs="Arial"/>
                <w:sz w:val="18"/>
                <w:szCs w:val="18"/>
              </w:rPr>
              <w:t xml:space="preserve">onderling </w:t>
            </w:r>
            <w:r w:rsidRPr="005A4255">
              <w:rPr>
                <w:rFonts w:asciiTheme="minorHAnsi" w:hAnsiTheme="minorHAnsi" w:cs="Arial"/>
                <w:sz w:val="18"/>
                <w:szCs w:val="18"/>
              </w:rPr>
              <w:t xml:space="preserve">afgesproken. </w:t>
            </w:r>
          </w:p>
          <w:p w14:paraId="68FE686A" w14:textId="77777777" w:rsidR="000A72A5" w:rsidRPr="002A0626" w:rsidRDefault="000A72A5" w:rsidP="0027500A">
            <w:pPr>
              <w:spacing w:line="200" w:lineRule="exact"/>
              <w:jc w:val="left"/>
              <w:rPr>
                <w:rFonts w:asciiTheme="minorHAnsi" w:hAnsiTheme="minorHAnsi" w:cs="Arial"/>
                <w:sz w:val="18"/>
                <w:szCs w:val="18"/>
                <w:highlight w:val="yellow"/>
              </w:rPr>
            </w:pPr>
          </w:p>
        </w:tc>
      </w:tr>
      <w:tr w:rsidR="000A72A5" w:rsidRPr="0003135C" w14:paraId="72872543" w14:textId="77777777" w:rsidTr="007F60FF">
        <w:tc>
          <w:tcPr>
            <w:tcW w:w="1508" w:type="dxa"/>
          </w:tcPr>
          <w:p w14:paraId="14A388DE" w14:textId="48507F47" w:rsidR="000A72A5" w:rsidRPr="005A4255" w:rsidRDefault="000A72A5" w:rsidP="005A4255">
            <w:pPr>
              <w:pStyle w:val="Body"/>
              <w:rPr>
                <w:i/>
                <w:sz w:val="18"/>
                <w:szCs w:val="20"/>
                <w:lang w:eastAsia="nl-NL"/>
              </w:rPr>
            </w:pPr>
            <w:r w:rsidRPr="005A4255">
              <w:rPr>
                <w:i/>
                <w:sz w:val="18"/>
                <w:szCs w:val="20"/>
                <w:lang w:eastAsia="nl-NL"/>
              </w:rPr>
              <w:t xml:space="preserve">Eis </w:t>
            </w:r>
            <w:r w:rsidR="005A5073" w:rsidRPr="005A4255">
              <w:rPr>
                <w:i/>
                <w:sz w:val="18"/>
                <w:szCs w:val="20"/>
                <w:lang w:eastAsia="nl-NL"/>
              </w:rPr>
              <w:t>8</w:t>
            </w:r>
            <w:r w:rsidRPr="005A4255">
              <w:rPr>
                <w:i/>
                <w:sz w:val="18"/>
                <w:szCs w:val="20"/>
                <w:lang w:eastAsia="nl-NL"/>
              </w:rPr>
              <w:t>.1.3</w:t>
            </w:r>
          </w:p>
          <w:p w14:paraId="60C66392" w14:textId="77777777" w:rsidR="000A72A5" w:rsidRPr="005A4255" w:rsidRDefault="000A72A5" w:rsidP="005A4255">
            <w:pPr>
              <w:pStyle w:val="Body"/>
              <w:rPr>
                <w:i/>
                <w:sz w:val="18"/>
                <w:szCs w:val="20"/>
                <w:lang w:eastAsia="nl-NL"/>
              </w:rPr>
            </w:pPr>
          </w:p>
        </w:tc>
        <w:tc>
          <w:tcPr>
            <w:tcW w:w="7445" w:type="dxa"/>
          </w:tcPr>
          <w:p w14:paraId="08D812C1" w14:textId="6F78F201" w:rsidR="007F60FF" w:rsidRPr="005A4255" w:rsidRDefault="00102312" w:rsidP="005A4255">
            <w:pPr>
              <w:spacing w:line="200" w:lineRule="exact"/>
              <w:jc w:val="left"/>
              <w:rPr>
                <w:rFonts w:asciiTheme="minorHAnsi" w:hAnsiTheme="minorHAnsi" w:cs="Arial"/>
                <w:sz w:val="18"/>
                <w:szCs w:val="18"/>
              </w:rPr>
            </w:pPr>
            <w:r w:rsidRPr="005A4255">
              <w:rPr>
                <w:rFonts w:asciiTheme="minorHAnsi" w:hAnsiTheme="minorHAnsi" w:cs="Arial"/>
                <w:sz w:val="18"/>
                <w:szCs w:val="18"/>
              </w:rPr>
              <w:t xml:space="preserve">Voor reguliere updates </w:t>
            </w:r>
            <w:r w:rsidR="005B57F2" w:rsidRPr="005A4255">
              <w:rPr>
                <w:rFonts w:asciiTheme="minorHAnsi" w:hAnsiTheme="minorHAnsi" w:cs="Arial"/>
                <w:sz w:val="18"/>
                <w:szCs w:val="18"/>
              </w:rPr>
              <w:t>wordt volgens</w:t>
            </w:r>
            <w:r w:rsidRPr="005A4255">
              <w:rPr>
                <w:rFonts w:asciiTheme="minorHAnsi" w:hAnsiTheme="minorHAnsi" w:cs="Arial"/>
                <w:sz w:val="18"/>
                <w:szCs w:val="18"/>
              </w:rPr>
              <w:t xml:space="preserve"> een servicecontract </w:t>
            </w:r>
            <w:r w:rsidR="003921AE" w:rsidRPr="005A4255">
              <w:rPr>
                <w:rFonts w:asciiTheme="minorHAnsi" w:hAnsiTheme="minorHAnsi" w:cs="Arial"/>
                <w:sz w:val="18"/>
                <w:szCs w:val="18"/>
              </w:rPr>
              <w:t xml:space="preserve">jaarlijks </w:t>
            </w:r>
            <w:r w:rsidRPr="005A4255">
              <w:rPr>
                <w:rFonts w:asciiTheme="minorHAnsi" w:hAnsiTheme="minorHAnsi" w:cs="Arial"/>
                <w:sz w:val="18"/>
                <w:szCs w:val="18"/>
              </w:rPr>
              <w:t xml:space="preserve">betaald aan de leverancier. </w:t>
            </w:r>
            <w:r w:rsidR="00C85336" w:rsidRPr="005A4255">
              <w:rPr>
                <w:rFonts w:asciiTheme="minorHAnsi" w:hAnsiTheme="minorHAnsi" w:cs="Arial"/>
                <w:sz w:val="18"/>
                <w:szCs w:val="18"/>
              </w:rPr>
              <w:t>U</w:t>
            </w:r>
            <w:r w:rsidRPr="005A4255">
              <w:rPr>
                <w:rFonts w:asciiTheme="minorHAnsi" w:hAnsiTheme="minorHAnsi" w:cs="Arial"/>
                <w:sz w:val="18"/>
                <w:szCs w:val="18"/>
              </w:rPr>
              <w:t xml:space="preserve">pdates die de eisen van het project waarborgen, zoals het vervangen van oude </w:t>
            </w:r>
            <w:r w:rsidR="005334DA" w:rsidRPr="005A4255">
              <w:rPr>
                <w:rFonts w:asciiTheme="minorHAnsi" w:hAnsiTheme="minorHAnsi" w:cs="Arial"/>
                <w:sz w:val="18"/>
                <w:szCs w:val="18"/>
              </w:rPr>
              <w:t>uit gefaseerd</w:t>
            </w:r>
            <w:r w:rsidR="005334DA" w:rsidRPr="005A4255">
              <w:rPr>
                <w:rFonts w:asciiTheme="minorHAnsi" w:hAnsiTheme="minorHAnsi" w:cs="Arial"/>
                <w:szCs w:val="18"/>
              </w:rPr>
              <w:t>e</w:t>
            </w:r>
            <w:r w:rsidRPr="005A4255">
              <w:rPr>
                <w:rFonts w:asciiTheme="minorHAnsi" w:hAnsiTheme="minorHAnsi" w:cs="Arial"/>
                <w:sz w:val="18"/>
                <w:szCs w:val="18"/>
              </w:rPr>
              <w:t xml:space="preserve"> pakketten met nieuwe veilige pakketten, </w:t>
            </w:r>
            <w:r w:rsidR="00EB27A1" w:rsidRPr="005A4255">
              <w:rPr>
                <w:rFonts w:asciiTheme="minorHAnsi" w:hAnsiTheme="minorHAnsi" w:cs="Arial"/>
                <w:sz w:val="18"/>
                <w:szCs w:val="18"/>
              </w:rPr>
              <w:t xml:space="preserve">zijn </w:t>
            </w:r>
            <w:r w:rsidRPr="005A4255">
              <w:rPr>
                <w:rFonts w:asciiTheme="minorHAnsi" w:hAnsiTheme="minorHAnsi" w:cs="Arial"/>
                <w:sz w:val="18"/>
                <w:szCs w:val="18"/>
              </w:rPr>
              <w:t>voor rekening van de</w:t>
            </w:r>
            <w:r w:rsidR="00EB27A1" w:rsidRPr="005A4255">
              <w:rPr>
                <w:rFonts w:asciiTheme="minorHAnsi" w:hAnsiTheme="minorHAnsi" w:cs="Arial"/>
                <w:sz w:val="18"/>
                <w:szCs w:val="18"/>
              </w:rPr>
              <w:t xml:space="preserve"> leverancier</w:t>
            </w:r>
            <w:r w:rsidRPr="005A4255">
              <w:rPr>
                <w:rFonts w:asciiTheme="minorHAnsi" w:hAnsiTheme="minorHAnsi" w:cs="Arial"/>
                <w:sz w:val="18"/>
                <w:szCs w:val="18"/>
              </w:rPr>
              <w:t>.</w:t>
            </w:r>
            <w:r w:rsidR="00EB27A1" w:rsidRPr="005A4255">
              <w:rPr>
                <w:rFonts w:asciiTheme="minorHAnsi" w:hAnsiTheme="minorHAnsi" w:cs="Arial"/>
                <w:sz w:val="18"/>
                <w:szCs w:val="18"/>
              </w:rPr>
              <w:br/>
            </w:r>
            <w:r w:rsidR="00F74AC5">
              <w:rPr>
                <w:rFonts w:asciiTheme="minorHAnsi" w:hAnsiTheme="minorHAnsi" w:cs="Arial"/>
                <w:sz w:val="18"/>
                <w:szCs w:val="18"/>
              </w:rPr>
              <w:t>Wanneer</w:t>
            </w:r>
            <w:r w:rsidRPr="005A4255">
              <w:rPr>
                <w:rFonts w:asciiTheme="minorHAnsi" w:hAnsiTheme="minorHAnsi" w:cs="Arial"/>
                <w:sz w:val="18"/>
                <w:szCs w:val="18"/>
              </w:rPr>
              <w:t xml:space="preserve"> </w:t>
            </w:r>
            <w:r w:rsidR="00D81F22">
              <w:rPr>
                <w:rFonts w:asciiTheme="minorHAnsi" w:hAnsiTheme="minorHAnsi" w:cs="Arial"/>
                <w:sz w:val="18"/>
                <w:szCs w:val="18"/>
              </w:rPr>
              <w:t xml:space="preserve">uit </w:t>
            </w:r>
            <w:r w:rsidRPr="005A4255">
              <w:rPr>
                <w:rFonts w:asciiTheme="minorHAnsi" w:hAnsiTheme="minorHAnsi" w:cs="Arial"/>
                <w:sz w:val="18"/>
                <w:szCs w:val="18"/>
              </w:rPr>
              <w:t>pen</w:t>
            </w:r>
            <w:r w:rsidR="0093161E">
              <w:rPr>
                <w:rFonts w:asciiTheme="minorHAnsi" w:hAnsiTheme="minorHAnsi" w:cs="Arial"/>
                <w:sz w:val="18"/>
                <w:szCs w:val="18"/>
              </w:rPr>
              <w:t>-hack</w:t>
            </w:r>
            <w:r w:rsidRPr="005A4255">
              <w:rPr>
                <w:rFonts w:asciiTheme="minorHAnsi" w:hAnsiTheme="minorHAnsi" w:cs="Arial"/>
                <w:sz w:val="18"/>
                <w:szCs w:val="18"/>
              </w:rPr>
              <w:t>tests en audits</w:t>
            </w:r>
            <w:r w:rsidR="00F74AC5">
              <w:rPr>
                <w:rFonts w:asciiTheme="minorHAnsi" w:hAnsiTheme="minorHAnsi" w:cs="Arial"/>
                <w:sz w:val="18"/>
                <w:szCs w:val="18"/>
              </w:rPr>
              <w:t xml:space="preserve"> blij</w:t>
            </w:r>
            <w:r w:rsidR="007B4879">
              <w:rPr>
                <w:rFonts w:asciiTheme="minorHAnsi" w:hAnsiTheme="minorHAnsi" w:cs="Arial"/>
                <w:sz w:val="18"/>
                <w:szCs w:val="18"/>
              </w:rPr>
              <w:t>kt dat</w:t>
            </w:r>
            <w:r w:rsidRPr="005A4255">
              <w:rPr>
                <w:rFonts w:asciiTheme="minorHAnsi" w:hAnsiTheme="minorHAnsi" w:cs="Arial"/>
                <w:sz w:val="18"/>
                <w:szCs w:val="18"/>
              </w:rPr>
              <w:t xml:space="preserve"> zaken moeten worden aangepast omdat niet aan eisen is voldaan, </w:t>
            </w:r>
            <w:r w:rsidR="00D81F22" w:rsidRPr="00855571">
              <w:rPr>
                <w:rFonts w:asciiTheme="minorHAnsi" w:hAnsiTheme="minorHAnsi" w:cs="Arial"/>
                <w:sz w:val="18"/>
                <w:szCs w:val="18"/>
              </w:rPr>
              <w:t>zijn voor rekening van de leverancier</w:t>
            </w:r>
            <w:r w:rsidRPr="005A4255">
              <w:rPr>
                <w:rFonts w:asciiTheme="minorHAnsi" w:hAnsiTheme="minorHAnsi" w:cs="Arial"/>
                <w:sz w:val="18"/>
                <w:szCs w:val="18"/>
              </w:rPr>
              <w:t xml:space="preserve">. </w:t>
            </w:r>
          </w:p>
          <w:p w14:paraId="35E6CE5A" w14:textId="796C5199" w:rsidR="000A72A5" w:rsidRPr="005A4255" w:rsidRDefault="000A72A5" w:rsidP="0027500A">
            <w:pPr>
              <w:spacing w:line="200" w:lineRule="exact"/>
              <w:jc w:val="left"/>
              <w:rPr>
                <w:rFonts w:asciiTheme="minorHAnsi" w:hAnsiTheme="minorHAnsi" w:cs="Arial"/>
                <w:sz w:val="18"/>
                <w:szCs w:val="18"/>
              </w:rPr>
            </w:pPr>
          </w:p>
        </w:tc>
      </w:tr>
      <w:tr w:rsidR="000A72A5" w:rsidRPr="00FE5070" w14:paraId="1C8F98A5" w14:textId="77777777" w:rsidTr="007F60FF">
        <w:tc>
          <w:tcPr>
            <w:tcW w:w="1508" w:type="dxa"/>
          </w:tcPr>
          <w:p w14:paraId="45AD81FC" w14:textId="61D6E3F3" w:rsidR="000A72A5" w:rsidRPr="005A4255" w:rsidRDefault="000A72A5" w:rsidP="005A4255">
            <w:pPr>
              <w:pStyle w:val="Body"/>
              <w:rPr>
                <w:i/>
                <w:sz w:val="18"/>
                <w:szCs w:val="20"/>
                <w:lang w:eastAsia="nl-NL"/>
              </w:rPr>
            </w:pPr>
            <w:r w:rsidRPr="005A4255">
              <w:rPr>
                <w:i/>
                <w:sz w:val="18"/>
                <w:szCs w:val="20"/>
                <w:lang w:eastAsia="nl-NL"/>
              </w:rPr>
              <w:t xml:space="preserve">Eis </w:t>
            </w:r>
            <w:r w:rsidR="005A5073" w:rsidRPr="005A4255">
              <w:rPr>
                <w:i/>
                <w:sz w:val="18"/>
                <w:szCs w:val="20"/>
                <w:lang w:eastAsia="nl-NL"/>
              </w:rPr>
              <w:t>8</w:t>
            </w:r>
            <w:r w:rsidRPr="005A4255">
              <w:rPr>
                <w:i/>
                <w:sz w:val="18"/>
                <w:szCs w:val="20"/>
                <w:lang w:eastAsia="nl-NL"/>
              </w:rPr>
              <w:t>.1.4</w:t>
            </w:r>
          </w:p>
          <w:p w14:paraId="2C608A1F" w14:textId="77777777" w:rsidR="000A72A5" w:rsidRPr="005A4255" w:rsidRDefault="000A72A5" w:rsidP="005A4255">
            <w:pPr>
              <w:pStyle w:val="Body"/>
              <w:rPr>
                <w:i/>
                <w:sz w:val="18"/>
                <w:szCs w:val="20"/>
                <w:lang w:eastAsia="nl-NL"/>
              </w:rPr>
            </w:pPr>
          </w:p>
        </w:tc>
        <w:tc>
          <w:tcPr>
            <w:tcW w:w="7445" w:type="dxa"/>
          </w:tcPr>
          <w:p w14:paraId="0E9F9E7B" w14:textId="0ACEA322" w:rsidR="000A72A5" w:rsidRPr="002A0626" w:rsidRDefault="00C741E0" w:rsidP="0027500A">
            <w:pPr>
              <w:spacing w:line="200" w:lineRule="exact"/>
              <w:jc w:val="left"/>
              <w:rPr>
                <w:rFonts w:asciiTheme="minorHAnsi" w:hAnsiTheme="minorHAnsi" w:cs="Arial"/>
                <w:iCs/>
                <w:sz w:val="18"/>
                <w:szCs w:val="18"/>
                <w:highlight w:val="yellow"/>
              </w:rPr>
            </w:pPr>
            <w:r w:rsidRPr="00207027">
              <w:rPr>
                <w:rFonts w:asciiTheme="minorHAnsi" w:hAnsiTheme="minorHAnsi" w:cs="Arial"/>
                <w:sz w:val="18"/>
                <w:szCs w:val="18"/>
              </w:rPr>
              <w:t xml:space="preserve">Facturen worden gespecificeerd naar </w:t>
            </w:r>
            <w:r w:rsidR="00C140EE" w:rsidRPr="00207027">
              <w:rPr>
                <w:rFonts w:asciiTheme="minorHAnsi" w:hAnsiTheme="minorHAnsi" w:cs="Arial"/>
                <w:sz w:val="18"/>
                <w:szCs w:val="18"/>
              </w:rPr>
              <w:t xml:space="preserve">werkzaamheden en bestede </w:t>
            </w:r>
            <w:r w:rsidR="00C140EE" w:rsidRPr="00303BF1">
              <w:rPr>
                <w:rFonts w:asciiTheme="minorHAnsi" w:hAnsiTheme="minorHAnsi" w:cs="Arial"/>
                <w:sz w:val="18"/>
                <w:szCs w:val="18"/>
              </w:rPr>
              <w:t xml:space="preserve">uren. </w:t>
            </w:r>
            <w:r w:rsidR="005334DA">
              <w:rPr>
                <w:rFonts w:asciiTheme="minorHAnsi" w:hAnsiTheme="minorHAnsi" w:cs="Arial"/>
                <w:sz w:val="18"/>
                <w:szCs w:val="18"/>
              </w:rPr>
              <w:t>Voor overu</w:t>
            </w:r>
            <w:r w:rsidR="00431E8A" w:rsidRPr="00303BF1">
              <w:rPr>
                <w:rFonts w:asciiTheme="minorHAnsi" w:hAnsiTheme="minorHAnsi" w:cs="Arial"/>
                <w:sz w:val="18"/>
                <w:szCs w:val="18"/>
              </w:rPr>
              <w:t xml:space="preserve">ren en </w:t>
            </w:r>
            <w:r w:rsidR="005334DA">
              <w:rPr>
                <w:rFonts w:asciiTheme="minorHAnsi" w:hAnsiTheme="minorHAnsi" w:cs="Arial"/>
                <w:sz w:val="18"/>
                <w:szCs w:val="18"/>
              </w:rPr>
              <w:t>meerwerk</w:t>
            </w:r>
            <w:r w:rsidR="00431E8A" w:rsidRPr="00303BF1">
              <w:rPr>
                <w:rFonts w:asciiTheme="minorHAnsi" w:hAnsiTheme="minorHAnsi" w:cs="Arial"/>
                <w:sz w:val="18"/>
                <w:szCs w:val="18"/>
              </w:rPr>
              <w:t xml:space="preserve">declaratie </w:t>
            </w:r>
            <w:r w:rsidR="005334DA">
              <w:rPr>
                <w:rFonts w:asciiTheme="minorHAnsi" w:hAnsiTheme="minorHAnsi" w:cs="Arial"/>
                <w:sz w:val="18"/>
                <w:szCs w:val="18"/>
              </w:rPr>
              <w:t xml:space="preserve">dient </w:t>
            </w:r>
            <w:r w:rsidR="00431E8A" w:rsidRPr="00303BF1">
              <w:rPr>
                <w:rFonts w:asciiTheme="minorHAnsi" w:hAnsiTheme="minorHAnsi" w:cs="Arial"/>
                <w:sz w:val="18"/>
                <w:szCs w:val="18"/>
              </w:rPr>
              <w:t xml:space="preserve">vooraf toestemming </w:t>
            </w:r>
            <w:r w:rsidR="005334DA">
              <w:rPr>
                <w:rFonts w:asciiTheme="minorHAnsi" w:hAnsiTheme="minorHAnsi" w:cs="Arial"/>
                <w:sz w:val="18"/>
                <w:szCs w:val="18"/>
              </w:rPr>
              <w:t>te zijn verleent.</w:t>
            </w:r>
          </w:p>
        </w:tc>
      </w:tr>
    </w:tbl>
    <w:p w14:paraId="30C81E83" w14:textId="6D83E776" w:rsidR="000A72A5" w:rsidRPr="00FE5070" w:rsidRDefault="000A72A5" w:rsidP="0027500A">
      <w:pPr>
        <w:spacing w:line="200" w:lineRule="exact"/>
        <w:jc w:val="left"/>
        <w:rPr>
          <w:rFonts w:asciiTheme="minorHAnsi" w:hAnsiTheme="minorHAnsi" w:cstheme="minorHAnsi"/>
          <w:szCs w:val="18"/>
          <w:highlight w:val="yellow"/>
        </w:rPr>
      </w:pPr>
    </w:p>
    <w:p w14:paraId="78539319" w14:textId="77777777" w:rsidR="007F60FF" w:rsidRPr="00FE5070" w:rsidRDefault="007F60FF" w:rsidP="0027500A">
      <w:pPr>
        <w:spacing w:line="200" w:lineRule="exact"/>
        <w:jc w:val="left"/>
        <w:rPr>
          <w:rFonts w:asciiTheme="minorHAnsi" w:hAnsiTheme="minorHAnsi" w:cstheme="minorHAnsi"/>
          <w:szCs w:val="18"/>
          <w:highlight w:val="yellow"/>
        </w:rPr>
      </w:pPr>
    </w:p>
    <w:p w14:paraId="41620098" w14:textId="77777777" w:rsidR="00477232" w:rsidRPr="00FE5070" w:rsidRDefault="00477232" w:rsidP="00477232">
      <w:pPr>
        <w:pStyle w:val="Kop1"/>
        <w:numPr>
          <w:ilvl w:val="0"/>
          <w:numId w:val="0"/>
        </w:numPr>
        <w:spacing w:line="200" w:lineRule="exact"/>
        <w:ind w:left="432" w:hanging="432"/>
        <w:rPr>
          <w:highlight w:val="yellow"/>
        </w:rPr>
      </w:pPr>
    </w:p>
    <w:p w14:paraId="4CA2D573" w14:textId="44EFDF9A" w:rsidR="006F0261" w:rsidRPr="00FE5070" w:rsidRDefault="006F0261" w:rsidP="0027500A">
      <w:pPr>
        <w:pStyle w:val="Kop1"/>
        <w:spacing w:line="200" w:lineRule="exact"/>
        <w:rPr>
          <w:highlight w:val="yellow"/>
        </w:rPr>
      </w:pPr>
      <w:r w:rsidRPr="00FE5070">
        <w:rPr>
          <w:highlight w:val="yellow"/>
        </w:rPr>
        <w:br w:type="page"/>
      </w:r>
    </w:p>
    <w:p w14:paraId="688E861C" w14:textId="57EC6368" w:rsidR="008608A9" w:rsidRDefault="0012149A" w:rsidP="005A5899">
      <w:pPr>
        <w:pStyle w:val="Kop1"/>
        <w:numPr>
          <w:ilvl w:val="0"/>
          <w:numId w:val="27"/>
        </w:numPr>
        <w:spacing w:line="200" w:lineRule="exact"/>
      </w:pPr>
      <w:bookmarkStart w:id="181" w:name="_Toc108705038"/>
      <w:r>
        <w:lastRenderedPageBreak/>
        <w:t xml:space="preserve">Overzicht van </w:t>
      </w:r>
      <w:r w:rsidR="009245AC">
        <w:t>Bijlage</w:t>
      </w:r>
      <w:r>
        <w:t>n</w:t>
      </w:r>
      <w:bookmarkEnd w:id="181"/>
    </w:p>
    <w:p w14:paraId="59ADC8ED" w14:textId="77777777" w:rsidR="004C20D1" w:rsidRPr="004C20D1" w:rsidRDefault="004C20D1" w:rsidP="0027500A">
      <w:pPr>
        <w:pStyle w:val="Body"/>
        <w:spacing w:line="200" w:lineRule="exact"/>
        <w:jc w:val="left"/>
      </w:pPr>
    </w:p>
    <w:p w14:paraId="06BE9E1E" w14:textId="12D7BBAE" w:rsidR="0012149A" w:rsidRPr="0083637F" w:rsidRDefault="0012149A" w:rsidP="0027500A">
      <w:pPr>
        <w:overflowPunct w:val="0"/>
        <w:autoSpaceDE w:val="0"/>
        <w:autoSpaceDN w:val="0"/>
        <w:adjustRightInd w:val="0"/>
        <w:spacing w:after="120" w:line="200" w:lineRule="exact"/>
        <w:jc w:val="left"/>
        <w:textAlignment w:val="baseline"/>
        <w:rPr>
          <w:rFonts w:asciiTheme="minorHAnsi" w:hAnsiTheme="minorHAnsi" w:cstheme="minorHAnsi"/>
          <w:szCs w:val="18"/>
        </w:rPr>
      </w:pPr>
      <w:r w:rsidRPr="0083637F">
        <w:rPr>
          <w:rFonts w:asciiTheme="minorHAnsi" w:hAnsiTheme="minorHAnsi" w:cstheme="minorHAnsi"/>
          <w:szCs w:val="18"/>
        </w:rPr>
        <w:t xml:space="preserve">Alle </w:t>
      </w:r>
      <w:r w:rsidR="009245AC">
        <w:rPr>
          <w:rFonts w:asciiTheme="minorHAnsi" w:hAnsiTheme="minorHAnsi" w:cstheme="minorHAnsi"/>
          <w:szCs w:val="18"/>
        </w:rPr>
        <w:t>Bijlage</w:t>
      </w:r>
      <w:r w:rsidRPr="0083637F">
        <w:rPr>
          <w:rFonts w:asciiTheme="minorHAnsi" w:hAnsiTheme="minorHAnsi" w:cstheme="minorHAnsi"/>
          <w:szCs w:val="18"/>
        </w:rPr>
        <w:t xml:space="preserve">n die behoren bij de Aanbestedingsstukken zijn gepubliceerd bij de  Aanbestedingsleidraad op www.tenderned.nl. </w:t>
      </w:r>
    </w:p>
    <w:p w14:paraId="59C49EAB" w14:textId="4DBBE200" w:rsidR="0012149A" w:rsidRPr="0083637F" w:rsidRDefault="0012149A" w:rsidP="0027500A">
      <w:pPr>
        <w:overflowPunct w:val="0"/>
        <w:autoSpaceDE w:val="0"/>
        <w:autoSpaceDN w:val="0"/>
        <w:adjustRightInd w:val="0"/>
        <w:spacing w:after="120" w:line="200" w:lineRule="exact"/>
        <w:jc w:val="left"/>
        <w:textAlignment w:val="baseline"/>
        <w:rPr>
          <w:rFonts w:asciiTheme="minorHAnsi" w:hAnsiTheme="minorHAnsi" w:cstheme="minorHAnsi"/>
          <w:szCs w:val="18"/>
        </w:rPr>
      </w:pPr>
      <w:r w:rsidRPr="0083637F">
        <w:rPr>
          <w:rFonts w:asciiTheme="minorHAnsi" w:hAnsiTheme="minorHAnsi" w:cstheme="minorHAnsi"/>
          <w:szCs w:val="18"/>
        </w:rPr>
        <w:t xml:space="preserve">De </w:t>
      </w:r>
      <w:r w:rsidR="009245AC">
        <w:rPr>
          <w:rFonts w:asciiTheme="minorHAnsi" w:hAnsiTheme="minorHAnsi" w:cstheme="minorHAnsi"/>
          <w:szCs w:val="18"/>
        </w:rPr>
        <w:t>Bijlage</w:t>
      </w:r>
      <w:r w:rsidRPr="0083637F">
        <w:rPr>
          <w:rFonts w:asciiTheme="minorHAnsi" w:hAnsiTheme="minorHAnsi" w:cstheme="minorHAnsi"/>
          <w:szCs w:val="18"/>
        </w:rPr>
        <w:t xml:space="preserve">n zijn verdeeld in 3 hoofdgroepen, te weten: </w:t>
      </w:r>
    </w:p>
    <w:p w14:paraId="6707E1AE" w14:textId="77777777" w:rsidR="0012149A" w:rsidRPr="0083637F" w:rsidRDefault="0012149A" w:rsidP="0027500A">
      <w:pPr>
        <w:spacing w:line="200" w:lineRule="exact"/>
        <w:jc w:val="left"/>
        <w:rPr>
          <w:rFonts w:asciiTheme="minorHAnsi" w:hAnsiTheme="minorHAnsi" w:cstheme="minorHAnsi"/>
          <w:b/>
          <w:szCs w:val="18"/>
        </w:rPr>
      </w:pPr>
    </w:p>
    <w:p w14:paraId="3469CF11" w14:textId="367A0EAA" w:rsidR="0012149A" w:rsidRPr="0083637F" w:rsidRDefault="0012149A" w:rsidP="005A5899">
      <w:pPr>
        <w:widowControl w:val="0"/>
        <w:numPr>
          <w:ilvl w:val="0"/>
          <w:numId w:val="18"/>
        </w:numPr>
        <w:spacing w:line="200" w:lineRule="exact"/>
        <w:ind w:left="0" w:firstLine="0"/>
        <w:contextualSpacing/>
        <w:jc w:val="left"/>
        <w:rPr>
          <w:rFonts w:asciiTheme="minorHAnsi" w:hAnsiTheme="minorHAnsi" w:cstheme="minorHAnsi"/>
          <w:b/>
          <w:szCs w:val="18"/>
        </w:rPr>
      </w:pPr>
      <w:r w:rsidRPr="0083637F">
        <w:rPr>
          <w:rFonts w:asciiTheme="minorHAnsi" w:hAnsiTheme="minorHAnsi" w:cstheme="minorHAnsi"/>
          <w:b/>
          <w:szCs w:val="18"/>
        </w:rPr>
        <w:t>Indienen Inschrijving:</w:t>
      </w:r>
    </w:p>
    <w:p w14:paraId="5A398682" w14:textId="77777777" w:rsidR="0012149A" w:rsidRPr="0083637F" w:rsidRDefault="0012149A" w:rsidP="0027500A">
      <w:pPr>
        <w:spacing w:line="200" w:lineRule="exact"/>
        <w:jc w:val="left"/>
        <w:rPr>
          <w:rFonts w:asciiTheme="minorHAnsi" w:hAnsiTheme="minorHAnsi" w:cstheme="minorHAnsi"/>
          <w:b/>
          <w:szCs w:val="18"/>
        </w:rPr>
      </w:pPr>
    </w:p>
    <w:p w14:paraId="6BEA0011" w14:textId="2036B652" w:rsidR="0012149A" w:rsidRPr="00E30C85" w:rsidRDefault="009245AC" w:rsidP="0027500A">
      <w:pPr>
        <w:overflowPunct w:val="0"/>
        <w:autoSpaceDE w:val="0"/>
        <w:autoSpaceDN w:val="0"/>
        <w:adjustRightInd w:val="0"/>
        <w:spacing w:line="200" w:lineRule="exact"/>
        <w:ind w:firstLine="425"/>
        <w:jc w:val="left"/>
        <w:textAlignment w:val="baseline"/>
        <w:rPr>
          <w:rFonts w:asciiTheme="minorHAnsi" w:hAnsiTheme="minorHAnsi" w:cstheme="minorHAnsi"/>
          <w:szCs w:val="18"/>
        </w:rPr>
      </w:pPr>
      <w:bookmarkStart w:id="182" w:name="_Hlk60671663"/>
      <w:r w:rsidRPr="00E30C85">
        <w:rPr>
          <w:rFonts w:asciiTheme="minorHAnsi" w:hAnsiTheme="minorHAnsi" w:cstheme="minorHAnsi"/>
          <w:b/>
          <w:szCs w:val="18"/>
        </w:rPr>
        <w:t>Bijlage</w:t>
      </w:r>
      <w:r w:rsidR="0012149A" w:rsidRPr="00E30C85">
        <w:rPr>
          <w:rFonts w:asciiTheme="minorHAnsi" w:hAnsiTheme="minorHAnsi" w:cstheme="minorHAnsi"/>
          <w:b/>
          <w:szCs w:val="18"/>
        </w:rPr>
        <w:t xml:space="preserve"> </w:t>
      </w:r>
      <w:r w:rsidR="00844099" w:rsidRPr="00E30C85">
        <w:rPr>
          <w:rFonts w:asciiTheme="minorHAnsi" w:hAnsiTheme="minorHAnsi" w:cstheme="minorHAnsi"/>
          <w:b/>
          <w:szCs w:val="18"/>
        </w:rPr>
        <w:t>A01</w:t>
      </w:r>
      <w:r w:rsidR="0012149A" w:rsidRPr="00E30C85">
        <w:rPr>
          <w:rFonts w:asciiTheme="minorHAnsi" w:hAnsiTheme="minorHAnsi" w:cstheme="minorHAnsi"/>
          <w:b/>
          <w:szCs w:val="18"/>
        </w:rPr>
        <w:tab/>
      </w:r>
      <w:r w:rsidR="0012149A" w:rsidRPr="00E30C85">
        <w:rPr>
          <w:rFonts w:asciiTheme="minorHAnsi" w:hAnsiTheme="minorHAnsi" w:cstheme="minorHAnsi"/>
          <w:b/>
          <w:szCs w:val="18"/>
        </w:rPr>
        <w:tab/>
      </w:r>
      <w:r w:rsidR="0012149A" w:rsidRPr="00E30C85">
        <w:rPr>
          <w:rFonts w:asciiTheme="minorHAnsi" w:hAnsiTheme="minorHAnsi" w:cstheme="minorHAnsi"/>
          <w:szCs w:val="18"/>
        </w:rPr>
        <w:t>Eigen Verklaring</w:t>
      </w:r>
      <w:r w:rsidR="00AA453F" w:rsidRPr="00E30C85">
        <w:rPr>
          <w:rFonts w:asciiTheme="minorHAnsi" w:hAnsiTheme="minorHAnsi" w:cstheme="minorHAnsi"/>
          <w:szCs w:val="18"/>
        </w:rPr>
        <w:t xml:space="preserve"> van de </w:t>
      </w:r>
      <w:r w:rsidR="00DC0E21" w:rsidRPr="00E30C85">
        <w:rPr>
          <w:rFonts w:asciiTheme="minorHAnsi" w:hAnsiTheme="minorHAnsi" w:cstheme="minorHAnsi"/>
          <w:szCs w:val="18"/>
        </w:rPr>
        <w:t>Inschrijver,</w:t>
      </w:r>
      <w:r w:rsidR="0012149A" w:rsidRPr="00E30C85">
        <w:rPr>
          <w:rFonts w:asciiTheme="minorHAnsi" w:hAnsiTheme="minorHAnsi" w:cstheme="minorHAnsi"/>
          <w:szCs w:val="18"/>
        </w:rPr>
        <w:t xml:space="preserve"> </w:t>
      </w:r>
      <w:bookmarkStart w:id="183" w:name="_Hlk484076899"/>
      <w:r w:rsidR="0012149A" w:rsidRPr="00E30C85">
        <w:rPr>
          <w:rFonts w:asciiTheme="minorHAnsi" w:hAnsiTheme="minorHAnsi" w:cstheme="minorHAnsi"/>
          <w:szCs w:val="18"/>
        </w:rPr>
        <w:t>“Uniform Europees Aanbestedingsdocument” (UEA)</w:t>
      </w:r>
      <w:bookmarkEnd w:id="183"/>
    </w:p>
    <w:p w14:paraId="3A59ABED" w14:textId="5D91D7AA" w:rsidR="004A5C6A" w:rsidRPr="00E30C85" w:rsidRDefault="00C202DE" w:rsidP="005A5899">
      <w:pPr>
        <w:pStyle w:val="Lijstalinea"/>
        <w:numPr>
          <w:ilvl w:val="1"/>
          <w:numId w:val="24"/>
        </w:numPr>
        <w:overflowPunct w:val="0"/>
        <w:autoSpaceDE w:val="0"/>
        <w:autoSpaceDN w:val="0"/>
        <w:adjustRightInd w:val="0"/>
        <w:spacing w:after="0" w:line="200" w:lineRule="exact"/>
        <w:ind w:hanging="357"/>
        <w:textAlignment w:val="baseline"/>
        <w:rPr>
          <w:rFonts w:asciiTheme="minorHAnsi" w:hAnsiTheme="minorHAnsi" w:cstheme="minorHAnsi"/>
          <w:i/>
          <w:sz w:val="16"/>
          <w:szCs w:val="16"/>
        </w:rPr>
      </w:pPr>
      <w:r w:rsidRPr="00E30C85">
        <w:rPr>
          <w:rFonts w:asciiTheme="minorHAnsi" w:hAnsiTheme="minorHAnsi" w:cstheme="minorHAnsi"/>
          <w:i/>
          <w:sz w:val="16"/>
          <w:szCs w:val="16"/>
        </w:rPr>
        <w:t xml:space="preserve"> i</w:t>
      </w:r>
      <w:r w:rsidR="004A5C6A" w:rsidRPr="00E30C85">
        <w:rPr>
          <w:rFonts w:asciiTheme="minorHAnsi" w:hAnsiTheme="minorHAnsi" w:cstheme="minorHAnsi"/>
          <w:i/>
          <w:sz w:val="16"/>
          <w:szCs w:val="16"/>
        </w:rPr>
        <w:t xml:space="preserve">ndien sprake is van een Combinatie dient dit format vermenigvuldigd te worden naar evenredigheid van het aantal </w:t>
      </w:r>
      <w:proofErr w:type="spellStart"/>
      <w:r w:rsidR="004A5C6A" w:rsidRPr="00E30C85">
        <w:rPr>
          <w:rFonts w:asciiTheme="minorHAnsi" w:hAnsiTheme="minorHAnsi" w:cstheme="minorHAnsi"/>
          <w:i/>
          <w:sz w:val="16"/>
          <w:szCs w:val="16"/>
        </w:rPr>
        <w:t>combinanten</w:t>
      </w:r>
      <w:proofErr w:type="spellEnd"/>
      <w:r w:rsidR="004A5C6A" w:rsidRPr="00E30C85">
        <w:rPr>
          <w:rFonts w:asciiTheme="minorHAnsi" w:hAnsiTheme="minorHAnsi" w:cstheme="minorHAnsi"/>
          <w:i/>
          <w:sz w:val="16"/>
          <w:szCs w:val="16"/>
        </w:rPr>
        <w:t>.</w:t>
      </w:r>
    </w:p>
    <w:p w14:paraId="7657732E" w14:textId="77777777" w:rsidR="004A5C6A" w:rsidRPr="00E30C85" w:rsidRDefault="004A5C6A" w:rsidP="0027500A">
      <w:pPr>
        <w:overflowPunct w:val="0"/>
        <w:autoSpaceDE w:val="0"/>
        <w:autoSpaceDN w:val="0"/>
        <w:adjustRightInd w:val="0"/>
        <w:spacing w:after="120" w:line="200" w:lineRule="exact"/>
        <w:ind w:left="1589" w:hanging="1163"/>
        <w:jc w:val="left"/>
        <w:textAlignment w:val="baseline"/>
        <w:rPr>
          <w:rFonts w:asciiTheme="minorHAnsi" w:hAnsiTheme="minorHAnsi" w:cstheme="minorHAnsi"/>
          <w:b/>
          <w:szCs w:val="18"/>
        </w:rPr>
      </w:pPr>
    </w:p>
    <w:p w14:paraId="61CBE07E" w14:textId="717D7DFE" w:rsidR="0012149A" w:rsidRPr="00E30C85" w:rsidRDefault="009245AC" w:rsidP="0027500A">
      <w:pPr>
        <w:overflowPunct w:val="0"/>
        <w:autoSpaceDE w:val="0"/>
        <w:autoSpaceDN w:val="0"/>
        <w:adjustRightInd w:val="0"/>
        <w:spacing w:line="200" w:lineRule="exact"/>
        <w:ind w:left="1587" w:hanging="1162"/>
        <w:jc w:val="left"/>
        <w:textAlignment w:val="baseline"/>
        <w:rPr>
          <w:rFonts w:asciiTheme="minorHAnsi" w:hAnsiTheme="minorHAnsi" w:cstheme="minorHAnsi"/>
          <w:szCs w:val="18"/>
        </w:rPr>
      </w:pPr>
      <w:r w:rsidRPr="00E30C85">
        <w:rPr>
          <w:rFonts w:asciiTheme="minorHAnsi" w:hAnsiTheme="minorHAnsi" w:cstheme="minorHAnsi"/>
          <w:b/>
          <w:szCs w:val="18"/>
        </w:rPr>
        <w:t>Bijlage</w:t>
      </w:r>
      <w:r w:rsidR="0012149A" w:rsidRPr="00E30C85">
        <w:rPr>
          <w:rFonts w:asciiTheme="minorHAnsi" w:hAnsiTheme="minorHAnsi" w:cstheme="minorHAnsi"/>
          <w:b/>
          <w:szCs w:val="18"/>
        </w:rPr>
        <w:t xml:space="preserve"> </w:t>
      </w:r>
      <w:r w:rsidR="00844099" w:rsidRPr="00E30C85">
        <w:rPr>
          <w:rFonts w:asciiTheme="minorHAnsi" w:hAnsiTheme="minorHAnsi" w:cstheme="minorHAnsi"/>
          <w:b/>
          <w:szCs w:val="18"/>
        </w:rPr>
        <w:t>A02</w:t>
      </w:r>
      <w:r w:rsidR="00DC0E21" w:rsidRPr="00E30C85">
        <w:rPr>
          <w:rFonts w:asciiTheme="minorHAnsi" w:hAnsiTheme="minorHAnsi" w:cstheme="minorHAnsi"/>
          <w:b/>
          <w:szCs w:val="18"/>
        </w:rPr>
        <w:tab/>
      </w:r>
      <w:r w:rsidR="0012149A" w:rsidRPr="00E30C85">
        <w:rPr>
          <w:rFonts w:asciiTheme="minorHAnsi" w:hAnsiTheme="minorHAnsi" w:cstheme="minorHAnsi"/>
          <w:szCs w:val="18"/>
        </w:rPr>
        <w:tab/>
      </w:r>
      <w:bookmarkStart w:id="184" w:name="_Hlk484157632"/>
      <w:r w:rsidR="0012149A" w:rsidRPr="00E30C85">
        <w:rPr>
          <w:rFonts w:asciiTheme="minorHAnsi" w:hAnsiTheme="minorHAnsi" w:cstheme="minorHAnsi"/>
          <w:szCs w:val="18"/>
        </w:rPr>
        <w:t>Eigen Verklaring ten behoeve van de Derde</w:t>
      </w:r>
      <w:r w:rsidR="00DC0E21" w:rsidRPr="00E30C85">
        <w:rPr>
          <w:rFonts w:asciiTheme="minorHAnsi" w:hAnsiTheme="minorHAnsi" w:cstheme="minorHAnsi"/>
          <w:szCs w:val="18"/>
        </w:rPr>
        <w:t>(n)</w:t>
      </w:r>
      <w:r w:rsidR="0012149A" w:rsidRPr="00E30C85">
        <w:rPr>
          <w:rFonts w:asciiTheme="minorHAnsi" w:hAnsiTheme="minorHAnsi" w:cstheme="minorHAnsi"/>
          <w:szCs w:val="18"/>
        </w:rPr>
        <w:t xml:space="preserve"> op wiens</w:t>
      </w:r>
      <w:r w:rsidR="00DC0E21" w:rsidRPr="00E30C85">
        <w:rPr>
          <w:rFonts w:asciiTheme="minorHAnsi" w:hAnsiTheme="minorHAnsi" w:cstheme="minorHAnsi"/>
          <w:szCs w:val="18"/>
        </w:rPr>
        <w:t>/wier</w:t>
      </w:r>
      <w:r w:rsidR="0012149A" w:rsidRPr="00E30C85">
        <w:rPr>
          <w:rFonts w:asciiTheme="minorHAnsi" w:hAnsiTheme="minorHAnsi" w:cstheme="minorHAnsi"/>
          <w:szCs w:val="18"/>
        </w:rPr>
        <w:t xml:space="preserve"> geschiktheid de Inschrijver een beroep doet</w:t>
      </w:r>
      <w:r w:rsidR="00DC0E21" w:rsidRPr="00E30C85">
        <w:rPr>
          <w:rFonts w:asciiTheme="minorHAnsi" w:hAnsiTheme="minorHAnsi" w:cstheme="minorHAnsi"/>
          <w:szCs w:val="18"/>
        </w:rPr>
        <w:t xml:space="preserve">, </w:t>
      </w:r>
      <w:bookmarkStart w:id="185" w:name="_Hlk487009774"/>
      <w:r w:rsidR="00DC0E21" w:rsidRPr="00E30C85">
        <w:rPr>
          <w:rFonts w:asciiTheme="minorHAnsi" w:hAnsiTheme="minorHAnsi" w:cstheme="minorHAnsi"/>
          <w:szCs w:val="18"/>
        </w:rPr>
        <w:t>“Uniform Europees Aanbestedingsdocument” (UEA)</w:t>
      </w:r>
      <w:bookmarkEnd w:id="184"/>
      <w:bookmarkEnd w:id="185"/>
    </w:p>
    <w:p w14:paraId="216F144D" w14:textId="55DD574F" w:rsidR="004A5C6A" w:rsidRPr="00E30C85" w:rsidRDefault="00C202DE" w:rsidP="005A5899">
      <w:pPr>
        <w:pStyle w:val="Lijstalinea"/>
        <w:numPr>
          <w:ilvl w:val="1"/>
          <w:numId w:val="24"/>
        </w:numPr>
        <w:overflowPunct w:val="0"/>
        <w:autoSpaceDE w:val="0"/>
        <w:autoSpaceDN w:val="0"/>
        <w:adjustRightInd w:val="0"/>
        <w:spacing w:after="0" w:line="200" w:lineRule="exact"/>
        <w:ind w:hanging="357"/>
        <w:textAlignment w:val="baseline"/>
        <w:rPr>
          <w:rFonts w:asciiTheme="minorHAnsi" w:hAnsiTheme="minorHAnsi" w:cstheme="minorHAnsi"/>
          <w:sz w:val="16"/>
          <w:szCs w:val="16"/>
        </w:rPr>
      </w:pPr>
      <w:bookmarkStart w:id="186" w:name="_Hlk484764213"/>
      <w:r w:rsidRPr="00E30C85">
        <w:rPr>
          <w:rFonts w:asciiTheme="minorHAnsi" w:hAnsiTheme="minorHAnsi" w:cstheme="minorHAnsi"/>
          <w:i/>
          <w:sz w:val="16"/>
          <w:szCs w:val="16"/>
        </w:rPr>
        <w:t>d</w:t>
      </w:r>
      <w:r w:rsidR="004A5C6A" w:rsidRPr="00E30C85">
        <w:rPr>
          <w:rFonts w:asciiTheme="minorHAnsi" w:hAnsiTheme="minorHAnsi" w:cstheme="minorHAnsi"/>
          <w:i/>
          <w:sz w:val="16"/>
          <w:szCs w:val="16"/>
        </w:rPr>
        <w:t xml:space="preserve">it format dient – zo nodig - vermenigvuldigd te worden naar evenredigheid van het </w:t>
      </w:r>
      <w:bookmarkEnd w:id="186"/>
      <w:r w:rsidR="004A5C6A" w:rsidRPr="00E30C85">
        <w:rPr>
          <w:rFonts w:asciiTheme="minorHAnsi" w:hAnsiTheme="minorHAnsi" w:cstheme="minorHAnsi"/>
          <w:i/>
          <w:sz w:val="16"/>
          <w:szCs w:val="16"/>
        </w:rPr>
        <w:t>aantal Derden op wier geschiktheid de Inschrijver een beroep doet</w:t>
      </w:r>
      <w:r w:rsidR="004A5C6A" w:rsidRPr="00E30C85">
        <w:rPr>
          <w:rFonts w:asciiTheme="minorHAnsi" w:hAnsiTheme="minorHAnsi" w:cstheme="minorHAnsi"/>
          <w:sz w:val="16"/>
          <w:szCs w:val="16"/>
        </w:rPr>
        <w:t>.</w:t>
      </w:r>
    </w:p>
    <w:p w14:paraId="6CE38423" w14:textId="77777777" w:rsidR="004A5C6A" w:rsidRPr="00E30C85" w:rsidRDefault="004A5C6A" w:rsidP="0027500A">
      <w:pPr>
        <w:overflowPunct w:val="0"/>
        <w:autoSpaceDE w:val="0"/>
        <w:autoSpaceDN w:val="0"/>
        <w:adjustRightInd w:val="0"/>
        <w:spacing w:after="120" w:line="200" w:lineRule="exact"/>
        <w:ind w:firstLine="426"/>
        <w:jc w:val="left"/>
        <w:textAlignment w:val="baseline"/>
        <w:rPr>
          <w:rFonts w:asciiTheme="minorHAnsi" w:hAnsiTheme="minorHAnsi" w:cstheme="minorHAnsi"/>
          <w:b/>
          <w:szCs w:val="18"/>
        </w:rPr>
      </w:pPr>
    </w:p>
    <w:p w14:paraId="0B117A06" w14:textId="3484FCD0" w:rsidR="0012149A" w:rsidRPr="00E30C85" w:rsidRDefault="009245AC" w:rsidP="0027500A">
      <w:pPr>
        <w:overflowPunct w:val="0"/>
        <w:autoSpaceDE w:val="0"/>
        <w:autoSpaceDN w:val="0"/>
        <w:adjustRightInd w:val="0"/>
        <w:spacing w:after="120" w:line="200" w:lineRule="exact"/>
        <w:ind w:firstLine="426"/>
        <w:jc w:val="left"/>
        <w:textAlignment w:val="baseline"/>
        <w:rPr>
          <w:rFonts w:asciiTheme="minorHAnsi" w:hAnsiTheme="minorHAnsi" w:cstheme="minorHAnsi"/>
          <w:szCs w:val="18"/>
        </w:rPr>
      </w:pPr>
      <w:r w:rsidRPr="00E30C85">
        <w:rPr>
          <w:rFonts w:asciiTheme="minorHAnsi" w:hAnsiTheme="minorHAnsi" w:cstheme="minorHAnsi"/>
          <w:b/>
          <w:szCs w:val="18"/>
        </w:rPr>
        <w:t>Bijlage</w:t>
      </w:r>
      <w:r w:rsidR="0012149A" w:rsidRPr="00E30C85">
        <w:rPr>
          <w:rFonts w:asciiTheme="minorHAnsi" w:hAnsiTheme="minorHAnsi" w:cstheme="minorHAnsi"/>
          <w:b/>
          <w:szCs w:val="18"/>
        </w:rPr>
        <w:t xml:space="preserve"> </w:t>
      </w:r>
      <w:r w:rsidR="00844099" w:rsidRPr="00E30C85">
        <w:rPr>
          <w:rFonts w:asciiTheme="minorHAnsi" w:hAnsiTheme="minorHAnsi" w:cstheme="minorHAnsi"/>
          <w:b/>
          <w:szCs w:val="18"/>
        </w:rPr>
        <w:t>A03</w:t>
      </w:r>
      <w:r w:rsidR="0012149A" w:rsidRPr="00E30C85">
        <w:rPr>
          <w:rFonts w:asciiTheme="minorHAnsi" w:hAnsiTheme="minorHAnsi" w:cstheme="minorHAnsi"/>
          <w:szCs w:val="18"/>
        </w:rPr>
        <w:tab/>
      </w:r>
      <w:r w:rsidR="0012149A" w:rsidRPr="00E30C85">
        <w:rPr>
          <w:rFonts w:asciiTheme="minorHAnsi" w:hAnsiTheme="minorHAnsi" w:cstheme="minorHAnsi"/>
          <w:szCs w:val="18"/>
        </w:rPr>
        <w:tab/>
      </w:r>
      <w:r w:rsidR="007454AE" w:rsidRPr="00E30C85">
        <w:rPr>
          <w:rFonts w:asciiTheme="minorHAnsi" w:hAnsiTheme="minorHAnsi" w:cstheme="minorHAnsi"/>
          <w:szCs w:val="18"/>
        </w:rPr>
        <w:t xml:space="preserve">Format </w:t>
      </w:r>
      <w:r w:rsidR="0012149A" w:rsidRPr="00E30C85">
        <w:rPr>
          <w:rFonts w:asciiTheme="minorHAnsi" w:hAnsiTheme="minorHAnsi" w:cstheme="minorHAnsi"/>
          <w:szCs w:val="18"/>
        </w:rPr>
        <w:t>Referentieprojecten</w:t>
      </w:r>
    </w:p>
    <w:p w14:paraId="3882F6BF" w14:textId="702A39B9" w:rsidR="0012149A" w:rsidRPr="00E30C85" w:rsidRDefault="009245AC" w:rsidP="0027500A">
      <w:pPr>
        <w:overflowPunct w:val="0"/>
        <w:autoSpaceDE w:val="0"/>
        <w:autoSpaceDN w:val="0"/>
        <w:adjustRightInd w:val="0"/>
        <w:spacing w:after="120" w:line="200" w:lineRule="exact"/>
        <w:ind w:firstLine="426"/>
        <w:jc w:val="left"/>
        <w:textAlignment w:val="baseline"/>
        <w:rPr>
          <w:rFonts w:asciiTheme="minorHAnsi" w:hAnsiTheme="minorHAnsi" w:cstheme="minorHAnsi"/>
          <w:szCs w:val="18"/>
        </w:rPr>
      </w:pPr>
      <w:r w:rsidRPr="00E30C85">
        <w:rPr>
          <w:rFonts w:asciiTheme="minorHAnsi" w:hAnsiTheme="minorHAnsi" w:cstheme="minorHAnsi"/>
          <w:b/>
          <w:szCs w:val="18"/>
        </w:rPr>
        <w:t>Bijlage</w:t>
      </w:r>
      <w:r w:rsidR="0012149A" w:rsidRPr="00E30C85">
        <w:rPr>
          <w:rFonts w:asciiTheme="minorHAnsi" w:hAnsiTheme="minorHAnsi" w:cstheme="minorHAnsi"/>
          <w:b/>
          <w:szCs w:val="18"/>
        </w:rPr>
        <w:t xml:space="preserve"> </w:t>
      </w:r>
      <w:r w:rsidR="00844099" w:rsidRPr="00E30C85">
        <w:rPr>
          <w:rFonts w:asciiTheme="minorHAnsi" w:hAnsiTheme="minorHAnsi" w:cstheme="minorHAnsi"/>
          <w:b/>
          <w:szCs w:val="18"/>
        </w:rPr>
        <w:t>A04</w:t>
      </w:r>
      <w:r w:rsidR="0012149A" w:rsidRPr="00E30C85">
        <w:rPr>
          <w:rFonts w:asciiTheme="minorHAnsi" w:hAnsiTheme="minorHAnsi" w:cstheme="minorHAnsi"/>
          <w:b/>
          <w:szCs w:val="18"/>
        </w:rPr>
        <w:tab/>
      </w:r>
      <w:r w:rsidR="0012149A" w:rsidRPr="00E30C85">
        <w:rPr>
          <w:rFonts w:asciiTheme="minorHAnsi" w:hAnsiTheme="minorHAnsi" w:cstheme="minorHAnsi"/>
          <w:b/>
          <w:szCs w:val="18"/>
        </w:rPr>
        <w:tab/>
      </w:r>
      <w:r w:rsidR="007454AE" w:rsidRPr="00E30C85">
        <w:rPr>
          <w:rFonts w:asciiTheme="minorHAnsi" w:hAnsiTheme="minorHAnsi" w:cstheme="minorHAnsi"/>
          <w:szCs w:val="18"/>
        </w:rPr>
        <w:t>Format</w:t>
      </w:r>
      <w:r w:rsidR="007454AE" w:rsidRPr="00E30C85">
        <w:rPr>
          <w:rFonts w:asciiTheme="minorHAnsi" w:hAnsiTheme="minorHAnsi" w:cstheme="minorHAnsi"/>
          <w:b/>
          <w:szCs w:val="18"/>
        </w:rPr>
        <w:t xml:space="preserve"> </w:t>
      </w:r>
      <w:r w:rsidR="0012149A" w:rsidRPr="00E30C85">
        <w:rPr>
          <w:rFonts w:asciiTheme="minorHAnsi" w:hAnsiTheme="minorHAnsi" w:cstheme="minorHAnsi"/>
          <w:szCs w:val="18"/>
        </w:rPr>
        <w:t>Prijzenblad</w:t>
      </w:r>
    </w:p>
    <w:p w14:paraId="5CB9DDE0" w14:textId="2A553791" w:rsidR="00BC339C" w:rsidRPr="00BC339C" w:rsidRDefault="009245AC" w:rsidP="0027500A">
      <w:pPr>
        <w:overflowPunct w:val="0"/>
        <w:autoSpaceDE w:val="0"/>
        <w:autoSpaceDN w:val="0"/>
        <w:adjustRightInd w:val="0"/>
        <w:spacing w:after="120" w:line="200" w:lineRule="exact"/>
        <w:ind w:firstLine="426"/>
        <w:jc w:val="left"/>
        <w:textAlignment w:val="baseline"/>
        <w:rPr>
          <w:rFonts w:asciiTheme="minorHAnsi" w:hAnsiTheme="minorHAnsi" w:cstheme="minorHAnsi"/>
          <w:b/>
          <w:szCs w:val="18"/>
        </w:rPr>
      </w:pPr>
      <w:bookmarkStart w:id="187" w:name="_Hlk484158372"/>
      <w:r w:rsidRPr="00E30C85">
        <w:rPr>
          <w:rFonts w:asciiTheme="minorHAnsi" w:hAnsiTheme="minorHAnsi" w:cstheme="minorHAnsi"/>
          <w:b/>
          <w:szCs w:val="18"/>
        </w:rPr>
        <w:t>Bijlage</w:t>
      </w:r>
      <w:r w:rsidR="00BC339C" w:rsidRPr="00E30C85">
        <w:rPr>
          <w:rFonts w:asciiTheme="minorHAnsi" w:hAnsiTheme="minorHAnsi" w:cstheme="minorHAnsi"/>
          <w:b/>
          <w:szCs w:val="18"/>
        </w:rPr>
        <w:t xml:space="preserve"> A05</w:t>
      </w:r>
      <w:r w:rsidR="00BC339C" w:rsidRPr="00E30C85">
        <w:rPr>
          <w:rFonts w:asciiTheme="minorHAnsi" w:hAnsiTheme="minorHAnsi" w:cstheme="minorHAnsi"/>
          <w:b/>
          <w:szCs w:val="18"/>
        </w:rPr>
        <w:tab/>
      </w:r>
      <w:r w:rsidR="00BC339C" w:rsidRPr="00E30C85">
        <w:rPr>
          <w:rFonts w:asciiTheme="minorHAnsi" w:hAnsiTheme="minorHAnsi" w:cstheme="minorHAnsi"/>
          <w:b/>
          <w:szCs w:val="18"/>
        </w:rPr>
        <w:tab/>
      </w:r>
      <w:r w:rsidR="00DE5C3D" w:rsidRPr="00E30C85">
        <w:rPr>
          <w:rFonts w:asciiTheme="minorHAnsi" w:hAnsiTheme="minorHAnsi" w:cstheme="minorHAnsi"/>
          <w:szCs w:val="18"/>
        </w:rPr>
        <w:t>B</w:t>
      </w:r>
      <w:r w:rsidR="00AB6664" w:rsidRPr="00E30C85">
        <w:rPr>
          <w:rFonts w:asciiTheme="minorHAnsi" w:hAnsiTheme="minorHAnsi" w:cstheme="minorHAnsi"/>
          <w:szCs w:val="18"/>
        </w:rPr>
        <w:t xml:space="preserve">eantwoording vragen/invulling </w:t>
      </w:r>
      <w:r w:rsidR="005A3C1B" w:rsidRPr="00E30C85">
        <w:rPr>
          <w:rFonts w:asciiTheme="minorHAnsi" w:hAnsiTheme="minorHAnsi" w:cstheme="minorHAnsi"/>
          <w:szCs w:val="18"/>
        </w:rPr>
        <w:t xml:space="preserve">van </w:t>
      </w:r>
      <w:r w:rsidR="00AB6664" w:rsidRPr="00E30C85">
        <w:rPr>
          <w:rFonts w:asciiTheme="minorHAnsi" w:hAnsiTheme="minorHAnsi" w:cstheme="minorHAnsi"/>
          <w:szCs w:val="18"/>
        </w:rPr>
        <w:t>wensen</w:t>
      </w:r>
      <w:r w:rsidR="007E4898" w:rsidRPr="00E30C85">
        <w:rPr>
          <w:rFonts w:asciiTheme="minorHAnsi" w:hAnsiTheme="minorHAnsi" w:cstheme="minorHAnsi"/>
          <w:szCs w:val="18"/>
        </w:rPr>
        <w:t xml:space="preserve">, </w:t>
      </w:r>
      <w:proofErr w:type="spellStart"/>
      <w:r w:rsidR="007E4898" w:rsidRPr="00E30C85">
        <w:rPr>
          <w:rFonts w:asciiTheme="minorHAnsi" w:hAnsiTheme="minorHAnsi" w:cstheme="minorHAnsi"/>
          <w:szCs w:val="18"/>
        </w:rPr>
        <w:t>subgunningscriterium</w:t>
      </w:r>
      <w:proofErr w:type="spellEnd"/>
      <w:r w:rsidR="007E4898" w:rsidRPr="00E30C85">
        <w:rPr>
          <w:rFonts w:asciiTheme="minorHAnsi" w:hAnsiTheme="minorHAnsi" w:cstheme="minorHAnsi"/>
          <w:szCs w:val="18"/>
        </w:rPr>
        <w:t xml:space="preserve"> </w:t>
      </w:r>
      <w:r w:rsidR="00F219DA" w:rsidRPr="00E30C85">
        <w:rPr>
          <w:rFonts w:asciiTheme="minorHAnsi" w:hAnsiTheme="minorHAnsi" w:cstheme="minorHAnsi"/>
          <w:szCs w:val="18"/>
        </w:rPr>
        <w:t>K</w:t>
      </w:r>
      <w:r w:rsidR="007E4898" w:rsidRPr="00E30C85">
        <w:rPr>
          <w:rFonts w:asciiTheme="minorHAnsi" w:hAnsiTheme="minorHAnsi" w:cstheme="minorHAnsi"/>
          <w:szCs w:val="18"/>
        </w:rPr>
        <w:t>waliteit</w:t>
      </w:r>
      <w:r w:rsidR="00310194" w:rsidRPr="00E30C85">
        <w:rPr>
          <w:rFonts w:asciiTheme="minorHAnsi" w:hAnsiTheme="minorHAnsi" w:cstheme="minorHAnsi"/>
          <w:szCs w:val="18"/>
        </w:rPr>
        <w:t xml:space="preserve"> – eigen format</w:t>
      </w:r>
    </w:p>
    <w:bookmarkEnd w:id="182"/>
    <w:bookmarkEnd w:id="187"/>
    <w:p w14:paraId="37A7D399" w14:textId="77777777" w:rsidR="0012149A" w:rsidRPr="00760127" w:rsidRDefault="0012149A" w:rsidP="0027500A">
      <w:pPr>
        <w:overflowPunct w:val="0"/>
        <w:autoSpaceDE w:val="0"/>
        <w:autoSpaceDN w:val="0"/>
        <w:adjustRightInd w:val="0"/>
        <w:spacing w:after="120" w:line="200" w:lineRule="exact"/>
        <w:ind w:firstLine="284"/>
        <w:jc w:val="left"/>
        <w:textAlignment w:val="baseline"/>
        <w:rPr>
          <w:rFonts w:asciiTheme="minorHAnsi" w:hAnsiTheme="minorHAnsi" w:cstheme="minorHAnsi"/>
          <w:szCs w:val="18"/>
        </w:rPr>
      </w:pPr>
    </w:p>
    <w:p w14:paraId="3C6D73E4" w14:textId="60C1DE8C" w:rsidR="0012149A" w:rsidRPr="00DC0E21" w:rsidRDefault="0012149A" w:rsidP="005A5899">
      <w:pPr>
        <w:widowControl w:val="0"/>
        <w:numPr>
          <w:ilvl w:val="0"/>
          <w:numId w:val="18"/>
        </w:numPr>
        <w:spacing w:line="200" w:lineRule="exact"/>
        <w:ind w:left="0" w:firstLine="0"/>
        <w:contextualSpacing/>
        <w:jc w:val="left"/>
        <w:rPr>
          <w:rFonts w:asciiTheme="minorHAnsi" w:hAnsiTheme="minorHAnsi" w:cstheme="minorHAnsi"/>
          <w:b/>
          <w:szCs w:val="18"/>
        </w:rPr>
      </w:pPr>
      <w:r w:rsidRPr="00DC0E21">
        <w:rPr>
          <w:rFonts w:asciiTheme="minorHAnsi" w:hAnsiTheme="minorHAnsi" w:cstheme="minorHAnsi"/>
          <w:b/>
          <w:szCs w:val="18"/>
        </w:rPr>
        <w:t xml:space="preserve">Indiening </w:t>
      </w:r>
      <w:r w:rsidR="00304417" w:rsidRPr="00DC0E21">
        <w:rPr>
          <w:rFonts w:asciiTheme="minorHAnsi" w:hAnsiTheme="minorHAnsi" w:cstheme="minorHAnsi"/>
          <w:b/>
          <w:szCs w:val="18"/>
        </w:rPr>
        <w:t>bewijsstukken</w:t>
      </w:r>
      <w:r w:rsidRPr="00DC0E21">
        <w:rPr>
          <w:rFonts w:asciiTheme="minorHAnsi" w:hAnsiTheme="minorHAnsi" w:cstheme="minorHAnsi"/>
          <w:b/>
          <w:szCs w:val="18"/>
        </w:rPr>
        <w:t>:</w:t>
      </w:r>
    </w:p>
    <w:p w14:paraId="4E03CD77" w14:textId="77777777" w:rsidR="0012149A" w:rsidRPr="00760127" w:rsidRDefault="0012149A" w:rsidP="0027500A">
      <w:pPr>
        <w:overflowPunct w:val="0"/>
        <w:autoSpaceDE w:val="0"/>
        <w:autoSpaceDN w:val="0"/>
        <w:adjustRightInd w:val="0"/>
        <w:spacing w:line="200" w:lineRule="exact"/>
        <w:jc w:val="left"/>
        <w:textAlignment w:val="baseline"/>
        <w:rPr>
          <w:rFonts w:asciiTheme="minorHAnsi" w:hAnsiTheme="minorHAnsi" w:cstheme="minorHAnsi"/>
          <w:b/>
          <w:szCs w:val="18"/>
        </w:rPr>
      </w:pPr>
    </w:p>
    <w:p w14:paraId="1486FC1A" w14:textId="1E1DDD2A" w:rsidR="0012149A" w:rsidRPr="00E30C85" w:rsidRDefault="009245AC" w:rsidP="0027500A">
      <w:pPr>
        <w:overflowPunct w:val="0"/>
        <w:autoSpaceDE w:val="0"/>
        <w:autoSpaceDN w:val="0"/>
        <w:adjustRightInd w:val="0"/>
        <w:spacing w:after="120" w:line="200" w:lineRule="exact"/>
        <w:ind w:firstLine="397"/>
        <w:jc w:val="left"/>
        <w:textAlignment w:val="baseline"/>
        <w:rPr>
          <w:rFonts w:asciiTheme="minorHAnsi" w:hAnsiTheme="minorHAnsi" w:cstheme="minorHAnsi"/>
          <w:szCs w:val="18"/>
        </w:rPr>
      </w:pPr>
      <w:bookmarkStart w:id="188" w:name="_Hlk60671613"/>
      <w:r w:rsidRPr="00E30C85">
        <w:rPr>
          <w:rFonts w:asciiTheme="minorHAnsi" w:hAnsiTheme="minorHAnsi" w:cstheme="minorHAnsi"/>
          <w:b/>
          <w:szCs w:val="18"/>
        </w:rPr>
        <w:t>Bijlage</w:t>
      </w:r>
      <w:r w:rsidR="0012149A" w:rsidRPr="00E30C85">
        <w:rPr>
          <w:rFonts w:asciiTheme="minorHAnsi" w:hAnsiTheme="minorHAnsi" w:cstheme="minorHAnsi"/>
          <w:b/>
          <w:szCs w:val="18"/>
        </w:rPr>
        <w:t xml:space="preserve"> </w:t>
      </w:r>
      <w:r w:rsidR="00844099" w:rsidRPr="00E30C85">
        <w:rPr>
          <w:rFonts w:asciiTheme="minorHAnsi" w:hAnsiTheme="minorHAnsi" w:cstheme="minorHAnsi"/>
          <w:b/>
          <w:szCs w:val="18"/>
        </w:rPr>
        <w:t>B0</w:t>
      </w:r>
      <w:r w:rsidR="00E30C85" w:rsidRPr="00E30C85">
        <w:rPr>
          <w:rFonts w:asciiTheme="minorHAnsi" w:hAnsiTheme="minorHAnsi" w:cstheme="minorHAnsi"/>
          <w:b/>
          <w:szCs w:val="18"/>
        </w:rPr>
        <w:t>1</w:t>
      </w:r>
      <w:r w:rsidR="0012149A" w:rsidRPr="00E30C85">
        <w:rPr>
          <w:rFonts w:asciiTheme="minorHAnsi" w:hAnsiTheme="minorHAnsi" w:cstheme="minorHAnsi"/>
          <w:szCs w:val="18"/>
        </w:rPr>
        <w:tab/>
      </w:r>
      <w:r w:rsidR="0012149A" w:rsidRPr="00E30C85">
        <w:rPr>
          <w:rFonts w:asciiTheme="minorHAnsi" w:hAnsiTheme="minorHAnsi" w:cstheme="minorHAnsi"/>
          <w:szCs w:val="18"/>
        </w:rPr>
        <w:tab/>
      </w:r>
      <w:r w:rsidR="001D7B69" w:rsidRPr="00E30C85">
        <w:rPr>
          <w:rFonts w:asciiTheme="minorHAnsi" w:hAnsiTheme="minorHAnsi" w:cstheme="minorHAnsi"/>
          <w:szCs w:val="18"/>
        </w:rPr>
        <w:t xml:space="preserve">Format </w:t>
      </w:r>
      <w:r w:rsidR="00553822" w:rsidRPr="00E30C85">
        <w:rPr>
          <w:rFonts w:asciiTheme="minorHAnsi" w:hAnsiTheme="minorHAnsi" w:cstheme="minorHAnsi"/>
          <w:szCs w:val="18"/>
        </w:rPr>
        <w:t>V</w:t>
      </w:r>
      <w:r w:rsidR="0012149A" w:rsidRPr="00E30C85">
        <w:rPr>
          <w:rFonts w:asciiTheme="minorHAnsi" w:hAnsiTheme="minorHAnsi" w:cstheme="minorHAnsi"/>
          <w:szCs w:val="18"/>
        </w:rPr>
        <w:t>erklaring inzake beroep op financiële en economische draagkracht Derde(n)</w:t>
      </w:r>
    </w:p>
    <w:p w14:paraId="308486C5" w14:textId="579286A4" w:rsidR="0012149A" w:rsidRPr="00E30C85" w:rsidRDefault="009245AC" w:rsidP="0027500A">
      <w:pPr>
        <w:overflowPunct w:val="0"/>
        <w:autoSpaceDE w:val="0"/>
        <w:autoSpaceDN w:val="0"/>
        <w:adjustRightInd w:val="0"/>
        <w:spacing w:after="120" w:line="200" w:lineRule="exact"/>
        <w:ind w:firstLine="397"/>
        <w:jc w:val="left"/>
        <w:textAlignment w:val="baseline"/>
        <w:rPr>
          <w:rFonts w:asciiTheme="minorHAnsi" w:hAnsiTheme="minorHAnsi" w:cstheme="minorHAnsi"/>
          <w:szCs w:val="18"/>
        </w:rPr>
      </w:pPr>
      <w:r w:rsidRPr="00E30C85">
        <w:rPr>
          <w:rFonts w:asciiTheme="minorHAnsi" w:hAnsiTheme="minorHAnsi" w:cstheme="minorHAnsi"/>
          <w:b/>
          <w:szCs w:val="18"/>
        </w:rPr>
        <w:t>Bijlage</w:t>
      </w:r>
      <w:r w:rsidR="003734C3" w:rsidRPr="00E30C85">
        <w:rPr>
          <w:rFonts w:asciiTheme="minorHAnsi" w:hAnsiTheme="minorHAnsi" w:cstheme="minorHAnsi"/>
          <w:b/>
          <w:szCs w:val="18"/>
        </w:rPr>
        <w:t xml:space="preserve"> </w:t>
      </w:r>
      <w:r w:rsidR="00844099" w:rsidRPr="00E30C85">
        <w:rPr>
          <w:rFonts w:asciiTheme="minorHAnsi" w:hAnsiTheme="minorHAnsi" w:cstheme="minorHAnsi"/>
          <w:b/>
          <w:szCs w:val="18"/>
        </w:rPr>
        <w:t>B0</w:t>
      </w:r>
      <w:r w:rsidR="00E30C85" w:rsidRPr="00E30C85">
        <w:rPr>
          <w:rFonts w:asciiTheme="minorHAnsi" w:hAnsiTheme="minorHAnsi" w:cstheme="minorHAnsi"/>
          <w:b/>
          <w:szCs w:val="18"/>
        </w:rPr>
        <w:t>2</w:t>
      </w:r>
      <w:r w:rsidR="003734C3" w:rsidRPr="00E30C85">
        <w:rPr>
          <w:rFonts w:asciiTheme="minorHAnsi" w:hAnsiTheme="minorHAnsi" w:cstheme="minorHAnsi"/>
          <w:szCs w:val="18"/>
        </w:rPr>
        <w:tab/>
      </w:r>
      <w:r w:rsidR="003734C3" w:rsidRPr="00E30C85">
        <w:rPr>
          <w:rFonts w:asciiTheme="minorHAnsi" w:hAnsiTheme="minorHAnsi" w:cstheme="minorHAnsi"/>
          <w:szCs w:val="18"/>
        </w:rPr>
        <w:tab/>
      </w:r>
      <w:r w:rsidR="001D7B69" w:rsidRPr="00E30C85">
        <w:rPr>
          <w:rFonts w:asciiTheme="minorHAnsi" w:hAnsiTheme="minorHAnsi" w:cstheme="minorHAnsi"/>
          <w:szCs w:val="18"/>
        </w:rPr>
        <w:t xml:space="preserve">Format </w:t>
      </w:r>
      <w:r w:rsidR="00553822" w:rsidRPr="00E30C85">
        <w:rPr>
          <w:rFonts w:asciiTheme="minorHAnsi" w:hAnsiTheme="minorHAnsi" w:cstheme="minorHAnsi"/>
          <w:szCs w:val="18"/>
        </w:rPr>
        <w:t>V</w:t>
      </w:r>
      <w:r w:rsidR="00304417" w:rsidRPr="00E30C85">
        <w:rPr>
          <w:rFonts w:asciiTheme="minorHAnsi" w:hAnsiTheme="minorHAnsi" w:cstheme="minorHAnsi"/>
          <w:szCs w:val="18"/>
        </w:rPr>
        <w:t xml:space="preserve">erklaring </w:t>
      </w:r>
      <w:r w:rsidR="003734C3" w:rsidRPr="00E30C85">
        <w:rPr>
          <w:rFonts w:asciiTheme="minorHAnsi" w:hAnsiTheme="minorHAnsi" w:cstheme="minorHAnsi"/>
          <w:szCs w:val="18"/>
        </w:rPr>
        <w:t>inzake beroep op technische en beroepsbekwaamhe</w:t>
      </w:r>
      <w:r w:rsidR="00505FF3" w:rsidRPr="00E30C85">
        <w:rPr>
          <w:rFonts w:asciiTheme="minorHAnsi" w:hAnsiTheme="minorHAnsi" w:cstheme="minorHAnsi"/>
          <w:szCs w:val="18"/>
        </w:rPr>
        <w:t>id</w:t>
      </w:r>
      <w:r w:rsidR="003734C3" w:rsidRPr="00E30C85">
        <w:rPr>
          <w:rFonts w:asciiTheme="minorHAnsi" w:hAnsiTheme="minorHAnsi" w:cstheme="minorHAnsi"/>
          <w:szCs w:val="18"/>
        </w:rPr>
        <w:t xml:space="preserve"> Derde(n)</w:t>
      </w:r>
    </w:p>
    <w:p w14:paraId="52ED1068" w14:textId="5D772271" w:rsidR="002B35A2" w:rsidRDefault="009245AC" w:rsidP="0027500A">
      <w:pPr>
        <w:overflowPunct w:val="0"/>
        <w:autoSpaceDE w:val="0"/>
        <w:autoSpaceDN w:val="0"/>
        <w:adjustRightInd w:val="0"/>
        <w:spacing w:after="120" w:line="200" w:lineRule="exact"/>
        <w:ind w:firstLine="397"/>
        <w:jc w:val="left"/>
        <w:textAlignment w:val="baseline"/>
        <w:rPr>
          <w:rFonts w:asciiTheme="minorHAnsi" w:hAnsiTheme="minorHAnsi" w:cstheme="minorHAnsi"/>
          <w:szCs w:val="18"/>
        </w:rPr>
      </w:pPr>
      <w:r w:rsidRPr="00E30C85">
        <w:rPr>
          <w:rFonts w:asciiTheme="minorHAnsi" w:hAnsiTheme="minorHAnsi" w:cstheme="minorHAnsi"/>
          <w:b/>
          <w:szCs w:val="18"/>
        </w:rPr>
        <w:t>Bijlage</w:t>
      </w:r>
      <w:r w:rsidR="002B35A2" w:rsidRPr="00E30C85">
        <w:rPr>
          <w:rFonts w:asciiTheme="minorHAnsi" w:hAnsiTheme="minorHAnsi" w:cstheme="minorHAnsi"/>
          <w:b/>
          <w:szCs w:val="18"/>
        </w:rPr>
        <w:t xml:space="preserve"> </w:t>
      </w:r>
      <w:r w:rsidR="00844099" w:rsidRPr="00E30C85">
        <w:rPr>
          <w:rFonts w:asciiTheme="minorHAnsi" w:hAnsiTheme="minorHAnsi" w:cstheme="minorHAnsi"/>
          <w:b/>
          <w:szCs w:val="18"/>
        </w:rPr>
        <w:t>B0</w:t>
      </w:r>
      <w:r w:rsidR="00E30C85" w:rsidRPr="00E30C85">
        <w:rPr>
          <w:rFonts w:asciiTheme="minorHAnsi" w:hAnsiTheme="minorHAnsi" w:cstheme="minorHAnsi"/>
          <w:b/>
          <w:szCs w:val="18"/>
        </w:rPr>
        <w:t>3</w:t>
      </w:r>
      <w:r w:rsidR="002B35A2" w:rsidRPr="00E30C85">
        <w:rPr>
          <w:rFonts w:asciiTheme="minorHAnsi" w:hAnsiTheme="minorHAnsi" w:cstheme="minorHAnsi"/>
          <w:szCs w:val="18"/>
        </w:rPr>
        <w:tab/>
      </w:r>
      <w:r w:rsidR="002B35A2" w:rsidRPr="00E30C85">
        <w:rPr>
          <w:rFonts w:asciiTheme="minorHAnsi" w:hAnsiTheme="minorHAnsi" w:cstheme="minorHAnsi"/>
          <w:szCs w:val="18"/>
        </w:rPr>
        <w:tab/>
      </w:r>
      <w:r w:rsidR="001D7B69" w:rsidRPr="00E30C85">
        <w:rPr>
          <w:rFonts w:asciiTheme="minorHAnsi" w:hAnsiTheme="minorHAnsi" w:cstheme="minorHAnsi"/>
          <w:szCs w:val="18"/>
        </w:rPr>
        <w:t xml:space="preserve">Format </w:t>
      </w:r>
      <w:r w:rsidR="00553822" w:rsidRPr="00E30C85">
        <w:rPr>
          <w:rFonts w:asciiTheme="minorHAnsi" w:hAnsiTheme="minorHAnsi" w:cstheme="minorHAnsi"/>
          <w:szCs w:val="18"/>
        </w:rPr>
        <w:t xml:space="preserve">Verklaring </w:t>
      </w:r>
      <w:r w:rsidR="002B35A2" w:rsidRPr="00E30C85">
        <w:rPr>
          <w:rFonts w:asciiTheme="minorHAnsi" w:hAnsiTheme="minorHAnsi" w:cstheme="minorHAnsi"/>
          <w:szCs w:val="18"/>
        </w:rPr>
        <w:t>Polis/</w:t>
      </w:r>
      <w:r w:rsidR="00304417" w:rsidRPr="00E30C85">
        <w:rPr>
          <w:rFonts w:asciiTheme="minorHAnsi" w:hAnsiTheme="minorHAnsi" w:cstheme="minorHAnsi"/>
          <w:szCs w:val="18"/>
        </w:rPr>
        <w:t xml:space="preserve">verklaring inzake </w:t>
      </w:r>
      <w:r w:rsidR="002B35A2" w:rsidRPr="00E30C85">
        <w:rPr>
          <w:rFonts w:asciiTheme="minorHAnsi" w:hAnsiTheme="minorHAnsi" w:cstheme="minorHAnsi"/>
          <w:szCs w:val="18"/>
        </w:rPr>
        <w:t>verzekering</w:t>
      </w:r>
      <w:r w:rsidR="002B35A2">
        <w:rPr>
          <w:rFonts w:asciiTheme="minorHAnsi" w:hAnsiTheme="minorHAnsi" w:cstheme="minorHAnsi"/>
          <w:szCs w:val="18"/>
        </w:rPr>
        <w:t xml:space="preserve"> </w:t>
      </w:r>
    </w:p>
    <w:p w14:paraId="66BE9613" w14:textId="77777777" w:rsidR="00310194" w:rsidRDefault="00310194" w:rsidP="0027500A">
      <w:pPr>
        <w:overflowPunct w:val="0"/>
        <w:autoSpaceDE w:val="0"/>
        <w:autoSpaceDN w:val="0"/>
        <w:adjustRightInd w:val="0"/>
        <w:spacing w:after="120" w:line="200" w:lineRule="exact"/>
        <w:ind w:firstLine="397"/>
        <w:jc w:val="left"/>
        <w:textAlignment w:val="baseline"/>
        <w:rPr>
          <w:rFonts w:asciiTheme="minorHAnsi" w:hAnsiTheme="minorHAnsi" w:cstheme="minorHAnsi"/>
          <w:szCs w:val="18"/>
        </w:rPr>
      </w:pPr>
    </w:p>
    <w:bookmarkEnd w:id="188"/>
    <w:p w14:paraId="06B37862" w14:textId="77777777" w:rsidR="0012149A" w:rsidRPr="0083637F" w:rsidRDefault="0012149A" w:rsidP="005A5899">
      <w:pPr>
        <w:widowControl w:val="0"/>
        <w:numPr>
          <w:ilvl w:val="0"/>
          <w:numId w:val="18"/>
        </w:numPr>
        <w:spacing w:line="200" w:lineRule="exact"/>
        <w:ind w:left="0" w:firstLine="0"/>
        <w:contextualSpacing/>
        <w:jc w:val="left"/>
        <w:rPr>
          <w:rFonts w:asciiTheme="minorHAnsi" w:hAnsiTheme="minorHAnsi" w:cstheme="minorHAnsi"/>
          <w:b/>
          <w:szCs w:val="18"/>
        </w:rPr>
      </w:pPr>
      <w:r w:rsidRPr="0083637F">
        <w:rPr>
          <w:rFonts w:asciiTheme="minorHAnsi" w:hAnsiTheme="minorHAnsi" w:cstheme="minorHAnsi"/>
          <w:b/>
          <w:szCs w:val="18"/>
        </w:rPr>
        <w:t>Aanvullende informatie:</w:t>
      </w:r>
    </w:p>
    <w:p w14:paraId="2E1E0EDC" w14:textId="77777777" w:rsidR="0012149A" w:rsidRPr="0083637F" w:rsidRDefault="0012149A" w:rsidP="0027500A">
      <w:pPr>
        <w:overflowPunct w:val="0"/>
        <w:autoSpaceDE w:val="0"/>
        <w:autoSpaceDN w:val="0"/>
        <w:adjustRightInd w:val="0"/>
        <w:spacing w:line="200" w:lineRule="exact"/>
        <w:jc w:val="left"/>
        <w:textAlignment w:val="baseline"/>
        <w:rPr>
          <w:rFonts w:asciiTheme="minorHAnsi" w:hAnsiTheme="minorHAnsi" w:cstheme="minorHAnsi"/>
          <w:szCs w:val="18"/>
        </w:rPr>
      </w:pPr>
    </w:p>
    <w:p w14:paraId="522CDDCB" w14:textId="5DC3CB36" w:rsidR="0012149A" w:rsidRDefault="009245AC" w:rsidP="0027500A">
      <w:pPr>
        <w:overflowPunct w:val="0"/>
        <w:autoSpaceDE w:val="0"/>
        <w:autoSpaceDN w:val="0"/>
        <w:adjustRightInd w:val="0"/>
        <w:spacing w:after="120" w:line="200" w:lineRule="exact"/>
        <w:ind w:firstLine="397"/>
        <w:jc w:val="left"/>
        <w:textAlignment w:val="baseline"/>
        <w:rPr>
          <w:rFonts w:asciiTheme="minorHAnsi" w:hAnsiTheme="minorHAnsi" w:cstheme="minorHAnsi"/>
          <w:szCs w:val="18"/>
        </w:rPr>
      </w:pPr>
      <w:bookmarkStart w:id="189" w:name="_Hlk60671723"/>
      <w:r>
        <w:rPr>
          <w:rFonts w:asciiTheme="minorHAnsi" w:hAnsiTheme="minorHAnsi" w:cstheme="minorHAnsi"/>
          <w:b/>
          <w:szCs w:val="18"/>
        </w:rPr>
        <w:t>Bijlage</w:t>
      </w:r>
      <w:r w:rsidR="0012149A">
        <w:rPr>
          <w:rFonts w:asciiTheme="minorHAnsi" w:hAnsiTheme="minorHAnsi" w:cstheme="minorHAnsi"/>
          <w:b/>
          <w:szCs w:val="18"/>
        </w:rPr>
        <w:t xml:space="preserve"> </w:t>
      </w:r>
      <w:r w:rsidR="00844099" w:rsidRPr="00844099">
        <w:rPr>
          <w:rFonts w:asciiTheme="minorHAnsi" w:hAnsiTheme="minorHAnsi" w:cstheme="minorHAnsi"/>
          <w:b/>
          <w:szCs w:val="18"/>
        </w:rPr>
        <w:t>C01</w:t>
      </w:r>
      <w:r w:rsidR="0012149A" w:rsidRPr="0083637F">
        <w:rPr>
          <w:rFonts w:asciiTheme="minorHAnsi" w:hAnsiTheme="minorHAnsi" w:cstheme="minorHAnsi"/>
          <w:b/>
          <w:szCs w:val="18"/>
        </w:rPr>
        <w:t xml:space="preserve"> </w:t>
      </w:r>
      <w:r w:rsidR="0012149A" w:rsidRPr="0083637F">
        <w:rPr>
          <w:rFonts w:asciiTheme="minorHAnsi" w:hAnsiTheme="minorHAnsi" w:cstheme="minorHAnsi"/>
          <w:b/>
          <w:szCs w:val="18"/>
        </w:rPr>
        <w:tab/>
      </w:r>
      <w:r w:rsidR="0012149A">
        <w:rPr>
          <w:rFonts w:asciiTheme="minorHAnsi" w:hAnsiTheme="minorHAnsi" w:cstheme="minorHAnsi"/>
          <w:b/>
          <w:szCs w:val="18"/>
        </w:rPr>
        <w:tab/>
      </w:r>
      <w:r w:rsidR="0012149A" w:rsidRPr="0083637F">
        <w:rPr>
          <w:rFonts w:asciiTheme="minorHAnsi" w:hAnsiTheme="minorHAnsi" w:cstheme="minorHAnsi"/>
          <w:szCs w:val="18"/>
        </w:rPr>
        <w:t>Standaard Template vraagstelling Inschrijver</w:t>
      </w:r>
    </w:p>
    <w:p w14:paraId="10EF0646" w14:textId="3DD8A948" w:rsidR="00703FE2" w:rsidRPr="00703FE2" w:rsidRDefault="009245AC" w:rsidP="0027500A">
      <w:pPr>
        <w:overflowPunct w:val="0"/>
        <w:autoSpaceDE w:val="0"/>
        <w:autoSpaceDN w:val="0"/>
        <w:adjustRightInd w:val="0"/>
        <w:spacing w:after="120" w:line="200" w:lineRule="exact"/>
        <w:ind w:firstLine="397"/>
        <w:jc w:val="left"/>
        <w:textAlignment w:val="baseline"/>
        <w:rPr>
          <w:rFonts w:asciiTheme="minorHAnsi" w:hAnsiTheme="minorHAnsi" w:cstheme="minorHAnsi"/>
          <w:b/>
          <w:szCs w:val="18"/>
        </w:rPr>
      </w:pPr>
      <w:r>
        <w:rPr>
          <w:rFonts w:asciiTheme="minorHAnsi" w:hAnsiTheme="minorHAnsi" w:cstheme="minorHAnsi"/>
          <w:b/>
          <w:szCs w:val="18"/>
        </w:rPr>
        <w:t>Bijlage</w:t>
      </w:r>
      <w:r w:rsidR="00703FE2" w:rsidRPr="00703FE2">
        <w:rPr>
          <w:rFonts w:asciiTheme="minorHAnsi" w:hAnsiTheme="minorHAnsi" w:cstheme="minorHAnsi"/>
          <w:b/>
          <w:szCs w:val="18"/>
        </w:rPr>
        <w:t xml:space="preserve"> </w:t>
      </w:r>
      <w:r w:rsidR="00844099" w:rsidRPr="00844099">
        <w:rPr>
          <w:rFonts w:asciiTheme="minorHAnsi" w:hAnsiTheme="minorHAnsi" w:cstheme="minorHAnsi"/>
          <w:b/>
          <w:szCs w:val="18"/>
        </w:rPr>
        <w:t>C02</w:t>
      </w:r>
      <w:r w:rsidR="00703FE2" w:rsidRPr="00703FE2">
        <w:rPr>
          <w:rFonts w:asciiTheme="minorHAnsi" w:hAnsiTheme="minorHAnsi" w:cstheme="minorHAnsi"/>
          <w:b/>
          <w:szCs w:val="18"/>
        </w:rPr>
        <w:tab/>
      </w:r>
      <w:r w:rsidR="00703FE2" w:rsidRPr="00703FE2">
        <w:rPr>
          <w:rFonts w:asciiTheme="minorHAnsi" w:hAnsiTheme="minorHAnsi" w:cstheme="minorHAnsi"/>
          <w:b/>
          <w:szCs w:val="18"/>
        </w:rPr>
        <w:tab/>
      </w:r>
      <w:r w:rsidR="00703FE2" w:rsidRPr="00703FE2">
        <w:rPr>
          <w:rFonts w:asciiTheme="minorHAnsi" w:hAnsiTheme="minorHAnsi" w:cstheme="minorHAnsi"/>
          <w:szCs w:val="18"/>
        </w:rPr>
        <w:t>Concept Overeenkomst</w:t>
      </w:r>
    </w:p>
    <w:p w14:paraId="4586DA4E" w14:textId="6AC73BF9" w:rsidR="00703FE2" w:rsidRDefault="009245AC" w:rsidP="0027500A">
      <w:pPr>
        <w:overflowPunct w:val="0"/>
        <w:autoSpaceDE w:val="0"/>
        <w:autoSpaceDN w:val="0"/>
        <w:adjustRightInd w:val="0"/>
        <w:spacing w:after="120" w:line="200" w:lineRule="exact"/>
        <w:ind w:firstLine="397"/>
        <w:jc w:val="left"/>
        <w:textAlignment w:val="baseline"/>
        <w:rPr>
          <w:rFonts w:asciiTheme="minorHAnsi" w:hAnsiTheme="minorHAnsi" w:cstheme="minorHAnsi"/>
          <w:szCs w:val="18"/>
        </w:rPr>
      </w:pPr>
      <w:r w:rsidRPr="2DE35E7B">
        <w:rPr>
          <w:rFonts w:asciiTheme="minorHAnsi" w:hAnsiTheme="minorHAnsi" w:cstheme="minorBidi"/>
          <w:b/>
          <w:bCs/>
        </w:rPr>
        <w:t>Bijlage</w:t>
      </w:r>
      <w:r w:rsidR="00703FE2" w:rsidRPr="2DE35E7B">
        <w:rPr>
          <w:rFonts w:asciiTheme="minorHAnsi" w:hAnsiTheme="minorHAnsi" w:cstheme="minorBidi"/>
          <w:b/>
          <w:bCs/>
        </w:rPr>
        <w:t xml:space="preserve"> </w:t>
      </w:r>
      <w:r w:rsidR="00844099" w:rsidRPr="2DE35E7B">
        <w:rPr>
          <w:rFonts w:asciiTheme="minorHAnsi" w:hAnsiTheme="minorHAnsi" w:cstheme="minorBidi"/>
          <w:b/>
          <w:bCs/>
        </w:rPr>
        <w:t>C03</w:t>
      </w:r>
      <w:r w:rsidR="00703FE2">
        <w:tab/>
      </w:r>
      <w:r w:rsidR="00703FE2">
        <w:tab/>
      </w:r>
      <w:r w:rsidR="00703FE2" w:rsidRPr="2DE35E7B">
        <w:rPr>
          <w:rFonts w:asciiTheme="minorHAnsi" w:hAnsiTheme="minorHAnsi" w:cstheme="minorBidi"/>
        </w:rPr>
        <w:t>Algemene Inkoopvoorwaarden TNO</w:t>
      </w:r>
      <w:r w:rsidR="003A6BD2" w:rsidRPr="2DE35E7B">
        <w:rPr>
          <w:rFonts w:asciiTheme="minorHAnsi" w:hAnsiTheme="minorHAnsi" w:cstheme="minorBidi"/>
        </w:rPr>
        <w:t>, februari 2022</w:t>
      </w:r>
    </w:p>
    <w:bookmarkEnd w:id="189"/>
    <w:p w14:paraId="797861ED" w14:textId="77777777" w:rsidR="00DC2B49" w:rsidRPr="00505FF3" w:rsidRDefault="00DC2B49" w:rsidP="0027500A">
      <w:pPr>
        <w:tabs>
          <w:tab w:val="left" w:pos="142"/>
        </w:tabs>
        <w:overflowPunct w:val="0"/>
        <w:autoSpaceDE w:val="0"/>
        <w:autoSpaceDN w:val="0"/>
        <w:adjustRightInd w:val="0"/>
        <w:spacing w:line="200" w:lineRule="exact"/>
        <w:ind w:firstLine="397"/>
        <w:jc w:val="left"/>
        <w:textAlignment w:val="baseline"/>
        <w:rPr>
          <w:rFonts w:asciiTheme="minorHAnsi" w:hAnsiTheme="minorHAnsi" w:cstheme="minorHAnsi"/>
          <w:b/>
          <w:szCs w:val="18"/>
        </w:rPr>
      </w:pPr>
    </w:p>
    <w:p w14:paraId="71BD0401" w14:textId="546B94D6" w:rsidR="00505FF3" w:rsidRPr="0083637F" w:rsidRDefault="00505FF3" w:rsidP="0027500A">
      <w:pPr>
        <w:spacing w:line="200" w:lineRule="exact"/>
        <w:jc w:val="left"/>
        <w:rPr>
          <w:rFonts w:asciiTheme="minorHAnsi" w:hAnsiTheme="minorHAnsi" w:cstheme="minorHAnsi"/>
          <w:i/>
          <w:szCs w:val="18"/>
        </w:rPr>
      </w:pPr>
      <w:r w:rsidRPr="0083637F">
        <w:rPr>
          <w:rFonts w:asciiTheme="minorHAnsi" w:hAnsiTheme="minorHAnsi" w:cstheme="minorHAnsi"/>
          <w:i/>
          <w:szCs w:val="18"/>
        </w:rPr>
        <w:t xml:space="preserve">Aanvullende opmerking </w:t>
      </w:r>
      <w:r w:rsidRPr="00F110D2">
        <w:rPr>
          <w:rFonts w:asciiTheme="minorHAnsi" w:hAnsiTheme="minorHAnsi" w:cstheme="minorHAnsi"/>
          <w:i/>
          <w:szCs w:val="18"/>
        </w:rPr>
        <w:t>m.b.t. par</w:t>
      </w:r>
      <w:r w:rsidR="008E703F">
        <w:rPr>
          <w:rFonts w:asciiTheme="minorHAnsi" w:hAnsiTheme="minorHAnsi" w:cstheme="minorHAnsi"/>
          <w:i/>
          <w:szCs w:val="18"/>
        </w:rPr>
        <w:t>agraaf</w:t>
      </w:r>
      <w:r w:rsidRPr="00F110D2">
        <w:rPr>
          <w:rFonts w:asciiTheme="minorHAnsi" w:hAnsiTheme="minorHAnsi" w:cstheme="minorHAnsi"/>
          <w:i/>
          <w:szCs w:val="18"/>
        </w:rPr>
        <w:t xml:space="preserve"> 2.2.</w:t>
      </w:r>
      <w:r w:rsidR="00F110D2" w:rsidRPr="00F110D2">
        <w:rPr>
          <w:rFonts w:asciiTheme="minorHAnsi" w:hAnsiTheme="minorHAnsi" w:cstheme="minorHAnsi"/>
          <w:i/>
          <w:szCs w:val="18"/>
        </w:rPr>
        <w:t>2 Formats</w:t>
      </w:r>
    </w:p>
    <w:p w14:paraId="7B4F8176" w14:textId="606C3DE5" w:rsidR="00505FF3" w:rsidRPr="0083637F" w:rsidRDefault="00505FF3" w:rsidP="0027500A">
      <w:pPr>
        <w:spacing w:line="200" w:lineRule="exact"/>
        <w:jc w:val="left"/>
        <w:rPr>
          <w:rFonts w:asciiTheme="minorHAnsi" w:hAnsiTheme="minorHAnsi" w:cstheme="minorHAnsi"/>
          <w:szCs w:val="18"/>
        </w:rPr>
      </w:pPr>
      <w:r w:rsidRPr="0083637F">
        <w:rPr>
          <w:rFonts w:asciiTheme="minorHAnsi" w:hAnsiTheme="minorHAnsi" w:cstheme="minorHAnsi"/>
          <w:szCs w:val="18"/>
        </w:rPr>
        <w:t xml:space="preserve">Een aantal van deze </w:t>
      </w:r>
      <w:r w:rsidR="009245AC">
        <w:rPr>
          <w:rFonts w:asciiTheme="minorHAnsi" w:hAnsiTheme="minorHAnsi" w:cstheme="minorHAnsi"/>
          <w:szCs w:val="18"/>
        </w:rPr>
        <w:t>Bijlage</w:t>
      </w:r>
      <w:r w:rsidRPr="0083637F">
        <w:rPr>
          <w:rFonts w:asciiTheme="minorHAnsi" w:hAnsiTheme="minorHAnsi" w:cstheme="minorHAnsi"/>
          <w:szCs w:val="18"/>
        </w:rPr>
        <w:t xml:space="preserve">n wordt beschikbaar gesteld in 'bewerkbare' MS Excel of MS Word versie. Dit i.v.m. het vereenvoudigen voor het opstellen van een Inschrijving door Inschrijver en daardoor ook basis voor de beoordelingsprocedure conform hoofdstuk </w:t>
      </w:r>
      <w:r w:rsidR="00C435A7">
        <w:rPr>
          <w:rFonts w:asciiTheme="minorHAnsi" w:hAnsiTheme="minorHAnsi" w:cstheme="minorHAnsi"/>
          <w:szCs w:val="18"/>
        </w:rPr>
        <w:t>3</w:t>
      </w:r>
      <w:r w:rsidRPr="0083637F">
        <w:rPr>
          <w:rFonts w:asciiTheme="minorHAnsi" w:hAnsiTheme="minorHAnsi" w:cstheme="minorHAnsi"/>
          <w:szCs w:val="18"/>
        </w:rPr>
        <w:t>.</w:t>
      </w:r>
    </w:p>
    <w:p w14:paraId="34269536" w14:textId="77777777" w:rsidR="00505FF3" w:rsidRPr="0083637F" w:rsidRDefault="00505FF3" w:rsidP="0027500A">
      <w:pPr>
        <w:spacing w:line="200" w:lineRule="exact"/>
        <w:jc w:val="left"/>
        <w:rPr>
          <w:rFonts w:asciiTheme="minorHAnsi" w:hAnsiTheme="minorHAnsi" w:cstheme="minorHAnsi"/>
          <w:szCs w:val="18"/>
        </w:rPr>
      </w:pPr>
      <w:r w:rsidRPr="0083637F">
        <w:rPr>
          <w:rFonts w:asciiTheme="minorHAnsi" w:hAnsiTheme="minorHAnsi" w:cstheme="minorHAnsi"/>
          <w:szCs w:val="18"/>
        </w:rPr>
        <w:t>Enkele documenten kunnen, deels, beveiligd zijn om onbewuste en niet gewilde wijzigingen in de documenten en (format) teksten te voorkomen.</w:t>
      </w:r>
    </w:p>
    <w:p w14:paraId="47371082" w14:textId="77777777" w:rsidR="00505FF3" w:rsidRPr="0083637F" w:rsidRDefault="00505FF3" w:rsidP="0027500A">
      <w:pPr>
        <w:spacing w:line="200" w:lineRule="exact"/>
        <w:jc w:val="left"/>
        <w:rPr>
          <w:rFonts w:asciiTheme="minorHAnsi" w:hAnsiTheme="minorHAnsi" w:cstheme="minorHAnsi"/>
          <w:szCs w:val="18"/>
        </w:rPr>
      </w:pPr>
    </w:p>
    <w:p w14:paraId="2681278A" w14:textId="77777777" w:rsidR="00505FF3" w:rsidRPr="0083637F" w:rsidRDefault="00505FF3" w:rsidP="0027500A">
      <w:pPr>
        <w:spacing w:line="200" w:lineRule="exact"/>
        <w:jc w:val="left"/>
        <w:rPr>
          <w:rFonts w:asciiTheme="minorHAnsi" w:hAnsiTheme="minorHAnsi" w:cstheme="minorHAnsi"/>
          <w:szCs w:val="18"/>
        </w:rPr>
      </w:pPr>
      <w:r w:rsidRPr="0083637F">
        <w:rPr>
          <w:rFonts w:asciiTheme="minorHAnsi" w:hAnsiTheme="minorHAnsi" w:cstheme="minorHAnsi"/>
          <w:szCs w:val="18"/>
        </w:rPr>
        <w:t>Wijzigingen op de formats is niet toegestaan, uitgangspunt bij deze documenten is dat de (format) tekst als opgenomen in de Aanbestedingsleidraad en gepubliceerd op www.tenderned.nl te allen tijde leidend zal zijn.</w:t>
      </w:r>
    </w:p>
    <w:sectPr w:rsidR="00505FF3" w:rsidRPr="0083637F" w:rsidSect="001654E7">
      <w:headerReference w:type="default" r:id="rId27"/>
      <w:footerReference w:type="default" r:id="rId28"/>
      <w:headerReference w:type="first" r:id="rId29"/>
      <w:footerReference w:type="first" r:id="rId30"/>
      <w:pgSz w:w="11907" w:h="16840" w:code="9"/>
      <w:pgMar w:top="1560" w:right="1418" w:bottom="1418" w:left="1418" w:header="993" w:footer="1105" w:gutter="0"/>
      <w:paperSrc w:first="15" w:other="15"/>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6128D" w14:textId="77777777" w:rsidR="00F95AEF" w:rsidRDefault="00F95AEF">
      <w:r>
        <w:separator/>
      </w:r>
    </w:p>
  </w:endnote>
  <w:endnote w:type="continuationSeparator" w:id="0">
    <w:p w14:paraId="7B2BCED6" w14:textId="77777777" w:rsidR="00F95AEF" w:rsidRDefault="00F95AEF">
      <w:r>
        <w:continuationSeparator/>
      </w:r>
    </w:p>
  </w:endnote>
  <w:endnote w:type="continuationNotice" w:id="1">
    <w:p w14:paraId="6643E6AE" w14:textId="77777777" w:rsidR="00F95AEF" w:rsidRDefault="00F95AE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1051571236"/>
      <w:docPartObj>
        <w:docPartGallery w:val="Page Numbers (Bottom of Page)"/>
        <w:docPartUnique/>
      </w:docPartObj>
    </w:sdtPr>
    <w:sdtEndPr>
      <w:rPr>
        <w:szCs w:val="18"/>
      </w:rPr>
    </w:sdtEndPr>
    <w:sdtContent>
      <w:p w14:paraId="39030B9F" w14:textId="1D506EA1" w:rsidR="00034477" w:rsidRPr="00FD40AA" w:rsidRDefault="00034477">
        <w:pPr>
          <w:pStyle w:val="Voettekst"/>
          <w:jc w:val="right"/>
          <w:rPr>
            <w:rFonts w:asciiTheme="minorHAnsi" w:hAnsiTheme="minorHAnsi" w:cstheme="minorHAnsi"/>
            <w:szCs w:val="18"/>
          </w:rPr>
        </w:pPr>
        <w:proofErr w:type="spellStart"/>
        <w:r w:rsidRPr="00FD40AA">
          <w:rPr>
            <w:rFonts w:asciiTheme="minorHAnsi" w:hAnsiTheme="minorHAnsi" w:cstheme="minorHAnsi"/>
            <w:szCs w:val="18"/>
          </w:rPr>
          <w:t>blz</w:t>
        </w:r>
        <w:proofErr w:type="spellEnd"/>
        <w:r w:rsidRPr="00FD40AA">
          <w:rPr>
            <w:rFonts w:asciiTheme="minorHAnsi" w:hAnsiTheme="minorHAnsi" w:cstheme="minorHAnsi"/>
            <w:szCs w:val="18"/>
          </w:rPr>
          <w:t xml:space="preserve">. </w:t>
        </w:r>
        <w:r w:rsidRPr="00FD40AA">
          <w:rPr>
            <w:rFonts w:asciiTheme="minorHAnsi" w:hAnsiTheme="minorHAnsi" w:cstheme="minorHAnsi"/>
            <w:szCs w:val="18"/>
          </w:rPr>
          <w:fldChar w:fldCharType="begin"/>
        </w:r>
        <w:r w:rsidRPr="00FD40AA">
          <w:rPr>
            <w:rFonts w:asciiTheme="minorHAnsi" w:hAnsiTheme="minorHAnsi" w:cstheme="minorHAnsi"/>
            <w:szCs w:val="18"/>
          </w:rPr>
          <w:instrText>PAGE   \* MERGEFORMAT</w:instrText>
        </w:r>
        <w:r w:rsidRPr="00FD40AA">
          <w:rPr>
            <w:rFonts w:asciiTheme="minorHAnsi" w:hAnsiTheme="minorHAnsi" w:cstheme="minorHAnsi"/>
            <w:szCs w:val="18"/>
          </w:rPr>
          <w:fldChar w:fldCharType="separate"/>
        </w:r>
        <w:r w:rsidRPr="004E662F">
          <w:rPr>
            <w:rFonts w:asciiTheme="minorHAnsi" w:hAnsiTheme="minorHAnsi" w:cstheme="minorHAnsi"/>
            <w:noProof/>
            <w:szCs w:val="18"/>
            <w:lang w:val="nl-NL"/>
          </w:rPr>
          <w:t>20</w:t>
        </w:r>
        <w:r w:rsidRPr="00FD40AA">
          <w:rPr>
            <w:rFonts w:asciiTheme="minorHAnsi" w:hAnsiTheme="minorHAnsi" w:cstheme="minorHAnsi"/>
            <w:szCs w:val="18"/>
          </w:rPr>
          <w:fldChar w:fldCharType="end"/>
        </w:r>
      </w:p>
    </w:sdtContent>
  </w:sdt>
  <w:p w14:paraId="13F8BA1A" w14:textId="77777777" w:rsidR="00034477" w:rsidRPr="00324555" w:rsidRDefault="00034477">
    <w:pPr>
      <w:pStyle w:val="Voettekst"/>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386B1" w14:textId="71A7E7A0" w:rsidR="00034477" w:rsidRDefault="00034477">
    <w:pPr>
      <w:pStyle w:val="Voettekst"/>
      <w:jc w:val="right"/>
    </w:pPr>
    <w:r>
      <w:fldChar w:fldCharType="begin"/>
    </w:r>
    <w:r>
      <w:instrText>PAGE   \* MERGEFORMAT</w:instrText>
    </w:r>
    <w:r>
      <w:fldChar w:fldCharType="separate"/>
    </w:r>
    <w:r w:rsidRPr="004E662F">
      <w:rPr>
        <w:noProof/>
        <w:lang w:val="nl-NL"/>
      </w:rPr>
      <w:t>1</w:t>
    </w:r>
    <w:r>
      <w:fldChar w:fldCharType="end"/>
    </w:r>
  </w:p>
  <w:p w14:paraId="428A6ADD" w14:textId="77777777" w:rsidR="00034477" w:rsidRDefault="000344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3F8FF" w14:textId="77777777" w:rsidR="00F95AEF" w:rsidRDefault="00F95AEF">
      <w:r>
        <w:separator/>
      </w:r>
    </w:p>
  </w:footnote>
  <w:footnote w:type="continuationSeparator" w:id="0">
    <w:p w14:paraId="44659FFB" w14:textId="77777777" w:rsidR="00F95AEF" w:rsidRDefault="00F95AEF">
      <w:r>
        <w:continuationSeparator/>
      </w:r>
    </w:p>
  </w:footnote>
  <w:footnote w:type="continuationNotice" w:id="1">
    <w:p w14:paraId="53B89B2E" w14:textId="77777777" w:rsidR="00F95AEF" w:rsidRDefault="00F95AE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09815" w14:textId="5DB1B504" w:rsidR="00034477" w:rsidRPr="005E5D47" w:rsidRDefault="00034477" w:rsidP="000B21C0">
    <w:pPr>
      <w:pBdr>
        <w:bottom w:val="single" w:sz="4" w:space="1" w:color="auto"/>
      </w:pBdr>
      <w:tabs>
        <w:tab w:val="left" w:pos="7088"/>
      </w:tabs>
      <w:rPr>
        <w:rFonts w:asciiTheme="minorHAnsi" w:hAnsiTheme="minorHAnsi"/>
        <w:sz w:val="16"/>
        <w:szCs w:val="18"/>
      </w:rPr>
    </w:pPr>
    <w:r w:rsidRPr="002055E7">
      <w:rPr>
        <w:rFonts w:asciiTheme="minorHAnsi" w:hAnsiTheme="minorHAnsi"/>
        <w:b/>
        <w:noProof/>
        <w:color w:val="FF0000"/>
        <w:sz w:val="24"/>
        <w:szCs w:val="18"/>
      </w:rPr>
      <w:drawing>
        <wp:anchor distT="0" distB="0" distL="114300" distR="114300" simplePos="0" relativeHeight="251658240" behindDoc="0" locked="0" layoutInCell="1" allowOverlap="1" wp14:anchorId="58F6BD76" wp14:editId="09AD0776">
          <wp:simplePos x="0" y="0"/>
          <wp:positionH relativeFrom="column">
            <wp:posOffset>5033645</wp:posOffset>
          </wp:positionH>
          <wp:positionV relativeFrom="paragraph">
            <wp:posOffset>-222250</wp:posOffset>
          </wp:positionV>
          <wp:extent cx="640080" cy="225425"/>
          <wp:effectExtent l="0" t="0" r="7620" b="3175"/>
          <wp:wrapTopAndBottom/>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225425"/>
                  </a:xfrm>
                  <a:prstGeom prst="rect">
                    <a:avLst/>
                  </a:prstGeom>
                  <a:noFill/>
                </pic:spPr>
              </pic:pic>
            </a:graphicData>
          </a:graphic>
          <wp14:sizeRelH relativeFrom="page">
            <wp14:pctWidth>0</wp14:pctWidth>
          </wp14:sizeRelH>
          <wp14:sizeRelV relativeFrom="page">
            <wp14:pctHeight>0</wp14:pctHeight>
          </wp14:sizeRelV>
        </wp:anchor>
      </w:drawing>
    </w:r>
    <w:r w:rsidR="00A1666C">
      <w:rPr>
        <w:rFonts w:asciiTheme="minorHAnsi" w:hAnsiTheme="minorHAnsi"/>
        <w:sz w:val="16"/>
        <w:szCs w:val="16"/>
      </w:rPr>
      <w:t>O</w:t>
    </w:r>
    <w:r w:rsidRPr="3EF79820">
      <w:rPr>
        <w:rFonts w:asciiTheme="minorHAnsi" w:hAnsiTheme="minorHAnsi"/>
        <w:sz w:val="16"/>
        <w:szCs w:val="16"/>
      </w:rPr>
      <w:t xml:space="preserve">penbare aanbesteding </w:t>
    </w:r>
    <w:r w:rsidR="00A1666C">
      <w:rPr>
        <w:rFonts w:asciiTheme="minorHAnsi" w:hAnsiTheme="minorHAnsi"/>
        <w:sz w:val="16"/>
        <w:szCs w:val="16"/>
      </w:rPr>
      <w:t>Her- en doorontwikkeling van www.rie.nl</w:t>
    </w:r>
    <w:r w:rsidR="00985B23">
      <w:rPr>
        <w:rFonts w:asciiTheme="minorHAnsi" w:hAnsiTheme="minorHAnsi"/>
        <w:sz w:val="16"/>
        <w:szCs w:val="16"/>
      </w:rPr>
      <w:t xml:space="preserve"> </w:t>
    </w:r>
    <w:r w:rsidR="00F01AF1" w:rsidRPr="00F01AF1">
      <w:rPr>
        <w:rFonts w:asciiTheme="minorHAnsi" w:hAnsiTheme="minorHAnsi"/>
        <w:sz w:val="16"/>
        <w:szCs w:val="16"/>
      </w:rPr>
      <w:t>en www.routenaar.rie.nl</w:t>
    </w:r>
    <w:r w:rsidR="00F01AF1">
      <w:rPr>
        <w:rFonts w:asciiTheme="minorHAnsi" w:hAnsiTheme="minorHAnsi"/>
        <w:sz w:val="16"/>
        <w:szCs w:val="16"/>
      </w:rPr>
      <w:t xml:space="preserve"> </w:t>
    </w:r>
    <w:r w:rsidR="00A1666C">
      <w:rPr>
        <w:rFonts w:asciiTheme="minorHAnsi" w:hAnsiTheme="minorHAnsi"/>
        <w:sz w:val="16"/>
        <w:szCs w:val="16"/>
      </w:rPr>
      <w:t>(website en platform)</w:t>
    </w:r>
    <w:r>
      <w:rPr>
        <w:rFonts w:asciiTheme="minorHAnsi" w:hAnsiTheme="minorHAnsi"/>
        <w:sz w:val="16"/>
        <w:szCs w:val="18"/>
      </w:rPr>
      <w:tab/>
    </w:r>
    <w:r w:rsidRPr="3EF79820">
      <w:rPr>
        <w:rFonts w:asciiTheme="minorHAnsi" w:hAnsiTheme="minorHAnsi"/>
        <w:sz w:val="16"/>
        <w:szCs w:val="16"/>
      </w:rPr>
      <w:t xml:space="preserve">Datum </w:t>
    </w:r>
    <w:r w:rsidR="00AB4D08">
      <w:rPr>
        <w:rFonts w:asciiTheme="minorHAnsi" w:hAnsiTheme="minorHAnsi"/>
        <w:sz w:val="16"/>
        <w:szCs w:val="16"/>
      </w:rPr>
      <w:t>1</w:t>
    </w:r>
    <w:r w:rsidR="007A73E0">
      <w:rPr>
        <w:rFonts w:asciiTheme="minorHAnsi" w:hAnsiTheme="minorHAnsi"/>
        <w:sz w:val="16"/>
        <w:szCs w:val="16"/>
      </w:rPr>
      <w:t>4</w:t>
    </w:r>
    <w:r w:rsidR="00AB4D08">
      <w:rPr>
        <w:rFonts w:asciiTheme="minorHAnsi" w:hAnsiTheme="minorHAnsi"/>
        <w:sz w:val="16"/>
        <w:szCs w:val="16"/>
      </w:rPr>
      <w:t xml:space="preserve"> juli 2022</w:t>
    </w:r>
  </w:p>
  <w:p w14:paraId="70C73E5C" w14:textId="77777777" w:rsidR="00034477" w:rsidRPr="005E5D47" w:rsidRDefault="00034477" w:rsidP="000B21C0">
    <w:pPr>
      <w:pStyle w:val="Koptekst"/>
      <w:rPr>
        <w:rFonts w:asciiTheme="minorHAnsi" w:hAnsiTheme="minorHAnsi"/>
        <w:sz w:val="16"/>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C95E6" w14:textId="3009E42D" w:rsidR="00034477" w:rsidRDefault="00034477">
    <w:pPr>
      <w:pStyle w:val="Koptekst"/>
    </w:pPr>
    <w:r w:rsidRPr="0083637F">
      <w:rPr>
        <w:rFonts w:asciiTheme="minorHAnsi" w:hAnsiTheme="minorHAnsi" w:cstheme="minorHAnsi"/>
        <w:noProof/>
        <w:sz w:val="32"/>
        <w:szCs w:val="18"/>
      </w:rPr>
      <w:drawing>
        <wp:anchor distT="0" distB="0" distL="114300" distR="114300" simplePos="0" relativeHeight="251658241" behindDoc="1" locked="0" layoutInCell="0" allowOverlap="1" wp14:anchorId="068351D1" wp14:editId="3B49DBA0">
          <wp:simplePos x="0" y="0"/>
          <wp:positionH relativeFrom="page">
            <wp:posOffset>-4445</wp:posOffset>
          </wp:positionH>
          <wp:positionV relativeFrom="page">
            <wp:posOffset>29845</wp:posOffset>
          </wp:positionV>
          <wp:extent cx="7557770" cy="1074420"/>
          <wp:effectExtent l="0" t="0" r="5080" b="0"/>
          <wp:wrapNone/>
          <wp:docPr id="11" name="wm_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n tijdslijn zwart met blau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7770" cy="10744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98B"/>
    <w:multiLevelType w:val="hybridMultilevel"/>
    <w:tmpl w:val="71006DC2"/>
    <w:lvl w:ilvl="0" w:tplc="9CA8858E">
      <w:start w:val="1"/>
      <w:numFmt w:val="lowerRoman"/>
      <w:lvlText w:val="(%1)"/>
      <w:lvlJc w:val="left"/>
      <w:pPr>
        <w:ind w:left="1080" w:hanging="360"/>
      </w:pPr>
      <w:rPr>
        <w:rFonts w:cs="Times New Roman" w:hint="default"/>
      </w:rPr>
    </w:lvl>
    <w:lvl w:ilvl="1" w:tplc="04130019" w:tentative="1">
      <w:start w:val="1"/>
      <w:numFmt w:val="lowerLetter"/>
      <w:lvlText w:val="%2."/>
      <w:lvlJc w:val="left"/>
      <w:pPr>
        <w:ind w:left="1800" w:hanging="360"/>
      </w:pPr>
      <w:rPr>
        <w:rFonts w:cs="Times New Roman"/>
      </w:rPr>
    </w:lvl>
    <w:lvl w:ilvl="2" w:tplc="0413001B" w:tentative="1">
      <w:start w:val="1"/>
      <w:numFmt w:val="lowerRoman"/>
      <w:lvlText w:val="%3."/>
      <w:lvlJc w:val="right"/>
      <w:pPr>
        <w:ind w:left="2520" w:hanging="180"/>
      </w:pPr>
      <w:rPr>
        <w:rFonts w:cs="Times New Roman"/>
      </w:rPr>
    </w:lvl>
    <w:lvl w:ilvl="3" w:tplc="0413000F" w:tentative="1">
      <w:start w:val="1"/>
      <w:numFmt w:val="decimal"/>
      <w:lvlText w:val="%4."/>
      <w:lvlJc w:val="left"/>
      <w:pPr>
        <w:ind w:left="3240" w:hanging="360"/>
      </w:pPr>
      <w:rPr>
        <w:rFonts w:cs="Times New Roman"/>
      </w:rPr>
    </w:lvl>
    <w:lvl w:ilvl="4" w:tplc="04130019" w:tentative="1">
      <w:start w:val="1"/>
      <w:numFmt w:val="lowerLetter"/>
      <w:lvlText w:val="%5."/>
      <w:lvlJc w:val="left"/>
      <w:pPr>
        <w:ind w:left="3960" w:hanging="360"/>
      </w:pPr>
      <w:rPr>
        <w:rFonts w:cs="Times New Roman"/>
      </w:rPr>
    </w:lvl>
    <w:lvl w:ilvl="5" w:tplc="0413001B" w:tentative="1">
      <w:start w:val="1"/>
      <w:numFmt w:val="lowerRoman"/>
      <w:lvlText w:val="%6."/>
      <w:lvlJc w:val="right"/>
      <w:pPr>
        <w:ind w:left="4680" w:hanging="180"/>
      </w:pPr>
      <w:rPr>
        <w:rFonts w:cs="Times New Roman"/>
      </w:rPr>
    </w:lvl>
    <w:lvl w:ilvl="6" w:tplc="0413000F" w:tentative="1">
      <w:start w:val="1"/>
      <w:numFmt w:val="decimal"/>
      <w:lvlText w:val="%7."/>
      <w:lvlJc w:val="left"/>
      <w:pPr>
        <w:ind w:left="5400" w:hanging="360"/>
      </w:pPr>
      <w:rPr>
        <w:rFonts w:cs="Times New Roman"/>
      </w:rPr>
    </w:lvl>
    <w:lvl w:ilvl="7" w:tplc="04130019" w:tentative="1">
      <w:start w:val="1"/>
      <w:numFmt w:val="lowerLetter"/>
      <w:lvlText w:val="%8."/>
      <w:lvlJc w:val="left"/>
      <w:pPr>
        <w:ind w:left="6120" w:hanging="360"/>
      </w:pPr>
      <w:rPr>
        <w:rFonts w:cs="Times New Roman"/>
      </w:rPr>
    </w:lvl>
    <w:lvl w:ilvl="8" w:tplc="0413001B" w:tentative="1">
      <w:start w:val="1"/>
      <w:numFmt w:val="lowerRoman"/>
      <w:lvlText w:val="%9."/>
      <w:lvlJc w:val="right"/>
      <w:pPr>
        <w:ind w:left="6840" w:hanging="180"/>
      </w:pPr>
      <w:rPr>
        <w:rFonts w:cs="Times New Roman"/>
      </w:rPr>
    </w:lvl>
  </w:abstractNum>
  <w:abstractNum w:abstractNumId="1" w15:restartNumberingAfterBreak="0">
    <w:nsid w:val="057D2C56"/>
    <w:multiLevelType w:val="hybridMultilevel"/>
    <w:tmpl w:val="590A48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E95F3E"/>
    <w:multiLevelType w:val="multilevel"/>
    <w:tmpl w:val="0413001F"/>
    <w:styleLink w:val="Stijl2"/>
    <w:lvl w:ilvl="0">
      <w:start w:val="1"/>
      <w:numFmt w:val="decimal"/>
      <w:lvlText w:val="%1."/>
      <w:lvlJc w:val="left"/>
      <w:pPr>
        <w:ind w:left="360" w:hanging="360"/>
      </w:pPr>
      <w:rPr>
        <w:rFonts w:cs="Times New Roman"/>
        <w:b/>
        <w:sz w:val="22"/>
        <w:u w:val="none"/>
      </w:rPr>
    </w:lvl>
    <w:lvl w:ilvl="1">
      <w:start w:val="1"/>
      <w:numFmt w:val="decimal"/>
      <w:lvlText w:val="%1.%2."/>
      <w:lvlJc w:val="left"/>
      <w:pPr>
        <w:ind w:left="792" w:hanging="432"/>
      </w:pPr>
      <w:rPr>
        <w:rFonts w:cs="Times New Roman"/>
        <w:sz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5FC4EA8"/>
    <w:multiLevelType w:val="multilevel"/>
    <w:tmpl w:val="27984C50"/>
    <w:lvl w:ilvl="0">
      <w:start w:val="1"/>
      <w:numFmt w:val="decimal"/>
      <w:lvlText w:val="%1."/>
      <w:lvlJc w:val="left"/>
      <w:pPr>
        <w:ind w:left="2225" w:hanging="360"/>
      </w:pPr>
      <w:rPr>
        <w:rFonts w:cs="Times New Roman"/>
      </w:rPr>
    </w:lvl>
    <w:lvl w:ilvl="1">
      <w:start w:val="2"/>
      <w:numFmt w:val="decimal"/>
      <w:isLgl/>
      <w:lvlText w:val="%1.%2"/>
      <w:lvlJc w:val="left"/>
      <w:pPr>
        <w:ind w:left="2615" w:hanging="750"/>
      </w:pPr>
      <w:rPr>
        <w:rFonts w:cs="Times New Roman" w:hint="default"/>
      </w:rPr>
    </w:lvl>
    <w:lvl w:ilvl="2">
      <w:start w:val="2"/>
      <w:numFmt w:val="decimal"/>
      <w:isLgl/>
      <w:lvlText w:val="%1.%2.%3"/>
      <w:lvlJc w:val="left"/>
      <w:pPr>
        <w:ind w:left="2615" w:hanging="750"/>
      </w:pPr>
      <w:rPr>
        <w:rFonts w:cs="Times New Roman" w:hint="default"/>
      </w:rPr>
    </w:lvl>
    <w:lvl w:ilvl="3">
      <w:start w:val="1"/>
      <w:numFmt w:val="decimal"/>
      <w:isLgl/>
      <w:lvlText w:val="%1.%2.%3.%4"/>
      <w:lvlJc w:val="left"/>
      <w:pPr>
        <w:ind w:left="1175" w:hanging="750"/>
      </w:pPr>
      <w:rPr>
        <w:rFonts w:cs="Times New Roman" w:hint="default"/>
      </w:rPr>
    </w:lvl>
    <w:lvl w:ilvl="4">
      <w:start w:val="1"/>
      <w:numFmt w:val="decimal"/>
      <w:isLgl/>
      <w:lvlText w:val="%1.%2.%3.%4.%5"/>
      <w:lvlJc w:val="left"/>
      <w:pPr>
        <w:ind w:left="2945" w:hanging="1080"/>
      </w:pPr>
      <w:rPr>
        <w:rFonts w:cs="Times New Roman" w:hint="default"/>
      </w:rPr>
    </w:lvl>
    <w:lvl w:ilvl="5">
      <w:start w:val="1"/>
      <w:numFmt w:val="decimal"/>
      <w:isLgl/>
      <w:lvlText w:val="%1.%2.%3.%4.%5.%6"/>
      <w:lvlJc w:val="left"/>
      <w:pPr>
        <w:ind w:left="2945" w:hanging="1080"/>
      </w:pPr>
      <w:rPr>
        <w:rFonts w:cs="Times New Roman" w:hint="default"/>
      </w:rPr>
    </w:lvl>
    <w:lvl w:ilvl="6">
      <w:start w:val="1"/>
      <w:numFmt w:val="decimal"/>
      <w:isLgl/>
      <w:lvlText w:val="%1.%2.%3.%4.%5.%6.%7"/>
      <w:lvlJc w:val="left"/>
      <w:pPr>
        <w:ind w:left="3305" w:hanging="1440"/>
      </w:pPr>
      <w:rPr>
        <w:rFonts w:cs="Times New Roman" w:hint="default"/>
      </w:rPr>
    </w:lvl>
    <w:lvl w:ilvl="7">
      <w:start w:val="1"/>
      <w:numFmt w:val="decimal"/>
      <w:isLgl/>
      <w:lvlText w:val="%1.%2.%3.%4.%5.%6.%7.%8"/>
      <w:lvlJc w:val="left"/>
      <w:pPr>
        <w:ind w:left="3665" w:hanging="1800"/>
      </w:pPr>
      <w:rPr>
        <w:rFonts w:cs="Times New Roman" w:hint="default"/>
      </w:rPr>
    </w:lvl>
    <w:lvl w:ilvl="8">
      <w:start w:val="1"/>
      <w:numFmt w:val="decimal"/>
      <w:isLgl/>
      <w:lvlText w:val="%1.%2.%3.%4.%5.%6.%7.%8.%9"/>
      <w:lvlJc w:val="left"/>
      <w:pPr>
        <w:ind w:left="3665" w:hanging="1800"/>
      </w:pPr>
      <w:rPr>
        <w:rFonts w:cs="Times New Roman" w:hint="default"/>
      </w:rPr>
    </w:lvl>
  </w:abstractNum>
  <w:abstractNum w:abstractNumId="4" w15:restartNumberingAfterBreak="0">
    <w:nsid w:val="080C7197"/>
    <w:multiLevelType w:val="hybridMultilevel"/>
    <w:tmpl w:val="47F4BE2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B00405C"/>
    <w:multiLevelType w:val="hybridMultilevel"/>
    <w:tmpl w:val="13D8CC7E"/>
    <w:lvl w:ilvl="0" w:tplc="851A9D48">
      <w:start w:val="1"/>
      <w:numFmt w:val="lowerLetter"/>
      <w:lvlText w:val="%1."/>
      <w:lvlJc w:val="left"/>
      <w:pPr>
        <w:ind w:left="720" w:hanging="360"/>
      </w:pPr>
      <w:rPr>
        <w:rFonts w:cs="Times New Roman"/>
        <w:b/>
        <w:color w:val="auto"/>
      </w:rPr>
    </w:lvl>
    <w:lvl w:ilvl="1" w:tplc="2B9676AC">
      <w:start w:val="1"/>
      <w:numFmt w:val="decimal"/>
      <w:lvlText w:val="%2."/>
      <w:lvlJc w:val="left"/>
      <w:pPr>
        <w:tabs>
          <w:tab w:val="num" w:pos="1440"/>
        </w:tabs>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6" w15:restartNumberingAfterBreak="0">
    <w:nsid w:val="0B1E3D91"/>
    <w:multiLevelType w:val="hybridMultilevel"/>
    <w:tmpl w:val="53F078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CB93FB3"/>
    <w:multiLevelType w:val="hybridMultilevel"/>
    <w:tmpl w:val="F886E4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EB43D74"/>
    <w:multiLevelType w:val="hybridMultilevel"/>
    <w:tmpl w:val="8F90FB58"/>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9" w15:restartNumberingAfterBreak="0">
    <w:nsid w:val="1100507A"/>
    <w:multiLevelType w:val="hybridMultilevel"/>
    <w:tmpl w:val="2D240DEA"/>
    <w:lvl w:ilvl="0" w:tplc="0413000F">
      <w:start w:val="1"/>
      <w:numFmt w:val="decimal"/>
      <w:lvlText w:val="%1."/>
      <w:lvlJc w:val="left"/>
      <w:pPr>
        <w:ind w:left="1080" w:hanging="360"/>
      </w:pPr>
      <w:rPr>
        <w:rFonts w:cs="Times New Roman"/>
      </w:rPr>
    </w:lvl>
    <w:lvl w:ilvl="1" w:tplc="04130019" w:tentative="1">
      <w:start w:val="1"/>
      <w:numFmt w:val="lowerLetter"/>
      <w:lvlText w:val="%2."/>
      <w:lvlJc w:val="left"/>
      <w:pPr>
        <w:ind w:left="1800" w:hanging="360"/>
      </w:pPr>
      <w:rPr>
        <w:rFonts w:cs="Times New Roman"/>
      </w:rPr>
    </w:lvl>
    <w:lvl w:ilvl="2" w:tplc="0413001B" w:tentative="1">
      <w:start w:val="1"/>
      <w:numFmt w:val="lowerRoman"/>
      <w:lvlText w:val="%3."/>
      <w:lvlJc w:val="right"/>
      <w:pPr>
        <w:ind w:left="2520" w:hanging="180"/>
      </w:pPr>
      <w:rPr>
        <w:rFonts w:cs="Times New Roman"/>
      </w:rPr>
    </w:lvl>
    <w:lvl w:ilvl="3" w:tplc="0413000F" w:tentative="1">
      <w:start w:val="1"/>
      <w:numFmt w:val="decimal"/>
      <w:lvlText w:val="%4."/>
      <w:lvlJc w:val="left"/>
      <w:pPr>
        <w:ind w:left="3240" w:hanging="360"/>
      </w:pPr>
      <w:rPr>
        <w:rFonts w:cs="Times New Roman"/>
      </w:rPr>
    </w:lvl>
    <w:lvl w:ilvl="4" w:tplc="04130019" w:tentative="1">
      <w:start w:val="1"/>
      <w:numFmt w:val="lowerLetter"/>
      <w:lvlText w:val="%5."/>
      <w:lvlJc w:val="left"/>
      <w:pPr>
        <w:ind w:left="3960" w:hanging="360"/>
      </w:pPr>
      <w:rPr>
        <w:rFonts w:cs="Times New Roman"/>
      </w:rPr>
    </w:lvl>
    <w:lvl w:ilvl="5" w:tplc="0413001B" w:tentative="1">
      <w:start w:val="1"/>
      <w:numFmt w:val="lowerRoman"/>
      <w:lvlText w:val="%6."/>
      <w:lvlJc w:val="right"/>
      <w:pPr>
        <w:ind w:left="4680" w:hanging="180"/>
      </w:pPr>
      <w:rPr>
        <w:rFonts w:cs="Times New Roman"/>
      </w:rPr>
    </w:lvl>
    <w:lvl w:ilvl="6" w:tplc="0413000F" w:tentative="1">
      <w:start w:val="1"/>
      <w:numFmt w:val="decimal"/>
      <w:lvlText w:val="%7."/>
      <w:lvlJc w:val="left"/>
      <w:pPr>
        <w:ind w:left="5400" w:hanging="360"/>
      </w:pPr>
      <w:rPr>
        <w:rFonts w:cs="Times New Roman"/>
      </w:rPr>
    </w:lvl>
    <w:lvl w:ilvl="7" w:tplc="04130019" w:tentative="1">
      <w:start w:val="1"/>
      <w:numFmt w:val="lowerLetter"/>
      <w:lvlText w:val="%8."/>
      <w:lvlJc w:val="left"/>
      <w:pPr>
        <w:ind w:left="6120" w:hanging="360"/>
      </w:pPr>
      <w:rPr>
        <w:rFonts w:cs="Times New Roman"/>
      </w:rPr>
    </w:lvl>
    <w:lvl w:ilvl="8" w:tplc="0413001B" w:tentative="1">
      <w:start w:val="1"/>
      <w:numFmt w:val="lowerRoman"/>
      <w:lvlText w:val="%9."/>
      <w:lvlJc w:val="right"/>
      <w:pPr>
        <w:ind w:left="6840" w:hanging="180"/>
      </w:pPr>
      <w:rPr>
        <w:rFonts w:cs="Times New Roman"/>
      </w:rPr>
    </w:lvl>
  </w:abstractNum>
  <w:abstractNum w:abstractNumId="10" w15:restartNumberingAfterBreak="0">
    <w:nsid w:val="120B6BB3"/>
    <w:multiLevelType w:val="multilevel"/>
    <w:tmpl w:val="9F1EAC94"/>
    <w:lvl w:ilvl="0">
      <w:start w:val="17"/>
      <w:numFmt w:val="decimal"/>
      <w:lvlText w:val="%1."/>
      <w:lvlJc w:val="left"/>
      <w:pPr>
        <w:tabs>
          <w:tab w:val="num" w:pos="340"/>
        </w:tabs>
        <w:ind w:left="340" w:hanging="340"/>
      </w:pPr>
      <w:rPr>
        <w:rFonts w:hint="default"/>
        <w:color w:val="auto"/>
        <w:sz w:val="20"/>
        <w:szCs w:val="20"/>
      </w:rPr>
    </w:lvl>
    <w:lvl w:ilvl="1">
      <w:start w:val="1"/>
      <w:numFmt w:val="lowerLetter"/>
      <w:pStyle w:val="Niveau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38A49E4"/>
    <w:multiLevelType w:val="hybridMultilevel"/>
    <w:tmpl w:val="07405B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7FE0F1A"/>
    <w:multiLevelType w:val="multilevel"/>
    <w:tmpl w:val="4C666198"/>
    <w:lvl w:ilvl="0">
      <w:start w:val="1"/>
      <w:numFmt w:val="decimal"/>
      <w:pStyle w:val="Kop1"/>
      <w:lvlText w:val="%1"/>
      <w:lvlJc w:val="left"/>
      <w:pPr>
        <w:tabs>
          <w:tab w:val="num" w:pos="432"/>
        </w:tabs>
        <w:ind w:left="432" w:hanging="432"/>
      </w:pPr>
      <w:rPr>
        <w:rFonts w:cs="Times New Roman"/>
        <w:b/>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tabs>
          <w:tab w:val="num" w:pos="2278"/>
        </w:tabs>
        <w:ind w:left="2278" w:hanging="576"/>
      </w:pPr>
      <w:rPr>
        <w:rFonts w:ascii="Calibri" w:hAnsi="Calibri"/>
      </w:rPr>
    </w:lvl>
    <w:lvl w:ilvl="2">
      <w:start w:val="1"/>
      <w:numFmt w:val="decimal"/>
      <w:pStyle w:val="Kop3"/>
      <w:lvlText w:val="%1.%2.%3"/>
      <w:lvlJc w:val="left"/>
      <w:pPr>
        <w:tabs>
          <w:tab w:val="num" w:pos="862"/>
        </w:tabs>
        <w:ind w:left="862" w:hanging="720"/>
      </w:pPr>
    </w:lvl>
    <w:lvl w:ilvl="3">
      <w:start w:val="1"/>
      <w:numFmt w:val="decimal"/>
      <w:pStyle w:val="Kop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13" w15:restartNumberingAfterBreak="0">
    <w:nsid w:val="1A513E25"/>
    <w:multiLevelType w:val="hybridMultilevel"/>
    <w:tmpl w:val="71006DC2"/>
    <w:lvl w:ilvl="0" w:tplc="9CA8858E">
      <w:start w:val="1"/>
      <w:numFmt w:val="lowerRoman"/>
      <w:lvlText w:val="(%1)"/>
      <w:lvlJc w:val="left"/>
      <w:pPr>
        <w:ind w:left="1080" w:hanging="360"/>
      </w:pPr>
      <w:rPr>
        <w:rFonts w:cs="Times New Roman" w:hint="default"/>
      </w:rPr>
    </w:lvl>
    <w:lvl w:ilvl="1" w:tplc="04130019" w:tentative="1">
      <w:start w:val="1"/>
      <w:numFmt w:val="lowerLetter"/>
      <w:lvlText w:val="%2."/>
      <w:lvlJc w:val="left"/>
      <w:pPr>
        <w:ind w:left="1800" w:hanging="360"/>
      </w:pPr>
      <w:rPr>
        <w:rFonts w:cs="Times New Roman"/>
      </w:rPr>
    </w:lvl>
    <w:lvl w:ilvl="2" w:tplc="0413001B" w:tentative="1">
      <w:start w:val="1"/>
      <w:numFmt w:val="lowerRoman"/>
      <w:lvlText w:val="%3."/>
      <w:lvlJc w:val="right"/>
      <w:pPr>
        <w:ind w:left="2520" w:hanging="180"/>
      </w:pPr>
      <w:rPr>
        <w:rFonts w:cs="Times New Roman"/>
      </w:rPr>
    </w:lvl>
    <w:lvl w:ilvl="3" w:tplc="0413000F" w:tentative="1">
      <w:start w:val="1"/>
      <w:numFmt w:val="decimal"/>
      <w:lvlText w:val="%4."/>
      <w:lvlJc w:val="left"/>
      <w:pPr>
        <w:ind w:left="3240" w:hanging="360"/>
      </w:pPr>
      <w:rPr>
        <w:rFonts w:cs="Times New Roman"/>
      </w:rPr>
    </w:lvl>
    <w:lvl w:ilvl="4" w:tplc="04130019" w:tentative="1">
      <w:start w:val="1"/>
      <w:numFmt w:val="lowerLetter"/>
      <w:lvlText w:val="%5."/>
      <w:lvlJc w:val="left"/>
      <w:pPr>
        <w:ind w:left="3960" w:hanging="360"/>
      </w:pPr>
      <w:rPr>
        <w:rFonts w:cs="Times New Roman"/>
      </w:rPr>
    </w:lvl>
    <w:lvl w:ilvl="5" w:tplc="0413001B" w:tentative="1">
      <w:start w:val="1"/>
      <w:numFmt w:val="lowerRoman"/>
      <w:lvlText w:val="%6."/>
      <w:lvlJc w:val="right"/>
      <w:pPr>
        <w:ind w:left="4680" w:hanging="180"/>
      </w:pPr>
      <w:rPr>
        <w:rFonts w:cs="Times New Roman"/>
      </w:rPr>
    </w:lvl>
    <w:lvl w:ilvl="6" w:tplc="0413000F" w:tentative="1">
      <w:start w:val="1"/>
      <w:numFmt w:val="decimal"/>
      <w:lvlText w:val="%7."/>
      <w:lvlJc w:val="left"/>
      <w:pPr>
        <w:ind w:left="5400" w:hanging="360"/>
      </w:pPr>
      <w:rPr>
        <w:rFonts w:cs="Times New Roman"/>
      </w:rPr>
    </w:lvl>
    <w:lvl w:ilvl="7" w:tplc="04130019" w:tentative="1">
      <w:start w:val="1"/>
      <w:numFmt w:val="lowerLetter"/>
      <w:lvlText w:val="%8."/>
      <w:lvlJc w:val="left"/>
      <w:pPr>
        <w:ind w:left="6120" w:hanging="360"/>
      </w:pPr>
      <w:rPr>
        <w:rFonts w:cs="Times New Roman"/>
      </w:rPr>
    </w:lvl>
    <w:lvl w:ilvl="8" w:tplc="0413001B" w:tentative="1">
      <w:start w:val="1"/>
      <w:numFmt w:val="lowerRoman"/>
      <w:lvlText w:val="%9."/>
      <w:lvlJc w:val="right"/>
      <w:pPr>
        <w:ind w:left="6840" w:hanging="180"/>
      </w:pPr>
      <w:rPr>
        <w:rFonts w:cs="Times New Roman"/>
      </w:rPr>
    </w:lvl>
  </w:abstractNum>
  <w:abstractNum w:abstractNumId="14" w15:restartNumberingAfterBreak="0">
    <w:nsid w:val="1BB23DEB"/>
    <w:multiLevelType w:val="hybridMultilevel"/>
    <w:tmpl w:val="F280AB6E"/>
    <w:lvl w:ilvl="0" w:tplc="04130001">
      <w:start w:val="1"/>
      <w:numFmt w:val="bullet"/>
      <w:lvlText w:val=""/>
      <w:lvlJc w:val="left"/>
      <w:pPr>
        <w:ind w:left="778" w:hanging="360"/>
      </w:pPr>
      <w:rPr>
        <w:rFonts w:ascii="Symbol" w:hAnsi="Symbol" w:hint="default"/>
      </w:rPr>
    </w:lvl>
    <w:lvl w:ilvl="1" w:tplc="04130003">
      <w:start w:val="1"/>
      <w:numFmt w:val="bullet"/>
      <w:lvlText w:val="o"/>
      <w:lvlJc w:val="left"/>
      <w:pPr>
        <w:ind w:left="1498" w:hanging="360"/>
      </w:pPr>
      <w:rPr>
        <w:rFonts w:ascii="Courier New" w:hAnsi="Courier New" w:cs="Courier New" w:hint="default"/>
      </w:rPr>
    </w:lvl>
    <w:lvl w:ilvl="2" w:tplc="04130005">
      <w:start w:val="1"/>
      <w:numFmt w:val="bullet"/>
      <w:lvlText w:val=""/>
      <w:lvlJc w:val="left"/>
      <w:pPr>
        <w:ind w:left="2218" w:hanging="360"/>
      </w:pPr>
      <w:rPr>
        <w:rFonts w:ascii="Wingdings" w:hAnsi="Wingdings" w:hint="default"/>
      </w:rPr>
    </w:lvl>
    <w:lvl w:ilvl="3" w:tplc="04130001">
      <w:start w:val="1"/>
      <w:numFmt w:val="bullet"/>
      <w:lvlText w:val=""/>
      <w:lvlJc w:val="left"/>
      <w:pPr>
        <w:ind w:left="2938" w:hanging="360"/>
      </w:pPr>
      <w:rPr>
        <w:rFonts w:ascii="Symbol" w:hAnsi="Symbol" w:hint="default"/>
      </w:rPr>
    </w:lvl>
    <w:lvl w:ilvl="4" w:tplc="04130003" w:tentative="1">
      <w:start w:val="1"/>
      <w:numFmt w:val="bullet"/>
      <w:lvlText w:val="o"/>
      <w:lvlJc w:val="left"/>
      <w:pPr>
        <w:ind w:left="3658" w:hanging="360"/>
      </w:pPr>
      <w:rPr>
        <w:rFonts w:ascii="Courier New" w:hAnsi="Courier New" w:cs="Courier New" w:hint="default"/>
      </w:rPr>
    </w:lvl>
    <w:lvl w:ilvl="5" w:tplc="04130005" w:tentative="1">
      <w:start w:val="1"/>
      <w:numFmt w:val="bullet"/>
      <w:lvlText w:val=""/>
      <w:lvlJc w:val="left"/>
      <w:pPr>
        <w:ind w:left="4378" w:hanging="360"/>
      </w:pPr>
      <w:rPr>
        <w:rFonts w:ascii="Wingdings" w:hAnsi="Wingdings" w:hint="default"/>
      </w:rPr>
    </w:lvl>
    <w:lvl w:ilvl="6" w:tplc="04130001" w:tentative="1">
      <w:start w:val="1"/>
      <w:numFmt w:val="bullet"/>
      <w:lvlText w:val=""/>
      <w:lvlJc w:val="left"/>
      <w:pPr>
        <w:ind w:left="5098" w:hanging="360"/>
      </w:pPr>
      <w:rPr>
        <w:rFonts w:ascii="Symbol" w:hAnsi="Symbol" w:hint="default"/>
      </w:rPr>
    </w:lvl>
    <w:lvl w:ilvl="7" w:tplc="04130003" w:tentative="1">
      <w:start w:val="1"/>
      <w:numFmt w:val="bullet"/>
      <w:lvlText w:val="o"/>
      <w:lvlJc w:val="left"/>
      <w:pPr>
        <w:ind w:left="5818" w:hanging="360"/>
      </w:pPr>
      <w:rPr>
        <w:rFonts w:ascii="Courier New" w:hAnsi="Courier New" w:cs="Courier New" w:hint="default"/>
      </w:rPr>
    </w:lvl>
    <w:lvl w:ilvl="8" w:tplc="04130005" w:tentative="1">
      <w:start w:val="1"/>
      <w:numFmt w:val="bullet"/>
      <w:lvlText w:val=""/>
      <w:lvlJc w:val="left"/>
      <w:pPr>
        <w:ind w:left="6538" w:hanging="360"/>
      </w:pPr>
      <w:rPr>
        <w:rFonts w:ascii="Wingdings" w:hAnsi="Wingdings" w:hint="default"/>
      </w:rPr>
    </w:lvl>
  </w:abstractNum>
  <w:abstractNum w:abstractNumId="15" w15:restartNumberingAfterBreak="0">
    <w:nsid w:val="22EC765E"/>
    <w:multiLevelType w:val="multilevel"/>
    <w:tmpl w:val="91EA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4A3123"/>
    <w:multiLevelType w:val="hybridMultilevel"/>
    <w:tmpl w:val="A5FEA0E6"/>
    <w:lvl w:ilvl="0" w:tplc="04130001">
      <w:start w:val="1"/>
      <w:numFmt w:val="bullet"/>
      <w:lvlText w:val=""/>
      <w:lvlJc w:val="left"/>
      <w:pPr>
        <w:ind w:left="947" w:hanging="360"/>
      </w:pPr>
      <w:rPr>
        <w:rFonts w:ascii="Symbol" w:hAnsi="Symbol" w:hint="default"/>
      </w:rPr>
    </w:lvl>
    <w:lvl w:ilvl="1" w:tplc="04130003" w:tentative="1">
      <w:start w:val="1"/>
      <w:numFmt w:val="bullet"/>
      <w:lvlText w:val="o"/>
      <w:lvlJc w:val="left"/>
      <w:pPr>
        <w:ind w:left="1667" w:hanging="360"/>
      </w:pPr>
      <w:rPr>
        <w:rFonts w:ascii="Courier New" w:hAnsi="Courier New" w:cs="Courier New" w:hint="default"/>
      </w:rPr>
    </w:lvl>
    <w:lvl w:ilvl="2" w:tplc="04130005" w:tentative="1">
      <w:start w:val="1"/>
      <w:numFmt w:val="bullet"/>
      <w:lvlText w:val=""/>
      <w:lvlJc w:val="left"/>
      <w:pPr>
        <w:ind w:left="2387" w:hanging="360"/>
      </w:pPr>
      <w:rPr>
        <w:rFonts w:ascii="Wingdings" w:hAnsi="Wingdings" w:hint="default"/>
      </w:rPr>
    </w:lvl>
    <w:lvl w:ilvl="3" w:tplc="04130001" w:tentative="1">
      <w:start w:val="1"/>
      <w:numFmt w:val="bullet"/>
      <w:lvlText w:val=""/>
      <w:lvlJc w:val="left"/>
      <w:pPr>
        <w:ind w:left="3107" w:hanging="360"/>
      </w:pPr>
      <w:rPr>
        <w:rFonts w:ascii="Symbol" w:hAnsi="Symbol" w:hint="default"/>
      </w:rPr>
    </w:lvl>
    <w:lvl w:ilvl="4" w:tplc="04130003" w:tentative="1">
      <w:start w:val="1"/>
      <w:numFmt w:val="bullet"/>
      <w:lvlText w:val="o"/>
      <w:lvlJc w:val="left"/>
      <w:pPr>
        <w:ind w:left="3827" w:hanging="360"/>
      </w:pPr>
      <w:rPr>
        <w:rFonts w:ascii="Courier New" w:hAnsi="Courier New" w:cs="Courier New" w:hint="default"/>
      </w:rPr>
    </w:lvl>
    <w:lvl w:ilvl="5" w:tplc="04130005" w:tentative="1">
      <w:start w:val="1"/>
      <w:numFmt w:val="bullet"/>
      <w:lvlText w:val=""/>
      <w:lvlJc w:val="left"/>
      <w:pPr>
        <w:ind w:left="4547" w:hanging="360"/>
      </w:pPr>
      <w:rPr>
        <w:rFonts w:ascii="Wingdings" w:hAnsi="Wingdings" w:hint="default"/>
      </w:rPr>
    </w:lvl>
    <w:lvl w:ilvl="6" w:tplc="04130001" w:tentative="1">
      <w:start w:val="1"/>
      <w:numFmt w:val="bullet"/>
      <w:lvlText w:val=""/>
      <w:lvlJc w:val="left"/>
      <w:pPr>
        <w:ind w:left="5267" w:hanging="360"/>
      </w:pPr>
      <w:rPr>
        <w:rFonts w:ascii="Symbol" w:hAnsi="Symbol" w:hint="default"/>
      </w:rPr>
    </w:lvl>
    <w:lvl w:ilvl="7" w:tplc="04130003" w:tentative="1">
      <w:start w:val="1"/>
      <w:numFmt w:val="bullet"/>
      <w:lvlText w:val="o"/>
      <w:lvlJc w:val="left"/>
      <w:pPr>
        <w:ind w:left="5987" w:hanging="360"/>
      </w:pPr>
      <w:rPr>
        <w:rFonts w:ascii="Courier New" w:hAnsi="Courier New" w:cs="Courier New" w:hint="default"/>
      </w:rPr>
    </w:lvl>
    <w:lvl w:ilvl="8" w:tplc="04130005" w:tentative="1">
      <w:start w:val="1"/>
      <w:numFmt w:val="bullet"/>
      <w:lvlText w:val=""/>
      <w:lvlJc w:val="left"/>
      <w:pPr>
        <w:ind w:left="6707" w:hanging="360"/>
      </w:pPr>
      <w:rPr>
        <w:rFonts w:ascii="Wingdings" w:hAnsi="Wingdings" w:hint="default"/>
      </w:rPr>
    </w:lvl>
  </w:abstractNum>
  <w:abstractNum w:abstractNumId="17" w15:restartNumberingAfterBreak="0">
    <w:nsid w:val="26F82579"/>
    <w:multiLevelType w:val="hybridMultilevel"/>
    <w:tmpl w:val="FBCED4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6FC4D35"/>
    <w:multiLevelType w:val="multilevel"/>
    <w:tmpl w:val="6E94B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FA262B"/>
    <w:multiLevelType w:val="hybridMultilevel"/>
    <w:tmpl w:val="0936BC5E"/>
    <w:lvl w:ilvl="0" w:tplc="318E8792">
      <w:start w:val="1"/>
      <w:numFmt w:val="bullet"/>
      <w:pStyle w:val="CBrackmannsommering"/>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A677DE6"/>
    <w:multiLevelType w:val="multilevel"/>
    <w:tmpl w:val="70A880B6"/>
    <w:lvl w:ilvl="0">
      <w:start w:val="1"/>
      <w:numFmt w:val="decimal"/>
      <w:pStyle w:val="ABrackmannkop1"/>
      <w:lvlText w:val="%1."/>
      <w:lvlJc w:val="left"/>
      <w:pPr>
        <w:ind w:left="680" w:hanging="680"/>
      </w:pPr>
      <w:rPr>
        <w:rFonts w:cs="Times New Roman" w:hint="default"/>
      </w:rPr>
    </w:lvl>
    <w:lvl w:ilvl="1">
      <w:start w:val="1"/>
      <w:numFmt w:val="decimal"/>
      <w:pStyle w:val="Brackmannkop11ev"/>
      <w:lvlText w:val="%1.%2."/>
      <w:lvlJc w:val="left"/>
      <w:pPr>
        <w:ind w:left="641" w:hanging="357"/>
      </w:pPr>
      <w:rPr>
        <w:rFonts w:cs="Times New Roman" w:hint="default"/>
        <w:b/>
      </w:rPr>
    </w:lvl>
    <w:lvl w:ilvl="2">
      <w:start w:val="1"/>
      <w:numFmt w:val="decimal"/>
      <w:lvlText w:val="%1.%2.%3."/>
      <w:lvlJc w:val="left"/>
      <w:pPr>
        <w:ind w:left="504" w:hanging="504"/>
      </w:pPr>
      <w:rPr>
        <w:rFonts w:cs="Times New Roman" w:hint="default"/>
        <w:b/>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2AFB17CE"/>
    <w:multiLevelType w:val="hybridMultilevel"/>
    <w:tmpl w:val="9036D7F8"/>
    <w:lvl w:ilvl="0" w:tplc="F00235E2">
      <w:start w:val="1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C0E4205"/>
    <w:multiLevelType w:val="hybridMultilevel"/>
    <w:tmpl w:val="EC506C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C9F13A1"/>
    <w:multiLevelType w:val="multilevel"/>
    <w:tmpl w:val="6D70F9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52767B1"/>
    <w:multiLevelType w:val="hybridMultilevel"/>
    <w:tmpl w:val="458468B2"/>
    <w:lvl w:ilvl="0" w:tplc="04130001">
      <w:start w:val="1"/>
      <w:numFmt w:val="bullet"/>
      <w:lvlText w:val=""/>
      <w:lvlJc w:val="left"/>
      <w:pPr>
        <w:ind w:left="1230" w:hanging="360"/>
      </w:pPr>
      <w:rPr>
        <w:rFonts w:ascii="Symbol" w:hAnsi="Symbol" w:hint="default"/>
      </w:rPr>
    </w:lvl>
    <w:lvl w:ilvl="1" w:tplc="04130003" w:tentative="1">
      <w:start w:val="1"/>
      <w:numFmt w:val="bullet"/>
      <w:lvlText w:val="o"/>
      <w:lvlJc w:val="left"/>
      <w:pPr>
        <w:ind w:left="1950" w:hanging="360"/>
      </w:pPr>
      <w:rPr>
        <w:rFonts w:ascii="Courier New" w:hAnsi="Courier New" w:cs="Courier New" w:hint="default"/>
      </w:rPr>
    </w:lvl>
    <w:lvl w:ilvl="2" w:tplc="04130005" w:tentative="1">
      <w:start w:val="1"/>
      <w:numFmt w:val="bullet"/>
      <w:lvlText w:val=""/>
      <w:lvlJc w:val="left"/>
      <w:pPr>
        <w:ind w:left="2670" w:hanging="360"/>
      </w:pPr>
      <w:rPr>
        <w:rFonts w:ascii="Wingdings" w:hAnsi="Wingdings" w:hint="default"/>
      </w:rPr>
    </w:lvl>
    <w:lvl w:ilvl="3" w:tplc="04130001" w:tentative="1">
      <w:start w:val="1"/>
      <w:numFmt w:val="bullet"/>
      <w:lvlText w:val=""/>
      <w:lvlJc w:val="left"/>
      <w:pPr>
        <w:ind w:left="3390" w:hanging="360"/>
      </w:pPr>
      <w:rPr>
        <w:rFonts w:ascii="Symbol" w:hAnsi="Symbol" w:hint="default"/>
      </w:rPr>
    </w:lvl>
    <w:lvl w:ilvl="4" w:tplc="04130003" w:tentative="1">
      <w:start w:val="1"/>
      <w:numFmt w:val="bullet"/>
      <w:lvlText w:val="o"/>
      <w:lvlJc w:val="left"/>
      <w:pPr>
        <w:ind w:left="4110" w:hanging="360"/>
      </w:pPr>
      <w:rPr>
        <w:rFonts w:ascii="Courier New" w:hAnsi="Courier New" w:cs="Courier New" w:hint="default"/>
      </w:rPr>
    </w:lvl>
    <w:lvl w:ilvl="5" w:tplc="04130005" w:tentative="1">
      <w:start w:val="1"/>
      <w:numFmt w:val="bullet"/>
      <w:lvlText w:val=""/>
      <w:lvlJc w:val="left"/>
      <w:pPr>
        <w:ind w:left="4830" w:hanging="360"/>
      </w:pPr>
      <w:rPr>
        <w:rFonts w:ascii="Wingdings" w:hAnsi="Wingdings" w:hint="default"/>
      </w:rPr>
    </w:lvl>
    <w:lvl w:ilvl="6" w:tplc="04130001" w:tentative="1">
      <w:start w:val="1"/>
      <w:numFmt w:val="bullet"/>
      <w:lvlText w:val=""/>
      <w:lvlJc w:val="left"/>
      <w:pPr>
        <w:ind w:left="5550" w:hanging="360"/>
      </w:pPr>
      <w:rPr>
        <w:rFonts w:ascii="Symbol" w:hAnsi="Symbol" w:hint="default"/>
      </w:rPr>
    </w:lvl>
    <w:lvl w:ilvl="7" w:tplc="04130003" w:tentative="1">
      <w:start w:val="1"/>
      <w:numFmt w:val="bullet"/>
      <w:lvlText w:val="o"/>
      <w:lvlJc w:val="left"/>
      <w:pPr>
        <w:ind w:left="6270" w:hanging="360"/>
      </w:pPr>
      <w:rPr>
        <w:rFonts w:ascii="Courier New" w:hAnsi="Courier New" w:cs="Courier New" w:hint="default"/>
      </w:rPr>
    </w:lvl>
    <w:lvl w:ilvl="8" w:tplc="04130005" w:tentative="1">
      <w:start w:val="1"/>
      <w:numFmt w:val="bullet"/>
      <w:lvlText w:val=""/>
      <w:lvlJc w:val="left"/>
      <w:pPr>
        <w:ind w:left="6990" w:hanging="360"/>
      </w:pPr>
      <w:rPr>
        <w:rFonts w:ascii="Wingdings" w:hAnsi="Wingdings" w:hint="default"/>
      </w:rPr>
    </w:lvl>
  </w:abstractNum>
  <w:abstractNum w:abstractNumId="25" w15:restartNumberingAfterBreak="0">
    <w:nsid w:val="386E0D7B"/>
    <w:multiLevelType w:val="multilevel"/>
    <w:tmpl w:val="0413001F"/>
    <w:styleLink w:val="SBnummering"/>
    <w:lvl w:ilvl="0">
      <w:start w:val="1"/>
      <w:numFmt w:val="decimal"/>
      <w:lvlText w:val="%1."/>
      <w:lvlJc w:val="left"/>
      <w:pPr>
        <w:ind w:left="360" w:hanging="360"/>
      </w:pPr>
      <w:rPr>
        <w:rFonts w:asciiTheme="minorHAnsi" w:hAnsiTheme="minorHAnsi" w:cs="Times New Roman"/>
        <w:sz w:val="22"/>
      </w:rPr>
    </w:lvl>
    <w:lvl w:ilvl="1">
      <w:start w:val="1"/>
      <w:numFmt w:val="decimal"/>
      <w:lvlText w:val="%1.%2."/>
      <w:lvlJc w:val="left"/>
      <w:pPr>
        <w:ind w:left="792" w:hanging="432"/>
      </w:pPr>
      <w:rPr>
        <w:rFonts w:asciiTheme="minorHAnsi" w:hAnsiTheme="minorHAnsi" w:cs="Times New Roman"/>
        <w:sz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41DD0B22"/>
    <w:multiLevelType w:val="hybridMultilevel"/>
    <w:tmpl w:val="80F2378C"/>
    <w:lvl w:ilvl="0" w:tplc="6BB466E4">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45773CD"/>
    <w:multiLevelType w:val="hybridMultilevel"/>
    <w:tmpl w:val="A00090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6712616"/>
    <w:multiLevelType w:val="hybridMultilevel"/>
    <w:tmpl w:val="C5D2A96E"/>
    <w:lvl w:ilvl="0" w:tplc="D5746D7E">
      <w:start w:val="1"/>
      <w:numFmt w:val="bullet"/>
      <w:lvlText w:val=""/>
      <w:lvlJc w:val="left"/>
      <w:pPr>
        <w:tabs>
          <w:tab w:val="num" w:pos="0"/>
        </w:tabs>
        <w:ind w:left="284" w:hanging="284"/>
      </w:pPr>
      <w:rPr>
        <w:rFonts w:ascii="Wingdings" w:hAnsi="Wingdings"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97C4E16"/>
    <w:multiLevelType w:val="hybridMultilevel"/>
    <w:tmpl w:val="83968868"/>
    <w:lvl w:ilvl="0" w:tplc="FE9C445A">
      <w:start w:val="1"/>
      <w:numFmt w:val="upperLetter"/>
      <w:lvlText w:val="%1)"/>
      <w:lvlJc w:val="left"/>
      <w:pPr>
        <w:ind w:left="1080" w:hanging="360"/>
      </w:pPr>
      <w:rPr>
        <w:rFonts w:hint="default"/>
        <w:i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0" w15:restartNumberingAfterBreak="0">
    <w:nsid w:val="4AF02DAE"/>
    <w:multiLevelType w:val="hybridMultilevel"/>
    <w:tmpl w:val="2CB6BEFE"/>
    <w:lvl w:ilvl="0" w:tplc="04130001">
      <w:start w:val="1"/>
      <w:numFmt w:val="bullet"/>
      <w:lvlText w:val=""/>
      <w:lvlJc w:val="left"/>
      <w:pPr>
        <w:ind w:left="814" w:hanging="360"/>
      </w:pPr>
      <w:rPr>
        <w:rFonts w:ascii="Symbol" w:hAnsi="Symbol" w:hint="default"/>
      </w:rPr>
    </w:lvl>
    <w:lvl w:ilvl="1" w:tplc="04130003" w:tentative="1">
      <w:start w:val="1"/>
      <w:numFmt w:val="bullet"/>
      <w:lvlText w:val="o"/>
      <w:lvlJc w:val="left"/>
      <w:pPr>
        <w:ind w:left="1534" w:hanging="360"/>
      </w:pPr>
      <w:rPr>
        <w:rFonts w:ascii="Courier New" w:hAnsi="Courier New" w:cs="Courier New" w:hint="default"/>
      </w:rPr>
    </w:lvl>
    <w:lvl w:ilvl="2" w:tplc="04130005" w:tentative="1">
      <w:start w:val="1"/>
      <w:numFmt w:val="bullet"/>
      <w:lvlText w:val=""/>
      <w:lvlJc w:val="left"/>
      <w:pPr>
        <w:ind w:left="2254" w:hanging="360"/>
      </w:pPr>
      <w:rPr>
        <w:rFonts w:ascii="Wingdings" w:hAnsi="Wingdings" w:hint="default"/>
      </w:rPr>
    </w:lvl>
    <w:lvl w:ilvl="3" w:tplc="04130001" w:tentative="1">
      <w:start w:val="1"/>
      <w:numFmt w:val="bullet"/>
      <w:lvlText w:val=""/>
      <w:lvlJc w:val="left"/>
      <w:pPr>
        <w:ind w:left="2974" w:hanging="360"/>
      </w:pPr>
      <w:rPr>
        <w:rFonts w:ascii="Symbol" w:hAnsi="Symbol" w:hint="default"/>
      </w:rPr>
    </w:lvl>
    <w:lvl w:ilvl="4" w:tplc="04130003" w:tentative="1">
      <w:start w:val="1"/>
      <w:numFmt w:val="bullet"/>
      <w:lvlText w:val="o"/>
      <w:lvlJc w:val="left"/>
      <w:pPr>
        <w:ind w:left="3694" w:hanging="360"/>
      </w:pPr>
      <w:rPr>
        <w:rFonts w:ascii="Courier New" w:hAnsi="Courier New" w:cs="Courier New" w:hint="default"/>
      </w:rPr>
    </w:lvl>
    <w:lvl w:ilvl="5" w:tplc="04130005" w:tentative="1">
      <w:start w:val="1"/>
      <w:numFmt w:val="bullet"/>
      <w:lvlText w:val=""/>
      <w:lvlJc w:val="left"/>
      <w:pPr>
        <w:ind w:left="4414" w:hanging="360"/>
      </w:pPr>
      <w:rPr>
        <w:rFonts w:ascii="Wingdings" w:hAnsi="Wingdings" w:hint="default"/>
      </w:rPr>
    </w:lvl>
    <w:lvl w:ilvl="6" w:tplc="04130001" w:tentative="1">
      <w:start w:val="1"/>
      <w:numFmt w:val="bullet"/>
      <w:lvlText w:val=""/>
      <w:lvlJc w:val="left"/>
      <w:pPr>
        <w:ind w:left="5134" w:hanging="360"/>
      </w:pPr>
      <w:rPr>
        <w:rFonts w:ascii="Symbol" w:hAnsi="Symbol" w:hint="default"/>
      </w:rPr>
    </w:lvl>
    <w:lvl w:ilvl="7" w:tplc="04130003" w:tentative="1">
      <w:start w:val="1"/>
      <w:numFmt w:val="bullet"/>
      <w:lvlText w:val="o"/>
      <w:lvlJc w:val="left"/>
      <w:pPr>
        <w:ind w:left="5854" w:hanging="360"/>
      </w:pPr>
      <w:rPr>
        <w:rFonts w:ascii="Courier New" w:hAnsi="Courier New" w:cs="Courier New" w:hint="default"/>
      </w:rPr>
    </w:lvl>
    <w:lvl w:ilvl="8" w:tplc="04130005" w:tentative="1">
      <w:start w:val="1"/>
      <w:numFmt w:val="bullet"/>
      <w:lvlText w:val=""/>
      <w:lvlJc w:val="left"/>
      <w:pPr>
        <w:ind w:left="6574" w:hanging="360"/>
      </w:pPr>
      <w:rPr>
        <w:rFonts w:ascii="Wingdings" w:hAnsi="Wingdings" w:hint="default"/>
      </w:rPr>
    </w:lvl>
  </w:abstractNum>
  <w:abstractNum w:abstractNumId="31" w15:restartNumberingAfterBreak="0">
    <w:nsid w:val="4F663DEC"/>
    <w:multiLevelType w:val="hybridMultilevel"/>
    <w:tmpl w:val="01D480C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21F2AC0"/>
    <w:multiLevelType w:val="multilevel"/>
    <w:tmpl w:val="CD0CBB20"/>
    <w:styleLink w:val="Stijl3"/>
    <w:lvl w:ilvl="0">
      <w:start w:val="1"/>
      <w:numFmt w:val="decimal"/>
      <w:isLgl/>
      <w:lvlText w:val="%1)"/>
      <w:lvlJc w:val="left"/>
      <w:pPr>
        <w:ind w:left="720" w:hanging="360"/>
      </w:pPr>
      <w:rPr>
        <w:rFonts w:ascii="Trebuchet MS" w:hAnsi="Trebuchet MS" w:cs="Times New Roman" w:hint="default"/>
        <w:sz w:val="20"/>
      </w:rPr>
    </w:lvl>
    <w:lvl w:ilvl="1">
      <w:start w:val="1"/>
      <w:numFmt w:val="decimal"/>
      <w:lvlText w:val="%2"/>
      <w:lvlJc w:val="left"/>
      <w:pPr>
        <w:ind w:left="1080" w:hanging="360"/>
      </w:pPr>
      <w:rPr>
        <w:rFonts w:ascii="Trebuchet MS" w:hAnsi="Trebuchet MS" w:cs="Times New Roman" w:hint="default"/>
        <w:color w:val="auto"/>
        <w:sz w:val="20"/>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33" w15:restartNumberingAfterBreak="0">
    <w:nsid w:val="53AD6554"/>
    <w:multiLevelType w:val="hybridMultilevel"/>
    <w:tmpl w:val="30301F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A791051"/>
    <w:multiLevelType w:val="hybridMultilevel"/>
    <w:tmpl w:val="6E180FA8"/>
    <w:lvl w:ilvl="0" w:tplc="04130001">
      <w:start w:val="1"/>
      <w:numFmt w:val="bullet"/>
      <w:lvlText w:val=""/>
      <w:lvlJc w:val="left"/>
      <w:pPr>
        <w:ind w:left="3054" w:hanging="360"/>
      </w:pPr>
      <w:rPr>
        <w:rFonts w:ascii="Symbol" w:hAnsi="Symbol" w:hint="default"/>
      </w:rPr>
    </w:lvl>
    <w:lvl w:ilvl="1" w:tplc="04130003" w:tentative="1">
      <w:start w:val="1"/>
      <w:numFmt w:val="bullet"/>
      <w:lvlText w:val="o"/>
      <w:lvlJc w:val="left"/>
      <w:pPr>
        <w:ind w:left="3774" w:hanging="360"/>
      </w:pPr>
      <w:rPr>
        <w:rFonts w:ascii="Courier New" w:hAnsi="Courier New" w:cs="Courier New" w:hint="default"/>
      </w:rPr>
    </w:lvl>
    <w:lvl w:ilvl="2" w:tplc="04130005" w:tentative="1">
      <w:start w:val="1"/>
      <w:numFmt w:val="bullet"/>
      <w:lvlText w:val=""/>
      <w:lvlJc w:val="left"/>
      <w:pPr>
        <w:ind w:left="4494" w:hanging="360"/>
      </w:pPr>
      <w:rPr>
        <w:rFonts w:ascii="Wingdings" w:hAnsi="Wingdings" w:hint="default"/>
      </w:rPr>
    </w:lvl>
    <w:lvl w:ilvl="3" w:tplc="04130001" w:tentative="1">
      <w:start w:val="1"/>
      <w:numFmt w:val="bullet"/>
      <w:lvlText w:val=""/>
      <w:lvlJc w:val="left"/>
      <w:pPr>
        <w:ind w:left="5214" w:hanging="360"/>
      </w:pPr>
      <w:rPr>
        <w:rFonts w:ascii="Symbol" w:hAnsi="Symbol" w:hint="default"/>
      </w:rPr>
    </w:lvl>
    <w:lvl w:ilvl="4" w:tplc="04130003" w:tentative="1">
      <w:start w:val="1"/>
      <w:numFmt w:val="bullet"/>
      <w:lvlText w:val="o"/>
      <w:lvlJc w:val="left"/>
      <w:pPr>
        <w:ind w:left="5934" w:hanging="360"/>
      </w:pPr>
      <w:rPr>
        <w:rFonts w:ascii="Courier New" w:hAnsi="Courier New" w:cs="Courier New" w:hint="default"/>
      </w:rPr>
    </w:lvl>
    <w:lvl w:ilvl="5" w:tplc="04130005" w:tentative="1">
      <w:start w:val="1"/>
      <w:numFmt w:val="bullet"/>
      <w:lvlText w:val=""/>
      <w:lvlJc w:val="left"/>
      <w:pPr>
        <w:ind w:left="6654" w:hanging="360"/>
      </w:pPr>
      <w:rPr>
        <w:rFonts w:ascii="Wingdings" w:hAnsi="Wingdings" w:hint="default"/>
      </w:rPr>
    </w:lvl>
    <w:lvl w:ilvl="6" w:tplc="04130001" w:tentative="1">
      <w:start w:val="1"/>
      <w:numFmt w:val="bullet"/>
      <w:lvlText w:val=""/>
      <w:lvlJc w:val="left"/>
      <w:pPr>
        <w:ind w:left="7374" w:hanging="360"/>
      </w:pPr>
      <w:rPr>
        <w:rFonts w:ascii="Symbol" w:hAnsi="Symbol" w:hint="default"/>
      </w:rPr>
    </w:lvl>
    <w:lvl w:ilvl="7" w:tplc="04130003" w:tentative="1">
      <w:start w:val="1"/>
      <w:numFmt w:val="bullet"/>
      <w:lvlText w:val="o"/>
      <w:lvlJc w:val="left"/>
      <w:pPr>
        <w:ind w:left="8094" w:hanging="360"/>
      </w:pPr>
      <w:rPr>
        <w:rFonts w:ascii="Courier New" w:hAnsi="Courier New" w:cs="Courier New" w:hint="default"/>
      </w:rPr>
    </w:lvl>
    <w:lvl w:ilvl="8" w:tplc="04130005" w:tentative="1">
      <w:start w:val="1"/>
      <w:numFmt w:val="bullet"/>
      <w:lvlText w:val=""/>
      <w:lvlJc w:val="left"/>
      <w:pPr>
        <w:ind w:left="8814" w:hanging="360"/>
      </w:pPr>
      <w:rPr>
        <w:rFonts w:ascii="Wingdings" w:hAnsi="Wingdings" w:hint="default"/>
      </w:rPr>
    </w:lvl>
  </w:abstractNum>
  <w:abstractNum w:abstractNumId="35" w15:restartNumberingAfterBreak="0">
    <w:nsid w:val="5D2F113F"/>
    <w:multiLevelType w:val="hybridMultilevel"/>
    <w:tmpl w:val="6D5A8EB8"/>
    <w:lvl w:ilvl="0" w:tplc="0413000B">
      <w:start w:val="1"/>
      <w:numFmt w:val="bullet"/>
      <w:lvlText w:val=""/>
      <w:lvlJc w:val="left"/>
      <w:pPr>
        <w:ind w:left="1800" w:hanging="360"/>
      </w:pPr>
      <w:rPr>
        <w:rFonts w:ascii="Wingdings" w:hAnsi="Wingdings" w:hint="default"/>
      </w:rPr>
    </w:lvl>
    <w:lvl w:ilvl="1" w:tplc="04130003" w:tentative="1">
      <w:start w:val="1"/>
      <w:numFmt w:val="bullet"/>
      <w:lvlText w:val="o"/>
      <w:lvlJc w:val="left"/>
      <w:pPr>
        <w:ind w:left="2520" w:hanging="360"/>
      </w:pPr>
      <w:rPr>
        <w:rFonts w:ascii="Courier New" w:hAnsi="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6" w15:restartNumberingAfterBreak="0">
    <w:nsid w:val="62937E13"/>
    <w:multiLevelType w:val="multilevel"/>
    <w:tmpl w:val="F88E2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AD794B"/>
    <w:multiLevelType w:val="hybridMultilevel"/>
    <w:tmpl w:val="13644318"/>
    <w:lvl w:ilvl="0" w:tplc="F00235E2">
      <w:start w:val="10"/>
      <w:numFmt w:val="bullet"/>
      <w:lvlText w:val="-"/>
      <w:lvlJc w:val="left"/>
      <w:pPr>
        <w:ind w:left="1429" w:hanging="360"/>
      </w:pPr>
      <w:rPr>
        <w:rFonts w:ascii="Calibri" w:eastAsia="Times New Roman" w:hAnsi="Calibri" w:cs="Calibri" w:hint="default"/>
      </w:rPr>
    </w:lvl>
    <w:lvl w:ilvl="1" w:tplc="04130003">
      <w:start w:val="1"/>
      <w:numFmt w:val="bullet"/>
      <w:lvlText w:val="o"/>
      <w:lvlJc w:val="left"/>
      <w:pPr>
        <w:ind w:left="2149" w:hanging="360"/>
      </w:pPr>
      <w:rPr>
        <w:rFonts w:ascii="Courier New" w:hAnsi="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38" w15:restartNumberingAfterBreak="0">
    <w:nsid w:val="69327E1F"/>
    <w:multiLevelType w:val="multilevel"/>
    <w:tmpl w:val="F0743DBE"/>
    <w:lvl w:ilvl="0">
      <w:start w:val="1"/>
      <w:numFmt w:val="none"/>
      <w:lvlText w:val=""/>
      <w:lvlJc w:val="left"/>
      <w:pPr>
        <w:tabs>
          <w:tab w:val="num" w:pos="360"/>
        </w:tabs>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upperLetter"/>
      <w:pStyle w:val="BijlageHeader"/>
      <w:lvlText w:val="%7"/>
      <w:lvlJc w:val="left"/>
      <w:pPr>
        <w:tabs>
          <w:tab w:val="num" w:pos="360"/>
        </w:tabs>
        <w:ind w:left="0" w:firstLine="0"/>
      </w:pPr>
    </w:lvl>
    <w:lvl w:ilvl="7">
      <w:start w:val="1"/>
      <w:numFmt w:val="decimal"/>
      <w:pStyle w:val="BijlageHeader2"/>
      <w:lvlText w:val="%7.%8"/>
      <w:lvlJc w:val="left"/>
      <w:pPr>
        <w:tabs>
          <w:tab w:val="num" w:pos="720"/>
        </w:tabs>
        <w:ind w:left="0" w:firstLine="0"/>
      </w:pPr>
    </w:lvl>
    <w:lvl w:ilvl="8">
      <w:start w:val="1"/>
      <w:numFmt w:val="decimal"/>
      <w:pStyle w:val="BijlageHeader3"/>
      <w:lvlText w:val="%7.%8.%9"/>
      <w:lvlJc w:val="left"/>
      <w:pPr>
        <w:tabs>
          <w:tab w:val="num" w:pos="720"/>
        </w:tabs>
        <w:ind w:left="0" w:firstLine="0"/>
      </w:pPr>
    </w:lvl>
  </w:abstractNum>
  <w:abstractNum w:abstractNumId="39" w15:restartNumberingAfterBreak="0">
    <w:nsid w:val="6C247A4D"/>
    <w:multiLevelType w:val="hybridMultilevel"/>
    <w:tmpl w:val="840A0DDA"/>
    <w:lvl w:ilvl="0" w:tplc="D674C012">
      <w:numFmt w:val="decimal"/>
      <w:lvlText w:val=""/>
      <w:lvlJc w:val="left"/>
      <w:rPr>
        <w:rFonts w:cs="Times New Roman"/>
      </w:rPr>
    </w:lvl>
    <w:lvl w:ilvl="1" w:tplc="04130019">
      <w:numFmt w:val="decimal"/>
      <w:lvlText w:val=""/>
      <w:lvlJc w:val="left"/>
      <w:rPr>
        <w:rFonts w:cs="Times New Roman"/>
      </w:rPr>
    </w:lvl>
    <w:lvl w:ilvl="2" w:tplc="0413001B">
      <w:numFmt w:val="decimal"/>
      <w:lvlText w:val=""/>
      <w:lvlJc w:val="left"/>
      <w:rPr>
        <w:rFonts w:cs="Times New Roman"/>
      </w:rPr>
    </w:lvl>
    <w:lvl w:ilvl="3" w:tplc="0413000F">
      <w:numFmt w:val="decimal"/>
      <w:lvlText w:val=""/>
      <w:lvlJc w:val="left"/>
      <w:rPr>
        <w:rFonts w:cs="Times New Roman"/>
      </w:rPr>
    </w:lvl>
    <w:lvl w:ilvl="4" w:tplc="04130019">
      <w:numFmt w:val="decimal"/>
      <w:lvlText w:val=""/>
      <w:lvlJc w:val="left"/>
      <w:rPr>
        <w:rFonts w:cs="Times New Roman"/>
      </w:rPr>
    </w:lvl>
    <w:lvl w:ilvl="5" w:tplc="0413001B">
      <w:numFmt w:val="decimal"/>
      <w:lvlText w:val=""/>
      <w:lvlJc w:val="left"/>
      <w:rPr>
        <w:rFonts w:cs="Times New Roman"/>
      </w:rPr>
    </w:lvl>
    <w:lvl w:ilvl="6" w:tplc="0413000F">
      <w:numFmt w:val="decimal"/>
      <w:lvlText w:val=""/>
      <w:lvlJc w:val="left"/>
      <w:rPr>
        <w:rFonts w:cs="Times New Roman"/>
      </w:rPr>
    </w:lvl>
    <w:lvl w:ilvl="7" w:tplc="04130019">
      <w:numFmt w:val="decimal"/>
      <w:lvlText w:val=""/>
      <w:lvlJc w:val="left"/>
      <w:rPr>
        <w:rFonts w:cs="Times New Roman"/>
      </w:rPr>
    </w:lvl>
    <w:lvl w:ilvl="8" w:tplc="0413001B">
      <w:numFmt w:val="decimal"/>
      <w:lvlText w:val=""/>
      <w:lvlJc w:val="left"/>
      <w:rPr>
        <w:rFonts w:cs="Times New Roman"/>
      </w:rPr>
    </w:lvl>
  </w:abstractNum>
  <w:abstractNum w:abstractNumId="40" w15:restartNumberingAfterBreak="0">
    <w:nsid w:val="6DC72EEC"/>
    <w:multiLevelType w:val="hybridMultilevel"/>
    <w:tmpl w:val="7B98F3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E7709A3"/>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FD80238"/>
    <w:multiLevelType w:val="hybridMultilevel"/>
    <w:tmpl w:val="0E8EA55A"/>
    <w:lvl w:ilvl="0" w:tplc="6FEAFD6E">
      <w:start w:val="1"/>
      <w:numFmt w:val="upp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2F85721"/>
    <w:multiLevelType w:val="hybridMultilevel"/>
    <w:tmpl w:val="BCFA3CB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326428F"/>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3B77246"/>
    <w:multiLevelType w:val="hybridMultilevel"/>
    <w:tmpl w:val="5A2A907C"/>
    <w:lvl w:ilvl="0" w:tplc="04130001">
      <w:start w:val="1"/>
      <w:numFmt w:val="bullet"/>
      <w:lvlText w:val=""/>
      <w:lvlJc w:val="left"/>
      <w:pPr>
        <w:ind w:left="1154" w:hanging="360"/>
      </w:pPr>
      <w:rPr>
        <w:rFonts w:ascii="Symbol" w:hAnsi="Symbol" w:hint="default"/>
      </w:rPr>
    </w:lvl>
    <w:lvl w:ilvl="1" w:tplc="04130003" w:tentative="1">
      <w:start w:val="1"/>
      <w:numFmt w:val="bullet"/>
      <w:lvlText w:val="o"/>
      <w:lvlJc w:val="left"/>
      <w:pPr>
        <w:ind w:left="1874" w:hanging="360"/>
      </w:pPr>
      <w:rPr>
        <w:rFonts w:ascii="Courier New" w:hAnsi="Courier New" w:cs="Courier New" w:hint="default"/>
      </w:rPr>
    </w:lvl>
    <w:lvl w:ilvl="2" w:tplc="04130005" w:tentative="1">
      <w:start w:val="1"/>
      <w:numFmt w:val="bullet"/>
      <w:lvlText w:val=""/>
      <w:lvlJc w:val="left"/>
      <w:pPr>
        <w:ind w:left="2594" w:hanging="360"/>
      </w:pPr>
      <w:rPr>
        <w:rFonts w:ascii="Wingdings" w:hAnsi="Wingdings" w:hint="default"/>
      </w:rPr>
    </w:lvl>
    <w:lvl w:ilvl="3" w:tplc="04130001" w:tentative="1">
      <w:start w:val="1"/>
      <w:numFmt w:val="bullet"/>
      <w:lvlText w:val=""/>
      <w:lvlJc w:val="left"/>
      <w:pPr>
        <w:ind w:left="3314" w:hanging="360"/>
      </w:pPr>
      <w:rPr>
        <w:rFonts w:ascii="Symbol" w:hAnsi="Symbol" w:hint="default"/>
      </w:rPr>
    </w:lvl>
    <w:lvl w:ilvl="4" w:tplc="04130003" w:tentative="1">
      <w:start w:val="1"/>
      <w:numFmt w:val="bullet"/>
      <w:lvlText w:val="o"/>
      <w:lvlJc w:val="left"/>
      <w:pPr>
        <w:ind w:left="4034" w:hanging="360"/>
      </w:pPr>
      <w:rPr>
        <w:rFonts w:ascii="Courier New" w:hAnsi="Courier New" w:cs="Courier New" w:hint="default"/>
      </w:rPr>
    </w:lvl>
    <w:lvl w:ilvl="5" w:tplc="04130005" w:tentative="1">
      <w:start w:val="1"/>
      <w:numFmt w:val="bullet"/>
      <w:lvlText w:val=""/>
      <w:lvlJc w:val="left"/>
      <w:pPr>
        <w:ind w:left="4754" w:hanging="360"/>
      </w:pPr>
      <w:rPr>
        <w:rFonts w:ascii="Wingdings" w:hAnsi="Wingdings" w:hint="default"/>
      </w:rPr>
    </w:lvl>
    <w:lvl w:ilvl="6" w:tplc="04130001" w:tentative="1">
      <w:start w:val="1"/>
      <w:numFmt w:val="bullet"/>
      <w:lvlText w:val=""/>
      <w:lvlJc w:val="left"/>
      <w:pPr>
        <w:ind w:left="5474" w:hanging="360"/>
      </w:pPr>
      <w:rPr>
        <w:rFonts w:ascii="Symbol" w:hAnsi="Symbol" w:hint="default"/>
      </w:rPr>
    </w:lvl>
    <w:lvl w:ilvl="7" w:tplc="04130003" w:tentative="1">
      <w:start w:val="1"/>
      <w:numFmt w:val="bullet"/>
      <w:lvlText w:val="o"/>
      <w:lvlJc w:val="left"/>
      <w:pPr>
        <w:ind w:left="6194" w:hanging="360"/>
      </w:pPr>
      <w:rPr>
        <w:rFonts w:ascii="Courier New" w:hAnsi="Courier New" w:cs="Courier New" w:hint="default"/>
      </w:rPr>
    </w:lvl>
    <w:lvl w:ilvl="8" w:tplc="04130005" w:tentative="1">
      <w:start w:val="1"/>
      <w:numFmt w:val="bullet"/>
      <w:lvlText w:val=""/>
      <w:lvlJc w:val="left"/>
      <w:pPr>
        <w:ind w:left="6914" w:hanging="360"/>
      </w:pPr>
      <w:rPr>
        <w:rFonts w:ascii="Wingdings" w:hAnsi="Wingdings" w:hint="default"/>
      </w:rPr>
    </w:lvl>
  </w:abstractNum>
  <w:abstractNum w:abstractNumId="46" w15:restartNumberingAfterBreak="0">
    <w:nsid w:val="74995BC6"/>
    <w:multiLevelType w:val="hybridMultilevel"/>
    <w:tmpl w:val="27C65B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8DA27DA"/>
    <w:multiLevelType w:val="hybridMultilevel"/>
    <w:tmpl w:val="065677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95A5098"/>
    <w:multiLevelType w:val="hybridMultilevel"/>
    <w:tmpl w:val="7214DF1A"/>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9FD3684"/>
    <w:multiLevelType w:val="multilevel"/>
    <w:tmpl w:val="0413001F"/>
    <w:styleLink w:val="Stijl1"/>
    <w:lvl w:ilvl="0">
      <w:start w:val="1"/>
      <w:numFmt w:val="decimal"/>
      <w:lvlText w:val="%1."/>
      <w:lvlJc w:val="left"/>
      <w:pPr>
        <w:ind w:left="360" w:hanging="360"/>
      </w:pPr>
      <w:rPr>
        <w:rFonts w:cs="Times New Roman"/>
        <w:b/>
        <w:sz w:val="22"/>
        <w:u w:val="single"/>
      </w:rPr>
    </w:lvl>
    <w:lvl w:ilvl="1">
      <w:start w:val="1"/>
      <w:numFmt w:val="decimal"/>
      <w:lvlText w:val="%1.%2."/>
      <w:lvlJc w:val="left"/>
      <w:pPr>
        <w:ind w:left="792" w:hanging="432"/>
      </w:pPr>
      <w:rPr>
        <w:rFonts w:cs="Times New Roman"/>
        <w:sz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0" w15:restartNumberingAfterBreak="0">
    <w:nsid w:val="7BDC0421"/>
    <w:multiLevelType w:val="hybridMultilevel"/>
    <w:tmpl w:val="7E1EB3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7CD55484"/>
    <w:multiLevelType w:val="hybridMultilevel"/>
    <w:tmpl w:val="2D9E697C"/>
    <w:lvl w:ilvl="0" w:tplc="04130001">
      <w:start w:val="1"/>
      <w:numFmt w:val="bullet"/>
      <w:lvlText w:val=""/>
      <w:lvlJc w:val="left"/>
      <w:pPr>
        <w:ind w:left="1230" w:hanging="360"/>
      </w:pPr>
      <w:rPr>
        <w:rFonts w:ascii="Symbol" w:hAnsi="Symbol" w:hint="default"/>
      </w:rPr>
    </w:lvl>
    <w:lvl w:ilvl="1" w:tplc="04130003" w:tentative="1">
      <w:start w:val="1"/>
      <w:numFmt w:val="bullet"/>
      <w:lvlText w:val="o"/>
      <w:lvlJc w:val="left"/>
      <w:pPr>
        <w:ind w:left="1950" w:hanging="360"/>
      </w:pPr>
      <w:rPr>
        <w:rFonts w:ascii="Courier New" w:hAnsi="Courier New" w:cs="Courier New" w:hint="default"/>
      </w:rPr>
    </w:lvl>
    <w:lvl w:ilvl="2" w:tplc="04130005" w:tentative="1">
      <w:start w:val="1"/>
      <w:numFmt w:val="bullet"/>
      <w:lvlText w:val=""/>
      <w:lvlJc w:val="left"/>
      <w:pPr>
        <w:ind w:left="2670" w:hanging="360"/>
      </w:pPr>
      <w:rPr>
        <w:rFonts w:ascii="Wingdings" w:hAnsi="Wingdings" w:hint="default"/>
      </w:rPr>
    </w:lvl>
    <w:lvl w:ilvl="3" w:tplc="04130001" w:tentative="1">
      <w:start w:val="1"/>
      <w:numFmt w:val="bullet"/>
      <w:lvlText w:val=""/>
      <w:lvlJc w:val="left"/>
      <w:pPr>
        <w:ind w:left="3390" w:hanging="360"/>
      </w:pPr>
      <w:rPr>
        <w:rFonts w:ascii="Symbol" w:hAnsi="Symbol" w:hint="default"/>
      </w:rPr>
    </w:lvl>
    <w:lvl w:ilvl="4" w:tplc="04130003" w:tentative="1">
      <w:start w:val="1"/>
      <w:numFmt w:val="bullet"/>
      <w:lvlText w:val="o"/>
      <w:lvlJc w:val="left"/>
      <w:pPr>
        <w:ind w:left="4110" w:hanging="360"/>
      </w:pPr>
      <w:rPr>
        <w:rFonts w:ascii="Courier New" w:hAnsi="Courier New" w:cs="Courier New" w:hint="default"/>
      </w:rPr>
    </w:lvl>
    <w:lvl w:ilvl="5" w:tplc="04130005" w:tentative="1">
      <w:start w:val="1"/>
      <w:numFmt w:val="bullet"/>
      <w:lvlText w:val=""/>
      <w:lvlJc w:val="left"/>
      <w:pPr>
        <w:ind w:left="4830" w:hanging="360"/>
      </w:pPr>
      <w:rPr>
        <w:rFonts w:ascii="Wingdings" w:hAnsi="Wingdings" w:hint="default"/>
      </w:rPr>
    </w:lvl>
    <w:lvl w:ilvl="6" w:tplc="04130001" w:tentative="1">
      <w:start w:val="1"/>
      <w:numFmt w:val="bullet"/>
      <w:lvlText w:val=""/>
      <w:lvlJc w:val="left"/>
      <w:pPr>
        <w:ind w:left="5550" w:hanging="360"/>
      </w:pPr>
      <w:rPr>
        <w:rFonts w:ascii="Symbol" w:hAnsi="Symbol" w:hint="default"/>
      </w:rPr>
    </w:lvl>
    <w:lvl w:ilvl="7" w:tplc="04130003" w:tentative="1">
      <w:start w:val="1"/>
      <w:numFmt w:val="bullet"/>
      <w:lvlText w:val="o"/>
      <w:lvlJc w:val="left"/>
      <w:pPr>
        <w:ind w:left="6270" w:hanging="360"/>
      </w:pPr>
      <w:rPr>
        <w:rFonts w:ascii="Courier New" w:hAnsi="Courier New" w:cs="Courier New" w:hint="default"/>
      </w:rPr>
    </w:lvl>
    <w:lvl w:ilvl="8" w:tplc="04130005" w:tentative="1">
      <w:start w:val="1"/>
      <w:numFmt w:val="bullet"/>
      <w:lvlText w:val=""/>
      <w:lvlJc w:val="left"/>
      <w:pPr>
        <w:ind w:left="6990" w:hanging="360"/>
      </w:pPr>
      <w:rPr>
        <w:rFonts w:ascii="Wingdings" w:hAnsi="Wingdings" w:hint="default"/>
      </w:rPr>
    </w:lvl>
  </w:abstractNum>
  <w:num w:numId="1">
    <w:abstractNumId w:val="12"/>
  </w:num>
  <w:num w:numId="2">
    <w:abstractNumId w:val="38"/>
  </w:num>
  <w:num w:numId="3">
    <w:abstractNumId w:val="25"/>
  </w:num>
  <w:num w:numId="4">
    <w:abstractNumId w:val="49"/>
  </w:num>
  <w:num w:numId="5">
    <w:abstractNumId w:val="2"/>
  </w:num>
  <w:num w:numId="6">
    <w:abstractNumId w:val="20"/>
  </w:num>
  <w:num w:numId="7">
    <w:abstractNumId w:val="32"/>
  </w:num>
  <w:num w:numId="8">
    <w:abstractNumId w:val="19"/>
  </w:num>
  <w:num w:numId="9">
    <w:abstractNumId w:val="39"/>
  </w:num>
  <w:num w:numId="10">
    <w:abstractNumId w:val="8"/>
  </w:num>
  <w:num w:numId="11">
    <w:abstractNumId w:val="5"/>
  </w:num>
  <w:num w:numId="12">
    <w:abstractNumId w:val="13"/>
  </w:num>
  <w:num w:numId="13">
    <w:abstractNumId w:val="9"/>
  </w:num>
  <w:num w:numId="14">
    <w:abstractNumId w:val="0"/>
  </w:num>
  <w:num w:numId="15">
    <w:abstractNumId w:val="35"/>
  </w:num>
  <w:num w:numId="16">
    <w:abstractNumId w:val="3"/>
  </w:num>
  <w:num w:numId="17">
    <w:abstractNumId w:val="7"/>
  </w:num>
  <w:num w:numId="18">
    <w:abstractNumId w:val="42"/>
  </w:num>
  <w:num w:numId="19">
    <w:abstractNumId w:val="10"/>
  </w:num>
  <w:num w:numId="20">
    <w:abstractNumId w:val="34"/>
  </w:num>
  <w:num w:numId="21">
    <w:abstractNumId w:val="21"/>
  </w:num>
  <w:num w:numId="22">
    <w:abstractNumId w:val="43"/>
  </w:num>
  <w:num w:numId="23">
    <w:abstractNumId w:val="28"/>
  </w:num>
  <w:num w:numId="24">
    <w:abstractNumId w:val="37"/>
  </w:num>
  <w:num w:numId="25">
    <w:abstractNumId w:val="29"/>
  </w:num>
  <w:num w:numId="26">
    <w:abstractNumId w:val="14"/>
  </w:num>
  <w:num w:numId="27">
    <w:abstractNumId w:val="12"/>
    <w:lvlOverride w:ilvl="0">
      <w:startOverride w:val="9"/>
    </w:lvlOverride>
  </w:num>
  <w:num w:numId="28">
    <w:abstractNumId w:val="48"/>
  </w:num>
  <w:num w:numId="29">
    <w:abstractNumId w:val="24"/>
  </w:num>
  <w:num w:numId="30">
    <w:abstractNumId w:val="45"/>
  </w:num>
  <w:num w:numId="31">
    <w:abstractNumId w:val="40"/>
  </w:num>
  <w:num w:numId="32">
    <w:abstractNumId w:val="6"/>
  </w:num>
  <w:num w:numId="33">
    <w:abstractNumId w:val="50"/>
  </w:num>
  <w:num w:numId="34">
    <w:abstractNumId w:val="17"/>
  </w:num>
  <w:num w:numId="35">
    <w:abstractNumId w:val="33"/>
  </w:num>
  <w:num w:numId="36">
    <w:abstractNumId w:val="4"/>
  </w:num>
  <w:num w:numId="37">
    <w:abstractNumId w:val="51"/>
  </w:num>
  <w:num w:numId="38">
    <w:abstractNumId w:val="31"/>
  </w:num>
  <w:num w:numId="39">
    <w:abstractNumId w:val="11"/>
  </w:num>
  <w:num w:numId="40">
    <w:abstractNumId w:val="16"/>
  </w:num>
  <w:num w:numId="41">
    <w:abstractNumId w:val="46"/>
  </w:num>
  <w:num w:numId="42">
    <w:abstractNumId w:val="36"/>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1"/>
  </w:num>
  <w:num w:numId="46">
    <w:abstractNumId w:val="26"/>
  </w:num>
  <w:num w:numId="47">
    <w:abstractNumId w:val="30"/>
  </w:num>
  <w:num w:numId="48">
    <w:abstractNumId w:val="41"/>
  </w:num>
  <w:num w:numId="49">
    <w:abstractNumId w:val="44"/>
  </w:num>
  <w:num w:numId="50">
    <w:abstractNumId w:val="22"/>
  </w:num>
  <w:num w:numId="51">
    <w:abstractNumId w:val="27"/>
  </w:num>
  <w:num w:numId="52">
    <w:abstractNumId w:val="15"/>
  </w:num>
  <w:num w:numId="53">
    <w:abstractNumId w:val="4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activeWritingStyle w:appName="MSWord" w:lang="nl-NL" w:vendorID="1"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nstituutImage" w:val="AN1_Placeholder.jpg"/>
    <w:docVar w:name="TNOContact" w:val=";;;Den Haag - New Babylon;;Anna van Buerenplein 1;96800;2509 JE;The Netherlands;088 866 00 00;;;;;TRUE;TRUE;Mulder;Ellen;;E.;;088 866 86 36;;;muldere1;Secretariaat Procurement &amp; Legal;ellen.mulder@tno.nl;2595 DA;Den Haag;The Hague;;;;21110401;;00000000;;;;;www.tno.nl;Den Haag;"/>
    <w:docVar w:name="Vestiging" w:val="Den Haag - New Babylon"/>
  </w:docVars>
  <w:rsids>
    <w:rsidRoot w:val="003A1970"/>
    <w:rsid w:val="00003681"/>
    <w:rsid w:val="000044BC"/>
    <w:rsid w:val="0000588C"/>
    <w:rsid w:val="00005E29"/>
    <w:rsid w:val="00011098"/>
    <w:rsid w:val="00012DB5"/>
    <w:rsid w:val="0001547B"/>
    <w:rsid w:val="00017020"/>
    <w:rsid w:val="00025B2D"/>
    <w:rsid w:val="000271BC"/>
    <w:rsid w:val="0003135C"/>
    <w:rsid w:val="000316AF"/>
    <w:rsid w:val="0003297B"/>
    <w:rsid w:val="00034477"/>
    <w:rsid w:val="000347F8"/>
    <w:rsid w:val="0003489E"/>
    <w:rsid w:val="00034AE2"/>
    <w:rsid w:val="0003586B"/>
    <w:rsid w:val="0003665A"/>
    <w:rsid w:val="000404FF"/>
    <w:rsid w:val="00041482"/>
    <w:rsid w:val="00041BF0"/>
    <w:rsid w:val="00043169"/>
    <w:rsid w:val="000435CD"/>
    <w:rsid w:val="000442D2"/>
    <w:rsid w:val="00045C05"/>
    <w:rsid w:val="000513A4"/>
    <w:rsid w:val="000523FC"/>
    <w:rsid w:val="0005258D"/>
    <w:rsid w:val="00053C1E"/>
    <w:rsid w:val="00053F75"/>
    <w:rsid w:val="000544D7"/>
    <w:rsid w:val="000569BC"/>
    <w:rsid w:val="000607C4"/>
    <w:rsid w:val="00063DD4"/>
    <w:rsid w:val="000650D1"/>
    <w:rsid w:val="00071407"/>
    <w:rsid w:val="00071EAF"/>
    <w:rsid w:val="00073050"/>
    <w:rsid w:val="00073CF6"/>
    <w:rsid w:val="00074578"/>
    <w:rsid w:val="000759E9"/>
    <w:rsid w:val="00075FA8"/>
    <w:rsid w:val="00076404"/>
    <w:rsid w:val="000814A1"/>
    <w:rsid w:val="00081E8F"/>
    <w:rsid w:val="000823C1"/>
    <w:rsid w:val="000828D9"/>
    <w:rsid w:val="000841F0"/>
    <w:rsid w:val="000845AA"/>
    <w:rsid w:val="00085189"/>
    <w:rsid w:val="0008702F"/>
    <w:rsid w:val="00092646"/>
    <w:rsid w:val="000950D4"/>
    <w:rsid w:val="00096765"/>
    <w:rsid w:val="000A0175"/>
    <w:rsid w:val="000A12CC"/>
    <w:rsid w:val="000A20D5"/>
    <w:rsid w:val="000A44AF"/>
    <w:rsid w:val="000A6F81"/>
    <w:rsid w:val="000A72A5"/>
    <w:rsid w:val="000A7F41"/>
    <w:rsid w:val="000B21C0"/>
    <w:rsid w:val="000B5B9C"/>
    <w:rsid w:val="000B6366"/>
    <w:rsid w:val="000C2FC4"/>
    <w:rsid w:val="000C372D"/>
    <w:rsid w:val="000C5A56"/>
    <w:rsid w:val="000C7AE0"/>
    <w:rsid w:val="000D1349"/>
    <w:rsid w:val="000D195A"/>
    <w:rsid w:val="000D5BF8"/>
    <w:rsid w:val="000D6292"/>
    <w:rsid w:val="000D774E"/>
    <w:rsid w:val="000E02AD"/>
    <w:rsid w:val="000E2B16"/>
    <w:rsid w:val="000E2DA2"/>
    <w:rsid w:val="000F0354"/>
    <w:rsid w:val="000F2FB2"/>
    <w:rsid w:val="000F4B7D"/>
    <w:rsid w:val="000F55DA"/>
    <w:rsid w:val="000F584C"/>
    <w:rsid w:val="000F6C05"/>
    <w:rsid w:val="001005A5"/>
    <w:rsid w:val="00100A67"/>
    <w:rsid w:val="00100AE7"/>
    <w:rsid w:val="00102312"/>
    <w:rsid w:val="00103E9C"/>
    <w:rsid w:val="00105AAB"/>
    <w:rsid w:val="00106DA5"/>
    <w:rsid w:val="00110416"/>
    <w:rsid w:val="00110B04"/>
    <w:rsid w:val="001127AA"/>
    <w:rsid w:val="001135F3"/>
    <w:rsid w:val="00114074"/>
    <w:rsid w:val="00114480"/>
    <w:rsid w:val="00114F92"/>
    <w:rsid w:val="00117C9D"/>
    <w:rsid w:val="0012043A"/>
    <w:rsid w:val="0012149A"/>
    <w:rsid w:val="001219A0"/>
    <w:rsid w:val="001221E5"/>
    <w:rsid w:val="00123559"/>
    <w:rsid w:val="0012361D"/>
    <w:rsid w:val="00123E13"/>
    <w:rsid w:val="001250DE"/>
    <w:rsid w:val="00131554"/>
    <w:rsid w:val="00131AC5"/>
    <w:rsid w:val="001338CA"/>
    <w:rsid w:val="00137676"/>
    <w:rsid w:val="0014026A"/>
    <w:rsid w:val="00140D24"/>
    <w:rsid w:val="00141932"/>
    <w:rsid w:val="001466F7"/>
    <w:rsid w:val="0014717A"/>
    <w:rsid w:val="0016095E"/>
    <w:rsid w:val="00161292"/>
    <w:rsid w:val="00161BEF"/>
    <w:rsid w:val="00162DAF"/>
    <w:rsid w:val="00162E56"/>
    <w:rsid w:val="001654E7"/>
    <w:rsid w:val="00167F6B"/>
    <w:rsid w:val="0017044B"/>
    <w:rsid w:val="0017110F"/>
    <w:rsid w:val="001719C5"/>
    <w:rsid w:val="00173DF9"/>
    <w:rsid w:val="00176B83"/>
    <w:rsid w:val="00177416"/>
    <w:rsid w:val="001778E1"/>
    <w:rsid w:val="001805F9"/>
    <w:rsid w:val="00181E43"/>
    <w:rsid w:val="00181FC0"/>
    <w:rsid w:val="0018556F"/>
    <w:rsid w:val="00186B44"/>
    <w:rsid w:val="00187F12"/>
    <w:rsid w:val="001913E5"/>
    <w:rsid w:val="001939FC"/>
    <w:rsid w:val="001962AF"/>
    <w:rsid w:val="0019642C"/>
    <w:rsid w:val="00196C52"/>
    <w:rsid w:val="001A233D"/>
    <w:rsid w:val="001A3EBE"/>
    <w:rsid w:val="001A4771"/>
    <w:rsid w:val="001A6366"/>
    <w:rsid w:val="001A659F"/>
    <w:rsid w:val="001B1F58"/>
    <w:rsid w:val="001B3E10"/>
    <w:rsid w:val="001B62BD"/>
    <w:rsid w:val="001B7AF8"/>
    <w:rsid w:val="001C0695"/>
    <w:rsid w:val="001C21E0"/>
    <w:rsid w:val="001C264D"/>
    <w:rsid w:val="001C451B"/>
    <w:rsid w:val="001C4BFA"/>
    <w:rsid w:val="001C644F"/>
    <w:rsid w:val="001C788E"/>
    <w:rsid w:val="001D0D48"/>
    <w:rsid w:val="001D4CB4"/>
    <w:rsid w:val="001D7B69"/>
    <w:rsid w:val="001D7D8C"/>
    <w:rsid w:val="001E5F93"/>
    <w:rsid w:val="001F0127"/>
    <w:rsid w:val="001F08F3"/>
    <w:rsid w:val="001F0ACF"/>
    <w:rsid w:val="001F185E"/>
    <w:rsid w:val="001F3248"/>
    <w:rsid w:val="001F387D"/>
    <w:rsid w:val="001F6CDB"/>
    <w:rsid w:val="001F7196"/>
    <w:rsid w:val="00203139"/>
    <w:rsid w:val="00203349"/>
    <w:rsid w:val="002039FF"/>
    <w:rsid w:val="00204336"/>
    <w:rsid w:val="002048EE"/>
    <w:rsid w:val="00204A6A"/>
    <w:rsid w:val="00204C4F"/>
    <w:rsid w:val="002055E7"/>
    <w:rsid w:val="00206AB9"/>
    <w:rsid w:val="00207027"/>
    <w:rsid w:val="00207AF7"/>
    <w:rsid w:val="00210F9F"/>
    <w:rsid w:val="002125A7"/>
    <w:rsid w:val="00213FD1"/>
    <w:rsid w:val="002169BC"/>
    <w:rsid w:val="0021771C"/>
    <w:rsid w:val="00217C82"/>
    <w:rsid w:val="00221856"/>
    <w:rsid w:val="00221EB6"/>
    <w:rsid w:val="00231082"/>
    <w:rsid w:val="00232F59"/>
    <w:rsid w:val="002331C4"/>
    <w:rsid w:val="00233771"/>
    <w:rsid w:val="002338FE"/>
    <w:rsid w:val="002354A9"/>
    <w:rsid w:val="00237E41"/>
    <w:rsid w:val="002401CA"/>
    <w:rsid w:val="002403C5"/>
    <w:rsid w:val="002404AE"/>
    <w:rsid w:val="00241CB6"/>
    <w:rsid w:val="00242374"/>
    <w:rsid w:val="00242532"/>
    <w:rsid w:val="00244D88"/>
    <w:rsid w:val="00246145"/>
    <w:rsid w:val="00246B28"/>
    <w:rsid w:val="00247D33"/>
    <w:rsid w:val="00247EA8"/>
    <w:rsid w:val="002514EC"/>
    <w:rsid w:val="00251FF4"/>
    <w:rsid w:val="002559B1"/>
    <w:rsid w:val="00257F29"/>
    <w:rsid w:val="0026217D"/>
    <w:rsid w:val="00263FC0"/>
    <w:rsid w:val="00264D90"/>
    <w:rsid w:val="0026686C"/>
    <w:rsid w:val="002678F6"/>
    <w:rsid w:val="00271EF0"/>
    <w:rsid w:val="0027384E"/>
    <w:rsid w:val="00273A5A"/>
    <w:rsid w:val="00273DB7"/>
    <w:rsid w:val="0027500A"/>
    <w:rsid w:val="00276E61"/>
    <w:rsid w:val="00281EA3"/>
    <w:rsid w:val="002838E7"/>
    <w:rsid w:val="002847DE"/>
    <w:rsid w:val="00294717"/>
    <w:rsid w:val="0029630E"/>
    <w:rsid w:val="002A00E9"/>
    <w:rsid w:val="002A0626"/>
    <w:rsid w:val="002A0F9D"/>
    <w:rsid w:val="002A3041"/>
    <w:rsid w:val="002A5A23"/>
    <w:rsid w:val="002A60E0"/>
    <w:rsid w:val="002A7820"/>
    <w:rsid w:val="002B019D"/>
    <w:rsid w:val="002B3179"/>
    <w:rsid w:val="002B35A2"/>
    <w:rsid w:val="002C0D57"/>
    <w:rsid w:val="002C2D27"/>
    <w:rsid w:val="002C3686"/>
    <w:rsid w:val="002C6111"/>
    <w:rsid w:val="002D0CA4"/>
    <w:rsid w:val="002D5C14"/>
    <w:rsid w:val="002D5D88"/>
    <w:rsid w:val="002D748A"/>
    <w:rsid w:val="002E368E"/>
    <w:rsid w:val="002E4346"/>
    <w:rsid w:val="002E488C"/>
    <w:rsid w:val="002E4AA6"/>
    <w:rsid w:val="002E5467"/>
    <w:rsid w:val="002F1C39"/>
    <w:rsid w:val="002F2FC7"/>
    <w:rsid w:val="002F3B9F"/>
    <w:rsid w:val="002F42D9"/>
    <w:rsid w:val="002F4C99"/>
    <w:rsid w:val="002F7D51"/>
    <w:rsid w:val="00302FDD"/>
    <w:rsid w:val="00303BF1"/>
    <w:rsid w:val="00303C06"/>
    <w:rsid w:val="00304417"/>
    <w:rsid w:val="00304643"/>
    <w:rsid w:val="00306372"/>
    <w:rsid w:val="00310194"/>
    <w:rsid w:val="003110B0"/>
    <w:rsid w:val="0031168D"/>
    <w:rsid w:val="00313A63"/>
    <w:rsid w:val="00316C4E"/>
    <w:rsid w:val="00321BD3"/>
    <w:rsid w:val="00323A67"/>
    <w:rsid w:val="00324555"/>
    <w:rsid w:val="0032761E"/>
    <w:rsid w:val="00330DAA"/>
    <w:rsid w:val="0033100E"/>
    <w:rsid w:val="00331270"/>
    <w:rsid w:val="00331F04"/>
    <w:rsid w:val="00332D28"/>
    <w:rsid w:val="0033332C"/>
    <w:rsid w:val="00337A97"/>
    <w:rsid w:val="00340358"/>
    <w:rsid w:val="0034199B"/>
    <w:rsid w:val="00342403"/>
    <w:rsid w:val="0034449E"/>
    <w:rsid w:val="003444A7"/>
    <w:rsid w:val="00345120"/>
    <w:rsid w:val="003505CE"/>
    <w:rsid w:val="00352BC8"/>
    <w:rsid w:val="00353A45"/>
    <w:rsid w:val="00354FFA"/>
    <w:rsid w:val="003634B1"/>
    <w:rsid w:val="00363858"/>
    <w:rsid w:val="00364A4D"/>
    <w:rsid w:val="003734C3"/>
    <w:rsid w:val="0037382E"/>
    <w:rsid w:val="00373B87"/>
    <w:rsid w:val="0037416A"/>
    <w:rsid w:val="00376FED"/>
    <w:rsid w:val="0038412E"/>
    <w:rsid w:val="00384A58"/>
    <w:rsid w:val="003853EC"/>
    <w:rsid w:val="0038594C"/>
    <w:rsid w:val="00386549"/>
    <w:rsid w:val="0039186A"/>
    <w:rsid w:val="003921AE"/>
    <w:rsid w:val="00392313"/>
    <w:rsid w:val="00392CC6"/>
    <w:rsid w:val="00394345"/>
    <w:rsid w:val="003951C3"/>
    <w:rsid w:val="003967D5"/>
    <w:rsid w:val="00396E6B"/>
    <w:rsid w:val="003A0E0F"/>
    <w:rsid w:val="003A10D1"/>
    <w:rsid w:val="003A1970"/>
    <w:rsid w:val="003A3845"/>
    <w:rsid w:val="003A38A4"/>
    <w:rsid w:val="003A5111"/>
    <w:rsid w:val="003A58C9"/>
    <w:rsid w:val="003A6BD2"/>
    <w:rsid w:val="003A78D0"/>
    <w:rsid w:val="003A7EFB"/>
    <w:rsid w:val="003B3D58"/>
    <w:rsid w:val="003B52C0"/>
    <w:rsid w:val="003B652C"/>
    <w:rsid w:val="003B664C"/>
    <w:rsid w:val="003C06ED"/>
    <w:rsid w:val="003C0E80"/>
    <w:rsid w:val="003C110D"/>
    <w:rsid w:val="003C2F98"/>
    <w:rsid w:val="003C3C73"/>
    <w:rsid w:val="003C42B3"/>
    <w:rsid w:val="003C7E83"/>
    <w:rsid w:val="003D03D2"/>
    <w:rsid w:val="003D2636"/>
    <w:rsid w:val="003E0069"/>
    <w:rsid w:val="003E1C0B"/>
    <w:rsid w:val="003E3F34"/>
    <w:rsid w:val="003F2C28"/>
    <w:rsid w:val="003F71B1"/>
    <w:rsid w:val="003F7935"/>
    <w:rsid w:val="004049F4"/>
    <w:rsid w:val="00405752"/>
    <w:rsid w:val="00405BD4"/>
    <w:rsid w:val="00407662"/>
    <w:rsid w:val="00407C02"/>
    <w:rsid w:val="00412386"/>
    <w:rsid w:val="004149C4"/>
    <w:rsid w:val="004149DE"/>
    <w:rsid w:val="00415CE4"/>
    <w:rsid w:val="0042051F"/>
    <w:rsid w:val="00420632"/>
    <w:rsid w:val="00421643"/>
    <w:rsid w:val="00421E8D"/>
    <w:rsid w:val="00423853"/>
    <w:rsid w:val="0042475A"/>
    <w:rsid w:val="004249F1"/>
    <w:rsid w:val="004261AC"/>
    <w:rsid w:val="00426A19"/>
    <w:rsid w:val="00426A5D"/>
    <w:rsid w:val="004276C4"/>
    <w:rsid w:val="00430007"/>
    <w:rsid w:val="004301AF"/>
    <w:rsid w:val="004301CA"/>
    <w:rsid w:val="004306AA"/>
    <w:rsid w:val="00430B46"/>
    <w:rsid w:val="00431E8A"/>
    <w:rsid w:val="0043332C"/>
    <w:rsid w:val="00441577"/>
    <w:rsid w:val="00444414"/>
    <w:rsid w:val="00444A28"/>
    <w:rsid w:val="0045142C"/>
    <w:rsid w:val="00451B27"/>
    <w:rsid w:val="00453594"/>
    <w:rsid w:val="00453998"/>
    <w:rsid w:val="00453E79"/>
    <w:rsid w:val="00456C56"/>
    <w:rsid w:val="0045730D"/>
    <w:rsid w:val="00461E37"/>
    <w:rsid w:val="0046450B"/>
    <w:rsid w:val="004648CA"/>
    <w:rsid w:val="00464B1D"/>
    <w:rsid w:val="00465069"/>
    <w:rsid w:val="00465FDB"/>
    <w:rsid w:val="0047035A"/>
    <w:rsid w:val="00472002"/>
    <w:rsid w:val="0047271C"/>
    <w:rsid w:val="00472EE2"/>
    <w:rsid w:val="00474186"/>
    <w:rsid w:val="00476664"/>
    <w:rsid w:val="00477232"/>
    <w:rsid w:val="00480740"/>
    <w:rsid w:val="0048170B"/>
    <w:rsid w:val="00483882"/>
    <w:rsid w:val="00486CF9"/>
    <w:rsid w:val="00491F80"/>
    <w:rsid w:val="00492336"/>
    <w:rsid w:val="004948C9"/>
    <w:rsid w:val="00494B41"/>
    <w:rsid w:val="0049547D"/>
    <w:rsid w:val="00497C6A"/>
    <w:rsid w:val="004A06FB"/>
    <w:rsid w:val="004A0F51"/>
    <w:rsid w:val="004A23C7"/>
    <w:rsid w:val="004A5C6A"/>
    <w:rsid w:val="004A7979"/>
    <w:rsid w:val="004A7EC7"/>
    <w:rsid w:val="004B1BB8"/>
    <w:rsid w:val="004B5C27"/>
    <w:rsid w:val="004B632F"/>
    <w:rsid w:val="004B69FA"/>
    <w:rsid w:val="004B725B"/>
    <w:rsid w:val="004B7E93"/>
    <w:rsid w:val="004C0EEA"/>
    <w:rsid w:val="004C0EF6"/>
    <w:rsid w:val="004C20D1"/>
    <w:rsid w:val="004C327F"/>
    <w:rsid w:val="004C5994"/>
    <w:rsid w:val="004C5FCE"/>
    <w:rsid w:val="004C61D5"/>
    <w:rsid w:val="004C78A1"/>
    <w:rsid w:val="004D21C8"/>
    <w:rsid w:val="004D29E7"/>
    <w:rsid w:val="004D4A2D"/>
    <w:rsid w:val="004D4BC4"/>
    <w:rsid w:val="004D4C47"/>
    <w:rsid w:val="004D72D0"/>
    <w:rsid w:val="004D7914"/>
    <w:rsid w:val="004D7D65"/>
    <w:rsid w:val="004E1D91"/>
    <w:rsid w:val="004E662F"/>
    <w:rsid w:val="004E7776"/>
    <w:rsid w:val="004F238F"/>
    <w:rsid w:val="004F2ED1"/>
    <w:rsid w:val="004F35CF"/>
    <w:rsid w:val="004F6CEF"/>
    <w:rsid w:val="004F730C"/>
    <w:rsid w:val="00500A23"/>
    <w:rsid w:val="00500B5C"/>
    <w:rsid w:val="0050133D"/>
    <w:rsid w:val="005028CA"/>
    <w:rsid w:val="00503A59"/>
    <w:rsid w:val="0050487C"/>
    <w:rsid w:val="00505859"/>
    <w:rsid w:val="00505FF3"/>
    <w:rsid w:val="005067DE"/>
    <w:rsid w:val="00511E85"/>
    <w:rsid w:val="0051487E"/>
    <w:rsid w:val="00520E90"/>
    <w:rsid w:val="005224E7"/>
    <w:rsid w:val="00523692"/>
    <w:rsid w:val="005273B4"/>
    <w:rsid w:val="0053053D"/>
    <w:rsid w:val="00530AF1"/>
    <w:rsid w:val="0053244B"/>
    <w:rsid w:val="005334DA"/>
    <w:rsid w:val="0053478C"/>
    <w:rsid w:val="0053516B"/>
    <w:rsid w:val="0053672E"/>
    <w:rsid w:val="00537962"/>
    <w:rsid w:val="00540225"/>
    <w:rsid w:val="00540D32"/>
    <w:rsid w:val="005438DE"/>
    <w:rsid w:val="00544558"/>
    <w:rsid w:val="00544DE6"/>
    <w:rsid w:val="00545665"/>
    <w:rsid w:val="00545AF4"/>
    <w:rsid w:val="00546033"/>
    <w:rsid w:val="0054705B"/>
    <w:rsid w:val="005470F9"/>
    <w:rsid w:val="00550036"/>
    <w:rsid w:val="00550DD6"/>
    <w:rsid w:val="00553822"/>
    <w:rsid w:val="00561E62"/>
    <w:rsid w:val="00565452"/>
    <w:rsid w:val="00565A6C"/>
    <w:rsid w:val="005679C2"/>
    <w:rsid w:val="00570005"/>
    <w:rsid w:val="0057272C"/>
    <w:rsid w:val="00577D0F"/>
    <w:rsid w:val="00582663"/>
    <w:rsid w:val="00584AEE"/>
    <w:rsid w:val="00590655"/>
    <w:rsid w:val="00590750"/>
    <w:rsid w:val="00590EC5"/>
    <w:rsid w:val="00592AC8"/>
    <w:rsid w:val="00597686"/>
    <w:rsid w:val="005A0D4E"/>
    <w:rsid w:val="005A32C6"/>
    <w:rsid w:val="005A3925"/>
    <w:rsid w:val="005A3C1B"/>
    <w:rsid w:val="005A3E90"/>
    <w:rsid w:val="005A4255"/>
    <w:rsid w:val="005A4572"/>
    <w:rsid w:val="005A5073"/>
    <w:rsid w:val="005A5899"/>
    <w:rsid w:val="005A5E49"/>
    <w:rsid w:val="005A6075"/>
    <w:rsid w:val="005A6CC4"/>
    <w:rsid w:val="005B0E1A"/>
    <w:rsid w:val="005B3D85"/>
    <w:rsid w:val="005B4F68"/>
    <w:rsid w:val="005B57F2"/>
    <w:rsid w:val="005B59E0"/>
    <w:rsid w:val="005B5C5D"/>
    <w:rsid w:val="005B5E32"/>
    <w:rsid w:val="005C2328"/>
    <w:rsid w:val="005C2D2F"/>
    <w:rsid w:val="005C3B5A"/>
    <w:rsid w:val="005C61E5"/>
    <w:rsid w:val="005C75BF"/>
    <w:rsid w:val="005C7B61"/>
    <w:rsid w:val="005C7B68"/>
    <w:rsid w:val="005D01D1"/>
    <w:rsid w:val="005D0962"/>
    <w:rsid w:val="005D2589"/>
    <w:rsid w:val="005D2B24"/>
    <w:rsid w:val="005D612F"/>
    <w:rsid w:val="005D71A1"/>
    <w:rsid w:val="005E3C16"/>
    <w:rsid w:val="005E6C58"/>
    <w:rsid w:val="005E72CB"/>
    <w:rsid w:val="005F0535"/>
    <w:rsid w:val="005F1E54"/>
    <w:rsid w:val="005F26D7"/>
    <w:rsid w:val="005F272E"/>
    <w:rsid w:val="005F3BC5"/>
    <w:rsid w:val="005F4F6D"/>
    <w:rsid w:val="005F4F82"/>
    <w:rsid w:val="005F7A07"/>
    <w:rsid w:val="00605B96"/>
    <w:rsid w:val="00606A03"/>
    <w:rsid w:val="00614688"/>
    <w:rsid w:val="006149C9"/>
    <w:rsid w:val="00616690"/>
    <w:rsid w:val="00616C26"/>
    <w:rsid w:val="0062081F"/>
    <w:rsid w:val="00620B1F"/>
    <w:rsid w:val="00622370"/>
    <w:rsid w:val="0062265E"/>
    <w:rsid w:val="0062507C"/>
    <w:rsid w:val="00626718"/>
    <w:rsid w:val="00632062"/>
    <w:rsid w:val="00632160"/>
    <w:rsid w:val="0063539A"/>
    <w:rsid w:val="00637C05"/>
    <w:rsid w:val="006404FC"/>
    <w:rsid w:val="00641FB9"/>
    <w:rsid w:val="00643CD3"/>
    <w:rsid w:val="0064437A"/>
    <w:rsid w:val="00645A3D"/>
    <w:rsid w:val="00646E6D"/>
    <w:rsid w:val="006476ED"/>
    <w:rsid w:val="00653774"/>
    <w:rsid w:val="006549EC"/>
    <w:rsid w:val="006557F5"/>
    <w:rsid w:val="00662889"/>
    <w:rsid w:val="00664650"/>
    <w:rsid w:val="00664680"/>
    <w:rsid w:val="006678C4"/>
    <w:rsid w:val="006703D4"/>
    <w:rsid w:val="0067304A"/>
    <w:rsid w:val="0067721C"/>
    <w:rsid w:val="00681358"/>
    <w:rsid w:val="006827FD"/>
    <w:rsid w:val="0068409E"/>
    <w:rsid w:val="00685D13"/>
    <w:rsid w:val="00687B95"/>
    <w:rsid w:val="0069122F"/>
    <w:rsid w:val="0069129D"/>
    <w:rsid w:val="00691919"/>
    <w:rsid w:val="00692504"/>
    <w:rsid w:val="006A01BB"/>
    <w:rsid w:val="006A08A7"/>
    <w:rsid w:val="006A1F9C"/>
    <w:rsid w:val="006A2D3B"/>
    <w:rsid w:val="006A390E"/>
    <w:rsid w:val="006A404A"/>
    <w:rsid w:val="006A44FE"/>
    <w:rsid w:val="006A4BF5"/>
    <w:rsid w:val="006B4293"/>
    <w:rsid w:val="006B7DB2"/>
    <w:rsid w:val="006C16AE"/>
    <w:rsid w:val="006C4285"/>
    <w:rsid w:val="006C764E"/>
    <w:rsid w:val="006D05CB"/>
    <w:rsid w:val="006D0839"/>
    <w:rsid w:val="006D24A9"/>
    <w:rsid w:val="006D2E74"/>
    <w:rsid w:val="006D70E6"/>
    <w:rsid w:val="006E041F"/>
    <w:rsid w:val="006E1262"/>
    <w:rsid w:val="006E265D"/>
    <w:rsid w:val="006E62EA"/>
    <w:rsid w:val="006E63AF"/>
    <w:rsid w:val="006E7807"/>
    <w:rsid w:val="006F0261"/>
    <w:rsid w:val="006F1A07"/>
    <w:rsid w:val="006F3653"/>
    <w:rsid w:val="006F3C43"/>
    <w:rsid w:val="006F6BF0"/>
    <w:rsid w:val="007006FF"/>
    <w:rsid w:val="00701251"/>
    <w:rsid w:val="0070151D"/>
    <w:rsid w:val="00702073"/>
    <w:rsid w:val="00703FE2"/>
    <w:rsid w:val="0071144E"/>
    <w:rsid w:val="007165AC"/>
    <w:rsid w:val="00717AEB"/>
    <w:rsid w:val="00717CF0"/>
    <w:rsid w:val="007247E7"/>
    <w:rsid w:val="007278DF"/>
    <w:rsid w:val="007315CB"/>
    <w:rsid w:val="0073772C"/>
    <w:rsid w:val="007408B5"/>
    <w:rsid w:val="00741390"/>
    <w:rsid w:val="00743386"/>
    <w:rsid w:val="007454AE"/>
    <w:rsid w:val="00746A32"/>
    <w:rsid w:val="00747953"/>
    <w:rsid w:val="00751263"/>
    <w:rsid w:val="007515F1"/>
    <w:rsid w:val="0075171B"/>
    <w:rsid w:val="00752389"/>
    <w:rsid w:val="00754CC0"/>
    <w:rsid w:val="00757A14"/>
    <w:rsid w:val="007614CC"/>
    <w:rsid w:val="00764317"/>
    <w:rsid w:val="00765438"/>
    <w:rsid w:val="0077077C"/>
    <w:rsid w:val="00770BC1"/>
    <w:rsid w:val="00771EE2"/>
    <w:rsid w:val="007724B5"/>
    <w:rsid w:val="007727BA"/>
    <w:rsid w:val="007729BB"/>
    <w:rsid w:val="007764E0"/>
    <w:rsid w:val="007773E1"/>
    <w:rsid w:val="00777913"/>
    <w:rsid w:val="00780121"/>
    <w:rsid w:val="007820F3"/>
    <w:rsid w:val="00782BA7"/>
    <w:rsid w:val="00783B5D"/>
    <w:rsid w:val="00785489"/>
    <w:rsid w:val="00786A06"/>
    <w:rsid w:val="00787703"/>
    <w:rsid w:val="007917E7"/>
    <w:rsid w:val="007918E8"/>
    <w:rsid w:val="00791C1F"/>
    <w:rsid w:val="00795AF0"/>
    <w:rsid w:val="007A0609"/>
    <w:rsid w:val="007A1109"/>
    <w:rsid w:val="007A1299"/>
    <w:rsid w:val="007A2E12"/>
    <w:rsid w:val="007A73E0"/>
    <w:rsid w:val="007A79B6"/>
    <w:rsid w:val="007B2A17"/>
    <w:rsid w:val="007B3BBD"/>
    <w:rsid w:val="007B4879"/>
    <w:rsid w:val="007B583D"/>
    <w:rsid w:val="007C10AE"/>
    <w:rsid w:val="007C27B5"/>
    <w:rsid w:val="007C3039"/>
    <w:rsid w:val="007C5374"/>
    <w:rsid w:val="007D2456"/>
    <w:rsid w:val="007D2FF4"/>
    <w:rsid w:val="007D3F45"/>
    <w:rsid w:val="007D51C4"/>
    <w:rsid w:val="007D5AE5"/>
    <w:rsid w:val="007D63D0"/>
    <w:rsid w:val="007E2D3F"/>
    <w:rsid w:val="007E3447"/>
    <w:rsid w:val="007E350E"/>
    <w:rsid w:val="007E4898"/>
    <w:rsid w:val="007F1435"/>
    <w:rsid w:val="007F39E2"/>
    <w:rsid w:val="007F432F"/>
    <w:rsid w:val="007F5B34"/>
    <w:rsid w:val="007F60FF"/>
    <w:rsid w:val="008013E3"/>
    <w:rsid w:val="00801A7D"/>
    <w:rsid w:val="00802634"/>
    <w:rsid w:val="00803522"/>
    <w:rsid w:val="00805406"/>
    <w:rsid w:val="00805548"/>
    <w:rsid w:val="008119E2"/>
    <w:rsid w:val="008142C5"/>
    <w:rsid w:val="00816AE7"/>
    <w:rsid w:val="00820C02"/>
    <w:rsid w:val="0082221A"/>
    <w:rsid w:val="00825407"/>
    <w:rsid w:val="0083009D"/>
    <w:rsid w:val="008307C9"/>
    <w:rsid w:val="00830960"/>
    <w:rsid w:val="00831BE7"/>
    <w:rsid w:val="00831FC0"/>
    <w:rsid w:val="00835556"/>
    <w:rsid w:val="00840B3A"/>
    <w:rsid w:val="0084254F"/>
    <w:rsid w:val="00842DD9"/>
    <w:rsid w:val="00844099"/>
    <w:rsid w:val="00845373"/>
    <w:rsid w:val="008457B9"/>
    <w:rsid w:val="00847079"/>
    <w:rsid w:val="00853BAE"/>
    <w:rsid w:val="008545C1"/>
    <w:rsid w:val="00854822"/>
    <w:rsid w:val="0085559E"/>
    <w:rsid w:val="00855AF7"/>
    <w:rsid w:val="00857E6A"/>
    <w:rsid w:val="008608A9"/>
    <w:rsid w:val="0086288C"/>
    <w:rsid w:val="00862F2B"/>
    <w:rsid w:val="00863653"/>
    <w:rsid w:val="008702A6"/>
    <w:rsid w:val="008751F7"/>
    <w:rsid w:val="0087682A"/>
    <w:rsid w:val="00880C01"/>
    <w:rsid w:val="00881AE3"/>
    <w:rsid w:val="00882B95"/>
    <w:rsid w:val="008848A5"/>
    <w:rsid w:val="00885980"/>
    <w:rsid w:val="00890462"/>
    <w:rsid w:val="00891BA7"/>
    <w:rsid w:val="00892075"/>
    <w:rsid w:val="00892B50"/>
    <w:rsid w:val="00893873"/>
    <w:rsid w:val="00893E1D"/>
    <w:rsid w:val="00894D61"/>
    <w:rsid w:val="008A0A12"/>
    <w:rsid w:val="008A23CA"/>
    <w:rsid w:val="008A26EF"/>
    <w:rsid w:val="008A5896"/>
    <w:rsid w:val="008A67B5"/>
    <w:rsid w:val="008A7BF1"/>
    <w:rsid w:val="008B0147"/>
    <w:rsid w:val="008B0AC4"/>
    <w:rsid w:val="008B0EE9"/>
    <w:rsid w:val="008B1479"/>
    <w:rsid w:val="008B7DF3"/>
    <w:rsid w:val="008C0B0C"/>
    <w:rsid w:val="008C1064"/>
    <w:rsid w:val="008C1170"/>
    <w:rsid w:val="008C14F9"/>
    <w:rsid w:val="008C396A"/>
    <w:rsid w:val="008C407F"/>
    <w:rsid w:val="008C41D6"/>
    <w:rsid w:val="008C5A31"/>
    <w:rsid w:val="008C7FBA"/>
    <w:rsid w:val="008E0060"/>
    <w:rsid w:val="008E2653"/>
    <w:rsid w:val="008E2B9A"/>
    <w:rsid w:val="008E41FA"/>
    <w:rsid w:val="008E703F"/>
    <w:rsid w:val="008F275D"/>
    <w:rsid w:val="008F2E63"/>
    <w:rsid w:val="008F3174"/>
    <w:rsid w:val="008F4E9F"/>
    <w:rsid w:val="008F51EE"/>
    <w:rsid w:val="008F5E45"/>
    <w:rsid w:val="008F75FA"/>
    <w:rsid w:val="00904E3E"/>
    <w:rsid w:val="00905D57"/>
    <w:rsid w:val="009063D7"/>
    <w:rsid w:val="0090673B"/>
    <w:rsid w:val="009110B8"/>
    <w:rsid w:val="00914309"/>
    <w:rsid w:val="00915894"/>
    <w:rsid w:val="00915C1A"/>
    <w:rsid w:val="00916E64"/>
    <w:rsid w:val="0092209D"/>
    <w:rsid w:val="009245AC"/>
    <w:rsid w:val="00924B41"/>
    <w:rsid w:val="00925081"/>
    <w:rsid w:val="00925E0E"/>
    <w:rsid w:val="00926F26"/>
    <w:rsid w:val="00930E21"/>
    <w:rsid w:val="0093161E"/>
    <w:rsid w:val="00933C25"/>
    <w:rsid w:val="00935DFE"/>
    <w:rsid w:val="00936413"/>
    <w:rsid w:val="009412D1"/>
    <w:rsid w:val="0094154D"/>
    <w:rsid w:val="00942686"/>
    <w:rsid w:val="00942AAD"/>
    <w:rsid w:val="00944EAC"/>
    <w:rsid w:val="0094554A"/>
    <w:rsid w:val="00945D61"/>
    <w:rsid w:val="0094677E"/>
    <w:rsid w:val="00946E54"/>
    <w:rsid w:val="00952060"/>
    <w:rsid w:val="009527BB"/>
    <w:rsid w:val="009551D2"/>
    <w:rsid w:val="009558DA"/>
    <w:rsid w:val="00955B9C"/>
    <w:rsid w:val="009634BE"/>
    <w:rsid w:val="009641EF"/>
    <w:rsid w:val="00964239"/>
    <w:rsid w:val="00964817"/>
    <w:rsid w:val="00970A0E"/>
    <w:rsid w:val="00970C13"/>
    <w:rsid w:val="0097311A"/>
    <w:rsid w:val="00973B58"/>
    <w:rsid w:val="00976C66"/>
    <w:rsid w:val="00980A5C"/>
    <w:rsid w:val="00980F19"/>
    <w:rsid w:val="00985778"/>
    <w:rsid w:val="00985B23"/>
    <w:rsid w:val="009877CE"/>
    <w:rsid w:val="009902F9"/>
    <w:rsid w:val="00991F53"/>
    <w:rsid w:val="009973CF"/>
    <w:rsid w:val="009A00C4"/>
    <w:rsid w:val="009A2DDB"/>
    <w:rsid w:val="009A2FC6"/>
    <w:rsid w:val="009A42A4"/>
    <w:rsid w:val="009A65A2"/>
    <w:rsid w:val="009A7504"/>
    <w:rsid w:val="009B3167"/>
    <w:rsid w:val="009B3E97"/>
    <w:rsid w:val="009B479F"/>
    <w:rsid w:val="009B64E2"/>
    <w:rsid w:val="009C00E6"/>
    <w:rsid w:val="009C1D50"/>
    <w:rsid w:val="009C4394"/>
    <w:rsid w:val="009C580F"/>
    <w:rsid w:val="009D0760"/>
    <w:rsid w:val="009D08D5"/>
    <w:rsid w:val="009D233B"/>
    <w:rsid w:val="009D3670"/>
    <w:rsid w:val="009D3A3E"/>
    <w:rsid w:val="009D3ADD"/>
    <w:rsid w:val="009D3C49"/>
    <w:rsid w:val="009E1A4D"/>
    <w:rsid w:val="009E22D8"/>
    <w:rsid w:val="009E2D3C"/>
    <w:rsid w:val="009E3F7A"/>
    <w:rsid w:val="009E6EAA"/>
    <w:rsid w:val="009E75A8"/>
    <w:rsid w:val="009F06E1"/>
    <w:rsid w:val="009F1F9C"/>
    <w:rsid w:val="009F44B7"/>
    <w:rsid w:val="009F5EFA"/>
    <w:rsid w:val="009F7D21"/>
    <w:rsid w:val="00A022C3"/>
    <w:rsid w:val="00A06033"/>
    <w:rsid w:val="00A135B5"/>
    <w:rsid w:val="00A13972"/>
    <w:rsid w:val="00A15E38"/>
    <w:rsid w:val="00A1666C"/>
    <w:rsid w:val="00A2049F"/>
    <w:rsid w:val="00A24A2F"/>
    <w:rsid w:val="00A25739"/>
    <w:rsid w:val="00A27006"/>
    <w:rsid w:val="00A27447"/>
    <w:rsid w:val="00A31B7F"/>
    <w:rsid w:val="00A324EB"/>
    <w:rsid w:val="00A33CD1"/>
    <w:rsid w:val="00A459AC"/>
    <w:rsid w:val="00A46161"/>
    <w:rsid w:val="00A47334"/>
    <w:rsid w:val="00A503EF"/>
    <w:rsid w:val="00A504B7"/>
    <w:rsid w:val="00A51F3B"/>
    <w:rsid w:val="00A53966"/>
    <w:rsid w:val="00A53E0F"/>
    <w:rsid w:val="00A5504A"/>
    <w:rsid w:val="00A56DA5"/>
    <w:rsid w:val="00A56EFC"/>
    <w:rsid w:val="00A57AB1"/>
    <w:rsid w:val="00A63A71"/>
    <w:rsid w:val="00A63DD5"/>
    <w:rsid w:val="00A64128"/>
    <w:rsid w:val="00A6456D"/>
    <w:rsid w:val="00A7070C"/>
    <w:rsid w:val="00A72557"/>
    <w:rsid w:val="00A72EB3"/>
    <w:rsid w:val="00A73B54"/>
    <w:rsid w:val="00A73DCA"/>
    <w:rsid w:val="00A7622D"/>
    <w:rsid w:val="00A7746D"/>
    <w:rsid w:val="00A77742"/>
    <w:rsid w:val="00A83278"/>
    <w:rsid w:val="00A83369"/>
    <w:rsid w:val="00A842ED"/>
    <w:rsid w:val="00A84B2B"/>
    <w:rsid w:val="00A8603A"/>
    <w:rsid w:val="00A8662D"/>
    <w:rsid w:val="00A97CC4"/>
    <w:rsid w:val="00AA068D"/>
    <w:rsid w:val="00AA453F"/>
    <w:rsid w:val="00AA51F4"/>
    <w:rsid w:val="00AA6415"/>
    <w:rsid w:val="00AA70B8"/>
    <w:rsid w:val="00AB03B4"/>
    <w:rsid w:val="00AB166F"/>
    <w:rsid w:val="00AB1F44"/>
    <w:rsid w:val="00AB2A7E"/>
    <w:rsid w:val="00AB4D08"/>
    <w:rsid w:val="00AB50F1"/>
    <w:rsid w:val="00AB6664"/>
    <w:rsid w:val="00AB6877"/>
    <w:rsid w:val="00AB7446"/>
    <w:rsid w:val="00AC15AF"/>
    <w:rsid w:val="00AC1904"/>
    <w:rsid w:val="00AC2F4C"/>
    <w:rsid w:val="00AC3ABA"/>
    <w:rsid w:val="00AC472C"/>
    <w:rsid w:val="00AC58F5"/>
    <w:rsid w:val="00AC6072"/>
    <w:rsid w:val="00AC6108"/>
    <w:rsid w:val="00AC6F0D"/>
    <w:rsid w:val="00AC75EB"/>
    <w:rsid w:val="00AC7F61"/>
    <w:rsid w:val="00AD0644"/>
    <w:rsid w:val="00AD0976"/>
    <w:rsid w:val="00AD1BEC"/>
    <w:rsid w:val="00AE0A54"/>
    <w:rsid w:val="00AE0AAE"/>
    <w:rsid w:val="00AE0F22"/>
    <w:rsid w:val="00AE24B8"/>
    <w:rsid w:val="00AE2BBB"/>
    <w:rsid w:val="00AE2EA2"/>
    <w:rsid w:val="00AE3C73"/>
    <w:rsid w:val="00AE4171"/>
    <w:rsid w:val="00AE4BB9"/>
    <w:rsid w:val="00AF192C"/>
    <w:rsid w:val="00AF44F0"/>
    <w:rsid w:val="00AF521B"/>
    <w:rsid w:val="00AF56F4"/>
    <w:rsid w:val="00AF6F3C"/>
    <w:rsid w:val="00B0374A"/>
    <w:rsid w:val="00B03F4D"/>
    <w:rsid w:val="00B04462"/>
    <w:rsid w:val="00B04585"/>
    <w:rsid w:val="00B046D7"/>
    <w:rsid w:val="00B06CC7"/>
    <w:rsid w:val="00B14F70"/>
    <w:rsid w:val="00B1591B"/>
    <w:rsid w:val="00B20AF5"/>
    <w:rsid w:val="00B2387B"/>
    <w:rsid w:val="00B23C07"/>
    <w:rsid w:val="00B2405A"/>
    <w:rsid w:val="00B240FA"/>
    <w:rsid w:val="00B26F52"/>
    <w:rsid w:val="00B26F8B"/>
    <w:rsid w:val="00B3138C"/>
    <w:rsid w:val="00B33B35"/>
    <w:rsid w:val="00B357CB"/>
    <w:rsid w:val="00B35B97"/>
    <w:rsid w:val="00B3702C"/>
    <w:rsid w:val="00B378DF"/>
    <w:rsid w:val="00B406E6"/>
    <w:rsid w:val="00B4082F"/>
    <w:rsid w:val="00B4225A"/>
    <w:rsid w:val="00B429F3"/>
    <w:rsid w:val="00B452BA"/>
    <w:rsid w:val="00B51F91"/>
    <w:rsid w:val="00B521E0"/>
    <w:rsid w:val="00B521E8"/>
    <w:rsid w:val="00B523B5"/>
    <w:rsid w:val="00B527CB"/>
    <w:rsid w:val="00B529BF"/>
    <w:rsid w:val="00B5517B"/>
    <w:rsid w:val="00B55688"/>
    <w:rsid w:val="00B56741"/>
    <w:rsid w:val="00B605BD"/>
    <w:rsid w:val="00B60BD9"/>
    <w:rsid w:val="00B61F7A"/>
    <w:rsid w:val="00B620A0"/>
    <w:rsid w:val="00B67199"/>
    <w:rsid w:val="00B67A96"/>
    <w:rsid w:val="00B75AF0"/>
    <w:rsid w:val="00B76F86"/>
    <w:rsid w:val="00B81023"/>
    <w:rsid w:val="00B837AE"/>
    <w:rsid w:val="00B84454"/>
    <w:rsid w:val="00B876B9"/>
    <w:rsid w:val="00B912EC"/>
    <w:rsid w:val="00B9249E"/>
    <w:rsid w:val="00B9266C"/>
    <w:rsid w:val="00B94985"/>
    <w:rsid w:val="00B9511B"/>
    <w:rsid w:val="00B95E0E"/>
    <w:rsid w:val="00B96CF5"/>
    <w:rsid w:val="00B97521"/>
    <w:rsid w:val="00BA2101"/>
    <w:rsid w:val="00BA500D"/>
    <w:rsid w:val="00BA5743"/>
    <w:rsid w:val="00BA7C74"/>
    <w:rsid w:val="00BB307D"/>
    <w:rsid w:val="00BB30B2"/>
    <w:rsid w:val="00BB44F2"/>
    <w:rsid w:val="00BB6002"/>
    <w:rsid w:val="00BC0080"/>
    <w:rsid w:val="00BC0235"/>
    <w:rsid w:val="00BC1B6B"/>
    <w:rsid w:val="00BC2536"/>
    <w:rsid w:val="00BC339C"/>
    <w:rsid w:val="00BC3962"/>
    <w:rsid w:val="00BD0C87"/>
    <w:rsid w:val="00BD4316"/>
    <w:rsid w:val="00BD4909"/>
    <w:rsid w:val="00BD673F"/>
    <w:rsid w:val="00BE014F"/>
    <w:rsid w:val="00BE03AF"/>
    <w:rsid w:val="00BE0AFA"/>
    <w:rsid w:val="00BE3074"/>
    <w:rsid w:val="00BE47D0"/>
    <w:rsid w:val="00BE4D93"/>
    <w:rsid w:val="00BE5929"/>
    <w:rsid w:val="00BE5C4E"/>
    <w:rsid w:val="00BF6638"/>
    <w:rsid w:val="00BF775B"/>
    <w:rsid w:val="00C01E09"/>
    <w:rsid w:val="00C044B3"/>
    <w:rsid w:val="00C04932"/>
    <w:rsid w:val="00C054DE"/>
    <w:rsid w:val="00C117C5"/>
    <w:rsid w:val="00C12614"/>
    <w:rsid w:val="00C140EE"/>
    <w:rsid w:val="00C142AD"/>
    <w:rsid w:val="00C15031"/>
    <w:rsid w:val="00C1529D"/>
    <w:rsid w:val="00C153B5"/>
    <w:rsid w:val="00C1628C"/>
    <w:rsid w:val="00C202DE"/>
    <w:rsid w:val="00C2063D"/>
    <w:rsid w:val="00C22AE2"/>
    <w:rsid w:val="00C2492F"/>
    <w:rsid w:val="00C264E9"/>
    <w:rsid w:val="00C30FBA"/>
    <w:rsid w:val="00C3133C"/>
    <w:rsid w:val="00C334C9"/>
    <w:rsid w:val="00C3364C"/>
    <w:rsid w:val="00C34028"/>
    <w:rsid w:val="00C357F2"/>
    <w:rsid w:val="00C35A10"/>
    <w:rsid w:val="00C36871"/>
    <w:rsid w:val="00C43052"/>
    <w:rsid w:val="00C435A7"/>
    <w:rsid w:val="00C453AF"/>
    <w:rsid w:val="00C4788E"/>
    <w:rsid w:val="00C51409"/>
    <w:rsid w:val="00C52FEE"/>
    <w:rsid w:val="00C54F3E"/>
    <w:rsid w:val="00C60E36"/>
    <w:rsid w:val="00C641F0"/>
    <w:rsid w:val="00C65AEC"/>
    <w:rsid w:val="00C6669C"/>
    <w:rsid w:val="00C671DC"/>
    <w:rsid w:val="00C741E0"/>
    <w:rsid w:val="00C742A4"/>
    <w:rsid w:val="00C7682A"/>
    <w:rsid w:val="00C8077C"/>
    <w:rsid w:val="00C80BCC"/>
    <w:rsid w:val="00C8195A"/>
    <w:rsid w:val="00C85153"/>
    <w:rsid w:val="00C85336"/>
    <w:rsid w:val="00C85C1D"/>
    <w:rsid w:val="00C85E1C"/>
    <w:rsid w:val="00C862E1"/>
    <w:rsid w:val="00C902DC"/>
    <w:rsid w:val="00C90584"/>
    <w:rsid w:val="00C93B8C"/>
    <w:rsid w:val="00C942DF"/>
    <w:rsid w:val="00C95342"/>
    <w:rsid w:val="00CA1866"/>
    <w:rsid w:val="00CA1B9C"/>
    <w:rsid w:val="00CA20D6"/>
    <w:rsid w:val="00CA3D54"/>
    <w:rsid w:val="00CA3F8B"/>
    <w:rsid w:val="00CA6C7E"/>
    <w:rsid w:val="00CA714F"/>
    <w:rsid w:val="00CB15C2"/>
    <w:rsid w:val="00CB1E88"/>
    <w:rsid w:val="00CB3D35"/>
    <w:rsid w:val="00CC2E38"/>
    <w:rsid w:val="00CC51C0"/>
    <w:rsid w:val="00CC666D"/>
    <w:rsid w:val="00CC77BE"/>
    <w:rsid w:val="00CC7BED"/>
    <w:rsid w:val="00CD033D"/>
    <w:rsid w:val="00CD6CF5"/>
    <w:rsid w:val="00CD777A"/>
    <w:rsid w:val="00CF177E"/>
    <w:rsid w:val="00CF199F"/>
    <w:rsid w:val="00CF24DF"/>
    <w:rsid w:val="00CF36B7"/>
    <w:rsid w:val="00CF40F2"/>
    <w:rsid w:val="00CF5392"/>
    <w:rsid w:val="00CF6B6E"/>
    <w:rsid w:val="00D02FBE"/>
    <w:rsid w:val="00D06F70"/>
    <w:rsid w:val="00D14017"/>
    <w:rsid w:val="00D16722"/>
    <w:rsid w:val="00D17C83"/>
    <w:rsid w:val="00D23889"/>
    <w:rsid w:val="00D24345"/>
    <w:rsid w:val="00D247C5"/>
    <w:rsid w:val="00D2662E"/>
    <w:rsid w:val="00D3095F"/>
    <w:rsid w:val="00D517E5"/>
    <w:rsid w:val="00D5297F"/>
    <w:rsid w:val="00D53BA7"/>
    <w:rsid w:val="00D561D8"/>
    <w:rsid w:val="00D614BB"/>
    <w:rsid w:val="00D61532"/>
    <w:rsid w:val="00D61CD6"/>
    <w:rsid w:val="00D62670"/>
    <w:rsid w:val="00D62BAB"/>
    <w:rsid w:val="00D63780"/>
    <w:rsid w:val="00D63793"/>
    <w:rsid w:val="00D64B6F"/>
    <w:rsid w:val="00D65B93"/>
    <w:rsid w:val="00D65E98"/>
    <w:rsid w:val="00D675E7"/>
    <w:rsid w:val="00D70BF9"/>
    <w:rsid w:val="00D72251"/>
    <w:rsid w:val="00D7233D"/>
    <w:rsid w:val="00D733DC"/>
    <w:rsid w:val="00D74379"/>
    <w:rsid w:val="00D74401"/>
    <w:rsid w:val="00D77C32"/>
    <w:rsid w:val="00D80E20"/>
    <w:rsid w:val="00D8120D"/>
    <w:rsid w:val="00D81F22"/>
    <w:rsid w:val="00D82519"/>
    <w:rsid w:val="00D86CC6"/>
    <w:rsid w:val="00D94393"/>
    <w:rsid w:val="00D95C18"/>
    <w:rsid w:val="00D96016"/>
    <w:rsid w:val="00D96346"/>
    <w:rsid w:val="00DA1836"/>
    <w:rsid w:val="00DA1C7D"/>
    <w:rsid w:val="00DA2A63"/>
    <w:rsid w:val="00DA3BE7"/>
    <w:rsid w:val="00DA3D75"/>
    <w:rsid w:val="00DA4D88"/>
    <w:rsid w:val="00DA6181"/>
    <w:rsid w:val="00DB0E4F"/>
    <w:rsid w:val="00DB250D"/>
    <w:rsid w:val="00DB28D4"/>
    <w:rsid w:val="00DB2936"/>
    <w:rsid w:val="00DB36DE"/>
    <w:rsid w:val="00DB6C80"/>
    <w:rsid w:val="00DC0E21"/>
    <w:rsid w:val="00DC2B49"/>
    <w:rsid w:val="00DC35B2"/>
    <w:rsid w:val="00DD0781"/>
    <w:rsid w:val="00DD0A9F"/>
    <w:rsid w:val="00DD0B6C"/>
    <w:rsid w:val="00DD15EA"/>
    <w:rsid w:val="00DD1EC6"/>
    <w:rsid w:val="00DD2643"/>
    <w:rsid w:val="00DD43FD"/>
    <w:rsid w:val="00DD5470"/>
    <w:rsid w:val="00DD5F35"/>
    <w:rsid w:val="00DE5C3D"/>
    <w:rsid w:val="00DE7466"/>
    <w:rsid w:val="00DF11C4"/>
    <w:rsid w:val="00DF5769"/>
    <w:rsid w:val="00DF6EFC"/>
    <w:rsid w:val="00E00714"/>
    <w:rsid w:val="00E04F25"/>
    <w:rsid w:val="00E07124"/>
    <w:rsid w:val="00E110BB"/>
    <w:rsid w:val="00E11363"/>
    <w:rsid w:val="00E1284E"/>
    <w:rsid w:val="00E137A3"/>
    <w:rsid w:val="00E13B5C"/>
    <w:rsid w:val="00E17EED"/>
    <w:rsid w:val="00E208DC"/>
    <w:rsid w:val="00E221AE"/>
    <w:rsid w:val="00E223B0"/>
    <w:rsid w:val="00E2363C"/>
    <w:rsid w:val="00E26872"/>
    <w:rsid w:val="00E27000"/>
    <w:rsid w:val="00E30C85"/>
    <w:rsid w:val="00E32DF7"/>
    <w:rsid w:val="00E35502"/>
    <w:rsid w:val="00E402E2"/>
    <w:rsid w:val="00E40B07"/>
    <w:rsid w:val="00E46186"/>
    <w:rsid w:val="00E47401"/>
    <w:rsid w:val="00E53518"/>
    <w:rsid w:val="00E541CD"/>
    <w:rsid w:val="00E54A40"/>
    <w:rsid w:val="00E55B0A"/>
    <w:rsid w:val="00E575D4"/>
    <w:rsid w:val="00E67153"/>
    <w:rsid w:val="00E70654"/>
    <w:rsid w:val="00E71E61"/>
    <w:rsid w:val="00E72AE0"/>
    <w:rsid w:val="00E75915"/>
    <w:rsid w:val="00E777FA"/>
    <w:rsid w:val="00E77CD2"/>
    <w:rsid w:val="00E81B2A"/>
    <w:rsid w:val="00E839D6"/>
    <w:rsid w:val="00E84355"/>
    <w:rsid w:val="00E8494C"/>
    <w:rsid w:val="00E867FF"/>
    <w:rsid w:val="00E92389"/>
    <w:rsid w:val="00E935F5"/>
    <w:rsid w:val="00E957E2"/>
    <w:rsid w:val="00EA02A4"/>
    <w:rsid w:val="00EA256A"/>
    <w:rsid w:val="00EA3BD3"/>
    <w:rsid w:val="00EA48D9"/>
    <w:rsid w:val="00EA6FED"/>
    <w:rsid w:val="00EA7894"/>
    <w:rsid w:val="00EB04AB"/>
    <w:rsid w:val="00EB27A1"/>
    <w:rsid w:val="00EB3C48"/>
    <w:rsid w:val="00EB639F"/>
    <w:rsid w:val="00EB6E75"/>
    <w:rsid w:val="00EC00B2"/>
    <w:rsid w:val="00EC068B"/>
    <w:rsid w:val="00EC2CA5"/>
    <w:rsid w:val="00EC3237"/>
    <w:rsid w:val="00EC5B28"/>
    <w:rsid w:val="00EC724A"/>
    <w:rsid w:val="00ED2005"/>
    <w:rsid w:val="00ED22F3"/>
    <w:rsid w:val="00ED51FA"/>
    <w:rsid w:val="00ED6A41"/>
    <w:rsid w:val="00EE2E27"/>
    <w:rsid w:val="00EE4194"/>
    <w:rsid w:val="00EE5197"/>
    <w:rsid w:val="00EE541D"/>
    <w:rsid w:val="00EE590A"/>
    <w:rsid w:val="00EF2666"/>
    <w:rsid w:val="00EF2CC7"/>
    <w:rsid w:val="00F012D5"/>
    <w:rsid w:val="00F01AF1"/>
    <w:rsid w:val="00F03323"/>
    <w:rsid w:val="00F03609"/>
    <w:rsid w:val="00F06C1E"/>
    <w:rsid w:val="00F101A0"/>
    <w:rsid w:val="00F10469"/>
    <w:rsid w:val="00F110D2"/>
    <w:rsid w:val="00F11C5F"/>
    <w:rsid w:val="00F12B58"/>
    <w:rsid w:val="00F15704"/>
    <w:rsid w:val="00F16D49"/>
    <w:rsid w:val="00F17472"/>
    <w:rsid w:val="00F17530"/>
    <w:rsid w:val="00F17DE5"/>
    <w:rsid w:val="00F214E3"/>
    <w:rsid w:val="00F219DA"/>
    <w:rsid w:val="00F2282A"/>
    <w:rsid w:val="00F2397E"/>
    <w:rsid w:val="00F239BA"/>
    <w:rsid w:val="00F23D4F"/>
    <w:rsid w:val="00F24A3E"/>
    <w:rsid w:val="00F25183"/>
    <w:rsid w:val="00F26CAE"/>
    <w:rsid w:val="00F30935"/>
    <w:rsid w:val="00F30E61"/>
    <w:rsid w:val="00F318F1"/>
    <w:rsid w:val="00F3228D"/>
    <w:rsid w:val="00F33159"/>
    <w:rsid w:val="00F33409"/>
    <w:rsid w:val="00F33FCA"/>
    <w:rsid w:val="00F33FD5"/>
    <w:rsid w:val="00F3609E"/>
    <w:rsid w:val="00F378B1"/>
    <w:rsid w:val="00F429E4"/>
    <w:rsid w:val="00F460EA"/>
    <w:rsid w:val="00F469F4"/>
    <w:rsid w:val="00F5072A"/>
    <w:rsid w:val="00F51B2E"/>
    <w:rsid w:val="00F566DF"/>
    <w:rsid w:val="00F57CB7"/>
    <w:rsid w:val="00F6070E"/>
    <w:rsid w:val="00F6110F"/>
    <w:rsid w:val="00F6179C"/>
    <w:rsid w:val="00F74AC5"/>
    <w:rsid w:val="00F76366"/>
    <w:rsid w:val="00F7663E"/>
    <w:rsid w:val="00F80A46"/>
    <w:rsid w:val="00F82748"/>
    <w:rsid w:val="00F85E8D"/>
    <w:rsid w:val="00F85E9B"/>
    <w:rsid w:val="00F85FC7"/>
    <w:rsid w:val="00F87E46"/>
    <w:rsid w:val="00F87FC6"/>
    <w:rsid w:val="00F90240"/>
    <w:rsid w:val="00F90533"/>
    <w:rsid w:val="00F90C9C"/>
    <w:rsid w:val="00F9379E"/>
    <w:rsid w:val="00F944CF"/>
    <w:rsid w:val="00F95AEF"/>
    <w:rsid w:val="00F96E20"/>
    <w:rsid w:val="00FA6666"/>
    <w:rsid w:val="00FA7621"/>
    <w:rsid w:val="00FB0AE3"/>
    <w:rsid w:val="00FB0DF0"/>
    <w:rsid w:val="00FB2498"/>
    <w:rsid w:val="00FB4167"/>
    <w:rsid w:val="00FB59F1"/>
    <w:rsid w:val="00FB5B27"/>
    <w:rsid w:val="00FB7BDE"/>
    <w:rsid w:val="00FC083E"/>
    <w:rsid w:val="00FC17AD"/>
    <w:rsid w:val="00FC2D02"/>
    <w:rsid w:val="00FC3847"/>
    <w:rsid w:val="00FC580C"/>
    <w:rsid w:val="00FD0535"/>
    <w:rsid w:val="00FD0709"/>
    <w:rsid w:val="00FD2DF2"/>
    <w:rsid w:val="00FD40AA"/>
    <w:rsid w:val="00FD4CE1"/>
    <w:rsid w:val="00FD5658"/>
    <w:rsid w:val="00FE0BFD"/>
    <w:rsid w:val="00FE4B16"/>
    <w:rsid w:val="00FE5070"/>
    <w:rsid w:val="00FF0292"/>
    <w:rsid w:val="00FF0882"/>
    <w:rsid w:val="00FF0909"/>
    <w:rsid w:val="00FF20F3"/>
    <w:rsid w:val="00FF2AE1"/>
    <w:rsid w:val="0164D899"/>
    <w:rsid w:val="01B0BFF4"/>
    <w:rsid w:val="0468A29A"/>
    <w:rsid w:val="04D22DB1"/>
    <w:rsid w:val="04DFD22F"/>
    <w:rsid w:val="04E0D8D2"/>
    <w:rsid w:val="05B445A7"/>
    <w:rsid w:val="064A92FA"/>
    <w:rsid w:val="071E85FA"/>
    <w:rsid w:val="073A84FF"/>
    <w:rsid w:val="078981B4"/>
    <w:rsid w:val="07B644BD"/>
    <w:rsid w:val="0863BEF3"/>
    <w:rsid w:val="08BA565B"/>
    <w:rsid w:val="0AB137F7"/>
    <w:rsid w:val="0B3A7A1E"/>
    <w:rsid w:val="0C3CF5CC"/>
    <w:rsid w:val="0CDBABFF"/>
    <w:rsid w:val="0EC539B7"/>
    <w:rsid w:val="0EE873D5"/>
    <w:rsid w:val="0F2997DF"/>
    <w:rsid w:val="0F973FBB"/>
    <w:rsid w:val="100B22E1"/>
    <w:rsid w:val="1066BC00"/>
    <w:rsid w:val="11F22A6C"/>
    <w:rsid w:val="15184469"/>
    <w:rsid w:val="1607284B"/>
    <w:rsid w:val="16815F55"/>
    <w:rsid w:val="19ED857D"/>
    <w:rsid w:val="1BAF3023"/>
    <w:rsid w:val="1C4DB804"/>
    <w:rsid w:val="1D350050"/>
    <w:rsid w:val="1EF97F3E"/>
    <w:rsid w:val="1F787978"/>
    <w:rsid w:val="20825F3F"/>
    <w:rsid w:val="22E370B0"/>
    <w:rsid w:val="25278150"/>
    <w:rsid w:val="286DCD33"/>
    <w:rsid w:val="28AA71F5"/>
    <w:rsid w:val="28D470E6"/>
    <w:rsid w:val="2BA4D67D"/>
    <w:rsid w:val="2BF0B44F"/>
    <w:rsid w:val="2C99958F"/>
    <w:rsid w:val="2D3AC225"/>
    <w:rsid w:val="2DE35E7B"/>
    <w:rsid w:val="2E08686E"/>
    <w:rsid w:val="2EB3BB25"/>
    <w:rsid w:val="2F044ABD"/>
    <w:rsid w:val="350D4410"/>
    <w:rsid w:val="3693826D"/>
    <w:rsid w:val="36EFDB51"/>
    <w:rsid w:val="3A64EB1E"/>
    <w:rsid w:val="3AC0AC8A"/>
    <w:rsid w:val="3BF07243"/>
    <w:rsid w:val="3E43ACC3"/>
    <w:rsid w:val="3EF79820"/>
    <w:rsid w:val="3F0C1E84"/>
    <w:rsid w:val="3F2E43AC"/>
    <w:rsid w:val="4051577D"/>
    <w:rsid w:val="43056DD9"/>
    <w:rsid w:val="436B9A74"/>
    <w:rsid w:val="4511ADD1"/>
    <w:rsid w:val="45904B64"/>
    <w:rsid w:val="45BC0A62"/>
    <w:rsid w:val="45F8A9CE"/>
    <w:rsid w:val="45FA10E5"/>
    <w:rsid w:val="463586B7"/>
    <w:rsid w:val="4681B06E"/>
    <w:rsid w:val="48994B79"/>
    <w:rsid w:val="496A60FF"/>
    <w:rsid w:val="4BF0074B"/>
    <w:rsid w:val="4DEE3C61"/>
    <w:rsid w:val="4E8D890B"/>
    <w:rsid w:val="4FE423B2"/>
    <w:rsid w:val="504EADC4"/>
    <w:rsid w:val="50781ED3"/>
    <w:rsid w:val="5122FA2E"/>
    <w:rsid w:val="5549978B"/>
    <w:rsid w:val="558FA55A"/>
    <w:rsid w:val="5642382E"/>
    <w:rsid w:val="5877F485"/>
    <w:rsid w:val="5A578C59"/>
    <w:rsid w:val="5B29F3FE"/>
    <w:rsid w:val="5B547AE7"/>
    <w:rsid w:val="5BB977D3"/>
    <w:rsid w:val="5C3F44A1"/>
    <w:rsid w:val="5DACE890"/>
    <w:rsid w:val="60563BB9"/>
    <w:rsid w:val="6181235C"/>
    <w:rsid w:val="6184C388"/>
    <w:rsid w:val="650CD02A"/>
    <w:rsid w:val="655E6B1C"/>
    <w:rsid w:val="65EC7883"/>
    <w:rsid w:val="66E8F9A2"/>
    <w:rsid w:val="6734E0FD"/>
    <w:rsid w:val="675E8A77"/>
    <w:rsid w:val="698143CA"/>
    <w:rsid w:val="69879CBE"/>
    <w:rsid w:val="6BCB15E6"/>
    <w:rsid w:val="6C4529B3"/>
    <w:rsid w:val="6C8850B1"/>
    <w:rsid w:val="6CA7DB8B"/>
    <w:rsid w:val="6D7FD24A"/>
    <w:rsid w:val="6E6AE7F2"/>
    <w:rsid w:val="6FC129EC"/>
    <w:rsid w:val="6FEDFA94"/>
    <w:rsid w:val="73EC56BD"/>
    <w:rsid w:val="7475A7AD"/>
    <w:rsid w:val="762ACBCE"/>
    <w:rsid w:val="770074A9"/>
    <w:rsid w:val="7B9BDE1A"/>
    <w:rsid w:val="7BB2111F"/>
    <w:rsid w:val="7BB99903"/>
    <w:rsid w:val="7C217AD6"/>
    <w:rsid w:val="7D4EA58D"/>
    <w:rsid w:val="7DDFEEBA"/>
    <w:rsid w:val="7E15EA0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4C547D"/>
  <w15:docId w15:val="{C7385E37-E97E-47EC-AB7D-AB04A8B54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18"/>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F0261"/>
    <w:pPr>
      <w:spacing w:line="260" w:lineRule="atLeast"/>
      <w:jc w:val="both"/>
    </w:pPr>
  </w:style>
  <w:style w:type="paragraph" w:styleId="Kop1">
    <w:name w:val="heading 1"/>
    <w:basedOn w:val="Standaard"/>
    <w:next w:val="Body"/>
    <w:link w:val="Kop1Char"/>
    <w:uiPriority w:val="9"/>
    <w:qFormat/>
    <w:rsid w:val="008608A9"/>
    <w:pPr>
      <w:keepNext/>
      <w:keepLines/>
      <w:numPr>
        <w:numId w:val="1"/>
      </w:numPr>
      <w:tabs>
        <w:tab w:val="left" w:pos="0"/>
      </w:tabs>
      <w:suppressAutoHyphens/>
      <w:spacing w:line="240" w:lineRule="auto"/>
      <w:jc w:val="left"/>
      <w:outlineLvl w:val="0"/>
    </w:pPr>
    <w:rPr>
      <w:rFonts w:asciiTheme="minorHAnsi" w:hAnsiTheme="minorHAnsi"/>
      <w:b/>
      <w:sz w:val="24"/>
    </w:rPr>
  </w:style>
  <w:style w:type="paragraph" w:styleId="Kop2">
    <w:name w:val="heading 2"/>
    <w:basedOn w:val="Standaard"/>
    <w:next w:val="Body"/>
    <w:link w:val="Kop2Char"/>
    <w:uiPriority w:val="9"/>
    <w:qFormat/>
    <w:rsid w:val="003A1970"/>
    <w:pPr>
      <w:keepNext/>
      <w:keepLines/>
      <w:numPr>
        <w:ilvl w:val="1"/>
        <w:numId w:val="1"/>
      </w:numPr>
      <w:tabs>
        <w:tab w:val="left" w:pos="0"/>
      </w:tabs>
      <w:suppressAutoHyphens/>
      <w:spacing w:line="240" w:lineRule="auto"/>
      <w:jc w:val="left"/>
      <w:outlineLvl w:val="1"/>
    </w:pPr>
    <w:rPr>
      <w:rFonts w:ascii="Trebuchet MS" w:hAnsi="Trebuchet MS"/>
      <w:b/>
    </w:rPr>
  </w:style>
  <w:style w:type="paragraph" w:styleId="Kop3">
    <w:name w:val="heading 3"/>
    <w:basedOn w:val="Standaard"/>
    <w:next w:val="Body"/>
    <w:link w:val="Kop3Char"/>
    <w:uiPriority w:val="9"/>
    <w:qFormat/>
    <w:rsid w:val="002048EE"/>
    <w:pPr>
      <w:keepNext/>
      <w:keepLines/>
      <w:numPr>
        <w:ilvl w:val="2"/>
        <w:numId w:val="1"/>
      </w:numPr>
      <w:tabs>
        <w:tab w:val="clear" w:pos="862"/>
        <w:tab w:val="left" w:pos="0"/>
        <w:tab w:val="num" w:pos="720"/>
      </w:tabs>
      <w:suppressAutoHyphens/>
      <w:spacing w:line="240" w:lineRule="auto"/>
      <w:ind w:left="720"/>
      <w:jc w:val="left"/>
      <w:outlineLvl w:val="2"/>
    </w:pPr>
    <w:rPr>
      <w:b/>
    </w:rPr>
  </w:style>
  <w:style w:type="paragraph" w:styleId="Kop4">
    <w:name w:val="heading 4"/>
    <w:basedOn w:val="Standaard"/>
    <w:next w:val="Body"/>
    <w:qFormat/>
    <w:rsid w:val="00D95C18"/>
    <w:pPr>
      <w:keepNext/>
      <w:keepLines/>
      <w:numPr>
        <w:ilvl w:val="3"/>
        <w:numId w:val="1"/>
      </w:numPr>
      <w:tabs>
        <w:tab w:val="left" w:pos="0"/>
      </w:tabs>
      <w:suppressAutoHyphens/>
      <w:spacing w:line="240" w:lineRule="auto"/>
      <w:jc w:val="left"/>
      <w:outlineLvl w:val="3"/>
    </w:pPr>
    <w:rPr>
      <w:rFonts w:ascii="Trebuchet MS" w:hAnsi="Trebuchet MS"/>
      <w:b/>
    </w:rPr>
  </w:style>
  <w:style w:type="paragraph" w:styleId="Kop5">
    <w:name w:val="heading 5"/>
    <w:basedOn w:val="Standaard"/>
    <w:next w:val="Body"/>
    <w:qFormat/>
    <w:rsid w:val="007724B5"/>
    <w:pPr>
      <w:keepNext/>
      <w:keepLines/>
      <w:tabs>
        <w:tab w:val="left" w:pos="1418"/>
      </w:tabs>
      <w:suppressAutoHyphens/>
      <w:ind w:left="1418" w:hanging="1418"/>
      <w:jc w:val="left"/>
      <w:outlineLvl w:val="4"/>
    </w:pPr>
    <w:rPr>
      <w:rFonts w:ascii="Trebuchet MS" w:hAnsi="Trebuchet MS"/>
      <w:b/>
      <w:sz w:val="24"/>
    </w:rPr>
  </w:style>
  <w:style w:type="paragraph" w:styleId="Kop6">
    <w:name w:val="heading 6"/>
    <w:basedOn w:val="Standaard"/>
    <w:next w:val="Body"/>
    <w:qFormat/>
    <w:pPr>
      <w:keepNext/>
      <w:keepLines/>
      <w:numPr>
        <w:ilvl w:val="5"/>
        <w:numId w:val="1"/>
      </w:numPr>
      <w:tabs>
        <w:tab w:val="left" w:pos="0"/>
      </w:tabs>
      <w:suppressAutoHyphens/>
      <w:spacing w:before="260" w:line="260" w:lineRule="exact"/>
      <w:jc w:val="left"/>
      <w:outlineLvl w:val="5"/>
    </w:pPr>
    <w:rPr>
      <w:i/>
    </w:rPr>
  </w:style>
  <w:style w:type="paragraph" w:styleId="Kop7">
    <w:name w:val="heading 7"/>
    <w:basedOn w:val="Standaard"/>
    <w:next w:val="Body"/>
    <w:qFormat/>
    <w:pPr>
      <w:keepNext/>
      <w:keepLines/>
      <w:numPr>
        <w:ilvl w:val="6"/>
        <w:numId w:val="1"/>
      </w:numPr>
      <w:tabs>
        <w:tab w:val="left" w:pos="0"/>
      </w:tabs>
      <w:suppressAutoHyphens/>
      <w:spacing w:before="260" w:line="260" w:lineRule="exact"/>
      <w:jc w:val="left"/>
      <w:outlineLvl w:val="6"/>
    </w:pPr>
    <w:rPr>
      <w:i/>
    </w:rPr>
  </w:style>
  <w:style w:type="paragraph" w:styleId="Kop8">
    <w:name w:val="heading 8"/>
    <w:basedOn w:val="Standaard"/>
    <w:next w:val="Body"/>
    <w:qFormat/>
    <w:pPr>
      <w:keepNext/>
      <w:keepLines/>
      <w:numPr>
        <w:ilvl w:val="7"/>
        <w:numId w:val="1"/>
      </w:numPr>
      <w:tabs>
        <w:tab w:val="left" w:pos="0"/>
      </w:tabs>
      <w:suppressAutoHyphens/>
      <w:spacing w:before="260" w:line="260" w:lineRule="exact"/>
      <w:jc w:val="left"/>
      <w:outlineLvl w:val="7"/>
    </w:pPr>
    <w:rPr>
      <w:i/>
    </w:rPr>
  </w:style>
  <w:style w:type="paragraph" w:styleId="Kop9">
    <w:name w:val="heading 9"/>
    <w:basedOn w:val="Standaard"/>
    <w:next w:val="Body"/>
    <w:qFormat/>
    <w:pPr>
      <w:keepNext/>
      <w:keepLines/>
      <w:numPr>
        <w:ilvl w:val="8"/>
        <w:numId w:val="1"/>
      </w:numPr>
      <w:tabs>
        <w:tab w:val="left" w:pos="0"/>
      </w:tabs>
      <w:suppressAutoHyphens/>
      <w:spacing w:before="260" w:line="260" w:lineRule="exact"/>
      <w:jc w:val="left"/>
      <w:outlineLvl w:val="8"/>
    </w:pPr>
    <w:rPr>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stituutsnaam">
    <w:name w:val="Instituutsnaam"/>
    <w:basedOn w:val="Standaard"/>
    <w:next w:val="Instituutsnaamitalic"/>
    <w:rPr>
      <w:b/>
      <w:sz w:val="24"/>
    </w:rPr>
  </w:style>
  <w:style w:type="paragraph" w:customStyle="1" w:styleId="Instituutsnaamitalic">
    <w:name w:val="Instituutsnaam italic"/>
    <w:basedOn w:val="Standaard"/>
    <w:next w:val="Standaard"/>
    <w:rPr>
      <w:i/>
      <w:sz w:val="24"/>
    </w:rPr>
  </w:style>
  <w:style w:type="character" w:customStyle="1" w:styleId="Documentsoort">
    <w:name w:val="Documentsoort"/>
    <w:basedOn w:val="Standaardalinea-lettertype"/>
    <w:rPr>
      <w:b/>
    </w:rPr>
  </w:style>
  <w:style w:type="paragraph" w:customStyle="1" w:styleId="Rubricering">
    <w:name w:val="Rubricering"/>
    <w:basedOn w:val="Standaard"/>
    <w:next w:val="Standaard"/>
    <w:pPr>
      <w:suppressAutoHyphens/>
      <w:jc w:val="left"/>
    </w:pPr>
    <w:rPr>
      <w:b/>
      <w:caps/>
      <w:noProof/>
      <w:sz w:val="17"/>
    </w:rPr>
  </w:style>
  <w:style w:type="paragraph" w:customStyle="1" w:styleId="Algemenevoorwaarden">
    <w:name w:val="Algemene voorwaarden"/>
    <w:basedOn w:val="Standaard"/>
    <w:next w:val="Standaard"/>
    <w:pPr>
      <w:spacing w:line="160" w:lineRule="exact"/>
    </w:pPr>
    <w:rPr>
      <w:sz w:val="12"/>
      <w:szCs w:val="12"/>
    </w:rPr>
  </w:style>
  <w:style w:type="paragraph" w:customStyle="1" w:styleId="TNO-naam">
    <w:name w:val="TNO-naam"/>
    <w:basedOn w:val="Standaard"/>
    <w:next w:val="Body"/>
    <w:rsid w:val="00FE4B16"/>
    <w:pPr>
      <w:spacing w:line="160" w:lineRule="exact"/>
      <w:jc w:val="left"/>
    </w:pPr>
    <w:rPr>
      <w:noProof/>
      <w:sz w:val="12"/>
      <w:szCs w:val="12"/>
    </w:rPr>
  </w:style>
  <w:style w:type="paragraph" w:customStyle="1" w:styleId="Status">
    <w:name w:val="Status"/>
    <w:basedOn w:val="Standaard"/>
    <w:next w:val="Standaard"/>
    <w:pPr>
      <w:suppressAutoHyphens/>
      <w:jc w:val="left"/>
    </w:pPr>
    <w:rPr>
      <w:color w:val="C0C0C0"/>
      <w:sz w:val="140"/>
    </w:rPr>
  </w:style>
  <w:style w:type="paragraph" w:styleId="Voettekst">
    <w:name w:val="footer"/>
    <w:basedOn w:val="Standaard"/>
    <w:link w:val="VoettekstChar"/>
    <w:uiPriority w:val="99"/>
    <w:rsid w:val="00D64B6F"/>
    <w:pPr>
      <w:tabs>
        <w:tab w:val="center" w:pos="4153"/>
        <w:tab w:val="right" w:pos="8306"/>
      </w:tabs>
      <w:spacing w:line="280" w:lineRule="atLeast"/>
    </w:pPr>
    <w:rPr>
      <w:lang w:val="en-US"/>
    </w:rPr>
  </w:style>
  <w:style w:type="character" w:styleId="Paginanummer">
    <w:name w:val="page number"/>
    <w:basedOn w:val="Standaardalinea-lettertype"/>
  </w:style>
  <w:style w:type="paragraph" w:styleId="Documentstructuur">
    <w:name w:val="Document Map"/>
    <w:basedOn w:val="Standaard"/>
    <w:semiHidden/>
    <w:pPr>
      <w:shd w:val="clear" w:color="auto" w:fill="000080"/>
    </w:pPr>
    <w:rPr>
      <w:rFonts w:ascii="Tahoma" w:hAnsi="Tahoma"/>
    </w:rPr>
  </w:style>
  <w:style w:type="paragraph" w:customStyle="1" w:styleId="Contents">
    <w:name w:val="Contents"/>
    <w:basedOn w:val="Body"/>
    <w:next w:val="Body"/>
    <w:pPr>
      <w:spacing w:line="360" w:lineRule="exact"/>
    </w:pPr>
    <w:rPr>
      <w:sz w:val="32"/>
    </w:rPr>
  </w:style>
  <w:style w:type="paragraph" w:customStyle="1" w:styleId="Kopparagraaf">
    <w:name w:val="Kop paragraaf"/>
    <w:basedOn w:val="Standaard"/>
    <w:pPr>
      <w:suppressAutoHyphens/>
      <w:jc w:val="left"/>
    </w:pPr>
    <w:rPr>
      <w:b/>
    </w:rPr>
  </w:style>
  <w:style w:type="paragraph" w:customStyle="1" w:styleId="Arial85pt">
    <w:name w:val="Arial 8.5 pt"/>
    <w:basedOn w:val="Standaard"/>
    <w:pPr>
      <w:suppressAutoHyphens/>
      <w:spacing w:line="280" w:lineRule="atLeast"/>
      <w:jc w:val="left"/>
    </w:pPr>
    <w:rPr>
      <w:sz w:val="17"/>
    </w:rPr>
  </w:style>
  <w:style w:type="paragraph" w:customStyle="1" w:styleId="Body">
    <w:name w:val="Body"/>
    <w:basedOn w:val="Standaard"/>
    <w:pPr>
      <w:suppressAutoHyphens/>
    </w:pPr>
  </w:style>
  <w:style w:type="paragraph" w:styleId="Bijschrift">
    <w:name w:val="caption"/>
    <w:basedOn w:val="Standaard"/>
    <w:next w:val="Body"/>
    <w:qFormat/>
    <w:pPr>
      <w:spacing w:before="120" w:after="260" w:line="210" w:lineRule="exact"/>
      <w:ind w:left="907" w:hanging="907"/>
    </w:pPr>
    <w:rPr>
      <w:sz w:val="17"/>
    </w:rPr>
  </w:style>
  <w:style w:type="paragraph" w:styleId="Lijstmetafbeeldingen">
    <w:name w:val="table of figures"/>
    <w:basedOn w:val="Standaard"/>
    <w:next w:val="Standaard"/>
    <w:semiHidden/>
    <w:pPr>
      <w:tabs>
        <w:tab w:val="right" w:leader="dot" w:pos="7484"/>
      </w:tabs>
      <w:spacing w:line="280" w:lineRule="atLeast"/>
      <w:ind w:left="440" w:hanging="440"/>
    </w:pPr>
    <w:rPr>
      <w:lang w:val="en-US"/>
    </w:rPr>
  </w:style>
  <w:style w:type="paragraph" w:styleId="Inhopg1">
    <w:name w:val="toc 1"/>
    <w:basedOn w:val="Standaard"/>
    <w:next w:val="Standaard"/>
    <w:uiPriority w:val="39"/>
    <w:rsid w:val="00F6110F"/>
    <w:pPr>
      <w:spacing w:before="260"/>
      <w:ind w:left="851" w:hanging="851"/>
    </w:pPr>
    <w:rPr>
      <w:rFonts w:ascii="Trebuchet MS" w:hAnsi="Trebuchet MS"/>
      <w:b/>
      <w:noProof/>
    </w:rPr>
  </w:style>
  <w:style w:type="paragraph" w:styleId="Inhopg2">
    <w:name w:val="toc 2"/>
    <w:basedOn w:val="Standaard"/>
    <w:next w:val="Standaard"/>
    <w:uiPriority w:val="39"/>
    <w:rsid w:val="00F6110F"/>
    <w:pPr>
      <w:ind w:left="851" w:hanging="851"/>
    </w:pPr>
    <w:rPr>
      <w:rFonts w:ascii="Trebuchet MS" w:hAnsi="Trebuchet MS"/>
      <w:noProof/>
    </w:rPr>
  </w:style>
  <w:style w:type="paragraph" w:styleId="Inhopg3">
    <w:name w:val="toc 3"/>
    <w:basedOn w:val="Standaard"/>
    <w:next w:val="Standaard"/>
    <w:uiPriority w:val="39"/>
    <w:rsid w:val="00F6110F"/>
    <w:pPr>
      <w:ind w:left="851" w:hanging="851"/>
    </w:pPr>
    <w:rPr>
      <w:rFonts w:ascii="Trebuchet MS" w:hAnsi="Trebuchet MS"/>
      <w:noProof/>
    </w:rPr>
  </w:style>
  <w:style w:type="paragraph" w:styleId="Inhopg4">
    <w:name w:val="toc 4"/>
    <w:basedOn w:val="Standaard"/>
    <w:next w:val="Standaard"/>
    <w:uiPriority w:val="39"/>
    <w:rsid w:val="0045730D"/>
    <w:pPr>
      <w:spacing w:after="260"/>
      <w:ind w:left="1134" w:hanging="1134"/>
    </w:pPr>
    <w:rPr>
      <w:rFonts w:ascii="Trebuchet MS" w:hAnsi="Trebuchet MS"/>
    </w:rPr>
  </w:style>
  <w:style w:type="paragraph" w:styleId="Inhopg5">
    <w:name w:val="toc 5"/>
    <w:basedOn w:val="Standaard"/>
    <w:next w:val="Standaard"/>
    <w:uiPriority w:val="39"/>
    <w:rsid w:val="007724B5"/>
    <w:pPr>
      <w:tabs>
        <w:tab w:val="right" w:pos="6634"/>
      </w:tabs>
      <w:ind w:left="851" w:hanging="851"/>
    </w:pPr>
    <w:rPr>
      <w:rFonts w:ascii="Trebuchet MS" w:hAnsi="Trebuchet MS"/>
      <w:lang w:val="en-US"/>
    </w:rPr>
  </w:style>
  <w:style w:type="paragraph" w:styleId="Inhopg6">
    <w:name w:val="toc 6"/>
    <w:basedOn w:val="Standaard"/>
    <w:next w:val="Standaard"/>
    <w:semiHidden/>
    <w:pPr>
      <w:ind w:left="227" w:hanging="227"/>
    </w:pPr>
    <w:rPr>
      <w:noProof/>
    </w:rPr>
  </w:style>
  <w:style w:type="paragraph" w:styleId="Inhopg7">
    <w:name w:val="toc 7"/>
    <w:basedOn w:val="Standaard"/>
    <w:next w:val="Standaard"/>
    <w:semiHidden/>
    <w:pPr>
      <w:ind w:left="227" w:hanging="227"/>
    </w:pPr>
    <w:rPr>
      <w:noProof/>
    </w:rPr>
  </w:style>
  <w:style w:type="paragraph" w:styleId="Inhopg8">
    <w:name w:val="toc 8"/>
    <w:basedOn w:val="Standaard"/>
    <w:next w:val="Standaard"/>
    <w:semiHidden/>
    <w:pPr>
      <w:tabs>
        <w:tab w:val="num" w:pos="360"/>
        <w:tab w:val="right" w:pos="6634"/>
      </w:tabs>
      <w:spacing w:line="280" w:lineRule="atLeast"/>
    </w:pPr>
    <w:rPr>
      <w:rFonts w:ascii="Times New Roman" w:hAnsi="Times New Roman"/>
      <w:lang w:val="en-US"/>
    </w:rPr>
  </w:style>
  <w:style w:type="paragraph" w:styleId="Inhopg9">
    <w:name w:val="toc 9"/>
    <w:basedOn w:val="Standaard"/>
    <w:next w:val="Standaard"/>
    <w:semiHidden/>
    <w:pPr>
      <w:tabs>
        <w:tab w:val="num" w:pos="720"/>
        <w:tab w:val="right" w:pos="6634"/>
      </w:tabs>
      <w:spacing w:line="280" w:lineRule="atLeast"/>
    </w:pPr>
    <w:rPr>
      <w:rFonts w:ascii="Times New Roman" w:hAnsi="Times New Roman"/>
      <w:lang w:val="en-US"/>
    </w:rPr>
  </w:style>
  <w:style w:type="paragraph" w:customStyle="1" w:styleId="Rapportinfo">
    <w:name w:val="Rapportinfo"/>
    <w:basedOn w:val="Standaard"/>
    <w:rsid w:val="00D64B6F"/>
    <w:pPr>
      <w:spacing w:line="210" w:lineRule="exact"/>
      <w:jc w:val="left"/>
    </w:pPr>
    <w:rPr>
      <w:noProof/>
      <w:sz w:val="16"/>
    </w:rPr>
  </w:style>
  <w:style w:type="paragraph" w:customStyle="1" w:styleId="Rapporttitel">
    <w:name w:val="Rapporttitel"/>
    <w:basedOn w:val="Standaard"/>
    <w:pPr>
      <w:widowControl w:val="0"/>
      <w:suppressAutoHyphens/>
      <w:spacing w:line="340" w:lineRule="atLeast"/>
      <w:jc w:val="left"/>
    </w:pPr>
    <w:rPr>
      <w:sz w:val="28"/>
    </w:rPr>
  </w:style>
  <w:style w:type="paragraph" w:styleId="Koptekst">
    <w:name w:val="header"/>
    <w:basedOn w:val="Standaard"/>
    <w:next w:val="Body"/>
    <w:link w:val="KoptekstChar"/>
    <w:pPr>
      <w:tabs>
        <w:tab w:val="center" w:pos="4153"/>
        <w:tab w:val="right" w:pos="8306"/>
      </w:tabs>
      <w:suppressAutoHyphens/>
      <w:jc w:val="left"/>
    </w:pPr>
  </w:style>
  <w:style w:type="character" w:customStyle="1" w:styleId="TNO-Logo">
    <w:name w:val="TNO-Logo"/>
    <w:basedOn w:val="Standaardalinea-lettertype"/>
    <w:rsid w:val="00E75915"/>
  </w:style>
  <w:style w:type="paragraph" w:customStyle="1" w:styleId="BijschriftTabel">
    <w:name w:val="BijschriftTabel"/>
    <w:basedOn w:val="Standaard"/>
    <w:next w:val="Body"/>
    <w:rsid w:val="00505859"/>
    <w:pPr>
      <w:spacing w:before="120" w:after="260" w:line="210" w:lineRule="exact"/>
      <w:ind w:left="907" w:hanging="907"/>
      <w:jc w:val="left"/>
    </w:pPr>
    <w:rPr>
      <w:sz w:val="17"/>
    </w:rPr>
  </w:style>
  <w:style w:type="paragraph" w:customStyle="1" w:styleId="RDPtext">
    <w:name w:val="RDP text"/>
    <w:basedOn w:val="Standaard"/>
    <w:pPr>
      <w:framePr w:hSpace="187" w:wrap="notBeside" w:vAnchor="page" w:hAnchor="page" w:x="1927" w:y="3169"/>
      <w:tabs>
        <w:tab w:val="left" w:pos="432"/>
      </w:tabs>
      <w:spacing w:before="20" w:after="20" w:line="240" w:lineRule="auto"/>
    </w:pPr>
    <w:rPr>
      <w:rFonts w:ascii="Times New Roman" w:hAnsi="Times New Roman"/>
      <w:lang w:val="en-GB"/>
    </w:rPr>
  </w:style>
  <w:style w:type="paragraph" w:customStyle="1" w:styleId="RDPtexthead">
    <w:name w:val="RDP texthead"/>
    <w:basedOn w:val="RDPtext"/>
    <w:pPr>
      <w:framePr w:wrap="notBeside"/>
    </w:pPr>
    <w:rPr>
      <w:rFonts w:ascii="Arial" w:hAnsi="Arial"/>
      <w:b/>
      <w:smallCaps/>
    </w:rPr>
  </w:style>
  <w:style w:type="paragraph" w:customStyle="1" w:styleId="Bodybold">
    <w:name w:val="Body bold"/>
    <w:basedOn w:val="Body"/>
    <w:next w:val="Body"/>
    <w:rPr>
      <w:b/>
    </w:rPr>
  </w:style>
  <w:style w:type="paragraph" w:customStyle="1" w:styleId="Kop">
    <w:name w:val="Kop"/>
    <w:basedOn w:val="Standaard"/>
    <w:next w:val="Body"/>
    <w:pPr>
      <w:suppressAutoHyphens/>
      <w:spacing w:after="520" w:line="340" w:lineRule="atLeast"/>
      <w:jc w:val="left"/>
    </w:pPr>
    <w:rPr>
      <w:b/>
      <w:sz w:val="32"/>
    </w:rPr>
  </w:style>
  <w:style w:type="paragraph" w:customStyle="1" w:styleId="Bodyitalic">
    <w:name w:val="Body italic"/>
    <w:basedOn w:val="Body"/>
    <w:next w:val="Body"/>
    <w:rPr>
      <w:i/>
    </w:rPr>
  </w:style>
  <w:style w:type="paragraph" w:customStyle="1" w:styleId="Rapportinfobold">
    <w:name w:val="Rapportinfo bold"/>
    <w:basedOn w:val="Rapportinfo"/>
    <w:next w:val="Rapportinfo"/>
    <w:rPr>
      <w:b/>
    </w:rPr>
  </w:style>
  <w:style w:type="paragraph" w:customStyle="1" w:styleId="BijlageHeader4">
    <w:name w:val="BijlageHeader 4"/>
    <w:basedOn w:val="Standaard"/>
    <w:next w:val="Body"/>
    <w:pPr>
      <w:keepNext/>
      <w:keepLines/>
      <w:tabs>
        <w:tab w:val="left" w:pos="0"/>
      </w:tabs>
      <w:spacing w:line="260" w:lineRule="exact"/>
      <w:jc w:val="left"/>
    </w:pPr>
    <w:rPr>
      <w:i/>
    </w:rPr>
  </w:style>
  <w:style w:type="paragraph" w:customStyle="1" w:styleId="BijlageHeader">
    <w:name w:val="BijlageHeader"/>
    <w:basedOn w:val="Standaard"/>
    <w:next w:val="Body"/>
    <w:pPr>
      <w:keepNext/>
      <w:keepLines/>
      <w:numPr>
        <w:ilvl w:val="6"/>
        <w:numId w:val="2"/>
      </w:numPr>
      <w:tabs>
        <w:tab w:val="clear" w:pos="360"/>
        <w:tab w:val="left" w:pos="0"/>
        <w:tab w:val="left" w:pos="907"/>
      </w:tabs>
      <w:spacing w:after="520" w:line="360" w:lineRule="exact"/>
      <w:ind w:hanging="907"/>
      <w:jc w:val="left"/>
      <w:outlineLvl w:val="6"/>
    </w:pPr>
    <w:rPr>
      <w:b/>
      <w:sz w:val="32"/>
    </w:rPr>
  </w:style>
  <w:style w:type="paragraph" w:customStyle="1" w:styleId="BijlageHeader2">
    <w:name w:val="BijlageHeader 2"/>
    <w:basedOn w:val="Standaard"/>
    <w:next w:val="Body"/>
    <w:pPr>
      <w:keepNext/>
      <w:keepLines/>
      <w:numPr>
        <w:ilvl w:val="7"/>
        <w:numId w:val="2"/>
      </w:numPr>
      <w:tabs>
        <w:tab w:val="clear" w:pos="720"/>
        <w:tab w:val="left" w:pos="0"/>
        <w:tab w:val="left" w:pos="907"/>
      </w:tabs>
      <w:spacing w:after="260" w:line="260" w:lineRule="exact"/>
      <w:ind w:hanging="907"/>
      <w:jc w:val="left"/>
      <w:outlineLvl w:val="7"/>
    </w:pPr>
    <w:rPr>
      <w:b/>
      <w:sz w:val="26"/>
    </w:rPr>
  </w:style>
  <w:style w:type="paragraph" w:customStyle="1" w:styleId="BijlageHeader3">
    <w:name w:val="BijlageHeader 3"/>
    <w:basedOn w:val="Standaard"/>
    <w:next w:val="Body"/>
    <w:pPr>
      <w:keepNext/>
      <w:keepLines/>
      <w:numPr>
        <w:ilvl w:val="8"/>
        <w:numId w:val="2"/>
      </w:numPr>
      <w:tabs>
        <w:tab w:val="clear" w:pos="720"/>
        <w:tab w:val="left" w:pos="0"/>
        <w:tab w:val="left" w:pos="907"/>
      </w:tabs>
      <w:spacing w:line="260" w:lineRule="exact"/>
      <w:ind w:hanging="907"/>
      <w:jc w:val="left"/>
      <w:outlineLvl w:val="8"/>
    </w:pPr>
    <w:rPr>
      <w:i/>
    </w:rPr>
  </w:style>
  <w:style w:type="paragraph" w:customStyle="1" w:styleId="Rapportinfoitalic">
    <w:name w:val="Rapportinfo italic"/>
    <w:basedOn w:val="Rapportinfo"/>
    <w:next w:val="Rapportinfo"/>
    <w:rPr>
      <w:i/>
    </w:rPr>
  </w:style>
  <w:style w:type="paragraph" w:customStyle="1" w:styleId="Rapportnummer">
    <w:name w:val="Rapportnummer"/>
    <w:basedOn w:val="Body"/>
    <w:pPr>
      <w:jc w:val="left"/>
    </w:pPr>
    <w:rPr>
      <w:b/>
    </w:rPr>
  </w:style>
  <w:style w:type="paragraph" w:customStyle="1" w:styleId="Bodyklein">
    <w:name w:val="Body klein"/>
    <w:basedOn w:val="Body"/>
    <w:next w:val="Body"/>
    <w:rsid w:val="00D64B6F"/>
    <w:pPr>
      <w:spacing w:before="190" w:line="210" w:lineRule="exact"/>
    </w:pPr>
    <w:rPr>
      <w:sz w:val="16"/>
    </w:rPr>
  </w:style>
  <w:style w:type="paragraph" w:customStyle="1" w:styleId="Bodykleinitalic">
    <w:name w:val="Body klein italic"/>
    <w:basedOn w:val="Bodyklein"/>
    <w:next w:val="Body"/>
    <w:rsid w:val="00D64B6F"/>
    <w:pPr>
      <w:jc w:val="left"/>
    </w:pPr>
    <w:rPr>
      <w:i/>
    </w:rPr>
  </w:style>
  <w:style w:type="paragraph" w:customStyle="1" w:styleId="Bodykleinbold">
    <w:name w:val="Body klein bold"/>
    <w:basedOn w:val="Bodyklein"/>
    <w:next w:val="Body"/>
    <w:rsid w:val="00D64B6F"/>
    <w:pPr>
      <w:jc w:val="left"/>
    </w:pPr>
    <w:rPr>
      <w:b/>
    </w:rPr>
  </w:style>
  <w:style w:type="paragraph" w:customStyle="1" w:styleId="Bodykleinitalicrechts">
    <w:name w:val="Body klein italic rechts"/>
    <w:basedOn w:val="Bodykleinitalic"/>
    <w:next w:val="Body"/>
    <w:rsid w:val="00D64B6F"/>
    <w:pPr>
      <w:jc w:val="right"/>
    </w:pPr>
  </w:style>
  <w:style w:type="paragraph" w:customStyle="1" w:styleId="Marge">
    <w:name w:val="Marge"/>
    <w:basedOn w:val="Standaard"/>
    <w:rsid w:val="00D64B6F"/>
    <w:pPr>
      <w:tabs>
        <w:tab w:val="left" w:pos="198"/>
      </w:tabs>
      <w:spacing w:line="210" w:lineRule="exact"/>
      <w:jc w:val="left"/>
    </w:pPr>
    <w:rPr>
      <w:noProof/>
      <w:sz w:val="16"/>
      <w:szCs w:val="17"/>
    </w:rPr>
  </w:style>
  <w:style w:type="paragraph" w:styleId="Voetnoottekst">
    <w:name w:val="footnote text"/>
    <w:basedOn w:val="Body"/>
    <w:link w:val="VoetnoottekstChar"/>
    <w:uiPriority w:val="99"/>
    <w:semiHidden/>
    <w:pPr>
      <w:spacing w:line="210" w:lineRule="atLeast"/>
    </w:pPr>
    <w:rPr>
      <w:sz w:val="17"/>
    </w:rPr>
  </w:style>
  <w:style w:type="paragraph" w:customStyle="1" w:styleId="Margebold">
    <w:name w:val="Marge bold"/>
    <w:basedOn w:val="Marge"/>
    <w:next w:val="Marge"/>
    <w:rPr>
      <w:b/>
    </w:rPr>
  </w:style>
  <w:style w:type="paragraph" w:customStyle="1" w:styleId="Margeitalic">
    <w:name w:val="Marge italic"/>
    <w:basedOn w:val="Marge"/>
    <w:next w:val="Marge"/>
    <w:rPr>
      <w:i/>
    </w:rPr>
  </w:style>
  <w:style w:type="paragraph" w:customStyle="1" w:styleId="Margewitregel">
    <w:name w:val="Marge witregel"/>
    <w:basedOn w:val="Marge"/>
    <w:next w:val="Marge"/>
    <w:pPr>
      <w:spacing w:line="140" w:lineRule="exact"/>
    </w:pPr>
  </w:style>
  <w:style w:type="paragraph" w:styleId="Plattetekst">
    <w:name w:val="Body Text"/>
    <w:basedOn w:val="Standaard"/>
    <w:link w:val="PlattetekstChar"/>
    <w:pPr>
      <w:spacing w:after="120"/>
    </w:pPr>
  </w:style>
  <w:style w:type="paragraph" w:customStyle="1" w:styleId="Heading0">
    <w:name w:val="Heading0"/>
    <w:basedOn w:val="Kop1"/>
    <w:next w:val="Body"/>
    <w:pPr>
      <w:numPr>
        <w:numId w:val="0"/>
      </w:numPr>
      <w:ind w:hanging="907"/>
    </w:pPr>
  </w:style>
  <w:style w:type="paragraph" w:customStyle="1" w:styleId="LabelTabel">
    <w:name w:val="LabelTabel"/>
    <w:basedOn w:val="Standaard"/>
    <w:next w:val="Body"/>
    <w:rsid w:val="00D64B6F"/>
    <w:pPr>
      <w:keepNext/>
      <w:spacing w:before="260" w:after="120" w:line="210" w:lineRule="exact"/>
      <w:ind w:left="907" w:hanging="907"/>
      <w:jc w:val="left"/>
    </w:pPr>
    <w:rPr>
      <w:sz w:val="16"/>
    </w:rPr>
  </w:style>
  <w:style w:type="paragraph" w:styleId="Normaalweb">
    <w:name w:val="Normal (Web)"/>
    <w:basedOn w:val="Standaard"/>
    <w:uiPriority w:val="99"/>
    <w:semiHidden/>
    <w:unhideWhenUsed/>
    <w:rsid w:val="000C2FC4"/>
    <w:pPr>
      <w:spacing w:before="100" w:beforeAutospacing="1" w:after="100" w:afterAutospacing="1" w:line="240" w:lineRule="auto"/>
      <w:jc w:val="left"/>
    </w:pPr>
    <w:rPr>
      <w:rFonts w:ascii="Times New Roman" w:eastAsiaTheme="minorEastAsia" w:hAnsi="Times New Roman"/>
      <w:sz w:val="24"/>
      <w:szCs w:val="24"/>
    </w:rPr>
  </w:style>
  <w:style w:type="character" w:customStyle="1" w:styleId="Kop1Char">
    <w:name w:val="Kop 1 Char"/>
    <w:basedOn w:val="Standaardalinea-lettertype"/>
    <w:link w:val="Kop1"/>
    <w:uiPriority w:val="9"/>
    <w:locked/>
    <w:rsid w:val="008608A9"/>
    <w:rPr>
      <w:rFonts w:asciiTheme="minorHAnsi" w:hAnsiTheme="minorHAnsi"/>
      <w:b/>
      <w:sz w:val="24"/>
    </w:rPr>
  </w:style>
  <w:style w:type="paragraph" w:styleId="Lijstalinea">
    <w:name w:val="List Paragraph"/>
    <w:basedOn w:val="Standaard"/>
    <w:link w:val="LijstalineaChar"/>
    <w:uiPriority w:val="34"/>
    <w:qFormat/>
    <w:rsid w:val="003A1970"/>
    <w:pPr>
      <w:spacing w:after="200" w:line="240" w:lineRule="auto"/>
      <w:ind w:left="720"/>
      <w:contextualSpacing/>
      <w:jc w:val="left"/>
    </w:pPr>
    <w:rPr>
      <w:sz w:val="22"/>
      <w:szCs w:val="22"/>
    </w:rPr>
  </w:style>
  <w:style w:type="paragraph" w:styleId="Ballontekst">
    <w:name w:val="Balloon Text"/>
    <w:basedOn w:val="Standaard"/>
    <w:link w:val="BallontekstChar"/>
    <w:uiPriority w:val="99"/>
    <w:semiHidden/>
    <w:unhideWhenUsed/>
    <w:rsid w:val="003A1970"/>
    <w:pPr>
      <w:spacing w:line="240" w:lineRule="auto"/>
      <w:jc w:val="left"/>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A1970"/>
    <w:rPr>
      <w:rFonts w:ascii="Tahoma" w:hAnsi="Tahoma" w:cs="Tahoma"/>
      <w:sz w:val="16"/>
      <w:szCs w:val="16"/>
      <w:lang w:eastAsia="en-US"/>
    </w:rPr>
  </w:style>
  <w:style w:type="character" w:customStyle="1" w:styleId="KoptekstChar">
    <w:name w:val="Koptekst Char"/>
    <w:basedOn w:val="Standaardalinea-lettertype"/>
    <w:link w:val="Koptekst"/>
    <w:locked/>
    <w:rsid w:val="003A1970"/>
    <w:rPr>
      <w:rFonts w:ascii="Arial" w:eastAsia="Arial Unicode MS" w:hAnsi="Arial"/>
      <w:lang w:eastAsia="en-US"/>
    </w:rPr>
  </w:style>
  <w:style w:type="character" w:customStyle="1" w:styleId="VoettekstChar">
    <w:name w:val="Voettekst Char"/>
    <w:basedOn w:val="Standaardalinea-lettertype"/>
    <w:link w:val="Voettekst"/>
    <w:uiPriority w:val="99"/>
    <w:locked/>
    <w:rsid w:val="003A1970"/>
    <w:rPr>
      <w:rFonts w:ascii="Arial" w:eastAsia="Arial Unicode MS" w:hAnsi="Arial"/>
      <w:lang w:val="en-US" w:eastAsia="en-US"/>
    </w:rPr>
  </w:style>
  <w:style w:type="character" w:customStyle="1" w:styleId="Hyperlink1">
    <w:name w:val="Hyperlink1"/>
    <w:basedOn w:val="Standaardalinea-lettertype"/>
    <w:uiPriority w:val="99"/>
    <w:unhideWhenUsed/>
    <w:rsid w:val="003A1970"/>
    <w:rPr>
      <w:rFonts w:cs="Times New Roman"/>
      <w:color w:val="0000FF"/>
      <w:u w:val="single"/>
    </w:rPr>
  </w:style>
  <w:style w:type="table" w:styleId="Tabelraster">
    <w:name w:val="Table Grid"/>
    <w:basedOn w:val="Standaardtabel"/>
    <w:uiPriority w:val="39"/>
    <w:rsid w:val="003A19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rackmannkop1">
    <w:name w:val="A Brackmann kop 1."/>
    <w:basedOn w:val="Lijstalinea"/>
    <w:link w:val="ABrackmannkop1Char"/>
    <w:autoRedefine/>
    <w:qFormat/>
    <w:rsid w:val="003A1970"/>
    <w:pPr>
      <w:numPr>
        <w:numId w:val="6"/>
      </w:numPr>
      <w:tabs>
        <w:tab w:val="left" w:pos="510"/>
      </w:tabs>
      <w:spacing w:before="200" w:after="0"/>
    </w:pPr>
    <w:rPr>
      <w:rFonts w:ascii="Trebuchet MS" w:hAnsi="Trebuchet MS"/>
      <w:b/>
    </w:rPr>
  </w:style>
  <w:style w:type="paragraph" w:customStyle="1" w:styleId="Brackmannkop11ev">
    <w:name w:val="Brackmann kop 1.1 ev"/>
    <w:basedOn w:val="ABrackmannkop1"/>
    <w:link w:val="Brackmannkop11evChar"/>
    <w:rsid w:val="003A1970"/>
    <w:pPr>
      <w:numPr>
        <w:ilvl w:val="1"/>
      </w:numPr>
    </w:pPr>
    <w:rPr>
      <w:b w:val="0"/>
    </w:rPr>
  </w:style>
  <w:style w:type="character" w:customStyle="1" w:styleId="LijstalineaChar">
    <w:name w:val="Lijstalinea Char"/>
    <w:basedOn w:val="Standaardalinea-lettertype"/>
    <w:link w:val="Lijstalinea"/>
    <w:uiPriority w:val="34"/>
    <w:locked/>
    <w:rsid w:val="003A1970"/>
    <w:rPr>
      <w:rFonts w:ascii="Calibri" w:hAnsi="Calibri"/>
      <w:sz w:val="22"/>
      <w:szCs w:val="22"/>
      <w:lang w:eastAsia="en-US"/>
    </w:rPr>
  </w:style>
  <w:style w:type="character" w:customStyle="1" w:styleId="ABrackmannkop1Char">
    <w:name w:val="A Brackmann kop 1. Char"/>
    <w:basedOn w:val="LijstalineaChar"/>
    <w:link w:val="ABrackmannkop1"/>
    <w:locked/>
    <w:rsid w:val="003A1970"/>
    <w:rPr>
      <w:rFonts w:ascii="Trebuchet MS" w:hAnsi="Trebuchet MS"/>
      <w:b/>
      <w:sz w:val="22"/>
      <w:szCs w:val="22"/>
      <w:lang w:eastAsia="en-US"/>
    </w:rPr>
  </w:style>
  <w:style w:type="paragraph" w:customStyle="1" w:styleId="Brackmannkop11ev0">
    <w:name w:val="Brackmann kop 1.1 e.v."/>
    <w:basedOn w:val="Brackmannkop11ev"/>
    <w:link w:val="Brackmannkop11evChar0"/>
    <w:rsid w:val="003A1970"/>
  </w:style>
  <w:style w:type="character" w:customStyle="1" w:styleId="Brackmannkop11evChar">
    <w:name w:val="Brackmann kop 1.1 ev Char"/>
    <w:basedOn w:val="ABrackmannkop1Char"/>
    <w:link w:val="Brackmannkop11ev"/>
    <w:locked/>
    <w:rsid w:val="003A1970"/>
    <w:rPr>
      <w:rFonts w:ascii="Trebuchet MS" w:hAnsi="Trebuchet MS"/>
      <w:b w:val="0"/>
      <w:sz w:val="22"/>
      <w:szCs w:val="22"/>
      <w:lang w:eastAsia="en-US"/>
    </w:rPr>
  </w:style>
  <w:style w:type="paragraph" w:customStyle="1" w:styleId="BBrackmannkop11ev">
    <w:name w:val="B Brackmann kop 1.1 e.v."/>
    <w:basedOn w:val="Brackmannkop11ev"/>
    <w:link w:val="BBrackmannkop11evChar"/>
    <w:autoRedefine/>
    <w:qFormat/>
    <w:rsid w:val="003A1970"/>
    <w:pPr>
      <w:tabs>
        <w:tab w:val="left" w:pos="3402"/>
      </w:tabs>
      <w:ind w:left="510" w:hanging="510"/>
      <w:contextualSpacing w:val="0"/>
    </w:pPr>
    <w:rPr>
      <w:b/>
    </w:rPr>
  </w:style>
  <w:style w:type="character" w:customStyle="1" w:styleId="Brackmannkop11evChar0">
    <w:name w:val="Brackmann kop 1.1 e.v. Char"/>
    <w:basedOn w:val="Brackmannkop11evChar"/>
    <w:link w:val="Brackmannkop11ev0"/>
    <w:locked/>
    <w:rsid w:val="003A1970"/>
    <w:rPr>
      <w:rFonts w:ascii="Trebuchet MS" w:hAnsi="Trebuchet MS"/>
      <w:b w:val="0"/>
      <w:sz w:val="22"/>
      <w:szCs w:val="22"/>
      <w:lang w:eastAsia="en-US"/>
    </w:rPr>
  </w:style>
  <w:style w:type="character" w:customStyle="1" w:styleId="BBrackmannkop11evChar">
    <w:name w:val="B Brackmann kop 1.1 e.v. Char"/>
    <w:basedOn w:val="Brackmannkop11evChar"/>
    <w:link w:val="BBrackmannkop11ev"/>
    <w:locked/>
    <w:rsid w:val="003A1970"/>
    <w:rPr>
      <w:rFonts w:ascii="Trebuchet MS" w:hAnsi="Trebuchet MS"/>
      <w:b/>
      <w:sz w:val="22"/>
      <w:szCs w:val="22"/>
      <w:lang w:eastAsia="en-US"/>
    </w:rPr>
  </w:style>
  <w:style w:type="character" w:styleId="Verwijzingopmerking">
    <w:name w:val="annotation reference"/>
    <w:basedOn w:val="Standaardalinea-lettertype"/>
    <w:uiPriority w:val="99"/>
    <w:semiHidden/>
    <w:unhideWhenUsed/>
    <w:rsid w:val="003A1970"/>
    <w:rPr>
      <w:rFonts w:cs="Times New Roman"/>
      <w:sz w:val="16"/>
      <w:szCs w:val="16"/>
    </w:rPr>
  </w:style>
  <w:style w:type="paragraph" w:styleId="Tekstopmerking">
    <w:name w:val="annotation text"/>
    <w:basedOn w:val="Standaard"/>
    <w:link w:val="TekstopmerkingChar"/>
    <w:uiPriority w:val="99"/>
    <w:unhideWhenUsed/>
    <w:rsid w:val="003A1970"/>
    <w:pPr>
      <w:spacing w:after="200" w:line="240" w:lineRule="auto"/>
      <w:jc w:val="left"/>
    </w:pPr>
  </w:style>
  <w:style w:type="character" w:customStyle="1" w:styleId="TekstopmerkingChar">
    <w:name w:val="Tekst opmerking Char"/>
    <w:basedOn w:val="Standaardalinea-lettertype"/>
    <w:link w:val="Tekstopmerking"/>
    <w:uiPriority w:val="99"/>
    <w:rsid w:val="003A1970"/>
    <w:rPr>
      <w:rFonts w:ascii="Calibri" w:hAnsi="Calibri"/>
      <w:lang w:eastAsia="en-US"/>
    </w:rPr>
  </w:style>
  <w:style w:type="paragraph" w:styleId="Onderwerpvanopmerking">
    <w:name w:val="annotation subject"/>
    <w:basedOn w:val="Tekstopmerking"/>
    <w:next w:val="Tekstopmerking"/>
    <w:link w:val="OnderwerpvanopmerkingChar"/>
    <w:uiPriority w:val="99"/>
    <w:semiHidden/>
    <w:unhideWhenUsed/>
    <w:rsid w:val="003A1970"/>
    <w:rPr>
      <w:b/>
      <w:bCs/>
    </w:rPr>
  </w:style>
  <w:style w:type="character" w:customStyle="1" w:styleId="OnderwerpvanopmerkingChar">
    <w:name w:val="Onderwerp van opmerking Char"/>
    <w:basedOn w:val="TekstopmerkingChar"/>
    <w:link w:val="Onderwerpvanopmerking"/>
    <w:uiPriority w:val="99"/>
    <w:semiHidden/>
    <w:rsid w:val="003A1970"/>
    <w:rPr>
      <w:rFonts w:ascii="Calibri" w:hAnsi="Calibri"/>
      <w:b/>
      <w:bCs/>
      <w:lang w:eastAsia="en-US"/>
    </w:rPr>
  </w:style>
  <w:style w:type="paragraph" w:customStyle="1" w:styleId="Citaat-Brackmann">
    <w:name w:val="Citaat - Brackmann"/>
    <w:basedOn w:val="Standaard"/>
    <w:link w:val="Citaat-BrackmannChar"/>
    <w:qFormat/>
    <w:rsid w:val="003A1970"/>
    <w:pPr>
      <w:spacing w:line="240" w:lineRule="auto"/>
      <w:ind w:left="1416"/>
      <w:jc w:val="left"/>
    </w:pPr>
    <w:rPr>
      <w:rFonts w:ascii="Trebuchet MS" w:hAnsi="Trebuchet MS"/>
      <w:i/>
    </w:rPr>
  </w:style>
  <w:style w:type="paragraph" w:customStyle="1" w:styleId="Tussentekst-Brackmann">
    <w:name w:val="Tussentekst - Brackmann"/>
    <w:basedOn w:val="BBrackmannkop11ev"/>
    <w:link w:val="Tussentekst-BrackmannChar"/>
    <w:qFormat/>
    <w:rsid w:val="003A1970"/>
    <w:pPr>
      <w:numPr>
        <w:ilvl w:val="0"/>
        <w:numId w:val="0"/>
      </w:numPr>
      <w:ind w:left="510"/>
    </w:pPr>
  </w:style>
  <w:style w:type="character" w:customStyle="1" w:styleId="Citaat-BrackmannChar">
    <w:name w:val="Citaat - Brackmann Char"/>
    <w:basedOn w:val="Standaardalinea-lettertype"/>
    <w:link w:val="Citaat-Brackmann"/>
    <w:locked/>
    <w:rsid w:val="003A1970"/>
    <w:rPr>
      <w:rFonts w:ascii="Trebuchet MS" w:hAnsi="Trebuchet MS"/>
      <w:i/>
      <w:lang w:eastAsia="en-US"/>
    </w:rPr>
  </w:style>
  <w:style w:type="character" w:customStyle="1" w:styleId="Tussentekst-BrackmannChar">
    <w:name w:val="Tussentekst - Brackmann Char"/>
    <w:basedOn w:val="BBrackmannkop11evChar"/>
    <w:link w:val="Tussentekst-Brackmann"/>
    <w:locked/>
    <w:rsid w:val="003A1970"/>
    <w:rPr>
      <w:rFonts w:ascii="Trebuchet MS" w:hAnsi="Trebuchet MS"/>
      <w:b/>
      <w:sz w:val="22"/>
      <w:szCs w:val="22"/>
      <w:lang w:eastAsia="en-US"/>
    </w:rPr>
  </w:style>
  <w:style w:type="paragraph" w:customStyle="1" w:styleId="CBrackmannsommering">
    <w:name w:val="C Brackmann sommering"/>
    <w:basedOn w:val="Tussentekst-Brackmann"/>
    <w:link w:val="CBrackmannsommeringChar"/>
    <w:qFormat/>
    <w:rsid w:val="003A1970"/>
    <w:pPr>
      <w:numPr>
        <w:numId w:val="8"/>
      </w:numPr>
      <w:spacing w:before="0"/>
      <w:ind w:left="1020" w:hanging="510"/>
    </w:pPr>
  </w:style>
  <w:style w:type="character" w:customStyle="1" w:styleId="CBrackmannsommeringChar">
    <w:name w:val="C Brackmann sommering Char"/>
    <w:basedOn w:val="ABrackmannkop1Char"/>
    <w:link w:val="CBrackmannsommering"/>
    <w:locked/>
    <w:rsid w:val="003A1970"/>
    <w:rPr>
      <w:rFonts w:ascii="Trebuchet MS" w:hAnsi="Trebuchet MS"/>
      <w:b/>
      <w:sz w:val="22"/>
      <w:szCs w:val="22"/>
      <w:lang w:eastAsia="en-US"/>
    </w:rPr>
  </w:style>
  <w:style w:type="paragraph" w:customStyle="1" w:styleId="paragraaf">
    <w:name w:val="paragraaf"/>
    <w:basedOn w:val="Standaard"/>
    <w:qFormat/>
    <w:rsid w:val="003A1970"/>
    <w:pPr>
      <w:tabs>
        <w:tab w:val="num" w:pos="360"/>
      </w:tabs>
      <w:spacing w:after="200" w:line="276" w:lineRule="auto"/>
      <w:jc w:val="left"/>
    </w:pPr>
    <w:rPr>
      <w:rFonts w:ascii="Trebuchet MS" w:hAnsi="Trebuchet MS"/>
      <w:b/>
    </w:rPr>
  </w:style>
  <w:style w:type="paragraph" w:customStyle="1" w:styleId="subparagraaf">
    <w:name w:val="subparagraaf"/>
    <w:basedOn w:val="Standaard"/>
    <w:qFormat/>
    <w:rsid w:val="003A1970"/>
    <w:pPr>
      <w:tabs>
        <w:tab w:val="num" w:pos="360"/>
      </w:tabs>
      <w:spacing w:line="240" w:lineRule="auto"/>
    </w:pPr>
    <w:rPr>
      <w:rFonts w:ascii="Trebuchet MS" w:hAnsi="Trebuchet MS" w:cs="Trebuchet MS"/>
      <w:b/>
    </w:rPr>
  </w:style>
  <w:style w:type="paragraph" w:customStyle="1" w:styleId="subsubparagraaf">
    <w:name w:val="subsubparagraaf"/>
    <w:basedOn w:val="Standaard"/>
    <w:qFormat/>
    <w:rsid w:val="003A1970"/>
    <w:pPr>
      <w:spacing w:line="240" w:lineRule="auto"/>
      <w:ind w:left="5040" w:hanging="360"/>
    </w:pPr>
    <w:rPr>
      <w:rFonts w:ascii="Trebuchet MS" w:hAnsi="Trebuchet MS" w:cs="Trebuchet MS"/>
      <w:i/>
      <w:u w:val="single"/>
    </w:rPr>
  </w:style>
  <w:style w:type="character" w:customStyle="1" w:styleId="VoetnoottekstChar">
    <w:name w:val="Voetnoottekst Char"/>
    <w:basedOn w:val="Standaardalinea-lettertype"/>
    <w:link w:val="Voetnoottekst"/>
    <w:uiPriority w:val="99"/>
    <w:semiHidden/>
    <w:locked/>
    <w:rsid w:val="003A1970"/>
    <w:rPr>
      <w:rFonts w:ascii="Arial" w:eastAsia="Arial Unicode MS" w:hAnsi="Arial"/>
      <w:sz w:val="17"/>
      <w:lang w:eastAsia="en-US"/>
    </w:rPr>
  </w:style>
  <w:style w:type="character" w:styleId="Voetnootmarkering">
    <w:name w:val="footnote reference"/>
    <w:basedOn w:val="Standaardalinea-lettertype"/>
    <w:uiPriority w:val="99"/>
    <w:semiHidden/>
    <w:unhideWhenUsed/>
    <w:rsid w:val="003A1970"/>
    <w:rPr>
      <w:rFonts w:cs="Times New Roman"/>
      <w:vertAlign w:val="superscript"/>
    </w:rPr>
  </w:style>
  <w:style w:type="paragraph" w:styleId="Revisie">
    <w:name w:val="Revision"/>
    <w:hidden/>
    <w:uiPriority w:val="99"/>
    <w:semiHidden/>
    <w:rsid w:val="003A1970"/>
    <w:rPr>
      <w:sz w:val="22"/>
      <w:szCs w:val="22"/>
      <w:lang w:eastAsia="en-US"/>
    </w:rPr>
  </w:style>
  <w:style w:type="paragraph" w:customStyle="1" w:styleId="PTI2">
    <w:name w:val="PTI 2"/>
    <w:basedOn w:val="Standaard"/>
    <w:qFormat/>
    <w:rsid w:val="003A1970"/>
    <w:pPr>
      <w:overflowPunct w:val="0"/>
      <w:autoSpaceDE w:val="0"/>
      <w:autoSpaceDN w:val="0"/>
      <w:adjustRightInd w:val="0"/>
      <w:spacing w:after="120" w:line="280" w:lineRule="atLeast"/>
      <w:ind w:left="1701"/>
      <w:jc w:val="left"/>
      <w:textAlignment w:val="baseline"/>
    </w:pPr>
    <w:rPr>
      <w:rFonts w:ascii="Verdana" w:hAnsi="Verdana"/>
      <w:sz w:val="16"/>
      <w:lang w:val="nl"/>
    </w:rPr>
  </w:style>
  <w:style w:type="numbering" w:customStyle="1" w:styleId="Stijl2">
    <w:name w:val="Stijl2"/>
    <w:rsid w:val="003A1970"/>
    <w:pPr>
      <w:numPr>
        <w:numId w:val="5"/>
      </w:numPr>
    </w:pPr>
  </w:style>
  <w:style w:type="numbering" w:customStyle="1" w:styleId="SBnummering">
    <w:name w:val="SB nummering"/>
    <w:rsid w:val="003A1970"/>
    <w:pPr>
      <w:numPr>
        <w:numId w:val="3"/>
      </w:numPr>
    </w:pPr>
  </w:style>
  <w:style w:type="numbering" w:customStyle="1" w:styleId="Stijl3">
    <w:name w:val="Stijl3"/>
    <w:rsid w:val="003A1970"/>
    <w:pPr>
      <w:numPr>
        <w:numId w:val="7"/>
      </w:numPr>
    </w:pPr>
  </w:style>
  <w:style w:type="numbering" w:customStyle="1" w:styleId="Stijl1">
    <w:name w:val="Stijl1"/>
    <w:rsid w:val="003A1970"/>
    <w:pPr>
      <w:numPr>
        <w:numId w:val="4"/>
      </w:numPr>
    </w:pPr>
  </w:style>
  <w:style w:type="character" w:customStyle="1" w:styleId="Kop3Char">
    <w:name w:val="Kop 3 Char"/>
    <w:basedOn w:val="Standaardalinea-lettertype"/>
    <w:link w:val="Kop3"/>
    <w:uiPriority w:val="9"/>
    <w:rsid w:val="002048EE"/>
    <w:rPr>
      <w:b/>
    </w:rPr>
  </w:style>
  <w:style w:type="character" w:customStyle="1" w:styleId="Kop2Char">
    <w:name w:val="Kop 2 Char"/>
    <w:basedOn w:val="Standaardalinea-lettertype"/>
    <w:link w:val="Kop2"/>
    <w:uiPriority w:val="9"/>
    <w:rsid w:val="003A1970"/>
    <w:rPr>
      <w:rFonts w:ascii="Trebuchet MS" w:hAnsi="Trebuchet MS"/>
      <w:b/>
    </w:rPr>
  </w:style>
  <w:style w:type="character" w:styleId="Hyperlink">
    <w:name w:val="Hyperlink"/>
    <w:basedOn w:val="Standaardalinea-lettertype"/>
    <w:uiPriority w:val="99"/>
    <w:unhideWhenUsed/>
    <w:rsid w:val="003A1970"/>
    <w:rPr>
      <w:color w:val="0000FF" w:themeColor="hyperlink"/>
      <w:u w:val="single"/>
    </w:rPr>
  </w:style>
  <w:style w:type="character" w:styleId="Subtielebenadrukking">
    <w:name w:val="Subtle Emphasis"/>
    <w:basedOn w:val="Standaardalinea-lettertype"/>
    <w:uiPriority w:val="19"/>
    <w:qFormat/>
    <w:rsid w:val="00D95C18"/>
    <w:rPr>
      <w:i/>
      <w:iCs/>
      <w:color w:val="404040" w:themeColor="text1" w:themeTint="BF"/>
    </w:rPr>
  </w:style>
  <w:style w:type="character" w:styleId="Nadruk">
    <w:name w:val="Emphasis"/>
    <w:basedOn w:val="Standaardalinea-lettertype"/>
    <w:qFormat/>
    <w:rsid w:val="00EE4194"/>
    <w:rPr>
      <w:i/>
      <w:iCs/>
    </w:rPr>
  </w:style>
  <w:style w:type="paragraph" w:customStyle="1" w:styleId="Niveau2">
    <w:name w:val="Niveau 2"/>
    <w:basedOn w:val="Standaard"/>
    <w:next w:val="Standaard"/>
    <w:rsid w:val="000A72A5"/>
    <w:pPr>
      <w:numPr>
        <w:ilvl w:val="1"/>
        <w:numId w:val="19"/>
      </w:numPr>
      <w:spacing w:line="300" w:lineRule="atLeast"/>
      <w:jc w:val="left"/>
    </w:pPr>
    <w:rPr>
      <w:rFonts w:ascii="Verdana" w:hAnsi="Verdana" w:cs="Arial"/>
      <w:i/>
      <w:color w:val="000000"/>
    </w:rPr>
  </w:style>
  <w:style w:type="character" w:customStyle="1" w:styleId="PlattetekstChar">
    <w:name w:val="Platte tekst Char"/>
    <w:basedOn w:val="Standaardalinea-lettertype"/>
    <w:link w:val="Plattetekst"/>
    <w:rsid w:val="00DB250D"/>
    <w:rPr>
      <w:rFonts w:ascii="Arial" w:eastAsia="Arial Unicode MS" w:hAnsi="Arial"/>
      <w:lang w:eastAsia="en-US"/>
    </w:rPr>
  </w:style>
  <w:style w:type="paragraph" w:customStyle="1" w:styleId="StandardIndent1x">
    <w:name w:val="Standard Indent 1 x"/>
    <w:rsid w:val="0018556F"/>
    <w:pPr>
      <w:widowControl w:val="0"/>
      <w:tabs>
        <w:tab w:val="left" w:pos="720"/>
        <w:tab w:val="left" w:pos="1440"/>
        <w:tab w:val="left" w:pos="2160"/>
        <w:tab w:val="left" w:pos="2592"/>
        <w:tab w:val="right" w:pos="8280"/>
      </w:tabs>
      <w:spacing w:after="60" w:line="240" w:lineRule="exact"/>
      <w:ind w:left="720" w:hanging="720"/>
      <w:jc w:val="both"/>
    </w:pPr>
    <w:rPr>
      <w:sz w:val="22"/>
    </w:rPr>
  </w:style>
  <w:style w:type="paragraph" w:customStyle="1" w:styleId="Default">
    <w:name w:val="Default"/>
    <w:rsid w:val="00273DB7"/>
    <w:pPr>
      <w:widowControl w:val="0"/>
      <w:autoSpaceDE w:val="0"/>
      <w:autoSpaceDN w:val="0"/>
      <w:adjustRightInd w:val="0"/>
    </w:pPr>
    <w:rPr>
      <w:rFonts w:ascii="Arial" w:hAnsi="Arial" w:cs="Arial"/>
      <w:color w:val="000000"/>
      <w:sz w:val="24"/>
      <w:szCs w:val="24"/>
      <w:lang w:val="en-US" w:eastAsia="en-US"/>
    </w:rPr>
  </w:style>
  <w:style w:type="character" w:styleId="Tekstvantijdelijkeaanduiding">
    <w:name w:val="Placeholder Text"/>
    <w:basedOn w:val="Standaardalinea-lettertype"/>
    <w:uiPriority w:val="99"/>
    <w:semiHidden/>
    <w:rsid w:val="00CA3F8B"/>
    <w:rPr>
      <w:color w:val="808080"/>
    </w:rPr>
  </w:style>
  <w:style w:type="character" w:styleId="Onopgelostemelding">
    <w:name w:val="Unresolved Mention"/>
    <w:basedOn w:val="Standaardalinea-lettertype"/>
    <w:uiPriority w:val="99"/>
    <w:semiHidden/>
    <w:unhideWhenUsed/>
    <w:rsid w:val="00F82748"/>
    <w:rPr>
      <w:color w:val="605E5C"/>
      <w:shd w:val="clear" w:color="auto" w:fill="E1DFDD"/>
    </w:rPr>
  </w:style>
  <w:style w:type="paragraph" w:customStyle="1" w:styleId="Body-10">
    <w:name w:val="Body-10"/>
    <w:basedOn w:val="Standaard"/>
    <w:link w:val="Body-10Char"/>
    <w:qFormat/>
    <w:rsid w:val="0017044B"/>
    <w:rPr>
      <w:rFonts w:ascii="Arial" w:eastAsiaTheme="minorHAnsi" w:hAnsi="Arial" w:cstheme="minorBidi"/>
      <w:sz w:val="20"/>
      <w:szCs w:val="22"/>
      <w:lang w:eastAsia="en-US"/>
    </w:rPr>
  </w:style>
  <w:style w:type="character" w:customStyle="1" w:styleId="Body-10Char">
    <w:name w:val="Body-10 Char"/>
    <w:basedOn w:val="Standaardalinea-lettertype"/>
    <w:link w:val="Body-10"/>
    <w:rsid w:val="0017044B"/>
    <w:rPr>
      <w:rFonts w:ascii="Arial" w:eastAsiaTheme="minorHAnsi" w:hAnsi="Arial" w:cstheme="minorBidi"/>
      <w:sz w:val="2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3295">
      <w:bodyDiv w:val="1"/>
      <w:marLeft w:val="0"/>
      <w:marRight w:val="0"/>
      <w:marTop w:val="0"/>
      <w:marBottom w:val="0"/>
      <w:divBdr>
        <w:top w:val="none" w:sz="0" w:space="0" w:color="auto"/>
        <w:left w:val="none" w:sz="0" w:space="0" w:color="auto"/>
        <w:bottom w:val="none" w:sz="0" w:space="0" w:color="auto"/>
        <w:right w:val="none" w:sz="0" w:space="0" w:color="auto"/>
      </w:divBdr>
      <w:divsChild>
        <w:div w:id="272786994">
          <w:marLeft w:val="0"/>
          <w:marRight w:val="0"/>
          <w:marTop w:val="0"/>
          <w:marBottom w:val="0"/>
          <w:divBdr>
            <w:top w:val="none" w:sz="0" w:space="0" w:color="auto"/>
            <w:left w:val="none" w:sz="0" w:space="0" w:color="auto"/>
            <w:bottom w:val="none" w:sz="0" w:space="0" w:color="auto"/>
            <w:right w:val="none" w:sz="0" w:space="0" w:color="auto"/>
          </w:divBdr>
        </w:div>
        <w:div w:id="412901492">
          <w:marLeft w:val="0"/>
          <w:marRight w:val="0"/>
          <w:marTop w:val="0"/>
          <w:marBottom w:val="0"/>
          <w:divBdr>
            <w:top w:val="none" w:sz="0" w:space="0" w:color="auto"/>
            <w:left w:val="none" w:sz="0" w:space="0" w:color="auto"/>
            <w:bottom w:val="none" w:sz="0" w:space="0" w:color="auto"/>
            <w:right w:val="none" w:sz="0" w:space="0" w:color="auto"/>
          </w:divBdr>
        </w:div>
        <w:div w:id="535889533">
          <w:marLeft w:val="0"/>
          <w:marRight w:val="0"/>
          <w:marTop w:val="0"/>
          <w:marBottom w:val="0"/>
          <w:divBdr>
            <w:top w:val="none" w:sz="0" w:space="0" w:color="auto"/>
            <w:left w:val="none" w:sz="0" w:space="0" w:color="auto"/>
            <w:bottom w:val="none" w:sz="0" w:space="0" w:color="auto"/>
            <w:right w:val="none" w:sz="0" w:space="0" w:color="auto"/>
          </w:divBdr>
        </w:div>
        <w:div w:id="1216773510">
          <w:marLeft w:val="0"/>
          <w:marRight w:val="0"/>
          <w:marTop w:val="0"/>
          <w:marBottom w:val="0"/>
          <w:divBdr>
            <w:top w:val="none" w:sz="0" w:space="0" w:color="auto"/>
            <w:left w:val="none" w:sz="0" w:space="0" w:color="auto"/>
            <w:bottom w:val="none" w:sz="0" w:space="0" w:color="auto"/>
            <w:right w:val="none" w:sz="0" w:space="0" w:color="auto"/>
          </w:divBdr>
        </w:div>
        <w:div w:id="1353265110">
          <w:marLeft w:val="0"/>
          <w:marRight w:val="0"/>
          <w:marTop w:val="0"/>
          <w:marBottom w:val="0"/>
          <w:divBdr>
            <w:top w:val="none" w:sz="0" w:space="0" w:color="auto"/>
            <w:left w:val="none" w:sz="0" w:space="0" w:color="auto"/>
            <w:bottom w:val="none" w:sz="0" w:space="0" w:color="auto"/>
            <w:right w:val="none" w:sz="0" w:space="0" w:color="auto"/>
          </w:divBdr>
        </w:div>
        <w:div w:id="1581913696">
          <w:marLeft w:val="0"/>
          <w:marRight w:val="0"/>
          <w:marTop w:val="0"/>
          <w:marBottom w:val="0"/>
          <w:divBdr>
            <w:top w:val="none" w:sz="0" w:space="0" w:color="auto"/>
            <w:left w:val="none" w:sz="0" w:space="0" w:color="auto"/>
            <w:bottom w:val="none" w:sz="0" w:space="0" w:color="auto"/>
            <w:right w:val="none" w:sz="0" w:space="0" w:color="auto"/>
          </w:divBdr>
        </w:div>
        <w:div w:id="1625231180">
          <w:marLeft w:val="0"/>
          <w:marRight w:val="0"/>
          <w:marTop w:val="0"/>
          <w:marBottom w:val="0"/>
          <w:divBdr>
            <w:top w:val="none" w:sz="0" w:space="0" w:color="auto"/>
            <w:left w:val="none" w:sz="0" w:space="0" w:color="auto"/>
            <w:bottom w:val="none" w:sz="0" w:space="0" w:color="auto"/>
            <w:right w:val="none" w:sz="0" w:space="0" w:color="auto"/>
          </w:divBdr>
        </w:div>
        <w:div w:id="1686128886">
          <w:marLeft w:val="0"/>
          <w:marRight w:val="0"/>
          <w:marTop w:val="0"/>
          <w:marBottom w:val="0"/>
          <w:divBdr>
            <w:top w:val="none" w:sz="0" w:space="0" w:color="auto"/>
            <w:left w:val="none" w:sz="0" w:space="0" w:color="auto"/>
            <w:bottom w:val="none" w:sz="0" w:space="0" w:color="auto"/>
            <w:right w:val="none" w:sz="0" w:space="0" w:color="auto"/>
          </w:divBdr>
        </w:div>
        <w:div w:id="1939946723">
          <w:marLeft w:val="0"/>
          <w:marRight w:val="0"/>
          <w:marTop w:val="0"/>
          <w:marBottom w:val="0"/>
          <w:divBdr>
            <w:top w:val="none" w:sz="0" w:space="0" w:color="auto"/>
            <w:left w:val="none" w:sz="0" w:space="0" w:color="auto"/>
            <w:bottom w:val="none" w:sz="0" w:space="0" w:color="auto"/>
            <w:right w:val="none" w:sz="0" w:space="0" w:color="auto"/>
          </w:divBdr>
        </w:div>
        <w:div w:id="2078244683">
          <w:marLeft w:val="0"/>
          <w:marRight w:val="0"/>
          <w:marTop w:val="0"/>
          <w:marBottom w:val="0"/>
          <w:divBdr>
            <w:top w:val="none" w:sz="0" w:space="0" w:color="auto"/>
            <w:left w:val="none" w:sz="0" w:space="0" w:color="auto"/>
            <w:bottom w:val="none" w:sz="0" w:space="0" w:color="auto"/>
            <w:right w:val="none" w:sz="0" w:space="0" w:color="auto"/>
          </w:divBdr>
        </w:div>
      </w:divsChild>
    </w:div>
    <w:div w:id="167791307">
      <w:bodyDiv w:val="1"/>
      <w:marLeft w:val="0"/>
      <w:marRight w:val="0"/>
      <w:marTop w:val="0"/>
      <w:marBottom w:val="0"/>
      <w:divBdr>
        <w:top w:val="none" w:sz="0" w:space="0" w:color="auto"/>
        <w:left w:val="none" w:sz="0" w:space="0" w:color="auto"/>
        <w:bottom w:val="none" w:sz="0" w:space="0" w:color="auto"/>
        <w:right w:val="none" w:sz="0" w:space="0" w:color="auto"/>
      </w:divBdr>
    </w:div>
    <w:div w:id="839390608">
      <w:bodyDiv w:val="1"/>
      <w:marLeft w:val="0"/>
      <w:marRight w:val="0"/>
      <w:marTop w:val="0"/>
      <w:marBottom w:val="0"/>
      <w:divBdr>
        <w:top w:val="none" w:sz="0" w:space="0" w:color="auto"/>
        <w:left w:val="none" w:sz="0" w:space="0" w:color="auto"/>
        <w:bottom w:val="none" w:sz="0" w:space="0" w:color="auto"/>
        <w:right w:val="none" w:sz="0" w:space="0" w:color="auto"/>
      </w:divBdr>
    </w:div>
    <w:div w:id="1373922734">
      <w:bodyDiv w:val="1"/>
      <w:marLeft w:val="0"/>
      <w:marRight w:val="0"/>
      <w:marTop w:val="0"/>
      <w:marBottom w:val="0"/>
      <w:divBdr>
        <w:top w:val="none" w:sz="0" w:space="0" w:color="auto"/>
        <w:left w:val="none" w:sz="0" w:space="0" w:color="auto"/>
        <w:bottom w:val="none" w:sz="0" w:space="0" w:color="auto"/>
        <w:right w:val="none" w:sz="0" w:space="0" w:color="auto"/>
      </w:divBdr>
    </w:div>
    <w:div w:id="1383675646">
      <w:bodyDiv w:val="1"/>
      <w:marLeft w:val="0"/>
      <w:marRight w:val="0"/>
      <w:marTop w:val="0"/>
      <w:marBottom w:val="0"/>
      <w:divBdr>
        <w:top w:val="none" w:sz="0" w:space="0" w:color="auto"/>
        <w:left w:val="none" w:sz="0" w:space="0" w:color="auto"/>
        <w:bottom w:val="none" w:sz="0" w:space="0" w:color="auto"/>
        <w:right w:val="none" w:sz="0" w:space="0" w:color="auto"/>
      </w:divBdr>
    </w:div>
    <w:div w:id="172209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NO.nl" TargetMode="External"/><Relationship Id="rId18" Type="http://schemas.openxmlformats.org/officeDocument/2006/relationships/hyperlink" Target="https://www.ncsc.nl/documenten/publicaties/2019/mei/01/ict-beveiligingsrichtlijnen-voor-webapplicaties" TargetMode="External"/><Relationship Id="rId26" Type="http://schemas.openxmlformats.org/officeDocument/2006/relationships/hyperlink" Target="https://www.communicatierijk.nl/vakkennis/r/rijkswebsites/verplichte-richtlijnen/telecommunicatiewet-cookiewet" TargetMode="External"/><Relationship Id="rId3" Type="http://schemas.openxmlformats.org/officeDocument/2006/relationships/customXml" Target="../customXml/item3.xml"/><Relationship Id="rId21" Type="http://schemas.openxmlformats.org/officeDocument/2006/relationships/hyperlink" Target="https://www.communicatierijk.nl/vakkennis/r/rijkswebsites/verplichte-richtlijnen/algemene-verordening-gegevensbescherming-avg" TargetMode="External"/><Relationship Id="rId7" Type="http://schemas.openxmlformats.org/officeDocument/2006/relationships/styles" Target="styles.xml"/><Relationship Id="rId12" Type="http://schemas.openxmlformats.org/officeDocument/2006/relationships/hyperlink" Target="http://www.tenderned.nl" TargetMode="External"/><Relationship Id="rId17" Type="http://schemas.openxmlformats.org/officeDocument/2006/relationships/hyperlink" Target="http://www.justis.nl" TargetMode="External"/><Relationship Id="rId25" Type="http://schemas.openxmlformats.org/officeDocument/2006/relationships/hyperlink" Target="https://www.communicatierijk.nl/vakkennis/r/rijkswebsites/verplichte-richtlijnen/security-assertion-markup-language-saml" TargetMode="External"/><Relationship Id="rId2" Type="http://schemas.openxmlformats.org/officeDocument/2006/relationships/customXml" Target="../customXml/item2.xml"/><Relationship Id="rId16" Type="http://schemas.openxmlformats.org/officeDocument/2006/relationships/hyperlink" Target="http://www.rie" TargetMode="External"/><Relationship Id="rId20" Type="http://schemas.openxmlformats.org/officeDocument/2006/relationships/hyperlink" Target="https://www.communicatierijk.nl/vakkennis/r/rijkswebsites/verplichte-richtlijnen/domain-name-system-security-extension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ommunicatierijk.nl/vakkennis/r/rijkswebsites/verplichte-richtlijnen/internet-protocol-versie-6"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communicatierijk.nl/vakkennis/r/rijkswebsites/verplichte-richtlijnen/digitale-toegankelijkheid"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communicatierijk.nl/vakkennis/r/rijkswebsites/verplichte-richtlijnen/https-tls--certificate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owasp.org/www-project-secure-coding-practices-quick-reference-guide/migrated_content" TargetMode="External"/><Relationship Id="rId27" Type="http://schemas.openxmlformats.org/officeDocument/2006/relationships/header" Target="header1.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ocsBox\Template\TNOrapportligh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7DC67831E0F124B8386F9CBA184F456" ma:contentTypeVersion="2" ma:contentTypeDescription="Create a new document." ma:contentTypeScope="" ma:versionID="91c00f448abbe187e1dd37ff4ca405f5">
  <xsd:schema xmlns:xsd="http://www.w3.org/2001/XMLSchema" xmlns:xs="http://www.w3.org/2001/XMLSchema" xmlns:p="http://schemas.microsoft.com/office/2006/metadata/properties" xmlns:ns2="c463f51e-4dec-4a9c-9d0f-3527336f327b" targetNamespace="http://schemas.microsoft.com/office/2006/metadata/properties" ma:root="true" ma:fieldsID="b958a744e51e6b955b35d34a949bb2c5" ns2:_="">
    <xsd:import namespace="c463f51e-4dec-4a9c-9d0f-3527336f327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63f51e-4dec-4a9c-9d0f-3527336f32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463f51e-4dec-4a9c-9d0f-3527336f327b">NNA3CE7ETKSY-439829189-6063</_dlc_DocId>
    <_dlc_DocIdUrl xmlns="c463f51e-4dec-4a9c-9d0f-3527336f327b">
      <Url>https://365tno.sharepoint.com/teams/P060.51687/_layouts/15/DocIdRedir.aspx?ID=NNA3CE7ETKSY-439829189-6063</Url>
      <Description>NNA3CE7ETKSY-439829189-6063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8B8D73-1D9A-4FAE-9EFC-0D165FA8C219}">
  <ds:schemaRefs>
    <ds:schemaRef ds:uri="http://schemas.openxmlformats.org/officeDocument/2006/bibliography"/>
  </ds:schemaRefs>
</ds:datastoreItem>
</file>

<file path=customXml/itemProps2.xml><?xml version="1.0" encoding="utf-8"?>
<ds:datastoreItem xmlns:ds="http://schemas.openxmlformats.org/officeDocument/2006/customXml" ds:itemID="{125D5F01-1838-4CC1-A35A-6B21BA279992}">
  <ds:schemaRefs>
    <ds:schemaRef ds:uri="http://schemas.microsoft.com/sharepoint/events"/>
  </ds:schemaRefs>
</ds:datastoreItem>
</file>

<file path=customXml/itemProps3.xml><?xml version="1.0" encoding="utf-8"?>
<ds:datastoreItem xmlns:ds="http://schemas.openxmlformats.org/officeDocument/2006/customXml" ds:itemID="{C0C3C527-FEFE-432F-AEE7-B907CC9BF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63f51e-4dec-4a9c-9d0f-3527336f32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A044FA-9290-4E28-B4D2-91DE92F23B7D}">
  <ds:schemaRefs>
    <ds:schemaRef ds:uri="http://schemas.microsoft.com/office/2006/metadata/properties"/>
    <ds:schemaRef ds:uri="http://schemas.microsoft.com/office/infopath/2007/PartnerControls"/>
    <ds:schemaRef ds:uri="c463f51e-4dec-4a9c-9d0f-3527336f327b"/>
  </ds:schemaRefs>
</ds:datastoreItem>
</file>

<file path=customXml/itemProps5.xml><?xml version="1.0" encoding="utf-8"?>
<ds:datastoreItem xmlns:ds="http://schemas.openxmlformats.org/officeDocument/2006/customXml" ds:itemID="{3292D9FB-603B-4480-84F4-C8F27F71AA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TNOrapportlight.dotm</Template>
  <TotalTime>4</TotalTime>
  <Pages>33</Pages>
  <Words>17808</Words>
  <Characters>97944</Characters>
  <Application>Microsoft Office Word</Application>
  <DocSecurity>0</DocSecurity>
  <Lines>816</Lines>
  <Paragraphs>231</Paragraphs>
  <ScaleCrop>false</ScaleCrop>
  <HeadingPairs>
    <vt:vector size="2" baseType="variant">
      <vt:variant>
        <vt:lpstr>Title</vt:lpstr>
      </vt:variant>
      <vt:variant>
        <vt:i4>1</vt:i4>
      </vt:variant>
    </vt:vector>
  </HeadingPairs>
  <TitlesOfParts>
    <vt:vector size="1" baseType="lpstr">
      <vt:lpstr/>
    </vt:vector>
  </TitlesOfParts>
  <Company>TNO</Company>
  <LinksUpToDate>false</LinksUpToDate>
  <CharactersWithSpaces>115521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Mulder</dc:creator>
  <cp:keywords>versie 3.2</cp:keywords>
  <dc:description>Lichte versie voor het standaard rapport._x000d_
Aangemaakt in november 2002</dc:description>
  <cp:lastModifiedBy>Bousma, J. (Jurjen)</cp:lastModifiedBy>
  <cp:revision>4</cp:revision>
  <cp:lastPrinted>2022-07-14T13:30:00Z</cp:lastPrinted>
  <dcterms:created xsi:type="dcterms:W3CDTF">2022-07-14T13:33:00Z</dcterms:created>
  <dcterms:modified xsi:type="dcterms:W3CDTF">2022-07-14T14:08:00Z</dcterms:modified>
  <cp:version>7.3.0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NODoc">
    <vt:lpwstr>rapportlight</vt:lpwstr>
  </property>
  <property fmtid="{D5CDD505-2E9C-101B-9397-08002B2CF9AE}" pid="3" name="Language">
    <vt:lpwstr>1043</vt:lpwstr>
  </property>
  <property fmtid="{D5CDD505-2E9C-101B-9397-08002B2CF9AE}" pid="4" name="Rapportnummer">
    <vt:lpwstr> </vt:lpwstr>
  </property>
  <property fmtid="{D5CDD505-2E9C-101B-9397-08002B2CF9AE}" pid="5" name="cboTitel">
    <vt:lpwstr> </vt:lpwstr>
  </property>
  <property fmtid="{D5CDD505-2E9C-101B-9397-08002B2CF9AE}" pid="6" name="cboManagementuittreksel">
    <vt:lpwstr> </vt:lpwstr>
  </property>
  <property fmtid="{D5CDD505-2E9C-101B-9397-08002B2CF9AE}" pid="7" name="cboSamenvatting">
    <vt:lpwstr> </vt:lpwstr>
  </property>
  <property fmtid="{D5CDD505-2E9C-101B-9397-08002B2CF9AE}" pid="8" name="cboRapporttekst">
    <vt:lpwstr> </vt:lpwstr>
  </property>
  <property fmtid="{D5CDD505-2E9C-101B-9397-08002B2CF9AE}" pid="9" name="Status">
    <vt:lpwstr/>
  </property>
  <property fmtid="{D5CDD505-2E9C-101B-9397-08002B2CF9AE}" pid="10" name="AppendixPageNum">
    <vt:lpwstr>0</vt:lpwstr>
  </property>
  <property fmtid="{D5CDD505-2E9C-101B-9397-08002B2CF9AE}" pid="11" name="RPVersie">
    <vt:lpwstr> </vt:lpwstr>
  </property>
  <property fmtid="{D5CDD505-2E9C-101B-9397-08002B2CF9AE}" pid="12" name="RPNaamOpdrachtgever">
    <vt:lpwstr> </vt:lpwstr>
  </property>
  <property fmtid="{D5CDD505-2E9C-101B-9397-08002B2CF9AE}" pid="13" name="RPDatum">
    <vt:lpwstr> </vt:lpwstr>
  </property>
  <property fmtid="{D5CDD505-2E9C-101B-9397-08002B2CF9AE}" pid="14" name="Logotekst">
    <vt:lpwstr> </vt:lpwstr>
  </property>
  <property fmtid="{D5CDD505-2E9C-101B-9397-08002B2CF9AE}" pid="15" name="Logosubtekst">
    <vt:lpwstr> </vt:lpwstr>
  </property>
  <property fmtid="{D5CDD505-2E9C-101B-9397-08002B2CF9AE}" pid="16" name="Listseperator">
    <vt:lpwstr>;</vt:lpwstr>
  </property>
  <property fmtid="{D5CDD505-2E9C-101B-9397-08002B2CF9AE}" pid="17" name="txtVastgestelddd">
    <vt:lpwstr/>
  </property>
  <property fmtid="{D5CDD505-2E9C-101B-9397-08002B2CF9AE}" pid="18" name="txtVastgesteldDoor">
    <vt:lpwstr/>
  </property>
  <property fmtid="{D5CDD505-2E9C-101B-9397-08002B2CF9AE}" pid="19" name="txtProjectbegeleider">
    <vt:lpwstr/>
  </property>
  <property fmtid="{D5CDD505-2E9C-101B-9397-08002B2CF9AE}" pid="20" name="cboRubricering">
    <vt:lpwstr/>
  </property>
  <property fmtid="{D5CDD505-2E9C-101B-9397-08002B2CF9AE}" pid="21" name="cboBijlagen">
    <vt:lpwstr/>
  </property>
  <property fmtid="{D5CDD505-2E9C-101B-9397-08002B2CF9AE}" pid="22" name="WordTOC">
    <vt:bool>true</vt:bool>
  </property>
  <property fmtid="{D5CDD505-2E9C-101B-9397-08002B2CF9AE}" pid="23" name="InstituutUK">
    <vt:lpwstr>TNO</vt:lpwstr>
  </property>
  <property fmtid="{D5CDD505-2E9C-101B-9397-08002B2CF9AE}" pid="24" name="InstituutNL">
    <vt:lpwstr>TNO</vt:lpwstr>
  </property>
  <property fmtid="{D5CDD505-2E9C-101B-9397-08002B2CF9AE}" pid="25" name="Instituutsgegevens">
    <vt:lpwstr>Anna van Buerenplein 1_x000d_2595 DA  Den Haag_x000d_Postbus 96800_x000d_2509 JE  Den Haag</vt:lpwstr>
  </property>
  <property fmtid="{D5CDD505-2E9C-101B-9397-08002B2CF9AE}" pid="26" name="ContentTypeId">
    <vt:lpwstr>0x01010007DC67831E0F124B8386F9CBA184F456</vt:lpwstr>
  </property>
  <property fmtid="{D5CDD505-2E9C-101B-9397-08002B2CF9AE}" pid="27" name="TNOC_DocumentClassification">
    <vt:lpwstr>5;#TNO Internal|1a23c89f-ef54-4907-86fd-8242403ff722</vt:lpwstr>
  </property>
  <property fmtid="{D5CDD505-2E9C-101B-9397-08002B2CF9AE}" pid="28" name="TNOC_DocumentType">
    <vt:lpwstr/>
  </property>
  <property fmtid="{D5CDD505-2E9C-101B-9397-08002B2CF9AE}" pid="29" name="TNOC_ClusterType">
    <vt:lpwstr>3;#Team|c614ed86-6527-4042-aa9d-da80e2b69463</vt:lpwstr>
  </property>
  <property fmtid="{D5CDD505-2E9C-101B-9397-08002B2CF9AE}" pid="30" name="TNOC_DocumentCategory">
    <vt:lpwstr/>
  </property>
  <property fmtid="{D5CDD505-2E9C-101B-9397-08002B2CF9AE}" pid="31" name="TNOC_DocumentSetType">
    <vt:lpwstr/>
  </property>
  <property fmtid="{D5CDD505-2E9C-101B-9397-08002B2CF9AE}" pid="32" name="n2a7a23bcc2241cb9261f9a914c7c1bb">
    <vt:lpwstr>TNO Internal|1a23c89f-ef54-4907-86fd-8242403ff722</vt:lpwstr>
  </property>
  <property fmtid="{D5CDD505-2E9C-101B-9397-08002B2CF9AE}" pid="33" name="TNOC_ClusterName">
    <vt:lpwstr>Procurement Team</vt:lpwstr>
  </property>
  <property fmtid="{D5CDD505-2E9C-101B-9397-08002B2CF9AE}" pid="34" name="TNOC_ClusterId">
    <vt:lpwstr>92730</vt:lpwstr>
  </property>
  <property fmtid="{D5CDD505-2E9C-101B-9397-08002B2CF9AE}" pid="35" name="h15fbb78f4cb41d290e72f301ea2865f">
    <vt:lpwstr>Team|c614ed86-6527-4042-aa9d-da80e2b69463</vt:lpwstr>
  </property>
  <property fmtid="{D5CDD505-2E9C-101B-9397-08002B2CF9AE}" pid="36" name="lca20d149a844688b6abf34073d5c21d">
    <vt:lpwstr/>
  </property>
  <property fmtid="{D5CDD505-2E9C-101B-9397-08002B2CF9AE}" pid="37" name="bac4ab11065f4f6c809c820c57e320e5">
    <vt:lpwstr/>
  </property>
  <property fmtid="{D5CDD505-2E9C-101B-9397-08002B2CF9AE}" pid="38" name="cf581d8792c646118aad2c2c4ecdfa8c">
    <vt:lpwstr/>
  </property>
  <property fmtid="{D5CDD505-2E9C-101B-9397-08002B2CF9AE}" pid="39" name="_dlc_DocIdItemGuid">
    <vt:lpwstr>666dedb0-ddbd-43c3-9971-37b566edb166</vt:lpwstr>
  </property>
  <property fmtid="{D5CDD505-2E9C-101B-9397-08002B2CF9AE}" pid="40" name="TaxCatchAll">
    <vt:lpwstr>5;#TNO Internal|1a23c89f-ef54-4907-86fd-8242403ff722;#3;#Team|c614ed86-6527-4042-aa9d-da80e2b69463</vt:lpwstr>
  </property>
</Properties>
</file>