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C710F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C710F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2F0925" w:rsidRPr="00C710F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12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2F092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2F0925" w:rsidRPr="002F092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Vergaderen en Overnachten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C710F2">
              <w:rPr>
                <w:sz w:val="16"/>
                <w:szCs w:val="16"/>
              </w:rPr>
            </w:r>
            <w:r w:rsidR="00C710F2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1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C710F2">
              <w:rPr>
                <w:sz w:val="16"/>
                <w:szCs w:val="16"/>
              </w:rPr>
              <w:t>Vergaderen en Overnachten</w:t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C710F2">
              <w:rPr>
                <w:sz w:val="16"/>
                <w:szCs w:val="16"/>
              </w:rPr>
              <w:t xml:space="preserve">lst161.012022) </w:t>
            </w:r>
            <w:r w:rsidRPr="003A5627">
              <w:rPr>
                <w:sz w:val="16"/>
                <w:szCs w:val="16"/>
              </w:rPr>
              <w:t>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C710F2">
              <w:rPr>
                <w:sz w:val="16"/>
                <w:szCs w:val="16"/>
              </w:rPr>
            </w:r>
            <w:r w:rsidR="00C710F2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C710F2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0925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0F2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4D5FD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1A238-FB5C-4B46-82A8-878F2AC9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2022-02-01T08:13:00Z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