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398C" w14:textId="477470EC" w:rsidR="005A3EEE" w:rsidRPr="005A3EEE" w:rsidRDefault="005A3EEE" w:rsidP="005A3EEE">
      <w:pPr>
        <w:keepNext/>
        <w:keepLines/>
        <w:pageBreakBefore/>
        <w:spacing w:after="240" w:line="240" w:lineRule="atLeast"/>
        <w:ind w:left="850" w:hanging="850"/>
        <w:contextualSpacing/>
        <w:outlineLvl w:val="0"/>
        <w:rPr>
          <w:rFonts w:eastAsia="Times New Roman"/>
          <w:b/>
          <w:color w:val="539344"/>
          <w:sz w:val="70"/>
          <w:szCs w:val="32"/>
          <w:lang w:eastAsia="nl-NL"/>
        </w:rPr>
      </w:pPr>
      <w:bookmarkStart w:id="0" w:name="_GoBack"/>
      <w:bookmarkStart w:id="1" w:name="_Toc113367437"/>
      <w:bookmarkEnd w:id="0"/>
      <w:r>
        <w:rPr>
          <w:rFonts w:eastAsia="Times New Roman"/>
          <w:b/>
          <w:color w:val="539344"/>
          <w:sz w:val="70"/>
          <w:szCs w:val="32"/>
          <w:lang w:eastAsia="nl-NL"/>
        </w:rPr>
        <w:t xml:space="preserve">4. </w:t>
      </w:r>
      <w:r w:rsidRPr="005A3EEE">
        <w:rPr>
          <w:rFonts w:eastAsia="Times New Roman"/>
          <w:b/>
          <w:color w:val="539344"/>
          <w:sz w:val="70"/>
          <w:szCs w:val="32"/>
          <w:lang w:eastAsia="nl-NL"/>
        </w:rPr>
        <w:t>Vraagstelling marktpartijen</w:t>
      </w:r>
      <w:bookmarkEnd w:id="1"/>
    </w:p>
    <w:p w14:paraId="2F897F5C" w14:textId="77777777" w:rsidR="005A3EEE" w:rsidRPr="005A3EEE" w:rsidRDefault="005A3EEE" w:rsidP="005A3EEE">
      <w:pPr>
        <w:spacing w:line="240" w:lineRule="atLeast"/>
        <w:rPr>
          <w:rFonts w:eastAsia="Times New Roman"/>
          <w:sz w:val="20"/>
          <w:lang w:eastAsia="nl-NL"/>
        </w:rPr>
      </w:pPr>
    </w:p>
    <w:p w14:paraId="48E7BB8C" w14:textId="77777777" w:rsidR="005A3EEE" w:rsidRPr="005A3EEE" w:rsidRDefault="005A3EEE" w:rsidP="005A3EEE">
      <w:pPr>
        <w:spacing w:line="240" w:lineRule="atLeast"/>
        <w:rPr>
          <w:rFonts w:eastAsia="Times New Roman"/>
          <w:sz w:val="20"/>
          <w:lang w:eastAsia="nl-NL"/>
        </w:rPr>
      </w:pPr>
      <w:r w:rsidRPr="005A3EEE">
        <w:rPr>
          <w:rFonts w:eastAsia="Times New Roman"/>
          <w:sz w:val="20"/>
          <w:lang w:eastAsia="nl-NL"/>
        </w:rPr>
        <w:t xml:space="preserve">Van de te consulteren partijen wordt een opbouwende reactie verwacht op de volgende vragen. Het is niet noodzakelijk om op alle vragen te reageren. Geef, indien relevant, in uw beantwoording aan of uw antwoord specifiek betrekking heeft op een dubbelgebruik </w:t>
      </w:r>
      <w:proofErr w:type="spellStart"/>
      <w:r w:rsidRPr="005A3EEE">
        <w:rPr>
          <w:rFonts w:eastAsia="Times New Roman"/>
          <w:sz w:val="20"/>
          <w:lang w:eastAsia="nl-NL"/>
        </w:rPr>
        <w:t>mobiliteitshub</w:t>
      </w:r>
      <w:proofErr w:type="spellEnd"/>
      <w:r w:rsidRPr="005A3EEE">
        <w:rPr>
          <w:rFonts w:eastAsia="Times New Roman"/>
          <w:sz w:val="20"/>
          <w:lang w:eastAsia="nl-NL"/>
        </w:rPr>
        <w:t xml:space="preserve"> (Centrum, Parkbos) of een andere </w:t>
      </w:r>
      <w:proofErr w:type="spellStart"/>
      <w:r w:rsidRPr="005A3EEE">
        <w:rPr>
          <w:rFonts w:eastAsia="Times New Roman"/>
          <w:sz w:val="20"/>
          <w:lang w:eastAsia="nl-NL"/>
        </w:rPr>
        <w:t>mobiliteitshub</w:t>
      </w:r>
      <w:proofErr w:type="spellEnd"/>
      <w:r w:rsidRPr="005A3EEE">
        <w:rPr>
          <w:rFonts w:eastAsia="Times New Roman"/>
          <w:sz w:val="20"/>
          <w:lang w:eastAsia="nl-NL"/>
        </w:rPr>
        <w:t xml:space="preserve">. </w:t>
      </w:r>
    </w:p>
    <w:p w14:paraId="7D12BC80" w14:textId="77777777" w:rsidR="005A3EEE" w:rsidRPr="005A3EEE" w:rsidRDefault="005A3EEE" w:rsidP="005A3EEE">
      <w:pPr>
        <w:spacing w:line="240" w:lineRule="atLeast"/>
        <w:rPr>
          <w:rFonts w:eastAsia="Times New Roman"/>
          <w:sz w:val="20"/>
          <w:lang w:eastAsia="nl-NL"/>
        </w:rPr>
      </w:pPr>
    </w:p>
    <w:p w14:paraId="52D6881D" w14:textId="77777777" w:rsidR="005A3EEE" w:rsidRPr="005A3EEE" w:rsidRDefault="005A3EEE" w:rsidP="005A3EEE">
      <w:pPr>
        <w:spacing w:line="240" w:lineRule="atLeast"/>
        <w:rPr>
          <w:rFonts w:eastAsia="Times New Roman"/>
          <w:sz w:val="20"/>
          <w:lang w:eastAsia="nl-NL"/>
        </w:rPr>
      </w:pPr>
    </w:p>
    <w:p w14:paraId="0B30A611" w14:textId="77777777" w:rsidR="005A3EEE" w:rsidRPr="005A3EEE" w:rsidRDefault="005A3EEE" w:rsidP="005A3EEE">
      <w:pPr>
        <w:spacing w:line="240" w:lineRule="atLeast"/>
        <w:rPr>
          <w:rFonts w:eastAsia="Times New Roman"/>
          <w:b/>
          <w:bCs/>
          <w:sz w:val="20"/>
          <w:lang w:eastAsia="nl-NL"/>
        </w:rPr>
      </w:pPr>
      <w:r w:rsidRPr="005A3EEE">
        <w:rPr>
          <w:rFonts w:eastAsia="Times New Roman"/>
          <w:b/>
          <w:bCs/>
          <w:sz w:val="20"/>
          <w:lang w:eastAsia="nl-NL"/>
        </w:rPr>
        <w:t>Algemeen (voorkeurs)model</w:t>
      </w:r>
    </w:p>
    <w:p w14:paraId="645F925F" w14:textId="77777777" w:rsidR="005A3EEE" w:rsidRPr="005A3EEE" w:rsidRDefault="005A3EEE" w:rsidP="005A3EEE">
      <w:pPr>
        <w:spacing w:line="240" w:lineRule="atLeast"/>
        <w:rPr>
          <w:rFonts w:eastAsia="Times New Roman"/>
          <w:b/>
          <w:bCs/>
          <w:sz w:val="20"/>
          <w:lang w:eastAsia="nl-NL"/>
        </w:rPr>
      </w:pPr>
    </w:p>
    <w:p w14:paraId="417F2931" w14:textId="77777777" w:rsidR="005A3EEE" w:rsidRPr="005A3EEE" w:rsidRDefault="005A3EEE" w:rsidP="005A3EEE">
      <w:pPr>
        <w:numPr>
          <w:ilvl w:val="0"/>
          <w:numId w:val="1"/>
        </w:numPr>
        <w:spacing w:line="240" w:lineRule="atLeast"/>
        <w:contextualSpacing/>
        <w:rPr>
          <w:rFonts w:eastAsia="Times New Roman"/>
          <w:sz w:val="20"/>
          <w:lang w:eastAsia="nl-NL"/>
        </w:rPr>
      </w:pPr>
      <w:r w:rsidRPr="005A3EEE">
        <w:rPr>
          <w:rFonts w:eastAsia="Times New Roman"/>
          <w:sz w:val="20"/>
          <w:lang w:eastAsia="nl-NL"/>
        </w:rPr>
        <w:t>In hoeverre is volgens u het voorkeursmodel van de gemeente (paragraaf 2.1.4) haalbaar en passend bij de opgave en wensen en mogelijkheden van marktpartijen?</w:t>
      </w:r>
    </w:p>
    <w:p w14:paraId="465C1F1B" w14:textId="77777777" w:rsidR="005A3EEE" w:rsidRPr="005A3EEE" w:rsidRDefault="005A3EEE" w:rsidP="005A3EEE">
      <w:pPr>
        <w:numPr>
          <w:ilvl w:val="0"/>
          <w:numId w:val="1"/>
        </w:numPr>
        <w:spacing w:line="240" w:lineRule="atLeast"/>
        <w:contextualSpacing/>
        <w:rPr>
          <w:rFonts w:eastAsia="Times New Roman"/>
          <w:sz w:val="20"/>
          <w:lang w:eastAsia="nl-NL"/>
        </w:rPr>
      </w:pPr>
      <w:r w:rsidRPr="005A3EEE">
        <w:rPr>
          <w:rFonts w:eastAsia="Times New Roman"/>
          <w:sz w:val="20"/>
          <w:lang w:eastAsia="nl-NL"/>
        </w:rPr>
        <w:t>Welke risico’s ziet u ten aanzien van de implementatie van het voorkeursmodel van de gemeente?</w:t>
      </w:r>
    </w:p>
    <w:p w14:paraId="572234A3" w14:textId="77777777" w:rsidR="005A3EEE" w:rsidRPr="005A3EEE" w:rsidRDefault="005A3EEE" w:rsidP="005A3EEE">
      <w:pPr>
        <w:numPr>
          <w:ilvl w:val="0"/>
          <w:numId w:val="1"/>
        </w:numPr>
        <w:spacing w:line="240" w:lineRule="atLeast"/>
        <w:contextualSpacing/>
        <w:rPr>
          <w:rFonts w:eastAsia="Times New Roman"/>
          <w:sz w:val="20"/>
          <w:lang w:eastAsia="nl-NL"/>
        </w:rPr>
      </w:pPr>
      <w:r w:rsidRPr="005A3EEE">
        <w:rPr>
          <w:rFonts w:eastAsia="Times New Roman"/>
          <w:sz w:val="20"/>
          <w:lang w:eastAsia="nl-NL"/>
        </w:rPr>
        <w:t>In hoeverre denkt u dat het mogelijk is de mobiliteitshubs commercieel door een belegger te laten ontwikkelen? (model 2 paragraaf 2.1.4)</w:t>
      </w:r>
    </w:p>
    <w:p w14:paraId="564A2549" w14:textId="77777777" w:rsidR="005A3EEE" w:rsidRPr="005A3EEE" w:rsidRDefault="005A3EEE" w:rsidP="005A3EEE">
      <w:pPr>
        <w:numPr>
          <w:ilvl w:val="0"/>
          <w:numId w:val="1"/>
        </w:numPr>
        <w:spacing w:line="240" w:lineRule="atLeast"/>
        <w:contextualSpacing/>
        <w:rPr>
          <w:rFonts w:eastAsia="Times New Roman"/>
          <w:sz w:val="20"/>
          <w:lang w:eastAsia="nl-NL"/>
        </w:rPr>
      </w:pPr>
      <w:r w:rsidRPr="005A3EEE">
        <w:rPr>
          <w:rFonts w:eastAsia="Times New Roman"/>
          <w:sz w:val="20"/>
          <w:lang w:eastAsia="nl-NL"/>
        </w:rPr>
        <w:t>Heeft u een suggestie voor een ander organisatie- en exploitatiemodel voor de mobiliteitshubs dat beter passend is om de doelstellingen zoals in deze leidraad beschreven te halen?</w:t>
      </w:r>
    </w:p>
    <w:p w14:paraId="758533B7" w14:textId="77777777" w:rsidR="005A3EEE" w:rsidRPr="005A3EEE" w:rsidRDefault="005A3EEE" w:rsidP="005A3EEE">
      <w:pPr>
        <w:numPr>
          <w:ilvl w:val="0"/>
          <w:numId w:val="1"/>
        </w:numPr>
        <w:spacing w:line="240" w:lineRule="atLeast"/>
        <w:contextualSpacing/>
        <w:rPr>
          <w:rFonts w:eastAsia="Times New Roman"/>
          <w:sz w:val="20"/>
          <w:lang w:eastAsia="nl-NL"/>
        </w:rPr>
      </w:pPr>
      <w:r w:rsidRPr="005A3EEE">
        <w:rPr>
          <w:rFonts w:eastAsia="Times New Roman"/>
          <w:sz w:val="20"/>
          <w:lang w:eastAsia="nl-NL"/>
        </w:rPr>
        <w:t>In hoeverre denkt u dat een gebieds-VVE, waarbinnen de negen mobiliteitshubs gezamenlijk worden georganiseerd, een passend model is? En hoe is dit dan georganiseerd?</w:t>
      </w:r>
    </w:p>
    <w:p w14:paraId="121DD74A" w14:textId="77777777" w:rsidR="005A3EEE" w:rsidRPr="005A3EEE" w:rsidRDefault="005A3EEE" w:rsidP="005A3EEE">
      <w:pPr>
        <w:spacing w:line="240" w:lineRule="atLeast"/>
        <w:rPr>
          <w:rFonts w:eastAsia="Times New Roman"/>
          <w:sz w:val="20"/>
          <w:lang w:eastAsia="nl-NL"/>
        </w:rPr>
      </w:pPr>
    </w:p>
    <w:p w14:paraId="1DD8E343" w14:textId="77777777" w:rsidR="005A3EEE" w:rsidRPr="005A3EEE" w:rsidRDefault="005A3EEE" w:rsidP="005A3EEE">
      <w:pPr>
        <w:spacing w:line="240" w:lineRule="atLeast"/>
        <w:rPr>
          <w:rFonts w:eastAsia="Times New Roman"/>
          <w:b/>
          <w:bCs/>
          <w:sz w:val="20"/>
          <w:lang w:eastAsia="nl-NL"/>
        </w:rPr>
      </w:pPr>
      <w:r w:rsidRPr="005A3EEE">
        <w:rPr>
          <w:rFonts w:eastAsia="Times New Roman"/>
          <w:b/>
          <w:bCs/>
          <w:sz w:val="20"/>
          <w:lang w:eastAsia="nl-NL"/>
        </w:rPr>
        <w:t>Eigenaarschap</w:t>
      </w:r>
    </w:p>
    <w:p w14:paraId="24934FB8" w14:textId="77777777" w:rsidR="005A3EEE" w:rsidRPr="005A3EEE" w:rsidRDefault="005A3EEE" w:rsidP="005A3EEE">
      <w:pPr>
        <w:numPr>
          <w:ilvl w:val="0"/>
          <w:numId w:val="1"/>
        </w:numPr>
        <w:spacing w:line="240" w:lineRule="atLeast"/>
        <w:contextualSpacing/>
        <w:rPr>
          <w:rFonts w:eastAsia="Times New Roman"/>
          <w:sz w:val="20"/>
          <w:lang w:eastAsia="nl-NL"/>
        </w:rPr>
      </w:pPr>
      <w:r w:rsidRPr="005A3EEE">
        <w:rPr>
          <w:rFonts w:eastAsia="Times New Roman"/>
          <w:sz w:val="20"/>
          <w:lang w:eastAsia="nl-NL"/>
        </w:rPr>
        <w:t xml:space="preserve">Bij welke partij ligt volgens u idealiter het eigendom van de </w:t>
      </w:r>
      <w:proofErr w:type="spellStart"/>
      <w:r w:rsidRPr="005A3EEE">
        <w:rPr>
          <w:rFonts w:eastAsia="Times New Roman"/>
          <w:sz w:val="20"/>
          <w:lang w:eastAsia="nl-NL"/>
        </w:rPr>
        <w:t>mobiliteitshub</w:t>
      </w:r>
      <w:proofErr w:type="spellEnd"/>
      <w:r w:rsidRPr="005A3EEE">
        <w:rPr>
          <w:rFonts w:eastAsia="Times New Roman"/>
          <w:sz w:val="20"/>
          <w:lang w:eastAsia="nl-NL"/>
        </w:rPr>
        <w:t xml:space="preserve"> als geheel en van de afzonderlijke parkeerplaatsen? </w:t>
      </w:r>
    </w:p>
    <w:p w14:paraId="4265F92B" w14:textId="77777777" w:rsidR="005A3EEE" w:rsidRPr="005A3EEE" w:rsidRDefault="005A3EEE" w:rsidP="005A3EEE">
      <w:pPr>
        <w:numPr>
          <w:ilvl w:val="0"/>
          <w:numId w:val="1"/>
        </w:numPr>
        <w:spacing w:line="240" w:lineRule="atLeast"/>
        <w:contextualSpacing/>
        <w:rPr>
          <w:rFonts w:eastAsia="Times New Roman"/>
          <w:sz w:val="20"/>
          <w:lang w:eastAsia="nl-NL"/>
        </w:rPr>
      </w:pPr>
      <w:r w:rsidRPr="005A3EEE">
        <w:rPr>
          <w:rFonts w:eastAsia="Times New Roman"/>
          <w:sz w:val="20"/>
          <w:lang w:eastAsia="nl-NL"/>
        </w:rPr>
        <w:t>Hoe kan volgens u het beste worden omgegaan met (verhandelbare) eigendomsrechten? Zijn deze mee te verkopen als appartementsrechten? En is het nodig om de eigendomsrechten binnen gebruikers van het gebied te houden?</w:t>
      </w:r>
    </w:p>
    <w:p w14:paraId="5D14D0B8" w14:textId="77777777" w:rsidR="005A3EEE" w:rsidRPr="005A3EEE" w:rsidRDefault="005A3EEE" w:rsidP="005A3EEE">
      <w:pPr>
        <w:spacing w:line="240" w:lineRule="atLeast"/>
        <w:rPr>
          <w:rFonts w:eastAsia="Times New Roman"/>
          <w:b/>
          <w:bCs/>
          <w:sz w:val="20"/>
          <w:lang w:eastAsia="nl-NL"/>
        </w:rPr>
      </w:pPr>
    </w:p>
    <w:p w14:paraId="0298047B" w14:textId="77777777" w:rsidR="005A3EEE" w:rsidRPr="005A3EEE" w:rsidRDefault="005A3EEE" w:rsidP="005A3EEE">
      <w:pPr>
        <w:spacing w:line="240" w:lineRule="atLeast"/>
        <w:rPr>
          <w:rFonts w:eastAsia="Times New Roman"/>
          <w:b/>
          <w:bCs/>
          <w:sz w:val="20"/>
          <w:lang w:eastAsia="nl-NL"/>
        </w:rPr>
      </w:pPr>
      <w:r w:rsidRPr="005A3EEE">
        <w:rPr>
          <w:rFonts w:eastAsia="Times New Roman"/>
          <w:b/>
          <w:bCs/>
          <w:sz w:val="20"/>
          <w:lang w:eastAsia="nl-NL"/>
        </w:rPr>
        <w:t>Deelmobiliteit</w:t>
      </w:r>
    </w:p>
    <w:p w14:paraId="1CF089CC"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In het voorkeursmodel van de gemeente is de gemeente eigenaar van de parkeerplekken van de deelauto’s. Wat zijn volgens u de kansen en risico’s hiervan?</w:t>
      </w:r>
    </w:p>
    <w:p w14:paraId="52E329E8"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 xml:space="preserve">Hoe kijkt u aan tegen de verkoop van de deelauto plekken aan de VvE? </w:t>
      </w:r>
    </w:p>
    <w:p w14:paraId="6FCB8F1B"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De gemeente onderzoekt heeft de wens om het gebruik van deelauto’s te stimuleren door het gebruik (deels) op te laten nemen in de servicekosten van de VvE’s van de woningen. Bewoners betalen dus een vast bedrag vooruit waarvoor ze de deelauto kunnen gebruiken. Wat zijn volgens u de kansen en risico’s hiervan?</w:t>
      </w:r>
    </w:p>
    <w:p w14:paraId="6F3DF93D"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 xml:space="preserve">Wat is volgens u de beste wijze voor het organiseren en exploiteren van deelmobiliteit in de mobiliteitshubs? </w:t>
      </w:r>
    </w:p>
    <w:p w14:paraId="378F91DF"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 xml:space="preserve">Welke kansen ziet u om ook andere modaliteiten van deelmobiliteit te organiseren in de mobiliteitshubs? </w:t>
      </w:r>
    </w:p>
    <w:p w14:paraId="19DBE378" w14:textId="77777777" w:rsidR="005A3EEE" w:rsidRPr="005A3EEE" w:rsidRDefault="005A3EEE" w:rsidP="005A3EEE">
      <w:pPr>
        <w:spacing w:line="240" w:lineRule="atLeast"/>
        <w:rPr>
          <w:rFonts w:eastAsia="Times New Roman"/>
          <w:b/>
          <w:bCs/>
          <w:sz w:val="20"/>
          <w:lang w:eastAsia="nl-NL"/>
        </w:rPr>
      </w:pPr>
    </w:p>
    <w:p w14:paraId="23B222B3" w14:textId="77777777" w:rsidR="005A3EEE" w:rsidRPr="005A3EEE" w:rsidRDefault="005A3EEE" w:rsidP="005A3EEE">
      <w:pPr>
        <w:spacing w:line="240" w:lineRule="atLeast"/>
        <w:rPr>
          <w:rFonts w:eastAsia="Times New Roman"/>
          <w:b/>
          <w:bCs/>
          <w:sz w:val="20"/>
          <w:lang w:eastAsia="nl-NL"/>
        </w:rPr>
      </w:pPr>
      <w:r w:rsidRPr="005A3EEE">
        <w:rPr>
          <w:rFonts w:eastAsia="Times New Roman"/>
          <w:b/>
          <w:bCs/>
          <w:sz w:val="20"/>
          <w:lang w:eastAsia="nl-NL"/>
        </w:rPr>
        <w:t>Parkeerplekken</w:t>
      </w:r>
    </w:p>
    <w:p w14:paraId="03E9F809"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Ziet u kansen voor het dubbelgebruik van parkeerplaatsen? Zo ja, hoe kan dit volgens u het beste georganiseerd worden? Welke consequenties heeft dit voor het eigendom van de plekken?</w:t>
      </w:r>
    </w:p>
    <w:p w14:paraId="41DD1DED" w14:textId="77777777" w:rsidR="005A3EEE" w:rsidRPr="005A3EEE" w:rsidRDefault="005A3EEE" w:rsidP="005A3EEE">
      <w:pPr>
        <w:spacing w:line="240" w:lineRule="atLeast"/>
        <w:rPr>
          <w:rFonts w:eastAsia="Times New Roman"/>
          <w:b/>
          <w:bCs/>
          <w:sz w:val="20"/>
          <w:lang w:eastAsia="nl-NL"/>
        </w:rPr>
      </w:pPr>
    </w:p>
    <w:p w14:paraId="5AD1F0D3" w14:textId="77777777" w:rsidR="005A3EEE" w:rsidRPr="005A3EEE" w:rsidRDefault="005A3EEE" w:rsidP="005A3EEE">
      <w:pPr>
        <w:spacing w:line="240" w:lineRule="atLeast"/>
        <w:rPr>
          <w:rFonts w:eastAsia="Times New Roman"/>
          <w:b/>
          <w:bCs/>
          <w:sz w:val="20"/>
          <w:lang w:eastAsia="nl-NL"/>
        </w:rPr>
      </w:pPr>
      <w:r w:rsidRPr="005A3EEE">
        <w:rPr>
          <w:rFonts w:eastAsia="Times New Roman"/>
          <w:b/>
          <w:bCs/>
          <w:sz w:val="20"/>
          <w:lang w:eastAsia="nl-NL"/>
        </w:rPr>
        <w:t>Voorzieningen</w:t>
      </w:r>
    </w:p>
    <w:p w14:paraId="4310C5CA"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 xml:space="preserve">Hoe kunnen volgens u de voorzieningen zoals een koffiezaak, pakketkluis en werkplek het beste georganiseerd en geëxploiteerd worden? </w:t>
      </w:r>
    </w:p>
    <w:p w14:paraId="7580A8E0"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Welke kansen en risico’s ziet u voor de inpassing van collectieve energievoorzieningen in de mobiliteitshubs?</w:t>
      </w:r>
    </w:p>
    <w:p w14:paraId="63DB990D" w14:textId="77777777" w:rsidR="005A3EEE" w:rsidRPr="005A3EEE" w:rsidRDefault="005A3EEE" w:rsidP="005A3EEE">
      <w:pPr>
        <w:spacing w:line="240" w:lineRule="atLeast"/>
        <w:rPr>
          <w:rFonts w:eastAsia="Times New Roman"/>
          <w:b/>
          <w:bCs/>
          <w:sz w:val="20"/>
          <w:lang w:eastAsia="nl-NL"/>
        </w:rPr>
      </w:pPr>
    </w:p>
    <w:p w14:paraId="7A8B7557" w14:textId="77777777" w:rsidR="005A3EEE" w:rsidRPr="005A3EEE" w:rsidRDefault="005A3EEE" w:rsidP="005A3EEE">
      <w:pPr>
        <w:spacing w:line="240" w:lineRule="atLeast"/>
        <w:rPr>
          <w:rFonts w:eastAsia="Times New Roman"/>
          <w:b/>
          <w:bCs/>
          <w:sz w:val="20"/>
          <w:lang w:eastAsia="nl-NL"/>
        </w:rPr>
      </w:pPr>
      <w:r w:rsidRPr="005A3EEE">
        <w:rPr>
          <w:rFonts w:eastAsia="Times New Roman"/>
          <w:b/>
          <w:bCs/>
          <w:sz w:val="20"/>
          <w:lang w:eastAsia="nl-NL"/>
        </w:rPr>
        <w:t>Kosten</w:t>
      </w:r>
    </w:p>
    <w:p w14:paraId="532180D7"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lastRenderedPageBreak/>
        <w:t>Wat is volgens u de beste wijze om de kosten voor de realisatie van de parkeerplaatsen voor de middensegmenthuurwoningen te organiseren?</w:t>
      </w:r>
    </w:p>
    <w:p w14:paraId="4758AA39"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Wat is volgens u de beste wijze om de kosten voor de realisatie van de parkeerplaatsen voor de  corporatiewoningen te organiseren?</w:t>
      </w:r>
    </w:p>
    <w:p w14:paraId="2F8718B0" w14:textId="77777777" w:rsidR="005A3EEE" w:rsidRPr="005A3EEE" w:rsidRDefault="005A3EEE" w:rsidP="005A3EEE">
      <w:pPr>
        <w:spacing w:after="160" w:line="260" w:lineRule="atLeast"/>
        <w:rPr>
          <w:rFonts w:ascii="Arial" w:eastAsia="Times New Roman" w:hAnsi="Arial" w:cs="Maiandra GD"/>
          <w:color w:val="000000"/>
          <w:sz w:val="21"/>
          <w:szCs w:val="18"/>
          <w:lang w:eastAsia="nl-NL"/>
        </w:rPr>
      </w:pPr>
    </w:p>
    <w:p w14:paraId="6CCAD274"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 xml:space="preserve">In het voorkeursmodel van de gemeente worden de bezoekersparkeerplaatsen toegekend aan de VvE (gemeenschappelijke ruimten), die gezamenlijk verantwoordelijk zijn voor de kosten en exploitatie van deze plaatsen. In hoeverre is dit volgens u een realistisch uitgangspunt? Heeft u andere suggesties voor de organisatie en exploitatie van de bezoekersparkeerplaatsen? </w:t>
      </w:r>
    </w:p>
    <w:p w14:paraId="3BF8A706"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Welke kosten kunnen er volgens u redelijkerwijs worden doorgelegd aan de VvE?</w:t>
      </w:r>
    </w:p>
    <w:p w14:paraId="4D2C66D2"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 xml:space="preserve">Wie zou volgens u in dit model verantwoordelijk moeten zijn voor (de kosten van) het beheer en onderhoud van de parkeerplaatsen? En van de overige voorzieningen? </w:t>
      </w:r>
    </w:p>
    <w:p w14:paraId="3B7177BB" w14:textId="77777777" w:rsidR="005A3EEE" w:rsidRPr="005A3EEE" w:rsidRDefault="005A3EEE" w:rsidP="005A3EEE">
      <w:pPr>
        <w:spacing w:line="240" w:lineRule="atLeast"/>
        <w:rPr>
          <w:rFonts w:eastAsia="Times New Roman"/>
          <w:b/>
          <w:bCs/>
          <w:sz w:val="20"/>
          <w:lang w:eastAsia="nl-NL"/>
        </w:rPr>
      </w:pPr>
    </w:p>
    <w:p w14:paraId="0B0B1AED" w14:textId="77777777" w:rsidR="005A3EEE" w:rsidRPr="005A3EEE" w:rsidRDefault="005A3EEE" w:rsidP="005A3EEE">
      <w:pPr>
        <w:spacing w:line="240" w:lineRule="atLeast"/>
        <w:rPr>
          <w:rFonts w:eastAsia="Times New Roman"/>
          <w:b/>
          <w:bCs/>
          <w:sz w:val="20"/>
          <w:lang w:eastAsia="nl-NL"/>
        </w:rPr>
      </w:pPr>
      <w:r w:rsidRPr="005A3EEE">
        <w:rPr>
          <w:rFonts w:eastAsia="Times New Roman"/>
          <w:b/>
          <w:bCs/>
          <w:sz w:val="20"/>
          <w:lang w:eastAsia="nl-NL"/>
        </w:rPr>
        <w:t>Aanbesteding</w:t>
      </w:r>
    </w:p>
    <w:p w14:paraId="4414AF58"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 xml:space="preserve">Hoe kijkt u aan tegen de </w:t>
      </w:r>
      <w:proofErr w:type="spellStart"/>
      <w:r w:rsidRPr="005A3EEE">
        <w:rPr>
          <w:rFonts w:eastAsia="Times New Roman"/>
          <w:sz w:val="20"/>
          <w:lang w:eastAsia="nl-NL"/>
        </w:rPr>
        <w:t>contractering</w:t>
      </w:r>
      <w:proofErr w:type="spellEnd"/>
      <w:r w:rsidRPr="005A3EEE">
        <w:rPr>
          <w:rFonts w:eastAsia="Times New Roman"/>
          <w:sz w:val="20"/>
          <w:lang w:eastAsia="nl-NL"/>
        </w:rPr>
        <w:t xml:space="preserve"> van de schaal van de </w:t>
      </w:r>
      <w:proofErr w:type="spellStart"/>
      <w:r w:rsidRPr="005A3EEE">
        <w:rPr>
          <w:rFonts w:eastAsia="Times New Roman"/>
          <w:sz w:val="20"/>
          <w:lang w:eastAsia="nl-NL"/>
        </w:rPr>
        <w:t>mobiliteitshub</w:t>
      </w:r>
      <w:proofErr w:type="spellEnd"/>
      <w:r w:rsidRPr="005A3EEE">
        <w:rPr>
          <w:rFonts w:eastAsia="Times New Roman"/>
          <w:sz w:val="20"/>
          <w:lang w:eastAsia="nl-NL"/>
        </w:rPr>
        <w:t xml:space="preserve">, uitgaande van het opnemen van één of twee </w:t>
      </w:r>
      <w:proofErr w:type="spellStart"/>
      <w:r w:rsidRPr="005A3EEE">
        <w:rPr>
          <w:rFonts w:eastAsia="Times New Roman"/>
          <w:sz w:val="20"/>
          <w:lang w:eastAsia="nl-NL"/>
        </w:rPr>
        <w:t>mobiliteitshub</w:t>
      </w:r>
      <w:proofErr w:type="spellEnd"/>
      <w:r w:rsidRPr="005A3EEE">
        <w:rPr>
          <w:rFonts w:eastAsia="Times New Roman"/>
          <w:sz w:val="20"/>
          <w:lang w:eastAsia="nl-NL"/>
        </w:rPr>
        <w:t>(s) in de tender voor elk deelgebied?</w:t>
      </w:r>
    </w:p>
    <w:p w14:paraId="6897941D"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In hoeverre is het realistisch om de aanbesteding van de deelgebieden te richten op een combinatie van partijen die zowel het woningbouwprogramma, voorzieningen én de mobiliteitshubs ontwikkeld?  Heeft het voor u de voorkeur om dit in één aanbesteding te organiseren of de mobiliteitshubs los aan te besteden?</w:t>
      </w:r>
    </w:p>
    <w:p w14:paraId="1A1A11E0"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 xml:space="preserve">Bent u geïnteresseerd en als marktpartij voornemens om een rol te spelen in de organisatie of exploitatie van de mobiliteitshubs? </w:t>
      </w:r>
    </w:p>
    <w:p w14:paraId="752C8315" w14:textId="77777777" w:rsidR="005A3EEE" w:rsidRPr="005A3EEE" w:rsidRDefault="005A3EEE" w:rsidP="005A3EEE">
      <w:pPr>
        <w:spacing w:line="240" w:lineRule="atLeast"/>
        <w:rPr>
          <w:rFonts w:eastAsia="Times New Roman"/>
          <w:b/>
          <w:bCs/>
          <w:sz w:val="20"/>
          <w:lang w:eastAsia="nl-NL"/>
        </w:rPr>
      </w:pPr>
    </w:p>
    <w:p w14:paraId="47ADAC1F" w14:textId="77777777" w:rsidR="005A3EEE" w:rsidRPr="005A3EEE" w:rsidRDefault="005A3EEE" w:rsidP="005A3EEE">
      <w:pPr>
        <w:spacing w:line="240" w:lineRule="atLeast"/>
        <w:rPr>
          <w:rFonts w:eastAsia="Times New Roman"/>
          <w:b/>
          <w:bCs/>
          <w:sz w:val="20"/>
          <w:lang w:eastAsia="nl-NL"/>
        </w:rPr>
      </w:pPr>
      <w:r w:rsidRPr="005A3EEE">
        <w:rPr>
          <w:rFonts w:eastAsia="Times New Roman"/>
          <w:b/>
          <w:bCs/>
          <w:sz w:val="20"/>
          <w:lang w:eastAsia="nl-NL"/>
        </w:rPr>
        <w:t xml:space="preserve">Overig </w:t>
      </w:r>
    </w:p>
    <w:p w14:paraId="6CB105E3"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Kent u referentieprojecten waarin dergelijke mobiliteitshubs zijn gerealiseerd?</w:t>
      </w:r>
    </w:p>
    <w:p w14:paraId="5E3BD37E" w14:textId="77777777" w:rsidR="005A3EEE" w:rsidRPr="005A3EEE" w:rsidRDefault="005A3EEE" w:rsidP="005A3EEE">
      <w:pPr>
        <w:numPr>
          <w:ilvl w:val="0"/>
          <w:numId w:val="1"/>
        </w:numPr>
        <w:spacing w:after="160" w:line="276" w:lineRule="auto"/>
        <w:contextualSpacing/>
        <w:rPr>
          <w:rFonts w:eastAsia="Times New Roman"/>
          <w:sz w:val="20"/>
          <w:lang w:eastAsia="nl-NL"/>
        </w:rPr>
      </w:pPr>
      <w:r w:rsidRPr="005A3EEE">
        <w:rPr>
          <w:rFonts w:eastAsia="Times New Roman"/>
          <w:sz w:val="20"/>
          <w:lang w:eastAsia="nl-NL"/>
        </w:rPr>
        <w:t>Heeft u overige aandachtspunten of suggesties die u graag wil meegeven aan de gemeente?</w:t>
      </w:r>
    </w:p>
    <w:p w14:paraId="382D76B2" w14:textId="77777777" w:rsidR="005A3EEE" w:rsidRPr="005A3EEE" w:rsidRDefault="005A3EEE" w:rsidP="005A3EEE">
      <w:pPr>
        <w:spacing w:line="240" w:lineRule="atLeast"/>
        <w:rPr>
          <w:rFonts w:eastAsia="Times New Roman"/>
          <w:sz w:val="20"/>
          <w:lang w:eastAsia="nl-NL"/>
        </w:rPr>
      </w:pPr>
    </w:p>
    <w:p w14:paraId="432F500C" w14:textId="77777777" w:rsidR="005A3EEE" w:rsidRPr="005A3EEE" w:rsidRDefault="005A3EEE" w:rsidP="005A3EEE">
      <w:pPr>
        <w:spacing w:line="240" w:lineRule="atLeast"/>
        <w:rPr>
          <w:rFonts w:eastAsia="Times New Roman"/>
          <w:sz w:val="20"/>
          <w:lang w:eastAsia="nl-NL"/>
        </w:rPr>
      </w:pPr>
    </w:p>
    <w:p w14:paraId="091EBDD8" w14:textId="77777777" w:rsidR="005A3EEE" w:rsidRPr="005A3EEE" w:rsidRDefault="005A3EEE" w:rsidP="005A3EEE">
      <w:pPr>
        <w:spacing w:line="240" w:lineRule="atLeast"/>
        <w:rPr>
          <w:rFonts w:eastAsia="Times New Roman"/>
          <w:sz w:val="20"/>
          <w:lang w:eastAsia="nl-NL"/>
        </w:rPr>
      </w:pPr>
    </w:p>
    <w:p w14:paraId="7B65C701" w14:textId="77777777" w:rsidR="005A3EEE" w:rsidRPr="005A3EEE" w:rsidRDefault="005A3EEE" w:rsidP="005A3EEE">
      <w:pPr>
        <w:spacing w:line="240" w:lineRule="atLeast"/>
        <w:rPr>
          <w:rFonts w:eastAsia="Times New Roman"/>
          <w:b/>
          <w:bCs/>
          <w:sz w:val="20"/>
          <w:lang w:eastAsia="nl-NL"/>
        </w:rPr>
      </w:pPr>
    </w:p>
    <w:p w14:paraId="3295D3E6" w14:textId="77777777" w:rsidR="00FB12D9" w:rsidRDefault="00FB12D9"/>
    <w:sectPr w:rsidR="00FB1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975D6"/>
    <w:multiLevelType w:val="hybridMultilevel"/>
    <w:tmpl w:val="7EB428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23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EEE"/>
    <w:rsid w:val="000C2FC9"/>
    <w:rsid w:val="000E5C4B"/>
    <w:rsid w:val="00514183"/>
    <w:rsid w:val="005A3EEE"/>
    <w:rsid w:val="00D12F80"/>
    <w:rsid w:val="00DA3294"/>
    <w:rsid w:val="00FB1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29F81"/>
  <w15:chartTrackingRefBased/>
  <w15:docId w15:val="{B0C7B59A-D0F8-4A7B-BDF6-C8120676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5C4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3719</Characters>
  <Application>Microsoft Office Word</Application>
  <DocSecurity>0</DocSecurity>
  <Lines>30</Lines>
  <Paragraphs>8</Paragraphs>
  <ScaleCrop>false</ScaleCrop>
  <Company>Gemeente Haarlemmermeer</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Willemsen, Linda</dc:creator>
  <cp:keywords/>
  <dc:description/>
  <cp:lastModifiedBy>Willemsen, Linda</cp:lastModifiedBy>
  <cp:revision>2</cp:revision>
  <dcterms:created xsi:type="dcterms:W3CDTF">2022-09-07T10:12:00Z</dcterms:created>
  <dcterms:modified xsi:type="dcterms:W3CDTF">2022-09-07T10:12:00Z</dcterms:modified>
</cp:coreProperties>
</file>