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A60E" w14:textId="77777777" w:rsidR="007478F0" w:rsidRPr="007478F0" w:rsidRDefault="007478F0">
      <w:pPr>
        <w:rPr>
          <w:b/>
          <w:bCs/>
        </w:rPr>
      </w:pPr>
      <w:r w:rsidRPr="007478F0">
        <w:rPr>
          <w:b/>
          <w:bCs/>
        </w:rPr>
        <w:t>Omschrijving deel project Historische lantaarns Oude Dorp:</w:t>
      </w:r>
    </w:p>
    <w:p w14:paraId="6050CDA3" w14:textId="77777777" w:rsidR="007478F0" w:rsidRDefault="007478F0">
      <w:pPr>
        <w:rPr>
          <w:b/>
          <w:bCs/>
        </w:rPr>
      </w:pPr>
    </w:p>
    <w:p w14:paraId="5742A247" w14:textId="15BF208F" w:rsidR="00BF6ED7" w:rsidRDefault="00BF6ED7">
      <w:r>
        <w:t>Buiten het vervangen van c.q. aanbrengen van een retrofit LED oplossing voor de bestaande lantaarns in het Oude Dorp, bestaat een wens om de huidige lichtpunten op de locaties</w:t>
      </w:r>
      <w:r w:rsidR="00933531">
        <w:t>,</w:t>
      </w:r>
      <w:r>
        <w:t xml:space="preserve"> zoals hieronder omschreven A Zone, te vervangen voor eenzelfde historische lantaarn</w:t>
      </w:r>
      <w:r w:rsidR="00933531">
        <w:t>s</w:t>
      </w:r>
      <w:r>
        <w:t xml:space="preserve"> en masten in LED uitvoering. Het zal gaan om 35 locaties. De huidige LED </w:t>
      </w:r>
      <w:r w:rsidR="00933531">
        <w:t>armaturen</w:t>
      </w:r>
      <w:r>
        <w:t xml:space="preserve"> en her te gebruiken masten dienen elders binnen </w:t>
      </w:r>
      <w:r w:rsidR="00933531">
        <w:t xml:space="preserve">de gemeente </w:t>
      </w:r>
      <w:r>
        <w:t>Houten te worden ingezet. Voor wat betreft de B-zone vallen deze binnen de hoofdaanvraag. De voorstellen van materiaalkeuze tijdens het bouwteam worden besproken met de monumentenwerkgroep Houten</w:t>
      </w:r>
    </w:p>
    <w:p w14:paraId="367EDC26" w14:textId="3BD06091" w:rsidR="00BF6ED7" w:rsidRDefault="00BF6ED7"/>
    <w:p w14:paraId="44156E72" w14:textId="14975EE0" w:rsidR="00BF6ED7" w:rsidRDefault="00BF6ED7">
      <w:r>
        <w:rPr>
          <w:noProof/>
        </w:rPr>
        <w:drawing>
          <wp:inline distT="0" distB="0" distL="0" distR="0" wp14:anchorId="303DE789" wp14:editId="71098099">
            <wp:extent cx="5753100" cy="41783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8E55C" w14:textId="77777777" w:rsidR="00BF6ED7" w:rsidRDefault="00BF6ED7"/>
    <w:sectPr w:rsidR="00BF6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67C10" w14:textId="77777777" w:rsidR="002B4997" w:rsidRDefault="002B4997" w:rsidP="00933531">
      <w:pPr>
        <w:spacing w:after="0" w:line="240" w:lineRule="auto"/>
      </w:pPr>
      <w:r>
        <w:separator/>
      </w:r>
    </w:p>
  </w:endnote>
  <w:endnote w:type="continuationSeparator" w:id="0">
    <w:p w14:paraId="244C09C7" w14:textId="77777777" w:rsidR="002B4997" w:rsidRDefault="002B4997" w:rsidP="00933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CD876" w14:textId="77777777" w:rsidR="002B4997" w:rsidRDefault="002B4997" w:rsidP="00933531">
      <w:pPr>
        <w:spacing w:after="0" w:line="240" w:lineRule="auto"/>
      </w:pPr>
      <w:r>
        <w:separator/>
      </w:r>
    </w:p>
  </w:footnote>
  <w:footnote w:type="continuationSeparator" w:id="0">
    <w:p w14:paraId="64977226" w14:textId="77777777" w:rsidR="002B4997" w:rsidRDefault="002B4997" w:rsidP="009335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D7"/>
    <w:rsid w:val="002B4997"/>
    <w:rsid w:val="00471FAC"/>
    <w:rsid w:val="007478F0"/>
    <w:rsid w:val="00933531"/>
    <w:rsid w:val="00993E53"/>
    <w:rsid w:val="00B87AA5"/>
    <w:rsid w:val="00BC69A7"/>
    <w:rsid w:val="00B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0263A"/>
  <w15:chartTrackingRefBased/>
  <w15:docId w15:val="{4A1C4E71-4585-44F0-8603-6CF208BB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Savelkouls</dc:creator>
  <cp:keywords/>
  <dc:description/>
  <cp:lastModifiedBy>JM Pisters</cp:lastModifiedBy>
  <cp:revision>2</cp:revision>
  <dcterms:created xsi:type="dcterms:W3CDTF">2022-01-11T14:51:00Z</dcterms:created>
  <dcterms:modified xsi:type="dcterms:W3CDTF">2022-01-11T14:51:00Z</dcterms:modified>
</cp:coreProperties>
</file>