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E188F" w14:textId="5A9D23AD" w:rsidR="00C13A0C" w:rsidRPr="00C13A0C" w:rsidRDefault="00C13A0C" w:rsidP="00C13A0C">
      <w:pPr>
        <w:keepNext/>
        <w:keepLines/>
        <w:spacing w:before="240" w:line="259" w:lineRule="auto"/>
        <w:outlineLvl w:val="0"/>
        <w:rPr>
          <w:rFonts w:ascii="Calibri Light" w:eastAsia="Times New Roman" w:hAnsi="Calibri Light" w:cs="Times New Roman"/>
          <w:sz w:val="32"/>
          <w:szCs w:val="32"/>
        </w:rPr>
      </w:pPr>
      <w:r w:rsidRPr="00C13A0C">
        <w:rPr>
          <w:rFonts w:ascii="Calibri Light" w:eastAsia="Times New Roman" w:hAnsi="Calibri Light" w:cs="Times New Roman"/>
          <w:color w:val="006600"/>
          <w:sz w:val="32"/>
          <w:szCs w:val="32"/>
        </w:rPr>
        <w:t>Programma van Eisen</w:t>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color w:val="2E74B5"/>
          <w:sz w:val="32"/>
          <w:szCs w:val="32"/>
        </w:rPr>
        <w:tab/>
      </w:r>
      <w:r w:rsidRPr="00C13A0C">
        <w:rPr>
          <w:rFonts w:ascii="Calibri Light" w:eastAsia="Times New Roman" w:hAnsi="Calibri Light" w:cs="Times New Roman"/>
          <w:b/>
          <w:sz w:val="22"/>
        </w:rPr>
        <w:t xml:space="preserve">Bijlage </w:t>
      </w:r>
      <w:r w:rsidR="00EF1FC3">
        <w:rPr>
          <w:rFonts w:ascii="Calibri Light" w:eastAsia="Times New Roman" w:hAnsi="Calibri Light" w:cs="Times New Roman"/>
          <w:b/>
          <w:sz w:val="22"/>
        </w:rPr>
        <w:t>1</w:t>
      </w:r>
    </w:p>
    <w:p w14:paraId="3E312B2C" w14:textId="16A608AA" w:rsidR="00C13A0C" w:rsidRDefault="00C13A0C" w:rsidP="00C13A0C">
      <w:pPr>
        <w:spacing w:after="160" w:line="259" w:lineRule="auto"/>
        <w:rPr>
          <w:rFonts w:ascii="Calibri" w:eastAsia="Calibri" w:hAnsi="Calibri" w:cs="Times New Roman"/>
          <w:sz w:val="22"/>
        </w:rPr>
      </w:pPr>
    </w:p>
    <w:p w14:paraId="263403CF" w14:textId="1159D035" w:rsidR="007552C0" w:rsidRPr="007552C0" w:rsidRDefault="007552C0" w:rsidP="00C13A0C">
      <w:pPr>
        <w:spacing w:after="160" w:line="259" w:lineRule="auto"/>
        <w:rPr>
          <w:rFonts w:asciiTheme="minorHAnsi" w:hAnsiTheme="minorHAnsi" w:cstheme="minorHAnsi"/>
          <w:b/>
          <w:bCs/>
          <w:color w:val="FF0000"/>
          <w:sz w:val="20"/>
          <w:szCs w:val="20"/>
        </w:rPr>
      </w:pPr>
      <w:r w:rsidRPr="007552C0">
        <w:rPr>
          <w:rFonts w:asciiTheme="minorHAnsi" w:hAnsiTheme="minorHAnsi" w:cstheme="minorHAnsi"/>
          <w:b/>
          <w:bCs/>
          <w:color w:val="FF0000"/>
          <w:sz w:val="20"/>
          <w:szCs w:val="20"/>
        </w:rPr>
        <w:t xml:space="preserve">Daar waar </w:t>
      </w:r>
      <w:r w:rsidRPr="007552C0">
        <w:rPr>
          <w:rFonts w:asciiTheme="minorHAnsi" w:hAnsiTheme="minorHAnsi" w:cstheme="minorHAnsi"/>
          <w:b/>
          <w:bCs/>
          <w:color w:val="FF0000"/>
          <w:sz w:val="20"/>
          <w:szCs w:val="20"/>
        </w:rPr>
        <w:t>een van onderstaande eisen s</w:t>
      </w:r>
      <w:r w:rsidRPr="007552C0">
        <w:rPr>
          <w:rFonts w:asciiTheme="minorHAnsi" w:hAnsiTheme="minorHAnsi" w:cstheme="minorHAnsi"/>
          <w:b/>
          <w:bCs/>
          <w:color w:val="FF0000"/>
          <w:sz w:val="20"/>
          <w:szCs w:val="20"/>
        </w:rPr>
        <w:t xml:space="preserve">trijdig </w:t>
      </w:r>
      <w:r w:rsidRPr="007552C0">
        <w:rPr>
          <w:rFonts w:asciiTheme="minorHAnsi" w:hAnsiTheme="minorHAnsi" w:cstheme="minorHAnsi"/>
          <w:b/>
          <w:bCs/>
          <w:color w:val="FF0000"/>
          <w:sz w:val="20"/>
          <w:szCs w:val="20"/>
        </w:rPr>
        <w:t>is</w:t>
      </w:r>
      <w:r w:rsidRPr="007552C0">
        <w:rPr>
          <w:rFonts w:asciiTheme="minorHAnsi" w:hAnsiTheme="minorHAnsi" w:cstheme="minorHAnsi"/>
          <w:b/>
          <w:bCs/>
          <w:color w:val="FF0000"/>
          <w:sz w:val="20"/>
          <w:szCs w:val="20"/>
        </w:rPr>
        <w:t xml:space="preserve"> met de eigenschappen van het referentie meubilair </w:t>
      </w:r>
      <w:r w:rsidRPr="007552C0">
        <w:rPr>
          <w:rFonts w:asciiTheme="minorHAnsi" w:hAnsiTheme="minorHAnsi" w:cstheme="minorHAnsi"/>
          <w:b/>
          <w:bCs/>
          <w:color w:val="FF0000"/>
          <w:sz w:val="20"/>
          <w:szCs w:val="20"/>
        </w:rPr>
        <w:br/>
      </w:r>
      <w:r w:rsidRPr="007552C0">
        <w:rPr>
          <w:rFonts w:asciiTheme="minorHAnsi" w:hAnsiTheme="minorHAnsi" w:cstheme="minorHAnsi"/>
          <w:b/>
          <w:bCs/>
          <w:color w:val="FF0000"/>
          <w:sz w:val="20"/>
          <w:szCs w:val="20"/>
        </w:rPr>
        <w:t>uit Bijlage 8, gelden de eigenschappen van het referentie meubilair.</w:t>
      </w:r>
    </w:p>
    <w:p w14:paraId="7F520F52" w14:textId="77777777" w:rsidR="00C13A0C" w:rsidRPr="00C13A0C" w:rsidRDefault="00C13A0C" w:rsidP="00C13A0C">
      <w:pPr>
        <w:keepNext/>
        <w:keepLines/>
        <w:spacing w:before="40" w:line="276" w:lineRule="auto"/>
        <w:outlineLvl w:val="1"/>
        <w:rPr>
          <w:rFonts w:ascii="Calibri" w:eastAsia="Times New Roman" w:hAnsi="Calibri" w:cs="Calibri"/>
          <w:color w:val="006600"/>
          <w:sz w:val="22"/>
          <w14:textFill>
            <w14:solidFill>
              <w14:srgbClr w14:val="006600">
                <w14:lumMod w14:val="75000"/>
              </w14:srgbClr>
            </w14:solidFill>
          </w14:textFill>
        </w:rPr>
      </w:pPr>
      <w:r w:rsidRPr="00C13A0C">
        <w:rPr>
          <w:rFonts w:ascii="Calibri" w:eastAsia="Times New Roman" w:hAnsi="Calibri" w:cs="Calibri"/>
          <w:color w:val="006600"/>
          <w:sz w:val="22"/>
        </w:rPr>
        <w:t>Algemeen</w:t>
      </w:r>
    </w:p>
    <w:p w14:paraId="0A22C2EA" w14:textId="4F3EAD34" w:rsidR="00C13A0C" w:rsidRPr="00C13A0C" w:rsidRDefault="00C13A0C" w:rsidP="00F24318">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 xml:space="preserve">A.1 </w:t>
      </w:r>
      <w:r w:rsidRPr="00C13A0C">
        <w:rPr>
          <w:rFonts w:ascii="Calibri" w:eastAsia="Calibri" w:hAnsi="Calibri" w:cs="Calibri"/>
          <w:bCs/>
          <w:sz w:val="22"/>
        </w:rPr>
        <w:tab/>
        <w:t xml:space="preserve">De </w:t>
      </w:r>
      <w:r w:rsidR="00491B49">
        <w:rPr>
          <w:rFonts w:ascii="Calibri" w:eastAsia="Calibri" w:hAnsi="Calibri" w:cs="Calibri"/>
          <w:bCs/>
          <w:sz w:val="22"/>
        </w:rPr>
        <w:t>Opdrachtnemer</w:t>
      </w:r>
      <w:r w:rsidRPr="00C13A0C">
        <w:rPr>
          <w:rFonts w:ascii="Calibri" w:eastAsia="Calibri" w:hAnsi="Calibri" w:cs="Calibri"/>
          <w:bCs/>
          <w:sz w:val="22"/>
        </w:rPr>
        <w:t xml:space="preserve"> stelt een projectmanager beschikbaar die als vast contactpersoon voor de Opdrachtgever fungeert. De projectmanager draagt zorg voor de coördinatie van de levering van het meubilair en de bijbehorende werkzaamheden.</w:t>
      </w:r>
    </w:p>
    <w:p w14:paraId="729C43E0" w14:textId="77777777" w:rsidR="00C13A0C" w:rsidRPr="00C13A0C" w:rsidRDefault="00C13A0C" w:rsidP="00C13A0C">
      <w:pPr>
        <w:keepNext/>
        <w:keepLines/>
        <w:spacing w:before="40" w:line="276" w:lineRule="auto"/>
        <w:outlineLvl w:val="1"/>
        <w:rPr>
          <w:rFonts w:ascii="Calibri" w:eastAsia="Times New Roman" w:hAnsi="Calibri" w:cs="Calibri"/>
          <w:color w:val="006600"/>
          <w:sz w:val="22"/>
        </w:rPr>
      </w:pPr>
      <w:r w:rsidRPr="00C13A0C">
        <w:rPr>
          <w:rFonts w:ascii="Calibri" w:eastAsia="Times New Roman" w:hAnsi="Calibri" w:cs="Calibri"/>
          <w:color w:val="006600"/>
          <w:sz w:val="22"/>
        </w:rPr>
        <w:t>Materialen</w:t>
      </w:r>
    </w:p>
    <w:p w14:paraId="5FF76F29" w14:textId="4DB53C13" w:rsidR="00510187"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09666D">
        <w:rPr>
          <w:rFonts w:ascii="Calibri" w:eastAsia="Calibri" w:hAnsi="Calibri" w:cs="Calibri"/>
          <w:bCs/>
          <w:sz w:val="22"/>
        </w:rPr>
        <w:t>1</w:t>
      </w:r>
      <w:r w:rsidR="00510187">
        <w:rPr>
          <w:rFonts w:ascii="Calibri" w:eastAsia="Calibri" w:hAnsi="Calibri" w:cs="Calibri"/>
          <w:bCs/>
          <w:sz w:val="22"/>
        </w:rPr>
        <w:tab/>
        <w:t>Daar waar eisen gesteld worden aan productiemethoden, materialen</w:t>
      </w:r>
      <w:r w:rsidR="00527F00">
        <w:rPr>
          <w:rFonts w:ascii="Calibri" w:eastAsia="Calibri" w:hAnsi="Calibri" w:cs="Calibri"/>
          <w:bCs/>
          <w:sz w:val="22"/>
        </w:rPr>
        <w:t>,</w:t>
      </w:r>
      <w:r w:rsidR="00510187">
        <w:rPr>
          <w:rFonts w:ascii="Calibri" w:eastAsia="Calibri" w:hAnsi="Calibri" w:cs="Calibri"/>
          <w:bCs/>
          <w:sz w:val="22"/>
        </w:rPr>
        <w:t xml:space="preserve"> kwaliteit</w:t>
      </w:r>
      <w:r w:rsidR="00527F00">
        <w:rPr>
          <w:rFonts w:ascii="Calibri" w:eastAsia="Calibri" w:hAnsi="Calibri" w:cs="Calibri"/>
          <w:bCs/>
          <w:sz w:val="22"/>
        </w:rPr>
        <w:t>, etc.</w:t>
      </w:r>
      <w:r w:rsidR="00510187">
        <w:rPr>
          <w:rFonts w:ascii="Calibri" w:eastAsia="Calibri" w:hAnsi="Calibri" w:cs="Calibri"/>
          <w:bCs/>
          <w:sz w:val="22"/>
        </w:rPr>
        <w:t xml:space="preserve"> moet Inschrijver c</w:t>
      </w:r>
      <w:r w:rsidR="00510187" w:rsidRPr="00510187">
        <w:rPr>
          <w:rFonts w:ascii="Calibri" w:eastAsia="Calibri" w:hAnsi="Calibri" w:cs="Calibri"/>
          <w:bCs/>
          <w:sz w:val="22"/>
        </w:rPr>
        <w:t>ertificat</w:t>
      </w:r>
      <w:r w:rsidR="00510187">
        <w:rPr>
          <w:rFonts w:ascii="Calibri" w:eastAsia="Calibri" w:hAnsi="Calibri" w:cs="Calibri"/>
          <w:bCs/>
          <w:sz w:val="22"/>
        </w:rPr>
        <w:t>en</w:t>
      </w:r>
      <w:r w:rsidR="00510187" w:rsidRPr="00510187">
        <w:rPr>
          <w:rFonts w:ascii="Calibri" w:eastAsia="Calibri" w:hAnsi="Calibri" w:cs="Calibri"/>
          <w:bCs/>
          <w:sz w:val="22"/>
        </w:rPr>
        <w:t xml:space="preserve"> of alternatief en verifieerbaar bewijs </w:t>
      </w:r>
      <w:r w:rsidR="00510187">
        <w:rPr>
          <w:rFonts w:ascii="Calibri" w:eastAsia="Calibri" w:hAnsi="Calibri" w:cs="Calibri"/>
          <w:bCs/>
          <w:sz w:val="22"/>
        </w:rPr>
        <w:t xml:space="preserve">bijvoegen </w:t>
      </w:r>
      <w:r w:rsidR="00510187" w:rsidRPr="00510187">
        <w:rPr>
          <w:rFonts w:ascii="Calibri" w:eastAsia="Calibri" w:hAnsi="Calibri" w:cs="Calibri"/>
          <w:bCs/>
          <w:sz w:val="22"/>
        </w:rPr>
        <w:t>waaruit blijkt dat aan de gestelde eis</w:t>
      </w:r>
      <w:r w:rsidR="00527F00">
        <w:rPr>
          <w:rFonts w:ascii="Calibri" w:eastAsia="Calibri" w:hAnsi="Calibri" w:cs="Calibri"/>
          <w:bCs/>
          <w:sz w:val="22"/>
        </w:rPr>
        <w:t>(en)</w:t>
      </w:r>
      <w:r w:rsidR="00510187" w:rsidRPr="00510187">
        <w:rPr>
          <w:rFonts w:ascii="Calibri" w:eastAsia="Calibri" w:hAnsi="Calibri" w:cs="Calibri"/>
          <w:bCs/>
          <w:sz w:val="22"/>
        </w:rPr>
        <w:t xml:space="preserve"> wordt voldaan.</w:t>
      </w:r>
    </w:p>
    <w:p w14:paraId="61BBA270" w14:textId="21380069" w:rsidR="00C13A0C" w:rsidRPr="00C13A0C" w:rsidRDefault="00786A77" w:rsidP="0009666D">
      <w:pPr>
        <w:spacing w:line="276" w:lineRule="auto"/>
        <w:ind w:left="703" w:hanging="703"/>
        <w:rPr>
          <w:rFonts w:ascii="Calibri" w:eastAsia="Calibri" w:hAnsi="Calibri" w:cs="Calibri"/>
          <w:bCs/>
          <w:sz w:val="22"/>
        </w:rPr>
      </w:pPr>
      <w:r>
        <w:rPr>
          <w:rFonts w:ascii="Calibri" w:eastAsia="Calibri" w:hAnsi="Calibri" w:cs="Calibri"/>
          <w:bCs/>
          <w:sz w:val="22"/>
        </w:rPr>
        <w:t>M.</w:t>
      </w:r>
      <w:r w:rsidR="00770D39">
        <w:rPr>
          <w:rFonts w:ascii="Calibri" w:eastAsia="Calibri" w:hAnsi="Calibri" w:cs="Calibri"/>
          <w:bCs/>
          <w:sz w:val="22"/>
        </w:rPr>
        <w:t>2</w:t>
      </w:r>
      <w:r w:rsidR="00C13A0C" w:rsidRPr="00C13A0C">
        <w:rPr>
          <w:rFonts w:ascii="Calibri" w:eastAsia="Calibri" w:hAnsi="Calibri" w:cs="Calibri"/>
          <w:bCs/>
          <w:sz w:val="22"/>
        </w:rPr>
        <w:tab/>
        <w:t xml:space="preserve">Voor </w:t>
      </w:r>
      <w:r w:rsidR="006971F8">
        <w:rPr>
          <w:rFonts w:ascii="Calibri" w:eastAsia="Calibri" w:hAnsi="Calibri" w:cs="Calibri"/>
          <w:bCs/>
          <w:sz w:val="22"/>
        </w:rPr>
        <w:t>het</w:t>
      </w:r>
      <w:r w:rsidR="00DD501B">
        <w:rPr>
          <w:rFonts w:ascii="Calibri" w:eastAsia="Calibri" w:hAnsi="Calibri" w:cs="Calibri"/>
          <w:bCs/>
          <w:sz w:val="22"/>
        </w:rPr>
        <w:t xml:space="preserve"> </w:t>
      </w:r>
      <w:r w:rsidR="00C13A0C" w:rsidRPr="00C13A0C">
        <w:rPr>
          <w:rFonts w:ascii="Calibri" w:eastAsia="Calibri" w:hAnsi="Calibri" w:cs="Calibri"/>
          <w:bCs/>
          <w:sz w:val="22"/>
        </w:rPr>
        <w:t xml:space="preserve">te leveren </w:t>
      </w:r>
      <w:r w:rsidR="006971F8" w:rsidRPr="006971F8">
        <w:rPr>
          <w:rFonts w:ascii="Calibri" w:eastAsia="Calibri" w:hAnsi="Calibri" w:cs="Calibri"/>
          <w:bCs/>
          <w:sz w:val="22"/>
        </w:rPr>
        <w:t>beklede meubilair</w:t>
      </w:r>
      <w:r w:rsidR="00C13A0C" w:rsidRPr="00C13A0C">
        <w:rPr>
          <w:rFonts w:ascii="Calibri" w:eastAsia="Calibri" w:hAnsi="Calibri" w:cs="Calibri"/>
          <w:bCs/>
          <w:sz w:val="22"/>
        </w:rPr>
        <w:t xml:space="preserve"> worden er minimum eisen gesteld aan de kwaliteit van het gebruikte </w:t>
      </w:r>
      <w:r w:rsidR="00DD501B">
        <w:rPr>
          <w:rFonts w:ascii="Calibri" w:eastAsia="Calibri" w:hAnsi="Calibri" w:cs="Calibri"/>
          <w:bCs/>
          <w:sz w:val="22"/>
        </w:rPr>
        <w:t>stoffering</w:t>
      </w:r>
      <w:r w:rsidR="00C13A0C" w:rsidRPr="00C13A0C">
        <w:rPr>
          <w:rFonts w:ascii="Calibri" w:eastAsia="Calibri" w:hAnsi="Calibri" w:cs="Calibri"/>
          <w:bCs/>
          <w:sz w:val="22"/>
        </w:rPr>
        <w:t xml:space="preserve"> om de levensduur van de producten te optimaliseren. Hierbij gaat het om slijtweerstand, </w:t>
      </w:r>
      <w:proofErr w:type="spellStart"/>
      <w:r w:rsidR="00C13A0C" w:rsidRPr="00C13A0C">
        <w:rPr>
          <w:rFonts w:ascii="Calibri" w:eastAsia="Calibri" w:hAnsi="Calibri" w:cs="Calibri"/>
          <w:bCs/>
          <w:sz w:val="22"/>
        </w:rPr>
        <w:t>pilling</w:t>
      </w:r>
      <w:proofErr w:type="spellEnd"/>
      <w:r w:rsidR="00C13A0C" w:rsidRPr="00C13A0C">
        <w:rPr>
          <w:rFonts w:ascii="Calibri" w:eastAsia="Calibri" w:hAnsi="Calibri" w:cs="Calibri"/>
          <w:bCs/>
          <w:sz w:val="22"/>
        </w:rPr>
        <w:t xml:space="preserve"> en kleurvastheid t.o.v. licht en wrijving.</w:t>
      </w:r>
      <w:r w:rsidR="0009666D">
        <w:rPr>
          <w:rFonts w:ascii="Calibri" w:eastAsia="Calibri" w:hAnsi="Calibri" w:cs="Calibri"/>
          <w:bCs/>
          <w:sz w:val="22"/>
        </w:rPr>
        <w:br/>
      </w:r>
      <w:r w:rsidR="00C13A0C" w:rsidRPr="00C13A0C">
        <w:rPr>
          <w:rFonts w:ascii="Calibri" w:eastAsia="Calibri" w:hAnsi="Calibri" w:cs="Calibri"/>
          <w:bCs/>
          <w:sz w:val="22"/>
        </w:rPr>
        <w:t>De volgende minimum eisen worden gehanteerd:</w:t>
      </w:r>
    </w:p>
    <w:p w14:paraId="7BCEB95C" w14:textId="01FFA295" w:rsidR="00C13A0C" w:rsidRPr="00174DA0" w:rsidRDefault="00C13A0C" w:rsidP="00410DF3">
      <w:pPr>
        <w:numPr>
          <w:ilvl w:val="0"/>
          <w:numId w:val="6"/>
        </w:numPr>
        <w:spacing w:after="160" w:line="276" w:lineRule="auto"/>
        <w:ind w:left="1134" w:hanging="425"/>
        <w:contextualSpacing/>
        <w:rPr>
          <w:rFonts w:ascii="Calibri" w:eastAsia="Calibri" w:hAnsi="Calibri" w:cs="Calibri"/>
          <w:bCs/>
          <w:sz w:val="22"/>
        </w:rPr>
      </w:pPr>
      <w:r w:rsidRPr="00174DA0">
        <w:rPr>
          <w:rFonts w:ascii="Calibri" w:eastAsia="Calibri" w:hAnsi="Calibri" w:cs="Calibri"/>
          <w:bCs/>
          <w:sz w:val="22"/>
        </w:rPr>
        <w:t>Slijtweerstand (</w:t>
      </w:r>
      <w:proofErr w:type="spellStart"/>
      <w:r w:rsidRPr="00174DA0">
        <w:rPr>
          <w:rFonts w:ascii="Calibri" w:eastAsia="Calibri" w:hAnsi="Calibri" w:cs="Calibri"/>
          <w:bCs/>
          <w:sz w:val="22"/>
        </w:rPr>
        <w:t>Martindale</w:t>
      </w:r>
      <w:proofErr w:type="spellEnd"/>
      <w:r w:rsidRPr="00174DA0">
        <w:rPr>
          <w:rFonts w:ascii="Calibri" w:eastAsia="Calibri" w:hAnsi="Calibri" w:cs="Calibri"/>
          <w:bCs/>
          <w:sz w:val="22"/>
        </w:rPr>
        <w:t>):</w:t>
      </w:r>
      <w:r w:rsidR="00174DA0" w:rsidRPr="00174DA0">
        <w:rPr>
          <w:rFonts w:ascii="Calibri" w:eastAsia="Calibri" w:hAnsi="Calibri" w:cs="Calibri"/>
          <w:bCs/>
          <w:sz w:val="22"/>
        </w:rPr>
        <w:t xml:space="preserve"> </w:t>
      </w:r>
      <w:r w:rsidRPr="00174DA0">
        <w:rPr>
          <w:rFonts w:ascii="Calibri" w:eastAsia="Calibri" w:hAnsi="Calibri" w:cs="Calibri"/>
          <w:bCs/>
          <w:sz w:val="22"/>
        </w:rPr>
        <w:t>Mix materiaal</w:t>
      </w:r>
      <w:r w:rsidR="007552C0">
        <w:rPr>
          <w:rFonts w:ascii="Calibri" w:eastAsia="Calibri" w:hAnsi="Calibri" w:cs="Calibri"/>
          <w:bCs/>
          <w:sz w:val="22"/>
        </w:rPr>
        <w:t>:</w:t>
      </w:r>
      <w:r w:rsidR="007552C0" w:rsidRPr="007552C0">
        <w:rPr>
          <w:rFonts w:ascii="Calibri" w:eastAsia="Calibri" w:hAnsi="Calibri" w:cs="Calibri"/>
          <w:b/>
          <w:color w:val="FF0000"/>
          <w:sz w:val="22"/>
        </w:rPr>
        <w:t xml:space="preserve"> &gt; 50.000</w:t>
      </w:r>
    </w:p>
    <w:p w14:paraId="44A9EC7E" w14:textId="008B176D" w:rsidR="00C13A0C" w:rsidRPr="00C13A0C" w:rsidRDefault="00C13A0C" w:rsidP="00410DF3">
      <w:pPr>
        <w:numPr>
          <w:ilvl w:val="0"/>
          <w:numId w:val="6"/>
        </w:numPr>
        <w:spacing w:after="160" w:line="276" w:lineRule="auto"/>
        <w:ind w:left="1134" w:hanging="425"/>
        <w:contextualSpacing/>
        <w:rPr>
          <w:rFonts w:ascii="Calibri" w:eastAsia="Calibri" w:hAnsi="Calibri" w:cs="Calibri"/>
          <w:bCs/>
          <w:sz w:val="22"/>
        </w:rPr>
      </w:pPr>
      <w:proofErr w:type="spellStart"/>
      <w:r w:rsidRPr="00C13A0C">
        <w:rPr>
          <w:rFonts w:ascii="Calibri" w:eastAsia="Calibri" w:hAnsi="Calibri" w:cs="Calibri"/>
          <w:bCs/>
          <w:sz w:val="22"/>
        </w:rPr>
        <w:t>Pilling</w:t>
      </w:r>
      <w:proofErr w:type="spellEnd"/>
      <w:r w:rsidRPr="00C13A0C">
        <w:rPr>
          <w:rFonts w:ascii="Calibri" w:eastAsia="Calibri" w:hAnsi="Calibri" w:cs="Calibri"/>
          <w:bCs/>
          <w:sz w:val="22"/>
        </w:rPr>
        <w:t xml:space="preserve"> </w:t>
      </w:r>
    </w:p>
    <w:p w14:paraId="45E2712B" w14:textId="77777777" w:rsidR="00C13A0C" w:rsidRPr="00C13A0C" w:rsidRDefault="00C13A0C" w:rsidP="00410DF3">
      <w:pPr>
        <w:spacing w:after="160" w:line="276" w:lineRule="auto"/>
        <w:ind w:left="1134" w:hanging="425"/>
        <w:contextualSpacing/>
        <w:rPr>
          <w:rFonts w:ascii="Calibri" w:eastAsia="Calibri" w:hAnsi="Calibri" w:cs="Calibri"/>
          <w:bCs/>
          <w:sz w:val="22"/>
        </w:rPr>
      </w:pPr>
      <w:r w:rsidRPr="00C13A0C">
        <w:rPr>
          <w:rFonts w:ascii="Calibri" w:eastAsia="Calibri" w:hAnsi="Calibri" w:cs="Calibri"/>
          <w:bCs/>
          <w:sz w:val="22"/>
        </w:rPr>
        <w:t>Mix materialen: minimaal 4</w:t>
      </w:r>
    </w:p>
    <w:p w14:paraId="1B1C5ED5" w14:textId="77777777" w:rsidR="00C13A0C" w:rsidRPr="00C13A0C" w:rsidRDefault="00C13A0C" w:rsidP="00410DF3">
      <w:pPr>
        <w:spacing w:after="160" w:line="276" w:lineRule="auto"/>
        <w:ind w:left="1134" w:hanging="425"/>
        <w:contextualSpacing/>
        <w:rPr>
          <w:rFonts w:ascii="Calibri" w:eastAsia="Calibri" w:hAnsi="Calibri" w:cs="Calibri"/>
          <w:bCs/>
          <w:sz w:val="22"/>
        </w:rPr>
      </w:pPr>
      <w:proofErr w:type="spellStart"/>
      <w:r w:rsidRPr="00C13A0C">
        <w:rPr>
          <w:rFonts w:ascii="Calibri" w:eastAsia="Calibri" w:hAnsi="Calibri" w:cs="Calibri"/>
          <w:bCs/>
          <w:sz w:val="22"/>
        </w:rPr>
        <w:t>Monomaterialen</w:t>
      </w:r>
      <w:proofErr w:type="spellEnd"/>
      <w:r w:rsidRPr="00C13A0C">
        <w:rPr>
          <w:rFonts w:ascii="Calibri" w:eastAsia="Calibri" w:hAnsi="Calibri" w:cs="Calibri"/>
          <w:bCs/>
          <w:sz w:val="22"/>
        </w:rPr>
        <w:t>: minimaal 5</w:t>
      </w:r>
    </w:p>
    <w:p w14:paraId="77D0483A" w14:textId="0A4B3F03" w:rsidR="00C13A0C" w:rsidRPr="00174DA0" w:rsidRDefault="00C13A0C" w:rsidP="00410DF3">
      <w:pPr>
        <w:numPr>
          <w:ilvl w:val="0"/>
          <w:numId w:val="6"/>
        </w:numPr>
        <w:spacing w:after="160" w:line="276" w:lineRule="auto"/>
        <w:ind w:left="1134" w:hanging="425"/>
        <w:contextualSpacing/>
        <w:rPr>
          <w:rFonts w:ascii="Calibri" w:eastAsia="Calibri" w:hAnsi="Calibri" w:cs="Calibri"/>
          <w:bCs/>
          <w:sz w:val="22"/>
        </w:rPr>
      </w:pPr>
      <w:r w:rsidRPr="00174DA0">
        <w:rPr>
          <w:rFonts w:ascii="Calibri" w:eastAsia="Calibri" w:hAnsi="Calibri" w:cs="Calibri"/>
          <w:bCs/>
          <w:sz w:val="22"/>
        </w:rPr>
        <w:t>Kleurvastheid t.o.v. licht:</w:t>
      </w:r>
      <w:r w:rsidR="00174DA0" w:rsidRPr="00174DA0">
        <w:rPr>
          <w:rFonts w:ascii="Calibri" w:eastAsia="Calibri" w:hAnsi="Calibri" w:cs="Calibri"/>
          <w:bCs/>
          <w:sz w:val="22"/>
        </w:rPr>
        <w:t xml:space="preserve"> </w:t>
      </w:r>
      <w:r w:rsidRPr="00174DA0">
        <w:rPr>
          <w:rFonts w:ascii="Calibri" w:eastAsia="Calibri" w:hAnsi="Calibri" w:cs="Calibri"/>
          <w:bCs/>
          <w:sz w:val="22"/>
        </w:rPr>
        <w:t>Score: minimaal 5</w:t>
      </w:r>
    </w:p>
    <w:p w14:paraId="37378379" w14:textId="5221C541" w:rsidR="00C13A0C" w:rsidRPr="00174DA0" w:rsidRDefault="00C13A0C" w:rsidP="00410DF3">
      <w:pPr>
        <w:numPr>
          <w:ilvl w:val="0"/>
          <w:numId w:val="6"/>
        </w:numPr>
        <w:spacing w:after="160" w:line="276" w:lineRule="auto"/>
        <w:ind w:left="1134" w:hanging="425"/>
        <w:contextualSpacing/>
        <w:rPr>
          <w:rFonts w:ascii="Calibri" w:eastAsia="Calibri" w:hAnsi="Calibri" w:cs="Calibri"/>
          <w:bCs/>
          <w:sz w:val="22"/>
        </w:rPr>
      </w:pPr>
      <w:r w:rsidRPr="00174DA0">
        <w:rPr>
          <w:rFonts w:ascii="Calibri" w:eastAsia="Calibri" w:hAnsi="Calibri" w:cs="Calibri"/>
          <w:bCs/>
          <w:sz w:val="22"/>
        </w:rPr>
        <w:t>Kleurvastheid t.o.v. wrijven:</w:t>
      </w:r>
      <w:r w:rsidR="00174DA0" w:rsidRPr="00174DA0">
        <w:rPr>
          <w:rFonts w:ascii="Calibri" w:eastAsia="Calibri" w:hAnsi="Calibri" w:cs="Calibri"/>
          <w:bCs/>
          <w:sz w:val="22"/>
        </w:rPr>
        <w:t xml:space="preserve"> </w:t>
      </w:r>
      <w:r w:rsidRPr="00174DA0">
        <w:rPr>
          <w:rFonts w:ascii="Calibri" w:eastAsia="Calibri" w:hAnsi="Calibri" w:cs="Calibri"/>
          <w:bCs/>
          <w:sz w:val="22"/>
        </w:rPr>
        <w:t xml:space="preserve">Score: minimaal 3 in natte staat en 4 in droge staat. </w:t>
      </w:r>
    </w:p>
    <w:p w14:paraId="67BB992A" w14:textId="77777777" w:rsidR="00C13A0C" w:rsidRPr="00C13A0C" w:rsidRDefault="00C13A0C" w:rsidP="00C13A0C">
      <w:pPr>
        <w:spacing w:after="160" w:line="276" w:lineRule="auto"/>
        <w:ind w:left="1425"/>
        <w:contextualSpacing/>
        <w:rPr>
          <w:rFonts w:ascii="Calibri" w:eastAsia="Calibri" w:hAnsi="Calibri" w:cs="Calibri"/>
          <w:bCs/>
          <w:sz w:val="22"/>
        </w:rPr>
      </w:pPr>
    </w:p>
    <w:p w14:paraId="573249E5" w14:textId="77777777" w:rsidR="00174DA0" w:rsidRPr="00174DA0" w:rsidRDefault="00C13A0C" w:rsidP="0009666D">
      <w:pPr>
        <w:spacing w:line="276" w:lineRule="auto"/>
        <w:ind w:left="2835" w:hanging="2126"/>
        <w:rPr>
          <w:rFonts w:ascii="Calibri" w:eastAsia="Calibri" w:hAnsi="Calibri" w:cs="Calibri"/>
          <w:bCs/>
          <w:i/>
          <w:iCs/>
          <w:sz w:val="22"/>
        </w:rPr>
      </w:pPr>
      <w:r w:rsidRPr="00174DA0">
        <w:rPr>
          <w:rFonts w:ascii="Calibri" w:eastAsia="Calibri" w:hAnsi="Calibri" w:cs="Calibri"/>
          <w:bCs/>
          <w:i/>
          <w:iCs/>
          <w:sz w:val="22"/>
        </w:rPr>
        <w:t>Toelichting/bewijslast:</w:t>
      </w:r>
      <w:r w:rsidRPr="00174DA0">
        <w:rPr>
          <w:rFonts w:ascii="Calibri" w:eastAsia="Calibri" w:hAnsi="Calibri" w:cs="Calibri"/>
          <w:bCs/>
          <w:i/>
          <w:iCs/>
          <w:sz w:val="22"/>
        </w:rPr>
        <w:tab/>
      </w:r>
    </w:p>
    <w:p w14:paraId="2DF9249F" w14:textId="691828D6" w:rsidR="00174DA0" w:rsidRDefault="00C13A0C" w:rsidP="00410DF3">
      <w:pPr>
        <w:pStyle w:val="Lijstalinea"/>
        <w:numPr>
          <w:ilvl w:val="0"/>
          <w:numId w:val="6"/>
        </w:numPr>
        <w:spacing w:after="160" w:line="276" w:lineRule="auto"/>
        <w:ind w:left="1134" w:hanging="425"/>
        <w:rPr>
          <w:rFonts w:ascii="Calibri" w:eastAsia="Calibri" w:hAnsi="Calibri" w:cs="Calibri"/>
          <w:bCs/>
          <w:sz w:val="22"/>
        </w:rPr>
      </w:pPr>
      <w:r w:rsidRPr="00174DA0">
        <w:rPr>
          <w:rFonts w:ascii="Calibri" w:eastAsia="Calibri" w:hAnsi="Calibri" w:cs="Calibri"/>
          <w:bCs/>
          <w:sz w:val="22"/>
        </w:rPr>
        <w:t xml:space="preserve">Testrapporten waaruit de kwaliteit van het toegepast </w:t>
      </w:r>
      <w:r w:rsidR="00F94CAA" w:rsidRPr="00174DA0">
        <w:rPr>
          <w:rFonts w:ascii="Calibri" w:eastAsia="Calibri" w:hAnsi="Calibri" w:cs="Calibri"/>
          <w:bCs/>
          <w:sz w:val="22"/>
        </w:rPr>
        <w:t>stoffen</w:t>
      </w:r>
      <w:r w:rsidRPr="00174DA0">
        <w:rPr>
          <w:rFonts w:ascii="Calibri" w:eastAsia="Calibri" w:hAnsi="Calibri" w:cs="Calibri"/>
          <w:bCs/>
          <w:sz w:val="22"/>
        </w:rPr>
        <w:t xml:space="preserve"> blijkt</w:t>
      </w:r>
      <w:r w:rsidR="00F94CAA" w:rsidRPr="00174DA0">
        <w:rPr>
          <w:rFonts w:ascii="Calibri" w:eastAsia="Calibri" w:hAnsi="Calibri" w:cs="Calibri"/>
          <w:bCs/>
          <w:sz w:val="22"/>
        </w:rPr>
        <w:t>:</w:t>
      </w:r>
      <w:r w:rsidRPr="00174DA0">
        <w:rPr>
          <w:rFonts w:ascii="Calibri" w:eastAsia="Calibri" w:hAnsi="Calibri" w:cs="Calibri"/>
          <w:bCs/>
          <w:sz w:val="22"/>
        </w:rPr>
        <w:t xml:space="preserve"> </w:t>
      </w:r>
      <w:r w:rsidR="00174DA0">
        <w:rPr>
          <w:rFonts w:ascii="Calibri" w:eastAsia="Calibri" w:hAnsi="Calibri" w:cs="Calibri"/>
          <w:bCs/>
          <w:sz w:val="22"/>
        </w:rPr>
        <w:br/>
      </w:r>
      <w:r w:rsidR="00F94CAA" w:rsidRPr="00174DA0">
        <w:rPr>
          <w:rFonts w:ascii="Calibri" w:eastAsia="Calibri" w:hAnsi="Calibri" w:cs="Calibri"/>
          <w:bCs/>
          <w:sz w:val="22"/>
        </w:rPr>
        <w:t>S</w:t>
      </w:r>
      <w:r w:rsidRPr="00174DA0">
        <w:rPr>
          <w:rFonts w:ascii="Calibri" w:eastAsia="Calibri" w:hAnsi="Calibri" w:cs="Calibri"/>
          <w:bCs/>
          <w:sz w:val="22"/>
        </w:rPr>
        <w:t xml:space="preserve">lijtweerstand </w:t>
      </w:r>
      <w:r w:rsidR="007552C0">
        <w:rPr>
          <w:rFonts w:ascii="Calibri" w:eastAsia="Calibri" w:hAnsi="Calibri" w:cs="Calibri"/>
          <w:bCs/>
          <w:sz w:val="22"/>
        </w:rPr>
        <w:tab/>
      </w:r>
      <w:r w:rsidR="00F94CAA" w:rsidRPr="00174DA0">
        <w:rPr>
          <w:rFonts w:ascii="Calibri" w:eastAsia="Calibri" w:hAnsi="Calibri" w:cs="Calibri"/>
          <w:bCs/>
          <w:sz w:val="22"/>
        </w:rPr>
        <w:t xml:space="preserve">&gt; </w:t>
      </w:r>
      <w:r w:rsidRPr="00174DA0">
        <w:rPr>
          <w:rFonts w:ascii="Calibri" w:eastAsia="Calibri" w:hAnsi="Calibri" w:cs="Calibri"/>
          <w:bCs/>
          <w:sz w:val="22"/>
        </w:rPr>
        <w:t>EN ISO 12947-2 (</w:t>
      </w:r>
      <w:proofErr w:type="spellStart"/>
      <w:r w:rsidRPr="00174DA0">
        <w:rPr>
          <w:rFonts w:ascii="Calibri" w:eastAsia="Calibri" w:hAnsi="Calibri" w:cs="Calibri"/>
          <w:bCs/>
          <w:sz w:val="22"/>
        </w:rPr>
        <w:t>Martindale</w:t>
      </w:r>
      <w:proofErr w:type="spellEnd"/>
      <w:r w:rsidRPr="00174DA0">
        <w:rPr>
          <w:rFonts w:ascii="Calibri" w:eastAsia="Calibri" w:hAnsi="Calibri" w:cs="Calibri"/>
          <w:bCs/>
          <w:sz w:val="22"/>
        </w:rPr>
        <w:t xml:space="preserve"> test)</w:t>
      </w:r>
      <w:r w:rsidR="00F94CAA" w:rsidRPr="00174DA0">
        <w:rPr>
          <w:rFonts w:ascii="Calibri" w:eastAsia="Calibri" w:hAnsi="Calibri" w:cs="Calibri"/>
          <w:bCs/>
          <w:sz w:val="22"/>
        </w:rPr>
        <w:t xml:space="preserve">, </w:t>
      </w:r>
      <w:r w:rsidR="00174DA0">
        <w:rPr>
          <w:rFonts w:ascii="Calibri" w:eastAsia="Calibri" w:hAnsi="Calibri" w:cs="Calibri"/>
          <w:bCs/>
          <w:sz w:val="22"/>
        </w:rPr>
        <w:br/>
      </w:r>
      <w:proofErr w:type="spellStart"/>
      <w:r w:rsidR="00F94CAA" w:rsidRPr="00174DA0">
        <w:rPr>
          <w:rFonts w:ascii="Calibri" w:eastAsia="Calibri" w:hAnsi="Calibri" w:cs="Calibri"/>
          <w:bCs/>
          <w:sz w:val="22"/>
        </w:rPr>
        <w:t>P</w:t>
      </w:r>
      <w:r w:rsidRPr="00174DA0">
        <w:rPr>
          <w:rFonts w:ascii="Calibri" w:eastAsia="Calibri" w:hAnsi="Calibri" w:cs="Calibri"/>
          <w:bCs/>
          <w:sz w:val="22"/>
        </w:rPr>
        <w:t>illing</w:t>
      </w:r>
      <w:proofErr w:type="spellEnd"/>
      <w:r w:rsidRPr="00174DA0">
        <w:rPr>
          <w:rFonts w:ascii="Calibri" w:eastAsia="Calibri" w:hAnsi="Calibri" w:cs="Calibri"/>
          <w:bCs/>
          <w:sz w:val="22"/>
        </w:rPr>
        <w:t xml:space="preserve"> </w:t>
      </w:r>
      <w:r w:rsidR="00F94CAA" w:rsidRPr="00174DA0">
        <w:rPr>
          <w:rFonts w:ascii="Calibri" w:eastAsia="Calibri" w:hAnsi="Calibri" w:cs="Calibri"/>
          <w:bCs/>
          <w:sz w:val="22"/>
        </w:rPr>
        <w:tab/>
      </w:r>
      <w:r w:rsidR="00F94CAA" w:rsidRPr="00174DA0">
        <w:rPr>
          <w:rFonts w:ascii="Calibri" w:eastAsia="Calibri" w:hAnsi="Calibri" w:cs="Calibri"/>
          <w:bCs/>
          <w:sz w:val="22"/>
        </w:rPr>
        <w:tab/>
        <w:t xml:space="preserve">&gt; </w:t>
      </w:r>
      <w:r w:rsidRPr="00174DA0">
        <w:rPr>
          <w:rFonts w:ascii="Calibri" w:eastAsia="Calibri" w:hAnsi="Calibri" w:cs="Calibri"/>
          <w:bCs/>
          <w:sz w:val="22"/>
        </w:rPr>
        <w:t xml:space="preserve">EN ISO 12945-2, </w:t>
      </w:r>
      <w:r w:rsidR="00F94CAA" w:rsidRPr="00174DA0">
        <w:rPr>
          <w:rFonts w:ascii="Calibri" w:eastAsia="Calibri" w:hAnsi="Calibri" w:cs="Calibri"/>
          <w:bCs/>
          <w:sz w:val="22"/>
        </w:rPr>
        <w:tab/>
      </w:r>
      <w:r w:rsidR="00F94CAA" w:rsidRPr="00174DA0">
        <w:rPr>
          <w:rFonts w:ascii="Calibri" w:eastAsia="Calibri" w:hAnsi="Calibri" w:cs="Calibri"/>
          <w:bCs/>
          <w:sz w:val="22"/>
        </w:rPr>
        <w:tab/>
      </w:r>
      <w:r w:rsidR="00F94CAA" w:rsidRPr="00174DA0">
        <w:rPr>
          <w:rFonts w:ascii="Calibri" w:eastAsia="Calibri" w:hAnsi="Calibri" w:cs="Calibri"/>
          <w:bCs/>
          <w:sz w:val="22"/>
        </w:rPr>
        <w:tab/>
        <w:t xml:space="preserve">   </w:t>
      </w:r>
      <w:r w:rsidR="00174DA0">
        <w:rPr>
          <w:rFonts w:ascii="Calibri" w:eastAsia="Calibri" w:hAnsi="Calibri" w:cs="Calibri"/>
          <w:bCs/>
          <w:sz w:val="22"/>
        </w:rPr>
        <w:br/>
      </w:r>
      <w:r w:rsidR="00F94CAA" w:rsidRPr="00174DA0">
        <w:rPr>
          <w:rFonts w:ascii="Calibri" w:eastAsia="Calibri" w:hAnsi="Calibri" w:cs="Calibri"/>
          <w:bCs/>
          <w:sz w:val="22"/>
        </w:rPr>
        <w:t>K</w:t>
      </w:r>
      <w:r w:rsidRPr="00174DA0">
        <w:rPr>
          <w:rFonts w:ascii="Calibri" w:eastAsia="Calibri" w:hAnsi="Calibri" w:cs="Calibri"/>
          <w:bCs/>
          <w:sz w:val="22"/>
        </w:rPr>
        <w:t xml:space="preserve">leurvastheid </w:t>
      </w:r>
      <w:r w:rsidR="00F94CAA" w:rsidRPr="00174DA0">
        <w:rPr>
          <w:rFonts w:ascii="Calibri" w:eastAsia="Calibri" w:hAnsi="Calibri" w:cs="Calibri"/>
          <w:bCs/>
          <w:sz w:val="22"/>
        </w:rPr>
        <w:tab/>
        <w:t xml:space="preserve">&gt; </w:t>
      </w:r>
      <w:r w:rsidRPr="00174DA0">
        <w:rPr>
          <w:rFonts w:ascii="Calibri" w:eastAsia="Calibri" w:hAnsi="Calibri" w:cs="Calibri"/>
          <w:bCs/>
          <w:sz w:val="22"/>
        </w:rPr>
        <w:t xml:space="preserve">EN ISO 105-B02 (licht) en </w:t>
      </w:r>
      <w:proofErr w:type="spellStart"/>
      <w:r w:rsidRPr="00174DA0">
        <w:rPr>
          <w:rFonts w:ascii="Calibri" w:eastAsia="Calibri" w:hAnsi="Calibri" w:cs="Calibri"/>
          <w:bCs/>
          <w:sz w:val="22"/>
        </w:rPr>
        <w:t>EN</w:t>
      </w:r>
      <w:proofErr w:type="spellEnd"/>
      <w:r w:rsidRPr="00174DA0">
        <w:rPr>
          <w:rFonts w:ascii="Calibri" w:eastAsia="Calibri" w:hAnsi="Calibri" w:cs="Calibri"/>
          <w:bCs/>
          <w:sz w:val="22"/>
        </w:rPr>
        <w:t xml:space="preserve"> ISO 105</w:t>
      </w:r>
      <w:r w:rsidR="00F94CAA" w:rsidRPr="00174DA0">
        <w:rPr>
          <w:rFonts w:ascii="Calibri" w:eastAsia="Calibri" w:hAnsi="Calibri" w:cs="Calibri"/>
          <w:bCs/>
          <w:sz w:val="22"/>
        </w:rPr>
        <w:t>-</w:t>
      </w:r>
      <w:r w:rsidRPr="00174DA0">
        <w:rPr>
          <w:rFonts w:ascii="Calibri" w:eastAsia="Calibri" w:hAnsi="Calibri" w:cs="Calibri"/>
          <w:bCs/>
          <w:sz w:val="22"/>
        </w:rPr>
        <w:t>X12 (wrijving).</w:t>
      </w:r>
    </w:p>
    <w:p w14:paraId="1C31416C" w14:textId="7A3A2F19" w:rsidR="006971F8" w:rsidRPr="00FA0188" w:rsidRDefault="00C13A0C" w:rsidP="00410DF3">
      <w:pPr>
        <w:pStyle w:val="Lijstalinea"/>
        <w:numPr>
          <w:ilvl w:val="0"/>
          <w:numId w:val="6"/>
        </w:numPr>
        <w:spacing w:after="160" w:line="276" w:lineRule="auto"/>
        <w:ind w:left="1134" w:hanging="425"/>
        <w:rPr>
          <w:rFonts w:ascii="Calibri" w:eastAsia="Calibri" w:hAnsi="Calibri" w:cs="Calibri"/>
          <w:bCs/>
          <w:sz w:val="22"/>
        </w:rPr>
      </w:pPr>
      <w:r w:rsidRPr="00FA0188">
        <w:rPr>
          <w:rFonts w:ascii="Calibri" w:eastAsia="Calibri" w:hAnsi="Calibri" w:cs="Calibri"/>
          <w:bCs/>
          <w:sz w:val="22"/>
        </w:rPr>
        <w:t>(Geldig) certificaat van een ISO type I-milieukeurmerk, waarvan de eisen overeenkomen met de in dit criterium gestelde eisen, of een gelijkwaardig certificaat. Producten met een OEKO-TEX 100 certificaat voldoet in elk geval</w:t>
      </w:r>
      <w:r w:rsidR="00FA0188" w:rsidRPr="00FA0188">
        <w:rPr>
          <w:rFonts w:ascii="Calibri" w:eastAsia="Calibri" w:hAnsi="Calibri" w:cs="Calibri"/>
          <w:bCs/>
          <w:sz w:val="22"/>
        </w:rPr>
        <w:t xml:space="preserve">. </w:t>
      </w:r>
      <w:r w:rsidRPr="00FA0188">
        <w:rPr>
          <w:rFonts w:ascii="Calibri" w:eastAsia="Calibri" w:hAnsi="Calibri" w:cs="Calibri"/>
          <w:bCs/>
          <w:sz w:val="22"/>
        </w:rPr>
        <w:t>Of gelijkwaardig.</w:t>
      </w:r>
    </w:p>
    <w:p w14:paraId="6354EFB3" w14:textId="5BCE36B0" w:rsidR="0009666D" w:rsidRDefault="00786A77" w:rsidP="00770D39">
      <w:pPr>
        <w:spacing w:line="276" w:lineRule="auto"/>
        <w:ind w:left="703" w:hanging="703"/>
        <w:rPr>
          <w:rFonts w:ascii="Calibri" w:eastAsia="Calibri" w:hAnsi="Calibri" w:cs="Calibri"/>
          <w:bCs/>
          <w:i/>
          <w:iCs/>
          <w:sz w:val="22"/>
        </w:rPr>
      </w:pPr>
      <w:r>
        <w:rPr>
          <w:rFonts w:ascii="Calibri" w:eastAsia="Calibri" w:hAnsi="Calibri" w:cs="Calibri"/>
          <w:bCs/>
          <w:sz w:val="22"/>
        </w:rPr>
        <w:t>M.</w:t>
      </w:r>
      <w:r w:rsidR="00C13A0C" w:rsidRPr="00C13A0C">
        <w:rPr>
          <w:rFonts w:ascii="Calibri" w:eastAsia="Calibri" w:hAnsi="Calibri" w:cs="Calibri"/>
          <w:bCs/>
          <w:sz w:val="22"/>
        </w:rPr>
        <w:t>3</w:t>
      </w:r>
      <w:r w:rsidR="00C13A0C" w:rsidRPr="00C13A0C">
        <w:rPr>
          <w:rFonts w:ascii="Calibri" w:eastAsia="Calibri" w:hAnsi="Calibri" w:cs="Calibri"/>
          <w:bCs/>
          <w:sz w:val="22"/>
        </w:rPr>
        <w:tab/>
        <w:t xml:space="preserve">Voor </w:t>
      </w:r>
      <w:r w:rsidR="006971F8">
        <w:rPr>
          <w:rFonts w:ascii="Calibri" w:eastAsia="Calibri" w:hAnsi="Calibri" w:cs="Calibri"/>
          <w:bCs/>
          <w:sz w:val="22"/>
        </w:rPr>
        <w:t>het</w:t>
      </w:r>
      <w:r w:rsidR="006D133E">
        <w:rPr>
          <w:rFonts w:ascii="Calibri" w:eastAsia="Calibri" w:hAnsi="Calibri" w:cs="Calibri"/>
          <w:bCs/>
          <w:sz w:val="22"/>
        </w:rPr>
        <w:t xml:space="preserve"> te leveren </w:t>
      </w:r>
      <w:r w:rsidR="006971F8" w:rsidRPr="006971F8">
        <w:rPr>
          <w:rFonts w:ascii="Calibri" w:eastAsia="Calibri" w:hAnsi="Calibri" w:cs="Calibri"/>
          <w:bCs/>
          <w:sz w:val="22"/>
        </w:rPr>
        <w:t>beklede meubilair</w:t>
      </w:r>
      <w:r w:rsidR="006D133E">
        <w:rPr>
          <w:rFonts w:ascii="Calibri" w:eastAsia="Calibri" w:hAnsi="Calibri" w:cs="Calibri"/>
          <w:bCs/>
          <w:sz w:val="22"/>
        </w:rPr>
        <w:t xml:space="preserve"> </w:t>
      </w:r>
      <w:r w:rsidR="00C13A0C" w:rsidRPr="00C13A0C">
        <w:rPr>
          <w:rFonts w:ascii="Calibri" w:eastAsia="Calibri" w:hAnsi="Calibri" w:cs="Calibri"/>
          <w:bCs/>
          <w:sz w:val="22"/>
        </w:rPr>
        <w:t xml:space="preserve">zijn bekledingsmaterialen gebruikt op basis van textielstoffen </w:t>
      </w:r>
      <w:r w:rsidR="006971F8" w:rsidRPr="006971F8">
        <w:rPr>
          <w:rFonts w:ascii="Calibri" w:eastAsia="Calibri" w:hAnsi="Calibri" w:cs="Calibri"/>
          <w:bCs/>
          <w:sz w:val="22"/>
        </w:rPr>
        <w:t xml:space="preserve">of gecoate stoffen </w:t>
      </w:r>
      <w:r w:rsidR="00C13A0C" w:rsidRPr="00C13A0C">
        <w:rPr>
          <w:rFonts w:ascii="Calibri" w:eastAsia="Calibri" w:hAnsi="Calibri" w:cs="Calibri"/>
          <w:bCs/>
          <w:sz w:val="22"/>
        </w:rPr>
        <w:t>die voldoen aan de fysische eisen binnen de OEKO-TEX Standard 100 (Annex 4 grenswaarden voor Klasse I</w:t>
      </w:r>
      <w:r w:rsidR="00AD7B67">
        <w:rPr>
          <w:rFonts w:ascii="Calibri" w:eastAsia="Calibri" w:hAnsi="Calibri" w:cs="Calibri"/>
          <w:bCs/>
          <w:sz w:val="22"/>
        </w:rPr>
        <w:t>V</w:t>
      </w:r>
      <w:r w:rsidR="00C13A0C" w:rsidRPr="00C13A0C">
        <w:rPr>
          <w:rFonts w:ascii="Calibri" w:eastAsia="Calibri" w:hAnsi="Calibri" w:cs="Calibri"/>
          <w:bCs/>
          <w:sz w:val="22"/>
        </w:rPr>
        <w:t>, editie 3.20</w:t>
      </w:r>
      <w:r w:rsidR="00D02843">
        <w:rPr>
          <w:rFonts w:ascii="Calibri" w:eastAsia="Calibri" w:hAnsi="Calibri" w:cs="Calibri"/>
          <w:bCs/>
          <w:sz w:val="22"/>
        </w:rPr>
        <w:t>2</w:t>
      </w:r>
      <w:r w:rsidR="00C13A0C" w:rsidRPr="00C13A0C">
        <w:rPr>
          <w:rFonts w:ascii="Calibri" w:eastAsia="Calibri" w:hAnsi="Calibri" w:cs="Calibri"/>
          <w:bCs/>
          <w:sz w:val="22"/>
        </w:rPr>
        <w:t>1) voor textielstoffen</w:t>
      </w:r>
      <w:r w:rsidR="006971F8" w:rsidRPr="006971F8">
        <w:t xml:space="preserve"> </w:t>
      </w:r>
      <w:r w:rsidR="006971F8">
        <w:t>en/</w:t>
      </w:r>
      <w:r w:rsidR="006971F8" w:rsidRPr="006971F8">
        <w:rPr>
          <w:rFonts w:ascii="Calibri" w:eastAsia="Calibri" w:hAnsi="Calibri" w:cs="Calibri"/>
          <w:bCs/>
          <w:sz w:val="22"/>
        </w:rPr>
        <w:t>of gecoate stoffen</w:t>
      </w:r>
      <w:r w:rsidR="00C13A0C" w:rsidRPr="00C13A0C">
        <w:rPr>
          <w:rFonts w:ascii="Calibri" w:eastAsia="Calibri" w:hAnsi="Calibri" w:cs="Calibri"/>
          <w:bCs/>
          <w:sz w:val="22"/>
        </w:rPr>
        <w:t>.</w:t>
      </w:r>
      <w:r w:rsidR="00770D39">
        <w:rPr>
          <w:rFonts w:ascii="Calibri" w:eastAsia="Calibri" w:hAnsi="Calibri" w:cs="Calibri"/>
          <w:bCs/>
          <w:sz w:val="22"/>
        </w:rPr>
        <w:br/>
      </w:r>
      <w:r w:rsidR="0009666D">
        <w:rPr>
          <w:rFonts w:ascii="Calibri" w:eastAsia="Calibri" w:hAnsi="Calibri" w:cs="Calibri"/>
          <w:bCs/>
          <w:sz w:val="22"/>
        </w:rPr>
        <w:br/>
      </w:r>
      <w:r w:rsidR="00C13A0C" w:rsidRPr="0009666D">
        <w:rPr>
          <w:rFonts w:ascii="Calibri" w:eastAsia="Calibri" w:hAnsi="Calibri" w:cs="Calibri"/>
          <w:bCs/>
          <w:i/>
          <w:iCs/>
          <w:sz w:val="22"/>
        </w:rPr>
        <w:t>Toelichting/bewijslast:</w:t>
      </w:r>
      <w:r w:rsidR="00C13A0C" w:rsidRPr="0009666D">
        <w:rPr>
          <w:rFonts w:ascii="Calibri" w:eastAsia="Calibri" w:hAnsi="Calibri" w:cs="Calibri"/>
          <w:bCs/>
          <w:i/>
          <w:iCs/>
          <w:sz w:val="22"/>
        </w:rPr>
        <w:tab/>
      </w:r>
    </w:p>
    <w:p w14:paraId="361CC94D" w14:textId="77777777" w:rsidR="0009666D" w:rsidRDefault="00C13A0C" w:rsidP="00410DF3">
      <w:pPr>
        <w:pStyle w:val="Lijstalinea"/>
        <w:numPr>
          <w:ilvl w:val="0"/>
          <w:numId w:val="14"/>
        </w:numPr>
        <w:spacing w:after="160" w:line="276" w:lineRule="auto"/>
        <w:ind w:left="1134" w:hanging="425"/>
        <w:rPr>
          <w:rFonts w:ascii="Calibri" w:eastAsia="Calibri" w:hAnsi="Calibri" w:cs="Calibri"/>
          <w:bCs/>
          <w:sz w:val="22"/>
        </w:rPr>
      </w:pPr>
      <w:r w:rsidRPr="0009666D">
        <w:rPr>
          <w:rFonts w:ascii="Calibri" w:eastAsia="Calibri" w:hAnsi="Calibri" w:cs="Calibri"/>
          <w:bCs/>
          <w:sz w:val="22"/>
        </w:rPr>
        <w:t xml:space="preserve">(Geldig) certificaat van een ISO type I-milieukeurmerk, waarvan de eisen overeenkomen met de in dit criterium gestelde eisen, of een gelijkwaardig certificaat. Producten met </w:t>
      </w:r>
      <w:r w:rsidRPr="0009666D">
        <w:rPr>
          <w:rFonts w:ascii="Calibri" w:eastAsia="Calibri" w:hAnsi="Calibri" w:cs="Calibri"/>
          <w:bCs/>
          <w:sz w:val="22"/>
        </w:rPr>
        <w:lastRenderedPageBreak/>
        <w:t xml:space="preserve">een OEKO-TEX 100 certificaat, en/of een EU </w:t>
      </w:r>
      <w:proofErr w:type="spellStart"/>
      <w:r w:rsidRPr="0009666D">
        <w:rPr>
          <w:rFonts w:ascii="Calibri" w:eastAsia="Calibri" w:hAnsi="Calibri" w:cs="Calibri"/>
          <w:bCs/>
          <w:sz w:val="22"/>
        </w:rPr>
        <w:t>Ecolabel</w:t>
      </w:r>
      <w:proofErr w:type="spellEnd"/>
      <w:r w:rsidRPr="0009666D">
        <w:rPr>
          <w:rFonts w:ascii="Calibri" w:eastAsia="Calibri" w:hAnsi="Calibri" w:cs="Calibri"/>
          <w:bCs/>
          <w:sz w:val="22"/>
        </w:rPr>
        <w:t>-certificaat voor textiel voldoen in elk geval.</w:t>
      </w:r>
    </w:p>
    <w:p w14:paraId="3CD4969B" w14:textId="16E89BB1" w:rsidR="00C13A0C" w:rsidRPr="00FA0188" w:rsidRDefault="00C13A0C" w:rsidP="00410DF3">
      <w:pPr>
        <w:pStyle w:val="Lijstalinea"/>
        <w:numPr>
          <w:ilvl w:val="0"/>
          <w:numId w:val="14"/>
        </w:numPr>
        <w:spacing w:after="160" w:line="276" w:lineRule="auto"/>
        <w:ind w:left="1134" w:hanging="425"/>
        <w:rPr>
          <w:rFonts w:ascii="Calibri" w:eastAsia="Calibri" w:hAnsi="Calibri" w:cs="Calibri"/>
          <w:bCs/>
          <w:sz w:val="22"/>
        </w:rPr>
      </w:pPr>
      <w:r w:rsidRPr="00FA0188">
        <w:rPr>
          <w:rFonts w:ascii="Calibri" w:eastAsia="Calibri" w:hAnsi="Calibri" w:cs="Calibri"/>
          <w:bCs/>
          <w:sz w:val="22"/>
        </w:rPr>
        <w:t>Verklaring van de leverancier van het textiel</w:t>
      </w:r>
      <w:r w:rsidR="006D133E" w:rsidRPr="00FA0188">
        <w:rPr>
          <w:rFonts w:ascii="Calibri" w:eastAsia="Calibri" w:hAnsi="Calibri" w:cs="Calibri"/>
          <w:bCs/>
          <w:sz w:val="22"/>
        </w:rPr>
        <w:t xml:space="preserve"> </w:t>
      </w:r>
      <w:r w:rsidRPr="00FA0188">
        <w:rPr>
          <w:rFonts w:ascii="Calibri" w:eastAsia="Calibri" w:hAnsi="Calibri" w:cs="Calibri"/>
          <w:bCs/>
          <w:sz w:val="22"/>
        </w:rPr>
        <w:t>gestaafd met relevante testverslagen waaruit blijkt dat het bekledingsmateriaal voldoet aan de bovengenoemde fysische eisen.</w:t>
      </w:r>
      <w:r w:rsidR="00FA0188" w:rsidRPr="00FA0188">
        <w:rPr>
          <w:rFonts w:ascii="Calibri" w:eastAsia="Calibri" w:hAnsi="Calibri" w:cs="Calibri"/>
          <w:bCs/>
          <w:sz w:val="22"/>
        </w:rPr>
        <w:t xml:space="preserve"> </w:t>
      </w:r>
      <w:r w:rsidRPr="00FA0188">
        <w:rPr>
          <w:rFonts w:ascii="Calibri" w:eastAsia="Calibri" w:hAnsi="Calibri" w:cs="Calibri"/>
          <w:bCs/>
          <w:sz w:val="22"/>
        </w:rPr>
        <w:t>Of gelijkwaardig.</w:t>
      </w:r>
    </w:p>
    <w:p w14:paraId="42A28389" w14:textId="7752855B" w:rsidR="00C13A0C"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C13A0C" w:rsidRPr="00C13A0C">
        <w:rPr>
          <w:rFonts w:ascii="Calibri" w:eastAsia="Calibri" w:hAnsi="Calibri" w:cs="Calibri"/>
          <w:bCs/>
          <w:sz w:val="22"/>
        </w:rPr>
        <w:t>4</w:t>
      </w:r>
      <w:r w:rsidR="00C13A0C" w:rsidRPr="00C13A0C">
        <w:rPr>
          <w:rFonts w:ascii="Calibri" w:eastAsia="Calibri" w:hAnsi="Calibri" w:cs="Calibri"/>
          <w:bCs/>
          <w:sz w:val="22"/>
        </w:rPr>
        <w:tab/>
      </w:r>
      <w:r w:rsidR="006C3D13">
        <w:rPr>
          <w:rFonts w:ascii="Calibri" w:eastAsia="Calibri" w:hAnsi="Calibri" w:cs="Calibri"/>
          <w:bCs/>
          <w:sz w:val="22"/>
        </w:rPr>
        <w:t>B</w:t>
      </w:r>
      <w:r w:rsidR="00C13A0C" w:rsidRPr="00C13A0C">
        <w:rPr>
          <w:rFonts w:ascii="Calibri" w:eastAsia="Calibri" w:hAnsi="Calibri" w:cs="Calibri"/>
          <w:bCs/>
          <w:sz w:val="22"/>
        </w:rPr>
        <w:t xml:space="preserve">ekleding en/of vulling van </w:t>
      </w:r>
      <w:r w:rsidR="006971F8">
        <w:rPr>
          <w:rFonts w:ascii="Calibri" w:eastAsia="Calibri" w:hAnsi="Calibri" w:cs="Calibri"/>
          <w:bCs/>
          <w:sz w:val="22"/>
        </w:rPr>
        <w:t xml:space="preserve">het </w:t>
      </w:r>
      <w:r w:rsidR="006971F8" w:rsidRPr="006971F8">
        <w:rPr>
          <w:rFonts w:ascii="Calibri" w:eastAsia="Calibri" w:hAnsi="Calibri" w:cs="Calibri"/>
          <w:bCs/>
          <w:sz w:val="22"/>
        </w:rPr>
        <w:t>beklede meubilair</w:t>
      </w:r>
      <w:r w:rsidR="00C13A0C" w:rsidRPr="00C13A0C">
        <w:rPr>
          <w:rFonts w:ascii="Calibri" w:eastAsia="Calibri" w:hAnsi="Calibri" w:cs="Calibri"/>
          <w:bCs/>
          <w:sz w:val="22"/>
        </w:rPr>
        <w:t xml:space="preserve"> </w:t>
      </w:r>
      <w:r w:rsidR="006C3D13">
        <w:rPr>
          <w:rFonts w:ascii="Calibri" w:eastAsia="Calibri" w:hAnsi="Calibri" w:cs="Calibri"/>
          <w:bCs/>
          <w:sz w:val="22"/>
        </w:rPr>
        <w:t>zijn vlam</w:t>
      </w:r>
      <w:r w:rsidR="006971F8">
        <w:rPr>
          <w:rFonts w:ascii="Calibri" w:eastAsia="Calibri" w:hAnsi="Calibri" w:cs="Calibri"/>
          <w:bCs/>
          <w:sz w:val="22"/>
        </w:rPr>
        <w:t xml:space="preserve"> </w:t>
      </w:r>
      <w:r w:rsidR="006C3D13">
        <w:rPr>
          <w:rFonts w:ascii="Calibri" w:eastAsia="Calibri" w:hAnsi="Calibri" w:cs="Calibri"/>
          <w:bCs/>
          <w:sz w:val="22"/>
        </w:rPr>
        <w:t xml:space="preserve">vertragend en </w:t>
      </w:r>
      <w:r w:rsidR="00C13A0C" w:rsidRPr="00C13A0C">
        <w:rPr>
          <w:rFonts w:ascii="Calibri" w:eastAsia="Calibri" w:hAnsi="Calibri" w:cs="Calibri"/>
          <w:bCs/>
          <w:sz w:val="22"/>
        </w:rPr>
        <w:t xml:space="preserve">voldoet aan: </w:t>
      </w:r>
      <w:r w:rsidR="006D133E" w:rsidRPr="006D133E">
        <w:rPr>
          <w:rFonts w:ascii="Calibri" w:eastAsia="Calibri" w:hAnsi="Calibri" w:cs="Calibri"/>
          <w:bCs/>
          <w:sz w:val="22"/>
        </w:rPr>
        <w:t>NEN-EN 102</w:t>
      </w:r>
      <w:r w:rsidR="00174DA0">
        <w:rPr>
          <w:rFonts w:ascii="Calibri" w:eastAsia="Calibri" w:hAnsi="Calibri" w:cs="Calibri"/>
          <w:bCs/>
          <w:sz w:val="22"/>
        </w:rPr>
        <w:t>1–</w:t>
      </w:r>
      <w:r w:rsidR="009E3AE2">
        <w:rPr>
          <w:rFonts w:ascii="Calibri" w:eastAsia="Calibri" w:hAnsi="Calibri" w:cs="Calibri"/>
          <w:bCs/>
          <w:sz w:val="22"/>
        </w:rPr>
        <w:t xml:space="preserve"> 1</w:t>
      </w:r>
      <w:r w:rsidR="00174DA0">
        <w:rPr>
          <w:rFonts w:ascii="Calibri" w:eastAsia="Calibri" w:hAnsi="Calibri" w:cs="Calibri"/>
          <w:bCs/>
          <w:sz w:val="22"/>
        </w:rPr>
        <w:t xml:space="preserve"> en </w:t>
      </w:r>
      <w:r w:rsidR="009E3AE2">
        <w:rPr>
          <w:rFonts w:ascii="Calibri" w:eastAsia="Calibri" w:hAnsi="Calibri" w:cs="Calibri"/>
          <w:bCs/>
          <w:sz w:val="22"/>
        </w:rPr>
        <w:t>2</w:t>
      </w:r>
      <w:r w:rsidR="00C13A0C" w:rsidRPr="00C13A0C">
        <w:rPr>
          <w:rFonts w:ascii="Calibri" w:eastAsia="Calibri" w:hAnsi="Calibri" w:cs="Calibri"/>
          <w:bCs/>
          <w:sz w:val="22"/>
        </w:rPr>
        <w:t>.</w:t>
      </w:r>
    </w:p>
    <w:p w14:paraId="635E674A" w14:textId="4AB34CB2" w:rsidR="00770D39" w:rsidRPr="00FA0188" w:rsidRDefault="00786A77" w:rsidP="00FA0188">
      <w:pPr>
        <w:spacing w:after="160" w:line="276" w:lineRule="auto"/>
        <w:ind w:left="705" w:hanging="705"/>
        <w:rPr>
          <w:rFonts w:ascii="Calibri" w:eastAsia="Calibri" w:hAnsi="Calibri" w:cs="Calibri"/>
          <w:bCs/>
          <w:color w:val="FF0000"/>
          <w:sz w:val="22"/>
        </w:rPr>
      </w:pPr>
      <w:r>
        <w:rPr>
          <w:rFonts w:ascii="Calibri" w:eastAsia="Calibri" w:hAnsi="Calibri" w:cs="Calibri"/>
          <w:bCs/>
          <w:sz w:val="22"/>
        </w:rPr>
        <w:t>M.</w:t>
      </w:r>
      <w:r w:rsidR="00C13A0C" w:rsidRPr="00C13A0C">
        <w:rPr>
          <w:rFonts w:ascii="Calibri" w:eastAsia="Calibri" w:hAnsi="Calibri" w:cs="Calibri"/>
          <w:bCs/>
          <w:sz w:val="22"/>
        </w:rPr>
        <w:t>5</w:t>
      </w:r>
      <w:r w:rsidR="00C13A0C" w:rsidRPr="00C13A0C">
        <w:rPr>
          <w:rFonts w:ascii="Calibri" w:eastAsia="Calibri" w:hAnsi="Calibri" w:cs="Calibri"/>
          <w:bCs/>
          <w:sz w:val="22"/>
        </w:rPr>
        <w:tab/>
        <w:t>Bekleding/stoffering is eenvoudig te reinigen</w:t>
      </w:r>
      <w:r w:rsidR="00770D39">
        <w:rPr>
          <w:rFonts w:ascii="Calibri" w:eastAsia="Calibri" w:hAnsi="Calibri" w:cs="Calibri"/>
          <w:bCs/>
          <w:sz w:val="22"/>
        </w:rPr>
        <w:t xml:space="preserve"> en/of </w:t>
      </w:r>
      <w:r w:rsidR="00770D39" w:rsidRPr="00770D39">
        <w:rPr>
          <w:rFonts w:ascii="Calibri" w:eastAsia="Calibri" w:hAnsi="Calibri" w:cs="Calibri"/>
          <w:bCs/>
          <w:sz w:val="22"/>
        </w:rPr>
        <w:t xml:space="preserve">vuilafstotend. </w:t>
      </w:r>
      <w:proofErr w:type="spellStart"/>
      <w:r w:rsidR="00770D39" w:rsidRPr="00770D39">
        <w:rPr>
          <w:rFonts w:ascii="Calibri" w:eastAsia="Calibri" w:hAnsi="Calibri" w:cs="Calibri"/>
          <w:bCs/>
          <w:sz w:val="22"/>
        </w:rPr>
        <w:t>Herstoffering</w:t>
      </w:r>
      <w:proofErr w:type="spellEnd"/>
      <w:r w:rsidR="00770D39" w:rsidRPr="00770D39">
        <w:rPr>
          <w:rFonts w:ascii="Calibri" w:eastAsia="Calibri" w:hAnsi="Calibri" w:cs="Calibri"/>
          <w:bCs/>
          <w:sz w:val="22"/>
        </w:rPr>
        <w:t xml:space="preserve"> c.q. vervanging van zitting en rugleuning moet mogelijk zijn. </w:t>
      </w:r>
    </w:p>
    <w:p w14:paraId="18454068" w14:textId="7FF05647" w:rsidR="00770D39" w:rsidRDefault="00770D39" w:rsidP="00770D39">
      <w:pPr>
        <w:pStyle w:val="Default"/>
        <w:rPr>
          <w:rFonts w:asciiTheme="minorHAnsi" w:hAnsiTheme="minorHAnsi"/>
          <w:sz w:val="22"/>
          <w:szCs w:val="22"/>
        </w:rPr>
      </w:pPr>
      <w:r>
        <w:rPr>
          <w:rFonts w:asciiTheme="minorHAnsi" w:hAnsiTheme="minorHAnsi"/>
          <w:sz w:val="22"/>
          <w:szCs w:val="22"/>
        </w:rPr>
        <w:t>M.7</w:t>
      </w:r>
      <w:r>
        <w:rPr>
          <w:rFonts w:asciiTheme="minorHAnsi" w:hAnsiTheme="minorHAnsi"/>
          <w:sz w:val="22"/>
          <w:szCs w:val="22"/>
        </w:rPr>
        <w:tab/>
      </w:r>
      <w:r w:rsidRPr="00770D39">
        <w:rPr>
          <w:rFonts w:asciiTheme="minorHAnsi" w:hAnsiTheme="minorHAnsi"/>
          <w:sz w:val="22"/>
          <w:szCs w:val="22"/>
        </w:rPr>
        <w:t xml:space="preserve">De stoffering is niet verlijmd aan onderliggende materiaal, noch ‘geniet’ aan de constructie. </w:t>
      </w:r>
      <w:r>
        <w:rPr>
          <w:rFonts w:asciiTheme="minorHAnsi" w:hAnsiTheme="minorHAnsi"/>
          <w:sz w:val="22"/>
          <w:szCs w:val="22"/>
        </w:rPr>
        <w:t xml:space="preserve"> </w:t>
      </w:r>
      <w:r>
        <w:rPr>
          <w:rFonts w:asciiTheme="minorHAnsi" w:hAnsiTheme="minorHAnsi"/>
          <w:sz w:val="22"/>
          <w:szCs w:val="22"/>
        </w:rPr>
        <w:tab/>
      </w:r>
      <w:r w:rsidRPr="00770D39">
        <w:rPr>
          <w:rFonts w:asciiTheme="minorHAnsi" w:hAnsiTheme="minorHAnsi"/>
          <w:sz w:val="22"/>
          <w:szCs w:val="22"/>
        </w:rPr>
        <w:t xml:space="preserve">Het </w:t>
      </w:r>
      <w:proofErr w:type="spellStart"/>
      <w:r w:rsidRPr="00770D39">
        <w:rPr>
          <w:rFonts w:asciiTheme="minorHAnsi" w:hAnsiTheme="minorHAnsi"/>
          <w:sz w:val="22"/>
          <w:szCs w:val="22"/>
        </w:rPr>
        <w:t>foam</w:t>
      </w:r>
      <w:proofErr w:type="spellEnd"/>
      <w:r w:rsidRPr="00770D39">
        <w:rPr>
          <w:rFonts w:asciiTheme="minorHAnsi" w:hAnsiTheme="minorHAnsi"/>
          <w:sz w:val="22"/>
          <w:szCs w:val="22"/>
        </w:rPr>
        <w:t xml:space="preserve"> materiaal is niet verlijmd aan de constructie.</w:t>
      </w:r>
      <w:r>
        <w:rPr>
          <w:rFonts w:asciiTheme="minorHAnsi" w:hAnsiTheme="minorHAnsi"/>
          <w:sz w:val="22"/>
          <w:szCs w:val="22"/>
        </w:rPr>
        <w:br/>
      </w:r>
    </w:p>
    <w:p w14:paraId="33C49EC3" w14:textId="43C920BE" w:rsidR="00770D39" w:rsidRPr="00770D39" w:rsidRDefault="00770D39" w:rsidP="00770D39">
      <w:pPr>
        <w:pStyle w:val="Default"/>
        <w:ind w:left="709" w:hanging="709"/>
        <w:rPr>
          <w:rFonts w:asciiTheme="minorHAnsi" w:hAnsiTheme="minorHAnsi"/>
          <w:sz w:val="22"/>
          <w:szCs w:val="22"/>
        </w:rPr>
      </w:pPr>
      <w:r>
        <w:rPr>
          <w:rFonts w:asciiTheme="minorHAnsi" w:hAnsiTheme="minorHAnsi"/>
          <w:sz w:val="22"/>
          <w:szCs w:val="22"/>
        </w:rPr>
        <w:t>M. 8</w:t>
      </w:r>
      <w:r>
        <w:rPr>
          <w:rFonts w:asciiTheme="minorHAnsi" w:hAnsiTheme="minorHAnsi"/>
          <w:sz w:val="22"/>
          <w:szCs w:val="22"/>
        </w:rPr>
        <w:tab/>
      </w:r>
      <w:r w:rsidRPr="00770D39">
        <w:rPr>
          <w:rFonts w:asciiTheme="minorHAnsi" w:hAnsiTheme="minorHAnsi"/>
          <w:sz w:val="22"/>
          <w:szCs w:val="22"/>
        </w:rPr>
        <w:t xml:space="preserve">De bekledingsstof is C2C level </w:t>
      </w:r>
      <w:proofErr w:type="spellStart"/>
      <w:r w:rsidRPr="00770D39">
        <w:rPr>
          <w:rFonts w:asciiTheme="minorHAnsi" w:hAnsiTheme="minorHAnsi"/>
          <w:sz w:val="22"/>
          <w:szCs w:val="22"/>
        </w:rPr>
        <w:t>silver</w:t>
      </w:r>
      <w:proofErr w:type="spellEnd"/>
      <w:r w:rsidRPr="00770D39">
        <w:rPr>
          <w:rFonts w:asciiTheme="minorHAnsi" w:hAnsiTheme="minorHAnsi"/>
          <w:sz w:val="22"/>
          <w:szCs w:val="22"/>
        </w:rPr>
        <w:t xml:space="preserve"> of hoger gecertificeerd of gelijkwaardig aan de criteria die ten grondslag liggen aan het verkrijgen van een C2C </w:t>
      </w:r>
      <w:proofErr w:type="spellStart"/>
      <w:r w:rsidRPr="00770D39">
        <w:rPr>
          <w:rFonts w:asciiTheme="minorHAnsi" w:hAnsiTheme="minorHAnsi"/>
          <w:sz w:val="22"/>
          <w:szCs w:val="22"/>
        </w:rPr>
        <w:t>silver</w:t>
      </w:r>
      <w:proofErr w:type="spellEnd"/>
      <w:r w:rsidRPr="00770D39">
        <w:rPr>
          <w:rFonts w:asciiTheme="minorHAnsi" w:hAnsiTheme="minorHAnsi"/>
          <w:sz w:val="22"/>
          <w:szCs w:val="22"/>
        </w:rPr>
        <w:t xml:space="preserve"> of hoger certificaat.</w:t>
      </w:r>
    </w:p>
    <w:p w14:paraId="190B7589" w14:textId="77777777" w:rsidR="00770D39" w:rsidRPr="00770D39" w:rsidRDefault="00770D39" w:rsidP="00770D39">
      <w:pPr>
        <w:autoSpaceDE w:val="0"/>
        <w:autoSpaceDN w:val="0"/>
        <w:adjustRightInd w:val="0"/>
        <w:spacing w:after="13" w:line="276" w:lineRule="auto"/>
        <w:ind w:left="705" w:hanging="705"/>
        <w:rPr>
          <w:rFonts w:asciiTheme="minorHAnsi" w:hAnsiTheme="minorHAnsi"/>
          <w:sz w:val="22"/>
        </w:rPr>
      </w:pPr>
    </w:p>
    <w:p w14:paraId="67A8C250" w14:textId="06E253EC" w:rsidR="00770D39" w:rsidRPr="00770D39" w:rsidRDefault="00770D39" w:rsidP="00770D39">
      <w:pPr>
        <w:pStyle w:val="Default"/>
        <w:rPr>
          <w:rFonts w:asciiTheme="minorHAnsi" w:hAnsiTheme="minorHAnsi"/>
          <w:sz w:val="22"/>
          <w:szCs w:val="22"/>
        </w:rPr>
      </w:pPr>
      <w:r>
        <w:rPr>
          <w:rFonts w:asciiTheme="minorHAnsi" w:hAnsiTheme="minorHAnsi"/>
          <w:sz w:val="22"/>
          <w:szCs w:val="22"/>
        </w:rPr>
        <w:t>M.9</w:t>
      </w:r>
      <w:r>
        <w:rPr>
          <w:rFonts w:asciiTheme="minorHAnsi" w:hAnsiTheme="minorHAnsi"/>
          <w:sz w:val="22"/>
          <w:szCs w:val="22"/>
        </w:rPr>
        <w:tab/>
      </w:r>
      <w:r w:rsidRPr="00770D39">
        <w:rPr>
          <w:rFonts w:asciiTheme="minorHAnsi" w:hAnsiTheme="minorHAnsi"/>
          <w:sz w:val="22"/>
          <w:szCs w:val="22"/>
        </w:rPr>
        <w:t xml:space="preserve">In het meubilair gebruikt textiel: </w:t>
      </w:r>
    </w:p>
    <w:p w14:paraId="50336415" w14:textId="77777777" w:rsidR="00770D39" w:rsidRPr="00770D39" w:rsidRDefault="00770D39" w:rsidP="00770D39">
      <w:pPr>
        <w:pStyle w:val="Default"/>
        <w:numPr>
          <w:ilvl w:val="0"/>
          <w:numId w:val="10"/>
        </w:numPr>
        <w:ind w:left="993" w:hanging="284"/>
        <w:rPr>
          <w:rFonts w:asciiTheme="minorHAnsi" w:hAnsiTheme="minorHAnsi"/>
          <w:sz w:val="22"/>
          <w:szCs w:val="22"/>
        </w:rPr>
      </w:pPr>
      <w:r w:rsidRPr="00770D39">
        <w:rPr>
          <w:rFonts w:asciiTheme="minorHAnsi" w:hAnsiTheme="minorHAnsi"/>
          <w:sz w:val="22"/>
          <w:szCs w:val="22"/>
        </w:rPr>
        <w:t xml:space="preserve">bevat geen gechloreerde kunstvezels </w:t>
      </w:r>
    </w:p>
    <w:p w14:paraId="5E935E7B" w14:textId="77777777" w:rsidR="00770D39" w:rsidRPr="00770D39" w:rsidRDefault="00770D39" w:rsidP="00770D39">
      <w:pPr>
        <w:pStyle w:val="Default"/>
        <w:numPr>
          <w:ilvl w:val="0"/>
          <w:numId w:val="10"/>
        </w:numPr>
        <w:ind w:left="993" w:hanging="284"/>
        <w:rPr>
          <w:rFonts w:asciiTheme="minorHAnsi" w:hAnsiTheme="minorHAnsi"/>
          <w:sz w:val="22"/>
          <w:szCs w:val="22"/>
        </w:rPr>
      </w:pPr>
      <w:r w:rsidRPr="00770D39">
        <w:rPr>
          <w:rFonts w:asciiTheme="minorHAnsi" w:hAnsiTheme="minorHAnsi"/>
          <w:sz w:val="22"/>
          <w:szCs w:val="22"/>
        </w:rPr>
        <w:t xml:space="preserve">bevat geen gehalogeneerde brandvertragers, behalve wanneer toepassing van een of meer van dergelijke stoffen op grond van wettelijke regelingen is voorgeschreven </w:t>
      </w:r>
    </w:p>
    <w:p w14:paraId="569C8141" w14:textId="77777777" w:rsidR="00770D39" w:rsidRPr="00770D39" w:rsidRDefault="00770D39" w:rsidP="00770D39">
      <w:pPr>
        <w:pStyle w:val="Default"/>
        <w:numPr>
          <w:ilvl w:val="0"/>
          <w:numId w:val="10"/>
        </w:numPr>
        <w:ind w:left="993" w:hanging="284"/>
        <w:rPr>
          <w:rFonts w:asciiTheme="minorHAnsi" w:hAnsiTheme="minorHAnsi"/>
          <w:sz w:val="22"/>
          <w:szCs w:val="22"/>
        </w:rPr>
      </w:pPr>
      <w:r w:rsidRPr="00770D39">
        <w:rPr>
          <w:rFonts w:asciiTheme="minorHAnsi" w:hAnsiTheme="minorHAnsi"/>
          <w:sz w:val="22"/>
          <w:szCs w:val="22"/>
        </w:rPr>
        <w:t xml:space="preserve">bevat geen </w:t>
      </w:r>
      <w:proofErr w:type="spellStart"/>
      <w:r w:rsidRPr="00770D39">
        <w:rPr>
          <w:rFonts w:asciiTheme="minorHAnsi" w:hAnsiTheme="minorHAnsi"/>
          <w:sz w:val="22"/>
          <w:szCs w:val="22"/>
        </w:rPr>
        <w:t>benzidine</w:t>
      </w:r>
      <w:proofErr w:type="spellEnd"/>
      <w:r w:rsidRPr="00770D39">
        <w:rPr>
          <w:rFonts w:asciiTheme="minorHAnsi" w:hAnsiTheme="minorHAnsi"/>
          <w:sz w:val="22"/>
          <w:szCs w:val="22"/>
        </w:rPr>
        <w:t xml:space="preserve"> analoge kleurstoffen; </w:t>
      </w:r>
    </w:p>
    <w:p w14:paraId="4D177C05" w14:textId="77777777" w:rsidR="00770D39" w:rsidRPr="00770D39" w:rsidRDefault="00770D39" w:rsidP="00770D39">
      <w:pPr>
        <w:pStyle w:val="Default"/>
        <w:numPr>
          <w:ilvl w:val="0"/>
          <w:numId w:val="10"/>
        </w:numPr>
        <w:ind w:left="993" w:hanging="284"/>
        <w:rPr>
          <w:rFonts w:asciiTheme="minorHAnsi" w:hAnsiTheme="minorHAnsi"/>
          <w:sz w:val="22"/>
          <w:szCs w:val="22"/>
        </w:rPr>
      </w:pPr>
      <w:r w:rsidRPr="00770D39">
        <w:rPr>
          <w:rFonts w:asciiTheme="minorHAnsi" w:hAnsiTheme="minorHAnsi"/>
          <w:sz w:val="22"/>
          <w:szCs w:val="22"/>
        </w:rPr>
        <w:t xml:space="preserve">bevat in de pigmenten en kleurstoffen of specifieke textielvezels geen overschrijdingen van de volgende concentraties zware metalen: </w:t>
      </w:r>
    </w:p>
    <w:p w14:paraId="18FDAAC1" w14:textId="77777777" w:rsidR="00770D39" w:rsidRPr="00770D39" w:rsidRDefault="00770D39" w:rsidP="00770D39">
      <w:pPr>
        <w:pStyle w:val="Default"/>
        <w:ind w:left="993"/>
        <w:rPr>
          <w:rFonts w:asciiTheme="minorHAnsi" w:hAnsiTheme="minorHAnsi"/>
          <w:sz w:val="22"/>
          <w:szCs w:val="22"/>
        </w:rPr>
      </w:pPr>
      <w:r w:rsidRPr="00770D39">
        <w:rPr>
          <w:rFonts w:asciiTheme="minorHAnsi" w:hAnsiTheme="minorHAnsi"/>
          <w:sz w:val="22"/>
          <w:szCs w:val="22"/>
        </w:rPr>
        <w:t xml:space="preserve">o antimoon: 300 mg/kg (polyester) en 50/250 mg/kg (kleurstof/pigment); </w:t>
      </w:r>
    </w:p>
    <w:p w14:paraId="568C66E8" w14:textId="77777777" w:rsidR="00770D39" w:rsidRPr="00770D39" w:rsidRDefault="00770D39" w:rsidP="00770D39">
      <w:pPr>
        <w:pStyle w:val="Default"/>
        <w:ind w:left="993"/>
        <w:rPr>
          <w:rFonts w:asciiTheme="minorHAnsi" w:hAnsiTheme="minorHAnsi"/>
          <w:sz w:val="22"/>
          <w:szCs w:val="22"/>
        </w:rPr>
      </w:pPr>
      <w:r w:rsidRPr="00770D39">
        <w:rPr>
          <w:rFonts w:asciiTheme="minorHAnsi" w:hAnsiTheme="minorHAnsi"/>
          <w:sz w:val="22"/>
          <w:szCs w:val="22"/>
        </w:rPr>
        <w:t xml:space="preserve">o arseen: 50 mg/kg (kleurstof/pigment); </w:t>
      </w:r>
    </w:p>
    <w:p w14:paraId="6354C658" w14:textId="77777777" w:rsidR="00770D39" w:rsidRPr="00770D39" w:rsidRDefault="00770D39" w:rsidP="00770D39">
      <w:pPr>
        <w:pStyle w:val="Default"/>
        <w:ind w:left="993"/>
        <w:rPr>
          <w:rFonts w:asciiTheme="minorHAnsi" w:hAnsiTheme="minorHAnsi"/>
          <w:sz w:val="22"/>
          <w:szCs w:val="22"/>
        </w:rPr>
      </w:pPr>
      <w:r w:rsidRPr="00770D39">
        <w:rPr>
          <w:rFonts w:asciiTheme="minorHAnsi" w:hAnsiTheme="minorHAnsi"/>
          <w:sz w:val="22"/>
          <w:szCs w:val="22"/>
        </w:rPr>
        <w:t xml:space="preserve">o Chroom totaal: 100 mg/kg (kleurstof/pigment); </w:t>
      </w:r>
    </w:p>
    <w:p w14:paraId="464A05AB" w14:textId="77777777" w:rsidR="00770D39" w:rsidRPr="00770D39" w:rsidRDefault="00770D39" w:rsidP="00770D39">
      <w:pPr>
        <w:pStyle w:val="Default"/>
        <w:ind w:left="993"/>
        <w:rPr>
          <w:rFonts w:asciiTheme="minorHAnsi" w:hAnsiTheme="minorHAnsi"/>
          <w:sz w:val="22"/>
          <w:szCs w:val="22"/>
        </w:rPr>
      </w:pPr>
      <w:r w:rsidRPr="00770D39">
        <w:rPr>
          <w:rFonts w:asciiTheme="minorHAnsi" w:hAnsiTheme="minorHAnsi"/>
          <w:sz w:val="22"/>
          <w:szCs w:val="22"/>
        </w:rPr>
        <w:t xml:space="preserve">o Koper: 250 mg/kg (kleurstof); </w:t>
      </w:r>
    </w:p>
    <w:p w14:paraId="20C859F3" w14:textId="77777777" w:rsidR="00770D39" w:rsidRPr="00770D39" w:rsidRDefault="00770D39" w:rsidP="00770D39">
      <w:pPr>
        <w:pStyle w:val="Default"/>
        <w:ind w:left="993"/>
        <w:rPr>
          <w:rFonts w:asciiTheme="minorHAnsi" w:hAnsiTheme="minorHAnsi"/>
          <w:sz w:val="22"/>
          <w:szCs w:val="22"/>
        </w:rPr>
      </w:pPr>
      <w:r w:rsidRPr="00770D39">
        <w:rPr>
          <w:rFonts w:asciiTheme="minorHAnsi" w:hAnsiTheme="minorHAnsi"/>
          <w:sz w:val="22"/>
          <w:szCs w:val="22"/>
        </w:rPr>
        <w:t xml:space="preserve">o Nikkel: 200 mg/kg (kleurstof); </w:t>
      </w:r>
    </w:p>
    <w:p w14:paraId="54FBC027" w14:textId="0F0E119B" w:rsidR="00770D39" w:rsidRDefault="00770D39" w:rsidP="00770D39">
      <w:pPr>
        <w:pStyle w:val="Default"/>
        <w:ind w:left="993"/>
        <w:rPr>
          <w:rFonts w:asciiTheme="minorHAnsi" w:hAnsiTheme="minorHAnsi"/>
          <w:sz w:val="22"/>
          <w:szCs w:val="22"/>
        </w:rPr>
      </w:pPr>
      <w:r w:rsidRPr="00770D39">
        <w:rPr>
          <w:rFonts w:asciiTheme="minorHAnsi" w:hAnsiTheme="minorHAnsi"/>
          <w:sz w:val="22"/>
          <w:szCs w:val="22"/>
        </w:rPr>
        <w:t xml:space="preserve">o Tin: 250 mg/kg (kleurstof); </w:t>
      </w:r>
      <w:r>
        <w:rPr>
          <w:rFonts w:asciiTheme="minorHAnsi" w:hAnsiTheme="minorHAnsi"/>
          <w:sz w:val="22"/>
          <w:szCs w:val="22"/>
        </w:rPr>
        <w:br/>
      </w:r>
      <w:r w:rsidRPr="00770D39">
        <w:rPr>
          <w:rFonts w:asciiTheme="minorHAnsi" w:hAnsiTheme="minorHAnsi"/>
          <w:sz w:val="22"/>
          <w:szCs w:val="22"/>
        </w:rPr>
        <w:t xml:space="preserve">o Zink: 1.000 mg/kg </w:t>
      </w:r>
      <w:proofErr w:type="spellStart"/>
      <w:r w:rsidRPr="00770D39">
        <w:rPr>
          <w:rFonts w:asciiTheme="minorHAnsi" w:hAnsiTheme="minorHAnsi"/>
          <w:sz w:val="22"/>
          <w:szCs w:val="22"/>
        </w:rPr>
        <w:t>elastane</w:t>
      </w:r>
      <w:proofErr w:type="spellEnd"/>
      <w:r w:rsidRPr="00770D39">
        <w:rPr>
          <w:rFonts w:asciiTheme="minorHAnsi" w:hAnsiTheme="minorHAnsi"/>
          <w:sz w:val="22"/>
          <w:szCs w:val="22"/>
        </w:rPr>
        <w:t xml:space="preserve"> en 1.500/1.000 mg/kg (kleurstof/pigment).  </w:t>
      </w:r>
    </w:p>
    <w:p w14:paraId="29C60FEC" w14:textId="77777777" w:rsidR="00B405B0" w:rsidRPr="00770D39" w:rsidRDefault="00B405B0" w:rsidP="00770D39">
      <w:pPr>
        <w:pStyle w:val="Default"/>
        <w:ind w:left="993"/>
        <w:rPr>
          <w:rFonts w:ascii="Calibri" w:eastAsia="Calibri" w:hAnsi="Calibri" w:cs="Calibri"/>
        </w:rPr>
      </w:pPr>
    </w:p>
    <w:p w14:paraId="7616B207" w14:textId="62A4F009" w:rsidR="00C13A0C" w:rsidRPr="00C13A0C"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B405B0">
        <w:rPr>
          <w:rFonts w:ascii="Calibri" w:eastAsia="Calibri" w:hAnsi="Calibri" w:cs="Calibri"/>
          <w:bCs/>
          <w:sz w:val="22"/>
        </w:rPr>
        <w:t>10</w:t>
      </w:r>
      <w:r w:rsidR="00C13A0C" w:rsidRPr="00C13A0C">
        <w:rPr>
          <w:rFonts w:ascii="Calibri" w:eastAsia="Calibri" w:hAnsi="Calibri" w:cs="Calibri"/>
          <w:bCs/>
          <w:sz w:val="22"/>
        </w:rPr>
        <w:tab/>
        <w:t>Wanneer bij de bekleding opvulmaterial</w:t>
      </w:r>
      <w:r w:rsidR="00D20E7D">
        <w:rPr>
          <w:rFonts w:ascii="Calibri" w:eastAsia="Calibri" w:hAnsi="Calibri" w:cs="Calibri"/>
          <w:bCs/>
          <w:sz w:val="22"/>
        </w:rPr>
        <w:t xml:space="preserve">en zijn </w:t>
      </w:r>
      <w:r w:rsidR="00C13A0C" w:rsidRPr="00C13A0C">
        <w:rPr>
          <w:rFonts w:ascii="Calibri" w:eastAsia="Calibri" w:hAnsi="Calibri" w:cs="Calibri"/>
          <w:bCs/>
          <w:sz w:val="22"/>
        </w:rPr>
        <w:t>gebruikt, mogen bij de productie van d</w:t>
      </w:r>
      <w:r w:rsidR="003361D2">
        <w:rPr>
          <w:rFonts w:ascii="Calibri" w:eastAsia="Calibri" w:hAnsi="Calibri" w:cs="Calibri"/>
          <w:bCs/>
          <w:sz w:val="22"/>
        </w:rPr>
        <w:t>ie</w:t>
      </w:r>
      <w:r w:rsidR="00C13A0C" w:rsidRPr="00C13A0C">
        <w:rPr>
          <w:rFonts w:ascii="Calibri" w:eastAsia="Calibri" w:hAnsi="Calibri" w:cs="Calibri"/>
          <w:bCs/>
          <w:sz w:val="22"/>
        </w:rPr>
        <w:t xml:space="preserve"> opvulmateriaal geen gehalogeneerde organische verbindingen als </w:t>
      </w:r>
      <w:r w:rsidR="003361D2">
        <w:rPr>
          <w:rFonts w:ascii="Calibri" w:eastAsia="Calibri" w:hAnsi="Calibri" w:cs="Calibri"/>
          <w:bCs/>
          <w:sz w:val="22"/>
        </w:rPr>
        <w:t>(hulp)</w:t>
      </w:r>
      <w:r w:rsidR="00C13A0C" w:rsidRPr="00C13A0C">
        <w:rPr>
          <w:rFonts w:ascii="Calibri" w:eastAsia="Calibri" w:hAnsi="Calibri" w:cs="Calibri"/>
          <w:bCs/>
          <w:sz w:val="22"/>
        </w:rPr>
        <w:t>blaasmiddel gebruikt</w:t>
      </w:r>
      <w:r w:rsidR="00D20E7D">
        <w:rPr>
          <w:rFonts w:ascii="Calibri" w:eastAsia="Calibri" w:hAnsi="Calibri" w:cs="Calibri"/>
          <w:bCs/>
          <w:sz w:val="22"/>
        </w:rPr>
        <w:t xml:space="preserve"> </w:t>
      </w:r>
      <w:r w:rsidR="003361D2">
        <w:rPr>
          <w:rFonts w:ascii="Calibri" w:eastAsia="Calibri" w:hAnsi="Calibri" w:cs="Calibri"/>
          <w:bCs/>
          <w:sz w:val="22"/>
        </w:rPr>
        <w:t xml:space="preserve">zijn en </w:t>
      </w:r>
      <w:r w:rsidR="00D20E7D">
        <w:rPr>
          <w:rFonts w:ascii="Calibri" w:eastAsia="Calibri" w:hAnsi="Calibri" w:cs="Calibri"/>
          <w:bCs/>
          <w:sz w:val="22"/>
        </w:rPr>
        <w:t xml:space="preserve">moeten de opvulmaterialen een lage </w:t>
      </w:r>
      <w:r w:rsidR="003361D2">
        <w:rPr>
          <w:rFonts w:ascii="Calibri" w:eastAsia="Calibri" w:hAnsi="Calibri" w:cs="Calibri"/>
          <w:bCs/>
          <w:sz w:val="22"/>
        </w:rPr>
        <w:t xml:space="preserve">emissie </w:t>
      </w:r>
      <w:r w:rsidR="00D20E7D">
        <w:rPr>
          <w:rFonts w:ascii="Calibri" w:eastAsia="Calibri" w:hAnsi="Calibri" w:cs="Calibri"/>
          <w:bCs/>
          <w:sz w:val="22"/>
        </w:rPr>
        <w:t>uitstoot hebben</w:t>
      </w:r>
      <w:r w:rsidR="00C13A0C" w:rsidRPr="00C13A0C">
        <w:rPr>
          <w:rFonts w:ascii="Calibri" w:eastAsia="Calibri" w:hAnsi="Calibri" w:cs="Calibri"/>
          <w:bCs/>
          <w:sz w:val="22"/>
        </w:rPr>
        <w:t>.</w:t>
      </w:r>
    </w:p>
    <w:p w14:paraId="40F30B07" w14:textId="77777777" w:rsidR="00B405B0" w:rsidRDefault="00C13A0C" w:rsidP="00B405B0">
      <w:pPr>
        <w:spacing w:line="276" w:lineRule="auto"/>
        <w:ind w:firstLine="703"/>
        <w:rPr>
          <w:rFonts w:ascii="Calibri" w:eastAsia="Calibri" w:hAnsi="Calibri" w:cs="Calibri"/>
          <w:bCs/>
          <w:i/>
          <w:iCs/>
          <w:sz w:val="22"/>
        </w:rPr>
      </w:pPr>
      <w:r w:rsidRPr="00174DA0">
        <w:rPr>
          <w:rFonts w:ascii="Calibri" w:eastAsia="Calibri" w:hAnsi="Calibri" w:cs="Calibri"/>
          <w:bCs/>
          <w:i/>
          <w:iCs/>
          <w:sz w:val="22"/>
        </w:rPr>
        <w:t xml:space="preserve">Toelichting/bewijslast: </w:t>
      </w:r>
      <w:r w:rsidRPr="00174DA0">
        <w:rPr>
          <w:rFonts w:ascii="Calibri" w:eastAsia="Calibri" w:hAnsi="Calibri" w:cs="Calibri"/>
          <w:bCs/>
          <w:i/>
          <w:iCs/>
          <w:sz w:val="22"/>
        </w:rPr>
        <w:tab/>
      </w:r>
    </w:p>
    <w:p w14:paraId="5B962DE4" w14:textId="77777777" w:rsidR="00B405B0" w:rsidRDefault="00C13A0C" w:rsidP="00410DF3">
      <w:pPr>
        <w:pStyle w:val="Lijstalinea"/>
        <w:numPr>
          <w:ilvl w:val="0"/>
          <w:numId w:val="15"/>
        </w:numPr>
        <w:spacing w:after="160" w:line="276" w:lineRule="auto"/>
        <w:ind w:left="1134" w:hanging="425"/>
        <w:rPr>
          <w:rFonts w:asciiTheme="minorHAnsi" w:hAnsiTheme="minorHAnsi" w:cs="Arial"/>
          <w:color w:val="000000"/>
          <w:sz w:val="22"/>
        </w:rPr>
      </w:pPr>
      <w:proofErr w:type="spellStart"/>
      <w:r w:rsidRPr="00B405B0">
        <w:rPr>
          <w:rFonts w:asciiTheme="minorHAnsi" w:hAnsiTheme="minorHAnsi" w:cs="Arial"/>
          <w:color w:val="000000"/>
          <w:sz w:val="22"/>
        </w:rPr>
        <w:t>C</w:t>
      </w:r>
      <w:r w:rsidR="00D20E7D" w:rsidRPr="00B405B0">
        <w:rPr>
          <w:rFonts w:asciiTheme="minorHAnsi" w:hAnsiTheme="minorHAnsi" w:cs="Arial"/>
          <w:color w:val="000000"/>
          <w:sz w:val="22"/>
        </w:rPr>
        <w:t>erti</w:t>
      </w:r>
      <w:r w:rsidRPr="00B405B0">
        <w:rPr>
          <w:rFonts w:asciiTheme="minorHAnsi" w:hAnsiTheme="minorHAnsi" w:cs="Arial"/>
          <w:color w:val="000000"/>
          <w:sz w:val="22"/>
        </w:rPr>
        <w:t>PUR</w:t>
      </w:r>
      <w:proofErr w:type="spellEnd"/>
      <w:r w:rsidRPr="00B405B0">
        <w:rPr>
          <w:rFonts w:asciiTheme="minorHAnsi" w:hAnsiTheme="minorHAnsi" w:cs="Arial"/>
          <w:color w:val="000000"/>
          <w:sz w:val="22"/>
        </w:rPr>
        <w:t>-certificaat</w:t>
      </w:r>
      <w:r w:rsidR="00D20E7D" w:rsidRPr="00B405B0">
        <w:rPr>
          <w:rFonts w:asciiTheme="minorHAnsi" w:hAnsiTheme="minorHAnsi" w:cs="Arial"/>
          <w:color w:val="000000"/>
          <w:sz w:val="22"/>
        </w:rPr>
        <w:t>,</w:t>
      </w:r>
      <w:r w:rsidRPr="00B405B0">
        <w:rPr>
          <w:rFonts w:asciiTheme="minorHAnsi" w:hAnsiTheme="minorHAnsi" w:cs="Arial"/>
          <w:color w:val="000000"/>
          <w:sz w:val="22"/>
        </w:rPr>
        <w:t xml:space="preserve"> </w:t>
      </w:r>
      <w:proofErr w:type="spellStart"/>
      <w:r w:rsidR="00D20E7D" w:rsidRPr="00B405B0">
        <w:rPr>
          <w:rFonts w:asciiTheme="minorHAnsi" w:hAnsiTheme="minorHAnsi" w:cs="Arial"/>
          <w:color w:val="000000"/>
          <w:sz w:val="22"/>
        </w:rPr>
        <w:t>EuroLatex</w:t>
      </w:r>
      <w:proofErr w:type="spellEnd"/>
      <w:r w:rsidR="00D20E7D" w:rsidRPr="00B405B0">
        <w:rPr>
          <w:rFonts w:asciiTheme="minorHAnsi" w:hAnsiTheme="minorHAnsi" w:cs="Arial"/>
          <w:color w:val="000000"/>
          <w:sz w:val="22"/>
        </w:rPr>
        <w:t xml:space="preserve"> ECO Standaard-certificaat</w:t>
      </w:r>
      <w:r w:rsidRPr="00B405B0">
        <w:rPr>
          <w:rFonts w:asciiTheme="minorHAnsi" w:hAnsiTheme="minorHAnsi" w:cs="Arial"/>
          <w:color w:val="000000"/>
          <w:sz w:val="22"/>
        </w:rPr>
        <w:t>.</w:t>
      </w:r>
    </w:p>
    <w:p w14:paraId="558E1A03" w14:textId="33A7391F" w:rsidR="00B405B0" w:rsidRDefault="00C13A0C" w:rsidP="00410DF3">
      <w:pPr>
        <w:pStyle w:val="Lijstalinea"/>
        <w:numPr>
          <w:ilvl w:val="0"/>
          <w:numId w:val="15"/>
        </w:numPr>
        <w:spacing w:after="160" w:line="276" w:lineRule="auto"/>
        <w:ind w:left="1134" w:hanging="425"/>
        <w:rPr>
          <w:rFonts w:asciiTheme="minorHAnsi" w:hAnsiTheme="minorHAnsi" w:cs="Arial"/>
          <w:color w:val="000000"/>
          <w:sz w:val="22"/>
        </w:rPr>
      </w:pPr>
      <w:r w:rsidRPr="00B405B0">
        <w:rPr>
          <w:rFonts w:asciiTheme="minorHAnsi" w:hAnsiTheme="minorHAnsi" w:cs="Arial"/>
          <w:color w:val="000000"/>
          <w:sz w:val="22"/>
        </w:rPr>
        <w:t>Technische productinformatie en/of een verklaring van de fabrikant van het schuim</w:t>
      </w:r>
      <w:r w:rsidR="00174DA0" w:rsidRPr="00B405B0">
        <w:rPr>
          <w:rFonts w:asciiTheme="minorHAnsi" w:hAnsiTheme="minorHAnsi" w:cs="Arial"/>
          <w:color w:val="000000"/>
          <w:sz w:val="22"/>
        </w:rPr>
        <w:br/>
        <w:t xml:space="preserve"> </w:t>
      </w:r>
      <w:r w:rsidRPr="00B405B0">
        <w:rPr>
          <w:rFonts w:asciiTheme="minorHAnsi" w:hAnsiTheme="minorHAnsi" w:cs="Arial"/>
          <w:color w:val="000000"/>
          <w:sz w:val="22"/>
        </w:rPr>
        <w:t>waarmee</w:t>
      </w:r>
      <w:r w:rsidR="00174DA0" w:rsidRPr="00B405B0">
        <w:rPr>
          <w:rFonts w:asciiTheme="minorHAnsi" w:hAnsiTheme="minorHAnsi" w:cs="Arial"/>
          <w:color w:val="000000"/>
          <w:sz w:val="22"/>
        </w:rPr>
        <w:t xml:space="preserve"> w</w:t>
      </w:r>
      <w:r w:rsidRPr="00B405B0">
        <w:rPr>
          <w:rFonts w:asciiTheme="minorHAnsi" w:hAnsiTheme="minorHAnsi" w:cs="Arial"/>
          <w:color w:val="000000"/>
          <w:sz w:val="22"/>
        </w:rPr>
        <w:t>ordt aangetoond dat aan dit criterium wordt voldaan.</w:t>
      </w:r>
    </w:p>
    <w:p w14:paraId="23AFE715" w14:textId="168709C2" w:rsidR="00C13A0C" w:rsidRPr="00B405B0" w:rsidRDefault="00C13A0C" w:rsidP="00410DF3">
      <w:pPr>
        <w:pStyle w:val="Lijstalinea"/>
        <w:numPr>
          <w:ilvl w:val="0"/>
          <w:numId w:val="15"/>
        </w:numPr>
        <w:spacing w:after="160" w:line="276" w:lineRule="auto"/>
        <w:ind w:left="1134" w:hanging="425"/>
        <w:rPr>
          <w:rFonts w:asciiTheme="minorHAnsi" w:hAnsiTheme="minorHAnsi" w:cs="Arial"/>
          <w:color w:val="000000"/>
          <w:sz w:val="22"/>
        </w:rPr>
      </w:pPr>
      <w:r w:rsidRPr="00B405B0">
        <w:rPr>
          <w:rFonts w:asciiTheme="minorHAnsi" w:hAnsiTheme="minorHAnsi" w:cs="Arial"/>
          <w:color w:val="000000"/>
          <w:sz w:val="22"/>
        </w:rPr>
        <w:t>Of gelijkwaardig.</w:t>
      </w:r>
    </w:p>
    <w:p w14:paraId="5240D2D7" w14:textId="5A457D96" w:rsidR="00C13A0C"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B405B0">
        <w:rPr>
          <w:rFonts w:ascii="Calibri" w:eastAsia="Calibri" w:hAnsi="Calibri" w:cs="Calibri"/>
          <w:bCs/>
          <w:sz w:val="22"/>
        </w:rPr>
        <w:t>11</w:t>
      </w:r>
      <w:r w:rsidR="00C13A0C" w:rsidRPr="00C13A0C">
        <w:rPr>
          <w:rFonts w:ascii="Calibri" w:eastAsia="Calibri" w:hAnsi="Calibri" w:cs="Calibri"/>
          <w:bCs/>
          <w:sz w:val="22"/>
        </w:rPr>
        <w:tab/>
        <w:t xml:space="preserve">Toegepast plaatmateriaal (hout) voldoet aan de </w:t>
      </w:r>
      <w:r w:rsidR="003361D2">
        <w:rPr>
          <w:rFonts w:ascii="Calibri" w:eastAsia="Calibri" w:hAnsi="Calibri" w:cs="Calibri"/>
          <w:bCs/>
          <w:sz w:val="22"/>
        </w:rPr>
        <w:t>brandveiligheidseis</w:t>
      </w:r>
      <w:r w:rsidR="00F94CAA">
        <w:rPr>
          <w:rFonts w:ascii="Calibri" w:eastAsia="Calibri" w:hAnsi="Calibri" w:cs="Calibri"/>
          <w:bCs/>
          <w:sz w:val="22"/>
        </w:rPr>
        <w:t>en</w:t>
      </w:r>
      <w:r w:rsidR="003361D2">
        <w:rPr>
          <w:rFonts w:ascii="Calibri" w:eastAsia="Calibri" w:hAnsi="Calibri" w:cs="Calibri"/>
          <w:bCs/>
          <w:sz w:val="22"/>
        </w:rPr>
        <w:t xml:space="preserve"> volgens </w:t>
      </w:r>
      <w:r w:rsidR="009E3AE2">
        <w:rPr>
          <w:rFonts w:ascii="Calibri" w:eastAsia="Calibri" w:hAnsi="Calibri" w:cs="Calibri"/>
          <w:bCs/>
          <w:sz w:val="22"/>
        </w:rPr>
        <w:t>NEN-</w:t>
      </w:r>
      <w:r w:rsidR="009269E2" w:rsidRPr="009269E2">
        <w:rPr>
          <w:rFonts w:ascii="Calibri" w:eastAsia="Calibri" w:hAnsi="Calibri" w:cs="Calibri"/>
          <w:bCs/>
          <w:sz w:val="22"/>
        </w:rPr>
        <w:t>EN</w:t>
      </w:r>
      <w:r w:rsidR="009E3AE2">
        <w:rPr>
          <w:rFonts w:ascii="Calibri" w:eastAsia="Calibri" w:hAnsi="Calibri" w:cs="Calibri"/>
          <w:bCs/>
          <w:sz w:val="22"/>
        </w:rPr>
        <w:t xml:space="preserve"> </w:t>
      </w:r>
      <w:r w:rsidR="009269E2" w:rsidRPr="009269E2">
        <w:rPr>
          <w:rFonts w:ascii="Calibri" w:eastAsia="Calibri" w:hAnsi="Calibri" w:cs="Calibri"/>
          <w:bCs/>
          <w:sz w:val="22"/>
        </w:rPr>
        <w:t>13501-1</w:t>
      </w:r>
      <w:r w:rsidR="009269E2">
        <w:rPr>
          <w:rFonts w:ascii="Calibri" w:eastAsia="Calibri" w:hAnsi="Calibri" w:cs="Calibri"/>
          <w:bCs/>
          <w:sz w:val="22"/>
        </w:rPr>
        <w:t xml:space="preserve"> - </w:t>
      </w:r>
      <w:r w:rsidR="00C13A0C" w:rsidRPr="00C13A0C">
        <w:rPr>
          <w:rFonts w:ascii="Calibri" w:eastAsia="Calibri" w:hAnsi="Calibri" w:cs="Calibri"/>
          <w:bCs/>
          <w:sz w:val="22"/>
        </w:rPr>
        <w:t>klasse B-s1.</w:t>
      </w:r>
    </w:p>
    <w:p w14:paraId="1BE55667" w14:textId="6EBE46D9" w:rsidR="00C13A0C" w:rsidRPr="00C13A0C"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B405B0">
        <w:rPr>
          <w:rFonts w:ascii="Calibri" w:eastAsia="Calibri" w:hAnsi="Calibri" w:cs="Calibri"/>
          <w:bCs/>
          <w:sz w:val="22"/>
        </w:rPr>
        <w:t>12</w:t>
      </w:r>
      <w:r w:rsidR="00C13A0C" w:rsidRPr="00C13A0C">
        <w:rPr>
          <w:rFonts w:ascii="Calibri" w:eastAsia="Calibri" w:hAnsi="Calibri" w:cs="Calibri"/>
          <w:bCs/>
          <w:sz w:val="22"/>
        </w:rPr>
        <w:tab/>
        <w:t>Het te leveren hout of hout verwerkt in te leveren (hout)producten is duurzaam FSC® of PEFC hout.</w:t>
      </w:r>
    </w:p>
    <w:p w14:paraId="04FECBFA" w14:textId="35B007BF" w:rsidR="00C13A0C"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lastRenderedPageBreak/>
        <w:t>M.</w:t>
      </w:r>
      <w:r w:rsidR="00B405B0">
        <w:rPr>
          <w:rFonts w:ascii="Calibri" w:eastAsia="Calibri" w:hAnsi="Calibri" w:cs="Calibri"/>
          <w:bCs/>
          <w:sz w:val="22"/>
        </w:rPr>
        <w:t>13</w:t>
      </w:r>
      <w:r w:rsidR="00C13A0C" w:rsidRPr="00C13A0C">
        <w:rPr>
          <w:rFonts w:ascii="Calibri" w:eastAsia="Calibri" w:hAnsi="Calibri" w:cs="Calibri"/>
          <w:bCs/>
          <w:sz w:val="22"/>
        </w:rPr>
        <w:tab/>
        <w:t xml:space="preserve">Al het materiaal bevat geen toxische stoffen (zoals opgenomen in de </w:t>
      </w:r>
      <w:proofErr w:type="spellStart"/>
      <w:r w:rsidR="00C13A0C" w:rsidRPr="00C13A0C">
        <w:rPr>
          <w:rFonts w:ascii="Calibri" w:eastAsia="Calibri" w:hAnsi="Calibri" w:cs="Calibri"/>
          <w:bCs/>
          <w:sz w:val="22"/>
        </w:rPr>
        <w:t>Cradle</w:t>
      </w:r>
      <w:proofErr w:type="spellEnd"/>
      <w:r w:rsidR="00C13A0C" w:rsidRPr="00C13A0C">
        <w:rPr>
          <w:rFonts w:ascii="Calibri" w:eastAsia="Calibri" w:hAnsi="Calibri" w:cs="Calibri"/>
          <w:bCs/>
          <w:sz w:val="22"/>
        </w:rPr>
        <w:t xml:space="preserve"> </w:t>
      </w:r>
      <w:proofErr w:type="spellStart"/>
      <w:r w:rsidR="00C13A0C" w:rsidRPr="00C13A0C">
        <w:rPr>
          <w:rFonts w:ascii="Calibri" w:eastAsia="Calibri" w:hAnsi="Calibri" w:cs="Calibri"/>
          <w:bCs/>
          <w:sz w:val="22"/>
        </w:rPr>
        <w:t>to</w:t>
      </w:r>
      <w:proofErr w:type="spellEnd"/>
      <w:r w:rsidR="00C13A0C" w:rsidRPr="00C13A0C">
        <w:rPr>
          <w:rFonts w:ascii="Calibri" w:eastAsia="Calibri" w:hAnsi="Calibri" w:cs="Calibri"/>
          <w:bCs/>
          <w:sz w:val="22"/>
        </w:rPr>
        <w:t xml:space="preserve"> </w:t>
      </w:r>
      <w:proofErr w:type="spellStart"/>
      <w:r w:rsidR="00C13A0C" w:rsidRPr="00C13A0C">
        <w:rPr>
          <w:rFonts w:ascii="Calibri" w:eastAsia="Calibri" w:hAnsi="Calibri" w:cs="Calibri"/>
          <w:bCs/>
          <w:sz w:val="22"/>
        </w:rPr>
        <w:t>Cradle</w:t>
      </w:r>
      <w:proofErr w:type="spellEnd"/>
      <w:r w:rsidR="00C13A0C" w:rsidRPr="00C13A0C">
        <w:rPr>
          <w:rFonts w:ascii="Calibri" w:eastAsia="Calibri" w:hAnsi="Calibri" w:cs="Calibri"/>
          <w:bCs/>
          <w:sz w:val="22"/>
        </w:rPr>
        <w:t xml:space="preserve"> PII </w:t>
      </w:r>
      <w:proofErr w:type="spellStart"/>
      <w:r w:rsidR="00C13A0C" w:rsidRPr="00C13A0C">
        <w:rPr>
          <w:rFonts w:ascii="Calibri" w:eastAsia="Calibri" w:hAnsi="Calibri" w:cs="Calibri"/>
          <w:bCs/>
          <w:sz w:val="22"/>
        </w:rPr>
        <w:t>banned</w:t>
      </w:r>
      <w:proofErr w:type="spellEnd"/>
      <w:r w:rsidR="00C13A0C" w:rsidRPr="00C13A0C">
        <w:rPr>
          <w:rFonts w:ascii="Calibri" w:eastAsia="Calibri" w:hAnsi="Calibri" w:cs="Calibri"/>
          <w:bCs/>
          <w:sz w:val="22"/>
        </w:rPr>
        <w:t xml:space="preserve"> list). </w:t>
      </w:r>
    </w:p>
    <w:p w14:paraId="2296AF98" w14:textId="5DD7CBDC" w:rsidR="00132B08"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132B08">
        <w:rPr>
          <w:rFonts w:ascii="Calibri" w:eastAsia="Calibri" w:hAnsi="Calibri" w:cs="Calibri"/>
          <w:bCs/>
          <w:sz w:val="22"/>
        </w:rPr>
        <w:t>1</w:t>
      </w:r>
      <w:r w:rsidR="00B405B0">
        <w:rPr>
          <w:rFonts w:ascii="Calibri" w:eastAsia="Calibri" w:hAnsi="Calibri" w:cs="Calibri"/>
          <w:bCs/>
          <w:sz w:val="22"/>
        </w:rPr>
        <w:t>4</w:t>
      </w:r>
      <w:r w:rsidR="00132B08">
        <w:rPr>
          <w:rFonts w:ascii="Calibri" w:eastAsia="Calibri" w:hAnsi="Calibri" w:cs="Calibri"/>
          <w:bCs/>
          <w:sz w:val="22"/>
        </w:rPr>
        <w:tab/>
      </w:r>
      <w:r w:rsidR="00132B08" w:rsidRPr="00132B08">
        <w:rPr>
          <w:rFonts w:ascii="Calibri" w:eastAsia="Calibri" w:hAnsi="Calibri" w:cs="Calibri"/>
          <w:bCs/>
          <w:sz w:val="22"/>
        </w:rPr>
        <w:t>Het toegepaste plaatmateriaal voldoet aan formaldehydeklasse E11, bepaald volgens EN 120, EN 717-1 of EN 717-2.</w:t>
      </w:r>
    </w:p>
    <w:p w14:paraId="6B547BF6" w14:textId="23D6413D" w:rsidR="00C13A0C" w:rsidRDefault="00786A77" w:rsidP="00C13A0C">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C13A0C" w:rsidRPr="00C13A0C">
        <w:rPr>
          <w:rFonts w:ascii="Calibri" w:eastAsia="Calibri" w:hAnsi="Calibri" w:cs="Calibri"/>
          <w:bCs/>
          <w:sz w:val="22"/>
        </w:rPr>
        <w:t>1</w:t>
      </w:r>
      <w:r w:rsidR="00B405B0">
        <w:rPr>
          <w:rFonts w:ascii="Calibri" w:eastAsia="Calibri" w:hAnsi="Calibri" w:cs="Calibri"/>
          <w:bCs/>
          <w:sz w:val="22"/>
        </w:rPr>
        <w:t>5</w:t>
      </w:r>
      <w:r w:rsidR="00C13A0C" w:rsidRPr="00C13A0C">
        <w:rPr>
          <w:rFonts w:ascii="Calibri" w:eastAsia="Calibri" w:hAnsi="Calibri" w:cs="Calibri"/>
          <w:bCs/>
          <w:sz w:val="22"/>
        </w:rPr>
        <w:tab/>
        <w:t xml:space="preserve">De </w:t>
      </w:r>
      <w:r w:rsidR="00A1797E">
        <w:rPr>
          <w:rFonts w:ascii="Calibri" w:eastAsia="Calibri" w:hAnsi="Calibri" w:cs="Calibri"/>
          <w:bCs/>
          <w:sz w:val="22"/>
        </w:rPr>
        <w:t xml:space="preserve">tijdens productie </w:t>
      </w:r>
      <w:r w:rsidR="00C13A0C" w:rsidRPr="00C13A0C">
        <w:rPr>
          <w:rFonts w:ascii="Calibri" w:eastAsia="Calibri" w:hAnsi="Calibri" w:cs="Calibri"/>
          <w:bCs/>
          <w:sz w:val="22"/>
        </w:rPr>
        <w:t>gebruikte energie is zoveel mogelijk fossielvrij</w:t>
      </w:r>
      <w:r w:rsidR="00A1797E">
        <w:rPr>
          <w:rFonts w:ascii="Calibri" w:eastAsia="Calibri" w:hAnsi="Calibri" w:cs="Calibri"/>
          <w:bCs/>
          <w:sz w:val="22"/>
        </w:rPr>
        <w:t xml:space="preserve"> e</w:t>
      </w:r>
      <w:r w:rsidR="00C13A0C" w:rsidRPr="00C13A0C">
        <w:rPr>
          <w:rFonts w:ascii="Calibri" w:eastAsia="Calibri" w:hAnsi="Calibri" w:cs="Calibri"/>
          <w:bCs/>
          <w:sz w:val="22"/>
        </w:rPr>
        <w:t>/</w:t>
      </w:r>
      <w:r w:rsidR="00A1797E">
        <w:rPr>
          <w:rFonts w:ascii="Calibri" w:eastAsia="Calibri" w:hAnsi="Calibri" w:cs="Calibri"/>
          <w:bCs/>
          <w:sz w:val="22"/>
        </w:rPr>
        <w:t xml:space="preserve">o </w:t>
      </w:r>
      <w:r w:rsidR="00C13A0C" w:rsidRPr="00C13A0C">
        <w:rPr>
          <w:rFonts w:ascii="Calibri" w:eastAsia="Calibri" w:hAnsi="Calibri" w:cs="Calibri"/>
          <w:bCs/>
          <w:sz w:val="22"/>
        </w:rPr>
        <w:t>zoveel mogelijk zelf opgewekte hernieuwbare energie.</w:t>
      </w:r>
    </w:p>
    <w:p w14:paraId="232474F8" w14:textId="4D1D2909" w:rsidR="00C13A0C" w:rsidRPr="00C13A0C" w:rsidRDefault="00786A77" w:rsidP="00C13A0C">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w:t>
      </w:r>
      <w:r w:rsidR="00C13A0C" w:rsidRPr="00C13A0C">
        <w:rPr>
          <w:rFonts w:ascii="Calibri" w:eastAsia="Calibri" w:hAnsi="Calibri" w:cs="Calibri"/>
          <w:color w:val="000000"/>
          <w:sz w:val="22"/>
        </w:rPr>
        <w:t>1</w:t>
      </w:r>
      <w:r w:rsidR="00B405B0">
        <w:rPr>
          <w:rFonts w:ascii="Calibri" w:eastAsia="Calibri" w:hAnsi="Calibri" w:cs="Calibri"/>
          <w:color w:val="000000"/>
          <w:sz w:val="22"/>
        </w:rPr>
        <w:t>6</w:t>
      </w:r>
      <w:r w:rsidR="00C13A0C" w:rsidRPr="00C13A0C">
        <w:rPr>
          <w:rFonts w:ascii="Calibri" w:eastAsia="Calibri" w:hAnsi="Calibri" w:cs="Calibri"/>
          <w:color w:val="000000"/>
          <w:sz w:val="22"/>
        </w:rPr>
        <w:tab/>
        <w:t xml:space="preserve">Het aangeboden meubilair moet voor zover van toepassing stoot-, slijt- en </w:t>
      </w:r>
      <w:proofErr w:type="spellStart"/>
      <w:r w:rsidR="00C13A0C" w:rsidRPr="00C13A0C">
        <w:rPr>
          <w:rFonts w:ascii="Calibri" w:eastAsia="Calibri" w:hAnsi="Calibri" w:cs="Calibri"/>
          <w:color w:val="000000"/>
          <w:sz w:val="22"/>
        </w:rPr>
        <w:t>krasvast</w:t>
      </w:r>
      <w:proofErr w:type="spellEnd"/>
      <w:r w:rsidR="00C13A0C" w:rsidRPr="00C13A0C">
        <w:rPr>
          <w:rFonts w:ascii="Calibri" w:eastAsia="Calibri" w:hAnsi="Calibri" w:cs="Calibri"/>
          <w:color w:val="000000"/>
          <w:sz w:val="22"/>
        </w:rPr>
        <w:t>, lichtecht, vochtongevoelig en schoonmaakmiddelbestendig zijn</w:t>
      </w:r>
      <w:r w:rsidR="006C3D13">
        <w:rPr>
          <w:rFonts w:ascii="Calibri" w:eastAsia="Calibri" w:hAnsi="Calibri" w:cs="Calibri"/>
          <w:color w:val="000000"/>
          <w:sz w:val="22"/>
        </w:rPr>
        <w:t>.</w:t>
      </w:r>
    </w:p>
    <w:p w14:paraId="48A81773" w14:textId="77777777" w:rsidR="00C13A0C" w:rsidRPr="00C13A0C" w:rsidRDefault="00C13A0C" w:rsidP="00C13A0C">
      <w:pPr>
        <w:autoSpaceDE w:val="0"/>
        <w:autoSpaceDN w:val="0"/>
        <w:adjustRightInd w:val="0"/>
        <w:spacing w:after="13" w:line="276" w:lineRule="auto"/>
        <w:ind w:left="705" w:hanging="705"/>
        <w:rPr>
          <w:rFonts w:ascii="Calibri" w:eastAsia="Calibri" w:hAnsi="Calibri" w:cs="Calibri"/>
          <w:color w:val="000000"/>
          <w:sz w:val="22"/>
        </w:rPr>
      </w:pPr>
    </w:p>
    <w:p w14:paraId="739869F2" w14:textId="3BA52A52" w:rsidR="00C13A0C" w:rsidRPr="00C13A0C" w:rsidRDefault="00786A77" w:rsidP="00C13A0C">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w:t>
      </w:r>
      <w:r w:rsidR="00C13A0C" w:rsidRPr="00C13A0C">
        <w:rPr>
          <w:rFonts w:ascii="Calibri" w:eastAsia="Calibri" w:hAnsi="Calibri" w:cs="Calibri"/>
          <w:color w:val="000000"/>
          <w:sz w:val="22"/>
        </w:rPr>
        <w:t>1</w:t>
      </w:r>
      <w:r w:rsidR="00B405B0">
        <w:rPr>
          <w:rFonts w:ascii="Calibri" w:eastAsia="Calibri" w:hAnsi="Calibri" w:cs="Calibri"/>
          <w:color w:val="000000"/>
          <w:sz w:val="22"/>
        </w:rPr>
        <w:t>7</w:t>
      </w:r>
      <w:r w:rsidR="00C13A0C" w:rsidRPr="00C13A0C">
        <w:rPr>
          <w:rFonts w:ascii="Calibri" w:eastAsia="Calibri" w:hAnsi="Calibri" w:cs="Calibri"/>
          <w:color w:val="000000"/>
          <w:sz w:val="22"/>
        </w:rPr>
        <w:tab/>
        <w:t xml:space="preserve">De delen van het aangeboden meubilair waarmee gebruiker (ook bijvoorbeeld facilitair medewerkers en schoonmakers) in aanraking kan komen, </w:t>
      </w:r>
      <w:r w:rsidR="006D133E">
        <w:rPr>
          <w:rFonts w:ascii="Calibri" w:eastAsia="Calibri" w:hAnsi="Calibri" w:cs="Calibri"/>
          <w:color w:val="000000"/>
          <w:sz w:val="22"/>
        </w:rPr>
        <w:t xml:space="preserve">zijn zodanig geconstrueerd dat  </w:t>
      </w:r>
      <w:r w:rsidR="00C13A0C" w:rsidRPr="00C13A0C">
        <w:rPr>
          <w:rFonts w:ascii="Calibri" w:eastAsia="Calibri" w:hAnsi="Calibri" w:cs="Calibri"/>
          <w:color w:val="000000"/>
          <w:sz w:val="22"/>
        </w:rPr>
        <w:t xml:space="preserve">verwonding van de gebruiker en/of beschadiging van de kleding door beknelling, bekrassing, </w:t>
      </w:r>
      <w:proofErr w:type="spellStart"/>
      <w:r w:rsidR="00C13A0C" w:rsidRPr="00C13A0C">
        <w:rPr>
          <w:rFonts w:ascii="Calibri" w:eastAsia="Calibri" w:hAnsi="Calibri" w:cs="Calibri"/>
          <w:color w:val="000000"/>
          <w:sz w:val="22"/>
        </w:rPr>
        <w:t>splintering</w:t>
      </w:r>
      <w:proofErr w:type="spellEnd"/>
      <w:r w:rsidR="00C13A0C" w:rsidRPr="00C13A0C">
        <w:rPr>
          <w:rFonts w:ascii="Calibri" w:eastAsia="Calibri" w:hAnsi="Calibri" w:cs="Calibri"/>
          <w:color w:val="000000"/>
          <w:sz w:val="22"/>
        </w:rPr>
        <w:t xml:space="preserve"> of anderszins uitsluit. Er zijn geen scherpe hoeken en randen aanwezig.</w:t>
      </w:r>
    </w:p>
    <w:p w14:paraId="39255A95" w14:textId="77777777" w:rsidR="00C13A0C" w:rsidRPr="00C13A0C" w:rsidRDefault="00C13A0C" w:rsidP="00C13A0C">
      <w:pPr>
        <w:autoSpaceDE w:val="0"/>
        <w:autoSpaceDN w:val="0"/>
        <w:adjustRightInd w:val="0"/>
        <w:spacing w:after="13" w:line="276" w:lineRule="auto"/>
        <w:ind w:left="705" w:hanging="705"/>
        <w:rPr>
          <w:rFonts w:ascii="Calibri" w:eastAsia="Calibri" w:hAnsi="Calibri" w:cs="Calibri"/>
          <w:color w:val="000000"/>
          <w:sz w:val="22"/>
        </w:rPr>
      </w:pPr>
    </w:p>
    <w:p w14:paraId="6910CEBB" w14:textId="6E071338" w:rsidR="00C13A0C" w:rsidRPr="00C13A0C" w:rsidRDefault="00786A77" w:rsidP="00C13A0C">
      <w:pPr>
        <w:autoSpaceDE w:val="0"/>
        <w:autoSpaceDN w:val="0"/>
        <w:adjustRightInd w:val="0"/>
        <w:spacing w:after="13" w:line="276" w:lineRule="auto"/>
        <w:ind w:left="705" w:hanging="705"/>
        <w:rPr>
          <w:rFonts w:ascii="Calibri" w:eastAsia="Calibri" w:hAnsi="Calibri" w:cs="Calibri"/>
          <w:bCs/>
          <w:sz w:val="22"/>
        </w:rPr>
      </w:pPr>
      <w:r>
        <w:rPr>
          <w:rFonts w:ascii="Calibri" w:eastAsia="Calibri" w:hAnsi="Calibri" w:cs="Calibri"/>
          <w:color w:val="000000"/>
          <w:sz w:val="22"/>
        </w:rPr>
        <w:t>M.</w:t>
      </w:r>
      <w:r w:rsidR="00C13A0C" w:rsidRPr="00C13A0C">
        <w:rPr>
          <w:rFonts w:ascii="Calibri" w:eastAsia="Calibri" w:hAnsi="Calibri" w:cs="Calibri"/>
          <w:color w:val="000000"/>
          <w:sz w:val="22"/>
        </w:rPr>
        <w:t>1</w:t>
      </w:r>
      <w:r w:rsidR="00B405B0">
        <w:rPr>
          <w:rFonts w:ascii="Calibri" w:eastAsia="Calibri" w:hAnsi="Calibri" w:cs="Calibri"/>
          <w:color w:val="000000"/>
          <w:sz w:val="22"/>
        </w:rPr>
        <w:t>8</w:t>
      </w:r>
      <w:r w:rsidR="00C13A0C" w:rsidRPr="00C13A0C">
        <w:rPr>
          <w:rFonts w:ascii="Calibri" w:eastAsia="Calibri" w:hAnsi="Calibri" w:cs="Calibri"/>
          <w:color w:val="000000"/>
          <w:sz w:val="22"/>
        </w:rPr>
        <w:tab/>
        <w:t>In het aangeboden meubilair zitten geen van smeer</w:t>
      </w:r>
      <w:r w:rsidR="003361D2">
        <w:rPr>
          <w:rFonts w:ascii="Calibri" w:eastAsia="Calibri" w:hAnsi="Calibri" w:cs="Calibri"/>
          <w:color w:val="000000"/>
          <w:sz w:val="22"/>
        </w:rPr>
        <w:t xml:space="preserve">middelen </w:t>
      </w:r>
      <w:r w:rsidR="00C13A0C" w:rsidRPr="00C13A0C">
        <w:rPr>
          <w:rFonts w:ascii="Calibri" w:eastAsia="Calibri" w:hAnsi="Calibri" w:cs="Calibri"/>
          <w:color w:val="000000"/>
          <w:sz w:val="22"/>
        </w:rPr>
        <w:t>of vet voorziene mechanieken die bij norma</w:t>
      </w:r>
      <w:r w:rsidR="003361D2">
        <w:rPr>
          <w:rFonts w:ascii="Calibri" w:eastAsia="Calibri" w:hAnsi="Calibri" w:cs="Calibri"/>
          <w:color w:val="000000"/>
          <w:sz w:val="22"/>
        </w:rPr>
        <w:t>a</w:t>
      </w:r>
      <w:r w:rsidR="00C13A0C" w:rsidRPr="00C13A0C">
        <w:rPr>
          <w:rFonts w:ascii="Calibri" w:eastAsia="Calibri" w:hAnsi="Calibri" w:cs="Calibri"/>
          <w:color w:val="000000"/>
          <w:sz w:val="22"/>
        </w:rPr>
        <w:t>l gebruik van het aangeboden meubilair in aanraking kunnen komen met personen of goederen.</w:t>
      </w:r>
    </w:p>
    <w:p w14:paraId="44D7DC83" w14:textId="77777777" w:rsidR="00C13A0C" w:rsidRPr="00C13A0C" w:rsidRDefault="00C13A0C" w:rsidP="00C13A0C">
      <w:pPr>
        <w:autoSpaceDE w:val="0"/>
        <w:autoSpaceDN w:val="0"/>
        <w:adjustRightInd w:val="0"/>
        <w:spacing w:line="240" w:lineRule="auto"/>
        <w:rPr>
          <w:rFonts w:ascii="Calibri" w:eastAsia="Calibri" w:hAnsi="Calibri" w:cs="Calibri"/>
          <w:color w:val="000000"/>
          <w:sz w:val="22"/>
        </w:rPr>
      </w:pPr>
    </w:p>
    <w:p w14:paraId="2F7DC88A" w14:textId="241D5B0E" w:rsidR="00770D39" w:rsidRDefault="00786A77" w:rsidP="00FA0188">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w:t>
      </w:r>
      <w:r w:rsidR="00C13A0C" w:rsidRPr="00C13A0C">
        <w:rPr>
          <w:rFonts w:ascii="Calibri" w:eastAsia="Calibri" w:hAnsi="Calibri" w:cs="Calibri"/>
          <w:color w:val="000000"/>
          <w:sz w:val="22"/>
        </w:rPr>
        <w:t>1</w:t>
      </w:r>
      <w:r w:rsidR="00B405B0">
        <w:rPr>
          <w:rFonts w:ascii="Calibri" w:eastAsia="Calibri" w:hAnsi="Calibri" w:cs="Calibri"/>
          <w:color w:val="000000"/>
          <w:sz w:val="22"/>
        </w:rPr>
        <w:t>9</w:t>
      </w:r>
      <w:r w:rsidR="00C13A0C" w:rsidRPr="00C13A0C">
        <w:rPr>
          <w:rFonts w:ascii="Calibri" w:eastAsia="Calibri" w:hAnsi="Calibri" w:cs="Calibri"/>
          <w:color w:val="000000"/>
          <w:sz w:val="22"/>
        </w:rPr>
        <w:tab/>
        <w:t>Het aangeboden meubilair is voorzien van doppen</w:t>
      </w:r>
      <w:r w:rsidR="00770D39">
        <w:rPr>
          <w:rFonts w:ascii="Calibri" w:eastAsia="Calibri" w:hAnsi="Calibri" w:cs="Calibri"/>
          <w:color w:val="000000"/>
          <w:sz w:val="22"/>
        </w:rPr>
        <w:t>, glijders</w:t>
      </w:r>
      <w:r w:rsidR="00C13A0C" w:rsidRPr="00C13A0C">
        <w:rPr>
          <w:rFonts w:ascii="Calibri" w:eastAsia="Calibri" w:hAnsi="Calibri" w:cs="Calibri"/>
          <w:color w:val="000000"/>
          <w:sz w:val="22"/>
        </w:rPr>
        <w:t xml:space="preserve"> of wielen die passen bij de vloerafwerking in de ruimte waarin Opdrachtnemer het geleverde meubilair plaatst en die geen strepen, krassen of sporen op vloeren met zowel harde als zachte vloerafwerking achterlaten.</w:t>
      </w:r>
    </w:p>
    <w:p w14:paraId="153ADEF0" w14:textId="77777777" w:rsidR="00FA0188" w:rsidRDefault="00FA0188" w:rsidP="00FA0188">
      <w:pPr>
        <w:autoSpaceDE w:val="0"/>
        <w:autoSpaceDN w:val="0"/>
        <w:adjustRightInd w:val="0"/>
        <w:spacing w:after="13" w:line="276" w:lineRule="auto"/>
        <w:ind w:left="705" w:hanging="705"/>
        <w:rPr>
          <w:rFonts w:ascii="Calibri" w:eastAsia="Calibri" w:hAnsi="Calibri" w:cs="Calibri"/>
          <w:color w:val="000000"/>
          <w:sz w:val="22"/>
        </w:rPr>
      </w:pPr>
    </w:p>
    <w:p w14:paraId="4AA0A5A8" w14:textId="58CE059B" w:rsidR="00770D39" w:rsidRDefault="00770D39" w:rsidP="00C13A0C">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w:t>
      </w:r>
      <w:r w:rsidR="00B405B0">
        <w:rPr>
          <w:rFonts w:ascii="Calibri" w:eastAsia="Calibri" w:hAnsi="Calibri" w:cs="Calibri"/>
          <w:color w:val="000000"/>
          <w:sz w:val="22"/>
        </w:rPr>
        <w:t>20</w:t>
      </w:r>
      <w:r>
        <w:rPr>
          <w:rFonts w:ascii="Calibri" w:eastAsia="Calibri" w:hAnsi="Calibri" w:cs="Calibri"/>
          <w:color w:val="000000"/>
          <w:sz w:val="22"/>
        </w:rPr>
        <w:tab/>
      </w:r>
      <w:r w:rsidRPr="00770D39">
        <w:rPr>
          <w:rFonts w:ascii="Calibri" w:eastAsia="Calibri" w:hAnsi="Calibri" w:cs="Calibri"/>
          <w:color w:val="000000"/>
          <w:sz w:val="22"/>
        </w:rPr>
        <w:t xml:space="preserve">De in/op het meubel gebruikte coating voldoet aan de grenswaarden voor emissie van antimonium, arseen, barium, cadmium, chroom, lood, kwik en selenium zoals vermeld in EN 71-3.  </w:t>
      </w:r>
      <w:r w:rsidRPr="00174DA0">
        <w:rPr>
          <w:rFonts w:ascii="Calibri" w:eastAsia="Calibri" w:hAnsi="Calibri" w:cs="Calibri"/>
          <w:color w:val="000000"/>
          <w:sz w:val="22"/>
        </w:rPr>
        <w:t xml:space="preserve">De poedercoating is C2C </w:t>
      </w:r>
      <w:proofErr w:type="spellStart"/>
      <w:r w:rsidRPr="00174DA0">
        <w:rPr>
          <w:rFonts w:ascii="Calibri" w:eastAsia="Calibri" w:hAnsi="Calibri" w:cs="Calibri"/>
          <w:color w:val="000000"/>
          <w:sz w:val="22"/>
        </w:rPr>
        <w:t>approved</w:t>
      </w:r>
      <w:proofErr w:type="spellEnd"/>
      <w:r w:rsidRPr="00174DA0">
        <w:rPr>
          <w:rFonts w:ascii="Calibri" w:eastAsia="Calibri" w:hAnsi="Calibri" w:cs="Calibri"/>
          <w:color w:val="000000"/>
          <w:sz w:val="22"/>
        </w:rPr>
        <w:t xml:space="preserve"> of gelijkwaardig aan de criteria die ten grondslag liggen aan het verkrijgen van de status C2C </w:t>
      </w:r>
      <w:proofErr w:type="spellStart"/>
      <w:r w:rsidRPr="00174DA0">
        <w:rPr>
          <w:rFonts w:ascii="Calibri" w:eastAsia="Calibri" w:hAnsi="Calibri" w:cs="Calibri"/>
          <w:color w:val="000000"/>
          <w:sz w:val="22"/>
        </w:rPr>
        <w:t>approved</w:t>
      </w:r>
      <w:proofErr w:type="spellEnd"/>
      <w:r w:rsidRPr="00174DA0">
        <w:rPr>
          <w:rFonts w:ascii="Calibri" w:eastAsia="Calibri" w:hAnsi="Calibri" w:cs="Calibri"/>
          <w:color w:val="000000"/>
          <w:sz w:val="22"/>
        </w:rPr>
        <w:t>.</w:t>
      </w:r>
    </w:p>
    <w:p w14:paraId="1B9DBF24" w14:textId="77777777" w:rsidR="00174DA0" w:rsidRDefault="00174DA0" w:rsidP="00174DA0">
      <w:pPr>
        <w:tabs>
          <w:tab w:val="left" w:pos="709"/>
        </w:tabs>
        <w:autoSpaceDE w:val="0"/>
        <w:autoSpaceDN w:val="0"/>
        <w:adjustRightInd w:val="0"/>
        <w:spacing w:after="13" w:line="276" w:lineRule="auto"/>
        <w:ind w:left="705" w:hanging="705"/>
        <w:rPr>
          <w:rFonts w:ascii="Calibri" w:eastAsia="Calibri" w:hAnsi="Calibri" w:cs="Calibri"/>
          <w:color w:val="000000"/>
          <w:sz w:val="22"/>
        </w:rPr>
      </w:pPr>
    </w:p>
    <w:p w14:paraId="2E851224" w14:textId="1FC93DAA" w:rsidR="00174DA0" w:rsidRPr="00174DA0" w:rsidRDefault="00174DA0" w:rsidP="00174DA0">
      <w:pPr>
        <w:tabs>
          <w:tab w:val="left" w:pos="709"/>
        </w:tabs>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 xml:space="preserve">M. </w:t>
      </w:r>
      <w:r w:rsidR="00B405B0">
        <w:rPr>
          <w:rFonts w:ascii="Calibri" w:eastAsia="Calibri" w:hAnsi="Calibri" w:cs="Calibri"/>
          <w:color w:val="000000"/>
          <w:sz w:val="22"/>
        </w:rPr>
        <w:t>21</w:t>
      </w:r>
      <w:r>
        <w:rPr>
          <w:rFonts w:ascii="Calibri" w:eastAsia="Calibri" w:hAnsi="Calibri" w:cs="Calibri"/>
          <w:color w:val="000000"/>
          <w:sz w:val="22"/>
        </w:rPr>
        <w:tab/>
      </w:r>
      <w:r w:rsidRPr="00174DA0">
        <w:rPr>
          <w:rFonts w:ascii="Calibri" w:eastAsia="Calibri" w:hAnsi="Calibri" w:cs="Calibri"/>
          <w:color w:val="000000"/>
          <w:sz w:val="22"/>
        </w:rPr>
        <w:t>De aan te bieden stoelen bevatten:</w:t>
      </w:r>
    </w:p>
    <w:p w14:paraId="562BEF2D" w14:textId="5AF40BBB" w:rsidR="00174DA0" w:rsidRPr="00174DA0" w:rsidRDefault="00174DA0" w:rsidP="00174DA0">
      <w:pPr>
        <w:tabs>
          <w:tab w:val="left" w:pos="709"/>
        </w:tabs>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ab/>
      </w:r>
      <w:r>
        <w:rPr>
          <w:rFonts w:ascii="Calibri" w:eastAsia="Calibri" w:hAnsi="Calibri" w:cs="Calibri"/>
          <w:color w:val="000000"/>
          <w:sz w:val="22"/>
        </w:rPr>
        <w:tab/>
      </w:r>
      <w:r w:rsidRPr="00174DA0">
        <w:rPr>
          <w:rFonts w:ascii="Calibri" w:eastAsia="Calibri" w:hAnsi="Calibri" w:cs="Calibri"/>
          <w:color w:val="000000"/>
          <w:sz w:val="22"/>
        </w:rPr>
        <w:t>- geen PVC onderdelen of onderdelen waar PVC in verwerkt is;</w:t>
      </w:r>
    </w:p>
    <w:p w14:paraId="6E836BDC" w14:textId="1F739C97" w:rsidR="00174DA0" w:rsidRPr="00174DA0" w:rsidRDefault="00174DA0" w:rsidP="00174DA0">
      <w:pPr>
        <w:tabs>
          <w:tab w:val="left" w:pos="709"/>
        </w:tabs>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ab/>
      </w:r>
      <w:r w:rsidRPr="00174DA0">
        <w:rPr>
          <w:rFonts w:ascii="Calibri" w:eastAsia="Calibri" w:hAnsi="Calibri" w:cs="Calibri"/>
          <w:color w:val="000000"/>
          <w:sz w:val="22"/>
        </w:rPr>
        <w:t>- geen BPA, of onderdelen waar BPA in verwerkt is;</w:t>
      </w:r>
    </w:p>
    <w:p w14:paraId="42CDC0F2" w14:textId="1FD1335E" w:rsidR="00174DA0" w:rsidRDefault="00174DA0" w:rsidP="00174DA0">
      <w:pPr>
        <w:tabs>
          <w:tab w:val="left" w:pos="709"/>
        </w:tabs>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ab/>
      </w:r>
      <w:r w:rsidRPr="00174DA0">
        <w:rPr>
          <w:rFonts w:ascii="Calibri" w:eastAsia="Calibri" w:hAnsi="Calibri" w:cs="Calibri"/>
          <w:color w:val="000000"/>
          <w:sz w:val="22"/>
        </w:rPr>
        <w:t>- geen door de mens toegevoegde formaldehyde of MDI</w:t>
      </w:r>
      <w:r>
        <w:rPr>
          <w:rFonts w:ascii="Calibri" w:eastAsia="Calibri" w:hAnsi="Calibri" w:cs="Calibri"/>
          <w:color w:val="000000"/>
          <w:sz w:val="22"/>
        </w:rPr>
        <w:t>.</w:t>
      </w:r>
    </w:p>
    <w:p w14:paraId="2071BB05" w14:textId="77777777" w:rsidR="00174DA0" w:rsidRDefault="00174DA0" w:rsidP="00174DA0">
      <w:pPr>
        <w:autoSpaceDE w:val="0"/>
        <w:autoSpaceDN w:val="0"/>
        <w:adjustRightInd w:val="0"/>
        <w:spacing w:after="13" w:line="276" w:lineRule="auto"/>
        <w:ind w:left="705" w:hanging="705"/>
        <w:rPr>
          <w:rFonts w:ascii="Calibri" w:eastAsia="Calibri" w:hAnsi="Calibri" w:cs="Calibri"/>
          <w:color w:val="000000"/>
          <w:sz w:val="22"/>
        </w:rPr>
      </w:pPr>
    </w:p>
    <w:p w14:paraId="37AC6947" w14:textId="735EDE43" w:rsidR="00174DA0" w:rsidRDefault="00174DA0" w:rsidP="00174DA0">
      <w:pPr>
        <w:autoSpaceDE w:val="0"/>
        <w:autoSpaceDN w:val="0"/>
        <w:adjustRightInd w:val="0"/>
        <w:spacing w:after="13" w:line="276" w:lineRule="auto"/>
        <w:ind w:left="705" w:hanging="705"/>
        <w:rPr>
          <w:rFonts w:ascii="Calibri" w:eastAsia="Calibri" w:hAnsi="Calibri" w:cs="Calibri"/>
          <w:color w:val="000000"/>
          <w:sz w:val="22"/>
        </w:rPr>
      </w:pPr>
      <w:r w:rsidRPr="00174DA0">
        <w:rPr>
          <w:rFonts w:ascii="Calibri" w:eastAsia="Calibri" w:hAnsi="Calibri" w:cs="Calibri"/>
          <w:color w:val="000000"/>
          <w:sz w:val="22"/>
        </w:rPr>
        <w:t xml:space="preserve">M. </w:t>
      </w:r>
      <w:r w:rsidR="00B405B0">
        <w:rPr>
          <w:rFonts w:ascii="Calibri" w:eastAsia="Calibri" w:hAnsi="Calibri" w:cs="Calibri"/>
          <w:color w:val="000000"/>
          <w:sz w:val="22"/>
        </w:rPr>
        <w:t>22</w:t>
      </w:r>
      <w:r w:rsidRPr="00174DA0">
        <w:rPr>
          <w:rFonts w:ascii="Calibri" w:eastAsia="Calibri" w:hAnsi="Calibri" w:cs="Calibri"/>
          <w:color w:val="000000"/>
          <w:sz w:val="22"/>
        </w:rPr>
        <w:tab/>
        <w:t>Bij eventuele verlijming van onderdelen in het meubilair wordt geen gebruik gemaakt van lijmsystemen die meer dan 10% (w/w) aan vluchtige organische stoffen bevatten.</w:t>
      </w:r>
    </w:p>
    <w:p w14:paraId="69A263AA" w14:textId="3B7D7936" w:rsidR="00174DA0" w:rsidRPr="00174DA0" w:rsidRDefault="00174DA0" w:rsidP="00770D39">
      <w:pPr>
        <w:autoSpaceDE w:val="0"/>
        <w:autoSpaceDN w:val="0"/>
        <w:adjustRightInd w:val="0"/>
        <w:spacing w:after="13" w:line="276" w:lineRule="auto"/>
        <w:rPr>
          <w:rFonts w:ascii="Calibri" w:eastAsia="Calibri" w:hAnsi="Calibri" w:cs="Calibri"/>
          <w:color w:val="000000"/>
          <w:sz w:val="22"/>
        </w:rPr>
      </w:pPr>
    </w:p>
    <w:p w14:paraId="579FE050" w14:textId="74F5AC16" w:rsidR="00174DA0" w:rsidRPr="00174DA0" w:rsidRDefault="00174DA0" w:rsidP="00174DA0">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 2</w:t>
      </w:r>
      <w:r w:rsidR="00B405B0">
        <w:rPr>
          <w:rFonts w:ascii="Calibri" w:eastAsia="Calibri" w:hAnsi="Calibri" w:cs="Calibri"/>
          <w:color w:val="000000"/>
          <w:sz w:val="22"/>
        </w:rPr>
        <w:t>3</w:t>
      </w:r>
      <w:r>
        <w:rPr>
          <w:rFonts w:ascii="Calibri" w:eastAsia="Calibri" w:hAnsi="Calibri" w:cs="Calibri"/>
          <w:color w:val="000000"/>
          <w:sz w:val="22"/>
        </w:rPr>
        <w:tab/>
      </w:r>
      <w:r w:rsidRPr="00174DA0">
        <w:rPr>
          <w:rFonts w:ascii="Calibri" w:eastAsia="Calibri" w:hAnsi="Calibri" w:cs="Calibri"/>
          <w:color w:val="000000"/>
          <w:sz w:val="22"/>
        </w:rPr>
        <w:t>Materialen moeten met behulp van huis-, tuin- en keukengereedschap van de andere materialen in het meubel (exclusief oppervlaktebehandeling) zijn te scheiden. Deze eis geldt niet voor composieten of samengestelde panelen en voor onderdelen, zoals een gasveer, besturingskast of elektromotor, waarvan de fabrikant voorschrijft dat deze alleen mogen worden gedemonteerd door gekwalificeerd personeel.</w:t>
      </w:r>
    </w:p>
    <w:p w14:paraId="2C31BA9E" w14:textId="29B10C0C" w:rsidR="00174DA0" w:rsidRDefault="00174DA0" w:rsidP="00174DA0">
      <w:pPr>
        <w:autoSpaceDE w:val="0"/>
        <w:autoSpaceDN w:val="0"/>
        <w:adjustRightInd w:val="0"/>
        <w:spacing w:after="13" w:line="276" w:lineRule="auto"/>
        <w:ind w:left="705" w:hanging="705"/>
        <w:rPr>
          <w:rFonts w:asciiTheme="minorHAnsi" w:hAnsiTheme="minorHAnsi"/>
          <w:sz w:val="20"/>
          <w:szCs w:val="20"/>
        </w:rPr>
      </w:pPr>
    </w:p>
    <w:p w14:paraId="53B4588F" w14:textId="4FEE91C5" w:rsidR="00174DA0" w:rsidRDefault="00174DA0" w:rsidP="00174DA0">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M.2</w:t>
      </w:r>
      <w:r w:rsidR="00B405B0">
        <w:rPr>
          <w:rFonts w:ascii="Calibri" w:eastAsia="Calibri" w:hAnsi="Calibri" w:cs="Calibri"/>
          <w:color w:val="000000"/>
          <w:sz w:val="22"/>
        </w:rPr>
        <w:t>4</w:t>
      </w:r>
      <w:r>
        <w:rPr>
          <w:rFonts w:ascii="Calibri" w:eastAsia="Calibri" w:hAnsi="Calibri" w:cs="Calibri"/>
          <w:color w:val="000000"/>
          <w:sz w:val="22"/>
        </w:rPr>
        <w:tab/>
      </w:r>
      <w:r w:rsidRPr="00174DA0">
        <w:rPr>
          <w:rFonts w:ascii="Calibri" w:eastAsia="Calibri" w:hAnsi="Calibri" w:cs="Calibri"/>
          <w:color w:val="000000"/>
          <w:sz w:val="22"/>
        </w:rPr>
        <w:t xml:space="preserve">Kunststofonderdelen met een massa groter dan 100 g worden gemarkeerd conform EN ISO 11469 en </w:t>
      </w:r>
      <w:proofErr w:type="spellStart"/>
      <w:r w:rsidRPr="00174DA0">
        <w:rPr>
          <w:rFonts w:ascii="Calibri" w:eastAsia="Calibri" w:hAnsi="Calibri" w:cs="Calibri"/>
          <w:color w:val="000000"/>
          <w:sz w:val="22"/>
        </w:rPr>
        <w:t>EN</w:t>
      </w:r>
      <w:proofErr w:type="spellEnd"/>
      <w:r w:rsidRPr="00174DA0">
        <w:rPr>
          <w:rFonts w:ascii="Calibri" w:eastAsia="Calibri" w:hAnsi="Calibri" w:cs="Calibri"/>
          <w:color w:val="000000"/>
          <w:sz w:val="22"/>
        </w:rPr>
        <w:t xml:space="preserve"> ISO 1043 (delen 1-4). </w:t>
      </w:r>
    </w:p>
    <w:p w14:paraId="6FD06A2B" w14:textId="77777777" w:rsidR="00174DA0" w:rsidRPr="00174DA0" w:rsidRDefault="00174DA0" w:rsidP="00174DA0">
      <w:pPr>
        <w:autoSpaceDE w:val="0"/>
        <w:autoSpaceDN w:val="0"/>
        <w:adjustRightInd w:val="0"/>
        <w:spacing w:after="13" w:line="276" w:lineRule="auto"/>
        <w:ind w:left="705" w:hanging="705"/>
        <w:rPr>
          <w:rFonts w:ascii="Calibri" w:eastAsia="Calibri" w:hAnsi="Calibri" w:cs="Calibri"/>
          <w:color w:val="000000"/>
          <w:sz w:val="22"/>
        </w:rPr>
      </w:pPr>
    </w:p>
    <w:p w14:paraId="48B647BB" w14:textId="27DD3D27" w:rsidR="00174DA0" w:rsidRDefault="00174DA0" w:rsidP="00174DA0">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M.2</w:t>
      </w:r>
      <w:r w:rsidR="00B405B0">
        <w:rPr>
          <w:rFonts w:ascii="Calibri" w:eastAsia="Calibri" w:hAnsi="Calibri" w:cs="Calibri"/>
          <w:color w:val="000000"/>
          <w:sz w:val="22"/>
        </w:rPr>
        <w:t>5</w:t>
      </w:r>
      <w:r>
        <w:rPr>
          <w:rFonts w:ascii="Calibri" w:eastAsia="Calibri" w:hAnsi="Calibri" w:cs="Calibri"/>
          <w:color w:val="000000"/>
          <w:sz w:val="22"/>
        </w:rPr>
        <w:tab/>
      </w:r>
      <w:r w:rsidRPr="00174DA0">
        <w:rPr>
          <w:rFonts w:ascii="Calibri" w:eastAsia="Calibri" w:hAnsi="Calibri" w:cs="Calibri"/>
          <w:color w:val="000000"/>
          <w:sz w:val="22"/>
        </w:rPr>
        <w:t>Kunststofonderdelen en oppervlaktelagen mogen niet worden vervaardigd met behulp van additieven die verbindingen met cadmium (Cd), chroom VI (</w:t>
      </w:r>
      <w:proofErr w:type="spellStart"/>
      <w:r w:rsidRPr="00174DA0">
        <w:rPr>
          <w:rFonts w:ascii="Calibri" w:eastAsia="Calibri" w:hAnsi="Calibri" w:cs="Calibri"/>
          <w:color w:val="000000"/>
          <w:sz w:val="22"/>
        </w:rPr>
        <w:t>CrVI</w:t>
      </w:r>
      <w:proofErr w:type="spellEnd"/>
      <w:r w:rsidRPr="00174DA0">
        <w:rPr>
          <w:rFonts w:ascii="Calibri" w:eastAsia="Calibri" w:hAnsi="Calibri" w:cs="Calibri"/>
          <w:color w:val="000000"/>
          <w:sz w:val="22"/>
        </w:rPr>
        <w:t xml:space="preserve">), lood (Pb), kwik (Hg) of tin (Sn) bevatten. </w:t>
      </w:r>
    </w:p>
    <w:p w14:paraId="16FFB894" w14:textId="77777777" w:rsidR="00770D39" w:rsidRDefault="00770D39" w:rsidP="00174DA0">
      <w:pPr>
        <w:autoSpaceDE w:val="0"/>
        <w:autoSpaceDN w:val="0"/>
        <w:adjustRightInd w:val="0"/>
        <w:spacing w:after="13" w:line="276" w:lineRule="auto"/>
        <w:ind w:left="705" w:hanging="705"/>
        <w:rPr>
          <w:rFonts w:ascii="Calibri" w:eastAsia="Calibri" w:hAnsi="Calibri" w:cs="Calibri"/>
          <w:color w:val="000000"/>
          <w:sz w:val="22"/>
        </w:rPr>
      </w:pPr>
    </w:p>
    <w:p w14:paraId="0827E1C2" w14:textId="6972877C" w:rsidR="00174DA0" w:rsidRDefault="00174DA0" w:rsidP="00174DA0">
      <w:pPr>
        <w:autoSpaceDE w:val="0"/>
        <w:autoSpaceDN w:val="0"/>
        <w:adjustRightInd w:val="0"/>
        <w:spacing w:after="13" w:line="276" w:lineRule="auto"/>
        <w:ind w:left="705" w:hanging="705"/>
        <w:rPr>
          <w:rFonts w:ascii="Calibri" w:eastAsia="Calibri" w:hAnsi="Calibri" w:cs="Calibri"/>
          <w:color w:val="000000"/>
          <w:sz w:val="22"/>
        </w:rPr>
      </w:pPr>
      <w:r>
        <w:rPr>
          <w:rFonts w:ascii="Calibri" w:eastAsia="Calibri" w:hAnsi="Calibri" w:cs="Calibri"/>
          <w:color w:val="000000"/>
          <w:sz w:val="22"/>
        </w:rPr>
        <w:t>M.2</w:t>
      </w:r>
      <w:r w:rsidR="00B405B0">
        <w:rPr>
          <w:rFonts w:ascii="Calibri" w:eastAsia="Calibri" w:hAnsi="Calibri" w:cs="Calibri"/>
          <w:color w:val="000000"/>
          <w:sz w:val="22"/>
        </w:rPr>
        <w:t>6</w:t>
      </w:r>
      <w:r>
        <w:rPr>
          <w:rFonts w:ascii="Calibri" w:eastAsia="Calibri" w:hAnsi="Calibri" w:cs="Calibri"/>
          <w:color w:val="000000"/>
          <w:sz w:val="22"/>
        </w:rPr>
        <w:tab/>
      </w:r>
      <w:r w:rsidRPr="00174DA0">
        <w:rPr>
          <w:rFonts w:ascii="Calibri" w:eastAsia="Calibri" w:hAnsi="Calibri" w:cs="Calibri"/>
          <w:color w:val="000000"/>
          <w:sz w:val="22"/>
        </w:rPr>
        <w:t>Het gemiddelde recyclinggehalte van kunststofonderdelen (m.u.v. de verpakking) moet ten minste 30 gewichtsprocent zijn. (Dit criterium geldt uitsluitend wanneer het totale gehalte aan kunststofmateriaal in het meubel hoger is dan 20 % van het totale productgewicht (m.u.v. de verpakking).</w:t>
      </w:r>
      <w:r w:rsidR="00491B49">
        <w:rPr>
          <w:rFonts w:ascii="Calibri" w:eastAsia="Calibri" w:hAnsi="Calibri" w:cs="Calibri"/>
          <w:color w:val="000000"/>
          <w:sz w:val="22"/>
        </w:rPr>
        <w:t>)</w:t>
      </w:r>
    </w:p>
    <w:p w14:paraId="37D8E973" w14:textId="77777777" w:rsidR="00C13A0C" w:rsidRPr="00C13A0C" w:rsidRDefault="00C13A0C" w:rsidP="00B73865">
      <w:pPr>
        <w:spacing w:after="160" w:line="276" w:lineRule="auto"/>
        <w:contextualSpacing/>
        <w:rPr>
          <w:rFonts w:eastAsia="Calibri" w:cs="Calibri"/>
          <w:sz w:val="16"/>
          <w:szCs w:val="16"/>
        </w:rPr>
      </w:pPr>
    </w:p>
    <w:p w14:paraId="1780A4E4" w14:textId="73E28357" w:rsidR="00C13A0C" w:rsidRPr="00786A77" w:rsidRDefault="00B73865" w:rsidP="00C13A0C">
      <w:pPr>
        <w:keepNext/>
        <w:keepLines/>
        <w:spacing w:before="40" w:line="276" w:lineRule="auto"/>
        <w:outlineLvl w:val="1"/>
        <w:rPr>
          <w:rFonts w:ascii="Calibri" w:eastAsia="Times New Roman" w:hAnsi="Calibri" w:cs="Calibri"/>
          <w:color w:val="006600"/>
        </w:rPr>
      </w:pPr>
      <w:r w:rsidRPr="00786A77">
        <w:rPr>
          <w:rFonts w:asciiTheme="minorHAnsi" w:eastAsia="Times New Roman" w:hAnsiTheme="minorHAnsi" w:cstheme="minorHAnsi"/>
          <w:bCs/>
          <w:color w:val="006600"/>
          <w:sz w:val="22"/>
        </w:rPr>
        <w:t xml:space="preserve">Meubilair </w:t>
      </w:r>
    </w:p>
    <w:p w14:paraId="4C89C572" w14:textId="76E4A8B1" w:rsidR="00510187" w:rsidRPr="00786A77" w:rsidRDefault="00510187" w:rsidP="00C13A0C">
      <w:pPr>
        <w:spacing w:line="240" w:lineRule="auto"/>
        <w:ind w:left="705" w:hanging="705"/>
        <w:rPr>
          <w:rFonts w:ascii="Calibri" w:eastAsia="Times New Roman" w:hAnsi="Calibri" w:cs="Calibri"/>
          <w:color w:val="000000"/>
          <w:sz w:val="22"/>
          <w:lang w:eastAsia="nl-NL"/>
        </w:rPr>
      </w:pPr>
      <w:r w:rsidRPr="00786A77">
        <w:rPr>
          <w:rFonts w:ascii="Calibri" w:eastAsia="Times New Roman" w:hAnsi="Calibri" w:cs="Calibri"/>
          <w:color w:val="000000"/>
          <w:sz w:val="22"/>
          <w:lang w:eastAsia="nl-NL"/>
        </w:rPr>
        <w:t>M</w:t>
      </w:r>
      <w:r w:rsidR="00B35572">
        <w:rPr>
          <w:rFonts w:ascii="Calibri" w:eastAsia="Times New Roman" w:hAnsi="Calibri" w:cs="Calibri"/>
          <w:color w:val="000000"/>
          <w:sz w:val="22"/>
          <w:lang w:eastAsia="nl-NL"/>
        </w:rPr>
        <w:t>e. 1</w:t>
      </w:r>
      <w:r w:rsidR="00B35572">
        <w:rPr>
          <w:rFonts w:ascii="Calibri" w:eastAsia="Times New Roman" w:hAnsi="Calibri" w:cs="Calibri"/>
          <w:color w:val="000000"/>
          <w:sz w:val="22"/>
          <w:lang w:eastAsia="nl-NL"/>
        </w:rPr>
        <w:tab/>
      </w:r>
      <w:r w:rsidRPr="00786A77">
        <w:rPr>
          <w:rFonts w:ascii="Calibri" w:eastAsia="Times New Roman" w:hAnsi="Calibri" w:cs="Calibri"/>
          <w:color w:val="000000"/>
          <w:sz w:val="22"/>
          <w:lang w:eastAsia="nl-NL"/>
        </w:rPr>
        <w:t>Daar waar eisen gesteld worden aan productiemethoden, materialen</w:t>
      </w:r>
      <w:r w:rsidR="00527F00" w:rsidRPr="00786A77">
        <w:rPr>
          <w:rFonts w:ascii="Calibri" w:eastAsia="Times New Roman" w:hAnsi="Calibri" w:cs="Calibri"/>
          <w:color w:val="000000"/>
          <w:sz w:val="22"/>
          <w:lang w:eastAsia="nl-NL"/>
        </w:rPr>
        <w:t xml:space="preserve">, </w:t>
      </w:r>
      <w:r w:rsidRPr="00786A77">
        <w:rPr>
          <w:rFonts w:ascii="Calibri" w:eastAsia="Times New Roman" w:hAnsi="Calibri" w:cs="Calibri"/>
          <w:color w:val="000000"/>
          <w:sz w:val="22"/>
          <w:lang w:eastAsia="nl-NL"/>
        </w:rPr>
        <w:t>kwaliteit</w:t>
      </w:r>
      <w:r w:rsidR="00527F00" w:rsidRPr="00786A77">
        <w:rPr>
          <w:rFonts w:ascii="Calibri" w:eastAsia="Times New Roman" w:hAnsi="Calibri" w:cs="Calibri"/>
          <w:color w:val="000000"/>
          <w:sz w:val="22"/>
          <w:lang w:eastAsia="nl-NL"/>
        </w:rPr>
        <w:t xml:space="preserve">, etc. </w:t>
      </w:r>
      <w:r w:rsidRPr="00786A77">
        <w:rPr>
          <w:rFonts w:ascii="Calibri" w:eastAsia="Times New Roman" w:hAnsi="Calibri" w:cs="Calibri"/>
          <w:color w:val="000000"/>
          <w:sz w:val="22"/>
          <w:lang w:eastAsia="nl-NL"/>
        </w:rPr>
        <w:t>moet Inschrijver certificaten of alternatief en verifieerbaar bewijs bijvoegen waaruit blijkt dat aan de gestelde eis</w:t>
      </w:r>
      <w:r w:rsidR="00527F00" w:rsidRPr="00786A77">
        <w:rPr>
          <w:rFonts w:ascii="Calibri" w:eastAsia="Times New Roman" w:hAnsi="Calibri" w:cs="Calibri"/>
          <w:color w:val="000000"/>
          <w:sz w:val="22"/>
          <w:lang w:eastAsia="nl-NL"/>
        </w:rPr>
        <w:t>(en)</w:t>
      </w:r>
      <w:r w:rsidRPr="00786A77">
        <w:rPr>
          <w:rFonts w:ascii="Calibri" w:eastAsia="Times New Roman" w:hAnsi="Calibri" w:cs="Calibri"/>
          <w:color w:val="000000"/>
          <w:sz w:val="22"/>
          <w:lang w:eastAsia="nl-NL"/>
        </w:rPr>
        <w:t xml:space="preserve"> wordt voldaan.</w:t>
      </w:r>
    </w:p>
    <w:p w14:paraId="2EF35BF6" w14:textId="77777777" w:rsidR="00510187" w:rsidRPr="00786A77" w:rsidRDefault="00510187" w:rsidP="00C13A0C">
      <w:pPr>
        <w:spacing w:line="240" w:lineRule="auto"/>
        <w:ind w:left="705" w:hanging="705"/>
        <w:rPr>
          <w:rFonts w:ascii="Calibri" w:eastAsia="Times New Roman" w:hAnsi="Calibri" w:cs="Calibri"/>
          <w:color w:val="000000"/>
          <w:sz w:val="22"/>
          <w:lang w:eastAsia="nl-NL"/>
        </w:rPr>
      </w:pPr>
    </w:p>
    <w:p w14:paraId="3D427693" w14:textId="6E7EB473" w:rsidR="00C13A0C" w:rsidRDefault="00C13A0C" w:rsidP="00B35572">
      <w:pPr>
        <w:spacing w:line="240" w:lineRule="auto"/>
        <w:ind w:left="705" w:hanging="705"/>
        <w:rPr>
          <w:rFonts w:ascii="Calibri" w:hAnsi="Calibri" w:cs="Calibri"/>
          <w:sz w:val="22"/>
        </w:rPr>
      </w:pPr>
      <w:r w:rsidRPr="00786A77">
        <w:rPr>
          <w:rFonts w:ascii="Calibri" w:eastAsia="Times New Roman" w:hAnsi="Calibri" w:cs="Calibri"/>
          <w:color w:val="000000"/>
          <w:sz w:val="22"/>
          <w:lang w:eastAsia="nl-NL"/>
        </w:rPr>
        <w:t>M</w:t>
      </w:r>
      <w:r w:rsidR="00B35572">
        <w:rPr>
          <w:rFonts w:ascii="Calibri" w:eastAsia="Times New Roman" w:hAnsi="Calibri" w:cs="Calibri"/>
          <w:color w:val="000000"/>
          <w:sz w:val="22"/>
          <w:lang w:eastAsia="nl-NL"/>
        </w:rPr>
        <w:t>e. 2</w:t>
      </w:r>
      <w:r w:rsidR="00B35572">
        <w:rPr>
          <w:rFonts w:ascii="Calibri" w:eastAsia="Times New Roman" w:hAnsi="Calibri" w:cs="Calibri"/>
          <w:color w:val="000000"/>
          <w:sz w:val="22"/>
          <w:lang w:eastAsia="nl-NL"/>
        </w:rPr>
        <w:tab/>
      </w:r>
      <w:r w:rsidR="00786A77" w:rsidRPr="00786A77">
        <w:rPr>
          <w:rFonts w:ascii="Calibri" w:hAnsi="Calibri" w:cs="Calibri"/>
          <w:sz w:val="22"/>
        </w:rPr>
        <w:t xml:space="preserve">Daar waar </w:t>
      </w:r>
      <w:r w:rsidR="00786A77">
        <w:rPr>
          <w:rFonts w:ascii="Calibri" w:hAnsi="Calibri" w:cs="Calibri"/>
          <w:sz w:val="22"/>
        </w:rPr>
        <w:t>I</w:t>
      </w:r>
      <w:r w:rsidR="00786A77" w:rsidRPr="00786A77">
        <w:rPr>
          <w:rFonts w:ascii="Calibri" w:hAnsi="Calibri" w:cs="Calibri"/>
          <w:sz w:val="22"/>
        </w:rPr>
        <w:t xml:space="preserve">nschrijver afwijkt van </w:t>
      </w:r>
      <w:r w:rsidR="00786A77">
        <w:rPr>
          <w:rFonts w:ascii="Calibri" w:hAnsi="Calibri" w:cs="Calibri"/>
          <w:sz w:val="22"/>
        </w:rPr>
        <w:t xml:space="preserve">de in Omschrijving Meubilair </w:t>
      </w:r>
      <w:r w:rsidR="00786A77" w:rsidRPr="00786A77">
        <w:rPr>
          <w:rFonts w:ascii="Calibri" w:hAnsi="Calibri" w:cs="Calibri"/>
          <w:sz w:val="22"/>
        </w:rPr>
        <w:t>genoemd merk</w:t>
      </w:r>
      <w:r w:rsidR="00694CA8">
        <w:rPr>
          <w:rFonts w:ascii="Calibri" w:hAnsi="Calibri" w:cs="Calibri"/>
          <w:sz w:val="22"/>
        </w:rPr>
        <w:t>, model</w:t>
      </w:r>
      <w:r w:rsidR="00786A77" w:rsidRPr="00786A77">
        <w:rPr>
          <w:rFonts w:ascii="Calibri" w:hAnsi="Calibri" w:cs="Calibri"/>
          <w:sz w:val="22"/>
        </w:rPr>
        <w:t xml:space="preserve"> </w:t>
      </w:r>
      <w:r w:rsidR="00786A77">
        <w:rPr>
          <w:rFonts w:ascii="Calibri" w:hAnsi="Calibri" w:cs="Calibri"/>
          <w:sz w:val="22"/>
        </w:rPr>
        <w:t xml:space="preserve">of type </w:t>
      </w:r>
      <w:r w:rsidR="00786A77" w:rsidRPr="00786A77">
        <w:rPr>
          <w:rFonts w:ascii="Calibri" w:hAnsi="Calibri" w:cs="Calibri"/>
          <w:sz w:val="22"/>
        </w:rPr>
        <w:t>dient Inschrijver</w:t>
      </w:r>
      <w:r w:rsidR="00B35572">
        <w:rPr>
          <w:rFonts w:ascii="Calibri" w:hAnsi="Calibri" w:cs="Calibri"/>
          <w:sz w:val="22"/>
        </w:rPr>
        <w:t xml:space="preserve"> </w:t>
      </w:r>
      <w:r w:rsidR="00786A77" w:rsidRPr="00786A77">
        <w:rPr>
          <w:rFonts w:ascii="Calibri" w:hAnsi="Calibri" w:cs="Calibri"/>
          <w:sz w:val="22"/>
        </w:rPr>
        <w:t xml:space="preserve">aan te geven </w:t>
      </w:r>
      <w:r w:rsidR="00385569">
        <w:rPr>
          <w:rFonts w:ascii="Calibri" w:hAnsi="Calibri" w:cs="Calibri"/>
          <w:sz w:val="22"/>
        </w:rPr>
        <w:t xml:space="preserve">in bijlage </w:t>
      </w:r>
      <w:r w:rsidR="00410DF3">
        <w:rPr>
          <w:rFonts w:ascii="Calibri" w:hAnsi="Calibri" w:cs="Calibri"/>
          <w:sz w:val="22"/>
        </w:rPr>
        <w:t>8</w:t>
      </w:r>
      <w:r w:rsidR="00385569">
        <w:rPr>
          <w:rFonts w:ascii="Calibri" w:hAnsi="Calibri" w:cs="Calibri"/>
          <w:sz w:val="22"/>
        </w:rPr>
        <w:t xml:space="preserve"> </w:t>
      </w:r>
      <w:r w:rsidR="00786A77" w:rsidRPr="00786A77">
        <w:rPr>
          <w:rFonts w:ascii="Calibri" w:hAnsi="Calibri" w:cs="Calibri"/>
          <w:sz w:val="22"/>
        </w:rPr>
        <w:t xml:space="preserve">welk alternatief merk of type wordt geleverd. Daarnaast dient de Inschrijver </w:t>
      </w:r>
      <w:r w:rsidR="00385569">
        <w:rPr>
          <w:rFonts w:ascii="Calibri" w:hAnsi="Calibri" w:cs="Calibri"/>
          <w:sz w:val="22"/>
        </w:rPr>
        <w:t>aan wie de opdracht wordt gegund</w:t>
      </w:r>
      <w:r w:rsidR="007C70AF">
        <w:rPr>
          <w:rFonts w:ascii="Calibri" w:hAnsi="Calibri" w:cs="Calibri"/>
          <w:sz w:val="22"/>
        </w:rPr>
        <w:t>,</w:t>
      </w:r>
      <w:r w:rsidR="00385569">
        <w:rPr>
          <w:rFonts w:ascii="Calibri" w:hAnsi="Calibri" w:cs="Calibri"/>
          <w:sz w:val="22"/>
        </w:rPr>
        <w:t xml:space="preserve"> </w:t>
      </w:r>
      <w:r w:rsidR="00786A77" w:rsidRPr="00786A77">
        <w:rPr>
          <w:rFonts w:ascii="Calibri" w:hAnsi="Calibri" w:cs="Calibri"/>
          <w:sz w:val="22"/>
        </w:rPr>
        <w:t>bewijsmateriaal in te dienen waarmee de gelijkwaardigheid van het alternatieve merk of type wordt aangetoond; de bewijslast ligt hiermee bij de Inschrijver.</w:t>
      </w:r>
    </w:p>
    <w:p w14:paraId="06D7377B" w14:textId="4C724C0F" w:rsidR="00B35572" w:rsidRDefault="00B35572" w:rsidP="00B35572">
      <w:pPr>
        <w:spacing w:line="240" w:lineRule="auto"/>
        <w:ind w:left="705" w:hanging="705"/>
        <w:rPr>
          <w:rFonts w:ascii="Calibri" w:hAnsi="Calibri" w:cs="Calibri"/>
          <w:sz w:val="22"/>
        </w:rPr>
      </w:pPr>
    </w:p>
    <w:p w14:paraId="5CFCCDAD" w14:textId="6BE0C200" w:rsidR="00770D39" w:rsidRDefault="00770D39" w:rsidP="00B35572">
      <w:pPr>
        <w:spacing w:after="160" w:line="276" w:lineRule="auto"/>
        <w:ind w:left="705" w:hanging="705"/>
        <w:rPr>
          <w:rFonts w:ascii="Calibri" w:eastAsia="Calibri" w:hAnsi="Calibri" w:cs="Calibri"/>
          <w:bCs/>
          <w:sz w:val="22"/>
        </w:rPr>
      </w:pPr>
      <w:r>
        <w:rPr>
          <w:rFonts w:ascii="Calibri" w:eastAsia="Calibri" w:hAnsi="Calibri" w:cs="Calibri"/>
          <w:bCs/>
          <w:sz w:val="22"/>
        </w:rPr>
        <w:t>M</w:t>
      </w:r>
      <w:r w:rsidR="00B35572">
        <w:rPr>
          <w:rFonts w:ascii="Calibri" w:eastAsia="Calibri" w:hAnsi="Calibri" w:cs="Calibri"/>
          <w:bCs/>
          <w:sz w:val="22"/>
        </w:rPr>
        <w:t>e</w:t>
      </w:r>
      <w:r>
        <w:rPr>
          <w:rFonts w:ascii="Calibri" w:eastAsia="Calibri" w:hAnsi="Calibri" w:cs="Calibri"/>
          <w:bCs/>
          <w:sz w:val="22"/>
        </w:rPr>
        <w:t>.</w:t>
      </w:r>
      <w:r w:rsidR="00AB6C46">
        <w:rPr>
          <w:rFonts w:ascii="Calibri" w:eastAsia="Calibri" w:hAnsi="Calibri" w:cs="Calibri"/>
          <w:bCs/>
          <w:sz w:val="22"/>
        </w:rPr>
        <w:t xml:space="preserve"> 3</w:t>
      </w:r>
      <w:r w:rsidRPr="00C13A0C">
        <w:rPr>
          <w:rFonts w:ascii="Calibri" w:eastAsia="Calibri" w:hAnsi="Calibri" w:cs="Calibri"/>
          <w:bCs/>
          <w:sz w:val="22"/>
        </w:rPr>
        <w:tab/>
        <w:t xml:space="preserve">Meubilair is op </w:t>
      </w:r>
      <w:r>
        <w:rPr>
          <w:rFonts w:ascii="Calibri" w:eastAsia="Calibri" w:hAnsi="Calibri" w:cs="Calibri"/>
          <w:bCs/>
          <w:sz w:val="22"/>
        </w:rPr>
        <w:t>onderdelen</w:t>
      </w:r>
      <w:r w:rsidRPr="00C13A0C">
        <w:rPr>
          <w:rFonts w:ascii="Calibri" w:eastAsia="Calibri" w:hAnsi="Calibri" w:cs="Calibri"/>
          <w:bCs/>
          <w:sz w:val="22"/>
        </w:rPr>
        <w:t xml:space="preserve"> met eenvoudig gereedschap demontabel en goed </w:t>
      </w:r>
      <w:r>
        <w:rPr>
          <w:rFonts w:ascii="Calibri" w:eastAsia="Calibri" w:hAnsi="Calibri" w:cs="Calibri"/>
          <w:bCs/>
          <w:sz w:val="22"/>
        </w:rPr>
        <w:t>te repareren</w:t>
      </w:r>
      <w:r w:rsidRPr="00C13A0C">
        <w:rPr>
          <w:rFonts w:ascii="Calibri" w:eastAsia="Calibri" w:hAnsi="Calibri" w:cs="Calibri"/>
          <w:bCs/>
          <w:sz w:val="22"/>
        </w:rPr>
        <w:t xml:space="preserve">, met bijvoorbeeld stoffering </w:t>
      </w:r>
      <w:r>
        <w:rPr>
          <w:rFonts w:ascii="Calibri" w:eastAsia="Calibri" w:hAnsi="Calibri" w:cs="Calibri"/>
          <w:bCs/>
          <w:sz w:val="22"/>
        </w:rPr>
        <w:t xml:space="preserve">of onderdelen </w:t>
      </w:r>
      <w:r w:rsidRPr="00C13A0C">
        <w:rPr>
          <w:rFonts w:ascii="Calibri" w:eastAsia="Calibri" w:hAnsi="Calibri" w:cs="Calibri"/>
          <w:bCs/>
          <w:sz w:val="22"/>
        </w:rPr>
        <w:t>die vervangen</w:t>
      </w:r>
      <w:r>
        <w:rPr>
          <w:rFonts w:ascii="Calibri" w:eastAsia="Calibri" w:hAnsi="Calibri" w:cs="Calibri"/>
          <w:bCs/>
          <w:sz w:val="22"/>
        </w:rPr>
        <w:t xml:space="preserve"> kan worden</w:t>
      </w:r>
      <w:r w:rsidRPr="00C13A0C">
        <w:rPr>
          <w:rFonts w:ascii="Calibri" w:eastAsia="Calibri" w:hAnsi="Calibri" w:cs="Calibri"/>
          <w:bCs/>
          <w:sz w:val="22"/>
        </w:rPr>
        <w:t xml:space="preserve">. </w:t>
      </w:r>
    </w:p>
    <w:p w14:paraId="668222D9" w14:textId="3C3B1D54" w:rsidR="00385569" w:rsidRPr="00385569" w:rsidRDefault="00385569" w:rsidP="00385569">
      <w:pPr>
        <w:spacing w:after="160" w:line="276" w:lineRule="auto"/>
        <w:ind w:left="705" w:hanging="705"/>
        <w:rPr>
          <w:rFonts w:ascii="Calibri" w:eastAsia="Calibri" w:hAnsi="Calibri" w:cs="Calibri"/>
          <w:bCs/>
          <w:sz w:val="22"/>
        </w:rPr>
      </w:pPr>
      <w:r w:rsidRPr="00385569">
        <w:rPr>
          <w:rFonts w:ascii="Calibri" w:eastAsia="Calibri" w:hAnsi="Calibri" w:cs="Calibri"/>
          <w:bCs/>
          <w:sz w:val="22"/>
        </w:rPr>
        <w:t xml:space="preserve">Me. </w:t>
      </w:r>
      <w:r w:rsidR="00AB6C46">
        <w:rPr>
          <w:rFonts w:ascii="Calibri" w:eastAsia="Calibri" w:hAnsi="Calibri" w:cs="Calibri"/>
          <w:bCs/>
          <w:sz w:val="22"/>
        </w:rPr>
        <w:t>4</w:t>
      </w:r>
      <w:r w:rsidRPr="00385569">
        <w:rPr>
          <w:rFonts w:ascii="Calibri" w:eastAsia="Calibri" w:hAnsi="Calibri" w:cs="Calibri"/>
          <w:bCs/>
          <w:sz w:val="22"/>
        </w:rPr>
        <w:tab/>
        <w:t xml:space="preserve">De stoffering dient in verschillende stofsoorten en -kleuren leverbaar te zijn, zonder onderscheid in prijs. </w:t>
      </w:r>
    </w:p>
    <w:p w14:paraId="25C3E057" w14:textId="77777777" w:rsidR="00385569" w:rsidRPr="00C13A0C" w:rsidRDefault="00385569" w:rsidP="00385569">
      <w:pPr>
        <w:spacing w:line="240" w:lineRule="auto"/>
        <w:ind w:left="705"/>
        <w:rPr>
          <w:rFonts w:ascii="Calibri" w:eastAsia="Times New Roman" w:hAnsi="Calibri" w:cs="Calibri"/>
          <w:color w:val="000000"/>
          <w:sz w:val="22"/>
          <w:lang w:eastAsia="nl-NL"/>
        </w:rPr>
      </w:pPr>
    </w:p>
    <w:p w14:paraId="132F140A" w14:textId="77777777" w:rsidR="00C13A0C" w:rsidRPr="00C13A0C" w:rsidRDefault="00C13A0C" w:rsidP="00C13A0C">
      <w:pPr>
        <w:keepNext/>
        <w:keepLines/>
        <w:spacing w:before="40" w:line="276" w:lineRule="auto"/>
        <w:outlineLvl w:val="1"/>
        <w:rPr>
          <w:rFonts w:asciiTheme="minorHAnsi" w:eastAsia="Times New Roman" w:hAnsiTheme="minorHAnsi" w:cstheme="minorHAnsi"/>
          <w:color w:val="006600"/>
          <w:sz w:val="22"/>
        </w:rPr>
      </w:pPr>
      <w:r w:rsidRPr="00C13A0C">
        <w:rPr>
          <w:rFonts w:asciiTheme="minorHAnsi" w:eastAsia="Times New Roman" w:hAnsiTheme="minorHAnsi" w:cstheme="minorHAnsi"/>
          <w:color w:val="006600"/>
          <w:sz w:val="22"/>
        </w:rPr>
        <w:t>Prijs</w:t>
      </w:r>
    </w:p>
    <w:p w14:paraId="10208413" w14:textId="04ACEB11"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P.1</w:t>
      </w:r>
      <w:r w:rsidRPr="00C13A0C">
        <w:rPr>
          <w:rFonts w:ascii="Calibri" w:eastAsia="Calibri" w:hAnsi="Calibri" w:cs="Calibri"/>
          <w:bCs/>
          <w:sz w:val="22"/>
        </w:rPr>
        <w:tab/>
        <w:t xml:space="preserve">Alle prijzen voor meubilair zijn gebaseerd op </w:t>
      </w:r>
      <w:proofErr w:type="spellStart"/>
      <w:r w:rsidR="00583A62">
        <w:rPr>
          <w:rFonts w:ascii="Calibri" w:eastAsia="Calibri" w:hAnsi="Calibri" w:cs="Calibri"/>
          <w:bCs/>
          <w:sz w:val="22"/>
        </w:rPr>
        <w:t>f</w:t>
      </w:r>
      <w:r w:rsidRPr="00C13A0C">
        <w:rPr>
          <w:rFonts w:ascii="Calibri" w:eastAsia="Calibri" w:hAnsi="Calibri" w:cs="Calibri"/>
          <w:bCs/>
          <w:sz w:val="22"/>
        </w:rPr>
        <w:t>ranco</w:t>
      </w:r>
      <w:proofErr w:type="spellEnd"/>
      <w:r w:rsidRPr="00C13A0C">
        <w:rPr>
          <w:rFonts w:ascii="Calibri" w:eastAsia="Calibri" w:hAnsi="Calibri" w:cs="Calibri"/>
          <w:bCs/>
          <w:sz w:val="22"/>
        </w:rPr>
        <w:t xml:space="preserve"> leveringen, zijn exclusief BTW en inclusief alle diensten gerelateerd aan de levering en alle bijkomende kosten, zoals bijvoorbeeld (maar niet uitputtend) transport, verzekering, instructies, inhuizen, monteren en gebruiksklaar (op de juiste plaats) installeren en garantie.</w:t>
      </w:r>
    </w:p>
    <w:p w14:paraId="543DEA96" w14:textId="31200D61" w:rsidR="004F71B2" w:rsidRDefault="00C13A0C" w:rsidP="002502A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P.2</w:t>
      </w:r>
      <w:r w:rsidRPr="00C13A0C">
        <w:rPr>
          <w:rFonts w:ascii="Calibri" w:eastAsia="Calibri" w:hAnsi="Calibri" w:cs="Calibri"/>
          <w:bCs/>
          <w:sz w:val="22"/>
        </w:rPr>
        <w:tab/>
        <w:t>De door de Inschrijver opgegeven prijzen dekken alle eisen</w:t>
      </w:r>
      <w:r w:rsidR="00C45F6E">
        <w:rPr>
          <w:rFonts w:ascii="Calibri" w:eastAsia="Calibri" w:hAnsi="Calibri" w:cs="Calibri"/>
          <w:bCs/>
          <w:sz w:val="22"/>
        </w:rPr>
        <w:t xml:space="preserve"> in dit P</w:t>
      </w:r>
      <w:r w:rsidR="00FA0188">
        <w:rPr>
          <w:rFonts w:ascii="Calibri" w:eastAsia="Calibri" w:hAnsi="Calibri" w:cs="Calibri"/>
          <w:bCs/>
          <w:sz w:val="22"/>
        </w:rPr>
        <w:t>rogramma van Eisen</w:t>
      </w:r>
      <w:r w:rsidRPr="00C13A0C">
        <w:rPr>
          <w:rFonts w:ascii="Calibri" w:eastAsia="Calibri" w:hAnsi="Calibri" w:cs="Calibri"/>
          <w:bCs/>
          <w:sz w:val="22"/>
        </w:rPr>
        <w:t xml:space="preserve">. </w:t>
      </w:r>
      <w:r w:rsidR="00410DF3">
        <w:rPr>
          <w:rFonts w:ascii="Calibri" w:eastAsia="Calibri" w:hAnsi="Calibri" w:cs="Calibri"/>
          <w:bCs/>
          <w:sz w:val="22"/>
        </w:rPr>
        <w:br/>
      </w:r>
      <w:r w:rsidRPr="00C13A0C">
        <w:rPr>
          <w:rFonts w:ascii="Calibri" w:eastAsia="Calibri" w:hAnsi="Calibri" w:cs="Calibri"/>
          <w:bCs/>
          <w:sz w:val="22"/>
        </w:rPr>
        <w:t>Dit betekent dat er geen bijkomende kosten door Inschrijver in rekening gebracht kunnen worden.</w:t>
      </w:r>
    </w:p>
    <w:p w14:paraId="248F5A85" w14:textId="77777777" w:rsidR="004F71B2" w:rsidRPr="00C13A0C" w:rsidRDefault="004F71B2" w:rsidP="00C13A0C">
      <w:pPr>
        <w:spacing w:after="160" w:line="276" w:lineRule="auto"/>
        <w:ind w:left="705" w:hanging="705"/>
        <w:rPr>
          <w:rFonts w:ascii="Calibri" w:eastAsia="Calibri" w:hAnsi="Calibri" w:cs="Calibri"/>
          <w:bCs/>
          <w:sz w:val="22"/>
        </w:rPr>
      </w:pPr>
    </w:p>
    <w:p w14:paraId="3A83A23A" w14:textId="77777777" w:rsidR="00C13A0C" w:rsidRPr="00C13A0C" w:rsidRDefault="00C13A0C" w:rsidP="00C13A0C">
      <w:pPr>
        <w:keepNext/>
        <w:keepLines/>
        <w:spacing w:before="40" w:line="276" w:lineRule="auto"/>
        <w:outlineLvl w:val="1"/>
        <w:rPr>
          <w:rFonts w:ascii="Calibri" w:eastAsia="Times New Roman" w:hAnsi="Calibri" w:cs="Calibri"/>
          <w:color w:val="006600"/>
          <w:sz w:val="22"/>
        </w:rPr>
      </w:pPr>
      <w:r w:rsidRPr="00C13A0C">
        <w:rPr>
          <w:rFonts w:ascii="Calibri" w:eastAsia="Times New Roman" w:hAnsi="Calibri" w:cs="Calibri"/>
          <w:color w:val="006600"/>
          <w:sz w:val="22"/>
        </w:rPr>
        <w:t>Klachten</w:t>
      </w:r>
    </w:p>
    <w:p w14:paraId="66F35B64" w14:textId="77777777"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K.1</w:t>
      </w:r>
      <w:r w:rsidRPr="00C13A0C">
        <w:rPr>
          <w:rFonts w:ascii="Calibri" w:eastAsia="Calibri" w:hAnsi="Calibri" w:cs="Calibri"/>
          <w:bCs/>
          <w:sz w:val="22"/>
        </w:rPr>
        <w:tab/>
        <w:t>Opdrachtnemer beschikt over een klachtenprocedure, die in ieder geval de volgende aspecten borgt:</w:t>
      </w:r>
    </w:p>
    <w:p w14:paraId="210600BE" w14:textId="77777777" w:rsidR="00C13A0C" w:rsidRPr="00C13A0C" w:rsidRDefault="00C13A0C" w:rsidP="00FA0188">
      <w:pPr>
        <w:numPr>
          <w:ilvl w:val="0"/>
          <w:numId w:val="1"/>
        </w:numPr>
        <w:spacing w:after="160" w:line="276" w:lineRule="auto"/>
        <w:ind w:left="993" w:hanging="284"/>
        <w:contextualSpacing/>
        <w:rPr>
          <w:rFonts w:ascii="Calibri" w:eastAsia="Calibri" w:hAnsi="Calibri" w:cs="Calibri"/>
          <w:bCs/>
          <w:sz w:val="22"/>
        </w:rPr>
      </w:pPr>
      <w:r w:rsidRPr="00C13A0C">
        <w:rPr>
          <w:rFonts w:ascii="Calibri" w:eastAsia="Calibri" w:hAnsi="Calibri" w:cs="Calibri"/>
          <w:bCs/>
          <w:sz w:val="22"/>
        </w:rPr>
        <w:lastRenderedPageBreak/>
        <w:t>Bij wie kan opdrachtgever terecht met eventuele klachten, wanneer komt er respons en binnen welke termijn wordt er een oplossing aangeboden en wordt deze gerealiseerd;</w:t>
      </w:r>
    </w:p>
    <w:p w14:paraId="7E5744B3" w14:textId="210FEA52" w:rsidR="00C13A0C" w:rsidRPr="00C13A0C" w:rsidRDefault="00C13A0C" w:rsidP="00FA0188">
      <w:pPr>
        <w:numPr>
          <w:ilvl w:val="0"/>
          <w:numId w:val="1"/>
        </w:numPr>
        <w:spacing w:after="160" w:line="276" w:lineRule="auto"/>
        <w:ind w:left="993" w:hanging="284"/>
        <w:contextualSpacing/>
        <w:rPr>
          <w:rFonts w:ascii="Calibri" w:eastAsia="Calibri" w:hAnsi="Calibri" w:cs="Calibri"/>
          <w:bCs/>
          <w:sz w:val="22"/>
        </w:rPr>
      </w:pPr>
      <w:r w:rsidRPr="00C13A0C">
        <w:rPr>
          <w:rFonts w:ascii="Calibri" w:eastAsia="Calibri" w:hAnsi="Calibri" w:cs="Calibri"/>
          <w:bCs/>
          <w:sz w:val="22"/>
        </w:rPr>
        <w:t>De klacht</w:t>
      </w:r>
      <w:r w:rsidR="00C45F6E">
        <w:rPr>
          <w:rFonts w:ascii="Calibri" w:eastAsia="Calibri" w:hAnsi="Calibri" w:cs="Calibri"/>
          <w:bCs/>
          <w:sz w:val="22"/>
        </w:rPr>
        <w:t>en</w:t>
      </w:r>
      <w:r w:rsidRPr="00C13A0C">
        <w:rPr>
          <w:rFonts w:ascii="Calibri" w:eastAsia="Calibri" w:hAnsi="Calibri" w:cs="Calibri"/>
          <w:bCs/>
          <w:sz w:val="22"/>
        </w:rPr>
        <w:t>procedure moet ingaan op de wijze waarop uw organisatie omgaat met foutieve/beschadigde leveringen;</w:t>
      </w:r>
    </w:p>
    <w:p w14:paraId="74F37266" w14:textId="77777777" w:rsidR="00C13A0C" w:rsidRPr="00C13A0C" w:rsidRDefault="00C13A0C" w:rsidP="00FA0188">
      <w:pPr>
        <w:numPr>
          <w:ilvl w:val="0"/>
          <w:numId w:val="1"/>
        </w:numPr>
        <w:spacing w:after="160" w:line="276" w:lineRule="auto"/>
        <w:ind w:left="993" w:hanging="284"/>
        <w:contextualSpacing/>
        <w:rPr>
          <w:rFonts w:ascii="Calibri" w:eastAsia="Calibri" w:hAnsi="Calibri" w:cs="Calibri"/>
          <w:bCs/>
          <w:sz w:val="22"/>
        </w:rPr>
      </w:pPr>
      <w:r w:rsidRPr="00C13A0C">
        <w:rPr>
          <w:rFonts w:ascii="Calibri" w:eastAsia="Calibri" w:hAnsi="Calibri" w:cs="Calibri"/>
          <w:bCs/>
          <w:sz w:val="22"/>
        </w:rPr>
        <w:t xml:space="preserve">De klachtenprocedure moet inzichtelijk maken op welke wijze de klachtenbehandeling intern is georganiseerd. Deze is meetbaar gemaakt voor de opdrachtnemer. Daarnaast heeft de opdrachtgever inzicht in de status van afhandeling van de klacht. </w:t>
      </w:r>
    </w:p>
    <w:p w14:paraId="3A789822" w14:textId="3C004DDE" w:rsidR="00C13A0C" w:rsidRPr="00C13A0C" w:rsidRDefault="00C13A0C" w:rsidP="00C13A0C">
      <w:pPr>
        <w:spacing w:after="160" w:line="276" w:lineRule="auto"/>
        <w:ind w:left="708"/>
        <w:rPr>
          <w:rFonts w:ascii="Calibri" w:eastAsia="Calibri" w:hAnsi="Calibri" w:cs="Calibri"/>
          <w:bCs/>
          <w:sz w:val="22"/>
        </w:rPr>
      </w:pPr>
      <w:r w:rsidRPr="00C13A0C">
        <w:rPr>
          <w:rFonts w:ascii="Calibri" w:eastAsia="Calibri" w:hAnsi="Calibri" w:cs="Calibri"/>
          <w:bCs/>
          <w:sz w:val="22"/>
        </w:rPr>
        <w:t>De eis m</w:t>
      </w:r>
      <w:r w:rsidR="00E22E00">
        <w:rPr>
          <w:rFonts w:ascii="Calibri" w:eastAsia="Calibri" w:hAnsi="Calibri" w:cs="Calibri"/>
          <w:bCs/>
          <w:sz w:val="22"/>
        </w:rPr>
        <w:t>et betrekking tot de</w:t>
      </w:r>
      <w:r w:rsidRPr="00C13A0C">
        <w:rPr>
          <w:rFonts w:ascii="Calibri" w:eastAsia="Calibri" w:hAnsi="Calibri" w:cs="Calibri"/>
          <w:bCs/>
          <w:sz w:val="22"/>
        </w:rPr>
        <w:t xml:space="preserve"> responstijd is maximaal </w:t>
      </w:r>
      <w:r w:rsidR="00E22E00">
        <w:rPr>
          <w:rFonts w:ascii="Calibri" w:eastAsia="Calibri" w:hAnsi="Calibri" w:cs="Calibri"/>
          <w:bCs/>
          <w:sz w:val="22"/>
        </w:rPr>
        <w:t>twee (</w:t>
      </w:r>
      <w:r w:rsidRPr="00C13A0C">
        <w:rPr>
          <w:rFonts w:ascii="Calibri" w:eastAsia="Calibri" w:hAnsi="Calibri" w:cs="Calibri"/>
          <w:bCs/>
          <w:sz w:val="22"/>
        </w:rPr>
        <w:t>2</w:t>
      </w:r>
      <w:r w:rsidR="00E22E00">
        <w:rPr>
          <w:rFonts w:ascii="Calibri" w:eastAsia="Calibri" w:hAnsi="Calibri" w:cs="Calibri"/>
          <w:bCs/>
          <w:sz w:val="22"/>
        </w:rPr>
        <w:t>)</w:t>
      </w:r>
      <w:r w:rsidRPr="00C13A0C">
        <w:rPr>
          <w:rFonts w:ascii="Calibri" w:eastAsia="Calibri" w:hAnsi="Calibri" w:cs="Calibri"/>
          <w:bCs/>
          <w:sz w:val="22"/>
        </w:rPr>
        <w:t xml:space="preserve"> werkdagen voor het beantwoorden van klachten of vragen. Indien van toepassing komt opdrachtnemer binnen </w:t>
      </w:r>
      <w:r w:rsidR="00E22E00">
        <w:rPr>
          <w:rFonts w:ascii="Calibri" w:eastAsia="Calibri" w:hAnsi="Calibri" w:cs="Calibri"/>
          <w:bCs/>
          <w:sz w:val="22"/>
        </w:rPr>
        <w:t>vijf (</w:t>
      </w:r>
      <w:r w:rsidRPr="00C13A0C">
        <w:rPr>
          <w:rFonts w:ascii="Calibri" w:eastAsia="Calibri" w:hAnsi="Calibri" w:cs="Calibri"/>
          <w:bCs/>
          <w:sz w:val="22"/>
        </w:rPr>
        <w:t>5</w:t>
      </w:r>
      <w:r w:rsidR="00E22E00">
        <w:rPr>
          <w:rFonts w:ascii="Calibri" w:eastAsia="Calibri" w:hAnsi="Calibri" w:cs="Calibri"/>
          <w:bCs/>
          <w:sz w:val="22"/>
        </w:rPr>
        <w:t>)</w:t>
      </w:r>
      <w:r w:rsidRPr="00C13A0C">
        <w:rPr>
          <w:rFonts w:ascii="Calibri" w:eastAsia="Calibri" w:hAnsi="Calibri" w:cs="Calibri"/>
          <w:bCs/>
          <w:sz w:val="22"/>
        </w:rPr>
        <w:t xml:space="preserve"> werkdagen met een voor de opdrachtgever passende oplossing.</w:t>
      </w:r>
    </w:p>
    <w:p w14:paraId="3F712B8A" w14:textId="77777777"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K.2</w:t>
      </w:r>
      <w:r w:rsidRPr="00C13A0C">
        <w:rPr>
          <w:rFonts w:ascii="Calibri" w:eastAsia="Calibri" w:hAnsi="Calibri" w:cs="Calibri"/>
          <w:bCs/>
          <w:sz w:val="22"/>
        </w:rPr>
        <w:tab/>
        <w:t>Na melding van een foutieve en/of beschadigde levering en/of niet correct werkend meubilair wordt het geleverde in overleg met de Besteller opgehaald door Opdrachtnemer en zorgt Opdrachtnemer voor reparatie of een nieuwe levering zonder daarvoor extra kosten in rekening te brengen. Een tijdelijke oplossing op kosten van de Opdrachtnemer is in overleg ook mogelijk.</w:t>
      </w:r>
    </w:p>
    <w:p w14:paraId="62574C60" w14:textId="77777777" w:rsidR="00C13A0C" w:rsidRPr="00C13A0C" w:rsidRDefault="00C13A0C" w:rsidP="00C13A0C">
      <w:pPr>
        <w:keepNext/>
        <w:keepLines/>
        <w:spacing w:before="40" w:line="276" w:lineRule="auto"/>
        <w:outlineLvl w:val="1"/>
        <w:rPr>
          <w:rFonts w:ascii="Calibri" w:eastAsia="Times New Roman" w:hAnsi="Calibri" w:cs="Calibri"/>
          <w:bCs/>
          <w:color w:val="2E74B5"/>
          <w:sz w:val="22"/>
        </w:rPr>
      </w:pPr>
      <w:r w:rsidRPr="00C13A0C">
        <w:rPr>
          <w:rFonts w:ascii="Calibri" w:eastAsia="Times New Roman" w:hAnsi="Calibri" w:cs="Calibri"/>
          <w:color w:val="006600"/>
          <w:sz w:val="22"/>
        </w:rPr>
        <w:t>Levensduur en garantie</w:t>
      </w:r>
    </w:p>
    <w:p w14:paraId="4A19FA48" w14:textId="564FBD97"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LG.1</w:t>
      </w:r>
      <w:r w:rsidRPr="00C13A0C">
        <w:rPr>
          <w:rFonts w:ascii="Calibri" w:eastAsia="Calibri" w:hAnsi="Calibri" w:cs="Calibri"/>
          <w:bCs/>
          <w:sz w:val="22"/>
        </w:rPr>
        <w:tab/>
        <w:t xml:space="preserve">Het meubilair heeft een technische levensduur van tenminste tien (10) jaar, gerekend vanaf de datum van levering. Een </w:t>
      </w:r>
      <w:r w:rsidRPr="00C13A0C">
        <w:rPr>
          <w:rFonts w:ascii="Calibri" w:eastAsia="Calibri" w:hAnsi="Calibri" w:cs="Calibri"/>
          <w:sz w:val="22"/>
        </w:rPr>
        <w:t xml:space="preserve">codering met minimaal de </w:t>
      </w:r>
      <w:r w:rsidRPr="00C13A0C">
        <w:rPr>
          <w:rFonts w:ascii="Calibri" w:eastAsia="Calibri" w:hAnsi="Calibri" w:cs="Calibri"/>
          <w:bCs/>
          <w:sz w:val="22"/>
        </w:rPr>
        <w:t xml:space="preserve">leverdatum moet op het meubilair op en niet direct zichtbare manier vermeld zijn. De garantie gaat in na aflevering en bedraagt tenminste </w:t>
      </w:r>
      <w:r w:rsidRPr="00132B08">
        <w:rPr>
          <w:rFonts w:ascii="Calibri" w:eastAsia="Calibri" w:hAnsi="Calibri" w:cs="Calibri"/>
          <w:sz w:val="22"/>
        </w:rPr>
        <w:t>tien (10) jaar</w:t>
      </w:r>
      <w:r w:rsidRPr="00C13A0C">
        <w:rPr>
          <w:rFonts w:ascii="Calibri" w:eastAsia="Calibri" w:hAnsi="Calibri" w:cs="Calibri"/>
          <w:bCs/>
          <w:sz w:val="22"/>
        </w:rPr>
        <w:t>.</w:t>
      </w:r>
      <w:r w:rsidR="00C45F6E">
        <w:rPr>
          <w:rFonts w:ascii="Calibri" w:eastAsia="Calibri" w:hAnsi="Calibri" w:cs="Calibri"/>
          <w:bCs/>
          <w:sz w:val="22"/>
        </w:rPr>
        <w:t xml:space="preserve"> Dit geldt ook voor hergebruikt of </w:t>
      </w:r>
      <w:proofErr w:type="spellStart"/>
      <w:r w:rsidR="00C45F6E">
        <w:rPr>
          <w:rFonts w:ascii="Calibri" w:eastAsia="Calibri" w:hAnsi="Calibri" w:cs="Calibri"/>
          <w:bCs/>
          <w:sz w:val="22"/>
        </w:rPr>
        <w:t>refurbished</w:t>
      </w:r>
      <w:proofErr w:type="spellEnd"/>
      <w:r w:rsidR="00C45F6E">
        <w:rPr>
          <w:rFonts w:ascii="Calibri" w:eastAsia="Calibri" w:hAnsi="Calibri" w:cs="Calibri"/>
          <w:bCs/>
          <w:sz w:val="22"/>
        </w:rPr>
        <w:t xml:space="preserve"> meubilair.</w:t>
      </w:r>
    </w:p>
    <w:p w14:paraId="61A37C36" w14:textId="77777777"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LG.2</w:t>
      </w:r>
      <w:r w:rsidRPr="00C13A0C">
        <w:rPr>
          <w:rFonts w:ascii="Calibri" w:eastAsia="Calibri" w:hAnsi="Calibri" w:cs="Calibri"/>
          <w:bCs/>
          <w:sz w:val="22"/>
        </w:rPr>
        <w:tab/>
        <w:t xml:space="preserve">Gedurende de garantieperiode mag Opdrachtnemer geen kosten - zoals uurtarieven voor reparaties en correctief onderhoud, voorrijkosten, onderdelen en vervangend meubilair - bij de Opdrachtgever in rekening brengen. </w:t>
      </w:r>
    </w:p>
    <w:p w14:paraId="57E11E93" w14:textId="77777777"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LG.3</w:t>
      </w:r>
      <w:r w:rsidRPr="00C13A0C">
        <w:rPr>
          <w:rFonts w:ascii="Calibri" w:eastAsia="Calibri" w:hAnsi="Calibri" w:cs="Calibri"/>
          <w:bCs/>
          <w:sz w:val="22"/>
        </w:rPr>
        <w:tab/>
        <w:t>Geconstateerde gebreken worden door Opdrachtnemer tijdens de garantieperiode binnen vijf (5) werkdagen verholpen of zorggedragen voor nieuw of vervangend meubilair.</w:t>
      </w:r>
    </w:p>
    <w:p w14:paraId="725ECA03" w14:textId="08610DEE"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LG.4</w:t>
      </w:r>
      <w:r w:rsidRPr="00C13A0C">
        <w:rPr>
          <w:rFonts w:ascii="Calibri" w:eastAsia="Calibri" w:hAnsi="Calibri" w:cs="Calibri"/>
          <w:bCs/>
          <w:sz w:val="22"/>
        </w:rPr>
        <w:tab/>
      </w:r>
      <w:r w:rsidR="007C70AF">
        <w:rPr>
          <w:rFonts w:ascii="Calibri" w:eastAsia="Calibri" w:hAnsi="Calibri" w:cs="Calibri"/>
          <w:bCs/>
          <w:sz w:val="22"/>
        </w:rPr>
        <w:t>Inschrijver</w:t>
      </w:r>
      <w:r w:rsidRPr="00C13A0C">
        <w:rPr>
          <w:rFonts w:ascii="Calibri" w:eastAsia="Calibri" w:hAnsi="Calibri" w:cs="Calibri"/>
          <w:bCs/>
          <w:sz w:val="22"/>
        </w:rPr>
        <w:t xml:space="preserve"> garandeert dat het aangeboden meubilair minimaal </w:t>
      </w:r>
      <w:r w:rsidRPr="00132B08">
        <w:rPr>
          <w:rFonts w:ascii="Calibri" w:eastAsia="Calibri" w:hAnsi="Calibri" w:cs="Calibri"/>
          <w:sz w:val="22"/>
        </w:rPr>
        <w:t>tien (10) jaar (na)geleverd</w:t>
      </w:r>
      <w:r w:rsidRPr="00C13A0C">
        <w:rPr>
          <w:rFonts w:ascii="Calibri" w:eastAsia="Calibri" w:hAnsi="Calibri" w:cs="Calibri"/>
          <w:bCs/>
          <w:sz w:val="22"/>
        </w:rPr>
        <w:t xml:space="preserve"> kan worden. </w:t>
      </w:r>
      <w:r w:rsidRPr="006C3D13">
        <w:rPr>
          <w:rFonts w:ascii="Calibri" w:eastAsia="Calibri" w:hAnsi="Calibri" w:cs="Calibri"/>
          <w:sz w:val="22"/>
        </w:rPr>
        <w:t xml:space="preserve">Deze garantie gaat in op het moment van sluiten van de </w:t>
      </w:r>
      <w:r w:rsidRPr="006C3D13">
        <w:rPr>
          <w:rFonts w:ascii="Calibri" w:eastAsia="Calibri" w:hAnsi="Calibri" w:cs="Calibri"/>
          <w:bCs/>
          <w:sz w:val="22"/>
        </w:rPr>
        <w:t>O</w:t>
      </w:r>
      <w:r w:rsidRPr="006C3D13">
        <w:rPr>
          <w:rFonts w:ascii="Calibri" w:eastAsia="Calibri" w:hAnsi="Calibri" w:cs="Calibri"/>
          <w:sz w:val="22"/>
        </w:rPr>
        <w:t>vereenkomst.</w:t>
      </w:r>
      <w:r w:rsidRPr="00C13A0C">
        <w:rPr>
          <w:rFonts w:ascii="Calibri" w:eastAsia="Calibri" w:hAnsi="Calibri" w:cs="Calibri"/>
          <w:bCs/>
          <w:sz w:val="22"/>
        </w:rPr>
        <w:t xml:space="preserve"> </w:t>
      </w:r>
    </w:p>
    <w:p w14:paraId="0260D700" w14:textId="77777777" w:rsidR="00C53A2F" w:rsidRDefault="00C13A0C" w:rsidP="00C53A2F">
      <w:pPr>
        <w:spacing w:line="276" w:lineRule="auto"/>
        <w:ind w:left="703" w:hanging="703"/>
        <w:rPr>
          <w:rFonts w:ascii="Calibri" w:eastAsia="Calibri" w:hAnsi="Calibri" w:cs="Calibri"/>
          <w:bCs/>
          <w:sz w:val="22"/>
        </w:rPr>
      </w:pPr>
      <w:r w:rsidRPr="00C13A0C">
        <w:rPr>
          <w:rFonts w:ascii="Calibri" w:eastAsia="Calibri" w:hAnsi="Calibri" w:cs="Calibri"/>
          <w:bCs/>
          <w:sz w:val="22"/>
        </w:rPr>
        <w:t>LG.5</w:t>
      </w:r>
      <w:r w:rsidRPr="00C13A0C">
        <w:rPr>
          <w:rFonts w:ascii="Calibri" w:eastAsia="Calibri" w:hAnsi="Calibri" w:cs="Calibri"/>
          <w:bCs/>
          <w:sz w:val="22"/>
        </w:rPr>
        <w:tab/>
        <w:t xml:space="preserve">Gelijkwaardige vervangende onderdelen moeten </w:t>
      </w:r>
      <w:r w:rsidRPr="00C53A2F">
        <w:rPr>
          <w:rFonts w:ascii="Calibri" w:eastAsia="Calibri" w:hAnsi="Calibri" w:cs="Calibri"/>
          <w:bCs/>
          <w:sz w:val="22"/>
        </w:rPr>
        <w:t xml:space="preserve">tot </w:t>
      </w:r>
      <w:r w:rsidR="00E22E00" w:rsidRPr="00C53A2F">
        <w:rPr>
          <w:rFonts w:ascii="Calibri" w:eastAsia="Calibri" w:hAnsi="Calibri" w:cs="Calibri"/>
          <w:bCs/>
          <w:sz w:val="22"/>
        </w:rPr>
        <w:t>tien (</w:t>
      </w:r>
      <w:r w:rsidRPr="00C53A2F">
        <w:rPr>
          <w:rFonts w:ascii="Calibri" w:eastAsia="Calibri" w:hAnsi="Calibri" w:cs="Calibri"/>
          <w:bCs/>
          <w:sz w:val="22"/>
        </w:rPr>
        <w:t>10</w:t>
      </w:r>
      <w:r w:rsidR="00E22E00" w:rsidRPr="00C53A2F">
        <w:rPr>
          <w:rFonts w:ascii="Calibri" w:eastAsia="Calibri" w:hAnsi="Calibri" w:cs="Calibri"/>
          <w:bCs/>
          <w:sz w:val="22"/>
        </w:rPr>
        <w:t>)</w:t>
      </w:r>
      <w:r w:rsidRPr="00C53A2F">
        <w:rPr>
          <w:rFonts w:ascii="Calibri" w:eastAsia="Calibri" w:hAnsi="Calibri" w:cs="Calibri"/>
          <w:bCs/>
          <w:sz w:val="22"/>
        </w:rPr>
        <w:t xml:space="preserve"> jaar</w:t>
      </w:r>
      <w:r w:rsidRPr="00C13A0C">
        <w:rPr>
          <w:rFonts w:ascii="Calibri" w:eastAsia="Calibri" w:hAnsi="Calibri" w:cs="Calibri"/>
          <w:bCs/>
          <w:sz w:val="22"/>
        </w:rPr>
        <w:t xml:space="preserve"> na datum van aflevering van het meubel onder garantie, </w:t>
      </w:r>
      <w:r w:rsidR="007A30C0">
        <w:rPr>
          <w:rFonts w:ascii="Calibri" w:eastAsia="Calibri" w:hAnsi="Calibri" w:cs="Calibri"/>
          <w:bCs/>
          <w:sz w:val="22"/>
        </w:rPr>
        <w:t xml:space="preserve">of </w:t>
      </w:r>
      <w:r w:rsidRPr="00C13A0C">
        <w:rPr>
          <w:rFonts w:ascii="Calibri" w:eastAsia="Calibri" w:hAnsi="Calibri" w:cs="Calibri"/>
          <w:bCs/>
          <w:sz w:val="22"/>
        </w:rPr>
        <w:t xml:space="preserve">tegen een marktconforme prijs kunnen worden </w:t>
      </w:r>
      <w:proofErr w:type="spellStart"/>
      <w:r w:rsidR="00694CA8">
        <w:rPr>
          <w:rFonts w:ascii="Calibri" w:eastAsia="Calibri" w:hAnsi="Calibri" w:cs="Calibri"/>
          <w:bCs/>
          <w:sz w:val="22"/>
        </w:rPr>
        <w:t>n</w:t>
      </w:r>
      <w:r w:rsidRPr="00C13A0C">
        <w:rPr>
          <w:rFonts w:ascii="Calibri" w:eastAsia="Calibri" w:hAnsi="Calibri" w:cs="Calibri"/>
          <w:bCs/>
          <w:sz w:val="22"/>
        </w:rPr>
        <w:t>ageleverd</w:t>
      </w:r>
      <w:proofErr w:type="spellEnd"/>
      <w:r w:rsidRPr="00C13A0C">
        <w:rPr>
          <w:rFonts w:ascii="Calibri" w:eastAsia="Calibri" w:hAnsi="Calibri" w:cs="Calibri"/>
          <w:bCs/>
          <w:sz w:val="22"/>
        </w:rPr>
        <w:t>.</w:t>
      </w:r>
      <w:r w:rsidR="00D73D8C">
        <w:rPr>
          <w:rFonts w:ascii="Calibri" w:eastAsia="Calibri" w:hAnsi="Calibri" w:cs="Calibri"/>
          <w:bCs/>
          <w:sz w:val="22"/>
        </w:rPr>
        <w:t xml:space="preserve"> </w:t>
      </w:r>
      <w:r w:rsidR="00C53A2F" w:rsidRPr="00C53A2F">
        <w:rPr>
          <w:rFonts w:ascii="Calibri" w:eastAsia="Calibri" w:hAnsi="Calibri" w:cs="Calibri"/>
          <w:bCs/>
          <w:sz w:val="22"/>
        </w:rPr>
        <w:t>Daarbij geldt:</w:t>
      </w:r>
    </w:p>
    <w:p w14:paraId="01ECFDCB" w14:textId="77777777" w:rsidR="00C53A2F" w:rsidRDefault="00C53A2F" w:rsidP="00C53A2F">
      <w:pPr>
        <w:pStyle w:val="Lijstalinea"/>
        <w:numPr>
          <w:ilvl w:val="0"/>
          <w:numId w:val="16"/>
        </w:numPr>
        <w:spacing w:after="160" w:line="276" w:lineRule="auto"/>
        <w:ind w:left="993" w:hanging="284"/>
        <w:rPr>
          <w:rFonts w:ascii="Calibri" w:eastAsia="Calibri" w:hAnsi="Calibri" w:cs="Calibri"/>
          <w:bCs/>
          <w:sz w:val="22"/>
        </w:rPr>
      </w:pPr>
      <w:r w:rsidRPr="00C53A2F">
        <w:rPr>
          <w:rFonts w:ascii="Calibri" w:eastAsia="Calibri" w:hAnsi="Calibri" w:cs="Calibri"/>
          <w:bCs/>
          <w:sz w:val="22"/>
        </w:rPr>
        <w:t>de reserveonderdelen zijn gratis beschikbaar tijdens de garantieperiode indien de goederen gebreken vertonen tijdens normaal gebruik;</w:t>
      </w:r>
    </w:p>
    <w:p w14:paraId="22E672F2" w14:textId="77777777" w:rsidR="00C53A2F" w:rsidRDefault="00C53A2F" w:rsidP="00C53A2F">
      <w:pPr>
        <w:pStyle w:val="Lijstalinea"/>
        <w:numPr>
          <w:ilvl w:val="0"/>
          <w:numId w:val="16"/>
        </w:numPr>
        <w:spacing w:after="160" w:line="276" w:lineRule="auto"/>
        <w:ind w:left="993" w:hanging="284"/>
        <w:rPr>
          <w:rFonts w:ascii="Calibri" w:eastAsia="Calibri" w:hAnsi="Calibri" w:cs="Calibri"/>
          <w:bCs/>
          <w:sz w:val="22"/>
        </w:rPr>
      </w:pPr>
      <w:r w:rsidRPr="00C53A2F">
        <w:rPr>
          <w:rFonts w:ascii="Calibri" w:eastAsia="Calibri" w:hAnsi="Calibri" w:cs="Calibri"/>
          <w:bCs/>
          <w:sz w:val="22"/>
        </w:rPr>
        <w:t>de (eventuele) kostprijs van reserveonderdelen is evenredig met de totale kostprijs van het meubel;</w:t>
      </w:r>
    </w:p>
    <w:p w14:paraId="65C65AB7" w14:textId="77777777" w:rsidR="00C53A2F" w:rsidRDefault="00C53A2F" w:rsidP="00C53A2F">
      <w:pPr>
        <w:pStyle w:val="Lijstalinea"/>
        <w:numPr>
          <w:ilvl w:val="0"/>
          <w:numId w:val="16"/>
        </w:numPr>
        <w:spacing w:after="160" w:line="276" w:lineRule="auto"/>
        <w:ind w:left="993" w:hanging="284"/>
        <w:rPr>
          <w:rFonts w:ascii="Calibri" w:eastAsia="Calibri" w:hAnsi="Calibri" w:cs="Calibri"/>
          <w:bCs/>
          <w:sz w:val="22"/>
        </w:rPr>
      </w:pPr>
      <w:r w:rsidRPr="00C53A2F">
        <w:rPr>
          <w:rFonts w:ascii="Calibri" w:eastAsia="Calibri" w:hAnsi="Calibri" w:cs="Calibri"/>
          <w:bCs/>
          <w:sz w:val="22"/>
        </w:rPr>
        <w:t>de reserveonderdelen zijn tijdens de garantieperiode verkrijgbaar voor een evenredige prijs indien de goederen door foutief gebruik beschadigd zijn geraakt.</w:t>
      </w:r>
    </w:p>
    <w:p w14:paraId="68C71095" w14:textId="6DBF7A5E" w:rsidR="00C13A0C" w:rsidRPr="00C53A2F" w:rsidRDefault="00C13A0C" w:rsidP="00C53A2F">
      <w:pPr>
        <w:pStyle w:val="Lijstalinea"/>
        <w:spacing w:after="160" w:line="276" w:lineRule="auto"/>
        <w:ind w:left="705"/>
        <w:rPr>
          <w:rFonts w:ascii="Calibri" w:eastAsia="Calibri" w:hAnsi="Calibri" w:cs="Calibri"/>
          <w:bCs/>
          <w:sz w:val="22"/>
        </w:rPr>
      </w:pPr>
      <w:r w:rsidRPr="00C53A2F">
        <w:rPr>
          <w:rFonts w:ascii="Calibri" w:eastAsia="Calibri" w:hAnsi="Calibri" w:cs="Calibri"/>
          <w:bCs/>
          <w:sz w:val="22"/>
        </w:rPr>
        <w:t xml:space="preserve">Onder 'onderdelen' worden alle componenten van het meubel verstaan: van </w:t>
      </w:r>
      <w:r w:rsidR="00D73D8C" w:rsidRPr="00C53A2F">
        <w:rPr>
          <w:rFonts w:ascii="Calibri" w:eastAsia="Calibri" w:hAnsi="Calibri" w:cs="Calibri"/>
          <w:bCs/>
          <w:sz w:val="22"/>
        </w:rPr>
        <w:t>tafel-/</w:t>
      </w:r>
      <w:r w:rsidRPr="00C53A2F">
        <w:rPr>
          <w:rFonts w:ascii="Calibri" w:eastAsia="Calibri" w:hAnsi="Calibri" w:cs="Calibri"/>
          <w:bCs/>
          <w:sz w:val="22"/>
        </w:rPr>
        <w:t>werkblad en zitting tot scharnieren, wiel</w:t>
      </w:r>
      <w:r w:rsidR="00354DCD" w:rsidRPr="00C53A2F">
        <w:rPr>
          <w:rFonts w:ascii="Calibri" w:eastAsia="Calibri" w:hAnsi="Calibri" w:cs="Calibri"/>
          <w:bCs/>
          <w:sz w:val="22"/>
        </w:rPr>
        <w:t>en</w:t>
      </w:r>
      <w:r w:rsidRPr="00C53A2F">
        <w:rPr>
          <w:rFonts w:ascii="Calibri" w:eastAsia="Calibri" w:hAnsi="Calibri" w:cs="Calibri"/>
          <w:bCs/>
          <w:sz w:val="22"/>
        </w:rPr>
        <w:t>, etc. etc.</w:t>
      </w:r>
      <w:r w:rsidR="00D73D8C" w:rsidRPr="00C53A2F">
        <w:rPr>
          <w:rFonts w:ascii="Calibri" w:eastAsia="Calibri" w:hAnsi="Calibri" w:cs="Calibri"/>
          <w:bCs/>
          <w:sz w:val="22"/>
        </w:rPr>
        <w:t>.</w:t>
      </w:r>
      <w:r w:rsidRPr="00C53A2F">
        <w:rPr>
          <w:rFonts w:ascii="Calibri" w:eastAsia="Calibri" w:hAnsi="Calibri" w:cs="Calibri"/>
          <w:bCs/>
          <w:sz w:val="22"/>
        </w:rPr>
        <w:t xml:space="preserve"> </w:t>
      </w:r>
    </w:p>
    <w:p w14:paraId="7DA3ED24" w14:textId="04CE7A19" w:rsidR="00C13A0C" w:rsidRPr="00C13A0C" w:rsidRDefault="00C13A0C" w:rsidP="00C13A0C">
      <w:pPr>
        <w:keepNext/>
        <w:keepLines/>
        <w:spacing w:before="40" w:line="276" w:lineRule="auto"/>
        <w:outlineLvl w:val="1"/>
        <w:rPr>
          <w:rFonts w:ascii="Calibri" w:eastAsia="Times New Roman" w:hAnsi="Calibri" w:cs="Calibri"/>
          <w:color w:val="006600"/>
          <w:sz w:val="22"/>
        </w:rPr>
      </w:pPr>
      <w:r w:rsidRPr="00C13A0C">
        <w:rPr>
          <w:rFonts w:ascii="Calibri" w:eastAsia="Times New Roman" w:hAnsi="Calibri" w:cs="Calibri"/>
          <w:color w:val="006600"/>
          <w:sz w:val="22"/>
        </w:rPr>
        <w:lastRenderedPageBreak/>
        <w:t>Levering en Onderhoud</w:t>
      </w:r>
      <w:r w:rsidR="004A2F08">
        <w:rPr>
          <w:rFonts w:ascii="Calibri" w:eastAsia="Times New Roman" w:hAnsi="Calibri" w:cs="Calibri"/>
          <w:color w:val="006600"/>
          <w:sz w:val="22"/>
        </w:rPr>
        <w:t xml:space="preserve">  </w:t>
      </w:r>
    </w:p>
    <w:p w14:paraId="215AF282" w14:textId="76845C3F" w:rsidR="00C53A2F"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LO.1</w:t>
      </w:r>
      <w:r w:rsidRPr="00C13A0C">
        <w:rPr>
          <w:rFonts w:ascii="Calibri" w:eastAsia="Calibri" w:hAnsi="Calibri" w:cs="Calibri"/>
          <w:bCs/>
          <w:sz w:val="22"/>
        </w:rPr>
        <w:tab/>
      </w:r>
      <w:r w:rsidR="00C53A2F">
        <w:t xml:space="preserve">De totale opdracht dient </w:t>
      </w:r>
      <w:r w:rsidR="002502AC">
        <w:t xml:space="preserve">zo snel mogelijk, maar uiterlijk </w:t>
      </w:r>
      <w:r w:rsidR="00C53A2F">
        <w:t xml:space="preserve">geleverd te zijn voor </w:t>
      </w:r>
      <w:r w:rsidR="002502AC">
        <w:t>1 maart</w:t>
      </w:r>
      <w:r w:rsidR="00C53A2F">
        <w:t xml:space="preserve"> 2023.</w:t>
      </w:r>
    </w:p>
    <w:p w14:paraId="1AD538F7" w14:textId="4DC03A39" w:rsid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w:t>
      </w:r>
      <w:r w:rsidR="00C632C9">
        <w:rPr>
          <w:rFonts w:ascii="Calibri" w:eastAsia="Calibri" w:hAnsi="Calibri" w:cs="Calibri"/>
          <w:bCs/>
          <w:sz w:val="22"/>
        </w:rPr>
        <w:t>2</w:t>
      </w:r>
      <w:r w:rsidRPr="00C13A0C">
        <w:rPr>
          <w:rFonts w:ascii="Calibri" w:eastAsia="Calibri" w:hAnsi="Calibri" w:cs="Calibri"/>
          <w:bCs/>
          <w:sz w:val="22"/>
        </w:rPr>
        <w:t xml:space="preserve"> </w:t>
      </w:r>
      <w:r w:rsidRPr="00C13A0C">
        <w:rPr>
          <w:rFonts w:ascii="Calibri" w:eastAsia="Calibri" w:hAnsi="Calibri" w:cs="Calibri"/>
          <w:bCs/>
          <w:sz w:val="22"/>
        </w:rPr>
        <w:tab/>
        <w:t xml:space="preserve">Deelleveringen kunnen in overleg met de Opdrachtgever plaatsvinden. </w:t>
      </w:r>
    </w:p>
    <w:p w14:paraId="62867EA3" w14:textId="5CB51C90" w:rsidR="00C632C9" w:rsidRDefault="00C632C9" w:rsidP="00C13A0C">
      <w:pPr>
        <w:spacing w:after="160" w:line="276" w:lineRule="auto"/>
        <w:ind w:left="705" w:hanging="705"/>
        <w:rPr>
          <w:rFonts w:ascii="Calibri" w:eastAsia="Calibri" w:hAnsi="Calibri" w:cs="Calibri"/>
          <w:bCs/>
          <w:sz w:val="22"/>
        </w:rPr>
      </w:pPr>
    </w:p>
    <w:p w14:paraId="2B15A8FD" w14:textId="4E8FFBFA" w:rsidR="00C632C9" w:rsidRPr="00C13A0C" w:rsidRDefault="00C632C9" w:rsidP="00C13A0C">
      <w:pPr>
        <w:spacing w:after="160" w:line="276" w:lineRule="auto"/>
        <w:ind w:left="705" w:hanging="705"/>
        <w:rPr>
          <w:rFonts w:ascii="Calibri" w:eastAsia="Calibri" w:hAnsi="Calibri" w:cs="Calibri"/>
          <w:bCs/>
          <w:sz w:val="22"/>
        </w:rPr>
      </w:pPr>
      <w:r>
        <w:rPr>
          <w:rFonts w:ascii="Calibri" w:eastAsia="Calibri" w:hAnsi="Calibri" w:cs="Calibri"/>
          <w:bCs/>
          <w:sz w:val="22"/>
        </w:rPr>
        <w:t>LO.3</w:t>
      </w:r>
      <w:r>
        <w:rPr>
          <w:rFonts w:ascii="Calibri" w:eastAsia="Calibri" w:hAnsi="Calibri" w:cs="Calibri"/>
          <w:bCs/>
          <w:sz w:val="22"/>
        </w:rPr>
        <w:tab/>
        <w:t>(Deel-</w:t>
      </w:r>
      <w:r w:rsidR="002F5811">
        <w:rPr>
          <w:rFonts w:ascii="Calibri" w:eastAsia="Calibri" w:hAnsi="Calibri" w:cs="Calibri"/>
          <w:bCs/>
          <w:sz w:val="22"/>
        </w:rPr>
        <w:t>)</w:t>
      </w:r>
      <w:r>
        <w:rPr>
          <w:rFonts w:ascii="Calibri" w:eastAsia="Calibri" w:hAnsi="Calibri" w:cs="Calibri"/>
          <w:bCs/>
          <w:sz w:val="22"/>
        </w:rPr>
        <w:t>levering na de door Inschrijver toegezegde leverdata levert een malus op van 0,5% van de totale inschrijfprijs per dag.</w:t>
      </w:r>
      <w:r w:rsidR="00875441">
        <w:rPr>
          <w:rFonts w:ascii="Calibri" w:eastAsia="Calibri" w:hAnsi="Calibri" w:cs="Calibri"/>
          <w:bCs/>
          <w:sz w:val="22"/>
        </w:rPr>
        <w:t xml:space="preserve"> </w:t>
      </w:r>
      <w:r w:rsidR="00171DCB">
        <w:rPr>
          <w:rStyle w:val="Voetnootmarkering"/>
          <w:rFonts w:ascii="Calibri" w:eastAsia="Calibri" w:hAnsi="Calibri" w:cs="Calibri"/>
          <w:bCs/>
          <w:sz w:val="22"/>
        </w:rPr>
        <w:footnoteReference w:id="1"/>
      </w:r>
    </w:p>
    <w:p w14:paraId="63B165E3" w14:textId="152C30BD" w:rsidR="00747857" w:rsidRDefault="00C13A0C" w:rsidP="00747857">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L0.</w:t>
      </w:r>
      <w:r w:rsidR="00C632C9">
        <w:rPr>
          <w:rFonts w:ascii="Calibri" w:eastAsia="Calibri" w:hAnsi="Calibri" w:cs="Calibri"/>
          <w:bCs/>
          <w:sz w:val="22"/>
        </w:rPr>
        <w:t>4</w:t>
      </w:r>
      <w:r w:rsidRPr="00C13A0C">
        <w:rPr>
          <w:rFonts w:ascii="Calibri" w:eastAsia="Calibri" w:hAnsi="Calibri" w:cs="Calibri"/>
          <w:bCs/>
          <w:sz w:val="22"/>
        </w:rPr>
        <w:tab/>
      </w:r>
      <w:r w:rsidR="00747857" w:rsidRPr="00747857">
        <w:rPr>
          <w:rFonts w:ascii="Calibri" w:eastAsia="Calibri" w:hAnsi="Calibri" w:cs="Calibri"/>
          <w:bCs/>
          <w:sz w:val="22"/>
        </w:rPr>
        <w:t xml:space="preserve">Voor het vervoer van de goederen naar de locatie van Opdrachtgever dient binnen Nederland gebruik gemaakt te worden van voertuigen welke ten minste aan de Euro –V (voertuigen zwaarder dan 3.500 kg) of Euro-5 norm (voertuigen lichter dan 3.500 kg) voldoen. Emissiewaarden per type voertuig (gewichtsklasse en brandstof) van de genoemde Euro-normen zijn o.a. te vinden op </w:t>
      </w:r>
      <w:hyperlink r:id="rId8" w:history="1">
        <w:r w:rsidR="00D73D8C" w:rsidRPr="001E57DA">
          <w:rPr>
            <w:rStyle w:val="Hyperlink"/>
            <w:rFonts w:ascii="Calibri" w:eastAsia="Calibri" w:hAnsi="Calibri" w:cs="Calibri"/>
            <w:bCs/>
            <w:sz w:val="22"/>
          </w:rPr>
          <w:t>www.dieselnet.com/standards/eu</w:t>
        </w:r>
      </w:hyperlink>
      <w:r w:rsidR="00D73D8C">
        <w:rPr>
          <w:rFonts w:ascii="Calibri" w:eastAsia="Calibri" w:hAnsi="Calibri" w:cs="Calibri"/>
          <w:bCs/>
          <w:sz w:val="22"/>
        </w:rPr>
        <w:t xml:space="preserve"> </w:t>
      </w:r>
      <w:r w:rsidR="00747857" w:rsidRPr="00747857">
        <w:rPr>
          <w:rFonts w:ascii="Calibri" w:eastAsia="Calibri" w:hAnsi="Calibri" w:cs="Calibri"/>
          <w:bCs/>
          <w:sz w:val="22"/>
        </w:rPr>
        <w:t xml:space="preserve">en </w:t>
      </w:r>
      <w:hyperlink r:id="rId9" w:history="1">
        <w:r w:rsidR="00747857" w:rsidRPr="001D7E2A">
          <w:rPr>
            <w:rStyle w:val="Hyperlink"/>
            <w:rFonts w:ascii="Calibri" w:eastAsia="Calibri" w:hAnsi="Calibri" w:cs="Calibri"/>
            <w:bCs/>
            <w:sz w:val="22"/>
          </w:rPr>
          <w:t>http://ec.europa.eu/environment/air/sources/road.htm</w:t>
        </w:r>
      </w:hyperlink>
      <w:r w:rsidR="00747857" w:rsidRPr="00747857">
        <w:rPr>
          <w:rFonts w:ascii="Calibri" w:eastAsia="Calibri" w:hAnsi="Calibri" w:cs="Calibri"/>
          <w:bCs/>
          <w:sz w:val="22"/>
        </w:rPr>
        <w:t xml:space="preserve"> </w:t>
      </w:r>
    </w:p>
    <w:p w14:paraId="1363A640" w14:textId="77777777" w:rsidR="00C53A2F" w:rsidRPr="00C53A2F" w:rsidRDefault="00C13A0C" w:rsidP="00FA0188">
      <w:pPr>
        <w:spacing w:line="276" w:lineRule="auto"/>
        <w:ind w:left="2830" w:hanging="2121"/>
        <w:rPr>
          <w:rFonts w:ascii="Calibri" w:eastAsia="Calibri" w:hAnsi="Calibri" w:cs="Calibri"/>
          <w:bCs/>
          <w:i/>
          <w:iCs/>
          <w:sz w:val="22"/>
        </w:rPr>
      </w:pPr>
      <w:r w:rsidRPr="00C53A2F">
        <w:rPr>
          <w:rFonts w:ascii="Calibri" w:eastAsia="Calibri" w:hAnsi="Calibri" w:cs="Calibri"/>
          <w:bCs/>
          <w:i/>
          <w:iCs/>
          <w:sz w:val="22"/>
        </w:rPr>
        <w:t>Toelichting/bewijslast:</w:t>
      </w:r>
      <w:r w:rsidRPr="00C53A2F">
        <w:rPr>
          <w:rFonts w:ascii="Calibri" w:eastAsia="Calibri" w:hAnsi="Calibri" w:cs="Calibri"/>
          <w:bCs/>
          <w:i/>
          <w:iCs/>
          <w:sz w:val="22"/>
        </w:rPr>
        <w:tab/>
      </w:r>
    </w:p>
    <w:p w14:paraId="79FBC324" w14:textId="77777777" w:rsidR="00C53A2F" w:rsidRPr="00C53A2F" w:rsidRDefault="00C13A0C" w:rsidP="00C53A2F">
      <w:pPr>
        <w:pStyle w:val="Lijstalinea"/>
        <w:numPr>
          <w:ilvl w:val="0"/>
          <w:numId w:val="17"/>
        </w:numPr>
        <w:spacing w:after="160" w:line="276" w:lineRule="auto"/>
        <w:ind w:left="1134" w:hanging="425"/>
        <w:rPr>
          <w:rFonts w:ascii="Calibri" w:eastAsia="Calibri" w:hAnsi="Calibri" w:cs="Calibri"/>
          <w:bCs/>
          <w:sz w:val="22"/>
        </w:rPr>
      </w:pPr>
      <w:r w:rsidRPr="00C53A2F">
        <w:rPr>
          <w:rFonts w:ascii="Calibri" w:eastAsia="Calibri" w:hAnsi="Calibri" w:cs="Calibri"/>
          <w:bCs/>
          <w:sz w:val="22"/>
        </w:rPr>
        <w:t>Afschrift van de typegoedkeuringspapieren van de voor de uitvoering van de opdracht in te zetten voertuigen;</w:t>
      </w:r>
    </w:p>
    <w:p w14:paraId="7721FDE5" w14:textId="7E2C0654" w:rsidR="00C13A0C" w:rsidRPr="00C53A2F" w:rsidRDefault="00C13A0C" w:rsidP="00C53A2F">
      <w:pPr>
        <w:pStyle w:val="Lijstalinea"/>
        <w:numPr>
          <w:ilvl w:val="0"/>
          <w:numId w:val="17"/>
        </w:numPr>
        <w:spacing w:after="160" w:line="276" w:lineRule="auto"/>
        <w:ind w:left="1134" w:hanging="425"/>
        <w:rPr>
          <w:rFonts w:ascii="Calibri" w:eastAsia="Calibri" w:hAnsi="Calibri" w:cs="Calibri"/>
          <w:bCs/>
          <w:sz w:val="22"/>
        </w:rPr>
      </w:pPr>
      <w:r w:rsidRPr="00C53A2F">
        <w:rPr>
          <w:rFonts w:ascii="Calibri" w:eastAsia="Calibri" w:hAnsi="Calibri" w:cs="Calibri"/>
          <w:bCs/>
          <w:sz w:val="22"/>
        </w:rPr>
        <w:t>Of gelijkwaardig.</w:t>
      </w:r>
    </w:p>
    <w:p w14:paraId="185393FF" w14:textId="1EEDAF2A" w:rsidR="00C53A2F" w:rsidRPr="00C13A0C" w:rsidRDefault="00C53A2F" w:rsidP="00C13A0C">
      <w:pPr>
        <w:spacing w:after="160" w:line="276" w:lineRule="auto"/>
        <w:ind w:left="705" w:hanging="705"/>
        <w:rPr>
          <w:rFonts w:ascii="Calibri" w:eastAsia="Calibri" w:hAnsi="Calibri" w:cs="Calibri"/>
          <w:bCs/>
          <w:sz w:val="22"/>
        </w:rPr>
      </w:pPr>
      <w:r>
        <w:rPr>
          <w:rFonts w:ascii="Calibri" w:eastAsia="Calibri" w:hAnsi="Calibri" w:cs="Calibri"/>
          <w:bCs/>
          <w:sz w:val="22"/>
        </w:rPr>
        <w:t>LO.</w:t>
      </w:r>
      <w:r w:rsidR="00C632C9">
        <w:rPr>
          <w:rFonts w:ascii="Calibri" w:eastAsia="Calibri" w:hAnsi="Calibri" w:cs="Calibri"/>
          <w:bCs/>
          <w:sz w:val="22"/>
        </w:rPr>
        <w:t>5</w:t>
      </w:r>
      <w:r>
        <w:rPr>
          <w:rFonts w:ascii="Calibri" w:eastAsia="Calibri" w:hAnsi="Calibri" w:cs="Calibri"/>
          <w:bCs/>
          <w:sz w:val="22"/>
        </w:rPr>
        <w:tab/>
      </w:r>
      <w:r w:rsidRPr="00C53A2F">
        <w:rPr>
          <w:rFonts w:ascii="Calibri" w:eastAsia="Calibri" w:hAnsi="Calibri" w:cs="Calibri"/>
          <w:bCs/>
          <w:sz w:val="22"/>
        </w:rPr>
        <w:t>U levert het meubilair geprefabriceerd. De montage is een zogeheten ‘droge montage’, waarbij u bij het plaatsen en monteren geen boor- en zaagwerkzaamheden hoeft uit te voeren.</w:t>
      </w:r>
    </w:p>
    <w:p w14:paraId="62629DA6" w14:textId="1A380112"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w:t>
      </w:r>
      <w:r w:rsidR="00C632C9">
        <w:rPr>
          <w:rFonts w:ascii="Calibri" w:eastAsia="Calibri" w:hAnsi="Calibri" w:cs="Calibri"/>
          <w:bCs/>
          <w:sz w:val="22"/>
        </w:rPr>
        <w:t>6</w:t>
      </w:r>
      <w:r w:rsidRPr="00C13A0C">
        <w:rPr>
          <w:rFonts w:ascii="Calibri" w:eastAsia="Calibri" w:hAnsi="Calibri" w:cs="Calibri"/>
          <w:bCs/>
          <w:sz w:val="22"/>
        </w:rPr>
        <w:tab/>
        <w:t xml:space="preserve">Het is de verantwoordelijkheid van de Inschrijver om zich op de hoogte te stellen van de in-huissituatie, locatie en </w:t>
      </w:r>
      <w:proofErr w:type="spellStart"/>
      <w:r w:rsidR="006C3D13">
        <w:rPr>
          <w:rFonts w:ascii="Calibri" w:eastAsia="Calibri" w:hAnsi="Calibri" w:cs="Calibri"/>
          <w:bCs/>
          <w:sz w:val="22"/>
        </w:rPr>
        <w:t>los</w:t>
      </w:r>
      <w:r w:rsidRPr="00C13A0C">
        <w:rPr>
          <w:rFonts w:ascii="Calibri" w:eastAsia="Calibri" w:hAnsi="Calibri" w:cs="Calibri"/>
          <w:bCs/>
          <w:sz w:val="22"/>
        </w:rPr>
        <w:t>plek</w:t>
      </w:r>
      <w:proofErr w:type="spellEnd"/>
      <w:r w:rsidRPr="00C13A0C">
        <w:rPr>
          <w:rFonts w:ascii="Calibri" w:eastAsia="Calibri" w:hAnsi="Calibri" w:cs="Calibri"/>
          <w:bCs/>
          <w:sz w:val="22"/>
        </w:rPr>
        <w:t xml:space="preserve"> van de afleverlocatie.</w:t>
      </w:r>
    </w:p>
    <w:p w14:paraId="7C46DD5E" w14:textId="34833824"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w:t>
      </w:r>
      <w:r w:rsidR="00C632C9">
        <w:rPr>
          <w:rFonts w:ascii="Calibri" w:eastAsia="Calibri" w:hAnsi="Calibri" w:cs="Calibri"/>
          <w:bCs/>
          <w:sz w:val="22"/>
        </w:rPr>
        <w:t>7</w:t>
      </w:r>
      <w:r w:rsidRPr="00C13A0C">
        <w:rPr>
          <w:rFonts w:ascii="Calibri" w:eastAsia="Calibri" w:hAnsi="Calibri" w:cs="Calibri"/>
          <w:bCs/>
          <w:sz w:val="22"/>
        </w:rPr>
        <w:tab/>
        <w:t>Inschrijver moet rekening houden met de (beperkingen van de) afmetingen van het trappenhuis</w:t>
      </w:r>
      <w:r w:rsidR="006C3D13">
        <w:rPr>
          <w:rFonts w:ascii="Calibri" w:eastAsia="Calibri" w:hAnsi="Calibri" w:cs="Calibri"/>
          <w:bCs/>
          <w:sz w:val="22"/>
        </w:rPr>
        <w:t>, gangen en</w:t>
      </w:r>
      <w:r w:rsidRPr="00C13A0C">
        <w:rPr>
          <w:rFonts w:ascii="Calibri" w:eastAsia="Calibri" w:hAnsi="Calibri" w:cs="Calibri"/>
          <w:bCs/>
          <w:sz w:val="22"/>
        </w:rPr>
        <w:t xml:space="preserve"> liften ten behoeve van de </w:t>
      </w:r>
      <w:proofErr w:type="spellStart"/>
      <w:r w:rsidRPr="00C13A0C">
        <w:rPr>
          <w:rFonts w:ascii="Calibri" w:eastAsia="Calibri" w:hAnsi="Calibri" w:cs="Calibri"/>
          <w:bCs/>
          <w:sz w:val="22"/>
        </w:rPr>
        <w:t>inhuizing</w:t>
      </w:r>
      <w:proofErr w:type="spellEnd"/>
      <w:r w:rsidRPr="00C13A0C">
        <w:rPr>
          <w:rFonts w:ascii="Calibri" w:eastAsia="Calibri" w:hAnsi="Calibri" w:cs="Calibri"/>
          <w:bCs/>
          <w:sz w:val="22"/>
        </w:rPr>
        <w:t xml:space="preserve"> en het transport op locatie. Opdrachtgever vers</w:t>
      </w:r>
      <w:r w:rsidR="00614A3C">
        <w:rPr>
          <w:rFonts w:ascii="Calibri" w:eastAsia="Calibri" w:hAnsi="Calibri" w:cs="Calibri"/>
          <w:bCs/>
          <w:sz w:val="22"/>
        </w:rPr>
        <w:t>trekt (</w:t>
      </w:r>
      <w:r w:rsidR="00410DF3">
        <w:rPr>
          <w:rFonts w:ascii="Calibri" w:eastAsia="Calibri" w:hAnsi="Calibri" w:cs="Calibri"/>
          <w:bCs/>
          <w:sz w:val="22"/>
        </w:rPr>
        <w:t>minimaal</w:t>
      </w:r>
      <w:r w:rsidR="00614A3C">
        <w:rPr>
          <w:rFonts w:ascii="Calibri" w:eastAsia="Calibri" w:hAnsi="Calibri" w:cs="Calibri"/>
          <w:bCs/>
          <w:sz w:val="22"/>
        </w:rPr>
        <w:t>)</w:t>
      </w:r>
      <w:r w:rsidRPr="00C13A0C">
        <w:rPr>
          <w:rFonts w:ascii="Calibri" w:eastAsia="Calibri" w:hAnsi="Calibri" w:cs="Calibri"/>
          <w:bCs/>
          <w:sz w:val="22"/>
        </w:rPr>
        <w:t xml:space="preserve"> fysiek en/of materiële ondersteuning bij het laden, lossen en overig intern transport. </w:t>
      </w:r>
    </w:p>
    <w:p w14:paraId="45A746D9" w14:textId="709E9DBC" w:rsid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w:t>
      </w:r>
      <w:r w:rsidR="00C632C9">
        <w:rPr>
          <w:rFonts w:ascii="Calibri" w:eastAsia="Calibri" w:hAnsi="Calibri" w:cs="Calibri"/>
          <w:bCs/>
          <w:sz w:val="22"/>
        </w:rPr>
        <w:t>8</w:t>
      </w:r>
      <w:r w:rsidRPr="00C13A0C">
        <w:rPr>
          <w:rFonts w:ascii="Calibri" w:eastAsia="Calibri" w:hAnsi="Calibri" w:cs="Calibri"/>
          <w:bCs/>
          <w:sz w:val="22"/>
        </w:rPr>
        <w:tab/>
        <w:t>Opdrachtnemer moet bij levering en montage voldoende beschermende maatregelen nemen om beschadiging aan het pand en het te leveren meubilair te voorkomen.</w:t>
      </w:r>
      <w:r w:rsidRPr="00C13A0C">
        <w:rPr>
          <w:rFonts w:ascii="Calibri" w:eastAsia="Calibri" w:hAnsi="Calibri" w:cs="Calibri"/>
          <w:bCs/>
          <w:sz w:val="22"/>
        </w:rPr>
        <w:tab/>
      </w:r>
    </w:p>
    <w:p w14:paraId="17639757" w14:textId="23D3C207" w:rsidR="00C53A2F" w:rsidRPr="00C53A2F" w:rsidRDefault="00C53A2F" w:rsidP="00C53A2F">
      <w:pPr>
        <w:spacing w:line="276" w:lineRule="auto"/>
        <w:ind w:left="703" w:hanging="703"/>
        <w:rPr>
          <w:rFonts w:ascii="Calibri" w:eastAsia="Calibri" w:hAnsi="Calibri" w:cs="Calibri"/>
          <w:bCs/>
          <w:sz w:val="22"/>
        </w:rPr>
      </w:pPr>
      <w:r>
        <w:rPr>
          <w:rFonts w:ascii="Calibri" w:eastAsia="Calibri" w:hAnsi="Calibri" w:cs="Calibri"/>
          <w:bCs/>
          <w:sz w:val="22"/>
        </w:rPr>
        <w:t>LO.</w:t>
      </w:r>
      <w:r w:rsidR="00C632C9">
        <w:rPr>
          <w:rFonts w:ascii="Calibri" w:eastAsia="Calibri" w:hAnsi="Calibri" w:cs="Calibri"/>
          <w:bCs/>
          <w:sz w:val="22"/>
        </w:rPr>
        <w:t>9</w:t>
      </w:r>
      <w:r w:rsidRPr="00C53A2F">
        <w:rPr>
          <w:rFonts w:ascii="Calibri" w:eastAsia="Calibri" w:hAnsi="Calibri" w:cs="Calibri"/>
          <w:bCs/>
          <w:sz w:val="22"/>
        </w:rPr>
        <w:tab/>
        <w:t xml:space="preserve">Verpakkingsmateriaal: </w:t>
      </w:r>
    </w:p>
    <w:p w14:paraId="62B1ADA9" w14:textId="77777777" w:rsidR="00C53A2F" w:rsidRPr="00C53A2F" w:rsidRDefault="00C53A2F" w:rsidP="00C53A2F">
      <w:pPr>
        <w:pStyle w:val="Lijstalinea"/>
        <w:numPr>
          <w:ilvl w:val="0"/>
          <w:numId w:val="18"/>
        </w:numPr>
        <w:spacing w:after="160" w:line="276" w:lineRule="auto"/>
        <w:ind w:left="993" w:hanging="284"/>
        <w:rPr>
          <w:rFonts w:ascii="Calibri" w:eastAsia="Calibri" w:hAnsi="Calibri" w:cs="Calibri"/>
          <w:bCs/>
          <w:sz w:val="22"/>
        </w:rPr>
      </w:pPr>
      <w:r w:rsidRPr="00C53A2F">
        <w:rPr>
          <w:rFonts w:ascii="Calibri" w:eastAsia="Calibri" w:hAnsi="Calibri" w:cs="Calibri"/>
          <w:bCs/>
          <w:sz w:val="22"/>
        </w:rPr>
        <w:t xml:space="preserve">is met de hand te scheiden en eenvoudig te recyclen </w:t>
      </w:r>
    </w:p>
    <w:p w14:paraId="55600A0E" w14:textId="77777777" w:rsidR="00C53A2F" w:rsidRPr="00C53A2F" w:rsidRDefault="00C53A2F" w:rsidP="00C53A2F">
      <w:pPr>
        <w:pStyle w:val="Lijstalinea"/>
        <w:numPr>
          <w:ilvl w:val="0"/>
          <w:numId w:val="18"/>
        </w:numPr>
        <w:spacing w:after="160" w:line="276" w:lineRule="auto"/>
        <w:ind w:left="993" w:hanging="284"/>
        <w:rPr>
          <w:rFonts w:ascii="Calibri" w:eastAsia="Calibri" w:hAnsi="Calibri" w:cs="Calibri"/>
          <w:bCs/>
          <w:sz w:val="22"/>
        </w:rPr>
      </w:pPr>
      <w:r w:rsidRPr="00C53A2F">
        <w:rPr>
          <w:rFonts w:ascii="Calibri" w:eastAsia="Calibri" w:hAnsi="Calibri" w:cs="Calibri"/>
          <w:bCs/>
          <w:sz w:val="22"/>
        </w:rPr>
        <w:t>wordt na elke levering door Opdrachtnemer verwijderd en afgevoerd voor hergebruik of recycling conform het besluit beheer verpakkingen en papier en karton.</w:t>
      </w:r>
    </w:p>
    <w:p w14:paraId="00C02B67" w14:textId="77777777" w:rsidR="00C53A2F" w:rsidRDefault="00C53A2F" w:rsidP="00C53A2F">
      <w:pPr>
        <w:pStyle w:val="Lijstalinea"/>
        <w:numPr>
          <w:ilvl w:val="0"/>
          <w:numId w:val="18"/>
        </w:numPr>
        <w:spacing w:after="160" w:line="276" w:lineRule="auto"/>
        <w:ind w:left="993" w:hanging="284"/>
        <w:rPr>
          <w:rFonts w:ascii="Calibri" w:eastAsia="Calibri" w:hAnsi="Calibri" w:cs="Calibri"/>
          <w:bCs/>
          <w:sz w:val="22"/>
        </w:rPr>
      </w:pPr>
      <w:r w:rsidRPr="00C53A2F">
        <w:rPr>
          <w:rFonts w:ascii="Calibri" w:eastAsia="Calibri" w:hAnsi="Calibri" w:cs="Calibri"/>
          <w:bCs/>
          <w:sz w:val="22"/>
        </w:rPr>
        <w:t>is gemaakt van hernieuwbare (</w:t>
      </w:r>
      <w:proofErr w:type="spellStart"/>
      <w:r w:rsidRPr="00C53A2F">
        <w:rPr>
          <w:rFonts w:ascii="Calibri" w:eastAsia="Calibri" w:hAnsi="Calibri" w:cs="Calibri"/>
          <w:bCs/>
          <w:sz w:val="22"/>
        </w:rPr>
        <w:t>biobased</w:t>
      </w:r>
      <w:proofErr w:type="spellEnd"/>
      <w:r w:rsidRPr="00C53A2F">
        <w:rPr>
          <w:rFonts w:ascii="Calibri" w:eastAsia="Calibri" w:hAnsi="Calibri" w:cs="Calibri"/>
          <w:bCs/>
          <w:sz w:val="22"/>
        </w:rPr>
        <w:t xml:space="preserve">) bronnen of </w:t>
      </w:r>
      <w:proofErr w:type="spellStart"/>
      <w:r w:rsidRPr="00C53A2F">
        <w:rPr>
          <w:rFonts w:ascii="Calibri" w:eastAsia="Calibri" w:hAnsi="Calibri" w:cs="Calibri"/>
          <w:bCs/>
          <w:sz w:val="22"/>
        </w:rPr>
        <w:t>recycled</w:t>
      </w:r>
      <w:proofErr w:type="spellEnd"/>
      <w:r w:rsidRPr="00C53A2F">
        <w:rPr>
          <w:rFonts w:ascii="Calibri" w:eastAsia="Calibri" w:hAnsi="Calibri" w:cs="Calibri"/>
          <w:bCs/>
          <w:sz w:val="22"/>
        </w:rPr>
        <w:t xml:space="preserve"> materiaal. </w:t>
      </w:r>
    </w:p>
    <w:p w14:paraId="58448A82" w14:textId="328A7B24" w:rsidR="00C53A2F" w:rsidRPr="00C13A0C" w:rsidRDefault="00C53A2F" w:rsidP="00C53A2F">
      <w:pPr>
        <w:spacing w:after="160" w:line="276" w:lineRule="auto"/>
        <w:ind w:left="709" w:hanging="709"/>
        <w:rPr>
          <w:rFonts w:ascii="Calibri" w:eastAsia="Calibri" w:hAnsi="Calibri" w:cs="Calibri"/>
          <w:bCs/>
          <w:sz w:val="22"/>
        </w:rPr>
      </w:pPr>
      <w:r>
        <w:rPr>
          <w:rFonts w:ascii="Calibri" w:eastAsia="Calibri" w:hAnsi="Calibri" w:cs="Calibri"/>
          <w:bCs/>
          <w:sz w:val="22"/>
        </w:rPr>
        <w:t>LO.1</w:t>
      </w:r>
      <w:r w:rsidR="00C632C9">
        <w:rPr>
          <w:rFonts w:ascii="Calibri" w:eastAsia="Calibri" w:hAnsi="Calibri" w:cs="Calibri"/>
          <w:bCs/>
          <w:sz w:val="22"/>
        </w:rPr>
        <w:t>0</w:t>
      </w:r>
      <w:r>
        <w:rPr>
          <w:rFonts w:ascii="Calibri" w:eastAsia="Calibri" w:hAnsi="Calibri" w:cs="Calibri"/>
          <w:bCs/>
          <w:sz w:val="22"/>
        </w:rPr>
        <w:tab/>
      </w:r>
      <w:r w:rsidRPr="00C53A2F">
        <w:rPr>
          <w:rFonts w:ascii="Calibri" w:eastAsia="Calibri" w:hAnsi="Calibri" w:cs="Calibri"/>
          <w:bCs/>
          <w:sz w:val="22"/>
        </w:rPr>
        <w:t xml:space="preserve">Kartonnen dozen bestaan voor minstens 80% uit </w:t>
      </w:r>
      <w:proofErr w:type="spellStart"/>
      <w:r w:rsidRPr="00C53A2F">
        <w:rPr>
          <w:rFonts w:ascii="Calibri" w:eastAsia="Calibri" w:hAnsi="Calibri" w:cs="Calibri"/>
          <w:bCs/>
          <w:sz w:val="22"/>
        </w:rPr>
        <w:t>recycled</w:t>
      </w:r>
      <w:proofErr w:type="spellEnd"/>
      <w:r w:rsidRPr="00C53A2F">
        <w:rPr>
          <w:rFonts w:ascii="Calibri" w:eastAsia="Calibri" w:hAnsi="Calibri" w:cs="Calibri"/>
          <w:bCs/>
          <w:sz w:val="22"/>
        </w:rPr>
        <w:t xml:space="preserve"> materiaal. </w:t>
      </w:r>
      <w:proofErr w:type="spellStart"/>
      <w:r w:rsidRPr="00C53A2F">
        <w:rPr>
          <w:rFonts w:ascii="Calibri" w:eastAsia="Calibri" w:hAnsi="Calibri" w:cs="Calibri"/>
          <w:bCs/>
          <w:sz w:val="22"/>
        </w:rPr>
        <w:t>Kunstofzakken</w:t>
      </w:r>
      <w:proofErr w:type="spellEnd"/>
      <w:r w:rsidRPr="00C53A2F">
        <w:rPr>
          <w:rFonts w:ascii="Calibri" w:eastAsia="Calibri" w:hAnsi="Calibri" w:cs="Calibri"/>
          <w:bCs/>
          <w:sz w:val="22"/>
        </w:rPr>
        <w:t xml:space="preserve"> of vellen bestaan voor minstens 75% uit </w:t>
      </w:r>
      <w:proofErr w:type="spellStart"/>
      <w:r w:rsidRPr="00C53A2F">
        <w:rPr>
          <w:rFonts w:ascii="Calibri" w:eastAsia="Calibri" w:hAnsi="Calibri" w:cs="Calibri"/>
          <w:bCs/>
          <w:sz w:val="22"/>
        </w:rPr>
        <w:t>recycled</w:t>
      </w:r>
      <w:proofErr w:type="spellEnd"/>
      <w:r w:rsidRPr="00C53A2F">
        <w:rPr>
          <w:rFonts w:ascii="Calibri" w:eastAsia="Calibri" w:hAnsi="Calibri" w:cs="Calibri"/>
          <w:bCs/>
          <w:sz w:val="22"/>
        </w:rPr>
        <w:t xml:space="preserve"> of </w:t>
      </w:r>
      <w:proofErr w:type="spellStart"/>
      <w:r w:rsidRPr="00C53A2F">
        <w:rPr>
          <w:rFonts w:ascii="Calibri" w:eastAsia="Calibri" w:hAnsi="Calibri" w:cs="Calibri"/>
          <w:bCs/>
          <w:sz w:val="22"/>
        </w:rPr>
        <w:t>biobased</w:t>
      </w:r>
      <w:proofErr w:type="spellEnd"/>
      <w:r w:rsidRPr="00C53A2F">
        <w:rPr>
          <w:rFonts w:ascii="Calibri" w:eastAsia="Calibri" w:hAnsi="Calibri" w:cs="Calibri"/>
          <w:bCs/>
          <w:sz w:val="22"/>
        </w:rPr>
        <w:t xml:space="preserve"> materiaal. </w:t>
      </w:r>
      <w:r>
        <w:rPr>
          <w:rFonts w:ascii="Calibri" w:eastAsia="Calibri" w:hAnsi="Calibri" w:cs="Calibri"/>
          <w:bCs/>
          <w:sz w:val="22"/>
        </w:rPr>
        <w:t xml:space="preserve"> Opdrachtnemer </w:t>
      </w:r>
      <w:r w:rsidRPr="00C53A2F">
        <w:rPr>
          <w:rFonts w:ascii="Calibri" w:eastAsia="Calibri" w:hAnsi="Calibri" w:cs="Calibri"/>
          <w:bCs/>
          <w:sz w:val="22"/>
        </w:rPr>
        <w:t xml:space="preserve">draagt zorg </w:t>
      </w:r>
      <w:r w:rsidRPr="00C53A2F">
        <w:rPr>
          <w:rFonts w:ascii="Calibri" w:eastAsia="Calibri" w:hAnsi="Calibri" w:cs="Calibri"/>
          <w:bCs/>
          <w:sz w:val="22"/>
        </w:rPr>
        <w:lastRenderedPageBreak/>
        <w:t>voor een milieuvriendelijke verwerking van het gebruikte verpakkingsmateriaal, pallets en andersoortige verpakkingsmaterialen.</w:t>
      </w:r>
    </w:p>
    <w:p w14:paraId="3D55DBA8" w14:textId="538604F6"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w:t>
      </w:r>
      <w:r w:rsidR="00C53A2F">
        <w:rPr>
          <w:rFonts w:ascii="Calibri" w:eastAsia="Calibri" w:hAnsi="Calibri" w:cs="Calibri"/>
          <w:bCs/>
          <w:sz w:val="22"/>
        </w:rPr>
        <w:t>1</w:t>
      </w:r>
      <w:r w:rsidR="00C632C9">
        <w:rPr>
          <w:rFonts w:ascii="Calibri" w:eastAsia="Calibri" w:hAnsi="Calibri" w:cs="Calibri"/>
          <w:bCs/>
          <w:sz w:val="22"/>
        </w:rPr>
        <w:t>1</w:t>
      </w:r>
      <w:r w:rsidRPr="00C13A0C">
        <w:rPr>
          <w:rFonts w:ascii="Calibri" w:eastAsia="Calibri" w:hAnsi="Calibri" w:cs="Calibri"/>
          <w:bCs/>
          <w:sz w:val="22"/>
        </w:rPr>
        <w:tab/>
      </w:r>
      <w:r w:rsidR="00C45F6E">
        <w:rPr>
          <w:rFonts w:ascii="Calibri" w:eastAsia="Calibri" w:hAnsi="Calibri" w:cs="Calibri"/>
          <w:bCs/>
          <w:sz w:val="22"/>
        </w:rPr>
        <w:t>Opdrachtnemer</w:t>
      </w:r>
      <w:r w:rsidR="00C45F6E" w:rsidRPr="00C13A0C">
        <w:rPr>
          <w:rFonts w:ascii="Calibri" w:eastAsia="Calibri" w:hAnsi="Calibri" w:cs="Calibri"/>
          <w:bCs/>
          <w:sz w:val="22"/>
        </w:rPr>
        <w:t xml:space="preserve"> </w:t>
      </w:r>
      <w:r w:rsidRPr="00C13A0C">
        <w:rPr>
          <w:rFonts w:ascii="Calibri" w:eastAsia="Calibri" w:hAnsi="Calibri" w:cs="Calibri"/>
          <w:bCs/>
          <w:sz w:val="22"/>
        </w:rPr>
        <w:t xml:space="preserve">voegt na definitieve gunning productdocumentatie (inclusief afbeelding) en relevante certificaten toe (digitaal). Daarnaast voegt </w:t>
      </w:r>
      <w:r w:rsidR="00C45F6E">
        <w:rPr>
          <w:rFonts w:ascii="Calibri" w:eastAsia="Calibri" w:hAnsi="Calibri" w:cs="Calibri"/>
          <w:bCs/>
          <w:sz w:val="22"/>
        </w:rPr>
        <w:t>Opdrachtnemer</w:t>
      </w:r>
      <w:r w:rsidR="00C45F6E" w:rsidRPr="00C13A0C">
        <w:rPr>
          <w:rFonts w:ascii="Calibri" w:eastAsia="Calibri" w:hAnsi="Calibri" w:cs="Calibri"/>
          <w:bCs/>
          <w:sz w:val="22"/>
        </w:rPr>
        <w:t xml:space="preserve"> </w:t>
      </w:r>
      <w:r w:rsidRPr="00C13A0C">
        <w:rPr>
          <w:rFonts w:ascii="Calibri" w:eastAsia="Calibri" w:hAnsi="Calibri" w:cs="Calibri"/>
          <w:bCs/>
          <w:sz w:val="22"/>
        </w:rPr>
        <w:t>voor al het meubilair dat verstelbaar of instelbaar is een digitale gebruiksaanwijzing/handleiding toe.</w:t>
      </w:r>
    </w:p>
    <w:p w14:paraId="21D89A4B" w14:textId="5E6FE271"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w:t>
      </w:r>
      <w:r w:rsidR="00747857">
        <w:rPr>
          <w:rFonts w:ascii="Calibri" w:eastAsia="Calibri" w:hAnsi="Calibri" w:cs="Calibri"/>
          <w:bCs/>
          <w:sz w:val="22"/>
        </w:rPr>
        <w:t>1</w:t>
      </w:r>
      <w:r w:rsidR="00C632C9">
        <w:rPr>
          <w:rFonts w:ascii="Calibri" w:eastAsia="Calibri" w:hAnsi="Calibri" w:cs="Calibri"/>
          <w:bCs/>
          <w:sz w:val="22"/>
        </w:rPr>
        <w:t>2</w:t>
      </w:r>
      <w:r w:rsidRPr="00C13A0C">
        <w:rPr>
          <w:rFonts w:ascii="Calibri" w:eastAsia="Calibri" w:hAnsi="Calibri" w:cs="Calibri"/>
          <w:bCs/>
          <w:sz w:val="22"/>
        </w:rPr>
        <w:tab/>
        <w:t>Opdrachtnemer neemt alleen geautoriseerde bestellingen in behandeling. Bestellingen die niet voorzien zijn van de vooraf aan Opdrachtnemer bekendgemaakte benodigde autorisaties en toch worden geleverd, worden kosteloos door Opdrachtnemer teruggenomen.</w:t>
      </w:r>
    </w:p>
    <w:p w14:paraId="66234383" w14:textId="40CA3AD3"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LO.1</w:t>
      </w:r>
      <w:r w:rsidR="00C632C9">
        <w:rPr>
          <w:rFonts w:ascii="Calibri" w:eastAsia="Calibri" w:hAnsi="Calibri" w:cs="Calibri"/>
          <w:bCs/>
          <w:sz w:val="22"/>
        </w:rPr>
        <w:t>3</w:t>
      </w:r>
      <w:r w:rsidRPr="00C13A0C">
        <w:rPr>
          <w:rFonts w:ascii="Calibri" w:eastAsia="Calibri" w:hAnsi="Calibri" w:cs="Calibri"/>
          <w:bCs/>
          <w:sz w:val="22"/>
        </w:rPr>
        <w:tab/>
        <w:t>Levering moet plaatsvinden op door de Opdrachtgever aangegeven werkdagen (maandag t/m vrijdag) tijdens tussen 08.00 en 17.00 uur.</w:t>
      </w:r>
      <w:r w:rsidR="00C53A2F">
        <w:rPr>
          <w:rFonts w:ascii="Calibri" w:eastAsia="Calibri" w:hAnsi="Calibri" w:cs="Calibri"/>
          <w:bCs/>
          <w:sz w:val="22"/>
        </w:rPr>
        <w:t xml:space="preserve"> </w:t>
      </w:r>
      <w:r w:rsidRPr="00C13A0C">
        <w:rPr>
          <w:rFonts w:ascii="Calibri" w:eastAsia="Calibri" w:hAnsi="Calibri" w:cs="Calibri"/>
          <w:bCs/>
          <w:sz w:val="22"/>
        </w:rPr>
        <w:t>Afwijkende lever</w:t>
      </w:r>
      <w:r w:rsidR="00A712D9">
        <w:rPr>
          <w:rFonts w:ascii="Calibri" w:eastAsia="Calibri" w:hAnsi="Calibri" w:cs="Calibri"/>
          <w:bCs/>
          <w:sz w:val="22"/>
        </w:rPr>
        <w:t>dagen en -</w:t>
      </w:r>
      <w:r w:rsidRPr="00C13A0C">
        <w:rPr>
          <w:rFonts w:ascii="Calibri" w:eastAsia="Calibri" w:hAnsi="Calibri" w:cs="Calibri"/>
          <w:bCs/>
          <w:sz w:val="22"/>
        </w:rPr>
        <w:t>tijden zullen vooraf besproken worden tussen Opdrachtgever en Opdrachtnemer.</w:t>
      </w:r>
      <w:r w:rsidR="00C53A2F">
        <w:rPr>
          <w:rFonts w:ascii="Calibri" w:eastAsia="Calibri" w:hAnsi="Calibri" w:cs="Calibri"/>
          <w:bCs/>
          <w:sz w:val="22"/>
        </w:rPr>
        <w:br/>
      </w:r>
    </w:p>
    <w:p w14:paraId="00E50588" w14:textId="77777777" w:rsidR="00C13A0C" w:rsidRPr="00C13A0C" w:rsidRDefault="00C13A0C" w:rsidP="00C13A0C">
      <w:pPr>
        <w:keepNext/>
        <w:keepLines/>
        <w:spacing w:before="40" w:line="276" w:lineRule="auto"/>
        <w:outlineLvl w:val="1"/>
        <w:rPr>
          <w:rFonts w:ascii="Calibri" w:eastAsia="Times New Roman" w:hAnsi="Calibri" w:cs="Calibri"/>
          <w:color w:val="006600"/>
          <w:sz w:val="22"/>
        </w:rPr>
      </w:pPr>
      <w:r w:rsidRPr="00C13A0C">
        <w:rPr>
          <w:rFonts w:ascii="Calibri" w:eastAsia="Times New Roman" w:hAnsi="Calibri" w:cs="Calibri"/>
          <w:color w:val="006600"/>
          <w:sz w:val="22"/>
        </w:rPr>
        <w:t>Facturering en betaling</w:t>
      </w:r>
    </w:p>
    <w:p w14:paraId="6D11E415" w14:textId="2C8E669D"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FB.1</w:t>
      </w:r>
      <w:r w:rsidRPr="00C13A0C">
        <w:rPr>
          <w:rFonts w:ascii="Calibri" w:eastAsia="Calibri" w:hAnsi="Calibri" w:cs="Calibri"/>
          <w:bCs/>
          <w:sz w:val="22"/>
        </w:rPr>
        <w:tab/>
        <w:t xml:space="preserve">Facturen </w:t>
      </w:r>
      <w:r w:rsidR="00043048">
        <w:rPr>
          <w:rFonts w:ascii="Calibri" w:eastAsia="Calibri" w:hAnsi="Calibri" w:cs="Calibri"/>
          <w:bCs/>
          <w:sz w:val="22"/>
        </w:rPr>
        <w:t>kunnen</w:t>
      </w:r>
      <w:r w:rsidRPr="00C13A0C">
        <w:rPr>
          <w:rFonts w:ascii="Calibri" w:eastAsia="Calibri" w:hAnsi="Calibri" w:cs="Calibri"/>
          <w:bCs/>
          <w:sz w:val="22"/>
        </w:rPr>
        <w:t xml:space="preserve"> gemaild</w:t>
      </w:r>
      <w:r w:rsidR="00043048">
        <w:rPr>
          <w:rFonts w:ascii="Calibri" w:eastAsia="Calibri" w:hAnsi="Calibri" w:cs="Calibri"/>
          <w:bCs/>
          <w:sz w:val="22"/>
        </w:rPr>
        <w:t xml:space="preserve"> </w:t>
      </w:r>
      <w:r w:rsidRPr="00C13A0C">
        <w:rPr>
          <w:rFonts w:ascii="Calibri" w:eastAsia="Calibri" w:hAnsi="Calibri" w:cs="Calibri"/>
          <w:bCs/>
          <w:sz w:val="22"/>
        </w:rPr>
        <w:t xml:space="preserve">worden naar facturen@soest.nl </w:t>
      </w:r>
      <w:r w:rsidR="00EE6773">
        <w:rPr>
          <w:rFonts w:ascii="Calibri" w:eastAsia="Calibri" w:hAnsi="Calibri" w:cs="Calibri"/>
          <w:bCs/>
          <w:sz w:val="22"/>
        </w:rPr>
        <w:t xml:space="preserve">onder vermelding van </w:t>
      </w:r>
      <w:r w:rsidRPr="00C13A0C">
        <w:rPr>
          <w:rFonts w:ascii="Calibri" w:eastAsia="Calibri" w:hAnsi="Calibri" w:cs="Calibri"/>
          <w:bCs/>
          <w:sz w:val="22"/>
        </w:rPr>
        <w:t>‘BV - Facilitair’</w:t>
      </w:r>
      <w:r w:rsidR="00EE6773">
        <w:rPr>
          <w:rFonts w:ascii="Calibri" w:eastAsia="Calibri" w:hAnsi="Calibri" w:cs="Calibri"/>
          <w:bCs/>
          <w:sz w:val="22"/>
        </w:rPr>
        <w:t>, ons zaak- en verplichtingsnummer.</w:t>
      </w:r>
    </w:p>
    <w:p w14:paraId="64F9B810" w14:textId="59976431" w:rsidR="00D73D8C" w:rsidRPr="00C13A0C" w:rsidRDefault="00C13A0C" w:rsidP="00A712D9">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FB.2</w:t>
      </w:r>
      <w:r w:rsidRPr="00C13A0C">
        <w:rPr>
          <w:rFonts w:ascii="Calibri" w:eastAsia="Calibri" w:hAnsi="Calibri" w:cs="Calibri"/>
          <w:bCs/>
          <w:sz w:val="22"/>
        </w:rPr>
        <w:tab/>
        <w:t xml:space="preserve">Facturering geschiedt vanuit </w:t>
      </w:r>
      <w:r w:rsidR="00E22E00">
        <w:rPr>
          <w:rFonts w:ascii="Calibri" w:eastAsia="Calibri" w:hAnsi="Calibri" w:cs="Calibri"/>
          <w:bCs/>
          <w:sz w:val="22"/>
        </w:rPr>
        <w:t>één</w:t>
      </w:r>
      <w:r w:rsidRPr="00C13A0C">
        <w:rPr>
          <w:rFonts w:ascii="Calibri" w:eastAsia="Calibri" w:hAnsi="Calibri" w:cs="Calibri"/>
          <w:bCs/>
          <w:sz w:val="22"/>
        </w:rPr>
        <w:t xml:space="preserve"> kantooradres met op elke factuur vermelding van de (wettelijk) vereiste gegevens waaronder het KvK </w:t>
      </w:r>
      <w:r w:rsidR="00D73D8C">
        <w:rPr>
          <w:rFonts w:ascii="Calibri" w:eastAsia="Calibri" w:hAnsi="Calibri" w:cs="Calibri"/>
          <w:bCs/>
          <w:sz w:val="22"/>
        </w:rPr>
        <w:t>inschrijfnummer</w:t>
      </w:r>
      <w:r w:rsidRPr="00C13A0C">
        <w:rPr>
          <w:rFonts w:ascii="Calibri" w:eastAsia="Calibri" w:hAnsi="Calibri" w:cs="Calibri"/>
          <w:bCs/>
          <w:sz w:val="22"/>
        </w:rPr>
        <w:t xml:space="preserve"> en het IBAN Bankrekeningnummer van de Opdrachtnemer.</w:t>
      </w:r>
    </w:p>
    <w:p w14:paraId="2B9A9D6C" w14:textId="5A61DD80" w:rsidR="00A712D9" w:rsidRPr="00C13A0C" w:rsidRDefault="00C13A0C" w:rsidP="00FA0188">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FB.3</w:t>
      </w:r>
      <w:r w:rsidRPr="00C13A0C">
        <w:rPr>
          <w:rFonts w:ascii="Calibri" w:eastAsia="Calibri" w:hAnsi="Calibri" w:cs="Calibri"/>
          <w:bCs/>
          <w:sz w:val="22"/>
        </w:rPr>
        <w:tab/>
        <w:t xml:space="preserve">De factuur </w:t>
      </w:r>
      <w:r w:rsidR="00043048">
        <w:rPr>
          <w:rFonts w:ascii="Calibri" w:eastAsia="Calibri" w:hAnsi="Calibri" w:cs="Calibri"/>
          <w:bCs/>
          <w:sz w:val="22"/>
        </w:rPr>
        <w:t xml:space="preserve">per deellevering </w:t>
      </w:r>
      <w:r w:rsidRPr="00C13A0C">
        <w:rPr>
          <w:rFonts w:ascii="Calibri" w:eastAsia="Calibri" w:hAnsi="Calibri" w:cs="Calibri"/>
          <w:bCs/>
          <w:sz w:val="22"/>
        </w:rPr>
        <w:t xml:space="preserve">bevat minimaal de volgende gegevens: naam Opdrachtnemer, naam van de Besteller, bestel- e/o leverdatum, afleverlocatie, </w:t>
      </w:r>
      <w:r w:rsidR="00EE6773">
        <w:rPr>
          <w:rFonts w:ascii="Calibri" w:eastAsia="Calibri" w:hAnsi="Calibri" w:cs="Calibri"/>
          <w:bCs/>
          <w:sz w:val="22"/>
        </w:rPr>
        <w:t>zaaknummer, verplichtingsnummer</w:t>
      </w:r>
      <w:r w:rsidRPr="00C13A0C">
        <w:rPr>
          <w:rFonts w:ascii="Calibri" w:eastAsia="Calibri" w:hAnsi="Calibri" w:cs="Calibri"/>
          <w:bCs/>
          <w:sz w:val="22"/>
        </w:rPr>
        <w:t xml:space="preserve">, aantal en benaming van de geleverde zaken, netto stuksprijs en totaalprijs en BTW. </w:t>
      </w:r>
    </w:p>
    <w:p w14:paraId="4FADB8B4" w14:textId="77777777" w:rsidR="00C13A0C" w:rsidRPr="00C13A0C" w:rsidRDefault="00C13A0C" w:rsidP="00C13A0C">
      <w:pPr>
        <w:keepNext/>
        <w:keepLines/>
        <w:spacing w:before="40" w:line="276" w:lineRule="auto"/>
        <w:outlineLvl w:val="1"/>
        <w:rPr>
          <w:rFonts w:ascii="Calibri" w:eastAsia="Times New Roman" w:hAnsi="Calibri" w:cs="Calibri"/>
          <w:color w:val="006600"/>
          <w:sz w:val="22"/>
        </w:rPr>
      </w:pPr>
      <w:r w:rsidRPr="00C13A0C">
        <w:rPr>
          <w:rFonts w:ascii="Calibri" w:eastAsia="Times New Roman" w:hAnsi="Calibri" w:cs="Calibri"/>
          <w:color w:val="006600"/>
          <w:sz w:val="22"/>
        </w:rPr>
        <w:t>Personeel Opdrachtnemer</w:t>
      </w:r>
    </w:p>
    <w:p w14:paraId="5693A66F" w14:textId="77777777" w:rsidR="00C13A0C" w:rsidRPr="00C13A0C" w:rsidRDefault="00C13A0C" w:rsidP="00A712D9">
      <w:pPr>
        <w:spacing w:line="276" w:lineRule="auto"/>
        <w:ind w:left="703" w:hanging="703"/>
        <w:rPr>
          <w:rFonts w:ascii="Calibri" w:eastAsia="Calibri" w:hAnsi="Calibri" w:cs="Calibri"/>
          <w:bCs/>
          <w:sz w:val="22"/>
        </w:rPr>
      </w:pPr>
      <w:r w:rsidRPr="00C13A0C">
        <w:rPr>
          <w:rFonts w:ascii="Calibri" w:eastAsia="Calibri" w:hAnsi="Calibri" w:cs="Calibri"/>
          <w:bCs/>
          <w:sz w:val="22"/>
        </w:rPr>
        <w:t>PO.1</w:t>
      </w:r>
      <w:r w:rsidRPr="00C13A0C">
        <w:rPr>
          <w:rFonts w:ascii="Calibri" w:eastAsia="Calibri" w:hAnsi="Calibri" w:cs="Calibri"/>
          <w:bCs/>
          <w:sz w:val="22"/>
        </w:rPr>
        <w:tab/>
        <w:t>Het personeel dat door Opdrachtnemer wordt ingezet moet aan de volgende minimale voorwaarden voldoen:</w:t>
      </w:r>
    </w:p>
    <w:p w14:paraId="7964D061" w14:textId="08417119" w:rsidR="00C13A0C" w:rsidRPr="00C13A0C" w:rsidRDefault="00A712D9" w:rsidP="00A712D9">
      <w:pPr>
        <w:numPr>
          <w:ilvl w:val="0"/>
          <w:numId w:val="9"/>
        </w:numPr>
        <w:spacing w:after="160" w:line="276" w:lineRule="auto"/>
        <w:ind w:left="993" w:hanging="284"/>
        <w:contextualSpacing/>
        <w:rPr>
          <w:rFonts w:ascii="Calibri" w:eastAsia="Calibri" w:hAnsi="Calibri" w:cs="Calibri"/>
          <w:bCs/>
          <w:sz w:val="22"/>
        </w:rPr>
      </w:pPr>
      <w:r>
        <w:rPr>
          <w:rFonts w:ascii="Calibri" w:eastAsia="Calibri" w:hAnsi="Calibri" w:cs="Calibri"/>
          <w:bCs/>
          <w:sz w:val="22"/>
        </w:rPr>
        <w:t>i</w:t>
      </w:r>
      <w:r w:rsidR="00C13A0C" w:rsidRPr="00C13A0C">
        <w:rPr>
          <w:rFonts w:ascii="Calibri" w:eastAsia="Calibri" w:hAnsi="Calibri" w:cs="Calibri"/>
          <w:bCs/>
          <w:sz w:val="22"/>
        </w:rPr>
        <w:t>s in voldoende mate door Opdrachtnemer geïnstrueerd;</w:t>
      </w:r>
    </w:p>
    <w:p w14:paraId="2B9B1432" w14:textId="7D5D5108" w:rsidR="00C13A0C" w:rsidRDefault="00A712D9" w:rsidP="00A712D9">
      <w:pPr>
        <w:numPr>
          <w:ilvl w:val="0"/>
          <w:numId w:val="9"/>
        </w:numPr>
        <w:spacing w:after="160" w:line="276" w:lineRule="auto"/>
        <w:ind w:left="993" w:hanging="284"/>
        <w:contextualSpacing/>
        <w:rPr>
          <w:rFonts w:ascii="Calibri" w:eastAsia="Calibri" w:hAnsi="Calibri" w:cs="Calibri"/>
          <w:bCs/>
          <w:sz w:val="22"/>
        </w:rPr>
      </w:pPr>
      <w:r>
        <w:rPr>
          <w:rFonts w:ascii="Calibri" w:eastAsia="Calibri" w:hAnsi="Calibri" w:cs="Calibri"/>
          <w:bCs/>
          <w:sz w:val="22"/>
        </w:rPr>
        <w:t>h</w:t>
      </w:r>
      <w:r w:rsidR="00C13A0C" w:rsidRPr="00C13A0C">
        <w:rPr>
          <w:rFonts w:ascii="Calibri" w:eastAsia="Calibri" w:hAnsi="Calibri" w:cs="Calibri"/>
          <w:bCs/>
          <w:sz w:val="22"/>
        </w:rPr>
        <w:t>oudt zich aan de Arbo- en Veiligheidsvoorschriften en heeft kennis van de voor de locatie geldende procedures en voorschriften.</w:t>
      </w:r>
    </w:p>
    <w:p w14:paraId="508DB858" w14:textId="77777777" w:rsidR="006C3D13" w:rsidRPr="00C13A0C" w:rsidRDefault="006C3D13" w:rsidP="006C3D13">
      <w:pPr>
        <w:spacing w:after="160" w:line="276" w:lineRule="auto"/>
        <w:ind w:left="1418"/>
        <w:contextualSpacing/>
        <w:rPr>
          <w:rFonts w:ascii="Calibri" w:eastAsia="Calibri" w:hAnsi="Calibri" w:cs="Calibri"/>
          <w:bCs/>
          <w:sz w:val="22"/>
        </w:rPr>
      </w:pPr>
    </w:p>
    <w:p w14:paraId="77629ED9" w14:textId="77777777"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PO.2</w:t>
      </w:r>
      <w:r w:rsidRPr="00C13A0C">
        <w:rPr>
          <w:rFonts w:ascii="Calibri" w:eastAsia="Calibri" w:hAnsi="Calibri" w:cs="Calibri"/>
          <w:bCs/>
          <w:sz w:val="22"/>
        </w:rPr>
        <w:tab/>
        <w:t>Medewerkers van Opdrachtnemer die voor het uitvoeren van hun taken op locatie mondeling en/of schriftelijk moeten communiceren met medewerkers van de Opdrachtgever moeten de Nederlandse taal in woord en geschrift machtig zijn.</w:t>
      </w:r>
    </w:p>
    <w:p w14:paraId="1D74DF20" w14:textId="3CD82B30"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PO.3</w:t>
      </w:r>
      <w:r w:rsidRPr="00C13A0C">
        <w:rPr>
          <w:rFonts w:ascii="Calibri" w:eastAsia="Calibri" w:hAnsi="Calibri" w:cs="Calibri"/>
          <w:bCs/>
          <w:sz w:val="22"/>
        </w:rPr>
        <w:tab/>
        <w:t xml:space="preserve">Het op locatie werkende personeel van Opdrachtnemer moet zich altijd kunnen legitimeren middels een geldig legitimatiebewijs, voorzien van een pasfoto (geen kopie). Bij het niet voldoen aan het bovenstaande is de opdrachtgever gerechtigd de betrokken persoon de toegang tot de locatie te ontzeggen en/of van de locatie te (laten) verwijderen. </w:t>
      </w:r>
    </w:p>
    <w:p w14:paraId="27A07E82" w14:textId="77777777"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PO.4</w:t>
      </w:r>
      <w:r w:rsidRPr="00C13A0C">
        <w:rPr>
          <w:rFonts w:ascii="Calibri" w:eastAsia="Calibri" w:hAnsi="Calibri" w:cs="Calibri"/>
          <w:bCs/>
          <w:sz w:val="22"/>
        </w:rPr>
        <w:tab/>
        <w:t>De Opdrachtnemer moet zijn medewerkers verzorgde, representatieve, herkenbare en uniforme bedrijfskleding correct laten dragen.</w:t>
      </w:r>
    </w:p>
    <w:p w14:paraId="5321F753" w14:textId="65743DA2" w:rsid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lastRenderedPageBreak/>
        <w:t>PO.5</w:t>
      </w:r>
      <w:r w:rsidRPr="00C13A0C">
        <w:rPr>
          <w:rFonts w:ascii="Calibri" w:eastAsia="Calibri" w:hAnsi="Calibri" w:cs="Calibri"/>
          <w:bCs/>
          <w:sz w:val="22"/>
        </w:rPr>
        <w:tab/>
        <w:t>Op de locaties waar de medewerker van Opdrachtnemer gebruik maakt van sleutels en/of toegangspassen van de Deelnemer(s) is Opdrachtnemer verantwoordelijk voor het beheer. Bij verlies of misbruik van toegangspassen en sleutels wordt Opdrachtnemer hiervoor aansprakelijk gesteld.</w:t>
      </w:r>
    </w:p>
    <w:p w14:paraId="376D61E5" w14:textId="77777777" w:rsidR="00A712D9" w:rsidRPr="00C13A0C" w:rsidRDefault="00A712D9" w:rsidP="00C13A0C">
      <w:pPr>
        <w:spacing w:after="160" w:line="276" w:lineRule="auto"/>
        <w:ind w:left="705" w:hanging="705"/>
        <w:rPr>
          <w:rFonts w:ascii="Calibri" w:eastAsia="Calibri" w:hAnsi="Calibri" w:cs="Calibri"/>
          <w:bCs/>
          <w:sz w:val="22"/>
        </w:rPr>
      </w:pPr>
    </w:p>
    <w:p w14:paraId="57130C60" w14:textId="77777777" w:rsidR="00C13A0C" w:rsidRPr="00C13A0C" w:rsidRDefault="00C13A0C" w:rsidP="00C13A0C">
      <w:pPr>
        <w:keepNext/>
        <w:keepLines/>
        <w:spacing w:before="40" w:line="276" w:lineRule="auto"/>
        <w:outlineLvl w:val="1"/>
        <w:rPr>
          <w:rFonts w:ascii="Calibri" w:eastAsia="Times New Roman" w:hAnsi="Calibri" w:cs="Calibri"/>
          <w:color w:val="006600"/>
          <w:sz w:val="22"/>
        </w:rPr>
      </w:pPr>
      <w:r w:rsidRPr="00C13A0C">
        <w:rPr>
          <w:rFonts w:ascii="Calibri" w:eastAsia="Times New Roman" w:hAnsi="Calibri" w:cs="Calibri"/>
          <w:color w:val="006600"/>
          <w:sz w:val="22"/>
        </w:rPr>
        <w:t>Communicatie</w:t>
      </w:r>
    </w:p>
    <w:p w14:paraId="10CE9A37" w14:textId="6B361104"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C.1</w:t>
      </w:r>
      <w:r w:rsidRPr="00C13A0C">
        <w:rPr>
          <w:rFonts w:ascii="Calibri" w:eastAsia="Calibri" w:hAnsi="Calibri" w:cs="Calibri"/>
          <w:bCs/>
          <w:sz w:val="22"/>
        </w:rPr>
        <w:tab/>
      </w:r>
      <w:r w:rsidR="00491B49">
        <w:rPr>
          <w:rFonts w:ascii="Calibri" w:eastAsia="Calibri" w:hAnsi="Calibri" w:cs="Calibri"/>
          <w:bCs/>
          <w:sz w:val="22"/>
        </w:rPr>
        <w:t>Opdrachtnemer</w:t>
      </w:r>
      <w:r w:rsidRPr="00C13A0C">
        <w:rPr>
          <w:rFonts w:ascii="Calibri" w:eastAsia="Calibri" w:hAnsi="Calibri" w:cs="Calibri"/>
          <w:bCs/>
          <w:sz w:val="22"/>
        </w:rPr>
        <w:t xml:space="preserve"> wijst één vast contactpersoon </w:t>
      </w:r>
      <w:r w:rsidR="00E431AA">
        <w:rPr>
          <w:rFonts w:ascii="Calibri" w:eastAsia="Calibri" w:hAnsi="Calibri" w:cs="Calibri"/>
          <w:bCs/>
          <w:sz w:val="22"/>
        </w:rPr>
        <w:t xml:space="preserve">(en </w:t>
      </w:r>
      <w:r w:rsidR="00E431AA" w:rsidRPr="00A712D9">
        <w:rPr>
          <w:rFonts w:ascii="Calibri" w:eastAsia="Calibri" w:hAnsi="Calibri" w:cs="Calibri"/>
          <w:bCs/>
          <w:sz w:val="22"/>
        </w:rPr>
        <w:t>een vaste back</w:t>
      </w:r>
      <w:r w:rsidR="00E431AA">
        <w:rPr>
          <w:rFonts w:ascii="Calibri" w:eastAsia="Calibri" w:hAnsi="Calibri" w:cs="Calibri"/>
          <w:bCs/>
          <w:sz w:val="22"/>
        </w:rPr>
        <w:t xml:space="preserve">-up) </w:t>
      </w:r>
      <w:r w:rsidRPr="00C13A0C">
        <w:rPr>
          <w:rFonts w:ascii="Calibri" w:eastAsia="Calibri" w:hAnsi="Calibri" w:cs="Calibri"/>
          <w:bCs/>
          <w:sz w:val="22"/>
        </w:rPr>
        <w:t xml:space="preserve">aan, welke het eerste aanspreekpunt voor de Opdrachtgever is.  </w:t>
      </w:r>
    </w:p>
    <w:p w14:paraId="2FD2D55F" w14:textId="1CF1B088" w:rsidR="00C13A0C" w:rsidRPr="00C13A0C" w:rsidRDefault="00C13A0C" w:rsidP="00C13A0C">
      <w:pPr>
        <w:spacing w:after="160" w:line="276" w:lineRule="auto"/>
        <w:ind w:left="705" w:hanging="705"/>
        <w:rPr>
          <w:rFonts w:ascii="Calibri" w:eastAsia="Calibri" w:hAnsi="Calibri" w:cs="Calibri"/>
          <w:bCs/>
          <w:sz w:val="22"/>
        </w:rPr>
      </w:pPr>
      <w:r w:rsidRPr="00C13A0C">
        <w:rPr>
          <w:rFonts w:ascii="Calibri" w:eastAsia="Calibri" w:hAnsi="Calibri" w:cs="Calibri"/>
          <w:bCs/>
          <w:sz w:val="22"/>
        </w:rPr>
        <w:t>C.</w:t>
      </w:r>
      <w:r w:rsidR="00E60525">
        <w:rPr>
          <w:rFonts w:ascii="Calibri" w:eastAsia="Calibri" w:hAnsi="Calibri" w:cs="Calibri"/>
          <w:bCs/>
          <w:sz w:val="22"/>
        </w:rPr>
        <w:t>2</w:t>
      </w:r>
      <w:r w:rsidRPr="00C13A0C">
        <w:rPr>
          <w:rFonts w:ascii="Calibri" w:eastAsia="Calibri" w:hAnsi="Calibri" w:cs="Calibri"/>
          <w:bCs/>
          <w:sz w:val="22"/>
        </w:rPr>
        <w:tab/>
      </w:r>
      <w:r w:rsidRPr="00E60525">
        <w:rPr>
          <w:rFonts w:ascii="Calibri" w:hAnsi="Calibri" w:cs="Calibri"/>
          <w:sz w:val="22"/>
        </w:rPr>
        <w:t>Voor de uitvoering van deze overeenkomst</w:t>
      </w:r>
      <w:r w:rsidR="00C45F6E">
        <w:rPr>
          <w:rFonts w:ascii="Calibri" w:hAnsi="Calibri" w:cs="Calibri"/>
          <w:sz w:val="22"/>
        </w:rPr>
        <w:t xml:space="preserve">, vraagt Opdrachtgever de Opdrachtnemer om een </w:t>
      </w:r>
      <w:r w:rsidRPr="00E60525">
        <w:rPr>
          <w:rFonts w:ascii="Calibri" w:hAnsi="Calibri" w:cs="Calibri"/>
          <w:sz w:val="22"/>
        </w:rPr>
        <w:t xml:space="preserve"> Social Return </w:t>
      </w:r>
      <w:r w:rsidR="00C45F6E">
        <w:rPr>
          <w:rFonts w:ascii="Calibri" w:hAnsi="Calibri" w:cs="Calibri"/>
          <w:sz w:val="22"/>
        </w:rPr>
        <w:t>inspanning</w:t>
      </w:r>
      <w:r w:rsidRPr="00E60525">
        <w:rPr>
          <w:rFonts w:ascii="Calibri" w:hAnsi="Calibri" w:cs="Calibri"/>
          <w:sz w:val="22"/>
        </w:rPr>
        <w:t xml:space="preserve">. Minimaal 5% van de opdrachtsom van de totaal geraamde opdrachtwaarde </w:t>
      </w:r>
      <w:r w:rsidR="00C45F6E">
        <w:rPr>
          <w:rFonts w:ascii="Calibri" w:hAnsi="Calibri" w:cs="Calibri"/>
          <w:sz w:val="22"/>
        </w:rPr>
        <w:t>dient te worden</w:t>
      </w:r>
      <w:r w:rsidR="00C45F6E" w:rsidRPr="00E60525">
        <w:rPr>
          <w:rFonts w:ascii="Calibri" w:hAnsi="Calibri" w:cs="Calibri"/>
          <w:sz w:val="22"/>
        </w:rPr>
        <w:t xml:space="preserve"> </w:t>
      </w:r>
      <w:r w:rsidRPr="00E60525">
        <w:rPr>
          <w:rFonts w:ascii="Calibri" w:hAnsi="Calibri" w:cs="Calibri"/>
          <w:sz w:val="22"/>
        </w:rPr>
        <w:t>ingezet voor SROI (zie het formulier SROI</w:t>
      </w:r>
      <w:r w:rsidR="00C45F6E">
        <w:rPr>
          <w:rFonts w:ascii="Calibri" w:hAnsi="Calibri" w:cs="Calibri"/>
          <w:sz w:val="22"/>
        </w:rPr>
        <w:t xml:space="preserve">, </w:t>
      </w:r>
      <w:r w:rsidRPr="00E60525">
        <w:rPr>
          <w:rFonts w:ascii="Calibri" w:hAnsi="Calibri" w:cs="Calibri"/>
          <w:sz w:val="22"/>
        </w:rPr>
        <w:t xml:space="preserve">bijlage </w:t>
      </w:r>
      <w:r w:rsidR="00A712D9">
        <w:rPr>
          <w:rFonts w:ascii="Calibri" w:hAnsi="Calibri" w:cs="Calibri"/>
          <w:sz w:val="22"/>
        </w:rPr>
        <w:t>9</w:t>
      </w:r>
      <w:r w:rsidRPr="00E60525">
        <w:rPr>
          <w:rFonts w:ascii="Calibri" w:hAnsi="Calibri" w:cs="Calibri"/>
          <w:sz w:val="22"/>
        </w:rPr>
        <w:t>).</w:t>
      </w:r>
    </w:p>
    <w:p w14:paraId="4650733B" w14:textId="2E505BB0" w:rsidR="00C13A0C" w:rsidRDefault="00C13A0C" w:rsidP="00C13A0C"/>
    <w:p w14:paraId="5BDA49E6" w14:textId="6051EA06" w:rsidR="00D5360A" w:rsidRDefault="00D5360A" w:rsidP="00C13A0C"/>
    <w:tbl>
      <w:tblPr>
        <w:tblW w:w="2778" w:type="dxa"/>
        <w:tblInd w:w="70" w:type="dxa"/>
        <w:tblCellMar>
          <w:left w:w="70" w:type="dxa"/>
          <w:right w:w="70" w:type="dxa"/>
        </w:tblCellMar>
        <w:tblLook w:val="04A0" w:firstRow="1" w:lastRow="0" w:firstColumn="1" w:lastColumn="0" w:noHBand="0" w:noVBand="1"/>
      </w:tblPr>
      <w:tblGrid>
        <w:gridCol w:w="2778"/>
      </w:tblGrid>
      <w:tr w:rsidR="00D5360A" w:rsidRPr="00D5360A" w14:paraId="54F995F1" w14:textId="77777777" w:rsidTr="00D5360A">
        <w:trPr>
          <w:trHeight w:val="300"/>
        </w:trPr>
        <w:tc>
          <w:tcPr>
            <w:tcW w:w="2778" w:type="dxa"/>
            <w:tcBorders>
              <w:top w:val="nil"/>
              <w:left w:val="nil"/>
              <w:bottom w:val="nil"/>
              <w:right w:val="nil"/>
            </w:tcBorders>
            <w:shd w:val="clear" w:color="auto" w:fill="auto"/>
            <w:noWrap/>
            <w:vAlign w:val="bottom"/>
            <w:hideMark/>
          </w:tcPr>
          <w:p w14:paraId="7F3FFDD3" w14:textId="77777777" w:rsidR="00D5360A" w:rsidRPr="00D5360A" w:rsidRDefault="00D5360A" w:rsidP="00D5360A">
            <w:pPr>
              <w:spacing w:line="240" w:lineRule="auto"/>
              <w:rPr>
                <w:rFonts w:ascii="Calibri" w:eastAsia="Times New Roman" w:hAnsi="Calibri" w:cs="Calibri"/>
                <w:b/>
                <w:bCs/>
                <w:color w:val="000000"/>
                <w:sz w:val="20"/>
                <w:szCs w:val="20"/>
                <w:lang w:eastAsia="nl-NL"/>
              </w:rPr>
            </w:pPr>
            <w:r w:rsidRPr="00D5360A">
              <w:rPr>
                <w:rFonts w:ascii="Calibri" w:eastAsia="Times New Roman" w:hAnsi="Calibri" w:cs="Calibri"/>
                <w:b/>
                <w:bCs/>
                <w:color w:val="000000"/>
                <w:sz w:val="20"/>
                <w:szCs w:val="20"/>
                <w:lang w:eastAsia="nl-NL"/>
              </w:rPr>
              <w:t>Inschrijver:</w:t>
            </w:r>
          </w:p>
        </w:tc>
      </w:tr>
      <w:tr w:rsidR="00D5360A" w:rsidRPr="00D5360A" w14:paraId="662A8A23" w14:textId="77777777" w:rsidTr="00D5360A">
        <w:trPr>
          <w:trHeight w:val="255"/>
        </w:trPr>
        <w:tc>
          <w:tcPr>
            <w:tcW w:w="2778" w:type="dxa"/>
            <w:tcBorders>
              <w:top w:val="nil"/>
              <w:left w:val="nil"/>
              <w:bottom w:val="nil"/>
              <w:right w:val="nil"/>
            </w:tcBorders>
            <w:shd w:val="clear" w:color="auto" w:fill="auto"/>
            <w:noWrap/>
            <w:vAlign w:val="bottom"/>
            <w:hideMark/>
          </w:tcPr>
          <w:p w14:paraId="05FA15FF" w14:textId="77777777" w:rsidR="00D5360A" w:rsidRPr="00D5360A" w:rsidRDefault="00D5360A" w:rsidP="00D5360A">
            <w:pPr>
              <w:spacing w:line="240" w:lineRule="auto"/>
              <w:rPr>
                <w:rFonts w:ascii="Calibri" w:eastAsia="Times New Roman" w:hAnsi="Calibri" w:cs="Calibri"/>
                <w:b/>
                <w:bCs/>
                <w:color w:val="000000"/>
                <w:sz w:val="20"/>
                <w:szCs w:val="20"/>
                <w:lang w:eastAsia="nl-NL"/>
              </w:rPr>
            </w:pPr>
            <w:r w:rsidRPr="00D5360A">
              <w:rPr>
                <w:rFonts w:ascii="Calibri" w:eastAsia="Times New Roman" w:hAnsi="Calibri" w:cs="Calibri"/>
                <w:b/>
                <w:bCs/>
                <w:color w:val="000000"/>
                <w:sz w:val="20"/>
                <w:szCs w:val="20"/>
                <w:lang w:eastAsia="nl-NL"/>
              </w:rPr>
              <w:t>Rechtsgeldig vertegenwoordiger:</w:t>
            </w:r>
          </w:p>
        </w:tc>
      </w:tr>
      <w:tr w:rsidR="00D5360A" w:rsidRPr="00D5360A" w14:paraId="37FFCF11" w14:textId="77777777" w:rsidTr="00D5360A">
        <w:trPr>
          <w:trHeight w:val="255"/>
        </w:trPr>
        <w:tc>
          <w:tcPr>
            <w:tcW w:w="2778" w:type="dxa"/>
            <w:tcBorders>
              <w:top w:val="nil"/>
              <w:left w:val="nil"/>
              <w:bottom w:val="nil"/>
              <w:right w:val="nil"/>
            </w:tcBorders>
            <w:shd w:val="clear" w:color="auto" w:fill="auto"/>
            <w:noWrap/>
            <w:vAlign w:val="bottom"/>
            <w:hideMark/>
          </w:tcPr>
          <w:p w14:paraId="09024AE4" w14:textId="77777777" w:rsidR="00D5360A" w:rsidRPr="00D5360A" w:rsidRDefault="00D5360A" w:rsidP="00D5360A">
            <w:pPr>
              <w:spacing w:line="240" w:lineRule="auto"/>
              <w:rPr>
                <w:rFonts w:ascii="Calibri" w:eastAsia="Times New Roman" w:hAnsi="Calibri" w:cs="Calibri"/>
                <w:b/>
                <w:bCs/>
                <w:color w:val="000000"/>
                <w:sz w:val="20"/>
                <w:szCs w:val="20"/>
                <w:lang w:eastAsia="nl-NL"/>
              </w:rPr>
            </w:pPr>
            <w:r w:rsidRPr="00D5360A">
              <w:rPr>
                <w:rFonts w:ascii="Calibri" w:eastAsia="Times New Roman" w:hAnsi="Calibri" w:cs="Calibri"/>
                <w:b/>
                <w:bCs/>
                <w:color w:val="000000"/>
                <w:sz w:val="20"/>
                <w:szCs w:val="20"/>
                <w:lang w:eastAsia="nl-NL"/>
              </w:rPr>
              <w:t>Handtekening:</w:t>
            </w:r>
          </w:p>
        </w:tc>
      </w:tr>
    </w:tbl>
    <w:p w14:paraId="418BD07B" w14:textId="77777777" w:rsidR="00D5360A" w:rsidRPr="00C13A0C" w:rsidRDefault="00D5360A" w:rsidP="00C13A0C"/>
    <w:sectPr w:rsidR="00D5360A" w:rsidRPr="00C13A0C" w:rsidSect="00694CA8">
      <w:headerReference w:type="default" r:id="rId10"/>
      <w:footerReference w:type="default" r:id="rId11"/>
      <w:pgSz w:w="11906" w:h="16838"/>
      <w:pgMar w:top="2127" w:right="1416" w:bottom="1134"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CD849" w14:textId="77777777" w:rsidR="00871F0F" w:rsidRDefault="00871F0F">
      <w:pPr>
        <w:spacing w:line="240" w:lineRule="auto"/>
      </w:pPr>
      <w:r>
        <w:separator/>
      </w:r>
    </w:p>
  </w:endnote>
  <w:endnote w:type="continuationSeparator" w:id="0">
    <w:p w14:paraId="0BBB38E7" w14:textId="77777777" w:rsidR="00871F0F" w:rsidRDefault="00871F0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heme="minorHAnsi" w:hAnsiTheme="minorHAnsi" w:cstheme="minorHAnsi"/>
        <w:szCs w:val="18"/>
      </w:rPr>
      <w:id w:val="-1305937195"/>
      <w:docPartObj>
        <w:docPartGallery w:val="Page Numbers (Bottom of Page)"/>
        <w:docPartUnique/>
      </w:docPartObj>
    </w:sdtPr>
    <w:sdtEndPr/>
    <w:sdtContent>
      <w:sdt>
        <w:sdtPr>
          <w:rPr>
            <w:rFonts w:asciiTheme="minorHAnsi" w:hAnsiTheme="minorHAnsi" w:cstheme="minorHAnsi"/>
            <w:szCs w:val="18"/>
          </w:rPr>
          <w:id w:val="1728636285"/>
          <w:docPartObj>
            <w:docPartGallery w:val="Page Numbers (Top of Page)"/>
            <w:docPartUnique/>
          </w:docPartObj>
        </w:sdtPr>
        <w:sdtEndPr/>
        <w:sdtContent>
          <w:p w14:paraId="74C6A534" w14:textId="6AB87669" w:rsidR="00871F0F" w:rsidRPr="006D0221" w:rsidRDefault="006D0221" w:rsidP="006D0221">
            <w:pPr>
              <w:pStyle w:val="Voettekst"/>
              <w:rPr>
                <w:rFonts w:asciiTheme="minorHAnsi" w:hAnsiTheme="minorHAnsi" w:cstheme="minorHAnsi"/>
                <w:szCs w:val="18"/>
              </w:rPr>
            </w:pPr>
            <w:r w:rsidRPr="006D0221">
              <w:rPr>
                <w:rFonts w:asciiTheme="minorHAnsi" w:hAnsiTheme="minorHAnsi" w:cstheme="minorHAnsi"/>
                <w:szCs w:val="18"/>
              </w:rPr>
              <w:t xml:space="preserve">Bijlage </w:t>
            </w:r>
            <w:r w:rsidR="00C53A2F">
              <w:rPr>
                <w:rFonts w:asciiTheme="minorHAnsi" w:hAnsiTheme="minorHAnsi" w:cstheme="minorHAnsi"/>
                <w:szCs w:val="18"/>
              </w:rPr>
              <w:t>1</w:t>
            </w:r>
            <w:r w:rsidRPr="006D0221">
              <w:rPr>
                <w:rFonts w:asciiTheme="minorHAnsi" w:hAnsiTheme="minorHAnsi" w:cstheme="minorHAnsi"/>
                <w:szCs w:val="18"/>
              </w:rPr>
              <w:t xml:space="preserve"> - Programma van Eisen </w:t>
            </w:r>
            <w:r w:rsidRPr="006D0221">
              <w:rPr>
                <w:rFonts w:asciiTheme="minorHAnsi" w:hAnsiTheme="minorHAnsi" w:cstheme="minorHAnsi"/>
                <w:szCs w:val="18"/>
              </w:rPr>
              <w:tab/>
            </w:r>
            <w:bookmarkStart w:id="0" w:name="_Hlk92983669"/>
            <w:r w:rsidR="00F24318" w:rsidRPr="006D0221">
              <w:rPr>
                <w:rFonts w:asciiTheme="minorHAnsi" w:hAnsiTheme="minorHAnsi" w:cstheme="minorHAnsi"/>
                <w:szCs w:val="18"/>
              </w:rPr>
              <w:t xml:space="preserve">Pagina </w:t>
            </w:r>
            <w:r w:rsidR="00F24318" w:rsidRPr="006D0221">
              <w:rPr>
                <w:rFonts w:asciiTheme="minorHAnsi" w:hAnsiTheme="minorHAnsi" w:cstheme="minorHAnsi"/>
                <w:b/>
                <w:bCs/>
                <w:szCs w:val="18"/>
              </w:rPr>
              <w:fldChar w:fldCharType="begin"/>
            </w:r>
            <w:r w:rsidR="00F24318" w:rsidRPr="006D0221">
              <w:rPr>
                <w:rFonts w:asciiTheme="minorHAnsi" w:hAnsiTheme="minorHAnsi" w:cstheme="minorHAnsi"/>
                <w:b/>
                <w:bCs/>
                <w:szCs w:val="18"/>
              </w:rPr>
              <w:instrText>PAGE</w:instrText>
            </w:r>
            <w:r w:rsidR="00F24318" w:rsidRPr="006D0221">
              <w:rPr>
                <w:rFonts w:asciiTheme="minorHAnsi" w:hAnsiTheme="minorHAnsi" w:cstheme="minorHAnsi"/>
                <w:b/>
                <w:bCs/>
                <w:szCs w:val="18"/>
              </w:rPr>
              <w:fldChar w:fldCharType="separate"/>
            </w:r>
            <w:r w:rsidR="00F24318" w:rsidRPr="006D0221">
              <w:rPr>
                <w:rFonts w:asciiTheme="minorHAnsi" w:hAnsiTheme="minorHAnsi" w:cstheme="minorHAnsi"/>
                <w:b/>
                <w:bCs/>
                <w:noProof/>
                <w:szCs w:val="18"/>
              </w:rPr>
              <w:t>11</w:t>
            </w:r>
            <w:r w:rsidR="00F24318" w:rsidRPr="006D0221">
              <w:rPr>
                <w:rFonts w:asciiTheme="minorHAnsi" w:hAnsiTheme="minorHAnsi" w:cstheme="minorHAnsi"/>
                <w:b/>
                <w:bCs/>
                <w:szCs w:val="18"/>
              </w:rPr>
              <w:fldChar w:fldCharType="end"/>
            </w:r>
            <w:r w:rsidR="00F24318" w:rsidRPr="006D0221">
              <w:rPr>
                <w:rFonts w:asciiTheme="minorHAnsi" w:hAnsiTheme="minorHAnsi" w:cstheme="minorHAnsi"/>
                <w:szCs w:val="18"/>
              </w:rPr>
              <w:t xml:space="preserve"> van </w:t>
            </w:r>
            <w:r w:rsidR="00F24318" w:rsidRPr="006D0221">
              <w:rPr>
                <w:rFonts w:asciiTheme="minorHAnsi" w:hAnsiTheme="minorHAnsi" w:cstheme="minorHAnsi"/>
                <w:b/>
                <w:bCs/>
                <w:szCs w:val="18"/>
              </w:rPr>
              <w:fldChar w:fldCharType="begin"/>
            </w:r>
            <w:r w:rsidR="00F24318" w:rsidRPr="006D0221">
              <w:rPr>
                <w:rFonts w:asciiTheme="minorHAnsi" w:hAnsiTheme="minorHAnsi" w:cstheme="minorHAnsi"/>
                <w:b/>
                <w:bCs/>
                <w:szCs w:val="18"/>
              </w:rPr>
              <w:instrText>NUMPAGES</w:instrText>
            </w:r>
            <w:r w:rsidR="00F24318" w:rsidRPr="006D0221">
              <w:rPr>
                <w:rFonts w:asciiTheme="minorHAnsi" w:hAnsiTheme="minorHAnsi" w:cstheme="minorHAnsi"/>
                <w:b/>
                <w:bCs/>
                <w:szCs w:val="18"/>
              </w:rPr>
              <w:fldChar w:fldCharType="separate"/>
            </w:r>
            <w:r w:rsidR="00F24318" w:rsidRPr="006D0221">
              <w:rPr>
                <w:rFonts w:asciiTheme="minorHAnsi" w:hAnsiTheme="minorHAnsi" w:cstheme="minorHAnsi"/>
                <w:b/>
                <w:bCs/>
                <w:noProof/>
                <w:szCs w:val="18"/>
              </w:rPr>
              <w:t>11</w:t>
            </w:r>
            <w:r w:rsidR="00F24318" w:rsidRPr="006D0221">
              <w:rPr>
                <w:rFonts w:asciiTheme="minorHAnsi" w:hAnsiTheme="minorHAnsi" w:cstheme="minorHAnsi"/>
                <w:b/>
                <w:bCs/>
                <w:szCs w:val="18"/>
              </w:rPr>
              <w:fldChar w:fldCharType="end"/>
            </w:r>
          </w:p>
        </w:sdtContent>
      </w:sdt>
      <w:bookmarkEnd w:id="0" w:displacedByCustomXml="next"/>
    </w:sdtContent>
  </w:sdt>
  <w:p w14:paraId="03BCAFE2" w14:textId="77777777" w:rsidR="00871F0F" w:rsidRDefault="00871F0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E8E81E" w14:textId="77777777" w:rsidR="00871F0F" w:rsidRDefault="00871F0F">
      <w:pPr>
        <w:spacing w:line="240" w:lineRule="auto"/>
      </w:pPr>
      <w:r>
        <w:separator/>
      </w:r>
    </w:p>
  </w:footnote>
  <w:footnote w:type="continuationSeparator" w:id="0">
    <w:p w14:paraId="3BD78DE7" w14:textId="77777777" w:rsidR="00871F0F" w:rsidRDefault="00871F0F">
      <w:pPr>
        <w:spacing w:line="240" w:lineRule="auto"/>
      </w:pPr>
      <w:r>
        <w:continuationSeparator/>
      </w:r>
    </w:p>
  </w:footnote>
  <w:footnote w:id="1">
    <w:p w14:paraId="04C275B3" w14:textId="62C9B428" w:rsidR="00171DCB" w:rsidRPr="00171DCB" w:rsidRDefault="00171DCB">
      <w:pPr>
        <w:pStyle w:val="Voetnoottekst"/>
        <w:rPr>
          <w:sz w:val="16"/>
          <w:szCs w:val="16"/>
        </w:rPr>
      </w:pPr>
      <w:r w:rsidRPr="00171DCB">
        <w:rPr>
          <w:rStyle w:val="Voetnootmarkering"/>
          <w:sz w:val="16"/>
          <w:szCs w:val="16"/>
        </w:rPr>
        <w:footnoteRef/>
      </w:r>
      <w:r w:rsidRPr="00171DCB">
        <w:rPr>
          <w:sz w:val="16"/>
          <w:szCs w:val="16"/>
        </w:rPr>
        <w:t xml:space="preserve"> </w:t>
      </w:r>
      <w:r w:rsidRPr="00171DCB">
        <w:rPr>
          <w:rFonts w:ascii="Calibri" w:eastAsia="Calibri" w:hAnsi="Calibri" w:cs="Calibri"/>
          <w:bCs/>
          <w:i/>
          <w:iCs/>
          <w:sz w:val="18"/>
          <w:szCs w:val="16"/>
        </w:rPr>
        <w:t>We beseffen ons dat dit streng overkomt, maar we wensen een haalbaar ‘Plan van aanpak Levering’ te ontvangen en te beoordelen.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61707C" w14:textId="77777777" w:rsidR="00871F0F" w:rsidRPr="00163FE8" w:rsidRDefault="00F24318" w:rsidP="00871F0F">
    <w:pPr>
      <w:pStyle w:val="Koptekst"/>
    </w:pPr>
    <w:r>
      <w:rPr>
        <w:noProof/>
      </w:rPr>
      <w:drawing>
        <wp:anchor distT="0" distB="0" distL="114300" distR="114300" simplePos="0" relativeHeight="251659264" behindDoc="0" locked="0" layoutInCell="1" allowOverlap="1" wp14:anchorId="32F4878A" wp14:editId="6A00972A">
          <wp:simplePos x="0" y="0"/>
          <wp:positionH relativeFrom="column">
            <wp:posOffset>4445</wp:posOffset>
          </wp:positionH>
          <wp:positionV relativeFrom="paragraph">
            <wp:posOffset>-5080</wp:posOffset>
          </wp:positionV>
          <wp:extent cx="1291590" cy="1065530"/>
          <wp:effectExtent l="0" t="0" r="3810" b="1270"/>
          <wp:wrapTopAndBottom/>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91590" cy="106553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B1F7CB"/>
    <w:multiLevelType w:val="hybridMultilevel"/>
    <w:tmpl w:val="A3600752"/>
    <w:lvl w:ilvl="0" w:tplc="471694A8">
      <w:start w:val="1"/>
      <w:numFmt w:val="bullet"/>
      <w:lvlText w:val=""/>
      <w:lvlJc w:val="left"/>
      <w:pPr>
        <w:tabs>
          <w:tab w:val="num" w:pos="720"/>
        </w:tabs>
        <w:ind w:left="720" w:hanging="360"/>
      </w:pPr>
      <w:rPr>
        <w:rFonts w:ascii="Symbol" w:hAnsi="Symbol" w:cs="Symbol" w:hint="default"/>
      </w:rPr>
    </w:lvl>
    <w:lvl w:ilvl="1" w:tplc="70B43CC2">
      <w:start w:val="1"/>
      <w:numFmt w:val="bullet"/>
      <w:lvlText w:val="o"/>
      <w:lvlJc w:val="left"/>
      <w:pPr>
        <w:tabs>
          <w:tab w:val="num" w:pos="1440"/>
        </w:tabs>
        <w:ind w:left="1440" w:hanging="360"/>
      </w:pPr>
      <w:rPr>
        <w:rFonts w:ascii="Courier New" w:hAnsi="Courier New" w:cs="Courier New" w:hint="default"/>
      </w:rPr>
    </w:lvl>
    <w:lvl w:ilvl="2" w:tplc="2CE470C8">
      <w:start w:val="1"/>
      <w:numFmt w:val="bullet"/>
      <w:lvlText w:val=""/>
      <w:lvlJc w:val="left"/>
      <w:pPr>
        <w:tabs>
          <w:tab w:val="num" w:pos="2160"/>
        </w:tabs>
        <w:ind w:left="2160" w:hanging="360"/>
      </w:pPr>
      <w:rPr>
        <w:rFonts w:ascii="Wingdings" w:hAnsi="Wingdings" w:cs="Wingdings" w:hint="default"/>
      </w:rPr>
    </w:lvl>
    <w:lvl w:ilvl="3" w:tplc="3496D230">
      <w:start w:val="1"/>
      <w:numFmt w:val="bullet"/>
      <w:lvlText w:val=""/>
      <w:lvlJc w:val="left"/>
      <w:pPr>
        <w:tabs>
          <w:tab w:val="num" w:pos="2880"/>
        </w:tabs>
        <w:ind w:left="2880" w:hanging="360"/>
      </w:pPr>
      <w:rPr>
        <w:rFonts w:ascii="Symbol" w:hAnsi="Symbol" w:cs="Symbol" w:hint="default"/>
      </w:rPr>
    </w:lvl>
    <w:lvl w:ilvl="4" w:tplc="20363A84">
      <w:start w:val="1"/>
      <w:numFmt w:val="bullet"/>
      <w:lvlText w:val="o"/>
      <w:lvlJc w:val="left"/>
      <w:pPr>
        <w:tabs>
          <w:tab w:val="num" w:pos="3600"/>
        </w:tabs>
        <w:ind w:left="3600" w:hanging="360"/>
      </w:pPr>
      <w:rPr>
        <w:rFonts w:ascii="Courier New" w:hAnsi="Courier New" w:cs="Courier New" w:hint="default"/>
      </w:rPr>
    </w:lvl>
    <w:lvl w:ilvl="5" w:tplc="6B00811C">
      <w:start w:val="1"/>
      <w:numFmt w:val="bullet"/>
      <w:lvlText w:val=""/>
      <w:lvlJc w:val="left"/>
      <w:pPr>
        <w:tabs>
          <w:tab w:val="num" w:pos="4320"/>
        </w:tabs>
        <w:ind w:left="4320" w:hanging="360"/>
      </w:pPr>
      <w:rPr>
        <w:rFonts w:ascii="Wingdings" w:hAnsi="Wingdings" w:cs="Wingdings" w:hint="default"/>
      </w:rPr>
    </w:lvl>
    <w:lvl w:ilvl="6" w:tplc="AE7EBFD6">
      <w:start w:val="1"/>
      <w:numFmt w:val="bullet"/>
      <w:lvlText w:val=""/>
      <w:lvlJc w:val="left"/>
      <w:pPr>
        <w:tabs>
          <w:tab w:val="num" w:pos="5040"/>
        </w:tabs>
        <w:ind w:left="5040" w:hanging="360"/>
      </w:pPr>
      <w:rPr>
        <w:rFonts w:ascii="Symbol" w:hAnsi="Symbol" w:cs="Symbol" w:hint="default"/>
      </w:rPr>
    </w:lvl>
    <w:lvl w:ilvl="7" w:tplc="25268A38">
      <w:start w:val="1"/>
      <w:numFmt w:val="bullet"/>
      <w:lvlText w:val="o"/>
      <w:lvlJc w:val="left"/>
      <w:pPr>
        <w:tabs>
          <w:tab w:val="num" w:pos="5760"/>
        </w:tabs>
        <w:ind w:left="5760" w:hanging="360"/>
      </w:pPr>
      <w:rPr>
        <w:rFonts w:ascii="Courier New" w:hAnsi="Courier New" w:cs="Courier New" w:hint="default"/>
      </w:rPr>
    </w:lvl>
    <w:lvl w:ilvl="8" w:tplc="0CC0A0A4">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0F3806EA"/>
    <w:multiLevelType w:val="hybridMultilevel"/>
    <w:tmpl w:val="B8FC12DA"/>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2" w15:restartNumberingAfterBreak="0">
    <w:nsid w:val="10C879A9"/>
    <w:multiLevelType w:val="hybridMultilevel"/>
    <w:tmpl w:val="35649C5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14FE138F"/>
    <w:multiLevelType w:val="hybridMultilevel"/>
    <w:tmpl w:val="12C459D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2B855840"/>
    <w:multiLevelType w:val="hybridMultilevel"/>
    <w:tmpl w:val="A2A04262"/>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5" w15:restartNumberingAfterBreak="0">
    <w:nsid w:val="30BA08DC"/>
    <w:multiLevelType w:val="hybridMultilevel"/>
    <w:tmpl w:val="23445A4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30F14DBC"/>
    <w:multiLevelType w:val="hybridMultilevel"/>
    <w:tmpl w:val="F580D2D2"/>
    <w:lvl w:ilvl="0" w:tplc="04130001">
      <w:start w:val="1"/>
      <w:numFmt w:val="bullet"/>
      <w:lvlText w:val=""/>
      <w:lvlJc w:val="left"/>
      <w:pPr>
        <w:ind w:left="1065" w:hanging="360"/>
      </w:pPr>
      <w:rPr>
        <w:rFonts w:ascii="Symbol" w:hAnsi="Symbol" w:hint="default"/>
      </w:r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abstractNum w:abstractNumId="7" w15:restartNumberingAfterBreak="0">
    <w:nsid w:val="31DC0239"/>
    <w:multiLevelType w:val="hybridMultilevel"/>
    <w:tmpl w:val="9884936E"/>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8" w15:restartNumberingAfterBreak="0">
    <w:nsid w:val="40426DCA"/>
    <w:multiLevelType w:val="hybridMultilevel"/>
    <w:tmpl w:val="6746733E"/>
    <w:lvl w:ilvl="0" w:tplc="04130001">
      <w:start w:val="1"/>
      <w:numFmt w:val="bullet"/>
      <w:lvlText w:val=""/>
      <w:lvlJc w:val="left"/>
      <w:pPr>
        <w:ind w:left="1429" w:hanging="360"/>
      </w:pPr>
      <w:rPr>
        <w:rFonts w:ascii="Symbol" w:hAnsi="Symbol" w:hint="default"/>
      </w:rPr>
    </w:lvl>
    <w:lvl w:ilvl="1" w:tplc="04130003" w:tentative="1">
      <w:start w:val="1"/>
      <w:numFmt w:val="bullet"/>
      <w:lvlText w:val="o"/>
      <w:lvlJc w:val="left"/>
      <w:pPr>
        <w:ind w:left="2149" w:hanging="360"/>
      </w:pPr>
      <w:rPr>
        <w:rFonts w:ascii="Courier New" w:hAnsi="Courier New" w:cs="Courier New" w:hint="default"/>
      </w:rPr>
    </w:lvl>
    <w:lvl w:ilvl="2" w:tplc="04130005" w:tentative="1">
      <w:start w:val="1"/>
      <w:numFmt w:val="bullet"/>
      <w:lvlText w:val=""/>
      <w:lvlJc w:val="left"/>
      <w:pPr>
        <w:ind w:left="2869" w:hanging="360"/>
      </w:pPr>
      <w:rPr>
        <w:rFonts w:ascii="Wingdings" w:hAnsi="Wingdings" w:hint="default"/>
      </w:rPr>
    </w:lvl>
    <w:lvl w:ilvl="3" w:tplc="04130001" w:tentative="1">
      <w:start w:val="1"/>
      <w:numFmt w:val="bullet"/>
      <w:lvlText w:val=""/>
      <w:lvlJc w:val="left"/>
      <w:pPr>
        <w:ind w:left="3589" w:hanging="360"/>
      </w:pPr>
      <w:rPr>
        <w:rFonts w:ascii="Symbol" w:hAnsi="Symbol" w:hint="default"/>
      </w:rPr>
    </w:lvl>
    <w:lvl w:ilvl="4" w:tplc="04130003" w:tentative="1">
      <w:start w:val="1"/>
      <w:numFmt w:val="bullet"/>
      <w:lvlText w:val="o"/>
      <w:lvlJc w:val="left"/>
      <w:pPr>
        <w:ind w:left="4309" w:hanging="360"/>
      </w:pPr>
      <w:rPr>
        <w:rFonts w:ascii="Courier New" w:hAnsi="Courier New" w:cs="Courier New" w:hint="default"/>
      </w:rPr>
    </w:lvl>
    <w:lvl w:ilvl="5" w:tplc="04130005" w:tentative="1">
      <w:start w:val="1"/>
      <w:numFmt w:val="bullet"/>
      <w:lvlText w:val=""/>
      <w:lvlJc w:val="left"/>
      <w:pPr>
        <w:ind w:left="5029" w:hanging="360"/>
      </w:pPr>
      <w:rPr>
        <w:rFonts w:ascii="Wingdings" w:hAnsi="Wingdings" w:hint="default"/>
      </w:rPr>
    </w:lvl>
    <w:lvl w:ilvl="6" w:tplc="04130001" w:tentative="1">
      <w:start w:val="1"/>
      <w:numFmt w:val="bullet"/>
      <w:lvlText w:val=""/>
      <w:lvlJc w:val="left"/>
      <w:pPr>
        <w:ind w:left="5749" w:hanging="360"/>
      </w:pPr>
      <w:rPr>
        <w:rFonts w:ascii="Symbol" w:hAnsi="Symbol" w:hint="default"/>
      </w:rPr>
    </w:lvl>
    <w:lvl w:ilvl="7" w:tplc="04130003" w:tentative="1">
      <w:start w:val="1"/>
      <w:numFmt w:val="bullet"/>
      <w:lvlText w:val="o"/>
      <w:lvlJc w:val="left"/>
      <w:pPr>
        <w:ind w:left="6469" w:hanging="360"/>
      </w:pPr>
      <w:rPr>
        <w:rFonts w:ascii="Courier New" w:hAnsi="Courier New" w:cs="Courier New" w:hint="default"/>
      </w:rPr>
    </w:lvl>
    <w:lvl w:ilvl="8" w:tplc="04130005" w:tentative="1">
      <w:start w:val="1"/>
      <w:numFmt w:val="bullet"/>
      <w:lvlText w:val=""/>
      <w:lvlJc w:val="left"/>
      <w:pPr>
        <w:ind w:left="7189" w:hanging="360"/>
      </w:pPr>
      <w:rPr>
        <w:rFonts w:ascii="Wingdings" w:hAnsi="Wingdings" w:hint="default"/>
      </w:rPr>
    </w:lvl>
  </w:abstractNum>
  <w:abstractNum w:abstractNumId="9" w15:restartNumberingAfterBreak="0">
    <w:nsid w:val="46795818"/>
    <w:multiLevelType w:val="hybridMultilevel"/>
    <w:tmpl w:val="D0EC6C46"/>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0" w15:restartNumberingAfterBreak="0">
    <w:nsid w:val="49533D40"/>
    <w:multiLevelType w:val="hybridMultilevel"/>
    <w:tmpl w:val="A440C0C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BA2509A"/>
    <w:multiLevelType w:val="hybridMultilevel"/>
    <w:tmpl w:val="3974A84E"/>
    <w:lvl w:ilvl="0" w:tplc="04130001">
      <w:start w:val="1"/>
      <w:numFmt w:val="bullet"/>
      <w:lvlText w:val=""/>
      <w:lvlJc w:val="left"/>
      <w:pPr>
        <w:ind w:left="1425" w:hanging="360"/>
      </w:pPr>
      <w:rPr>
        <w:rFonts w:ascii="Symbol" w:hAnsi="Symbol" w:hint="default"/>
      </w:rPr>
    </w:lvl>
    <w:lvl w:ilvl="1" w:tplc="04130003">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2" w15:restartNumberingAfterBreak="0">
    <w:nsid w:val="59497E68"/>
    <w:multiLevelType w:val="hybridMultilevel"/>
    <w:tmpl w:val="CA98D408"/>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3" w15:restartNumberingAfterBreak="0">
    <w:nsid w:val="5E5A6915"/>
    <w:multiLevelType w:val="hybridMultilevel"/>
    <w:tmpl w:val="460C99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4" w15:restartNumberingAfterBreak="0">
    <w:nsid w:val="661D3459"/>
    <w:multiLevelType w:val="hybridMultilevel"/>
    <w:tmpl w:val="D4C084E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5" w15:restartNumberingAfterBreak="0">
    <w:nsid w:val="6F4B4E6B"/>
    <w:multiLevelType w:val="hybridMultilevel"/>
    <w:tmpl w:val="42EE16C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6" w15:restartNumberingAfterBreak="0">
    <w:nsid w:val="786638E8"/>
    <w:multiLevelType w:val="hybridMultilevel"/>
    <w:tmpl w:val="DB6C3B3C"/>
    <w:lvl w:ilvl="0" w:tplc="04130001">
      <w:start w:val="1"/>
      <w:numFmt w:val="bullet"/>
      <w:lvlText w:val=""/>
      <w:lvlJc w:val="left"/>
      <w:pPr>
        <w:ind w:left="1425" w:hanging="360"/>
      </w:pPr>
      <w:rPr>
        <w:rFonts w:ascii="Symbol" w:hAnsi="Symbol" w:hint="default"/>
      </w:rPr>
    </w:lvl>
    <w:lvl w:ilvl="1" w:tplc="04130003" w:tentative="1">
      <w:start w:val="1"/>
      <w:numFmt w:val="bullet"/>
      <w:lvlText w:val="o"/>
      <w:lvlJc w:val="left"/>
      <w:pPr>
        <w:ind w:left="2145" w:hanging="360"/>
      </w:pPr>
      <w:rPr>
        <w:rFonts w:ascii="Courier New" w:hAnsi="Courier New" w:cs="Courier New" w:hint="default"/>
      </w:rPr>
    </w:lvl>
    <w:lvl w:ilvl="2" w:tplc="04130005" w:tentative="1">
      <w:start w:val="1"/>
      <w:numFmt w:val="bullet"/>
      <w:lvlText w:val=""/>
      <w:lvlJc w:val="left"/>
      <w:pPr>
        <w:ind w:left="2865" w:hanging="360"/>
      </w:pPr>
      <w:rPr>
        <w:rFonts w:ascii="Wingdings" w:hAnsi="Wingdings" w:hint="default"/>
      </w:rPr>
    </w:lvl>
    <w:lvl w:ilvl="3" w:tplc="04130001" w:tentative="1">
      <w:start w:val="1"/>
      <w:numFmt w:val="bullet"/>
      <w:lvlText w:val=""/>
      <w:lvlJc w:val="left"/>
      <w:pPr>
        <w:ind w:left="3585" w:hanging="360"/>
      </w:pPr>
      <w:rPr>
        <w:rFonts w:ascii="Symbol" w:hAnsi="Symbol" w:hint="default"/>
      </w:rPr>
    </w:lvl>
    <w:lvl w:ilvl="4" w:tplc="04130003" w:tentative="1">
      <w:start w:val="1"/>
      <w:numFmt w:val="bullet"/>
      <w:lvlText w:val="o"/>
      <w:lvlJc w:val="left"/>
      <w:pPr>
        <w:ind w:left="4305" w:hanging="360"/>
      </w:pPr>
      <w:rPr>
        <w:rFonts w:ascii="Courier New" w:hAnsi="Courier New" w:cs="Courier New" w:hint="default"/>
      </w:rPr>
    </w:lvl>
    <w:lvl w:ilvl="5" w:tplc="04130005" w:tentative="1">
      <w:start w:val="1"/>
      <w:numFmt w:val="bullet"/>
      <w:lvlText w:val=""/>
      <w:lvlJc w:val="left"/>
      <w:pPr>
        <w:ind w:left="5025" w:hanging="360"/>
      </w:pPr>
      <w:rPr>
        <w:rFonts w:ascii="Wingdings" w:hAnsi="Wingdings" w:hint="default"/>
      </w:rPr>
    </w:lvl>
    <w:lvl w:ilvl="6" w:tplc="04130001" w:tentative="1">
      <w:start w:val="1"/>
      <w:numFmt w:val="bullet"/>
      <w:lvlText w:val=""/>
      <w:lvlJc w:val="left"/>
      <w:pPr>
        <w:ind w:left="5745" w:hanging="360"/>
      </w:pPr>
      <w:rPr>
        <w:rFonts w:ascii="Symbol" w:hAnsi="Symbol" w:hint="default"/>
      </w:rPr>
    </w:lvl>
    <w:lvl w:ilvl="7" w:tplc="04130003" w:tentative="1">
      <w:start w:val="1"/>
      <w:numFmt w:val="bullet"/>
      <w:lvlText w:val="o"/>
      <w:lvlJc w:val="left"/>
      <w:pPr>
        <w:ind w:left="6465" w:hanging="360"/>
      </w:pPr>
      <w:rPr>
        <w:rFonts w:ascii="Courier New" w:hAnsi="Courier New" w:cs="Courier New" w:hint="default"/>
      </w:rPr>
    </w:lvl>
    <w:lvl w:ilvl="8" w:tplc="04130005" w:tentative="1">
      <w:start w:val="1"/>
      <w:numFmt w:val="bullet"/>
      <w:lvlText w:val=""/>
      <w:lvlJc w:val="left"/>
      <w:pPr>
        <w:ind w:left="7185" w:hanging="360"/>
      </w:pPr>
      <w:rPr>
        <w:rFonts w:ascii="Wingdings" w:hAnsi="Wingdings" w:hint="default"/>
      </w:rPr>
    </w:lvl>
  </w:abstractNum>
  <w:abstractNum w:abstractNumId="17" w15:restartNumberingAfterBreak="0">
    <w:nsid w:val="7F715916"/>
    <w:multiLevelType w:val="hybridMultilevel"/>
    <w:tmpl w:val="5308BD66"/>
    <w:lvl w:ilvl="0" w:tplc="0413000F">
      <w:start w:val="1"/>
      <w:numFmt w:val="decimal"/>
      <w:lvlText w:val="%1."/>
      <w:lvlJc w:val="left"/>
      <w:pPr>
        <w:ind w:left="1065" w:hanging="360"/>
      </w:pPr>
    </w:lvl>
    <w:lvl w:ilvl="1" w:tplc="04130019" w:tentative="1">
      <w:start w:val="1"/>
      <w:numFmt w:val="lowerLetter"/>
      <w:lvlText w:val="%2."/>
      <w:lvlJc w:val="left"/>
      <w:pPr>
        <w:ind w:left="1785" w:hanging="360"/>
      </w:pPr>
    </w:lvl>
    <w:lvl w:ilvl="2" w:tplc="0413001B" w:tentative="1">
      <w:start w:val="1"/>
      <w:numFmt w:val="lowerRoman"/>
      <w:lvlText w:val="%3."/>
      <w:lvlJc w:val="right"/>
      <w:pPr>
        <w:ind w:left="2505" w:hanging="180"/>
      </w:pPr>
    </w:lvl>
    <w:lvl w:ilvl="3" w:tplc="0413000F" w:tentative="1">
      <w:start w:val="1"/>
      <w:numFmt w:val="decimal"/>
      <w:lvlText w:val="%4."/>
      <w:lvlJc w:val="left"/>
      <w:pPr>
        <w:ind w:left="3225" w:hanging="360"/>
      </w:pPr>
    </w:lvl>
    <w:lvl w:ilvl="4" w:tplc="04130019" w:tentative="1">
      <w:start w:val="1"/>
      <w:numFmt w:val="lowerLetter"/>
      <w:lvlText w:val="%5."/>
      <w:lvlJc w:val="left"/>
      <w:pPr>
        <w:ind w:left="3945" w:hanging="360"/>
      </w:pPr>
    </w:lvl>
    <w:lvl w:ilvl="5" w:tplc="0413001B" w:tentative="1">
      <w:start w:val="1"/>
      <w:numFmt w:val="lowerRoman"/>
      <w:lvlText w:val="%6."/>
      <w:lvlJc w:val="right"/>
      <w:pPr>
        <w:ind w:left="4665" w:hanging="180"/>
      </w:pPr>
    </w:lvl>
    <w:lvl w:ilvl="6" w:tplc="0413000F" w:tentative="1">
      <w:start w:val="1"/>
      <w:numFmt w:val="decimal"/>
      <w:lvlText w:val="%7."/>
      <w:lvlJc w:val="left"/>
      <w:pPr>
        <w:ind w:left="5385" w:hanging="360"/>
      </w:pPr>
    </w:lvl>
    <w:lvl w:ilvl="7" w:tplc="04130019" w:tentative="1">
      <w:start w:val="1"/>
      <w:numFmt w:val="lowerLetter"/>
      <w:lvlText w:val="%8."/>
      <w:lvlJc w:val="left"/>
      <w:pPr>
        <w:ind w:left="6105" w:hanging="360"/>
      </w:pPr>
    </w:lvl>
    <w:lvl w:ilvl="8" w:tplc="0413001B" w:tentative="1">
      <w:start w:val="1"/>
      <w:numFmt w:val="lowerRoman"/>
      <w:lvlText w:val="%9."/>
      <w:lvlJc w:val="right"/>
      <w:pPr>
        <w:ind w:left="6825" w:hanging="180"/>
      </w:pPr>
    </w:lvl>
  </w:abstractNum>
  <w:num w:numId="1">
    <w:abstractNumId w:val="7"/>
  </w:num>
  <w:num w:numId="2">
    <w:abstractNumId w:val="17"/>
  </w:num>
  <w:num w:numId="3">
    <w:abstractNumId w:val="12"/>
  </w:num>
  <w:num w:numId="4">
    <w:abstractNumId w:val="14"/>
  </w:num>
  <w:num w:numId="5">
    <w:abstractNumId w:val="9"/>
  </w:num>
  <w:num w:numId="6">
    <w:abstractNumId w:val="11"/>
  </w:num>
  <w:num w:numId="7">
    <w:abstractNumId w:val="4"/>
  </w:num>
  <w:num w:numId="8">
    <w:abstractNumId w:val="16"/>
  </w:num>
  <w:num w:numId="9">
    <w:abstractNumId w:val="6"/>
  </w:num>
  <w:num w:numId="10">
    <w:abstractNumId w:val="10"/>
  </w:num>
  <w:num w:numId="11">
    <w:abstractNumId w:val="15"/>
  </w:num>
  <w:num w:numId="12">
    <w:abstractNumId w:val="13"/>
  </w:num>
  <w:num w:numId="13">
    <w:abstractNumId w:val="0"/>
  </w:num>
  <w:num w:numId="14">
    <w:abstractNumId w:val="3"/>
  </w:num>
  <w:num w:numId="15">
    <w:abstractNumId w:val="1"/>
  </w:num>
  <w:num w:numId="16">
    <w:abstractNumId w:val="2"/>
  </w:num>
  <w:num w:numId="17">
    <w:abstractNumId w:val="8"/>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C13A0C"/>
    <w:rsid w:val="00043048"/>
    <w:rsid w:val="00077C98"/>
    <w:rsid w:val="0009666D"/>
    <w:rsid w:val="000A4CB4"/>
    <w:rsid w:val="000D305E"/>
    <w:rsid w:val="000D798E"/>
    <w:rsid w:val="00122EE3"/>
    <w:rsid w:val="00132B08"/>
    <w:rsid w:val="00171DCB"/>
    <w:rsid w:val="00174DA0"/>
    <w:rsid w:val="001B0A93"/>
    <w:rsid w:val="002502AC"/>
    <w:rsid w:val="002E6017"/>
    <w:rsid w:val="002F5811"/>
    <w:rsid w:val="00330EF8"/>
    <w:rsid w:val="003361D2"/>
    <w:rsid w:val="003417ED"/>
    <w:rsid w:val="003433EF"/>
    <w:rsid w:val="00354DCD"/>
    <w:rsid w:val="003633CD"/>
    <w:rsid w:val="00385569"/>
    <w:rsid w:val="003D56B2"/>
    <w:rsid w:val="00410DF3"/>
    <w:rsid w:val="00417D49"/>
    <w:rsid w:val="00443C6F"/>
    <w:rsid w:val="0045739D"/>
    <w:rsid w:val="00491B49"/>
    <w:rsid w:val="00491D66"/>
    <w:rsid w:val="004A2BFD"/>
    <w:rsid w:val="004A2F08"/>
    <w:rsid w:val="004F71B2"/>
    <w:rsid w:val="00510187"/>
    <w:rsid w:val="00527F00"/>
    <w:rsid w:val="00555B28"/>
    <w:rsid w:val="00583A62"/>
    <w:rsid w:val="00614A3C"/>
    <w:rsid w:val="00626F57"/>
    <w:rsid w:val="00694CA8"/>
    <w:rsid w:val="006971F8"/>
    <w:rsid w:val="006C3D13"/>
    <w:rsid w:val="006D0221"/>
    <w:rsid w:val="006D133E"/>
    <w:rsid w:val="00747857"/>
    <w:rsid w:val="007552C0"/>
    <w:rsid w:val="00763D98"/>
    <w:rsid w:val="00770D39"/>
    <w:rsid w:val="00786A77"/>
    <w:rsid w:val="007A30C0"/>
    <w:rsid w:val="007C70AF"/>
    <w:rsid w:val="007D4B99"/>
    <w:rsid w:val="007F1969"/>
    <w:rsid w:val="008377C9"/>
    <w:rsid w:val="00871F0F"/>
    <w:rsid w:val="00875441"/>
    <w:rsid w:val="00883138"/>
    <w:rsid w:val="00884183"/>
    <w:rsid w:val="008B735A"/>
    <w:rsid w:val="008C6054"/>
    <w:rsid w:val="008D7D7D"/>
    <w:rsid w:val="00922C88"/>
    <w:rsid w:val="00924CC4"/>
    <w:rsid w:val="009269E2"/>
    <w:rsid w:val="00953296"/>
    <w:rsid w:val="00960AD0"/>
    <w:rsid w:val="0099330E"/>
    <w:rsid w:val="00995D80"/>
    <w:rsid w:val="009A3574"/>
    <w:rsid w:val="009E3AE2"/>
    <w:rsid w:val="00A06B77"/>
    <w:rsid w:val="00A1797E"/>
    <w:rsid w:val="00A40FC0"/>
    <w:rsid w:val="00A6370A"/>
    <w:rsid w:val="00A712D9"/>
    <w:rsid w:val="00A743BA"/>
    <w:rsid w:val="00AB6C46"/>
    <w:rsid w:val="00AD12FE"/>
    <w:rsid w:val="00AD7B67"/>
    <w:rsid w:val="00B1634A"/>
    <w:rsid w:val="00B35572"/>
    <w:rsid w:val="00B405B0"/>
    <w:rsid w:val="00B408F2"/>
    <w:rsid w:val="00B73865"/>
    <w:rsid w:val="00C0595A"/>
    <w:rsid w:val="00C13A0C"/>
    <w:rsid w:val="00C205AD"/>
    <w:rsid w:val="00C45F6E"/>
    <w:rsid w:val="00C53A2F"/>
    <w:rsid w:val="00C632C9"/>
    <w:rsid w:val="00C72951"/>
    <w:rsid w:val="00CE4C0C"/>
    <w:rsid w:val="00D02843"/>
    <w:rsid w:val="00D119DD"/>
    <w:rsid w:val="00D20E7D"/>
    <w:rsid w:val="00D27576"/>
    <w:rsid w:val="00D5360A"/>
    <w:rsid w:val="00D54225"/>
    <w:rsid w:val="00D73D8C"/>
    <w:rsid w:val="00DD501B"/>
    <w:rsid w:val="00E22E00"/>
    <w:rsid w:val="00E431AA"/>
    <w:rsid w:val="00E46268"/>
    <w:rsid w:val="00E539C0"/>
    <w:rsid w:val="00E544E2"/>
    <w:rsid w:val="00E60525"/>
    <w:rsid w:val="00ED4C67"/>
    <w:rsid w:val="00EE6773"/>
    <w:rsid w:val="00EF1FC3"/>
    <w:rsid w:val="00F24318"/>
    <w:rsid w:val="00F94CAA"/>
    <w:rsid w:val="00FA018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88F07E"/>
  <w15:chartTrackingRefBased/>
  <w15:docId w15:val="{EC779733-681D-4B97-8F0B-9E9522C66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sz w:val="18"/>
        <w:szCs w:val="22"/>
        <w:lang w:val="nl-NL" w:eastAsia="en-US" w:bidi="ar-SA"/>
      </w:rPr>
    </w:rPrDefault>
    <w:pPrDefault>
      <w:pPr>
        <w:spacing w:line="24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17D49"/>
    <w:pPr>
      <w:keepNext/>
      <w:keepLines/>
      <w:spacing w:before="480"/>
      <w:outlineLvl w:val="0"/>
    </w:pPr>
    <w:rPr>
      <w:rFonts w:eastAsiaTheme="majorEastAsia" w:cstheme="majorBidi"/>
      <w:b/>
      <w:bCs/>
      <w:color w:val="287028"/>
      <w:sz w:val="28"/>
      <w:szCs w:val="28"/>
    </w:rPr>
  </w:style>
  <w:style w:type="paragraph" w:styleId="Kop2">
    <w:name w:val="heading 2"/>
    <w:basedOn w:val="Standaard"/>
    <w:next w:val="Standaard"/>
    <w:link w:val="Kop2Char"/>
    <w:uiPriority w:val="9"/>
    <w:unhideWhenUsed/>
    <w:qFormat/>
    <w:rsid w:val="00417D49"/>
    <w:pPr>
      <w:keepNext/>
      <w:keepLines/>
      <w:spacing w:before="200"/>
      <w:outlineLvl w:val="1"/>
    </w:pPr>
    <w:rPr>
      <w:rFonts w:eastAsiaTheme="majorEastAsia" w:cstheme="majorBidi"/>
      <w:b/>
      <w:bCs/>
      <w:color w:val="287028"/>
      <w:sz w:val="26"/>
      <w:szCs w:val="26"/>
    </w:rPr>
  </w:style>
  <w:style w:type="paragraph" w:styleId="Kop3">
    <w:name w:val="heading 3"/>
    <w:basedOn w:val="Standaard"/>
    <w:next w:val="Standaard"/>
    <w:link w:val="Kop3Char"/>
    <w:uiPriority w:val="9"/>
    <w:semiHidden/>
    <w:unhideWhenUsed/>
    <w:qFormat/>
    <w:rsid w:val="007D4B99"/>
    <w:pPr>
      <w:keepNext/>
      <w:keepLines/>
      <w:spacing w:before="200"/>
      <w:outlineLvl w:val="2"/>
    </w:pPr>
    <w:rPr>
      <w:rFonts w:eastAsiaTheme="majorEastAsia" w:cstheme="majorBidi"/>
      <w:b/>
      <w:bCs/>
      <w:color w:val="2870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17D49"/>
    <w:rPr>
      <w:rFonts w:eastAsiaTheme="majorEastAsia" w:cstheme="majorBidi"/>
      <w:b/>
      <w:bCs/>
      <w:color w:val="287028"/>
      <w:sz w:val="28"/>
      <w:szCs w:val="28"/>
    </w:rPr>
  </w:style>
  <w:style w:type="character" w:customStyle="1" w:styleId="Kop2Char">
    <w:name w:val="Kop 2 Char"/>
    <w:basedOn w:val="Standaardalinea-lettertype"/>
    <w:link w:val="Kop2"/>
    <w:uiPriority w:val="9"/>
    <w:rsid w:val="00417D49"/>
    <w:rPr>
      <w:rFonts w:eastAsiaTheme="majorEastAsia" w:cstheme="majorBidi"/>
      <w:b/>
      <w:bCs/>
      <w:color w:val="287028"/>
      <w:sz w:val="26"/>
      <w:szCs w:val="26"/>
    </w:rPr>
  </w:style>
  <w:style w:type="paragraph" w:styleId="Titel">
    <w:name w:val="Title"/>
    <w:basedOn w:val="Standaard"/>
    <w:next w:val="Standaard"/>
    <w:link w:val="TitelChar"/>
    <w:uiPriority w:val="10"/>
    <w:qFormat/>
    <w:rsid w:val="008B735A"/>
    <w:pPr>
      <w:pBdr>
        <w:bottom w:val="single" w:sz="8" w:space="4" w:color="4F81BD" w:themeColor="accent1"/>
      </w:pBdr>
      <w:spacing w:after="300" w:line="240" w:lineRule="auto"/>
      <w:contextualSpacing/>
    </w:pPr>
    <w:rPr>
      <w:rFonts w:eastAsiaTheme="majorEastAsia"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B735A"/>
    <w:rPr>
      <w:rFonts w:eastAsiaTheme="majorEastAsia" w:cstheme="majorBidi"/>
      <w:color w:val="17365D" w:themeColor="text2" w:themeShade="BF"/>
      <w:spacing w:val="5"/>
      <w:kern w:val="28"/>
      <w:sz w:val="52"/>
      <w:szCs w:val="52"/>
    </w:rPr>
  </w:style>
  <w:style w:type="paragraph" w:styleId="Ondertitel">
    <w:name w:val="Subtitle"/>
    <w:basedOn w:val="Standaard"/>
    <w:next w:val="Standaard"/>
    <w:link w:val="OndertitelChar"/>
    <w:uiPriority w:val="11"/>
    <w:qFormat/>
    <w:rsid w:val="008B735A"/>
    <w:pPr>
      <w:numPr>
        <w:ilvl w:val="1"/>
      </w:numPr>
    </w:pPr>
    <w:rPr>
      <w:rFonts w:eastAsiaTheme="majorEastAsia" w:cstheme="majorBidi"/>
      <w:i/>
      <w:iCs/>
      <w:color w:val="4F81BD" w:themeColor="accent1"/>
      <w:spacing w:val="15"/>
      <w:sz w:val="24"/>
      <w:szCs w:val="24"/>
    </w:rPr>
  </w:style>
  <w:style w:type="character" w:customStyle="1" w:styleId="OndertitelChar">
    <w:name w:val="Ondertitel Char"/>
    <w:basedOn w:val="Standaardalinea-lettertype"/>
    <w:link w:val="Ondertitel"/>
    <w:uiPriority w:val="11"/>
    <w:rsid w:val="008B735A"/>
    <w:rPr>
      <w:rFonts w:eastAsiaTheme="majorEastAsia" w:cstheme="majorBidi"/>
      <w:i/>
      <w:iCs/>
      <w:color w:val="4F81BD" w:themeColor="accent1"/>
      <w:spacing w:val="15"/>
      <w:sz w:val="24"/>
      <w:szCs w:val="24"/>
    </w:rPr>
  </w:style>
  <w:style w:type="character" w:customStyle="1" w:styleId="Kop3Char">
    <w:name w:val="Kop 3 Char"/>
    <w:basedOn w:val="Standaardalinea-lettertype"/>
    <w:link w:val="Kop3"/>
    <w:uiPriority w:val="9"/>
    <w:semiHidden/>
    <w:rsid w:val="007D4B99"/>
    <w:rPr>
      <w:rFonts w:eastAsiaTheme="majorEastAsia" w:cstheme="majorBidi"/>
      <w:b/>
      <w:bCs/>
      <w:color w:val="287028"/>
    </w:rPr>
  </w:style>
  <w:style w:type="paragraph" w:styleId="Koptekst">
    <w:name w:val="header"/>
    <w:basedOn w:val="Standaard"/>
    <w:link w:val="KoptekstChar"/>
    <w:uiPriority w:val="99"/>
    <w:unhideWhenUsed/>
    <w:rsid w:val="00C13A0C"/>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13A0C"/>
  </w:style>
  <w:style w:type="paragraph" w:styleId="Voettekst">
    <w:name w:val="footer"/>
    <w:basedOn w:val="Standaard"/>
    <w:link w:val="VoettekstChar"/>
    <w:uiPriority w:val="99"/>
    <w:unhideWhenUsed/>
    <w:rsid w:val="00C13A0C"/>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13A0C"/>
  </w:style>
  <w:style w:type="paragraph" w:styleId="Lijstalinea">
    <w:name w:val="List Paragraph"/>
    <w:basedOn w:val="Standaard"/>
    <w:uiPriority w:val="34"/>
    <w:qFormat/>
    <w:rsid w:val="008D7D7D"/>
    <w:pPr>
      <w:ind w:left="720"/>
      <w:contextualSpacing/>
    </w:pPr>
  </w:style>
  <w:style w:type="character" w:styleId="Hyperlink">
    <w:name w:val="Hyperlink"/>
    <w:basedOn w:val="Standaardalinea-lettertype"/>
    <w:uiPriority w:val="99"/>
    <w:unhideWhenUsed/>
    <w:rsid w:val="00995D80"/>
    <w:rPr>
      <w:color w:val="0000FF" w:themeColor="hyperlink"/>
      <w:u w:val="single"/>
    </w:rPr>
  </w:style>
  <w:style w:type="character" w:styleId="Onopgelostemelding">
    <w:name w:val="Unresolved Mention"/>
    <w:basedOn w:val="Standaardalinea-lettertype"/>
    <w:uiPriority w:val="99"/>
    <w:semiHidden/>
    <w:unhideWhenUsed/>
    <w:rsid w:val="00995D80"/>
    <w:rPr>
      <w:color w:val="605E5C"/>
      <w:shd w:val="clear" w:color="auto" w:fill="E1DFDD"/>
    </w:rPr>
  </w:style>
  <w:style w:type="character" w:styleId="Verwijzingopmerking">
    <w:name w:val="annotation reference"/>
    <w:basedOn w:val="Standaardalinea-lettertype"/>
    <w:uiPriority w:val="99"/>
    <w:semiHidden/>
    <w:unhideWhenUsed/>
    <w:rsid w:val="00AD12FE"/>
    <w:rPr>
      <w:sz w:val="16"/>
      <w:szCs w:val="16"/>
    </w:rPr>
  </w:style>
  <w:style w:type="paragraph" w:styleId="Tekstopmerking">
    <w:name w:val="annotation text"/>
    <w:basedOn w:val="Standaard"/>
    <w:link w:val="TekstopmerkingChar"/>
    <w:uiPriority w:val="99"/>
    <w:unhideWhenUsed/>
    <w:rsid w:val="00AD12FE"/>
    <w:pPr>
      <w:spacing w:line="240" w:lineRule="auto"/>
    </w:pPr>
    <w:rPr>
      <w:sz w:val="20"/>
      <w:szCs w:val="20"/>
    </w:rPr>
  </w:style>
  <w:style w:type="character" w:customStyle="1" w:styleId="TekstopmerkingChar">
    <w:name w:val="Tekst opmerking Char"/>
    <w:basedOn w:val="Standaardalinea-lettertype"/>
    <w:link w:val="Tekstopmerking"/>
    <w:uiPriority w:val="99"/>
    <w:rsid w:val="00AD12FE"/>
    <w:rPr>
      <w:sz w:val="20"/>
      <w:szCs w:val="20"/>
    </w:rPr>
  </w:style>
  <w:style w:type="paragraph" w:styleId="Onderwerpvanopmerking">
    <w:name w:val="annotation subject"/>
    <w:basedOn w:val="Tekstopmerking"/>
    <w:next w:val="Tekstopmerking"/>
    <w:link w:val="OnderwerpvanopmerkingChar"/>
    <w:uiPriority w:val="99"/>
    <w:semiHidden/>
    <w:unhideWhenUsed/>
    <w:rsid w:val="00AD12FE"/>
    <w:rPr>
      <w:b/>
      <w:bCs/>
    </w:rPr>
  </w:style>
  <w:style w:type="character" w:customStyle="1" w:styleId="OnderwerpvanopmerkingChar">
    <w:name w:val="Onderwerp van opmerking Char"/>
    <w:basedOn w:val="TekstopmerkingChar"/>
    <w:link w:val="Onderwerpvanopmerking"/>
    <w:uiPriority w:val="99"/>
    <w:semiHidden/>
    <w:rsid w:val="00AD12FE"/>
    <w:rPr>
      <w:b/>
      <w:bCs/>
      <w:sz w:val="20"/>
      <w:szCs w:val="20"/>
    </w:rPr>
  </w:style>
  <w:style w:type="table" w:styleId="Tabelraster">
    <w:name w:val="Table Grid"/>
    <w:basedOn w:val="Standaardtabel"/>
    <w:uiPriority w:val="39"/>
    <w:rsid w:val="00626F57"/>
    <w:pPr>
      <w:spacing w:line="240" w:lineRule="auto"/>
    </w:pPr>
    <w:rPr>
      <w:rFonts w:ascii="Arial"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26F57"/>
    <w:pPr>
      <w:autoSpaceDE w:val="0"/>
      <w:autoSpaceDN w:val="0"/>
      <w:adjustRightInd w:val="0"/>
      <w:spacing w:line="240" w:lineRule="auto"/>
    </w:pPr>
    <w:rPr>
      <w:rFonts w:ascii="Arial" w:hAnsi="Arial" w:cs="Arial"/>
      <w:color w:val="000000"/>
      <w:sz w:val="24"/>
      <w:szCs w:val="24"/>
    </w:rPr>
  </w:style>
  <w:style w:type="paragraph" w:styleId="Revisie">
    <w:name w:val="Revision"/>
    <w:hidden/>
    <w:uiPriority w:val="99"/>
    <w:semiHidden/>
    <w:rsid w:val="003417ED"/>
    <w:pPr>
      <w:spacing w:line="240" w:lineRule="auto"/>
    </w:pPr>
  </w:style>
  <w:style w:type="paragraph" w:styleId="Voetnoottekst">
    <w:name w:val="footnote text"/>
    <w:basedOn w:val="Standaard"/>
    <w:link w:val="VoetnoottekstChar"/>
    <w:uiPriority w:val="99"/>
    <w:semiHidden/>
    <w:unhideWhenUsed/>
    <w:rsid w:val="00171DCB"/>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171DCB"/>
    <w:rPr>
      <w:sz w:val="20"/>
      <w:szCs w:val="20"/>
    </w:rPr>
  </w:style>
  <w:style w:type="character" w:styleId="Voetnootmarkering">
    <w:name w:val="footnote reference"/>
    <w:basedOn w:val="Standaardalinea-lettertype"/>
    <w:uiPriority w:val="99"/>
    <w:semiHidden/>
    <w:unhideWhenUsed/>
    <w:rsid w:val="00171DC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8392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ieselnet.com/standard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c.europa.eu/environment/air/sources/road.ht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3F8E5-70C3-4529-B1F7-9BD0AFCA1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2719</Words>
  <Characters>14957</Characters>
  <Application>Microsoft Office Word</Application>
  <DocSecurity>0</DocSecurity>
  <Lines>124</Lines>
  <Paragraphs>35</Paragraphs>
  <ScaleCrop>false</ScaleCrop>
  <HeadingPairs>
    <vt:vector size="2" baseType="variant">
      <vt:variant>
        <vt:lpstr>Titel</vt:lpstr>
      </vt:variant>
      <vt:variant>
        <vt:i4>1</vt:i4>
      </vt:variant>
    </vt:vector>
  </HeadingPairs>
  <TitlesOfParts>
    <vt:vector size="1" baseType="lpstr">
      <vt:lpstr/>
    </vt:vector>
  </TitlesOfParts>
  <Company>RID Utrecht</Company>
  <LinksUpToDate>false</LinksUpToDate>
  <CharactersWithSpaces>17641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Eddy van Veldhuijzen</dc:creator>
  <cp:keywords/>
  <dc:description/>
  <cp:lastModifiedBy>Thea Smid</cp:lastModifiedBy>
  <cp:revision>2</cp:revision>
  <cp:lastPrinted>2022-01-13T15:54:00Z</cp:lastPrinted>
  <dcterms:created xsi:type="dcterms:W3CDTF">2022-08-01T08:11:00Z</dcterms:created>
  <dcterms:modified xsi:type="dcterms:W3CDTF">2022-08-01T08:11:00Z</dcterms:modified>
</cp:coreProperties>
</file>