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1AD" w:rsidRDefault="000321AD" w:rsidP="000321AD">
      <w:pPr>
        <w:pStyle w:val="Kop2"/>
        <w:numPr>
          <w:ilvl w:val="0"/>
          <w:numId w:val="0"/>
        </w:numPr>
        <w:rPr>
          <w:rFonts w:ascii="Calibri" w:hAnsi="Calibri"/>
          <w:color w:val="5A5A5A"/>
          <w:sz w:val="22"/>
          <w:szCs w:val="22"/>
        </w:rPr>
      </w:pPr>
      <w:bookmarkStart w:id="0" w:name="_Toc509845810"/>
    </w:p>
    <w:p w:rsidR="000321AD" w:rsidRDefault="000321AD" w:rsidP="000321AD">
      <w:pPr>
        <w:rPr>
          <w:lang w:eastAsia="en-US"/>
        </w:rPr>
      </w:pPr>
    </w:p>
    <w:p w:rsidR="006E55CB" w:rsidRPr="0070182A" w:rsidRDefault="00F702C9" w:rsidP="006E55CB">
      <w:pPr>
        <w:jc w:val="center"/>
        <w:rPr>
          <w:rFonts w:ascii="Calibri" w:hAnsi="Calibri" w:cs="Calibri"/>
          <w:b/>
          <w:bCs w:val="0"/>
          <w:sz w:val="22"/>
          <w:szCs w:val="22"/>
        </w:rPr>
      </w:pPr>
      <w:bookmarkStart w:id="1" w:name="_Hlk23864599"/>
      <w:r>
        <w:rPr>
          <w:rFonts w:ascii="Calibri" w:hAnsi="Calibri" w:cs="Calibri"/>
          <w:b/>
          <w:sz w:val="22"/>
          <w:szCs w:val="22"/>
        </w:rPr>
        <w:t>RAAM</w:t>
      </w:r>
      <w:r w:rsidR="006E55CB" w:rsidRPr="0070182A">
        <w:rPr>
          <w:rFonts w:ascii="Calibri" w:hAnsi="Calibri" w:cs="Calibri"/>
          <w:b/>
          <w:sz w:val="22"/>
          <w:szCs w:val="22"/>
        </w:rPr>
        <w:t xml:space="preserve">OVEREENKOMST </w:t>
      </w:r>
    </w:p>
    <w:p w:rsidR="006E55CB" w:rsidRPr="0070182A" w:rsidRDefault="006E55CB" w:rsidP="006E55CB">
      <w:pPr>
        <w:jc w:val="center"/>
        <w:rPr>
          <w:b/>
          <w:bCs w:val="0"/>
          <w:sz w:val="22"/>
          <w:szCs w:val="22"/>
        </w:rPr>
      </w:pPr>
    </w:p>
    <w:p w:rsidR="006E55CB" w:rsidRPr="0070182A" w:rsidRDefault="006E55CB" w:rsidP="006E55CB">
      <w:pPr>
        <w:spacing w:line="286" w:lineRule="exact"/>
        <w:jc w:val="center"/>
      </w:pPr>
      <w:r w:rsidRPr="0070182A">
        <w:rPr>
          <w:rFonts w:ascii="Calibri" w:eastAsia="Calibri" w:hAnsi="Calibri" w:cs="Calibri"/>
          <w:b/>
          <w:color w:val="5A5A5A"/>
          <w:sz w:val="22"/>
          <w:szCs w:val="22"/>
        </w:rPr>
        <w:t>Europese aanbesteding volgens de openbare procedure</w:t>
      </w:r>
    </w:p>
    <w:p w:rsidR="006E55CB" w:rsidRPr="0070182A" w:rsidRDefault="006E55CB" w:rsidP="006E55CB">
      <w:pPr>
        <w:spacing w:line="286" w:lineRule="exact"/>
        <w:jc w:val="center"/>
      </w:pPr>
      <w:r w:rsidRPr="0070182A">
        <w:rPr>
          <w:rFonts w:ascii="Calibri" w:eastAsia="Calibri" w:hAnsi="Calibri" w:cs="Calibri"/>
          <w:b/>
          <w:color w:val="5A5A5A"/>
          <w:sz w:val="22"/>
          <w:szCs w:val="22"/>
        </w:rPr>
        <w:t>voor verlening van de diensten:</w:t>
      </w:r>
      <w:r>
        <w:rPr>
          <w:rFonts w:ascii="Calibri" w:eastAsia="Calibri" w:hAnsi="Calibri" w:cs="Calibri"/>
          <w:b/>
          <w:color w:val="5A5A5A"/>
          <w:sz w:val="22"/>
          <w:szCs w:val="22"/>
        </w:rPr>
        <w:t xml:space="preserve"> </w:t>
      </w:r>
      <w:proofErr w:type="spellStart"/>
      <w:r>
        <w:rPr>
          <w:rFonts w:ascii="Calibri" w:eastAsia="Calibri" w:hAnsi="Calibri" w:cs="Calibri"/>
          <w:b/>
          <w:color w:val="5A5A5A"/>
          <w:sz w:val="22"/>
          <w:szCs w:val="22"/>
        </w:rPr>
        <w:t>grafdelven</w:t>
      </w:r>
      <w:proofErr w:type="spellEnd"/>
    </w:p>
    <w:p w:rsidR="006E55CB" w:rsidRPr="0070182A" w:rsidRDefault="006E55CB" w:rsidP="006E55CB">
      <w:pPr>
        <w:spacing w:line="286" w:lineRule="exact"/>
        <w:jc w:val="center"/>
      </w:pPr>
      <w:r w:rsidRPr="0070182A">
        <w:rPr>
          <w:rFonts w:ascii="Calibri" w:eastAsia="Calibri" w:hAnsi="Calibri" w:cs="Calibri"/>
          <w:b/>
          <w:color w:val="5A5A5A"/>
          <w:sz w:val="22"/>
          <w:szCs w:val="22"/>
        </w:rPr>
        <w:t>ten behoeve van</w:t>
      </w:r>
    </w:p>
    <w:p w:rsidR="006E55CB" w:rsidRPr="0070182A" w:rsidRDefault="006E55CB" w:rsidP="006E55CB">
      <w:pPr>
        <w:spacing w:line="286" w:lineRule="exact"/>
        <w:jc w:val="center"/>
      </w:pPr>
      <w:r w:rsidRPr="0070182A">
        <w:rPr>
          <w:rFonts w:ascii="Calibri" w:eastAsia="Calibri" w:hAnsi="Calibri" w:cs="Calibri"/>
          <w:b/>
          <w:color w:val="5A5A5A"/>
          <w:sz w:val="22"/>
          <w:szCs w:val="22"/>
        </w:rPr>
        <w:t xml:space="preserve"> </w:t>
      </w:r>
    </w:p>
    <w:p w:rsidR="006E55CB" w:rsidRPr="0070182A" w:rsidRDefault="006E55CB" w:rsidP="006E55CB">
      <w:pPr>
        <w:spacing w:line="286" w:lineRule="exact"/>
        <w:jc w:val="center"/>
      </w:pPr>
      <w:r w:rsidRPr="0070182A">
        <w:rPr>
          <w:rFonts w:ascii="Calibri" w:eastAsia="Calibri" w:hAnsi="Calibri" w:cs="Calibri"/>
          <w:b/>
          <w:color w:val="5A5A5A"/>
          <w:sz w:val="22"/>
          <w:szCs w:val="22"/>
        </w:rPr>
        <w:t>Gemeente Eemsdelta</w:t>
      </w:r>
    </w:p>
    <w:p w:rsidR="006E55CB" w:rsidRPr="0070182A" w:rsidRDefault="006E55CB" w:rsidP="006E55CB">
      <w:pPr>
        <w:jc w:val="center"/>
        <w:rPr>
          <w:b/>
          <w:bCs w:val="0"/>
          <w:sz w:val="22"/>
          <w:szCs w:val="22"/>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3C4FED" w:rsidRDefault="006E55CB" w:rsidP="006E55CB">
      <w:pPr>
        <w:pStyle w:val="Geenafstand"/>
        <w:spacing w:line="259" w:lineRule="auto"/>
        <w:contextualSpacing/>
        <w:rPr>
          <w:rFonts w:cs="Calibri"/>
        </w:rPr>
      </w:pPr>
    </w:p>
    <w:p w:rsidR="006E55CB" w:rsidRPr="0070182A" w:rsidRDefault="006E55CB" w:rsidP="006E55CB">
      <w:pPr>
        <w:pStyle w:val="Geenafstand"/>
        <w:spacing w:line="259" w:lineRule="auto"/>
        <w:contextualSpacing/>
        <w:rPr>
          <w:rFonts w:cs="Calibri"/>
        </w:rPr>
      </w:pPr>
      <w:r w:rsidRPr="0070182A">
        <w:rPr>
          <w:rFonts w:cs="Calibri"/>
        </w:rPr>
        <w:t xml:space="preserve">Kenmerk: </w:t>
      </w:r>
      <w:r w:rsidR="00A73260">
        <w:rPr>
          <w:b/>
          <w:color w:val="5A5A5A"/>
        </w:rPr>
        <w:t>INK-2022-GDN</w:t>
      </w:r>
    </w:p>
    <w:p w:rsidR="006E55CB" w:rsidRPr="0070182A" w:rsidRDefault="006E55CB" w:rsidP="006E55CB">
      <w:pPr>
        <w:pStyle w:val="Geenafstand"/>
        <w:spacing w:line="259" w:lineRule="auto"/>
        <w:contextualSpacing/>
        <w:rPr>
          <w:rFonts w:cs="Calibri"/>
        </w:rPr>
      </w:pPr>
    </w:p>
    <w:p w:rsidR="006E55CB" w:rsidRPr="0070182A" w:rsidRDefault="006E55CB" w:rsidP="006E55CB">
      <w:pPr>
        <w:pStyle w:val="Geenafstand"/>
        <w:spacing w:line="259" w:lineRule="auto"/>
        <w:contextualSpacing/>
        <w:rPr>
          <w:rFonts w:cs="Calibri"/>
        </w:rPr>
      </w:pPr>
    </w:p>
    <w:p w:rsidR="006E55CB" w:rsidRPr="0070182A" w:rsidRDefault="006E55CB" w:rsidP="006E55CB">
      <w:pPr>
        <w:pStyle w:val="Geenafstand"/>
        <w:spacing w:line="259" w:lineRule="auto"/>
        <w:contextualSpacing/>
        <w:rPr>
          <w:rFonts w:cs="Calibri"/>
        </w:rPr>
      </w:pPr>
      <w:r w:rsidRPr="0070182A">
        <w:rPr>
          <w:rFonts w:cs="Calibri"/>
        </w:rPr>
        <w:t xml:space="preserve">Appingedam, d.d. </w:t>
      </w:r>
      <w:proofErr w:type="spellStart"/>
      <w:r>
        <w:rPr>
          <w:rFonts w:cs="Calibri"/>
        </w:rPr>
        <w:t>xxxx</w:t>
      </w:r>
      <w:proofErr w:type="spellEnd"/>
      <w:r>
        <w:rPr>
          <w:rFonts w:cs="Calibri"/>
        </w:rPr>
        <w:t xml:space="preserve"> 2022</w:t>
      </w:r>
    </w:p>
    <w:p w:rsidR="006E55CB" w:rsidRPr="0070182A" w:rsidRDefault="006E55CB" w:rsidP="006E55CB">
      <w:pPr>
        <w:rPr>
          <w:rFonts w:ascii="Calibri" w:hAnsi="Calibri" w:cs="Calibri"/>
          <w:b/>
          <w:sz w:val="22"/>
          <w:szCs w:val="22"/>
        </w:rPr>
      </w:pPr>
      <w:r w:rsidRPr="0070182A">
        <w:rPr>
          <w:rFonts w:ascii="Calibri" w:hAnsi="Calibri" w:cs="Calibri"/>
          <w:sz w:val="22"/>
          <w:szCs w:val="22"/>
        </w:rPr>
        <w:br w:type="page"/>
      </w:r>
      <w:bookmarkEnd w:id="1"/>
    </w:p>
    <w:p w:rsidR="006E55CB" w:rsidRPr="0070182A" w:rsidRDefault="006E55CB" w:rsidP="006E55CB">
      <w:pPr>
        <w:rPr>
          <w:rFonts w:ascii="Calibri" w:hAnsi="Calibri" w:cs="Calibri"/>
          <w:b/>
          <w:sz w:val="22"/>
          <w:szCs w:val="22"/>
        </w:rPr>
      </w:pPr>
      <w:r w:rsidRPr="0070182A">
        <w:rPr>
          <w:rFonts w:ascii="Calibri" w:hAnsi="Calibri" w:cs="Calibri"/>
          <w:b/>
          <w:sz w:val="22"/>
          <w:szCs w:val="22"/>
        </w:rPr>
        <w:lastRenderedPageBreak/>
        <w:t>Partijen:</w:t>
      </w:r>
    </w:p>
    <w:p w:rsidR="006E55CB" w:rsidRPr="0070182A" w:rsidRDefault="006E55CB" w:rsidP="006E55CB">
      <w:pPr>
        <w:rPr>
          <w:rFonts w:ascii="Calibri" w:hAnsi="Calibri" w:cs="Calibri"/>
          <w:b/>
          <w:sz w:val="22"/>
          <w:szCs w:val="22"/>
        </w:rPr>
      </w:pPr>
    </w:p>
    <w:p w:rsidR="006E55CB" w:rsidRPr="0070182A" w:rsidRDefault="006E55CB" w:rsidP="006E55CB">
      <w:pPr>
        <w:numPr>
          <w:ilvl w:val="0"/>
          <w:numId w:val="2"/>
        </w:numPr>
        <w:tabs>
          <w:tab w:val="clear" w:pos="567"/>
        </w:tabs>
        <w:jc w:val="left"/>
        <w:rPr>
          <w:rFonts w:eastAsia="Tahoma" w:cs="Tahoma"/>
          <w:b/>
          <w:bCs w:val="0"/>
          <w:spacing w:val="-2"/>
          <w:sz w:val="22"/>
          <w:szCs w:val="22"/>
        </w:rPr>
      </w:pPr>
      <w:bookmarkStart w:id="2" w:name="_Hlk23864692"/>
      <w:r w:rsidRPr="0070182A">
        <w:rPr>
          <w:rFonts w:ascii="Calibri" w:hAnsi="Calibri" w:cs="Calibri"/>
          <w:b/>
          <w:sz w:val="22"/>
          <w:szCs w:val="22"/>
        </w:rPr>
        <w:t>Gemeente Eemsdelta</w:t>
      </w:r>
      <w:r w:rsidRPr="0070182A">
        <w:br/>
      </w:r>
      <w:bookmarkEnd w:id="2"/>
      <w:r w:rsidRPr="0070182A">
        <w:rPr>
          <w:rFonts w:ascii="Calibri" w:eastAsia="Calibri" w:hAnsi="Calibri" w:cs="Calibri"/>
          <w:sz w:val="22"/>
          <w:szCs w:val="22"/>
        </w:rPr>
        <w:t>gevestigd en kantoor houdende te Appingedam, aan de Wilhelminaweg 14. Ingeschreven in de Kamer van Koophandel onder nummer 81425570, rechtsgeldig vertegenwoordigd door Pier Prins, wethouder,</w:t>
      </w:r>
      <w:r w:rsidRPr="0070182A">
        <w:br/>
      </w:r>
      <w:r w:rsidRPr="0070182A">
        <w:rPr>
          <w:rFonts w:ascii="Calibri" w:eastAsia="Calibri" w:hAnsi="Calibri" w:cs="Calibri"/>
          <w:sz w:val="22"/>
          <w:szCs w:val="22"/>
        </w:rPr>
        <w:t>hierna te noemen: ‘</w:t>
      </w:r>
      <w:r w:rsidRPr="0070182A">
        <w:rPr>
          <w:rFonts w:ascii="Calibri" w:eastAsia="Calibri" w:hAnsi="Calibri" w:cs="Calibri"/>
          <w:b/>
          <w:sz w:val="22"/>
          <w:szCs w:val="22"/>
        </w:rPr>
        <w:t>de Opdrachtgever’,</w:t>
      </w:r>
    </w:p>
    <w:p w:rsidR="006E55CB" w:rsidRPr="0070182A" w:rsidRDefault="006E55CB" w:rsidP="006E55CB">
      <w:pPr>
        <w:ind w:left="720"/>
        <w:rPr>
          <w:rFonts w:ascii="Calibri" w:hAnsi="Calibri" w:cs="Calibri"/>
          <w:spacing w:val="-2"/>
          <w:sz w:val="22"/>
          <w:szCs w:val="22"/>
        </w:rPr>
      </w:pPr>
    </w:p>
    <w:p w:rsidR="006E55CB" w:rsidRPr="0070182A" w:rsidRDefault="006E55CB" w:rsidP="006E55CB">
      <w:pPr>
        <w:tabs>
          <w:tab w:val="left" w:pos="709"/>
        </w:tabs>
        <w:rPr>
          <w:rFonts w:ascii="Calibri" w:hAnsi="Calibri" w:cs="Calibri"/>
          <w:spacing w:val="-2"/>
          <w:sz w:val="22"/>
          <w:szCs w:val="22"/>
        </w:rPr>
      </w:pPr>
      <w:r w:rsidRPr="0070182A">
        <w:rPr>
          <w:rFonts w:ascii="Calibri" w:hAnsi="Calibri" w:cs="Calibri"/>
          <w:spacing w:val="-2"/>
          <w:sz w:val="22"/>
          <w:szCs w:val="22"/>
        </w:rPr>
        <w:tab/>
        <w:t>en</w:t>
      </w:r>
    </w:p>
    <w:p w:rsidR="006E55CB" w:rsidRPr="0070182A" w:rsidRDefault="006E55CB" w:rsidP="006E55CB">
      <w:pPr>
        <w:tabs>
          <w:tab w:val="left" w:pos="709"/>
        </w:tabs>
        <w:rPr>
          <w:rFonts w:ascii="Calibri" w:hAnsi="Calibri" w:cs="Calibri"/>
          <w:spacing w:val="-2"/>
          <w:sz w:val="22"/>
          <w:szCs w:val="22"/>
        </w:rPr>
      </w:pPr>
      <w:bookmarkStart w:id="3" w:name="_Hlk23864719"/>
    </w:p>
    <w:p w:rsidR="006E55CB" w:rsidRPr="0070182A" w:rsidRDefault="006E55CB" w:rsidP="006E55CB">
      <w:pPr>
        <w:numPr>
          <w:ilvl w:val="0"/>
          <w:numId w:val="2"/>
        </w:numPr>
        <w:tabs>
          <w:tab w:val="clear" w:pos="567"/>
        </w:tabs>
        <w:jc w:val="left"/>
        <w:rPr>
          <w:rFonts w:ascii="Calibri" w:hAnsi="Calibri" w:cs="Calibri"/>
          <w:sz w:val="22"/>
          <w:szCs w:val="22"/>
        </w:rPr>
      </w:pPr>
      <w:r>
        <w:rPr>
          <w:rFonts w:ascii="Calibri" w:hAnsi="Calibri" w:cs="Calibri"/>
          <w:b/>
          <w:sz w:val="22"/>
          <w:szCs w:val="22"/>
        </w:rPr>
        <w:t>OPDRACHTNEMER</w:t>
      </w:r>
      <w:r w:rsidRPr="003C4FED">
        <w:rPr>
          <w:rFonts w:ascii="Calibri" w:hAnsi="Calibri" w:cs="Calibri"/>
          <w:b/>
          <w:spacing w:val="-2"/>
          <w:sz w:val="22"/>
          <w:szCs w:val="22"/>
        </w:rPr>
        <w:t>,</w:t>
      </w:r>
      <w:r w:rsidRPr="0070182A">
        <w:rPr>
          <w:rFonts w:ascii="Calibri" w:hAnsi="Calibri" w:cs="Calibri"/>
          <w:spacing w:val="-2"/>
          <w:sz w:val="22"/>
          <w:szCs w:val="22"/>
        </w:rPr>
        <w:t xml:space="preserve"> </w:t>
      </w:r>
      <w:r w:rsidRPr="0070182A">
        <w:rPr>
          <w:rFonts w:ascii="Calibri" w:hAnsi="Calibri" w:cs="Calibri"/>
          <w:spacing w:val="-2"/>
          <w:sz w:val="22"/>
          <w:szCs w:val="22"/>
        </w:rPr>
        <w:br/>
        <w:t xml:space="preserve">gevestigd en kantoor houdende te </w:t>
      </w:r>
      <w:r>
        <w:rPr>
          <w:rFonts w:ascii="Calibri" w:hAnsi="Calibri" w:cs="Calibri"/>
          <w:spacing w:val="-2"/>
          <w:sz w:val="22"/>
          <w:szCs w:val="22"/>
        </w:rPr>
        <w:t xml:space="preserve">xxx, </w:t>
      </w:r>
      <w:r w:rsidRPr="0070182A">
        <w:rPr>
          <w:rFonts w:ascii="Calibri" w:hAnsi="Calibri" w:cs="Calibri"/>
          <w:spacing w:val="-2"/>
          <w:sz w:val="22"/>
          <w:szCs w:val="22"/>
        </w:rPr>
        <w:t xml:space="preserve">Ingeschreven in de Kamer van Koophandel onder nummer </w:t>
      </w:r>
      <w:proofErr w:type="spellStart"/>
      <w:r>
        <w:rPr>
          <w:rFonts w:ascii="Calibri" w:hAnsi="Calibri" w:cs="Calibri"/>
          <w:spacing w:val="-2"/>
          <w:sz w:val="22"/>
          <w:szCs w:val="22"/>
        </w:rPr>
        <w:t>xxxx</w:t>
      </w:r>
      <w:proofErr w:type="spellEnd"/>
      <w:r w:rsidRPr="0070182A">
        <w:rPr>
          <w:rFonts w:ascii="Calibri" w:hAnsi="Calibri" w:cs="Calibri"/>
          <w:spacing w:val="-2"/>
          <w:sz w:val="22"/>
          <w:szCs w:val="22"/>
        </w:rPr>
        <w:t xml:space="preserve">, rechtsgeldig vertegenwoordigd door </w:t>
      </w:r>
      <w:proofErr w:type="spellStart"/>
      <w:r>
        <w:rPr>
          <w:rFonts w:ascii="Calibri" w:hAnsi="Calibri" w:cs="Calibri"/>
          <w:spacing w:val="-2"/>
          <w:sz w:val="22"/>
          <w:szCs w:val="22"/>
        </w:rPr>
        <w:t>xxxx</w:t>
      </w:r>
      <w:proofErr w:type="spellEnd"/>
      <w:r w:rsidRPr="0070182A">
        <w:rPr>
          <w:rFonts w:ascii="Calibri" w:hAnsi="Calibri" w:cs="Calibri"/>
          <w:spacing w:val="-2"/>
          <w:sz w:val="22"/>
          <w:szCs w:val="22"/>
        </w:rPr>
        <w:t>, Directeur</w:t>
      </w:r>
    </w:p>
    <w:p w:rsidR="006E55CB" w:rsidRPr="0070182A" w:rsidRDefault="006E55CB" w:rsidP="006E55CB">
      <w:pPr>
        <w:ind w:left="709" w:hanging="709"/>
        <w:rPr>
          <w:rFonts w:ascii="Calibri" w:hAnsi="Calibri" w:cs="Calibri"/>
          <w:spacing w:val="-2"/>
          <w:sz w:val="22"/>
          <w:szCs w:val="22"/>
        </w:rPr>
      </w:pPr>
      <w:r w:rsidRPr="0070182A">
        <w:rPr>
          <w:rFonts w:ascii="Calibri" w:hAnsi="Calibri" w:cs="Calibri"/>
          <w:noProof/>
          <w:spacing w:val="-2"/>
          <w:sz w:val="22"/>
          <w:szCs w:val="22"/>
        </w:rPr>
        <w:tab/>
      </w:r>
      <w:r w:rsidRPr="0070182A">
        <w:rPr>
          <w:rFonts w:ascii="Calibri" w:hAnsi="Calibri" w:cs="Calibri"/>
          <w:spacing w:val="-2"/>
          <w:sz w:val="22"/>
          <w:szCs w:val="22"/>
        </w:rPr>
        <w:t xml:space="preserve">hierna te noemen: </w:t>
      </w:r>
      <w:r w:rsidRPr="0070182A">
        <w:rPr>
          <w:rFonts w:ascii="Calibri" w:hAnsi="Calibri" w:cs="Calibri"/>
          <w:b/>
          <w:spacing w:val="-2"/>
          <w:sz w:val="22"/>
          <w:szCs w:val="22"/>
        </w:rPr>
        <w:t>‘de Opdrachtnemer’</w:t>
      </w:r>
      <w:r w:rsidRPr="0070182A">
        <w:rPr>
          <w:rFonts w:ascii="Calibri" w:hAnsi="Calibri" w:cs="Calibri"/>
          <w:spacing w:val="-2"/>
          <w:sz w:val="22"/>
          <w:szCs w:val="22"/>
        </w:rPr>
        <w:t>.</w:t>
      </w:r>
    </w:p>
    <w:p w:rsidR="006E55CB" w:rsidRPr="0070182A" w:rsidRDefault="006E55CB" w:rsidP="006E55CB">
      <w:pPr>
        <w:ind w:left="709" w:hanging="709"/>
        <w:rPr>
          <w:rFonts w:ascii="Calibri" w:hAnsi="Calibri" w:cs="Calibri"/>
          <w:spacing w:val="-2"/>
          <w:sz w:val="22"/>
          <w:szCs w:val="22"/>
        </w:rPr>
      </w:pPr>
    </w:p>
    <w:p w:rsidR="006E55CB" w:rsidRPr="0070182A" w:rsidRDefault="006E55CB" w:rsidP="006E55CB">
      <w:pPr>
        <w:pStyle w:val="Geenafstand"/>
        <w:spacing w:line="259" w:lineRule="auto"/>
        <w:ind w:left="705" w:hanging="705"/>
        <w:contextualSpacing/>
        <w:rPr>
          <w:rFonts w:cs="Calibri"/>
        </w:rPr>
      </w:pPr>
      <w:r w:rsidRPr="0070182A">
        <w:rPr>
          <w:rFonts w:cs="Calibri"/>
        </w:rPr>
        <w:t>samen te noemen: “Partijen”,</w:t>
      </w:r>
    </w:p>
    <w:bookmarkEnd w:id="3"/>
    <w:p w:rsidR="006E55CB" w:rsidRPr="0070182A" w:rsidRDefault="006E55CB" w:rsidP="006E55CB">
      <w:pPr>
        <w:rPr>
          <w:rFonts w:ascii="Calibri" w:hAnsi="Calibri" w:cs="Calibri"/>
          <w:b/>
          <w:sz w:val="22"/>
          <w:szCs w:val="22"/>
        </w:rPr>
      </w:pPr>
    </w:p>
    <w:p w:rsidR="006E55CB" w:rsidRPr="0070182A" w:rsidRDefault="006E55CB" w:rsidP="006E55CB">
      <w:pPr>
        <w:pStyle w:val="Geenafstand"/>
        <w:spacing w:line="259" w:lineRule="auto"/>
        <w:ind w:left="705" w:hanging="705"/>
        <w:contextualSpacing/>
        <w:rPr>
          <w:rFonts w:cs="Calibri"/>
          <w:b/>
        </w:rPr>
      </w:pPr>
      <w:r w:rsidRPr="0070182A">
        <w:rPr>
          <w:rFonts w:cs="Calibri"/>
          <w:b/>
        </w:rPr>
        <w:t>Overwegende het volgende:</w:t>
      </w:r>
    </w:p>
    <w:p w:rsidR="006E55CB" w:rsidRPr="0070182A" w:rsidRDefault="006E55CB" w:rsidP="006E55CB">
      <w:pPr>
        <w:numPr>
          <w:ilvl w:val="0"/>
          <w:numId w:val="5"/>
        </w:numPr>
        <w:tabs>
          <w:tab w:val="clear" w:pos="567"/>
        </w:tabs>
        <w:jc w:val="left"/>
        <w:rPr>
          <w:rFonts w:ascii="Calibri" w:hAnsi="Calibri" w:cs="Calibri"/>
          <w:sz w:val="22"/>
          <w:szCs w:val="22"/>
        </w:rPr>
      </w:pPr>
      <w:bookmarkStart w:id="4" w:name="_Hlk23864884"/>
      <w:r w:rsidRPr="0070182A">
        <w:rPr>
          <w:rFonts w:ascii="Calibri" w:hAnsi="Calibri" w:cs="Calibri"/>
          <w:sz w:val="22"/>
          <w:szCs w:val="22"/>
        </w:rPr>
        <w:t xml:space="preserve">de Opdrachtgever heeft behoefte aan </w:t>
      </w:r>
      <w:proofErr w:type="spellStart"/>
      <w:r>
        <w:rPr>
          <w:rFonts w:ascii="Calibri" w:hAnsi="Calibri" w:cs="Calibri"/>
          <w:sz w:val="22"/>
          <w:szCs w:val="22"/>
        </w:rPr>
        <w:t>grafdelven</w:t>
      </w:r>
      <w:proofErr w:type="spellEnd"/>
      <w:r w:rsidRPr="0070182A">
        <w:rPr>
          <w:rFonts w:ascii="Calibri" w:hAnsi="Calibri" w:cs="Calibri"/>
          <w:sz w:val="22"/>
          <w:szCs w:val="22"/>
        </w:rPr>
        <w:t xml:space="preserve"> en heeft hiertoe een  Europese Openbare aanbesteding uitgeschreven;</w:t>
      </w:r>
    </w:p>
    <w:p w:rsidR="006E55CB" w:rsidRPr="0070182A" w:rsidRDefault="006E55CB" w:rsidP="006E55CB">
      <w:pPr>
        <w:numPr>
          <w:ilvl w:val="0"/>
          <w:numId w:val="5"/>
        </w:numPr>
        <w:tabs>
          <w:tab w:val="clear" w:pos="567"/>
        </w:tabs>
        <w:jc w:val="left"/>
        <w:rPr>
          <w:rFonts w:ascii="Calibri" w:hAnsi="Calibri" w:cs="Calibri"/>
          <w:sz w:val="22"/>
          <w:szCs w:val="22"/>
        </w:rPr>
      </w:pPr>
      <w:r w:rsidRPr="0070182A">
        <w:rPr>
          <w:rFonts w:ascii="Calibri" w:hAnsi="Calibri" w:cs="Calibri"/>
          <w:sz w:val="22"/>
          <w:szCs w:val="22"/>
        </w:rPr>
        <w:t>de Opdrachtnemer heeft een inschrijving ingediend die de economisch meest voordelige inschrijving is gebleken gelet op de beste prijs-kwaliteit verhouding, waarna de Opdrachtgever de Opdracht aan de Opdrachtnemer heeft gegund;</w:t>
      </w:r>
    </w:p>
    <w:p w:rsidR="006E55CB" w:rsidRPr="0070182A" w:rsidRDefault="006E55CB" w:rsidP="006E55CB">
      <w:pPr>
        <w:numPr>
          <w:ilvl w:val="0"/>
          <w:numId w:val="5"/>
        </w:numPr>
        <w:tabs>
          <w:tab w:val="clear" w:pos="567"/>
        </w:tabs>
        <w:jc w:val="left"/>
        <w:rPr>
          <w:rFonts w:ascii="Calibri" w:hAnsi="Calibri" w:cs="Calibri"/>
          <w:sz w:val="22"/>
          <w:szCs w:val="22"/>
        </w:rPr>
      </w:pPr>
      <w:r w:rsidRPr="0070182A">
        <w:rPr>
          <w:rFonts w:ascii="Calibri" w:hAnsi="Calibri" w:cs="Calibri"/>
          <w:sz w:val="22"/>
          <w:szCs w:val="22"/>
        </w:rPr>
        <w:t>Partijen wensen de daaruit voortvloeiende rechtsverhouding vast te leggen in een overeenkomst;</w:t>
      </w:r>
      <w:bookmarkEnd w:id="4"/>
    </w:p>
    <w:p w:rsidR="006E55CB" w:rsidRPr="0070182A" w:rsidRDefault="006E55CB" w:rsidP="006E55CB">
      <w:pPr>
        <w:numPr>
          <w:ilvl w:val="0"/>
          <w:numId w:val="5"/>
        </w:numPr>
        <w:tabs>
          <w:tab w:val="clear" w:pos="567"/>
        </w:tabs>
        <w:jc w:val="left"/>
        <w:rPr>
          <w:rFonts w:ascii="Calibri" w:hAnsi="Calibri" w:cs="Calibri"/>
          <w:sz w:val="22"/>
          <w:szCs w:val="22"/>
        </w:rPr>
      </w:pPr>
      <w:r w:rsidRPr="0070182A">
        <w:rPr>
          <w:rFonts w:ascii="Calibri" w:hAnsi="Calibri" w:cs="Calibri"/>
          <w:sz w:val="22"/>
          <w:szCs w:val="22"/>
        </w:rPr>
        <w:t xml:space="preserve">Opdrachtgever de Opdracht op </w:t>
      </w:r>
      <w:proofErr w:type="spellStart"/>
      <w:r>
        <w:rPr>
          <w:rFonts w:ascii="Calibri" w:hAnsi="Calibri" w:cs="Calibri"/>
          <w:sz w:val="22"/>
          <w:szCs w:val="22"/>
        </w:rPr>
        <w:t>xxxx</w:t>
      </w:r>
      <w:proofErr w:type="spellEnd"/>
      <w:r w:rsidRPr="0070182A">
        <w:rPr>
          <w:rFonts w:ascii="Calibri" w:hAnsi="Calibri" w:cs="Calibri"/>
          <w:sz w:val="22"/>
          <w:szCs w:val="22"/>
        </w:rPr>
        <w:t xml:space="preserve"> heeft gegund aan Opdrachtnemer.</w:t>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b/>
          <w:sz w:val="22"/>
          <w:szCs w:val="22"/>
        </w:rPr>
      </w:pPr>
      <w:r w:rsidRPr="0070182A">
        <w:rPr>
          <w:rFonts w:ascii="Calibri" w:hAnsi="Calibri" w:cs="Calibri"/>
          <w:b/>
          <w:sz w:val="22"/>
          <w:szCs w:val="22"/>
        </w:rPr>
        <w:t>en komen overeen als volgt:</w:t>
      </w:r>
    </w:p>
    <w:p w:rsidR="006E55CB" w:rsidRPr="0070182A" w:rsidRDefault="006E55CB" w:rsidP="006E55CB">
      <w:pPr>
        <w:rPr>
          <w:rFonts w:ascii="Calibri" w:hAnsi="Calibri" w:cs="Calibri"/>
          <w:b/>
          <w:sz w:val="22"/>
          <w:szCs w:val="22"/>
        </w:rPr>
      </w:pPr>
      <w:r w:rsidRPr="0070182A">
        <w:rPr>
          <w:rFonts w:ascii="Calibri" w:hAnsi="Calibri" w:cs="Calibri"/>
          <w:b/>
          <w:sz w:val="22"/>
          <w:szCs w:val="22"/>
        </w:rPr>
        <w:br w:type="page"/>
      </w:r>
      <w:r w:rsidRPr="0070182A">
        <w:rPr>
          <w:rFonts w:ascii="Calibri" w:hAnsi="Calibri" w:cs="Calibri"/>
          <w:b/>
          <w:sz w:val="22"/>
          <w:szCs w:val="22"/>
        </w:rPr>
        <w:lastRenderedPageBreak/>
        <w:t>Begrippen:</w:t>
      </w:r>
    </w:p>
    <w:p w:rsidR="006E55CB" w:rsidRPr="0070182A" w:rsidRDefault="006E55CB" w:rsidP="006E55CB">
      <w:pPr>
        <w:ind w:left="567"/>
        <w:rPr>
          <w:rFonts w:ascii="Calibri" w:hAnsi="Calibri" w:cs="Calibri"/>
          <w:sz w:val="22"/>
          <w:szCs w:val="22"/>
        </w:rPr>
      </w:pPr>
    </w:p>
    <w:p w:rsidR="006E55CB" w:rsidRPr="0070182A" w:rsidRDefault="006E55CB" w:rsidP="006E55CB">
      <w:pPr>
        <w:ind w:left="708"/>
        <w:rPr>
          <w:rFonts w:ascii="Calibri" w:hAnsi="Calibri" w:cs="Calibri"/>
          <w:sz w:val="22"/>
          <w:szCs w:val="22"/>
        </w:rPr>
      </w:pPr>
      <w:r w:rsidRPr="0070182A">
        <w:rPr>
          <w:rFonts w:ascii="Calibri" w:hAnsi="Calibri" w:cs="Calibri"/>
          <w:sz w:val="22"/>
          <w:szCs w:val="22"/>
        </w:rPr>
        <w:t>In de Overeenkomst worden een aantal begrippen met een beginhoofdletter gebruikt. Aan deze begrippen komt de betekenis toe die hieraan is gegeven in de Voorwaarden.</w:t>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b/>
          <w:sz w:val="22"/>
          <w:szCs w:val="22"/>
        </w:rPr>
      </w:pPr>
      <w:r w:rsidRPr="0070182A">
        <w:rPr>
          <w:rFonts w:ascii="Calibri" w:hAnsi="Calibri" w:cs="Calibri"/>
          <w:b/>
          <w:sz w:val="22"/>
          <w:szCs w:val="22"/>
        </w:rPr>
        <w:t>Artikel 1</w:t>
      </w:r>
      <w:r w:rsidRPr="0070182A">
        <w:rPr>
          <w:rFonts w:ascii="Calibri" w:hAnsi="Calibri" w:cs="Calibri"/>
          <w:b/>
          <w:sz w:val="22"/>
          <w:szCs w:val="22"/>
        </w:rPr>
        <w:tab/>
        <w:t>Inwerkingtreding en duur van de Overeenkomst</w:t>
      </w:r>
    </w:p>
    <w:p w:rsidR="006E55CB" w:rsidRPr="0070182A" w:rsidRDefault="006E55CB" w:rsidP="006E55CB">
      <w:pPr>
        <w:rPr>
          <w:rFonts w:ascii="Calibri" w:hAnsi="Calibri" w:cs="Calibri"/>
          <w:b/>
          <w:sz w:val="22"/>
          <w:szCs w:val="22"/>
        </w:rPr>
      </w:pPr>
    </w:p>
    <w:p w:rsidR="006E55CB" w:rsidRPr="0070182A" w:rsidRDefault="006E55CB" w:rsidP="006E55CB">
      <w:pPr>
        <w:numPr>
          <w:ilvl w:val="1"/>
          <w:numId w:val="6"/>
        </w:numPr>
        <w:tabs>
          <w:tab w:val="clear" w:pos="567"/>
        </w:tabs>
        <w:jc w:val="left"/>
        <w:rPr>
          <w:rFonts w:ascii="Calibri" w:hAnsi="Calibri" w:cs="Calibri"/>
          <w:sz w:val="22"/>
          <w:szCs w:val="22"/>
        </w:rPr>
      </w:pPr>
      <w:r w:rsidRPr="0070182A">
        <w:rPr>
          <w:rFonts w:ascii="Calibri" w:hAnsi="Calibri" w:cs="Calibri"/>
          <w:sz w:val="22"/>
          <w:szCs w:val="22"/>
        </w:rPr>
        <w:t>De Overeenkomst treedt in werking op het moment waarop deze door beide Partijen is ondertekend. De overeenkomst wordt gesloten voor de duur van drie jaar. De Opdrachtgever heeft twee keren de mogelijkheid de Overeenkomst te verlengen met een periode van één jaar. Na afloop van een contractperiode eindigt de Overeenkomst van rechtswege, tenzij de Opdrachtgever uiterlijk zes maanden voor het einde van de contractperiode schriftelijk aan de Opdrachtnemer kenbaar heeft gemaakt gebruik te maken van de optie tot verlenging.</w:t>
      </w:r>
    </w:p>
    <w:p w:rsidR="006E55CB" w:rsidRPr="0070182A" w:rsidRDefault="006E55CB" w:rsidP="006E55CB">
      <w:pPr>
        <w:rPr>
          <w:sz w:val="22"/>
          <w:szCs w:val="22"/>
        </w:rPr>
      </w:pPr>
    </w:p>
    <w:p w:rsidR="006E55CB" w:rsidRPr="0070182A" w:rsidRDefault="006E55CB" w:rsidP="006E55CB">
      <w:pPr>
        <w:rPr>
          <w:rFonts w:ascii="Calibri" w:hAnsi="Calibri" w:cs="Calibri"/>
          <w:b/>
          <w:sz w:val="22"/>
          <w:szCs w:val="22"/>
        </w:rPr>
      </w:pPr>
      <w:r w:rsidRPr="0070182A">
        <w:rPr>
          <w:rFonts w:ascii="Calibri" w:hAnsi="Calibri" w:cs="Calibri"/>
          <w:b/>
          <w:sz w:val="22"/>
          <w:szCs w:val="22"/>
        </w:rPr>
        <w:t>Artikel 2</w:t>
      </w:r>
      <w:r w:rsidRPr="0070182A">
        <w:rPr>
          <w:rFonts w:ascii="Calibri" w:hAnsi="Calibri" w:cs="Calibri"/>
          <w:b/>
          <w:sz w:val="22"/>
          <w:szCs w:val="22"/>
        </w:rPr>
        <w:tab/>
        <w:t>Werkzaamheden</w:t>
      </w:r>
    </w:p>
    <w:p w:rsidR="006E55CB" w:rsidRPr="0070182A" w:rsidRDefault="006E55CB" w:rsidP="006E55CB">
      <w:pPr>
        <w:rPr>
          <w:rFonts w:ascii="Calibri" w:hAnsi="Calibri" w:cs="Calibri"/>
          <w:sz w:val="22"/>
          <w:szCs w:val="22"/>
        </w:rPr>
      </w:pPr>
    </w:p>
    <w:p w:rsidR="006E55CB" w:rsidRPr="0070182A" w:rsidRDefault="006E55CB" w:rsidP="006E55CB">
      <w:pPr>
        <w:ind w:left="705" w:hanging="705"/>
        <w:rPr>
          <w:rFonts w:ascii="Calibri" w:hAnsi="Calibri" w:cs="Calibri"/>
          <w:sz w:val="22"/>
          <w:szCs w:val="22"/>
        </w:rPr>
      </w:pPr>
      <w:r w:rsidRPr="0070182A">
        <w:rPr>
          <w:rFonts w:ascii="Calibri" w:hAnsi="Calibri" w:cs="Calibri"/>
          <w:sz w:val="22"/>
          <w:szCs w:val="22"/>
        </w:rPr>
        <w:t>2.1</w:t>
      </w:r>
      <w:r w:rsidRPr="0070182A">
        <w:tab/>
      </w:r>
      <w:r>
        <w:tab/>
      </w:r>
      <w:r w:rsidRPr="0070182A">
        <w:rPr>
          <w:rFonts w:ascii="Calibri" w:hAnsi="Calibri" w:cs="Calibri"/>
          <w:sz w:val="22"/>
          <w:szCs w:val="22"/>
        </w:rPr>
        <w:t>De Opdrachtgever verleent opdracht aan de Opdrachtnemer tot het verrichten van Werkzaamheden overeenkomstig het bepaalde in deze Overeenkomst, welke Opdrachtnemer bij dezen aanvaardt. De in deze Overeenkomst genoemde bijlagen maken deel uit van de Overeenkomst.</w:t>
      </w:r>
      <w:r w:rsidRPr="0070182A">
        <w:br/>
      </w:r>
      <w:r w:rsidRPr="0070182A">
        <w:rPr>
          <w:rFonts w:ascii="Calibri" w:hAnsi="Calibri" w:cs="Calibri"/>
          <w:sz w:val="22"/>
          <w:szCs w:val="22"/>
        </w:rPr>
        <w:t xml:space="preserve">De Werkzaamheden betreffen het uitvoeren van de werkzaamheden ten behoeve van het verzorgend groenonderhoud zoals beschreven in de aanbestedingsdocumenten zoals vermeld in artikel 10. </w:t>
      </w:r>
    </w:p>
    <w:p w:rsidR="006E55CB" w:rsidRPr="0070182A" w:rsidRDefault="006E55CB" w:rsidP="006E55CB"/>
    <w:p w:rsidR="006E55CB" w:rsidRPr="0070182A" w:rsidRDefault="006E55CB" w:rsidP="006E55CB">
      <w:pPr>
        <w:rPr>
          <w:rFonts w:ascii="Calibri" w:hAnsi="Calibri" w:cs="Calibri"/>
          <w:b/>
          <w:bCs w:val="0"/>
          <w:sz w:val="22"/>
          <w:szCs w:val="22"/>
        </w:rPr>
      </w:pPr>
      <w:r w:rsidRPr="0070182A">
        <w:rPr>
          <w:rFonts w:ascii="Calibri" w:hAnsi="Calibri" w:cs="Calibri"/>
          <w:b/>
          <w:sz w:val="22"/>
          <w:szCs w:val="22"/>
        </w:rPr>
        <w:t xml:space="preserve">Artikel 3 </w:t>
      </w:r>
      <w:r w:rsidRPr="0070182A">
        <w:tab/>
      </w:r>
      <w:r w:rsidRPr="0070182A">
        <w:rPr>
          <w:rFonts w:ascii="Calibri" w:hAnsi="Calibri" w:cs="Calibri"/>
          <w:b/>
          <w:sz w:val="22"/>
          <w:szCs w:val="22"/>
        </w:rPr>
        <w:t>Kwaliteit</w:t>
      </w:r>
    </w:p>
    <w:p w:rsidR="006E55CB" w:rsidRPr="0070182A" w:rsidRDefault="006E55CB" w:rsidP="006E55CB">
      <w:pPr>
        <w:ind w:left="705" w:hanging="705"/>
        <w:rPr>
          <w:rFonts w:ascii="Calibri" w:hAnsi="Calibri" w:cs="Calibri"/>
          <w:sz w:val="22"/>
          <w:szCs w:val="22"/>
        </w:rPr>
      </w:pPr>
      <w:r w:rsidRPr="0070182A">
        <w:rPr>
          <w:rFonts w:ascii="Calibri" w:hAnsi="Calibri" w:cs="Calibri"/>
          <w:sz w:val="22"/>
          <w:szCs w:val="22"/>
        </w:rPr>
        <w:t>3.1</w:t>
      </w:r>
      <w:r w:rsidRPr="0070182A">
        <w:tab/>
      </w:r>
      <w:r>
        <w:tab/>
      </w:r>
      <w:r w:rsidRPr="0070182A">
        <w:rPr>
          <w:rFonts w:ascii="Calibri" w:hAnsi="Calibri" w:cs="Calibri"/>
          <w:sz w:val="22"/>
          <w:szCs w:val="22"/>
        </w:rPr>
        <w:t>In geval kwaliteit van de voorman/voorvrouw in de ogen van de Opdrachtgever tekortschiet zal Opdrachtgever hierover de Opdrachtnemer informeren. Opdrachtnemer krijgt een redelijke termijn om deze kwaliteit te verbeteren. Bij uitblijven van verbetering heeft Opdrachtgever het recht om deze voorman/voorvrouw (kosteloos) per direct te laten vervangen door Opdrachtnemer.</w:t>
      </w:r>
      <w:r w:rsidRPr="0070182A">
        <w:rPr>
          <w:rFonts w:ascii="Calibri" w:hAnsi="Calibri" w:cs="Calibri"/>
          <w:b/>
          <w:sz w:val="22"/>
          <w:szCs w:val="22"/>
        </w:rPr>
        <w:t xml:space="preserve"> </w:t>
      </w:r>
    </w:p>
    <w:p w:rsidR="006E55CB" w:rsidRPr="0070182A" w:rsidRDefault="006E55CB" w:rsidP="006E55CB">
      <w:pPr>
        <w:ind w:left="705" w:hanging="705"/>
        <w:rPr>
          <w:b/>
          <w:bCs w:val="0"/>
          <w:sz w:val="22"/>
          <w:szCs w:val="22"/>
        </w:rPr>
      </w:pPr>
    </w:p>
    <w:p w:rsidR="006E55CB" w:rsidRPr="0070182A" w:rsidRDefault="006E55CB" w:rsidP="006E55CB">
      <w:pPr>
        <w:rPr>
          <w:rFonts w:ascii="Calibri" w:hAnsi="Calibri" w:cs="Calibri"/>
          <w:b/>
          <w:bCs w:val="0"/>
          <w:sz w:val="22"/>
          <w:szCs w:val="22"/>
        </w:rPr>
      </w:pPr>
      <w:r w:rsidRPr="0070182A">
        <w:rPr>
          <w:rFonts w:ascii="Calibri" w:hAnsi="Calibri" w:cs="Calibri"/>
          <w:b/>
          <w:sz w:val="22"/>
          <w:szCs w:val="22"/>
        </w:rPr>
        <w:t xml:space="preserve">Artikel 4 </w:t>
      </w:r>
      <w:r w:rsidRPr="0070182A">
        <w:tab/>
      </w:r>
      <w:r w:rsidRPr="0070182A">
        <w:rPr>
          <w:rFonts w:ascii="Calibri" w:hAnsi="Calibri" w:cs="Calibri"/>
          <w:b/>
          <w:sz w:val="22"/>
          <w:szCs w:val="22"/>
        </w:rPr>
        <w:t xml:space="preserve">Prestatie indicatoren </w:t>
      </w:r>
    </w:p>
    <w:p w:rsidR="006E55CB" w:rsidRPr="0070182A" w:rsidRDefault="006E55CB" w:rsidP="006E55CB">
      <w:pPr>
        <w:ind w:left="705" w:hanging="705"/>
        <w:rPr>
          <w:rFonts w:ascii="Calibri" w:hAnsi="Calibri" w:cs="Calibri"/>
          <w:sz w:val="22"/>
          <w:szCs w:val="22"/>
        </w:rPr>
      </w:pPr>
      <w:r w:rsidRPr="0070182A">
        <w:rPr>
          <w:rFonts w:ascii="Calibri" w:hAnsi="Calibri" w:cs="Calibri"/>
          <w:sz w:val="22"/>
          <w:szCs w:val="22"/>
        </w:rPr>
        <w:t>4.1</w:t>
      </w:r>
      <w:r w:rsidRPr="0070182A">
        <w:tab/>
      </w:r>
      <w:r>
        <w:tab/>
      </w:r>
      <w:r>
        <w:rPr>
          <w:rFonts w:ascii="Calibri" w:hAnsi="Calibri" w:cs="Calibri"/>
          <w:sz w:val="22"/>
          <w:szCs w:val="22"/>
        </w:rPr>
        <w:t>Indien relevant wordt er b</w:t>
      </w:r>
      <w:r w:rsidRPr="0070182A">
        <w:rPr>
          <w:rFonts w:ascii="Calibri" w:hAnsi="Calibri" w:cs="Calibri"/>
          <w:sz w:val="22"/>
          <w:szCs w:val="22"/>
        </w:rPr>
        <w:t xml:space="preserve">innen 6 weken na ondertekening van deze overeenkomst in een separaat op te stellen document gezamenlijk met de opdrachtnemer de te verwezenlijken prestatie indicatoren opgesteld. Dit document vertaalt hetgeen aangeboden is in de inschrijving naar meetbare indicatoren. </w:t>
      </w:r>
    </w:p>
    <w:p w:rsidR="006E55CB" w:rsidRPr="0070182A" w:rsidRDefault="006E55CB" w:rsidP="006E55CB">
      <w:pPr>
        <w:rPr>
          <w:rFonts w:ascii="Calibri" w:hAnsi="Calibri" w:cs="Calibri"/>
          <w:b/>
          <w:bCs w:val="0"/>
          <w:sz w:val="22"/>
          <w:szCs w:val="22"/>
        </w:rPr>
      </w:pPr>
      <w:r w:rsidRPr="0070182A">
        <w:rPr>
          <w:rFonts w:ascii="Calibri" w:hAnsi="Calibri" w:cs="Calibri"/>
          <w:b/>
          <w:sz w:val="22"/>
          <w:szCs w:val="22"/>
        </w:rPr>
        <w:br w:type="page"/>
      </w:r>
      <w:r w:rsidRPr="0070182A">
        <w:rPr>
          <w:rFonts w:ascii="Calibri" w:hAnsi="Calibri" w:cs="Calibri"/>
          <w:b/>
          <w:sz w:val="22"/>
          <w:szCs w:val="22"/>
        </w:rPr>
        <w:lastRenderedPageBreak/>
        <w:t>Artikel 5</w:t>
      </w:r>
      <w:r w:rsidRPr="0070182A">
        <w:tab/>
      </w:r>
      <w:r w:rsidRPr="0070182A">
        <w:rPr>
          <w:rFonts w:ascii="Calibri" w:hAnsi="Calibri" w:cs="Calibri"/>
          <w:b/>
          <w:sz w:val="22"/>
          <w:szCs w:val="22"/>
        </w:rPr>
        <w:t>Contactpersonen, contractmanagement en rapportage</w:t>
      </w:r>
    </w:p>
    <w:p w:rsidR="006E55CB" w:rsidRPr="0070182A" w:rsidRDefault="006E55CB" w:rsidP="006E55CB">
      <w:pPr>
        <w:rPr>
          <w:rFonts w:ascii="Calibri" w:hAnsi="Calibri" w:cs="Calibri"/>
          <w:b/>
          <w:sz w:val="22"/>
          <w:szCs w:val="22"/>
        </w:rPr>
      </w:pPr>
    </w:p>
    <w:p w:rsidR="006E55CB" w:rsidRDefault="006E55CB" w:rsidP="00F702C9">
      <w:pPr>
        <w:ind w:left="567" w:hanging="567"/>
        <w:rPr>
          <w:rFonts w:ascii="Calibri" w:hAnsi="Calibri" w:cs="Calibri"/>
          <w:sz w:val="22"/>
          <w:szCs w:val="22"/>
        </w:rPr>
      </w:pPr>
      <w:r w:rsidRPr="0070182A">
        <w:rPr>
          <w:rFonts w:ascii="Calibri" w:hAnsi="Calibri" w:cs="Calibri"/>
          <w:sz w:val="22"/>
          <w:szCs w:val="22"/>
        </w:rPr>
        <w:t>5.1</w:t>
      </w:r>
      <w:r w:rsidRPr="0070182A">
        <w:tab/>
      </w:r>
      <w:r w:rsidRPr="0070182A">
        <w:rPr>
          <w:rFonts w:ascii="Calibri" w:hAnsi="Calibri" w:cs="Calibri"/>
          <w:sz w:val="22"/>
          <w:szCs w:val="22"/>
        </w:rPr>
        <w:t xml:space="preserve">De personen die de contacten over de uitvoering van de Overeenkomst onderhouden worden </w:t>
      </w:r>
      <w:r w:rsidRPr="00F702C9">
        <w:rPr>
          <w:rFonts w:ascii="Calibri" w:hAnsi="Calibri" w:cs="Calibri"/>
          <w:sz w:val="22"/>
          <w:szCs w:val="22"/>
        </w:rPr>
        <w:t>vastgelegd in een addendum bij deze overeenkomst.</w:t>
      </w:r>
    </w:p>
    <w:p w:rsidR="00F702C9" w:rsidRPr="00F702C9" w:rsidRDefault="00F702C9" w:rsidP="00F702C9">
      <w:pPr>
        <w:ind w:left="567" w:hanging="567"/>
        <w:rPr>
          <w:rFonts w:ascii="Calibri" w:hAnsi="Calibri" w:cs="Calibri"/>
          <w:sz w:val="22"/>
          <w:szCs w:val="22"/>
        </w:rPr>
      </w:pPr>
    </w:p>
    <w:p w:rsidR="006E55CB" w:rsidRPr="0070182A" w:rsidRDefault="006E55CB" w:rsidP="00F702C9">
      <w:pPr>
        <w:spacing w:line="259" w:lineRule="auto"/>
        <w:ind w:left="567" w:hanging="567"/>
        <w:rPr>
          <w:rFonts w:ascii="Calibri" w:hAnsi="Calibri" w:cs="Calibri"/>
          <w:sz w:val="22"/>
          <w:szCs w:val="22"/>
        </w:rPr>
      </w:pPr>
      <w:r w:rsidRPr="00F702C9">
        <w:rPr>
          <w:rFonts w:ascii="Calibri" w:hAnsi="Calibri" w:cs="Calibri"/>
          <w:sz w:val="22"/>
          <w:szCs w:val="22"/>
        </w:rPr>
        <w:t>5.2</w:t>
      </w:r>
      <w:r w:rsidRPr="00F702C9">
        <w:tab/>
      </w:r>
      <w:r w:rsidRPr="00F702C9">
        <w:rPr>
          <w:rFonts w:ascii="Calibri" w:hAnsi="Calibri" w:cs="Calibri"/>
          <w:sz w:val="22"/>
          <w:szCs w:val="22"/>
        </w:rPr>
        <w:t>De gemeente schouwt doorlopend. Eventuele afwijkingen op het gecontracteerde beeld worden schriftelijk gemeld aan de Opdrachtnemer. Opdrachtnemer krijgt in deze melding een redelijk termijn tot het herstellen van deze afwijking.</w:t>
      </w:r>
      <w:r w:rsidRPr="0070182A">
        <w:rPr>
          <w:rFonts w:ascii="Calibri" w:hAnsi="Calibri" w:cs="Calibri"/>
          <w:sz w:val="22"/>
          <w:szCs w:val="22"/>
        </w:rPr>
        <w:t xml:space="preserve">  </w:t>
      </w:r>
    </w:p>
    <w:p w:rsidR="006E55CB" w:rsidRPr="00F702C9" w:rsidRDefault="006E55CB" w:rsidP="00F702C9">
      <w:pPr>
        <w:spacing w:line="259" w:lineRule="auto"/>
        <w:ind w:left="567" w:hanging="567"/>
        <w:rPr>
          <w:rFonts w:ascii="Calibri" w:hAnsi="Calibri" w:cs="Calibri"/>
          <w:sz w:val="22"/>
          <w:szCs w:val="22"/>
        </w:rPr>
      </w:pPr>
      <w:r w:rsidRPr="0070182A">
        <w:rPr>
          <w:rFonts w:ascii="Calibri" w:hAnsi="Calibri" w:cs="Calibri"/>
          <w:sz w:val="22"/>
          <w:szCs w:val="22"/>
        </w:rPr>
        <w:t xml:space="preserve"> </w:t>
      </w:r>
    </w:p>
    <w:p w:rsidR="006E55CB" w:rsidRPr="0070182A" w:rsidRDefault="006E55CB" w:rsidP="006E55CB">
      <w:pPr>
        <w:spacing w:line="259" w:lineRule="auto"/>
        <w:ind w:left="567" w:hanging="567"/>
        <w:rPr>
          <w:rFonts w:ascii="Calibri" w:hAnsi="Calibri" w:cs="Calibri"/>
          <w:sz w:val="22"/>
          <w:szCs w:val="22"/>
        </w:rPr>
      </w:pPr>
      <w:r w:rsidRPr="0070182A">
        <w:rPr>
          <w:rFonts w:ascii="Calibri" w:hAnsi="Calibri" w:cs="Calibri"/>
          <w:sz w:val="22"/>
          <w:szCs w:val="22"/>
        </w:rPr>
        <w:t>5.</w:t>
      </w:r>
      <w:r w:rsidR="00F702C9">
        <w:rPr>
          <w:rFonts w:ascii="Calibri" w:hAnsi="Calibri" w:cs="Calibri"/>
          <w:sz w:val="22"/>
          <w:szCs w:val="22"/>
        </w:rPr>
        <w:t>3</w:t>
      </w:r>
      <w:r w:rsidRPr="0070182A">
        <w:tab/>
      </w:r>
      <w:r w:rsidRPr="0070182A">
        <w:rPr>
          <w:rFonts w:ascii="Calibri" w:hAnsi="Calibri" w:cs="Calibri"/>
          <w:sz w:val="22"/>
          <w:szCs w:val="22"/>
        </w:rPr>
        <w:t xml:space="preserve">Twee wekelijks bespreken de contactpersoon van de gemeente en de contactpersoon van de Opdrachtnemer de uitvoering van het werk in de bouwvergadering. De verwerking (met termijn) van de meldingen worden vastgelegd in deze vergadering. Gedurende de looptijd van de overeenkomst kan de frequentie van dit overleg worden bijgesteld.   </w:t>
      </w:r>
    </w:p>
    <w:p w:rsidR="006E55CB" w:rsidRPr="0070182A" w:rsidRDefault="006E55CB" w:rsidP="006E55CB">
      <w:pPr>
        <w:spacing w:line="259" w:lineRule="auto"/>
        <w:ind w:left="567" w:hanging="567"/>
        <w:rPr>
          <w:sz w:val="22"/>
          <w:szCs w:val="22"/>
        </w:rPr>
      </w:pPr>
    </w:p>
    <w:p w:rsidR="006E55CB" w:rsidRPr="0070182A" w:rsidRDefault="006E55CB" w:rsidP="006E55CB">
      <w:pPr>
        <w:spacing w:line="259" w:lineRule="auto"/>
        <w:ind w:left="567" w:hanging="567"/>
        <w:rPr>
          <w:rFonts w:ascii="Calibri" w:hAnsi="Calibri" w:cs="Calibri"/>
          <w:sz w:val="22"/>
          <w:szCs w:val="22"/>
        </w:rPr>
      </w:pPr>
      <w:r w:rsidRPr="0070182A">
        <w:rPr>
          <w:rFonts w:ascii="Calibri" w:hAnsi="Calibri" w:cs="Calibri"/>
          <w:sz w:val="22"/>
          <w:szCs w:val="22"/>
        </w:rPr>
        <w:t>5.5</w:t>
      </w:r>
      <w:r w:rsidRPr="0070182A">
        <w:tab/>
      </w:r>
      <w:r w:rsidRPr="0070182A">
        <w:rPr>
          <w:rFonts w:ascii="Calibri" w:hAnsi="Calibri" w:cs="Calibri"/>
          <w:sz w:val="22"/>
          <w:szCs w:val="22"/>
        </w:rPr>
        <w:t xml:space="preserve">Opdrachtnemer en opdrachtgever voeren meermalen per jaar operationeel en tactisch overleg. Het gesprek bevat o.a. de volgende gespreksonderwerpen: klachten, facturatie, personeel,  mutaties, uitvoering werkzaamheden en gebruikerstevredenheid.  </w:t>
      </w:r>
    </w:p>
    <w:p w:rsidR="006E55CB" w:rsidRPr="0070182A" w:rsidRDefault="006E55CB" w:rsidP="006E55CB">
      <w:pPr>
        <w:spacing w:line="259" w:lineRule="auto"/>
        <w:ind w:left="567" w:hanging="567"/>
        <w:rPr>
          <w:sz w:val="22"/>
          <w:szCs w:val="22"/>
        </w:rPr>
      </w:pPr>
    </w:p>
    <w:p w:rsidR="006E55CB" w:rsidRPr="0070182A" w:rsidRDefault="006E55CB" w:rsidP="006E55CB">
      <w:pPr>
        <w:spacing w:line="259" w:lineRule="auto"/>
        <w:ind w:left="567" w:hanging="567"/>
        <w:rPr>
          <w:rFonts w:ascii="Calibri" w:hAnsi="Calibri" w:cs="Calibri"/>
          <w:sz w:val="22"/>
          <w:szCs w:val="22"/>
        </w:rPr>
      </w:pPr>
      <w:r w:rsidRPr="0070182A">
        <w:rPr>
          <w:rFonts w:ascii="Calibri" w:hAnsi="Calibri" w:cs="Calibri"/>
          <w:sz w:val="22"/>
          <w:szCs w:val="22"/>
        </w:rPr>
        <w:t>5.6</w:t>
      </w:r>
      <w:r w:rsidRPr="0070182A">
        <w:tab/>
      </w:r>
      <w:r w:rsidRPr="0070182A">
        <w:rPr>
          <w:rFonts w:ascii="Calibri" w:hAnsi="Calibri" w:cs="Calibri"/>
          <w:sz w:val="22"/>
          <w:szCs w:val="22"/>
        </w:rPr>
        <w:t xml:space="preserve">Eenmaal per jaar overleggen Opdrachtgever en Opdrachtnemer over de kwaliteit van de uitvoering van de opdracht. Onderdeel van deze overleggen zijn de geconstateerde afwijkingen in het beeld, de managementrapportage en de afgesproken Kritieke Prestatie Indicatoren.  </w:t>
      </w:r>
    </w:p>
    <w:p w:rsidR="006E55CB" w:rsidRPr="0070182A" w:rsidRDefault="006E55CB" w:rsidP="006E55CB">
      <w:pPr>
        <w:spacing w:line="259" w:lineRule="auto"/>
        <w:ind w:left="567" w:hanging="567"/>
        <w:rPr>
          <w:sz w:val="22"/>
          <w:szCs w:val="22"/>
        </w:rPr>
      </w:pPr>
    </w:p>
    <w:p w:rsidR="006E55CB" w:rsidRPr="0070182A" w:rsidRDefault="006E55CB" w:rsidP="006E55CB">
      <w:pPr>
        <w:spacing w:line="259" w:lineRule="auto"/>
        <w:ind w:left="567" w:hanging="567"/>
        <w:rPr>
          <w:rFonts w:ascii="Calibri" w:hAnsi="Calibri" w:cs="Calibri"/>
          <w:sz w:val="22"/>
          <w:szCs w:val="22"/>
        </w:rPr>
      </w:pPr>
      <w:r w:rsidRPr="0070182A">
        <w:rPr>
          <w:rFonts w:ascii="Calibri" w:hAnsi="Calibri" w:cs="Calibri"/>
          <w:sz w:val="22"/>
          <w:szCs w:val="22"/>
        </w:rPr>
        <w:t>5.7</w:t>
      </w:r>
      <w:r w:rsidRPr="0070182A">
        <w:tab/>
      </w:r>
      <w:r w:rsidRPr="0070182A">
        <w:rPr>
          <w:rFonts w:ascii="Calibri" w:hAnsi="Calibri" w:cs="Calibri"/>
          <w:sz w:val="22"/>
          <w:szCs w:val="22"/>
        </w:rPr>
        <w:t>Opdrachtnemer verstrekt aan opdrachtgever ieder jaar managementrapportages zodat er helder inzicht is in uitgevoerde werkzaamheden, afwijkingen</w:t>
      </w:r>
      <w:r>
        <w:rPr>
          <w:rFonts w:ascii="Calibri" w:hAnsi="Calibri" w:cs="Calibri"/>
          <w:sz w:val="22"/>
          <w:szCs w:val="22"/>
        </w:rPr>
        <w:t xml:space="preserve"> </w:t>
      </w:r>
      <w:r w:rsidRPr="0070182A">
        <w:rPr>
          <w:rFonts w:ascii="Calibri" w:hAnsi="Calibri" w:cs="Calibri"/>
          <w:sz w:val="22"/>
          <w:szCs w:val="22"/>
        </w:rPr>
        <w:t>bestek, personeel en klanttevredenheid. De managementrapportages geven inzicht in de afgeronde werkzaamhede</w:t>
      </w:r>
      <w:r>
        <w:rPr>
          <w:rFonts w:ascii="Calibri" w:hAnsi="Calibri" w:cs="Calibri"/>
          <w:sz w:val="22"/>
          <w:szCs w:val="22"/>
        </w:rPr>
        <w:t>n</w:t>
      </w:r>
      <w:r w:rsidRPr="0070182A">
        <w:rPr>
          <w:rFonts w:ascii="Calibri" w:hAnsi="Calibri" w:cs="Calibri"/>
          <w:sz w:val="22"/>
          <w:szCs w:val="22"/>
        </w:rPr>
        <w:t xml:space="preserve">. Indien opdrachtgever dit verzoekt, dient opdrachtnemer ook tussentijds een managementrapportage aan te leveren.  </w:t>
      </w:r>
    </w:p>
    <w:p w:rsidR="006E55CB" w:rsidRPr="0070182A" w:rsidRDefault="006E55CB" w:rsidP="006E55CB">
      <w:pPr>
        <w:spacing w:line="259" w:lineRule="auto"/>
        <w:ind w:left="567" w:hanging="567"/>
        <w:rPr>
          <w:rFonts w:ascii="Calibri" w:hAnsi="Calibri" w:cs="Calibri"/>
          <w:sz w:val="22"/>
          <w:szCs w:val="22"/>
        </w:rPr>
      </w:pPr>
    </w:p>
    <w:p w:rsidR="006E55CB" w:rsidRPr="0070182A" w:rsidRDefault="006E55CB" w:rsidP="006E55CB">
      <w:pPr>
        <w:spacing w:line="259" w:lineRule="auto"/>
        <w:ind w:left="567" w:hanging="567"/>
        <w:rPr>
          <w:rFonts w:ascii="Calibri" w:hAnsi="Calibri" w:cs="Calibri"/>
          <w:sz w:val="22"/>
          <w:szCs w:val="22"/>
        </w:rPr>
      </w:pPr>
      <w:r w:rsidRPr="0070182A">
        <w:rPr>
          <w:rFonts w:ascii="Calibri" w:hAnsi="Calibri" w:cs="Calibri"/>
          <w:sz w:val="22"/>
          <w:szCs w:val="22"/>
        </w:rPr>
        <w:t>5.8</w:t>
      </w:r>
      <w:r w:rsidRPr="0070182A">
        <w:tab/>
      </w:r>
      <w:r w:rsidRPr="0070182A">
        <w:rPr>
          <w:rFonts w:ascii="Calibri" w:hAnsi="Calibri" w:cs="Calibri"/>
          <w:sz w:val="22"/>
          <w:szCs w:val="22"/>
        </w:rPr>
        <w:t xml:space="preserve">Voor ieder evaluatie-overleg verstrekt opdrachtnemer managementrapportages aan de persoon met wie het overleg plaatsvindt vanuit Opdrachtgever.  </w:t>
      </w:r>
    </w:p>
    <w:p w:rsidR="006E55CB" w:rsidRPr="0070182A" w:rsidRDefault="006E55CB" w:rsidP="006E55CB">
      <w:pPr>
        <w:spacing w:line="259" w:lineRule="auto"/>
        <w:ind w:left="567" w:hanging="567"/>
        <w:rPr>
          <w:rFonts w:ascii="Calibri" w:hAnsi="Calibri" w:cs="Calibri"/>
          <w:sz w:val="22"/>
          <w:szCs w:val="22"/>
        </w:rPr>
      </w:pPr>
      <w:r w:rsidRPr="0070182A">
        <w:rPr>
          <w:rFonts w:ascii="Calibri" w:hAnsi="Calibri" w:cs="Calibri"/>
          <w:sz w:val="22"/>
          <w:szCs w:val="22"/>
        </w:rPr>
        <w:t xml:space="preserve">  </w:t>
      </w:r>
    </w:p>
    <w:p w:rsidR="006E55CB" w:rsidRPr="0070182A" w:rsidRDefault="006E55CB" w:rsidP="006E55CB">
      <w:pPr>
        <w:spacing w:line="259" w:lineRule="auto"/>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br w:type="page"/>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b/>
          <w:sz w:val="22"/>
          <w:szCs w:val="22"/>
        </w:rPr>
      </w:pPr>
      <w:r w:rsidRPr="0070182A">
        <w:rPr>
          <w:rFonts w:ascii="Calibri" w:hAnsi="Calibri" w:cs="Calibri"/>
          <w:b/>
          <w:sz w:val="22"/>
          <w:szCs w:val="22"/>
        </w:rPr>
        <w:t>Artikel 6</w:t>
      </w:r>
      <w:r w:rsidRPr="0070182A">
        <w:rPr>
          <w:rFonts w:ascii="Calibri" w:hAnsi="Calibri" w:cs="Calibri"/>
          <w:b/>
          <w:sz w:val="22"/>
          <w:szCs w:val="22"/>
        </w:rPr>
        <w:tab/>
        <w:t>Vergoeding</w:t>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t>6.1</w:t>
      </w:r>
      <w:r w:rsidRPr="0070182A">
        <w:tab/>
      </w:r>
      <w:r w:rsidRPr="0070182A">
        <w:rPr>
          <w:rFonts w:ascii="Calibri" w:hAnsi="Calibri" w:cs="Calibri"/>
          <w:sz w:val="22"/>
          <w:szCs w:val="22"/>
        </w:rPr>
        <w:t>Partijen komen de Vergoeding overeen zoals deze is opgenomen in bijlage 3.A Prijzenblad.</w:t>
      </w:r>
    </w:p>
    <w:p w:rsidR="006E55CB" w:rsidRPr="0070182A" w:rsidRDefault="006E55CB" w:rsidP="006E55CB">
      <w:pPr>
        <w:rPr>
          <w:sz w:val="22"/>
          <w:szCs w:val="22"/>
        </w:rPr>
      </w:pPr>
      <w:r w:rsidRPr="0070182A">
        <w:rPr>
          <w:rFonts w:ascii="Calibri" w:hAnsi="Calibri" w:cs="Calibri"/>
          <w:sz w:val="22"/>
          <w:szCs w:val="22"/>
        </w:rPr>
        <w:t xml:space="preserve">De tarieven zijn vast voor het eerste contractjaar. </w:t>
      </w:r>
    </w:p>
    <w:p w:rsidR="006E55CB" w:rsidRPr="00855771" w:rsidRDefault="006E55CB" w:rsidP="006E55CB">
      <w:pPr>
        <w:rPr>
          <w:rFonts w:asciiTheme="minorHAnsi" w:hAnsiTheme="minorHAnsi" w:cstheme="minorHAnsi"/>
          <w:sz w:val="22"/>
          <w:szCs w:val="22"/>
        </w:rPr>
      </w:pPr>
      <w:r w:rsidRPr="0070182A">
        <w:rPr>
          <w:rFonts w:ascii="Calibri" w:hAnsi="Calibri" w:cs="Calibri"/>
          <w:sz w:val="22"/>
          <w:szCs w:val="22"/>
        </w:rPr>
        <w:t xml:space="preserve">Indexering van de tarieven is jaarlijks per 1 januari mogelijk met als eerste mogelijkheid tot indexeren </w:t>
      </w:r>
      <w:r w:rsidRPr="006E55CB">
        <w:rPr>
          <w:rFonts w:asciiTheme="minorHAnsi" w:hAnsiTheme="minorHAnsi" w:cstheme="minorHAnsi"/>
          <w:sz w:val="22"/>
          <w:szCs w:val="22"/>
        </w:rPr>
        <w:t xml:space="preserve">op 1 januari 2023. Hiervoor maakt Opdrachtnemer gebruik van de jaarmutatie t.o.v. het voorgaande jaar zal de hoogte van de indexering bepalen. Hiervoor wordt de Consumentenprijsindex (CPI 2015=100) van het Centraal Bureau voor de Statistiek (CBS) gehanteerd. De jaarmutatiecijfers zijn niet per 1 januari beschikbaar. In de maand dat de indexering is vastgesteld zal Opdrachtnemer de </w:t>
      </w:r>
      <w:r w:rsidRPr="00855771">
        <w:rPr>
          <w:rFonts w:asciiTheme="minorHAnsi" w:hAnsiTheme="minorHAnsi" w:cstheme="minorHAnsi"/>
          <w:sz w:val="22"/>
          <w:szCs w:val="22"/>
        </w:rPr>
        <w:t xml:space="preserve">termijnen aanpassen en de termijnen waarbij de index nog niet is toegepast, verrekenen. </w:t>
      </w:r>
    </w:p>
    <w:p w:rsidR="00855771" w:rsidRPr="00855771" w:rsidRDefault="00855771" w:rsidP="006E55CB">
      <w:pPr>
        <w:rPr>
          <w:rFonts w:asciiTheme="minorHAnsi" w:hAnsiTheme="minorHAnsi" w:cstheme="minorHAnsi"/>
          <w:b/>
          <w:bCs w:val="0"/>
          <w:sz w:val="22"/>
          <w:szCs w:val="22"/>
        </w:rPr>
      </w:pPr>
    </w:p>
    <w:p w:rsidR="006E55CB" w:rsidRPr="006E55CB" w:rsidRDefault="00855771" w:rsidP="006E55CB">
      <w:pPr>
        <w:rPr>
          <w:rFonts w:asciiTheme="minorHAnsi" w:hAnsiTheme="minorHAnsi" w:cstheme="minorHAnsi"/>
          <w:sz w:val="22"/>
          <w:szCs w:val="22"/>
        </w:rPr>
      </w:pPr>
      <w:r w:rsidRPr="00855771">
        <w:rPr>
          <w:rFonts w:asciiTheme="minorHAnsi" w:hAnsiTheme="minorHAnsi" w:cstheme="minorHAnsi"/>
          <w:sz w:val="22"/>
          <w:szCs w:val="22"/>
        </w:rPr>
        <w:t>6.2</w:t>
      </w:r>
      <w:r w:rsidRPr="00855771">
        <w:rPr>
          <w:rFonts w:asciiTheme="minorHAnsi" w:hAnsiTheme="minorHAnsi" w:cstheme="minorHAnsi"/>
          <w:sz w:val="22"/>
          <w:szCs w:val="22"/>
        </w:rPr>
        <w:tab/>
        <w:t>De opgegeve</w:t>
      </w:r>
      <w:r>
        <w:rPr>
          <w:rFonts w:asciiTheme="minorHAnsi" w:hAnsiTheme="minorHAnsi" w:cstheme="minorHAnsi"/>
          <w:sz w:val="22"/>
          <w:szCs w:val="22"/>
        </w:rPr>
        <w:t xml:space="preserve">n prijzen voor de dienstverlening zijn vast gedurende het eerste contractjaar. Hierna kunnen eenmaal per jaar na overleg en uitdrukkelijke schriftelijke goedkeuring door Opdrachtgever, per 1 januari, eventuele prijsaanpassingen worden doorgevoerd. De eerst mogelijke prijsindexering is januari 2024. Prijsaanpassingen dienen uiterlijk op 1 december schriftelijk kenbaar gemaakt en inhoudelijk onderbouwd te worden aan Opdrachtgever. </w:t>
      </w:r>
      <w:r w:rsidR="006E55CB" w:rsidRPr="006E55CB">
        <w:rPr>
          <w:rFonts w:asciiTheme="minorHAnsi" w:hAnsiTheme="minorHAnsi" w:cstheme="minorHAnsi"/>
          <w:sz w:val="22"/>
          <w:szCs w:val="22"/>
        </w:rPr>
        <w:t>Overige (tussentijdse) prijsaanpassingen worden niet geaccepteerd.</w:t>
      </w:r>
    </w:p>
    <w:p w:rsidR="006E55CB" w:rsidRPr="006E55CB" w:rsidRDefault="006E55CB" w:rsidP="006E55CB">
      <w:pPr>
        <w:rPr>
          <w:rFonts w:asciiTheme="minorHAnsi" w:hAnsiTheme="minorHAnsi" w:cstheme="minorHAnsi"/>
          <w:b/>
          <w:bCs w:val="0"/>
          <w:sz w:val="22"/>
          <w:szCs w:val="22"/>
        </w:rPr>
      </w:pPr>
    </w:p>
    <w:p w:rsidR="006E55CB" w:rsidRPr="0070182A" w:rsidRDefault="006E55CB" w:rsidP="006E55CB">
      <w:pPr>
        <w:rPr>
          <w:rFonts w:ascii="Calibri" w:hAnsi="Calibri" w:cs="Calibri"/>
          <w:b/>
          <w:bCs w:val="0"/>
          <w:sz w:val="22"/>
          <w:szCs w:val="22"/>
        </w:rPr>
      </w:pPr>
      <w:r w:rsidRPr="0070182A">
        <w:rPr>
          <w:rFonts w:ascii="Calibri" w:hAnsi="Calibri" w:cs="Calibri"/>
          <w:b/>
          <w:sz w:val="22"/>
          <w:szCs w:val="22"/>
        </w:rPr>
        <w:t>Artikel 7</w:t>
      </w:r>
      <w:r w:rsidRPr="0070182A">
        <w:tab/>
      </w:r>
      <w:r w:rsidRPr="0070182A">
        <w:rPr>
          <w:rFonts w:ascii="Calibri" w:hAnsi="Calibri" w:cs="Calibri"/>
          <w:b/>
          <w:sz w:val="22"/>
          <w:szCs w:val="22"/>
        </w:rPr>
        <w:t>Facturering en betaling</w:t>
      </w:r>
    </w:p>
    <w:p w:rsidR="006E55CB" w:rsidRPr="003C4FED" w:rsidRDefault="006E55CB" w:rsidP="006E55CB">
      <w:pPr>
        <w:rPr>
          <w:b/>
          <w:bCs w:val="0"/>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t>7.1</w:t>
      </w:r>
      <w:r w:rsidRPr="0070182A">
        <w:tab/>
      </w:r>
      <w:r w:rsidRPr="0070182A">
        <w:rPr>
          <w:rFonts w:ascii="Calibri" w:hAnsi="Calibri" w:cs="Calibri"/>
          <w:sz w:val="22"/>
          <w:szCs w:val="22"/>
        </w:rPr>
        <w:t>Opdrachtnemer zal voor de te verrichten werkzaamheden aan Opdrachtgever op de eerste dag van de maand een factuur indienen. Facturatie geschiedt in 12 gelijke termijnen. Opdrachtgever betaalt het gefactureerde bedrag aan Opdrachtnemer binnen 30 dagen na ontvangst van de factuur.</w:t>
      </w:r>
    </w:p>
    <w:p w:rsidR="006E55CB" w:rsidRPr="0070182A" w:rsidRDefault="006E55CB" w:rsidP="006E55CB">
      <w:pPr>
        <w:rPr>
          <w:rFonts w:ascii="Calibri" w:hAnsi="Calibri" w:cs="Calibri"/>
          <w:sz w:val="22"/>
          <w:szCs w:val="22"/>
        </w:rPr>
      </w:pPr>
      <w:r w:rsidRPr="0070182A">
        <w:rPr>
          <w:rFonts w:ascii="Calibri" w:hAnsi="Calibri" w:cs="Calibri"/>
          <w:sz w:val="22"/>
          <w:szCs w:val="22"/>
        </w:rPr>
        <w:t xml:space="preserve"> </w:t>
      </w:r>
    </w:p>
    <w:p w:rsidR="006E55CB" w:rsidRPr="0070182A" w:rsidRDefault="006E55CB" w:rsidP="006E55CB">
      <w:pPr>
        <w:rPr>
          <w:rFonts w:ascii="Calibri" w:hAnsi="Calibri" w:cs="Calibri"/>
          <w:sz w:val="22"/>
          <w:szCs w:val="22"/>
        </w:rPr>
      </w:pPr>
      <w:r w:rsidRPr="0070182A">
        <w:rPr>
          <w:rFonts w:ascii="Calibri" w:hAnsi="Calibri" w:cs="Calibri"/>
          <w:sz w:val="22"/>
          <w:szCs w:val="22"/>
        </w:rPr>
        <w:t>7.2</w:t>
      </w:r>
      <w:r w:rsidRPr="0070182A">
        <w:tab/>
      </w:r>
      <w:r w:rsidRPr="0070182A">
        <w:rPr>
          <w:rFonts w:ascii="Calibri" w:hAnsi="Calibri" w:cs="Calibri"/>
          <w:sz w:val="22"/>
          <w:szCs w:val="22"/>
        </w:rPr>
        <w:t xml:space="preserve">De factuur zal voldoen aan de wettelijke vereisten. Als kenmerk wordt op de factuur het volgende routenummer aangegeven: </w:t>
      </w:r>
      <w:r w:rsidRPr="00855771">
        <w:rPr>
          <w:rFonts w:ascii="Calibri" w:hAnsi="Calibri" w:cs="Calibri"/>
          <w:sz w:val="22"/>
          <w:szCs w:val="22"/>
          <w:shd w:val="clear" w:color="auto" w:fill="FFFF00"/>
        </w:rPr>
        <w:t>R305023 Routenummer t.a.v. dhr. Marcel Nuninga</w:t>
      </w:r>
    </w:p>
    <w:p w:rsidR="006E55CB" w:rsidRPr="0070182A" w:rsidRDefault="006E55CB" w:rsidP="006E55CB">
      <w:pPr>
        <w:rPr>
          <w:rFonts w:ascii="Calibri" w:hAnsi="Calibri" w:cs="Calibri"/>
          <w:sz w:val="22"/>
          <w:szCs w:val="22"/>
        </w:rPr>
      </w:pPr>
      <w:r w:rsidRPr="0070182A">
        <w:rPr>
          <w:rFonts w:ascii="Calibri" w:hAnsi="Calibri" w:cs="Calibri"/>
          <w:sz w:val="22"/>
          <w:szCs w:val="22"/>
        </w:rPr>
        <w:t xml:space="preserve">Op de factuur dient een omschrijving van de geleverde goederen en/of diensten en bestelnummer (indien van toepassing) te zijn vermeld. </w:t>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t>7.3</w:t>
      </w:r>
      <w:r w:rsidRPr="0070182A">
        <w:tab/>
      </w:r>
      <w:r w:rsidRPr="0070182A">
        <w:rPr>
          <w:rFonts w:ascii="Calibri" w:hAnsi="Calibri" w:cs="Calibri"/>
          <w:sz w:val="22"/>
          <w:szCs w:val="22"/>
        </w:rPr>
        <w:t xml:space="preserve">Per routenummer dient een separate factuur te worden gestuurd. Als de factuur betrekking heeft op meerdere bestellingen, dient er een verzamelfactuur per routenummer te worden gestuurd. </w:t>
      </w:r>
    </w:p>
    <w:p w:rsidR="006E55CB" w:rsidRPr="0070182A" w:rsidRDefault="006E55CB" w:rsidP="006E55CB">
      <w:pPr>
        <w:rPr>
          <w:rFonts w:ascii="Calibri" w:hAnsi="Calibri" w:cs="Calibri"/>
          <w:sz w:val="22"/>
          <w:szCs w:val="22"/>
        </w:rPr>
      </w:pPr>
      <w:r w:rsidRPr="0070182A">
        <w:rPr>
          <w:rFonts w:ascii="Calibri" w:hAnsi="Calibri" w:cs="Calibri"/>
          <w:sz w:val="22"/>
          <w:szCs w:val="22"/>
        </w:rPr>
        <w:t xml:space="preserve">De factuur wordt aangeleverd in 1 document, hierin zijn ook alle bijlagen opgenomen. De aanlevering vindt bij voorkeur plaats door verzending naar </w:t>
      </w:r>
      <w:hyperlink r:id="rId7">
        <w:r w:rsidRPr="0070182A">
          <w:rPr>
            <w:rFonts w:ascii="Calibri" w:hAnsi="Calibri" w:cs="Calibri"/>
            <w:sz w:val="22"/>
            <w:szCs w:val="22"/>
          </w:rPr>
          <w:t>facturen@eemsdelta.nl</w:t>
        </w:r>
      </w:hyperlink>
    </w:p>
    <w:p w:rsidR="006E55CB" w:rsidRPr="0070182A" w:rsidRDefault="006E55CB" w:rsidP="006E55CB">
      <w:pPr>
        <w:rPr>
          <w:rFonts w:ascii="Calibri" w:hAnsi="Calibri" w:cs="Calibri"/>
          <w:sz w:val="22"/>
          <w:szCs w:val="22"/>
        </w:rPr>
      </w:pPr>
      <w:r w:rsidRPr="0070182A">
        <w:rPr>
          <w:rFonts w:ascii="Calibri" w:hAnsi="Calibri" w:cs="Calibri"/>
          <w:sz w:val="22"/>
          <w:szCs w:val="22"/>
        </w:rPr>
        <w:t>Het formaat van aanlevering is:</w:t>
      </w:r>
    </w:p>
    <w:p w:rsidR="006E55CB" w:rsidRPr="0070182A" w:rsidRDefault="006E55CB" w:rsidP="006E55CB">
      <w:pPr>
        <w:pStyle w:val="Lijstalinea"/>
        <w:numPr>
          <w:ilvl w:val="0"/>
          <w:numId w:val="3"/>
        </w:numPr>
        <w:spacing w:line="312" w:lineRule="auto"/>
        <w:rPr>
          <w:rFonts w:eastAsia="Tahoma" w:cs="Tahoma"/>
          <w:sz w:val="22"/>
          <w:szCs w:val="22"/>
        </w:rPr>
      </w:pPr>
      <w:r w:rsidRPr="0070182A">
        <w:rPr>
          <w:rFonts w:ascii="Calibri" w:hAnsi="Calibri" w:cs="Calibri"/>
          <w:sz w:val="22"/>
          <w:szCs w:val="22"/>
        </w:rPr>
        <w:t>Bij gebruik van het mailadres: een pdf-document, waarin alle bijlagen zijn opgenomen, of:</w:t>
      </w:r>
    </w:p>
    <w:p w:rsidR="006E55CB" w:rsidRPr="0070182A" w:rsidRDefault="006E55CB" w:rsidP="00855771">
      <w:pPr>
        <w:pStyle w:val="Lijstalinea"/>
        <w:numPr>
          <w:ilvl w:val="0"/>
          <w:numId w:val="3"/>
        </w:numPr>
        <w:shd w:val="clear" w:color="auto" w:fill="FFFF00"/>
        <w:spacing w:line="312" w:lineRule="auto"/>
        <w:rPr>
          <w:rFonts w:eastAsia="Tahoma" w:cs="Tahoma"/>
          <w:sz w:val="22"/>
          <w:szCs w:val="22"/>
        </w:rPr>
      </w:pPr>
      <w:r w:rsidRPr="0070182A">
        <w:rPr>
          <w:rFonts w:ascii="Calibri" w:hAnsi="Calibri" w:cs="Calibri"/>
          <w:sz w:val="22"/>
          <w:szCs w:val="22"/>
        </w:rPr>
        <w:lastRenderedPageBreak/>
        <w:t>Een elektronische factuur met gebruik van het volgende OIN-nummer: 00000001826228379000</w:t>
      </w:r>
    </w:p>
    <w:p w:rsidR="006E55CB" w:rsidRPr="0070182A" w:rsidRDefault="006E55CB" w:rsidP="006E55CB">
      <w:pPr>
        <w:rPr>
          <w:rFonts w:ascii="Calibri" w:hAnsi="Calibri" w:cs="Calibri"/>
          <w:sz w:val="22"/>
          <w:szCs w:val="22"/>
        </w:rPr>
      </w:pPr>
    </w:p>
    <w:p w:rsidR="006E55CB" w:rsidRPr="0070182A" w:rsidRDefault="006E55CB" w:rsidP="006E55CB">
      <w:pPr>
        <w:ind w:left="705" w:hanging="705"/>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b/>
          <w:sz w:val="22"/>
          <w:szCs w:val="22"/>
        </w:rPr>
        <w:t>Artikel 8</w:t>
      </w:r>
      <w:r w:rsidRPr="0070182A">
        <w:rPr>
          <w:rFonts w:ascii="Calibri" w:hAnsi="Calibri" w:cs="Calibri"/>
          <w:b/>
          <w:sz w:val="22"/>
          <w:szCs w:val="22"/>
        </w:rPr>
        <w:tab/>
        <w:t>Voorwaarden</w:t>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t>8.1</w:t>
      </w:r>
      <w:r w:rsidRPr="0070182A">
        <w:tab/>
      </w:r>
      <w:r w:rsidRPr="0070182A">
        <w:rPr>
          <w:rFonts w:ascii="Calibri" w:hAnsi="Calibri" w:cs="Calibri"/>
          <w:sz w:val="22"/>
          <w:szCs w:val="22"/>
        </w:rPr>
        <w:t>Op deze overeenkomst zijn de volgende voorwaarden van toepassing:</w:t>
      </w:r>
    </w:p>
    <w:p w:rsidR="006E55CB" w:rsidRPr="003C4FED" w:rsidRDefault="006E55CB" w:rsidP="006E55CB">
      <w:pPr>
        <w:ind w:left="705"/>
        <w:rPr>
          <w:rFonts w:ascii="Calibri" w:hAnsi="Calibri" w:cs="Calibri"/>
          <w:sz w:val="22"/>
          <w:szCs w:val="22"/>
        </w:rPr>
      </w:pPr>
      <w:r w:rsidRPr="0070182A">
        <w:rPr>
          <w:rFonts w:ascii="Calibri" w:hAnsi="Calibri" w:cs="Calibri"/>
          <w:sz w:val="22"/>
          <w:szCs w:val="22"/>
        </w:rPr>
        <w:t>De Algemene Inkoopvoorwaarden gemeente Eemsdelta. Een exemplaar van de Voorwaarden is bij deze overeenkomst gevoegd.</w:t>
      </w:r>
    </w:p>
    <w:p w:rsidR="006E55CB" w:rsidRPr="0070182A" w:rsidRDefault="006E55CB" w:rsidP="006E55CB">
      <w:pPr>
        <w:ind w:left="705" w:hanging="705"/>
        <w:rPr>
          <w:rFonts w:ascii="Calibri" w:hAnsi="Calibri" w:cs="Calibri"/>
          <w:sz w:val="22"/>
          <w:szCs w:val="22"/>
        </w:rPr>
      </w:pPr>
    </w:p>
    <w:p w:rsidR="006E55CB" w:rsidRPr="0070182A" w:rsidRDefault="006E55CB" w:rsidP="006E55CB">
      <w:pPr>
        <w:ind w:left="705" w:hanging="705"/>
        <w:rPr>
          <w:rFonts w:ascii="Calibri" w:hAnsi="Calibri" w:cs="Calibri"/>
          <w:sz w:val="22"/>
          <w:szCs w:val="22"/>
        </w:rPr>
      </w:pPr>
      <w:r w:rsidRPr="0070182A">
        <w:rPr>
          <w:rFonts w:ascii="Calibri" w:hAnsi="Calibri" w:cs="Calibri"/>
          <w:sz w:val="22"/>
          <w:szCs w:val="22"/>
        </w:rPr>
        <w:t>8.2</w:t>
      </w:r>
      <w:r w:rsidRPr="0070182A">
        <w:rPr>
          <w:rFonts w:ascii="Calibri" w:hAnsi="Calibri" w:cs="Calibri"/>
          <w:sz w:val="22"/>
          <w:szCs w:val="22"/>
        </w:rPr>
        <w:tab/>
        <w:t>De toepasselijkheid van algemene en bijzondere Voorwaarden van Opdrachtnemer dan wel van door Opdrachtnemer bij het verrichten van de Opdracht te betrekken derden, is uitgesloten.</w:t>
      </w:r>
    </w:p>
    <w:p w:rsidR="006E55CB" w:rsidRPr="0070182A" w:rsidRDefault="006E55CB" w:rsidP="006E55CB">
      <w:pPr>
        <w:rPr>
          <w:rFonts w:ascii="Calibri" w:hAnsi="Calibri" w:cs="Calibri"/>
          <w:sz w:val="22"/>
          <w:szCs w:val="22"/>
        </w:rPr>
      </w:pPr>
    </w:p>
    <w:p w:rsidR="006E55CB" w:rsidRPr="0070182A" w:rsidRDefault="006E55CB" w:rsidP="006E55CB">
      <w:pPr>
        <w:ind w:left="705" w:hanging="705"/>
        <w:rPr>
          <w:rFonts w:ascii="Calibri" w:hAnsi="Calibri" w:cs="Calibri"/>
          <w:sz w:val="22"/>
          <w:szCs w:val="22"/>
        </w:rPr>
      </w:pPr>
      <w:r w:rsidRPr="0070182A">
        <w:rPr>
          <w:rFonts w:ascii="Calibri" w:hAnsi="Calibri" w:cs="Calibri"/>
          <w:b/>
          <w:sz w:val="22"/>
          <w:szCs w:val="22"/>
        </w:rPr>
        <w:t>Artikel 9</w:t>
      </w:r>
      <w:r w:rsidRPr="0070182A">
        <w:rPr>
          <w:rFonts w:ascii="Calibri" w:hAnsi="Calibri" w:cs="Calibri"/>
          <w:b/>
          <w:sz w:val="22"/>
          <w:szCs w:val="22"/>
        </w:rPr>
        <w:tab/>
        <w:t>Verplichtingen in geval van beëindiging van de overeenkomst</w:t>
      </w:r>
    </w:p>
    <w:p w:rsidR="006E55CB" w:rsidRPr="0070182A" w:rsidRDefault="006E55CB" w:rsidP="006E55CB">
      <w:pPr>
        <w:ind w:left="705" w:hanging="705"/>
        <w:rPr>
          <w:rFonts w:ascii="Calibri" w:hAnsi="Calibri" w:cs="Calibri"/>
          <w:sz w:val="22"/>
          <w:szCs w:val="22"/>
        </w:rPr>
      </w:pPr>
    </w:p>
    <w:p w:rsidR="006E55CB" w:rsidRPr="0070182A" w:rsidRDefault="006E55CB" w:rsidP="006E55CB">
      <w:pPr>
        <w:ind w:left="705" w:hanging="705"/>
        <w:rPr>
          <w:rFonts w:ascii="Calibri" w:hAnsi="Calibri" w:cs="Calibri"/>
          <w:sz w:val="22"/>
          <w:szCs w:val="22"/>
        </w:rPr>
      </w:pPr>
      <w:r w:rsidRPr="0070182A">
        <w:rPr>
          <w:rFonts w:ascii="Calibri" w:hAnsi="Calibri" w:cs="Calibri"/>
          <w:sz w:val="22"/>
          <w:szCs w:val="22"/>
        </w:rPr>
        <w:t>9.1</w:t>
      </w:r>
      <w:r w:rsidRPr="0070182A">
        <w:rPr>
          <w:rFonts w:ascii="Calibri" w:hAnsi="Calibri" w:cs="Calibri"/>
          <w:sz w:val="22"/>
          <w:szCs w:val="22"/>
        </w:rPr>
        <w:tab/>
        <w:t xml:space="preserve">In geval van beëindiging van deze Overeenkomst treden partijen in overleg over nog af te handelen aangelegenheden. De Opdrachtnemer zal zijn medewerking verlenen aan een optimale overdracht van de Overeenkomst. </w:t>
      </w:r>
    </w:p>
    <w:p w:rsidR="006E55CB" w:rsidRPr="0070182A" w:rsidRDefault="006E55CB" w:rsidP="006E55CB">
      <w:pPr>
        <w:ind w:left="705" w:hanging="705"/>
        <w:rPr>
          <w:rFonts w:ascii="Calibri" w:hAnsi="Calibri" w:cs="Calibri"/>
          <w:sz w:val="22"/>
          <w:szCs w:val="22"/>
        </w:rPr>
      </w:pPr>
    </w:p>
    <w:p w:rsidR="006E55CB" w:rsidRPr="0070182A" w:rsidRDefault="006E55CB" w:rsidP="006E55CB">
      <w:pPr>
        <w:ind w:left="705" w:hanging="705"/>
        <w:rPr>
          <w:rFonts w:ascii="Calibri" w:hAnsi="Calibri" w:cs="Calibri"/>
          <w:sz w:val="22"/>
          <w:szCs w:val="22"/>
        </w:rPr>
      </w:pPr>
      <w:r w:rsidRPr="0070182A">
        <w:rPr>
          <w:rFonts w:ascii="Calibri" w:hAnsi="Calibri" w:cs="Calibri"/>
          <w:sz w:val="22"/>
          <w:szCs w:val="22"/>
        </w:rPr>
        <w:t>9.2</w:t>
      </w:r>
      <w:r w:rsidRPr="0070182A">
        <w:rPr>
          <w:rFonts w:ascii="Calibri" w:hAnsi="Calibri" w:cs="Calibri"/>
          <w:sz w:val="22"/>
          <w:szCs w:val="22"/>
        </w:rPr>
        <w:tab/>
        <w:t>De Opdrachtgever is gerechtigd de betaling van de laatste facturen op te schorten tot de Opdrachtnemer aan alle uit deze Overeenkomst voortvloeiende verplichtingen heeft voldaan en zal alle bedragen, die deze nog van de Opdrachtnemer te vorderen heeft, verrekenen met de laatste facturen.</w:t>
      </w:r>
    </w:p>
    <w:p w:rsidR="006E55CB" w:rsidRPr="0070182A" w:rsidRDefault="006E55CB" w:rsidP="006E55CB">
      <w:pPr>
        <w:rPr>
          <w:rFonts w:ascii="Calibri" w:hAnsi="Calibri" w:cs="Calibri"/>
          <w:b/>
          <w:sz w:val="22"/>
          <w:szCs w:val="22"/>
        </w:rPr>
      </w:pPr>
      <w:r w:rsidRPr="0070182A">
        <w:rPr>
          <w:rFonts w:ascii="Calibri" w:hAnsi="Calibri" w:cs="Calibri"/>
          <w:b/>
          <w:sz w:val="22"/>
          <w:szCs w:val="22"/>
        </w:rPr>
        <w:br w:type="page"/>
      </w:r>
    </w:p>
    <w:p w:rsidR="006E55CB" w:rsidRPr="0070182A" w:rsidRDefault="006E55CB" w:rsidP="006E55CB">
      <w:pPr>
        <w:ind w:left="705" w:hanging="705"/>
        <w:rPr>
          <w:rFonts w:ascii="Calibri" w:hAnsi="Calibri" w:cs="Calibri"/>
          <w:b/>
          <w:sz w:val="22"/>
          <w:szCs w:val="22"/>
        </w:rPr>
      </w:pPr>
    </w:p>
    <w:p w:rsidR="006E55CB" w:rsidRPr="0070182A" w:rsidRDefault="006E55CB" w:rsidP="006E55CB">
      <w:pPr>
        <w:ind w:left="705" w:hanging="705"/>
        <w:rPr>
          <w:rFonts w:ascii="Calibri" w:hAnsi="Calibri" w:cs="Calibri"/>
          <w:sz w:val="22"/>
          <w:szCs w:val="22"/>
        </w:rPr>
      </w:pPr>
      <w:r w:rsidRPr="0070182A">
        <w:rPr>
          <w:rFonts w:ascii="Calibri" w:hAnsi="Calibri" w:cs="Calibri"/>
          <w:b/>
          <w:sz w:val="22"/>
          <w:szCs w:val="22"/>
        </w:rPr>
        <w:t>Artikel 10</w:t>
      </w:r>
      <w:r w:rsidRPr="0070182A">
        <w:rPr>
          <w:rFonts w:ascii="Calibri" w:hAnsi="Calibri" w:cs="Calibri"/>
          <w:b/>
          <w:sz w:val="22"/>
          <w:szCs w:val="22"/>
        </w:rPr>
        <w:tab/>
        <w:t>Bijlagen</w:t>
      </w:r>
    </w:p>
    <w:p w:rsidR="006E55CB" w:rsidRPr="0070182A" w:rsidRDefault="006E55CB" w:rsidP="006E55CB">
      <w:pPr>
        <w:rPr>
          <w:rFonts w:ascii="Calibri" w:hAnsi="Calibri" w:cs="Calibri"/>
          <w:sz w:val="22"/>
          <w:szCs w:val="22"/>
        </w:rPr>
      </w:pPr>
    </w:p>
    <w:p w:rsidR="006E55CB" w:rsidRPr="0070182A" w:rsidRDefault="006E55CB" w:rsidP="006E55CB">
      <w:pPr>
        <w:ind w:left="708" w:hanging="708"/>
        <w:rPr>
          <w:rFonts w:ascii="Calibri" w:hAnsi="Calibri" w:cs="Calibri"/>
          <w:sz w:val="22"/>
          <w:szCs w:val="22"/>
        </w:rPr>
      </w:pPr>
      <w:r w:rsidRPr="0070182A">
        <w:rPr>
          <w:rFonts w:ascii="Calibri" w:hAnsi="Calibri" w:cs="Calibri"/>
          <w:sz w:val="22"/>
          <w:szCs w:val="22"/>
        </w:rPr>
        <w:t>10.1</w:t>
      </w:r>
      <w:r w:rsidRPr="0070182A">
        <w:tab/>
      </w:r>
      <w:r w:rsidRPr="0070182A">
        <w:rPr>
          <w:rFonts w:ascii="Calibri" w:hAnsi="Calibri" w:cs="Calibri"/>
          <w:sz w:val="22"/>
          <w:szCs w:val="22"/>
        </w:rPr>
        <w:t>De navolgende bijlagen maken deel uit van deze Overeenkomst:</w:t>
      </w:r>
    </w:p>
    <w:p w:rsidR="006E55CB" w:rsidRPr="0070182A" w:rsidRDefault="006E55CB" w:rsidP="006E55CB">
      <w:pPr>
        <w:ind w:left="1701" w:hanging="992"/>
        <w:rPr>
          <w:rFonts w:ascii="Calibri" w:hAnsi="Calibri" w:cs="Calibri"/>
          <w:sz w:val="22"/>
          <w:szCs w:val="22"/>
        </w:rPr>
      </w:pPr>
    </w:p>
    <w:p w:rsidR="006E55CB" w:rsidRPr="0070182A" w:rsidRDefault="006E55CB" w:rsidP="006E55CB">
      <w:pPr>
        <w:ind w:left="1701" w:hanging="992"/>
        <w:rPr>
          <w:rFonts w:ascii="Calibri" w:hAnsi="Calibri" w:cs="Calibri"/>
          <w:sz w:val="22"/>
          <w:szCs w:val="22"/>
        </w:rPr>
      </w:pPr>
      <w:r w:rsidRPr="0070182A">
        <w:rPr>
          <w:rFonts w:ascii="Calibri" w:hAnsi="Calibri" w:cs="Calibri"/>
          <w:sz w:val="22"/>
          <w:szCs w:val="22"/>
        </w:rPr>
        <w:t>Bijlage I</w:t>
      </w:r>
      <w:r w:rsidRPr="0070182A">
        <w:tab/>
      </w:r>
      <w:r w:rsidRPr="0070182A">
        <w:rPr>
          <w:rFonts w:ascii="Calibri" w:hAnsi="Calibri" w:cs="Calibri"/>
          <w:sz w:val="22"/>
          <w:szCs w:val="22"/>
        </w:rPr>
        <w:t xml:space="preserve"> Beschrijvend document Europese aanbesteding volgens de openbare procedure voor verlening van de diensten: </w:t>
      </w:r>
      <w:proofErr w:type="spellStart"/>
      <w:r w:rsidR="00855771">
        <w:rPr>
          <w:rFonts w:ascii="Calibri" w:hAnsi="Calibri" w:cs="Calibri"/>
          <w:sz w:val="22"/>
          <w:szCs w:val="22"/>
        </w:rPr>
        <w:t>grafdelven</w:t>
      </w:r>
      <w:proofErr w:type="spellEnd"/>
      <w:r w:rsidRPr="0070182A">
        <w:rPr>
          <w:rFonts w:ascii="Calibri" w:hAnsi="Calibri" w:cs="Calibri"/>
          <w:sz w:val="22"/>
          <w:szCs w:val="22"/>
        </w:rPr>
        <w:t xml:space="preserve"> ten behoeve van Gemeente Eemsdelta, Referentienummer: </w:t>
      </w:r>
      <w:r w:rsidR="00855771">
        <w:rPr>
          <w:rFonts w:ascii="Calibri" w:hAnsi="Calibri" w:cs="Calibri"/>
          <w:sz w:val="22"/>
          <w:szCs w:val="22"/>
        </w:rPr>
        <w:t>xxx</w:t>
      </w:r>
      <w:r w:rsidRPr="0070182A">
        <w:rPr>
          <w:rFonts w:ascii="Calibri" w:hAnsi="Calibri" w:cs="Calibri"/>
          <w:sz w:val="22"/>
          <w:szCs w:val="22"/>
        </w:rPr>
        <w:t xml:space="preserve">, d.d. </w:t>
      </w:r>
      <w:proofErr w:type="spellStart"/>
      <w:r w:rsidR="00855771">
        <w:rPr>
          <w:rFonts w:ascii="Calibri" w:hAnsi="Calibri" w:cs="Calibri"/>
          <w:sz w:val="22"/>
          <w:szCs w:val="22"/>
        </w:rPr>
        <w:t>xxxx</w:t>
      </w:r>
      <w:proofErr w:type="spellEnd"/>
      <w:r w:rsidRPr="0070182A">
        <w:rPr>
          <w:rFonts w:ascii="Calibri" w:hAnsi="Calibri" w:cs="Calibri"/>
          <w:sz w:val="22"/>
          <w:szCs w:val="22"/>
        </w:rPr>
        <w:t xml:space="preserve"> </w:t>
      </w:r>
    </w:p>
    <w:p w:rsidR="006E55CB" w:rsidRPr="0070182A" w:rsidRDefault="006E55CB" w:rsidP="006E55CB">
      <w:pPr>
        <w:pStyle w:val="Lijstalinea"/>
        <w:numPr>
          <w:ilvl w:val="0"/>
          <w:numId w:val="4"/>
        </w:numPr>
        <w:spacing w:line="312" w:lineRule="auto"/>
        <w:rPr>
          <w:rFonts w:ascii="Calibri" w:eastAsia="Calibri" w:hAnsi="Calibri" w:cs="Calibri"/>
          <w:sz w:val="22"/>
          <w:szCs w:val="22"/>
        </w:rPr>
      </w:pPr>
      <w:r w:rsidRPr="0070182A">
        <w:rPr>
          <w:rFonts w:ascii="Calibri" w:hAnsi="Calibri" w:cs="Calibri"/>
          <w:sz w:val="22"/>
          <w:szCs w:val="22"/>
        </w:rPr>
        <w:t>waarin opgenomen:</w:t>
      </w:r>
      <w:r w:rsidRPr="0070182A">
        <w:br/>
      </w:r>
      <w:r w:rsidRPr="0070182A">
        <w:rPr>
          <w:rFonts w:ascii="Calibri" w:hAnsi="Calibri" w:cs="Calibri"/>
          <w:sz w:val="22"/>
          <w:szCs w:val="22"/>
        </w:rPr>
        <w:t xml:space="preserve">de nota’s van inlichtingen d.d. </w:t>
      </w:r>
      <w:r w:rsidR="00855771">
        <w:rPr>
          <w:rFonts w:ascii="Calibri" w:hAnsi="Calibri" w:cs="Calibri"/>
          <w:sz w:val="22"/>
          <w:szCs w:val="22"/>
        </w:rPr>
        <w:t>xxx</w:t>
      </w:r>
      <w:r w:rsidRPr="0070182A">
        <w:rPr>
          <w:rFonts w:ascii="Calibri" w:hAnsi="Calibri" w:cs="Calibri"/>
          <w:sz w:val="22"/>
          <w:szCs w:val="22"/>
        </w:rPr>
        <w:t xml:space="preserve">, </w:t>
      </w:r>
      <w:proofErr w:type="spellStart"/>
      <w:r w:rsidR="00855771">
        <w:rPr>
          <w:rFonts w:ascii="Calibri" w:hAnsi="Calibri" w:cs="Calibri"/>
          <w:sz w:val="22"/>
          <w:szCs w:val="22"/>
        </w:rPr>
        <w:t>xxxx</w:t>
      </w:r>
      <w:proofErr w:type="spellEnd"/>
    </w:p>
    <w:p w:rsidR="006E55CB" w:rsidRPr="0070182A" w:rsidRDefault="006E55CB" w:rsidP="006E55CB">
      <w:pPr>
        <w:pStyle w:val="Lijstalinea"/>
        <w:numPr>
          <w:ilvl w:val="0"/>
          <w:numId w:val="4"/>
        </w:numPr>
        <w:spacing w:line="312" w:lineRule="auto"/>
        <w:rPr>
          <w:rFonts w:ascii="Calibri" w:eastAsia="Calibri" w:hAnsi="Calibri" w:cs="Calibri"/>
          <w:sz w:val="22"/>
          <w:szCs w:val="22"/>
        </w:rPr>
      </w:pPr>
      <w:r w:rsidRPr="0070182A">
        <w:rPr>
          <w:rFonts w:ascii="Calibri" w:hAnsi="Calibri" w:cs="Calibri"/>
          <w:sz w:val="22"/>
          <w:szCs w:val="22"/>
        </w:rPr>
        <w:t xml:space="preserve">Bijlage 1.A Uniform Europees Aanbestedingsdocument; </w:t>
      </w:r>
    </w:p>
    <w:p w:rsidR="006E55CB" w:rsidRPr="0070182A" w:rsidRDefault="006E55CB" w:rsidP="006E55CB">
      <w:pPr>
        <w:pStyle w:val="Lijstalinea"/>
        <w:numPr>
          <w:ilvl w:val="0"/>
          <w:numId w:val="4"/>
        </w:numPr>
        <w:spacing w:line="312" w:lineRule="auto"/>
        <w:rPr>
          <w:rFonts w:ascii="Calibri" w:eastAsia="Calibri" w:hAnsi="Calibri" w:cs="Calibri"/>
          <w:sz w:val="22"/>
          <w:szCs w:val="22"/>
        </w:rPr>
      </w:pPr>
      <w:r w:rsidRPr="0070182A">
        <w:rPr>
          <w:rFonts w:ascii="Calibri" w:hAnsi="Calibri" w:cs="Calibri"/>
          <w:sz w:val="22"/>
          <w:szCs w:val="22"/>
        </w:rPr>
        <w:t xml:space="preserve">Bijlage 2 Verklaring omtrent inschrijving; </w:t>
      </w:r>
    </w:p>
    <w:p w:rsidR="006E55CB" w:rsidRPr="0070182A" w:rsidRDefault="006E55CB" w:rsidP="006E55CB">
      <w:pPr>
        <w:pStyle w:val="Lijstalinea"/>
        <w:numPr>
          <w:ilvl w:val="0"/>
          <w:numId w:val="4"/>
        </w:numPr>
        <w:spacing w:line="312" w:lineRule="auto"/>
        <w:rPr>
          <w:rFonts w:ascii="Calibri" w:eastAsia="Calibri" w:hAnsi="Calibri" w:cs="Calibri"/>
          <w:sz w:val="22"/>
          <w:szCs w:val="22"/>
        </w:rPr>
      </w:pPr>
      <w:r w:rsidRPr="0070182A">
        <w:rPr>
          <w:rFonts w:ascii="Calibri" w:hAnsi="Calibri" w:cs="Calibri"/>
          <w:sz w:val="22"/>
          <w:szCs w:val="22"/>
        </w:rPr>
        <w:t xml:space="preserve">Bijlage 3.A Prijzenblad; </w:t>
      </w:r>
    </w:p>
    <w:p w:rsidR="006E55CB" w:rsidRPr="0070182A" w:rsidRDefault="006E55CB" w:rsidP="006E55CB">
      <w:pPr>
        <w:pStyle w:val="Lijstalinea"/>
        <w:numPr>
          <w:ilvl w:val="0"/>
          <w:numId w:val="4"/>
        </w:numPr>
        <w:spacing w:line="312" w:lineRule="auto"/>
        <w:rPr>
          <w:rFonts w:ascii="Calibri" w:eastAsia="Calibri" w:hAnsi="Calibri" w:cs="Calibri"/>
          <w:sz w:val="22"/>
          <w:szCs w:val="22"/>
        </w:rPr>
      </w:pPr>
      <w:r w:rsidRPr="0070182A">
        <w:rPr>
          <w:rFonts w:ascii="Calibri" w:hAnsi="Calibri" w:cs="Calibri"/>
          <w:sz w:val="22"/>
          <w:szCs w:val="22"/>
        </w:rPr>
        <w:t xml:space="preserve">Bijlage 3.B Format uitwerking gunningscriteria  </w:t>
      </w:r>
    </w:p>
    <w:p w:rsidR="006E55CB" w:rsidRPr="0070182A" w:rsidRDefault="006E55CB" w:rsidP="006E55CB">
      <w:pPr>
        <w:pStyle w:val="Lijstalinea"/>
        <w:numPr>
          <w:ilvl w:val="0"/>
          <w:numId w:val="4"/>
        </w:numPr>
        <w:spacing w:line="312" w:lineRule="auto"/>
        <w:rPr>
          <w:rFonts w:ascii="Calibri" w:eastAsia="Calibri" w:hAnsi="Calibri" w:cs="Calibri"/>
          <w:sz w:val="22"/>
          <w:szCs w:val="22"/>
        </w:rPr>
      </w:pPr>
      <w:r w:rsidRPr="0070182A">
        <w:rPr>
          <w:rFonts w:ascii="Calibri" w:hAnsi="Calibri" w:cs="Calibri"/>
          <w:sz w:val="22"/>
          <w:szCs w:val="22"/>
        </w:rPr>
        <w:t xml:space="preserve">Bijlage 4.A Lijst van eisen; </w:t>
      </w:r>
    </w:p>
    <w:p w:rsidR="006E55CB" w:rsidRPr="007233BF" w:rsidRDefault="006E55CB" w:rsidP="007233BF">
      <w:pPr>
        <w:pStyle w:val="Lijstalinea"/>
        <w:numPr>
          <w:ilvl w:val="0"/>
          <w:numId w:val="4"/>
        </w:numPr>
        <w:spacing w:line="312" w:lineRule="auto"/>
        <w:rPr>
          <w:rFonts w:ascii="Calibri" w:eastAsia="Calibri" w:hAnsi="Calibri" w:cs="Calibri"/>
          <w:sz w:val="22"/>
          <w:szCs w:val="22"/>
        </w:rPr>
      </w:pPr>
      <w:r w:rsidRPr="0070182A">
        <w:rPr>
          <w:rFonts w:ascii="Calibri" w:hAnsi="Calibri" w:cs="Calibri"/>
          <w:sz w:val="22"/>
          <w:szCs w:val="22"/>
        </w:rPr>
        <w:t xml:space="preserve">Bijlage 5.A Concept overeenkomst; </w:t>
      </w:r>
    </w:p>
    <w:p w:rsidR="006E55CB" w:rsidRPr="0070182A" w:rsidRDefault="006E55CB" w:rsidP="006E55CB">
      <w:pPr>
        <w:ind w:left="1701" w:hanging="992"/>
        <w:rPr>
          <w:rFonts w:ascii="Calibri" w:hAnsi="Calibri" w:cs="Calibri"/>
          <w:sz w:val="22"/>
          <w:szCs w:val="22"/>
        </w:rPr>
      </w:pPr>
      <w:r w:rsidRPr="0070182A">
        <w:rPr>
          <w:rFonts w:ascii="Calibri" w:hAnsi="Calibri" w:cs="Calibri"/>
          <w:sz w:val="22"/>
          <w:szCs w:val="22"/>
        </w:rPr>
        <w:t>Bijlage II</w:t>
      </w:r>
      <w:r w:rsidRPr="0070182A">
        <w:tab/>
      </w:r>
      <w:r w:rsidRPr="0070182A">
        <w:rPr>
          <w:rFonts w:ascii="Calibri" w:hAnsi="Calibri" w:cs="Calibri"/>
          <w:sz w:val="22"/>
          <w:szCs w:val="22"/>
        </w:rPr>
        <w:t xml:space="preserve">De Algemene inkoopvoorwaarden gemeente Delfzijl </w:t>
      </w:r>
    </w:p>
    <w:p w:rsidR="006E55CB" w:rsidRPr="0070182A" w:rsidRDefault="006E55CB" w:rsidP="006E55CB">
      <w:pPr>
        <w:ind w:left="1701" w:hanging="992"/>
        <w:rPr>
          <w:rFonts w:ascii="Calibri" w:hAnsi="Calibri" w:cs="Calibri"/>
          <w:sz w:val="22"/>
          <w:szCs w:val="22"/>
        </w:rPr>
      </w:pPr>
      <w:r w:rsidRPr="0070182A">
        <w:rPr>
          <w:rFonts w:ascii="Calibri" w:hAnsi="Calibri" w:cs="Calibri"/>
          <w:sz w:val="22"/>
          <w:szCs w:val="22"/>
        </w:rPr>
        <w:t>Bijlage I</w:t>
      </w:r>
      <w:r w:rsidR="00855771">
        <w:rPr>
          <w:rFonts w:ascii="Calibri" w:hAnsi="Calibri" w:cs="Calibri"/>
          <w:sz w:val="22"/>
          <w:szCs w:val="22"/>
        </w:rPr>
        <w:t>II</w:t>
      </w:r>
      <w:r w:rsidRPr="0070182A">
        <w:tab/>
      </w:r>
      <w:r w:rsidRPr="0070182A">
        <w:rPr>
          <w:rFonts w:ascii="Calibri" w:hAnsi="Calibri" w:cs="Calibri"/>
          <w:sz w:val="22"/>
          <w:szCs w:val="22"/>
        </w:rPr>
        <w:t>Inschrijving van Opdrachtnemer d.d.</w:t>
      </w:r>
      <w:r w:rsidR="007233BF">
        <w:rPr>
          <w:rFonts w:ascii="Calibri" w:hAnsi="Calibri" w:cs="Calibri"/>
          <w:sz w:val="22"/>
          <w:szCs w:val="22"/>
        </w:rPr>
        <w:t xml:space="preserve"> xx</w:t>
      </w:r>
      <w:r w:rsidRPr="0070182A">
        <w:rPr>
          <w:rFonts w:ascii="Calibri" w:hAnsi="Calibri" w:cs="Calibri"/>
          <w:sz w:val="22"/>
          <w:szCs w:val="22"/>
        </w:rPr>
        <w:t>, waarin opgenomen:</w:t>
      </w:r>
    </w:p>
    <w:p w:rsidR="006E55CB" w:rsidRPr="0070182A" w:rsidRDefault="006E55CB" w:rsidP="006E55CB">
      <w:pPr>
        <w:pStyle w:val="Lijstalinea"/>
        <w:numPr>
          <w:ilvl w:val="0"/>
          <w:numId w:val="7"/>
        </w:numPr>
        <w:spacing w:line="312" w:lineRule="auto"/>
        <w:ind w:left="1776"/>
        <w:rPr>
          <w:rFonts w:ascii="Calibri" w:eastAsia="Calibri" w:hAnsi="Calibri" w:cs="Calibri"/>
          <w:sz w:val="22"/>
          <w:szCs w:val="22"/>
        </w:rPr>
      </w:pPr>
      <w:r w:rsidRPr="0070182A">
        <w:rPr>
          <w:rFonts w:ascii="Calibri" w:hAnsi="Calibri" w:cs="Calibri"/>
          <w:sz w:val="22"/>
          <w:szCs w:val="22"/>
        </w:rPr>
        <w:t xml:space="preserve">Ingevulde Bijlage 2 Verklaring omtrent inschrijving; </w:t>
      </w:r>
    </w:p>
    <w:p w:rsidR="006E55CB" w:rsidRPr="0070182A" w:rsidRDefault="006E55CB" w:rsidP="006E55CB">
      <w:pPr>
        <w:pStyle w:val="Lijstalinea"/>
        <w:numPr>
          <w:ilvl w:val="0"/>
          <w:numId w:val="7"/>
        </w:numPr>
        <w:spacing w:line="312" w:lineRule="auto"/>
        <w:ind w:left="1776"/>
        <w:rPr>
          <w:rFonts w:ascii="Calibri" w:eastAsia="Calibri" w:hAnsi="Calibri" w:cs="Calibri"/>
          <w:sz w:val="22"/>
          <w:szCs w:val="22"/>
        </w:rPr>
      </w:pPr>
      <w:r w:rsidRPr="0070182A">
        <w:rPr>
          <w:rFonts w:ascii="Calibri" w:hAnsi="Calibri" w:cs="Calibri"/>
          <w:sz w:val="22"/>
          <w:szCs w:val="22"/>
        </w:rPr>
        <w:t xml:space="preserve">Ingevulde Bijlage 3.A Prijzenblad; </w:t>
      </w:r>
    </w:p>
    <w:p w:rsidR="006E55CB" w:rsidRPr="0070182A" w:rsidRDefault="006E55CB" w:rsidP="006E55CB">
      <w:pPr>
        <w:pStyle w:val="Lijstalinea"/>
        <w:numPr>
          <w:ilvl w:val="0"/>
          <w:numId w:val="7"/>
        </w:numPr>
        <w:spacing w:line="312" w:lineRule="auto"/>
        <w:ind w:left="1776"/>
        <w:rPr>
          <w:rFonts w:ascii="Calibri" w:eastAsia="Calibri" w:hAnsi="Calibri" w:cs="Calibri"/>
          <w:sz w:val="22"/>
          <w:szCs w:val="22"/>
        </w:rPr>
      </w:pPr>
      <w:r w:rsidRPr="0070182A">
        <w:rPr>
          <w:rFonts w:ascii="Calibri" w:hAnsi="Calibri" w:cs="Calibri"/>
          <w:sz w:val="22"/>
          <w:szCs w:val="22"/>
        </w:rPr>
        <w:t xml:space="preserve">Ingevulde Bijlage 3.B Format uitwerking gunningscriteria </w:t>
      </w:r>
    </w:p>
    <w:p w:rsidR="006E55CB" w:rsidRPr="0070182A" w:rsidRDefault="006E55CB" w:rsidP="006E55CB">
      <w:pPr>
        <w:rPr>
          <w:sz w:val="22"/>
          <w:szCs w:val="22"/>
        </w:rPr>
      </w:pPr>
    </w:p>
    <w:p w:rsidR="006E55CB" w:rsidRPr="0070182A" w:rsidRDefault="006E55CB" w:rsidP="006E55CB">
      <w:pPr>
        <w:ind w:left="705" w:hanging="705"/>
        <w:rPr>
          <w:rFonts w:ascii="Calibri" w:hAnsi="Calibri" w:cs="Calibri"/>
          <w:sz w:val="22"/>
          <w:szCs w:val="22"/>
        </w:rPr>
      </w:pPr>
      <w:r w:rsidRPr="0070182A">
        <w:rPr>
          <w:rFonts w:ascii="Calibri" w:hAnsi="Calibri" w:cs="Calibri"/>
          <w:sz w:val="22"/>
          <w:szCs w:val="22"/>
        </w:rPr>
        <w:t>10.2</w:t>
      </w:r>
      <w:r w:rsidRPr="0070182A">
        <w:rPr>
          <w:rFonts w:ascii="Calibri" w:hAnsi="Calibri" w:cs="Calibri"/>
          <w:sz w:val="22"/>
          <w:szCs w:val="22"/>
        </w:rPr>
        <w:tab/>
        <w:t>Voor zover tot de Overeenkomst behorende documenten met elkaar in tegenspraak zijn, geldt de navolgende rangorde: de Overeenkomst prevaleert boven de bijlagen, binnen de bijlagen prevaleert het hoger genoemde document boven het lager genoemde. De nota van inlichtingen prevaleert boven het beschrijvend document. Daar waar er sprake is van meerdere nota’s van inlichtingen prevaleert het gestelde in de laatste nota van inlichtingen boven het gestelde in een eerdere nota van inlichtingen.</w:t>
      </w:r>
    </w:p>
    <w:p w:rsidR="006E55CB" w:rsidRPr="0070182A" w:rsidRDefault="006E55CB" w:rsidP="006E55CB">
      <w:pPr>
        <w:ind w:left="705" w:hanging="705"/>
        <w:rPr>
          <w:rFonts w:ascii="Calibri" w:hAnsi="Calibri" w:cs="Calibri"/>
          <w:sz w:val="22"/>
          <w:szCs w:val="22"/>
        </w:rPr>
      </w:pPr>
    </w:p>
    <w:p w:rsidR="006E55CB" w:rsidRPr="0070182A" w:rsidRDefault="006E55CB" w:rsidP="006E55CB">
      <w:pPr>
        <w:ind w:left="705"/>
        <w:rPr>
          <w:rFonts w:ascii="Calibri" w:hAnsi="Calibri" w:cs="Calibri"/>
          <w:sz w:val="22"/>
          <w:szCs w:val="22"/>
        </w:rPr>
      </w:pPr>
      <w:r w:rsidRPr="0070182A">
        <w:rPr>
          <w:rFonts w:ascii="Calibri" w:hAnsi="Calibri" w:cs="Calibri"/>
          <w:sz w:val="22"/>
          <w:szCs w:val="22"/>
        </w:rPr>
        <w:t>Indien echter op grond van een lager gerangschikt document hogere eisen worden gesteld, gelden steeds die hogere eisen, tenzij in een hoger gerangschikte document is aangegeven ten aanzien van welk specifiek onderdeel van het lager gerangschikte document wordt afgeweken.  Later overeengekomen wijzigingen prevaleren boven de oorspronkelijke afspraak.</w:t>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b/>
          <w:sz w:val="22"/>
          <w:szCs w:val="22"/>
        </w:rPr>
        <w:lastRenderedPageBreak/>
        <w:t>Artikel 11</w:t>
      </w:r>
      <w:r w:rsidRPr="0070182A">
        <w:rPr>
          <w:rFonts w:ascii="Calibri" w:hAnsi="Calibri" w:cs="Calibri"/>
          <w:b/>
          <w:sz w:val="22"/>
          <w:szCs w:val="22"/>
        </w:rPr>
        <w:tab/>
        <w:t>Forumkeuze</w:t>
      </w:r>
    </w:p>
    <w:p w:rsidR="006E55CB" w:rsidRPr="0070182A" w:rsidRDefault="006E55CB" w:rsidP="006E55CB">
      <w:pPr>
        <w:ind w:left="708" w:hanging="708"/>
        <w:rPr>
          <w:rFonts w:ascii="Calibri" w:hAnsi="Calibri" w:cs="Calibri"/>
          <w:sz w:val="22"/>
          <w:szCs w:val="22"/>
        </w:rPr>
      </w:pPr>
    </w:p>
    <w:p w:rsidR="006E55CB" w:rsidRPr="0070182A" w:rsidRDefault="006E55CB" w:rsidP="006E55CB">
      <w:pPr>
        <w:ind w:left="708" w:hanging="708"/>
        <w:rPr>
          <w:rFonts w:ascii="Calibri" w:hAnsi="Calibri" w:cs="Calibri"/>
          <w:sz w:val="22"/>
          <w:szCs w:val="22"/>
        </w:rPr>
      </w:pPr>
      <w:r w:rsidRPr="0070182A">
        <w:rPr>
          <w:rFonts w:ascii="Calibri" w:hAnsi="Calibri" w:cs="Calibri"/>
          <w:sz w:val="22"/>
          <w:szCs w:val="22"/>
        </w:rPr>
        <w:t>11.1</w:t>
      </w:r>
      <w:r w:rsidRPr="0070182A">
        <w:tab/>
      </w:r>
      <w:r w:rsidRPr="0070182A">
        <w:rPr>
          <w:rFonts w:ascii="Calibri" w:hAnsi="Calibri" w:cs="Calibri"/>
          <w:sz w:val="22"/>
          <w:szCs w:val="22"/>
        </w:rPr>
        <w:t>Geschillen voortvloeiend uit deze overeenkomst worden voorgelegd aan de bevoegde rechter van het Arrondissement Noord Nederland locatie Groningen tenzij partijen alsnog een andere vorm van geschillenbeslechting overeenkomen.</w:t>
      </w:r>
    </w:p>
    <w:p w:rsidR="006E55CB" w:rsidRPr="0070182A" w:rsidRDefault="006E55CB" w:rsidP="006E55CB">
      <w:pPr>
        <w:ind w:left="705" w:hanging="705"/>
        <w:rPr>
          <w:rFonts w:ascii="Calibri" w:hAnsi="Calibri" w:cs="Calibri"/>
          <w:sz w:val="22"/>
          <w:szCs w:val="22"/>
        </w:rPr>
      </w:pP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t>Aldus overeengekomen en in tweevoud opgemaakt en ondertekend,</w:t>
      </w:r>
    </w:p>
    <w:p w:rsidR="006E55CB" w:rsidRPr="0070182A" w:rsidRDefault="006E55CB" w:rsidP="006E55CB">
      <w:pPr>
        <w:rPr>
          <w:rFonts w:ascii="Calibri" w:hAnsi="Calibri" w:cs="Calibri"/>
          <w:sz w:val="22"/>
          <w:szCs w:val="22"/>
        </w:rPr>
      </w:pPr>
    </w:p>
    <w:p w:rsidR="006E55CB" w:rsidRPr="0070182A" w:rsidRDefault="006E55CB" w:rsidP="006E55CB">
      <w:pPr>
        <w:rPr>
          <w:b/>
          <w:bCs w:val="0"/>
          <w:sz w:val="22"/>
          <w:szCs w:val="22"/>
        </w:rPr>
      </w:pPr>
      <w:r w:rsidRPr="0070182A">
        <w:rPr>
          <w:rFonts w:ascii="Calibri" w:hAnsi="Calibri" w:cs="Calibri"/>
          <w:b/>
          <w:sz w:val="22"/>
          <w:szCs w:val="22"/>
        </w:rPr>
        <w:t xml:space="preserve">Gemeente Eemsdelta </w:t>
      </w:r>
      <w:r w:rsidRPr="0070182A">
        <w:tab/>
      </w:r>
      <w:r w:rsidRPr="0070182A">
        <w:tab/>
      </w:r>
      <w:r w:rsidRPr="0070182A">
        <w:tab/>
      </w:r>
      <w:r>
        <w:tab/>
      </w:r>
      <w:r>
        <w:tab/>
      </w:r>
      <w:r w:rsidR="00855771">
        <w:rPr>
          <w:rFonts w:ascii="Calibri" w:hAnsi="Calibri" w:cs="Calibri"/>
          <w:b/>
          <w:sz w:val="22"/>
          <w:szCs w:val="22"/>
        </w:rPr>
        <w:t>Opd</w:t>
      </w:r>
      <w:r w:rsidR="00580E53">
        <w:rPr>
          <w:rFonts w:ascii="Calibri" w:hAnsi="Calibri" w:cs="Calibri"/>
          <w:b/>
          <w:sz w:val="22"/>
          <w:szCs w:val="22"/>
        </w:rPr>
        <w:t>r</w:t>
      </w:r>
      <w:r w:rsidR="00855771">
        <w:rPr>
          <w:rFonts w:ascii="Calibri" w:hAnsi="Calibri" w:cs="Calibri"/>
          <w:b/>
          <w:sz w:val="22"/>
          <w:szCs w:val="22"/>
        </w:rPr>
        <w:t>achtnemer</w:t>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t xml:space="preserve">Naam: </w:t>
      </w:r>
      <w:proofErr w:type="spellStart"/>
      <w:r w:rsidR="00855771">
        <w:rPr>
          <w:rFonts w:ascii="Calibri" w:hAnsi="Calibri" w:cs="Calibri"/>
          <w:sz w:val="22"/>
          <w:szCs w:val="22"/>
        </w:rPr>
        <w:t>xxxx</w:t>
      </w:r>
      <w:proofErr w:type="spellEnd"/>
      <w:r w:rsidR="00855771">
        <w:rPr>
          <w:rFonts w:ascii="Calibri" w:hAnsi="Calibri" w:cs="Calibri"/>
          <w:sz w:val="22"/>
          <w:szCs w:val="22"/>
        </w:rPr>
        <w:tab/>
      </w:r>
      <w:r w:rsidRPr="0070182A">
        <w:rPr>
          <w:rFonts w:ascii="Calibri" w:hAnsi="Calibri" w:cs="Calibri"/>
          <w:sz w:val="22"/>
          <w:szCs w:val="22"/>
        </w:rPr>
        <w:t xml:space="preserve"> </w:t>
      </w:r>
      <w:r w:rsidRPr="0070182A">
        <w:tab/>
      </w:r>
      <w:r w:rsidRPr="0070182A">
        <w:tab/>
      </w:r>
      <w:r w:rsidRPr="0070182A">
        <w:tab/>
      </w:r>
      <w:r w:rsidRPr="0070182A">
        <w:tab/>
      </w:r>
      <w:r w:rsidRPr="0070182A">
        <w:tab/>
      </w:r>
      <w:r w:rsidRPr="0070182A">
        <w:rPr>
          <w:rFonts w:ascii="Calibri" w:hAnsi="Calibri" w:cs="Calibri"/>
          <w:sz w:val="22"/>
          <w:szCs w:val="22"/>
        </w:rPr>
        <w:t xml:space="preserve">Naam: </w:t>
      </w:r>
      <w:proofErr w:type="spellStart"/>
      <w:r w:rsidR="00855771">
        <w:rPr>
          <w:rFonts w:ascii="Calibri" w:hAnsi="Calibri" w:cs="Calibri"/>
          <w:sz w:val="22"/>
          <w:szCs w:val="22"/>
        </w:rPr>
        <w:t>xxxx</w:t>
      </w:r>
      <w:proofErr w:type="spellEnd"/>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t>Functie: Wethouder</w:t>
      </w:r>
      <w:r w:rsidRPr="0070182A">
        <w:tab/>
      </w:r>
      <w:r w:rsidRPr="0070182A">
        <w:tab/>
      </w:r>
      <w:r w:rsidRPr="0070182A">
        <w:tab/>
      </w:r>
      <w:r w:rsidRPr="0070182A">
        <w:tab/>
      </w:r>
      <w:r w:rsidRPr="0070182A">
        <w:tab/>
      </w:r>
      <w:r w:rsidRPr="0070182A">
        <w:rPr>
          <w:rFonts w:ascii="Calibri" w:hAnsi="Calibri" w:cs="Calibri"/>
          <w:sz w:val="22"/>
          <w:szCs w:val="22"/>
        </w:rPr>
        <w:t>Functie:</w:t>
      </w:r>
      <w:r>
        <w:rPr>
          <w:rFonts w:ascii="Calibri" w:hAnsi="Calibri" w:cs="Calibri"/>
          <w:sz w:val="22"/>
          <w:szCs w:val="22"/>
        </w:rPr>
        <w:t xml:space="preserve"> </w:t>
      </w:r>
      <w:r w:rsidRPr="0070182A">
        <w:rPr>
          <w:rFonts w:ascii="Calibri" w:hAnsi="Calibri" w:cs="Calibri"/>
          <w:sz w:val="22"/>
          <w:szCs w:val="22"/>
        </w:rPr>
        <w:t>Directeur</w:t>
      </w:r>
    </w:p>
    <w:p w:rsidR="006E55CB" w:rsidRPr="0070182A" w:rsidRDefault="006E55CB" w:rsidP="006E55CB">
      <w:pPr>
        <w:rPr>
          <w:rFonts w:ascii="Calibri" w:hAnsi="Calibri" w:cs="Calibri"/>
          <w:sz w:val="22"/>
          <w:szCs w:val="22"/>
        </w:rPr>
      </w:pPr>
    </w:p>
    <w:p w:rsidR="006E55CB" w:rsidRPr="0070182A" w:rsidRDefault="006E55CB" w:rsidP="006E55CB">
      <w:pPr>
        <w:rPr>
          <w:rFonts w:ascii="Calibri" w:hAnsi="Calibri" w:cs="Calibri"/>
          <w:sz w:val="22"/>
          <w:szCs w:val="22"/>
        </w:rPr>
      </w:pPr>
      <w:r w:rsidRPr="0070182A">
        <w:rPr>
          <w:rFonts w:ascii="Calibri" w:hAnsi="Calibri" w:cs="Calibri"/>
          <w:sz w:val="22"/>
          <w:szCs w:val="22"/>
        </w:rPr>
        <w:t>Plaats:</w:t>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t>Plaats:</w:t>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p>
    <w:p w:rsidR="006E55CB" w:rsidRPr="0070182A" w:rsidRDefault="006E55CB" w:rsidP="006E55CB">
      <w:pPr>
        <w:rPr>
          <w:rFonts w:ascii="Calibri" w:hAnsi="Calibri" w:cs="Calibri"/>
          <w:sz w:val="22"/>
          <w:szCs w:val="22"/>
        </w:rPr>
      </w:pPr>
      <w:r w:rsidRPr="0070182A">
        <w:rPr>
          <w:rFonts w:ascii="Calibri" w:hAnsi="Calibri" w:cs="Calibri"/>
          <w:sz w:val="22"/>
          <w:szCs w:val="22"/>
        </w:rPr>
        <w:t>Datum:</w:t>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r>
      <w:r w:rsidRPr="0070182A">
        <w:rPr>
          <w:rFonts w:ascii="Calibri" w:hAnsi="Calibri" w:cs="Calibri"/>
          <w:sz w:val="22"/>
          <w:szCs w:val="22"/>
        </w:rPr>
        <w:tab/>
        <w:t>Datum:</w:t>
      </w:r>
      <w:r w:rsidRPr="0070182A">
        <w:rPr>
          <w:rFonts w:ascii="Calibri" w:hAnsi="Calibri" w:cs="Calibri"/>
          <w:sz w:val="22"/>
          <w:szCs w:val="22"/>
        </w:rPr>
        <w:br/>
      </w:r>
    </w:p>
    <w:p w:rsidR="00310573" w:rsidRDefault="007233BF" w:rsidP="007233BF">
      <w:bookmarkStart w:id="5" w:name="_GoBack"/>
      <w:bookmarkEnd w:id="0"/>
      <w:bookmarkEnd w:id="5"/>
      <w:r>
        <w:t xml:space="preserve"> </w:t>
      </w:r>
    </w:p>
    <w:sectPr w:rsidR="00310573" w:rsidSect="003105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1AD" w:rsidRDefault="000321AD" w:rsidP="000321AD">
      <w:pPr>
        <w:spacing w:line="240" w:lineRule="auto"/>
      </w:pPr>
      <w:r>
        <w:separator/>
      </w:r>
    </w:p>
  </w:endnote>
  <w:endnote w:type="continuationSeparator" w:id="0">
    <w:p w:rsidR="000321AD" w:rsidRDefault="000321AD" w:rsidP="00032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1AD" w:rsidRDefault="000321AD" w:rsidP="000321AD">
      <w:pPr>
        <w:spacing w:line="240" w:lineRule="auto"/>
      </w:pPr>
      <w:r>
        <w:separator/>
      </w:r>
    </w:p>
  </w:footnote>
  <w:footnote w:type="continuationSeparator" w:id="0">
    <w:p w:rsidR="000321AD" w:rsidRDefault="000321AD" w:rsidP="000321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2F7" w:rsidRDefault="00A602F7">
    <w:pPr>
      <w:pStyle w:val="Koptekst"/>
      <w:rPr>
        <w:noProof/>
      </w:rPr>
    </w:pPr>
  </w:p>
  <w:p w:rsidR="00A602F7" w:rsidRPr="0080422F" w:rsidRDefault="0080422F">
    <w:pPr>
      <w:pStyle w:val="Koptekst"/>
      <w:rPr>
        <w:rFonts w:ascii="Calibri" w:hAnsi="Calibri" w:cs="Calibri"/>
        <w:color w:val="5A5A5A"/>
      </w:rPr>
    </w:pPr>
    <w:r>
      <w:rPr>
        <w:rFonts w:ascii="Calibri" w:hAnsi="Calibri" w:cs="Calibri"/>
        <w:noProof/>
        <w:color w:val="5A5A5A"/>
      </w:rPr>
      <w:drawing>
        <wp:inline distT="0" distB="0" distL="0" distR="0" wp14:anchorId="66332454">
          <wp:extent cx="962025" cy="9620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inline>
      </w:drawing>
    </w:r>
  </w:p>
  <w:p w:rsidR="00A602F7" w:rsidRDefault="00A602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B2A85"/>
    <w:multiLevelType w:val="hybridMultilevel"/>
    <w:tmpl w:val="E4A89DD0"/>
    <w:lvl w:ilvl="0" w:tplc="12102C86">
      <w:start w:val="1"/>
      <w:numFmt w:val="bullet"/>
      <w:lvlText w:val="▫"/>
      <w:lvlJc w:val="left"/>
      <w:pPr>
        <w:ind w:left="1776" w:hanging="360"/>
      </w:pPr>
      <w:rPr>
        <w:rFonts w:ascii="Courier New" w:hAnsi="Courier New" w:hint="default"/>
      </w:rPr>
    </w:lvl>
    <w:lvl w:ilvl="1" w:tplc="93BAD7F2">
      <w:start w:val="1"/>
      <w:numFmt w:val="bullet"/>
      <w:lvlText w:val="o"/>
      <w:lvlJc w:val="left"/>
      <w:pPr>
        <w:ind w:left="2496" w:hanging="360"/>
      </w:pPr>
      <w:rPr>
        <w:rFonts w:ascii="Courier New" w:hAnsi="Courier New" w:hint="default"/>
      </w:rPr>
    </w:lvl>
    <w:lvl w:ilvl="2" w:tplc="FD16EEEA">
      <w:start w:val="1"/>
      <w:numFmt w:val="bullet"/>
      <w:lvlText w:val=""/>
      <w:lvlJc w:val="left"/>
      <w:pPr>
        <w:ind w:left="3216" w:hanging="360"/>
      </w:pPr>
      <w:rPr>
        <w:rFonts w:ascii="Wingdings" w:hAnsi="Wingdings" w:hint="default"/>
      </w:rPr>
    </w:lvl>
    <w:lvl w:ilvl="3" w:tplc="332A1AA8">
      <w:start w:val="1"/>
      <w:numFmt w:val="bullet"/>
      <w:lvlText w:val=""/>
      <w:lvlJc w:val="left"/>
      <w:pPr>
        <w:ind w:left="3936" w:hanging="360"/>
      </w:pPr>
      <w:rPr>
        <w:rFonts w:ascii="Symbol" w:hAnsi="Symbol" w:hint="default"/>
      </w:rPr>
    </w:lvl>
    <w:lvl w:ilvl="4" w:tplc="E36C29D8">
      <w:start w:val="1"/>
      <w:numFmt w:val="bullet"/>
      <w:lvlText w:val="o"/>
      <w:lvlJc w:val="left"/>
      <w:pPr>
        <w:ind w:left="4656" w:hanging="360"/>
      </w:pPr>
      <w:rPr>
        <w:rFonts w:ascii="Courier New" w:hAnsi="Courier New" w:hint="default"/>
      </w:rPr>
    </w:lvl>
    <w:lvl w:ilvl="5" w:tplc="AB56B676">
      <w:start w:val="1"/>
      <w:numFmt w:val="bullet"/>
      <w:lvlText w:val=""/>
      <w:lvlJc w:val="left"/>
      <w:pPr>
        <w:ind w:left="5376" w:hanging="360"/>
      </w:pPr>
      <w:rPr>
        <w:rFonts w:ascii="Wingdings" w:hAnsi="Wingdings" w:hint="default"/>
      </w:rPr>
    </w:lvl>
    <w:lvl w:ilvl="6" w:tplc="71183D1A">
      <w:start w:val="1"/>
      <w:numFmt w:val="bullet"/>
      <w:lvlText w:val=""/>
      <w:lvlJc w:val="left"/>
      <w:pPr>
        <w:ind w:left="6096" w:hanging="360"/>
      </w:pPr>
      <w:rPr>
        <w:rFonts w:ascii="Symbol" w:hAnsi="Symbol" w:hint="default"/>
      </w:rPr>
    </w:lvl>
    <w:lvl w:ilvl="7" w:tplc="817E3030">
      <w:start w:val="1"/>
      <w:numFmt w:val="bullet"/>
      <w:lvlText w:val="o"/>
      <w:lvlJc w:val="left"/>
      <w:pPr>
        <w:ind w:left="6816" w:hanging="360"/>
      </w:pPr>
      <w:rPr>
        <w:rFonts w:ascii="Courier New" w:hAnsi="Courier New" w:hint="default"/>
      </w:rPr>
    </w:lvl>
    <w:lvl w:ilvl="8" w:tplc="00E6C4BE">
      <w:start w:val="1"/>
      <w:numFmt w:val="bullet"/>
      <w:lvlText w:val=""/>
      <w:lvlJc w:val="left"/>
      <w:pPr>
        <w:ind w:left="7536" w:hanging="360"/>
      </w:pPr>
      <w:rPr>
        <w:rFonts w:ascii="Wingdings" w:hAnsi="Wingdings" w:hint="default"/>
      </w:rPr>
    </w:lvl>
  </w:abstractNum>
  <w:abstractNum w:abstractNumId="1" w15:restartNumberingAfterBreak="0">
    <w:nsid w:val="2DD4492E"/>
    <w:multiLevelType w:val="hybridMultilevel"/>
    <w:tmpl w:val="E3CE0B9C"/>
    <w:lvl w:ilvl="0" w:tplc="FFFFFFFF">
      <w:start w:val="1"/>
      <w:numFmt w:val="bullet"/>
      <w:lvlText w:val="▫"/>
      <w:lvlJc w:val="left"/>
      <w:pPr>
        <w:ind w:left="2061" w:hanging="360"/>
      </w:pPr>
      <w:rPr>
        <w:rFonts w:ascii="Courier New" w:hAnsi="Courier New" w:hint="default"/>
      </w:rPr>
    </w:lvl>
    <w:lvl w:ilvl="1" w:tplc="04130003" w:tentative="1">
      <w:start w:val="1"/>
      <w:numFmt w:val="bullet"/>
      <w:lvlText w:val="o"/>
      <w:lvlJc w:val="left"/>
      <w:pPr>
        <w:ind w:left="2781" w:hanging="360"/>
      </w:pPr>
      <w:rPr>
        <w:rFonts w:ascii="Courier New" w:hAnsi="Courier New" w:cs="Courier New" w:hint="default"/>
      </w:rPr>
    </w:lvl>
    <w:lvl w:ilvl="2" w:tplc="04130005" w:tentative="1">
      <w:start w:val="1"/>
      <w:numFmt w:val="bullet"/>
      <w:lvlText w:val=""/>
      <w:lvlJc w:val="left"/>
      <w:pPr>
        <w:ind w:left="3501" w:hanging="360"/>
      </w:pPr>
      <w:rPr>
        <w:rFonts w:ascii="Wingdings" w:hAnsi="Wingdings" w:hint="default"/>
      </w:rPr>
    </w:lvl>
    <w:lvl w:ilvl="3" w:tplc="04130001" w:tentative="1">
      <w:start w:val="1"/>
      <w:numFmt w:val="bullet"/>
      <w:lvlText w:val=""/>
      <w:lvlJc w:val="left"/>
      <w:pPr>
        <w:ind w:left="4221" w:hanging="360"/>
      </w:pPr>
      <w:rPr>
        <w:rFonts w:ascii="Symbol" w:hAnsi="Symbol" w:hint="default"/>
      </w:rPr>
    </w:lvl>
    <w:lvl w:ilvl="4" w:tplc="04130003" w:tentative="1">
      <w:start w:val="1"/>
      <w:numFmt w:val="bullet"/>
      <w:lvlText w:val="o"/>
      <w:lvlJc w:val="left"/>
      <w:pPr>
        <w:ind w:left="4941" w:hanging="360"/>
      </w:pPr>
      <w:rPr>
        <w:rFonts w:ascii="Courier New" w:hAnsi="Courier New" w:cs="Courier New" w:hint="default"/>
      </w:rPr>
    </w:lvl>
    <w:lvl w:ilvl="5" w:tplc="04130005" w:tentative="1">
      <w:start w:val="1"/>
      <w:numFmt w:val="bullet"/>
      <w:lvlText w:val=""/>
      <w:lvlJc w:val="left"/>
      <w:pPr>
        <w:ind w:left="5661" w:hanging="360"/>
      </w:pPr>
      <w:rPr>
        <w:rFonts w:ascii="Wingdings" w:hAnsi="Wingdings" w:hint="default"/>
      </w:rPr>
    </w:lvl>
    <w:lvl w:ilvl="6" w:tplc="04130001" w:tentative="1">
      <w:start w:val="1"/>
      <w:numFmt w:val="bullet"/>
      <w:lvlText w:val=""/>
      <w:lvlJc w:val="left"/>
      <w:pPr>
        <w:ind w:left="6381" w:hanging="360"/>
      </w:pPr>
      <w:rPr>
        <w:rFonts w:ascii="Symbol" w:hAnsi="Symbol" w:hint="default"/>
      </w:rPr>
    </w:lvl>
    <w:lvl w:ilvl="7" w:tplc="04130003" w:tentative="1">
      <w:start w:val="1"/>
      <w:numFmt w:val="bullet"/>
      <w:lvlText w:val="o"/>
      <w:lvlJc w:val="left"/>
      <w:pPr>
        <w:ind w:left="7101" w:hanging="360"/>
      </w:pPr>
      <w:rPr>
        <w:rFonts w:ascii="Courier New" w:hAnsi="Courier New" w:cs="Courier New" w:hint="default"/>
      </w:rPr>
    </w:lvl>
    <w:lvl w:ilvl="8" w:tplc="04130005" w:tentative="1">
      <w:start w:val="1"/>
      <w:numFmt w:val="bullet"/>
      <w:lvlText w:val=""/>
      <w:lvlJc w:val="left"/>
      <w:pPr>
        <w:ind w:left="7821" w:hanging="360"/>
      </w:pPr>
      <w:rPr>
        <w:rFonts w:ascii="Wingdings" w:hAnsi="Wingdings" w:hint="default"/>
      </w:rPr>
    </w:lvl>
  </w:abstractNum>
  <w:abstractNum w:abstractNumId="2" w15:restartNumberingAfterBreak="0">
    <w:nsid w:val="53832030"/>
    <w:multiLevelType w:val="multilevel"/>
    <w:tmpl w:val="EE7CBA1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C4B77B3"/>
    <w:multiLevelType w:val="hybridMultilevel"/>
    <w:tmpl w:val="9D9E4FB0"/>
    <w:lvl w:ilvl="0" w:tplc="6540DD9A">
      <w:start w:val="1"/>
      <w:numFmt w:val="bullet"/>
      <w:lvlText w:val=""/>
      <w:lvlJc w:val="left"/>
      <w:pPr>
        <w:ind w:left="720" w:hanging="360"/>
      </w:pPr>
      <w:rPr>
        <w:rFonts w:ascii="Symbol" w:hAnsi="Symbol" w:hint="default"/>
      </w:rPr>
    </w:lvl>
    <w:lvl w:ilvl="1" w:tplc="E1C03FAC">
      <w:start w:val="1"/>
      <w:numFmt w:val="bullet"/>
      <w:lvlText w:val="o"/>
      <w:lvlJc w:val="left"/>
      <w:pPr>
        <w:ind w:left="1440" w:hanging="360"/>
      </w:pPr>
      <w:rPr>
        <w:rFonts w:ascii="Courier New" w:hAnsi="Courier New" w:hint="default"/>
      </w:rPr>
    </w:lvl>
    <w:lvl w:ilvl="2" w:tplc="1B480A42">
      <w:start w:val="1"/>
      <w:numFmt w:val="bullet"/>
      <w:lvlText w:val=""/>
      <w:lvlJc w:val="left"/>
      <w:pPr>
        <w:ind w:left="2160" w:hanging="360"/>
      </w:pPr>
      <w:rPr>
        <w:rFonts w:ascii="Wingdings" w:hAnsi="Wingdings" w:hint="default"/>
      </w:rPr>
    </w:lvl>
    <w:lvl w:ilvl="3" w:tplc="DF02E498">
      <w:start w:val="1"/>
      <w:numFmt w:val="bullet"/>
      <w:lvlText w:val=""/>
      <w:lvlJc w:val="left"/>
      <w:pPr>
        <w:ind w:left="2880" w:hanging="360"/>
      </w:pPr>
      <w:rPr>
        <w:rFonts w:ascii="Symbol" w:hAnsi="Symbol" w:hint="default"/>
      </w:rPr>
    </w:lvl>
    <w:lvl w:ilvl="4" w:tplc="5BDC8D6E">
      <w:start w:val="1"/>
      <w:numFmt w:val="bullet"/>
      <w:lvlText w:val="o"/>
      <w:lvlJc w:val="left"/>
      <w:pPr>
        <w:ind w:left="3600" w:hanging="360"/>
      </w:pPr>
      <w:rPr>
        <w:rFonts w:ascii="Courier New" w:hAnsi="Courier New" w:hint="default"/>
      </w:rPr>
    </w:lvl>
    <w:lvl w:ilvl="5" w:tplc="2304CC62">
      <w:start w:val="1"/>
      <w:numFmt w:val="bullet"/>
      <w:lvlText w:val=""/>
      <w:lvlJc w:val="left"/>
      <w:pPr>
        <w:ind w:left="4320" w:hanging="360"/>
      </w:pPr>
      <w:rPr>
        <w:rFonts w:ascii="Wingdings" w:hAnsi="Wingdings" w:hint="default"/>
      </w:rPr>
    </w:lvl>
    <w:lvl w:ilvl="6" w:tplc="7B90D394">
      <w:start w:val="1"/>
      <w:numFmt w:val="bullet"/>
      <w:lvlText w:val=""/>
      <w:lvlJc w:val="left"/>
      <w:pPr>
        <w:ind w:left="5040" w:hanging="360"/>
      </w:pPr>
      <w:rPr>
        <w:rFonts w:ascii="Symbol" w:hAnsi="Symbol" w:hint="default"/>
      </w:rPr>
    </w:lvl>
    <w:lvl w:ilvl="7" w:tplc="75162A54">
      <w:start w:val="1"/>
      <w:numFmt w:val="bullet"/>
      <w:lvlText w:val="o"/>
      <w:lvlJc w:val="left"/>
      <w:pPr>
        <w:ind w:left="5760" w:hanging="360"/>
      </w:pPr>
      <w:rPr>
        <w:rFonts w:ascii="Courier New" w:hAnsi="Courier New" w:hint="default"/>
      </w:rPr>
    </w:lvl>
    <w:lvl w:ilvl="8" w:tplc="4612B028">
      <w:start w:val="1"/>
      <w:numFmt w:val="bullet"/>
      <w:lvlText w:val=""/>
      <w:lvlJc w:val="left"/>
      <w:pPr>
        <w:ind w:left="6480" w:hanging="360"/>
      </w:pPr>
      <w:rPr>
        <w:rFonts w:ascii="Wingdings" w:hAnsi="Wingdings" w:hint="default"/>
      </w:rPr>
    </w:lvl>
  </w:abstractNum>
  <w:abstractNum w:abstractNumId="4" w15:restartNumberingAfterBreak="0">
    <w:nsid w:val="6AD112C1"/>
    <w:multiLevelType w:val="hybridMultilevel"/>
    <w:tmpl w:val="5022B9DC"/>
    <w:lvl w:ilvl="0" w:tplc="D9A04C28">
      <w:start w:val="1"/>
      <w:numFmt w:val="upperLetter"/>
      <w:lvlText w:val="%1."/>
      <w:lvlJc w:val="left"/>
      <w:pPr>
        <w:ind w:left="720" w:hanging="360"/>
      </w:pPr>
    </w:lvl>
    <w:lvl w:ilvl="1" w:tplc="1828182A">
      <w:start w:val="1"/>
      <w:numFmt w:val="lowerLetter"/>
      <w:lvlText w:val="%2."/>
      <w:lvlJc w:val="left"/>
      <w:pPr>
        <w:ind w:left="1440" w:hanging="360"/>
      </w:pPr>
    </w:lvl>
    <w:lvl w:ilvl="2" w:tplc="4498EA06">
      <w:start w:val="1"/>
      <w:numFmt w:val="lowerRoman"/>
      <w:lvlText w:val="%3."/>
      <w:lvlJc w:val="right"/>
      <w:pPr>
        <w:ind w:left="2160" w:hanging="180"/>
      </w:pPr>
    </w:lvl>
    <w:lvl w:ilvl="3" w:tplc="73200680">
      <w:start w:val="1"/>
      <w:numFmt w:val="decimal"/>
      <w:lvlText w:val="%4."/>
      <w:lvlJc w:val="left"/>
      <w:pPr>
        <w:ind w:left="2880" w:hanging="360"/>
      </w:pPr>
    </w:lvl>
    <w:lvl w:ilvl="4" w:tplc="B262FF28">
      <w:start w:val="1"/>
      <w:numFmt w:val="lowerLetter"/>
      <w:lvlText w:val="%5."/>
      <w:lvlJc w:val="left"/>
      <w:pPr>
        <w:ind w:left="3600" w:hanging="360"/>
      </w:pPr>
    </w:lvl>
    <w:lvl w:ilvl="5" w:tplc="41A01B6A">
      <w:start w:val="1"/>
      <w:numFmt w:val="lowerRoman"/>
      <w:lvlText w:val="%6."/>
      <w:lvlJc w:val="right"/>
      <w:pPr>
        <w:ind w:left="4320" w:hanging="180"/>
      </w:pPr>
    </w:lvl>
    <w:lvl w:ilvl="6" w:tplc="FCC2647C">
      <w:start w:val="1"/>
      <w:numFmt w:val="decimal"/>
      <w:lvlText w:val="%7."/>
      <w:lvlJc w:val="left"/>
      <w:pPr>
        <w:ind w:left="5040" w:hanging="360"/>
      </w:pPr>
    </w:lvl>
    <w:lvl w:ilvl="7" w:tplc="7D9AF870">
      <w:start w:val="1"/>
      <w:numFmt w:val="lowerLetter"/>
      <w:lvlText w:val="%8."/>
      <w:lvlJc w:val="left"/>
      <w:pPr>
        <w:ind w:left="5760" w:hanging="360"/>
      </w:pPr>
    </w:lvl>
    <w:lvl w:ilvl="8" w:tplc="8B468528">
      <w:start w:val="1"/>
      <w:numFmt w:val="lowerRoman"/>
      <w:lvlText w:val="%9."/>
      <w:lvlJc w:val="right"/>
      <w:pPr>
        <w:ind w:left="6480" w:hanging="180"/>
      </w:pPr>
    </w:lvl>
  </w:abstractNum>
  <w:abstractNum w:abstractNumId="5" w15:restartNumberingAfterBreak="0">
    <w:nsid w:val="7AFD19AF"/>
    <w:multiLevelType w:val="hybridMultilevel"/>
    <w:tmpl w:val="C78CE1E6"/>
    <w:lvl w:ilvl="0" w:tplc="0C3A6C8C">
      <w:start w:val="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21AD"/>
    <w:rsid w:val="000321AD"/>
    <w:rsid w:val="00061F3D"/>
    <w:rsid w:val="00310573"/>
    <w:rsid w:val="00580E53"/>
    <w:rsid w:val="006D0C90"/>
    <w:rsid w:val="006E55CB"/>
    <w:rsid w:val="007233BF"/>
    <w:rsid w:val="0080422F"/>
    <w:rsid w:val="00855771"/>
    <w:rsid w:val="00886787"/>
    <w:rsid w:val="00A602F7"/>
    <w:rsid w:val="00A73260"/>
    <w:rsid w:val="00A92BCF"/>
    <w:rsid w:val="00A95640"/>
    <w:rsid w:val="00C749C4"/>
    <w:rsid w:val="00F70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ED846"/>
  <w15:docId w15:val="{2B4DA4F9-AAD7-4D56-927F-F143AECB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0321AD"/>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0321AD"/>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0321AD"/>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0321AD"/>
    <w:pPr>
      <w:keepNext/>
      <w:numPr>
        <w:ilvl w:val="2"/>
        <w:numId w:val="1"/>
      </w:numPr>
      <w:outlineLvl w:val="2"/>
    </w:pPr>
    <w:rPr>
      <w:i/>
    </w:rPr>
  </w:style>
  <w:style w:type="paragraph" w:styleId="Kop4">
    <w:name w:val="heading 4"/>
    <w:basedOn w:val="Standaard"/>
    <w:next w:val="Standaard"/>
    <w:link w:val="Kop4Char"/>
    <w:qFormat/>
    <w:rsid w:val="000321AD"/>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0321AD"/>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0321AD"/>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0321AD"/>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0321AD"/>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0321AD"/>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321AD"/>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0321AD"/>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0321AD"/>
    <w:rPr>
      <w:rFonts w:ascii="Tahoma" w:eastAsia="Times New Roman" w:hAnsi="Tahoma" w:cs="Arial"/>
      <w:bCs/>
      <w:i/>
      <w:sz w:val="20"/>
      <w:szCs w:val="26"/>
      <w:lang w:eastAsia="nl-NL"/>
    </w:rPr>
  </w:style>
  <w:style w:type="character" w:customStyle="1" w:styleId="Kop4Char">
    <w:name w:val="Kop 4 Char"/>
    <w:basedOn w:val="Standaardalinea-lettertype"/>
    <w:link w:val="Kop4"/>
    <w:rsid w:val="000321AD"/>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0321AD"/>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0321AD"/>
    <w:rPr>
      <w:rFonts w:ascii="Tahoma" w:eastAsia="Times New Roman" w:hAnsi="Tahoma" w:cs="Arial"/>
      <w:b/>
      <w:bCs/>
      <w:szCs w:val="20"/>
    </w:rPr>
  </w:style>
  <w:style w:type="character" w:customStyle="1" w:styleId="Kop7Char">
    <w:name w:val="Kop 7 Char"/>
    <w:basedOn w:val="Standaardalinea-lettertype"/>
    <w:link w:val="Kop7"/>
    <w:rsid w:val="000321AD"/>
    <w:rPr>
      <w:rFonts w:ascii="Tahoma" w:eastAsia="Times New Roman" w:hAnsi="Tahoma" w:cs="Arial"/>
      <w:bCs/>
      <w:sz w:val="20"/>
      <w:szCs w:val="20"/>
    </w:rPr>
  </w:style>
  <w:style w:type="character" w:customStyle="1" w:styleId="Kop8Char">
    <w:name w:val="Kop 8 Char"/>
    <w:basedOn w:val="Standaardalinea-lettertype"/>
    <w:link w:val="Kop8"/>
    <w:rsid w:val="000321AD"/>
    <w:rPr>
      <w:rFonts w:ascii="Tahoma" w:eastAsia="Times New Roman" w:hAnsi="Tahoma" w:cs="Arial"/>
      <w:bCs/>
      <w:i/>
      <w:sz w:val="20"/>
      <w:szCs w:val="20"/>
    </w:rPr>
  </w:style>
  <w:style w:type="character" w:customStyle="1" w:styleId="Kop9Char">
    <w:name w:val="Kop 9 Char"/>
    <w:basedOn w:val="Standaardalinea-lettertype"/>
    <w:link w:val="Kop9"/>
    <w:rsid w:val="000321AD"/>
    <w:rPr>
      <w:rFonts w:ascii="Tahoma" w:eastAsia="Times New Roman" w:hAnsi="Tahoma" w:cs="Arial"/>
      <w:bCs/>
      <w:szCs w:val="20"/>
    </w:rPr>
  </w:style>
  <w:style w:type="paragraph" w:styleId="Tekstopmerking">
    <w:name w:val="annotation text"/>
    <w:basedOn w:val="Standaard"/>
    <w:link w:val="TekstopmerkingChar"/>
    <w:semiHidden/>
    <w:rsid w:val="000321AD"/>
    <w:rPr>
      <w:szCs w:val="20"/>
    </w:rPr>
  </w:style>
  <w:style w:type="character" w:customStyle="1" w:styleId="TekstopmerkingChar">
    <w:name w:val="Tekst opmerking Char"/>
    <w:basedOn w:val="Standaardalinea-lettertype"/>
    <w:link w:val="Tekstopmerking"/>
    <w:semiHidden/>
    <w:rsid w:val="000321AD"/>
    <w:rPr>
      <w:rFonts w:ascii="Tahoma" w:eastAsia="Times New Roman" w:hAnsi="Tahoma" w:cs="Arial"/>
      <w:bCs/>
      <w:sz w:val="20"/>
      <w:szCs w:val="20"/>
      <w:lang w:eastAsia="nl-NL"/>
    </w:rPr>
  </w:style>
  <w:style w:type="paragraph" w:styleId="Ballontekst">
    <w:name w:val="Balloon Text"/>
    <w:basedOn w:val="Standaard"/>
    <w:link w:val="BallontekstChar"/>
    <w:uiPriority w:val="99"/>
    <w:semiHidden/>
    <w:unhideWhenUsed/>
    <w:rsid w:val="000321AD"/>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0321AD"/>
    <w:rPr>
      <w:rFonts w:ascii="Tahoma" w:eastAsia="Times New Roman" w:hAnsi="Tahoma" w:cs="Tahoma"/>
      <w:bCs/>
      <w:sz w:val="16"/>
      <w:szCs w:val="16"/>
      <w:lang w:eastAsia="nl-NL"/>
    </w:rPr>
  </w:style>
  <w:style w:type="paragraph" w:styleId="Koptekst">
    <w:name w:val="header"/>
    <w:basedOn w:val="Standaard"/>
    <w:link w:val="KoptekstChar"/>
    <w:unhideWhenUsed/>
    <w:rsid w:val="000321AD"/>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0321AD"/>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0321AD"/>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0321AD"/>
    <w:rPr>
      <w:rFonts w:ascii="Tahoma" w:eastAsia="Times New Roman" w:hAnsi="Tahoma" w:cs="Arial"/>
      <w:bCs/>
      <w:sz w:val="20"/>
      <w:szCs w:val="26"/>
      <w:lang w:eastAsia="nl-NL"/>
    </w:rPr>
  </w:style>
  <w:style w:type="paragraph" w:styleId="Geenafstand">
    <w:name w:val="No Spacing"/>
    <w:aliases w:val="Geen opmaak"/>
    <w:uiPriority w:val="1"/>
    <w:qFormat/>
    <w:rsid w:val="006E55CB"/>
    <w:pPr>
      <w:spacing w:after="0" w:line="240" w:lineRule="auto"/>
    </w:pPr>
    <w:rPr>
      <w:rFonts w:ascii="Calibri" w:eastAsia="Calibri" w:hAnsi="Calibri" w:cs="Times New Roman"/>
    </w:rPr>
  </w:style>
  <w:style w:type="paragraph" w:styleId="Lijstalinea">
    <w:name w:val="List Paragraph"/>
    <w:basedOn w:val="Standaard"/>
    <w:uiPriority w:val="34"/>
    <w:qFormat/>
    <w:rsid w:val="006E55CB"/>
    <w:pPr>
      <w:tabs>
        <w:tab w:val="clear" w:pos="567"/>
      </w:tabs>
      <w:spacing w:line="240" w:lineRule="auto"/>
      <w:ind w:left="720"/>
      <w:contextualSpacing/>
      <w:jc w:val="left"/>
    </w:pPr>
    <w:rPr>
      <w:rFonts w:cs="Times New Roman"/>
      <w:bCs w:val="0"/>
      <w:szCs w:val="24"/>
    </w:rPr>
  </w:style>
  <w:style w:type="paragraph" w:customStyle="1" w:styleId="Default">
    <w:name w:val="Default"/>
    <w:rsid w:val="006E55CB"/>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turen@eemsdelt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9116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Koning, Esmée</dc:creator>
  <cp:lastModifiedBy>Marije Mainassy-Luurssen</cp:lastModifiedBy>
  <cp:revision>2</cp:revision>
  <dcterms:created xsi:type="dcterms:W3CDTF">2022-07-04T10:29:00Z</dcterms:created>
  <dcterms:modified xsi:type="dcterms:W3CDTF">2022-07-04T10:29:00Z</dcterms:modified>
</cp:coreProperties>
</file>