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A15D6" w:rsidRDefault="004E50EF" w14:paraId="332FD414" w14:textId="6FC54E79">
      <w:r w:rsidR="13DF0DDD">
        <w:rPr/>
        <w:t>BIJLAGE 14</w:t>
      </w:r>
    </w:p>
    <w:p w:rsidR="26274619" w:rsidP="26274619" w:rsidRDefault="26274619" w14:paraId="4CD09BD4" w14:textId="02F7CA7B">
      <w:pPr>
        <w:pStyle w:val="Standaard"/>
      </w:pPr>
      <w:r w:rsidR="26274619">
        <w:drawing>
          <wp:inline wp14:editId="18400454" wp14:anchorId="650DACC0">
            <wp:extent cx="5808134" cy="3267075"/>
            <wp:effectExtent l="0" t="0" r="0" b="0"/>
            <wp:docPr id="204424948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282dde04c09499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8134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0EF" w:rsidP="13DF0DDD" w:rsidRDefault="004E50EF" w14:paraId="5C5A1C1B" w14:textId="6B115E08">
      <w:pPr>
        <w:pStyle w:val="Standaard"/>
      </w:pPr>
      <w:r w:rsidR="004E50EF">
        <w:rPr/>
        <w:t xml:space="preserve">Bovenstaande schets is een weergave waar </w:t>
      </w:r>
      <w:r w:rsidR="00B54073">
        <w:rPr/>
        <w:t xml:space="preserve">de </w:t>
      </w:r>
      <w:proofErr w:type="gramStart"/>
      <w:r w:rsidR="00B54073">
        <w:rPr/>
        <w:t xml:space="preserve">Softwareoplossing </w:t>
      </w:r>
      <w:r w:rsidR="004E50EF">
        <w:rPr/>
        <w:t xml:space="preserve"> in</w:t>
      </w:r>
      <w:proofErr w:type="gramEnd"/>
      <w:r w:rsidR="004E50EF">
        <w:rPr/>
        <w:t xml:space="preserve"> het Container </w:t>
      </w:r>
      <w:proofErr w:type="gramStart"/>
      <w:r w:rsidR="004E50EF">
        <w:rPr/>
        <w:t>management systeem</w:t>
      </w:r>
      <w:proofErr w:type="gramEnd"/>
      <w:r w:rsidR="004E50EF">
        <w:rPr/>
        <w:t xml:space="preserve"> van Cyclus is gepositioneerd. Daar waar gesproken wordt over hét CMS van Cyclus worden dus alle oplossingen in</w:t>
      </w:r>
      <w:r w:rsidR="004E50EF">
        <w:rPr/>
        <w:t xml:space="preserve"> bovenstaand</w:t>
      </w:r>
      <w:r w:rsidR="004E50EF">
        <w:rPr/>
        <w:t>, gesloten</w:t>
      </w:r>
      <w:r w:rsidR="004E50EF">
        <w:rPr/>
        <w:t xml:space="preserve"> kader </w:t>
      </w:r>
      <w:r w:rsidR="006E29E9">
        <w:rPr/>
        <w:t>tezamen bedoeld.</w:t>
      </w:r>
    </w:p>
    <w:p w:rsidR="006E29E9" w:rsidRDefault="006E29E9" w14:paraId="36F859F8" w14:textId="0E0F7767">
      <w:r>
        <w:t>De functionaliteit binnen de stippellijn betreft de huidige scope van de aanbesteding.</w:t>
      </w:r>
    </w:p>
    <w:p w:rsidR="004E50EF" w:rsidP="13DF0DDD" w:rsidRDefault="00923377" w14:paraId="35183852" w14:textId="2210FF8A">
      <w:pPr>
        <w:pStyle w:val="Standaard"/>
      </w:pPr>
      <w:r w:rsidR="00923377">
        <w:rPr/>
        <w:t xml:space="preserve">De Softwareoplossing </w:t>
      </w:r>
      <w:r w:rsidR="005A205C">
        <w:rPr/>
        <w:t>communiceert</w:t>
      </w:r>
      <w:r w:rsidR="004E50EF">
        <w:rPr/>
        <w:t xml:space="preserve"> met een aantal </w:t>
      </w:r>
      <w:proofErr w:type="gramStart"/>
      <w:r w:rsidR="004E50EF">
        <w:rPr/>
        <w:t>oplossing</w:t>
      </w:r>
      <w:r w:rsidR="00923377">
        <w:rPr/>
        <w:t>en</w:t>
      </w:r>
      <w:r w:rsidR="004E50EF">
        <w:rPr/>
        <w:t xml:space="preserve"> </w:t>
      </w:r>
      <w:r w:rsidR="004E50EF">
        <w:rPr/>
        <w:t>:</w:t>
      </w:r>
      <w:proofErr w:type="gramEnd"/>
    </w:p>
    <w:p w:rsidR="004E50EF" w:rsidP="004E50EF" w:rsidRDefault="004E50EF" w14:paraId="091C526C" w14:textId="3D902E3D">
      <w:pPr>
        <w:pStyle w:val="Lijstalinea"/>
        <w:numPr>
          <w:ilvl w:val="0"/>
          <w:numId w:val="1"/>
        </w:numPr>
      </w:pPr>
      <w:r>
        <w:t xml:space="preserve">Met de applicatie </w:t>
      </w:r>
      <w:proofErr w:type="spellStart"/>
      <w:r>
        <w:t>Clear</w:t>
      </w:r>
      <w:proofErr w:type="spellEnd"/>
      <w:r>
        <w:t>:</w:t>
      </w:r>
    </w:p>
    <w:p w:rsidR="004E50EF" w:rsidP="004E50EF" w:rsidRDefault="004E50EF" w14:paraId="5F4AB4D2" w14:textId="7E2E50BF">
      <w:pPr>
        <w:pStyle w:val="Lijstalinea"/>
        <w:numPr>
          <w:ilvl w:val="1"/>
          <w:numId w:val="1"/>
        </w:numPr>
      </w:pPr>
      <w:r>
        <w:t xml:space="preserve">Het laden van </w:t>
      </w:r>
      <w:proofErr w:type="spellStart"/>
      <w:r>
        <w:t>whitelists</w:t>
      </w:r>
      <w:proofErr w:type="spellEnd"/>
      <w:r>
        <w:t xml:space="preserve"> om de controller te voorzien van de juiste autorisaties</w:t>
      </w:r>
    </w:p>
    <w:p w:rsidR="004E50EF" w:rsidP="004E50EF" w:rsidRDefault="004E50EF" w14:paraId="51DCA82C" w14:textId="6C495CB4">
      <w:pPr>
        <w:pStyle w:val="Lijstalinea"/>
        <w:numPr>
          <w:ilvl w:val="1"/>
          <w:numId w:val="1"/>
        </w:numPr>
      </w:pPr>
      <w:r>
        <w:t xml:space="preserve">Het sturen van stortingsgegevens, waardoor Cyclus in staat is totaalrapportages op te leveren en het </w:t>
      </w:r>
      <w:proofErr w:type="spellStart"/>
      <w:r>
        <w:t>Diftar</w:t>
      </w:r>
      <w:proofErr w:type="spellEnd"/>
      <w:r>
        <w:t xml:space="preserve"> proces van input te voorzien.</w:t>
      </w:r>
    </w:p>
    <w:p w:rsidR="004E50EF" w:rsidP="004E50EF" w:rsidRDefault="004E50EF" w14:paraId="5576551C" w14:textId="77777777">
      <w:pPr>
        <w:pStyle w:val="Lijstalinea"/>
        <w:ind w:left="1440"/>
      </w:pPr>
    </w:p>
    <w:p w:rsidR="004E50EF" w:rsidP="004E50EF" w:rsidRDefault="004E50EF" w14:paraId="4B7825C4" w14:textId="7C393A27">
      <w:pPr>
        <w:pStyle w:val="Lijstalinea"/>
        <w:numPr>
          <w:ilvl w:val="0"/>
          <w:numId w:val="1"/>
        </w:numPr>
        <w:rPr/>
      </w:pPr>
      <w:r w:rsidR="004E50EF">
        <w:rPr/>
        <w:t xml:space="preserve">Met de </w:t>
      </w:r>
      <w:r w:rsidR="00606768">
        <w:rPr/>
        <w:t>oploss</w:t>
      </w:r>
      <w:r w:rsidR="00606768">
        <w:rPr/>
        <w:t>ing</w:t>
      </w:r>
      <w:r w:rsidR="00606768">
        <w:rPr/>
        <w:t xml:space="preserve"> </w:t>
      </w:r>
      <w:r w:rsidR="00606768">
        <w:rPr/>
        <w:t>voor Digitaal As</w:t>
      </w:r>
      <w:r w:rsidR="004E50EF">
        <w:rPr/>
        <w:t xml:space="preserve">set </w:t>
      </w:r>
      <w:r w:rsidR="00606768">
        <w:rPr/>
        <w:t>M</w:t>
      </w:r>
      <w:r w:rsidR="004E50EF">
        <w:rPr/>
        <w:t>anagement:</w:t>
      </w:r>
    </w:p>
    <w:p w:rsidR="004E50EF" w:rsidP="004E50EF" w:rsidRDefault="004E50EF" w14:paraId="58B36924" w14:textId="225C76B5">
      <w:pPr>
        <w:pStyle w:val="Lijstalinea"/>
        <w:numPr>
          <w:ilvl w:val="1"/>
          <w:numId w:val="1"/>
        </w:numPr>
        <w:rPr/>
      </w:pPr>
      <w:r w:rsidR="004E50EF">
        <w:rPr/>
        <w:t xml:space="preserve">Waar uiteindelijk alle containers met (maar ook zonder) controllers in worden opgevoerd, met de juiste meta gegevens. Via deze oplossing worden mutaties binnen het container areaal ook bekend gemaakt in </w:t>
      </w:r>
      <w:r w:rsidR="00AF1E7C">
        <w:rPr/>
        <w:t>de Softwareoplossing</w:t>
      </w:r>
      <w:r w:rsidR="004E50EF">
        <w:rPr/>
        <w:t>.</w:t>
      </w:r>
    </w:p>
    <w:p w:rsidR="004E50EF" w:rsidP="004E50EF" w:rsidRDefault="004E50EF" w14:paraId="402741BB" w14:textId="77777777">
      <w:pPr>
        <w:pStyle w:val="Lijstalinea"/>
      </w:pPr>
    </w:p>
    <w:p w:rsidR="004E50EF" w:rsidP="004E50EF" w:rsidRDefault="004E50EF" w14:paraId="25CD596C" w14:textId="64201BC3">
      <w:pPr>
        <w:pStyle w:val="Lijstalinea"/>
        <w:numPr>
          <w:ilvl w:val="0"/>
          <w:numId w:val="1"/>
        </w:numPr>
      </w:pPr>
      <w:r>
        <w:t>Met Jewel:</w:t>
      </w:r>
    </w:p>
    <w:p w:rsidR="004E50EF" w:rsidP="004E50EF" w:rsidRDefault="002018B4" w14:paraId="3ED5F4A3" w14:textId="5E264DE6">
      <w:pPr>
        <w:pStyle w:val="Lijstalinea"/>
        <w:numPr>
          <w:ilvl w:val="1"/>
          <w:numId w:val="1"/>
        </w:numPr>
        <w:rPr/>
      </w:pPr>
      <w:r w:rsidR="002018B4">
        <w:rPr/>
        <w:t>Het communiceren van de vulgraden van de containers t.b.v. route-optimal</w:t>
      </w:r>
      <w:r w:rsidR="002018B4">
        <w:rPr/>
        <w:t>isatie</w:t>
      </w:r>
      <w:r w:rsidR="005008F5">
        <w:rPr/>
        <w:t xml:space="preserve">. </w:t>
      </w:r>
      <w:r w:rsidR="00421C0B">
        <w:rPr/>
        <w:t xml:space="preserve">Dit </w:t>
      </w:r>
      <w:r w:rsidR="00421C0B">
        <w:rPr/>
        <w:t>o</w:t>
      </w:r>
      <w:r w:rsidR="004E50EF">
        <w:rPr/>
        <w:t>mdat Cyclus op korte termijn op zoek is naar een alternatief om te rijden op vulgraad sensor.</w:t>
      </w:r>
    </w:p>
    <w:p w:rsidR="006E29E9" w:rsidP="006E29E9" w:rsidRDefault="006E29E9" w14:paraId="7BE16A67" w14:textId="77777777">
      <w:pPr>
        <w:pStyle w:val="Lijstalinea"/>
        <w:ind w:left="1440"/>
      </w:pPr>
    </w:p>
    <w:p w:rsidR="006E29E9" w:rsidP="004E50EF" w:rsidRDefault="006E29E9" w14:paraId="3C21BD9E" w14:textId="1774486D">
      <w:pPr>
        <w:pStyle w:val="Lijstalinea"/>
        <w:numPr>
          <w:ilvl w:val="0"/>
          <w:numId w:val="1"/>
        </w:numPr>
        <w:rPr/>
      </w:pPr>
      <w:r w:rsidR="006E29E9">
        <w:rPr/>
        <w:t>Nog niet gedefinieerd is de</w:t>
      </w:r>
      <w:r w:rsidR="007767BA">
        <w:rPr/>
        <w:t xml:space="preserve"> </w:t>
      </w:r>
      <w:r w:rsidR="007767BA">
        <w:rPr/>
        <w:t>door Opdrachtnemer</w:t>
      </w:r>
      <w:r w:rsidR="006E29E9">
        <w:rPr/>
        <w:t xml:space="preserve"> </w:t>
      </w:r>
      <w:r w:rsidR="007767BA">
        <w:rPr/>
        <w:t xml:space="preserve">te leveren </w:t>
      </w:r>
      <w:r w:rsidR="006E29E9">
        <w:rPr/>
        <w:t xml:space="preserve">oplossing waarmee mobiele telefoons bekend worden gemaakt bij </w:t>
      </w:r>
      <w:r w:rsidR="00070B45">
        <w:rPr/>
        <w:t>de Softwareoplossing</w:t>
      </w:r>
      <w:r w:rsidR="00606768">
        <w:rPr/>
        <w:t>.</w:t>
      </w:r>
      <w:r w:rsidR="00070B45">
        <w:rPr/>
        <w:t xml:space="preserve"> </w:t>
      </w:r>
      <w:r w:rsidR="006E29E9">
        <w:rPr/>
        <w:t>Deze is dan ook nog niet opgenomen in deze schets.</w:t>
      </w:r>
      <w:r w:rsidR="007767BA">
        <w:rPr/>
        <w:t xml:space="preserve"> Het is aan Opdrachtgever </w:t>
      </w:r>
      <w:r w:rsidR="001670DE">
        <w:rPr/>
        <w:t>hier invulling aan te geven.</w:t>
      </w:r>
    </w:p>
    <w:p w:rsidR="006E29E9" w:rsidP="006E29E9" w:rsidRDefault="006E29E9" w14:paraId="05CD2170" w14:textId="77777777">
      <w:pPr>
        <w:pStyle w:val="Lijstalinea"/>
      </w:pPr>
    </w:p>
    <w:p w:rsidR="004E50EF" w:rsidP="004E50EF" w:rsidRDefault="004E50EF" w14:paraId="78CFA053" w14:textId="7A548B4B">
      <w:pPr>
        <w:pStyle w:val="Lijstalinea"/>
        <w:numPr>
          <w:ilvl w:val="0"/>
          <w:numId w:val="1"/>
        </w:numPr>
        <w:rPr/>
      </w:pPr>
      <w:r w:rsidR="004E50EF">
        <w:rPr/>
        <w:t xml:space="preserve">Een directe communicatielijn tussen het operationele onderhoudssysteem </w:t>
      </w:r>
      <w:r w:rsidR="00CB1BFE">
        <w:rPr/>
        <w:t>m</w:t>
      </w:r>
      <w:r w:rsidR="004E50EF">
        <w:rPr/>
        <w:t xml:space="preserve">et </w:t>
      </w:r>
      <w:r w:rsidR="007767BA">
        <w:rPr/>
        <w:t>de Softwareoplossing</w:t>
      </w:r>
      <w:r w:rsidR="004E50EF">
        <w:rPr/>
        <w:t xml:space="preserve"> wordt </w:t>
      </w:r>
      <w:r w:rsidR="004E50EF">
        <w:rPr/>
        <w:t>niet voorzien.</w:t>
      </w:r>
    </w:p>
    <w:sectPr w:rsidR="004E50EF">
      <w:head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50EF" w:rsidP="004E50EF" w:rsidRDefault="004E50EF" w14:paraId="3EE3830C" w14:textId="77777777">
      <w:pPr>
        <w:spacing w:after="0" w:line="240" w:lineRule="auto"/>
      </w:pPr>
      <w:r>
        <w:separator/>
      </w:r>
    </w:p>
  </w:endnote>
  <w:endnote w:type="continuationSeparator" w:id="0">
    <w:p w:rsidR="004E50EF" w:rsidP="004E50EF" w:rsidRDefault="004E50EF" w14:paraId="5707FBE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50EF" w:rsidP="004E50EF" w:rsidRDefault="004E50EF" w14:paraId="4D358050" w14:textId="77777777">
      <w:pPr>
        <w:spacing w:after="0" w:line="240" w:lineRule="auto"/>
      </w:pPr>
      <w:r>
        <w:separator/>
      </w:r>
    </w:p>
  </w:footnote>
  <w:footnote w:type="continuationSeparator" w:id="0">
    <w:p w:rsidR="004E50EF" w:rsidP="004E50EF" w:rsidRDefault="004E50EF" w14:paraId="2B71944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50EF" w:rsidRDefault="004E50EF" w14:paraId="0170E036" w14:textId="49C3A46A">
    <w:pPr>
      <w:pStyle w:val="Koptekst"/>
    </w:pPr>
    <w:r>
      <w:t>Bijlage 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B23A0"/>
    <w:multiLevelType w:val="hybridMultilevel"/>
    <w:tmpl w:val="E6B8E7DE"/>
    <w:lvl w:ilvl="0" w:tplc="54B2B6C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2973066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formatting="0"/>
  <w:trackRevisions w:val="tru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EF"/>
    <w:rsid w:val="00025EC9"/>
    <w:rsid w:val="00034697"/>
    <w:rsid w:val="00042CA3"/>
    <w:rsid w:val="00070B45"/>
    <w:rsid w:val="000C78E8"/>
    <w:rsid w:val="000C7905"/>
    <w:rsid w:val="000E1672"/>
    <w:rsid w:val="00105B57"/>
    <w:rsid w:val="0014313C"/>
    <w:rsid w:val="001670DE"/>
    <w:rsid w:val="00184ABD"/>
    <w:rsid w:val="002018B4"/>
    <w:rsid w:val="00210572"/>
    <w:rsid w:val="002A15D6"/>
    <w:rsid w:val="002A66EA"/>
    <w:rsid w:val="003B76BF"/>
    <w:rsid w:val="00421C0B"/>
    <w:rsid w:val="004C602A"/>
    <w:rsid w:val="004E50EF"/>
    <w:rsid w:val="005008F5"/>
    <w:rsid w:val="00531D0C"/>
    <w:rsid w:val="005A205C"/>
    <w:rsid w:val="005D3462"/>
    <w:rsid w:val="005D43F0"/>
    <w:rsid w:val="00606768"/>
    <w:rsid w:val="00661563"/>
    <w:rsid w:val="006C00C5"/>
    <w:rsid w:val="006E29E9"/>
    <w:rsid w:val="0077364B"/>
    <w:rsid w:val="007767BA"/>
    <w:rsid w:val="00840CA2"/>
    <w:rsid w:val="00842380"/>
    <w:rsid w:val="00850B7F"/>
    <w:rsid w:val="008B0738"/>
    <w:rsid w:val="008D7172"/>
    <w:rsid w:val="0091007A"/>
    <w:rsid w:val="00923377"/>
    <w:rsid w:val="009E6B25"/>
    <w:rsid w:val="009F204C"/>
    <w:rsid w:val="00AF1999"/>
    <w:rsid w:val="00AF1E7C"/>
    <w:rsid w:val="00B54073"/>
    <w:rsid w:val="00B87F02"/>
    <w:rsid w:val="00BD1CBE"/>
    <w:rsid w:val="00C22ED1"/>
    <w:rsid w:val="00C5014E"/>
    <w:rsid w:val="00C567BA"/>
    <w:rsid w:val="00CB1BFE"/>
    <w:rsid w:val="00CF69AE"/>
    <w:rsid w:val="00DE3B96"/>
    <w:rsid w:val="00E422C8"/>
    <w:rsid w:val="00F128EF"/>
    <w:rsid w:val="00FC0BBF"/>
    <w:rsid w:val="06258B98"/>
    <w:rsid w:val="13DF0DDD"/>
    <w:rsid w:val="26274619"/>
    <w:rsid w:val="2BAAB230"/>
    <w:rsid w:val="35AEAEB1"/>
    <w:rsid w:val="69421F9C"/>
    <w:rsid w:val="7415F569"/>
    <w:rsid w:val="76B7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3F4F"/>
  <w15:chartTrackingRefBased/>
  <w15:docId w15:val="{BDAF7D61-3B5F-44E5-8F7D-229D7BDC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E50EF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4E50EF"/>
  </w:style>
  <w:style w:type="paragraph" w:styleId="Voettekst">
    <w:name w:val="footer"/>
    <w:basedOn w:val="Standaard"/>
    <w:link w:val="VoettekstChar"/>
    <w:uiPriority w:val="99"/>
    <w:unhideWhenUsed/>
    <w:rsid w:val="004E50EF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4E50EF"/>
  </w:style>
  <w:style w:type="paragraph" w:styleId="Lijstalinea">
    <w:name w:val="List Paragraph"/>
    <w:basedOn w:val="Standaard"/>
    <w:uiPriority w:val="34"/>
    <w:qFormat/>
    <w:rsid w:val="004E50EF"/>
    <w:pPr>
      <w:ind w:left="720"/>
      <w:contextualSpacing/>
    </w:pPr>
  </w:style>
  <w:style w:type="paragraph" w:styleId="Revisie">
    <w:name w:val="Revision"/>
    <w:hidden/>
    <w:uiPriority w:val="99"/>
    <w:semiHidden/>
    <w:rsid w:val="00B540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image" Target="/media/image2.gif" Id="R6282dde04c09499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66C41FE06484793F79620BB9E4D54" ma:contentTypeVersion="4" ma:contentTypeDescription="Create a new document." ma:contentTypeScope="" ma:versionID="d6bfaaf32cfd8396d7d485c2df9b4f76">
  <xsd:schema xmlns:xsd="http://www.w3.org/2001/XMLSchema" xmlns:xs="http://www.w3.org/2001/XMLSchema" xmlns:p="http://schemas.microsoft.com/office/2006/metadata/properties" xmlns:ns2="44941a22-c369-470f-91f9-3087c2b5e4da" targetNamespace="http://schemas.microsoft.com/office/2006/metadata/properties" ma:root="true" ma:fieldsID="6ef64e0e81e724429a13512b80787929" ns2:_="">
    <xsd:import namespace="44941a22-c369-470f-91f9-3087c2b5e4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41a22-c369-470f-91f9-3087c2b5e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117A26-9FE1-476A-804F-88A1138E1B0E}"/>
</file>

<file path=customXml/itemProps2.xml><?xml version="1.0" encoding="utf-8"?>
<ds:datastoreItem xmlns:ds="http://schemas.openxmlformats.org/officeDocument/2006/customXml" ds:itemID="{2EAFF1FD-ED3B-42FF-9E0A-AD5E7FD8A064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44941a22-c369-470f-91f9-3087c2b5e4da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4E69BE0-EBC9-4007-ABD7-3E61D3D23E4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van Diermen</dc:creator>
  <cp:keywords/>
  <dc:description/>
  <cp:lastModifiedBy>Dennis van Diermen</cp:lastModifiedBy>
  <cp:revision>16</cp:revision>
  <dcterms:created xsi:type="dcterms:W3CDTF">2022-05-20T12:42:00Z</dcterms:created>
  <dcterms:modified xsi:type="dcterms:W3CDTF">2022-05-20T14:25:29Z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0x01010096366C41FE06484793F79620BB9E4D54</vt:lpwstr>
  </property>
</Properties>
</file>