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528D6" w:rsidRDefault="005528D6" w:rsidP="12C14B6C">
      <w:pPr>
        <w:rPr>
          <w:lang w:val="en-US"/>
        </w:rPr>
      </w:pPr>
      <w:bookmarkStart w:id="0" w:name="bmStart"/>
      <w:bookmarkEnd w:id="0"/>
    </w:p>
    <w:p w14:paraId="0A37501D" w14:textId="77777777" w:rsidR="005C24F7" w:rsidRDefault="005C24F7" w:rsidP="00373316">
      <w:pPr>
        <w:rPr>
          <w:lang w:val="en-US"/>
        </w:rPr>
      </w:pPr>
    </w:p>
    <w:p w14:paraId="5DAB6C7B" w14:textId="77777777" w:rsidR="005C24F7" w:rsidRDefault="005C24F7" w:rsidP="00373316">
      <w:pPr>
        <w:rPr>
          <w:lang w:val="en-US"/>
        </w:rPr>
      </w:pPr>
    </w:p>
    <w:p w14:paraId="02EB378F" w14:textId="77777777" w:rsidR="005C24F7" w:rsidRDefault="005C24F7" w:rsidP="00373316">
      <w:pPr>
        <w:rPr>
          <w:lang w:val="en-US"/>
        </w:rPr>
      </w:pPr>
    </w:p>
    <w:p w14:paraId="6A05A809" w14:textId="77777777" w:rsidR="005C24F7" w:rsidRDefault="005C24F7" w:rsidP="00373316">
      <w:pPr>
        <w:rPr>
          <w:lang w:val="en-US"/>
        </w:rPr>
      </w:pPr>
    </w:p>
    <w:p w14:paraId="5A39BBE3" w14:textId="77777777" w:rsidR="005C24F7" w:rsidRDefault="005C24F7" w:rsidP="00373316">
      <w:pPr>
        <w:rPr>
          <w:lang w:val="en-US"/>
        </w:rPr>
      </w:pPr>
    </w:p>
    <w:p w14:paraId="41C8F396" w14:textId="77777777" w:rsidR="005C24F7"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214"/>
          <w:tab w:val="left" w:pos="9628"/>
          <w:tab w:val="left" w:pos="10195"/>
        </w:tabs>
        <w:suppressAutoHyphens/>
        <w:autoSpaceDE w:val="0"/>
        <w:autoSpaceDN w:val="0"/>
        <w:adjustRightInd w:val="0"/>
        <w:spacing w:line="240" w:lineRule="auto"/>
        <w:ind w:right="-284"/>
        <w:jc w:val="center"/>
        <w:rPr>
          <w:rFonts w:ascii="Times New Roman" w:eastAsia="Times New Roman" w:hAnsi="Times New Roman"/>
          <w:sz w:val="22"/>
          <w:szCs w:val="22"/>
          <w:lang w:eastAsia="nl-NL"/>
        </w:rPr>
      </w:pPr>
    </w:p>
    <w:p w14:paraId="72A3D3EC" w14:textId="77777777" w:rsidR="005C24F7"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214"/>
          <w:tab w:val="left" w:pos="9628"/>
          <w:tab w:val="left" w:pos="10195"/>
        </w:tabs>
        <w:suppressAutoHyphens/>
        <w:autoSpaceDE w:val="0"/>
        <w:autoSpaceDN w:val="0"/>
        <w:adjustRightInd w:val="0"/>
        <w:spacing w:line="240" w:lineRule="auto"/>
        <w:ind w:right="-284"/>
        <w:jc w:val="center"/>
        <w:rPr>
          <w:rFonts w:ascii="Times New Roman" w:eastAsia="Times New Roman" w:hAnsi="Times New Roman"/>
          <w:sz w:val="22"/>
          <w:szCs w:val="22"/>
          <w:lang w:eastAsia="nl-NL"/>
        </w:rPr>
      </w:pPr>
    </w:p>
    <w:p w14:paraId="0D0B940D" w14:textId="77777777" w:rsidR="005C24F7" w:rsidRPr="00042AFD"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214"/>
          <w:tab w:val="left" w:pos="9628"/>
          <w:tab w:val="left" w:pos="10195"/>
        </w:tabs>
        <w:suppressAutoHyphens/>
        <w:autoSpaceDE w:val="0"/>
        <w:autoSpaceDN w:val="0"/>
        <w:adjustRightInd w:val="0"/>
        <w:spacing w:line="240" w:lineRule="auto"/>
        <w:ind w:right="-284"/>
        <w:jc w:val="center"/>
        <w:rPr>
          <w:rFonts w:ascii="Times New Roman" w:eastAsia="Times New Roman" w:hAnsi="Times New Roman"/>
          <w:sz w:val="22"/>
          <w:szCs w:val="22"/>
          <w:lang w:eastAsia="nl-NL"/>
        </w:rPr>
      </w:pPr>
    </w:p>
    <w:p w14:paraId="4131E02C" w14:textId="77777777" w:rsidR="005C24F7" w:rsidRPr="00042AFD" w:rsidRDefault="005C24F7" w:rsidP="005C24F7">
      <w:pPr>
        <w:pBdr>
          <w:top w:val="single" w:sz="4" w:space="1" w:color="auto"/>
        </w:pBdr>
        <w:jc w:val="center"/>
        <w:outlineLvl w:val="0"/>
        <w:rPr>
          <w:rFonts w:ascii="Georgia" w:eastAsia="Times New Roman" w:hAnsi="Georgia"/>
          <w:b/>
          <w:bCs/>
          <w:szCs w:val="19"/>
        </w:rPr>
      </w:pPr>
      <w:r w:rsidRPr="00042AFD">
        <w:rPr>
          <w:rFonts w:ascii="Georgia" w:eastAsia="Times New Roman" w:hAnsi="Georgia"/>
          <w:b/>
          <w:bCs/>
          <w:szCs w:val="19"/>
        </w:rPr>
        <w:t>NOTA VAN INLICHTINGEN</w:t>
      </w:r>
    </w:p>
    <w:p w14:paraId="68C64B45" w14:textId="55C639CA" w:rsidR="005C24F7" w:rsidRPr="00042AFD" w:rsidRDefault="005C24F7" w:rsidP="7B3EAA1D">
      <w:pPr>
        <w:widowControl w:val="0"/>
        <w:autoSpaceDE w:val="0"/>
        <w:autoSpaceDN w:val="0"/>
        <w:adjustRightInd w:val="0"/>
        <w:jc w:val="center"/>
        <w:outlineLvl w:val="0"/>
        <w:rPr>
          <w:rFonts w:ascii="Georgia" w:eastAsia="Times New Roman" w:hAnsi="Georgia"/>
          <w:b/>
          <w:bCs/>
          <w:lang w:eastAsia="nl-NL"/>
        </w:rPr>
      </w:pPr>
      <w:r w:rsidRPr="7B3EAA1D">
        <w:rPr>
          <w:rFonts w:ascii="Georgia" w:eastAsia="Times New Roman" w:hAnsi="Georgia"/>
          <w:b/>
          <w:bCs/>
          <w:lang w:eastAsia="nl-NL"/>
        </w:rPr>
        <w:t>Nummer</w:t>
      </w:r>
      <w:r w:rsidR="7FA22BAC" w:rsidRPr="7B3EAA1D">
        <w:rPr>
          <w:rFonts w:ascii="Georgia" w:eastAsia="Times New Roman" w:hAnsi="Georgia"/>
          <w:b/>
          <w:bCs/>
          <w:lang w:eastAsia="nl-NL"/>
        </w:rPr>
        <w:t xml:space="preserve"> </w:t>
      </w:r>
      <w:r w:rsidR="00F30C3E">
        <w:rPr>
          <w:rFonts w:ascii="Georgia" w:eastAsia="Times New Roman" w:hAnsi="Georgia"/>
          <w:b/>
          <w:bCs/>
          <w:lang w:eastAsia="nl-NL"/>
        </w:rPr>
        <w:t>1</w:t>
      </w:r>
    </w:p>
    <w:p w14:paraId="0E27B00A"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66A1E893" w14:textId="62FB5F9B" w:rsidR="005C24F7" w:rsidRPr="00042AFD" w:rsidRDefault="005C24F7" w:rsidP="4796E83D">
      <w:pPr>
        <w:widowControl w:val="0"/>
        <w:autoSpaceDE w:val="0"/>
        <w:autoSpaceDN w:val="0"/>
        <w:adjustRightInd w:val="0"/>
        <w:jc w:val="center"/>
        <w:rPr>
          <w:rFonts w:ascii="Georgia" w:eastAsia="Times New Roman" w:hAnsi="Georgia"/>
          <w:b/>
          <w:bCs/>
          <w:lang w:eastAsia="nl-NL"/>
        </w:rPr>
      </w:pPr>
      <w:r w:rsidRPr="4796E83D">
        <w:rPr>
          <w:rFonts w:ascii="Georgia" w:eastAsia="Times New Roman" w:hAnsi="Georgia"/>
          <w:b/>
          <w:bCs/>
          <w:lang w:eastAsia="nl-NL"/>
        </w:rPr>
        <w:t>Datum: 9</w:t>
      </w:r>
      <w:r w:rsidR="00E80CD0" w:rsidRPr="4796E83D">
        <w:rPr>
          <w:rFonts w:ascii="Georgia" w:eastAsia="Times New Roman" w:hAnsi="Georgia"/>
          <w:b/>
          <w:bCs/>
          <w:lang w:eastAsia="nl-NL"/>
        </w:rPr>
        <w:t xml:space="preserve"> </w:t>
      </w:r>
      <w:r w:rsidR="00F30C3E" w:rsidRPr="4796E83D">
        <w:rPr>
          <w:rFonts w:ascii="Georgia" w:eastAsia="Times New Roman" w:hAnsi="Georgia"/>
          <w:b/>
          <w:bCs/>
          <w:lang w:eastAsia="nl-NL"/>
        </w:rPr>
        <w:t>augustus 2022</w:t>
      </w:r>
    </w:p>
    <w:p w14:paraId="60061E4C"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22B26ABD" w14:textId="77777777" w:rsidR="005C24F7" w:rsidRPr="00042AFD" w:rsidRDefault="005C24F7" w:rsidP="005C24F7">
      <w:pPr>
        <w:widowControl w:val="0"/>
        <w:autoSpaceDE w:val="0"/>
        <w:autoSpaceDN w:val="0"/>
        <w:adjustRightInd w:val="0"/>
        <w:jc w:val="center"/>
        <w:outlineLvl w:val="0"/>
        <w:rPr>
          <w:rFonts w:ascii="Georgia" w:eastAsia="Times New Roman" w:hAnsi="Georgia"/>
          <w:b/>
          <w:bCs/>
          <w:szCs w:val="19"/>
          <w:lang w:eastAsia="nl-NL"/>
        </w:rPr>
      </w:pPr>
      <w:r w:rsidRPr="00042AFD">
        <w:rPr>
          <w:rFonts w:ascii="Georgia" w:eastAsia="Times New Roman" w:hAnsi="Georgia"/>
          <w:b/>
          <w:bCs/>
          <w:szCs w:val="19"/>
          <w:lang w:eastAsia="nl-NL"/>
        </w:rPr>
        <w:t>Behorende bij:</w:t>
      </w:r>
    </w:p>
    <w:p w14:paraId="44EAFD9C"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484F04F7" w14:textId="69022821" w:rsidR="005C24F7" w:rsidRPr="00042AFD" w:rsidRDefault="00F30C3E" w:rsidP="005C24F7">
      <w:pPr>
        <w:widowControl w:val="0"/>
        <w:autoSpaceDE w:val="0"/>
        <w:autoSpaceDN w:val="0"/>
        <w:adjustRightInd w:val="0"/>
        <w:jc w:val="center"/>
        <w:rPr>
          <w:rFonts w:ascii="Georgia" w:eastAsia="Times New Roman" w:hAnsi="Georgia"/>
          <w:b/>
          <w:bCs/>
          <w:szCs w:val="19"/>
          <w:lang w:eastAsia="nl-NL"/>
        </w:rPr>
      </w:pPr>
      <w:r>
        <w:rPr>
          <w:rFonts w:ascii="Georgia" w:eastAsia="Times New Roman" w:hAnsi="Georgia"/>
          <w:b/>
          <w:bCs/>
          <w:szCs w:val="19"/>
          <w:lang w:eastAsia="nl-NL"/>
        </w:rPr>
        <w:t>Aanbesteding Technische beveiliging</w:t>
      </w:r>
      <w:r w:rsidR="005C24F7" w:rsidRPr="00042AFD">
        <w:rPr>
          <w:rFonts w:ascii="Georgia" w:eastAsia="Times New Roman" w:hAnsi="Georgia"/>
          <w:b/>
          <w:bCs/>
          <w:szCs w:val="19"/>
          <w:lang w:eastAsia="nl-NL"/>
        </w:rPr>
        <w:br/>
      </w:r>
    </w:p>
    <w:p w14:paraId="580238FC" w14:textId="2AE06F75"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r w:rsidRPr="00042AFD">
        <w:rPr>
          <w:rFonts w:ascii="Georgia" w:eastAsia="Times New Roman" w:hAnsi="Georgia"/>
          <w:b/>
          <w:bCs/>
          <w:szCs w:val="19"/>
          <w:lang w:eastAsia="nl-NL"/>
        </w:rPr>
        <w:t xml:space="preserve">Kenmerk: </w:t>
      </w:r>
      <w:r w:rsidR="00F30C3E">
        <w:rPr>
          <w:rFonts w:ascii="Georgia" w:eastAsia="Times New Roman" w:hAnsi="Georgia"/>
          <w:b/>
          <w:bCs/>
          <w:szCs w:val="19"/>
          <w:lang w:eastAsia="nl-NL"/>
        </w:rPr>
        <w:t>19.378 -DBV</w:t>
      </w:r>
    </w:p>
    <w:p w14:paraId="4B94D5A5" w14:textId="77777777" w:rsidR="005C24F7" w:rsidRPr="00042AFD" w:rsidRDefault="005C24F7" w:rsidP="005C24F7">
      <w:pPr>
        <w:widowControl w:val="0"/>
        <w:pBdr>
          <w:bottom w:val="single" w:sz="4" w:space="1" w:color="auto"/>
        </w:pBdr>
        <w:autoSpaceDE w:val="0"/>
        <w:autoSpaceDN w:val="0"/>
        <w:adjustRightInd w:val="0"/>
        <w:spacing w:after="20"/>
        <w:jc w:val="center"/>
        <w:outlineLvl w:val="0"/>
        <w:rPr>
          <w:rFonts w:ascii="Georgia" w:eastAsia="Times New Roman" w:hAnsi="Georgia" w:cs="Arial"/>
          <w:b/>
          <w:color w:val="000000"/>
          <w:szCs w:val="19"/>
          <w:lang w:eastAsia="nl-NL"/>
        </w:rPr>
      </w:pPr>
    </w:p>
    <w:p w14:paraId="3DEEC669" w14:textId="77777777" w:rsidR="005C24F7" w:rsidRPr="00042AFD"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rPr>
          <w:rFonts w:ascii="Georgia" w:eastAsia="Times New Roman" w:hAnsi="Georgia"/>
          <w:b/>
          <w:szCs w:val="19"/>
          <w:u w:val="single"/>
          <w:lang w:eastAsia="nl-NL"/>
        </w:rPr>
      </w:pPr>
    </w:p>
    <w:p w14:paraId="2FF39713" w14:textId="77777777" w:rsidR="005C24F7" w:rsidRPr="00042AFD" w:rsidRDefault="005C24F7" w:rsidP="005C24F7">
      <w:pPr>
        <w:spacing w:after="120"/>
        <w:jc w:val="both"/>
        <w:rPr>
          <w:rFonts w:ascii="Georgia" w:eastAsia="Times New Roman" w:hAnsi="Georgia"/>
          <w:b/>
          <w:szCs w:val="19"/>
          <w:lang w:eastAsia="nl-NL"/>
        </w:rPr>
      </w:pPr>
      <w:r w:rsidRPr="00042AFD">
        <w:rPr>
          <w:rFonts w:ascii="Georgia" w:eastAsia="Times New Roman" w:hAnsi="Georgia"/>
          <w:b/>
          <w:szCs w:val="19"/>
          <w:lang w:eastAsia="nl-NL"/>
        </w:rPr>
        <w:t>Deze Nota van Inlichtingen dient te worden beschouwd als een integraal onderdeel van de aanbestedingsleidraad. De gestelde vragen zoals opgenomen in deze Nota van Inlichtingen zijn letterlijk overgenomen zoals deze zijn gesteld.</w:t>
      </w:r>
    </w:p>
    <w:p w14:paraId="35DCD046" w14:textId="77777777" w:rsidR="005C24F7" w:rsidRPr="00042AFD" w:rsidRDefault="005C24F7" w:rsidP="005C24F7">
      <w:pPr>
        <w:spacing w:after="120"/>
        <w:jc w:val="both"/>
        <w:outlineLvl w:val="0"/>
        <w:rPr>
          <w:rFonts w:ascii="Georgia" w:eastAsia="Times New Roman" w:hAnsi="Georgia"/>
          <w:b/>
          <w:szCs w:val="19"/>
          <w:lang w:eastAsia="nl-NL"/>
        </w:rPr>
      </w:pPr>
      <w:r w:rsidRPr="00042AFD">
        <w:rPr>
          <w:rFonts w:ascii="Georgia" w:eastAsia="Times New Roman" w:hAnsi="Georgia"/>
          <w:b/>
          <w:szCs w:val="19"/>
          <w:lang w:eastAsia="nl-NL"/>
        </w:rPr>
        <w:t xml:space="preserve">Deze Nota van Inlichtingen is ter beschikking gesteld op </w:t>
      </w:r>
      <w:hyperlink r:id="rId13" w:history="1">
        <w:r w:rsidRPr="00042AFD">
          <w:rPr>
            <w:rFonts w:ascii="Georgia" w:eastAsia="Times New Roman" w:hAnsi="Georgia"/>
            <w:b/>
            <w:color w:val="0000FF"/>
            <w:szCs w:val="19"/>
            <w:u w:val="single"/>
            <w:lang w:eastAsia="nl-NL"/>
          </w:rPr>
          <w:t>www.tenderned.nl</w:t>
        </w:r>
      </w:hyperlink>
      <w:r w:rsidRPr="00042AFD">
        <w:rPr>
          <w:rFonts w:ascii="Georgia" w:eastAsia="Times New Roman" w:hAnsi="Georgia"/>
          <w:b/>
          <w:szCs w:val="19"/>
          <w:lang w:eastAsia="nl-NL"/>
        </w:rPr>
        <w:t xml:space="preserve"> </w:t>
      </w:r>
    </w:p>
    <w:p w14:paraId="3656B9AB" w14:textId="77777777" w:rsidR="005C24F7"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p>
    <w:p w14:paraId="2D04AED8" w14:textId="77777777" w:rsidR="005C24F7" w:rsidRPr="00042AFD"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r w:rsidRPr="00042AFD">
        <w:rPr>
          <w:rFonts w:ascii="Georgia" w:eastAsia="Times New Roman" w:hAnsi="Georgia"/>
          <w:b/>
          <w:szCs w:val="19"/>
          <w:u w:val="single"/>
          <w:lang w:eastAsia="nl-NL"/>
        </w:rPr>
        <w:t xml:space="preserve">                                                                        </w:t>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p>
    <w:p w14:paraId="45FB0818" w14:textId="77777777" w:rsidR="005C24F7" w:rsidRPr="00042AFD" w:rsidRDefault="005C24F7" w:rsidP="005C24F7">
      <w:pPr>
        <w:tabs>
          <w:tab w:val="left" w:pos="3135"/>
        </w:tabs>
        <w:suppressAutoHyphens/>
        <w:autoSpaceDE w:val="0"/>
        <w:autoSpaceDN w:val="0"/>
        <w:adjustRightInd w:val="0"/>
        <w:rPr>
          <w:rFonts w:ascii="Georgia" w:eastAsia="Times New Roman" w:hAnsi="Georgia"/>
          <w:szCs w:val="19"/>
          <w:lang w:eastAsia="nl-NL"/>
        </w:rPr>
      </w:pPr>
    </w:p>
    <w:p w14:paraId="61EAB1A4" w14:textId="7276810A" w:rsidR="005C24F7" w:rsidRPr="00F30C3E" w:rsidRDefault="005C24F7" w:rsidP="005C24F7">
      <w:pPr>
        <w:tabs>
          <w:tab w:val="left" w:pos="3135"/>
        </w:tabs>
        <w:suppressAutoHyphens/>
        <w:rPr>
          <w:rFonts w:ascii="Georgia" w:hAnsi="Georgia"/>
          <w:szCs w:val="19"/>
        </w:rPr>
      </w:pPr>
      <w:r w:rsidRPr="00F30C3E">
        <w:rPr>
          <w:rFonts w:ascii="Georgia" w:hAnsi="Georgia"/>
          <w:szCs w:val="19"/>
        </w:rPr>
        <w:t>Uiterste inleverdatum inschrijving</w:t>
      </w:r>
      <w:r w:rsidRPr="00F30C3E">
        <w:rPr>
          <w:rFonts w:ascii="Georgia" w:hAnsi="Georgia"/>
          <w:szCs w:val="19"/>
        </w:rPr>
        <w:tab/>
        <w:t xml:space="preserve">: </w:t>
      </w:r>
      <w:r w:rsidR="00F30C3E" w:rsidRPr="00F30C3E">
        <w:rPr>
          <w:rFonts w:ascii="Georgia" w:hAnsi="Georgia"/>
          <w:szCs w:val="19"/>
        </w:rPr>
        <w:t>19 september 2022</w:t>
      </w:r>
      <w:r w:rsidRPr="00F30C3E">
        <w:rPr>
          <w:rFonts w:ascii="Georgia" w:hAnsi="Georgia"/>
          <w:szCs w:val="19"/>
        </w:rPr>
        <w:t xml:space="preserve"> om </w:t>
      </w:r>
      <w:r w:rsidR="00F30C3E" w:rsidRPr="00F30C3E">
        <w:rPr>
          <w:rFonts w:ascii="Georgia" w:hAnsi="Georgia"/>
          <w:szCs w:val="19"/>
        </w:rPr>
        <w:t>12.00</w:t>
      </w:r>
      <w:r w:rsidRPr="00F30C3E">
        <w:rPr>
          <w:rFonts w:ascii="Georgia" w:hAnsi="Georgia"/>
          <w:szCs w:val="19"/>
        </w:rPr>
        <w:t xml:space="preserve"> uur </w:t>
      </w:r>
    </w:p>
    <w:p w14:paraId="4C4D7AF4" w14:textId="77777777" w:rsidR="005C24F7" w:rsidRPr="00EB167E" w:rsidRDefault="005C24F7" w:rsidP="005C24F7">
      <w:pPr>
        <w:tabs>
          <w:tab w:val="left" w:pos="3135"/>
        </w:tabs>
        <w:suppressAutoHyphens/>
        <w:rPr>
          <w:rFonts w:ascii="Georgia" w:hAnsi="Georgia"/>
          <w:szCs w:val="19"/>
        </w:rPr>
      </w:pPr>
      <w:r w:rsidRPr="00F30C3E">
        <w:rPr>
          <w:rFonts w:ascii="Georgia" w:hAnsi="Georgia"/>
          <w:szCs w:val="19"/>
        </w:rPr>
        <w:t>Inleveradres</w:t>
      </w:r>
      <w:r w:rsidRPr="00F30C3E">
        <w:rPr>
          <w:rFonts w:ascii="Georgia" w:hAnsi="Georgia"/>
          <w:szCs w:val="19"/>
        </w:rPr>
        <w:tab/>
        <w:t>: elektronisch via TenderNed</w:t>
      </w:r>
    </w:p>
    <w:p w14:paraId="00578BDE" w14:textId="5EC38A54" w:rsidR="005C24F7" w:rsidRPr="00EB167E" w:rsidRDefault="005C24F7" w:rsidP="419D4FC1">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r w:rsidRPr="419D4FC1">
        <w:rPr>
          <w:rFonts w:ascii="Georgia" w:hAnsi="Georgia"/>
        </w:rPr>
        <w:t xml:space="preserve">Historie Nota’s van Inlichtingen     : nr. </w:t>
      </w:r>
      <w:r w:rsidR="00F30C3E" w:rsidRPr="419D4FC1">
        <w:rPr>
          <w:rFonts w:ascii="Georgia" w:hAnsi="Georgia"/>
        </w:rPr>
        <w:t>1</w:t>
      </w:r>
      <w:r w:rsidRPr="419D4FC1">
        <w:rPr>
          <w:rFonts w:ascii="Georgia" w:hAnsi="Georgia"/>
        </w:rPr>
        <w:t xml:space="preserve"> verscheen 4</w:t>
      </w:r>
      <w:r w:rsidR="00F30C3E" w:rsidRPr="419D4FC1">
        <w:rPr>
          <w:rFonts w:ascii="Georgia" w:hAnsi="Georgia"/>
        </w:rPr>
        <w:t xml:space="preserve"> augustus 2022 </w:t>
      </w:r>
      <w:r w:rsidRPr="419D4FC1">
        <w:rPr>
          <w:rFonts w:ascii="Georgia" w:hAnsi="Georgia"/>
        </w:rPr>
        <w:t xml:space="preserve">en bevatte vraag </w:t>
      </w:r>
      <w:r w:rsidR="00F30C3E" w:rsidRPr="419D4FC1">
        <w:rPr>
          <w:rFonts w:ascii="Georgia" w:hAnsi="Georgia"/>
        </w:rPr>
        <w:t>1</w:t>
      </w:r>
      <w:r w:rsidRPr="419D4FC1">
        <w:rPr>
          <w:rFonts w:ascii="Georgia" w:hAnsi="Georgia"/>
        </w:rPr>
        <w:t xml:space="preserve"> t/m </w:t>
      </w:r>
      <w:r w:rsidR="00F30C3E" w:rsidRPr="419D4FC1">
        <w:rPr>
          <w:rFonts w:ascii="Georgia" w:hAnsi="Georgia"/>
        </w:rPr>
        <w:t>87</w:t>
      </w:r>
    </w:p>
    <w:p w14:paraId="049F31CB" w14:textId="77777777" w:rsidR="005C24F7" w:rsidRPr="00042AFD" w:rsidRDefault="005C24F7" w:rsidP="005C24F7">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rPr>
          <w:rFonts w:ascii="Georgia" w:eastAsia="Times New Roman" w:hAnsi="Georgia"/>
          <w:szCs w:val="19"/>
          <w:lang w:eastAsia="nl-NL"/>
        </w:rPr>
      </w:pPr>
    </w:p>
    <w:p w14:paraId="1E16B47A" w14:textId="77777777" w:rsidR="005C24F7" w:rsidRPr="00042AFD"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r w:rsidRPr="00042AFD">
        <w:rPr>
          <w:rFonts w:ascii="Georgia" w:eastAsia="Times New Roman" w:hAnsi="Georgia"/>
          <w:b/>
          <w:szCs w:val="19"/>
          <w:u w:val="single"/>
          <w:lang w:eastAsia="nl-NL"/>
        </w:rPr>
        <w:t xml:space="preserve">                                                                       </w:t>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p>
    <w:p w14:paraId="53128261" w14:textId="77777777" w:rsidR="005C24F7" w:rsidRPr="00042AFD" w:rsidRDefault="005C24F7" w:rsidP="005C24F7">
      <w:pPr>
        <w:widowControl w:val="0"/>
        <w:autoSpaceDE w:val="0"/>
        <w:autoSpaceDN w:val="0"/>
        <w:adjustRightInd w:val="0"/>
        <w:rPr>
          <w:rFonts w:ascii="Georgia" w:eastAsia="Times New Roman" w:hAnsi="Georgia"/>
          <w:szCs w:val="19"/>
          <w:lang w:eastAsia="nl-NL"/>
        </w:rPr>
      </w:pPr>
    </w:p>
    <w:p w14:paraId="4695F83D" w14:textId="4D18C576" w:rsidR="005C24F7" w:rsidRPr="00EB167E" w:rsidRDefault="005C24F7" w:rsidP="4796E83D">
      <w:pPr>
        <w:rPr>
          <w:rFonts w:ascii="Georgia" w:hAnsi="Georgia"/>
          <w:i/>
          <w:iCs/>
          <w:u w:val="single"/>
        </w:rPr>
      </w:pPr>
      <w:r w:rsidRPr="4796E83D">
        <w:rPr>
          <w:rFonts w:ascii="Georgia" w:hAnsi="Georgia"/>
          <w:i/>
          <w:iCs/>
          <w:u w:val="single"/>
        </w:rPr>
        <w:t>Betreffende aanvullende informatie:</w:t>
      </w:r>
    </w:p>
    <w:p w14:paraId="5576F330" w14:textId="77777777" w:rsidR="00023A8D" w:rsidRDefault="4796E83D" w:rsidP="00373316">
      <w:pPr>
        <w:rPr>
          <w:b/>
          <w:bCs/>
          <w:lang w:val="en-US"/>
        </w:rPr>
      </w:pPr>
      <w:r w:rsidRPr="4796E83D">
        <w:rPr>
          <w:lang w:val="en-US"/>
        </w:rPr>
        <w:t>I</w:t>
      </w:r>
      <w:r w:rsidRPr="4796E83D">
        <w:rPr>
          <w:b/>
          <w:bCs/>
          <w:lang w:val="en-US"/>
        </w:rPr>
        <w:t xml:space="preserve">n </w:t>
      </w:r>
      <w:proofErr w:type="spellStart"/>
      <w:r w:rsidRPr="4796E83D">
        <w:rPr>
          <w:b/>
          <w:bCs/>
          <w:lang w:val="en-US"/>
        </w:rPr>
        <w:t>deze</w:t>
      </w:r>
      <w:proofErr w:type="spellEnd"/>
      <w:r w:rsidRPr="4796E83D">
        <w:rPr>
          <w:b/>
          <w:bCs/>
          <w:lang w:val="en-US"/>
        </w:rPr>
        <w:t xml:space="preserve"> </w:t>
      </w:r>
      <w:proofErr w:type="spellStart"/>
      <w:r w:rsidRPr="4796E83D">
        <w:rPr>
          <w:b/>
          <w:bCs/>
          <w:lang w:val="en-US"/>
        </w:rPr>
        <w:t>eerste</w:t>
      </w:r>
      <w:proofErr w:type="spellEnd"/>
      <w:r w:rsidRPr="4796E83D">
        <w:rPr>
          <w:b/>
          <w:bCs/>
          <w:lang w:val="en-US"/>
        </w:rPr>
        <w:t xml:space="preserve"> nota van </w:t>
      </w:r>
      <w:proofErr w:type="spellStart"/>
      <w:r w:rsidRPr="4796E83D">
        <w:rPr>
          <w:b/>
          <w:bCs/>
          <w:lang w:val="en-US"/>
        </w:rPr>
        <w:t>inlichtingen</w:t>
      </w:r>
      <w:proofErr w:type="spellEnd"/>
      <w:r w:rsidRPr="4796E83D">
        <w:rPr>
          <w:b/>
          <w:bCs/>
          <w:lang w:val="en-US"/>
        </w:rPr>
        <w:t xml:space="preserve"> </w:t>
      </w:r>
      <w:proofErr w:type="spellStart"/>
      <w:r w:rsidRPr="4796E83D">
        <w:rPr>
          <w:b/>
          <w:bCs/>
          <w:lang w:val="en-US"/>
        </w:rPr>
        <w:t>zijn</w:t>
      </w:r>
      <w:proofErr w:type="spellEnd"/>
      <w:r w:rsidRPr="4796E83D">
        <w:rPr>
          <w:b/>
          <w:bCs/>
          <w:lang w:val="en-US"/>
        </w:rPr>
        <w:t xml:space="preserve"> </w:t>
      </w:r>
      <w:proofErr w:type="spellStart"/>
      <w:r w:rsidRPr="4796E83D">
        <w:rPr>
          <w:b/>
          <w:bCs/>
          <w:lang w:val="en-US"/>
        </w:rPr>
        <w:t>een</w:t>
      </w:r>
      <w:proofErr w:type="spellEnd"/>
      <w:r w:rsidRPr="4796E83D">
        <w:rPr>
          <w:b/>
          <w:bCs/>
          <w:lang w:val="en-US"/>
        </w:rPr>
        <w:t xml:space="preserve"> </w:t>
      </w:r>
      <w:proofErr w:type="spellStart"/>
      <w:r w:rsidRPr="4796E83D">
        <w:rPr>
          <w:b/>
          <w:bCs/>
          <w:lang w:val="en-US"/>
        </w:rPr>
        <w:t>aantal</w:t>
      </w:r>
      <w:proofErr w:type="spellEnd"/>
      <w:r w:rsidRPr="4796E83D">
        <w:rPr>
          <w:b/>
          <w:bCs/>
          <w:lang w:val="en-US"/>
        </w:rPr>
        <w:t xml:space="preserve"> </w:t>
      </w:r>
      <w:proofErr w:type="spellStart"/>
      <w:r w:rsidRPr="4796E83D">
        <w:rPr>
          <w:b/>
          <w:bCs/>
          <w:lang w:val="en-US"/>
        </w:rPr>
        <w:t>vragen</w:t>
      </w:r>
      <w:proofErr w:type="spellEnd"/>
      <w:r w:rsidRPr="4796E83D">
        <w:rPr>
          <w:b/>
          <w:bCs/>
          <w:lang w:val="en-US"/>
        </w:rPr>
        <w:t xml:space="preserve"> </w:t>
      </w:r>
      <w:proofErr w:type="spellStart"/>
      <w:r w:rsidRPr="4796E83D">
        <w:rPr>
          <w:b/>
          <w:bCs/>
          <w:lang w:val="en-US"/>
        </w:rPr>
        <w:t>gesteld</w:t>
      </w:r>
      <w:proofErr w:type="spellEnd"/>
      <w:r w:rsidRPr="4796E83D">
        <w:rPr>
          <w:b/>
          <w:bCs/>
          <w:lang w:val="en-US"/>
        </w:rPr>
        <w:t xml:space="preserve">, die qua </w:t>
      </w:r>
      <w:proofErr w:type="spellStart"/>
      <w:r w:rsidRPr="4796E83D">
        <w:rPr>
          <w:b/>
          <w:bCs/>
          <w:lang w:val="en-US"/>
        </w:rPr>
        <w:t>beantwoordingen</w:t>
      </w:r>
      <w:proofErr w:type="spellEnd"/>
      <w:r w:rsidRPr="4796E83D">
        <w:rPr>
          <w:b/>
          <w:bCs/>
          <w:lang w:val="en-US"/>
        </w:rPr>
        <w:t xml:space="preserve"> </w:t>
      </w:r>
      <w:proofErr w:type="spellStart"/>
      <w:r w:rsidRPr="4796E83D">
        <w:rPr>
          <w:b/>
          <w:bCs/>
          <w:lang w:val="en-US"/>
        </w:rPr>
        <w:t>meer</w:t>
      </w:r>
      <w:proofErr w:type="spellEnd"/>
      <w:r w:rsidRPr="4796E83D">
        <w:rPr>
          <w:b/>
          <w:bCs/>
          <w:lang w:val="en-US"/>
        </w:rPr>
        <w:t xml:space="preserve"> </w:t>
      </w:r>
      <w:proofErr w:type="spellStart"/>
      <w:r w:rsidRPr="4796E83D">
        <w:rPr>
          <w:b/>
          <w:bCs/>
          <w:lang w:val="en-US"/>
        </w:rPr>
        <w:t>tijd</w:t>
      </w:r>
      <w:proofErr w:type="spellEnd"/>
      <w:r w:rsidRPr="4796E83D">
        <w:rPr>
          <w:b/>
          <w:bCs/>
          <w:lang w:val="en-US"/>
        </w:rPr>
        <w:t xml:space="preserve"> </w:t>
      </w:r>
      <w:proofErr w:type="spellStart"/>
      <w:r w:rsidRPr="4796E83D">
        <w:rPr>
          <w:b/>
          <w:bCs/>
          <w:lang w:val="en-US"/>
        </w:rPr>
        <w:t>vragen</w:t>
      </w:r>
      <w:proofErr w:type="spellEnd"/>
      <w:r w:rsidRPr="4796E83D">
        <w:rPr>
          <w:b/>
          <w:bCs/>
          <w:lang w:val="en-US"/>
        </w:rPr>
        <w:t xml:space="preserve"> in </w:t>
      </w:r>
      <w:proofErr w:type="spellStart"/>
      <w:r w:rsidRPr="4796E83D">
        <w:rPr>
          <w:b/>
          <w:bCs/>
          <w:lang w:val="en-US"/>
        </w:rPr>
        <w:t>uitzoekwerk</w:t>
      </w:r>
      <w:proofErr w:type="spellEnd"/>
      <w:r w:rsidRPr="4796E83D">
        <w:rPr>
          <w:b/>
          <w:bCs/>
          <w:lang w:val="en-US"/>
        </w:rPr>
        <w:t xml:space="preserve"> door </w:t>
      </w:r>
      <w:proofErr w:type="spellStart"/>
      <w:r w:rsidRPr="4796E83D">
        <w:rPr>
          <w:b/>
          <w:bCs/>
          <w:lang w:val="en-US"/>
        </w:rPr>
        <w:t>huidige</w:t>
      </w:r>
      <w:proofErr w:type="spellEnd"/>
      <w:r w:rsidRPr="4796E83D">
        <w:rPr>
          <w:b/>
          <w:bCs/>
          <w:lang w:val="en-US"/>
        </w:rPr>
        <w:t xml:space="preserve"> </w:t>
      </w:r>
      <w:proofErr w:type="spellStart"/>
      <w:r w:rsidRPr="4796E83D">
        <w:rPr>
          <w:b/>
          <w:bCs/>
          <w:lang w:val="en-US"/>
        </w:rPr>
        <w:t>dienstverleners</w:t>
      </w:r>
      <w:proofErr w:type="spellEnd"/>
      <w:r w:rsidRPr="4796E83D">
        <w:rPr>
          <w:b/>
          <w:bCs/>
          <w:lang w:val="en-US"/>
        </w:rPr>
        <w:t xml:space="preserve"> en/of </w:t>
      </w:r>
      <w:proofErr w:type="spellStart"/>
      <w:r w:rsidRPr="4796E83D">
        <w:rPr>
          <w:b/>
          <w:bCs/>
          <w:lang w:val="en-US"/>
        </w:rPr>
        <w:t>onderaannemers</w:t>
      </w:r>
      <w:proofErr w:type="spellEnd"/>
      <w:r w:rsidRPr="4796E83D">
        <w:rPr>
          <w:b/>
          <w:bCs/>
          <w:lang w:val="en-US"/>
        </w:rPr>
        <w:t xml:space="preserve">, </w:t>
      </w:r>
      <w:proofErr w:type="spellStart"/>
      <w:r w:rsidRPr="4796E83D">
        <w:rPr>
          <w:b/>
          <w:bCs/>
          <w:lang w:val="en-US"/>
        </w:rPr>
        <w:t>zij</w:t>
      </w:r>
      <w:proofErr w:type="spellEnd"/>
      <w:r w:rsidRPr="4796E83D">
        <w:rPr>
          <w:b/>
          <w:bCs/>
          <w:lang w:val="en-US"/>
        </w:rPr>
        <w:t xml:space="preserve"> </w:t>
      </w:r>
      <w:proofErr w:type="spellStart"/>
      <w:r w:rsidRPr="4796E83D">
        <w:rPr>
          <w:b/>
          <w:bCs/>
          <w:lang w:val="en-US"/>
        </w:rPr>
        <w:t>dienen</w:t>
      </w:r>
      <w:proofErr w:type="spellEnd"/>
      <w:r w:rsidRPr="4796E83D">
        <w:rPr>
          <w:b/>
          <w:bCs/>
          <w:lang w:val="en-US"/>
        </w:rPr>
        <w:t xml:space="preserve"> extra </w:t>
      </w:r>
      <w:proofErr w:type="spellStart"/>
      <w:r w:rsidRPr="4796E83D">
        <w:rPr>
          <w:b/>
          <w:bCs/>
          <w:lang w:val="en-US"/>
        </w:rPr>
        <w:t>informatie</w:t>
      </w:r>
      <w:proofErr w:type="spellEnd"/>
      <w:r w:rsidRPr="4796E83D">
        <w:rPr>
          <w:b/>
          <w:bCs/>
          <w:lang w:val="en-US"/>
        </w:rPr>
        <w:t xml:space="preserve"> </w:t>
      </w:r>
      <w:proofErr w:type="spellStart"/>
      <w:r w:rsidRPr="4796E83D">
        <w:rPr>
          <w:b/>
          <w:bCs/>
          <w:lang w:val="en-US"/>
        </w:rPr>
        <w:t>aan</w:t>
      </w:r>
      <w:proofErr w:type="spellEnd"/>
      <w:r w:rsidRPr="4796E83D">
        <w:rPr>
          <w:b/>
          <w:bCs/>
          <w:lang w:val="en-US"/>
        </w:rPr>
        <w:t xml:space="preserve"> te </w:t>
      </w:r>
      <w:proofErr w:type="spellStart"/>
      <w:r w:rsidRPr="4796E83D">
        <w:rPr>
          <w:b/>
          <w:bCs/>
          <w:lang w:val="en-US"/>
        </w:rPr>
        <w:t>leveren</w:t>
      </w:r>
      <w:proofErr w:type="spellEnd"/>
      <w:r w:rsidRPr="4796E83D">
        <w:rPr>
          <w:b/>
          <w:bCs/>
          <w:lang w:val="en-US"/>
        </w:rPr>
        <w:t xml:space="preserve"> </w:t>
      </w:r>
      <w:proofErr w:type="spellStart"/>
      <w:r w:rsidRPr="4796E83D">
        <w:rPr>
          <w:b/>
          <w:bCs/>
          <w:lang w:val="en-US"/>
        </w:rPr>
        <w:t>voordat</w:t>
      </w:r>
      <w:proofErr w:type="spellEnd"/>
      <w:r w:rsidRPr="4796E83D">
        <w:rPr>
          <w:b/>
          <w:bCs/>
          <w:lang w:val="en-US"/>
        </w:rPr>
        <w:t xml:space="preserve"> </w:t>
      </w:r>
      <w:proofErr w:type="spellStart"/>
      <w:r w:rsidRPr="4796E83D">
        <w:rPr>
          <w:b/>
          <w:bCs/>
          <w:lang w:val="en-US"/>
        </w:rPr>
        <w:t>deze</w:t>
      </w:r>
      <w:proofErr w:type="spellEnd"/>
      <w:r w:rsidRPr="4796E83D">
        <w:rPr>
          <w:b/>
          <w:bCs/>
          <w:lang w:val="en-US"/>
        </w:rPr>
        <w:t xml:space="preserve"> </w:t>
      </w:r>
      <w:proofErr w:type="spellStart"/>
      <w:r w:rsidRPr="4796E83D">
        <w:rPr>
          <w:b/>
          <w:bCs/>
          <w:lang w:val="en-US"/>
        </w:rPr>
        <w:t>vragen</w:t>
      </w:r>
      <w:proofErr w:type="spellEnd"/>
      <w:r w:rsidRPr="4796E83D">
        <w:rPr>
          <w:b/>
          <w:bCs/>
          <w:lang w:val="en-US"/>
        </w:rPr>
        <w:t xml:space="preserve"> </w:t>
      </w:r>
      <w:proofErr w:type="spellStart"/>
      <w:r w:rsidRPr="4796E83D">
        <w:rPr>
          <w:b/>
          <w:bCs/>
          <w:lang w:val="en-US"/>
        </w:rPr>
        <w:t>beantwoord</w:t>
      </w:r>
      <w:proofErr w:type="spellEnd"/>
      <w:r w:rsidRPr="4796E83D">
        <w:rPr>
          <w:b/>
          <w:bCs/>
          <w:lang w:val="en-US"/>
        </w:rPr>
        <w:t xml:space="preserve"> </w:t>
      </w:r>
      <w:proofErr w:type="spellStart"/>
      <w:r w:rsidRPr="4796E83D">
        <w:rPr>
          <w:b/>
          <w:bCs/>
          <w:lang w:val="en-US"/>
        </w:rPr>
        <w:t>kunnen</w:t>
      </w:r>
      <w:proofErr w:type="spellEnd"/>
      <w:r w:rsidRPr="4796E83D">
        <w:rPr>
          <w:b/>
          <w:bCs/>
          <w:lang w:val="en-US"/>
        </w:rPr>
        <w:t xml:space="preserve"> </w:t>
      </w:r>
      <w:proofErr w:type="spellStart"/>
      <w:r w:rsidRPr="4796E83D">
        <w:rPr>
          <w:b/>
          <w:bCs/>
          <w:lang w:val="en-US"/>
        </w:rPr>
        <w:lastRenderedPageBreak/>
        <w:t>worden</w:t>
      </w:r>
      <w:proofErr w:type="spellEnd"/>
      <w:r w:rsidRPr="4796E83D">
        <w:rPr>
          <w:b/>
          <w:bCs/>
          <w:lang w:val="en-US"/>
        </w:rPr>
        <w:t xml:space="preserve">. </w:t>
      </w:r>
      <w:proofErr w:type="spellStart"/>
      <w:r w:rsidRPr="4796E83D">
        <w:rPr>
          <w:b/>
          <w:bCs/>
          <w:lang w:val="en-US"/>
        </w:rPr>
        <w:t>Sommige</w:t>
      </w:r>
      <w:proofErr w:type="spellEnd"/>
      <w:r w:rsidRPr="4796E83D">
        <w:rPr>
          <w:b/>
          <w:bCs/>
          <w:lang w:val="en-US"/>
        </w:rPr>
        <w:t xml:space="preserve"> </w:t>
      </w:r>
      <w:proofErr w:type="spellStart"/>
      <w:r w:rsidRPr="4796E83D">
        <w:rPr>
          <w:b/>
          <w:bCs/>
          <w:lang w:val="en-US"/>
        </w:rPr>
        <w:t>vragen</w:t>
      </w:r>
      <w:proofErr w:type="spellEnd"/>
      <w:r w:rsidRPr="4796E83D">
        <w:rPr>
          <w:b/>
          <w:bCs/>
          <w:lang w:val="en-US"/>
        </w:rPr>
        <w:t xml:space="preserve"> </w:t>
      </w:r>
      <w:proofErr w:type="spellStart"/>
      <w:r w:rsidRPr="4796E83D">
        <w:rPr>
          <w:b/>
          <w:bCs/>
          <w:lang w:val="en-US"/>
        </w:rPr>
        <w:t>zullen</w:t>
      </w:r>
      <w:proofErr w:type="spellEnd"/>
      <w:r w:rsidRPr="4796E83D">
        <w:rPr>
          <w:b/>
          <w:bCs/>
          <w:lang w:val="en-US"/>
        </w:rPr>
        <w:t xml:space="preserve"> dan </w:t>
      </w:r>
      <w:proofErr w:type="spellStart"/>
      <w:r w:rsidRPr="4796E83D">
        <w:rPr>
          <w:b/>
          <w:bCs/>
          <w:lang w:val="en-US"/>
        </w:rPr>
        <w:t>ook</w:t>
      </w:r>
      <w:proofErr w:type="spellEnd"/>
      <w:r w:rsidRPr="4796E83D">
        <w:rPr>
          <w:b/>
          <w:bCs/>
          <w:lang w:val="en-US"/>
        </w:rPr>
        <w:t xml:space="preserve"> pas in de 2e Nota van </w:t>
      </w:r>
      <w:proofErr w:type="spellStart"/>
      <w:r w:rsidRPr="4796E83D">
        <w:rPr>
          <w:b/>
          <w:bCs/>
          <w:lang w:val="en-US"/>
        </w:rPr>
        <w:t>Inlichtingen</w:t>
      </w:r>
      <w:proofErr w:type="spellEnd"/>
      <w:r w:rsidRPr="4796E83D">
        <w:rPr>
          <w:b/>
          <w:bCs/>
          <w:lang w:val="en-US"/>
        </w:rPr>
        <w:t xml:space="preserve"> </w:t>
      </w:r>
      <w:proofErr w:type="spellStart"/>
      <w:r w:rsidRPr="4796E83D">
        <w:rPr>
          <w:b/>
          <w:bCs/>
          <w:lang w:val="en-US"/>
        </w:rPr>
        <w:t>volledig</w:t>
      </w:r>
      <w:proofErr w:type="spellEnd"/>
      <w:r w:rsidRPr="4796E83D">
        <w:rPr>
          <w:b/>
          <w:bCs/>
          <w:lang w:val="en-US"/>
        </w:rPr>
        <w:t xml:space="preserve"> </w:t>
      </w:r>
      <w:proofErr w:type="spellStart"/>
      <w:r w:rsidRPr="4796E83D">
        <w:rPr>
          <w:b/>
          <w:bCs/>
          <w:lang w:val="en-US"/>
        </w:rPr>
        <w:t>beantwoord</w:t>
      </w:r>
      <w:proofErr w:type="spellEnd"/>
      <w:r w:rsidRPr="4796E83D">
        <w:rPr>
          <w:b/>
          <w:bCs/>
          <w:lang w:val="en-US"/>
        </w:rPr>
        <w:t xml:space="preserve"> </w:t>
      </w:r>
      <w:proofErr w:type="spellStart"/>
      <w:r w:rsidRPr="4796E83D">
        <w:rPr>
          <w:b/>
          <w:bCs/>
          <w:lang w:val="en-US"/>
        </w:rPr>
        <w:t>kunnen</w:t>
      </w:r>
      <w:proofErr w:type="spellEnd"/>
      <w:r w:rsidRPr="4796E83D">
        <w:rPr>
          <w:b/>
          <w:bCs/>
          <w:lang w:val="en-US"/>
        </w:rPr>
        <w:t xml:space="preserve"> </w:t>
      </w:r>
      <w:proofErr w:type="spellStart"/>
      <w:r w:rsidRPr="4796E83D">
        <w:rPr>
          <w:b/>
          <w:bCs/>
          <w:lang w:val="en-US"/>
        </w:rPr>
        <w:t>worden</w:t>
      </w:r>
      <w:proofErr w:type="spellEnd"/>
      <w:r w:rsidRPr="4796E83D">
        <w:rPr>
          <w:b/>
          <w:bCs/>
          <w:lang w:val="en-US"/>
        </w:rPr>
        <w:t xml:space="preserve">. </w:t>
      </w:r>
      <w:r w:rsidR="004756E3">
        <w:rPr>
          <w:b/>
          <w:bCs/>
          <w:lang w:val="en-US"/>
        </w:rPr>
        <w:t xml:space="preserve">Het </w:t>
      </w:r>
      <w:proofErr w:type="spellStart"/>
      <w:r w:rsidR="004756E3">
        <w:rPr>
          <w:b/>
          <w:bCs/>
          <w:lang w:val="en-US"/>
        </w:rPr>
        <w:t>gaat</w:t>
      </w:r>
      <w:proofErr w:type="spellEnd"/>
      <w:r w:rsidR="004756E3">
        <w:rPr>
          <w:b/>
          <w:bCs/>
          <w:lang w:val="en-US"/>
        </w:rPr>
        <w:t xml:space="preserve"> om de </w:t>
      </w:r>
      <w:proofErr w:type="spellStart"/>
      <w:r w:rsidR="004756E3">
        <w:rPr>
          <w:b/>
          <w:bCs/>
          <w:lang w:val="en-US"/>
        </w:rPr>
        <w:t>volgende</w:t>
      </w:r>
      <w:proofErr w:type="spellEnd"/>
      <w:r w:rsidR="00023A8D">
        <w:rPr>
          <w:b/>
          <w:bCs/>
          <w:lang w:val="en-US"/>
        </w:rPr>
        <w:t xml:space="preserve"> </w:t>
      </w:r>
      <w:proofErr w:type="spellStart"/>
      <w:r w:rsidR="00023A8D">
        <w:rPr>
          <w:b/>
          <w:bCs/>
          <w:lang w:val="en-US"/>
        </w:rPr>
        <w:t>vragen</w:t>
      </w:r>
      <w:proofErr w:type="spellEnd"/>
      <w:r w:rsidR="00023A8D">
        <w:rPr>
          <w:b/>
          <w:bCs/>
          <w:lang w:val="en-US"/>
        </w:rPr>
        <w:t>:</w:t>
      </w:r>
    </w:p>
    <w:p w14:paraId="62486C05" w14:textId="24A10D82" w:rsidR="005C24F7" w:rsidRPr="00023A8D" w:rsidRDefault="008A4EFA" w:rsidP="00023A8D">
      <w:pPr>
        <w:rPr>
          <w:lang w:val="en-US"/>
        </w:rPr>
      </w:pPr>
      <w:proofErr w:type="spellStart"/>
      <w:r>
        <w:rPr>
          <w:b/>
          <w:bCs/>
          <w:lang w:val="en-US"/>
        </w:rPr>
        <w:t>Vraag</w:t>
      </w:r>
      <w:proofErr w:type="spellEnd"/>
      <w:r>
        <w:rPr>
          <w:b/>
          <w:bCs/>
          <w:lang w:val="en-US"/>
        </w:rPr>
        <w:t xml:space="preserve"> </w:t>
      </w:r>
      <w:r w:rsidR="00023A8D" w:rsidRPr="00023A8D">
        <w:rPr>
          <w:b/>
          <w:bCs/>
          <w:lang w:val="en-US"/>
        </w:rPr>
        <w:t>3 ,</w:t>
      </w:r>
      <w:r>
        <w:rPr>
          <w:b/>
          <w:bCs/>
          <w:lang w:val="en-US"/>
        </w:rPr>
        <w:t xml:space="preserve"> </w:t>
      </w:r>
      <w:proofErr w:type="spellStart"/>
      <w:r>
        <w:rPr>
          <w:b/>
          <w:bCs/>
          <w:lang w:val="en-US"/>
        </w:rPr>
        <w:t>vraag</w:t>
      </w:r>
      <w:proofErr w:type="spellEnd"/>
      <w:r>
        <w:rPr>
          <w:b/>
          <w:bCs/>
          <w:lang w:val="en-US"/>
        </w:rPr>
        <w:t xml:space="preserve"> 4, </w:t>
      </w:r>
      <w:proofErr w:type="spellStart"/>
      <w:r>
        <w:rPr>
          <w:b/>
          <w:bCs/>
          <w:lang w:val="en-US"/>
        </w:rPr>
        <w:t>vraag</w:t>
      </w:r>
      <w:proofErr w:type="spellEnd"/>
      <w:r w:rsidR="00494EEE">
        <w:rPr>
          <w:b/>
          <w:bCs/>
          <w:lang w:val="en-US"/>
        </w:rPr>
        <w:t xml:space="preserve"> 40, </w:t>
      </w:r>
      <w:proofErr w:type="spellStart"/>
      <w:r w:rsidR="00494EEE">
        <w:rPr>
          <w:b/>
          <w:bCs/>
          <w:lang w:val="en-US"/>
        </w:rPr>
        <w:t>vraag</w:t>
      </w:r>
      <w:proofErr w:type="spellEnd"/>
      <w:r w:rsidR="00494EEE">
        <w:rPr>
          <w:b/>
          <w:bCs/>
          <w:lang w:val="en-US"/>
        </w:rPr>
        <w:t xml:space="preserve"> 42, </w:t>
      </w:r>
      <w:proofErr w:type="spellStart"/>
      <w:r w:rsidR="00494EEE">
        <w:rPr>
          <w:b/>
          <w:bCs/>
          <w:lang w:val="en-US"/>
        </w:rPr>
        <w:t>vraag</w:t>
      </w:r>
      <w:proofErr w:type="spellEnd"/>
      <w:r w:rsidR="00494EEE">
        <w:rPr>
          <w:b/>
          <w:bCs/>
          <w:lang w:val="en-US"/>
        </w:rPr>
        <w:t xml:space="preserve"> 43</w:t>
      </w:r>
      <w:r w:rsidR="004E0B01">
        <w:rPr>
          <w:b/>
          <w:bCs/>
          <w:lang w:val="en-US"/>
        </w:rPr>
        <w:t xml:space="preserve">, </w:t>
      </w:r>
      <w:proofErr w:type="spellStart"/>
      <w:r w:rsidR="004E0B01">
        <w:rPr>
          <w:b/>
          <w:bCs/>
          <w:lang w:val="en-US"/>
        </w:rPr>
        <w:t>vraag</w:t>
      </w:r>
      <w:proofErr w:type="spellEnd"/>
      <w:r w:rsidR="004E0B01">
        <w:rPr>
          <w:b/>
          <w:bCs/>
          <w:lang w:val="en-US"/>
        </w:rPr>
        <w:t xml:space="preserve"> 45, </w:t>
      </w:r>
      <w:proofErr w:type="spellStart"/>
      <w:r w:rsidR="00763475">
        <w:rPr>
          <w:b/>
          <w:bCs/>
          <w:lang w:val="en-US"/>
        </w:rPr>
        <w:t>vraag</w:t>
      </w:r>
      <w:proofErr w:type="spellEnd"/>
      <w:r w:rsidR="00763475">
        <w:rPr>
          <w:b/>
          <w:bCs/>
          <w:lang w:val="en-US"/>
        </w:rPr>
        <w:t xml:space="preserve"> 47.1)</w:t>
      </w:r>
      <w:r w:rsidR="006D38D8">
        <w:rPr>
          <w:b/>
          <w:bCs/>
          <w:lang w:val="en-US"/>
        </w:rPr>
        <w:t xml:space="preserve"> , </w:t>
      </w:r>
      <w:proofErr w:type="spellStart"/>
      <w:r w:rsidR="006D38D8">
        <w:rPr>
          <w:b/>
          <w:bCs/>
          <w:lang w:val="en-US"/>
        </w:rPr>
        <w:t>vraag</w:t>
      </w:r>
      <w:proofErr w:type="spellEnd"/>
      <w:r w:rsidR="00A444BC">
        <w:rPr>
          <w:b/>
          <w:bCs/>
          <w:lang w:val="en-US"/>
        </w:rPr>
        <w:t xml:space="preserve"> 50, </w:t>
      </w:r>
      <w:proofErr w:type="spellStart"/>
      <w:r w:rsidR="00A444BC">
        <w:rPr>
          <w:b/>
          <w:bCs/>
          <w:lang w:val="en-US"/>
        </w:rPr>
        <w:t>vraag</w:t>
      </w:r>
      <w:proofErr w:type="spellEnd"/>
      <w:r w:rsidR="00A444BC">
        <w:rPr>
          <w:b/>
          <w:bCs/>
          <w:lang w:val="en-US"/>
        </w:rPr>
        <w:t xml:space="preserve"> 87</w:t>
      </w:r>
      <w:r w:rsidR="00DA33F2">
        <w:rPr>
          <w:b/>
          <w:bCs/>
          <w:lang w:val="en-US"/>
        </w:rPr>
        <w:t xml:space="preserve"> C), </w:t>
      </w:r>
      <w:proofErr w:type="spellStart"/>
      <w:r w:rsidR="00DA33F2">
        <w:rPr>
          <w:b/>
          <w:bCs/>
          <w:lang w:val="en-US"/>
        </w:rPr>
        <w:t>vraag</w:t>
      </w:r>
      <w:proofErr w:type="spellEnd"/>
      <w:r w:rsidR="00DA33F2">
        <w:rPr>
          <w:b/>
          <w:bCs/>
          <w:lang w:val="en-US"/>
        </w:rPr>
        <w:t xml:space="preserve"> 87 E)</w:t>
      </w:r>
      <w:r w:rsidR="00403EF3">
        <w:rPr>
          <w:b/>
          <w:bCs/>
          <w:lang w:val="en-US"/>
        </w:rPr>
        <w:t>.</w:t>
      </w:r>
      <w:r w:rsidR="00023A8D" w:rsidRPr="00023A8D">
        <w:rPr>
          <w:b/>
          <w:bCs/>
          <w:lang w:val="en-US"/>
        </w:rPr>
        <w:t xml:space="preserve"> </w:t>
      </w:r>
      <w:r w:rsidR="4796E83D" w:rsidRPr="00023A8D">
        <w:rPr>
          <w:b/>
          <w:bCs/>
          <w:lang w:val="en-US"/>
        </w:rPr>
        <w:t xml:space="preserve"> </w:t>
      </w:r>
    </w:p>
    <w:p w14:paraId="1595C6F0" w14:textId="25FB3FA4" w:rsidR="4796E83D" w:rsidRDefault="4796E83D" w:rsidP="4796E83D">
      <w:pPr>
        <w:rPr>
          <w:lang w:val="en-US"/>
        </w:rPr>
      </w:pPr>
    </w:p>
    <w:p w14:paraId="3E2AAF77" w14:textId="41FC75A8" w:rsidR="419D4FC1" w:rsidRDefault="419D4FC1" w:rsidP="419D4FC1">
      <w:pPr>
        <w:rPr>
          <w:b/>
          <w:bCs/>
          <w:lang w:val="en-US"/>
        </w:rPr>
      </w:pPr>
      <w:r w:rsidRPr="419D4FC1">
        <w:rPr>
          <w:b/>
          <w:bCs/>
          <w:lang w:val="en-US"/>
        </w:rPr>
        <w:t xml:space="preserve">De </w:t>
      </w:r>
      <w:proofErr w:type="spellStart"/>
      <w:r w:rsidRPr="419D4FC1">
        <w:rPr>
          <w:b/>
          <w:bCs/>
          <w:lang w:val="en-US"/>
        </w:rPr>
        <w:t>mogelijkheid</w:t>
      </w:r>
      <w:proofErr w:type="spellEnd"/>
      <w:r w:rsidRPr="419D4FC1">
        <w:rPr>
          <w:b/>
          <w:bCs/>
          <w:lang w:val="en-US"/>
        </w:rPr>
        <w:t xml:space="preserve"> om </w:t>
      </w:r>
      <w:proofErr w:type="spellStart"/>
      <w:r w:rsidRPr="419D4FC1">
        <w:rPr>
          <w:b/>
          <w:bCs/>
          <w:lang w:val="en-US"/>
        </w:rPr>
        <w:t>vragen</w:t>
      </w:r>
      <w:proofErr w:type="spellEnd"/>
      <w:r w:rsidRPr="419D4FC1">
        <w:rPr>
          <w:b/>
          <w:bCs/>
          <w:lang w:val="en-US"/>
        </w:rPr>
        <w:t xml:space="preserve"> te </w:t>
      </w:r>
      <w:proofErr w:type="spellStart"/>
      <w:r w:rsidRPr="419D4FC1">
        <w:rPr>
          <w:b/>
          <w:bCs/>
          <w:lang w:val="en-US"/>
        </w:rPr>
        <w:t>stellen</w:t>
      </w:r>
      <w:proofErr w:type="spellEnd"/>
      <w:r w:rsidRPr="419D4FC1">
        <w:rPr>
          <w:b/>
          <w:bCs/>
          <w:lang w:val="en-US"/>
        </w:rPr>
        <w:t xml:space="preserve"> </w:t>
      </w:r>
      <w:proofErr w:type="spellStart"/>
      <w:r w:rsidRPr="419D4FC1">
        <w:rPr>
          <w:b/>
          <w:bCs/>
          <w:lang w:val="en-US"/>
        </w:rPr>
        <w:t>voor</w:t>
      </w:r>
      <w:proofErr w:type="spellEnd"/>
      <w:r w:rsidRPr="419D4FC1">
        <w:rPr>
          <w:b/>
          <w:bCs/>
          <w:lang w:val="en-US"/>
        </w:rPr>
        <w:t xml:space="preserve"> de </w:t>
      </w:r>
      <w:proofErr w:type="spellStart"/>
      <w:r w:rsidRPr="419D4FC1">
        <w:rPr>
          <w:b/>
          <w:bCs/>
          <w:lang w:val="en-US"/>
        </w:rPr>
        <w:t>tweede</w:t>
      </w:r>
      <w:proofErr w:type="spellEnd"/>
      <w:r w:rsidRPr="419D4FC1">
        <w:rPr>
          <w:b/>
          <w:bCs/>
          <w:lang w:val="en-US"/>
        </w:rPr>
        <w:t xml:space="preserve"> Nota van </w:t>
      </w:r>
      <w:proofErr w:type="spellStart"/>
      <w:r w:rsidRPr="419D4FC1">
        <w:rPr>
          <w:b/>
          <w:bCs/>
          <w:lang w:val="en-US"/>
        </w:rPr>
        <w:t>Inlichtingen</w:t>
      </w:r>
      <w:proofErr w:type="spellEnd"/>
      <w:r w:rsidRPr="419D4FC1">
        <w:rPr>
          <w:b/>
          <w:bCs/>
          <w:lang w:val="en-US"/>
        </w:rPr>
        <w:t xml:space="preserve"> is </w:t>
      </w:r>
      <w:proofErr w:type="spellStart"/>
      <w:r w:rsidRPr="419D4FC1">
        <w:rPr>
          <w:b/>
          <w:bCs/>
          <w:lang w:val="en-US"/>
        </w:rPr>
        <w:t>verschoven</w:t>
      </w:r>
      <w:proofErr w:type="spellEnd"/>
      <w:r w:rsidRPr="419D4FC1">
        <w:rPr>
          <w:b/>
          <w:bCs/>
          <w:lang w:val="en-US"/>
        </w:rPr>
        <w:t xml:space="preserve"> van </w:t>
      </w:r>
      <w:proofErr w:type="spellStart"/>
      <w:r w:rsidRPr="419D4FC1">
        <w:rPr>
          <w:b/>
          <w:bCs/>
          <w:lang w:val="en-US"/>
        </w:rPr>
        <w:t>dinsdag</w:t>
      </w:r>
      <w:proofErr w:type="spellEnd"/>
      <w:r w:rsidRPr="419D4FC1">
        <w:rPr>
          <w:b/>
          <w:bCs/>
          <w:lang w:val="en-US"/>
        </w:rPr>
        <w:t xml:space="preserve"> 9 </w:t>
      </w:r>
      <w:proofErr w:type="spellStart"/>
      <w:r w:rsidRPr="419D4FC1">
        <w:rPr>
          <w:b/>
          <w:bCs/>
          <w:lang w:val="en-US"/>
        </w:rPr>
        <w:t>augustus</w:t>
      </w:r>
      <w:proofErr w:type="spellEnd"/>
      <w:r w:rsidRPr="419D4FC1">
        <w:rPr>
          <w:b/>
          <w:bCs/>
          <w:lang w:val="en-US"/>
        </w:rPr>
        <w:t xml:space="preserve"> 2022 12.00 </w:t>
      </w:r>
      <w:proofErr w:type="spellStart"/>
      <w:r w:rsidRPr="419D4FC1">
        <w:rPr>
          <w:b/>
          <w:bCs/>
          <w:lang w:val="en-US"/>
        </w:rPr>
        <w:t>uur</w:t>
      </w:r>
      <w:proofErr w:type="spellEnd"/>
      <w:r w:rsidRPr="419D4FC1">
        <w:rPr>
          <w:b/>
          <w:bCs/>
          <w:lang w:val="en-US"/>
        </w:rPr>
        <w:t xml:space="preserve"> </w:t>
      </w:r>
      <w:proofErr w:type="spellStart"/>
      <w:r w:rsidRPr="419D4FC1">
        <w:rPr>
          <w:b/>
          <w:bCs/>
          <w:lang w:val="en-US"/>
        </w:rPr>
        <w:t>naar</w:t>
      </w:r>
      <w:proofErr w:type="spellEnd"/>
      <w:r w:rsidRPr="419D4FC1">
        <w:rPr>
          <w:b/>
          <w:bCs/>
          <w:lang w:val="en-US"/>
        </w:rPr>
        <w:t xml:space="preserve"> </w:t>
      </w:r>
      <w:proofErr w:type="spellStart"/>
      <w:r w:rsidRPr="419D4FC1">
        <w:rPr>
          <w:b/>
          <w:bCs/>
          <w:lang w:val="en-US"/>
        </w:rPr>
        <w:t>dinsdag</w:t>
      </w:r>
      <w:proofErr w:type="spellEnd"/>
      <w:r w:rsidRPr="419D4FC1">
        <w:rPr>
          <w:b/>
          <w:bCs/>
          <w:lang w:val="en-US"/>
        </w:rPr>
        <w:t xml:space="preserve"> 16 </w:t>
      </w:r>
      <w:proofErr w:type="spellStart"/>
      <w:r w:rsidRPr="419D4FC1">
        <w:rPr>
          <w:b/>
          <w:bCs/>
          <w:lang w:val="en-US"/>
        </w:rPr>
        <w:t>augustus</w:t>
      </w:r>
      <w:proofErr w:type="spellEnd"/>
      <w:r w:rsidRPr="419D4FC1">
        <w:rPr>
          <w:b/>
          <w:bCs/>
          <w:lang w:val="en-US"/>
        </w:rPr>
        <w:t xml:space="preserve"> 2022 12:00 </w:t>
      </w:r>
      <w:proofErr w:type="spellStart"/>
      <w:r w:rsidRPr="419D4FC1">
        <w:rPr>
          <w:b/>
          <w:bCs/>
          <w:lang w:val="en-US"/>
        </w:rPr>
        <w:t>uur</w:t>
      </w:r>
      <w:proofErr w:type="spellEnd"/>
    </w:p>
    <w:p w14:paraId="4101652C" w14:textId="77777777" w:rsidR="005C24F7" w:rsidRDefault="005C24F7" w:rsidP="00373316">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016"/>
        <w:gridCol w:w="2595"/>
        <w:gridCol w:w="5998"/>
        <w:gridCol w:w="3204"/>
      </w:tblGrid>
      <w:tr w:rsidR="00DB067A" w:rsidRPr="00DA270D" w14:paraId="5ECC316F" w14:textId="77777777" w:rsidTr="419D4FC1">
        <w:trPr>
          <w:trHeight w:val="242"/>
          <w:tblHeader/>
        </w:trPr>
        <w:tc>
          <w:tcPr>
            <w:tcW w:w="504" w:type="dxa"/>
            <w:shd w:val="clear" w:color="auto" w:fill="D9D9D9" w:themeFill="background1" w:themeFillShade="D9"/>
          </w:tcPr>
          <w:p w14:paraId="6218A833" w14:textId="77777777" w:rsidR="005C24F7" w:rsidRPr="00DA270D" w:rsidRDefault="005C24F7" w:rsidP="00643FFE">
            <w:pPr>
              <w:rPr>
                <w:szCs w:val="19"/>
              </w:rPr>
            </w:pPr>
            <w:r w:rsidRPr="00DA270D">
              <w:rPr>
                <w:szCs w:val="19"/>
              </w:rPr>
              <w:t xml:space="preserve">Nr. </w:t>
            </w:r>
          </w:p>
        </w:tc>
        <w:tc>
          <w:tcPr>
            <w:tcW w:w="1016" w:type="dxa"/>
            <w:shd w:val="clear" w:color="auto" w:fill="D9D9D9" w:themeFill="background1" w:themeFillShade="D9"/>
          </w:tcPr>
          <w:p w14:paraId="3ECD7B70" w14:textId="77777777" w:rsidR="005C24F7" w:rsidRPr="00DA270D" w:rsidRDefault="00DB067A" w:rsidP="00DB067A">
            <w:pPr>
              <w:rPr>
                <w:szCs w:val="19"/>
              </w:rPr>
            </w:pPr>
            <w:r>
              <w:rPr>
                <w:szCs w:val="19"/>
              </w:rPr>
              <w:t>Categorie</w:t>
            </w:r>
          </w:p>
        </w:tc>
        <w:tc>
          <w:tcPr>
            <w:tcW w:w="2595" w:type="dxa"/>
            <w:shd w:val="clear" w:color="auto" w:fill="D9D9D9" w:themeFill="background1" w:themeFillShade="D9"/>
          </w:tcPr>
          <w:p w14:paraId="5D022FD9" w14:textId="77777777" w:rsidR="005C24F7" w:rsidRPr="00DA270D" w:rsidRDefault="00DB067A" w:rsidP="00643FFE">
            <w:pPr>
              <w:rPr>
                <w:szCs w:val="19"/>
              </w:rPr>
            </w:pPr>
            <w:r>
              <w:rPr>
                <w:szCs w:val="19"/>
              </w:rPr>
              <w:t>Betreft</w:t>
            </w:r>
          </w:p>
        </w:tc>
        <w:tc>
          <w:tcPr>
            <w:tcW w:w="5998" w:type="dxa"/>
            <w:shd w:val="clear" w:color="auto" w:fill="D9D9D9" w:themeFill="background1" w:themeFillShade="D9"/>
          </w:tcPr>
          <w:p w14:paraId="3FBD2E81" w14:textId="77777777" w:rsidR="005C24F7" w:rsidRPr="00DA270D" w:rsidRDefault="005C24F7" w:rsidP="00643FFE">
            <w:pPr>
              <w:rPr>
                <w:szCs w:val="19"/>
              </w:rPr>
            </w:pPr>
            <w:r w:rsidRPr="00DA270D">
              <w:rPr>
                <w:szCs w:val="19"/>
              </w:rPr>
              <w:t>Vraag</w:t>
            </w:r>
          </w:p>
        </w:tc>
        <w:tc>
          <w:tcPr>
            <w:tcW w:w="3204" w:type="dxa"/>
            <w:shd w:val="clear" w:color="auto" w:fill="D9D9D9" w:themeFill="background1" w:themeFillShade="D9"/>
          </w:tcPr>
          <w:p w14:paraId="7DBEBB67" w14:textId="77777777" w:rsidR="005C24F7" w:rsidRPr="00DA270D" w:rsidRDefault="005C24F7" w:rsidP="00643FFE">
            <w:pPr>
              <w:rPr>
                <w:szCs w:val="19"/>
              </w:rPr>
            </w:pPr>
            <w:r w:rsidRPr="00DA270D">
              <w:rPr>
                <w:szCs w:val="19"/>
              </w:rPr>
              <w:t>Antwoord</w:t>
            </w:r>
          </w:p>
        </w:tc>
      </w:tr>
      <w:tr w:rsidR="005175FD" w:rsidRPr="005175FD" w14:paraId="4B99056E" w14:textId="77777777" w:rsidTr="419D4FC1">
        <w:tc>
          <w:tcPr>
            <w:tcW w:w="504" w:type="dxa"/>
            <w:shd w:val="clear" w:color="auto" w:fill="auto"/>
          </w:tcPr>
          <w:p w14:paraId="1299C43A" w14:textId="77777777" w:rsidR="00F30C3E" w:rsidRPr="00DA270D" w:rsidRDefault="00F30C3E" w:rsidP="00F30C3E">
            <w:pPr>
              <w:pStyle w:val="DHGenummerd"/>
              <w:rPr>
                <w:szCs w:val="19"/>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14:paraId="4DDBEF00" w14:textId="56DB2D7A" w:rsidR="00F30C3E" w:rsidRPr="00F30C3E" w:rsidRDefault="00F30C3E" w:rsidP="00F30C3E">
            <w:pPr>
              <w:rPr>
                <w:sz w:val="18"/>
                <w:szCs w:val="18"/>
              </w:rPr>
            </w:pPr>
            <w:r>
              <w:rPr>
                <w:rFonts w:ascii="Calibri" w:hAnsi="Calibri" w:cs="Calibri"/>
                <w:color w:val="000000"/>
                <w:sz w:val="22"/>
                <w:szCs w:val="22"/>
              </w:rPr>
              <w:t>Inhoud</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bottom"/>
          </w:tcPr>
          <w:p w14:paraId="3461D779" w14:textId="6C861766" w:rsidR="00F30C3E" w:rsidRPr="00DA270D" w:rsidRDefault="00F30C3E" w:rsidP="00F30C3E">
            <w:pPr>
              <w:rPr>
                <w:szCs w:val="19"/>
              </w:rPr>
            </w:pPr>
            <w:r>
              <w:rPr>
                <w:rFonts w:ascii="Calibri" w:hAnsi="Calibri" w:cs="Calibri"/>
                <w:color w:val="000000"/>
                <w:sz w:val="22"/>
                <w:szCs w:val="22"/>
              </w:rPr>
              <w:t>Bijlage 5 Prijzenblad</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3CF2D8B6" w14:textId="5A73CE7A" w:rsidR="00F30C3E" w:rsidRPr="00DA270D" w:rsidRDefault="00F30C3E" w:rsidP="00F30C3E">
            <w:pPr>
              <w:rPr>
                <w:szCs w:val="19"/>
              </w:rPr>
            </w:pPr>
            <w:r>
              <w:rPr>
                <w:rFonts w:ascii="Calibri" w:hAnsi="Calibri" w:cs="Calibri"/>
                <w:color w:val="000000"/>
                <w:sz w:val="22"/>
                <w:szCs w:val="22"/>
              </w:rPr>
              <w:t>Wat wordt bedoeld met ‘huurmodem’? Zit er een huurcontract aan vast? Wordt het huurmodem onderhouden door de verhuurder of moeten deze werkzaamheden worden meegenomen in de aanbieding?</w:t>
            </w:r>
          </w:p>
        </w:tc>
        <w:tc>
          <w:tcPr>
            <w:tcW w:w="3204" w:type="dxa"/>
            <w:shd w:val="clear" w:color="auto" w:fill="auto"/>
          </w:tcPr>
          <w:p w14:paraId="2563CB99" w14:textId="6E3F73BA" w:rsidR="00F33EBA" w:rsidRDefault="00F33EBA" w:rsidP="00F30C3E">
            <w:pPr>
              <w:rPr>
                <w:color w:val="FF0000"/>
                <w:szCs w:val="19"/>
              </w:rPr>
            </w:pPr>
          </w:p>
          <w:p w14:paraId="439AC903" w14:textId="49116F6C" w:rsidR="00F33EBA" w:rsidRDefault="00F33EBA" w:rsidP="00F30C3E">
            <w:pPr>
              <w:rPr>
                <w:color w:val="FF0000"/>
                <w:szCs w:val="19"/>
              </w:rPr>
            </w:pPr>
            <w:r w:rsidRPr="00D72D2C">
              <w:rPr>
                <w:color w:val="FF0000"/>
                <w:szCs w:val="19"/>
              </w:rPr>
              <w:t>Het huurmodem is bedoeld voor</w:t>
            </w:r>
            <w:r w:rsidR="001F5712">
              <w:rPr>
                <w:color w:val="FF0000"/>
                <w:szCs w:val="19"/>
              </w:rPr>
              <w:t xml:space="preserve"> </w:t>
            </w:r>
            <w:r w:rsidR="00666796">
              <w:rPr>
                <w:color w:val="FF0000"/>
                <w:szCs w:val="19"/>
              </w:rPr>
              <w:t>de doormelding naar de VOS applicatie.</w:t>
            </w:r>
          </w:p>
          <w:p w14:paraId="32032912" w14:textId="008684A1" w:rsidR="00E51BFE" w:rsidRDefault="005A212E" w:rsidP="00F30C3E">
            <w:pPr>
              <w:rPr>
                <w:color w:val="FF0000"/>
                <w:szCs w:val="19"/>
              </w:rPr>
            </w:pPr>
            <w:r>
              <w:rPr>
                <w:color w:val="FF0000"/>
                <w:szCs w:val="19"/>
              </w:rPr>
              <w:br/>
              <w:t>Jaarlijks worden er huurkosten in rekening gebracht.</w:t>
            </w:r>
            <w:r>
              <w:rPr>
                <w:color w:val="FF0000"/>
                <w:szCs w:val="19"/>
              </w:rPr>
              <w:br/>
            </w:r>
          </w:p>
          <w:p w14:paraId="258E2F0D" w14:textId="77777777" w:rsidR="00F30C3E" w:rsidRDefault="00E51BFE" w:rsidP="00D72D2C">
            <w:pPr>
              <w:rPr>
                <w:color w:val="FF0000"/>
                <w:szCs w:val="19"/>
              </w:rPr>
            </w:pPr>
            <w:r>
              <w:rPr>
                <w:color w:val="FF0000"/>
                <w:szCs w:val="19"/>
              </w:rPr>
              <w:t>Het huurcontract verloopt via de huidige leverancier. Het onderhoud wordt ook verricht door de huidige leverancier</w:t>
            </w:r>
            <w:r w:rsidR="00090741">
              <w:rPr>
                <w:color w:val="FF0000"/>
                <w:szCs w:val="19"/>
              </w:rPr>
              <w:t xml:space="preserve"> en dient te worden overgenomen door de nieuwe opdrachtnemer</w:t>
            </w:r>
            <w:r>
              <w:rPr>
                <w:color w:val="FF0000"/>
                <w:szCs w:val="19"/>
              </w:rPr>
              <w:t>.</w:t>
            </w:r>
            <w:r w:rsidR="00820A9C">
              <w:rPr>
                <w:color w:val="FF0000"/>
                <w:szCs w:val="19"/>
              </w:rPr>
              <w:t xml:space="preserve"> </w:t>
            </w:r>
          </w:p>
          <w:p w14:paraId="0FB78278" w14:textId="017CA337" w:rsidR="001F5712" w:rsidRPr="005175FD" w:rsidRDefault="001F5712">
            <w:pPr>
              <w:rPr>
                <w:color w:val="FF0000"/>
                <w:szCs w:val="19"/>
              </w:rPr>
            </w:pPr>
          </w:p>
        </w:tc>
      </w:tr>
      <w:tr w:rsidR="005175FD" w:rsidRPr="005175FD" w14:paraId="1FC39945" w14:textId="77777777" w:rsidTr="419D4FC1">
        <w:tc>
          <w:tcPr>
            <w:tcW w:w="504" w:type="dxa"/>
            <w:shd w:val="clear" w:color="auto" w:fill="auto"/>
          </w:tcPr>
          <w:p w14:paraId="0562CB0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4CE0A41" w14:textId="316C7278"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2EBF3C5" w14:textId="6F3C9E1C" w:rsidR="00F30C3E" w:rsidRPr="00DA270D" w:rsidRDefault="00F30C3E" w:rsidP="00F30C3E">
            <w:pPr>
              <w:rPr>
                <w:szCs w:val="19"/>
              </w:rPr>
            </w:pPr>
            <w:r>
              <w:rPr>
                <w:rFonts w:ascii="Calibri" w:hAnsi="Calibri" w:cs="Calibri"/>
                <w:color w:val="000000"/>
                <w:sz w:val="22"/>
                <w:szCs w:val="22"/>
              </w:rPr>
              <w:t>Algemeen</w:t>
            </w:r>
          </w:p>
        </w:tc>
        <w:tc>
          <w:tcPr>
            <w:tcW w:w="5998" w:type="dxa"/>
            <w:tcBorders>
              <w:top w:val="nil"/>
              <w:left w:val="single" w:sz="4" w:space="0" w:color="auto"/>
              <w:bottom w:val="single" w:sz="4" w:space="0" w:color="auto"/>
              <w:right w:val="single" w:sz="4" w:space="0" w:color="auto"/>
            </w:tcBorders>
            <w:shd w:val="clear" w:color="auto" w:fill="auto"/>
          </w:tcPr>
          <w:p w14:paraId="6D98A12B" w14:textId="27C50580" w:rsidR="00F30C3E" w:rsidRPr="00DA270D" w:rsidRDefault="00F30C3E" w:rsidP="00F30C3E">
            <w:pPr>
              <w:rPr>
                <w:szCs w:val="19"/>
              </w:rPr>
            </w:pPr>
            <w:r>
              <w:rPr>
                <w:rFonts w:ascii="Calibri" w:hAnsi="Calibri" w:cs="Calibri"/>
                <w:color w:val="000000"/>
                <w:sz w:val="22"/>
                <w:szCs w:val="22"/>
              </w:rPr>
              <w:t xml:space="preserve">Zijn er eisen ten aanzien van de productkennis van de opdrachtnemer over de beveiligingssystemen (zowel software- als </w:t>
            </w:r>
            <w:proofErr w:type="spellStart"/>
            <w:r>
              <w:rPr>
                <w:rFonts w:ascii="Calibri" w:hAnsi="Calibri" w:cs="Calibri"/>
                <w:color w:val="000000"/>
                <w:sz w:val="22"/>
                <w:szCs w:val="22"/>
              </w:rPr>
              <w:t>hardwarematig</w:t>
            </w:r>
            <w:proofErr w:type="spellEnd"/>
            <w:r>
              <w:rPr>
                <w:rFonts w:ascii="Calibri" w:hAnsi="Calibri" w:cs="Calibri"/>
                <w:color w:val="000000"/>
                <w:sz w:val="22"/>
                <w:szCs w:val="22"/>
              </w:rPr>
              <w:t>) die in de gemeente worden toegepast?</w:t>
            </w:r>
          </w:p>
        </w:tc>
        <w:tc>
          <w:tcPr>
            <w:tcW w:w="3204" w:type="dxa"/>
            <w:shd w:val="clear" w:color="auto" w:fill="auto"/>
          </w:tcPr>
          <w:p w14:paraId="2B9E8B69" w14:textId="016EE428" w:rsidR="00F30C3E" w:rsidRDefault="00F30C3E" w:rsidP="00F30C3E">
            <w:pPr>
              <w:rPr>
                <w:color w:val="FF0000"/>
                <w:szCs w:val="19"/>
              </w:rPr>
            </w:pPr>
          </w:p>
          <w:p w14:paraId="2946DB82" w14:textId="545013DC" w:rsidR="005A212E" w:rsidRPr="005175FD" w:rsidRDefault="005A212E" w:rsidP="00F30C3E">
            <w:pPr>
              <w:rPr>
                <w:color w:val="FF0000"/>
                <w:szCs w:val="19"/>
              </w:rPr>
            </w:pPr>
            <w:r>
              <w:rPr>
                <w:color w:val="FF0000"/>
                <w:szCs w:val="19"/>
              </w:rPr>
              <w:t xml:space="preserve">Kennis van genoemde software en </w:t>
            </w:r>
            <w:r w:rsidR="00E51BFE">
              <w:rPr>
                <w:color w:val="FF0000"/>
                <w:szCs w:val="19"/>
              </w:rPr>
              <w:t xml:space="preserve">hardware </w:t>
            </w:r>
            <w:r>
              <w:rPr>
                <w:color w:val="FF0000"/>
                <w:szCs w:val="19"/>
              </w:rPr>
              <w:t>componenten</w:t>
            </w:r>
            <w:r w:rsidR="00900353">
              <w:rPr>
                <w:color w:val="FF0000"/>
                <w:szCs w:val="19"/>
              </w:rPr>
              <w:t xml:space="preserve"> vernoemd in bijlage 5 en 13 dient u conform eisen te onderhouden</w:t>
            </w:r>
            <w:r w:rsidR="003E1FDC">
              <w:rPr>
                <w:color w:val="FF0000"/>
                <w:szCs w:val="19"/>
              </w:rPr>
              <w:t>.</w:t>
            </w:r>
          </w:p>
        </w:tc>
      </w:tr>
      <w:tr w:rsidR="005175FD" w:rsidRPr="005175FD" w14:paraId="5997CC1D" w14:textId="77777777" w:rsidTr="419D4FC1">
        <w:tc>
          <w:tcPr>
            <w:tcW w:w="504" w:type="dxa"/>
            <w:shd w:val="clear" w:color="auto" w:fill="auto"/>
          </w:tcPr>
          <w:p w14:paraId="110FFD37" w14:textId="77777777" w:rsidR="00F30C3E" w:rsidRPr="00DA270D" w:rsidRDefault="00F30C3E" w:rsidP="00F30C3E">
            <w:pPr>
              <w:pStyle w:val="DHGenummerd"/>
              <w:rPr>
                <w:szCs w:val="19"/>
              </w:rPr>
            </w:pPr>
            <w:bookmarkStart w:id="1" w:name="_Hlk110416259"/>
          </w:p>
        </w:tc>
        <w:tc>
          <w:tcPr>
            <w:tcW w:w="1016" w:type="dxa"/>
            <w:tcBorders>
              <w:top w:val="nil"/>
              <w:left w:val="single" w:sz="4" w:space="0" w:color="auto"/>
              <w:bottom w:val="single" w:sz="4" w:space="0" w:color="auto"/>
              <w:right w:val="single" w:sz="4" w:space="0" w:color="auto"/>
            </w:tcBorders>
            <w:shd w:val="clear" w:color="auto" w:fill="auto"/>
            <w:vAlign w:val="bottom"/>
          </w:tcPr>
          <w:p w14:paraId="6B699379" w14:textId="28703492"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FE9F23F" w14:textId="038A9455" w:rsidR="00F30C3E" w:rsidRPr="00DA270D" w:rsidRDefault="00F30C3E" w:rsidP="00F30C3E">
            <w:pPr>
              <w:rPr>
                <w:szCs w:val="19"/>
              </w:rPr>
            </w:pPr>
            <w:r>
              <w:rPr>
                <w:rFonts w:ascii="Calibri" w:hAnsi="Calibri" w:cs="Calibri"/>
                <w:color w:val="000000"/>
                <w:sz w:val="22"/>
                <w:szCs w:val="22"/>
              </w:rPr>
              <w:t>Algemeen</w:t>
            </w:r>
          </w:p>
        </w:tc>
        <w:tc>
          <w:tcPr>
            <w:tcW w:w="5998" w:type="dxa"/>
            <w:tcBorders>
              <w:top w:val="nil"/>
              <w:left w:val="single" w:sz="4" w:space="0" w:color="auto"/>
              <w:bottom w:val="single" w:sz="4" w:space="0" w:color="auto"/>
              <w:right w:val="single" w:sz="4" w:space="0" w:color="auto"/>
            </w:tcBorders>
            <w:shd w:val="clear" w:color="auto" w:fill="auto"/>
          </w:tcPr>
          <w:p w14:paraId="1F72F646" w14:textId="4C70B78C" w:rsidR="00F30C3E" w:rsidRPr="00DA270D" w:rsidRDefault="00F30C3E" w:rsidP="00F30C3E">
            <w:pPr>
              <w:rPr>
                <w:szCs w:val="19"/>
              </w:rPr>
            </w:pPr>
            <w:r>
              <w:rPr>
                <w:rFonts w:ascii="Calibri" w:hAnsi="Calibri" w:cs="Calibri"/>
                <w:color w:val="000000"/>
                <w:sz w:val="22"/>
                <w:szCs w:val="22"/>
              </w:rPr>
              <w:t>Indien na opdrachtverstrekking blijkt dat de omvang van de installaties, complexiteit en integraties afwijken van de aanbesteding, is het dan toegestaan om de afwijkingen in een addendum toe te voegen aan het contract?</w:t>
            </w:r>
          </w:p>
        </w:tc>
        <w:tc>
          <w:tcPr>
            <w:tcW w:w="3204" w:type="dxa"/>
            <w:shd w:val="clear" w:color="auto" w:fill="auto"/>
          </w:tcPr>
          <w:p w14:paraId="4D6986AF" w14:textId="77777777" w:rsidR="001E7159" w:rsidRDefault="001E7159" w:rsidP="00F30C3E">
            <w:pPr>
              <w:rPr>
                <w:color w:val="FF0000"/>
                <w:szCs w:val="19"/>
              </w:rPr>
            </w:pPr>
          </w:p>
          <w:p w14:paraId="195E4FF3" w14:textId="4401DD59" w:rsidR="00740699" w:rsidRDefault="00740699" w:rsidP="00F30C3E">
            <w:pPr>
              <w:rPr>
                <w:color w:val="FF0000"/>
                <w:szCs w:val="19"/>
              </w:rPr>
            </w:pPr>
            <w:r>
              <w:rPr>
                <w:color w:val="FF0000"/>
                <w:szCs w:val="19"/>
              </w:rPr>
              <w:t xml:space="preserve">Naar onze mening is de scope </w:t>
            </w:r>
            <w:r w:rsidR="0062123D">
              <w:rPr>
                <w:color w:val="FF0000"/>
                <w:szCs w:val="19"/>
              </w:rPr>
              <w:t>volledig geformuleerd in de aanbestedingsleidraad en bijbeh</w:t>
            </w:r>
            <w:r w:rsidR="00754204">
              <w:rPr>
                <w:color w:val="FF0000"/>
                <w:szCs w:val="19"/>
              </w:rPr>
              <w:t>orende bijlage 5 (samenvatting) en bijlage 13</w:t>
            </w:r>
            <w:r w:rsidR="00ED71E5">
              <w:rPr>
                <w:color w:val="FF0000"/>
                <w:szCs w:val="19"/>
              </w:rPr>
              <w:t xml:space="preserve">. </w:t>
            </w:r>
            <w:r w:rsidR="006632D7">
              <w:rPr>
                <w:color w:val="FF0000"/>
                <w:szCs w:val="19"/>
              </w:rPr>
              <w:t xml:space="preserve">Indien u afwijkingen </w:t>
            </w:r>
            <w:r w:rsidR="009F700B">
              <w:rPr>
                <w:color w:val="FF0000"/>
                <w:szCs w:val="19"/>
              </w:rPr>
              <w:t xml:space="preserve">of niet </w:t>
            </w:r>
            <w:r w:rsidR="009F700B">
              <w:rPr>
                <w:color w:val="FF0000"/>
                <w:szCs w:val="19"/>
              </w:rPr>
              <w:lastRenderedPageBreak/>
              <w:t>beschreven complexiteit mist, dan dient u dit uitdrukkelijk</w:t>
            </w:r>
            <w:r w:rsidR="006270DB">
              <w:rPr>
                <w:color w:val="FF0000"/>
                <w:szCs w:val="19"/>
              </w:rPr>
              <w:t xml:space="preserve"> en specifiek binnen </w:t>
            </w:r>
            <w:r w:rsidR="004B3C39">
              <w:rPr>
                <w:color w:val="FF0000"/>
                <w:szCs w:val="19"/>
              </w:rPr>
              <w:t>de korts</w:t>
            </w:r>
            <w:r w:rsidR="000622F6">
              <w:rPr>
                <w:color w:val="FF0000"/>
                <w:szCs w:val="19"/>
              </w:rPr>
              <w:t xml:space="preserve">t </w:t>
            </w:r>
            <w:r w:rsidR="004B3C39">
              <w:rPr>
                <w:color w:val="FF0000"/>
                <w:szCs w:val="19"/>
              </w:rPr>
              <w:t xml:space="preserve">mogelijke termijn </w:t>
            </w:r>
            <w:r w:rsidR="006270DB">
              <w:rPr>
                <w:color w:val="FF0000"/>
                <w:szCs w:val="19"/>
              </w:rPr>
              <w:t>en</w:t>
            </w:r>
            <w:r w:rsidR="000622F6">
              <w:rPr>
                <w:color w:val="FF0000"/>
                <w:szCs w:val="19"/>
              </w:rPr>
              <w:t xml:space="preserve"> uiterlijke</w:t>
            </w:r>
            <w:r w:rsidR="006270DB">
              <w:rPr>
                <w:color w:val="FF0000"/>
                <w:szCs w:val="19"/>
              </w:rPr>
              <w:t xml:space="preserve"> termijn van </w:t>
            </w:r>
            <w:r w:rsidR="005C6D9E">
              <w:rPr>
                <w:color w:val="FF0000"/>
                <w:szCs w:val="19"/>
              </w:rPr>
              <w:t>5 kalenderdag</w:t>
            </w:r>
            <w:r w:rsidR="001803D9">
              <w:rPr>
                <w:color w:val="FF0000"/>
                <w:szCs w:val="19"/>
              </w:rPr>
              <w:t>en</w:t>
            </w:r>
            <w:r w:rsidR="005C6D9E">
              <w:rPr>
                <w:color w:val="FF0000"/>
                <w:szCs w:val="19"/>
              </w:rPr>
              <w:t xml:space="preserve"> na verzenden </w:t>
            </w:r>
            <w:r w:rsidR="004B3C39">
              <w:rPr>
                <w:color w:val="FF0000"/>
                <w:szCs w:val="19"/>
              </w:rPr>
              <w:t>van deze Nota van Inlichtingen</w:t>
            </w:r>
            <w:r w:rsidR="009F700B">
              <w:rPr>
                <w:color w:val="FF0000"/>
                <w:szCs w:val="19"/>
              </w:rPr>
              <w:t xml:space="preserve"> </w:t>
            </w:r>
            <w:r w:rsidR="005304A9">
              <w:rPr>
                <w:color w:val="FF0000"/>
                <w:szCs w:val="19"/>
              </w:rPr>
              <w:t xml:space="preserve">te beschrijven en </w:t>
            </w:r>
            <w:r w:rsidR="009F700B">
              <w:rPr>
                <w:color w:val="FF0000"/>
                <w:szCs w:val="19"/>
              </w:rPr>
              <w:t xml:space="preserve">aan te geven en wordt dit in de tweede </w:t>
            </w:r>
            <w:r w:rsidR="000B0D45">
              <w:rPr>
                <w:color w:val="FF0000"/>
                <w:szCs w:val="19"/>
              </w:rPr>
              <w:t>No</w:t>
            </w:r>
            <w:r w:rsidR="009F700B">
              <w:rPr>
                <w:color w:val="FF0000"/>
                <w:szCs w:val="19"/>
              </w:rPr>
              <w:t>ta van Inlichtingen beantwoord.</w:t>
            </w:r>
          </w:p>
          <w:p w14:paraId="08CE6F91" w14:textId="39653AD7" w:rsidR="00D73560" w:rsidRPr="005175FD" w:rsidRDefault="00D73560" w:rsidP="00F30C3E">
            <w:pPr>
              <w:rPr>
                <w:color w:val="FF0000"/>
                <w:szCs w:val="19"/>
              </w:rPr>
            </w:pPr>
          </w:p>
        </w:tc>
      </w:tr>
      <w:bookmarkEnd w:id="1"/>
      <w:tr w:rsidR="005175FD" w:rsidRPr="005175FD" w14:paraId="61CDCEAD" w14:textId="77777777" w:rsidTr="419D4FC1">
        <w:tc>
          <w:tcPr>
            <w:tcW w:w="504" w:type="dxa"/>
            <w:shd w:val="clear" w:color="auto" w:fill="auto"/>
          </w:tcPr>
          <w:p w14:paraId="6BB9E253"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3DE523C" w14:textId="739D89BF"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2E56223" w14:textId="7669339A" w:rsidR="00F30C3E" w:rsidRPr="00DA270D" w:rsidRDefault="00F30C3E" w:rsidP="00F30C3E">
            <w:pPr>
              <w:rPr>
                <w:szCs w:val="19"/>
              </w:rPr>
            </w:pPr>
            <w:r>
              <w:rPr>
                <w:rFonts w:ascii="Calibri" w:hAnsi="Calibri" w:cs="Calibri"/>
                <w:color w:val="000000"/>
                <w:sz w:val="22"/>
                <w:szCs w:val="22"/>
              </w:rPr>
              <w:t>Algemeen</w:t>
            </w:r>
          </w:p>
        </w:tc>
        <w:tc>
          <w:tcPr>
            <w:tcW w:w="5998" w:type="dxa"/>
            <w:tcBorders>
              <w:top w:val="nil"/>
              <w:left w:val="single" w:sz="4" w:space="0" w:color="auto"/>
              <w:bottom w:val="single" w:sz="4" w:space="0" w:color="auto"/>
              <w:right w:val="single" w:sz="4" w:space="0" w:color="auto"/>
            </w:tcBorders>
            <w:shd w:val="clear" w:color="auto" w:fill="auto"/>
          </w:tcPr>
          <w:p w14:paraId="07547A01" w14:textId="1B3E4A9B" w:rsidR="00F30C3E" w:rsidRPr="00DA270D" w:rsidRDefault="00F30C3E" w:rsidP="00F30C3E">
            <w:pPr>
              <w:rPr>
                <w:szCs w:val="19"/>
              </w:rPr>
            </w:pPr>
            <w:r>
              <w:rPr>
                <w:rFonts w:ascii="Calibri" w:hAnsi="Calibri" w:cs="Calibri"/>
                <w:color w:val="000000"/>
                <w:sz w:val="22"/>
                <w:szCs w:val="22"/>
              </w:rPr>
              <w:t>Als huidige onderhoudspartij zijn wij van mening dat de opgegeven omvang van de installaties, de complexiteit en de integraties niet overeenkomen met de werkelijke situatie. Is de aanbestedende dienst zich ervan bewust dat dit kan resulteren in inschrijvingen die op grond van de werkelijke situatie niet reëel zijn?</w:t>
            </w:r>
          </w:p>
        </w:tc>
        <w:tc>
          <w:tcPr>
            <w:tcW w:w="3204" w:type="dxa"/>
            <w:shd w:val="clear" w:color="auto" w:fill="auto"/>
          </w:tcPr>
          <w:p w14:paraId="3DE99E89" w14:textId="790DD1B0" w:rsidR="00F30C3E" w:rsidRDefault="00F30C3E" w:rsidP="00F30C3E">
            <w:pPr>
              <w:rPr>
                <w:color w:val="FF0000"/>
                <w:szCs w:val="19"/>
              </w:rPr>
            </w:pPr>
          </w:p>
          <w:p w14:paraId="5043CB0F" w14:textId="36D1799C" w:rsidR="00E51BFE" w:rsidRPr="005175FD" w:rsidRDefault="00C21FB7" w:rsidP="00524529">
            <w:pPr>
              <w:rPr>
                <w:color w:val="FF0000"/>
                <w:szCs w:val="19"/>
              </w:rPr>
            </w:pPr>
            <w:r>
              <w:rPr>
                <w:color w:val="FF0000"/>
                <w:szCs w:val="19"/>
              </w:rPr>
              <w:t>Zie antwoord op vraag 3</w:t>
            </w:r>
            <w:r w:rsidR="00C85A38">
              <w:rPr>
                <w:color w:val="FF0000"/>
                <w:szCs w:val="19"/>
              </w:rPr>
              <w:t xml:space="preserve">. Indien u meent </w:t>
            </w:r>
            <w:r w:rsidR="008F134F">
              <w:rPr>
                <w:color w:val="FF0000"/>
                <w:szCs w:val="19"/>
              </w:rPr>
              <w:t xml:space="preserve">dat er sprake is van </w:t>
            </w:r>
            <w:r w:rsidR="00A15DBF">
              <w:rPr>
                <w:color w:val="FF0000"/>
                <w:szCs w:val="19"/>
              </w:rPr>
              <w:t xml:space="preserve">een verschil </w:t>
            </w:r>
            <w:r w:rsidR="005C7BD8">
              <w:rPr>
                <w:color w:val="FF0000"/>
                <w:szCs w:val="19"/>
              </w:rPr>
              <w:t xml:space="preserve">tussen de nu beschreven scoop van de opdracht en de feitelijke situatie </w:t>
            </w:r>
            <w:r w:rsidR="00882DF6">
              <w:rPr>
                <w:color w:val="FF0000"/>
                <w:szCs w:val="19"/>
              </w:rPr>
              <w:t xml:space="preserve">dan dient u dit </w:t>
            </w:r>
            <w:r w:rsidR="000E69DE">
              <w:rPr>
                <w:color w:val="FF0000"/>
                <w:szCs w:val="19"/>
              </w:rPr>
              <w:t>verschil explic</w:t>
            </w:r>
            <w:r w:rsidR="00A14048">
              <w:rPr>
                <w:color w:val="FF0000"/>
                <w:szCs w:val="19"/>
              </w:rPr>
              <w:t xml:space="preserve">iet te vermelden en </w:t>
            </w:r>
            <w:r w:rsidR="00524529">
              <w:rPr>
                <w:color w:val="FF0000"/>
                <w:szCs w:val="19"/>
              </w:rPr>
              <w:t>zal de gemeente hierop reageren.</w:t>
            </w:r>
          </w:p>
        </w:tc>
      </w:tr>
      <w:tr w:rsidR="005175FD" w:rsidRPr="005175FD" w14:paraId="07459315" w14:textId="77777777" w:rsidTr="419D4FC1">
        <w:tc>
          <w:tcPr>
            <w:tcW w:w="504" w:type="dxa"/>
            <w:shd w:val="clear" w:color="auto" w:fill="auto"/>
          </w:tcPr>
          <w:p w14:paraId="6537F28F"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DFB9E20" w14:textId="7DBA53E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0DF9E56" w14:textId="3CED9A06" w:rsidR="00F30C3E" w:rsidRPr="00DA270D" w:rsidRDefault="00F30C3E" w:rsidP="00F30C3E">
            <w:pPr>
              <w:rPr>
                <w:szCs w:val="19"/>
              </w:rPr>
            </w:pPr>
            <w:r>
              <w:rPr>
                <w:rFonts w:ascii="Calibri" w:hAnsi="Calibri" w:cs="Calibri"/>
                <w:color w:val="000000"/>
                <w:sz w:val="22"/>
                <w:szCs w:val="22"/>
              </w:rPr>
              <w:t>Bijlage 10</w:t>
            </w:r>
          </w:p>
        </w:tc>
        <w:tc>
          <w:tcPr>
            <w:tcW w:w="5998" w:type="dxa"/>
            <w:tcBorders>
              <w:top w:val="nil"/>
              <w:left w:val="single" w:sz="4" w:space="0" w:color="auto"/>
              <w:bottom w:val="single" w:sz="4" w:space="0" w:color="auto"/>
              <w:right w:val="single" w:sz="4" w:space="0" w:color="auto"/>
            </w:tcBorders>
            <w:shd w:val="clear" w:color="auto" w:fill="auto"/>
          </w:tcPr>
          <w:p w14:paraId="44E871BC" w14:textId="3FC0E07E" w:rsidR="00F30C3E" w:rsidRPr="00DA270D" w:rsidRDefault="00F30C3E" w:rsidP="00F30C3E">
            <w:pPr>
              <w:rPr>
                <w:szCs w:val="19"/>
              </w:rPr>
            </w:pPr>
            <w:r>
              <w:rPr>
                <w:rFonts w:ascii="Calibri" w:hAnsi="Calibri" w:cs="Calibri"/>
                <w:color w:val="000000"/>
                <w:sz w:val="22"/>
                <w:szCs w:val="22"/>
              </w:rPr>
              <w:t xml:space="preserve">Er wordt gesproken over een concept, maar de tekst van bijlage 10 is deels al ingevuld met werkzaamheden (zie </w:t>
            </w:r>
            <w:proofErr w:type="spellStart"/>
            <w:r>
              <w:rPr>
                <w:rFonts w:ascii="Calibri" w:hAnsi="Calibri" w:cs="Calibri"/>
                <w:color w:val="000000"/>
                <w:sz w:val="22"/>
                <w:szCs w:val="22"/>
              </w:rPr>
              <w:t>B.a.</w:t>
            </w:r>
            <w:proofErr w:type="spellEnd"/>
            <w:r>
              <w:rPr>
                <w:rFonts w:ascii="Calibri" w:hAnsi="Calibri" w:cs="Calibri"/>
                <w:color w:val="000000"/>
                <w:sz w:val="22"/>
                <w:szCs w:val="22"/>
              </w:rPr>
              <w:t>) en de naam van een partij (zie 5.2)</w:t>
            </w:r>
          </w:p>
        </w:tc>
        <w:tc>
          <w:tcPr>
            <w:tcW w:w="3204" w:type="dxa"/>
            <w:shd w:val="clear" w:color="auto" w:fill="auto"/>
          </w:tcPr>
          <w:p w14:paraId="144A5D23" w14:textId="3628244E" w:rsidR="009D2D88" w:rsidRPr="005175FD" w:rsidRDefault="009D2D88" w:rsidP="00F30C3E">
            <w:pPr>
              <w:rPr>
                <w:color w:val="FF0000"/>
                <w:szCs w:val="19"/>
              </w:rPr>
            </w:pPr>
            <w:r>
              <w:rPr>
                <w:color w:val="FF0000"/>
                <w:szCs w:val="19"/>
              </w:rPr>
              <w:t xml:space="preserve">Per abuis zijn er werkzaamheden en een bedrijfsnaam in de concept gegevensleveringsovereenkomst blijven staan. In een later stadium </w:t>
            </w:r>
            <w:r w:rsidR="004D3346">
              <w:rPr>
                <w:color w:val="FF0000"/>
                <w:szCs w:val="19"/>
              </w:rPr>
              <w:t>(</w:t>
            </w:r>
            <w:r w:rsidR="005555F1">
              <w:rPr>
                <w:color w:val="FF0000"/>
                <w:szCs w:val="19"/>
              </w:rPr>
              <w:t xml:space="preserve">de opdrachtfase) </w:t>
            </w:r>
            <w:r>
              <w:rPr>
                <w:color w:val="FF0000"/>
                <w:szCs w:val="19"/>
              </w:rPr>
              <w:t xml:space="preserve">worden deze werkzaamheden en naam </w:t>
            </w:r>
            <w:r w:rsidR="005555F1">
              <w:rPr>
                <w:color w:val="FF0000"/>
                <w:szCs w:val="19"/>
              </w:rPr>
              <w:t xml:space="preserve">vanzelfsprekend aangepast en </w:t>
            </w:r>
            <w:r>
              <w:rPr>
                <w:color w:val="FF0000"/>
                <w:szCs w:val="19"/>
              </w:rPr>
              <w:t>vervangen door de werkzaamheden betreffende deze aanbesteding en de naam van de gegunde partij(en).</w:t>
            </w:r>
          </w:p>
        </w:tc>
      </w:tr>
      <w:tr w:rsidR="009D2D88" w:rsidRPr="005175FD" w14:paraId="738610EB" w14:textId="77777777" w:rsidTr="419D4FC1">
        <w:tc>
          <w:tcPr>
            <w:tcW w:w="504" w:type="dxa"/>
            <w:shd w:val="clear" w:color="auto" w:fill="auto"/>
          </w:tcPr>
          <w:p w14:paraId="637805D2"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63F29E8" w14:textId="7030C35D"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B7B4B86" w14:textId="023AB46C" w:rsidR="009D2D88" w:rsidRPr="00DA270D" w:rsidRDefault="009D2D88" w:rsidP="009D2D88">
            <w:pPr>
              <w:rPr>
                <w:szCs w:val="19"/>
              </w:rPr>
            </w:pPr>
            <w:r>
              <w:rPr>
                <w:rFonts w:ascii="Calibri" w:hAnsi="Calibri" w:cs="Calibri"/>
                <w:color w:val="000000"/>
                <w:sz w:val="22"/>
                <w:szCs w:val="22"/>
              </w:rPr>
              <w:t>Bijlage 10</w:t>
            </w:r>
          </w:p>
        </w:tc>
        <w:tc>
          <w:tcPr>
            <w:tcW w:w="5998" w:type="dxa"/>
            <w:tcBorders>
              <w:top w:val="nil"/>
              <w:left w:val="single" w:sz="4" w:space="0" w:color="auto"/>
              <w:bottom w:val="single" w:sz="4" w:space="0" w:color="auto"/>
              <w:right w:val="single" w:sz="4" w:space="0" w:color="auto"/>
            </w:tcBorders>
            <w:shd w:val="clear" w:color="auto" w:fill="auto"/>
          </w:tcPr>
          <w:p w14:paraId="3A0FF5F2" w14:textId="657126DA" w:rsidR="009D2D88" w:rsidRPr="00DA270D" w:rsidRDefault="009D2D88" w:rsidP="009D2D88">
            <w:pPr>
              <w:rPr>
                <w:szCs w:val="19"/>
              </w:rPr>
            </w:pPr>
            <w:r>
              <w:rPr>
                <w:rFonts w:ascii="Calibri" w:hAnsi="Calibri" w:cs="Calibri"/>
                <w:color w:val="000000"/>
                <w:sz w:val="22"/>
                <w:szCs w:val="22"/>
              </w:rPr>
              <w:t>4.2.1 Graag een toelichting op het doel van de gegevensleveringsovereenkomst?</w:t>
            </w:r>
          </w:p>
        </w:tc>
        <w:tc>
          <w:tcPr>
            <w:tcW w:w="3204" w:type="dxa"/>
            <w:shd w:val="clear" w:color="auto" w:fill="auto"/>
          </w:tcPr>
          <w:p w14:paraId="73CB37EA" w14:textId="0342282A" w:rsidR="009D2D88" w:rsidRDefault="009D2D88" w:rsidP="009D2D88">
            <w:pPr>
              <w:rPr>
                <w:color w:val="FF0000"/>
                <w:szCs w:val="19"/>
              </w:rPr>
            </w:pPr>
          </w:p>
          <w:p w14:paraId="5630AD66" w14:textId="1575DA47" w:rsidR="009D2D88" w:rsidRPr="005175FD" w:rsidRDefault="009D2D88" w:rsidP="009D2D88">
            <w:pPr>
              <w:rPr>
                <w:color w:val="FF0000"/>
                <w:szCs w:val="19"/>
              </w:rPr>
            </w:pPr>
            <w:r>
              <w:rPr>
                <w:color w:val="FF0000"/>
                <w:szCs w:val="19"/>
              </w:rPr>
              <w:t xml:space="preserve">Deze gegevensleveringsovereenkomst heeft als doel concrete afspraken te maken met opdrachtnemer hoe om te gaan met diverse gegevens die de </w:t>
            </w:r>
            <w:r>
              <w:rPr>
                <w:color w:val="FF0000"/>
                <w:szCs w:val="19"/>
              </w:rPr>
              <w:lastRenderedPageBreak/>
              <w:t>gemeente heeft verstrekt aan de opdrachtnemer. Deze gegevens zijn vertrouwelijk en dienen dan ook zo behandel</w:t>
            </w:r>
            <w:r w:rsidR="008C2634">
              <w:rPr>
                <w:color w:val="FF0000"/>
                <w:szCs w:val="19"/>
              </w:rPr>
              <w:t>d</w:t>
            </w:r>
            <w:r>
              <w:rPr>
                <w:color w:val="FF0000"/>
                <w:szCs w:val="19"/>
              </w:rPr>
              <w:t xml:space="preserve"> te worden.</w:t>
            </w:r>
            <w:r w:rsidR="00DD1862">
              <w:rPr>
                <w:color w:val="FF0000"/>
                <w:szCs w:val="19"/>
              </w:rPr>
              <w:t xml:space="preserve"> Bij de </w:t>
            </w:r>
            <w:r w:rsidR="004D3115">
              <w:rPr>
                <w:color w:val="FF0000"/>
                <w:szCs w:val="19"/>
              </w:rPr>
              <w:t xml:space="preserve">(eventuele) </w:t>
            </w:r>
            <w:r w:rsidR="00DD1862">
              <w:rPr>
                <w:color w:val="FF0000"/>
                <w:szCs w:val="19"/>
              </w:rPr>
              <w:t xml:space="preserve">verwerking van persoonsgegevens sluit de Opdrachtgever met Opdrachtnemer een </w:t>
            </w:r>
            <w:r w:rsidR="0096151D">
              <w:rPr>
                <w:color w:val="FF0000"/>
                <w:szCs w:val="19"/>
              </w:rPr>
              <w:t>verwerkersovereenkomst</w:t>
            </w:r>
            <w:r w:rsidR="0076119E">
              <w:rPr>
                <w:color w:val="FF0000"/>
                <w:szCs w:val="19"/>
              </w:rPr>
              <w:t xml:space="preserve">. In het geval zou blijken dat Opdrachtgever naast Opdrachtnemer ook moet worden aangemerkt als </w:t>
            </w:r>
            <w:r w:rsidR="00A60543">
              <w:rPr>
                <w:color w:val="FF0000"/>
                <w:szCs w:val="19"/>
              </w:rPr>
              <w:t>‘verwerkingsverantwoordelijk’, dan is de gegevensleveringsovereenkomst toepasselijk.</w:t>
            </w:r>
            <w:r w:rsidR="00A51267">
              <w:rPr>
                <w:color w:val="FF0000"/>
                <w:szCs w:val="19"/>
              </w:rPr>
              <w:t xml:space="preserve"> </w:t>
            </w:r>
          </w:p>
        </w:tc>
      </w:tr>
      <w:tr w:rsidR="009D2D88" w:rsidRPr="005175FD" w14:paraId="61829076" w14:textId="77777777" w:rsidTr="419D4FC1">
        <w:tc>
          <w:tcPr>
            <w:tcW w:w="504" w:type="dxa"/>
            <w:shd w:val="clear" w:color="auto" w:fill="auto"/>
          </w:tcPr>
          <w:p w14:paraId="2BA226A1"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7AD93B2" w14:textId="19C3C4E4"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DE4B5B7" w14:textId="2128375A" w:rsidR="009D2D88" w:rsidRPr="00DA270D" w:rsidRDefault="009D2D88" w:rsidP="009D2D88">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66204FF1" w14:textId="40EC544F" w:rsidR="009D2D88" w:rsidRPr="00DA270D" w:rsidRDefault="009D2D88" w:rsidP="009D2D88">
            <w:pPr>
              <w:rPr>
                <w:szCs w:val="19"/>
              </w:rPr>
            </w:pPr>
            <w:r>
              <w:rPr>
                <w:rFonts w:ascii="Calibri" w:hAnsi="Calibri" w:cs="Calibri"/>
                <w:color w:val="000000"/>
                <w:sz w:val="22"/>
                <w:szCs w:val="22"/>
              </w:rPr>
              <w:t>8.3.1 Uit de aanbestedingsstukken maken wij op dat de gemeente grote waarde hecht aan kwaliteit en borging beveiligingsniveau en continuïteit bedrijfsvoering.  De opgegeven rekenmethode sluit hier niet op aan aangezien de beoordeling van de prijs kan leiden tot een negatieve score. Dat kan betekenen dat de inschrijver met een lage score op kwaliteit met een lage prijs alsnog de beste eindscore kan behalen. Is onze aanname juist en zo ja, kunt u een toelichting geven op de keuze van de rekenmethode?</w:t>
            </w:r>
          </w:p>
        </w:tc>
        <w:tc>
          <w:tcPr>
            <w:tcW w:w="3204" w:type="dxa"/>
            <w:shd w:val="clear" w:color="auto" w:fill="auto"/>
          </w:tcPr>
          <w:p w14:paraId="4C5AF17B" w14:textId="01B4C1A0" w:rsidR="009D2D88" w:rsidRDefault="009D2D88" w:rsidP="009D2D88">
            <w:pPr>
              <w:rPr>
                <w:color w:val="FF0000"/>
                <w:szCs w:val="19"/>
              </w:rPr>
            </w:pPr>
          </w:p>
          <w:p w14:paraId="12B5C8AA" w14:textId="3098F29D" w:rsidR="009D2D88" w:rsidRDefault="009D2D88" w:rsidP="009D2D88">
            <w:pPr>
              <w:rPr>
                <w:color w:val="FF0000"/>
                <w:szCs w:val="19"/>
              </w:rPr>
            </w:pPr>
            <w:r>
              <w:rPr>
                <w:color w:val="FF0000"/>
                <w:szCs w:val="19"/>
              </w:rPr>
              <w:t>Voor sub-gunningscriterium 1 dient de inschrijver minimaal een voldoende te scoren anders wordt de inschrijving ter zijde gelegd. Hiermee wordt de kans verklein</w:t>
            </w:r>
            <w:r w:rsidR="00746F1D">
              <w:rPr>
                <w:color w:val="FF0000"/>
                <w:szCs w:val="19"/>
              </w:rPr>
              <w:t>d</w:t>
            </w:r>
            <w:r>
              <w:rPr>
                <w:color w:val="FF0000"/>
                <w:szCs w:val="19"/>
              </w:rPr>
              <w:t xml:space="preserve"> dat inschrijvers met een lage prijs de opdracht gegund krijgen.</w:t>
            </w:r>
            <w:r w:rsidR="00943768">
              <w:rPr>
                <w:color w:val="FF0000"/>
                <w:szCs w:val="19"/>
              </w:rPr>
              <w:t xml:space="preserve"> </w:t>
            </w:r>
            <w:r w:rsidR="006E462B">
              <w:rPr>
                <w:color w:val="FF0000"/>
                <w:szCs w:val="19"/>
              </w:rPr>
              <w:t>D</w:t>
            </w:r>
            <w:r w:rsidR="00F55203">
              <w:rPr>
                <w:color w:val="FF0000"/>
                <w:szCs w:val="19"/>
              </w:rPr>
              <w:t xml:space="preserve">aarnaast </w:t>
            </w:r>
            <w:r w:rsidR="0027368D">
              <w:rPr>
                <w:color w:val="FF0000"/>
                <w:szCs w:val="19"/>
              </w:rPr>
              <w:t xml:space="preserve">dient de </w:t>
            </w:r>
            <w:r w:rsidR="006E462B">
              <w:rPr>
                <w:color w:val="FF0000"/>
                <w:szCs w:val="19"/>
              </w:rPr>
              <w:t xml:space="preserve">Opdrachtnemer </w:t>
            </w:r>
            <w:r w:rsidR="003103D0">
              <w:rPr>
                <w:color w:val="FF0000"/>
                <w:szCs w:val="19"/>
              </w:rPr>
              <w:t>in te staan voor ‘</w:t>
            </w:r>
            <w:proofErr w:type="spellStart"/>
            <w:r w:rsidR="003103D0">
              <w:rPr>
                <w:color w:val="FF0000"/>
                <w:szCs w:val="19"/>
              </w:rPr>
              <w:t>besteksconforme</w:t>
            </w:r>
            <w:proofErr w:type="spellEnd"/>
            <w:r w:rsidR="003103D0">
              <w:rPr>
                <w:color w:val="FF0000"/>
                <w:szCs w:val="19"/>
              </w:rPr>
              <w:t>’ levering van de verlangde diensten</w:t>
            </w:r>
            <w:r w:rsidR="00FE34C6">
              <w:rPr>
                <w:color w:val="FF0000"/>
                <w:szCs w:val="19"/>
              </w:rPr>
              <w:t xml:space="preserve"> wat een ‘bodemprijs’</w:t>
            </w:r>
            <w:r w:rsidR="001676AE">
              <w:rPr>
                <w:color w:val="FF0000"/>
                <w:szCs w:val="19"/>
              </w:rPr>
              <w:t xml:space="preserve"> niet aantrekkelijk maakt.</w:t>
            </w:r>
          </w:p>
          <w:p w14:paraId="7CC757AB" w14:textId="77777777" w:rsidR="005D74DD" w:rsidRDefault="005D74DD" w:rsidP="009D2D88">
            <w:pPr>
              <w:rPr>
                <w:color w:val="FF0000"/>
                <w:szCs w:val="19"/>
              </w:rPr>
            </w:pPr>
          </w:p>
          <w:p w14:paraId="3D865498" w14:textId="3570BD28" w:rsidR="005D74DD" w:rsidRDefault="003C7C88" w:rsidP="009D2D88">
            <w:pPr>
              <w:rPr>
                <w:color w:val="FF0000"/>
                <w:szCs w:val="19"/>
              </w:rPr>
            </w:pPr>
            <w:r>
              <w:rPr>
                <w:color w:val="FF0000"/>
                <w:szCs w:val="19"/>
              </w:rPr>
              <w:t>Ter verduidelijking:</w:t>
            </w:r>
          </w:p>
          <w:p w14:paraId="6FE5F8A1" w14:textId="570A13D5" w:rsidR="003C7C88" w:rsidRDefault="003C7C88" w:rsidP="009D2D88">
            <w:pPr>
              <w:rPr>
                <w:color w:val="FF0000"/>
                <w:szCs w:val="19"/>
              </w:rPr>
            </w:pPr>
            <w:r>
              <w:rPr>
                <w:color w:val="FF0000"/>
                <w:szCs w:val="19"/>
              </w:rPr>
              <w:t xml:space="preserve">Indien </w:t>
            </w:r>
            <w:r w:rsidR="001664F4">
              <w:rPr>
                <w:color w:val="FF0000"/>
                <w:szCs w:val="19"/>
              </w:rPr>
              <w:t xml:space="preserve">er rekenkundig een negatieve puntenscore wordt </w:t>
            </w:r>
            <w:r w:rsidR="001664F4">
              <w:rPr>
                <w:color w:val="FF0000"/>
                <w:szCs w:val="19"/>
              </w:rPr>
              <w:lastRenderedPageBreak/>
              <w:t>behaald, dan krijgt de betreffende inschrijver nul punten.</w:t>
            </w:r>
          </w:p>
          <w:p w14:paraId="3ECADE91" w14:textId="77777777" w:rsidR="003F79B5" w:rsidRDefault="003F79B5" w:rsidP="009D2D88">
            <w:pPr>
              <w:rPr>
                <w:color w:val="FF0000"/>
                <w:szCs w:val="19"/>
              </w:rPr>
            </w:pPr>
          </w:p>
          <w:p w14:paraId="2DBF0D7D" w14:textId="38A7A70C" w:rsidR="003F79B5" w:rsidRPr="005175FD" w:rsidRDefault="003F79B5" w:rsidP="009D2D88">
            <w:pPr>
              <w:rPr>
                <w:color w:val="FF0000"/>
                <w:szCs w:val="19"/>
              </w:rPr>
            </w:pPr>
          </w:p>
        </w:tc>
      </w:tr>
      <w:tr w:rsidR="009D2D88" w:rsidRPr="005175FD" w14:paraId="6B62F1B3" w14:textId="77777777" w:rsidTr="419D4FC1">
        <w:tc>
          <w:tcPr>
            <w:tcW w:w="504" w:type="dxa"/>
            <w:shd w:val="clear" w:color="auto" w:fill="auto"/>
          </w:tcPr>
          <w:p w14:paraId="02F2C34E"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80A4E5D" w14:textId="06652D48"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9219836" w14:textId="1EE0404E" w:rsidR="009D2D88" w:rsidRPr="00DA270D" w:rsidRDefault="009D2D88" w:rsidP="009D2D88">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296FEF7D" w14:textId="456B2FBE" w:rsidR="009D2D88" w:rsidRPr="00DA270D" w:rsidRDefault="009D2D88" w:rsidP="009D2D88">
            <w:pPr>
              <w:rPr>
                <w:szCs w:val="19"/>
              </w:rPr>
            </w:pPr>
            <w:r>
              <w:rPr>
                <w:rFonts w:ascii="Calibri" w:hAnsi="Calibri" w:cs="Calibri"/>
                <w:color w:val="000000"/>
                <w:sz w:val="22"/>
                <w:szCs w:val="22"/>
              </w:rPr>
              <w:t>8.2 Bijlage 18 = Bijlage 11.</w:t>
            </w:r>
          </w:p>
        </w:tc>
        <w:tc>
          <w:tcPr>
            <w:tcW w:w="3204" w:type="dxa"/>
            <w:shd w:val="clear" w:color="auto" w:fill="auto"/>
          </w:tcPr>
          <w:p w14:paraId="291025C5" w14:textId="4AE6F919" w:rsidR="009D2D88" w:rsidRDefault="009D2D88" w:rsidP="009D2D88">
            <w:pPr>
              <w:rPr>
                <w:color w:val="FF0000"/>
                <w:szCs w:val="19"/>
              </w:rPr>
            </w:pPr>
          </w:p>
          <w:p w14:paraId="7194DBDC" w14:textId="38C57AFF" w:rsidR="009D2D88" w:rsidRPr="005175FD" w:rsidRDefault="009D2D88" w:rsidP="009D2D88">
            <w:pPr>
              <w:rPr>
                <w:color w:val="FF0000"/>
                <w:szCs w:val="19"/>
              </w:rPr>
            </w:pPr>
            <w:r>
              <w:rPr>
                <w:color w:val="FF0000"/>
                <w:szCs w:val="19"/>
              </w:rPr>
              <w:t>Correct, bijlage 18 bij 8.2 moet bijlage 11 SLA zijn.</w:t>
            </w:r>
          </w:p>
        </w:tc>
      </w:tr>
      <w:tr w:rsidR="005175FD" w:rsidRPr="005175FD" w14:paraId="769D0D3C" w14:textId="77777777" w:rsidTr="419D4FC1">
        <w:tc>
          <w:tcPr>
            <w:tcW w:w="504" w:type="dxa"/>
            <w:shd w:val="clear" w:color="auto" w:fill="auto"/>
          </w:tcPr>
          <w:p w14:paraId="54CD245A"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231BE67" w14:textId="7286DD73"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6FEB5B0" w14:textId="1C0FBB31"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30D7AA69" w14:textId="3C136C15" w:rsidR="00F30C3E" w:rsidRPr="00DA270D" w:rsidRDefault="00F30C3E" w:rsidP="00F30C3E">
            <w:pPr>
              <w:rPr>
                <w:szCs w:val="19"/>
              </w:rPr>
            </w:pPr>
            <w:r>
              <w:rPr>
                <w:rFonts w:ascii="Calibri" w:hAnsi="Calibri" w:cs="Calibri"/>
                <w:color w:val="000000"/>
                <w:sz w:val="22"/>
                <w:szCs w:val="22"/>
              </w:rPr>
              <w:t xml:space="preserve">8.2 </w:t>
            </w:r>
            <w:proofErr w:type="spellStart"/>
            <w:r>
              <w:rPr>
                <w:rFonts w:ascii="Calibri" w:hAnsi="Calibri" w:cs="Calibri"/>
                <w:color w:val="000000"/>
                <w:sz w:val="22"/>
                <w:szCs w:val="22"/>
              </w:rPr>
              <w:t>Subgunningscriterium</w:t>
            </w:r>
            <w:proofErr w:type="spellEnd"/>
            <w:r>
              <w:rPr>
                <w:rFonts w:ascii="Calibri" w:hAnsi="Calibri" w:cs="Calibri"/>
                <w:color w:val="000000"/>
                <w:sz w:val="22"/>
                <w:szCs w:val="22"/>
              </w:rPr>
              <w:t xml:space="preserve"> 1 betreft ‘Borging veiligheidsniveau, veiligheid en continuïteit van de bedrijfsvoering’. Gevraagd wordt in '8 A4 met lettergrootte 10' hoe 'de kwaliteit en continuïteit' wordt gewaarborgd. Wordt met kwaliteit bedoeld: Borging veiligheidsniveau, veiligheid en continuïteit van de bedrijfsvoering?</w:t>
            </w:r>
          </w:p>
        </w:tc>
        <w:tc>
          <w:tcPr>
            <w:tcW w:w="3204" w:type="dxa"/>
            <w:shd w:val="clear" w:color="auto" w:fill="auto"/>
          </w:tcPr>
          <w:p w14:paraId="6A8962BA" w14:textId="6954C9E9" w:rsidR="00F30C3E" w:rsidRDefault="00F30C3E" w:rsidP="00F30C3E">
            <w:pPr>
              <w:rPr>
                <w:color w:val="FF0000"/>
                <w:szCs w:val="19"/>
              </w:rPr>
            </w:pPr>
          </w:p>
          <w:p w14:paraId="7196D064" w14:textId="6D0D5473" w:rsidR="005A212E" w:rsidRPr="005175FD" w:rsidRDefault="0043679B" w:rsidP="00F30C3E">
            <w:pPr>
              <w:rPr>
                <w:color w:val="FF0000"/>
                <w:szCs w:val="19"/>
              </w:rPr>
            </w:pPr>
            <w:r>
              <w:rPr>
                <w:color w:val="FF0000"/>
                <w:szCs w:val="19"/>
              </w:rPr>
              <w:t>J</w:t>
            </w:r>
            <w:r w:rsidR="005A212E">
              <w:rPr>
                <w:color w:val="FF0000"/>
                <w:szCs w:val="19"/>
              </w:rPr>
              <w:t>a</w:t>
            </w:r>
            <w:r>
              <w:rPr>
                <w:color w:val="FF0000"/>
                <w:szCs w:val="19"/>
              </w:rPr>
              <w:t xml:space="preserve">, </w:t>
            </w:r>
            <w:r w:rsidR="00676F75">
              <w:rPr>
                <w:color w:val="FF0000"/>
                <w:szCs w:val="19"/>
              </w:rPr>
              <w:t xml:space="preserve">het gaat er om dat u </w:t>
            </w:r>
            <w:r w:rsidR="002C43F3">
              <w:rPr>
                <w:color w:val="FF0000"/>
                <w:szCs w:val="19"/>
              </w:rPr>
              <w:t xml:space="preserve">een beschrijving geeft </w:t>
            </w:r>
            <w:r w:rsidR="002C43F3" w:rsidRPr="002C43F3">
              <w:rPr>
                <w:color w:val="FF0000"/>
                <w:szCs w:val="19"/>
              </w:rPr>
              <w:t xml:space="preserve">hoe u de kwaliteit en continuïteit waarborgt </w:t>
            </w:r>
            <w:r w:rsidR="0056399D">
              <w:rPr>
                <w:color w:val="FF0000"/>
                <w:szCs w:val="19"/>
              </w:rPr>
              <w:t xml:space="preserve">van het </w:t>
            </w:r>
            <w:r w:rsidR="00C56133">
              <w:rPr>
                <w:color w:val="FF0000"/>
                <w:szCs w:val="19"/>
              </w:rPr>
              <w:t xml:space="preserve">in sub gunningscriterium 1 gestelde </w:t>
            </w:r>
            <w:r>
              <w:rPr>
                <w:color w:val="FF0000"/>
                <w:szCs w:val="19"/>
              </w:rPr>
              <w:t xml:space="preserve">  </w:t>
            </w:r>
            <w:r w:rsidR="00676589">
              <w:rPr>
                <w:color w:val="FF0000"/>
                <w:szCs w:val="19"/>
              </w:rPr>
              <w:t xml:space="preserve">waarin u </w:t>
            </w:r>
            <w:r w:rsidR="00C0362F">
              <w:rPr>
                <w:color w:val="FF0000"/>
                <w:szCs w:val="19"/>
              </w:rPr>
              <w:t>minimaal dient in te gaan op de vijf aspecten (</w:t>
            </w:r>
            <w:proofErr w:type="spellStart"/>
            <w:r w:rsidR="00C0362F">
              <w:rPr>
                <w:color w:val="FF0000"/>
                <w:szCs w:val="19"/>
              </w:rPr>
              <w:t>bullets</w:t>
            </w:r>
            <w:proofErr w:type="spellEnd"/>
            <w:r w:rsidR="00C0362F">
              <w:rPr>
                <w:color w:val="FF0000"/>
                <w:szCs w:val="19"/>
              </w:rPr>
              <w:t xml:space="preserve">) </w:t>
            </w:r>
            <w:r w:rsidR="00917F3C">
              <w:rPr>
                <w:color w:val="FF0000"/>
                <w:szCs w:val="19"/>
              </w:rPr>
              <w:t>zoals vermeld in gunningscriterium 1.</w:t>
            </w:r>
          </w:p>
        </w:tc>
      </w:tr>
      <w:tr w:rsidR="005175FD" w:rsidRPr="005175FD" w14:paraId="34FF1C98" w14:textId="77777777" w:rsidTr="419D4FC1">
        <w:tc>
          <w:tcPr>
            <w:tcW w:w="504" w:type="dxa"/>
            <w:shd w:val="clear" w:color="auto" w:fill="auto"/>
          </w:tcPr>
          <w:p w14:paraId="6D072C0D"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8A21919" w14:textId="3AEA6AC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BD18F9B" w14:textId="228D0BE3"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238601FE" w14:textId="50263639" w:rsidR="00F30C3E" w:rsidRPr="00DA270D" w:rsidRDefault="00F30C3E" w:rsidP="00F30C3E">
            <w:pPr>
              <w:rPr>
                <w:szCs w:val="19"/>
              </w:rPr>
            </w:pPr>
            <w:r>
              <w:rPr>
                <w:rFonts w:ascii="Calibri" w:hAnsi="Calibri" w:cs="Calibri"/>
                <w:color w:val="000000"/>
                <w:sz w:val="22"/>
                <w:szCs w:val="22"/>
              </w:rPr>
              <w:t>7.2.2 (p. 28) Welke eis wordt bedoeld waarnaar wordt verwezen met de vraag naar voldoende gekwalificeerd personeel?</w:t>
            </w:r>
          </w:p>
        </w:tc>
        <w:tc>
          <w:tcPr>
            <w:tcW w:w="3204" w:type="dxa"/>
            <w:shd w:val="clear" w:color="auto" w:fill="auto"/>
          </w:tcPr>
          <w:p w14:paraId="5CEC5A09" w14:textId="4AFABC73" w:rsidR="00BD25E1" w:rsidRPr="00BD25E1" w:rsidRDefault="00BD25E1" w:rsidP="00F30C3E">
            <w:pPr>
              <w:rPr>
                <w:color w:val="FF0000"/>
                <w:szCs w:val="19"/>
              </w:rPr>
            </w:pPr>
            <w:r w:rsidRPr="00BD25E1">
              <w:rPr>
                <w:color w:val="FF0000"/>
              </w:rPr>
              <w:t xml:space="preserve">Als in het </w:t>
            </w:r>
            <w:proofErr w:type="spellStart"/>
            <w:r w:rsidRPr="00BD25E1">
              <w:rPr>
                <w:color w:val="FF0000"/>
              </w:rPr>
              <w:t>PvE</w:t>
            </w:r>
            <w:proofErr w:type="spellEnd"/>
            <w:r w:rsidRPr="00BD25E1">
              <w:rPr>
                <w:color w:val="FF0000"/>
              </w:rPr>
              <w:t xml:space="preserve"> of elders in de aanbestedingsstukken eisen staan met betrekking tot personeel werkzaam aan de beveiliging, dan kan deze passage geschrapt en kan worden toegevoegd: Samengevat dient door Inschrijver in te zetten Personeel te voldoen aan de in de respectievelijke aanbestedingsstukken vermelde vereisten. Dit kan bij gunning worden geverifieerd met de vermelde lijst.</w:t>
            </w:r>
          </w:p>
          <w:p w14:paraId="0F3CABC7" w14:textId="026D92D0" w:rsidR="0043679B" w:rsidRPr="005175FD" w:rsidRDefault="0043679B" w:rsidP="00F30C3E">
            <w:pPr>
              <w:rPr>
                <w:color w:val="FF0000"/>
                <w:szCs w:val="19"/>
              </w:rPr>
            </w:pPr>
          </w:p>
        </w:tc>
      </w:tr>
      <w:tr w:rsidR="005175FD" w:rsidRPr="005175FD" w14:paraId="5B08B5D1" w14:textId="77777777" w:rsidTr="419D4FC1">
        <w:tc>
          <w:tcPr>
            <w:tcW w:w="504" w:type="dxa"/>
            <w:shd w:val="clear" w:color="auto" w:fill="auto"/>
          </w:tcPr>
          <w:p w14:paraId="16DEB4AB"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AD9C6F4" w14:textId="4E0E5032"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B1F511A" w14:textId="180DC913"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65F9C3DC" w14:textId="64FB0551" w:rsidR="00F30C3E" w:rsidRPr="00DA270D" w:rsidRDefault="00F30C3E" w:rsidP="00F30C3E">
            <w:pPr>
              <w:rPr>
                <w:szCs w:val="19"/>
              </w:rPr>
            </w:pPr>
            <w:r>
              <w:rPr>
                <w:rFonts w:ascii="Calibri" w:hAnsi="Calibri" w:cs="Calibri"/>
                <w:color w:val="000000"/>
                <w:sz w:val="22"/>
                <w:szCs w:val="22"/>
              </w:rPr>
              <w:t>7.2.1 Bijlage 3 = Bijlage 2.</w:t>
            </w:r>
          </w:p>
        </w:tc>
        <w:tc>
          <w:tcPr>
            <w:tcW w:w="3204" w:type="dxa"/>
            <w:shd w:val="clear" w:color="auto" w:fill="auto"/>
          </w:tcPr>
          <w:p w14:paraId="00F287D7" w14:textId="17084DE5" w:rsidR="00F30C3E" w:rsidRDefault="00F30C3E" w:rsidP="00F30C3E">
            <w:pPr>
              <w:rPr>
                <w:color w:val="FF0000"/>
                <w:szCs w:val="19"/>
              </w:rPr>
            </w:pPr>
          </w:p>
          <w:p w14:paraId="5023141B" w14:textId="423B1507" w:rsidR="009D2D88" w:rsidRPr="005175FD" w:rsidRDefault="009D2D88" w:rsidP="00F30C3E">
            <w:pPr>
              <w:rPr>
                <w:color w:val="FF0000"/>
                <w:szCs w:val="19"/>
              </w:rPr>
            </w:pPr>
            <w:r>
              <w:rPr>
                <w:color w:val="FF0000"/>
                <w:szCs w:val="19"/>
              </w:rPr>
              <w:t>Correct, bijlage 3 bij 7.2.1. moet bijlage 2 Format referentieopdrachten zijn.</w:t>
            </w:r>
          </w:p>
        </w:tc>
      </w:tr>
      <w:tr w:rsidR="005175FD" w:rsidRPr="005175FD" w14:paraId="1F3B1409" w14:textId="77777777" w:rsidTr="419D4FC1">
        <w:tc>
          <w:tcPr>
            <w:tcW w:w="504" w:type="dxa"/>
            <w:shd w:val="clear" w:color="auto" w:fill="auto"/>
          </w:tcPr>
          <w:p w14:paraId="562C75D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64355AD" w14:textId="16275F17"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A965116" w14:textId="63E7ADED"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7DF4E37C" w14:textId="0D07E1C0" w:rsidR="00F30C3E" w:rsidRPr="00DA270D" w:rsidRDefault="00F30C3E" w:rsidP="00F30C3E">
            <w:pPr>
              <w:rPr>
                <w:szCs w:val="19"/>
              </w:rPr>
            </w:pPr>
            <w:r>
              <w:rPr>
                <w:rFonts w:ascii="Calibri" w:hAnsi="Calibri" w:cs="Calibri"/>
                <w:color w:val="000000"/>
                <w:sz w:val="22"/>
                <w:szCs w:val="22"/>
              </w:rPr>
              <w:t>7.2.1 Is er bij de gevraagde referentieopdrachten een eis ten aanzien van het type installatie dat moet worden onderhouden?</w:t>
            </w:r>
          </w:p>
        </w:tc>
        <w:tc>
          <w:tcPr>
            <w:tcW w:w="3204" w:type="dxa"/>
            <w:shd w:val="clear" w:color="auto" w:fill="auto"/>
          </w:tcPr>
          <w:p w14:paraId="6E0A1BCD" w14:textId="46F92714" w:rsidR="00F30C3E" w:rsidRDefault="00F30C3E" w:rsidP="00F30C3E">
            <w:pPr>
              <w:rPr>
                <w:color w:val="FF0000"/>
                <w:szCs w:val="19"/>
              </w:rPr>
            </w:pPr>
          </w:p>
          <w:p w14:paraId="0E902378" w14:textId="30733FAB" w:rsidR="002B2948" w:rsidRPr="005175FD" w:rsidRDefault="00B00A1F" w:rsidP="002B2948">
            <w:pPr>
              <w:rPr>
                <w:color w:val="FF0000"/>
                <w:szCs w:val="19"/>
              </w:rPr>
            </w:pPr>
            <w:r>
              <w:rPr>
                <w:color w:val="FF0000"/>
                <w:szCs w:val="19"/>
              </w:rPr>
              <w:t xml:space="preserve">Inschrijver dient ervaring te hebben met het onderhouden van de in bijlage 5 </w:t>
            </w:r>
            <w:r w:rsidR="00896BBF">
              <w:rPr>
                <w:color w:val="FF0000"/>
                <w:szCs w:val="19"/>
              </w:rPr>
              <w:t xml:space="preserve">vermelde type </w:t>
            </w:r>
            <w:r w:rsidR="009747E0">
              <w:rPr>
                <w:color w:val="FF0000"/>
                <w:szCs w:val="19"/>
              </w:rPr>
              <w:t>beveiligingssystemen</w:t>
            </w:r>
            <w:r w:rsidR="004F0686">
              <w:rPr>
                <w:color w:val="FF0000"/>
                <w:szCs w:val="19"/>
              </w:rPr>
              <w:t xml:space="preserve"> binnen </w:t>
            </w:r>
            <w:r w:rsidR="00DA3BFC">
              <w:rPr>
                <w:color w:val="FF0000"/>
                <w:szCs w:val="19"/>
              </w:rPr>
              <w:t xml:space="preserve">minimaal </w:t>
            </w:r>
            <w:r w:rsidR="004F0686">
              <w:rPr>
                <w:color w:val="FF0000"/>
                <w:szCs w:val="19"/>
              </w:rPr>
              <w:t>10 l</w:t>
            </w:r>
            <w:r w:rsidR="000F1EA9">
              <w:rPr>
                <w:color w:val="FF0000"/>
                <w:szCs w:val="19"/>
              </w:rPr>
              <w:t>ocaties</w:t>
            </w:r>
            <w:r w:rsidR="00896BBF">
              <w:rPr>
                <w:color w:val="FF0000"/>
                <w:szCs w:val="19"/>
              </w:rPr>
              <w:t>. Het is een referentie-eis.</w:t>
            </w:r>
          </w:p>
          <w:p w14:paraId="44FB30F8" w14:textId="3984EAB0" w:rsidR="0004411A" w:rsidRPr="005175FD" w:rsidRDefault="0004411A" w:rsidP="00F30C3E">
            <w:pPr>
              <w:rPr>
                <w:color w:val="FF0000"/>
                <w:szCs w:val="19"/>
              </w:rPr>
            </w:pPr>
          </w:p>
        </w:tc>
      </w:tr>
      <w:tr w:rsidR="005175FD" w:rsidRPr="005175FD" w14:paraId="1DA6542E" w14:textId="77777777" w:rsidTr="419D4FC1">
        <w:tc>
          <w:tcPr>
            <w:tcW w:w="504" w:type="dxa"/>
            <w:shd w:val="clear" w:color="auto" w:fill="auto"/>
          </w:tcPr>
          <w:p w14:paraId="3041E394"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22B00AE" w14:textId="7F77AF6C"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2C6D796" w14:textId="4A0836A3"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6E1831B3" w14:textId="026C36C1" w:rsidR="00F30C3E" w:rsidRPr="00DA270D" w:rsidRDefault="00F30C3E" w:rsidP="00F30C3E">
            <w:pPr>
              <w:rPr>
                <w:szCs w:val="19"/>
              </w:rPr>
            </w:pPr>
            <w:r>
              <w:rPr>
                <w:rFonts w:ascii="Calibri" w:hAnsi="Calibri" w:cs="Calibri"/>
                <w:color w:val="000000"/>
                <w:sz w:val="22"/>
                <w:szCs w:val="22"/>
              </w:rPr>
              <w:t>4.3 Bijlage 9 Pakket van Eisen = Bijlage 9 Programma van Eisen.</w:t>
            </w:r>
          </w:p>
        </w:tc>
        <w:tc>
          <w:tcPr>
            <w:tcW w:w="3204" w:type="dxa"/>
            <w:shd w:val="clear" w:color="auto" w:fill="auto"/>
          </w:tcPr>
          <w:p w14:paraId="1786EB32" w14:textId="79EC90F9" w:rsidR="009D2D88" w:rsidRDefault="009D2D88" w:rsidP="00F30C3E">
            <w:pPr>
              <w:rPr>
                <w:color w:val="FF0000"/>
                <w:szCs w:val="19"/>
              </w:rPr>
            </w:pPr>
          </w:p>
          <w:p w14:paraId="54E11D2A" w14:textId="2DF98E2B" w:rsidR="00F30C3E" w:rsidRPr="005175FD" w:rsidRDefault="009D2D88" w:rsidP="00F30C3E">
            <w:pPr>
              <w:rPr>
                <w:color w:val="FF0000"/>
                <w:szCs w:val="19"/>
              </w:rPr>
            </w:pPr>
            <w:r>
              <w:rPr>
                <w:color w:val="FF0000"/>
                <w:szCs w:val="19"/>
              </w:rPr>
              <w:t>Correct, bijlage 9 Pakket van Eisen is hetzelfde als bijlage 9 Programma van Eisen</w:t>
            </w:r>
          </w:p>
        </w:tc>
      </w:tr>
      <w:tr w:rsidR="005175FD" w:rsidRPr="005175FD" w14:paraId="31126E5D"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2DE403A5"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2431CDC" w14:textId="2D91B9AC"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9E398E2" w14:textId="3824E761"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16287F21" w14:textId="0C7D3FD7" w:rsidR="00F30C3E" w:rsidRPr="00DA270D" w:rsidRDefault="00F30C3E" w:rsidP="00F30C3E">
            <w:pPr>
              <w:rPr>
                <w:szCs w:val="19"/>
              </w:rPr>
            </w:pPr>
            <w:r>
              <w:rPr>
                <w:rFonts w:ascii="Calibri" w:hAnsi="Calibri" w:cs="Calibri"/>
                <w:color w:val="000000"/>
                <w:sz w:val="22"/>
                <w:szCs w:val="22"/>
              </w:rPr>
              <w:t xml:space="preserve">4.3 Inschrijver is van mening dat zij geen persoonsgegevens van aanbestedende dienst verwerkt en daarom niet de verwerkersovereenkomst hoeft aan te gaan. Er wordt immers niet in opdracht van aanbestedende dienst gedaan aan verzamelen, vastleggen, ordenen, structureren, opslaan, bijwerken, wijzigen, opvragen, raadplegen, gebruiken, verstrekken door middel van doorzending, verspreiding of op andere wijze ter beschikking stellen, aligneren of combineren, afschermen, wissen of vernietigen van gegevens. Ook worden de gegevens door aanbestedende dienst niet aan inschrijver verstrekt in de zin van ‘bekendmaken of ter beschikking stellen van persoonsgegevens’.  </w:t>
            </w:r>
            <w:r>
              <w:rPr>
                <w:rFonts w:ascii="Calibri" w:hAnsi="Calibri" w:cs="Calibri"/>
                <w:color w:val="000000"/>
                <w:sz w:val="22"/>
                <w:szCs w:val="22"/>
              </w:rPr>
              <w:br/>
              <w:t xml:space="preserve">  </w:t>
            </w:r>
            <w:r>
              <w:rPr>
                <w:rFonts w:ascii="Calibri" w:hAnsi="Calibri" w:cs="Calibri"/>
                <w:color w:val="000000"/>
                <w:sz w:val="22"/>
                <w:szCs w:val="22"/>
              </w:rPr>
              <w:br/>
              <w:t xml:space="preserve">Inschrijver is een technisch beveiligingsbedrijf en kan in dat kader bij aanbestedende dienst het onderhoud aan beveiligingssystemen uitvoeren. Wat aanbestedende dienst ook zelf aan persoonsgegevens in het systeem verwerkt, het is niet het doel van inschrijver om daar iets mee te doen noch is het de bedoeling van aanbestedende dienst om die gegevens aan inschrijver ‘bekend te maken of ter beschikking te stellen’ (kortom: verwerken). Voor inschrijver is eventuele toegang tot persoonsgegevens slechts een uitvloeisel van de primaire </w:t>
            </w:r>
            <w:r>
              <w:rPr>
                <w:rFonts w:ascii="Calibri" w:hAnsi="Calibri" w:cs="Calibri"/>
                <w:color w:val="000000"/>
                <w:sz w:val="22"/>
                <w:szCs w:val="22"/>
              </w:rPr>
              <w:lastRenderedPageBreak/>
              <w:t xml:space="preserve">opdracht, namelijk het onderhouden van de beveiligingssystemen. Dat maakt inschrijver nog niet tot een verwerker. </w:t>
            </w:r>
            <w:r>
              <w:rPr>
                <w:rFonts w:ascii="Calibri" w:hAnsi="Calibri" w:cs="Calibri"/>
                <w:color w:val="000000"/>
                <w:sz w:val="22"/>
                <w:szCs w:val="22"/>
              </w:rPr>
              <w:br/>
              <w:t xml:space="preserve">  </w:t>
            </w:r>
            <w:r>
              <w:rPr>
                <w:rFonts w:ascii="Calibri" w:hAnsi="Calibri" w:cs="Calibri"/>
                <w:color w:val="000000"/>
                <w:sz w:val="22"/>
                <w:szCs w:val="22"/>
              </w:rPr>
              <w:br/>
              <w:t xml:space="preserve">Inschrijver volgt hiermee de redenering van de gemeentelijke Informatiebeveiligingsdienst: ‘Als de eigenlijke opdracht niet het Verwerken van persoonsgegevens is, is de leverancier geen Verwerker’. Bij de werkzaamheden die inschrijver voor de aanbestedende dienst kan uitvoeren, is verwerken niet de primaire taak, maar een ‘gevolg van’. In dit verband wijst inschrijver op de door de Informatiebeveiligingsdienst gegeven voorbeelden van ‘wel of geen verwerker zijn’ en hun stroomschema, zie: https://www.informatiebeveiligingsdienst.nl/wp-content/uploads/2019/09/201909-Factsheet-Is-mijn-leverancier-wel-of-geen-verwerker_v1.2.pdf.   </w:t>
            </w:r>
            <w:r>
              <w:rPr>
                <w:rFonts w:ascii="Calibri" w:hAnsi="Calibri" w:cs="Calibri"/>
                <w:color w:val="000000"/>
                <w:sz w:val="22"/>
                <w:szCs w:val="22"/>
              </w:rPr>
              <w:br/>
              <w:t>Is aanbestedende dienst akkoord met deze zienswijze? Zo nee, graag toelichting.</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29D7DAD" w14:textId="113CB7C9" w:rsidR="00F30C3E" w:rsidRDefault="00F30C3E" w:rsidP="00F30C3E">
            <w:pPr>
              <w:rPr>
                <w:color w:val="FF0000"/>
                <w:szCs w:val="19"/>
              </w:rPr>
            </w:pPr>
          </w:p>
          <w:p w14:paraId="0AE80751" w14:textId="40F1F37B" w:rsidR="00DB791B" w:rsidRDefault="419D4FC1" w:rsidP="419D4FC1">
            <w:pPr>
              <w:rPr>
                <w:color w:val="FF0000"/>
              </w:rPr>
            </w:pPr>
            <w:r w:rsidRPr="419D4FC1">
              <w:rPr>
                <w:color w:val="FF0000"/>
              </w:rPr>
              <w:t>De gemeente is van mening dat u als technisch beveiligingsbedrijf wel degelijk via de diverse beve</w:t>
            </w:r>
            <w:r w:rsidR="0089212E">
              <w:rPr>
                <w:color w:val="FF0000"/>
              </w:rPr>
              <w:t>i</w:t>
            </w:r>
            <w:r w:rsidRPr="419D4FC1">
              <w:rPr>
                <w:color w:val="FF0000"/>
              </w:rPr>
              <w:t xml:space="preserve">ligingsinstallaties die u onderhoudt bij persoonsgegevens zoals camerabeelden en </w:t>
            </w:r>
            <w:proofErr w:type="spellStart"/>
            <w:r w:rsidRPr="419D4FC1">
              <w:rPr>
                <w:color w:val="FF0000"/>
              </w:rPr>
              <w:t>facilitycardgegevens</w:t>
            </w:r>
            <w:proofErr w:type="spellEnd"/>
            <w:r w:rsidRPr="419D4FC1">
              <w:rPr>
                <w:color w:val="FF0000"/>
              </w:rPr>
              <w:t xml:space="preserve"> k</w:t>
            </w:r>
            <w:r w:rsidR="0016294D">
              <w:rPr>
                <w:color w:val="FF0000"/>
              </w:rPr>
              <w:t>unt</w:t>
            </w:r>
            <w:r w:rsidRPr="419D4FC1">
              <w:rPr>
                <w:color w:val="FF0000"/>
              </w:rPr>
              <w:t xml:space="preserve"> en deze kan gebruiken. </w:t>
            </w:r>
            <w:r w:rsidR="007755C3">
              <w:rPr>
                <w:color w:val="FF0000"/>
              </w:rPr>
              <w:t xml:space="preserve">Los van de vraag </w:t>
            </w:r>
            <w:r w:rsidR="00755930">
              <w:rPr>
                <w:color w:val="FF0000"/>
              </w:rPr>
              <w:t>of u als ‘verwerker’ kan worden aangemerkt</w:t>
            </w:r>
            <w:r w:rsidR="007755C3">
              <w:rPr>
                <w:color w:val="FF0000"/>
              </w:rPr>
              <w:t xml:space="preserve"> </w:t>
            </w:r>
            <w:r w:rsidR="00DF2604">
              <w:rPr>
                <w:color w:val="FF0000"/>
              </w:rPr>
              <w:t xml:space="preserve">neemt u bij uitvoering van de opdracht kennis van de </w:t>
            </w:r>
            <w:r w:rsidR="005121A7">
              <w:rPr>
                <w:color w:val="FF0000"/>
              </w:rPr>
              <w:t>bij</w:t>
            </w:r>
            <w:r w:rsidR="00DF2604">
              <w:rPr>
                <w:color w:val="FF0000"/>
              </w:rPr>
              <w:t xml:space="preserve"> de gemeente </w:t>
            </w:r>
            <w:r w:rsidR="005121A7">
              <w:rPr>
                <w:color w:val="FF0000"/>
              </w:rPr>
              <w:t>beschikbare</w:t>
            </w:r>
            <w:r w:rsidR="00DF2604">
              <w:rPr>
                <w:color w:val="FF0000"/>
              </w:rPr>
              <w:t xml:space="preserve"> persoonsgegevens. </w:t>
            </w:r>
            <w:r w:rsidR="005121A7">
              <w:rPr>
                <w:color w:val="FF0000"/>
              </w:rPr>
              <w:t xml:space="preserve">In verband hiermee </w:t>
            </w:r>
            <w:r w:rsidR="00A42A54">
              <w:rPr>
                <w:color w:val="FF0000"/>
              </w:rPr>
              <w:t>moeten afspraken worden gemaakt over</w:t>
            </w:r>
            <w:r w:rsidR="00DF2604">
              <w:rPr>
                <w:color w:val="FF0000"/>
              </w:rPr>
              <w:t xml:space="preserve"> </w:t>
            </w:r>
            <w:r w:rsidR="00CB3087">
              <w:rPr>
                <w:color w:val="FF0000"/>
              </w:rPr>
              <w:t>de omgang met deze gegevens en</w:t>
            </w:r>
            <w:r w:rsidR="00DF2604">
              <w:rPr>
                <w:color w:val="FF0000"/>
              </w:rPr>
              <w:t xml:space="preserve"> </w:t>
            </w:r>
            <w:r w:rsidRPr="419D4FC1">
              <w:rPr>
                <w:color w:val="FF0000"/>
              </w:rPr>
              <w:t xml:space="preserve">dienen uw </w:t>
            </w:r>
            <w:proofErr w:type="spellStart"/>
            <w:r w:rsidRPr="419D4FC1">
              <w:rPr>
                <w:color w:val="FF0000"/>
              </w:rPr>
              <w:t>ict</w:t>
            </w:r>
            <w:proofErr w:type="spellEnd"/>
            <w:r w:rsidRPr="419D4FC1">
              <w:rPr>
                <w:color w:val="FF0000"/>
              </w:rPr>
              <w:t>-systemen conform onze eisen beveiligd te zijn</w:t>
            </w:r>
            <w:r w:rsidR="00CB3087">
              <w:rPr>
                <w:color w:val="FF0000"/>
              </w:rPr>
              <w:t xml:space="preserve">. </w:t>
            </w:r>
            <w:r w:rsidR="000A76B7">
              <w:rPr>
                <w:color w:val="FF0000"/>
              </w:rPr>
              <w:t xml:space="preserve">De gemeente wenst dit voor zover nu is te overzien doen met </w:t>
            </w:r>
            <w:r w:rsidR="000E5C19">
              <w:rPr>
                <w:color w:val="FF0000"/>
              </w:rPr>
              <w:t xml:space="preserve">een (al dan niet aangepaste) </w:t>
            </w:r>
            <w:r w:rsidR="000E5C19">
              <w:rPr>
                <w:color w:val="FF0000"/>
              </w:rPr>
              <w:lastRenderedPageBreak/>
              <w:t>gegevensleveringsovereenkomst</w:t>
            </w:r>
            <w:r w:rsidR="00737D53">
              <w:rPr>
                <w:color w:val="FF0000"/>
              </w:rPr>
              <w:t xml:space="preserve"> met</w:t>
            </w:r>
            <w:r w:rsidRPr="419D4FC1">
              <w:rPr>
                <w:color w:val="FF0000"/>
              </w:rPr>
              <w:t xml:space="preserve"> maatregelen </w:t>
            </w:r>
            <w:r w:rsidR="00737D53">
              <w:rPr>
                <w:color w:val="FF0000"/>
              </w:rPr>
              <w:t xml:space="preserve">om </w:t>
            </w:r>
            <w:r w:rsidR="00E96E4D">
              <w:rPr>
                <w:color w:val="FF0000"/>
              </w:rPr>
              <w:t>onder meer</w:t>
            </w:r>
            <w:r w:rsidRPr="419D4FC1">
              <w:rPr>
                <w:color w:val="FF0000"/>
              </w:rPr>
              <w:t xml:space="preserve"> datalekken te voorkomen.</w:t>
            </w:r>
          </w:p>
          <w:p w14:paraId="644BB277" w14:textId="77777777" w:rsidR="00293284" w:rsidRDefault="00293284" w:rsidP="00F30C3E">
            <w:pPr>
              <w:rPr>
                <w:color w:val="FF0000"/>
                <w:szCs w:val="19"/>
              </w:rPr>
            </w:pPr>
          </w:p>
          <w:p w14:paraId="5BE93A62" w14:textId="3A9D4F9F" w:rsidR="00DB791B" w:rsidRPr="005175FD" w:rsidRDefault="00DB791B" w:rsidP="00F30C3E">
            <w:pPr>
              <w:rPr>
                <w:color w:val="FF0000"/>
                <w:szCs w:val="19"/>
              </w:rPr>
            </w:pPr>
          </w:p>
        </w:tc>
      </w:tr>
      <w:tr w:rsidR="005175FD" w:rsidRPr="005175FD" w14:paraId="384BA73E"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34B3F2EB"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D34F5C7" w14:textId="4A8CC3A4"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B4020A7" w14:textId="7ACD37BF"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1D7B270A" w14:textId="3C06D7A7" w:rsidR="00F30C3E" w:rsidRPr="00DA270D" w:rsidRDefault="00F30C3E" w:rsidP="00F30C3E">
            <w:pPr>
              <w:rPr>
                <w:szCs w:val="19"/>
              </w:rPr>
            </w:pPr>
            <w:r>
              <w:rPr>
                <w:rFonts w:ascii="Calibri" w:hAnsi="Calibri" w:cs="Calibri"/>
                <w:color w:val="000000"/>
                <w:sz w:val="22"/>
                <w:szCs w:val="22"/>
              </w:rPr>
              <w:t xml:space="preserve">4.1.7 Wat verstaat de aanbestedende dienst i.v.m. </w:t>
            </w:r>
            <w:proofErr w:type="spellStart"/>
            <w:r>
              <w:rPr>
                <w:rFonts w:ascii="Calibri" w:hAnsi="Calibri" w:cs="Calibri"/>
                <w:color w:val="000000"/>
                <w:sz w:val="22"/>
                <w:szCs w:val="22"/>
              </w:rPr>
              <w:t>social</w:t>
            </w:r>
            <w:proofErr w:type="spellEnd"/>
            <w:r>
              <w:rPr>
                <w:rFonts w:ascii="Calibri" w:hAnsi="Calibri" w:cs="Calibri"/>
                <w:color w:val="000000"/>
                <w:sz w:val="22"/>
                <w:szCs w:val="22"/>
              </w:rPr>
              <w:t xml:space="preserve"> return onder totale opdrachtsom?</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E099D68" w14:textId="66511439" w:rsidR="00F30C3E" w:rsidRDefault="00F30C3E" w:rsidP="00F30C3E">
            <w:pPr>
              <w:rPr>
                <w:color w:val="FF0000"/>
                <w:szCs w:val="19"/>
              </w:rPr>
            </w:pPr>
          </w:p>
          <w:p w14:paraId="4F904CB7" w14:textId="788E9D79" w:rsidR="009D2D88" w:rsidRPr="005175FD" w:rsidRDefault="009D2D88" w:rsidP="00F30C3E">
            <w:pPr>
              <w:rPr>
                <w:color w:val="FF0000"/>
                <w:szCs w:val="19"/>
              </w:rPr>
            </w:pPr>
            <w:r>
              <w:rPr>
                <w:color w:val="FF0000"/>
                <w:szCs w:val="19"/>
              </w:rPr>
              <w:t>De totale opdrachtsom is de omzet die de opdrachtnemer genereer</w:t>
            </w:r>
            <w:r w:rsidR="00AA52AA">
              <w:rPr>
                <w:color w:val="FF0000"/>
                <w:szCs w:val="19"/>
              </w:rPr>
              <w:t>t</w:t>
            </w:r>
            <w:r>
              <w:rPr>
                <w:color w:val="FF0000"/>
                <w:szCs w:val="19"/>
              </w:rPr>
              <w:t>. Per halfjaar wordt er bekeken wat de omzet is en worden er afspraken gemaakt over de invulling van SROI.</w:t>
            </w:r>
            <w:r w:rsidR="00907DE3">
              <w:rPr>
                <w:color w:val="FF0000"/>
                <w:szCs w:val="19"/>
              </w:rPr>
              <w:t xml:space="preserve"> Deze afspraken maakt u m</w:t>
            </w:r>
            <w:r w:rsidR="004D5937">
              <w:rPr>
                <w:color w:val="FF0000"/>
                <w:szCs w:val="19"/>
              </w:rPr>
              <w:t>et het Werkgeversservicepunt</w:t>
            </w:r>
            <w:r w:rsidR="00F35454">
              <w:rPr>
                <w:color w:val="FF0000"/>
                <w:szCs w:val="19"/>
              </w:rPr>
              <w:t xml:space="preserve"> (afdeling SROI)</w:t>
            </w:r>
            <w:r w:rsidR="004D5937">
              <w:rPr>
                <w:color w:val="FF0000"/>
                <w:szCs w:val="19"/>
              </w:rPr>
              <w:t xml:space="preserve"> van Den Haag Werkt</w:t>
            </w:r>
            <w:r w:rsidR="00FA0B68">
              <w:rPr>
                <w:color w:val="FF0000"/>
                <w:szCs w:val="19"/>
              </w:rPr>
              <w:t xml:space="preserve">. </w:t>
            </w:r>
          </w:p>
        </w:tc>
      </w:tr>
      <w:tr w:rsidR="005175FD" w:rsidRPr="005175FD" w14:paraId="06971CD3"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2A1F701D"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3EFCA41" w14:textId="153A4159"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F96A722" w14:textId="2DE08D7A"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5B95CD12" w14:textId="6D8BE325" w:rsidR="00F30C3E" w:rsidRPr="00DA270D" w:rsidRDefault="00F30C3E" w:rsidP="00F30C3E">
            <w:pPr>
              <w:rPr>
                <w:szCs w:val="19"/>
              </w:rPr>
            </w:pPr>
            <w:r>
              <w:rPr>
                <w:rFonts w:ascii="Calibri" w:hAnsi="Calibri" w:cs="Calibri"/>
                <w:color w:val="000000"/>
                <w:sz w:val="22"/>
                <w:szCs w:val="22"/>
              </w:rPr>
              <w:t>3.2 Wat verwacht de aanbestedende dienst van de implementatieperiode?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220BBB2" w14:textId="20A92B99" w:rsidR="005A212E" w:rsidRPr="005175FD" w:rsidRDefault="005A212E" w:rsidP="00F30C3E">
            <w:pPr>
              <w:rPr>
                <w:color w:val="FF0000"/>
                <w:szCs w:val="19"/>
              </w:rPr>
            </w:pPr>
            <w:r w:rsidRPr="00F35454">
              <w:rPr>
                <w:color w:val="FF0000"/>
                <w:szCs w:val="19"/>
              </w:rPr>
              <w:t>Zorg dragen voor een vloeiende en zorgvuldige overgang van de zittende leverancier naar de nieuwe leverancier</w:t>
            </w:r>
            <w:r w:rsidR="0043679B" w:rsidRPr="00F35454">
              <w:rPr>
                <w:color w:val="FF0000"/>
                <w:szCs w:val="19"/>
              </w:rPr>
              <w:t>.</w:t>
            </w:r>
          </w:p>
        </w:tc>
      </w:tr>
      <w:tr w:rsidR="005175FD" w:rsidRPr="005175FD" w14:paraId="13CB595B"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75E05EE" w14:textId="76E9B3D8"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2FC17F8B" w14:textId="1AA05B29"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0A4F7224" w14:textId="2A95E9EB" w:rsidR="00F30C3E" w:rsidRPr="00DA270D" w:rsidRDefault="00F30C3E" w:rsidP="00F30C3E">
            <w:pPr>
              <w:rPr>
                <w:szCs w:val="19"/>
              </w:rPr>
            </w:pPr>
            <w:r>
              <w:rPr>
                <w:rFonts w:ascii="Calibri" w:hAnsi="Calibri" w:cs="Calibri"/>
                <w:color w:val="000000"/>
                <w:sz w:val="22"/>
                <w:szCs w:val="22"/>
              </w:rPr>
              <w:t xml:space="preserve">3.2 Gezien de vakantieperiode waarin de </w:t>
            </w:r>
            <w:proofErr w:type="spellStart"/>
            <w:r>
              <w:rPr>
                <w:rFonts w:ascii="Calibri" w:hAnsi="Calibri" w:cs="Calibri"/>
                <w:color w:val="000000"/>
                <w:sz w:val="22"/>
                <w:szCs w:val="22"/>
              </w:rPr>
              <w:t>NvI’s</w:t>
            </w:r>
            <w:proofErr w:type="spellEnd"/>
            <w:r>
              <w:rPr>
                <w:rFonts w:ascii="Calibri" w:hAnsi="Calibri" w:cs="Calibri"/>
                <w:color w:val="000000"/>
                <w:sz w:val="22"/>
                <w:szCs w:val="22"/>
              </w:rPr>
              <w:t xml:space="preserve"> worden verstrekt, vragen wij uitstel voor het indienen van vragen voor de tweede vragenronde.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98BBD86" w14:textId="3611D497" w:rsidR="00F30C3E" w:rsidRDefault="00F30C3E" w:rsidP="00F30C3E">
            <w:pPr>
              <w:rPr>
                <w:color w:val="FF0000"/>
                <w:szCs w:val="19"/>
              </w:rPr>
            </w:pPr>
          </w:p>
          <w:p w14:paraId="639A2187" w14:textId="7481B110" w:rsidR="0043679B" w:rsidRDefault="0043679B" w:rsidP="00F30C3E">
            <w:pPr>
              <w:rPr>
                <w:color w:val="FF0000"/>
                <w:szCs w:val="19"/>
              </w:rPr>
            </w:pPr>
            <w:r>
              <w:rPr>
                <w:color w:val="FF0000"/>
                <w:szCs w:val="19"/>
              </w:rPr>
              <w:t xml:space="preserve">Gezien het aantal vragen in de eerste ronde van nota van inlichten zullen wij wat meer tijd nodig hebben om deze te beantwoorden en zal de datum wat verschuiven. </w:t>
            </w:r>
          </w:p>
          <w:p w14:paraId="053E40C6" w14:textId="4047AD0B" w:rsidR="0043679B" w:rsidRDefault="0043679B" w:rsidP="00F30C3E">
            <w:pPr>
              <w:rPr>
                <w:color w:val="FF0000"/>
                <w:szCs w:val="19"/>
              </w:rPr>
            </w:pPr>
          </w:p>
          <w:p w14:paraId="18C652EB" w14:textId="2B454CEC" w:rsidR="0043679B" w:rsidRDefault="0043679B" w:rsidP="00F30C3E">
            <w:pPr>
              <w:rPr>
                <w:color w:val="FF0000"/>
                <w:szCs w:val="19"/>
              </w:rPr>
            </w:pPr>
            <w:r>
              <w:rPr>
                <w:color w:val="FF0000"/>
                <w:szCs w:val="19"/>
              </w:rPr>
              <w:t xml:space="preserve">En zullen we ook de datum van de tweede vragen ronde </w:t>
            </w:r>
            <w:r w:rsidR="00DD7C3B">
              <w:rPr>
                <w:color w:val="FF0000"/>
                <w:szCs w:val="19"/>
              </w:rPr>
              <w:t>naar dinsdag 16 augustus 12.00 uur</w:t>
            </w:r>
            <w:r w:rsidR="000931AA">
              <w:rPr>
                <w:color w:val="FF0000"/>
                <w:szCs w:val="19"/>
              </w:rPr>
              <w:t xml:space="preserve"> zetten.</w:t>
            </w:r>
          </w:p>
          <w:p w14:paraId="7E36D5A2" w14:textId="18AE98D9" w:rsidR="0043679B" w:rsidRDefault="0043679B" w:rsidP="00F30C3E">
            <w:pPr>
              <w:rPr>
                <w:color w:val="FF0000"/>
                <w:szCs w:val="19"/>
              </w:rPr>
            </w:pPr>
          </w:p>
          <w:p w14:paraId="7D2A6D02" w14:textId="3404BE1A" w:rsidR="0043679B" w:rsidRDefault="0043679B" w:rsidP="00F30C3E">
            <w:pPr>
              <w:rPr>
                <w:color w:val="FF0000"/>
                <w:szCs w:val="19"/>
              </w:rPr>
            </w:pPr>
            <w:r>
              <w:rPr>
                <w:color w:val="FF0000"/>
                <w:szCs w:val="19"/>
              </w:rPr>
              <w:t xml:space="preserve">Echter blijft de </w:t>
            </w:r>
            <w:r w:rsidR="009047D7">
              <w:rPr>
                <w:color w:val="FF0000"/>
                <w:szCs w:val="19"/>
              </w:rPr>
              <w:t>eind</w:t>
            </w:r>
            <w:r>
              <w:rPr>
                <w:color w:val="FF0000"/>
                <w:szCs w:val="19"/>
              </w:rPr>
              <w:t>datum voor de inschrijving</w:t>
            </w:r>
            <w:r w:rsidR="000931AA">
              <w:rPr>
                <w:color w:val="FF0000"/>
                <w:szCs w:val="19"/>
              </w:rPr>
              <w:t xml:space="preserve"> van </w:t>
            </w:r>
            <w:r w:rsidR="00AC13C0">
              <w:rPr>
                <w:color w:val="FF0000"/>
                <w:szCs w:val="19"/>
              </w:rPr>
              <w:t>19 september 12:00</w:t>
            </w:r>
            <w:r>
              <w:rPr>
                <w:color w:val="FF0000"/>
                <w:szCs w:val="19"/>
              </w:rPr>
              <w:t xml:space="preserve"> wel</w:t>
            </w:r>
            <w:r w:rsidR="009047D7">
              <w:rPr>
                <w:color w:val="FF0000"/>
                <w:szCs w:val="19"/>
              </w:rPr>
              <w:t xml:space="preserve"> staan.</w:t>
            </w:r>
          </w:p>
          <w:p w14:paraId="5AE48A43" w14:textId="6D4F50BC" w:rsidR="005A212E" w:rsidRPr="005175FD" w:rsidRDefault="005A212E" w:rsidP="00F30C3E">
            <w:pPr>
              <w:rPr>
                <w:color w:val="FF0000"/>
                <w:szCs w:val="19"/>
              </w:rPr>
            </w:pPr>
          </w:p>
        </w:tc>
      </w:tr>
      <w:tr w:rsidR="005175FD" w:rsidRPr="005175FD" w14:paraId="50F40DEB"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77A52294"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07DCDA8" w14:textId="7EA54E5D"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50EA2D7" w14:textId="14D60592"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3DD355C9" w14:textId="543BB05D" w:rsidR="00F30C3E" w:rsidRPr="00DA270D" w:rsidRDefault="00F30C3E" w:rsidP="00F30C3E">
            <w:pPr>
              <w:rPr>
                <w:szCs w:val="19"/>
              </w:rPr>
            </w:pPr>
            <w:r>
              <w:rPr>
                <w:rFonts w:ascii="Calibri" w:hAnsi="Calibri" w:cs="Calibri"/>
                <w:color w:val="000000"/>
                <w:sz w:val="22"/>
                <w:szCs w:val="22"/>
              </w:rPr>
              <w:t>2.5 Wat wordt bedoeld met varianten?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3C41BF7" w14:textId="7E575A8D" w:rsidR="00F30C3E" w:rsidRDefault="00F30C3E" w:rsidP="419D4FC1">
            <w:pPr>
              <w:rPr>
                <w:color w:val="FF0000"/>
              </w:rPr>
            </w:pPr>
          </w:p>
          <w:p w14:paraId="1A81F0B1" w14:textId="36B13DC6" w:rsidR="0043679B" w:rsidRPr="005175FD" w:rsidRDefault="0043679B" w:rsidP="419D4FC1">
            <w:pPr>
              <w:rPr>
                <w:color w:val="FF0000"/>
              </w:rPr>
            </w:pPr>
            <w:r w:rsidRPr="419D4FC1">
              <w:rPr>
                <w:color w:val="FF0000"/>
              </w:rPr>
              <w:t xml:space="preserve">Varianten zijn niet toegestaan een variant wijkt af van het geen wij </w:t>
            </w:r>
            <w:r w:rsidR="08D3BB83" w:rsidRPr="419D4FC1">
              <w:rPr>
                <w:color w:val="FF0000"/>
              </w:rPr>
              <w:t xml:space="preserve">vragen </w:t>
            </w:r>
            <w:r w:rsidR="456C2FD4" w:rsidRPr="419D4FC1">
              <w:rPr>
                <w:color w:val="FF0000"/>
              </w:rPr>
              <w:t xml:space="preserve">en </w:t>
            </w:r>
            <w:r w:rsidRPr="419D4FC1">
              <w:rPr>
                <w:color w:val="FF0000"/>
              </w:rPr>
              <w:t>eisen.</w:t>
            </w:r>
          </w:p>
        </w:tc>
      </w:tr>
      <w:tr w:rsidR="005175FD" w:rsidRPr="005175FD" w14:paraId="717AAFBA"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56EE48E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908EB2C" w14:textId="26BC516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21FD38A" w14:textId="71A06510"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1FE2DD96" w14:textId="10E9D161" w:rsidR="00F30C3E" w:rsidRPr="00DA270D" w:rsidRDefault="00F30C3E" w:rsidP="00F30C3E">
            <w:pPr>
              <w:rPr>
                <w:szCs w:val="19"/>
              </w:rPr>
            </w:pPr>
            <w:r>
              <w:rPr>
                <w:rFonts w:ascii="Calibri" w:hAnsi="Calibri" w:cs="Calibri"/>
                <w:color w:val="000000"/>
                <w:sz w:val="22"/>
                <w:szCs w:val="22"/>
              </w:rPr>
              <w:t xml:space="preserve">2.4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(SMS) valt buiten de scope. Echter, in eis 14 en 23 </w:t>
            </w:r>
            <w:proofErr w:type="spellStart"/>
            <w:r>
              <w:rPr>
                <w:rFonts w:ascii="Calibri" w:hAnsi="Calibri" w:cs="Calibri"/>
                <w:color w:val="000000"/>
                <w:sz w:val="22"/>
                <w:szCs w:val="22"/>
              </w:rPr>
              <w:t>PvE</w:t>
            </w:r>
            <w:proofErr w:type="spellEnd"/>
            <w:r>
              <w:rPr>
                <w:rFonts w:ascii="Calibri" w:hAnsi="Calibri" w:cs="Calibri"/>
                <w:color w:val="000000"/>
                <w:sz w:val="22"/>
                <w:szCs w:val="22"/>
              </w:rPr>
              <w:t xml:space="preserve"> (bijlage 9) valt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(SMS) binnen de scope. Graag uitsluitsel of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(SMS) binnen of buiten de scope valt.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C85931B" w14:textId="7E67C28A" w:rsidR="00F30C3E" w:rsidRDefault="00F30C3E" w:rsidP="419D4FC1">
            <w:pPr>
              <w:rPr>
                <w:color w:val="FF0000"/>
              </w:rPr>
            </w:pPr>
          </w:p>
          <w:p w14:paraId="351A25AD" w14:textId="13AA772B" w:rsidR="005A212E" w:rsidRDefault="0043679B" w:rsidP="419D4FC1">
            <w:pPr>
              <w:rPr>
                <w:color w:val="FF0000"/>
              </w:rPr>
            </w:pPr>
            <w:proofErr w:type="spellStart"/>
            <w:r w:rsidRPr="419D4FC1">
              <w:rPr>
                <w:color w:val="FF0000"/>
              </w:rPr>
              <w:t>Securinet</w:t>
            </w:r>
            <w:proofErr w:type="spellEnd"/>
            <w:r w:rsidRPr="419D4FC1">
              <w:rPr>
                <w:color w:val="FF0000"/>
              </w:rPr>
              <w:t xml:space="preserve"> valt buiten de scope van deze aanbesteding.</w:t>
            </w:r>
          </w:p>
          <w:p w14:paraId="0DAA5C0E" w14:textId="5B9A37BC" w:rsidR="0043679B" w:rsidRDefault="0043679B" w:rsidP="419D4FC1">
            <w:pPr>
              <w:rPr>
                <w:color w:val="FF0000"/>
              </w:rPr>
            </w:pPr>
          </w:p>
          <w:p w14:paraId="46591F68" w14:textId="2772FA00" w:rsidR="0043679B" w:rsidRDefault="0043679B" w:rsidP="419D4FC1">
            <w:pPr>
              <w:rPr>
                <w:color w:val="FF0000"/>
              </w:rPr>
            </w:pPr>
            <w:r w:rsidRPr="419D4FC1">
              <w:rPr>
                <w:color w:val="FF0000"/>
              </w:rPr>
              <w:t>In de diverse bijlagen wordt SMS ook gebruikt voor de overige systemen, u moet daar lezen alle overige beveiligingsinstallaties.</w:t>
            </w:r>
          </w:p>
          <w:p w14:paraId="27357532" w14:textId="30504A4F" w:rsidR="0043679B" w:rsidRPr="005175FD" w:rsidRDefault="0043679B" w:rsidP="00F30C3E">
            <w:pPr>
              <w:rPr>
                <w:color w:val="FF0000"/>
                <w:szCs w:val="19"/>
              </w:rPr>
            </w:pPr>
          </w:p>
        </w:tc>
      </w:tr>
      <w:tr w:rsidR="005175FD" w:rsidRPr="005175FD" w14:paraId="07F023C8"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4BDB5498"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916C19D" w14:textId="218AB90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4869460" w14:textId="31520B67"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187F57B8" w14:textId="751237CC" w:rsidR="00F30C3E" w:rsidRPr="00DA270D" w:rsidRDefault="00F30C3E" w:rsidP="00F30C3E">
            <w:pPr>
              <w:rPr>
                <w:szCs w:val="19"/>
              </w:rPr>
            </w:pPr>
            <w:r>
              <w:rPr>
                <w:rFonts w:ascii="Calibri" w:hAnsi="Calibri" w:cs="Calibri"/>
                <w:color w:val="000000"/>
                <w:sz w:val="22"/>
                <w:szCs w:val="22"/>
              </w:rPr>
              <w:t>2.2 ‘De  gemeente Den Haag …. van de overeenkomst’. Wat wordt bedoeld met de waardering (of: waardebepaling) van de opdracht? Graag verduidelijking/toelichting?</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B1D2E7D" w14:textId="7EB918C5" w:rsidR="00F30C3E" w:rsidRDefault="00F30C3E" w:rsidP="419D4FC1">
            <w:pPr>
              <w:rPr>
                <w:color w:val="FF0000"/>
              </w:rPr>
            </w:pPr>
          </w:p>
          <w:p w14:paraId="54738AF4" w14:textId="3352EC52" w:rsidR="009D2D88" w:rsidRPr="005175FD" w:rsidRDefault="009D2D88" w:rsidP="419D4FC1">
            <w:pPr>
              <w:rPr>
                <w:color w:val="FF0000"/>
              </w:rPr>
            </w:pPr>
            <w:r w:rsidRPr="419D4FC1">
              <w:rPr>
                <w:color w:val="FF0000"/>
              </w:rPr>
              <w:t xml:space="preserve">Hiermee wordt bedoeld de geschatte opdrachtwaarde van de totale opdracht. In dit geval gaat het </w:t>
            </w:r>
            <w:r w:rsidR="1F0AF93E" w:rsidRPr="419D4FC1">
              <w:rPr>
                <w:color w:val="FF0000"/>
              </w:rPr>
              <w:t xml:space="preserve">naar schatting </w:t>
            </w:r>
            <w:r w:rsidRPr="419D4FC1">
              <w:rPr>
                <w:color w:val="FF0000"/>
              </w:rPr>
              <w:t xml:space="preserve">om euro 10.000.000,- voor een </w:t>
            </w:r>
            <w:r w:rsidRPr="419D4FC1">
              <w:rPr>
                <w:color w:val="FF0000"/>
              </w:rPr>
              <w:lastRenderedPageBreak/>
              <w:t>overeenkomst van maximaal 8 jaar. Vanuit de aanbestedingsregelgeving dient de gemeente een indicatie te geven wat de waarde van de totale opdracht is, dit is bij 2.2 gedaan.</w:t>
            </w:r>
          </w:p>
        </w:tc>
      </w:tr>
      <w:tr w:rsidR="005175FD" w:rsidRPr="005175FD" w14:paraId="46ABBD8F"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06BBA33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64FCBC1" w14:textId="61E808C5"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C8C6B09" w14:textId="338C3A2C" w:rsidR="00F30C3E" w:rsidRPr="00DA270D" w:rsidRDefault="00F30C3E" w:rsidP="00F30C3E">
            <w:pPr>
              <w:rPr>
                <w:szCs w:val="19"/>
              </w:rPr>
            </w:pPr>
            <w:r>
              <w:rPr>
                <w:rFonts w:ascii="Calibri" w:hAnsi="Calibri" w:cs="Calibri"/>
                <w:color w:val="000000"/>
                <w:sz w:val="22"/>
                <w:szCs w:val="22"/>
              </w:rPr>
              <w:t>Aanbestedingsleidraad</w:t>
            </w:r>
          </w:p>
        </w:tc>
        <w:tc>
          <w:tcPr>
            <w:tcW w:w="5998" w:type="dxa"/>
            <w:tcBorders>
              <w:top w:val="nil"/>
              <w:left w:val="single" w:sz="4" w:space="0" w:color="auto"/>
              <w:bottom w:val="single" w:sz="4" w:space="0" w:color="auto"/>
              <w:right w:val="single" w:sz="4" w:space="0" w:color="auto"/>
            </w:tcBorders>
            <w:shd w:val="clear" w:color="auto" w:fill="auto"/>
          </w:tcPr>
          <w:p w14:paraId="3382A365" w14:textId="56F38AD7" w:rsidR="00F30C3E" w:rsidRPr="00DA270D" w:rsidRDefault="00F30C3E" w:rsidP="00F30C3E">
            <w:pPr>
              <w:rPr>
                <w:szCs w:val="19"/>
              </w:rPr>
            </w:pPr>
            <w:r>
              <w:rPr>
                <w:rFonts w:ascii="Calibri" w:hAnsi="Calibri" w:cs="Calibri"/>
                <w:color w:val="000000"/>
                <w:sz w:val="22"/>
                <w:szCs w:val="22"/>
              </w:rPr>
              <w:t>2.1.2 Wat wordt bedoeld met repressief beveiligen en bewaken?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BED5FAF" w14:textId="07015C3F" w:rsidR="00F30C3E" w:rsidRDefault="00F30C3E" w:rsidP="419D4FC1">
            <w:pPr>
              <w:rPr>
                <w:color w:val="FF0000"/>
              </w:rPr>
            </w:pPr>
          </w:p>
          <w:p w14:paraId="7D3B4BF1" w14:textId="4B7795A6" w:rsidR="0043679B" w:rsidRDefault="4CDF129F" w:rsidP="419D4FC1">
            <w:pPr>
              <w:rPr>
                <w:color w:val="FF0000"/>
              </w:rPr>
            </w:pPr>
            <w:r w:rsidRPr="419D4FC1">
              <w:rPr>
                <w:color w:val="FF0000"/>
              </w:rPr>
              <w:t>Hiermee wordt bedoeld</w:t>
            </w:r>
            <w:r w:rsidR="0E1FB50C" w:rsidRPr="419D4FC1">
              <w:rPr>
                <w:color w:val="FF0000"/>
              </w:rPr>
              <w:t xml:space="preserve"> h</w:t>
            </w:r>
            <w:r w:rsidR="005A212E" w:rsidRPr="419D4FC1">
              <w:rPr>
                <w:color w:val="FF0000"/>
              </w:rPr>
              <w:t xml:space="preserve">oe we ervoor </w:t>
            </w:r>
            <w:r w:rsidR="0E1FB50C" w:rsidRPr="419D4FC1">
              <w:rPr>
                <w:color w:val="FF0000"/>
              </w:rPr>
              <w:t xml:space="preserve">kunnen </w:t>
            </w:r>
            <w:r w:rsidR="005A212E" w:rsidRPr="419D4FC1">
              <w:rPr>
                <w:color w:val="FF0000"/>
              </w:rPr>
              <w:t>zorgen dat beveiligingsincidenten worden voorkomen</w:t>
            </w:r>
            <w:r w:rsidR="0043679B" w:rsidRPr="419D4FC1">
              <w:rPr>
                <w:color w:val="FF0000"/>
              </w:rPr>
              <w:t xml:space="preserve"> door middel van toegepaste techniek. </w:t>
            </w:r>
          </w:p>
          <w:p w14:paraId="528A48E6" w14:textId="77777777" w:rsidR="0043679B" w:rsidRDefault="0043679B" w:rsidP="419D4FC1">
            <w:pPr>
              <w:rPr>
                <w:color w:val="FF0000"/>
              </w:rPr>
            </w:pPr>
          </w:p>
          <w:p w14:paraId="5C71F136" w14:textId="46B9AB91" w:rsidR="0043679B" w:rsidRPr="005175FD" w:rsidRDefault="0043679B" w:rsidP="419D4FC1">
            <w:pPr>
              <w:rPr>
                <w:color w:val="FF0000"/>
              </w:rPr>
            </w:pPr>
            <w:r w:rsidRPr="419D4FC1">
              <w:rPr>
                <w:color w:val="FF0000"/>
              </w:rPr>
              <w:t xml:space="preserve">Hierin </w:t>
            </w:r>
            <w:r w:rsidR="7CDA26AB" w:rsidRPr="419D4FC1">
              <w:rPr>
                <w:color w:val="FF0000"/>
              </w:rPr>
              <w:t xml:space="preserve">heeft u </w:t>
            </w:r>
            <w:r w:rsidRPr="419D4FC1">
              <w:rPr>
                <w:color w:val="FF0000"/>
              </w:rPr>
              <w:t xml:space="preserve">een adviserende </w:t>
            </w:r>
            <w:proofErr w:type="spellStart"/>
            <w:r w:rsidRPr="419D4FC1">
              <w:rPr>
                <w:color w:val="FF0000"/>
              </w:rPr>
              <w:t>cq</w:t>
            </w:r>
            <w:proofErr w:type="spellEnd"/>
            <w:r w:rsidRPr="419D4FC1">
              <w:rPr>
                <w:color w:val="FF0000"/>
              </w:rPr>
              <w:t xml:space="preserve"> uitvoerende rol. Bijvoorbeeld als er een nieuw gebouw bij komt wordt verwacht dat u hierin  meedenkt en adviseert.</w:t>
            </w:r>
            <w:r w:rsidR="54A1FC0B" w:rsidRPr="419D4FC1">
              <w:rPr>
                <w:color w:val="FF0000"/>
              </w:rPr>
              <w:t xml:space="preserve"> </w:t>
            </w:r>
          </w:p>
        </w:tc>
      </w:tr>
      <w:tr w:rsidR="005175FD" w:rsidRPr="005175FD" w14:paraId="62199465" w14:textId="77777777" w:rsidTr="419D4FC1">
        <w:tc>
          <w:tcPr>
            <w:tcW w:w="504" w:type="dxa"/>
            <w:tcBorders>
              <w:top w:val="single" w:sz="4" w:space="0" w:color="auto"/>
              <w:left w:val="single" w:sz="4" w:space="0" w:color="auto"/>
              <w:bottom w:val="single" w:sz="4" w:space="0" w:color="auto"/>
              <w:right w:val="single" w:sz="4" w:space="0" w:color="auto"/>
            </w:tcBorders>
            <w:shd w:val="clear" w:color="auto" w:fill="auto"/>
          </w:tcPr>
          <w:p w14:paraId="0DA123B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C4CEA3D" w14:textId="1DA54A4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0895670" w14:textId="25A075F7"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38C1F859" w14:textId="58222C27" w:rsidR="00F30C3E" w:rsidRPr="00DA270D" w:rsidRDefault="00F30C3E" w:rsidP="00F30C3E">
            <w:pPr>
              <w:rPr>
                <w:szCs w:val="19"/>
              </w:rPr>
            </w:pPr>
            <w:r>
              <w:rPr>
                <w:rFonts w:ascii="Calibri" w:hAnsi="Calibri" w:cs="Calibri"/>
                <w:color w:val="000000"/>
                <w:sz w:val="22"/>
                <w:szCs w:val="22"/>
              </w:rPr>
              <w:t>Eis 35: Is dit een onderdeel van de aanbesteding? Graag verduidelijking van wat wel en niet binnen de scope valt.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E2CF58C" w14:textId="2071646A" w:rsidR="00F30C3E" w:rsidRDefault="00F30C3E" w:rsidP="3EEE15E0">
            <w:pPr>
              <w:rPr>
                <w:color w:val="FF0000"/>
              </w:rPr>
            </w:pPr>
          </w:p>
          <w:p w14:paraId="57EF0A06" w14:textId="352105E2" w:rsidR="0043679B" w:rsidRDefault="0043679B" w:rsidP="419D4FC1">
            <w:pPr>
              <w:rPr>
                <w:color w:val="FF0000"/>
              </w:rPr>
            </w:pPr>
            <w:r w:rsidRPr="419D4FC1">
              <w:rPr>
                <w:color w:val="FF0000"/>
              </w:rPr>
              <w:t>Ja deze eisen van informatieveiligheid valt binnen de scope van de aanbesteding. Dit is nodig om de informatieveiligheid te kunnen borgen.</w:t>
            </w:r>
          </w:p>
          <w:p w14:paraId="0C8FE7CE" w14:textId="2DD4CDFC" w:rsidR="0043679B" w:rsidRPr="005175FD" w:rsidRDefault="0043679B" w:rsidP="00F30C3E">
            <w:pPr>
              <w:rPr>
                <w:color w:val="FF0000"/>
                <w:szCs w:val="19"/>
              </w:rPr>
            </w:pPr>
          </w:p>
        </w:tc>
      </w:tr>
    </w:tbl>
    <w:p w14:paraId="73E29508" w14:textId="77777777" w:rsidR="00BE3CEA" w:rsidRDefault="00BE3CEA">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016"/>
        <w:gridCol w:w="2595"/>
        <w:gridCol w:w="5998"/>
        <w:gridCol w:w="3204"/>
      </w:tblGrid>
      <w:tr w:rsidR="005175FD" w:rsidRPr="005175FD" w14:paraId="41004F1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7C0C651" w14:textId="57FBD9E2"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08D56CC" w14:textId="691E6D89"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97E50C6" w14:textId="17DA3F41"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7B04FA47" w14:textId="3204AA09" w:rsidR="00F30C3E" w:rsidRPr="00DA270D" w:rsidRDefault="00F30C3E" w:rsidP="00F30C3E">
            <w:pPr>
              <w:rPr>
                <w:szCs w:val="19"/>
              </w:rPr>
            </w:pPr>
            <w:r>
              <w:rPr>
                <w:rFonts w:ascii="Calibri" w:hAnsi="Calibri" w:cs="Calibri"/>
                <w:color w:val="000000"/>
                <w:sz w:val="22"/>
                <w:szCs w:val="22"/>
              </w:rPr>
              <w:t>Eis 33: Graag verduidelijking omtrent de gevraagde ‘verklaring van een onafhankelijke derde’ en waar kan dit worden afgeprijsd.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9200332" w14:textId="0B3B1E02" w:rsidR="00F30C3E" w:rsidRDefault="00F30C3E" w:rsidP="3EEE15E0">
            <w:pPr>
              <w:rPr>
                <w:color w:val="FF0000"/>
              </w:rPr>
            </w:pPr>
          </w:p>
          <w:p w14:paraId="4B4EF0B0" w14:textId="1038DA00" w:rsidR="19401FC4" w:rsidRDefault="19401FC4" w:rsidP="19401FC4">
            <w:pPr>
              <w:rPr>
                <w:color w:val="FF0000"/>
              </w:rPr>
            </w:pPr>
            <w:r w:rsidRPr="419D4FC1">
              <w:rPr>
                <w:color w:val="FF0000"/>
              </w:rPr>
              <w:t xml:space="preserve">Met een derde partij wordt bedoeld dat het niet gaat om een interne afdeling, maar om een </w:t>
            </w:r>
            <w:proofErr w:type="spellStart"/>
            <w:r w:rsidRPr="419D4FC1">
              <w:rPr>
                <w:color w:val="FF0000"/>
              </w:rPr>
              <w:t>geacrediteerde</w:t>
            </w:r>
            <w:proofErr w:type="spellEnd"/>
            <w:r w:rsidRPr="419D4FC1">
              <w:rPr>
                <w:color w:val="FF0000"/>
              </w:rPr>
              <w:t xml:space="preserve"> externe partij die een audit heeft uitgevoerd op de gestelde eisen.</w:t>
            </w:r>
          </w:p>
          <w:p w14:paraId="2D0BAB5E" w14:textId="5B67B425" w:rsidR="0043679B" w:rsidRDefault="0043679B" w:rsidP="419D4FC1">
            <w:pPr>
              <w:rPr>
                <w:color w:val="FF0000"/>
              </w:rPr>
            </w:pPr>
            <w:r w:rsidRPr="419D4FC1">
              <w:rPr>
                <w:color w:val="FF0000"/>
              </w:rPr>
              <w:t>De kosten voor een dergelijke audit dient u te verrekenen in uw totaalprijs en wordt niet apart geoffreerd.</w:t>
            </w:r>
          </w:p>
          <w:p w14:paraId="568C698B" w14:textId="1C275C46" w:rsidR="0043679B" w:rsidRPr="005175FD" w:rsidRDefault="0043679B" w:rsidP="00F30C3E">
            <w:pPr>
              <w:rPr>
                <w:color w:val="FF0000"/>
                <w:szCs w:val="19"/>
              </w:rPr>
            </w:pPr>
          </w:p>
        </w:tc>
      </w:tr>
      <w:tr w:rsidR="005175FD" w:rsidRPr="005175FD" w14:paraId="1A939487"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AA258D8"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FFBD3EC" w14:textId="4F5D1D6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0DCCCAD" w14:textId="2AB94EC5"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36AF6883" w14:textId="77FBFB40" w:rsidR="00F30C3E" w:rsidRPr="00DA270D" w:rsidRDefault="00F30C3E" w:rsidP="00F30C3E">
            <w:pPr>
              <w:rPr>
                <w:szCs w:val="19"/>
              </w:rPr>
            </w:pPr>
            <w:r>
              <w:rPr>
                <w:rFonts w:ascii="Calibri" w:hAnsi="Calibri" w:cs="Calibri"/>
                <w:color w:val="000000"/>
                <w:sz w:val="22"/>
                <w:szCs w:val="22"/>
              </w:rPr>
              <w:t>Eis 32: Over welke ICT-oplossing gaat dit?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E1A54FB" w14:textId="0D6B7DDF" w:rsidR="00F30C3E" w:rsidRDefault="00F30C3E" w:rsidP="3EEE15E0">
            <w:pPr>
              <w:rPr>
                <w:color w:val="FF0000"/>
              </w:rPr>
            </w:pPr>
          </w:p>
          <w:p w14:paraId="041C3B42" w14:textId="3E2B197B" w:rsidR="0043679B" w:rsidRDefault="0043679B" w:rsidP="419D4FC1">
            <w:pPr>
              <w:rPr>
                <w:color w:val="FF0000"/>
              </w:rPr>
            </w:pPr>
            <w:r w:rsidRPr="419D4FC1">
              <w:rPr>
                <w:color w:val="FF0000"/>
              </w:rPr>
              <w:t xml:space="preserve">Alle systemen die u nodig heeft en </w:t>
            </w:r>
            <w:proofErr w:type="spellStart"/>
            <w:r w:rsidRPr="419D4FC1">
              <w:rPr>
                <w:color w:val="FF0000"/>
              </w:rPr>
              <w:t>ict</w:t>
            </w:r>
            <w:proofErr w:type="spellEnd"/>
            <w:r w:rsidRPr="419D4FC1">
              <w:rPr>
                <w:color w:val="FF0000"/>
              </w:rPr>
              <w:t xml:space="preserve"> oplossingen die u gebruikt om de dienstverlening richting opdrachtgever te organiseren dienen binnen het managementinformatiesysteem die in geschiktheidseis F te vallen.</w:t>
            </w:r>
          </w:p>
          <w:p w14:paraId="54C529ED" w14:textId="51820590" w:rsidR="0043679B" w:rsidRPr="005175FD" w:rsidRDefault="0043679B">
            <w:pPr>
              <w:rPr>
                <w:color w:val="FF0000"/>
                <w:szCs w:val="19"/>
              </w:rPr>
            </w:pPr>
          </w:p>
        </w:tc>
      </w:tr>
      <w:tr w:rsidR="005175FD" w:rsidRPr="005175FD" w14:paraId="1C0157D6"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691E7B2"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26770CE" w14:textId="423CC856"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CBEED82" w14:textId="220FB136"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6E36661F" w14:textId="18E2BA3E" w:rsidR="00F30C3E" w:rsidRPr="00DA270D" w:rsidRDefault="00F30C3E" w:rsidP="00F30C3E">
            <w:pPr>
              <w:rPr>
                <w:szCs w:val="19"/>
              </w:rPr>
            </w:pPr>
            <w:r>
              <w:rPr>
                <w:rFonts w:ascii="Calibri" w:hAnsi="Calibri" w:cs="Calibri"/>
                <w:color w:val="000000"/>
                <w:sz w:val="22"/>
                <w:szCs w:val="22"/>
              </w:rPr>
              <w:t>Eis 26: Als onderhoud is uitgevoerd conform voorschriften fabrikant, vallen storingen buiten de invloedssfeer van de opdrachtnemer en zijn deze dus voor verrekening vatbaar. Realiseert aanbestedende dienst zich dat?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F9C404E" w14:textId="54C55B68" w:rsidR="00F30C3E" w:rsidRDefault="00F30C3E" w:rsidP="419D4FC1">
            <w:pPr>
              <w:rPr>
                <w:color w:val="FF0000"/>
              </w:rPr>
            </w:pPr>
          </w:p>
          <w:p w14:paraId="343A61BD" w14:textId="09F562D9" w:rsidR="0043679B" w:rsidRDefault="0043679B" w:rsidP="419D4FC1">
            <w:pPr>
              <w:rPr>
                <w:color w:val="FF0000"/>
              </w:rPr>
            </w:pPr>
            <w:r w:rsidRPr="419D4FC1">
              <w:rPr>
                <w:color w:val="FF0000"/>
              </w:rPr>
              <w:t>Uw aanname is niet correct. U koopt eenmalig het correctief onderhoud af.</w:t>
            </w:r>
          </w:p>
          <w:p w14:paraId="25DDD036" w14:textId="21ADB9E2" w:rsidR="0043679B" w:rsidRDefault="0043679B" w:rsidP="419D4FC1">
            <w:pPr>
              <w:rPr>
                <w:color w:val="FF0000"/>
              </w:rPr>
            </w:pPr>
            <w:r w:rsidRPr="419D4FC1">
              <w:rPr>
                <w:color w:val="FF0000"/>
              </w:rPr>
              <w:t>Storingen zullen altijd voorkomen bij normaal gebruik, echter door goed preventief onderhoud zal het aantal storingen beperkter zijn en de afkoop som voor correctief onderhoud lager zijn.</w:t>
            </w:r>
          </w:p>
          <w:p w14:paraId="308C8641" w14:textId="1A072E87" w:rsidR="0043679B" w:rsidRDefault="0043679B" w:rsidP="419D4FC1">
            <w:pPr>
              <w:rPr>
                <w:color w:val="FF0000"/>
              </w:rPr>
            </w:pPr>
          </w:p>
          <w:p w14:paraId="2090AC63" w14:textId="3A39F00B" w:rsidR="0043679B" w:rsidRDefault="0043679B" w:rsidP="419D4FC1">
            <w:pPr>
              <w:rPr>
                <w:color w:val="FF0000"/>
              </w:rPr>
            </w:pPr>
            <w:r w:rsidRPr="419D4FC1">
              <w:rPr>
                <w:color w:val="FF0000"/>
              </w:rPr>
              <w:t>De opdrachtgever verstaat buiten de invloedssfeer hoofzakelijk schade ontstaan door derde zoals vandalisme, waterschade.</w:t>
            </w:r>
          </w:p>
          <w:p w14:paraId="446ADF1A" w14:textId="52FDBC5D" w:rsidR="0043679B" w:rsidRDefault="0043679B" w:rsidP="419D4FC1">
            <w:pPr>
              <w:rPr>
                <w:color w:val="FF0000"/>
              </w:rPr>
            </w:pPr>
          </w:p>
          <w:p w14:paraId="6B302668" w14:textId="681E7FBD" w:rsidR="0043679B" w:rsidRDefault="0043679B" w:rsidP="419D4FC1">
            <w:pPr>
              <w:rPr>
                <w:color w:val="FF0000"/>
              </w:rPr>
            </w:pPr>
            <w:r w:rsidRPr="419D4FC1">
              <w:rPr>
                <w:color w:val="FF0000"/>
              </w:rPr>
              <w:t>Indien u van mening bent dat de schade niet in uw invloedsfeer zit dan dient u in overleg te treden met opdrachtgever en dit aan te tonen.</w:t>
            </w:r>
          </w:p>
          <w:p w14:paraId="38645DC7" w14:textId="485BB109" w:rsidR="0043679B" w:rsidRPr="005175FD" w:rsidRDefault="0043679B">
            <w:pPr>
              <w:rPr>
                <w:color w:val="FF0000"/>
                <w:szCs w:val="19"/>
              </w:rPr>
            </w:pPr>
          </w:p>
        </w:tc>
      </w:tr>
      <w:tr w:rsidR="005175FD" w:rsidRPr="005175FD" w14:paraId="135E58C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2EBF9A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C6C2CD5" w14:textId="30DE6AA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09E88E4" w14:textId="4F0E2FB2"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508C98E9" w14:textId="4D0F96E4" w:rsidR="00F30C3E" w:rsidRPr="00DA270D" w:rsidRDefault="00F30C3E" w:rsidP="00F30C3E">
            <w:pPr>
              <w:rPr>
                <w:szCs w:val="19"/>
              </w:rPr>
            </w:pPr>
            <w:r>
              <w:rPr>
                <w:rFonts w:ascii="Calibri" w:hAnsi="Calibri" w:cs="Calibri"/>
                <w:color w:val="000000"/>
                <w:sz w:val="22"/>
                <w:szCs w:val="22"/>
              </w:rPr>
              <w:t>Eis 23: ‘Preventief onderhoud SMS’. Volgens de aanbestedingsleidraad valt het SMS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buiten de scope.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54DCF16" w14:textId="7DF5A649" w:rsidR="00F30C3E" w:rsidRDefault="00F30C3E" w:rsidP="419D4FC1">
            <w:pPr>
              <w:rPr>
                <w:color w:val="FF0000"/>
              </w:rPr>
            </w:pPr>
          </w:p>
          <w:p w14:paraId="779F8E76" w14:textId="120E0BC1" w:rsidR="005A212E" w:rsidRPr="005175FD" w:rsidRDefault="005A212E" w:rsidP="419D4FC1">
            <w:pPr>
              <w:rPr>
                <w:color w:val="FF0000"/>
              </w:rPr>
            </w:pPr>
            <w:proofErr w:type="spellStart"/>
            <w:r w:rsidRPr="419D4FC1">
              <w:rPr>
                <w:color w:val="FF0000"/>
              </w:rPr>
              <w:t>Securinet</w:t>
            </w:r>
            <w:proofErr w:type="spellEnd"/>
            <w:r w:rsidRPr="419D4FC1">
              <w:rPr>
                <w:color w:val="FF0000"/>
              </w:rPr>
              <w:t xml:space="preserve"> valt buiten de scope.</w:t>
            </w:r>
            <w:r w:rsidR="0043679B" w:rsidRPr="419D4FC1">
              <w:rPr>
                <w:color w:val="FF0000"/>
              </w:rPr>
              <w:t xml:space="preserve"> Zie verder het antwoord op vraag 19</w:t>
            </w:r>
          </w:p>
        </w:tc>
      </w:tr>
      <w:tr w:rsidR="005175FD" w:rsidRPr="005175FD" w14:paraId="7818863E"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4F69B9A"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F07D11E" w14:textId="5FAD5EBB"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1508A3C" w14:textId="6E4899A7"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43D6B1D6" w14:textId="28E62095" w:rsidR="00F30C3E" w:rsidRPr="00DA270D" w:rsidRDefault="00F30C3E" w:rsidP="00F30C3E">
            <w:r w:rsidRPr="419D4FC1">
              <w:rPr>
                <w:rFonts w:ascii="Calibri" w:hAnsi="Calibri" w:cs="Calibri"/>
                <w:color w:val="000000" w:themeColor="text2"/>
                <w:sz w:val="22"/>
                <w:szCs w:val="22"/>
              </w:rPr>
              <w:t>Eis 21: Bijlage 6 = Bijlage 5.</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7DBC151" w14:textId="79D046C5" w:rsidR="00F30C3E" w:rsidRPr="005175FD" w:rsidRDefault="419D4FC1" w:rsidP="419D4FC1">
            <w:pPr>
              <w:rPr>
                <w:color w:val="FF0000"/>
              </w:rPr>
            </w:pPr>
            <w:r w:rsidRPr="419D4FC1">
              <w:rPr>
                <w:color w:val="FF0000"/>
              </w:rPr>
              <w:t>Correct, Bijlage 6 moet bij deze eis Bijlage 5 zijn.</w:t>
            </w:r>
          </w:p>
        </w:tc>
      </w:tr>
      <w:tr w:rsidR="005175FD" w:rsidRPr="005175FD" w14:paraId="6F8BD81B"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613E9C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037B8A3" w14:textId="19180746"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87C6DE0" w14:textId="723B7B46"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5B2F9378" w14:textId="65AAAAD0" w:rsidR="00F30C3E" w:rsidRPr="00DA270D" w:rsidRDefault="00F30C3E" w:rsidP="00F30C3E">
            <w:pPr>
              <w:rPr>
                <w:szCs w:val="19"/>
              </w:rPr>
            </w:pPr>
            <w:r>
              <w:rPr>
                <w:rFonts w:ascii="Calibri" w:hAnsi="Calibri" w:cs="Calibri"/>
                <w:color w:val="000000"/>
                <w:sz w:val="22"/>
                <w:szCs w:val="22"/>
              </w:rPr>
              <w:t>Eis 15: Volgens de aanbestedingsleidraad valt het SMS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buiten de scope. Volgens deze eis moeten er onderhoudswerkzaamheden worden gedaan aan het SMS. Graag uitsluitsel of het SMS (in de vorm van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binnen of buiten de scope valt.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2025ABE" w14:textId="2E680CFA" w:rsidR="00F30C3E" w:rsidRDefault="00F30C3E" w:rsidP="419D4FC1">
            <w:pPr>
              <w:rPr>
                <w:color w:val="FF0000"/>
              </w:rPr>
            </w:pPr>
          </w:p>
          <w:p w14:paraId="58E6DD4E" w14:textId="42BDE91A" w:rsidR="005A212E" w:rsidRPr="005175FD" w:rsidRDefault="005A212E" w:rsidP="419D4FC1">
            <w:pPr>
              <w:rPr>
                <w:color w:val="FF0000"/>
              </w:rPr>
            </w:pPr>
            <w:proofErr w:type="spellStart"/>
            <w:r w:rsidRPr="419D4FC1">
              <w:rPr>
                <w:color w:val="FF0000"/>
              </w:rPr>
              <w:t>Securinet</w:t>
            </w:r>
            <w:proofErr w:type="spellEnd"/>
            <w:r w:rsidRPr="419D4FC1">
              <w:rPr>
                <w:color w:val="FF0000"/>
              </w:rPr>
              <w:t xml:space="preserve"> valt buiten de scope.</w:t>
            </w:r>
            <w:r w:rsidR="0043679B" w:rsidRPr="419D4FC1">
              <w:rPr>
                <w:color w:val="FF0000"/>
              </w:rPr>
              <w:t xml:space="preserve"> Zie verder het antwoord op vraag 19</w:t>
            </w:r>
          </w:p>
        </w:tc>
      </w:tr>
      <w:tr w:rsidR="005175FD" w:rsidRPr="005175FD" w14:paraId="7D3BEE8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B88899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9E2BB2B" w14:textId="49DBCC04"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7C0D796" w14:textId="6EF523F0"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0D142F6F" w14:textId="5F67DE41" w:rsidR="00F30C3E" w:rsidRPr="00DA270D" w:rsidRDefault="00F30C3E" w:rsidP="00F30C3E">
            <w:pPr>
              <w:rPr>
                <w:szCs w:val="19"/>
              </w:rPr>
            </w:pPr>
            <w:r>
              <w:rPr>
                <w:rFonts w:ascii="Calibri" w:hAnsi="Calibri" w:cs="Calibri"/>
                <w:color w:val="000000"/>
                <w:sz w:val="22"/>
                <w:szCs w:val="22"/>
              </w:rPr>
              <w:t>Eis 14: Volgens de aanbestedingsleidraad valt het SMS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buiten de scope. Volgens deze eis dient ondersteuning geboden te worden op het SMS. Wordt bedoeld dat de inschrijver kennis heeft van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en zelfstandig wijzigingen in het SMS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 xml:space="preserve"> kan aanbrengen en op afstand/op locatie storingen kan verhelpen?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CE85150" w14:textId="1014E04F" w:rsidR="00F30C3E" w:rsidRDefault="00F30C3E" w:rsidP="419D4FC1">
            <w:pPr>
              <w:rPr>
                <w:color w:val="FF0000"/>
              </w:rPr>
            </w:pPr>
          </w:p>
          <w:p w14:paraId="4475AD14" w14:textId="53D3FADE" w:rsidR="005A212E" w:rsidRPr="005175FD" w:rsidRDefault="00206A5D" w:rsidP="419D4FC1">
            <w:pPr>
              <w:rPr>
                <w:color w:val="FF0000"/>
              </w:rPr>
            </w:pPr>
            <w:r w:rsidRPr="419D4FC1">
              <w:rPr>
                <w:color w:val="FF0000"/>
              </w:rPr>
              <w:t xml:space="preserve">Nee, hiermee wordt dat niet bedoeld. Wat hier bedoeld wordt is algemene kennis van </w:t>
            </w:r>
            <w:proofErr w:type="spellStart"/>
            <w:r w:rsidRPr="419D4FC1">
              <w:rPr>
                <w:color w:val="FF0000"/>
              </w:rPr>
              <w:t>Securinet</w:t>
            </w:r>
            <w:proofErr w:type="spellEnd"/>
            <w:r w:rsidRPr="419D4FC1">
              <w:rPr>
                <w:color w:val="FF0000"/>
              </w:rPr>
              <w:t xml:space="preserve"> er dienen geen wijzigingen of aanpassingen gedaan te worden in </w:t>
            </w:r>
            <w:proofErr w:type="spellStart"/>
            <w:r w:rsidRPr="419D4FC1">
              <w:rPr>
                <w:color w:val="FF0000"/>
              </w:rPr>
              <w:t>Securinet</w:t>
            </w:r>
            <w:proofErr w:type="spellEnd"/>
            <w:r w:rsidRPr="419D4FC1">
              <w:rPr>
                <w:color w:val="FF0000"/>
              </w:rPr>
              <w:t xml:space="preserve">. Dit wordt verzorgd door de leverancier van </w:t>
            </w:r>
            <w:proofErr w:type="spellStart"/>
            <w:r w:rsidRPr="419D4FC1">
              <w:rPr>
                <w:color w:val="FF0000"/>
              </w:rPr>
              <w:t>Securinet</w:t>
            </w:r>
            <w:proofErr w:type="spellEnd"/>
            <w:r w:rsidRPr="419D4FC1">
              <w:rPr>
                <w:color w:val="FF0000"/>
              </w:rPr>
              <w:t>.</w:t>
            </w:r>
          </w:p>
        </w:tc>
      </w:tr>
      <w:tr w:rsidR="005175FD" w:rsidRPr="005175FD" w14:paraId="120C4E9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2AFC42D"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71CA723" w14:textId="102E8927"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5FBE423" w14:textId="4D70A39A"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2D3F0BEC" w14:textId="2EC644A6" w:rsidR="00F30C3E" w:rsidRPr="00DA270D" w:rsidRDefault="00F30C3E" w:rsidP="00F30C3E">
            <w:pPr>
              <w:rPr>
                <w:szCs w:val="19"/>
              </w:rPr>
            </w:pPr>
            <w:r>
              <w:rPr>
                <w:rFonts w:ascii="Calibri" w:hAnsi="Calibri" w:cs="Calibri"/>
                <w:color w:val="000000"/>
                <w:sz w:val="22"/>
                <w:szCs w:val="22"/>
              </w:rPr>
              <w:t>Eis 13: Moeten we dit afprijzen? Zo ja, kunt u een indicatie geven van het aantal mutaties (aanpassen autorisatiematrix toegangspassen) per maand?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CF96954" w14:textId="419D7FD6" w:rsidR="00F30C3E" w:rsidRPr="00206A5D" w:rsidRDefault="00F30C3E" w:rsidP="419D4FC1">
            <w:pPr>
              <w:rPr>
                <w:color w:val="FF0000"/>
              </w:rPr>
            </w:pPr>
          </w:p>
          <w:p w14:paraId="4006C998" w14:textId="77777777" w:rsidR="005A212E" w:rsidRDefault="00206A5D" w:rsidP="419D4FC1">
            <w:pPr>
              <w:rPr>
                <w:color w:val="FF0000"/>
              </w:rPr>
            </w:pPr>
            <w:r w:rsidRPr="419D4FC1">
              <w:rPr>
                <w:color w:val="FF0000"/>
              </w:rPr>
              <w:t>Nee, het verwerken van autorisaties in de autorisatiematrix en op de toegangspassen gebeurt door de opdrachtgever zelf.</w:t>
            </w:r>
          </w:p>
          <w:p w14:paraId="7CB400BE" w14:textId="77777777" w:rsidR="00206A5D" w:rsidRDefault="00206A5D" w:rsidP="419D4FC1">
            <w:pPr>
              <w:rPr>
                <w:color w:val="FF0000"/>
              </w:rPr>
            </w:pPr>
          </w:p>
          <w:p w14:paraId="75CF4315" w14:textId="5E0229FF" w:rsidR="00206A5D" w:rsidRPr="005A212E" w:rsidRDefault="00206A5D" w:rsidP="419D4FC1">
            <w:pPr>
              <w:rPr>
                <w:color w:val="FF0000"/>
                <w:highlight w:val="yellow"/>
              </w:rPr>
            </w:pPr>
            <w:r w:rsidRPr="419D4FC1">
              <w:rPr>
                <w:color w:val="FF0000"/>
              </w:rPr>
              <w:t xml:space="preserve">Bij het plaatsen van bijvoorbeeld een nieuwe kaartlezer zal deze door opdrachtnemer verwerkt moeten </w:t>
            </w:r>
            <w:r w:rsidRPr="419D4FC1">
              <w:rPr>
                <w:color w:val="FF0000"/>
              </w:rPr>
              <w:lastRenderedPageBreak/>
              <w:t>worden in het toegangscontrole systeem. (</w:t>
            </w:r>
            <w:proofErr w:type="spellStart"/>
            <w:r w:rsidRPr="419D4FC1">
              <w:rPr>
                <w:color w:val="FF0000"/>
              </w:rPr>
              <w:t>thorguard</w:t>
            </w:r>
            <w:proofErr w:type="spellEnd"/>
            <w:r w:rsidRPr="419D4FC1">
              <w:rPr>
                <w:color w:val="FF0000"/>
              </w:rPr>
              <w:t>)</w:t>
            </w:r>
          </w:p>
        </w:tc>
      </w:tr>
      <w:tr w:rsidR="005175FD" w:rsidRPr="005175FD" w14:paraId="3CB648E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C178E9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C0395D3" w14:textId="64504C85"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254BC2F" w14:textId="754116B2"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651E9592" w14:textId="07445067" w:rsidR="00F30C3E" w:rsidRPr="00DA270D" w:rsidRDefault="00F30C3E" w:rsidP="00F30C3E">
            <w:pPr>
              <w:rPr>
                <w:szCs w:val="19"/>
              </w:rPr>
            </w:pPr>
            <w:r>
              <w:rPr>
                <w:rFonts w:ascii="Calibri" w:hAnsi="Calibri" w:cs="Calibri"/>
                <w:color w:val="000000"/>
                <w:sz w:val="22"/>
                <w:szCs w:val="22"/>
              </w:rPr>
              <w:t>Eis 12: Moeten we dit afprijzen? Zo ja, kunt u een indicatie geven van het aantal mutaties (beheer autorisatieniveaus) per maand?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59507AA" w14:textId="0BD409A8" w:rsidR="00F30C3E" w:rsidRPr="00206A5D" w:rsidRDefault="00F30C3E" w:rsidP="419D4FC1">
            <w:pPr>
              <w:rPr>
                <w:color w:val="FF0000"/>
              </w:rPr>
            </w:pPr>
          </w:p>
          <w:p w14:paraId="7126A84E" w14:textId="77777777" w:rsidR="005A212E" w:rsidRDefault="00206A5D" w:rsidP="419D4FC1">
            <w:pPr>
              <w:rPr>
                <w:color w:val="FF0000"/>
              </w:rPr>
            </w:pPr>
            <w:r w:rsidRPr="419D4FC1">
              <w:rPr>
                <w:color w:val="FF0000"/>
              </w:rPr>
              <w:t xml:space="preserve">Nee, het beheer van de autorisaties, de toegang tot locatie en tijden worden door opdrachtgever verwerkt. </w:t>
            </w:r>
          </w:p>
          <w:p w14:paraId="269E314A" w14:textId="0059CDD8" w:rsidR="00206A5D" w:rsidRPr="002E7DCB" w:rsidRDefault="00206A5D" w:rsidP="00F30C3E">
            <w:pPr>
              <w:rPr>
                <w:color w:val="FF0000"/>
                <w:szCs w:val="19"/>
                <w:highlight w:val="yellow"/>
              </w:rPr>
            </w:pPr>
          </w:p>
        </w:tc>
      </w:tr>
      <w:tr w:rsidR="005175FD" w:rsidRPr="005175FD" w14:paraId="47341341"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2EF2083"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B40C951" w14:textId="779482B9"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B4D7232" w14:textId="5D109D01"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2093CA67" w14:textId="62CD2674" w:rsidR="00F30C3E" w:rsidRPr="00DA270D" w:rsidRDefault="00F30C3E" w:rsidP="00F30C3E">
            <w:pPr>
              <w:rPr>
                <w:szCs w:val="19"/>
              </w:rPr>
            </w:pPr>
            <w:r>
              <w:rPr>
                <w:rFonts w:ascii="Calibri" w:hAnsi="Calibri" w:cs="Calibri"/>
                <w:color w:val="000000"/>
                <w:sz w:val="22"/>
                <w:szCs w:val="22"/>
              </w:rPr>
              <w:t>Eis 11: Valt het testen van de vele integraties en speciaal geschreven (software-)koppelingen binnen de scope?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57FF006" w14:textId="134433DB" w:rsidR="00F30C3E" w:rsidRPr="00206A5D" w:rsidRDefault="00F30C3E" w:rsidP="419D4FC1">
            <w:pPr>
              <w:rPr>
                <w:color w:val="FF0000"/>
              </w:rPr>
            </w:pPr>
          </w:p>
          <w:p w14:paraId="2503B197" w14:textId="0F41C88F" w:rsidR="005A212E" w:rsidRPr="006D3F8A" w:rsidRDefault="008E5A80" w:rsidP="419D4FC1">
            <w:pPr>
              <w:rPr>
                <w:color w:val="FF0000"/>
                <w:highlight w:val="yellow"/>
              </w:rPr>
            </w:pPr>
            <w:r w:rsidRPr="00CE0C7D">
              <w:rPr>
                <w:color w:val="FF0000"/>
              </w:rPr>
              <w:t xml:space="preserve">De </w:t>
            </w:r>
            <w:r w:rsidRPr="419D4FC1">
              <w:rPr>
                <w:color w:val="FF0000"/>
              </w:rPr>
              <w:t xml:space="preserve">(software-)koppelingen tussen de systemen en </w:t>
            </w:r>
            <w:proofErr w:type="spellStart"/>
            <w:r w:rsidRPr="419D4FC1">
              <w:rPr>
                <w:color w:val="FF0000"/>
              </w:rPr>
              <w:t>sercurinet</w:t>
            </w:r>
            <w:proofErr w:type="spellEnd"/>
            <w:r w:rsidRPr="419D4FC1">
              <w:rPr>
                <w:color w:val="FF0000"/>
              </w:rPr>
              <w:t xml:space="preserve"> zullen in overleg </w:t>
            </w:r>
            <w:proofErr w:type="spellStart"/>
            <w:r w:rsidRPr="419D4FC1">
              <w:rPr>
                <w:color w:val="FF0000"/>
              </w:rPr>
              <w:t>HighSec</w:t>
            </w:r>
            <w:proofErr w:type="spellEnd"/>
            <w:r w:rsidRPr="419D4FC1">
              <w:rPr>
                <w:color w:val="FF0000"/>
              </w:rPr>
              <w:t xml:space="preserve"> getest moeten worden.</w:t>
            </w:r>
          </w:p>
        </w:tc>
      </w:tr>
      <w:tr w:rsidR="005175FD" w:rsidRPr="005175FD" w14:paraId="3828874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0BD9A1A"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C136CF1" w14:textId="1767EF7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A392C6A" w14:textId="61641065" w:rsidR="00F30C3E" w:rsidRPr="00DA270D" w:rsidRDefault="00F30C3E" w:rsidP="00F30C3E">
            <w:pPr>
              <w:rPr>
                <w:szCs w:val="19"/>
              </w:rPr>
            </w:pPr>
            <w:r>
              <w:rPr>
                <w:rFonts w:ascii="Calibri" w:hAnsi="Calibri" w:cs="Calibri"/>
                <w:color w:val="000000"/>
                <w:sz w:val="22"/>
                <w:szCs w:val="22"/>
              </w:rPr>
              <w:t>Bijlage 5 Prijzenblad</w:t>
            </w:r>
          </w:p>
        </w:tc>
        <w:tc>
          <w:tcPr>
            <w:tcW w:w="5998" w:type="dxa"/>
            <w:tcBorders>
              <w:top w:val="nil"/>
              <w:left w:val="single" w:sz="4" w:space="0" w:color="auto"/>
              <w:bottom w:val="single" w:sz="4" w:space="0" w:color="auto"/>
              <w:right w:val="single" w:sz="4" w:space="0" w:color="auto"/>
            </w:tcBorders>
            <w:shd w:val="clear" w:color="auto" w:fill="auto"/>
          </w:tcPr>
          <w:p w14:paraId="290583F9" w14:textId="73492254" w:rsidR="00F30C3E" w:rsidRPr="00DA270D" w:rsidRDefault="00F30C3E" w:rsidP="00F30C3E">
            <w:pPr>
              <w:rPr>
                <w:szCs w:val="19"/>
              </w:rPr>
            </w:pPr>
            <w:r>
              <w:rPr>
                <w:rFonts w:ascii="Calibri" w:hAnsi="Calibri" w:cs="Calibri"/>
                <w:color w:val="000000"/>
                <w:sz w:val="22"/>
                <w:szCs w:val="22"/>
              </w:rPr>
              <w:t>Eis 11: Moeten we dit afprijzen? Zo ja, kunt u een indicatie geven van het aantal onderzoeken naar functionele verstoringen, misbruik en sabotage van de beveiligingssystemen?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308DCE7" w14:textId="607D2167" w:rsidR="00F30C3E" w:rsidRPr="008E5A80" w:rsidRDefault="00F30C3E" w:rsidP="00F30C3E">
            <w:pPr>
              <w:rPr>
                <w:color w:val="FF0000"/>
                <w:szCs w:val="19"/>
              </w:rPr>
            </w:pPr>
          </w:p>
          <w:p w14:paraId="68F21D90" w14:textId="04ABFB3D" w:rsidR="005A212E" w:rsidRPr="006D3F8A" w:rsidRDefault="002E7BAC" w:rsidP="00F30C3E">
            <w:pPr>
              <w:rPr>
                <w:color w:val="FF0000"/>
                <w:szCs w:val="19"/>
                <w:highlight w:val="yellow"/>
              </w:rPr>
            </w:pPr>
            <w:r>
              <w:rPr>
                <w:color w:val="FF0000"/>
                <w:szCs w:val="19"/>
              </w:rPr>
              <w:t xml:space="preserve">Nee, </w:t>
            </w:r>
            <w:r w:rsidR="009F3AAE">
              <w:rPr>
                <w:color w:val="FF0000"/>
                <w:szCs w:val="19"/>
              </w:rPr>
              <w:t>u</w:t>
            </w:r>
            <w:r w:rsidR="00B50513">
              <w:rPr>
                <w:color w:val="FF0000"/>
                <w:szCs w:val="19"/>
              </w:rPr>
              <w:t xml:space="preserve"> dient deze kosten mee  te nemen in de kosten voor pre</w:t>
            </w:r>
            <w:r w:rsidR="00E17888">
              <w:rPr>
                <w:color w:val="FF0000"/>
                <w:szCs w:val="19"/>
              </w:rPr>
              <w:t>ventief onderhoud.</w:t>
            </w:r>
            <w:r w:rsidR="008E5A80">
              <w:rPr>
                <w:color w:val="FF0000"/>
                <w:szCs w:val="19"/>
              </w:rPr>
              <w:t xml:space="preserve"> Naar verwachting en schatting is dit</w:t>
            </w:r>
            <w:r w:rsidR="00D5341E">
              <w:rPr>
                <w:color w:val="FF0000"/>
                <w:szCs w:val="19"/>
              </w:rPr>
              <w:t xml:space="preserve"> circa</w:t>
            </w:r>
            <w:r w:rsidR="008E5A80">
              <w:rPr>
                <w:color w:val="FF0000"/>
                <w:szCs w:val="19"/>
              </w:rPr>
              <w:t xml:space="preserve"> 2 keer per maand.</w:t>
            </w:r>
          </w:p>
        </w:tc>
      </w:tr>
      <w:tr w:rsidR="005175FD" w:rsidRPr="005175FD" w14:paraId="13C326F3"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853B84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0125231" w14:textId="09597BD3"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A25747A" w14:textId="56D5D525"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09B8D95D" w14:textId="57B6E9D3" w:rsidR="00F30C3E" w:rsidRPr="00DA270D" w:rsidRDefault="00F30C3E" w:rsidP="00F30C3E">
            <w:pPr>
              <w:rPr>
                <w:szCs w:val="19"/>
              </w:rPr>
            </w:pPr>
            <w:r>
              <w:rPr>
                <w:rFonts w:ascii="Calibri" w:hAnsi="Calibri" w:cs="Calibri"/>
                <w:color w:val="000000"/>
                <w:sz w:val="22"/>
                <w:szCs w:val="22"/>
              </w:rPr>
              <w:t>Eis 11: Moeten we dit afprijzen? Zo ja, kunt u een indicatie geven van het aantal mutaties van schakelrechten in inbraaksystemen en protocollen in de systemen?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8BEFD2A" w14:textId="14943E54" w:rsidR="005A212E" w:rsidRPr="006D3F8A" w:rsidRDefault="009F3AAE" w:rsidP="419D4FC1">
            <w:pPr>
              <w:rPr>
                <w:color w:val="FF0000"/>
                <w:highlight w:val="yellow"/>
              </w:rPr>
            </w:pPr>
            <w:r>
              <w:rPr>
                <w:color w:val="FF0000"/>
                <w:szCs w:val="19"/>
              </w:rPr>
              <w:t>Nee, u</w:t>
            </w:r>
            <w:r w:rsidR="00737256">
              <w:rPr>
                <w:color w:val="FF0000"/>
                <w:szCs w:val="19"/>
              </w:rPr>
              <w:t xml:space="preserve"> dient deze kosten mee  te nemen in de kosten voor preventief onderhoud.</w:t>
            </w:r>
            <w:r w:rsidR="00737256" w:rsidRPr="419D4FC1">
              <w:rPr>
                <w:color w:val="FF0000"/>
              </w:rPr>
              <w:t xml:space="preserve"> Naar verwachting en schatting is dit </w:t>
            </w:r>
            <w:r w:rsidR="00D5341E">
              <w:rPr>
                <w:color w:val="FF0000"/>
              </w:rPr>
              <w:t xml:space="preserve">circa </w:t>
            </w:r>
            <w:r w:rsidR="00737256" w:rsidRPr="419D4FC1">
              <w:rPr>
                <w:color w:val="FF0000"/>
              </w:rPr>
              <w:t>2 keer per maand.</w:t>
            </w:r>
          </w:p>
        </w:tc>
      </w:tr>
      <w:tr w:rsidR="005175FD" w:rsidRPr="005175FD" w14:paraId="27A76422"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9206A88"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7B7A70C" w14:textId="48F002DA"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1887C79" w14:textId="645EE034"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3B7FD67C" w14:textId="1F35207E" w:rsidR="00F30C3E" w:rsidRPr="00DA270D" w:rsidRDefault="00F30C3E" w:rsidP="00F30C3E">
            <w:pPr>
              <w:rPr>
                <w:szCs w:val="19"/>
              </w:rPr>
            </w:pPr>
            <w:r>
              <w:rPr>
                <w:rFonts w:ascii="Calibri" w:hAnsi="Calibri" w:cs="Calibri"/>
                <w:color w:val="000000"/>
                <w:sz w:val="22"/>
                <w:szCs w:val="22"/>
              </w:rPr>
              <w:t xml:space="preserve">Eis 11: Moeten er software </w:t>
            </w:r>
            <w:proofErr w:type="spellStart"/>
            <w:r>
              <w:rPr>
                <w:rFonts w:ascii="Calibri" w:hAnsi="Calibri" w:cs="Calibri"/>
                <w:color w:val="000000"/>
                <w:sz w:val="22"/>
                <w:szCs w:val="22"/>
              </w:rPr>
              <w:t>assurances</w:t>
            </w:r>
            <w:proofErr w:type="spellEnd"/>
            <w:r>
              <w:rPr>
                <w:rFonts w:ascii="Calibri" w:hAnsi="Calibri" w:cs="Calibri"/>
                <w:color w:val="000000"/>
                <w:sz w:val="22"/>
                <w:szCs w:val="22"/>
              </w:rPr>
              <w:t xml:space="preserve"> worden afgesloten? Aangezien er geen upgrades aangeschaft kunnen worden zonder software </w:t>
            </w:r>
            <w:proofErr w:type="spellStart"/>
            <w:r>
              <w:rPr>
                <w:rFonts w:ascii="Calibri" w:hAnsi="Calibri" w:cs="Calibri"/>
                <w:color w:val="000000"/>
                <w:sz w:val="22"/>
                <w:szCs w:val="22"/>
              </w:rPr>
              <w:t>assurance</w:t>
            </w:r>
            <w:proofErr w:type="spellEnd"/>
            <w:r>
              <w:rPr>
                <w:rFonts w:ascii="Calibri" w:hAnsi="Calibri" w:cs="Calibri"/>
                <w:color w:val="000000"/>
                <w:sz w:val="22"/>
                <w:szCs w:val="22"/>
              </w:rPr>
              <w:t xml:space="preserve"> (voor bijvoorbeeld </w:t>
            </w:r>
            <w:proofErr w:type="spellStart"/>
            <w:r>
              <w:rPr>
                <w:rFonts w:ascii="Calibri" w:hAnsi="Calibri" w:cs="Calibri"/>
                <w:color w:val="000000"/>
                <w:sz w:val="22"/>
                <w:szCs w:val="22"/>
              </w:rPr>
              <w:t>Thorguard</w:t>
            </w:r>
            <w:proofErr w:type="spellEnd"/>
            <w:r>
              <w:rPr>
                <w:rFonts w:ascii="Calibri" w:hAnsi="Calibri" w:cs="Calibri"/>
                <w:color w:val="000000"/>
                <w:sz w:val="22"/>
                <w:szCs w:val="22"/>
              </w:rPr>
              <w: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060B096" w14:textId="4C86FCB5" w:rsidR="00F30C3E" w:rsidRPr="008E5A80" w:rsidRDefault="00F30C3E" w:rsidP="419D4FC1">
            <w:pPr>
              <w:rPr>
                <w:color w:val="FF0000"/>
              </w:rPr>
            </w:pPr>
          </w:p>
          <w:p w14:paraId="38D6B9B6" w14:textId="5A715084" w:rsidR="005A212E" w:rsidRPr="005A212E" w:rsidRDefault="008E5A80" w:rsidP="419D4FC1">
            <w:pPr>
              <w:rPr>
                <w:color w:val="FF0000"/>
                <w:highlight w:val="yellow"/>
              </w:rPr>
            </w:pPr>
            <w:r w:rsidRPr="419D4FC1">
              <w:rPr>
                <w:color w:val="FF0000"/>
              </w:rPr>
              <w:t xml:space="preserve">Ja, er zullen software </w:t>
            </w:r>
            <w:proofErr w:type="spellStart"/>
            <w:r w:rsidRPr="419D4FC1">
              <w:rPr>
                <w:color w:val="FF0000"/>
              </w:rPr>
              <w:t>assurance</w:t>
            </w:r>
            <w:proofErr w:type="spellEnd"/>
            <w:r w:rsidRPr="419D4FC1">
              <w:rPr>
                <w:color w:val="FF0000"/>
              </w:rPr>
              <w:t xml:space="preserve"> moeten worden afgesloten aangezien er upgrades uitgevoerd moeten worden aan bijvoorbeeld </w:t>
            </w:r>
            <w:proofErr w:type="spellStart"/>
            <w:r w:rsidRPr="419D4FC1">
              <w:rPr>
                <w:color w:val="FF0000"/>
              </w:rPr>
              <w:t>Thorguard</w:t>
            </w:r>
            <w:proofErr w:type="spellEnd"/>
            <w:r w:rsidRPr="419D4FC1">
              <w:rPr>
                <w:color w:val="FF0000"/>
              </w:rPr>
              <w:t>.</w:t>
            </w:r>
          </w:p>
        </w:tc>
      </w:tr>
      <w:tr w:rsidR="005175FD" w:rsidRPr="005175FD" w14:paraId="22F860BB"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98536F5"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BC1BAF2" w14:textId="3AAA3DB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1C988F9" w14:textId="26CC1D15"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3B22BB7D" w14:textId="542C3745" w:rsidR="00F30C3E" w:rsidRPr="00DA270D" w:rsidRDefault="00F30C3E" w:rsidP="00F30C3E">
            <w:pPr>
              <w:rPr>
                <w:szCs w:val="19"/>
              </w:rPr>
            </w:pPr>
            <w:r>
              <w:rPr>
                <w:rFonts w:ascii="Calibri" w:hAnsi="Calibri" w:cs="Calibri"/>
                <w:color w:val="000000"/>
                <w:sz w:val="22"/>
                <w:szCs w:val="22"/>
              </w:rPr>
              <w:t>Eis 11: Moet de software van de camera’s worden geüpdatet?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00CD89F" w14:textId="06EFEE1D" w:rsidR="00F30C3E" w:rsidRDefault="00F30C3E" w:rsidP="419D4FC1">
            <w:pPr>
              <w:rPr>
                <w:color w:val="FF0000"/>
              </w:rPr>
            </w:pPr>
          </w:p>
          <w:p w14:paraId="17B246DD" w14:textId="5AEFD59B" w:rsidR="005A212E" w:rsidRPr="005175FD" w:rsidRDefault="005A212E" w:rsidP="419D4FC1">
            <w:pPr>
              <w:rPr>
                <w:color w:val="FF0000"/>
              </w:rPr>
            </w:pPr>
            <w:r w:rsidRPr="419D4FC1">
              <w:rPr>
                <w:color w:val="FF0000"/>
              </w:rPr>
              <w:t>Ja</w:t>
            </w:r>
            <w:r w:rsidR="0043679B" w:rsidRPr="419D4FC1">
              <w:rPr>
                <w:color w:val="FF0000"/>
              </w:rPr>
              <w:t>, deze moet u kunnen update</w:t>
            </w:r>
            <w:r w:rsidR="008E5A80" w:rsidRPr="419D4FC1">
              <w:rPr>
                <w:color w:val="FF0000"/>
              </w:rPr>
              <w:t>n.</w:t>
            </w:r>
          </w:p>
        </w:tc>
      </w:tr>
      <w:tr w:rsidR="005175FD" w:rsidRPr="005175FD" w14:paraId="6BF89DA3"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C3E0E74"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6A1FAB9" w14:textId="300D5045"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6BB753C" w14:textId="7F848192"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513DA1E0" w14:textId="3F51466E" w:rsidR="00F30C3E" w:rsidRPr="00DA270D" w:rsidRDefault="00F30C3E" w:rsidP="00F30C3E">
            <w:pPr>
              <w:rPr>
                <w:szCs w:val="19"/>
              </w:rPr>
            </w:pPr>
            <w:r>
              <w:rPr>
                <w:rFonts w:ascii="Calibri" w:hAnsi="Calibri" w:cs="Calibri"/>
                <w:color w:val="000000"/>
                <w:sz w:val="22"/>
                <w:szCs w:val="22"/>
              </w:rPr>
              <w:t>Eis 10: Wat wordt bedoeld met ‘</w:t>
            </w:r>
            <w:proofErr w:type="spellStart"/>
            <w:r>
              <w:rPr>
                <w:rFonts w:ascii="Calibri" w:hAnsi="Calibri" w:cs="Calibri"/>
                <w:color w:val="000000"/>
                <w:sz w:val="22"/>
                <w:szCs w:val="22"/>
              </w:rPr>
              <w:t>PvE</w:t>
            </w:r>
            <w:proofErr w:type="spellEnd"/>
            <w:r>
              <w:rPr>
                <w:rFonts w:ascii="Calibri" w:hAnsi="Calibri" w:cs="Calibri"/>
                <w:color w:val="000000"/>
                <w:sz w:val="22"/>
                <w:szCs w:val="22"/>
              </w:rPr>
              <w:t xml:space="preserve"> Beveiligingsbewijs’? Waar kunnen we dit afprijzen op het prijzenblad?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60109CF" w14:textId="71965241" w:rsidR="00F30C3E" w:rsidRDefault="00F30C3E" w:rsidP="419D4FC1">
            <w:pPr>
              <w:rPr>
                <w:color w:val="FF0000"/>
              </w:rPr>
            </w:pPr>
          </w:p>
          <w:p w14:paraId="3437CEA1" w14:textId="75A7D84B" w:rsidR="008E5A80" w:rsidRDefault="008E5A80" w:rsidP="419D4FC1">
            <w:pPr>
              <w:rPr>
                <w:color w:val="FF0000"/>
              </w:rPr>
            </w:pPr>
            <w:r w:rsidRPr="419D4FC1">
              <w:rPr>
                <w:color w:val="FF0000"/>
              </w:rPr>
              <w:t xml:space="preserve">Hiermee wordt bedoeld dat er per pand een PVE wordt opgesteld en </w:t>
            </w:r>
            <w:r w:rsidRPr="419D4FC1">
              <w:rPr>
                <w:color w:val="FF0000"/>
              </w:rPr>
              <w:lastRenderedPageBreak/>
              <w:t xml:space="preserve">dat deze installatie volgens de geldende normen wordt </w:t>
            </w:r>
            <w:r w:rsidR="0077065D" w:rsidRPr="419D4FC1">
              <w:rPr>
                <w:color w:val="FF0000"/>
              </w:rPr>
              <w:t>geïnstalleerd</w:t>
            </w:r>
            <w:r w:rsidRPr="419D4FC1">
              <w:rPr>
                <w:color w:val="FF0000"/>
              </w:rPr>
              <w:t xml:space="preserve">. Na installatie volgt een </w:t>
            </w:r>
            <w:r w:rsidR="0077065D" w:rsidRPr="419D4FC1">
              <w:rPr>
                <w:color w:val="FF0000"/>
              </w:rPr>
              <w:t xml:space="preserve">oplevering </w:t>
            </w:r>
            <w:r w:rsidRPr="419D4FC1">
              <w:rPr>
                <w:color w:val="FF0000"/>
              </w:rPr>
              <w:t>beveiligings</w:t>
            </w:r>
            <w:r w:rsidR="0077065D" w:rsidRPr="419D4FC1">
              <w:rPr>
                <w:color w:val="FF0000"/>
              </w:rPr>
              <w:t>bewijs.</w:t>
            </w:r>
          </w:p>
          <w:p w14:paraId="5AA4AB83" w14:textId="77777777" w:rsidR="008E5A80" w:rsidRDefault="008E5A80" w:rsidP="419D4FC1">
            <w:pPr>
              <w:rPr>
                <w:color w:val="FF0000"/>
              </w:rPr>
            </w:pPr>
          </w:p>
          <w:p w14:paraId="725E7C83" w14:textId="77777777" w:rsidR="0043679B" w:rsidRDefault="0043679B" w:rsidP="419D4FC1">
            <w:pPr>
              <w:rPr>
                <w:color w:val="FF0000"/>
              </w:rPr>
            </w:pPr>
          </w:p>
          <w:p w14:paraId="75CAC6F5" w14:textId="06039EF9" w:rsidR="0043679B" w:rsidRPr="005175FD" w:rsidRDefault="0043679B" w:rsidP="12C14B6C">
            <w:pPr>
              <w:rPr>
                <w:color w:val="FF0000"/>
              </w:rPr>
            </w:pPr>
            <w:r w:rsidRPr="419D4FC1">
              <w:rPr>
                <w:color w:val="FF0000"/>
              </w:rPr>
              <w:t>Dit kan afgeprijsd worden in het prijzenblad tabblad uurlonen.</w:t>
            </w:r>
          </w:p>
        </w:tc>
      </w:tr>
      <w:tr w:rsidR="005175FD" w:rsidRPr="005175FD" w14:paraId="66060428"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1D0656FE"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B37605A" w14:textId="09CD3DE9"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94798F2" w14:textId="196BC12B" w:rsidR="00F30C3E" w:rsidRPr="00DA270D" w:rsidRDefault="00F30C3E" w:rsidP="00F30C3E">
            <w:pPr>
              <w:rPr>
                <w:szCs w:val="19"/>
              </w:rPr>
            </w:pPr>
            <w:r>
              <w:rPr>
                <w:rFonts w:ascii="Calibri" w:hAnsi="Calibri" w:cs="Calibri"/>
                <w:color w:val="000000"/>
                <w:sz w:val="22"/>
                <w:szCs w:val="22"/>
              </w:rPr>
              <w:t>Programma van Eisen</w:t>
            </w:r>
          </w:p>
        </w:tc>
        <w:tc>
          <w:tcPr>
            <w:tcW w:w="5998" w:type="dxa"/>
            <w:tcBorders>
              <w:top w:val="nil"/>
              <w:left w:val="single" w:sz="4" w:space="0" w:color="auto"/>
              <w:bottom w:val="single" w:sz="4" w:space="0" w:color="auto"/>
              <w:right w:val="single" w:sz="4" w:space="0" w:color="auto"/>
            </w:tcBorders>
            <w:shd w:val="clear" w:color="auto" w:fill="auto"/>
          </w:tcPr>
          <w:p w14:paraId="3889A505" w14:textId="2C07C72C" w:rsidR="00F30C3E" w:rsidRPr="00DA270D" w:rsidRDefault="00F30C3E" w:rsidP="00F30C3E">
            <w:pPr>
              <w:rPr>
                <w:szCs w:val="19"/>
              </w:rPr>
            </w:pPr>
            <w:r>
              <w:rPr>
                <w:rFonts w:ascii="Calibri" w:hAnsi="Calibri" w:cs="Calibri"/>
                <w:color w:val="000000"/>
                <w:sz w:val="22"/>
                <w:szCs w:val="22"/>
              </w:rPr>
              <w:t>Eis 6: Voor zover wij weten is NEN 8131 ingetrokken. Dienen wij toch deze norm aan te houden? Voor onderhoud aan installaties wordt doorgaans NEN 2767 aangehouden.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F25A308" w14:textId="4B82FA45" w:rsidR="00F30C3E" w:rsidRDefault="00F30C3E" w:rsidP="419D4FC1">
            <w:pPr>
              <w:rPr>
                <w:color w:val="FF0000"/>
              </w:rPr>
            </w:pPr>
          </w:p>
          <w:p w14:paraId="38BF4594" w14:textId="77777777" w:rsidR="005A212E" w:rsidRDefault="0043679B" w:rsidP="419D4FC1">
            <w:pPr>
              <w:rPr>
                <w:color w:val="FF0000"/>
              </w:rPr>
            </w:pPr>
            <w:r w:rsidRPr="419D4FC1">
              <w:rPr>
                <w:color w:val="FF0000"/>
              </w:rPr>
              <w:t>Naar ons idee is onze NEN8131 nog actief</w:t>
            </w:r>
          </w:p>
          <w:p w14:paraId="29079D35" w14:textId="0D2D395E" w:rsidR="0043679B" w:rsidRPr="005175FD" w:rsidRDefault="0043679B" w:rsidP="00F30C3E">
            <w:pPr>
              <w:rPr>
                <w:color w:val="FF0000"/>
                <w:szCs w:val="19"/>
              </w:rPr>
            </w:pPr>
          </w:p>
        </w:tc>
      </w:tr>
      <w:tr w:rsidR="005175FD" w:rsidRPr="005175FD" w14:paraId="17686DC7"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3BD644D"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A3FAC43" w14:textId="21CCDB2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2BBD94B2" w14:textId="55DE3D4D" w:rsidR="00F30C3E" w:rsidRPr="00DA270D" w:rsidRDefault="00F30C3E" w:rsidP="00F30C3E">
            <w:pPr>
              <w:rPr>
                <w:szCs w:val="19"/>
              </w:rPr>
            </w:pPr>
            <w:r>
              <w:rPr>
                <w:rFonts w:ascii="Calibri" w:hAnsi="Calibri" w:cs="Calibri"/>
                <w:color w:val="000000"/>
                <w:sz w:val="22"/>
                <w:szCs w:val="22"/>
              </w:rPr>
              <w:t>Bijlage 5 Prijzenblad</w:t>
            </w:r>
          </w:p>
        </w:tc>
        <w:tc>
          <w:tcPr>
            <w:tcW w:w="5998" w:type="dxa"/>
            <w:tcBorders>
              <w:top w:val="nil"/>
              <w:left w:val="single" w:sz="4" w:space="0" w:color="auto"/>
              <w:bottom w:val="single" w:sz="4" w:space="0" w:color="auto"/>
              <w:right w:val="single" w:sz="4" w:space="0" w:color="auto"/>
            </w:tcBorders>
            <w:shd w:val="clear" w:color="auto" w:fill="auto"/>
          </w:tcPr>
          <w:p w14:paraId="5854DE7F" w14:textId="4170BB53" w:rsidR="00F30C3E" w:rsidRPr="00DA270D" w:rsidRDefault="00F30C3E" w:rsidP="00F30C3E">
            <w:pPr>
              <w:rPr>
                <w:szCs w:val="19"/>
              </w:rPr>
            </w:pPr>
            <w:r>
              <w:rPr>
                <w:rFonts w:ascii="Calibri" w:hAnsi="Calibri" w:cs="Calibri"/>
                <w:color w:val="000000"/>
                <w:sz w:val="22"/>
                <w:szCs w:val="22"/>
              </w:rPr>
              <w:t>Zijn de rookmelders Trekvlietplein onderdeel van een BMI-installatie?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F89047C" w14:textId="02FAEC03" w:rsidR="00F30C3E" w:rsidRDefault="00F30C3E" w:rsidP="419D4FC1">
            <w:pPr>
              <w:rPr>
                <w:color w:val="FF0000"/>
              </w:rPr>
            </w:pPr>
          </w:p>
          <w:p w14:paraId="77625C0C" w14:textId="5AA81B7D" w:rsidR="0077065D" w:rsidRDefault="0077065D" w:rsidP="419D4FC1">
            <w:pPr>
              <w:rPr>
                <w:color w:val="FF0000"/>
              </w:rPr>
            </w:pPr>
            <w:r w:rsidRPr="419D4FC1">
              <w:rPr>
                <w:color w:val="FF0000"/>
              </w:rPr>
              <w:t xml:space="preserve">Er zijn diverse </w:t>
            </w:r>
            <w:r w:rsidR="00991CD1">
              <w:rPr>
                <w:color w:val="FF0000"/>
              </w:rPr>
              <w:t>rookmelders</w:t>
            </w:r>
            <w:r w:rsidRPr="419D4FC1">
              <w:rPr>
                <w:color w:val="FF0000"/>
              </w:rPr>
              <w:t xml:space="preserve"> aanwezig op trekvlietplein, waarvan er een aantal op de BMI zijn aangesloten, met name de kantoorlocaties.</w:t>
            </w:r>
          </w:p>
          <w:p w14:paraId="57FE2104" w14:textId="77777777" w:rsidR="0077065D" w:rsidRDefault="0077065D" w:rsidP="419D4FC1">
            <w:pPr>
              <w:rPr>
                <w:color w:val="FF0000"/>
              </w:rPr>
            </w:pPr>
          </w:p>
          <w:p w14:paraId="59A2B0B9" w14:textId="27475600" w:rsidR="0077065D" w:rsidRPr="0077065D" w:rsidRDefault="0077065D" w:rsidP="419D4FC1">
            <w:pPr>
              <w:rPr>
                <w:color w:val="FF0000"/>
              </w:rPr>
            </w:pPr>
            <w:r w:rsidRPr="419D4FC1">
              <w:rPr>
                <w:color w:val="FF0000"/>
              </w:rPr>
              <w:t>De overige locaties zoals loodsen daarvan zijn de rookmelders aangesloten op de inbraakinstallatie.</w:t>
            </w:r>
          </w:p>
          <w:p w14:paraId="2CA7ADD4" w14:textId="0D4C284E" w:rsidR="005A212E" w:rsidRPr="005A212E" w:rsidRDefault="005A212E" w:rsidP="419D4FC1">
            <w:pPr>
              <w:rPr>
                <w:color w:val="FF0000"/>
                <w:highlight w:val="yellow"/>
              </w:rPr>
            </w:pPr>
          </w:p>
        </w:tc>
      </w:tr>
      <w:tr w:rsidR="005175FD" w:rsidRPr="005175FD" w14:paraId="314EE24A"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6614669"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7590049" w14:textId="4AFF3F67"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C5B615A" w14:textId="49E29308" w:rsidR="00F30C3E" w:rsidRPr="00DA270D" w:rsidRDefault="00F30C3E" w:rsidP="00F30C3E">
            <w:pPr>
              <w:rPr>
                <w:szCs w:val="19"/>
              </w:rPr>
            </w:pPr>
            <w:r>
              <w:rPr>
                <w:rFonts w:ascii="Calibri" w:hAnsi="Calibri" w:cs="Calibri"/>
                <w:color w:val="000000"/>
                <w:sz w:val="22"/>
                <w:szCs w:val="22"/>
              </w:rPr>
              <w:t>Bijlage 5 Prijzenblad</w:t>
            </w:r>
          </w:p>
        </w:tc>
        <w:tc>
          <w:tcPr>
            <w:tcW w:w="5998" w:type="dxa"/>
            <w:tcBorders>
              <w:top w:val="nil"/>
              <w:left w:val="single" w:sz="4" w:space="0" w:color="auto"/>
              <w:bottom w:val="single" w:sz="4" w:space="0" w:color="auto"/>
              <w:right w:val="single" w:sz="4" w:space="0" w:color="auto"/>
            </w:tcBorders>
            <w:shd w:val="clear" w:color="auto" w:fill="auto"/>
          </w:tcPr>
          <w:p w14:paraId="792F1AA2" w14:textId="1CCF3EEA" w:rsidR="00F30C3E" w:rsidRPr="00DA270D" w:rsidRDefault="00F30C3E" w:rsidP="00F30C3E">
            <w:pPr>
              <w:rPr>
                <w:szCs w:val="19"/>
              </w:rPr>
            </w:pPr>
            <w:r>
              <w:rPr>
                <w:rFonts w:ascii="Calibri" w:hAnsi="Calibri" w:cs="Calibri"/>
                <w:color w:val="000000"/>
                <w:sz w:val="22"/>
                <w:szCs w:val="22"/>
              </w:rPr>
              <w:t>Zijn er leveranciersovereenkomsten met de huidige partij en zijn deze overdraagbaar? En welke systemen betreft dit?</w:t>
            </w:r>
            <w:r>
              <w:rPr>
                <w:rFonts w:ascii="Calibri" w:hAnsi="Calibri" w:cs="Calibri"/>
                <w:color w:val="000000"/>
                <w:sz w:val="22"/>
                <w:szCs w:val="22"/>
              </w:rPr>
              <w:br/>
              <w:t xml:space="preserve">Deze vraag geldt voor de </w:t>
            </w:r>
            <w:proofErr w:type="spellStart"/>
            <w:r>
              <w:rPr>
                <w:rFonts w:ascii="Calibri" w:hAnsi="Calibri" w:cs="Calibri"/>
                <w:color w:val="000000"/>
                <w:sz w:val="22"/>
                <w:szCs w:val="22"/>
              </w:rPr>
              <w:t>speedlanes</w:t>
            </w:r>
            <w:proofErr w:type="spellEnd"/>
            <w:r>
              <w:rPr>
                <w:rFonts w:ascii="Calibri" w:hAnsi="Calibri" w:cs="Calibri"/>
                <w:color w:val="000000"/>
                <w:sz w:val="22"/>
                <w:szCs w:val="22"/>
              </w:rPr>
              <w:t>, intercomserver, CCTV-server en eventueel overige servers (graag vermelden welke).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B623F07" w14:textId="0D09B51B" w:rsidR="0043679B" w:rsidRDefault="0043679B" w:rsidP="00F30C3E">
            <w:pPr>
              <w:rPr>
                <w:color w:val="FF0000"/>
                <w:szCs w:val="19"/>
              </w:rPr>
            </w:pPr>
            <w:r>
              <w:rPr>
                <w:color w:val="FF0000"/>
                <w:szCs w:val="19"/>
              </w:rPr>
              <w:t>Tijdens de implementatie kan met de zittende partij besproken worden om deze leveranciersovereenkomsten over te nemen.</w:t>
            </w:r>
          </w:p>
          <w:p w14:paraId="48759617" w14:textId="3F8586A9" w:rsidR="0043679B" w:rsidRDefault="0043679B" w:rsidP="00F30C3E">
            <w:pPr>
              <w:rPr>
                <w:color w:val="FF0000"/>
                <w:szCs w:val="19"/>
              </w:rPr>
            </w:pPr>
          </w:p>
          <w:p w14:paraId="2EF93E0D" w14:textId="784AB4F7" w:rsidR="0043679B" w:rsidRDefault="00F02EF0" w:rsidP="0043679B">
            <w:pPr>
              <w:rPr>
                <w:color w:val="FF0000"/>
                <w:szCs w:val="19"/>
              </w:rPr>
            </w:pPr>
            <w:r>
              <w:rPr>
                <w:color w:val="FF0000"/>
                <w:szCs w:val="19"/>
              </w:rPr>
              <w:t xml:space="preserve">De </w:t>
            </w:r>
            <w:r w:rsidR="00B55EB3">
              <w:rPr>
                <w:color w:val="FF0000"/>
                <w:szCs w:val="19"/>
              </w:rPr>
              <w:t xml:space="preserve">huidige partijen wordt verzocht </w:t>
            </w:r>
            <w:r w:rsidR="0011532C">
              <w:rPr>
                <w:color w:val="FF0000"/>
                <w:szCs w:val="19"/>
              </w:rPr>
              <w:t xml:space="preserve">op te geven </w:t>
            </w:r>
            <w:r w:rsidR="0001349F">
              <w:rPr>
                <w:color w:val="FF0000"/>
                <w:szCs w:val="19"/>
              </w:rPr>
              <w:t xml:space="preserve">voor </w:t>
            </w:r>
            <w:r w:rsidR="0011532C">
              <w:rPr>
                <w:color w:val="FF0000"/>
                <w:szCs w:val="19"/>
              </w:rPr>
              <w:t>welke systemen</w:t>
            </w:r>
            <w:r w:rsidR="00F84CF5">
              <w:rPr>
                <w:color w:val="FF0000"/>
                <w:szCs w:val="19"/>
              </w:rPr>
              <w:t xml:space="preserve"> er</w:t>
            </w:r>
            <w:r w:rsidR="0001349F">
              <w:rPr>
                <w:color w:val="FF0000"/>
                <w:szCs w:val="19"/>
              </w:rPr>
              <w:t xml:space="preserve"> een leveranciers</w:t>
            </w:r>
            <w:r w:rsidR="009D69EC">
              <w:rPr>
                <w:color w:val="FF0000"/>
                <w:szCs w:val="19"/>
              </w:rPr>
              <w:t>overeenkomst is</w:t>
            </w:r>
            <w:r w:rsidR="00AC372E">
              <w:rPr>
                <w:color w:val="FF0000"/>
                <w:szCs w:val="19"/>
              </w:rPr>
              <w:t xml:space="preserve"> en </w:t>
            </w:r>
            <w:r w:rsidR="002B5A82">
              <w:rPr>
                <w:color w:val="FF0000"/>
                <w:szCs w:val="19"/>
              </w:rPr>
              <w:t xml:space="preserve">hoe </w:t>
            </w:r>
            <w:r w:rsidR="00155788">
              <w:rPr>
                <w:color w:val="FF0000"/>
                <w:szCs w:val="19"/>
              </w:rPr>
              <w:t>dez</w:t>
            </w:r>
            <w:r w:rsidR="001E23C5">
              <w:rPr>
                <w:color w:val="FF0000"/>
                <w:szCs w:val="19"/>
              </w:rPr>
              <w:t>e eventueel overgedragen moet</w:t>
            </w:r>
            <w:r w:rsidR="00034057">
              <w:rPr>
                <w:color w:val="FF0000"/>
                <w:szCs w:val="19"/>
              </w:rPr>
              <w:t xml:space="preserve">en </w:t>
            </w:r>
            <w:r w:rsidR="001E23C5">
              <w:rPr>
                <w:color w:val="FF0000"/>
                <w:szCs w:val="19"/>
              </w:rPr>
              <w:t xml:space="preserve">worden aan een eventuele </w:t>
            </w:r>
            <w:r w:rsidR="001E23C5">
              <w:rPr>
                <w:color w:val="FF0000"/>
                <w:szCs w:val="19"/>
              </w:rPr>
              <w:lastRenderedPageBreak/>
              <w:t>nieuwe partij</w:t>
            </w:r>
            <w:r w:rsidR="00796003">
              <w:rPr>
                <w:color w:val="FF0000"/>
                <w:szCs w:val="19"/>
              </w:rPr>
              <w:t xml:space="preserve"> </w:t>
            </w:r>
            <w:r w:rsidR="004B3B05">
              <w:rPr>
                <w:color w:val="FF0000"/>
                <w:szCs w:val="19"/>
              </w:rPr>
              <w:t>met het oog op</w:t>
            </w:r>
            <w:r w:rsidR="00796003">
              <w:rPr>
                <w:color w:val="FF0000"/>
                <w:szCs w:val="19"/>
              </w:rPr>
              <w:t xml:space="preserve"> een go</w:t>
            </w:r>
            <w:r w:rsidR="001E481F">
              <w:rPr>
                <w:color w:val="FF0000"/>
                <w:szCs w:val="19"/>
              </w:rPr>
              <w:t>e</w:t>
            </w:r>
            <w:r w:rsidR="00796003">
              <w:rPr>
                <w:color w:val="FF0000"/>
                <w:szCs w:val="19"/>
              </w:rPr>
              <w:t>de uitvoering</w:t>
            </w:r>
            <w:r w:rsidR="00BC45D7">
              <w:rPr>
                <w:color w:val="FF0000"/>
                <w:szCs w:val="19"/>
              </w:rPr>
              <w:t xml:space="preserve"> van de beveiliging</w:t>
            </w:r>
            <w:r w:rsidR="00EC1CAE">
              <w:rPr>
                <w:color w:val="FF0000"/>
                <w:szCs w:val="19"/>
              </w:rPr>
              <w:t>s</w:t>
            </w:r>
            <w:r w:rsidR="001E481F">
              <w:rPr>
                <w:color w:val="FF0000"/>
                <w:szCs w:val="19"/>
              </w:rPr>
              <w:t>diens</w:t>
            </w:r>
            <w:r w:rsidR="004B3B05">
              <w:rPr>
                <w:color w:val="FF0000"/>
                <w:szCs w:val="19"/>
              </w:rPr>
              <w:t>t</w:t>
            </w:r>
            <w:r w:rsidR="0084173E">
              <w:rPr>
                <w:color w:val="FF0000"/>
                <w:szCs w:val="19"/>
              </w:rPr>
              <w:t>en</w:t>
            </w:r>
            <w:r w:rsidR="00EC1CAE">
              <w:rPr>
                <w:color w:val="FF0000"/>
                <w:szCs w:val="19"/>
              </w:rPr>
              <w:t>.</w:t>
            </w:r>
            <w:r w:rsidR="0021611E">
              <w:rPr>
                <w:color w:val="FF0000"/>
                <w:szCs w:val="19"/>
              </w:rPr>
              <w:t xml:space="preserve"> </w:t>
            </w:r>
            <w:r w:rsidR="00EC1CAE">
              <w:rPr>
                <w:color w:val="FF0000"/>
                <w:szCs w:val="19"/>
              </w:rPr>
              <w:t xml:space="preserve"> De h</w:t>
            </w:r>
            <w:r w:rsidR="0021611E">
              <w:rPr>
                <w:color w:val="FF0000"/>
                <w:szCs w:val="19"/>
              </w:rPr>
              <w:t>uidige partijen</w:t>
            </w:r>
            <w:r w:rsidR="00C86EE5">
              <w:rPr>
                <w:color w:val="FF0000"/>
                <w:szCs w:val="19"/>
              </w:rPr>
              <w:t xml:space="preserve"> dienen</w:t>
            </w:r>
            <w:r w:rsidR="00A507B2">
              <w:rPr>
                <w:color w:val="FF0000"/>
                <w:szCs w:val="19"/>
              </w:rPr>
              <w:t xml:space="preserve"> dit uitdrukkelijk en specifiek binnen de kortst mogelijke termijn en uiterlijke termijn van 5 kalenderdagen na verzenden van deze Nota van Inlichtingen te beschrijven en aan te geven en wordt dit in de tweede Nota van Inlichtingen beantwoord.</w:t>
            </w:r>
          </w:p>
          <w:p w14:paraId="1A499DFC" w14:textId="36387550" w:rsidR="0043679B" w:rsidRPr="005175FD" w:rsidRDefault="0043679B">
            <w:pPr>
              <w:rPr>
                <w:color w:val="FF0000"/>
                <w:szCs w:val="19"/>
              </w:rPr>
            </w:pPr>
          </w:p>
        </w:tc>
      </w:tr>
      <w:tr w:rsidR="005175FD" w:rsidRPr="005175FD" w14:paraId="5E7E3C41"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3F828E4"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AC57CB0" w14:textId="3D303805"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186B13D" w14:textId="142F6E81" w:rsidR="00F30C3E" w:rsidRPr="00DA270D" w:rsidRDefault="00F30C3E" w:rsidP="00F30C3E">
            <w:pPr>
              <w:rPr>
                <w:szCs w:val="19"/>
              </w:rPr>
            </w:pPr>
            <w:r>
              <w:rPr>
                <w:rFonts w:ascii="Calibri" w:hAnsi="Calibri" w:cs="Calibri"/>
                <w:color w:val="000000"/>
                <w:sz w:val="22"/>
                <w:szCs w:val="22"/>
              </w:rPr>
              <w:t>Bijlage 5 Prijzenblad</w:t>
            </w:r>
          </w:p>
        </w:tc>
        <w:tc>
          <w:tcPr>
            <w:tcW w:w="5998" w:type="dxa"/>
            <w:tcBorders>
              <w:top w:val="nil"/>
              <w:left w:val="single" w:sz="4" w:space="0" w:color="auto"/>
              <w:bottom w:val="single" w:sz="4" w:space="0" w:color="auto"/>
              <w:right w:val="single" w:sz="4" w:space="0" w:color="auto"/>
            </w:tcBorders>
            <w:shd w:val="clear" w:color="auto" w:fill="auto"/>
          </w:tcPr>
          <w:p w14:paraId="6C57C439" w14:textId="55AD4FBA" w:rsidR="00F30C3E" w:rsidRPr="00DA270D" w:rsidRDefault="00F30C3E" w:rsidP="00F30C3E">
            <w:pPr>
              <w:rPr>
                <w:szCs w:val="19"/>
              </w:rPr>
            </w:pPr>
            <w:r>
              <w:rPr>
                <w:rFonts w:ascii="Calibri" w:hAnsi="Calibri" w:cs="Calibri"/>
                <w:color w:val="000000"/>
                <w:sz w:val="22"/>
                <w:szCs w:val="22"/>
              </w:rPr>
              <w:t xml:space="preserve">De cel voor het opgeven van ‘afkoop correctief onderhoud’ is vergrendeld en niet </w:t>
            </w:r>
            <w:proofErr w:type="spellStart"/>
            <w:r>
              <w:rPr>
                <w:rFonts w:ascii="Calibri" w:hAnsi="Calibri" w:cs="Calibri"/>
                <w:color w:val="000000"/>
                <w:sz w:val="22"/>
                <w:szCs w:val="22"/>
              </w:rPr>
              <w:t>invulbaar</w:t>
            </w:r>
            <w:proofErr w:type="spellEnd"/>
            <w:r>
              <w:rPr>
                <w:rFonts w:ascii="Calibri" w:hAnsi="Calibri" w:cs="Calibri"/>
                <w:color w:val="000000"/>
                <w:sz w:val="22"/>
                <w:szCs w:val="22"/>
              </w:rPr>
              <w:t>. Kunt u een prijzenblad toevoegen waarin dit wel mogelijk is?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C54A3B7" w14:textId="29FDC770" w:rsidR="00F30C3E" w:rsidRDefault="00F30C3E" w:rsidP="419D4FC1">
            <w:pPr>
              <w:rPr>
                <w:color w:val="FF0000"/>
              </w:rPr>
            </w:pPr>
          </w:p>
          <w:p w14:paraId="3D404BC9" w14:textId="2DB77B94" w:rsidR="0043679B" w:rsidRPr="005175FD" w:rsidRDefault="0043679B" w:rsidP="419D4FC1">
            <w:pPr>
              <w:rPr>
                <w:color w:val="FF0000"/>
              </w:rPr>
            </w:pPr>
            <w:r w:rsidRPr="419D4FC1">
              <w:rPr>
                <w:color w:val="FF0000"/>
              </w:rPr>
              <w:t>De gele vlakken dienen ingevuld te worden, er volgt dan een automatische optelsom bij de cel afkoop correctief onderhoud.</w:t>
            </w:r>
          </w:p>
        </w:tc>
      </w:tr>
      <w:tr w:rsidR="005175FD" w:rsidRPr="005175FD" w14:paraId="61319B8A"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1A560F4"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0DF735C" w14:textId="7DE1FD57"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A413BF6" w14:textId="7AAF011C" w:rsidR="00F30C3E" w:rsidRPr="00DA270D" w:rsidRDefault="00F30C3E" w:rsidP="00F30C3E">
            <w:pPr>
              <w:rPr>
                <w:szCs w:val="19"/>
              </w:rPr>
            </w:pPr>
            <w:r>
              <w:rPr>
                <w:rFonts w:ascii="Calibri" w:hAnsi="Calibri" w:cs="Calibri"/>
                <w:color w:val="000000"/>
                <w:sz w:val="22"/>
                <w:szCs w:val="22"/>
              </w:rPr>
              <w:t xml:space="preserve">Marktconsultatie Technische beveiliging </w:t>
            </w:r>
            <w:proofErr w:type="spellStart"/>
            <w:r>
              <w:rPr>
                <w:rFonts w:ascii="Calibri" w:hAnsi="Calibri" w:cs="Calibri"/>
                <w:color w:val="000000"/>
                <w:sz w:val="22"/>
                <w:szCs w:val="22"/>
              </w:rPr>
              <w:t>NvI</w:t>
            </w:r>
            <w:proofErr w:type="spellEnd"/>
            <w:r>
              <w:rPr>
                <w:rFonts w:ascii="Calibri" w:hAnsi="Calibri" w:cs="Calibri"/>
                <w:color w:val="000000"/>
                <w:sz w:val="22"/>
                <w:szCs w:val="22"/>
              </w:rPr>
              <w:t xml:space="preserve"> vraag 2, Intercom</w:t>
            </w:r>
          </w:p>
        </w:tc>
        <w:tc>
          <w:tcPr>
            <w:tcW w:w="5998" w:type="dxa"/>
            <w:tcBorders>
              <w:top w:val="nil"/>
              <w:left w:val="single" w:sz="4" w:space="0" w:color="auto"/>
              <w:bottom w:val="single" w:sz="4" w:space="0" w:color="auto"/>
              <w:right w:val="single" w:sz="4" w:space="0" w:color="auto"/>
            </w:tcBorders>
            <w:shd w:val="clear" w:color="auto" w:fill="auto"/>
          </w:tcPr>
          <w:p w14:paraId="33D28B4B" w14:textId="74D87FAA" w:rsidR="00F30C3E" w:rsidRPr="00DA270D" w:rsidRDefault="00F30C3E" w:rsidP="00F30C3E">
            <w:pPr>
              <w:rPr>
                <w:szCs w:val="19"/>
              </w:rPr>
            </w:pPr>
            <w:r>
              <w:rPr>
                <w:rFonts w:ascii="Calibri" w:hAnsi="Calibri" w:cs="Calibri"/>
                <w:color w:val="000000"/>
                <w:sz w:val="22"/>
                <w:szCs w:val="22"/>
              </w:rPr>
              <w:t xml:space="preserve">Welke typen </w:t>
            </w:r>
            <w:proofErr w:type="spellStart"/>
            <w:r>
              <w:rPr>
                <w:rFonts w:ascii="Calibri" w:hAnsi="Calibri" w:cs="Calibri"/>
                <w:color w:val="000000"/>
                <w:sz w:val="22"/>
                <w:szCs w:val="22"/>
              </w:rPr>
              <w:t>Commend</w:t>
            </w:r>
            <w:proofErr w:type="spellEnd"/>
            <w:r>
              <w:rPr>
                <w:rFonts w:ascii="Calibri" w:hAnsi="Calibri" w:cs="Calibri"/>
                <w:color w:val="000000"/>
                <w:sz w:val="22"/>
                <w:szCs w:val="22"/>
              </w:rPr>
              <w:t xml:space="preserve"> intercomposten worden er toegepast en welke typen </w:t>
            </w:r>
            <w:proofErr w:type="spellStart"/>
            <w:r>
              <w:rPr>
                <w:rFonts w:ascii="Calibri" w:hAnsi="Calibri" w:cs="Calibri"/>
                <w:color w:val="000000"/>
                <w:sz w:val="22"/>
                <w:szCs w:val="22"/>
              </w:rPr>
              <w:t>Commend</w:t>
            </w:r>
            <w:proofErr w:type="spellEnd"/>
            <w:r>
              <w:rPr>
                <w:rFonts w:ascii="Calibri" w:hAnsi="Calibri" w:cs="Calibri"/>
                <w:color w:val="000000"/>
                <w:sz w:val="22"/>
                <w:szCs w:val="22"/>
              </w:rPr>
              <w:t xml:space="preserve"> intercom server?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7EFA3E3" w14:textId="4B0CA136" w:rsidR="005A212E" w:rsidRPr="005175FD" w:rsidRDefault="004C0F11" w:rsidP="00F30C3E">
            <w:pPr>
              <w:rPr>
                <w:color w:val="FF0000"/>
                <w:szCs w:val="19"/>
              </w:rPr>
            </w:pPr>
            <w:r>
              <w:rPr>
                <w:color w:val="FF0000"/>
                <w:szCs w:val="19"/>
              </w:rPr>
              <w:t>Bij de</w:t>
            </w:r>
            <w:r w:rsidR="0092739E">
              <w:rPr>
                <w:color w:val="FF0000"/>
                <w:szCs w:val="19"/>
              </w:rPr>
              <w:t xml:space="preserve"> huidige dienstverlener is gevraagd</w:t>
            </w:r>
            <w:r>
              <w:rPr>
                <w:color w:val="FF0000"/>
                <w:szCs w:val="19"/>
              </w:rPr>
              <w:t xml:space="preserve"> de </w:t>
            </w:r>
            <w:r w:rsidR="005911F3">
              <w:rPr>
                <w:color w:val="FF0000"/>
                <w:szCs w:val="19"/>
              </w:rPr>
              <w:t>door u gevraagde gegeven</w:t>
            </w:r>
            <w:r w:rsidR="00180798">
              <w:rPr>
                <w:color w:val="FF0000"/>
                <w:szCs w:val="19"/>
              </w:rPr>
              <w:t>s aan te leveren</w:t>
            </w:r>
            <w:r w:rsidR="00206A90">
              <w:rPr>
                <w:color w:val="FF0000"/>
                <w:szCs w:val="19"/>
              </w:rPr>
              <w:t xml:space="preserve"> en</w:t>
            </w:r>
            <w:r w:rsidR="008D2A67">
              <w:rPr>
                <w:color w:val="FF0000"/>
                <w:szCs w:val="19"/>
              </w:rPr>
              <w:t xml:space="preserve"> dit uitdrukkelijk en specifiek binnen de kortst mogelijke termijn en uiterlijke termijn van 5 kalenderdagen na verzenden van deze Nota van Inlichtingen te beschrijven en aan te geven en wordt dit in de tweede Nota van Inlichtingen beantwoord</w:t>
            </w:r>
            <w:r w:rsidR="00206A90">
              <w:rPr>
                <w:color w:val="FF0000"/>
                <w:szCs w:val="19"/>
              </w:rPr>
              <w:t>.</w:t>
            </w:r>
          </w:p>
        </w:tc>
      </w:tr>
      <w:tr w:rsidR="005175FD" w:rsidRPr="005175FD" w14:paraId="41C6AC2A"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DC44586"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FFCBC07" w14:textId="61C0F787"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728B4D0" w14:textId="26CA7C7E" w:rsidR="00F30C3E" w:rsidRPr="00DA270D" w:rsidRDefault="00F30C3E" w:rsidP="00F30C3E">
            <w:pPr>
              <w:rPr>
                <w:szCs w:val="19"/>
              </w:rPr>
            </w:pPr>
            <w:r>
              <w:rPr>
                <w:rFonts w:ascii="Calibri" w:hAnsi="Calibri" w:cs="Calibri"/>
                <w:color w:val="000000"/>
                <w:sz w:val="22"/>
                <w:szCs w:val="22"/>
              </w:rPr>
              <w:t xml:space="preserve">Marktconsultatie Technische beveiliging </w:t>
            </w:r>
            <w:proofErr w:type="spellStart"/>
            <w:r>
              <w:rPr>
                <w:rFonts w:ascii="Calibri" w:hAnsi="Calibri" w:cs="Calibri"/>
                <w:color w:val="000000"/>
                <w:sz w:val="22"/>
                <w:szCs w:val="22"/>
              </w:rPr>
              <w:t>NvI</w:t>
            </w:r>
            <w:proofErr w:type="spellEnd"/>
            <w:r>
              <w:rPr>
                <w:rFonts w:ascii="Calibri" w:hAnsi="Calibri" w:cs="Calibri"/>
                <w:color w:val="000000"/>
                <w:sz w:val="22"/>
                <w:szCs w:val="22"/>
              </w:rPr>
              <w:t xml:space="preserve"> vraag 2, CCTV-platform</w:t>
            </w:r>
          </w:p>
        </w:tc>
        <w:tc>
          <w:tcPr>
            <w:tcW w:w="5998" w:type="dxa"/>
            <w:tcBorders>
              <w:top w:val="nil"/>
              <w:left w:val="single" w:sz="4" w:space="0" w:color="auto"/>
              <w:bottom w:val="single" w:sz="4" w:space="0" w:color="auto"/>
              <w:right w:val="single" w:sz="4" w:space="0" w:color="auto"/>
            </w:tcBorders>
            <w:shd w:val="clear" w:color="auto" w:fill="auto"/>
          </w:tcPr>
          <w:p w14:paraId="34959D4B" w14:textId="30A68895" w:rsidR="00F30C3E" w:rsidRPr="00DA270D" w:rsidRDefault="00F30C3E" w:rsidP="00F30C3E">
            <w:pPr>
              <w:rPr>
                <w:szCs w:val="19"/>
              </w:rPr>
            </w:pPr>
            <w:r>
              <w:rPr>
                <w:rFonts w:ascii="Calibri" w:hAnsi="Calibri" w:cs="Calibri"/>
                <w:color w:val="000000"/>
                <w:sz w:val="22"/>
                <w:szCs w:val="22"/>
              </w:rPr>
              <w:t>Zijn alle camerabeelden van alle locaties beschikbaar in de CMK en in de beveiligingsloges van Leyweg en Fruitweg?</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BD58BA2" w14:textId="0F417901" w:rsidR="005A212E" w:rsidRPr="005175FD" w:rsidRDefault="00D21F03" w:rsidP="00F30C3E">
            <w:pPr>
              <w:rPr>
                <w:color w:val="FF0000"/>
                <w:szCs w:val="19"/>
              </w:rPr>
            </w:pPr>
            <w:r>
              <w:rPr>
                <w:color w:val="FF0000"/>
                <w:szCs w:val="19"/>
              </w:rPr>
              <w:t>De gemeente zoekt nog even naar de juiste in</w:t>
            </w:r>
            <w:r w:rsidR="00275328">
              <w:rPr>
                <w:color w:val="FF0000"/>
                <w:szCs w:val="19"/>
              </w:rPr>
              <w:t xml:space="preserve">formatie en zal deze vraag in de tweede Nota van Inlichtingen </w:t>
            </w:r>
            <w:proofErr w:type="spellStart"/>
            <w:r w:rsidR="00275328">
              <w:rPr>
                <w:color w:val="FF0000"/>
                <w:szCs w:val="19"/>
              </w:rPr>
              <w:t>benantwoorden</w:t>
            </w:r>
            <w:proofErr w:type="spellEnd"/>
            <w:r w:rsidR="00275328">
              <w:rPr>
                <w:color w:val="FF0000"/>
                <w:szCs w:val="19"/>
              </w:rPr>
              <w:t>.</w:t>
            </w:r>
          </w:p>
        </w:tc>
      </w:tr>
      <w:tr w:rsidR="005175FD" w:rsidRPr="005175FD" w14:paraId="4357A966"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469066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4539910" w14:textId="42E4D8E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A7E0CF2" w14:textId="4116C836" w:rsidR="00F30C3E" w:rsidRPr="00DA270D" w:rsidRDefault="00F30C3E" w:rsidP="00F30C3E">
            <w:pPr>
              <w:rPr>
                <w:szCs w:val="19"/>
              </w:rPr>
            </w:pPr>
            <w:r>
              <w:rPr>
                <w:rFonts w:ascii="Calibri" w:hAnsi="Calibri" w:cs="Calibri"/>
                <w:color w:val="000000"/>
                <w:sz w:val="22"/>
                <w:szCs w:val="22"/>
              </w:rPr>
              <w:t xml:space="preserve">Marktconsultatie Technische beveiliging </w:t>
            </w:r>
            <w:proofErr w:type="spellStart"/>
            <w:r>
              <w:rPr>
                <w:rFonts w:ascii="Calibri" w:hAnsi="Calibri" w:cs="Calibri"/>
                <w:color w:val="000000"/>
                <w:sz w:val="22"/>
                <w:szCs w:val="22"/>
              </w:rPr>
              <w:t>NvI</w:t>
            </w:r>
            <w:proofErr w:type="spellEnd"/>
            <w:r>
              <w:rPr>
                <w:rFonts w:ascii="Calibri" w:hAnsi="Calibri" w:cs="Calibri"/>
                <w:color w:val="000000"/>
                <w:sz w:val="22"/>
                <w:szCs w:val="22"/>
              </w:rPr>
              <w:t xml:space="preserve"> vraag 2, netwerk</w:t>
            </w:r>
          </w:p>
        </w:tc>
        <w:tc>
          <w:tcPr>
            <w:tcW w:w="5998" w:type="dxa"/>
            <w:tcBorders>
              <w:top w:val="nil"/>
              <w:left w:val="single" w:sz="4" w:space="0" w:color="auto"/>
              <w:bottom w:val="single" w:sz="4" w:space="0" w:color="auto"/>
              <w:right w:val="single" w:sz="4" w:space="0" w:color="auto"/>
            </w:tcBorders>
            <w:shd w:val="clear" w:color="auto" w:fill="auto"/>
          </w:tcPr>
          <w:p w14:paraId="60FA6563" w14:textId="7FD27E49" w:rsidR="00F30C3E" w:rsidRPr="00DA270D" w:rsidRDefault="00F30C3E" w:rsidP="00F30C3E">
            <w:pPr>
              <w:rPr>
                <w:szCs w:val="19"/>
              </w:rPr>
            </w:pPr>
            <w:r>
              <w:rPr>
                <w:rFonts w:ascii="Calibri" w:hAnsi="Calibri" w:cs="Calibri"/>
                <w:color w:val="000000"/>
                <w:sz w:val="22"/>
                <w:szCs w:val="22"/>
              </w:rPr>
              <w:t>Zijn alle locaties die tot de scope van deze opdracht behoren onderling verbonden met een IP-netwerk?</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E3387B4" w14:textId="5CD77EB4" w:rsidR="00F30C3E" w:rsidRDefault="00F30C3E" w:rsidP="419D4FC1">
            <w:pPr>
              <w:rPr>
                <w:color w:val="FF0000"/>
              </w:rPr>
            </w:pPr>
          </w:p>
          <w:p w14:paraId="15EB1F7E" w14:textId="77777777" w:rsidR="005A212E" w:rsidRDefault="0077065D" w:rsidP="419D4FC1">
            <w:pPr>
              <w:rPr>
                <w:color w:val="FF0000"/>
              </w:rPr>
            </w:pPr>
            <w:r w:rsidRPr="419D4FC1">
              <w:rPr>
                <w:color w:val="FF0000"/>
              </w:rPr>
              <w:lastRenderedPageBreak/>
              <w:t>Ja de</w:t>
            </w:r>
            <w:r w:rsidR="006D4C3F" w:rsidRPr="419D4FC1">
              <w:rPr>
                <w:color w:val="FF0000"/>
              </w:rPr>
              <w:t xml:space="preserve"> locaties waar </w:t>
            </w:r>
            <w:proofErr w:type="spellStart"/>
            <w:r w:rsidR="006D4C3F" w:rsidRPr="419D4FC1">
              <w:rPr>
                <w:color w:val="FF0000"/>
              </w:rPr>
              <w:t>thorguard</w:t>
            </w:r>
            <w:proofErr w:type="spellEnd"/>
            <w:r w:rsidR="006D4C3F" w:rsidRPr="419D4FC1">
              <w:rPr>
                <w:color w:val="FF0000"/>
              </w:rPr>
              <w:t xml:space="preserve"> actie is</w:t>
            </w:r>
            <w:r w:rsidRPr="419D4FC1">
              <w:rPr>
                <w:color w:val="FF0000"/>
              </w:rPr>
              <w:t xml:space="preserve"> zijn verbonden met het beveiligingsnetwerk.</w:t>
            </w:r>
          </w:p>
          <w:p w14:paraId="1AC5CDBE" w14:textId="7823E7C2" w:rsidR="006D4C3F" w:rsidRPr="005175FD" w:rsidRDefault="006D4C3F" w:rsidP="00F30C3E">
            <w:pPr>
              <w:rPr>
                <w:color w:val="FF0000"/>
                <w:szCs w:val="19"/>
              </w:rPr>
            </w:pPr>
          </w:p>
        </w:tc>
      </w:tr>
      <w:tr w:rsidR="005175FD" w:rsidRPr="005175FD" w14:paraId="342D4C27"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572E399"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CEB15CE" w14:textId="6060D34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6518E39" w14:textId="220BA2AD" w:rsidR="00F30C3E" w:rsidRPr="00DA270D" w:rsidRDefault="00F30C3E" w:rsidP="00F30C3E">
            <w:pPr>
              <w:rPr>
                <w:szCs w:val="19"/>
              </w:rPr>
            </w:pPr>
            <w:r>
              <w:rPr>
                <w:rFonts w:ascii="Calibri" w:hAnsi="Calibri" w:cs="Calibri"/>
                <w:color w:val="000000"/>
                <w:sz w:val="22"/>
                <w:szCs w:val="22"/>
              </w:rPr>
              <w:t xml:space="preserve">Marktconsultatie Technische beveiliging </w:t>
            </w:r>
            <w:proofErr w:type="spellStart"/>
            <w:r>
              <w:rPr>
                <w:rFonts w:ascii="Calibri" w:hAnsi="Calibri" w:cs="Calibri"/>
                <w:color w:val="000000"/>
                <w:sz w:val="22"/>
                <w:szCs w:val="22"/>
              </w:rPr>
              <w:t>NvI</w:t>
            </w:r>
            <w:proofErr w:type="spellEnd"/>
            <w:r>
              <w:rPr>
                <w:rFonts w:ascii="Calibri" w:hAnsi="Calibri" w:cs="Calibri"/>
                <w:color w:val="000000"/>
                <w:sz w:val="22"/>
                <w:szCs w:val="22"/>
              </w:rPr>
              <w:t xml:space="preserve"> vraag 2, CCTV-platform</w:t>
            </w:r>
          </w:p>
        </w:tc>
        <w:tc>
          <w:tcPr>
            <w:tcW w:w="5998" w:type="dxa"/>
            <w:tcBorders>
              <w:top w:val="nil"/>
              <w:left w:val="single" w:sz="4" w:space="0" w:color="auto"/>
              <w:bottom w:val="single" w:sz="4" w:space="0" w:color="auto"/>
              <w:right w:val="single" w:sz="4" w:space="0" w:color="auto"/>
            </w:tcBorders>
            <w:shd w:val="clear" w:color="auto" w:fill="auto"/>
          </w:tcPr>
          <w:p w14:paraId="7E75FCD0" w14:textId="4943C5A2" w:rsidR="00F30C3E" w:rsidRPr="00DA270D" w:rsidRDefault="00F30C3E" w:rsidP="00F30C3E">
            <w:pPr>
              <w:rPr>
                <w:szCs w:val="19"/>
              </w:rPr>
            </w:pPr>
            <w:r>
              <w:rPr>
                <w:rFonts w:ascii="Calibri" w:hAnsi="Calibri" w:cs="Calibri"/>
                <w:color w:val="000000"/>
                <w:sz w:val="22"/>
                <w:szCs w:val="22"/>
              </w:rPr>
              <w:t xml:space="preserve">Welke </w:t>
            </w:r>
            <w:proofErr w:type="spellStart"/>
            <w:r>
              <w:rPr>
                <w:rFonts w:ascii="Calibri" w:hAnsi="Calibri" w:cs="Calibri"/>
                <w:color w:val="000000"/>
                <w:sz w:val="22"/>
                <w:szCs w:val="22"/>
              </w:rPr>
              <w:t>CamIQ</w:t>
            </w:r>
            <w:proofErr w:type="spellEnd"/>
            <w:r>
              <w:rPr>
                <w:rFonts w:ascii="Calibri" w:hAnsi="Calibri" w:cs="Calibri"/>
                <w:color w:val="000000"/>
                <w:sz w:val="22"/>
                <w:szCs w:val="22"/>
              </w:rPr>
              <w:t>-pakketten zijn er toegepast en welke versienummers?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0FDAA0E" w14:textId="5E65F9FD" w:rsidR="00707A8A" w:rsidRPr="005175FD" w:rsidRDefault="00275328" w:rsidP="00F30C3E">
            <w:pPr>
              <w:rPr>
                <w:color w:val="FF0000"/>
                <w:szCs w:val="19"/>
              </w:rPr>
            </w:pPr>
            <w:r>
              <w:rPr>
                <w:color w:val="FF0000"/>
                <w:szCs w:val="19"/>
              </w:rPr>
              <w:t>Bij de huidige dienstverlener is gevraagd de door u gevraagde gegevens aan te leveren en dit uitdrukkelijk en specifiek binnen de kortst mogelijke termijn en uiterlijke termijn van 5 kalenderdagen na verzenden van deze Nota van Inlichtingen te beschrijven en aan te geven en wordt dit in de tweede Nota van Inlichtingen beantwoord.</w:t>
            </w:r>
          </w:p>
        </w:tc>
      </w:tr>
      <w:tr w:rsidR="005175FD" w:rsidRPr="005175FD" w14:paraId="774AF2B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A292896"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191599E" w14:textId="7D954232"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673E5AE" w14:textId="336C7F45" w:rsidR="00F30C3E" w:rsidRPr="00DA270D" w:rsidRDefault="00F30C3E" w:rsidP="00F30C3E">
            <w:pPr>
              <w:rPr>
                <w:szCs w:val="19"/>
              </w:rPr>
            </w:pPr>
            <w:r>
              <w:rPr>
                <w:rFonts w:ascii="Calibri" w:hAnsi="Calibri" w:cs="Calibri"/>
                <w:color w:val="000000"/>
                <w:sz w:val="22"/>
                <w:szCs w:val="22"/>
              </w:rPr>
              <w:t>Bijlage 13 Schematische weergave, Inbraakmeldingen</w:t>
            </w:r>
          </w:p>
        </w:tc>
        <w:tc>
          <w:tcPr>
            <w:tcW w:w="5998" w:type="dxa"/>
            <w:tcBorders>
              <w:top w:val="nil"/>
              <w:left w:val="single" w:sz="4" w:space="0" w:color="auto"/>
              <w:bottom w:val="single" w:sz="4" w:space="0" w:color="auto"/>
              <w:right w:val="single" w:sz="4" w:space="0" w:color="auto"/>
            </w:tcBorders>
            <w:shd w:val="clear" w:color="auto" w:fill="auto"/>
          </w:tcPr>
          <w:p w14:paraId="041D98D7" w14:textId="4801AF4B" w:rsidR="00F30C3E" w:rsidRPr="00DA270D" w:rsidRDefault="00F30C3E" w:rsidP="00F30C3E">
            <w:pPr>
              <w:rPr>
                <w:szCs w:val="19"/>
              </w:rPr>
            </w:pPr>
            <w:r>
              <w:rPr>
                <w:rFonts w:ascii="Calibri" w:hAnsi="Calibri" w:cs="Calibri"/>
                <w:color w:val="000000"/>
                <w:sz w:val="22"/>
                <w:szCs w:val="22"/>
              </w:rPr>
              <w:t xml:space="preserve">Melden de </w:t>
            </w:r>
            <w:proofErr w:type="spellStart"/>
            <w:r>
              <w:rPr>
                <w:rFonts w:ascii="Calibri" w:hAnsi="Calibri" w:cs="Calibri"/>
                <w:color w:val="000000"/>
                <w:sz w:val="22"/>
                <w:szCs w:val="22"/>
              </w:rPr>
              <w:t>GalaXy</w:t>
            </w:r>
            <w:proofErr w:type="spellEnd"/>
            <w:r>
              <w:rPr>
                <w:rFonts w:ascii="Calibri" w:hAnsi="Calibri" w:cs="Calibri"/>
                <w:color w:val="000000"/>
                <w:sz w:val="22"/>
                <w:szCs w:val="22"/>
              </w:rPr>
              <w:t xml:space="preserve"> inbraakcentrales per gebouw een alarm via een </w:t>
            </w:r>
            <w:proofErr w:type="spellStart"/>
            <w:r>
              <w:rPr>
                <w:rFonts w:ascii="Calibri" w:hAnsi="Calibri" w:cs="Calibri"/>
                <w:color w:val="000000"/>
                <w:sz w:val="22"/>
                <w:szCs w:val="22"/>
              </w:rPr>
              <w:t>Emizon</w:t>
            </w:r>
            <w:proofErr w:type="spellEnd"/>
            <w:r>
              <w:rPr>
                <w:rFonts w:ascii="Calibri" w:hAnsi="Calibri" w:cs="Calibri"/>
                <w:color w:val="000000"/>
                <w:sz w:val="22"/>
                <w:szCs w:val="22"/>
              </w:rPr>
              <w:t xml:space="preserve"> module naar de CMK, de beveiligingsloges en naar de particuliere alarmcentrale(s)?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6B500B8" w14:textId="1D50E7CD" w:rsidR="00F30C3E" w:rsidRDefault="00F30C3E" w:rsidP="419D4FC1">
            <w:pPr>
              <w:rPr>
                <w:color w:val="FF0000"/>
              </w:rPr>
            </w:pPr>
          </w:p>
          <w:p w14:paraId="0A72DD16" w14:textId="5EF3D95B" w:rsidR="00707A8A" w:rsidRDefault="006D4C3F" w:rsidP="419D4FC1">
            <w:pPr>
              <w:rPr>
                <w:color w:val="FF0000"/>
              </w:rPr>
            </w:pPr>
            <w:r w:rsidRPr="419D4FC1">
              <w:rPr>
                <w:color w:val="FF0000"/>
              </w:rPr>
              <w:t xml:space="preserve">Nee, de </w:t>
            </w:r>
            <w:proofErr w:type="spellStart"/>
            <w:r w:rsidRPr="419D4FC1">
              <w:rPr>
                <w:color w:val="FF0000"/>
              </w:rPr>
              <w:t>galaxy</w:t>
            </w:r>
            <w:proofErr w:type="spellEnd"/>
            <w:r w:rsidRPr="419D4FC1">
              <w:rPr>
                <w:color w:val="FF0000"/>
              </w:rPr>
              <w:t xml:space="preserve"> inbraakcentrales melden via een CSL module door naar de CMK en de beveiligingsloge van de Leyweg.</w:t>
            </w:r>
          </w:p>
          <w:p w14:paraId="5193B1BC" w14:textId="2A16584F" w:rsidR="006D4C3F" w:rsidRDefault="006D4C3F" w:rsidP="419D4FC1">
            <w:pPr>
              <w:rPr>
                <w:color w:val="FF0000"/>
              </w:rPr>
            </w:pPr>
          </w:p>
          <w:p w14:paraId="5AB7C0C5" w14:textId="25603700" w:rsidR="00707A8A" w:rsidRPr="005175FD" w:rsidRDefault="006D4C3F" w:rsidP="419D4FC1">
            <w:pPr>
              <w:rPr>
                <w:color w:val="FF0000"/>
              </w:rPr>
            </w:pPr>
            <w:r w:rsidRPr="419D4FC1">
              <w:rPr>
                <w:color w:val="FF0000"/>
              </w:rPr>
              <w:t>Er zijn twee locaties die via de CSL module ook doormelder naar de particuliere alarmcentrale.</w:t>
            </w:r>
          </w:p>
        </w:tc>
      </w:tr>
      <w:tr w:rsidR="005175FD" w:rsidRPr="005175FD" w14:paraId="55B3369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455F193"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C2776EB" w14:textId="62197358"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5342E60" w14:textId="645B4B49" w:rsidR="00F30C3E" w:rsidRPr="00DA270D" w:rsidRDefault="00F30C3E" w:rsidP="00F30C3E">
            <w:pPr>
              <w:rPr>
                <w:szCs w:val="19"/>
              </w:rPr>
            </w:pPr>
            <w:r>
              <w:rPr>
                <w:rFonts w:ascii="Calibri" w:hAnsi="Calibri" w:cs="Calibri"/>
                <w:color w:val="000000"/>
                <w:sz w:val="22"/>
                <w:szCs w:val="22"/>
              </w:rPr>
              <w:t>Bijlage 13 Toegangscontroleplatform</w:t>
            </w:r>
          </w:p>
        </w:tc>
        <w:tc>
          <w:tcPr>
            <w:tcW w:w="5998" w:type="dxa"/>
            <w:tcBorders>
              <w:top w:val="nil"/>
              <w:left w:val="single" w:sz="4" w:space="0" w:color="auto"/>
              <w:bottom w:val="single" w:sz="4" w:space="0" w:color="auto"/>
              <w:right w:val="single" w:sz="4" w:space="0" w:color="auto"/>
            </w:tcBorders>
            <w:shd w:val="clear" w:color="auto" w:fill="auto"/>
          </w:tcPr>
          <w:p w14:paraId="5EB89DE8" w14:textId="03AEA91D" w:rsidR="00F30C3E" w:rsidRPr="00DA270D" w:rsidRDefault="00F30C3E" w:rsidP="00F30C3E">
            <w:pPr>
              <w:rPr>
                <w:szCs w:val="19"/>
              </w:rPr>
            </w:pPr>
            <w:r>
              <w:rPr>
                <w:rFonts w:ascii="Calibri" w:hAnsi="Calibri" w:cs="Calibri"/>
                <w:color w:val="000000"/>
                <w:sz w:val="22"/>
                <w:szCs w:val="22"/>
              </w:rPr>
              <w:t xml:space="preserve">(1) Welke </w:t>
            </w:r>
            <w:proofErr w:type="spellStart"/>
            <w:r>
              <w:rPr>
                <w:rFonts w:ascii="Calibri" w:hAnsi="Calibri" w:cs="Calibri"/>
                <w:color w:val="000000"/>
                <w:sz w:val="22"/>
                <w:szCs w:val="22"/>
              </w:rPr>
              <w:t>Thorguard</w:t>
            </w:r>
            <w:proofErr w:type="spellEnd"/>
            <w:r>
              <w:rPr>
                <w:rFonts w:ascii="Calibri" w:hAnsi="Calibri" w:cs="Calibri"/>
                <w:color w:val="000000"/>
                <w:sz w:val="22"/>
                <w:szCs w:val="22"/>
              </w:rPr>
              <w:t xml:space="preserve"> TGMS versie wordt er toegepast en zijn er verschillende versies in omloop?</w:t>
            </w:r>
            <w:r>
              <w:rPr>
                <w:rFonts w:ascii="Calibri" w:hAnsi="Calibri" w:cs="Calibri"/>
                <w:color w:val="000000"/>
                <w:sz w:val="22"/>
                <w:szCs w:val="22"/>
              </w:rPr>
              <w:br/>
              <w:t xml:space="preserve">(2) Welke </w:t>
            </w:r>
            <w:proofErr w:type="spellStart"/>
            <w:r>
              <w:rPr>
                <w:rFonts w:ascii="Calibri" w:hAnsi="Calibri" w:cs="Calibri"/>
                <w:color w:val="000000"/>
                <w:sz w:val="22"/>
                <w:szCs w:val="22"/>
              </w:rPr>
              <w:t>Thorguard</w:t>
            </w:r>
            <w:proofErr w:type="spellEnd"/>
            <w:r>
              <w:rPr>
                <w:rFonts w:ascii="Calibri" w:hAnsi="Calibri" w:cs="Calibri"/>
                <w:color w:val="000000"/>
                <w:sz w:val="22"/>
                <w:szCs w:val="22"/>
              </w:rPr>
              <w:t xml:space="preserve"> inbraak hardware is er toegepast en welk versienummer?</w:t>
            </w:r>
            <w:r>
              <w:rPr>
                <w:rFonts w:ascii="Calibri" w:hAnsi="Calibri" w:cs="Calibri"/>
                <w:color w:val="000000"/>
                <w:sz w:val="22"/>
                <w:szCs w:val="22"/>
              </w:rPr>
              <w:br/>
              <w:t xml:space="preserve">(3) Welke inbraakverbinding is er met </w:t>
            </w:r>
            <w:proofErr w:type="spellStart"/>
            <w:r>
              <w:rPr>
                <w:rFonts w:ascii="Calibri" w:hAnsi="Calibri" w:cs="Calibri"/>
                <w:color w:val="000000"/>
                <w:sz w:val="22"/>
                <w:szCs w:val="22"/>
              </w:rPr>
              <w:t>Thorguard</w:t>
            </w:r>
            <w:proofErr w:type="spellEnd"/>
            <w:r>
              <w:rPr>
                <w:rFonts w:ascii="Calibri" w:hAnsi="Calibri" w:cs="Calibri"/>
                <w:color w:val="000000"/>
                <w:sz w:val="22"/>
                <w:szCs w:val="22"/>
              </w:rPr>
              <w:t xml:space="preserve"> en komt deze vanuit een </w:t>
            </w:r>
            <w:proofErr w:type="spellStart"/>
            <w:r>
              <w:rPr>
                <w:rFonts w:ascii="Calibri" w:hAnsi="Calibri" w:cs="Calibri"/>
                <w:color w:val="000000"/>
                <w:sz w:val="22"/>
                <w:szCs w:val="22"/>
              </w:rPr>
              <w:t>GalaXy</w:t>
            </w:r>
            <w:proofErr w:type="spellEnd"/>
            <w:r>
              <w:rPr>
                <w:rFonts w:ascii="Calibri" w:hAnsi="Calibri" w:cs="Calibri"/>
                <w:color w:val="000000"/>
                <w:sz w:val="22"/>
                <w:szCs w:val="22"/>
              </w:rPr>
              <w:t>-inbraakcentrale?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CA25A85" w14:textId="77777777" w:rsidR="00937F53" w:rsidRPr="00937F53" w:rsidRDefault="00275328" w:rsidP="419D4FC1">
            <w:pPr>
              <w:pStyle w:val="Lijstalinea"/>
              <w:numPr>
                <w:ilvl w:val="0"/>
                <w:numId w:val="19"/>
              </w:numPr>
              <w:rPr>
                <w:color w:val="FF0000"/>
              </w:rPr>
            </w:pPr>
            <w:r>
              <w:rPr>
                <w:color w:val="FF0000"/>
                <w:szCs w:val="19"/>
              </w:rPr>
              <w:t xml:space="preserve">Bij de huidige dienstverlener is gevraagd de door u gevraagde gegevens aan te leveren en dit uitdrukkelijk en specifiek binnen de kortst mogelijke termijn en uiterlijke termijn van 5 kalenderdagen na verzenden van deze Nota van Inlichtingen te beschrijven en aan te geven en wordt dit in de </w:t>
            </w:r>
            <w:r>
              <w:rPr>
                <w:color w:val="FF0000"/>
                <w:szCs w:val="19"/>
              </w:rPr>
              <w:lastRenderedPageBreak/>
              <w:t>tweede Nota van Inlichtingen beantwoord.</w:t>
            </w:r>
          </w:p>
          <w:p w14:paraId="6A83DAF6" w14:textId="6BF90E31" w:rsidR="00707A8A" w:rsidRPr="0083484D" w:rsidRDefault="006D4C3F" w:rsidP="419D4FC1">
            <w:pPr>
              <w:pStyle w:val="Lijstalinea"/>
              <w:numPr>
                <w:ilvl w:val="0"/>
                <w:numId w:val="19"/>
              </w:numPr>
              <w:rPr>
                <w:color w:val="FF0000"/>
              </w:rPr>
            </w:pPr>
            <w:r w:rsidRPr="0083484D">
              <w:rPr>
                <w:color w:val="FF0000"/>
              </w:rPr>
              <w:t xml:space="preserve">Kunt u deze vraag verduidelijken. </w:t>
            </w:r>
            <w:proofErr w:type="spellStart"/>
            <w:r w:rsidRPr="0083484D">
              <w:rPr>
                <w:color w:val="FF0000"/>
              </w:rPr>
              <w:t>Thorguard</w:t>
            </w:r>
            <w:proofErr w:type="spellEnd"/>
            <w:r w:rsidRPr="0083484D">
              <w:rPr>
                <w:color w:val="FF0000"/>
              </w:rPr>
              <w:t xml:space="preserve"> is een software systeem en is geen hardware.</w:t>
            </w:r>
          </w:p>
          <w:p w14:paraId="7EE086CD" w14:textId="47CD7E21" w:rsidR="006D4C3F" w:rsidRPr="0083484D" w:rsidRDefault="006D4C3F" w:rsidP="419D4FC1">
            <w:pPr>
              <w:pStyle w:val="Lijstalinea"/>
              <w:numPr>
                <w:ilvl w:val="0"/>
                <w:numId w:val="19"/>
              </w:numPr>
              <w:rPr>
                <w:color w:val="FF0000"/>
              </w:rPr>
            </w:pPr>
            <w:r w:rsidRPr="0083484D">
              <w:rPr>
                <w:color w:val="FF0000"/>
              </w:rPr>
              <w:t xml:space="preserve">De locaties </w:t>
            </w:r>
            <w:proofErr w:type="spellStart"/>
            <w:r w:rsidRPr="0083484D">
              <w:rPr>
                <w:color w:val="FF0000"/>
              </w:rPr>
              <w:t>daarwaar</w:t>
            </w:r>
            <w:proofErr w:type="spellEnd"/>
            <w:r w:rsidRPr="0083484D">
              <w:rPr>
                <w:color w:val="FF0000"/>
              </w:rPr>
              <w:t xml:space="preserve"> </w:t>
            </w:r>
            <w:proofErr w:type="spellStart"/>
            <w:r w:rsidRPr="0083484D">
              <w:rPr>
                <w:color w:val="FF0000"/>
              </w:rPr>
              <w:t>Thorguard</w:t>
            </w:r>
            <w:proofErr w:type="spellEnd"/>
            <w:r w:rsidRPr="0083484D">
              <w:rPr>
                <w:color w:val="FF0000"/>
              </w:rPr>
              <w:t xml:space="preserve"> aanwezig is melden over het </w:t>
            </w:r>
            <w:proofErr w:type="spellStart"/>
            <w:r w:rsidRPr="0083484D">
              <w:rPr>
                <w:color w:val="FF0000"/>
              </w:rPr>
              <w:t>beveiligsnetwerk</w:t>
            </w:r>
            <w:proofErr w:type="spellEnd"/>
            <w:r w:rsidRPr="0083484D">
              <w:rPr>
                <w:color w:val="FF0000"/>
              </w:rPr>
              <w:t xml:space="preserve"> door aan </w:t>
            </w:r>
            <w:proofErr w:type="spellStart"/>
            <w:r w:rsidRPr="0083484D">
              <w:rPr>
                <w:color w:val="FF0000"/>
              </w:rPr>
              <w:t>thorguard</w:t>
            </w:r>
            <w:proofErr w:type="spellEnd"/>
            <w:r w:rsidRPr="0083484D">
              <w:rPr>
                <w:color w:val="FF0000"/>
              </w:rPr>
              <w:t xml:space="preserve">. Locaties met een </w:t>
            </w:r>
            <w:proofErr w:type="spellStart"/>
            <w:r w:rsidRPr="0083484D">
              <w:rPr>
                <w:color w:val="FF0000"/>
              </w:rPr>
              <w:t>galaxycentrale</w:t>
            </w:r>
            <w:proofErr w:type="spellEnd"/>
            <w:r w:rsidRPr="0083484D">
              <w:rPr>
                <w:color w:val="FF0000"/>
              </w:rPr>
              <w:t xml:space="preserve"> melden door naar de VOS applicaties. </w:t>
            </w:r>
          </w:p>
          <w:p w14:paraId="54645797" w14:textId="77777777" w:rsidR="006D4C3F" w:rsidRPr="0083484D" w:rsidRDefault="006D4C3F" w:rsidP="419D4FC1">
            <w:pPr>
              <w:pStyle w:val="Lijstalinea"/>
              <w:ind w:left="360"/>
              <w:rPr>
                <w:color w:val="FF0000"/>
              </w:rPr>
            </w:pPr>
          </w:p>
          <w:p w14:paraId="796DA6E0" w14:textId="1D34B7BB" w:rsidR="00707A8A" w:rsidRPr="001610E9" w:rsidRDefault="006D4C3F" w:rsidP="419D4FC1">
            <w:pPr>
              <w:pStyle w:val="Lijstalinea"/>
              <w:ind w:left="360"/>
              <w:rPr>
                <w:color w:val="FF0000"/>
              </w:rPr>
            </w:pPr>
            <w:r w:rsidRPr="0083484D">
              <w:rPr>
                <w:color w:val="FF0000"/>
              </w:rPr>
              <w:t xml:space="preserve">VOS is ook gekoppeld aan </w:t>
            </w:r>
            <w:proofErr w:type="spellStart"/>
            <w:r w:rsidRPr="0083484D">
              <w:rPr>
                <w:color w:val="FF0000"/>
              </w:rPr>
              <w:t>thorguard</w:t>
            </w:r>
            <w:proofErr w:type="spellEnd"/>
            <w:r w:rsidRPr="0083484D">
              <w:rPr>
                <w:color w:val="FF0000"/>
              </w:rPr>
              <w:t xml:space="preserve"> zodat daar ook deze meldingen zichtbaar zijn</w:t>
            </w:r>
            <w:r w:rsidR="00AE3AD8" w:rsidRPr="0083484D">
              <w:rPr>
                <w:color w:val="FF0000"/>
              </w:rPr>
              <w:t xml:space="preserve"> vanuit </w:t>
            </w:r>
            <w:proofErr w:type="spellStart"/>
            <w:r w:rsidR="00AE3AD8" w:rsidRPr="0083484D">
              <w:rPr>
                <w:color w:val="FF0000"/>
              </w:rPr>
              <w:t>thorguard</w:t>
            </w:r>
            <w:proofErr w:type="spellEnd"/>
            <w:r w:rsidR="00AE3AD8" w:rsidRPr="0083484D">
              <w:rPr>
                <w:color w:val="FF0000"/>
              </w:rPr>
              <w:t xml:space="preserve"> naar VOS</w:t>
            </w:r>
            <w:r w:rsidRPr="0083484D">
              <w:rPr>
                <w:color w:val="FF0000"/>
              </w:rPr>
              <w:t>.</w:t>
            </w:r>
          </w:p>
          <w:p w14:paraId="33580BC2" w14:textId="77777777" w:rsidR="006D4C3F" w:rsidRDefault="006D4C3F" w:rsidP="006D4C3F">
            <w:pPr>
              <w:rPr>
                <w:color w:val="FF0000"/>
                <w:szCs w:val="19"/>
              </w:rPr>
            </w:pPr>
          </w:p>
          <w:p w14:paraId="7D62D461" w14:textId="7B818854" w:rsidR="006D4C3F" w:rsidRPr="00D04D6E" w:rsidRDefault="006D4C3F">
            <w:pPr>
              <w:rPr>
                <w:color w:val="FF0000"/>
                <w:szCs w:val="19"/>
              </w:rPr>
            </w:pPr>
          </w:p>
        </w:tc>
      </w:tr>
      <w:tr w:rsidR="005175FD" w:rsidRPr="005175FD" w14:paraId="078B034E"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92506DD"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1CD0C16" w14:textId="056AE87D"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FD8715F" w14:textId="1D642BD4" w:rsidR="00F30C3E" w:rsidRPr="00DA270D" w:rsidRDefault="00F30C3E" w:rsidP="00F30C3E">
            <w:pPr>
              <w:rPr>
                <w:szCs w:val="19"/>
              </w:rPr>
            </w:pPr>
            <w:r>
              <w:rPr>
                <w:rFonts w:ascii="Calibri" w:hAnsi="Calibri" w:cs="Calibri"/>
                <w:color w:val="000000"/>
                <w:sz w:val="22"/>
                <w:szCs w:val="22"/>
              </w:rPr>
              <w:t>Bijlage 13 Schematische weergave, netwerk</w:t>
            </w:r>
          </w:p>
        </w:tc>
        <w:tc>
          <w:tcPr>
            <w:tcW w:w="5998" w:type="dxa"/>
            <w:tcBorders>
              <w:top w:val="nil"/>
              <w:left w:val="single" w:sz="4" w:space="0" w:color="auto"/>
              <w:bottom w:val="single" w:sz="4" w:space="0" w:color="auto"/>
              <w:right w:val="single" w:sz="4" w:space="0" w:color="auto"/>
            </w:tcBorders>
            <w:shd w:val="clear" w:color="auto" w:fill="auto"/>
          </w:tcPr>
          <w:p w14:paraId="6BDFDFC2" w14:textId="5E9A8158" w:rsidR="00F30C3E" w:rsidRPr="00DA270D" w:rsidRDefault="00F30C3E" w:rsidP="00F30C3E">
            <w:pPr>
              <w:rPr>
                <w:szCs w:val="19"/>
              </w:rPr>
            </w:pPr>
            <w:r>
              <w:rPr>
                <w:rFonts w:ascii="Calibri" w:hAnsi="Calibri" w:cs="Calibri"/>
                <w:color w:val="000000"/>
                <w:sz w:val="22"/>
                <w:szCs w:val="22"/>
              </w:rPr>
              <w:t>Is het beveiligingsnetwerk onderdeel van de scope van deze opdracht?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9607940" w14:textId="27DC4632" w:rsidR="00F30C3E" w:rsidRDefault="00F30C3E" w:rsidP="419D4FC1">
            <w:pPr>
              <w:rPr>
                <w:color w:val="FF0000"/>
              </w:rPr>
            </w:pPr>
          </w:p>
          <w:p w14:paraId="41F9AE5E" w14:textId="09F11EDC" w:rsidR="00707A8A" w:rsidRPr="005175FD" w:rsidRDefault="00ED1375" w:rsidP="419D4FC1">
            <w:pPr>
              <w:rPr>
                <w:color w:val="FF0000"/>
              </w:rPr>
            </w:pPr>
            <w:r w:rsidRPr="419D4FC1">
              <w:rPr>
                <w:color w:val="FF0000"/>
              </w:rPr>
              <w:t>N</w:t>
            </w:r>
            <w:r w:rsidR="00707A8A" w:rsidRPr="419D4FC1">
              <w:rPr>
                <w:color w:val="FF0000"/>
              </w:rPr>
              <w:t>ee</w:t>
            </w:r>
            <w:r w:rsidR="00AE017B">
              <w:rPr>
                <w:color w:val="FF0000"/>
              </w:rPr>
              <w:t>,</w:t>
            </w:r>
            <w:r w:rsidRPr="419D4FC1">
              <w:rPr>
                <w:color w:val="FF0000"/>
              </w:rPr>
              <w:t xml:space="preserve"> is in beheer van automatisering.</w:t>
            </w:r>
          </w:p>
        </w:tc>
      </w:tr>
      <w:tr w:rsidR="005175FD" w:rsidRPr="005175FD" w14:paraId="00F03A6D"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930E822"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0E36DAB" w14:textId="7165BE0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2D85219" w14:textId="26F2249B" w:rsidR="00F30C3E" w:rsidRPr="00DA270D" w:rsidRDefault="00F30C3E" w:rsidP="00F30C3E">
            <w:pPr>
              <w:rPr>
                <w:szCs w:val="19"/>
              </w:rPr>
            </w:pPr>
            <w:r>
              <w:rPr>
                <w:rFonts w:ascii="Calibri" w:hAnsi="Calibri" w:cs="Calibri"/>
                <w:color w:val="000000"/>
                <w:sz w:val="22"/>
                <w:szCs w:val="22"/>
              </w:rPr>
              <w:t>Bijlage 13 Schematische weergave, leveranciers en installateurs</w:t>
            </w:r>
          </w:p>
        </w:tc>
        <w:tc>
          <w:tcPr>
            <w:tcW w:w="5998" w:type="dxa"/>
            <w:tcBorders>
              <w:top w:val="nil"/>
              <w:left w:val="single" w:sz="4" w:space="0" w:color="auto"/>
              <w:bottom w:val="single" w:sz="4" w:space="0" w:color="auto"/>
              <w:right w:val="single" w:sz="4" w:space="0" w:color="auto"/>
            </w:tcBorders>
            <w:shd w:val="clear" w:color="auto" w:fill="auto"/>
          </w:tcPr>
          <w:p w14:paraId="0CE19BC3" w14:textId="6860F591" w:rsidR="00F30C3E" w:rsidRPr="00DA270D" w:rsidRDefault="00F30C3E" w:rsidP="00F30C3E">
            <w:pPr>
              <w:rPr>
                <w:szCs w:val="19"/>
              </w:rPr>
            </w:pPr>
            <w:r>
              <w:rPr>
                <w:rFonts w:ascii="Calibri" w:hAnsi="Calibri" w:cs="Calibri"/>
                <w:color w:val="000000"/>
                <w:sz w:val="22"/>
                <w:szCs w:val="22"/>
              </w:rPr>
              <w:t>Wie zijn de leveranciers van de verschillende bolletjes uit het schema? Welke installateurs zijn hier momenteel bij betrokken en welke leveranciers worden er per installateur aangestuurd?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145B7C3" w14:textId="273CEAFF" w:rsidR="00F30C3E" w:rsidRPr="008F7711" w:rsidRDefault="00F30C3E" w:rsidP="419D4FC1">
            <w:pPr>
              <w:rPr>
                <w:color w:val="FF0000"/>
                <w:lang w:val="en-US"/>
              </w:rPr>
            </w:pPr>
          </w:p>
          <w:p w14:paraId="734501DE" w14:textId="7AE1BCF4" w:rsidR="00ED1375" w:rsidRDefault="0043679B" w:rsidP="419D4FC1">
            <w:pPr>
              <w:pStyle w:val="Lijstalinea"/>
              <w:numPr>
                <w:ilvl w:val="0"/>
                <w:numId w:val="22"/>
              </w:numPr>
              <w:rPr>
                <w:color w:val="FF0000"/>
                <w:lang w:val="en-US"/>
              </w:rPr>
            </w:pPr>
            <w:r w:rsidRPr="419D4FC1">
              <w:rPr>
                <w:color w:val="FF0000"/>
                <w:lang w:val="en-US"/>
              </w:rPr>
              <w:t>ASR</w:t>
            </w:r>
            <w:r w:rsidR="00ED1375" w:rsidRPr="419D4FC1">
              <w:rPr>
                <w:color w:val="FF0000"/>
                <w:lang w:val="en-US"/>
              </w:rPr>
              <w:t xml:space="preserve">: </w:t>
            </w:r>
            <w:proofErr w:type="spellStart"/>
            <w:r w:rsidR="00ED1375" w:rsidRPr="419D4FC1">
              <w:rPr>
                <w:color w:val="FF0000"/>
                <w:lang w:val="en-US"/>
              </w:rPr>
              <w:t>levert</w:t>
            </w:r>
            <w:proofErr w:type="spellEnd"/>
            <w:r w:rsidR="00ED1375" w:rsidRPr="419D4FC1">
              <w:rPr>
                <w:color w:val="FF0000"/>
                <w:lang w:val="en-US"/>
              </w:rPr>
              <w:t xml:space="preserve"> </w:t>
            </w:r>
            <w:proofErr w:type="spellStart"/>
            <w:r w:rsidR="00ED1375" w:rsidRPr="419D4FC1">
              <w:rPr>
                <w:color w:val="FF0000"/>
                <w:lang w:val="en-US"/>
              </w:rPr>
              <w:t>thorguard</w:t>
            </w:r>
            <w:proofErr w:type="spellEnd"/>
            <w:r w:rsidR="00ED1375" w:rsidRPr="419D4FC1">
              <w:rPr>
                <w:color w:val="FF0000"/>
                <w:lang w:val="en-US"/>
              </w:rPr>
              <w:t xml:space="preserve">, </w:t>
            </w:r>
            <w:proofErr w:type="spellStart"/>
            <w:r w:rsidR="00ED1375" w:rsidRPr="419D4FC1">
              <w:rPr>
                <w:color w:val="FF0000"/>
                <w:lang w:val="en-US"/>
              </w:rPr>
              <w:t>kaartlezers</w:t>
            </w:r>
            <w:proofErr w:type="spellEnd"/>
            <w:r w:rsidR="00ED1375" w:rsidRPr="419D4FC1">
              <w:rPr>
                <w:color w:val="FF0000"/>
                <w:lang w:val="en-US"/>
              </w:rPr>
              <w:t>, intercoms (commend), cameras (</w:t>
            </w:r>
            <w:proofErr w:type="spellStart"/>
            <w:r w:rsidR="00ED1375" w:rsidRPr="419D4FC1">
              <w:rPr>
                <w:color w:val="FF0000"/>
                <w:lang w:val="en-US"/>
              </w:rPr>
              <w:t>camIQ</w:t>
            </w:r>
            <w:proofErr w:type="spellEnd"/>
            <w:r w:rsidR="00ED1375" w:rsidRPr="419D4FC1">
              <w:rPr>
                <w:color w:val="FF0000"/>
                <w:lang w:val="en-US"/>
              </w:rPr>
              <w:t xml:space="preserve">), </w:t>
            </w:r>
            <w:proofErr w:type="spellStart"/>
            <w:r w:rsidR="00ED1375" w:rsidRPr="419D4FC1">
              <w:rPr>
                <w:color w:val="FF0000"/>
                <w:lang w:val="en-US"/>
              </w:rPr>
              <w:t>toegangspoorten</w:t>
            </w:r>
            <w:proofErr w:type="spellEnd"/>
            <w:r w:rsidR="00ED1375" w:rsidRPr="419D4FC1">
              <w:rPr>
                <w:color w:val="FF0000"/>
                <w:lang w:val="en-US"/>
              </w:rPr>
              <w:t xml:space="preserve">, </w:t>
            </w:r>
            <w:proofErr w:type="spellStart"/>
            <w:r w:rsidR="00ED1375" w:rsidRPr="419D4FC1">
              <w:rPr>
                <w:color w:val="FF0000"/>
                <w:lang w:val="en-US"/>
              </w:rPr>
              <w:t>sleutelkasten</w:t>
            </w:r>
            <w:proofErr w:type="spellEnd"/>
            <w:r w:rsidR="00ED1375" w:rsidRPr="419D4FC1">
              <w:rPr>
                <w:color w:val="FF0000"/>
                <w:lang w:val="en-US"/>
              </w:rPr>
              <w:t xml:space="preserve"> (</w:t>
            </w:r>
            <w:proofErr w:type="spellStart"/>
            <w:r w:rsidR="00ED1375" w:rsidRPr="419D4FC1">
              <w:rPr>
                <w:color w:val="FF0000"/>
                <w:lang w:val="en-US"/>
              </w:rPr>
              <w:t>Deister</w:t>
            </w:r>
            <w:proofErr w:type="spellEnd"/>
            <w:r w:rsidR="00ED1375" w:rsidRPr="419D4FC1">
              <w:rPr>
                <w:color w:val="FF0000"/>
                <w:lang w:val="en-US"/>
              </w:rPr>
              <w:t xml:space="preserve">), </w:t>
            </w:r>
            <w:proofErr w:type="spellStart"/>
            <w:r w:rsidR="00ED1375" w:rsidRPr="419D4FC1">
              <w:rPr>
                <w:color w:val="FF0000"/>
                <w:lang w:val="en-US"/>
              </w:rPr>
              <w:t>inbraaksystemen</w:t>
            </w:r>
            <w:proofErr w:type="spellEnd"/>
            <w:r w:rsidR="00ED1375" w:rsidRPr="419D4FC1">
              <w:rPr>
                <w:color w:val="FF0000"/>
                <w:lang w:val="en-US"/>
              </w:rPr>
              <w:t>.</w:t>
            </w:r>
            <w:r w:rsidRPr="419D4FC1">
              <w:rPr>
                <w:color w:val="FF0000"/>
                <w:lang w:val="en-US"/>
              </w:rPr>
              <w:t xml:space="preserve"> </w:t>
            </w:r>
          </w:p>
          <w:p w14:paraId="71235685" w14:textId="405016C6" w:rsidR="0043679B" w:rsidRPr="00ED1375" w:rsidRDefault="0043679B" w:rsidP="419D4FC1">
            <w:pPr>
              <w:pStyle w:val="Lijstalinea"/>
              <w:numPr>
                <w:ilvl w:val="0"/>
                <w:numId w:val="22"/>
              </w:numPr>
              <w:rPr>
                <w:color w:val="FF0000"/>
                <w:lang w:val="en-US"/>
              </w:rPr>
            </w:pPr>
            <w:r w:rsidRPr="419D4FC1">
              <w:rPr>
                <w:color w:val="FF0000"/>
                <w:lang w:val="en-US"/>
              </w:rPr>
              <w:t>HADI</w:t>
            </w:r>
            <w:r w:rsidR="00ED1375" w:rsidRPr="419D4FC1">
              <w:rPr>
                <w:color w:val="FF0000"/>
                <w:lang w:val="en-US"/>
              </w:rPr>
              <w:t xml:space="preserve">: </w:t>
            </w:r>
            <w:proofErr w:type="spellStart"/>
            <w:r w:rsidR="00ED1375" w:rsidRPr="419D4FC1">
              <w:rPr>
                <w:color w:val="FF0000"/>
                <w:lang w:val="en-US"/>
              </w:rPr>
              <w:t>levert</w:t>
            </w:r>
            <w:proofErr w:type="spellEnd"/>
            <w:r w:rsidR="00ED1375" w:rsidRPr="419D4FC1">
              <w:rPr>
                <w:color w:val="FF0000"/>
                <w:lang w:val="en-US"/>
              </w:rPr>
              <w:t xml:space="preserve"> VOS, CSL modules, galaxy </w:t>
            </w:r>
            <w:proofErr w:type="spellStart"/>
            <w:r w:rsidR="00ED1375" w:rsidRPr="419D4FC1">
              <w:rPr>
                <w:color w:val="FF0000"/>
                <w:lang w:val="en-US"/>
              </w:rPr>
              <w:t>inbraak</w:t>
            </w:r>
            <w:proofErr w:type="spellEnd"/>
            <w:r w:rsidR="00ED1375" w:rsidRPr="419D4FC1">
              <w:rPr>
                <w:color w:val="FF0000"/>
                <w:lang w:val="en-US"/>
              </w:rPr>
              <w:t xml:space="preserve"> centrale, SNIP </w:t>
            </w:r>
            <w:proofErr w:type="spellStart"/>
            <w:r w:rsidR="00ED1375" w:rsidRPr="419D4FC1">
              <w:rPr>
                <w:color w:val="FF0000"/>
                <w:lang w:val="en-US"/>
              </w:rPr>
              <w:t>huisbezoek</w:t>
            </w:r>
            <w:proofErr w:type="spellEnd"/>
            <w:r w:rsidR="00ED1375" w:rsidRPr="419D4FC1">
              <w:rPr>
                <w:color w:val="FF0000"/>
                <w:lang w:val="en-US"/>
              </w:rPr>
              <w:t>, smart suite cameras.</w:t>
            </w:r>
            <w:r w:rsidRPr="419D4FC1">
              <w:rPr>
                <w:color w:val="FF0000"/>
                <w:lang w:val="en-US"/>
              </w:rPr>
              <w:t xml:space="preserve"> </w:t>
            </w:r>
          </w:p>
          <w:p w14:paraId="4036301D" w14:textId="2B56C271" w:rsidR="00707A8A" w:rsidRPr="00ED1375" w:rsidRDefault="0043679B" w:rsidP="419D4FC1">
            <w:pPr>
              <w:pStyle w:val="Lijstalinea"/>
              <w:numPr>
                <w:ilvl w:val="0"/>
                <w:numId w:val="22"/>
              </w:numPr>
              <w:rPr>
                <w:color w:val="FF0000"/>
                <w:lang w:val="en-US"/>
              </w:rPr>
            </w:pPr>
            <w:proofErr w:type="spellStart"/>
            <w:r w:rsidRPr="419D4FC1">
              <w:rPr>
                <w:color w:val="FF0000"/>
                <w:lang w:val="en-US"/>
              </w:rPr>
              <w:t>HighSecurity</w:t>
            </w:r>
            <w:proofErr w:type="spellEnd"/>
            <w:r w:rsidR="00ED1375" w:rsidRPr="419D4FC1">
              <w:rPr>
                <w:color w:val="FF0000"/>
                <w:lang w:val="en-US"/>
              </w:rPr>
              <w:t>:</w:t>
            </w:r>
            <w:r w:rsidRPr="419D4FC1">
              <w:rPr>
                <w:color w:val="FF0000"/>
                <w:lang w:val="en-US"/>
              </w:rPr>
              <w:t xml:space="preserve"> </w:t>
            </w:r>
            <w:proofErr w:type="spellStart"/>
            <w:r w:rsidR="00ED1375" w:rsidRPr="419D4FC1">
              <w:rPr>
                <w:color w:val="FF0000"/>
                <w:lang w:val="en-US"/>
              </w:rPr>
              <w:t>levert</w:t>
            </w:r>
            <w:proofErr w:type="spellEnd"/>
            <w:r w:rsidR="00ED1375" w:rsidRPr="419D4FC1">
              <w:rPr>
                <w:color w:val="FF0000"/>
                <w:lang w:val="en-US"/>
              </w:rPr>
              <w:t xml:space="preserve"> </w:t>
            </w:r>
            <w:proofErr w:type="spellStart"/>
            <w:r w:rsidRPr="419D4FC1">
              <w:rPr>
                <w:color w:val="FF0000"/>
                <w:lang w:val="en-US"/>
              </w:rPr>
              <w:t>Securinet</w:t>
            </w:r>
            <w:proofErr w:type="spellEnd"/>
            <w:r w:rsidR="00ED1375" w:rsidRPr="419D4FC1">
              <w:rPr>
                <w:color w:val="FF0000"/>
                <w:lang w:val="en-US"/>
              </w:rPr>
              <w:t xml:space="preserve">, </w:t>
            </w:r>
            <w:proofErr w:type="spellStart"/>
            <w:r w:rsidR="00ED1375" w:rsidRPr="419D4FC1">
              <w:rPr>
                <w:color w:val="FF0000"/>
                <w:lang w:val="en-US"/>
              </w:rPr>
              <w:t>facilitycard</w:t>
            </w:r>
            <w:proofErr w:type="spellEnd"/>
            <w:r w:rsidR="00ED1375" w:rsidRPr="419D4FC1">
              <w:rPr>
                <w:color w:val="FF0000"/>
                <w:lang w:val="en-US"/>
              </w:rPr>
              <w:t xml:space="preserve"> en </w:t>
            </w:r>
            <w:r w:rsidR="00ED1375" w:rsidRPr="419D4FC1">
              <w:rPr>
                <w:color w:val="FF0000"/>
                <w:lang w:val="en-US"/>
              </w:rPr>
              <w:lastRenderedPageBreak/>
              <w:t xml:space="preserve">de </w:t>
            </w:r>
            <w:proofErr w:type="spellStart"/>
            <w:r w:rsidR="00ED1375" w:rsidRPr="419D4FC1">
              <w:rPr>
                <w:color w:val="FF0000"/>
                <w:lang w:val="en-US"/>
              </w:rPr>
              <w:t>facilitycard</w:t>
            </w:r>
            <w:proofErr w:type="spellEnd"/>
            <w:r w:rsidR="00ED1375" w:rsidRPr="419D4FC1">
              <w:rPr>
                <w:color w:val="FF0000"/>
                <w:lang w:val="en-US"/>
              </w:rPr>
              <w:t xml:space="preserve"> printer (en </w:t>
            </w:r>
            <w:proofErr w:type="spellStart"/>
            <w:r w:rsidR="00ED1375" w:rsidRPr="419D4FC1">
              <w:rPr>
                <w:color w:val="FF0000"/>
                <w:lang w:val="en-US"/>
              </w:rPr>
              <w:t>toebehoren</w:t>
            </w:r>
            <w:proofErr w:type="spellEnd"/>
            <w:r w:rsidR="00ED1375" w:rsidRPr="419D4FC1">
              <w:rPr>
                <w:color w:val="FF0000"/>
                <w:lang w:val="en-US"/>
              </w:rPr>
              <w:t>)</w:t>
            </w:r>
          </w:p>
          <w:p w14:paraId="63966B72" w14:textId="5B869394" w:rsidR="0043679B" w:rsidRPr="005175FD" w:rsidRDefault="0043679B" w:rsidP="00F30C3E">
            <w:pPr>
              <w:rPr>
                <w:color w:val="FF0000"/>
                <w:szCs w:val="19"/>
              </w:rPr>
            </w:pPr>
          </w:p>
        </w:tc>
      </w:tr>
      <w:tr w:rsidR="005175FD" w:rsidRPr="005175FD" w14:paraId="23536548"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71AE1F2"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AE5B7AF" w14:textId="673707D9"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955E093" w14:textId="327317D0" w:rsidR="00F30C3E" w:rsidRPr="00DA270D" w:rsidRDefault="00F30C3E" w:rsidP="00F30C3E">
            <w:pPr>
              <w:rPr>
                <w:szCs w:val="19"/>
              </w:rPr>
            </w:pPr>
            <w:r>
              <w:rPr>
                <w:rFonts w:ascii="Calibri" w:hAnsi="Calibri" w:cs="Calibri"/>
                <w:color w:val="000000"/>
                <w:sz w:val="22"/>
                <w:szCs w:val="22"/>
              </w:rPr>
              <w:t>Bijlage 13 Schematische weergave, CCTV-platform</w:t>
            </w:r>
          </w:p>
        </w:tc>
        <w:tc>
          <w:tcPr>
            <w:tcW w:w="5998" w:type="dxa"/>
            <w:tcBorders>
              <w:top w:val="nil"/>
              <w:left w:val="single" w:sz="4" w:space="0" w:color="auto"/>
              <w:bottom w:val="single" w:sz="4" w:space="0" w:color="auto"/>
              <w:right w:val="single" w:sz="4" w:space="0" w:color="auto"/>
            </w:tcBorders>
            <w:shd w:val="clear" w:color="auto" w:fill="auto"/>
          </w:tcPr>
          <w:p w14:paraId="12C42424" w14:textId="6AB9AB64" w:rsidR="00F30C3E" w:rsidRPr="00DA270D" w:rsidRDefault="00F30C3E" w:rsidP="00F30C3E">
            <w:pPr>
              <w:rPr>
                <w:szCs w:val="19"/>
              </w:rPr>
            </w:pPr>
            <w:r>
              <w:rPr>
                <w:rFonts w:ascii="Calibri" w:hAnsi="Calibri" w:cs="Calibri"/>
                <w:color w:val="000000"/>
                <w:sz w:val="22"/>
                <w:szCs w:val="22"/>
              </w:rPr>
              <w:t xml:space="preserve">Is </w:t>
            </w:r>
            <w:proofErr w:type="spellStart"/>
            <w:r>
              <w:rPr>
                <w:rFonts w:ascii="Calibri" w:hAnsi="Calibri" w:cs="Calibri"/>
                <w:color w:val="000000"/>
                <w:sz w:val="22"/>
                <w:szCs w:val="22"/>
              </w:rPr>
              <w:t>CamIQ</w:t>
            </w:r>
            <w:proofErr w:type="spellEnd"/>
            <w:r>
              <w:rPr>
                <w:rFonts w:ascii="Calibri" w:hAnsi="Calibri" w:cs="Calibri"/>
                <w:color w:val="000000"/>
                <w:sz w:val="22"/>
                <w:szCs w:val="22"/>
              </w:rPr>
              <w:t xml:space="preserve"> Enterprise versie 8 toegepast?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79CA55B" w14:textId="71C68E85" w:rsidR="00707A8A" w:rsidRPr="005175FD" w:rsidRDefault="00AE017B" w:rsidP="00F30C3E">
            <w:pPr>
              <w:rPr>
                <w:color w:val="FF0000"/>
                <w:szCs w:val="19"/>
              </w:rPr>
            </w:pPr>
            <w:r>
              <w:rPr>
                <w:color w:val="FF0000"/>
                <w:szCs w:val="19"/>
              </w:rPr>
              <w:t>Bij de huidige dienstverlener is gevraagd de door u gevraagde gegevens aan te leveren en dit uitdrukkelijk en specifiek binnen de kortst mogelijke termijn en uiterlijke termijn van 5 kalenderdagen na verzenden van deze Nota van Inlichtingen te beschrijven en aan te geven en wordt dit in de tweede Nota van Inlichtingen beantwoord.</w:t>
            </w:r>
          </w:p>
        </w:tc>
      </w:tr>
      <w:tr w:rsidR="005175FD" w:rsidRPr="005175FD" w14:paraId="5ABF93C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1DCB018"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B644A8D" w14:textId="453507CB"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82C48EB" w14:textId="046567AC"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43 MFA</w:t>
            </w:r>
          </w:p>
        </w:tc>
        <w:tc>
          <w:tcPr>
            <w:tcW w:w="5998" w:type="dxa"/>
            <w:tcBorders>
              <w:top w:val="nil"/>
              <w:left w:val="single" w:sz="4" w:space="0" w:color="auto"/>
              <w:bottom w:val="single" w:sz="4" w:space="0" w:color="auto"/>
              <w:right w:val="single" w:sz="4" w:space="0" w:color="auto"/>
            </w:tcBorders>
            <w:shd w:val="clear" w:color="auto" w:fill="auto"/>
          </w:tcPr>
          <w:p w14:paraId="2677290C" w14:textId="6FF114DC" w:rsidR="00F30C3E" w:rsidRPr="00DA270D" w:rsidRDefault="00F30C3E" w:rsidP="00F30C3E">
            <w:pPr>
              <w:rPr>
                <w:szCs w:val="19"/>
              </w:rPr>
            </w:pPr>
            <w:r>
              <w:rPr>
                <w:rFonts w:ascii="Calibri" w:hAnsi="Calibri" w:cs="Calibri"/>
                <w:color w:val="000000"/>
                <w:sz w:val="22"/>
                <w:szCs w:val="22"/>
              </w:rPr>
              <w:t>Is er nu nog geen MFA-voorziening beschikbaar bij opdrachtgever en moet inschrijver een nieuwe MFA-applicatie aanbieden? Waar komt dat in de bijlage 5 prijzenblad te staan?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49BF8C6" w14:textId="4F5C0302" w:rsidR="00707A8A" w:rsidRPr="005175FD" w:rsidRDefault="00141514" w:rsidP="00193195">
            <w:pPr>
              <w:rPr>
                <w:color w:val="FF0000"/>
                <w:szCs w:val="19"/>
              </w:rPr>
            </w:pPr>
            <w:r>
              <w:rPr>
                <w:color w:val="FF0000"/>
                <w:szCs w:val="19"/>
              </w:rPr>
              <w:t>Dit wordt nu niet toegepast.</w:t>
            </w:r>
          </w:p>
        </w:tc>
      </w:tr>
      <w:tr w:rsidR="005175FD" w:rsidRPr="005175FD" w14:paraId="0EF4647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AB58C42"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EA9BA15" w14:textId="1E78C92B"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332107B" w14:textId="4146F48C"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xml:space="preserve">, Eis 36 </w:t>
            </w:r>
            <w:proofErr w:type="spellStart"/>
            <w:r>
              <w:rPr>
                <w:rFonts w:ascii="Calibri" w:hAnsi="Calibri" w:cs="Calibri"/>
                <w:color w:val="000000"/>
                <w:sz w:val="22"/>
                <w:szCs w:val="22"/>
              </w:rPr>
              <w:t>Hardening</w:t>
            </w:r>
            <w:proofErr w:type="spellEnd"/>
          </w:p>
        </w:tc>
        <w:tc>
          <w:tcPr>
            <w:tcW w:w="5998" w:type="dxa"/>
            <w:tcBorders>
              <w:top w:val="nil"/>
              <w:left w:val="single" w:sz="4" w:space="0" w:color="auto"/>
              <w:bottom w:val="single" w:sz="4" w:space="0" w:color="auto"/>
              <w:right w:val="single" w:sz="4" w:space="0" w:color="auto"/>
            </w:tcBorders>
            <w:shd w:val="clear" w:color="auto" w:fill="auto"/>
          </w:tcPr>
          <w:p w14:paraId="5D98A3F1" w14:textId="0EBA2D97" w:rsidR="00F30C3E" w:rsidRPr="00DA270D" w:rsidRDefault="00F30C3E" w:rsidP="00F30C3E">
            <w:pPr>
              <w:rPr>
                <w:szCs w:val="19"/>
              </w:rPr>
            </w:pPr>
            <w:r>
              <w:rPr>
                <w:rFonts w:ascii="Calibri" w:hAnsi="Calibri" w:cs="Calibri"/>
                <w:color w:val="000000"/>
                <w:sz w:val="22"/>
                <w:szCs w:val="22"/>
              </w:rPr>
              <w:t xml:space="preserve">Neemt de nieuwe opdrachtnemer servers en infrastructuur over die nog niet volledig voldoen aan de </w:t>
            </w:r>
            <w:proofErr w:type="spellStart"/>
            <w:r>
              <w:rPr>
                <w:rFonts w:ascii="Calibri" w:hAnsi="Calibri" w:cs="Calibri"/>
                <w:color w:val="000000"/>
                <w:sz w:val="22"/>
                <w:szCs w:val="22"/>
              </w:rPr>
              <w:t>hardening</w:t>
            </w:r>
            <w:proofErr w:type="spellEnd"/>
            <w:r>
              <w:rPr>
                <w:rFonts w:ascii="Calibri" w:hAnsi="Calibri" w:cs="Calibri"/>
                <w:color w:val="000000"/>
                <w:sz w:val="22"/>
                <w:szCs w:val="22"/>
              </w:rPr>
              <w:t xml:space="preserve"> genoemd in Eis 36?</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0C86B8C" w14:textId="6EB4B9C0" w:rsidR="00707A8A" w:rsidRPr="005175FD" w:rsidRDefault="0043679B" w:rsidP="00DB1601">
            <w:pPr>
              <w:rPr>
                <w:color w:val="FF0000"/>
                <w:szCs w:val="19"/>
              </w:rPr>
            </w:pPr>
            <w:r>
              <w:rPr>
                <w:color w:val="FF0000"/>
                <w:szCs w:val="19"/>
              </w:rPr>
              <w:t xml:space="preserve">Het betreft hier uw eigen ICT systemen die u gebruikt voor het leveren van de dienstverlening. </w:t>
            </w:r>
          </w:p>
        </w:tc>
      </w:tr>
      <w:tr w:rsidR="005175FD" w:rsidRPr="005175FD" w14:paraId="60EDCC55"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BBB8815"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5B91B0D" w14:textId="1ACA48F8"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810F0D1" w14:textId="5A206823"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35 Standaarden voor systeem</w:t>
            </w:r>
          </w:p>
        </w:tc>
        <w:tc>
          <w:tcPr>
            <w:tcW w:w="5998" w:type="dxa"/>
            <w:tcBorders>
              <w:top w:val="nil"/>
              <w:left w:val="single" w:sz="4" w:space="0" w:color="auto"/>
              <w:bottom w:val="single" w:sz="4" w:space="0" w:color="auto"/>
              <w:right w:val="single" w:sz="4" w:space="0" w:color="auto"/>
            </w:tcBorders>
            <w:shd w:val="clear" w:color="auto" w:fill="auto"/>
          </w:tcPr>
          <w:p w14:paraId="74E797DC" w14:textId="1773C277" w:rsidR="00F30C3E" w:rsidRPr="00DA270D" w:rsidRDefault="00F30C3E" w:rsidP="00F30C3E">
            <w:pPr>
              <w:rPr>
                <w:szCs w:val="19"/>
              </w:rPr>
            </w:pPr>
            <w:r>
              <w:rPr>
                <w:rFonts w:ascii="Calibri" w:hAnsi="Calibri" w:cs="Calibri"/>
                <w:color w:val="000000"/>
                <w:sz w:val="22"/>
                <w:szCs w:val="22"/>
              </w:rPr>
              <w:t>Neemt de nieuwe opdrachtgever systemen over die nog niet volledig aan Eis 35 voldoen?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5AF7EAE" w14:textId="3095CEF2" w:rsidR="0043679B" w:rsidRPr="005175FD" w:rsidRDefault="0043679B" w:rsidP="008A462F">
            <w:pPr>
              <w:rPr>
                <w:color w:val="FF0000"/>
                <w:szCs w:val="19"/>
              </w:rPr>
            </w:pPr>
            <w:r>
              <w:rPr>
                <w:color w:val="FF0000"/>
                <w:szCs w:val="19"/>
              </w:rPr>
              <w:t>Het betreft hier uw eigen ICT systemen die u gebruikt voor het leveren van de dienstverlening.</w:t>
            </w:r>
          </w:p>
        </w:tc>
      </w:tr>
      <w:tr w:rsidR="005175FD" w:rsidRPr="005175FD" w14:paraId="2633CEB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B1D477B"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5BE1F1D" w14:textId="5D5E1D78"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AFAB436" w14:textId="2847F948"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16 Documentatie</w:t>
            </w:r>
          </w:p>
        </w:tc>
        <w:tc>
          <w:tcPr>
            <w:tcW w:w="5998" w:type="dxa"/>
            <w:tcBorders>
              <w:top w:val="nil"/>
              <w:left w:val="single" w:sz="4" w:space="0" w:color="auto"/>
              <w:bottom w:val="single" w:sz="4" w:space="0" w:color="auto"/>
              <w:right w:val="single" w:sz="4" w:space="0" w:color="auto"/>
            </w:tcBorders>
            <w:shd w:val="clear" w:color="auto" w:fill="auto"/>
          </w:tcPr>
          <w:p w14:paraId="042C5D41" w14:textId="4EF80315" w:rsidR="00F30C3E" w:rsidRPr="00DA270D" w:rsidRDefault="00F30C3E" w:rsidP="00F30C3E">
            <w:pPr>
              <w:rPr>
                <w:szCs w:val="19"/>
              </w:rPr>
            </w:pPr>
            <w:r>
              <w:rPr>
                <w:rFonts w:ascii="Calibri" w:hAnsi="Calibri" w:cs="Calibri"/>
                <w:color w:val="000000"/>
                <w:sz w:val="22"/>
                <w:szCs w:val="22"/>
              </w:rPr>
              <w:t>Is genoemde documentatie in de huidige situatie voorafgaande aan de overname door de nieuwe opdrachtgever volledig op orde conform Eis 16?</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60A9609" w14:textId="23B6EA62" w:rsidR="00F30C3E" w:rsidRDefault="00F30C3E" w:rsidP="419D4FC1">
            <w:pPr>
              <w:rPr>
                <w:color w:val="FF0000"/>
              </w:rPr>
            </w:pPr>
          </w:p>
          <w:p w14:paraId="4D2E12B8" w14:textId="755F9BB6" w:rsidR="0043679B" w:rsidRPr="005175FD" w:rsidRDefault="00141514" w:rsidP="419D4FC1">
            <w:pPr>
              <w:rPr>
                <w:color w:val="FF0000"/>
              </w:rPr>
            </w:pPr>
            <w:r w:rsidRPr="419D4FC1">
              <w:rPr>
                <w:color w:val="FF0000"/>
              </w:rPr>
              <w:t>Ja dit is op orde en wordt geactualiseerd.</w:t>
            </w:r>
          </w:p>
        </w:tc>
      </w:tr>
      <w:tr w:rsidR="005175FD" w:rsidRPr="005175FD" w14:paraId="308F224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E6D6F63"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B969857" w14:textId="7E9D7A74"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FE634FD" w14:textId="6C330E94"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14 Realiseren van koppelingen</w:t>
            </w:r>
          </w:p>
        </w:tc>
        <w:tc>
          <w:tcPr>
            <w:tcW w:w="5998" w:type="dxa"/>
            <w:tcBorders>
              <w:top w:val="nil"/>
              <w:left w:val="single" w:sz="4" w:space="0" w:color="auto"/>
              <w:bottom w:val="single" w:sz="4" w:space="0" w:color="auto"/>
              <w:right w:val="single" w:sz="4" w:space="0" w:color="auto"/>
            </w:tcBorders>
            <w:shd w:val="clear" w:color="auto" w:fill="auto"/>
          </w:tcPr>
          <w:p w14:paraId="62A1F980" w14:textId="1B9B0AC8" w:rsidR="00F30C3E" w:rsidRPr="00DA270D" w:rsidRDefault="00F30C3E" w:rsidP="00F30C3E">
            <w:pPr>
              <w:rPr>
                <w:szCs w:val="19"/>
              </w:rPr>
            </w:pPr>
            <w:r>
              <w:rPr>
                <w:rFonts w:ascii="Calibri" w:hAnsi="Calibri" w:cs="Calibri"/>
                <w:color w:val="000000"/>
                <w:sz w:val="22"/>
                <w:szCs w:val="22"/>
              </w:rPr>
              <w:t>Wordt het realiseren van koppelingen door de Gemeente Den Haag betaald als meerwerk?</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637842D" w14:textId="7218EC5A" w:rsidR="00F30C3E" w:rsidRDefault="00F30C3E" w:rsidP="419D4FC1">
            <w:pPr>
              <w:rPr>
                <w:color w:val="FF0000"/>
              </w:rPr>
            </w:pPr>
          </w:p>
          <w:p w14:paraId="1084F905" w14:textId="5BF64C68" w:rsidR="0043679B" w:rsidRDefault="0043679B" w:rsidP="419D4FC1">
            <w:pPr>
              <w:rPr>
                <w:color w:val="FF0000"/>
              </w:rPr>
            </w:pPr>
            <w:r w:rsidRPr="419D4FC1">
              <w:rPr>
                <w:color w:val="FF0000"/>
              </w:rPr>
              <w:t>De koppelingen die nodig zijn voor de implementatie zitten bij de prijs inbegrepen.</w:t>
            </w:r>
          </w:p>
          <w:p w14:paraId="6FF7171C" w14:textId="54E18426" w:rsidR="0043679B" w:rsidRDefault="0043679B" w:rsidP="419D4FC1">
            <w:pPr>
              <w:rPr>
                <w:color w:val="FF0000"/>
              </w:rPr>
            </w:pPr>
            <w:r w:rsidRPr="419D4FC1">
              <w:rPr>
                <w:color w:val="FF0000"/>
              </w:rPr>
              <w:t>Eventueel nieuwe gewenste koppelingen worden vanuit de opdrachtgever als meerwerk gezien.</w:t>
            </w:r>
          </w:p>
          <w:p w14:paraId="300079F4" w14:textId="032EC208" w:rsidR="00707A8A" w:rsidRPr="005175FD" w:rsidRDefault="00707A8A" w:rsidP="00F30C3E">
            <w:pPr>
              <w:rPr>
                <w:color w:val="FF0000"/>
                <w:szCs w:val="19"/>
              </w:rPr>
            </w:pPr>
          </w:p>
        </w:tc>
      </w:tr>
      <w:tr w:rsidR="005175FD" w:rsidRPr="005175FD" w14:paraId="299D8616"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91D2769"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F5CD9ED" w14:textId="7A6FA9A0"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EF7FBD7" w14:textId="7DC33248" w:rsidR="00F30C3E" w:rsidRPr="00DA270D" w:rsidRDefault="00F30C3E" w:rsidP="00F30C3E">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14 beheer op afstand</w:t>
            </w:r>
          </w:p>
        </w:tc>
        <w:tc>
          <w:tcPr>
            <w:tcW w:w="5998" w:type="dxa"/>
            <w:tcBorders>
              <w:top w:val="nil"/>
              <w:left w:val="single" w:sz="4" w:space="0" w:color="auto"/>
              <w:bottom w:val="single" w:sz="4" w:space="0" w:color="auto"/>
              <w:right w:val="single" w:sz="4" w:space="0" w:color="auto"/>
            </w:tcBorders>
            <w:shd w:val="clear" w:color="auto" w:fill="auto"/>
          </w:tcPr>
          <w:p w14:paraId="740C982E" w14:textId="25F95F71" w:rsidR="00F30C3E" w:rsidRPr="00DA270D" w:rsidRDefault="00F30C3E" w:rsidP="00F30C3E">
            <w:pPr>
              <w:rPr>
                <w:szCs w:val="19"/>
              </w:rPr>
            </w:pPr>
            <w:r>
              <w:rPr>
                <w:rFonts w:ascii="Calibri" w:hAnsi="Calibri" w:cs="Calibri"/>
                <w:color w:val="000000"/>
                <w:sz w:val="22"/>
                <w:szCs w:val="22"/>
              </w:rPr>
              <w:t>Worden applicaties en installaties in de huidige situatie reeds op afstand beheerd en door welke partijen is dat?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46D47AD" w14:textId="5BB8371F" w:rsidR="00F30C3E" w:rsidRDefault="00F30C3E" w:rsidP="419D4FC1">
            <w:pPr>
              <w:rPr>
                <w:color w:val="FF0000"/>
              </w:rPr>
            </w:pPr>
          </w:p>
          <w:p w14:paraId="15C78039" w14:textId="25FCD566" w:rsidR="00707A8A" w:rsidRPr="005175FD" w:rsidRDefault="00707A8A" w:rsidP="419D4FC1">
            <w:pPr>
              <w:rPr>
                <w:color w:val="FF0000"/>
              </w:rPr>
            </w:pPr>
            <w:r w:rsidRPr="419D4FC1">
              <w:rPr>
                <w:color w:val="FF0000"/>
              </w:rPr>
              <w:t xml:space="preserve">Ja </w:t>
            </w:r>
            <w:r w:rsidR="0043679B" w:rsidRPr="008F7711">
              <w:rPr>
                <w:color w:val="FF0000"/>
              </w:rPr>
              <w:t xml:space="preserve">en u dient dit ook te </w:t>
            </w:r>
            <w:r w:rsidR="0043679B" w:rsidRPr="419D4FC1">
              <w:rPr>
                <w:color w:val="FF0000"/>
              </w:rPr>
              <w:t>doen.</w:t>
            </w:r>
          </w:p>
        </w:tc>
      </w:tr>
      <w:tr w:rsidR="005175FD" w:rsidRPr="005175FD" w14:paraId="527D639D"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101B52C"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C8EC45C" w14:textId="28CB5823"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26DC100" w14:textId="446CF15D" w:rsidR="00F30C3E" w:rsidRPr="00DA270D" w:rsidRDefault="00F30C3E" w:rsidP="00F30C3E">
            <w:pPr>
              <w:rPr>
                <w:szCs w:val="19"/>
              </w:rPr>
            </w:pPr>
            <w:r>
              <w:rPr>
                <w:rFonts w:ascii="Calibri" w:hAnsi="Calibri" w:cs="Calibri"/>
                <w:color w:val="000000"/>
                <w:sz w:val="22"/>
                <w:szCs w:val="22"/>
              </w:rPr>
              <w:t>Bijlagen 15 t/m 17 Tekeningen</w:t>
            </w:r>
          </w:p>
        </w:tc>
        <w:tc>
          <w:tcPr>
            <w:tcW w:w="5998" w:type="dxa"/>
            <w:tcBorders>
              <w:top w:val="nil"/>
              <w:left w:val="single" w:sz="4" w:space="0" w:color="auto"/>
              <w:bottom w:val="single" w:sz="4" w:space="0" w:color="auto"/>
              <w:right w:val="single" w:sz="4" w:space="0" w:color="auto"/>
            </w:tcBorders>
            <w:shd w:val="clear" w:color="auto" w:fill="auto"/>
          </w:tcPr>
          <w:p w14:paraId="0A821549" w14:textId="6ACF4226" w:rsidR="00F30C3E" w:rsidRPr="00DA270D" w:rsidRDefault="00F30C3E" w:rsidP="00F30C3E">
            <w:pPr>
              <w:rPr>
                <w:szCs w:val="19"/>
              </w:rPr>
            </w:pPr>
            <w:r>
              <w:rPr>
                <w:rFonts w:ascii="Calibri" w:hAnsi="Calibri" w:cs="Calibri"/>
                <w:color w:val="000000"/>
                <w:sz w:val="22"/>
                <w:szCs w:val="22"/>
              </w:rPr>
              <w:t>Zijn de installatietekeningen geactualiseerd met de huidige beveiligingssituatie en mogen we installatietekeningen van beveiligingscomponenten inzien?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C3EF349" w14:textId="47A0974E" w:rsidR="00F30C3E" w:rsidRPr="00141514" w:rsidRDefault="00F30C3E" w:rsidP="419D4FC1">
            <w:pPr>
              <w:rPr>
                <w:color w:val="FF0000"/>
              </w:rPr>
            </w:pPr>
          </w:p>
          <w:p w14:paraId="154B7B36" w14:textId="77777777" w:rsidR="0043679B" w:rsidRPr="00141514" w:rsidRDefault="00707A8A" w:rsidP="419D4FC1">
            <w:pPr>
              <w:rPr>
                <w:color w:val="FF0000"/>
              </w:rPr>
            </w:pPr>
            <w:r w:rsidRPr="419D4FC1">
              <w:rPr>
                <w:color w:val="FF0000"/>
              </w:rPr>
              <w:t xml:space="preserve">Ja zijn actueel en </w:t>
            </w:r>
            <w:r w:rsidR="0043679B" w:rsidRPr="419D4FC1">
              <w:rPr>
                <w:color w:val="FF0000"/>
              </w:rPr>
              <w:t xml:space="preserve">in het kader van bedrijfsveiligheid maken we deze niet openbaar. </w:t>
            </w:r>
          </w:p>
          <w:p w14:paraId="66FDCF4E" w14:textId="631AC5F3" w:rsidR="00707A8A" w:rsidRPr="0043679B" w:rsidRDefault="0043679B" w:rsidP="419D4FC1">
            <w:pPr>
              <w:rPr>
                <w:color w:val="FF0000"/>
                <w:highlight w:val="yellow"/>
              </w:rPr>
            </w:pPr>
            <w:r w:rsidRPr="419D4FC1">
              <w:rPr>
                <w:color w:val="FF0000"/>
              </w:rPr>
              <w:t>De tekeningen kunnen na gunning worden ingezien.</w:t>
            </w:r>
          </w:p>
        </w:tc>
      </w:tr>
      <w:tr w:rsidR="005175FD" w:rsidRPr="005175FD" w14:paraId="3BEE236D"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CCC0888"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A990D24" w14:textId="1C00F7AE"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603CC4DB" w14:textId="22744458" w:rsidR="00F30C3E" w:rsidRPr="00DA270D" w:rsidRDefault="00F30C3E" w:rsidP="00F30C3E">
            <w:pPr>
              <w:rPr>
                <w:szCs w:val="19"/>
              </w:rPr>
            </w:pPr>
            <w:r>
              <w:rPr>
                <w:rFonts w:ascii="Calibri" w:hAnsi="Calibri" w:cs="Calibri"/>
                <w:color w:val="000000"/>
                <w:sz w:val="22"/>
                <w:szCs w:val="22"/>
              </w:rPr>
              <w:t xml:space="preserve">Bijlage 15 Handleiding </w:t>
            </w:r>
            <w:proofErr w:type="spellStart"/>
            <w:r>
              <w:rPr>
                <w:rFonts w:ascii="Calibri" w:hAnsi="Calibri" w:cs="Calibri"/>
                <w:color w:val="000000"/>
                <w:sz w:val="22"/>
                <w:szCs w:val="22"/>
              </w:rPr>
              <w:t>AsBuild</w:t>
            </w:r>
            <w:proofErr w:type="spellEnd"/>
          </w:p>
        </w:tc>
        <w:tc>
          <w:tcPr>
            <w:tcW w:w="5998" w:type="dxa"/>
            <w:tcBorders>
              <w:top w:val="nil"/>
              <w:left w:val="single" w:sz="4" w:space="0" w:color="auto"/>
              <w:bottom w:val="single" w:sz="4" w:space="0" w:color="auto"/>
              <w:right w:val="single" w:sz="4" w:space="0" w:color="auto"/>
            </w:tcBorders>
            <w:shd w:val="clear" w:color="auto" w:fill="auto"/>
          </w:tcPr>
          <w:p w14:paraId="5BAD3425" w14:textId="2C298C50" w:rsidR="00F30C3E" w:rsidRPr="00DA270D" w:rsidRDefault="00F30C3E" w:rsidP="00F30C3E">
            <w:pPr>
              <w:rPr>
                <w:szCs w:val="19"/>
              </w:rPr>
            </w:pPr>
            <w:r>
              <w:rPr>
                <w:rFonts w:ascii="Calibri" w:hAnsi="Calibri" w:cs="Calibri"/>
                <w:color w:val="000000"/>
                <w:sz w:val="22"/>
                <w:szCs w:val="22"/>
              </w:rPr>
              <w:t>Kunt u de inschrijvers (tijdelijk) toegang geven tot de as built gegevens, zodat ze een betrouwbare prijs kunnen maken?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F177B98" w14:textId="285BB909" w:rsidR="00F30C3E" w:rsidRPr="008F7711" w:rsidRDefault="00F30C3E" w:rsidP="00F30C3E">
            <w:pPr>
              <w:rPr>
                <w:color w:val="FF0000"/>
                <w:szCs w:val="19"/>
                <w:highlight w:val="yellow"/>
              </w:rPr>
            </w:pPr>
          </w:p>
          <w:p w14:paraId="32ED51DB" w14:textId="0DE761F8" w:rsidR="009B5437" w:rsidRPr="0043679B" w:rsidRDefault="0081084E" w:rsidP="009B5437">
            <w:pPr>
              <w:rPr>
                <w:color w:val="FF0000"/>
                <w:szCs w:val="19"/>
              </w:rPr>
            </w:pPr>
            <w:r w:rsidRPr="003E081B">
              <w:rPr>
                <w:color w:val="FF0000"/>
                <w:szCs w:val="19"/>
              </w:rPr>
              <w:t xml:space="preserve">Nee, </w:t>
            </w:r>
            <w:r w:rsidR="00A921E6" w:rsidRPr="003E081B">
              <w:rPr>
                <w:color w:val="FF0000"/>
                <w:szCs w:val="19"/>
              </w:rPr>
              <w:t>u kunt de tekening na gunning i</w:t>
            </w:r>
            <w:r w:rsidR="00CC5B8B" w:rsidRPr="003E081B">
              <w:rPr>
                <w:color w:val="FF0000"/>
                <w:szCs w:val="19"/>
              </w:rPr>
              <w:t>n</w:t>
            </w:r>
            <w:r w:rsidR="00A921E6" w:rsidRPr="003E081B">
              <w:rPr>
                <w:color w:val="FF0000"/>
                <w:szCs w:val="19"/>
              </w:rPr>
              <w:t xml:space="preserve">zien. </w:t>
            </w:r>
            <w:r w:rsidR="00107911" w:rsidRPr="003E081B">
              <w:rPr>
                <w:color w:val="FF0000"/>
                <w:szCs w:val="19"/>
              </w:rPr>
              <w:t xml:space="preserve">De gemeente is van mening dat u met de huidige  verstrekte gegevens in bijlage </w:t>
            </w:r>
            <w:r w:rsidR="00CC5B8B" w:rsidRPr="003E081B">
              <w:rPr>
                <w:color w:val="FF0000"/>
                <w:szCs w:val="19"/>
              </w:rPr>
              <w:t>5 en 13 voldoende informatie heeft om een betrouwbare prijs te maken.</w:t>
            </w:r>
            <w:r w:rsidR="009B5437" w:rsidRPr="0043679B">
              <w:rPr>
                <w:color w:val="FF0000"/>
                <w:szCs w:val="19"/>
              </w:rPr>
              <w:t xml:space="preserve"> </w:t>
            </w:r>
          </w:p>
          <w:p w14:paraId="0C7D08AC" w14:textId="534A52CE" w:rsidR="0043679B" w:rsidRPr="008F7711" w:rsidRDefault="0043679B" w:rsidP="0043679B">
            <w:pPr>
              <w:rPr>
                <w:color w:val="FF0000"/>
                <w:szCs w:val="19"/>
                <w:highlight w:val="yellow"/>
              </w:rPr>
            </w:pPr>
          </w:p>
        </w:tc>
      </w:tr>
      <w:tr w:rsidR="005175FD" w:rsidRPr="005175FD" w14:paraId="37A3105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DC8C081" w14:textId="77777777" w:rsidR="00F30C3E" w:rsidRPr="00DA270D" w:rsidRDefault="00F30C3E" w:rsidP="00F30C3E">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477E574" w14:textId="6C2A9431" w:rsidR="00F30C3E" w:rsidRPr="00DA270D" w:rsidRDefault="00F30C3E" w:rsidP="00F30C3E">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FD9042A" w14:textId="616EA95A" w:rsidR="00F30C3E" w:rsidRPr="00DA270D" w:rsidRDefault="00F30C3E" w:rsidP="00F30C3E">
            <w:pPr>
              <w:rPr>
                <w:szCs w:val="19"/>
              </w:rPr>
            </w:pPr>
            <w:r>
              <w:rPr>
                <w:rFonts w:ascii="Calibri" w:hAnsi="Calibri" w:cs="Calibri"/>
                <w:color w:val="000000"/>
                <w:sz w:val="22"/>
                <w:szCs w:val="22"/>
              </w:rPr>
              <w:t>Aanbestedingsleidraad, par.8.2 Sub-gunningscriterium 1</w:t>
            </w:r>
          </w:p>
        </w:tc>
        <w:tc>
          <w:tcPr>
            <w:tcW w:w="5998" w:type="dxa"/>
            <w:tcBorders>
              <w:top w:val="nil"/>
              <w:left w:val="single" w:sz="4" w:space="0" w:color="auto"/>
              <w:bottom w:val="single" w:sz="4" w:space="0" w:color="auto"/>
              <w:right w:val="single" w:sz="4" w:space="0" w:color="auto"/>
            </w:tcBorders>
            <w:shd w:val="clear" w:color="auto" w:fill="auto"/>
          </w:tcPr>
          <w:p w14:paraId="052D4810" w14:textId="50F8B11A" w:rsidR="00F30C3E" w:rsidRPr="00DA270D" w:rsidRDefault="00F30C3E" w:rsidP="00F30C3E">
            <w:pPr>
              <w:rPr>
                <w:szCs w:val="19"/>
              </w:rPr>
            </w:pPr>
            <w:r>
              <w:rPr>
                <w:rFonts w:ascii="Calibri" w:hAnsi="Calibri" w:cs="Calibri"/>
                <w:color w:val="000000"/>
                <w:sz w:val="22"/>
                <w:szCs w:val="22"/>
              </w:rPr>
              <w:t xml:space="preserve">Laatste </w:t>
            </w:r>
            <w:proofErr w:type="spellStart"/>
            <w:r>
              <w:rPr>
                <w:rFonts w:ascii="Calibri" w:hAnsi="Calibri" w:cs="Calibri"/>
                <w:color w:val="000000"/>
                <w:sz w:val="22"/>
                <w:szCs w:val="22"/>
              </w:rPr>
              <w:t>bullet</w:t>
            </w:r>
            <w:proofErr w:type="spellEnd"/>
            <w:r>
              <w:rPr>
                <w:rFonts w:ascii="Calibri" w:hAnsi="Calibri" w:cs="Calibri"/>
                <w:color w:val="000000"/>
                <w:sz w:val="22"/>
                <w:szCs w:val="22"/>
              </w:rPr>
              <w:t>: heeft u een beschrijving van het huidige preventieve onderhoud? Anders kan er door de inschrijver geen vergelijking worden gemaakt en verbetering worden voorgesteld.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FAF09E9" w14:textId="416ABC5B" w:rsidR="00F30C3E" w:rsidRDefault="00F30C3E" w:rsidP="419D4FC1">
            <w:pPr>
              <w:rPr>
                <w:color w:val="FF0000"/>
              </w:rPr>
            </w:pPr>
          </w:p>
          <w:p w14:paraId="62D3F89E" w14:textId="2C85D7EB" w:rsidR="00707A8A" w:rsidRPr="005175FD" w:rsidRDefault="00707A8A" w:rsidP="419D4FC1">
            <w:pPr>
              <w:rPr>
                <w:color w:val="FF0000"/>
              </w:rPr>
            </w:pPr>
            <w:r w:rsidRPr="419D4FC1">
              <w:rPr>
                <w:color w:val="FF0000"/>
              </w:rPr>
              <w:t>Frequentie staat beschreven in prijzenblad 5</w:t>
            </w:r>
            <w:r w:rsidR="00141514" w:rsidRPr="419D4FC1">
              <w:rPr>
                <w:color w:val="FF0000"/>
              </w:rPr>
              <w:t xml:space="preserve">. </w:t>
            </w:r>
          </w:p>
        </w:tc>
      </w:tr>
      <w:tr w:rsidR="009D2D88" w:rsidRPr="005175FD" w14:paraId="2780AF0D"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6FC4A0D"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DC2ECC6" w14:textId="38840EAB"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79796693" w14:textId="6D63C32D" w:rsidR="009D2D88" w:rsidRPr="00DA270D" w:rsidRDefault="009D2D88" w:rsidP="009D2D88">
            <w:pPr>
              <w:rPr>
                <w:szCs w:val="19"/>
              </w:rPr>
            </w:pPr>
            <w:r>
              <w:rPr>
                <w:rFonts w:ascii="Calibri" w:hAnsi="Calibri" w:cs="Calibri"/>
                <w:color w:val="000000"/>
                <w:sz w:val="22"/>
                <w:szCs w:val="22"/>
              </w:rPr>
              <w:t>Aanbestedingsleidraad, par.4.1.7 Social Return</w:t>
            </w:r>
          </w:p>
        </w:tc>
        <w:tc>
          <w:tcPr>
            <w:tcW w:w="5998" w:type="dxa"/>
            <w:tcBorders>
              <w:top w:val="nil"/>
              <w:left w:val="single" w:sz="4" w:space="0" w:color="auto"/>
              <w:bottom w:val="single" w:sz="4" w:space="0" w:color="auto"/>
              <w:right w:val="single" w:sz="4" w:space="0" w:color="auto"/>
            </w:tcBorders>
            <w:shd w:val="clear" w:color="auto" w:fill="auto"/>
          </w:tcPr>
          <w:p w14:paraId="47297C67" w14:textId="6FAF1CB1" w:rsidR="009D2D88" w:rsidRPr="00DA270D" w:rsidRDefault="009D2D88" w:rsidP="009D2D88">
            <w:pPr>
              <w:rPr>
                <w:szCs w:val="19"/>
              </w:rPr>
            </w:pPr>
            <w:r>
              <w:rPr>
                <w:rFonts w:ascii="Calibri" w:hAnsi="Calibri" w:cs="Calibri"/>
                <w:color w:val="000000"/>
                <w:sz w:val="22"/>
                <w:szCs w:val="22"/>
              </w:rPr>
              <w:t>Deze opdracht betreft specialistisch werk met een hoog risicoprofiel (beveiligingsrisico's), waarvoor personeel aantoonbaar opgeleid en gecertificeerd moet zijn en VOG en Verklaring van betrouwbaarheid moet hebben. Kunt u derhalve de Social Return eis laten vervallen?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E22789B" w14:textId="60538A96" w:rsidR="009D2D88" w:rsidRDefault="009D2D88" w:rsidP="419D4FC1">
            <w:pPr>
              <w:rPr>
                <w:color w:val="FF0000"/>
              </w:rPr>
            </w:pPr>
          </w:p>
          <w:p w14:paraId="048740F3" w14:textId="55BE45AC" w:rsidR="009D2D88" w:rsidRPr="005175FD" w:rsidRDefault="009D2D88" w:rsidP="419D4FC1">
            <w:pPr>
              <w:rPr>
                <w:color w:val="FF0000"/>
              </w:rPr>
            </w:pPr>
            <w:r w:rsidRPr="419D4FC1">
              <w:rPr>
                <w:color w:val="FF0000"/>
              </w:rPr>
              <w:t>Nee, de eis aangaande SROI blijft staan.</w:t>
            </w:r>
            <w:r w:rsidR="00C107AC" w:rsidRPr="419D4FC1">
              <w:rPr>
                <w:color w:val="FF0000"/>
              </w:rPr>
              <w:t xml:space="preserve"> </w:t>
            </w:r>
            <w:r w:rsidR="00EF4625" w:rsidRPr="419D4FC1">
              <w:rPr>
                <w:color w:val="FF0000"/>
              </w:rPr>
              <w:t>In overleg met het Werkgeversservicepunt kunt u afspreken hoe aan de verplichting kan worden voldaa</w:t>
            </w:r>
            <w:r w:rsidR="00710E69" w:rsidRPr="419D4FC1">
              <w:rPr>
                <w:color w:val="FF0000"/>
              </w:rPr>
              <w:t>n.</w:t>
            </w:r>
          </w:p>
        </w:tc>
      </w:tr>
      <w:tr w:rsidR="009D2D88" w:rsidRPr="005175FD" w14:paraId="71D2953D"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2A85BA8"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FD122E8" w14:textId="3D337B21"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5350741" w14:textId="27437B41" w:rsidR="009D2D88" w:rsidRPr="00DA270D" w:rsidRDefault="009D2D88" w:rsidP="009D2D88">
            <w:pPr>
              <w:rPr>
                <w:szCs w:val="19"/>
              </w:rPr>
            </w:pPr>
            <w:r>
              <w:rPr>
                <w:rFonts w:ascii="Calibri" w:hAnsi="Calibri" w:cs="Calibri"/>
                <w:color w:val="000000"/>
                <w:sz w:val="22"/>
                <w:szCs w:val="22"/>
              </w:rPr>
              <w:t>Aanbestedingsleidraad, par.4.1.7 Social Return</w:t>
            </w:r>
          </w:p>
        </w:tc>
        <w:tc>
          <w:tcPr>
            <w:tcW w:w="5998" w:type="dxa"/>
            <w:tcBorders>
              <w:top w:val="nil"/>
              <w:left w:val="single" w:sz="4" w:space="0" w:color="auto"/>
              <w:bottom w:val="single" w:sz="4" w:space="0" w:color="auto"/>
              <w:right w:val="single" w:sz="4" w:space="0" w:color="auto"/>
            </w:tcBorders>
            <w:shd w:val="clear" w:color="auto" w:fill="auto"/>
          </w:tcPr>
          <w:p w14:paraId="6E6434CF" w14:textId="2BECA1DF" w:rsidR="009D2D88" w:rsidRPr="00DA270D" w:rsidRDefault="009D2D88" w:rsidP="009D2D88">
            <w:pPr>
              <w:rPr>
                <w:szCs w:val="19"/>
              </w:rPr>
            </w:pPr>
            <w:r>
              <w:rPr>
                <w:rFonts w:ascii="Calibri" w:hAnsi="Calibri" w:cs="Calibri"/>
                <w:color w:val="000000"/>
                <w:sz w:val="22"/>
                <w:szCs w:val="22"/>
              </w:rPr>
              <w:t>Het betreft een raamovereenkomst, waarvan de totale opdrachtwaarde nog onbekend en onzeker is. Hoe kan opdrachtnemer hierbij dan een 5% Social Return norm toepassen?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E175E62" w14:textId="6BCDB472" w:rsidR="009D2D88" w:rsidRDefault="009D2D88" w:rsidP="419D4FC1">
            <w:pPr>
              <w:rPr>
                <w:color w:val="FF0000"/>
              </w:rPr>
            </w:pPr>
          </w:p>
          <w:p w14:paraId="154ACE21" w14:textId="01BAD18F" w:rsidR="009D2D88" w:rsidRPr="005175FD" w:rsidRDefault="009D2D88" w:rsidP="009D2D88">
            <w:pPr>
              <w:rPr>
                <w:color w:val="FF0000"/>
                <w:szCs w:val="19"/>
              </w:rPr>
            </w:pPr>
            <w:r>
              <w:rPr>
                <w:color w:val="FF0000"/>
                <w:szCs w:val="19"/>
              </w:rPr>
              <w:t>Zie antwoord op vraag 15.</w:t>
            </w:r>
          </w:p>
        </w:tc>
      </w:tr>
      <w:tr w:rsidR="009D2D88" w:rsidRPr="005175FD" w14:paraId="68CEF9BB"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6D4EE81"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1CECBAA" w14:textId="7B0785FD" w:rsidR="009D2D88" w:rsidRPr="00DA270D" w:rsidRDefault="009D2D88" w:rsidP="009D2D88">
            <w:pPr>
              <w:rPr>
                <w:szCs w:val="19"/>
              </w:rPr>
            </w:pPr>
            <w:r>
              <w:rPr>
                <w:rFonts w:ascii="Calibri" w:hAnsi="Calibri" w:cs="Calibri"/>
                <w:color w:val="000000"/>
                <w:sz w:val="22"/>
                <w:szCs w:val="22"/>
              </w:rPr>
              <w:t>Contract</w:t>
            </w:r>
          </w:p>
        </w:tc>
        <w:tc>
          <w:tcPr>
            <w:tcW w:w="2595" w:type="dxa"/>
            <w:tcBorders>
              <w:top w:val="nil"/>
              <w:left w:val="single" w:sz="4" w:space="0" w:color="auto"/>
              <w:bottom w:val="single" w:sz="4" w:space="0" w:color="auto"/>
              <w:right w:val="single" w:sz="4" w:space="0" w:color="auto"/>
            </w:tcBorders>
            <w:shd w:val="clear" w:color="auto" w:fill="auto"/>
            <w:vAlign w:val="bottom"/>
          </w:tcPr>
          <w:p w14:paraId="55681BE3" w14:textId="62DC2149" w:rsidR="009D2D88" w:rsidRPr="00DA270D" w:rsidRDefault="009D2D88" w:rsidP="009D2D88">
            <w:pPr>
              <w:rPr>
                <w:szCs w:val="19"/>
              </w:rPr>
            </w:pPr>
            <w:r>
              <w:rPr>
                <w:rFonts w:ascii="Calibri" w:hAnsi="Calibri" w:cs="Calibri"/>
                <w:color w:val="000000"/>
                <w:sz w:val="22"/>
                <w:szCs w:val="22"/>
              </w:rPr>
              <w:t>Aanbestedingsleidraad, par.4.1.2 Implementatiefase</w:t>
            </w:r>
          </w:p>
        </w:tc>
        <w:tc>
          <w:tcPr>
            <w:tcW w:w="5998" w:type="dxa"/>
            <w:tcBorders>
              <w:top w:val="nil"/>
              <w:left w:val="single" w:sz="4" w:space="0" w:color="auto"/>
              <w:bottom w:val="single" w:sz="4" w:space="0" w:color="auto"/>
              <w:right w:val="single" w:sz="4" w:space="0" w:color="auto"/>
            </w:tcBorders>
            <w:shd w:val="clear" w:color="auto" w:fill="auto"/>
          </w:tcPr>
          <w:p w14:paraId="1602B938" w14:textId="300AAD52" w:rsidR="009D2D88" w:rsidRPr="00DA270D" w:rsidRDefault="009D2D88" w:rsidP="009D2D88">
            <w:pPr>
              <w:rPr>
                <w:szCs w:val="19"/>
              </w:rPr>
            </w:pPr>
            <w:r>
              <w:rPr>
                <w:rFonts w:ascii="Calibri" w:hAnsi="Calibri" w:cs="Calibri"/>
                <w:color w:val="000000"/>
                <w:sz w:val="22"/>
                <w:szCs w:val="22"/>
              </w:rPr>
              <w:t xml:space="preserve">Hoe ziet de implementatiefase eruit: is dit een transitieperiode waarin de huidige opdrachtnemers via een inwerk- of </w:t>
            </w:r>
            <w:proofErr w:type="spellStart"/>
            <w:r>
              <w:rPr>
                <w:rFonts w:ascii="Calibri" w:hAnsi="Calibri" w:cs="Calibri"/>
                <w:color w:val="000000"/>
                <w:sz w:val="22"/>
                <w:szCs w:val="22"/>
              </w:rPr>
              <w:t>inleertraject</w:t>
            </w:r>
            <w:proofErr w:type="spellEnd"/>
            <w:r>
              <w:rPr>
                <w:rFonts w:ascii="Calibri" w:hAnsi="Calibri" w:cs="Calibri"/>
                <w:color w:val="000000"/>
                <w:sz w:val="22"/>
                <w:szCs w:val="22"/>
              </w:rPr>
              <w:t xml:space="preserve"> het onderhoud overdragen aan de nieuwe opdrachtnemer?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260CDCD" w14:textId="4E4762A1" w:rsidR="009D2D88" w:rsidRDefault="009D2D88" w:rsidP="419D4FC1">
            <w:pPr>
              <w:rPr>
                <w:color w:val="FF0000"/>
              </w:rPr>
            </w:pPr>
          </w:p>
          <w:p w14:paraId="01886673" w14:textId="39F6F1EF" w:rsidR="009D2D88" w:rsidRPr="005175FD" w:rsidRDefault="009D2D88" w:rsidP="419D4FC1">
            <w:pPr>
              <w:rPr>
                <w:color w:val="FF0000"/>
              </w:rPr>
            </w:pPr>
            <w:r w:rsidRPr="419D4FC1">
              <w:rPr>
                <w:color w:val="FF0000"/>
              </w:rPr>
              <w:t>Ja u dient zelf in overleg te treden met de huidige opdrachtnemers.</w:t>
            </w:r>
          </w:p>
        </w:tc>
      </w:tr>
      <w:tr w:rsidR="009D2D88" w:rsidRPr="005175FD" w14:paraId="075E116C"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E71D793"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067E071" w14:textId="6AAC356A"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0C1A382E" w14:textId="31F5E1F6" w:rsidR="009D2D88" w:rsidRPr="00DA270D" w:rsidRDefault="009D2D88" w:rsidP="009D2D88">
            <w:pPr>
              <w:rPr>
                <w:szCs w:val="19"/>
              </w:rPr>
            </w:pPr>
            <w:r>
              <w:rPr>
                <w:rFonts w:ascii="Calibri" w:hAnsi="Calibri" w:cs="Calibri"/>
                <w:color w:val="000000"/>
                <w:sz w:val="22"/>
                <w:szCs w:val="22"/>
              </w:rPr>
              <w:t>Aanbestedingsleidraad, par.2.4 Buiten scope</w:t>
            </w:r>
          </w:p>
        </w:tc>
        <w:tc>
          <w:tcPr>
            <w:tcW w:w="5998" w:type="dxa"/>
            <w:tcBorders>
              <w:top w:val="nil"/>
              <w:left w:val="single" w:sz="4" w:space="0" w:color="auto"/>
              <w:bottom w:val="single" w:sz="4" w:space="0" w:color="auto"/>
              <w:right w:val="single" w:sz="4" w:space="0" w:color="auto"/>
            </w:tcBorders>
            <w:shd w:val="clear" w:color="auto" w:fill="auto"/>
          </w:tcPr>
          <w:p w14:paraId="64E9EA1E" w14:textId="24A7FD4E" w:rsidR="009D2D88" w:rsidRPr="00DA270D" w:rsidRDefault="009D2D88" w:rsidP="009D2D88">
            <w:pPr>
              <w:rPr>
                <w:szCs w:val="19"/>
              </w:rPr>
            </w:pPr>
            <w:r>
              <w:rPr>
                <w:rFonts w:ascii="Calibri" w:hAnsi="Calibri" w:cs="Calibri"/>
                <w:color w:val="000000"/>
                <w:sz w:val="22"/>
                <w:szCs w:val="22"/>
              </w:rPr>
              <w:t xml:space="preserve">Vallen de </w:t>
            </w:r>
            <w:proofErr w:type="spellStart"/>
            <w:r>
              <w:rPr>
                <w:rFonts w:ascii="Calibri" w:hAnsi="Calibri" w:cs="Calibri"/>
                <w:color w:val="000000"/>
                <w:sz w:val="22"/>
                <w:szCs w:val="22"/>
              </w:rPr>
              <w:t>bodycams</w:t>
            </w:r>
            <w:proofErr w:type="spellEnd"/>
            <w:r>
              <w:rPr>
                <w:rFonts w:ascii="Calibri" w:hAnsi="Calibri" w:cs="Calibri"/>
                <w:color w:val="000000"/>
                <w:sz w:val="22"/>
                <w:szCs w:val="22"/>
              </w:rPr>
              <w:t xml:space="preserve"> ook buiten scope van de opdracht?</w:t>
            </w:r>
            <w:r>
              <w:rPr>
                <w:rFonts w:ascii="Calibri" w:hAnsi="Calibri" w:cs="Calibri"/>
                <w:color w:val="000000"/>
                <w:sz w:val="22"/>
                <w:szCs w:val="22"/>
              </w:rPr>
              <w:br/>
              <w:t>Indien ze binnen scope vallen: hoe zijn ze gekoppeld met de centrale systemen?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7599227" w14:textId="34CAE9E8" w:rsidR="009D2D88" w:rsidRDefault="009D2D88" w:rsidP="419D4FC1">
            <w:pPr>
              <w:rPr>
                <w:color w:val="FF0000"/>
              </w:rPr>
            </w:pPr>
          </w:p>
          <w:p w14:paraId="7CC75D95" w14:textId="64D3EE78" w:rsidR="009D2D88" w:rsidRPr="005175FD" w:rsidRDefault="009D2D88" w:rsidP="419D4FC1">
            <w:pPr>
              <w:rPr>
                <w:color w:val="FF0000"/>
              </w:rPr>
            </w:pPr>
            <w:r w:rsidRPr="419D4FC1">
              <w:rPr>
                <w:color w:val="FF0000"/>
              </w:rPr>
              <w:t>Ja vallen buiten de scope van deze aanbesteding en zijn niet gekoppeld aan het centrale systeem.</w:t>
            </w:r>
          </w:p>
        </w:tc>
      </w:tr>
      <w:tr w:rsidR="009D2D88" w:rsidRPr="005175FD" w14:paraId="3FE9CE31"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31E9CFC"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879699B" w14:textId="6B8A231C" w:rsidR="009D2D88" w:rsidRPr="00DA270D" w:rsidRDefault="009D2D88" w:rsidP="009D2D88">
            <w:pPr>
              <w:rPr>
                <w:szCs w:val="19"/>
              </w:rPr>
            </w:pPr>
            <w:r>
              <w:rPr>
                <w:rFonts w:ascii="Calibri" w:hAnsi="Calibri" w:cs="Calibri"/>
                <w:color w:val="000000"/>
                <w:sz w:val="22"/>
                <w:szCs w:val="22"/>
              </w:rPr>
              <w:t>Contract</w:t>
            </w:r>
          </w:p>
        </w:tc>
        <w:tc>
          <w:tcPr>
            <w:tcW w:w="2595" w:type="dxa"/>
            <w:tcBorders>
              <w:top w:val="nil"/>
              <w:left w:val="single" w:sz="4" w:space="0" w:color="auto"/>
              <w:bottom w:val="single" w:sz="4" w:space="0" w:color="auto"/>
              <w:right w:val="single" w:sz="4" w:space="0" w:color="auto"/>
            </w:tcBorders>
            <w:shd w:val="clear" w:color="auto" w:fill="auto"/>
            <w:vAlign w:val="bottom"/>
          </w:tcPr>
          <w:p w14:paraId="54D53507" w14:textId="40EA582F" w:rsidR="009D2D88" w:rsidRPr="00DA270D" w:rsidRDefault="009D2D88" w:rsidP="009D2D88">
            <w:pPr>
              <w:rPr>
                <w:szCs w:val="19"/>
              </w:rPr>
            </w:pPr>
            <w:r>
              <w:rPr>
                <w:rFonts w:ascii="Calibri" w:hAnsi="Calibri" w:cs="Calibri"/>
                <w:color w:val="000000"/>
                <w:sz w:val="22"/>
                <w:szCs w:val="22"/>
              </w:rPr>
              <w:t>Aanbestedingsleidraad, par.2.2 Overeenkomst</w:t>
            </w:r>
          </w:p>
        </w:tc>
        <w:tc>
          <w:tcPr>
            <w:tcW w:w="5998" w:type="dxa"/>
            <w:tcBorders>
              <w:top w:val="nil"/>
              <w:left w:val="single" w:sz="4" w:space="0" w:color="auto"/>
              <w:bottom w:val="single" w:sz="4" w:space="0" w:color="auto"/>
              <w:right w:val="single" w:sz="4" w:space="0" w:color="auto"/>
            </w:tcBorders>
            <w:shd w:val="clear" w:color="auto" w:fill="auto"/>
          </w:tcPr>
          <w:p w14:paraId="12601F98" w14:textId="5BAD5CFF" w:rsidR="009D2D88" w:rsidRPr="00DA270D" w:rsidRDefault="009D2D88" w:rsidP="009D2D88">
            <w:pPr>
              <w:rPr>
                <w:szCs w:val="19"/>
              </w:rPr>
            </w:pPr>
            <w:r>
              <w:rPr>
                <w:rFonts w:ascii="Calibri" w:hAnsi="Calibri" w:cs="Calibri"/>
                <w:color w:val="000000"/>
                <w:sz w:val="22"/>
                <w:szCs w:val="22"/>
              </w:rPr>
              <w:t>Verwacht de Gemeente vooral gebruik te gaan maken van de huidige dienstverleners voor opdrachten? Wanneer wordt de opdrachtnemer van de nieuwe raamovereenkomst door de Gemeente ingeschakeld? Anders gezegd: waarom is het onzeker wanneer de Gemeente Den Haag gebruik wil maken van de diensten/leveringen van de nieuwe opdrachtnemer?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C4F20C1" w14:textId="1C3A11EC" w:rsidR="009D2D88" w:rsidRDefault="009D2D88" w:rsidP="419D4FC1">
            <w:pPr>
              <w:rPr>
                <w:color w:val="FF0000"/>
              </w:rPr>
            </w:pPr>
          </w:p>
          <w:p w14:paraId="579B8AD3" w14:textId="5A0C1AAE" w:rsidR="009D2D88" w:rsidRDefault="009D2D88" w:rsidP="419D4FC1">
            <w:pPr>
              <w:rPr>
                <w:color w:val="FF0000"/>
              </w:rPr>
            </w:pPr>
            <w:r w:rsidRPr="419D4FC1">
              <w:rPr>
                <w:color w:val="FF0000"/>
              </w:rPr>
              <w:t>Dit is op dit moment niet inzichtelijk daar wij pas weten na gunning wie de nieuwe leverancier word</w:t>
            </w:r>
            <w:r w:rsidR="00B55CA8" w:rsidRPr="419D4FC1">
              <w:rPr>
                <w:color w:val="FF0000"/>
              </w:rPr>
              <w:t>t</w:t>
            </w:r>
            <w:r w:rsidRPr="419D4FC1">
              <w:rPr>
                <w:color w:val="FF0000"/>
              </w:rPr>
              <w:t>.</w:t>
            </w:r>
            <w:r w:rsidR="00E905CE" w:rsidRPr="419D4FC1">
              <w:rPr>
                <w:color w:val="FF0000"/>
              </w:rPr>
              <w:t xml:space="preserve"> </w:t>
            </w:r>
            <w:r w:rsidR="00A51308" w:rsidRPr="419D4FC1">
              <w:rPr>
                <w:color w:val="FF0000"/>
              </w:rPr>
              <w:t xml:space="preserve">We sluiten de overeenkomst met de winnende inschrijver. </w:t>
            </w:r>
          </w:p>
          <w:p w14:paraId="2C3A75DB" w14:textId="77777777" w:rsidR="009D2D88" w:rsidRDefault="009D2D88" w:rsidP="419D4FC1">
            <w:pPr>
              <w:rPr>
                <w:color w:val="FF0000"/>
              </w:rPr>
            </w:pPr>
          </w:p>
          <w:p w14:paraId="3148FFED" w14:textId="29AF7B6C" w:rsidR="009D2D88" w:rsidRDefault="009D2D88" w:rsidP="419D4FC1">
            <w:pPr>
              <w:rPr>
                <w:color w:val="FF0000"/>
              </w:rPr>
            </w:pPr>
            <w:r w:rsidRPr="419D4FC1">
              <w:rPr>
                <w:color w:val="FF0000"/>
              </w:rPr>
              <w:t xml:space="preserve">Daadwerkelijk uitvoering zal </w:t>
            </w:r>
            <w:r w:rsidR="007D2A9E" w:rsidRPr="419D4FC1">
              <w:rPr>
                <w:color w:val="FF0000"/>
              </w:rPr>
              <w:t xml:space="preserve">naar verwachting </w:t>
            </w:r>
            <w:r w:rsidRPr="419D4FC1">
              <w:rPr>
                <w:color w:val="FF0000"/>
              </w:rPr>
              <w:t>plaats vinden 1-1-2023. Per 1-11-2022 zou u kunnen aanvangen met de implementatie.</w:t>
            </w:r>
            <w:r w:rsidR="007D2A9E" w:rsidRPr="419D4FC1">
              <w:rPr>
                <w:color w:val="FF0000"/>
              </w:rPr>
              <w:t xml:space="preserve"> </w:t>
            </w:r>
            <w:r w:rsidR="00A44C96" w:rsidRPr="419D4FC1">
              <w:rPr>
                <w:color w:val="FF0000"/>
              </w:rPr>
              <w:t>De winnende inschrijver is de enige contractspartij aan wie opdrachten onder de raamovereenkomst worden verstrekt.</w:t>
            </w:r>
            <w:r w:rsidR="003E7256" w:rsidRPr="419D4FC1">
              <w:rPr>
                <w:color w:val="FF0000"/>
              </w:rPr>
              <w:t xml:space="preserve"> De passage dat het onzeker is </w:t>
            </w:r>
            <w:r w:rsidR="00617427" w:rsidRPr="419D4FC1">
              <w:rPr>
                <w:color w:val="FF0000"/>
              </w:rPr>
              <w:t xml:space="preserve">of gebruik wordt gemaakt van de diensten van Opdrachtnemer hangt samen met het karakter van een raamovereenkomst. </w:t>
            </w:r>
            <w:r w:rsidR="00723A7A" w:rsidRPr="419D4FC1">
              <w:rPr>
                <w:color w:val="FF0000"/>
              </w:rPr>
              <w:t xml:space="preserve">Een raamovereenkomst is toepasselijk als het aantal opdrachten vooraf moeilijk is in te schatten </w:t>
            </w:r>
            <w:r w:rsidR="002012E1" w:rsidRPr="419D4FC1">
              <w:rPr>
                <w:color w:val="FF0000"/>
              </w:rPr>
              <w:t xml:space="preserve">en het daarmee ‘onzeker’ is wanneer Opdrachtnemer wordt ingeschakeld. </w:t>
            </w:r>
            <w:r w:rsidR="00883593" w:rsidRPr="419D4FC1">
              <w:rPr>
                <w:color w:val="FF0000"/>
              </w:rPr>
              <w:t xml:space="preserve">Uit het antwoord op vraag 20 kunt u afleiden dat </w:t>
            </w:r>
            <w:r w:rsidR="00316D29" w:rsidRPr="419D4FC1">
              <w:rPr>
                <w:color w:val="FF0000"/>
              </w:rPr>
              <w:t xml:space="preserve">die ‘onzekerheid’ nogal theoretisch is. </w:t>
            </w:r>
          </w:p>
          <w:p w14:paraId="7E8606FD" w14:textId="77777777" w:rsidR="009D2D88" w:rsidRDefault="009D2D88" w:rsidP="419D4FC1">
            <w:pPr>
              <w:rPr>
                <w:color w:val="FF0000"/>
              </w:rPr>
            </w:pPr>
          </w:p>
          <w:p w14:paraId="0CA8B9BA" w14:textId="10D2A936" w:rsidR="009D2D88" w:rsidRPr="005175FD" w:rsidRDefault="009D2D88" w:rsidP="419D4FC1">
            <w:pPr>
              <w:rPr>
                <w:color w:val="FF0000"/>
              </w:rPr>
            </w:pPr>
            <w:r w:rsidRPr="419D4FC1">
              <w:rPr>
                <w:color w:val="FF0000"/>
              </w:rPr>
              <w:t xml:space="preserve">De aanname aangaande de onzekerheid is niet correct. Als </w:t>
            </w:r>
            <w:r w:rsidRPr="419D4FC1">
              <w:rPr>
                <w:color w:val="FF0000"/>
              </w:rPr>
              <w:lastRenderedPageBreak/>
              <w:t xml:space="preserve">alles conform planning verloopt zal 1 november de </w:t>
            </w:r>
            <w:proofErr w:type="spellStart"/>
            <w:r w:rsidRPr="419D4FC1">
              <w:rPr>
                <w:color w:val="FF0000"/>
              </w:rPr>
              <w:t>inplementatie</w:t>
            </w:r>
            <w:proofErr w:type="spellEnd"/>
            <w:r w:rsidRPr="419D4FC1">
              <w:rPr>
                <w:color w:val="FF0000"/>
              </w:rPr>
              <w:t xml:space="preserve"> periode beginnen en 1-1-2023 de daadwerkelijk uitvoering.</w:t>
            </w:r>
          </w:p>
        </w:tc>
      </w:tr>
      <w:tr w:rsidR="009D2D88" w:rsidRPr="005175FD" w14:paraId="35AD9E78"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39FB1DE"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0774E91" w14:textId="2D71CFD3"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C0DDE01" w14:textId="7945D74A" w:rsidR="009D2D88" w:rsidRPr="00DA270D" w:rsidRDefault="009D2D88" w:rsidP="009D2D88">
            <w:pPr>
              <w:rPr>
                <w:szCs w:val="19"/>
              </w:rPr>
            </w:pPr>
            <w:r>
              <w:rPr>
                <w:rFonts w:ascii="Calibri" w:hAnsi="Calibri" w:cs="Calibri"/>
                <w:color w:val="000000"/>
                <w:sz w:val="22"/>
                <w:szCs w:val="22"/>
              </w:rPr>
              <w:t>Bijlage 5 Prijzenblad Samenvatting</w:t>
            </w:r>
          </w:p>
        </w:tc>
        <w:tc>
          <w:tcPr>
            <w:tcW w:w="5998" w:type="dxa"/>
            <w:tcBorders>
              <w:top w:val="nil"/>
              <w:left w:val="single" w:sz="4" w:space="0" w:color="auto"/>
              <w:bottom w:val="single" w:sz="4" w:space="0" w:color="auto"/>
              <w:right w:val="single" w:sz="4" w:space="0" w:color="auto"/>
            </w:tcBorders>
            <w:shd w:val="clear" w:color="auto" w:fill="auto"/>
          </w:tcPr>
          <w:p w14:paraId="7B0A9138" w14:textId="24D57D4D" w:rsidR="009D2D88" w:rsidRPr="00DA270D" w:rsidRDefault="009D2D88" w:rsidP="009D2D88">
            <w:pPr>
              <w:rPr>
                <w:szCs w:val="19"/>
              </w:rPr>
            </w:pPr>
            <w:r>
              <w:rPr>
                <w:rFonts w:ascii="Calibri" w:hAnsi="Calibri" w:cs="Calibri"/>
                <w:color w:val="000000"/>
                <w:sz w:val="22"/>
                <w:szCs w:val="22"/>
              </w:rPr>
              <w:t>Kunnen we het tabblad Samenvatting van bijlage 5 opvatten als de scope van deze opdracht, of staan daar ook systemen tussen die buiten de scope vallen?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EFE8607" w14:textId="6FBD511A" w:rsidR="009D2D88" w:rsidRDefault="009D2D88" w:rsidP="009D2D88">
            <w:pPr>
              <w:rPr>
                <w:color w:val="FF0000"/>
                <w:szCs w:val="19"/>
              </w:rPr>
            </w:pPr>
          </w:p>
          <w:p w14:paraId="710B2527" w14:textId="5A93687B" w:rsidR="009D2D88" w:rsidRDefault="009D2D88" w:rsidP="009D2D88">
            <w:pPr>
              <w:rPr>
                <w:color w:val="FF0000"/>
                <w:szCs w:val="19"/>
              </w:rPr>
            </w:pPr>
            <w:r>
              <w:rPr>
                <w:color w:val="FF0000"/>
                <w:szCs w:val="19"/>
              </w:rPr>
              <w:t>Ja, hier staan alle componenten benoemd per locatie waar de gemeente gebruik van maakt</w:t>
            </w:r>
            <w:r w:rsidR="001A581E">
              <w:rPr>
                <w:color w:val="FF0000"/>
                <w:szCs w:val="19"/>
              </w:rPr>
              <w:t xml:space="preserve"> en die binnen de scope vallen</w:t>
            </w:r>
            <w:r>
              <w:rPr>
                <w:color w:val="FF0000"/>
                <w:szCs w:val="19"/>
              </w:rPr>
              <w:t xml:space="preserve">. </w:t>
            </w:r>
          </w:p>
          <w:p w14:paraId="3D21FBD2" w14:textId="154D669F" w:rsidR="009D2D88" w:rsidRDefault="009D2D88" w:rsidP="009D2D88">
            <w:pPr>
              <w:rPr>
                <w:color w:val="FF0000"/>
                <w:szCs w:val="19"/>
              </w:rPr>
            </w:pPr>
            <w:r>
              <w:rPr>
                <w:color w:val="FF0000"/>
                <w:szCs w:val="19"/>
              </w:rPr>
              <w:t xml:space="preserve">Als het gaat om preventief en correctief onderhoud zijn dit de systemen die onderhouden moeten worden. </w:t>
            </w:r>
          </w:p>
          <w:p w14:paraId="68B967A4" w14:textId="77777777" w:rsidR="009D2D88" w:rsidRDefault="009D2D88" w:rsidP="009D2D88">
            <w:pPr>
              <w:rPr>
                <w:color w:val="FF0000"/>
                <w:szCs w:val="19"/>
              </w:rPr>
            </w:pPr>
          </w:p>
          <w:p w14:paraId="5F720EC6" w14:textId="13B71B64" w:rsidR="009D2D88" w:rsidRPr="005175FD" w:rsidRDefault="00F96889" w:rsidP="009D2D88">
            <w:pPr>
              <w:rPr>
                <w:color w:val="FF0000"/>
                <w:szCs w:val="19"/>
              </w:rPr>
            </w:pPr>
            <w:r>
              <w:rPr>
                <w:color w:val="FF0000"/>
                <w:szCs w:val="19"/>
              </w:rPr>
              <w:t>Hieronder valt ook het advisere</w:t>
            </w:r>
            <w:r w:rsidR="00EC6B56">
              <w:rPr>
                <w:color w:val="FF0000"/>
                <w:szCs w:val="19"/>
              </w:rPr>
              <w:t xml:space="preserve">n aangaande </w:t>
            </w:r>
            <w:r w:rsidR="00F70F8A">
              <w:rPr>
                <w:color w:val="FF0000"/>
                <w:szCs w:val="19"/>
              </w:rPr>
              <w:t>verbeteringsprojecten en toe te passen technische beveiligi</w:t>
            </w:r>
            <w:r w:rsidR="00821C72">
              <w:rPr>
                <w:color w:val="FF0000"/>
                <w:szCs w:val="19"/>
              </w:rPr>
              <w:t>n</w:t>
            </w:r>
            <w:r w:rsidR="00F70F8A">
              <w:rPr>
                <w:color w:val="FF0000"/>
                <w:szCs w:val="19"/>
              </w:rPr>
              <w:t>g</w:t>
            </w:r>
            <w:r w:rsidR="00D746E4">
              <w:rPr>
                <w:color w:val="FF0000"/>
                <w:szCs w:val="19"/>
              </w:rPr>
              <w:t>s</w:t>
            </w:r>
            <w:r w:rsidR="00F70F8A">
              <w:rPr>
                <w:color w:val="FF0000"/>
                <w:szCs w:val="19"/>
              </w:rPr>
              <w:t>sy</w:t>
            </w:r>
            <w:r w:rsidR="00D746E4">
              <w:rPr>
                <w:color w:val="FF0000"/>
                <w:szCs w:val="19"/>
              </w:rPr>
              <w:t>s</w:t>
            </w:r>
            <w:r w:rsidR="00F70F8A">
              <w:rPr>
                <w:color w:val="FF0000"/>
                <w:szCs w:val="19"/>
              </w:rPr>
              <w:t xml:space="preserve">temen </w:t>
            </w:r>
            <w:r w:rsidR="00FC4D8B">
              <w:rPr>
                <w:color w:val="FF0000"/>
                <w:szCs w:val="19"/>
              </w:rPr>
              <w:t>bij nieuwe locaties</w:t>
            </w:r>
            <w:r w:rsidR="00D746E4">
              <w:rPr>
                <w:color w:val="FF0000"/>
                <w:szCs w:val="19"/>
              </w:rPr>
              <w:t>, zie doelstellingen vernoemd in de aanbestedingsleidraad.</w:t>
            </w:r>
          </w:p>
        </w:tc>
      </w:tr>
      <w:tr w:rsidR="009D2D88" w:rsidRPr="005175FD" w14:paraId="2688153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09B540C"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1F410CC" w14:textId="023EA5CD"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B35440B" w14:textId="07613862" w:rsidR="009D2D88" w:rsidRPr="00DA270D" w:rsidRDefault="009D2D88" w:rsidP="009D2D88">
            <w:pPr>
              <w:rPr>
                <w:szCs w:val="19"/>
              </w:rPr>
            </w:pPr>
            <w:r>
              <w:rPr>
                <w:rFonts w:ascii="Calibri" w:hAnsi="Calibri" w:cs="Calibri"/>
                <w:color w:val="000000"/>
                <w:sz w:val="22"/>
                <w:szCs w:val="22"/>
              </w:rPr>
              <w:t>Aanbestedingsleidraad, par.2.1.3</w:t>
            </w:r>
          </w:p>
        </w:tc>
        <w:tc>
          <w:tcPr>
            <w:tcW w:w="5998" w:type="dxa"/>
            <w:tcBorders>
              <w:top w:val="nil"/>
              <w:left w:val="single" w:sz="4" w:space="0" w:color="auto"/>
              <w:bottom w:val="single" w:sz="4" w:space="0" w:color="auto"/>
              <w:right w:val="single" w:sz="4" w:space="0" w:color="auto"/>
            </w:tcBorders>
            <w:shd w:val="clear" w:color="auto" w:fill="auto"/>
          </w:tcPr>
          <w:p w14:paraId="65801CFB" w14:textId="2D34C492" w:rsidR="009D2D88" w:rsidRPr="00DA270D" w:rsidRDefault="009D2D88" w:rsidP="009D2D88">
            <w:pPr>
              <w:rPr>
                <w:szCs w:val="19"/>
              </w:rPr>
            </w:pPr>
            <w:r>
              <w:rPr>
                <w:rFonts w:ascii="Calibri" w:hAnsi="Calibri" w:cs="Calibri"/>
                <w:color w:val="000000"/>
                <w:sz w:val="22"/>
                <w:szCs w:val="22"/>
              </w:rPr>
              <w:t>Bij welke twee contractpartijen is op dit moment het onderhoud aan de technische beveiligingsinstallaties belegd?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759779D" w14:textId="11195066" w:rsidR="009D2D88" w:rsidRDefault="009D2D88" w:rsidP="419D4FC1">
            <w:pPr>
              <w:rPr>
                <w:color w:val="FF0000"/>
              </w:rPr>
            </w:pPr>
          </w:p>
          <w:p w14:paraId="3E4EC17D" w14:textId="77777777" w:rsidR="009D2D88" w:rsidRDefault="009D2D88" w:rsidP="009D2D88">
            <w:pPr>
              <w:rPr>
                <w:color w:val="FF0000"/>
                <w:szCs w:val="19"/>
              </w:rPr>
            </w:pPr>
            <w:r>
              <w:rPr>
                <w:color w:val="FF0000"/>
                <w:szCs w:val="19"/>
              </w:rPr>
              <w:t>Op dit moment wordt het onderhoud uitgevoerd door:</w:t>
            </w:r>
          </w:p>
          <w:p w14:paraId="6E61B133" w14:textId="77777777" w:rsidR="009D2D88" w:rsidRPr="007469D4" w:rsidRDefault="009D2D88" w:rsidP="009D2D88">
            <w:pPr>
              <w:pStyle w:val="Lijstalinea"/>
              <w:numPr>
                <w:ilvl w:val="0"/>
                <w:numId w:val="21"/>
              </w:numPr>
              <w:rPr>
                <w:color w:val="FF0000"/>
                <w:szCs w:val="19"/>
                <w:lang w:val="en-US"/>
              </w:rPr>
            </w:pPr>
            <w:r w:rsidRPr="007469D4">
              <w:rPr>
                <w:color w:val="FF0000"/>
                <w:szCs w:val="19"/>
                <w:lang w:val="en-US"/>
              </w:rPr>
              <w:t xml:space="preserve">Automatic Signal </w:t>
            </w:r>
            <w:proofErr w:type="spellStart"/>
            <w:r w:rsidRPr="007469D4">
              <w:rPr>
                <w:color w:val="FF0000"/>
                <w:szCs w:val="19"/>
                <w:lang w:val="en-US"/>
              </w:rPr>
              <w:t>Rijsenhout</w:t>
            </w:r>
            <w:proofErr w:type="spellEnd"/>
            <w:r w:rsidRPr="007469D4">
              <w:rPr>
                <w:color w:val="FF0000"/>
                <w:szCs w:val="19"/>
                <w:lang w:val="en-US"/>
              </w:rPr>
              <w:t xml:space="preserve"> B.V.</w:t>
            </w:r>
          </w:p>
          <w:p w14:paraId="34D7D4BC" w14:textId="77777777" w:rsidR="009D2D88" w:rsidRPr="00DB3DA4" w:rsidRDefault="009D2D88" w:rsidP="009D2D88">
            <w:pPr>
              <w:pStyle w:val="Lijstalinea"/>
              <w:numPr>
                <w:ilvl w:val="0"/>
                <w:numId w:val="21"/>
              </w:numPr>
              <w:rPr>
                <w:color w:val="FF0000"/>
                <w:szCs w:val="19"/>
              </w:rPr>
            </w:pPr>
            <w:proofErr w:type="spellStart"/>
            <w:r>
              <w:rPr>
                <w:color w:val="FF0000"/>
                <w:szCs w:val="19"/>
              </w:rPr>
              <w:t>Hadi</w:t>
            </w:r>
            <w:proofErr w:type="spellEnd"/>
            <w:r>
              <w:rPr>
                <w:color w:val="FF0000"/>
                <w:szCs w:val="19"/>
              </w:rPr>
              <w:t xml:space="preserve"> Beveiliging B.V.</w:t>
            </w:r>
          </w:p>
          <w:p w14:paraId="7EE4B1DB" w14:textId="2F0DA197" w:rsidR="009D2D88" w:rsidRPr="005175FD" w:rsidRDefault="009D2D88" w:rsidP="009D2D88">
            <w:pPr>
              <w:rPr>
                <w:color w:val="FF0000"/>
                <w:szCs w:val="19"/>
              </w:rPr>
            </w:pPr>
          </w:p>
        </w:tc>
      </w:tr>
      <w:tr w:rsidR="009D2D88" w:rsidRPr="005175FD" w14:paraId="25CA664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82025AC"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452172B" w14:textId="386B5C46"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C4FB034" w14:textId="37BCBCE0" w:rsidR="009D2D88" w:rsidRPr="00DA270D" w:rsidRDefault="009D2D88" w:rsidP="009D2D88">
            <w:pPr>
              <w:rPr>
                <w:szCs w:val="19"/>
              </w:rPr>
            </w:pPr>
            <w:r>
              <w:rPr>
                <w:rFonts w:ascii="Calibri" w:hAnsi="Calibri" w:cs="Calibri"/>
                <w:color w:val="000000"/>
                <w:sz w:val="22"/>
                <w:szCs w:val="22"/>
              </w:rPr>
              <w:t>Aanbestedingsleidraad, par.2.1.1</w:t>
            </w:r>
          </w:p>
        </w:tc>
        <w:tc>
          <w:tcPr>
            <w:tcW w:w="5998" w:type="dxa"/>
            <w:tcBorders>
              <w:top w:val="nil"/>
              <w:left w:val="single" w:sz="4" w:space="0" w:color="auto"/>
              <w:bottom w:val="single" w:sz="4" w:space="0" w:color="auto"/>
              <w:right w:val="single" w:sz="4" w:space="0" w:color="auto"/>
            </w:tcBorders>
            <w:shd w:val="clear" w:color="auto" w:fill="auto"/>
          </w:tcPr>
          <w:p w14:paraId="58277DBA" w14:textId="5C65E775" w:rsidR="009D2D88" w:rsidRPr="00DA270D" w:rsidRDefault="009D2D88" w:rsidP="009D2D88">
            <w:pPr>
              <w:rPr>
                <w:szCs w:val="19"/>
              </w:rPr>
            </w:pPr>
            <w:r>
              <w:rPr>
                <w:rFonts w:ascii="Calibri" w:hAnsi="Calibri" w:cs="Calibri"/>
                <w:color w:val="000000"/>
                <w:sz w:val="22"/>
                <w:szCs w:val="22"/>
              </w:rPr>
              <w:t>Bedoelt u dat alle contracten voor onderhoud technische beveiligingsinstallaties in 2022 aflopen?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6C656A9" w14:textId="0315DD91" w:rsidR="009D2D88" w:rsidRDefault="009D2D88" w:rsidP="419D4FC1">
            <w:pPr>
              <w:rPr>
                <w:color w:val="FF0000"/>
              </w:rPr>
            </w:pPr>
          </w:p>
          <w:p w14:paraId="7E0F234E" w14:textId="1B633D42" w:rsidR="009D2D88" w:rsidRPr="005175FD" w:rsidRDefault="009D2D88" w:rsidP="419D4FC1">
            <w:pPr>
              <w:rPr>
                <w:color w:val="FF0000"/>
              </w:rPr>
            </w:pPr>
            <w:r w:rsidRPr="419D4FC1">
              <w:rPr>
                <w:color w:val="FF0000"/>
              </w:rPr>
              <w:t>Ja dat is correct</w:t>
            </w:r>
          </w:p>
        </w:tc>
      </w:tr>
      <w:tr w:rsidR="009D2D88" w:rsidRPr="005175FD" w14:paraId="75E2C430"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7D507E8"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29D4658" w14:textId="09BFC91E" w:rsidR="009D2D88" w:rsidRPr="00DA270D" w:rsidRDefault="009D2D88" w:rsidP="009D2D88">
            <w:pPr>
              <w:rPr>
                <w:szCs w:val="19"/>
              </w:rPr>
            </w:pPr>
            <w:r>
              <w:rPr>
                <w:rFonts w:ascii="Calibri" w:hAnsi="Calibri" w:cs="Calibri"/>
                <w:color w:val="000000"/>
                <w:sz w:val="22"/>
                <w:szCs w:val="22"/>
              </w:rPr>
              <w:t>Contract</w:t>
            </w:r>
          </w:p>
        </w:tc>
        <w:tc>
          <w:tcPr>
            <w:tcW w:w="2595" w:type="dxa"/>
            <w:tcBorders>
              <w:top w:val="nil"/>
              <w:left w:val="single" w:sz="4" w:space="0" w:color="auto"/>
              <w:bottom w:val="single" w:sz="4" w:space="0" w:color="auto"/>
              <w:right w:val="single" w:sz="4" w:space="0" w:color="auto"/>
            </w:tcBorders>
            <w:shd w:val="clear" w:color="auto" w:fill="auto"/>
            <w:vAlign w:val="bottom"/>
          </w:tcPr>
          <w:p w14:paraId="26A06993" w14:textId="5EA6BCD5" w:rsidR="009D2D88" w:rsidRPr="00DA270D" w:rsidRDefault="009D2D88" w:rsidP="009D2D88">
            <w:pPr>
              <w:rPr>
                <w:szCs w:val="19"/>
              </w:rPr>
            </w:pPr>
            <w:r>
              <w:rPr>
                <w:rFonts w:ascii="Calibri" w:hAnsi="Calibri" w:cs="Calibri"/>
                <w:color w:val="000000"/>
                <w:sz w:val="22"/>
                <w:szCs w:val="22"/>
              </w:rPr>
              <w:t>Bijlage 11 SLA Oplostijd</w:t>
            </w:r>
          </w:p>
        </w:tc>
        <w:tc>
          <w:tcPr>
            <w:tcW w:w="5998" w:type="dxa"/>
            <w:tcBorders>
              <w:top w:val="nil"/>
              <w:left w:val="single" w:sz="4" w:space="0" w:color="auto"/>
              <w:bottom w:val="single" w:sz="4" w:space="0" w:color="auto"/>
              <w:right w:val="single" w:sz="4" w:space="0" w:color="auto"/>
            </w:tcBorders>
            <w:shd w:val="clear" w:color="auto" w:fill="auto"/>
          </w:tcPr>
          <w:p w14:paraId="72FEEA71" w14:textId="4C6D6C37" w:rsidR="009D2D88" w:rsidRPr="00DA270D" w:rsidRDefault="009D2D88" w:rsidP="009D2D88">
            <w:pPr>
              <w:rPr>
                <w:szCs w:val="19"/>
              </w:rPr>
            </w:pPr>
            <w:r>
              <w:rPr>
                <w:rFonts w:ascii="Calibri" w:hAnsi="Calibri" w:cs="Calibri"/>
                <w:color w:val="000000"/>
                <w:sz w:val="22"/>
                <w:szCs w:val="22"/>
              </w:rPr>
              <w:t xml:space="preserve">Moeten High Impact incidenten/storingen binnen 7x24 service en support </w:t>
            </w:r>
            <w:proofErr w:type="spellStart"/>
            <w:r>
              <w:rPr>
                <w:rFonts w:ascii="Calibri" w:hAnsi="Calibri" w:cs="Calibri"/>
                <w:color w:val="000000"/>
                <w:sz w:val="22"/>
                <w:szCs w:val="22"/>
              </w:rPr>
              <w:t>windows</w:t>
            </w:r>
            <w:proofErr w:type="spellEnd"/>
            <w:r>
              <w:rPr>
                <w:rFonts w:ascii="Calibri" w:hAnsi="Calibri" w:cs="Calibri"/>
                <w:color w:val="000000"/>
                <w:sz w:val="22"/>
                <w:szCs w:val="22"/>
              </w:rPr>
              <w:t xml:space="preserve"> worden opgelost en Low Impact incidenten/storingen binnen 5x11 </w:t>
            </w:r>
            <w:proofErr w:type="spellStart"/>
            <w:r>
              <w:rPr>
                <w:rFonts w:ascii="Calibri" w:hAnsi="Calibri" w:cs="Calibri"/>
                <w:color w:val="000000"/>
                <w:sz w:val="22"/>
                <w:szCs w:val="22"/>
              </w:rPr>
              <w:t>windows</w:t>
            </w:r>
            <w:proofErr w:type="spellEnd"/>
            <w:r>
              <w:rPr>
                <w:rFonts w:ascii="Calibri" w:hAnsi="Calibri" w:cs="Calibri"/>
                <w:color w:val="000000"/>
                <w:sz w:val="22"/>
                <w:szCs w:val="22"/>
              </w:rPr>
              <w: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AC27239" w14:textId="19B5B782" w:rsidR="009D2D88" w:rsidRDefault="009D2D88" w:rsidP="419D4FC1">
            <w:pPr>
              <w:rPr>
                <w:color w:val="FF0000"/>
              </w:rPr>
            </w:pPr>
          </w:p>
          <w:p w14:paraId="3874DA2D" w14:textId="710794BA" w:rsidR="00141514" w:rsidRPr="005175FD" w:rsidRDefault="00141514" w:rsidP="419D4FC1">
            <w:pPr>
              <w:rPr>
                <w:color w:val="FF0000"/>
              </w:rPr>
            </w:pPr>
            <w:r w:rsidRPr="419D4FC1">
              <w:rPr>
                <w:color w:val="FF0000"/>
              </w:rPr>
              <w:t>Nee zie bijlage 11, kopje incidenten storingen. Daar staat de oplostijd vermeld.</w:t>
            </w:r>
          </w:p>
        </w:tc>
      </w:tr>
      <w:tr w:rsidR="009D2D88" w:rsidRPr="005175FD" w14:paraId="54F56950"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178D6F75"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7F9A576" w14:textId="1D934CA8" w:rsidR="009D2D88" w:rsidRPr="00DA270D" w:rsidRDefault="009D2D88" w:rsidP="009D2D88">
            <w:pPr>
              <w:rPr>
                <w:szCs w:val="19"/>
              </w:rPr>
            </w:pPr>
            <w:r>
              <w:rPr>
                <w:rFonts w:ascii="Calibri" w:hAnsi="Calibri" w:cs="Calibri"/>
                <w:color w:val="000000"/>
                <w:sz w:val="22"/>
                <w:szCs w:val="22"/>
              </w:rPr>
              <w:t>Contract</w:t>
            </w:r>
          </w:p>
        </w:tc>
        <w:tc>
          <w:tcPr>
            <w:tcW w:w="2595" w:type="dxa"/>
            <w:tcBorders>
              <w:top w:val="nil"/>
              <w:left w:val="single" w:sz="4" w:space="0" w:color="auto"/>
              <w:bottom w:val="single" w:sz="4" w:space="0" w:color="auto"/>
              <w:right w:val="single" w:sz="4" w:space="0" w:color="auto"/>
            </w:tcBorders>
            <w:shd w:val="clear" w:color="auto" w:fill="auto"/>
            <w:vAlign w:val="bottom"/>
          </w:tcPr>
          <w:p w14:paraId="2F4D5E0F" w14:textId="3DA720F4" w:rsidR="009D2D88" w:rsidRPr="00DA270D" w:rsidRDefault="009D2D88" w:rsidP="009D2D88">
            <w:pPr>
              <w:rPr>
                <w:szCs w:val="19"/>
              </w:rPr>
            </w:pPr>
            <w:r>
              <w:rPr>
                <w:rFonts w:ascii="Calibri" w:hAnsi="Calibri" w:cs="Calibri"/>
                <w:color w:val="000000"/>
                <w:sz w:val="22"/>
                <w:szCs w:val="22"/>
              </w:rPr>
              <w:t>Bijlage 11 SLA High Impact</w:t>
            </w:r>
          </w:p>
        </w:tc>
        <w:tc>
          <w:tcPr>
            <w:tcW w:w="5998" w:type="dxa"/>
            <w:tcBorders>
              <w:top w:val="nil"/>
              <w:left w:val="single" w:sz="4" w:space="0" w:color="auto"/>
              <w:bottom w:val="single" w:sz="4" w:space="0" w:color="auto"/>
              <w:right w:val="single" w:sz="4" w:space="0" w:color="auto"/>
            </w:tcBorders>
            <w:shd w:val="clear" w:color="auto" w:fill="auto"/>
          </w:tcPr>
          <w:p w14:paraId="461E3626" w14:textId="1CDD455C" w:rsidR="009D2D88" w:rsidRPr="00DA270D" w:rsidRDefault="009D2D88" w:rsidP="009D2D88">
            <w:pPr>
              <w:rPr>
                <w:szCs w:val="19"/>
              </w:rPr>
            </w:pPr>
            <w:r>
              <w:rPr>
                <w:rFonts w:ascii="Calibri" w:hAnsi="Calibri" w:cs="Calibri"/>
                <w:color w:val="000000"/>
                <w:sz w:val="22"/>
                <w:szCs w:val="22"/>
              </w:rPr>
              <w:t>Kunt u High Impact incidenten en storingen benoemen en de frequentie van hun optreden aangeven?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B8309A0" w14:textId="0E544ED4" w:rsidR="009D2D88" w:rsidRDefault="009D2D88" w:rsidP="419D4FC1">
            <w:pPr>
              <w:rPr>
                <w:color w:val="FF0000"/>
              </w:rPr>
            </w:pPr>
          </w:p>
          <w:p w14:paraId="10101B56" w14:textId="443C0558" w:rsidR="00141514" w:rsidRPr="005175FD" w:rsidRDefault="00141514" w:rsidP="419D4FC1">
            <w:pPr>
              <w:rPr>
                <w:color w:val="FF0000"/>
              </w:rPr>
            </w:pPr>
            <w:r w:rsidRPr="419D4FC1">
              <w:rPr>
                <w:color w:val="FF0000"/>
              </w:rPr>
              <w:t>Uitval van bijvoorbeeld een server of openstaande buitenschil van een locatie. De frequentie hiervan betreft naar schatting 1 per maand.</w:t>
            </w:r>
          </w:p>
        </w:tc>
      </w:tr>
      <w:tr w:rsidR="009D2D88" w:rsidRPr="005175FD" w14:paraId="66EB7EA0"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5D60F4E"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0161D18" w14:textId="36F08AD2"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B6701ED" w14:textId="4FA807DB" w:rsidR="009D2D88" w:rsidRPr="00DA270D" w:rsidRDefault="009D2D88" w:rsidP="009D2D88">
            <w:pPr>
              <w:rPr>
                <w:szCs w:val="19"/>
              </w:rPr>
            </w:pPr>
            <w:r>
              <w:rPr>
                <w:rFonts w:ascii="Calibri" w:hAnsi="Calibri" w:cs="Calibri"/>
                <w:color w:val="000000"/>
                <w:sz w:val="22"/>
                <w:szCs w:val="22"/>
              </w:rPr>
              <w:t xml:space="preserve">Bijlage 9 </w:t>
            </w:r>
            <w:proofErr w:type="spellStart"/>
            <w:r>
              <w:rPr>
                <w:rFonts w:ascii="Calibri" w:hAnsi="Calibri" w:cs="Calibri"/>
                <w:color w:val="000000"/>
                <w:sz w:val="22"/>
                <w:szCs w:val="22"/>
              </w:rPr>
              <w:t>PvE</w:t>
            </w:r>
            <w:proofErr w:type="spellEnd"/>
            <w:r>
              <w:rPr>
                <w:rFonts w:ascii="Calibri" w:hAnsi="Calibri" w:cs="Calibri"/>
                <w:color w:val="000000"/>
                <w:sz w:val="22"/>
                <w:szCs w:val="22"/>
              </w:rPr>
              <w:t>, Eis 10</w:t>
            </w:r>
          </w:p>
        </w:tc>
        <w:tc>
          <w:tcPr>
            <w:tcW w:w="5998" w:type="dxa"/>
            <w:tcBorders>
              <w:top w:val="nil"/>
              <w:left w:val="single" w:sz="4" w:space="0" w:color="auto"/>
              <w:bottom w:val="single" w:sz="4" w:space="0" w:color="auto"/>
              <w:right w:val="single" w:sz="4" w:space="0" w:color="auto"/>
            </w:tcBorders>
            <w:shd w:val="clear" w:color="auto" w:fill="auto"/>
          </w:tcPr>
          <w:p w14:paraId="49C1C3A1" w14:textId="6FBAA9EB" w:rsidR="009D2D88" w:rsidRPr="00DA270D" w:rsidRDefault="009D2D88" w:rsidP="009D2D88">
            <w:pPr>
              <w:rPr>
                <w:szCs w:val="19"/>
              </w:rPr>
            </w:pPr>
            <w:r>
              <w:rPr>
                <w:rFonts w:ascii="Calibri" w:hAnsi="Calibri" w:cs="Calibri"/>
                <w:color w:val="000000"/>
                <w:sz w:val="22"/>
                <w:szCs w:val="22"/>
              </w:rPr>
              <w:t>Welke activiteiten en (bouwkundige of elektrotechnische) ingrepen moeten er worden verricht om de inbraakinstallaties op het niveau van NEN 8131 te krijgen? Is er een nulmetingslijst voor alle panden beschikbaar?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5966FF11" w14:textId="02A1E08C" w:rsidR="009D2D88" w:rsidRDefault="009D2D88" w:rsidP="419D4FC1">
            <w:pPr>
              <w:rPr>
                <w:color w:val="FF0000"/>
              </w:rPr>
            </w:pPr>
          </w:p>
          <w:p w14:paraId="4C398B3E" w14:textId="77777777" w:rsidR="009D2D88" w:rsidRPr="00F12901" w:rsidRDefault="009D2D88" w:rsidP="419D4FC1">
            <w:pPr>
              <w:rPr>
                <w:color w:val="FF0000"/>
              </w:rPr>
            </w:pPr>
            <w:r w:rsidRPr="419D4FC1">
              <w:rPr>
                <w:color w:val="FF0000"/>
              </w:rPr>
              <w:t>Er is geen nulmeting beschikbaar.  Alle systemen die binnen de scope vallen zijn op niveau volgens NEN8131.</w:t>
            </w:r>
          </w:p>
          <w:p w14:paraId="297ACBDC" w14:textId="04A6EB48" w:rsidR="009D2D88" w:rsidRPr="005175FD" w:rsidRDefault="009D2D88" w:rsidP="419D4FC1">
            <w:pPr>
              <w:rPr>
                <w:color w:val="FF0000"/>
              </w:rPr>
            </w:pPr>
            <w:r w:rsidRPr="419D4FC1">
              <w:rPr>
                <w:color w:val="FF0000"/>
              </w:rPr>
              <w:t>Alle logboek gegevens zijn na gunning in te zien.</w:t>
            </w:r>
          </w:p>
        </w:tc>
      </w:tr>
      <w:tr w:rsidR="009D2D88" w:rsidRPr="005175FD" w14:paraId="61704630"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365B9CE"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0961371" w14:textId="450A6032"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3874966A" w14:textId="7C4246E1" w:rsidR="009D2D88" w:rsidRPr="00DA270D" w:rsidRDefault="009D2D88" w:rsidP="009D2D88">
            <w:pPr>
              <w:rPr>
                <w:szCs w:val="19"/>
              </w:rPr>
            </w:pPr>
            <w:r>
              <w:rPr>
                <w:rFonts w:ascii="Calibri" w:hAnsi="Calibri" w:cs="Calibri"/>
                <w:color w:val="000000"/>
                <w:sz w:val="22"/>
                <w:szCs w:val="22"/>
              </w:rPr>
              <w:t>Bijlage 5 Prijzenblad</w:t>
            </w:r>
          </w:p>
        </w:tc>
        <w:tc>
          <w:tcPr>
            <w:tcW w:w="5998" w:type="dxa"/>
            <w:tcBorders>
              <w:top w:val="nil"/>
              <w:left w:val="single" w:sz="4" w:space="0" w:color="auto"/>
              <w:bottom w:val="single" w:sz="4" w:space="0" w:color="auto"/>
              <w:right w:val="single" w:sz="4" w:space="0" w:color="auto"/>
            </w:tcBorders>
            <w:shd w:val="clear" w:color="auto" w:fill="auto"/>
          </w:tcPr>
          <w:p w14:paraId="6BBB3B78" w14:textId="671591DB" w:rsidR="009D2D88" w:rsidRPr="00DA270D" w:rsidRDefault="009D2D88" w:rsidP="009D2D88">
            <w:pPr>
              <w:rPr>
                <w:szCs w:val="19"/>
              </w:rPr>
            </w:pPr>
            <w:r>
              <w:rPr>
                <w:rFonts w:ascii="Calibri" w:hAnsi="Calibri" w:cs="Calibri"/>
                <w:color w:val="000000"/>
                <w:sz w:val="22"/>
                <w:szCs w:val="22"/>
              </w:rPr>
              <w:t>Kunt u een versie sturen, waarin regel 144 (afkoop correctief onderhoud) gedeblokkeerd is en ingevuld kan worden?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8195565" w14:textId="28E9F931" w:rsidR="009D2D88" w:rsidRDefault="009D2D88" w:rsidP="419D4FC1">
            <w:pPr>
              <w:rPr>
                <w:color w:val="FF0000"/>
              </w:rPr>
            </w:pPr>
          </w:p>
          <w:p w14:paraId="08E55811" w14:textId="480ACAF4" w:rsidR="009D2D88" w:rsidRPr="005175FD" w:rsidRDefault="009D2D88" w:rsidP="419D4FC1">
            <w:pPr>
              <w:rPr>
                <w:color w:val="FF0000"/>
              </w:rPr>
            </w:pPr>
            <w:r w:rsidRPr="419D4FC1">
              <w:rPr>
                <w:color w:val="FF0000"/>
              </w:rPr>
              <w:t>Alle gele velden dienen ingevuld te worden waarbij dit automatisch wordt doorgerekend.</w:t>
            </w:r>
          </w:p>
        </w:tc>
      </w:tr>
      <w:tr w:rsidR="009D2D88" w:rsidRPr="005175FD" w14:paraId="207CC585"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B417A41"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9FBC8CA" w14:textId="3A194A10"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B529133" w14:textId="15A61C47" w:rsidR="009D2D88" w:rsidRPr="00DA270D" w:rsidRDefault="009D2D88" w:rsidP="009D2D88">
            <w:pPr>
              <w:rPr>
                <w:szCs w:val="19"/>
              </w:rPr>
            </w:pPr>
            <w:r>
              <w:rPr>
                <w:rFonts w:ascii="Calibri" w:hAnsi="Calibri" w:cs="Calibri"/>
                <w:color w:val="000000"/>
                <w:sz w:val="22"/>
                <w:szCs w:val="22"/>
              </w:rPr>
              <w:t>Bijlage 5. aantallen per locatie</w:t>
            </w:r>
          </w:p>
        </w:tc>
        <w:tc>
          <w:tcPr>
            <w:tcW w:w="5998" w:type="dxa"/>
            <w:tcBorders>
              <w:top w:val="nil"/>
              <w:left w:val="single" w:sz="4" w:space="0" w:color="auto"/>
              <w:bottom w:val="single" w:sz="4" w:space="0" w:color="auto"/>
              <w:right w:val="single" w:sz="4" w:space="0" w:color="auto"/>
            </w:tcBorders>
            <w:shd w:val="clear" w:color="auto" w:fill="auto"/>
          </w:tcPr>
          <w:p w14:paraId="4999249F" w14:textId="41897791" w:rsidR="009D2D88" w:rsidRPr="00DA270D" w:rsidRDefault="009D2D88" w:rsidP="009D2D88">
            <w:pPr>
              <w:rPr>
                <w:szCs w:val="19"/>
              </w:rPr>
            </w:pPr>
            <w:r>
              <w:rPr>
                <w:rFonts w:ascii="Calibri" w:hAnsi="Calibri" w:cs="Calibri"/>
                <w:color w:val="000000"/>
                <w:sz w:val="22"/>
                <w:szCs w:val="22"/>
              </w:rPr>
              <w:t>In bijlage 5 prijzenblad zijn de aantallen niet op elke locatie ingevuld. Komt hier nog een volledige ingevulde lijst voor?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9288C11" w14:textId="3579CBDC" w:rsidR="009D2D88" w:rsidRDefault="009D2D88" w:rsidP="419D4FC1">
            <w:pPr>
              <w:rPr>
                <w:color w:val="FF0000"/>
              </w:rPr>
            </w:pPr>
          </w:p>
          <w:p w14:paraId="32DDA15C" w14:textId="4A88129F" w:rsidR="009D2D88" w:rsidRDefault="009D2D88" w:rsidP="419D4FC1">
            <w:pPr>
              <w:rPr>
                <w:color w:val="FF0000"/>
              </w:rPr>
            </w:pPr>
            <w:r w:rsidRPr="419D4FC1">
              <w:rPr>
                <w:color w:val="FF0000"/>
              </w:rPr>
              <w:t>Als het niet ingevuld is zijn deze componenten niet op die locatie aanwezig.</w:t>
            </w:r>
          </w:p>
          <w:p w14:paraId="131ED276" w14:textId="76CD79BE" w:rsidR="009D2D88" w:rsidRPr="005175FD" w:rsidRDefault="009D2D88" w:rsidP="009D2D88">
            <w:pPr>
              <w:rPr>
                <w:color w:val="FF0000"/>
                <w:szCs w:val="19"/>
              </w:rPr>
            </w:pPr>
          </w:p>
        </w:tc>
      </w:tr>
      <w:tr w:rsidR="009D2D88" w:rsidRPr="005175FD" w14:paraId="4A8E4AD4"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DB2522F"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D07D13A" w14:textId="773B10DD"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5FF29D86" w14:textId="2097910F" w:rsidR="009D2D88" w:rsidRPr="00DA270D" w:rsidRDefault="009D2D88" w:rsidP="009D2D88">
            <w:pPr>
              <w:rPr>
                <w:szCs w:val="19"/>
              </w:rPr>
            </w:pPr>
            <w:r>
              <w:rPr>
                <w:rFonts w:ascii="Calibri" w:hAnsi="Calibri" w:cs="Calibri"/>
                <w:color w:val="000000"/>
                <w:sz w:val="22"/>
                <w:szCs w:val="22"/>
              </w:rPr>
              <w:t>Bijlage 5: 24V en 12V</w:t>
            </w:r>
          </w:p>
        </w:tc>
        <w:tc>
          <w:tcPr>
            <w:tcW w:w="5998" w:type="dxa"/>
            <w:tcBorders>
              <w:top w:val="nil"/>
              <w:left w:val="single" w:sz="4" w:space="0" w:color="auto"/>
              <w:bottom w:val="single" w:sz="4" w:space="0" w:color="auto"/>
              <w:right w:val="single" w:sz="4" w:space="0" w:color="auto"/>
            </w:tcBorders>
            <w:shd w:val="clear" w:color="auto" w:fill="auto"/>
          </w:tcPr>
          <w:p w14:paraId="7991F677" w14:textId="51BCDCED" w:rsidR="009D2D88" w:rsidRPr="00DA270D" w:rsidRDefault="009D2D88" w:rsidP="009D2D88">
            <w:pPr>
              <w:rPr>
                <w:szCs w:val="19"/>
              </w:rPr>
            </w:pPr>
            <w:r>
              <w:rPr>
                <w:rFonts w:ascii="Calibri" w:hAnsi="Calibri" w:cs="Calibri"/>
                <w:color w:val="000000"/>
                <w:sz w:val="22"/>
                <w:szCs w:val="22"/>
              </w:rPr>
              <w:t>In bijlage 5 Prijzenblad staat in de lijst 24V en 12V. Wordt hiermee een voeding bedoeld?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75AE7A6" w14:textId="5A6C7B78" w:rsidR="009D2D88" w:rsidRDefault="009D2D88" w:rsidP="419D4FC1">
            <w:pPr>
              <w:rPr>
                <w:color w:val="FF0000"/>
              </w:rPr>
            </w:pPr>
          </w:p>
          <w:p w14:paraId="6FA93CCC" w14:textId="0D227B47" w:rsidR="009D2D88" w:rsidRPr="005175FD" w:rsidRDefault="00F12901" w:rsidP="419D4FC1">
            <w:pPr>
              <w:rPr>
                <w:color w:val="FF0000"/>
              </w:rPr>
            </w:pPr>
            <w:r w:rsidRPr="419D4FC1">
              <w:rPr>
                <w:color w:val="FF0000"/>
              </w:rPr>
              <w:t>J</w:t>
            </w:r>
            <w:r w:rsidR="009D2D88" w:rsidRPr="419D4FC1">
              <w:rPr>
                <w:color w:val="FF0000"/>
              </w:rPr>
              <w:t>a</w:t>
            </w:r>
            <w:r w:rsidRPr="419D4FC1">
              <w:rPr>
                <w:color w:val="FF0000"/>
              </w:rPr>
              <w:t xml:space="preserve"> hiermee wordt de voeding bedoeld.</w:t>
            </w:r>
          </w:p>
        </w:tc>
      </w:tr>
      <w:tr w:rsidR="009D2D88" w:rsidRPr="005175FD" w14:paraId="273E58C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4FD9966F"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96CFDFB" w14:textId="3002F24F"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15588856" w14:textId="71A4A7F1" w:rsidR="009D2D88" w:rsidRPr="00DA270D" w:rsidRDefault="009D2D88" w:rsidP="009D2D88">
            <w:pPr>
              <w:rPr>
                <w:szCs w:val="19"/>
              </w:rPr>
            </w:pPr>
            <w:r>
              <w:rPr>
                <w:rFonts w:ascii="Calibri" w:hAnsi="Calibri" w:cs="Calibri"/>
                <w:color w:val="000000"/>
                <w:sz w:val="22"/>
                <w:szCs w:val="22"/>
              </w:rPr>
              <w:t>Bijlage 5: nooddrukker</w:t>
            </w:r>
          </w:p>
        </w:tc>
        <w:tc>
          <w:tcPr>
            <w:tcW w:w="5998" w:type="dxa"/>
            <w:tcBorders>
              <w:top w:val="nil"/>
              <w:left w:val="single" w:sz="4" w:space="0" w:color="auto"/>
              <w:bottom w:val="single" w:sz="4" w:space="0" w:color="auto"/>
              <w:right w:val="single" w:sz="4" w:space="0" w:color="auto"/>
            </w:tcBorders>
            <w:shd w:val="clear" w:color="auto" w:fill="auto"/>
          </w:tcPr>
          <w:p w14:paraId="00731247" w14:textId="5574557A" w:rsidR="009D2D88" w:rsidRPr="00DA270D" w:rsidRDefault="009D2D88" w:rsidP="009D2D88">
            <w:pPr>
              <w:rPr>
                <w:szCs w:val="19"/>
              </w:rPr>
            </w:pPr>
            <w:r>
              <w:rPr>
                <w:rFonts w:ascii="Calibri" w:hAnsi="Calibri" w:cs="Calibri"/>
                <w:color w:val="000000"/>
                <w:sz w:val="22"/>
                <w:szCs w:val="22"/>
              </w:rPr>
              <w:t>In bijlage 5 Prijzenblad staat in de lijst Nooddrukker. Wordt hier mee de groene handmelder bedoeld of de overvalknoppen?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A7356D5" w14:textId="2BD89C6C" w:rsidR="009D2D88" w:rsidRDefault="009D2D88" w:rsidP="419D4FC1">
            <w:pPr>
              <w:rPr>
                <w:color w:val="FF0000"/>
              </w:rPr>
            </w:pPr>
          </w:p>
          <w:p w14:paraId="5990E8C3" w14:textId="0D0D00C9" w:rsidR="009D2D88" w:rsidRPr="005175FD" w:rsidRDefault="00F12901" w:rsidP="419D4FC1">
            <w:pPr>
              <w:rPr>
                <w:color w:val="FF0000"/>
              </w:rPr>
            </w:pPr>
            <w:r w:rsidRPr="419D4FC1">
              <w:rPr>
                <w:color w:val="FF0000"/>
              </w:rPr>
              <w:t xml:space="preserve">Ja hiermee wordt de groene handmelder bedoeld. De overvalknoppen vallen onder agressie. </w:t>
            </w:r>
          </w:p>
        </w:tc>
      </w:tr>
      <w:tr w:rsidR="009D2D88" w:rsidRPr="005175FD" w14:paraId="2F147C10"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1DE1C595"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965AA6F" w14:textId="7C169CA2"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4C486533" w14:textId="54CBAAEE" w:rsidR="009D2D88" w:rsidRPr="00DA270D" w:rsidRDefault="009D2D88" w:rsidP="009D2D88">
            <w:pPr>
              <w:rPr>
                <w:szCs w:val="19"/>
              </w:rPr>
            </w:pPr>
            <w:r>
              <w:rPr>
                <w:rFonts w:ascii="Calibri" w:hAnsi="Calibri" w:cs="Calibri"/>
                <w:color w:val="000000"/>
                <w:sz w:val="22"/>
                <w:szCs w:val="22"/>
              </w:rPr>
              <w:t xml:space="preserve">Bijlage 13: </w:t>
            </w:r>
            <w:proofErr w:type="spellStart"/>
            <w:r>
              <w:rPr>
                <w:rFonts w:ascii="Calibri" w:hAnsi="Calibri" w:cs="Calibri"/>
                <w:color w:val="000000"/>
                <w:sz w:val="22"/>
                <w:szCs w:val="22"/>
              </w:rPr>
              <w:t>Securinet</w:t>
            </w:r>
            <w:proofErr w:type="spellEnd"/>
          </w:p>
        </w:tc>
        <w:tc>
          <w:tcPr>
            <w:tcW w:w="5998" w:type="dxa"/>
            <w:tcBorders>
              <w:top w:val="nil"/>
              <w:left w:val="single" w:sz="4" w:space="0" w:color="auto"/>
              <w:bottom w:val="single" w:sz="4" w:space="0" w:color="auto"/>
              <w:right w:val="single" w:sz="4" w:space="0" w:color="auto"/>
            </w:tcBorders>
            <w:shd w:val="clear" w:color="auto" w:fill="auto"/>
          </w:tcPr>
          <w:p w14:paraId="105F3F8E" w14:textId="6AFFF9F1" w:rsidR="009D2D88" w:rsidRPr="00DA270D" w:rsidRDefault="009D2D88" w:rsidP="009D2D88">
            <w:pPr>
              <w:rPr>
                <w:szCs w:val="19"/>
              </w:rPr>
            </w:pPr>
            <w:r>
              <w:rPr>
                <w:rFonts w:ascii="Calibri" w:hAnsi="Calibri" w:cs="Calibri"/>
                <w:color w:val="000000"/>
                <w:sz w:val="22"/>
                <w:szCs w:val="22"/>
              </w:rPr>
              <w:t xml:space="preserve">In bijlage 13 vallen alle koppelingen die gemaakt zijn tussen Securinet1 en alle onderdelen in ring2 onder de softwareschil </w:t>
            </w:r>
            <w:proofErr w:type="spellStart"/>
            <w:r>
              <w:rPr>
                <w:rFonts w:ascii="Calibri" w:hAnsi="Calibri" w:cs="Calibri"/>
                <w:color w:val="000000"/>
                <w:sz w:val="22"/>
                <w:szCs w:val="22"/>
              </w:rPr>
              <w:t>Securinet</w:t>
            </w:r>
            <w:proofErr w:type="spellEnd"/>
            <w:r>
              <w:rPr>
                <w:rFonts w:ascii="Calibri" w:hAnsi="Calibri" w:cs="Calibri"/>
                <w:color w:val="000000"/>
                <w:sz w:val="22"/>
                <w:szCs w:val="22"/>
              </w:rPr>
              <w: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05231E2" w14:textId="4F6B7306" w:rsidR="009D2D88" w:rsidRDefault="009D2D88" w:rsidP="419D4FC1">
            <w:pPr>
              <w:rPr>
                <w:color w:val="FF0000"/>
              </w:rPr>
            </w:pPr>
          </w:p>
          <w:p w14:paraId="5AA748C0" w14:textId="0438D02C" w:rsidR="009D2D88" w:rsidRDefault="009D2D88" w:rsidP="419D4FC1">
            <w:pPr>
              <w:rPr>
                <w:color w:val="FF0000"/>
              </w:rPr>
            </w:pPr>
            <w:r w:rsidRPr="419D4FC1">
              <w:rPr>
                <w:color w:val="FF0000"/>
              </w:rPr>
              <w:t xml:space="preserve">De huidige koppelingen van de systemen in de tweede ring die direct gekoppeld zijn in </w:t>
            </w:r>
            <w:proofErr w:type="spellStart"/>
            <w:r w:rsidRPr="419D4FC1">
              <w:rPr>
                <w:color w:val="FF0000"/>
              </w:rPr>
              <w:t>securinet</w:t>
            </w:r>
            <w:proofErr w:type="spellEnd"/>
            <w:r w:rsidRPr="419D4FC1">
              <w:rPr>
                <w:color w:val="FF0000"/>
              </w:rPr>
              <w:t xml:space="preserve"> zijn in overleg met die </w:t>
            </w:r>
            <w:r w:rsidRPr="419D4FC1">
              <w:rPr>
                <w:color w:val="FF0000"/>
              </w:rPr>
              <w:lastRenderedPageBreak/>
              <w:t>systeemleveranciers ontwikkeld en gerealiseerd.</w:t>
            </w:r>
          </w:p>
          <w:p w14:paraId="30D3A6F4" w14:textId="1296DE3C" w:rsidR="009D2D88" w:rsidRDefault="009D2D88" w:rsidP="419D4FC1">
            <w:pPr>
              <w:rPr>
                <w:color w:val="FF0000"/>
              </w:rPr>
            </w:pPr>
          </w:p>
          <w:p w14:paraId="40D86AC1" w14:textId="4D940E0D" w:rsidR="009D2D88" w:rsidRDefault="009D2D88" w:rsidP="419D4FC1">
            <w:pPr>
              <w:rPr>
                <w:color w:val="FF0000"/>
              </w:rPr>
            </w:pPr>
            <w:r w:rsidRPr="419D4FC1">
              <w:rPr>
                <w:color w:val="FF0000"/>
              </w:rPr>
              <w:t xml:space="preserve">Per 1 januari 2023 dient de nieuwe dienstverlener deze koppeling in stand te houden. Indien een van de systemen in de tweede ring vervangen dient te worden door een nieuw systeem dient deze koppeling in overleg met </w:t>
            </w:r>
            <w:proofErr w:type="spellStart"/>
            <w:r w:rsidRPr="419D4FC1">
              <w:rPr>
                <w:color w:val="FF0000"/>
              </w:rPr>
              <w:t>securinet</w:t>
            </w:r>
            <w:proofErr w:type="spellEnd"/>
            <w:r w:rsidRPr="419D4FC1">
              <w:rPr>
                <w:color w:val="FF0000"/>
              </w:rPr>
              <w:t xml:space="preserve"> opnieuw gerealiseerd te worden.</w:t>
            </w:r>
          </w:p>
          <w:p w14:paraId="4145727B" w14:textId="77777777" w:rsidR="009D2D88" w:rsidRDefault="009D2D88" w:rsidP="009D2D88">
            <w:pPr>
              <w:rPr>
                <w:color w:val="FF0000"/>
                <w:szCs w:val="19"/>
              </w:rPr>
            </w:pPr>
          </w:p>
          <w:p w14:paraId="3115DEE3" w14:textId="00D085BD" w:rsidR="009D2D88" w:rsidRPr="005175FD" w:rsidRDefault="009D2D88" w:rsidP="009D2D88">
            <w:pPr>
              <w:rPr>
                <w:color w:val="FF0000"/>
                <w:szCs w:val="19"/>
              </w:rPr>
            </w:pPr>
          </w:p>
        </w:tc>
      </w:tr>
      <w:tr w:rsidR="009D2D88" w:rsidRPr="005175FD" w14:paraId="2AE57606"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71EEC2DF"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6FB6CC43" w14:textId="0A83EE30"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52C70BDE" w14:textId="24695955" w:rsidR="009D2D88" w:rsidRPr="00DA270D" w:rsidRDefault="009D2D88" w:rsidP="009D2D88">
            <w:pPr>
              <w:rPr>
                <w:szCs w:val="19"/>
              </w:rPr>
            </w:pPr>
            <w:r>
              <w:rPr>
                <w:rFonts w:ascii="Calibri" w:hAnsi="Calibri" w:cs="Calibri"/>
                <w:color w:val="000000"/>
                <w:sz w:val="22"/>
                <w:szCs w:val="22"/>
              </w:rPr>
              <w:t>3.2. recht tot opzegging</w:t>
            </w:r>
          </w:p>
        </w:tc>
        <w:tc>
          <w:tcPr>
            <w:tcW w:w="5998" w:type="dxa"/>
            <w:tcBorders>
              <w:top w:val="nil"/>
              <w:left w:val="single" w:sz="4" w:space="0" w:color="auto"/>
              <w:bottom w:val="single" w:sz="4" w:space="0" w:color="auto"/>
              <w:right w:val="single" w:sz="4" w:space="0" w:color="auto"/>
            </w:tcBorders>
            <w:shd w:val="clear" w:color="auto" w:fill="auto"/>
          </w:tcPr>
          <w:p w14:paraId="391F2249" w14:textId="79247D78" w:rsidR="009D2D88" w:rsidRPr="00DA270D" w:rsidRDefault="009D2D88" w:rsidP="009D2D88">
            <w:pPr>
              <w:rPr>
                <w:szCs w:val="19"/>
              </w:rPr>
            </w:pPr>
            <w:r>
              <w:rPr>
                <w:rFonts w:ascii="Calibri" w:hAnsi="Calibri" w:cs="Calibri"/>
                <w:color w:val="000000"/>
                <w:sz w:val="22"/>
                <w:szCs w:val="22"/>
              </w:rPr>
              <w:t>3.2 Kan aanbestedende dienst instemmen met aanpassing van dit artikel in die zin dat ook Opdrachtnemer een recht tot opzegging/beëindiging toekomt?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477060B" w14:textId="6258557D" w:rsidR="009D2D88" w:rsidRDefault="009D2D88" w:rsidP="419D4FC1">
            <w:pPr>
              <w:rPr>
                <w:color w:val="FF0000"/>
              </w:rPr>
            </w:pPr>
          </w:p>
          <w:p w14:paraId="7A730DCD" w14:textId="73EDA5C3" w:rsidR="009D2D88" w:rsidRPr="005175FD" w:rsidRDefault="009D2D88" w:rsidP="419D4FC1">
            <w:pPr>
              <w:rPr>
                <w:color w:val="FF0000"/>
              </w:rPr>
            </w:pPr>
            <w:r w:rsidRPr="419D4FC1">
              <w:rPr>
                <w:color w:val="FF0000"/>
              </w:rPr>
              <w:t>Nee, hiermee kan de gemeente niet instemmen.</w:t>
            </w:r>
            <w:r w:rsidR="00604353" w:rsidRPr="419D4FC1">
              <w:rPr>
                <w:color w:val="FF0000"/>
              </w:rPr>
              <w:t xml:space="preserve"> </w:t>
            </w:r>
            <w:r w:rsidR="00683D5C" w:rsidRPr="419D4FC1">
              <w:rPr>
                <w:color w:val="FF0000"/>
              </w:rPr>
              <w:t xml:space="preserve">Een nadere opdracht die voor de afloop van de raamovereenkomst wordt gegeven en na afloop van de raamovereenkomst nog doorloopt wordt overeenkomstig de afspraken afgemaakt tenzij </w:t>
            </w:r>
            <w:r w:rsidR="008E3373" w:rsidRPr="419D4FC1">
              <w:rPr>
                <w:color w:val="FF0000"/>
              </w:rPr>
              <w:t xml:space="preserve">de nadere overeenkomst dan ook (tussentijds) afloopt of </w:t>
            </w:r>
            <w:r w:rsidR="00DE7AE1" w:rsidRPr="419D4FC1">
              <w:rPr>
                <w:color w:val="FF0000"/>
              </w:rPr>
              <w:t>Opdrachtgever instemt met gelijktijdige beëindiging van de nadere overeenkomst met de raamovereen</w:t>
            </w:r>
            <w:r w:rsidR="001F0205" w:rsidRPr="419D4FC1">
              <w:rPr>
                <w:color w:val="FF0000"/>
              </w:rPr>
              <w:t>komst</w:t>
            </w:r>
            <w:r w:rsidR="00E95C6D" w:rsidRPr="419D4FC1">
              <w:rPr>
                <w:color w:val="FF0000"/>
              </w:rPr>
              <w:t>.</w:t>
            </w:r>
          </w:p>
        </w:tc>
      </w:tr>
      <w:tr w:rsidR="009D2D88" w:rsidRPr="005175FD" w14:paraId="5E927E01"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FED8418"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15F1643D" w14:textId="02555A51"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689F31A1" w14:textId="7894E8CB" w:rsidR="009D2D88" w:rsidRPr="00DA270D" w:rsidRDefault="009D2D88" w:rsidP="009D2D88">
            <w:pPr>
              <w:rPr>
                <w:szCs w:val="19"/>
              </w:rPr>
            </w:pPr>
            <w:r>
              <w:rPr>
                <w:rFonts w:ascii="Calibri" w:hAnsi="Calibri" w:cs="Calibri"/>
                <w:color w:val="000000"/>
                <w:sz w:val="22"/>
                <w:szCs w:val="22"/>
              </w:rPr>
              <w:t>4. Nadere overeenkomst</w:t>
            </w:r>
          </w:p>
        </w:tc>
        <w:tc>
          <w:tcPr>
            <w:tcW w:w="5998" w:type="dxa"/>
            <w:tcBorders>
              <w:top w:val="nil"/>
              <w:left w:val="single" w:sz="4" w:space="0" w:color="auto"/>
              <w:bottom w:val="single" w:sz="4" w:space="0" w:color="auto"/>
              <w:right w:val="single" w:sz="4" w:space="0" w:color="auto"/>
            </w:tcBorders>
            <w:shd w:val="clear" w:color="auto" w:fill="auto"/>
          </w:tcPr>
          <w:p w14:paraId="3E3FD38B" w14:textId="07EE6C98" w:rsidR="009D2D88" w:rsidRPr="00DA270D" w:rsidRDefault="009D2D88" w:rsidP="009D2D88">
            <w:pPr>
              <w:rPr>
                <w:szCs w:val="19"/>
              </w:rPr>
            </w:pPr>
            <w:r>
              <w:rPr>
                <w:rFonts w:ascii="Calibri" w:hAnsi="Calibri" w:cs="Calibri"/>
                <w:color w:val="000000"/>
                <w:sz w:val="22"/>
                <w:szCs w:val="22"/>
              </w:rPr>
              <w:t>4. Kan aanbestedende dienst de concept nadere overeenkomst verstrekken? Deze is namelijk niet opgenomen in de stukken.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1A33E1C" w14:textId="613C84EF" w:rsidR="009D2D88" w:rsidRPr="005175FD" w:rsidRDefault="002232C8" w:rsidP="00181308">
            <w:pPr>
              <w:rPr>
                <w:color w:val="FF0000"/>
                <w:szCs w:val="19"/>
              </w:rPr>
            </w:pPr>
            <w:r>
              <w:rPr>
                <w:color w:val="FF0000"/>
                <w:szCs w:val="19"/>
              </w:rPr>
              <w:t>Nee, d</w:t>
            </w:r>
            <w:r w:rsidR="00793CD8">
              <w:rPr>
                <w:color w:val="FF0000"/>
                <w:szCs w:val="19"/>
              </w:rPr>
              <w:t>e</w:t>
            </w:r>
            <w:r w:rsidR="0097059C">
              <w:rPr>
                <w:color w:val="FF0000"/>
                <w:szCs w:val="19"/>
              </w:rPr>
              <w:t xml:space="preserve"> nadere over</w:t>
            </w:r>
            <w:r w:rsidR="007B6BD1">
              <w:rPr>
                <w:color w:val="FF0000"/>
                <w:szCs w:val="19"/>
              </w:rPr>
              <w:t>e</w:t>
            </w:r>
            <w:r w:rsidR="0097059C">
              <w:rPr>
                <w:color w:val="FF0000"/>
                <w:szCs w:val="19"/>
              </w:rPr>
              <w:t xml:space="preserve">enkomst wordt in een later stadium gevormd door </w:t>
            </w:r>
            <w:r w:rsidR="003A7174">
              <w:rPr>
                <w:color w:val="FF0000"/>
                <w:szCs w:val="19"/>
              </w:rPr>
              <w:t>een combinatie van offerteaanvraag</w:t>
            </w:r>
            <w:r w:rsidR="005C370D">
              <w:rPr>
                <w:color w:val="FF0000"/>
                <w:szCs w:val="19"/>
              </w:rPr>
              <w:t xml:space="preserve">, uw offerte en </w:t>
            </w:r>
            <w:r w:rsidR="00102F61">
              <w:rPr>
                <w:color w:val="FF0000"/>
                <w:szCs w:val="19"/>
              </w:rPr>
              <w:t xml:space="preserve">acceptatie offerte via een </w:t>
            </w:r>
            <w:r w:rsidR="00CE703F">
              <w:rPr>
                <w:color w:val="FF0000"/>
                <w:szCs w:val="19"/>
              </w:rPr>
              <w:t>inkoop</w:t>
            </w:r>
            <w:r w:rsidR="007B6BD1">
              <w:rPr>
                <w:color w:val="FF0000"/>
                <w:szCs w:val="19"/>
              </w:rPr>
              <w:t>order.</w:t>
            </w:r>
          </w:p>
        </w:tc>
      </w:tr>
      <w:tr w:rsidR="009D2D88" w:rsidRPr="005175FD" w14:paraId="5FB0515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34F8D14B"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881F76C" w14:textId="1F7695B7"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3CFDC785" w14:textId="03B3A890" w:rsidR="009D2D88" w:rsidRPr="00DA270D" w:rsidRDefault="009D2D88" w:rsidP="009D2D88">
            <w:pPr>
              <w:rPr>
                <w:szCs w:val="19"/>
              </w:rPr>
            </w:pPr>
            <w:r>
              <w:rPr>
                <w:rFonts w:ascii="Calibri" w:hAnsi="Calibri" w:cs="Calibri"/>
                <w:color w:val="000000"/>
                <w:sz w:val="22"/>
                <w:szCs w:val="22"/>
              </w:rPr>
              <w:t>11.1 aansprakelijkheid</w:t>
            </w:r>
          </w:p>
        </w:tc>
        <w:tc>
          <w:tcPr>
            <w:tcW w:w="5998" w:type="dxa"/>
            <w:tcBorders>
              <w:top w:val="nil"/>
              <w:left w:val="single" w:sz="4" w:space="0" w:color="auto"/>
              <w:bottom w:val="single" w:sz="4" w:space="0" w:color="auto"/>
              <w:right w:val="single" w:sz="4" w:space="0" w:color="auto"/>
            </w:tcBorders>
            <w:shd w:val="clear" w:color="auto" w:fill="auto"/>
          </w:tcPr>
          <w:p w14:paraId="6EDC189F" w14:textId="60C8AA68" w:rsidR="009D2D88" w:rsidRPr="00DA270D" w:rsidRDefault="009D2D88" w:rsidP="009D2D88">
            <w:pPr>
              <w:rPr>
                <w:szCs w:val="19"/>
              </w:rPr>
            </w:pPr>
            <w:r>
              <w:rPr>
                <w:rFonts w:ascii="Calibri" w:hAnsi="Calibri" w:cs="Calibri"/>
                <w:color w:val="000000"/>
                <w:sz w:val="22"/>
                <w:szCs w:val="22"/>
              </w:rPr>
              <w:t>11.1 Kan aanbestedende dienst instemmen met aanpassing van dit artikel in die zin dat de aansprakelijkheid naar beneden wordt bijgesteld?</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F4AE835" w14:textId="512537FF" w:rsidR="009D2D88" w:rsidRDefault="009D2D88" w:rsidP="009D2D88">
            <w:pPr>
              <w:rPr>
                <w:color w:val="FF0000"/>
                <w:szCs w:val="19"/>
              </w:rPr>
            </w:pPr>
          </w:p>
          <w:p w14:paraId="0CA98DC4" w14:textId="432DEB99" w:rsidR="009D2D88" w:rsidRPr="005175FD" w:rsidRDefault="009D2D88" w:rsidP="009D2D88">
            <w:pPr>
              <w:rPr>
                <w:color w:val="FF0000"/>
                <w:szCs w:val="19"/>
              </w:rPr>
            </w:pPr>
            <w:r>
              <w:rPr>
                <w:color w:val="FF0000"/>
                <w:szCs w:val="19"/>
              </w:rPr>
              <w:t>Nee, hiermee kan de gemeente niet instemmen.</w:t>
            </w:r>
            <w:r w:rsidR="00BA1B6B">
              <w:rPr>
                <w:color w:val="FF0000"/>
                <w:szCs w:val="19"/>
              </w:rPr>
              <w:t xml:space="preserve"> Dit bedrag is aanzienlijk geringer dan artikel </w:t>
            </w:r>
            <w:r w:rsidR="00015A9D">
              <w:rPr>
                <w:color w:val="FF0000"/>
                <w:szCs w:val="19"/>
              </w:rPr>
              <w:t>21 lid 3 ARVODI-2018 voorschrijft.</w:t>
            </w:r>
            <w:r w:rsidR="00D30C6E">
              <w:rPr>
                <w:color w:val="FF0000"/>
                <w:szCs w:val="19"/>
              </w:rPr>
              <w:t xml:space="preserve"> Abusievelijk wordt in artikel 11.1 van de Overeenkomst verwezen naar artikel 14 van de ARVODI-2018</w:t>
            </w:r>
            <w:r w:rsidR="005B1F36">
              <w:rPr>
                <w:color w:val="FF0000"/>
                <w:szCs w:val="19"/>
              </w:rPr>
              <w:t xml:space="preserve"> (Verwerking Persoonsgegevens).</w:t>
            </w:r>
          </w:p>
        </w:tc>
      </w:tr>
      <w:tr w:rsidR="009D2D88" w:rsidRPr="005175FD" w14:paraId="4519B7D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A2E9A0F"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38D8DE2F" w14:textId="235A617B"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72D07568" w14:textId="1E5656AF" w:rsidR="009D2D88" w:rsidRPr="00DA270D" w:rsidRDefault="009D2D88" w:rsidP="009D2D88">
            <w:pPr>
              <w:rPr>
                <w:szCs w:val="19"/>
              </w:rPr>
            </w:pPr>
            <w:r>
              <w:rPr>
                <w:rFonts w:ascii="Calibri" w:hAnsi="Calibri" w:cs="Calibri"/>
                <w:color w:val="000000"/>
                <w:sz w:val="22"/>
                <w:szCs w:val="22"/>
              </w:rPr>
              <w:t>ARVODI 2018 - artikel 4</w:t>
            </w:r>
          </w:p>
        </w:tc>
        <w:tc>
          <w:tcPr>
            <w:tcW w:w="5998" w:type="dxa"/>
            <w:tcBorders>
              <w:top w:val="nil"/>
              <w:left w:val="single" w:sz="4" w:space="0" w:color="auto"/>
              <w:bottom w:val="single" w:sz="4" w:space="0" w:color="auto"/>
              <w:right w:val="single" w:sz="4" w:space="0" w:color="auto"/>
            </w:tcBorders>
            <w:shd w:val="clear" w:color="auto" w:fill="auto"/>
          </w:tcPr>
          <w:p w14:paraId="423509CC" w14:textId="0D3E318C" w:rsidR="009D2D88" w:rsidRPr="00DA270D" w:rsidRDefault="009D2D88" w:rsidP="009D2D88">
            <w:pPr>
              <w:rPr>
                <w:szCs w:val="19"/>
              </w:rPr>
            </w:pPr>
            <w:r>
              <w:rPr>
                <w:rFonts w:ascii="Calibri" w:hAnsi="Calibri" w:cs="Calibri"/>
                <w:color w:val="000000"/>
                <w:sz w:val="22"/>
                <w:szCs w:val="22"/>
              </w:rPr>
              <w:t>ARVODI 2018 - artikel 4: Leverancier werkt met een voorafgaande betaling voor de onderhoudscontracten. Kan er in dat opzicht afgeweken worden van artikel 4.1 en 4.5?</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164B9CC" w14:textId="241E404B" w:rsidR="00852123" w:rsidRDefault="00CA045F" w:rsidP="009D2D88">
            <w:pPr>
              <w:rPr>
                <w:color w:val="FF0000"/>
                <w:szCs w:val="19"/>
              </w:rPr>
            </w:pPr>
            <w:r>
              <w:rPr>
                <w:color w:val="FF0000"/>
                <w:szCs w:val="19"/>
              </w:rPr>
              <w:t>Ja</w:t>
            </w:r>
            <w:r w:rsidR="009321A5">
              <w:rPr>
                <w:color w:val="FF0000"/>
                <w:szCs w:val="19"/>
              </w:rPr>
              <w:t xml:space="preserve">, hiervan kan worden afgeweken </w:t>
            </w:r>
            <w:r w:rsidR="00770D0E">
              <w:rPr>
                <w:color w:val="FF0000"/>
                <w:szCs w:val="19"/>
              </w:rPr>
              <w:t>en zal met de gegunde inschrijver vervolgafspraken over gemaakt worden.</w:t>
            </w:r>
          </w:p>
          <w:p w14:paraId="2364CBBF" w14:textId="77777777" w:rsidR="00CB004A" w:rsidRDefault="00CB004A" w:rsidP="009D2D88">
            <w:pPr>
              <w:rPr>
                <w:color w:val="FF0000"/>
                <w:szCs w:val="19"/>
              </w:rPr>
            </w:pPr>
          </w:p>
          <w:p w14:paraId="07C5AA0F" w14:textId="4FFA3E22" w:rsidR="009D2D88" w:rsidRPr="005175FD" w:rsidRDefault="009D2D88" w:rsidP="009D2D88">
            <w:pPr>
              <w:rPr>
                <w:color w:val="FF0000"/>
                <w:szCs w:val="19"/>
              </w:rPr>
            </w:pPr>
          </w:p>
        </w:tc>
      </w:tr>
      <w:tr w:rsidR="009D2D88" w:rsidRPr="005175FD" w14:paraId="57E6FECE"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6AED4BB"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C23B5B0" w14:textId="5D5A678D"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00FE2424" w14:textId="71483E27" w:rsidR="009D2D88" w:rsidRPr="00DA270D" w:rsidRDefault="009D2D88" w:rsidP="009D2D88">
            <w:pPr>
              <w:rPr>
                <w:szCs w:val="19"/>
              </w:rPr>
            </w:pPr>
            <w:r>
              <w:rPr>
                <w:rFonts w:ascii="Calibri" w:hAnsi="Calibri" w:cs="Calibri"/>
                <w:color w:val="000000"/>
                <w:sz w:val="22"/>
                <w:szCs w:val="22"/>
              </w:rPr>
              <w:t>ARVODI 2018 – artikel 4.4</w:t>
            </w:r>
          </w:p>
        </w:tc>
        <w:tc>
          <w:tcPr>
            <w:tcW w:w="5998" w:type="dxa"/>
            <w:tcBorders>
              <w:top w:val="nil"/>
              <w:left w:val="single" w:sz="4" w:space="0" w:color="auto"/>
              <w:bottom w:val="single" w:sz="4" w:space="0" w:color="auto"/>
              <w:right w:val="single" w:sz="4" w:space="0" w:color="auto"/>
            </w:tcBorders>
            <w:shd w:val="clear" w:color="auto" w:fill="auto"/>
          </w:tcPr>
          <w:p w14:paraId="30BD2EA7" w14:textId="25FF9291" w:rsidR="009D2D88" w:rsidRPr="00DA270D" w:rsidRDefault="009D2D88" w:rsidP="009D2D88">
            <w:pPr>
              <w:rPr>
                <w:szCs w:val="19"/>
              </w:rPr>
            </w:pPr>
            <w:r>
              <w:rPr>
                <w:rFonts w:ascii="Calibri" w:hAnsi="Calibri" w:cs="Calibri"/>
                <w:color w:val="000000"/>
                <w:sz w:val="22"/>
                <w:szCs w:val="22"/>
              </w:rPr>
              <w:t>ARVODI 2018 – artikel 4.4 Kan aanbestedende dienst bevestigen dat een kortere acceptatietijd bespreekbaar is?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AA93C5F" w14:textId="2CC19927" w:rsidR="009D2D88" w:rsidRDefault="009D2D88" w:rsidP="419D4FC1">
            <w:pPr>
              <w:rPr>
                <w:color w:val="FF0000"/>
              </w:rPr>
            </w:pPr>
          </w:p>
          <w:p w14:paraId="64B391A3" w14:textId="6278A32C" w:rsidR="009D2D88" w:rsidRPr="005175FD" w:rsidRDefault="009D2D88" w:rsidP="419D4FC1">
            <w:pPr>
              <w:rPr>
                <w:color w:val="FF0000"/>
              </w:rPr>
            </w:pPr>
            <w:r w:rsidRPr="419D4FC1">
              <w:rPr>
                <w:color w:val="FF0000"/>
              </w:rPr>
              <w:t xml:space="preserve">Nee, een kortere acceptatietijd is organisatorisch </w:t>
            </w:r>
            <w:r w:rsidR="009A1624" w:rsidRPr="419D4FC1">
              <w:rPr>
                <w:color w:val="FF0000"/>
              </w:rPr>
              <w:t xml:space="preserve">doorgaans </w:t>
            </w:r>
            <w:r w:rsidRPr="419D4FC1">
              <w:rPr>
                <w:color w:val="FF0000"/>
              </w:rPr>
              <w:t>niet mogelijk.</w:t>
            </w:r>
            <w:r w:rsidR="009A1624" w:rsidRPr="419D4FC1">
              <w:rPr>
                <w:color w:val="FF0000"/>
              </w:rPr>
              <w:t xml:space="preserve"> Opdrachtnemer zal zich wel inspannen om deze periode </w:t>
            </w:r>
            <w:r w:rsidR="00511C72" w:rsidRPr="419D4FC1">
              <w:rPr>
                <w:color w:val="FF0000"/>
              </w:rPr>
              <w:t xml:space="preserve">in voorkomend geval in te korten, dan wel zo kort mogelijk te houden. </w:t>
            </w:r>
          </w:p>
        </w:tc>
      </w:tr>
      <w:tr w:rsidR="009D2D88" w:rsidRPr="005175FD" w14:paraId="7D47153A"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3CA0C3C"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9444D1D" w14:textId="70436B14"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1C4F19EB" w14:textId="7B85626A" w:rsidR="009D2D88" w:rsidRPr="00DA270D" w:rsidRDefault="009D2D88" w:rsidP="009D2D88">
            <w:pPr>
              <w:rPr>
                <w:szCs w:val="19"/>
              </w:rPr>
            </w:pPr>
            <w:r>
              <w:rPr>
                <w:rFonts w:ascii="Calibri" w:hAnsi="Calibri" w:cs="Calibri"/>
                <w:color w:val="000000"/>
                <w:sz w:val="22"/>
                <w:szCs w:val="22"/>
              </w:rPr>
              <w:t>ARVODI 2018 - artikel13</w:t>
            </w:r>
          </w:p>
        </w:tc>
        <w:tc>
          <w:tcPr>
            <w:tcW w:w="5998" w:type="dxa"/>
            <w:tcBorders>
              <w:top w:val="nil"/>
              <w:left w:val="single" w:sz="4" w:space="0" w:color="auto"/>
              <w:bottom w:val="single" w:sz="4" w:space="0" w:color="auto"/>
              <w:right w:val="single" w:sz="4" w:space="0" w:color="auto"/>
            </w:tcBorders>
            <w:shd w:val="clear" w:color="auto" w:fill="auto"/>
          </w:tcPr>
          <w:p w14:paraId="21A211AF" w14:textId="58A67BD2" w:rsidR="009D2D88" w:rsidRPr="00DA270D" w:rsidRDefault="009D2D88" w:rsidP="009D2D88">
            <w:pPr>
              <w:rPr>
                <w:szCs w:val="19"/>
              </w:rPr>
            </w:pPr>
            <w:r>
              <w:rPr>
                <w:rFonts w:ascii="Calibri" w:hAnsi="Calibri" w:cs="Calibri"/>
                <w:color w:val="000000"/>
                <w:sz w:val="22"/>
                <w:szCs w:val="22"/>
              </w:rPr>
              <w:t>ARVODI 2018 - artikel13 kan aanbestedende dienst bevestigen dat een dergelijke boete gelet op de aard van de opdracht niet van toepassing is?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0B00A3C" w14:textId="1286D989" w:rsidR="009D2D88" w:rsidRDefault="009D2D88" w:rsidP="009D2D88">
            <w:pPr>
              <w:rPr>
                <w:color w:val="FF0000"/>
                <w:szCs w:val="19"/>
              </w:rPr>
            </w:pPr>
          </w:p>
          <w:p w14:paraId="618D1AB9" w14:textId="14AB9357" w:rsidR="009D2D88" w:rsidRPr="005175FD" w:rsidRDefault="009D2D88" w:rsidP="419D4FC1">
            <w:pPr>
              <w:rPr>
                <w:color w:val="FF0000"/>
              </w:rPr>
            </w:pPr>
            <w:r w:rsidRPr="419D4FC1">
              <w:rPr>
                <w:color w:val="FF0000"/>
              </w:rPr>
              <w:t>Nee, dit kan de gemeente niet bevestigen.</w:t>
            </w:r>
            <w:r w:rsidR="002D2B82" w:rsidRPr="419D4FC1">
              <w:rPr>
                <w:color w:val="FF0000"/>
              </w:rPr>
              <w:t xml:space="preserve"> De aard van de opdracht </w:t>
            </w:r>
            <w:r w:rsidR="002D0BC2" w:rsidRPr="419D4FC1">
              <w:rPr>
                <w:color w:val="FF0000"/>
              </w:rPr>
              <w:t xml:space="preserve">verhindert niet dat Opdrachtnemer </w:t>
            </w:r>
            <w:r w:rsidR="00661703" w:rsidRPr="419D4FC1">
              <w:rPr>
                <w:color w:val="FF0000"/>
              </w:rPr>
              <w:t xml:space="preserve">bij uitvoering van de opdracht binnen de gemeentelijke panden </w:t>
            </w:r>
            <w:r w:rsidR="0047000E" w:rsidRPr="419D4FC1">
              <w:rPr>
                <w:color w:val="FF0000"/>
              </w:rPr>
              <w:t xml:space="preserve">nooit in aanraking komt met gegevens en informatie die vertrouwelijk of geheim zijn. </w:t>
            </w:r>
            <w:r w:rsidR="004158E9" w:rsidRPr="419D4FC1">
              <w:rPr>
                <w:color w:val="FF0000"/>
              </w:rPr>
              <w:t xml:space="preserve">Daarnaast is er kennis en wetenschap van de processen en beveiliging van de gemeentelijke </w:t>
            </w:r>
            <w:r w:rsidR="004158E9" w:rsidRPr="419D4FC1">
              <w:rPr>
                <w:color w:val="FF0000"/>
              </w:rPr>
              <w:lastRenderedPageBreak/>
              <w:t xml:space="preserve">objecten inclusief tekeningen </w:t>
            </w:r>
            <w:proofErr w:type="spellStart"/>
            <w:r w:rsidR="004158E9" w:rsidRPr="419D4FC1">
              <w:rPr>
                <w:color w:val="FF0000"/>
              </w:rPr>
              <w:t>etc</w:t>
            </w:r>
            <w:proofErr w:type="spellEnd"/>
            <w:r w:rsidR="004158E9" w:rsidRPr="419D4FC1">
              <w:rPr>
                <w:color w:val="FF0000"/>
              </w:rPr>
              <w:t xml:space="preserve"> die geheim, dan wel vertrouwelijk zijn.</w:t>
            </w:r>
            <w:r w:rsidR="00C30EFF" w:rsidRPr="419D4FC1">
              <w:rPr>
                <w:color w:val="FF0000"/>
              </w:rPr>
              <w:t xml:space="preserve"> Onverhoopte bekendmaking </w:t>
            </w:r>
            <w:r w:rsidR="00B72BC7" w:rsidRPr="419D4FC1">
              <w:rPr>
                <w:color w:val="FF0000"/>
              </w:rPr>
              <w:t>of verspreiding van die informatie is naast een toerekenbare tekortkoming in de nakoming van de overeenkomst mogelijk</w:t>
            </w:r>
            <w:r w:rsidR="001B24E7" w:rsidRPr="419D4FC1">
              <w:rPr>
                <w:color w:val="FF0000"/>
              </w:rPr>
              <w:t xml:space="preserve"> los daarvan ook onrechtmatig.</w:t>
            </w:r>
          </w:p>
        </w:tc>
      </w:tr>
      <w:tr w:rsidR="009D2D88" w:rsidRPr="005175FD" w14:paraId="31DC1685"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2B065319"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CAEB7D5" w14:textId="656FDCD1"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45CF2060" w14:textId="471D6D46" w:rsidR="009D2D88" w:rsidRPr="00DA270D" w:rsidRDefault="009D2D88" w:rsidP="009D2D88">
            <w:pPr>
              <w:rPr>
                <w:szCs w:val="19"/>
              </w:rPr>
            </w:pPr>
            <w:r>
              <w:rPr>
                <w:rFonts w:ascii="Calibri" w:hAnsi="Calibri" w:cs="Calibri"/>
                <w:color w:val="000000"/>
                <w:sz w:val="22"/>
                <w:szCs w:val="22"/>
              </w:rPr>
              <w:t>ARVODI 2018 - artikel19.3</w:t>
            </w:r>
          </w:p>
        </w:tc>
        <w:tc>
          <w:tcPr>
            <w:tcW w:w="5998" w:type="dxa"/>
            <w:tcBorders>
              <w:top w:val="nil"/>
              <w:left w:val="single" w:sz="4" w:space="0" w:color="auto"/>
              <w:bottom w:val="single" w:sz="4" w:space="0" w:color="auto"/>
              <w:right w:val="single" w:sz="4" w:space="0" w:color="auto"/>
            </w:tcBorders>
            <w:shd w:val="clear" w:color="auto" w:fill="auto"/>
          </w:tcPr>
          <w:p w14:paraId="3619CCFB" w14:textId="05E91B82" w:rsidR="009D2D88" w:rsidRPr="00DA270D" w:rsidRDefault="009D2D88" w:rsidP="009D2D88">
            <w:pPr>
              <w:rPr>
                <w:szCs w:val="19"/>
              </w:rPr>
            </w:pPr>
            <w:r>
              <w:rPr>
                <w:rFonts w:ascii="Calibri" w:hAnsi="Calibri" w:cs="Calibri"/>
                <w:color w:val="000000"/>
                <w:sz w:val="22"/>
                <w:szCs w:val="22"/>
              </w:rPr>
              <w:t>ARVODI 2018 - artikel19.3 kan aanbestedende dienst bevestigen dat een dergelijke garantie gelet op de aard van de opdracht niet van toepassing is?</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CDC754D" w14:textId="71CA8510" w:rsidR="009D2D88" w:rsidRDefault="009D2D88" w:rsidP="419D4FC1">
            <w:pPr>
              <w:rPr>
                <w:color w:val="FF0000"/>
              </w:rPr>
            </w:pPr>
          </w:p>
          <w:p w14:paraId="16D98550" w14:textId="42D308E4" w:rsidR="009D2D88" w:rsidRPr="005175FD" w:rsidRDefault="009D2D88" w:rsidP="419D4FC1">
            <w:pPr>
              <w:rPr>
                <w:color w:val="FF0000"/>
              </w:rPr>
            </w:pPr>
            <w:r w:rsidRPr="419D4FC1">
              <w:rPr>
                <w:color w:val="FF0000"/>
              </w:rPr>
              <w:t>Nee, dit kan de gemeente niet bevestigen. Zij behoud</w:t>
            </w:r>
            <w:r w:rsidR="00E96629" w:rsidRPr="419D4FC1">
              <w:rPr>
                <w:color w:val="FF0000"/>
              </w:rPr>
              <w:t>t</w:t>
            </w:r>
            <w:r w:rsidRPr="419D4FC1">
              <w:rPr>
                <w:color w:val="FF0000"/>
              </w:rPr>
              <w:t xml:space="preserve"> het recht om een garantiestelling te vragen</w:t>
            </w:r>
            <w:r w:rsidR="00A74E5C" w:rsidRPr="419D4FC1">
              <w:rPr>
                <w:color w:val="FF0000"/>
              </w:rPr>
              <w:t xml:space="preserve"> als daar aanleiding voor is</w:t>
            </w:r>
            <w:r w:rsidRPr="419D4FC1">
              <w:rPr>
                <w:color w:val="FF0000"/>
              </w:rPr>
              <w:t xml:space="preserve">, echter zal zij hier niet direct </w:t>
            </w:r>
            <w:r w:rsidR="00FB6F52" w:rsidRPr="419D4FC1">
              <w:rPr>
                <w:color w:val="FF0000"/>
              </w:rPr>
              <w:t xml:space="preserve">of snel </w:t>
            </w:r>
            <w:r w:rsidRPr="419D4FC1">
              <w:rPr>
                <w:color w:val="FF0000"/>
              </w:rPr>
              <w:t>gebruik van maken.</w:t>
            </w:r>
          </w:p>
        </w:tc>
      </w:tr>
      <w:tr w:rsidR="009D2D88" w:rsidRPr="005175FD" w14:paraId="2EF37A1F"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358B897"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5DAE759C" w14:textId="0F773630"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08E2CC13" w14:textId="4EF5FE81" w:rsidR="009D2D88" w:rsidRPr="00DA270D" w:rsidRDefault="009D2D88" w:rsidP="009D2D88">
            <w:pPr>
              <w:rPr>
                <w:szCs w:val="19"/>
              </w:rPr>
            </w:pPr>
            <w:r>
              <w:rPr>
                <w:rFonts w:ascii="Calibri" w:hAnsi="Calibri" w:cs="Calibri"/>
                <w:color w:val="000000"/>
                <w:sz w:val="22"/>
                <w:szCs w:val="22"/>
              </w:rPr>
              <w:t>ARVODI 2018 – artikel 21.3</w:t>
            </w:r>
          </w:p>
        </w:tc>
        <w:tc>
          <w:tcPr>
            <w:tcW w:w="5998" w:type="dxa"/>
            <w:tcBorders>
              <w:top w:val="nil"/>
              <w:left w:val="single" w:sz="4" w:space="0" w:color="auto"/>
              <w:bottom w:val="single" w:sz="4" w:space="0" w:color="auto"/>
              <w:right w:val="single" w:sz="4" w:space="0" w:color="auto"/>
            </w:tcBorders>
            <w:shd w:val="clear" w:color="auto" w:fill="auto"/>
          </w:tcPr>
          <w:p w14:paraId="7FBBA5AD" w14:textId="5AD0F323" w:rsidR="009D2D88" w:rsidRPr="00DA270D" w:rsidRDefault="009D2D88" w:rsidP="009D2D88">
            <w:pPr>
              <w:rPr>
                <w:szCs w:val="19"/>
              </w:rPr>
            </w:pPr>
            <w:r>
              <w:rPr>
                <w:rFonts w:ascii="Calibri" w:hAnsi="Calibri" w:cs="Calibri"/>
                <w:color w:val="000000"/>
                <w:sz w:val="22"/>
                <w:szCs w:val="22"/>
              </w:rPr>
              <w:t>ARVODI 2018 – artikel 21.3 Hoe dient het "contractjaar" geïnterpreteerd te worden? Beperking van aansprakelijkheid voor elk jaar waarin er schade optreedt (ongeacht de duur van de overeenkomst)?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FFBA98D" w14:textId="1BD38818" w:rsidR="009D2D88" w:rsidRDefault="009D2D88" w:rsidP="419D4FC1">
            <w:pPr>
              <w:rPr>
                <w:color w:val="FF0000"/>
              </w:rPr>
            </w:pPr>
          </w:p>
          <w:p w14:paraId="5CCFE790" w14:textId="0D232D1E" w:rsidR="009D2D88" w:rsidRPr="005175FD" w:rsidRDefault="009D2D88" w:rsidP="419D4FC1">
            <w:pPr>
              <w:rPr>
                <w:color w:val="FF0000"/>
              </w:rPr>
            </w:pPr>
            <w:r w:rsidRPr="419D4FC1">
              <w:rPr>
                <w:color w:val="FF0000"/>
              </w:rPr>
              <w:t>Correct de beperking is per contractjaar of de restant duur van het contractjaar</w:t>
            </w:r>
            <w:r w:rsidR="00772DDB" w:rsidRPr="419D4FC1">
              <w:rPr>
                <w:color w:val="FF0000"/>
              </w:rPr>
              <w:t xml:space="preserve"> (</w:t>
            </w:r>
            <w:r w:rsidR="006C67FA" w:rsidRPr="419D4FC1">
              <w:rPr>
                <w:color w:val="FF0000"/>
              </w:rPr>
              <w:t xml:space="preserve">ongeacht de totale </w:t>
            </w:r>
            <w:proofErr w:type="spellStart"/>
            <w:r w:rsidR="006C67FA" w:rsidRPr="419D4FC1">
              <w:rPr>
                <w:color w:val="FF0000"/>
              </w:rPr>
              <w:t>contractsduur</w:t>
            </w:r>
            <w:proofErr w:type="spellEnd"/>
            <w:r w:rsidR="006C67FA" w:rsidRPr="419D4FC1">
              <w:rPr>
                <w:color w:val="FF0000"/>
              </w:rPr>
              <w:t>)</w:t>
            </w:r>
            <w:r w:rsidRPr="419D4FC1">
              <w:rPr>
                <w:color w:val="FF0000"/>
              </w:rPr>
              <w:t>.</w:t>
            </w:r>
            <w:r w:rsidR="00A403CB" w:rsidRPr="419D4FC1">
              <w:rPr>
                <w:color w:val="FF0000"/>
              </w:rPr>
              <w:t xml:space="preserve"> </w:t>
            </w:r>
            <w:r w:rsidR="00AE32CD" w:rsidRPr="419D4FC1">
              <w:rPr>
                <w:color w:val="FF0000"/>
              </w:rPr>
              <w:t xml:space="preserve"> </w:t>
            </w:r>
          </w:p>
        </w:tc>
      </w:tr>
      <w:tr w:rsidR="009D2D88" w:rsidRPr="005175FD" w14:paraId="508F1628"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6AF3B103"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1DABCD9" w14:textId="6B66975E"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5F8B94F1" w14:textId="4E31802A" w:rsidR="009D2D88" w:rsidRPr="00DA270D" w:rsidRDefault="009D2D88" w:rsidP="009D2D88">
            <w:pPr>
              <w:rPr>
                <w:szCs w:val="19"/>
              </w:rPr>
            </w:pPr>
            <w:r>
              <w:rPr>
                <w:rFonts w:ascii="Calibri" w:hAnsi="Calibri" w:cs="Calibri"/>
                <w:color w:val="000000"/>
                <w:sz w:val="22"/>
                <w:szCs w:val="22"/>
              </w:rPr>
              <w:t>ARVODI 2018 - artikel 21.3</w:t>
            </w:r>
          </w:p>
        </w:tc>
        <w:tc>
          <w:tcPr>
            <w:tcW w:w="5998" w:type="dxa"/>
            <w:tcBorders>
              <w:top w:val="nil"/>
              <w:left w:val="single" w:sz="4" w:space="0" w:color="auto"/>
              <w:bottom w:val="single" w:sz="4" w:space="0" w:color="auto"/>
              <w:right w:val="single" w:sz="4" w:space="0" w:color="auto"/>
            </w:tcBorders>
            <w:shd w:val="clear" w:color="auto" w:fill="auto"/>
          </w:tcPr>
          <w:p w14:paraId="08DDBFAA" w14:textId="1D0C664D" w:rsidR="009D2D88" w:rsidRPr="00DA270D" w:rsidRDefault="009D2D88" w:rsidP="009D2D88">
            <w:pPr>
              <w:rPr>
                <w:szCs w:val="19"/>
              </w:rPr>
            </w:pPr>
            <w:r>
              <w:rPr>
                <w:rFonts w:ascii="Calibri" w:hAnsi="Calibri" w:cs="Calibri"/>
                <w:color w:val="000000"/>
                <w:sz w:val="22"/>
                <w:szCs w:val="22"/>
              </w:rPr>
              <w:t>ARVODI 2018 - artikel 21.3 kan aanbestedende dienst bevestigen dat indirecte/gevolgschade kan worden uitgesloten van  aansprakelijkheid opdrachtnemer?</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236B2EB3" w14:textId="061A2DE4" w:rsidR="009D2D88" w:rsidRDefault="009D2D88" w:rsidP="419D4FC1">
            <w:pPr>
              <w:rPr>
                <w:color w:val="FF0000"/>
              </w:rPr>
            </w:pPr>
          </w:p>
          <w:p w14:paraId="3E0E95A1" w14:textId="69DF28DC" w:rsidR="009D2D88" w:rsidRPr="005175FD" w:rsidRDefault="009D2D88" w:rsidP="419D4FC1">
            <w:pPr>
              <w:rPr>
                <w:color w:val="FF0000"/>
              </w:rPr>
            </w:pPr>
            <w:r w:rsidRPr="419D4FC1">
              <w:rPr>
                <w:color w:val="FF0000"/>
              </w:rPr>
              <w:t xml:space="preserve">Nee, dit kan de gemeente niet bevestigen. </w:t>
            </w:r>
            <w:proofErr w:type="spellStart"/>
            <w:r w:rsidR="007A4745" w:rsidRPr="419D4FC1">
              <w:rPr>
                <w:color w:val="FF0000"/>
              </w:rPr>
              <w:t>Arikel</w:t>
            </w:r>
            <w:proofErr w:type="spellEnd"/>
            <w:r w:rsidR="007A4745" w:rsidRPr="419D4FC1">
              <w:rPr>
                <w:color w:val="FF0000"/>
              </w:rPr>
              <w:t xml:space="preserve"> 21 maakt geen onderscheid tussen directe of indirecte schade. </w:t>
            </w:r>
            <w:r w:rsidR="00BB01A1" w:rsidRPr="419D4FC1">
              <w:rPr>
                <w:color w:val="FF0000"/>
              </w:rPr>
              <w:t xml:space="preserve">De vermelde </w:t>
            </w:r>
            <w:r w:rsidR="005729E5" w:rsidRPr="419D4FC1">
              <w:rPr>
                <w:color w:val="FF0000"/>
              </w:rPr>
              <w:t>aansprakelijkheids</w:t>
            </w:r>
            <w:r w:rsidR="00BB01A1" w:rsidRPr="419D4FC1">
              <w:rPr>
                <w:color w:val="FF0000"/>
              </w:rPr>
              <w:t xml:space="preserve">bedragen gelden voor de </w:t>
            </w:r>
            <w:r w:rsidR="002E745E" w:rsidRPr="419D4FC1">
              <w:rPr>
                <w:color w:val="FF0000"/>
              </w:rPr>
              <w:t xml:space="preserve">(onverhoopte) </w:t>
            </w:r>
            <w:r w:rsidR="00BB01A1" w:rsidRPr="419D4FC1">
              <w:rPr>
                <w:color w:val="FF0000"/>
              </w:rPr>
              <w:t>integra</w:t>
            </w:r>
            <w:r w:rsidR="002E745E" w:rsidRPr="419D4FC1">
              <w:rPr>
                <w:color w:val="FF0000"/>
              </w:rPr>
              <w:t>a</w:t>
            </w:r>
            <w:r w:rsidR="002927AE" w:rsidRPr="419D4FC1">
              <w:rPr>
                <w:color w:val="FF0000"/>
              </w:rPr>
              <w:t>l</w:t>
            </w:r>
            <w:r w:rsidR="00BB01A1" w:rsidRPr="419D4FC1">
              <w:rPr>
                <w:color w:val="FF0000"/>
              </w:rPr>
              <w:t xml:space="preserve"> te lijden schade, zowel direct</w:t>
            </w:r>
            <w:r w:rsidR="002E745E" w:rsidRPr="419D4FC1">
              <w:rPr>
                <w:color w:val="FF0000"/>
              </w:rPr>
              <w:t>e</w:t>
            </w:r>
            <w:r w:rsidR="00BB01A1" w:rsidRPr="419D4FC1">
              <w:rPr>
                <w:color w:val="FF0000"/>
              </w:rPr>
              <w:t xml:space="preserve"> als indirect</w:t>
            </w:r>
            <w:r w:rsidR="002E745E" w:rsidRPr="419D4FC1">
              <w:rPr>
                <w:color w:val="FF0000"/>
              </w:rPr>
              <w:t>e schade</w:t>
            </w:r>
            <w:r w:rsidR="00BB01A1" w:rsidRPr="419D4FC1">
              <w:rPr>
                <w:color w:val="FF0000"/>
              </w:rPr>
              <w:t>.</w:t>
            </w:r>
          </w:p>
        </w:tc>
      </w:tr>
      <w:tr w:rsidR="009D2D88" w:rsidRPr="005175FD" w14:paraId="460D28CB"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1C51E01D"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0C0F7B60" w14:textId="59C9D95F"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48FCC640" w14:textId="5C0EBB46" w:rsidR="009D2D88" w:rsidRPr="00DA270D" w:rsidRDefault="009D2D88" w:rsidP="009D2D88">
            <w:pPr>
              <w:rPr>
                <w:szCs w:val="19"/>
              </w:rPr>
            </w:pPr>
            <w:r>
              <w:rPr>
                <w:rFonts w:ascii="Calibri" w:hAnsi="Calibri" w:cs="Calibri"/>
                <w:color w:val="000000"/>
                <w:sz w:val="22"/>
                <w:szCs w:val="22"/>
              </w:rPr>
              <w:t>ARVODI 2018 - artikel 22.6</w:t>
            </w:r>
          </w:p>
        </w:tc>
        <w:tc>
          <w:tcPr>
            <w:tcW w:w="5998" w:type="dxa"/>
            <w:tcBorders>
              <w:top w:val="nil"/>
              <w:left w:val="single" w:sz="4" w:space="0" w:color="auto"/>
              <w:bottom w:val="single" w:sz="4" w:space="0" w:color="auto"/>
              <w:right w:val="single" w:sz="4" w:space="0" w:color="auto"/>
            </w:tcBorders>
            <w:shd w:val="clear" w:color="auto" w:fill="auto"/>
          </w:tcPr>
          <w:p w14:paraId="244E5DD1" w14:textId="7FBD509D" w:rsidR="009D2D88" w:rsidRPr="00DA270D" w:rsidRDefault="009D2D88" w:rsidP="009D2D88">
            <w:pPr>
              <w:rPr>
                <w:szCs w:val="19"/>
              </w:rPr>
            </w:pPr>
            <w:r>
              <w:rPr>
                <w:rFonts w:ascii="Calibri" w:hAnsi="Calibri" w:cs="Calibri"/>
                <w:color w:val="000000"/>
                <w:sz w:val="22"/>
                <w:szCs w:val="22"/>
              </w:rPr>
              <w:t>ARVODI 2018 - artikel 22.6: Bij stopzetting door opdrachtgever in dit voorziene geval ("</w:t>
            </w:r>
            <w:proofErr w:type="spellStart"/>
            <w:r>
              <w:rPr>
                <w:rFonts w:ascii="Calibri" w:hAnsi="Calibri" w:cs="Calibri"/>
                <w:color w:val="000000"/>
                <w:sz w:val="22"/>
                <w:szCs w:val="22"/>
              </w:rPr>
              <w:t>termination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convenience"), kan er dan voorzien worden dat de overeenkomst voor het lopende contractjaar wordt voortgezet?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9CFB875" w14:textId="03F210F1" w:rsidR="009D2D88" w:rsidRDefault="009D2D88" w:rsidP="419D4FC1">
            <w:pPr>
              <w:rPr>
                <w:color w:val="FF0000"/>
              </w:rPr>
            </w:pPr>
          </w:p>
          <w:p w14:paraId="6D71E939" w14:textId="16CC5809" w:rsidR="009D2D88" w:rsidRPr="005175FD" w:rsidRDefault="009D2D88" w:rsidP="419D4FC1">
            <w:pPr>
              <w:rPr>
                <w:color w:val="FF0000"/>
              </w:rPr>
            </w:pPr>
            <w:r w:rsidRPr="419D4FC1">
              <w:rPr>
                <w:color w:val="FF0000"/>
              </w:rPr>
              <w:t xml:space="preserve">Nee, dit is niet mogelijk daar de reden van opzegging en urgentie zo kan zijn dat voortzetting </w:t>
            </w:r>
            <w:r w:rsidR="006322D8" w:rsidRPr="419D4FC1">
              <w:rPr>
                <w:color w:val="FF0000"/>
              </w:rPr>
              <w:t xml:space="preserve">verder </w:t>
            </w:r>
            <w:r w:rsidRPr="419D4FC1">
              <w:rPr>
                <w:color w:val="FF0000"/>
              </w:rPr>
              <w:t xml:space="preserve">niet mogelijk </w:t>
            </w:r>
            <w:r w:rsidR="006322D8" w:rsidRPr="419D4FC1">
              <w:rPr>
                <w:color w:val="FF0000"/>
              </w:rPr>
              <w:t xml:space="preserve">of aan de orde </w:t>
            </w:r>
            <w:r w:rsidRPr="419D4FC1">
              <w:rPr>
                <w:color w:val="FF0000"/>
              </w:rPr>
              <w:t xml:space="preserve">is. Er zal vanzelfsprekend in overleg </w:t>
            </w:r>
            <w:r w:rsidRPr="419D4FC1">
              <w:rPr>
                <w:color w:val="FF0000"/>
              </w:rPr>
              <w:lastRenderedPageBreak/>
              <w:t>getreden worden hoe de zaken in redelijkheid afgehandeld worden.</w:t>
            </w:r>
            <w:r w:rsidR="006B6BB5" w:rsidRPr="419D4FC1">
              <w:rPr>
                <w:color w:val="FF0000"/>
              </w:rPr>
              <w:t xml:space="preserve"> Daarnaast zal Opdrachtgever niet snel en in lichte gevallen overgaan tot een dergelijke tussentijdse beëindiging. </w:t>
            </w:r>
          </w:p>
        </w:tc>
      </w:tr>
      <w:tr w:rsidR="009D2D88" w:rsidRPr="005175FD" w14:paraId="5BD4B3E8"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1E2BB9B"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7243E433" w14:textId="2FA504D4" w:rsidR="009D2D88" w:rsidRPr="00DA270D" w:rsidRDefault="009D2D88" w:rsidP="009D2D88">
            <w:pPr>
              <w:rPr>
                <w:szCs w:val="19"/>
              </w:rPr>
            </w:pPr>
            <w:r>
              <w:rPr>
                <w:rFonts w:ascii="Calibri" w:hAnsi="Calibri" w:cs="Calibri"/>
                <w:color w:val="000000"/>
                <w:sz w:val="22"/>
                <w:szCs w:val="22"/>
              </w:rPr>
              <w:t>Juridisch</w:t>
            </w:r>
          </w:p>
        </w:tc>
        <w:tc>
          <w:tcPr>
            <w:tcW w:w="2595" w:type="dxa"/>
            <w:tcBorders>
              <w:top w:val="nil"/>
              <w:left w:val="single" w:sz="4" w:space="0" w:color="auto"/>
              <w:bottom w:val="single" w:sz="4" w:space="0" w:color="auto"/>
              <w:right w:val="single" w:sz="4" w:space="0" w:color="auto"/>
            </w:tcBorders>
            <w:shd w:val="clear" w:color="auto" w:fill="auto"/>
            <w:vAlign w:val="bottom"/>
          </w:tcPr>
          <w:p w14:paraId="31966FE4" w14:textId="3C335B79" w:rsidR="009D2D88" w:rsidRPr="00DA270D" w:rsidRDefault="009D2D88" w:rsidP="009D2D88">
            <w:pPr>
              <w:rPr>
                <w:szCs w:val="19"/>
              </w:rPr>
            </w:pPr>
            <w:r>
              <w:rPr>
                <w:rFonts w:ascii="Calibri" w:hAnsi="Calibri" w:cs="Calibri"/>
                <w:color w:val="000000"/>
                <w:sz w:val="22"/>
                <w:szCs w:val="22"/>
              </w:rPr>
              <w:t>ARVODI 2018 - artikel 24:</w:t>
            </w:r>
          </w:p>
        </w:tc>
        <w:tc>
          <w:tcPr>
            <w:tcW w:w="5998" w:type="dxa"/>
            <w:tcBorders>
              <w:top w:val="nil"/>
              <w:left w:val="single" w:sz="4" w:space="0" w:color="auto"/>
              <w:bottom w:val="single" w:sz="4" w:space="0" w:color="auto"/>
              <w:right w:val="single" w:sz="4" w:space="0" w:color="auto"/>
            </w:tcBorders>
            <w:shd w:val="clear" w:color="auto" w:fill="auto"/>
          </w:tcPr>
          <w:p w14:paraId="734F55DE" w14:textId="1CCAA387" w:rsidR="009D2D88" w:rsidRPr="00DA270D" w:rsidRDefault="009D2D88" w:rsidP="009D2D88">
            <w:pPr>
              <w:rPr>
                <w:szCs w:val="19"/>
              </w:rPr>
            </w:pPr>
            <w:r>
              <w:rPr>
                <w:rFonts w:ascii="Calibri" w:hAnsi="Calibri" w:cs="Calibri"/>
                <w:color w:val="000000"/>
                <w:sz w:val="22"/>
                <w:szCs w:val="22"/>
              </w:rPr>
              <w:t>ARVODI 2018 - artikel 24: kan aanbestedende dienst bevestigen dat intellectuele eigendomsrechten voor zover geen betrekking hebbend op de rapporten/resultaten toebehorend aan aanbestedende dienst  steeds aan opdrachtnemer blijven toebehoren?</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2A83950" w14:textId="36332D70" w:rsidR="009D2D88" w:rsidRDefault="009D2D88" w:rsidP="009D2D88">
            <w:pPr>
              <w:rPr>
                <w:color w:val="FF0000"/>
                <w:szCs w:val="19"/>
              </w:rPr>
            </w:pPr>
          </w:p>
          <w:p w14:paraId="459E0FE6" w14:textId="34D7CC94" w:rsidR="009D2D88" w:rsidRPr="005175FD" w:rsidRDefault="009D2D88" w:rsidP="009D2D88">
            <w:pPr>
              <w:rPr>
                <w:color w:val="FF0000"/>
                <w:szCs w:val="19"/>
              </w:rPr>
            </w:pPr>
            <w:r>
              <w:rPr>
                <w:color w:val="FF0000"/>
                <w:szCs w:val="19"/>
              </w:rPr>
              <w:t>Nee, dit kan de aanbestedende dienst niet bevestigen.</w:t>
            </w:r>
            <w:r w:rsidR="009F1946">
              <w:rPr>
                <w:color w:val="FF0000"/>
                <w:szCs w:val="19"/>
              </w:rPr>
              <w:t xml:space="preserve"> </w:t>
            </w:r>
            <w:r w:rsidR="00B773FC">
              <w:rPr>
                <w:color w:val="FF0000"/>
                <w:szCs w:val="19"/>
              </w:rPr>
              <w:t xml:space="preserve">Naar het oordeel van de Opdrachtgever </w:t>
            </w:r>
            <w:r w:rsidR="00CD2336">
              <w:rPr>
                <w:color w:val="FF0000"/>
                <w:szCs w:val="19"/>
              </w:rPr>
              <w:t>is geen sprake van dienstverlening of werk waarop intellectuele eigendomsr</w:t>
            </w:r>
            <w:r w:rsidR="006A65BB">
              <w:rPr>
                <w:color w:val="FF0000"/>
                <w:szCs w:val="19"/>
              </w:rPr>
              <w:t xml:space="preserve">echten rusten voor Opdrachtnemer. Voor zover Opdrachtnemer </w:t>
            </w:r>
            <w:r w:rsidR="002A121C">
              <w:rPr>
                <w:color w:val="FF0000"/>
                <w:szCs w:val="19"/>
              </w:rPr>
              <w:t xml:space="preserve">in de uitvoering van de Dienstverlening en werkzaamheden </w:t>
            </w:r>
            <w:r w:rsidR="006A65BB">
              <w:rPr>
                <w:color w:val="FF0000"/>
                <w:szCs w:val="19"/>
              </w:rPr>
              <w:t>documenten opstelt voor Opdrachtgever</w:t>
            </w:r>
            <w:r w:rsidR="00BA78C1">
              <w:rPr>
                <w:color w:val="FF0000"/>
                <w:szCs w:val="19"/>
              </w:rPr>
              <w:t>, dan behoren die toe aan Opdrachtgever</w:t>
            </w:r>
            <w:r w:rsidR="00AB459F">
              <w:rPr>
                <w:color w:val="FF0000"/>
                <w:szCs w:val="19"/>
              </w:rPr>
              <w:t>.</w:t>
            </w:r>
            <w:r w:rsidR="00C80CFC">
              <w:rPr>
                <w:color w:val="FF0000"/>
                <w:szCs w:val="19"/>
              </w:rPr>
              <w:t xml:space="preserve"> Indien Opdrachtnemer van mening is dat er specifieke zaken zijn in de uitvoering van de Dienstverlening waa</w:t>
            </w:r>
            <w:r w:rsidR="00A45A5E">
              <w:rPr>
                <w:color w:val="FF0000"/>
                <w:szCs w:val="19"/>
              </w:rPr>
              <w:t xml:space="preserve">rop intellectuele eigendomsrechten rusten voor Opdrachtnemer, dan dient Opdrachtnemer </w:t>
            </w:r>
            <w:r w:rsidR="000A3121">
              <w:rPr>
                <w:color w:val="FF0000"/>
                <w:szCs w:val="19"/>
              </w:rPr>
              <w:t xml:space="preserve">dat expliciet </w:t>
            </w:r>
            <w:r w:rsidR="00793C3B">
              <w:rPr>
                <w:color w:val="FF0000"/>
                <w:szCs w:val="19"/>
              </w:rPr>
              <w:t xml:space="preserve">(nu) </w:t>
            </w:r>
            <w:r w:rsidR="00771D31">
              <w:rPr>
                <w:color w:val="FF0000"/>
                <w:szCs w:val="19"/>
              </w:rPr>
              <w:t>noemen</w:t>
            </w:r>
            <w:r w:rsidR="00793C3B">
              <w:rPr>
                <w:color w:val="FF0000"/>
                <w:szCs w:val="19"/>
              </w:rPr>
              <w:t xml:space="preserve"> en vermelden </w:t>
            </w:r>
            <w:r w:rsidR="004703D5">
              <w:rPr>
                <w:color w:val="FF0000"/>
                <w:szCs w:val="19"/>
              </w:rPr>
              <w:t>waar</w:t>
            </w:r>
            <w:r w:rsidR="005644B3">
              <w:rPr>
                <w:color w:val="FF0000"/>
                <w:szCs w:val="19"/>
              </w:rPr>
              <w:t xml:space="preserve"> dat dan specifiek betrekking op heeft.</w:t>
            </w:r>
          </w:p>
        </w:tc>
      </w:tr>
      <w:tr w:rsidR="009D2D88" w:rsidRPr="005175FD" w14:paraId="41D02421"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0A06C4D2" w14:textId="77777777" w:rsidR="009D2D88" w:rsidRPr="00DA270D" w:rsidRDefault="009D2D88" w:rsidP="009D2D88">
            <w:pPr>
              <w:pStyle w:val="DHGenummerd"/>
              <w:rPr>
                <w:szCs w:val="19"/>
              </w:r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40B9513B" w14:textId="68B70165" w:rsidR="009D2D88" w:rsidRPr="00DA270D" w:rsidRDefault="009D2D88" w:rsidP="009D2D88">
            <w:pPr>
              <w:rPr>
                <w:szCs w:val="19"/>
              </w:rPr>
            </w:pPr>
            <w:r>
              <w:rPr>
                <w:rFonts w:ascii="Calibri" w:hAnsi="Calibri" w:cs="Calibri"/>
                <w:color w:val="000000"/>
                <w:sz w:val="22"/>
                <w:szCs w:val="22"/>
              </w:rPr>
              <w:t>Inhoud</w:t>
            </w:r>
          </w:p>
        </w:tc>
        <w:tc>
          <w:tcPr>
            <w:tcW w:w="2595" w:type="dxa"/>
            <w:tcBorders>
              <w:top w:val="nil"/>
              <w:left w:val="single" w:sz="4" w:space="0" w:color="auto"/>
              <w:bottom w:val="single" w:sz="4" w:space="0" w:color="auto"/>
              <w:right w:val="single" w:sz="4" w:space="0" w:color="auto"/>
            </w:tcBorders>
            <w:shd w:val="clear" w:color="auto" w:fill="auto"/>
            <w:vAlign w:val="bottom"/>
          </w:tcPr>
          <w:p w14:paraId="206E0CF7" w14:textId="19491224" w:rsidR="009D2D88" w:rsidRPr="00DA270D" w:rsidRDefault="009D2D88" w:rsidP="009D2D88">
            <w:pPr>
              <w:rPr>
                <w:szCs w:val="19"/>
              </w:rPr>
            </w:pPr>
            <w:r>
              <w:rPr>
                <w:rFonts w:ascii="Calibri" w:hAnsi="Calibri" w:cs="Calibri"/>
                <w:color w:val="000000"/>
                <w:sz w:val="22"/>
                <w:szCs w:val="22"/>
              </w:rPr>
              <w:t xml:space="preserve">Vragen </w:t>
            </w:r>
            <w:proofErr w:type="spellStart"/>
            <w:r>
              <w:rPr>
                <w:rFonts w:ascii="Calibri" w:hAnsi="Calibri" w:cs="Calibri"/>
                <w:color w:val="000000"/>
                <w:sz w:val="22"/>
                <w:szCs w:val="22"/>
              </w:rPr>
              <w:t>nav</w:t>
            </w:r>
            <w:proofErr w:type="spellEnd"/>
            <w:r>
              <w:rPr>
                <w:rFonts w:ascii="Calibri" w:hAnsi="Calibri" w:cs="Calibri"/>
                <w:color w:val="000000"/>
                <w:sz w:val="22"/>
                <w:szCs w:val="22"/>
              </w:rPr>
              <w:t xml:space="preserve"> schouw 20-7</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2E7393C6" w14:textId="77777777" w:rsidR="00F12901" w:rsidRDefault="00F12901" w:rsidP="009D2D88"/>
          <w:p w14:paraId="52C40B61" w14:textId="40DA3535" w:rsidR="009D2D88" w:rsidRDefault="009D2D88" w:rsidP="009D2D88">
            <w:pPr>
              <w:rPr>
                <w:rFonts w:ascii="Times New Roman" w:hAnsi="Times New Roman"/>
                <w:sz w:val="20"/>
              </w:rPr>
            </w:pPr>
            <w:r>
              <w:fldChar w:fldCharType="begin"/>
            </w:r>
            <w:r>
              <w:instrText xml:space="preserve"> LINK </w:instrText>
            </w:r>
            <w:r w:rsidR="00945D6E">
              <w:instrText xml:space="preserve">Excel.SheetBinaryMacroEnabled.12 "\\\\ka.haagnet.net\\hom\\BEC\\ECCHEIJ\\19.378 -DBV Technische beveiliging\\Vragen 1e Nota van Inlichtingen Technische beveiliging 19.378 -DBV\\Vragen_en_antwoorden_313307_inschrijffase.csv" Vragen_en_antwoorden_313307_ins!R88K5 </w:instrText>
            </w:r>
            <w:r>
              <w:instrText xml:space="preserve">\a \f 4 \h </w:instrText>
            </w:r>
            <w:r>
              <w:fldChar w:fldCharType="separate"/>
            </w:r>
          </w:p>
          <w:p w14:paraId="0D128486" w14:textId="77777777" w:rsidR="009D2D88" w:rsidRDefault="009D2D88" w:rsidP="009D2D88">
            <w:pPr>
              <w:spacing w:line="240"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A) </w:t>
            </w:r>
            <w:r w:rsidRPr="00F30C3E">
              <w:rPr>
                <w:rFonts w:ascii="Calibri" w:eastAsia="Times New Roman" w:hAnsi="Calibri" w:cs="Calibri"/>
                <w:color w:val="000000"/>
                <w:sz w:val="22"/>
                <w:szCs w:val="22"/>
                <w:lang w:eastAsia="nl-NL"/>
              </w:rPr>
              <w:t xml:space="preserve">In de opgave wordt er nergens gesproken over de meldkamer software de BAC met alle rand </w:t>
            </w:r>
            <w:proofErr w:type="spellStart"/>
            <w:r w:rsidRPr="00F30C3E">
              <w:rPr>
                <w:rFonts w:ascii="Calibri" w:eastAsia="Times New Roman" w:hAnsi="Calibri" w:cs="Calibri"/>
                <w:color w:val="000000"/>
                <w:sz w:val="22"/>
                <w:szCs w:val="22"/>
                <w:lang w:eastAsia="nl-NL"/>
              </w:rPr>
              <w:t>appartuur</w:t>
            </w:r>
            <w:proofErr w:type="spellEnd"/>
            <w:r w:rsidRPr="00F30C3E">
              <w:rPr>
                <w:rFonts w:ascii="Calibri" w:eastAsia="Times New Roman" w:hAnsi="Calibri" w:cs="Calibri"/>
                <w:color w:val="000000"/>
                <w:sz w:val="22"/>
                <w:szCs w:val="22"/>
                <w:lang w:eastAsia="nl-NL"/>
              </w:rPr>
              <w:t xml:space="preserve"> in deze, valt deze buiten de aanbesteding om?</w:t>
            </w:r>
            <w:r w:rsidRPr="00F30C3E">
              <w:rPr>
                <w:rFonts w:ascii="Calibri" w:eastAsia="Times New Roman" w:hAnsi="Calibri" w:cs="Calibri"/>
                <w:color w:val="000000"/>
                <w:sz w:val="22"/>
                <w:szCs w:val="22"/>
                <w:lang w:eastAsia="nl-NL"/>
              </w:rPr>
              <w:br/>
            </w:r>
          </w:p>
          <w:p w14:paraId="3F8F11DB" w14:textId="77777777" w:rsidR="009D2D88" w:rsidRDefault="009D2D88" w:rsidP="009D2D88">
            <w:pPr>
              <w:spacing w:line="240" w:lineRule="auto"/>
              <w:rPr>
                <w:rFonts w:ascii="Calibri" w:eastAsia="Times New Roman" w:hAnsi="Calibri" w:cs="Calibri"/>
                <w:color w:val="000000"/>
                <w:sz w:val="22"/>
                <w:szCs w:val="22"/>
                <w:lang w:eastAsia="nl-NL"/>
              </w:rPr>
            </w:pPr>
          </w:p>
          <w:p w14:paraId="164D6543" w14:textId="77777777"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 xml:space="preserve">B) </w:t>
            </w:r>
            <w:r w:rsidRPr="00F30C3E">
              <w:rPr>
                <w:rFonts w:ascii="Calibri" w:eastAsia="Times New Roman" w:hAnsi="Calibri" w:cs="Calibri"/>
                <w:color w:val="000000"/>
                <w:sz w:val="22"/>
                <w:szCs w:val="22"/>
                <w:lang w:eastAsia="nl-NL"/>
              </w:rPr>
              <w:t>Mag de inschrijver als onderaannemer inhuren voor deze meldkamer software en overige beveiligen van panden.</w:t>
            </w:r>
            <w:r w:rsidRPr="00F30C3E">
              <w:rPr>
                <w:rFonts w:ascii="Calibri" w:eastAsia="Times New Roman" w:hAnsi="Calibri" w:cs="Calibri"/>
                <w:color w:val="000000"/>
                <w:sz w:val="22"/>
                <w:szCs w:val="22"/>
                <w:lang w:eastAsia="nl-NL"/>
              </w:rPr>
              <w:br/>
            </w:r>
          </w:p>
          <w:p w14:paraId="56FF94FF" w14:textId="77777777" w:rsidR="009D2D88" w:rsidRDefault="009D2D88" w:rsidP="009D2D88">
            <w:pPr>
              <w:spacing w:line="240" w:lineRule="auto"/>
              <w:rPr>
                <w:rFonts w:ascii="Calibri" w:eastAsia="Times New Roman" w:hAnsi="Calibri" w:cs="Calibri"/>
                <w:color w:val="000000"/>
                <w:sz w:val="22"/>
                <w:szCs w:val="22"/>
                <w:lang w:eastAsia="nl-NL"/>
              </w:rPr>
            </w:pPr>
          </w:p>
          <w:p w14:paraId="2FB580FB" w14:textId="77777777" w:rsidR="00F12901" w:rsidRDefault="00F12901" w:rsidP="009D2D88">
            <w:pPr>
              <w:spacing w:line="240" w:lineRule="auto"/>
              <w:rPr>
                <w:rFonts w:ascii="Calibri" w:eastAsia="Times New Roman" w:hAnsi="Calibri" w:cs="Calibri"/>
                <w:color w:val="000000"/>
                <w:sz w:val="22"/>
                <w:szCs w:val="22"/>
                <w:lang w:eastAsia="nl-NL"/>
              </w:rPr>
            </w:pPr>
          </w:p>
          <w:p w14:paraId="6AAD6549" w14:textId="77777777" w:rsidR="00F12901" w:rsidRDefault="00F12901" w:rsidP="009D2D88">
            <w:pPr>
              <w:spacing w:line="240" w:lineRule="auto"/>
              <w:rPr>
                <w:rFonts w:ascii="Calibri" w:eastAsia="Times New Roman" w:hAnsi="Calibri" w:cs="Calibri"/>
                <w:color w:val="000000"/>
                <w:sz w:val="22"/>
                <w:szCs w:val="22"/>
                <w:lang w:eastAsia="nl-NL"/>
              </w:rPr>
            </w:pPr>
          </w:p>
          <w:p w14:paraId="20838FA4" w14:textId="77777777" w:rsidR="00F12901" w:rsidRDefault="00F12901" w:rsidP="009D2D88">
            <w:pPr>
              <w:spacing w:line="240" w:lineRule="auto"/>
              <w:rPr>
                <w:rFonts w:ascii="Calibri" w:eastAsia="Times New Roman" w:hAnsi="Calibri" w:cs="Calibri"/>
                <w:color w:val="000000"/>
                <w:sz w:val="22"/>
                <w:szCs w:val="22"/>
                <w:lang w:eastAsia="nl-NL"/>
              </w:rPr>
            </w:pPr>
          </w:p>
          <w:p w14:paraId="5B80200C" w14:textId="77777777" w:rsidR="00F12901" w:rsidRDefault="00F12901" w:rsidP="009D2D88">
            <w:pPr>
              <w:spacing w:line="240" w:lineRule="auto"/>
              <w:rPr>
                <w:rFonts w:ascii="Calibri" w:eastAsia="Times New Roman" w:hAnsi="Calibri" w:cs="Calibri"/>
                <w:color w:val="000000"/>
                <w:sz w:val="22"/>
                <w:szCs w:val="22"/>
                <w:lang w:eastAsia="nl-NL"/>
              </w:rPr>
            </w:pPr>
          </w:p>
          <w:p w14:paraId="6C12DAE3" w14:textId="77777777" w:rsidR="00F12901" w:rsidRDefault="00F12901" w:rsidP="009D2D88">
            <w:pPr>
              <w:spacing w:line="240" w:lineRule="auto"/>
              <w:rPr>
                <w:rFonts w:ascii="Calibri" w:eastAsia="Times New Roman" w:hAnsi="Calibri" w:cs="Calibri"/>
                <w:color w:val="000000"/>
                <w:sz w:val="22"/>
                <w:szCs w:val="22"/>
                <w:lang w:eastAsia="nl-NL"/>
              </w:rPr>
            </w:pPr>
          </w:p>
          <w:p w14:paraId="5D480145" w14:textId="77777777" w:rsidR="00F12901" w:rsidRDefault="00F12901" w:rsidP="009D2D88">
            <w:pPr>
              <w:spacing w:line="240" w:lineRule="auto"/>
              <w:rPr>
                <w:rFonts w:ascii="Calibri" w:eastAsia="Times New Roman" w:hAnsi="Calibri" w:cs="Calibri"/>
                <w:color w:val="000000"/>
                <w:sz w:val="22"/>
                <w:szCs w:val="22"/>
                <w:lang w:eastAsia="nl-NL"/>
              </w:rPr>
            </w:pPr>
          </w:p>
          <w:p w14:paraId="0A2FA161" w14:textId="77777777" w:rsidR="00F12901" w:rsidRDefault="00F12901" w:rsidP="009D2D88">
            <w:pPr>
              <w:spacing w:line="240" w:lineRule="auto"/>
              <w:rPr>
                <w:rFonts w:ascii="Calibri" w:eastAsia="Times New Roman" w:hAnsi="Calibri" w:cs="Calibri"/>
                <w:color w:val="000000"/>
                <w:sz w:val="22"/>
                <w:szCs w:val="22"/>
                <w:lang w:eastAsia="nl-NL"/>
              </w:rPr>
            </w:pPr>
          </w:p>
          <w:p w14:paraId="458B266C" w14:textId="77777777" w:rsidR="00F12901" w:rsidRDefault="00F12901" w:rsidP="009D2D88">
            <w:pPr>
              <w:spacing w:line="240" w:lineRule="auto"/>
              <w:rPr>
                <w:rFonts w:ascii="Calibri" w:eastAsia="Times New Roman" w:hAnsi="Calibri" w:cs="Calibri"/>
                <w:color w:val="000000"/>
                <w:sz w:val="22"/>
                <w:szCs w:val="22"/>
                <w:lang w:eastAsia="nl-NL"/>
              </w:rPr>
            </w:pPr>
          </w:p>
          <w:p w14:paraId="733825F6" w14:textId="77777777" w:rsidR="00F12901" w:rsidRDefault="00F12901" w:rsidP="009D2D88">
            <w:pPr>
              <w:spacing w:line="240" w:lineRule="auto"/>
              <w:rPr>
                <w:rFonts w:ascii="Calibri" w:eastAsia="Times New Roman" w:hAnsi="Calibri" w:cs="Calibri"/>
                <w:color w:val="000000"/>
                <w:sz w:val="22"/>
                <w:szCs w:val="22"/>
                <w:lang w:eastAsia="nl-NL"/>
              </w:rPr>
            </w:pPr>
          </w:p>
          <w:p w14:paraId="647D5683" w14:textId="77777777" w:rsidR="00F12901" w:rsidRDefault="00F12901" w:rsidP="009D2D88">
            <w:pPr>
              <w:spacing w:line="240" w:lineRule="auto"/>
              <w:rPr>
                <w:rFonts w:ascii="Calibri" w:eastAsia="Times New Roman" w:hAnsi="Calibri" w:cs="Calibri"/>
                <w:color w:val="000000"/>
                <w:sz w:val="22"/>
                <w:szCs w:val="22"/>
                <w:lang w:eastAsia="nl-NL"/>
              </w:rPr>
            </w:pPr>
          </w:p>
          <w:p w14:paraId="62A210A8" w14:textId="77777777" w:rsidR="00F12901" w:rsidRDefault="00F12901" w:rsidP="009D2D88">
            <w:pPr>
              <w:spacing w:line="240" w:lineRule="auto"/>
              <w:rPr>
                <w:rFonts w:ascii="Calibri" w:eastAsia="Times New Roman" w:hAnsi="Calibri" w:cs="Calibri"/>
                <w:color w:val="000000"/>
                <w:sz w:val="22"/>
                <w:szCs w:val="22"/>
                <w:lang w:eastAsia="nl-NL"/>
              </w:rPr>
            </w:pPr>
          </w:p>
          <w:p w14:paraId="244456EF" w14:textId="77777777" w:rsidR="00F12901" w:rsidRDefault="00F12901" w:rsidP="009D2D88">
            <w:pPr>
              <w:spacing w:line="240" w:lineRule="auto"/>
              <w:rPr>
                <w:rFonts w:ascii="Calibri" w:eastAsia="Times New Roman" w:hAnsi="Calibri" w:cs="Calibri"/>
                <w:color w:val="000000"/>
                <w:sz w:val="22"/>
                <w:szCs w:val="22"/>
                <w:lang w:eastAsia="nl-NL"/>
              </w:rPr>
            </w:pPr>
          </w:p>
          <w:p w14:paraId="4B7D9BB5" w14:textId="77777777" w:rsidR="00F12901" w:rsidRDefault="00F12901" w:rsidP="009D2D88">
            <w:pPr>
              <w:spacing w:line="240" w:lineRule="auto"/>
              <w:rPr>
                <w:rFonts w:ascii="Calibri" w:eastAsia="Times New Roman" w:hAnsi="Calibri" w:cs="Calibri"/>
                <w:color w:val="000000"/>
                <w:sz w:val="22"/>
                <w:szCs w:val="22"/>
                <w:lang w:eastAsia="nl-NL"/>
              </w:rPr>
            </w:pPr>
          </w:p>
          <w:p w14:paraId="0CE949B0" w14:textId="77777777" w:rsidR="00F12901" w:rsidRDefault="00F12901" w:rsidP="009D2D88">
            <w:pPr>
              <w:spacing w:line="240" w:lineRule="auto"/>
              <w:rPr>
                <w:rFonts w:ascii="Calibri" w:eastAsia="Times New Roman" w:hAnsi="Calibri" w:cs="Calibri"/>
                <w:color w:val="000000"/>
                <w:sz w:val="22"/>
                <w:szCs w:val="22"/>
                <w:lang w:eastAsia="nl-NL"/>
              </w:rPr>
            </w:pPr>
          </w:p>
          <w:p w14:paraId="1BDF18C9" w14:textId="77777777" w:rsidR="00F12901" w:rsidRDefault="00F12901" w:rsidP="009D2D88">
            <w:pPr>
              <w:spacing w:line="240" w:lineRule="auto"/>
              <w:rPr>
                <w:rFonts w:ascii="Calibri" w:eastAsia="Times New Roman" w:hAnsi="Calibri" w:cs="Calibri"/>
                <w:color w:val="000000"/>
                <w:sz w:val="22"/>
                <w:szCs w:val="22"/>
                <w:lang w:eastAsia="nl-NL"/>
              </w:rPr>
            </w:pPr>
          </w:p>
          <w:p w14:paraId="47E6344B" w14:textId="6CBCA3A6"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C)</w:t>
            </w:r>
            <w:r w:rsidRPr="00F30C3E">
              <w:rPr>
                <w:rFonts w:ascii="Calibri" w:eastAsia="Times New Roman" w:hAnsi="Calibri" w:cs="Calibri"/>
                <w:color w:val="000000"/>
                <w:sz w:val="22"/>
                <w:szCs w:val="22"/>
                <w:lang w:eastAsia="nl-NL"/>
              </w:rPr>
              <w:t>- Binnen de gemeente Den Haag zijn er specifieke schakelingen / applicaties ontwikkeld / maatwerk die niet vernoemt zijn hierdoor kunnen er groter verschillen ontstaan wat zeer onwenselijk is voor opdrachtgever, is men er van bewust dat dit mogelijk het gevolg wordt op lagere inschrijvingen met later meerwerk lijkt ons zeer ongewenst.</w:t>
            </w:r>
          </w:p>
          <w:p w14:paraId="2CCFF06A" w14:textId="77777777" w:rsidR="006705F5" w:rsidRDefault="006705F5" w:rsidP="009D2D88">
            <w:pPr>
              <w:spacing w:line="240" w:lineRule="auto"/>
              <w:rPr>
                <w:rFonts w:ascii="Calibri" w:eastAsia="Times New Roman" w:hAnsi="Calibri" w:cs="Calibri"/>
                <w:color w:val="000000"/>
                <w:sz w:val="22"/>
                <w:szCs w:val="22"/>
                <w:lang w:eastAsia="nl-NL"/>
              </w:rPr>
            </w:pPr>
          </w:p>
          <w:p w14:paraId="7A61D576" w14:textId="77777777" w:rsidR="006705F5" w:rsidRDefault="006705F5" w:rsidP="009D2D88">
            <w:pPr>
              <w:spacing w:line="240" w:lineRule="auto"/>
              <w:rPr>
                <w:rFonts w:ascii="Calibri" w:eastAsia="Times New Roman" w:hAnsi="Calibri" w:cs="Calibri"/>
                <w:color w:val="000000"/>
                <w:sz w:val="22"/>
                <w:szCs w:val="22"/>
                <w:lang w:eastAsia="nl-NL"/>
              </w:rPr>
            </w:pPr>
          </w:p>
          <w:p w14:paraId="3C52161E" w14:textId="77777777" w:rsidR="006705F5" w:rsidRDefault="006705F5" w:rsidP="009D2D88">
            <w:pPr>
              <w:spacing w:line="240" w:lineRule="auto"/>
              <w:rPr>
                <w:rFonts w:ascii="Calibri" w:eastAsia="Times New Roman" w:hAnsi="Calibri" w:cs="Calibri"/>
                <w:color w:val="000000"/>
                <w:sz w:val="22"/>
                <w:szCs w:val="22"/>
                <w:lang w:eastAsia="nl-NL"/>
              </w:rPr>
            </w:pPr>
          </w:p>
          <w:p w14:paraId="60B3AACF" w14:textId="77777777" w:rsidR="006705F5" w:rsidRDefault="006705F5" w:rsidP="009D2D88">
            <w:pPr>
              <w:spacing w:line="240" w:lineRule="auto"/>
              <w:rPr>
                <w:rFonts w:ascii="Calibri" w:eastAsia="Times New Roman" w:hAnsi="Calibri" w:cs="Calibri"/>
                <w:color w:val="000000"/>
                <w:sz w:val="22"/>
                <w:szCs w:val="22"/>
                <w:lang w:eastAsia="nl-NL"/>
              </w:rPr>
            </w:pPr>
          </w:p>
          <w:p w14:paraId="682E85D3" w14:textId="77777777" w:rsidR="006705F5" w:rsidRDefault="006705F5" w:rsidP="009D2D88">
            <w:pPr>
              <w:spacing w:line="240" w:lineRule="auto"/>
              <w:rPr>
                <w:rFonts w:ascii="Calibri" w:eastAsia="Times New Roman" w:hAnsi="Calibri" w:cs="Calibri"/>
                <w:color w:val="000000"/>
                <w:sz w:val="22"/>
                <w:szCs w:val="22"/>
                <w:lang w:eastAsia="nl-NL"/>
              </w:rPr>
            </w:pPr>
          </w:p>
          <w:p w14:paraId="75E84042" w14:textId="77777777" w:rsidR="006705F5" w:rsidRDefault="006705F5" w:rsidP="009D2D88">
            <w:pPr>
              <w:spacing w:line="240" w:lineRule="auto"/>
              <w:rPr>
                <w:rFonts w:ascii="Calibri" w:eastAsia="Times New Roman" w:hAnsi="Calibri" w:cs="Calibri"/>
                <w:color w:val="000000"/>
                <w:sz w:val="22"/>
                <w:szCs w:val="22"/>
                <w:lang w:eastAsia="nl-NL"/>
              </w:rPr>
            </w:pPr>
          </w:p>
          <w:p w14:paraId="224430FB" w14:textId="77777777" w:rsidR="006705F5" w:rsidRDefault="006705F5" w:rsidP="009D2D88">
            <w:pPr>
              <w:spacing w:line="240" w:lineRule="auto"/>
              <w:rPr>
                <w:rFonts w:ascii="Calibri" w:eastAsia="Times New Roman" w:hAnsi="Calibri" w:cs="Calibri"/>
                <w:color w:val="000000"/>
                <w:sz w:val="22"/>
                <w:szCs w:val="22"/>
                <w:lang w:eastAsia="nl-NL"/>
              </w:rPr>
            </w:pPr>
          </w:p>
          <w:p w14:paraId="05F5E629" w14:textId="77777777" w:rsidR="006705F5" w:rsidRDefault="006705F5" w:rsidP="009D2D88">
            <w:pPr>
              <w:spacing w:line="240" w:lineRule="auto"/>
              <w:rPr>
                <w:rFonts w:ascii="Calibri" w:eastAsia="Times New Roman" w:hAnsi="Calibri" w:cs="Calibri"/>
                <w:color w:val="000000"/>
                <w:sz w:val="22"/>
                <w:szCs w:val="22"/>
                <w:lang w:eastAsia="nl-NL"/>
              </w:rPr>
            </w:pPr>
          </w:p>
          <w:p w14:paraId="11B1E75E" w14:textId="77777777" w:rsidR="006705F5" w:rsidRDefault="006705F5" w:rsidP="009D2D88">
            <w:pPr>
              <w:spacing w:line="240" w:lineRule="auto"/>
              <w:rPr>
                <w:rFonts w:ascii="Calibri" w:eastAsia="Times New Roman" w:hAnsi="Calibri" w:cs="Calibri"/>
                <w:color w:val="000000"/>
                <w:sz w:val="22"/>
                <w:szCs w:val="22"/>
                <w:lang w:eastAsia="nl-NL"/>
              </w:rPr>
            </w:pPr>
          </w:p>
          <w:p w14:paraId="012BE41B" w14:textId="77777777" w:rsidR="006705F5" w:rsidRDefault="006705F5" w:rsidP="009D2D88">
            <w:pPr>
              <w:spacing w:line="240" w:lineRule="auto"/>
              <w:rPr>
                <w:rFonts w:ascii="Calibri" w:eastAsia="Times New Roman" w:hAnsi="Calibri" w:cs="Calibri"/>
                <w:color w:val="000000"/>
                <w:sz w:val="22"/>
                <w:szCs w:val="22"/>
                <w:lang w:eastAsia="nl-NL"/>
              </w:rPr>
            </w:pPr>
          </w:p>
          <w:p w14:paraId="5A7C72C3" w14:textId="77777777" w:rsidR="006705F5" w:rsidRDefault="006705F5" w:rsidP="009D2D88">
            <w:pPr>
              <w:spacing w:line="240" w:lineRule="auto"/>
              <w:rPr>
                <w:rFonts w:ascii="Calibri" w:eastAsia="Times New Roman" w:hAnsi="Calibri" w:cs="Calibri"/>
                <w:color w:val="000000"/>
                <w:sz w:val="22"/>
                <w:szCs w:val="22"/>
                <w:lang w:eastAsia="nl-NL"/>
              </w:rPr>
            </w:pPr>
          </w:p>
          <w:p w14:paraId="33583135" w14:textId="77777777" w:rsidR="006705F5" w:rsidRDefault="006705F5" w:rsidP="009D2D88">
            <w:pPr>
              <w:spacing w:line="240" w:lineRule="auto"/>
              <w:rPr>
                <w:rFonts w:ascii="Calibri" w:eastAsia="Times New Roman" w:hAnsi="Calibri" w:cs="Calibri"/>
                <w:color w:val="000000"/>
                <w:sz w:val="22"/>
                <w:szCs w:val="22"/>
                <w:lang w:eastAsia="nl-NL"/>
              </w:rPr>
            </w:pPr>
          </w:p>
          <w:p w14:paraId="0359A053" w14:textId="77777777" w:rsidR="006705F5" w:rsidRDefault="006705F5" w:rsidP="009D2D88">
            <w:pPr>
              <w:spacing w:line="240" w:lineRule="auto"/>
              <w:rPr>
                <w:rFonts w:ascii="Calibri" w:eastAsia="Times New Roman" w:hAnsi="Calibri" w:cs="Calibri"/>
                <w:color w:val="000000"/>
                <w:sz w:val="22"/>
                <w:szCs w:val="22"/>
                <w:lang w:eastAsia="nl-NL"/>
              </w:rPr>
            </w:pPr>
          </w:p>
          <w:p w14:paraId="5C83F750" w14:textId="77777777" w:rsidR="006705F5" w:rsidRDefault="006705F5" w:rsidP="009D2D88">
            <w:pPr>
              <w:spacing w:line="240" w:lineRule="auto"/>
              <w:rPr>
                <w:rFonts w:ascii="Calibri" w:eastAsia="Times New Roman" w:hAnsi="Calibri" w:cs="Calibri"/>
                <w:color w:val="000000"/>
                <w:sz w:val="22"/>
                <w:szCs w:val="22"/>
                <w:lang w:eastAsia="nl-NL"/>
              </w:rPr>
            </w:pPr>
          </w:p>
          <w:p w14:paraId="7DE291B9" w14:textId="77777777" w:rsidR="006705F5" w:rsidRDefault="006705F5" w:rsidP="009D2D88">
            <w:pPr>
              <w:spacing w:line="240" w:lineRule="auto"/>
              <w:rPr>
                <w:rFonts w:ascii="Calibri" w:eastAsia="Times New Roman" w:hAnsi="Calibri" w:cs="Calibri"/>
                <w:color w:val="000000"/>
                <w:sz w:val="22"/>
                <w:szCs w:val="22"/>
                <w:lang w:eastAsia="nl-NL"/>
              </w:rPr>
            </w:pPr>
          </w:p>
          <w:p w14:paraId="4B87FF2A" w14:textId="156A7A55"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D)</w:t>
            </w:r>
            <w:r w:rsidRPr="00F30C3E">
              <w:rPr>
                <w:rFonts w:ascii="Calibri" w:eastAsia="Times New Roman" w:hAnsi="Calibri" w:cs="Calibri"/>
                <w:color w:val="000000"/>
                <w:sz w:val="22"/>
                <w:szCs w:val="22"/>
                <w:lang w:eastAsia="nl-NL"/>
              </w:rPr>
              <w:t>- Dienen alle installatie aangepast te worden naar de recente Borg normering ? Binnen de gemeente Den Haag is er nl nooit gewerkt met deze normering</w:t>
            </w:r>
            <w:r w:rsidRPr="00F30C3E">
              <w:rPr>
                <w:rFonts w:ascii="Calibri" w:eastAsia="Times New Roman" w:hAnsi="Calibri" w:cs="Calibri"/>
                <w:color w:val="000000"/>
                <w:sz w:val="22"/>
                <w:szCs w:val="22"/>
                <w:lang w:eastAsia="nl-NL"/>
              </w:rPr>
              <w:br/>
            </w:r>
          </w:p>
          <w:p w14:paraId="46B57346" w14:textId="30E3C5BA" w:rsidR="009D2D88" w:rsidRDefault="009D2D88" w:rsidP="009D2D88">
            <w:pPr>
              <w:spacing w:line="240"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E) </w:t>
            </w:r>
            <w:r w:rsidRPr="00F30C3E">
              <w:rPr>
                <w:rFonts w:ascii="Calibri" w:eastAsia="Times New Roman" w:hAnsi="Calibri" w:cs="Calibri"/>
                <w:color w:val="000000"/>
                <w:sz w:val="22"/>
                <w:szCs w:val="22"/>
                <w:lang w:eastAsia="nl-NL"/>
              </w:rPr>
              <w:t>- De panden die geschouwd zijn is de opgave niet compleet met huidige apparatuur graag deze als nog voorzien</w:t>
            </w:r>
          </w:p>
          <w:p w14:paraId="1031C847" w14:textId="77777777" w:rsidR="004F188A" w:rsidRDefault="004F188A" w:rsidP="009D2D88">
            <w:pPr>
              <w:spacing w:line="240" w:lineRule="auto"/>
              <w:rPr>
                <w:rFonts w:ascii="Calibri" w:eastAsia="Times New Roman" w:hAnsi="Calibri" w:cs="Calibri"/>
                <w:color w:val="000000"/>
                <w:sz w:val="22"/>
                <w:szCs w:val="22"/>
                <w:lang w:eastAsia="nl-NL"/>
              </w:rPr>
            </w:pPr>
          </w:p>
          <w:p w14:paraId="1C601777" w14:textId="77777777" w:rsidR="004F188A" w:rsidRDefault="004F188A" w:rsidP="009D2D88">
            <w:pPr>
              <w:spacing w:line="240" w:lineRule="auto"/>
              <w:rPr>
                <w:rFonts w:ascii="Calibri" w:eastAsia="Times New Roman" w:hAnsi="Calibri" w:cs="Calibri"/>
                <w:color w:val="000000"/>
                <w:sz w:val="22"/>
                <w:szCs w:val="22"/>
                <w:lang w:eastAsia="nl-NL"/>
              </w:rPr>
            </w:pPr>
          </w:p>
          <w:p w14:paraId="60EA70C2" w14:textId="77777777" w:rsidR="004F188A" w:rsidRDefault="004F188A" w:rsidP="009D2D88">
            <w:pPr>
              <w:spacing w:line="240" w:lineRule="auto"/>
              <w:rPr>
                <w:rFonts w:ascii="Calibri" w:eastAsia="Times New Roman" w:hAnsi="Calibri" w:cs="Calibri"/>
                <w:color w:val="000000"/>
                <w:sz w:val="22"/>
                <w:szCs w:val="22"/>
                <w:lang w:eastAsia="nl-NL"/>
              </w:rPr>
            </w:pPr>
          </w:p>
          <w:p w14:paraId="71036B3D" w14:textId="77777777" w:rsidR="004F188A" w:rsidRDefault="004F188A" w:rsidP="009D2D88">
            <w:pPr>
              <w:spacing w:line="240" w:lineRule="auto"/>
              <w:rPr>
                <w:rFonts w:ascii="Calibri" w:eastAsia="Times New Roman" w:hAnsi="Calibri" w:cs="Calibri"/>
                <w:color w:val="000000"/>
                <w:sz w:val="22"/>
                <w:szCs w:val="22"/>
                <w:lang w:eastAsia="nl-NL"/>
              </w:rPr>
            </w:pPr>
          </w:p>
          <w:p w14:paraId="51378399" w14:textId="77777777" w:rsidR="004F188A" w:rsidRDefault="004F188A" w:rsidP="009D2D88">
            <w:pPr>
              <w:spacing w:line="240" w:lineRule="auto"/>
              <w:rPr>
                <w:rFonts w:ascii="Calibri" w:eastAsia="Times New Roman" w:hAnsi="Calibri" w:cs="Calibri"/>
                <w:color w:val="000000"/>
                <w:sz w:val="22"/>
                <w:szCs w:val="22"/>
                <w:lang w:eastAsia="nl-NL"/>
              </w:rPr>
            </w:pPr>
          </w:p>
          <w:p w14:paraId="46B926F6" w14:textId="77777777" w:rsidR="004F188A" w:rsidRDefault="004F188A" w:rsidP="009D2D88">
            <w:pPr>
              <w:spacing w:line="240" w:lineRule="auto"/>
              <w:rPr>
                <w:rFonts w:ascii="Calibri" w:eastAsia="Times New Roman" w:hAnsi="Calibri" w:cs="Calibri"/>
                <w:color w:val="000000"/>
                <w:sz w:val="22"/>
                <w:szCs w:val="22"/>
                <w:lang w:eastAsia="nl-NL"/>
              </w:rPr>
            </w:pPr>
          </w:p>
          <w:p w14:paraId="7258D5CA" w14:textId="77777777" w:rsidR="004F188A" w:rsidRDefault="004F188A" w:rsidP="009D2D88">
            <w:pPr>
              <w:spacing w:line="240" w:lineRule="auto"/>
              <w:rPr>
                <w:rFonts w:ascii="Calibri" w:eastAsia="Times New Roman" w:hAnsi="Calibri" w:cs="Calibri"/>
                <w:color w:val="000000"/>
                <w:sz w:val="22"/>
                <w:szCs w:val="22"/>
                <w:lang w:eastAsia="nl-NL"/>
              </w:rPr>
            </w:pPr>
          </w:p>
          <w:p w14:paraId="2DDD3D08" w14:textId="77777777" w:rsidR="004F188A" w:rsidRDefault="004F188A" w:rsidP="009D2D88">
            <w:pPr>
              <w:spacing w:line="240" w:lineRule="auto"/>
              <w:rPr>
                <w:rFonts w:ascii="Calibri" w:eastAsia="Times New Roman" w:hAnsi="Calibri" w:cs="Calibri"/>
                <w:color w:val="000000"/>
                <w:sz w:val="22"/>
                <w:szCs w:val="22"/>
                <w:lang w:eastAsia="nl-NL"/>
              </w:rPr>
            </w:pPr>
          </w:p>
          <w:p w14:paraId="5E87EC0D" w14:textId="77777777" w:rsidR="004F188A" w:rsidRDefault="004F188A" w:rsidP="009D2D88">
            <w:pPr>
              <w:spacing w:line="240" w:lineRule="auto"/>
              <w:rPr>
                <w:rFonts w:ascii="Calibri" w:eastAsia="Times New Roman" w:hAnsi="Calibri" w:cs="Calibri"/>
                <w:color w:val="000000"/>
                <w:sz w:val="22"/>
                <w:szCs w:val="22"/>
                <w:lang w:eastAsia="nl-NL"/>
              </w:rPr>
            </w:pPr>
          </w:p>
          <w:p w14:paraId="4B148793" w14:textId="77777777" w:rsidR="004F188A" w:rsidRDefault="004F188A" w:rsidP="009D2D88">
            <w:pPr>
              <w:spacing w:line="240" w:lineRule="auto"/>
              <w:rPr>
                <w:rFonts w:ascii="Calibri" w:eastAsia="Times New Roman" w:hAnsi="Calibri" w:cs="Calibri"/>
                <w:color w:val="000000"/>
                <w:sz w:val="22"/>
                <w:szCs w:val="22"/>
                <w:lang w:eastAsia="nl-NL"/>
              </w:rPr>
            </w:pPr>
          </w:p>
          <w:p w14:paraId="786C72A2" w14:textId="77777777" w:rsidR="004F188A" w:rsidRDefault="004F188A" w:rsidP="009D2D88">
            <w:pPr>
              <w:spacing w:line="240" w:lineRule="auto"/>
              <w:rPr>
                <w:rFonts w:ascii="Calibri" w:eastAsia="Times New Roman" w:hAnsi="Calibri" w:cs="Calibri"/>
                <w:color w:val="000000"/>
                <w:sz w:val="22"/>
                <w:szCs w:val="22"/>
                <w:lang w:eastAsia="nl-NL"/>
              </w:rPr>
            </w:pPr>
          </w:p>
          <w:p w14:paraId="27D5A17A" w14:textId="77777777" w:rsidR="004F188A" w:rsidRDefault="004F188A" w:rsidP="009D2D88">
            <w:pPr>
              <w:spacing w:line="240" w:lineRule="auto"/>
              <w:rPr>
                <w:rFonts w:ascii="Calibri" w:eastAsia="Times New Roman" w:hAnsi="Calibri" w:cs="Calibri"/>
                <w:color w:val="000000"/>
                <w:sz w:val="22"/>
                <w:szCs w:val="22"/>
                <w:lang w:eastAsia="nl-NL"/>
              </w:rPr>
            </w:pPr>
          </w:p>
          <w:p w14:paraId="4C34E86B" w14:textId="77777777" w:rsidR="004C4CB4" w:rsidRDefault="004C4CB4" w:rsidP="009D2D88">
            <w:pPr>
              <w:spacing w:line="240" w:lineRule="auto"/>
              <w:rPr>
                <w:rFonts w:ascii="Calibri" w:eastAsia="Times New Roman" w:hAnsi="Calibri" w:cs="Calibri"/>
                <w:color w:val="000000"/>
                <w:sz w:val="22"/>
                <w:szCs w:val="22"/>
                <w:lang w:eastAsia="nl-NL"/>
              </w:rPr>
            </w:pPr>
          </w:p>
          <w:p w14:paraId="395DCCCD" w14:textId="77777777" w:rsidR="004C4CB4" w:rsidRDefault="004C4CB4" w:rsidP="009D2D88">
            <w:pPr>
              <w:spacing w:line="240" w:lineRule="auto"/>
              <w:rPr>
                <w:rFonts w:ascii="Calibri" w:eastAsia="Times New Roman" w:hAnsi="Calibri" w:cs="Calibri"/>
                <w:color w:val="000000"/>
                <w:sz w:val="22"/>
                <w:szCs w:val="22"/>
                <w:lang w:eastAsia="nl-NL"/>
              </w:rPr>
            </w:pPr>
          </w:p>
          <w:p w14:paraId="114B1638" w14:textId="24C51FB3"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 xml:space="preserve">F) </w:t>
            </w:r>
            <w:r w:rsidRPr="00F30C3E">
              <w:rPr>
                <w:rFonts w:ascii="Calibri" w:eastAsia="Times New Roman" w:hAnsi="Calibri" w:cs="Calibri"/>
                <w:color w:val="000000"/>
                <w:sz w:val="22"/>
                <w:szCs w:val="22"/>
                <w:lang w:eastAsia="nl-NL"/>
              </w:rPr>
              <w:t xml:space="preserve">- Alle panden hebben een Grade Shift Pro contract DP 1 </w:t>
            </w:r>
            <w:proofErr w:type="spellStart"/>
            <w:r w:rsidRPr="00F30C3E">
              <w:rPr>
                <w:rFonts w:ascii="Calibri" w:eastAsia="Times New Roman" w:hAnsi="Calibri" w:cs="Calibri"/>
                <w:color w:val="000000"/>
                <w:sz w:val="22"/>
                <w:szCs w:val="22"/>
                <w:lang w:eastAsia="nl-NL"/>
              </w:rPr>
              <w:t>tm</w:t>
            </w:r>
            <w:proofErr w:type="spellEnd"/>
            <w:r w:rsidRPr="00F30C3E">
              <w:rPr>
                <w:rFonts w:ascii="Calibri" w:eastAsia="Times New Roman" w:hAnsi="Calibri" w:cs="Calibri"/>
                <w:color w:val="000000"/>
                <w:sz w:val="22"/>
                <w:szCs w:val="22"/>
                <w:lang w:eastAsia="nl-NL"/>
              </w:rPr>
              <w:t xml:space="preserve"> DP 4 vallen deze ook binnen de aanbesteding?</w:t>
            </w:r>
          </w:p>
          <w:p w14:paraId="30A80958" w14:textId="77777777" w:rsidR="004F188A" w:rsidRDefault="004F188A" w:rsidP="009D2D88">
            <w:pPr>
              <w:spacing w:line="240" w:lineRule="auto"/>
              <w:rPr>
                <w:rFonts w:ascii="Calibri" w:eastAsia="Times New Roman" w:hAnsi="Calibri" w:cs="Calibri"/>
                <w:color w:val="000000"/>
                <w:sz w:val="22"/>
                <w:szCs w:val="22"/>
                <w:lang w:eastAsia="nl-NL"/>
              </w:rPr>
            </w:pPr>
          </w:p>
          <w:p w14:paraId="09CDDFE8" w14:textId="77777777" w:rsidR="004C4CB4" w:rsidRDefault="004C4CB4" w:rsidP="009D2D88">
            <w:pPr>
              <w:spacing w:line="240" w:lineRule="auto"/>
              <w:rPr>
                <w:rFonts w:ascii="Calibri" w:eastAsia="Times New Roman" w:hAnsi="Calibri" w:cs="Calibri"/>
                <w:color w:val="000000"/>
                <w:sz w:val="22"/>
                <w:szCs w:val="22"/>
                <w:lang w:eastAsia="nl-NL"/>
              </w:rPr>
            </w:pPr>
          </w:p>
          <w:p w14:paraId="6729AD53" w14:textId="754C43B1" w:rsidR="00C315A2"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 xml:space="preserve">G) </w:t>
            </w:r>
            <w:r w:rsidRPr="00F30C3E">
              <w:rPr>
                <w:rFonts w:ascii="Calibri" w:eastAsia="Times New Roman" w:hAnsi="Calibri" w:cs="Calibri"/>
                <w:color w:val="000000"/>
                <w:sz w:val="22"/>
                <w:szCs w:val="22"/>
                <w:lang w:eastAsia="nl-NL"/>
              </w:rPr>
              <w:t xml:space="preserve">- Er kan geen onderhoud bedrag ingevoerd worden is </w:t>
            </w:r>
            <w:proofErr w:type="spellStart"/>
            <w:r w:rsidRPr="00F30C3E">
              <w:rPr>
                <w:rFonts w:ascii="Calibri" w:eastAsia="Times New Roman" w:hAnsi="Calibri" w:cs="Calibri"/>
                <w:color w:val="000000"/>
                <w:sz w:val="22"/>
                <w:szCs w:val="22"/>
                <w:lang w:eastAsia="nl-NL"/>
              </w:rPr>
              <w:t>geblokeerd</w:t>
            </w:r>
            <w:proofErr w:type="spellEnd"/>
            <w:r w:rsidRPr="00F30C3E">
              <w:rPr>
                <w:rFonts w:ascii="Calibri" w:eastAsia="Times New Roman" w:hAnsi="Calibri" w:cs="Calibri"/>
                <w:color w:val="000000"/>
                <w:sz w:val="22"/>
                <w:szCs w:val="22"/>
                <w:lang w:eastAsia="nl-NL"/>
              </w:rPr>
              <w:t xml:space="preserve"> in prijzenblad</w:t>
            </w:r>
          </w:p>
          <w:p w14:paraId="4F747EC9" w14:textId="31AA23BC"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H)</w:t>
            </w:r>
            <w:r w:rsidRPr="00F30C3E">
              <w:rPr>
                <w:rFonts w:ascii="Calibri" w:eastAsia="Times New Roman" w:hAnsi="Calibri" w:cs="Calibri"/>
                <w:color w:val="000000"/>
                <w:sz w:val="22"/>
                <w:szCs w:val="22"/>
                <w:lang w:eastAsia="nl-NL"/>
              </w:rPr>
              <w:t xml:space="preserve">- De ¾ G huurmodem is </w:t>
            </w:r>
            <w:proofErr w:type="spellStart"/>
            <w:r w:rsidRPr="00F30C3E">
              <w:rPr>
                <w:rFonts w:ascii="Calibri" w:eastAsia="Times New Roman" w:hAnsi="Calibri" w:cs="Calibri"/>
                <w:color w:val="000000"/>
                <w:sz w:val="22"/>
                <w:szCs w:val="22"/>
                <w:lang w:eastAsia="nl-NL"/>
              </w:rPr>
              <w:t>incl</w:t>
            </w:r>
            <w:proofErr w:type="spellEnd"/>
            <w:r w:rsidRPr="00F30C3E">
              <w:rPr>
                <w:rFonts w:ascii="Calibri" w:eastAsia="Times New Roman" w:hAnsi="Calibri" w:cs="Calibri"/>
                <w:color w:val="000000"/>
                <w:sz w:val="22"/>
                <w:szCs w:val="22"/>
                <w:lang w:eastAsia="nl-NL"/>
              </w:rPr>
              <w:t xml:space="preserve"> de data kosten voor alarm dit missen wij nog</w:t>
            </w:r>
          </w:p>
          <w:p w14:paraId="1860CCE4" w14:textId="77777777" w:rsidR="009D2D88" w:rsidRDefault="009D2D88" w:rsidP="009D2D88">
            <w:pPr>
              <w:spacing w:line="240" w:lineRule="auto"/>
              <w:rPr>
                <w:rFonts w:ascii="Calibri" w:eastAsia="Times New Roman" w:hAnsi="Calibri" w:cs="Calibri"/>
                <w:color w:val="000000"/>
                <w:sz w:val="22"/>
                <w:szCs w:val="22"/>
                <w:lang w:eastAsia="nl-NL"/>
              </w:rPr>
            </w:pPr>
          </w:p>
          <w:p w14:paraId="1CC80EBA" w14:textId="77777777" w:rsidR="009D2D88" w:rsidRDefault="009D2D88" w:rsidP="009D2D88">
            <w:pPr>
              <w:spacing w:line="240" w:lineRule="auto"/>
              <w:rPr>
                <w:rFonts w:ascii="Calibri" w:eastAsia="Times New Roman" w:hAnsi="Calibri" w:cs="Calibri"/>
                <w:color w:val="000000"/>
                <w:sz w:val="22"/>
                <w:szCs w:val="22"/>
                <w:lang w:eastAsia="nl-NL"/>
              </w:rPr>
            </w:pPr>
          </w:p>
          <w:p w14:paraId="40B4BCBB" w14:textId="59C95B7F"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I)</w:t>
            </w:r>
            <w:r w:rsidRPr="00F30C3E">
              <w:rPr>
                <w:rFonts w:ascii="Calibri" w:eastAsia="Times New Roman" w:hAnsi="Calibri" w:cs="Calibri"/>
                <w:color w:val="000000"/>
                <w:sz w:val="22"/>
                <w:szCs w:val="22"/>
                <w:lang w:eastAsia="nl-NL"/>
              </w:rPr>
              <w:t>- Updates van alle beveiliging apparatuur waar kunnen we deze kosten kwijt?</w:t>
            </w:r>
          </w:p>
          <w:p w14:paraId="558C4806" w14:textId="77777777" w:rsidR="004C4CB4" w:rsidRDefault="004C4CB4" w:rsidP="009D2D88">
            <w:pPr>
              <w:spacing w:line="240" w:lineRule="auto"/>
              <w:rPr>
                <w:rFonts w:ascii="Calibri" w:eastAsia="Times New Roman" w:hAnsi="Calibri" w:cs="Calibri"/>
                <w:color w:val="000000"/>
                <w:sz w:val="22"/>
                <w:szCs w:val="22"/>
                <w:lang w:eastAsia="nl-NL"/>
              </w:rPr>
            </w:pPr>
          </w:p>
          <w:p w14:paraId="6FE9C1B1" w14:textId="77777777" w:rsidR="004C4CB4" w:rsidRDefault="004C4CB4" w:rsidP="009D2D88">
            <w:pPr>
              <w:spacing w:line="240" w:lineRule="auto"/>
              <w:rPr>
                <w:rFonts w:ascii="Calibri" w:eastAsia="Times New Roman" w:hAnsi="Calibri" w:cs="Calibri"/>
                <w:color w:val="000000"/>
                <w:sz w:val="22"/>
                <w:szCs w:val="22"/>
                <w:lang w:eastAsia="nl-NL"/>
              </w:rPr>
            </w:pPr>
          </w:p>
          <w:p w14:paraId="61EF664E" w14:textId="01B3F5CF"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J)</w:t>
            </w:r>
            <w:r w:rsidRPr="00F30C3E">
              <w:rPr>
                <w:rFonts w:ascii="Calibri" w:eastAsia="Times New Roman" w:hAnsi="Calibri" w:cs="Calibri"/>
                <w:color w:val="000000"/>
                <w:sz w:val="22"/>
                <w:szCs w:val="22"/>
                <w:lang w:eastAsia="nl-NL"/>
              </w:rPr>
              <w:t>- Graag een verduidelijking over een verklaring van onafhankelijke derde.</w:t>
            </w:r>
          </w:p>
          <w:p w14:paraId="2E910F03" w14:textId="77777777" w:rsidR="009D2D88" w:rsidRDefault="009D2D88" w:rsidP="009D2D88">
            <w:pPr>
              <w:spacing w:line="240" w:lineRule="auto"/>
              <w:rPr>
                <w:rFonts w:ascii="Calibri" w:eastAsia="Times New Roman" w:hAnsi="Calibri" w:cs="Calibri"/>
                <w:color w:val="000000"/>
                <w:sz w:val="22"/>
                <w:szCs w:val="22"/>
                <w:lang w:eastAsia="nl-NL"/>
              </w:rPr>
            </w:pPr>
          </w:p>
          <w:p w14:paraId="40E60367" w14:textId="77777777" w:rsidR="009D2D88" w:rsidRDefault="009D2D88" w:rsidP="009D2D88">
            <w:pPr>
              <w:spacing w:line="240" w:lineRule="auto"/>
              <w:rPr>
                <w:rFonts w:ascii="Calibri" w:eastAsia="Times New Roman" w:hAnsi="Calibri" w:cs="Calibri"/>
                <w:color w:val="000000"/>
                <w:sz w:val="22"/>
                <w:szCs w:val="22"/>
                <w:lang w:eastAsia="nl-NL"/>
              </w:rPr>
            </w:pPr>
          </w:p>
          <w:p w14:paraId="2653948F" w14:textId="77777777" w:rsidR="009D2D88" w:rsidRDefault="009D2D88" w:rsidP="009D2D88">
            <w:pPr>
              <w:spacing w:line="240" w:lineRule="auto"/>
              <w:rPr>
                <w:rFonts w:ascii="Calibri" w:eastAsia="Times New Roman" w:hAnsi="Calibri" w:cs="Calibri"/>
                <w:color w:val="000000"/>
                <w:sz w:val="22"/>
                <w:szCs w:val="22"/>
                <w:lang w:eastAsia="nl-NL"/>
              </w:rPr>
            </w:pPr>
          </w:p>
          <w:p w14:paraId="3070B7BA" w14:textId="77777777" w:rsidR="00F12901" w:rsidRDefault="00F12901" w:rsidP="009D2D88">
            <w:pPr>
              <w:spacing w:line="240" w:lineRule="auto"/>
              <w:rPr>
                <w:rFonts w:ascii="Calibri" w:eastAsia="Times New Roman" w:hAnsi="Calibri" w:cs="Calibri"/>
                <w:color w:val="000000"/>
                <w:sz w:val="22"/>
                <w:szCs w:val="22"/>
                <w:lang w:eastAsia="nl-NL"/>
              </w:rPr>
            </w:pPr>
          </w:p>
          <w:p w14:paraId="58034262" w14:textId="6C07432F" w:rsidR="009D2D88" w:rsidRDefault="009D2D88" w:rsidP="009D2D88">
            <w:pPr>
              <w:spacing w:line="240"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K)</w:t>
            </w:r>
            <w:r w:rsidRPr="00F30C3E">
              <w:rPr>
                <w:rFonts w:ascii="Calibri" w:eastAsia="Times New Roman" w:hAnsi="Calibri" w:cs="Calibri"/>
                <w:color w:val="000000"/>
                <w:sz w:val="22"/>
                <w:szCs w:val="22"/>
                <w:lang w:eastAsia="nl-NL"/>
              </w:rPr>
              <w:t>- De periode van aanbesteding midden in de vakanties kan dit nog verlengd worden?</w:t>
            </w:r>
          </w:p>
          <w:p w14:paraId="7BD9897D" w14:textId="77777777" w:rsidR="009D2D88" w:rsidRDefault="009D2D88" w:rsidP="009D2D88">
            <w:pPr>
              <w:spacing w:line="240" w:lineRule="auto"/>
              <w:rPr>
                <w:rFonts w:ascii="Calibri" w:eastAsia="Times New Roman" w:hAnsi="Calibri" w:cs="Calibri"/>
                <w:color w:val="000000"/>
                <w:sz w:val="22"/>
                <w:szCs w:val="22"/>
                <w:lang w:eastAsia="nl-NL"/>
              </w:rPr>
            </w:pPr>
          </w:p>
          <w:p w14:paraId="15F440EC" w14:textId="77777777" w:rsidR="004C4CB4" w:rsidRDefault="004C4CB4" w:rsidP="009D2D88">
            <w:pPr>
              <w:spacing w:line="240" w:lineRule="auto"/>
              <w:rPr>
                <w:rFonts w:ascii="Calibri" w:eastAsia="Times New Roman" w:hAnsi="Calibri" w:cs="Calibri"/>
                <w:color w:val="000000"/>
                <w:sz w:val="22"/>
                <w:szCs w:val="22"/>
                <w:lang w:eastAsia="nl-NL"/>
              </w:rPr>
            </w:pPr>
          </w:p>
          <w:p w14:paraId="4EED877C" w14:textId="6CB92603" w:rsidR="009D2D88" w:rsidRDefault="009D2D88" w:rsidP="009D2D88">
            <w:pPr>
              <w:spacing w:line="240" w:lineRule="auto"/>
              <w:rPr>
                <w:rFonts w:ascii="Calibri" w:eastAsia="Times New Roman" w:hAnsi="Calibri" w:cs="Calibri"/>
                <w:color w:val="000000"/>
                <w:sz w:val="22"/>
                <w:szCs w:val="22"/>
                <w:lang w:eastAsia="nl-NL"/>
              </w:rPr>
            </w:pPr>
            <w:r w:rsidRPr="00F30C3E">
              <w:rPr>
                <w:rFonts w:ascii="Calibri" w:eastAsia="Times New Roman" w:hAnsi="Calibri" w:cs="Calibri"/>
                <w:color w:val="000000"/>
                <w:sz w:val="22"/>
                <w:szCs w:val="22"/>
                <w:lang w:eastAsia="nl-NL"/>
              </w:rPr>
              <w:br/>
            </w:r>
            <w:r>
              <w:rPr>
                <w:rFonts w:ascii="Calibri" w:eastAsia="Times New Roman" w:hAnsi="Calibri" w:cs="Calibri"/>
                <w:color w:val="000000"/>
                <w:sz w:val="22"/>
                <w:szCs w:val="22"/>
                <w:lang w:eastAsia="nl-NL"/>
              </w:rPr>
              <w:t>L)</w:t>
            </w:r>
            <w:r w:rsidRPr="00F30C3E">
              <w:rPr>
                <w:rFonts w:ascii="Calibri" w:eastAsia="Times New Roman" w:hAnsi="Calibri" w:cs="Calibri"/>
                <w:color w:val="000000"/>
                <w:sz w:val="22"/>
                <w:szCs w:val="22"/>
                <w:lang w:eastAsia="nl-NL"/>
              </w:rPr>
              <w:t>- Wat is de bedoeling met variante gemeente Den Haag heeft een standaard lijn met producten mag hier van afgeweken worden?</w:t>
            </w:r>
          </w:p>
          <w:p w14:paraId="02151755" w14:textId="1C1D9FE2" w:rsidR="00F12901" w:rsidRDefault="00F12901" w:rsidP="009D2D88">
            <w:pPr>
              <w:spacing w:line="240" w:lineRule="auto"/>
              <w:rPr>
                <w:rFonts w:ascii="Calibri" w:eastAsia="Times New Roman" w:hAnsi="Calibri" w:cs="Calibri"/>
                <w:color w:val="000000"/>
                <w:sz w:val="22"/>
                <w:szCs w:val="22"/>
                <w:lang w:eastAsia="nl-NL"/>
              </w:rPr>
            </w:pPr>
          </w:p>
          <w:p w14:paraId="16266362" w14:textId="77777777" w:rsidR="00F12901" w:rsidRDefault="00F12901" w:rsidP="009D2D88">
            <w:pPr>
              <w:spacing w:line="240" w:lineRule="auto"/>
              <w:rPr>
                <w:rFonts w:ascii="Calibri" w:eastAsia="Times New Roman" w:hAnsi="Calibri" w:cs="Calibri"/>
                <w:color w:val="000000"/>
                <w:sz w:val="22"/>
                <w:szCs w:val="22"/>
                <w:lang w:eastAsia="nl-NL"/>
              </w:rPr>
            </w:pPr>
          </w:p>
          <w:p w14:paraId="10CB2A12" w14:textId="77777777" w:rsidR="00B330F4" w:rsidRDefault="00B330F4" w:rsidP="009D2D88">
            <w:pPr>
              <w:spacing w:line="240" w:lineRule="auto"/>
              <w:rPr>
                <w:rFonts w:ascii="Calibri" w:eastAsia="Times New Roman" w:hAnsi="Calibri" w:cs="Calibri"/>
                <w:color w:val="000000"/>
                <w:sz w:val="22"/>
                <w:szCs w:val="22"/>
                <w:lang w:eastAsia="nl-NL"/>
              </w:rPr>
            </w:pPr>
          </w:p>
          <w:p w14:paraId="3CED8C03" w14:textId="77777777" w:rsidR="00B330F4" w:rsidRDefault="00B330F4" w:rsidP="009D2D88">
            <w:pPr>
              <w:spacing w:line="240" w:lineRule="auto"/>
              <w:rPr>
                <w:rFonts w:ascii="Calibri" w:eastAsia="Times New Roman" w:hAnsi="Calibri" w:cs="Calibri"/>
                <w:color w:val="000000"/>
                <w:sz w:val="22"/>
                <w:szCs w:val="22"/>
                <w:lang w:eastAsia="nl-NL"/>
              </w:rPr>
            </w:pPr>
          </w:p>
          <w:p w14:paraId="13A1DED5" w14:textId="77777777" w:rsidR="00B330F4" w:rsidRDefault="00B330F4" w:rsidP="009D2D88">
            <w:pPr>
              <w:spacing w:line="240" w:lineRule="auto"/>
              <w:rPr>
                <w:rFonts w:ascii="Calibri" w:eastAsia="Times New Roman" w:hAnsi="Calibri" w:cs="Calibri"/>
                <w:color w:val="000000"/>
                <w:sz w:val="22"/>
                <w:szCs w:val="22"/>
                <w:lang w:eastAsia="nl-NL"/>
              </w:rPr>
            </w:pPr>
          </w:p>
          <w:p w14:paraId="2A2FDEEE" w14:textId="77777777" w:rsidR="00B330F4" w:rsidRDefault="00B330F4" w:rsidP="009D2D88">
            <w:pPr>
              <w:spacing w:line="240" w:lineRule="auto"/>
              <w:rPr>
                <w:rFonts w:ascii="Calibri" w:eastAsia="Times New Roman" w:hAnsi="Calibri" w:cs="Calibri"/>
                <w:color w:val="000000"/>
                <w:sz w:val="22"/>
                <w:szCs w:val="22"/>
                <w:lang w:eastAsia="nl-NL"/>
              </w:rPr>
            </w:pPr>
          </w:p>
          <w:p w14:paraId="6D6ADE0C" w14:textId="77777777" w:rsidR="004C4CB4" w:rsidRDefault="004C4CB4" w:rsidP="009D2D88">
            <w:pPr>
              <w:spacing w:line="240" w:lineRule="auto"/>
              <w:rPr>
                <w:rFonts w:ascii="Calibri" w:eastAsia="Times New Roman" w:hAnsi="Calibri" w:cs="Calibri"/>
                <w:color w:val="000000"/>
                <w:sz w:val="22"/>
                <w:szCs w:val="22"/>
                <w:lang w:eastAsia="nl-NL"/>
              </w:rPr>
            </w:pPr>
          </w:p>
          <w:p w14:paraId="0F573591" w14:textId="77777777" w:rsidR="004C4CB4" w:rsidRDefault="004C4CB4" w:rsidP="009D2D88">
            <w:pPr>
              <w:spacing w:line="240" w:lineRule="auto"/>
              <w:rPr>
                <w:rFonts w:ascii="Calibri" w:eastAsia="Times New Roman" w:hAnsi="Calibri" w:cs="Calibri"/>
                <w:color w:val="000000"/>
                <w:sz w:val="22"/>
                <w:szCs w:val="22"/>
                <w:lang w:eastAsia="nl-NL"/>
              </w:rPr>
            </w:pPr>
          </w:p>
          <w:p w14:paraId="0D5C8781" w14:textId="77777777" w:rsidR="004C4CB4" w:rsidRDefault="004C4CB4" w:rsidP="009D2D88">
            <w:pPr>
              <w:spacing w:line="240" w:lineRule="auto"/>
              <w:rPr>
                <w:rFonts w:ascii="Calibri" w:eastAsia="Times New Roman" w:hAnsi="Calibri" w:cs="Calibri"/>
                <w:color w:val="000000"/>
                <w:sz w:val="22"/>
                <w:szCs w:val="22"/>
                <w:lang w:eastAsia="nl-NL"/>
              </w:rPr>
            </w:pPr>
          </w:p>
          <w:p w14:paraId="3EC1D0D2" w14:textId="77777777" w:rsidR="004C4CB4" w:rsidRDefault="004C4CB4" w:rsidP="009D2D88">
            <w:pPr>
              <w:spacing w:line="240" w:lineRule="auto"/>
              <w:rPr>
                <w:rFonts w:ascii="Calibri" w:eastAsia="Times New Roman" w:hAnsi="Calibri" w:cs="Calibri"/>
                <w:color w:val="000000"/>
                <w:sz w:val="22"/>
                <w:szCs w:val="22"/>
                <w:lang w:eastAsia="nl-NL"/>
              </w:rPr>
            </w:pPr>
          </w:p>
          <w:p w14:paraId="181FDFAD" w14:textId="77777777" w:rsidR="004C4CB4" w:rsidRDefault="004C4CB4" w:rsidP="009D2D88">
            <w:pPr>
              <w:spacing w:line="240" w:lineRule="auto"/>
              <w:rPr>
                <w:rFonts w:ascii="Calibri" w:eastAsia="Times New Roman" w:hAnsi="Calibri" w:cs="Calibri"/>
                <w:color w:val="000000"/>
                <w:sz w:val="22"/>
                <w:szCs w:val="22"/>
                <w:lang w:eastAsia="nl-NL"/>
              </w:rPr>
            </w:pPr>
          </w:p>
          <w:p w14:paraId="486112FC" w14:textId="266FDE50" w:rsidR="009D2D88" w:rsidRPr="00F30C3E" w:rsidRDefault="009D2D88" w:rsidP="009D2D88">
            <w:pPr>
              <w:spacing w:line="240"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M)</w:t>
            </w:r>
            <w:r w:rsidRPr="00F30C3E">
              <w:rPr>
                <w:rFonts w:ascii="Calibri" w:eastAsia="Times New Roman" w:hAnsi="Calibri" w:cs="Calibri"/>
                <w:color w:val="000000"/>
                <w:sz w:val="22"/>
                <w:szCs w:val="22"/>
                <w:lang w:eastAsia="nl-NL"/>
              </w:rPr>
              <w:t xml:space="preserve">- In de PVE is niet geheel duidelijk of de storingen wel of niet afgekocht worden </w:t>
            </w:r>
            <w:proofErr w:type="spellStart"/>
            <w:r w:rsidRPr="00F30C3E">
              <w:rPr>
                <w:rFonts w:ascii="Calibri" w:eastAsia="Times New Roman" w:hAnsi="Calibri" w:cs="Calibri"/>
                <w:color w:val="000000"/>
                <w:sz w:val="22"/>
                <w:szCs w:val="22"/>
                <w:lang w:eastAsia="nl-NL"/>
              </w:rPr>
              <w:t>zoja</w:t>
            </w:r>
            <w:proofErr w:type="spellEnd"/>
            <w:r w:rsidRPr="00F30C3E">
              <w:rPr>
                <w:rFonts w:ascii="Calibri" w:eastAsia="Times New Roman" w:hAnsi="Calibri" w:cs="Calibri"/>
                <w:color w:val="000000"/>
                <w:sz w:val="22"/>
                <w:szCs w:val="22"/>
                <w:lang w:eastAsia="nl-NL"/>
              </w:rPr>
              <w:t xml:space="preserve"> dan zal de status van elk systeem beken moeten worden.</w:t>
            </w:r>
          </w:p>
          <w:p w14:paraId="38F432FA" w14:textId="5F751E53" w:rsidR="009D2D88" w:rsidRPr="00DA270D" w:rsidRDefault="009D2D88" w:rsidP="009D2D88">
            <w:pPr>
              <w:rPr>
                <w:szCs w:val="19"/>
              </w:rPr>
            </w:pPr>
            <w:r>
              <w:rPr>
                <w:szCs w:val="19"/>
              </w:rP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35E304D3" w14:textId="48BCFDA0" w:rsidR="009D2D88" w:rsidRDefault="24A8121C" w:rsidP="3EEE15E0">
            <w:pPr>
              <w:rPr>
                <w:color w:val="FF0000"/>
              </w:rPr>
            </w:pPr>
            <w:r w:rsidRPr="3EEE15E0">
              <w:rPr>
                <w:color w:val="FF0000"/>
              </w:rPr>
              <w:lastRenderedPageBreak/>
              <w:t>Dennis</w:t>
            </w:r>
          </w:p>
          <w:p w14:paraId="771BC888" w14:textId="77777777" w:rsidR="009D2D88" w:rsidRDefault="009D2D88" w:rsidP="009D2D88">
            <w:pPr>
              <w:rPr>
                <w:color w:val="FF0000"/>
                <w:szCs w:val="19"/>
              </w:rPr>
            </w:pPr>
          </w:p>
          <w:p w14:paraId="5D851745" w14:textId="4E64BD32" w:rsidR="009D2D88" w:rsidRDefault="009D2D88" w:rsidP="009D2D88">
            <w:pPr>
              <w:pStyle w:val="Lijstalinea"/>
              <w:numPr>
                <w:ilvl w:val="0"/>
                <w:numId w:val="20"/>
              </w:numPr>
              <w:rPr>
                <w:color w:val="FF0000"/>
                <w:szCs w:val="19"/>
              </w:rPr>
            </w:pPr>
            <w:r>
              <w:rPr>
                <w:color w:val="FF0000"/>
                <w:szCs w:val="19"/>
              </w:rPr>
              <w:t>Nee deze valt niet buiten de aanbesteding, de VOS applicatie staat benoemd in de schematische weergave.</w:t>
            </w:r>
          </w:p>
          <w:p w14:paraId="09BB0487" w14:textId="22F8E008" w:rsidR="009D2D88" w:rsidRDefault="009D2D88">
            <w:pPr>
              <w:pStyle w:val="Lijstalinea"/>
              <w:ind w:left="360"/>
              <w:rPr>
                <w:color w:val="FF0000"/>
                <w:szCs w:val="19"/>
              </w:rPr>
            </w:pPr>
          </w:p>
          <w:p w14:paraId="40B76939" w14:textId="77777777" w:rsidR="00F12901" w:rsidRDefault="00F12901" w:rsidP="009278A2">
            <w:pPr>
              <w:pStyle w:val="Lijstalinea"/>
              <w:ind w:left="360"/>
              <w:rPr>
                <w:color w:val="FF0000"/>
                <w:szCs w:val="19"/>
              </w:rPr>
            </w:pPr>
          </w:p>
          <w:p w14:paraId="2D43DB22" w14:textId="0D595DAE" w:rsidR="009D2D88" w:rsidRPr="0018276D" w:rsidRDefault="009D2D88" w:rsidP="0018276D">
            <w:pPr>
              <w:pStyle w:val="Lijstalinea"/>
              <w:numPr>
                <w:ilvl w:val="0"/>
                <w:numId w:val="20"/>
              </w:numPr>
              <w:rPr>
                <w:color w:val="FF0000"/>
                <w:szCs w:val="19"/>
              </w:rPr>
            </w:pPr>
            <w:r w:rsidRPr="0018276D">
              <w:rPr>
                <w:color w:val="FF0000"/>
                <w:szCs w:val="19"/>
              </w:rPr>
              <w:t>Ja zoals omschreven in hoofdstuk 4.3.4 van de aanbestedingsleidraad.</w:t>
            </w:r>
            <w:r w:rsidR="000D1BC2" w:rsidRPr="0018276D">
              <w:rPr>
                <w:color w:val="FF0000"/>
                <w:szCs w:val="19"/>
              </w:rPr>
              <w:t xml:space="preserve"> Hierbij </w:t>
            </w:r>
            <w:r w:rsidR="00031A93" w:rsidRPr="0018276D">
              <w:rPr>
                <w:color w:val="FF0000"/>
                <w:szCs w:val="19"/>
              </w:rPr>
              <w:t xml:space="preserve">wordt (wellicht ten overvloede) opgemerkt dat door Opdrachtnemer in te zetten </w:t>
            </w:r>
            <w:r w:rsidR="00C23897" w:rsidRPr="0018276D">
              <w:rPr>
                <w:color w:val="FF0000"/>
                <w:szCs w:val="19"/>
              </w:rPr>
              <w:t xml:space="preserve">Personeel, waaronder mede verstaan: onderaannemers, onder verantwoordelijkheid werken van Opdrachtnemer en </w:t>
            </w:r>
            <w:r w:rsidR="000461D8" w:rsidRPr="0018276D">
              <w:rPr>
                <w:color w:val="FF0000"/>
                <w:szCs w:val="19"/>
              </w:rPr>
              <w:t xml:space="preserve">het personeel van de onderaannemer aan dezelfde </w:t>
            </w:r>
            <w:r w:rsidR="002376B6" w:rsidRPr="0018276D">
              <w:rPr>
                <w:color w:val="FF0000"/>
                <w:szCs w:val="19"/>
              </w:rPr>
              <w:t>(beroeps)</w:t>
            </w:r>
            <w:r w:rsidR="000461D8" w:rsidRPr="0018276D">
              <w:rPr>
                <w:color w:val="FF0000"/>
                <w:szCs w:val="19"/>
              </w:rPr>
              <w:t xml:space="preserve">kwalificaties dient te voldoen zoals die voor </w:t>
            </w:r>
            <w:r w:rsidR="00CD6ADB" w:rsidRPr="0018276D">
              <w:rPr>
                <w:color w:val="FF0000"/>
                <w:szCs w:val="19"/>
              </w:rPr>
              <w:t xml:space="preserve">het eigen Personeel van </w:t>
            </w:r>
            <w:r w:rsidR="000461D8" w:rsidRPr="0018276D">
              <w:rPr>
                <w:color w:val="FF0000"/>
                <w:szCs w:val="19"/>
              </w:rPr>
              <w:t xml:space="preserve">Opdrachtnemer </w:t>
            </w:r>
            <w:r w:rsidR="002376B6" w:rsidRPr="0018276D">
              <w:rPr>
                <w:color w:val="FF0000"/>
                <w:szCs w:val="19"/>
              </w:rPr>
              <w:t>gelden overeenkomstig de aanbestedingsstukken.</w:t>
            </w:r>
          </w:p>
          <w:p w14:paraId="3D40AADE" w14:textId="6EACE788" w:rsidR="009D2D88" w:rsidRDefault="009D2D88" w:rsidP="009D2D88">
            <w:pPr>
              <w:rPr>
                <w:color w:val="FF0000"/>
                <w:szCs w:val="19"/>
              </w:rPr>
            </w:pPr>
          </w:p>
          <w:p w14:paraId="7A3B3899" w14:textId="77777777" w:rsidR="009D2D88" w:rsidRPr="009278A2" w:rsidRDefault="009D2D88" w:rsidP="0018276D">
            <w:pPr>
              <w:rPr>
                <w:color w:val="FF0000"/>
                <w:szCs w:val="19"/>
              </w:rPr>
            </w:pPr>
          </w:p>
          <w:p w14:paraId="1218EAA5" w14:textId="3E93D480" w:rsidR="009D2D88" w:rsidRPr="004C4CB4" w:rsidRDefault="009D2D88" w:rsidP="004C4CB4">
            <w:pPr>
              <w:pStyle w:val="Lijstalinea"/>
              <w:numPr>
                <w:ilvl w:val="0"/>
                <w:numId w:val="20"/>
              </w:numPr>
              <w:rPr>
                <w:color w:val="FF0000"/>
                <w:szCs w:val="19"/>
              </w:rPr>
            </w:pPr>
            <w:r w:rsidRPr="004C4CB4">
              <w:rPr>
                <w:color w:val="FF0000"/>
                <w:szCs w:val="19"/>
              </w:rPr>
              <w:t xml:space="preserve">Welke verschillen worden hier bedoeld? </w:t>
            </w:r>
          </w:p>
          <w:p w14:paraId="06D59B1D" w14:textId="77777777" w:rsidR="00FB0D03" w:rsidRPr="00FB0D03" w:rsidRDefault="00FB0D03" w:rsidP="00FB0D03">
            <w:pPr>
              <w:pStyle w:val="Lijstalinea"/>
              <w:ind w:left="360"/>
              <w:rPr>
                <w:color w:val="FF0000"/>
                <w:szCs w:val="19"/>
              </w:rPr>
            </w:pPr>
          </w:p>
          <w:p w14:paraId="4BAC5398" w14:textId="26605177" w:rsidR="00FB0D03" w:rsidRPr="00FB0D03" w:rsidRDefault="00FB0D03" w:rsidP="00FB0D03">
            <w:pPr>
              <w:pStyle w:val="Lijstalinea"/>
              <w:ind w:left="360"/>
              <w:rPr>
                <w:color w:val="FF0000"/>
                <w:szCs w:val="19"/>
              </w:rPr>
            </w:pPr>
            <w:r w:rsidRPr="00FB0D03">
              <w:rPr>
                <w:color w:val="FF0000"/>
                <w:szCs w:val="19"/>
              </w:rPr>
              <w:t xml:space="preserve">Naar onze mening is de scope volledig geformuleerd in de aanbestedingsleidraad en bijbehorende bijlage 5 (samenvatting) en bijlage 13. Indien u </w:t>
            </w:r>
            <w:r w:rsidR="009139BE">
              <w:rPr>
                <w:color w:val="FF0000"/>
                <w:szCs w:val="19"/>
              </w:rPr>
              <w:t>schakelingen</w:t>
            </w:r>
            <w:r w:rsidR="003B313F">
              <w:rPr>
                <w:color w:val="FF0000"/>
                <w:szCs w:val="19"/>
              </w:rPr>
              <w:t>, applicaties of maatwerk mist</w:t>
            </w:r>
            <w:r w:rsidRPr="00FB0D03">
              <w:rPr>
                <w:color w:val="FF0000"/>
                <w:szCs w:val="19"/>
              </w:rPr>
              <w:t xml:space="preserve"> dan dient u dit uitdrukkelijk en specifiek binnen de kortst mogelijke termijn en uiterlijke termijn van 5 kalenderdagen na verzenden van deze Nota </w:t>
            </w:r>
            <w:r w:rsidRPr="00FB0D03">
              <w:rPr>
                <w:color w:val="FF0000"/>
                <w:szCs w:val="19"/>
              </w:rPr>
              <w:lastRenderedPageBreak/>
              <w:t>van Inlichtingen te beschrijven en aan te geven en wordt dit in de tweede Nota van Inlichtingen beantwoord.</w:t>
            </w:r>
          </w:p>
          <w:p w14:paraId="0FFAD6BC" w14:textId="77777777" w:rsidR="00FB0D03" w:rsidRDefault="00FB0D03" w:rsidP="00FB0D03">
            <w:pPr>
              <w:pStyle w:val="Lijstalinea"/>
              <w:ind w:left="360"/>
              <w:rPr>
                <w:color w:val="FF0000"/>
                <w:szCs w:val="19"/>
              </w:rPr>
            </w:pPr>
          </w:p>
          <w:p w14:paraId="31FB1A55" w14:textId="77777777" w:rsidR="00FB0D03" w:rsidRPr="009278A2" w:rsidRDefault="00FB0D03" w:rsidP="00FB0D03">
            <w:pPr>
              <w:pStyle w:val="Lijstalinea"/>
              <w:ind w:left="360"/>
              <w:rPr>
                <w:color w:val="FF0000"/>
                <w:szCs w:val="19"/>
              </w:rPr>
            </w:pPr>
          </w:p>
          <w:p w14:paraId="705FD03A" w14:textId="7314C6E9" w:rsidR="009D2D88" w:rsidRDefault="009D2D88" w:rsidP="009D2D88">
            <w:pPr>
              <w:rPr>
                <w:color w:val="FF0000"/>
                <w:szCs w:val="19"/>
              </w:rPr>
            </w:pPr>
          </w:p>
          <w:p w14:paraId="69AC3A66" w14:textId="2603EB08" w:rsidR="009D2D88" w:rsidRDefault="009D2D88" w:rsidP="009D2D88">
            <w:pPr>
              <w:rPr>
                <w:color w:val="FF0000"/>
                <w:szCs w:val="19"/>
              </w:rPr>
            </w:pPr>
          </w:p>
          <w:p w14:paraId="7F5C5710" w14:textId="77777777" w:rsidR="009D2D88" w:rsidRDefault="009D2D88" w:rsidP="009D2D88">
            <w:pPr>
              <w:rPr>
                <w:color w:val="FF0000"/>
                <w:szCs w:val="19"/>
              </w:rPr>
            </w:pPr>
          </w:p>
          <w:p w14:paraId="0C448465" w14:textId="65710C51" w:rsidR="009D2D88" w:rsidRDefault="009D2D88" w:rsidP="6192F2E0">
            <w:pPr>
              <w:rPr>
                <w:color w:val="FF0000"/>
              </w:rPr>
            </w:pPr>
          </w:p>
          <w:p w14:paraId="01FF4E9A" w14:textId="575865DE" w:rsidR="009D2D88" w:rsidRDefault="009D2D88" w:rsidP="004C4CB4">
            <w:pPr>
              <w:pStyle w:val="Lijstalinea"/>
              <w:numPr>
                <w:ilvl w:val="0"/>
                <w:numId w:val="20"/>
              </w:numPr>
              <w:rPr>
                <w:color w:val="FF0000"/>
                <w:szCs w:val="19"/>
              </w:rPr>
            </w:pPr>
            <w:r>
              <w:rPr>
                <w:color w:val="FF0000"/>
                <w:szCs w:val="19"/>
              </w:rPr>
              <w:t>Nee een BORG normering wordt niet geëist.</w:t>
            </w:r>
          </w:p>
          <w:p w14:paraId="28A27CF3" w14:textId="7CA04CAB" w:rsidR="009D2D88" w:rsidRDefault="009D2D88" w:rsidP="6192F2E0">
            <w:pPr>
              <w:pStyle w:val="Lijstalinea"/>
              <w:ind w:left="360"/>
              <w:rPr>
                <w:color w:val="FF0000"/>
              </w:rPr>
            </w:pPr>
          </w:p>
          <w:p w14:paraId="2CAA2685" w14:textId="77777777" w:rsidR="009D2D88" w:rsidRDefault="009D2D88" w:rsidP="6192F2E0">
            <w:pPr>
              <w:pStyle w:val="Lijstalinea"/>
              <w:ind w:left="360"/>
              <w:rPr>
                <w:color w:val="FF0000"/>
              </w:rPr>
            </w:pPr>
          </w:p>
          <w:p w14:paraId="33D3BEFD" w14:textId="1904FA3C" w:rsidR="009D2D88" w:rsidRDefault="009D2D88" w:rsidP="004C4CB4">
            <w:pPr>
              <w:pStyle w:val="Lijstalinea"/>
              <w:numPr>
                <w:ilvl w:val="0"/>
                <w:numId w:val="20"/>
              </w:numPr>
              <w:rPr>
                <w:color w:val="FF0000"/>
                <w:szCs w:val="19"/>
              </w:rPr>
            </w:pPr>
            <w:r w:rsidRPr="6192F2E0">
              <w:rPr>
                <w:color w:val="FF0000"/>
              </w:rPr>
              <w:t>Welke apparatuur ontbreekt er volgens jullie?</w:t>
            </w:r>
          </w:p>
          <w:p w14:paraId="02FE99F1" w14:textId="257AD657" w:rsidR="007C0C0C" w:rsidRDefault="007C0C0C" w:rsidP="6192F2E0">
            <w:pPr>
              <w:pStyle w:val="Lijstalinea"/>
              <w:ind w:left="360"/>
              <w:rPr>
                <w:color w:val="FF0000"/>
              </w:rPr>
            </w:pPr>
            <w:r w:rsidRPr="6192F2E0">
              <w:rPr>
                <w:color w:val="FF0000"/>
              </w:rPr>
              <w:t>Naar onze mening is de scope volledig geformuleerd in de aanbestedingsleidraad en bijbehorende bijlage 5 (samenvatting) en bijlage 13. Indien u apparatuur mist dan dient u dit uitdrukkelijk en specifiek binnen de kortst mogelijke termijn en uiterlijke termijn van 5 kalenderdagen na verzenden van deze Nota van Inlichtingen te beschrijven en aan te geven en wordt dit in de tweede Nota van Inlichtingen beantwoord</w:t>
            </w:r>
          </w:p>
          <w:p w14:paraId="6F008DFC" w14:textId="77777777" w:rsidR="009D2D88" w:rsidRDefault="009D2D88" w:rsidP="6192F2E0">
            <w:pPr>
              <w:pStyle w:val="Lijstalinea"/>
              <w:ind w:left="360"/>
              <w:rPr>
                <w:color w:val="FF0000"/>
              </w:rPr>
            </w:pPr>
          </w:p>
          <w:p w14:paraId="75DA1B1A" w14:textId="5E86A5D8" w:rsidR="00F12901" w:rsidRPr="00955812" w:rsidRDefault="00955812" w:rsidP="004C4CB4">
            <w:pPr>
              <w:pStyle w:val="Lijstalinea"/>
              <w:numPr>
                <w:ilvl w:val="0"/>
                <w:numId w:val="20"/>
              </w:numPr>
              <w:rPr>
                <w:color w:val="FF0000"/>
              </w:rPr>
            </w:pPr>
            <w:r w:rsidRPr="00955812">
              <w:rPr>
                <w:color w:val="FF0000"/>
              </w:rPr>
              <w:t xml:space="preserve">Ja het beheer en onderhoud van de </w:t>
            </w:r>
            <w:proofErr w:type="spellStart"/>
            <w:r w:rsidRPr="00955812">
              <w:rPr>
                <w:color w:val="FF0000"/>
              </w:rPr>
              <w:t>doormeldmodules</w:t>
            </w:r>
            <w:proofErr w:type="spellEnd"/>
            <w:r w:rsidRPr="00955812">
              <w:rPr>
                <w:color w:val="FF0000"/>
              </w:rPr>
              <w:t xml:space="preserve"> zijn ook onderdeel van deze aanbesteding.</w:t>
            </w:r>
          </w:p>
          <w:p w14:paraId="27D1E9A3" w14:textId="77777777" w:rsidR="00F12901" w:rsidRDefault="00F12901">
            <w:pPr>
              <w:pStyle w:val="Lijstalinea"/>
              <w:ind w:left="360"/>
              <w:rPr>
                <w:color w:val="FF0000"/>
                <w:szCs w:val="19"/>
              </w:rPr>
            </w:pPr>
          </w:p>
          <w:p w14:paraId="56E95481" w14:textId="55D763DD" w:rsidR="009D2D88" w:rsidRPr="007B6CB1" w:rsidRDefault="009D2D88" w:rsidP="004C4CB4">
            <w:pPr>
              <w:pStyle w:val="Lijstalinea"/>
              <w:numPr>
                <w:ilvl w:val="0"/>
                <w:numId w:val="20"/>
              </w:numPr>
              <w:rPr>
                <w:color w:val="FF0000"/>
                <w:szCs w:val="19"/>
              </w:rPr>
            </w:pPr>
            <w:r w:rsidRPr="6192F2E0">
              <w:rPr>
                <w:color w:val="FF0000"/>
              </w:rPr>
              <w:t>De gele velden dienen te worden ingevuld.</w:t>
            </w:r>
          </w:p>
          <w:p w14:paraId="12AE15A2" w14:textId="77777777" w:rsidR="00F12901" w:rsidRDefault="00F12901" w:rsidP="00882793">
            <w:pPr>
              <w:pStyle w:val="Lijstalinea"/>
              <w:ind w:left="360"/>
              <w:rPr>
                <w:color w:val="FF0000"/>
                <w:szCs w:val="19"/>
              </w:rPr>
            </w:pPr>
          </w:p>
          <w:p w14:paraId="044B13A8" w14:textId="16BF03BE" w:rsidR="009D2D88" w:rsidRDefault="009D2D88" w:rsidP="004C4CB4">
            <w:pPr>
              <w:pStyle w:val="Lijstalinea"/>
              <w:numPr>
                <w:ilvl w:val="0"/>
                <w:numId w:val="20"/>
              </w:numPr>
              <w:rPr>
                <w:color w:val="FF0000"/>
                <w:szCs w:val="19"/>
              </w:rPr>
            </w:pPr>
            <w:r w:rsidRPr="6192F2E0">
              <w:rPr>
                <w:color w:val="FF0000"/>
              </w:rPr>
              <w:t>Wat wordt hier gemist? Naar ons idee is dit verwerkt in het prijzenblad en staat dit per locatie vermeld in het prijzenblad (regel 26).</w:t>
            </w:r>
          </w:p>
          <w:p w14:paraId="3FC65337" w14:textId="77777777" w:rsidR="009D2D88" w:rsidRPr="00882793" w:rsidRDefault="009D2D88" w:rsidP="00882793">
            <w:pPr>
              <w:pStyle w:val="Lijstalinea"/>
              <w:rPr>
                <w:color w:val="FF0000"/>
                <w:szCs w:val="19"/>
              </w:rPr>
            </w:pPr>
          </w:p>
          <w:p w14:paraId="199D944D" w14:textId="301E9FBB" w:rsidR="009D2D88" w:rsidRDefault="009D2D88" w:rsidP="004C4CB4">
            <w:pPr>
              <w:pStyle w:val="Lijstalinea"/>
              <w:numPr>
                <w:ilvl w:val="0"/>
                <w:numId w:val="20"/>
              </w:numPr>
              <w:rPr>
                <w:color w:val="FF0000"/>
                <w:szCs w:val="19"/>
              </w:rPr>
            </w:pPr>
            <w:r w:rsidRPr="6192F2E0">
              <w:rPr>
                <w:color w:val="FF0000"/>
              </w:rPr>
              <w:t>U dient dit te verwerken in de reguliere onderhoudskosten.</w:t>
            </w:r>
          </w:p>
          <w:p w14:paraId="7502DC03" w14:textId="36733EAC" w:rsidR="009D2D88" w:rsidRDefault="009D2D88" w:rsidP="009D2D88">
            <w:pPr>
              <w:pStyle w:val="Lijstalinea"/>
              <w:rPr>
                <w:color w:val="FF0000"/>
                <w:szCs w:val="19"/>
              </w:rPr>
            </w:pPr>
          </w:p>
          <w:p w14:paraId="7E381037" w14:textId="77777777" w:rsidR="009D2D88" w:rsidRPr="00882793" w:rsidRDefault="009D2D88" w:rsidP="00882793">
            <w:pPr>
              <w:pStyle w:val="Lijstalinea"/>
              <w:rPr>
                <w:color w:val="FF0000"/>
                <w:szCs w:val="19"/>
              </w:rPr>
            </w:pPr>
          </w:p>
          <w:p w14:paraId="41E7CF27" w14:textId="029E1FB3" w:rsidR="009D2D88" w:rsidRDefault="009D2D88" w:rsidP="004C4CB4">
            <w:pPr>
              <w:pStyle w:val="Lijstalinea"/>
              <w:numPr>
                <w:ilvl w:val="0"/>
                <w:numId w:val="20"/>
              </w:numPr>
              <w:rPr>
                <w:color w:val="FF0000"/>
              </w:rPr>
            </w:pPr>
            <w:r w:rsidRPr="6192F2E0">
              <w:rPr>
                <w:color w:val="FF0000"/>
              </w:rPr>
              <w:t>Als u bedoel</w:t>
            </w:r>
            <w:r w:rsidR="00E950AE" w:rsidRPr="6192F2E0">
              <w:rPr>
                <w:color w:val="FF0000"/>
              </w:rPr>
              <w:t xml:space="preserve">t </w:t>
            </w:r>
            <w:r w:rsidRPr="6192F2E0">
              <w:rPr>
                <w:color w:val="FF0000"/>
              </w:rPr>
              <w:t xml:space="preserve"> de verklaring van een onafhankelijk derde van informatieveiligheid van de ICT oplossing is in eis 33 aangegeven welke verklaring hieraan voldoet.</w:t>
            </w:r>
            <w:r w:rsidR="00564E9F" w:rsidRPr="6192F2E0">
              <w:rPr>
                <w:color w:val="FF0000"/>
              </w:rPr>
              <w:t xml:space="preserve"> </w:t>
            </w:r>
          </w:p>
          <w:p w14:paraId="14BEDC0C" w14:textId="77777777" w:rsidR="00D4496D" w:rsidRDefault="00D4496D" w:rsidP="00D4496D">
            <w:pPr>
              <w:rPr>
                <w:color w:val="FF0000"/>
              </w:rPr>
            </w:pPr>
          </w:p>
          <w:p w14:paraId="331BE7A1" w14:textId="35AAFA18" w:rsidR="00D4496D" w:rsidRPr="00584220" w:rsidRDefault="007851AE" w:rsidP="004C4CB4">
            <w:pPr>
              <w:pStyle w:val="Lijstalinea"/>
              <w:numPr>
                <w:ilvl w:val="0"/>
                <w:numId w:val="20"/>
              </w:numPr>
              <w:rPr>
                <w:color w:val="FF0000"/>
              </w:rPr>
            </w:pPr>
            <w:r w:rsidRPr="6192F2E0">
              <w:rPr>
                <w:color w:val="FF0000"/>
              </w:rPr>
              <w:t>Nee</w:t>
            </w:r>
            <w:r w:rsidR="00E54499" w:rsidRPr="6192F2E0">
              <w:rPr>
                <w:color w:val="FF0000"/>
              </w:rPr>
              <w:t>, de data van de nota’s van inlichtingen zijn enigszins aangepast, echter de uiterste inschrijfdatum blijft gehand</w:t>
            </w:r>
            <w:r w:rsidR="001F671F" w:rsidRPr="6192F2E0">
              <w:rPr>
                <w:color w:val="FF0000"/>
              </w:rPr>
              <w:t>haafd.</w:t>
            </w:r>
          </w:p>
          <w:p w14:paraId="47A4A2EE" w14:textId="77777777" w:rsidR="009D2D88" w:rsidRDefault="009D2D88" w:rsidP="00E950AE">
            <w:pPr>
              <w:pStyle w:val="Lijstalinea"/>
              <w:rPr>
                <w:color w:val="FF0000"/>
                <w:szCs w:val="19"/>
              </w:rPr>
            </w:pPr>
          </w:p>
          <w:p w14:paraId="2B5D3620" w14:textId="034779D6" w:rsidR="007E761A" w:rsidRDefault="00A71F6C" w:rsidP="004C4CB4">
            <w:pPr>
              <w:pStyle w:val="Lijstalinea"/>
              <w:numPr>
                <w:ilvl w:val="0"/>
                <w:numId w:val="20"/>
              </w:numPr>
              <w:rPr>
                <w:color w:val="FF0000"/>
              </w:rPr>
            </w:pPr>
            <w:r w:rsidRPr="6192F2E0">
              <w:rPr>
                <w:color w:val="FF0000"/>
              </w:rPr>
              <w:t xml:space="preserve">U dient conform </w:t>
            </w:r>
            <w:r w:rsidR="00E61F95" w:rsidRPr="6192F2E0">
              <w:rPr>
                <w:color w:val="FF0000"/>
              </w:rPr>
              <w:t>het gevraagde aan te bi</w:t>
            </w:r>
            <w:r w:rsidR="006D1E1F" w:rsidRPr="6192F2E0">
              <w:rPr>
                <w:color w:val="FF0000"/>
              </w:rPr>
              <w:t>e</w:t>
            </w:r>
            <w:r w:rsidR="00E61F95" w:rsidRPr="6192F2E0">
              <w:rPr>
                <w:color w:val="FF0000"/>
              </w:rPr>
              <w:t>den d.w.z.</w:t>
            </w:r>
            <w:r w:rsidR="006D1E1F" w:rsidRPr="6192F2E0">
              <w:rPr>
                <w:color w:val="FF0000"/>
              </w:rPr>
              <w:t xml:space="preserve"> </w:t>
            </w:r>
            <w:r w:rsidR="006C3C27" w:rsidRPr="6192F2E0">
              <w:rPr>
                <w:color w:val="FF0000"/>
              </w:rPr>
              <w:t>u dient de huidige systemen confo</w:t>
            </w:r>
            <w:r w:rsidR="00DE652B" w:rsidRPr="6192F2E0">
              <w:rPr>
                <w:color w:val="FF0000"/>
              </w:rPr>
              <w:t>r</w:t>
            </w:r>
            <w:r w:rsidR="006C3C27" w:rsidRPr="6192F2E0">
              <w:rPr>
                <w:color w:val="FF0000"/>
              </w:rPr>
              <w:t>m eisen te onderhouden en bij eve</w:t>
            </w:r>
            <w:r w:rsidR="00DE652B" w:rsidRPr="6192F2E0">
              <w:rPr>
                <w:color w:val="FF0000"/>
              </w:rPr>
              <w:t>n</w:t>
            </w:r>
            <w:r w:rsidR="006C3C27" w:rsidRPr="6192F2E0">
              <w:rPr>
                <w:color w:val="FF0000"/>
              </w:rPr>
              <w:t>tue</w:t>
            </w:r>
            <w:r w:rsidR="00B330F4" w:rsidRPr="6192F2E0">
              <w:rPr>
                <w:color w:val="FF0000"/>
              </w:rPr>
              <w:t>le</w:t>
            </w:r>
            <w:r w:rsidR="006C3C27" w:rsidRPr="6192F2E0">
              <w:rPr>
                <w:color w:val="FF0000"/>
              </w:rPr>
              <w:t xml:space="preserve"> vervanging of vernieuwing een aantoonbaar </w:t>
            </w:r>
            <w:r w:rsidR="00DE652B" w:rsidRPr="6192F2E0">
              <w:rPr>
                <w:color w:val="FF0000"/>
              </w:rPr>
              <w:t>gelijkwaardig</w:t>
            </w:r>
            <w:r w:rsidR="00B330F4" w:rsidRPr="6192F2E0">
              <w:rPr>
                <w:color w:val="FF0000"/>
              </w:rPr>
              <w:t>e</w:t>
            </w:r>
            <w:r w:rsidR="00DE652B" w:rsidRPr="6192F2E0">
              <w:rPr>
                <w:color w:val="FF0000"/>
              </w:rPr>
              <w:t xml:space="preserve"> kwaliteit aan te bieden</w:t>
            </w:r>
            <w:r w:rsidR="00B330F4" w:rsidRPr="6192F2E0">
              <w:rPr>
                <w:color w:val="FF0000"/>
              </w:rPr>
              <w:t>.</w:t>
            </w:r>
          </w:p>
          <w:p w14:paraId="1407CEBD" w14:textId="2CDACFC3" w:rsidR="6192F2E0" w:rsidRDefault="6192F2E0" w:rsidP="6192F2E0">
            <w:pPr>
              <w:rPr>
                <w:color w:val="FF0000"/>
              </w:rPr>
            </w:pPr>
          </w:p>
          <w:p w14:paraId="31F2318F" w14:textId="251B84E0" w:rsidR="00CF5973" w:rsidRPr="00CF5973" w:rsidRDefault="6192F2E0" w:rsidP="6192F2E0">
            <w:pPr>
              <w:pStyle w:val="Lijstalinea"/>
              <w:ind w:left="0"/>
              <w:rPr>
                <w:color w:val="FF0000"/>
              </w:rPr>
            </w:pPr>
            <w:r w:rsidRPr="6192F2E0">
              <w:rPr>
                <w:color w:val="FF0000"/>
              </w:rPr>
              <w:lastRenderedPageBreak/>
              <w:t xml:space="preserve">       De aantoonbaarheid van de gelijkwaardigheid ligt bij u als opdrachtnemer. De gelijkwaardigheid wordt bepaald door de opdrachtgever.</w:t>
            </w:r>
          </w:p>
          <w:p w14:paraId="1EC519B3" w14:textId="2AF15A6A" w:rsidR="6192F2E0" w:rsidRDefault="6192F2E0" w:rsidP="6192F2E0">
            <w:pPr>
              <w:pStyle w:val="Lijstalinea"/>
              <w:ind w:left="0"/>
              <w:rPr>
                <w:color w:val="FF0000"/>
              </w:rPr>
            </w:pPr>
          </w:p>
          <w:p w14:paraId="0B547318" w14:textId="7C3C7B89" w:rsidR="00CF5973" w:rsidRPr="00882793" w:rsidRDefault="00433AB4" w:rsidP="004C4CB4">
            <w:pPr>
              <w:pStyle w:val="Lijstalinea"/>
              <w:numPr>
                <w:ilvl w:val="0"/>
                <w:numId w:val="20"/>
              </w:numPr>
              <w:rPr>
                <w:color w:val="FF0000"/>
                <w:szCs w:val="19"/>
              </w:rPr>
            </w:pPr>
            <w:r w:rsidRPr="6192F2E0">
              <w:rPr>
                <w:color w:val="FF0000"/>
              </w:rPr>
              <w:t>U dient confo</w:t>
            </w:r>
            <w:r w:rsidR="00FF55E3" w:rsidRPr="6192F2E0">
              <w:rPr>
                <w:color w:val="FF0000"/>
              </w:rPr>
              <w:t>r</w:t>
            </w:r>
            <w:r w:rsidRPr="6192F2E0">
              <w:rPr>
                <w:color w:val="FF0000"/>
              </w:rPr>
              <w:t xml:space="preserve">m eis 26 Bijlage 9 </w:t>
            </w:r>
            <w:r w:rsidR="00FF55E3" w:rsidRPr="6192F2E0">
              <w:rPr>
                <w:color w:val="FF0000"/>
              </w:rPr>
              <w:t>aan te bieden, storingen</w:t>
            </w:r>
            <w:r w:rsidR="00611BC3" w:rsidRPr="6192F2E0">
              <w:rPr>
                <w:color w:val="FF0000"/>
              </w:rPr>
              <w:t xml:space="preserve"> (correctief onderhoud)</w:t>
            </w:r>
            <w:r w:rsidR="00FF55E3" w:rsidRPr="6192F2E0">
              <w:rPr>
                <w:color w:val="FF0000"/>
              </w:rPr>
              <w:t xml:space="preserve"> worden </w:t>
            </w:r>
            <w:r w:rsidR="00611BC3" w:rsidRPr="6192F2E0">
              <w:rPr>
                <w:color w:val="FF0000"/>
              </w:rPr>
              <w:t>afgekocht.</w:t>
            </w:r>
          </w:p>
        </w:tc>
      </w:tr>
      <w:tr w:rsidR="6192F2E0" w14:paraId="6D95EAA9" w14:textId="77777777" w:rsidTr="6192F2E0">
        <w:tc>
          <w:tcPr>
            <w:tcW w:w="504" w:type="dxa"/>
            <w:tcBorders>
              <w:top w:val="single" w:sz="4" w:space="0" w:color="auto"/>
              <w:left w:val="single" w:sz="4" w:space="0" w:color="auto"/>
              <w:bottom w:val="single" w:sz="4" w:space="0" w:color="auto"/>
              <w:right w:val="single" w:sz="4" w:space="0" w:color="auto"/>
            </w:tcBorders>
            <w:shd w:val="clear" w:color="auto" w:fill="auto"/>
          </w:tcPr>
          <w:p w14:paraId="56C29D54" w14:textId="24DDE43F" w:rsidR="6192F2E0" w:rsidRDefault="6192F2E0" w:rsidP="6192F2E0">
            <w:pPr>
              <w:pStyle w:val="DHGenummerd"/>
              <w:numPr>
                <w:ilvl w:val="0"/>
                <w:numId w:val="0"/>
              </w:numPr>
            </w:pPr>
          </w:p>
        </w:tc>
        <w:tc>
          <w:tcPr>
            <w:tcW w:w="1016" w:type="dxa"/>
            <w:tcBorders>
              <w:top w:val="nil"/>
              <w:left w:val="single" w:sz="4" w:space="0" w:color="auto"/>
              <w:bottom w:val="single" w:sz="4" w:space="0" w:color="auto"/>
              <w:right w:val="single" w:sz="4" w:space="0" w:color="auto"/>
            </w:tcBorders>
            <w:shd w:val="clear" w:color="auto" w:fill="auto"/>
            <w:vAlign w:val="bottom"/>
          </w:tcPr>
          <w:p w14:paraId="2157748D" w14:textId="19A9A3F7" w:rsidR="6192F2E0" w:rsidRDefault="6192F2E0" w:rsidP="6192F2E0">
            <w:pPr>
              <w:rPr>
                <w:rFonts w:ascii="Calibri" w:hAnsi="Calibri" w:cs="Calibri"/>
                <w:color w:val="000000" w:themeColor="text2"/>
                <w:sz w:val="22"/>
                <w:szCs w:val="22"/>
              </w:rPr>
            </w:pPr>
          </w:p>
        </w:tc>
        <w:tc>
          <w:tcPr>
            <w:tcW w:w="2595" w:type="dxa"/>
            <w:tcBorders>
              <w:top w:val="nil"/>
              <w:left w:val="single" w:sz="4" w:space="0" w:color="auto"/>
              <w:bottom w:val="single" w:sz="4" w:space="0" w:color="auto"/>
              <w:right w:val="single" w:sz="4" w:space="0" w:color="auto"/>
            </w:tcBorders>
            <w:shd w:val="clear" w:color="auto" w:fill="auto"/>
            <w:vAlign w:val="bottom"/>
          </w:tcPr>
          <w:p w14:paraId="0F194ECD" w14:textId="6DDE1D24" w:rsidR="6192F2E0" w:rsidRDefault="6192F2E0" w:rsidP="6192F2E0">
            <w:pPr>
              <w:rPr>
                <w:rFonts w:ascii="Calibri" w:hAnsi="Calibri" w:cs="Calibri"/>
                <w:color w:val="000000" w:themeColor="text2"/>
                <w:sz w:val="22"/>
                <w:szCs w:val="22"/>
              </w:rPr>
            </w:pP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5A797202" w14:textId="3A4331AF" w:rsidR="6192F2E0" w:rsidRDefault="6192F2E0" w:rsidP="6192F2E0"/>
        </w:tc>
        <w:tc>
          <w:tcPr>
            <w:tcW w:w="3204" w:type="dxa"/>
            <w:tcBorders>
              <w:top w:val="single" w:sz="4" w:space="0" w:color="auto"/>
              <w:left w:val="single" w:sz="4" w:space="0" w:color="auto"/>
              <w:bottom w:val="single" w:sz="4" w:space="0" w:color="auto"/>
              <w:right w:val="single" w:sz="4" w:space="0" w:color="auto"/>
            </w:tcBorders>
            <w:shd w:val="clear" w:color="auto" w:fill="auto"/>
          </w:tcPr>
          <w:p w14:paraId="22DF951F" w14:textId="2CC6C834" w:rsidR="6192F2E0" w:rsidRDefault="6192F2E0" w:rsidP="6192F2E0">
            <w:pPr>
              <w:rPr>
                <w:color w:val="FF0000"/>
              </w:rPr>
            </w:pPr>
          </w:p>
        </w:tc>
      </w:tr>
    </w:tbl>
    <w:p w14:paraId="51371A77" w14:textId="77777777" w:rsidR="005C24F7" w:rsidRPr="00DB067A" w:rsidRDefault="005C24F7" w:rsidP="00373316"/>
    <w:sectPr w:rsidR="005C24F7" w:rsidRPr="00DB067A" w:rsidSect="005C24F7">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567" w:right="1985" w:bottom="1418" w:left="1418" w:header="56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272F" w14:textId="77777777" w:rsidR="005342E6" w:rsidRDefault="005342E6" w:rsidP="004C03F0">
      <w:pPr>
        <w:spacing w:line="240" w:lineRule="auto"/>
      </w:pPr>
      <w:r>
        <w:separator/>
      </w:r>
    </w:p>
  </w:endnote>
  <w:endnote w:type="continuationSeparator" w:id="0">
    <w:p w14:paraId="659DE5C5" w14:textId="77777777" w:rsidR="005342E6" w:rsidRDefault="005342E6" w:rsidP="004C03F0">
      <w:pPr>
        <w:spacing w:line="240" w:lineRule="auto"/>
      </w:pPr>
      <w:r>
        <w:continuationSeparator/>
      </w:r>
    </w:p>
  </w:endnote>
  <w:endnote w:type="continuationNotice" w:id="1">
    <w:p w14:paraId="7E19E41B" w14:textId="77777777" w:rsidR="005342E6" w:rsidRDefault="005342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3691" w14:textId="454C7C72" w:rsidR="00922861" w:rsidRDefault="009228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1521" w14:textId="401A200D" w:rsidR="00F20770" w:rsidRPr="00817FCC" w:rsidRDefault="005C24F7" w:rsidP="005C24F7">
    <w:pPr>
      <w:pStyle w:val="Voettekst"/>
      <w:spacing w:after="240"/>
      <w:ind w:right="-817"/>
      <w:rPr>
        <w:rStyle w:val="DHPaginaCijfer"/>
      </w:rPr>
    </w:pPr>
    <w:r w:rsidRPr="005C24F7">
      <w:rPr>
        <w:sz w:val="16"/>
        <w:szCs w:val="16"/>
      </w:rPr>
      <w:t xml:space="preserve">Nota van inlichtingen </w:t>
    </w:r>
    <w:proofErr w:type="spellStart"/>
    <w:r w:rsidRPr="005C24F7">
      <w:rPr>
        <w:sz w:val="16"/>
        <w:szCs w:val="16"/>
      </w:rPr>
      <w:t>nr</w:t>
    </w:r>
    <w:proofErr w:type="spellEnd"/>
    <w:r w:rsidRPr="005C24F7">
      <w:rPr>
        <w:sz w:val="16"/>
        <w:szCs w:val="16"/>
      </w:rPr>
      <w:t xml:space="preserve"> …. Europese Aanbesteding …(</w:t>
    </w:r>
    <w:proofErr w:type="spellStart"/>
    <w:r w:rsidRPr="005C24F7">
      <w:rPr>
        <w:sz w:val="16"/>
        <w:szCs w:val="16"/>
      </w:rPr>
      <w:t>nr</w:t>
    </w:r>
    <w:proofErr w:type="spellEnd"/>
    <w:r w:rsidRPr="005C24F7">
      <w:rPr>
        <w:sz w:val="16"/>
        <w:szCs w:val="16"/>
      </w:rPr>
      <w:t xml:space="preserve"> &amp; naam)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F20770" w:rsidRPr="00817FCC">
      <w:rPr>
        <w:rStyle w:val="DHPaginaCijfer"/>
      </w:rPr>
      <w:fldChar w:fldCharType="begin"/>
    </w:r>
    <w:r w:rsidR="00F20770" w:rsidRPr="00817FCC">
      <w:rPr>
        <w:rStyle w:val="DHPaginaCijfer"/>
      </w:rPr>
      <w:instrText>PAGE  \* Arabic  \* MERGEFORMAT</w:instrText>
    </w:r>
    <w:r w:rsidR="00F20770" w:rsidRPr="00817FCC">
      <w:rPr>
        <w:rStyle w:val="DHPaginaCijfer"/>
      </w:rPr>
      <w:fldChar w:fldCharType="separate"/>
    </w:r>
    <w:r w:rsidR="00DB067A">
      <w:rPr>
        <w:rStyle w:val="DHPaginaCijfer"/>
        <w:noProof/>
      </w:rPr>
      <w:t>2</w:t>
    </w:r>
    <w:r w:rsidR="00F20770" w:rsidRPr="00817FCC">
      <w:rPr>
        <w:rStyle w:val="DHPaginaCijfer"/>
      </w:rPr>
      <w:fldChar w:fldCharType="end"/>
    </w:r>
    <w:r w:rsidR="00F20770" w:rsidRPr="00817FCC">
      <w:rPr>
        <w:rStyle w:val="DHPaginaCijfer"/>
      </w:rPr>
      <w:t>/</w:t>
    </w:r>
    <w:r w:rsidR="00F20770" w:rsidRPr="00817FCC">
      <w:rPr>
        <w:rStyle w:val="DHPaginaCijfer"/>
      </w:rPr>
      <w:fldChar w:fldCharType="begin"/>
    </w:r>
    <w:r w:rsidR="00F20770" w:rsidRPr="00817FCC">
      <w:rPr>
        <w:rStyle w:val="DHPaginaCijfer"/>
      </w:rPr>
      <w:instrText>NUMPAGES  \* Arabic  \* MERGEFORMAT</w:instrText>
    </w:r>
    <w:r w:rsidR="00F20770" w:rsidRPr="00817FCC">
      <w:rPr>
        <w:rStyle w:val="DHPaginaCijfer"/>
      </w:rPr>
      <w:fldChar w:fldCharType="separate"/>
    </w:r>
    <w:r w:rsidR="00DB067A">
      <w:rPr>
        <w:rStyle w:val="DHPaginaCijfer"/>
        <w:noProof/>
      </w:rPr>
      <w:t>3</w:t>
    </w:r>
    <w:r w:rsidR="00F20770"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EA11" w14:textId="3A5DEB56" w:rsidR="008A28BE" w:rsidRDefault="008A28BE" w:rsidP="00F26249">
    <w:pPr>
      <w:spacing w:line="620" w:lineRule="exact"/>
    </w:pPr>
  </w:p>
  <w:p w14:paraId="5A1EA135"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88B6" w14:textId="77777777" w:rsidR="005342E6" w:rsidRDefault="005342E6" w:rsidP="00D56D37">
      <w:pPr>
        <w:pBdr>
          <w:top w:val="single" w:sz="8" w:space="1" w:color="auto"/>
        </w:pBdr>
        <w:spacing w:line="20" w:lineRule="exact"/>
        <w:ind w:right="6407"/>
      </w:pPr>
    </w:p>
  </w:footnote>
  <w:footnote w:type="continuationSeparator" w:id="0">
    <w:p w14:paraId="28DAFC3B" w14:textId="77777777" w:rsidR="005342E6" w:rsidRDefault="005342E6" w:rsidP="004C03F0">
      <w:pPr>
        <w:spacing w:line="240" w:lineRule="auto"/>
      </w:pPr>
      <w:r>
        <w:continuationSeparator/>
      </w:r>
    </w:p>
  </w:footnote>
  <w:footnote w:type="continuationNotice" w:id="1">
    <w:p w14:paraId="6C1570CD" w14:textId="77777777" w:rsidR="005342E6" w:rsidRDefault="005342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A2D9" w14:textId="77777777" w:rsidR="00922861" w:rsidRDefault="009228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C6DA" w14:textId="77777777" w:rsidR="0037450A" w:rsidRDefault="0037450A" w:rsidP="0037450A"/>
  <w:p w14:paraId="38AA98D6" w14:textId="77777777" w:rsidR="0037450A" w:rsidRDefault="0037450A" w:rsidP="0037450A"/>
  <w:p w14:paraId="665A1408" w14:textId="77777777" w:rsidR="00B552A7" w:rsidRPr="00373316" w:rsidRDefault="00B552A7" w:rsidP="00373316">
    <w:pPr>
      <w:pStyle w:val="DHRandinfoSubkop"/>
      <w:spacing w:line="20" w:lineRule="exact"/>
      <w:rPr>
        <w:vanish/>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9F9D" w14:textId="77777777" w:rsidR="005C24F7" w:rsidRDefault="005C24F7">
    <w:pPr>
      <w:pStyle w:val="Koptekst"/>
    </w:pPr>
    <w:r>
      <w:rPr>
        <w:noProof/>
        <w:lang w:eastAsia="nl-NL"/>
      </w:rPr>
      <w:drawing>
        <wp:anchor distT="0" distB="0" distL="114300" distR="114300" simplePos="0" relativeHeight="251658240" behindDoc="1" locked="0" layoutInCell="1" allowOverlap="1" wp14:anchorId="1176E3AF" wp14:editId="19096BFF">
          <wp:simplePos x="0" y="0"/>
          <wp:positionH relativeFrom="page">
            <wp:posOffset>285750</wp:posOffset>
          </wp:positionH>
          <wp:positionV relativeFrom="page">
            <wp:posOffset>161925</wp:posOffset>
          </wp:positionV>
          <wp:extent cx="3383098" cy="1424399"/>
          <wp:effectExtent l="0" t="0" r="8255" b="444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ekR5AseEElpnz" int2:id="ceYRP7h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DF56411"/>
    <w:multiLevelType w:val="hybridMultilevel"/>
    <w:tmpl w:val="6C1E4A5A"/>
    <w:lvl w:ilvl="0" w:tplc="D610A7E4">
      <w:start w:val="2"/>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7C5F7E"/>
    <w:multiLevelType w:val="hybridMultilevel"/>
    <w:tmpl w:val="0C8EE89E"/>
    <w:lvl w:ilvl="0" w:tplc="C7905EBA">
      <w:start w:val="1"/>
      <w:numFmt w:val="decimal"/>
      <w:pStyle w:val="DHGenummerd"/>
      <w:lvlText w:val="%1."/>
      <w:lvlJc w:val="left"/>
      <w:pPr>
        <w:ind w:left="284" w:hanging="284"/>
      </w:pPr>
    </w:lvl>
    <w:lvl w:ilvl="1" w:tplc="9190BF92">
      <w:start w:val="1"/>
      <w:numFmt w:val="decimal"/>
      <w:pStyle w:val="DHSubGenummerd"/>
      <w:lvlText w:val="%2."/>
      <w:lvlJc w:val="left"/>
      <w:pPr>
        <w:ind w:left="568" w:hanging="284"/>
      </w:pPr>
    </w:lvl>
    <w:lvl w:ilvl="2" w:tplc="C88C3D2C">
      <w:start w:val="1"/>
      <w:numFmt w:val="lowerRoman"/>
      <w:lvlText w:val="%3)"/>
      <w:lvlJc w:val="left"/>
      <w:pPr>
        <w:ind w:left="852" w:hanging="284"/>
      </w:pPr>
    </w:lvl>
    <w:lvl w:ilvl="3" w:tplc="28885208">
      <w:start w:val="1"/>
      <w:numFmt w:val="decimal"/>
      <w:lvlText w:val="(%4)"/>
      <w:lvlJc w:val="left"/>
      <w:pPr>
        <w:ind w:left="1136" w:hanging="284"/>
      </w:pPr>
    </w:lvl>
    <w:lvl w:ilvl="4" w:tplc="6E9CB3EC">
      <w:start w:val="1"/>
      <w:numFmt w:val="lowerLetter"/>
      <w:lvlText w:val="(%5)"/>
      <w:lvlJc w:val="left"/>
      <w:pPr>
        <w:ind w:left="1420" w:hanging="284"/>
      </w:pPr>
    </w:lvl>
    <w:lvl w:ilvl="5" w:tplc="E6B2B92A">
      <w:start w:val="1"/>
      <w:numFmt w:val="lowerRoman"/>
      <w:lvlText w:val="(%6)"/>
      <w:lvlJc w:val="left"/>
      <w:pPr>
        <w:ind w:left="1704" w:hanging="284"/>
      </w:pPr>
    </w:lvl>
    <w:lvl w:ilvl="6" w:tplc="12023368">
      <w:start w:val="1"/>
      <w:numFmt w:val="decimal"/>
      <w:lvlText w:val="%7."/>
      <w:lvlJc w:val="left"/>
      <w:pPr>
        <w:ind w:left="1988" w:hanging="284"/>
      </w:pPr>
    </w:lvl>
    <w:lvl w:ilvl="7" w:tplc="6D44471C">
      <w:start w:val="1"/>
      <w:numFmt w:val="lowerLetter"/>
      <w:lvlText w:val="%8."/>
      <w:lvlJc w:val="left"/>
      <w:pPr>
        <w:ind w:left="2272" w:hanging="284"/>
      </w:pPr>
    </w:lvl>
    <w:lvl w:ilvl="8" w:tplc="4C06E04E">
      <w:start w:val="1"/>
      <w:numFmt w:val="lowerRoman"/>
      <w:lvlText w:val="%9."/>
      <w:lvlJc w:val="left"/>
      <w:pPr>
        <w:ind w:left="2556" w:hanging="284"/>
      </w:pPr>
    </w:lvl>
  </w:abstractNum>
  <w:abstractNum w:abstractNumId="12" w15:restartNumberingAfterBreak="0">
    <w:nsid w:val="3A6D2EF2"/>
    <w:multiLevelType w:val="hybridMultilevel"/>
    <w:tmpl w:val="CBC4CEB6"/>
    <w:lvl w:ilvl="0" w:tplc="E61EB03E">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EA6DFA"/>
    <w:multiLevelType w:val="hybridMultilevel"/>
    <w:tmpl w:val="5BB489AA"/>
    <w:lvl w:ilvl="0" w:tplc="D7EE76DC">
      <w:start w:val="1"/>
      <w:numFmt w:val="decimal"/>
      <w:lvlText w:val="%1."/>
      <w:lvlJc w:val="left"/>
      <w:pPr>
        <w:ind w:left="720" w:hanging="360"/>
      </w:pPr>
    </w:lvl>
    <w:lvl w:ilvl="1" w:tplc="4E94035A">
      <w:start w:val="1"/>
      <w:numFmt w:val="lowerLetter"/>
      <w:lvlText w:val="%2."/>
      <w:lvlJc w:val="left"/>
      <w:pPr>
        <w:ind w:left="1440" w:hanging="360"/>
      </w:pPr>
    </w:lvl>
    <w:lvl w:ilvl="2" w:tplc="D99245FA">
      <w:start w:val="1"/>
      <w:numFmt w:val="lowerRoman"/>
      <w:lvlText w:val="%3."/>
      <w:lvlJc w:val="right"/>
      <w:pPr>
        <w:ind w:left="2160" w:hanging="180"/>
      </w:pPr>
    </w:lvl>
    <w:lvl w:ilvl="3" w:tplc="E8ACD60A">
      <w:start w:val="1"/>
      <w:numFmt w:val="decimal"/>
      <w:lvlText w:val="%4."/>
      <w:lvlJc w:val="left"/>
      <w:pPr>
        <w:ind w:left="2880" w:hanging="360"/>
      </w:pPr>
    </w:lvl>
    <w:lvl w:ilvl="4" w:tplc="F5B60238">
      <w:start w:val="1"/>
      <w:numFmt w:val="lowerLetter"/>
      <w:lvlText w:val="%5."/>
      <w:lvlJc w:val="left"/>
      <w:pPr>
        <w:ind w:left="3600" w:hanging="360"/>
      </w:pPr>
    </w:lvl>
    <w:lvl w:ilvl="5" w:tplc="8CFE6ED8">
      <w:start w:val="1"/>
      <w:numFmt w:val="lowerRoman"/>
      <w:lvlText w:val="%6."/>
      <w:lvlJc w:val="right"/>
      <w:pPr>
        <w:ind w:left="4320" w:hanging="180"/>
      </w:pPr>
    </w:lvl>
    <w:lvl w:ilvl="6" w:tplc="BB8C9DAC">
      <w:start w:val="1"/>
      <w:numFmt w:val="decimal"/>
      <w:lvlText w:val="%7."/>
      <w:lvlJc w:val="left"/>
      <w:pPr>
        <w:ind w:left="5040" w:hanging="360"/>
      </w:pPr>
    </w:lvl>
    <w:lvl w:ilvl="7" w:tplc="3716B74A">
      <w:start w:val="1"/>
      <w:numFmt w:val="lowerLetter"/>
      <w:lvlText w:val="%8."/>
      <w:lvlJc w:val="left"/>
      <w:pPr>
        <w:ind w:left="5760" w:hanging="360"/>
      </w:pPr>
    </w:lvl>
    <w:lvl w:ilvl="8" w:tplc="299806FC">
      <w:start w:val="1"/>
      <w:numFmt w:val="lowerRoman"/>
      <w:lvlText w:val="%9."/>
      <w:lvlJc w:val="right"/>
      <w:pPr>
        <w:ind w:left="6480" w:hanging="180"/>
      </w:pPr>
    </w:lvl>
  </w:abstractNum>
  <w:abstractNum w:abstractNumId="15" w15:restartNumberingAfterBreak="0">
    <w:nsid w:val="4F577062"/>
    <w:multiLevelType w:val="hybridMultilevel"/>
    <w:tmpl w:val="3E0221DC"/>
    <w:lvl w:ilvl="0" w:tplc="95E88888">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25BF2A"/>
    <w:multiLevelType w:val="hybridMultilevel"/>
    <w:tmpl w:val="6722F9CA"/>
    <w:lvl w:ilvl="0" w:tplc="45122AA2">
      <w:start w:val="1"/>
      <w:numFmt w:val="decimal"/>
      <w:lvlText w:val="%1."/>
      <w:lvlJc w:val="left"/>
      <w:pPr>
        <w:ind w:left="720" w:hanging="360"/>
      </w:pPr>
    </w:lvl>
    <w:lvl w:ilvl="1" w:tplc="D4D0D166">
      <w:start w:val="1"/>
      <w:numFmt w:val="lowerLetter"/>
      <w:lvlText w:val="%2."/>
      <w:lvlJc w:val="left"/>
      <w:pPr>
        <w:ind w:left="1440" w:hanging="360"/>
      </w:pPr>
    </w:lvl>
    <w:lvl w:ilvl="2" w:tplc="DDA4790E">
      <w:start w:val="1"/>
      <w:numFmt w:val="lowerRoman"/>
      <w:lvlText w:val="%3."/>
      <w:lvlJc w:val="right"/>
      <w:pPr>
        <w:ind w:left="2160" w:hanging="180"/>
      </w:pPr>
    </w:lvl>
    <w:lvl w:ilvl="3" w:tplc="8774FC04">
      <w:start w:val="1"/>
      <w:numFmt w:val="decimal"/>
      <w:lvlText w:val="%4."/>
      <w:lvlJc w:val="left"/>
      <w:pPr>
        <w:ind w:left="2880" w:hanging="360"/>
      </w:pPr>
    </w:lvl>
    <w:lvl w:ilvl="4" w:tplc="E556C932">
      <w:start w:val="1"/>
      <w:numFmt w:val="lowerLetter"/>
      <w:lvlText w:val="%5."/>
      <w:lvlJc w:val="left"/>
      <w:pPr>
        <w:ind w:left="3600" w:hanging="360"/>
      </w:pPr>
    </w:lvl>
    <w:lvl w:ilvl="5" w:tplc="FAF06AAC">
      <w:start w:val="1"/>
      <w:numFmt w:val="lowerRoman"/>
      <w:lvlText w:val="%6."/>
      <w:lvlJc w:val="right"/>
      <w:pPr>
        <w:ind w:left="4320" w:hanging="180"/>
      </w:pPr>
    </w:lvl>
    <w:lvl w:ilvl="6" w:tplc="DCFC36DC">
      <w:start w:val="1"/>
      <w:numFmt w:val="decimal"/>
      <w:lvlText w:val="%7."/>
      <w:lvlJc w:val="left"/>
      <w:pPr>
        <w:ind w:left="5040" w:hanging="360"/>
      </w:pPr>
    </w:lvl>
    <w:lvl w:ilvl="7" w:tplc="1F3A3554">
      <w:start w:val="1"/>
      <w:numFmt w:val="lowerLetter"/>
      <w:lvlText w:val="%8."/>
      <w:lvlJc w:val="left"/>
      <w:pPr>
        <w:ind w:left="5760" w:hanging="360"/>
      </w:pPr>
    </w:lvl>
    <w:lvl w:ilvl="8" w:tplc="34E0DC10">
      <w:start w:val="1"/>
      <w:numFmt w:val="lowerRoman"/>
      <w:lvlText w:val="%9."/>
      <w:lvlJc w:val="right"/>
      <w:pPr>
        <w:ind w:left="6480" w:hanging="180"/>
      </w:pPr>
    </w:lvl>
  </w:abstractNum>
  <w:abstractNum w:abstractNumId="18" w15:restartNumberingAfterBreak="0">
    <w:nsid w:val="63BF5252"/>
    <w:multiLevelType w:val="hybridMultilevel"/>
    <w:tmpl w:val="0DB409E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0"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21" w15:restartNumberingAfterBreak="0">
    <w:nsid w:val="79DA7947"/>
    <w:multiLevelType w:val="hybridMultilevel"/>
    <w:tmpl w:val="E536D3BE"/>
    <w:lvl w:ilvl="0" w:tplc="1AA0ECA4">
      <w:numFmt w:val="bullet"/>
      <w:lvlText w:val="-"/>
      <w:lvlJc w:val="left"/>
      <w:pPr>
        <w:ind w:left="720" w:hanging="360"/>
      </w:pPr>
      <w:rPr>
        <w:rFonts w:ascii="Georgia" w:eastAsiaTheme="minorHAnsi" w:hAnsi="Georgi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3"/>
  </w:num>
  <w:num w:numId="15">
    <w:abstractNumId w:val="11"/>
  </w:num>
  <w:num w:numId="16">
    <w:abstractNumId w:val="22"/>
  </w:num>
  <w:num w:numId="17">
    <w:abstractNumId w:val="16"/>
  </w:num>
  <w:num w:numId="18">
    <w:abstractNumId w:val="20"/>
  </w:num>
  <w:num w:numId="19">
    <w:abstractNumId w:val="18"/>
  </w:num>
  <w:num w:numId="20">
    <w:abstractNumId w:val="15"/>
  </w:num>
  <w:num w:numId="21">
    <w:abstractNumId w:val="10"/>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373316"/>
    <w:rsid w:val="000036C8"/>
    <w:rsid w:val="00005711"/>
    <w:rsid w:val="0001349F"/>
    <w:rsid w:val="00014F29"/>
    <w:rsid w:val="00015A9D"/>
    <w:rsid w:val="00016075"/>
    <w:rsid w:val="00016690"/>
    <w:rsid w:val="00016950"/>
    <w:rsid w:val="00017635"/>
    <w:rsid w:val="000231FA"/>
    <w:rsid w:val="00023A8D"/>
    <w:rsid w:val="000256B1"/>
    <w:rsid w:val="00027EB9"/>
    <w:rsid w:val="00031A93"/>
    <w:rsid w:val="0003291B"/>
    <w:rsid w:val="00034057"/>
    <w:rsid w:val="00036B7A"/>
    <w:rsid w:val="0004085D"/>
    <w:rsid w:val="00043500"/>
    <w:rsid w:val="0004411A"/>
    <w:rsid w:val="00044CD8"/>
    <w:rsid w:val="000461D8"/>
    <w:rsid w:val="00052440"/>
    <w:rsid w:val="000548D1"/>
    <w:rsid w:val="0006191D"/>
    <w:rsid w:val="000622F6"/>
    <w:rsid w:val="00065F9A"/>
    <w:rsid w:val="00066EFD"/>
    <w:rsid w:val="000721D1"/>
    <w:rsid w:val="000751E0"/>
    <w:rsid w:val="000755DA"/>
    <w:rsid w:val="00082C4A"/>
    <w:rsid w:val="00083258"/>
    <w:rsid w:val="00085E70"/>
    <w:rsid w:val="000879CC"/>
    <w:rsid w:val="00090741"/>
    <w:rsid w:val="000931AA"/>
    <w:rsid w:val="00094CD1"/>
    <w:rsid w:val="0009522E"/>
    <w:rsid w:val="0009792D"/>
    <w:rsid w:val="000A107F"/>
    <w:rsid w:val="000A3121"/>
    <w:rsid w:val="000A76B7"/>
    <w:rsid w:val="000B0D45"/>
    <w:rsid w:val="000B2650"/>
    <w:rsid w:val="000B62FD"/>
    <w:rsid w:val="000C4BC2"/>
    <w:rsid w:val="000C53A2"/>
    <w:rsid w:val="000C569E"/>
    <w:rsid w:val="000C704D"/>
    <w:rsid w:val="000D05F2"/>
    <w:rsid w:val="000D1BC2"/>
    <w:rsid w:val="000D2402"/>
    <w:rsid w:val="000D46CE"/>
    <w:rsid w:val="000D7E8F"/>
    <w:rsid w:val="000E290C"/>
    <w:rsid w:val="000E5C19"/>
    <w:rsid w:val="000E69DE"/>
    <w:rsid w:val="000F1EA9"/>
    <w:rsid w:val="000F40C9"/>
    <w:rsid w:val="000F739C"/>
    <w:rsid w:val="00102F61"/>
    <w:rsid w:val="00104444"/>
    <w:rsid w:val="00104CAC"/>
    <w:rsid w:val="00107911"/>
    <w:rsid w:val="00113702"/>
    <w:rsid w:val="0011532C"/>
    <w:rsid w:val="0012127C"/>
    <w:rsid w:val="0012380D"/>
    <w:rsid w:val="00124113"/>
    <w:rsid w:val="00127C27"/>
    <w:rsid w:val="0013230E"/>
    <w:rsid w:val="00132FED"/>
    <w:rsid w:val="00134332"/>
    <w:rsid w:val="00140FE8"/>
    <w:rsid w:val="00141514"/>
    <w:rsid w:val="00152CC7"/>
    <w:rsid w:val="00153877"/>
    <w:rsid w:val="00155788"/>
    <w:rsid w:val="00155F6A"/>
    <w:rsid w:val="001610E9"/>
    <w:rsid w:val="0016294D"/>
    <w:rsid w:val="00162EF7"/>
    <w:rsid w:val="001664F4"/>
    <w:rsid w:val="001676AE"/>
    <w:rsid w:val="00171110"/>
    <w:rsid w:val="00172478"/>
    <w:rsid w:val="00172C6C"/>
    <w:rsid w:val="00175164"/>
    <w:rsid w:val="0018012F"/>
    <w:rsid w:val="001803D9"/>
    <w:rsid w:val="00180798"/>
    <w:rsid w:val="00181308"/>
    <w:rsid w:val="0018276D"/>
    <w:rsid w:val="00186926"/>
    <w:rsid w:val="001913E0"/>
    <w:rsid w:val="00191BE1"/>
    <w:rsid w:val="00193195"/>
    <w:rsid w:val="001A1309"/>
    <w:rsid w:val="001A1D29"/>
    <w:rsid w:val="001A581E"/>
    <w:rsid w:val="001A5FEF"/>
    <w:rsid w:val="001A70BD"/>
    <w:rsid w:val="001A77E0"/>
    <w:rsid w:val="001A7EC3"/>
    <w:rsid w:val="001B1B8D"/>
    <w:rsid w:val="001B24E7"/>
    <w:rsid w:val="001B3405"/>
    <w:rsid w:val="001C1F09"/>
    <w:rsid w:val="001C245C"/>
    <w:rsid w:val="001C37D7"/>
    <w:rsid w:val="001D2D73"/>
    <w:rsid w:val="001D389B"/>
    <w:rsid w:val="001D5B45"/>
    <w:rsid w:val="001D78D6"/>
    <w:rsid w:val="001E23C5"/>
    <w:rsid w:val="001E2403"/>
    <w:rsid w:val="001E481F"/>
    <w:rsid w:val="001E6CBD"/>
    <w:rsid w:val="001E7159"/>
    <w:rsid w:val="001F0205"/>
    <w:rsid w:val="001F4437"/>
    <w:rsid w:val="001F5712"/>
    <w:rsid w:val="001F671F"/>
    <w:rsid w:val="001F75A7"/>
    <w:rsid w:val="002012E1"/>
    <w:rsid w:val="00201760"/>
    <w:rsid w:val="00203EFA"/>
    <w:rsid w:val="00204FD8"/>
    <w:rsid w:val="0020629C"/>
    <w:rsid w:val="00206A5D"/>
    <w:rsid w:val="00206A90"/>
    <w:rsid w:val="002125DD"/>
    <w:rsid w:val="00214390"/>
    <w:rsid w:val="00215101"/>
    <w:rsid w:val="0021611E"/>
    <w:rsid w:val="0021786C"/>
    <w:rsid w:val="002178D7"/>
    <w:rsid w:val="002232C8"/>
    <w:rsid w:val="00224098"/>
    <w:rsid w:val="002269B8"/>
    <w:rsid w:val="0023657B"/>
    <w:rsid w:val="00236A03"/>
    <w:rsid w:val="002376B6"/>
    <w:rsid w:val="00241836"/>
    <w:rsid w:val="00241BE5"/>
    <w:rsid w:val="00253B6C"/>
    <w:rsid w:val="00266875"/>
    <w:rsid w:val="00272B3E"/>
    <w:rsid w:val="0027368D"/>
    <w:rsid w:val="00275328"/>
    <w:rsid w:val="002776D7"/>
    <w:rsid w:val="00280CF5"/>
    <w:rsid w:val="0028622A"/>
    <w:rsid w:val="00286677"/>
    <w:rsid w:val="002927AE"/>
    <w:rsid w:val="00293284"/>
    <w:rsid w:val="00293821"/>
    <w:rsid w:val="002A10DB"/>
    <w:rsid w:val="002A121C"/>
    <w:rsid w:val="002B04EA"/>
    <w:rsid w:val="002B2699"/>
    <w:rsid w:val="002B2948"/>
    <w:rsid w:val="002B48B5"/>
    <w:rsid w:val="002B596C"/>
    <w:rsid w:val="002B5A82"/>
    <w:rsid w:val="002B5F0A"/>
    <w:rsid w:val="002C169A"/>
    <w:rsid w:val="002C43F3"/>
    <w:rsid w:val="002D046A"/>
    <w:rsid w:val="002D0BC2"/>
    <w:rsid w:val="002D2B82"/>
    <w:rsid w:val="002D2C9A"/>
    <w:rsid w:val="002E2383"/>
    <w:rsid w:val="002E581F"/>
    <w:rsid w:val="002E745E"/>
    <w:rsid w:val="002E7BAC"/>
    <w:rsid w:val="002E7DCB"/>
    <w:rsid w:val="002F05E4"/>
    <w:rsid w:val="002F3382"/>
    <w:rsid w:val="002F417B"/>
    <w:rsid w:val="002F47CD"/>
    <w:rsid w:val="002F7798"/>
    <w:rsid w:val="002F7D94"/>
    <w:rsid w:val="00301CCB"/>
    <w:rsid w:val="003046ED"/>
    <w:rsid w:val="00305A68"/>
    <w:rsid w:val="003103D0"/>
    <w:rsid w:val="003118F4"/>
    <w:rsid w:val="003126CC"/>
    <w:rsid w:val="00314E0F"/>
    <w:rsid w:val="00316D29"/>
    <w:rsid w:val="003230C0"/>
    <w:rsid w:val="00324EAA"/>
    <w:rsid w:val="00326281"/>
    <w:rsid w:val="00331058"/>
    <w:rsid w:val="00332DD1"/>
    <w:rsid w:val="00334AC8"/>
    <w:rsid w:val="00351221"/>
    <w:rsid w:val="00354612"/>
    <w:rsid w:val="00354784"/>
    <w:rsid w:val="0035487E"/>
    <w:rsid w:val="00355B78"/>
    <w:rsid w:val="00367AD2"/>
    <w:rsid w:val="00373316"/>
    <w:rsid w:val="0037450A"/>
    <w:rsid w:val="00374855"/>
    <w:rsid w:val="003822F9"/>
    <w:rsid w:val="00382D02"/>
    <w:rsid w:val="00386D9D"/>
    <w:rsid w:val="00391DB4"/>
    <w:rsid w:val="00394E08"/>
    <w:rsid w:val="00397F0E"/>
    <w:rsid w:val="003A09CF"/>
    <w:rsid w:val="003A7174"/>
    <w:rsid w:val="003B1415"/>
    <w:rsid w:val="003B2618"/>
    <w:rsid w:val="003B313F"/>
    <w:rsid w:val="003B66CC"/>
    <w:rsid w:val="003C0F41"/>
    <w:rsid w:val="003C1265"/>
    <w:rsid w:val="003C1F28"/>
    <w:rsid w:val="003C5180"/>
    <w:rsid w:val="003C7C88"/>
    <w:rsid w:val="003D0439"/>
    <w:rsid w:val="003D25E5"/>
    <w:rsid w:val="003D65C5"/>
    <w:rsid w:val="003E00F3"/>
    <w:rsid w:val="003E081B"/>
    <w:rsid w:val="003E1FDC"/>
    <w:rsid w:val="003E7256"/>
    <w:rsid w:val="003F79B5"/>
    <w:rsid w:val="00403EF3"/>
    <w:rsid w:val="00412BA7"/>
    <w:rsid w:val="0041365D"/>
    <w:rsid w:val="004158E9"/>
    <w:rsid w:val="00422CE4"/>
    <w:rsid w:val="00423B70"/>
    <w:rsid w:val="00426761"/>
    <w:rsid w:val="00433667"/>
    <w:rsid w:val="00433AB4"/>
    <w:rsid w:val="00434BDE"/>
    <w:rsid w:val="0043679B"/>
    <w:rsid w:val="0044016A"/>
    <w:rsid w:val="0044212C"/>
    <w:rsid w:val="00446A65"/>
    <w:rsid w:val="00454B69"/>
    <w:rsid w:val="00456F44"/>
    <w:rsid w:val="00463E11"/>
    <w:rsid w:val="00467E16"/>
    <w:rsid w:val="0047000E"/>
    <w:rsid w:val="004703D5"/>
    <w:rsid w:val="00474701"/>
    <w:rsid w:val="004756E3"/>
    <w:rsid w:val="00481A1C"/>
    <w:rsid w:val="004900D6"/>
    <w:rsid w:val="00494EEE"/>
    <w:rsid w:val="00495798"/>
    <w:rsid w:val="004972F7"/>
    <w:rsid w:val="00497FF4"/>
    <w:rsid w:val="004A2C31"/>
    <w:rsid w:val="004B3B05"/>
    <w:rsid w:val="004B3C39"/>
    <w:rsid w:val="004C03F0"/>
    <w:rsid w:val="004C07B6"/>
    <w:rsid w:val="004C0DFE"/>
    <w:rsid w:val="004C0F11"/>
    <w:rsid w:val="004C4142"/>
    <w:rsid w:val="004C4CB4"/>
    <w:rsid w:val="004C52EC"/>
    <w:rsid w:val="004C7969"/>
    <w:rsid w:val="004D061C"/>
    <w:rsid w:val="004D3115"/>
    <w:rsid w:val="004D3346"/>
    <w:rsid w:val="004D5937"/>
    <w:rsid w:val="004E0B01"/>
    <w:rsid w:val="004E5C23"/>
    <w:rsid w:val="004E71F1"/>
    <w:rsid w:val="004E7A31"/>
    <w:rsid w:val="004F0686"/>
    <w:rsid w:val="004F188A"/>
    <w:rsid w:val="00500844"/>
    <w:rsid w:val="00501511"/>
    <w:rsid w:val="00506EAB"/>
    <w:rsid w:val="00507AEB"/>
    <w:rsid w:val="00511C72"/>
    <w:rsid w:val="005121A7"/>
    <w:rsid w:val="00512BBC"/>
    <w:rsid w:val="00515E8A"/>
    <w:rsid w:val="005175FD"/>
    <w:rsid w:val="00517980"/>
    <w:rsid w:val="00523F64"/>
    <w:rsid w:val="00524529"/>
    <w:rsid w:val="00527C41"/>
    <w:rsid w:val="005304A9"/>
    <w:rsid w:val="00532BBF"/>
    <w:rsid w:val="005342E6"/>
    <w:rsid w:val="00535A79"/>
    <w:rsid w:val="005467E6"/>
    <w:rsid w:val="00546FE9"/>
    <w:rsid w:val="005511DF"/>
    <w:rsid w:val="005528D6"/>
    <w:rsid w:val="005555F1"/>
    <w:rsid w:val="00556DD3"/>
    <w:rsid w:val="00561557"/>
    <w:rsid w:val="0056399D"/>
    <w:rsid w:val="005642CB"/>
    <w:rsid w:val="005644B3"/>
    <w:rsid w:val="00564E9F"/>
    <w:rsid w:val="0056628D"/>
    <w:rsid w:val="005677E2"/>
    <w:rsid w:val="00571215"/>
    <w:rsid w:val="005729E5"/>
    <w:rsid w:val="00572E09"/>
    <w:rsid w:val="00574D0C"/>
    <w:rsid w:val="00582F5E"/>
    <w:rsid w:val="00584220"/>
    <w:rsid w:val="00585C48"/>
    <w:rsid w:val="00585E0C"/>
    <w:rsid w:val="0059094B"/>
    <w:rsid w:val="005911F3"/>
    <w:rsid w:val="00593DAC"/>
    <w:rsid w:val="00594BD5"/>
    <w:rsid w:val="005A212E"/>
    <w:rsid w:val="005A2805"/>
    <w:rsid w:val="005A3C9C"/>
    <w:rsid w:val="005A4C63"/>
    <w:rsid w:val="005A6566"/>
    <w:rsid w:val="005A6E85"/>
    <w:rsid w:val="005B01AD"/>
    <w:rsid w:val="005B119B"/>
    <w:rsid w:val="005B1F36"/>
    <w:rsid w:val="005B44FB"/>
    <w:rsid w:val="005B638F"/>
    <w:rsid w:val="005B641A"/>
    <w:rsid w:val="005B7BE0"/>
    <w:rsid w:val="005C24F7"/>
    <w:rsid w:val="005C370D"/>
    <w:rsid w:val="005C5C3A"/>
    <w:rsid w:val="005C6870"/>
    <w:rsid w:val="005C6D9E"/>
    <w:rsid w:val="005C7BD8"/>
    <w:rsid w:val="005D0B89"/>
    <w:rsid w:val="005D1166"/>
    <w:rsid w:val="005D2FFA"/>
    <w:rsid w:val="005D4EF5"/>
    <w:rsid w:val="005D74DD"/>
    <w:rsid w:val="005E0E76"/>
    <w:rsid w:val="005E423B"/>
    <w:rsid w:val="005E72B9"/>
    <w:rsid w:val="005F52CD"/>
    <w:rsid w:val="005F7150"/>
    <w:rsid w:val="005F7CB9"/>
    <w:rsid w:val="00604353"/>
    <w:rsid w:val="00605BE4"/>
    <w:rsid w:val="00610C4D"/>
    <w:rsid w:val="00611BC3"/>
    <w:rsid w:val="00611C91"/>
    <w:rsid w:val="00612C9C"/>
    <w:rsid w:val="00613484"/>
    <w:rsid w:val="00613FD3"/>
    <w:rsid w:val="00617427"/>
    <w:rsid w:val="0062123D"/>
    <w:rsid w:val="006226E8"/>
    <w:rsid w:val="00623532"/>
    <w:rsid w:val="00625C6F"/>
    <w:rsid w:val="006270DB"/>
    <w:rsid w:val="00631F12"/>
    <w:rsid w:val="006322D8"/>
    <w:rsid w:val="00636893"/>
    <w:rsid w:val="00643FFE"/>
    <w:rsid w:val="006470B8"/>
    <w:rsid w:val="00647612"/>
    <w:rsid w:val="006523FC"/>
    <w:rsid w:val="00656830"/>
    <w:rsid w:val="00660E2F"/>
    <w:rsid w:val="00661480"/>
    <w:rsid w:val="00661528"/>
    <w:rsid w:val="00661703"/>
    <w:rsid w:val="006632D7"/>
    <w:rsid w:val="00665DE2"/>
    <w:rsid w:val="00666796"/>
    <w:rsid w:val="006705F5"/>
    <w:rsid w:val="00676589"/>
    <w:rsid w:val="00676F75"/>
    <w:rsid w:val="00680F6B"/>
    <w:rsid w:val="00683D5C"/>
    <w:rsid w:val="00684C93"/>
    <w:rsid w:val="006863E9"/>
    <w:rsid w:val="00691633"/>
    <w:rsid w:val="0069210A"/>
    <w:rsid w:val="0069293E"/>
    <w:rsid w:val="006937A3"/>
    <w:rsid w:val="00694AFE"/>
    <w:rsid w:val="006A3F52"/>
    <w:rsid w:val="006A465F"/>
    <w:rsid w:val="006A5111"/>
    <w:rsid w:val="006A606D"/>
    <w:rsid w:val="006A65BB"/>
    <w:rsid w:val="006B26AD"/>
    <w:rsid w:val="006B3377"/>
    <w:rsid w:val="006B475A"/>
    <w:rsid w:val="006B6BB5"/>
    <w:rsid w:val="006C1758"/>
    <w:rsid w:val="006C34EA"/>
    <w:rsid w:val="006C3C27"/>
    <w:rsid w:val="006C50FB"/>
    <w:rsid w:val="006C67FA"/>
    <w:rsid w:val="006D1E1F"/>
    <w:rsid w:val="006D38D8"/>
    <w:rsid w:val="006D3F8A"/>
    <w:rsid w:val="006D4955"/>
    <w:rsid w:val="006D4A38"/>
    <w:rsid w:val="006D4C3F"/>
    <w:rsid w:val="006D4FAB"/>
    <w:rsid w:val="006D5B79"/>
    <w:rsid w:val="006D66F2"/>
    <w:rsid w:val="006E462B"/>
    <w:rsid w:val="006E5471"/>
    <w:rsid w:val="006E7388"/>
    <w:rsid w:val="006F1634"/>
    <w:rsid w:val="006F3F6C"/>
    <w:rsid w:val="006F554F"/>
    <w:rsid w:val="006F586A"/>
    <w:rsid w:val="007040A7"/>
    <w:rsid w:val="00704CEF"/>
    <w:rsid w:val="00705E7E"/>
    <w:rsid w:val="00707A8A"/>
    <w:rsid w:val="00710E69"/>
    <w:rsid w:val="00712B63"/>
    <w:rsid w:val="00713C58"/>
    <w:rsid w:val="007171B2"/>
    <w:rsid w:val="007221BC"/>
    <w:rsid w:val="00723A7A"/>
    <w:rsid w:val="007249B6"/>
    <w:rsid w:val="00730978"/>
    <w:rsid w:val="00732B2C"/>
    <w:rsid w:val="00737256"/>
    <w:rsid w:val="00737D53"/>
    <w:rsid w:val="00740699"/>
    <w:rsid w:val="0074658F"/>
    <w:rsid w:val="007469D4"/>
    <w:rsid w:val="00746F1D"/>
    <w:rsid w:val="007503DA"/>
    <w:rsid w:val="00752BC4"/>
    <w:rsid w:val="00754204"/>
    <w:rsid w:val="00755930"/>
    <w:rsid w:val="00760AE5"/>
    <w:rsid w:val="0076119E"/>
    <w:rsid w:val="00763475"/>
    <w:rsid w:val="00765AC7"/>
    <w:rsid w:val="00766D10"/>
    <w:rsid w:val="0076772E"/>
    <w:rsid w:val="00770052"/>
    <w:rsid w:val="0077065D"/>
    <w:rsid w:val="00770D0E"/>
    <w:rsid w:val="0077198E"/>
    <w:rsid w:val="00771D31"/>
    <w:rsid w:val="00772DDB"/>
    <w:rsid w:val="00774921"/>
    <w:rsid w:val="007755C3"/>
    <w:rsid w:val="00781585"/>
    <w:rsid w:val="007848DB"/>
    <w:rsid w:val="00784C4F"/>
    <w:rsid w:val="007851AE"/>
    <w:rsid w:val="00785DB3"/>
    <w:rsid w:val="00792AD9"/>
    <w:rsid w:val="00792FEF"/>
    <w:rsid w:val="007934A8"/>
    <w:rsid w:val="00793C3B"/>
    <w:rsid w:val="00793CD8"/>
    <w:rsid w:val="00796003"/>
    <w:rsid w:val="007969EC"/>
    <w:rsid w:val="00797079"/>
    <w:rsid w:val="007A4745"/>
    <w:rsid w:val="007A477F"/>
    <w:rsid w:val="007A4ACE"/>
    <w:rsid w:val="007A7758"/>
    <w:rsid w:val="007B52DD"/>
    <w:rsid w:val="007B6BD1"/>
    <w:rsid w:val="007B6CB1"/>
    <w:rsid w:val="007B7B6F"/>
    <w:rsid w:val="007C09E7"/>
    <w:rsid w:val="007C0C0C"/>
    <w:rsid w:val="007C5E26"/>
    <w:rsid w:val="007D2A9E"/>
    <w:rsid w:val="007D7ACE"/>
    <w:rsid w:val="007E3791"/>
    <w:rsid w:val="007E46A4"/>
    <w:rsid w:val="007E761A"/>
    <w:rsid w:val="007E7ADD"/>
    <w:rsid w:val="007F2688"/>
    <w:rsid w:val="007F746B"/>
    <w:rsid w:val="00802CAF"/>
    <w:rsid w:val="008045E1"/>
    <w:rsid w:val="00805BBD"/>
    <w:rsid w:val="0081084E"/>
    <w:rsid w:val="00814F62"/>
    <w:rsid w:val="00817FCC"/>
    <w:rsid w:val="00820A9C"/>
    <w:rsid w:val="00820F1B"/>
    <w:rsid w:val="00821C72"/>
    <w:rsid w:val="00822F2D"/>
    <w:rsid w:val="00833A2C"/>
    <w:rsid w:val="0083484D"/>
    <w:rsid w:val="00835B95"/>
    <w:rsid w:val="00835BAD"/>
    <w:rsid w:val="00836499"/>
    <w:rsid w:val="00836A67"/>
    <w:rsid w:val="00837A27"/>
    <w:rsid w:val="00840317"/>
    <w:rsid w:val="008403DA"/>
    <w:rsid w:val="008406C2"/>
    <w:rsid w:val="0084173E"/>
    <w:rsid w:val="00847A4D"/>
    <w:rsid w:val="00852123"/>
    <w:rsid w:val="008521C0"/>
    <w:rsid w:val="008529C7"/>
    <w:rsid w:val="008538FE"/>
    <w:rsid w:val="0085576C"/>
    <w:rsid w:val="008601CA"/>
    <w:rsid w:val="0086103A"/>
    <w:rsid w:val="0086674A"/>
    <w:rsid w:val="00871E38"/>
    <w:rsid w:val="008735F3"/>
    <w:rsid w:val="00873862"/>
    <w:rsid w:val="00877D8D"/>
    <w:rsid w:val="008814E6"/>
    <w:rsid w:val="00882793"/>
    <w:rsid w:val="00882DF6"/>
    <w:rsid w:val="00883415"/>
    <w:rsid w:val="00883509"/>
    <w:rsid w:val="00883593"/>
    <w:rsid w:val="0088440C"/>
    <w:rsid w:val="00885B42"/>
    <w:rsid w:val="008863A8"/>
    <w:rsid w:val="008908AC"/>
    <w:rsid w:val="0089212E"/>
    <w:rsid w:val="0089570C"/>
    <w:rsid w:val="00896419"/>
    <w:rsid w:val="00896BBF"/>
    <w:rsid w:val="008A28BE"/>
    <w:rsid w:val="008A3CAC"/>
    <w:rsid w:val="008A462F"/>
    <w:rsid w:val="008A4E7A"/>
    <w:rsid w:val="008A4EFA"/>
    <w:rsid w:val="008A698E"/>
    <w:rsid w:val="008B00F5"/>
    <w:rsid w:val="008C2634"/>
    <w:rsid w:val="008D292C"/>
    <w:rsid w:val="008D2A67"/>
    <w:rsid w:val="008D6710"/>
    <w:rsid w:val="008D6BF9"/>
    <w:rsid w:val="008D6D09"/>
    <w:rsid w:val="008E3373"/>
    <w:rsid w:val="008E5A80"/>
    <w:rsid w:val="008F134F"/>
    <w:rsid w:val="008F2CD7"/>
    <w:rsid w:val="008F7711"/>
    <w:rsid w:val="00900118"/>
    <w:rsid w:val="00900353"/>
    <w:rsid w:val="00900E5A"/>
    <w:rsid w:val="00903ADF"/>
    <w:rsid w:val="009047D7"/>
    <w:rsid w:val="00905FBB"/>
    <w:rsid w:val="0090621C"/>
    <w:rsid w:val="00907B33"/>
    <w:rsid w:val="00907DE3"/>
    <w:rsid w:val="009111C7"/>
    <w:rsid w:val="009139BE"/>
    <w:rsid w:val="00914906"/>
    <w:rsid w:val="0091650C"/>
    <w:rsid w:val="00917F3C"/>
    <w:rsid w:val="00920168"/>
    <w:rsid w:val="0092031E"/>
    <w:rsid w:val="009204D5"/>
    <w:rsid w:val="00922861"/>
    <w:rsid w:val="00923E13"/>
    <w:rsid w:val="009258B4"/>
    <w:rsid w:val="00926C03"/>
    <w:rsid w:val="009270A6"/>
    <w:rsid w:val="0092739E"/>
    <w:rsid w:val="009278A2"/>
    <w:rsid w:val="0093101B"/>
    <w:rsid w:val="009321A5"/>
    <w:rsid w:val="00932A77"/>
    <w:rsid w:val="00934CD7"/>
    <w:rsid w:val="0093728D"/>
    <w:rsid w:val="00937F53"/>
    <w:rsid w:val="00940C86"/>
    <w:rsid w:val="00941E14"/>
    <w:rsid w:val="00942F10"/>
    <w:rsid w:val="0094313D"/>
    <w:rsid w:val="00943768"/>
    <w:rsid w:val="0094454F"/>
    <w:rsid w:val="009448A6"/>
    <w:rsid w:val="00945D6E"/>
    <w:rsid w:val="009462A1"/>
    <w:rsid w:val="00950CC4"/>
    <w:rsid w:val="00950EEA"/>
    <w:rsid w:val="00950F2E"/>
    <w:rsid w:val="00955812"/>
    <w:rsid w:val="0096151D"/>
    <w:rsid w:val="00962A01"/>
    <w:rsid w:val="009700A4"/>
    <w:rsid w:val="0097059C"/>
    <w:rsid w:val="00971156"/>
    <w:rsid w:val="0097446C"/>
    <w:rsid w:val="009747E0"/>
    <w:rsid w:val="009806E2"/>
    <w:rsid w:val="00981930"/>
    <w:rsid w:val="009831E2"/>
    <w:rsid w:val="00984D28"/>
    <w:rsid w:val="00991CD1"/>
    <w:rsid w:val="00992E1E"/>
    <w:rsid w:val="00996B48"/>
    <w:rsid w:val="0099789B"/>
    <w:rsid w:val="009A081D"/>
    <w:rsid w:val="009A1624"/>
    <w:rsid w:val="009A68F2"/>
    <w:rsid w:val="009A7318"/>
    <w:rsid w:val="009B5437"/>
    <w:rsid w:val="009B5AA9"/>
    <w:rsid w:val="009C1975"/>
    <w:rsid w:val="009C1A6B"/>
    <w:rsid w:val="009C4321"/>
    <w:rsid w:val="009C6CCA"/>
    <w:rsid w:val="009C731E"/>
    <w:rsid w:val="009D2951"/>
    <w:rsid w:val="009D2D88"/>
    <w:rsid w:val="009D4595"/>
    <w:rsid w:val="009D69EC"/>
    <w:rsid w:val="009F1946"/>
    <w:rsid w:val="009F2527"/>
    <w:rsid w:val="009F25DB"/>
    <w:rsid w:val="009F3AAE"/>
    <w:rsid w:val="009F5FCA"/>
    <w:rsid w:val="009F69D9"/>
    <w:rsid w:val="009F700B"/>
    <w:rsid w:val="009F77E7"/>
    <w:rsid w:val="009F7C34"/>
    <w:rsid w:val="00A03A1C"/>
    <w:rsid w:val="00A04288"/>
    <w:rsid w:val="00A06564"/>
    <w:rsid w:val="00A13277"/>
    <w:rsid w:val="00A14048"/>
    <w:rsid w:val="00A15DBF"/>
    <w:rsid w:val="00A16092"/>
    <w:rsid w:val="00A215B1"/>
    <w:rsid w:val="00A332DA"/>
    <w:rsid w:val="00A37868"/>
    <w:rsid w:val="00A403CB"/>
    <w:rsid w:val="00A4213D"/>
    <w:rsid w:val="00A42A54"/>
    <w:rsid w:val="00A444BC"/>
    <w:rsid w:val="00A44C96"/>
    <w:rsid w:val="00A45A5E"/>
    <w:rsid w:val="00A507B2"/>
    <w:rsid w:val="00A51267"/>
    <w:rsid w:val="00A51308"/>
    <w:rsid w:val="00A5190F"/>
    <w:rsid w:val="00A54032"/>
    <w:rsid w:val="00A54E4D"/>
    <w:rsid w:val="00A551CF"/>
    <w:rsid w:val="00A60543"/>
    <w:rsid w:val="00A65DD1"/>
    <w:rsid w:val="00A66111"/>
    <w:rsid w:val="00A67381"/>
    <w:rsid w:val="00A67E94"/>
    <w:rsid w:val="00A70CBC"/>
    <w:rsid w:val="00A711E7"/>
    <w:rsid w:val="00A71F6C"/>
    <w:rsid w:val="00A7239F"/>
    <w:rsid w:val="00A74E5C"/>
    <w:rsid w:val="00A8122C"/>
    <w:rsid w:val="00A81F75"/>
    <w:rsid w:val="00A82F0E"/>
    <w:rsid w:val="00A84B1D"/>
    <w:rsid w:val="00A871EF"/>
    <w:rsid w:val="00A8776A"/>
    <w:rsid w:val="00A901EF"/>
    <w:rsid w:val="00A921E6"/>
    <w:rsid w:val="00A94083"/>
    <w:rsid w:val="00A945E2"/>
    <w:rsid w:val="00AA0A26"/>
    <w:rsid w:val="00AA52AA"/>
    <w:rsid w:val="00AA6495"/>
    <w:rsid w:val="00AB1D66"/>
    <w:rsid w:val="00AB3562"/>
    <w:rsid w:val="00AB395D"/>
    <w:rsid w:val="00AB459F"/>
    <w:rsid w:val="00AC0AF1"/>
    <w:rsid w:val="00AC13C0"/>
    <w:rsid w:val="00AC1726"/>
    <w:rsid w:val="00AC372E"/>
    <w:rsid w:val="00AD09ED"/>
    <w:rsid w:val="00AD146A"/>
    <w:rsid w:val="00AD5490"/>
    <w:rsid w:val="00AE017B"/>
    <w:rsid w:val="00AE32CD"/>
    <w:rsid w:val="00AE3AD8"/>
    <w:rsid w:val="00AE623C"/>
    <w:rsid w:val="00AF03BC"/>
    <w:rsid w:val="00AF3175"/>
    <w:rsid w:val="00AF31CE"/>
    <w:rsid w:val="00B00A1F"/>
    <w:rsid w:val="00B00FC5"/>
    <w:rsid w:val="00B04D3D"/>
    <w:rsid w:val="00B135BC"/>
    <w:rsid w:val="00B13E63"/>
    <w:rsid w:val="00B161B1"/>
    <w:rsid w:val="00B263DA"/>
    <w:rsid w:val="00B27745"/>
    <w:rsid w:val="00B27DCB"/>
    <w:rsid w:val="00B330F4"/>
    <w:rsid w:val="00B34DE0"/>
    <w:rsid w:val="00B36C2B"/>
    <w:rsid w:val="00B37C5A"/>
    <w:rsid w:val="00B50513"/>
    <w:rsid w:val="00B525B9"/>
    <w:rsid w:val="00B54DAD"/>
    <w:rsid w:val="00B552A7"/>
    <w:rsid w:val="00B55CA8"/>
    <w:rsid w:val="00B55EB3"/>
    <w:rsid w:val="00B560C7"/>
    <w:rsid w:val="00B60CF0"/>
    <w:rsid w:val="00B60CF1"/>
    <w:rsid w:val="00B61846"/>
    <w:rsid w:val="00B65746"/>
    <w:rsid w:val="00B70433"/>
    <w:rsid w:val="00B71EED"/>
    <w:rsid w:val="00B72BC7"/>
    <w:rsid w:val="00B72C1F"/>
    <w:rsid w:val="00B773FC"/>
    <w:rsid w:val="00B80D60"/>
    <w:rsid w:val="00B83EC9"/>
    <w:rsid w:val="00B879F3"/>
    <w:rsid w:val="00B91F41"/>
    <w:rsid w:val="00B95D80"/>
    <w:rsid w:val="00B96041"/>
    <w:rsid w:val="00B96239"/>
    <w:rsid w:val="00BA11BA"/>
    <w:rsid w:val="00BA1B6B"/>
    <w:rsid w:val="00BA2071"/>
    <w:rsid w:val="00BA27E8"/>
    <w:rsid w:val="00BA34AC"/>
    <w:rsid w:val="00BA78C1"/>
    <w:rsid w:val="00BA7C3D"/>
    <w:rsid w:val="00BB01A1"/>
    <w:rsid w:val="00BB0297"/>
    <w:rsid w:val="00BB3270"/>
    <w:rsid w:val="00BB41E6"/>
    <w:rsid w:val="00BB41FA"/>
    <w:rsid w:val="00BB755B"/>
    <w:rsid w:val="00BB7648"/>
    <w:rsid w:val="00BC23BE"/>
    <w:rsid w:val="00BC3EB8"/>
    <w:rsid w:val="00BC45D7"/>
    <w:rsid w:val="00BC4B47"/>
    <w:rsid w:val="00BD25E1"/>
    <w:rsid w:val="00BD5048"/>
    <w:rsid w:val="00BD6172"/>
    <w:rsid w:val="00BE0F5C"/>
    <w:rsid w:val="00BE15E1"/>
    <w:rsid w:val="00BE3CEA"/>
    <w:rsid w:val="00BE49A4"/>
    <w:rsid w:val="00BF1C3D"/>
    <w:rsid w:val="00BF5CCD"/>
    <w:rsid w:val="00BF605B"/>
    <w:rsid w:val="00C01935"/>
    <w:rsid w:val="00C0362F"/>
    <w:rsid w:val="00C04DD9"/>
    <w:rsid w:val="00C051FB"/>
    <w:rsid w:val="00C0768B"/>
    <w:rsid w:val="00C107AC"/>
    <w:rsid w:val="00C11068"/>
    <w:rsid w:val="00C117F9"/>
    <w:rsid w:val="00C21FB7"/>
    <w:rsid w:val="00C227EB"/>
    <w:rsid w:val="00C23309"/>
    <w:rsid w:val="00C23897"/>
    <w:rsid w:val="00C30EFF"/>
    <w:rsid w:val="00C315A2"/>
    <w:rsid w:val="00C31B82"/>
    <w:rsid w:val="00C3403E"/>
    <w:rsid w:val="00C36244"/>
    <w:rsid w:val="00C40D7F"/>
    <w:rsid w:val="00C4319B"/>
    <w:rsid w:val="00C44ACD"/>
    <w:rsid w:val="00C4520F"/>
    <w:rsid w:val="00C50A88"/>
    <w:rsid w:val="00C513C4"/>
    <w:rsid w:val="00C51E3D"/>
    <w:rsid w:val="00C5473A"/>
    <w:rsid w:val="00C56133"/>
    <w:rsid w:val="00C601D0"/>
    <w:rsid w:val="00C60203"/>
    <w:rsid w:val="00C62864"/>
    <w:rsid w:val="00C645FE"/>
    <w:rsid w:val="00C6686B"/>
    <w:rsid w:val="00C70AD9"/>
    <w:rsid w:val="00C75F71"/>
    <w:rsid w:val="00C76080"/>
    <w:rsid w:val="00C803F5"/>
    <w:rsid w:val="00C804A1"/>
    <w:rsid w:val="00C80CFC"/>
    <w:rsid w:val="00C8257F"/>
    <w:rsid w:val="00C8260F"/>
    <w:rsid w:val="00C85A38"/>
    <w:rsid w:val="00C864DE"/>
    <w:rsid w:val="00C86EE5"/>
    <w:rsid w:val="00C87187"/>
    <w:rsid w:val="00C92820"/>
    <w:rsid w:val="00C93DCC"/>
    <w:rsid w:val="00CA045F"/>
    <w:rsid w:val="00CA0CDE"/>
    <w:rsid w:val="00CA306F"/>
    <w:rsid w:val="00CA4199"/>
    <w:rsid w:val="00CA6E0D"/>
    <w:rsid w:val="00CB004A"/>
    <w:rsid w:val="00CB0988"/>
    <w:rsid w:val="00CB3087"/>
    <w:rsid w:val="00CB3B8B"/>
    <w:rsid w:val="00CB58B9"/>
    <w:rsid w:val="00CB75CE"/>
    <w:rsid w:val="00CB79A4"/>
    <w:rsid w:val="00CC0501"/>
    <w:rsid w:val="00CC2056"/>
    <w:rsid w:val="00CC43F9"/>
    <w:rsid w:val="00CC53BC"/>
    <w:rsid w:val="00CC5B8B"/>
    <w:rsid w:val="00CC7D9A"/>
    <w:rsid w:val="00CD0DBD"/>
    <w:rsid w:val="00CD2336"/>
    <w:rsid w:val="00CD5A78"/>
    <w:rsid w:val="00CD5DA6"/>
    <w:rsid w:val="00CD6ADB"/>
    <w:rsid w:val="00CE0C5E"/>
    <w:rsid w:val="00CE0C7D"/>
    <w:rsid w:val="00CE0CAA"/>
    <w:rsid w:val="00CE4219"/>
    <w:rsid w:val="00CE4C3B"/>
    <w:rsid w:val="00CE573B"/>
    <w:rsid w:val="00CE6553"/>
    <w:rsid w:val="00CE703F"/>
    <w:rsid w:val="00CF5973"/>
    <w:rsid w:val="00CF782B"/>
    <w:rsid w:val="00D015C9"/>
    <w:rsid w:val="00D018EF"/>
    <w:rsid w:val="00D03D69"/>
    <w:rsid w:val="00D04D6E"/>
    <w:rsid w:val="00D13A9B"/>
    <w:rsid w:val="00D16A8A"/>
    <w:rsid w:val="00D17AA3"/>
    <w:rsid w:val="00D20C52"/>
    <w:rsid w:val="00D20C61"/>
    <w:rsid w:val="00D21F03"/>
    <w:rsid w:val="00D30C6E"/>
    <w:rsid w:val="00D34C31"/>
    <w:rsid w:val="00D36CBD"/>
    <w:rsid w:val="00D37DC0"/>
    <w:rsid w:val="00D37F18"/>
    <w:rsid w:val="00D432CB"/>
    <w:rsid w:val="00D4496D"/>
    <w:rsid w:val="00D5065F"/>
    <w:rsid w:val="00D507C8"/>
    <w:rsid w:val="00D5341E"/>
    <w:rsid w:val="00D53A19"/>
    <w:rsid w:val="00D56D37"/>
    <w:rsid w:val="00D63E82"/>
    <w:rsid w:val="00D6476F"/>
    <w:rsid w:val="00D72D2C"/>
    <w:rsid w:val="00D73560"/>
    <w:rsid w:val="00D746E4"/>
    <w:rsid w:val="00D74858"/>
    <w:rsid w:val="00D87D67"/>
    <w:rsid w:val="00D9168C"/>
    <w:rsid w:val="00D92DF2"/>
    <w:rsid w:val="00D96191"/>
    <w:rsid w:val="00DA1CB5"/>
    <w:rsid w:val="00DA3150"/>
    <w:rsid w:val="00DA33F2"/>
    <w:rsid w:val="00DA3BFC"/>
    <w:rsid w:val="00DA60A6"/>
    <w:rsid w:val="00DB067A"/>
    <w:rsid w:val="00DB1601"/>
    <w:rsid w:val="00DB1953"/>
    <w:rsid w:val="00DB4CE5"/>
    <w:rsid w:val="00DB7541"/>
    <w:rsid w:val="00DB791B"/>
    <w:rsid w:val="00DB7B54"/>
    <w:rsid w:val="00DC28EA"/>
    <w:rsid w:val="00DC7B9E"/>
    <w:rsid w:val="00DC7BD5"/>
    <w:rsid w:val="00DC7E1A"/>
    <w:rsid w:val="00DD032B"/>
    <w:rsid w:val="00DD1862"/>
    <w:rsid w:val="00DD45FA"/>
    <w:rsid w:val="00DD4C2D"/>
    <w:rsid w:val="00DD4FB1"/>
    <w:rsid w:val="00DD76A6"/>
    <w:rsid w:val="00DD7C3B"/>
    <w:rsid w:val="00DE652B"/>
    <w:rsid w:val="00DE7AE1"/>
    <w:rsid w:val="00DF2604"/>
    <w:rsid w:val="00DF553B"/>
    <w:rsid w:val="00E0005A"/>
    <w:rsid w:val="00E0227C"/>
    <w:rsid w:val="00E05E84"/>
    <w:rsid w:val="00E0676A"/>
    <w:rsid w:val="00E10E3B"/>
    <w:rsid w:val="00E17888"/>
    <w:rsid w:val="00E2151C"/>
    <w:rsid w:val="00E21BC5"/>
    <w:rsid w:val="00E222AF"/>
    <w:rsid w:val="00E25041"/>
    <w:rsid w:val="00E27D89"/>
    <w:rsid w:val="00E350D3"/>
    <w:rsid w:val="00E36263"/>
    <w:rsid w:val="00E37395"/>
    <w:rsid w:val="00E404CF"/>
    <w:rsid w:val="00E426BB"/>
    <w:rsid w:val="00E43A58"/>
    <w:rsid w:val="00E44BBE"/>
    <w:rsid w:val="00E45087"/>
    <w:rsid w:val="00E47901"/>
    <w:rsid w:val="00E51BFE"/>
    <w:rsid w:val="00E524EC"/>
    <w:rsid w:val="00E54499"/>
    <w:rsid w:val="00E56719"/>
    <w:rsid w:val="00E61F95"/>
    <w:rsid w:val="00E65BA4"/>
    <w:rsid w:val="00E72AD3"/>
    <w:rsid w:val="00E7339C"/>
    <w:rsid w:val="00E7397D"/>
    <w:rsid w:val="00E80CD0"/>
    <w:rsid w:val="00E905CE"/>
    <w:rsid w:val="00E950AE"/>
    <w:rsid w:val="00E95C6D"/>
    <w:rsid w:val="00E96466"/>
    <w:rsid w:val="00E96629"/>
    <w:rsid w:val="00E96E4D"/>
    <w:rsid w:val="00EA689F"/>
    <w:rsid w:val="00EA6D3E"/>
    <w:rsid w:val="00EC1CAE"/>
    <w:rsid w:val="00EC2D82"/>
    <w:rsid w:val="00EC6B56"/>
    <w:rsid w:val="00ED1375"/>
    <w:rsid w:val="00ED5DEA"/>
    <w:rsid w:val="00ED71E5"/>
    <w:rsid w:val="00EE6931"/>
    <w:rsid w:val="00EF210B"/>
    <w:rsid w:val="00EF4625"/>
    <w:rsid w:val="00EF7EB5"/>
    <w:rsid w:val="00F00B91"/>
    <w:rsid w:val="00F021B6"/>
    <w:rsid w:val="00F02EF0"/>
    <w:rsid w:val="00F03342"/>
    <w:rsid w:val="00F041D0"/>
    <w:rsid w:val="00F04712"/>
    <w:rsid w:val="00F12901"/>
    <w:rsid w:val="00F12FF9"/>
    <w:rsid w:val="00F140D3"/>
    <w:rsid w:val="00F20770"/>
    <w:rsid w:val="00F26249"/>
    <w:rsid w:val="00F3079C"/>
    <w:rsid w:val="00F30C3E"/>
    <w:rsid w:val="00F324FD"/>
    <w:rsid w:val="00F339DD"/>
    <w:rsid w:val="00F33EBA"/>
    <w:rsid w:val="00F35198"/>
    <w:rsid w:val="00F35454"/>
    <w:rsid w:val="00F36F76"/>
    <w:rsid w:val="00F375A1"/>
    <w:rsid w:val="00F42C15"/>
    <w:rsid w:val="00F43462"/>
    <w:rsid w:val="00F45931"/>
    <w:rsid w:val="00F509A6"/>
    <w:rsid w:val="00F50A54"/>
    <w:rsid w:val="00F51032"/>
    <w:rsid w:val="00F55203"/>
    <w:rsid w:val="00F57AEF"/>
    <w:rsid w:val="00F6088F"/>
    <w:rsid w:val="00F6168C"/>
    <w:rsid w:val="00F65344"/>
    <w:rsid w:val="00F70F8A"/>
    <w:rsid w:val="00F7110A"/>
    <w:rsid w:val="00F71A49"/>
    <w:rsid w:val="00F71C18"/>
    <w:rsid w:val="00F74A7A"/>
    <w:rsid w:val="00F80D12"/>
    <w:rsid w:val="00F82B1C"/>
    <w:rsid w:val="00F84A17"/>
    <w:rsid w:val="00F84CF5"/>
    <w:rsid w:val="00F85E9A"/>
    <w:rsid w:val="00F90AE7"/>
    <w:rsid w:val="00F90F6A"/>
    <w:rsid w:val="00F92239"/>
    <w:rsid w:val="00F94B27"/>
    <w:rsid w:val="00F96889"/>
    <w:rsid w:val="00F97724"/>
    <w:rsid w:val="00FA02A4"/>
    <w:rsid w:val="00FA0B68"/>
    <w:rsid w:val="00FA3520"/>
    <w:rsid w:val="00FA35A2"/>
    <w:rsid w:val="00FA4B14"/>
    <w:rsid w:val="00FB0D03"/>
    <w:rsid w:val="00FB2969"/>
    <w:rsid w:val="00FB390C"/>
    <w:rsid w:val="00FB66B8"/>
    <w:rsid w:val="00FB6F52"/>
    <w:rsid w:val="00FC2E8A"/>
    <w:rsid w:val="00FC2F7C"/>
    <w:rsid w:val="00FC4D8B"/>
    <w:rsid w:val="00FC60CB"/>
    <w:rsid w:val="00FD5D69"/>
    <w:rsid w:val="00FD6468"/>
    <w:rsid w:val="00FD6EEB"/>
    <w:rsid w:val="00FE1DCD"/>
    <w:rsid w:val="00FE241D"/>
    <w:rsid w:val="00FE2738"/>
    <w:rsid w:val="00FE34C6"/>
    <w:rsid w:val="00FE34EE"/>
    <w:rsid w:val="00FF0FF2"/>
    <w:rsid w:val="00FF1732"/>
    <w:rsid w:val="00FF2C0F"/>
    <w:rsid w:val="00FF4FCB"/>
    <w:rsid w:val="00FF51C3"/>
    <w:rsid w:val="00FF55E3"/>
    <w:rsid w:val="00FF6390"/>
    <w:rsid w:val="00FF6729"/>
    <w:rsid w:val="00FF7914"/>
    <w:rsid w:val="0242367F"/>
    <w:rsid w:val="0579D741"/>
    <w:rsid w:val="05B5B1BA"/>
    <w:rsid w:val="08C2B2DA"/>
    <w:rsid w:val="08D3BB83"/>
    <w:rsid w:val="0B486A79"/>
    <w:rsid w:val="0CC3B35B"/>
    <w:rsid w:val="0E1FB50C"/>
    <w:rsid w:val="0FFB541D"/>
    <w:rsid w:val="1197247E"/>
    <w:rsid w:val="11E6A705"/>
    <w:rsid w:val="12C14B6C"/>
    <w:rsid w:val="140DC98A"/>
    <w:rsid w:val="148FC29E"/>
    <w:rsid w:val="15441FA2"/>
    <w:rsid w:val="16930D31"/>
    <w:rsid w:val="179D75D5"/>
    <w:rsid w:val="17FC4440"/>
    <w:rsid w:val="18BB2653"/>
    <w:rsid w:val="19401FC4"/>
    <w:rsid w:val="19A23663"/>
    <w:rsid w:val="1E4AA242"/>
    <w:rsid w:val="1E5C7F29"/>
    <w:rsid w:val="1EB90955"/>
    <w:rsid w:val="1EC38BDB"/>
    <w:rsid w:val="1F0AF93E"/>
    <w:rsid w:val="201B2F96"/>
    <w:rsid w:val="21AD4848"/>
    <w:rsid w:val="2287E2DE"/>
    <w:rsid w:val="22A10B3B"/>
    <w:rsid w:val="234918A9"/>
    <w:rsid w:val="2434EE16"/>
    <w:rsid w:val="24A8121C"/>
    <w:rsid w:val="258080FE"/>
    <w:rsid w:val="26603BFB"/>
    <w:rsid w:val="275B5401"/>
    <w:rsid w:val="294EF457"/>
    <w:rsid w:val="2AAC1D20"/>
    <w:rsid w:val="2B4C3D08"/>
    <w:rsid w:val="2ED22F05"/>
    <w:rsid w:val="2FD75E38"/>
    <w:rsid w:val="35AAA226"/>
    <w:rsid w:val="35EECFC7"/>
    <w:rsid w:val="36238BBF"/>
    <w:rsid w:val="37A4C7DE"/>
    <w:rsid w:val="3ACF7F56"/>
    <w:rsid w:val="3B26F895"/>
    <w:rsid w:val="3E88C6BD"/>
    <w:rsid w:val="3EEE15E0"/>
    <w:rsid w:val="3F7C89B0"/>
    <w:rsid w:val="40017F60"/>
    <w:rsid w:val="419D4FC1"/>
    <w:rsid w:val="42C3771A"/>
    <w:rsid w:val="42CD52CF"/>
    <w:rsid w:val="456C2FD4"/>
    <w:rsid w:val="4796E83D"/>
    <w:rsid w:val="49236BF6"/>
    <w:rsid w:val="494BECFA"/>
    <w:rsid w:val="4969CFAB"/>
    <w:rsid w:val="4AD864B4"/>
    <w:rsid w:val="4CDF129F"/>
    <w:rsid w:val="503632F4"/>
    <w:rsid w:val="507E82E7"/>
    <w:rsid w:val="541DCEAA"/>
    <w:rsid w:val="5429DE82"/>
    <w:rsid w:val="54661E9D"/>
    <w:rsid w:val="54A1FC0B"/>
    <w:rsid w:val="54F07BBA"/>
    <w:rsid w:val="5619292C"/>
    <w:rsid w:val="58007ECC"/>
    <w:rsid w:val="584144D9"/>
    <w:rsid w:val="58918252"/>
    <w:rsid w:val="5EBAD28B"/>
    <w:rsid w:val="6126F154"/>
    <w:rsid w:val="6192F2E0"/>
    <w:rsid w:val="62750E16"/>
    <w:rsid w:val="629F2AAC"/>
    <w:rsid w:val="67BE7278"/>
    <w:rsid w:val="6A191349"/>
    <w:rsid w:val="6B7DCE8E"/>
    <w:rsid w:val="6BC61E81"/>
    <w:rsid w:val="6D5D66EE"/>
    <w:rsid w:val="6E05745C"/>
    <w:rsid w:val="703499E7"/>
    <w:rsid w:val="7224252E"/>
    <w:rsid w:val="72629058"/>
    <w:rsid w:val="72D8E57F"/>
    <w:rsid w:val="73E86A94"/>
    <w:rsid w:val="74986588"/>
    <w:rsid w:val="750F6CC9"/>
    <w:rsid w:val="764F88E3"/>
    <w:rsid w:val="76F79651"/>
    <w:rsid w:val="78F2F2C4"/>
    <w:rsid w:val="7B3EAA1D"/>
    <w:rsid w:val="7BCB0774"/>
    <w:rsid w:val="7CDA26AB"/>
    <w:rsid w:val="7D800032"/>
    <w:rsid w:val="7F1BD093"/>
    <w:rsid w:val="7FA22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BECA"/>
  <w15:docId w15:val="{ABC97AAE-4332-4C23-9922-112D45F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4F7"/>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8"/>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8"/>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8"/>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8"/>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8"/>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8"/>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8"/>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3"/>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5"/>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3"/>
      </w:numPr>
      <w:contextualSpacing/>
    </w:pPr>
  </w:style>
  <w:style w:type="paragraph" w:styleId="Lijstopsomteken2">
    <w:name w:val="List Bullet 2"/>
    <w:basedOn w:val="Standaard"/>
    <w:uiPriority w:val="99"/>
    <w:semiHidden/>
    <w:unhideWhenUsed/>
    <w:rsid w:val="00E96466"/>
    <w:pPr>
      <w:numPr>
        <w:numId w:val="4"/>
      </w:numPr>
      <w:contextualSpacing/>
    </w:pPr>
  </w:style>
  <w:style w:type="paragraph" w:styleId="Lijstopsomteken3">
    <w:name w:val="List Bullet 3"/>
    <w:basedOn w:val="Standaard"/>
    <w:uiPriority w:val="99"/>
    <w:semiHidden/>
    <w:unhideWhenUsed/>
    <w:rsid w:val="00E96466"/>
    <w:pPr>
      <w:numPr>
        <w:numId w:val="5"/>
      </w:numPr>
      <w:contextualSpacing/>
    </w:pPr>
  </w:style>
  <w:style w:type="paragraph" w:styleId="Lijstopsomteken4">
    <w:name w:val="List Bullet 4"/>
    <w:basedOn w:val="Standaard"/>
    <w:uiPriority w:val="99"/>
    <w:semiHidden/>
    <w:unhideWhenUsed/>
    <w:rsid w:val="00E96466"/>
    <w:pPr>
      <w:numPr>
        <w:numId w:val="6"/>
      </w:numPr>
      <w:contextualSpacing/>
    </w:pPr>
  </w:style>
  <w:style w:type="paragraph" w:styleId="Lijstopsomteken5">
    <w:name w:val="List Bullet 5"/>
    <w:basedOn w:val="Standaard"/>
    <w:uiPriority w:val="99"/>
    <w:semiHidden/>
    <w:unhideWhenUsed/>
    <w:rsid w:val="00E96466"/>
    <w:pPr>
      <w:numPr>
        <w:numId w:val="7"/>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8"/>
      </w:numPr>
      <w:contextualSpacing/>
    </w:pPr>
  </w:style>
  <w:style w:type="paragraph" w:styleId="Lijstnummering2">
    <w:name w:val="List Number 2"/>
    <w:basedOn w:val="Standaard"/>
    <w:uiPriority w:val="99"/>
    <w:semiHidden/>
    <w:unhideWhenUsed/>
    <w:rsid w:val="00E96466"/>
    <w:pPr>
      <w:numPr>
        <w:numId w:val="9"/>
      </w:numPr>
      <w:contextualSpacing/>
    </w:pPr>
  </w:style>
  <w:style w:type="paragraph" w:styleId="Lijstnummering3">
    <w:name w:val="List Number 3"/>
    <w:basedOn w:val="Standaard"/>
    <w:uiPriority w:val="99"/>
    <w:semiHidden/>
    <w:unhideWhenUsed/>
    <w:rsid w:val="00E96466"/>
    <w:pPr>
      <w:numPr>
        <w:numId w:val="10"/>
      </w:numPr>
      <w:contextualSpacing/>
    </w:pPr>
  </w:style>
  <w:style w:type="paragraph" w:styleId="Lijstnummering4">
    <w:name w:val="List Number 4"/>
    <w:basedOn w:val="Standaard"/>
    <w:uiPriority w:val="99"/>
    <w:semiHidden/>
    <w:unhideWhenUsed/>
    <w:rsid w:val="00E96466"/>
    <w:pPr>
      <w:numPr>
        <w:numId w:val="11"/>
      </w:numPr>
      <w:contextualSpacing/>
    </w:pPr>
  </w:style>
  <w:style w:type="paragraph" w:styleId="Lijstnummering5">
    <w:name w:val="List Number 5"/>
    <w:basedOn w:val="Standaard"/>
    <w:uiPriority w:val="99"/>
    <w:semiHidden/>
    <w:unhideWhenUsed/>
    <w:rsid w:val="00E96466"/>
    <w:pPr>
      <w:numPr>
        <w:numId w:val="12"/>
      </w:numPr>
      <w:contextualSpacing/>
    </w:pPr>
  </w:style>
  <w:style w:type="paragraph" w:styleId="Lijstalinea">
    <w:name w:val="List Paragraph"/>
    <w:basedOn w:val="Standaard"/>
    <w:uiPriority w:val="34"/>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styleId="Revisie">
    <w:name w:val="Revision"/>
    <w:hidden/>
    <w:uiPriority w:val="99"/>
    <w:semiHidden/>
    <w:rsid w:val="00556DD3"/>
    <w:rPr>
      <w:rFonts w:asciiTheme="minorHAnsi" w:hAnsiTheme="minorHAns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65674">
      <w:bodyDiv w:val="1"/>
      <w:marLeft w:val="0"/>
      <w:marRight w:val="0"/>
      <w:marTop w:val="0"/>
      <w:marBottom w:val="0"/>
      <w:divBdr>
        <w:top w:val="none" w:sz="0" w:space="0" w:color="auto"/>
        <w:left w:val="none" w:sz="0" w:space="0" w:color="auto"/>
        <w:bottom w:val="none" w:sz="0" w:space="0" w:color="auto"/>
        <w:right w:val="none" w:sz="0" w:space="0" w:color="auto"/>
      </w:divBdr>
    </w:div>
    <w:div w:id="17880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nderned.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16.155-SSI</uxOpdrachtnummerField>
    <uxOpdrachtgeverField/>
    <uxAuteurField>Monica Demkes</uxAuteurField>
    <uxOpdrachtnaamField/>
    <uxVersieField/>
    <uxDatumField>4 november 2016</uxDatumField>
    <uxSubtitelField/>
    <uxTitelField>PROCES VERBAAL VAN OPENING</uxTitelField>
    <uxStatusField/>
    <uxTwoColumnOption>false</uxTwoColumnOption>
  </UxDocumentForm>
</variabelen>
</file>

<file path=customXml/item2.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20</Value>
      <Value>52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4.2 Inschrijvingsfase - Nota van inlichtingen</TermName>
          <TermId xmlns="http://schemas.microsoft.com/office/infopath/2007/PartnerControls">d83c84f2-b122-443e-a7eb-08a44ae9db5e</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PX3EPKY34SD4-74821639-8462</_dlc_DocId>
    <_dlc_DocIdUrl xmlns="cad755b6-d270-493f-83c9-ae784197a3f5">
      <Url>https://denhaag.sharepoint.com/sites/inkoop-bec-2021/_layouts/15/DocIdRedir.aspx?ID=PX3EPKY34SD4-74821639-8462</Url>
      <Description>PX3EPKY34SD4-74821639-8462</Description>
    </_dlc_DocIdUrl>
    <lcf76f155ced4ddcb4097134ff3c332f xmlns="3b30939b-fa42-4f42-9791-ab3fdfd3daa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AE8592A82B3E947A9EA74D399BF5A8D" ma:contentTypeVersion="1" ma:contentTypeDescription="Maak een nieuw PowerPoint document." ma:contentTypeScope="" ma:versionID="c620ea0191d762557341cff40413271e">
  <xsd:schema xmlns:xsd="http://www.w3.org/2001/XMLSchema" xmlns:xs="http://www.w3.org/2001/XMLSchema" xmlns:p="http://schemas.microsoft.com/office/2006/metadata/properties" xmlns:ns2="cad755b6-d270-493f-83c9-ae784197a3f5" xmlns:ns3="3b30939b-fa42-4f42-9791-ab3fdfd3daa1" targetNamespace="http://schemas.microsoft.com/office/2006/metadata/properties" ma:root="true" ma:fieldsID="48381f924459876fcfd84a5b468286ab" ns2:_="" ns3:_="">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3D337-FCB6-47A7-A9AB-E5CAC9332023}">
  <ds:schemaRefs>
    <ds:schemaRef ds:uri="http://www.keyscript.nl/huisstijl/UxDocumentForm"/>
  </ds:schemaRefs>
</ds:datastoreItem>
</file>

<file path=customXml/itemProps2.xml><?xml version="1.0" encoding="utf-8"?>
<ds:datastoreItem xmlns:ds="http://schemas.openxmlformats.org/officeDocument/2006/customXml" ds:itemID="{BD99BB37-4CA3-4E47-A344-C57427640EE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ad755b6-d270-493f-83c9-ae784197a3f5"/>
    <ds:schemaRef ds:uri="http://purl.org/dc/terms/"/>
    <ds:schemaRef ds:uri="3b30939b-fa42-4f42-9791-ab3fdfd3daa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F326221-D402-4677-B425-53A928618F3C}">
  <ds:schemaRefs>
    <ds:schemaRef ds:uri="http://schemas.microsoft.com/sharepoint/events"/>
  </ds:schemaRefs>
</ds:datastoreItem>
</file>

<file path=customXml/itemProps4.xml><?xml version="1.0" encoding="utf-8"?>
<ds:datastoreItem xmlns:ds="http://schemas.openxmlformats.org/officeDocument/2006/customXml" ds:itemID="{9190ABE5-B10C-463D-AEF5-8C300D368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A1D198-A4DA-45F0-8390-A6D7728EBA54}">
  <ds:schemaRefs>
    <ds:schemaRef ds:uri="http://schemas.microsoft.com/sharepoint/v3/contenttype/forms"/>
  </ds:schemaRefs>
</ds:datastoreItem>
</file>

<file path=customXml/itemProps6.xml><?xml version="1.0" encoding="utf-8"?>
<ds:datastoreItem xmlns:ds="http://schemas.openxmlformats.org/officeDocument/2006/customXml" ds:itemID="{E07E843C-B8E2-4CD7-82E7-CDB20A308533}">
  <ds:schemaRefs>
    <ds:schemaRef ds:uri="http://schemas.openxmlformats.org/officeDocument/2006/bibliography"/>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Rapport</Template>
  <TotalTime>1</TotalTime>
  <Pages>29</Pages>
  <Words>6647</Words>
  <Characters>36561</Characters>
  <Application>Microsoft Office Word</Application>
  <DocSecurity>2</DocSecurity>
  <Lines>304</Lines>
  <Paragraphs>86</Paragraphs>
  <ScaleCrop>false</ScaleCrop>
  <Company>Gemeente Den Haag / IDC</Company>
  <LinksUpToDate>false</LinksUpToDate>
  <CharactersWithSpaces>43122</CharactersWithSpaces>
  <SharedDoc>false</SharedDoc>
  <HLinks>
    <vt:vector size="6" baseType="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Nota van Inlichtingen versie 2018</dc:title>
  <dc:subject/>
  <dc:creator>Monica Demkes</dc:creator>
  <cp:keywords/>
  <cp:lastModifiedBy>Cees-Jan van Heijzen</cp:lastModifiedBy>
  <cp:revision>3</cp:revision>
  <cp:lastPrinted>2022-08-09T10:48:00Z</cp:lastPrinted>
  <dcterms:created xsi:type="dcterms:W3CDTF">2022-08-09T10:48:00Z</dcterms:created>
  <dcterms:modified xsi:type="dcterms:W3CDTF">2022-08-09T10:48:00Z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0x0101008696D14171FA4CED8F032AD334D7A9EF004279C34E82A344EE803735B9E417CCC900BAE8592A82B3E947A9EA74D399BF5A8D</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cd8545a9-2852-4cae-8fed-cdfd4fc8c752</vt:lpwstr>
  </property>
  <property fmtid="{D5CDD505-2E9C-101B-9397-08002B2CF9AE}" pid="15" name="TaxKeyword">
    <vt:lpwstr/>
  </property>
  <property fmtid="{D5CDD505-2E9C-101B-9397-08002B2CF9AE}" pid="16" name="Teamtrefwoorden">
    <vt:lpwstr>52;#4.2 Inschrijvingsfase - Nota van inlichtingen|d83c84f2-b122-443e-a7eb-08a44ae9db5e</vt:lpwstr>
  </property>
  <property fmtid="{D5CDD505-2E9C-101B-9397-08002B2CF9AE}" pid="17" name="Documentsoort">
    <vt:lpwstr>20;#Beleidsdocument|70267d87-ce61-40c3-b119-e0ecc30f9747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MediaServiceImageTags">
    <vt:lpwstr/>
  </property>
  <property fmtid="{D5CDD505-2E9C-101B-9397-08002B2CF9AE}" pid="24" name="MSIP_Label_9f9dcbe8-f8ca-464f-983b-20ccb4ae3e2c_Enabled">
    <vt:lpwstr>true</vt:lpwstr>
  </property>
  <property fmtid="{D5CDD505-2E9C-101B-9397-08002B2CF9AE}" pid="25" name="MSIP_Label_9f9dcbe8-f8ca-464f-983b-20ccb4ae3e2c_SetDate">
    <vt:lpwstr>2022-07-29T11:35:52Z</vt:lpwstr>
  </property>
  <property fmtid="{D5CDD505-2E9C-101B-9397-08002B2CF9AE}" pid="26" name="MSIP_Label_9f9dcbe8-f8ca-464f-983b-20ccb4ae3e2c_Method">
    <vt:lpwstr>Privileged</vt:lpwstr>
  </property>
  <property fmtid="{D5CDD505-2E9C-101B-9397-08002B2CF9AE}" pid="27" name="MSIP_Label_9f9dcbe8-f8ca-464f-983b-20ccb4ae3e2c_Name">
    <vt:lpwstr>Openbaar</vt:lpwstr>
  </property>
  <property fmtid="{D5CDD505-2E9C-101B-9397-08002B2CF9AE}" pid="28" name="MSIP_Label_9f9dcbe8-f8ca-464f-983b-20ccb4ae3e2c_SiteId">
    <vt:lpwstr>8c653938-6726-49c5-bca7-8e44a4bf2029</vt:lpwstr>
  </property>
  <property fmtid="{D5CDD505-2E9C-101B-9397-08002B2CF9AE}" pid="29" name="MSIP_Label_9f9dcbe8-f8ca-464f-983b-20ccb4ae3e2c_ActionId">
    <vt:lpwstr>af5f899d-66a8-455f-bcd6-2d12b0ddc029</vt:lpwstr>
  </property>
  <property fmtid="{D5CDD505-2E9C-101B-9397-08002B2CF9AE}" pid="30" name="MSIP_Label_9f9dcbe8-f8ca-464f-983b-20ccb4ae3e2c_ContentBits">
    <vt:lpwstr>0</vt:lpwstr>
  </property>
</Properties>
</file>