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628CD524" w14:textId="77777777" w:rsidR="00044B05" w:rsidRDefault="00D4432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4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.</w:t>
            </w:r>
            <w:r w:rsidR="00142B71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68F38D9E" w:rsidR="00D44323" w:rsidRPr="00C1229B" w:rsidRDefault="0019305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Akkoord verklaring Programma van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wensen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- prijs</w:t>
            </w:r>
          </w:p>
        </w:tc>
      </w:tr>
      <w:tr w:rsidR="00D44323" w:rsidRPr="00482F11" w14:paraId="63D48208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3F3587">
            <w:pPr>
              <w:ind w:right="-87"/>
            </w:pPr>
          </w:p>
          <w:p w14:paraId="284BB927" w14:textId="0B558F48" w:rsidR="00193053" w:rsidRDefault="00193053" w:rsidP="003F3587">
            <w:pPr>
              <w:ind w:right="-87"/>
            </w:pPr>
            <w:r>
              <w:t xml:space="preserve">Door het ondertekenen van deze bijlage geeft u aan dat </w:t>
            </w:r>
            <w:r w:rsidR="00236010">
              <w:t>de uitwerking van de kwaliteitswens</w:t>
            </w:r>
            <w:r w:rsidR="00044B05">
              <w:t xml:space="preserve"> prijs</w:t>
            </w:r>
            <w:r w:rsidR="00236010">
              <w:t xml:space="preserve">, die bijgesloten </w:t>
            </w:r>
            <w:r w:rsidR="00044B05">
              <w:t>is</w:t>
            </w:r>
            <w:r w:rsidR="00E44AEC">
              <w:t xml:space="preserve"> als bijlage </w:t>
            </w:r>
            <w:r w:rsidR="00044B05">
              <w:t>4</w:t>
            </w:r>
            <w:r w:rsidR="00E44AEC">
              <w:t>.</w:t>
            </w:r>
            <w:r w:rsidR="00044B05">
              <w:t>1</w:t>
            </w:r>
            <w:r w:rsidR="00E44AEC">
              <w:t xml:space="preserve">, </w:t>
            </w:r>
            <w:r w:rsidR="00236010">
              <w:t xml:space="preserve"> naar waarheid zijn ingevuld. </w:t>
            </w:r>
          </w:p>
          <w:p w14:paraId="32FC9A8C" w14:textId="4DF76E35" w:rsidR="00AD631B" w:rsidRPr="003329B3" w:rsidRDefault="00AD631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3F3587">
      <w:pPr>
        <w:ind w:right="-87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820"/>
      </w:tblGrid>
      <w:tr w:rsidR="00C1229B" w:rsidRPr="00482F11" w14:paraId="29C158F1" w14:textId="77777777" w:rsidTr="003F3587">
        <w:trPr>
          <w:trHeight w:val="1"/>
        </w:trPr>
        <w:tc>
          <w:tcPr>
            <w:tcW w:w="8681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3F3587">
            <w:pPr>
              <w:ind w:right="-87"/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3F3587">
            <w:pPr>
              <w:ind w:right="-87"/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6102C352" w14:textId="77777777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6BEF3A43" w:rsidR="00C1229B" w:rsidRDefault="00C1229B" w:rsidP="00C1051D"/>
    <w:p w14:paraId="539B0FBB" w14:textId="7EB74847" w:rsidR="00236010" w:rsidRDefault="00236010" w:rsidP="00C1051D"/>
    <w:sectPr w:rsidR="00236010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4B05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2B71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010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3587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1F79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25BE"/>
    <w:rsid w:val="00A83770"/>
    <w:rsid w:val="00A843A6"/>
    <w:rsid w:val="00A844B1"/>
    <w:rsid w:val="00A87159"/>
    <w:rsid w:val="00A960F9"/>
    <w:rsid w:val="00A97946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31B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44AEC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47CC52-3E99-425D-A069-DEA67C721DB6}"/>
</file>

<file path=customXml/itemProps3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5</cp:revision>
  <cp:lastPrinted>2018-10-29T19:34:00Z</cp:lastPrinted>
  <dcterms:created xsi:type="dcterms:W3CDTF">2021-04-12T09:16:00Z</dcterms:created>
  <dcterms:modified xsi:type="dcterms:W3CDTF">2021-07-27T11:10:00Z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