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47D" w14:textId="69B2AEC8" w:rsidR="00FE484E" w:rsidRDefault="00FE484E" w:rsidP="00D720B4">
      <w:pPr>
        <w:rPr>
          <w:rFonts w:ascii="CordiaUPC" w:hAnsi="CordiaUPC" w:cs="CordiaUPC"/>
          <w:b/>
          <w:sz w:val="26"/>
          <w:szCs w:val="26"/>
        </w:rPr>
      </w:pPr>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64384">
        <w:rPr>
          <w:rFonts w:ascii="CordiaUPC" w:hAnsi="CordiaUPC" w:cs="CordiaUPC"/>
          <w:b/>
          <w:sz w:val="26"/>
          <w:szCs w:val="26"/>
        </w:rPr>
        <w:t xml:space="preserve"> P</w:t>
      </w:r>
      <w:r w:rsidR="009F469A">
        <w:rPr>
          <w:rFonts w:ascii="CordiaUPC" w:hAnsi="CordiaUPC" w:cs="CordiaUPC"/>
          <w:b/>
          <w:sz w:val="26"/>
          <w:szCs w:val="26"/>
        </w:rPr>
        <w:t>3</w:t>
      </w:r>
      <w:r w:rsidR="005939E6">
        <w:rPr>
          <w:rFonts w:ascii="CordiaUPC" w:hAnsi="CordiaUPC" w:cs="CordiaUPC"/>
          <w:b/>
          <w:sz w:val="26"/>
          <w:szCs w:val="26"/>
        </w:rPr>
        <w:tab/>
      </w:r>
      <w:r w:rsidR="005939E6">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64384">
        <w:rPr>
          <w:rFonts w:ascii="CordiaUPC" w:hAnsi="CordiaUPC" w:cs="CordiaUPC"/>
          <w:sz w:val="26"/>
          <w:szCs w:val="26"/>
        </w:rPr>
        <w:t>ICZ.</w:t>
      </w:r>
      <w:proofErr w:type="gramStart"/>
      <w:r w:rsidR="00D64384">
        <w:rPr>
          <w:rFonts w:ascii="CordiaUPC" w:hAnsi="CordiaUPC" w:cs="CordiaUPC"/>
          <w:sz w:val="26"/>
          <w:szCs w:val="26"/>
        </w:rPr>
        <w:t>2022.001.JW</w:t>
      </w:r>
      <w:proofErr w:type="gramEnd"/>
    </w:p>
    <w:p w14:paraId="0E002ADC" w14:textId="77777777" w:rsidR="000C635B" w:rsidRDefault="000C635B" w:rsidP="00FE484E">
      <w:pPr>
        <w:rPr>
          <w:rFonts w:ascii="CordiaUPC" w:hAnsi="CordiaUPC" w:cs="CordiaUPC"/>
          <w:b/>
          <w:sz w:val="26"/>
          <w:szCs w:val="26"/>
        </w:rPr>
      </w:pPr>
    </w:p>
    <w:p w14:paraId="3778FF88" w14:textId="77777777" w:rsidR="00FE484E" w:rsidRPr="00B82123" w:rsidRDefault="00FE484E" w:rsidP="00FE484E">
      <w:pPr>
        <w:spacing w:line="240" w:lineRule="auto"/>
        <w:rPr>
          <w:rFonts w:ascii="CordiaUPC" w:hAnsi="CordiaUPC" w:cs="CordiaUPC"/>
          <w:sz w:val="26"/>
          <w:szCs w:val="26"/>
        </w:rPr>
      </w:pPr>
    </w:p>
    <w:tbl>
      <w:tblPr>
        <w:tblW w:w="7774" w:type="dxa"/>
        <w:tblInd w:w="57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5"/>
        <w:gridCol w:w="1128"/>
        <w:gridCol w:w="9"/>
        <w:gridCol w:w="4251"/>
        <w:gridCol w:w="12"/>
        <w:gridCol w:w="2359"/>
      </w:tblGrid>
      <w:tr w:rsidR="00A5209F" w:rsidRPr="00A5209F" w14:paraId="455DC045" w14:textId="77777777" w:rsidTr="006D7AC6">
        <w:trPr>
          <w:cantSplit/>
          <w:tblHeader/>
        </w:trPr>
        <w:tc>
          <w:tcPr>
            <w:tcW w:w="1143"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37EFD46E"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42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6B5598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359" w:type="dxa"/>
            <w:tcBorders>
              <w:top w:val="single" w:sz="12" w:space="0" w:color="808080"/>
              <w:left w:val="single" w:sz="12" w:space="0" w:color="808080"/>
              <w:bottom w:val="single" w:sz="12" w:space="0" w:color="808080"/>
              <w:right w:val="single" w:sz="12" w:space="0" w:color="808080"/>
            </w:tcBorders>
            <w:shd w:val="clear" w:color="auto" w:fill="CCCCCC"/>
          </w:tcPr>
          <w:p w14:paraId="76375FA9"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46F9ACDA" w14:textId="77777777" w:rsidTr="006D7AC6">
        <w:trPr>
          <w:cantSplit/>
        </w:trPr>
        <w:tc>
          <w:tcPr>
            <w:tcW w:w="1143" w:type="dxa"/>
            <w:gridSpan w:val="2"/>
            <w:shd w:val="clear" w:color="auto" w:fill="E6E6E6"/>
          </w:tcPr>
          <w:p w14:paraId="38A5E3DE" w14:textId="77777777" w:rsidR="0034415D" w:rsidRPr="00A5209F" w:rsidRDefault="0034415D" w:rsidP="0034415D">
            <w:pPr>
              <w:spacing w:before="90" w:after="54" w:line="240" w:lineRule="auto"/>
              <w:ind w:left="227"/>
              <w:rPr>
                <w:rFonts w:ascii="CordiaUPC" w:hAnsi="CordiaUPC" w:cs="CordiaUPC"/>
                <w:sz w:val="26"/>
                <w:szCs w:val="26"/>
              </w:rPr>
            </w:pPr>
          </w:p>
        </w:tc>
        <w:tc>
          <w:tcPr>
            <w:tcW w:w="4272" w:type="dxa"/>
            <w:gridSpan w:val="3"/>
          </w:tcPr>
          <w:p w14:paraId="4F239C75"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359" w:type="dxa"/>
          </w:tcPr>
          <w:p w14:paraId="2436020F"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922346" w:rsidRPr="00A5209F" w14:paraId="1212AA66" w14:textId="77777777" w:rsidTr="006D7AC6">
        <w:trPr>
          <w:cantSplit/>
        </w:trPr>
        <w:tc>
          <w:tcPr>
            <w:tcW w:w="1143" w:type="dxa"/>
            <w:gridSpan w:val="2"/>
            <w:shd w:val="clear" w:color="auto" w:fill="E6E6E6"/>
          </w:tcPr>
          <w:p w14:paraId="4EE36E72"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0610FBF6"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p w14:paraId="549EB919"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Indien inschrijver niet beschikt over een gecertificeerd kwaliteitssysteem dient Inschrijver bewijslast te overleggen dat zijn kwaliteitssysteem, ten minste gelijkwaardig is.</w:t>
            </w:r>
          </w:p>
        </w:tc>
        <w:tc>
          <w:tcPr>
            <w:tcW w:w="2359" w:type="dxa"/>
          </w:tcPr>
          <w:p w14:paraId="682FDEC7"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F826B50"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195B8893"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67931ED4" w14:textId="77777777" w:rsidR="00922346" w:rsidRPr="00504B89"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C4CC5FC" w14:textId="77777777" w:rsidTr="006D7AC6">
        <w:trPr>
          <w:cantSplit/>
        </w:trPr>
        <w:tc>
          <w:tcPr>
            <w:tcW w:w="1143" w:type="dxa"/>
            <w:gridSpan w:val="2"/>
            <w:shd w:val="clear" w:color="auto" w:fill="E6E6E6"/>
          </w:tcPr>
          <w:p w14:paraId="56DCFEC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7726F667" w14:textId="77777777" w:rsidR="00922346" w:rsidRPr="003C7670" w:rsidRDefault="00922346" w:rsidP="00DC1E6B">
            <w:pPr>
              <w:spacing w:before="90" w:line="240" w:lineRule="auto"/>
              <w:ind w:left="57"/>
              <w:rPr>
                <w:rFonts w:ascii="CordiaUPC" w:eastAsia="Verdana" w:hAnsi="CordiaUPC" w:cs="CordiaUPC"/>
                <w:sz w:val="26"/>
                <w:szCs w:val="26"/>
              </w:rPr>
            </w:pPr>
            <w:r w:rsidRPr="003C7670">
              <w:rPr>
                <w:rFonts w:ascii="CordiaUPC" w:eastAsia="Verdana" w:hAnsi="CordiaUPC" w:cs="CordiaUPC"/>
                <w:sz w:val="26"/>
                <w:szCs w:val="26"/>
              </w:rPr>
              <w:t>Inschrijver moet over een deugdelijke milieuzorg- en borging beschikken. Dit houdt in dat Inschrijver beschikt over:</w:t>
            </w:r>
          </w:p>
          <w:p w14:paraId="2CC7C3A8" w14:textId="77777777" w:rsidR="00922346"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geldig certificaat gebaseerd op het Europese milieubeheer- en milieuauditsysteem (EMAS) of de Europese/internationale norm voor milieubeheersystemen (NEN/ISO 14001) of gelijkwaardig;</w:t>
            </w:r>
          </w:p>
          <w:p w14:paraId="06A9CFCA" w14:textId="77777777" w:rsidR="00922346" w:rsidRDefault="00922346" w:rsidP="00DC1E6B">
            <w:pPr>
              <w:pStyle w:val="Lijstalinea"/>
              <w:spacing w:before="90" w:line="240" w:lineRule="auto"/>
              <w:ind w:left="417"/>
              <w:rPr>
                <w:rFonts w:ascii="CordiaUPC" w:eastAsia="Verdana" w:hAnsi="CordiaUPC" w:cs="CordiaUPC"/>
                <w:sz w:val="26"/>
                <w:szCs w:val="26"/>
              </w:rPr>
            </w:pPr>
            <w:proofErr w:type="gramStart"/>
            <w:r w:rsidRPr="00920C61">
              <w:rPr>
                <w:rFonts w:ascii="CordiaUPC" w:eastAsia="Verdana" w:hAnsi="CordiaUPC" w:cs="CordiaUPC"/>
                <w:sz w:val="26"/>
                <w:szCs w:val="26"/>
              </w:rPr>
              <w:t>of</w:t>
            </w:r>
            <w:proofErr w:type="gramEnd"/>
          </w:p>
          <w:p w14:paraId="3B951DFF" w14:textId="77777777" w:rsidR="00922346" w:rsidRPr="00920C61" w:rsidRDefault="00922346" w:rsidP="00922346">
            <w:pPr>
              <w:pStyle w:val="Lijstalinea"/>
              <w:numPr>
                <w:ilvl w:val="0"/>
                <w:numId w:val="12"/>
              </w:numPr>
              <w:spacing w:before="90" w:line="240" w:lineRule="auto"/>
              <w:rPr>
                <w:rFonts w:ascii="CordiaUPC" w:eastAsia="Verdana" w:hAnsi="CordiaUPC" w:cs="CordiaUPC"/>
                <w:sz w:val="26"/>
                <w:szCs w:val="26"/>
              </w:rPr>
            </w:pPr>
            <w:proofErr w:type="gramStart"/>
            <w:r w:rsidRPr="00920C61">
              <w:rPr>
                <w:rFonts w:ascii="CordiaUPC" w:eastAsia="Verdana" w:hAnsi="CordiaUPC" w:cs="CordiaUPC"/>
                <w:sz w:val="26"/>
                <w:szCs w:val="26"/>
              </w:rPr>
              <w:t>een</w:t>
            </w:r>
            <w:proofErr w:type="gramEnd"/>
            <w:r w:rsidRPr="00920C61">
              <w:rPr>
                <w:rFonts w:ascii="CordiaUPC" w:eastAsia="Verdana" w:hAnsi="CordiaUPC" w:cs="CordiaUPC"/>
                <w:sz w:val="26"/>
                <w:szCs w:val="26"/>
              </w:rPr>
              <w:t xml:space="preserve"> eigen milieuhandboek.</w:t>
            </w:r>
            <w:r>
              <w:rPr>
                <w:rFonts w:ascii="CordiaUPC" w:eastAsia="Verdana" w:hAnsi="CordiaUPC" w:cs="CordiaUPC"/>
                <w:sz w:val="26"/>
                <w:szCs w:val="26"/>
              </w:rPr>
              <w:t xml:space="preserve"> </w:t>
            </w:r>
            <w:r w:rsidRPr="00920C61">
              <w:rPr>
                <w:rFonts w:ascii="CordiaUPC" w:eastAsia="Verdana" w:hAnsi="CordiaUPC" w:cs="CordiaUPC"/>
                <w:sz w:val="26"/>
                <w:szCs w:val="26"/>
              </w:rPr>
              <w:t>Het dient een milieuhandboek te zijn, waarin de maatregelen zijn opgenomen die de Onderneming treft op het gebied van milieubeheer. Inschrijver volstaat met het overleggen van een kopie van de toegesneden index van het milieuhandboek en een onderbouwing waarom de door Inschrijver gehanteerde milieuborging gelijk is aan het gevraagde certificaat</w:t>
            </w:r>
            <w:r>
              <w:rPr>
                <w:rFonts w:ascii="CordiaUPC" w:eastAsia="Verdana" w:hAnsi="CordiaUPC" w:cs="CordiaUPC"/>
                <w:sz w:val="26"/>
                <w:szCs w:val="26"/>
              </w:rPr>
              <w:t>.</w:t>
            </w:r>
          </w:p>
        </w:tc>
        <w:tc>
          <w:tcPr>
            <w:tcW w:w="2359" w:type="dxa"/>
          </w:tcPr>
          <w:p w14:paraId="1E890163" w14:textId="25E57B7D"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906FE0C"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667BA73" w14:textId="77777777" w:rsidTr="006D7AC6">
        <w:trPr>
          <w:cantSplit/>
        </w:trPr>
        <w:tc>
          <w:tcPr>
            <w:tcW w:w="1143" w:type="dxa"/>
            <w:gridSpan w:val="2"/>
            <w:shd w:val="clear" w:color="auto" w:fill="E6E6E6"/>
          </w:tcPr>
          <w:p w14:paraId="5854342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2" w:type="dxa"/>
            <w:gridSpan w:val="3"/>
          </w:tcPr>
          <w:p w14:paraId="3161B3AE"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Inschrijver dient aan te tonen te beschikken </w:t>
            </w:r>
            <w:r>
              <w:rPr>
                <w:rFonts w:ascii="CordiaUPC" w:eastAsia="Verdana" w:hAnsi="CordiaUPC" w:cs="CordiaUPC"/>
                <w:sz w:val="26"/>
                <w:szCs w:val="26"/>
              </w:rPr>
              <w:t xml:space="preserve">over een </w:t>
            </w:r>
            <w:r w:rsidRPr="00922346">
              <w:rPr>
                <w:rFonts w:ascii="CordiaUPC" w:eastAsia="Verdana" w:hAnsi="CordiaUPC" w:cs="CordiaUPC"/>
                <w:sz w:val="26"/>
                <w:szCs w:val="26"/>
              </w:rPr>
              <w:t>VCA</w:t>
            </w:r>
            <w:r>
              <w:rPr>
                <w:rFonts w:ascii="CordiaUPC" w:eastAsia="Verdana" w:hAnsi="CordiaUPC" w:cs="CordiaUPC"/>
                <w:sz w:val="26"/>
                <w:szCs w:val="26"/>
              </w:rPr>
              <w:t xml:space="preserve">+ </w:t>
            </w:r>
          </w:p>
          <w:p w14:paraId="0C36E930" w14:textId="77777777" w:rsidR="00922346" w:rsidRPr="00922346" w:rsidRDefault="00922346" w:rsidP="00DC1E6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w:t>
            </w:r>
            <w:proofErr w:type="gramStart"/>
            <w:r w:rsidRPr="00922346">
              <w:rPr>
                <w:rFonts w:ascii="CordiaUPC" w:eastAsia="Verdana" w:hAnsi="CordiaUPC" w:cs="CordiaUPC"/>
                <w:sz w:val="26"/>
                <w:szCs w:val="26"/>
              </w:rPr>
              <w:t>staat</w:t>
            </w:r>
            <w:proofErr w:type="gramEnd"/>
            <w:r w:rsidRPr="00922346">
              <w:rPr>
                <w:rFonts w:ascii="CordiaUPC" w:eastAsia="Verdana" w:hAnsi="CordiaUPC" w:cs="CordiaUPC"/>
                <w:sz w:val="26"/>
                <w:szCs w:val="26"/>
              </w:rPr>
              <w:t xml:space="preserve"> voor Veiligheid, Gezondheid en Milieu (VGM).</w:t>
            </w:r>
          </w:p>
          <w:p w14:paraId="319C9B26"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Indien inschrijver niet beschikt over VCA</w:t>
            </w:r>
            <w:r>
              <w:rPr>
                <w:rFonts w:ascii="CordiaUPC" w:eastAsia="Verdana" w:hAnsi="CordiaUPC" w:cs="CordiaUPC"/>
                <w:sz w:val="26"/>
                <w:szCs w:val="26"/>
              </w:rPr>
              <w:t xml:space="preserve">+ </w:t>
            </w:r>
            <w:r w:rsidRPr="00922346">
              <w:rPr>
                <w:rFonts w:ascii="CordiaUPC" w:eastAsia="Verdana" w:hAnsi="CordiaUPC" w:cs="CordiaUPC"/>
                <w:sz w:val="26"/>
                <w:szCs w:val="26"/>
              </w:rPr>
              <w:t>dient</w:t>
            </w:r>
            <w:r w:rsidRPr="00A5209F">
              <w:rPr>
                <w:rFonts w:ascii="CordiaUPC" w:eastAsia="Verdana" w:hAnsi="CordiaUPC" w:cs="CordiaUPC"/>
                <w:sz w:val="26"/>
                <w:szCs w:val="26"/>
              </w:rPr>
              <w:t xml:space="preserve"> Inschrijver bewijslast te overleggen dat zij</w:t>
            </w:r>
            <w:r>
              <w:rPr>
                <w:rFonts w:ascii="CordiaUPC" w:eastAsia="Verdana" w:hAnsi="CordiaUPC" w:cs="CordiaUPC"/>
                <w:sz w:val="26"/>
                <w:szCs w:val="26"/>
              </w:rPr>
              <w:t xml:space="preserve"> beschikken over beheersysteem dat </w:t>
            </w:r>
            <w:r w:rsidRPr="00A5209F">
              <w:rPr>
                <w:rFonts w:ascii="CordiaUPC" w:eastAsia="Verdana" w:hAnsi="CordiaUPC" w:cs="CordiaUPC"/>
                <w:sz w:val="26"/>
                <w:szCs w:val="26"/>
              </w:rPr>
              <w:t>ten minste gelijkwaardig is.</w:t>
            </w:r>
          </w:p>
        </w:tc>
        <w:tc>
          <w:tcPr>
            <w:tcW w:w="2359" w:type="dxa"/>
          </w:tcPr>
          <w:p w14:paraId="168D89BA" w14:textId="77777777"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5FF8C9EF" w14:textId="77777777" w:rsidR="00922346" w:rsidRPr="00A5209F" w:rsidRDefault="00922346" w:rsidP="00DC1E6B">
            <w:pPr>
              <w:tabs>
                <w:tab w:val="left" w:pos="397"/>
              </w:tabs>
              <w:spacing w:before="90" w:after="54" w:line="240" w:lineRule="auto"/>
              <w:ind w:left="57"/>
              <w:rPr>
                <w:rFonts w:ascii="CordiaUPC" w:hAnsi="CordiaUPC" w:cs="CordiaUPC"/>
                <w:sz w:val="26"/>
                <w:szCs w:val="26"/>
              </w:rPr>
            </w:pPr>
          </w:p>
        </w:tc>
      </w:tr>
      <w:tr w:rsidR="00A5209F" w:rsidRPr="00A5209F" w14:paraId="740097AD" w14:textId="77777777" w:rsidTr="006D7AC6">
        <w:trPr>
          <w:cantSplit/>
        </w:trPr>
        <w:tc>
          <w:tcPr>
            <w:tcW w:w="1143" w:type="dxa"/>
            <w:gridSpan w:val="2"/>
            <w:shd w:val="clear" w:color="auto" w:fill="E6E6E6"/>
          </w:tcPr>
          <w:p w14:paraId="5B2ED582"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2EC1BB3D"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359" w:type="dxa"/>
          </w:tcPr>
          <w:p w14:paraId="5938D2EC" w14:textId="5C5C4480" w:rsidR="003C1DF2" w:rsidRPr="00504B89" w:rsidRDefault="00963D2E"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5E5ED474" w14:textId="77777777" w:rsidTr="006D7AC6">
        <w:trPr>
          <w:cantSplit/>
        </w:trPr>
        <w:tc>
          <w:tcPr>
            <w:tcW w:w="1143" w:type="dxa"/>
            <w:gridSpan w:val="2"/>
            <w:shd w:val="clear" w:color="auto" w:fill="E6E6E6"/>
          </w:tcPr>
          <w:p w14:paraId="55C7AFEC"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2" w:type="dxa"/>
            <w:gridSpan w:val="3"/>
          </w:tcPr>
          <w:p w14:paraId="68B4D61C"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359" w:type="dxa"/>
          </w:tcPr>
          <w:p w14:paraId="7C86E728" w14:textId="76424D3E" w:rsidR="003C1DF2" w:rsidRPr="00504B89"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801A491" w14:textId="77777777" w:rsidTr="006D7AC6">
        <w:trPr>
          <w:cantSplit/>
        </w:trPr>
        <w:tc>
          <w:tcPr>
            <w:tcW w:w="1143" w:type="dxa"/>
            <w:gridSpan w:val="2"/>
            <w:shd w:val="clear" w:color="auto" w:fill="E6E6E6"/>
          </w:tcPr>
          <w:p w14:paraId="03A6530E"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4260" w:type="dxa"/>
            <w:gridSpan w:val="2"/>
          </w:tcPr>
          <w:p w14:paraId="1ECCF690" w14:textId="6E647089" w:rsidR="00940B7F" w:rsidRPr="00A5209F" w:rsidRDefault="00D720B4" w:rsidP="00D123DE">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w:t>
            </w:r>
            <w:r w:rsidR="00216968">
              <w:rPr>
                <w:rFonts w:ascii="CordiaUPC" w:eastAsia="Verdana" w:hAnsi="CordiaUPC" w:cs="CordiaUPC"/>
                <w:bCs/>
                <w:sz w:val="26"/>
                <w:szCs w:val="26"/>
              </w:rPr>
              <w:t>1.0</w:t>
            </w:r>
            <w:r w:rsidRPr="00A5209F">
              <w:rPr>
                <w:rFonts w:ascii="CordiaUPC" w:eastAsia="Verdana" w:hAnsi="CordiaUPC" w:cs="CordiaUPC"/>
                <w:bCs/>
                <w:sz w:val="26"/>
                <w:szCs w:val="26"/>
              </w:rPr>
              <w:t xml:space="preserve">00.000, - per gebeurtenis (ongeacht het aantal gebeurtenissen) en € </w:t>
            </w:r>
            <w:r w:rsidR="00216968">
              <w:rPr>
                <w:rFonts w:ascii="CordiaUPC" w:eastAsia="Verdana" w:hAnsi="CordiaUPC" w:cs="CordiaUPC"/>
                <w:bCs/>
                <w:sz w:val="26"/>
                <w:szCs w:val="26"/>
              </w:rPr>
              <w:t>2</w:t>
            </w:r>
            <w:r w:rsidRPr="00A5209F">
              <w:rPr>
                <w:rFonts w:ascii="CordiaUPC" w:eastAsia="Verdana" w:hAnsi="CordiaUPC" w:cs="CordiaUPC"/>
                <w:bCs/>
                <w:sz w:val="26"/>
                <w:szCs w:val="26"/>
              </w:rPr>
              <w:t>.</w:t>
            </w:r>
            <w:r w:rsidR="00216968">
              <w:rPr>
                <w:rFonts w:ascii="CordiaUPC" w:eastAsia="Verdana" w:hAnsi="CordiaUPC" w:cs="CordiaUPC"/>
                <w:bCs/>
                <w:sz w:val="26"/>
                <w:szCs w:val="26"/>
              </w:rPr>
              <w:t>5</w:t>
            </w:r>
            <w:r w:rsidRPr="00A5209F">
              <w:rPr>
                <w:rFonts w:ascii="CordiaUPC" w:eastAsia="Verdana" w:hAnsi="CordiaUPC" w:cs="CordiaUPC"/>
                <w:bCs/>
                <w:sz w:val="26"/>
                <w:szCs w:val="26"/>
              </w:rPr>
              <w:t>00.000, - per jaar.</w:t>
            </w:r>
          </w:p>
        </w:tc>
        <w:tc>
          <w:tcPr>
            <w:tcW w:w="2371" w:type="dxa"/>
            <w:gridSpan w:val="2"/>
          </w:tcPr>
          <w:p w14:paraId="2025E20C" w14:textId="06C6ACA1" w:rsidR="00C5649D"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381BA7D0" w14:textId="1E3E3833" w:rsidR="00C5649D" w:rsidRPr="00D64384" w:rsidRDefault="00C5649D" w:rsidP="00D123DE">
            <w:pPr>
              <w:tabs>
                <w:tab w:val="left" w:pos="397"/>
              </w:tabs>
              <w:spacing w:before="90" w:after="54" w:line="240" w:lineRule="auto"/>
              <w:rPr>
                <w:rFonts w:ascii="CordiaUPC" w:eastAsia="Verdana" w:hAnsi="CordiaUPC" w:cs="CordiaUPC"/>
                <w:sz w:val="26"/>
                <w:szCs w:val="26"/>
              </w:rPr>
            </w:pPr>
          </w:p>
        </w:tc>
      </w:tr>
      <w:tr w:rsidR="00A5209F" w:rsidRPr="00A5209F" w14:paraId="44AC77E3" w14:textId="77777777" w:rsidTr="006D7AC6">
        <w:trPr>
          <w:cantSplit/>
        </w:trPr>
        <w:tc>
          <w:tcPr>
            <w:tcW w:w="1143" w:type="dxa"/>
            <w:gridSpan w:val="2"/>
            <w:shd w:val="clear" w:color="auto" w:fill="E6E6E6"/>
          </w:tcPr>
          <w:p w14:paraId="12130587"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4260" w:type="dxa"/>
            <w:gridSpan w:val="2"/>
          </w:tcPr>
          <w:p w14:paraId="7EC7BE04" w14:textId="081E9815" w:rsidR="0065632B" w:rsidRDefault="00D720B4" w:rsidP="0065632B">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 kerncompetenties</w:t>
            </w:r>
          </w:p>
          <w:p w14:paraId="02922DAF" w14:textId="14BD52F0" w:rsidR="00940B7F" w:rsidRPr="00940B7F" w:rsidRDefault="00940B7F" w:rsidP="00940B7F">
            <w:pPr>
              <w:pBdr>
                <w:top w:val="nil"/>
                <w:left w:val="nil"/>
                <w:bottom w:val="nil"/>
                <w:right w:val="nil"/>
                <w:between w:val="nil"/>
              </w:pBdr>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 xml:space="preserve">Minimaal is een relevante opdracht vereist van € </w:t>
            </w:r>
            <w:proofErr w:type="gramStart"/>
            <w:r w:rsidRPr="00922346">
              <w:rPr>
                <w:rFonts w:ascii="CordiaUPC" w:eastAsia="Verdana" w:hAnsi="CordiaUPC" w:cs="CordiaUPC"/>
                <w:sz w:val="26"/>
                <w:szCs w:val="26"/>
              </w:rPr>
              <w:t>15.000,-</w:t>
            </w:r>
            <w:proofErr w:type="gramEnd"/>
            <w:r w:rsidRPr="00922346">
              <w:rPr>
                <w:rFonts w:ascii="CordiaUPC" w:eastAsia="Verdana" w:hAnsi="CordiaUPC" w:cs="CordiaUPC"/>
                <w:sz w:val="26"/>
                <w:szCs w:val="26"/>
              </w:rPr>
              <w:t xml:space="preserve"> in de afgelopen 3 jaar, die naar tevredenheid van de opdrachtgever is opgeleverd.</w:t>
            </w:r>
          </w:p>
        </w:tc>
        <w:tc>
          <w:tcPr>
            <w:tcW w:w="2371" w:type="dxa"/>
            <w:gridSpan w:val="2"/>
          </w:tcPr>
          <w:p w14:paraId="3CEF5569" w14:textId="6CB09D05" w:rsidR="003C1DF2" w:rsidRPr="00C84E60" w:rsidRDefault="003C1DF2" w:rsidP="00C84E60">
            <w:pPr>
              <w:tabs>
                <w:tab w:val="left" w:pos="397"/>
              </w:tabs>
              <w:spacing w:before="90" w:after="54" w:line="240" w:lineRule="auto"/>
              <w:ind w:left="57"/>
              <w:rPr>
                <w:rFonts w:ascii="CordiaUPC" w:eastAsia="Verdana" w:hAnsi="CordiaUPC" w:cs="CordiaUPC"/>
                <w:sz w:val="26"/>
                <w:szCs w:val="26"/>
              </w:rPr>
            </w:pPr>
          </w:p>
        </w:tc>
      </w:tr>
      <w:tr w:rsidR="00922346" w:rsidRPr="00A5209F" w14:paraId="6F695E26" w14:textId="77777777" w:rsidTr="006D7AC6">
        <w:trPr>
          <w:cantSplit/>
        </w:trPr>
        <w:tc>
          <w:tcPr>
            <w:tcW w:w="1143" w:type="dxa"/>
            <w:gridSpan w:val="2"/>
            <w:shd w:val="clear" w:color="auto" w:fill="E6E6E6"/>
          </w:tcPr>
          <w:p w14:paraId="61ABBCE7"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2" w:type="dxa"/>
            <w:gridSpan w:val="3"/>
          </w:tcPr>
          <w:p w14:paraId="147AE76D"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359" w:type="dxa"/>
          </w:tcPr>
          <w:p w14:paraId="4A0CFD97" w14:textId="77777777" w:rsidR="00922346" w:rsidRPr="00504B89" w:rsidRDefault="00922346" w:rsidP="00DC1E6B">
            <w:pPr>
              <w:tabs>
                <w:tab w:val="left" w:pos="397"/>
              </w:tabs>
              <w:spacing w:before="90" w:after="54" w:line="240" w:lineRule="auto"/>
              <w:ind w:left="57"/>
              <w:rPr>
                <w:rFonts w:ascii="CordiaUPC" w:hAnsi="CordiaUPC" w:cs="CordiaUPC"/>
                <w:i/>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6D7AC6" w14:paraId="582488B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A00100"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2533C4F"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Commercieel gedeelte</w:t>
            </w:r>
          </w:p>
        </w:tc>
        <w:tc>
          <w:tcPr>
            <w:tcW w:w="2371" w:type="dxa"/>
            <w:gridSpan w:val="2"/>
            <w:tcBorders>
              <w:top w:val="single" w:sz="8" w:space="0" w:color="C0C0C0"/>
              <w:left w:val="single" w:sz="8" w:space="0" w:color="C0C0C0"/>
              <w:bottom w:val="single" w:sz="8" w:space="0" w:color="C0C0C0"/>
              <w:right w:val="single" w:sz="8" w:space="0" w:color="C0C0C0"/>
            </w:tcBorders>
          </w:tcPr>
          <w:p w14:paraId="3E3D7E56"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F05FB4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45D69B"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246E39A"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Indien gevraagd, dient Opdrachtnemer onmiddellijk en zonder vertraging, de factuurgegevens zoals gewenst in digitale vorm, in een leesbaar en vooraf overeengekomen format ter beschikking te stellen.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4968F58" w14:textId="72B0DAD2" w:rsidR="006D7AC6" w:rsidRDefault="006D7AC6">
            <w:pPr>
              <w:tabs>
                <w:tab w:val="left" w:pos="397"/>
              </w:tabs>
              <w:spacing w:before="90" w:after="54" w:line="240" w:lineRule="auto"/>
              <w:ind w:left="57"/>
              <w:rPr>
                <w:rFonts w:ascii="CordiaUPC" w:hAnsi="CordiaUPC" w:cs="CordiaUPC"/>
                <w:i/>
                <w:iCs/>
                <w:sz w:val="26"/>
                <w:szCs w:val="26"/>
                <w:lang w:eastAsia="en-US"/>
              </w:rPr>
            </w:pPr>
          </w:p>
        </w:tc>
      </w:tr>
      <w:tr w:rsidR="006D7AC6" w14:paraId="61BE2950"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386E575"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91D9896" w14:textId="77777777" w:rsidR="006D7AC6" w:rsidRDefault="006D7AC6">
            <w:pPr>
              <w:spacing w:before="90"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Levering en plaatsing</w:t>
            </w:r>
          </w:p>
        </w:tc>
        <w:tc>
          <w:tcPr>
            <w:tcW w:w="2371" w:type="dxa"/>
            <w:gridSpan w:val="2"/>
            <w:tcBorders>
              <w:top w:val="single" w:sz="8" w:space="0" w:color="C0C0C0"/>
              <w:left w:val="single" w:sz="8" w:space="0" w:color="C0C0C0"/>
              <w:bottom w:val="single" w:sz="8" w:space="0" w:color="C0C0C0"/>
              <w:right w:val="single" w:sz="8" w:space="0" w:color="C0C0C0"/>
            </w:tcBorders>
          </w:tcPr>
          <w:p w14:paraId="0F739F97"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BD276A7"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743CA83"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EBCE55F" w14:textId="09EBD1A4" w:rsidR="006D7AC6" w:rsidRDefault="006D7AC6" w:rsidP="00C857A1">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Maximale oplevertermijn van de valondergronden en speeltoestellen na schriftelijke opdracht bedraagt </w:t>
            </w:r>
            <w:r w:rsidR="00332009">
              <w:rPr>
                <w:rFonts w:ascii="CordiaUPC" w:eastAsia="Verdana" w:hAnsi="CordiaUPC" w:cs="CordiaUPC"/>
                <w:sz w:val="26"/>
                <w:szCs w:val="26"/>
                <w:lang w:eastAsia="en-US"/>
              </w:rPr>
              <w:t>5</w:t>
            </w:r>
            <w:r>
              <w:rPr>
                <w:rFonts w:ascii="CordiaUPC" w:eastAsia="Verdana" w:hAnsi="CordiaUPC" w:cs="CordiaUPC" w:hint="cs"/>
                <w:sz w:val="26"/>
                <w:szCs w:val="26"/>
                <w:lang w:eastAsia="en-US"/>
              </w:rPr>
              <w:t xml:space="preserve"> weken.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FB848ED" w14:textId="0C3AEEC3"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C0E66F2"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59949E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04B4287D" w14:textId="77777777" w:rsidR="006D7AC6" w:rsidRDefault="006D7AC6">
            <w:pPr>
              <w:tabs>
                <w:tab w:val="left" w:pos="397"/>
              </w:tabs>
              <w:spacing w:before="90" w:after="54" w:line="240" w:lineRule="auto"/>
              <w:ind w:left="57"/>
              <w:rPr>
                <w:rFonts w:ascii="CordiaUPC" w:hAnsi="CordiaUPC" w:cs="CordiaUPC"/>
                <w:sz w:val="26"/>
                <w:szCs w:val="26"/>
                <w:lang w:eastAsia="en-US"/>
              </w:rPr>
            </w:pPr>
            <w:r>
              <w:rPr>
                <w:rFonts w:ascii="CordiaUPC" w:eastAsia="Verdana" w:hAnsi="CordiaUPC" w:cs="CordiaUPC" w:hint="cs"/>
                <w:sz w:val="26"/>
                <w:szCs w:val="26"/>
                <w:lang w:eastAsia="en-US"/>
              </w:rPr>
              <w:t>Leveringen geschieden conform de Leveringsopdracht. Deelleveringen zijn alleen toegestaan in overleg met de aangegeven Contactpersoon in de Leveringsopdracht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E81FE88" w14:textId="4BE66EE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704E19E"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902CF4"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9195AB8"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Ten minste twee weken voor Plaatsing neemt de Contractant contact op met de contactpersoon van de Afnemer om de planning en volgorde van plaatsing door te nemen.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CBA02A8" w14:textId="6239795E"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BF220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150242B"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A88612F"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Contractant doet, voorafgaand aan het leveren en plaatsen van speeltoestellen, een KLIC-melding en/of graaft in voorkomende gevallen een proefsleuf. Deze kosten zijn voor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D052091" w14:textId="51F2091A"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FDF7E5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7887D9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A461185"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Eventueel gevraagde ondergrond- en civiele werkzaamheden en verwijderen van oude toestellen en funderingen worden op verzoek apart geoffreerd.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D1B0019" w14:textId="4D54113F"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D22DD44"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BFDF551"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8B90310"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Plaatsing wordt uitgevoerd met daartoe geëigende middelen/gereedschappen zoals die in de plaatsingsvoorschriften zijn vermeld.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B7401A" w14:textId="2D267FD2"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30206A4"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D8F5FE7"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05F17D5" w14:textId="37430262"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Indien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Valondergronden</w:t>
            </w:r>
            <w:r w:rsidR="00C84E60" w:rsidRPr="00C84E60">
              <w:rPr>
                <w:rFonts w:ascii="CordiaUPC" w:eastAsia="Verdana" w:hAnsi="CordiaUPC" w:cs="CordiaUPC" w:hint="cs"/>
                <w:sz w:val="26"/>
                <w:szCs w:val="26"/>
                <w:lang w:eastAsia="en-US"/>
              </w:rPr>
              <w:t xml:space="preserve"> </w:t>
            </w:r>
            <w:r>
              <w:rPr>
                <w:rFonts w:ascii="CordiaUPC" w:eastAsia="Verdana" w:hAnsi="CordiaUPC" w:cs="CordiaUPC" w:hint="cs"/>
                <w:sz w:val="26"/>
                <w:szCs w:val="26"/>
                <w:lang w:eastAsia="en-US"/>
              </w:rPr>
              <w:t xml:space="preserve">door de Contractant tijdens het plaatsingsproces onbewaakt wordt achtergelaten, wordt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Valondergrond</w:t>
            </w:r>
            <w:r w:rsidR="00C84E60" w:rsidRPr="00C84E60">
              <w:rPr>
                <w:rFonts w:ascii="CordiaUPC" w:eastAsia="Verdana" w:hAnsi="CordiaUPC" w:cs="CordiaUPC" w:hint="cs"/>
                <w:sz w:val="26"/>
                <w:szCs w:val="26"/>
                <w:lang w:eastAsia="en-US"/>
              </w:rPr>
              <w:t xml:space="preserve"> </w:t>
            </w:r>
            <w:r>
              <w:rPr>
                <w:rFonts w:ascii="CordiaUPC" w:eastAsia="Verdana" w:hAnsi="CordiaUPC" w:cs="CordiaUPC" w:hint="cs"/>
                <w:sz w:val="26"/>
                <w:szCs w:val="26"/>
                <w:lang w:eastAsia="en-US"/>
              </w:rPr>
              <w:t xml:space="preserve">zodanig afgesloten dat het niet kan worden betreden. Hierbij zijn op of nabij de daarvoor in aanmerking komende punten een duidelijk opschrift aangebracht waaruit blijkt dat </w:t>
            </w:r>
            <w:r w:rsidR="00C84E60">
              <w:rPr>
                <w:rFonts w:ascii="CordiaUPC" w:eastAsia="Verdana" w:hAnsi="CordiaUPC" w:cs="CordiaUPC"/>
                <w:sz w:val="26"/>
                <w:szCs w:val="26"/>
                <w:lang w:eastAsia="en-US"/>
              </w:rPr>
              <w:t xml:space="preserve">de </w:t>
            </w:r>
            <w:r w:rsidR="00C84E60" w:rsidRPr="00C84E60">
              <w:rPr>
                <w:rFonts w:ascii="CordiaUPC" w:eastAsia="Verdana" w:hAnsi="CordiaUPC" w:cs="CordiaUPC"/>
                <w:sz w:val="26"/>
                <w:szCs w:val="26"/>
                <w:lang w:eastAsia="en-US"/>
              </w:rPr>
              <w:t xml:space="preserve">Valondergrond </w:t>
            </w:r>
            <w:r w:rsidR="00C857A1">
              <w:rPr>
                <w:rFonts w:ascii="CordiaUPC" w:eastAsia="Verdana" w:hAnsi="CordiaUPC" w:cs="CordiaUPC"/>
                <w:sz w:val="26"/>
                <w:szCs w:val="26"/>
                <w:lang w:eastAsia="en-US"/>
              </w:rPr>
              <w:t xml:space="preserve">nog </w:t>
            </w:r>
            <w:r>
              <w:rPr>
                <w:rFonts w:ascii="CordiaUPC" w:eastAsia="Verdana" w:hAnsi="CordiaUPC" w:cs="CordiaUPC" w:hint="cs"/>
                <w:sz w:val="26"/>
                <w:szCs w:val="26"/>
                <w:lang w:eastAsia="en-US"/>
              </w:rPr>
              <w:t>niet voor gebruik bestemd is.</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B22040B" w14:textId="39025E4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1C10DE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C5A9F4"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D15D087"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Tijdens de werkzaamheden is de veiligheid op het werkterrein de verantwoordelijkheid van de Contractant.</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8EDB18B" w14:textId="2AE78C1B"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591BD6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63FC3D7"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748F648" w14:textId="12CB1320" w:rsidR="006D7AC6" w:rsidRDefault="00C84E60">
            <w:pPr>
              <w:tabs>
                <w:tab w:val="left" w:pos="397"/>
              </w:tabs>
              <w:spacing w:before="90" w:after="54" w:line="240" w:lineRule="auto"/>
              <w:ind w:left="57"/>
              <w:rPr>
                <w:rFonts w:ascii="CordiaUPC" w:eastAsia="Verdana" w:hAnsi="CordiaUPC" w:cs="CordiaUPC"/>
                <w:sz w:val="26"/>
                <w:szCs w:val="26"/>
                <w:lang w:eastAsia="en-US"/>
              </w:rPr>
            </w:pP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worden geleverd inclusief plaatsings- en onderhoudsvoorschriften</w:t>
            </w:r>
            <w:r w:rsidR="00332009">
              <w:rPr>
                <w:rFonts w:ascii="CordiaUPC" w:eastAsia="Verdana" w:hAnsi="CordiaUPC" w:cs="CordiaUPC"/>
                <w:sz w:val="26"/>
                <w:szCs w:val="26"/>
                <w:lang w:eastAsia="en-US"/>
              </w:rPr>
              <w:t xml:space="preserve"> en bijbehorende certificaten</w:t>
            </w:r>
            <w:r w:rsidR="006D7AC6">
              <w:rPr>
                <w:rFonts w:ascii="CordiaUPC" w:eastAsia="Verdana" w:hAnsi="CordiaUPC" w:cs="CordiaUPC" w:hint="cs"/>
                <w:sz w:val="26"/>
                <w:szCs w:val="26"/>
                <w:lang w:eastAsia="en-US"/>
              </w:rPr>
              <w:t xml:space="preserve">. </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51D0690" w14:textId="0FF6B823"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2F39D56"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1C9C7E"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BAC79E6"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Technische eisen</w:t>
            </w:r>
          </w:p>
        </w:tc>
        <w:tc>
          <w:tcPr>
            <w:tcW w:w="2371" w:type="dxa"/>
            <w:gridSpan w:val="2"/>
            <w:tcBorders>
              <w:top w:val="single" w:sz="8" w:space="0" w:color="C0C0C0"/>
              <w:left w:val="single" w:sz="8" w:space="0" w:color="C0C0C0"/>
              <w:bottom w:val="single" w:sz="8" w:space="0" w:color="C0C0C0"/>
              <w:right w:val="single" w:sz="8" w:space="0" w:color="C0C0C0"/>
            </w:tcBorders>
          </w:tcPr>
          <w:p w14:paraId="12CD243B"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C5E706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167A9E18"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90FB4BD" w14:textId="00193925" w:rsidR="006D7AC6" w:rsidRDefault="006D7AC6" w:rsidP="00C857A1">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De </w:t>
            </w:r>
            <w:proofErr w:type="spellStart"/>
            <w:r>
              <w:rPr>
                <w:rFonts w:ascii="CordiaUPC" w:eastAsia="Verdana" w:hAnsi="CordiaUPC" w:cs="CordiaUPC" w:hint="cs"/>
                <w:sz w:val="26"/>
                <w:szCs w:val="26"/>
                <w:lang w:eastAsia="en-US"/>
              </w:rPr>
              <w:t>valdempende</w:t>
            </w:r>
            <w:proofErr w:type="spellEnd"/>
            <w:r>
              <w:rPr>
                <w:rFonts w:ascii="CordiaUPC" w:eastAsia="Verdana" w:hAnsi="CordiaUPC" w:cs="CordiaUPC" w:hint="cs"/>
                <w:sz w:val="26"/>
                <w:szCs w:val="26"/>
                <w:lang w:eastAsia="en-US"/>
              </w:rPr>
              <w:t xml:space="preserve"> ondergronden bestaande uit rubberen gietvloeren of kunstgras ondergronden voldoen aan het veiligheidsniveau van het WAS. Wanneer de val dempende ondergronden voldoen aan NEN-EN 1177 en DIN18035-7 en daarvoor een keuringscertificaat is afgegeven door een aangewezen of gelijkgestelde keuringsinstantie wordt aan deze eis voldaan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A95B570" w14:textId="0F759E19"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F6D2F4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0B6D7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773821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Productenpakket: inschrijver dient te kunnen leveren en aanbrengen:</w:t>
            </w:r>
          </w:p>
          <w:p w14:paraId="6551881C" w14:textId="62B1FCAF"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proofErr w:type="spellStart"/>
            <w:r>
              <w:rPr>
                <w:rFonts w:ascii="CordiaUPC" w:eastAsia="Verdana" w:hAnsi="CordiaUPC" w:cs="CordiaUPC" w:hint="cs"/>
                <w:sz w:val="26"/>
                <w:szCs w:val="26"/>
                <w:lang w:eastAsia="en-US"/>
              </w:rPr>
              <w:t>Valdempende</w:t>
            </w:r>
            <w:proofErr w:type="spellEnd"/>
            <w:r>
              <w:rPr>
                <w:rFonts w:ascii="CordiaUPC" w:eastAsia="Verdana" w:hAnsi="CordiaUPC" w:cs="CordiaUPC" w:hint="cs"/>
                <w:sz w:val="26"/>
                <w:szCs w:val="26"/>
                <w:lang w:eastAsia="en-US"/>
              </w:rPr>
              <w:t xml:space="preserve"> rubberen gietvloeren bestaande uit verlijmde kleine rubberen korrels;</w:t>
            </w:r>
          </w:p>
          <w:p w14:paraId="03DF9462" w14:textId="6137A0E9"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proofErr w:type="spellStart"/>
            <w:r>
              <w:rPr>
                <w:rFonts w:ascii="CordiaUPC" w:eastAsia="Verdana" w:hAnsi="CordiaUPC" w:cs="CordiaUPC" w:hint="cs"/>
                <w:sz w:val="26"/>
                <w:szCs w:val="26"/>
                <w:lang w:eastAsia="en-US"/>
              </w:rPr>
              <w:t>Valdempende</w:t>
            </w:r>
            <w:proofErr w:type="spellEnd"/>
            <w:r>
              <w:rPr>
                <w:rFonts w:ascii="CordiaUPC" w:eastAsia="Verdana" w:hAnsi="CordiaUPC" w:cs="CordiaUPC" w:hint="cs"/>
                <w:sz w:val="26"/>
                <w:szCs w:val="26"/>
                <w:lang w:eastAsia="en-US"/>
              </w:rPr>
              <w:t xml:space="preserve"> rubberen gietvloeren bestaande uit verlijmde rubberen snippers (natuurlijke uitstraling);</w:t>
            </w:r>
          </w:p>
          <w:p w14:paraId="334C30E5" w14:textId="2E25023B" w:rsidR="006D7AC6" w:rsidRDefault="006D7AC6" w:rsidP="006D7AC6">
            <w:pPr>
              <w:pStyle w:val="Lijstalinea"/>
              <w:numPr>
                <w:ilvl w:val="0"/>
                <w:numId w:val="15"/>
              </w:numPr>
              <w:tabs>
                <w:tab w:val="left" w:pos="397"/>
              </w:tabs>
              <w:spacing w:before="90" w:after="54" w:line="240" w:lineRule="auto"/>
              <w:rPr>
                <w:rFonts w:ascii="CordiaUPC" w:eastAsia="Verdana" w:hAnsi="CordiaUPC" w:cs="CordiaUPC"/>
                <w:sz w:val="26"/>
                <w:szCs w:val="26"/>
                <w:lang w:eastAsia="en-US"/>
              </w:rPr>
            </w:pPr>
            <w:proofErr w:type="spellStart"/>
            <w:r>
              <w:rPr>
                <w:rFonts w:ascii="CordiaUPC" w:eastAsia="Verdana" w:hAnsi="CordiaUPC" w:cs="CordiaUPC" w:hint="cs"/>
                <w:sz w:val="26"/>
                <w:szCs w:val="26"/>
                <w:lang w:eastAsia="en-US"/>
              </w:rPr>
              <w:t>Valdempende</w:t>
            </w:r>
            <w:proofErr w:type="spellEnd"/>
            <w:r>
              <w:rPr>
                <w:rFonts w:ascii="CordiaUPC" w:eastAsia="Verdana" w:hAnsi="CordiaUPC" w:cs="CordiaUPC" w:hint="cs"/>
                <w:sz w:val="26"/>
                <w:szCs w:val="26"/>
                <w:lang w:eastAsia="en-US"/>
              </w:rPr>
              <w:t xml:space="preserve"> kunstgras ondergronden.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0CFC8B00" w14:textId="2E3EEA1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7056D6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ABAA98E"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607775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Inschrijver kan alle bovengenoemde valondergronden leveren tot een valdempingsklasse van 3000mm</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777B0F43" w14:textId="3EA7595C"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3F1DD9E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6440AF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B65CF84"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Milieu en gezondheid: de toplaag van de producten dienen </w:t>
            </w:r>
            <w:proofErr w:type="spellStart"/>
            <w:r>
              <w:rPr>
                <w:rFonts w:ascii="CordiaUPC" w:eastAsia="Verdana" w:hAnsi="CordiaUPC" w:cs="CordiaUPC" w:hint="cs"/>
                <w:sz w:val="26"/>
                <w:szCs w:val="26"/>
                <w:lang w:eastAsia="en-US"/>
              </w:rPr>
              <w:t>PAK’s</w:t>
            </w:r>
            <w:proofErr w:type="spellEnd"/>
            <w:r>
              <w:rPr>
                <w:rFonts w:ascii="CordiaUPC" w:eastAsia="Verdana" w:hAnsi="CordiaUPC" w:cs="CordiaUPC" w:hint="cs"/>
                <w:sz w:val="26"/>
                <w:szCs w:val="26"/>
                <w:lang w:eastAsia="en-US"/>
              </w:rPr>
              <w:t xml:space="preserve"> vrij te zijn. Onderlagen van de ondergronden dienen te voldoen aan de REACH verordening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BD6EBB9" w14:textId="351BF291"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455DB98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73DF1A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1E6D438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De ondergronden dienen volledig effen te zijn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0C3749E" w14:textId="0C357DD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1D355FB"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7A41C2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DD809E3"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Ondergronden zijn waterdoorlatend, naadloos, slijtvast en Uv-bestendig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4001285" w14:textId="7B2980C9"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EF36140"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396339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446AEB3"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Ondergronden dienen voorzien te zijn van kantopsluiting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6A910B9" w14:textId="023E9D81"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5FD315D"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9E69822"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2E673FEC"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Producteisen kunstgras:</w:t>
            </w:r>
          </w:p>
          <w:p w14:paraId="4A0C05F8" w14:textId="77777777" w:rsidR="006D7AC6" w:rsidRDefault="006D7AC6" w:rsidP="006D7AC6">
            <w:pPr>
              <w:pStyle w:val="Lijstalinea"/>
              <w:numPr>
                <w:ilvl w:val="0"/>
                <w:numId w:val="16"/>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Kunstgras ondergronden worden ingestrooid met minimaal 22kg/m2 kwartszand.</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A4DCEA3" w14:textId="372D025B"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6DD227B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7D5B70B5"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7FFCB3D"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Producteisen rubberen gietvloeren (rubberen korrels en snippers):</w:t>
            </w:r>
          </w:p>
          <w:p w14:paraId="6B24A3D2"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minimaal te voldoen aan de Europese brandklasse B2.</w:t>
            </w:r>
          </w:p>
          <w:p w14:paraId="77ADA61F"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voorzien te zijn van een HIC 1000 certificaat.</w:t>
            </w:r>
          </w:p>
          <w:p w14:paraId="5BCAF6C2"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Rubberen gietvloeren dienen 2-laags aangebracht te worden.</w:t>
            </w:r>
          </w:p>
          <w:p w14:paraId="1469684A" w14:textId="77777777" w:rsidR="006D7AC6" w:rsidRDefault="006D7AC6" w:rsidP="006D7AC6">
            <w:pPr>
              <w:pStyle w:val="Lijstalinea"/>
              <w:numPr>
                <w:ilvl w:val="0"/>
                <w:numId w:val="17"/>
              </w:numPr>
              <w:tabs>
                <w:tab w:val="left" w:pos="397"/>
              </w:tabs>
              <w:spacing w:before="90" w:after="54" w:line="240" w:lineRule="auto"/>
              <w:rPr>
                <w:rFonts w:ascii="CordiaUPC" w:eastAsia="Verdana" w:hAnsi="CordiaUPC" w:cs="CordiaUPC"/>
                <w:sz w:val="26"/>
                <w:szCs w:val="26"/>
                <w:lang w:eastAsia="en-US"/>
              </w:rPr>
            </w:pPr>
            <w:r>
              <w:rPr>
                <w:rFonts w:ascii="CordiaUPC" w:eastAsia="Verdana" w:hAnsi="CordiaUPC" w:cs="CordiaUPC" w:hint="cs"/>
                <w:sz w:val="26"/>
                <w:szCs w:val="26"/>
                <w:lang w:eastAsia="en-US"/>
              </w:rPr>
              <w:t>De rek tot breuk bij rubberen gietvloeren is &gt; 700%.</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AD2A35E" w14:textId="54C02225"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EFE57F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324B484A"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0D21156E"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Hersteltermijn valondergronden: maximale hersteltermijn van mankementen bij valondergronden, die vallen onder de garantie, bedraagt 3 weken na melding.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93FC892" w14:textId="69EAC20D"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74B39B62"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6E80764A"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5146E87F"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Beschikbaarheid materialen: gebruikte materialen/ producten bij de aanleg van valondergronden zijn tot 10 jaar na eerste oplevering van een valondergrond beschikbaar</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28523478" w14:textId="6E235A0A"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105F6A3F"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95CFCDC"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F5D39F1" w14:textId="77777777" w:rsidR="006D7AC6" w:rsidRDefault="006D7AC6">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Bij installatie van producten is de inschrijver verantwoordelijk voor de veiligheid van de aan te leggen locatie tot op het moment van oplevering. Indien nodig schermt de opdrachtnemer de locatie af met bouwhekken en/of zorgt voor bewaking zodat de locatie niet te betreden is. Er wordt van de inschrijver verwacht dat dit opgenomen is in de prijsvorming.</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6684D154" w14:textId="5D42325C"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08D6A7E3"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1C32A2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773530B2" w14:textId="35788C71" w:rsidR="006D7AC6" w:rsidRDefault="00C84E60">
            <w:pPr>
              <w:tabs>
                <w:tab w:val="left" w:pos="397"/>
              </w:tabs>
              <w:spacing w:before="90" w:after="54" w:line="240" w:lineRule="auto"/>
              <w:ind w:left="57"/>
              <w:rPr>
                <w:rFonts w:ascii="CordiaUPC" w:eastAsia="Verdana" w:hAnsi="CordiaUPC" w:cs="CordiaUPC"/>
                <w:sz w:val="26"/>
                <w:szCs w:val="26"/>
                <w:lang w:eastAsia="en-US"/>
              </w:rPr>
            </w:pP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 xml:space="preserve">zijn vandalismebestendig en zodanig geconstrueerd dat het niet met eenvoudige middelen te demonteren is. Het is niet mogelijk dat </w:t>
            </w:r>
            <w:r w:rsidRPr="00C84E60">
              <w:rPr>
                <w:rFonts w:ascii="CordiaUPC" w:eastAsia="Verdana" w:hAnsi="CordiaUPC" w:cs="CordiaUPC"/>
                <w:sz w:val="26"/>
                <w:szCs w:val="26"/>
                <w:lang w:eastAsia="en-US"/>
              </w:rPr>
              <w:t>Valondergronden</w:t>
            </w:r>
            <w:r w:rsidRPr="00C84E60">
              <w:rPr>
                <w:rFonts w:ascii="CordiaUPC" w:eastAsia="Verdana" w:hAnsi="CordiaUPC" w:cs="CordiaUPC" w:hint="cs"/>
                <w:sz w:val="26"/>
                <w:szCs w:val="26"/>
                <w:lang w:eastAsia="en-US"/>
              </w:rPr>
              <w:t xml:space="preserve"> </w:t>
            </w:r>
            <w:r w:rsidR="006D7AC6">
              <w:rPr>
                <w:rFonts w:ascii="CordiaUPC" w:eastAsia="Verdana" w:hAnsi="CordiaUPC" w:cs="CordiaUPC" w:hint="cs"/>
                <w:sz w:val="26"/>
                <w:szCs w:val="26"/>
                <w:lang w:eastAsia="en-US"/>
              </w:rPr>
              <w:t>in handkracht worden vernield en/of met hand mechanisch hulpmiddelen niet zijnde mechanisch aangedreven apparatuur kunnen worden gedemonteerd. Graffiti uitgezonderd. In overige gevallen is er sprake van vandalisme.</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4E9A19A5" w14:textId="4F92CFA8"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2F2798E"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2DF353E2" w14:textId="77777777" w:rsidR="006D7AC6" w:rsidRDefault="006D7AC6">
            <w:pPr>
              <w:spacing w:before="90" w:after="54" w:line="240" w:lineRule="auto"/>
              <w:ind w:left="57"/>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6AE5C337" w14:textId="77777777" w:rsidR="006D7AC6" w:rsidRDefault="006D7AC6">
            <w:pPr>
              <w:tabs>
                <w:tab w:val="left" w:pos="397"/>
              </w:tabs>
              <w:spacing w:before="90" w:after="54" w:line="240" w:lineRule="auto"/>
              <w:ind w:left="57"/>
              <w:rPr>
                <w:rFonts w:ascii="CordiaUPC" w:eastAsia="Verdana" w:hAnsi="CordiaUPC" w:cs="CordiaUPC"/>
                <w:b/>
                <w:bCs/>
                <w:sz w:val="26"/>
                <w:szCs w:val="26"/>
                <w:lang w:eastAsia="en-US"/>
              </w:rPr>
            </w:pPr>
            <w:r>
              <w:rPr>
                <w:rFonts w:ascii="CordiaUPC" w:eastAsia="Verdana" w:hAnsi="CordiaUPC" w:cs="CordiaUPC" w:hint="cs"/>
                <w:b/>
                <w:bCs/>
                <w:sz w:val="26"/>
                <w:szCs w:val="26"/>
                <w:lang w:eastAsia="en-US"/>
              </w:rPr>
              <w:t>Garantie</w:t>
            </w:r>
          </w:p>
        </w:tc>
        <w:tc>
          <w:tcPr>
            <w:tcW w:w="2371" w:type="dxa"/>
            <w:gridSpan w:val="2"/>
            <w:tcBorders>
              <w:top w:val="single" w:sz="8" w:space="0" w:color="C0C0C0"/>
              <w:left w:val="single" w:sz="8" w:space="0" w:color="C0C0C0"/>
              <w:bottom w:val="single" w:sz="8" w:space="0" w:color="C0C0C0"/>
              <w:right w:val="single" w:sz="8" w:space="0" w:color="C0C0C0"/>
            </w:tcBorders>
          </w:tcPr>
          <w:p w14:paraId="0B7F0514" w14:textId="77777777"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5CA0E4A1"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4B2DF349"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3CDB01ED" w14:textId="77777777" w:rsidR="006D7AC6" w:rsidRDefault="006D7AC6">
            <w:pPr>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Opdrachtnemer draagt zorg voor de afhandeling van garantieclaims en reparaties op de afgenomen producten.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38E5A2BC" w14:textId="4E3550DF" w:rsidR="006D7AC6" w:rsidRDefault="006D7AC6">
            <w:pPr>
              <w:tabs>
                <w:tab w:val="left" w:pos="397"/>
              </w:tabs>
              <w:spacing w:before="90" w:after="54" w:line="240" w:lineRule="auto"/>
              <w:ind w:left="57"/>
              <w:rPr>
                <w:rFonts w:ascii="CordiaUPC" w:hAnsi="CordiaUPC" w:cs="CordiaUPC"/>
                <w:sz w:val="26"/>
                <w:szCs w:val="26"/>
                <w:lang w:eastAsia="en-US"/>
              </w:rPr>
            </w:pPr>
          </w:p>
        </w:tc>
      </w:tr>
      <w:tr w:rsidR="006D7AC6" w14:paraId="2044495C" w14:textId="77777777" w:rsidTr="006D7AC6">
        <w:tblPrEx>
          <w:tblLook w:val="04A0" w:firstRow="1" w:lastRow="0" w:firstColumn="1" w:lastColumn="0" w:noHBand="0" w:noVBand="1"/>
        </w:tblPrEx>
        <w:trPr>
          <w:gridBefore w:val="1"/>
          <w:wBefore w:w="15" w:type="dxa"/>
          <w:cantSplit/>
        </w:trPr>
        <w:tc>
          <w:tcPr>
            <w:tcW w:w="1137" w:type="dxa"/>
            <w:gridSpan w:val="2"/>
            <w:tcBorders>
              <w:top w:val="single" w:sz="8" w:space="0" w:color="C0C0C0"/>
              <w:left w:val="single" w:sz="8" w:space="0" w:color="C0C0C0"/>
              <w:bottom w:val="single" w:sz="8" w:space="0" w:color="C0C0C0"/>
              <w:right w:val="single" w:sz="8" w:space="0" w:color="C0C0C0"/>
            </w:tcBorders>
            <w:shd w:val="clear" w:color="auto" w:fill="E6E6E6"/>
          </w:tcPr>
          <w:p w14:paraId="5BF61F56" w14:textId="77777777" w:rsidR="006D7AC6" w:rsidRDefault="006D7AC6" w:rsidP="001A5897">
            <w:pPr>
              <w:numPr>
                <w:ilvl w:val="0"/>
                <w:numId w:val="4"/>
              </w:numPr>
              <w:spacing w:before="90" w:after="54" w:line="240" w:lineRule="auto"/>
              <w:rPr>
                <w:rFonts w:ascii="CordiaUPC" w:hAnsi="CordiaUPC" w:cs="CordiaUPC"/>
                <w:sz w:val="26"/>
                <w:szCs w:val="26"/>
                <w:lang w:eastAsia="en-US"/>
              </w:rPr>
            </w:pPr>
          </w:p>
        </w:tc>
        <w:tc>
          <w:tcPr>
            <w:tcW w:w="4251" w:type="dxa"/>
            <w:tcBorders>
              <w:top w:val="single" w:sz="8" w:space="0" w:color="C0C0C0"/>
              <w:left w:val="single" w:sz="8" w:space="0" w:color="C0C0C0"/>
              <w:bottom w:val="single" w:sz="8" w:space="0" w:color="C0C0C0"/>
              <w:right w:val="single" w:sz="8" w:space="0" w:color="C0C0C0"/>
            </w:tcBorders>
            <w:hideMark/>
          </w:tcPr>
          <w:p w14:paraId="4E39C26C" w14:textId="77777777" w:rsidR="00783BB7" w:rsidRDefault="006D7AC6" w:rsidP="00783BB7">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hint="cs"/>
                <w:sz w:val="26"/>
                <w:szCs w:val="26"/>
                <w:lang w:eastAsia="en-US"/>
              </w:rPr>
              <w:t xml:space="preserve">Op rubberen gietvloeren en/of kunstgras </w:t>
            </w:r>
            <w:proofErr w:type="spellStart"/>
            <w:r>
              <w:rPr>
                <w:rFonts w:ascii="CordiaUPC" w:eastAsia="Verdana" w:hAnsi="CordiaUPC" w:cs="CordiaUPC" w:hint="cs"/>
                <w:sz w:val="26"/>
                <w:szCs w:val="26"/>
                <w:lang w:eastAsia="en-US"/>
              </w:rPr>
              <w:t>valdempende</w:t>
            </w:r>
            <w:proofErr w:type="spellEnd"/>
            <w:r>
              <w:rPr>
                <w:rFonts w:ascii="CordiaUPC" w:eastAsia="Verdana" w:hAnsi="CordiaUPC" w:cs="CordiaUPC" w:hint="cs"/>
                <w:sz w:val="26"/>
                <w:szCs w:val="26"/>
                <w:lang w:eastAsia="en-US"/>
              </w:rPr>
              <w:t xml:space="preserve"> ondergronden wordt een 10 jaar durende niet aflopende garantie verleend. Deze garantie geldt op de gehele constructie en heeft betrekking op de leverantie van materialen, voorrijkosten, kosten arbeid en alle andere bijkomende kosten welke nodig zijn voor het verhelpen van een mankement. Deze garantie kan worden verlengd, zie gunningcriteria </w:t>
            </w:r>
            <w:r w:rsidRPr="0077357C">
              <w:rPr>
                <w:rFonts w:ascii="CordiaUPC" w:eastAsia="Verdana" w:hAnsi="CordiaUPC" w:cs="CordiaUPC" w:hint="cs"/>
                <w:sz w:val="26"/>
                <w:szCs w:val="26"/>
                <w:lang w:eastAsia="en-US"/>
              </w:rPr>
              <w:t xml:space="preserve">Hoofdstuk </w:t>
            </w:r>
            <w:r w:rsidR="0077357C" w:rsidRPr="0077357C">
              <w:rPr>
                <w:rFonts w:ascii="CordiaUPC" w:eastAsia="Verdana" w:hAnsi="CordiaUPC" w:cs="CordiaUPC"/>
                <w:sz w:val="26"/>
                <w:szCs w:val="26"/>
                <w:lang w:eastAsia="en-US"/>
              </w:rPr>
              <w:t>6</w:t>
            </w:r>
            <w:r w:rsidRPr="0077357C">
              <w:rPr>
                <w:rFonts w:ascii="CordiaUPC" w:eastAsia="Verdana" w:hAnsi="CordiaUPC" w:cs="CordiaUPC" w:hint="cs"/>
                <w:sz w:val="26"/>
                <w:szCs w:val="26"/>
                <w:lang w:eastAsia="en-US"/>
              </w:rPr>
              <w:t>.</w:t>
            </w:r>
          </w:p>
          <w:p w14:paraId="2BC3A655" w14:textId="77777777" w:rsidR="00783BB7" w:rsidRPr="00783BB7" w:rsidRDefault="00783BB7" w:rsidP="00783BB7">
            <w:pPr>
              <w:tabs>
                <w:tab w:val="left" w:pos="397"/>
              </w:tabs>
              <w:spacing w:before="90" w:after="54" w:line="240" w:lineRule="auto"/>
              <w:ind w:left="57"/>
              <w:rPr>
                <w:rFonts w:ascii="CordiaUPC" w:eastAsia="Verdana" w:hAnsi="CordiaUPC" w:cs="CordiaUPC"/>
                <w:sz w:val="26"/>
                <w:szCs w:val="26"/>
                <w:lang w:eastAsia="en-US"/>
              </w:rPr>
            </w:pPr>
            <w:r w:rsidRPr="00783BB7">
              <w:rPr>
                <w:rFonts w:ascii="CordiaUPC" w:eastAsia="Verdana" w:hAnsi="CordiaUPC" w:cs="CordiaUPC"/>
                <w:sz w:val="26"/>
                <w:szCs w:val="26"/>
                <w:lang w:eastAsia="en-US"/>
              </w:rPr>
              <w:t>Uitgezonderd van garantie zijn:</w:t>
            </w:r>
          </w:p>
          <w:p w14:paraId="0BD0CBEC" w14:textId="3C082411"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Normale slijtage/onderhoud/verkleuring,</w:t>
            </w:r>
          </w:p>
          <w:p w14:paraId="642BC352" w14:textId="3F2FF26D"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Vandalisme</w:t>
            </w:r>
          </w:p>
          <w:p w14:paraId="7DF10F88" w14:textId="1AA724A1"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Onjuist onderhoud door een ander dan de inschrijver</w:t>
            </w:r>
          </w:p>
          <w:p w14:paraId="23EDC015" w14:textId="1CC7235E"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Onjuiste montage door een ander dan de inschrijver</w:t>
            </w:r>
          </w:p>
          <w:p w14:paraId="0C1D1298" w14:textId="72EE99DA" w:rsidR="00783BB7" w:rsidRPr="00783BB7" w:rsidRDefault="00783BB7" w:rsidP="00783BB7">
            <w:pPr>
              <w:pStyle w:val="Lijstalinea"/>
              <w:numPr>
                <w:ilvl w:val="0"/>
                <w:numId w:val="20"/>
              </w:numPr>
              <w:tabs>
                <w:tab w:val="left" w:pos="397"/>
              </w:tabs>
              <w:spacing w:before="90" w:after="54" w:line="240" w:lineRule="auto"/>
              <w:rPr>
                <w:rFonts w:ascii="CordiaUPC" w:eastAsia="Verdana" w:hAnsi="CordiaUPC" w:cs="CordiaUPC"/>
                <w:sz w:val="26"/>
                <w:szCs w:val="26"/>
                <w:lang w:eastAsia="en-US"/>
              </w:rPr>
            </w:pPr>
            <w:r w:rsidRPr="00783BB7">
              <w:rPr>
                <w:rFonts w:ascii="CordiaUPC" w:eastAsia="Verdana" w:hAnsi="CordiaUPC" w:cs="CordiaUPC"/>
                <w:sz w:val="26"/>
                <w:szCs w:val="26"/>
                <w:lang w:eastAsia="en-US"/>
              </w:rPr>
              <w:t>Extreme weersinvloeden</w:t>
            </w:r>
          </w:p>
        </w:tc>
        <w:tc>
          <w:tcPr>
            <w:tcW w:w="2371" w:type="dxa"/>
            <w:gridSpan w:val="2"/>
            <w:tcBorders>
              <w:top w:val="single" w:sz="8" w:space="0" w:color="C0C0C0"/>
              <w:left w:val="single" w:sz="8" w:space="0" w:color="C0C0C0"/>
              <w:bottom w:val="single" w:sz="8" w:space="0" w:color="C0C0C0"/>
              <w:right w:val="single" w:sz="8" w:space="0" w:color="C0C0C0"/>
            </w:tcBorders>
            <w:hideMark/>
          </w:tcPr>
          <w:p w14:paraId="525EF75B" w14:textId="6E6C69FA" w:rsidR="006D7AC6" w:rsidRDefault="006D7AC6">
            <w:pPr>
              <w:tabs>
                <w:tab w:val="left" w:pos="397"/>
              </w:tabs>
              <w:spacing w:before="90" w:after="54" w:line="240" w:lineRule="auto"/>
              <w:ind w:left="57"/>
              <w:rPr>
                <w:rFonts w:ascii="CordiaUPC" w:hAnsi="CordiaUPC" w:cs="CordiaUPC"/>
                <w:sz w:val="26"/>
                <w:szCs w:val="26"/>
                <w:lang w:eastAsia="en-US"/>
              </w:rPr>
            </w:pPr>
          </w:p>
        </w:tc>
      </w:tr>
    </w:tbl>
    <w:p w14:paraId="18B43260" w14:textId="77777777" w:rsidR="00FE484E" w:rsidRPr="00B82123" w:rsidRDefault="00FE484E">
      <w:pPr>
        <w:rPr>
          <w:rFonts w:ascii="CordiaUPC" w:hAnsi="CordiaUPC" w:cs="CordiaUPC"/>
          <w:sz w:val="26"/>
          <w:szCs w:val="26"/>
        </w:rPr>
      </w:pPr>
    </w:p>
    <w:sectPr w:rsidR="00FE484E" w:rsidRPr="00B8212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FC3D" w14:textId="77777777" w:rsidR="00AA106F" w:rsidRDefault="00AA106F" w:rsidP="00F72000">
      <w:pPr>
        <w:spacing w:line="240" w:lineRule="auto"/>
      </w:pPr>
      <w:r>
        <w:separator/>
      </w:r>
    </w:p>
  </w:endnote>
  <w:endnote w:type="continuationSeparator" w:id="0">
    <w:p w14:paraId="20B2243E" w14:textId="77777777" w:rsidR="00AA106F" w:rsidRDefault="00AA106F"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918"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6EE4385A"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0AF5" w14:textId="77777777" w:rsidR="00AA106F" w:rsidRDefault="00AA106F" w:rsidP="00F72000">
      <w:pPr>
        <w:spacing w:line="240" w:lineRule="auto"/>
      </w:pPr>
      <w:r>
        <w:separator/>
      </w:r>
    </w:p>
  </w:footnote>
  <w:footnote w:type="continuationSeparator" w:id="0">
    <w:p w14:paraId="246EC2CF" w14:textId="77777777" w:rsidR="00AA106F" w:rsidRDefault="00AA106F"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C16" w14:textId="79335B2A" w:rsidR="00A5209F" w:rsidRPr="00A079B7" w:rsidRDefault="00A5209F">
    <w:pPr>
      <w:pStyle w:val="Koptekst"/>
      <w:rPr>
        <w:rFonts w:ascii="CordiaUPC" w:hAnsi="CordiaUPC" w:cs="CordiaUPC"/>
        <w:szCs w:val="20"/>
      </w:rPr>
    </w:pPr>
    <w:r w:rsidRPr="00A079B7">
      <w:rPr>
        <w:rFonts w:ascii="CordiaUPC" w:hAnsi="CordiaUPC" w:cs="CordiaUPC"/>
        <w:szCs w:val="20"/>
      </w:rPr>
      <w:t xml:space="preserve">Pagina </w:t>
    </w:r>
    <w:r w:rsidRPr="00A079B7">
      <w:rPr>
        <w:rFonts w:ascii="CordiaUPC" w:hAnsi="CordiaUPC" w:cs="CordiaUPC"/>
        <w:b/>
        <w:bCs/>
        <w:szCs w:val="20"/>
      </w:rPr>
      <w:fldChar w:fldCharType="begin"/>
    </w:r>
    <w:r w:rsidRPr="00A079B7">
      <w:rPr>
        <w:rFonts w:ascii="CordiaUPC" w:hAnsi="CordiaUPC" w:cs="CordiaUPC"/>
        <w:b/>
        <w:bCs/>
        <w:szCs w:val="20"/>
      </w:rPr>
      <w:instrText>PAGE</w:instrText>
    </w:r>
    <w:r w:rsidRPr="00A079B7">
      <w:rPr>
        <w:rFonts w:ascii="CordiaUPC" w:hAnsi="CordiaUPC" w:cs="CordiaUPC"/>
        <w:b/>
        <w:bCs/>
        <w:szCs w:val="20"/>
      </w:rPr>
      <w:fldChar w:fldCharType="separate"/>
    </w:r>
    <w:r w:rsidR="00C857A1">
      <w:rPr>
        <w:rFonts w:ascii="CordiaUPC" w:hAnsi="CordiaUPC" w:cs="CordiaUPC"/>
        <w:b/>
        <w:bCs/>
        <w:noProof/>
        <w:szCs w:val="20"/>
      </w:rPr>
      <w:t>6</w:t>
    </w:r>
    <w:r w:rsidRPr="00A079B7">
      <w:rPr>
        <w:rFonts w:ascii="CordiaUPC" w:hAnsi="CordiaUPC" w:cs="CordiaUPC"/>
        <w:b/>
        <w:bCs/>
        <w:szCs w:val="20"/>
      </w:rPr>
      <w:fldChar w:fldCharType="end"/>
    </w:r>
    <w:r w:rsidRPr="00A079B7">
      <w:rPr>
        <w:rFonts w:ascii="CordiaUPC" w:hAnsi="CordiaUPC" w:cs="CordiaUPC"/>
        <w:szCs w:val="20"/>
      </w:rPr>
      <w:t xml:space="preserve"> van </w:t>
    </w:r>
    <w:r w:rsidRPr="00A079B7">
      <w:rPr>
        <w:rFonts w:ascii="CordiaUPC" w:hAnsi="CordiaUPC" w:cs="CordiaUPC"/>
        <w:b/>
        <w:bCs/>
        <w:szCs w:val="20"/>
      </w:rPr>
      <w:fldChar w:fldCharType="begin"/>
    </w:r>
    <w:r w:rsidRPr="00A079B7">
      <w:rPr>
        <w:rFonts w:ascii="CordiaUPC" w:hAnsi="CordiaUPC" w:cs="CordiaUPC"/>
        <w:b/>
        <w:bCs/>
        <w:szCs w:val="20"/>
      </w:rPr>
      <w:instrText>NUMPAGES</w:instrText>
    </w:r>
    <w:r w:rsidRPr="00A079B7">
      <w:rPr>
        <w:rFonts w:ascii="CordiaUPC" w:hAnsi="CordiaUPC" w:cs="CordiaUPC"/>
        <w:b/>
        <w:bCs/>
        <w:szCs w:val="20"/>
      </w:rPr>
      <w:fldChar w:fldCharType="separate"/>
    </w:r>
    <w:r w:rsidR="00C857A1">
      <w:rPr>
        <w:rFonts w:ascii="CordiaUPC" w:hAnsi="CordiaUPC" w:cs="CordiaUPC"/>
        <w:b/>
        <w:bCs/>
        <w:noProof/>
        <w:szCs w:val="20"/>
      </w:rPr>
      <w:t>9</w:t>
    </w:r>
    <w:r w:rsidRPr="00A079B7">
      <w:rPr>
        <w:rFonts w:ascii="CordiaUPC" w:hAnsi="CordiaUPC" w:cs="CordiaUPC"/>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C00"/>
    <w:multiLevelType w:val="hybridMultilevel"/>
    <w:tmpl w:val="96888324"/>
    <w:lvl w:ilvl="0" w:tplc="2BCA4CDC">
      <w:start w:val="29"/>
      <w:numFmt w:val="bullet"/>
      <w:lvlText w:val="-"/>
      <w:lvlJc w:val="left"/>
      <w:pPr>
        <w:ind w:left="777" w:hanging="360"/>
      </w:pPr>
      <w:rPr>
        <w:rFonts w:ascii="CordiaUPC" w:eastAsia="Times New Roman" w:hAnsi="CordiaUPC" w:cs="CordiaUPC" w:hint="cs"/>
      </w:rPr>
    </w:lvl>
    <w:lvl w:ilvl="1" w:tplc="8640CE26">
      <w:numFmt w:val="bullet"/>
      <w:lvlText w:val=""/>
      <w:lvlJc w:val="left"/>
      <w:pPr>
        <w:ind w:left="1497" w:hanging="360"/>
      </w:pPr>
      <w:rPr>
        <w:rFonts w:ascii="Symbol" w:eastAsia="Verdana" w:hAnsi="Symbol" w:cs="CordiaUPC"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12405C7A"/>
    <w:multiLevelType w:val="hybridMultilevel"/>
    <w:tmpl w:val="F196C1FC"/>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1EF303FD"/>
    <w:multiLevelType w:val="hybridMultilevel"/>
    <w:tmpl w:val="7E88C276"/>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D7EDF"/>
    <w:multiLevelType w:val="hybridMultilevel"/>
    <w:tmpl w:val="BD1E9EC4"/>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B4B5CF7"/>
    <w:multiLevelType w:val="hybridMultilevel"/>
    <w:tmpl w:val="842027F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3DD37E4A"/>
    <w:multiLevelType w:val="hybridMultilevel"/>
    <w:tmpl w:val="4CD603E0"/>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6" w15:restartNumberingAfterBreak="0">
    <w:nsid w:val="46904B18"/>
    <w:multiLevelType w:val="hybridMultilevel"/>
    <w:tmpl w:val="255EDFC0"/>
    <w:lvl w:ilvl="0" w:tplc="B5806A74">
      <w:start w:val="1"/>
      <w:numFmt w:val="bullet"/>
      <w:lvlText w:val="-"/>
      <w:lvlJc w:val="left"/>
      <w:pPr>
        <w:ind w:left="777" w:hanging="360"/>
      </w:pPr>
      <w:rPr>
        <w:rFonts w:ascii="CordiaUPC" w:eastAsia="Verdana" w:hAnsi="CordiaUPC" w:cs="CordiaUPC" w:hint="default"/>
      </w:rPr>
    </w:lvl>
    <w:lvl w:ilvl="1" w:tplc="04130003" w:tentative="1">
      <w:start w:val="1"/>
      <w:numFmt w:val="bullet"/>
      <w:lvlText w:val="o"/>
      <w:lvlJc w:val="left"/>
      <w:pPr>
        <w:ind w:left="1497" w:hanging="360"/>
      </w:pPr>
      <w:rPr>
        <w:rFonts w:ascii="Courier New" w:hAnsi="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52D15BDD"/>
    <w:multiLevelType w:val="hybridMultilevel"/>
    <w:tmpl w:val="ECC6E838"/>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5A830D05"/>
    <w:multiLevelType w:val="multilevel"/>
    <w:tmpl w:val="471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1" w15:restartNumberingAfterBreak="0">
    <w:nsid w:val="67544EE6"/>
    <w:multiLevelType w:val="hybridMultilevel"/>
    <w:tmpl w:val="3F10AC00"/>
    <w:lvl w:ilvl="0" w:tplc="B5806A74">
      <w:start w:val="1"/>
      <w:numFmt w:val="bullet"/>
      <w:lvlText w:val="-"/>
      <w:lvlJc w:val="left"/>
      <w:pPr>
        <w:ind w:left="417" w:hanging="360"/>
      </w:pPr>
      <w:rPr>
        <w:rFonts w:ascii="CordiaUPC" w:eastAsia="Verdana" w:hAnsi="CordiaUPC" w:cs="CordiaUPC"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2" w15:restartNumberingAfterBreak="0">
    <w:nsid w:val="7B6D544D"/>
    <w:multiLevelType w:val="hybridMultilevel"/>
    <w:tmpl w:val="AF1C746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3"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10"/>
  </w:num>
  <w:num w:numId="3">
    <w:abstractNumId w:val="9"/>
  </w:num>
  <w:num w:numId="4">
    <w:abstractNumId w:val="3"/>
  </w:num>
  <w:num w:numId="5">
    <w:abstractNumId w:val="0"/>
  </w:num>
  <w:num w:numId="6">
    <w:abstractNumId w:val="4"/>
  </w:num>
  <w:num w:numId="7">
    <w:abstractNumId w:val="2"/>
  </w:num>
  <w:num w:numId="8">
    <w:abstractNumId w:val="7"/>
  </w:num>
  <w:num w:numId="9">
    <w:abstractNumId w:val="5"/>
  </w:num>
  <w:num w:numId="10">
    <w:abstractNumId w:val="12"/>
  </w:num>
  <w:num w:numId="11">
    <w:abstractNumId w:val="1"/>
  </w:num>
  <w:num w:numId="12">
    <w:abstractNumId w:val="11"/>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5"/>
  </w:num>
  <w:num w:numId="18">
    <w:abstractNumId w:val="0"/>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20"/>
    <w:rsid w:val="00004F3E"/>
    <w:rsid w:val="00005434"/>
    <w:rsid w:val="00010893"/>
    <w:rsid w:val="00012DD1"/>
    <w:rsid w:val="0003681D"/>
    <w:rsid w:val="00050495"/>
    <w:rsid w:val="000C041C"/>
    <w:rsid w:val="000C2F8E"/>
    <w:rsid w:val="000C635B"/>
    <w:rsid w:val="000D2553"/>
    <w:rsid w:val="000F258E"/>
    <w:rsid w:val="001252A9"/>
    <w:rsid w:val="001523A3"/>
    <w:rsid w:val="001728C5"/>
    <w:rsid w:val="00184D26"/>
    <w:rsid w:val="001A5897"/>
    <w:rsid w:val="001A5F46"/>
    <w:rsid w:val="001C5E6C"/>
    <w:rsid w:val="00216968"/>
    <w:rsid w:val="00241141"/>
    <w:rsid w:val="00261DFF"/>
    <w:rsid w:val="00276AA1"/>
    <w:rsid w:val="00284CA5"/>
    <w:rsid w:val="0028721F"/>
    <w:rsid w:val="00295DCC"/>
    <w:rsid w:val="003264E4"/>
    <w:rsid w:val="00332009"/>
    <w:rsid w:val="00343704"/>
    <w:rsid w:val="0034415D"/>
    <w:rsid w:val="0034776F"/>
    <w:rsid w:val="0037712E"/>
    <w:rsid w:val="003777D2"/>
    <w:rsid w:val="00383523"/>
    <w:rsid w:val="003C00E3"/>
    <w:rsid w:val="003C1DF2"/>
    <w:rsid w:val="003C20B7"/>
    <w:rsid w:val="003C7601"/>
    <w:rsid w:val="003C7670"/>
    <w:rsid w:val="003D63D8"/>
    <w:rsid w:val="00452DD5"/>
    <w:rsid w:val="00497653"/>
    <w:rsid w:val="004A3B99"/>
    <w:rsid w:val="004C2E29"/>
    <w:rsid w:val="004C5510"/>
    <w:rsid w:val="00504B89"/>
    <w:rsid w:val="00507558"/>
    <w:rsid w:val="00523F00"/>
    <w:rsid w:val="005478F1"/>
    <w:rsid w:val="005645E6"/>
    <w:rsid w:val="00564DD0"/>
    <w:rsid w:val="00572A58"/>
    <w:rsid w:val="005939E6"/>
    <w:rsid w:val="005B27E1"/>
    <w:rsid w:val="005C0F19"/>
    <w:rsid w:val="005C6187"/>
    <w:rsid w:val="005E6296"/>
    <w:rsid w:val="005F0C54"/>
    <w:rsid w:val="005F5C68"/>
    <w:rsid w:val="00625F79"/>
    <w:rsid w:val="00632B2F"/>
    <w:rsid w:val="006406A4"/>
    <w:rsid w:val="006515BD"/>
    <w:rsid w:val="0065632B"/>
    <w:rsid w:val="00676DBC"/>
    <w:rsid w:val="00682E49"/>
    <w:rsid w:val="006B62D7"/>
    <w:rsid w:val="006D65F6"/>
    <w:rsid w:val="006D7AC6"/>
    <w:rsid w:val="006E6766"/>
    <w:rsid w:val="006E7231"/>
    <w:rsid w:val="006F4244"/>
    <w:rsid w:val="006F6441"/>
    <w:rsid w:val="00727C83"/>
    <w:rsid w:val="00746713"/>
    <w:rsid w:val="0077357C"/>
    <w:rsid w:val="00783BB7"/>
    <w:rsid w:val="007A1EDD"/>
    <w:rsid w:val="007B30B9"/>
    <w:rsid w:val="007D5669"/>
    <w:rsid w:val="00804168"/>
    <w:rsid w:val="0080721F"/>
    <w:rsid w:val="00837B37"/>
    <w:rsid w:val="0085028B"/>
    <w:rsid w:val="0086110B"/>
    <w:rsid w:val="008672A4"/>
    <w:rsid w:val="00871765"/>
    <w:rsid w:val="00876232"/>
    <w:rsid w:val="0088084B"/>
    <w:rsid w:val="008F32BF"/>
    <w:rsid w:val="00920C61"/>
    <w:rsid w:val="00921DE8"/>
    <w:rsid w:val="00922346"/>
    <w:rsid w:val="00923D20"/>
    <w:rsid w:val="0093384F"/>
    <w:rsid w:val="00940B7F"/>
    <w:rsid w:val="00963D2E"/>
    <w:rsid w:val="009A3D8A"/>
    <w:rsid w:val="009F364C"/>
    <w:rsid w:val="009F469A"/>
    <w:rsid w:val="009F699D"/>
    <w:rsid w:val="00A079B7"/>
    <w:rsid w:val="00A5209F"/>
    <w:rsid w:val="00A873F8"/>
    <w:rsid w:val="00A92EAD"/>
    <w:rsid w:val="00AA106F"/>
    <w:rsid w:val="00AE58A1"/>
    <w:rsid w:val="00AF2129"/>
    <w:rsid w:val="00AF4C63"/>
    <w:rsid w:val="00B0561D"/>
    <w:rsid w:val="00B05D6A"/>
    <w:rsid w:val="00B66D00"/>
    <w:rsid w:val="00B714F9"/>
    <w:rsid w:val="00B82123"/>
    <w:rsid w:val="00C123AB"/>
    <w:rsid w:val="00C37291"/>
    <w:rsid w:val="00C5649D"/>
    <w:rsid w:val="00C83369"/>
    <w:rsid w:val="00C84E60"/>
    <w:rsid w:val="00C857A1"/>
    <w:rsid w:val="00CC6DA1"/>
    <w:rsid w:val="00CF348B"/>
    <w:rsid w:val="00D01D76"/>
    <w:rsid w:val="00D123DE"/>
    <w:rsid w:val="00D1669F"/>
    <w:rsid w:val="00D64384"/>
    <w:rsid w:val="00D71F18"/>
    <w:rsid w:val="00D720B4"/>
    <w:rsid w:val="00D74943"/>
    <w:rsid w:val="00DB25D9"/>
    <w:rsid w:val="00DC71BC"/>
    <w:rsid w:val="00DD0B6E"/>
    <w:rsid w:val="00DD6EFF"/>
    <w:rsid w:val="00E25B15"/>
    <w:rsid w:val="00E305DA"/>
    <w:rsid w:val="00EA7AC0"/>
    <w:rsid w:val="00EC0AA2"/>
    <w:rsid w:val="00EC432E"/>
    <w:rsid w:val="00F306DA"/>
    <w:rsid w:val="00F72000"/>
    <w:rsid w:val="00F9386A"/>
    <w:rsid w:val="00FB2D47"/>
    <w:rsid w:val="00FD5957"/>
    <w:rsid w:val="00FE484E"/>
    <w:rsid w:val="00FF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60FA"/>
  <w15:chartTrackingRefBased/>
  <w15:docId w15:val="{C03902BD-6B3F-A346-82A1-6C11BD1F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46"/>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basedOn w:val="Standaard"/>
    <w:uiPriority w:val="34"/>
    <w:qFormat/>
    <w:rsid w:val="00940B7F"/>
    <w:pPr>
      <w:ind w:left="720"/>
      <w:contextualSpacing/>
    </w:pPr>
  </w:style>
  <w:style w:type="character" w:styleId="Hyperlink">
    <w:name w:val="Hyperlink"/>
    <w:basedOn w:val="Standaardalinea-lettertype"/>
    <w:uiPriority w:val="99"/>
    <w:unhideWhenUsed/>
    <w:rsid w:val="00676DBC"/>
    <w:rPr>
      <w:color w:val="0563C1" w:themeColor="hyperlink"/>
      <w:u w:val="single"/>
    </w:rPr>
  </w:style>
  <w:style w:type="character" w:customStyle="1" w:styleId="Onopgelostemelding1">
    <w:name w:val="Onopgeloste melding1"/>
    <w:basedOn w:val="Standaardalinea-lettertype"/>
    <w:uiPriority w:val="99"/>
    <w:semiHidden/>
    <w:unhideWhenUsed/>
    <w:rsid w:val="00676DBC"/>
    <w:rPr>
      <w:color w:val="605E5C"/>
      <w:shd w:val="clear" w:color="auto" w:fill="E1DFDD"/>
    </w:rPr>
  </w:style>
  <w:style w:type="character" w:styleId="GevolgdeHyperlink">
    <w:name w:val="FollowedHyperlink"/>
    <w:basedOn w:val="Standaardalinea-lettertype"/>
    <w:uiPriority w:val="99"/>
    <w:semiHidden/>
    <w:unhideWhenUsed/>
    <w:rsid w:val="00AE58A1"/>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E6296"/>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5E6296"/>
    <w:rPr>
      <w:rFonts w:ascii="Tahoma" w:eastAsia="Times New Roman" w:hAnsi="Tahoma" w:cs="Times New Roman"/>
      <w:b/>
      <w:bCs/>
      <w:sz w:val="20"/>
      <w:szCs w:val="20"/>
      <w:lang w:eastAsia="nl-NL"/>
    </w:rPr>
  </w:style>
  <w:style w:type="paragraph" w:styleId="Revisie">
    <w:name w:val="Revision"/>
    <w:hidden/>
    <w:uiPriority w:val="99"/>
    <w:semiHidden/>
    <w:rsid w:val="00D123DE"/>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6294">
      <w:bodyDiv w:val="1"/>
      <w:marLeft w:val="0"/>
      <w:marRight w:val="0"/>
      <w:marTop w:val="0"/>
      <w:marBottom w:val="0"/>
      <w:divBdr>
        <w:top w:val="none" w:sz="0" w:space="0" w:color="auto"/>
        <w:left w:val="none" w:sz="0" w:space="0" w:color="auto"/>
        <w:bottom w:val="none" w:sz="0" w:space="0" w:color="auto"/>
        <w:right w:val="none" w:sz="0" w:space="0" w:color="auto"/>
      </w:divBdr>
    </w:div>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73474596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008799831">
      <w:bodyDiv w:val="1"/>
      <w:marLeft w:val="0"/>
      <w:marRight w:val="0"/>
      <w:marTop w:val="0"/>
      <w:marBottom w:val="0"/>
      <w:divBdr>
        <w:top w:val="none" w:sz="0" w:space="0" w:color="auto"/>
        <w:left w:val="none" w:sz="0" w:space="0" w:color="auto"/>
        <w:bottom w:val="none" w:sz="0" w:space="0" w:color="auto"/>
        <w:right w:val="none" w:sz="0" w:space="0" w:color="auto"/>
      </w:divBdr>
      <w:divsChild>
        <w:div w:id="1673024923">
          <w:marLeft w:val="0"/>
          <w:marRight w:val="0"/>
          <w:marTop w:val="0"/>
          <w:marBottom w:val="0"/>
          <w:divBdr>
            <w:top w:val="none" w:sz="0" w:space="0" w:color="auto"/>
            <w:left w:val="none" w:sz="0" w:space="0" w:color="auto"/>
            <w:bottom w:val="none" w:sz="0" w:space="0" w:color="auto"/>
            <w:right w:val="none" w:sz="0" w:space="0" w:color="auto"/>
          </w:divBdr>
          <w:divsChild>
            <w:div w:id="696345716">
              <w:marLeft w:val="0"/>
              <w:marRight w:val="0"/>
              <w:marTop w:val="0"/>
              <w:marBottom w:val="0"/>
              <w:divBdr>
                <w:top w:val="none" w:sz="0" w:space="0" w:color="auto"/>
                <w:left w:val="none" w:sz="0" w:space="0" w:color="auto"/>
                <w:bottom w:val="none" w:sz="0" w:space="0" w:color="auto"/>
                <w:right w:val="none" w:sz="0" w:space="0" w:color="auto"/>
              </w:divBdr>
              <w:divsChild>
                <w:div w:id="13273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sChild>
        <w:div w:id="1042751639">
          <w:marLeft w:val="0"/>
          <w:marRight w:val="0"/>
          <w:marTop w:val="0"/>
          <w:marBottom w:val="0"/>
          <w:divBdr>
            <w:top w:val="none" w:sz="0" w:space="0" w:color="auto"/>
            <w:left w:val="none" w:sz="0" w:space="0" w:color="auto"/>
            <w:bottom w:val="none" w:sz="0" w:space="0" w:color="auto"/>
            <w:right w:val="none" w:sz="0" w:space="0" w:color="auto"/>
          </w:divBdr>
          <w:divsChild>
            <w:div w:id="1134329713">
              <w:marLeft w:val="0"/>
              <w:marRight w:val="0"/>
              <w:marTop w:val="0"/>
              <w:marBottom w:val="0"/>
              <w:divBdr>
                <w:top w:val="none" w:sz="0" w:space="0" w:color="auto"/>
                <w:left w:val="none" w:sz="0" w:space="0" w:color="auto"/>
                <w:bottom w:val="none" w:sz="0" w:space="0" w:color="auto"/>
                <w:right w:val="none" w:sz="0" w:space="0" w:color="auto"/>
              </w:divBdr>
              <w:divsChild>
                <w:div w:id="781846066">
                  <w:marLeft w:val="0"/>
                  <w:marRight w:val="0"/>
                  <w:marTop w:val="0"/>
                  <w:marBottom w:val="0"/>
                  <w:divBdr>
                    <w:top w:val="none" w:sz="0" w:space="0" w:color="auto"/>
                    <w:left w:val="none" w:sz="0" w:space="0" w:color="auto"/>
                    <w:bottom w:val="none" w:sz="0" w:space="0" w:color="auto"/>
                    <w:right w:val="none" w:sz="0" w:space="0" w:color="auto"/>
                  </w:divBdr>
                  <w:divsChild>
                    <w:div w:id="2145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8879">
      <w:bodyDiv w:val="1"/>
      <w:marLeft w:val="0"/>
      <w:marRight w:val="0"/>
      <w:marTop w:val="0"/>
      <w:marBottom w:val="0"/>
      <w:divBdr>
        <w:top w:val="none" w:sz="0" w:space="0" w:color="auto"/>
        <w:left w:val="none" w:sz="0" w:space="0" w:color="auto"/>
        <w:bottom w:val="none" w:sz="0" w:space="0" w:color="auto"/>
        <w:right w:val="none" w:sz="0" w:space="0" w:color="auto"/>
      </w:divBdr>
    </w:div>
    <w:div w:id="1564832841">
      <w:bodyDiv w:val="1"/>
      <w:marLeft w:val="0"/>
      <w:marRight w:val="0"/>
      <w:marTop w:val="0"/>
      <w:marBottom w:val="0"/>
      <w:divBdr>
        <w:top w:val="none" w:sz="0" w:space="0" w:color="auto"/>
        <w:left w:val="none" w:sz="0" w:space="0" w:color="auto"/>
        <w:bottom w:val="none" w:sz="0" w:space="0" w:color="auto"/>
        <w:right w:val="none" w:sz="0" w:space="0" w:color="auto"/>
      </w:divBdr>
    </w:div>
    <w:div w:id="1901208324">
      <w:bodyDiv w:val="1"/>
      <w:marLeft w:val="0"/>
      <w:marRight w:val="0"/>
      <w:marTop w:val="0"/>
      <w:marBottom w:val="0"/>
      <w:divBdr>
        <w:top w:val="none" w:sz="0" w:space="0" w:color="auto"/>
        <w:left w:val="none" w:sz="0" w:space="0" w:color="auto"/>
        <w:bottom w:val="none" w:sz="0" w:space="0" w:color="auto"/>
        <w:right w:val="none" w:sz="0" w:space="0" w:color="auto"/>
      </w:divBdr>
      <w:divsChild>
        <w:div w:id="1445925732">
          <w:marLeft w:val="0"/>
          <w:marRight w:val="0"/>
          <w:marTop w:val="0"/>
          <w:marBottom w:val="0"/>
          <w:divBdr>
            <w:top w:val="none" w:sz="0" w:space="0" w:color="auto"/>
            <w:left w:val="none" w:sz="0" w:space="0" w:color="auto"/>
            <w:bottom w:val="none" w:sz="0" w:space="0" w:color="auto"/>
            <w:right w:val="none" w:sz="0" w:space="0" w:color="auto"/>
          </w:divBdr>
          <w:divsChild>
            <w:div w:id="394159083">
              <w:marLeft w:val="0"/>
              <w:marRight w:val="0"/>
              <w:marTop w:val="0"/>
              <w:marBottom w:val="0"/>
              <w:divBdr>
                <w:top w:val="none" w:sz="0" w:space="0" w:color="auto"/>
                <w:left w:val="none" w:sz="0" w:space="0" w:color="auto"/>
                <w:bottom w:val="none" w:sz="0" w:space="0" w:color="auto"/>
                <w:right w:val="none" w:sz="0" w:space="0" w:color="auto"/>
              </w:divBdr>
              <w:divsChild>
                <w:div w:id="16954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1269</Words>
  <Characters>6983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8236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Jac Wijnands</cp:lastModifiedBy>
  <cp:revision>4</cp:revision>
  <dcterms:created xsi:type="dcterms:W3CDTF">2022-02-24T14:26:00Z</dcterms:created>
  <dcterms:modified xsi:type="dcterms:W3CDTF">2022-02-25T12:33:00Z</dcterms:modified>
  <cp:category/>
</cp:coreProperties>
</file>