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1B9E" w14:textId="52E80287" w:rsidR="006158B4" w:rsidRPr="00572491" w:rsidRDefault="001418EC" w:rsidP="001418EC">
      <w:pPr>
        <w:spacing w:line="264" w:lineRule="auto"/>
        <w:rPr>
          <w:rFonts w:ascii="Nunito" w:eastAsia="Calibri" w:hAnsi="Nunito"/>
          <w:b/>
          <w:color w:val="F37D23"/>
          <w:sz w:val="20"/>
        </w:rPr>
      </w:pPr>
      <w:r w:rsidRPr="00572491">
        <w:rPr>
          <w:rFonts w:ascii="Nunito" w:hAnsi="Nunito"/>
          <w:sz w:val="20"/>
        </w:rPr>
        <w:t>De ondertekening moet plaatsvinden door de persoon die ook het UEA heeft getekend en wat overeenstemt met het KvK formulier</w:t>
      </w:r>
    </w:p>
    <w:p w14:paraId="6C3FEB09" w14:textId="77777777" w:rsidR="00C47754" w:rsidRDefault="00C47754" w:rsidP="00F65186">
      <w:pPr>
        <w:pStyle w:val="Rapportage"/>
        <w:rPr>
          <w:rFonts w:ascii="Nunito" w:hAnsi="Nunito"/>
          <w:b/>
        </w:rPr>
      </w:pPr>
    </w:p>
    <w:p w14:paraId="20439668" w14:textId="12FF6E87" w:rsidR="00F65186" w:rsidRPr="00A10CC2" w:rsidRDefault="00F65186" w:rsidP="00F65186">
      <w:pPr>
        <w:pStyle w:val="Rapportage"/>
        <w:rPr>
          <w:rFonts w:ascii="Nunito" w:hAnsi="Nunito"/>
          <w:b/>
        </w:rPr>
      </w:pPr>
      <w:r w:rsidRPr="00A10CC2">
        <w:rPr>
          <w:rFonts w:ascii="Nunito" w:hAnsi="Nunito"/>
          <w:b/>
        </w:rPr>
        <w:t>Bedrijfsgegevens</w:t>
      </w:r>
    </w:p>
    <w:p w14:paraId="5BEDC5D5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tbl>
      <w:tblPr>
        <w:tblW w:w="9463" w:type="dxa"/>
        <w:tblLook w:val="01E0" w:firstRow="1" w:lastRow="1" w:firstColumn="1" w:lastColumn="1" w:noHBand="0" w:noVBand="0"/>
      </w:tblPr>
      <w:tblGrid>
        <w:gridCol w:w="4077"/>
        <w:gridCol w:w="5386"/>
      </w:tblGrid>
      <w:tr w:rsidR="00F65186" w:rsidRPr="00A10CC2" w14:paraId="6816EDE2" w14:textId="77777777" w:rsidTr="0054535C">
        <w:trPr>
          <w:trHeight w:hRule="exact" w:val="284"/>
        </w:trPr>
        <w:tc>
          <w:tcPr>
            <w:tcW w:w="4077" w:type="dxa"/>
          </w:tcPr>
          <w:p w14:paraId="4BCB631B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Statutaire naam:</w:t>
            </w:r>
          </w:p>
        </w:tc>
        <w:tc>
          <w:tcPr>
            <w:tcW w:w="5386" w:type="dxa"/>
          </w:tcPr>
          <w:p w14:paraId="54A5DDC5" w14:textId="77777777" w:rsidR="00F65186" w:rsidRPr="00A10CC2" w:rsidRDefault="00F65186" w:rsidP="0054535C">
            <w:pPr>
              <w:rPr>
                <w:rFonts w:ascii="Nunito" w:hAnsi="Nunito" w:cs="Tahoma"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  <w:p w14:paraId="7A39BC09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</w:p>
          <w:p w14:paraId="13EF8D93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</w:p>
        </w:tc>
      </w:tr>
      <w:tr w:rsidR="00F65186" w:rsidRPr="00A10CC2" w14:paraId="53C1B6C6" w14:textId="77777777" w:rsidTr="0054535C">
        <w:trPr>
          <w:trHeight w:hRule="exact" w:val="284"/>
        </w:trPr>
        <w:tc>
          <w:tcPr>
            <w:tcW w:w="4077" w:type="dxa"/>
          </w:tcPr>
          <w:p w14:paraId="52B0DAC1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Rechtsvorm:</w:t>
            </w:r>
          </w:p>
        </w:tc>
        <w:tc>
          <w:tcPr>
            <w:tcW w:w="5386" w:type="dxa"/>
          </w:tcPr>
          <w:p w14:paraId="65C50E47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05A09CDE" w14:textId="77777777" w:rsidTr="0054535C">
        <w:trPr>
          <w:trHeight w:hRule="exact" w:val="567"/>
        </w:trPr>
        <w:tc>
          <w:tcPr>
            <w:tcW w:w="4077" w:type="dxa"/>
          </w:tcPr>
          <w:p w14:paraId="498DA2DF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Naam van de geautoriseerde vertegenwoordigingsbevoegde functionaris:</w:t>
            </w:r>
          </w:p>
        </w:tc>
        <w:tc>
          <w:tcPr>
            <w:tcW w:w="5386" w:type="dxa"/>
          </w:tcPr>
          <w:p w14:paraId="59AE0FCA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69DC1B94" w14:textId="77777777" w:rsidTr="0054535C">
        <w:trPr>
          <w:trHeight w:hRule="exact" w:val="567"/>
        </w:trPr>
        <w:tc>
          <w:tcPr>
            <w:tcW w:w="4077" w:type="dxa"/>
          </w:tcPr>
          <w:p w14:paraId="7DAE9403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Functie van de geautoriseerde vertegenwoordigingsbevoegde functionaris:</w:t>
            </w:r>
          </w:p>
        </w:tc>
        <w:tc>
          <w:tcPr>
            <w:tcW w:w="5386" w:type="dxa"/>
          </w:tcPr>
          <w:p w14:paraId="2D712D1A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5BBB85F2" w14:textId="77777777" w:rsidTr="0054535C">
        <w:trPr>
          <w:trHeight w:hRule="exact" w:val="284"/>
        </w:trPr>
        <w:tc>
          <w:tcPr>
            <w:tcW w:w="4077" w:type="dxa"/>
          </w:tcPr>
          <w:p w14:paraId="3C1AF480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 xml:space="preserve">Postadres: </w:t>
            </w:r>
          </w:p>
        </w:tc>
        <w:tc>
          <w:tcPr>
            <w:tcW w:w="5386" w:type="dxa"/>
          </w:tcPr>
          <w:p w14:paraId="7122B660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478ABE2C" w14:textId="77777777" w:rsidTr="0054535C">
        <w:trPr>
          <w:trHeight w:hRule="exact" w:val="284"/>
        </w:trPr>
        <w:tc>
          <w:tcPr>
            <w:tcW w:w="4077" w:type="dxa"/>
          </w:tcPr>
          <w:p w14:paraId="440E8588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KVK-nummer:</w:t>
            </w:r>
          </w:p>
        </w:tc>
        <w:tc>
          <w:tcPr>
            <w:tcW w:w="5386" w:type="dxa"/>
          </w:tcPr>
          <w:p w14:paraId="7C258C77" w14:textId="77777777" w:rsidR="00F65186" w:rsidRPr="00A10CC2" w:rsidRDefault="00F65186" w:rsidP="0054535C">
            <w:pPr>
              <w:rPr>
                <w:rFonts w:ascii="Nunito" w:hAnsi="Nunito" w:cs="Tahoma"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27F21721" w14:textId="77777777" w:rsidTr="0054535C">
        <w:trPr>
          <w:trHeight w:hRule="exact" w:val="284"/>
        </w:trPr>
        <w:tc>
          <w:tcPr>
            <w:tcW w:w="4077" w:type="dxa"/>
          </w:tcPr>
          <w:p w14:paraId="30AE6B16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proofErr w:type="spellStart"/>
            <w:r w:rsidRPr="00A10CC2">
              <w:rPr>
                <w:rFonts w:ascii="Nunito" w:hAnsi="Nunito" w:cs="Tahoma"/>
                <w:bCs/>
                <w:sz w:val="20"/>
              </w:rPr>
              <w:t>BTW-nummer</w:t>
            </w:r>
            <w:proofErr w:type="spellEnd"/>
            <w:r w:rsidRPr="00A10CC2">
              <w:rPr>
                <w:rFonts w:ascii="Nunito" w:hAnsi="Nunito" w:cs="Tahoma"/>
                <w:bCs/>
                <w:sz w:val="20"/>
              </w:rPr>
              <w:t xml:space="preserve">: </w:t>
            </w:r>
          </w:p>
        </w:tc>
        <w:tc>
          <w:tcPr>
            <w:tcW w:w="5386" w:type="dxa"/>
          </w:tcPr>
          <w:p w14:paraId="2E4F0150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7F61693F" w14:textId="77777777" w:rsidTr="0054535C">
        <w:trPr>
          <w:trHeight w:hRule="exact" w:val="284"/>
        </w:trPr>
        <w:tc>
          <w:tcPr>
            <w:tcW w:w="4077" w:type="dxa"/>
          </w:tcPr>
          <w:p w14:paraId="0D6E2841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 xml:space="preserve">Algemeen telefoonnummer: </w:t>
            </w:r>
          </w:p>
        </w:tc>
        <w:tc>
          <w:tcPr>
            <w:tcW w:w="5386" w:type="dxa"/>
          </w:tcPr>
          <w:p w14:paraId="560B023B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488B6E5D" w14:textId="77777777" w:rsidTr="0054535C">
        <w:trPr>
          <w:trHeight w:hRule="exact" w:val="284"/>
        </w:trPr>
        <w:tc>
          <w:tcPr>
            <w:tcW w:w="4077" w:type="dxa"/>
          </w:tcPr>
          <w:p w14:paraId="570F9198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Algemeen e-mailadres:</w:t>
            </w:r>
          </w:p>
        </w:tc>
        <w:tc>
          <w:tcPr>
            <w:tcW w:w="5386" w:type="dxa"/>
          </w:tcPr>
          <w:p w14:paraId="0B5149DE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524DF548" w14:textId="77777777" w:rsidTr="0054535C">
        <w:trPr>
          <w:trHeight w:hRule="exact" w:val="284"/>
        </w:trPr>
        <w:tc>
          <w:tcPr>
            <w:tcW w:w="4077" w:type="dxa"/>
          </w:tcPr>
          <w:p w14:paraId="2815BFC7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 xml:space="preserve">Internetsite: </w:t>
            </w:r>
          </w:p>
        </w:tc>
        <w:tc>
          <w:tcPr>
            <w:tcW w:w="5386" w:type="dxa"/>
          </w:tcPr>
          <w:p w14:paraId="656AEE89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61C461F1" w14:textId="77777777" w:rsidTr="0054535C">
        <w:trPr>
          <w:trHeight w:hRule="exact" w:val="284"/>
        </w:trPr>
        <w:tc>
          <w:tcPr>
            <w:tcW w:w="4077" w:type="dxa"/>
          </w:tcPr>
          <w:p w14:paraId="13C79A22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 xml:space="preserve">Naam van de contactpersoon: </w:t>
            </w:r>
          </w:p>
        </w:tc>
        <w:tc>
          <w:tcPr>
            <w:tcW w:w="5386" w:type="dxa"/>
          </w:tcPr>
          <w:p w14:paraId="6B70CF0F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2CC113A5" w14:textId="77777777" w:rsidTr="0054535C">
        <w:trPr>
          <w:trHeight w:hRule="exact" w:val="284"/>
        </w:trPr>
        <w:tc>
          <w:tcPr>
            <w:tcW w:w="4077" w:type="dxa"/>
          </w:tcPr>
          <w:p w14:paraId="45EE3F2E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Functie van de contactpersoon:</w:t>
            </w:r>
          </w:p>
        </w:tc>
        <w:tc>
          <w:tcPr>
            <w:tcW w:w="5386" w:type="dxa"/>
          </w:tcPr>
          <w:p w14:paraId="5FFA9F60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42D9881C" w14:textId="77777777" w:rsidTr="0054535C">
        <w:trPr>
          <w:trHeight w:hRule="exact" w:val="284"/>
        </w:trPr>
        <w:tc>
          <w:tcPr>
            <w:tcW w:w="4077" w:type="dxa"/>
          </w:tcPr>
          <w:p w14:paraId="061B7EC1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 xml:space="preserve">Telefoonnummer van de contactpersoon: </w:t>
            </w:r>
          </w:p>
        </w:tc>
        <w:tc>
          <w:tcPr>
            <w:tcW w:w="5386" w:type="dxa"/>
          </w:tcPr>
          <w:p w14:paraId="67DA7579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  <w:tr w:rsidR="00F65186" w:rsidRPr="00A10CC2" w14:paraId="6C135A33" w14:textId="77777777" w:rsidTr="0054535C">
        <w:trPr>
          <w:trHeight w:hRule="exact" w:val="284"/>
        </w:trPr>
        <w:tc>
          <w:tcPr>
            <w:tcW w:w="4077" w:type="dxa"/>
          </w:tcPr>
          <w:p w14:paraId="2E477C41" w14:textId="77777777" w:rsidR="00F65186" w:rsidRPr="00A10CC2" w:rsidRDefault="00F65186" w:rsidP="0054535C">
            <w:pPr>
              <w:jc w:val="left"/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bCs/>
                <w:sz w:val="20"/>
              </w:rPr>
              <w:t>E-mailadres van de contactpersoon:</w:t>
            </w:r>
          </w:p>
        </w:tc>
        <w:tc>
          <w:tcPr>
            <w:tcW w:w="5386" w:type="dxa"/>
          </w:tcPr>
          <w:p w14:paraId="07769A8A" w14:textId="77777777" w:rsidR="00F65186" w:rsidRPr="00A10CC2" w:rsidRDefault="00F65186" w:rsidP="0054535C">
            <w:pPr>
              <w:rPr>
                <w:rFonts w:ascii="Nunito" w:hAnsi="Nunito" w:cs="Tahoma"/>
                <w:bCs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</w:tbl>
    <w:p w14:paraId="3D784DF7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tbl>
      <w:tblPr>
        <w:tblW w:w="9835" w:type="dxa"/>
        <w:tblInd w:w="80" w:type="dxa"/>
        <w:tblLook w:val="01E0" w:firstRow="1" w:lastRow="1" w:firstColumn="1" w:lastColumn="1" w:noHBand="0" w:noVBand="0"/>
      </w:tblPr>
      <w:tblGrid>
        <w:gridCol w:w="3997"/>
        <w:gridCol w:w="1898"/>
        <w:gridCol w:w="3940"/>
      </w:tblGrid>
      <w:tr w:rsidR="00F65186" w:rsidRPr="00A10CC2" w14:paraId="0A14AED0" w14:textId="77777777" w:rsidTr="0054535C">
        <w:trPr>
          <w:trHeight w:val="482"/>
        </w:trPr>
        <w:tc>
          <w:tcPr>
            <w:tcW w:w="9835" w:type="dxa"/>
            <w:gridSpan w:val="3"/>
            <w:vAlign w:val="bottom"/>
          </w:tcPr>
          <w:p w14:paraId="4B53C4E3" w14:textId="77777777" w:rsidR="00F65186" w:rsidRPr="00A10CC2" w:rsidRDefault="00F65186" w:rsidP="0054535C">
            <w:pPr>
              <w:pStyle w:val="Rapportage"/>
              <w:rPr>
                <w:rFonts w:ascii="Nunito" w:hAnsi="Nunito"/>
              </w:rPr>
            </w:pPr>
          </w:p>
          <w:p w14:paraId="67B50F3B" w14:textId="77777777" w:rsidR="00F65186" w:rsidRPr="00A10CC2" w:rsidRDefault="00F65186" w:rsidP="0054535C">
            <w:pPr>
              <w:pStyle w:val="Rapportage"/>
              <w:rPr>
                <w:rFonts w:ascii="Nunito" w:hAnsi="Nunito"/>
                <w:b/>
              </w:rPr>
            </w:pPr>
            <w:r w:rsidRPr="00A10CC2">
              <w:rPr>
                <w:rFonts w:ascii="Nunito" w:hAnsi="Nunito"/>
                <w:b/>
              </w:rPr>
              <w:t>Inschrijfbedrag (excl. BTW):</w:t>
            </w:r>
          </w:p>
          <w:p w14:paraId="28163150" w14:textId="77777777" w:rsidR="00F65186" w:rsidRPr="00A10CC2" w:rsidRDefault="00F65186" w:rsidP="0054535C">
            <w:pPr>
              <w:pStyle w:val="Rapportage"/>
              <w:rPr>
                <w:rFonts w:ascii="Nunito" w:hAnsi="Nunito"/>
                <w:b/>
              </w:rPr>
            </w:pPr>
          </w:p>
          <w:p w14:paraId="766E8C99" w14:textId="77777777" w:rsidR="00F65186" w:rsidRPr="00A10CC2" w:rsidRDefault="00F65186" w:rsidP="0054535C">
            <w:pPr>
              <w:pStyle w:val="Rapportage"/>
              <w:rPr>
                <w:rFonts w:ascii="Nunito" w:hAnsi="Nunito"/>
              </w:rPr>
            </w:pPr>
            <w:r w:rsidRPr="00A10CC2">
              <w:rPr>
                <w:rFonts w:ascii="Nunito" w:hAnsi="Nunito"/>
              </w:rPr>
              <w:t>Totaal inschrijfbedrag onderhoud per jaar, over te nemen vanaf blad Specificatie kosten.</w:t>
            </w:r>
          </w:p>
        </w:tc>
      </w:tr>
      <w:tr w:rsidR="00F65186" w:rsidRPr="00A10CC2" w14:paraId="4DDAD56C" w14:textId="77777777" w:rsidTr="0054535C">
        <w:trPr>
          <w:gridAfter w:val="1"/>
          <w:wAfter w:w="3940" w:type="dxa"/>
          <w:trHeight w:val="482"/>
        </w:trPr>
        <w:tc>
          <w:tcPr>
            <w:tcW w:w="3997" w:type="dxa"/>
            <w:vAlign w:val="bottom"/>
          </w:tcPr>
          <w:p w14:paraId="56832453" w14:textId="77777777" w:rsidR="00F65186" w:rsidRPr="00A10CC2" w:rsidRDefault="00F65186" w:rsidP="0054535C">
            <w:pPr>
              <w:tabs>
                <w:tab w:val="right" w:leader="dot" w:pos="2302"/>
                <w:tab w:val="left" w:leader="dot" w:pos="5670"/>
              </w:tabs>
              <w:jc w:val="left"/>
              <w:rPr>
                <w:rFonts w:ascii="Nunito" w:hAnsi="Nunito" w:cs="Tahoma"/>
                <w:b/>
                <w:sz w:val="20"/>
              </w:rPr>
            </w:pPr>
            <w:r w:rsidRPr="00A10CC2">
              <w:rPr>
                <w:rFonts w:ascii="Nunito" w:hAnsi="Nunito" w:cs="Tahoma"/>
                <w:b/>
                <w:sz w:val="20"/>
              </w:rPr>
              <w:t>Totale inschrijfbedrag per jaar</w:t>
            </w:r>
          </w:p>
        </w:tc>
        <w:tc>
          <w:tcPr>
            <w:tcW w:w="189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1557ED" w14:textId="77777777" w:rsidR="00F65186" w:rsidRPr="00A10CC2" w:rsidRDefault="00F65186" w:rsidP="0054535C">
            <w:pPr>
              <w:tabs>
                <w:tab w:val="right" w:leader="dot" w:pos="1369"/>
                <w:tab w:val="left" w:leader="dot" w:pos="5670"/>
              </w:tabs>
              <w:rPr>
                <w:rFonts w:ascii="Nunito" w:hAnsi="Nunito" w:cs="Tahoma"/>
                <w:b/>
                <w:sz w:val="20"/>
              </w:rPr>
            </w:pPr>
            <w:r w:rsidRPr="00A10CC2">
              <w:rPr>
                <w:rFonts w:ascii="Nunito" w:hAnsi="Nunito" w:cs="Tahoma"/>
                <w:b/>
                <w:sz w:val="20"/>
              </w:rPr>
              <w:t xml:space="preserve">€ </w:t>
            </w:r>
            <w:r w:rsidRPr="00A10CC2">
              <w:rPr>
                <w:rFonts w:ascii="Nunito" w:hAnsi="Nunito" w:cs="Tahoma"/>
                <w:b/>
                <w:sz w:val="20"/>
              </w:rPr>
              <w:fldChar w:fldCharType="begin">
                <w:ffData>
                  <w:name w:val="Tekst6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10CC2">
              <w:rPr>
                <w:rFonts w:ascii="Nunito" w:hAnsi="Nunito" w:cs="Tahoma"/>
                <w:b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b/>
                <w:sz w:val="20"/>
              </w:rPr>
            </w:r>
            <w:r w:rsidRPr="00A10CC2">
              <w:rPr>
                <w:rFonts w:ascii="Nunito" w:hAnsi="Nunito" w:cs="Tahoma"/>
                <w:b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b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b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b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b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b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b/>
                <w:sz w:val="20"/>
              </w:rPr>
              <w:fldChar w:fldCharType="end"/>
            </w:r>
          </w:p>
        </w:tc>
      </w:tr>
    </w:tbl>
    <w:p w14:paraId="19687503" w14:textId="77777777" w:rsidR="00572491" w:rsidRDefault="00572491">
      <w:pPr>
        <w:spacing w:after="200" w:line="276" w:lineRule="auto"/>
        <w:jc w:val="left"/>
        <w:rPr>
          <w:rFonts w:ascii="Nunito" w:hAnsi="Nunito" w:cs="Arial"/>
          <w:b/>
          <w:color w:val="2D597B"/>
          <w:sz w:val="20"/>
        </w:rPr>
      </w:pPr>
    </w:p>
    <w:p w14:paraId="2215B1FF" w14:textId="77777777" w:rsidR="00572491" w:rsidRDefault="00572491" w:rsidP="00572491">
      <w:pPr>
        <w:spacing w:after="200" w:line="276" w:lineRule="auto"/>
        <w:jc w:val="left"/>
        <w:rPr>
          <w:rFonts w:ascii="Nunito" w:hAnsi="Nunito" w:cs="Arial"/>
          <w:b/>
          <w:sz w:val="20"/>
        </w:rPr>
      </w:pPr>
      <w:r>
        <w:rPr>
          <w:rFonts w:ascii="Nunito" w:hAnsi="Nunito" w:cs="Arial"/>
          <w:b/>
          <w:sz w:val="20"/>
        </w:rPr>
        <w:t>Let op:</w:t>
      </w:r>
    </w:p>
    <w:p w14:paraId="5F3A5E29" w14:textId="165385DF" w:rsidR="004C02BA" w:rsidRPr="00A10CC2" w:rsidRDefault="00E33E8B" w:rsidP="00572491">
      <w:pPr>
        <w:spacing w:after="200" w:line="276" w:lineRule="auto"/>
        <w:jc w:val="left"/>
        <w:rPr>
          <w:rFonts w:ascii="Nunito" w:hAnsi="Nunito" w:cs="Arial"/>
          <w:b/>
          <w:color w:val="2D597B"/>
          <w:sz w:val="20"/>
        </w:rPr>
      </w:pPr>
      <w:r>
        <w:rPr>
          <w:rFonts w:ascii="Nunito" w:hAnsi="Nunito" w:cs="Arial"/>
          <w:b/>
          <w:sz w:val="20"/>
        </w:rPr>
        <w:t xml:space="preserve">Totale inschrijfbedrag is enkel onderdeel 1. Buitencontractuele onderdelen worden wel afgeprijsd in onderdeel 2 en 3 maar niet meegenomen in het inschrijfbedrag. </w:t>
      </w:r>
      <w:r w:rsidR="004C02BA" w:rsidRPr="00A10CC2">
        <w:rPr>
          <w:rFonts w:ascii="Nunito" w:hAnsi="Nunito" w:cs="Arial"/>
          <w:b/>
          <w:color w:val="2D597B"/>
          <w:sz w:val="20"/>
        </w:rPr>
        <w:br w:type="page"/>
      </w:r>
    </w:p>
    <w:p w14:paraId="5D3B2EC6" w14:textId="77777777" w:rsidR="00F65186" w:rsidRPr="00A10CC2" w:rsidRDefault="00A10CC2" w:rsidP="00572491">
      <w:pPr>
        <w:pStyle w:val="Rapportage"/>
        <w:jc w:val="center"/>
        <w:rPr>
          <w:rFonts w:ascii="Nunito" w:hAnsi="Nunito" w:cs="Arial"/>
          <w:b/>
          <w:color w:val="F37D23"/>
          <w:sz w:val="28"/>
          <w:szCs w:val="28"/>
        </w:rPr>
      </w:pPr>
      <w:r w:rsidRPr="00A10CC2">
        <w:rPr>
          <w:rFonts w:ascii="Nunito" w:hAnsi="Nunito" w:cs="Arial"/>
          <w:b/>
          <w:color w:val="F37D23"/>
          <w:sz w:val="28"/>
          <w:szCs w:val="28"/>
        </w:rPr>
        <w:lastRenderedPageBreak/>
        <w:t>SPECIFICATIE KOSTEN</w:t>
      </w:r>
    </w:p>
    <w:p w14:paraId="427E40A4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p w14:paraId="00829DD6" w14:textId="77777777" w:rsidR="00F65186" w:rsidRPr="00A10CC2" w:rsidRDefault="00F65186" w:rsidP="00F65186">
      <w:pPr>
        <w:pStyle w:val="Rapportage"/>
        <w:rPr>
          <w:rFonts w:ascii="Nunito" w:hAnsi="Nunito"/>
          <w:b/>
        </w:rPr>
      </w:pPr>
      <w:r w:rsidRPr="00A10CC2">
        <w:rPr>
          <w:rFonts w:ascii="Nunito" w:hAnsi="Nunito"/>
          <w:b/>
        </w:rPr>
        <w:t>1. Inschrijfbedrag onderhoud per jaar per object</w:t>
      </w:r>
    </w:p>
    <w:p w14:paraId="2DEDCE72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tbl>
      <w:tblPr>
        <w:tblW w:w="5353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</w:tblGrid>
      <w:tr w:rsidR="00F65186" w:rsidRPr="00A10CC2" w14:paraId="28B42F74" w14:textId="77777777" w:rsidTr="0054535C">
        <w:trPr>
          <w:trHeight w:hRule="exact" w:val="284"/>
        </w:trPr>
        <w:tc>
          <w:tcPr>
            <w:tcW w:w="2660" w:type="dxa"/>
            <w:shd w:val="clear" w:color="auto" w:fill="auto"/>
          </w:tcPr>
          <w:p w14:paraId="1715ABA2" w14:textId="77777777" w:rsidR="00F65186" w:rsidRPr="00A10CC2" w:rsidRDefault="00F65186" w:rsidP="0054535C">
            <w:pPr>
              <w:tabs>
                <w:tab w:val="left" w:leader="dot" w:pos="5670"/>
              </w:tabs>
              <w:ind w:right="-1100"/>
              <w:rPr>
                <w:rFonts w:ascii="Nunito" w:hAnsi="Nunito" w:cs="Tahoma"/>
                <w:b/>
                <w:sz w:val="20"/>
              </w:rPr>
            </w:pPr>
            <w:r w:rsidRPr="00A10CC2">
              <w:rPr>
                <w:rFonts w:ascii="Nunito" w:hAnsi="Nunito" w:cs="Tahoma"/>
                <w:b/>
                <w:sz w:val="20"/>
              </w:rPr>
              <w:t>Object</w:t>
            </w:r>
          </w:p>
        </w:tc>
        <w:tc>
          <w:tcPr>
            <w:tcW w:w="2693" w:type="dxa"/>
            <w:shd w:val="clear" w:color="auto" w:fill="auto"/>
          </w:tcPr>
          <w:p w14:paraId="35661804" w14:textId="77777777" w:rsidR="00F65186" w:rsidRPr="00A10CC2" w:rsidRDefault="00F65186" w:rsidP="0054535C">
            <w:pPr>
              <w:tabs>
                <w:tab w:val="left" w:leader="dot" w:pos="5670"/>
              </w:tabs>
              <w:ind w:left="175" w:right="-1100" w:hanging="175"/>
              <w:jc w:val="center"/>
              <w:rPr>
                <w:rFonts w:ascii="Nunito" w:hAnsi="Nunito" w:cs="Tahoma"/>
                <w:b/>
                <w:sz w:val="20"/>
              </w:rPr>
            </w:pPr>
            <w:r w:rsidRPr="00A10CC2">
              <w:rPr>
                <w:rFonts w:ascii="Nunito" w:hAnsi="Nunito" w:cs="Tahoma"/>
                <w:b/>
                <w:sz w:val="20"/>
              </w:rPr>
              <w:t>Bedrag</w:t>
            </w:r>
          </w:p>
        </w:tc>
      </w:tr>
      <w:tr w:rsidR="00F65186" w:rsidRPr="00A10CC2" w14:paraId="44844444" w14:textId="77777777" w:rsidTr="0054535C">
        <w:trPr>
          <w:trHeight w:hRule="exact" w:val="284"/>
        </w:trPr>
        <w:tc>
          <w:tcPr>
            <w:tcW w:w="2660" w:type="dxa"/>
            <w:shd w:val="clear" w:color="auto" w:fill="auto"/>
          </w:tcPr>
          <w:p w14:paraId="238D36C8" w14:textId="3900C1A6" w:rsidR="00F65186" w:rsidRPr="00A10CC2" w:rsidRDefault="00C27CAD" w:rsidP="0054535C">
            <w:pPr>
              <w:tabs>
                <w:tab w:val="left" w:leader="dot" w:pos="5670"/>
              </w:tabs>
              <w:ind w:right="-1100"/>
              <w:rPr>
                <w:rFonts w:ascii="Nunito" w:hAnsi="Nunito" w:cs="Tahoma"/>
                <w:sz w:val="20"/>
              </w:rPr>
            </w:pPr>
            <w:r>
              <w:rPr>
                <w:rFonts w:ascii="Nunito" w:hAnsi="Nunito" w:cs="Tahoma"/>
                <w:sz w:val="20"/>
              </w:rPr>
              <w:t xml:space="preserve">Rijksmuseum </w:t>
            </w:r>
            <w:proofErr w:type="spellStart"/>
            <w:r>
              <w:rPr>
                <w:rFonts w:ascii="Nunito" w:hAnsi="Nunito" w:cs="Tahoma"/>
                <w:sz w:val="20"/>
              </w:rPr>
              <w:t>Twenthe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B7B4EA0" w14:textId="77777777" w:rsidR="00F65186" w:rsidRPr="00A10CC2" w:rsidRDefault="00F65186" w:rsidP="0054535C">
            <w:pPr>
              <w:tabs>
                <w:tab w:val="left" w:leader="dot" w:pos="5670"/>
              </w:tabs>
              <w:ind w:left="175" w:right="-1100" w:hanging="175"/>
              <w:jc w:val="center"/>
              <w:rPr>
                <w:rFonts w:ascii="Nunito" w:hAnsi="Nunito" w:cs="Tahoma"/>
                <w:b/>
                <w:sz w:val="20"/>
              </w:rPr>
            </w:pPr>
            <w:r w:rsidRPr="00A10CC2">
              <w:rPr>
                <w:rFonts w:ascii="Nunito" w:hAnsi="Nunito" w:cs="Tahoma"/>
                <w:sz w:val="20"/>
              </w:rPr>
              <w:t xml:space="preserve">€ </w:t>
            </w:r>
            <w:r w:rsidRPr="00A10CC2">
              <w:rPr>
                <w:rFonts w:ascii="Nunito" w:hAnsi="Nunito" w:cs="Tahoma"/>
                <w:sz w:val="2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10CC2">
              <w:rPr>
                <w:rFonts w:ascii="Nunito" w:hAnsi="Nunito" w:cs="Tahoma"/>
                <w:sz w:val="20"/>
              </w:rPr>
              <w:instrText xml:space="preserve"> FORMTEXT </w:instrText>
            </w:r>
            <w:r w:rsidRPr="00A10CC2">
              <w:rPr>
                <w:rFonts w:ascii="Nunito" w:hAnsi="Nunito" w:cs="Tahoma"/>
                <w:sz w:val="20"/>
              </w:rPr>
            </w:r>
            <w:r w:rsidRPr="00A10CC2">
              <w:rPr>
                <w:rFonts w:ascii="Nunito" w:hAnsi="Nunito" w:cs="Tahoma"/>
                <w:sz w:val="20"/>
              </w:rPr>
              <w:fldChar w:fldCharType="separate"/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="001418EC">
              <w:rPr>
                <w:rFonts w:ascii="Nunito" w:hAnsi="Nunito" w:cs="Tahoma"/>
                <w:noProof/>
                <w:sz w:val="20"/>
              </w:rPr>
              <w:t> </w:t>
            </w:r>
            <w:r w:rsidRPr="00A10CC2">
              <w:rPr>
                <w:rFonts w:ascii="Nunito" w:hAnsi="Nunito" w:cs="Tahoma"/>
                <w:sz w:val="20"/>
              </w:rPr>
              <w:fldChar w:fldCharType="end"/>
            </w:r>
          </w:p>
        </w:tc>
      </w:tr>
    </w:tbl>
    <w:p w14:paraId="691A56F7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p w14:paraId="32873725" w14:textId="77777777" w:rsidR="00F65186" w:rsidRPr="00A10CC2" w:rsidRDefault="00F65186" w:rsidP="00F65186">
      <w:pPr>
        <w:pStyle w:val="Rapportage"/>
        <w:rPr>
          <w:rFonts w:ascii="Nunito" w:hAnsi="Nunito"/>
          <w:i/>
        </w:rPr>
      </w:pPr>
      <w:r w:rsidRPr="00A10CC2">
        <w:rPr>
          <w:rFonts w:ascii="Nunito" w:hAnsi="Nunito"/>
          <w:i/>
        </w:rPr>
        <w:t>Het totale inschrijfbedrag per jaar dient te worden overgenomen op pagina 1.</w:t>
      </w:r>
    </w:p>
    <w:p w14:paraId="085B521F" w14:textId="77777777" w:rsidR="00F65186" w:rsidRPr="00A10CC2" w:rsidRDefault="00F65186" w:rsidP="00F65186">
      <w:pPr>
        <w:pStyle w:val="Rapportage"/>
        <w:rPr>
          <w:rFonts w:ascii="Nunito" w:hAnsi="Nunito"/>
          <w:i/>
        </w:rPr>
      </w:pPr>
    </w:p>
    <w:p w14:paraId="62EFB31C" w14:textId="3C1B9994" w:rsidR="00572491" w:rsidRPr="00A10CC2" w:rsidRDefault="00572491" w:rsidP="00572491">
      <w:pPr>
        <w:pStyle w:val="Rapportage"/>
        <w:rPr>
          <w:rFonts w:ascii="Nunito" w:hAnsi="Nunito"/>
          <w:i/>
        </w:rPr>
      </w:pPr>
      <w:r w:rsidRPr="00A10CC2">
        <w:rPr>
          <w:rFonts w:ascii="Nunito" w:hAnsi="Nunito"/>
          <w:i/>
        </w:rPr>
        <w:t xml:space="preserve">Tevens moet er op basis van </w:t>
      </w:r>
      <w:r w:rsidR="00C47754">
        <w:rPr>
          <w:rFonts w:ascii="Nunito" w:hAnsi="Nunito"/>
          <w:i/>
        </w:rPr>
        <w:t>de calculatie</w:t>
      </w:r>
      <w:r w:rsidRPr="00A10CC2">
        <w:rPr>
          <w:rFonts w:ascii="Nunito" w:hAnsi="Nunito"/>
          <w:i/>
        </w:rPr>
        <w:t xml:space="preserve"> een </w:t>
      </w:r>
      <w:r w:rsidRPr="0011492E">
        <w:rPr>
          <w:rFonts w:ascii="Nunito" w:hAnsi="Nunito"/>
          <w:b/>
          <w:i/>
          <w:u w:val="single"/>
        </w:rPr>
        <w:t>open begroting</w:t>
      </w:r>
      <w:r w:rsidRPr="00A10CC2">
        <w:rPr>
          <w:rFonts w:ascii="Nunito" w:hAnsi="Nunito"/>
          <w:i/>
        </w:rPr>
        <w:t xml:space="preserve"> </w:t>
      </w:r>
      <w:r>
        <w:rPr>
          <w:rFonts w:ascii="Nunito" w:hAnsi="Nunito"/>
          <w:i/>
        </w:rPr>
        <w:t xml:space="preserve">in </w:t>
      </w:r>
      <w:proofErr w:type="spellStart"/>
      <w:r>
        <w:rPr>
          <w:rFonts w:ascii="Nunito" w:hAnsi="Nunito"/>
          <w:i/>
        </w:rPr>
        <w:t>excel</w:t>
      </w:r>
      <w:proofErr w:type="spellEnd"/>
      <w:r>
        <w:rPr>
          <w:rFonts w:ascii="Nunito" w:hAnsi="Nunito"/>
          <w:i/>
        </w:rPr>
        <w:t xml:space="preserve"> </w:t>
      </w:r>
      <w:r w:rsidRPr="00A10CC2">
        <w:rPr>
          <w:rFonts w:ascii="Nunito" w:hAnsi="Nunito"/>
          <w:i/>
        </w:rPr>
        <w:t xml:space="preserve">worden aangeleverd. </w:t>
      </w:r>
    </w:p>
    <w:p w14:paraId="2F2F26AF" w14:textId="77777777" w:rsidR="00F65186" w:rsidRPr="00A10CC2" w:rsidRDefault="00F65186" w:rsidP="00F65186">
      <w:pPr>
        <w:pStyle w:val="Rapportage"/>
        <w:rPr>
          <w:rFonts w:ascii="Nunito" w:hAnsi="Nunito"/>
        </w:rPr>
      </w:pPr>
    </w:p>
    <w:p w14:paraId="3EEBE0BD" w14:textId="77777777" w:rsidR="00F65186" w:rsidRPr="00A10CC2" w:rsidRDefault="00F65186" w:rsidP="00F65186">
      <w:pPr>
        <w:pStyle w:val="Rapportage"/>
        <w:keepNext/>
        <w:rPr>
          <w:rFonts w:ascii="Nunito" w:hAnsi="Nunito"/>
          <w:b/>
        </w:rPr>
      </w:pPr>
      <w:r w:rsidRPr="00A10CC2">
        <w:rPr>
          <w:rFonts w:ascii="Nunito" w:hAnsi="Nunito"/>
          <w:b/>
        </w:rPr>
        <w:t xml:space="preserve"> 2. Te verrekenen uurtarieven voor buitencontractuele werkzaamheden:</w:t>
      </w:r>
    </w:p>
    <w:p w14:paraId="5CFCED19" w14:textId="39823189" w:rsidR="00F65186" w:rsidRDefault="00F65186" w:rsidP="00F65186">
      <w:pPr>
        <w:pStyle w:val="Rapportage"/>
        <w:rPr>
          <w:rFonts w:ascii="Nunito" w:hAnsi="Nunito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4"/>
        <w:gridCol w:w="1620"/>
      </w:tblGrid>
      <w:tr w:rsidR="00C47754" w14:paraId="619015A3" w14:textId="77777777" w:rsidTr="00E33E8B">
        <w:trPr>
          <w:trHeight w:val="964"/>
        </w:trPr>
        <w:tc>
          <w:tcPr>
            <w:tcW w:w="3364" w:type="dxa"/>
          </w:tcPr>
          <w:p w14:paraId="2C9D603D" w14:textId="77777777" w:rsidR="00C47754" w:rsidRDefault="00C47754" w:rsidP="00B55553">
            <w:pPr>
              <w:pStyle w:val="Rapportage"/>
              <w:keepNext/>
              <w:jc w:val="lef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Functie</w:t>
            </w:r>
          </w:p>
        </w:tc>
        <w:tc>
          <w:tcPr>
            <w:tcW w:w="1620" w:type="dxa"/>
          </w:tcPr>
          <w:p w14:paraId="2C81D994" w14:textId="77777777" w:rsidR="00C47754" w:rsidRDefault="00C47754" w:rsidP="00B55553">
            <w:pPr>
              <w:pStyle w:val="Rapportage"/>
              <w:keepNext/>
              <w:jc w:val="lef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Uurtarief (tijdens kantooruren)</w:t>
            </w:r>
          </w:p>
        </w:tc>
      </w:tr>
      <w:tr w:rsidR="00C47754" w14:paraId="7DE4D63E" w14:textId="77777777" w:rsidTr="00C47754">
        <w:trPr>
          <w:trHeight w:val="281"/>
        </w:trPr>
        <w:tc>
          <w:tcPr>
            <w:tcW w:w="3364" w:type="dxa"/>
          </w:tcPr>
          <w:p w14:paraId="6F9AE9ED" w14:textId="0C56E07C" w:rsidR="00C47754" w:rsidRDefault="00C47754" w:rsidP="00B55553">
            <w:pPr>
              <w:pStyle w:val="Rapportage"/>
              <w:keepNext/>
              <w:rPr>
                <w:rFonts w:ascii="Nunito" w:hAnsi="Nunito"/>
                <w:b/>
              </w:rPr>
            </w:pPr>
            <w:r>
              <w:rPr>
                <w:rFonts w:ascii="Nunito" w:hAnsi="Nunito"/>
              </w:rPr>
              <w:t>Schoonmaakmedewerker</w:t>
            </w:r>
          </w:p>
        </w:tc>
        <w:tc>
          <w:tcPr>
            <w:tcW w:w="1620" w:type="dxa"/>
            <w:vAlign w:val="bottom"/>
          </w:tcPr>
          <w:p w14:paraId="250D0F87" w14:textId="77777777" w:rsidR="00C47754" w:rsidRDefault="00C47754" w:rsidP="00B55553">
            <w:pPr>
              <w:pStyle w:val="Rapportage"/>
              <w:keepNext/>
              <w:rPr>
                <w:rFonts w:ascii="Nunito" w:hAnsi="Nunito"/>
                <w:b/>
              </w:rPr>
            </w:pPr>
            <w:r w:rsidRPr="00A10CC2">
              <w:rPr>
                <w:rFonts w:ascii="Nunito" w:hAnsi="Nunito"/>
              </w:rPr>
              <w:t xml:space="preserve">€ </w:t>
            </w:r>
            <w:r w:rsidRPr="00A10CC2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10CC2">
              <w:rPr>
                <w:rFonts w:ascii="Nunito" w:hAnsi="Nunito"/>
              </w:rPr>
              <w:instrText xml:space="preserve"> FORMTEXT </w:instrText>
            </w:r>
            <w:r w:rsidRPr="00A10CC2">
              <w:rPr>
                <w:rFonts w:ascii="Nunito" w:hAnsi="Nunito"/>
              </w:rPr>
            </w:r>
            <w:r w:rsidRPr="00A10CC2">
              <w:rPr>
                <w:rFonts w:ascii="Nunito" w:hAnsi="Nunito"/>
              </w:rPr>
              <w:fldChar w:fldCharType="separate"/>
            </w:r>
            <w:r w:rsidRPr="00A10CC2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</w:rPr>
              <w:fldChar w:fldCharType="end"/>
            </w:r>
          </w:p>
        </w:tc>
      </w:tr>
      <w:tr w:rsidR="00C47754" w14:paraId="0C979FFC" w14:textId="77777777" w:rsidTr="00C47754">
        <w:trPr>
          <w:trHeight w:val="281"/>
        </w:trPr>
        <w:tc>
          <w:tcPr>
            <w:tcW w:w="3364" w:type="dxa"/>
          </w:tcPr>
          <w:p w14:paraId="4EFBF64B" w14:textId="635F9670" w:rsidR="00C47754" w:rsidRDefault="00C47754" w:rsidP="00B55553">
            <w:pPr>
              <w:pStyle w:val="Rapportage"/>
              <w:keepNext/>
              <w:rPr>
                <w:rFonts w:ascii="Nunito" w:hAnsi="Nunito"/>
                <w:b/>
              </w:rPr>
            </w:pPr>
            <w:r>
              <w:rPr>
                <w:rFonts w:ascii="Nunito" w:hAnsi="Nunito"/>
              </w:rPr>
              <w:t>Specialistische reiniging</w:t>
            </w:r>
          </w:p>
        </w:tc>
        <w:tc>
          <w:tcPr>
            <w:tcW w:w="1620" w:type="dxa"/>
            <w:vAlign w:val="bottom"/>
          </w:tcPr>
          <w:p w14:paraId="33247922" w14:textId="77777777" w:rsidR="00C47754" w:rsidRDefault="00C47754" w:rsidP="00B55553">
            <w:pPr>
              <w:pStyle w:val="Rapportage"/>
              <w:keepNext/>
              <w:rPr>
                <w:rFonts w:ascii="Nunito" w:hAnsi="Nunito"/>
                <w:b/>
              </w:rPr>
            </w:pPr>
            <w:r w:rsidRPr="00A10CC2">
              <w:rPr>
                <w:rFonts w:ascii="Nunito" w:hAnsi="Nunito"/>
              </w:rPr>
              <w:t xml:space="preserve">€ </w:t>
            </w:r>
            <w:r w:rsidRPr="00A10CC2">
              <w:rPr>
                <w:rFonts w:ascii="Nunito" w:hAnsi="Nunito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A10CC2">
              <w:rPr>
                <w:rFonts w:ascii="Nunito" w:hAnsi="Nunito"/>
              </w:rPr>
              <w:instrText xml:space="preserve"> FORMTEXT </w:instrText>
            </w:r>
            <w:r w:rsidRPr="00A10CC2">
              <w:rPr>
                <w:rFonts w:ascii="Nunito" w:hAnsi="Nunito"/>
              </w:rPr>
            </w:r>
            <w:r w:rsidRPr="00A10CC2">
              <w:rPr>
                <w:rFonts w:ascii="Nunito" w:hAnsi="Nunito"/>
              </w:rPr>
              <w:fldChar w:fldCharType="separate"/>
            </w:r>
            <w:r w:rsidRPr="00A10CC2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</w:rPr>
              <w:fldChar w:fldCharType="end"/>
            </w:r>
          </w:p>
        </w:tc>
      </w:tr>
    </w:tbl>
    <w:p w14:paraId="52B32864" w14:textId="77777777" w:rsidR="00572491" w:rsidRPr="00A10CC2" w:rsidRDefault="00572491" w:rsidP="00F65186">
      <w:pPr>
        <w:pStyle w:val="Rapportage"/>
        <w:rPr>
          <w:rFonts w:ascii="Nunito" w:hAnsi="Nunito"/>
        </w:rPr>
      </w:pPr>
    </w:p>
    <w:p w14:paraId="6E20B3F1" w14:textId="77777777" w:rsidR="00F65186" w:rsidRPr="00A10CC2" w:rsidRDefault="00F65186" w:rsidP="00F65186">
      <w:pPr>
        <w:pStyle w:val="Rapportage"/>
        <w:rPr>
          <w:rFonts w:ascii="Nunito" w:hAnsi="Nunito"/>
          <w:b/>
        </w:rPr>
      </w:pPr>
    </w:p>
    <w:p w14:paraId="77A418E9" w14:textId="77777777" w:rsidR="00F65186" w:rsidRPr="00A10CC2" w:rsidRDefault="00F65186" w:rsidP="00F65186">
      <w:pPr>
        <w:pStyle w:val="Rapportage"/>
        <w:keepNext/>
        <w:rPr>
          <w:rFonts w:ascii="Nunito" w:hAnsi="Nunito"/>
          <w:b/>
        </w:rPr>
      </w:pPr>
      <w:r w:rsidRPr="00A10CC2">
        <w:rPr>
          <w:rFonts w:ascii="Nunito" w:hAnsi="Nunito"/>
          <w:b/>
        </w:rPr>
        <w:t xml:space="preserve">3. Te verrekenen </w:t>
      </w:r>
      <w:r w:rsidRPr="00A10CC2">
        <w:rPr>
          <w:rFonts w:ascii="Nunito" w:hAnsi="Nunito"/>
          <w:b/>
          <w:i/>
          <w:u w:val="single"/>
        </w:rPr>
        <w:t>toeslagen</w:t>
      </w:r>
      <w:r w:rsidRPr="00A10CC2">
        <w:rPr>
          <w:rFonts w:ascii="Nunito" w:hAnsi="Nunito"/>
          <w:b/>
          <w:i/>
        </w:rPr>
        <w:t xml:space="preserve"> op</w:t>
      </w:r>
      <w:r w:rsidRPr="00A10CC2">
        <w:rPr>
          <w:rFonts w:ascii="Nunito" w:hAnsi="Nunito"/>
          <w:b/>
        </w:rPr>
        <w:t xml:space="preserve"> de uurtarieven voor werkzaamheden buiten kantooruren:</w:t>
      </w:r>
    </w:p>
    <w:tbl>
      <w:tblPr>
        <w:tblW w:w="6024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4281"/>
        <w:gridCol w:w="1743"/>
      </w:tblGrid>
      <w:tr w:rsidR="00F65186" w:rsidRPr="00A10CC2" w14:paraId="4310A4ED" w14:textId="77777777" w:rsidTr="0054535C">
        <w:trPr>
          <w:trHeight w:val="482"/>
        </w:trPr>
        <w:tc>
          <w:tcPr>
            <w:tcW w:w="4281" w:type="dxa"/>
            <w:vAlign w:val="bottom"/>
          </w:tcPr>
          <w:p w14:paraId="6D5CA64B" w14:textId="77777777" w:rsidR="00F65186" w:rsidRPr="00A10CC2" w:rsidRDefault="00F65186" w:rsidP="0054535C">
            <w:pPr>
              <w:pStyle w:val="Rapportage"/>
              <w:keepNext/>
              <w:rPr>
                <w:rFonts w:ascii="Nunito" w:hAnsi="Nunito"/>
              </w:rPr>
            </w:pPr>
          </w:p>
          <w:p w14:paraId="16646AA2" w14:textId="4737624D" w:rsidR="00F65186" w:rsidRPr="00A10CC2" w:rsidRDefault="00F65186" w:rsidP="0054535C">
            <w:pPr>
              <w:pStyle w:val="Rapportage"/>
              <w:keepNext/>
              <w:rPr>
                <w:rFonts w:ascii="Nunito" w:hAnsi="Nunito"/>
              </w:rPr>
            </w:pPr>
            <w:r w:rsidRPr="00A10CC2">
              <w:rPr>
                <w:rFonts w:ascii="Nunito" w:hAnsi="Nunito"/>
              </w:rPr>
              <w:t xml:space="preserve">Buiten kantoortijden </w:t>
            </w:r>
          </w:p>
        </w:tc>
        <w:tc>
          <w:tcPr>
            <w:tcW w:w="174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5B852C" w14:textId="77777777" w:rsidR="00F65186" w:rsidRPr="00A10CC2" w:rsidRDefault="00F65186" w:rsidP="0054535C">
            <w:pPr>
              <w:pStyle w:val="Rapportage"/>
              <w:keepNext/>
              <w:rPr>
                <w:rFonts w:ascii="Nunito" w:hAnsi="Nunito"/>
              </w:rPr>
            </w:pPr>
            <w:r w:rsidRPr="00A10CC2">
              <w:rPr>
                <w:rFonts w:ascii="Nunito" w:hAnsi="Nunito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kst23"/>
            <w:r w:rsidRPr="00A10CC2">
              <w:rPr>
                <w:rFonts w:ascii="Nunito" w:hAnsi="Nunito"/>
              </w:rPr>
              <w:instrText xml:space="preserve"> FORMTEXT </w:instrText>
            </w:r>
            <w:r w:rsidRPr="00A10CC2">
              <w:rPr>
                <w:rFonts w:ascii="Nunito" w:hAnsi="Nunito"/>
              </w:rPr>
            </w:r>
            <w:r w:rsidRPr="00A10CC2">
              <w:rPr>
                <w:rFonts w:ascii="Nunito" w:hAnsi="Nunito"/>
              </w:rPr>
              <w:fldChar w:fldCharType="separate"/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</w:rPr>
              <w:fldChar w:fldCharType="end"/>
            </w:r>
            <w:bookmarkEnd w:id="0"/>
            <w:r w:rsidRPr="00A10CC2">
              <w:rPr>
                <w:rFonts w:ascii="Nunito" w:hAnsi="Nunito"/>
              </w:rPr>
              <w:t>%</w:t>
            </w:r>
          </w:p>
        </w:tc>
      </w:tr>
      <w:tr w:rsidR="00F65186" w:rsidRPr="00A10CC2" w14:paraId="11ADE0F8" w14:textId="77777777" w:rsidTr="0054535C">
        <w:trPr>
          <w:trHeight w:val="482"/>
        </w:trPr>
        <w:tc>
          <w:tcPr>
            <w:tcW w:w="4281" w:type="dxa"/>
            <w:vAlign w:val="bottom"/>
          </w:tcPr>
          <w:p w14:paraId="7093FDEC" w14:textId="77777777" w:rsidR="00F65186" w:rsidRPr="00A10CC2" w:rsidRDefault="00F65186" w:rsidP="0054535C">
            <w:pPr>
              <w:pStyle w:val="Rapportage"/>
              <w:keepNext/>
              <w:rPr>
                <w:rFonts w:ascii="Nunito" w:hAnsi="Nunito"/>
              </w:rPr>
            </w:pPr>
            <w:r w:rsidRPr="00A10CC2">
              <w:rPr>
                <w:rFonts w:ascii="Nunito" w:hAnsi="Nunito"/>
              </w:rPr>
              <w:t>Zaterdagen</w:t>
            </w:r>
          </w:p>
        </w:tc>
        <w:tc>
          <w:tcPr>
            <w:tcW w:w="174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81412A" w14:textId="77777777" w:rsidR="00F65186" w:rsidRPr="00A10CC2" w:rsidRDefault="00F65186" w:rsidP="0054535C">
            <w:pPr>
              <w:pStyle w:val="Rapportage"/>
              <w:keepNext/>
              <w:rPr>
                <w:rFonts w:ascii="Nunito" w:hAnsi="Nunito"/>
              </w:rPr>
            </w:pPr>
            <w:r w:rsidRPr="00A10CC2">
              <w:rPr>
                <w:rFonts w:ascii="Nunito" w:hAnsi="Nunito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kst24"/>
            <w:r w:rsidRPr="00A10CC2">
              <w:rPr>
                <w:rFonts w:ascii="Nunito" w:hAnsi="Nunito"/>
              </w:rPr>
              <w:instrText xml:space="preserve"> FORMTEXT </w:instrText>
            </w:r>
            <w:r w:rsidRPr="00A10CC2">
              <w:rPr>
                <w:rFonts w:ascii="Nunito" w:hAnsi="Nunito"/>
              </w:rPr>
            </w:r>
            <w:r w:rsidRPr="00A10CC2">
              <w:rPr>
                <w:rFonts w:ascii="Nunito" w:hAnsi="Nunito"/>
              </w:rPr>
              <w:fldChar w:fldCharType="separate"/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</w:rPr>
              <w:fldChar w:fldCharType="end"/>
            </w:r>
            <w:bookmarkEnd w:id="1"/>
            <w:r w:rsidRPr="00A10CC2">
              <w:rPr>
                <w:rFonts w:ascii="Nunito" w:hAnsi="Nunito"/>
              </w:rPr>
              <w:t>%</w:t>
            </w:r>
          </w:p>
        </w:tc>
      </w:tr>
      <w:tr w:rsidR="00F65186" w:rsidRPr="00A10CC2" w14:paraId="51E80B85" w14:textId="77777777" w:rsidTr="0054535C">
        <w:trPr>
          <w:trHeight w:val="482"/>
        </w:trPr>
        <w:tc>
          <w:tcPr>
            <w:tcW w:w="4281" w:type="dxa"/>
            <w:vAlign w:val="bottom"/>
          </w:tcPr>
          <w:p w14:paraId="569C558C" w14:textId="59CA76AB" w:rsidR="00F65186" w:rsidRPr="00A10CC2" w:rsidRDefault="00F65186" w:rsidP="0054535C">
            <w:pPr>
              <w:pStyle w:val="Rapportage"/>
              <w:rPr>
                <w:rFonts w:ascii="Nunito" w:hAnsi="Nunito"/>
              </w:rPr>
            </w:pPr>
            <w:r w:rsidRPr="00A10CC2">
              <w:rPr>
                <w:rFonts w:ascii="Nunito" w:hAnsi="Nunito"/>
              </w:rPr>
              <w:t>Zon</w:t>
            </w:r>
            <w:r w:rsidR="00E33E8B">
              <w:rPr>
                <w:rFonts w:ascii="Nunito" w:hAnsi="Nunito"/>
              </w:rPr>
              <w:t>dagen</w:t>
            </w:r>
          </w:p>
        </w:tc>
        <w:tc>
          <w:tcPr>
            <w:tcW w:w="174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8AB254" w14:textId="77777777" w:rsidR="00F65186" w:rsidRPr="00A10CC2" w:rsidRDefault="00F65186" w:rsidP="0054535C">
            <w:pPr>
              <w:pStyle w:val="Rapportage"/>
              <w:rPr>
                <w:rFonts w:ascii="Nunito" w:hAnsi="Nunito"/>
              </w:rPr>
            </w:pPr>
            <w:r w:rsidRPr="00A10CC2">
              <w:rPr>
                <w:rFonts w:ascii="Nunito" w:hAnsi="Nunito"/>
              </w:rPr>
              <w:fldChar w:fldCharType="begin">
                <w:ffData>
                  <w:name w:val="Tekst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kst25"/>
            <w:r w:rsidRPr="00A10CC2">
              <w:rPr>
                <w:rFonts w:ascii="Nunito" w:hAnsi="Nunito"/>
              </w:rPr>
              <w:instrText xml:space="preserve"> FORMTEXT </w:instrText>
            </w:r>
            <w:r w:rsidRPr="00A10CC2">
              <w:rPr>
                <w:rFonts w:ascii="Nunito" w:hAnsi="Nunito"/>
              </w:rPr>
            </w:r>
            <w:r w:rsidRPr="00A10CC2">
              <w:rPr>
                <w:rFonts w:ascii="Nunito" w:hAnsi="Nunito"/>
              </w:rPr>
              <w:fldChar w:fldCharType="separate"/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="001418EC"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</w:rPr>
              <w:fldChar w:fldCharType="end"/>
            </w:r>
            <w:bookmarkEnd w:id="2"/>
            <w:r w:rsidRPr="00A10CC2">
              <w:rPr>
                <w:rFonts w:ascii="Nunito" w:hAnsi="Nunito"/>
              </w:rPr>
              <w:t>%</w:t>
            </w:r>
          </w:p>
        </w:tc>
      </w:tr>
      <w:tr w:rsidR="00E33E8B" w:rsidRPr="00A10CC2" w14:paraId="785C4F0D" w14:textId="77777777" w:rsidTr="00234DF7">
        <w:trPr>
          <w:trHeight w:val="482"/>
        </w:trPr>
        <w:tc>
          <w:tcPr>
            <w:tcW w:w="4281" w:type="dxa"/>
            <w:vAlign w:val="bottom"/>
          </w:tcPr>
          <w:p w14:paraId="602F0960" w14:textId="3BA59178" w:rsidR="00E33E8B" w:rsidRPr="00A10CC2" w:rsidRDefault="00E33E8B" w:rsidP="00234DF7">
            <w:pPr>
              <w:pStyle w:val="Rapportage"/>
              <w:rPr>
                <w:rFonts w:ascii="Nunito" w:hAnsi="Nunito"/>
              </w:rPr>
            </w:pPr>
            <w:r>
              <w:rPr>
                <w:rFonts w:ascii="Nunito" w:hAnsi="Nunito"/>
              </w:rPr>
              <w:t>F</w:t>
            </w:r>
            <w:r w:rsidRPr="00A10CC2">
              <w:rPr>
                <w:rFonts w:ascii="Nunito" w:hAnsi="Nunito"/>
              </w:rPr>
              <w:t>eestdagen</w:t>
            </w:r>
          </w:p>
        </w:tc>
        <w:tc>
          <w:tcPr>
            <w:tcW w:w="174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879B45" w14:textId="77777777" w:rsidR="00E33E8B" w:rsidRPr="00A10CC2" w:rsidRDefault="00E33E8B" w:rsidP="00234DF7">
            <w:pPr>
              <w:pStyle w:val="Rapportage"/>
              <w:rPr>
                <w:rFonts w:ascii="Nunito" w:hAnsi="Nunito"/>
              </w:rPr>
            </w:pPr>
            <w:r w:rsidRPr="00A10CC2">
              <w:rPr>
                <w:rFonts w:ascii="Nunito" w:hAnsi="Nunito"/>
              </w:rPr>
              <w:fldChar w:fldCharType="begin">
                <w:ffData>
                  <w:name w:val="Tekst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10CC2">
              <w:rPr>
                <w:rFonts w:ascii="Nunito" w:hAnsi="Nunito"/>
              </w:rPr>
              <w:instrText xml:space="preserve"> FORMTEXT </w:instrText>
            </w:r>
            <w:r w:rsidRPr="00A10CC2">
              <w:rPr>
                <w:rFonts w:ascii="Nunito" w:hAnsi="Nunito"/>
              </w:rPr>
            </w:r>
            <w:r w:rsidRPr="00A10CC2">
              <w:rPr>
                <w:rFonts w:ascii="Nunito" w:hAnsi="Nunito"/>
              </w:rPr>
              <w:fldChar w:fldCharType="separate"/>
            </w:r>
            <w:r>
              <w:rPr>
                <w:rFonts w:ascii="Nunito" w:hAnsi="Nunito"/>
                <w:noProof/>
              </w:rPr>
              <w:t> </w:t>
            </w:r>
            <w:r>
              <w:rPr>
                <w:rFonts w:ascii="Nunito" w:hAnsi="Nunito"/>
                <w:noProof/>
              </w:rPr>
              <w:t> </w:t>
            </w:r>
            <w:r>
              <w:rPr>
                <w:rFonts w:ascii="Nunito" w:hAnsi="Nunito"/>
                <w:noProof/>
              </w:rPr>
              <w:t> </w:t>
            </w:r>
            <w:r>
              <w:rPr>
                <w:rFonts w:ascii="Nunito" w:hAnsi="Nunito"/>
                <w:noProof/>
              </w:rPr>
              <w:t> </w:t>
            </w:r>
            <w:r>
              <w:rPr>
                <w:rFonts w:ascii="Nunito" w:hAnsi="Nunito"/>
                <w:noProof/>
              </w:rPr>
              <w:t> </w:t>
            </w:r>
            <w:r w:rsidRPr="00A10CC2">
              <w:rPr>
                <w:rFonts w:ascii="Nunito" w:hAnsi="Nunito"/>
              </w:rPr>
              <w:fldChar w:fldCharType="end"/>
            </w:r>
            <w:r w:rsidRPr="00A10CC2">
              <w:rPr>
                <w:rFonts w:ascii="Nunito" w:hAnsi="Nunito"/>
              </w:rPr>
              <w:t>%</w:t>
            </w:r>
          </w:p>
        </w:tc>
      </w:tr>
      <w:tr w:rsidR="00E33E8B" w:rsidRPr="00A10CC2" w14:paraId="74ABFEA7" w14:textId="77777777" w:rsidTr="0054535C">
        <w:trPr>
          <w:trHeight w:val="482"/>
        </w:trPr>
        <w:tc>
          <w:tcPr>
            <w:tcW w:w="4281" w:type="dxa"/>
            <w:vAlign w:val="bottom"/>
          </w:tcPr>
          <w:p w14:paraId="7ED0FF6E" w14:textId="77777777" w:rsidR="00E33E8B" w:rsidRPr="00A10CC2" w:rsidRDefault="00E33E8B" w:rsidP="0054535C">
            <w:pPr>
              <w:pStyle w:val="Rapportage"/>
              <w:rPr>
                <w:rFonts w:ascii="Nunito" w:hAnsi="Nunito"/>
              </w:rPr>
            </w:pPr>
          </w:p>
        </w:tc>
        <w:tc>
          <w:tcPr>
            <w:tcW w:w="174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E41FFD" w14:textId="77777777" w:rsidR="00E33E8B" w:rsidRPr="00A10CC2" w:rsidRDefault="00E33E8B" w:rsidP="0054535C">
            <w:pPr>
              <w:pStyle w:val="Rapportage"/>
              <w:rPr>
                <w:rFonts w:ascii="Nunito" w:hAnsi="Nunito"/>
              </w:rPr>
            </w:pPr>
          </w:p>
        </w:tc>
      </w:tr>
    </w:tbl>
    <w:p w14:paraId="4E0EC056" w14:textId="77777777" w:rsidR="00F65186" w:rsidRPr="00A10CC2" w:rsidRDefault="00F65186" w:rsidP="00F65186">
      <w:pPr>
        <w:pStyle w:val="Rapportage"/>
        <w:rPr>
          <w:rFonts w:ascii="Nunito" w:hAnsi="Nunito"/>
          <w:b/>
        </w:rPr>
      </w:pPr>
    </w:p>
    <w:p w14:paraId="26F586F9" w14:textId="124A0997" w:rsidR="00F65186" w:rsidRDefault="00F65186" w:rsidP="00F65186">
      <w:pPr>
        <w:pStyle w:val="Rapportage"/>
        <w:rPr>
          <w:rFonts w:ascii="Nunito" w:hAnsi="Nunito"/>
          <w:b/>
        </w:rPr>
      </w:pPr>
    </w:p>
    <w:p w14:paraId="5B006C42" w14:textId="6F831F90" w:rsidR="00F65186" w:rsidRPr="00A10CC2" w:rsidRDefault="00A10CC2" w:rsidP="00C47754">
      <w:pPr>
        <w:pStyle w:val="Rapportage"/>
        <w:keepNext/>
        <w:pageBreakBefore/>
        <w:rPr>
          <w:rFonts w:ascii="Nunito" w:hAnsi="Nunito"/>
          <w:b/>
          <w:color w:val="F37D23"/>
          <w:sz w:val="32"/>
          <w:szCs w:val="32"/>
        </w:rPr>
      </w:pPr>
      <w:r w:rsidRPr="00A10CC2">
        <w:rPr>
          <w:rFonts w:ascii="Nunito" w:hAnsi="Nunito"/>
          <w:b/>
          <w:color w:val="F37D23"/>
          <w:sz w:val="32"/>
          <w:szCs w:val="32"/>
        </w:rPr>
        <w:lastRenderedPageBreak/>
        <w:t>ONDERTEKENING</w:t>
      </w:r>
    </w:p>
    <w:p w14:paraId="3A461444" w14:textId="77777777" w:rsidR="00F65186" w:rsidRPr="00C453B1" w:rsidRDefault="00F65186" w:rsidP="00F65186">
      <w:pPr>
        <w:pStyle w:val="Rapportage"/>
        <w:keepNext/>
        <w:rPr>
          <w:rFonts w:ascii="Abel" w:hAnsi="Abel"/>
          <w:sz w:val="21"/>
          <w:szCs w:val="21"/>
        </w:rPr>
      </w:pPr>
    </w:p>
    <w:p w14:paraId="490C966E" w14:textId="53440A61" w:rsidR="00572491" w:rsidRPr="00A10CC2" w:rsidRDefault="00572491" w:rsidP="00572491">
      <w:pPr>
        <w:pStyle w:val="Rapportage"/>
        <w:keepNext/>
        <w:rPr>
          <w:rFonts w:ascii="Nunito" w:hAnsi="Nunito"/>
        </w:rPr>
      </w:pPr>
      <w:r w:rsidRPr="00A10CC2">
        <w:rPr>
          <w:rFonts w:ascii="Nunito" w:hAnsi="Nunito"/>
        </w:rPr>
        <w:t>Als uitgangspunt voor de prijsbepaling geldt prijspeil 202</w:t>
      </w:r>
      <w:r w:rsidR="00EE6BBE">
        <w:rPr>
          <w:rFonts w:ascii="Nunito" w:hAnsi="Nunito"/>
        </w:rPr>
        <w:t>3</w:t>
      </w:r>
      <w:r w:rsidRPr="00A10CC2">
        <w:rPr>
          <w:rFonts w:ascii="Nunito" w:hAnsi="Nunito"/>
        </w:rPr>
        <w:t xml:space="preserve"> waarbij voor de indexatie hetgeen beschreven in de paragraaf “Looptijd en indexatie” van de werkomschrijving van toepassing is.</w:t>
      </w:r>
    </w:p>
    <w:p w14:paraId="02F3C63E" w14:textId="77777777" w:rsidR="00572491" w:rsidRPr="00A10CC2" w:rsidRDefault="00572491" w:rsidP="00572491">
      <w:pPr>
        <w:pStyle w:val="Rapportage"/>
        <w:keepNext/>
        <w:rPr>
          <w:rFonts w:ascii="Nunito" w:hAnsi="Nunito"/>
        </w:rPr>
      </w:pPr>
    </w:p>
    <w:p w14:paraId="5D08E88D" w14:textId="77777777" w:rsidR="00572491" w:rsidRPr="00A10CC2" w:rsidRDefault="00572491" w:rsidP="00572491">
      <w:pPr>
        <w:pStyle w:val="Rapportage"/>
        <w:keepNext/>
        <w:rPr>
          <w:rFonts w:ascii="Nunito" w:hAnsi="Nunito"/>
        </w:rPr>
      </w:pPr>
      <w:r w:rsidRPr="00A10CC2">
        <w:rPr>
          <w:rFonts w:ascii="Nunito" w:hAnsi="Nunito"/>
        </w:rPr>
        <w:t>De inschrijver(s) verbindt (verbinden) zich door onder</w:t>
      </w:r>
      <w:bookmarkStart w:id="3" w:name="_GoBack"/>
      <w:bookmarkEnd w:id="3"/>
      <w:r w:rsidRPr="00A10CC2">
        <w:rPr>
          <w:rFonts w:ascii="Nunito" w:hAnsi="Nunito"/>
        </w:rPr>
        <w:t>tekening tot alle verantwoordelijkheden en verplichtingen zoals omschreven in de werkomschrijving opgesteld door Acutus B.V. tegen de in dit inschrijfformulier benoemde vergoedingen.</w:t>
      </w:r>
    </w:p>
    <w:p w14:paraId="39615295" w14:textId="77777777" w:rsidR="00F65186" w:rsidRPr="00A10CC2" w:rsidRDefault="00F65186" w:rsidP="00F65186">
      <w:pPr>
        <w:pStyle w:val="Rapportage"/>
        <w:keepNext/>
        <w:rPr>
          <w:rFonts w:ascii="Nunito" w:hAnsi="Nunito"/>
        </w:rPr>
      </w:pPr>
    </w:p>
    <w:p w14:paraId="65A9F977" w14:textId="77777777" w:rsidR="00F65186" w:rsidRPr="00A10CC2" w:rsidRDefault="00F65186" w:rsidP="00F65186">
      <w:pPr>
        <w:pStyle w:val="Rapportage"/>
        <w:keepNext/>
        <w:rPr>
          <w:rFonts w:ascii="Nunito" w:hAnsi="Nunito"/>
        </w:rPr>
      </w:pPr>
    </w:p>
    <w:p w14:paraId="44D4342E" w14:textId="77777777" w:rsidR="00F65186" w:rsidRPr="00A10CC2" w:rsidRDefault="00F65186" w:rsidP="00F65186">
      <w:pPr>
        <w:pStyle w:val="Rapportage"/>
        <w:keepNext/>
        <w:rPr>
          <w:rFonts w:ascii="Nunito" w:hAnsi="Nunito"/>
        </w:rPr>
      </w:pPr>
    </w:p>
    <w:p w14:paraId="1BE29C69" w14:textId="77777777" w:rsidR="00F65186" w:rsidRPr="00A10CC2" w:rsidRDefault="00F65186" w:rsidP="00F65186">
      <w:pPr>
        <w:pStyle w:val="Rapportage"/>
        <w:keepNext/>
        <w:rPr>
          <w:rFonts w:ascii="Nunito" w:hAnsi="Nunito"/>
        </w:rPr>
      </w:pPr>
    </w:p>
    <w:p w14:paraId="5F97177F" w14:textId="77777777" w:rsidR="00F65186" w:rsidRPr="00A10CC2" w:rsidRDefault="00F65186" w:rsidP="00F65186">
      <w:pPr>
        <w:keepNext/>
        <w:spacing w:after="240"/>
        <w:rPr>
          <w:rFonts w:ascii="Nunito" w:hAnsi="Nunito" w:cs="Tahoma"/>
          <w:sz w:val="20"/>
        </w:rPr>
      </w:pPr>
      <w:r w:rsidRPr="00A10CC2">
        <w:rPr>
          <w:rFonts w:ascii="Nunito" w:hAnsi="Nunito" w:cs="Tahoma"/>
          <w:sz w:val="20"/>
        </w:rPr>
        <w:t xml:space="preserve">Ingevuld en ondertekend te </w:t>
      </w:r>
      <w:r w:rsidRPr="00A10CC2">
        <w:rPr>
          <w:rFonts w:ascii="Nunito" w:hAnsi="Nunito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CC2">
        <w:rPr>
          <w:rFonts w:ascii="Nunito" w:hAnsi="Nunito" w:cs="Tahoma"/>
          <w:sz w:val="20"/>
        </w:rPr>
        <w:instrText xml:space="preserve"> FORMTEXT </w:instrText>
      </w:r>
      <w:r w:rsidRPr="00A10CC2">
        <w:rPr>
          <w:rFonts w:ascii="Nunito" w:hAnsi="Nunito" w:cs="Tahoma"/>
          <w:sz w:val="20"/>
        </w:rPr>
      </w:r>
      <w:r w:rsidRPr="00A10CC2">
        <w:rPr>
          <w:rFonts w:ascii="Nunito" w:hAnsi="Nunito" w:cs="Tahoma"/>
          <w:sz w:val="20"/>
        </w:rPr>
        <w:fldChar w:fldCharType="separate"/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Pr="00A10CC2">
        <w:rPr>
          <w:rFonts w:ascii="Nunito" w:hAnsi="Nunito" w:cs="Tahoma"/>
          <w:sz w:val="20"/>
        </w:rPr>
        <w:fldChar w:fldCharType="end"/>
      </w:r>
      <w:r w:rsidRPr="00A10CC2">
        <w:rPr>
          <w:rFonts w:ascii="Nunito" w:hAnsi="Nunito" w:cs="Tahoma"/>
          <w:sz w:val="20"/>
        </w:rPr>
        <w:t xml:space="preserve"> , d.d. </w:t>
      </w:r>
      <w:r w:rsidRPr="00A10CC2">
        <w:rPr>
          <w:rFonts w:ascii="Nunito" w:hAnsi="Nunito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CC2">
        <w:rPr>
          <w:rFonts w:ascii="Nunito" w:hAnsi="Nunito" w:cs="Tahoma"/>
          <w:sz w:val="20"/>
        </w:rPr>
        <w:instrText xml:space="preserve"> FORMTEXT </w:instrText>
      </w:r>
      <w:r w:rsidRPr="00A10CC2">
        <w:rPr>
          <w:rFonts w:ascii="Nunito" w:hAnsi="Nunito" w:cs="Tahoma"/>
          <w:sz w:val="20"/>
        </w:rPr>
      </w:r>
      <w:r w:rsidRPr="00A10CC2">
        <w:rPr>
          <w:rFonts w:ascii="Nunito" w:hAnsi="Nunito" w:cs="Tahoma"/>
          <w:sz w:val="20"/>
        </w:rPr>
        <w:fldChar w:fldCharType="separate"/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Pr="00A10CC2">
        <w:rPr>
          <w:rFonts w:ascii="Nunito" w:hAnsi="Nunito" w:cs="Tahoma"/>
          <w:sz w:val="20"/>
        </w:rPr>
        <w:fldChar w:fldCharType="end"/>
      </w:r>
    </w:p>
    <w:p w14:paraId="426D5B8C" w14:textId="77777777" w:rsidR="00F65186" w:rsidRPr="00A10CC2" w:rsidRDefault="00F65186" w:rsidP="00F65186">
      <w:pPr>
        <w:keepNext/>
        <w:spacing w:after="240"/>
        <w:rPr>
          <w:rFonts w:ascii="Nunito" w:hAnsi="Nunito" w:cs="Tahoma"/>
          <w:sz w:val="20"/>
        </w:rPr>
      </w:pPr>
      <w:r w:rsidRPr="00A10CC2">
        <w:rPr>
          <w:rFonts w:ascii="Nunito" w:hAnsi="Nunito" w:cs="Tahoma"/>
          <w:sz w:val="20"/>
        </w:rPr>
        <w:t xml:space="preserve">De inschrijver: </w:t>
      </w:r>
      <w:r w:rsidRPr="00A10CC2">
        <w:rPr>
          <w:rFonts w:ascii="Nunito" w:hAnsi="Nunito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CC2">
        <w:rPr>
          <w:rFonts w:ascii="Nunito" w:hAnsi="Nunito" w:cs="Tahoma"/>
          <w:sz w:val="20"/>
        </w:rPr>
        <w:instrText xml:space="preserve"> FORMTEXT </w:instrText>
      </w:r>
      <w:r w:rsidRPr="00A10CC2">
        <w:rPr>
          <w:rFonts w:ascii="Nunito" w:hAnsi="Nunito" w:cs="Tahoma"/>
          <w:sz w:val="20"/>
        </w:rPr>
      </w:r>
      <w:r w:rsidRPr="00A10CC2">
        <w:rPr>
          <w:rFonts w:ascii="Nunito" w:hAnsi="Nunito" w:cs="Tahoma"/>
          <w:sz w:val="20"/>
        </w:rPr>
        <w:fldChar w:fldCharType="separate"/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Pr="00A10CC2">
        <w:rPr>
          <w:rFonts w:ascii="Nunito" w:hAnsi="Nunito" w:cs="Tahoma"/>
          <w:sz w:val="20"/>
        </w:rPr>
        <w:fldChar w:fldCharType="end"/>
      </w:r>
    </w:p>
    <w:p w14:paraId="785DDFB9" w14:textId="77777777" w:rsidR="00F65186" w:rsidRPr="00A10CC2" w:rsidRDefault="00F65186" w:rsidP="00F65186">
      <w:pPr>
        <w:keepNext/>
        <w:tabs>
          <w:tab w:val="left" w:pos="851"/>
          <w:tab w:val="left" w:pos="4536"/>
          <w:tab w:val="left" w:pos="6096"/>
        </w:tabs>
        <w:spacing w:after="60"/>
        <w:rPr>
          <w:rFonts w:ascii="Nunito" w:hAnsi="Nunito" w:cs="Tahoma"/>
          <w:sz w:val="20"/>
        </w:rPr>
      </w:pPr>
      <w:r w:rsidRPr="00A10CC2">
        <w:rPr>
          <w:rFonts w:ascii="Nunito" w:hAnsi="Nunito" w:cs="Tahoma"/>
          <w:sz w:val="20"/>
        </w:rPr>
        <w:t>Naam:</w:t>
      </w:r>
      <w:r w:rsidRPr="00A10CC2">
        <w:rPr>
          <w:rFonts w:ascii="Nunito" w:hAnsi="Nunito" w:cs="Tahoma"/>
          <w:sz w:val="20"/>
        </w:rPr>
        <w:tab/>
      </w:r>
      <w:r w:rsidRPr="00A10CC2">
        <w:rPr>
          <w:rFonts w:ascii="Nunito" w:hAnsi="Nunito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CC2">
        <w:rPr>
          <w:rFonts w:ascii="Nunito" w:hAnsi="Nunito" w:cs="Tahoma"/>
          <w:sz w:val="20"/>
        </w:rPr>
        <w:instrText xml:space="preserve"> FORMTEXT </w:instrText>
      </w:r>
      <w:r w:rsidRPr="00A10CC2">
        <w:rPr>
          <w:rFonts w:ascii="Nunito" w:hAnsi="Nunito" w:cs="Tahoma"/>
          <w:sz w:val="20"/>
        </w:rPr>
      </w:r>
      <w:r w:rsidRPr="00A10CC2">
        <w:rPr>
          <w:rFonts w:ascii="Nunito" w:hAnsi="Nunito" w:cs="Tahoma"/>
          <w:sz w:val="20"/>
        </w:rPr>
        <w:fldChar w:fldCharType="separate"/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Pr="00A10CC2">
        <w:rPr>
          <w:rFonts w:ascii="Nunito" w:hAnsi="Nunito" w:cs="Tahoma"/>
          <w:sz w:val="20"/>
        </w:rPr>
        <w:fldChar w:fldCharType="end"/>
      </w:r>
      <w:r w:rsidRPr="00A10CC2">
        <w:rPr>
          <w:rFonts w:ascii="Nunito" w:hAnsi="Nunito" w:cs="Tahoma"/>
          <w:sz w:val="20"/>
        </w:rPr>
        <w:t xml:space="preserve"> </w:t>
      </w:r>
      <w:r w:rsidRPr="00A10CC2">
        <w:rPr>
          <w:rFonts w:ascii="Nunito" w:hAnsi="Nunito" w:cs="Tahoma"/>
          <w:sz w:val="20"/>
        </w:rPr>
        <w:tab/>
        <w:t>Handtekening en firmastempel:</w:t>
      </w:r>
    </w:p>
    <w:p w14:paraId="445CC28E" w14:textId="77777777" w:rsidR="00F65186" w:rsidRPr="00A10CC2" w:rsidRDefault="00F65186" w:rsidP="00F65186">
      <w:pPr>
        <w:tabs>
          <w:tab w:val="left" w:pos="851"/>
          <w:tab w:val="left" w:pos="4536"/>
          <w:tab w:val="left" w:pos="6096"/>
        </w:tabs>
        <w:spacing w:after="60"/>
        <w:rPr>
          <w:rFonts w:ascii="Nunito" w:hAnsi="Nunito" w:cs="Tahoma"/>
          <w:sz w:val="20"/>
        </w:rPr>
      </w:pPr>
      <w:r w:rsidRPr="00A10CC2">
        <w:rPr>
          <w:rFonts w:ascii="Nunito" w:hAnsi="Nunito" w:cs="Tahoma"/>
          <w:sz w:val="20"/>
        </w:rPr>
        <w:t>Functie:</w:t>
      </w:r>
      <w:r w:rsidRPr="00A10CC2">
        <w:rPr>
          <w:rFonts w:ascii="Nunito" w:hAnsi="Nunito" w:cs="Tahoma"/>
          <w:sz w:val="20"/>
        </w:rPr>
        <w:tab/>
      </w:r>
      <w:r w:rsidRPr="00A10CC2">
        <w:rPr>
          <w:rFonts w:ascii="Nunito" w:hAnsi="Nunito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CC2">
        <w:rPr>
          <w:rFonts w:ascii="Nunito" w:hAnsi="Nunito" w:cs="Tahoma"/>
          <w:sz w:val="20"/>
        </w:rPr>
        <w:instrText xml:space="preserve"> FORMTEXT </w:instrText>
      </w:r>
      <w:r w:rsidRPr="00A10CC2">
        <w:rPr>
          <w:rFonts w:ascii="Nunito" w:hAnsi="Nunito" w:cs="Tahoma"/>
          <w:sz w:val="20"/>
        </w:rPr>
      </w:r>
      <w:r w:rsidRPr="00A10CC2">
        <w:rPr>
          <w:rFonts w:ascii="Nunito" w:hAnsi="Nunito" w:cs="Tahoma"/>
          <w:sz w:val="20"/>
        </w:rPr>
        <w:fldChar w:fldCharType="separate"/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="001418EC">
        <w:rPr>
          <w:rFonts w:ascii="Nunito" w:hAnsi="Nunito" w:cs="Tahoma"/>
          <w:noProof/>
          <w:sz w:val="20"/>
        </w:rPr>
        <w:t> </w:t>
      </w:r>
      <w:r w:rsidRPr="00A10CC2">
        <w:rPr>
          <w:rFonts w:ascii="Nunito" w:hAnsi="Nunito" w:cs="Tahoma"/>
          <w:sz w:val="20"/>
        </w:rPr>
        <w:fldChar w:fldCharType="end"/>
      </w:r>
    </w:p>
    <w:p w14:paraId="35A08F4A" w14:textId="77777777" w:rsidR="00574C9D" w:rsidRPr="00AA2488" w:rsidRDefault="00574C9D" w:rsidP="00F65186">
      <w:pPr>
        <w:pStyle w:val="Rapportage"/>
        <w:keepNext/>
      </w:pPr>
    </w:p>
    <w:sectPr w:rsidR="00574C9D" w:rsidRPr="00AA2488" w:rsidSect="00524FE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A4810" w14:textId="77777777" w:rsidR="001418EC" w:rsidRDefault="001418EC" w:rsidP="00CE2D8B">
      <w:r>
        <w:separator/>
      </w:r>
    </w:p>
  </w:endnote>
  <w:endnote w:type="continuationSeparator" w:id="0">
    <w:p w14:paraId="4496244D" w14:textId="77777777" w:rsidR="001418EC" w:rsidRDefault="001418EC" w:rsidP="00CE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bel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0F5FE" w14:textId="77777777" w:rsidR="00071012" w:rsidRDefault="00071012" w:rsidP="005904A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C9D3D0" w14:textId="77777777" w:rsidR="00071012" w:rsidRDefault="00071012" w:rsidP="00556C4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Nunito" w:hAnsi="Nunito" w:cs="Tahoma"/>
        <w:color w:val="808080" w:themeColor="background1" w:themeShade="80"/>
        <w:sz w:val="16"/>
        <w:szCs w:val="16"/>
      </w:rPr>
      <w:id w:val="-786883480"/>
      <w:docPartObj>
        <w:docPartGallery w:val="Page Numbers (Top of Page)"/>
        <w:docPartUnique/>
      </w:docPartObj>
    </w:sdtPr>
    <w:sdtEndPr/>
    <w:sdtContent>
      <w:p w14:paraId="620AEBA5" w14:textId="2B66F552" w:rsidR="00574C9D" w:rsidRPr="00A10CC2" w:rsidRDefault="00574C9D" w:rsidP="00574C9D">
        <w:pPr>
          <w:pStyle w:val="Voettekst"/>
          <w:jc w:val="left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</w:p>
      <w:p w14:paraId="57FF0C1B" w14:textId="77777777" w:rsidR="00574C9D" w:rsidRPr="00A10CC2" w:rsidRDefault="00574C9D" w:rsidP="00574C9D">
        <w:pPr>
          <w:pStyle w:val="Voettekst"/>
          <w:jc w:val="left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</w:p>
      <w:p w14:paraId="6E80489D" w14:textId="77777777" w:rsidR="00574C9D" w:rsidRPr="00A10CC2" w:rsidRDefault="00574C9D" w:rsidP="009511E3">
        <w:pPr>
          <w:pStyle w:val="Voettekst"/>
          <w:jc w:val="center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</w:p>
      <w:p w14:paraId="4A6EA2F3" w14:textId="77777777" w:rsidR="00574C9D" w:rsidRPr="00A10CC2" w:rsidRDefault="00574C9D" w:rsidP="009511E3">
        <w:pPr>
          <w:pStyle w:val="Voettekst"/>
          <w:jc w:val="center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</w:p>
      <w:p w14:paraId="116E1E1F" w14:textId="77777777" w:rsidR="00574C9D" w:rsidRPr="00A10CC2" w:rsidRDefault="00574C9D" w:rsidP="009511E3">
        <w:pPr>
          <w:pStyle w:val="Voettekst"/>
          <w:jc w:val="center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</w:p>
      <w:p w14:paraId="48863692" w14:textId="77777777" w:rsidR="009511E3" w:rsidRPr="00A10CC2" w:rsidRDefault="009511E3" w:rsidP="009511E3">
        <w:pPr>
          <w:pStyle w:val="Voettekst"/>
          <w:jc w:val="center"/>
          <w:rPr>
            <w:rFonts w:ascii="Nunito" w:hAnsi="Nunito" w:cs="Tahoma"/>
            <w:color w:val="808080" w:themeColor="background1" w:themeShade="80"/>
            <w:sz w:val="16"/>
            <w:szCs w:val="16"/>
          </w:rPr>
        </w:pPr>
        <w:r w:rsidRPr="00A10CC2">
          <w:rPr>
            <w:rFonts w:ascii="Nunito" w:hAnsi="Nunito" w:cs="Tahoma"/>
            <w:color w:val="808080" w:themeColor="background1" w:themeShade="80"/>
            <w:sz w:val="16"/>
            <w:szCs w:val="16"/>
          </w:rPr>
          <w:t xml:space="preserve">pagina </w:t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fldChar w:fldCharType="begin"/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instrText>PAGE</w:instrText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fldChar w:fldCharType="separate"/>
        </w:r>
        <w:r w:rsidR="0080542B" w:rsidRPr="00A10CC2">
          <w:rPr>
            <w:rFonts w:ascii="Nunito" w:hAnsi="Nunito" w:cs="Tahoma"/>
            <w:bCs/>
            <w:noProof/>
            <w:color w:val="808080" w:themeColor="background1" w:themeShade="80"/>
            <w:sz w:val="16"/>
            <w:szCs w:val="16"/>
          </w:rPr>
          <w:t>3</w:t>
        </w:r>
        <w:r w:rsidRPr="00A10CC2">
          <w:rPr>
            <w:rFonts w:ascii="Nunito" w:hAnsi="Nunito" w:cs="Tahoma"/>
            <w:color w:val="808080" w:themeColor="background1" w:themeShade="80"/>
            <w:sz w:val="16"/>
            <w:szCs w:val="16"/>
          </w:rPr>
          <w:fldChar w:fldCharType="end"/>
        </w:r>
        <w:r w:rsidRPr="00A10CC2">
          <w:rPr>
            <w:rFonts w:ascii="Nunito" w:hAnsi="Nunito" w:cs="Tahoma"/>
            <w:color w:val="808080" w:themeColor="background1" w:themeShade="80"/>
            <w:sz w:val="16"/>
            <w:szCs w:val="16"/>
          </w:rPr>
          <w:t xml:space="preserve"> van </w:t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fldChar w:fldCharType="begin"/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instrText>NUMPAGES</w:instrText>
        </w:r>
        <w:r w:rsidRPr="00A10CC2">
          <w:rPr>
            <w:rFonts w:ascii="Nunito" w:hAnsi="Nunito" w:cs="Tahoma"/>
            <w:bCs/>
            <w:color w:val="808080" w:themeColor="background1" w:themeShade="80"/>
            <w:sz w:val="16"/>
            <w:szCs w:val="16"/>
          </w:rPr>
          <w:fldChar w:fldCharType="separate"/>
        </w:r>
        <w:r w:rsidR="0080542B" w:rsidRPr="00A10CC2">
          <w:rPr>
            <w:rFonts w:ascii="Nunito" w:hAnsi="Nunito" w:cs="Tahoma"/>
            <w:bCs/>
            <w:noProof/>
            <w:color w:val="808080" w:themeColor="background1" w:themeShade="80"/>
            <w:sz w:val="16"/>
            <w:szCs w:val="16"/>
          </w:rPr>
          <w:t>3</w:t>
        </w:r>
        <w:r w:rsidRPr="00A10CC2">
          <w:rPr>
            <w:rFonts w:ascii="Nunito" w:hAnsi="Nunito" w:cs="Tahoma"/>
            <w:color w:val="808080" w:themeColor="background1" w:themeShade="80"/>
            <w:sz w:val="16"/>
            <w:szCs w:val="16"/>
          </w:rPr>
          <w:fldChar w:fldCharType="end"/>
        </w:r>
      </w:p>
    </w:sdtContent>
  </w:sdt>
  <w:p w14:paraId="5FE8586D" w14:textId="13CF6370" w:rsidR="009511E3" w:rsidRPr="00A10CC2" w:rsidRDefault="009511E3" w:rsidP="009511E3">
    <w:pPr>
      <w:pStyle w:val="Voettekst"/>
      <w:jc w:val="center"/>
      <w:rPr>
        <w:rFonts w:ascii="Nunito" w:hAnsi="Nunito" w:cs="Tahoma"/>
        <w:b/>
        <w:bCs/>
        <w:color w:val="808080" w:themeColor="background1" w:themeShade="80"/>
        <w:sz w:val="16"/>
        <w:szCs w:val="16"/>
      </w:rPr>
    </w:pPr>
    <w:r w:rsidRPr="00A10CC2">
      <w:rPr>
        <w:rFonts w:ascii="Nunito" w:hAnsi="Nunito" w:cs="Tahoma"/>
        <w:color w:val="808080" w:themeColor="background1" w:themeShade="80"/>
        <w:sz w:val="16"/>
        <w:szCs w:val="16"/>
      </w:rPr>
      <w:t xml:space="preserve">Bijlage van document: Werkomschrijving met documentnummer </w:t>
    </w:r>
    <w:r w:rsidRPr="00A10CC2">
      <w:rPr>
        <w:rFonts w:ascii="Nunito" w:hAnsi="Nunito" w:cs="Tahoma"/>
        <w:color w:val="808080" w:themeColor="background1" w:themeShade="80"/>
        <w:sz w:val="16"/>
        <w:szCs w:val="16"/>
      </w:rPr>
      <w:fldChar w:fldCharType="begin"/>
    </w:r>
    <w:r w:rsidRPr="00A10CC2">
      <w:rPr>
        <w:rFonts w:ascii="Nunito" w:hAnsi="Nunito" w:cs="Tahoma"/>
        <w:color w:val="808080" w:themeColor="background1" w:themeShade="80"/>
        <w:sz w:val="16"/>
        <w:szCs w:val="16"/>
      </w:rPr>
      <w:instrText xml:space="preserve"> DOCVARIABLE  fldProjectnummerIO  \* MERGEFORMAT \* CHARFORMAT </w:instrText>
    </w:r>
    <w:r w:rsidRPr="00A10CC2">
      <w:rPr>
        <w:rFonts w:ascii="Nunito" w:hAnsi="Nunito" w:cs="Tahoma"/>
        <w:color w:val="808080" w:themeColor="background1" w:themeShade="80"/>
        <w:sz w:val="16"/>
        <w:szCs w:val="16"/>
      </w:rPr>
      <w:fldChar w:fldCharType="separate"/>
    </w:r>
    <w:r w:rsidR="00E937C3">
      <w:rPr>
        <w:rFonts w:ascii="Nunito" w:hAnsi="Nunito" w:cs="Tahoma"/>
        <w:color w:val="808080" w:themeColor="background1" w:themeShade="80"/>
        <w:sz w:val="16"/>
        <w:szCs w:val="16"/>
      </w:rPr>
      <w:t>A.2</w:t>
    </w:r>
    <w:r w:rsidR="00E33E8B">
      <w:rPr>
        <w:rFonts w:ascii="Nunito" w:hAnsi="Nunito" w:cs="Tahoma"/>
        <w:color w:val="808080" w:themeColor="background1" w:themeShade="80"/>
        <w:sz w:val="16"/>
        <w:szCs w:val="16"/>
      </w:rPr>
      <w:t>2</w:t>
    </w:r>
    <w:r w:rsidR="00E937C3">
      <w:rPr>
        <w:rFonts w:ascii="Nunito" w:hAnsi="Nunito" w:cs="Tahoma"/>
        <w:color w:val="808080" w:themeColor="background1" w:themeShade="80"/>
        <w:sz w:val="16"/>
        <w:szCs w:val="16"/>
      </w:rPr>
      <w:t>.0016</w:t>
    </w:r>
    <w:r w:rsidRPr="00A10CC2">
      <w:rPr>
        <w:rFonts w:ascii="Nunito" w:hAnsi="Nunito" w:cs="Tahoma"/>
        <w:color w:val="808080" w:themeColor="background1" w:themeShade="80"/>
        <w:sz w:val="16"/>
        <w:szCs w:val="16"/>
      </w:rPr>
      <w:fldChar w:fldCharType="end"/>
    </w:r>
    <w:r w:rsidR="00E33E8B">
      <w:rPr>
        <w:rFonts w:ascii="Nunito" w:hAnsi="Nunito" w:cs="Tahoma"/>
        <w:color w:val="808080" w:themeColor="background1" w:themeShade="80"/>
        <w:sz w:val="16"/>
        <w:szCs w:val="16"/>
      </w:rPr>
      <w:t>4</w:t>
    </w:r>
    <w:r w:rsidRPr="00A10CC2">
      <w:rPr>
        <w:rFonts w:ascii="Nunito" w:hAnsi="Nunito" w:cs="Tahoma"/>
        <w:color w:val="808080" w:themeColor="background1" w:themeShade="80"/>
        <w:sz w:val="16"/>
        <w:szCs w:val="16"/>
      </w:rPr>
      <w:t>-</w:t>
    </w:r>
    <w:r w:rsidR="00E33E8B" w:rsidRPr="00E33E8B">
      <w:rPr>
        <w:rFonts w:ascii="Nunito" w:hAnsi="Nunito" w:cs="Tahoma"/>
        <w:color w:val="808080" w:themeColor="background1" w:themeShade="80"/>
        <w:sz w:val="16"/>
        <w:szCs w:val="16"/>
      </w:rPr>
      <w:t>026120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86560" w14:textId="77777777" w:rsidR="001418EC" w:rsidRDefault="001418EC" w:rsidP="00CE2D8B">
      <w:r>
        <w:separator/>
      </w:r>
    </w:p>
  </w:footnote>
  <w:footnote w:type="continuationSeparator" w:id="0">
    <w:p w14:paraId="0549E434" w14:textId="77777777" w:rsidR="001418EC" w:rsidRDefault="001418EC" w:rsidP="00CE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42FE5" w14:textId="0C9D8A77" w:rsidR="00C47754" w:rsidRDefault="00C47754" w:rsidP="00C47754">
    <w:pPr>
      <w:spacing w:line="264" w:lineRule="auto"/>
      <w:jc w:val="right"/>
      <w:rPr>
        <w:rFonts w:ascii="Abel" w:hAnsi="Abel"/>
        <w:sz w:val="21"/>
        <w:szCs w:val="21"/>
      </w:rPr>
    </w:pPr>
    <w:r w:rsidRPr="003D5644">
      <w:rPr>
        <w:noProof/>
      </w:rPr>
      <w:drawing>
        <wp:anchor distT="0" distB="0" distL="114300" distR="114300" simplePos="0" relativeHeight="251659264" behindDoc="0" locked="0" layoutInCell="1" allowOverlap="1" wp14:anchorId="4665748A" wp14:editId="3E5D2841">
          <wp:simplePos x="0" y="0"/>
          <wp:positionH relativeFrom="margin">
            <wp:posOffset>-92363</wp:posOffset>
          </wp:positionH>
          <wp:positionV relativeFrom="paragraph">
            <wp:posOffset>-123190</wp:posOffset>
          </wp:positionV>
          <wp:extent cx="1854000" cy="504000"/>
          <wp:effectExtent l="0" t="0" r="0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cutus_Documen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0CC2">
      <w:rPr>
        <w:rFonts w:ascii="Nunito" w:eastAsia="Calibri" w:hAnsi="Nunito"/>
        <w:b/>
        <w:color w:val="F37D23"/>
        <w:sz w:val="40"/>
        <w:szCs w:val="40"/>
      </w:rPr>
      <w:t>INSCHRIJFFORMULIER</w:t>
    </w:r>
  </w:p>
  <w:p w14:paraId="5FC8BE14" w14:textId="2CB73CA0" w:rsidR="00572491" w:rsidRDefault="00572491" w:rsidP="00C47754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709A"/>
    <w:multiLevelType w:val="hybridMultilevel"/>
    <w:tmpl w:val="22CA2B0A"/>
    <w:lvl w:ilvl="0" w:tplc="2774EB5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598"/>
    <w:multiLevelType w:val="hybridMultilevel"/>
    <w:tmpl w:val="441C3ACE"/>
    <w:lvl w:ilvl="0" w:tplc="5F942B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D46227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C066C"/>
    <w:multiLevelType w:val="multilevel"/>
    <w:tmpl w:val="4AA87F2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3FE33F9"/>
    <w:multiLevelType w:val="hybridMultilevel"/>
    <w:tmpl w:val="EAE25DF6"/>
    <w:lvl w:ilvl="0" w:tplc="39F02E82">
      <w:start w:val="1"/>
      <w:numFmt w:val="bullet"/>
      <w:pStyle w:val="BulletListAcutusKlein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674CC"/>
    <w:multiLevelType w:val="hybridMultilevel"/>
    <w:tmpl w:val="6FCC5C58"/>
    <w:lvl w:ilvl="0" w:tplc="2F02AADC">
      <w:start w:val="1"/>
      <w:numFmt w:val="decimal"/>
      <w:pStyle w:val="KopBijlage"/>
      <w:lvlText w:val="bijlage %1."/>
      <w:lvlJc w:val="left"/>
      <w:pPr>
        <w:ind w:left="163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F812D7"/>
    <w:multiLevelType w:val="hybridMultilevel"/>
    <w:tmpl w:val="F33CE656"/>
    <w:lvl w:ilvl="0" w:tplc="E71845DE">
      <w:start w:val="1"/>
      <w:numFmt w:val="decimal"/>
      <w:lvlText w:val="1.1.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45DAA"/>
    <w:multiLevelType w:val="hybridMultilevel"/>
    <w:tmpl w:val="C3844DCA"/>
    <w:lvl w:ilvl="0" w:tplc="85B27FA8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6"/>
  </w:num>
  <w:num w:numId="8">
    <w:abstractNumId w:val="6"/>
  </w:num>
  <w:num w:numId="9">
    <w:abstractNumId w:val="0"/>
  </w:num>
  <w:num w:numId="10">
    <w:abstractNumId w:val="6"/>
  </w:num>
  <w:num w:numId="11">
    <w:abstractNumId w:val="0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6"/>
  </w:num>
  <w:num w:numId="19">
    <w:abstractNumId w:val="6"/>
  </w:num>
  <w:num w:numId="20">
    <w:abstractNumId w:val="2"/>
  </w:num>
  <w:num w:numId="21">
    <w:abstractNumId w:val="2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2"/>
  </w:num>
  <w:num w:numId="29">
    <w:abstractNumId w:val="2"/>
  </w:num>
  <w:num w:numId="30">
    <w:abstractNumId w:val="1"/>
  </w:num>
  <w:num w:numId="31">
    <w:abstractNumId w:val="3"/>
  </w:num>
  <w:num w:numId="32">
    <w:abstractNumId w:val="3"/>
  </w:num>
  <w:num w:numId="33">
    <w:abstractNumId w:val="3"/>
  </w:num>
  <w:num w:numId="34">
    <w:abstractNumId w:val="2"/>
  </w:num>
  <w:num w:numId="35">
    <w:abstractNumId w:val="2"/>
  </w:num>
  <w:num w:numId="36">
    <w:abstractNumId w:val="2"/>
  </w:num>
  <w:num w:numId="37">
    <w:abstractNumId w:val="5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dProjectnummerIO" w:val="A.21.00163"/>
    <w:docVar w:name="fldRefnrIO" w:val="025242"/>
  </w:docVars>
  <w:rsids>
    <w:rsidRoot w:val="001418EC"/>
    <w:rsid w:val="0000097C"/>
    <w:rsid w:val="00071012"/>
    <w:rsid w:val="00093B20"/>
    <w:rsid w:val="00096092"/>
    <w:rsid w:val="000C4A63"/>
    <w:rsid w:val="000D4BBB"/>
    <w:rsid w:val="000E4FCF"/>
    <w:rsid w:val="001418EC"/>
    <w:rsid w:val="00143853"/>
    <w:rsid w:val="00155204"/>
    <w:rsid w:val="0020383E"/>
    <w:rsid w:val="002121C9"/>
    <w:rsid w:val="00246C35"/>
    <w:rsid w:val="00252947"/>
    <w:rsid w:val="00282E86"/>
    <w:rsid w:val="002C21FB"/>
    <w:rsid w:val="002F2490"/>
    <w:rsid w:val="002F7FE4"/>
    <w:rsid w:val="00301BC0"/>
    <w:rsid w:val="00354577"/>
    <w:rsid w:val="00356E15"/>
    <w:rsid w:val="003579DA"/>
    <w:rsid w:val="003605AA"/>
    <w:rsid w:val="003922DD"/>
    <w:rsid w:val="003F0BA4"/>
    <w:rsid w:val="00437D1B"/>
    <w:rsid w:val="00456B55"/>
    <w:rsid w:val="00467447"/>
    <w:rsid w:val="00474D2E"/>
    <w:rsid w:val="004A377C"/>
    <w:rsid w:val="004C02BA"/>
    <w:rsid w:val="004C7D7D"/>
    <w:rsid w:val="004E2FAB"/>
    <w:rsid w:val="004F654C"/>
    <w:rsid w:val="00502FD3"/>
    <w:rsid w:val="00524FED"/>
    <w:rsid w:val="00556C48"/>
    <w:rsid w:val="00572491"/>
    <w:rsid w:val="00572BA4"/>
    <w:rsid w:val="00574C9D"/>
    <w:rsid w:val="005904AE"/>
    <w:rsid w:val="005A0541"/>
    <w:rsid w:val="005B069C"/>
    <w:rsid w:val="005C4034"/>
    <w:rsid w:val="005E10FB"/>
    <w:rsid w:val="005E57E0"/>
    <w:rsid w:val="00603EF6"/>
    <w:rsid w:val="006158B4"/>
    <w:rsid w:val="00633207"/>
    <w:rsid w:val="006436CC"/>
    <w:rsid w:val="006472F7"/>
    <w:rsid w:val="00651A36"/>
    <w:rsid w:val="00657C4D"/>
    <w:rsid w:val="006A0B85"/>
    <w:rsid w:val="006B37B1"/>
    <w:rsid w:val="006C5601"/>
    <w:rsid w:val="006C5765"/>
    <w:rsid w:val="006C6BEF"/>
    <w:rsid w:val="006E13F2"/>
    <w:rsid w:val="007038DB"/>
    <w:rsid w:val="007070DB"/>
    <w:rsid w:val="00744ED5"/>
    <w:rsid w:val="00750B11"/>
    <w:rsid w:val="00784CF7"/>
    <w:rsid w:val="007908EB"/>
    <w:rsid w:val="00794544"/>
    <w:rsid w:val="007D2D01"/>
    <w:rsid w:val="0080542B"/>
    <w:rsid w:val="00830134"/>
    <w:rsid w:val="008334B2"/>
    <w:rsid w:val="008440D7"/>
    <w:rsid w:val="008841E1"/>
    <w:rsid w:val="008D3BF6"/>
    <w:rsid w:val="008E7565"/>
    <w:rsid w:val="008E778A"/>
    <w:rsid w:val="008F3D7C"/>
    <w:rsid w:val="00914C60"/>
    <w:rsid w:val="00925B4D"/>
    <w:rsid w:val="00930A07"/>
    <w:rsid w:val="00932503"/>
    <w:rsid w:val="009511E3"/>
    <w:rsid w:val="00957136"/>
    <w:rsid w:val="009664EB"/>
    <w:rsid w:val="009850A0"/>
    <w:rsid w:val="0098780F"/>
    <w:rsid w:val="00995DD9"/>
    <w:rsid w:val="009E205D"/>
    <w:rsid w:val="00A10CC2"/>
    <w:rsid w:val="00A10D37"/>
    <w:rsid w:val="00A412AF"/>
    <w:rsid w:val="00A606CC"/>
    <w:rsid w:val="00AA17B0"/>
    <w:rsid w:val="00AE2BD1"/>
    <w:rsid w:val="00AE7A26"/>
    <w:rsid w:val="00B21F49"/>
    <w:rsid w:val="00B45848"/>
    <w:rsid w:val="00B54209"/>
    <w:rsid w:val="00B615ED"/>
    <w:rsid w:val="00B927B1"/>
    <w:rsid w:val="00BE33A6"/>
    <w:rsid w:val="00C27CAD"/>
    <w:rsid w:val="00C47754"/>
    <w:rsid w:val="00C929DB"/>
    <w:rsid w:val="00CD4FE8"/>
    <w:rsid w:val="00CE2D8B"/>
    <w:rsid w:val="00CF51E3"/>
    <w:rsid w:val="00D968AC"/>
    <w:rsid w:val="00DB6B9C"/>
    <w:rsid w:val="00DC402B"/>
    <w:rsid w:val="00DE3BD3"/>
    <w:rsid w:val="00DF372F"/>
    <w:rsid w:val="00E12FAC"/>
    <w:rsid w:val="00E33E8B"/>
    <w:rsid w:val="00E71D84"/>
    <w:rsid w:val="00E801AA"/>
    <w:rsid w:val="00E937C3"/>
    <w:rsid w:val="00EE19CD"/>
    <w:rsid w:val="00EE4242"/>
    <w:rsid w:val="00EE6BBE"/>
    <w:rsid w:val="00F55D25"/>
    <w:rsid w:val="00F57C91"/>
    <w:rsid w:val="00F628FB"/>
    <w:rsid w:val="00F65186"/>
    <w:rsid w:val="00F72A25"/>
    <w:rsid w:val="00FE3612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CF77A7F"/>
  <w15:docId w15:val="{7308F418-E78F-402E-8E6E-369C1C28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E2D8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33207"/>
    <w:pPr>
      <w:keepNext/>
      <w:keepLines/>
      <w:pageBreakBefore/>
      <w:numPr>
        <w:numId w:val="42"/>
      </w:numPr>
      <w:tabs>
        <w:tab w:val="left" w:pos="-1440"/>
        <w:tab w:val="left" w:pos="-720"/>
        <w:tab w:val="left" w:pos="567"/>
        <w:tab w:val="left" w:pos="851"/>
        <w:tab w:val="left" w:pos="1210"/>
        <w:tab w:val="left" w:pos="1613"/>
        <w:tab w:val="left" w:pos="2016"/>
        <w:tab w:val="left" w:pos="2419"/>
        <w:tab w:val="left" w:pos="2822"/>
        <w:tab w:val="left" w:pos="3226"/>
        <w:tab w:val="left" w:pos="3629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left" w:pos="9576"/>
        <w:tab w:val="left" w:pos="10080"/>
        <w:tab w:val="left" w:pos="10584"/>
        <w:tab w:val="left" w:pos="11088"/>
      </w:tabs>
      <w:spacing w:before="120" w:line="264" w:lineRule="auto"/>
      <w:ind w:left="567" w:hanging="567"/>
      <w:outlineLvl w:val="0"/>
    </w:pPr>
    <w:rPr>
      <w:rFonts w:eastAsiaTheme="majorEastAsia" w:cs="Tahoma"/>
      <w:b/>
      <w:bCs/>
      <w:color w:val="3A6D8E"/>
      <w:sz w:val="32"/>
      <w:szCs w:val="36"/>
    </w:rPr>
  </w:style>
  <w:style w:type="paragraph" w:styleId="Kop2">
    <w:name w:val="heading 2"/>
    <w:aliases w:val="H'well,Sub+Index"/>
    <w:basedOn w:val="Standaard"/>
    <w:next w:val="Standaard"/>
    <w:link w:val="Kop2Char"/>
    <w:qFormat/>
    <w:rsid w:val="00633207"/>
    <w:pPr>
      <w:keepNext/>
      <w:keepLines/>
      <w:numPr>
        <w:ilvl w:val="1"/>
        <w:numId w:val="42"/>
      </w:numPr>
      <w:tabs>
        <w:tab w:val="left" w:pos="-1440"/>
        <w:tab w:val="left" w:pos="-720"/>
        <w:tab w:val="left" w:pos="851"/>
        <w:tab w:val="left" w:pos="1210"/>
        <w:tab w:val="left" w:pos="1613"/>
        <w:tab w:val="left" w:pos="2016"/>
        <w:tab w:val="left" w:pos="2419"/>
        <w:tab w:val="left" w:pos="2822"/>
        <w:tab w:val="left" w:pos="3226"/>
        <w:tab w:val="left" w:pos="3629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left" w:pos="9576"/>
        <w:tab w:val="left" w:pos="10080"/>
        <w:tab w:val="left" w:pos="10584"/>
        <w:tab w:val="left" w:pos="11088"/>
      </w:tabs>
      <w:spacing w:before="600" w:line="264" w:lineRule="auto"/>
      <w:ind w:left="851" w:hanging="851"/>
      <w:outlineLvl w:val="1"/>
    </w:pPr>
    <w:rPr>
      <w:rFonts w:eastAsiaTheme="majorEastAsia" w:cstheme="majorBidi"/>
      <w:b/>
      <w:bCs/>
      <w:color w:val="3A6D8E"/>
      <w:sz w:val="28"/>
      <w:szCs w:val="26"/>
    </w:rPr>
  </w:style>
  <w:style w:type="paragraph" w:styleId="Kop3">
    <w:name w:val="heading 3"/>
    <w:aliases w:val="Char2"/>
    <w:basedOn w:val="Standaard"/>
    <w:next w:val="Standaard"/>
    <w:link w:val="Kop3Char"/>
    <w:qFormat/>
    <w:rsid w:val="00633207"/>
    <w:pPr>
      <w:keepNext/>
      <w:numPr>
        <w:ilvl w:val="2"/>
        <w:numId w:val="42"/>
      </w:numPr>
      <w:tabs>
        <w:tab w:val="left" w:pos="-1440"/>
        <w:tab w:val="left" w:pos="-720"/>
      </w:tabs>
      <w:spacing w:before="200" w:line="264" w:lineRule="auto"/>
      <w:ind w:left="851" w:hanging="851"/>
      <w:outlineLvl w:val="2"/>
    </w:pPr>
    <w:rPr>
      <w:rFonts w:cstheme="majorBidi"/>
      <w:b/>
      <w:bCs/>
      <w:color w:val="3A6D8E"/>
    </w:rPr>
  </w:style>
  <w:style w:type="paragraph" w:styleId="Kop4">
    <w:name w:val="heading 4"/>
    <w:basedOn w:val="Standaard"/>
    <w:next w:val="Standaard"/>
    <w:link w:val="Kop4Char"/>
    <w:qFormat/>
    <w:rsid w:val="00474D2E"/>
    <w:pPr>
      <w:keepNext/>
      <w:keepLines/>
      <w:numPr>
        <w:ilvl w:val="3"/>
        <w:numId w:val="41"/>
      </w:numPr>
      <w:spacing w:before="200"/>
      <w:outlineLvl w:val="3"/>
    </w:pPr>
    <w:rPr>
      <w:rFonts w:eastAsiaTheme="majorEastAsia" w:cstheme="majorBidi"/>
      <w:bCs/>
      <w:iCs/>
      <w:color w:val="3A6D8E"/>
      <w:sz w:val="18"/>
    </w:rPr>
  </w:style>
  <w:style w:type="paragraph" w:styleId="Kop5">
    <w:name w:val="heading 5"/>
    <w:aliases w:val="Onderschrift"/>
    <w:basedOn w:val="Standaard"/>
    <w:next w:val="Standaard"/>
    <w:link w:val="Kop5Char"/>
    <w:uiPriority w:val="9"/>
    <w:qFormat/>
    <w:rsid w:val="003605AA"/>
    <w:pPr>
      <w:keepNext/>
      <w:keepLines/>
      <w:spacing w:before="200"/>
      <w:outlineLvl w:val="4"/>
    </w:pPr>
    <w:rPr>
      <w:rFonts w:eastAsiaTheme="majorEastAsia" w:cstheme="majorBidi"/>
      <w:color w:val="3A6D8E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33207"/>
    <w:rPr>
      <w:rFonts w:ascii="Tahoma" w:eastAsiaTheme="majorEastAsia" w:hAnsi="Tahoma" w:cs="Tahoma"/>
      <w:b/>
      <w:bCs/>
      <w:color w:val="3A6D8E"/>
      <w:sz w:val="32"/>
      <w:szCs w:val="36"/>
      <w:lang w:eastAsia="nl-NL"/>
    </w:rPr>
  </w:style>
  <w:style w:type="character" w:customStyle="1" w:styleId="Kop2Char">
    <w:name w:val="Kop 2 Char"/>
    <w:aliases w:val="H'well Char,Sub+Index Char"/>
    <w:basedOn w:val="Standaardalinea-lettertype"/>
    <w:link w:val="Kop2"/>
    <w:rsid w:val="00633207"/>
    <w:rPr>
      <w:rFonts w:ascii="Tahoma" w:eastAsiaTheme="majorEastAsia" w:hAnsi="Tahoma" w:cstheme="majorBidi"/>
      <w:b/>
      <w:bCs/>
      <w:color w:val="3A6D8E"/>
      <w:sz w:val="28"/>
      <w:szCs w:val="26"/>
      <w:lang w:eastAsia="nl-NL"/>
    </w:rPr>
  </w:style>
  <w:style w:type="character" w:customStyle="1" w:styleId="Kop3Char">
    <w:name w:val="Kop 3 Char"/>
    <w:aliases w:val="Char2 Char"/>
    <w:basedOn w:val="Standaardalinea-lettertype"/>
    <w:link w:val="Kop3"/>
    <w:rsid w:val="00633207"/>
    <w:rPr>
      <w:rFonts w:ascii="Tahoma" w:eastAsia="Times New Roman" w:hAnsi="Tahoma" w:cstheme="majorBidi"/>
      <w:b/>
      <w:bCs/>
      <w:color w:val="3A6D8E"/>
      <w:sz w:val="20"/>
      <w:szCs w:val="20"/>
      <w:lang w:eastAsia="nl-NL"/>
    </w:rPr>
  </w:style>
  <w:style w:type="paragraph" w:customStyle="1" w:styleId="BulletListAcutusKlein">
    <w:name w:val="BulletList Acutus Klein"/>
    <w:basedOn w:val="Lijstalinea"/>
    <w:link w:val="BulletListAcutusKleinChar"/>
    <w:uiPriority w:val="1"/>
    <w:qFormat/>
    <w:rsid w:val="00AE2BD1"/>
    <w:pPr>
      <w:numPr>
        <w:numId w:val="31"/>
      </w:numPr>
      <w:tabs>
        <w:tab w:val="left" w:pos="4253"/>
      </w:tabs>
      <w:spacing w:line="280" w:lineRule="exact"/>
      <w:ind w:left="357" w:hanging="357"/>
    </w:pPr>
    <w:rPr>
      <w:rFonts w:cs="Tahoma"/>
      <w:lang w:val="nl"/>
    </w:rPr>
  </w:style>
  <w:style w:type="character" w:customStyle="1" w:styleId="BulletListAcutusKleinChar">
    <w:name w:val="BulletList Acutus Klein Char"/>
    <w:basedOn w:val="Standaardalinea-lettertype"/>
    <w:link w:val="BulletListAcutusKlein"/>
    <w:uiPriority w:val="1"/>
    <w:rsid w:val="006472F7"/>
    <w:rPr>
      <w:rFonts w:ascii="Tahoma" w:eastAsia="Times New Roman" w:hAnsi="Tahoma" w:cs="Tahoma"/>
      <w:sz w:val="20"/>
      <w:szCs w:val="20"/>
      <w:lang w:val="nl"/>
    </w:rPr>
  </w:style>
  <w:style w:type="paragraph" w:styleId="Lijstalinea">
    <w:name w:val="List Paragraph"/>
    <w:basedOn w:val="Standaard"/>
    <w:uiPriority w:val="34"/>
    <w:semiHidden/>
    <w:qFormat/>
    <w:rsid w:val="00651A36"/>
    <w:pPr>
      <w:ind w:left="720"/>
      <w:contextualSpacing/>
    </w:pPr>
  </w:style>
  <w:style w:type="paragraph" w:styleId="Geenafstand">
    <w:name w:val="No Spacing"/>
    <w:uiPriority w:val="2"/>
    <w:qFormat/>
    <w:rsid w:val="008440D7"/>
    <w:pPr>
      <w:spacing w:after="0" w:line="240" w:lineRule="auto"/>
    </w:pPr>
    <w:rPr>
      <w:rFonts w:ascii="Tahoma" w:hAnsi="Tahoma"/>
      <w:sz w:val="20"/>
    </w:rPr>
  </w:style>
  <w:style w:type="character" w:customStyle="1" w:styleId="Kop4Char">
    <w:name w:val="Kop 4 Char"/>
    <w:basedOn w:val="Standaardalinea-lettertype"/>
    <w:link w:val="Kop4"/>
    <w:rsid w:val="00474D2E"/>
    <w:rPr>
      <w:rFonts w:ascii="Tahoma" w:eastAsiaTheme="majorEastAsia" w:hAnsi="Tahoma" w:cstheme="majorBidi"/>
      <w:bCs/>
      <w:iCs/>
      <w:color w:val="3A6D8E"/>
      <w:sz w:val="18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B542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A6D8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6472F7"/>
    <w:rPr>
      <w:rFonts w:ascii="Tahoma" w:hAnsi="Tahoma"/>
      <w:b/>
      <w:bCs/>
      <w:i/>
      <w:iCs/>
      <w:color w:val="3A6D8E"/>
      <w:sz w:val="20"/>
    </w:rPr>
  </w:style>
  <w:style w:type="character" w:styleId="Intensievebenadrukking">
    <w:name w:val="Intense Emphasis"/>
    <w:basedOn w:val="Standaardalinea-lettertype"/>
    <w:uiPriority w:val="21"/>
    <w:semiHidden/>
    <w:qFormat/>
    <w:rsid w:val="00B54209"/>
    <w:rPr>
      <w:b/>
      <w:bCs/>
      <w:i/>
      <w:iCs/>
      <w:color w:val="3A6D8E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B54209"/>
    <w:pPr>
      <w:numPr>
        <w:ilvl w:val="1"/>
      </w:numPr>
    </w:pPr>
    <w:rPr>
      <w:rFonts w:asciiTheme="majorHAnsi" w:eastAsiaTheme="majorEastAsia" w:hAnsiTheme="majorHAnsi" w:cstheme="majorBidi"/>
      <w:i/>
      <w:iCs/>
      <w:color w:val="3A6D8E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6472F7"/>
    <w:rPr>
      <w:rFonts w:asciiTheme="majorHAnsi" w:eastAsiaTheme="majorEastAsia" w:hAnsiTheme="majorHAnsi" w:cstheme="majorBidi"/>
      <w:i/>
      <w:iCs/>
      <w:color w:val="3A6D8E"/>
      <w:spacing w:val="15"/>
      <w:sz w:val="24"/>
      <w:szCs w:val="24"/>
    </w:rPr>
  </w:style>
  <w:style w:type="character" w:customStyle="1" w:styleId="Kop5Char">
    <w:name w:val="Kop 5 Char"/>
    <w:aliases w:val="Onderschrift Char"/>
    <w:basedOn w:val="Standaardalinea-lettertype"/>
    <w:link w:val="Kop5"/>
    <w:uiPriority w:val="9"/>
    <w:rsid w:val="003605AA"/>
    <w:rPr>
      <w:rFonts w:ascii="Tahoma" w:eastAsiaTheme="majorEastAsia" w:hAnsi="Tahoma" w:cstheme="majorBidi"/>
      <w:color w:val="3A6D8E"/>
      <w:sz w:val="18"/>
    </w:rPr>
  </w:style>
  <w:style w:type="table" w:styleId="Lichtelijst">
    <w:name w:val="Light List"/>
    <w:basedOn w:val="Standaardtabel"/>
    <w:uiPriority w:val="61"/>
    <w:rsid w:val="006A0B85"/>
    <w:pPr>
      <w:spacing w:after="0" w:line="240" w:lineRule="auto"/>
    </w:pPr>
    <w:rPr>
      <w:lang w:eastAsia="nl-NL"/>
    </w:rPr>
    <w:tblPr>
      <w:tblStyleRowBandSize w:val="1"/>
      <w:tblStyleColBandSize w:val="1"/>
      <w:tblBorders>
        <w:top w:val="single" w:sz="8" w:space="0" w:color="3A6D8E" w:themeColor="text1"/>
        <w:left w:val="single" w:sz="8" w:space="0" w:color="3A6D8E" w:themeColor="text1"/>
        <w:bottom w:val="single" w:sz="8" w:space="0" w:color="3A6D8E" w:themeColor="text1"/>
        <w:right w:val="single" w:sz="8" w:space="0" w:color="3A6D8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6D8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6D8E" w:themeColor="text1"/>
          <w:left w:val="single" w:sz="8" w:space="0" w:color="3A6D8E" w:themeColor="text1"/>
          <w:bottom w:val="single" w:sz="8" w:space="0" w:color="3A6D8E" w:themeColor="text1"/>
          <w:right w:val="single" w:sz="8" w:space="0" w:color="3A6D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6D8E" w:themeColor="text1"/>
          <w:left w:val="single" w:sz="8" w:space="0" w:color="3A6D8E" w:themeColor="text1"/>
          <w:bottom w:val="single" w:sz="8" w:space="0" w:color="3A6D8E" w:themeColor="text1"/>
          <w:right w:val="single" w:sz="8" w:space="0" w:color="3A6D8E" w:themeColor="text1"/>
        </w:tcBorders>
      </w:tcPr>
    </w:tblStylePr>
    <w:tblStylePr w:type="band1Horz">
      <w:tblPr/>
      <w:tcPr>
        <w:tcBorders>
          <w:top w:val="single" w:sz="8" w:space="0" w:color="3A6D8E" w:themeColor="text1"/>
          <w:left w:val="single" w:sz="8" w:space="0" w:color="3A6D8E" w:themeColor="text1"/>
          <w:bottom w:val="single" w:sz="8" w:space="0" w:color="3A6D8E" w:themeColor="text1"/>
          <w:right w:val="single" w:sz="8" w:space="0" w:color="3A6D8E" w:themeColor="tex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A0B85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B85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99"/>
    <w:qFormat/>
    <w:rsid w:val="00CE2D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rsid w:val="00CE2D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customStyle="1" w:styleId="Rapportage">
    <w:name w:val="Rapportage"/>
    <w:basedOn w:val="Standaard"/>
    <w:link w:val="RapportageChar"/>
    <w:qFormat/>
    <w:rsid w:val="00CE2D8B"/>
    <w:pPr>
      <w:tabs>
        <w:tab w:val="left" w:pos="-1440"/>
        <w:tab w:val="left" w:pos="-720"/>
        <w:tab w:val="left" w:pos="403"/>
        <w:tab w:val="left" w:pos="806"/>
        <w:tab w:val="left" w:pos="1210"/>
        <w:tab w:val="left" w:pos="1613"/>
        <w:tab w:val="left" w:pos="2016"/>
        <w:tab w:val="left" w:pos="2419"/>
        <w:tab w:val="left" w:pos="2822"/>
        <w:tab w:val="left" w:pos="3226"/>
        <w:tab w:val="left" w:pos="3629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left" w:pos="9576"/>
        <w:tab w:val="left" w:pos="10080"/>
        <w:tab w:val="left" w:pos="10584"/>
        <w:tab w:val="left" w:pos="11088"/>
      </w:tabs>
      <w:spacing w:line="264" w:lineRule="auto"/>
    </w:pPr>
    <w:rPr>
      <w:rFonts w:ascii="Tahoma" w:hAnsi="Tahoma" w:cs="Tahoma"/>
      <w:sz w:val="20"/>
    </w:rPr>
  </w:style>
  <w:style w:type="character" w:customStyle="1" w:styleId="RapportageChar">
    <w:name w:val="Rapportage Char"/>
    <w:basedOn w:val="Standaardalinea-lettertype"/>
    <w:link w:val="Rapportage"/>
    <w:rsid w:val="00CE2D8B"/>
    <w:rPr>
      <w:rFonts w:ascii="Tahoma" w:eastAsia="Times New Roman" w:hAnsi="Tahoma" w:cs="Tahoma"/>
      <w:sz w:val="20"/>
      <w:szCs w:val="20"/>
      <w:lang w:eastAsia="nl-NL"/>
    </w:rPr>
  </w:style>
  <w:style w:type="paragraph" w:customStyle="1" w:styleId="KopBijlage">
    <w:name w:val="Kop Bijlage"/>
    <w:basedOn w:val="Kop1"/>
    <w:next w:val="Rapportage"/>
    <w:link w:val="KopBijlageChar"/>
    <w:uiPriority w:val="2"/>
    <w:qFormat/>
    <w:rsid w:val="00CE2D8B"/>
    <w:pPr>
      <w:numPr>
        <w:numId w:val="43"/>
      </w:numPr>
      <w:tabs>
        <w:tab w:val="clear" w:pos="-1440"/>
        <w:tab w:val="clear" w:pos="-720"/>
        <w:tab w:val="clear" w:pos="567"/>
        <w:tab w:val="clear" w:pos="851"/>
        <w:tab w:val="clear" w:pos="1210"/>
        <w:tab w:val="clear" w:pos="2016"/>
        <w:tab w:val="clear" w:pos="2419"/>
        <w:tab w:val="clear" w:pos="2822"/>
        <w:tab w:val="clear" w:pos="3226"/>
        <w:tab w:val="clear" w:pos="3629"/>
        <w:tab w:val="clear" w:pos="4032"/>
        <w:tab w:val="clear" w:pos="4536"/>
        <w:tab w:val="clear" w:pos="5040"/>
        <w:tab w:val="clear" w:pos="5544"/>
        <w:tab w:val="clear" w:pos="6048"/>
        <w:tab w:val="clear" w:pos="6552"/>
        <w:tab w:val="clear" w:pos="7056"/>
        <w:tab w:val="clear" w:pos="7560"/>
        <w:tab w:val="clear" w:pos="8064"/>
        <w:tab w:val="clear" w:pos="8568"/>
        <w:tab w:val="clear" w:pos="9072"/>
        <w:tab w:val="clear" w:pos="9576"/>
        <w:tab w:val="clear" w:pos="10080"/>
        <w:tab w:val="clear" w:pos="10584"/>
        <w:tab w:val="clear" w:pos="11088"/>
      </w:tabs>
      <w:ind w:left="1610" w:hanging="1610"/>
    </w:pPr>
  </w:style>
  <w:style w:type="character" w:customStyle="1" w:styleId="KopBijlageChar">
    <w:name w:val="Kop Bijlage Char"/>
    <w:basedOn w:val="Standaardalinea-lettertype"/>
    <w:link w:val="KopBijlage"/>
    <w:uiPriority w:val="2"/>
    <w:rsid w:val="00CE2D8B"/>
    <w:rPr>
      <w:rFonts w:ascii="Tahoma" w:eastAsiaTheme="majorEastAsia" w:hAnsi="Tahoma" w:cs="Tahoma"/>
      <w:b/>
      <w:bCs/>
      <w:color w:val="3A6D8E"/>
      <w:sz w:val="32"/>
      <w:szCs w:val="36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CE2D8B"/>
    <w:pPr>
      <w:jc w:val="left"/>
    </w:pPr>
    <w:rPr>
      <w:rFonts w:asciiTheme="minorHAnsi" w:eastAsiaTheme="minorEastAsia" w:hAnsiTheme="minorHAnsi" w:cstheme="minorBidi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E2D8B"/>
    <w:rPr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E2D8B"/>
    <w:rPr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CE2D8B"/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E2D8B"/>
    <w:rPr>
      <w:rFonts w:ascii="Lucida Grande" w:eastAsia="Times New Roman" w:hAnsi="Lucida Grande" w:cs="Lucida Grande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B6B9C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B6B9C"/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B6B9C"/>
    <w:rPr>
      <w:rFonts w:ascii="Arial" w:eastAsia="Times New Roman" w:hAnsi="Arial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6B9C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B6B9C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56C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6C48"/>
    <w:rPr>
      <w:rFonts w:ascii="Arial" w:eastAsia="Times New Roman" w:hAnsi="Arial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56C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6C48"/>
    <w:rPr>
      <w:rFonts w:ascii="Arial" w:eastAsia="Times New Roman" w:hAnsi="Arial" w:cs="Times New Roman"/>
      <w:szCs w:val="20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556C48"/>
  </w:style>
  <w:style w:type="table" w:styleId="Tabelraster">
    <w:name w:val="Table Grid"/>
    <w:basedOn w:val="Standaardtabel"/>
    <w:uiPriority w:val="59"/>
    <w:rsid w:val="0057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utus.nl\Data\Afdelingen\DDS%20Data\04_Werkomschrijvingen%20Onderhoud\Bijlagen\Templates\Bijlage%20-%20Inschrijfformulier_V1.dotm" TargetMode="External"/></Relationships>
</file>

<file path=word/theme/theme1.xml><?xml version="1.0" encoding="utf-8"?>
<a:theme xmlns:a="http://schemas.openxmlformats.org/drawingml/2006/main" name="Kantoorthema">
  <a:themeElements>
    <a:clrScheme name="Acutus blauw">
      <a:dk1>
        <a:srgbClr val="3A6D8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D46227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Bijlage - Inschrijfformulier_V1</Template>
  <TotalTime>1</TotalTime>
  <Pages>3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Acutus bv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Velten</dc:creator>
  <cp:lastModifiedBy>Andrea Vogteloo</cp:lastModifiedBy>
  <cp:revision>3</cp:revision>
  <cp:lastPrinted>2021-12-22T15:10:00Z</cp:lastPrinted>
  <dcterms:created xsi:type="dcterms:W3CDTF">2022-07-29T08:51:00Z</dcterms:created>
  <dcterms:modified xsi:type="dcterms:W3CDTF">2022-07-29T09:47:00Z</dcterms:modified>
</cp:coreProperties>
</file>