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CF5A" w14:textId="4B4D1BD7" w:rsidR="004B715B" w:rsidRPr="00D45383" w:rsidRDefault="004B715B" w:rsidP="004B715B">
      <w:pPr>
        <w:tabs>
          <w:tab w:val="left" w:pos="284"/>
          <w:tab w:val="left" w:pos="1134"/>
        </w:tabs>
        <w:spacing w:after="0" w:line="240" w:lineRule="auto"/>
        <w:rPr>
          <w:b/>
          <w:color w:val="BB141A"/>
          <w:sz w:val="20"/>
          <w:szCs w:val="20"/>
        </w:rPr>
      </w:pPr>
      <w:r w:rsidRPr="00D45383">
        <w:rPr>
          <w:b/>
          <w:color w:val="BB141A"/>
          <w:sz w:val="20"/>
          <w:szCs w:val="20"/>
        </w:rPr>
        <w:t>Bijlage</w:t>
      </w:r>
      <w:r w:rsidR="002B1DD0" w:rsidRPr="00D45383">
        <w:rPr>
          <w:b/>
          <w:color w:val="BB141A"/>
          <w:sz w:val="20"/>
          <w:szCs w:val="20"/>
        </w:rPr>
        <w:t xml:space="preserve"> -</w:t>
      </w:r>
      <w:r w:rsidRPr="00D45383">
        <w:rPr>
          <w:b/>
          <w:color w:val="BB141A"/>
          <w:sz w:val="20"/>
          <w:szCs w:val="20"/>
        </w:rPr>
        <w:t xml:space="preserve"> Opgave </w:t>
      </w:r>
      <w:r w:rsidR="00176D6B" w:rsidRPr="00D45383">
        <w:rPr>
          <w:b/>
          <w:color w:val="BB141A"/>
          <w:sz w:val="20"/>
          <w:szCs w:val="20"/>
        </w:rPr>
        <w:t>k</w:t>
      </w:r>
      <w:r w:rsidRPr="00D45383">
        <w:rPr>
          <w:b/>
          <w:color w:val="BB141A"/>
          <w:sz w:val="20"/>
          <w:szCs w:val="20"/>
        </w:rPr>
        <w:t>orting</w:t>
      </w:r>
      <w:r w:rsidR="00F157D2" w:rsidRPr="00D45383">
        <w:rPr>
          <w:b/>
          <w:color w:val="BB141A"/>
          <w:sz w:val="20"/>
          <w:szCs w:val="20"/>
        </w:rPr>
        <w:t xml:space="preserve">/ opslag </w:t>
      </w:r>
      <w:r w:rsidR="006D30B8" w:rsidRPr="00D45383">
        <w:rPr>
          <w:b/>
          <w:color w:val="BB141A"/>
          <w:sz w:val="20"/>
          <w:szCs w:val="20"/>
        </w:rPr>
        <w:t>Gemeente</w:t>
      </w:r>
      <w:r w:rsidR="003B1E4F" w:rsidRPr="00D45383">
        <w:rPr>
          <w:b/>
          <w:color w:val="BB141A"/>
          <w:sz w:val="20"/>
          <w:szCs w:val="20"/>
        </w:rPr>
        <w:t>n Leudal en Nederweert</w:t>
      </w:r>
    </w:p>
    <w:p w14:paraId="1652422E" w14:textId="77777777" w:rsidR="00395F13" w:rsidRPr="00D45383" w:rsidRDefault="00395F13" w:rsidP="00395F13">
      <w:pPr>
        <w:rPr>
          <w:rFonts w:ascii="Plantin" w:hAnsi="Plantin"/>
          <w:bCs/>
          <w:iCs/>
          <w:sz w:val="20"/>
          <w:szCs w:val="20"/>
        </w:rPr>
      </w:pPr>
    </w:p>
    <w:p w14:paraId="46254774" w14:textId="1D27AE31" w:rsidR="00395F13" w:rsidRPr="00D45383" w:rsidRDefault="00395F13" w:rsidP="00395F13">
      <w:pPr>
        <w:rPr>
          <w:rFonts w:ascii="Plantin" w:hAnsi="Plantin"/>
          <w:bCs/>
          <w:iCs/>
          <w:sz w:val="20"/>
          <w:szCs w:val="20"/>
        </w:rPr>
      </w:pPr>
      <w:r w:rsidRPr="00D45383">
        <w:rPr>
          <w:rFonts w:ascii="Plantin" w:hAnsi="Plantin"/>
          <w:bCs/>
          <w:iCs/>
          <w:sz w:val="20"/>
          <w:szCs w:val="20"/>
        </w:rPr>
        <w:t>De Inschrijver dient voorafgaand aan een deelopdracht de productbeschrijving en verwijzing naar meest recente catalogussen van fabrikanten en de daarbij behorende bruto- of netto prijzenlijsten op te geven. Alle bedragen moeten exclusief BTW worden opgegeven. Wanneer een kortingspercentage wordt opgegeven moet dit met een minteken worden aangegeven, bij een opslagpercentage met een plusteken. Het opgegeven percentage korting of opslag moet op één decimaal zijn afgerond.</w:t>
      </w:r>
    </w:p>
    <w:p w14:paraId="1F32F5F9" w14:textId="77777777" w:rsidR="00395F13" w:rsidRPr="00D45383" w:rsidRDefault="00395F13" w:rsidP="00395F13">
      <w:pPr>
        <w:rPr>
          <w:rFonts w:ascii="Plantin" w:hAnsi="Plantin"/>
          <w:bCs/>
          <w:iCs/>
          <w:sz w:val="20"/>
          <w:szCs w:val="20"/>
        </w:rPr>
      </w:pPr>
      <w:r w:rsidRPr="00D45383">
        <w:rPr>
          <w:rFonts w:ascii="Plantin" w:hAnsi="Plantin"/>
          <w:bCs/>
          <w:iCs/>
          <w:sz w:val="20"/>
          <w:szCs w:val="20"/>
        </w:rPr>
        <w:t>De kortingen/ opslagen zijn van bruto/netto prijslijsten inclusief verwijderingsbijdrage, handling, levering op plaats van bestemming en bezorgkosten. Dit betekent dat de opdrachtnemer geen andere kosten dan de meest recente catalogusprijzen in rekening mag brengen gedurende de looptijd van de overeenkomst.  Het percentage staartkosten van de raamovereenkomst wordt niet over deze leveringen berekend.</w:t>
      </w:r>
    </w:p>
    <w:p w14:paraId="7C416BC9" w14:textId="77777777" w:rsidR="00DC5BDA" w:rsidRPr="00D45383" w:rsidRDefault="00DC5BDA" w:rsidP="004B715B">
      <w:pPr>
        <w:tabs>
          <w:tab w:val="left" w:pos="284"/>
          <w:tab w:val="left" w:pos="1134"/>
        </w:tabs>
        <w:spacing w:after="0" w:line="240" w:lineRule="auto"/>
        <w:rPr>
          <w:b/>
          <w:color w:val="BB141A"/>
          <w:sz w:val="20"/>
          <w:szCs w:val="20"/>
        </w:rPr>
      </w:pPr>
    </w:p>
    <w:p w14:paraId="102E39D8" w14:textId="57B89991" w:rsidR="00A22D99" w:rsidRPr="00D45383" w:rsidRDefault="00A22D99" w:rsidP="00A22D99">
      <w:pPr>
        <w:keepNext/>
        <w:keepLines/>
        <w:spacing w:after="0" w:line="240" w:lineRule="auto"/>
        <w:jc w:val="both"/>
        <w:outlineLvl w:val="3"/>
        <w:rPr>
          <w:rFonts w:ascii="Corbel" w:eastAsiaTheme="majorEastAsia" w:hAnsi="Corbel" w:cs="Arial"/>
          <w:b/>
          <w:bCs/>
          <w:iCs/>
          <w:sz w:val="20"/>
          <w:szCs w:val="20"/>
        </w:rPr>
      </w:pPr>
      <w:r w:rsidRPr="00D45383">
        <w:rPr>
          <w:rFonts w:ascii="Corbel" w:eastAsiaTheme="majorEastAsia" w:hAnsi="Corbel" w:cs="Arial"/>
          <w:b/>
          <w:iCs/>
          <w:sz w:val="20"/>
          <w:szCs w:val="20"/>
        </w:rPr>
        <w:t>Kortings- /opslagpercentage op de actuele bruto/</w:t>
      </w:r>
      <w:proofErr w:type="gramStart"/>
      <w:r w:rsidRPr="00D45383">
        <w:rPr>
          <w:rFonts w:ascii="Corbel" w:eastAsiaTheme="majorEastAsia" w:hAnsi="Corbel" w:cs="Arial"/>
          <w:b/>
          <w:iCs/>
          <w:sz w:val="20"/>
          <w:szCs w:val="20"/>
        </w:rPr>
        <w:t>netto  prijslijsten</w:t>
      </w:r>
      <w:proofErr w:type="gramEnd"/>
      <w:r w:rsidRPr="00D45383">
        <w:rPr>
          <w:rFonts w:ascii="Corbel" w:eastAsiaTheme="majorEastAsia" w:hAnsi="Corbel" w:cs="Arial"/>
          <w:b/>
          <w:iCs/>
          <w:sz w:val="20"/>
          <w:szCs w:val="20"/>
        </w:rPr>
        <w:t xml:space="preserve"> masten </w:t>
      </w:r>
    </w:p>
    <w:p w14:paraId="586DCCA3" w14:textId="14DF073B" w:rsidR="00A22D99" w:rsidRPr="00D45383" w:rsidRDefault="00A22D99" w:rsidP="00A22D99">
      <w:pPr>
        <w:spacing w:line="240" w:lineRule="auto"/>
        <w:jc w:val="both"/>
        <w:rPr>
          <w:rFonts w:ascii="Corbel" w:hAnsi="Corbel" w:cs="Arial"/>
          <w:sz w:val="20"/>
          <w:szCs w:val="20"/>
        </w:rPr>
      </w:pPr>
      <w:r w:rsidRPr="00D45383">
        <w:rPr>
          <w:rFonts w:ascii="Corbel" w:hAnsi="Corbel" w:cs="Arial"/>
          <w:sz w:val="20"/>
          <w:szCs w:val="20"/>
        </w:rPr>
        <w:t xml:space="preserve">De Inschrijver vult in de onderstaande tabel per leverancier het </w:t>
      </w:r>
      <w:proofErr w:type="spellStart"/>
      <w:r w:rsidRPr="00D45383">
        <w:rPr>
          <w:rFonts w:ascii="Corbel" w:hAnsi="Corbel" w:cs="Arial"/>
          <w:sz w:val="20"/>
          <w:szCs w:val="20"/>
        </w:rPr>
        <w:t>kortings</w:t>
      </w:r>
      <w:proofErr w:type="spellEnd"/>
      <w:r w:rsidRPr="00D45383">
        <w:rPr>
          <w:rFonts w:ascii="Corbel" w:hAnsi="Corbel" w:cs="Arial"/>
          <w:sz w:val="20"/>
          <w:szCs w:val="20"/>
        </w:rPr>
        <w:t xml:space="preserve"> – of opslagpercentage in dat geldt voor de meest recente catalogussen met de daarbij bijbehorende prijslijsten. Deze kortingen gelden voor alle catalogusproducten welke niet in het bestek zijn opgenomen (masten). De </w:t>
      </w:r>
      <w:proofErr w:type="gramStart"/>
      <w:r w:rsidRPr="00D45383">
        <w:rPr>
          <w:rFonts w:ascii="Corbel" w:hAnsi="Corbel" w:cs="Arial"/>
          <w:sz w:val="20"/>
          <w:szCs w:val="20"/>
        </w:rPr>
        <w:t>netto waarde</w:t>
      </w:r>
      <w:proofErr w:type="gramEnd"/>
      <w:r w:rsidRPr="00D45383">
        <w:rPr>
          <w:rFonts w:ascii="Corbel" w:hAnsi="Corbel" w:cs="Arial"/>
          <w:sz w:val="20"/>
          <w:szCs w:val="20"/>
        </w:rPr>
        <w:t xml:space="preserve"> dient eveneens te worden ingevuld en gesommeerd.</w:t>
      </w:r>
      <w:r w:rsidRPr="00D45383">
        <w:rPr>
          <w:rFonts w:ascii="Corbel" w:hAnsi="Corbel"/>
          <w:sz w:val="20"/>
          <w:szCs w:val="20"/>
        </w:rPr>
        <w:t xml:space="preserve"> </w:t>
      </w:r>
    </w:p>
    <w:tbl>
      <w:tblPr>
        <w:tblW w:w="6940" w:type="dxa"/>
        <w:tblCellMar>
          <w:left w:w="70" w:type="dxa"/>
          <w:right w:w="70" w:type="dxa"/>
        </w:tblCellMar>
        <w:tblLook w:val="04A0" w:firstRow="1" w:lastRow="0" w:firstColumn="1" w:lastColumn="0" w:noHBand="0" w:noVBand="1"/>
      </w:tblPr>
      <w:tblGrid>
        <w:gridCol w:w="2977"/>
        <w:gridCol w:w="1276"/>
        <w:gridCol w:w="1287"/>
        <w:gridCol w:w="1400"/>
      </w:tblGrid>
      <w:tr w:rsidR="00A22D99" w:rsidRPr="00D45383" w14:paraId="3E1321C4" w14:textId="77777777" w:rsidTr="002F0733">
        <w:trPr>
          <w:trHeight w:val="615"/>
        </w:trPr>
        <w:tc>
          <w:tcPr>
            <w:tcW w:w="2977" w:type="dxa"/>
            <w:tcBorders>
              <w:top w:val="nil"/>
              <w:left w:val="nil"/>
              <w:bottom w:val="single" w:sz="8" w:space="0" w:color="auto"/>
              <w:right w:val="nil"/>
            </w:tcBorders>
            <w:shd w:val="clear" w:color="auto" w:fill="auto"/>
            <w:noWrap/>
            <w:vAlign w:val="center"/>
            <w:hideMark/>
          </w:tcPr>
          <w:p w14:paraId="075079C3" w14:textId="77777777" w:rsidR="00A22D99" w:rsidRPr="00D45383" w:rsidRDefault="00A22D99" w:rsidP="00A22D99">
            <w:pPr>
              <w:spacing w:after="0" w:line="240" w:lineRule="auto"/>
              <w:jc w:val="both"/>
              <w:rPr>
                <w:rFonts w:ascii="Corbel" w:eastAsia="Times New Roman" w:hAnsi="Corbel" w:cstheme="minorHAnsi"/>
                <w:color w:val="000000"/>
                <w:sz w:val="20"/>
                <w:szCs w:val="20"/>
                <w:lang w:eastAsia="nl-NL"/>
              </w:rPr>
            </w:pPr>
            <w:r w:rsidRPr="00D45383">
              <w:rPr>
                <w:rFonts w:ascii="Corbel" w:eastAsia="Times New Roman" w:hAnsi="Corbel" w:cstheme="minorHAnsi"/>
                <w:color w:val="000000"/>
                <w:sz w:val="20"/>
                <w:szCs w:val="20"/>
                <w:lang w:eastAsia="nl-NL"/>
              </w:rPr>
              <w:t>Leverancier</w:t>
            </w:r>
          </w:p>
        </w:tc>
        <w:tc>
          <w:tcPr>
            <w:tcW w:w="1276" w:type="dxa"/>
            <w:tcBorders>
              <w:top w:val="nil"/>
              <w:left w:val="nil"/>
              <w:bottom w:val="single" w:sz="8" w:space="0" w:color="auto"/>
              <w:right w:val="nil"/>
            </w:tcBorders>
            <w:shd w:val="clear" w:color="auto" w:fill="auto"/>
            <w:noWrap/>
            <w:vAlign w:val="center"/>
            <w:hideMark/>
          </w:tcPr>
          <w:p w14:paraId="355BDA93" w14:textId="77777777" w:rsidR="00A22D99" w:rsidRPr="00D45383" w:rsidRDefault="00A22D99" w:rsidP="00A22D99">
            <w:pPr>
              <w:spacing w:after="0" w:line="240" w:lineRule="auto"/>
              <w:jc w:val="both"/>
              <w:rPr>
                <w:rFonts w:ascii="Corbel" w:eastAsia="Times New Roman" w:hAnsi="Corbel" w:cstheme="minorHAnsi"/>
                <w:color w:val="000000"/>
                <w:sz w:val="20"/>
                <w:szCs w:val="20"/>
                <w:lang w:eastAsia="nl-NL"/>
              </w:rPr>
            </w:pPr>
            <w:proofErr w:type="gramStart"/>
            <w:r w:rsidRPr="00D45383">
              <w:rPr>
                <w:rFonts w:ascii="Corbel" w:eastAsia="Times New Roman" w:hAnsi="Corbel" w:cstheme="minorHAnsi"/>
                <w:color w:val="000000"/>
                <w:sz w:val="20"/>
                <w:szCs w:val="20"/>
                <w:lang w:eastAsia="nl-NL"/>
              </w:rPr>
              <w:t>waarde</w:t>
            </w:r>
            <w:proofErr w:type="gramEnd"/>
            <w:r w:rsidRPr="00D45383">
              <w:rPr>
                <w:rFonts w:ascii="Corbel" w:eastAsia="Times New Roman" w:hAnsi="Corbel" w:cstheme="minorHAnsi"/>
                <w:color w:val="000000"/>
                <w:sz w:val="20"/>
                <w:szCs w:val="20"/>
                <w:lang w:eastAsia="nl-NL"/>
              </w:rPr>
              <w:t xml:space="preserve"> </w:t>
            </w:r>
          </w:p>
        </w:tc>
        <w:tc>
          <w:tcPr>
            <w:tcW w:w="1287" w:type="dxa"/>
            <w:tcBorders>
              <w:top w:val="nil"/>
              <w:left w:val="nil"/>
              <w:bottom w:val="single" w:sz="8" w:space="0" w:color="auto"/>
              <w:right w:val="nil"/>
            </w:tcBorders>
            <w:shd w:val="clear" w:color="auto" w:fill="auto"/>
            <w:noWrap/>
            <w:vAlign w:val="center"/>
            <w:hideMark/>
          </w:tcPr>
          <w:p w14:paraId="1FDCFDBD" w14:textId="77777777" w:rsidR="00A22D99" w:rsidRPr="00D45383" w:rsidRDefault="00A22D99" w:rsidP="00A22D99">
            <w:pPr>
              <w:spacing w:after="0" w:line="240" w:lineRule="auto"/>
              <w:jc w:val="both"/>
              <w:rPr>
                <w:rFonts w:ascii="Corbel" w:eastAsia="Times New Roman" w:hAnsi="Corbel" w:cstheme="minorHAnsi"/>
                <w:color w:val="000000"/>
                <w:sz w:val="20"/>
                <w:szCs w:val="20"/>
                <w:lang w:eastAsia="nl-NL"/>
              </w:rPr>
            </w:pPr>
            <w:r w:rsidRPr="00D45383">
              <w:rPr>
                <w:rFonts w:ascii="Corbel" w:eastAsia="Times New Roman" w:hAnsi="Corbel" w:cstheme="minorHAnsi"/>
                <w:color w:val="000000"/>
                <w:sz w:val="20"/>
                <w:szCs w:val="20"/>
                <w:lang w:eastAsia="nl-NL"/>
              </w:rPr>
              <w:t>Korting/</w:t>
            </w:r>
          </w:p>
          <w:p w14:paraId="7BFF084F" w14:textId="77777777" w:rsidR="00A22D99" w:rsidRPr="00D45383" w:rsidRDefault="00A22D99" w:rsidP="00A22D99">
            <w:pPr>
              <w:spacing w:after="0" w:line="240" w:lineRule="auto"/>
              <w:jc w:val="both"/>
              <w:rPr>
                <w:rFonts w:ascii="Corbel" w:eastAsia="Times New Roman" w:hAnsi="Corbel" w:cstheme="minorHAnsi"/>
                <w:color w:val="000000"/>
                <w:sz w:val="20"/>
                <w:szCs w:val="20"/>
                <w:lang w:eastAsia="nl-NL"/>
              </w:rPr>
            </w:pPr>
            <w:r w:rsidRPr="00D45383">
              <w:rPr>
                <w:rFonts w:ascii="Corbel" w:eastAsia="Times New Roman" w:hAnsi="Corbel" w:cstheme="minorHAnsi"/>
                <w:color w:val="000000"/>
                <w:sz w:val="20"/>
                <w:szCs w:val="20"/>
                <w:lang w:eastAsia="nl-NL"/>
              </w:rPr>
              <w:t>Opslag (%)</w:t>
            </w:r>
          </w:p>
        </w:tc>
        <w:tc>
          <w:tcPr>
            <w:tcW w:w="1400" w:type="dxa"/>
            <w:tcBorders>
              <w:top w:val="nil"/>
              <w:left w:val="nil"/>
              <w:bottom w:val="single" w:sz="8" w:space="0" w:color="auto"/>
              <w:right w:val="nil"/>
            </w:tcBorders>
            <w:shd w:val="clear" w:color="auto" w:fill="auto"/>
            <w:vAlign w:val="center"/>
            <w:hideMark/>
          </w:tcPr>
          <w:p w14:paraId="01EEB7F0" w14:textId="77777777" w:rsidR="00A22D99" w:rsidRPr="00D45383" w:rsidRDefault="00A22D99" w:rsidP="00A22D99">
            <w:pPr>
              <w:spacing w:after="0" w:line="240" w:lineRule="auto"/>
              <w:jc w:val="both"/>
              <w:rPr>
                <w:rFonts w:ascii="Corbel" w:eastAsia="Times New Roman" w:hAnsi="Corbel" w:cstheme="minorHAnsi"/>
                <w:color w:val="000000"/>
                <w:sz w:val="20"/>
                <w:szCs w:val="20"/>
                <w:lang w:eastAsia="nl-NL"/>
              </w:rPr>
            </w:pPr>
            <w:proofErr w:type="gramStart"/>
            <w:r w:rsidRPr="00D45383">
              <w:rPr>
                <w:rFonts w:ascii="Corbel" w:eastAsia="Times New Roman" w:hAnsi="Corbel" w:cstheme="minorHAnsi"/>
                <w:color w:val="000000"/>
                <w:sz w:val="20"/>
                <w:szCs w:val="20"/>
                <w:lang w:eastAsia="nl-NL"/>
              </w:rPr>
              <w:t>Netto waarde</w:t>
            </w:r>
            <w:proofErr w:type="gramEnd"/>
          </w:p>
        </w:tc>
      </w:tr>
      <w:tr w:rsidR="00A22D99" w:rsidRPr="00D45383" w14:paraId="68094280" w14:textId="77777777" w:rsidTr="002F0733">
        <w:trPr>
          <w:trHeight w:val="315"/>
        </w:trPr>
        <w:tc>
          <w:tcPr>
            <w:tcW w:w="2977" w:type="dxa"/>
            <w:tcBorders>
              <w:top w:val="nil"/>
              <w:left w:val="nil"/>
              <w:bottom w:val="nil"/>
              <w:right w:val="nil"/>
            </w:tcBorders>
            <w:shd w:val="clear" w:color="auto" w:fill="auto"/>
            <w:noWrap/>
            <w:vAlign w:val="center"/>
            <w:hideMark/>
          </w:tcPr>
          <w:p w14:paraId="7F034327" w14:textId="78BFEBE6" w:rsidR="00A22D99" w:rsidRPr="00D45383" w:rsidRDefault="00A22D99" w:rsidP="00A22D99">
            <w:pPr>
              <w:spacing w:after="0" w:line="240" w:lineRule="auto"/>
              <w:jc w:val="both"/>
              <w:rPr>
                <w:rFonts w:ascii="Corbel" w:eastAsia="Times New Roman" w:hAnsi="Corbel" w:cstheme="minorHAnsi"/>
                <w:color w:val="000000"/>
                <w:sz w:val="20"/>
                <w:szCs w:val="20"/>
                <w:lang w:eastAsia="nl-NL"/>
              </w:rPr>
            </w:pPr>
            <w:r w:rsidRPr="00D45383">
              <w:rPr>
                <w:rFonts w:ascii="Corbel" w:hAnsi="Corbel" w:cs="Arial"/>
                <w:sz w:val="20"/>
                <w:szCs w:val="20"/>
              </w:rPr>
              <w:t>VDL</w:t>
            </w:r>
            <w:r w:rsidRPr="00D45383">
              <w:rPr>
                <w:rFonts w:ascii="Corbel" w:eastAsia="Times New Roman" w:hAnsi="Corbel" w:cstheme="minorHAnsi"/>
                <w:color w:val="000000"/>
                <w:sz w:val="20"/>
                <w:szCs w:val="20"/>
                <w:lang w:eastAsia="nl-NL"/>
              </w:rPr>
              <w:t xml:space="preserve"> </w:t>
            </w:r>
          </w:p>
        </w:tc>
        <w:tc>
          <w:tcPr>
            <w:tcW w:w="1276" w:type="dxa"/>
            <w:tcBorders>
              <w:top w:val="nil"/>
              <w:left w:val="nil"/>
              <w:bottom w:val="nil"/>
              <w:right w:val="nil"/>
            </w:tcBorders>
            <w:shd w:val="clear" w:color="auto" w:fill="auto"/>
            <w:noWrap/>
            <w:vAlign w:val="center"/>
            <w:hideMark/>
          </w:tcPr>
          <w:p w14:paraId="3B34360A" w14:textId="1C6B4CB3" w:rsidR="00A22D99" w:rsidRPr="00D45383" w:rsidRDefault="00A22D99" w:rsidP="00A22D99">
            <w:pPr>
              <w:spacing w:after="0" w:line="240" w:lineRule="auto"/>
              <w:jc w:val="both"/>
              <w:rPr>
                <w:rFonts w:ascii="Corbel" w:eastAsia="Times New Roman" w:hAnsi="Corbel" w:cstheme="minorHAnsi"/>
                <w:color w:val="000000"/>
                <w:sz w:val="20"/>
                <w:szCs w:val="20"/>
                <w:lang w:eastAsia="nl-NL"/>
              </w:rPr>
            </w:pPr>
            <w:r w:rsidRPr="00D45383">
              <w:rPr>
                <w:rFonts w:ascii="Corbel" w:eastAsia="Times New Roman" w:hAnsi="Corbel" w:cstheme="minorHAnsi"/>
                <w:color w:val="000000"/>
                <w:sz w:val="20"/>
                <w:szCs w:val="20"/>
                <w:lang w:eastAsia="nl-NL"/>
              </w:rPr>
              <w:t xml:space="preserve">€ </w:t>
            </w:r>
            <w:r w:rsidR="004924A8">
              <w:rPr>
                <w:rFonts w:ascii="Corbel" w:eastAsia="Times New Roman" w:hAnsi="Corbel" w:cstheme="minorHAnsi"/>
                <w:color w:val="000000"/>
                <w:sz w:val="20"/>
                <w:szCs w:val="20"/>
                <w:lang w:eastAsia="nl-NL"/>
              </w:rPr>
              <w:t>10</w:t>
            </w:r>
            <w:r w:rsidRPr="00D45383">
              <w:rPr>
                <w:rFonts w:ascii="Corbel" w:eastAsia="Times New Roman" w:hAnsi="Corbel" w:cstheme="minorHAnsi"/>
                <w:color w:val="000000"/>
                <w:sz w:val="20"/>
                <w:szCs w:val="2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5D09F5AC" w14:textId="77777777" w:rsidR="00A22D99" w:rsidRPr="00D45383" w:rsidRDefault="00A22D99" w:rsidP="00A22D99">
            <w:pPr>
              <w:spacing w:after="0" w:line="240" w:lineRule="auto"/>
              <w:jc w:val="both"/>
              <w:rPr>
                <w:rFonts w:ascii="Corbel" w:eastAsia="Times New Roman" w:hAnsi="Corbel" w:cstheme="minorHAnsi"/>
                <w:color w:val="000000"/>
                <w:sz w:val="20"/>
                <w:szCs w:val="20"/>
                <w:lang w:eastAsia="nl-NL"/>
              </w:rPr>
            </w:pPr>
          </w:p>
        </w:tc>
        <w:tc>
          <w:tcPr>
            <w:tcW w:w="1400" w:type="dxa"/>
            <w:tcBorders>
              <w:top w:val="nil"/>
              <w:left w:val="nil"/>
              <w:bottom w:val="single" w:sz="8" w:space="0" w:color="auto"/>
              <w:right w:val="single" w:sz="8" w:space="0" w:color="auto"/>
            </w:tcBorders>
            <w:shd w:val="clear" w:color="auto" w:fill="auto"/>
            <w:vAlign w:val="center"/>
          </w:tcPr>
          <w:p w14:paraId="6222B1BB" w14:textId="77777777" w:rsidR="00A22D99" w:rsidRPr="00D45383" w:rsidRDefault="00A22D99" w:rsidP="00A22D99">
            <w:pPr>
              <w:spacing w:after="0" w:line="240" w:lineRule="auto"/>
              <w:jc w:val="both"/>
              <w:rPr>
                <w:rFonts w:ascii="Corbel" w:eastAsia="Times New Roman" w:hAnsi="Corbel" w:cstheme="minorHAnsi"/>
                <w:color w:val="000000"/>
                <w:sz w:val="20"/>
                <w:szCs w:val="20"/>
                <w:lang w:eastAsia="nl-NL"/>
              </w:rPr>
            </w:pPr>
          </w:p>
        </w:tc>
      </w:tr>
      <w:tr w:rsidR="00A22D99" w:rsidRPr="00D45383" w14:paraId="232D5AFF" w14:textId="77777777" w:rsidTr="002F0733">
        <w:trPr>
          <w:trHeight w:val="315"/>
        </w:trPr>
        <w:tc>
          <w:tcPr>
            <w:tcW w:w="2977" w:type="dxa"/>
            <w:tcBorders>
              <w:top w:val="nil"/>
              <w:left w:val="nil"/>
              <w:bottom w:val="nil"/>
              <w:right w:val="nil"/>
            </w:tcBorders>
            <w:shd w:val="clear" w:color="auto" w:fill="auto"/>
            <w:noWrap/>
            <w:vAlign w:val="center"/>
            <w:hideMark/>
          </w:tcPr>
          <w:p w14:paraId="46491419" w14:textId="75C9CE4A" w:rsidR="00A22D99" w:rsidRPr="00D45383" w:rsidRDefault="00A22D99" w:rsidP="00A22D99">
            <w:pPr>
              <w:spacing w:after="0" w:line="240" w:lineRule="auto"/>
              <w:jc w:val="both"/>
              <w:rPr>
                <w:rFonts w:ascii="Corbel" w:eastAsia="Times New Roman" w:hAnsi="Corbel" w:cstheme="minorHAnsi"/>
                <w:color w:val="000000"/>
                <w:sz w:val="20"/>
                <w:szCs w:val="20"/>
                <w:lang w:eastAsia="nl-NL"/>
              </w:rPr>
            </w:pPr>
            <w:r w:rsidRPr="00D45383">
              <w:rPr>
                <w:rFonts w:ascii="Corbel" w:eastAsia="Times New Roman" w:hAnsi="Corbel" w:cstheme="minorHAnsi"/>
                <w:color w:val="000000"/>
                <w:sz w:val="20"/>
                <w:szCs w:val="20"/>
                <w:lang w:eastAsia="nl-NL"/>
              </w:rPr>
              <w:t>PMF</w:t>
            </w:r>
          </w:p>
        </w:tc>
        <w:tc>
          <w:tcPr>
            <w:tcW w:w="1276" w:type="dxa"/>
            <w:tcBorders>
              <w:top w:val="nil"/>
              <w:left w:val="nil"/>
              <w:bottom w:val="nil"/>
              <w:right w:val="nil"/>
            </w:tcBorders>
            <w:shd w:val="clear" w:color="auto" w:fill="auto"/>
            <w:noWrap/>
            <w:vAlign w:val="center"/>
            <w:hideMark/>
          </w:tcPr>
          <w:p w14:paraId="7C94D6A0" w14:textId="73BD4E81" w:rsidR="00A22D99" w:rsidRPr="00D45383" w:rsidRDefault="00A22D99" w:rsidP="00A22D99">
            <w:pPr>
              <w:spacing w:after="0" w:line="240" w:lineRule="auto"/>
              <w:jc w:val="both"/>
              <w:rPr>
                <w:rFonts w:ascii="Corbel" w:eastAsia="Times New Roman" w:hAnsi="Corbel" w:cstheme="minorHAnsi"/>
                <w:color w:val="000000"/>
                <w:sz w:val="20"/>
                <w:szCs w:val="20"/>
                <w:lang w:eastAsia="nl-NL"/>
              </w:rPr>
            </w:pPr>
            <w:r w:rsidRPr="00D45383">
              <w:rPr>
                <w:rFonts w:ascii="Corbel" w:eastAsia="Times New Roman" w:hAnsi="Corbel" w:cstheme="minorHAnsi"/>
                <w:color w:val="000000"/>
                <w:sz w:val="20"/>
                <w:szCs w:val="20"/>
                <w:lang w:eastAsia="nl-NL"/>
              </w:rPr>
              <w:t xml:space="preserve">€ </w:t>
            </w:r>
            <w:r w:rsidR="004924A8">
              <w:rPr>
                <w:rFonts w:ascii="Corbel" w:eastAsia="Times New Roman" w:hAnsi="Corbel" w:cstheme="minorHAnsi"/>
                <w:color w:val="000000"/>
                <w:sz w:val="20"/>
                <w:szCs w:val="20"/>
                <w:lang w:eastAsia="nl-NL"/>
              </w:rPr>
              <w:t>10</w:t>
            </w:r>
            <w:r w:rsidRPr="00D45383">
              <w:rPr>
                <w:rFonts w:ascii="Corbel" w:eastAsia="Times New Roman" w:hAnsi="Corbel" w:cstheme="minorHAnsi"/>
                <w:color w:val="000000"/>
                <w:sz w:val="20"/>
                <w:szCs w:val="2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74FAA644" w14:textId="77777777" w:rsidR="00A22D99" w:rsidRPr="00D45383" w:rsidRDefault="00A22D99" w:rsidP="00A22D99">
            <w:pPr>
              <w:spacing w:after="0" w:line="240" w:lineRule="auto"/>
              <w:jc w:val="both"/>
              <w:rPr>
                <w:rFonts w:ascii="Corbel" w:eastAsia="Times New Roman" w:hAnsi="Corbel" w:cstheme="minorHAnsi"/>
                <w:color w:val="000000"/>
                <w:sz w:val="20"/>
                <w:szCs w:val="20"/>
                <w:lang w:eastAsia="nl-NL"/>
              </w:rPr>
            </w:pPr>
          </w:p>
        </w:tc>
        <w:tc>
          <w:tcPr>
            <w:tcW w:w="1400" w:type="dxa"/>
            <w:tcBorders>
              <w:top w:val="nil"/>
              <w:left w:val="nil"/>
              <w:bottom w:val="single" w:sz="8" w:space="0" w:color="auto"/>
              <w:right w:val="single" w:sz="8" w:space="0" w:color="auto"/>
            </w:tcBorders>
            <w:shd w:val="clear" w:color="auto" w:fill="auto"/>
            <w:vAlign w:val="center"/>
          </w:tcPr>
          <w:p w14:paraId="4EC97F81" w14:textId="77777777" w:rsidR="00A22D99" w:rsidRPr="00D45383" w:rsidRDefault="00A22D99" w:rsidP="00A22D99">
            <w:pPr>
              <w:spacing w:after="0" w:line="240" w:lineRule="auto"/>
              <w:jc w:val="both"/>
              <w:rPr>
                <w:rFonts w:ascii="Corbel" w:eastAsia="Times New Roman" w:hAnsi="Corbel" w:cstheme="minorHAnsi"/>
                <w:color w:val="000000"/>
                <w:sz w:val="20"/>
                <w:szCs w:val="20"/>
                <w:lang w:eastAsia="nl-NL"/>
              </w:rPr>
            </w:pPr>
          </w:p>
        </w:tc>
      </w:tr>
      <w:tr w:rsidR="00A22D99" w:rsidRPr="00D45383" w14:paraId="44BB6DBC" w14:textId="77777777" w:rsidTr="002F0733">
        <w:trPr>
          <w:trHeight w:val="315"/>
        </w:trPr>
        <w:tc>
          <w:tcPr>
            <w:tcW w:w="2977" w:type="dxa"/>
            <w:tcBorders>
              <w:top w:val="single" w:sz="8" w:space="0" w:color="auto"/>
              <w:left w:val="nil"/>
              <w:right w:val="nil"/>
            </w:tcBorders>
            <w:shd w:val="clear" w:color="auto" w:fill="auto"/>
            <w:noWrap/>
            <w:vAlign w:val="center"/>
            <w:hideMark/>
          </w:tcPr>
          <w:p w14:paraId="582C75A2" w14:textId="77777777" w:rsidR="00A22D99" w:rsidRPr="00D45383" w:rsidRDefault="00A22D99" w:rsidP="00A22D99">
            <w:pPr>
              <w:spacing w:after="0" w:line="240" w:lineRule="auto"/>
              <w:jc w:val="both"/>
              <w:rPr>
                <w:rFonts w:ascii="Corbel" w:eastAsia="Times New Roman" w:hAnsi="Corbel" w:cstheme="minorHAnsi"/>
                <w:b/>
                <w:bCs/>
                <w:color w:val="000000"/>
                <w:sz w:val="20"/>
                <w:szCs w:val="20"/>
                <w:lang w:eastAsia="nl-NL"/>
              </w:rPr>
            </w:pPr>
            <w:r w:rsidRPr="00D45383">
              <w:rPr>
                <w:rFonts w:ascii="Corbel" w:eastAsia="Times New Roman" w:hAnsi="Corbel" w:cstheme="minorHAnsi"/>
                <w:b/>
                <w:bCs/>
                <w:color w:val="000000"/>
                <w:sz w:val="20"/>
                <w:szCs w:val="20"/>
                <w:lang w:eastAsia="nl-NL"/>
              </w:rPr>
              <w:t xml:space="preserve">Totaal </w:t>
            </w:r>
          </w:p>
        </w:tc>
        <w:tc>
          <w:tcPr>
            <w:tcW w:w="1276" w:type="dxa"/>
            <w:tcBorders>
              <w:top w:val="single" w:sz="8" w:space="0" w:color="auto"/>
              <w:left w:val="nil"/>
              <w:right w:val="nil"/>
            </w:tcBorders>
            <w:shd w:val="clear" w:color="auto" w:fill="auto"/>
            <w:noWrap/>
            <w:vAlign w:val="center"/>
            <w:hideMark/>
          </w:tcPr>
          <w:p w14:paraId="3CA9B40C" w14:textId="500CD427" w:rsidR="00A22D99" w:rsidRPr="00D45383" w:rsidRDefault="004924A8" w:rsidP="004924A8">
            <w:pPr>
              <w:spacing w:after="0" w:line="240" w:lineRule="auto"/>
              <w:rPr>
                <w:rFonts w:ascii="Corbel" w:eastAsia="Times New Roman" w:hAnsi="Corbel" w:cstheme="minorHAnsi"/>
                <w:b/>
                <w:bCs/>
                <w:color w:val="000000"/>
                <w:sz w:val="20"/>
                <w:szCs w:val="20"/>
                <w:lang w:eastAsia="nl-NL"/>
              </w:rPr>
            </w:pPr>
            <w:r>
              <w:rPr>
                <w:rFonts w:ascii="Corbel" w:eastAsia="Times New Roman" w:hAnsi="Corbel" w:cstheme="minorHAnsi"/>
                <w:b/>
                <w:bCs/>
                <w:color w:val="000000"/>
                <w:lang w:eastAsia="nl-NL"/>
              </w:rPr>
              <w:t>€ 20.000</w:t>
            </w:r>
          </w:p>
        </w:tc>
        <w:tc>
          <w:tcPr>
            <w:tcW w:w="1287" w:type="dxa"/>
            <w:tcBorders>
              <w:top w:val="single" w:sz="8" w:space="0" w:color="auto"/>
              <w:left w:val="nil"/>
              <w:right w:val="single" w:sz="8" w:space="0" w:color="auto"/>
            </w:tcBorders>
            <w:shd w:val="clear" w:color="auto" w:fill="auto"/>
            <w:noWrap/>
            <w:vAlign w:val="center"/>
            <w:hideMark/>
          </w:tcPr>
          <w:p w14:paraId="556D1549" w14:textId="77777777" w:rsidR="00A22D99" w:rsidRPr="00D45383" w:rsidRDefault="00A22D99" w:rsidP="00A22D99">
            <w:pPr>
              <w:spacing w:after="0" w:line="240" w:lineRule="auto"/>
              <w:jc w:val="both"/>
              <w:rPr>
                <w:rFonts w:ascii="Corbel" w:eastAsia="Times New Roman" w:hAnsi="Corbel" w:cstheme="minorHAnsi"/>
                <w:b/>
                <w:bCs/>
                <w:color w:val="000000"/>
                <w:sz w:val="20"/>
                <w:szCs w:val="20"/>
                <w:lang w:eastAsia="nl-NL"/>
              </w:rPr>
            </w:pPr>
            <w:r w:rsidRPr="00D45383">
              <w:rPr>
                <w:rFonts w:ascii="Corbel" w:eastAsia="Times New Roman" w:hAnsi="Corbel" w:cstheme="minorHAnsi"/>
                <w:b/>
                <w:bCs/>
                <w:color w:val="000000"/>
                <w:sz w:val="20"/>
                <w:szCs w:val="20"/>
                <w:lang w:eastAsia="nl-NL"/>
              </w:rPr>
              <w:t> </w:t>
            </w:r>
          </w:p>
        </w:tc>
        <w:tc>
          <w:tcPr>
            <w:tcW w:w="1400" w:type="dxa"/>
            <w:tcBorders>
              <w:top w:val="nil"/>
              <w:left w:val="nil"/>
              <w:bottom w:val="single" w:sz="8" w:space="0" w:color="auto"/>
              <w:right w:val="single" w:sz="8" w:space="0" w:color="auto"/>
            </w:tcBorders>
            <w:shd w:val="clear" w:color="auto" w:fill="auto"/>
            <w:vAlign w:val="center"/>
          </w:tcPr>
          <w:p w14:paraId="54D6850F" w14:textId="77777777" w:rsidR="00A22D99" w:rsidRPr="00D45383" w:rsidRDefault="00A22D99" w:rsidP="00A22D99">
            <w:pPr>
              <w:spacing w:after="0" w:line="240" w:lineRule="auto"/>
              <w:jc w:val="both"/>
              <w:rPr>
                <w:rFonts w:ascii="Corbel" w:eastAsia="Times New Roman" w:hAnsi="Corbel" w:cstheme="minorHAnsi"/>
                <w:b/>
                <w:bCs/>
                <w:color w:val="000000"/>
                <w:sz w:val="20"/>
                <w:szCs w:val="20"/>
                <w:lang w:eastAsia="nl-NL"/>
              </w:rPr>
            </w:pPr>
          </w:p>
        </w:tc>
      </w:tr>
    </w:tbl>
    <w:p w14:paraId="35A0E441" w14:textId="172F9E85" w:rsidR="00A22D99" w:rsidRPr="00D45383" w:rsidRDefault="00A22D99" w:rsidP="004F2FEC">
      <w:pPr>
        <w:pStyle w:val="Kop4"/>
        <w:spacing w:before="0" w:line="240" w:lineRule="auto"/>
        <w:jc w:val="both"/>
        <w:rPr>
          <w:rFonts w:ascii="Corbel" w:hAnsi="Corbel" w:cs="Arial"/>
          <w:b/>
          <w:i w:val="0"/>
          <w:color w:val="auto"/>
          <w:szCs w:val="20"/>
        </w:rPr>
      </w:pPr>
      <w:r w:rsidRPr="00D45383">
        <w:rPr>
          <w:rFonts w:ascii="Corbel" w:eastAsiaTheme="minorHAnsi" w:hAnsi="Corbel" w:cs="Arial"/>
          <w:b/>
          <w:i w:val="0"/>
          <w:iCs w:val="0"/>
          <w:color w:val="auto"/>
          <w:szCs w:val="20"/>
        </w:rPr>
        <w:br/>
      </w:r>
    </w:p>
    <w:p w14:paraId="22028D75" w14:textId="5F0CAF07" w:rsidR="004B715B" w:rsidRPr="00D45383" w:rsidRDefault="004B715B" w:rsidP="004F2FEC">
      <w:pPr>
        <w:pStyle w:val="Kop4"/>
        <w:spacing w:before="0" w:line="240" w:lineRule="auto"/>
        <w:jc w:val="both"/>
        <w:rPr>
          <w:rFonts w:ascii="Corbel" w:hAnsi="Corbel" w:cs="Arial"/>
          <w:b/>
          <w:bCs/>
          <w:i w:val="0"/>
          <w:color w:val="auto"/>
          <w:szCs w:val="20"/>
        </w:rPr>
      </w:pPr>
      <w:bookmarkStart w:id="0" w:name="_Hlk48897281"/>
      <w:r w:rsidRPr="00D45383">
        <w:rPr>
          <w:rFonts w:ascii="Corbel" w:hAnsi="Corbel" w:cs="Arial"/>
          <w:b/>
          <w:i w:val="0"/>
          <w:color w:val="auto"/>
          <w:szCs w:val="20"/>
        </w:rPr>
        <w:t>Kortings</w:t>
      </w:r>
      <w:r w:rsidR="00A22D99" w:rsidRPr="00D45383">
        <w:rPr>
          <w:rFonts w:ascii="Corbel" w:hAnsi="Corbel" w:cs="Arial"/>
          <w:b/>
          <w:i w:val="0"/>
          <w:color w:val="auto"/>
          <w:szCs w:val="20"/>
        </w:rPr>
        <w:t>- /opslag</w:t>
      </w:r>
      <w:r w:rsidRPr="00D45383">
        <w:rPr>
          <w:rFonts w:ascii="Corbel" w:hAnsi="Corbel" w:cs="Arial"/>
          <w:b/>
          <w:i w:val="0"/>
          <w:color w:val="auto"/>
          <w:szCs w:val="20"/>
        </w:rPr>
        <w:t>percentage op de actuele bruto</w:t>
      </w:r>
      <w:r w:rsidR="00F157D2" w:rsidRPr="00D45383">
        <w:rPr>
          <w:rFonts w:ascii="Corbel" w:hAnsi="Corbel" w:cs="Arial"/>
          <w:b/>
          <w:i w:val="0"/>
          <w:color w:val="auto"/>
          <w:szCs w:val="20"/>
        </w:rPr>
        <w:t>/</w:t>
      </w:r>
      <w:proofErr w:type="gramStart"/>
      <w:r w:rsidR="00F157D2" w:rsidRPr="00D45383">
        <w:rPr>
          <w:rFonts w:ascii="Corbel" w:hAnsi="Corbel" w:cs="Arial"/>
          <w:b/>
          <w:i w:val="0"/>
          <w:color w:val="auto"/>
          <w:szCs w:val="20"/>
        </w:rPr>
        <w:t xml:space="preserve">netto </w:t>
      </w:r>
      <w:r w:rsidRPr="00D45383">
        <w:rPr>
          <w:rFonts w:ascii="Corbel" w:hAnsi="Corbel" w:cs="Arial"/>
          <w:b/>
          <w:i w:val="0"/>
          <w:color w:val="auto"/>
          <w:szCs w:val="20"/>
        </w:rPr>
        <w:t xml:space="preserve"> prijslijsten</w:t>
      </w:r>
      <w:proofErr w:type="gramEnd"/>
      <w:r w:rsidRPr="00D45383">
        <w:rPr>
          <w:rFonts w:ascii="Corbel" w:hAnsi="Corbel" w:cs="Arial"/>
          <w:b/>
          <w:i w:val="0"/>
          <w:color w:val="auto"/>
          <w:szCs w:val="20"/>
        </w:rPr>
        <w:t xml:space="preserve"> armaturen</w:t>
      </w:r>
      <w:r w:rsidR="00C200E8" w:rsidRPr="00D45383">
        <w:rPr>
          <w:rFonts w:ascii="Corbel" w:hAnsi="Corbel" w:cs="Arial"/>
          <w:b/>
          <w:i w:val="0"/>
          <w:color w:val="auto"/>
          <w:szCs w:val="20"/>
        </w:rPr>
        <w:t xml:space="preserve"> </w:t>
      </w:r>
    </w:p>
    <w:p w14:paraId="56F984F0" w14:textId="66E0EC33" w:rsidR="004B715B" w:rsidRPr="00D45383" w:rsidRDefault="004B715B" w:rsidP="004F2FEC">
      <w:pPr>
        <w:spacing w:line="240" w:lineRule="auto"/>
        <w:jc w:val="both"/>
        <w:rPr>
          <w:rFonts w:ascii="Corbel" w:hAnsi="Corbel" w:cs="Arial"/>
          <w:sz w:val="20"/>
          <w:szCs w:val="20"/>
        </w:rPr>
      </w:pPr>
      <w:r w:rsidRPr="00D45383">
        <w:rPr>
          <w:rFonts w:ascii="Corbel" w:hAnsi="Corbel" w:cs="Arial"/>
          <w:sz w:val="20"/>
          <w:szCs w:val="20"/>
        </w:rPr>
        <w:t xml:space="preserve">De </w:t>
      </w:r>
      <w:r w:rsidR="007B71F3" w:rsidRPr="00D45383">
        <w:rPr>
          <w:rFonts w:ascii="Corbel" w:hAnsi="Corbel" w:cs="Arial"/>
          <w:sz w:val="20"/>
          <w:szCs w:val="20"/>
        </w:rPr>
        <w:t>I</w:t>
      </w:r>
      <w:r w:rsidRPr="00D45383">
        <w:rPr>
          <w:rFonts w:ascii="Corbel" w:hAnsi="Corbel" w:cs="Arial"/>
          <w:sz w:val="20"/>
          <w:szCs w:val="20"/>
        </w:rPr>
        <w:t xml:space="preserve">nschrijver </w:t>
      </w:r>
      <w:r w:rsidR="00E523BC" w:rsidRPr="00D45383">
        <w:rPr>
          <w:rFonts w:ascii="Corbel" w:hAnsi="Corbel" w:cs="Arial"/>
          <w:sz w:val="20"/>
          <w:szCs w:val="20"/>
        </w:rPr>
        <w:t>vult</w:t>
      </w:r>
      <w:r w:rsidRPr="00D45383">
        <w:rPr>
          <w:rFonts w:ascii="Corbel" w:hAnsi="Corbel" w:cs="Arial"/>
          <w:sz w:val="20"/>
          <w:szCs w:val="20"/>
        </w:rPr>
        <w:t xml:space="preserve"> </w:t>
      </w:r>
      <w:r w:rsidR="00E523BC" w:rsidRPr="00D45383">
        <w:rPr>
          <w:rFonts w:ascii="Corbel" w:hAnsi="Corbel" w:cs="Arial"/>
          <w:sz w:val="20"/>
          <w:szCs w:val="20"/>
        </w:rPr>
        <w:t xml:space="preserve">in de onderstaande tabel </w:t>
      </w:r>
      <w:r w:rsidR="002050EB" w:rsidRPr="00D45383">
        <w:rPr>
          <w:rFonts w:ascii="Corbel" w:hAnsi="Corbel" w:cs="Arial"/>
          <w:sz w:val="20"/>
          <w:szCs w:val="20"/>
        </w:rPr>
        <w:t xml:space="preserve">per leverancier </w:t>
      </w:r>
      <w:r w:rsidR="00E523BC" w:rsidRPr="00D45383">
        <w:rPr>
          <w:rFonts w:ascii="Corbel" w:hAnsi="Corbel" w:cs="Arial"/>
          <w:sz w:val="20"/>
          <w:szCs w:val="20"/>
        </w:rPr>
        <w:t>het</w:t>
      </w:r>
      <w:r w:rsidRPr="00D45383">
        <w:rPr>
          <w:rFonts w:ascii="Corbel" w:hAnsi="Corbel" w:cs="Arial"/>
          <w:sz w:val="20"/>
          <w:szCs w:val="20"/>
        </w:rPr>
        <w:t xml:space="preserve"> </w:t>
      </w:r>
      <w:proofErr w:type="spellStart"/>
      <w:r w:rsidRPr="00D45383">
        <w:rPr>
          <w:rFonts w:ascii="Corbel" w:hAnsi="Corbel" w:cs="Arial"/>
          <w:sz w:val="20"/>
          <w:szCs w:val="20"/>
        </w:rPr>
        <w:t>kortings</w:t>
      </w:r>
      <w:proofErr w:type="spellEnd"/>
      <w:r w:rsidR="007D55FB" w:rsidRPr="00D45383">
        <w:rPr>
          <w:rFonts w:ascii="Corbel" w:hAnsi="Corbel" w:cs="Arial"/>
          <w:sz w:val="20"/>
          <w:szCs w:val="20"/>
        </w:rPr>
        <w:t xml:space="preserve"> – of opslag</w:t>
      </w:r>
      <w:r w:rsidRPr="00D45383">
        <w:rPr>
          <w:rFonts w:ascii="Corbel" w:hAnsi="Corbel" w:cs="Arial"/>
          <w:sz w:val="20"/>
          <w:szCs w:val="20"/>
        </w:rPr>
        <w:t xml:space="preserve">percentage </w:t>
      </w:r>
      <w:r w:rsidR="00E523BC" w:rsidRPr="00D45383">
        <w:rPr>
          <w:rFonts w:ascii="Corbel" w:hAnsi="Corbel" w:cs="Arial"/>
          <w:sz w:val="20"/>
          <w:szCs w:val="20"/>
        </w:rPr>
        <w:t xml:space="preserve">in </w:t>
      </w:r>
      <w:r w:rsidR="002050EB" w:rsidRPr="00D45383">
        <w:rPr>
          <w:rFonts w:ascii="Corbel" w:hAnsi="Corbel" w:cs="Arial"/>
          <w:sz w:val="20"/>
          <w:szCs w:val="20"/>
        </w:rPr>
        <w:t>dat geldt voor</w:t>
      </w:r>
      <w:r w:rsidRPr="00D45383">
        <w:rPr>
          <w:rFonts w:ascii="Corbel" w:hAnsi="Corbel" w:cs="Arial"/>
          <w:sz w:val="20"/>
          <w:szCs w:val="20"/>
        </w:rPr>
        <w:t xml:space="preserve"> de </w:t>
      </w:r>
      <w:r w:rsidR="00395F13" w:rsidRPr="00D45383">
        <w:rPr>
          <w:rFonts w:ascii="Corbel" w:hAnsi="Corbel" w:cs="Arial"/>
          <w:sz w:val="20"/>
          <w:szCs w:val="20"/>
        </w:rPr>
        <w:t>m</w:t>
      </w:r>
      <w:r w:rsidRPr="00D45383">
        <w:rPr>
          <w:rFonts w:ascii="Corbel" w:hAnsi="Corbel" w:cs="Arial"/>
          <w:sz w:val="20"/>
          <w:szCs w:val="20"/>
        </w:rPr>
        <w:t xml:space="preserve">eest recente catalogussen met de daarbij bijbehorende prijslijsten. Deze kortingen gelden voor alle catalogusproducten welke niet in het bestek zijn opgenomen (armaturen). </w:t>
      </w:r>
      <w:r w:rsidR="002050EB" w:rsidRPr="00D45383">
        <w:rPr>
          <w:rFonts w:ascii="Corbel" w:hAnsi="Corbel" w:cs="Arial"/>
          <w:sz w:val="20"/>
          <w:szCs w:val="20"/>
        </w:rPr>
        <w:t xml:space="preserve">De </w:t>
      </w:r>
      <w:proofErr w:type="gramStart"/>
      <w:r w:rsidR="002050EB" w:rsidRPr="00D45383">
        <w:rPr>
          <w:rFonts w:ascii="Corbel" w:hAnsi="Corbel" w:cs="Arial"/>
          <w:sz w:val="20"/>
          <w:szCs w:val="20"/>
        </w:rPr>
        <w:t>netto waarde</w:t>
      </w:r>
      <w:proofErr w:type="gramEnd"/>
      <w:r w:rsidR="002050EB" w:rsidRPr="00D45383">
        <w:rPr>
          <w:rFonts w:ascii="Corbel" w:hAnsi="Corbel" w:cs="Arial"/>
          <w:sz w:val="20"/>
          <w:szCs w:val="20"/>
        </w:rPr>
        <w:t xml:space="preserve"> dient eveneens te worden ingevuld en gesommeerd.</w:t>
      </w:r>
      <w:r w:rsidR="007D55FB" w:rsidRPr="00D45383">
        <w:rPr>
          <w:rFonts w:ascii="Corbel" w:hAnsi="Corbel"/>
          <w:sz w:val="20"/>
          <w:szCs w:val="20"/>
        </w:rPr>
        <w:t xml:space="preserve"> </w:t>
      </w:r>
    </w:p>
    <w:tbl>
      <w:tblPr>
        <w:tblW w:w="6940" w:type="dxa"/>
        <w:tblCellMar>
          <w:left w:w="70" w:type="dxa"/>
          <w:right w:w="70" w:type="dxa"/>
        </w:tblCellMar>
        <w:tblLook w:val="04A0" w:firstRow="1" w:lastRow="0" w:firstColumn="1" w:lastColumn="0" w:noHBand="0" w:noVBand="1"/>
      </w:tblPr>
      <w:tblGrid>
        <w:gridCol w:w="2977"/>
        <w:gridCol w:w="1276"/>
        <w:gridCol w:w="1287"/>
        <w:gridCol w:w="1400"/>
      </w:tblGrid>
      <w:tr w:rsidR="00CB086A" w:rsidRPr="00D45383" w14:paraId="0EE54073" w14:textId="77777777" w:rsidTr="002F0733">
        <w:trPr>
          <w:trHeight w:val="615"/>
        </w:trPr>
        <w:tc>
          <w:tcPr>
            <w:tcW w:w="2977" w:type="dxa"/>
            <w:tcBorders>
              <w:top w:val="nil"/>
              <w:left w:val="nil"/>
              <w:bottom w:val="single" w:sz="8" w:space="0" w:color="auto"/>
              <w:right w:val="nil"/>
            </w:tcBorders>
            <w:shd w:val="clear" w:color="auto" w:fill="auto"/>
            <w:noWrap/>
            <w:vAlign w:val="center"/>
            <w:hideMark/>
          </w:tcPr>
          <w:p w14:paraId="3D6DD74F" w14:textId="77777777" w:rsidR="00CB086A" w:rsidRPr="00D45383" w:rsidRDefault="00CB086A" w:rsidP="004F2FEC">
            <w:pPr>
              <w:spacing w:after="0" w:line="240" w:lineRule="auto"/>
              <w:jc w:val="both"/>
              <w:rPr>
                <w:rFonts w:ascii="Corbel" w:eastAsia="Times New Roman" w:hAnsi="Corbel" w:cstheme="minorHAnsi"/>
                <w:color w:val="000000"/>
                <w:sz w:val="20"/>
                <w:szCs w:val="20"/>
                <w:lang w:eastAsia="nl-NL"/>
              </w:rPr>
            </w:pPr>
            <w:bookmarkStart w:id="1" w:name="_Hlk35248679"/>
            <w:r w:rsidRPr="00D45383">
              <w:rPr>
                <w:rFonts w:ascii="Corbel" w:eastAsia="Times New Roman" w:hAnsi="Corbel" w:cstheme="minorHAnsi"/>
                <w:color w:val="000000"/>
                <w:sz w:val="20"/>
                <w:szCs w:val="20"/>
                <w:lang w:eastAsia="nl-NL"/>
              </w:rPr>
              <w:t>Leverancier</w:t>
            </w:r>
          </w:p>
        </w:tc>
        <w:tc>
          <w:tcPr>
            <w:tcW w:w="1276" w:type="dxa"/>
            <w:tcBorders>
              <w:top w:val="nil"/>
              <w:left w:val="nil"/>
              <w:bottom w:val="single" w:sz="8" w:space="0" w:color="auto"/>
              <w:right w:val="nil"/>
            </w:tcBorders>
            <w:shd w:val="clear" w:color="auto" w:fill="auto"/>
            <w:noWrap/>
            <w:vAlign w:val="center"/>
            <w:hideMark/>
          </w:tcPr>
          <w:p w14:paraId="39E9CFA9" w14:textId="0C4B2140" w:rsidR="00CB086A" w:rsidRPr="00D45383" w:rsidRDefault="00CB086A" w:rsidP="004F2FEC">
            <w:pPr>
              <w:spacing w:after="0" w:line="240" w:lineRule="auto"/>
              <w:jc w:val="both"/>
              <w:rPr>
                <w:rFonts w:ascii="Corbel" w:eastAsia="Times New Roman" w:hAnsi="Corbel" w:cstheme="minorHAnsi"/>
                <w:color w:val="000000"/>
                <w:sz w:val="20"/>
                <w:szCs w:val="20"/>
                <w:lang w:eastAsia="nl-NL"/>
              </w:rPr>
            </w:pPr>
            <w:proofErr w:type="gramStart"/>
            <w:r w:rsidRPr="00D45383">
              <w:rPr>
                <w:rFonts w:ascii="Corbel" w:eastAsia="Times New Roman" w:hAnsi="Corbel" w:cstheme="minorHAnsi"/>
                <w:color w:val="000000"/>
                <w:sz w:val="20"/>
                <w:szCs w:val="20"/>
                <w:lang w:eastAsia="nl-NL"/>
              </w:rPr>
              <w:t>waarde</w:t>
            </w:r>
            <w:proofErr w:type="gramEnd"/>
            <w:r w:rsidRPr="00D45383">
              <w:rPr>
                <w:rFonts w:ascii="Corbel" w:eastAsia="Times New Roman" w:hAnsi="Corbel" w:cstheme="minorHAnsi"/>
                <w:color w:val="000000"/>
                <w:sz w:val="20"/>
                <w:szCs w:val="20"/>
                <w:lang w:eastAsia="nl-NL"/>
              </w:rPr>
              <w:t xml:space="preserve"> </w:t>
            </w:r>
          </w:p>
        </w:tc>
        <w:tc>
          <w:tcPr>
            <w:tcW w:w="1287" w:type="dxa"/>
            <w:tcBorders>
              <w:top w:val="nil"/>
              <w:left w:val="nil"/>
              <w:bottom w:val="single" w:sz="8" w:space="0" w:color="auto"/>
              <w:right w:val="nil"/>
            </w:tcBorders>
            <w:shd w:val="clear" w:color="auto" w:fill="auto"/>
            <w:noWrap/>
            <w:vAlign w:val="center"/>
            <w:hideMark/>
          </w:tcPr>
          <w:p w14:paraId="16997CD8" w14:textId="77777777" w:rsidR="002B5732" w:rsidRPr="00D45383" w:rsidRDefault="00CB086A" w:rsidP="004F2FEC">
            <w:pPr>
              <w:spacing w:after="0" w:line="240" w:lineRule="auto"/>
              <w:jc w:val="both"/>
              <w:rPr>
                <w:rFonts w:ascii="Corbel" w:eastAsia="Times New Roman" w:hAnsi="Corbel" w:cstheme="minorHAnsi"/>
                <w:color w:val="000000"/>
                <w:sz w:val="20"/>
                <w:szCs w:val="20"/>
                <w:lang w:eastAsia="nl-NL"/>
              </w:rPr>
            </w:pPr>
            <w:r w:rsidRPr="00D45383">
              <w:rPr>
                <w:rFonts w:ascii="Corbel" w:eastAsia="Times New Roman" w:hAnsi="Corbel" w:cstheme="minorHAnsi"/>
                <w:color w:val="000000"/>
                <w:sz w:val="20"/>
                <w:szCs w:val="20"/>
                <w:lang w:eastAsia="nl-NL"/>
              </w:rPr>
              <w:t>Korting</w:t>
            </w:r>
            <w:r w:rsidR="002B5732" w:rsidRPr="00D45383">
              <w:rPr>
                <w:rFonts w:ascii="Corbel" w:eastAsia="Times New Roman" w:hAnsi="Corbel" w:cstheme="minorHAnsi"/>
                <w:color w:val="000000"/>
                <w:sz w:val="20"/>
                <w:szCs w:val="20"/>
                <w:lang w:eastAsia="nl-NL"/>
              </w:rPr>
              <w:t>/</w:t>
            </w:r>
          </w:p>
          <w:p w14:paraId="59D057B1" w14:textId="13695CB6" w:rsidR="00CB086A" w:rsidRPr="00D45383" w:rsidRDefault="002B5732" w:rsidP="004F2FEC">
            <w:pPr>
              <w:spacing w:after="0" w:line="240" w:lineRule="auto"/>
              <w:jc w:val="both"/>
              <w:rPr>
                <w:rFonts w:ascii="Corbel" w:eastAsia="Times New Roman" w:hAnsi="Corbel" w:cstheme="minorHAnsi"/>
                <w:color w:val="000000"/>
                <w:sz w:val="20"/>
                <w:szCs w:val="20"/>
                <w:lang w:eastAsia="nl-NL"/>
              </w:rPr>
            </w:pPr>
            <w:r w:rsidRPr="00D45383">
              <w:rPr>
                <w:rFonts w:ascii="Corbel" w:eastAsia="Times New Roman" w:hAnsi="Corbel" w:cstheme="minorHAnsi"/>
                <w:color w:val="000000"/>
                <w:sz w:val="20"/>
                <w:szCs w:val="20"/>
                <w:lang w:eastAsia="nl-NL"/>
              </w:rPr>
              <w:t xml:space="preserve">Opslag </w:t>
            </w:r>
            <w:r w:rsidR="00CB086A" w:rsidRPr="00D45383">
              <w:rPr>
                <w:rFonts w:ascii="Corbel" w:eastAsia="Times New Roman" w:hAnsi="Corbel" w:cstheme="minorHAnsi"/>
                <w:color w:val="000000"/>
                <w:sz w:val="20"/>
                <w:szCs w:val="20"/>
                <w:lang w:eastAsia="nl-NL"/>
              </w:rPr>
              <w:t>(%)</w:t>
            </w:r>
          </w:p>
        </w:tc>
        <w:tc>
          <w:tcPr>
            <w:tcW w:w="1400" w:type="dxa"/>
            <w:tcBorders>
              <w:top w:val="nil"/>
              <w:left w:val="nil"/>
              <w:bottom w:val="single" w:sz="8" w:space="0" w:color="auto"/>
              <w:right w:val="nil"/>
            </w:tcBorders>
            <w:shd w:val="clear" w:color="auto" w:fill="auto"/>
            <w:vAlign w:val="center"/>
            <w:hideMark/>
          </w:tcPr>
          <w:p w14:paraId="28C0FE37" w14:textId="77777777" w:rsidR="00CB086A" w:rsidRPr="00D45383" w:rsidRDefault="00CB086A" w:rsidP="004F2FEC">
            <w:pPr>
              <w:spacing w:after="0" w:line="240" w:lineRule="auto"/>
              <w:jc w:val="both"/>
              <w:rPr>
                <w:rFonts w:ascii="Corbel" w:eastAsia="Times New Roman" w:hAnsi="Corbel" w:cstheme="minorHAnsi"/>
                <w:color w:val="000000"/>
                <w:sz w:val="20"/>
                <w:szCs w:val="20"/>
                <w:lang w:eastAsia="nl-NL"/>
              </w:rPr>
            </w:pPr>
            <w:proofErr w:type="gramStart"/>
            <w:r w:rsidRPr="00D45383">
              <w:rPr>
                <w:rFonts w:ascii="Corbel" w:eastAsia="Times New Roman" w:hAnsi="Corbel" w:cstheme="minorHAnsi"/>
                <w:color w:val="000000"/>
                <w:sz w:val="20"/>
                <w:szCs w:val="20"/>
                <w:lang w:eastAsia="nl-NL"/>
              </w:rPr>
              <w:t>Netto waarde</w:t>
            </w:r>
            <w:proofErr w:type="gramEnd"/>
          </w:p>
        </w:tc>
      </w:tr>
      <w:tr w:rsidR="00CB086A" w:rsidRPr="00D45383" w14:paraId="52BF952B" w14:textId="77777777" w:rsidTr="002F0733">
        <w:trPr>
          <w:trHeight w:val="315"/>
        </w:trPr>
        <w:tc>
          <w:tcPr>
            <w:tcW w:w="2977" w:type="dxa"/>
            <w:tcBorders>
              <w:top w:val="nil"/>
              <w:left w:val="nil"/>
              <w:bottom w:val="nil"/>
              <w:right w:val="nil"/>
            </w:tcBorders>
            <w:shd w:val="clear" w:color="auto" w:fill="auto"/>
            <w:noWrap/>
            <w:vAlign w:val="center"/>
            <w:hideMark/>
          </w:tcPr>
          <w:p w14:paraId="0BE645A9" w14:textId="3FAE8DA8" w:rsidR="00CB086A" w:rsidRPr="00D45383" w:rsidRDefault="003B1E4F" w:rsidP="004F2FEC">
            <w:pPr>
              <w:spacing w:after="0" w:line="240" w:lineRule="auto"/>
              <w:jc w:val="both"/>
              <w:rPr>
                <w:rFonts w:ascii="Corbel" w:eastAsia="Times New Roman" w:hAnsi="Corbel" w:cstheme="minorHAnsi"/>
                <w:color w:val="000000"/>
                <w:sz w:val="20"/>
                <w:szCs w:val="20"/>
                <w:lang w:eastAsia="nl-NL"/>
              </w:rPr>
            </w:pPr>
            <w:proofErr w:type="spellStart"/>
            <w:r w:rsidRPr="00D45383">
              <w:rPr>
                <w:rFonts w:ascii="Corbel" w:eastAsia="Times New Roman" w:hAnsi="Corbel" w:cstheme="minorHAnsi"/>
                <w:color w:val="000000"/>
                <w:sz w:val="20"/>
                <w:szCs w:val="20"/>
                <w:lang w:eastAsia="nl-NL"/>
              </w:rPr>
              <w:t>Cree</w:t>
            </w:r>
            <w:proofErr w:type="spellEnd"/>
            <w:r w:rsidRPr="00D45383">
              <w:rPr>
                <w:rFonts w:ascii="Corbel" w:eastAsia="Times New Roman" w:hAnsi="Corbel" w:cstheme="minorHAnsi"/>
                <w:color w:val="000000"/>
                <w:sz w:val="20"/>
                <w:szCs w:val="20"/>
                <w:lang w:eastAsia="nl-NL"/>
              </w:rPr>
              <w:t xml:space="preserve"> </w:t>
            </w:r>
            <w:proofErr w:type="spellStart"/>
            <w:r w:rsidRPr="00D45383">
              <w:rPr>
                <w:rFonts w:ascii="Corbel" w:eastAsia="Times New Roman" w:hAnsi="Corbel" w:cstheme="minorHAnsi"/>
                <w:color w:val="000000"/>
                <w:sz w:val="20"/>
                <w:szCs w:val="20"/>
                <w:lang w:eastAsia="nl-NL"/>
              </w:rPr>
              <w:t>Lighting</w:t>
            </w:r>
            <w:proofErr w:type="spellEnd"/>
            <w:r w:rsidR="002F0733" w:rsidRPr="00D45383">
              <w:rPr>
                <w:rFonts w:ascii="Corbel" w:eastAsia="Times New Roman" w:hAnsi="Corbel" w:cstheme="minorHAnsi"/>
                <w:color w:val="000000"/>
                <w:sz w:val="20"/>
                <w:szCs w:val="20"/>
                <w:lang w:eastAsia="nl-NL"/>
              </w:rPr>
              <w:t xml:space="preserve"> (functioneel)</w:t>
            </w:r>
          </w:p>
        </w:tc>
        <w:tc>
          <w:tcPr>
            <w:tcW w:w="1276" w:type="dxa"/>
            <w:tcBorders>
              <w:top w:val="nil"/>
              <w:left w:val="nil"/>
              <w:bottom w:val="nil"/>
              <w:right w:val="nil"/>
            </w:tcBorders>
            <w:shd w:val="clear" w:color="auto" w:fill="auto"/>
            <w:noWrap/>
            <w:vAlign w:val="center"/>
            <w:hideMark/>
          </w:tcPr>
          <w:p w14:paraId="1C0B1B9F" w14:textId="16AD1C9D" w:rsidR="00CB086A" w:rsidRPr="00D45383" w:rsidRDefault="0023767A" w:rsidP="004F2FEC">
            <w:pPr>
              <w:spacing w:after="0" w:line="240" w:lineRule="auto"/>
              <w:jc w:val="both"/>
              <w:rPr>
                <w:rFonts w:ascii="Corbel" w:eastAsia="Times New Roman" w:hAnsi="Corbel" w:cstheme="minorHAnsi"/>
                <w:color w:val="000000"/>
                <w:sz w:val="20"/>
                <w:szCs w:val="20"/>
                <w:lang w:eastAsia="nl-NL"/>
              </w:rPr>
            </w:pPr>
            <w:r w:rsidRPr="00D45383">
              <w:rPr>
                <w:rFonts w:ascii="Corbel" w:eastAsia="Times New Roman" w:hAnsi="Corbel" w:cstheme="minorHAnsi"/>
                <w:color w:val="000000"/>
                <w:sz w:val="20"/>
                <w:szCs w:val="20"/>
                <w:lang w:eastAsia="nl-NL"/>
              </w:rPr>
              <w:t xml:space="preserve">€ </w:t>
            </w:r>
            <w:r w:rsidR="004924A8">
              <w:rPr>
                <w:rFonts w:ascii="Corbel" w:eastAsia="Times New Roman" w:hAnsi="Corbel" w:cstheme="minorHAnsi"/>
                <w:color w:val="000000"/>
                <w:sz w:val="20"/>
                <w:szCs w:val="20"/>
                <w:lang w:eastAsia="nl-NL"/>
              </w:rPr>
              <w:t>5</w:t>
            </w:r>
            <w:r w:rsidRPr="00D45383">
              <w:rPr>
                <w:rFonts w:ascii="Corbel" w:eastAsia="Times New Roman" w:hAnsi="Corbel" w:cstheme="minorHAnsi"/>
                <w:color w:val="000000"/>
                <w:sz w:val="20"/>
                <w:szCs w:val="20"/>
                <w:lang w:eastAsia="nl-NL"/>
              </w:rPr>
              <w:t>.</w:t>
            </w:r>
            <w:r w:rsidR="001A0017" w:rsidRPr="00D45383">
              <w:rPr>
                <w:rFonts w:ascii="Corbel" w:eastAsia="Times New Roman" w:hAnsi="Corbel" w:cstheme="minorHAnsi"/>
                <w:color w:val="000000"/>
                <w:sz w:val="20"/>
                <w:szCs w:val="2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712F5137" w14:textId="77777777" w:rsidR="00CB086A" w:rsidRPr="00D45383" w:rsidRDefault="00CB086A" w:rsidP="004F2FEC">
            <w:pPr>
              <w:spacing w:after="0" w:line="240" w:lineRule="auto"/>
              <w:jc w:val="both"/>
              <w:rPr>
                <w:rFonts w:ascii="Corbel" w:eastAsia="Times New Roman" w:hAnsi="Corbel" w:cstheme="minorHAnsi"/>
                <w:color w:val="000000"/>
                <w:sz w:val="20"/>
                <w:szCs w:val="20"/>
                <w:lang w:eastAsia="nl-NL"/>
              </w:rPr>
            </w:pPr>
          </w:p>
        </w:tc>
        <w:tc>
          <w:tcPr>
            <w:tcW w:w="1400" w:type="dxa"/>
            <w:tcBorders>
              <w:top w:val="nil"/>
              <w:left w:val="nil"/>
              <w:bottom w:val="single" w:sz="8" w:space="0" w:color="auto"/>
              <w:right w:val="single" w:sz="8" w:space="0" w:color="auto"/>
            </w:tcBorders>
            <w:shd w:val="clear" w:color="auto" w:fill="auto"/>
            <w:vAlign w:val="center"/>
          </w:tcPr>
          <w:p w14:paraId="3F4B9C7F" w14:textId="77777777" w:rsidR="00CB086A" w:rsidRPr="00D45383" w:rsidRDefault="00CB086A" w:rsidP="004F2FEC">
            <w:pPr>
              <w:spacing w:after="0" w:line="240" w:lineRule="auto"/>
              <w:jc w:val="both"/>
              <w:rPr>
                <w:rFonts w:ascii="Corbel" w:eastAsia="Times New Roman" w:hAnsi="Corbel" w:cstheme="minorHAnsi"/>
                <w:color w:val="000000"/>
                <w:sz w:val="20"/>
                <w:szCs w:val="20"/>
                <w:lang w:eastAsia="nl-NL"/>
              </w:rPr>
            </w:pPr>
          </w:p>
        </w:tc>
      </w:tr>
      <w:tr w:rsidR="00B71F84" w:rsidRPr="00D45383" w14:paraId="002A5E0F" w14:textId="77777777" w:rsidTr="00D94910">
        <w:trPr>
          <w:trHeight w:val="315"/>
        </w:trPr>
        <w:tc>
          <w:tcPr>
            <w:tcW w:w="2977" w:type="dxa"/>
            <w:tcBorders>
              <w:top w:val="nil"/>
              <w:left w:val="nil"/>
              <w:bottom w:val="nil"/>
              <w:right w:val="nil"/>
            </w:tcBorders>
            <w:shd w:val="clear" w:color="auto" w:fill="auto"/>
            <w:noWrap/>
            <w:vAlign w:val="center"/>
          </w:tcPr>
          <w:p w14:paraId="01879D39" w14:textId="792DB891"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r w:rsidRPr="00D45383">
              <w:rPr>
                <w:rFonts w:ascii="Corbel" w:eastAsia="Times New Roman" w:hAnsi="Corbel" w:cstheme="minorHAnsi"/>
                <w:color w:val="000000"/>
                <w:sz w:val="20"/>
                <w:szCs w:val="20"/>
                <w:lang w:eastAsia="nl-NL"/>
              </w:rPr>
              <w:t>De Nood (decoratief)</w:t>
            </w:r>
          </w:p>
        </w:tc>
        <w:tc>
          <w:tcPr>
            <w:tcW w:w="1276" w:type="dxa"/>
            <w:tcBorders>
              <w:top w:val="nil"/>
              <w:left w:val="nil"/>
              <w:bottom w:val="nil"/>
              <w:right w:val="nil"/>
            </w:tcBorders>
            <w:shd w:val="clear" w:color="auto" w:fill="auto"/>
            <w:noWrap/>
          </w:tcPr>
          <w:p w14:paraId="4AA74516" w14:textId="4092532F"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r w:rsidRPr="00EB582E">
              <w:rPr>
                <w:rFonts w:ascii="Corbel" w:eastAsia="Times New Roman" w:hAnsi="Corbel" w:cstheme="minorHAnsi"/>
                <w:color w:val="000000"/>
                <w:sz w:val="20"/>
                <w:szCs w:val="20"/>
                <w:lang w:eastAsia="nl-NL"/>
              </w:rPr>
              <w:t xml:space="preserve">€ </w:t>
            </w:r>
            <w:r w:rsidR="004924A8">
              <w:rPr>
                <w:rFonts w:ascii="Corbel" w:eastAsia="Times New Roman" w:hAnsi="Corbel" w:cstheme="minorHAnsi"/>
                <w:color w:val="000000"/>
                <w:sz w:val="20"/>
                <w:szCs w:val="20"/>
                <w:lang w:eastAsia="nl-NL"/>
              </w:rPr>
              <w:t>10</w:t>
            </w:r>
            <w:r w:rsidRPr="00EB582E">
              <w:rPr>
                <w:rFonts w:ascii="Corbel" w:eastAsia="Times New Roman" w:hAnsi="Corbel" w:cstheme="minorHAnsi"/>
                <w:color w:val="000000"/>
                <w:sz w:val="20"/>
                <w:szCs w:val="2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0E122B5F" w14:textId="77777777"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p>
        </w:tc>
        <w:tc>
          <w:tcPr>
            <w:tcW w:w="1400" w:type="dxa"/>
            <w:tcBorders>
              <w:top w:val="nil"/>
              <w:left w:val="nil"/>
              <w:bottom w:val="single" w:sz="8" w:space="0" w:color="auto"/>
              <w:right w:val="single" w:sz="8" w:space="0" w:color="auto"/>
            </w:tcBorders>
            <w:shd w:val="clear" w:color="auto" w:fill="auto"/>
            <w:vAlign w:val="center"/>
          </w:tcPr>
          <w:p w14:paraId="6A169A4D" w14:textId="77777777"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p>
        </w:tc>
      </w:tr>
      <w:tr w:rsidR="00B71F84" w:rsidRPr="00D45383" w14:paraId="1D654D77" w14:textId="77777777" w:rsidTr="00D94910">
        <w:trPr>
          <w:trHeight w:val="315"/>
        </w:trPr>
        <w:tc>
          <w:tcPr>
            <w:tcW w:w="2977" w:type="dxa"/>
            <w:tcBorders>
              <w:top w:val="nil"/>
              <w:left w:val="nil"/>
              <w:bottom w:val="nil"/>
              <w:right w:val="nil"/>
            </w:tcBorders>
            <w:shd w:val="clear" w:color="auto" w:fill="auto"/>
            <w:noWrap/>
            <w:vAlign w:val="center"/>
          </w:tcPr>
          <w:p w14:paraId="0F56A6EC" w14:textId="18078040"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proofErr w:type="spellStart"/>
            <w:r w:rsidRPr="00D45383">
              <w:rPr>
                <w:rFonts w:ascii="Corbel" w:eastAsia="Times New Roman" w:hAnsi="Corbel" w:cstheme="minorHAnsi"/>
                <w:color w:val="000000"/>
                <w:sz w:val="20"/>
                <w:szCs w:val="20"/>
                <w:lang w:eastAsia="nl-NL"/>
              </w:rPr>
              <w:t>Schreder</w:t>
            </w:r>
            <w:proofErr w:type="spellEnd"/>
            <w:r w:rsidRPr="00D45383">
              <w:rPr>
                <w:rFonts w:ascii="Corbel" w:eastAsia="Times New Roman" w:hAnsi="Corbel" w:cstheme="minorHAnsi"/>
                <w:color w:val="000000"/>
                <w:sz w:val="20"/>
                <w:szCs w:val="20"/>
                <w:lang w:eastAsia="nl-NL"/>
              </w:rPr>
              <w:t xml:space="preserve"> (functioneel)</w:t>
            </w:r>
          </w:p>
        </w:tc>
        <w:tc>
          <w:tcPr>
            <w:tcW w:w="1276" w:type="dxa"/>
            <w:tcBorders>
              <w:top w:val="nil"/>
              <w:left w:val="nil"/>
              <w:bottom w:val="nil"/>
              <w:right w:val="nil"/>
            </w:tcBorders>
            <w:shd w:val="clear" w:color="auto" w:fill="auto"/>
            <w:noWrap/>
          </w:tcPr>
          <w:p w14:paraId="0A4E5B64" w14:textId="72E124FF"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r w:rsidRPr="00EB582E">
              <w:rPr>
                <w:rFonts w:ascii="Corbel" w:eastAsia="Times New Roman" w:hAnsi="Corbel" w:cstheme="minorHAnsi"/>
                <w:color w:val="000000"/>
                <w:sz w:val="20"/>
                <w:szCs w:val="20"/>
                <w:lang w:eastAsia="nl-NL"/>
              </w:rPr>
              <w:t xml:space="preserve">€ </w:t>
            </w:r>
            <w:r w:rsidR="004924A8">
              <w:rPr>
                <w:rFonts w:ascii="Corbel" w:eastAsia="Times New Roman" w:hAnsi="Corbel" w:cstheme="minorHAnsi"/>
                <w:color w:val="000000"/>
                <w:sz w:val="20"/>
                <w:szCs w:val="20"/>
                <w:lang w:eastAsia="nl-NL"/>
              </w:rPr>
              <w:t>10</w:t>
            </w:r>
            <w:r w:rsidRPr="00EB582E">
              <w:rPr>
                <w:rFonts w:ascii="Corbel" w:eastAsia="Times New Roman" w:hAnsi="Corbel" w:cstheme="minorHAnsi"/>
                <w:color w:val="000000"/>
                <w:sz w:val="20"/>
                <w:szCs w:val="2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7B14D2E2" w14:textId="77777777"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p>
        </w:tc>
        <w:tc>
          <w:tcPr>
            <w:tcW w:w="1400" w:type="dxa"/>
            <w:tcBorders>
              <w:top w:val="nil"/>
              <w:left w:val="nil"/>
              <w:bottom w:val="single" w:sz="8" w:space="0" w:color="auto"/>
              <w:right w:val="single" w:sz="8" w:space="0" w:color="auto"/>
            </w:tcBorders>
            <w:shd w:val="clear" w:color="auto" w:fill="auto"/>
            <w:vAlign w:val="center"/>
          </w:tcPr>
          <w:p w14:paraId="68EB13D9" w14:textId="77777777"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p>
        </w:tc>
      </w:tr>
      <w:tr w:rsidR="00B71F84" w:rsidRPr="00D45383" w14:paraId="5CAF9D5C" w14:textId="77777777" w:rsidTr="00D94910">
        <w:trPr>
          <w:trHeight w:val="315"/>
        </w:trPr>
        <w:tc>
          <w:tcPr>
            <w:tcW w:w="2977" w:type="dxa"/>
            <w:tcBorders>
              <w:top w:val="nil"/>
              <w:left w:val="nil"/>
              <w:bottom w:val="nil"/>
              <w:right w:val="nil"/>
            </w:tcBorders>
            <w:shd w:val="clear" w:color="auto" w:fill="auto"/>
            <w:noWrap/>
            <w:vAlign w:val="center"/>
          </w:tcPr>
          <w:p w14:paraId="007D38AF" w14:textId="36253D10"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proofErr w:type="spellStart"/>
            <w:r w:rsidRPr="00D45383">
              <w:rPr>
                <w:rFonts w:ascii="Corbel" w:eastAsia="Times New Roman" w:hAnsi="Corbel" w:cstheme="minorHAnsi"/>
                <w:color w:val="000000"/>
                <w:sz w:val="20"/>
                <w:szCs w:val="20"/>
                <w:lang w:eastAsia="nl-NL"/>
              </w:rPr>
              <w:t>Schreder</w:t>
            </w:r>
            <w:proofErr w:type="spellEnd"/>
            <w:r w:rsidRPr="00D45383">
              <w:rPr>
                <w:rFonts w:ascii="Corbel" w:eastAsia="Times New Roman" w:hAnsi="Corbel" w:cstheme="minorHAnsi"/>
                <w:color w:val="000000"/>
                <w:sz w:val="20"/>
                <w:szCs w:val="20"/>
                <w:lang w:eastAsia="nl-NL"/>
              </w:rPr>
              <w:t xml:space="preserve"> (decoratief)</w:t>
            </w:r>
          </w:p>
        </w:tc>
        <w:tc>
          <w:tcPr>
            <w:tcW w:w="1276" w:type="dxa"/>
            <w:tcBorders>
              <w:top w:val="nil"/>
              <w:left w:val="nil"/>
              <w:bottom w:val="nil"/>
              <w:right w:val="nil"/>
            </w:tcBorders>
            <w:shd w:val="clear" w:color="auto" w:fill="auto"/>
            <w:noWrap/>
          </w:tcPr>
          <w:p w14:paraId="5EF45276" w14:textId="5AE325EC"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r w:rsidRPr="00EB582E">
              <w:rPr>
                <w:rFonts w:ascii="Corbel" w:eastAsia="Times New Roman" w:hAnsi="Corbel" w:cstheme="minorHAnsi"/>
                <w:color w:val="000000"/>
                <w:sz w:val="20"/>
                <w:szCs w:val="20"/>
                <w:lang w:eastAsia="nl-NL"/>
              </w:rPr>
              <w:t xml:space="preserve">€ </w:t>
            </w:r>
            <w:r w:rsidR="004924A8">
              <w:rPr>
                <w:rFonts w:ascii="Corbel" w:eastAsia="Times New Roman" w:hAnsi="Corbel" w:cstheme="minorHAnsi"/>
                <w:color w:val="000000"/>
                <w:sz w:val="20"/>
                <w:szCs w:val="20"/>
                <w:lang w:eastAsia="nl-NL"/>
              </w:rPr>
              <w:t>5</w:t>
            </w:r>
            <w:r w:rsidRPr="00EB582E">
              <w:rPr>
                <w:rFonts w:ascii="Corbel" w:eastAsia="Times New Roman" w:hAnsi="Corbel" w:cstheme="minorHAnsi"/>
                <w:color w:val="000000"/>
                <w:sz w:val="20"/>
                <w:szCs w:val="2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5E0C5E3F" w14:textId="77777777"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p>
        </w:tc>
        <w:tc>
          <w:tcPr>
            <w:tcW w:w="1400" w:type="dxa"/>
            <w:tcBorders>
              <w:top w:val="nil"/>
              <w:left w:val="nil"/>
              <w:bottom w:val="single" w:sz="8" w:space="0" w:color="auto"/>
              <w:right w:val="single" w:sz="8" w:space="0" w:color="auto"/>
            </w:tcBorders>
            <w:shd w:val="clear" w:color="auto" w:fill="auto"/>
            <w:vAlign w:val="center"/>
          </w:tcPr>
          <w:p w14:paraId="1B8872FA" w14:textId="77777777"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p>
        </w:tc>
      </w:tr>
      <w:tr w:rsidR="00B71F84" w:rsidRPr="00D45383" w14:paraId="29B11391" w14:textId="77777777" w:rsidTr="00D94910">
        <w:trPr>
          <w:trHeight w:val="315"/>
        </w:trPr>
        <w:tc>
          <w:tcPr>
            <w:tcW w:w="2977" w:type="dxa"/>
            <w:tcBorders>
              <w:top w:val="nil"/>
              <w:left w:val="nil"/>
              <w:bottom w:val="nil"/>
              <w:right w:val="nil"/>
            </w:tcBorders>
            <w:shd w:val="clear" w:color="auto" w:fill="auto"/>
            <w:noWrap/>
            <w:vAlign w:val="center"/>
          </w:tcPr>
          <w:p w14:paraId="4EA036EE" w14:textId="72CFD79C"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proofErr w:type="spellStart"/>
            <w:r w:rsidRPr="00D45383">
              <w:rPr>
                <w:rFonts w:ascii="Corbel" w:eastAsia="Times New Roman" w:hAnsi="Corbel" w:cstheme="minorHAnsi"/>
                <w:color w:val="000000"/>
                <w:sz w:val="20"/>
                <w:szCs w:val="20"/>
                <w:lang w:eastAsia="nl-NL"/>
              </w:rPr>
              <w:t>Lightronics</w:t>
            </w:r>
            <w:proofErr w:type="spellEnd"/>
            <w:r w:rsidRPr="00D45383">
              <w:rPr>
                <w:rFonts w:ascii="Corbel" w:eastAsia="Times New Roman" w:hAnsi="Corbel" w:cstheme="minorHAnsi"/>
                <w:color w:val="000000"/>
                <w:sz w:val="20"/>
                <w:szCs w:val="20"/>
                <w:lang w:eastAsia="nl-NL"/>
              </w:rPr>
              <w:t xml:space="preserve"> (functioneel)</w:t>
            </w:r>
          </w:p>
        </w:tc>
        <w:tc>
          <w:tcPr>
            <w:tcW w:w="1276" w:type="dxa"/>
            <w:tcBorders>
              <w:top w:val="nil"/>
              <w:left w:val="nil"/>
              <w:bottom w:val="nil"/>
              <w:right w:val="nil"/>
            </w:tcBorders>
            <w:shd w:val="clear" w:color="auto" w:fill="auto"/>
            <w:noWrap/>
          </w:tcPr>
          <w:p w14:paraId="736835B4" w14:textId="59C27076"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r w:rsidRPr="00EB582E">
              <w:rPr>
                <w:rFonts w:ascii="Corbel" w:eastAsia="Times New Roman" w:hAnsi="Corbel" w:cstheme="minorHAnsi"/>
                <w:color w:val="000000"/>
                <w:sz w:val="20"/>
                <w:szCs w:val="20"/>
                <w:lang w:eastAsia="nl-NL"/>
              </w:rPr>
              <w:t xml:space="preserve">€ </w:t>
            </w:r>
            <w:r w:rsidR="004924A8">
              <w:rPr>
                <w:rFonts w:ascii="Corbel" w:eastAsia="Times New Roman" w:hAnsi="Corbel" w:cstheme="minorHAnsi"/>
                <w:color w:val="000000"/>
                <w:sz w:val="20"/>
                <w:szCs w:val="20"/>
                <w:lang w:eastAsia="nl-NL"/>
              </w:rPr>
              <w:t>10</w:t>
            </w:r>
            <w:r w:rsidRPr="00EB582E">
              <w:rPr>
                <w:rFonts w:ascii="Corbel" w:eastAsia="Times New Roman" w:hAnsi="Corbel" w:cstheme="minorHAnsi"/>
                <w:color w:val="000000"/>
                <w:sz w:val="20"/>
                <w:szCs w:val="2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7FE13425" w14:textId="77777777"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p>
        </w:tc>
        <w:tc>
          <w:tcPr>
            <w:tcW w:w="1400" w:type="dxa"/>
            <w:tcBorders>
              <w:top w:val="nil"/>
              <w:left w:val="nil"/>
              <w:bottom w:val="single" w:sz="8" w:space="0" w:color="auto"/>
              <w:right w:val="single" w:sz="8" w:space="0" w:color="auto"/>
            </w:tcBorders>
            <w:shd w:val="clear" w:color="auto" w:fill="auto"/>
            <w:vAlign w:val="center"/>
          </w:tcPr>
          <w:p w14:paraId="7D9A7616" w14:textId="77777777"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p>
        </w:tc>
      </w:tr>
      <w:tr w:rsidR="00B71F84" w:rsidRPr="00D45383" w14:paraId="0F12A668" w14:textId="77777777" w:rsidTr="00D94910">
        <w:trPr>
          <w:trHeight w:val="315"/>
        </w:trPr>
        <w:tc>
          <w:tcPr>
            <w:tcW w:w="2977" w:type="dxa"/>
            <w:tcBorders>
              <w:top w:val="nil"/>
              <w:left w:val="nil"/>
              <w:bottom w:val="nil"/>
              <w:right w:val="nil"/>
            </w:tcBorders>
            <w:shd w:val="clear" w:color="auto" w:fill="auto"/>
            <w:noWrap/>
            <w:vAlign w:val="center"/>
          </w:tcPr>
          <w:p w14:paraId="55284CAB" w14:textId="4F7837FC"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proofErr w:type="spellStart"/>
            <w:r w:rsidRPr="00D45383">
              <w:rPr>
                <w:rFonts w:ascii="Corbel" w:eastAsia="Times New Roman" w:hAnsi="Corbel" w:cstheme="minorHAnsi"/>
                <w:color w:val="000000"/>
                <w:sz w:val="20"/>
                <w:szCs w:val="20"/>
                <w:lang w:eastAsia="nl-NL"/>
              </w:rPr>
              <w:t>Lightronics</w:t>
            </w:r>
            <w:proofErr w:type="spellEnd"/>
            <w:r w:rsidRPr="00D45383">
              <w:rPr>
                <w:rFonts w:ascii="Corbel" w:eastAsia="Times New Roman" w:hAnsi="Corbel" w:cstheme="minorHAnsi"/>
                <w:color w:val="000000"/>
                <w:sz w:val="20"/>
                <w:szCs w:val="20"/>
                <w:lang w:eastAsia="nl-NL"/>
              </w:rPr>
              <w:t xml:space="preserve"> (decoratief)</w:t>
            </w:r>
          </w:p>
        </w:tc>
        <w:tc>
          <w:tcPr>
            <w:tcW w:w="1276" w:type="dxa"/>
            <w:tcBorders>
              <w:top w:val="nil"/>
              <w:left w:val="nil"/>
              <w:bottom w:val="nil"/>
              <w:right w:val="nil"/>
            </w:tcBorders>
            <w:shd w:val="clear" w:color="auto" w:fill="auto"/>
            <w:noWrap/>
          </w:tcPr>
          <w:p w14:paraId="061220AE" w14:textId="162AAE03"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r w:rsidRPr="00EB582E">
              <w:rPr>
                <w:rFonts w:ascii="Corbel" w:eastAsia="Times New Roman" w:hAnsi="Corbel" w:cstheme="minorHAnsi"/>
                <w:color w:val="000000"/>
                <w:sz w:val="20"/>
                <w:szCs w:val="20"/>
                <w:lang w:eastAsia="nl-NL"/>
              </w:rPr>
              <w:t xml:space="preserve">€ </w:t>
            </w:r>
            <w:r w:rsidR="004924A8">
              <w:rPr>
                <w:rFonts w:ascii="Corbel" w:eastAsia="Times New Roman" w:hAnsi="Corbel" w:cstheme="minorHAnsi"/>
                <w:color w:val="000000"/>
                <w:sz w:val="20"/>
                <w:szCs w:val="20"/>
                <w:lang w:eastAsia="nl-NL"/>
              </w:rPr>
              <w:t>5</w:t>
            </w:r>
            <w:r w:rsidRPr="00EB582E">
              <w:rPr>
                <w:rFonts w:ascii="Corbel" w:eastAsia="Times New Roman" w:hAnsi="Corbel" w:cstheme="minorHAnsi"/>
                <w:color w:val="000000"/>
                <w:sz w:val="20"/>
                <w:szCs w:val="2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007C5D8D" w14:textId="77777777"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p>
        </w:tc>
        <w:tc>
          <w:tcPr>
            <w:tcW w:w="1400" w:type="dxa"/>
            <w:tcBorders>
              <w:top w:val="nil"/>
              <w:left w:val="nil"/>
              <w:bottom w:val="single" w:sz="8" w:space="0" w:color="auto"/>
              <w:right w:val="single" w:sz="8" w:space="0" w:color="auto"/>
            </w:tcBorders>
            <w:shd w:val="clear" w:color="auto" w:fill="auto"/>
            <w:vAlign w:val="center"/>
          </w:tcPr>
          <w:p w14:paraId="3E1D8F63" w14:textId="77777777"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p>
        </w:tc>
      </w:tr>
      <w:tr w:rsidR="00B71F84" w:rsidRPr="00D45383" w14:paraId="0ACD5DCC" w14:textId="77777777" w:rsidTr="00D94910">
        <w:trPr>
          <w:trHeight w:val="315"/>
        </w:trPr>
        <w:tc>
          <w:tcPr>
            <w:tcW w:w="2977" w:type="dxa"/>
            <w:tcBorders>
              <w:top w:val="nil"/>
              <w:left w:val="nil"/>
              <w:bottom w:val="nil"/>
              <w:right w:val="nil"/>
            </w:tcBorders>
            <w:shd w:val="clear" w:color="auto" w:fill="auto"/>
            <w:noWrap/>
            <w:vAlign w:val="center"/>
          </w:tcPr>
          <w:p w14:paraId="73025C37" w14:textId="369DB0C9"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r w:rsidRPr="00D45383">
              <w:rPr>
                <w:rFonts w:ascii="Corbel" w:eastAsia="Times New Roman" w:hAnsi="Corbel" w:cstheme="minorHAnsi"/>
                <w:color w:val="000000"/>
                <w:sz w:val="20"/>
                <w:szCs w:val="20"/>
                <w:lang w:eastAsia="nl-NL"/>
              </w:rPr>
              <w:t xml:space="preserve">Orange </w:t>
            </w:r>
            <w:proofErr w:type="spellStart"/>
            <w:r w:rsidRPr="00D45383">
              <w:rPr>
                <w:rFonts w:ascii="Corbel" w:eastAsia="Times New Roman" w:hAnsi="Corbel" w:cstheme="minorHAnsi"/>
                <w:color w:val="000000"/>
                <w:sz w:val="20"/>
                <w:szCs w:val="20"/>
                <w:lang w:eastAsia="nl-NL"/>
              </w:rPr>
              <w:t>Lighting</w:t>
            </w:r>
            <w:proofErr w:type="spellEnd"/>
            <w:r w:rsidRPr="00D45383">
              <w:rPr>
                <w:rFonts w:ascii="Corbel" w:eastAsia="Times New Roman" w:hAnsi="Corbel" w:cstheme="minorHAnsi"/>
                <w:color w:val="000000"/>
                <w:sz w:val="20"/>
                <w:szCs w:val="20"/>
                <w:lang w:eastAsia="nl-NL"/>
              </w:rPr>
              <w:t xml:space="preserve"> (functioneel)</w:t>
            </w:r>
          </w:p>
        </w:tc>
        <w:tc>
          <w:tcPr>
            <w:tcW w:w="1276" w:type="dxa"/>
            <w:tcBorders>
              <w:top w:val="nil"/>
              <w:left w:val="nil"/>
              <w:bottom w:val="nil"/>
              <w:right w:val="nil"/>
            </w:tcBorders>
            <w:shd w:val="clear" w:color="auto" w:fill="auto"/>
            <w:noWrap/>
          </w:tcPr>
          <w:p w14:paraId="3C98AF21" w14:textId="76D6C7B1"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r w:rsidRPr="00EB582E">
              <w:rPr>
                <w:rFonts w:ascii="Corbel" w:eastAsia="Times New Roman" w:hAnsi="Corbel" w:cstheme="minorHAnsi"/>
                <w:color w:val="000000"/>
                <w:sz w:val="20"/>
                <w:szCs w:val="20"/>
                <w:lang w:eastAsia="nl-NL"/>
              </w:rPr>
              <w:t xml:space="preserve">€ </w:t>
            </w:r>
            <w:r w:rsidR="004924A8">
              <w:rPr>
                <w:rFonts w:ascii="Corbel" w:eastAsia="Times New Roman" w:hAnsi="Corbel" w:cstheme="minorHAnsi"/>
                <w:color w:val="000000"/>
                <w:sz w:val="20"/>
                <w:szCs w:val="20"/>
                <w:lang w:eastAsia="nl-NL"/>
              </w:rPr>
              <w:t>10</w:t>
            </w:r>
            <w:r w:rsidRPr="00EB582E">
              <w:rPr>
                <w:rFonts w:ascii="Corbel" w:eastAsia="Times New Roman" w:hAnsi="Corbel" w:cstheme="minorHAnsi"/>
                <w:color w:val="000000"/>
                <w:sz w:val="20"/>
                <w:szCs w:val="2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48835649" w14:textId="77777777"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p>
        </w:tc>
        <w:tc>
          <w:tcPr>
            <w:tcW w:w="1400" w:type="dxa"/>
            <w:tcBorders>
              <w:top w:val="nil"/>
              <w:left w:val="nil"/>
              <w:bottom w:val="single" w:sz="8" w:space="0" w:color="auto"/>
              <w:right w:val="single" w:sz="8" w:space="0" w:color="auto"/>
            </w:tcBorders>
            <w:shd w:val="clear" w:color="auto" w:fill="auto"/>
            <w:vAlign w:val="center"/>
          </w:tcPr>
          <w:p w14:paraId="71920B6E" w14:textId="77777777"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p>
        </w:tc>
      </w:tr>
      <w:tr w:rsidR="00B71F84" w:rsidRPr="00D45383" w14:paraId="52E01FC5" w14:textId="77777777" w:rsidTr="00D94910">
        <w:trPr>
          <w:trHeight w:val="315"/>
        </w:trPr>
        <w:tc>
          <w:tcPr>
            <w:tcW w:w="2977" w:type="dxa"/>
            <w:tcBorders>
              <w:top w:val="nil"/>
              <w:left w:val="nil"/>
              <w:bottom w:val="nil"/>
              <w:right w:val="nil"/>
            </w:tcBorders>
            <w:shd w:val="clear" w:color="auto" w:fill="auto"/>
            <w:noWrap/>
            <w:vAlign w:val="center"/>
          </w:tcPr>
          <w:p w14:paraId="4C935438" w14:textId="7A3D7DF7" w:rsidR="00B71F84" w:rsidRPr="00D45383" w:rsidRDefault="00B71F84" w:rsidP="00B71F84">
            <w:pPr>
              <w:spacing w:after="0" w:line="240" w:lineRule="auto"/>
              <w:jc w:val="both"/>
              <w:rPr>
                <w:rFonts w:ascii="Corbel" w:hAnsi="Corbel" w:cs="Arial"/>
                <w:sz w:val="20"/>
                <w:szCs w:val="20"/>
              </w:rPr>
            </w:pPr>
            <w:proofErr w:type="spellStart"/>
            <w:r w:rsidRPr="00D45383">
              <w:rPr>
                <w:rFonts w:ascii="Corbel" w:hAnsi="Corbel" w:cs="Arial"/>
                <w:sz w:val="20"/>
                <w:szCs w:val="20"/>
              </w:rPr>
              <w:t>Nedelko</w:t>
            </w:r>
            <w:proofErr w:type="spellEnd"/>
            <w:r w:rsidRPr="00D45383">
              <w:rPr>
                <w:rFonts w:ascii="Corbel" w:hAnsi="Corbel" w:cs="Arial"/>
                <w:sz w:val="20"/>
                <w:szCs w:val="20"/>
              </w:rPr>
              <w:t xml:space="preserve"> </w:t>
            </w:r>
            <w:r w:rsidRPr="00D45383">
              <w:rPr>
                <w:rFonts w:ascii="Corbel" w:eastAsia="Times New Roman" w:hAnsi="Corbel" w:cstheme="minorHAnsi"/>
                <w:color w:val="000000"/>
                <w:sz w:val="20"/>
                <w:szCs w:val="20"/>
                <w:lang w:eastAsia="nl-NL"/>
              </w:rPr>
              <w:t>(functioneel)</w:t>
            </w:r>
          </w:p>
        </w:tc>
        <w:tc>
          <w:tcPr>
            <w:tcW w:w="1276" w:type="dxa"/>
            <w:tcBorders>
              <w:top w:val="nil"/>
              <w:left w:val="nil"/>
              <w:bottom w:val="nil"/>
              <w:right w:val="nil"/>
            </w:tcBorders>
            <w:shd w:val="clear" w:color="auto" w:fill="auto"/>
            <w:noWrap/>
          </w:tcPr>
          <w:p w14:paraId="4B12CE78" w14:textId="2D9CC2D1"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r w:rsidRPr="00EB582E">
              <w:rPr>
                <w:rFonts w:ascii="Corbel" w:eastAsia="Times New Roman" w:hAnsi="Corbel" w:cstheme="minorHAnsi"/>
                <w:color w:val="000000"/>
                <w:sz w:val="20"/>
                <w:szCs w:val="20"/>
                <w:lang w:eastAsia="nl-NL"/>
              </w:rPr>
              <w:t xml:space="preserve">€ </w:t>
            </w:r>
            <w:r w:rsidR="004924A8">
              <w:rPr>
                <w:rFonts w:ascii="Corbel" w:eastAsia="Times New Roman" w:hAnsi="Corbel" w:cstheme="minorHAnsi"/>
                <w:color w:val="000000"/>
                <w:sz w:val="20"/>
                <w:szCs w:val="20"/>
                <w:lang w:eastAsia="nl-NL"/>
              </w:rPr>
              <w:t>5</w:t>
            </w:r>
            <w:r w:rsidRPr="00EB582E">
              <w:rPr>
                <w:rFonts w:ascii="Corbel" w:eastAsia="Times New Roman" w:hAnsi="Corbel" w:cstheme="minorHAnsi"/>
                <w:color w:val="000000"/>
                <w:sz w:val="20"/>
                <w:szCs w:val="2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2B87C18A" w14:textId="77777777"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p>
        </w:tc>
        <w:tc>
          <w:tcPr>
            <w:tcW w:w="1400" w:type="dxa"/>
            <w:tcBorders>
              <w:top w:val="nil"/>
              <w:left w:val="nil"/>
              <w:bottom w:val="single" w:sz="8" w:space="0" w:color="auto"/>
              <w:right w:val="single" w:sz="8" w:space="0" w:color="auto"/>
            </w:tcBorders>
            <w:shd w:val="clear" w:color="auto" w:fill="auto"/>
            <w:vAlign w:val="center"/>
          </w:tcPr>
          <w:p w14:paraId="12188CD9" w14:textId="77777777" w:rsidR="00B71F84" w:rsidRPr="00D45383" w:rsidRDefault="00B71F84" w:rsidP="00B71F84">
            <w:pPr>
              <w:spacing w:after="0" w:line="240" w:lineRule="auto"/>
              <w:jc w:val="both"/>
              <w:rPr>
                <w:rFonts w:ascii="Corbel" w:eastAsia="Times New Roman" w:hAnsi="Corbel" w:cstheme="minorHAnsi"/>
                <w:color w:val="000000"/>
                <w:sz w:val="20"/>
                <w:szCs w:val="20"/>
                <w:lang w:eastAsia="nl-NL"/>
              </w:rPr>
            </w:pPr>
          </w:p>
        </w:tc>
      </w:tr>
      <w:tr w:rsidR="00CB086A" w:rsidRPr="00D45383" w14:paraId="453B1478" w14:textId="77777777" w:rsidTr="002F0733">
        <w:trPr>
          <w:trHeight w:val="315"/>
        </w:trPr>
        <w:tc>
          <w:tcPr>
            <w:tcW w:w="2977" w:type="dxa"/>
            <w:tcBorders>
              <w:top w:val="nil"/>
              <w:left w:val="nil"/>
              <w:bottom w:val="nil"/>
              <w:right w:val="nil"/>
            </w:tcBorders>
            <w:shd w:val="clear" w:color="auto" w:fill="auto"/>
            <w:noWrap/>
            <w:vAlign w:val="center"/>
          </w:tcPr>
          <w:p w14:paraId="1ACA7514" w14:textId="43499DF4" w:rsidR="00CB086A" w:rsidRPr="00D45383" w:rsidRDefault="003B1E4F" w:rsidP="004F2FEC">
            <w:pPr>
              <w:spacing w:after="0" w:line="240" w:lineRule="auto"/>
              <w:jc w:val="both"/>
              <w:rPr>
                <w:rFonts w:ascii="Corbel" w:eastAsia="Times New Roman" w:hAnsi="Corbel" w:cstheme="minorHAnsi"/>
                <w:color w:val="000000"/>
                <w:sz w:val="20"/>
                <w:szCs w:val="20"/>
                <w:lang w:eastAsia="nl-NL"/>
              </w:rPr>
            </w:pPr>
            <w:proofErr w:type="spellStart"/>
            <w:r w:rsidRPr="00D45383">
              <w:rPr>
                <w:rFonts w:ascii="Corbel" w:eastAsia="Times New Roman" w:hAnsi="Corbel" w:cstheme="minorHAnsi"/>
                <w:color w:val="000000"/>
                <w:sz w:val="20"/>
                <w:szCs w:val="20"/>
                <w:lang w:eastAsia="nl-NL"/>
              </w:rPr>
              <w:t>Lightwell</w:t>
            </w:r>
            <w:proofErr w:type="spellEnd"/>
            <w:r w:rsidR="002F0733" w:rsidRPr="00D45383">
              <w:rPr>
                <w:rFonts w:ascii="Corbel" w:eastAsia="Times New Roman" w:hAnsi="Corbel" w:cstheme="minorHAnsi"/>
                <w:color w:val="000000"/>
                <w:sz w:val="20"/>
                <w:szCs w:val="20"/>
                <w:lang w:eastAsia="nl-NL"/>
              </w:rPr>
              <w:t xml:space="preserve"> (functioneel)</w:t>
            </w:r>
          </w:p>
        </w:tc>
        <w:tc>
          <w:tcPr>
            <w:tcW w:w="1276" w:type="dxa"/>
            <w:tcBorders>
              <w:top w:val="nil"/>
              <w:left w:val="nil"/>
              <w:bottom w:val="nil"/>
              <w:right w:val="nil"/>
            </w:tcBorders>
            <w:shd w:val="clear" w:color="auto" w:fill="auto"/>
            <w:noWrap/>
            <w:vAlign w:val="center"/>
            <w:hideMark/>
          </w:tcPr>
          <w:p w14:paraId="63FA4DAA" w14:textId="5170472D" w:rsidR="00CB086A" w:rsidRPr="00D45383" w:rsidRDefault="0023767A" w:rsidP="004F2FEC">
            <w:pPr>
              <w:spacing w:after="0" w:line="240" w:lineRule="auto"/>
              <w:jc w:val="both"/>
              <w:rPr>
                <w:rFonts w:ascii="Corbel" w:eastAsia="Times New Roman" w:hAnsi="Corbel" w:cstheme="minorHAnsi"/>
                <w:color w:val="000000"/>
                <w:sz w:val="20"/>
                <w:szCs w:val="20"/>
                <w:lang w:eastAsia="nl-NL"/>
              </w:rPr>
            </w:pPr>
            <w:r w:rsidRPr="00D45383">
              <w:rPr>
                <w:rFonts w:ascii="Corbel" w:eastAsia="Times New Roman" w:hAnsi="Corbel" w:cstheme="minorHAnsi"/>
                <w:color w:val="000000"/>
                <w:sz w:val="20"/>
                <w:szCs w:val="20"/>
                <w:lang w:eastAsia="nl-NL"/>
              </w:rPr>
              <w:t xml:space="preserve">€ </w:t>
            </w:r>
            <w:r w:rsidR="004924A8">
              <w:rPr>
                <w:rFonts w:ascii="Corbel" w:eastAsia="Times New Roman" w:hAnsi="Corbel" w:cstheme="minorHAnsi"/>
                <w:color w:val="000000"/>
                <w:sz w:val="20"/>
                <w:szCs w:val="20"/>
                <w:lang w:eastAsia="nl-NL"/>
              </w:rPr>
              <w:t>5</w:t>
            </w:r>
            <w:r w:rsidR="001A0017" w:rsidRPr="00D45383">
              <w:rPr>
                <w:rFonts w:ascii="Corbel" w:eastAsia="Times New Roman" w:hAnsi="Corbel" w:cstheme="minorHAnsi"/>
                <w:color w:val="000000"/>
                <w:sz w:val="20"/>
                <w:szCs w:val="2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148264F4" w14:textId="77777777" w:rsidR="00CB086A" w:rsidRPr="00D45383" w:rsidRDefault="00CB086A" w:rsidP="004F2FEC">
            <w:pPr>
              <w:spacing w:after="0" w:line="240" w:lineRule="auto"/>
              <w:jc w:val="both"/>
              <w:rPr>
                <w:rFonts w:ascii="Corbel" w:eastAsia="Times New Roman" w:hAnsi="Corbel" w:cstheme="minorHAnsi"/>
                <w:color w:val="000000"/>
                <w:sz w:val="20"/>
                <w:szCs w:val="20"/>
                <w:lang w:eastAsia="nl-NL"/>
              </w:rPr>
            </w:pPr>
          </w:p>
        </w:tc>
        <w:tc>
          <w:tcPr>
            <w:tcW w:w="1400" w:type="dxa"/>
            <w:tcBorders>
              <w:top w:val="nil"/>
              <w:left w:val="nil"/>
              <w:bottom w:val="single" w:sz="8" w:space="0" w:color="auto"/>
              <w:right w:val="single" w:sz="8" w:space="0" w:color="auto"/>
            </w:tcBorders>
            <w:shd w:val="clear" w:color="auto" w:fill="auto"/>
            <w:vAlign w:val="center"/>
          </w:tcPr>
          <w:p w14:paraId="69679139" w14:textId="77777777" w:rsidR="00CB086A" w:rsidRPr="00D45383" w:rsidRDefault="00CB086A" w:rsidP="004F2FEC">
            <w:pPr>
              <w:spacing w:after="0" w:line="240" w:lineRule="auto"/>
              <w:jc w:val="both"/>
              <w:rPr>
                <w:rFonts w:ascii="Corbel" w:eastAsia="Times New Roman" w:hAnsi="Corbel" w:cstheme="minorHAnsi"/>
                <w:color w:val="000000"/>
                <w:sz w:val="20"/>
                <w:szCs w:val="20"/>
                <w:lang w:eastAsia="nl-NL"/>
              </w:rPr>
            </w:pPr>
          </w:p>
        </w:tc>
      </w:tr>
      <w:tr w:rsidR="00CB086A" w:rsidRPr="00D45383" w14:paraId="56AD14D6" w14:textId="77777777" w:rsidTr="002F0733">
        <w:trPr>
          <w:trHeight w:val="315"/>
        </w:trPr>
        <w:tc>
          <w:tcPr>
            <w:tcW w:w="2977" w:type="dxa"/>
            <w:tcBorders>
              <w:top w:val="nil"/>
              <w:left w:val="nil"/>
              <w:bottom w:val="nil"/>
              <w:right w:val="nil"/>
            </w:tcBorders>
            <w:shd w:val="clear" w:color="auto" w:fill="auto"/>
            <w:noWrap/>
            <w:vAlign w:val="center"/>
          </w:tcPr>
          <w:p w14:paraId="068D147E" w14:textId="6FBD1132" w:rsidR="00CB086A" w:rsidRPr="00D45383" w:rsidRDefault="003B1E4F" w:rsidP="004F2FEC">
            <w:pPr>
              <w:spacing w:after="0" w:line="240" w:lineRule="auto"/>
              <w:jc w:val="both"/>
              <w:rPr>
                <w:rFonts w:ascii="Corbel" w:eastAsia="Times New Roman" w:hAnsi="Corbel" w:cstheme="minorHAnsi"/>
                <w:color w:val="000000"/>
                <w:sz w:val="20"/>
                <w:szCs w:val="20"/>
                <w:lang w:eastAsia="nl-NL"/>
              </w:rPr>
            </w:pPr>
            <w:proofErr w:type="spellStart"/>
            <w:r w:rsidRPr="00D45383">
              <w:rPr>
                <w:rFonts w:ascii="Corbel" w:eastAsia="Times New Roman" w:hAnsi="Corbel" w:cstheme="minorHAnsi"/>
                <w:color w:val="000000"/>
                <w:sz w:val="20"/>
                <w:szCs w:val="20"/>
                <w:lang w:eastAsia="nl-NL"/>
              </w:rPr>
              <w:t>Sustainder</w:t>
            </w:r>
            <w:proofErr w:type="spellEnd"/>
            <w:r w:rsidR="002F0733" w:rsidRPr="00D45383">
              <w:rPr>
                <w:rFonts w:ascii="Corbel" w:eastAsia="Times New Roman" w:hAnsi="Corbel" w:cstheme="minorHAnsi"/>
                <w:color w:val="000000"/>
                <w:sz w:val="20"/>
                <w:szCs w:val="20"/>
                <w:lang w:eastAsia="nl-NL"/>
              </w:rPr>
              <w:t xml:space="preserve"> (functioneel)</w:t>
            </w:r>
          </w:p>
        </w:tc>
        <w:tc>
          <w:tcPr>
            <w:tcW w:w="1276" w:type="dxa"/>
            <w:tcBorders>
              <w:top w:val="nil"/>
              <w:left w:val="nil"/>
              <w:bottom w:val="nil"/>
              <w:right w:val="nil"/>
            </w:tcBorders>
            <w:shd w:val="clear" w:color="auto" w:fill="auto"/>
            <w:noWrap/>
            <w:vAlign w:val="center"/>
            <w:hideMark/>
          </w:tcPr>
          <w:p w14:paraId="6D57D187" w14:textId="2A999FFD" w:rsidR="00CB086A" w:rsidRPr="00D45383" w:rsidRDefault="0023767A" w:rsidP="004F2FEC">
            <w:pPr>
              <w:spacing w:after="0" w:line="240" w:lineRule="auto"/>
              <w:jc w:val="both"/>
              <w:rPr>
                <w:rFonts w:ascii="Corbel" w:eastAsia="Times New Roman" w:hAnsi="Corbel" w:cstheme="minorHAnsi"/>
                <w:color w:val="000000"/>
                <w:sz w:val="20"/>
                <w:szCs w:val="20"/>
                <w:lang w:eastAsia="nl-NL"/>
              </w:rPr>
            </w:pPr>
            <w:r w:rsidRPr="00D45383">
              <w:rPr>
                <w:rFonts w:ascii="Corbel" w:eastAsia="Times New Roman" w:hAnsi="Corbel" w:cstheme="minorHAnsi"/>
                <w:color w:val="000000"/>
                <w:sz w:val="20"/>
                <w:szCs w:val="20"/>
                <w:lang w:eastAsia="nl-NL"/>
              </w:rPr>
              <w:t xml:space="preserve">€ </w:t>
            </w:r>
            <w:r w:rsidR="004924A8">
              <w:rPr>
                <w:rFonts w:ascii="Corbel" w:eastAsia="Times New Roman" w:hAnsi="Corbel" w:cstheme="minorHAnsi"/>
                <w:color w:val="000000"/>
                <w:sz w:val="20"/>
                <w:szCs w:val="20"/>
                <w:lang w:eastAsia="nl-NL"/>
              </w:rPr>
              <w:t>5</w:t>
            </w:r>
            <w:r w:rsidR="001A0017" w:rsidRPr="00D45383">
              <w:rPr>
                <w:rFonts w:ascii="Corbel" w:eastAsia="Times New Roman" w:hAnsi="Corbel" w:cstheme="minorHAnsi"/>
                <w:color w:val="000000"/>
                <w:sz w:val="20"/>
                <w:szCs w:val="2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5D0E2B3E" w14:textId="77777777" w:rsidR="00CB086A" w:rsidRPr="00D45383" w:rsidRDefault="00CB086A" w:rsidP="004F2FEC">
            <w:pPr>
              <w:spacing w:after="0" w:line="240" w:lineRule="auto"/>
              <w:jc w:val="both"/>
              <w:rPr>
                <w:rFonts w:ascii="Corbel" w:eastAsia="Times New Roman" w:hAnsi="Corbel" w:cstheme="minorHAnsi"/>
                <w:color w:val="000000"/>
                <w:sz w:val="20"/>
                <w:szCs w:val="20"/>
                <w:lang w:eastAsia="nl-NL"/>
              </w:rPr>
            </w:pPr>
          </w:p>
        </w:tc>
        <w:tc>
          <w:tcPr>
            <w:tcW w:w="1400" w:type="dxa"/>
            <w:tcBorders>
              <w:top w:val="nil"/>
              <w:left w:val="nil"/>
              <w:bottom w:val="single" w:sz="8" w:space="0" w:color="auto"/>
              <w:right w:val="single" w:sz="8" w:space="0" w:color="auto"/>
            </w:tcBorders>
            <w:shd w:val="clear" w:color="auto" w:fill="auto"/>
            <w:vAlign w:val="center"/>
          </w:tcPr>
          <w:p w14:paraId="039DC577" w14:textId="77777777" w:rsidR="00CB086A" w:rsidRPr="00D45383" w:rsidRDefault="00CB086A" w:rsidP="004F2FEC">
            <w:pPr>
              <w:spacing w:after="0" w:line="240" w:lineRule="auto"/>
              <w:jc w:val="both"/>
              <w:rPr>
                <w:rFonts w:ascii="Corbel" w:eastAsia="Times New Roman" w:hAnsi="Corbel" w:cstheme="minorHAnsi"/>
                <w:color w:val="000000"/>
                <w:sz w:val="20"/>
                <w:szCs w:val="20"/>
                <w:lang w:eastAsia="nl-NL"/>
              </w:rPr>
            </w:pPr>
          </w:p>
        </w:tc>
      </w:tr>
      <w:tr w:rsidR="0023767A" w:rsidRPr="00D45383" w14:paraId="6B780BAC" w14:textId="77777777" w:rsidTr="002F0733">
        <w:trPr>
          <w:trHeight w:val="315"/>
        </w:trPr>
        <w:tc>
          <w:tcPr>
            <w:tcW w:w="2977" w:type="dxa"/>
            <w:tcBorders>
              <w:top w:val="nil"/>
              <w:left w:val="nil"/>
              <w:bottom w:val="nil"/>
              <w:right w:val="nil"/>
            </w:tcBorders>
            <w:shd w:val="clear" w:color="auto" w:fill="auto"/>
            <w:noWrap/>
            <w:vAlign w:val="center"/>
          </w:tcPr>
          <w:p w14:paraId="1E61D0E2" w14:textId="0AD385B4" w:rsidR="0023767A" w:rsidRPr="00D45383" w:rsidRDefault="003B1E4F" w:rsidP="004F2FEC">
            <w:pPr>
              <w:spacing w:after="0" w:line="240" w:lineRule="auto"/>
              <w:jc w:val="both"/>
              <w:rPr>
                <w:rFonts w:ascii="Corbel" w:eastAsia="Times New Roman" w:hAnsi="Corbel" w:cstheme="minorHAnsi"/>
                <w:color w:val="000000"/>
                <w:sz w:val="20"/>
                <w:szCs w:val="20"/>
                <w:lang w:eastAsia="nl-NL"/>
              </w:rPr>
            </w:pPr>
            <w:proofErr w:type="spellStart"/>
            <w:r w:rsidRPr="00D45383">
              <w:rPr>
                <w:rFonts w:ascii="Corbel" w:eastAsia="Times New Roman" w:hAnsi="Corbel" w:cstheme="minorHAnsi"/>
                <w:color w:val="000000"/>
                <w:sz w:val="20"/>
                <w:szCs w:val="20"/>
                <w:lang w:eastAsia="nl-NL"/>
              </w:rPr>
              <w:t>Signify</w:t>
            </w:r>
            <w:proofErr w:type="spellEnd"/>
            <w:r w:rsidRPr="00D45383">
              <w:rPr>
                <w:rFonts w:ascii="Corbel" w:eastAsia="Times New Roman" w:hAnsi="Corbel" w:cstheme="minorHAnsi"/>
                <w:color w:val="000000"/>
                <w:sz w:val="20"/>
                <w:szCs w:val="20"/>
                <w:lang w:eastAsia="nl-NL"/>
              </w:rPr>
              <w:t xml:space="preserve"> </w:t>
            </w:r>
            <w:r w:rsidR="002F0733" w:rsidRPr="00D45383">
              <w:rPr>
                <w:rFonts w:ascii="Corbel" w:eastAsia="Times New Roman" w:hAnsi="Corbel" w:cstheme="minorHAnsi"/>
                <w:color w:val="000000"/>
                <w:sz w:val="20"/>
                <w:szCs w:val="20"/>
                <w:lang w:eastAsia="nl-NL"/>
              </w:rPr>
              <w:t>(functioneel)</w:t>
            </w:r>
          </w:p>
        </w:tc>
        <w:tc>
          <w:tcPr>
            <w:tcW w:w="1276" w:type="dxa"/>
            <w:tcBorders>
              <w:top w:val="nil"/>
              <w:left w:val="nil"/>
              <w:bottom w:val="nil"/>
              <w:right w:val="nil"/>
            </w:tcBorders>
            <w:shd w:val="clear" w:color="auto" w:fill="auto"/>
            <w:noWrap/>
            <w:vAlign w:val="center"/>
          </w:tcPr>
          <w:p w14:paraId="29973C41" w14:textId="7F76F47E" w:rsidR="0023767A" w:rsidRPr="00D45383" w:rsidRDefault="0023767A" w:rsidP="004F2FEC">
            <w:pPr>
              <w:spacing w:after="0" w:line="240" w:lineRule="auto"/>
              <w:jc w:val="both"/>
              <w:rPr>
                <w:rFonts w:ascii="Corbel" w:eastAsia="Times New Roman" w:hAnsi="Corbel" w:cstheme="minorHAnsi"/>
                <w:color w:val="000000"/>
                <w:sz w:val="20"/>
                <w:szCs w:val="20"/>
                <w:lang w:eastAsia="nl-NL"/>
              </w:rPr>
            </w:pPr>
            <w:r w:rsidRPr="00D45383">
              <w:rPr>
                <w:rFonts w:ascii="Corbel" w:eastAsia="Times New Roman" w:hAnsi="Corbel" w:cstheme="minorHAnsi"/>
                <w:color w:val="000000"/>
                <w:sz w:val="20"/>
                <w:szCs w:val="20"/>
                <w:lang w:eastAsia="nl-NL"/>
              </w:rPr>
              <w:t xml:space="preserve">€ </w:t>
            </w:r>
            <w:r w:rsidR="004924A8">
              <w:rPr>
                <w:rFonts w:ascii="Corbel" w:eastAsia="Times New Roman" w:hAnsi="Corbel" w:cstheme="minorHAnsi"/>
                <w:color w:val="000000"/>
                <w:sz w:val="20"/>
                <w:szCs w:val="20"/>
                <w:lang w:eastAsia="nl-NL"/>
              </w:rPr>
              <w:t>5</w:t>
            </w:r>
            <w:r w:rsidRPr="00D45383">
              <w:rPr>
                <w:rFonts w:ascii="Corbel" w:eastAsia="Times New Roman" w:hAnsi="Corbel" w:cstheme="minorHAnsi"/>
                <w:color w:val="000000"/>
                <w:sz w:val="20"/>
                <w:szCs w:val="2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29EF4E66" w14:textId="77777777" w:rsidR="0023767A" w:rsidRPr="00D45383" w:rsidRDefault="0023767A" w:rsidP="004F2FEC">
            <w:pPr>
              <w:spacing w:after="0" w:line="240" w:lineRule="auto"/>
              <w:jc w:val="both"/>
              <w:rPr>
                <w:rFonts w:ascii="Corbel" w:eastAsia="Times New Roman" w:hAnsi="Corbel" w:cstheme="minorHAnsi"/>
                <w:color w:val="000000"/>
                <w:sz w:val="20"/>
                <w:szCs w:val="20"/>
                <w:lang w:eastAsia="nl-NL"/>
              </w:rPr>
            </w:pPr>
          </w:p>
        </w:tc>
        <w:tc>
          <w:tcPr>
            <w:tcW w:w="1400" w:type="dxa"/>
            <w:tcBorders>
              <w:top w:val="nil"/>
              <w:left w:val="nil"/>
              <w:bottom w:val="single" w:sz="8" w:space="0" w:color="auto"/>
              <w:right w:val="single" w:sz="8" w:space="0" w:color="auto"/>
            </w:tcBorders>
            <w:shd w:val="clear" w:color="auto" w:fill="auto"/>
            <w:vAlign w:val="center"/>
          </w:tcPr>
          <w:p w14:paraId="5C9F6F27" w14:textId="77777777" w:rsidR="0023767A" w:rsidRPr="00D45383" w:rsidRDefault="0023767A" w:rsidP="004F2FEC">
            <w:pPr>
              <w:spacing w:after="0" w:line="240" w:lineRule="auto"/>
              <w:jc w:val="both"/>
              <w:rPr>
                <w:rFonts w:ascii="Corbel" w:eastAsia="Times New Roman" w:hAnsi="Corbel" w:cstheme="minorHAnsi"/>
                <w:color w:val="000000"/>
                <w:sz w:val="20"/>
                <w:szCs w:val="20"/>
                <w:lang w:eastAsia="nl-NL"/>
              </w:rPr>
            </w:pPr>
          </w:p>
        </w:tc>
      </w:tr>
      <w:tr w:rsidR="003B1E4F" w:rsidRPr="00D45383" w14:paraId="2E90FC39" w14:textId="77777777" w:rsidTr="002F0733">
        <w:trPr>
          <w:trHeight w:val="315"/>
        </w:trPr>
        <w:tc>
          <w:tcPr>
            <w:tcW w:w="2977" w:type="dxa"/>
            <w:tcBorders>
              <w:top w:val="nil"/>
              <w:left w:val="nil"/>
              <w:bottom w:val="nil"/>
              <w:right w:val="nil"/>
            </w:tcBorders>
            <w:shd w:val="clear" w:color="auto" w:fill="auto"/>
            <w:noWrap/>
            <w:vAlign w:val="center"/>
          </w:tcPr>
          <w:p w14:paraId="37324058" w14:textId="550AE3AF" w:rsidR="003B1E4F" w:rsidRPr="00D45383" w:rsidRDefault="003B1E4F" w:rsidP="004F2FEC">
            <w:pPr>
              <w:spacing w:after="0" w:line="240" w:lineRule="auto"/>
              <w:jc w:val="both"/>
              <w:rPr>
                <w:rFonts w:ascii="Corbel" w:eastAsia="Times New Roman" w:hAnsi="Corbel" w:cstheme="minorHAnsi"/>
                <w:color w:val="000000"/>
                <w:sz w:val="20"/>
                <w:szCs w:val="20"/>
                <w:lang w:eastAsia="nl-NL"/>
              </w:rPr>
            </w:pPr>
            <w:r w:rsidRPr="00D45383">
              <w:rPr>
                <w:rFonts w:ascii="Corbel" w:eastAsia="Times New Roman" w:hAnsi="Corbel" w:cstheme="minorHAnsi"/>
                <w:color w:val="000000"/>
                <w:sz w:val="20"/>
                <w:szCs w:val="20"/>
                <w:lang w:eastAsia="nl-NL"/>
              </w:rPr>
              <w:t>HESS</w:t>
            </w:r>
            <w:r w:rsidR="002F0733" w:rsidRPr="00D45383">
              <w:rPr>
                <w:rFonts w:ascii="Corbel" w:eastAsia="Times New Roman" w:hAnsi="Corbel" w:cstheme="minorHAnsi"/>
                <w:color w:val="000000"/>
                <w:sz w:val="20"/>
                <w:szCs w:val="20"/>
                <w:lang w:eastAsia="nl-NL"/>
              </w:rPr>
              <w:t xml:space="preserve"> (decoratief)</w:t>
            </w:r>
          </w:p>
        </w:tc>
        <w:tc>
          <w:tcPr>
            <w:tcW w:w="1276" w:type="dxa"/>
            <w:tcBorders>
              <w:top w:val="nil"/>
              <w:left w:val="nil"/>
              <w:bottom w:val="nil"/>
              <w:right w:val="nil"/>
            </w:tcBorders>
            <w:shd w:val="clear" w:color="auto" w:fill="auto"/>
            <w:noWrap/>
            <w:vAlign w:val="center"/>
          </w:tcPr>
          <w:p w14:paraId="1DDB34E8" w14:textId="7FD53700" w:rsidR="003B1E4F" w:rsidRPr="00D45383" w:rsidRDefault="00B71F84" w:rsidP="004F2FEC">
            <w:pPr>
              <w:spacing w:after="0" w:line="240" w:lineRule="auto"/>
              <w:jc w:val="both"/>
              <w:rPr>
                <w:rFonts w:ascii="Corbel" w:eastAsia="Times New Roman" w:hAnsi="Corbel" w:cstheme="minorHAnsi"/>
                <w:color w:val="000000"/>
                <w:sz w:val="20"/>
                <w:szCs w:val="20"/>
                <w:lang w:eastAsia="nl-NL"/>
              </w:rPr>
            </w:pPr>
            <w:r w:rsidRPr="00D45383">
              <w:rPr>
                <w:rFonts w:ascii="Corbel" w:eastAsia="Times New Roman" w:hAnsi="Corbel" w:cstheme="minorHAnsi"/>
                <w:color w:val="000000"/>
                <w:sz w:val="20"/>
                <w:szCs w:val="20"/>
                <w:lang w:eastAsia="nl-NL"/>
              </w:rPr>
              <w:t xml:space="preserve">€ </w:t>
            </w:r>
            <w:r w:rsidR="004924A8">
              <w:rPr>
                <w:rFonts w:ascii="Corbel" w:eastAsia="Times New Roman" w:hAnsi="Corbel" w:cstheme="minorHAnsi"/>
                <w:color w:val="000000"/>
                <w:sz w:val="20"/>
                <w:szCs w:val="20"/>
                <w:lang w:eastAsia="nl-NL"/>
              </w:rPr>
              <w:t>10</w:t>
            </w:r>
            <w:r w:rsidRPr="00D45383">
              <w:rPr>
                <w:rFonts w:ascii="Corbel" w:eastAsia="Times New Roman" w:hAnsi="Corbel" w:cstheme="minorHAnsi"/>
                <w:color w:val="000000"/>
                <w:sz w:val="20"/>
                <w:szCs w:val="2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7D895FF3" w14:textId="77777777" w:rsidR="003B1E4F" w:rsidRPr="00D45383" w:rsidRDefault="003B1E4F" w:rsidP="004F2FEC">
            <w:pPr>
              <w:spacing w:after="0" w:line="240" w:lineRule="auto"/>
              <w:jc w:val="both"/>
              <w:rPr>
                <w:rFonts w:ascii="Corbel" w:eastAsia="Times New Roman" w:hAnsi="Corbel" w:cstheme="minorHAnsi"/>
                <w:color w:val="000000"/>
                <w:sz w:val="20"/>
                <w:szCs w:val="20"/>
                <w:lang w:eastAsia="nl-NL"/>
              </w:rPr>
            </w:pPr>
          </w:p>
        </w:tc>
        <w:tc>
          <w:tcPr>
            <w:tcW w:w="1400" w:type="dxa"/>
            <w:tcBorders>
              <w:top w:val="nil"/>
              <w:left w:val="nil"/>
              <w:bottom w:val="single" w:sz="8" w:space="0" w:color="auto"/>
              <w:right w:val="single" w:sz="8" w:space="0" w:color="auto"/>
            </w:tcBorders>
            <w:shd w:val="clear" w:color="auto" w:fill="auto"/>
            <w:vAlign w:val="center"/>
          </w:tcPr>
          <w:p w14:paraId="1A32EBE9" w14:textId="77777777" w:rsidR="003B1E4F" w:rsidRPr="00D45383" w:rsidRDefault="003B1E4F" w:rsidP="004F2FEC">
            <w:pPr>
              <w:spacing w:after="0" w:line="240" w:lineRule="auto"/>
              <w:jc w:val="both"/>
              <w:rPr>
                <w:rFonts w:ascii="Corbel" w:eastAsia="Times New Roman" w:hAnsi="Corbel" w:cstheme="minorHAnsi"/>
                <w:color w:val="000000"/>
                <w:sz w:val="20"/>
                <w:szCs w:val="20"/>
                <w:lang w:eastAsia="nl-NL"/>
              </w:rPr>
            </w:pPr>
          </w:p>
        </w:tc>
      </w:tr>
      <w:tr w:rsidR="00CB086A" w:rsidRPr="00D45383" w14:paraId="442C62F3" w14:textId="77777777" w:rsidTr="002F0733">
        <w:trPr>
          <w:trHeight w:val="315"/>
        </w:trPr>
        <w:tc>
          <w:tcPr>
            <w:tcW w:w="2977" w:type="dxa"/>
            <w:tcBorders>
              <w:top w:val="single" w:sz="8" w:space="0" w:color="auto"/>
              <w:left w:val="nil"/>
              <w:right w:val="nil"/>
            </w:tcBorders>
            <w:shd w:val="clear" w:color="auto" w:fill="auto"/>
            <w:noWrap/>
            <w:vAlign w:val="center"/>
            <w:hideMark/>
          </w:tcPr>
          <w:p w14:paraId="231184A7" w14:textId="30B1089C" w:rsidR="00CB086A" w:rsidRPr="00D45383" w:rsidRDefault="00CB086A" w:rsidP="004F2FEC">
            <w:pPr>
              <w:spacing w:after="0" w:line="240" w:lineRule="auto"/>
              <w:jc w:val="both"/>
              <w:rPr>
                <w:rFonts w:ascii="Corbel" w:eastAsia="Times New Roman" w:hAnsi="Corbel" w:cstheme="minorHAnsi"/>
                <w:b/>
                <w:bCs/>
                <w:color w:val="000000"/>
                <w:sz w:val="20"/>
                <w:szCs w:val="20"/>
                <w:lang w:eastAsia="nl-NL"/>
              </w:rPr>
            </w:pPr>
            <w:r w:rsidRPr="00D45383">
              <w:rPr>
                <w:rFonts w:ascii="Corbel" w:eastAsia="Times New Roman" w:hAnsi="Corbel" w:cstheme="minorHAnsi"/>
                <w:b/>
                <w:bCs/>
                <w:color w:val="000000"/>
                <w:sz w:val="20"/>
                <w:szCs w:val="20"/>
                <w:lang w:eastAsia="nl-NL"/>
              </w:rPr>
              <w:t>Totaal</w:t>
            </w:r>
            <w:r w:rsidR="00C200E8" w:rsidRPr="00D45383">
              <w:rPr>
                <w:rFonts w:ascii="Corbel" w:eastAsia="Times New Roman" w:hAnsi="Corbel" w:cstheme="minorHAnsi"/>
                <w:b/>
                <w:bCs/>
                <w:color w:val="000000"/>
                <w:sz w:val="20"/>
                <w:szCs w:val="20"/>
                <w:lang w:eastAsia="nl-NL"/>
              </w:rPr>
              <w:t xml:space="preserve"> </w:t>
            </w:r>
          </w:p>
        </w:tc>
        <w:tc>
          <w:tcPr>
            <w:tcW w:w="1276" w:type="dxa"/>
            <w:tcBorders>
              <w:top w:val="single" w:sz="8" w:space="0" w:color="auto"/>
              <w:left w:val="nil"/>
              <w:right w:val="nil"/>
            </w:tcBorders>
            <w:shd w:val="clear" w:color="auto" w:fill="auto"/>
            <w:noWrap/>
            <w:vAlign w:val="center"/>
            <w:hideMark/>
          </w:tcPr>
          <w:p w14:paraId="721ABD34" w14:textId="18342970" w:rsidR="00CB086A" w:rsidRPr="00D45383" w:rsidRDefault="00CB086A" w:rsidP="004F2FEC">
            <w:pPr>
              <w:spacing w:after="0" w:line="240" w:lineRule="auto"/>
              <w:jc w:val="both"/>
              <w:rPr>
                <w:rFonts w:ascii="Corbel" w:eastAsia="Times New Roman" w:hAnsi="Corbel" w:cstheme="minorHAnsi"/>
                <w:b/>
                <w:bCs/>
                <w:color w:val="000000"/>
                <w:sz w:val="20"/>
                <w:szCs w:val="20"/>
                <w:lang w:eastAsia="nl-NL"/>
              </w:rPr>
            </w:pPr>
            <w:r w:rsidRPr="00D45383">
              <w:rPr>
                <w:rFonts w:ascii="Corbel" w:eastAsia="Times New Roman" w:hAnsi="Corbel" w:cstheme="minorHAnsi"/>
                <w:b/>
                <w:bCs/>
                <w:color w:val="000000"/>
                <w:sz w:val="20"/>
                <w:szCs w:val="20"/>
                <w:lang w:eastAsia="nl-NL"/>
              </w:rPr>
              <w:t> </w:t>
            </w:r>
            <w:r w:rsidR="004E5FA5">
              <w:rPr>
                <w:rFonts w:ascii="Corbel" w:eastAsia="Times New Roman" w:hAnsi="Corbel" w:cstheme="minorHAnsi"/>
                <w:b/>
                <w:bCs/>
                <w:color w:val="000000"/>
                <w:lang w:eastAsia="nl-NL"/>
              </w:rPr>
              <w:t>€ 85.000</w:t>
            </w:r>
          </w:p>
        </w:tc>
        <w:tc>
          <w:tcPr>
            <w:tcW w:w="1287" w:type="dxa"/>
            <w:tcBorders>
              <w:top w:val="single" w:sz="8" w:space="0" w:color="auto"/>
              <w:left w:val="nil"/>
              <w:right w:val="single" w:sz="8" w:space="0" w:color="auto"/>
            </w:tcBorders>
            <w:shd w:val="clear" w:color="auto" w:fill="auto"/>
            <w:noWrap/>
            <w:vAlign w:val="center"/>
            <w:hideMark/>
          </w:tcPr>
          <w:p w14:paraId="06D9591F" w14:textId="77777777" w:rsidR="00CB086A" w:rsidRPr="00D45383" w:rsidRDefault="00CB086A" w:rsidP="004F2FEC">
            <w:pPr>
              <w:spacing w:after="0" w:line="240" w:lineRule="auto"/>
              <w:jc w:val="both"/>
              <w:rPr>
                <w:rFonts w:ascii="Corbel" w:eastAsia="Times New Roman" w:hAnsi="Corbel" w:cstheme="minorHAnsi"/>
                <w:b/>
                <w:bCs/>
                <w:color w:val="000000"/>
                <w:sz w:val="20"/>
                <w:szCs w:val="20"/>
                <w:lang w:eastAsia="nl-NL"/>
              </w:rPr>
            </w:pPr>
            <w:r w:rsidRPr="00D45383">
              <w:rPr>
                <w:rFonts w:ascii="Corbel" w:eastAsia="Times New Roman" w:hAnsi="Corbel" w:cstheme="minorHAnsi"/>
                <w:b/>
                <w:bCs/>
                <w:color w:val="000000"/>
                <w:sz w:val="20"/>
                <w:szCs w:val="20"/>
                <w:lang w:eastAsia="nl-NL"/>
              </w:rPr>
              <w:t> </w:t>
            </w:r>
          </w:p>
        </w:tc>
        <w:tc>
          <w:tcPr>
            <w:tcW w:w="1400" w:type="dxa"/>
            <w:tcBorders>
              <w:top w:val="nil"/>
              <w:left w:val="nil"/>
              <w:bottom w:val="single" w:sz="8" w:space="0" w:color="auto"/>
              <w:right w:val="single" w:sz="8" w:space="0" w:color="auto"/>
            </w:tcBorders>
            <w:shd w:val="clear" w:color="auto" w:fill="auto"/>
            <w:vAlign w:val="center"/>
          </w:tcPr>
          <w:p w14:paraId="5B3CBD06" w14:textId="77777777" w:rsidR="00CB086A" w:rsidRPr="00D45383" w:rsidRDefault="00CB086A" w:rsidP="004F2FEC">
            <w:pPr>
              <w:spacing w:after="0" w:line="240" w:lineRule="auto"/>
              <w:jc w:val="both"/>
              <w:rPr>
                <w:rFonts w:ascii="Corbel" w:eastAsia="Times New Roman" w:hAnsi="Corbel" w:cstheme="minorHAnsi"/>
                <w:b/>
                <w:bCs/>
                <w:color w:val="000000"/>
                <w:sz w:val="20"/>
                <w:szCs w:val="20"/>
                <w:lang w:eastAsia="nl-NL"/>
              </w:rPr>
            </w:pPr>
          </w:p>
        </w:tc>
      </w:tr>
      <w:bookmarkEnd w:id="1"/>
    </w:tbl>
    <w:p w14:paraId="445E9E47" w14:textId="77777777" w:rsidR="003B1E4F" w:rsidRPr="00D45383" w:rsidRDefault="003B1E4F" w:rsidP="004F2FEC">
      <w:pPr>
        <w:pStyle w:val="Kop4"/>
        <w:spacing w:before="0" w:line="240" w:lineRule="auto"/>
        <w:jc w:val="both"/>
        <w:rPr>
          <w:rFonts w:ascii="Corbel" w:hAnsi="Corbel" w:cs="Arial"/>
          <w:b/>
          <w:i w:val="0"/>
          <w:color w:val="auto"/>
          <w:szCs w:val="20"/>
        </w:rPr>
      </w:pPr>
    </w:p>
    <w:p w14:paraId="5B875FE0" w14:textId="77777777" w:rsidR="003B1E4F" w:rsidRPr="00D45383" w:rsidRDefault="003B1E4F">
      <w:pPr>
        <w:rPr>
          <w:rFonts w:ascii="Corbel" w:eastAsiaTheme="majorEastAsia" w:hAnsi="Corbel" w:cs="Arial"/>
          <w:b/>
          <w:iCs/>
          <w:sz w:val="20"/>
          <w:szCs w:val="20"/>
        </w:rPr>
      </w:pPr>
      <w:r w:rsidRPr="00D45383">
        <w:rPr>
          <w:rFonts w:ascii="Corbel" w:hAnsi="Corbel" w:cs="Arial"/>
          <w:b/>
          <w:i/>
          <w:sz w:val="20"/>
          <w:szCs w:val="20"/>
        </w:rPr>
        <w:br w:type="page"/>
      </w:r>
    </w:p>
    <w:p w14:paraId="75DCE0F6" w14:textId="7CEAECB2" w:rsidR="004B715B" w:rsidRPr="00D45383" w:rsidRDefault="000019F1" w:rsidP="004F2FEC">
      <w:pPr>
        <w:pStyle w:val="Kop4"/>
        <w:spacing w:before="0" w:line="240" w:lineRule="auto"/>
        <w:jc w:val="both"/>
        <w:rPr>
          <w:rFonts w:ascii="Corbel" w:hAnsi="Corbel" w:cs="Arial"/>
          <w:b/>
          <w:i w:val="0"/>
          <w:color w:val="auto"/>
          <w:szCs w:val="20"/>
        </w:rPr>
      </w:pPr>
      <w:r w:rsidRPr="00D45383">
        <w:rPr>
          <w:rFonts w:ascii="Corbel" w:hAnsi="Corbel" w:cs="Arial"/>
          <w:b/>
          <w:i w:val="0"/>
          <w:color w:val="auto"/>
          <w:szCs w:val="20"/>
        </w:rPr>
        <w:lastRenderedPageBreak/>
        <w:br/>
      </w:r>
      <w:bookmarkEnd w:id="0"/>
      <w:r w:rsidR="004B715B" w:rsidRPr="00D45383">
        <w:rPr>
          <w:rFonts w:ascii="Corbel" w:hAnsi="Corbel" w:cs="Arial"/>
          <w:b/>
          <w:i w:val="0"/>
          <w:color w:val="auto"/>
          <w:szCs w:val="20"/>
        </w:rPr>
        <w:t>Kortings</w:t>
      </w:r>
      <w:r w:rsidR="00A22D99" w:rsidRPr="00D45383">
        <w:rPr>
          <w:rFonts w:ascii="Corbel" w:hAnsi="Corbel" w:cs="Arial"/>
          <w:b/>
          <w:i w:val="0"/>
          <w:color w:val="auto"/>
          <w:szCs w:val="20"/>
        </w:rPr>
        <w:t>- /opslag</w:t>
      </w:r>
      <w:r w:rsidR="004B715B" w:rsidRPr="00D45383">
        <w:rPr>
          <w:rFonts w:ascii="Corbel" w:hAnsi="Corbel" w:cs="Arial"/>
          <w:b/>
          <w:i w:val="0"/>
          <w:color w:val="auto"/>
          <w:szCs w:val="20"/>
        </w:rPr>
        <w:t>percentage op de actuele bruto</w:t>
      </w:r>
      <w:r w:rsidR="00F157D2" w:rsidRPr="00D45383">
        <w:rPr>
          <w:rFonts w:ascii="Corbel" w:hAnsi="Corbel" w:cs="Arial"/>
          <w:b/>
          <w:i w:val="0"/>
          <w:color w:val="auto"/>
          <w:szCs w:val="20"/>
        </w:rPr>
        <w:t>/netto</w:t>
      </w:r>
      <w:r w:rsidR="004B715B" w:rsidRPr="00D45383">
        <w:rPr>
          <w:rFonts w:ascii="Corbel" w:hAnsi="Corbel" w:cs="Arial"/>
          <w:b/>
          <w:i w:val="0"/>
          <w:color w:val="auto"/>
          <w:szCs w:val="20"/>
        </w:rPr>
        <w:t xml:space="preserve"> prijslijsten onderdelen</w:t>
      </w:r>
    </w:p>
    <w:p w14:paraId="35AF31A8" w14:textId="7D46AD7B" w:rsidR="006D30B8" w:rsidRPr="00D45383" w:rsidRDefault="004B715B" w:rsidP="004F2FEC">
      <w:pPr>
        <w:spacing w:line="240" w:lineRule="auto"/>
        <w:jc w:val="both"/>
        <w:rPr>
          <w:rFonts w:ascii="Corbel" w:hAnsi="Corbel" w:cs="Arial"/>
          <w:sz w:val="20"/>
          <w:szCs w:val="20"/>
        </w:rPr>
      </w:pPr>
      <w:r w:rsidRPr="00D45383">
        <w:rPr>
          <w:rFonts w:ascii="Corbel" w:hAnsi="Corbel" w:cs="Arial"/>
          <w:sz w:val="20"/>
          <w:szCs w:val="20"/>
        </w:rPr>
        <w:t xml:space="preserve">De </w:t>
      </w:r>
      <w:r w:rsidR="007B71F3" w:rsidRPr="00D45383">
        <w:rPr>
          <w:rFonts w:ascii="Corbel" w:hAnsi="Corbel" w:cs="Arial"/>
          <w:sz w:val="20"/>
          <w:szCs w:val="20"/>
        </w:rPr>
        <w:t>I</w:t>
      </w:r>
      <w:r w:rsidRPr="00D45383">
        <w:rPr>
          <w:rFonts w:ascii="Corbel" w:hAnsi="Corbel" w:cs="Arial"/>
          <w:sz w:val="20"/>
          <w:szCs w:val="20"/>
        </w:rPr>
        <w:t xml:space="preserve">nschrijver </w:t>
      </w:r>
      <w:r w:rsidR="00E523BC" w:rsidRPr="00D45383">
        <w:rPr>
          <w:rFonts w:ascii="Corbel" w:hAnsi="Corbel" w:cs="Arial"/>
          <w:sz w:val="20"/>
          <w:szCs w:val="20"/>
        </w:rPr>
        <w:t>vult in onderstaande tabel</w:t>
      </w:r>
      <w:r w:rsidRPr="00D45383">
        <w:rPr>
          <w:rFonts w:ascii="Corbel" w:hAnsi="Corbel" w:cs="Arial"/>
          <w:sz w:val="20"/>
          <w:szCs w:val="20"/>
        </w:rPr>
        <w:t xml:space="preserve"> </w:t>
      </w:r>
      <w:r w:rsidR="002050EB" w:rsidRPr="00D45383">
        <w:rPr>
          <w:rFonts w:ascii="Corbel" w:hAnsi="Corbel" w:cs="Arial"/>
          <w:sz w:val="20"/>
          <w:szCs w:val="20"/>
        </w:rPr>
        <w:t xml:space="preserve">per leverancier </w:t>
      </w:r>
      <w:r w:rsidR="00E523BC" w:rsidRPr="00D45383">
        <w:rPr>
          <w:rFonts w:ascii="Corbel" w:hAnsi="Corbel" w:cs="Arial"/>
          <w:sz w:val="20"/>
          <w:szCs w:val="20"/>
        </w:rPr>
        <w:t>het</w:t>
      </w:r>
      <w:r w:rsidRPr="00D45383">
        <w:rPr>
          <w:rFonts w:ascii="Corbel" w:hAnsi="Corbel" w:cs="Arial"/>
          <w:sz w:val="20"/>
          <w:szCs w:val="20"/>
        </w:rPr>
        <w:t xml:space="preserve"> </w:t>
      </w:r>
      <w:proofErr w:type="spellStart"/>
      <w:r w:rsidR="007D55FB" w:rsidRPr="00D45383">
        <w:rPr>
          <w:rFonts w:ascii="Corbel" w:hAnsi="Corbel" w:cs="Arial"/>
          <w:sz w:val="20"/>
          <w:szCs w:val="20"/>
        </w:rPr>
        <w:t>kortings</w:t>
      </w:r>
      <w:proofErr w:type="spellEnd"/>
      <w:r w:rsidR="007D55FB" w:rsidRPr="00D45383">
        <w:rPr>
          <w:rFonts w:ascii="Corbel" w:hAnsi="Corbel" w:cs="Arial"/>
          <w:sz w:val="20"/>
          <w:szCs w:val="20"/>
        </w:rPr>
        <w:t xml:space="preserve"> – of opslagpercentage </w:t>
      </w:r>
      <w:r w:rsidR="00E523BC" w:rsidRPr="00D45383">
        <w:rPr>
          <w:rFonts w:ascii="Corbel" w:hAnsi="Corbel" w:cs="Arial"/>
          <w:sz w:val="20"/>
          <w:szCs w:val="20"/>
        </w:rPr>
        <w:t xml:space="preserve">in dat geldt voor </w:t>
      </w:r>
      <w:r w:rsidRPr="00D45383">
        <w:rPr>
          <w:rFonts w:ascii="Corbel" w:hAnsi="Corbel" w:cs="Arial"/>
          <w:sz w:val="20"/>
          <w:szCs w:val="20"/>
        </w:rPr>
        <w:t xml:space="preserve">de meest recente catalogussen met de daarbij bijbehorende prijslijsten. Deze kortingen gelden voor alle catalogusproducten welke niet in het bestek zijn opgenomen (dimmers, lampen, drivers, </w:t>
      </w:r>
      <w:proofErr w:type="spellStart"/>
      <w:r w:rsidRPr="00D45383">
        <w:rPr>
          <w:rFonts w:ascii="Corbel" w:hAnsi="Corbel" w:cs="Arial"/>
          <w:sz w:val="20"/>
          <w:szCs w:val="20"/>
        </w:rPr>
        <w:t>VSA’s</w:t>
      </w:r>
      <w:proofErr w:type="spellEnd"/>
      <w:r w:rsidRPr="00D45383">
        <w:rPr>
          <w:rFonts w:ascii="Corbel" w:hAnsi="Corbel" w:cs="Arial"/>
          <w:sz w:val="20"/>
          <w:szCs w:val="20"/>
        </w:rPr>
        <w:t>, et</w:t>
      </w:r>
      <w:r w:rsidR="002050EB" w:rsidRPr="00D45383">
        <w:rPr>
          <w:rFonts w:ascii="Corbel" w:hAnsi="Corbel" w:cs="Arial"/>
          <w:sz w:val="20"/>
          <w:szCs w:val="20"/>
        </w:rPr>
        <w:t>c</w:t>
      </w:r>
      <w:r w:rsidRPr="00D45383">
        <w:rPr>
          <w:rFonts w:ascii="Corbel" w:hAnsi="Corbel" w:cs="Arial"/>
          <w:sz w:val="20"/>
          <w:szCs w:val="20"/>
        </w:rPr>
        <w:t xml:space="preserve">.). </w:t>
      </w:r>
      <w:r w:rsidR="002050EB" w:rsidRPr="00D45383">
        <w:rPr>
          <w:rFonts w:ascii="Corbel" w:hAnsi="Corbel" w:cs="Arial"/>
          <w:sz w:val="20"/>
          <w:szCs w:val="20"/>
        </w:rPr>
        <w:t xml:space="preserve">De </w:t>
      </w:r>
      <w:proofErr w:type="gramStart"/>
      <w:r w:rsidR="002050EB" w:rsidRPr="00D45383">
        <w:rPr>
          <w:rFonts w:ascii="Corbel" w:hAnsi="Corbel" w:cs="Arial"/>
          <w:sz w:val="20"/>
          <w:szCs w:val="20"/>
        </w:rPr>
        <w:t>netto waarde</w:t>
      </w:r>
      <w:proofErr w:type="gramEnd"/>
      <w:r w:rsidR="002050EB" w:rsidRPr="00D45383">
        <w:rPr>
          <w:rFonts w:ascii="Corbel" w:hAnsi="Corbel" w:cs="Arial"/>
          <w:sz w:val="20"/>
          <w:szCs w:val="20"/>
        </w:rPr>
        <w:t xml:space="preserve"> dient eveneens te worden ingevuld en gesommeerd.</w:t>
      </w:r>
    </w:p>
    <w:tbl>
      <w:tblPr>
        <w:tblW w:w="6940" w:type="dxa"/>
        <w:tblCellMar>
          <w:left w:w="70" w:type="dxa"/>
          <w:right w:w="70" w:type="dxa"/>
        </w:tblCellMar>
        <w:tblLook w:val="04A0" w:firstRow="1" w:lastRow="0" w:firstColumn="1" w:lastColumn="0" w:noHBand="0" w:noVBand="1"/>
      </w:tblPr>
      <w:tblGrid>
        <w:gridCol w:w="2740"/>
        <w:gridCol w:w="1513"/>
        <w:gridCol w:w="1287"/>
        <w:gridCol w:w="1400"/>
      </w:tblGrid>
      <w:tr w:rsidR="00D45383" w:rsidRPr="007B71F3" w14:paraId="6101D2E3" w14:textId="77777777" w:rsidTr="00347C27">
        <w:trPr>
          <w:trHeight w:val="615"/>
        </w:trPr>
        <w:tc>
          <w:tcPr>
            <w:tcW w:w="2740" w:type="dxa"/>
            <w:tcBorders>
              <w:top w:val="nil"/>
              <w:left w:val="nil"/>
              <w:bottom w:val="single" w:sz="8" w:space="0" w:color="auto"/>
              <w:right w:val="nil"/>
            </w:tcBorders>
            <w:shd w:val="clear" w:color="auto" w:fill="auto"/>
            <w:noWrap/>
            <w:vAlign w:val="center"/>
            <w:hideMark/>
          </w:tcPr>
          <w:p w14:paraId="654B6E40" w14:textId="77777777" w:rsidR="00D45383" w:rsidRPr="004F2FEC" w:rsidRDefault="00D45383" w:rsidP="00347C27">
            <w:pPr>
              <w:spacing w:after="0" w:line="240" w:lineRule="auto"/>
              <w:jc w:val="both"/>
              <w:rPr>
                <w:rFonts w:ascii="Corbel" w:eastAsia="Times New Roman" w:hAnsi="Corbel" w:cstheme="minorHAnsi"/>
                <w:color w:val="000000"/>
                <w:lang w:eastAsia="nl-NL"/>
              </w:rPr>
            </w:pPr>
            <w:r w:rsidRPr="004F2FEC">
              <w:rPr>
                <w:rFonts w:ascii="Corbel" w:eastAsia="Times New Roman" w:hAnsi="Corbel" w:cstheme="minorHAnsi"/>
                <w:color w:val="000000"/>
                <w:lang w:eastAsia="nl-NL"/>
              </w:rPr>
              <w:t>Leverancier</w:t>
            </w:r>
          </w:p>
        </w:tc>
        <w:tc>
          <w:tcPr>
            <w:tcW w:w="1513" w:type="dxa"/>
            <w:tcBorders>
              <w:top w:val="nil"/>
              <w:left w:val="nil"/>
              <w:bottom w:val="single" w:sz="8" w:space="0" w:color="auto"/>
              <w:right w:val="nil"/>
            </w:tcBorders>
            <w:shd w:val="clear" w:color="auto" w:fill="auto"/>
            <w:noWrap/>
            <w:vAlign w:val="center"/>
            <w:hideMark/>
          </w:tcPr>
          <w:p w14:paraId="19D17ADF" w14:textId="77777777" w:rsidR="00D45383" w:rsidRPr="004F2FEC" w:rsidRDefault="00D45383" w:rsidP="00347C27">
            <w:pPr>
              <w:spacing w:after="0" w:line="240" w:lineRule="auto"/>
              <w:jc w:val="both"/>
              <w:rPr>
                <w:rFonts w:ascii="Corbel" w:eastAsia="Times New Roman" w:hAnsi="Corbel" w:cstheme="minorHAnsi"/>
                <w:color w:val="000000"/>
                <w:lang w:eastAsia="nl-NL"/>
              </w:rPr>
            </w:pPr>
            <w:r>
              <w:rPr>
                <w:rFonts w:ascii="Corbel" w:eastAsia="Times New Roman" w:hAnsi="Corbel" w:cstheme="minorHAnsi"/>
                <w:color w:val="000000"/>
                <w:lang w:eastAsia="nl-NL"/>
              </w:rPr>
              <w:t xml:space="preserve">Indicatieve </w:t>
            </w:r>
            <w:r w:rsidRPr="004F2FEC">
              <w:rPr>
                <w:rFonts w:ascii="Corbel" w:eastAsia="Times New Roman" w:hAnsi="Corbel" w:cstheme="minorHAnsi"/>
                <w:color w:val="000000"/>
                <w:lang w:eastAsia="nl-NL"/>
              </w:rPr>
              <w:t xml:space="preserve">waarde </w:t>
            </w:r>
          </w:p>
        </w:tc>
        <w:tc>
          <w:tcPr>
            <w:tcW w:w="1287" w:type="dxa"/>
            <w:tcBorders>
              <w:top w:val="nil"/>
              <w:left w:val="nil"/>
              <w:bottom w:val="single" w:sz="8" w:space="0" w:color="auto"/>
              <w:right w:val="nil"/>
            </w:tcBorders>
            <w:shd w:val="clear" w:color="auto" w:fill="auto"/>
            <w:noWrap/>
            <w:vAlign w:val="center"/>
            <w:hideMark/>
          </w:tcPr>
          <w:p w14:paraId="14638CE3" w14:textId="77777777" w:rsidR="00D45383" w:rsidRPr="004F2FEC" w:rsidRDefault="00D45383" w:rsidP="00347C27">
            <w:pPr>
              <w:spacing w:after="0" w:line="240" w:lineRule="auto"/>
              <w:jc w:val="both"/>
              <w:rPr>
                <w:rFonts w:ascii="Corbel" w:eastAsia="Times New Roman" w:hAnsi="Corbel" w:cstheme="minorHAnsi"/>
                <w:color w:val="000000"/>
                <w:lang w:eastAsia="nl-NL"/>
              </w:rPr>
            </w:pPr>
            <w:r w:rsidRPr="004F2FEC">
              <w:rPr>
                <w:rFonts w:ascii="Corbel" w:eastAsia="Times New Roman" w:hAnsi="Corbel" w:cstheme="minorHAnsi"/>
                <w:color w:val="000000"/>
                <w:lang w:eastAsia="nl-NL"/>
              </w:rPr>
              <w:t>Korting/</w:t>
            </w:r>
          </w:p>
          <w:p w14:paraId="4A20AC11" w14:textId="77777777" w:rsidR="00D45383" w:rsidRPr="004F2FEC" w:rsidRDefault="00D45383" w:rsidP="00347C27">
            <w:pPr>
              <w:spacing w:after="0" w:line="240" w:lineRule="auto"/>
              <w:jc w:val="both"/>
              <w:rPr>
                <w:rFonts w:ascii="Corbel" w:eastAsia="Times New Roman" w:hAnsi="Corbel" w:cstheme="minorHAnsi"/>
                <w:color w:val="000000"/>
                <w:lang w:eastAsia="nl-NL"/>
              </w:rPr>
            </w:pPr>
            <w:r w:rsidRPr="004F2FEC">
              <w:rPr>
                <w:rFonts w:ascii="Corbel" w:eastAsia="Times New Roman" w:hAnsi="Corbel" w:cstheme="minorHAnsi"/>
                <w:color w:val="000000"/>
                <w:lang w:eastAsia="nl-NL"/>
              </w:rPr>
              <w:t>Opslag (%)</w:t>
            </w:r>
          </w:p>
        </w:tc>
        <w:tc>
          <w:tcPr>
            <w:tcW w:w="1400" w:type="dxa"/>
            <w:tcBorders>
              <w:top w:val="nil"/>
              <w:left w:val="nil"/>
              <w:bottom w:val="single" w:sz="8" w:space="0" w:color="auto"/>
              <w:right w:val="nil"/>
            </w:tcBorders>
            <w:shd w:val="clear" w:color="auto" w:fill="auto"/>
            <w:vAlign w:val="center"/>
            <w:hideMark/>
          </w:tcPr>
          <w:p w14:paraId="6275EC94" w14:textId="77777777" w:rsidR="00D45383" w:rsidRPr="004F2FEC" w:rsidRDefault="00D45383" w:rsidP="00347C27">
            <w:pPr>
              <w:spacing w:after="0" w:line="240" w:lineRule="auto"/>
              <w:jc w:val="both"/>
              <w:rPr>
                <w:rFonts w:ascii="Corbel" w:eastAsia="Times New Roman" w:hAnsi="Corbel" w:cstheme="minorHAnsi"/>
                <w:color w:val="000000"/>
                <w:lang w:eastAsia="nl-NL"/>
              </w:rPr>
            </w:pPr>
            <w:r w:rsidRPr="004F2FEC">
              <w:rPr>
                <w:rFonts w:ascii="Corbel" w:eastAsia="Times New Roman" w:hAnsi="Corbel" w:cstheme="minorHAnsi"/>
                <w:color w:val="000000"/>
                <w:lang w:eastAsia="nl-NL"/>
              </w:rPr>
              <w:t>Nettowaarde</w:t>
            </w:r>
          </w:p>
        </w:tc>
      </w:tr>
      <w:tr w:rsidR="00D45383" w:rsidRPr="007B71F3" w14:paraId="777B3069" w14:textId="77777777" w:rsidTr="00347C27">
        <w:trPr>
          <w:trHeight w:val="315"/>
        </w:trPr>
        <w:tc>
          <w:tcPr>
            <w:tcW w:w="2740" w:type="dxa"/>
            <w:tcBorders>
              <w:top w:val="nil"/>
              <w:left w:val="nil"/>
              <w:bottom w:val="nil"/>
              <w:right w:val="nil"/>
            </w:tcBorders>
            <w:shd w:val="clear" w:color="auto" w:fill="auto"/>
            <w:noWrap/>
            <w:vAlign w:val="center"/>
            <w:hideMark/>
          </w:tcPr>
          <w:p w14:paraId="1E04489A" w14:textId="77777777" w:rsidR="00D45383" w:rsidRPr="004F2FEC" w:rsidRDefault="00D45383" w:rsidP="00347C27">
            <w:pPr>
              <w:spacing w:after="0" w:line="240" w:lineRule="auto"/>
              <w:jc w:val="both"/>
              <w:rPr>
                <w:rFonts w:ascii="Corbel" w:eastAsia="Times New Roman" w:hAnsi="Corbel" w:cstheme="minorHAnsi"/>
                <w:color w:val="000000"/>
                <w:lang w:eastAsia="nl-NL"/>
              </w:rPr>
            </w:pPr>
            <w:proofErr w:type="spellStart"/>
            <w:r w:rsidRPr="004F2FEC">
              <w:rPr>
                <w:rFonts w:ascii="Corbel" w:eastAsia="Times New Roman" w:hAnsi="Corbel" w:cstheme="minorHAnsi"/>
                <w:color w:val="000000"/>
                <w:lang w:eastAsia="nl-NL"/>
              </w:rPr>
              <w:t>Schreder</w:t>
            </w:r>
            <w:proofErr w:type="spellEnd"/>
            <w:r w:rsidRPr="004F2FEC">
              <w:rPr>
                <w:rFonts w:ascii="Corbel" w:hAnsi="Corbel" w:cs="Arial"/>
              </w:rPr>
              <w:t xml:space="preserve"> </w:t>
            </w:r>
          </w:p>
        </w:tc>
        <w:tc>
          <w:tcPr>
            <w:tcW w:w="1513" w:type="dxa"/>
            <w:tcBorders>
              <w:top w:val="nil"/>
              <w:left w:val="nil"/>
              <w:bottom w:val="nil"/>
              <w:right w:val="nil"/>
            </w:tcBorders>
            <w:shd w:val="clear" w:color="auto" w:fill="auto"/>
            <w:noWrap/>
            <w:vAlign w:val="center"/>
            <w:hideMark/>
          </w:tcPr>
          <w:p w14:paraId="2561F245" w14:textId="2E0A490D" w:rsidR="00D45383" w:rsidRPr="004F2FEC" w:rsidRDefault="00D45383" w:rsidP="00347C27">
            <w:pPr>
              <w:spacing w:after="0" w:line="240" w:lineRule="auto"/>
              <w:jc w:val="both"/>
              <w:rPr>
                <w:rFonts w:ascii="Corbel" w:eastAsia="Times New Roman" w:hAnsi="Corbel" w:cstheme="minorHAnsi"/>
                <w:color w:val="000000"/>
                <w:lang w:eastAsia="nl-NL"/>
              </w:rPr>
            </w:pPr>
            <w:r w:rsidRPr="004F2FEC">
              <w:rPr>
                <w:rFonts w:ascii="Corbel" w:eastAsia="Times New Roman" w:hAnsi="Corbel" w:cstheme="minorHAnsi"/>
                <w:color w:val="000000"/>
                <w:lang w:eastAsia="nl-NL"/>
              </w:rPr>
              <w:t>€</w:t>
            </w:r>
            <w:r>
              <w:rPr>
                <w:rFonts w:ascii="Corbel" w:eastAsia="Times New Roman" w:hAnsi="Corbel" w:cstheme="minorHAnsi"/>
                <w:color w:val="000000"/>
                <w:lang w:eastAsia="nl-NL"/>
              </w:rPr>
              <w:t xml:space="preserve"> </w:t>
            </w:r>
            <w:r w:rsidR="004924A8">
              <w:rPr>
                <w:rFonts w:ascii="Corbel" w:eastAsia="Times New Roman" w:hAnsi="Corbel" w:cstheme="minorHAnsi"/>
                <w:color w:val="000000"/>
                <w:lang w:eastAsia="nl-NL"/>
              </w:rPr>
              <w:t>5</w:t>
            </w:r>
            <w:r>
              <w:rPr>
                <w:rFonts w:ascii="Corbel" w:eastAsia="Times New Roman" w:hAnsi="Corbel" w:cstheme="minorHAnsi"/>
                <w:color w:val="00000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39980EFE" w14:textId="77777777" w:rsidR="00D45383" w:rsidRPr="004F2FEC" w:rsidRDefault="00D45383" w:rsidP="00347C27">
            <w:pPr>
              <w:spacing w:after="0" w:line="240" w:lineRule="auto"/>
              <w:jc w:val="both"/>
              <w:rPr>
                <w:rFonts w:ascii="Corbel" w:eastAsia="Times New Roman" w:hAnsi="Corbel" w:cstheme="minorHAnsi"/>
                <w:color w:val="000000"/>
                <w:lang w:eastAsia="nl-NL"/>
              </w:rPr>
            </w:pPr>
            <w:r>
              <w:rPr>
                <w:rFonts w:ascii="Corbel" w:eastAsia="Times New Roman" w:hAnsi="Corbel" w:cstheme="minorHAnsi"/>
                <w:color w:val="000000"/>
                <w:lang w:eastAsia="nl-NL"/>
              </w:rPr>
              <w:t xml:space="preserve"> </w:t>
            </w:r>
          </w:p>
        </w:tc>
        <w:tc>
          <w:tcPr>
            <w:tcW w:w="1400" w:type="dxa"/>
            <w:tcBorders>
              <w:top w:val="nil"/>
              <w:left w:val="nil"/>
              <w:bottom w:val="single" w:sz="8" w:space="0" w:color="auto"/>
              <w:right w:val="single" w:sz="8" w:space="0" w:color="auto"/>
            </w:tcBorders>
            <w:shd w:val="clear" w:color="auto" w:fill="auto"/>
            <w:vAlign w:val="center"/>
          </w:tcPr>
          <w:p w14:paraId="1983FC85" w14:textId="77777777" w:rsidR="00D45383" w:rsidRPr="004F2FEC" w:rsidRDefault="00D45383" w:rsidP="00347C27">
            <w:pPr>
              <w:spacing w:after="0" w:line="240" w:lineRule="auto"/>
              <w:jc w:val="both"/>
              <w:rPr>
                <w:rFonts w:ascii="Corbel" w:eastAsia="Times New Roman" w:hAnsi="Corbel" w:cstheme="minorHAnsi"/>
                <w:color w:val="000000"/>
                <w:lang w:eastAsia="nl-NL"/>
              </w:rPr>
            </w:pPr>
          </w:p>
        </w:tc>
      </w:tr>
      <w:tr w:rsidR="00D45383" w:rsidRPr="007B71F3" w14:paraId="0447E3DF" w14:textId="77777777" w:rsidTr="00347C27">
        <w:trPr>
          <w:trHeight w:val="315"/>
        </w:trPr>
        <w:tc>
          <w:tcPr>
            <w:tcW w:w="2740" w:type="dxa"/>
            <w:tcBorders>
              <w:top w:val="nil"/>
              <w:left w:val="nil"/>
              <w:bottom w:val="nil"/>
              <w:right w:val="nil"/>
            </w:tcBorders>
            <w:shd w:val="clear" w:color="auto" w:fill="auto"/>
            <w:noWrap/>
            <w:vAlign w:val="center"/>
            <w:hideMark/>
          </w:tcPr>
          <w:p w14:paraId="4BFD31E4" w14:textId="77777777" w:rsidR="00D45383" w:rsidRPr="004F2FEC" w:rsidRDefault="00D45383" w:rsidP="00347C27">
            <w:pPr>
              <w:spacing w:after="0" w:line="240" w:lineRule="auto"/>
              <w:jc w:val="both"/>
              <w:rPr>
                <w:rFonts w:ascii="Corbel" w:eastAsia="Times New Roman" w:hAnsi="Corbel" w:cstheme="minorHAnsi"/>
                <w:color w:val="000000"/>
                <w:lang w:eastAsia="nl-NL"/>
              </w:rPr>
            </w:pPr>
            <w:proofErr w:type="spellStart"/>
            <w:r w:rsidRPr="004F2FEC">
              <w:rPr>
                <w:rFonts w:ascii="Corbel" w:hAnsi="Corbel" w:cs="Arial"/>
              </w:rPr>
              <w:t>Signify</w:t>
            </w:r>
            <w:proofErr w:type="spellEnd"/>
            <w:r w:rsidRPr="004F2FEC">
              <w:rPr>
                <w:rFonts w:ascii="Corbel" w:eastAsia="Times New Roman" w:hAnsi="Corbel" w:cstheme="minorHAnsi"/>
                <w:color w:val="000000"/>
                <w:lang w:eastAsia="nl-NL"/>
              </w:rPr>
              <w:t xml:space="preserve"> </w:t>
            </w:r>
            <w:r w:rsidRPr="00672BF0">
              <w:rPr>
                <w:rFonts w:ascii="Corbel" w:eastAsia="Times New Roman" w:hAnsi="Corbel" w:cstheme="minorHAnsi"/>
                <w:color w:val="000000"/>
                <w:lang w:eastAsia="nl-NL"/>
              </w:rPr>
              <w:t xml:space="preserve">(VRG </w:t>
            </w:r>
            <w:proofErr w:type="gramStart"/>
            <w:r w:rsidRPr="00672BF0">
              <w:rPr>
                <w:rFonts w:ascii="Corbel" w:eastAsia="Times New Roman" w:hAnsi="Corbel" w:cstheme="minorHAnsi"/>
                <w:color w:val="000000"/>
                <w:lang w:eastAsia="nl-NL"/>
              </w:rPr>
              <w:t>43)*</w:t>
            </w:r>
            <w:proofErr w:type="gramEnd"/>
          </w:p>
        </w:tc>
        <w:tc>
          <w:tcPr>
            <w:tcW w:w="1513" w:type="dxa"/>
            <w:tcBorders>
              <w:top w:val="nil"/>
              <w:left w:val="nil"/>
              <w:bottom w:val="nil"/>
              <w:right w:val="nil"/>
            </w:tcBorders>
            <w:shd w:val="clear" w:color="auto" w:fill="auto"/>
            <w:noWrap/>
            <w:vAlign w:val="center"/>
            <w:hideMark/>
          </w:tcPr>
          <w:p w14:paraId="4B6FDA82" w14:textId="45DF174A" w:rsidR="00D45383" w:rsidRPr="004F2FEC" w:rsidRDefault="00D45383" w:rsidP="00347C27">
            <w:pPr>
              <w:spacing w:after="0" w:line="240" w:lineRule="auto"/>
              <w:jc w:val="both"/>
              <w:rPr>
                <w:rFonts w:ascii="Corbel" w:eastAsia="Times New Roman" w:hAnsi="Corbel" w:cstheme="minorHAnsi"/>
                <w:color w:val="000000"/>
                <w:lang w:eastAsia="nl-NL"/>
              </w:rPr>
            </w:pPr>
            <w:r>
              <w:rPr>
                <w:rFonts w:ascii="Corbel" w:eastAsia="Times New Roman" w:hAnsi="Corbel" w:cstheme="minorHAnsi"/>
                <w:color w:val="000000"/>
                <w:lang w:eastAsia="nl-NL"/>
              </w:rPr>
              <w:t xml:space="preserve">€ </w:t>
            </w:r>
            <w:r w:rsidR="004924A8">
              <w:rPr>
                <w:rFonts w:ascii="Corbel" w:eastAsia="Times New Roman" w:hAnsi="Corbel" w:cstheme="minorHAnsi"/>
                <w:color w:val="000000"/>
                <w:lang w:eastAsia="nl-NL"/>
              </w:rPr>
              <w:t>5</w:t>
            </w:r>
            <w:r>
              <w:rPr>
                <w:rFonts w:ascii="Corbel" w:eastAsia="Times New Roman" w:hAnsi="Corbel" w:cstheme="minorHAnsi"/>
                <w:color w:val="00000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1D1E8F89" w14:textId="77777777" w:rsidR="00D45383" w:rsidRPr="004F2FEC" w:rsidRDefault="00D45383" w:rsidP="00347C27">
            <w:pPr>
              <w:spacing w:after="0" w:line="240" w:lineRule="auto"/>
              <w:jc w:val="both"/>
              <w:rPr>
                <w:rFonts w:ascii="Corbel" w:eastAsia="Times New Roman" w:hAnsi="Corbel" w:cstheme="minorHAnsi"/>
                <w:color w:val="000000"/>
                <w:lang w:eastAsia="nl-NL"/>
              </w:rPr>
            </w:pPr>
          </w:p>
        </w:tc>
        <w:tc>
          <w:tcPr>
            <w:tcW w:w="1400" w:type="dxa"/>
            <w:tcBorders>
              <w:top w:val="nil"/>
              <w:left w:val="nil"/>
              <w:bottom w:val="single" w:sz="8" w:space="0" w:color="auto"/>
              <w:right w:val="single" w:sz="8" w:space="0" w:color="auto"/>
            </w:tcBorders>
            <w:shd w:val="clear" w:color="auto" w:fill="auto"/>
            <w:vAlign w:val="center"/>
          </w:tcPr>
          <w:p w14:paraId="38753A3C" w14:textId="77777777" w:rsidR="00D45383" w:rsidRPr="004F2FEC" w:rsidRDefault="00D45383" w:rsidP="00347C27">
            <w:pPr>
              <w:spacing w:after="0" w:line="240" w:lineRule="auto"/>
              <w:jc w:val="both"/>
              <w:rPr>
                <w:rFonts w:ascii="Corbel" w:eastAsia="Times New Roman" w:hAnsi="Corbel" w:cstheme="minorHAnsi"/>
                <w:color w:val="000000"/>
                <w:lang w:eastAsia="nl-NL"/>
              </w:rPr>
            </w:pPr>
            <w:r>
              <w:rPr>
                <w:rFonts w:ascii="Corbel" w:eastAsia="Times New Roman" w:hAnsi="Corbel" w:cstheme="minorHAnsi"/>
                <w:color w:val="000000"/>
                <w:lang w:eastAsia="nl-NL"/>
              </w:rPr>
              <w:t xml:space="preserve"> </w:t>
            </w:r>
          </w:p>
        </w:tc>
      </w:tr>
      <w:tr w:rsidR="00D45383" w:rsidRPr="00672BF0" w14:paraId="0C8AD51D" w14:textId="77777777" w:rsidTr="00347C27">
        <w:trPr>
          <w:trHeight w:val="315"/>
        </w:trPr>
        <w:tc>
          <w:tcPr>
            <w:tcW w:w="2740" w:type="dxa"/>
            <w:tcBorders>
              <w:top w:val="nil"/>
              <w:left w:val="nil"/>
              <w:bottom w:val="nil"/>
              <w:right w:val="nil"/>
            </w:tcBorders>
            <w:shd w:val="clear" w:color="auto" w:fill="auto"/>
            <w:noWrap/>
            <w:vAlign w:val="center"/>
          </w:tcPr>
          <w:p w14:paraId="54FD8DD8" w14:textId="77777777" w:rsidR="00D45383" w:rsidRPr="004F2FEC" w:rsidRDefault="00D45383" w:rsidP="00347C27">
            <w:pPr>
              <w:spacing w:after="0" w:line="240" w:lineRule="auto"/>
              <w:jc w:val="both"/>
              <w:rPr>
                <w:rFonts w:ascii="Corbel" w:hAnsi="Corbel" w:cs="Arial"/>
              </w:rPr>
            </w:pPr>
            <w:proofErr w:type="spellStart"/>
            <w:r w:rsidRPr="00672BF0">
              <w:rPr>
                <w:rFonts w:ascii="Corbel" w:hAnsi="Corbel" w:cs="Arial"/>
              </w:rPr>
              <w:t>Signify</w:t>
            </w:r>
            <w:proofErr w:type="spellEnd"/>
            <w:r w:rsidRPr="00672BF0">
              <w:rPr>
                <w:rFonts w:ascii="Corbel" w:hAnsi="Corbel" w:cs="Arial"/>
              </w:rPr>
              <w:t xml:space="preserve"> (VRG 46,</w:t>
            </w:r>
            <w:proofErr w:type="gramStart"/>
            <w:r w:rsidRPr="00672BF0">
              <w:rPr>
                <w:rFonts w:ascii="Corbel" w:hAnsi="Corbel" w:cs="Arial"/>
              </w:rPr>
              <w:t>61)*</w:t>
            </w:r>
            <w:proofErr w:type="gramEnd"/>
          </w:p>
        </w:tc>
        <w:tc>
          <w:tcPr>
            <w:tcW w:w="1513" w:type="dxa"/>
            <w:tcBorders>
              <w:top w:val="nil"/>
              <w:left w:val="nil"/>
              <w:bottom w:val="nil"/>
              <w:right w:val="nil"/>
            </w:tcBorders>
            <w:shd w:val="clear" w:color="auto" w:fill="auto"/>
            <w:noWrap/>
            <w:vAlign w:val="center"/>
          </w:tcPr>
          <w:p w14:paraId="1E377B47" w14:textId="3803BC60" w:rsidR="00D45383" w:rsidRPr="005F0137" w:rsidRDefault="00D45383" w:rsidP="00347C27">
            <w:pPr>
              <w:spacing w:after="0" w:line="240" w:lineRule="auto"/>
              <w:jc w:val="both"/>
              <w:rPr>
                <w:rFonts w:ascii="Corbel" w:eastAsia="Times New Roman" w:hAnsi="Corbel" w:cstheme="minorHAnsi"/>
                <w:color w:val="000000"/>
                <w:lang w:eastAsia="nl-NL"/>
              </w:rPr>
            </w:pPr>
            <w:r w:rsidRPr="005F0137">
              <w:rPr>
                <w:rFonts w:ascii="Corbel" w:eastAsia="Times New Roman" w:hAnsi="Corbel" w:cstheme="minorHAnsi"/>
                <w:color w:val="000000"/>
                <w:lang w:eastAsia="nl-NL"/>
              </w:rPr>
              <w:t xml:space="preserve">€ </w:t>
            </w:r>
            <w:r w:rsidR="004924A8">
              <w:rPr>
                <w:rFonts w:ascii="Corbel" w:eastAsia="Times New Roman" w:hAnsi="Corbel" w:cstheme="minorHAnsi"/>
                <w:color w:val="000000"/>
                <w:lang w:eastAsia="nl-NL"/>
              </w:rPr>
              <w:t>5</w:t>
            </w:r>
            <w:r w:rsidRPr="005F0137">
              <w:rPr>
                <w:rFonts w:ascii="Corbel" w:eastAsia="Times New Roman" w:hAnsi="Corbel" w:cstheme="minorHAnsi"/>
                <w:color w:val="00000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5181042C" w14:textId="77777777" w:rsidR="00D45383" w:rsidRPr="00672BF0" w:rsidRDefault="00D45383" w:rsidP="00347C27">
            <w:pPr>
              <w:spacing w:after="0" w:line="240" w:lineRule="auto"/>
              <w:jc w:val="both"/>
              <w:rPr>
                <w:rFonts w:ascii="Corbel" w:hAnsi="Corbel" w:cs="Arial"/>
              </w:rPr>
            </w:pPr>
          </w:p>
        </w:tc>
        <w:tc>
          <w:tcPr>
            <w:tcW w:w="1400" w:type="dxa"/>
            <w:tcBorders>
              <w:top w:val="nil"/>
              <w:left w:val="nil"/>
              <w:bottom w:val="single" w:sz="8" w:space="0" w:color="auto"/>
              <w:right w:val="single" w:sz="8" w:space="0" w:color="auto"/>
            </w:tcBorders>
            <w:shd w:val="clear" w:color="auto" w:fill="auto"/>
            <w:vAlign w:val="center"/>
          </w:tcPr>
          <w:p w14:paraId="5D89DA5C" w14:textId="77777777" w:rsidR="00D45383" w:rsidRPr="00672BF0" w:rsidRDefault="00D45383" w:rsidP="00347C27">
            <w:pPr>
              <w:spacing w:after="0" w:line="240" w:lineRule="auto"/>
              <w:jc w:val="both"/>
              <w:rPr>
                <w:rFonts w:ascii="Corbel" w:hAnsi="Corbel" w:cs="Arial"/>
              </w:rPr>
            </w:pPr>
          </w:p>
        </w:tc>
      </w:tr>
      <w:tr w:rsidR="00D45383" w:rsidRPr="00672BF0" w14:paraId="543E124B" w14:textId="77777777" w:rsidTr="00347C27">
        <w:trPr>
          <w:trHeight w:val="315"/>
        </w:trPr>
        <w:tc>
          <w:tcPr>
            <w:tcW w:w="2740" w:type="dxa"/>
            <w:tcBorders>
              <w:top w:val="nil"/>
              <w:left w:val="nil"/>
              <w:bottom w:val="nil"/>
              <w:right w:val="nil"/>
            </w:tcBorders>
            <w:shd w:val="clear" w:color="auto" w:fill="auto"/>
            <w:noWrap/>
            <w:vAlign w:val="center"/>
          </w:tcPr>
          <w:p w14:paraId="451E7D45" w14:textId="77777777" w:rsidR="00D45383" w:rsidRPr="004F2FEC" w:rsidRDefault="00D45383" w:rsidP="00347C27">
            <w:pPr>
              <w:spacing w:after="0" w:line="240" w:lineRule="auto"/>
              <w:jc w:val="both"/>
              <w:rPr>
                <w:rFonts w:ascii="Corbel" w:hAnsi="Corbel" w:cs="Arial"/>
              </w:rPr>
            </w:pPr>
            <w:proofErr w:type="spellStart"/>
            <w:r w:rsidRPr="00672BF0">
              <w:rPr>
                <w:rFonts w:ascii="Corbel" w:hAnsi="Corbel" w:cs="Arial"/>
              </w:rPr>
              <w:t>Signify</w:t>
            </w:r>
            <w:proofErr w:type="spellEnd"/>
            <w:r w:rsidRPr="00672BF0">
              <w:rPr>
                <w:rFonts w:ascii="Corbel" w:hAnsi="Corbel" w:cs="Arial"/>
              </w:rPr>
              <w:t xml:space="preserve"> (VRG </w:t>
            </w:r>
            <w:proofErr w:type="gramStart"/>
            <w:r w:rsidRPr="00672BF0">
              <w:rPr>
                <w:rFonts w:ascii="Corbel" w:hAnsi="Corbel" w:cs="Arial"/>
              </w:rPr>
              <w:t>62)*</w:t>
            </w:r>
            <w:proofErr w:type="gramEnd"/>
          </w:p>
        </w:tc>
        <w:tc>
          <w:tcPr>
            <w:tcW w:w="1513" w:type="dxa"/>
            <w:tcBorders>
              <w:top w:val="nil"/>
              <w:left w:val="nil"/>
              <w:bottom w:val="nil"/>
              <w:right w:val="nil"/>
            </w:tcBorders>
            <w:shd w:val="clear" w:color="auto" w:fill="auto"/>
            <w:noWrap/>
            <w:vAlign w:val="center"/>
          </w:tcPr>
          <w:p w14:paraId="3DB8A1B3" w14:textId="7BF27137" w:rsidR="00D45383" w:rsidRPr="005F0137" w:rsidRDefault="00D45383" w:rsidP="00347C27">
            <w:pPr>
              <w:spacing w:after="0" w:line="240" w:lineRule="auto"/>
              <w:jc w:val="both"/>
              <w:rPr>
                <w:rFonts w:ascii="Corbel" w:eastAsia="Times New Roman" w:hAnsi="Corbel" w:cstheme="minorHAnsi"/>
                <w:color w:val="000000"/>
                <w:lang w:eastAsia="nl-NL"/>
              </w:rPr>
            </w:pPr>
            <w:r w:rsidRPr="005F0137">
              <w:rPr>
                <w:rFonts w:ascii="Corbel" w:eastAsia="Times New Roman" w:hAnsi="Corbel" w:cstheme="minorHAnsi"/>
                <w:color w:val="000000"/>
                <w:lang w:eastAsia="nl-NL"/>
              </w:rPr>
              <w:t xml:space="preserve">€ </w:t>
            </w:r>
            <w:r w:rsidR="004924A8">
              <w:rPr>
                <w:rFonts w:ascii="Corbel" w:eastAsia="Times New Roman" w:hAnsi="Corbel" w:cstheme="minorHAnsi"/>
                <w:color w:val="000000"/>
                <w:lang w:eastAsia="nl-NL"/>
              </w:rPr>
              <w:t>5</w:t>
            </w:r>
            <w:r w:rsidRPr="005F0137">
              <w:rPr>
                <w:rFonts w:ascii="Corbel" w:eastAsia="Times New Roman" w:hAnsi="Corbel" w:cstheme="minorHAnsi"/>
                <w:color w:val="00000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6F201D80" w14:textId="77777777" w:rsidR="00D45383" w:rsidRPr="00672BF0" w:rsidRDefault="00D45383" w:rsidP="00347C27">
            <w:pPr>
              <w:spacing w:after="0" w:line="240" w:lineRule="auto"/>
              <w:jc w:val="both"/>
              <w:rPr>
                <w:rFonts w:ascii="Corbel" w:hAnsi="Corbel" w:cs="Arial"/>
              </w:rPr>
            </w:pPr>
          </w:p>
        </w:tc>
        <w:tc>
          <w:tcPr>
            <w:tcW w:w="1400" w:type="dxa"/>
            <w:tcBorders>
              <w:top w:val="nil"/>
              <w:left w:val="nil"/>
              <w:bottom w:val="single" w:sz="8" w:space="0" w:color="auto"/>
              <w:right w:val="single" w:sz="8" w:space="0" w:color="auto"/>
            </w:tcBorders>
            <w:shd w:val="clear" w:color="auto" w:fill="auto"/>
            <w:vAlign w:val="center"/>
          </w:tcPr>
          <w:p w14:paraId="3E18B0A9" w14:textId="77777777" w:rsidR="00D45383" w:rsidRPr="00672BF0" w:rsidRDefault="00D45383" w:rsidP="00347C27">
            <w:pPr>
              <w:spacing w:after="0" w:line="240" w:lineRule="auto"/>
              <w:jc w:val="both"/>
              <w:rPr>
                <w:rFonts w:ascii="Corbel" w:hAnsi="Corbel" w:cs="Arial"/>
              </w:rPr>
            </w:pPr>
          </w:p>
        </w:tc>
      </w:tr>
      <w:tr w:rsidR="00D45383" w:rsidRPr="00672BF0" w14:paraId="371436F9" w14:textId="77777777" w:rsidTr="00347C27">
        <w:trPr>
          <w:trHeight w:val="315"/>
        </w:trPr>
        <w:tc>
          <w:tcPr>
            <w:tcW w:w="2740" w:type="dxa"/>
            <w:tcBorders>
              <w:top w:val="nil"/>
              <w:left w:val="nil"/>
              <w:bottom w:val="nil"/>
              <w:right w:val="nil"/>
            </w:tcBorders>
            <w:shd w:val="clear" w:color="auto" w:fill="auto"/>
            <w:noWrap/>
            <w:vAlign w:val="center"/>
          </w:tcPr>
          <w:p w14:paraId="6C50AB59" w14:textId="77777777" w:rsidR="00D45383" w:rsidRPr="004F2FEC" w:rsidRDefault="00D45383" w:rsidP="00347C27">
            <w:pPr>
              <w:spacing w:after="0" w:line="240" w:lineRule="auto"/>
              <w:jc w:val="both"/>
              <w:rPr>
                <w:rFonts w:ascii="Corbel" w:hAnsi="Corbel" w:cs="Arial"/>
              </w:rPr>
            </w:pPr>
            <w:proofErr w:type="spellStart"/>
            <w:r w:rsidRPr="00672BF0">
              <w:rPr>
                <w:rFonts w:ascii="Corbel" w:hAnsi="Corbel" w:cs="Arial"/>
              </w:rPr>
              <w:t>Signify</w:t>
            </w:r>
            <w:proofErr w:type="spellEnd"/>
            <w:r w:rsidRPr="00672BF0">
              <w:rPr>
                <w:rFonts w:ascii="Corbel" w:hAnsi="Corbel" w:cs="Arial"/>
              </w:rPr>
              <w:t xml:space="preserve"> (VRG </w:t>
            </w:r>
            <w:proofErr w:type="gramStart"/>
            <w:r w:rsidRPr="00672BF0">
              <w:rPr>
                <w:rFonts w:ascii="Corbel" w:hAnsi="Corbel" w:cs="Arial"/>
              </w:rPr>
              <w:t>99)*</w:t>
            </w:r>
            <w:proofErr w:type="gramEnd"/>
          </w:p>
        </w:tc>
        <w:tc>
          <w:tcPr>
            <w:tcW w:w="1513" w:type="dxa"/>
            <w:tcBorders>
              <w:top w:val="nil"/>
              <w:left w:val="nil"/>
              <w:bottom w:val="nil"/>
              <w:right w:val="nil"/>
            </w:tcBorders>
            <w:shd w:val="clear" w:color="auto" w:fill="auto"/>
            <w:noWrap/>
            <w:vAlign w:val="center"/>
          </w:tcPr>
          <w:p w14:paraId="6DCA68F2" w14:textId="3565A2BB" w:rsidR="00D45383" w:rsidRPr="005F0137" w:rsidRDefault="00D45383" w:rsidP="00347C27">
            <w:pPr>
              <w:spacing w:after="0" w:line="240" w:lineRule="auto"/>
              <w:jc w:val="both"/>
              <w:rPr>
                <w:rFonts w:ascii="Corbel" w:eastAsia="Times New Roman" w:hAnsi="Corbel" w:cstheme="minorHAnsi"/>
                <w:color w:val="000000"/>
                <w:lang w:eastAsia="nl-NL"/>
              </w:rPr>
            </w:pPr>
            <w:r w:rsidRPr="005F0137">
              <w:rPr>
                <w:rFonts w:ascii="Corbel" w:eastAsia="Times New Roman" w:hAnsi="Corbel" w:cstheme="minorHAnsi"/>
                <w:color w:val="000000"/>
                <w:lang w:eastAsia="nl-NL"/>
              </w:rPr>
              <w:t xml:space="preserve">€ </w:t>
            </w:r>
            <w:r w:rsidR="004924A8">
              <w:rPr>
                <w:rFonts w:ascii="Corbel" w:eastAsia="Times New Roman" w:hAnsi="Corbel" w:cstheme="minorHAnsi"/>
                <w:color w:val="000000"/>
                <w:lang w:eastAsia="nl-NL"/>
              </w:rPr>
              <w:t>1</w:t>
            </w:r>
            <w:r w:rsidRPr="005F0137">
              <w:rPr>
                <w:rFonts w:ascii="Corbel" w:eastAsia="Times New Roman" w:hAnsi="Corbel" w:cstheme="minorHAnsi"/>
                <w:color w:val="00000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0928F03F" w14:textId="77777777" w:rsidR="00D45383" w:rsidRPr="00672BF0" w:rsidRDefault="00D45383" w:rsidP="00347C27">
            <w:pPr>
              <w:spacing w:after="0" w:line="240" w:lineRule="auto"/>
              <w:jc w:val="both"/>
              <w:rPr>
                <w:rFonts w:ascii="Corbel" w:hAnsi="Corbel" w:cs="Arial"/>
              </w:rPr>
            </w:pPr>
          </w:p>
        </w:tc>
        <w:tc>
          <w:tcPr>
            <w:tcW w:w="1400" w:type="dxa"/>
            <w:tcBorders>
              <w:top w:val="nil"/>
              <w:left w:val="nil"/>
              <w:bottom w:val="single" w:sz="8" w:space="0" w:color="auto"/>
              <w:right w:val="single" w:sz="8" w:space="0" w:color="auto"/>
            </w:tcBorders>
            <w:shd w:val="clear" w:color="auto" w:fill="auto"/>
            <w:vAlign w:val="center"/>
          </w:tcPr>
          <w:p w14:paraId="02955CC2" w14:textId="77777777" w:rsidR="00D45383" w:rsidRPr="00672BF0" w:rsidRDefault="00D45383" w:rsidP="00347C27">
            <w:pPr>
              <w:spacing w:after="0" w:line="240" w:lineRule="auto"/>
              <w:jc w:val="both"/>
              <w:rPr>
                <w:rFonts w:ascii="Corbel" w:hAnsi="Corbel" w:cs="Arial"/>
              </w:rPr>
            </w:pPr>
          </w:p>
        </w:tc>
      </w:tr>
      <w:tr w:rsidR="00D45383" w:rsidRPr="007B71F3" w14:paraId="7EDD14DF" w14:textId="77777777" w:rsidTr="00347C27">
        <w:trPr>
          <w:trHeight w:val="315"/>
        </w:trPr>
        <w:tc>
          <w:tcPr>
            <w:tcW w:w="2740" w:type="dxa"/>
            <w:tcBorders>
              <w:top w:val="nil"/>
              <w:left w:val="nil"/>
              <w:bottom w:val="nil"/>
              <w:right w:val="nil"/>
            </w:tcBorders>
            <w:shd w:val="clear" w:color="auto" w:fill="auto"/>
            <w:noWrap/>
            <w:vAlign w:val="center"/>
            <w:hideMark/>
          </w:tcPr>
          <w:p w14:paraId="1D8DC6A7" w14:textId="77777777" w:rsidR="00D45383" w:rsidRPr="004F2FEC" w:rsidRDefault="00D45383" w:rsidP="00347C27">
            <w:pPr>
              <w:spacing w:after="0" w:line="240" w:lineRule="auto"/>
              <w:jc w:val="both"/>
              <w:rPr>
                <w:rFonts w:ascii="Corbel" w:eastAsia="Times New Roman" w:hAnsi="Corbel" w:cstheme="minorHAnsi"/>
                <w:color w:val="000000"/>
                <w:lang w:eastAsia="nl-NL"/>
              </w:rPr>
            </w:pPr>
            <w:proofErr w:type="spellStart"/>
            <w:r w:rsidRPr="004F2FEC">
              <w:rPr>
                <w:rFonts w:ascii="Corbel" w:eastAsia="Times New Roman" w:hAnsi="Corbel" w:cstheme="minorHAnsi"/>
                <w:color w:val="000000"/>
                <w:lang w:eastAsia="nl-NL"/>
              </w:rPr>
              <w:t>Lightronics</w:t>
            </w:r>
            <w:proofErr w:type="spellEnd"/>
          </w:p>
        </w:tc>
        <w:tc>
          <w:tcPr>
            <w:tcW w:w="1513" w:type="dxa"/>
            <w:tcBorders>
              <w:top w:val="nil"/>
              <w:left w:val="nil"/>
              <w:bottom w:val="nil"/>
              <w:right w:val="nil"/>
            </w:tcBorders>
            <w:shd w:val="clear" w:color="auto" w:fill="auto"/>
            <w:noWrap/>
            <w:vAlign w:val="center"/>
            <w:hideMark/>
          </w:tcPr>
          <w:p w14:paraId="630AB721" w14:textId="56E27190" w:rsidR="00D45383" w:rsidRPr="004F2FEC" w:rsidRDefault="00D45383" w:rsidP="00347C27">
            <w:pPr>
              <w:spacing w:after="0" w:line="240" w:lineRule="auto"/>
              <w:jc w:val="both"/>
              <w:rPr>
                <w:rFonts w:ascii="Corbel" w:eastAsia="Times New Roman" w:hAnsi="Corbel" w:cstheme="minorHAnsi"/>
                <w:color w:val="000000"/>
                <w:lang w:eastAsia="nl-NL"/>
              </w:rPr>
            </w:pPr>
            <w:r w:rsidRPr="004F2FEC">
              <w:rPr>
                <w:rFonts w:ascii="Corbel" w:eastAsia="Times New Roman" w:hAnsi="Corbel" w:cstheme="minorHAnsi"/>
                <w:color w:val="000000"/>
                <w:lang w:eastAsia="nl-NL"/>
              </w:rPr>
              <w:t xml:space="preserve">€ </w:t>
            </w:r>
            <w:r w:rsidR="004924A8">
              <w:rPr>
                <w:rFonts w:ascii="Corbel" w:eastAsia="Times New Roman" w:hAnsi="Corbel" w:cstheme="minorHAnsi"/>
                <w:color w:val="000000"/>
                <w:lang w:eastAsia="nl-NL"/>
              </w:rPr>
              <w:t>5</w:t>
            </w:r>
            <w:r>
              <w:rPr>
                <w:rFonts w:ascii="Corbel" w:eastAsia="Times New Roman" w:hAnsi="Corbel" w:cstheme="minorHAnsi"/>
                <w:color w:val="00000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2D204B40" w14:textId="77777777" w:rsidR="00D45383" w:rsidRPr="004F2FEC" w:rsidRDefault="00D45383" w:rsidP="00347C27">
            <w:pPr>
              <w:spacing w:after="0" w:line="240" w:lineRule="auto"/>
              <w:jc w:val="both"/>
              <w:rPr>
                <w:rFonts w:ascii="Corbel" w:eastAsia="Times New Roman" w:hAnsi="Corbel" w:cstheme="minorHAnsi"/>
                <w:color w:val="000000"/>
                <w:lang w:eastAsia="nl-NL"/>
              </w:rPr>
            </w:pPr>
          </w:p>
        </w:tc>
        <w:tc>
          <w:tcPr>
            <w:tcW w:w="1400" w:type="dxa"/>
            <w:tcBorders>
              <w:top w:val="nil"/>
              <w:left w:val="nil"/>
              <w:bottom w:val="single" w:sz="8" w:space="0" w:color="auto"/>
              <w:right w:val="single" w:sz="8" w:space="0" w:color="auto"/>
            </w:tcBorders>
            <w:shd w:val="clear" w:color="auto" w:fill="auto"/>
            <w:vAlign w:val="center"/>
          </w:tcPr>
          <w:p w14:paraId="4AF39D0F" w14:textId="77777777" w:rsidR="00D45383" w:rsidRPr="004F2FEC" w:rsidRDefault="00D45383" w:rsidP="00347C27">
            <w:pPr>
              <w:spacing w:after="0" w:line="240" w:lineRule="auto"/>
              <w:jc w:val="both"/>
              <w:rPr>
                <w:rFonts w:ascii="Corbel" w:eastAsia="Times New Roman" w:hAnsi="Corbel" w:cstheme="minorHAnsi"/>
                <w:color w:val="000000"/>
                <w:lang w:eastAsia="nl-NL"/>
              </w:rPr>
            </w:pPr>
          </w:p>
        </w:tc>
      </w:tr>
      <w:tr w:rsidR="00D45383" w:rsidRPr="007B71F3" w14:paraId="34CD0BC3" w14:textId="77777777" w:rsidTr="00347C27">
        <w:trPr>
          <w:trHeight w:val="260"/>
        </w:trPr>
        <w:tc>
          <w:tcPr>
            <w:tcW w:w="2740" w:type="dxa"/>
            <w:tcBorders>
              <w:top w:val="nil"/>
              <w:left w:val="nil"/>
              <w:bottom w:val="nil"/>
              <w:right w:val="nil"/>
            </w:tcBorders>
            <w:shd w:val="clear" w:color="auto" w:fill="auto"/>
            <w:noWrap/>
            <w:vAlign w:val="center"/>
          </w:tcPr>
          <w:p w14:paraId="0276B9B5" w14:textId="77777777" w:rsidR="00D45383" w:rsidRDefault="00D45383" w:rsidP="00347C27">
            <w:pPr>
              <w:spacing w:after="0" w:line="240" w:lineRule="auto"/>
              <w:jc w:val="both"/>
              <w:rPr>
                <w:rFonts w:ascii="Corbel" w:eastAsia="Times New Roman" w:hAnsi="Corbel" w:cstheme="minorHAnsi"/>
                <w:color w:val="000000"/>
                <w:lang w:eastAsia="nl-NL"/>
              </w:rPr>
            </w:pPr>
            <w:proofErr w:type="spellStart"/>
            <w:r>
              <w:rPr>
                <w:rFonts w:ascii="Corbel" w:eastAsia="Times New Roman" w:hAnsi="Corbel" w:cstheme="minorHAnsi"/>
                <w:color w:val="000000"/>
                <w:lang w:eastAsia="nl-NL"/>
              </w:rPr>
              <w:t>Osram</w:t>
            </w:r>
            <w:proofErr w:type="spellEnd"/>
          </w:p>
        </w:tc>
        <w:tc>
          <w:tcPr>
            <w:tcW w:w="1513" w:type="dxa"/>
            <w:tcBorders>
              <w:top w:val="nil"/>
              <w:left w:val="nil"/>
              <w:bottom w:val="nil"/>
              <w:right w:val="nil"/>
            </w:tcBorders>
            <w:shd w:val="clear" w:color="auto" w:fill="auto"/>
            <w:noWrap/>
            <w:vAlign w:val="center"/>
          </w:tcPr>
          <w:p w14:paraId="1FBF10A0" w14:textId="4603C5A5" w:rsidR="00D45383" w:rsidRPr="004F2FEC" w:rsidRDefault="00D45383" w:rsidP="00347C27">
            <w:pPr>
              <w:spacing w:after="0" w:line="240" w:lineRule="auto"/>
              <w:jc w:val="both"/>
              <w:rPr>
                <w:rFonts w:ascii="Corbel" w:eastAsia="Times New Roman" w:hAnsi="Corbel" w:cstheme="minorHAnsi"/>
                <w:color w:val="000000"/>
                <w:lang w:eastAsia="nl-NL"/>
              </w:rPr>
            </w:pPr>
            <w:r w:rsidRPr="004F2FEC">
              <w:rPr>
                <w:rFonts w:ascii="Corbel" w:eastAsia="Times New Roman" w:hAnsi="Corbel" w:cstheme="minorHAnsi"/>
                <w:color w:val="000000"/>
                <w:lang w:eastAsia="nl-NL"/>
              </w:rPr>
              <w:t xml:space="preserve">€ </w:t>
            </w:r>
            <w:r w:rsidR="004924A8">
              <w:rPr>
                <w:rFonts w:ascii="Corbel" w:eastAsia="Times New Roman" w:hAnsi="Corbel" w:cstheme="minorHAnsi"/>
                <w:color w:val="000000"/>
                <w:lang w:eastAsia="nl-NL"/>
              </w:rPr>
              <w:t>5</w:t>
            </w:r>
            <w:r>
              <w:rPr>
                <w:rFonts w:ascii="Corbel" w:eastAsia="Times New Roman" w:hAnsi="Corbel" w:cstheme="minorHAnsi"/>
                <w:color w:val="000000"/>
                <w:lang w:eastAsia="nl-NL"/>
              </w:rPr>
              <w:t>.000</w:t>
            </w:r>
          </w:p>
        </w:tc>
        <w:tc>
          <w:tcPr>
            <w:tcW w:w="1287" w:type="dxa"/>
            <w:tcBorders>
              <w:top w:val="nil"/>
              <w:left w:val="single" w:sz="8" w:space="0" w:color="auto"/>
              <w:bottom w:val="single" w:sz="8" w:space="0" w:color="auto"/>
              <w:right w:val="single" w:sz="8" w:space="0" w:color="auto"/>
            </w:tcBorders>
            <w:shd w:val="clear" w:color="auto" w:fill="auto"/>
            <w:noWrap/>
            <w:vAlign w:val="center"/>
          </w:tcPr>
          <w:p w14:paraId="7FED829F" w14:textId="77777777" w:rsidR="00D45383" w:rsidRPr="004F2FEC" w:rsidRDefault="00D45383" w:rsidP="00347C27">
            <w:pPr>
              <w:spacing w:after="0" w:line="240" w:lineRule="auto"/>
              <w:jc w:val="both"/>
              <w:rPr>
                <w:rFonts w:ascii="Corbel" w:eastAsia="Times New Roman" w:hAnsi="Corbel" w:cstheme="minorHAnsi"/>
                <w:color w:val="000000"/>
                <w:lang w:eastAsia="nl-NL"/>
              </w:rPr>
            </w:pPr>
          </w:p>
        </w:tc>
        <w:tc>
          <w:tcPr>
            <w:tcW w:w="1400" w:type="dxa"/>
            <w:tcBorders>
              <w:top w:val="nil"/>
              <w:left w:val="nil"/>
              <w:bottom w:val="single" w:sz="8" w:space="0" w:color="auto"/>
              <w:right w:val="single" w:sz="8" w:space="0" w:color="auto"/>
            </w:tcBorders>
            <w:shd w:val="clear" w:color="auto" w:fill="auto"/>
            <w:vAlign w:val="center"/>
          </w:tcPr>
          <w:p w14:paraId="55B8FCF4" w14:textId="77777777" w:rsidR="00D45383" w:rsidRPr="004F2FEC" w:rsidRDefault="00D45383" w:rsidP="00347C27">
            <w:pPr>
              <w:spacing w:after="0" w:line="240" w:lineRule="auto"/>
              <w:jc w:val="both"/>
              <w:rPr>
                <w:rFonts w:ascii="Corbel" w:eastAsia="Times New Roman" w:hAnsi="Corbel" w:cstheme="minorHAnsi"/>
                <w:color w:val="000000"/>
                <w:lang w:eastAsia="nl-NL"/>
              </w:rPr>
            </w:pPr>
          </w:p>
        </w:tc>
      </w:tr>
      <w:tr w:rsidR="00D45383" w:rsidRPr="007B71F3" w14:paraId="582AB24E" w14:textId="77777777" w:rsidTr="00347C27">
        <w:trPr>
          <w:trHeight w:val="315"/>
        </w:trPr>
        <w:tc>
          <w:tcPr>
            <w:tcW w:w="2740" w:type="dxa"/>
            <w:tcBorders>
              <w:top w:val="single" w:sz="8" w:space="0" w:color="auto"/>
              <w:left w:val="nil"/>
              <w:right w:val="nil"/>
            </w:tcBorders>
            <w:shd w:val="clear" w:color="auto" w:fill="auto"/>
            <w:noWrap/>
            <w:vAlign w:val="center"/>
            <w:hideMark/>
          </w:tcPr>
          <w:p w14:paraId="3948F9A1" w14:textId="77777777" w:rsidR="00D45383" w:rsidRPr="004F2FEC" w:rsidRDefault="00D45383" w:rsidP="00347C27">
            <w:pPr>
              <w:spacing w:after="0" w:line="240" w:lineRule="auto"/>
              <w:jc w:val="both"/>
              <w:rPr>
                <w:rFonts w:ascii="Corbel" w:eastAsia="Times New Roman" w:hAnsi="Corbel" w:cstheme="minorHAnsi"/>
                <w:b/>
                <w:bCs/>
                <w:color w:val="000000"/>
                <w:lang w:eastAsia="nl-NL"/>
              </w:rPr>
            </w:pPr>
            <w:r w:rsidRPr="004F2FEC">
              <w:rPr>
                <w:rFonts w:ascii="Corbel" w:eastAsia="Times New Roman" w:hAnsi="Corbel" w:cstheme="minorHAnsi"/>
                <w:b/>
                <w:bCs/>
                <w:color w:val="000000"/>
                <w:lang w:eastAsia="nl-NL"/>
              </w:rPr>
              <w:t>Totaal</w:t>
            </w:r>
            <w:r>
              <w:rPr>
                <w:rFonts w:ascii="Corbel" w:eastAsia="Times New Roman" w:hAnsi="Corbel" w:cstheme="minorHAnsi"/>
                <w:b/>
                <w:bCs/>
                <w:color w:val="000000"/>
                <w:lang w:eastAsia="nl-NL"/>
              </w:rPr>
              <w:t xml:space="preserve"> </w:t>
            </w:r>
            <w:r w:rsidRPr="009871E0">
              <w:rPr>
                <w:rFonts w:ascii="Corbel" w:eastAsia="Times New Roman" w:hAnsi="Corbel" w:cstheme="minorHAnsi"/>
                <w:b/>
                <w:bCs/>
                <w:color w:val="000000"/>
                <w:lang w:eastAsia="nl-NL"/>
              </w:rPr>
              <w:t>(excl. BTW)</w:t>
            </w:r>
          </w:p>
        </w:tc>
        <w:tc>
          <w:tcPr>
            <w:tcW w:w="1513" w:type="dxa"/>
            <w:tcBorders>
              <w:top w:val="single" w:sz="8" w:space="0" w:color="auto"/>
              <w:left w:val="nil"/>
              <w:right w:val="nil"/>
            </w:tcBorders>
            <w:shd w:val="clear" w:color="auto" w:fill="auto"/>
            <w:noWrap/>
            <w:vAlign w:val="center"/>
            <w:hideMark/>
          </w:tcPr>
          <w:p w14:paraId="3F9D5B66" w14:textId="1A2315E6" w:rsidR="00D45383" w:rsidRPr="004F2FEC" w:rsidRDefault="00D45383" w:rsidP="00347C27">
            <w:pPr>
              <w:spacing w:after="0" w:line="240" w:lineRule="auto"/>
              <w:jc w:val="both"/>
              <w:rPr>
                <w:rFonts w:ascii="Corbel" w:eastAsia="Times New Roman" w:hAnsi="Corbel" w:cstheme="minorHAnsi"/>
                <w:b/>
                <w:bCs/>
                <w:color w:val="000000"/>
                <w:lang w:eastAsia="nl-NL"/>
              </w:rPr>
            </w:pPr>
            <w:r w:rsidRPr="004F2FEC">
              <w:rPr>
                <w:rFonts w:ascii="Corbel" w:eastAsia="Times New Roman" w:hAnsi="Corbel" w:cstheme="minorHAnsi"/>
                <w:b/>
                <w:bCs/>
                <w:color w:val="000000"/>
                <w:lang w:eastAsia="nl-NL"/>
              </w:rPr>
              <w:t> </w:t>
            </w:r>
            <w:r>
              <w:rPr>
                <w:rFonts w:ascii="Corbel" w:eastAsia="Times New Roman" w:hAnsi="Corbel" w:cstheme="minorHAnsi"/>
                <w:b/>
                <w:bCs/>
                <w:color w:val="000000"/>
                <w:lang w:eastAsia="nl-NL"/>
              </w:rPr>
              <w:t xml:space="preserve">€ </w:t>
            </w:r>
            <w:r w:rsidR="004E5FA5">
              <w:rPr>
                <w:rFonts w:ascii="Corbel" w:eastAsia="Times New Roman" w:hAnsi="Corbel" w:cstheme="minorHAnsi"/>
                <w:b/>
                <w:bCs/>
                <w:color w:val="000000"/>
                <w:lang w:eastAsia="nl-NL"/>
              </w:rPr>
              <w:t>31</w:t>
            </w:r>
            <w:r>
              <w:rPr>
                <w:rFonts w:ascii="Corbel" w:eastAsia="Times New Roman" w:hAnsi="Corbel" w:cstheme="minorHAnsi"/>
                <w:b/>
                <w:bCs/>
                <w:color w:val="000000"/>
                <w:lang w:eastAsia="nl-NL"/>
              </w:rPr>
              <w:t>.000</w:t>
            </w:r>
          </w:p>
        </w:tc>
        <w:tc>
          <w:tcPr>
            <w:tcW w:w="1287" w:type="dxa"/>
            <w:tcBorders>
              <w:top w:val="single" w:sz="8" w:space="0" w:color="auto"/>
              <w:left w:val="nil"/>
              <w:right w:val="single" w:sz="8" w:space="0" w:color="auto"/>
            </w:tcBorders>
            <w:shd w:val="clear" w:color="auto" w:fill="auto"/>
            <w:noWrap/>
            <w:vAlign w:val="center"/>
            <w:hideMark/>
          </w:tcPr>
          <w:p w14:paraId="12C81D97" w14:textId="77777777" w:rsidR="00D45383" w:rsidRPr="004F2FEC" w:rsidRDefault="00D45383" w:rsidP="00347C27">
            <w:pPr>
              <w:spacing w:after="0" w:line="240" w:lineRule="auto"/>
              <w:jc w:val="both"/>
              <w:rPr>
                <w:rFonts w:ascii="Corbel" w:eastAsia="Times New Roman" w:hAnsi="Corbel" w:cstheme="minorHAnsi"/>
                <w:b/>
                <w:bCs/>
                <w:color w:val="000000"/>
                <w:lang w:eastAsia="nl-NL"/>
              </w:rPr>
            </w:pPr>
            <w:r w:rsidRPr="004F2FEC">
              <w:rPr>
                <w:rFonts w:ascii="Corbel" w:eastAsia="Times New Roman" w:hAnsi="Corbel" w:cstheme="minorHAnsi"/>
                <w:b/>
                <w:bCs/>
                <w:color w:val="000000"/>
                <w:lang w:eastAsia="nl-NL"/>
              </w:rPr>
              <w:t> </w:t>
            </w:r>
          </w:p>
        </w:tc>
        <w:tc>
          <w:tcPr>
            <w:tcW w:w="1400" w:type="dxa"/>
            <w:tcBorders>
              <w:top w:val="nil"/>
              <w:left w:val="nil"/>
              <w:bottom w:val="single" w:sz="8" w:space="0" w:color="auto"/>
              <w:right w:val="single" w:sz="8" w:space="0" w:color="auto"/>
            </w:tcBorders>
            <w:shd w:val="clear" w:color="auto" w:fill="auto"/>
            <w:vAlign w:val="center"/>
          </w:tcPr>
          <w:p w14:paraId="2223F2EA" w14:textId="77777777" w:rsidR="00D45383" w:rsidRPr="004F2FEC" w:rsidRDefault="00D45383" w:rsidP="00347C27">
            <w:pPr>
              <w:spacing w:after="0" w:line="240" w:lineRule="auto"/>
              <w:jc w:val="both"/>
              <w:rPr>
                <w:rFonts w:ascii="Corbel" w:eastAsia="Times New Roman" w:hAnsi="Corbel" w:cstheme="minorHAnsi"/>
                <w:b/>
                <w:bCs/>
                <w:color w:val="000000"/>
                <w:lang w:eastAsia="nl-NL"/>
              </w:rPr>
            </w:pPr>
          </w:p>
        </w:tc>
      </w:tr>
    </w:tbl>
    <w:p w14:paraId="18A74C44" w14:textId="77777777" w:rsidR="00D45383" w:rsidRDefault="00AF0E35" w:rsidP="00D45383">
      <w:pPr>
        <w:rPr>
          <w:i/>
          <w:iCs/>
        </w:rPr>
      </w:pPr>
      <w:r w:rsidRPr="00D45383">
        <w:rPr>
          <w:rFonts w:ascii="Corbel" w:hAnsi="Corbel" w:cs="Arial"/>
          <w:color w:val="000000"/>
          <w:sz w:val="20"/>
          <w:szCs w:val="20"/>
        </w:rPr>
        <w:br/>
      </w:r>
      <w:r w:rsidR="00D45383" w:rsidRPr="00672BF0">
        <w:rPr>
          <w:i/>
          <w:iCs/>
        </w:rPr>
        <w:t>* VRG 43: VSA en drivers</w:t>
      </w:r>
      <w:r w:rsidR="00D45383">
        <w:rPr>
          <w:i/>
          <w:iCs/>
        </w:rPr>
        <w:br/>
      </w:r>
      <w:r w:rsidR="00D45383" w:rsidRPr="00672BF0">
        <w:rPr>
          <w:i/>
          <w:iCs/>
        </w:rPr>
        <w:t>* VRG 46,61: (compact) HID</w:t>
      </w:r>
      <w:r w:rsidR="00D45383">
        <w:rPr>
          <w:i/>
          <w:iCs/>
        </w:rPr>
        <w:br/>
      </w:r>
      <w:r w:rsidR="00D45383" w:rsidRPr="00672BF0">
        <w:rPr>
          <w:i/>
          <w:iCs/>
        </w:rPr>
        <w:t>* VRG 62: Fluorescentie</w:t>
      </w:r>
      <w:r w:rsidR="00D45383">
        <w:rPr>
          <w:i/>
          <w:iCs/>
        </w:rPr>
        <w:br/>
      </w:r>
      <w:r w:rsidR="00D45383" w:rsidRPr="00672BF0">
        <w:rPr>
          <w:i/>
          <w:iCs/>
        </w:rPr>
        <w:t>* VRG 99: reserveonderdelen</w:t>
      </w:r>
    </w:p>
    <w:p w14:paraId="0AF4F3EE" w14:textId="65259E13" w:rsidR="00A22D99" w:rsidRPr="00D45383" w:rsidRDefault="00A22D99" w:rsidP="004F2FEC">
      <w:pPr>
        <w:spacing w:line="240" w:lineRule="auto"/>
        <w:jc w:val="both"/>
        <w:rPr>
          <w:rFonts w:ascii="Corbel" w:hAnsi="Corbel" w:cs="Arial"/>
          <w:color w:val="000000"/>
          <w:sz w:val="20"/>
          <w:szCs w:val="20"/>
        </w:rPr>
      </w:pPr>
    </w:p>
    <w:p w14:paraId="56D4D88B" w14:textId="132378AA" w:rsidR="004B715B" w:rsidRPr="00D45383" w:rsidRDefault="00A22D99" w:rsidP="00A22D99">
      <w:pPr>
        <w:rPr>
          <w:rFonts w:ascii="Corbel" w:hAnsi="Corbel" w:cs="Arial"/>
          <w:color w:val="000000"/>
          <w:sz w:val="20"/>
          <w:szCs w:val="20"/>
        </w:rPr>
      </w:pPr>
      <w:r w:rsidRPr="00D45383">
        <w:rPr>
          <w:rFonts w:ascii="Corbel" w:hAnsi="Corbel" w:cs="Arial"/>
          <w:color w:val="000000"/>
          <w:sz w:val="20"/>
          <w:szCs w:val="20"/>
        </w:rPr>
        <w:br w:type="page"/>
      </w:r>
      <w:r w:rsidR="004B715B" w:rsidRPr="00D45383">
        <w:rPr>
          <w:rFonts w:ascii="Corbel" w:hAnsi="Corbel" w:cs="Arial"/>
          <w:color w:val="000000"/>
          <w:sz w:val="20"/>
          <w:szCs w:val="20"/>
        </w:rPr>
        <w:lastRenderedPageBreak/>
        <w:t xml:space="preserve">De </w:t>
      </w:r>
      <w:r w:rsidR="007B71F3" w:rsidRPr="00D45383">
        <w:rPr>
          <w:rFonts w:ascii="Corbel" w:hAnsi="Corbel" w:cs="Arial"/>
          <w:color w:val="000000"/>
          <w:sz w:val="20"/>
          <w:szCs w:val="20"/>
        </w:rPr>
        <w:t>I</w:t>
      </w:r>
      <w:r w:rsidR="004B715B" w:rsidRPr="00D45383">
        <w:rPr>
          <w:rFonts w:ascii="Corbel" w:hAnsi="Corbel" w:cs="Arial"/>
          <w:color w:val="000000"/>
          <w:sz w:val="20"/>
          <w:szCs w:val="20"/>
        </w:rPr>
        <w:t>nschrijver verklaart dat de in deze bijlage opgegeven kortingspercentages gelden gedurende de looptijd van de overeenkomst</w:t>
      </w:r>
      <w:r w:rsidR="00105BC5" w:rsidRPr="00D45383">
        <w:rPr>
          <w:rFonts w:ascii="Corbel" w:hAnsi="Corbel" w:cs="Arial"/>
          <w:color w:val="000000"/>
          <w:sz w:val="20"/>
          <w:szCs w:val="20"/>
        </w:rPr>
        <w:t xml:space="preserve">, inclusief eventuele </w:t>
      </w:r>
      <w:r w:rsidR="00AF0E35" w:rsidRPr="00D45383">
        <w:rPr>
          <w:rFonts w:ascii="Corbel" w:hAnsi="Corbel" w:cs="Arial"/>
          <w:color w:val="000000"/>
          <w:sz w:val="20"/>
          <w:szCs w:val="20"/>
        </w:rPr>
        <w:t>verlengingen.</w:t>
      </w:r>
    </w:p>
    <w:p w14:paraId="3E842EF4" w14:textId="77777777" w:rsidR="004B715B" w:rsidRPr="00D45383" w:rsidRDefault="004B715B" w:rsidP="004F2FEC">
      <w:pPr>
        <w:spacing w:line="240" w:lineRule="auto"/>
        <w:jc w:val="both"/>
        <w:rPr>
          <w:rFonts w:ascii="Corbel" w:hAnsi="Corbel" w:cs="Arial"/>
          <w:sz w:val="20"/>
          <w:szCs w:val="20"/>
        </w:rPr>
      </w:pPr>
      <w:r w:rsidRPr="00D45383">
        <w:rPr>
          <w:rFonts w:ascii="Corbel" w:hAnsi="Corbel" w:cs="Arial"/>
          <w:sz w:val="20"/>
          <w:szCs w:val="20"/>
        </w:rPr>
        <w:t>Opgemaakt:</w:t>
      </w:r>
    </w:p>
    <w:p w14:paraId="700A140A" w14:textId="77777777" w:rsidR="004B715B" w:rsidRPr="00D45383" w:rsidRDefault="004B715B" w:rsidP="004F2FEC">
      <w:pPr>
        <w:spacing w:line="240" w:lineRule="auto"/>
        <w:jc w:val="both"/>
        <w:rPr>
          <w:rFonts w:ascii="Corbel" w:hAnsi="Corbel" w:cs="Arial"/>
          <w:sz w:val="20"/>
          <w:szCs w:val="20"/>
        </w:rPr>
      </w:pPr>
      <w:proofErr w:type="gramStart"/>
      <w:r w:rsidRPr="00D45383">
        <w:rPr>
          <w:rFonts w:ascii="Corbel" w:hAnsi="Corbel" w:cs="Arial"/>
          <w:sz w:val="20"/>
          <w:szCs w:val="20"/>
        </w:rPr>
        <w:t>op</w:t>
      </w:r>
      <w:proofErr w:type="gramEnd"/>
      <w:r w:rsidRPr="00D45383">
        <w:rPr>
          <w:rFonts w:ascii="Corbel" w:hAnsi="Corbel" w:cs="Arial"/>
          <w:sz w:val="20"/>
          <w:szCs w:val="20"/>
        </w:rPr>
        <w:t>…….……….……</w:t>
      </w:r>
      <w:r w:rsidR="00CB086A" w:rsidRPr="00D45383">
        <w:rPr>
          <w:rFonts w:ascii="Corbel" w:hAnsi="Corbel" w:cs="Arial"/>
          <w:sz w:val="20"/>
          <w:szCs w:val="20"/>
        </w:rPr>
        <w:t>….……………………………………………………….……………………..</w:t>
      </w:r>
      <w:r w:rsidRPr="00D45383">
        <w:rPr>
          <w:rFonts w:ascii="Corbel" w:hAnsi="Corbel" w:cs="Arial"/>
          <w:sz w:val="20"/>
          <w:szCs w:val="20"/>
        </w:rPr>
        <w:t>. (</w:t>
      </w:r>
      <w:proofErr w:type="gramStart"/>
      <w:r w:rsidRPr="00D45383">
        <w:rPr>
          <w:rFonts w:ascii="Corbel" w:hAnsi="Corbel" w:cs="Arial"/>
          <w:sz w:val="20"/>
          <w:szCs w:val="20"/>
        </w:rPr>
        <w:t>datum</w:t>
      </w:r>
      <w:proofErr w:type="gramEnd"/>
      <w:r w:rsidRPr="00D45383">
        <w:rPr>
          <w:rFonts w:ascii="Corbel" w:hAnsi="Corbel" w:cs="Arial"/>
          <w:sz w:val="20"/>
          <w:szCs w:val="20"/>
        </w:rPr>
        <w:t>)</w:t>
      </w:r>
    </w:p>
    <w:p w14:paraId="4DAFB5D3" w14:textId="77777777" w:rsidR="004B715B" w:rsidRPr="00D45383" w:rsidRDefault="004B715B" w:rsidP="004F2FEC">
      <w:pPr>
        <w:spacing w:line="240" w:lineRule="auto"/>
        <w:jc w:val="both"/>
        <w:rPr>
          <w:rFonts w:ascii="Corbel" w:hAnsi="Corbel" w:cs="Arial"/>
          <w:sz w:val="20"/>
          <w:szCs w:val="20"/>
        </w:rPr>
      </w:pPr>
      <w:proofErr w:type="gramStart"/>
      <w:r w:rsidRPr="00D45383">
        <w:rPr>
          <w:rFonts w:ascii="Corbel" w:hAnsi="Corbel" w:cs="Arial"/>
          <w:sz w:val="20"/>
          <w:szCs w:val="20"/>
        </w:rPr>
        <w:t>te</w:t>
      </w:r>
      <w:proofErr w:type="gramEnd"/>
      <w:r w:rsidRPr="00D45383">
        <w:rPr>
          <w:rFonts w:ascii="Corbel" w:hAnsi="Corbel" w:cs="Arial"/>
          <w:sz w:val="20"/>
          <w:szCs w:val="20"/>
        </w:rPr>
        <w:t xml:space="preserve"> …….……….………</w:t>
      </w:r>
      <w:r w:rsidR="00CB086A" w:rsidRPr="00D45383">
        <w:rPr>
          <w:rFonts w:ascii="Corbel" w:hAnsi="Corbel" w:cs="Arial"/>
          <w:sz w:val="20"/>
          <w:szCs w:val="20"/>
        </w:rPr>
        <w:t>.……………………………………………………….……………………..</w:t>
      </w:r>
      <w:r w:rsidRPr="00D45383">
        <w:rPr>
          <w:rFonts w:ascii="Corbel" w:hAnsi="Corbel" w:cs="Arial"/>
          <w:sz w:val="20"/>
          <w:szCs w:val="20"/>
        </w:rPr>
        <w:t>. (</w:t>
      </w:r>
      <w:proofErr w:type="gramStart"/>
      <w:r w:rsidRPr="00D45383">
        <w:rPr>
          <w:rFonts w:ascii="Corbel" w:hAnsi="Corbel" w:cs="Arial"/>
          <w:sz w:val="20"/>
          <w:szCs w:val="20"/>
        </w:rPr>
        <w:t>plaats</w:t>
      </w:r>
      <w:proofErr w:type="gramEnd"/>
      <w:r w:rsidRPr="00D45383">
        <w:rPr>
          <w:rFonts w:ascii="Corbel" w:hAnsi="Corbel" w:cs="Arial"/>
          <w:sz w:val="20"/>
          <w:szCs w:val="20"/>
        </w:rPr>
        <w:t>)</w:t>
      </w:r>
    </w:p>
    <w:p w14:paraId="68DF3299" w14:textId="77777777" w:rsidR="004B715B" w:rsidRPr="00D45383" w:rsidRDefault="004B715B" w:rsidP="004F2FEC">
      <w:pPr>
        <w:spacing w:line="240" w:lineRule="auto"/>
        <w:jc w:val="both"/>
        <w:rPr>
          <w:rFonts w:ascii="Corbel" w:hAnsi="Corbel" w:cs="Arial"/>
          <w:sz w:val="20"/>
          <w:szCs w:val="20"/>
        </w:rPr>
      </w:pPr>
      <w:proofErr w:type="gramStart"/>
      <w:r w:rsidRPr="00D45383">
        <w:rPr>
          <w:rFonts w:ascii="Corbel" w:hAnsi="Corbel" w:cs="Arial"/>
          <w:sz w:val="20"/>
          <w:szCs w:val="20"/>
        </w:rPr>
        <w:t>door</w:t>
      </w:r>
      <w:proofErr w:type="gramEnd"/>
      <w:r w:rsidRPr="00D45383">
        <w:rPr>
          <w:rFonts w:ascii="Corbel" w:hAnsi="Corbel" w:cs="Arial"/>
          <w:sz w:val="20"/>
          <w:szCs w:val="20"/>
        </w:rPr>
        <w:t xml:space="preserve"> …….…….……….……….……………………………………………..…………………</w:t>
      </w:r>
      <w:r w:rsidR="00CB086A" w:rsidRPr="00D45383">
        <w:rPr>
          <w:rFonts w:ascii="Corbel" w:hAnsi="Corbel" w:cs="Arial"/>
          <w:sz w:val="20"/>
          <w:szCs w:val="20"/>
        </w:rPr>
        <w:t>……</w:t>
      </w:r>
      <w:r w:rsidRPr="00D45383">
        <w:rPr>
          <w:rFonts w:ascii="Corbel" w:hAnsi="Corbel" w:cs="Arial"/>
          <w:sz w:val="20"/>
          <w:szCs w:val="20"/>
        </w:rPr>
        <w:t xml:space="preserve"> (</w:t>
      </w:r>
      <w:proofErr w:type="gramStart"/>
      <w:r w:rsidRPr="00D45383">
        <w:rPr>
          <w:rFonts w:ascii="Corbel" w:hAnsi="Corbel" w:cs="Arial"/>
          <w:sz w:val="20"/>
          <w:szCs w:val="20"/>
        </w:rPr>
        <w:t>naam</w:t>
      </w:r>
      <w:proofErr w:type="gramEnd"/>
      <w:r w:rsidRPr="00D45383">
        <w:rPr>
          <w:rFonts w:ascii="Corbel" w:hAnsi="Corbel" w:cs="Arial"/>
          <w:sz w:val="20"/>
          <w:szCs w:val="20"/>
        </w:rPr>
        <w:t xml:space="preserve"> en voorletters</w:t>
      </w:r>
      <w:r w:rsidRPr="00D45383">
        <w:rPr>
          <w:rFonts w:ascii="Corbel" w:hAnsi="Corbel"/>
          <w:sz w:val="20"/>
          <w:szCs w:val="20"/>
        </w:rPr>
        <w:t xml:space="preserve">) </w:t>
      </w:r>
    </w:p>
    <w:p w14:paraId="55A4F458" w14:textId="58364DE4" w:rsidR="004B715B" w:rsidRPr="00D45383" w:rsidRDefault="004B715B" w:rsidP="004F2FEC">
      <w:pPr>
        <w:spacing w:line="240" w:lineRule="auto"/>
        <w:jc w:val="both"/>
        <w:rPr>
          <w:rFonts w:ascii="Corbel" w:hAnsi="Corbel"/>
          <w:sz w:val="20"/>
          <w:szCs w:val="20"/>
        </w:rPr>
      </w:pPr>
      <w:proofErr w:type="gramStart"/>
      <w:r w:rsidRPr="00D45383">
        <w:rPr>
          <w:rFonts w:ascii="Corbel" w:hAnsi="Corbel"/>
          <w:sz w:val="20"/>
          <w:szCs w:val="20"/>
        </w:rPr>
        <w:t>als</w:t>
      </w:r>
      <w:proofErr w:type="gramEnd"/>
      <w:r w:rsidRPr="00D45383">
        <w:rPr>
          <w:rFonts w:ascii="Corbel" w:hAnsi="Corbel"/>
          <w:sz w:val="20"/>
          <w:szCs w:val="20"/>
        </w:rPr>
        <w:t xml:space="preserve"> rechtsgeldig vertegenwoordig</w:t>
      </w:r>
      <w:r w:rsidR="00CB086A" w:rsidRPr="00D45383">
        <w:rPr>
          <w:rFonts w:ascii="Corbel" w:hAnsi="Corbel"/>
          <w:sz w:val="20"/>
          <w:szCs w:val="20"/>
        </w:rPr>
        <w:t>er van …….…….……….……….………………………</w:t>
      </w:r>
      <w:r w:rsidRPr="00D45383">
        <w:rPr>
          <w:rFonts w:ascii="Corbel" w:hAnsi="Corbel"/>
          <w:sz w:val="20"/>
          <w:szCs w:val="20"/>
        </w:rPr>
        <w:t>(naam bedrijf)</w:t>
      </w:r>
    </w:p>
    <w:p w14:paraId="343EA8DD" w14:textId="365706A9" w:rsidR="00CB086A" w:rsidRPr="00D45383" w:rsidRDefault="00CB086A" w:rsidP="004F2FEC">
      <w:pPr>
        <w:spacing w:line="240" w:lineRule="auto"/>
        <w:jc w:val="both"/>
        <w:rPr>
          <w:rFonts w:ascii="Corbel" w:hAnsi="Corbel"/>
          <w:sz w:val="20"/>
          <w:szCs w:val="20"/>
        </w:rPr>
      </w:pPr>
    </w:p>
    <w:p w14:paraId="43A74B46" w14:textId="77777777" w:rsidR="00A22D99" w:rsidRPr="00D45383" w:rsidRDefault="00A22D99" w:rsidP="004F2FEC">
      <w:pPr>
        <w:spacing w:line="240" w:lineRule="auto"/>
        <w:jc w:val="both"/>
        <w:rPr>
          <w:rFonts w:ascii="Corbel" w:hAnsi="Corbel"/>
          <w:sz w:val="20"/>
          <w:szCs w:val="20"/>
        </w:rPr>
      </w:pPr>
    </w:p>
    <w:p w14:paraId="62E0F868" w14:textId="77777777" w:rsidR="00AF0E35" w:rsidRPr="00D45383" w:rsidRDefault="00AF0E35" w:rsidP="004F2FEC">
      <w:pPr>
        <w:spacing w:line="240" w:lineRule="auto"/>
        <w:jc w:val="both"/>
        <w:rPr>
          <w:rFonts w:ascii="Corbel" w:hAnsi="Corbel"/>
          <w:sz w:val="20"/>
          <w:szCs w:val="20"/>
        </w:rPr>
      </w:pPr>
    </w:p>
    <w:p w14:paraId="6BA68A9D" w14:textId="77777777" w:rsidR="004B715B" w:rsidRPr="00D45383" w:rsidRDefault="004B715B" w:rsidP="004F2FEC">
      <w:pPr>
        <w:spacing w:line="240" w:lineRule="auto"/>
        <w:jc w:val="both"/>
        <w:rPr>
          <w:rFonts w:ascii="Corbel" w:hAnsi="Corbel"/>
          <w:sz w:val="20"/>
          <w:szCs w:val="20"/>
        </w:rPr>
      </w:pPr>
      <w:r w:rsidRPr="00D45383">
        <w:rPr>
          <w:rFonts w:ascii="Corbel" w:hAnsi="Corbel"/>
          <w:sz w:val="20"/>
          <w:szCs w:val="20"/>
        </w:rPr>
        <w:t>…………………………..…….……….… (</w:t>
      </w:r>
      <w:proofErr w:type="gramStart"/>
      <w:r w:rsidRPr="00D45383">
        <w:rPr>
          <w:rFonts w:ascii="Corbel" w:hAnsi="Corbel"/>
          <w:sz w:val="20"/>
          <w:szCs w:val="20"/>
        </w:rPr>
        <w:t>handtekening</w:t>
      </w:r>
      <w:proofErr w:type="gramEnd"/>
      <w:r w:rsidRPr="00D45383">
        <w:rPr>
          <w:rFonts w:ascii="Corbel" w:hAnsi="Corbel"/>
          <w:sz w:val="20"/>
          <w:szCs w:val="20"/>
        </w:rPr>
        <w:t>)</w:t>
      </w:r>
    </w:p>
    <w:sectPr w:rsidR="004B715B" w:rsidRPr="00D45383" w:rsidSect="007D55FB">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BC5C2" w14:textId="77777777" w:rsidR="002A1D51" w:rsidRDefault="002A1D51" w:rsidP="002A1D51">
      <w:pPr>
        <w:spacing w:after="0" w:line="240" w:lineRule="auto"/>
      </w:pPr>
      <w:r>
        <w:separator/>
      </w:r>
    </w:p>
  </w:endnote>
  <w:endnote w:type="continuationSeparator" w:id="0">
    <w:p w14:paraId="2AD3C08E" w14:textId="77777777" w:rsidR="002A1D51" w:rsidRDefault="002A1D51" w:rsidP="002A1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lantin">
    <w:altName w:val="Calibri"/>
    <w:charset w:val="00"/>
    <w:family w:val="auto"/>
    <w:pitch w:val="variable"/>
    <w:sig w:usb0="8000002F" w:usb1="4000000A" w:usb2="00000000" w:usb3="00000000" w:csb0="00000093"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E233" w14:textId="1B6A9291" w:rsidR="002A1D51" w:rsidRDefault="002A1D51">
    <w:pPr>
      <w:pStyle w:val="Voettekst"/>
    </w:pPr>
    <w:r>
      <w:tab/>
    </w:r>
    <w:r>
      <w:tab/>
      <w:t xml:space="preserve">Pagina </w:t>
    </w:r>
    <w:r>
      <w:fldChar w:fldCharType="begin"/>
    </w:r>
    <w:r>
      <w:instrText xml:space="preserve"> PAGE   \* MERGEFORMAT </w:instrText>
    </w:r>
    <w:r>
      <w:fldChar w:fldCharType="separate"/>
    </w:r>
    <w:r w:rsidR="007B71F3">
      <w:rPr>
        <w:noProof/>
      </w:rPr>
      <w:t>1</w:t>
    </w:r>
    <w:r>
      <w:fldChar w:fldCharType="end"/>
    </w:r>
    <w:r>
      <w:t xml:space="preserve"> van </w:t>
    </w:r>
    <w:r w:rsidR="00B26FD2">
      <w:fldChar w:fldCharType="begin"/>
    </w:r>
    <w:r w:rsidR="00B26FD2">
      <w:instrText xml:space="preserve"> NUMPAGES   \* MERGEFORMAT </w:instrText>
    </w:r>
    <w:r w:rsidR="00B26FD2">
      <w:fldChar w:fldCharType="separate"/>
    </w:r>
    <w:r w:rsidR="007B71F3">
      <w:rPr>
        <w:noProof/>
      </w:rPr>
      <w:t>1</w:t>
    </w:r>
    <w:r w:rsidR="00B26FD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0AB42" w14:textId="77777777" w:rsidR="002A1D51" w:rsidRDefault="002A1D51" w:rsidP="002A1D51">
      <w:pPr>
        <w:spacing w:after="0" w:line="240" w:lineRule="auto"/>
      </w:pPr>
      <w:r>
        <w:separator/>
      </w:r>
    </w:p>
  </w:footnote>
  <w:footnote w:type="continuationSeparator" w:id="0">
    <w:p w14:paraId="4A6161A2" w14:textId="77777777" w:rsidR="002A1D51" w:rsidRDefault="002A1D51" w:rsidP="002A1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EB3"/>
    <w:multiLevelType w:val="multilevel"/>
    <w:tmpl w:val="E6DADFAE"/>
    <w:lvl w:ilvl="0">
      <w:start w:val="1"/>
      <w:numFmt w:val="decimal"/>
      <w:pStyle w:val="Kop1"/>
      <w:lvlText w:val="%1"/>
      <w:lvlJc w:val="right"/>
      <w:pPr>
        <w:ind w:left="0" w:hanging="567"/>
      </w:pPr>
      <w:rPr>
        <w:rFonts w:ascii="Calibri" w:hAnsi="Calibri" w:hint="default"/>
        <w:b/>
        <w:i w:val="0"/>
        <w:color w:val="93115A"/>
        <w:sz w:val="120"/>
        <w:szCs w:val="120"/>
      </w:rPr>
    </w:lvl>
    <w:lvl w:ilvl="1">
      <w:start w:val="1"/>
      <w:numFmt w:val="decimal"/>
      <w:pStyle w:val="Kop2"/>
      <w:lvlText w:val="%1.%2"/>
      <w:lvlJc w:val="right"/>
      <w:pPr>
        <w:ind w:left="0" w:hanging="680"/>
      </w:pPr>
      <w:rPr>
        <w:rFonts w:ascii="Calibri" w:hAnsi="Calibri" w:hint="default"/>
        <w:b/>
        <w:color w:val="BB141A"/>
        <w:sz w:val="30"/>
      </w:rPr>
    </w:lvl>
    <w:lvl w:ilvl="2">
      <w:start w:val="1"/>
      <w:numFmt w:val="decimal"/>
      <w:pStyle w:val="Kop3"/>
      <w:lvlText w:val="%1.%2.%3"/>
      <w:lvlJc w:val="right"/>
      <w:pPr>
        <w:ind w:left="0" w:hanging="68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1.%2.%3.%4"/>
      <w:lvlJc w:val="left"/>
      <w:pPr>
        <w:ind w:left="864" w:hanging="864"/>
      </w:pPr>
      <w:rPr>
        <w:rFonts w:ascii="Garamond" w:hAnsi="Garamond" w:hint="default"/>
        <w:b w:val="0"/>
        <w:i w:val="0"/>
        <w:color w:val="auto"/>
        <w:sz w:val="24"/>
      </w:rPr>
    </w:lvl>
    <w:lvl w:ilvl="4">
      <w:start w:val="1"/>
      <w:numFmt w:val="none"/>
      <w:lvlText w:val="%1.%2.%3.%4.%5"/>
      <w:lvlJc w:val="left"/>
      <w:pPr>
        <w:ind w:left="1008" w:hanging="1008"/>
      </w:pPr>
      <w:rPr>
        <w:rFonts w:hint="default"/>
      </w:rPr>
    </w:lvl>
    <w:lvl w:ilvl="5">
      <w:start w:val="1"/>
      <w:numFmt w:val="none"/>
      <w:lvlText w:val="%1.%2.%3.%4.%5.%6"/>
      <w:lvlJc w:val="left"/>
      <w:pPr>
        <w:ind w:left="1152" w:hanging="1152"/>
      </w:pPr>
      <w:rPr>
        <w:rFonts w:hint="default"/>
      </w:rPr>
    </w:lvl>
    <w:lvl w:ilvl="6">
      <w:start w:val="1"/>
      <w:numFmt w:val="none"/>
      <w:lvlText w:val="%1.%2.%3.%4.%5.%6.%7"/>
      <w:lvlJc w:val="left"/>
      <w:pPr>
        <w:ind w:left="1296" w:hanging="1296"/>
      </w:pPr>
      <w:rPr>
        <w:rFonts w:hint="default"/>
      </w:rPr>
    </w:lvl>
    <w:lvl w:ilvl="7">
      <w:start w:val="1"/>
      <w:numFmt w:val="none"/>
      <w:lvlText w:val="%1.%2.%3.%4.%5.%6.%7.%8"/>
      <w:lvlJc w:val="left"/>
      <w:pPr>
        <w:ind w:left="1440" w:hanging="1440"/>
      </w:pPr>
      <w:rPr>
        <w:rFonts w:hint="default"/>
      </w:rPr>
    </w:lvl>
    <w:lvl w:ilvl="8">
      <w:start w:val="1"/>
      <w:numFmt w:val="none"/>
      <w:lvlText w:val="%1.%2.%3.%4.%5.%6.%7.%8.%9"/>
      <w:lvlJc w:val="left"/>
      <w:pPr>
        <w:ind w:left="1584" w:hanging="1584"/>
      </w:pPr>
      <w:rPr>
        <w:rFonts w:hint="default"/>
      </w:rPr>
    </w:lvl>
  </w:abstractNum>
  <w:num w:numId="1" w16cid:durableId="208378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15B"/>
    <w:rsid w:val="000019F1"/>
    <w:rsid w:val="0000325B"/>
    <w:rsid w:val="000901AB"/>
    <w:rsid w:val="000A0F98"/>
    <w:rsid w:val="00105BC5"/>
    <w:rsid w:val="00131061"/>
    <w:rsid w:val="00144257"/>
    <w:rsid w:val="00176D6B"/>
    <w:rsid w:val="0018568C"/>
    <w:rsid w:val="001A0017"/>
    <w:rsid w:val="002050EB"/>
    <w:rsid w:val="0023767A"/>
    <w:rsid w:val="0026128E"/>
    <w:rsid w:val="00286DA2"/>
    <w:rsid w:val="002A1D51"/>
    <w:rsid w:val="002B1DD0"/>
    <w:rsid w:val="002B5732"/>
    <w:rsid w:val="002F0733"/>
    <w:rsid w:val="00321708"/>
    <w:rsid w:val="00395F13"/>
    <w:rsid w:val="003B1E4F"/>
    <w:rsid w:val="00414721"/>
    <w:rsid w:val="004526F7"/>
    <w:rsid w:val="00471A4D"/>
    <w:rsid w:val="004924A8"/>
    <w:rsid w:val="004B715B"/>
    <w:rsid w:val="004C084B"/>
    <w:rsid w:val="004E5FA5"/>
    <w:rsid w:val="004F2FEC"/>
    <w:rsid w:val="005712BB"/>
    <w:rsid w:val="00575CF3"/>
    <w:rsid w:val="00613675"/>
    <w:rsid w:val="00621B85"/>
    <w:rsid w:val="006D30B8"/>
    <w:rsid w:val="0076028F"/>
    <w:rsid w:val="00773FB7"/>
    <w:rsid w:val="00786D7A"/>
    <w:rsid w:val="007B71F3"/>
    <w:rsid w:val="007D55FB"/>
    <w:rsid w:val="00827E70"/>
    <w:rsid w:val="00891483"/>
    <w:rsid w:val="008A68FA"/>
    <w:rsid w:val="008C60FC"/>
    <w:rsid w:val="0090519C"/>
    <w:rsid w:val="009302C1"/>
    <w:rsid w:val="0095646C"/>
    <w:rsid w:val="009772BC"/>
    <w:rsid w:val="009847A6"/>
    <w:rsid w:val="00A068ED"/>
    <w:rsid w:val="00A22D99"/>
    <w:rsid w:val="00A24A55"/>
    <w:rsid w:val="00A32C77"/>
    <w:rsid w:val="00A35C3B"/>
    <w:rsid w:val="00AF0E35"/>
    <w:rsid w:val="00B04E0D"/>
    <w:rsid w:val="00B26FD2"/>
    <w:rsid w:val="00B71F84"/>
    <w:rsid w:val="00B81111"/>
    <w:rsid w:val="00C200E8"/>
    <w:rsid w:val="00CB086A"/>
    <w:rsid w:val="00CD0357"/>
    <w:rsid w:val="00CE51AF"/>
    <w:rsid w:val="00CE7326"/>
    <w:rsid w:val="00CF17E9"/>
    <w:rsid w:val="00CF7A6B"/>
    <w:rsid w:val="00D45383"/>
    <w:rsid w:val="00DB2C0F"/>
    <w:rsid w:val="00DC5BDA"/>
    <w:rsid w:val="00E25335"/>
    <w:rsid w:val="00E523BC"/>
    <w:rsid w:val="00E73BC2"/>
    <w:rsid w:val="00E82B85"/>
    <w:rsid w:val="00EF30BC"/>
    <w:rsid w:val="00F157D2"/>
    <w:rsid w:val="00F274BD"/>
    <w:rsid w:val="00FE1B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2A8E16A"/>
  <w15:docId w15:val="{CAFAFE3B-CDEF-40B9-94BB-00999F61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D99"/>
  </w:style>
  <w:style w:type="paragraph" w:styleId="Kop1">
    <w:name w:val="heading 1"/>
    <w:basedOn w:val="Standaard"/>
    <w:next w:val="Standaard"/>
    <w:link w:val="Kop1Char"/>
    <w:uiPriority w:val="9"/>
    <w:qFormat/>
    <w:rsid w:val="004B715B"/>
    <w:pPr>
      <w:keepNext/>
      <w:keepLines/>
      <w:pageBreakBefore/>
      <w:numPr>
        <w:numId w:val="1"/>
      </w:numPr>
      <w:spacing w:after="480" w:line="240" w:lineRule="auto"/>
      <w:outlineLvl w:val="0"/>
    </w:pPr>
    <w:rPr>
      <w:rFonts w:ascii="Calibri" w:eastAsia="Times New Roman" w:hAnsi="Calibri" w:cs="Times New Roman"/>
      <w:b/>
      <w:bCs/>
      <w:color w:val="93115A"/>
      <w:sz w:val="48"/>
      <w:szCs w:val="48"/>
    </w:rPr>
  </w:style>
  <w:style w:type="paragraph" w:styleId="Kop2">
    <w:name w:val="heading 2"/>
    <w:basedOn w:val="Standaard"/>
    <w:next w:val="Standaard"/>
    <w:link w:val="Kop2Char"/>
    <w:uiPriority w:val="9"/>
    <w:unhideWhenUsed/>
    <w:qFormat/>
    <w:rsid w:val="004B715B"/>
    <w:pPr>
      <w:keepNext/>
      <w:keepLines/>
      <w:numPr>
        <w:ilvl w:val="1"/>
        <w:numId w:val="1"/>
      </w:numPr>
      <w:spacing w:before="400" w:after="0" w:line="264" w:lineRule="auto"/>
      <w:outlineLvl w:val="1"/>
    </w:pPr>
    <w:rPr>
      <w:rFonts w:ascii="Calibri" w:eastAsia="Times New Roman" w:hAnsi="Calibri" w:cs="Times New Roman"/>
      <w:b/>
      <w:bCs/>
      <w:color w:val="BB141A"/>
      <w:sz w:val="26"/>
      <w:szCs w:val="26"/>
    </w:rPr>
  </w:style>
  <w:style w:type="paragraph" w:styleId="Kop3">
    <w:name w:val="heading 3"/>
    <w:basedOn w:val="Standaard"/>
    <w:next w:val="Standaard"/>
    <w:link w:val="Kop3Char"/>
    <w:uiPriority w:val="9"/>
    <w:unhideWhenUsed/>
    <w:qFormat/>
    <w:rsid w:val="004B715B"/>
    <w:pPr>
      <w:keepNext/>
      <w:keepLines/>
      <w:numPr>
        <w:ilvl w:val="2"/>
        <w:numId w:val="1"/>
      </w:numPr>
      <w:spacing w:before="240" w:after="20" w:line="264" w:lineRule="auto"/>
      <w:outlineLvl w:val="2"/>
    </w:pPr>
    <w:rPr>
      <w:rFonts w:ascii="Calibri" w:eastAsia="Times New Roman" w:hAnsi="Calibri" w:cs="Times New Roman"/>
      <w:b/>
      <w:bCs/>
      <w:color w:val="ED1C24"/>
      <w:sz w:val="24"/>
      <w:szCs w:val="24"/>
    </w:rPr>
  </w:style>
  <w:style w:type="paragraph" w:styleId="Kop4">
    <w:name w:val="heading 4"/>
    <w:basedOn w:val="Standaard"/>
    <w:next w:val="Standaard"/>
    <w:link w:val="Kop4Char"/>
    <w:uiPriority w:val="9"/>
    <w:semiHidden/>
    <w:unhideWhenUsed/>
    <w:qFormat/>
    <w:rsid w:val="004B715B"/>
    <w:pPr>
      <w:keepNext/>
      <w:keepLines/>
      <w:spacing w:before="40" w:after="0" w:line="264" w:lineRule="auto"/>
      <w:outlineLvl w:val="3"/>
    </w:pPr>
    <w:rPr>
      <w:rFonts w:asciiTheme="majorHAnsi" w:eastAsiaTheme="majorEastAsia" w:hAnsiTheme="majorHAnsi" w:cstheme="majorBidi"/>
      <w:i/>
      <w:iCs/>
      <w:color w:val="2E74B5" w:themeColor="accent1" w:themeShade="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715B"/>
    <w:rPr>
      <w:rFonts w:ascii="Calibri" w:eastAsia="Times New Roman" w:hAnsi="Calibri" w:cs="Times New Roman"/>
      <w:b/>
      <w:bCs/>
      <w:color w:val="93115A"/>
      <w:sz w:val="48"/>
      <w:szCs w:val="48"/>
    </w:rPr>
  </w:style>
  <w:style w:type="character" w:customStyle="1" w:styleId="Kop2Char">
    <w:name w:val="Kop 2 Char"/>
    <w:basedOn w:val="Standaardalinea-lettertype"/>
    <w:link w:val="Kop2"/>
    <w:uiPriority w:val="9"/>
    <w:rsid w:val="004B715B"/>
    <w:rPr>
      <w:rFonts w:ascii="Calibri" w:eastAsia="Times New Roman" w:hAnsi="Calibri" w:cs="Times New Roman"/>
      <w:b/>
      <w:bCs/>
      <w:color w:val="BB141A"/>
      <w:sz w:val="26"/>
      <w:szCs w:val="26"/>
    </w:rPr>
  </w:style>
  <w:style w:type="character" w:customStyle="1" w:styleId="Kop3Char">
    <w:name w:val="Kop 3 Char"/>
    <w:basedOn w:val="Standaardalinea-lettertype"/>
    <w:link w:val="Kop3"/>
    <w:uiPriority w:val="9"/>
    <w:rsid w:val="004B715B"/>
    <w:rPr>
      <w:rFonts w:ascii="Calibri" w:eastAsia="Times New Roman" w:hAnsi="Calibri" w:cs="Times New Roman"/>
      <w:b/>
      <w:bCs/>
      <w:color w:val="ED1C24"/>
      <w:sz w:val="24"/>
      <w:szCs w:val="24"/>
    </w:rPr>
  </w:style>
  <w:style w:type="character" w:customStyle="1" w:styleId="Kop4Char">
    <w:name w:val="Kop 4 Char"/>
    <w:basedOn w:val="Standaardalinea-lettertype"/>
    <w:link w:val="Kop4"/>
    <w:uiPriority w:val="9"/>
    <w:semiHidden/>
    <w:rsid w:val="004B715B"/>
    <w:rPr>
      <w:rFonts w:asciiTheme="majorHAnsi" w:eastAsiaTheme="majorEastAsia" w:hAnsiTheme="majorHAnsi" w:cstheme="majorBidi"/>
      <w:i/>
      <w:iCs/>
      <w:color w:val="2E74B5" w:themeColor="accent1" w:themeShade="BF"/>
      <w:sz w:val="20"/>
    </w:rPr>
  </w:style>
  <w:style w:type="paragraph" w:styleId="Ballontekst">
    <w:name w:val="Balloon Text"/>
    <w:basedOn w:val="Standaard"/>
    <w:link w:val="BallontekstChar"/>
    <w:uiPriority w:val="99"/>
    <w:semiHidden/>
    <w:unhideWhenUsed/>
    <w:rsid w:val="0095646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5646C"/>
    <w:rPr>
      <w:rFonts w:ascii="Tahoma" w:hAnsi="Tahoma" w:cs="Tahoma"/>
      <w:sz w:val="16"/>
      <w:szCs w:val="16"/>
    </w:rPr>
  </w:style>
  <w:style w:type="character" w:styleId="Verwijzingopmerking">
    <w:name w:val="annotation reference"/>
    <w:basedOn w:val="Standaardalinea-lettertype"/>
    <w:uiPriority w:val="99"/>
    <w:semiHidden/>
    <w:unhideWhenUsed/>
    <w:rsid w:val="0095646C"/>
    <w:rPr>
      <w:sz w:val="16"/>
      <w:szCs w:val="16"/>
    </w:rPr>
  </w:style>
  <w:style w:type="paragraph" w:styleId="Tekstopmerking">
    <w:name w:val="annotation text"/>
    <w:basedOn w:val="Standaard"/>
    <w:link w:val="TekstopmerkingChar"/>
    <w:uiPriority w:val="99"/>
    <w:semiHidden/>
    <w:unhideWhenUsed/>
    <w:rsid w:val="0095646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5646C"/>
    <w:rPr>
      <w:sz w:val="20"/>
      <w:szCs w:val="20"/>
    </w:rPr>
  </w:style>
  <w:style w:type="paragraph" w:styleId="Onderwerpvanopmerking">
    <w:name w:val="annotation subject"/>
    <w:basedOn w:val="Tekstopmerking"/>
    <w:next w:val="Tekstopmerking"/>
    <w:link w:val="OnderwerpvanopmerkingChar"/>
    <w:uiPriority w:val="99"/>
    <w:semiHidden/>
    <w:unhideWhenUsed/>
    <w:rsid w:val="0095646C"/>
    <w:rPr>
      <w:b/>
      <w:bCs/>
    </w:rPr>
  </w:style>
  <w:style w:type="character" w:customStyle="1" w:styleId="OnderwerpvanopmerkingChar">
    <w:name w:val="Onderwerp van opmerking Char"/>
    <w:basedOn w:val="TekstopmerkingChar"/>
    <w:link w:val="Onderwerpvanopmerking"/>
    <w:uiPriority w:val="99"/>
    <w:semiHidden/>
    <w:rsid w:val="0095646C"/>
    <w:rPr>
      <w:b/>
      <w:bCs/>
      <w:sz w:val="20"/>
      <w:szCs w:val="20"/>
    </w:rPr>
  </w:style>
  <w:style w:type="paragraph" w:styleId="Koptekst">
    <w:name w:val="header"/>
    <w:basedOn w:val="Standaard"/>
    <w:link w:val="KoptekstChar"/>
    <w:uiPriority w:val="99"/>
    <w:unhideWhenUsed/>
    <w:rsid w:val="002A1D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1D51"/>
  </w:style>
  <w:style w:type="paragraph" w:styleId="Voettekst">
    <w:name w:val="footer"/>
    <w:basedOn w:val="Standaard"/>
    <w:link w:val="VoettekstChar"/>
    <w:uiPriority w:val="99"/>
    <w:unhideWhenUsed/>
    <w:rsid w:val="002A1D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1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54908">
      <w:bodyDiv w:val="1"/>
      <w:marLeft w:val="0"/>
      <w:marRight w:val="0"/>
      <w:marTop w:val="0"/>
      <w:marBottom w:val="0"/>
      <w:divBdr>
        <w:top w:val="none" w:sz="0" w:space="0" w:color="auto"/>
        <w:left w:val="none" w:sz="0" w:space="0" w:color="auto"/>
        <w:bottom w:val="none" w:sz="0" w:space="0" w:color="auto"/>
        <w:right w:val="none" w:sz="0" w:space="0" w:color="auto"/>
      </w:divBdr>
    </w:div>
    <w:div w:id="844393479">
      <w:bodyDiv w:val="1"/>
      <w:marLeft w:val="0"/>
      <w:marRight w:val="0"/>
      <w:marTop w:val="0"/>
      <w:marBottom w:val="0"/>
      <w:divBdr>
        <w:top w:val="none" w:sz="0" w:space="0" w:color="auto"/>
        <w:left w:val="none" w:sz="0" w:space="0" w:color="auto"/>
        <w:bottom w:val="none" w:sz="0" w:space="0" w:color="auto"/>
        <w:right w:val="none" w:sz="0" w:space="0" w:color="auto"/>
      </w:divBdr>
    </w:div>
    <w:div w:id="146623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575</Words>
  <Characters>3164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edwin.boomsluiter@nobralux.nl</dc:creator>
  <cp:lastModifiedBy>Edwin Boomsluiter</cp:lastModifiedBy>
  <cp:revision>2</cp:revision>
  <cp:lastPrinted>2017-05-01T08:27:00Z</cp:lastPrinted>
  <dcterms:created xsi:type="dcterms:W3CDTF">2022-06-21T06:55:00Z</dcterms:created>
  <dcterms:modified xsi:type="dcterms:W3CDTF">2022-06-21T06:55:00Z</dcterms:modified>
</cp:coreProperties>
</file>