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80A8" w14:textId="2515B6E4"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rPr>
        <w:t>Beschrijvend document</w:t>
      </w:r>
    </w:p>
    <w:p w14:paraId="551A80A9" w14:textId="6CC33597" w:rsidR="00E57DA3" w:rsidRPr="006952FB" w:rsidRDefault="003600BF"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Aanbesteding: Theaterstoelen en schuiftribune</w:t>
      </w:r>
    </w:p>
    <w:p w14:paraId="551A80AA" w14:textId="77777777"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szCs w:val="32"/>
        </w:rPr>
        <w:t>Gemeente ’s-Hertogenbosch</w:t>
      </w:r>
      <w:r w:rsidRPr="006952FB">
        <w:rPr>
          <w:sz w:val="32"/>
          <w:szCs w:val="32"/>
        </w:rPr>
        <w:tab/>
      </w:r>
    </w:p>
    <w:p w14:paraId="551A80AB" w14:textId="229637E5" w:rsidR="00E57DA3"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w:t>
      </w:r>
      <w:r>
        <w:rPr>
          <w:sz w:val="32"/>
          <w:szCs w:val="32"/>
        </w:rPr>
        <w:t>a</w:t>
      </w:r>
      <w:r w:rsidR="00E57DA3">
        <w:rPr>
          <w:sz w:val="32"/>
          <w:szCs w:val="32"/>
        </w:rPr>
        <w:t>r</w:t>
      </w:r>
    </w:p>
    <w:p w14:paraId="551A80AC" w14:textId="77777777" w:rsidR="00E57DA3" w:rsidRDefault="00E57DA3" w:rsidP="00E57DA3"/>
    <w:p w14:paraId="551A80AD" w14:textId="77777777" w:rsidR="00E57DA3" w:rsidRDefault="00E57DA3" w:rsidP="00E57DA3"/>
    <w:p w14:paraId="551A80AE" w14:textId="77777777" w:rsidR="00E57DA3" w:rsidRDefault="00E57DA3" w:rsidP="00E57DA3"/>
    <w:p w14:paraId="551A80AF" w14:textId="77777777" w:rsidR="00E57DA3" w:rsidRDefault="002E48CE" w:rsidP="00E57DA3">
      <w:r>
        <w:rPr>
          <w:noProof/>
        </w:rPr>
        <w:drawing>
          <wp:anchor distT="0" distB="0" distL="114300" distR="114300" simplePos="0" relativeHeight="251658240" behindDoc="0" locked="0" layoutInCell="1" allowOverlap="1" wp14:anchorId="551A83D2" wp14:editId="551A83D3">
            <wp:simplePos x="0" y="0"/>
            <wp:positionH relativeFrom="column">
              <wp:align>left</wp:align>
            </wp:positionH>
            <wp:positionV relativeFrom="paragraph">
              <wp:align>top</wp:align>
            </wp:positionV>
            <wp:extent cx="3000375" cy="4381500"/>
            <wp:effectExtent l="0" t="0" r="9525" b="0"/>
            <wp:wrapSquare wrapText="bothSides"/>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anchor>
        </w:drawing>
      </w:r>
    </w:p>
    <w:p w14:paraId="551A80B0" w14:textId="77777777" w:rsidR="00E57DA3" w:rsidRPr="007077E2" w:rsidRDefault="00E57DA3" w:rsidP="00E57DA3"/>
    <w:p w14:paraId="551A80B1" w14:textId="77777777" w:rsidR="00E57DA3" w:rsidRPr="007077E2" w:rsidRDefault="00E57DA3" w:rsidP="00E57DA3"/>
    <w:p w14:paraId="551A80B2" w14:textId="77777777" w:rsidR="00E57DA3" w:rsidRPr="007077E2" w:rsidRDefault="00E57DA3" w:rsidP="00E57DA3"/>
    <w:p w14:paraId="551A80B3" w14:textId="77777777" w:rsidR="00E57DA3" w:rsidRPr="007077E2" w:rsidRDefault="00E57DA3" w:rsidP="00E57DA3"/>
    <w:p w14:paraId="551A80B4" w14:textId="77777777" w:rsidR="00E57DA3" w:rsidRPr="007077E2" w:rsidRDefault="00E57DA3" w:rsidP="00E57DA3"/>
    <w:p w14:paraId="551A80B5" w14:textId="77777777" w:rsidR="00E57DA3" w:rsidRPr="007077E2" w:rsidRDefault="00E57DA3" w:rsidP="00E57DA3"/>
    <w:p w14:paraId="551A80B6" w14:textId="77777777" w:rsidR="00E57DA3" w:rsidRPr="007077E2" w:rsidRDefault="00E57DA3" w:rsidP="00E57DA3"/>
    <w:p w14:paraId="551A80B7" w14:textId="77777777" w:rsidR="00E57DA3" w:rsidRPr="007077E2" w:rsidRDefault="00E57DA3" w:rsidP="00E57DA3"/>
    <w:p w14:paraId="551A80B8" w14:textId="77777777" w:rsidR="00E57DA3" w:rsidRPr="007077E2" w:rsidRDefault="00E57DA3" w:rsidP="00E57DA3"/>
    <w:p w14:paraId="551A80B9" w14:textId="77777777" w:rsidR="00E57DA3" w:rsidRPr="007077E2" w:rsidRDefault="00E57DA3" w:rsidP="00E57DA3"/>
    <w:p w14:paraId="551A80BA" w14:textId="77777777" w:rsidR="00E57DA3" w:rsidRPr="007077E2" w:rsidRDefault="00E57DA3" w:rsidP="00E57DA3"/>
    <w:p w14:paraId="551A80BB" w14:textId="77777777" w:rsidR="00E57DA3" w:rsidRPr="007077E2" w:rsidRDefault="00E57DA3" w:rsidP="00E57DA3"/>
    <w:p w14:paraId="551A80BC" w14:textId="77777777" w:rsidR="00E57DA3" w:rsidRPr="007077E2" w:rsidRDefault="00E57DA3" w:rsidP="00E57DA3"/>
    <w:p w14:paraId="551A80BD" w14:textId="77777777" w:rsidR="00E57DA3" w:rsidRPr="007077E2" w:rsidRDefault="00E57DA3" w:rsidP="00E57DA3"/>
    <w:p w14:paraId="551A80BE" w14:textId="77777777" w:rsidR="00E57DA3" w:rsidRPr="007077E2" w:rsidRDefault="00E57DA3" w:rsidP="00E57DA3"/>
    <w:p w14:paraId="551A80BF" w14:textId="77777777" w:rsidR="00E57DA3" w:rsidRDefault="00E57DA3" w:rsidP="00E57DA3"/>
    <w:p w14:paraId="551A80C0" w14:textId="77777777" w:rsidR="00E57DA3" w:rsidRDefault="00E57DA3" w:rsidP="00E57DA3"/>
    <w:p w14:paraId="551A80C1" w14:textId="77777777" w:rsidR="00E57DA3" w:rsidRDefault="002E48CE" w:rsidP="00E57DA3">
      <w:pPr>
        <w:tabs>
          <w:tab w:val="left" w:pos="2568"/>
        </w:tabs>
      </w:pPr>
      <w:r>
        <w:tab/>
      </w:r>
      <w:r>
        <w:br w:type="textWrapping" w:clear="all"/>
      </w:r>
    </w:p>
    <w:p w14:paraId="551A80C2" w14:textId="77777777" w:rsidR="00E57DA3" w:rsidRDefault="00E57DA3" w:rsidP="00E57DA3"/>
    <w:p w14:paraId="551A80C3" w14:textId="77777777" w:rsidR="00E57DA3" w:rsidRDefault="00E57DA3" w:rsidP="00E57DA3"/>
    <w:p w14:paraId="551A80C4" w14:textId="77777777" w:rsidR="00E57DA3" w:rsidRDefault="00E57DA3" w:rsidP="00E57DA3"/>
    <w:p w14:paraId="551A80C5" w14:textId="77777777" w:rsidR="00E57DA3" w:rsidRDefault="00E57DA3" w:rsidP="00E57DA3"/>
    <w:p w14:paraId="551A80C6" w14:textId="77777777" w:rsidR="00E57DA3" w:rsidRDefault="00E57DA3" w:rsidP="00E57DA3"/>
    <w:p w14:paraId="551A80C7" w14:textId="77777777" w:rsidR="00E57DA3" w:rsidRDefault="00E57DA3" w:rsidP="00E57DA3"/>
    <w:p w14:paraId="551A80C8" w14:textId="77777777" w:rsidR="00E57DA3" w:rsidRDefault="00E57DA3" w:rsidP="00E57DA3"/>
    <w:p w14:paraId="551A80C9" w14:textId="77777777" w:rsidR="00E57DA3" w:rsidRDefault="00E57DA3" w:rsidP="00E57DA3"/>
    <w:p w14:paraId="551A80CA" w14:textId="77777777" w:rsidR="00E57DA3" w:rsidRDefault="00E57DA3" w:rsidP="00E57DA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B957BF" w14:paraId="551A80CE" w14:textId="77777777" w:rsidTr="006952FB">
        <w:tc>
          <w:tcPr>
            <w:tcW w:w="1695" w:type="dxa"/>
            <w:tcBorders>
              <w:top w:val="single" w:sz="4" w:space="0" w:color="auto"/>
              <w:left w:val="single" w:sz="4" w:space="0" w:color="auto"/>
              <w:bottom w:val="single" w:sz="4" w:space="0" w:color="auto"/>
              <w:right w:val="nil"/>
            </w:tcBorders>
          </w:tcPr>
          <w:p w14:paraId="551A80CB" w14:textId="6C24D3E7" w:rsidR="00E57DA3" w:rsidRDefault="00E57DA3" w:rsidP="00E57DA3"/>
        </w:tc>
        <w:tc>
          <w:tcPr>
            <w:tcW w:w="272" w:type="dxa"/>
            <w:tcBorders>
              <w:top w:val="single" w:sz="4" w:space="0" w:color="auto"/>
              <w:left w:val="nil"/>
              <w:bottom w:val="single" w:sz="4" w:space="0" w:color="auto"/>
              <w:right w:val="nil"/>
            </w:tcBorders>
          </w:tcPr>
          <w:p w14:paraId="551A80CC" w14:textId="5BE23C21" w:rsidR="00E57DA3" w:rsidRDefault="00E57DA3" w:rsidP="00E57DA3"/>
        </w:tc>
        <w:tc>
          <w:tcPr>
            <w:tcW w:w="7355" w:type="dxa"/>
            <w:tcBorders>
              <w:top w:val="single" w:sz="4" w:space="0" w:color="auto"/>
              <w:left w:val="nil"/>
              <w:bottom w:val="single" w:sz="4" w:space="0" w:color="auto"/>
              <w:right w:val="single" w:sz="4" w:space="0" w:color="auto"/>
            </w:tcBorders>
          </w:tcPr>
          <w:p w14:paraId="551A80CD" w14:textId="11299788" w:rsidR="00E57DA3" w:rsidRDefault="00E57DA3" w:rsidP="00E57DA3"/>
        </w:tc>
      </w:tr>
      <w:tr w:rsidR="00B957BF" w14:paraId="551A80D2" w14:textId="77777777" w:rsidTr="00E57DA3">
        <w:trPr>
          <w:trHeight w:val="70"/>
        </w:trPr>
        <w:tc>
          <w:tcPr>
            <w:tcW w:w="1695" w:type="dxa"/>
            <w:tcBorders>
              <w:top w:val="single" w:sz="4" w:space="0" w:color="auto"/>
              <w:left w:val="single" w:sz="4" w:space="0" w:color="auto"/>
              <w:bottom w:val="single" w:sz="4" w:space="0" w:color="auto"/>
              <w:right w:val="nil"/>
            </w:tcBorders>
            <w:hideMark/>
          </w:tcPr>
          <w:p w14:paraId="551A80CF" w14:textId="4B40F714" w:rsidR="00E57DA3" w:rsidRDefault="00934107" w:rsidP="00E57DA3">
            <w:r>
              <w:t>Versied</w:t>
            </w:r>
            <w:r w:rsidR="002E48CE">
              <w:t>atum</w:t>
            </w:r>
          </w:p>
        </w:tc>
        <w:tc>
          <w:tcPr>
            <w:tcW w:w="272" w:type="dxa"/>
            <w:tcBorders>
              <w:top w:val="single" w:sz="4" w:space="0" w:color="auto"/>
              <w:left w:val="nil"/>
              <w:bottom w:val="single" w:sz="4" w:space="0" w:color="auto"/>
              <w:right w:val="nil"/>
            </w:tcBorders>
            <w:hideMark/>
          </w:tcPr>
          <w:p w14:paraId="551A80D0" w14:textId="77777777" w:rsidR="00E57DA3" w:rsidRDefault="002E48CE" w:rsidP="00E57DA3">
            <w:r>
              <w:t>:</w:t>
            </w:r>
          </w:p>
        </w:tc>
        <w:tc>
          <w:tcPr>
            <w:tcW w:w="7355" w:type="dxa"/>
            <w:tcBorders>
              <w:top w:val="single" w:sz="4" w:space="0" w:color="auto"/>
              <w:left w:val="nil"/>
              <w:bottom w:val="single" w:sz="4" w:space="0" w:color="auto"/>
              <w:right w:val="single" w:sz="4" w:space="0" w:color="auto"/>
            </w:tcBorders>
          </w:tcPr>
          <w:p w14:paraId="551A80D1" w14:textId="778066B5" w:rsidR="00E57DA3" w:rsidRPr="004F0B16" w:rsidRDefault="0038556A" w:rsidP="00E57DA3">
            <w:r>
              <w:t>21</w:t>
            </w:r>
            <w:r w:rsidR="00695206">
              <w:t xml:space="preserve"> juni</w:t>
            </w:r>
            <w:r w:rsidR="00E57DA3" w:rsidRPr="004F0B16">
              <w:t xml:space="preserve"> 2022</w:t>
            </w:r>
          </w:p>
        </w:tc>
      </w:tr>
      <w:tr w:rsidR="00B957BF" w14:paraId="551A80D6" w14:textId="77777777" w:rsidTr="00E57DA3">
        <w:trPr>
          <w:trHeight w:val="70"/>
        </w:trPr>
        <w:tc>
          <w:tcPr>
            <w:tcW w:w="1695" w:type="dxa"/>
            <w:tcBorders>
              <w:top w:val="single" w:sz="4" w:space="0" w:color="auto"/>
              <w:left w:val="single" w:sz="4" w:space="0" w:color="auto"/>
              <w:bottom w:val="single" w:sz="4" w:space="0" w:color="auto"/>
              <w:right w:val="nil"/>
            </w:tcBorders>
          </w:tcPr>
          <w:p w14:paraId="551A80D3" w14:textId="31DCF313" w:rsidR="00E57DA3" w:rsidRDefault="00482ABA" w:rsidP="00E57DA3">
            <w:r>
              <w:t>kenmerk</w:t>
            </w:r>
          </w:p>
        </w:tc>
        <w:tc>
          <w:tcPr>
            <w:tcW w:w="272" w:type="dxa"/>
            <w:tcBorders>
              <w:top w:val="single" w:sz="4" w:space="0" w:color="auto"/>
              <w:left w:val="nil"/>
              <w:bottom w:val="single" w:sz="4" w:space="0" w:color="auto"/>
              <w:right w:val="nil"/>
            </w:tcBorders>
          </w:tcPr>
          <w:p w14:paraId="551A80D4" w14:textId="77777777" w:rsidR="00E57DA3" w:rsidRDefault="002E48CE" w:rsidP="00E57DA3">
            <w:r>
              <w:t xml:space="preserve">: </w:t>
            </w:r>
          </w:p>
        </w:tc>
        <w:tc>
          <w:tcPr>
            <w:tcW w:w="7355" w:type="dxa"/>
            <w:tcBorders>
              <w:top w:val="single" w:sz="4" w:space="0" w:color="auto"/>
              <w:left w:val="nil"/>
              <w:bottom w:val="single" w:sz="4" w:space="0" w:color="auto"/>
              <w:right w:val="single" w:sz="4" w:space="0" w:color="auto"/>
            </w:tcBorders>
          </w:tcPr>
          <w:p w14:paraId="551A80D5" w14:textId="7FEC527C" w:rsidR="00E57DA3" w:rsidRPr="00417B60" w:rsidRDefault="00A33146" w:rsidP="00E57DA3">
            <w:r>
              <w:t>13662955</w:t>
            </w:r>
          </w:p>
        </w:tc>
      </w:tr>
    </w:tbl>
    <w:p w14:paraId="551A80D7" w14:textId="77777777" w:rsidR="00E57DA3" w:rsidRDefault="00E57DA3" w:rsidP="00E57DA3"/>
    <w:p w14:paraId="551A80D8" w14:textId="77777777" w:rsidR="00E57DA3" w:rsidRDefault="002E48CE" w:rsidP="00E57DA3">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551A80D9" w14:textId="77777777" w:rsidR="00E57DA3" w:rsidRPr="00197A5F" w:rsidRDefault="002E48CE" w:rsidP="00E57DA3">
      <w:pPr>
        <w:spacing w:after="200" w:line="276" w:lineRule="auto"/>
        <w:rPr>
          <w:rFonts w:cs="Arial"/>
          <w:b/>
          <w:sz w:val="28"/>
          <w:szCs w:val="28"/>
        </w:rPr>
      </w:pPr>
      <w:r>
        <w:rPr>
          <w:rFonts w:ascii="Times New Roman" w:hAnsi="Times New Roman"/>
          <w:i/>
          <w:iCs/>
          <w:sz w:val="18"/>
          <w:szCs w:val="18"/>
        </w:rPr>
        <w:br w:type="page"/>
      </w:r>
      <w:r w:rsidRPr="00197A5F">
        <w:rPr>
          <w:sz w:val="28"/>
          <w:szCs w:val="28"/>
        </w:rPr>
        <w:lastRenderedPageBreak/>
        <w:t xml:space="preserve"> </w:t>
      </w:r>
      <w:r w:rsidRPr="00197A5F">
        <w:rPr>
          <w:rFonts w:cs="Arial"/>
          <w:b/>
          <w:sz w:val="28"/>
          <w:szCs w:val="28"/>
        </w:rPr>
        <w:t>Inhoudsopgave</w:t>
      </w:r>
    </w:p>
    <w:p w14:paraId="037DFDFB" w14:textId="54DDA11E" w:rsidR="00A44280" w:rsidRDefault="002E48CE">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700032" w:history="1">
        <w:r w:rsidR="00A44280" w:rsidRPr="007154CE">
          <w:rPr>
            <w:rStyle w:val="Hyperlink"/>
            <w:noProof/>
          </w:rPr>
          <w:t>1.</w:t>
        </w:r>
        <w:r w:rsidR="00A44280">
          <w:rPr>
            <w:rFonts w:asciiTheme="minorHAnsi" w:eastAsiaTheme="minorEastAsia" w:hAnsiTheme="minorHAnsi" w:cstheme="minorBidi"/>
            <w:noProof/>
            <w:sz w:val="22"/>
            <w:szCs w:val="22"/>
          </w:rPr>
          <w:tab/>
        </w:r>
        <w:r w:rsidR="00A44280" w:rsidRPr="007154CE">
          <w:rPr>
            <w:rStyle w:val="Hyperlink"/>
            <w:noProof/>
          </w:rPr>
          <w:t>Inleiding</w:t>
        </w:r>
        <w:r w:rsidR="00A44280">
          <w:rPr>
            <w:noProof/>
            <w:webHidden/>
          </w:rPr>
          <w:tab/>
        </w:r>
        <w:r w:rsidR="00A44280">
          <w:rPr>
            <w:noProof/>
            <w:webHidden/>
          </w:rPr>
          <w:fldChar w:fldCharType="begin"/>
        </w:r>
        <w:r w:rsidR="00A44280">
          <w:rPr>
            <w:noProof/>
            <w:webHidden/>
          </w:rPr>
          <w:instrText xml:space="preserve"> PAGEREF _Toc106700032 \h </w:instrText>
        </w:r>
        <w:r w:rsidR="00A44280">
          <w:rPr>
            <w:noProof/>
            <w:webHidden/>
          </w:rPr>
        </w:r>
        <w:r w:rsidR="00A44280">
          <w:rPr>
            <w:noProof/>
            <w:webHidden/>
          </w:rPr>
          <w:fldChar w:fldCharType="separate"/>
        </w:r>
        <w:r w:rsidR="00801987">
          <w:rPr>
            <w:noProof/>
            <w:webHidden/>
          </w:rPr>
          <w:t>4</w:t>
        </w:r>
        <w:r w:rsidR="00A44280">
          <w:rPr>
            <w:noProof/>
            <w:webHidden/>
          </w:rPr>
          <w:fldChar w:fldCharType="end"/>
        </w:r>
      </w:hyperlink>
    </w:p>
    <w:p w14:paraId="13852847" w14:textId="7762DDF4"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3" w:history="1">
        <w:r w:rsidR="00A44280" w:rsidRPr="007154CE">
          <w:rPr>
            <w:rStyle w:val="Hyperlink"/>
            <w:noProof/>
          </w:rPr>
          <w:t>1.1</w:t>
        </w:r>
        <w:r w:rsidR="00A44280">
          <w:rPr>
            <w:rFonts w:asciiTheme="minorHAnsi" w:eastAsiaTheme="minorEastAsia" w:hAnsiTheme="minorHAnsi" w:cstheme="minorBidi"/>
            <w:noProof/>
            <w:sz w:val="22"/>
            <w:szCs w:val="22"/>
          </w:rPr>
          <w:tab/>
        </w:r>
        <w:r w:rsidR="00A44280" w:rsidRPr="007154CE">
          <w:rPr>
            <w:rStyle w:val="Hyperlink"/>
            <w:noProof/>
          </w:rPr>
          <w:t>Algemeen</w:t>
        </w:r>
        <w:r w:rsidR="00A44280">
          <w:rPr>
            <w:noProof/>
            <w:webHidden/>
          </w:rPr>
          <w:tab/>
        </w:r>
        <w:r w:rsidR="00A44280">
          <w:rPr>
            <w:noProof/>
            <w:webHidden/>
          </w:rPr>
          <w:fldChar w:fldCharType="begin"/>
        </w:r>
        <w:r w:rsidR="00A44280">
          <w:rPr>
            <w:noProof/>
            <w:webHidden/>
          </w:rPr>
          <w:instrText xml:space="preserve"> PAGEREF _Toc106700033 \h </w:instrText>
        </w:r>
        <w:r w:rsidR="00A44280">
          <w:rPr>
            <w:noProof/>
            <w:webHidden/>
          </w:rPr>
        </w:r>
        <w:r w:rsidR="00A44280">
          <w:rPr>
            <w:noProof/>
            <w:webHidden/>
          </w:rPr>
          <w:fldChar w:fldCharType="separate"/>
        </w:r>
        <w:r w:rsidR="00801987">
          <w:rPr>
            <w:noProof/>
            <w:webHidden/>
          </w:rPr>
          <w:t>4</w:t>
        </w:r>
        <w:r w:rsidR="00A44280">
          <w:rPr>
            <w:noProof/>
            <w:webHidden/>
          </w:rPr>
          <w:fldChar w:fldCharType="end"/>
        </w:r>
      </w:hyperlink>
    </w:p>
    <w:p w14:paraId="7666F811" w14:textId="5D4BC3DA"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4" w:history="1">
        <w:r w:rsidR="00A44280" w:rsidRPr="007154CE">
          <w:rPr>
            <w:rStyle w:val="Hyperlink"/>
            <w:noProof/>
          </w:rPr>
          <w:t>1.2</w:t>
        </w:r>
        <w:r w:rsidR="00A44280">
          <w:rPr>
            <w:rFonts w:asciiTheme="minorHAnsi" w:eastAsiaTheme="minorEastAsia" w:hAnsiTheme="minorHAnsi" w:cstheme="minorBidi"/>
            <w:noProof/>
            <w:sz w:val="22"/>
            <w:szCs w:val="22"/>
          </w:rPr>
          <w:tab/>
        </w:r>
        <w:r w:rsidR="00A44280" w:rsidRPr="007154CE">
          <w:rPr>
            <w:rStyle w:val="Hyperlink"/>
            <w:noProof/>
          </w:rPr>
          <w:t>Leeswijzer</w:t>
        </w:r>
        <w:r w:rsidR="00A44280">
          <w:rPr>
            <w:noProof/>
            <w:webHidden/>
          </w:rPr>
          <w:tab/>
        </w:r>
        <w:r w:rsidR="00A44280">
          <w:rPr>
            <w:noProof/>
            <w:webHidden/>
          </w:rPr>
          <w:fldChar w:fldCharType="begin"/>
        </w:r>
        <w:r w:rsidR="00A44280">
          <w:rPr>
            <w:noProof/>
            <w:webHidden/>
          </w:rPr>
          <w:instrText xml:space="preserve"> PAGEREF _Toc106700034 \h </w:instrText>
        </w:r>
        <w:r w:rsidR="00A44280">
          <w:rPr>
            <w:noProof/>
            <w:webHidden/>
          </w:rPr>
        </w:r>
        <w:r w:rsidR="00A44280">
          <w:rPr>
            <w:noProof/>
            <w:webHidden/>
          </w:rPr>
          <w:fldChar w:fldCharType="separate"/>
        </w:r>
        <w:r w:rsidR="00801987">
          <w:rPr>
            <w:noProof/>
            <w:webHidden/>
          </w:rPr>
          <w:t>4</w:t>
        </w:r>
        <w:r w:rsidR="00A44280">
          <w:rPr>
            <w:noProof/>
            <w:webHidden/>
          </w:rPr>
          <w:fldChar w:fldCharType="end"/>
        </w:r>
      </w:hyperlink>
    </w:p>
    <w:p w14:paraId="6747A0EE" w14:textId="073F41A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5" w:history="1">
        <w:r w:rsidR="00A44280" w:rsidRPr="007154CE">
          <w:rPr>
            <w:rStyle w:val="Hyperlink"/>
            <w:noProof/>
          </w:rPr>
          <w:t>1.3</w:t>
        </w:r>
        <w:r w:rsidR="00A44280">
          <w:rPr>
            <w:rFonts w:asciiTheme="minorHAnsi" w:eastAsiaTheme="minorEastAsia" w:hAnsiTheme="minorHAnsi" w:cstheme="minorBidi"/>
            <w:noProof/>
            <w:sz w:val="22"/>
            <w:szCs w:val="22"/>
          </w:rPr>
          <w:tab/>
        </w:r>
        <w:r w:rsidR="00A44280" w:rsidRPr="007154CE">
          <w:rPr>
            <w:rStyle w:val="Hyperlink"/>
            <w:noProof/>
          </w:rPr>
          <w:t>Hebt u vragen?</w:t>
        </w:r>
        <w:r w:rsidR="00A44280">
          <w:rPr>
            <w:noProof/>
            <w:webHidden/>
          </w:rPr>
          <w:tab/>
        </w:r>
        <w:r w:rsidR="00A44280">
          <w:rPr>
            <w:noProof/>
            <w:webHidden/>
          </w:rPr>
          <w:fldChar w:fldCharType="begin"/>
        </w:r>
        <w:r w:rsidR="00A44280">
          <w:rPr>
            <w:noProof/>
            <w:webHidden/>
          </w:rPr>
          <w:instrText xml:space="preserve"> PAGEREF _Toc106700035 \h </w:instrText>
        </w:r>
        <w:r w:rsidR="00A44280">
          <w:rPr>
            <w:noProof/>
            <w:webHidden/>
          </w:rPr>
        </w:r>
        <w:r w:rsidR="00A44280">
          <w:rPr>
            <w:noProof/>
            <w:webHidden/>
          </w:rPr>
          <w:fldChar w:fldCharType="separate"/>
        </w:r>
        <w:r w:rsidR="00801987">
          <w:rPr>
            <w:noProof/>
            <w:webHidden/>
          </w:rPr>
          <w:t>4</w:t>
        </w:r>
        <w:r w:rsidR="00A44280">
          <w:rPr>
            <w:noProof/>
            <w:webHidden/>
          </w:rPr>
          <w:fldChar w:fldCharType="end"/>
        </w:r>
      </w:hyperlink>
    </w:p>
    <w:p w14:paraId="41F5B4EF" w14:textId="0F9CAE2E"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6" w:history="1">
        <w:r w:rsidR="00A44280" w:rsidRPr="007154CE">
          <w:rPr>
            <w:rStyle w:val="Hyperlink"/>
            <w:rFonts w:cs="Arial"/>
            <w:noProof/>
          </w:rPr>
          <w:t>1.4</w:t>
        </w:r>
        <w:r w:rsidR="00A44280">
          <w:rPr>
            <w:rFonts w:asciiTheme="minorHAnsi" w:eastAsiaTheme="minorEastAsia" w:hAnsiTheme="minorHAnsi" w:cstheme="minorBidi"/>
            <w:noProof/>
            <w:sz w:val="22"/>
            <w:szCs w:val="22"/>
          </w:rPr>
          <w:tab/>
        </w:r>
        <w:r w:rsidR="00A44280" w:rsidRPr="007154CE">
          <w:rPr>
            <w:rStyle w:val="Hyperlink"/>
            <w:rFonts w:cs="Arial"/>
            <w:noProof/>
          </w:rPr>
          <w:t>Percelen</w:t>
        </w:r>
        <w:r w:rsidR="00A44280">
          <w:rPr>
            <w:noProof/>
            <w:webHidden/>
          </w:rPr>
          <w:tab/>
        </w:r>
        <w:r w:rsidR="00A44280">
          <w:rPr>
            <w:noProof/>
            <w:webHidden/>
          </w:rPr>
          <w:fldChar w:fldCharType="begin"/>
        </w:r>
        <w:r w:rsidR="00A44280">
          <w:rPr>
            <w:noProof/>
            <w:webHidden/>
          </w:rPr>
          <w:instrText xml:space="preserve"> PAGEREF _Toc106700036 \h </w:instrText>
        </w:r>
        <w:r w:rsidR="00A44280">
          <w:rPr>
            <w:noProof/>
            <w:webHidden/>
          </w:rPr>
        </w:r>
        <w:r w:rsidR="00A44280">
          <w:rPr>
            <w:noProof/>
            <w:webHidden/>
          </w:rPr>
          <w:fldChar w:fldCharType="separate"/>
        </w:r>
        <w:r w:rsidR="00801987">
          <w:rPr>
            <w:noProof/>
            <w:webHidden/>
          </w:rPr>
          <w:t>5</w:t>
        </w:r>
        <w:r w:rsidR="00A44280">
          <w:rPr>
            <w:noProof/>
            <w:webHidden/>
          </w:rPr>
          <w:fldChar w:fldCharType="end"/>
        </w:r>
      </w:hyperlink>
    </w:p>
    <w:p w14:paraId="0A2B12F0" w14:textId="563262D2" w:rsidR="00A44280" w:rsidRDefault="0046595E">
      <w:pPr>
        <w:pStyle w:val="Inhopg1"/>
        <w:tabs>
          <w:tab w:val="left" w:pos="400"/>
          <w:tab w:val="right" w:leader="dot" w:pos="9062"/>
        </w:tabs>
        <w:rPr>
          <w:rFonts w:asciiTheme="minorHAnsi" w:eastAsiaTheme="minorEastAsia" w:hAnsiTheme="minorHAnsi" w:cstheme="minorBidi"/>
          <w:noProof/>
          <w:sz w:val="22"/>
          <w:szCs w:val="22"/>
        </w:rPr>
      </w:pPr>
      <w:hyperlink w:anchor="_Toc106700037" w:history="1">
        <w:r w:rsidR="00A44280" w:rsidRPr="007154CE">
          <w:rPr>
            <w:rStyle w:val="Hyperlink"/>
            <w:noProof/>
          </w:rPr>
          <w:t>2.</w:t>
        </w:r>
        <w:r w:rsidR="00A44280">
          <w:rPr>
            <w:rFonts w:asciiTheme="minorHAnsi" w:eastAsiaTheme="minorEastAsia" w:hAnsiTheme="minorHAnsi" w:cstheme="minorBidi"/>
            <w:noProof/>
            <w:sz w:val="22"/>
            <w:szCs w:val="22"/>
          </w:rPr>
          <w:tab/>
        </w:r>
        <w:r w:rsidR="00A44280" w:rsidRPr="007154CE">
          <w:rPr>
            <w:rStyle w:val="Hyperlink"/>
            <w:noProof/>
          </w:rPr>
          <w:t>Opdrachtspecificatie en voorwaarden</w:t>
        </w:r>
        <w:r w:rsidR="00A44280">
          <w:rPr>
            <w:noProof/>
            <w:webHidden/>
          </w:rPr>
          <w:tab/>
        </w:r>
        <w:r w:rsidR="00A44280">
          <w:rPr>
            <w:noProof/>
            <w:webHidden/>
          </w:rPr>
          <w:fldChar w:fldCharType="begin"/>
        </w:r>
        <w:r w:rsidR="00A44280">
          <w:rPr>
            <w:noProof/>
            <w:webHidden/>
          </w:rPr>
          <w:instrText xml:space="preserve"> PAGEREF _Toc106700037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31823A0F" w14:textId="19372DFF"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8" w:history="1">
        <w:r w:rsidR="00A44280" w:rsidRPr="007154CE">
          <w:rPr>
            <w:rStyle w:val="Hyperlink"/>
            <w:rFonts w:cs="Arial"/>
            <w:noProof/>
          </w:rPr>
          <w:t>2.1</w:t>
        </w:r>
        <w:r w:rsidR="00A44280">
          <w:rPr>
            <w:rFonts w:asciiTheme="minorHAnsi" w:eastAsiaTheme="minorEastAsia" w:hAnsiTheme="minorHAnsi" w:cstheme="minorBidi"/>
            <w:noProof/>
            <w:sz w:val="22"/>
            <w:szCs w:val="22"/>
          </w:rPr>
          <w:tab/>
        </w:r>
        <w:r w:rsidR="00A44280" w:rsidRPr="007154CE">
          <w:rPr>
            <w:rStyle w:val="Hyperlink"/>
            <w:rFonts w:cs="Arial"/>
            <w:noProof/>
          </w:rPr>
          <w:t>Algemeen</w:t>
        </w:r>
        <w:r w:rsidR="00A44280">
          <w:rPr>
            <w:noProof/>
            <w:webHidden/>
          </w:rPr>
          <w:tab/>
        </w:r>
        <w:r w:rsidR="00A44280">
          <w:rPr>
            <w:noProof/>
            <w:webHidden/>
          </w:rPr>
          <w:fldChar w:fldCharType="begin"/>
        </w:r>
        <w:r w:rsidR="00A44280">
          <w:rPr>
            <w:noProof/>
            <w:webHidden/>
          </w:rPr>
          <w:instrText xml:space="preserve"> PAGEREF _Toc106700038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6BFA261E" w14:textId="39FB199F"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39" w:history="1">
        <w:r w:rsidR="00A44280" w:rsidRPr="007154CE">
          <w:rPr>
            <w:rStyle w:val="Hyperlink"/>
            <w:rFonts w:cs="Arial"/>
            <w:noProof/>
          </w:rPr>
          <w:t>2.2</w:t>
        </w:r>
        <w:r w:rsidR="00A44280">
          <w:rPr>
            <w:rFonts w:asciiTheme="minorHAnsi" w:eastAsiaTheme="minorEastAsia" w:hAnsiTheme="minorHAnsi" w:cstheme="minorBidi"/>
            <w:noProof/>
            <w:sz w:val="22"/>
            <w:szCs w:val="22"/>
          </w:rPr>
          <w:tab/>
        </w:r>
        <w:r w:rsidR="00A44280" w:rsidRPr="007154CE">
          <w:rPr>
            <w:rStyle w:val="Hyperlink"/>
            <w:rFonts w:cs="Arial"/>
            <w:noProof/>
          </w:rPr>
          <w:t>Projectdoelstelling</w:t>
        </w:r>
        <w:r w:rsidR="00A44280">
          <w:rPr>
            <w:noProof/>
            <w:webHidden/>
          </w:rPr>
          <w:tab/>
        </w:r>
        <w:r w:rsidR="00A44280">
          <w:rPr>
            <w:noProof/>
            <w:webHidden/>
          </w:rPr>
          <w:fldChar w:fldCharType="begin"/>
        </w:r>
        <w:r w:rsidR="00A44280">
          <w:rPr>
            <w:noProof/>
            <w:webHidden/>
          </w:rPr>
          <w:instrText xml:space="preserve"> PAGEREF _Toc106700039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7695307A" w14:textId="672796A8"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0" w:history="1">
        <w:r w:rsidR="00A44280" w:rsidRPr="007154CE">
          <w:rPr>
            <w:rStyle w:val="Hyperlink"/>
            <w:noProof/>
          </w:rPr>
          <w:t>2.3</w:t>
        </w:r>
        <w:r w:rsidR="00A44280">
          <w:rPr>
            <w:rFonts w:asciiTheme="minorHAnsi" w:eastAsiaTheme="minorEastAsia" w:hAnsiTheme="minorHAnsi" w:cstheme="minorBidi"/>
            <w:noProof/>
            <w:sz w:val="22"/>
            <w:szCs w:val="22"/>
          </w:rPr>
          <w:tab/>
        </w:r>
        <w:r w:rsidR="00A44280" w:rsidRPr="007154CE">
          <w:rPr>
            <w:rStyle w:val="Hyperlink"/>
            <w:noProof/>
          </w:rPr>
          <w:t>Te verrichten werkzaamheden Uitvoering</w:t>
        </w:r>
        <w:r w:rsidR="00A44280">
          <w:rPr>
            <w:noProof/>
            <w:webHidden/>
          </w:rPr>
          <w:tab/>
        </w:r>
        <w:r w:rsidR="00A44280">
          <w:rPr>
            <w:noProof/>
            <w:webHidden/>
          </w:rPr>
          <w:fldChar w:fldCharType="begin"/>
        </w:r>
        <w:r w:rsidR="00A44280">
          <w:rPr>
            <w:noProof/>
            <w:webHidden/>
          </w:rPr>
          <w:instrText xml:space="preserve"> PAGEREF _Toc106700040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5471A198" w14:textId="3F46CFA4"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1" w:history="1">
        <w:r w:rsidR="00A44280" w:rsidRPr="007154CE">
          <w:rPr>
            <w:rStyle w:val="Hyperlink"/>
            <w:noProof/>
          </w:rPr>
          <w:t>2.4</w:t>
        </w:r>
        <w:r w:rsidR="00A44280">
          <w:rPr>
            <w:rFonts w:asciiTheme="minorHAnsi" w:eastAsiaTheme="minorEastAsia" w:hAnsiTheme="minorHAnsi" w:cstheme="minorBidi"/>
            <w:noProof/>
            <w:sz w:val="22"/>
            <w:szCs w:val="22"/>
          </w:rPr>
          <w:tab/>
        </w:r>
        <w:r w:rsidR="00A44280" w:rsidRPr="007154CE">
          <w:rPr>
            <w:rStyle w:val="Hyperlink"/>
            <w:noProof/>
          </w:rPr>
          <w:t>Te verrichten werkzaamheden Onderhoud en Service</w:t>
        </w:r>
        <w:r w:rsidR="00A44280">
          <w:rPr>
            <w:noProof/>
            <w:webHidden/>
          </w:rPr>
          <w:tab/>
        </w:r>
        <w:r w:rsidR="00A44280">
          <w:rPr>
            <w:noProof/>
            <w:webHidden/>
          </w:rPr>
          <w:fldChar w:fldCharType="begin"/>
        </w:r>
        <w:r w:rsidR="00A44280">
          <w:rPr>
            <w:noProof/>
            <w:webHidden/>
          </w:rPr>
          <w:instrText xml:space="preserve"> PAGEREF _Toc106700041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26512601" w14:textId="7C0BFA1C"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2" w:history="1">
        <w:r w:rsidR="00A44280" w:rsidRPr="007154CE">
          <w:rPr>
            <w:rStyle w:val="Hyperlink"/>
            <w:rFonts w:cs="Arial"/>
            <w:noProof/>
          </w:rPr>
          <w:t>2.5</w:t>
        </w:r>
        <w:r w:rsidR="00A44280">
          <w:rPr>
            <w:rFonts w:asciiTheme="minorHAnsi" w:eastAsiaTheme="minorEastAsia" w:hAnsiTheme="minorHAnsi" w:cstheme="minorBidi"/>
            <w:noProof/>
            <w:sz w:val="22"/>
            <w:szCs w:val="22"/>
          </w:rPr>
          <w:tab/>
        </w:r>
        <w:r w:rsidR="00A44280" w:rsidRPr="007154CE">
          <w:rPr>
            <w:rStyle w:val="Hyperlink"/>
            <w:rFonts w:cs="Arial"/>
            <w:noProof/>
          </w:rPr>
          <w:t>Onderhoud en service</w:t>
        </w:r>
        <w:r w:rsidR="00A44280">
          <w:rPr>
            <w:noProof/>
            <w:webHidden/>
          </w:rPr>
          <w:tab/>
        </w:r>
        <w:r w:rsidR="00A44280">
          <w:rPr>
            <w:noProof/>
            <w:webHidden/>
          </w:rPr>
          <w:fldChar w:fldCharType="begin"/>
        </w:r>
        <w:r w:rsidR="00A44280">
          <w:rPr>
            <w:noProof/>
            <w:webHidden/>
          </w:rPr>
          <w:instrText xml:space="preserve"> PAGEREF _Toc106700042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122BA96A" w14:textId="744D9250"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3" w:history="1">
        <w:r w:rsidR="00A44280" w:rsidRPr="007154CE">
          <w:rPr>
            <w:rStyle w:val="Hyperlink"/>
            <w:noProof/>
          </w:rPr>
          <w:t>2.6</w:t>
        </w:r>
        <w:r w:rsidR="00A44280">
          <w:rPr>
            <w:rFonts w:asciiTheme="minorHAnsi" w:eastAsiaTheme="minorEastAsia" w:hAnsiTheme="minorHAnsi" w:cstheme="minorBidi"/>
            <w:noProof/>
            <w:sz w:val="22"/>
            <w:szCs w:val="22"/>
          </w:rPr>
          <w:tab/>
        </w:r>
        <w:r w:rsidR="00A44280" w:rsidRPr="007154CE">
          <w:rPr>
            <w:rStyle w:val="Hyperlink"/>
            <w:noProof/>
          </w:rPr>
          <w:t>Contractvorm  en voorwaarden</w:t>
        </w:r>
        <w:r w:rsidR="00A44280">
          <w:rPr>
            <w:noProof/>
            <w:webHidden/>
          </w:rPr>
          <w:tab/>
        </w:r>
        <w:r w:rsidR="00A44280">
          <w:rPr>
            <w:noProof/>
            <w:webHidden/>
          </w:rPr>
          <w:fldChar w:fldCharType="begin"/>
        </w:r>
        <w:r w:rsidR="00A44280">
          <w:rPr>
            <w:noProof/>
            <w:webHidden/>
          </w:rPr>
          <w:instrText xml:space="preserve"> PAGEREF _Toc106700043 \h </w:instrText>
        </w:r>
        <w:r w:rsidR="00A44280">
          <w:rPr>
            <w:noProof/>
            <w:webHidden/>
          </w:rPr>
        </w:r>
        <w:r w:rsidR="00A44280">
          <w:rPr>
            <w:noProof/>
            <w:webHidden/>
          </w:rPr>
          <w:fldChar w:fldCharType="separate"/>
        </w:r>
        <w:r w:rsidR="00801987">
          <w:rPr>
            <w:noProof/>
            <w:webHidden/>
          </w:rPr>
          <w:t>6</w:t>
        </w:r>
        <w:r w:rsidR="00A44280">
          <w:rPr>
            <w:noProof/>
            <w:webHidden/>
          </w:rPr>
          <w:fldChar w:fldCharType="end"/>
        </w:r>
      </w:hyperlink>
    </w:p>
    <w:p w14:paraId="300F1210" w14:textId="1865C66F"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4" w:history="1">
        <w:r w:rsidR="00A44280" w:rsidRPr="007154CE">
          <w:rPr>
            <w:rStyle w:val="Hyperlink"/>
            <w:noProof/>
          </w:rPr>
          <w:t>2.7</w:t>
        </w:r>
        <w:r w:rsidR="00A44280">
          <w:rPr>
            <w:rFonts w:asciiTheme="minorHAnsi" w:eastAsiaTheme="minorEastAsia" w:hAnsiTheme="minorHAnsi" w:cstheme="minorBidi"/>
            <w:noProof/>
            <w:sz w:val="22"/>
            <w:szCs w:val="22"/>
          </w:rPr>
          <w:tab/>
        </w:r>
        <w:r w:rsidR="00A44280" w:rsidRPr="007154CE">
          <w:rPr>
            <w:rStyle w:val="Hyperlink"/>
            <w:noProof/>
          </w:rPr>
          <w:t>Samenwerking bouwteam</w:t>
        </w:r>
        <w:r w:rsidR="00A44280">
          <w:rPr>
            <w:noProof/>
            <w:webHidden/>
          </w:rPr>
          <w:tab/>
        </w:r>
        <w:r w:rsidR="00A44280">
          <w:rPr>
            <w:noProof/>
            <w:webHidden/>
          </w:rPr>
          <w:fldChar w:fldCharType="begin"/>
        </w:r>
        <w:r w:rsidR="00A44280">
          <w:rPr>
            <w:noProof/>
            <w:webHidden/>
          </w:rPr>
          <w:instrText xml:space="preserve"> PAGEREF _Toc106700044 \h </w:instrText>
        </w:r>
        <w:r w:rsidR="00A44280">
          <w:rPr>
            <w:noProof/>
            <w:webHidden/>
          </w:rPr>
        </w:r>
        <w:r w:rsidR="00A44280">
          <w:rPr>
            <w:noProof/>
            <w:webHidden/>
          </w:rPr>
          <w:fldChar w:fldCharType="separate"/>
        </w:r>
        <w:r w:rsidR="00801987">
          <w:rPr>
            <w:noProof/>
            <w:webHidden/>
          </w:rPr>
          <w:t>7</w:t>
        </w:r>
        <w:r w:rsidR="00A44280">
          <w:rPr>
            <w:noProof/>
            <w:webHidden/>
          </w:rPr>
          <w:fldChar w:fldCharType="end"/>
        </w:r>
      </w:hyperlink>
    </w:p>
    <w:p w14:paraId="4D34BF63" w14:textId="05195BF1"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5" w:history="1">
        <w:r w:rsidR="00A44280" w:rsidRPr="007154CE">
          <w:rPr>
            <w:rStyle w:val="Hyperlink"/>
            <w:noProof/>
          </w:rPr>
          <w:t>2.8</w:t>
        </w:r>
        <w:r w:rsidR="00A44280">
          <w:rPr>
            <w:rFonts w:asciiTheme="minorHAnsi" w:eastAsiaTheme="minorEastAsia" w:hAnsiTheme="minorHAnsi" w:cstheme="minorBidi"/>
            <w:noProof/>
            <w:sz w:val="22"/>
            <w:szCs w:val="22"/>
          </w:rPr>
          <w:tab/>
        </w:r>
        <w:r w:rsidR="00A44280" w:rsidRPr="007154CE">
          <w:rPr>
            <w:rStyle w:val="Hyperlink"/>
            <w:noProof/>
          </w:rPr>
          <w:t>Indicatieve overall-planning en looptijd opdracht</w:t>
        </w:r>
        <w:r w:rsidR="00A44280">
          <w:rPr>
            <w:noProof/>
            <w:webHidden/>
          </w:rPr>
          <w:tab/>
        </w:r>
        <w:r w:rsidR="00A44280">
          <w:rPr>
            <w:noProof/>
            <w:webHidden/>
          </w:rPr>
          <w:fldChar w:fldCharType="begin"/>
        </w:r>
        <w:r w:rsidR="00A44280">
          <w:rPr>
            <w:noProof/>
            <w:webHidden/>
          </w:rPr>
          <w:instrText xml:space="preserve"> PAGEREF _Toc106700045 \h </w:instrText>
        </w:r>
        <w:r w:rsidR="00A44280">
          <w:rPr>
            <w:noProof/>
            <w:webHidden/>
          </w:rPr>
        </w:r>
        <w:r w:rsidR="00A44280">
          <w:rPr>
            <w:noProof/>
            <w:webHidden/>
          </w:rPr>
          <w:fldChar w:fldCharType="separate"/>
        </w:r>
        <w:r w:rsidR="00801987">
          <w:rPr>
            <w:noProof/>
            <w:webHidden/>
          </w:rPr>
          <w:t>7</w:t>
        </w:r>
        <w:r w:rsidR="00A44280">
          <w:rPr>
            <w:noProof/>
            <w:webHidden/>
          </w:rPr>
          <w:fldChar w:fldCharType="end"/>
        </w:r>
      </w:hyperlink>
    </w:p>
    <w:p w14:paraId="7B9F0F0E" w14:textId="7D824AC8" w:rsidR="00A44280" w:rsidRDefault="0046595E">
      <w:pPr>
        <w:pStyle w:val="Inhopg1"/>
        <w:tabs>
          <w:tab w:val="left" w:pos="400"/>
          <w:tab w:val="right" w:leader="dot" w:pos="9062"/>
        </w:tabs>
        <w:rPr>
          <w:rFonts w:asciiTheme="minorHAnsi" w:eastAsiaTheme="minorEastAsia" w:hAnsiTheme="minorHAnsi" w:cstheme="minorBidi"/>
          <w:noProof/>
          <w:sz w:val="22"/>
          <w:szCs w:val="22"/>
        </w:rPr>
      </w:pPr>
      <w:hyperlink w:anchor="_Toc106700046" w:history="1">
        <w:r w:rsidR="00A44280" w:rsidRPr="007154CE">
          <w:rPr>
            <w:rStyle w:val="Hyperlink"/>
            <w:noProof/>
          </w:rPr>
          <w:t>3.</w:t>
        </w:r>
        <w:r w:rsidR="00A44280">
          <w:rPr>
            <w:rFonts w:asciiTheme="minorHAnsi" w:eastAsiaTheme="minorEastAsia" w:hAnsiTheme="minorHAnsi" w:cstheme="minorBidi"/>
            <w:noProof/>
            <w:sz w:val="22"/>
            <w:szCs w:val="22"/>
          </w:rPr>
          <w:tab/>
        </w:r>
        <w:r w:rsidR="00A44280" w:rsidRPr="007154CE">
          <w:rPr>
            <w:rStyle w:val="Hyperlink"/>
            <w:noProof/>
          </w:rPr>
          <w:t>Aanbestedingsprocedure</w:t>
        </w:r>
        <w:r w:rsidR="00A44280">
          <w:rPr>
            <w:noProof/>
            <w:webHidden/>
          </w:rPr>
          <w:tab/>
        </w:r>
        <w:r w:rsidR="00A44280">
          <w:rPr>
            <w:noProof/>
            <w:webHidden/>
          </w:rPr>
          <w:fldChar w:fldCharType="begin"/>
        </w:r>
        <w:r w:rsidR="00A44280">
          <w:rPr>
            <w:noProof/>
            <w:webHidden/>
          </w:rPr>
          <w:instrText xml:space="preserve"> PAGEREF _Toc106700046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201180FA" w14:textId="3CEA858C"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7" w:history="1">
        <w:r w:rsidR="00A44280" w:rsidRPr="007154CE">
          <w:rPr>
            <w:rStyle w:val="Hyperlink"/>
            <w:noProof/>
          </w:rPr>
          <w:t>3.1</w:t>
        </w:r>
        <w:r w:rsidR="00A44280">
          <w:rPr>
            <w:rFonts w:asciiTheme="minorHAnsi" w:eastAsiaTheme="minorEastAsia" w:hAnsiTheme="minorHAnsi" w:cstheme="minorBidi"/>
            <w:noProof/>
            <w:sz w:val="22"/>
            <w:szCs w:val="22"/>
          </w:rPr>
          <w:tab/>
        </w:r>
        <w:r w:rsidR="00A44280" w:rsidRPr="007154CE">
          <w:rPr>
            <w:rStyle w:val="Hyperlink"/>
            <w:noProof/>
          </w:rPr>
          <w:t>Algemeen</w:t>
        </w:r>
        <w:r w:rsidR="00A44280">
          <w:rPr>
            <w:noProof/>
            <w:webHidden/>
          </w:rPr>
          <w:tab/>
        </w:r>
        <w:r w:rsidR="00A44280">
          <w:rPr>
            <w:noProof/>
            <w:webHidden/>
          </w:rPr>
          <w:fldChar w:fldCharType="begin"/>
        </w:r>
        <w:r w:rsidR="00A44280">
          <w:rPr>
            <w:noProof/>
            <w:webHidden/>
          </w:rPr>
          <w:instrText xml:space="preserve"> PAGEREF _Toc106700047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5A8DB815" w14:textId="0C6AD6B5"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8" w:history="1">
        <w:r w:rsidR="00A44280" w:rsidRPr="007154CE">
          <w:rPr>
            <w:rStyle w:val="Hyperlink"/>
            <w:noProof/>
          </w:rPr>
          <w:t>3.2</w:t>
        </w:r>
        <w:r w:rsidR="00A44280">
          <w:rPr>
            <w:rFonts w:asciiTheme="minorHAnsi" w:eastAsiaTheme="minorEastAsia" w:hAnsiTheme="minorHAnsi" w:cstheme="minorBidi"/>
            <w:noProof/>
            <w:sz w:val="22"/>
            <w:szCs w:val="22"/>
          </w:rPr>
          <w:tab/>
        </w:r>
        <w:r w:rsidR="00A44280" w:rsidRPr="007154CE">
          <w:rPr>
            <w:rStyle w:val="Hyperlink"/>
            <w:noProof/>
          </w:rPr>
          <w:t>Stappen aanbestedingsprocedure</w:t>
        </w:r>
        <w:r w:rsidR="00A44280">
          <w:rPr>
            <w:noProof/>
            <w:webHidden/>
          </w:rPr>
          <w:tab/>
        </w:r>
        <w:r w:rsidR="00A44280">
          <w:rPr>
            <w:noProof/>
            <w:webHidden/>
          </w:rPr>
          <w:fldChar w:fldCharType="begin"/>
        </w:r>
        <w:r w:rsidR="00A44280">
          <w:rPr>
            <w:noProof/>
            <w:webHidden/>
          </w:rPr>
          <w:instrText xml:space="preserve"> PAGEREF _Toc106700048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09DBDF7D" w14:textId="27A7ECA1"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49" w:history="1">
        <w:r w:rsidR="00A44280" w:rsidRPr="007154CE">
          <w:rPr>
            <w:rStyle w:val="Hyperlink"/>
            <w:noProof/>
          </w:rPr>
          <w:t>3.3</w:t>
        </w:r>
        <w:r w:rsidR="00A44280">
          <w:rPr>
            <w:rFonts w:asciiTheme="minorHAnsi" w:eastAsiaTheme="minorEastAsia" w:hAnsiTheme="minorHAnsi" w:cstheme="minorBidi"/>
            <w:noProof/>
            <w:sz w:val="22"/>
            <w:szCs w:val="22"/>
          </w:rPr>
          <w:tab/>
        </w:r>
        <w:r w:rsidR="00A44280" w:rsidRPr="007154CE">
          <w:rPr>
            <w:rStyle w:val="Hyperlink"/>
            <w:noProof/>
          </w:rPr>
          <w:t>Planning van de aanbesteding</w:t>
        </w:r>
        <w:r w:rsidR="00A44280">
          <w:rPr>
            <w:noProof/>
            <w:webHidden/>
          </w:rPr>
          <w:tab/>
        </w:r>
        <w:r w:rsidR="00A44280">
          <w:rPr>
            <w:noProof/>
            <w:webHidden/>
          </w:rPr>
          <w:fldChar w:fldCharType="begin"/>
        </w:r>
        <w:r w:rsidR="00A44280">
          <w:rPr>
            <w:noProof/>
            <w:webHidden/>
          </w:rPr>
          <w:instrText xml:space="preserve"> PAGEREF _Toc106700049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53197A6D" w14:textId="745ACA7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50" w:history="1">
        <w:r w:rsidR="00A44280" w:rsidRPr="007154CE">
          <w:rPr>
            <w:rStyle w:val="Hyperlink"/>
            <w:noProof/>
          </w:rPr>
          <w:t>3.4</w:t>
        </w:r>
        <w:r w:rsidR="00A44280">
          <w:rPr>
            <w:rFonts w:asciiTheme="minorHAnsi" w:eastAsiaTheme="minorEastAsia" w:hAnsiTheme="minorHAnsi" w:cstheme="minorBidi"/>
            <w:noProof/>
            <w:sz w:val="22"/>
            <w:szCs w:val="22"/>
          </w:rPr>
          <w:tab/>
        </w:r>
        <w:r w:rsidR="00A44280" w:rsidRPr="007154CE">
          <w:rPr>
            <w:rStyle w:val="Hyperlink"/>
            <w:noProof/>
          </w:rPr>
          <w:t>Waar moet uw inschrijving aan voldoen?</w:t>
        </w:r>
        <w:r w:rsidR="00A44280">
          <w:rPr>
            <w:noProof/>
            <w:webHidden/>
          </w:rPr>
          <w:tab/>
        </w:r>
        <w:r w:rsidR="00A44280">
          <w:rPr>
            <w:noProof/>
            <w:webHidden/>
          </w:rPr>
          <w:fldChar w:fldCharType="begin"/>
        </w:r>
        <w:r w:rsidR="00A44280">
          <w:rPr>
            <w:noProof/>
            <w:webHidden/>
          </w:rPr>
          <w:instrText xml:space="preserve"> PAGEREF _Toc106700050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137A9466" w14:textId="0839D06B"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51" w:history="1">
        <w:r w:rsidR="00A44280" w:rsidRPr="007154CE">
          <w:rPr>
            <w:rStyle w:val="Hyperlink"/>
            <w:noProof/>
          </w:rPr>
          <w:t>3.4.1</w:t>
        </w:r>
        <w:r w:rsidR="00A44280">
          <w:rPr>
            <w:rFonts w:asciiTheme="minorHAnsi" w:eastAsiaTheme="minorEastAsia" w:hAnsiTheme="minorHAnsi" w:cstheme="minorBidi"/>
            <w:noProof/>
            <w:sz w:val="22"/>
            <w:szCs w:val="22"/>
          </w:rPr>
          <w:tab/>
        </w:r>
        <w:r w:rsidR="00A44280" w:rsidRPr="007154CE">
          <w:rPr>
            <w:rStyle w:val="Hyperlink"/>
            <w:noProof/>
          </w:rPr>
          <w:t>Taal</w:t>
        </w:r>
        <w:r w:rsidR="00A44280">
          <w:rPr>
            <w:noProof/>
            <w:webHidden/>
          </w:rPr>
          <w:tab/>
        </w:r>
        <w:r w:rsidR="00A44280">
          <w:rPr>
            <w:noProof/>
            <w:webHidden/>
          </w:rPr>
          <w:fldChar w:fldCharType="begin"/>
        </w:r>
        <w:r w:rsidR="00A44280">
          <w:rPr>
            <w:noProof/>
            <w:webHidden/>
          </w:rPr>
          <w:instrText xml:space="preserve"> PAGEREF _Toc106700051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609BB6A3" w14:textId="3E514417"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52" w:history="1">
        <w:r w:rsidR="00A44280" w:rsidRPr="007154CE">
          <w:rPr>
            <w:rStyle w:val="Hyperlink"/>
            <w:noProof/>
          </w:rPr>
          <w:t>3.4.2</w:t>
        </w:r>
        <w:r w:rsidR="00A44280">
          <w:rPr>
            <w:rFonts w:asciiTheme="minorHAnsi" w:eastAsiaTheme="minorEastAsia" w:hAnsiTheme="minorHAnsi" w:cstheme="minorBidi"/>
            <w:noProof/>
            <w:sz w:val="22"/>
            <w:szCs w:val="22"/>
          </w:rPr>
          <w:tab/>
        </w:r>
        <w:r w:rsidR="00A44280" w:rsidRPr="007154CE">
          <w:rPr>
            <w:rStyle w:val="Hyperlink"/>
            <w:noProof/>
          </w:rPr>
          <w:t>Wat dient uw inschrijving te bevatten?</w:t>
        </w:r>
        <w:r w:rsidR="00A44280">
          <w:rPr>
            <w:noProof/>
            <w:webHidden/>
          </w:rPr>
          <w:tab/>
        </w:r>
        <w:r w:rsidR="00A44280">
          <w:rPr>
            <w:noProof/>
            <w:webHidden/>
          </w:rPr>
          <w:fldChar w:fldCharType="begin"/>
        </w:r>
        <w:r w:rsidR="00A44280">
          <w:rPr>
            <w:noProof/>
            <w:webHidden/>
          </w:rPr>
          <w:instrText xml:space="preserve"> PAGEREF _Toc106700052 \h </w:instrText>
        </w:r>
        <w:r w:rsidR="00A44280">
          <w:rPr>
            <w:noProof/>
            <w:webHidden/>
          </w:rPr>
        </w:r>
        <w:r w:rsidR="00A44280">
          <w:rPr>
            <w:noProof/>
            <w:webHidden/>
          </w:rPr>
          <w:fldChar w:fldCharType="separate"/>
        </w:r>
        <w:r w:rsidR="00801987">
          <w:rPr>
            <w:noProof/>
            <w:webHidden/>
          </w:rPr>
          <w:t>8</w:t>
        </w:r>
        <w:r w:rsidR="00A44280">
          <w:rPr>
            <w:noProof/>
            <w:webHidden/>
          </w:rPr>
          <w:fldChar w:fldCharType="end"/>
        </w:r>
      </w:hyperlink>
    </w:p>
    <w:p w14:paraId="50BA8426" w14:textId="6B1E62CD"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53" w:history="1">
        <w:r w:rsidR="00A44280" w:rsidRPr="007154CE">
          <w:rPr>
            <w:rStyle w:val="Hyperlink"/>
            <w:noProof/>
          </w:rPr>
          <w:t>3.4.3</w:t>
        </w:r>
        <w:r w:rsidR="00A44280">
          <w:rPr>
            <w:rFonts w:asciiTheme="minorHAnsi" w:eastAsiaTheme="minorEastAsia" w:hAnsiTheme="minorHAnsi" w:cstheme="minorBidi"/>
            <w:noProof/>
            <w:sz w:val="22"/>
            <w:szCs w:val="22"/>
          </w:rPr>
          <w:tab/>
        </w:r>
        <w:r w:rsidR="00A44280" w:rsidRPr="007154CE">
          <w:rPr>
            <w:rStyle w:val="Hyperlink"/>
            <w:noProof/>
          </w:rPr>
          <w:t>Wie moet uw inschrijving ondertekenen?</w:t>
        </w:r>
        <w:r w:rsidR="00A44280">
          <w:rPr>
            <w:noProof/>
            <w:webHidden/>
          </w:rPr>
          <w:tab/>
        </w:r>
        <w:r w:rsidR="00A44280">
          <w:rPr>
            <w:noProof/>
            <w:webHidden/>
          </w:rPr>
          <w:fldChar w:fldCharType="begin"/>
        </w:r>
        <w:r w:rsidR="00A44280">
          <w:rPr>
            <w:noProof/>
            <w:webHidden/>
          </w:rPr>
          <w:instrText xml:space="preserve"> PAGEREF _Toc106700053 \h </w:instrText>
        </w:r>
        <w:r w:rsidR="00A44280">
          <w:rPr>
            <w:noProof/>
            <w:webHidden/>
          </w:rPr>
        </w:r>
        <w:r w:rsidR="00A44280">
          <w:rPr>
            <w:noProof/>
            <w:webHidden/>
          </w:rPr>
          <w:fldChar w:fldCharType="separate"/>
        </w:r>
        <w:r w:rsidR="00801987">
          <w:rPr>
            <w:noProof/>
            <w:webHidden/>
          </w:rPr>
          <w:t>9</w:t>
        </w:r>
        <w:r w:rsidR="00A44280">
          <w:rPr>
            <w:noProof/>
            <w:webHidden/>
          </w:rPr>
          <w:fldChar w:fldCharType="end"/>
        </w:r>
      </w:hyperlink>
    </w:p>
    <w:p w14:paraId="1E6C8617" w14:textId="1037C9E0"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54" w:history="1">
        <w:r w:rsidR="00A44280" w:rsidRPr="007154CE">
          <w:rPr>
            <w:rStyle w:val="Hyperlink"/>
            <w:noProof/>
          </w:rPr>
          <w:t>3.4.4</w:t>
        </w:r>
        <w:r w:rsidR="00A44280">
          <w:rPr>
            <w:rFonts w:asciiTheme="minorHAnsi" w:eastAsiaTheme="minorEastAsia" w:hAnsiTheme="minorHAnsi" w:cstheme="minorBidi"/>
            <w:noProof/>
            <w:sz w:val="22"/>
            <w:szCs w:val="22"/>
          </w:rPr>
          <w:tab/>
        </w:r>
        <w:r w:rsidR="00A44280" w:rsidRPr="007154CE">
          <w:rPr>
            <w:rStyle w:val="Hyperlink"/>
            <w:noProof/>
          </w:rPr>
          <w:t>Hoe dient u uw inschrijving in?</w:t>
        </w:r>
        <w:r w:rsidR="00A44280">
          <w:rPr>
            <w:noProof/>
            <w:webHidden/>
          </w:rPr>
          <w:tab/>
        </w:r>
        <w:r w:rsidR="00A44280">
          <w:rPr>
            <w:noProof/>
            <w:webHidden/>
          </w:rPr>
          <w:fldChar w:fldCharType="begin"/>
        </w:r>
        <w:r w:rsidR="00A44280">
          <w:rPr>
            <w:noProof/>
            <w:webHidden/>
          </w:rPr>
          <w:instrText xml:space="preserve"> PAGEREF _Toc106700054 \h </w:instrText>
        </w:r>
        <w:r w:rsidR="00A44280">
          <w:rPr>
            <w:noProof/>
            <w:webHidden/>
          </w:rPr>
        </w:r>
        <w:r w:rsidR="00A44280">
          <w:rPr>
            <w:noProof/>
            <w:webHidden/>
          </w:rPr>
          <w:fldChar w:fldCharType="separate"/>
        </w:r>
        <w:r w:rsidR="00801987">
          <w:rPr>
            <w:noProof/>
            <w:webHidden/>
          </w:rPr>
          <w:t>10</w:t>
        </w:r>
        <w:r w:rsidR="00A44280">
          <w:rPr>
            <w:noProof/>
            <w:webHidden/>
          </w:rPr>
          <w:fldChar w:fldCharType="end"/>
        </w:r>
      </w:hyperlink>
    </w:p>
    <w:p w14:paraId="4460E37E" w14:textId="11832993"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55" w:history="1">
        <w:r w:rsidR="00A44280" w:rsidRPr="007154CE">
          <w:rPr>
            <w:rStyle w:val="Hyperlink"/>
            <w:noProof/>
          </w:rPr>
          <w:t>3.4.5</w:t>
        </w:r>
        <w:r w:rsidR="00A44280">
          <w:rPr>
            <w:rFonts w:asciiTheme="minorHAnsi" w:eastAsiaTheme="minorEastAsia" w:hAnsiTheme="minorHAnsi" w:cstheme="minorBidi"/>
            <w:noProof/>
            <w:sz w:val="22"/>
            <w:szCs w:val="22"/>
          </w:rPr>
          <w:tab/>
        </w:r>
        <w:r w:rsidR="00A44280" w:rsidRPr="007154CE">
          <w:rPr>
            <w:rStyle w:val="Hyperlink"/>
            <w:noProof/>
          </w:rPr>
          <w:t>Voorwaarden inschrijving</w:t>
        </w:r>
        <w:r w:rsidR="00A44280">
          <w:rPr>
            <w:noProof/>
            <w:webHidden/>
          </w:rPr>
          <w:tab/>
        </w:r>
        <w:r w:rsidR="00A44280">
          <w:rPr>
            <w:noProof/>
            <w:webHidden/>
          </w:rPr>
          <w:fldChar w:fldCharType="begin"/>
        </w:r>
        <w:r w:rsidR="00A44280">
          <w:rPr>
            <w:noProof/>
            <w:webHidden/>
          </w:rPr>
          <w:instrText xml:space="preserve"> PAGEREF _Toc106700055 \h </w:instrText>
        </w:r>
        <w:r w:rsidR="00A44280">
          <w:rPr>
            <w:noProof/>
            <w:webHidden/>
          </w:rPr>
        </w:r>
        <w:r w:rsidR="00A44280">
          <w:rPr>
            <w:noProof/>
            <w:webHidden/>
          </w:rPr>
          <w:fldChar w:fldCharType="separate"/>
        </w:r>
        <w:r w:rsidR="00801987">
          <w:rPr>
            <w:noProof/>
            <w:webHidden/>
          </w:rPr>
          <w:t>10</w:t>
        </w:r>
        <w:r w:rsidR="00A44280">
          <w:rPr>
            <w:noProof/>
            <w:webHidden/>
          </w:rPr>
          <w:fldChar w:fldCharType="end"/>
        </w:r>
      </w:hyperlink>
    </w:p>
    <w:p w14:paraId="54042905" w14:textId="21A97D39" w:rsidR="00A44280" w:rsidRDefault="0046595E">
      <w:pPr>
        <w:pStyle w:val="Inhopg1"/>
        <w:tabs>
          <w:tab w:val="left" w:pos="400"/>
          <w:tab w:val="right" w:leader="dot" w:pos="9062"/>
        </w:tabs>
        <w:rPr>
          <w:rFonts w:asciiTheme="minorHAnsi" w:eastAsiaTheme="minorEastAsia" w:hAnsiTheme="minorHAnsi" w:cstheme="minorBidi"/>
          <w:noProof/>
          <w:sz w:val="22"/>
          <w:szCs w:val="22"/>
        </w:rPr>
      </w:pPr>
      <w:hyperlink w:anchor="_Toc106700056" w:history="1">
        <w:r w:rsidR="00A44280" w:rsidRPr="007154CE">
          <w:rPr>
            <w:rStyle w:val="Hyperlink"/>
            <w:noProof/>
          </w:rPr>
          <w:t>4.</w:t>
        </w:r>
        <w:r w:rsidR="00A44280">
          <w:rPr>
            <w:rFonts w:asciiTheme="minorHAnsi" w:eastAsiaTheme="minorEastAsia" w:hAnsiTheme="minorHAnsi" w:cstheme="minorBidi"/>
            <w:noProof/>
            <w:sz w:val="22"/>
            <w:szCs w:val="22"/>
          </w:rPr>
          <w:tab/>
        </w:r>
        <w:r w:rsidR="00A44280" w:rsidRPr="007154CE">
          <w:rPr>
            <w:rStyle w:val="Hyperlink"/>
            <w:noProof/>
          </w:rPr>
          <w:t>Eisen aan de ondernemer</w:t>
        </w:r>
        <w:r w:rsidR="00A44280">
          <w:rPr>
            <w:noProof/>
            <w:webHidden/>
          </w:rPr>
          <w:tab/>
        </w:r>
        <w:r w:rsidR="00A44280">
          <w:rPr>
            <w:noProof/>
            <w:webHidden/>
          </w:rPr>
          <w:fldChar w:fldCharType="begin"/>
        </w:r>
        <w:r w:rsidR="00A44280">
          <w:rPr>
            <w:noProof/>
            <w:webHidden/>
          </w:rPr>
          <w:instrText xml:space="preserve"> PAGEREF _Toc106700056 \h </w:instrText>
        </w:r>
        <w:r w:rsidR="00A44280">
          <w:rPr>
            <w:noProof/>
            <w:webHidden/>
          </w:rPr>
        </w:r>
        <w:r w:rsidR="00A44280">
          <w:rPr>
            <w:noProof/>
            <w:webHidden/>
          </w:rPr>
          <w:fldChar w:fldCharType="separate"/>
        </w:r>
        <w:r w:rsidR="00801987">
          <w:rPr>
            <w:noProof/>
            <w:webHidden/>
          </w:rPr>
          <w:t>11</w:t>
        </w:r>
        <w:r w:rsidR="00A44280">
          <w:rPr>
            <w:noProof/>
            <w:webHidden/>
          </w:rPr>
          <w:fldChar w:fldCharType="end"/>
        </w:r>
      </w:hyperlink>
    </w:p>
    <w:p w14:paraId="3EA69343" w14:textId="190C58B3"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57" w:history="1">
        <w:r w:rsidR="00A44280" w:rsidRPr="007154CE">
          <w:rPr>
            <w:rStyle w:val="Hyperlink"/>
            <w:noProof/>
          </w:rPr>
          <w:t>4.1</w:t>
        </w:r>
        <w:r w:rsidR="00A44280">
          <w:rPr>
            <w:rFonts w:asciiTheme="minorHAnsi" w:eastAsiaTheme="minorEastAsia" w:hAnsiTheme="minorHAnsi" w:cstheme="minorBidi"/>
            <w:noProof/>
            <w:sz w:val="22"/>
            <w:szCs w:val="22"/>
          </w:rPr>
          <w:tab/>
        </w:r>
        <w:r w:rsidR="00A44280" w:rsidRPr="007154CE">
          <w:rPr>
            <w:rStyle w:val="Hyperlink"/>
            <w:noProof/>
          </w:rPr>
          <w:t>Algemeen</w:t>
        </w:r>
        <w:r w:rsidR="00A44280">
          <w:rPr>
            <w:noProof/>
            <w:webHidden/>
          </w:rPr>
          <w:tab/>
        </w:r>
        <w:r w:rsidR="00A44280">
          <w:rPr>
            <w:noProof/>
            <w:webHidden/>
          </w:rPr>
          <w:fldChar w:fldCharType="begin"/>
        </w:r>
        <w:r w:rsidR="00A44280">
          <w:rPr>
            <w:noProof/>
            <w:webHidden/>
          </w:rPr>
          <w:instrText xml:space="preserve"> PAGEREF _Toc106700057 \h </w:instrText>
        </w:r>
        <w:r w:rsidR="00A44280">
          <w:rPr>
            <w:noProof/>
            <w:webHidden/>
          </w:rPr>
        </w:r>
        <w:r w:rsidR="00A44280">
          <w:rPr>
            <w:noProof/>
            <w:webHidden/>
          </w:rPr>
          <w:fldChar w:fldCharType="separate"/>
        </w:r>
        <w:r w:rsidR="00801987">
          <w:rPr>
            <w:noProof/>
            <w:webHidden/>
          </w:rPr>
          <w:t>11</w:t>
        </w:r>
        <w:r w:rsidR="00A44280">
          <w:rPr>
            <w:noProof/>
            <w:webHidden/>
          </w:rPr>
          <w:fldChar w:fldCharType="end"/>
        </w:r>
      </w:hyperlink>
    </w:p>
    <w:p w14:paraId="176C4124" w14:textId="6B4CE9F8"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58" w:history="1">
        <w:r w:rsidR="00A44280" w:rsidRPr="007154CE">
          <w:rPr>
            <w:rStyle w:val="Hyperlink"/>
            <w:noProof/>
          </w:rPr>
          <w:t>4.2</w:t>
        </w:r>
        <w:r w:rsidR="00A44280">
          <w:rPr>
            <w:rFonts w:asciiTheme="minorHAnsi" w:eastAsiaTheme="minorEastAsia" w:hAnsiTheme="minorHAnsi" w:cstheme="minorBidi"/>
            <w:noProof/>
            <w:sz w:val="22"/>
            <w:szCs w:val="22"/>
          </w:rPr>
          <w:tab/>
        </w:r>
        <w:r w:rsidR="00A44280" w:rsidRPr="007154CE">
          <w:rPr>
            <w:rStyle w:val="Hyperlink"/>
            <w:noProof/>
          </w:rPr>
          <w:t>Uitsluitingsgronden</w:t>
        </w:r>
        <w:r w:rsidR="00A44280">
          <w:rPr>
            <w:noProof/>
            <w:webHidden/>
          </w:rPr>
          <w:tab/>
        </w:r>
        <w:r w:rsidR="00A44280">
          <w:rPr>
            <w:noProof/>
            <w:webHidden/>
          </w:rPr>
          <w:fldChar w:fldCharType="begin"/>
        </w:r>
        <w:r w:rsidR="00A44280">
          <w:rPr>
            <w:noProof/>
            <w:webHidden/>
          </w:rPr>
          <w:instrText xml:space="preserve"> PAGEREF _Toc106700058 \h </w:instrText>
        </w:r>
        <w:r w:rsidR="00A44280">
          <w:rPr>
            <w:noProof/>
            <w:webHidden/>
          </w:rPr>
        </w:r>
        <w:r w:rsidR="00A44280">
          <w:rPr>
            <w:noProof/>
            <w:webHidden/>
          </w:rPr>
          <w:fldChar w:fldCharType="separate"/>
        </w:r>
        <w:r w:rsidR="00801987">
          <w:rPr>
            <w:noProof/>
            <w:webHidden/>
          </w:rPr>
          <w:t>11</w:t>
        </w:r>
        <w:r w:rsidR="00A44280">
          <w:rPr>
            <w:noProof/>
            <w:webHidden/>
          </w:rPr>
          <w:fldChar w:fldCharType="end"/>
        </w:r>
      </w:hyperlink>
    </w:p>
    <w:p w14:paraId="2F0BC6B7" w14:textId="74894E8C"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59" w:history="1">
        <w:r w:rsidR="00A44280" w:rsidRPr="007154CE">
          <w:rPr>
            <w:rStyle w:val="Hyperlink"/>
            <w:noProof/>
          </w:rPr>
          <w:t>4.3</w:t>
        </w:r>
        <w:r w:rsidR="00A44280">
          <w:rPr>
            <w:rFonts w:asciiTheme="minorHAnsi" w:eastAsiaTheme="minorEastAsia" w:hAnsiTheme="minorHAnsi" w:cstheme="minorBidi"/>
            <w:noProof/>
            <w:sz w:val="22"/>
            <w:szCs w:val="22"/>
          </w:rPr>
          <w:tab/>
        </w:r>
        <w:r w:rsidR="00A44280" w:rsidRPr="007154CE">
          <w:rPr>
            <w:rStyle w:val="Hyperlink"/>
            <w:noProof/>
          </w:rPr>
          <w:t>Geschiktheidseisen</w:t>
        </w:r>
        <w:r w:rsidR="00A44280">
          <w:rPr>
            <w:noProof/>
            <w:webHidden/>
          </w:rPr>
          <w:tab/>
        </w:r>
        <w:r w:rsidR="00A44280">
          <w:rPr>
            <w:noProof/>
            <w:webHidden/>
          </w:rPr>
          <w:fldChar w:fldCharType="begin"/>
        </w:r>
        <w:r w:rsidR="00A44280">
          <w:rPr>
            <w:noProof/>
            <w:webHidden/>
          </w:rPr>
          <w:instrText xml:space="preserve"> PAGEREF _Toc106700059 \h </w:instrText>
        </w:r>
        <w:r w:rsidR="00A44280">
          <w:rPr>
            <w:noProof/>
            <w:webHidden/>
          </w:rPr>
        </w:r>
        <w:r w:rsidR="00A44280">
          <w:rPr>
            <w:noProof/>
            <w:webHidden/>
          </w:rPr>
          <w:fldChar w:fldCharType="separate"/>
        </w:r>
        <w:r w:rsidR="00801987">
          <w:rPr>
            <w:noProof/>
            <w:webHidden/>
          </w:rPr>
          <w:t>11</w:t>
        </w:r>
        <w:r w:rsidR="00A44280">
          <w:rPr>
            <w:noProof/>
            <w:webHidden/>
          </w:rPr>
          <w:fldChar w:fldCharType="end"/>
        </w:r>
      </w:hyperlink>
    </w:p>
    <w:p w14:paraId="71D31CA4" w14:textId="4CA6B57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0" w:history="1">
        <w:r w:rsidR="00A44280" w:rsidRPr="007154CE">
          <w:rPr>
            <w:rStyle w:val="Hyperlink"/>
            <w:noProof/>
          </w:rPr>
          <w:t>4.4</w:t>
        </w:r>
        <w:r w:rsidR="00A44280">
          <w:rPr>
            <w:rFonts w:asciiTheme="minorHAnsi" w:eastAsiaTheme="minorEastAsia" w:hAnsiTheme="minorHAnsi" w:cstheme="minorBidi"/>
            <w:noProof/>
            <w:sz w:val="22"/>
            <w:szCs w:val="22"/>
          </w:rPr>
          <w:tab/>
        </w:r>
        <w:r w:rsidR="00A44280" w:rsidRPr="007154CE">
          <w:rPr>
            <w:rStyle w:val="Hyperlink"/>
            <w:noProof/>
          </w:rPr>
          <w:t>Wijze van inschrijven</w:t>
        </w:r>
        <w:r w:rsidR="00A44280">
          <w:rPr>
            <w:noProof/>
            <w:webHidden/>
          </w:rPr>
          <w:tab/>
        </w:r>
        <w:r w:rsidR="00A44280">
          <w:rPr>
            <w:noProof/>
            <w:webHidden/>
          </w:rPr>
          <w:fldChar w:fldCharType="begin"/>
        </w:r>
        <w:r w:rsidR="00A44280">
          <w:rPr>
            <w:noProof/>
            <w:webHidden/>
          </w:rPr>
          <w:instrText xml:space="preserve"> PAGEREF _Toc106700060 \h </w:instrText>
        </w:r>
        <w:r w:rsidR="00A44280">
          <w:rPr>
            <w:noProof/>
            <w:webHidden/>
          </w:rPr>
        </w:r>
        <w:r w:rsidR="00A44280">
          <w:rPr>
            <w:noProof/>
            <w:webHidden/>
          </w:rPr>
          <w:fldChar w:fldCharType="separate"/>
        </w:r>
        <w:r w:rsidR="00801987">
          <w:rPr>
            <w:noProof/>
            <w:webHidden/>
          </w:rPr>
          <w:t>12</w:t>
        </w:r>
        <w:r w:rsidR="00A44280">
          <w:rPr>
            <w:noProof/>
            <w:webHidden/>
          </w:rPr>
          <w:fldChar w:fldCharType="end"/>
        </w:r>
      </w:hyperlink>
    </w:p>
    <w:p w14:paraId="4AFEA854" w14:textId="38E4507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1" w:history="1">
        <w:r w:rsidR="00A44280" w:rsidRPr="007154CE">
          <w:rPr>
            <w:rStyle w:val="Hyperlink"/>
            <w:noProof/>
          </w:rPr>
          <w:t>4.5</w:t>
        </w:r>
        <w:r w:rsidR="00A44280">
          <w:rPr>
            <w:rFonts w:asciiTheme="minorHAnsi" w:eastAsiaTheme="minorEastAsia" w:hAnsiTheme="minorHAnsi" w:cstheme="minorBidi"/>
            <w:noProof/>
            <w:sz w:val="22"/>
            <w:szCs w:val="22"/>
          </w:rPr>
          <w:tab/>
        </w:r>
        <w:r w:rsidR="00A44280" w:rsidRPr="007154CE">
          <w:rPr>
            <w:rStyle w:val="Hyperlink"/>
            <w:noProof/>
          </w:rPr>
          <w:t>Combinatievorming</w:t>
        </w:r>
        <w:r w:rsidR="00A44280">
          <w:rPr>
            <w:noProof/>
            <w:webHidden/>
          </w:rPr>
          <w:tab/>
        </w:r>
        <w:r w:rsidR="00A44280">
          <w:rPr>
            <w:noProof/>
            <w:webHidden/>
          </w:rPr>
          <w:fldChar w:fldCharType="begin"/>
        </w:r>
        <w:r w:rsidR="00A44280">
          <w:rPr>
            <w:noProof/>
            <w:webHidden/>
          </w:rPr>
          <w:instrText xml:space="preserve"> PAGEREF _Toc106700061 \h </w:instrText>
        </w:r>
        <w:r w:rsidR="00A44280">
          <w:rPr>
            <w:noProof/>
            <w:webHidden/>
          </w:rPr>
        </w:r>
        <w:r w:rsidR="00A44280">
          <w:rPr>
            <w:noProof/>
            <w:webHidden/>
          </w:rPr>
          <w:fldChar w:fldCharType="separate"/>
        </w:r>
        <w:r w:rsidR="00801987">
          <w:rPr>
            <w:noProof/>
            <w:webHidden/>
          </w:rPr>
          <w:t>12</w:t>
        </w:r>
        <w:r w:rsidR="00A44280">
          <w:rPr>
            <w:noProof/>
            <w:webHidden/>
          </w:rPr>
          <w:fldChar w:fldCharType="end"/>
        </w:r>
      </w:hyperlink>
    </w:p>
    <w:p w14:paraId="268C75F5" w14:textId="4C8B804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2" w:history="1">
        <w:r w:rsidR="00A44280" w:rsidRPr="007154CE">
          <w:rPr>
            <w:rStyle w:val="Hyperlink"/>
            <w:noProof/>
          </w:rPr>
          <w:t>4.6</w:t>
        </w:r>
        <w:r w:rsidR="00A44280">
          <w:rPr>
            <w:rFonts w:asciiTheme="minorHAnsi" w:eastAsiaTheme="minorEastAsia" w:hAnsiTheme="minorHAnsi" w:cstheme="minorBidi"/>
            <w:noProof/>
            <w:sz w:val="22"/>
            <w:szCs w:val="22"/>
          </w:rPr>
          <w:tab/>
        </w:r>
        <w:r w:rsidR="00A44280" w:rsidRPr="007154CE">
          <w:rPr>
            <w:rStyle w:val="Hyperlink"/>
            <w:noProof/>
          </w:rPr>
          <w:t>Beroep draagkracht en/of bekwaamheid van derde</w:t>
        </w:r>
        <w:r w:rsidR="00A44280">
          <w:rPr>
            <w:noProof/>
            <w:webHidden/>
          </w:rPr>
          <w:tab/>
        </w:r>
        <w:r w:rsidR="00A44280">
          <w:rPr>
            <w:noProof/>
            <w:webHidden/>
          </w:rPr>
          <w:fldChar w:fldCharType="begin"/>
        </w:r>
        <w:r w:rsidR="00A44280">
          <w:rPr>
            <w:noProof/>
            <w:webHidden/>
          </w:rPr>
          <w:instrText xml:space="preserve"> PAGEREF _Toc106700062 \h </w:instrText>
        </w:r>
        <w:r w:rsidR="00A44280">
          <w:rPr>
            <w:noProof/>
            <w:webHidden/>
          </w:rPr>
        </w:r>
        <w:r w:rsidR="00A44280">
          <w:rPr>
            <w:noProof/>
            <w:webHidden/>
          </w:rPr>
          <w:fldChar w:fldCharType="separate"/>
        </w:r>
        <w:r w:rsidR="00801987">
          <w:rPr>
            <w:noProof/>
            <w:webHidden/>
          </w:rPr>
          <w:t>13</w:t>
        </w:r>
        <w:r w:rsidR="00A44280">
          <w:rPr>
            <w:noProof/>
            <w:webHidden/>
          </w:rPr>
          <w:fldChar w:fldCharType="end"/>
        </w:r>
      </w:hyperlink>
    </w:p>
    <w:p w14:paraId="759610DE" w14:textId="0DB0DB7E"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3" w:history="1">
        <w:r w:rsidR="00A44280" w:rsidRPr="007154CE">
          <w:rPr>
            <w:rStyle w:val="Hyperlink"/>
            <w:noProof/>
          </w:rPr>
          <w:t>4.7</w:t>
        </w:r>
        <w:r w:rsidR="00A44280">
          <w:rPr>
            <w:rFonts w:asciiTheme="minorHAnsi" w:eastAsiaTheme="minorEastAsia" w:hAnsiTheme="minorHAnsi" w:cstheme="minorBidi"/>
            <w:noProof/>
            <w:sz w:val="22"/>
            <w:szCs w:val="22"/>
          </w:rPr>
          <w:tab/>
        </w:r>
        <w:r w:rsidR="00A44280" w:rsidRPr="007154CE">
          <w:rPr>
            <w:rStyle w:val="Hyperlink"/>
            <w:noProof/>
          </w:rPr>
          <w:t>Inschrijving vanuit een holding</w:t>
        </w:r>
        <w:r w:rsidR="00A44280">
          <w:rPr>
            <w:noProof/>
            <w:webHidden/>
          </w:rPr>
          <w:tab/>
        </w:r>
        <w:r w:rsidR="00A44280">
          <w:rPr>
            <w:noProof/>
            <w:webHidden/>
          </w:rPr>
          <w:fldChar w:fldCharType="begin"/>
        </w:r>
        <w:r w:rsidR="00A44280">
          <w:rPr>
            <w:noProof/>
            <w:webHidden/>
          </w:rPr>
          <w:instrText xml:space="preserve"> PAGEREF _Toc106700063 \h </w:instrText>
        </w:r>
        <w:r w:rsidR="00A44280">
          <w:rPr>
            <w:noProof/>
            <w:webHidden/>
          </w:rPr>
        </w:r>
        <w:r w:rsidR="00A44280">
          <w:rPr>
            <w:noProof/>
            <w:webHidden/>
          </w:rPr>
          <w:fldChar w:fldCharType="separate"/>
        </w:r>
        <w:r w:rsidR="00801987">
          <w:rPr>
            <w:noProof/>
            <w:webHidden/>
          </w:rPr>
          <w:t>13</w:t>
        </w:r>
        <w:r w:rsidR="00A44280">
          <w:rPr>
            <w:noProof/>
            <w:webHidden/>
          </w:rPr>
          <w:fldChar w:fldCharType="end"/>
        </w:r>
      </w:hyperlink>
    </w:p>
    <w:p w14:paraId="1911FED3" w14:textId="1DB41C72" w:rsidR="00A44280" w:rsidRDefault="0046595E">
      <w:pPr>
        <w:pStyle w:val="Inhopg1"/>
        <w:tabs>
          <w:tab w:val="left" w:pos="400"/>
          <w:tab w:val="right" w:leader="dot" w:pos="9062"/>
        </w:tabs>
        <w:rPr>
          <w:rFonts w:asciiTheme="minorHAnsi" w:eastAsiaTheme="minorEastAsia" w:hAnsiTheme="minorHAnsi" w:cstheme="minorBidi"/>
          <w:noProof/>
          <w:sz w:val="22"/>
          <w:szCs w:val="22"/>
        </w:rPr>
      </w:pPr>
      <w:hyperlink w:anchor="_Toc106700064" w:history="1">
        <w:r w:rsidR="00A44280" w:rsidRPr="007154CE">
          <w:rPr>
            <w:rStyle w:val="Hyperlink"/>
            <w:noProof/>
          </w:rPr>
          <w:t>5.</w:t>
        </w:r>
        <w:r w:rsidR="00A44280">
          <w:rPr>
            <w:rFonts w:asciiTheme="minorHAnsi" w:eastAsiaTheme="minorEastAsia" w:hAnsiTheme="minorHAnsi" w:cstheme="minorBidi"/>
            <w:noProof/>
            <w:sz w:val="22"/>
            <w:szCs w:val="22"/>
          </w:rPr>
          <w:tab/>
        </w:r>
        <w:r w:rsidR="00A44280" w:rsidRPr="007154CE">
          <w:rPr>
            <w:rStyle w:val="Hyperlink"/>
            <w:noProof/>
          </w:rPr>
          <w:t>Gunning</w:t>
        </w:r>
        <w:r w:rsidR="00A44280">
          <w:rPr>
            <w:noProof/>
            <w:webHidden/>
          </w:rPr>
          <w:tab/>
        </w:r>
        <w:r w:rsidR="00A44280">
          <w:rPr>
            <w:noProof/>
            <w:webHidden/>
          </w:rPr>
          <w:fldChar w:fldCharType="begin"/>
        </w:r>
        <w:r w:rsidR="00A44280">
          <w:rPr>
            <w:noProof/>
            <w:webHidden/>
          </w:rPr>
          <w:instrText xml:space="preserve"> PAGEREF _Toc106700064 \h </w:instrText>
        </w:r>
        <w:r w:rsidR="00A44280">
          <w:rPr>
            <w:noProof/>
            <w:webHidden/>
          </w:rPr>
        </w:r>
        <w:r w:rsidR="00A44280">
          <w:rPr>
            <w:noProof/>
            <w:webHidden/>
          </w:rPr>
          <w:fldChar w:fldCharType="separate"/>
        </w:r>
        <w:r w:rsidR="00801987">
          <w:rPr>
            <w:noProof/>
            <w:webHidden/>
          </w:rPr>
          <w:t>14</w:t>
        </w:r>
        <w:r w:rsidR="00A44280">
          <w:rPr>
            <w:noProof/>
            <w:webHidden/>
          </w:rPr>
          <w:fldChar w:fldCharType="end"/>
        </w:r>
      </w:hyperlink>
    </w:p>
    <w:p w14:paraId="6269A6F6" w14:textId="691912DE"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5" w:history="1">
        <w:r w:rsidR="00A44280" w:rsidRPr="007154CE">
          <w:rPr>
            <w:rStyle w:val="Hyperlink"/>
            <w:noProof/>
          </w:rPr>
          <w:t>5.1</w:t>
        </w:r>
        <w:r w:rsidR="00A44280">
          <w:rPr>
            <w:rFonts w:asciiTheme="minorHAnsi" w:eastAsiaTheme="minorEastAsia" w:hAnsiTheme="minorHAnsi" w:cstheme="minorBidi"/>
            <w:noProof/>
            <w:sz w:val="22"/>
            <w:szCs w:val="22"/>
          </w:rPr>
          <w:tab/>
        </w:r>
        <w:r w:rsidR="00A44280" w:rsidRPr="007154CE">
          <w:rPr>
            <w:rStyle w:val="Hyperlink"/>
            <w:noProof/>
          </w:rPr>
          <w:t>Algemeen</w:t>
        </w:r>
        <w:r w:rsidR="00A44280">
          <w:rPr>
            <w:noProof/>
            <w:webHidden/>
          </w:rPr>
          <w:tab/>
        </w:r>
        <w:r w:rsidR="00A44280">
          <w:rPr>
            <w:noProof/>
            <w:webHidden/>
          </w:rPr>
          <w:fldChar w:fldCharType="begin"/>
        </w:r>
        <w:r w:rsidR="00A44280">
          <w:rPr>
            <w:noProof/>
            <w:webHidden/>
          </w:rPr>
          <w:instrText xml:space="preserve"> PAGEREF _Toc106700065 \h </w:instrText>
        </w:r>
        <w:r w:rsidR="00A44280">
          <w:rPr>
            <w:noProof/>
            <w:webHidden/>
          </w:rPr>
        </w:r>
        <w:r w:rsidR="00A44280">
          <w:rPr>
            <w:noProof/>
            <w:webHidden/>
          </w:rPr>
          <w:fldChar w:fldCharType="separate"/>
        </w:r>
        <w:r w:rsidR="00801987">
          <w:rPr>
            <w:noProof/>
            <w:webHidden/>
          </w:rPr>
          <w:t>14</w:t>
        </w:r>
        <w:r w:rsidR="00A44280">
          <w:rPr>
            <w:noProof/>
            <w:webHidden/>
          </w:rPr>
          <w:fldChar w:fldCharType="end"/>
        </w:r>
      </w:hyperlink>
    </w:p>
    <w:p w14:paraId="0A37220F" w14:textId="786809D4"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66" w:history="1">
        <w:r w:rsidR="00A44280" w:rsidRPr="007154CE">
          <w:rPr>
            <w:rStyle w:val="Hyperlink"/>
            <w:noProof/>
          </w:rPr>
          <w:t>5.2</w:t>
        </w:r>
        <w:r w:rsidR="00A44280">
          <w:rPr>
            <w:rFonts w:asciiTheme="minorHAnsi" w:eastAsiaTheme="minorEastAsia" w:hAnsiTheme="minorHAnsi" w:cstheme="minorBidi"/>
            <w:noProof/>
            <w:sz w:val="22"/>
            <w:szCs w:val="22"/>
          </w:rPr>
          <w:tab/>
        </w:r>
        <w:r w:rsidR="00A44280" w:rsidRPr="007154CE">
          <w:rPr>
            <w:rStyle w:val="Hyperlink"/>
            <w:noProof/>
          </w:rPr>
          <w:t>Gunningsmethode perceel 1 Grote zaal</w:t>
        </w:r>
        <w:r w:rsidR="00A44280">
          <w:rPr>
            <w:noProof/>
            <w:webHidden/>
          </w:rPr>
          <w:tab/>
        </w:r>
        <w:r w:rsidR="00A44280">
          <w:rPr>
            <w:noProof/>
            <w:webHidden/>
          </w:rPr>
          <w:fldChar w:fldCharType="begin"/>
        </w:r>
        <w:r w:rsidR="00A44280">
          <w:rPr>
            <w:noProof/>
            <w:webHidden/>
          </w:rPr>
          <w:instrText xml:space="preserve"> PAGEREF _Toc106700066 \h </w:instrText>
        </w:r>
        <w:r w:rsidR="00A44280">
          <w:rPr>
            <w:noProof/>
            <w:webHidden/>
          </w:rPr>
        </w:r>
        <w:r w:rsidR="00A44280">
          <w:rPr>
            <w:noProof/>
            <w:webHidden/>
          </w:rPr>
          <w:fldChar w:fldCharType="separate"/>
        </w:r>
        <w:r w:rsidR="00801987">
          <w:rPr>
            <w:noProof/>
            <w:webHidden/>
          </w:rPr>
          <w:t>14</w:t>
        </w:r>
        <w:r w:rsidR="00A44280">
          <w:rPr>
            <w:noProof/>
            <w:webHidden/>
          </w:rPr>
          <w:fldChar w:fldCharType="end"/>
        </w:r>
      </w:hyperlink>
    </w:p>
    <w:p w14:paraId="00224224" w14:textId="3229FAEF"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67" w:history="1">
        <w:r w:rsidR="00A44280" w:rsidRPr="007154CE">
          <w:rPr>
            <w:rStyle w:val="Hyperlink"/>
            <w:noProof/>
          </w:rPr>
          <w:t>5.2.1</w:t>
        </w:r>
        <w:r w:rsidR="00A44280">
          <w:rPr>
            <w:rFonts w:asciiTheme="minorHAnsi" w:eastAsiaTheme="minorEastAsia" w:hAnsiTheme="minorHAnsi" w:cstheme="minorBidi"/>
            <w:noProof/>
            <w:sz w:val="22"/>
            <w:szCs w:val="22"/>
          </w:rPr>
          <w:tab/>
        </w:r>
        <w:r w:rsidR="00A44280" w:rsidRPr="007154CE">
          <w:rPr>
            <w:rStyle w:val="Hyperlink"/>
            <w:noProof/>
          </w:rPr>
          <w:t>Gunningscriterium G1: Inschrijfsom stoelen</w:t>
        </w:r>
        <w:r w:rsidR="00A44280">
          <w:rPr>
            <w:noProof/>
            <w:webHidden/>
          </w:rPr>
          <w:tab/>
        </w:r>
        <w:r w:rsidR="00A44280">
          <w:rPr>
            <w:noProof/>
            <w:webHidden/>
          </w:rPr>
          <w:fldChar w:fldCharType="begin"/>
        </w:r>
        <w:r w:rsidR="00A44280">
          <w:rPr>
            <w:noProof/>
            <w:webHidden/>
          </w:rPr>
          <w:instrText xml:space="preserve"> PAGEREF _Toc106700067 \h </w:instrText>
        </w:r>
        <w:r w:rsidR="00A44280">
          <w:rPr>
            <w:noProof/>
            <w:webHidden/>
          </w:rPr>
        </w:r>
        <w:r w:rsidR="00A44280">
          <w:rPr>
            <w:noProof/>
            <w:webHidden/>
          </w:rPr>
          <w:fldChar w:fldCharType="separate"/>
        </w:r>
        <w:r w:rsidR="00801987">
          <w:rPr>
            <w:noProof/>
            <w:webHidden/>
          </w:rPr>
          <w:t>14</w:t>
        </w:r>
        <w:r w:rsidR="00A44280">
          <w:rPr>
            <w:noProof/>
            <w:webHidden/>
          </w:rPr>
          <w:fldChar w:fldCharType="end"/>
        </w:r>
      </w:hyperlink>
    </w:p>
    <w:p w14:paraId="3D500465" w14:textId="06293D23"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68" w:history="1">
        <w:r w:rsidR="00A44280" w:rsidRPr="007154CE">
          <w:rPr>
            <w:rStyle w:val="Hyperlink"/>
            <w:noProof/>
          </w:rPr>
          <w:t>5.2.2</w:t>
        </w:r>
        <w:r w:rsidR="00A44280">
          <w:rPr>
            <w:rFonts w:asciiTheme="minorHAnsi" w:eastAsiaTheme="minorEastAsia" w:hAnsiTheme="minorHAnsi" w:cstheme="minorBidi"/>
            <w:noProof/>
            <w:sz w:val="22"/>
            <w:szCs w:val="22"/>
          </w:rPr>
          <w:tab/>
        </w:r>
        <w:r w:rsidR="00A44280" w:rsidRPr="007154CE">
          <w:rPr>
            <w:rStyle w:val="Hyperlink"/>
            <w:noProof/>
          </w:rPr>
          <w:t>Gunningscriterium G2: Proefopstelling</w:t>
        </w:r>
        <w:r w:rsidR="00A44280">
          <w:rPr>
            <w:noProof/>
            <w:webHidden/>
          </w:rPr>
          <w:tab/>
        </w:r>
        <w:r w:rsidR="00A44280">
          <w:rPr>
            <w:noProof/>
            <w:webHidden/>
          </w:rPr>
          <w:fldChar w:fldCharType="begin"/>
        </w:r>
        <w:r w:rsidR="00A44280">
          <w:rPr>
            <w:noProof/>
            <w:webHidden/>
          </w:rPr>
          <w:instrText xml:space="preserve"> PAGEREF _Toc106700068 \h </w:instrText>
        </w:r>
        <w:r w:rsidR="00A44280">
          <w:rPr>
            <w:noProof/>
            <w:webHidden/>
          </w:rPr>
        </w:r>
        <w:r w:rsidR="00A44280">
          <w:rPr>
            <w:noProof/>
            <w:webHidden/>
          </w:rPr>
          <w:fldChar w:fldCharType="separate"/>
        </w:r>
        <w:r w:rsidR="00801987">
          <w:rPr>
            <w:noProof/>
            <w:webHidden/>
          </w:rPr>
          <w:t>15</w:t>
        </w:r>
        <w:r w:rsidR="00A44280">
          <w:rPr>
            <w:noProof/>
            <w:webHidden/>
          </w:rPr>
          <w:fldChar w:fldCharType="end"/>
        </w:r>
      </w:hyperlink>
    </w:p>
    <w:p w14:paraId="41C55BB4" w14:textId="7DE17649"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69" w:history="1">
        <w:r w:rsidR="00A44280" w:rsidRPr="007154CE">
          <w:rPr>
            <w:rStyle w:val="Hyperlink"/>
            <w:noProof/>
          </w:rPr>
          <w:t>5.2.3</w:t>
        </w:r>
        <w:r w:rsidR="00A44280">
          <w:rPr>
            <w:rFonts w:asciiTheme="minorHAnsi" w:eastAsiaTheme="minorEastAsia" w:hAnsiTheme="minorHAnsi" w:cstheme="minorBidi"/>
            <w:noProof/>
            <w:sz w:val="22"/>
            <w:szCs w:val="22"/>
          </w:rPr>
          <w:tab/>
        </w:r>
        <w:r w:rsidR="00A44280" w:rsidRPr="007154CE">
          <w:rPr>
            <w:rStyle w:val="Hyperlink"/>
            <w:noProof/>
          </w:rPr>
          <w:t>Gunningscriterium G3: Service en onderhoud</w:t>
        </w:r>
        <w:r w:rsidR="00A44280">
          <w:rPr>
            <w:noProof/>
            <w:webHidden/>
          </w:rPr>
          <w:tab/>
        </w:r>
        <w:r w:rsidR="00A44280">
          <w:rPr>
            <w:noProof/>
            <w:webHidden/>
          </w:rPr>
          <w:fldChar w:fldCharType="begin"/>
        </w:r>
        <w:r w:rsidR="00A44280">
          <w:rPr>
            <w:noProof/>
            <w:webHidden/>
          </w:rPr>
          <w:instrText xml:space="preserve"> PAGEREF _Toc106700069 \h </w:instrText>
        </w:r>
        <w:r w:rsidR="00A44280">
          <w:rPr>
            <w:noProof/>
            <w:webHidden/>
          </w:rPr>
        </w:r>
        <w:r w:rsidR="00A44280">
          <w:rPr>
            <w:noProof/>
            <w:webHidden/>
          </w:rPr>
          <w:fldChar w:fldCharType="separate"/>
        </w:r>
        <w:r w:rsidR="00801987">
          <w:rPr>
            <w:noProof/>
            <w:webHidden/>
          </w:rPr>
          <w:t>17</w:t>
        </w:r>
        <w:r w:rsidR="00A44280">
          <w:rPr>
            <w:noProof/>
            <w:webHidden/>
          </w:rPr>
          <w:fldChar w:fldCharType="end"/>
        </w:r>
      </w:hyperlink>
    </w:p>
    <w:p w14:paraId="4B5BD56B" w14:textId="76EE2A32"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0" w:history="1">
        <w:r w:rsidR="00A44280" w:rsidRPr="007154CE">
          <w:rPr>
            <w:rStyle w:val="Hyperlink"/>
            <w:noProof/>
          </w:rPr>
          <w:t>5.3</w:t>
        </w:r>
        <w:r w:rsidR="00A44280">
          <w:rPr>
            <w:rFonts w:asciiTheme="minorHAnsi" w:eastAsiaTheme="minorEastAsia" w:hAnsiTheme="minorHAnsi" w:cstheme="minorBidi"/>
            <w:noProof/>
            <w:sz w:val="22"/>
            <w:szCs w:val="22"/>
          </w:rPr>
          <w:tab/>
        </w:r>
        <w:r w:rsidR="00A44280" w:rsidRPr="007154CE">
          <w:rPr>
            <w:rStyle w:val="Hyperlink"/>
            <w:noProof/>
          </w:rPr>
          <w:t>Gunningsmethode perceel 2 Parade zaal</w:t>
        </w:r>
        <w:r w:rsidR="00A44280">
          <w:rPr>
            <w:noProof/>
            <w:webHidden/>
          </w:rPr>
          <w:tab/>
        </w:r>
        <w:r w:rsidR="00A44280">
          <w:rPr>
            <w:noProof/>
            <w:webHidden/>
          </w:rPr>
          <w:fldChar w:fldCharType="begin"/>
        </w:r>
        <w:r w:rsidR="00A44280">
          <w:rPr>
            <w:noProof/>
            <w:webHidden/>
          </w:rPr>
          <w:instrText xml:space="preserve"> PAGEREF _Toc106700070 \h </w:instrText>
        </w:r>
        <w:r w:rsidR="00A44280">
          <w:rPr>
            <w:noProof/>
            <w:webHidden/>
          </w:rPr>
        </w:r>
        <w:r w:rsidR="00A44280">
          <w:rPr>
            <w:noProof/>
            <w:webHidden/>
          </w:rPr>
          <w:fldChar w:fldCharType="separate"/>
        </w:r>
        <w:r w:rsidR="00801987">
          <w:rPr>
            <w:noProof/>
            <w:webHidden/>
          </w:rPr>
          <w:t>17</w:t>
        </w:r>
        <w:r w:rsidR="00A44280">
          <w:rPr>
            <w:noProof/>
            <w:webHidden/>
          </w:rPr>
          <w:fldChar w:fldCharType="end"/>
        </w:r>
      </w:hyperlink>
    </w:p>
    <w:p w14:paraId="1D173939" w14:textId="3AA9ECE3"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71" w:history="1">
        <w:r w:rsidR="00A44280" w:rsidRPr="007154CE">
          <w:rPr>
            <w:rStyle w:val="Hyperlink"/>
            <w:noProof/>
          </w:rPr>
          <w:t>5.3.1</w:t>
        </w:r>
        <w:r w:rsidR="00A44280">
          <w:rPr>
            <w:rFonts w:asciiTheme="minorHAnsi" w:eastAsiaTheme="minorEastAsia" w:hAnsiTheme="minorHAnsi" w:cstheme="minorBidi"/>
            <w:noProof/>
            <w:sz w:val="22"/>
            <w:szCs w:val="22"/>
          </w:rPr>
          <w:tab/>
        </w:r>
        <w:r w:rsidR="00A44280" w:rsidRPr="007154CE">
          <w:rPr>
            <w:rStyle w:val="Hyperlink"/>
            <w:noProof/>
          </w:rPr>
          <w:t>Gunningscriterium G1: Prijs</w:t>
        </w:r>
        <w:r w:rsidR="00A44280">
          <w:rPr>
            <w:noProof/>
            <w:webHidden/>
          </w:rPr>
          <w:tab/>
        </w:r>
        <w:r w:rsidR="00A44280">
          <w:rPr>
            <w:noProof/>
            <w:webHidden/>
          </w:rPr>
          <w:fldChar w:fldCharType="begin"/>
        </w:r>
        <w:r w:rsidR="00A44280">
          <w:rPr>
            <w:noProof/>
            <w:webHidden/>
          </w:rPr>
          <w:instrText xml:space="preserve"> PAGEREF _Toc106700071 \h </w:instrText>
        </w:r>
        <w:r w:rsidR="00A44280">
          <w:rPr>
            <w:noProof/>
            <w:webHidden/>
          </w:rPr>
        </w:r>
        <w:r w:rsidR="00A44280">
          <w:rPr>
            <w:noProof/>
            <w:webHidden/>
          </w:rPr>
          <w:fldChar w:fldCharType="separate"/>
        </w:r>
        <w:r w:rsidR="00801987">
          <w:rPr>
            <w:noProof/>
            <w:webHidden/>
          </w:rPr>
          <w:t>17</w:t>
        </w:r>
        <w:r w:rsidR="00A44280">
          <w:rPr>
            <w:noProof/>
            <w:webHidden/>
          </w:rPr>
          <w:fldChar w:fldCharType="end"/>
        </w:r>
      </w:hyperlink>
    </w:p>
    <w:p w14:paraId="1EFB00E6" w14:textId="1BBC4ECD"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72" w:history="1">
        <w:r w:rsidR="00A44280" w:rsidRPr="007154CE">
          <w:rPr>
            <w:rStyle w:val="Hyperlink"/>
            <w:noProof/>
          </w:rPr>
          <w:t>5.3.2</w:t>
        </w:r>
        <w:r w:rsidR="00A44280">
          <w:rPr>
            <w:rFonts w:asciiTheme="minorHAnsi" w:eastAsiaTheme="minorEastAsia" w:hAnsiTheme="minorHAnsi" w:cstheme="minorBidi"/>
            <w:noProof/>
            <w:sz w:val="22"/>
            <w:szCs w:val="22"/>
          </w:rPr>
          <w:tab/>
        </w:r>
        <w:r w:rsidR="00A44280" w:rsidRPr="007154CE">
          <w:rPr>
            <w:rStyle w:val="Hyperlink"/>
            <w:noProof/>
          </w:rPr>
          <w:t>Gunningscriterium G2: Proefopstelling</w:t>
        </w:r>
        <w:r w:rsidR="00A44280">
          <w:rPr>
            <w:noProof/>
            <w:webHidden/>
          </w:rPr>
          <w:tab/>
        </w:r>
        <w:r w:rsidR="00A44280">
          <w:rPr>
            <w:noProof/>
            <w:webHidden/>
          </w:rPr>
          <w:fldChar w:fldCharType="begin"/>
        </w:r>
        <w:r w:rsidR="00A44280">
          <w:rPr>
            <w:noProof/>
            <w:webHidden/>
          </w:rPr>
          <w:instrText xml:space="preserve"> PAGEREF _Toc106700072 \h </w:instrText>
        </w:r>
        <w:r w:rsidR="00A44280">
          <w:rPr>
            <w:noProof/>
            <w:webHidden/>
          </w:rPr>
        </w:r>
        <w:r w:rsidR="00A44280">
          <w:rPr>
            <w:noProof/>
            <w:webHidden/>
          </w:rPr>
          <w:fldChar w:fldCharType="separate"/>
        </w:r>
        <w:r w:rsidR="00801987">
          <w:rPr>
            <w:noProof/>
            <w:webHidden/>
          </w:rPr>
          <w:t>18</w:t>
        </w:r>
        <w:r w:rsidR="00A44280">
          <w:rPr>
            <w:noProof/>
            <w:webHidden/>
          </w:rPr>
          <w:fldChar w:fldCharType="end"/>
        </w:r>
      </w:hyperlink>
    </w:p>
    <w:p w14:paraId="1E5E2C15" w14:textId="7206C611" w:rsidR="00A44280" w:rsidRDefault="0046595E">
      <w:pPr>
        <w:pStyle w:val="Inhopg3"/>
        <w:tabs>
          <w:tab w:val="left" w:pos="1100"/>
          <w:tab w:val="right" w:leader="dot" w:pos="9062"/>
        </w:tabs>
        <w:rPr>
          <w:rFonts w:asciiTheme="minorHAnsi" w:eastAsiaTheme="minorEastAsia" w:hAnsiTheme="minorHAnsi" w:cstheme="minorBidi"/>
          <w:noProof/>
          <w:sz w:val="22"/>
          <w:szCs w:val="22"/>
        </w:rPr>
      </w:pPr>
      <w:hyperlink w:anchor="_Toc106700073" w:history="1">
        <w:r w:rsidR="00A44280" w:rsidRPr="007154CE">
          <w:rPr>
            <w:rStyle w:val="Hyperlink"/>
            <w:noProof/>
          </w:rPr>
          <w:t>5.3.3</w:t>
        </w:r>
        <w:r w:rsidR="00A44280">
          <w:rPr>
            <w:rFonts w:asciiTheme="minorHAnsi" w:eastAsiaTheme="minorEastAsia" w:hAnsiTheme="minorHAnsi" w:cstheme="minorBidi"/>
            <w:noProof/>
            <w:sz w:val="22"/>
            <w:szCs w:val="22"/>
          </w:rPr>
          <w:tab/>
        </w:r>
        <w:r w:rsidR="00A44280" w:rsidRPr="007154CE">
          <w:rPr>
            <w:rStyle w:val="Hyperlink"/>
            <w:noProof/>
          </w:rPr>
          <w:t>Gunningscriterium G3: Service en onderhoud</w:t>
        </w:r>
        <w:r w:rsidR="00A44280">
          <w:rPr>
            <w:noProof/>
            <w:webHidden/>
          </w:rPr>
          <w:tab/>
        </w:r>
        <w:r w:rsidR="00A44280">
          <w:rPr>
            <w:noProof/>
            <w:webHidden/>
          </w:rPr>
          <w:fldChar w:fldCharType="begin"/>
        </w:r>
        <w:r w:rsidR="00A44280">
          <w:rPr>
            <w:noProof/>
            <w:webHidden/>
          </w:rPr>
          <w:instrText xml:space="preserve"> PAGEREF _Toc106700073 \h </w:instrText>
        </w:r>
        <w:r w:rsidR="00A44280">
          <w:rPr>
            <w:noProof/>
            <w:webHidden/>
          </w:rPr>
        </w:r>
        <w:r w:rsidR="00A44280">
          <w:rPr>
            <w:noProof/>
            <w:webHidden/>
          </w:rPr>
          <w:fldChar w:fldCharType="separate"/>
        </w:r>
        <w:r w:rsidR="00801987">
          <w:rPr>
            <w:noProof/>
            <w:webHidden/>
          </w:rPr>
          <w:t>21</w:t>
        </w:r>
        <w:r w:rsidR="00A44280">
          <w:rPr>
            <w:noProof/>
            <w:webHidden/>
          </w:rPr>
          <w:fldChar w:fldCharType="end"/>
        </w:r>
      </w:hyperlink>
    </w:p>
    <w:p w14:paraId="1DCDE1C5" w14:textId="4CC43295"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4" w:history="1">
        <w:r w:rsidR="00A44280" w:rsidRPr="007154CE">
          <w:rPr>
            <w:rStyle w:val="Hyperlink"/>
            <w:noProof/>
          </w:rPr>
          <w:t>5.4</w:t>
        </w:r>
        <w:r w:rsidR="00A44280">
          <w:rPr>
            <w:rFonts w:asciiTheme="minorHAnsi" w:eastAsiaTheme="minorEastAsia" w:hAnsiTheme="minorHAnsi" w:cstheme="minorBidi"/>
            <w:noProof/>
            <w:sz w:val="22"/>
            <w:szCs w:val="22"/>
          </w:rPr>
          <w:tab/>
        </w:r>
        <w:r w:rsidR="00A44280" w:rsidRPr="007154CE">
          <w:rPr>
            <w:rStyle w:val="Hyperlink"/>
            <w:noProof/>
          </w:rPr>
          <w:t>Beoordeling</w:t>
        </w:r>
        <w:r w:rsidR="00A44280">
          <w:rPr>
            <w:noProof/>
            <w:webHidden/>
          </w:rPr>
          <w:tab/>
        </w:r>
        <w:r w:rsidR="00A44280">
          <w:rPr>
            <w:noProof/>
            <w:webHidden/>
          </w:rPr>
          <w:fldChar w:fldCharType="begin"/>
        </w:r>
        <w:r w:rsidR="00A44280">
          <w:rPr>
            <w:noProof/>
            <w:webHidden/>
          </w:rPr>
          <w:instrText xml:space="preserve"> PAGEREF _Toc106700074 \h </w:instrText>
        </w:r>
        <w:r w:rsidR="00A44280">
          <w:rPr>
            <w:noProof/>
            <w:webHidden/>
          </w:rPr>
        </w:r>
        <w:r w:rsidR="00A44280">
          <w:rPr>
            <w:noProof/>
            <w:webHidden/>
          </w:rPr>
          <w:fldChar w:fldCharType="separate"/>
        </w:r>
        <w:r w:rsidR="00801987">
          <w:rPr>
            <w:noProof/>
            <w:webHidden/>
          </w:rPr>
          <w:t>21</w:t>
        </w:r>
        <w:r w:rsidR="00A44280">
          <w:rPr>
            <w:noProof/>
            <w:webHidden/>
          </w:rPr>
          <w:fldChar w:fldCharType="end"/>
        </w:r>
      </w:hyperlink>
    </w:p>
    <w:p w14:paraId="7E5B089F" w14:textId="440562C9" w:rsidR="00A44280" w:rsidRDefault="0046595E">
      <w:pPr>
        <w:pStyle w:val="Inhopg1"/>
        <w:tabs>
          <w:tab w:val="left" w:pos="400"/>
          <w:tab w:val="right" w:leader="dot" w:pos="9062"/>
        </w:tabs>
        <w:rPr>
          <w:rFonts w:asciiTheme="minorHAnsi" w:eastAsiaTheme="minorEastAsia" w:hAnsiTheme="minorHAnsi" w:cstheme="minorBidi"/>
          <w:noProof/>
          <w:sz w:val="22"/>
          <w:szCs w:val="22"/>
        </w:rPr>
      </w:pPr>
      <w:hyperlink w:anchor="_Toc106700075" w:history="1">
        <w:r w:rsidR="00A44280" w:rsidRPr="007154CE">
          <w:rPr>
            <w:rStyle w:val="Hyperlink"/>
            <w:noProof/>
          </w:rPr>
          <w:t>6.</w:t>
        </w:r>
        <w:r w:rsidR="00A44280">
          <w:rPr>
            <w:rFonts w:asciiTheme="minorHAnsi" w:eastAsiaTheme="minorEastAsia" w:hAnsiTheme="minorHAnsi" w:cstheme="minorBidi"/>
            <w:noProof/>
            <w:sz w:val="22"/>
            <w:szCs w:val="22"/>
          </w:rPr>
          <w:tab/>
        </w:r>
        <w:r w:rsidR="00A44280" w:rsidRPr="007154CE">
          <w:rPr>
            <w:rStyle w:val="Hyperlink"/>
            <w:noProof/>
          </w:rPr>
          <w:t>Juridische kaders</w:t>
        </w:r>
        <w:r w:rsidR="00A44280">
          <w:rPr>
            <w:noProof/>
            <w:webHidden/>
          </w:rPr>
          <w:tab/>
        </w:r>
        <w:r w:rsidR="00A44280">
          <w:rPr>
            <w:noProof/>
            <w:webHidden/>
          </w:rPr>
          <w:fldChar w:fldCharType="begin"/>
        </w:r>
        <w:r w:rsidR="00A44280">
          <w:rPr>
            <w:noProof/>
            <w:webHidden/>
          </w:rPr>
          <w:instrText xml:space="preserve"> PAGEREF _Toc106700075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0566B599" w14:textId="762CBF7E"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6" w:history="1">
        <w:r w:rsidR="00A44280" w:rsidRPr="007154CE">
          <w:rPr>
            <w:rStyle w:val="Hyperlink"/>
            <w:noProof/>
          </w:rPr>
          <w:t>6.1</w:t>
        </w:r>
        <w:r w:rsidR="00A44280">
          <w:rPr>
            <w:rFonts w:asciiTheme="minorHAnsi" w:eastAsiaTheme="minorEastAsia" w:hAnsiTheme="minorHAnsi" w:cstheme="minorBidi"/>
            <w:noProof/>
            <w:sz w:val="22"/>
            <w:szCs w:val="22"/>
          </w:rPr>
          <w:tab/>
        </w:r>
        <w:r w:rsidR="00A44280" w:rsidRPr="007154CE">
          <w:rPr>
            <w:rStyle w:val="Hyperlink"/>
            <w:noProof/>
          </w:rPr>
          <w:t>Algemeen</w:t>
        </w:r>
        <w:r w:rsidR="00A44280">
          <w:rPr>
            <w:noProof/>
            <w:webHidden/>
          </w:rPr>
          <w:tab/>
        </w:r>
        <w:r w:rsidR="00A44280">
          <w:rPr>
            <w:noProof/>
            <w:webHidden/>
          </w:rPr>
          <w:fldChar w:fldCharType="begin"/>
        </w:r>
        <w:r w:rsidR="00A44280">
          <w:rPr>
            <w:noProof/>
            <w:webHidden/>
          </w:rPr>
          <w:instrText xml:space="preserve"> PAGEREF _Toc106700076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50516F8B" w14:textId="17DC296F"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7" w:history="1">
        <w:r w:rsidR="00A44280" w:rsidRPr="007154CE">
          <w:rPr>
            <w:rStyle w:val="Hyperlink"/>
            <w:noProof/>
          </w:rPr>
          <w:t>6.2</w:t>
        </w:r>
        <w:r w:rsidR="00A44280">
          <w:rPr>
            <w:rFonts w:asciiTheme="minorHAnsi" w:eastAsiaTheme="minorEastAsia" w:hAnsiTheme="minorHAnsi" w:cstheme="minorBidi"/>
            <w:noProof/>
            <w:sz w:val="22"/>
            <w:szCs w:val="22"/>
          </w:rPr>
          <w:tab/>
        </w:r>
        <w:r w:rsidR="00A44280" w:rsidRPr="007154CE">
          <w:rPr>
            <w:rStyle w:val="Hyperlink"/>
            <w:noProof/>
          </w:rPr>
          <w:t>Klachten over aanbesteding</w:t>
        </w:r>
        <w:r w:rsidR="00A44280">
          <w:rPr>
            <w:noProof/>
            <w:webHidden/>
          </w:rPr>
          <w:tab/>
        </w:r>
        <w:r w:rsidR="00A44280">
          <w:rPr>
            <w:noProof/>
            <w:webHidden/>
          </w:rPr>
          <w:fldChar w:fldCharType="begin"/>
        </w:r>
        <w:r w:rsidR="00A44280">
          <w:rPr>
            <w:noProof/>
            <w:webHidden/>
          </w:rPr>
          <w:instrText xml:space="preserve"> PAGEREF _Toc106700077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5F3113D7" w14:textId="7F9BD403"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8" w:history="1">
        <w:r w:rsidR="00A44280" w:rsidRPr="007154CE">
          <w:rPr>
            <w:rStyle w:val="Hyperlink"/>
            <w:noProof/>
          </w:rPr>
          <w:t>6.3</w:t>
        </w:r>
        <w:r w:rsidR="00A44280">
          <w:rPr>
            <w:rFonts w:asciiTheme="minorHAnsi" w:eastAsiaTheme="minorEastAsia" w:hAnsiTheme="minorHAnsi" w:cstheme="minorBidi"/>
            <w:noProof/>
            <w:sz w:val="22"/>
            <w:szCs w:val="22"/>
          </w:rPr>
          <w:tab/>
        </w:r>
        <w:r w:rsidR="00A44280" w:rsidRPr="007154CE">
          <w:rPr>
            <w:rStyle w:val="Hyperlink"/>
            <w:noProof/>
          </w:rPr>
          <w:t>Manipulatieve inschrijving</w:t>
        </w:r>
        <w:r w:rsidR="00A44280">
          <w:rPr>
            <w:noProof/>
            <w:webHidden/>
          </w:rPr>
          <w:tab/>
        </w:r>
        <w:r w:rsidR="00A44280">
          <w:rPr>
            <w:noProof/>
            <w:webHidden/>
          </w:rPr>
          <w:fldChar w:fldCharType="begin"/>
        </w:r>
        <w:r w:rsidR="00A44280">
          <w:rPr>
            <w:noProof/>
            <w:webHidden/>
          </w:rPr>
          <w:instrText xml:space="preserve"> PAGEREF _Toc106700078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78D311F8" w14:textId="05338206"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79" w:history="1">
        <w:r w:rsidR="00A44280" w:rsidRPr="007154CE">
          <w:rPr>
            <w:rStyle w:val="Hyperlink"/>
            <w:noProof/>
          </w:rPr>
          <w:t>6.4</w:t>
        </w:r>
        <w:r w:rsidR="00A44280">
          <w:rPr>
            <w:rFonts w:asciiTheme="minorHAnsi" w:eastAsiaTheme="minorEastAsia" w:hAnsiTheme="minorHAnsi" w:cstheme="minorBidi"/>
            <w:noProof/>
            <w:sz w:val="22"/>
            <w:szCs w:val="22"/>
          </w:rPr>
          <w:tab/>
        </w:r>
        <w:r w:rsidR="00A44280" w:rsidRPr="007154CE">
          <w:rPr>
            <w:rStyle w:val="Hyperlink"/>
            <w:noProof/>
          </w:rPr>
          <w:t>Bezwaartermijn</w:t>
        </w:r>
        <w:r w:rsidR="00A44280">
          <w:rPr>
            <w:noProof/>
            <w:webHidden/>
          </w:rPr>
          <w:tab/>
        </w:r>
        <w:r w:rsidR="00A44280">
          <w:rPr>
            <w:noProof/>
            <w:webHidden/>
          </w:rPr>
          <w:fldChar w:fldCharType="begin"/>
        </w:r>
        <w:r w:rsidR="00A44280">
          <w:rPr>
            <w:noProof/>
            <w:webHidden/>
          </w:rPr>
          <w:instrText xml:space="preserve"> PAGEREF _Toc106700079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54654264" w14:textId="2D36D410"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80" w:history="1">
        <w:r w:rsidR="00A44280" w:rsidRPr="007154CE">
          <w:rPr>
            <w:rStyle w:val="Hyperlink"/>
            <w:noProof/>
          </w:rPr>
          <w:t>6.5</w:t>
        </w:r>
        <w:r w:rsidR="00A44280">
          <w:rPr>
            <w:rFonts w:asciiTheme="minorHAnsi" w:eastAsiaTheme="minorEastAsia" w:hAnsiTheme="minorHAnsi" w:cstheme="minorBidi"/>
            <w:noProof/>
            <w:sz w:val="22"/>
            <w:szCs w:val="22"/>
          </w:rPr>
          <w:tab/>
        </w:r>
        <w:r w:rsidR="00A44280" w:rsidRPr="007154CE">
          <w:rPr>
            <w:rStyle w:val="Hyperlink"/>
            <w:noProof/>
          </w:rPr>
          <w:t>Bevoegde rechter</w:t>
        </w:r>
        <w:r w:rsidR="00A44280">
          <w:rPr>
            <w:noProof/>
            <w:webHidden/>
          </w:rPr>
          <w:tab/>
        </w:r>
        <w:r w:rsidR="00A44280">
          <w:rPr>
            <w:noProof/>
            <w:webHidden/>
          </w:rPr>
          <w:fldChar w:fldCharType="begin"/>
        </w:r>
        <w:r w:rsidR="00A44280">
          <w:rPr>
            <w:noProof/>
            <w:webHidden/>
          </w:rPr>
          <w:instrText xml:space="preserve"> PAGEREF _Toc106700080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4BB0D45D" w14:textId="01372A5C" w:rsidR="00A44280" w:rsidRDefault="0046595E">
      <w:pPr>
        <w:pStyle w:val="Inhopg2"/>
        <w:tabs>
          <w:tab w:val="left" w:pos="880"/>
          <w:tab w:val="right" w:leader="dot" w:pos="9062"/>
        </w:tabs>
        <w:rPr>
          <w:rFonts w:asciiTheme="minorHAnsi" w:eastAsiaTheme="minorEastAsia" w:hAnsiTheme="minorHAnsi" w:cstheme="minorBidi"/>
          <w:noProof/>
          <w:sz w:val="22"/>
          <w:szCs w:val="22"/>
        </w:rPr>
      </w:pPr>
      <w:hyperlink w:anchor="_Toc106700081" w:history="1">
        <w:r w:rsidR="00A44280" w:rsidRPr="007154CE">
          <w:rPr>
            <w:rStyle w:val="Hyperlink"/>
            <w:noProof/>
          </w:rPr>
          <w:t>6.6</w:t>
        </w:r>
        <w:r w:rsidR="00A44280">
          <w:rPr>
            <w:rFonts w:asciiTheme="minorHAnsi" w:eastAsiaTheme="minorEastAsia" w:hAnsiTheme="minorHAnsi" w:cstheme="minorBidi"/>
            <w:noProof/>
            <w:sz w:val="22"/>
            <w:szCs w:val="22"/>
          </w:rPr>
          <w:tab/>
        </w:r>
        <w:r w:rsidR="00A44280" w:rsidRPr="007154CE">
          <w:rPr>
            <w:rStyle w:val="Hyperlink"/>
            <w:noProof/>
          </w:rPr>
          <w:t>Uitstel gunning en ondertekening Overeenkomst</w:t>
        </w:r>
        <w:r w:rsidR="00A44280">
          <w:rPr>
            <w:noProof/>
            <w:webHidden/>
          </w:rPr>
          <w:tab/>
        </w:r>
        <w:r w:rsidR="00A44280">
          <w:rPr>
            <w:noProof/>
            <w:webHidden/>
          </w:rPr>
          <w:fldChar w:fldCharType="begin"/>
        </w:r>
        <w:r w:rsidR="00A44280">
          <w:rPr>
            <w:noProof/>
            <w:webHidden/>
          </w:rPr>
          <w:instrText xml:space="preserve"> PAGEREF _Toc106700081 \h </w:instrText>
        </w:r>
        <w:r w:rsidR="00A44280">
          <w:rPr>
            <w:noProof/>
            <w:webHidden/>
          </w:rPr>
        </w:r>
        <w:r w:rsidR="00A44280">
          <w:rPr>
            <w:noProof/>
            <w:webHidden/>
          </w:rPr>
          <w:fldChar w:fldCharType="separate"/>
        </w:r>
        <w:r w:rsidR="00801987">
          <w:rPr>
            <w:noProof/>
            <w:webHidden/>
          </w:rPr>
          <w:t>22</w:t>
        </w:r>
        <w:r w:rsidR="00A44280">
          <w:rPr>
            <w:noProof/>
            <w:webHidden/>
          </w:rPr>
          <w:fldChar w:fldCharType="end"/>
        </w:r>
      </w:hyperlink>
    </w:p>
    <w:p w14:paraId="551A810C" w14:textId="59CFCC0D" w:rsidR="00B957BF" w:rsidRDefault="002E48CE" w:rsidP="00E57DA3">
      <w:pPr>
        <w:rPr>
          <w:b/>
          <w:bCs/>
        </w:rPr>
      </w:pPr>
      <w:r>
        <w:rPr>
          <w:b/>
          <w:bCs/>
        </w:rPr>
        <w:fldChar w:fldCharType="end"/>
      </w:r>
    </w:p>
    <w:p w14:paraId="551A810D" w14:textId="753DA30F" w:rsidR="00E57DA3" w:rsidRDefault="00E57DA3" w:rsidP="00E57DA3"/>
    <w:p w14:paraId="58A563EB" w14:textId="5BF716BF" w:rsidR="000D6665" w:rsidRDefault="000D6665" w:rsidP="00E57DA3"/>
    <w:p w14:paraId="31307833" w14:textId="77777777" w:rsidR="000D6665" w:rsidRDefault="000D6665" w:rsidP="00E57DA3"/>
    <w:p w14:paraId="551A810E" w14:textId="77777777" w:rsidR="00E57DA3" w:rsidRPr="00B8684F" w:rsidRDefault="002E48CE" w:rsidP="00E57DA3">
      <w:pPr>
        <w:rPr>
          <w:b/>
        </w:rPr>
      </w:pPr>
      <w:r w:rsidRPr="00B8684F">
        <w:rPr>
          <w:b/>
        </w:rPr>
        <w:t>Bijlagen</w:t>
      </w:r>
    </w:p>
    <w:p w14:paraId="551A810F" w14:textId="77777777" w:rsidR="00E57DA3" w:rsidRPr="00520DC3" w:rsidRDefault="00E57DA3" w:rsidP="00E57DA3"/>
    <w:p w14:paraId="52B96C74" w14:textId="56C26137" w:rsidR="005318DF" w:rsidRDefault="005318DF" w:rsidP="00E57DA3">
      <w:pPr>
        <w:pStyle w:val="Lijstalinea"/>
        <w:numPr>
          <w:ilvl w:val="0"/>
          <w:numId w:val="3"/>
        </w:numPr>
        <w:rPr>
          <w:sz w:val="20"/>
          <w:szCs w:val="20"/>
        </w:rPr>
      </w:pPr>
      <w:r>
        <w:rPr>
          <w:sz w:val="20"/>
          <w:szCs w:val="20"/>
        </w:rPr>
        <w:t>Werkomschrijving perceel 1</w:t>
      </w:r>
      <w:r w:rsidR="00D25E70">
        <w:rPr>
          <w:sz w:val="20"/>
          <w:szCs w:val="20"/>
        </w:rPr>
        <w:t xml:space="preserve"> (Grote Zaal)</w:t>
      </w:r>
    </w:p>
    <w:p w14:paraId="20FFCB4F" w14:textId="5B698B4F" w:rsidR="005318DF" w:rsidRDefault="005318DF" w:rsidP="00E57DA3">
      <w:pPr>
        <w:pStyle w:val="Lijstalinea"/>
        <w:numPr>
          <w:ilvl w:val="0"/>
          <w:numId w:val="3"/>
        </w:numPr>
        <w:rPr>
          <w:sz w:val="20"/>
          <w:szCs w:val="20"/>
        </w:rPr>
      </w:pPr>
      <w:r>
        <w:rPr>
          <w:sz w:val="20"/>
          <w:szCs w:val="20"/>
        </w:rPr>
        <w:t>Werkomschrijving perceel 2</w:t>
      </w:r>
      <w:r w:rsidR="00D25E70">
        <w:rPr>
          <w:sz w:val="20"/>
          <w:szCs w:val="20"/>
        </w:rPr>
        <w:t xml:space="preserve"> </w:t>
      </w:r>
      <w:r w:rsidR="004020D4">
        <w:rPr>
          <w:sz w:val="20"/>
          <w:szCs w:val="20"/>
        </w:rPr>
        <w:t>(</w:t>
      </w:r>
      <w:r w:rsidR="009D43F9">
        <w:rPr>
          <w:sz w:val="20"/>
          <w:szCs w:val="20"/>
        </w:rPr>
        <w:t>Parade</w:t>
      </w:r>
      <w:r w:rsidR="004020D4">
        <w:rPr>
          <w:sz w:val="20"/>
          <w:szCs w:val="20"/>
        </w:rPr>
        <w:t>zaal</w:t>
      </w:r>
      <w:r w:rsidR="009D43F9">
        <w:rPr>
          <w:sz w:val="20"/>
          <w:szCs w:val="20"/>
        </w:rPr>
        <w:t xml:space="preserve"> (midden</w:t>
      </w:r>
      <w:r w:rsidR="004020D4">
        <w:rPr>
          <w:sz w:val="20"/>
          <w:szCs w:val="20"/>
        </w:rPr>
        <w:t>zaal</w:t>
      </w:r>
      <w:r w:rsidR="009D43F9">
        <w:rPr>
          <w:sz w:val="20"/>
          <w:szCs w:val="20"/>
        </w:rPr>
        <w:t>)</w:t>
      </w:r>
      <w:r w:rsidR="004020D4">
        <w:rPr>
          <w:sz w:val="20"/>
          <w:szCs w:val="20"/>
        </w:rPr>
        <w:t>)</w:t>
      </w:r>
    </w:p>
    <w:p w14:paraId="4C7C0A59" w14:textId="6701FB77" w:rsidR="005A1580" w:rsidRDefault="005A1580" w:rsidP="005A1580">
      <w:pPr>
        <w:pStyle w:val="Lijstalinea"/>
        <w:numPr>
          <w:ilvl w:val="0"/>
          <w:numId w:val="3"/>
        </w:numPr>
        <w:rPr>
          <w:sz w:val="20"/>
          <w:szCs w:val="20"/>
        </w:rPr>
      </w:pPr>
      <w:r w:rsidRPr="00903D9C">
        <w:rPr>
          <w:sz w:val="20"/>
          <w:szCs w:val="20"/>
        </w:rPr>
        <w:t>Conceptovereenkomst</w:t>
      </w:r>
    </w:p>
    <w:p w14:paraId="551A8110" w14:textId="50045EE6" w:rsidR="00E57DA3" w:rsidRPr="00520DC3" w:rsidRDefault="002E48CE" w:rsidP="00E57DA3">
      <w:pPr>
        <w:pStyle w:val="Lijstalinea"/>
        <w:numPr>
          <w:ilvl w:val="0"/>
          <w:numId w:val="3"/>
        </w:numPr>
        <w:rPr>
          <w:sz w:val="20"/>
          <w:szCs w:val="20"/>
        </w:rPr>
      </w:pPr>
      <w:r w:rsidRPr="00520DC3">
        <w:rPr>
          <w:sz w:val="20"/>
          <w:szCs w:val="20"/>
        </w:rPr>
        <w:t>Uniform Europees aanbestedingsdocument</w:t>
      </w:r>
    </w:p>
    <w:p w14:paraId="59FCCECA" w14:textId="4BBBC913" w:rsidR="00C44F4C" w:rsidRDefault="00FA78B2" w:rsidP="00C44F4C">
      <w:pPr>
        <w:pStyle w:val="Lijstalinea"/>
        <w:numPr>
          <w:ilvl w:val="0"/>
          <w:numId w:val="3"/>
        </w:numPr>
        <w:rPr>
          <w:sz w:val="20"/>
          <w:szCs w:val="20"/>
        </w:rPr>
      </w:pPr>
      <w:r>
        <w:rPr>
          <w:sz w:val="20"/>
          <w:szCs w:val="20"/>
        </w:rPr>
        <w:t>Refere</w:t>
      </w:r>
      <w:r w:rsidR="00F0173F">
        <w:rPr>
          <w:sz w:val="20"/>
          <w:szCs w:val="20"/>
        </w:rPr>
        <w:t>ntie verklarin</w:t>
      </w:r>
      <w:r w:rsidR="00C44F4C">
        <w:rPr>
          <w:sz w:val="20"/>
          <w:szCs w:val="20"/>
        </w:rPr>
        <w:t>g</w:t>
      </w:r>
    </w:p>
    <w:p w14:paraId="30B20A40" w14:textId="7A388F04" w:rsidR="00C44F4C" w:rsidRPr="00903D9C" w:rsidRDefault="00C44F4C" w:rsidP="00C44F4C">
      <w:pPr>
        <w:pStyle w:val="Lijstalinea"/>
        <w:numPr>
          <w:ilvl w:val="0"/>
          <w:numId w:val="3"/>
        </w:numPr>
        <w:rPr>
          <w:sz w:val="20"/>
          <w:szCs w:val="20"/>
        </w:rPr>
      </w:pPr>
      <w:r w:rsidRPr="00903D9C">
        <w:rPr>
          <w:sz w:val="20"/>
          <w:szCs w:val="20"/>
        </w:rPr>
        <w:t>Prijzenblad</w:t>
      </w:r>
      <w:r>
        <w:rPr>
          <w:sz w:val="20"/>
          <w:szCs w:val="20"/>
        </w:rPr>
        <w:t xml:space="preserve"> Perceel 1</w:t>
      </w:r>
      <w:r w:rsidR="00086FE9">
        <w:rPr>
          <w:sz w:val="20"/>
          <w:szCs w:val="20"/>
        </w:rPr>
        <w:t xml:space="preserve"> (Grote Zaal)</w:t>
      </w:r>
      <w:r>
        <w:rPr>
          <w:sz w:val="20"/>
          <w:szCs w:val="20"/>
        </w:rPr>
        <w:tab/>
      </w:r>
    </w:p>
    <w:p w14:paraId="7E1DCC6B" w14:textId="2489F430" w:rsidR="00C44F4C" w:rsidRPr="00C44F4C" w:rsidRDefault="00C44F4C" w:rsidP="00C44F4C">
      <w:pPr>
        <w:pStyle w:val="Lijstalinea"/>
        <w:numPr>
          <w:ilvl w:val="0"/>
          <w:numId w:val="3"/>
        </w:numPr>
        <w:rPr>
          <w:sz w:val="20"/>
          <w:szCs w:val="20"/>
        </w:rPr>
      </w:pPr>
      <w:r w:rsidRPr="00903D9C">
        <w:rPr>
          <w:sz w:val="20"/>
          <w:szCs w:val="20"/>
        </w:rPr>
        <w:t>Prijzenblad</w:t>
      </w:r>
      <w:r>
        <w:rPr>
          <w:sz w:val="20"/>
          <w:szCs w:val="20"/>
        </w:rPr>
        <w:t xml:space="preserve"> Perceel 2</w:t>
      </w:r>
      <w:r w:rsidR="00086FE9">
        <w:rPr>
          <w:sz w:val="20"/>
          <w:szCs w:val="20"/>
        </w:rPr>
        <w:t xml:space="preserve"> </w:t>
      </w:r>
      <w:r w:rsidR="004020D4">
        <w:rPr>
          <w:sz w:val="20"/>
          <w:szCs w:val="20"/>
        </w:rPr>
        <w:t>(Paradezaal (middenzaal))</w:t>
      </w:r>
      <w:r>
        <w:rPr>
          <w:sz w:val="20"/>
          <w:szCs w:val="20"/>
        </w:rPr>
        <w:tab/>
      </w:r>
    </w:p>
    <w:p w14:paraId="551A8117" w14:textId="006AAAE1" w:rsidR="00E57DA3" w:rsidRDefault="002E48CE" w:rsidP="00E57DA3">
      <w:pPr>
        <w:pStyle w:val="Kop1"/>
        <w:rPr>
          <w:sz w:val="28"/>
          <w:szCs w:val="28"/>
        </w:rPr>
      </w:pPr>
      <w:r>
        <w:br w:type="page"/>
      </w:r>
      <w:bookmarkStart w:id="0" w:name="_Toc458514312"/>
      <w:bookmarkStart w:id="1" w:name="_Toc47527498"/>
      <w:bookmarkStart w:id="2" w:name="_Toc73451078"/>
      <w:bookmarkStart w:id="3" w:name="_Toc106700032"/>
      <w:r w:rsidRPr="00197A5F">
        <w:rPr>
          <w:sz w:val="28"/>
          <w:szCs w:val="28"/>
        </w:rPr>
        <w:lastRenderedPageBreak/>
        <w:t>Inleiding</w:t>
      </w:r>
      <w:bookmarkEnd w:id="0"/>
      <w:bookmarkEnd w:id="1"/>
      <w:bookmarkEnd w:id="2"/>
      <w:bookmarkEnd w:id="3"/>
    </w:p>
    <w:p w14:paraId="72367797" w14:textId="50773E1B" w:rsidR="00197A5F" w:rsidRPr="00197A5F" w:rsidRDefault="00197A5F" w:rsidP="00197A5F">
      <w:pPr>
        <w:pStyle w:val="Kop2"/>
      </w:pPr>
      <w:bookmarkStart w:id="4" w:name="_Toc106700033"/>
      <w:r>
        <w:t>Algemeen</w:t>
      </w:r>
      <w:bookmarkEnd w:id="4"/>
    </w:p>
    <w:p w14:paraId="551A8118" w14:textId="3B7B043E" w:rsidR="00E57DA3" w:rsidRDefault="00E834A0" w:rsidP="00E57DA3">
      <w:r w:rsidRPr="005746CC">
        <w:rPr>
          <w:rFonts w:cs="Arial"/>
        </w:rPr>
        <w:t xml:space="preserve">Voor u ligt </w:t>
      </w:r>
      <w:r>
        <w:rPr>
          <w:rFonts w:cs="Arial"/>
        </w:rPr>
        <w:t>het</w:t>
      </w:r>
      <w:r w:rsidRPr="005746CC">
        <w:rPr>
          <w:rFonts w:cs="Arial"/>
        </w:rPr>
        <w:t xml:space="preserve"> aanbestedingsdocument met betrekking tot de aanbesteding </w:t>
      </w:r>
      <w:bookmarkStart w:id="5" w:name="_Hlk48728392"/>
      <w:r>
        <w:rPr>
          <w:rFonts w:cs="Arial"/>
        </w:rPr>
        <w:t>Theaterstoelen en schuiftribune t.b.v. de nieuwbouw van het Theater aan de Parade</w:t>
      </w:r>
      <w:r w:rsidRPr="005746CC">
        <w:rPr>
          <w:rFonts w:cs="Arial"/>
        </w:rPr>
        <w:t xml:space="preserve"> </w:t>
      </w:r>
      <w:bookmarkEnd w:id="5"/>
      <w:r w:rsidRPr="005746CC">
        <w:rPr>
          <w:rFonts w:cs="Arial"/>
        </w:rPr>
        <w:t xml:space="preserve">van </w:t>
      </w:r>
      <w:r>
        <w:rPr>
          <w:rFonts w:cs="Arial"/>
        </w:rPr>
        <w:t>de gemeente ’s-Hertogenbosch</w:t>
      </w:r>
      <w:r w:rsidRPr="005746CC">
        <w:rPr>
          <w:rFonts w:cs="Arial"/>
        </w:rPr>
        <w:t xml:space="preserve">. </w:t>
      </w:r>
      <w:r w:rsidR="002E48CE" w:rsidRPr="00D874B5">
        <w:t>In dit document staan, naast de omschrijving van de uit te voeren opdracht</w:t>
      </w:r>
      <w:r w:rsidR="002E48CE">
        <w:t xml:space="preserve">, ook de procedure beschreven aan de hand waarvan de aanbesteding wordt uitgevoerd en aan welke voorwaarden de inschrijvers en inschrijvingen moeten voldoen. </w:t>
      </w:r>
    </w:p>
    <w:p w14:paraId="551A8119" w14:textId="77777777" w:rsidR="00E57DA3" w:rsidRDefault="00E57DA3" w:rsidP="00E57DA3"/>
    <w:p w14:paraId="551A811A" w14:textId="20E23695" w:rsidR="00E57DA3" w:rsidRDefault="002E48CE" w:rsidP="00E57DA3">
      <w:r>
        <w:t xml:space="preserve">Wij hebben ervoor gekozen een </w:t>
      </w:r>
      <w:r w:rsidRPr="004320AA">
        <w:t>Europees openba</w:t>
      </w:r>
      <w:r>
        <w:t xml:space="preserve">ar </w:t>
      </w:r>
      <w:r w:rsidRPr="004320AA">
        <w:t>openbare aanbesteding</w:t>
      </w:r>
      <w:r>
        <w:t xml:space="preserve">sprocedure zonder voorselectie te doorlopen, gebaseerd op de Aanbestedingswet 2012 (hierna de </w:t>
      </w:r>
      <w:proofErr w:type="spellStart"/>
      <w:r>
        <w:t>Aw</w:t>
      </w:r>
      <w:proofErr w:type="spellEnd"/>
      <w:r>
        <w:t xml:space="preserve"> 2012) .</w:t>
      </w:r>
    </w:p>
    <w:p w14:paraId="2154A442" w14:textId="715C8A8B" w:rsidR="00A71EAD" w:rsidRDefault="00A71EAD" w:rsidP="00E57DA3"/>
    <w:p w14:paraId="5CD2FA5A" w14:textId="21C39522" w:rsidR="00A71EAD" w:rsidRPr="004B10E9" w:rsidRDefault="00A71EAD" w:rsidP="00A71EAD">
      <w:r w:rsidRPr="004B10E9">
        <w:t xml:space="preserve">De gemeente ‘s-Hertogenbosch </w:t>
      </w:r>
      <w:r w:rsidR="00834461">
        <w:t xml:space="preserve">(hierna ook ‘Gemeente’) </w:t>
      </w:r>
      <w:r w:rsidRPr="004B10E9">
        <w:t>is voor onderhavige opdracht de Aanbestedende dienst maar niet de uiteindelijke Opdrachtgever. De Opdrachtgever is Mertens Bouwbedrijf BV. (Hierna ook ‘Opdrachtgever’). Dit is de hoofdaannemer voor de nieuwbouw van het theater.</w:t>
      </w:r>
      <w:r w:rsidR="00693C26">
        <w:t xml:space="preserve"> De te tekenen overeenkomst zal dan ook worden aangegaan </w:t>
      </w:r>
      <w:r w:rsidR="00244A72">
        <w:t xml:space="preserve">tussen </w:t>
      </w:r>
      <w:r w:rsidR="00693C26">
        <w:t xml:space="preserve">inschrijver en Opdrachtgever. </w:t>
      </w:r>
    </w:p>
    <w:p w14:paraId="063BD8CE" w14:textId="77777777" w:rsidR="00A71EAD" w:rsidRDefault="00A71EAD" w:rsidP="00E57DA3"/>
    <w:p w14:paraId="551A811B" w14:textId="47EA658A" w:rsidR="00E57DA3" w:rsidRDefault="00E57DA3" w:rsidP="00E57DA3"/>
    <w:p w14:paraId="4EDF1BCF" w14:textId="213DEF6F" w:rsidR="002712D0" w:rsidRPr="00197A5F" w:rsidRDefault="002712D0" w:rsidP="002712D0">
      <w:pPr>
        <w:pStyle w:val="Kop2"/>
      </w:pPr>
      <w:bookmarkStart w:id="6" w:name="_Toc106700034"/>
      <w:r>
        <w:t>Leeswijzer</w:t>
      </w:r>
      <w:bookmarkEnd w:id="6"/>
    </w:p>
    <w:p w14:paraId="551A811C" w14:textId="77777777" w:rsidR="00E57DA3" w:rsidRPr="00520DC3" w:rsidRDefault="002E48CE" w:rsidP="00E57DA3">
      <w:r w:rsidRPr="00520DC3">
        <w:t>Dit beschrijvend document is als volgt opgebouwd:</w:t>
      </w:r>
    </w:p>
    <w:p w14:paraId="551A811D" w14:textId="77777777" w:rsidR="00E57DA3" w:rsidRPr="00520DC3" w:rsidRDefault="002E48CE" w:rsidP="00E57DA3">
      <w:pPr>
        <w:pStyle w:val="Lijstalinea"/>
        <w:numPr>
          <w:ilvl w:val="0"/>
          <w:numId w:val="4"/>
        </w:numPr>
        <w:ind w:left="426" w:hanging="284"/>
        <w:rPr>
          <w:sz w:val="20"/>
          <w:szCs w:val="20"/>
        </w:rPr>
      </w:pPr>
      <w:bookmarkStart w:id="7" w:name="_Hlk71028852"/>
      <w:r w:rsidRPr="00520DC3">
        <w:rPr>
          <w:sz w:val="20"/>
          <w:szCs w:val="20"/>
        </w:rPr>
        <w:t>In hoofdstuk twee wordt de opdracht uitgebreid beschreven;</w:t>
      </w:r>
    </w:p>
    <w:p w14:paraId="551A811E"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551A811F"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vier beschrijven wij de eisen die wij stellen aan de ondernemer;</w:t>
      </w:r>
    </w:p>
    <w:p w14:paraId="551A8120"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vijf beschrijven wij de gunningsmethode;</w:t>
      </w:r>
    </w:p>
    <w:p w14:paraId="551A8121"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zes komen juridische spelregels aan bod. </w:t>
      </w:r>
    </w:p>
    <w:bookmarkEnd w:id="7"/>
    <w:p w14:paraId="551A8122" w14:textId="77777777" w:rsidR="00E57DA3" w:rsidRPr="00520DC3" w:rsidRDefault="00E57DA3" w:rsidP="00E57DA3"/>
    <w:p w14:paraId="551A8123" w14:textId="77777777" w:rsidR="00E57DA3" w:rsidRPr="005E1480" w:rsidRDefault="002E48CE" w:rsidP="00E57DA3">
      <w:r w:rsidRPr="007511EA">
        <w:t>Als onderdeel van dit document worden er ook diverse bijlagen ter beschikking gesteld.</w:t>
      </w:r>
    </w:p>
    <w:p w14:paraId="551A8124" w14:textId="77777777" w:rsidR="00E57DA3" w:rsidRDefault="00E57DA3" w:rsidP="00E57DA3">
      <w:pPr>
        <w:rPr>
          <w:iCs/>
        </w:rPr>
      </w:pPr>
    </w:p>
    <w:p w14:paraId="551A8135" w14:textId="77777777" w:rsidR="00E57DA3" w:rsidRDefault="00E57DA3" w:rsidP="00E57DA3">
      <w:bookmarkStart w:id="8" w:name="_Toc47527502"/>
      <w:bookmarkStart w:id="9" w:name="_Toc458514317"/>
      <w:bookmarkStart w:id="10" w:name="_Ref382474689"/>
    </w:p>
    <w:p w14:paraId="551A8136" w14:textId="77777777" w:rsidR="00E57DA3" w:rsidRDefault="002E48CE" w:rsidP="00E57DA3">
      <w:pPr>
        <w:pStyle w:val="Kop2"/>
      </w:pPr>
      <w:bookmarkStart w:id="11" w:name="_Toc73451082"/>
      <w:bookmarkStart w:id="12" w:name="_Toc106700035"/>
      <w:r>
        <w:t>Hebt u vragen?</w:t>
      </w:r>
      <w:bookmarkEnd w:id="8"/>
      <w:bookmarkEnd w:id="9"/>
      <w:bookmarkEnd w:id="10"/>
      <w:bookmarkEnd w:id="11"/>
      <w:bookmarkEnd w:id="12"/>
    </w:p>
    <w:p w14:paraId="551A8137" w14:textId="77777777" w:rsidR="00E57DA3" w:rsidRDefault="002E48CE" w:rsidP="00E57DA3">
      <w:r>
        <w:t xml:space="preserve">Mocht u onvolkomenheden, onduidelijkheden of tegenstrijdigheden in dit document tegenkomen of vragen hebben naar aanleiding van dit document, dan kunt u dit melden via de vragenmodule van TenderNed. U kunt hier gebruik maken tot de datum aangegeven in de planning opgenomen in  paragraaf 3.2. </w:t>
      </w:r>
    </w:p>
    <w:p w14:paraId="551A8138" w14:textId="77777777" w:rsidR="00E57DA3" w:rsidRDefault="002E48CE" w:rsidP="00E57DA3">
      <w:r>
        <w:t>Uw vragen worden geanonimiseerd beantwoord in de nota van inlichtingen die wordt gepubliceerd op TenderNed. Wij verzoeken u om uw vragen en/of opmerkingen niet op te sparen tot het laatste moment voor sluiting van de vragentermijn. Wij publiceren zo nodig meerdere nota’s om dubbele vragen te voorkomen en relevante informatie zo snel mogelijk te verstrekken.</w:t>
      </w:r>
    </w:p>
    <w:p w14:paraId="551A8139" w14:textId="77777777" w:rsidR="00E57DA3" w:rsidRDefault="00E57DA3" w:rsidP="00E57DA3"/>
    <w:p w14:paraId="551A813A" w14:textId="3D437FC1" w:rsidR="00E57DA3" w:rsidRDefault="002E48CE" w:rsidP="00E57DA3">
      <w:r>
        <w:t xml:space="preserve">Alle communicatie met betrekking tot deze aanbesteding verloopt via TenderNed. </w:t>
      </w:r>
      <w:r w:rsidRPr="006A02E0">
        <w:t>Het</w:t>
      </w:r>
      <w:r>
        <w:t xml:space="preserve"> </w:t>
      </w:r>
      <w:r w:rsidRPr="006A02E0">
        <w:t xml:space="preserve">benaderen van medewerkers </w:t>
      </w:r>
      <w:r w:rsidR="002C1B53">
        <w:t xml:space="preserve">of adviseurs </w:t>
      </w:r>
      <w:r w:rsidRPr="006A02E0">
        <w:t xml:space="preserve">van de </w:t>
      </w:r>
      <w:r>
        <w:t>gemeente</w:t>
      </w:r>
      <w:r w:rsidRPr="006A02E0">
        <w:t xml:space="preserve"> over deze aanbestedingsprocedure is niet toegestaan</w:t>
      </w:r>
      <w:r>
        <w:t>.</w:t>
      </w:r>
    </w:p>
    <w:p w14:paraId="61F0D505" w14:textId="673CFB36" w:rsidR="00EC61A7" w:rsidRDefault="00EC61A7" w:rsidP="00E57DA3"/>
    <w:p w14:paraId="297E39DC" w14:textId="6A7E6E55" w:rsidR="00244A72" w:rsidRDefault="00244A72" w:rsidP="00E57DA3"/>
    <w:p w14:paraId="0F5BA2AD" w14:textId="0AE6869C" w:rsidR="00244A72" w:rsidRDefault="00244A72" w:rsidP="00E57DA3"/>
    <w:p w14:paraId="48C6B808" w14:textId="19D06AF9" w:rsidR="00244A72" w:rsidRDefault="00244A72" w:rsidP="00E57DA3"/>
    <w:p w14:paraId="6BA486E8" w14:textId="3BE683C6" w:rsidR="00244A72" w:rsidRDefault="00244A72" w:rsidP="00E57DA3"/>
    <w:p w14:paraId="155A2983" w14:textId="08E6F25B" w:rsidR="00244A72" w:rsidRDefault="00244A72" w:rsidP="00E57DA3"/>
    <w:p w14:paraId="1EEC4183" w14:textId="4B0098E9" w:rsidR="00244A72" w:rsidRDefault="00244A72" w:rsidP="00E57DA3"/>
    <w:p w14:paraId="70F70D6A" w14:textId="77777777" w:rsidR="00244A72" w:rsidRDefault="00244A72" w:rsidP="00E57DA3"/>
    <w:p w14:paraId="54570239" w14:textId="77777777" w:rsidR="00EC61A7" w:rsidRPr="00AC50F3" w:rsidRDefault="00EC61A7" w:rsidP="00EC61A7">
      <w:pPr>
        <w:pStyle w:val="Kop2"/>
        <w:rPr>
          <w:rFonts w:cs="Arial"/>
          <w:shd w:val="clear" w:color="auto" w:fill="FAF9F8"/>
        </w:rPr>
      </w:pPr>
      <w:bookmarkStart w:id="13" w:name="_Toc101777117"/>
      <w:bookmarkStart w:id="14" w:name="_Toc106700036"/>
      <w:r w:rsidRPr="00AC50F3">
        <w:rPr>
          <w:rFonts w:cs="Arial"/>
        </w:rPr>
        <w:lastRenderedPageBreak/>
        <w:t>Percelen</w:t>
      </w:r>
      <w:bookmarkEnd w:id="13"/>
      <w:bookmarkEnd w:id="14"/>
    </w:p>
    <w:p w14:paraId="28FD1ABA" w14:textId="06137F83" w:rsidR="00EC61A7" w:rsidRDefault="00EC61A7" w:rsidP="00EC61A7">
      <w:pPr>
        <w:rPr>
          <w:rFonts w:cs="Arial"/>
        </w:rPr>
      </w:pPr>
      <w:r w:rsidRPr="006963F1">
        <w:rPr>
          <w:rFonts w:cs="Arial"/>
        </w:rPr>
        <w:t>De opdracht is verdeeld in</w:t>
      </w:r>
      <w:r w:rsidR="00774957">
        <w:rPr>
          <w:rFonts w:cs="Arial"/>
        </w:rPr>
        <w:t xml:space="preserve"> twee</w:t>
      </w:r>
      <w:r w:rsidRPr="006963F1">
        <w:rPr>
          <w:rFonts w:cs="Arial"/>
        </w:rPr>
        <w:t xml:space="preserve"> percelen. </w:t>
      </w:r>
      <w:r w:rsidR="00854E93">
        <w:rPr>
          <w:rFonts w:cs="Arial"/>
        </w:rPr>
        <w:t>Namelijk:</w:t>
      </w:r>
    </w:p>
    <w:p w14:paraId="350F8973" w14:textId="3018D7D8" w:rsidR="00854E93" w:rsidRDefault="00854E93" w:rsidP="00EC61A7">
      <w:pPr>
        <w:rPr>
          <w:rFonts w:cs="Arial"/>
        </w:rPr>
      </w:pPr>
    </w:p>
    <w:p w14:paraId="441D55DB" w14:textId="54F09ED0" w:rsidR="00854E93" w:rsidRDefault="00854E93" w:rsidP="00EC61A7">
      <w:pPr>
        <w:rPr>
          <w:rFonts w:cs="Arial"/>
        </w:rPr>
      </w:pPr>
      <w:r>
        <w:rPr>
          <w:rFonts w:cs="Arial"/>
        </w:rPr>
        <w:t xml:space="preserve">Perceel 1: </w:t>
      </w:r>
      <w:r w:rsidR="00301320">
        <w:rPr>
          <w:rFonts w:cs="Arial"/>
        </w:rPr>
        <w:t>Grote zaal</w:t>
      </w:r>
      <w:r w:rsidR="005C712C">
        <w:rPr>
          <w:rFonts w:cs="Arial"/>
        </w:rPr>
        <w:t xml:space="preserve"> (ook genoemd ‘casinozaal’)</w:t>
      </w:r>
    </w:p>
    <w:p w14:paraId="471FF176" w14:textId="28BA5731" w:rsidR="00C0499E" w:rsidRDefault="00C0499E" w:rsidP="00EC61A7">
      <w:pPr>
        <w:rPr>
          <w:rFonts w:cs="Arial"/>
        </w:rPr>
      </w:pPr>
      <w:r>
        <w:rPr>
          <w:rFonts w:cs="Arial"/>
        </w:rPr>
        <w:t xml:space="preserve">Perceel 2: </w:t>
      </w:r>
      <w:r w:rsidR="00301320">
        <w:rPr>
          <w:rFonts w:cs="Arial"/>
        </w:rPr>
        <w:t>Parade zaal</w:t>
      </w:r>
      <w:r w:rsidR="00F77325">
        <w:rPr>
          <w:rFonts w:cs="Arial"/>
        </w:rPr>
        <w:t xml:space="preserve"> </w:t>
      </w:r>
      <w:r w:rsidR="005C712C">
        <w:rPr>
          <w:rFonts w:cs="Arial"/>
        </w:rPr>
        <w:t xml:space="preserve">(ook genoemd ‘pleinzaal’) </w:t>
      </w:r>
    </w:p>
    <w:p w14:paraId="77BF22FA" w14:textId="7AADCD0C" w:rsidR="00C0499E" w:rsidRDefault="00C0499E" w:rsidP="00EC61A7">
      <w:pPr>
        <w:rPr>
          <w:rFonts w:cs="Arial"/>
        </w:rPr>
      </w:pPr>
    </w:p>
    <w:p w14:paraId="78A04BDA" w14:textId="3FCCE234" w:rsidR="00C0499E" w:rsidRPr="00753347" w:rsidRDefault="005C5640" w:rsidP="00EC61A7">
      <w:r>
        <w:t xml:space="preserve">Per perceel is één overeenkomst met één opdrachtnemer aan te gaan. </w:t>
      </w:r>
      <w:r w:rsidRPr="00247A34">
        <w:t>Inschrijvers mogen op</w:t>
      </w:r>
      <w:r w:rsidR="003B0054">
        <w:t xml:space="preserve"> één of</w:t>
      </w:r>
      <w:r w:rsidRPr="00247A34">
        <w:t xml:space="preserve"> beide percelen tegelijk inschrijven en maken daarbij kans </w:t>
      </w:r>
      <w:r>
        <w:t>éé</w:t>
      </w:r>
      <w:r w:rsidRPr="00247A34">
        <w:t>n of beide percelen gegund te krijgen.</w:t>
      </w:r>
      <w:r w:rsidRPr="00D2109E">
        <w:t xml:space="preserve"> </w:t>
      </w:r>
      <w:r w:rsidR="00C0499E">
        <w:rPr>
          <w:rFonts w:cs="Arial"/>
        </w:rPr>
        <w:t xml:space="preserve">In hoofdstuk 2 zullen deze percelen nadere worden toegelicht. </w:t>
      </w:r>
    </w:p>
    <w:p w14:paraId="1477D5F0" w14:textId="77777777" w:rsidR="00EC61A7" w:rsidRDefault="00EC61A7" w:rsidP="00E57DA3"/>
    <w:p w14:paraId="5BC0BA8F" w14:textId="7DBAC749" w:rsidR="000F1D67" w:rsidRPr="00616B3B" w:rsidRDefault="002E48CE" w:rsidP="00616B3B">
      <w:pPr>
        <w:pStyle w:val="Kop1"/>
        <w:rPr>
          <w:sz w:val="28"/>
          <w:szCs w:val="28"/>
        </w:rPr>
      </w:pPr>
      <w:r>
        <w:rPr>
          <w:color w:val="548DD4"/>
        </w:rPr>
        <w:br w:type="page"/>
      </w:r>
      <w:bookmarkStart w:id="15" w:name="_Toc525644295"/>
      <w:bookmarkStart w:id="16" w:name="_Toc100567710"/>
      <w:bookmarkStart w:id="17" w:name="_Toc106700037"/>
      <w:bookmarkStart w:id="18" w:name="_Toc47527503"/>
      <w:bookmarkStart w:id="19" w:name="_Toc458514318"/>
      <w:r w:rsidR="000F1D67" w:rsidRPr="009817F1">
        <w:lastRenderedPageBreak/>
        <w:t>Opdrachtspecificatie en voorwaarden</w:t>
      </w:r>
      <w:bookmarkEnd w:id="15"/>
      <w:bookmarkEnd w:id="16"/>
      <w:bookmarkEnd w:id="17"/>
      <w:r w:rsidR="000F1D67" w:rsidRPr="009817F1">
        <w:t xml:space="preserve"> </w:t>
      </w:r>
    </w:p>
    <w:p w14:paraId="0BC1D54C" w14:textId="77777777" w:rsidR="000F1D67" w:rsidRPr="009817F1" w:rsidRDefault="000F1D67" w:rsidP="000F1D67">
      <w:pPr>
        <w:spacing w:after="200" w:line="276" w:lineRule="auto"/>
        <w:rPr>
          <w:rFonts w:cs="Arial"/>
        </w:rPr>
      </w:pPr>
    </w:p>
    <w:p w14:paraId="262073D1" w14:textId="77777777" w:rsidR="000F1D67" w:rsidRPr="002C1B53" w:rsidRDefault="000F1D67" w:rsidP="000F1D67">
      <w:pPr>
        <w:pStyle w:val="Kop2"/>
        <w:rPr>
          <w:rFonts w:cs="Arial"/>
        </w:rPr>
      </w:pPr>
      <w:bookmarkStart w:id="20" w:name="_Toc523746308"/>
      <w:bookmarkStart w:id="21" w:name="_Toc100567711"/>
      <w:bookmarkStart w:id="22" w:name="_Toc106700038"/>
      <w:r w:rsidRPr="002C1B53">
        <w:rPr>
          <w:rFonts w:cs="Arial"/>
        </w:rPr>
        <w:t>Algemeen</w:t>
      </w:r>
      <w:bookmarkEnd w:id="20"/>
      <w:bookmarkEnd w:id="21"/>
      <w:bookmarkEnd w:id="22"/>
    </w:p>
    <w:p w14:paraId="52E66FEA" w14:textId="77777777" w:rsidR="002C533C" w:rsidRPr="001D6EB1" w:rsidRDefault="002C533C" w:rsidP="002C533C">
      <w:pPr>
        <w:pStyle w:val="PBTAalinea"/>
        <w:rPr>
          <w:rFonts w:ascii="Arial" w:hAnsi="Arial"/>
          <w:sz w:val="20"/>
          <w:szCs w:val="22"/>
        </w:rPr>
      </w:pPr>
      <w:r w:rsidRPr="001D6EB1">
        <w:rPr>
          <w:rFonts w:ascii="Arial" w:hAnsi="Arial"/>
          <w:sz w:val="20"/>
          <w:szCs w:val="22"/>
        </w:rPr>
        <w:t xml:space="preserve">In opdracht van de gemeente ‘s-Hertogenbosch is eind 2021 begonnen met de (gedeeltelijke) sloop en aansluitend de nieuwbouw van het Theater aan de Parade.  </w:t>
      </w:r>
    </w:p>
    <w:p w14:paraId="58D5F2C7" w14:textId="331DD4C0" w:rsidR="002C533C" w:rsidRPr="001D6EB1" w:rsidRDefault="002C533C" w:rsidP="002C533C">
      <w:pPr>
        <w:pStyle w:val="PBTAalinea"/>
        <w:rPr>
          <w:rFonts w:ascii="Arial" w:hAnsi="Arial"/>
          <w:sz w:val="20"/>
          <w:szCs w:val="22"/>
        </w:rPr>
      </w:pPr>
      <w:r w:rsidRPr="001D6EB1">
        <w:rPr>
          <w:rFonts w:ascii="Arial" w:hAnsi="Arial"/>
          <w:sz w:val="20"/>
          <w:szCs w:val="22"/>
        </w:rPr>
        <w:t xml:space="preserve">Het nieuw te bouwen theater herbergt een Grote zaal (lijsttoneeltheater) en een middenzaal (Paradezaal). De grote theaterzaal wordt voorzien van 915 theaterstoelen verdeeld over verschillende locaties (parterre, orkestbak en balkon). Verder is het toneelgebouw voorzien van alle </w:t>
      </w:r>
      <w:proofErr w:type="spellStart"/>
      <w:r w:rsidRPr="001D6EB1">
        <w:rPr>
          <w:rFonts w:ascii="Arial" w:hAnsi="Arial"/>
          <w:sz w:val="20"/>
          <w:szCs w:val="22"/>
        </w:rPr>
        <w:t>theatertechnische</w:t>
      </w:r>
      <w:proofErr w:type="spellEnd"/>
      <w:r w:rsidRPr="001D6EB1">
        <w:rPr>
          <w:rFonts w:ascii="Arial" w:hAnsi="Arial"/>
          <w:sz w:val="20"/>
          <w:szCs w:val="22"/>
        </w:rPr>
        <w:t xml:space="preserve"> noodzakelijkheden voor dagelijkse bespeling.</w:t>
      </w:r>
    </w:p>
    <w:p w14:paraId="49F7236F" w14:textId="123C7971" w:rsidR="002C533C" w:rsidRPr="001D6EB1" w:rsidRDefault="00E32919" w:rsidP="002C533C">
      <w:pPr>
        <w:pStyle w:val="PBTAalinea"/>
        <w:rPr>
          <w:rFonts w:ascii="Arial" w:hAnsi="Arial"/>
          <w:sz w:val="20"/>
        </w:rPr>
      </w:pPr>
      <w:r w:rsidRPr="001D6EB1">
        <w:rPr>
          <w:rFonts w:ascii="Arial" w:hAnsi="Arial"/>
          <w:sz w:val="20"/>
          <w:szCs w:val="22"/>
        </w:rPr>
        <w:t xml:space="preserve">Er is gekozen voor een splitsing in twee percelen. </w:t>
      </w:r>
      <w:r w:rsidR="002C533C" w:rsidRPr="001D6EB1">
        <w:rPr>
          <w:rFonts w:ascii="Arial" w:hAnsi="Arial"/>
          <w:sz w:val="20"/>
          <w:szCs w:val="22"/>
        </w:rPr>
        <w:t xml:space="preserve">In </w:t>
      </w:r>
      <w:r w:rsidRPr="001D6EB1">
        <w:rPr>
          <w:rFonts w:ascii="Arial" w:hAnsi="Arial"/>
          <w:sz w:val="20"/>
          <w:szCs w:val="22"/>
        </w:rPr>
        <w:t xml:space="preserve">perceel 1 (werkomschrijving </w:t>
      </w:r>
      <w:r w:rsidR="002C533C" w:rsidRPr="001D6EB1">
        <w:rPr>
          <w:rFonts w:ascii="Arial" w:hAnsi="Arial"/>
          <w:sz w:val="20"/>
          <w:szCs w:val="22"/>
        </w:rPr>
        <w:t>G200TT1920c.B01.</w:t>
      </w:r>
      <w:r w:rsidRPr="001D6EB1">
        <w:rPr>
          <w:rFonts w:ascii="Arial" w:hAnsi="Arial"/>
          <w:sz w:val="20"/>
          <w:szCs w:val="22"/>
        </w:rPr>
        <w:t>3</w:t>
      </w:r>
      <w:r w:rsidR="002C533C" w:rsidRPr="001D6EB1">
        <w:rPr>
          <w:rFonts w:ascii="Arial" w:hAnsi="Arial"/>
          <w:sz w:val="20"/>
          <w:szCs w:val="22"/>
        </w:rPr>
        <w:t xml:space="preserve">) wordt een omschrijving gegeven van het perceel theaterstoelen van de Grote zaal. In </w:t>
      </w:r>
      <w:r w:rsidRPr="001D6EB1">
        <w:rPr>
          <w:rFonts w:ascii="Arial" w:hAnsi="Arial"/>
          <w:sz w:val="20"/>
          <w:szCs w:val="22"/>
        </w:rPr>
        <w:t xml:space="preserve">perceel 2 (werkomschrijving </w:t>
      </w:r>
      <w:r w:rsidR="002C533C" w:rsidRPr="001D6EB1">
        <w:rPr>
          <w:rFonts w:ascii="Arial" w:hAnsi="Arial"/>
          <w:sz w:val="20"/>
          <w:szCs w:val="22"/>
        </w:rPr>
        <w:t>G20TT1920c.B02.</w:t>
      </w:r>
      <w:r w:rsidRPr="001D6EB1">
        <w:rPr>
          <w:rFonts w:ascii="Arial" w:hAnsi="Arial"/>
          <w:sz w:val="20"/>
          <w:szCs w:val="22"/>
        </w:rPr>
        <w:t>3</w:t>
      </w:r>
      <w:r w:rsidR="002C533C" w:rsidRPr="001D6EB1">
        <w:rPr>
          <w:rFonts w:ascii="Arial" w:hAnsi="Arial"/>
          <w:sz w:val="20"/>
          <w:szCs w:val="22"/>
        </w:rPr>
        <w:t>) wordt een omschrijving gegeven de zitaccommodaties en telescooptribune van de Paradezaal. Het is leveranciers toegestaan om op één of beide percelen een aanbieding te doen</w:t>
      </w:r>
      <w:r w:rsidRPr="001D6EB1">
        <w:rPr>
          <w:rFonts w:ascii="Arial" w:hAnsi="Arial"/>
          <w:sz w:val="20"/>
          <w:szCs w:val="22"/>
        </w:rPr>
        <w:t>.</w:t>
      </w:r>
    </w:p>
    <w:p w14:paraId="77A2DD41" w14:textId="77777777" w:rsidR="00AA1922" w:rsidRPr="00AA1922" w:rsidRDefault="00AA1922" w:rsidP="00AA1922">
      <w:pPr>
        <w:spacing w:after="200" w:line="276" w:lineRule="auto"/>
        <w:rPr>
          <w:rFonts w:cs="Arial"/>
          <w:color w:val="FF0000"/>
        </w:rPr>
      </w:pPr>
    </w:p>
    <w:p w14:paraId="3E0EEFAA" w14:textId="77777777" w:rsidR="00AA1922" w:rsidRPr="00D211A2" w:rsidRDefault="00AA1922" w:rsidP="00AA1922">
      <w:pPr>
        <w:pStyle w:val="Kop2"/>
        <w:rPr>
          <w:rFonts w:cs="Arial"/>
        </w:rPr>
      </w:pPr>
      <w:bookmarkStart w:id="23" w:name="_Toc523746309"/>
      <w:bookmarkStart w:id="24" w:name="_Toc72411962"/>
      <w:bookmarkStart w:id="25" w:name="_Toc106700039"/>
      <w:r w:rsidRPr="00D211A2">
        <w:rPr>
          <w:rFonts w:cs="Arial"/>
        </w:rPr>
        <w:t>Projectdoelstelling</w:t>
      </w:r>
      <w:bookmarkEnd w:id="23"/>
      <w:bookmarkEnd w:id="24"/>
      <w:bookmarkEnd w:id="25"/>
    </w:p>
    <w:p w14:paraId="5E0D19B5" w14:textId="6A3220A5" w:rsidR="00AA1922" w:rsidRPr="00D211A2" w:rsidRDefault="00AA1922" w:rsidP="00AA1922">
      <w:pPr>
        <w:rPr>
          <w:rFonts w:cs="Arial"/>
          <w:lang w:eastAsia="en-US"/>
        </w:rPr>
      </w:pPr>
      <w:r w:rsidRPr="00D211A2">
        <w:rPr>
          <w:rFonts w:cs="Arial"/>
          <w:lang w:eastAsia="en-US"/>
        </w:rPr>
        <w:t xml:space="preserve">De doelstelling van deze aanbestedingsleidraad en bijlage is om functionele, ruimtelijke, kwalitatieve en technische uitgangspunten voor het </w:t>
      </w:r>
      <w:r w:rsidRPr="00D211A2">
        <w:t xml:space="preserve">leveren, monteren en bedrijfsvaardig opleveren van de </w:t>
      </w:r>
      <w:r w:rsidR="00E32919" w:rsidRPr="00D211A2">
        <w:t>zitaccommodaties</w:t>
      </w:r>
      <w:r w:rsidRPr="00D211A2">
        <w:rPr>
          <w:rFonts w:cs="Arial"/>
          <w:lang w:eastAsia="en-US"/>
        </w:rPr>
        <w:t xml:space="preserve">, die de opdrachtgever en de betrokken gebruiker voor ogen hebben, te beschrijven. </w:t>
      </w:r>
    </w:p>
    <w:p w14:paraId="37A02380" w14:textId="77777777" w:rsidR="00AA1922" w:rsidRPr="00D211A2" w:rsidRDefault="00AA1922" w:rsidP="00AA1922"/>
    <w:p w14:paraId="157EAAD0" w14:textId="77777777" w:rsidR="00AA1922" w:rsidRPr="00D211A2" w:rsidRDefault="00AA1922" w:rsidP="00AA1922">
      <w:pPr>
        <w:pStyle w:val="Kop2"/>
        <w:tabs>
          <w:tab w:val="clear" w:pos="0"/>
          <w:tab w:val="num" w:pos="566"/>
        </w:tabs>
        <w:spacing w:line="288" w:lineRule="auto"/>
        <w:ind w:left="566" w:hanging="566"/>
      </w:pPr>
      <w:bookmarkStart w:id="26" w:name="_Toc530583719"/>
      <w:bookmarkStart w:id="27" w:name="_Toc530583720"/>
      <w:bookmarkStart w:id="28" w:name="_Toc530565351"/>
      <w:bookmarkStart w:id="29" w:name="_Toc72411963"/>
      <w:bookmarkStart w:id="30" w:name="_Toc106700040"/>
      <w:bookmarkEnd w:id="26"/>
      <w:bookmarkEnd w:id="27"/>
      <w:r w:rsidRPr="00D211A2">
        <w:t>Te verrichten werkzaamheden</w:t>
      </w:r>
      <w:bookmarkStart w:id="31" w:name="_Toc520814732"/>
      <w:bookmarkStart w:id="32" w:name="_Toc520817388"/>
      <w:bookmarkStart w:id="33" w:name="_Toc520817494"/>
      <w:bookmarkStart w:id="34" w:name="_Toc520817539"/>
      <w:bookmarkStart w:id="35" w:name="_Toc520817688"/>
      <w:bookmarkStart w:id="36" w:name="_Toc520817818"/>
      <w:bookmarkStart w:id="37" w:name="_Toc520818213"/>
      <w:bookmarkStart w:id="38" w:name="_Toc520818258"/>
      <w:bookmarkStart w:id="39" w:name="_Toc520818339"/>
      <w:bookmarkStart w:id="40" w:name="_Toc520818340"/>
      <w:bookmarkEnd w:id="28"/>
      <w:bookmarkEnd w:id="31"/>
      <w:bookmarkEnd w:id="32"/>
      <w:bookmarkEnd w:id="33"/>
      <w:bookmarkEnd w:id="34"/>
      <w:bookmarkEnd w:id="35"/>
      <w:bookmarkEnd w:id="36"/>
      <w:bookmarkEnd w:id="37"/>
      <w:bookmarkEnd w:id="38"/>
      <w:bookmarkEnd w:id="39"/>
      <w:bookmarkEnd w:id="40"/>
      <w:r w:rsidRPr="00D211A2">
        <w:t xml:space="preserve"> Uitvoering</w:t>
      </w:r>
      <w:bookmarkEnd w:id="29"/>
      <w:bookmarkEnd w:id="30"/>
    </w:p>
    <w:p w14:paraId="376BA1B7" w14:textId="2892085E" w:rsidR="00AA1922" w:rsidRPr="00D211A2" w:rsidRDefault="00AA1922" w:rsidP="00AA1922">
      <w:pPr>
        <w:spacing w:line="288" w:lineRule="auto"/>
      </w:pPr>
      <w:r w:rsidRPr="00D211A2">
        <w:t>Conform de werkomschrijving</w:t>
      </w:r>
      <w:r w:rsidR="00E32919" w:rsidRPr="00D211A2">
        <w:t>en</w:t>
      </w:r>
      <w:r w:rsidRPr="00D211A2">
        <w:t xml:space="preserve"> in bijlage </w:t>
      </w:r>
      <w:bookmarkStart w:id="41" w:name="_Toc523492657"/>
      <w:bookmarkStart w:id="42" w:name="_Toc530565352"/>
      <w:r w:rsidR="00A74ED4" w:rsidRPr="00D211A2">
        <w:t>1 en bijlage 2</w:t>
      </w:r>
      <w:r w:rsidR="00D211A2" w:rsidRPr="00D211A2">
        <w:t>.</w:t>
      </w:r>
    </w:p>
    <w:p w14:paraId="3727AD24" w14:textId="77777777" w:rsidR="00AA1922" w:rsidRPr="00D211A2" w:rsidRDefault="00AA1922" w:rsidP="00AA1922"/>
    <w:p w14:paraId="082A18BF" w14:textId="77777777" w:rsidR="00AA1922" w:rsidRPr="00D211A2" w:rsidRDefault="00AA1922" w:rsidP="00AA1922">
      <w:pPr>
        <w:pStyle w:val="Kop2"/>
        <w:tabs>
          <w:tab w:val="clear" w:pos="0"/>
          <w:tab w:val="num" w:pos="566"/>
        </w:tabs>
        <w:spacing w:line="288" w:lineRule="auto"/>
        <w:ind w:left="566" w:hanging="566"/>
      </w:pPr>
      <w:bookmarkStart w:id="43" w:name="_Toc72411964"/>
      <w:bookmarkStart w:id="44" w:name="_Toc106700041"/>
      <w:r w:rsidRPr="00D211A2">
        <w:t>Te verrichten werkzaamheden Onderhoud en Service</w:t>
      </w:r>
      <w:bookmarkEnd w:id="43"/>
      <w:bookmarkEnd w:id="44"/>
    </w:p>
    <w:p w14:paraId="5204029F" w14:textId="4BBA4DD4" w:rsidR="00AA1922" w:rsidRPr="00D211A2" w:rsidRDefault="00AA1922" w:rsidP="00AA1922">
      <w:pPr>
        <w:spacing w:line="288" w:lineRule="auto"/>
      </w:pPr>
      <w:r w:rsidRPr="00D211A2">
        <w:t>Conform de werkomschrijving</w:t>
      </w:r>
      <w:r w:rsidR="00E32919" w:rsidRPr="00D211A2">
        <w:t>en</w:t>
      </w:r>
      <w:r w:rsidRPr="00D211A2">
        <w:t xml:space="preserve"> in </w:t>
      </w:r>
      <w:r w:rsidR="00A74ED4" w:rsidRPr="00D211A2">
        <w:t>bijlage 1 en bijlage 2</w:t>
      </w:r>
      <w:r w:rsidR="00D211A2" w:rsidRPr="00D211A2">
        <w:t>.</w:t>
      </w:r>
    </w:p>
    <w:p w14:paraId="7EE5602E" w14:textId="77777777" w:rsidR="00AA1922" w:rsidRPr="00D211A2" w:rsidRDefault="00AA1922" w:rsidP="00AA1922">
      <w:pPr>
        <w:spacing w:line="288" w:lineRule="auto"/>
      </w:pPr>
    </w:p>
    <w:p w14:paraId="40A7BD6C" w14:textId="3ABBBB13" w:rsidR="00AA1922" w:rsidRPr="00D211A2" w:rsidRDefault="00335532" w:rsidP="00AA1922">
      <w:pPr>
        <w:pStyle w:val="Kop2"/>
        <w:rPr>
          <w:rFonts w:cs="Arial"/>
        </w:rPr>
      </w:pPr>
      <w:bookmarkStart w:id="45" w:name="_Toc106700042"/>
      <w:r w:rsidRPr="00D211A2">
        <w:rPr>
          <w:rFonts w:cs="Arial"/>
        </w:rPr>
        <w:t>Onderhoud en service</w:t>
      </w:r>
      <w:bookmarkEnd w:id="45"/>
    </w:p>
    <w:p w14:paraId="7E1AA3AF" w14:textId="77777777" w:rsidR="00AA1922" w:rsidRPr="00D211A2" w:rsidRDefault="00AA1922" w:rsidP="00AA1922">
      <w:pPr>
        <w:rPr>
          <w:bCs/>
          <w:szCs w:val="18"/>
        </w:rPr>
      </w:pPr>
      <w:r w:rsidRPr="00D211A2">
        <w:rPr>
          <w:bCs/>
          <w:szCs w:val="18"/>
        </w:rPr>
        <w:t>De inschrijver dient, conform werkomschrijving de volgende optionele onderdelen aan te bieden:</w:t>
      </w:r>
    </w:p>
    <w:p w14:paraId="6192B2D3" w14:textId="77777777" w:rsidR="00A43946" w:rsidRPr="00A43946" w:rsidRDefault="00AA1922" w:rsidP="00A43946">
      <w:pPr>
        <w:pStyle w:val="Lijstalinea"/>
        <w:numPr>
          <w:ilvl w:val="0"/>
          <w:numId w:val="43"/>
        </w:numPr>
        <w:rPr>
          <w:bCs/>
          <w:sz w:val="20"/>
          <w:szCs w:val="16"/>
        </w:rPr>
      </w:pPr>
      <w:r w:rsidRPr="00750450">
        <w:rPr>
          <w:bCs/>
          <w:sz w:val="20"/>
          <w:szCs w:val="16"/>
        </w:rPr>
        <w:t>Onderhoud en service conform werkomschrijving</w:t>
      </w:r>
      <w:r w:rsidR="00E32919" w:rsidRPr="00750450">
        <w:rPr>
          <w:bCs/>
          <w:sz w:val="20"/>
          <w:szCs w:val="16"/>
        </w:rPr>
        <w:t>en</w:t>
      </w:r>
      <w:r w:rsidRPr="00750450">
        <w:rPr>
          <w:bCs/>
          <w:sz w:val="20"/>
          <w:szCs w:val="16"/>
        </w:rPr>
        <w:t xml:space="preserve"> in </w:t>
      </w:r>
      <w:r w:rsidR="00A74ED4" w:rsidRPr="00750450">
        <w:rPr>
          <w:sz w:val="20"/>
          <w:szCs w:val="20"/>
        </w:rPr>
        <w:t>bijlage 1 en bijlage 2</w:t>
      </w:r>
      <w:r w:rsidR="001D6EB1" w:rsidRPr="00750450">
        <w:rPr>
          <w:sz w:val="20"/>
          <w:szCs w:val="20"/>
        </w:rPr>
        <w:t>;</w:t>
      </w:r>
    </w:p>
    <w:p w14:paraId="149FF9F0" w14:textId="2782D784" w:rsidR="00AA1922" w:rsidRPr="00A43946" w:rsidRDefault="00D25E70" w:rsidP="00A43946">
      <w:pPr>
        <w:pStyle w:val="Lijstalinea"/>
        <w:numPr>
          <w:ilvl w:val="0"/>
          <w:numId w:val="43"/>
        </w:numPr>
        <w:rPr>
          <w:bCs/>
          <w:sz w:val="20"/>
          <w:szCs w:val="16"/>
        </w:rPr>
      </w:pPr>
      <w:r w:rsidRPr="00A43946">
        <w:rPr>
          <w:bCs/>
          <w:sz w:val="20"/>
          <w:szCs w:val="16"/>
        </w:rPr>
        <w:t>Uitvoering telescooptribune balkon in 6 delen conform werkomschrijving bijlage 2</w:t>
      </w:r>
    </w:p>
    <w:p w14:paraId="5616143F" w14:textId="77777777" w:rsidR="00A74ED4" w:rsidRPr="0024163A" w:rsidRDefault="00A74ED4" w:rsidP="00A74ED4">
      <w:pPr>
        <w:pStyle w:val="Lijstalinea"/>
        <w:spacing w:before="120" w:line="288" w:lineRule="auto"/>
        <w:rPr>
          <w:bCs/>
          <w:color w:val="FF0000"/>
          <w:sz w:val="20"/>
          <w:szCs w:val="16"/>
        </w:rPr>
      </w:pPr>
    </w:p>
    <w:p w14:paraId="584426C8" w14:textId="77777777" w:rsidR="00AA1922" w:rsidRPr="00D211A2" w:rsidRDefault="00AA1922" w:rsidP="00AA1922">
      <w:pPr>
        <w:rPr>
          <w:bCs/>
          <w:szCs w:val="18"/>
        </w:rPr>
      </w:pPr>
      <w:r w:rsidRPr="00D211A2">
        <w:rPr>
          <w:bCs/>
          <w:szCs w:val="18"/>
        </w:rPr>
        <w:t xml:space="preserve">Voor deze optionele onderdelen dient de inschrijver een prijs op te geven op de inschrijfspecificatie. </w:t>
      </w:r>
    </w:p>
    <w:p w14:paraId="4990A225" w14:textId="77777777" w:rsidR="00AA1922" w:rsidRPr="00D211A2" w:rsidRDefault="00AA1922" w:rsidP="00AA1922">
      <w:pPr>
        <w:rPr>
          <w:bCs/>
          <w:szCs w:val="18"/>
        </w:rPr>
      </w:pPr>
    </w:p>
    <w:p w14:paraId="4CA936F7" w14:textId="6FB995F7" w:rsidR="00AA1922" w:rsidRPr="00D211A2" w:rsidRDefault="00AA1922" w:rsidP="00AA1922">
      <w:pPr>
        <w:rPr>
          <w:rFonts w:cs="Arial"/>
        </w:rPr>
      </w:pPr>
      <w:r w:rsidRPr="00D211A2">
        <w:rPr>
          <w:bCs/>
          <w:szCs w:val="18"/>
        </w:rPr>
        <w:t>De Opdrachtgever wil benadrukken dat het hier onderdelen betreft die mogelijk niet in opdracht worden gegeven. Aan deze opties kunnen geen rechten worden ontleend. De inschrijver dient er rekening mee te houden dat  het onderhoud en de service mogelijk in opdracht worden gegeven door de exploitant.</w:t>
      </w:r>
    </w:p>
    <w:p w14:paraId="12AE6D30" w14:textId="77777777" w:rsidR="00AA1922" w:rsidRPr="00AA1922" w:rsidRDefault="00AA1922" w:rsidP="00AA1922">
      <w:pPr>
        <w:spacing w:line="288" w:lineRule="auto"/>
        <w:rPr>
          <w:color w:val="FF0000"/>
        </w:rPr>
      </w:pPr>
    </w:p>
    <w:p w14:paraId="213B1F8A" w14:textId="77777777" w:rsidR="0095601E" w:rsidRPr="00D211A2" w:rsidRDefault="0095601E" w:rsidP="0095601E">
      <w:pPr>
        <w:pStyle w:val="Kop2"/>
        <w:tabs>
          <w:tab w:val="clear" w:pos="0"/>
          <w:tab w:val="num" w:pos="141"/>
        </w:tabs>
        <w:spacing w:line="288" w:lineRule="auto"/>
      </w:pPr>
      <w:bookmarkStart w:id="46" w:name="_Toc106700043"/>
      <w:bookmarkEnd w:id="41"/>
      <w:bookmarkEnd w:id="42"/>
      <w:r w:rsidRPr="00D211A2">
        <w:t>Contractvorm  en voorwaarden</w:t>
      </w:r>
      <w:bookmarkEnd w:id="46"/>
    </w:p>
    <w:p w14:paraId="7435AEDF" w14:textId="77777777" w:rsidR="0095601E" w:rsidRPr="00D211A2" w:rsidRDefault="0095601E" w:rsidP="0095601E">
      <w:pPr>
        <w:spacing w:line="288" w:lineRule="auto"/>
      </w:pPr>
      <w:r w:rsidRPr="00D211A2">
        <w:t>De opdracht wordt afgesloten middels een wederzijds ondertekende overeenkomst. In bijlage 3 vindt u een conceptversie hiervan, inclusief relevante bijlagen. Deze zal na definitieve gunning nader worden ingevuld en ondertekend.</w:t>
      </w:r>
    </w:p>
    <w:p w14:paraId="4A8294A0" w14:textId="77777777" w:rsidR="0095601E" w:rsidRPr="00D211A2" w:rsidRDefault="0095601E" w:rsidP="0095601E">
      <w:pPr>
        <w:spacing w:line="288" w:lineRule="auto"/>
      </w:pPr>
    </w:p>
    <w:p w14:paraId="0E8CA275" w14:textId="77777777" w:rsidR="0095601E" w:rsidRPr="00D211A2" w:rsidRDefault="0095601E" w:rsidP="0095601E">
      <w:pPr>
        <w:spacing w:line="288" w:lineRule="auto"/>
      </w:pPr>
      <w:r w:rsidRPr="00D211A2">
        <w:t xml:space="preserve">Op deze overeenkomst zijn van toepassing de Uniforme Administratieve Voorwaarden voor de uitvoering van werken en van technische installatie werken 2012, hierna te noemen </w:t>
      </w:r>
      <w:r w:rsidRPr="00D211A2">
        <w:rPr>
          <w:b/>
        </w:rPr>
        <w:t>UAV 2012.</w:t>
      </w:r>
    </w:p>
    <w:p w14:paraId="3C398E85" w14:textId="77777777" w:rsidR="00AA1922" w:rsidRPr="00D211A2" w:rsidRDefault="00AA1922" w:rsidP="00AA1922">
      <w:pPr>
        <w:spacing w:line="288" w:lineRule="auto"/>
      </w:pPr>
    </w:p>
    <w:p w14:paraId="071D680D" w14:textId="77777777" w:rsidR="00AA1922" w:rsidRPr="00D211A2" w:rsidRDefault="00AA1922" w:rsidP="00AA1922">
      <w:pPr>
        <w:spacing w:line="288" w:lineRule="auto"/>
      </w:pPr>
    </w:p>
    <w:p w14:paraId="0E2D6523" w14:textId="77777777" w:rsidR="00AA1922" w:rsidRPr="00D211A2" w:rsidRDefault="00AA1922" w:rsidP="00AA1922">
      <w:pPr>
        <w:pStyle w:val="Kop2"/>
        <w:tabs>
          <w:tab w:val="clear" w:pos="0"/>
          <w:tab w:val="num" w:pos="141"/>
        </w:tabs>
        <w:spacing w:line="288" w:lineRule="auto"/>
      </w:pPr>
      <w:bookmarkStart w:id="47" w:name="_Toc69116817"/>
      <w:bookmarkStart w:id="48" w:name="_Toc72411967"/>
      <w:bookmarkStart w:id="49" w:name="_Toc106700044"/>
      <w:bookmarkStart w:id="50" w:name="_Toc523492660"/>
      <w:bookmarkStart w:id="51" w:name="_Toc530565355"/>
      <w:bookmarkStart w:id="52" w:name="OLE_LINK2"/>
      <w:bookmarkStart w:id="53" w:name="OLE_LINK3"/>
      <w:r w:rsidRPr="00D211A2">
        <w:t>Samenwerking bouwteam</w:t>
      </w:r>
      <w:bookmarkEnd w:id="47"/>
      <w:bookmarkEnd w:id="48"/>
      <w:bookmarkEnd w:id="49"/>
    </w:p>
    <w:p w14:paraId="7E8D9BD8" w14:textId="77777777" w:rsidR="00AA1922" w:rsidRPr="00D211A2" w:rsidRDefault="00AA1922" w:rsidP="00AA1922">
      <w:r w:rsidRPr="00D211A2">
        <w:t>Na definitieve gunning dient U deel te nemen aan het bouwteam. De inschrijver dient er rekening mee te houden dat er meerdere partijen betrokken zijn waarmee moet worden samengewerkt bij de realisatie van het project. De inschrijver is, om een soepele levering en samenwerking te garanderen, verplicht om al het noodzakelijke overleg te voeren met alle betrokken partijen.</w:t>
      </w:r>
      <w:bookmarkStart w:id="54" w:name="_Hlk26861781"/>
      <w:r w:rsidRPr="00D211A2">
        <w:t xml:space="preserve"> De uitvoering valt samen met de bouwkundige en installatietechnische werkzaamheden. De bouwkundig aannemer coördineert. </w:t>
      </w:r>
      <w:bookmarkEnd w:id="54"/>
      <w:r w:rsidRPr="00D211A2">
        <w:t xml:space="preserve"> </w:t>
      </w:r>
    </w:p>
    <w:p w14:paraId="19A0AD26" w14:textId="77777777" w:rsidR="00AA1922" w:rsidRPr="00AA1922" w:rsidRDefault="00AA1922" w:rsidP="00AA1922">
      <w:pPr>
        <w:rPr>
          <w:color w:val="FF0000"/>
        </w:rPr>
      </w:pPr>
    </w:p>
    <w:p w14:paraId="441F5210" w14:textId="77777777" w:rsidR="00AA1922" w:rsidRPr="00AA1922" w:rsidRDefault="00AA1922" w:rsidP="00AA1922">
      <w:pPr>
        <w:rPr>
          <w:color w:val="FF0000"/>
        </w:rPr>
      </w:pPr>
    </w:p>
    <w:p w14:paraId="009BFFB1" w14:textId="77777777" w:rsidR="00AA1922" w:rsidRPr="00D211A2" w:rsidRDefault="00AA1922" w:rsidP="00AA1922">
      <w:pPr>
        <w:pStyle w:val="Kop2"/>
        <w:tabs>
          <w:tab w:val="clear" w:pos="0"/>
          <w:tab w:val="num" w:pos="141"/>
        </w:tabs>
        <w:spacing w:line="288" w:lineRule="auto"/>
      </w:pPr>
      <w:bookmarkStart w:id="55" w:name="_Toc69116818"/>
      <w:bookmarkStart w:id="56" w:name="_Toc72411968"/>
      <w:bookmarkStart w:id="57" w:name="_Toc106700045"/>
      <w:r w:rsidRPr="00D211A2">
        <w:t>Indicatieve overall-planning</w:t>
      </w:r>
      <w:bookmarkEnd w:id="50"/>
      <w:r w:rsidRPr="00D211A2">
        <w:t xml:space="preserve"> en looptijd opdracht</w:t>
      </w:r>
      <w:bookmarkEnd w:id="51"/>
      <w:bookmarkEnd w:id="52"/>
      <w:bookmarkEnd w:id="53"/>
      <w:bookmarkEnd w:id="55"/>
      <w:bookmarkEnd w:id="56"/>
      <w:bookmarkEnd w:id="57"/>
    </w:p>
    <w:p w14:paraId="7BACCE89" w14:textId="4F840CE3" w:rsidR="00AA1922" w:rsidRPr="00D211A2" w:rsidRDefault="00AA1922" w:rsidP="00AA1922">
      <w:r w:rsidRPr="00D211A2">
        <w:t xml:space="preserve">De bouwwerkzaamheden starten volgens huidige planning </w:t>
      </w:r>
      <w:r w:rsidR="009A01A0" w:rsidRPr="00D211A2">
        <w:t>in het tweede kwartaal van 2023</w:t>
      </w:r>
      <w:r w:rsidRPr="00D211A2">
        <w:t xml:space="preserve">, waarbij de opleverdatum juli 2023 is. </w:t>
      </w:r>
    </w:p>
    <w:p w14:paraId="2F7C688A" w14:textId="77777777" w:rsidR="00AA1922" w:rsidRPr="00D211A2" w:rsidRDefault="00AA1922" w:rsidP="00AA1922"/>
    <w:p w14:paraId="70FCEDEE" w14:textId="195DD57A" w:rsidR="00CC17F3" w:rsidRPr="00D211A2" w:rsidRDefault="00CC17F3" w:rsidP="00E57DA3"/>
    <w:p w14:paraId="6143B60B" w14:textId="64B1E8D5" w:rsidR="00CC17F3" w:rsidRPr="00071715" w:rsidRDefault="00CC17F3" w:rsidP="00E57DA3">
      <w:pPr>
        <w:rPr>
          <w:color w:val="FF0000"/>
        </w:rPr>
      </w:pPr>
    </w:p>
    <w:p w14:paraId="183E1A2F" w14:textId="71C9C694" w:rsidR="00CC17F3" w:rsidRPr="00071715" w:rsidRDefault="00CC17F3" w:rsidP="00E57DA3">
      <w:pPr>
        <w:rPr>
          <w:color w:val="FF0000"/>
        </w:rPr>
      </w:pPr>
    </w:p>
    <w:p w14:paraId="64D41346" w14:textId="214599D1" w:rsidR="00CC17F3" w:rsidRPr="00071715" w:rsidRDefault="00CC17F3" w:rsidP="00E57DA3">
      <w:pPr>
        <w:rPr>
          <w:color w:val="FF0000"/>
        </w:rPr>
      </w:pPr>
    </w:p>
    <w:p w14:paraId="062AA592" w14:textId="2D1E7FD2" w:rsidR="00CC17F3" w:rsidRPr="00071715" w:rsidRDefault="00CC17F3" w:rsidP="00E57DA3">
      <w:pPr>
        <w:rPr>
          <w:color w:val="FF0000"/>
        </w:rPr>
      </w:pPr>
    </w:p>
    <w:p w14:paraId="061A7475" w14:textId="3FF265D3" w:rsidR="00CC17F3" w:rsidRPr="00071715" w:rsidRDefault="00CC17F3" w:rsidP="00E57DA3">
      <w:pPr>
        <w:rPr>
          <w:color w:val="FF0000"/>
        </w:rPr>
      </w:pPr>
    </w:p>
    <w:p w14:paraId="513927C4" w14:textId="18B77B6C" w:rsidR="00CC17F3" w:rsidRPr="00071715" w:rsidRDefault="00CC17F3" w:rsidP="00E57DA3">
      <w:pPr>
        <w:rPr>
          <w:color w:val="FF0000"/>
        </w:rPr>
      </w:pPr>
    </w:p>
    <w:p w14:paraId="5206A351" w14:textId="63B44665" w:rsidR="00CC17F3" w:rsidRPr="00071715" w:rsidRDefault="00CC17F3" w:rsidP="00E57DA3">
      <w:pPr>
        <w:rPr>
          <w:color w:val="FF0000"/>
        </w:rPr>
      </w:pPr>
    </w:p>
    <w:p w14:paraId="15FD8715" w14:textId="3A33E3CE" w:rsidR="00CC17F3" w:rsidRPr="00071715" w:rsidRDefault="00CC17F3" w:rsidP="00E57DA3">
      <w:pPr>
        <w:rPr>
          <w:color w:val="FF0000"/>
        </w:rPr>
      </w:pPr>
    </w:p>
    <w:p w14:paraId="73B731FF" w14:textId="5605ED82" w:rsidR="00CC17F3" w:rsidRPr="00071715" w:rsidRDefault="00CC17F3" w:rsidP="00E57DA3">
      <w:pPr>
        <w:rPr>
          <w:color w:val="FF0000"/>
        </w:rPr>
      </w:pPr>
    </w:p>
    <w:p w14:paraId="3C758764" w14:textId="03D7E824" w:rsidR="00CC17F3" w:rsidRPr="00071715" w:rsidRDefault="00CC17F3" w:rsidP="00E57DA3">
      <w:pPr>
        <w:rPr>
          <w:color w:val="FF0000"/>
        </w:rPr>
      </w:pPr>
    </w:p>
    <w:p w14:paraId="0CF15445" w14:textId="213A8E78" w:rsidR="00CC17F3" w:rsidRPr="00071715" w:rsidRDefault="00CC17F3" w:rsidP="00E57DA3">
      <w:pPr>
        <w:rPr>
          <w:color w:val="FF0000"/>
        </w:rPr>
      </w:pPr>
    </w:p>
    <w:p w14:paraId="5E785C4C" w14:textId="4A79AD1F" w:rsidR="00CC17F3" w:rsidRPr="00071715" w:rsidRDefault="00CC17F3" w:rsidP="00E57DA3">
      <w:pPr>
        <w:rPr>
          <w:color w:val="FF0000"/>
        </w:rPr>
      </w:pPr>
    </w:p>
    <w:p w14:paraId="38F34C1D" w14:textId="68BBC3CF" w:rsidR="00CC17F3" w:rsidRPr="00071715" w:rsidRDefault="00CC17F3" w:rsidP="00E57DA3">
      <w:pPr>
        <w:rPr>
          <w:color w:val="FF0000"/>
        </w:rPr>
      </w:pPr>
    </w:p>
    <w:p w14:paraId="0653BCC9" w14:textId="557E23AA" w:rsidR="00CC17F3" w:rsidRPr="00071715" w:rsidRDefault="00CC17F3" w:rsidP="00E57DA3">
      <w:pPr>
        <w:rPr>
          <w:color w:val="FF0000"/>
        </w:rPr>
      </w:pPr>
    </w:p>
    <w:p w14:paraId="632B16E2" w14:textId="0719CC0C" w:rsidR="00CC17F3" w:rsidRPr="00071715" w:rsidRDefault="00CC17F3" w:rsidP="00E57DA3">
      <w:pPr>
        <w:rPr>
          <w:color w:val="FF0000"/>
        </w:rPr>
      </w:pPr>
    </w:p>
    <w:p w14:paraId="03B5AA13" w14:textId="6B4A59D7" w:rsidR="00CC17F3" w:rsidRPr="00071715" w:rsidRDefault="00CC17F3" w:rsidP="00E57DA3">
      <w:pPr>
        <w:rPr>
          <w:color w:val="FF0000"/>
        </w:rPr>
      </w:pPr>
    </w:p>
    <w:p w14:paraId="1E657D20" w14:textId="367DFD62" w:rsidR="00CC17F3" w:rsidRPr="00071715" w:rsidRDefault="00CC17F3" w:rsidP="00E57DA3">
      <w:pPr>
        <w:rPr>
          <w:color w:val="FF0000"/>
        </w:rPr>
      </w:pPr>
    </w:p>
    <w:p w14:paraId="1A6E5A64" w14:textId="168E743D" w:rsidR="00CC17F3" w:rsidRPr="00071715" w:rsidRDefault="00CC17F3" w:rsidP="00E57DA3">
      <w:pPr>
        <w:rPr>
          <w:color w:val="FF0000"/>
        </w:rPr>
      </w:pPr>
    </w:p>
    <w:p w14:paraId="720E0DB1" w14:textId="20302EB9" w:rsidR="00CC17F3" w:rsidRPr="00071715" w:rsidRDefault="00CC17F3" w:rsidP="00E57DA3">
      <w:pPr>
        <w:rPr>
          <w:color w:val="FF0000"/>
        </w:rPr>
      </w:pPr>
    </w:p>
    <w:p w14:paraId="737D2694" w14:textId="233DDE86" w:rsidR="00CC17F3" w:rsidRPr="00071715" w:rsidRDefault="00CC17F3" w:rsidP="00E57DA3">
      <w:pPr>
        <w:rPr>
          <w:color w:val="FF0000"/>
        </w:rPr>
      </w:pPr>
    </w:p>
    <w:p w14:paraId="178E7DBE" w14:textId="507AAB4D" w:rsidR="00CC17F3" w:rsidRPr="00071715" w:rsidRDefault="00CC17F3" w:rsidP="00E57DA3">
      <w:pPr>
        <w:rPr>
          <w:color w:val="FF0000"/>
        </w:rPr>
      </w:pPr>
    </w:p>
    <w:p w14:paraId="0D0A9B8B" w14:textId="6AFDCC8E" w:rsidR="00CC17F3" w:rsidRPr="00071715" w:rsidRDefault="00CC17F3" w:rsidP="00E57DA3">
      <w:pPr>
        <w:rPr>
          <w:color w:val="FF0000"/>
        </w:rPr>
      </w:pPr>
    </w:p>
    <w:p w14:paraId="259D521B" w14:textId="1F63ACA7" w:rsidR="00CC17F3" w:rsidRPr="00071715" w:rsidRDefault="00CC17F3" w:rsidP="00E57DA3">
      <w:pPr>
        <w:rPr>
          <w:color w:val="FF0000"/>
        </w:rPr>
      </w:pPr>
    </w:p>
    <w:p w14:paraId="4DE34A26" w14:textId="23A07896" w:rsidR="00CC17F3" w:rsidRPr="00071715" w:rsidRDefault="00CC17F3" w:rsidP="00E57DA3">
      <w:pPr>
        <w:rPr>
          <w:color w:val="FF0000"/>
        </w:rPr>
      </w:pPr>
    </w:p>
    <w:p w14:paraId="5E3ED1BB" w14:textId="5B1A5A1D" w:rsidR="00CC17F3" w:rsidRDefault="00CC17F3" w:rsidP="00E57DA3">
      <w:pPr>
        <w:rPr>
          <w:color w:val="FF0000"/>
        </w:rPr>
      </w:pPr>
    </w:p>
    <w:p w14:paraId="1D00039F" w14:textId="2497B29F" w:rsidR="000553E0" w:rsidRDefault="000553E0" w:rsidP="00E57DA3">
      <w:pPr>
        <w:rPr>
          <w:color w:val="FF0000"/>
        </w:rPr>
      </w:pPr>
    </w:p>
    <w:p w14:paraId="6AAC38A7" w14:textId="6C065607" w:rsidR="000553E0" w:rsidRDefault="000553E0" w:rsidP="00E57DA3">
      <w:pPr>
        <w:rPr>
          <w:color w:val="FF0000"/>
        </w:rPr>
      </w:pPr>
    </w:p>
    <w:p w14:paraId="4A1F31F2" w14:textId="77777777" w:rsidR="000553E0" w:rsidRPr="00071715" w:rsidRDefault="000553E0" w:rsidP="00E57DA3">
      <w:pPr>
        <w:rPr>
          <w:color w:val="FF0000"/>
        </w:rPr>
      </w:pPr>
    </w:p>
    <w:p w14:paraId="5A7D056D" w14:textId="09460948" w:rsidR="00CC17F3" w:rsidRPr="00071715" w:rsidRDefault="00CC17F3" w:rsidP="00E57DA3">
      <w:pPr>
        <w:rPr>
          <w:color w:val="FF0000"/>
        </w:rPr>
      </w:pPr>
    </w:p>
    <w:p w14:paraId="5EDECB19" w14:textId="242263E9" w:rsidR="00CC17F3" w:rsidRPr="00071715" w:rsidRDefault="00CC17F3" w:rsidP="00E57DA3">
      <w:pPr>
        <w:rPr>
          <w:color w:val="FF0000"/>
        </w:rPr>
      </w:pPr>
    </w:p>
    <w:p w14:paraId="565FB5B7" w14:textId="30CAFFAE" w:rsidR="00CC17F3" w:rsidRPr="00071715" w:rsidRDefault="00CC17F3" w:rsidP="00E57DA3">
      <w:pPr>
        <w:rPr>
          <w:color w:val="FF0000"/>
        </w:rPr>
      </w:pPr>
    </w:p>
    <w:p w14:paraId="76BF73A6" w14:textId="29C4A569" w:rsidR="00CC17F3" w:rsidRPr="00071715" w:rsidRDefault="00CC17F3" w:rsidP="00E57DA3">
      <w:pPr>
        <w:rPr>
          <w:color w:val="FF0000"/>
        </w:rPr>
      </w:pPr>
    </w:p>
    <w:p w14:paraId="780A7B97" w14:textId="453456E0" w:rsidR="00CC17F3" w:rsidRPr="00071715" w:rsidRDefault="00CC17F3" w:rsidP="00E57DA3">
      <w:pPr>
        <w:rPr>
          <w:color w:val="FF0000"/>
        </w:rPr>
      </w:pPr>
    </w:p>
    <w:p w14:paraId="03F5B582" w14:textId="0440DF72" w:rsidR="00CC17F3" w:rsidRPr="00071715" w:rsidRDefault="00CC17F3" w:rsidP="00E57DA3">
      <w:pPr>
        <w:rPr>
          <w:color w:val="FF0000"/>
        </w:rPr>
      </w:pPr>
    </w:p>
    <w:p w14:paraId="47C8DA20" w14:textId="7F64E2ED" w:rsidR="00CC17F3" w:rsidRPr="00071715" w:rsidRDefault="00CC17F3" w:rsidP="00E57DA3">
      <w:pPr>
        <w:rPr>
          <w:color w:val="FF0000"/>
        </w:rPr>
      </w:pPr>
    </w:p>
    <w:p w14:paraId="5C628E1D" w14:textId="4BF2DDA7" w:rsidR="00CC17F3" w:rsidRPr="00071715" w:rsidRDefault="00CC17F3" w:rsidP="00E57DA3">
      <w:pPr>
        <w:rPr>
          <w:color w:val="FF0000"/>
        </w:rPr>
      </w:pPr>
    </w:p>
    <w:p w14:paraId="3F2E37D2" w14:textId="6B203932" w:rsidR="00CC17F3" w:rsidRPr="00071715" w:rsidRDefault="00CC17F3" w:rsidP="00E57DA3">
      <w:pPr>
        <w:rPr>
          <w:color w:val="FF0000"/>
        </w:rPr>
      </w:pPr>
    </w:p>
    <w:p w14:paraId="5F77B6AB" w14:textId="77777777" w:rsidR="00CC17F3" w:rsidRPr="00071715" w:rsidRDefault="00CC17F3" w:rsidP="00E57DA3">
      <w:pPr>
        <w:rPr>
          <w:color w:val="FF0000"/>
        </w:rPr>
      </w:pPr>
    </w:p>
    <w:p w14:paraId="551A818A" w14:textId="77777777" w:rsidR="00E57DA3" w:rsidRPr="00C07EEB" w:rsidRDefault="002E48CE" w:rsidP="00E57DA3">
      <w:pPr>
        <w:pStyle w:val="Kop1"/>
        <w:rPr>
          <w:sz w:val="28"/>
          <w:szCs w:val="28"/>
        </w:rPr>
      </w:pPr>
      <w:bookmarkStart w:id="58" w:name="_Toc73451097"/>
      <w:bookmarkStart w:id="59" w:name="_Toc106700046"/>
      <w:r w:rsidRPr="00C07EEB">
        <w:rPr>
          <w:sz w:val="28"/>
          <w:szCs w:val="28"/>
        </w:rPr>
        <w:t>Aanbestedingsprocedure</w:t>
      </w:r>
      <w:bookmarkEnd w:id="18"/>
      <w:bookmarkEnd w:id="19"/>
      <w:bookmarkEnd w:id="58"/>
      <w:bookmarkEnd w:id="59"/>
    </w:p>
    <w:p w14:paraId="023C5EF7" w14:textId="17EE8125" w:rsidR="00197A5F" w:rsidRPr="00C07EEB" w:rsidRDefault="00197A5F" w:rsidP="00197A5F">
      <w:pPr>
        <w:pStyle w:val="Kop2"/>
      </w:pPr>
      <w:bookmarkStart w:id="60" w:name="_Toc106700047"/>
      <w:r w:rsidRPr="00C07EEB">
        <w:t>Algemeen</w:t>
      </w:r>
      <w:bookmarkEnd w:id="60"/>
    </w:p>
    <w:p w14:paraId="551A818B" w14:textId="77777777" w:rsidR="00E57DA3" w:rsidRPr="00C07EEB" w:rsidRDefault="002E48CE" w:rsidP="00E57DA3">
      <w:r w:rsidRPr="00C07EEB">
        <w:t>In dit hoofdstuk beschrijven wij de procedurestappen die wij doorlopen tijdens deze aanbesteding, inclusief bijbehorende planning. Daarnaast wordt in dit hoofdstuk beschreven aan welke voorwaarden uw inschrijving moet voldoen.</w:t>
      </w:r>
    </w:p>
    <w:p w14:paraId="551A818C" w14:textId="77777777" w:rsidR="00E57DA3" w:rsidRPr="00C07EEB" w:rsidRDefault="00E57DA3" w:rsidP="00E57DA3"/>
    <w:p w14:paraId="551A818D" w14:textId="77777777" w:rsidR="00E57DA3" w:rsidRPr="00C07EEB" w:rsidRDefault="002E48CE" w:rsidP="00E57DA3">
      <w:pPr>
        <w:pStyle w:val="Kop2"/>
      </w:pPr>
      <w:bookmarkStart w:id="61" w:name="_Toc47527504"/>
      <w:bookmarkStart w:id="62" w:name="_Toc458514319"/>
      <w:bookmarkStart w:id="63" w:name="_Toc303589038"/>
      <w:bookmarkStart w:id="64" w:name="_Toc265495955"/>
      <w:bookmarkStart w:id="65" w:name="_Toc258502289"/>
      <w:bookmarkStart w:id="66" w:name="_Toc258502259"/>
      <w:bookmarkStart w:id="67" w:name="_Toc216069373"/>
      <w:bookmarkStart w:id="68" w:name="_Toc213813255"/>
      <w:bookmarkStart w:id="69" w:name="_Toc180380920"/>
      <w:bookmarkStart w:id="70" w:name="_Toc6300519"/>
      <w:bookmarkStart w:id="71" w:name="_Toc6203524"/>
      <w:bookmarkStart w:id="72" w:name="_Toc6202030"/>
      <w:bookmarkStart w:id="73" w:name="_Toc5765303"/>
      <w:bookmarkStart w:id="74" w:name="_Toc5765173"/>
      <w:bookmarkStart w:id="75" w:name="_Toc5765045"/>
      <w:bookmarkStart w:id="76" w:name="_Toc4917900"/>
      <w:bookmarkStart w:id="77" w:name="_Toc2416607"/>
      <w:bookmarkStart w:id="78" w:name="_Toc73451098"/>
      <w:bookmarkStart w:id="79" w:name="_Toc106700048"/>
      <w:r w:rsidRPr="00C07EEB">
        <w:t>Stappen aanbestedingsprocedure</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51A818E" w14:textId="77777777" w:rsidR="00E57DA3" w:rsidRPr="00C07EEB" w:rsidRDefault="002E48CE" w:rsidP="00E57DA3">
      <w:r w:rsidRPr="00C07EEB">
        <w:t xml:space="preserve">De aanbestedingsprocedure verloopt vanaf het openen van de kluis als volgt: </w:t>
      </w:r>
    </w:p>
    <w:p w14:paraId="551A818F" w14:textId="46757083" w:rsidR="00E57DA3" w:rsidRPr="00C07EEB" w:rsidRDefault="002E48CE" w:rsidP="00E57DA3">
      <w:pPr>
        <w:pStyle w:val="Lijstalinea"/>
        <w:numPr>
          <w:ilvl w:val="0"/>
          <w:numId w:val="6"/>
        </w:numPr>
        <w:rPr>
          <w:sz w:val="20"/>
          <w:szCs w:val="20"/>
        </w:rPr>
      </w:pPr>
      <w:r w:rsidRPr="00C07EEB">
        <w:rPr>
          <w:sz w:val="20"/>
          <w:szCs w:val="20"/>
        </w:rPr>
        <w:t>Wij beoordelen alle ingediende inschrijvingen op de gevraagde vormvereisten. Daarnaast beoordelen we op basis van de UEA op het voldoen aan de uitsluitingsgronden en de geschiktheidseisen Voldoet uw inschrijving niet aan deze eisen? Dan sluiten we u uit van verdere deelname aan de aanbestedingsprocedure.</w:t>
      </w:r>
    </w:p>
    <w:p w14:paraId="551A8190" w14:textId="77777777" w:rsidR="00E57DA3" w:rsidRPr="00C07EEB" w:rsidRDefault="002E48CE" w:rsidP="00E57DA3">
      <w:pPr>
        <w:pStyle w:val="Lijstalinea"/>
        <w:numPr>
          <w:ilvl w:val="0"/>
          <w:numId w:val="6"/>
        </w:numPr>
        <w:rPr>
          <w:sz w:val="20"/>
          <w:szCs w:val="20"/>
        </w:rPr>
      </w:pPr>
      <w:r w:rsidRPr="00C07EEB">
        <w:rPr>
          <w:sz w:val="20"/>
          <w:szCs w:val="20"/>
        </w:rPr>
        <w:t xml:space="preserve">Vervolgens beoordelen wij de overgebleven inschrijvingen op basis van de gunningscriteria, beschreven in hoofdstuk vijf van dit document. </w:t>
      </w:r>
    </w:p>
    <w:p w14:paraId="551A8191" w14:textId="77777777" w:rsidR="00E57DA3" w:rsidRPr="00C07EEB" w:rsidRDefault="002E48CE" w:rsidP="00E57DA3">
      <w:pPr>
        <w:pStyle w:val="Lijstalinea"/>
        <w:numPr>
          <w:ilvl w:val="0"/>
          <w:numId w:val="6"/>
        </w:numPr>
        <w:rPr>
          <w:sz w:val="20"/>
          <w:szCs w:val="20"/>
        </w:rPr>
      </w:pPr>
      <w:r w:rsidRPr="00C07EEB">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551A8192" w14:textId="77777777" w:rsidR="00E57DA3" w:rsidRPr="00C07EEB" w:rsidRDefault="002E48CE" w:rsidP="00E57DA3">
      <w:pPr>
        <w:pStyle w:val="Lijstalinea"/>
        <w:numPr>
          <w:ilvl w:val="0"/>
          <w:numId w:val="6"/>
        </w:numPr>
        <w:rPr>
          <w:sz w:val="20"/>
          <w:szCs w:val="20"/>
        </w:rPr>
      </w:pPr>
      <w:r w:rsidRPr="00C07EEB">
        <w:rPr>
          <w:sz w:val="20"/>
          <w:szCs w:val="20"/>
        </w:rPr>
        <w:t>Na het verstrijken van de bezwaartermijn van (minimaal) 20 kalenderdagen wordt de overeenkomst ondertekend, voor zover de Gemeente tot definitieve gunning wenst over te gaan.</w:t>
      </w:r>
    </w:p>
    <w:p w14:paraId="551A8193" w14:textId="77777777" w:rsidR="00E57DA3" w:rsidRPr="00C07EEB" w:rsidRDefault="00E57DA3" w:rsidP="00E57DA3"/>
    <w:p w14:paraId="648B0995" w14:textId="23F48F02" w:rsidR="00223DDD" w:rsidRPr="00223DDD" w:rsidRDefault="00223DDD" w:rsidP="00223DDD">
      <w:pPr>
        <w:tabs>
          <w:tab w:val="left" w:pos="2700"/>
        </w:tabs>
        <w:spacing w:line="288" w:lineRule="auto"/>
      </w:pPr>
      <w:r w:rsidRPr="00223DDD">
        <w:t xml:space="preserve">De </w:t>
      </w:r>
      <w:r>
        <w:t>Gemeente</w:t>
      </w:r>
      <w:r w:rsidRPr="00223DDD">
        <w:t xml:space="preserve"> kan tussentijds beslissen tot:</w:t>
      </w:r>
    </w:p>
    <w:p w14:paraId="551A8195" w14:textId="77777777" w:rsidR="00E57DA3" w:rsidRPr="00C07EEB" w:rsidRDefault="002E48CE" w:rsidP="00E57DA3">
      <w:pPr>
        <w:pStyle w:val="Lijstalinea"/>
        <w:numPr>
          <w:ilvl w:val="0"/>
          <w:numId w:val="7"/>
        </w:numPr>
        <w:rPr>
          <w:sz w:val="20"/>
          <w:szCs w:val="20"/>
        </w:rPr>
      </w:pPr>
      <w:r w:rsidRPr="00C07EEB">
        <w:rPr>
          <w:sz w:val="20"/>
          <w:szCs w:val="20"/>
        </w:rPr>
        <w:t>opschorten of afbreken van de procedure om voor ons belangrijke redenen;</w:t>
      </w:r>
    </w:p>
    <w:p w14:paraId="551A8196" w14:textId="77777777" w:rsidR="00E57DA3" w:rsidRPr="00C07EEB" w:rsidRDefault="002E48CE" w:rsidP="00E57DA3">
      <w:pPr>
        <w:pStyle w:val="Lijstalinea"/>
        <w:numPr>
          <w:ilvl w:val="0"/>
          <w:numId w:val="7"/>
        </w:numPr>
        <w:rPr>
          <w:sz w:val="20"/>
          <w:szCs w:val="20"/>
        </w:rPr>
      </w:pPr>
      <w:r w:rsidRPr="00C07EEB">
        <w:rPr>
          <w:sz w:val="20"/>
          <w:szCs w:val="20"/>
        </w:rPr>
        <w:t>wijzigen van de tijdsplanning, met uitzondering van het inkorten van wettelijk vastgestelde minimumtermijnen;</w:t>
      </w:r>
    </w:p>
    <w:p w14:paraId="551A8197" w14:textId="77777777" w:rsidR="00E57DA3" w:rsidRPr="00C07EEB" w:rsidRDefault="002E48CE" w:rsidP="00E57DA3">
      <w:pPr>
        <w:pStyle w:val="Lijstalinea"/>
        <w:numPr>
          <w:ilvl w:val="0"/>
          <w:numId w:val="7"/>
        </w:numPr>
        <w:rPr>
          <w:sz w:val="20"/>
          <w:szCs w:val="20"/>
        </w:rPr>
      </w:pPr>
      <w:r w:rsidRPr="00C07EEB">
        <w:rPr>
          <w:sz w:val="20"/>
          <w:szCs w:val="20"/>
        </w:rPr>
        <w:t>intrekken of herzien van de gunningsbeslissing;</w:t>
      </w:r>
    </w:p>
    <w:p w14:paraId="551A8198" w14:textId="77777777" w:rsidR="00E57DA3" w:rsidRPr="00C07EEB" w:rsidRDefault="002E48CE" w:rsidP="00E57DA3">
      <w:pPr>
        <w:pStyle w:val="Lijstalinea"/>
        <w:numPr>
          <w:ilvl w:val="0"/>
          <w:numId w:val="7"/>
        </w:numPr>
        <w:rPr>
          <w:sz w:val="20"/>
          <w:szCs w:val="20"/>
        </w:rPr>
      </w:pPr>
      <w:r w:rsidRPr="00C07EEB">
        <w:rPr>
          <w:sz w:val="20"/>
          <w:szCs w:val="20"/>
        </w:rPr>
        <w:t xml:space="preserve">niet gunnen van de opdracht/overeenkomst. </w:t>
      </w:r>
    </w:p>
    <w:p w14:paraId="59446B71" w14:textId="77777777" w:rsidR="00551BA3" w:rsidRDefault="00551BA3" w:rsidP="00551BA3"/>
    <w:p w14:paraId="79600A5D" w14:textId="3F8E8300" w:rsidR="00551BA3" w:rsidRPr="00551BA3" w:rsidRDefault="00551BA3" w:rsidP="00551BA3">
      <w:r w:rsidRPr="00551BA3">
        <w:t>U kunt in deze gevallen geen schadevergoeding eisen.</w:t>
      </w:r>
    </w:p>
    <w:p w14:paraId="551A8199" w14:textId="4F75CDA7" w:rsidR="00E57DA3" w:rsidRDefault="00E57DA3" w:rsidP="00E57DA3">
      <w:pPr>
        <w:pStyle w:val="Kop2"/>
        <w:numPr>
          <w:ilvl w:val="0"/>
          <w:numId w:val="0"/>
        </w:numPr>
      </w:pPr>
    </w:p>
    <w:p w14:paraId="755F6C63" w14:textId="77777777" w:rsidR="00762767" w:rsidRPr="00762767" w:rsidRDefault="00762767" w:rsidP="00762767"/>
    <w:p w14:paraId="551A819A" w14:textId="77777777" w:rsidR="00E57DA3" w:rsidRPr="00C07EEB" w:rsidRDefault="002E48CE" w:rsidP="00E57DA3">
      <w:pPr>
        <w:pStyle w:val="Kop2"/>
      </w:pPr>
      <w:bookmarkStart w:id="80" w:name="_Toc47527505"/>
      <w:bookmarkStart w:id="81" w:name="_Toc458514320"/>
      <w:bookmarkStart w:id="82" w:name="_Toc303589039"/>
      <w:bookmarkStart w:id="83" w:name="_Toc265495956"/>
      <w:bookmarkStart w:id="84" w:name="_Toc73451099"/>
      <w:bookmarkStart w:id="85" w:name="_Toc106700049"/>
      <w:r w:rsidRPr="00C07EEB">
        <w:t>Planning van de aanbesteding</w:t>
      </w:r>
      <w:bookmarkEnd w:id="80"/>
      <w:bookmarkEnd w:id="81"/>
      <w:bookmarkEnd w:id="82"/>
      <w:bookmarkEnd w:id="83"/>
      <w:bookmarkEnd w:id="84"/>
      <w:bookmarkEnd w:id="85"/>
      <w:r w:rsidRPr="00C07EEB">
        <w:t xml:space="preserve"> </w:t>
      </w:r>
    </w:p>
    <w:p w14:paraId="789B951D" w14:textId="77777777" w:rsidR="00C46951" w:rsidRPr="00C07EEB" w:rsidRDefault="00C46951" w:rsidP="00C46951">
      <w:r w:rsidRPr="00C07EEB">
        <w:t xml:space="preserve">De aanbestedingsprocedure verloopt volgens de planning weergeven in TenderNed. Mocht de Gemeente deze planning moeten wijzigen, dan wordt u via TenderNed op de hoogte gehouden. </w:t>
      </w:r>
    </w:p>
    <w:p w14:paraId="551A81B8" w14:textId="77777777" w:rsidR="00E57DA3" w:rsidRPr="00C07EEB" w:rsidRDefault="00E57DA3" w:rsidP="00E57DA3">
      <w:pPr>
        <w:rPr>
          <w:bdr w:val="nil"/>
        </w:rPr>
      </w:pPr>
      <w:bookmarkStart w:id="86" w:name="_Toc458514321"/>
      <w:bookmarkStart w:id="87" w:name="_Toc315333126"/>
      <w:bookmarkStart w:id="88" w:name="_Toc263150726"/>
    </w:p>
    <w:p w14:paraId="551A81C3" w14:textId="38F7F145" w:rsidR="00E57DA3" w:rsidRPr="00C07EEB" w:rsidRDefault="00E57DA3" w:rsidP="00E57DA3"/>
    <w:p w14:paraId="551A81C4" w14:textId="77777777" w:rsidR="00E57DA3" w:rsidRPr="00C07EEB" w:rsidRDefault="002E48CE" w:rsidP="00E57DA3">
      <w:pPr>
        <w:pStyle w:val="Kop2"/>
      </w:pPr>
      <w:bookmarkStart w:id="89" w:name="_Toc47527507"/>
      <w:bookmarkStart w:id="90" w:name="_Toc73451101"/>
      <w:bookmarkStart w:id="91" w:name="_Toc106700050"/>
      <w:r w:rsidRPr="00C07EEB">
        <w:t>Waar moet uw inschrijving aan voldoen?</w:t>
      </w:r>
      <w:bookmarkEnd w:id="86"/>
      <w:bookmarkEnd w:id="87"/>
      <w:bookmarkEnd w:id="88"/>
      <w:bookmarkEnd w:id="89"/>
      <w:bookmarkEnd w:id="90"/>
      <w:bookmarkEnd w:id="91"/>
    </w:p>
    <w:p w14:paraId="551A81C5" w14:textId="77777777" w:rsidR="00E57DA3" w:rsidRPr="00C07EEB" w:rsidRDefault="002E48CE" w:rsidP="00E57DA3">
      <w:r w:rsidRPr="00C07EEB">
        <w:t>Uw inschrijving moet voldoen aan de vormvereisten die staan beschreven in deze paragraaf. Voldoet uw inschrijving daar niet aan? Dan leggen we die terzijde en sluiten we u uit van verdere deelname aan de aanbestedingsprocedure.</w:t>
      </w:r>
      <w:r w:rsidRPr="00C07EEB">
        <w:br/>
      </w:r>
    </w:p>
    <w:p w14:paraId="551A81C6" w14:textId="77777777" w:rsidR="00E57DA3" w:rsidRPr="00C07EEB" w:rsidRDefault="002E48CE" w:rsidP="00E57DA3">
      <w:pPr>
        <w:pStyle w:val="Kop3"/>
      </w:pPr>
      <w:bookmarkStart w:id="92" w:name="_Toc47527508"/>
      <w:bookmarkStart w:id="93" w:name="_Toc458514322"/>
      <w:bookmarkStart w:id="94" w:name="_Toc315333127"/>
      <w:bookmarkStart w:id="95" w:name="_Toc73451102"/>
      <w:bookmarkStart w:id="96" w:name="_Toc106700051"/>
      <w:r w:rsidRPr="00C07EEB">
        <w:t>Taal</w:t>
      </w:r>
      <w:bookmarkEnd w:id="92"/>
      <w:bookmarkEnd w:id="93"/>
      <w:bookmarkEnd w:id="94"/>
      <w:bookmarkEnd w:id="95"/>
      <w:bookmarkEnd w:id="96"/>
    </w:p>
    <w:p w14:paraId="551A81C7" w14:textId="77777777" w:rsidR="00E57DA3" w:rsidRPr="00C07EEB" w:rsidRDefault="002E48CE" w:rsidP="00E57DA3">
      <w:pPr>
        <w:rPr>
          <w:strike/>
        </w:rPr>
      </w:pPr>
      <w:r w:rsidRPr="00C07EEB">
        <w:t>Alle communicatie in relatie tot deze aanbesteding is in het Nederlands. Dat geldt ook voor de communicatie tijdens het uitvoeren van de opdracht.</w:t>
      </w:r>
    </w:p>
    <w:p w14:paraId="551A81C8" w14:textId="77777777" w:rsidR="00E57DA3" w:rsidRPr="00C07EEB" w:rsidRDefault="00E57DA3" w:rsidP="00E57DA3"/>
    <w:p w14:paraId="551A81C9" w14:textId="77777777" w:rsidR="00E57DA3" w:rsidRPr="00C07EEB" w:rsidRDefault="002E48CE" w:rsidP="00E57DA3">
      <w:pPr>
        <w:pStyle w:val="Kop3"/>
      </w:pPr>
      <w:bookmarkStart w:id="97" w:name="_Toc73451103"/>
      <w:bookmarkStart w:id="98" w:name="_Toc106700052"/>
      <w:bookmarkStart w:id="99" w:name="_Toc47527509"/>
      <w:bookmarkStart w:id="100" w:name="_Toc458514323"/>
      <w:bookmarkStart w:id="101" w:name="OLE_LINK1"/>
      <w:r w:rsidRPr="00C07EEB">
        <w:t>Wat dient uw inschrijving te bevatten?</w:t>
      </w:r>
      <w:bookmarkEnd w:id="97"/>
      <w:bookmarkEnd w:id="98"/>
      <w:r w:rsidRPr="00C07EEB">
        <w:t xml:space="preserve"> </w:t>
      </w:r>
      <w:bookmarkEnd w:id="99"/>
      <w:bookmarkEnd w:id="100"/>
    </w:p>
    <w:p w14:paraId="551A81CA" w14:textId="6FD8A208" w:rsidR="00E57DA3" w:rsidRPr="00C07EEB" w:rsidRDefault="002E48CE" w:rsidP="00E57DA3">
      <w:r w:rsidRPr="00C07EEB">
        <w:t>De inschrijving voldoet aan hetgeen door de opdrachtgever wordt gevraagd. Bij inschrijving worden de vragen ten aanzien van de uitsluitingsgronden en, indien van toepassing, geschiktheidseisen beantwoord en zijn de volgende documenten ingediend:</w:t>
      </w:r>
    </w:p>
    <w:p w14:paraId="4754DFCA" w14:textId="77777777" w:rsidR="00607A1D" w:rsidRPr="00C07EEB" w:rsidRDefault="00607A1D" w:rsidP="00607A1D"/>
    <w:tbl>
      <w:tblPr>
        <w:tblW w:w="7363" w:type="dxa"/>
        <w:jc w:val="center"/>
        <w:tblCellMar>
          <w:left w:w="0" w:type="dxa"/>
          <w:right w:w="0" w:type="dxa"/>
        </w:tblCellMar>
        <w:tblLook w:val="04A0" w:firstRow="1" w:lastRow="0" w:firstColumn="1" w:lastColumn="0" w:noHBand="0" w:noVBand="1"/>
      </w:tblPr>
      <w:tblGrid>
        <w:gridCol w:w="4530"/>
        <w:gridCol w:w="2833"/>
      </w:tblGrid>
      <w:tr w:rsidR="00C07EEB" w:rsidRPr="00C07EEB" w14:paraId="2E814C53"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1E1A109E" w14:textId="77777777" w:rsidR="00607A1D" w:rsidRPr="00C07EEB" w:rsidRDefault="00607A1D" w:rsidP="004854D2">
            <w:pPr>
              <w:rPr>
                <w:b/>
                <w:sz w:val="18"/>
                <w:szCs w:val="18"/>
              </w:rPr>
            </w:pPr>
            <w:r w:rsidRPr="00C07EEB">
              <w:rPr>
                <w:b/>
                <w:bCs/>
              </w:rPr>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68FC34C5" w14:textId="77777777" w:rsidR="00607A1D" w:rsidRPr="00C07EEB" w:rsidRDefault="00607A1D" w:rsidP="004854D2">
            <w:pPr>
              <w:rPr>
                <w:b/>
                <w:bCs/>
              </w:rPr>
            </w:pPr>
            <w:r w:rsidRPr="00C07EEB">
              <w:rPr>
                <w:b/>
                <w:bCs/>
              </w:rPr>
              <w:t>Dient rechtsgeldig te worden ondertekend</w:t>
            </w:r>
          </w:p>
        </w:tc>
      </w:tr>
      <w:tr w:rsidR="00C07EEB" w:rsidRPr="00C07EEB" w14:paraId="328E14C3"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3159CF11" w14:textId="77777777" w:rsidR="00607A1D" w:rsidRPr="00C07EEB" w:rsidRDefault="00607A1D" w:rsidP="004854D2">
            <w:pPr>
              <w:rPr>
                <w:sz w:val="18"/>
                <w:szCs w:val="18"/>
              </w:rPr>
            </w:pPr>
            <w:r w:rsidRPr="00C07EEB">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D697A84" w14:textId="77777777" w:rsidR="00607A1D" w:rsidRPr="00C07EEB" w:rsidRDefault="00607A1D" w:rsidP="004854D2">
            <w:pPr>
              <w:jc w:val="center"/>
            </w:pPr>
            <w:r w:rsidRPr="00C07EEB">
              <w:t>Ja</w:t>
            </w:r>
          </w:p>
        </w:tc>
      </w:tr>
      <w:tr w:rsidR="00C07EEB" w:rsidRPr="00C07EEB" w14:paraId="58E46FC8"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FBF4B85" w14:textId="77777777" w:rsidR="00607A1D" w:rsidRPr="00C07EEB" w:rsidRDefault="00607A1D" w:rsidP="004854D2">
            <w:r w:rsidRPr="00C07EEB">
              <w:t>Het ingevulde en ondertekende prijzenblad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8C0D627" w14:textId="77777777" w:rsidR="00607A1D" w:rsidRPr="00C07EEB" w:rsidRDefault="00607A1D" w:rsidP="004854D2">
            <w:pPr>
              <w:jc w:val="center"/>
            </w:pPr>
            <w:r w:rsidRPr="00C07EEB">
              <w:t>Ja</w:t>
            </w:r>
          </w:p>
        </w:tc>
      </w:tr>
      <w:tr w:rsidR="00C07EEB" w:rsidRPr="00C07EEB" w14:paraId="69E60B07"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4EA12EC9" w14:textId="77777777" w:rsidR="00607A1D" w:rsidRPr="00C07EEB" w:rsidRDefault="00607A1D" w:rsidP="004854D2">
            <w:pPr>
              <w:rPr>
                <w:sz w:val="18"/>
                <w:szCs w:val="18"/>
              </w:rPr>
            </w:pPr>
            <w:r w:rsidRPr="00C07EEB">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88CBAC6" w14:textId="77777777" w:rsidR="00607A1D" w:rsidRPr="00C07EEB" w:rsidRDefault="00607A1D" w:rsidP="004854D2">
            <w:pPr>
              <w:jc w:val="center"/>
            </w:pPr>
            <w:r w:rsidRPr="00C07EEB">
              <w:t>Ja</w:t>
            </w:r>
          </w:p>
        </w:tc>
      </w:tr>
      <w:tr w:rsidR="00607A1D" w:rsidRPr="00C07EEB" w14:paraId="4CEF57FA" w14:textId="77777777" w:rsidTr="004854D2">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9420839" w14:textId="102CD03B" w:rsidR="00607A1D" w:rsidRPr="00C07EEB" w:rsidRDefault="00607A1D" w:rsidP="004854D2">
            <w:r w:rsidRPr="00C07EEB">
              <w:t xml:space="preserve">Beantwoording gunningscriteria </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35425623" w14:textId="77777777" w:rsidR="00607A1D" w:rsidRPr="00C07EEB" w:rsidRDefault="00607A1D" w:rsidP="004854D2">
            <w:pPr>
              <w:jc w:val="center"/>
            </w:pPr>
            <w:r w:rsidRPr="00C07EEB">
              <w:t>Nee</w:t>
            </w:r>
          </w:p>
        </w:tc>
      </w:tr>
    </w:tbl>
    <w:p w14:paraId="5AC97920" w14:textId="77777777" w:rsidR="00B957AB" w:rsidRPr="00C07EEB" w:rsidRDefault="00B957AB" w:rsidP="00E57DA3"/>
    <w:p w14:paraId="551A81D9" w14:textId="536EC006" w:rsidR="00E57DA3" w:rsidRPr="00C07EEB" w:rsidRDefault="002E48CE" w:rsidP="00E57DA3">
      <w:r w:rsidRPr="00C07EEB">
        <w:t>Indien een inschrijver één van de bovengenoemde documenten niet, of niet volledig, heeft ingevuld of</w:t>
      </w:r>
    </w:p>
    <w:p w14:paraId="551A81DA" w14:textId="77777777" w:rsidR="00E57DA3" w:rsidRPr="00C07EEB" w:rsidRDefault="002E48CE" w:rsidP="00E57DA3">
      <w:r w:rsidRPr="00C07EEB">
        <w:t>ondertekend dan kan de inschrijving ongeldig worden verklaard.</w:t>
      </w:r>
    </w:p>
    <w:p w14:paraId="551A81DB" w14:textId="77777777" w:rsidR="00E57DA3" w:rsidRPr="00C07EEB" w:rsidRDefault="00E57DA3" w:rsidP="00E57DA3">
      <w:bookmarkStart w:id="102" w:name="_Toc458514324"/>
      <w:bookmarkStart w:id="103" w:name="_Toc263150728"/>
      <w:bookmarkStart w:id="104" w:name="_Toc315333131"/>
    </w:p>
    <w:p w14:paraId="551A81DC" w14:textId="77777777" w:rsidR="00E57DA3" w:rsidRPr="00C07EEB" w:rsidRDefault="002E48CE" w:rsidP="00E57DA3">
      <w:pPr>
        <w:pStyle w:val="Kop3"/>
      </w:pPr>
      <w:bookmarkStart w:id="105" w:name="_Toc47527510"/>
      <w:bookmarkStart w:id="106" w:name="_Toc73451104"/>
      <w:bookmarkStart w:id="107" w:name="_Toc106700053"/>
      <w:r w:rsidRPr="00C07EEB">
        <w:t>Wie moet uw inschrijving ondertekenen?</w:t>
      </w:r>
      <w:bookmarkEnd w:id="102"/>
      <w:bookmarkEnd w:id="103"/>
      <w:bookmarkEnd w:id="104"/>
      <w:bookmarkEnd w:id="105"/>
      <w:bookmarkEnd w:id="106"/>
      <w:bookmarkEnd w:id="107"/>
    </w:p>
    <w:p w14:paraId="551A81DD" w14:textId="77777777" w:rsidR="00E57DA3" w:rsidRPr="00C07EEB" w:rsidRDefault="002E48CE" w:rsidP="00E57DA3">
      <w:r w:rsidRPr="00C07EEB">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551A81DE" w14:textId="77777777" w:rsidR="00E57DA3" w:rsidRPr="00C07EEB" w:rsidRDefault="00E57DA3" w:rsidP="00E57DA3"/>
    <w:p w14:paraId="551A81DF" w14:textId="77777777" w:rsidR="00E57DA3" w:rsidRPr="00C07EEB" w:rsidRDefault="002E48CE" w:rsidP="00E57DA3">
      <w:r w:rsidRPr="00C07EEB">
        <w:t xml:space="preserve">Het uittreksel(s) van het nationale Beroeps- of Handelsregister dient u bij inschrijving aan te leveren. Uit het uittreksel moet ook de tekenbevoegdheid te herleiden zijn. </w:t>
      </w:r>
    </w:p>
    <w:p w14:paraId="551A81E0" w14:textId="77777777" w:rsidR="00E57DA3" w:rsidRPr="00C07EEB" w:rsidRDefault="00E57DA3" w:rsidP="00E57DA3"/>
    <w:p w14:paraId="551A81E1" w14:textId="77777777" w:rsidR="00E57DA3" w:rsidRPr="00C07EEB" w:rsidRDefault="002E48CE" w:rsidP="00E57DA3">
      <w:r w:rsidRPr="00C07EEB">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551A81E2" w14:textId="77777777" w:rsidR="00E57DA3" w:rsidRPr="00C07EEB" w:rsidRDefault="00E57DA3" w:rsidP="00E57DA3"/>
    <w:p w14:paraId="551A81E3" w14:textId="77777777" w:rsidR="00E57DA3" w:rsidRPr="00C07EEB" w:rsidRDefault="002E48CE" w:rsidP="00E57DA3">
      <w:r w:rsidRPr="00C07EEB">
        <w:t xml:space="preserve">Indien de inschrijver ervoor kiest zich bij de aanbestedingsprocedure te laten vertegenwoordigen door gevolmachtigde personen, dient dit te worden aangegeven in de UEA deel IIB.  </w:t>
      </w:r>
    </w:p>
    <w:p w14:paraId="551A81E4" w14:textId="77777777" w:rsidR="00E57DA3" w:rsidRPr="00C07EEB" w:rsidRDefault="002E48CE" w:rsidP="00E57DA3">
      <w:pPr>
        <w:rPr>
          <w:rFonts w:cs="Myriad"/>
        </w:rPr>
      </w:pPr>
      <w:r w:rsidRPr="00C07EEB">
        <w:rPr>
          <w:rFonts w:cs="Myriad"/>
        </w:rPr>
        <w:t xml:space="preserve">Daarnaast dient u de machtingsverklaring waaruit de volmacht blijkt in te dienen bij de inschrijving. </w:t>
      </w:r>
    </w:p>
    <w:p w14:paraId="551A81E5" w14:textId="77777777" w:rsidR="00E57DA3" w:rsidRPr="00C07EEB" w:rsidRDefault="00E57DA3" w:rsidP="00E57DA3"/>
    <w:p w14:paraId="551A81E6" w14:textId="77777777" w:rsidR="00E57DA3" w:rsidRPr="00C07EEB" w:rsidRDefault="002E48CE" w:rsidP="00E57DA3">
      <w:bookmarkStart w:id="108" w:name="_Toc47527511"/>
      <w:bookmarkStart w:id="109" w:name="_Toc458514326"/>
      <w:r w:rsidRPr="00C07EEB">
        <w:br w:type="page"/>
      </w:r>
    </w:p>
    <w:p w14:paraId="551A81E7" w14:textId="77777777" w:rsidR="00E57DA3" w:rsidRPr="00C07EEB" w:rsidRDefault="002E48CE" w:rsidP="00E57DA3">
      <w:pPr>
        <w:pStyle w:val="Kop3"/>
      </w:pPr>
      <w:bookmarkStart w:id="110" w:name="_Toc73451105"/>
      <w:bookmarkStart w:id="111" w:name="_Toc106700054"/>
      <w:r w:rsidRPr="00C07EEB">
        <w:lastRenderedPageBreak/>
        <w:t>Hoe dient u uw inschrijving in?</w:t>
      </w:r>
      <w:bookmarkEnd w:id="108"/>
      <w:bookmarkEnd w:id="109"/>
      <w:bookmarkEnd w:id="110"/>
      <w:bookmarkEnd w:id="111"/>
      <w:r w:rsidRPr="00C07EEB">
        <w:t xml:space="preserve"> </w:t>
      </w:r>
    </w:p>
    <w:p w14:paraId="551A81E8" w14:textId="6C7BD291" w:rsidR="00E57DA3" w:rsidRPr="00C07EEB" w:rsidRDefault="002E48CE" w:rsidP="00E57DA3">
      <w:r w:rsidRPr="00C07EEB">
        <w:t xml:space="preserve">Deze aanbestedingsprocedure verloopt geheel via TenderNed. Dit houdt </w:t>
      </w:r>
      <w:r w:rsidR="000C251D">
        <w:t xml:space="preserve">in </w:t>
      </w:r>
      <w:r w:rsidRPr="00C07EEB">
        <w:t xml:space="preserve">dat het versturen en ontvangen van documenten en alle communicatie via TenderNed plaats vindt. </w:t>
      </w:r>
    </w:p>
    <w:p w14:paraId="551A81E9" w14:textId="77777777" w:rsidR="00E57DA3" w:rsidRPr="00C07EEB" w:rsidRDefault="00E57DA3" w:rsidP="00E57DA3"/>
    <w:p w14:paraId="551A81EA" w14:textId="77777777" w:rsidR="00E57DA3" w:rsidRPr="00C07EEB" w:rsidRDefault="002E48CE" w:rsidP="00E57DA3">
      <w:r w:rsidRPr="00C07EEB">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551A81EB" w14:textId="77777777" w:rsidR="00E57DA3" w:rsidRPr="00C07EEB" w:rsidRDefault="00E57DA3" w:rsidP="00E57DA3"/>
    <w:p w14:paraId="551A81EE" w14:textId="77777777" w:rsidR="00E57DA3" w:rsidRPr="00C07EEB" w:rsidRDefault="00E57DA3" w:rsidP="00E57DA3"/>
    <w:p w14:paraId="551A81EF" w14:textId="77777777" w:rsidR="00E57DA3" w:rsidRPr="00C07EEB" w:rsidRDefault="002E48CE" w:rsidP="00E57DA3">
      <w:pPr>
        <w:pStyle w:val="Kop3"/>
      </w:pPr>
      <w:bookmarkStart w:id="112" w:name="_Toc16508267"/>
      <w:bookmarkStart w:id="113" w:name="_Toc532388414"/>
      <w:bookmarkStart w:id="114" w:name="_Toc47527512"/>
      <w:bookmarkStart w:id="115" w:name="_Toc73451107"/>
      <w:bookmarkStart w:id="116" w:name="_Toc106700055"/>
      <w:r w:rsidRPr="00C07EEB">
        <w:t>Voorwaarden</w:t>
      </w:r>
      <w:bookmarkEnd w:id="112"/>
      <w:bookmarkEnd w:id="113"/>
      <w:r w:rsidRPr="00C07EEB">
        <w:t xml:space="preserve"> inschrijving</w:t>
      </w:r>
      <w:bookmarkEnd w:id="114"/>
      <w:bookmarkEnd w:id="115"/>
      <w:bookmarkEnd w:id="116"/>
    </w:p>
    <w:p w14:paraId="551A81F0" w14:textId="77777777" w:rsidR="00E57DA3" w:rsidRPr="00C07EEB" w:rsidRDefault="002E48CE" w:rsidP="00E57DA3">
      <w:r w:rsidRPr="00C07EEB">
        <w:t>Aan de inschrijving worden de volgende overige voorwaarden gesteld:</w:t>
      </w:r>
    </w:p>
    <w:p w14:paraId="551A81F1" w14:textId="77777777" w:rsidR="00E57DA3" w:rsidRPr="00C07EEB" w:rsidRDefault="002E48CE" w:rsidP="00E57DA3">
      <w:pPr>
        <w:pStyle w:val="Lijstalinea"/>
        <w:numPr>
          <w:ilvl w:val="0"/>
          <w:numId w:val="8"/>
        </w:numPr>
        <w:rPr>
          <w:sz w:val="20"/>
          <w:szCs w:val="20"/>
        </w:rPr>
      </w:pPr>
      <w:r w:rsidRPr="00C07EEB">
        <w:rPr>
          <w:sz w:val="20"/>
          <w:szCs w:val="20"/>
        </w:rPr>
        <w:t>alle gevraagde informatie wordt in de inschrijving opgenomen;</w:t>
      </w:r>
    </w:p>
    <w:p w14:paraId="551A81F2" w14:textId="77777777" w:rsidR="00E57DA3" w:rsidRPr="00C07EEB" w:rsidRDefault="002E48CE" w:rsidP="00E57DA3">
      <w:pPr>
        <w:pStyle w:val="Lijstalinea"/>
        <w:numPr>
          <w:ilvl w:val="0"/>
          <w:numId w:val="8"/>
        </w:numPr>
        <w:rPr>
          <w:sz w:val="20"/>
          <w:szCs w:val="20"/>
        </w:rPr>
      </w:pPr>
      <w:r w:rsidRPr="00C07EEB">
        <w:rPr>
          <w:sz w:val="20"/>
          <w:szCs w:val="20"/>
        </w:rPr>
        <w:t>de inschrijving dient naar waarheid te zijn ingevuld;</w:t>
      </w:r>
    </w:p>
    <w:p w14:paraId="551A81F3" w14:textId="77777777" w:rsidR="00E57DA3" w:rsidRPr="00C07EEB" w:rsidRDefault="002E48CE" w:rsidP="00E57DA3">
      <w:pPr>
        <w:pStyle w:val="Lijstalinea"/>
        <w:numPr>
          <w:ilvl w:val="0"/>
          <w:numId w:val="8"/>
        </w:numPr>
        <w:rPr>
          <w:sz w:val="20"/>
          <w:szCs w:val="20"/>
        </w:rPr>
      </w:pPr>
      <w:r w:rsidRPr="00C07EEB">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551A81F4" w14:textId="77777777" w:rsidR="00E57DA3" w:rsidRPr="00C07EEB" w:rsidRDefault="002E48CE" w:rsidP="00E57DA3">
      <w:pPr>
        <w:pStyle w:val="Lijstalinea"/>
        <w:numPr>
          <w:ilvl w:val="0"/>
          <w:numId w:val="8"/>
        </w:numPr>
        <w:rPr>
          <w:sz w:val="20"/>
          <w:szCs w:val="20"/>
        </w:rPr>
      </w:pPr>
      <w:r w:rsidRPr="00C07EEB">
        <w:rPr>
          <w:sz w:val="20"/>
          <w:szCs w:val="20"/>
        </w:rPr>
        <w:t>Inschrijvingen onder voorwaarden of met voorbehouden zijn ongeldig;</w:t>
      </w:r>
    </w:p>
    <w:p w14:paraId="551A81F5" w14:textId="77777777" w:rsidR="00E57DA3" w:rsidRPr="00C07EEB" w:rsidRDefault="002E48CE" w:rsidP="00E57DA3">
      <w:pPr>
        <w:pStyle w:val="Lijstalinea"/>
        <w:numPr>
          <w:ilvl w:val="0"/>
          <w:numId w:val="8"/>
        </w:numPr>
        <w:rPr>
          <w:sz w:val="20"/>
          <w:szCs w:val="20"/>
        </w:rPr>
      </w:pPr>
      <w:r w:rsidRPr="00C07EEB">
        <w:rPr>
          <w:sz w:val="20"/>
          <w:szCs w:val="20"/>
        </w:rPr>
        <w:t>varianten, anders dan beschreven in dit beschrijvend document, zijn niet toegestaan;</w:t>
      </w:r>
    </w:p>
    <w:p w14:paraId="551A81F6" w14:textId="537B188E" w:rsidR="00E57DA3" w:rsidRPr="00C07EEB" w:rsidRDefault="002E48CE" w:rsidP="00E57DA3">
      <w:pPr>
        <w:pStyle w:val="Lijstalinea"/>
        <w:numPr>
          <w:ilvl w:val="0"/>
          <w:numId w:val="8"/>
        </w:numPr>
        <w:rPr>
          <w:sz w:val="20"/>
          <w:szCs w:val="20"/>
        </w:rPr>
      </w:pPr>
      <w:r w:rsidRPr="00C07EEB">
        <w:rPr>
          <w:sz w:val="20"/>
          <w:szCs w:val="20"/>
        </w:rPr>
        <w:t xml:space="preserve">de inschrijving heeft een gestandsdoeningstermijn van </w:t>
      </w:r>
      <w:r w:rsidR="007C3FFE">
        <w:rPr>
          <w:sz w:val="20"/>
          <w:szCs w:val="20"/>
        </w:rPr>
        <w:t>45</w:t>
      </w:r>
      <w:r w:rsidR="007C3FFE" w:rsidRPr="00C07EEB">
        <w:rPr>
          <w:rFonts w:ascii="Times New Roman" w:hAnsi="Times New Roman" w:cs="Times New Roman"/>
          <w:sz w:val="24"/>
          <w:szCs w:val="24"/>
        </w:rPr>
        <w:t xml:space="preserve"> </w:t>
      </w:r>
      <w:r w:rsidRPr="00C07EEB">
        <w:rPr>
          <w:sz w:val="20"/>
          <w:szCs w:val="20"/>
        </w:rPr>
        <w:t>kalenderdagen na de uiterste inschrijvingsdatum. In het geval dat een kortgedingprocedure aanhangig wordt gemaakt, wordt de gestanddoeningstermijn van de inschrijving automatisch verlengd tot veertien (14) kalenderdagen na uitspraak van de rechter;</w:t>
      </w:r>
    </w:p>
    <w:p w14:paraId="551A81F7" w14:textId="77777777" w:rsidR="00E57DA3" w:rsidRPr="00C07EEB" w:rsidRDefault="002E48CE" w:rsidP="00E57DA3">
      <w:pPr>
        <w:pStyle w:val="Lijstalinea"/>
        <w:numPr>
          <w:ilvl w:val="0"/>
          <w:numId w:val="8"/>
        </w:numPr>
        <w:rPr>
          <w:sz w:val="20"/>
          <w:szCs w:val="20"/>
        </w:rPr>
      </w:pPr>
      <w:r w:rsidRPr="00C07EEB">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551A81F8" w14:textId="77777777" w:rsidR="00E57DA3" w:rsidRPr="00C07EEB" w:rsidRDefault="00E57DA3" w:rsidP="00E57DA3"/>
    <w:p w14:paraId="551A81F9" w14:textId="77777777" w:rsidR="00E57DA3" w:rsidRPr="00C07EEB" w:rsidRDefault="002E48CE" w:rsidP="00E57DA3">
      <w:r w:rsidRPr="00C07EEB">
        <w:br w:type="page"/>
      </w:r>
    </w:p>
    <w:p w14:paraId="551A81FA" w14:textId="77777777" w:rsidR="00E57DA3" w:rsidRPr="004640DD" w:rsidRDefault="002E48CE" w:rsidP="00E57DA3">
      <w:pPr>
        <w:pStyle w:val="Kop1"/>
        <w:rPr>
          <w:sz w:val="28"/>
          <w:szCs w:val="28"/>
        </w:rPr>
      </w:pPr>
      <w:bookmarkStart w:id="117" w:name="_Toc47527513"/>
      <w:bookmarkStart w:id="118" w:name="_Toc73451108"/>
      <w:bookmarkStart w:id="119" w:name="_Toc106700056"/>
      <w:r w:rsidRPr="004640DD">
        <w:rPr>
          <w:sz w:val="28"/>
          <w:szCs w:val="28"/>
        </w:rPr>
        <w:lastRenderedPageBreak/>
        <w:t>Eisen aan de ondernemer</w:t>
      </w:r>
      <w:bookmarkEnd w:id="117"/>
      <w:bookmarkEnd w:id="118"/>
      <w:bookmarkEnd w:id="119"/>
    </w:p>
    <w:p w14:paraId="33DD2A14" w14:textId="39477446" w:rsidR="00197A5F" w:rsidRPr="004640DD" w:rsidRDefault="00197A5F" w:rsidP="00197A5F">
      <w:pPr>
        <w:pStyle w:val="Kop2"/>
      </w:pPr>
      <w:bookmarkStart w:id="120" w:name="_Toc106700057"/>
      <w:r w:rsidRPr="004640DD">
        <w:t>Algemeen</w:t>
      </w:r>
      <w:bookmarkEnd w:id="120"/>
    </w:p>
    <w:p w14:paraId="551A81FB" w14:textId="77777777" w:rsidR="00E57DA3" w:rsidRPr="004640DD" w:rsidRDefault="002E48CE" w:rsidP="00E57DA3">
      <w:r w:rsidRPr="004640DD">
        <w:t xml:space="preserve">Wij toetsen uw inschrijving op de uitsluitingsgronden en geschiktheidseisen zoals geformuleerd in de onderstaande paragrafen. Tevens stellen wij voorschriften, eisen en voorwaarden ten aanzien van combinatievorming, onderaannemers, beroep op draagkracht en/of bekwaamheden derden en inschrijven vanuit een holding. De basis hiervoor vormt de </w:t>
      </w:r>
      <w:proofErr w:type="spellStart"/>
      <w:r w:rsidRPr="004640DD">
        <w:t>Aw</w:t>
      </w:r>
      <w:proofErr w:type="spellEnd"/>
      <w:r w:rsidRPr="004640DD">
        <w:t xml:space="preserve"> 2012.</w:t>
      </w:r>
    </w:p>
    <w:p w14:paraId="551A81FC" w14:textId="77777777" w:rsidR="00E57DA3" w:rsidRPr="004640DD" w:rsidRDefault="00E57DA3" w:rsidP="00E57DA3"/>
    <w:p w14:paraId="551A81FD" w14:textId="03D44840" w:rsidR="00E57DA3" w:rsidRPr="004640DD" w:rsidRDefault="002E48CE" w:rsidP="00E57DA3">
      <w:r w:rsidRPr="004640DD">
        <w:t xml:space="preserve">Wij vragen u hiervoor het Uniform Europees Aanbestedingsdocument (UEA) (bijlage </w:t>
      </w:r>
      <w:r w:rsidR="00F91D89">
        <w:t>4</w:t>
      </w:r>
      <w:r w:rsidRPr="004640DD">
        <w:t xml:space="preserve">) in te vullen, rechtsgeldig te ondertekenen en in te dienen. Voegt u het UEA niet toe aan uw inschrijving dan wordt u uitgesloten van verdere deelname. </w:t>
      </w:r>
    </w:p>
    <w:p w14:paraId="551A81FE" w14:textId="77777777" w:rsidR="00E57DA3" w:rsidRPr="004640DD" w:rsidRDefault="00E57DA3" w:rsidP="00E57DA3">
      <w:pPr>
        <w:rPr>
          <w:rFonts w:ascii="Univers" w:hAnsi="Univers"/>
        </w:rPr>
      </w:pPr>
    </w:p>
    <w:p w14:paraId="551A81FF" w14:textId="77777777" w:rsidR="00E57DA3" w:rsidRPr="004640DD" w:rsidRDefault="002E48CE" w:rsidP="00E57DA3">
      <w:pPr>
        <w:pStyle w:val="Kop2"/>
      </w:pPr>
      <w:bookmarkStart w:id="121" w:name="_Toc15304175"/>
      <w:bookmarkStart w:id="122" w:name="_Toc15304176"/>
      <w:bookmarkStart w:id="123" w:name="_Toc265581577"/>
      <w:bookmarkStart w:id="124" w:name="_Toc458514328"/>
      <w:bookmarkStart w:id="125" w:name="_Toc47527514"/>
      <w:bookmarkStart w:id="126" w:name="_Toc73451109"/>
      <w:bookmarkStart w:id="127" w:name="_Toc106700058"/>
      <w:bookmarkEnd w:id="121"/>
      <w:bookmarkEnd w:id="122"/>
      <w:r w:rsidRPr="004640DD">
        <w:t>Uitsluitingsgronden</w:t>
      </w:r>
      <w:bookmarkEnd w:id="123"/>
      <w:bookmarkEnd w:id="124"/>
      <w:bookmarkEnd w:id="125"/>
      <w:bookmarkEnd w:id="126"/>
      <w:bookmarkEnd w:id="127"/>
    </w:p>
    <w:p w14:paraId="09FBD713" w14:textId="77777777" w:rsidR="00F35F9A" w:rsidRDefault="00F35F9A" w:rsidP="00F35F9A">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1D76AAC1" w14:textId="77777777" w:rsidR="00F35F9A" w:rsidRDefault="00F35F9A" w:rsidP="00F35F9A"/>
    <w:p w14:paraId="6C816017" w14:textId="77777777" w:rsidR="00F35F9A" w:rsidRDefault="00F35F9A" w:rsidP="00F35F9A">
      <w:r>
        <w:t xml:space="preserve">Naast de verplichte uitsluitingsgronden zijn facultatieve uitsluitingsgronden van toepassing op deze aanbesteding, zie hiervoor deel IIIC van het UEA. </w:t>
      </w:r>
    </w:p>
    <w:p w14:paraId="3A50321D" w14:textId="77777777" w:rsidR="00F35F9A" w:rsidRDefault="00F35F9A" w:rsidP="00F35F9A"/>
    <w:p w14:paraId="319F61C5" w14:textId="77777777" w:rsidR="00F35F9A" w:rsidRDefault="00F35F9A" w:rsidP="00F35F9A">
      <w:r>
        <w:t xml:space="preserve">Door rechtsgeldige ondertekening van het UEA geeft inschrijver te kennen dat aangekruiste verplichte en facultatieve uitsluitingsgronden niet op inschrijver van toepassing zijn. </w:t>
      </w:r>
    </w:p>
    <w:p w14:paraId="4A76973C" w14:textId="77777777" w:rsidR="00F35F9A" w:rsidRDefault="00F35F9A" w:rsidP="00F35F9A"/>
    <w:p w14:paraId="4294BC60" w14:textId="76EA783E" w:rsidR="00F35F9A" w:rsidRPr="00F35F9A" w:rsidRDefault="00F35F9A" w:rsidP="00F35F9A">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5F0B9813" w14:textId="77777777" w:rsidR="00F35F9A" w:rsidRPr="00F35F9A" w:rsidRDefault="00F35F9A" w:rsidP="00F35F9A"/>
    <w:p w14:paraId="5AD5EBA4" w14:textId="77777777" w:rsidR="00F35F9A" w:rsidRPr="00F35F9A" w:rsidRDefault="00F35F9A" w:rsidP="00F35F9A">
      <w:pPr>
        <w:numPr>
          <w:ilvl w:val="0"/>
          <w:numId w:val="44"/>
        </w:numPr>
        <w:spacing w:line="288" w:lineRule="auto"/>
        <w:ind w:left="578"/>
        <w:jc w:val="both"/>
      </w:pPr>
      <w:r w:rsidRPr="00F35F9A">
        <w:t>een kopie van het uittreksel uit het beroeps- of handelsregister (deze kopie is niet ouder dan zes maanden gerekend vanaf de inschrijvingsdatum);</w:t>
      </w:r>
    </w:p>
    <w:p w14:paraId="5BBDCB24" w14:textId="77777777" w:rsidR="00F35F9A" w:rsidRPr="00F35F9A" w:rsidRDefault="00F35F9A" w:rsidP="00F35F9A">
      <w:pPr>
        <w:numPr>
          <w:ilvl w:val="0"/>
          <w:numId w:val="44"/>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1B2718BE" w14:textId="77777777" w:rsidR="00F35F9A" w:rsidRPr="00F35F9A" w:rsidRDefault="00F35F9A" w:rsidP="00F35F9A">
      <w:pPr>
        <w:numPr>
          <w:ilvl w:val="0"/>
          <w:numId w:val="44"/>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45ED03BF" w14:textId="77777777" w:rsidR="00F35F9A" w:rsidRPr="00F35F9A" w:rsidRDefault="00F35F9A" w:rsidP="00F35F9A">
      <w:pPr>
        <w:spacing w:line="288" w:lineRule="auto"/>
      </w:pPr>
    </w:p>
    <w:p w14:paraId="30B57E3F" w14:textId="77777777" w:rsidR="00F35F9A" w:rsidRDefault="00F35F9A" w:rsidP="00F35F9A">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3DB8F1C8" w14:textId="77777777" w:rsidR="00F35F9A" w:rsidRDefault="00F35F9A" w:rsidP="00F35F9A"/>
    <w:p w14:paraId="7B2056A7" w14:textId="77777777" w:rsidR="00F35F9A" w:rsidRDefault="00F35F9A" w:rsidP="00F35F9A">
      <w:r>
        <w:t>Kunt u de gewenste bewijsstukken niet binnen deze gestelde termijn aanleveren? Dan wordt u alsnog uitgesloten van deelname aan deze procedure. Het voorlopige gunningsbesluit wordt dan herzien.</w:t>
      </w:r>
    </w:p>
    <w:p w14:paraId="551A8242" w14:textId="77777777" w:rsidR="00E57DA3" w:rsidRPr="00071715" w:rsidRDefault="002E48CE" w:rsidP="00E57DA3">
      <w:pPr>
        <w:rPr>
          <w:color w:val="FF0000"/>
        </w:rPr>
      </w:pPr>
      <w:r w:rsidRPr="00071715">
        <w:rPr>
          <w:color w:val="FF0000"/>
        </w:rPr>
        <w:t xml:space="preserve"> </w:t>
      </w:r>
    </w:p>
    <w:p w14:paraId="551A8243" w14:textId="77777777" w:rsidR="00E57DA3" w:rsidRPr="00255617" w:rsidRDefault="002E48CE" w:rsidP="00E57DA3">
      <w:pPr>
        <w:pStyle w:val="Kop2"/>
      </w:pPr>
      <w:bookmarkStart w:id="128" w:name="_Toc73451110"/>
      <w:bookmarkStart w:id="129" w:name="_Toc106700059"/>
      <w:r w:rsidRPr="00255617">
        <w:t>Geschiktheidseisen</w:t>
      </w:r>
      <w:bookmarkEnd w:id="128"/>
      <w:bookmarkEnd w:id="129"/>
      <w:r w:rsidRPr="00255617">
        <w:t xml:space="preserve"> </w:t>
      </w:r>
    </w:p>
    <w:p w14:paraId="551A8253" w14:textId="0BA7D7D0" w:rsidR="00E57DA3" w:rsidRPr="00255617" w:rsidRDefault="002E48CE" w:rsidP="00E57DA3">
      <w:r w:rsidRPr="00255617">
        <w:t>Wanneer u kunt verklaren dat er geen uitsluitingsgronden op uw onderneming van toepassing zijn, wordt door middel van de</w:t>
      </w:r>
      <w:r w:rsidR="00334E94" w:rsidRPr="00255617">
        <w:t xml:space="preserve"> onderstaande </w:t>
      </w:r>
      <w:r w:rsidRPr="00255617">
        <w:t>geschiktheidseisen onderzocht of uw onderneming geschikt is om de overeenkomst uit te voeren</w:t>
      </w:r>
      <w:r w:rsidR="00334E94" w:rsidRPr="00255617">
        <w:t>.</w:t>
      </w:r>
    </w:p>
    <w:p w14:paraId="410F085A" w14:textId="77777777" w:rsidR="00334E94" w:rsidRPr="00255617" w:rsidRDefault="00334E94" w:rsidP="00E57DA3"/>
    <w:tbl>
      <w:tblPr>
        <w:tblW w:w="8954" w:type="dxa"/>
        <w:tblInd w:w="108" w:type="dxa"/>
        <w:tblCellMar>
          <w:left w:w="10" w:type="dxa"/>
          <w:right w:w="10" w:type="dxa"/>
        </w:tblCellMar>
        <w:tblLook w:val="0000" w:firstRow="0" w:lastRow="0" w:firstColumn="0" w:lastColumn="0" w:noHBand="0" w:noVBand="0"/>
      </w:tblPr>
      <w:tblGrid>
        <w:gridCol w:w="5699"/>
        <w:gridCol w:w="3255"/>
      </w:tblGrid>
      <w:tr w:rsidR="00255617" w:rsidRPr="00255617" w14:paraId="551A8256" w14:textId="77777777" w:rsidTr="00E57DA3">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551A8254" w14:textId="77777777" w:rsidR="00E57DA3" w:rsidRPr="00255617" w:rsidRDefault="002E48CE" w:rsidP="00E57DA3">
            <w:pPr>
              <w:rPr>
                <w:b/>
                <w:lang w:eastAsia="en-US"/>
              </w:rPr>
            </w:pPr>
            <w:r w:rsidRPr="00255617">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551A8255" w14:textId="77777777" w:rsidR="00E57DA3" w:rsidRPr="00255617" w:rsidRDefault="002E48CE" w:rsidP="00E57DA3">
            <w:pPr>
              <w:rPr>
                <w:b/>
                <w:lang w:eastAsia="en-US"/>
              </w:rPr>
            </w:pPr>
            <w:r w:rsidRPr="00255617">
              <w:rPr>
                <w:b/>
                <w:lang w:eastAsia="en-US"/>
              </w:rPr>
              <w:t>Bewijsmiddelen</w:t>
            </w:r>
          </w:p>
        </w:tc>
      </w:tr>
      <w:tr w:rsidR="00255617" w:rsidRPr="00255617" w14:paraId="551A8266" w14:textId="77777777" w:rsidTr="00E57DA3">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51A8265" w14:textId="77777777" w:rsidR="00E57DA3" w:rsidRPr="00255617" w:rsidRDefault="002E48CE" w:rsidP="00E57DA3">
            <w:r w:rsidRPr="00255617">
              <w:rPr>
                <w:lang w:eastAsia="en-US"/>
              </w:rPr>
              <w:t>Technische bekwaamheid en beroepsbekwaamheid</w:t>
            </w:r>
          </w:p>
        </w:tc>
      </w:tr>
      <w:tr w:rsidR="00642153" w:rsidRPr="00642153" w14:paraId="551A8287" w14:textId="77777777" w:rsidTr="00E57DA3">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A8267" w14:textId="77777777" w:rsidR="00E57DA3" w:rsidRPr="00642153" w:rsidRDefault="002E48CE" w:rsidP="00E57DA3">
            <w:r w:rsidRPr="00642153">
              <w:t xml:space="preserve">Kerncompetenties </w:t>
            </w:r>
          </w:p>
          <w:p w14:paraId="551A8268" w14:textId="77777777" w:rsidR="00E57DA3" w:rsidRPr="00642153" w:rsidRDefault="002E48CE" w:rsidP="00E57DA3">
            <w:r w:rsidRPr="00642153">
              <w:lastRenderedPageBreak/>
              <w:t xml:space="preserve">Uw organisatie beschikt over voldoende kennis en kunde om de opdracht uit te kunnen voeren.  De volgende kerncompetenties dienen door de inschrijver te worden aangetoond middels referenties: </w:t>
            </w:r>
          </w:p>
          <w:p w14:paraId="551A8269" w14:textId="6DBAA747" w:rsidR="00E57DA3" w:rsidRPr="00642153" w:rsidRDefault="00E57DA3" w:rsidP="00E57DA3"/>
          <w:p w14:paraId="2CB03F30" w14:textId="3680D901" w:rsidR="00B85B4A" w:rsidRPr="00642153" w:rsidRDefault="00B85B4A" w:rsidP="00E57DA3">
            <w:r w:rsidRPr="00642153">
              <w:t xml:space="preserve">Perceel 1 </w:t>
            </w:r>
            <w:r w:rsidR="00904008" w:rsidRPr="00642153">
              <w:t>Grote zaal</w:t>
            </w:r>
          </w:p>
          <w:p w14:paraId="70935A19" w14:textId="00779FE1" w:rsidR="000D29DF" w:rsidRPr="00642153" w:rsidRDefault="00923F28" w:rsidP="00923F28">
            <w:r w:rsidRPr="00642153">
              <w:t xml:space="preserve">A . Inschrijver heeft ervaring met </w:t>
            </w:r>
            <w:r w:rsidR="00F93AC5" w:rsidRPr="00642153">
              <w:t xml:space="preserve">het leveren van minimaal </w:t>
            </w:r>
            <w:r w:rsidR="0020791C" w:rsidRPr="00642153">
              <w:t xml:space="preserve">500 </w:t>
            </w:r>
            <w:r w:rsidR="00642153">
              <w:t xml:space="preserve">vaste </w:t>
            </w:r>
            <w:r w:rsidR="0020791C" w:rsidRPr="00642153">
              <w:t>theaterstoelen</w:t>
            </w:r>
            <w:r w:rsidR="00086FE9" w:rsidRPr="00642153">
              <w:t xml:space="preserve"> in een theaterzaal met een lijsttoneel</w:t>
            </w:r>
            <w:r w:rsidR="00445528" w:rsidRPr="00642153">
              <w:t>.</w:t>
            </w:r>
          </w:p>
          <w:p w14:paraId="408B052E" w14:textId="77777777" w:rsidR="000D29DF" w:rsidRPr="00642153" w:rsidRDefault="000D29DF" w:rsidP="00923F28"/>
          <w:p w14:paraId="1D8D18F1" w14:textId="61503262" w:rsidR="006C4FFC" w:rsidRPr="00642153" w:rsidRDefault="006C4FFC" w:rsidP="00923F28"/>
          <w:p w14:paraId="00AEAA76" w14:textId="30528789" w:rsidR="006C4FFC" w:rsidRPr="00642153" w:rsidRDefault="006C4FFC" w:rsidP="00120AA8"/>
          <w:p w14:paraId="692653BB" w14:textId="7E671947" w:rsidR="000D29DF" w:rsidRPr="00642153" w:rsidRDefault="000D29DF" w:rsidP="00120AA8"/>
          <w:p w14:paraId="5441ABA8" w14:textId="77777777" w:rsidR="000D29DF" w:rsidRPr="00642153" w:rsidRDefault="000D29DF" w:rsidP="00120AA8"/>
          <w:p w14:paraId="6C5D2CAA" w14:textId="77777777" w:rsidR="00120AA8" w:rsidRPr="00642153" w:rsidRDefault="00120AA8" w:rsidP="00120AA8"/>
          <w:p w14:paraId="00D4C76C" w14:textId="77777777" w:rsidR="00642153" w:rsidRDefault="00642153" w:rsidP="00B85B4A"/>
          <w:p w14:paraId="697AD297" w14:textId="77777777" w:rsidR="00642153" w:rsidRDefault="00642153" w:rsidP="00B85B4A"/>
          <w:p w14:paraId="78FAA208" w14:textId="4A66EC0F" w:rsidR="00B85B4A" w:rsidRPr="00642153" w:rsidRDefault="00B85B4A" w:rsidP="00B85B4A">
            <w:r w:rsidRPr="00642153">
              <w:t>Perceel 2</w:t>
            </w:r>
            <w:r w:rsidR="00904008" w:rsidRPr="00642153">
              <w:t xml:space="preserve"> Parade zaal</w:t>
            </w:r>
          </w:p>
          <w:p w14:paraId="422707A4" w14:textId="2DF42688" w:rsidR="00B85B4A" w:rsidRPr="00642153" w:rsidRDefault="005D0E06" w:rsidP="00B85B4A">
            <w:r>
              <w:t>A</w:t>
            </w:r>
            <w:r w:rsidR="00B85B4A" w:rsidRPr="00642153">
              <w:t xml:space="preserve"> . Inschrijver heeft ervaring met </w:t>
            </w:r>
            <w:r w:rsidR="000D29DF" w:rsidRPr="00642153">
              <w:t>de levering van een telescopische tri</w:t>
            </w:r>
            <w:r w:rsidR="00D767DF" w:rsidRPr="00642153">
              <w:t xml:space="preserve">bune met minimaal </w:t>
            </w:r>
            <w:r w:rsidR="00F877A5" w:rsidRPr="00642153">
              <w:t>150</w:t>
            </w:r>
            <w:r w:rsidR="00D767DF" w:rsidRPr="00642153">
              <w:t xml:space="preserve"> </w:t>
            </w:r>
            <w:r w:rsidR="00086FE9" w:rsidRPr="00642153">
              <w:t xml:space="preserve">automatisch omklapbare </w:t>
            </w:r>
            <w:r w:rsidR="00D767DF" w:rsidRPr="00642153">
              <w:t>zitplaatsen</w:t>
            </w:r>
            <w:r w:rsidR="00D159F9">
              <w:t>.</w:t>
            </w:r>
          </w:p>
          <w:p w14:paraId="551A827E" w14:textId="0797558E" w:rsidR="00E57DA3" w:rsidRPr="00642153" w:rsidRDefault="00E57DA3" w:rsidP="00642153"/>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A827F" w14:textId="77777777" w:rsidR="00E57DA3" w:rsidRPr="00642153" w:rsidRDefault="002E48CE" w:rsidP="00E57DA3">
            <w:pPr>
              <w:rPr>
                <w:b/>
              </w:rPr>
            </w:pPr>
            <w:r w:rsidRPr="00642153">
              <w:rPr>
                <w:b/>
              </w:rPr>
              <w:lastRenderedPageBreak/>
              <w:t xml:space="preserve">Bewijsmiddel indienen bij inschrijving: </w:t>
            </w:r>
          </w:p>
          <w:p w14:paraId="551A8280" w14:textId="77777777" w:rsidR="00E57DA3" w:rsidRPr="00642153" w:rsidRDefault="002E48CE" w:rsidP="00E57DA3">
            <w:r w:rsidRPr="00642153">
              <w:lastRenderedPageBreak/>
              <w:t>Deze kerncompetenties dienen te worden aangetoond in de vorm van (project)referenties die voldoen aan de volgende kenmerken:</w:t>
            </w:r>
          </w:p>
          <w:p w14:paraId="551A8281" w14:textId="55983622" w:rsidR="00E57DA3" w:rsidRPr="00642153" w:rsidRDefault="002E48CE" w:rsidP="00E57DA3">
            <w:pPr>
              <w:pStyle w:val="Lijstalinea"/>
              <w:numPr>
                <w:ilvl w:val="0"/>
                <w:numId w:val="13"/>
              </w:numPr>
              <w:ind w:left="172" w:hanging="172"/>
              <w:rPr>
                <w:sz w:val="20"/>
                <w:szCs w:val="20"/>
              </w:rPr>
            </w:pPr>
            <w:r w:rsidRPr="00642153">
              <w:rPr>
                <w:sz w:val="20"/>
                <w:szCs w:val="20"/>
              </w:rPr>
              <w:t xml:space="preserve">U maakt bij uw inschrijving gebruik van de referentieverklaring (format conform bijlage </w:t>
            </w:r>
            <w:r w:rsidR="007B386F" w:rsidRPr="00642153">
              <w:rPr>
                <w:sz w:val="20"/>
                <w:szCs w:val="20"/>
              </w:rPr>
              <w:t>5</w:t>
            </w:r>
            <w:r w:rsidRPr="00642153">
              <w:rPr>
                <w:sz w:val="20"/>
                <w:szCs w:val="20"/>
              </w:rPr>
              <w:t xml:space="preserve">); </w:t>
            </w:r>
          </w:p>
          <w:p w14:paraId="2C5B94C4" w14:textId="40AD5B89" w:rsidR="00A800D4" w:rsidRPr="00642153" w:rsidRDefault="00A800D4" w:rsidP="00A800D4">
            <w:pPr>
              <w:pStyle w:val="Lijstalinea"/>
              <w:numPr>
                <w:ilvl w:val="0"/>
                <w:numId w:val="13"/>
              </w:numPr>
              <w:ind w:left="172" w:hanging="172"/>
              <w:rPr>
                <w:sz w:val="20"/>
                <w:szCs w:val="20"/>
              </w:rPr>
            </w:pPr>
            <w:r w:rsidRPr="00642153">
              <w:rPr>
                <w:sz w:val="20"/>
                <w:szCs w:val="20"/>
              </w:rPr>
              <w:t>De opdracht(en) van de referenties zijn opgeleverd en gefactureerd na 1 januari 201</w:t>
            </w:r>
            <w:r w:rsidR="00D23AC5" w:rsidRPr="00642153">
              <w:rPr>
                <w:sz w:val="20"/>
                <w:szCs w:val="20"/>
              </w:rPr>
              <w:t>7</w:t>
            </w:r>
            <w:r w:rsidR="00973424" w:rsidRPr="00642153">
              <w:rPr>
                <w:sz w:val="20"/>
                <w:szCs w:val="20"/>
              </w:rPr>
              <w:t>;</w:t>
            </w:r>
          </w:p>
          <w:p w14:paraId="32157D06" w14:textId="77777777" w:rsidR="00A04777" w:rsidRPr="00642153" w:rsidRDefault="00973424" w:rsidP="00E57DA3">
            <w:pPr>
              <w:pStyle w:val="Lijstalinea"/>
              <w:numPr>
                <w:ilvl w:val="0"/>
                <w:numId w:val="13"/>
              </w:numPr>
              <w:ind w:left="172" w:hanging="172"/>
            </w:pPr>
            <w:r w:rsidRPr="00642153">
              <w:rPr>
                <w:sz w:val="20"/>
                <w:szCs w:val="20"/>
              </w:rPr>
              <w:t>Per kerncompet</w:t>
            </w:r>
            <w:r w:rsidR="00070EAB" w:rsidRPr="00642153">
              <w:rPr>
                <w:sz w:val="20"/>
                <w:szCs w:val="20"/>
              </w:rPr>
              <w:t>entie maximaal 1 referentie.</w:t>
            </w:r>
          </w:p>
          <w:p w14:paraId="551A8285" w14:textId="3BFB4867" w:rsidR="00E57DA3" w:rsidRPr="00642153" w:rsidRDefault="002E48CE" w:rsidP="00E57DA3">
            <w:pPr>
              <w:pStyle w:val="Lijstalinea"/>
              <w:numPr>
                <w:ilvl w:val="0"/>
                <w:numId w:val="13"/>
              </w:numPr>
              <w:ind w:left="172" w:hanging="172"/>
              <w:rPr>
                <w:sz w:val="20"/>
                <w:szCs w:val="20"/>
              </w:rPr>
            </w:pPr>
            <w:r w:rsidRPr="00642153">
              <w:rPr>
                <w:sz w:val="20"/>
                <w:szCs w:val="20"/>
              </w:rPr>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w:t>
            </w:r>
          </w:p>
          <w:p w14:paraId="551A8286" w14:textId="77777777" w:rsidR="00E57DA3" w:rsidRPr="00642153" w:rsidRDefault="00E57DA3" w:rsidP="00E57DA3">
            <w:pPr>
              <w:rPr>
                <w:lang w:eastAsia="en-US"/>
              </w:rPr>
            </w:pPr>
          </w:p>
        </w:tc>
      </w:tr>
    </w:tbl>
    <w:p w14:paraId="551A82A0" w14:textId="0B31DA83" w:rsidR="00E57DA3" w:rsidRPr="00071715" w:rsidRDefault="00E57DA3" w:rsidP="00E57DA3">
      <w:pPr>
        <w:rPr>
          <w:color w:val="FF0000"/>
        </w:rPr>
      </w:pPr>
    </w:p>
    <w:p w14:paraId="12989CA6" w14:textId="318A6155" w:rsidR="007B386F" w:rsidRPr="00255617" w:rsidRDefault="007B386F" w:rsidP="00E57DA3"/>
    <w:p w14:paraId="24C4B4D9" w14:textId="77777777" w:rsidR="007B386F" w:rsidRPr="00255617" w:rsidRDefault="007B386F" w:rsidP="00E57DA3"/>
    <w:p w14:paraId="551A82A1" w14:textId="77777777" w:rsidR="00E57DA3" w:rsidRPr="00255617" w:rsidRDefault="002E48CE" w:rsidP="00E57DA3">
      <w:pPr>
        <w:pStyle w:val="Kop2"/>
      </w:pPr>
      <w:bookmarkStart w:id="130" w:name="_Toc64979280"/>
      <w:bookmarkStart w:id="131" w:name="_Toc64979354"/>
      <w:bookmarkStart w:id="132" w:name="_Toc64986401"/>
      <w:bookmarkStart w:id="133" w:name="_Toc64979281"/>
      <w:bookmarkStart w:id="134" w:name="_Toc64979355"/>
      <w:bookmarkStart w:id="135" w:name="_Toc64986402"/>
      <w:bookmarkStart w:id="136" w:name="_Toc64979282"/>
      <w:bookmarkStart w:id="137" w:name="_Toc64979356"/>
      <w:bookmarkStart w:id="138" w:name="_Toc64986403"/>
      <w:bookmarkStart w:id="139" w:name="_Toc64979283"/>
      <w:bookmarkStart w:id="140" w:name="_Toc64979357"/>
      <w:bookmarkStart w:id="141" w:name="_Toc64986404"/>
      <w:bookmarkStart w:id="142" w:name="_Toc64979284"/>
      <w:bookmarkStart w:id="143" w:name="_Toc64979358"/>
      <w:bookmarkStart w:id="144" w:name="_Toc64986405"/>
      <w:bookmarkStart w:id="145" w:name="_Toc64979285"/>
      <w:bookmarkStart w:id="146" w:name="_Toc64979359"/>
      <w:bookmarkStart w:id="147" w:name="_Toc64986406"/>
      <w:bookmarkStart w:id="148" w:name="_Toc64979286"/>
      <w:bookmarkStart w:id="149" w:name="_Toc64979360"/>
      <w:bookmarkStart w:id="150" w:name="_Toc64986407"/>
      <w:bookmarkStart w:id="151" w:name="_Toc64979287"/>
      <w:bookmarkStart w:id="152" w:name="_Toc64979361"/>
      <w:bookmarkStart w:id="153" w:name="_Toc64986408"/>
      <w:bookmarkStart w:id="154" w:name="_Toc64979288"/>
      <w:bookmarkStart w:id="155" w:name="_Toc64979362"/>
      <w:bookmarkStart w:id="156" w:name="_Toc64986409"/>
      <w:bookmarkStart w:id="157" w:name="_Toc64979289"/>
      <w:bookmarkStart w:id="158" w:name="_Toc64979363"/>
      <w:bookmarkStart w:id="159" w:name="_Toc64986410"/>
      <w:bookmarkStart w:id="160" w:name="_Toc64979290"/>
      <w:bookmarkStart w:id="161" w:name="_Toc64979364"/>
      <w:bookmarkStart w:id="162" w:name="_Toc64986411"/>
      <w:bookmarkStart w:id="163" w:name="_Toc64979291"/>
      <w:bookmarkStart w:id="164" w:name="_Toc64979365"/>
      <w:bookmarkStart w:id="165" w:name="_Toc64986412"/>
      <w:bookmarkStart w:id="166" w:name="_Toc64979292"/>
      <w:bookmarkStart w:id="167" w:name="_Toc64979366"/>
      <w:bookmarkStart w:id="168" w:name="_Toc64986413"/>
      <w:bookmarkStart w:id="169" w:name="_Toc64979293"/>
      <w:bookmarkStart w:id="170" w:name="_Toc64979367"/>
      <w:bookmarkStart w:id="171" w:name="_Toc64986414"/>
      <w:bookmarkStart w:id="172" w:name="_Toc64979294"/>
      <w:bookmarkStart w:id="173" w:name="_Toc64979368"/>
      <w:bookmarkStart w:id="174" w:name="_Toc64986415"/>
      <w:bookmarkStart w:id="175" w:name="_Toc64979295"/>
      <w:bookmarkStart w:id="176" w:name="_Toc64979369"/>
      <w:bookmarkStart w:id="177" w:name="_Toc64986416"/>
      <w:bookmarkStart w:id="178" w:name="_Toc64979296"/>
      <w:bookmarkStart w:id="179" w:name="_Toc64979370"/>
      <w:bookmarkStart w:id="180" w:name="_Toc64986417"/>
      <w:bookmarkStart w:id="181" w:name="_Toc64979297"/>
      <w:bookmarkStart w:id="182" w:name="_Toc64979371"/>
      <w:bookmarkStart w:id="183" w:name="_Toc64986418"/>
      <w:bookmarkStart w:id="184" w:name="_Toc459099763"/>
      <w:bookmarkStart w:id="185" w:name="_Toc47527523"/>
      <w:bookmarkStart w:id="186" w:name="_Toc73451111"/>
      <w:bookmarkStart w:id="187" w:name="_Toc106700060"/>
      <w:bookmarkEnd w:id="10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255617">
        <w:t>Wijze van inschrijven</w:t>
      </w:r>
      <w:bookmarkEnd w:id="184"/>
      <w:bookmarkEnd w:id="185"/>
      <w:bookmarkEnd w:id="186"/>
      <w:bookmarkEnd w:id="187"/>
    </w:p>
    <w:p w14:paraId="551A82A2" w14:textId="77777777" w:rsidR="00E57DA3" w:rsidRPr="00255617" w:rsidRDefault="002E48CE" w:rsidP="00E57DA3">
      <w:r w:rsidRPr="00255617">
        <w:t>Inschrijver mag slechts bij één inschrijving betrokken zijn, als:</w:t>
      </w:r>
    </w:p>
    <w:p w14:paraId="551A82A3" w14:textId="77777777" w:rsidR="00E57DA3" w:rsidRPr="00255617" w:rsidRDefault="002E48CE" w:rsidP="00E57DA3">
      <w:pPr>
        <w:pStyle w:val="Lijstalinea"/>
        <w:numPr>
          <w:ilvl w:val="0"/>
          <w:numId w:val="14"/>
        </w:numPr>
        <w:rPr>
          <w:sz w:val="20"/>
          <w:szCs w:val="20"/>
        </w:rPr>
      </w:pPr>
      <w:r w:rsidRPr="00255617">
        <w:rPr>
          <w:sz w:val="20"/>
          <w:szCs w:val="20"/>
        </w:rPr>
        <w:t>(zelfstandige) inschrijver, annex hoofdopdrachtnemer; of</w:t>
      </w:r>
    </w:p>
    <w:p w14:paraId="551A82A4" w14:textId="77777777" w:rsidR="00E57DA3" w:rsidRPr="00255617" w:rsidRDefault="002E48CE" w:rsidP="00E57DA3">
      <w:pPr>
        <w:pStyle w:val="Lijstalinea"/>
        <w:numPr>
          <w:ilvl w:val="0"/>
          <w:numId w:val="14"/>
        </w:numPr>
        <w:rPr>
          <w:sz w:val="20"/>
          <w:szCs w:val="20"/>
        </w:rPr>
      </w:pPr>
      <w:r w:rsidRPr="00255617">
        <w:rPr>
          <w:sz w:val="20"/>
          <w:szCs w:val="20"/>
        </w:rPr>
        <w:t>als onderaannemer, of</w:t>
      </w:r>
    </w:p>
    <w:p w14:paraId="551A82A5" w14:textId="77777777" w:rsidR="00E57DA3" w:rsidRPr="00255617" w:rsidRDefault="002E48CE" w:rsidP="00E57DA3">
      <w:pPr>
        <w:pStyle w:val="Lijstalinea"/>
        <w:numPr>
          <w:ilvl w:val="0"/>
          <w:numId w:val="14"/>
        </w:numPr>
        <w:rPr>
          <w:sz w:val="20"/>
          <w:szCs w:val="20"/>
        </w:rPr>
      </w:pPr>
      <w:r w:rsidRPr="00255617">
        <w:rPr>
          <w:sz w:val="20"/>
          <w:szCs w:val="20"/>
        </w:rPr>
        <w:t>als lid van een samenwerkingsverband (combinatie lid).</w:t>
      </w:r>
    </w:p>
    <w:p w14:paraId="551A82A6" w14:textId="77777777" w:rsidR="00E57DA3" w:rsidRPr="00255617" w:rsidRDefault="00E57DA3" w:rsidP="00E57DA3"/>
    <w:p w14:paraId="551A82A7" w14:textId="77777777" w:rsidR="00E57DA3" w:rsidRPr="00255617" w:rsidRDefault="002E48CE" w:rsidP="00E57DA3">
      <w:r w:rsidRPr="00255617">
        <w:t xml:space="preserve">In overeenstemming met deze regel worden in geval van meerdere inschrijvingen, alle inschrijvingen van de overtredende inschrijver terzijde geschoven en van verdere deelname uitgesloten. </w:t>
      </w:r>
    </w:p>
    <w:p w14:paraId="551A82A8" w14:textId="77777777" w:rsidR="00E57DA3" w:rsidRPr="00255617" w:rsidRDefault="00E57DA3" w:rsidP="00E57DA3"/>
    <w:p w14:paraId="551A82A9" w14:textId="77777777" w:rsidR="00E57DA3" w:rsidRPr="00255617" w:rsidRDefault="002E48CE" w:rsidP="00E57DA3">
      <w:pPr>
        <w:pStyle w:val="Kop2"/>
      </w:pPr>
      <w:bookmarkStart w:id="188" w:name="_Toc47527524"/>
      <w:bookmarkStart w:id="189" w:name="_Toc459099764"/>
      <w:bookmarkStart w:id="190" w:name="_Toc449700331"/>
      <w:bookmarkStart w:id="191" w:name="_Toc439667409"/>
      <w:bookmarkStart w:id="192" w:name="_Toc256000024"/>
      <w:bookmarkStart w:id="193" w:name="_Toc73451112"/>
      <w:bookmarkStart w:id="194" w:name="_Toc106700061"/>
      <w:r w:rsidRPr="00255617">
        <w:t>Combinatievorming</w:t>
      </w:r>
      <w:bookmarkEnd w:id="188"/>
      <w:bookmarkEnd w:id="189"/>
      <w:bookmarkEnd w:id="190"/>
      <w:bookmarkEnd w:id="191"/>
      <w:bookmarkEnd w:id="192"/>
      <w:bookmarkEnd w:id="193"/>
      <w:bookmarkEnd w:id="194"/>
    </w:p>
    <w:p w14:paraId="551A82AA" w14:textId="77777777" w:rsidR="00E57DA3" w:rsidRPr="00255617" w:rsidRDefault="002E48CE" w:rsidP="00E57DA3">
      <w:r w:rsidRPr="00255617">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sidRPr="00255617">
        <w:rPr>
          <w:u w:val="single"/>
        </w:rPr>
        <w:t>afzonderlijk</w:t>
      </w:r>
      <w:r w:rsidRPr="00255617">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51A82AB" w14:textId="77777777" w:rsidR="00E57DA3" w:rsidRPr="00255617" w:rsidRDefault="00E57DA3" w:rsidP="00E57DA3"/>
    <w:p w14:paraId="551A82AC" w14:textId="77777777" w:rsidR="00E57DA3" w:rsidRPr="00255617" w:rsidRDefault="002E48CE" w:rsidP="00E57DA3">
      <w:pPr>
        <w:pStyle w:val="Kop2"/>
      </w:pPr>
      <w:bookmarkStart w:id="195" w:name="_Toc15304184"/>
      <w:bookmarkStart w:id="196" w:name="_Toc15304185"/>
      <w:bookmarkStart w:id="197" w:name="_Toc532388431"/>
      <w:bookmarkStart w:id="198" w:name="_Toc16508286"/>
      <w:bookmarkStart w:id="199" w:name="_Toc47527525"/>
      <w:bookmarkStart w:id="200" w:name="_Toc73451113"/>
      <w:bookmarkStart w:id="201" w:name="_Toc106700062"/>
      <w:bookmarkEnd w:id="195"/>
      <w:bookmarkEnd w:id="196"/>
      <w:r w:rsidRPr="00255617">
        <w:lastRenderedPageBreak/>
        <w:t>Beroep draagkracht en/of bekwaamheid van derde</w:t>
      </w:r>
      <w:bookmarkEnd w:id="197"/>
      <w:bookmarkEnd w:id="198"/>
      <w:bookmarkEnd w:id="199"/>
      <w:bookmarkEnd w:id="200"/>
      <w:bookmarkEnd w:id="201"/>
    </w:p>
    <w:p w14:paraId="551A82AD" w14:textId="77777777" w:rsidR="00E57DA3" w:rsidRPr="00255617" w:rsidRDefault="002E48CE" w:rsidP="00E57DA3">
      <w:r w:rsidRPr="00255617">
        <w:t>Wanneer er wordt ingeschreven met een onderaannemer waarbij de inschrijver een beroep doet op de financiële of technische bekwaamheid van de onderaannemer gelden de volgende bepalingen:</w:t>
      </w:r>
    </w:p>
    <w:p w14:paraId="551A82AE" w14:textId="77777777" w:rsidR="00E57DA3" w:rsidRPr="00255617" w:rsidRDefault="002E48CE" w:rsidP="00E57DA3">
      <w:pPr>
        <w:pStyle w:val="Lijstalinea"/>
        <w:numPr>
          <w:ilvl w:val="0"/>
          <w:numId w:val="15"/>
        </w:numPr>
        <w:rPr>
          <w:sz w:val="20"/>
          <w:szCs w:val="20"/>
        </w:rPr>
      </w:pPr>
      <w:r w:rsidRPr="00255617">
        <w:rPr>
          <w:sz w:val="20"/>
          <w:szCs w:val="20"/>
        </w:rPr>
        <w:t xml:space="preserve">Bij inschrijving wordt op de UEA vermeld op welke onderaannemers of derden een beroep wordt gedaan. </w:t>
      </w:r>
    </w:p>
    <w:p w14:paraId="551A82AF" w14:textId="126BADB2" w:rsidR="00E57DA3" w:rsidRPr="00255617" w:rsidRDefault="002E48CE" w:rsidP="00E57DA3">
      <w:pPr>
        <w:pStyle w:val="Lijstalinea"/>
        <w:numPr>
          <w:ilvl w:val="0"/>
          <w:numId w:val="15"/>
        </w:numPr>
        <w:rPr>
          <w:sz w:val="20"/>
          <w:szCs w:val="20"/>
        </w:rPr>
      </w:pPr>
      <w:r w:rsidRPr="00255617">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3BE6CBAB" w14:textId="77777777" w:rsidR="00A04777" w:rsidRPr="00255617" w:rsidRDefault="00A04777" w:rsidP="00E57DA3"/>
    <w:p w14:paraId="551A82B1" w14:textId="77777777" w:rsidR="00E57DA3" w:rsidRPr="00255617" w:rsidRDefault="002E48CE" w:rsidP="00E57DA3">
      <w:pPr>
        <w:pStyle w:val="Kop2"/>
      </w:pPr>
      <w:bookmarkStart w:id="202" w:name="_Toc47527526"/>
      <w:bookmarkStart w:id="203" w:name="_Toc459099767"/>
      <w:bookmarkStart w:id="204" w:name="_Toc449700334"/>
      <w:bookmarkStart w:id="205" w:name="_Toc439667412"/>
      <w:bookmarkStart w:id="206" w:name="_Toc256000027"/>
      <w:bookmarkStart w:id="207" w:name="_Toc73451114"/>
      <w:bookmarkStart w:id="208" w:name="_Toc106700063"/>
      <w:r w:rsidRPr="00255617">
        <w:t>Inschrijving vanuit een holding</w:t>
      </w:r>
      <w:bookmarkEnd w:id="202"/>
      <w:bookmarkEnd w:id="203"/>
      <w:bookmarkEnd w:id="204"/>
      <w:bookmarkEnd w:id="205"/>
      <w:bookmarkEnd w:id="206"/>
      <w:bookmarkEnd w:id="207"/>
      <w:bookmarkEnd w:id="208"/>
      <w:r w:rsidRPr="00255617">
        <w:t xml:space="preserve"> </w:t>
      </w:r>
    </w:p>
    <w:p w14:paraId="551A82B2" w14:textId="77777777" w:rsidR="00E57DA3" w:rsidRPr="00255617" w:rsidRDefault="002E48CE" w:rsidP="00E57DA3">
      <w:r w:rsidRPr="00255617">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551A82B3" w14:textId="77777777" w:rsidR="00E57DA3" w:rsidRPr="00255617" w:rsidRDefault="00E57DA3" w:rsidP="00E57DA3"/>
    <w:p w14:paraId="551A82B4" w14:textId="77777777" w:rsidR="00E57DA3" w:rsidRPr="00255617" w:rsidRDefault="002E48CE" w:rsidP="00E57DA3">
      <w:r w:rsidRPr="00255617">
        <w:t xml:space="preserve">Ondernemingen behoren tot hetzelfde concern indien zij: </w:t>
      </w:r>
    </w:p>
    <w:p w14:paraId="551A82B5" w14:textId="77777777" w:rsidR="00E57DA3" w:rsidRPr="00255617" w:rsidRDefault="002E48CE" w:rsidP="00E57DA3">
      <w:pPr>
        <w:pStyle w:val="Lijstalinea"/>
        <w:numPr>
          <w:ilvl w:val="0"/>
          <w:numId w:val="16"/>
        </w:numPr>
        <w:rPr>
          <w:sz w:val="20"/>
          <w:szCs w:val="20"/>
        </w:rPr>
      </w:pPr>
      <w:r w:rsidRPr="00255617">
        <w:rPr>
          <w:sz w:val="20"/>
          <w:szCs w:val="20"/>
        </w:rPr>
        <w:t>aan elkaar zijn gelieerd op een wijze als bedoeld in artikel 24a boek 2 Burgerlijk Wetboek;</w:t>
      </w:r>
    </w:p>
    <w:p w14:paraId="551A82B6" w14:textId="77777777" w:rsidR="00E57DA3" w:rsidRPr="00255617" w:rsidRDefault="002E48CE" w:rsidP="00E57DA3">
      <w:pPr>
        <w:pStyle w:val="Lijstalinea"/>
        <w:numPr>
          <w:ilvl w:val="0"/>
          <w:numId w:val="16"/>
        </w:numPr>
        <w:rPr>
          <w:sz w:val="20"/>
          <w:szCs w:val="20"/>
        </w:rPr>
      </w:pPr>
      <w:r w:rsidRPr="00255617">
        <w:rPr>
          <w:sz w:val="20"/>
          <w:szCs w:val="20"/>
        </w:rPr>
        <w:t xml:space="preserve">met elkaar zijn verbonden in een groep als bedoeld in artikel 24b boek 2 Burgerlijk Wetboek; </w:t>
      </w:r>
    </w:p>
    <w:p w14:paraId="551A82B7" w14:textId="77777777" w:rsidR="00E57DA3" w:rsidRPr="00255617" w:rsidRDefault="002E48CE" w:rsidP="00E57DA3">
      <w:pPr>
        <w:pStyle w:val="Lijstalinea"/>
        <w:numPr>
          <w:ilvl w:val="0"/>
          <w:numId w:val="16"/>
        </w:numPr>
        <w:rPr>
          <w:sz w:val="20"/>
          <w:szCs w:val="20"/>
        </w:rPr>
      </w:pPr>
      <w:r w:rsidRPr="00255617">
        <w:rPr>
          <w:sz w:val="20"/>
          <w:szCs w:val="20"/>
        </w:rPr>
        <w:t>aan elkaar zijn gelieerd in een aan sub a of sub b vergelijkbare rechtsvormen naar buitenlands recht.</w:t>
      </w:r>
    </w:p>
    <w:p w14:paraId="551A82B8" w14:textId="77777777" w:rsidR="00E57DA3" w:rsidRPr="00255617" w:rsidRDefault="00E57DA3" w:rsidP="00E57DA3"/>
    <w:p w14:paraId="551A82B9" w14:textId="77777777" w:rsidR="00E57DA3" w:rsidRPr="00255617" w:rsidRDefault="002E48CE" w:rsidP="00E57DA3">
      <w:r w:rsidRPr="00255617">
        <w:t>Op verzoek van de Gemeente dient inschrijver onderstaande aan te leveren:</w:t>
      </w:r>
    </w:p>
    <w:p w14:paraId="551A82BA" w14:textId="77777777" w:rsidR="00E57DA3" w:rsidRPr="00255617" w:rsidRDefault="002E48CE" w:rsidP="00E57DA3">
      <w:pPr>
        <w:pStyle w:val="Lijstalinea"/>
        <w:numPr>
          <w:ilvl w:val="0"/>
          <w:numId w:val="17"/>
        </w:numPr>
        <w:rPr>
          <w:sz w:val="20"/>
          <w:szCs w:val="20"/>
        </w:rPr>
      </w:pPr>
      <w:r w:rsidRPr="00255617">
        <w:rPr>
          <w:sz w:val="20"/>
          <w:szCs w:val="20"/>
        </w:rPr>
        <w:t xml:space="preserve">Een organogram, waaruit duidelijk naar voren komt welke concernrelaties inschrijver heeft. </w:t>
      </w:r>
    </w:p>
    <w:p w14:paraId="551A82BB" w14:textId="77777777" w:rsidR="00E57DA3" w:rsidRPr="00255617" w:rsidRDefault="002E48CE" w:rsidP="00E57DA3">
      <w:pPr>
        <w:pStyle w:val="Lijstalinea"/>
        <w:numPr>
          <w:ilvl w:val="0"/>
          <w:numId w:val="17"/>
        </w:numPr>
        <w:rPr>
          <w:sz w:val="20"/>
          <w:szCs w:val="20"/>
        </w:rPr>
      </w:pPr>
      <w:r w:rsidRPr="00255617">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551A82BC" w14:textId="77777777" w:rsidR="00E57DA3" w:rsidRPr="00071715" w:rsidRDefault="002E48CE" w:rsidP="00E57DA3">
      <w:pPr>
        <w:rPr>
          <w:color w:val="FF0000"/>
        </w:rPr>
      </w:pPr>
      <w:bookmarkStart w:id="209" w:name="_Toc15304189"/>
      <w:bookmarkStart w:id="210" w:name="_Toc15304190"/>
      <w:bookmarkStart w:id="211" w:name="_Toc15304191"/>
      <w:bookmarkStart w:id="212" w:name="_Toc15304192"/>
      <w:bookmarkStart w:id="213" w:name="_Toc15304193"/>
      <w:bookmarkStart w:id="214" w:name="_Toc15304194"/>
      <w:bookmarkStart w:id="215" w:name="_Toc15304195"/>
      <w:bookmarkStart w:id="216" w:name="_Toc15304196"/>
      <w:bookmarkStart w:id="217" w:name="_Toc315333138"/>
      <w:bookmarkEnd w:id="209"/>
      <w:bookmarkEnd w:id="210"/>
      <w:bookmarkEnd w:id="211"/>
      <w:bookmarkEnd w:id="212"/>
      <w:bookmarkEnd w:id="213"/>
      <w:bookmarkEnd w:id="214"/>
      <w:bookmarkEnd w:id="215"/>
      <w:bookmarkEnd w:id="216"/>
      <w:r w:rsidRPr="00071715">
        <w:rPr>
          <w:color w:val="FF0000"/>
        </w:rPr>
        <w:br w:type="page"/>
      </w:r>
      <w:bookmarkEnd w:id="217"/>
    </w:p>
    <w:p w14:paraId="551A82BD" w14:textId="118334A3" w:rsidR="00E57DA3" w:rsidRPr="00255617" w:rsidRDefault="002E48CE" w:rsidP="00E57DA3">
      <w:pPr>
        <w:pStyle w:val="Kop1"/>
        <w:rPr>
          <w:sz w:val="28"/>
          <w:szCs w:val="28"/>
        </w:rPr>
      </w:pPr>
      <w:bookmarkStart w:id="218" w:name="_Toc47527537"/>
      <w:bookmarkStart w:id="219" w:name="_Toc73451115"/>
      <w:bookmarkStart w:id="220" w:name="_Toc106700064"/>
      <w:r w:rsidRPr="00255617">
        <w:rPr>
          <w:sz w:val="28"/>
          <w:szCs w:val="28"/>
        </w:rPr>
        <w:lastRenderedPageBreak/>
        <w:t>Gunning</w:t>
      </w:r>
      <w:bookmarkEnd w:id="218"/>
      <w:bookmarkEnd w:id="219"/>
      <w:bookmarkEnd w:id="220"/>
      <w:r w:rsidRPr="00255617">
        <w:rPr>
          <w:sz w:val="28"/>
          <w:szCs w:val="28"/>
        </w:rPr>
        <w:t xml:space="preserve"> </w:t>
      </w:r>
    </w:p>
    <w:p w14:paraId="0415EAD2" w14:textId="449AC808" w:rsidR="009E3F52" w:rsidRDefault="00D93718" w:rsidP="00197A5F">
      <w:pPr>
        <w:pStyle w:val="Kop2"/>
      </w:pPr>
      <w:bookmarkStart w:id="221" w:name="_Toc106700065"/>
      <w:r>
        <w:t>Algemeen</w:t>
      </w:r>
      <w:bookmarkEnd w:id="221"/>
    </w:p>
    <w:p w14:paraId="6779170C" w14:textId="77777777" w:rsidR="002F229B" w:rsidRDefault="002F229B" w:rsidP="002F229B">
      <w:r>
        <w:t xml:space="preserve">Nadat er uit de inschrijving is gebleken dat er geen uitsluitingsgronden van toepassing zijn en, indien van toepassing, de inschrijver voldoet aan de gestelde geschiktheidseisen en wordt voldaan aan hetgeen is </w:t>
      </w:r>
      <w:r w:rsidRPr="0029091B">
        <w:t xml:space="preserve">opgenomen in dit </w:t>
      </w:r>
      <w:r>
        <w:t>b</w:t>
      </w:r>
      <w:r w:rsidRPr="0029091B">
        <w:t>eschrijvend document zal de inschrijving verder beoordeeld worden.</w:t>
      </w:r>
      <w:r>
        <w:t xml:space="preserve"> Hierna is per perceel aangegeven welke gunningsmethode wordt gehanteerd.</w:t>
      </w:r>
    </w:p>
    <w:p w14:paraId="00A8943A" w14:textId="77777777" w:rsidR="009E3F52" w:rsidRDefault="009E3F52" w:rsidP="009E3F52">
      <w:pPr>
        <w:pStyle w:val="Kop2"/>
        <w:numPr>
          <w:ilvl w:val="0"/>
          <w:numId w:val="0"/>
        </w:numPr>
      </w:pPr>
    </w:p>
    <w:p w14:paraId="05448563" w14:textId="51EDC6E2" w:rsidR="00197A5F" w:rsidRPr="00255617" w:rsidRDefault="009E3F52" w:rsidP="00197A5F">
      <w:pPr>
        <w:pStyle w:val="Kop2"/>
      </w:pPr>
      <w:bookmarkStart w:id="222" w:name="_Toc106700066"/>
      <w:r>
        <w:t xml:space="preserve">Gunningsmethode perceel 1 </w:t>
      </w:r>
      <w:r w:rsidR="00301320">
        <w:t>Grote zaal</w:t>
      </w:r>
      <w:bookmarkEnd w:id="222"/>
    </w:p>
    <w:p w14:paraId="1D2AB09A" w14:textId="4D64723A" w:rsidR="0007302A" w:rsidRPr="00255617" w:rsidRDefault="0007302A" w:rsidP="0007302A">
      <w:r w:rsidRPr="00255617">
        <w:t>De beoordeling vindt plaats op basis van beste prijs-kwaliteitverhouding. De volgende gunningscriteria en wegingen worden gehanteerd:</w:t>
      </w:r>
    </w:p>
    <w:p w14:paraId="09C5BC98" w14:textId="77777777" w:rsidR="0007302A" w:rsidRPr="00071715" w:rsidRDefault="0007302A" w:rsidP="0007302A">
      <w:pPr>
        <w:tabs>
          <w:tab w:val="left" w:pos="2520"/>
        </w:tabs>
        <w:spacing w:line="288" w:lineRule="auto"/>
        <w:ind w:left="567"/>
        <w:rPr>
          <w:color w:val="FF0000"/>
        </w:rPr>
      </w:pPr>
    </w:p>
    <w:tbl>
      <w:tblPr>
        <w:tblStyle w:val="Tabelraster"/>
        <w:tblW w:w="6252" w:type="dxa"/>
        <w:jc w:val="center"/>
        <w:tblLook w:val="04A0" w:firstRow="1" w:lastRow="0" w:firstColumn="1" w:lastColumn="0" w:noHBand="0" w:noVBand="1"/>
      </w:tblPr>
      <w:tblGrid>
        <w:gridCol w:w="4531"/>
        <w:gridCol w:w="1721"/>
      </w:tblGrid>
      <w:tr w:rsidR="00071715" w:rsidRPr="00071715" w14:paraId="1FEBCEB4" w14:textId="77777777" w:rsidTr="004854D2">
        <w:trPr>
          <w:trHeight w:val="338"/>
          <w:jc w:val="center"/>
        </w:trPr>
        <w:tc>
          <w:tcPr>
            <w:tcW w:w="4531" w:type="dxa"/>
            <w:shd w:val="clear" w:color="auto" w:fill="BFBFBF" w:themeFill="background1" w:themeFillShade="BF"/>
          </w:tcPr>
          <w:p w14:paraId="01E0D2FD" w14:textId="77777777" w:rsidR="0007302A" w:rsidRPr="00EF557D" w:rsidRDefault="0007302A" w:rsidP="004854D2">
            <w:pPr>
              <w:spacing w:line="288" w:lineRule="auto"/>
              <w:ind w:left="460"/>
              <w:rPr>
                <w:b/>
                <w:bCs/>
              </w:rPr>
            </w:pPr>
            <w:r w:rsidRPr="00EF557D">
              <w:rPr>
                <w:b/>
                <w:bCs/>
              </w:rPr>
              <w:t xml:space="preserve">Gunningcriteria </w:t>
            </w:r>
          </w:p>
        </w:tc>
        <w:tc>
          <w:tcPr>
            <w:tcW w:w="1721" w:type="dxa"/>
            <w:shd w:val="clear" w:color="auto" w:fill="BFBFBF" w:themeFill="background1" w:themeFillShade="BF"/>
          </w:tcPr>
          <w:p w14:paraId="290AD721" w14:textId="77777777" w:rsidR="0007302A" w:rsidRPr="00EF557D" w:rsidRDefault="0007302A" w:rsidP="004854D2">
            <w:pPr>
              <w:spacing w:line="288" w:lineRule="auto"/>
              <w:jc w:val="center"/>
              <w:rPr>
                <w:b/>
                <w:bCs/>
              </w:rPr>
            </w:pPr>
            <w:r w:rsidRPr="00EF557D">
              <w:rPr>
                <w:b/>
                <w:bCs/>
              </w:rPr>
              <w:t>Max. score</w:t>
            </w:r>
          </w:p>
        </w:tc>
      </w:tr>
      <w:tr w:rsidR="00071715" w:rsidRPr="00071715" w14:paraId="0B4E78E3" w14:textId="77777777" w:rsidTr="004854D2">
        <w:trPr>
          <w:trHeight w:val="258"/>
          <w:jc w:val="center"/>
        </w:trPr>
        <w:tc>
          <w:tcPr>
            <w:tcW w:w="4531" w:type="dxa"/>
          </w:tcPr>
          <w:p w14:paraId="3465A556" w14:textId="67E61D3C" w:rsidR="0007302A" w:rsidRPr="00EF557D" w:rsidRDefault="0007302A" w:rsidP="004854D2">
            <w:pPr>
              <w:spacing w:line="288" w:lineRule="auto"/>
              <w:ind w:left="460"/>
            </w:pPr>
          </w:p>
        </w:tc>
        <w:tc>
          <w:tcPr>
            <w:tcW w:w="1721" w:type="dxa"/>
          </w:tcPr>
          <w:p w14:paraId="3A8494D5" w14:textId="77777777" w:rsidR="0007302A" w:rsidRPr="00EF557D" w:rsidDel="00D215DB" w:rsidRDefault="0007302A" w:rsidP="004854D2">
            <w:pPr>
              <w:spacing w:line="288" w:lineRule="auto"/>
              <w:jc w:val="center"/>
              <w:rPr>
                <w:b/>
              </w:rPr>
            </w:pPr>
          </w:p>
        </w:tc>
      </w:tr>
      <w:tr w:rsidR="00071715" w:rsidRPr="00071715" w14:paraId="54155D7D" w14:textId="77777777" w:rsidTr="004854D2">
        <w:trPr>
          <w:trHeight w:val="258"/>
          <w:jc w:val="center"/>
        </w:trPr>
        <w:tc>
          <w:tcPr>
            <w:tcW w:w="4531" w:type="dxa"/>
          </w:tcPr>
          <w:p w14:paraId="5C805735" w14:textId="22C30AA2" w:rsidR="0007302A" w:rsidRPr="00EF557D" w:rsidRDefault="0007302A" w:rsidP="00365511">
            <w:pPr>
              <w:spacing w:line="288" w:lineRule="auto"/>
            </w:pPr>
            <w:r w:rsidRPr="00EF557D">
              <w:t xml:space="preserve">G1: </w:t>
            </w:r>
            <w:r w:rsidR="003B71A9" w:rsidRPr="00EF557D">
              <w:t>Inschrijfsom stoelen</w:t>
            </w:r>
          </w:p>
        </w:tc>
        <w:tc>
          <w:tcPr>
            <w:tcW w:w="1721" w:type="dxa"/>
          </w:tcPr>
          <w:p w14:paraId="429E75AE" w14:textId="50D72035" w:rsidR="0007302A" w:rsidRPr="00EF557D" w:rsidRDefault="002766CE" w:rsidP="004854D2">
            <w:pPr>
              <w:spacing w:line="288" w:lineRule="auto"/>
              <w:jc w:val="center"/>
            </w:pPr>
            <w:r w:rsidRPr="00EF557D">
              <w:t>4</w:t>
            </w:r>
            <w:r w:rsidR="00E37F77">
              <w:t>8</w:t>
            </w:r>
          </w:p>
        </w:tc>
      </w:tr>
      <w:tr w:rsidR="00071715" w:rsidRPr="00071715" w14:paraId="65B9405D" w14:textId="77777777" w:rsidTr="004854D2">
        <w:trPr>
          <w:trHeight w:val="246"/>
          <w:jc w:val="center"/>
        </w:trPr>
        <w:tc>
          <w:tcPr>
            <w:tcW w:w="4531" w:type="dxa"/>
          </w:tcPr>
          <w:p w14:paraId="5A79859F" w14:textId="2BE26BE6" w:rsidR="0007302A" w:rsidRPr="00EF557D" w:rsidRDefault="004D3B30" w:rsidP="00365511">
            <w:pPr>
              <w:spacing w:line="288" w:lineRule="auto"/>
              <w:rPr>
                <w:lang w:val="en-US"/>
              </w:rPr>
            </w:pPr>
            <w:r w:rsidRPr="00EF557D">
              <w:rPr>
                <w:lang w:val="en-US"/>
              </w:rPr>
              <w:t xml:space="preserve">G2: </w:t>
            </w:r>
            <w:r w:rsidR="004871FE">
              <w:rPr>
                <w:lang w:val="en-US"/>
              </w:rPr>
              <w:t>Proefopstelling</w:t>
            </w:r>
          </w:p>
        </w:tc>
        <w:tc>
          <w:tcPr>
            <w:tcW w:w="1721" w:type="dxa"/>
          </w:tcPr>
          <w:p w14:paraId="03080520" w14:textId="14B795B9" w:rsidR="0007302A" w:rsidRPr="00EF557D" w:rsidRDefault="00F11F0E" w:rsidP="004854D2">
            <w:pPr>
              <w:spacing w:line="288" w:lineRule="auto"/>
              <w:jc w:val="center"/>
            </w:pPr>
            <w:r w:rsidRPr="00EF557D">
              <w:t>4</w:t>
            </w:r>
            <w:r w:rsidR="00EE02B6">
              <w:t>8</w:t>
            </w:r>
          </w:p>
        </w:tc>
      </w:tr>
      <w:tr w:rsidR="004D3B30" w:rsidRPr="00071715" w14:paraId="348086A8" w14:textId="77777777" w:rsidTr="004854D2">
        <w:trPr>
          <w:trHeight w:val="246"/>
          <w:jc w:val="center"/>
        </w:trPr>
        <w:tc>
          <w:tcPr>
            <w:tcW w:w="4531" w:type="dxa"/>
          </w:tcPr>
          <w:p w14:paraId="6788A79F" w14:textId="14FCEF20" w:rsidR="004D3B30" w:rsidRPr="00EF557D" w:rsidRDefault="004D3B30" w:rsidP="00F11F0E">
            <w:pPr>
              <w:spacing w:line="288" w:lineRule="auto"/>
            </w:pPr>
            <w:r w:rsidRPr="00EF557D">
              <w:rPr>
                <w:lang w:val="en-US"/>
              </w:rPr>
              <w:t>G</w:t>
            </w:r>
            <w:r w:rsidR="00F11F0E" w:rsidRPr="00EF557D">
              <w:rPr>
                <w:lang w:val="en-US"/>
              </w:rPr>
              <w:t>3</w:t>
            </w:r>
            <w:r w:rsidRPr="00EF557D">
              <w:rPr>
                <w:lang w:val="en-US"/>
              </w:rPr>
              <w:t xml:space="preserve">: </w:t>
            </w:r>
            <w:r w:rsidRPr="00EF557D">
              <w:t>Service &amp; onderhoud</w:t>
            </w:r>
          </w:p>
        </w:tc>
        <w:tc>
          <w:tcPr>
            <w:tcW w:w="1721" w:type="dxa"/>
          </w:tcPr>
          <w:p w14:paraId="00937873" w14:textId="371B94A0" w:rsidR="004D3B30" w:rsidRPr="00EF557D" w:rsidRDefault="00EF557D" w:rsidP="004D3B30">
            <w:pPr>
              <w:spacing w:line="288" w:lineRule="auto"/>
              <w:jc w:val="center"/>
              <w:rPr>
                <w:b/>
                <w:bCs/>
              </w:rPr>
            </w:pPr>
            <w:r>
              <w:rPr>
                <w:b/>
                <w:bCs/>
              </w:rPr>
              <w:t>4</w:t>
            </w:r>
          </w:p>
        </w:tc>
      </w:tr>
      <w:tr w:rsidR="004D3B30" w:rsidRPr="00071715" w14:paraId="7D5FA0A0" w14:textId="77777777" w:rsidTr="004854D2">
        <w:trPr>
          <w:trHeight w:val="246"/>
          <w:jc w:val="center"/>
        </w:trPr>
        <w:tc>
          <w:tcPr>
            <w:tcW w:w="4531" w:type="dxa"/>
          </w:tcPr>
          <w:p w14:paraId="0A997ADF" w14:textId="77777777" w:rsidR="004D3B30" w:rsidRPr="00EF557D" w:rsidRDefault="004D3B30" w:rsidP="004D3B30">
            <w:pPr>
              <w:spacing w:line="288" w:lineRule="auto"/>
              <w:ind w:left="460"/>
              <w:jc w:val="right"/>
            </w:pPr>
            <w:r w:rsidRPr="00EF557D">
              <w:t>Totaal</w:t>
            </w:r>
          </w:p>
        </w:tc>
        <w:tc>
          <w:tcPr>
            <w:tcW w:w="1721" w:type="dxa"/>
          </w:tcPr>
          <w:p w14:paraId="3D0B80F9" w14:textId="77777777" w:rsidR="004D3B30" w:rsidRPr="00EF557D" w:rsidRDefault="004D3B30" w:rsidP="004D3B30">
            <w:pPr>
              <w:spacing w:line="288" w:lineRule="auto"/>
              <w:jc w:val="center"/>
              <w:rPr>
                <w:b/>
                <w:bCs/>
              </w:rPr>
            </w:pPr>
            <w:r w:rsidRPr="00EF557D">
              <w:rPr>
                <w:b/>
                <w:bCs/>
              </w:rPr>
              <w:t>100</w:t>
            </w:r>
          </w:p>
        </w:tc>
      </w:tr>
    </w:tbl>
    <w:p w14:paraId="58A227F7" w14:textId="77777777" w:rsidR="0007302A" w:rsidRPr="00071715" w:rsidRDefault="0007302A" w:rsidP="0007302A">
      <w:pPr>
        <w:rPr>
          <w:color w:val="FF0000"/>
        </w:rPr>
      </w:pPr>
    </w:p>
    <w:p w14:paraId="5FE402B9" w14:textId="77777777" w:rsidR="0007302A" w:rsidRPr="00F069D1" w:rsidRDefault="0007302A" w:rsidP="0007302A">
      <w:r w:rsidRPr="00F069D1">
        <w:t>In onderstaande paragrafen worden deze gunningscriteria uitgewerkt.</w:t>
      </w:r>
    </w:p>
    <w:p w14:paraId="494964CC" w14:textId="77777777" w:rsidR="0007302A" w:rsidRPr="00F069D1" w:rsidRDefault="0007302A" w:rsidP="0007302A"/>
    <w:p w14:paraId="1FACCE0A" w14:textId="612DEFEB" w:rsidR="0007302A" w:rsidRPr="00F069D1" w:rsidRDefault="0007302A" w:rsidP="0007302A">
      <w:pPr>
        <w:pStyle w:val="Kop3"/>
      </w:pPr>
      <w:bookmarkStart w:id="223" w:name="_Toc491180479"/>
      <w:bookmarkStart w:id="224" w:name="_Toc524962718"/>
      <w:bookmarkStart w:id="225" w:name="_Toc48743515"/>
      <w:bookmarkStart w:id="226" w:name="_Toc72411989"/>
      <w:bookmarkStart w:id="227" w:name="_Toc98934356"/>
      <w:bookmarkStart w:id="228" w:name="_Toc106700067"/>
      <w:r w:rsidRPr="00F069D1">
        <w:t>Gunningscriteri</w:t>
      </w:r>
      <w:bookmarkEnd w:id="223"/>
      <w:r w:rsidRPr="00F069D1">
        <w:t xml:space="preserve">um G1: </w:t>
      </w:r>
      <w:bookmarkStart w:id="229" w:name="_Toc48743516"/>
      <w:bookmarkStart w:id="230" w:name="_Toc72411990"/>
      <w:bookmarkEnd w:id="224"/>
      <w:bookmarkEnd w:id="225"/>
      <w:bookmarkEnd w:id="226"/>
      <w:bookmarkEnd w:id="227"/>
      <w:r w:rsidR="00C22F25" w:rsidRPr="006B376A">
        <w:t xml:space="preserve">Inschrijfsom </w:t>
      </w:r>
      <w:r w:rsidR="00C22F25">
        <w:t>stoelen</w:t>
      </w:r>
      <w:bookmarkEnd w:id="228"/>
      <w:r w:rsidR="00C22F25" w:rsidRPr="00F069D1">
        <w:t xml:space="preserve"> </w:t>
      </w:r>
    </w:p>
    <w:bookmarkEnd w:id="229"/>
    <w:bookmarkEnd w:id="230"/>
    <w:p w14:paraId="49A44ECA" w14:textId="16B5F9D5" w:rsidR="00541B92" w:rsidRPr="00F069D1" w:rsidRDefault="00541B92" w:rsidP="00541B92">
      <w:pPr>
        <w:rPr>
          <w:color w:val="FF0000"/>
        </w:rPr>
      </w:pPr>
      <w:r w:rsidRPr="00F11F0E">
        <w:t>De prijs van</w:t>
      </w:r>
      <w:r w:rsidRPr="00710115">
        <w:t xml:space="preserve"> perceel 1 wordt beoordeeld op basis van de inschrijfsom die de inschrijver invult op het prijzenbl</w:t>
      </w:r>
      <w:r w:rsidRPr="00E649D7">
        <w:t>ad</w:t>
      </w:r>
      <w:r w:rsidR="005E7EF6">
        <w:t xml:space="preserve"> (cel J21)</w:t>
      </w:r>
      <w:r w:rsidRPr="00E649D7">
        <w:t xml:space="preserve">, bijlage </w:t>
      </w:r>
      <w:r w:rsidR="00E649D7" w:rsidRPr="00E649D7">
        <w:t>6</w:t>
      </w:r>
      <w:r w:rsidRPr="00E649D7">
        <w:t>.</w:t>
      </w:r>
    </w:p>
    <w:p w14:paraId="3F6F6B68" w14:textId="77777777" w:rsidR="00541B92" w:rsidRPr="00F069D1" w:rsidRDefault="00541B92" w:rsidP="00541B92">
      <w:pPr>
        <w:rPr>
          <w:rFonts w:cs="Arial"/>
          <w:color w:val="FF0000"/>
        </w:rPr>
      </w:pPr>
    </w:p>
    <w:p w14:paraId="30784E52" w14:textId="7757F58E" w:rsidR="00541B92" w:rsidRPr="00F11F0E" w:rsidRDefault="00541B92" w:rsidP="00541B92">
      <w:pPr>
        <w:rPr>
          <w:rFonts w:cs="Arial"/>
        </w:rPr>
      </w:pPr>
      <w:r w:rsidRPr="00F11F0E">
        <w:rPr>
          <w:rFonts w:cs="Arial"/>
        </w:rPr>
        <w:t xml:space="preserve">De op het prijzenblad vermelde inschrijfsom betreft de gehele vergoeding voor de levering van het aantal genoemde </w:t>
      </w:r>
      <w:r w:rsidR="009C4761" w:rsidRPr="00F11F0E">
        <w:rPr>
          <w:rFonts w:cs="Arial"/>
        </w:rPr>
        <w:t>producten</w:t>
      </w:r>
      <w:r w:rsidRPr="00F11F0E">
        <w:rPr>
          <w:rFonts w:cs="Arial"/>
        </w:rPr>
        <w:t xml:space="preserve"> op de manier zoals beschreven in de aanbestedingsdocumenten</w:t>
      </w:r>
      <w:r w:rsidR="00E649D7">
        <w:rPr>
          <w:rFonts w:cs="Arial"/>
        </w:rPr>
        <w:t xml:space="preserve">. </w:t>
      </w:r>
      <w:r w:rsidR="00001CC7" w:rsidRPr="00F11F0E">
        <w:t xml:space="preserve">Het plafondbedrag is vastgesteld op € </w:t>
      </w:r>
      <w:r w:rsidR="00003C16" w:rsidRPr="00F11F0E">
        <w:t>44</w:t>
      </w:r>
      <w:r w:rsidR="00003C16">
        <w:t>4</w:t>
      </w:r>
      <w:r w:rsidR="00BE6B73" w:rsidRPr="00F11F0E">
        <w:t>.000</w:t>
      </w:r>
      <w:r w:rsidR="00E649D7">
        <w:t>.</w:t>
      </w:r>
      <w:r w:rsidR="00ED3CDE" w:rsidRPr="00F11F0E">
        <w:t xml:space="preserve"> </w:t>
      </w:r>
      <w:r w:rsidR="00112257">
        <w:t xml:space="preserve">De score wordt bepaald volgens </w:t>
      </w:r>
      <w:r w:rsidRPr="00F11F0E">
        <w:rPr>
          <w:rFonts w:cs="Arial"/>
        </w:rPr>
        <w:t xml:space="preserve">de formule:  </w:t>
      </w:r>
    </w:p>
    <w:p w14:paraId="12617BF4" w14:textId="77777777" w:rsidR="00541B92" w:rsidRPr="00F11F0E" w:rsidRDefault="00541B92" w:rsidP="00541B92">
      <w:pPr>
        <w:rPr>
          <w:rFonts w:cs="Arial"/>
        </w:rPr>
      </w:pPr>
    </w:p>
    <w:p w14:paraId="40DD0327" w14:textId="33F4C1A2" w:rsidR="00541B92" w:rsidRPr="00F11F0E" w:rsidRDefault="00541B92" w:rsidP="00541B92">
      <w:pPr>
        <w:rPr>
          <w:rFonts w:cs="Arial"/>
          <w:u w:val="single"/>
        </w:rPr>
      </w:pPr>
      <w:r w:rsidRPr="00F11F0E">
        <w:t xml:space="preserve">Score = </w:t>
      </w:r>
      <w:r w:rsidR="00363A05" w:rsidRPr="00F11F0E">
        <w:t>4</w:t>
      </w:r>
      <w:r w:rsidR="00E37F77">
        <w:t>8</w:t>
      </w:r>
      <w:r w:rsidRPr="00F11F0E">
        <w:t xml:space="preserve"> </w:t>
      </w:r>
      <w:r w:rsidR="008D43D2" w:rsidRPr="00F11F0E">
        <w:t>*</w:t>
      </w:r>
      <w:r w:rsidRPr="00F11F0E">
        <w:t xml:space="preserve">  </w:t>
      </w:r>
      <w:r w:rsidRPr="00F11F0E">
        <w:rPr>
          <w:u w:val="single"/>
        </w:rPr>
        <w:t>(</w:t>
      </w:r>
      <w:r w:rsidR="00A07D7F" w:rsidRPr="00F11F0E">
        <w:rPr>
          <w:u w:val="single"/>
        </w:rPr>
        <w:t xml:space="preserve">€ </w:t>
      </w:r>
      <w:r w:rsidR="002E6AE0" w:rsidRPr="00F11F0E">
        <w:rPr>
          <w:u w:val="single"/>
        </w:rPr>
        <w:t>44</w:t>
      </w:r>
      <w:r w:rsidR="00AF1F68" w:rsidRPr="00F11F0E">
        <w:rPr>
          <w:u w:val="single"/>
        </w:rPr>
        <w:t>4</w:t>
      </w:r>
      <w:r w:rsidR="00A07D7F" w:rsidRPr="00F11F0E">
        <w:rPr>
          <w:u w:val="single"/>
        </w:rPr>
        <w:t>.000,-</w:t>
      </w:r>
      <w:r w:rsidRPr="00F11F0E">
        <w:rPr>
          <w:u w:val="single"/>
        </w:rPr>
        <w:t xml:space="preserve"> – </w:t>
      </w:r>
      <w:r w:rsidR="00781FF2" w:rsidRPr="00F11F0E">
        <w:rPr>
          <w:u w:val="single"/>
        </w:rPr>
        <w:t>ingediende</w:t>
      </w:r>
      <w:r w:rsidRPr="00F11F0E">
        <w:rPr>
          <w:u w:val="single"/>
        </w:rPr>
        <w:t xml:space="preserve"> inschrijfsom)</w:t>
      </w:r>
    </w:p>
    <w:p w14:paraId="79CEBBE4" w14:textId="645D4DEE" w:rsidR="00541B92" w:rsidRPr="00F11F0E" w:rsidRDefault="00541B92" w:rsidP="00541B92">
      <w:pPr>
        <w:rPr>
          <w:rFonts w:cs="Arial"/>
        </w:rPr>
      </w:pPr>
      <w:r w:rsidRPr="00F11F0E">
        <w:rPr>
          <w:rFonts w:cs="Arial"/>
        </w:rPr>
        <w:tab/>
      </w:r>
      <w:r w:rsidRPr="00F11F0E">
        <w:rPr>
          <w:rFonts w:cs="Arial"/>
        </w:rPr>
        <w:tab/>
      </w:r>
      <w:r w:rsidR="00393F63" w:rsidRPr="00F11F0E">
        <w:rPr>
          <w:rFonts w:cs="Arial"/>
        </w:rPr>
        <w:t xml:space="preserve"> </w:t>
      </w:r>
      <w:r w:rsidR="00393F63" w:rsidRPr="00F11F0E">
        <w:rPr>
          <w:rFonts w:cs="Arial"/>
        </w:rPr>
        <w:tab/>
        <w:t xml:space="preserve">€ </w:t>
      </w:r>
      <w:r w:rsidR="00BF7780">
        <w:rPr>
          <w:rFonts w:cs="Arial"/>
        </w:rPr>
        <w:t>100.000</w:t>
      </w:r>
      <w:r w:rsidR="00393F63" w:rsidRPr="00F11F0E">
        <w:rPr>
          <w:rFonts w:cs="Arial"/>
        </w:rPr>
        <w:t>,-</w:t>
      </w:r>
    </w:p>
    <w:p w14:paraId="0B0B1A09" w14:textId="77777777" w:rsidR="00541B92" w:rsidRPr="00F11F0E" w:rsidRDefault="00541B92" w:rsidP="00541B92">
      <w:pPr>
        <w:rPr>
          <w:rFonts w:cs="Arial"/>
        </w:rPr>
      </w:pPr>
    </w:p>
    <w:p w14:paraId="1BC9DA1A" w14:textId="77777777" w:rsidR="007C3FFE" w:rsidRDefault="002F1E30" w:rsidP="002F1E30">
      <w:pPr>
        <w:tabs>
          <w:tab w:val="left" w:pos="2700"/>
        </w:tabs>
        <w:spacing w:line="288" w:lineRule="auto"/>
      </w:pPr>
      <w:r w:rsidRPr="00F11F0E">
        <w:t xml:space="preserve">Er kunnen minpunten worden toegekend indien </w:t>
      </w:r>
      <w:r w:rsidR="00B82867" w:rsidRPr="00F11F0E">
        <w:t xml:space="preserve">er hoger wordt ingeschreven dan het plafondbedrag. </w:t>
      </w:r>
    </w:p>
    <w:p w14:paraId="375AA146" w14:textId="77777777" w:rsidR="00F11F0E" w:rsidRDefault="00F11F0E" w:rsidP="00541B92">
      <w:pPr>
        <w:rPr>
          <w:color w:val="FF0000"/>
        </w:rPr>
      </w:pPr>
    </w:p>
    <w:p w14:paraId="43F276A7" w14:textId="3DA6F631" w:rsidR="00541B92" w:rsidRPr="00F11F0E" w:rsidRDefault="00541B92" w:rsidP="00541B92">
      <w:r w:rsidRPr="00F11F0E">
        <w:t>Zie onderstaande voorbeeld scores.</w:t>
      </w:r>
    </w:p>
    <w:p w14:paraId="493F945C" w14:textId="77777777" w:rsidR="001B6DF2" w:rsidRPr="00994A2E" w:rsidRDefault="001B6DF2" w:rsidP="00541B92"/>
    <w:tbl>
      <w:tblPr>
        <w:tblStyle w:val="Tabelraster"/>
        <w:tblW w:w="0" w:type="auto"/>
        <w:tblInd w:w="1134" w:type="dxa"/>
        <w:tblLook w:val="04A0" w:firstRow="1" w:lastRow="0" w:firstColumn="1" w:lastColumn="0" w:noHBand="0" w:noVBand="1"/>
      </w:tblPr>
      <w:tblGrid>
        <w:gridCol w:w="2842"/>
        <w:gridCol w:w="3249"/>
      </w:tblGrid>
      <w:tr w:rsidR="00994A2E" w:rsidRPr="00994A2E" w14:paraId="242A176F" w14:textId="77777777" w:rsidTr="00C573DA">
        <w:tc>
          <w:tcPr>
            <w:tcW w:w="2842" w:type="dxa"/>
            <w:shd w:val="clear" w:color="auto" w:fill="BFBFBF" w:themeFill="background1" w:themeFillShade="BF"/>
          </w:tcPr>
          <w:p w14:paraId="47BEC507" w14:textId="77777777" w:rsidR="00541B92" w:rsidRPr="00994A2E" w:rsidRDefault="00541B92" w:rsidP="00C573DA">
            <w:pPr>
              <w:tabs>
                <w:tab w:val="left" w:pos="2700"/>
              </w:tabs>
              <w:spacing w:line="288" w:lineRule="auto"/>
              <w:rPr>
                <w:b/>
              </w:rPr>
            </w:pPr>
            <w:r w:rsidRPr="00994A2E">
              <w:rPr>
                <w:b/>
              </w:rPr>
              <w:t>Inschrijfsom</w:t>
            </w:r>
          </w:p>
        </w:tc>
        <w:tc>
          <w:tcPr>
            <w:tcW w:w="3249" w:type="dxa"/>
            <w:shd w:val="clear" w:color="auto" w:fill="BFBFBF" w:themeFill="background1" w:themeFillShade="BF"/>
          </w:tcPr>
          <w:p w14:paraId="7C9967A5" w14:textId="77777777" w:rsidR="00541B92" w:rsidRPr="00994A2E" w:rsidRDefault="00541B92" w:rsidP="00C573DA">
            <w:pPr>
              <w:tabs>
                <w:tab w:val="left" w:pos="2700"/>
              </w:tabs>
              <w:spacing w:line="288" w:lineRule="auto"/>
              <w:rPr>
                <w:b/>
              </w:rPr>
            </w:pPr>
            <w:r w:rsidRPr="00994A2E">
              <w:rPr>
                <w:b/>
              </w:rPr>
              <w:t>Aantal behaalde punten</w:t>
            </w:r>
          </w:p>
        </w:tc>
      </w:tr>
      <w:tr w:rsidR="00994A2E" w:rsidRPr="00994A2E" w14:paraId="75F6885D" w14:textId="77777777" w:rsidTr="00C573DA">
        <w:tc>
          <w:tcPr>
            <w:tcW w:w="2842" w:type="dxa"/>
          </w:tcPr>
          <w:p w14:paraId="7DD1C5C7" w14:textId="64285624" w:rsidR="00541B92" w:rsidRPr="00994A2E" w:rsidRDefault="00541B92" w:rsidP="00C573DA">
            <w:pPr>
              <w:tabs>
                <w:tab w:val="left" w:pos="2700"/>
              </w:tabs>
              <w:spacing w:line="288" w:lineRule="auto"/>
            </w:pPr>
            <w:r w:rsidRPr="00994A2E">
              <w:t xml:space="preserve">€ </w:t>
            </w:r>
            <w:r w:rsidR="00CB26BE" w:rsidRPr="00994A2E">
              <w:t>344.000</w:t>
            </w:r>
            <w:r w:rsidR="001D6EB1" w:rsidRPr="00994A2E">
              <w:t>,-</w:t>
            </w:r>
          </w:p>
        </w:tc>
        <w:tc>
          <w:tcPr>
            <w:tcW w:w="3249" w:type="dxa"/>
          </w:tcPr>
          <w:p w14:paraId="739D55EE" w14:textId="286EB86F" w:rsidR="00541B92" w:rsidRPr="00994A2E" w:rsidRDefault="00C1377F" w:rsidP="00C573DA">
            <w:pPr>
              <w:tabs>
                <w:tab w:val="left" w:pos="2700"/>
              </w:tabs>
              <w:spacing w:line="288" w:lineRule="auto"/>
            </w:pPr>
            <w:r w:rsidRPr="00994A2E">
              <w:t>4</w:t>
            </w:r>
            <w:r w:rsidR="00E37F77" w:rsidRPr="00994A2E">
              <w:t>8</w:t>
            </w:r>
            <w:r w:rsidR="009D3BAD" w:rsidRPr="00994A2E">
              <w:t>,0</w:t>
            </w:r>
            <w:r w:rsidR="00541B92" w:rsidRPr="00994A2E">
              <w:t xml:space="preserve"> punten</w:t>
            </w:r>
          </w:p>
        </w:tc>
      </w:tr>
      <w:tr w:rsidR="00994A2E" w:rsidRPr="00994A2E" w14:paraId="12174B6C" w14:textId="77777777" w:rsidTr="00C573DA">
        <w:tc>
          <w:tcPr>
            <w:tcW w:w="2842" w:type="dxa"/>
          </w:tcPr>
          <w:p w14:paraId="7260F118" w14:textId="7261E862" w:rsidR="00CB26BE" w:rsidRPr="00994A2E" w:rsidRDefault="00CB26BE" w:rsidP="00C573DA">
            <w:pPr>
              <w:tabs>
                <w:tab w:val="left" w:pos="2700"/>
              </w:tabs>
              <w:spacing w:line="288" w:lineRule="auto"/>
            </w:pPr>
            <w:r w:rsidRPr="00994A2E">
              <w:rPr>
                <w:rFonts w:cs="Arial"/>
              </w:rPr>
              <w:t>€</w:t>
            </w:r>
            <w:r w:rsidRPr="00994A2E">
              <w:t xml:space="preserve"> 400.000</w:t>
            </w:r>
            <w:r w:rsidR="001D6EB1" w:rsidRPr="00994A2E">
              <w:t>,-</w:t>
            </w:r>
          </w:p>
        </w:tc>
        <w:tc>
          <w:tcPr>
            <w:tcW w:w="3249" w:type="dxa"/>
          </w:tcPr>
          <w:p w14:paraId="0C0E0D0C" w14:textId="59F3556F" w:rsidR="00CB26BE" w:rsidRPr="00994A2E" w:rsidRDefault="00CB26BE" w:rsidP="00C573DA">
            <w:pPr>
              <w:tabs>
                <w:tab w:val="left" w:pos="2700"/>
              </w:tabs>
              <w:spacing w:line="288" w:lineRule="auto"/>
            </w:pPr>
            <w:r w:rsidRPr="00994A2E">
              <w:t>21</w:t>
            </w:r>
            <w:r w:rsidR="009D3BAD" w:rsidRPr="00994A2E">
              <w:t>,</w:t>
            </w:r>
            <w:r w:rsidR="001D6EB1" w:rsidRPr="00994A2E">
              <w:t>1</w:t>
            </w:r>
            <w:r w:rsidRPr="00994A2E">
              <w:t xml:space="preserve"> punten</w:t>
            </w:r>
          </w:p>
        </w:tc>
      </w:tr>
      <w:tr w:rsidR="00994A2E" w:rsidRPr="00994A2E" w14:paraId="544BAC78" w14:textId="77777777" w:rsidTr="00C573DA">
        <w:tc>
          <w:tcPr>
            <w:tcW w:w="2842" w:type="dxa"/>
          </w:tcPr>
          <w:p w14:paraId="3825153D" w14:textId="0467AE1B" w:rsidR="00CB26BE" w:rsidRPr="00994A2E" w:rsidRDefault="00CB26BE" w:rsidP="00C573DA">
            <w:pPr>
              <w:tabs>
                <w:tab w:val="left" w:pos="2700"/>
              </w:tabs>
              <w:spacing w:line="288" w:lineRule="auto"/>
              <w:rPr>
                <w:rFonts w:cs="Arial"/>
              </w:rPr>
            </w:pPr>
            <w:r w:rsidRPr="00994A2E">
              <w:rPr>
                <w:rFonts w:cs="Arial"/>
              </w:rPr>
              <w:t>€</w:t>
            </w:r>
            <w:r w:rsidRPr="00994A2E">
              <w:t xml:space="preserve"> 420.000</w:t>
            </w:r>
            <w:r w:rsidR="001D6EB1" w:rsidRPr="00994A2E">
              <w:t>,-</w:t>
            </w:r>
          </w:p>
        </w:tc>
        <w:tc>
          <w:tcPr>
            <w:tcW w:w="3249" w:type="dxa"/>
          </w:tcPr>
          <w:p w14:paraId="01AC9137" w14:textId="6EBCEE9E" w:rsidR="00CB26BE" w:rsidRPr="00994A2E" w:rsidRDefault="00CB26BE" w:rsidP="00C573DA">
            <w:pPr>
              <w:tabs>
                <w:tab w:val="left" w:pos="2700"/>
              </w:tabs>
              <w:spacing w:line="288" w:lineRule="auto"/>
            </w:pPr>
            <w:r w:rsidRPr="00994A2E">
              <w:t>1</w:t>
            </w:r>
            <w:r w:rsidR="001D6EB1" w:rsidRPr="00994A2E">
              <w:t>1</w:t>
            </w:r>
            <w:r w:rsidR="009D3BAD" w:rsidRPr="00994A2E">
              <w:t>,</w:t>
            </w:r>
            <w:r w:rsidR="001D6EB1" w:rsidRPr="00994A2E">
              <w:t>5</w:t>
            </w:r>
            <w:r w:rsidRPr="00994A2E">
              <w:t xml:space="preserve"> punten</w:t>
            </w:r>
          </w:p>
        </w:tc>
      </w:tr>
      <w:tr w:rsidR="00994A2E" w:rsidRPr="00994A2E" w14:paraId="336446C3" w14:textId="77777777" w:rsidTr="00C573DA">
        <w:tc>
          <w:tcPr>
            <w:tcW w:w="2842" w:type="dxa"/>
          </w:tcPr>
          <w:p w14:paraId="0DDA5033" w14:textId="45AC01DA" w:rsidR="00541B92" w:rsidRPr="00994A2E" w:rsidRDefault="00541B92" w:rsidP="00C573DA">
            <w:pPr>
              <w:tabs>
                <w:tab w:val="left" w:pos="2700"/>
              </w:tabs>
              <w:spacing w:line="288" w:lineRule="auto"/>
            </w:pPr>
            <w:r w:rsidRPr="00994A2E">
              <w:t xml:space="preserve">€ </w:t>
            </w:r>
            <w:r w:rsidR="000E65E2" w:rsidRPr="00994A2E">
              <w:t>444</w:t>
            </w:r>
            <w:r w:rsidRPr="00994A2E">
              <w:t>.000,-</w:t>
            </w:r>
          </w:p>
        </w:tc>
        <w:tc>
          <w:tcPr>
            <w:tcW w:w="3249" w:type="dxa"/>
          </w:tcPr>
          <w:p w14:paraId="0B43641C" w14:textId="46EE15B1" w:rsidR="00541B92" w:rsidRPr="00994A2E" w:rsidRDefault="00BE6B73" w:rsidP="00C573DA">
            <w:pPr>
              <w:tabs>
                <w:tab w:val="left" w:pos="2700"/>
              </w:tabs>
              <w:spacing w:line="288" w:lineRule="auto"/>
            </w:pPr>
            <w:r w:rsidRPr="00994A2E">
              <w:t>0</w:t>
            </w:r>
            <w:r w:rsidR="00541B92" w:rsidRPr="00994A2E">
              <w:t xml:space="preserve"> punten</w:t>
            </w:r>
          </w:p>
        </w:tc>
      </w:tr>
      <w:tr w:rsidR="00994A2E" w:rsidRPr="00994A2E" w14:paraId="3128DF54" w14:textId="77777777" w:rsidTr="00C573DA">
        <w:tc>
          <w:tcPr>
            <w:tcW w:w="2842" w:type="dxa"/>
          </w:tcPr>
          <w:p w14:paraId="28FB7059" w14:textId="12737117" w:rsidR="00541B92" w:rsidRPr="00994A2E" w:rsidRDefault="00541B92" w:rsidP="00C573DA">
            <w:pPr>
              <w:tabs>
                <w:tab w:val="left" w:pos="2700"/>
              </w:tabs>
              <w:spacing w:line="288" w:lineRule="auto"/>
            </w:pPr>
            <w:r w:rsidRPr="00994A2E">
              <w:t xml:space="preserve">€ </w:t>
            </w:r>
            <w:r w:rsidR="00CB26BE" w:rsidRPr="00994A2E">
              <w:t>460.000</w:t>
            </w:r>
            <w:r w:rsidR="001D6EB1" w:rsidRPr="00994A2E">
              <w:t>,-</w:t>
            </w:r>
          </w:p>
        </w:tc>
        <w:tc>
          <w:tcPr>
            <w:tcW w:w="3249" w:type="dxa"/>
          </w:tcPr>
          <w:p w14:paraId="5111C113" w14:textId="62266492" w:rsidR="00541B92" w:rsidRPr="00994A2E" w:rsidRDefault="00C1377F" w:rsidP="00C573DA">
            <w:pPr>
              <w:tabs>
                <w:tab w:val="left" w:pos="2700"/>
              </w:tabs>
              <w:spacing w:line="288" w:lineRule="auto"/>
            </w:pPr>
            <w:r w:rsidRPr="00994A2E">
              <w:t>-</w:t>
            </w:r>
            <w:r w:rsidR="001D6EB1" w:rsidRPr="00994A2E">
              <w:t xml:space="preserve">   </w:t>
            </w:r>
            <w:r w:rsidR="000B3A85">
              <w:t>7</w:t>
            </w:r>
            <w:r w:rsidR="009D3BAD" w:rsidRPr="00994A2E">
              <w:t>,</w:t>
            </w:r>
            <w:r w:rsidR="000B3A85">
              <w:t>7</w:t>
            </w:r>
            <w:r w:rsidR="00CB26BE" w:rsidRPr="00994A2E">
              <w:t xml:space="preserve"> </w:t>
            </w:r>
            <w:r w:rsidR="00541B92" w:rsidRPr="00994A2E">
              <w:t>punten</w:t>
            </w:r>
          </w:p>
        </w:tc>
      </w:tr>
      <w:tr w:rsidR="00994A2E" w:rsidRPr="00994A2E" w14:paraId="2CE548F1" w14:textId="77777777" w:rsidTr="00C573DA">
        <w:tc>
          <w:tcPr>
            <w:tcW w:w="2842" w:type="dxa"/>
          </w:tcPr>
          <w:p w14:paraId="4AF4F795" w14:textId="0C7202F1" w:rsidR="00CD3622" w:rsidRPr="00994A2E" w:rsidRDefault="007A17BA" w:rsidP="00C573DA">
            <w:pPr>
              <w:tabs>
                <w:tab w:val="left" w:pos="2700"/>
              </w:tabs>
              <w:spacing w:line="288" w:lineRule="auto"/>
            </w:pPr>
            <w:r w:rsidRPr="00994A2E">
              <w:t xml:space="preserve">€ </w:t>
            </w:r>
            <w:r w:rsidR="00BF7780" w:rsidRPr="00994A2E">
              <w:t>500.000</w:t>
            </w:r>
            <w:r w:rsidRPr="00994A2E">
              <w:t>,-</w:t>
            </w:r>
          </w:p>
        </w:tc>
        <w:tc>
          <w:tcPr>
            <w:tcW w:w="3249" w:type="dxa"/>
          </w:tcPr>
          <w:p w14:paraId="32CAE5F9" w14:textId="79B64CB3" w:rsidR="00CD3622" w:rsidRPr="00994A2E" w:rsidRDefault="005145AF" w:rsidP="00C573DA">
            <w:pPr>
              <w:tabs>
                <w:tab w:val="left" w:pos="2700"/>
              </w:tabs>
              <w:spacing w:line="288" w:lineRule="auto"/>
            </w:pPr>
            <w:r w:rsidRPr="00994A2E">
              <w:t>-</w:t>
            </w:r>
            <w:r w:rsidR="001D6EB1" w:rsidRPr="00994A2E">
              <w:t xml:space="preserve"> </w:t>
            </w:r>
            <w:r w:rsidR="00BF7780" w:rsidRPr="00994A2E">
              <w:t>2</w:t>
            </w:r>
            <w:r w:rsidR="000B3A85">
              <w:t>6</w:t>
            </w:r>
            <w:r w:rsidR="009D3BAD" w:rsidRPr="00994A2E">
              <w:t>,</w:t>
            </w:r>
            <w:r w:rsidR="000B3A85">
              <w:t>9</w:t>
            </w:r>
            <w:r w:rsidR="00BF7780" w:rsidRPr="00994A2E">
              <w:t xml:space="preserve"> </w:t>
            </w:r>
            <w:r w:rsidRPr="00994A2E">
              <w:t xml:space="preserve">punten </w:t>
            </w:r>
          </w:p>
        </w:tc>
      </w:tr>
      <w:tr w:rsidR="00994A2E" w:rsidRPr="00994A2E" w14:paraId="70C17D2A" w14:textId="77777777" w:rsidTr="00C573DA">
        <w:tc>
          <w:tcPr>
            <w:tcW w:w="2842" w:type="dxa"/>
          </w:tcPr>
          <w:p w14:paraId="74858539" w14:textId="142B4DB5" w:rsidR="00CB26BE" w:rsidRPr="00994A2E" w:rsidRDefault="00BF7780" w:rsidP="00C573DA">
            <w:pPr>
              <w:tabs>
                <w:tab w:val="left" w:pos="2700"/>
              </w:tabs>
              <w:spacing w:line="288" w:lineRule="auto"/>
            </w:pPr>
            <w:r w:rsidRPr="00994A2E">
              <w:t>€ 5</w:t>
            </w:r>
            <w:r w:rsidR="000B3A85">
              <w:t>4</w:t>
            </w:r>
            <w:r w:rsidRPr="00994A2E">
              <w:t>0.000,-</w:t>
            </w:r>
          </w:p>
        </w:tc>
        <w:tc>
          <w:tcPr>
            <w:tcW w:w="3249" w:type="dxa"/>
          </w:tcPr>
          <w:p w14:paraId="4154E427" w14:textId="204E71F9" w:rsidR="00CB26BE" w:rsidRPr="00994A2E" w:rsidRDefault="00BF7780" w:rsidP="00C573DA">
            <w:pPr>
              <w:tabs>
                <w:tab w:val="left" w:pos="2700"/>
              </w:tabs>
              <w:spacing w:line="288" w:lineRule="auto"/>
            </w:pPr>
            <w:r w:rsidRPr="00994A2E">
              <w:t>- 4</w:t>
            </w:r>
            <w:r w:rsidR="000B3A85">
              <w:t>6</w:t>
            </w:r>
            <w:r w:rsidR="009D3BAD" w:rsidRPr="00994A2E">
              <w:t>,</w:t>
            </w:r>
            <w:r w:rsidR="000B3A85">
              <w:t>1</w:t>
            </w:r>
            <w:r w:rsidRPr="00994A2E">
              <w:t xml:space="preserve"> punten</w:t>
            </w:r>
          </w:p>
        </w:tc>
      </w:tr>
    </w:tbl>
    <w:p w14:paraId="4A9DDCB3" w14:textId="25288ADB" w:rsidR="0007302A" w:rsidRPr="008866B7" w:rsidRDefault="0007302A" w:rsidP="0007302A">
      <w:pPr>
        <w:tabs>
          <w:tab w:val="left" w:pos="2700"/>
        </w:tabs>
        <w:spacing w:line="288" w:lineRule="auto"/>
      </w:pPr>
    </w:p>
    <w:p w14:paraId="0E49B8EA" w14:textId="135B1AB0" w:rsidR="00ED0905" w:rsidRPr="008866B7" w:rsidRDefault="00F41567" w:rsidP="00F01D5D">
      <w:r w:rsidRPr="008866B7">
        <w:t>Scores</w:t>
      </w:r>
      <w:r w:rsidR="00112257" w:rsidRPr="008866B7">
        <w:t xml:space="preserve"> worden </w:t>
      </w:r>
      <w:r w:rsidR="00CA5AA0" w:rsidRPr="008866B7">
        <w:t>in de berek</w:t>
      </w:r>
      <w:r w:rsidR="00094613" w:rsidRPr="008866B7">
        <w:t>ening niet afgrond</w:t>
      </w:r>
      <w:r w:rsidR="00112257" w:rsidRPr="008866B7">
        <w:t>.</w:t>
      </w:r>
    </w:p>
    <w:p w14:paraId="33E12877" w14:textId="27EA9BFD" w:rsidR="00112257" w:rsidRPr="008866B7" w:rsidRDefault="00112257" w:rsidP="00F01D5D"/>
    <w:p w14:paraId="6E6F0329" w14:textId="677C5766" w:rsidR="00112257" w:rsidRPr="008866B7" w:rsidRDefault="00112257" w:rsidP="00F01D5D"/>
    <w:p w14:paraId="2831D6D9" w14:textId="1B0C00CD" w:rsidR="00D159F9" w:rsidRPr="008866B7" w:rsidRDefault="00D159F9" w:rsidP="00F01D5D"/>
    <w:p w14:paraId="36877444" w14:textId="77777777" w:rsidR="00D159F9" w:rsidRDefault="00D159F9" w:rsidP="00F01D5D">
      <w:pPr>
        <w:rPr>
          <w:color w:val="FF0000"/>
        </w:rPr>
      </w:pPr>
    </w:p>
    <w:p w14:paraId="54A756E0" w14:textId="471FB239" w:rsidR="0007302A" w:rsidRPr="006D5F93" w:rsidRDefault="0007302A" w:rsidP="0007302A">
      <w:pPr>
        <w:pStyle w:val="Kop3"/>
      </w:pPr>
      <w:bookmarkStart w:id="231" w:name="_Toc98934357"/>
      <w:bookmarkStart w:id="232" w:name="_Toc106700068"/>
      <w:bookmarkStart w:id="233" w:name="_Toc524962719"/>
      <w:bookmarkStart w:id="234" w:name="_Toc48743518"/>
      <w:bookmarkStart w:id="235" w:name="_Toc72411991"/>
      <w:bookmarkStart w:id="236" w:name="_Hlk50469441"/>
      <w:r w:rsidRPr="006D5F93">
        <w:lastRenderedPageBreak/>
        <w:t>Gunningscriterium G</w:t>
      </w:r>
      <w:r w:rsidR="00E37F77" w:rsidRPr="006D5F93">
        <w:t>2</w:t>
      </w:r>
      <w:r w:rsidRPr="006D5F93">
        <w:t xml:space="preserve">: </w:t>
      </w:r>
      <w:bookmarkEnd w:id="231"/>
      <w:r w:rsidR="00E37F77" w:rsidRPr="006D5F93">
        <w:t>Pr</w:t>
      </w:r>
      <w:r w:rsidR="004871FE" w:rsidRPr="006D5F93">
        <w:t>oefopstelling</w:t>
      </w:r>
      <w:bookmarkEnd w:id="232"/>
      <w:r w:rsidR="00F01D5D" w:rsidRPr="006D5F93">
        <w:t xml:space="preserve"> </w:t>
      </w:r>
    </w:p>
    <w:p w14:paraId="03AEAD70" w14:textId="77777777" w:rsidR="0007302A" w:rsidRPr="006D5F93" w:rsidRDefault="0007302A" w:rsidP="0007302A">
      <w:pPr>
        <w:rPr>
          <w:i/>
          <w:u w:val="single"/>
        </w:rPr>
      </w:pPr>
      <w:r w:rsidRPr="006D5F93">
        <w:rPr>
          <w:i/>
          <w:u w:val="single"/>
        </w:rPr>
        <w:t>Doelstelling:</w:t>
      </w:r>
    </w:p>
    <w:p w14:paraId="297A0910" w14:textId="4CFC8C83" w:rsidR="00A05F22" w:rsidRPr="00D159F9" w:rsidRDefault="001B245A" w:rsidP="0007302A">
      <w:pPr>
        <w:rPr>
          <w:rFonts w:cs="Arial"/>
          <w:iCs/>
          <w:color w:val="FF0000"/>
        </w:rPr>
      </w:pPr>
      <w:r w:rsidRPr="006946BC">
        <w:rPr>
          <w:szCs w:val="18"/>
        </w:rPr>
        <w:t xml:space="preserve">Zowel gezien de ontwikkelingen in de Nederlandse theatersector (veel nieuwbouw van goed </w:t>
      </w:r>
      <w:r w:rsidRPr="00D159F9">
        <w:rPr>
          <w:rFonts w:cs="Arial"/>
        </w:rPr>
        <w:t xml:space="preserve">geoutilleerde theaters met grotere zalen, grotere voorstellingen en toenemende bezoekersaantallen), zijn goede zitaccommodaties essentieel voor een optimale theaterbeleving en noodzakelijk om de aansluiting met deze ontwikkelingen te behouden. </w:t>
      </w:r>
      <w:r w:rsidR="007978B8" w:rsidRPr="00D159F9">
        <w:rPr>
          <w:rFonts w:cs="Arial"/>
          <w:iCs/>
        </w:rPr>
        <w:t xml:space="preserve">De aanbestedende dienst </w:t>
      </w:r>
      <w:r w:rsidR="00D34CF8" w:rsidRPr="00D159F9">
        <w:rPr>
          <w:rFonts w:cs="Arial"/>
          <w:iCs/>
        </w:rPr>
        <w:t>verlangt een stoel</w:t>
      </w:r>
      <w:r w:rsidR="00F85F2E" w:rsidRPr="00D159F9">
        <w:rPr>
          <w:rFonts w:cs="Arial"/>
          <w:iCs/>
        </w:rPr>
        <w:t xml:space="preserve"> met een hog</w:t>
      </w:r>
      <w:r w:rsidRPr="00D159F9">
        <w:rPr>
          <w:rFonts w:cs="Arial"/>
          <w:iCs/>
        </w:rPr>
        <w:t>e</w:t>
      </w:r>
      <w:r w:rsidR="00F85F2E" w:rsidRPr="00D159F9">
        <w:rPr>
          <w:rFonts w:cs="Arial"/>
          <w:iCs/>
        </w:rPr>
        <w:t xml:space="preserve"> mate van </w:t>
      </w:r>
      <w:r w:rsidRPr="00D159F9">
        <w:rPr>
          <w:rFonts w:cs="Arial"/>
          <w:iCs/>
        </w:rPr>
        <w:t>gebruiksgemak</w:t>
      </w:r>
      <w:r w:rsidR="00DD029C" w:rsidRPr="00D159F9">
        <w:rPr>
          <w:rFonts w:cs="Arial"/>
          <w:iCs/>
        </w:rPr>
        <w:t xml:space="preserve">, </w:t>
      </w:r>
      <w:r w:rsidR="00F85F2E" w:rsidRPr="00D159F9">
        <w:rPr>
          <w:rFonts w:cs="Arial"/>
          <w:iCs/>
        </w:rPr>
        <w:t>zitcomfort</w:t>
      </w:r>
      <w:r w:rsidR="00DD029C" w:rsidRPr="00D159F9">
        <w:rPr>
          <w:rFonts w:cs="Arial"/>
          <w:iCs/>
        </w:rPr>
        <w:t xml:space="preserve"> en duurzaamheid</w:t>
      </w:r>
      <w:r w:rsidR="00F85F2E" w:rsidRPr="00D159F9">
        <w:rPr>
          <w:rFonts w:cs="Arial"/>
          <w:iCs/>
        </w:rPr>
        <w:t xml:space="preserve">. </w:t>
      </w:r>
    </w:p>
    <w:p w14:paraId="0F35BDBF" w14:textId="77777777" w:rsidR="00A05F22" w:rsidRPr="00D159F9" w:rsidRDefault="00A05F22" w:rsidP="0007302A">
      <w:pPr>
        <w:rPr>
          <w:rFonts w:cs="Arial"/>
          <w:iCs/>
        </w:rPr>
      </w:pPr>
    </w:p>
    <w:p w14:paraId="205D915A" w14:textId="6468E422" w:rsidR="00A05F22" w:rsidRPr="00D159F9" w:rsidRDefault="00A05F22" w:rsidP="00A05F22">
      <w:pPr>
        <w:rPr>
          <w:rFonts w:cs="Arial"/>
          <w:i/>
          <w:u w:val="single"/>
        </w:rPr>
      </w:pPr>
      <w:r w:rsidRPr="00D159F9">
        <w:rPr>
          <w:rFonts w:cs="Arial"/>
          <w:i/>
          <w:u w:val="single"/>
        </w:rPr>
        <w:t>Toelichting:</w:t>
      </w:r>
    </w:p>
    <w:p w14:paraId="5F406100" w14:textId="11F4A22E" w:rsidR="0007302A" w:rsidRPr="00D159F9" w:rsidRDefault="003943C0" w:rsidP="0007302A">
      <w:pPr>
        <w:rPr>
          <w:rFonts w:cs="Arial"/>
          <w:iCs/>
        </w:rPr>
      </w:pPr>
      <w:r w:rsidRPr="00D159F9">
        <w:rPr>
          <w:rFonts w:cs="Arial"/>
          <w:iCs/>
        </w:rPr>
        <w:t>Gevraagd wordt o</w:t>
      </w:r>
      <w:r w:rsidR="00936255" w:rsidRPr="00D159F9">
        <w:rPr>
          <w:rFonts w:cs="Arial"/>
          <w:iCs/>
        </w:rPr>
        <w:t>m</w:t>
      </w:r>
      <w:r w:rsidRPr="00D159F9">
        <w:rPr>
          <w:rFonts w:cs="Arial"/>
          <w:iCs/>
        </w:rPr>
        <w:t xml:space="preserve"> een proef opstelling te leveren van de a</w:t>
      </w:r>
      <w:r w:rsidR="00936255" w:rsidRPr="00D159F9">
        <w:rPr>
          <w:rFonts w:cs="Arial"/>
          <w:iCs/>
        </w:rPr>
        <w:t>angeboden stoel</w:t>
      </w:r>
      <w:r w:rsidR="00504930" w:rsidRPr="00D159F9">
        <w:rPr>
          <w:rFonts w:cs="Arial"/>
          <w:iCs/>
        </w:rPr>
        <w:t xml:space="preserve">. Deze stoel dient op </w:t>
      </w:r>
      <w:r w:rsidR="004D4295" w:rsidRPr="00D159F9">
        <w:rPr>
          <w:rFonts w:cs="Arial"/>
          <w:iCs/>
        </w:rPr>
        <w:t>20</w:t>
      </w:r>
      <w:r w:rsidR="00504930" w:rsidRPr="00D159F9">
        <w:rPr>
          <w:rFonts w:cs="Arial"/>
          <w:iCs/>
        </w:rPr>
        <w:t xml:space="preserve"> september </w:t>
      </w:r>
      <w:r w:rsidR="004D4295" w:rsidRPr="00D159F9">
        <w:rPr>
          <w:rFonts w:cs="Arial"/>
          <w:iCs/>
        </w:rPr>
        <w:t xml:space="preserve">2022 </w:t>
      </w:r>
      <w:r w:rsidR="00504930" w:rsidRPr="00D159F9">
        <w:rPr>
          <w:rFonts w:cs="Arial"/>
          <w:iCs/>
        </w:rPr>
        <w:t>te wo</w:t>
      </w:r>
      <w:r w:rsidR="004D4295" w:rsidRPr="00D159F9">
        <w:rPr>
          <w:rFonts w:cs="Arial"/>
          <w:iCs/>
        </w:rPr>
        <w:t>rden geleverd op een nog nader bekend te maken locatie. Hierover zal na</w:t>
      </w:r>
      <w:r w:rsidR="00A05F22" w:rsidRPr="00D159F9">
        <w:rPr>
          <w:rFonts w:cs="Arial"/>
          <w:iCs/>
        </w:rPr>
        <w:t xml:space="preserve"> inschrijving</w:t>
      </w:r>
      <w:r w:rsidR="004D4295" w:rsidRPr="00D159F9">
        <w:rPr>
          <w:rFonts w:cs="Arial"/>
          <w:iCs/>
        </w:rPr>
        <w:t xml:space="preserve"> </w:t>
      </w:r>
      <w:r w:rsidR="00A05F22" w:rsidRPr="00D159F9">
        <w:rPr>
          <w:rFonts w:cs="Arial"/>
          <w:iCs/>
        </w:rPr>
        <w:t xml:space="preserve">een afspraak worden gemaakt. Deze </w:t>
      </w:r>
      <w:r w:rsidR="004871FE" w:rsidRPr="00D159F9">
        <w:rPr>
          <w:rFonts w:cs="Arial"/>
          <w:iCs/>
        </w:rPr>
        <w:t>proef</w:t>
      </w:r>
      <w:r w:rsidR="00B10099" w:rsidRPr="00D159F9">
        <w:rPr>
          <w:rFonts w:cs="Arial"/>
          <w:iCs/>
        </w:rPr>
        <w:t xml:space="preserve"> opstelling wordt beoordeeld op basis van onderstaande aspecten:</w:t>
      </w:r>
    </w:p>
    <w:p w14:paraId="1D73684A" w14:textId="77777777" w:rsidR="003943C0" w:rsidRPr="00D159F9" w:rsidRDefault="003943C0" w:rsidP="0007302A">
      <w:pPr>
        <w:rPr>
          <w:rFonts w:cs="Arial"/>
          <w:iCs/>
          <w:color w:val="FF0000"/>
        </w:rPr>
      </w:pPr>
    </w:p>
    <w:tbl>
      <w:tblPr>
        <w:tblStyle w:val="Tabelraster"/>
        <w:tblW w:w="0" w:type="auto"/>
        <w:tblLook w:val="04A0" w:firstRow="1" w:lastRow="0" w:firstColumn="1" w:lastColumn="0" w:noHBand="0" w:noVBand="1"/>
      </w:tblPr>
      <w:tblGrid>
        <w:gridCol w:w="783"/>
        <w:gridCol w:w="6693"/>
        <w:gridCol w:w="1586"/>
      </w:tblGrid>
      <w:tr w:rsidR="005964B1" w:rsidRPr="00D159F9" w14:paraId="1626C428" w14:textId="77777777" w:rsidTr="00D159F9">
        <w:tc>
          <w:tcPr>
            <w:tcW w:w="783" w:type="dxa"/>
            <w:shd w:val="clear" w:color="auto" w:fill="BFBFBF" w:themeFill="background1" w:themeFillShade="BF"/>
          </w:tcPr>
          <w:p w14:paraId="79E866A5" w14:textId="77777777" w:rsidR="005964B1" w:rsidRPr="00D159F9" w:rsidRDefault="005964B1" w:rsidP="00424C59">
            <w:pPr>
              <w:pStyle w:val="PBTAalinea"/>
              <w:rPr>
                <w:rFonts w:ascii="Arial" w:hAnsi="Arial"/>
                <w:szCs w:val="18"/>
              </w:rPr>
            </w:pPr>
          </w:p>
        </w:tc>
        <w:tc>
          <w:tcPr>
            <w:tcW w:w="6693" w:type="dxa"/>
            <w:shd w:val="clear" w:color="auto" w:fill="BFBFBF" w:themeFill="background1" w:themeFillShade="BF"/>
          </w:tcPr>
          <w:p w14:paraId="63B6CD3D" w14:textId="77777777" w:rsidR="005964B1" w:rsidRPr="00D159F9" w:rsidRDefault="005964B1" w:rsidP="00424C59">
            <w:pPr>
              <w:pStyle w:val="PBTAalinea"/>
              <w:rPr>
                <w:rFonts w:ascii="Arial" w:hAnsi="Arial"/>
                <w:szCs w:val="18"/>
              </w:rPr>
            </w:pPr>
          </w:p>
        </w:tc>
        <w:tc>
          <w:tcPr>
            <w:tcW w:w="1586" w:type="dxa"/>
            <w:shd w:val="clear" w:color="auto" w:fill="BFBFBF" w:themeFill="background1" w:themeFillShade="BF"/>
          </w:tcPr>
          <w:p w14:paraId="696D035C" w14:textId="7677BD13" w:rsidR="005964B1" w:rsidRPr="00D159F9" w:rsidRDefault="005964B1" w:rsidP="00424C59">
            <w:pPr>
              <w:pStyle w:val="PBTAalinea"/>
              <w:rPr>
                <w:rFonts w:ascii="Arial" w:hAnsi="Arial"/>
                <w:szCs w:val="18"/>
              </w:rPr>
            </w:pPr>
            <w:r w:rsidRPr="00D159F9">
              <w:rPr>
                <w:rFonts w:ascii="Arial" w:hAnsi="Arial"/>
                <w:szCs w:val="18"/>
              </w:rPr>
              <w:t>Max score</w:t>
            </w:r>
            <w:r w:rsidR="00D159F9">
              <w:rPr>
                <w:rFonts w:ascii="Arial" w:hAnsi="Arial"/>
                <w:szCs w:val="18"/>
              </w:rPr>
              <w:t xml:space="preserve"> per aspect</w:t>
            </w:r>
          </w:p>
        </w:tc>
      </w:tr>
      <w:tr w:rsidR="005964B1" w:rsidRPr="00D159F9" w14:paraId="2DCA9B60" w14:textId="77777777" w:rsidTr="007F1D90">
        <w:tc>
          <w:tcPr>
            <w:tcW w:w="783" w:type="dxa"/>
          </w:tcPr>
          <w:p w14:paraId="169612A7" w14:textId="77777777" w:rsidR="005964B1" w:rsidRPr="00D159F9" w:rsidRDefault="005964B1" w:rsidP="00424C59">
            <w:pPr>
              <w:pStyle w:val="PBTAalinea"/>
              <w:rPr>
                <w:rFonts w:ascii="Arial" w:hAnsi="Arial"/>
                <w:szCs w:val="18"/>
              </w:rPr>
            </w:pPr>
          </w:p>
        </w:tc>
        <w:tc>
          <w:tcPr>
            <w:tcW w:w="6693" w:type="dxa"/>
          </w:tcPr>
          <w:p w14:paraId="16565707" w14:textId="40EF970B" w:rsidR="005964B1" w:rsidRPr="00D159F9" w:rsidRDefault="00D159F9" w:rsidP="00424C59">
            <w:pPr>
              <w:pStyle w:val="PBTAalinea"/>
              <w:rPr>
                <w:rFonts w:ascii="Arial" w:hAnsi="Arial"/>
                <w:szCs w:val="18"/>
              </w:rPr>
            </w:pPr>
            <w:r w:rsidRPr="00D159F9">
              <w:rPr>
                <w:rFonts w:ascii="Arial" w:hAnsi="Arial"/>
                <w:szCs w:val="18"/>
                <w:u w:val="single"/>
              </w:rPr>
              <w:t>G</w:t>
            </w:r>
            <w:r w:rsidR="00D40AF6" w:rsidRPr="00D159F9">
              <w:rPr>
                <w:rFonts w:ascii="Arial" w:hAnsi="Arial"/>
                <w:szCs w:val="18"/>
                <w:u w:val="single"/>
              </w:rPr>
              <w:t>ebruiksgemak en zitcomfort en van de stoelen</w:t>
            </w:r>
          </w:p>
        </w:tc>
        <w:tc>
          <w:tcPr>
            <w:tcW w:w="1586" w:type="dxa"/>
          </w:tcPr>
          <w:p w14:paraId="09557087" w14:textId="770CAF2C" w:rsidR="005964B1" w:rsidRPr="00D159F9" w:rsidRDefault="005964B1" w:rsidP="00424C59">
            <w:pPr>
              <w:pStyle w:val="PBTAalinea"/>
              <w:rPr>
                <w:rFonts w:ascii="Arial" w:hAnsi="Arial"/>
                <w:szCs w:val="18"/>
              </w:rPr>
            </w:pPr>
          </w:p>
        </w:tc>
      </w:tr>
      <w:tr w:rsidR="005964B1" w:rsidRPr="00D159F9" w14:paraId="67B2611A" w14:textId="77777777" w:rsidTr="007F1D90">
        <w:tc>
          <w:tcPr>
            <w:tcW w:w="783" w:type="dxa"/>
          </w:tcPr>
          <w:p w14:paraId="683FDCF0" w14:textId="77777777" w:rsidR="005964B1" w:rsidRPr="00D159F9" w:rsidRDefault="005964B1" w:rsidP="00424C59">
            <w:pPr>
              <w:pStyle w:val="PBTAalinea"/>
              <w:rPr>
                <w:rFonts w:ascii="Arial" w:hAnsi="Arial"/>
                <w:szCs w:val="18"/>
              </w:rPr>
            </w:pPr>
            <w:r w:rsidRPr="00D159F9">
              <w:rPr>
                <w:rFonts w:ascii="Arial" w:hAnsi="Arial"/>
                <w:szCs w:val="18"/>
              </w:rPr>
              <w:t>A</w:t>
            </w:r>
          </w:p>
        </w:tc>
        <w:tc>
          <w:tcPr>
            <w:tcW w:w="6693" w:type="dxa"/>
          </w:tcPr>
          <w:p w14:paraId="750BDC0B" w14:textId="77777777" w:rsidR="005964B1" w:rsidRPr="00D159F9" w:rsidRDefault="005964B1" w:rsidP="00424C59">
            <w:pPr>
              <w:pStyle w:val="PBTAalinea"/>
              <w:rPr>
                <w:rFonts w:ascii="Arial" w:hAnsi="Arial"/>
                <w:szCs w:val="18"/>
              </w:rPr>
            </w:pPr>
            <w:r w:rsidRPr="00D159F9">
              <w:rPr>
                <w:rFonts w:ascii="Arial" w:hAnsi="Arial"/>
                <w:szCs w:val="18"/>
              </w:rPr>
              <w:t xml:space="preserve">Zitcomfort: alle leden van de gunningscommissie waarderen de eerste indruk van het plaatsnemen en het zitcomfort gedurende 15 minuten. Hierbij worden de zithouding en de mogelijkheid om te gaan 'verzitten' beoordeeld; een stoel moet niet te 'dwingend' zijn. Biedt de stoel voldoende lende- en rugsteun en wordt er voldoende been- en doorgangsruimte. </w:t>
            </w:r>
          </w:p>
        </w:tc>
        <w:tc>
          <w:tcPr>
            <w:tcW w:w="1586" w:type="dxa"/>
          </w:tcPr>
          <w:p w14:paraId="630591AC" w14:textId="596FFB68" w:rsidR="005964B1" w:rsidRPr="00D159F9" w:rsidRDefault="003829F2" w:rsidP="00424C59">
            <w:pPr>
              <w:pStyle w:val="PBTAalinea"/>
              <w:rPr>
                <w:rFonts w:ascii="Arial" w:hAnsi="Arial"/>
                <w:szCs w:val="18"/>
              </w:rPr>
            </w:pPr>
            <w:r w:rsidRPr="00D159F9">
              <w:rPr>
                <w:rFonts w:ascii="Arial" w:hAnsi="Arial"/>
                <w:szCs w:val="18"/>
              </w:rPr>
              <w:t>6</w:t>
            </w:r>
          </w:p>
        </w:tc>
      </w:tr>
      <w:tr w:rsidR="005964B1" w:rsidRPr="00D159F9" w14:paraId="77BFEDDF" w14:textId="77777777" w:rsidTr="007F1D90">
        <w:tc>
          <w:tcPr>
            <w:tcW w:w="783" w:type="dxa"/>
          </w:tcPr>
          <w:p w14:paraId="414418AF" w14:textId="77777777" w:rsidR="005964B1" w:rsidRPr="00D159F9" w:rsidRDefault="005964B1" w:rsidP="00424C59">
            <w:pPr>
              <w:pStyle w:val="PBTAalinea"/>
              <w:rPr>
                <w:rFonts w:ascii="Arial" w:hAnsi="Arial"/>
                <w:szCs w:val="18"/>
              </w:rPr>
            </w:pPr>
            <w:r w:rsidRPr="00D159F9">
              <w:rPr>
                <w:rFonts w:ascii="Arial" w:hAnsi="Arial"/>
                <w:szCs w:val="18"/>
              </w:rPr>
              <w:t>B</w:t>
            </w:r>
          </w:p>
        </w:tc>
        <w:tc>
          <w:tcPr>
            <w:tcW w:w="6693" w:type="dxa"/>
          </w:tcPr>
          <w:p w14:paraId="6C73BD2D" w14:textId="22AC8215" w:rsidR="005964B1" w:rsidRPr="00D159F9" w:rsidRDefault="003615ED" w:rsidP="00424C59">
            <w:pPr>
              <w:pStyle w:val="PBTAalinea"/>
              <w:rPr>
                <w:rFonts w:ascii="Arial" w:hAnsi="Arial"/>
                <w:szCs w:val="18"/>
              </w:rPr>
            </w:pPr>
            <w:r w:rsidRPr="00D159F9">
              <w:rPr>
                <w:rFonts w:ascii="Arial" w:hAnsi="Arial"/>
                <w:szCs w:val="18"/>
              </w:rPr>
              <w:t>D</w:t>
            </w:r>
            <w:r w:rsidR="005964B1" w:rsidRPr="00D159F9">
              <w:rPr>
                <w:rFonts w:ascii="Arial" w:hAnsi="Arial"/>
                <w:szCs w:val="18"/>
              </w:rPr>
              <w:t xml:space="preserve">e onderlinge verhoudingen in comfort en stand tussen </w:t>
            </w:r>
            <w:r w:rsidRPr="00D159F9">
              <w:rPr>
                <w:rFonts w:ascii="Arial" w:hAnsi="Arial"/>
                <w:szCs w:val="18"/>
              </w:rPr>
              <w:t>z</w:t>
            </w:r>
            <w:r w:rsidR="005964B1" w:rsidRPr="00D159F9">
              <w:rPr>
                <w:rFonts w:ascii="Arial" w:hAnsi="Arial"/>
                <w:szCs w:val="18"/>
              </w:rPr>
              <w:t xml:space="preserve">itting, rugleuning en armlegger. Uitvoering, lengte breedte en positie armlegger.   </w:t>
            </w:r>
          </w:p>
        </w:tc>
        <w:tc>
          <w:tcPr>
            <w:tcW w:w="1586" w:type="dxa"/>
          </w:tcPr>
          <w:p w14:paraId="2F2D4BC1" w14:textId="40216B3D" w:rsidR="005964B1" w:rsidRPr="00D159F9" w:rsidRDefault="007467AF" w:rsidP="00424C59">
            <w:pPr>
              <w:pStyle w:val="PBTAalinea"/>
              <w:rPr>
                <w:rFonts w:ascii="Arial" w:hAnsi="Arial"/>
                <w:szCs w:val="18"/>
              </w:rPr>
            </w:pPr>
            <w:r w:rsidRPr="00D159F9">
              <w:rPr>
                <w:rFonts w:ascii="Arial" w:hAnsi="Arial"/>
                <w:szCs w:val="18"/>
              </w:rPr>
              <w:t>3</w:t>
            </w:r>
          </w:p>
        </w:tc>
      </w:tr>
      <w:tr w:rsidR="005964B1" w:rsidRPr="00D159F9" w14:paraId="01A03C09" w14:textId="77777777" w:rsidTr="007F1D90">
        <w:tc>
          <w:tcPr>
            <w:tcW w:w="783" w:type="dxa"/>
          </w:tcPr>
          <w:p w14:paraId="19157E26" w14:textId="77777777" w:rsidR="005964B1" w:rsidRPr="00D159F9" w:rsidRDefault="005964B1" w:rsidP="00424C59">
            <w:pPr>
              <w:pStyle w:val="PBTAalinea"/>
              <w:rPr>
                <w:rFonts w:ascii="Arial" w:hAnsi="Arial"/>
                <w:szCs w:val="18"/>
              </w:rPr>
            </w:pPr>
            <w:r w:rsidRPr="00D159F9">
              <w:rPr>
                <w:rFonts w:ascii="Arial" w:hAnsi="Arial"/>
                <w:szCs w:val="18"/>
              </w:rPr>
              <w:t>C</w:t>
            </w:r>
          </w:p>
        </w:tc>
        <w:tc>
          <w:tcPr>
            <w:tcW w:w="6693" w:type="dxa"/>
          </w:tcPr>
          <w:p w14:paraId="68952E47" w14:textId="303D80B4" w:rsidR="005964B1" w:rsidRPr="00D159F9" w:rsidRDefault="003615ED" w:rsidP="00424C59">
            <w:pPr>
              <w:pStyle w:val="PBTAalinea"/>
              <w:rPr>
                <w:rFonts w:ascii="Arial" w:hAnsi="Arial"/>
                <w:szCs w:val="18"/>
              </w:rPr>
            </w:pPr>
            <w:r w:rsidRPr="00D159F9">
              <w:rPr>
                <w:rFonts w:ascii="Arial" w:hAnsi="Arial"/>
                <w:szCs w:val="18"/>
              </w:rPr>
              <w:t>D</w:t>
            </w:r>
            <w:r w:rsidR="005964B1" w:rsidRPr="00D159F9">
              <w:rPr>
                <w:rFonts w:ascii="Arial" w:hAnsi="Arial"/>
                <w:szCs w:val="18"/>
              </w:rPr>
              <w:t>e lengte van de zitting, de stand en de hoogte van de zitting; vindt er geen afknelling van de bovenbenen plaats?</w:t>
            </w:r>
          </w:p>
        </w:tc>
        <w:tc>
          <w:tcPr>
            <w:tcW w:w="1586" w:type="dxa"/>
          </w:tcPr>
          <w:p w14:paraId="3E1D35A8" w14:textId="5D1BD116" w:rsidR="005964B1" w:rsidRPr="00D159F9" w:rsidRDefault="007467AF" w:rsidP="00424C59">
            <w:pPr>
              <w:pStyle w:val="PBTAalinea"/>
              <w:rPr>
                <w:rFonts w:ascii="Arial" w:hAnsi="Arial"/>
                <w:szCs w:val="18"/>
              </w:rPr>
            </w:pPr>
            <w:r w:rsidRPr="00D159F9">
              <w:rPr>
                <w:rFonts w:ascii="Arial" w:hAnsi="Arial"/>
                <w:szCs w:val="18"/>
              </w:rPr>
              <w:t>3</w:t>
            </w:r>
          </w:p>
        </w:tc>
      </w:tr>
      <w:tr w:rsidR="005964B1" w:rsidRPr="00D159F9" w14:paraId="2EF25469" w14:textId="77777777" w:rsidTr="007F1D90">
        <w:tc>
          <w:tcPr>
            <w:tcW w:w="783" w:type="dxa"/>
          </w:tcPr>
          <w:p w14:paraId="7B2BDC1D" w14:textId="77777777" w:rsidR="005964B1" w:rsidRPr="00D159F9" w:rsidRDefault="005964B1" w:rsidP="00424C59">
            <w:pPr>
              <w:pStyle w:val="PBTAalinea"/>
              <w:rPr>
                <w:rFonts w:ascii="Arial" w:hAnsi="Arial"/>
                <w:szCs w:val="18"/>
              </w:rPr>
            </w:pPr>
            <w:r w:rsidRPr="00D159F9">
              <w:rPr>
                <w:rFonts w:ascii="Arial" w:hAnsi="Arial"/>
                <w:szCs w:val="18"/>
              </w:rPr>
              <w:t>D</w:t>
            </w:r>
          </w:p>
        </w:tc>
        <w:tc>
          <w:tcPr>
            <w:tcW w:w="6693" w:type="dxa"/>
          </w:tcPr>
          <w:p w14:paraId="5CA8433D" w14:textId="6847C5D3" w:rsidR="005964B1" w:rsidRPr="00D159F9" w:rsidRDefault="00512CC7" w:rsidP="00424C59">
            <w:pPr>
              <w:pStyle w:val="PBTAalinea"/>
              <w:rPr>
                <w:rFonts w:ascii="Arial" w:hAnsi="Arial"/>
                <w:szCs w:val="18"/>
              </w:rPr>
            </w:pPr>
            <w:r w:rsidRPr="00D159F9">
              <w:rPr>
                <w:rFonts w:ascii="Arial" w:hAnsi="Arial"/>
                <w:szCs w:val="18"/>
              </w:rPr>
              <w:t>De</w:t>
            </w:r>
            <w:r w:rsidR="005964B1" w:rsidRPr="00D159F9">
              <w:rPr>
                <w:rFonts w:ascii="Arial" w:hAnsi="Arial"/>
                <w:szCs w:val="18"/>
              </w:rPr>
              <w:t xml:space="preserve"> openingen in de stoel in relatie tot klemgevaren alsmede uitstekende delen.</w:t>
            </w:r>
          </w:p>
        </w:tc>
        <w:tc>
          <w:tcPr>
            <w:tcW w:w="1586" w:type="dxa"/>
          </w:tcPr>
          <w:p w14:paraId="3E286688" w14:textId="0F310F3D" w:rsidR="005964B1" w:rsidRPr="00D159F9" w:rsidRDefault="007467AF" w:rsidP="00424C59">
            <w:pPr>
              <w:pStyle w:val="PBTAalinea"/>
              <w:rPr>
                <w:rFonts w:ascii="Arial" w:hAnsi="Arial"/>
                <w:szCs w:val="18"/>
              </w:rPr>
            </w:pPr>
            <w:r w:rsidRPr="00D159F9">
              <w:rPr>
                <w:rFonts w:ascii="Arial" w:hAnsi="Arial"/>
                <w:szCs w:val="18"/>
              </w:rPr>
              <w:t>3</w:t>
            </w:r>
          </w:p>
        </w:tc>
      </w:tr>
      <w:tr w:rsidR="005964B1" w:rsidRPr="00D159F9" w14:paraId="7A97CE1C" w14:textId="77777777" w:rsidTr="007F1D90">
        <w:tc>
          <w:tcPr>
            <w:tcW w:w="783" w:type="dxa"/>
          </w:tcPr>
          <w:p w14:paraId="219D144B" w14:textId="77777777" w:rsidR="005964B1" w:rsidRPr="00D159F9" w:rsidRDefault="005964B1" w:rsidP="00424C59">
            <w:pPr>
              <w:pStyle w:val="PBTAalinea"/>
              <w:rPr>
                <w:rFonts w:ascii="Arial" w:hAnsi="Arial"/>
                <w:szCs w:val="18"/>
              </w:rPr>
            </w:pPr>
            <w:r w:rsidRPr="00D159F9">
              <w:rPr>
                <w:rFonts w:ascii="Arial" w:hAnsi="Arial"/>
                <w:szCs w:val="18"/>
              </w:rPr>
              <w:t>E</w:t>
            </w:r>
          </w:p>
        </w:tc>
        <w:tc>
          <w:tcPr>
            <w:tcW w:w="6693" w:type="dxa"/>
          </w:tcPr>
          <w:p w14:paraId="2220340D" w14:textId="6F75C894" w:rsidR="005964B1" w:rsidRPr="00D159F9" w:rsidRDefault="00D67339" w:rsidP="00424C59">
            <w:pPr>
              <w:pStyle w:val="PBTAalinea"/>
              <w:rPr>
                <w:rFonts w:ascii="Arial" w:hAnsi="Arial"/>
                <w:szCs w:val="18"/>
              </w:rPr>
            </w:pPr>
            <w:r w:rsidRPr="00D159F9">
              <w:rPr>
                <w:rFonts w:ascii="Arial" w:hAnsi="Arial"/>
                <w:szCs w:val="18"/>
              </w:rPr>
              <w:t xml:space="preserve">De mate waarin </w:t>
            </w:r>
            <w:r w:rsidR="005964B1" w:rsidRPr="00D159F9">
              <w:rPr>
                <w:rFonts w:ascii="Arial" w:hAnsi="Arial"/>
                <w:szCs w:val="18"/>
              </w:rPr>
              <w:t>cruciale onderdelen eenvoudig vervangbaar</w:t>
            </w:r>
            <w:r w:rsidRPr="00D159F9">
              <w:rPr>
                <w:rFonts w:ascii="Arial" w:hAnsi="Arial"/>
                <w:szCs w:val="18"/>
              </w:rPr>
              <w:t xml:space="preserve"> zijn</w:t>
            </w:r>
            <w:r w:rsidR="005964B1" w:rsidRPr="00D159F9">
              <w:rPr>
                <w:rFonts w:ascii="Arial" w:hAnsi="Arial"/>
                <w:szCs w:val="18"/>
              </w:rPr>
              <w:t xml:space="preserve">. </w:t>
            </w:r>
            <w:r w:rsidR="007F1D90" w:rsidRPr="00D159F9">
              <w:rPr>
                <w:rFonts w:ascii="Arial" w:hAnsi="Arial"/>
                <w:szCs w:val="18"/>
              </w:rPr>
              <w:t xml:space="preserve">De proefstoelen worden vergeleken op het verwisselen van onderdelen als de zitting, de rug- en armleuningen. Deze verwisseling, bij beschadiging en vervuiling, dient snel, eenvoudig en meerdere malen plaats te kunnen vinden zonder kwaliteitsverlies van de gehele stoel (toenemend loszitten, speling, vormverandering). Welke onderdelen zijn direct uit reserveonderdelen vervangbaar.  </w:t>
            </w:r>
          </w:p>
        </w:tc>
        <w:tc>
          <w:tcPr>
            <w:tcW w:w="1586" w:type="dxa"/>
          </w:tcPr>
          <w:p w14:paraId="4879900B" w14:textId="68224D42" w:rsidR="005964B1" w:rsidRPr="00D159F9" w:rsidRDefault="007467AF" w:rsidP="00424C59">
            <w:pPr>
              <w:pStyle w:val="PBTAalinea"/>
              <w:rPr>
                <w:rFonts w:ascii="Arial" w:hAnsi="Arial"/>
                <w:szCs w:val="18"/>
              </w:rPr>
            </w:pPr>
            <w:r w:rsidRPr="00D159F9">
              <w:rPr>
                <w:rFonts w:ascii="Arial" w:hAnsi="Arial"/>
                <w:szCs w:val="18"/>
              </w:rPr>
              <w:t>3</w:t>
            </w:r>
          </w:p>
        </w:tc>
      </w:tr>
      <w:tr w:rsidR="005964B1" w:rsidRPr="00D159F9" w14:paraId="167726D1" w14:textId="77777777" w:rsidTr="007F1D90">
        <w:tc>
          <w:tcPr>
            <w:tcW w:w="783" w:type="dxa"/>
          </w:tcPr>
          <w:p w14:paraId="2CCAF964" w14:textId="3D4CF165" w:rsidR="005964B1" w:rsidRPr="00D159F9" w:rsidRDefault="008434C6" w:rsidP="00424C59">
            <w:pPr>
              <w:pStyle w:val="PBTAalinea"/>
              <w:rPr>
                <w:rFonts w:ascii="Arial" w:hAnsi="Arial"/>
                <w:szCs w:val="18"/>
              </w:rPr>
            </w:pPr>
            <w:r w:rsidRPr="00D159F9">
              <w:rPr>
                <w:rFonts w:ascii="Arial" w:hAnsi="Arial"/>
                <w:szCs w:val="18"/>
              </w:rPr>
              <w:t>F</w:t>
            </w:r>
          </w:p>
        </w:tc>
        <w:tc>
          <w:tcPr>
            <w:tcW w:w="6693" w:type="dxa"/>
          </w:tcPr>
          <w:p w14:paraId="01CE367E" w14:textId="6BF0D381" w:rsidR="005964B1" w:rsidRPr="00D159F9" w:rsidRDefault="00512CC7" w:rsidP="00424C59">
            <w:pPr>
              <w:pStyle w:val="PBTAalinea"/>
              <w:rPr>
                <w:rFonts w:ascii="Arial" w:hAnsi="Arial"/>
                <w:szCs w:val="18"/>
              </w:rPr>
            </w:pPr>
            <w:r w:rsidRPr="00D159F9">
              <w:rPr>
                <w:rFonts w:ascii="Arial" w:hAnsi="Arial"/>
                <w:szCs w:val="18"/>
              </w:rPr>
              <w:t>De</w:t>
            </w:r>
            <w:r w:rsidR="005964B1" w:rsidRPr="00D159F9">
              <w:rPr>
                <w:rFonts w:ascii="Arial" w:hAnsi="Arial"/>
                <w:szCs w:val="18"/>
              </w:rPr>
              <w:t xml:space="preserve"> bereikbaarheid van cruciale stoelonderdelen zoals, scharnieren, nummering en armleggers. </w:t>
            </w:r>
          </w:p>
        </w:tc>
        <w:tc>
          <w:tcPr>
            <w:tcW w:w="1586" w:type="dxa"/>
          </w:tcPr>
          <w:p w14:paraId="5F0D25FC" w14:textId="06FABC5D" w:rsidR="005964B1" w:rsidRPr="00D159F9" w:rsidRDefault="007467AF" w:rsidP="00424C59">
            <w:pPr>
              <w:pStyle w:val="PBTAalinea"/>
              <w:rPr>
                <w:rFonts w:ascii="Arial" w:hAnsi="Arial"/>
                <w:szCs w:val="18"/>
              </w:rPr>
            </w:pPr>
            <w:r w:rsidRPr="00D159F9">
              <w:rPr>
                <w:rFonts w:ascii="Arial" w:hAnsi="Arial"/>
                <w:szCs w:val="18"/>
              </w:rPr>
              <w:t>3</w:t>
            </w:r>
          </w:p>
        </w:tc>
      </w:tr>
      <w:tr w:rsidR="005964B1" w:rsidRPr="00D159F9" w14:paraId="098D12E2" w14:textId="77777777" w:rsidTr="007F1D90">
        <w:tc>
          <w:tcPr>
            <w:tcW w:w="783" w:type="dxa"/>
          </w:tcPr>
          <w:p w14:paraId="7418EA7A" w14:textId="77777777" w:rsidR="005964B1" w:rsidRPr="00D159F9" w:rsidRDefault="005964B1" w:rsidP="00424C59">
            <w:pPr>
              <w:pStyle w:val="PBTAalinea"/>
              <w:rPr>
                <w:rFonts w:ascii="Arial" w:hAnsi="Arial"/>
                <w:szCs w:val="18"/>
              </w:rPr>
            </w:pPr>
          </w:p>
        </w:tc>
        <w:tc>
          <w:tcPr>
            <w:tcW w:w="6693" w:type="dxa"/>
          </w:tcPr>
          <w:p w14:paraId="7AE84041" w14:textId="77777777" w:rsidR="005964B1" w:rsidRPr="00D159F9" w:rsidRDefault="005964B1" w:rsidP="00424C59">
            <w:pPr>
              <w:pStyle w:val="PBTAalinea"/>
              <w:rPr>
                <w:rFonts w:ascii="Arial" w:hAnsi="Arial"/>
                <w:szCs w:val="18"/>
              </w:rPr>
            </w:pPr>
          </w:p>
        </w:tc>
        <w:tc>
          <w:tcPr>
            <w:tcW w:w="1586" w:type="dxa"/>
          </w:tcPr>
          <w:p w14:paraId="3AF5FA38" w14:textId="2A1D5815" w:rsidR="005964B1" w:rsidRPr="00D159F9" w:rsidRDefault="005964B1" w:rsidP="00424C59">
            <w:pPr>
              <w:pStyle w:val="PBTAalinea"/>
              <w:rPr>
                <w:rFonts w:ascii="Arial" w:hAnsi="Arial"/>
                <w:szCs w:val="18"/>
              </w:rPr>
            </w:pPr>
          </w:p>
        </w:tc>
      </w:tr>
      <w:tr w:rsidR="005964B1" w:rsidRPr="00D159F9" w14:paraId="202B84DF" w14:textId="77777777" w:rsidTr="007F1D90">
        <w:tc>
          <w:tcPr>
            <w:tcW w:w="783" w:type="dxa"/>
          </w:tcPr>
          <w:p w14:paraId="4819541B" w14:textId="77777777" w:rsidR="005964B1" w:rsidRPr="00D159F9" w:rsidRDefault="005964B1" w:rsidP="00424C59">
            <w:pPr>
              <w:pStyle w:val="PBTAalinea"/>
              <w:rPr>
                <w:rFonts w:ascii="Arial" w:hAnsi="Arial"/>
                <w:szCs w:val="18"/>
              </w:rPr>
            </w:pPr>
          </w:p>
        </w:tc>
        <w:tc>
          <w:tcPr>
            <w:tcW w:w="6693" w:type="dxa"/>
          </w:tcPr>
          <w:p w14:paraId="0EBC72CB" w14:textId="69FB342F" w:rsidR="005964B1" w:rsidRPr="00D159F9" w:rsidRDefault="00774605" w:rsidP="00424C59">
            <w:pPr>
              <w:pStyle w:val="PBTAalinea"/>
              <w:rPr>
                <w:rFonts w:ascii="Arial" w:hAnsi="Arial"/>
                <w:szCs w:val="18"/>
              </w:rPr>
            </w:pPr>
            <w:r w:rsidRPr="00D159F9">
              <w:rPr>
                <w:rFonts w:ascii="Arial" w:hAnsi="Arial"/>
                <w:szCs w:val="18"/>
                <w:u w:val="single"/>
              </w:rPr>
              <w:t>Technische uitvoering, functionaliteit stoelen en verrolsets</w:t>
            </w:r>
          </w:p>
        </w:tc>
        <w:tc>
          <w:tcPr>
            <w:tcW w:w="1586" w:type="dxa"/>
          </w:tcPr>
          <w:p w14:paraId="6E8C8732" w14:textId="77777777" w:rsidR="005964B1" w:rsidRPr="00D159F9" w:rsidRDefault="005964B1" w:rsidP="00424C59">
            <w:pPr>
              <w:pStyle w:val="PBTAalinea"/>
              <w:rPr>
                <w:rFonts w:ascii="Arial" w:hAnsi="Arial"/>
                <w:szCs w:val="18"/>
              </w:rPr>
            </w:pPr>
          </w:p>
        </w:tc>
      </w:tr>
      <w:tr w:rsidR="00A41CD4" w:rsidRPr="00D159F9" w14:paraId="0D4EACE3" w14:textId="77777777" w:rsidTr="007F1D90">
        <w:tc>
          <w:tcPr>
            <w:tcW w:w="783" w:type="dxa"/>
          </w:tcPr>
          <w:p w14:paraId="087E1C82" w14:textId="4BD58B1B" w:rsidR="00A41CD4" w:rsidRPr="00D159F9" w:rsidRDefault="008434C6" w:rsidP="00A41CD4">
            <w:pPr>
              <w:pStyle w:val="PBTAalinea"/>
              <w:rPr>
                <w:rFonts w:ascii="Arial" w:hAnsi="Arial"/>
                <w:szCs w:val="18"/>
              </w:rPr>
            </w:pPr>
            <w:r w:rsidRPr="00D159F9">
              <w:rPr>
                <w:rFonts w:ascii="Arial" w:hAnsi="Arial"/>
                <w:szCs w:val="18"/>
              </w:rPr>
              <w:t>G</w:t>
            </w:r>
          </w:p>
        </w:tc>
        <w:tc>
          <w:tcPr>
            <w:tcW w:w="6693" w:type="dxa"/>
          </w:tcPr>
          <w:p w14:paraId="69185202" w14:textId="1D5682AE" w:rsidR="00A41CD4" w:rsidRPr="00D159F9" w:rsidRDefault="00A41CD4" w:rsidP="00A41CD4">
            <w:pPr>
              <w:pStyle w:val="PBTAalinea"/>
              <w:rPr>
                <w:rFonts w:ascii="Arial" w:hAnsi="Arial"/>
                <w:szCs w:val="18"/>
              </w:rPr>
            </w:pPr>
            <w:r w:rsidRPr="00D159F9">
              <w:rPr>
                <w:rFonts w:ascii="Arial" w:hAnsi="Arial"/>
                <w:szCs w:val="18"/>
              </w:rPr>
              <w:t>Algemene stevigheid/robuustheid van de stoel, zijn de toegepaste materialen voldoende stevig, slijtvast en hoe presteert de stoel bij extreme belastingen naar alle richtingen.</w:t>
            </w:r>
          </w:p>
        </w:tc>
        <w:tc>
          <w:tcPr>
            <w:tcW w:w="1586" w:type="dxa"/>
          </w:tcPr>
          <w:p w14:paraId="650F0C10" w14:textId="0B205D94" w:rsidR="00A41CD4" w:rsidRPr="00D159F9" w:rsidRDefault="00CB1C71" w:rsidP="00A41CD4">
            <w:pPr>
              <w:pStyle w:val="PBTAalinea"/>
              <w:rPr>
                <w:rFonts w:ascii="Arial" w:hAnsi="Arial"/>
                <w:szCs w:val="18"/>
              </w:rPr>
            </w:pPr>
            <w:r w:rsidRPr="00D159F9">
              <w:rPr>
                <w:rFonts w:ascii="Arial" w:hAnsi="Arial"/>
                <w:szCs w:val="18"/>
              </w:rPr>
              <w:t>3</w:t>
            </w:r>
          </w:p>
        </w:tc>
      </w:tr>
      <w:tr w:rsidR="00A41CD4" w:rsidRPr="00D159F9" w14:paraId="3600EE6C" w14:textId="77777777" w:rsidTr="007F1D90">
        <w:tc>
          <w:tcPr>
            <w:tcW w:w="783" w:type="dxa"/>
          </w:tcPr>
          <w:p w14:paraId="030311E9" w14:textId="5A46555C" w:rsidR="00A41CD4" w:rsidRPr="00D159F9" w:rsidRDefault="008434C6" w:rsidP="00A41CD4">
            <w:pPr>
              <w:pStyle w:val="PBTAalinea"/>
              <w:rPr>
                <w:rFonts w:ascii="Arial" w:hAnsi="Arial"/>
                <w:szCs w:val="18"/>
              </w:rPr>
            </w:pPr>
            <w:r w:rsidRPr="00D159F9">
              <w:rPr>
                <w:rFonts w:ascii="Arial" w:hAnsi="Arial"/>
                <w:szCs w:val="18"/>
              </w:rPr>
              <w:t>H</w:t>
            </w:r>
          </w:p>
        </w:tc>
        <w:tc>
          <w:tcPr>
            <w:tcW w:w="6693" w:type="dxa"/>
          </w:tcPr>
          <w:p w14:paraId="27D2CF18" w14:textId="10E51857" w:rsidR="00A41CD4" w:rsidRPr="00D159F9" w:rsidRDefault="00F927DF" w:rsidP="00A41CD4">
            <w:pPr>
              <w:pStyle w:val="PBTAalinea"/>
              <w:rPr>
                <w:rFonts w:ascii="Arial" w:hAnsi="Arial"/>
                <w:szCs w:val="18"/>
              </w:rPr>
            </w:pPr>
            <w:r w:rsidRPr="00D159F9">
              <w:rPr>
                <w:rFonts w:ascii="Arial" w:hAnsi="Arial"/>
                <w:szCs w:val="18"/>
              </w:rPr>
              <w:t>De</w:t>
            </w:r>
            <w:r w:rsidR="00A41CD4" w:rsidRPr="00D159F9">
              <w:rPr>
                <w:rFonts w:ascii="Arial" w:hAnsi="Arial"/>
                <w:szCs w:val="18"/>
              </w:rPr>
              <w:t xml:space="preserve"> wijze van fixatie van de stoel aan de vloer.</w:t>
            </w:r>
          </w:p>
        </w:tc>
        <w:tc>
          <w:tcPr>
            <w:tcW w:w="1586" w:type="dxa"/>
          </w:tcPr>
          <w:p w14:paraId="5D5F8F15" w14:textId="44EFFFE1" w:rsidR="00A41CD4" w:rsidRPr="00D159F9" w:rsidRDefault="007467AF" w:rsidP="00A41CD4">
            <w:pPr>
              <w:pStyle w:val="PBTAalinea"/>
              <w:rPr>
                <w:rFonts w:ascii="Arial" w:hAnsi="Arial"/>
                <w:szCs w:val="18"/>
              </w:rPr>
            </w:pPr>
            <w:r w:rsidRPr="00D159F9">
              <w:rPr>
                <w:rFonts w:ascii="Arial" w:hAnsi="Arial"/>
                <w:szCs w:val="18"/>
              </w:rPr>
              <w:t>3</w:t>
            </w:r>
          </w:p>
        </w:tc>
      </w:tr>
      <w:tr w:rsidR="00A41CD4" w:rsidRPr="00D159F9" w14:paraId="3826FF8D" w14:textId="77777777" w:rsidTr="007F1D90">
        <w:tc>
          <w:tcPr>
            <w:tcW w:w="783" w:type="dxa"/>
          </w:tcPr>
          <w:p w14:paraId="7DBB1CE3" w14:textId="5745A05C" w:rsidR="00A41CD4" w:rsidRPr="00D159F9" w:rsidRDefault="008434C6" w:rsidP="00A41CD4">
            <w:pPr>
              <w:pStyle w:val="PBTAalinea"/>
              <w:rPr>
                <w:rFonts w:ascii="Arial" w:hAnsi="Arial"/>
                <w:szCs w:val="18"/>
              </w:rPr>
            </w:pPr>
            <w:r w:rsidRPr="00D159F9">
              <w:rPr>
                <w:rFonts w:ascii="Arial" w:hAnsi="Arial"/>
                <w:szCs w:val="18"/>
              </w:rPr>
              <w:t>I</w:t>
            </w:r>
          </w:p>
        </w:tc>
        <w:tc>
          <w:tcPr>
            <w:tcW w:w="6693" w:type="dxa"/>
          </w:tcPr>
          <w:p w14:paraId="0E5030E5" w14:textId="20759B5E" w:rsidR="00A41CD4" w:rsidRPr="00D159F9" w:rsidRDefault="00A41CD4" w:rsidP="00A41CD4">
            <w:pPr>
              <w:pStyle w:val="PBTAalinea"/>
              <w:rPr>
                <w:rFonts w:ascii="Arial" w:hAnsi="Arial"/>
                <w:szCs w:val="18"/>
              </w:rPr>
            </w:pPr>
            <w:r w:rsidRPr="00D159F9">
              <w:rPr>
                <w:rFonts w:ascii="Arial" w:hAnsi="Arial"/>
                <w:szCs w:val="18"/>
              </w:rPr>
              <w:t>De proefstoelen worden beoordeeld op het aanwezige risico van onbedoeld losraken of inklappen van onderdelen van de stoel door publiek.</w:t>
            </w:r>
          </w:p>
        </w:tc>
        <w:tc>
          <w:tcPr>
            <w:tcW w:w="1586" w:type="dxa"/>
          </w:tcPr>
          <w:p w14:paraId="3570818E" w14:textId="463844B0" w:rsidR="00A41CD4" w:rsidRPr="00D159F9" w:rsidRDefault="007467AF" w:rsidP="00A41CD4">
            <w:pPr>
              <w:pStyle w:val="PBTAalinea"/>
              <w:rPr>
                <w:rFonts w:ascii="Arial" w:hAnsi="Arial"/>
                <w:szCs w:val="18"/>
              </w:rPr>
            </w:pPr>
            <w:r w:rsidRPr="00D159F9">
              <w:rPr>
                <w:rFonts w:ascii="Arial" w:hAnsi="Arial"/>
                <w:szCs w:val="18"/>
              </w:rPr>
              <w:t>3</w:t>
            </w:r>
          </w:p>
        </w:tc>
      </w:tr>
      <w:tr w:rsidR="00A41CD4" w:rsidRPr="00D159F9" w14:paraId="41C4B2A6" w14:textId="77777777" w:rsidTr="007F1D90">
        <w:tc>
          <w:tcPr>
            <w:tcW w:w="783" w:type="dxa"/>
          </w:tcPr>
          <w:p w14:paraId="1B1812E8" w14:textId="08F3DFAF" w:rsidR="00A41CD4" w:rsidRPr="00D159F9" w:rsidRDefault="00CC6B12" w:rsidP="00A41CD4">
            <w:pPr>
              <w:pStyle w:val="PBTAalinea"/>
              <w:rPr>
                <w:rFonts w:ascii="Arial" w:hAnsi="Arial"/>
                <w:szCs w:val="18"/>
              </w:rPr>
            </w:pPr>
            <w:r w:rsidRPr="00D159F9">
              <w:rPr>
                <w:rFonts w:ascii="Arial" w:hAnsi="Arial"/>
                <w:szCs w:val="18"/>
              </w:rPr>
              <w:t>J</w:t>
            </w:r>
          </w:p>
        </w:tc>
        <w:tc>
          <w:tcPr>
            <w:tcW w:w="6693" w:type="dxa"/>
          </w:tcPr>
          <w:p w14:paraId="059A06EE" w14:textId="658722F5" w:rsidR="00A41CD4" w:rsidRPr="00D159F9" w:rsidRDefault="00A41CD4" w:rsidP="00A41CD4">
            <w:pPr>
              <w:pStyle w:val="PBTAalinea"/>
              <w:rPr>
                <w:rFonts w:ascii="Arial" w:hAnsi="Arial"/>
                <w:szCs w:val="18"/>
              </w:rPr>
            </w:pPr>
            <w:r w:rsidRPr="00D159F9">
              <w:rPr>
                <w:rFonts w:ascii="Arial" w:hAnsi="Arial"/>
                <w:szCs w:val="18"/>
              </w:rPr>
              <w:t xml:space="preserve">De wijze waarop de verrolsets zijn vormgegeven en deze in balans is bij het belasten door bezoekers. Beoordeeld wordt in hoeverre een enkele of gekoppelde verrolsets voor- of achterover kiepen bij belasting. Beoordeling van </w:t>
            </w:r>
            <w:r w:rsidRPr="00D159F9">
              <w:rPr>
                <w:rFonts w:ascii="Arial" w:hAnsi="Arial"/>
                <w:szCs w:val="18"/>
              </w:rPr>
              <w:lastRenderedPageBreak/>
              <w:t>de koppeling en richtpennen, noodzaak voor gereedschap, efficiëntie en uitvoering.</w:t>
            </w:r>
          </w:p>
        </w:tc>
        <w:tc>
          <w:tcPr>
            <w:tcW w:w="1586" w:type="dxa"/>
          </w:tcPr>
          <w:p w14:paraId="0108983B" w14:textId="32560792" w:rsidR="00A41CD4" w:rsidRPr="00D159F9" w:rsidRDefault="007467AF" w:rsidP="00A41CD4">
            <w:pPr>
              <w:pStyle w:val="PBTAalinea"/>
              <w:rPr>
                <w:rFonts w:ascii="Arial" w:hAnsi="Arial"/>
                <w:szCs w:val="18"/>
              </w:rPr>
            </w:pPr>
            <w:r w:rsidRPr="00D159F9">
              <w:rPr>
                <w:rFonts w:ascii="Arial" w:hAnsi="Arial"/>
                <w:szCs w:val="18"/>
              </w:rPr>
              <w:lastRenderedPageBreak/>
              <w:t>3</w:t>
            </w:r>
          </w:p>
        </w:tc>
      </w:tr>
      <w:tr w:rsidR="005964B1" w:rsidRPr="00D159F9" w14:paraId="619439B5" w14:textId="77777777" w:rsidTr="007F1D90">
        <w:tc>
          <w:tcPr>
            <w:tcW w:w="783" w:type="dxa"/>
          </w:tcPr>
          <w:p w14:paraId="6FC1E81E" w14:textId="0ED8FA78" w:rsidR="005964B1" w:rsidRPr="00D159F9" w:rsidRDefault="00CC6B12" w:rsidP="00424C59">
            <w:pPr>
              <w:pStyle w:val="PBTAalinea"/>
              <w:rPr>
                <w:rFonts w:ascii="Arial" w:hAnsi="Arial"/>
                <w:szCs w:val="18"/>
              </w:rPr>
            </w:pPr>
            <w:r w:rsidRPr="00D159F9">
              <w:rPr>
                <w:rFonts w:ascii="Arial" w:hAnsi="Arial"/>
                <w:szCs w:val="18"/>
              </w:rPr>
              <w:t>K</w:t>
            </w:r>
          </w:p>
        </w:tc>
        <w:tc>
          <w:tcPr>
            <w:tcW w:w="6693" w:type="dxa"/>
          </w:tcPr>
          <w:p w14:paraId="7CF2BB09" w14:textId="3976783F" w:rsidR="005964B1" w:rsidRPr="00D159F9" w:rsidRDefault="003829F2" w:rsidP="00424C59">
            <w:pPr>
              <w:pStyle w:val="PBTAalinea"/>
              <w:rPr>
                <w:rFonts w:ascii="Arial" w:hAnsi="Arial"/>
                <w:szCs w:val="18"/>
              </w:rPr>
            </w:pPr>
            <w:r w:rsidRPr="00D159F9">
              <w:rPr>
                <w:rFonts w:ascii="Arial" w:hAnsi="Arial"/>
                <w:szCs w:val="18"/>
              </w:rPr>
              <w:t xml:space="preserve">De proefstoelen worden beoordeeld op de methodiek van </w:t>
            </w:r>
            <w:r w:rsidR="00CC0DA1" w:rsidRPr="00D159F9">
              <w:rPr>
                <w:rFonts w:ascii="Arial" w:hAnsi="Arial"/>
                <w:szCs w:val="18"/>
              </w:rPr>
              <w:t>inklappen. Beoordeeld wordt hoe soepel dit loopt, of een harde aanslag wordt vermeden, of er geen storend geluid ontstaat bij het inklappen</w:t>
            </w:r>
          </w:p>
        </w:tc>
        <w:tc>
          <w:tcPr>
            <w:tcW w:w="1586" w:type="dxa"/>
          </w:tcPr>
          <w:p w14:paraId="06FE3718" w14:textId="3303BCD6" w:rsidR="005964B1" w:rsidRPr="00D159F9" w:rsidRDefault="00CC0DA1" w:rsidP="00424C59">
            <w:pPr>
              <w:pStyle w:val="PBTAalinea"/>
              <w:rPr>
                <w:rFonts w:ascii="Arial" w:hAnsi="Arial"/>
                <w:szCs w:val="18"/>
              </w:rPr>
            </w:pPr>
            <w:r w:rsidRPr="00D159F9">
              <w:rPr>
                <w:rFonts w:ascii="Arial" w:hAnsi="Arial"/>
                <w:szCs w:val="18"/>
              </w:rPr>
              <w:t>3</w:t>
            </w:r>
          </w:p>
        </w:tc>
      </w:tr>
      <w:tr w:rsidR="00CC0DA1" w:rsidRPr="00D159F9" w14:paraId="291C53FC" w14:textId="77777777" w:rsidTr="007F1D90">
        <w:tc>
          <w:tcPr>
            <w:tcW w:w="783" w:type="dxa"/>
          </w:tcPr>
          <w:p w14:paraId="0371A501" w14:textId="350D826B" w:rsidR="00CC0DA1" w:rsidRPr="00D159F9" w:rsidRDefault="00CC6B12" w:rsidP="00424C59">
            <w:pPr>
              <w:pStyle w:val="PBTAalinea"/>
              <w:rPr>
                <w:rFonts w:ascii="Arial" w:hAnsi="Arial"/>
                <w:szCs w:val="18"/>
              </w:rPr>
            </w:pPr>
            <w:r w:rsidRPr="00D159F9">
              <w:rPr>
                <w:rFonts w:ascii="Arial" w:hAnsi="Arial"/>
                <w:szCs w:val="18"/>
              </w:rPr>
              <w:t>L</w:t>
            </w:r>
          </w:p>
        </w:tc>
        <w:tc>
          <w:tcPr>
            <w:tcW w:w="6693" w:type="dxa"/>
          </w:tcPr>
          <w:p w14:paraId="39D3CE10" w14:textId="07D6F3CC" w:rsidR="00CC0DA1" w:rsidRPr="00D159F9" w:rsidRDefault="00CC0DA1" w:rsidP="00424C59">
            <w:pPr>
              <w:pStyle w:val="PBTAalinea"/>
              <w:rPr>
                <w:rFonts w:ascii="Arial" w:hAnsi="Arial"/>
                <w:szCs w:val="18"/>
              </w:rPr>
            </w:pPr>
            <w:r w:rsidRPr="00D159F9">
              <w:rPr>
                <w:rFonts w:ascii="Arial" w:hAnsi="Arial"/>
                <w:szCs w:val="18"/>
              </w:rPr>
              <w:t xml:space="preserve">De proefstoelen worden beoordeeld op de compactheid in gesloten toestand. Beoordeeld wordt de ruimte tussen de achterzijde van de voorliggende stoel naar de </w:t>
            </w:r>
            <w:r w:rsidR="004A3BE5" w:rsidRPr="00D159F9">
              <w:rPr>
                <w:rFonts w:ascii="Arial" w:hAnsi="Arial"/>
                <w:szCs w:val="18"/>
              </w:rPr>
              <w:t>op</w:t>
            </w:r>
            <w:r w:rsidRPr="00D159F9">
              <w:rPr>
                <w:rFonts w:ascii="Arial" w:hAnsi="Arial"/>
                <w:szCs w:val="18"/>
              </w:rPr>
              <w:t>geklapte zitting en rugleuning.</w:t>
            </w:r>
            <w:r w:rsidR="004A3BE5" w:rsidRPr="00D159F9">
              <w:rPr>
                <w:rFonts w:ascii="Arial" w:hAnsi="Arial"/>
                <w:szCs w:val="18"/>
              </w:rPr>
              <w:t xml:space="preserve"> De afstand tot de rugleuning wordt ook gemeten in uitgeklapte (stoel in gebruik) positie als er sprake is van een meebewegende rugleuning.</w:t>
            </w:r>
          </w:p>
        </w:tc>
        <w:tc>
          <w:tcPr>
            <w:tcW w:w="1586" w:type="dxa"/>
          </w:tcPr>
          <w:p w14:paraId="0D950638" w14:textId="6B6E96A8" w:rsidR="00CC0DA1" w:rsidRPr="00D159F9" w:rsidRDefault="00CC0DA1" w:rsidP="00424C59">
            <w:pPr>
              <w:pStyle w:val="PBTAalinea"/>
              <w:rPr>
                <w:rFonts w:ascii="Arial" w:hAnsi="Arial"/>
                <w:szCs w:val="18"/>
              </w:rPr>
            </w:pPr>
            <w:r w:rsidRPr="00D159F9">
              <w:rPr>
                <w:rFonts w:ascii="Arial" w:hAnsi="Arial"/>
                <w:szCs w:val="18"/>
              </w:rPr>
              <w:t>3</w:t>
            </w:r>
          </w:p>
        </w:tc>
      </w:tr>
      <w:tr w:rsidR="005964B1" w:rsidRPr="00D159F9" w14:paraId="71129C16" w14:textId="77777777" w:rsidTr="007F1D90">
        <w:tc>
          <w:tcPr>
            <w:tcW w:w="783" w:type="dxa"/>
          </w:tcPr>
          <w:p w14:paraId="79301E19" w14:textId="77777777" w:rsidR="005964B1" w:rsidRPr="00D159F9" w:rsidRDefault="005964B1" w:rsidP="00424C59">
            <w:pPr>
              <w:pStyle w:val="PBTAalinea"/>
              <w:rPr>
                <w:rFonts w:ascii="Arial" w:hAnsi="Arial"/>
                <w:szCs w:val="18"/>
              </w:rPr>
            </w:pPr>
          </w:p>
        </w:tc>
        <w:tc>
          <w:tcPr>
            <w:tcW w:w="6693" w:type="dxa"/>
          </w:tcPr>
          <w:p w14:paraId="45FF8B22" w14:textId="16E80BD4" w:rsidR="005964B1" w:rsidRPr="00D159F9" w:rsidRDefault="001A31A4" w:rsidP="00424C59">
            <w:pPr>
              <w:pStyle w:val="PBTAalinea"/>
              <w:rPr>
                <w:rFonts w:ascii="Arial" w:hAnsi="Arial"/>
                <w:szCs w:val="18"/>
              </w:rPr>
            </w:pPr>
            <w:r w:rsidRPr="00D159F9">
              <w:rPr>
                <w:rFonts w:ascii="Arial" w:hAnsi="Arial"/>
                <w:szCs w:val="18"/>
                <w:u w:val="single"/>
              </w:rPr>
              <w:t>Esthetiek stoelen en accessoires</w:t>
            </w:r>
          </w:p>
        </w:tc>
        <w:tc>
          <w:tcPr>
            <w:tcW w:w="1586" w:type="dxa"/>
          </w:tcPr>
          <w:p w14:paraId="77898079" w14:textId="77777777" w:rsidR="005964B1" w:rsidRPr="00D159F9" w:rsidRDefault="005964B1" w:rsidP="00424C59">
            <w:pPr>
              <w:pStyle w:val="PBTAalinea"/>
              <w:rPr>
                <w:rFonts w:ascii="Arial" w:hAnsi="Arial"/>
                <w:szCs w:val="18"/>
              </w:rPr>
            </w:pPr>
          </w:p>
        </w:tc>
      </w:tr>
      <w:tr w:rsidR="005964B1" w:rsidRPr="00D159F9" w14:paraId="67CCB94F" w14:textId="77777777" w:rsidTr="007F1D90">
        <w:tc>
          <w:tcPr>
            <w:tcW w:w="783" w:type="dxa"/>
          </w:tcPr>
          <w:p w14:paraId="7D66F672" w14:textId="7FC7B9C4" w:rsidR="005964B1" w:rsidRPr="00D159F9" w:rsidRDefault="008434C6" w:rsidP="00424C59">
            <w:pPr>
              <w:pStyle w:val="PBTAalinea"/>
              <w:rPr>
                <w:rFonts w:ascii="Arial" w:hAnsi="Arial"/>
                <w:szCs w:val="18"/>
              </w:rPr>
            </w:pPr>
            <w:r w:rsidRPr="00D159F9">
              <w:rPr>
                <w:rFonts w:ascii="Arial" w:hAnsi="Arial"/>
                <w:szCs w:val="18"/>
              </w:rPr>
              <w:t>M</w:t>
            </w:r>
          </w:p>
        </w:tc>
        <w:tc>
          <w:tcPr>
            <w:tcW w:w="6693" w:type="dxa"/>
          </w:tcPr>
          <w:p w14:paraId="670677C9" w14:textId="4C0F2163" w:rsidR="001B5791" w:rsidRPr="00D159F9" w:rsidRDefault="001B5791" w:rsidP="001B5791">
            <w:pPr>
              <w:spacing w:before="120" w:after="200" w:line="276" w:lineRule="auto"/>
              <w:rPr>
                <w:rFonts w:cs="Arial"/>
                <w:sz w:val="18"/>
                <w:szCs w:val="18"/>
              </w:rPr>
            </w:pPr>
            <w:r w:rsidRPr="00D159F9">
              <w:rPr>
                <w:rFonts w:cs="Arial"/>
                <w:sz w:val="18"/>
                <w:szCs w:val="18"/>
              </w:rPr>
              <w:t>Algemene vormgeving van de stoelen, aansluiting op de omschrijving en uitgangspunten conform bijgevoegd moodboard</w:t>
            </w:r>
            <w:r w:rsidR="00CB1C71" w:rsidRPr="00D159F9">
              <w:rPr>
                <w:rFonts w:cs="Arial"/>
                <w:sz w:val="18"/>
                <w:szCs w:val="18"/>
              </w:rPr>
              <w:t>.</w:t>
            </w:r>
          </w:p>
          <w:p w14:paraId="72096E85" w14:textId="77777777" w:rsidR="005964B1" w:rsidRPr="00D159F9" w:rsidRDefault="005964B1" w:rsidP="00424C59">
            <w:pPr>
              <w:pStyle w:val="PBTAalinea"/>
              <w:rPr>
                <w:rFonts w:ascii="Arial" w:hAnsi="Arial"/>
                <w:szCs w:val="18"/>
              </w:rPr>
            </w:pPr>
          </w:p>
        </w:tc>
        <w:tc>
          <w:tcPr>
            <w:tcW w:w="1586" w:type="dxa"/>
          </w:tcPr>
          <w:p w14:paraId="6EE1CEF0" w14:textId="296D3E16" w:rsidR="005964B1" w:rsidRPr="00D159F9" w:rsidRDefault="007467AF" w:rsidP="00424C59">
            <w:pPr>
              <w:pStyle w:val="PBTAalinea"/>
              <w:rPr>
                <w:rFonts w:ascii="Arial" w:hAnsi="Arial"/>
                <w:szCs w:val="18"/>
              </w:rPr>
            </w:pPr>
            <w:r w:rsidRPr="00D159F9">
              <w:rPr>
                <w:rFonts w:ascii="Arial" w:hAnsi="Arial"/>
                <w:szCs w:val="18"/>
              </w:rPr>
              <w:t>6</w:t>
            </w:r>
          </w:p>
        </w:tc>
      </w:tr>
      <w:tr w:rsidR="00CB1C71" w:rsidRPr="00D159F9" w14:paraId="1DCA49DC" w14:textId="77777777" w:rsidTr="007F1D90">
        <w:tc>
          <w:tcPr>
            <w:tcW w:w="783" w:type="dxa"/>
          </w:tcPr>
          <w:p w14:paraId="619806E2" w14:textId="62511EE2" w:rsidR="00CB1C71" w:rsidRPr="00D159F9" w:rsidRDefault="00CC6B12" w:rsidP="00424C59">
            <w:pPr>
              <w:pStyle w:val="PBTAalinea"/>
              <w:rPr>
                <w:rFonts w:ascii="Arial" w:hAnsi="Arial"/>
                <w:szCs w:val="18"/>
              </w:rPr>
            </w:pPr>
            <w:r w:rsidRPr="00D159F9">
              <w:rPr>
                <w:rFonts w:ascii="Arial" w:hAnsi="Arial"/>
                <w:szCs w:val="18"/>
              </w:rPr>
              <w:t>N</w:t>
            </w:r>
          </w:p>
        </w:tc>
        <w:tc>
          <w:tcPr>
            <w:tcW w:w="6693" w:type="dxa"/>
          </w:tcPr>
          <w:p w14:paraId="204CF7ED" w14:textId="33D551CC" w:rsidR="00CB1C71" w:rsidRPr="00D159F9" w:rsidRDefault="00CB1C71" w:rsidP="001B5791">
            <w:pPr>
              <w:spacing w:before="120" w:after="200" w:line="276" w:lineRule="auto"/>
              <w:rPr>
                <w:rFonts w:cs="Arial"/>
                <w:sz w:val="18"/>
                <w:szCs w:val="18"/>
              </w:rPr>
            </w:pPr>
            <w:r w:rsidRPr="00D159F9">
              <w:rPr>
                <w:rFonts w:cs="Arial"/>
                <w:sz w:val="18"/>
                <w:szCs w:val="18"/>
              </w:rPr>
              <w:t>past de stoel qua uitvoering bij het zaalconcept en beoogde esthetiek van de zaal als geheel.</w:t>
            </w:r>
          </w:p>
        </w:tc>
        <w:tc>
          <w:tcPr>
            <w:tcW w:w="1586" w:type="dxa"/>
          </w:tcPr>
          <w:p w14:paraId="43D0012F" w14:textId="19AFD07C" w:rsidR="00CB1C71" w:rsidRPr="00D159F9" w:rsidRDefault="00CB1C71" w:rsidP="00424C59">
            <w:pPr>
              <w:pStyle w:val="PBTAalinea"/>
              <w:rPr>
                <w:rFonts w:ascii="Arial" w:hAnsi="Arial"/>
                <w:szCs w:val="18"/>
              </w:rPr>
            </w:pPr>
            <w:r w:rsidRPr="00D159F9">
              <w:rPr>
                <w:rFonts w:ascii="Arial" w:hAnsi="Arial"/>
                <w:szCs w:val="18"/>
              </w:rPr>
              <w:t>3</w:t>
            </w:r>
          </w:p>
        </w:tc>
      </w:tr>
      <w:tr w:rsidR="00A41CD4" w:rsidRPr="00D159F9" w14:paraId="4E7D5432" w14:textId="77777777" w:rsidTr="007F1D90">
        <w:tc>
          <w:tcPr>
            <w:tcW w:w="783" w:type="dxa"/>
          </w:tcPr>
          <w:p w14:paraId="1E5C70FB" w14:textId="77777777" w:rsidR="00A41CD4" w:rsidRPr="00D159F9" w:rsidRDefault="00A41CD4" w:rsidP="00424C59">
            <w:pPr>
              <w:pStyle w:val="PBTAalinea"/>
              <w:rPr>
                <w:rFonts w:ascii="Arial" w:hAnsi="Arial"/>
                <w:szCs w:val="18"/>
              </w:rPr>
            </w:pPr>
          </w:p>
        </w:tc>
        <w:tc>
          <w:tcPr>
            <w:tcW w:w="6693" w:type="dxa"/>
          </w:tcPr>
          <w:p w14:paraId="5B670D3F" w14:textId="77777777" w:rsidR="00A41CD4" w:rsidRPr="00D159F9" w:rsidRDefault="00A41CD4" w:rsidP="00424C59">
            <w:pPr>
              <w:pStyle w:val="PBTAalinea"/>
              <w:rPr>
                <w:rFonts w:ascii="Arial" w:hAnsi="Arial"/>
                <w:szCs w:val="18"/>
              </w:rPr>
            </w:pPr>
          </w:p>
        </w:tc>
        <w:tc>
          <w:tcPr>
            <w:tcW w:w="1586" w:type="dxa"/>
          </w:tcPr>
          <w:p w14:paraId="1B740F58" w14:textId="77777777" w:rsidR="00A41CD4" w:rsidRPr="00D159F9" w:rsidRDefault="00A41CD4" w:rsidP="00424C59">
            <w:pPr>
              <w:pStyle w:val="PBTAalinea"/>
              <w:rPr>
                <w:rFonts w:ascii="Arial" w:hAnsi="Arial"/>
                <w:szCs w:val="18"/>
              </w:rPr>
            </w:pPr>
          </w:p>
        </w:tc>
      </w:tr>
      <w:tr w:rsidR="007467AF" w:rsidRPr="00D159F9" w14:paraId="739ED799" w14:textId="77777777" w:rsidTr="00D159F9">
        <w:tc>
          <w:tcPr>
            <w:tcW w:w="783" w:type="dxa"/>
            <w:shd w:val="clear" w:color="auto" w:fill="BFBFBF" w:themeFill="background1" w:themeFillShade="BF"/>
          </w:tcPr>
          <w:p w14:paraId="7CF06403" w14:textId="77777777" w:rsidR="007467AF" w:rsidRPr="00D159F9" w:rsidRDefault="007467AF" w:rsidP="00424C59">
            <w:pPr>
              <w:pStyle w:val="PBTAalinea"/>
              <w:rPr>
                <w:rFonts w:ascii="Arial" w:hAnsi="Arial"/>
                <w:szCs w:val="18"/>
              </w:rPr>
            </w:pPr>
          </w:p>
        </w:tc>
        <w:tc>
          <w:tcPr>
            <w:tcW w:w="6693" w:type="dxa"/>
            <w:shd w:val="clear" w:color="auto" w:fill="BFBFBF" w:themeFill="background1" w:themeFillShade="BF"/>
          </w:tcPr>
          <w:p w14:paraId="2D39B409" w14:textId="1B4A3821" w:rsidR="007467AF" w:rsidRPr="00D159F9" w:rsidRDefault="007467AF" w:rsidP="007467AF">
            <w:pPr>
              <w:pStyle w:val="PBTAalinea"/>
              <w:jc w:val="right"/>
              <w:rPr>
                <w:rFonts w:ascii="Arial" w:hAnsi="Arial"/>
                <w:szCs w:val="18"/>
              </w:rPr>
            </w:pPr>
            <w:r w:rsidRPr="00D159F9">
              <w:rPr>
                <w:rFonts w:ascii="Arial" w:hAnsi="Arial"/>
                <w:szCs w:val="18"/>
              </w:rPr>
              <w:t>Totaal</w:t>
            </w:r>
          </w:p>
        </w:tc>
        <w:tc>
          <w:tcPr>
            <w:tcW w:w="1586" w:type="dxa"/>
            <w:shd w:val="clear" w:color="auto" w:fill="BFBFBF" w:themeFill="background1" w:themeFillShade="BF"/>
          </w:tcPr>
          <w:p w14:paraId="19BC9B4F" w14:textId="0FCEADF7" w:rsidR="007467AF" w:rsidRPr="00D159F9" w:rsidRDefault="007467AF" w:rsidP="00424C59">
            <w:pPr>
              <w:pStyle w:val="PBTAalinea"/>
              <w:rPr>
                <w:rFonts w:ascii="Arial" w:hAnsi="Arial"/>
                <w:szCs w:val="18"/>
              </w:rPr>
            </w:pPr>
            <w:r w:rsidRPr="00D159F9">
              <w:rPr>
                <w:rFonts w:ascii="Arial" w:hAnsi="Arial"/>
                <w:szCs w:val="18"/>
              </w:rPr>
              <w:t>48</w:t>
            </w:r>
          </w:p>
        </w:tc>
      </w:tr>
    </w:tbl>
    <w:p w14:paraId="4D42DB12" w14:textId="77777777" w:rsidR="009D760A" w:rsidRPr="00D159F9" w:rsidRDefault="009D760A" w:rsidP="002779D5">
      <w:pPr>
        <w:rPr>
          <w:rFonts w:cs="Arial"/>
          <w:color w:val="FF0000"/>
        </w:rPr>
      </w:pPr>
    </w:p>
    <w:p w14:paraId="205F9EEE" w14:textId="77777777" w:rsidR="007130B4" w:rsidRPr="00D159F9" w:rsidRDefault="007130B4" w:rsidP="002779D5">
      <w:pPr>
        <w:rPr>
          <w:rFonts w:cs="Arial"/>
          <w:color w:val="FF0000"/>
        </w:rPr>
      </w:pPr>
    </w:p>
    <w:bookmarkEnd w:id="233"/>
    <w:bookmarkEnd w:id="234"/>
    <w:bookmarkEnd w:id="235"/>
    <w:bookmarkEnd w:id="236"/>
    <w:p w14:paraId="29283079" w14:textId="2844323A" w:rsidR="003E39DA" w:rsidRPr="00B264CA" w:rsidRDefault="003E39DA" w:rsidP="0007302A">
      <w:pPr>
        <w:rPr>
          <w:u w:val="single"/>
        </w:rPr>
      </w:pPr>
      <w:r w:rsidRPr="00B264CA">
        <w:rPr>
          <w:u w:val="single"/>
        </w:rPr>
        <w:t>Beoordeling</w:t>
      </w:r>
    </w:p>
    <w:p w14:paraId="4F52F0F4" w14:textId="3BF0B7AD" w:rsidR="0007302A" w:rsidRPr="002C42E9" w:rsidRDefault="009D7314" w:rsidP="003F4888">
      <w:pPr>
        <w:spacing w:line="288" w:lineRule="auto"/>
        <w:rPr>
          <w:rFonts w:cs="Arial"/>
        </w:rPr>
      </w:pPr>
      <w:r>
        <w:rPr>
          <w:rFonts w:cs="Arial"/>
        </w:rPr>
        <w:t>Er</w:t>
      </w:r>
      <w:r w:rsidR="00A00B1A" w:rsidRPr="006B376A">
        <w:t xml:space="preserve"> zal per </w:t>
      </w:r>
      <w:r>
        <w:t>aspect</w:t>
      </w:r>
      <w:r w:rsidR="00A00B1A" w:rsidRPr="006B376A">
        <w:t xml:space="preserve"> de volgende </w:t>
      </w:r>
      <w:r w:rsidR="003F4888">
        <w:t>score</w:t>
      </w:r>
      <w:r w:rsidR="00A00B1A" w:rsidRPr="006B376A">
        <w:t xml:space="preserve"> </w:t>
      </w:r>
      <w:r w:rsidR="003F4888">
        <w:t xml:space="preserve">worden </w:t>
      </w:r>
      <w:r w:rsidR="00B264CA" w:rsidRPr="006B376A">
        <w:t>toe</w:t>
      </w:r>
      <w:r w:rsidR="00B264CA">
        <w:t>gekend;</w:t>
      </w:r>
    </w:p>
    <w:tbl>
      <w:tblPr>
        <w:tblW w:w="9064" w:type="dxa"/>
        <w:tblInd w:w="-8"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276"/>
        <w:gridCol w:w="1418"/>
        <w:gridCol w:w="6370"/>
      </w:tblGrid>
      <w:tr w:rsidR="00A43946" w:rsidRPr="002C42E9" w14:paraId="550B44A5" w14:textId="7E585D17" w:rsidTr="00A43946">
        <w:trPr>
          <w:trHeight w:val="391"/>
        </w:trPr>
        <w:tc>
          <w:tcPr>
            <w:tcW w:w="1276" w:type="dxa"/>
            <w:tcBorders>
              <w:right w:val="single" w:sz="4" w:space="0" w:color="auto"/>
            </w:tcBorders>
            <w:shd w:val="clear" w:color="auto" w:fill="BFBFBF" w:themeFill="background1" w:themeFillShade="BF"/>
          </w:tcPr>
          <w:p w14:paraId="26994D06" w14:textId="672EB88A" w:rsidR="00A43946" w:rsidRPr="00A43946" w:rsidRDefault="00A43946" w:rsidP="00A43946">
            <w:pPr>
              <w:spacing w:line="288" w:lineRule="auto"/>
              <w:rPr>
                <w:rFonts w:cs="Arial"/>
                <w:b/>
                <w:bCs/>
              </w:rPr>
            </w:pPr>
            <w:r w:rsidRPr="00A43946">
              <w:rPr>
                <w:rFonts w:cs="Arial"/>
                <w:b/>
                <w:bCs/>
              </w:rPr>
              <w:t xml:space="preserve">Te behalen punten max 3  </w:t>
            </w:r>
          </w:p>
        </w:tc>
        <w:tc>
          <w:tcPr>
            <w:tcW w:w="1418" w:type="dxa"/>
            <w:tcBorders>
              <w:right w:val="single" w:sz="4" w:space="0" w:color="auto"/>
            </w:tcBorders>
            <w:shd w:val="clear" w:color="auto" w:fill="BFBFBF" w:themeFill="background1" w:themeFillShade="BF"/>
          </w:tcPr>
          <w:p w14:paraId="092138AB" w14:textId="5CA8787A" w:rsidR="00A43946" w:rsidRPr="00A43946" w:rsidRDefault="00A43946" w:rsidP="00A43946">
            <w:pPr>
              <w:spacing w:line="288" w:lineRule="auto"/>
              <w:rPr>
                <w:rFonts w:cs="Arial"/>
                <w:b/>
                <w:bCs/>
              </w:rPr>
            </w:pPr>
            <w:r w:rsidRPr="00A43946">
              <w:rPr>
                <w:rFonts w:cs="Arial"/>
                <w:b/>
                <w:bCs/>
              </w:rPr>
              <w:t xml:space="preserve">Te behalen punten max 6 </w:t>
            </w:r>
          </w:p>
        </w:tc>
        <w:tc>
          <w:tcPr>
            <w:tcW w:w="6370" w:type="dxa"/>
            <w:tcBorders>
              <w:left w:val="single" w:sz="4" w:space="0" w:color="auto"/>
              <w:right w:val="single" w:sz="4" w:space="0" w:color="auto"/>
            </w:tcBorders>
            <w:shd w:val="clear" w:color="auto" w:fill="BFBFBF" w:themeFill="background1" w:themeFillShade="BF"/>
          </w:tcPr>
          <w:p w14:paraId="606160CD" w14:textId="24B217B3" w:rsidR="00A43946" w:rsidRPr="002C42E9" w:rsidRDefault="00A43946" w:rsidP="00A43946">
            <w:pPr>
              <w:spacing w:line="288" w:lineRule="auto"/>
              <w:rPr>
                <w:rFonts w:cs="Arial"/>
                <w:b/>
                <w:bCs/>
              </w:rPr>
            </w:pPr>
            <w:r w:rsidRPr="002C42E9">
              <w:rPr>
                <w:rFonts w:cs="Arial"/>
                <w:b/>
                <w:bCs/>
              </w:rPr>
              <w:t xml:space="preserve">Uitleg    </w:t>
            </w:r>
          </w:p>
        </w:tc>
      </w:tr>
      <w:tr w:rsidR="00A43946" w:rsidRPr="002C42E9" w14:paraId="7F46FACB" w14:textId="7A627D8C" w:rsidTr="00A43946">
        <w:tc>
          <w:tcPr>
            <w:tcW w:w="1276" w:type="dxa"/>
            <w:tcBorders>
              <w:right w:val="single" w:sz="4" w:space="0" w:color="auto"/>
            </w:tcBorders>
            <w:vAlign w:val="center"/>
          </w:tcPr>
          <w:p w14:paraId="0A1CCBF2" w14:textId="699C9BDA" w:rsidR="00A43946" w:rsidRPr="00A43946" w:rsidRDefault="00A43946" w:rsidP="00A43946">
            <w:pPr>
              <w:spacing w:line="288" w:lineRule="auto"/>
              <w:rPr>
                <w:rFonts w:cs="Arial"/>
              </w:rPr>
            </w:pPr>
            <w:r w:rsidRPr="00A43946">
              <w:rPr>
                <w:rFonts w:cs="Arial"/>
              </w:rPr>
              <w:t xml:space="preserve">0  </w:t>
            </w:r>
          </w:p>
        </w:tc>
        <w:tc>
          <w:tcPr>
            <w:tcW w:w="1418" w:type="dxa"/>
            <w:tcBorders>
              <w:right w:val="single" w:sz="4" w:space="0" w:color="auto"/>
            </w:tcBorders>
            <w:vAlign w:val="center"/>
          </w:tcPr>
          <w:p w14:paraId="15527B4F" w14:textId="057A03EB" w:rsidR="00A43946" w:rsidRPr="00A43946" w:rsidRDefault="00A43946" w:rsidP="00A43946">
            <w:pPr>
              <w:autoSpaceDE w:val="0"/>
              <w:autoSpaceDN w:val="0"/>
              <w:adjustRightInd w:val="0"/>
              <w:spacing w:line="288" w:lineRule="auto"/>
              <w:rPr>
                <w:rFonts w:cs="Arial"/>
              </w:rPr>
            </w:pPr>
            <w:r w:rsidRPr="00A43946">
              <w:rPr>
                <w:rFonts w:cs="Arial"/>
              </w:rPr>
              <w:t xml:space="preserve">0  </w:t>
            </w:r>
          </w:p>
        </w:tc>
        <w:tc>
          <w:tcPr>
            <w:tcW w:w="6370" w:type="dxa"/>
            <w:tcBorders>
              <w:left w:val="single" w:sz="4" w:space="0" w:color="auto"/>
              <w:right w:val="single" w:sz="4" w:space="0" w:color="auto"/>
            </w:tcBorders>
            <w:vAlign w:val="center"/>
          </w:tcPr>
          <w:p w14:paraId="1354CDE5" w14:textId="5F43E1CD" w:rsidR="00A43946" w:rsidRPr="002C42E9" w:rsidRDefault="00A43946" w:rsidP="00A43946">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geen meerwaarde geboden.</w:t>
            </w:r>
          </w:p>
        </w:tc>
      </w:tr>
      <w:tr w:rsidR="00A43946" w:rsidRPr="002C42E9" w14:paraId="635F6BF0" w14:textId="06E53F14" w:rsidTr="00A43946">
        <w:tc>
          <w:tcPr>
            <w:tcW w:w="1276" w:type="dxa"/>
            <w:tcBorders>
              <w:right w:val="single" w:sz="4" w:space="0" w:color="auto"/>
            </w:tcBorders>
            <w:vAlign w:val="center"/>
          </w:tcPr>
          <w:p w14:paraId="749B8BF5" w14:textId="65481C2E" w:rsidR="00A43946" w:rsidRPr="00A43946" w:rsidRDefault="00A43946" w:rsidP="00A43946">
            <w:pPr>
              <w:spacing w:line="288" w:lineRule="auto"/>
              <w:rPr>
                <w:rFonts w:cs="Arial"/>
              </w:rPr>
            </w:pPr>
            <w:r w:rsidRPr="00A43946">
              <w:rPr>
                <w:rFonts w:cs="Arial"/>
              </w:rPr>
              <w:t xml:space="preserve">1 </w:t>
            </w:r>
          </w:p>
        </w:tc>
        <w:tc>
          <w:tcPr>
            <w:tcW w:w="1418" w:type="dxa"/>
            <w:tcBorders>
              <w:right w:val="single" w:sz="4" w:space="0" w:color="auto"/>
            </w:tcBorders>
            <w:vAlign w:val="center"/>
          </w:tcPr>
          <w:p w14:paraId="1A47CB59" w14:textId="32F19F18" w:rsidR="00A43946" w:rsidRPr="00A43946" w:rsidRDefault="00A43946" w:rsidP="00A43946">
            <w:pPr>
              <w:autoSpaceDE w:val="0"/>
              <w:autoSpaceDN w:val="0"/>
              <w:adjustRightInd w:val="0"/>
              <w:spacing w:line="288" w:lineRule="auto"/>
              <w:rPr>
                <w:rFonts w:cs="Arial"/>
                <w:highlight w:val="yellow"/>
              </w:rPr>
            </w:pPr>
            <w:r w:rsidRPr="00A43946">
              <w:rPr>
                <w:rFonts w:cs="Arial"/>
              </w:rPr>
              <w:t xml:space="preserve">2 </w:t>
            </w:r>
          </w:p>
        </w:tc>
        <w:tc>
          <w:tcPr>
            <w:tcW w:w="6370" w:type="dxa"/>
            <w:tcBorders>
              <w:left w:val="single" w:sz="4" w:space="0" w:color="auto"/>
              <w:right w:val="single" w:sz="4" w:space="0" w:color="auto"/>
            </w:tcBorders>
            <w:vAlign w:val="center"/>
          </w:tcPr>
          <w:p w14:paraId="28E5927C" w14:textId="4A3A6304" w:rsidR="00A43946" w:rsidRPr="002C42E9" w:rsidRDefault="00A43946" w:rsidP="00A43946">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enige meerwaarde geboden.</w:t>
            </w:r>
          </w:p>
        </w:tc>
      </w:tr>
      <w:tr w:rsidR="00A43946" w:rsidRPr="002C42E9" w14:paraId="0FC36660" w14:textId="4948A2E0" w:rsidTr="00A43946">
        <w:tc>
          <w:tcPr>
            <w:tcW w:w="1276" w:type="dxa"/>
            <w:tcBorders>
              <w:right w:val="single" w:sz="4" w:space="0" w:color="auto"/>
            </w:tcBorders>
            <w:vAlign w:val="center"/>
          </w:tcPr>
          <w:p w14:paraId="2615C359" w14:textId="2D69EF87" w:rsidR="00A43946" w:rsidRPr="00A43946" w:rsidRDefault="00A43946" w:rsidP="00A43946">
            <w:pPr>
              <w:spacing w:line="288" w:lineRule="auto"/>
            </w:pPr>
            <w:r w:rsidRPr="00A43946">
              <w:t xml:space="preserve">2 </w:t>
            </w:r>
          </w:p>
        </w:tc>
        <w:tc>
          <w:tcPr>
            <w:tcW w:w="1418" w:type="dxa"/>
            <w:tcBorders>
              <w:right w:val="single" w:sz="4" w:space="0" w:color="auto"/>
            </w:tcBorders>
            <w:vAlign w:val="center"/>
          </w:tcPr>
          <w:p w14:paraId="2B1A7F38" w14:textId="02250064" w:rsidR="00A43946" w:rsidRPr="00A43946" w:rsidRDefault="00A43946" w:rsidP="00A43946">
            <w:pPr>
              <w:autoSpaceDE w:val="0"/>
              <w:autoSpaceDN w:val="0"/>
              <w:adjustRightInd w:val="0"/>
              <w:spacing w:line="288" w:lineRule="auto"/>
              <w:rPr>
                <w:rFonts w:cs="Arial"/>
                <w:highlight w:val="yellow"/>
              </w:rPr>
            </w:pPr>
            <w:r w:rsidRPr="00A43946">
              <w:t xml:space="preserve">4 </w:t>
            </w:r>
          </w:p>
        </w:tc>
        <w:tc>
          <w:tcPr>
            <w:tcW w:w="6370" w:type="dxa"/>
            <w:tcBorders>
              <w:left w:val="single" w:sz="4" w:space="0" w:color="auto"/>
              <w:right w:val="single" w:sz="4" w:space="0" w:color="auto"/>
            </w:tcBorders>
            <w:vAlign w:val="center"/>
          </w:tcPr>
          <w:p w14:paraId="09386170" w14:textId="3CF57FB9" w:rsidR="00A43946" w:rsidRPr="002C42E9" w:rsidRDefault="00A43946" w:rsidP="00A43946">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ruime meerwaarde geboden.</w:t>
            </w:r>
          </w:p>
        </w:tc>
      </w:tr>
      <w:tr w:rsidR="00A43946" w:rsidRPr="002C42E9" w14:paraId="5978B38E" w14:textId="4ABCABEC" w:rsidTr="00A43946">
        <w:tc>
          <w:tcPr>
            <w:tcW w:w="1276" w:type="dxa"/>
            <w:tcBorders>
              <w:right w:val="single" w:sz="4" w:space="0" w:color="auto"/>
            </w:tcBorders>
            <w:vAlign w:val="center"/>
          </w:tcPr>
          <w:p w14:paraId="5530BCC5" w14:textId="365405FC" w:rsidR="00A43946" w:rsidRPr="00A43946" w:rsidRDefault="00A43946" w:rsidP="00A43946">
            <w:pPr>
              <w:spacing w:line="288" w:lineRule="auto"/>
            </w:pPr>
            <w:r w:rsidRPr="00A43946">
              <w:t xml:space="preserve">3 </w:t>
            </w:r>
          </w:p>
        </w:tc>
        <w:tc>
          <w:tcPr>
            <w:tcW w:w="1418" w:type="dxa"/>
            <w:tcBorders>
              <w:right w:val="single" w:sz="4" w:space="0" w:color="auto"/>
            </w:tcBorders>
            <w:vAlign w:val="center"/>
          </w:tcPr>
          <w:p w14:paraId="1812D09E" w14:textId="4047AB41" w:rsidR="00A43946" w:rsidRPr="00A43946" w:rsidRDefault="00A43946" w:rsidP="00A43946">
            <w:pPr>
              <w:autoSpaceDE w:val="0"/>
              <w:autoSpaceDN w:val="0"/>
              <w:adjustRightInd w:val="0"/>
              <w:spacing w:line="288" w:lineRule="auto"/>
              <w:rPr>
                <w:rFonts w:cs="Arial"/>
                <w:highlight w:val="yellow"/>
              </w:rPr>
            </w:pPr>
            <w:r w:rsidRPr="00A43946">
              <w:t xml:space="preserve">6 </w:t>
            </w:r>
          </w:p>
        </w:tc>
        <w:tc>
          <w:tcPr>
            <w:tcW w:w="6370" w:type="dxa"/>
            <w:tcBorders>
              <w:left w:val="single" w:sz="4" w:space="0" w:color="auto"/>
              <w:right w:val="single" w:sz="4" w:space="0" w:color="auto"/>
            </w:tcBorders>
            <w:vAlign w:val="center"/>
          </w:tcPr>
          <w:p w14:paraId="24648291" w14:textId="3131ABEF" w:rsidR="00A43946" w:rsidRPr="002C42E9" w:rsidRDefault="00A43946" w:rsidP="00A43946">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xml:space="preserve">, </w:t>
            </w:r>
            <w:r>
              <w:rPr>
                <w:rFonts w:cs="Arial"/>
              </w:rPr>
              <w:t>zeer ruime</w:t>
            </w:r>
            <w:r w:rsidRPr="002C42E9">
              <w:rPr>
                <w:rFonts w:cs="Arial"/>
              </w:rPr>
              <w:t xml:space="preserve"> meerwaarde geboden.</w:t>
            </w:r>
          </w:p>
        </w:tc>
      </w:tr>
    </w:tbl>
    <w:p w14:paraId="0818F2D1" w14:textId="774D05D3" w:rsidR="0007302A" w:rsidRPr="002C42E9" w:rsidRDefault="0007302A" w:rsidP="0007302A">
      <w:pPr>
        <w:autoSpaceDE w:val="0"/>
        <w:autoSpaceDN w:val="0"/>
        <w:adjustRightInd w:val="0"/>
        <w:rPr>
          <w:highlight w:val="yellow"/>
        </w:rPr>
      </w:pPr>
    </w:p>
    <w:p w14:paraId="4028020F" w14:textId="77777777" w:rsidR="0007302A" w:rsidRPr="002C42E9" w:rsidRDefault="0007302A" w:rsidP="0007302A">
      <w:pPr>
        <w:rPr>
          <w:rFonts w:cs="Arial"/>
        </w:rPr>
      </w:pPr>
      <w:r w:rsidRPr="002C42E9">
        <w:rPr>
          <w:rFonts w:cs="Arial"/>
        </w:rPr>
        <w:t xml:space="preserve">De te behalen meerwaarde wordt ten opzichte van de uitvraag en relatief (ten opzichte van andere inschrijvers) beoordeeld aan de hand van: </w:t>
      </w:r>
    </w:p>
    <w:p w14:paraId="59E3D3E3" w14:textId="4C82A9CC" w:rsidR="0007302A" w:rsidRDefault="0007302A" w:rsidP="0007302A">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de mate waarin aspecten </w:t>
      </w:r>
      <w:r w:rsidR="002D5A8E">
        <w:rPr>
          <w:color w:val="auto"/>
          <w:sz w:val="20"/>
          <w:szCs w:val="20"/>
        </w:rPr>
        <w:t xml:space="preserve">realistisch </w:t>
      </w:r>
      <w:r w:rsidRPr="002C42E9">
        <w:rPr>
          <w:color w:val="auto"/>
          <w:sz w:val="20"/>
          <w:szCs w:val="20"/>
        </w:rPr>
        <w:t>zijn</w:t>
      </w:r>
      <w:r w:rsidR="00157425">
        <w:rPr>
          <w:color w:val="auto"/>
          <w:sz w:val="20"/>
          <w:szCs w:val="20"/>
        </w:rPr>
        <w:t>;</w:t>
      </w:r>
    </w:p>
    <w:p w14:paraId="158EA7E4" w14:textId="5A5880AA" w:rsidR="002D5A8E" w:rsidRDefault="002D5A8E" w:rsidP="002D5A8E">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de mate waarin aspecten </w:t>
      </w:r>
      <w:r w:rsidR="0045119B">
        <w:rPr>
          <w:color w:val="auto"/>
          <w:sz w:val="20"/>
          <w:szCs w:val="20"/>
        </w:rPr>
        <w:t>overtuigend</w:t>
      </w:r>
      <w:r>
        <w:rPr>
          <w:color w:val="auto"/>
          <w:sz w:val="20"/>
          <w:szCs w:val="20"/>
        </w:rPr>
        <w:t xml:space="preserve"> </w:t>
      </w:r>
      <w:r w:rsidRPr="002C42E9">
        <w:rPr>
          <w:color w:val="auto"/>
          <w:sz w:val="20"/>
          <w:szCs w:val="20"/>
        </w:rPr>
        <w:t>zijn</w:t>
      </w:r>
      <w:r>
        <w:rPr>
          <w:color w:val="auto"/>
          <w:sz w:val="20"/>
          <w:szCs w:val="20"/>
        </w:rPr>
        <w:t>;</w:t>
      </w:r>
    </w:p>
    <w:p w14:paraId="14448E86" w14:textId="2D79FEDE" w:rsidR="0007302A" w:rsidRPr="002C42E9" w:rsidRDefault="000C2EAF" w:rsidP="0007302A">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en/of </w:t>
      </w:r>
      <w:r w:rsidR="0007302A" w:rsidRPr="002C42E9">
        <w:rPr>
          <w:color w:val="auto"/>
          <w:sz w:val="20"/>
          <w:szCs w:val="20"/>
        </w:rPr>
        <w:t>de mate waarin de uitwerking specifiek aansluit bij de opdracht</w:t>
      </w:r>
      <w:r w:rsidR="00E34114">
        <w:rPr>
          <w:color w:val="auto"/>
          <w:sz w:val="20"/>
          <w:szCs w:val="20"/>
        </w:rPr>
        <w:t>;</w:t>
      </w:r>
      <w:r w:rsidR="0007302A" w:rsidRPr="002C42E9">
        <w:rPr>
          <w:color w:val="auto"/>
          <w:sz w:val="20"/>
          <w:szCs w:val="20"/>
        </w:rPr>
        <w:t xml:space="preserve"> </w:t>
      </w:r>
    </w:p>
    <w:p w14:paraId="4D12ADAB" w14:textId="2D90BC20" w:rsidR="0007302A" w:rsidRPr="002C42E9" w:rsidRDefault="00A93DC1" w:rsidP="0007302A">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en/of </w:t>
      </w:r>
      <w:r w:rsidR="0007302A" w:rsidRPr="002C42E9">
        <w:rPr>
          <w:color w:val="auto"/>
          <w:sz w:val="20"/>
          <w:szCs w:val="20"/>
        </w:rPr>
        <w:t>de mate van onderscheidend vermogen en/of toegevoegde waarde van de inschrijving (ten opzichte van de uitvraag én ten opzichte van andere inschrijvingen).</w:t>
      </w:r>
    </w:p>
    <w:p w14:paraId="609D4F10" w14:textId="77777777" w:rsidR="0007302A" w:rsidRPr="002C42E9" w:rsidRDefault="0007302A" w:rsidP="0007302A">
      <w:pPr>
        <w:pStyle w:val="Default"/>
        <w:spacing w:line="288" w:lineRule="auto"/>
        <w:ind w:left="426"/>
        <w:jc w:val="both"/>
        <w:rPr>
          <w:color w:val="auto"/>
          <w:sz w:val="20"/>
          <w:szCs w:val="20"/>
          <w:highlight w:val="yellow"/>
        </w:rPr>
      </w:pPr>
    </w:p>
    <w:p w14:paraId="0DEEFFC4" w14:textId="314E3710" w:rsidR="0007302A" w:rsidRPr="002C42E9" w:rsidRDefault="0007302A" w:rsidP="0007302A">
      <w:pPr>
        <w:rPr>
          <w:rFonts w:cs="Arial"/>
        </w:rPr>
      </w:pPr>
      <w:r w:rsidRPr="002C42E9">
        <w:rPr>
          <w:rFonts w:cs="Arial"/>
        </w:rPr>
        <w:t xml:space="preserve">Er zullen geen tussenliggende scores worden gegeven dan hierboven wordt vermeld. </w:t>
      </w:r>
    </w:p>
    <w:p w14:paraId="551A835D" w14:textId="1D51C32E" w:rsidR="00E57DA3" w:rsidRDefault="002E48CE" w:rsidP="00E57DA3">
      <w:bookmarkStart w:id="237" w:name="_Toc485902750"/>
      <w:bookmarkStart w:id="238" w:name="_Toc517181970"/>
      <w:bookmarkStart w:id="239" w:name="_Toc334773798"/>
      <w:bookmarkEnd w:id="237"/>
      <w:bookmarkEnd w:id="238"/>
      <w:bookmarkEnd w:id="239"/>
      <w:r w:rsidRPr="002C42E9">
        <w:t> </w:t>
      </w:r>
    </w:p>
    <w:p w14:paraId="3E15F64E" w14:textId="6B96E5A0" w:rsidR="00954034" w:rsidRDefault="00954034" w:rsidP="00E57DA3"/>
    <w:p w14:paraId="14677877" w14:textId="55129A8C" w:rsidR="00141425" w:rsidRPr="00EC3114" w:rsidRDefault="00141425" w:rsidP="00141425">
      <w:pPr>
        <w:pStyle w:val="Kop3"/>
      </w:pPr>
      <w:bookmarkStart w:id="240" w:name="_Toc106700069"/>
      <w:r w:rsidRPr="00EC3114">
        <w:lastRenderedPageBreak/>
        <w:t>Gunningscriterium G</w:t>
      </w:r>
      <w:r>
        <w:t>3</w:t>
      </w:r>
      <w:r w:rsidRPr="00EC3114">
        <w:t>: Service en onderhoud</w:t>
      </w:r>
      <w:bookmarkEnd w:id="240"/>
    </w:p>
    <w:p w14:paraId="608537C8" w14:textId="1BB2EE9A" w:rsidR="00141425" w:rsidRPr="00F069D1" w:rsidRDefault="00141425" w:rsidP="00141425">
      <w:pPr>
        <w:rPr>
          <w:color w:val="FF0000"/>
        </w:rPr>
      </w:pPr>
      <w:r w:rsidRPr="0041175B">
        <w:t>De prijs</w:t>
      </w:r>
      <w:r>
        <w:t xml:space="preserve"> voor het service en onderhoud</w:t>
      </w:r>
      <w:r w:rsidRPr="0041175B">
        <w:t xml:space="preserve"> van perceel 1 wordt beoordeeld op basis van </w:t>
      </w:r>
      <w:r>
        <w:t>het inschrijfbedrag</w:t>
      </w:r>
      <w:r w:rsidRPr="0041175B">
        <w:t xml:space="preserve"> die de inschrijver invult </w:t>
      </w:r>
      <w:r w:rsidRPr="00710115">
        <w:t xml:space="preserve">op </w:t>
      </w:r>
      <w:r w:rsidRPr="006B5C25">
        <w:t>het prijzenblad</w:t>
      </w:r>
      <w:r w:rsidR="006D2A1C">
        <w:t xml:space="preserve"> onder optioneel</w:t>
      </w:r>
      <w:r w:rsidR="00EF2971">
        <w:t xml:space="preserve"> (cel </w:t>
      </w:r>
      <w:r w:rsidR="00DA1E84">
        <w:t>J25)</w:t>
      </w:r>
      <w:r w:rsidRPr="006B5C25">
        <w:t xml:space="preserve">, bijlage </w:t>
      </w:r>
      <w:r w:rsidR="0046595E">
        <w:t>7</w:t>
      </w:r>
      <w:r w:rsidRPr="006B5C25">
        <w:t>.</w:t>
      </w:r>
    </w:p>
    <w:p w14:paraId="71B9E997" w14:textId="77777777" w:rsidR="00141425" w:rsidRDefault="00141425" w:rsidP="00141425">
      <w:pPr>
        <w:rPr>
          <w:rFonts w:cs="Arial"/>
          <w:color w:val="FF0000"/>
        </w:rPr>
      </w:pPr>
    </w:p>
    <w:p w14:paraId="04434251" w14:textId="009A8415" w:rsidR="00141425" w:rsidRPr="0041175B" w:rsidRDefault="00141425" w:rsidP="00141425">
      <w:pPr>
        <w:rPr>
          <w:rFonts w:cs="Arial"/>
        </w:rPr>
      </w:pPr>
      <w:r w:rsidRPr="0041175B">
        <w:rPr>
          <w:rFonts w:cs="Arial"/>
        </w:rPr>
        <w:t>De op het prijzenblad vermelde inschrijfsom betreft de gehele vergoeding voor de service en onderhoud</w:t>
      </w:r>
      <w:r w:rsidR="00DE4378">
        <w:rPr>
          <w:rFonts w:cs="Arial"/>
        </w:rPr>
        <w:t xml:space="preserve"> voor de periode van 10 jaar</w:t>
      </w:r>
      <w:r w:rsidRPr="0041175B">
        <w:rPr>
          <w:rFonts w:cs="Arial"/>
        </w:rPr>
        <w:t xml:space="preserve"> zoals beschreven in </w:t>
      </w:r>
      <w:r>
        <w:rPr>
          <w:rFonts w:cs="Arial"/>
        </w:rPr>
        <w:t xml:space="preserve">dit </w:t>
      </w:r>
      <w:r w:rsidRPr="0041175B">
        <w:rPr>
          <w:rFonts w:cs="Arial"/>
        </w:rPr>
        <w:t xml:space="preserve">beschrijvend document. De punten worden lineair toegekend. </w:t>
      </w:r>
      <w:r w:rsidRPr="0041175B">
        <w:t>Het plafond</w:t>
      </w:r>
      <w:r w:rsidR="006B5C25">
        <w:t xml:space="preserve"> </w:t>
      </w:r>
      <w:r w:rsidRPr="0041175B">
        <w:t>bedrag</w:t>
      </w:r>
      <w:r w:rsidR="00DD5958">
        <w:t xml:space="preserve"> voor </w:t>
      </w:r>
      <w:r w:rsidR="007B3D27">
        <w:t>de gehele vergoeding</w:t>
      </w:r>
      <w:r w:rsidR="00DD5958">
        <w:t xml:space="preserve"> voor een periode van 10 jaar</w:t>
      </w:r>
      <w:r w:rsidRPr="0041175B">
        <w:t xml:space="preserve"> is vastgesteld op € 3</w:t>
      </w:r>
      <w:r w:rsidR="007B3D27">
        <w:t>0</w:t>
      </w:r>
      <w:r w:rsidRPr="0041175B">
        <w:t>.000,-. V</w:t>
      </w:r>
      <w:r w:rsidRPr="0041175B">
        <w:rPr>
          <w:rFonts w:cs="Arial"/>
        </w:rPr>
        <w:t xml:space="preserve">olgende formule:  </w:t>
      </w:r>
    </w:p>
    <w:p w14:paraId="2353C5AA" w14:textId="77777777" w:rsidR="00141425" w:rsidRPr="0041175B" w:rsidRDefault="00141425" w:rsidP="00141425">
      <w:pPr>
        <w:rPr>
          <w:rFonts w:cs="Arial"/>
        </w:rPr>
      </w:pPr>
    </w:p>
    <w:p w14:paraId="5FD2D2FD" w14:textId="771A95D5" w:rsidR="00141425" w:rsidRPr="0041175B" w:rsidRDefault="00141425" w:rsidP="00141425">
      <w:pPr>
        <w:rPr>
          <w:rFonts w:cs="Arial"/>
          <w:u w:val="single"/>
        </w:rPr>
      </w:pPr>
      <w:r w:rsidRPr="0041175B">
        <w:t xml:space="preserve">Score = </w:t>
      </w:r>
      <w:r w:rsidR="00C60733">
        <w:t>4</w:t>
      </w:r>
      <w:r w:rsidRPr="0041175B">
        <w:t xml:space="preserve"> *  </w:t>
      </w:r>
      <w:r w:rsidRPr="0041175B">
        <w:rPr>
          <w:u w:val="single"/>
        </w:rPr>
        <w:t>(€ 3</w:t>
      </w:r>
      <w:r w:rsidR="007B3D27">
        <w:rPr>
          <w:u w:val="single"/>
        </w:rPr>
        <w:t>0</w:t>
      </w:r>
      <w:r w:rsidRPr="0041175B">
        <w:rPr>
          <w:u w:val="single"/>
        </w:rPr>
        <w:t>.000,- – ingediende inschrijfsom)</w:t>
      </w:r>
    </w:p>
    <w:p w14:paraId="35F511A5" w14:textId="46BBAC35" w:rsidR="00141425" w:rsidRPr="0041175B" w:rsidRDefault="00141425" w:rsidP="00141425">
      <w:pPr>
        <w:rPr>
          <w:rFonts w:cs="Arial"/>
        </w:rPr>
      </w:pPr>
      <w:r w:rsidRPr="0041175B">
        <w:rPr>
          <w:rFonts w:cs="Arial"/>
        </w:rPr>
        <w:tab/>
      </w:r>
      <w:r w:rsidRPr="0041175B">
        <w:rPr>
          <w:rFonts w:cs="Arial"/>
        </w:rPr>
        <w:tab/>
        <w:t xml:space="preserve"> </w:t>
      </w:r>
      <w:r w:rsidRPr="0041175B">
        <w:rPr>
          <w:rFonts w:cs="Arial"/>
        </w:rPr>
        <w:tab/>
        <w:t>€ 1</w:t>
      </w:r>
      <w:r w:rsidR="007B3D27">
        <w:rPr>
          <w:rFonts w:cs="Arial"/>
        </w:rPr>
        <w:t>5</w:t>
      </w:r>
      <w:r w:rsidRPr="0041175B">
        <w:rPr>
          <w:rFonts w:cs="Arial"/>
        </w:rPr>
        <w:t>.000,-</w:t>
      </w:r>
    </w:p>
    <w:p w14:paraId="15B2C9B3" w14:textId="77777777" w:rsidR="00141425" w:rsidRPr="0041175B" w:rsidRDefault="00141425" w:rsidP="00141425">
      <w:pPr>
        <w:rPr>
          <w:rFonts w:cs="Arial"/>
        </w:rPr>
      </w:pPr>
    </w:p>
    <w:p w14:paraId="06F09AF1" w14:textId="77777777" w:rsidR="00141425" w:rsidRPr="0041175B" w:rsidRDefault="00141425" w:rsidP="00141425">
      <w:pPr>
        <w:tabs>
          <w:tab w:val="left" w:pos="2700"/>
        </w:tabs>
        <w:spacing w:line="288" w:lineRule="auto"/>
      </w:pPr>
      <w:r w:rsidRPr="0041175B">
        <w:t>Er kan hoger worden ingeschreven dan het jaarbedrag maar dan worden minpunten toegekend. Zie onderstaande voorbeeld scores.</w:t>
      </w:r>
    </w:p>
    <w:p w14:paraId="5774CAE5" w14:textId="77777777" w:rsidR="00141425" w:rsidRPr="0041175B" w:rsidRDefault="00141425" w:rsidP="00141425"/>
    <w:tbl>
      <w:tblPr>
        <w:tblStyle w:val="Tabelraster"/>
        <w:tblW w:w="0" w:type="auto"/>
        <w:tblInd w:w="1134" w:type="dxa"/>
        <w:tblLook w:val="04A0" w:firstRow="1" w:lastRow="0" w:firstColumn="1" w:lastColumn="0" w:noHBand="0" w:noVBand="1"/>
      </w:tblPr>
      <w:tblGrid>
        <w:gridCol w:w="2842"/>
        <w:gridCol w:w="3249"/>
      </w:tblGrid>
      <w:tr w:rsidR="00141425" w:rsidRPr="0041175B" w14:paraId="30E46807" w14:textId="77777777" w:rsidTr="00424C59">
        <w:tc>
          <w:tcPr>
            <w:tcW w:w="2842" w:type="dxa"/>
            <w:shd w:val="clear" w:color="auto" w:fill="BFBFBF" w:themeFill="background1" w:themeFillShade="BF"/>
          </w:tcPr>
          <w:p w14:paraId="369887A3" w14:textId="77777777" w:rsidR="00141425" w:rsidRPr="0041175B" w:rsidRDefault="00141425" w:rsidP="00424C59">
            <w:pPr>
              <w:tabs>
                <w:tab w:val="left" w:pos="2700"/>
              </w:tabs>
              <w:spacing w:line="288" w:lineRule="auto"/>
              <w:rPr>
                <w:b/>
              </w:rPr>
            </w:pPr>
            <w:r w:rsidRPr="0041175B">
              <w:rPr>
                <w:b/>
              </w:rPr>
              <w:t>Inschrijfsom</w:t>
            </w:r>
          </w:p>
        </w:tc>
        <w:tc>
          <w:tcPr>
            <w:tcW w:w="3249" w:type="dxa"/>
            <w:shd w:val="clear" w:color="auto" w:fill="BFBFBF" w:themeFill="background1" w:themeFillShade="BF"/>
          </w:tcPr>
          <w:p w14:paraId="149846E4" w14:textId="77777777" w:rsidR="00141425" w:rsidRPr="0041175B" w:rsidRDefault="00141425" w:rsidP="00424C59">
            <w:pPr>
              <w:tabs>
                <w:tab w:val="left" w:pos="2700"/>
              </w:tabs>
              <w:spacing w:line="288" w:lineRule="auto"/>
              <w:rPr>
                <w:b/>
              </w:rPr>
            </w:pPr>
            <w:r w:rsidRPr="0041175B">
              <w:rPr>
                <w:b/>
              </w:rPr>
              <w:t>Aantal behaalde punten</w:t>
            </w:r>
          </w:p>
        </w:tc>
      </w:tr>
      <w:tr w:rsidR="00D55358" w:rsidRPr="00D55358" w14:paraId="68A07CA8" w14:textId="77777777" w:rsidTr="00424C59">
        <w:tc>
          <w:tcPr>
            <w:tcW w:w="2842" w:type="dxa"/>
            <w:shd w:val="clear" w:color="auto" w:fill="BFBFBF" w:themeFill="background1" w:themeFillShade="BF"/>
          </w:tcPr>
          <w:p w14:paraId="5CBFCCDC" w14:textId="07A7D6AE" w:rsidR="00D55358" w:rsidRPr="00994A2E" w:rsidRDefault="00D55358" w:rsidP="00424C59">
            <w:pPr>
              <w:tabs>
                <w:tab w:val="left" w:pos="2700"/>
              </w:tabs>
              <w:spacing w:line="288" w:lineRule="auto"/>
              <w:rPr>
                <w:bCs/>
              </w:rPr>
            </w:pPr>
            <w:r w:rsidRPr="00994A2E">
              <w:rPr>
                <w:rFonts w:cs="Arial"/>
                <w:bCs/>
              </w:rPr>
              <w:t>€</w:t>
            </w:r>
            <w:r w:rsidRPr="00994A2E">
              <w:rPr>
                <w:bCs/>
              </w:rPr>
              <w:t xml:space="preserve"> 15.000</w:t>
            </w:r>
          </w:p>
        </w:tc>
        <w:tc>
          <w:tcPr>
            <w:tcW w:w="3249" w:type="dxa"/>
            <w:shd w:val="clear" w:color="auto" w:fill="BFBFBF" w:themeFill="background1" w:themeFillShade="BF"/>
          </w:tcPr>
          <w:p w14:paraId="4522F1BB" w14:textId="5E624DD1" w:rsidR="00D55358" w:rsidRPr="00994A2E" w:rsidRDefault="00D55358" w:rsidP="00424C59">
            <w:pPr>
              <w:tabs>
                <w:tab w:val="left" w:pos="2700"/>
              </w:tabs>
              <w:spacing w:line="288" w:lineRule="auto"/>
              <w:rPr>
                <w:bCs/>
              </w:rPr>
            </w:pPr>
            <w:r w:rsidRPr="00994A2E">
              <w:rPr>
                <w:bCs/>
              </w:rPr>
              <w:t>4</w:t>
            </w:r>
            <w:r w:rsidR="009D3BAD">
              <w:rPr>
                <w:bCs/>
              </w:rPr>
              <w:t>,0</w:t>
            </w:r>
            <w:r w:rsidRPr="00994A2E">
              <w:rPr>
                <w:bCs/>
              </w:rPr>
              <w:t xml:space="preserve"> punten</w:t>
            </w:r>
          </w:p>
        </w:tc>
      </w:tr>
      <w:tr w:rsidR="00141425" w:rsidRPr="0041175B" w14:paraId="76D59425" w14:textId="77777777" w:rsidTr="00424C59">
        <w:tc>
          <w:tcPr>
            <w:tcW w:w="2842" w:type="dxa"/>
          </w:tcPr>
          <w:p w14:paraId="4577AE28" w14:textId="2CBFE118" w:rsidR="00141425" w:rsidRPr="0041175B" w:rsidRDefault="00141425" w:rsidP="00424C59">
            <w:pPr>
              <w:tabs>
                <w:tab w:val="left" w:pos="2700"/>
              </w:tabs>
              <w:spacing w:line="288" w:lineRule="auto"/>
            </w:pPr>
            <w:r w:rsidRPr="0041175B">
              <w:t>€ 2</w:t>
            </w:r>
            <w:r w:rsidR="00D55358">
              <w:t>0</w:t>
            </w:r>
            <w:r w:rsidRPr="0041175B">
              <w:t xml:space="preserve">.000,-  </w:t>
            </w:r>
          </w:p>
        </w:tc>
        <w:tc>
          <w:tcPr>
            <w:tcW w:w="3249" w:type="dxa"/>
          </w:tcPr>
          <w:p w14:paraId="1B6117AA" w14:textId="5F85A2C9" w:rsidR="00141425" w:rsidRPr="0041175B" w:rsidRDefault="00D55358" w:rsidP="00424C59">
            <w:pPr>
              <w:tabs>
                <w:tab w:val="left" w:pos="2700"/>
              </w:tabs>
              <w:spacing w:line="288" w:lineRule="auto"/>
            </w:pPr>
            <w:r>
              <w:t>2,6</w:t>
            </w:r>
            <w:r w:rsidRPr="0041175B">
              <w:t xml:space="preserve"> </w:t>
            </w:r>
            <w:r w:rsidR="00141425" w:rsidRPr="0041175B">
              <w:t>punten</w:t>
            </w:r>
          </w:p>
        </w:tc>
      </w:tr>
      <w:tr w:rsidR="00141425" w:rsidRPr="0041175B" w14:paraId="20A474F6" w14:textId="77777777" w:rsidTr="00424C59">
        <w:tc>
          <w:tcPr>
            <w:tcW w:w="2842" w:type="dxa"/>
          </w:tcPr>
          <w:p w14:paraId="7AA142E7" w14:textId="6F5E4CC5" w:rsidR="00141425" w:rsidRPr="0041175B" w:rsidRDefault="00141425" w:rsidP="00424C59">
            <w:pPr>
              <w:tabs>
                <w:tab w:val="left" w:pos="2700"/>
              </w:tabs>
              <w:spacing w:line="288" w:lineRule="auto"/>
            </w:pPr>
            <w:r w:rsidRPr="0041175B">
              <w:t>€ 3</w:t>
            </w:r>
            <w:r w:rsidR="00D55358">
              <w:t>0</w:t>
            </w:r>
            <w:r w:rsidRPr="0041175B">
              <w:t>.000,-</w:t>
            </w:r>
          </w:p>
        </w:tc>
        <w:tc>
          <w:tcPr>
            <w:tcW w:w="3249" w:type="dxa"/>
          </w:tcPr>
          <w:p w14:paraId="179094AD" w14:textId="77777777" w:rsidR="00141425" w:rsidRPr="0041175B" w:rsidRDefault="00141425" w:rsidP="00424C59">
            <w:pPr>
              <w:tabs>
                <w:tab w:val="left" w:pos="2700"/>
              </w:tabs>
              <w:spacing w:line="288" w:lineRule="auto"/>
            </w:pPr>
            <w:r w:rsidRPr="0041175B">
              <w:t>0 punten</w:t>
            </w:r>
          </w:p>
        </w:tc>
      </w:tr>
      <w:tr w:rsidR="00141425" w:rsidRPr="0041175B" w14:paraId="585A963C" w14:textId="77777777" w:rsidTr="00424C59">
        <w:tc>
          <w:tcPr>
            <w:tcW w:w="2842" w:type="dxa"/>
          </w:tcPr>
          <w:p w14:paraId="6027B91D" w14:textId="54D17060" w:rsidR="00141425" w:rsidRPr="0041175B" w:rsidRDefault="00141425" w:rsidP="00424C59">
            <w:pPr>
              <w:tabs>
                <w:tab w:val="left" w:pos="2700"/>
              </w:tabs>
              <w:spacing w:line="288" w:lineRule="auto"/>
            </w:pPr>
            <w:r w:rsidRPr="0041175B">
              <w:t>€ 4</w:t>
            </w:r>
            <w:r w:rsidR="00D55358">
              <w:t>0</w:t>
            </w:r>
            <w:r w:rsidRPr="0041175B">
              <w:t>.000,-</w:t>
            </w:r>
          </w:p>
        </w:tc>
        <w:tc>
          <w:tcPr>
            <w:tcW w:w="3249" w:type="dxa"/>
          </w:tcPr>
          <w:p w14:paraId="6EF56CC4" w14:textId="24C2E49E" w:rsidR="00141425" w:rsidRPr="0041175B" w:rsidRDefault="00141425" w:rsidP="00424C59">
            <w:pPr>
              <w:tabs>
                <w:tab w:val="left" w:pos="2700"/>
              </w:tabs>
              <w:spacing w:line="288" w:lineRule="auto"/>
            </w:pPr>
            <w:r w:rsidRPr="0041175B">
              <w:t>-</w:t>
            </w:r>
            <w:r w:rsidR="0078454E">
              <w:t xml:space="preserve"> </w:t>
            </w:r>
            <w:r w:rsidR="00D55358">
              <w:t xml:space="preserve">2,6 </w:t>
            </w:r>
            <w:r w:rsidR="00C60733">
              <w:t xml:space="preserve"> </w:t>
            </w:r>
            <w:r w:rsidRPr="0041175B">
              <w:t>punten</w:t>
            </w:r>
          </w:p>
        </w:tc>
      </w:tr>
      <w:tr w:rsidR="00D55358" w:rsidRPr="0041175B" w14:paraId="776B490E" w14:textId="77777777" w:rsidTr="00424C59">
        <w:tc>
          <w:tcPr>
            <w:tcW w:w="2842" w:type="dxa"/>
          </w:tcPr>
          <w:p w14:paraId="32803887" w14:textId="6D5112D3" w:rsidR="00D55358" w:rsidRPr="0041175B" w:rsidRDefault="00D55358" w:rsidP="00424C59">
            <w:pPr>
              <w:tabs>
                <w:tab w:val="left" w:pos="2700"/>
              </w:tabs>
              <w:spacing w:line="288" w:lineRule="auto"/>
            </w:pPr>
            <w:r w:rsidRPr="0041175B">
              <w:t>€ 4</w:t>
            </w:r>
            <w:r>
              <w:t>5</w:t>
            </w:r>
            <w:r w:rsidRPr="0041175B">
              <w:t>.000,-</w:t>
            </w:r>
          </w:p>
        </w:tc>
        <w:tc>
          <w:tcPr>
            <w:tcW w:w="3249" w:type="dxa"/>
          </w:tcPr>
          <w:p w14:paraId="7C056E74" w14:textId="054A7CD7" w:rsidR="00D55358" w:rsidRPr="0041175B" w:rsidRDefault="00D55358" w:rsidP="00424C59">
            <w:pPr>
              <w:tabs>
                <w:tab w:val="left" w:pos="2700"/>
              </w:tabs>
              <w:spacing w:line="288" w:lineRule="auto"/>
            </w:pPr>
            <w:r>
              <w:t>-</w:t>
            </w:r>
            <w:r w:rsidR="0078454E">
              <w:t xml:space="preserve"> </w:t>
            </w:r>
            <w:r>
              <w:t>4</w:t>
            </w:r>
            <w:r w:rsidR="0078454E">
              <w:t>,0</w:t>
            </w:r>
            <w:r>
              <w:t xml:space="preserve"> punten</w:t>
            </w:r>
          </w:p>
        </w:tc>
      </w:tr>
    </w:tbl>
    <w:p w14:paraId="0ADB514B" w14:textId="43ACE854" w:rsidR="006A7E9E" w:rsidRDefault="006A7E9E" w:rsidP="006A7E9E">
      <w:pPr>
        <w:tabs>
          <w:tab w:val="left" w:pos="2700"/>
        </w:tabs>
        <w:spacing w:line="288" w:lineRule="auto"/>
        <w:rPr>
          <w:color w:val="FF0000"/>
        </w:rPr>
      </w:pPr>
    </w:p>
    <w:p w14:paraId="497C7C36" w14:textId="77777777" w:rsidR="00931522" w:rsidRPr="009857C4" w:rsidRDefault="00931522" w:rsidP="00931522">
      <w:r w:rsidRPr="009857C4">
        <w:t>Scores worden in de berekening niet afgrond.</w:t>
      </w:r>
    </w:p>
    <w:p w14:paraId="1F467B53" w14:textId="77777777" w:rsidR="00B264CA" w:rsidRPr="00071715" w:rsidRDefault="00B264CA" w:rsidP="006A7E9E">
      <w:pPr>
        <w:tabs>
          <w:tab w:val="left" w:pos="2700"/>
        </w:tabs>
        <w:spacing w:line="288" w:lineRule="auto"/>
        <w:rPr>
          <w:color w:val="FF0000"/>
        </w:rPr>
      </w:pPr>
    </w:p>
    <w:p w14:paraId="26596931" w14:textId="67C2E431" w:rsidR="002C42E9" w:rsidRDefault="002C42E9" w:rsidP="00E57DA3"/>
    <w:p w14:paraId="2B45F5E1" w14:textId="7D2157C5" w:rsidR="002C42E9" w:rsidRPr="00B264CA" w:rsidRDefault="002C42E9" w:rsidP="002C42E9">
      <w:pPr>
        <w:pStyle w:val="Kop2"/>
        <w:rPr>
          <w:sz w:val="24"/>
          <w:szCs w:val="24"/>
        </w:rPr>
      </w:pPr>
      <w:bookmarkStart w:id="241" w:name="_Toc106700070"/>
      <w:r w:rsidRPr="00B264CA">
        <w:rPr>
          <w:sz w:val="24"/>
          <w:szCs w:val="24"/>
        </w:rPr>
        <w:t xml:space="preserve">Gunningsmethode perceel 2 </w:t>
      </w:r>
      <w:r w:rsidR="00301320" w:rsidRPr="00B264CA">
        <w:rPr>
          <w:sz w:val="24"/>
          <w:szCs w:val="24"/>
        </w:rPr>
        <w:t>Parade zaal</w:t>
      </w:r>
      <w:bookmarkEnd w:id="241"/>
    </w:p>
    <w:p w14:paraId="35F6949A" w14:textId="77777777" w:rsidR="002C42E9" w:rsidRPr="00255617" w:rsidRDefault="002C42E9" w:rsidP="002C42E9">
      <w:r w:rsidRPr="00255617">
        <w:t>De beoordeling vindt plaats op basis van beste prijs-kwaliteitverhouding. De volgende gunningscriteria en wegingen worden gehanteerd:</w:t>
      </w:r>
    </w:p>
    <w:p w14:paraId="4FAFA5F2" w14:textId="77777777" w:rsidR="002C42E9" w:rsidRPr="00071715" w:rsidRDefault="002C42E9" w:rsidP="002C42E9">
      <w:pPr>
        <w:tabs>
          <w:tab w:val="left" w:pos="2520"/>
        </w:tabs>
        <w:spacing w:line="288" w:lineRule="auto"/>
        <w:ind w:left="567"/>
        <w:rPr>
          <w:color w:val="FF0000"/>
        </w:rPr>
      </w:pPr>
    </w:p>
    <w:tbl>
      <w:tblPr>
        <w:tblStyle w:val="Tabelraster"/>
        <w:tblW w:w="6252" w:type="dxa"/>
        <w:jc w:val="center"/>
        <w:tblLook w:val="04A0" w:firstRow="1" w:lastRow="0" w:firstColumn="1" w:lastColumn="0" w:noHBand="0" w:noVBand="1"/>
      </w:tblPr>
      <w:tblGrid>
        <w:gridCol w:w="4531"/>
        <w:gridCol w:w="1721"/>
      </w:tblGrid>
      <w:tr w:rsidR="002C42E9" w:rsidRPr="00071715" w14:paraId="13123C7E" w14:textId="77777777" w:rsidTr="00C573DA">
        <w:trPr>
          <w:trHeight w:val="338"/>
          <w:jc w:val="center"/>
        </w:trPr>
        <w:tc>
          <w:tcPr>
            <w:tcW w:w="4531" w:type="dxa"/>
            <w:shd w:val="clear" w:color="auto" w:fill="BFBFBF" w:themeFill="background1" w:themeFillShade="BF"/>
          </w:tcPr>
          <w:p w14:paraId="207E1221" w14:textId="77777777" w:rsidR="002C42E9" w:rsidRPr="00C60733" w:rsidRDefault="002C42E9" w:rsidP="00C573DA">
            <w:pPr>
              <w:spacing w:line="288" w:lineRule="auto"/>
              <w:ind w:left="460"/>
              <w:rPr>
                <w:b/>
                <w:bCs/>
              </w:rPr>
            </w:pPr>
            <w:r w:rsidRPr="00C60733">
              <w:rPr>
                <w:b/>
                <w:bCs/>
              </w:rPr>
              <w:t xml:space="preserve">Gunningcriteria </w:t>
            </w:r>
          </w:p>
        </w:tc>
        <w:tc>
          <w:tcPr>
            <w:tcW w:w="1721" w:type="dxa"/>
            <w:shd w:val="clear" w:color="auto" w:fill="BFBFBF" w:themeFill="background1" w:themeFillShade="BF"/>
          </w:tcPr>
          <w:p w14:paraId="1F8A2DF8" w14:textId="77777777" w:rsidR="002C42E9" w:rsidRPr="00112257" w:rsidRDefault="002C42E9" w:rsidP="00C573DA">
            <w:pPr>
              <w:spacing w:line="288" w:lineRule="auto"/>
              <w:jc w:val="center"/>
              <w:rPr>
                <w:b/>
                <w:bCs/>
              </w:rPr>
            </w:pPr>
            <w:r w:rsidRPr="00112257">
              <w:rPr>
                <w:b/>
                <w:bCs/>
              </w:rPr>
              <w:t>Max. score</w:t>
            </w:r>
          </w:p>
        </w:tc>
      </w:tr>
      <w:tr w:rsidR="002C42E9" w:rsidRPr="00071715" w14:paraId="470D1C78" w14:textId="77777777" w:rsidTr="00C573DA">
        <w:trPr>
          <w:trHeight w:val="258"/>
          <w:jc w:val="center"/>
        </w:trPr>
        <w:tc>
          <w:tcPr>
            <w:tcW w:w="4531" w:type="dxa"/>
          </w:tcPr>
          <w:p w14:paraId="3DA7667F" w14:textId="77777777" w:rsidR="002C42E9" w:rsidRPr="00C60733" w:rsidRDefault="002C42E9" w:rsidP="00C573DA">
            <w:pPr>
              <w:spacing w:line="288" w:lineRule="auto"/>
              <w:ind w:left="460"/>
            </w:pPr>
          </w:p>
        </w:tc>
        <w:tc>
          <w:tcPr>
            <w:tcW w:w="1721" w:type="dxa"/>
          </w:tcPr>
          <w:p w14:paraId="5A13DCDE" w14:textId="77777777" w:rsidR="002C42E9" w:rsidRPr="00112257" w:rsidDel="00D215DB" w:rsidRDefault="002C42E9" w:rsidP="00C573DA">
            <w:pPr>
              <w:spacing w:line="288" w:lineRule="auto"/>
              <w:jc w:val="center"/>
              <w:rPr>
                <w:b/>
              </w:rPr>
            </w:pPr>
          </w:p>
        </w:tc>
      </w:tr>
      <w:tr w:rsidR="002C42E9" w:rsidRPr="00071715" w14:paraId="023248B6" w14:textId="77777777" w:rsidTr="00C573DA">
        <w:trPr>
          <w:trHeight w:val="258"/>
          <w:jc w:val="center"/>
        </w:trPr>
        <w:tc>
          <w:tcPr>
            <w:tcW w:w="4531" w:type="dxa"/>
          </w:tcPr>
          <w:p w14:paraId="5D0A100B" w14:textId="253CFF8A" w:rsidR="002C42E9" w:rsidRPr="00C60733" w:rsidRDefault="002C42E9" w:rsidP="00DE533F">
            <w:pPr>
              <w:spacing w:line="288" w:lineRule="auto"/>
            </w:pPr>
            <w:r w:rsidRPr="00C60733">
              <w:t xml:space="preserve">G1: </w:t>
            </w:r>
            <w:r w:rsidR="00D060EE" w:rsidRPr="00C60733">
              <w:t>Inschrijfsom</w:t>
            </w:r>
          </w:p>
        </w:tc>
        <w:tc>
          <w:tcPr>
            <w:tcW w:w="1721" w:type="dxa"/>
          </w:tcPr>
          <w:p w14:paraId="661657C7" w14:textId="5172D302" w:rsidR="002C42E9" w:rsidRPr="00112257" w:rsidRDefault="00C60733" w:rsidP="00C573DA">
            <w:pPr>
              <w:spacing w:line="288" w:lineRule="auto"/>
              <w:jc w:val="center"/>
            </w:pPr>
            <w:r w:rsidRPr="00112257">
              <w:t>48</w:t>
            </w:r>
          </w:p>
        </w:tc>
      </w:tr>
      <w:tr w:rsidR="00DE533F" w:rsidRPr="00071715" w14:paraId="4519C541" w14:textId="77777777" w:rsidTr="00424C59">
        <w:trPr>
          <w:trHeight w:val="246"/>
          <w:jc w:val="center"/>
        </w:trPr>
        <w:tc>
          <w:tcPr>
            <w:tcW w:w="4531" w:type="dxa"/>
          </w:tcPr>
          <w:p w14:paraId="3498C5AC" w14:textId="6E7075F1" w:rsidR="00DE533F" w:rsidRPr="00C60733" w:rsidRDefault="00DE533F" w:rsidP="00424C59">
            <w:pPr>
              <w:spacing w:line="288" w:lineRule="auto"/>
              <w:rPr>
                <w:lang w:val="en-US"/>
              </w:rPr>
            </w:pPr>
            <w:r w:rsidRPr="00C60733">
              <w:rPr>
                <w:lang w:val="en-US"/>
              </w:rPr>
              <w:t xml:space="preserve">G2: </w:t>
            </w:r>
            <w:r w:rsidR="006D5F93">
              <w:rPr>
                <w:lang w:val="en-US"/>
              </w:rPr>
              <w:t>Proefopstelling</w:t>
            </w:r>
            <w:r w:rsidRPr="00C60733">
              <w:rPr>
                <w:lang w:val="en-US"/>
              </w:rPr>
              <w:t xml:space="preserve"> </w:t>
            </w:r>
          </w:p>
        </w:tc>
        <w:tc>
          <w:tcPr>
            <w:tcW w:w="1721" w:type="dxa"/>
          </w:tcPr>
          <w:p w14:paraId="63E436DE" w14:textId="6B35B18A" w:rsidR="00DE533F" w:rsidRPr="00112257" w:rsidRDefault="00C60733" w:rsidP="00424C59">
            <w:pPr>
              <w:spacing w:line="288" w:lineRule="auto"/>
              <w:jc w:val="center"/>
            </w:pPr>
            <w:r w:rsidRPr="00112257">
              <w:t>48</w:t>
            </w:r>
          </w:p>
        </w:tc>
      </w:tr>
      <w:tr w:rsidR="002C42E9" w:rsidRPr="00071715" w14:paraId="56698C0F" w14:textId="77777777" w:rsidTr="00C573DA">
        <w:trPr>
          <w:trHeight w:val="246"/>
          <w:jc w:val="center"/>
        </w:trPr>
        <w:tc>
          <w:tcPr>
            <w:tcW w:w="4531" w:type="dxa"/>
          </w:tcPr>
          <w:p w14:paraId="59E33280" w14:textId="2EADBC3B" w:rsidR="002C42E9" w:rsidRPr="00C60733" w:rsidRDefault="00E96BCA" w:rsidP="00DE533F">
            <w:pPr>
              <w:spacing w:line="288" w:lineRule="auto"/>
            </w:pPr>
            <w:r w:rsidRPr="00C60733">
              <w:t>G</w:t>
            </w:r>
            <w:r w:rsidR="00DE533F" w:rsidRPr="00C60733">
              <w:t>3</w:t>
            </w:r>
            <w:r w:rsidRPr="00C60733">
              <w:t>: Service en onderhoud</w:t>
            </w:r>
          </w:p>
        </w:tc>
        <w:tc>
          <w:tcPr>
            <w:tcW w:w="1721" w:type="dxa"/>
          </w:tcPr>
          <w:p w14:paraId="7C1540F2" w14:textId="656C0439" w:rsidR="002C42E9" w:rsidRPr="00112257" w:rsidRDefault="00C60733" w:rsidP="00C573DA">
            <w:pPr>
              <w:spacing w:line="288" w:lineRule="auto"/>
              <w:jc w:val="center"/>
            </w:pPr>
            <w:r w:rsidRPr="00112257">
              <w:t>4</w:t>
            </w:r>
          </w:p>
        </w:tc>
      </w:tr>
      <w:tr w:rsidR="002C42E9" w:rsidRPr="00071715" w14:paraId="0E0DDF93" w14:textId="77777777" w:rsidTr="00C573DA">
        <w:trPr>
          <w:trHeight w:val="246"/>
          <w:jc w:val="center"/>
        </w:trPr>
        <w:tc>
          <w:tcPr>
            <w:tcW w:w="4531" w:type="dxa"/>
          </w:tcPr>
          <w:p w14:paraId="2A2EF6F0" w14:textId="77777777" w:rsidR="002C42E9" w:rsidRPr="00C60733" w:rsidRDefault="002C42E9" w:rsidP="00C573DA">
            <w:pPr>
              <w:spacing w:line="288" w:lineRule="auto"/>
              <w:ind w:left="460"/>
            </w:pPr>
            <w:r w:rsidRPr="00C60733">
              <w:t>Totaal</w:t>
            </w:r>
          </w:p>
        </w:tc>
        <w:tc>
          <w:tcPr>
            <w:tcW w:w="1721" w:type="dxa"/>
          </w:tcPr>
          <w:p w14:paraId="66C426B5" w14:textId="77777777" w:rsidR="002C42E9" w:rsidRPr="00112257" w:rsidRDefault="002C42E9" w:rsidP="00C573DA">
            <w:pPr>
              <w:spacing w:line="288" w:lineRule="auto"/>
              <w:jc w:val="center"/>
              <w:rPr>
                <w:b/>
                <w:bCs/>
              </w:rPr>
            </w:pPr>
            <w:r w:rsidRPr="00112257">
              <w:rPr>
                <w:b/>
                <w:bCs/>
              </w:rPr>
              <w:t>100</w:t>
            </w:r>
          </w:p>
        </w:tc>
      </w:tr>
    </w:tbl>
    <w:p w14:paraId="4546BA82" w14:textId="77777777" w:rsidR="002C42E9" w:rsidRPr="00071715" w:rsidRDefault="002C42E9" w:rsidP="002C42E9">
      <w:pPr>
        <w:rPr>
          <w:color w:val="FF0000"/>
        </w:rPr>
      </w:pPr>
    </w:p>
    <w:p w14:paraId="456DD83B" w14:textId="77777777" w:rsidR="002C42E9" w:rsidRPr="00F069D1" w:rsidRDefault="002C42E9" w:rsidP="002C42E9">
      <w:r w:rsidRPr="00F069D1">
        <w:t>In onderstaande paragrafen worden deze gunningscriteria uitgewerkt.</w:t>
      </w:r>
    </w:p>
    <w:p w14:paraId="220D2275" w14:textId="77777777" w:rsidR="002C42E9" w:rsidRPr="00F069D1" w:rsidRDefault="002C42E9" w:rsidP="002C42E9"/>
    <w:p w14:paraId="6CEF9FDE" w14:textId="77777777" w:rsidR="002C42E9" w:rsidRPr="00F069D1" w:rsidRDefault="002C42E9" w:rsidP="002C42E9">
      <w:pPr>
        <w:pStyle w:val="Kop3"/>
      </w:pPr>
      <w:bookmarkStart w:id="242" w:name="_Toc106700071"/>
      <w:r w:rsidRPr="00F069D1">
        <w:t>Gunningscriterium G1: Prijs</w:t>
      </w:r>
      <w:bookmarkEnd w:id="242"/>
    </w:p>
    <w:p w14:paraId="0A20FDEE" w14:textId="6A2C42DB" w:rsidR="00EA3650" w:rsidRPr="00F069D1" w:rsidRDefault="00EA3650" w:rsidP="00EA3650">
      <w:pPr>
        <w:rPr>
          <w:color w:val="FF0000"/>
        </w:rPr>
      </w:pPr>
      <w:r w:rsidRPr="00F11F0E">
        <w:t>De prijs van perceel 1 wordt beoordeeld op basis van de inschrijfsom die de inschrijver invult op het prijzenblad</w:t>
      </w:r>
      <w:r w:rsidR="006F5418">
        <w:t xml:space="preserve"> (cel </w:t>
      </w:r>
      <w:r w:rsidR="006C18E0">
        <w:t>J</w:t>
      </w:r>
      <w:r w:rsidR="006F5418">
        <w:t>35)</w:t>
      </w:r>
      <w:r w:rsidRPr="00F90940">
        <w:t xml:space="preserve">, bijlage </w:t>
      </w:r>
      <w:r w:rsidR="00F90940" w:rsidRPr="00F90940">
        <w:t>7</w:t>
      </w:r>
      <w:r w:rsidRPr="00F90940">
        <w:t>.</w:t>
      </w:r>
    </w:p>
    <w:p w14:paraId="2EBA3F98" w14:textId="77777777" w:rsidR="00EA3650" w:rsidRPr="00F069D1" w:rsidRDefault="00EA3650" w:rsidP="00EA3650">
      <w:pPr>
        <w:rPr>
          <w:rFonts w:cs="Arial"/>
          <w:color w:val="FF0000"/>
        </w:rPr>
      </w:pPr>
    </w:p>
    <w:p w14:paraId="3A268389" w14:textId="23DF68C5" w:rsidR="00EA3650" w:rsidRPr="00F11F0E" w:rsidRDefault="00EA3650" w:rsidP="00EA3650">
      <w:pPr>
        <w:rPr>
          <w:rFonts w:cs="Arial"/>
        </w:rPr>
      </w:pPr>
      <w:r w:rsidRPr="00F11F0E">
        <w:rPr>
          <w:rFonts w:cs="Arial"/>
        </w:rPr>
        <w:t xml:space="preserve">De op het prijzenblad vermelde inschrijfsom betreft de gehele vergoeding voor de levering van het aantal genoemde producten op de manier zoals beschreven in de aanbestedingsdocumenten. </w:t>
      </w:r>
      <w:r w:rsidRPr="00F11F0E">
        <w:t>Het plafondbedrag is vastgesteld op € 4</w:t>
      </w:r>
      <w:r>
        <w:t>75</w:t>
      </w:r>
      <w:r w:rsidRPr="00F11F0E">
        <w:t>.000</w:t>
      </w:r>
      <w:r w:rsidR="00112257">
        <w:t>. De score wordt bepaald volgens de</w:t>
      </w:r>
      <w:r w:rsidRPr="00F11F0E">
        <w:rPr>
          <w:rFonts w:cs="Arial"/>
        </w:rPr>
        <w:t xml:space="preserve"> formule:  </w:t>
      </w:r>
    </w:p>
    <w:p w14:paraId="7290E606" w14:textId="77777777" w:rsidR="00EA3650" w:rsidRPr="00F11F0E" w:rsidRDefault="00EA3650" w:rsidP="00EA3650">
      <w:pPr>
        <w:rPr>
          <w:rFonts w:cs="Arial"/>
        </w:rPr>
      </w:pPr>
    </w:p>
    <w:p w14:paraId="3BD56A6B" w14:textId="5DBFA847" w:rsidR="00EA3650" w:rsidRPr="00F11F0E" w:rsidRDefault="00EA3650" w:rsidP="00EA3650">
      <w:pPr>
        <w:rPr>
          <w:rFonts w:cs="Arial"/>
          <w:u w:val="single"/>
        </w:rPr>
      </w:pPr>
      <w:r w:rsidRPr="00F11F0E">
        <w:t>Score = 4</w:t>
      </w:r>
      <w:r w:rsidR="00C60733">
        <w:t>8</w:t>
      </w:r>
      <w:r w:rsidRPr="00F11F0E">
        <w:t xml:space="preserve"> *  </w:t>
      </w:r>
      <w:r w:rsidRPr="00F11F0E">
        <w:rPr>
          <w:u w:val="single"/>
        </w:rPr>
        <w:t>(€ 4</w:t>
      </w:r>
      <w:r>
        <w:rPr>
          <w:u w:val="single"/>
        </w:rPr>
        <w:t>75</w:t>
      </w:r>
      <w:r w:rsidRPr="00F11F0E">
        <w:rPr>
          <w:u w:val="single"/>
        </w:rPr>
        <w:t>.000,- – ingediende inschrijfsom)</w:t>
      </w:r>
    </w:p>
    <w:p w14:paraId="056056A1" w14:textId="50EFB7CB" w:rsidR="00EA3650" w:rsidRDefault="00EA3650" w:rsidP="00EA3650">
      <w:pPr>
        <w:rPr>
          <w:rFonts w:cs="Arial"/>
        </w:rPr>
      </w:pPr>
      <w:r w:rsidRPr="00F11F0E">
        <w:rPr>
          <w:rFonts w:cs="Arial"/>
        </w:rPr>
        <w:tab/>
      </w:r>
      <w:r w:rsidRPr="00F11F0E">
        <w:rPr>
          <w:rFonts w:cs="Arial"/>
        </w:rPr>
        <w:tab/>
        <w:t xml:space="preserve"> </w:t>
      </w:r>
      <w:r w:rsidRPr="00F11F0E">
        <w:rPr>
          <w:rFonts w:cs="Arial"/>
        </w:rPr>
        <w:tab/>
        <w:t xml:space="preserve">€ </w:t>
      </w:r>
      <w:r w:rsidR="00112257">
        <w:rPr>
          <w:rFonts w:cs="Arial"/>
        </w:rPr>
        <w:t>100.000</w:t>
      </w:r>
      <w:r w:rsidRPr="00F11F0E">
        <w:rPr>
          <w:rFonts w:cs="Arial"/>
        </w:rPr>
        <w:t>,-</w:t>
      </w:r>
    </w:p>
    <w:p w14:paraId="52C23FD9" w14:textId="77777777" w:rsidR="00B00929" w:rsidRPr="00F11F0E" w:rsidRDefault="00B00929" w:rsidP="00EA3650">
      <w:pPr>
        <w:rPr>
          <w:rFonts w:cs="Arial"/>
        </w:rPr>
      </w:pPr>
    </w:p>
    <w:p w14:paraId="5BE8041A" w14:textId="2C649242" w:rsidR="00EA3650" w:rsidRPr="00F11F0E" w:rsidRDefault="00B00929" w:rsidP="000B3A85">
      <w:pPr>
        <w:tabs>
          <w:tab w:val="left" w:pos="2700"/>
        </w:tabs>
        <w:spacing w:line="288" w:lineRule="auto"/>
        <w:rPr>
          <w:rFonts w:cs="Arial"/>
        </w:rPr>
      </w:pPr>
      <w:r w:rsidRPr="00F11F0E">
        <w:t xml:space="preserve">Er kunnen minpunten worden toegekend indien er hoger wordt ingeschreven dan het plafondbedrag. </w:t>
      </w:r>
    </w:p>
    <w:p w14:paraId="7401A85E" w14:textId="50152D8C" w:rsidR="000B3A85" w:rsidRDefault="000B3A85" w:rsidP="00EA3650">
      <w:pPr>
        <w:tabs>
          <w:tab w:val="left" w:pos="2700"/>
        </w:tabs>
        <w:spacing w:line="288" w:lineRule="auto"/>
      </w:pPr>
    </w:p>
    <w:p w14:paraId="578136EA" w14:textId="13248DCC" w:rsidR="005E7EF6" w:rsidRDefault="005E7EF6" w:rsidP="00EA3650">
      <w:pPr>
        <w:tabs>
          <w:tab w:val="left" w:pos="2700"/>
        </w:tabs>
        <w:spacing w:line="288" w:lineRule="auto"/>
      </w:pPr>
    </w:p>
    <w:p w14:paraId="7C6075F7" w14:textId="1B9A810A" w:rsidR="005E7EF6" w:rsidRDefault="005E7EF6" w:rsidP="00EA3650">
      <w:pPr>
        <w:tabs>
          <w:tab w:val="left" w:pos="2700"/>
        </w:tabs>
        <w:spacing w:line="288" w:lineRule="auto"/>
      </w:pPr>
    </w:p>
    <w:p w14:paraId="11551D4D" w14:textId="77777777" w:rsidR="005E7EF6" w:rsidRDefault="005E7EF6" w:rsidP="00EA3650">
      <w:pPr>
        <w:tabs>
          <w:tab w:val="left" w:pos="2700"/>
        </w:tabs>
        <w:spacing w:line="288" w:lineRule="auto"/>
      </w:pPr>
    </w:p>
    <w:p w14:paraId="62CF0FB6" w14:textId="5E3E1FB1" w:rsidR="00F15C9C" w:rsidRDefault="00F15C9C" w:rsidP="00F15C9C">
      <w:r w:rsidRPr="00F11F0E">
        <w:t>Zie onderstaande voorbeeld scores.</w:t>
      </w:r>
    </w:p>
    <w:p w14:paraId="1052B5CD" w14:textId="77777777" w:rsidR="005E7EF6" w:rsidRPr="00F11F0E" w:rsidRDefault="005E7EF6" w:rsidP="00F15C9C"/>
    <w:p w14:paraId="3C9AA145" w14:textId="77777777" w:rsidR="00F15C9C" w:rsidRPr="005E3974" w:rsidRDefault="00F15C9C" w:rsidP="00F15C9C"/>
    <w:tbl>
      <w:tblPr>
        <w:tblStyle w:val="Tabelraster"/>
        <w:tblW w:w="0" w:type="auto"/>
        <w:tblInd w:w="1134" w:type="dxa"/>
        <w:tblLook w:val="04A0" w:firstRow="1" w:lastRow="0" w:firstColumn="1" w:lastColumn="0" w:noHBand="0" w:noVBand="1"/>
      </w:tblPr>
      <w:tblGrid>
        <w:gridCol w:w="2842"/>
        <w:gridCol w:w="3249"/>
      </w:tblGrid>
      <w:tr w:rsidR="005E3974" w:rsidRPr="005E3974" w14:paraId="59E0591D" w14:textId="77777777" w:rsidTr="00F835B8">
        <w:tc>
          <w:tcPr>
            <w:tcW w:w="2842" w:type="dxa"/>
            <w:shd w:val="clear" w:color="auto" w:fill="BFBFBF" w:themeFill="background1" w:themeFillShade="BF"/>
          </w:tcPr>
          <w:p w14:paraId="132999FA" w14:textId="77777777" w:rsidR="00F15C9C" w:rsidRPr="005E3974" w:rsidRDefault="00F15C9C" w:rsidP="00F835B8">
            <w:pPr>
              <w:tabs>
                <w:tab w:val="left" w:pos="2700"/>
              </w:tabs>
              <w:spacing w:line="288" w:lineRule="auto"/>
              <w:rPr>
                <w:b/>
              </w:rPr>
            </w:pPr>
            <w:r w:rsidRPr="005E3974">
              <w:rPr>
                <w:b/>
              </w:rPr>
              <w:t>Inschrijfsom</w:t>
            </w:r>
          </w:p>
        </w:tc>
        <w:tc>
          <w:tcPr>
            <w:tcW w:w="3249" w:type="dxa"/>
            <w:shd w:val="clear" w:color="auto" w:fill="BFBFBF" w:themeFill="background1" w:themeFillShade="BF"/>
          </w:tcPr>
          <w:p w14:paraId="3E04D15B" w14:textId="77777777" w:rsidR="00F15C9C" w:rsidRPr="005E3974" w:rsidRDefault="00F15C9C" w:rsidP="00F835B8">
            <w:pPr>
              <w:tabs>
                <w:tab w:val="left" w:pos="2700"/>
              </w:tabs>
              <w:spacing w:line="288" w:lineRule="auto"/>
              <w:rPr>
                <w:b/>
              </w:rPr>
            </w:pPr>
            <w:r w:rsidRPr="005E3974">
              <w:rPr>
                <w:b/>
              </w:rPr>
              <w:t>Aantal behaalde punten</w:t>
            </w:r>
          </w:p>
        </w:tc>
      </w:tr>
      <w:tr w:rsidR="005E3974" w:rsidRPr="005E3974" w14:paraId="1816CFAD" w14:textId="77777777" w:rsidTr="00F835B8">
        <w:tc>
          <w:tcPr>
            <w:tcW w:w="2842" w:type="dxa"/>
          </w:tcPr>
          <w:p w14:paraId="0EC78B33" w14:textId="7543DE23" w:rsidR="00F15C9C" w:rsidRPr="005E3974" w:rsidRDefault="00F15C9C" w:rsidP="00F835B8">
            <w:pPr>
              <w:tabs>
                <w:tab w:val="left" w:pos="2700"/>
              </w:tabs>
              <w:spacing w:line="288" w:lineRule="auto"/>
            </w:pPr>
            <w:r w:rsidRPr="005E3974">
              <w:t>€ 3</w:t>
            </w:r>
            <w:r w:rsidR="00B075BB" w:rsidRPr="005E3974">
              <w:t>75</w:t>
            </w:r>
            <w:r w:rsidRPr="005E3974">
              <w:t>.000</w:t>
            </w:r>
          </w:p>
        </w:tc>
        <w:tc>
          <w:tcPr>
            <w:tcW w:w="3249" w:type="dxa"/>
          </w:tcPr>
          <w:p w14:paraId="1833D8F4" w14:textId="77777777" w:rsidR="00F15C9C" w:rsidRPr="005E3974" w:rsidRDefault="00F15C9C" w:rsidP="00F835B8">
            <w:pPr>
              <w:tabs>
                <w:tab w:val="left" w:pos="2700"/>
              </w:tabs>
              <w:spacing w:line="288" w:lineRule="auto"/>
            </w:pPr>
            <w:r w:rsidRPr="005E3974">
              <w:t>48 punten</w:t>
            </w:r>
          </w:p>
        </w:tc>
      </w:tr>
      <w:tr w:rsidR="005E3974" w:rsidRPr="005E3974" w14:paraId="631E1D1B" w14:textId="77777777" w:rsidTr="00F835B8">
        <w:tc>
          <w:tcPr>
            <w:tcW w:w="2842" w:type="dxa"/>
          </w:tcPr>
          <w:p w14:paraId="3E29DAD1" w14:textId="77777777" w:rsidR="00F15C9C" w:rsidRPr="005E3974" w:rsidRDefault="00F15C9C" w:rsidP="00F835B8">
            <w:pPr>
              <w:tabs>
                <w:tab w:val="left" w:pos="2700"/>
              </w:tabs>
              <w:spacing w:line="288" w:lineRule="auto"/>
            </w:pPr>
            <w:r w:rsidRPr="005E3974">
              <w:rPr>
                <w:rFonts w:cs="Arial"/>
              </w:rPr>
              <w:t>€</w:t>
            </w:r>
            <w:r w:rsidRPr="005E3974">
              <w:t xml:space="preserve"> 400.000</w:t>
            </w:r>
          </w:p>
        </w:tc>
        <w:tc>
          <w:tcPr>
            <w:tcW w:w="3249" w:type="dxa"/>
          </w:tcPr>
          <w:p w14:paraId="66BC5BE4" w14:textId="0FD7ABB8" w:rsidR="00F15C9C" w:rsidRPr="005E3974" w:rsidRDefault="00B075BB" w:rsidP="00F835B8">
            <w:pPr>
              <w:tabs>
                <w:tab w:val="left" w:pos="2700"/>
              </w:tabs>
              <w:spacing w:line="288" w:lineRule="auto"/>
            </w:pPr>
            <w:r w:rsidRPr="005E3974">
              <w:t>36</w:t>
            </w:r>
            <w:r w:rsidR="00F15C9C" w:rsidRPr="005E3974">
              <w:t xml:space="preserve"> punten</w:t>
            </w:r>
          </w:p>
        </w:tc>
      </w:tr>
      <w:tr w:rsidR="005E3974" w:rsidRPr="005E3974" w14:paraId="1EA1AF7E" w14:textId="77777777" w:rsidTr="00F835B8">
        <w:tc>
          <w:tcPr>
            <w:tcW w:w="2842" w:type="dxa"/>
          </w:tcPr>
          <w:p w14:paraId="154F8880" w14:textId="78C2EEAB" w:rsidR="00F15C9C" w:rsidRPr="005E3974" w:rsidRDefault="00F15C9C" w:rsidP="00F835B8">
            <w:pPr>
              <w:tabs>
                <w:tab w:val="left" w:pos="2700"/>
              </w:tabs>
              <w:spacing w:line="288" w:lineRule="auto"/>
              <w:rPr>
                <w:rFonts w:cs="Arial"/>
              </w:rPr>
            </w:pPr>
            <w:r w:rsidRPr="005E3974">
              <w:rPr>
                <w:rFonts w:cs="Arial"/>
              </w:rPr>
              <w:t>€</w:t>
            </w:r>
            <w:r w:rsidRPr="005E3974">
              <w:t xml:space="preserve"> 4</w:t>
            </w:r>
            <w:r w:rsidR="00B075BB" w:rsidRPr="005E3974">
              <w:t>4</w:t>
            </w:r>
            <w:r w:rsidRPr="005E3974">
              <w:t>0.000</w:t>
            </w:r>
          </w:p>
        </w:tc>
        <w:tc>
          <w:tcPr>
            <w:tcW w:w="3249" w:type="dxa"/>
          </w:tcPr>
          <w:p w14:paraId="27345B5C" w14:textId="3CBE8FDB" w:rsidR="00F15C9C" w:rsidRPr="005E3974" w:rsidRDefault="00B075BB" w:rsidP="00F835B8">
            <w:pPr>
              <w:tabs>
                <w:tab w:val="left" w:pos="2700"/>
              </w:tabs>
              <w:spacing w:line="288" w:lineRule="auto"/>
            </w:pPr>
            <w:r w:rsidRPr="005E3974">
              <w:t>16,8</w:t>
            </w:r>
            <w:r w:rsidR="00F15C9C" w:rsidRPr="005E3974">
              <w:t xml:space="preserve"> punten</w:t>
            </w:r>
          </w:p>
        </w:tc>
      </w:tr>
      <w:tr w:rsidR="005E3974" w:rsidRPr="005E3974" w14:paraId="59CB7768" w14:textId="77777777" w:rsidTr="00F835B8">
        <w:tc>
          <w:tcPr>
            <w:tcW w:w="2842" w:type="dxa"/>
          </w:tcPr>
          <w:p w14:paraId="3BD62ACC" w14:textId="48958468" w:rsidR="00F15C9C" w:rsidRPr="005E3974" w:rsidRDefault="00F15C9C" w:rsidP="00F835B8">
            <w:pPr>
              <w:tabs>
                <w:tab w:val="left" w:pos="2700"/>
              </w:tabs>
              <w:spacing w:line="288" w:lineRule="auto"/>
            </w:pPr>
            <w:r w:rsidRPr="005E3974">
              <w:t>€ 4</w:t>
            </w:r>
            <w:r w:rsidR="00B075BB" w:rsidRPr="005E3974">
              <w:t>75</w:t>
            </w:r>
            <w:r w:rsidRPr="005E3974">
              <w:t>.000,-</w:t>
            </w:r>
          </w:p>
        </w:tc>
        <w:tc>
          <w:tcPr>
            <w:tcW w:w="3249" w:type="dxa"/>
          </w:tcPr>
          <w:p w14:paraId="2234AC87" w14:textId="77777777" w:rsidR="00F15C9C" w:rsidRPr="005E3974" w:rsidRDefault="00F15C9C" w:rsidP="00F835B8">
            <w:pPr>
              <w:tabs>
                <w:tab w:val="left" w:pos="2700"/>
              </w:tabs>
              <w:spacing w:line="288" w:lineRule="auto"/>
            </w:pPr>
            <w:r w:rsidRPr="005E3974">
              <w:t>0 punten</w:t>
            </w:r>
          </w:p>
        </w:tc>
      </w:tr>
      <w:tr w:rsidR="005E3974" w:rsidRPr="005E3974" w14:paraId="41431B26" w14:textId="77777777" w:rsidTr="00F835B8">
        <w:tc>
          <w:tcPr>
            <w:tcW w:w="2842" w:type="dxa"/>
          </w:tcPr>
          <w:p w14:paraId="6DB0ABBE" w14:textId="1C754B16" w:rsidR="00F15C9C" w:rsidRPr="005E3974" w:rsidRDefault="00F15C9C" w:rsidP="00F835B8">
            <w:pPr>
              <w:tabs>
                <w:tab w:val="left" w:pos="2700"/>
              </w:tabs>
              <w:spacing w:line="288" w:lineRule="auto"/>
            </w:pPr>
            <w:r w:rsidRPr="005E3974">
              <w:t xml:space="preserve">€ </w:t>
            </w:r>
            <w:r w:rsidR="00B075BB" w:rsidRPr="005E3974">
              <w:t>510</w:t>
            </w:r>
            <w:r w:rsidRPr="005E3974">
              <w:t>.000</w:t>
            </w:r>
          </w:p>
        </w:tc>
        <w:tc>
          <w:tcPr>
            <w:tcW w:w="3249" w:type="dxa"/>
          </w:tcPr>
          <w:p w14:paraId="2DB9857F" w14:textId="04B15A31" w:rsidR="00F15C9C" w:rsidRPr="005E3974" w:rsidRDefault="00F15C9C" w:rsidP="00F835B8">
            <w:pPr>
              <w:tabs>
                <w:tab w:val="left" w:pos="2700"/>
              </w:tabs>
              <w:spacing w:line="288" w:lineRule="auto"/>
            </w:pPr>
            <w:r w:rsidRPr="005E3974">
              <w:t>-</w:t>
            </w:r>
            <w:r w:rsidR="0078454E" w:rsidRPr="005E3974">
              <w:t xml:space="preserve"> </w:t>
            </w:r>
            <w:r w:rsidR="00B075BB" w:rsidRPr="005E3974">
              <w:t>1</w:t>
            </w:r>
            <w:r w:rsidRPr="005E3974">
              <w:t>6</w:t>
            </w:r>
            <w:r w:rsidR="00DD208C" w:rsidRPr="005E3974">
              <w:t>,</w:t>
            </w:r>
            <w:r w:rsidR="000B3A85" w:rsidRPr="005E3974">
              <w:t>8</w:t>
            </w:r>
            <w:r w:rsidRPr="005E3974">
              <w:t xml:space="preserve"> punten</w:t>
            </w:r>
          </w:p>
        </w:tc>
      </w:tr>
      <w:tr w:rsidR="005E3974" w:rsidRPr="005E3974" w14:paraId="3F92EA01" w14:textId="77777777" w:rsidTr="00F835B8">
        <w:tc>
          <w:tcPr>
            <w:tcW w:w="2842" w:type="dxa"/>
          </w:tcPr>
          <w:p w14:paraId="46755B9E" w14:textId="7D1A8519" w:rsidR="00F15C9C" w:rsidRPr="005E3974" w:rsidRDefault="00F15C9C" w:rsidP="00F835B8">
            <w:pPr>
              <w:tabs>
                <w:tab w:val="left" w:pos="2700"/>
              </w:tabs>
              <w:spacing w:line="288" w:lineRule="auto"/>
            </w:pPr>
            <w:r w:rsidRPr="005E3974">
              <w:t>€ 5</w:t>
            </w:r>
            <w:r w:rsidR="00DD208C" w:rsidRPr="005E3974">
              <w:t>4</w:t>
            </w:r>
            <w:r w:rsidRPr="005E3974">
              <w:t>0.000,-</w:t>
            </w:r>
          </w:p>
        </w:tc>
        <w:tc>
          <w:tcPr>
            <w:tcW w:w="3249" w:type="dxa"/>
          </w:tcPr>
          <w:p w14:paraId="1F489BEF" w14:textId="27828570" w:rsidR="00F15C9C" w:rsidRPr="005E3974" w:rsidRDefault="00F15C9C" w:rsidP="00F835B8">
            <w:pPr>
              <w:tabs>
                <w:tab w:val="left" w:pos="2700"/>
              </w:tabs>
              <w:spacing w:line="288" w:lineRule="auto"/>
            </w:pPr>
            <w:r w:rsidRPr="005E3974">
              <w:t>-</w:t>
            </w:r>
            <w:r w:rsidR="0078454E" w:rsidRPr="005E3974">
              <w:t xml:space="preserve"> </w:t>
            </w:r>
            <w:r w:rsidR="00DD208C" w:rsidRPr="005E3974">
              <w:t>31,</w:t>
            </w:r>
            <w:r w:rsidR="000B3A85" w:rsidRPr="005E3974">
              <w:t>2</w:t>
            </w:r>
            <w:r w:rsidRPr="005E3974">
              <w:t xml:space="preserve"> punten </w:t>
            </w:r>
          </w:p>
        </w:tc>
      </w:tr>
      <w:tr w:rsidR="005E3974" w:rsidRPr="005E3974" w14:paraId="74E9718B" w14:textId="77777777" w:rsidTr="00F835B8">
        <w:tc>
          <w:tcPr>
            <w:tcW w:w="2842" w:type="dxa"/>
          </w:tcPr>
          <w:p w14:paraId="0227FB76" w14:textId="00451BAF" w:rsidR="00F15C9C" w:rsidRPr="005E3974" w:rsidRDefault="00F15C9C" w:rsidP="00F835B8">
            <w:pPr>
              <w:tabs>
                <w:tab w:val="left" w:pos="2700"/>
              </w:tabs>
              <w:spacing w:line="288" w:lineRule="auto"/>
            </w:pPr>
            <w:r w:rsidRPr="005E3974">
              <w:t>€ 5</w:t>
            </w:r>
            <w:r w:rsidR="00DD208C" w:rsidRPr="005E3974">
              <w:t>70</w:t>
            </w:r>
            <w:r w:rsidRPr="005E3974">
              <w:t>.000,-</w:t>
            </w:r>
          </w:p>
        </w:tc>
        <w:tc>
          <w:tcPr>
            <w:tcW w:w="3249" w:type="dxa"/>
          </w:tcPr>
          <w:p w14:paraId="52E6A233" w14:textId="78965669" w:rsidR="00F15C9C" w:rsidRPr="005E3974" w:rsidRDefault="00F15C9C" w:rsidP="00F835B8">
            <w:pPr>
              <w:tabs>
                <w:tab w:val="left" w:pos="2700"/>
              </w:tabs>
              <w:spacing w:line="288" w:lineRule="auto"/>
            </w:pPr>
            <w:r w:rsidRPr="005E3974">
              <w:t>- 4</w:t>
            </w:r>
            <w:r w:rsidR="000B3A85" w:rsidRPr="005E3974">
              <w:t>5</w:t>
            </w:r>
            <w:r w:rsidR="00DD208C" w:rsidRPr="005E3974">
              <w:t>,</w:t>
            </w:r>
            <w:r w:rsidR="000B3A85" w:rsidRPr="005E3974">
              <w:t>6</w:t>
            </w:r>
            <w:r w:rsidRPr="005E3974">
              <w:t xml:space="preserve"> punten</w:t>
            </w:r>
          </w:p>
        </w:tc>
      </w:tr>
    </w:tbl>
    <w:p w14:paraId="55319112" w14:textId="77777777" w:rsidR="00EA3650" w:rsidRPr="005E3974" w:rsidRDefault="00EA3650" w:rsidP="00EA3650">
      <w:pPr>
        <w:tabs>
          <w:tab w:val="left" w:pos="2700"/>
        </w:tabs>
        <w:spacing w:line="288" w:lineRule="auto"/>
      </w:pPr>
    </w:p>
    <w:p w14:paraId="11FB45CB" w14:textId="77777777" w:rsidR="00F90940" w:rsidRPr="005E3974" w:rsidRDefault="00F90940" w:rsidP="00F90940">
      <w:r w:rsidRPr="005E3974">
        <w:t>Scores worden in de berekening niet afgrond.</w:t>
      </w:r>
    </w:p>
    <w:p w14:paraId="335DAADA" w14:textId="77777777" w:rsidR="00DD208C" w:rsidRPr="005E3974" w:rsidRDefault="00DD208C" w:rsidP="00EA3650"/>
    <w:p w14:paraId="5BF5D3C4" w14:textId="77777777" w:rsidR="002C42E9" w:rsidRPr="00071715" w:rsidRDefault="002C42E9" w:rsidP="002C42E9">
      <w:pPr>
        <w:rPr>
          <w:color w:val="FF0000"/>
        </w:rPr>
      </w:pPr>
    </w:p>
    <w:p w14:paraId="2F5C9773" w14:textId="77777777" w:rsidR="005E0D13" w:rsidRPr="006D5F93" w:rsidRDefault="005E0D13" w:rsidP="005E0D13">
      <w:pPr>
        <w:pStyle w:val="Kop3"/>
      </w:pPr>
      <w:bookmarkStart w:id="243" w:name="_Toc106700072"/>
      <w:r w:rsidRPr="006D5F93">
        <w:t>Gunningscriterium G2: Proefopstelling</w:t>
      </w:r>
      <w:bookmarkEnd w:id="243"/>
      <w:r w:rsidRPr="006D5F93">
        <w:t xml:space="preserve"> </w:t>
      </w:r>
    </w:p>
    <w:p w14:paraId="0E2AF304" w14:textId="77777777" w:rsidR="005E0D13" w:rsidRPr="005E0D13" w:rsidRDefault="005E0D13" w:rsidP="005E0D13">
      <w:pPr>
        <w:rPr>
          <w:i/>
          <w:u w:val="single"/>
        </w:rPr>
      </w:pPr>
      <w:r w:rsidRPr="005E0D13">
        <w:rPr>
          <w:i/>
          <w:u w:val="single"/>
        </w:rPr>
        <w:t>Doelstelling:</w:t>
      </w:r>
    </w:p>
    <w:p w14:paraId="20B9AAEF" w14:textId="4B8058C5" w:rsidR="005E0D13" w:rsidRPr="005E0D13" w:rsidRDefault="005E0D13" w:rsidP="005E0D13">
      <w:pPr>
        <w:rPr>
          <w:iCs/>
        </w:rPr>
      </w:pPr>
      <w:r w:rsidRPr="005E0D13">
        <w:rPr>
          <w:iCs/>
        </w:rPr>
        <w:t xml:space="preserve">De aanbestedende dienst verlangt een </w:t>
      </w:r>
      <w:r w:rsidR="00006A3D">
        <w:rPr>
          <w:iCs/>
        </w:rPr>
        <w:t>tribune</w:t>
      </w:r>
      <w:r w:rsidRPr="005E0D13">
        <w:rPr>
          <w:iCs/>
        </w:rPr>
        <w:t xml:space="preserve"> met een hoog mate van zitcomfort. </w:t>
      </w:r>
    </w:p>
    <w:p w14:paraId="0DDF5B6F" w14:textId="77777777" w:rsidR="005E0D13" w:rsidRPr="005E0D13" w:rsidRDefault="005E0D13" w:rsidP="005E0D13">
      <w:pPr>
        <w:rPr>
          <w:iCs/>
        </w:rPr>
      </w:pPr>
    </w:p>
    <w:p w14:paraId="4CC3652D" w14:textId="77777777" w:rsidR="005E0D13" w:rsidRPr="005E0D13" w:rsidRDefault="005E0D13" w:rsidP="005E0D13">
      <w:pPr>
        <w:rPr>
          <w:i/>
          <w:u w:val="single"/>
        </w:rPr>
      </w:pPr>
      <w:r w:rsidRPr="005E0D13">
        <w:rPr>
          <w:i/>
          <w:u w:val="single"/>
        </w:rPr>
        <w:t>Toelichting:</w:t>
      </w:r>
    </w:p>
    <w:p w14:paraId="7F0D3D7F" w14:textId="3439D257" w:rsidR="005E0D13" w:rsidRPr="005E0D13" w:rsidRDefault="005E0D13" w:rsidP="005E0D13">
      <w:pPr>
        <w:rPr>
          <w:iCs/>
        </w:rPr>
      </w:pPr>
      <w:r w:rsidRPr="005E0D13">
        <w:rPr>
          <w:iCs/>
        </w:rPr>
        <w:t>Gevraagd wordt om een proef opstelling te leveren van de aangeboden tribune. Deze dient op 20 september 2022 te worden geleverd op een nog nader bekend te maken locatie. Hierover zal na inschrijving een afspraak worden gemaakt. Deze proef opstelling wordt beoordeeld op basis van onderstaande aspecten:</w:t>
      </w:r>
    </w:p>
    <w:p w14:paraId="2ECFE56B" w14:textId="77777777" w:rsidR="002C42E9" w:rsidRPr="00071715" w:rsidRDefault="002C42E9" w:rsidP="002C42E9">
      <w:pPr>
        <w:rPr>
          <w:color w:val="FF0000"/>
        </w:rPr>
      </w:pPr>
    </w:p>
    <w:tbl>
      <w:tblPr>
        <w:tblStyle w:val="Tabelraster"/>
        <w:tblW w:w="0" w:type="auto"/>
        <w:tblLook w:val="04A0" w:firstRow="1" w:lastRow="0" w:firstColumn="1" w:lastColumn="0" w:noHBand="0" w:noVBand="1"/>
      </w:tblPr>
      <w:tblGrid>
        <w:gridCol w:w="788"/>
        <w:gridCol w:w="6771"/>
        <w:gridCol w:w="1503"/>
      </w:tblGrid>
      <w:tr w:rsidR="00EA3650" w14:paraId="722901B2" w14:textId="77777777" w:rsidTr="00A43946">
        <w:tc>
          <w:tcPr>
            <w:tcW w:w="788" w:type="dxa"/>
            <w:shd w:val="clear" w:color="auto" w:fill="BFBFBF" w:themeFill="background1" w:themeFillShade="BF"/>
          </w:tcPr>
          <w:p w14:paraId="36FFC27F" w14:textId="77777777" w:rsidR="00EA3650" w:rsidRDefault="00EA3650" w:rsidP="00424C59">
            <w:pPr>
              <w:pStyle w:val="PBTAalinea"/>
            </w:pPr>
          </w:p>
        </w:tc>
        <w:tc>
          <w:tcPr>
            <w:tcW w:w="6771" w:type="dxa"/>
            <w:shd w:val="clear" w:color="auto" w:fill="BFBFBF" w:themeFill="background1" w:themeFillShade="BF"/>
          </w:tcPr>
          <w:p w14:paraId="0CD55FBA" w14:textId="77777777" w:rsidR="00EA3650" w:rsidRDefault="00EA3650" w:rsidP="00424C59">
            <w:pPr>
              <w:pStyle w:val="PBTAalinea"/>
            </w:pPr>
          </w:p>
        </w:tc>
        <w:tc>
          <w:tcPr>
            <w:tcW w:w="1503" w:type="dxa"/>
            <w:shd w:val="clear" w:color="auto" w:fill="BFBFBF" w:themeFill="background1" w:themeFillShade="BF"/>
          </w:tcPr>
          <w:p w14:paraId="798804B1" w14:textId="7E4CDFC5" w:rsidR="00EA3650" w:rsidRDefault="00EA3650" w:rsidP="00424C59">
            <w:pPr>
              <w:pStyle w:val="PBTAalinea"/>
            </w:pPr>
            <w:r>
              <w:t>Max score</w:t>
            </w:r>
            <w:r w:rsidR="00E70759">
              <w:t xml:space="preserve"> per aspect</w:t>
            </w:r>
          </w:p>
        </w:tc>
      </w:tr>
      <w:tr w:rsidR="00EA3650" w14:paraId="671636AE" w14:textId="77777777" w:rsidTr="00931732">
        <w:tc>
          <w:tcPr>
            <w:tcW w:w="788" w:type="dxa"/>
          </w:tcPr>
          <w:p w14:paraId="2A32EC32" w14:textId="77777777" w:rsidR="00EA3650" w:rsidRDefault="00EA3650" w:rsidP="00424C59">
            <w:pPr>
              <w:pStyle w:val="PBTAalinea"/>
            </w:pPr>
          </w:p>
        </w:tc>
        <w:tc>
          <w:tcPr>
            <w:tcW w:w="6771" w:type="dxa"/>
          </w:tcPr>
          <w:p w14:paraId="7E9C0E9B" w14:textId="6C8522B4" w:rsidR="00EA3650" w:rsidRPr="00C9751E" w:rsidRDefault="00386A80" w:rsidP="00424C59">
            <w:pPr>
              <w:pStyle w:val="PBTAalinea"/>
            </w:pPr>
            <w:r w:rsidRPr="003B4E8B">
              <w:rPr>
                <w:u w:val="single"/>
              </w:rPr>
              <w:t>gebruiksgemak en zitcomfort en duurzaamheid van de stoelen en tribune</w:t>
            </w:r>
          </w:p>
        </w:tc>
        <w:tc>
          <w:tcPr>
            <w:tcW w:w="1503" w:type="dxa"/>
          </w:tcPr>
          <w:p w14:paraId="43E94559" w14:textId="77777777" w:rsidR="00EA3650" w:rsidRDefault="00EA3650" w:rsidP="00424C59">
            <w:pPr>
              <w:pStyle w:val="PBTAalinea"/>
            </w:pPr>
          </w:p>
        </w:tc>
      </w:tr>
      <w:tr w:rsidR="005515A1" w14:paraId="79426FF5" w14:textId="77777777" w:rsidTr="00931732">
        <w:tc>
          <w:tcPr>
            <w:tcW w:w="788" w:type="dxa"/>
          </w:tcPr>
          <w:p w14:paraId="5A3C98C3" w14:textId="77777777" w:rsidR="005515A1" w:rsidRDefault="005515A1" w:rsidP="005515A1">
            <w:pPr>
              <w:pStyle w:val="PBTAalinea"/>
            </w:pPr>
            <w:r>
              <w:t>A</w:t>
            </w:r>
          </w:p>
        </w:tc>
        <w:tc>
          <w:tcPr>
            <w:tcW w:w="6771" w:type="dxa"/>
          </w:tcPr>
          <w:p w14:paraId="61BD4BBA" w14:textId="7C25CE07" w:rsidR="005515A1" w:rsidRPr="00DD208C" w:rsidRDefault="005515A1" w:rsidP="005515A1">
            <w:pPr>
              <w:pStyle w:val="PBTAalinea"/>
            </w:pPr>
            <w:r w:rsidRPr="00DD208C">
              <w:t xml:space="preserve">Zitcomfort: alle leden van de gunningscommissie waarderen de eerste indruk van het plaatsnemen en het zitcomfort gedurende 15 minuten. Hierbij worden de zithouding en de mogelijkheid om te gaan 'verzitten' beoordeeld; een stoel moet niet te 'dwingend' zijn. Biedt de stoel voldoende lende- en rugsteun en is er voldoende been- en doorgangsruimte. </w:t>
            </w:r>
          </w:p>
        </w:tc>
        <w:tc>
          <w:tcPr>
            <w:tcW w:w="1503" w:type="dxa"/>
          </w:tcPr>
          <w:p w14:paraId="360F0513" w14:textId="414F40DE" w:rsidR="005515A1" w:rsidRPr="008D0C85" w:rsidRDefault="00B326C8" w:rsidP="005515A1">
            <w:pPr>
              <w:pStyle w:val="PBTAalinea"/>
            </w:pPr>
            <w:r>
              <w:t>3</w:t>
            </w:r>
          </w:p>
        </w:tc>
      </w:tr>
      <w:tr w:rsidR="005515A1" w14:paraId="10120956" w14:textId="77777777" w:rsidTr="00931732">
        <w:tc>
          <w:tcPr>
            <w:tcW w:w="788" w:type="dxa"/>
          </w:tcPr>
          <w:p w14:paraId="04CE03D7" w14:textId="77777777" w:rsidR="005515A1" w:rsidRDefault="005515A1" w:rsidP="005515A1">
            <w:pPr>
              <w:pStyle w:val="PBTAalinea"/>
            </w:pPr>
            <w:r>
              <w:t>B</w:t>
            </w:r>
          </w:p>
        </w:tc>
        <w:tc>
          <w:tcPr>
            <w:tcW w:w="6771" w:type="dxa"/>
          </w:tcPr>
          <w:p w14:paraId="6E761011" w14:textId="57CC90CA" w:rsidR="005515A1" w:rsidRDefault="00C908C9" w:rsidP="005515A1">
            <w:pPr>
              <w:pStyle w:val="PBTAalinea"/>
            </w:pPr>
            <w:r>
              <w:t>D</w:t>
            </w:r>
            <w:r w:rsidR="005515A1" w:rsidRPr="002A35A1">
              <w:t xml:space="preserve">e onderlinge verhoudingen in comfort en stand tussen zitting, rugleuning en armlegger. Uitvoering, lengte breedte en positie armlegger.   </w:t>
            </w:r>
          </w:p>
        </w:tc>
        <w:tc>
          <w:tcPr>
            <w:tcW w:w="1503" w:type="dxa"/>
          </w:tcPr>
          <w:p w14:paraId="42534886" w14:textId="159C8790" w:rsidR="005515A1" w:rsidRPr="008D0C85" w:rsidRDefault="00B326C8" w:rsidP="005515A1">
            <w:pPr>
              <w:pStyle w:val="PBTAalinea"/>
            </w:pPr>
            <w:r>
              <w:t>1,5</w:t>
            </w:r>
          </w:p>
        </w:tc>
      </w:tr>
      <w:tr w:rsidR="005515A1" w14:paraId="02B42357" w14:textId="77777777" w:rsidTr="00931732">
        <w:tc>
          <w:tcPr>
            <w:tcW w:w="788" w:type="dxa"/>
          </w:tcPr>
          <w:p w14:paraId="1EFCD4C0" w14:textId="77777777" w:rsidR="005515A1" w:rsidRDefault="005515A1" w:rsidP="005515A1">
            <w:pPr>
              <w:pStyle w:val="PBTAalinea"/>
            </w:pPr>
            <w:r>
              <w:t>C</w:t>
            </w:r>
          </w:p>
        </w:tc>
        <w:tc>
          <w:tcPr>
            <w:tcW w:w="6771" w:type="dxa"/>
          </w:tcPr>
          <w:p w14:paraId="647A9F8A" w14:textId="321F346B" w:rsidR="005515A1" w:rsidRDefault="00C908C9" w:rsidP="005515A1">
            <w:pPr>
              <w:pStyle w:val="PBTAalinea"/>
            </w:pPr>
            <w:r>
              <w:t>D</w:t>
            </w:r>
            <w:r w:rsidR="005515A1" w:rsidRPr="002A35A1">
              <w:t>e lengte van de zitting, de stand en de hoogte van de zitting; vindt er geen afknelling van de bovenbenen plaats?</w:t>
            </w:r>
          </w:p>
        </w:tc>
        <w:tc>
          <w:tcPr>
            <w:tcW w:w="1503" w:type="dxa"/>
          </w:tcPr>
          <w:p w14:paraId="4F477083" w14:textId="570BB7A5" w:rsidR="005515A1" w:rsidRPr="008D0C85" w:rsidRDefault="00B326C8" w:rsidP="005515A1">
            <w:pPr>
              <w:pStyle w:val="PBTAalinea"/>
            </w:pPr>
            <w:r>
              <w:t>1,5</w:t>
            </w:r>
          </w:p>
        </w:tc>
      </w:tr>
      <w:tr w:rsidR="005515A1" w14:paraId="7F3CA1F2" w14:textId="77777777" w:rsidTr="00931732">
        <w:tc>
          <w:tcPr>
            <w:tcW w:w="788" w:type="dxa"/>
          </w:tcPr>
          <w:p w14:paraId="53BC7A99" w14:textId="77777777" w:rsidR="005515A1" w:rsidRDefault="005515A1" w:rsidP="005515A1">
            <w:pPr>
              <w:pStyle w:val="PBTAalinea"/>
            </w:pPr>
            <w:r>
              <w:t>D</w:t>
            </w:r>
          </w:p>
        </w:tc>
        <w:tc>
          <w:tcPr>
            <w:tcW w:w="6771" w:type="dxa"/>
          </w:tcPr>
          <w:p w14:paraId="00B8300E" w14:textId="51ED38ED" w:rsidR="005515A1" w:rsidRDefault="00C908C9" w:rsidP="005515A1">
            <w:pPr>
              <w:pStyle w:val="PBTAalinea"/>
            </w:pPr>
            <w:r>
              <w:t xml:space="preserve">De </w:t>
            </w:r>
            <w:r w:rsidR="005515A1" w:rsidRPr="002A35A1">
              <w:t>openingen in de stoel in relatie tot klemgevaren alsmede uitstekende delen.</w:t>
            </w:r>
          </w:p>
        </w:tc>
        <w:tc>
          <w:tcPr>
            <w:tcW w:w="1503" w:type="dxa"/>
          </w:tcPr>
          <w:p w14:paraId="351845DB" w14:textId="337AE65E" w:rsidR="005515A1" w:rsidRPr="008D0C85" w:rsidRDefault="00B326C8" w:rsidP="005515A1">
            <w:pPr>
              <w:pStyle w:val="PBTAalinea"/>
            </w:pPr>
            <w:r>
              <w:t>1,5</w:t>
            </w:r>
          </w:p>
        </w:tc>
      </w:tr>
      <w:tr w:rsidR="005515A1" w14:paraId="7C59E4AC" w14:textId="77777777" w:rsidTr="00931732">
        <w:tc>
          <w:tcPr>
            <w:tcW w:w="788" w:type="dxa"/>
          </w:tcPr>
          <w:p w14:paraId="541DBFE1" w14:textId="77777777" w:rsidR="005515A1" w:rsidRDefault="005515A1" w:rsidP="005515A1">
            <w:pPr>
              <w:pStyle w:val="PBTAalinea"/>
            </w:pPr>
            <w:r>
              <w:t>E</w:t>
            </w:r>
          </w:p>
        </w:tc>
        <w:tc>
          <w:tcPr>
            <w:tcW w:w="6771" w:type="dxa"/>
          </w:tcPr>
          <w:p w14:paraId="1456FFD2" w14:textId="6ADE91EE" w:rsidR="005515A1" w:rsidRPr="00A43946" w:rsidRDefault="00C908C9" w:rsidP="005515A1">
            <w:pPr>
              <w:pStyle w:val="PBTAalinea"/>
            </w:pPr>
            <w:r w:rsidRPr="00A43946">
              <w:t>De mate waarin cruciale onderdelen eenvoudig vervangbaar zijn.</w:t>
            </w:r>
            <w:r w:rsidR="00451FB4" w:rsidRPr="00A43946">
              <w:t xml:space="preserve"> De proefstoelen worden vergeleken op het verwisselen van onderdelen als </w:t>
            </w:r>
            <w:r w:rsidR="00451FB4" w:rsidRPr="00A43946">
              <w:lastRenderedPageBreak/>
              <w:t xml:space="preserve">de zitting, de rug- en armleuningen. Deze verwisseling, bij beschadiging en vervuiling, dient snel, eenvoudig en meerdere malen plaats te kunnen vinden zonder kwaliteitsverlies van de gehele stoel (toenemend loszitten, speling, vormverandering). Welke onderdelen zijn direct uit reserveonderdelen vervangbaar.  </w:t>
            </w:r>
          </w:p>
        </w:tc>
        <w:tc>
          <w:tcPr>
            <w:tcW w:w="1503" w:type="dxa"/>
          </w:tcPr>
          <w:p w14:paraId="68A0D009" w14:textId="57C25EF5" w:rsidR="005515A1" w:rsidRPr="00A43946" w:rsidRDefault="00B326C8" w:rsidP="005515A1">
            <w:pPr>
              <w:pStyle w:val="PBTAalinea"/>
            </w:pPr>
            <w:r w:rsidRPr="00A43946">
              <w:lastRenderedPageBreak/>
              <w:t>1,5</w:t>
            </w:r>
          </w:p>
        </w:tc>
      </w:tr>
      <w:tr w:rsidR="005515A1" w14:paraId="4AA295A6" w14:textId="77777777" w:rsidTr="00931732">
        <w:tc>
          <w:tcPr>
            <w:tcW w:w="788" w:type="dxa"/>
          </w:tcPr>
          <w:p w14:paraId="1FA6A0E8" w14:textId="6A3E30CA" w:rsidR="005515A1" w:rsidRDefault="005515A1" w:rsidP="005515A1">
            <w:pPr>
              <w:pStyle w:val="PBTAalinea"/>
            </w:pPr>
            <w:r>
              <w:t>F</w:t>
            </w:r>
          </w:p>
        </w:tc>
        <w:tc>
          <w:tcPr>
            <w:tcW w:w="6771" w:type="dxa"/>
          </w:tcPr>
          <w:p w14:paraId="5677B906" w14:textId="47D5D934" w:rsidR="005515A1" w:rsidRDefault="00C908C9" w:rsidP="005515A1">
            <w:pPr>
              <w:pStyle w:val="PBTAalinea"/>
            </w:pPr>
            <w:r>
              <w:t>D</w:t>
            </w:r>
            <w:r w:rsidR="005515A1" w:rsidRPr="002A35A1">
              <w:t xml:space="preserve">e </w:t>
            </w:r>
            <w:r>
              <w:t xml:space="preserve">mate van </w:t>
            </w:r>
            <w:r w:rsidR="005515A1" w:rsidRPr="002A35A1">
              <w:t xml:space="preserve">bereikbaarheid van de tribuneconstructie en daarin geplaatste onderdelen. </w:t>
            </w:r>
          </w:p>
        </w:tc>
        <w:tc>
          <w:tcPr>
            <w:tcW w:w="1503" w:type="dxa"/>
          </w:tcPr>
          <w:p w14:paraId="4A0205BA" w14:textId="71805C4D" w:rsidR="005515A1" w:rsidRPr="008D0C85" w:rsidRDefault="00B326C8" w:rsidP="005515A1">
            <w:pPr>
              <w:pStyle w:val="PBTAalinea"/>
            </w:pPr>
            <w:r>
              <w:t>1,5</w:t>
            </w:r>
          </w:p>
        </w:tc>
      </w:tr>
      <w:tr w:rsidR="0071752A" w14:paraId="3095BEC5" w14:textId="77777777" w:rsidTr="00931732">
        <w:tc>
          <w:tcPr>
            <w:tcW w:w="788" w:type="dxa"/>
          </w:tcPr>
          <w:p w14:paraId="5A53DC6B" w14:textId="4D9CD2AC" w:rsidR="0071752A" w:rsidRDefault="0023385A" w:rsidP="0071752A">
            <w:pPr>
              <w:pStyle w:val="PBTAalinea"/>
            </w:pPr>
            <w:r>
              <w:t>G</w:t>
            </w:r>
          </w:p>
        </w:tc>
        <w:tc>
          <w:tcPr>
            <w:tcW w:w="6771" w:type="dxa"/>
          </w:tcPr>
          <w:p w14:paraId="5E3BC9EA" w14:textId="6A76EF7C" w:rsidR="0071752A" w:rsidRDefault="0071752A" w:rsidP="0071752A">
            <w:pPr>
              <w:pStyle w:val="PBTAalinea"/>
            </w:pPr>
            <w:r>
              <w:t>De proefstoelen worden beoordeeld op de methodiek van inklappen. Beoordeeld wordt hoe soepel dit loopt, of een harde aanslag wordt vermeden, of er geen storend geluid ontstaat bij het inklappen</w:t>
            </w:r>
          </w:p>
        </w:tc>
        <w:tc>
          <w:tcPr>
            <w:tcW w:w="1503" w:type="dxa"/>
          </w:tcPr>
          <w:p w14:paraId="36BDF611" w14:textId="4A12ED5A" w:rsidR="0071752A" w:rsidRPr="008D0C85" w:rsidRDefault="00B326C8" w:rsidP="0071752A">
            <w:pPr>
              <w:pStyle w:val="PBTAalinea"/>
            </w:pPr>
            <w:r>
              <w:t>1,5</w:t>
            </w:r>
          </w:p>
        </w:tc>
      </w:tr>
      <w:tr w:rsidR="0071752A" w14:paraId="3B9746E4" w14:textId="77777777" w:rsidTr="00931732">
        <w:tc>
          <w:tcPr>
            <w:tcW w:w="788" w:type="dxa"/>
          </w:tcPr>
          <w:p w14:paraId="5F13A3B5" w14:textId="627BB69D" w:rsidR="0071752A" w:rsidRDefault="0023385A" w:rsidP="0071752A">
            <w:pPr>
              <w:pStyle w:val="PBTAalinea"/>
            </w:pPr>
            <w:r>
              <w:t>H</w:t>
            </w:r>
          </w:p>
        </w:tc>
        <w:tc>
          <w:tcPr>
            <w:tcW w:w="6771" w:type="dxa"/>
          </w:tcPr>
          <w:p w14:paraId="0F7C4CEB" w14:textId="5CC523C4" w:rsidR="0071752A" w:rsidRDefault="0071752A" w:rsidP="0071752A">
            <w:pPr>
              <w:pStyle w:val="PBTAalinea"/>
            </w:pPr>
            <w:r>
              <w:t>De proefstoelen worden beoordeeld op de compactheid in gesloten toestand. Beoordeeld wordt de ruimte tussen de achterzijde van de voorliggende stoel naar de opgeklapte zitting en rugleuning. De afstand tot de rugleuning wordt ook gemeten in uitgeklapte (stoel in gebruik) positie als er sprake is van een meebewegende rugleuning.</w:t>
            </w:r>
          </w:p>
        </w:tc>
        <w:tc>
          <w:tcPr>
            <w:tcW w:w="1503" w:type="dxa"/>
          </w:tcPr>
          <w:p w14:paraId="2E9F9802" w14:textId="339EDE19" w:rsidR="0071752A" w:rsidRPr="008D0C85" w:rsidRDefault="00B326C8" w:rsidP="0071752A">
            <w:pPr>
              <w:pStyle w:val="PBTAalinea"/>
            </w:pPr>
            <w:r>
              <w:t>1,5</w:t>
            </w:r>
          </w:p>
        </w:tc>
      </w:tr>
      <w:tr w:rsidR="00A43FB9" w14:paraId="37978A1B" w14:textId="77777777" w:rsidTr="00931732">
        <w:tc>
          <w:tcPr>
            <w:tcW w:w="788" w:type="dxa"/>
          </w:tcPr>
          <w:p w14:paraId="7B9F8998" w14:textId="77777777" w:rsidR="00A43FB9" w:rsidRDefault="00A43FB9" w:rsidP="00424C59">
            <w:pPr>
              <w:pStyle w:val="PBTAalinea"/>
            </w:pPr>
          </w:p>
        </w:tc>
        <w:tc>
          <w:tcPr>
            <w:tcW w:w="6771" w:type="dxa"/>
          </w:tcPr>
          <w:p w14:paraId="326E9184" w14:textId="77777777" w:rsidR="00A43FB9" w:rsidRPr="003B4E8B" w:rsidRDefault="00A43FB9" w:rsidP="00424C59">
            <w:pPr>
              <w:pStyle w:val="PBTAalinea"/>
              <w:rPr>
                <w:u w:val="single"/>
              </w:rPr>
            </w:pPr>
          </w:p>
        </w:tc>
        <w:tc>
          <w:tcPr>
            <w:tcW w:w="1503" w:type="dxa"/>
          </w:tcPr>
          <w:p w14:paraId="56D15430" w14:textId="77777777" w:rsidR="00A43FB9" w:rsidRPr="00A3446C" w:rsidRDefault="00A43FB9" w:rsidP="00424C59">
            <w:pPr>
              <w:pStyle w:val="PBTAalinea"/>
              <w:rPr>
                <w:color w:val="FF0000"/>
              </w:rPr>
            </w:pPr>
          </w:p>
        </w:tc>
      </w:tr>
      <w:tr w:rsidR="00EA3650" w14:paraId="1EFEEE02" w14:textId="77777777" w:rsidTr="00931732">
        <w:tc>
          <w:tcPr>
            <w:tcW w:w="788" w:type="dxa"/>
          </w:tcPr>
          <w:p w14:paraId="7BC4682D" w14:textId="77777777" w:rsidR="00EA3650" w:rsidRDefault="00EA3650" w:rsidP="00424C59">
            <w:pPr>
              <w:pStyle w:val="PBTAalinea"/>
            </w:pPr>
          </w:p>
        </w:tc>
        <w:tc>
          <w:tcPr>
            <w:tcW w:w="6771" w:type="dxa"/>
          </w:tcPr>
          <w:p w14:paraId="38DD73AB" w14:textId="118697B5" w:rsidR="00EA3650" w:rsidRDefault="002D6CD2" w:rsidP="00424C59">
            <w:pPr>
              <w:pStyle w:val="PBTAalinea"/>
            </w:pPr>
            <w:r w:rsidRPr="003B4E8B">
              <w:rPr>
                <w:u w:val="single"/>
              </w:rPr>
              <w:t>Technische uitvoering, functionaliteit stoelen, tribune en verrolsets</w:t>
            </w:r>
          </w:p>
        </w:tc>
        <w:tc>
          <w:tcPr>
            <w:tcW w:w="1503" w:type="dxa"/>
          </w:tcPr>
          <w:p w14:paraId="22AB4190" w14:textId="09A0CC7B" w:rsidR="00EA3650" w:rsidRPr="00A3446C" w:rsidRDefault="00EA3650" w:rsidP="00424C59">
            <w:pPr>
              <w:pStyle w:val="PBTAalinea"/>
              <w:rPr>
                <w:color w:val="FF0000"/>
              </w:rPr>
            </w:pPr>
          </w:p>
        </w:tc>
      </w:tr>
      <w:tr w:rsidR="001F2EFE" w14:paraId="1A01D813" w14:textId="77777777" w:rsidTr="00931732">
        <w:tc>
          <w:tcPr>
            <w:tcW w:w="788" w:type="dxa"/>
          </w:tcPr>
          <w:p w14:paraId="34FD7B26" w14:textId="645E9FA3" w:rsidR="001F2EFE" w:rsidRDefault="0023385A" w:rsidP="001F2EFE">
            <w:pPr>
              <w:pStyle w:val="PBTAalinea"/>
            </w:pPr>
            <w:r>
              <w:t>I</w:t>
            </w:r>
          </w:p>
        </w:tc>
        <w:tc>
          <w:tcPr>
            <w:tcW w:w="6771" w:type="dxa"/>
          </w:tcPr>
          <w:p w14:paraId="7B6A3206" w14:textId="22122E64" w:rsidR="001F2EFE" w:rsidRDefault="00C908C9" w:rsidP="001F2EFE">
            <w:pPr>
              <w:pStyle w:val="PBTAalinea"/>
            </w:pPr>
            <w:r>
              <w:t>D</w:t>
            </w:r>
            <w:r w:rsidR="001F2EFE" w:rsidRPr="009D34FC">
              <w:t>e werking en inspanning die nodig is om de</w:t>
            </w:r>
            <w:r w:rsidR="00C47DC7">
              <w:t xml:space="preserve"> parterre</w:t>
            </w:r>
            <w:r w:rsidR="001F2EFE" w:rsidRPr="009D34FC">
              <w:t xml:space="preserve"> tribune in- en uit te rijden en te fixeren, het gemak, de bereikbaarheid en of gereedschap nodig is voor deze handeling. </w:t>
            </w:r>
          </w:p>
        </w:tc>
        <w:tc>
          <w:tcPr>
            <w:tcW w:w="1503" w:type="dxa"/>
          </w:tcPr>
          <w:p w14:paraId="340E0C7D" w14:textId="334AE4E3" w:rsidR="001F2EFE" w:rsidRPr="00A43946" w:rsidRDefault="00B326C8" w:rsidP="001F2EFE">
            <w:pPr>
              <w:pStyle w:val="PBTAalinea"/>
            </w:pPr>
            <w:r w:rsidRPr="00A43946">
              <w:t>1,5</w:t>
            </w:r>
          </w:p>
        </w:tc>
      </w:tr>
      <w:tr w:rsidR="00997E34" w14:paraId="47F9D83E" w14:textId="77777777" w:rsidTr="00931732">
        <w:tc>
          <w:tcPr>
            <w:tcW w:w="788" w:type="dxa"/>
          </w:tcPr>
          <w:p w14:paraId="19C1051B" w14:textId="1E626BA5" w:rsidR="00997E34" w:rsidRDefault="0023385A" w:rsidP="001F2EFE">
            <w:pPr>
              <w:pStyle w:val="PBTAalinea"/>
            </w:pPr>
            <w:r>
              <w:t>J</w:t>
            </w:r>
          </w:p>
        </w:tc>
        <w:tc>
          <w:tcPr>
            <w:tcW w:w="6771" w:type="dxa"/>
          </w:tcPr>
          <w:p w14:paraId="1CED9BE7" w14:textId="28CC44C9" w:rsidR="00997E34" w:rsidRDefault="00D66843" w:rsidP="001F2EFE">
            <w:pPr>
              <w:pStyle w:val="PBTAalinea"/>
            </w:pPr>
            <w:r>
              <w:t>D</w:t>
            </w:r>
            <w:r w:rsidRPr="009D34FC">
              <w:t xml:space="preserve">e werking en inspanning die nodig is om de </w:t>
            </w:r>
            <w:r w:rsidR="00C47DC7">
              <w:t xml:space="preserve">parterre </w:t>
            </w:r>
            <w:r w:rsidRPr="009D34FC">
              <w:t xml:space="preserve">tribune </w:t>
            </w:r>
            <w:r>
              <w:t>te verplaatsen (o.a. van zaal naar vloer en van vloer naar laad- en los)</w:t>
            </w:r>
            <w:r w:rsidRPr="009D34FC">
              <w:t xml:space="preserve"> en te fixeren,</w:t>
            </w:r>
            <w:r>
              <w:t xml:space="preserve"> de gekozen methodiek,</w:t>
            </w:r>
            <w:r w:rsidRPr="009D34FC">
              <w:t xml:space="preserve"> het gemak, de bereikbaarheid en of gereedschap nodig is voor deze handeling.</w:t>
            </w:r>
          </w:p>
        </w:tc>
        <w:tc>
          <w:tcPr>
            <w:tcW w:w="1503" w:type="dxa"/>
          </w:tcPr>
          <w:p w14:paraId="62829E25" w14:textId="51EE28A3" w:rsidR="00997E34" w:rsidRPr="00A43946" w:rsidRDefault="00B326C8" w:rsidP="001F2EFE">
            <w:pPr>
              <w:pStyle w:val="PBTAalinea"/>
            </w:pPr>
            <w:r w:rsidRPr="00A43946">
              <w:t>3</w:t>
            </w:r>
          </w:p>
        </w:tc>
      </w:tr>
      <w:tr w:rsidR="001F2EFE" w14:paraId="38E057F7" w14:textId="77777777" w:rsidTr="00931732">
        <w:tc>
          <w:tcPr>
            <w:tcW w:w="788" w:type="dxa"/>
          </w:tcPr>
          <w:p w14:paraId="53CB2160" w14:textId="7C70CCCA" w:rsidR="001F2EFE" w:rsidRDefault="0023385A" w:rsidP="001F2EFE">
            <w:pPr>
              <w:pStyle w:val="PBTAalinea"/>
            </w:pPr>
            <w:r>
              <w:t>K</w:t>
            </w:r>
          </w:p>
        </w:tc>
        <w:tc>
          <w:tcPr>
            <w:tcW w:w="6771" w:type="dxa"/>
          </w:tcPr>
          <w:p w14:paraId="32CC3CDD" w14:textId="53953365" w:rsidR="001F2EFE" w:rsidRDefault="001F2EFE" w:rsidP="001F2EFE">
            <w:pPr>
              <w:pStyle w:val="PBTAalinea"/>
            </w:pPr>
            <w:r w:rsidRPr="009D34FC">
              <w:t xml:space="preserve">Technische beoordeling van de onderdelen om de </w:t>
            </w:r>
            <w:r w:rsidR="00997E34">
              <w:t>balkon</w:t>
            </w:r>
            <w:r w:rsidRPr="009D34FC">
              <w:t xml:space="preserve">stoelen uit te nemen, met- zonder gereedschap of met een </w:t>
            </w:r>
            <w:proofErr w:type="spellStart"/>
            <w:r w:rsidRPr="009D34FC">
              <w:t>snelverbinding</w:t>
            </w:r>
            <w:proofErr w:type="spellEnd"/>
            <w:r w:rsidRPr="009D34FC">
              <w:t xml:space="preserve">, veiligheid en efficiëntie. </w:t>
            </w:r>
          </w:p>
        </w:tc>
        <w:tc>
          <w:tcPr>
            <w:tcW w:w="1503" w:type="dxa"/>
          </w:tcPr>
          <w:p w14:paraId="6047ADB8" w14:textId="25191C6A" w:rsidR="001F2EFE" w:rsidRPr="008D0C85" w:rsidRDefault="00B326C8" w:rsidP="001F2EFE">
            <w:pPr>
              <w:pStyle w:val="PBTAalinea"/>
            </w:pPr>
            <w:r>
              <w:t>1,5</w:t>
            </w:r>
          </w:p>
        </w:tc>
      </w:tr>
      <w:tr w:rsidR="001F2EFE" w14:paraId="1223E19B" w14:textId="77777777" w:rsidTr="00931732">
        <w:tc>
          <w:tcPr>
            <w:tcW w:w="788" w:type="dxa"/>
          </w:tcPr>
          <w:p w14:paraId="119B7CB2" w14:textId="39388255" w:rsidR="001F2EFE" w:rsidRDefault="0023385A" w:rsidP="001F2EFE">
            <w:pPr>
              <w:pStyle w:val="PBTAalinea"/>
            </w:pPr>
            <w:r>
              <w:t>L</w:t>
            </w:r>
          </w:p>
        </w:tc>
        <w:tc>
          <w:tcPr>
            <w:tcW w:w="6771" w:type="dxa"/>
          </w:tcPr>
          <w:p w14:paraId="150B639A" w14:textId="23D8FB6B" w:rsidR="001F2EFE" w:rsidRDefault="001F2EFE" w:rsidP="001F2EFE">
            <w:pPr>
              <w:pStyle w:val="PBTAalinea"/>
            </w:pPr>
            <w:r w:rsidRPr="009D34FC">
              <w:t>Technische beoordeling van de toegepaste hekweken/relingen, hoogte, gewicht, uitvoering (geen klimrek, vandalismebestendig</w:t>
            </w:r>
            <w:r w:rsidR="00997E34">
              <w:t>, robuust, veiligheidsgevoel</w:t>
            </w:r>
            <w:r w:rsidRPr="009D34FC">
              <w:t>)</w:t>
            </w:r>
            <w:r w:rsidR="00262319">
              <w:t>. De</w:t>
            </w:r>
            <w:r w:rsidR="00262319" w:rsidRPr="007C30F7">
              <w:t xml:space="preserve"> norm-eis van de toegepaste relingen en uitneembare en / of omklapbare relingen.</w:t>
            </w:r>
            <w:r w:rsidR="00262319">
              <w:t xml:space="preserve"> De </w:t>
            </w:r>
            <w:r w:rsidR="00262319" w:rsidRPr="007C30F7">
              <w:t>montage- en constructie methodiek van de uitneembare en omklapbare relingen, hoe wordt dit gerealiseerd, stabilisatie, esthetiek en werkbaarheid.</w:t>
            </w:r>
          </w:p>
        </w:tc>
        <w:tc>
          <w:tcPr>
            <w:tcW w:w="1503" w:type="dxa"/>
          </w:tcPr>
          <w:p w14:paraId="70F8C17E" w14:textId="589E3FFA" w:rsidR="001F2EFE" w:rsidRPr="008D0C85" w:rsidRDefault="00B326C8" w:rsidP="001F2EFE">
            <w:pPr>
              <w:pStyle w:val="PBTAalinea"/>
            </w:pPr>
            <w:r>
              <w:t>3</w:t>
            </w:r>
          </w:p>
        </w:tc>
      </w:tr>
      <w:tr w:rsidR="001F2EFE" w14:paraId="1490965C" w14:textId="77777777" w:rsidTr="00931732">
        <w:tc>
          <w:tcPr>
            <w:tcW w:w="788" w:type="dxa"/>
          </w:tcPr>
          <w:p w14:paraId="0592C144" w14:textId="34BB33E1" w:rsidR="001F2EFE" w:rsidRDefault="0023385A" w:rsidP="001F2EFE">
            <w:pPr>
              <w:pStyle w:val="PBTAalinea"/>
            </w:pPr>
            <w:r>
              <w:t>M</w:t>
            </w:r>
          </w:p>
        </w:tc>
        <w:tc>
          <w:tcPr>
            <w:tcW w:w="6771" w:type="dxa"/>
          </w:tcPr>
          <w:p w14:paraId="6A0D0BE4" w14:textId="03FE322C" w:rsidR="001F2EFE" w:rsidRDefault="001F2EFE" w:rsidP="001F2EFE">
            <w:pPr>
              <w:pStyle w:val="PBTAalinea"/>
            </w:pPr>
            <w:r w:rsidRPr="009D34FC">
              <w:t>Algemene stevigheid/robuustheid van de stoel, zijn de toegepaste materialen voldoende stevig, slijtvast en hoe presteert de stoel bij extreme belastingen naar alle richtingen.</w:t>
            </w:r>
          </w:p>
        </w:tc>
        <w:tc>
          <w:tcPr>
            <w:tcW w:w="1503" w:type="dxa"/>
          </w:tcPr>
          <w:p w14:paraId="118E20E4" w14:textId="46CE38D9" w:rsidR="001F2EFE" w:rsidRPr="008D0C85" w:rsidRDefault="00B326C8" w:rsidP="001F2EFE">
            <w:pPr>
              <w:pStyle w:val="PBTAalinea"/>
            </w:pPr>
            <w:r>
              <w:t>1,5</w:t>
            </w:r>
          </w:p>
        </w:tc>
      </w:tr>
      <w:tr w:rsidR="001F2EFE" w14:paraId="2EC78DA3" w14:textId="77777777" w:rsidTr="00931732">
        <w:tc>
          <w:tcPr>
            <w:tcW w:w="788" w:type="dxa"/>
          </w:tcPr>
          <w:p w14:paraId="5CAC8926" w14:textId="142BCEA9" w:rsidR="001F2EFE" w:rsidRDefault="0023385A" w:rsidP="001F2EFE">
            <w:pPr>
              <w:pStyle w:val="PBTAalinea"/>
            </w:pPr>
            <w:r>
              <w:t>O</w:t>
            </w:r>
          </w:p>
        </w:tc>
        <w:tc>
          <w:tcPr>
            <w:tcW w:w="6771" w:type="dxa"/>
          </w:tcPr>
          <w:p w14:paraId="62165E34" w14:textId="27536436" w:rsidR="001F2EFE" w:rsidRDefault="00C85AA7" w:rsidP="001F2EFE">
            <w:pPr>
              <w:pStyle w:val="PBTAalinea"/>
            </w:pPr>
            <w:r>
              <w:t>D</w:t>
            </w:r>
            <w:r w:rsidR="001F2EFE" w:rsidRPr="009D34FC">
              <w:t xml:space="preserve">e werking en </w:t>
            </w:r>
            <w:r w:rsidR="00FA3110">
              <w:t>robuustheid specifiek</w:t>
            </w:r>
            <w:r w:rsidR="00FA3110" w:rsidRPr="009D34FC">
              <w:t xml:space="preserve"> </w:t>
            </w:r>
            <w:r w:rsidR="001F2EFE" w:rsidRPr="009D34FC">
              <w:t xml:space="preserve">van het mechanische of elektrische omklappen van de stoelen. </w:t>
            </w:r>
          </w:p>
        </w:tc>
        <w:tc>
          <w:tcPr>
            <w:tcW w:w="1503" w:type="dxa"/>
          </w:tcPr>
          <w:p w14:paraId="0F28E435" w14:textId="7E2F1B09" w:rsidR="001F2EFE" w:rsidRPr="008D0C85" w:rsidRDefault="00585D06" w:rsidP="001F2EFE">
            <w:pPr>
              <w:pStyle w:val="PBTAalinea"/>
            </w:pPr>
            <w:r>
              <w:t>1,5</w:t>
            </w:r>
          </w:p>
        </w:tc>
      </w:tr>
      <w:tr w:rsidR="001F2EFE" w14:paraId="48EBD451" w14:textId="77777777" w:rsidTr="00931732">
        <w:tc>
          <w:tcPr>
            <w:tcW w:w="788" w:type="dxa"/>
          </w:tcPr>
          <w:p w14:paraId="38916B86" w14:textId="4ECAB2D7" w:rsidR="001F2EFE" w:rsidRDefault="0023385A" w:rsidP="001F2EFE">
            <w:pPr>
              <w:pStyle w:val="PBTAalinea"/>
            </w:pPr>
            <w:r>
              <w:t>P</w:t>
            </w:r>
          </w:p>
        </w:tc>
        <w:tc>
          <w:tcPr>
            <w:tcW w:w="6771" w:type="dxa"/>
          </w:tcPr>
          <w:p w14:paraId="3DD6CE32" w14:textId="6983C64B" w:rsidR="001F2EFE" w:rsidRDefault="001F2EFE" w:rsidP="001F2EFE">
            <w:pPr>
              <w:pStyle w:val="PBTAalinea"/>
            </w:pPr>
            <w:r w:rsidRPr="009D34FC">
              <w:t>De wijze waarop de verrolsets zijn is vormgegeven en deze in balans is bij het belasten door bezoekers. Beoordeeld wordt in hoeverre een enkele of gekoppelde verrolsets voor- of achterover kiepen bij belasting. Beoordeling van de koppeling, noodzaak voor gereedschap, efficiëntie en uitvoering.</w:t>
            </w:r>
          </w:p>
        </w:tc>
        <w:tc>
          <w:tcPr>
            <w:tcW w:w="1503" w:type="dxa"/>
          </w:tcPr>
          <w:p w14:paraId="74B117D2" w14:textId="65F55022" w:rsidR="001F2EFE" w:rsidRPr="008D0C85" w:rsidRDefault="00585D06" w:rsidP="001F2EFE">
            <w:pPr>
              <w:pStyle w:val="PBTAalinea"/>
            </w:pPr>
            <w:r>
              <w:t>1,5</w:t>
            </w:r>
          </w:p>
        </w:tc>
      </w:tr>
      <w:tr w:rsidR="001F2EFE" w14:paraId="2979D1CF" w14:textId="77777777" w:rsidTr="00931732">
        <w:tc>
          <w:tcPr>
            <w:tcW w:w="788" w:type="dxa"/>
          </w:tcPr>
          <w:p w14:paraId="09D7D711" w14:textId="0A200D0A" w:rsidR="001F2EFE" w:rsidRDefault="0023385A" w:rsidP="001F2EFE">
            <w:pPr>
              <w:pStyle w:val="PBTAalinea"/>
            </w:pPr>
            <w:r>
              <w:t>Q</w:t>
            </w:r>
          </w:p>
        </w:tc>
        <w:tc>
          <w:tcPr>
            <w:tcW w:w="6771" w:type="dxa"/>
          </w:tcPr>
          <w:p w14:paraId="3862575B" w14:textId="5F77B2B1" w:rsidR="001F2EFE" w:rsidRDefault="00B54360" w:rsidP="001F2EFE">
            <w:pPr>
              <w:pStyle w:val="PBTAalinea"/>
            </w:pPr>
            <w:r>
              <w:t xml:space="preserve">De </w:t>
            </w:r>
            <w:r w:rsidR="001F2EFE" w:rsidRPr="009D34FC">
              <w:t>geboden oplossing met betrekking tot de stabilisatie van het ophijsbare platform in relatie tot de beschikbare doorgang.</w:t>
            </w:r>
          </w:p>
        </w:tc>
        <w:tc>
          <w:tcPr>
            <w:tcW w:w="1503" w:type="dxa"/>
          </w:tcPr>
          <w:p w14:paraId="2FBE1008" w14:textId="4ADD161C" w:rsidR="001F2EFE" w:rsidRPr="008D0C85" w:rsidRDefault="00585D06" w:rsidP="001F2EFE">
            <w:pPr>
              <w:pStyle w:val="PBTAalinea"/>
            </w:pPr>
            <w:r>
              <w:t>3</w:t>
            </w:r>
          </w:p>
        </w:tc>
      </w:tr>
      <w:tr w:rsidR="001F2EFE" w14:paraId="6A9D4823" w14:textId="77777777" w:rsidTr="00931732">
        <w:tc>
          <w:tcPr>
            <w:tcW w:w="788" w:type="dxa"/>
          </w:tcPr>
          <w:p w14:paraId="14B52633" w14:textId="77777777" w:rsidR="001F2EFE" w:rsidRDefault="001F2EFE" w:rsidP="001F2EFE">
            <w:pPr>
              <w:pStyle w:val="PBTAalinea"/>
            </w:pPr>
          </w:p>
        </w:tc>
        <w:tc>
          <w:tcPr>
            <w:tcW w:w="6771" w:type="dxa"/>
          </w:tcPr>
          <w:p w14:paraId="04873F08" w14:textId="77777777" w:rsidR="001F2EFE" w:rsidRPr="009D34FC" w:rsidRDefault="001F2EFE" w:rsidP="001F2EFE">
            <w:pPr>
              <w:pStyle w:val="PBTAalinea"/>
            </w:pPr>
          </w:p>
        </w:tc>
        <w:tc>
          <w:tcPr>
            <w:tcW w:w="1503" w:type="dxa"/>
          </w:tcPr>
          <w:p w14:paraId="5389DAD7" w14:textId="2D5B4AA4" w:rsidR="001F2EFE" w:rsidRPr="00A3446C" w:rsidRDefault="001F2EFE" w:rsidP="001F2EFE">
            <w:pPr>
              <w:pStyle w:val="PBTAalinea"/>
              <w:rPr>
                <w:color w:val="FF0000"/>
              </w:rPr>
            </w:pPr>
          </w:p>
        </w:tc>
      </w:tr>
      <w:tr w:rsidR="001F2EFE" w14:paraId="473C41F3" w14:textId="77777777" w:rsidTr="00931732">
        <w:tc>
          <w:tcPr>
            <w:tcW w:w="788" w:type="dxa"/>
          </w:tcPr>
          <w:p w14:paraId="0B7E41EF" w14:textId="77777777" w:rsidR="001F2EFE" w:rsidRDefault="001F2EFE" w:rsidP="001F2EFE">
            <w:pPr>
              <w:pStyle w:val="PBTAalinea"/>
            </w:pPr>
          </w:p>
        </w:tc>
        <w:tc>
          <w:tcPr>
            <w:tcW w:w="6771" w:type="dxa"/>
          </w:tcPr>
          <w:p w14:paraId="05B436CF" w14:textId="4756F8DA" w:rsidR="001F2EFE" w:rsidRPr="009D34FC" w:rsidRDefault="00C20759" w:rsidP="001F2EFE">
            <w:pPr>
              <w:pStyle w:val="PBTAalinea"/>
            </w:pPr>
            <w:r w:rsidRPr="003B4E8B">
              <w:rPr>
                <w:color w:val="000000" w:themeColor="text1"/>
                <w:u w:val="single"/>
              </w:rPr>
              <w:t xml:space="preserve">Technische uitvoering </w:t>
            </w:r>
            <w:r w:rsidRPr="003B4E8B">
              <w:rPr>
                <w:u w:val="single"/>
              </w:rPr>
              <w:t>en verplaatsing balkontribune</w:t>
            </w:r>
          </w:p>
        </w:tc>
        <w:tc>
          <w:tcPr>
            <w:tcW w:w="1503" w:type="dxa"/>
          </w:tcPr>
          <w:p w14:paraId="6DA75387" w14:textId="224B3724" w:rsidR="001F2EFE" w:rsidRPr="00A3446C" w:rsidRDefault="001F2EFE" w:rsidP="001F2EFE">
            <w:pPr>
              <w:pStyle w:val="PBTAalinea"/>
              <w:rPr>
                <w:color w:val="FF0000"/>
              </w:rPr>
            </w:pPr>
          </w:p>
        </w:tc>
      </w:tr>
      <w:tr w:rsidR="00363DFE" w14:paraId="38933A74" w14:textId="77777777" w:rsidTr="00931732">
        <w:tc>
          <w:tcPr>
            <w:tcW w:w="788" w:type="dxa"/>
          </w:tcPr>
          <w:p w14:paraId="3AC304D6" w14:textId="6B3C78CD" w:rsidR="00363DFE" w:rsidRDefault="0023385A" w:rsidP="00363DFE">
            <w:pPr>
              <w:pStyle w:val="PBTAalinea"/>
            </w:pPr>
            <w:r>
              <w:t>R</w:t>
            </w:r>
          </w:p>
        </w:tc>
        <w:tc>
          <w:tcPr>
            <w:tcW w:w="6771" w:type="dxa"/>
          </w:tcPr>
          <w:p w14:paraId="669D5C6F" w14:textId="38521528" w:rsidR="00363DFE" w:rsidRPr="005E3974" w:rsidRDefault="00A71C35" w:rsidP="00363DFE">
            <w:pPr>
              <w:pStyle w:val="PBTAalinea"/>
            </w:pPr>
            <w:r w:rsidRPr="005E3974">
              <w:t>D</w:t>
            </w:r>
            <w:r w:rsidR="00363DFE" w:rsidRPr="005E3974">
              <w:t xml:space="preserve">e werking en inspanning die nodig is om de </w:t>
            </w:r>
            <w:r w:rsidR="00C47DC7" w:rsidRPr="005E3974">
              <w:t>balkon</w:t>
            </w:r>
            <w:r w:rsidR="00363DFE" w:rsidRPr="005E3974">
              <w:t xml:space="preserve">tribune in- en uit te rijden, het gemak en of gereedschap </w:t>
            </w:r>
            <w:r w:rsidR="0023385A" w:rsidRPr="005E3974">
              <w:t xml:space="preserve">dat </w:t>
            </w:r>
            <w:r w:rsidR="00363DFE" w:rsidRPr="005E3974">
              <w:t>nodig is voor deze handeling.</w:t>
            </w:r>
          </w:p>
        </w:tc>
        <w:tc>
          <w:tcPr>
            <w:tcW w:w="1503" w:type="dxa"/>
          </w:tcPr>
          <w:p w14:paraId="3DEFEE3C" w14:textId="7140F79F" w:rsidR="00363DFE" w:rsidRPr="005E3974" w:rsidRDefault="00585D06" w:rsidP="00363DFE">
            <w:pPr>
              <w:pStyle w:val="PBTAalinea"/>
            </w:pPr>
            <w:r>
              <w:t>1,5</w:t>
            </w:r>
          </w:p>
        </w:tc>
      </w:tr>
      <w:tr w:rsidR="00363DFE" w14:paraId="49583424" w14:textId="77777777" w:rsidTr="00931732">
        <w:tc>
          <w:tcPr>
            <w:tcW w:w="788" w:type="dxa"/>
          </w:tcPr>
          <w:p w14:paraId="109A72EA" w14:textId="58D7BFFA" w:rsidR="00363DFE" w:rsidRDefault="0023385A" w:rsidP="00363DFE">
            <w:pPr>
              <w:pStyle w:val="PBTAalinea"/>
            </w:pPr>
            <w:r>
              <w:t>S</w:t>
            </w:r>
          </w:p>
        </w:tc>
        <w:tc>
          <w:tcPr>
            <w:tcW w:w="6771" w:type="dxa"/>
          </w:tcPr>
          <w:p w14:paraId="10373408" w14:textId="3874BE34" w:rsidR="00363DFE" w:rsidRPr="005E3974" w:rsidRDefault="00C47DC7" w:rsidP="00363DFE">
            <w:pPr>
              <w:pStyle w:val="PBTAalinea"/>
            </w:pPr>
            <w:r w:rsidRPr="005E3974">
              <w:t xml:space="preserve">De werking en inspanning die nodig is om de balkontribune te verplaatsen, het gemak en of gereedschap </w:t>
            </w:r>
            <w:r w:rsidR="00FA3110" w:rsidRPr="005E3974">
              <w:t xml:space="preserve">dat </w:t>
            </w:r>
            <w:r w:rsidRPr="005E3974">
              <w:t xml:space="preserve">nodig is voor deze handeling. </w:t>
            </w:r>
            <w:r w:rsidR="00A71C35" w:rsidRPr="005E3974">
              <w:t>D</w:t>
            </w:r>
            <w:r w:rsidR="00363DFE" w:rsidRPr="005E3974">
              <w:t>e wijze van fixatie van de tribunedelen, snelheid,</w:t>
            </w:r>
            <w:r w:rsidRPr="005E3974">
              <w:t xml:space="preserve"> formaat,</w:t>
            </w:r>
            <w:r w:rsidR="00363DFE" w:rsidRPr="005E3974">
              <w:t xml:space="preserve"> gemak en bereikbaarheid. </w:t>
            </w:r>
          </w:p>
        </w:tc>
        <w:tc>
          <w:tcPr>
            <w:tcW w:w="1503" w:type="dxa"/>
          </w:tcPr>
          <w:p w14:paraId="30D3D326" w14:textId="580791DE" w:rsidR="00363DFE" w:rsidRPr="005E3974" w:rsidRDefault="00585D06" w:rsidP="00363DFE">
            <w:pPr>
              <w:pStyle w:val="PBTAalinea"/>
            </w:pPr>
            <w:r>
              <w:t>1,5</w:t>
            </w:r>
          </w:p>
        </w:tc>
      </w:tr>
      <w:tr w:rsidR="00363DFE" w14:paraId="3286C268" w14:textId="77777777" w:rsidTr="00931732">
        <w:tc>
          <w:tcPr>
            <w:tcW w:w="788" w:type="dxa"/>
          </w:tcPr>
          <w:p w14:paraId="2166DDC9" w14:textId="77777777" w:rsidR="00363DFE" w:rsidRDefault="00363DFE" w:rsidP="001F2EFE">
            <w:pPr>
              <w:pStyle w:val="PBTAalinea"/>
            </w:pPr>
          </w:p>
        </w:tc>
        <w:tc>
          <w:tcPr>
            <w:tcW w:w="6771" w:type="dxa"/>
          </w:tcPr>
          <w:p w14:paraId="02573DE4" w14:textId="77777777" w:rsidR="00363DFE" w:rsidRPr="009D34FC" w:rsidRDefault="00363DFE" w:rsidP="001F2EFE">
            <w:pPr>
              <w:pStyle w:val="PBTAalinea"/>
            </w:pPr>
          </w:p>
        </w:tc>
        <w:tc>
          <w:tcPr>
            <w:tcW w:w="1503" w:type="dxa"/>
          </w:tcPr>
          <w:p w14:paraId="67EE0D72" w14:textId="77777777" w:rsidR="00363DFE" w:rsidRPr="00A3446C" w:rsidRDefault="00363DFE" w:rsidP="001F2EFE">
            <w:pPr>
              <w:pStyle w:val="PBTAalinea"/>
              <w:rPr>
                <w:color w:val="FF0000"/>
              </w:rPr>
            </w:pPr>
          </w:p>
        </w:tc>
      </w:tr>
      <w:tr w:rsidR="00363DFE" w14:paraId="0B4A0ED7" w14:textId="77777777" w:rsidTr="00931732">
        <w:tc>
          <w:tcPr>
            <w:tcW w:w="788" w:type="dxa"/>
          </w:tcPr>
          <w:p w14:paraId="4C627CAA" w14:textId="77777777" w:rsidR="00363DFE" w:rsidRDefault="00363DFE" w:rsidP="001F2EFE">
            <w:pPr>
              <w:pStyle w:val="PBTAalinea"/>
            </w:pPr>
          </w:p>
        </w:tc>
        <w:tc>
          <w:tcPr>
            <w:tcW w:w="6771" w:type="dxa"/>
          </w:tcPr>
          <w:p w14:paraId="79555BB3" w14:textId="5C32FF02" w:rsidR="00363DFE" w:rsidRPr="009D34FC" w:rsidRDefault="00DA63A3" w:rsidP="001F2EFE">
            <w:pPr>
              <w:pStyle w:val="PBTAalinea"/>
            </w:pPr>
            <w:r w:rsidRPr="003B4E8B">
              <w:rPr>
                <w:u w:val="single"/>
              </w:rPr>
              <w:t>Esthetiek stoelen, tribune en accessoires</w:t>
            </w:r>
          </w:p>
        </w:tc>
        <w:tc>
          <w:tcPr>
            <w:tcW w:w="1503" w:type="dxa"/>
          </w:tcPr>
          <w:p w14:paraId="5AABC8FA" w14:textId="77777777" w:rsidR="00363DFE" w:rsidRPr="00A3446C" w:rsidRDefault="00363DFE" w:rsidP="001F2EFE">
            <w:pPr>
              <w:pStyle w:val="PBTAalinea"/>
              <w:rPr>
                <w:color w:val="FF0000"/>
              </w:rPr>
            </w:pPr>
          </w:p>
        </w:tc>
      </w:tr>
      <w:tr w:rsidR="00D03C4E" w14:paraId="4A5DAB82" w14:textId="77777777" w:rsidTr="00931732">
        <w:tc>
          <w:tcPr>
            <w:tcW w:w="788" w:type="dxa"/>
          </w:tcPr>
          <w:p w14:paraId="065D54E6" w14:textId="3D411B0E" w:rsidR="00D03C4E" w:rsidRDefault="0023385A" w:rsidP="00D03C4E">
            <w:pPr>
              <w:pStyle w:val="PBTAalinea"/>
            </w:pPr>
            <w:r>
              <w:t>T</w:t>
            </w:r>
          </w:p>
        </w:tc>
        <w:tc>
          <w:tcPr>
            <w:tcW w:w="6771" w:type="dxa"/>
          </w:tcPr>
          <w:p w14:paraId="458EA1C5" w14:textId="2C632A51" w:rsidR="00D03C4E" w:rsidRPr="009D34FC" w:rsidRDefault="00D03C4E" w:rsidP="00D03C4E">
            <w:pPr>
              <w:pStyle w:val="PBTAalinea"/>
            </w:pPr>
            <w:r w:rsidRPr="005B4202">
              <w:t>Algemene vormgeving van alle stoelen</w:t>
            </w:r>
            <w:r w:rsidR="00566356">
              <w:t xml:space="preserve"> en</w:t>
            </w:r>
            <w:r w:rsidR="00E742FC">
              <w:t xml:space="preserve"> vloerbedekking</w:t>
            </w:r>
            <w:r w:rsidR="005A55BC">
              <w:t xml:space="preserve"> (kwaliteit, dikte)</w:t>
            </w:r>
            <w:r w:rsidR="00E742FC">
              <w:t xml:space="preserve"> </w:t>
            </w:r>
            <w:r w:rsidRPr="005B4202">
              <w:t>aansluiting op de omschrijving en uitgangspunten conform bijgevoegd moodboard, past de stoel qua uitvoering bij het zaalconcept en beoogde esthetiek van de zaal als geheel.</w:t>
            </w:r>
          </w:p>
        </w:tc>
        <w:tc>
          <w:tcPr>
            <w:tcW w:w="1503" w:type="dxa"/>
          </w:tcPr>
          <w:p w14:paraId="0BE0CE79" w14:textId="33814176" w:rsidR="00D03C4E" w:rsidRPr="00A43946" w:rsidRDefault="00BA6870" w:rsidP="00D03C4E">
            <w:pPr>
              <w:pStyle w:val="PBTAalinea"/>
            </w:pPr>
            <w:r w:rsidRPr="00A43946">
              <w:t>3</w:t>
            </w:r>
          </w:p>
        </w:tc>
      </w:tr>
      <w:tr w:rsidR="000353E9" w14:paraId="3C33E507" w14:textId="77777777" w:rsidTr="00931732">
        <w:tc>
          <w:tcPr>
            <w:tcW w:w="788" w:type="dxa"/>
          </w:tcPr>
          <w:p w14:paraId="7CBE04C6" w14:textId="20E7BC7F" w:rsidR="000353E9" w:rsidRDefault="006B577A" w:rsidP="00D03C4E">
            <w:pPr>
              <w:pStyle w:val="PBTAalinea"/>
            </w:pPr>
            <w:r>
              <w:t>U</w:t>
            </w:r>
          </w:p>
        </w:tc>
        <w:tc>
          <w:tcPr>
            <w:tcW w:w="6771" w:type="dxa"/>
          </w:tcPr>
          <w:p w14:paraId="20CA2A1A" w14:textId="4AB12974" w:rsidR="000353E9" w:rsidRPr="005B4202" w:rsidRDefault="000353E9" w:rsidP="00D03C4E">
            <w:pPr>
              <w:pStyle w:val="PBTAalinea"/>
            </w:pPr>
            <w:r w:rsidRPr="005B4202">
              <w:t>past de stoel</w:t>
            </w:r>
            <w:r>
              <w:t>en en vloerbedekking</w:t>
            </w:r>
            <w:r w:rsidRPr="005B4202">
              <w:t xml:space="preserve"> qua uitvoering bij het zaalconcept en beoogde esthetiek van de zaal als geheel.</w:t>
            </w:r>
          </w:p>
        </w:tc>
        <w:tc>
          <w:tcPr>
            <w:tcW w:w="1503" w:type="dxa"/>
          </w:tcPr>
          <w:p w14:paraId="06BDD8D4" w14:textId="0DE70B8D" w:rsidR="000353E9" w:rsidRPr="00A43946" w:rsidRDefault="00BA6870" w:rsidP="00D03C4E">
            <w:pPr>
              <w:pStyle w:val="PBTAalinea"/>
            </w:pPr>
            <w:r w:rsidRPr="00A43946">
              <w:t>3</w:t>
            </w:r>
          </w:p>
        </w:tc>
      </w:tr>
      <w:tr w:rsidR="00363DFE" w14:paraId="5C85A112" w14:textId="77777777" w:rsidTr="00931732">
        <w:tc>
          <w:tcPr>
            <w:tcW w:w="788" w:type="dxa"/>
          </w:tcPr>
          <w:p w14:paraId="0A0CB116" w14:textId="77777777" w:rsidR="00363DFE" w:rsidRDefault="00363DFE" w:rsidP="001F2EFE">
            <w:pPr>
              <w:pStyle w:val="PBTAalinea"/>
            </w:pPr>
          </w:p>
        </w:tc>
        <w:tc>
          <w:tcPr>
            <w:tcW w:w="6771" w:type="dxa"/>
          </w:tcPr>
          <w:p w14:paraId="23F25E4E" w14:textId="77777777" w:rsidR="00363DFE" w:rsidRPr="009D34FC" w:rsidRDefault="00363DFE" w:rsidP="001F2EFE">
            <w:pPr>
              <w:pStyle w:val="PBTAalinea"/>
            </w:pPr>
          </w:p>
        </w:tc>
        <w:tc>
          <w:tcPr>
            <w:tcW w:w="1503" w:type="dxa"/>
          </w:tcPr>
          <w:p w14:paraId="24188A7D" w14:textId="77777777" w:rsidR="00363DFE" w:rsidRPr="00A43946" w:rsidRDefault="00363DFE" w:rsidP="001F2EFE">
            <w:pPr>
              <w:pStyle w:val="PBTAalinea"/>
            </w:pPr>
          </w:p>
        </w:tc>
      </w:tr>
      <w:tr w:rsidR="00D03C4E" w14:paraId="0100DD6B" w14:textId="77777777" w:rsidTr="00931732">
        <w:tc>
          <w:tcPr>
            <w:tcW w:w="788" w:type="dxa"/>
          </w:tcPr>
          <w:p w14:paraId="5EC21B80" w14:textId="77777777" w:rsidR="00D03C4E" w:rsidRDefault="00D03C4E" w:rsidP="001F2EFE">
            <w:pPr>
              <w:pStyle w:val="PBTAalinea"/>
            </w:pPr>
          </w:p>
        </w:tc>
        <w:tc>
          <w:tcPr>
            <w:tcW w:w="6771" w:type="dxa"/>
          </w:tcPr>
          <w:p w14:paraId="57A5F3F6" w14:textId="7DEBF420" w:rsidR="00D03C4E" w:rsidRPr="009D34FC" w:rsidRDefault="002379AE" w:rsidP="001F2EFE">
            <w:pPr>
              <w:pStyle w:val="PBTAalinea"/>
            </w:pPr>
            <w:r w:rsidRPr="003B4E8B">
              <w:rPr>
                <w:u w:val="single"/>
              </w:rPr>
              <w:t>Stabiliteit, constructie en aandrijving telescoopplatformen</w:t>
            </w:r>
          </w:p>
        </w:tc>
        <w:tc>
          <w:tcPr>
            <w:tcW w:w="1503" w:type="dxa"/>
          </w:tcPr>
          <w:p w14:paraId="148D04E1" w14:textId="77777777" w:rsidR="00D03C4E" w:rsidRPr="00A43946" w:rsidRDefault="00D03C4E" w:rsidP="001F2EFE">
            <w:pPr>
              <w:pStyle w:val="PBTAalinea"/>
            </w:pPr>
          </w:p>
        </w:tc>
      </w:tr>
      <w:tr w:rsidR="00A728D3" w14:paraId="458097ED" w14:textId="77777777" w:rsidTr="00931732">
        <w:tc>
          <w:tcPr>
            <w:tcW w:w="788" w:type="dxa"/>
          </w:tcPr>
          <w:p w14:paraId="58DEB6E4" w14:textId="5B9FA311" w:rsidR="00A728D3" w:rsidRDefault="006B577A" w:rsidP="00A728D3">
            <w:pPr>
              <w:pStyle w:val="PBTAalinea"/>
            </w:pPr>
            <w:r>
              <w:t>W</w:t>
            </w:r>
          </w:p>
        </w:tc>
        <w:tc>
          <w:tcPr>
            <w:tcW w:w="6771" w:type="dxa"/>
          </w:tcPr>
          <w:p w14:paraId="731B376B" w14:textId="106111FB" w:rsidR="00A728D3" w:rsidRPr="009D34FC" w:rsidRDefault="00C85AA7" w:rsidP="00A728D3">
            <w:pPr>
              <w:pStyle w:val="PBTAalinea"/>
            </w:pPr>
            <w:r>
              <w:t>D</w:t>
            </w:r>
            <w:r w:rsidR="00A728D3" w:rsidRPr="007C30F7">
              <w:t xml:space="preserve">e toegepaste aandrijving v.w.b. werkbaarheid, elektrische veiligheid, aanraakveiligheid, bereikbaarheid, plaatsing en algehele afscherming. </w:t>
            </w:r>
          </w:p>
        </w:tc>
        <w:tc>
          <w:tcPr>
            <w:tcW w:w="1503" w:type="dxa"/>
          </w:tcPr>
          <w:p w14:paraId="762A07F7" w14:textId="36419006" w:rsidR="00A728D3" w:rsidRPr="00A43946" w:rsidRDefault="00585D06" w:rsidP="00A728D3">
            <w:pPr>
              <w:pStyle w:val="PBTAalinea"/>
            </w:pPr>
            <w:r w:rsidRPr="00A43946">
              <w:t>1,5</w:t>
            </w:r>
          </w:p>
        </w:tc>
      </w:tr>
      <w:tr w:rsidR="00A728D3" w14:paraId="2FCA058C" w14:textId="77777777" w:rsidTr="00931732">
        <w:tc>
          <w:tcPr>
            <w:tcW w:w="788" w:type="dxa"/>
          </w:tcPr>
          <w:p w14:paraId="73E22D0A" w14:textId="22ADE629" w:rsidR="00A728D3" w:rsidRDefault="006B577A" w:rsidP="00A728D3">
            <w:pPr>
              <w:pStyle w:val="PBTAalinea"/>
            </w:pPr>
            <w:r>
              <w:t>X</w:t>
            </w:r>
          </w:p>
        </w:tc>
        <w:tc>
          <w:tcPr>
            <w:tcW w:w="6771" w:type="dxa"/>
          </w:tcPr>
          <w:p w14:paraId="46E6D431" w14:textId="2C289E99" w:rsidR="00A728D3" w:rsidRPr="009D34FC" w:rsidRDefault="00C85AA7" w:rsidP="00A728D3">
            <w:pPr>
              <w:pStyle w:val="PBTAalinea"/>
            </w:pPr>
            <w:r>
              <w:t>H</w:t>
            </w:r>
            <w:r w:rsidR="00A728D3" w:rsidRPr="007C30F7">
              <w:t xml:space="preserve">et verplaatsing systeem, onderdelen en werking. </w:t>
            </w:r>
          </w:p>
        </w:tc>
        <w:tc>
          <w:tcPr>
            <w:tcW w:w="1503" w:type="dxa"/>
          </w:tcPr>
          <w:p w14:paraId="20672382" w14:textId="60E0CD49" w:rsidR="00A728D3" w:rsidRPr="00A43946" w:rsidRDefault="00585D06" w:rsidP="00A728D3">
            <w:pPr>
              <w:pStyle w:val="PBTAalinea"/>
            </w:pPr>
            <w:r w:rsidRPr="00A43946">
              <w:t>1,5</w:t>
            </w:r>
          </w:p>
        </w:tc>
      </w:tr>
      <w:tr w:rsidR="00A728D3" w14:paraId="6BAA543A" w14:textId="77777777" w:rsidTr="00931732">
        <w:tc>
          <w:tcPr>
            <w:tcW w:w="788" w:type="dxa"/>
          </w:tcPr>
          <w:p w14:paraId="511F8E37" w14:textId="76944293" w:rsidR="00A728D3" w:rsidRDefault="006B577A" w:rsidP="00A728D3">
            <w:pPr>
              <w:pStyle w:val="PBTAalinea"/>
            </w:pPr>
            <w:r>
              <w:t>Y</w:t>
            </w:r>
          </w:p>
        </w:tc>
        <w:tc>
          <w:tcPr>
            <w:tcW w:w="6771" w:type="dxa"/>
          </w:tcPr>
          <w:p w14:paraId="429FB3AA" w14:textId="7CDD63A3" w:rsidR="00A728D3" w:rsidRPr="009D34FC" w:rsidRDefault="00C85AA7" w:rsidP="00A728D3">
            <w:pPr>
              <w:pStyle w:val="PBTAalinea"/>
            </w:pPr>
            <w:r>
              <w:t>De</w:t>
            </w:r>
            <w:r w:rsidR="00A728D3" w:rsidRPr="007C30F7">
              <w:t xml:space="preserve"> platformstabilisatie na uitrijden, hoe wordt dit gerealiseerd, wordt voldaan aan de eigen frequentie-eis en doorbuiging. Positionering op wielen of op staal? Aantal wielen, doorsnede en uitvoering.</w:t>
            </w:r>
          </w:p>
        </w:tc>
        <w:tc>
          <w:tcPr>
            <w:tcW w:w="1503" w:type="dxa"/>
          </w:tcPr>
          <w:p w14:paraId="03BC58E1" w14:textId="4B886720" w:rsidR="00A728D3" w:rsidRPr="00A43946" w:rsidRDefault="00585D06" w:rsidP="00A728D3">
            <w:pPr>
              <w:pStyle w:val="PBTAalinea"/>
            </w:pPr>
            <w:r w:rsidRPr="00A43946">
              <w:t>3</w:t>
            </w:r>
          </w:p>
        </w:tc>
      </w:tr>
      <w:tr w:rsidR="00A728D3" w14:paraId="3842BD62" w14:textId="77777777" w:rsidTr="00931732">
        <w:tc>
          <w:tcPr>
            <w:tcW w:w="788" w:type="dxa"/>
          </w:tcPr>
          <w:p w14:paraId="1AC57814" w14:textId="756B7BAD" w:rsidR="00A728D3" w:rsidRDefault="006B577A" w:rsidP="00A728D3">
            <w:pPr>
              <w:pStyle w:val="PBTAalinea"/>
            </w:pPr>
            <w:r>
              <w:t>Z</w:t>
            </w:r>
          </w:p>
        </w:tc>
        <w:tc>
          <w:tcPr>
            <w:tcW w:w="6771" w:type="dxa"/>
          </w:tcPr>
          <w:p w14:paraId="249C4F50" w14:textId="3CF6C0BA" w:rsidR="00A728D3" w:rsidRPr="009D34FC" w:rsidRDefault="00C85AA7" w:rsidP="00A728D3">
            <w:pPr>
              <w:pStyle w:val="PBTAalinea"/>
            </w:pPr>
            <w:r>
              <w:t>D</w:t>
            </w:r>
            <w:r w:rsidR="00A728D3" w:rsidRPr="007C30F7">
              <w:t xml:space="preserve">e werking en </w:t>
            </w:r>
            <w:r w:rsidR="003C33F6">
              <w:t>robuustheid</w:t>
            </w:r>
            <w:r w:rsidR="003C33F6" w:rsidRPr="007C30F7">
              <w:t xml:space="preserve"> </w:t>
            </w:r>
            <w:r w:rsidR="00A728D3" w:rsidRPr="007C30F7">
              <w:t xml:space="preserve">van het mechanische of elektrisch omklappen van de stoelen en integratie in de tribuneconstructie. </w:t>
            </w:r>
          </w:p>
        </w:tc>
        <w:tc>
          <w:tcPr>
            <w:tcW w:w="1503" w:type="dxa"/>
          </w:tcPr>
          <w:p w14:paraId="1B9B84CF" w14:textId="10C561CF" w:rsidR="00A728D3" w:rsidRPr="00A43946" w:rsidRDefault="00585D06" w:rsidP="00A728D3">
            <w:pPr>
              <w:pStyle w:val="PBTAalinea"/>
            </w:pPr>
            <w:r w:rsidRPr="00A43946">
              <w:t>1,5</w:t>
            </w:r>
          </w:p>
        </w:tc>
      </w:tr>
      <w:tr w:rsidR="00A728D3" w14:paraId="60EEA5B8" w14:textId="77777777" w:rsidTr="00931732">
        <w:tc>
          <w:tcPr>
            <w:tcW w:w="788" w:type="dxa"/>
          </w:tcPr>
          <w:p w14:paraId="4C787E39" w14:textId="37748E30" w:rsidR="00A728D3" w:rsidRDefault="00A728D3" w:rsidP="00A728D3">
            <w:pPr>
              <w:pStyle w:val="PBTAalinea"/>
            </w:pPr>
          </w:p>
        </w:tc>
        <w:tc>
          <w:tcPr>
            <w:tcW w:w="6771" w:type="dxa"/>
          </w:tcPr>
          <w:p w14:paraId="458F30C4" w14:textId="12CE5609" w:rsidR="00A728D3" w:rsidRPr="009D34FC" w:rsidRDefault="00B264CA" w:rsidP="00A728D3">
            <w:pPr>
              <w:pStyle w:val="PBTAalinea"/>
            </w:pPr>
            <w:r>
              <w:t>D</w:t>
            </w:r>
            <w:r w:rsidR="00A728D3" w:rsidRPr="007C30F7">
              <w:t>e uitvoering van de staalconstructie, gebruikte schoortoepassingen, afmetingen profielen en ingeschoven rijdiepte.</w:t>
            </w:r>
          </w:p>
        </w:tc>
        <w:tc>
          <w:tcPr>
            <w:tcW w:w="1503" w:type="dxa"/>
          </w:tcPr>
          <w:p w14:paraId="214EA3CD" w14:textId="5087DEE0" w:rsidR="00A728D3" w:rsidRPr="00A43946" w:rsidRDefault="00585D06" w:rsidP="00A728D3">
            <w:pPr>
              <w:pStyle w:val="PBTAalinea"/>
            </w:pPr>
            <w:r w:rsidRPr="00A43946">
              <w:t>1,5</w:t>
            </w:r>
          </w:p>
        </w:tc>
      </w:tr>
      <w:tr w:rsidR="00A3446C" w14:paraId="7340ABEF" w14:textId="77777777" w:rsidTr="00931732">
        <w:tc>
          <w:tcPr>
            <w:tcW w:w="788" w:type="dxa"/>
          </w:tcPr>
          <w:p w14:paraId="727F0A72" w14:textId="77777777" w:rsidR="00A3446C" w:rsidRDefault="00A3446C" w:rsidP="00A728D3">
            <w:pPr>
              <w:pStyle w:val="PBTAalinea"/>
            </w:pPr>
          </w:p>
        </w:tc>
        <w:tc>
          <w:tcPr>
            <w:tcW w:w="6771" w:type="dxa"/>
          </w:tcPr>
          <w:p w14:paraId="0EC0A9E8" w14:textId="77777777" w:rsidR="00A3446C" w:rsidRDefault="00A3446C" w:rsidP="00A728D3">
            <w:pPr>
              <w:pStyle w:val="PBTAalinea"/>
            </w:pPr>
          </w:p>
        </w:tc>
        <w:tc>
          <w:tcPr>
            <w:tcW w:w="1503" w:type="dxa"/>
          </w:tcPr>
          <w:p w14:paraId="1042F1BD" w14:textId="77777777" w:rsidR="00A3446C" w:rsidRDefault="00A3446C" w:rsidP="00A728D3">
            <w:pPr>
              <w:pStyle w:val="PBTAalinea"/>
            </w:pPr>
          </w:p>
        </w:tc>
      </w:tr>
      <w:tr w:rsidR="00A43946" w:rsidRPr="00A43946" w14:paraId="3DD4A479" w14:textId="77777777" w:rsidTr="00A43946">
        <w:tc>
          <w:tcPr>
            <w:tcW w:w="788" w:type="dxa"/>
            <w:shd w:val="clear" w:color="auto" w:fill="BFBFBF" w:themeFill="background1" w:themeFillShade="BF"/>
          </w:tcPr>
          <w:p w14:paraId="715C644C" w14:textId="77777777" w:rsidR="00A3446C" w:rsidRPr="00A43946" w:rsidRDefault="00A3446C" w:rsidP="00A728D3">
            <w:pPr>
              <w:pStyle w:val="PBTAalinea"/>
              <w:rPr>
                <w:b/>
                <w:bCs/>
              </w:rPr>
            </w:pPr>
          </w:p>
        </w:tc>
        <w:tc>
          <w:tcPr>
            <w:tcW w:w="6771" w:type="dxa"/>
            <w:shd w:val="clear" w:color="auto" w:fill="BFBFBF" w:themeFill="background1" w:themeFillShade="BF"/>
          </w:tcPr>
          <w:p w14:paraId="0080B2A5" w14:textId="787034B7" w:rsidR="00A3446C" w:rsidRPr="00A43946" w:rsidRDefault="00A3446C" w:rsidP="00A3446C">
            <w:pPr>
              <w:pStyle w:val="PBTAalinea"/>
              <w:jc w:val="right"/>
              <w:rPr>
                <w:b/>
                <w:bCs/>
              </w:rPr>
            </w:pPr>
            <w:r w:rsidRPr="00A43946">
              <w:rPr>
                <w:b/>
                <w:bCs/>
              </w:rPr>
              <w:t>Totaal</w:t>
            </w:r>
          </w:p>
        </w:tc>
        <w:tc>
          <w:tcPr>
            <w:tcW w:w="1503" w:type="dxa"/>
            <w:shd w:val="clear" w:color="auto" w:fill="BFBFBF" w:themeFill="background1" w:themeFillShade="BF"/>
          </w:tcPr>
          <w:p w14:paraId="6452214E" w14:textId="56EEA4B2" w:rsidR="00A3446C" w:rsidRPr="00A43946" w:rsidRDefault="004D1A9E" w:rsidP="00A728D3">
            <w:pPr>
              <w:pStyle w:val="PBTAalinea"/>
              <w:rPr>
                <w:b/>
                <w:bCs/>
              </w:rPr>
            </w:pPr>
            <w:r w:rsidRPr="00A43946">
              <w:rPr>
                <w:b/>
                <w:bCs/>
              </w:rPr>
              <w:t xml:space="preserve">48      </w:t>
            </w:r>
          </w:p>
        </w:tc>
      </w:tr>
    </w:tbl>
    <w:p w14:paraId="4172AFF1" w14:textId="77777777" w:rsidR="00EA3650" w:rsidRDefault="00EA3650" w:rsidP="00EA3650">
      <w:pPr>
        <w:rPr>
          <w:color w:val="FF0000"/>
        </w:rPr>
      </w:pPr>
    </w:p>
    <w:p w14:paraId="44CD3702" w14:textId="77777777" w:rsidR="00A43946" w:rsidRPr="00B264CA" w:rsidRDefault="00A43946" w:rsidP="00A43946">
      <w:pPr>
        <w:rPr>
          <w:u w:val="single"/>
        </w:rPr>
      </w:pPr>
      <w:r w:rsidRPr="00B264CA">
        <w:rPr>
          <w:u w:val="single"/>
        </w:rPr>
        <w:t>Beoordeling</w:t>
      </w:r>
    </w:p>
    <w:p w14:paraId="0FC42996" w14:textId="77777777" w:rsidR="00A43946" w:rsidRPr="002C42E9" w:rsidRDefault="00A43946" w:rsidP="00A43946">
      <w:pPr>
        <w:spacing w:line="288" w:lineRule="auto"/>
        <w:rPr>
          <w:rFonts w:cs="Arial"/>
        </w:rPr>
      </w:pPr>
      <w:r>
        <w:rPr>
          <w:rFonts w:cs="Arial"/>
        </w:rPr>
        <w:t>Er</w:t>
      </w:r>
      <w:r w:rsidRPr="006B376A">
        <w:t xml:space="preserve"> zal per </w:t>
      </w:r>
      <w:r>
        <w:t>aspect</w:t>
      </w:r>
      <w:r w:rsidRPr="006B376A">
        <w:t xml:space="preserve"> de volgende </w:t>
      </w:r>
      <w:r>
        <w:t>score</w:t>
      </w:r>
      <w:r w:rsidRPr="006B376A">
        <w:t xml:space="preserve"> </w:t>
      </w:r>
      <w:r>
        <w:t xml:space="preserve">worden </w:t>
      </w:r>
      <w:r w:rsidRPr="006B376A">
        <w:t>toe</w:t>
      </w:r>
      <w:r>
        <w:t>gekend;</w:t>
      </w:r>
    </w:p>
    <w:tbl>
      <w:tblPr>
        <w:tblW w:w="9064" w:type="dxa"/>
        <w:tblInd w:w="-8"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276"/>
        <w:gridCol w:w="1418"/>
        <w:gridCol w:w="6370"/>
      </w:tblGrid>
      <w:tr w:rsidR="00A43946" w:rsidRPr="002C42E9" w14:paraId="40CF11A2" w14:textId="77777777" w:rsidTr="00830CF4">
        <w:trPr>
          <w:trHeight w:val="391"/>
        </w:trPr>
        <w:tc>
          <w:tcPr>
            <w:tcW w:w="1276" w:type="dxa"/>
            <w:tcBorders>
              <w:right w:val="single" w:sz="4" w:space="0" w:color="auto"/>
            </w:tcBorders>
            <w:shd w:val="clear" w:color="auto" w:fill="BFBFBF" w:themeFill="background1" w:themeFillShade="BF"/>
          </w:tcPr>
          <w:p w14:paraId="737C1B82" w14:textId="10AE3CD5" w:rsidR="00A43946" w:rsidRPr="00A43946" w:rsidRDefault="00A43946" w:rsidP="00830CF4">
            <w:pPr>
              <w:spacing w:line="288" w:lineRule="auto"/>
              <w:rPr>
                <w:rFonts w:cs="Arial"/>
                <w:b/>
                <w:bCs/>
              </w:rPr>
            </w:pPr>
            <w:r w:rsidRPr="00A43946">
              <w:rPr>
                <w:rFonts w:cs="Arial"/>
                <w:b/>
                <w:bCs/>
              </w:rPr>
              <w:t xml:space="preserve">Te behalen punten max </w:t>
            </w:r>
            <w:r>
              <w:rPr>
                <w:rFonts w:cs="Arial"/>
                <w:b/>
                <w:bCs/>
              </w:rPr>
              <w:t>1,5</w:t>
            </w:r>
          </w:p>
        </w:tc>
        <w:tc>
          <w:tcPr>
            <w:tcW w:w="1418" w:type="dxa"/>
            <w:tcBorders>
              <w:right w:val="single" w:sz="4" w:space="0" w:color="auto"/>
            </w:tcBorders>
            <w:shd w:val="clear" w:color="auto" w:fill="BFBFBF" w:themeFill="background1" w:themeFillShade="BF"/>
          </w:tcPr>
          <w:p w14:paraId="47E733A1" w14:textId="77777777" w:rsidR="00A43946" w:rsidRDefault="00A43946" w:rsidP="00830CF4">
            <w:pPr>
              <w:spacing w:line="288" w:lineRule="auto"/>
              <w:rPr>
                <w:rFonts w:cs="Arial"/>
                <w:b/>
                <w:bCs/>
              </w:rPr>
            </w:pPr>
            <w:r w:rsidRPr="00A43946">
              <w:rPr>
                <w:rFonts w:cs="Arial"/>
                <w:b/>
                <w:bCs/>
              </w:rPr>
              <w:t xml:space="preserve">Te behalen punten </w:t>
            </w:r>
          </w:p>
          <w:p w14:paraId="7B383705" w14:textId="04BFA9F1" w:rsidR="00A43946" w:rsidRPr="00A43946" w:rsidRDefault="00A43946" w:rsidP="00830CF4">
            <w:pPr>
              <w:spacing w:line="288" w:lineRule="auto"/>
              <w:rPr>
                <w:rFonts w:cs="Arial"/>
                <w:b/>
                <w:bCs/>
              </w:rPr>
            </w:pPr>
            <w:r w:rsidRPr="00A43946">
              <w:rPr>
                <w:rFonts w:cs="Arial"/>
                <w:b/>
                <w:bCs/>
              </w:rPr>
              <w:t xml:space="preserve">max </w:t>
            </w:r>
            <w:r>
              <w:rPr>
                <w:rFonts w:cs="Arial"/>
                <w:b/>
                <w:bCs/>
              </w:rPr>
              <w:t>3</w:t>
            </w:r>
            <w:r w:rsidRPr="00A43946">
              <w:rPr>
                <w:rFonts w:cs="Arial"/>
                <w:b/>
                <w:bCs/>
              </w:rPr>
              <w:t xml:space="preserve"> </w:t>
            </w:r>
          </w:p>
        </w:tc>
        <w:tc>
          <w:tcPr>
            <w:tcW w:w="6370" w:type="dxa"/>
            <w:tcBorders>
              <w:left w:val="single" w:sz="4" w:space="0" w:color="auto"/>
              <w:right w:val="single" w:sz="4" w:space="0" w:color="auto"/>
            </w:tcBorders>
            <w:shd w:val="clear" w:color="auto" w:fill="BFBFBF" w:themeFill="background1" w:themeFillShade="BF"/>
          </w:tcPr>
          <w:p w14:paraId="36A3B121" w14:textId="77777777" w:rsidR="00A43946" w:rsidRPr="002C42E9" w:rsidRDefault="00A43946" w:rsidP="00830CF4">
            <w:pPr>
              <w:spacing w:line="288" w:lineRule="auto"/>
              <w:rPr>
                <w:rFonts w:cs="Arial"/>
                <w:b/>
                <w:bCs/>
              </w:rPr>
            </w:pPr>
            <w:r w:rsidRPr="002C42E9">
              <w:rPr>
                <w:rFonts w:cs="Arial"/>
                <w:b/>
                <w:bCs/>
              </w:rPr>
              <w:t xml:space="preserve">Uitleg    </w:t>
            </w:r>
          </w:p>
        </w:tc>
      </w:tr>
      <w:tr w:rsidR="00A43946" w:rsidRPr="002C42E9" w14:paraId="44941C5A" w14:textId="77777777" w:rsidTr="00830CF4">
        <w:tc>
          <w:tcPr>
            <w:tcW w:w="1276" w:type="dxa"/>
            <w:tcBorders>
              <w:right w:val="single" w:sz="4" w:space="0" w:color="auto"/>
            </w:tcBorders>
            <w:vAlign w:val="center"/>
          </w:tcPr>
          <w:p w14:paraId="62E45B1A" w14:textId="77777777" w:rsidR="00A43946" w:rsidRPr="00A43946" w:rsidRDefault="00A43946" w:rsidP="00830CF4">
            <w:pPr>
              <w:spacing w:line="288" w:lineRule="auto"/>
              <w:rPr>
                <w:rFonts w:cs="Arial"/>
              </w:rPr>
            </w:pPr>
            <w:r w:rsidRPr="00A43946">
              <w:rPr>
                <w:rFonts w:cs="Arial"/>
              </w:rPr>
              <w:t xml:space="preserve">0  </w:t>
            </w:r>
          </w:p>
        </w:tc>
        <w:tc>
          <w:tcPr>
            <w:tcW w:w="1418" w:type="dxa"/>
            <w:tcBorders>
              <w:right w:val="single" w:sz="4" w:space="0" w:color="auto"/>
            </w:tcBorders>
            <w:vAlign w:val="center"/>
          </w:tcPr>
          <w:p w14:paraId="6D87D9D2" w14:textId="77777777" w:rsidR="00A43946" w:rsidRPr="00A43946" w:rsidRDefault="00A43946" w:rsidP="00830CF4">
            <w:pPr>
              <w:autoSpaceDE w:val="0"/>
              <w:autoSpaceDN w:val="0"/>
              <w:adjustRightInd w:val="0"/>
              <w:spacing w:line="288" w:lineRule="auto"/>
              <w:rPr>
                <w:rFonts w:cs="Arial"/>
              </w:rPr>
            </w:pPr>
            <w:r w:rsidRPr="00A43946">
              <w:rPr>
                <w:rFonts w:cs="Arial"/>
              </w:rPr>
              <w:t xml:space="preserve">0  </w:t>
            </w:r>
          </w:p>
        </w:tc>
        <w:tc>
          <w:tcPr>
            <w:tcW w:w="6370" w:type="dxa"/>
            <w:tcBorders>
              <w:left w:val="single" w:sz="4" w:space="0" w:color="auto"/>
              <w:right w:val="single" w:sz="4" w:space="0" w:color="auto"/>
            </w:tcBorders>
            <w:vAlign w:val="center"/>
          </w:tcPr>
          <w:p w14:paraId="0FBC4447" w14:textId="77777777" w:rsidR="00A43946" w:rsidRPr="002C42E9" w:rsidRDefault="00A43946" w:rsidP="00830CF4">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geen meerwaarde geboden.</w:t>
            </w:r>
          </w:p>
        </w:tc>
      </w:tr>
      <w:tr w:rsidR="00A43946" w:rsidRPr="002C42E9" w14:paraId="181A20B4" w14:textId="77777777" w:rsidTr="00830CF4">
        <w:tc>
          <w:tcPr>
            <w:tcW w:w="1276" w:type="dxa"/>
            <w:tcBorders>
              <w:right w:val="single" w:sz="4" w:space="0" w:color="auto"/>
            </w:tcBorders>
            <w:vAlign w:val="center"/>
          </w:tcPr>
          <w:p w14:paraId="01108A42" w14:textId="3C834E2F" w:rsidR="00A43946" w:rsidRPr="00A43946" w:rsidRDefault="00A43946" w:rsidP="00830CF4">
            <w:pPr>
              <w:spacing w:line="288" w:lineRule="auto"/>
              <w:rPr>
                <w:rFonts w:cs="Arial"/>
              </w:rPr>
            </w:pPr>
            <w:r>
              <w:rPr>
                <w:rFonts w:cs="Arial"/>
              </w:rPr>
              <w:t>0,5</w:t>
            </w:r>
          </w:p>
        </w:tc>
        <w:tc>
          <w:tcPr>
            <w:tcW w:w="1418" w:type="dxa"/>
            <w:tcBorders>
              <w:right w:val="single" w:sz="4" w:space="0" w:color="auto"/>
            </w:tcBorders>
            <w:vAlign w:val="center"/>
          </w:tcPr>
          <w:p w14:paraId="7294A61E" w14:textId="37D1BD0B" w:rsidR="00A43946" w:rsidRPr="00A43946" w:rsidRDefault="00A43946" w:rsidP="00830CF4">
            <w:pPr>
              <w:autoSpaceDE w:val="0"/>
              <w:autoSpaceDN w:val="0"/>
              <w:adjustRightInd w:val="0"/>
              <w:spacing w:line="288" w:lineRule="auto"/>
              <w:rPr>
                <w:rFonts w:cs="Arial"/>
                <w:highlight w:val="yellow"/>
              </w:rPr>
            </w:pPr>
            <w:r>
              <w:rPr>
                <w:rFonts w:cs="Arial"/>
              </w:rPr>
              <w:t>1</w:t>
            </w:r>
            <w:r w:rsidRPr="00A43946">
              <w:rPr>
                <w:rFonts w:cs="Arial"/>
              </w:rPr>
              <w:t xml:space="preserve"> </w:t>
            </w:r>
          </w:p>
        </w:tc>
        <w:tc>
          <w:tcPr>
            <w:tcW w:w="6370" w:type="dxa"/>
            <w:tcBorders>
              <w:left w:val="single" w:sz="4" w:space="0" w:color="auto"/>
              <w:right w:val="single" w:sz="4" w:space="0" w:color="auto"/>
            </w:tcBorders>
            <w:vAlign w:val="center"/>
          </w:tcPr>
          <w:p w14:paraId="4BB5CA2E" w14:textId="77777777" w:rsidR="00A43946" w:rsidRPr="002C42E9" w:rsidRDefault="00A43946" w:rsidP="00830CF4">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enige meerwaarde geboden.</w:t>
            </w:r>
          </w:p>
        </w:tc>
      </w:tr>
      <w:tr w:rsidR="00A43946" w:rsidRPr="002C42E9" w14:paraId="6E234BB2" w14:textId="77777777" w:rsidTr="00830CF4">
        <w:tc>
          <w:tcPr>
            <w:tcW w:w="1276" w:type="dxa"/>
            <w:tcBorders>
              <w:right w:val="single" w:sz="4" w:space="0" w:color="auto"/>
            </w:tcBorders>
            <w:vAlign w:val="center"/>
          </w:tcPr>
          <w:p w14:paraId="3D6552A3" w14:textId="10F01C52" w:rsidR="00A43946" w:rsidRPr="00A43946" w:rsidRDefault="00A43946" w:rsidP="00830CF4">
            <w:pPr>
              <w:spacing w:line="288" w:lineRule="auto"/>
            </w:pPr>
            <w:r>
              <w:t>1,0</w:t>
            </w:r>
          </w:p>
        </w:tc>
        <w:tc>
          <w:tcPr>
            <w:tcW w:w="1418" w:type="dxa"/>
            <w:tcBorders>
              <w:right w:val="single" w:sz="4" w:space="0" w:color="auto"/>
            </w:tcBorders>
            <w:vAlign w:val="center"/>
          </w:tcPr>
          <w:p w14:paraId="7320085C" w14:textId="44B274BA" w:rsidR="00A43946" w:rsidRPr="00A43946" w:rsidRDefault="00A43946" w:rsidP="00830CF4">
            <w:pPr>
              <w:autoSpaceDE w:val="0"/>
              <w:autoSpaceDN w:val="0"/>
              <w:adjustRightInd w:val="0"/>
              <w:spacing w:line="288" w:lineRule="auto"/>
              <w:rPr>
                <w:rFonts w:cs="Arial"/>
                <w:highlight w:val="yellow"/>
              </w:rPr>
            </w:pPr>
            <w:r>
              <w:t>2</w:t>
            </w:r>
            <w:r w:rsidRPr="00A43946">
              <w:t xml:space="preserve"> </w:t>
            </w:r>
          </w:p>
        </w:tc>
        <w:tc>
          <w:tcPr>
            <w:tcW w:w="6370" w:type="dxa"/>
            <w:tcBorders>
              <w:left w:val="single" w:sz="4" w:space="0" w:color="auto"/>
              <w:right w:val="single" w:sz="4" w:space="0" w:color="auto"/>
            </w:tcBorders>
            <w:vAlign w:val="center"/>
          </w:tcPr>
          <w:p w14:paraId="2EEDA6C3" w14:textId="77777777" w:rsidR="00A43946" w:rsidRPr="002C42E9" w:rsidRDefault="00A43946" w:rsidP="00830CF4">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ruime meerwaarde geboden.</w:t>
            </w:r>
          </w:p>
        </w:tc>
      </w:tr>
      <w:tr w:rsidR="00A43946" w:rsidRPr="002C42E9" w14:paraId="207D8338" w14:textId="77777777" w:rsidTr="00830CF4">
        <w:tc>
          <w:tcPr>
            <w:tcW w:w="1276" w:type="dxa"/>
            <w:tcBorders>
              <w:right w:val="single" w:sz="4" w:space="0" w:color="auto"/>
            </w:tcBorders>
            <w:vAlign w:val="center"/>
          </w:tcPr>
          <w:p w14:paraId="5B1BE918" w14:textId="5A54B832" w:rsidR="00A43946" w:rsidRPr="00A43946" w:rsidRDefault="00A43946" w:rsidP="00830CF4">
            <w:pPr>
              <w:spacing w:line="288" w:lineRule="auto"/>
            </w:pPr>
            <w:r>
              <w:t>1,5</w:t>
            </w:r>
          </w:p>
        </w:tc>
        <w:tc>
          <w:tcPr>
            <w:tcW w:w="1418" w:type="dxa"/>
            <w:tcBorders>
              <w:right w:val="single" w:sz="4" w:space="0" w:color="auto"/>
            </w:tcBorders>
            <w:vAlign w:val="center"/>
          </w:tcPr>
          <w:p w14:paraId="58CA1A41" w14:textId="3E86A92E" w:rsidR="00A43946" w:rsidRPr="00A43946" w:rsidRDefault="00A43946" w:rsidP="00830CF4">
            <w:pPr>
              <w:autoSpaceDE w:val="0"/>
              <w:autoSpaceDN w:val="0"/>
              <w:adjustRightInd w:val="0"/>
              <w:spacing w:line="288" w:lineRule="auto"/>
              <w:rPr>
                <w:rFonts w:cs="Arial"/>
                <w:highlight w:val="yellow"/>
              </w:rPr>
            </w:pPr>
            <w:r>
              <w:t>3</w:t>
            </w:r>
            <w:r w:rsidRPr="00A43946">
              <w:t xml:space="preserve"> </w:t>
            </w:r>
          </w:p>
        </w:tc>
        <w:tc>
          <w:tcPr>
            <w:tcW w:w="6370" w:type="dxa"/>
            <w:tcBorders>
              <w:left w:val="single" w:sz="4" w:space="0" w:color="auto"/>
              <w:right w:val="single" w:sz="4" w:space="0" w:color="auto"/>
            </w:tcBorders>
            <w:vAlign w:val="center"/>
          </w:tcPr>
          <w:p w14:paraId="5C5E15F7" w14:textId="77777777" w:rsidR="00A43946" w:rsidRPr="002C42E9" w:rsidRDefault="00A43946" w:rsidP="00830CF4">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xml:space="preserve">, </w:t>
            </w:r>
            <w:r>
              <w:rPr>
                <w:rFonts w:cs="Arial"/>
              </w:rPr>
              <w:t>zeer ruime</w:t>
            </w:r>
            <w:r w:rsidRPr="002C42E9">
              <w:rPr>
                <w:rFonts w:cs="Arial"/>
              </w:rPr>
              <w:t xml:space="preserve"> meerwaarde geboden.</w:t>
            </w:r>
          </w:p>
        </w:tc>
      </w:tr>
    </w:tbl>
    <w:p w14:paraId="51375DEA" w14:textId="77777777" w:rsidR="00D41784" w:rsidRPr="002C42E9" w:rsidRDefault="00D41784" w:rsidP="00D41784">
      <w:pPr>
        <w:rPr>
          <w:rFonts w:cs="Arial"/>
        </w:rPr>
      </w:pPr>
      <w:r w:rsidRPr="002C42E9">
        <w:rPr>
          <w:rFonts w:cs="Arial"/>
        </w:rPr>
        <w:lastRenderedPageBreak/>
        <w:t xml:space="preserve">De te behalen meerwaarde wordt ten opzichte van de uitvraag en relatief (ten opzichte van andere inschrijvers) beoordeeld aan de hand van: </w:t>
      </w:r>
    </w:p>
    <w:p w14:paraId="12DBF977" w14:textId="77777777" w:rsidR="00675B64" w:rsidRDefault="00675B64" w:rsidP="00675B64">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de mate waarin aspecten </w:t>
      </w:r>
      <w:r>
        <w:rPr>
          <w:color w:val="auto"/>
          <w:sz w:val="20"/>
          <w:szCs w:val="20"/>
        </w:rPr>
        <w:t xml:space="preserve">realistisch </w:t>
      </w:r>
      <w:r w:rsidRPr="002C42E9">
        <w:rPr>
          <w:color w:val="auto"/>
          <w:sz w:val="20"/>
          <w:szCs w:val="20"/>
        </w:rPr>
        <w:t>zijn</w:t>
      </w:r>
      <w:r>
        <w:rPr>
          <w:color w:val="auto"/>
          <w:sz w:val="20"/>
          <w:szCs w:val="20"/>
        </w:rPr>
        <w:t>;</w:t>
      </w:r>
    </w:p>
    <w:p w14:paraId="1BFE17C9" w14:textId="77777777" w:rsidR="00675B64" w:rsidRDefault="00675B64" w:rsidP="00675B64">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de mate waarin aspecten </w:t>
      </w:r>
      <w:r>
        <w:rPr>
          <w:color w:val="auto"/>
          <w:sz w:val="20"/>
          <w:szCs w:val="20"/>
        </w:rPr>
        <w:t xml:space="preserve">overtuigend </w:t>
      </w:r>
      <w:r w:rsidRPr="002C42E9">
        <w:rPr>
          <w:color w:val="auto"/>
          <w:sz w:val="20"/>
          <w:szCs w:val="20"/>
        </w:rPr>
        <w:t>zijn</w:t>
      </w:r>
      <w:r>
        <w:rPr>
          <w:color w:val="auto"/>
          <w:sz w:val="20"/>
          <w:szCs w:val="20"/>
        </w:rPr>
        <w:t>;</w:t>
      </w:r>
    </w:p>
    <w:p w14:paraId="7DE32D6B" w14:textId="77777777" w:rsidR="00675B64" w:rsidRPr="002C42E9" w:rsidRDefault="00675B64" w:rsidP="00675B64">
      <w:pPr>
        <w:pStyle w:val="Default"/>
        <w:numPr>
          <w:ilvl w:val="0"/>
          <w:numId w:val="29"/>
        </w:numPr>
        <w:spacing w:line="288" w:lineRule="auto"/>
        <w:ind w:left="426" w:hanging="426"/>
        <w:jc w:val="both"/>
        <w:rPr>
          <w:color w:val="auto"/>
          <w:sz w:val="20"/>
          <w:szCs w:val="20"/>
        </w:rPr>
      </w:pPr>
      <w:r w:rsidRPr="002C42E9">
        <w:rPr>
          <w:color w:val="auto"/>
          <w:sz w:val="20"/>
          <w:szCs w:val="20"/>
        </w:rPr>
        <w:t>en/of de mate waarin de uitwerking specifiek aansluit bij de opdracht</w:t>
      </w:r>
      <w:r>
        <w:rPr>
          <w:color w:val="auto"/>
          <w:sz w:val="20"/>
          <w:szCs w:val="20"/>
        </w:rPr>
        <w:t>;</w:t>
      </w:r>
      <w:r w:rsidRPr="002C42E9">
        <w:rPr>
          <w:color w:val="auto"/>
          <w:sz w:val="20"/>
          <w:szCs w:val="20"/>
        </w:rPr>
        <w:t xml:space="preserve"> </w:t>
      </w:r>
    </w:p>
    <w:p w14:paraId="6677D09B" w14:textId="0F5252F1" w:rsidR="00D41784" w:rsidRPr="002C42E9" w:rsidRDefault="00675B64" w:rsidP="00675B64">
      <w:pPr>
        <w:pStyle w:val="Default"/>
        <w:spacing w:line="288" w:lineRule="auto"/>
        <w:ind w:left="426"/>
        <w:jc w:val="both"/>
        <w:rPr>
          <w:color w:val="auto"/>
          <w:sz w:val="20"/>
          <w:szCs w:val="20"/>
          <w:highlight w:val="yellow"/>
        </w:rPr>
      </w:pPr>
      <w:r w:rsidRPr="002C42E9">
        <w:rPr>
          <w:color w:val="auto"/>
          <w:sz w:val="20"/>
          <w:szCs w:val="20"/>
        </w:rPr>
        <w:t>en/of de mate van onderscheidend vermogen en/of toegevoegde waarde van de inschrijving (ten opzichte van de uitvraag én ten opzichte van andere inschrijvingen).</w:t>
      </w:r>
    </w:p>
    <w:p w14:paraId="1D8ABFE0" w14:textId="77777777" w:rsidR="00D41784" w:rsidRPr="002C42E9" w:rsidRDefault="00D41784" w:rsidP="00D41784">
      <w:pPr>
        <w:rPr>
          <w:rFonts w:cs="Arial"/>
        </w:rPr>
      </w:pPr>
      <w:r w:rsidRPr="002C42E9">
        <w:rPr>
          <w:rFonts w:cs="Arial"/>
        </w:rPr>
        <w:t xml:space="preserve">Er zullen geen tussenliggende scores worden gegeven dan hierboven wordt vermeld. </w:t>
      </w:r>
    </w:p>
    <w:p w14:paraId="07CA768E" w14:textId="77777777" w:rsidR="00B264CA" w:rsidRPr="002C42E9" w:rsidRDefault="00B264CA" w:rsidP="00B264CA">
      <w:pPr>
        <w:pStyle w:val="Default"/>
        <w:spacing w:line="288" w:lineRule="auto"/>
        <w:ind w:left="426"/>
        <w:jc w:val="both"/>
        <w:rPr>
          <w:color w:val="auto"/>
          <w:sz w:val="20"/>
          <w:szCs w:val="20"/>
          <w:highlight w:val="yellow"/>
        </w:rPr>
      </w:pPr>
    </w:p>
    <w:p w14:paraId="5AA2EA97" w14:textId="60CA5D7C" w:rsidR="002C42E9" w:rsidRDefault="002C42E9" w:rsidP="00E57DA3"/>
    <w:p w14:paraId="02942C3A" w14:textId="77777777" w:rsidR="00141425" w:rsidRPr="00EC3114" w:rsidRDefault="00141425" w:rsidP="00141425">
      <w:pPr>
        <w:pStyle w:val="Kop3"/>
      </w:pPr>
      <w:bookmarkStart w:id="244" w:name="_Toc106700073"/>
      <w:r w:rsidRPr="00EC3114">
        <w:t>Gunningscriterium G</w:t>
      </w:r>
      <w:r>
        <w:t>3</w:t>
      </w:r>
      <w:r w:rsidRPr="00EC3114">
        <w:t>: Service en onderhoud</w:t>
      </w:r>
      <w:bookmarkEnd w:id="244"/>
    </w:p>
    <w:p w14:paraId="1C572C32" w14:textId="71E08CAE" w:rsidR="00B264CA" w:rsidRPr="00F069D1" w:rsidRDefault="00B264CA" w:rsidP="00B264CA">
      <w:pPr>
        <w:rPr>
          <w:color w:val="FF0000"/>
        </w:rPr>
      </w:pPr>
      <w:r w:rsidRPr="0041175B">
        <w:t>De prijs</w:t>
      </w:r>
      <w:r>
        <w:t xml:space="preserve"> voor het service en onderhoud</w:t>
      </w:r>
      <w:r w:rsidRPr="0041175B">
        <w:t xml:space="preserve"> van perceel 1 wordt beoordeeld op basis van </w:t>
      </w:r>
      <w:r>
        <w:t>het inschrijf</w:t>
      </w:r>
      <w:r w:rsidR="00D14534">
        <w:t>bedrag</w:t>
      </w:r>
      <w:r w:rsidRPr="0041175B">
        <w:t xml:space="preserve"> die de inschrijver invult op het prijzen</w:t>
      </w:r>
      <w:r w:rsidRPr="00C454A8">
        <w:t>blad</w:t>
      </w:r>
      <w:r w:rsidR="00B01A7D">
        <w:t xml:space="preserve"> onder optioneel</w:t>
      </w:r>
      <w:r w:rsidR="006C18E0">
        <w:t xml:space="preserve"> (cel J38)</w:t>
      </w:r>
      <w:r w:rsidRPr="00C454A8">
        <w:t xml:space="preserve">, bijlage </w:t>
      </w:r>
      <w:r w:rsidR="006D2A1C">
        <w:t>6</w:t>
      </w:r>
      <w:r w:rsidRPr="00C454A8">
        <w:t>.</w:t>
      </w:r>
    </w:p>
    <w:p w14:paraId="57473A87" w14:textId="77777777" w:rsidR="00B264CA" w:rsidRDefault="00B264CA" w:rsidP="00B264CA">
      <w:pPr>
        <w:rPr>
          <w:rFonts w:cs="Arial"/>
          <w:color w:val="FF0000"/>
        </w:rPr>
      </w:pPr>
    </w:p>
    <w:p w14:paraId="359061B4" w14:textId="3AB95292" w:rsidR="0078454E" w:rsidRPr="0078454E" w:rsidRDefault="0078454E" w:rsidP="0078454E">
      <w:pPr>
        <w:rPr>
          <w:rFonts w:cs="Arial"/>
        </w:rPr>
      </w:pPr>
      <w:r w:rsidRPr="0078454E">
        <w:rPr>
          <w:rFonts w:cs="Arial"/>
        </w:rPr>
        <w:t xml:space="preserve">De op het prijzenblad vermelde inschrijfsom betreft de gehele vergoeding voor de service en onderhoud voor de periode van 10 jaar zoals beschreven in dit beschrijvend document. Het plafond jaarbedrag voor de gehele vergoeding voor een periode van 10 jaar is vastgesteld op € 30.000,-. Volgende formule:  </w:t>
      </w:r>
    </w:p>
    <w:p w14:paraId="7F00FB3F" w14:textId="77777777" w:rsidR="0078454E" w:rsidRPr="0078454E" w:rsidRDefault="0078454E" w:rsidP="0078454E">
      <w:pPr>
        <w:rPr>
          <w:rFonts w:cs="Arial"/>
        </w:rPr>
      </w:pPr>
    </w:p>
    <w:p w14:paraId="63B39D51" w14:textId="77777777" w:rsidR="0078454E" w:rsidRPr="0078454E" w:rsidRDefault="0078454E" w:rsidP="0078454E">
      <w:pPr>
        <w:rPr>
          <w:rFonts w:cs="Arial"/>
        </w:rPr>
      </w:pPr>
      <w:r w:rsidRPr="0078454E">
        <w:rPr>
          <w:rFonts w:cs="Arial"/>
        </w:rPr>
        <w:t xml:space="preserve">Score = 4 *  </w:t>
      </w:r>
      <w:r w:rsidRPr="004E43A1">
        <w:rPr>
          <w:rFonts w:cs="Arial"/>
          <w:u w:val="single"/>
        </w:rPr>
        <w:t>(€ 30.000,- – ingediende inschrijfsom)</w:t>
      </w:r>
    </w:p>
    <w:p w14:paraId="7CA708F5" w14:textId="77777777" w:rsidR="0078454E" w:rsidRPr="0078454E" w:rsidRDefault="0078454E" w:rsidP="0078454E">
      <w:pPr>
        <w:rPr>
          <w:rFonts w:cs="Arial"/>
        </w:rPr>
      </w:pPr>
      <w:r w:rsidRPr="0078454E">
        <w:rPr>
          <w:rFonts w:cs="Arial"/>
        </w:rPr>
        <w:tab/>
      </w:r>
      <w:r w:rsidRPr="0078454E">
        <w:rPr>
          <w:rFonts w:cs="Arial"/>
        </w:rPr>
        <w:tab/>
        <w:t xml:space="preserve"> </w:t>
      </w:r>
      <w:r w:rsidRPr="0078454E">
        <w:rPr>
          <w:rFonts w:cs="Arial"/>
        </w:rPr>
        <w:tab/>
        <w:t>€ 15.000,-</w:t>
      </w:r>
    </w:p>
    <w:p w14:paraId="2F0FABB8" w14:textId="77777777" w:rsidR="0078454E" w:rsidRPr="0078454E" w:rsidRDefault="0078454E" w:rsidP="0078454E">
      <w:pPr>
        <w:rPr>
          <w:rFonts w:cs="Arial"/>
        </w:rPr>
      </w:pPr>
    </w:p>
    <w:p w14:paraId="073B907B" w14:textId="77777777" w:rsidR="0078454E" w:rsidRPr="0078454E" w:rsidRDefault="0078454E" w:rsidP="0078454E">
      <w:pPr>
        <w:rPr>
          <w:rFonts w:cs="Arial"/>
        </w:rPr>
      </w:pPr>
      <w:r w:rsidRPr="0078454E">
        <w:rPr>
          <w:rFonts w:cs="Arial"/>
        </w:rPr>
        <w:t>Er kan hoger worden ingeschreven dan het jaarbedrag maar dan worden minpunten toegekend. Zie onderstaande voorbeeld scores.</w:t>
      </w:r>
    </w:p>
    <w:p w14:paraId="132281F9" w14:textId="484F6FB4" w:rsidR="0078454E" w:rsidRDefault="0078454E" w:rsidP="0078454E">
      <w:pPr>
        <w:rPr>
          <w:rFonts w:cs="Arial"/>
        </w:rPr>
      </w:pPr>
    </w:p>
    <w:tbl>
      <w:tblPr>
        <w:tblStyle w:val="Tabelraster"/>
        <w:tblW w:w="0" w:type="auto"/>
        <w:tblInd w:w="1134" w:type="dxa"/>
        <w:tblLook w:val="04A0" w:firstRow="1" w:lastRow="0" w:firstColumn="1" w:lastColumn="0" w:noHBand="0" w:noVBand="1"/>
      </w:tblPr>
      <w:tblGrid>
        <w:gridCol w:w="2842"/>
        <w:gridCol w:w="3249"/>
      </w:tblGrid>
      <w:tr w:rsidR="00BF0D1B" w:rsidRPr="0041175B" w14:paraId="28893D3D" w14:textId="77777777" w:rsidTr="00F835B8">
        <w:tc>
          <w:tcPr>
            <w:tcW w:w="2842" w:type="dxa"/>
            <w:shd w:val="clear" w:color="auto" w:fill="BFBFBF" w:themeFill="background1" w:themeFillShade="BF"/>
          </w:tcPr>
          <w:p w14:paraId="16440FC5" w14:textId="77777777" w:rsidR="00BF0D1B" w:rsidRPr="0041175B" w:rsidRDefault="00BF0D1B" w:rsidP="00F835B8">
            <w:pPr>
              <w:tabs>
                <w:tab w:val="left" w:pos="2700"/>
              </w:tabs>
              <w:spacing w:line="288" w:lineRule="auto"/>
              <w:rPr>
                <w:b/>
              </w:rPr>
            </w:pPr>
            <w:r w:rsidRPr="0041175B">
              <w:rPr>
                <w:b/>
              </w:rPr>
              <w:t>Inschrijfsom</w:t>
            </w:r>
          </w:p>
        </w:tc>
        <w:tc>
          <w:tcPr>
            <w:tcW w:w="3249" w:type="dxa"/>
            <w:shd w:val="clear" w:color="auto" w:fill="BFBFBF" w:themeFill="background1" w:themeFillShade="BF"/>
          </w:tcPr>
          <w:p w14:paraId="4C1DA67F" w14:textId="77777777" w:rsidR="00BF0D1B" w:rsidRPr="0041175B" w:rsidRDefault="00BF0D1B" w:rsidP="00F835B8">
            <w:pPr>
              <w:tabs>
                <w:tab w:val="left" w:pos="2700"/>
              </w:tabs>
              <w:spacing w:line="288" w:lineRule="auto"/>
              <w:rPr>
                <w:b/>
              </w:rPr>
            </w:pPr>
            <w:r w:rsidRPr="0041175B">
              <w:rPr>
                <w:b/>
              </w:rPr>
              <w:t>Aantal behaalde punten</w:t>
            </w:r>
          </w:p>
        </w:tc>
      </w:tr>
      <w:tr w:rsidR="00BF0D1B" w:rsidRPr="00D55358" w14:paraId="5927EF5F" w14:textId="77777777" w:rsidTr="00F835B8">
        <w:tc>
          <w:tcPr>
            <w:tcW w:w="2842" w:type="dxa"/>
            <w:shd w:val="clear" w:color="auto" w:fill="BFBFBF" w:themeFill="background1" w:themeFillShade="BF"/>
          </w:tcPr>
          <w:p w14:paraId="33FF249A" w14:textId="77777777" w:rsidR="00BF0D1B" w:rsidRPr="00994A2E" w:rsidRDefault="00BF0D1B" w:rsidP="00F835B8">
            <w:pPr>
              <w:tabs>
                <w:tab w:val="left" w:pos="2700"/>
              </w:tabs>
              <w:spacing w:line="288" w:lineRule="auto"/>
              <w:rPr>
                <w:bCs/>
              </w:rPr>
            </w:pPr>
            <w:r w:rsidRPr="00994A2E">
              <w:rPr>
                <w:rFonts w:cs="Arial"/>
                <w:bCs/>
              </w:rPr>
              <w:t>€</w:t>
            </w:r>
            <w:r w:rsidRPr="00994A2E">
              <w:rPr>
                <w:bCs/>
              </w:rPr>
              <w:t xml:space="preserve"> 15.000</w:t>
            </w:r>
          </w:p>
        </w:tc>
        <w:tc>
          <w:tcPr>
            <w:tcW w:w="3249" w:type="dxa"/>
            <w:shd w:val="clear" w:color="auto" w:fill="BFBFBF" w:themeFill="background1" w:themeFillShade="BF"/>
          </w:tcPr>
          <w:p w14:paraId="5E2C00CF" w14:textId="77777777" w:rsidR="00BF0D1B" w:rsidRPr="00994A2E" w:rsidRDefault="00BF0D1B" w:rsidP="00F835B8">
            <w:pPr>
              <w:tabs>
                <w:tab w:val="left" w:pos="2700"/>
              </w:tabs>
              <w:spacing w:line="288" w:lineRule="auto"/>
              <w:rPr>
                <w:bCs/>
              </w:rPr>
            </w:pPr>
            <w:r w:rsidRPr="00994A2E">
              <w:rPr>
                <w:bCs/>
              </w:rPr>
              <w:t>4</w:t>
            </w:r>
            <w:r>
              <w:rPr>
                <w:bCs/>
              </w:rPr>
              <w:t>,0</w:t>
            </w:r>
            <w:r w:rsidRPr="00994A2E">
              <w:rPr>
                <w:bCs/>
              </w:rPr>
              <w:t xml:space="preserve"> punten</w:t>
            </w:r>
          </w:p>
        </w:tc>
      </w:tr>
      <w:tr w:rsidR="00BF0D1B" w:rsidRPr="0041175B" w14:paraId="566EB313" w14:textId="77777777" w:rsidTr="00F835B8">
        <w:tc>
          <w:tcPr>
            <w:tcW w:w="2842" w:type="dxa"/>
          </w:tcPr>
          <w:p w14:paraId="6C16F81C" w14:textId="77777777" w:rsidR="00BF0D1B" w:rsidRPr="0041175B" w:rsidRDefault="00BF0D1B" w:rsidP="00F835B8">
            <w:pPr>
              <w:tabs>
                <w:tab w:val="left" w:pos="2700"/>
              </w:tabs>
              <w:spacing w:line="288" w:lineRule="auto"/>
            </w:pPr>
            <w:r w:rsidRPr="0041175B">
              <w:t>€ 2</w:t>
            </w:r>
            <w:r>
              <w:t>0</w:t>
            </w:r>
            <w:r w:rsidRPr="0041175B">
              <w:t xml:space="preserve">.000,-  </w:t>
            </w:r>
          </w:p>
        </w:tc>
        <w:tc>
          <w:tcPr>
            <w:tcW w:w="3249" w:type="dxa"/>
          </w:tcPr>
          <w:p w14:paraId="483939E4" w14:textId="77777777" w:rsidR="00BF0D1B" w:rsidRPr="0041175B" w:rsidRDefault="00BF0D1B" w:rsidP="00F835B8">
            <w:pPr>
              <w:tabs>
                <w:tab w:val="left" w:pos="2700"/>
              </w:tabs>
              <w:spacing w:line="288" w:lineRule="auto"/>
            </w:pPr>
            <w:r>
              <w:t>2,6</w:t>
            </w:r>
            <w:r w:rsidRPr="0041175B">
              <w:t xml:space="preserve"> punten</w:t>
            </w:r>
          </w:p>
        </w:tc>
      </w:tr>
      <w:tr w:rsidR="00BF0D1B" w:rsidRPr="0041175B" w14:paraId="7119E22B" w14:textId="77777777" w:rsidTr="00F835B8">
        <w:tc>
          <w:tcPr>
            <w:tcW w:w="2842" w:type="dxa"/>
          </w:tcPr>
          <w:p w14:paraId="6FD8B22C" w14:textId="77777777" w:rsidR="00BF0D1B" w:rsidRPr="0041175B" w:rsidRDefault="00BF0D1B" w:rsidP="00F835B8">
            <w:pPr>
              <w:tabs>
                <w:tab w:val="left" w:pos="2700"/>
              </w:tabs>
              <w:spacing w:line="288" w:lineRule="auto"/>
            </w:pPr>
            <w:r w:rsidRPr="0041175B">
              <w:t>€ 3</w:t>
            </w:r>
            <w:r>
              <w:t>0</w:t>
            </w:r>
            <w:r w:rsidRPr="0041175B">
              <w:t>.000,-</w:t>
            </w:r>
          </w:p>
        </w:tc>
        <w:tc>
          <w:tcPr>
            <w:tcW w:w="3249" w:type="dxa"/>
          </w:tcPr>
          <w:p w14:paraId="67382CC1" w14:textId="77777777" w:rsidR="00BF0D1B" w:rsidRPr="0041175B" w:rsidRDefault="00BF0D1B" w:rsidP="00F835B8">
            <w:pPr>
              <w:tabs>
                <w:tab w:val="left" w:pos="2700"/>
              </w:tabs>
              <w:spacing w:line="288" w:lineRule="auto"/>
            </w:pPr>
            <w:r w:rsidRPr="0041175B">
              <w:t>0 punten</w:t>
            </w:r>
          </w:p>
        </w:tc>
      </w:tr>
      <w:tr w:rsidR="00BF0D1B" w:rsidRPr="0041175B" w14:paraId="017F5C8F" w14:textId="77777777" w:rsidTr="00F835B8">
        <w:tc>
          <w:tcPr>
            <w:tcW w:w="2842" w:type="dxa"/>
          </w:tcPr>
          <w:p w14:paraId="090687B5" w14:textId="77777777" w:rsidR="00BF0D1B" w:rsidRPr="0041175B" w:rsidRDefault="00BF0D1B" w:rsidP="00F835B8">
            <w:pPr>
              <w:tabs>
                <w:tab w:val="left" w:pos="2700"/>
              </w:tabs>
              <w:spacing w:line="288" w:lineRule="auto"/>
            </w:pPr>
            <w:r w:rsidRPr="0041175B">
              <w:t>€ 4</w:t>
            </w:r>
            <w:r>
              <w:t>0</w:t>
            </w:r>
            <w:r w:rsidRPr="0041175B">
              <w:t>.000,-</w:t>
            </w:r>
          </w:p>
        </w:tc>
        <w:tc>
          <w:tcPr>
            <w:tcW w:w="3249" w:type="dxa"/>
          </w:tcPr>
          <w:p w14:paraId="5A90D670" w14:textId="77777777" w:rsidR="00BF0D1B" w:rsidRPr="0041175B" w:rsidRDefault="00BF0D1B" w:rsidP="00F835B8">
            <w:pPr>
              <w:tabs>
                <w:tab w:val="left" w:pos="2700"/>
              </w:tabs>
              <w:spacing w:line="288" w:lineRule="auto"/>
            </w:pPr>
            <w:r w:rsidRPr="0041175B">
              <w:t>-</w:t>
            </w:r>
            <w:r>
              <w:t xml:space="preserve"> 2,6  </w:t>
            </w:r>
            <w:r w:rsidRPr="0041175B">
              <w:t>punten</w:t>
            </w:r>
          </w:p>
        </w:tc>
      </w:tr>
      <w:tr w:rsidR="00BF0D1B" w:rsidRPr="0041175B" w14:paraId="158C06FF" w14:textId="77777777" w:rsidTr="00F835B8">
        <w:tc>
          <w:tcPr>
            <w:tcW w:w="2842" w:type="dxa"/>
          </w:tcPr>
          <w:p w14:paraId="0E0E9393" w14:textId="77777777" w:rsidR="00BF0D1B" w:rsidRPr="0041175B" w:rsidRDefault="00BF0D1B" w:rsidP="00F835B8">
            <w:pPr>
              <w:tabs>
                <w:tab w:val="left" w:pos="2700"/>
              </w:tabs>
              <w:spacing w:line="288" w:lineRule="auto"/>
            </w:pPr>
            <w:r w:rsidRPr="0041175B">
              <w:t>€ 4</w:t>
            </w:r>
            <w:r>
              <w:t>5</w:t>
            </w:r>
            <w:r w:rsidRPr="0041175B">
              <w:t>.000,-</w:t>
            </w:r>
          </w:p>
        </w:tc>
        <w:tc>
          <w:tcPr>
            <w:tcW w:w="3249" w:type="dxa"/>
          </w:tcPr>
          <w:p w14:paraId="604015AA" w14:textId="77777777" w:rsidR="00BF0D1B" w:rsidRPr="0041175B" w:rsidRDefault="00BF0D1B" w:rsidP="00F835B8">
            <w:pPr>
              <w:tabs>
                <w:tab w:val="left" w:pos="2700"/>
              </w:tabs>
              <w:spacing w:line="288" w:lineRule="auto"/>
            </w:pPr>
            <w:r>
              <w:t>- 4,0 punten</w:t>
            </w:r>
          </w:p>
        </w:tc>
      </w:tr>
    </w:tbl>
    <w:p w14:paraId="2A7D3884" w14:textId="77777777" w:rsidR="00BF0D1B" w:rsidRPr="0078454E" w:rsidRDefault="00BF0D1B" w:rsidP="0078454E">
      <w:pPr>
        <w:rPr>
          <w:rFonts w:cs="Arial"/>
        </w:rPr>
      </w:pPr>
    </w:p>
    <w:p w14:paraId="3E20F324" w14:textId="77777777" w:rsidR="004E43A1" w:rsidRPr="005E3974" w:rsidRDefault="004E43A1" w:rsidP="004E43A1">
      <w:r w:rsidRPr="005E3974">
        <w:t>Scores worden in de berekening niet afgrond.</w:t>
      </w:r>
    </w:p>
    <w:p w14:paraId="36B3E85C" w14:textId="77777777" w:rsidR="00BF0D1B" w:rsidRDefault="00BF0D1B" w:rsidP="0078454E">
      <w:pPr>
        <w:rPr>
          <w:rFonts w:cs="Arial"/>
        </w:rPr>
      </w:pPr>
    </w:p>
    <w:p w14:paraId="6EAD88A8" w14:textId="77777777" w:rsidR="002C42E9" w:rsidRPr="002C42E9" w:rsidRDefault="002C42E9" w:rsidP="00E57DA3"/>
    <w:p w14:paraId="551A83B5" w14:textId="77777777" w:rsidR="00E57DA3" w:rsidRPr="002E12F6" w:rsidRDefault="002E48CE" w:rsidP="00E57DA3">
      <w:pPr>
        <w:pStyle w:val="Kop2"/>
      </w:pPr>
      <w:bookmarkStart w:id="245" w:name="_Toc517181971"/>
      <w:bookmarkStart w:id="246" w:name="_Toc47527539"/>
      <w:bookmarkStart w:id="247" w:name="_Toc73451120"/>
      <w:bookmarkStart w:id="248" w:name="_Toc106700074"/>
      <w:bookmarkEnd w:id="245"/>
      <w:r w:rsidRPr="002E12F6">
        <w:t>Beoordeling</w:t>
      </w:r>
      <w:bookmarkEnd w:id="246"/>
      <w:bookmarkEnd w:id="247"/>
      <w:bookmarkEnd w:id="248"/>
      <w:r w:rsidRPr="002E12F6">
        <w:t xml:space="preserve"> </w:t>
      </w:r>
    </w:p>
    <w:p w14:paraId="551A83B6" w14:textId="24129225" w:rsidR="00E57DA3" w:rsidRPr="002E12F6" w:rsidRDefault="002E48CE" w:rsidP="00E57DA3">
      <w:r w:rsidRPr="002E12F6">
        <w:t xml:space="preserve">De beoordeling geschiedt door het beoordelingsteam. Ieder lid van het beoordelingsteam beoordeelt </w:t>
      </w:r>
      <w:r w:rsidR="007F26AE">
        <w:t>de proefopstelling per inschrijver</w:t>
      </w:r>
      <w:r w:rsidRPr="002E12F6">
        <w:t xml:space="preserve"> eerst individueel. Vervolgens vindt er een plenaire sessie plaats met alle leden van de beoordelingscommissie, waarin de scoreresultaten worden geëvalueerd. De uiteindelijke score per </w:t>
      </w:r>
      <w:r w:rsidR="0096171C">
        <w:t>aspect</w:t>
      </w:r>
      <w:r w:rsidRPr="002E12F6">
        <w:t xml:space="preserve"> vindt plaats volgens het consensusmodel, waarbij het beoordelingsteam met één stem spreekt en dus per criterium tot één gezamenlijk oordeel komt.</w:t>
      </w:r>
    </w:p>
    <w:p w14:paraId="551A83B7" w14:textId="77777777" w:rsidR="00E57DA3" w:rsidRPr="002E12F6" w:rsidRDefault="00E57DA3" w:rsidP="00E57DA3"/>
    <w:p w14:paraId="551A83B8" w14:textId="262CD694" w:rsidR="00E57DA3" w:rsidRPr="002E12F6" w:rsidRDefault="002E48CE" w:rsidP="00E57DA3">
      <w:bookmarkStart w:id="249" w:name="_Toc15304205"/>
      <w:bookmarkStart w:id="250" w:name="_Toc15304206"/>
      <w:bookmarkStart w:id="251" w:name="_Toc15304207"/>
      <w:bookmarkStart w:id="252" w:name="_Toc15304218"/>
      <w:bookmarkStart w:id="253" w:name="_Toc15304219"/>
      <w:bookmarkStart w:id="254" w:name="_Toc15304220"/>
      <w:bookmarkStart w:id="255" w:name="_Toc15304221"/>
      <w:bookmarkStart w:id="256" w:name="_Toc15304222"/>
      <w:bookmarkStart w:id="257" w:name="_Toc15304223"/>
      <w:bookmarkStart w:id="258" w:name="_Toc15304224"/>
      <w:bookmarkStart w:id="259" w:name="_Toc15304225"/>
      <w:bookmarkStart w:id="260" w:name="_Toc15304226"/>
      <w:bookmarkStart w:id="261" w:name="_Toc15304227"/>
      <w:bookmarkStart w:id="262" w:name="_Toc15304228"/>
      <w:bookmarkStart w:id="263" w:name="_Toc15304229"/>
      <w:bookmarkStart w:id="264" w:name="_Toc15304230"/>
      <w:bookmarkStart w:id="265" w:name="_Toc15304231"/>
      <w:bookmarkStart w:id="266" w:name="_Toc15304232"/>
      <w:bookmarkStart w:id="267" w:name="_Toc15304233"/>
      <w:bookmarkStart w:id="268" w:name="_Toc15304234"/>
      <w:bookmarkStart w:id="269" w:name="_Toc15304235"/>
      <w:bookmarkStart w:id="270" w:name="_Toc15304236"/>
      <w:bookmarkStart w:id="271" w:name="_Toc15304261"/>
      <w:bookmarkStart w:id="272" w:name="_Toc15304262"/>
      <w:bookmarkStart w:id="273" w:name="_Toc15304263"/>
      <w:bookmarkStart w:id="274" w:name="_Toc15304282"/>
      <w:bookmarkStart w:id="275" w:name="_Toc15304283"/>
      <w:bookmarkStart w:id="276" w:name="_Toc15304284"/>
      <w:bookmarkStart w:id="277" w:name="_Toc15304285"/>
      <w:bookmarkStart w:id="278" w:name="_Toc15304286"/>
      <w:bookmarkStart w:id="279" w:name="_Toc15304287"/>
      <w:bookmarkStart w:id="280" w:name="_Toc15304288"/>
      <w:bookmarkStart w:id="281" w:name="_Toc15304289"/>
      <w:bookmarkStart w:id="282" w:name="_Toc15304290"/>
      <w:bookmarkStart w:id="283" w:name="_Toc15304291"/>
      <w:bookmarkStart w:id="284" w:name="_Toc15304292"/>
      <w:bookmarkStart w:id="285" w:name="_Toc15304293"/>
      <w:bookmarkStart w:id="286" w:name="_Toc15304294"/>
      <w:bookmarkStart w:id="287" w:name="_Toc15304295"/>
      <w:bookmarkStart w:id="288" w:name="_Toc15304296"/>
      <w:bookmarkStart w:id="289" w:name="_Toc15304297"/>
      <w:bookmarkStart w:id="290" w:name="_Toc1530429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2E12F6">
        <w:t xml:space="preserve">Wanneer er twee of meer inschrijvers gelijk eindigen in rangorde is de hoogste totaal score op de </w:t>
      </w:r>
      <w:r w:rsidR="00A64151" w:rsidRPr="002E12F6">
        <w:t>prijs</w:t>
      </w:r>
      <w:r w:rsidRPr="002E12F6">
        <w:t xml:space="preserve"> doorslaggevend om de gunning van de overeenkomst te bepalen. Is dit ook gelijk dan zal het lot bepalen aan wie van hen de opdracht wordt gegund. De betreffende inschrijvers worden tijdig op de hoogte gesteld dat er een niet openbare loting plaatsvindt, waar en wanneer deze plaatsvindt en door wie de loting wordt voltrokken. </w:t>
      </w:r>
    </w:p>
    <w:p w14:paraId="551A83B9" w14:textId="77777777" w:rsidR="00E57DA3" w:rsidRPr="00254BB3" w:rsidRDefault="002E48CE" w:rsidP="00E57DA3">
      <w:pPr>
        <w:pStyle w:val="Kop1"/>
        <w:rPr>
          <w:sz w:val="28"/>
          <w:szCs w:val="28"/>
        </w:rPr>
      </w:pPr>
      <w:r w:rsidRPr="00071715">
        <w:rPr>
          <w:color w:val="FF0000"/>
        </w:rPr>
        <w:br w:type="page"/>
      </w:r>
      <w:bookmarkStart w:id="291" w:name="_Toc15304299"/>
      <w:bookmarkStart w:id="292" w:name="_Toc458514333"/>
      <w:bookmarkStart w:id="293" w:name="_Toc47527541"/>
      <w:bookmarkStart w:id="294" w:name="_Toc73451121"/>
      <w:bookmarkStart w:id="295" w:name="_Toc106700075"/>
      <w:bookmarkEnd w:id="291"/>
      <w:r w:rsidRPr="00254BB3">
        <w:rPr>
          <w:sz w:val="28"/>
          <w:szCs w:val="28"/>
        </w:rPr>
        <w:lastRenderedPageBreak/>
        <w:t>Juridische kaders</w:t>
      </w:r>
      <w:bookmarkEnd w:id="292"/>
      <w:bookmarkEnd w:id="293"/>
      <w:bookmarkEnd w:id="294"/>
      <w:bookmarkEnd w:id="295"/>
    </w:p>
    <w:p w14:paraId="58CDA8AE" w14:textId="44390DF0" w:rsidR="00197A5F" w:rsidRPr="00254BB3" w:rsidRDefault="00197A5F" w:rsidP="00197A5F">
      <w:pPr>
        <w:pStyle w:val="Kop2"/>
      </w:pPr>
      <w:bookmarkStart w:id="296" w:name="_Toc106700076"/>
      <w:r w:rsidRPr="00254BB3">
        <w:t>Algemeen</w:t>
      </w:r>
      <w:bookmarkEnd w:id="296"/>
    </w:p>
    <w:p w14:paraId="551A83BA" w14:textId="77777777" w:rsidR="00E57DA3" w:rsidRPr="00254BB3" w:rsidRDefault="002E48CE" w:rsidP="00E57DA3">
      <w:r w:rsidRPr="00254BB3">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551A83BB" w14:textId="77777777" w:rsidR="00E57DA3" w:rsidRPr="00254BB3" w:rsidRDefault="00E57DA3" w:rsidP="00E57DA3"/>
    <w:p w14:paraId="551A83BC" w14:textId="77777777" w:rsidR="00E57DA3" w:rsidRPr="00254BB3" w:rsidRDefault="002E48CE" w:rsidP="00E57DA3">
      <w:pPr>
        <w:pStyle w:val="Kop2"/>
      </w:pPr>
      <w:bookmarkStart w:id="297" w:name="_Toc47527542"/>
      <w:bookmarkStart w:id="298" w:name="_Toc458514335"/>
      <w:bookmarkStart w:id="299" w:name="_Toc73451122"/>
      <w:bookmarkStart w:id="300" w:name="_Toc106700077"/>
      <w:r w:rsidRPr="00254BB3">
        <w:t>Klachten over aanbesteding</w:t>
      </w:r>
      <w:bookmarkEnd w:id="297"/>
      <w:bookmarkEnd w:id="298"/>
      <w:bookmarkEnd w:id="299"/>
      <w:bookmarkEnd w:id="300"/>
    </w:p>
    <w:p w14:paraId="551A83BD" w14:textId="77777777" w:rsidR="00E57DA3" w:rsidRPr="00254BB3" w:rsidRDefault="002E48CE" w:rsidP="00E57DA3">
      <w:pPr>
        <w:rPr>
          <w:rStyle w:val="Hyperlink"/>
          <w:color w:val="auto"/>
        </w:rPr>
      </w:pPr>
      <w:r w:rsidRPr="00254BB3">
        <w:t xml:space="preserve">Indien u een klacht heeft aangaande deze aanbesteding kunt u gebruik maken van het digitale klachtenformulier op onze site. Ga naar </w:t>
      </w:r>
      <w:hyperlink r:id="rId9" w:history="1">
        <w:r w:rsidRPr="00254BB3">
          <w:rPr>
            <w:rStyle w:val="Hyperlink"/>
            <w:color w:val="auto"/>
          </w:rPr>
          <w:t>https://www.s-hertogenbosch.nl/stad-en-bestuur/bestuur/verordeningen-en-beleid/aanbestedingen.html</w:t>
        </w:r>
      </w:hyperlink>
    </w:p>
    <w:p w14:paraId="551A83BE" w14:textId="77777777" w:rsidR="00E57DA3" w:rsidRPr="00254BB3" w:rsidRDefault="00E57DA3" w:rsidP="00E57DA3">
      <w:pPr>
        <w:rPr>
          <w:rFonts w:ascii="Univers" w:hAnsi="Univers"/>
        </w:rPr>
      </w:pPr>
    </w:p>
    <w:p w14:paraId="551A83BF" w14:textId="77777777" w:rsidR="00E57DA3" w:rsidRPr="00254BB3" w:rsidRDefault="002E48CE" w:rsidP="00E57DA3">
      <w:r w:rsidRPr="00254BB3">
        <w:t xml:space="preserve">Een tijdig ingediende klacht wordt voor het moment van inschrijving afgehandeld. Lukt dat niet? Dan schuift het moment van inschrijving op. </w:t>
      </w:r>
    </w:p>
    <w:p w14:paraId="551A83C0" w14:textId="77777777" w:rsidR="00E57DA3" w:rsidRPr="00254BB3" w:rsidRDefault="00E57DA3" w:rsidP="00E57DA3">
      <w:pPr>
        <w:rPr>
          <w:highlight w:val="yellow"/>
        </w:rPr>
      </w:pPr>
    </w:p>
    <w:p w14:paraId="551A83C1" w14:textId="77777777" w:rsidR="00E57DA3" w:rsidRPr="00254BB3" w:rsidRDefault="002E48CE" w:rsidP="00E57DA3">
      <w:pPr>
        <w:pStyle w:val="Kop2"/>
      </w:pPr>
      <w:bookmarkStart w:id="301" w:name="_Toc47527543"/>
      <w:bookmarkStart w:id="302" w:name="_Toc22726283"/>
      <w:bookmarkStart w:id="303" w:name="_Toc73451123"/>
      <w:bookmarkStart w:id="304" w:name="_Toc106700078"/>
      <w:r w:rsidRPr="00254BB3">
        <w:t>Manipulatieve inschrijving</w:t>
      </w:r>
      <w:bookmarkEnd w:id="301"/>
      <w:bookmarkEnd w:id="302"/>
      <w:bookmarkEnd w:id="303"/>
      <w:bookmarkEnd w:id="304"/>
    </w:p>
    <w:p w14:paraId="551A83C2" w14:textId="77777777" w:rsidR="00E57DA3" w:rsidRPr="00254BB3" w:rsidRDefault="002E48CE" w:rsidP="00E57DA3">
      <w:r w:rsidRPr="00254BB3">
        <w:t>Het is, op straffe van ongeldig verklaren van de inschrijving, niet toegestaan manipulatieve Inschrijving te doen, zulks naar oordeel van de Gemeente. Bij een manipulatieve Inschrijving kan bijvoorbeeld sprake zijn wanneer de door de Gemeente bedoelde beoordelingssystematiek zo wordt gemanipuleerd dat het met die systematiek beoogde doel wordt verstoord.</w:t>
      </w:r>
    </w:p>
    <w:p w14:paraId="551A83C3" w14:textId="77777777" w:rsidR="00E57DA3" w:rsidRPr="00254BB3" w:rsidRDefault="00E57DA3" w:rsidP="00E57DA3"/>
    <w:p w14:paraId="551A83C4" w14:textId="77777777" w:rsidR="00E57DA3" w:rsidRPr="00254BB3" w:rsidRDefault="002E48CE" w:rsidP="00E57DA3">
      <w:pPr>
        <w:pStyle w:val="Kop2"/>
      </w:pPr>
      <w:bookmarkStart w:id="305" w:name="_Toc47527545"/>
      <w:bookmarkStart w:id="306" w:name="_Toc22726285"/>
      <w:bookmarkStart w:id="307" w:name="_Toc73451124"/>
      <w:bookmarkStart w:id="308" w:name="_Toc106700079"/>
      <w:r w:rsidRPr="00254BB3">
        <w:t>Bezwaartermijn</w:t>
      </w:r>
      <w:bookmarkEnd w:id="305"/>
      <w:bookmarkEnd w:id="306"/>
      <w:bookmarkEnd w:id="307"/>
      <w:bookmarkEnd w:id="308"/>
    </w:p>
    <w:p w14:paraId="551A83C5" w14:textId="77777777" w:rsidR="00E57DA3" w:rsidRPr="00254BB3" w:rsidRDefault="002E48CE" w:rsidP="00E57DA3">
      <w:r w:rsidRPr="00254BB3">
        <w:t>Wij geven gedurende (minimaal)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Gemeente. De aangegeven termijn van (minimaal) 20 dagen is een vervaltermijn.</w:t>
      </w:r>
    </w:p>
    <w:p w14:paraId="551A83C6" w14:textId="77777777" w:rsidR="00E57DA3" w:rsidRPr="00254BB3" w:rsidRDefault="00E57DA3" w:rsidP="00E57DA3"/>
    <w:p w14:paraId="551A83C7" w14:textId="77777777" w:rsidR="00E57DA3" w:rsidRPr="00254BB3" w:rsidRDefault="002E48CE" w:rsidP="00E57DA3">
      <w:r w:rsidRPr="00254BB3">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551A83C8" w14:textId="77777777" w:rsidR="00E57DA3" w:rsidRPr="00254BB3" w:rsidRDefault="00E57DA3" w:rsidP="00E57DA3"/>
    <w:p w14:paraId="551A83C9" w14:textId="77777777" w:rsidR="00E57DA3" w:rsidRPr="00254BB3" w:rsidRDefault="002E48CE" w:rsidP="00E57DA3">
      <w:pPr>
        <w:pStyle w:val="Kop2"/>
      </w:pPr>
      <w:bookmarkStart w:id="309" w:name="_Toc47527546"/>
      <w:bookmarkStart w:id="310" w:name="_Toc22726286"/>
      <w:bookmarkStart w:id="311" w:name="_Toc73451125"/>
      <w:bookmarkStart w:id="312" w:name="_Toc106700080"/>
      <w:r w:rsidRPr="00254BB3">
        <w:t>Bevoegde rechter</w:t>
      </w:r>
      <w:bookmarkEnd w:id="309"/>
      <w:bookmarkEnd w:id="310"/>
      <w:bookmarkEnd w:id="311"/>
      <w:bookmarkEnd w:id="312"/>
    </w:p>
    <w:p w14:paraId="551A83CA" w14:textId="77777777" w:rsidR="00E57DA3" w:rsidRPr="00254BB3" w:rsidRDefault="002E48CE" w:rsidP="00E57DA3">
      <w:r w:rsidRPr="00254BB3">
        <w:t>Op de aanbestedingsprocedure is Nederlands recht van toepassing. Geschillen die ontstaan naar aanleiding van onderhavige aanbesteding dienen te worden voorgelegd aan de bevoegde (Voorzieningen)rechter van de Rechtbank Oost-Brabant in ’s-Hertogenbosch.</w:t>
      </w:r>
    </w:p>
    <w:p w14:paraId="551A83CB" w14:textId="77777777" w:rsidR="00E57DA3" w:rsidRPr="00254BB3" w:rsidRDefault="00E57DA3" w:rsidP="00E57DA3"/>
    <w:p w14:paraId="551A83CC" w14:textId="77777777" w:rsidR="00E57DA3" w:rsidRPr="00254BB3" w:rsidRDefault="002E48CE" w:rsidP="00E57DA3">
      <w:pPr>
        <w:pStyle w:val="Kop2"/>
      </w:pPr>
      <w:bookmarkStart w:id="313" w:name="_Toc47527547"/>
      <w:bookmarkStart w:id="314" w:name="_Toc22726287"/>
      <w:bookmarkStart w:id="315" w:name="_Toc73451126"/>
      <w:bookmarkStart w:id="316" w:name="_Toc106700081"/>
      <w:r w:rsidRPr="00254BB3">
        <w:t>Uitstel gunning en ondertekening Overeenkomst</w:t>
      </w:r>
      <w:bookmarkEnd w:id="313"/>
      <w:bookmarkEnd w:id="314"/>
      <w:bookmarkEnd w:id="315"/>
      <w:bookmarkEnd w:id="316"/>
    </w:p>
    <w:p w14:paraId="551A83CD" w14:textId="77777777" w:rsidR="00E57DA3" w:rsidRPr="00254BB3" w:rsidRDefault="002E48CE" w:rsidP="00E57DA3">
      <w:r w:rsidRPr="00254BB3">
        <w:t xml:space="preserve">Indien inschrijvers voor het verstrijken van de bezwaartermijn van (minimaal) 20 kalenderdagen een kort geding aanhangig hebben gemaakt zal de Gemeente in beginsel de uitkomst van deze procedure afwachten alvorens verdere uitvoering te geven aan de gunningsbeslissing en tot ondertekening van de overeenkomst over te gaan, tenzij een zwaarwegend belang onverwijlde gunning gebiedt. </w:t>
      </w:r>
    </w:p>
    <w:p w14:paraId="551A83CE" w14:textId="77777777" w:rsidR="00E57DA3" w:rsidRPr="00254BB3" w:rsidRDefault="00E57DA3" w:rsidP="00E57DA3"/>
    <w:p w14:paraId="551A83CF" w14:textId="77777777" w:rsidR="00E57DA3" w:rsidRPr="00254BB3" w:rsidRDefault="00E57DA3" w:rsidP="00E57DA3"/>
    <w:p w14:paraId="551A83D0" w14:textId="77777777" w:rsidR="00E57DA3" w:rsidRPr="00254BB3" w:rsidRDefault="00E57DA3" w:rsidP="00E57DA3"/>
    <w:p w14:paraId="551A83D1" w14:textId="066A9732" w:rsidR="00E57DA3" w:rsidRPr="00254BB3" w:rsidRDefault="002E48CE" w:rsidP="00E57DA3">
      <w:r w:rsidRPr="00254BB3">
        <w:t xml:space="preserve"> </w:t>
      </w:r>
    </w:p>
    <w:p w14:paraId="42371AF4" w14:textId="5711C88C" w:rsidR="00F0173F" w:rsidRPr="00071715" w:rsidRDefault="00F0173F" w:rsidP="00E57DA3">
      <w:pPr>
        <w:rPr>
          <w:color w:val="FF0000"/>
        </w:rPr>
      </w:pPr>
    </w:p>
    <w:p w14:paraId="60478EC1" w14:textId="343C7188" w:rsidR="00F0173F" w:rsidRPr="00071715" w:rsidRDefault="00F0173F" w:rsidP="00E57DA3">
      <w:pPr>
        <w:rPr>
          <w:color w:val="FF0000"/>
        </w:rPr>
      </w:pPr>
    </w:p>
    <w:sectPr w:rsidR="00F0173F" w:rsidRPr="000717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87A0" w14:textId="77777777" w:rsidR="00DA0972" w:rsidRDefault="00DA0972" w:rsidP="00C0499E">
      <w:pPr>
        <w:spacing w:line="240" w:lineRule="auto"/>
      </w:pPr>
      <w:r>
        <w:separator/>
      </w:r>
    </w:p>
  </w:endnote>
  <w:endnote w:type="continuationSeparator" w:id="0">
    <w:p w14:paraId="7653B582" w14:textId="77777777" w:rsidR="00DA0972" w:rsidRDefault="00DA0972" w:rsidP="00C04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7365"/>
      <w:docPartObj>
        <w:docPartGallery w:val="Page Numbers (Bottom of Page)"/>
        <w:docPartUnique/>
      </w:docPartObj>
    </w:sdtPr>
    <w:sdtEndPr/>
    <w:sdtContent>
      <w:sdt>
        <w:sdtPr>
          <w:id w:val="1728636285"/>
          <w:docPartObj>
            <w:docPartGallery w:val="Page Numbers (Top of Page)"/>
            <w:docPartUnique/>
          </w:docPartObj>
        </w:sdtPr>
        <w:sdtEndPr/>
        <w:sdtContent>
          <w:p w14:paraId="0B9606B5" w14:textId="655A2A07" w:rsidR="00071715" w:rsidRDefault="0007171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628B3E" w14:textId="77777777" w:rsidR="00C0499E" w:rsidRDefault="00C04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194B" w14:textId="77777777" w:rsidR="00DA0972" w:rsidRDefault="00DA0972" w:rsidP="00C0499E">
      <w:pPr>
        <w:spacing w:line="240" w:lineRule="auto"/>
      </w:pPr>
      <w:r>
        <w:separator/>
      </w:r>
    </w:p>
  </w:footnote>
  <w:footnote w:type="continuationSeparator" w:id="0">
    <w:p w14:paraId="29BA13AA" w14:textId="77777777" w:rsidR="00DA0972" w:rsidRDefault="00DA0972" w:rsidP="00C049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600"/>
    <w:multiLevelType w:val="hybridMultilevel"/>
    <w:tmpl w:val="0090D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547B7"/>
    <w:multiLevelType w:val="hybridMultilevel"/>
    <w:tmpl w:val="0A56E6D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82EE2"/>
    <w:multiLevelType w:val="hybridMultilevel"/>
    <w:tmpl w:val="B9A4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515A4F"/>
    <w:multiLevelType w:val="hybridMultilevel"/>
    <w:tmpl w:val="8A30B3A4"/>
    <w:lvl w:ilvl="0" w:tplc="192650D2">
      <w:start w:val="1"/>
      <w:numFmt w:val="bullet"/>
      <w:lvlText w:val="-"/>
      <w:lvlJc w:val="left"/>
      <w:pPr>
        <w:ind w:left="720" w:hanging="360"/>
      </w:pPr>
      <w:rPr>
        <w:rFonts w:ascii="Calibri" w:hAnsi="Calibri" w:hint="default"/>
      </w:rPr>
    </w:lvl>
    <w:lvl w:ilvl="1" w:tplc="E618ADAC">
      <w:start w:val="1"/>
      <w:numFmt w:val="bullet"/>
      <w:lvlText w:val="o"/>
      <w:lvlJc w:val="left"/>
      <w:pPr>
        <w:ind w:left="1440" w:hanging="360"/>
      </w:pPr>
      <w:rPr>
        <w:rFonts w:ascii="Courier New" w:hAnsi="Courier New" w:hint="default"/>
      </w:rPr>
    </w:lvl>
    <w:lvl w:ilvl="2" w:tplc="2EA4957C">
      <w:start w:val="1"/>
      <w:numFmt w:val="bullet"/>
      <w:lvlText w:val=""/>
      <w:lvlJc w:val="left"/>
      <w:pPr>
        <w:ind w:left="2160" w:hanging="360"/>
      </w:pPr>
      <w:rPr>
        <w:rFonts w:ascii="Wingdings" w:hAnsi="Wingdings" w:hint="default"/>
      </w:rPr>
    </w:lvl>
    <w:lvl w:ilvl="3" w:tplc="38FED862">
      <w:start w:val="1"/>
      <w:numFmt w:val="bullet"/>
      <w:lvlText w:val=""/>
      <w:lvlJc w:val="left"/>
      <w:pPr>
        <w:ind w:left="2880" w:hanging="360"/>
      </w:pPr>
      <w:rPr>
        <w:rFonts w:ascii="Symbol" w:hAnsi="Symbol" w:hint="default"/>
      </w:rPr>
    </w:lvl>
    <w:lvl w:ilvl="4" w:tplc="DDA80014">
      <w:start w:val="1"/>
      <w:numFmt w:val="bullet"/>
      <w:lvlText w:val="o"/>
      <w:lvlJc w:val="left"/>
      <w:pPr>
        <w:ind w:left="3600" w:hanging="360"/>
      </w:pPr>
      <w:rPr>
        <w:rFonts w:ascii="Courier New" w:hAnsi="Courier New" w:hint="default"/>
      </w:rPr>
    </w:lvl>
    <w:lvl w:ilvl="5" w:tplc="5204CB56">
      <w:start w:val="1"/>
      <w:numFmt w:val="bullet"/>
      <w:lvlText w:val=""/>
      <w:lvlJc w:val="left"/>
      <w:pPr>
        <w:ind w:left="4320" w:hanging="360"/>
      </w:pPr>
      <w:rPr>
        <w:rFonts w:ascii="Wingdings" w:hAnsi="Wingdings" w:hint="default"/>
      </w:rPr>
    </w:lvl>
    <w:lvl w:ilvl="6" w:tplc="39A03696">
      <w:start w:val="1"/>
      <w:numFmt w:val="bullet"/>
      <w:lvlText w:val=""/>
      <w:lvlJc w:val="left"/>
      <w:pPr>
        <w:ind w:left="5040" w:hanging="360"/>
      </w:pPr>
      <w:rPr>
        <w:rFonts w:ascii="Symbol" w:hAnsi="Symbol" w:hint="default"/>
      </w:rPr>
    </w:lvl>
    <w:lvl w:ilvl="7" w:tplc="83720B76">
      <w:start w:val="1"/>
      <w:numFmt w:val="bullet"/>
      <w:lvlText w:val="o"/>
      <w:lvlJc w:val="left"/>
      <w:pPr>
        <w:ind w:left="5760" w:hanging="360"/>
      </w:pPr>
      <w:rPr>
        <w:rFonts w:ascii="Courier New" w:hAnsi="Courier New" w:hint="default"/>
      </w:rPr>
    </w:lvl>
    <w:lvl w:ilvl="8" w:tplc="EA5C937A">
      <w:start w:val="1"/>
      <w:numFmt w:val="bullet"/>
      <w:lvlText w:val=""/>
      <w:lvlJc w:val="left"/>
      <w:pPr>
        <w:ind w:left="6480" w:hanging="360"/>
      </w:pPr>
      <w:rPr>
        <w:rFonts w:ascii="Wingdings" w:hAnsi="Wingdings" w:hint="default"/>
      </w:rPr>
    </w:lvl>
  </w:abstractNum>
  <w:abstractNum w:abstractNumId="5"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6" w15:restartNumberingAfterBreak="0">
    <w:nsid w:val="09140093"/>
    <w:multiLevelType w:val="hybridMultilevel"/>
    <w:tmpl w:val="9DEE5BB8"/>
    <w:lvl w:ilvl="0" w:tplc="9FDAFA0A">
      <w:start w:val="1"/>
      <w:numFmt w:val="upperLetter"/>
      <w:lvlText w:val="%1."/>
      <w:lvlJc w:val="left"/>
      <w:pPr>
        <w:ind w:left="720" w:hanging="360"/>
      </w:pPr>
      <w:rPr>
        <w:rFonts w:hint="default"/>
        <w:color w:val="auto"/>
        <w:u w:val="single"/>
      </w:rPr>
    </w:lvl>
    <w:lvl w:ilvl="1" w:tplc="EC04DCBE" w:tentative="1">
      <w:start w:val="1"/>
      <w:numFmt w:val="lowerLetter"/>
      <w:lvlText w:val="%2."/>
      <w:lvlJc w:val="left"/>
      <w:pPr>
        <w:ind w:left="1440" w:hanging="360"/>
      </w:pPr>
    </w:lvl>
    <w:lvl w:ilvl="2" w:tplc="EA9CFB18" w:tentative="1">
      <w:start w:val="1"/>
      <w:numFmt w:val="lowerRoman"/>
      <w:lvlText w:val="%3."/>
      <w:lvlJc w:val="right"/>
      <w:pPr>
        <w:ind w:left="2160" w:hanging="180"/>
      </w:pPr>
    </w:lvl>
    <w:lvl w:ilvl="3" w:tplc="7A7A293E" w:tentative="1">
      <w:start w:val="1"/>
      <w:numFmt w:val="decimal"/>
      <w:lvlText w:val="%4."/>
      <w:lvlJc w:val="left"/>
      <w:pPr>
        <w:ind w:left="2880" w:hanging="360"/>
      </w:pPr>
    </w:lvl>
    <w:lvl w:ilvl="4" w:tplc="BC9AD49A" w:tentative="1">
      <w:start w:val="1"/>
      <w:numFmt w:val="lowerLetter"/>
      <w:lvlText w:val="%5."/>
      <w:lvlJc w:val="left"/>
      <w:pPr>
        <w:ind w:left="3600" w:hanging="360"/>
      </w:pPr>
    </w:lvl>
    <w:lvl w:ilvl="5" w:tplc="B3AC52C6" w:tentative="1">
      <w:start w:val="1"/>
      <w:numFmt w:val="lowerRoman"/>
      <w:lvlText w:val="%6."/>
      <w:lvlJc w:val="right"/>
      <w:pPr>
        <w:ind w:left="4320" w:hanging="180"/>
      </w:pPr>
    </w:lvl>
    <w:lvl w:ilvl="6" w:tplc="CF4416FA" w:tentative="1">
      <w:start w:val="1"/>
      <w:numFmt w:val="decimal"/>
      <w:lvlText w:val="%7."/>
      <w:lvlJc w:val="left"/>
      <w:pPr>
        <w:ind w:left="5040" w:hanging="360"/>
      </w:pPr>
    </w:lvl>
    <w:lvl w:ilvl="7" w:tplc="DF520BFE" w:tentative="1">
      <w:start w:val="1"/>
      <w:numFmt w:val="lowerLetter"/>
      <w:lvlText w:val="%8."/>
      <w:lvlJc w:val="left"/>
      <w:pPr>
        <w:ind w:left="5760" w:hanging="360"/>
      </w:pPr>
    </w:lvl>
    <w:lvl w:ilvl="8" w:tplc="511E63C2" w:tentative="1">
      <w:start w:val="1"/>
      <w:numFmt w:val="lowerRoman"/>
      <w:lvlText w:val="%9."/>
      <w:lvlJc w:val="right"/>
      <w:pPr>
        <w:ind w:left="6480" w:hanging="180"/>
      </w:pPr>
    </w:lvl>
  </w:abstractNum>
  <w:abstractNum w:abstractNumId="7" w15:restartNumberingAfterBreak="0">
    <w:nsid w:val="0A7613B3"/>
    <w:multiLevelType w:val="hybridMultilevel"/>
    <w:tmpl w:val="B6B250E4"/>
    <w:lvl w:ilvl="0" w:tplc="0268A2EC">
      <w:start w:val="1"/>
      <w:numFmt w:val="bullet"/>
      <w:lvlText w:val="-"/>
      <w:lvlJc w:val="left"/>
      <w:pPr>
        <w:ind w:left="720" w:hanging="360"/>
      </w:pPr>
      <w:rPr>
        <w:rFonts w:ascii="Poppins" w:hAnsi="Poppins" w:hint="default"/>
      </w:rPr>
    </w:lvl>
    <w:lvl w:ilvl="1" w:tplc="D6E81654">
      <w:start w:val="1"/>
      <w:numFmt w:val="bullet"/>
      <w:lvlText w:val="o"/>
      <w:lvlJc w:val="left"/>
      <w:pPr>
        <w:ind w:left="1440" w:hanging="360"/>
      </w:pPr>
      <w:rPr>
        <w:rFonts w:ascii="Courier New" w:hAnsi="Courier New" w:cs="Courier New" w:hint="default"/>
      </w:rPr>
    </w:lvl>
    <w:lvl w:ilvl="2" w:tplc="04CA0946">
      <w:start w:val="1"/>
      <w:numFmt w:val="bullet"/>
      <w:lvlText w:val=""/>
      <w:lvlJc w:val="left"/>
      <w:pPr>
        <w:ind w:left="2160" w:hanging="360"/>
      </w:pPr>
      <w:rPr>
        <w:rFonts w:ascii="Wingdings" w:hAnsi="Wingdings" w:hint="default"/>
      </w:rPr>
    </w:lvl>
    <w:lvl w:ilvl="3" w:tplc="0D5E1916">
      <w:start w:val="1"/>
      <w:numFmt w:val="bullet"/>
      <w:lvlText w:val=""/>
      <w:lvlJc w:val="left"/>
      <w:pPr>
        <w:ind w:left="2880" w:hanging="360"/>
      </w:pPr>
      <w:rPr>
        <w:rFonts w:ascii="Symbol" w:hAnsi="Symbol" w:hint="default"/>
      </w:rPr>
    </w:lvl>
    <w:lvl w:ilvl="4" w:tplc="D2B05B9A" w:tentative="1">
      <w:start w:val="1"/>
      <w:numFmt w:val="bullet"/>
      <w:lvlText w:val="o"/>
      <w:lvlJc w:val="left"/>
      <w:pPr>
        <w:ind w:left="3600" w:hanging="360"/>
      </w:pPr>
      <w:rPr>
        <w:rFonts w:ascii="Courier New" w:hAnsi="Courier New" w:cs="Courier New" w:hint="default"/>
      </w:rPr>
    </w:lvl>
    <w:lvl w:ilvl="5" w:tplc="B0D08FF6" w:tentative="1">
      <w:start w:val="1"/>
      <w:numFmt w:val="bullet"/>
      <w:lvlText w:val=""/>
      <w:lvlJc w:val="left"/>
      <w:pPr>
        <w:ind w:left="4320" w:hanging="360"/>
      </w:pPr>
      <w:rPr>
        <w:rFonts w:ascii="Wingdings" w:hAnsi="Wingdings" w:hint="default"/>
      </w:rPr>
    </w:lvl>
    <w:lvl w:ilvl="6" w:tplc="49FA88CE" w:tentative="1">
      <w:start w:val="1"/>
      <w:numFmt w:val="bullet"/>
      <w:lvlText w:val=""/>
      <w:lvlJc w:val="left"/>
      <w:pPr>
        <w:ind w:left="5040" w:hanging="360"/>
      </w:pPr>
      <w:rPr>
        <w:rFonts w:ascii="Symbol" w:hAnsi="Symbol" w:hint="default"/>
      </w:rPr>
    </w:lvl>
    <w:lvl w:ilvl="7" w:tplc="A9A6B030" w:tentative="1">
      <w:start w:val="1"/>
      <w:numFmt w:val="bullet"/>
      <w:lvlText w:val="o"/>
      <w:lvlJc w:val="left"/>
      <w:pPr>
        <w:ind w:left="5760" w:hanging="360"/>
      </w:pPr>
      <w:rPr>
        <w:rFonts w:ascii="Courier New" w:hAnsi="Courier New" w:cs="Courier New" w:hint="default"/>
      </w:rPr>
    </w:lvl>
    <w:lvl w:ilvl="8" w:tplc="CEC4F020" w:tentative="1">
      <w:start w:val="1"/>
      <w:numFmt w:val="bullet"/>
      <w:lvlText w:val=""/>
      <w:lvlJc w:val="left"/>
      <w:pPr>
        <w:ind w:left="6480" w:hanging="360"/>
      </w:pPr>
      <w:rPr>
        <w:rFonts w:ascii="Wingdings" w:hAnsi="Wingdings" w:hint="default"/>
      </w:rPr>
    </w:lvl>
  </w:abstractNum>
  <w:abstractNum w:abstractNumId="8"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9" w15:restartNumberingAfterBreak="0">
    <w:nsid w:val="0FA57062"/>
    <w:multiLevelType w:val="hybridMultilevel"/>
    <w:tmpl w:val="6AAE2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11" w15:restartNumberingAfterBreak="0">
    <w:nsid w:val="15EF177C"/>
    <w:multiLevelType w:val="hybridMultilevel"/>
    <w:tmpl w:val="61D0D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D16663"/>
    <w:multiLevelType w:val="hybridMultilevel"/>
    <w:tmpl w:val="43C0ACAC"/>
    <w:lvl w:ilvl="0" w:tplc="A9ACCB8A">
      <w:start w:val="1"/>
      <w:numFmt w:val="decimal"/>
      <w:lvlText w:val="%1."/>
      <w:lvlJc w:val="left"/>
      <w:pPr>
        <w:ind w:left="720" w:hanging="360"/>
      </w:pPr>
    </w:lvl>
    <w:lvl w:ilvl="1" w:tplc="1BAE6B26" w:tentative="1">
      <w:start w:val="1"/>
      <w:numFmt w:val="lowerLetter"/>
      <w:lvlText w:val="%2."/>
      <w:lvlJc w:val="left"/>
      <w:pPr>
        <w:ind w:left="1440" w:hanging="360"/>
      </w:pPr>
    </w:lvl>
    <w:lvl w:ilvl="2" w:tplc="2CE81A0E" w:tentative="1">
      <w:start w:val="1"/>
      <w:numFmt w:val="lowerRoman"/>
      <w:lvlText w:val="%3."/>
      <w:lvlJc w:val="right"/>
      <w:pPr>
        <w:ind w:left="2160" w:hanging="180"/>
      </w:pPr>
    </w:lvl>
    <w:lvl w:ilvl="3" w:tplc="D1B80076" w:tentative="1">
      <w:start w:val="1"/>
      <w:numFmt w:val="decimal"/>
      <w:lvlText w:val="%4."/>
      <w:lvlJc w:val="left"/>
      <w:pPr>
        <w:ind w:left="2880" w:hanging="360"/>
      </w:pPr>
    </w:lvl>
    <w:lvl w:ilvl="4" w:tplc="09D46F52" w:tentative="1">
      <w:start w:val="1"/>
      <w:numFmt w:val="lowerLetter"/>
      <w:lvlText w:val="%5."/>
      <w:lvlJc w:val="left"/>
      <w:pPr>
        <w:ind w:left="3600" w:hanging="360"/>
      </w:pPr>
    </w:lvl>
    <w:lvl w:ilvl="5" w:tplc="10A62E98" w:tentative="1">
      <w:start w:val="1"/>
      <w:numFmt w:val="lowerRoman"/>
      <w:lvlText w:val="%6."/>
      <w:lvlJc w:val="right"/>
      <w:pPr>
        <w:ind w:left="4320" w:hanging="180"/>
      </w:pPr>
    </w:lvl>
    <w:lvl w:ilvl="6" w:tplc="E98E7E70" w:tentative="1">
      <w:start w:val="1"/>
      <w:numFmt w:val="decimal"/>
      <w:lvlText w:val="%7."/>
      <w:lvlJc w:val="left"/>
      <w:pPr>
        <w:ind w:left="5040" w:hanging="360"/>
      </w:pPr>
    </w:lvl>
    <w:lvl w:ilvl="7" w:tplc="299E15AC" w:tentative="1">
      <w:start w:val="1"/>
      <w:numFmt w:val="lowerLetter"/>
      <w:lvlText w:val="%8."/>
      <w:lvlJc w:val="left"/>
      <w:pPr>
        <w:ind w:left="5760" w:hanging="360"/>
      </w:pPr>
    </w:lvl>
    <w:lvl w:ilvl="8" w:tplc="BEAA1E58" w:tentative="1">
      <w:start w:val="1"/>
      <w:numFmt w:val="lowerRoman"/>
      <w:lvlText w:val="%9."/>
      <w:lvlJc w:val="right"/>
      <w:pPr>
        <w:ind w:left="6480" w:hanging="180"/>
      </w:pPr>
    </w:lvl>
  </w:abstractNum>
  <w:abstractNum w:abstractNumId="13" w15:restartNumberingAfterBreak="0">
    <w:nsid w:val="1C1D4685"/>
    <w:multiLevelType w:val="hybridMultilevel"/>
    <w:tmpl w:val="81E6BB1C"/>
    <w:lvl w:ilvl="0" w:tplc="A134B3D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964F1C"/>
    <w:multiLevelType w:val="hybridMultilevel"/>
    <w:tmpl w:val="202462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CD6602"/>
    <w:multiLevelType w:val="hybridMultilevel"/>
    <w:tmpl w:val="6A0C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3755C0"/>
    <w:multiLevelType w:val="hybridMultilevel"/>
    <w:tmpl w:val="EA045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740D60"/>
    <w:multiLevelType w:val="hybridMultilevel"/>
    <w:tmpl w:val="A91E5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C20B10"/>
    <w:multiLevelType w:val="multilevel"/>
    <w:tmpl w:val="2FFADB40"/>
    <w:lvl w:ilvl="0">
      <w:start w:val="1"/>
      <w:numFmt w:val="decimal"/>
      <w:pStyle w:val="PBTAhoofdstuk"/>
      <w:lvlText w:val="%1"/>
      <w:lvlJc w:val="left"/>
      <w:pPr>
        <w:tabs>
          <w:tab w:val="num" w:pos="851"/>
        </w:tabs>
        <w:ind w:left="851" w:hanging="851"/>
      </w:pPr>
      <w:rPr>
        <w:rFonts w:ascii="Verdana" w:hAnsi="Verdana" w:hint="default"/>
        <w:b/>
        <w:i w:val="0"/>
        <w:sz w:val="18"/>
        <w:szCs w:val="18"/>
      </w:rPr>
    </w:lvl>
    <w:lvl w:ilvl="1">
      <w:start w:val="1"/>
      <w:numFmt w:val="decimal"/>
      <w:pStyle w:val="PBTAparagraaf"/>
      <w:lvlText w:val="%1.%2"/>
      <w:lvlJc w:val="left"/>
      <w:pPr>
        <w:tabs>
          <w:tab w:val="num" w:pos="851"/>
        </w:tabs>
        <w:ind w:left="851" w:hanging="851"/>
      </w:pPr>
      <w:rPr>
        <w:rFonts w:ascii="Verdana" w:hAnsi="Verdana" w:hint="default"/>
        <w:b/>
        <w:i w:val="0"/>
        <w:sz w:val="18"/>
        <w:szCs w:val="18"/>
      </w:rPr>
    </w:lvl>
    <w:lvl w:ilvl="2">
      <w:start w:val="1"/>
      <w:numFmt w:val="decimal"/>
      <w:pStyle w:val="PBTAParaSub"/>
      <w:lvlText w:val="%1.%2.%3"/>
      <w:lvlJc w:val="left"/>
      <w:pPr>
        <w:tabs>
          <w:tab w:val="num" w:pos="851"/>
        </w:tabs>
        <w:ind w:left="851" w:hanging="851"/>
      </w:pPr>
      <w:rPr>
        <w:rFonts w:hint="default"/>
      </w:rPr>
    </w:lvl>
    <w:lvl w:ilvl="3">
      <w:start w:val="1"/>
      <w:numFmt w:val="upperLetter"/>
      <w:pStyle w:val="PBTAParaSubSub"/>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21" w15:restartNumberingAfterBreak="0">
    <w:nsid w:val="45E528E3"/>
    <w:multiLevelType w:val="hybridMultilevel"/>
    <w:tmpl w:val="901AC9C6"/>
    <w:lvl w:ilvl="0" w:tplc="CCC40FDA">
      <w:start w:val="1"/>
      <w:numFmt w:val="bullet"/>
      <w:lvlText w:val="-"/>
      <w:lvlJc w:val="left"/>
      <w:pPr>
        <w:ind w:left="720" w:hanging="360"/>
      </w:pPr>
      <w:rPr>
        <w:rFonts w:ascii="Poppins" w:hAnsi="Poppins" w:hint="default"/>
      </w:rPr>
    </w:lvl>
    <w:lvl w:ilvl="1" w:tplc="8DA6ABA4" w:tentative="1">
      <w:start w:val="1"/>
      <w:numFmt w:val="lowerLetter"/>
      <w:lvlText w:val="%2."/>
      <w:lvlJc w:val="left"/>
      <w:pPr>
        <w:ind w:left="1440" w:hanging="360"/>
      </w:pPr>
    </w:lvl>
    <w:lvl w:ilvl="2" w:tplc="35E273EA" w:tentative="1">
      <w:start w:val="1"/>
      <w:numFmt w:val="lowerRoman"/>
      <w:lvlText w:val="%3."/>
      <w:lvlJc w:val="right"/>
      <w:pPr>
        <w:ind w:left="2160" w:hanging="180"/>
      </w:pPr>
    </w:lvl>
    <w:lvl w:ilvl="3" w:tplc="7874668E" w:tentative="1">
      <w:start w:val="1"/>
      <w:numFmt w:val="decimal"/>
      <w:lvlText w:val="%4."/>
      <w:lvlJc w:val="left"/>
      <w:pPr>
        <w:ind w:left="2880" w:hanging="360"/>
      </w:pPr>
    </w:lvl>
    <w:lvl w:ilvl="4" w:tplc="BCFE0628" w:tentative="1">
      <w:start w:val="1"/>
      <w:numFmt w:val="lowerLetter"/>
      <w:lvlText w:val="%5."/>
      <w:lvlJc w:val="left"/>
      <w:pPr>
        <w:ind w:left="3600" w:hanging="360"/>
      </w:pPr>
    </w:lvl>
    <w:lvl w:ilvl="5" w:tplc="89202FEE" w:tentative="1">
      <w:start w:val="1"/>
      <w:numFmt w:val="lowerRoman"/>
      <w:lvlText w:val="%6."/>
      <w:lvlJc w:val="right"/>
      <w:pPr>
        <w:ind w:left="4320" w:hanging="180"/>
      </w:pPr>
    </w:lvl>
    <w:lvl w:ilvl="6" w:tplc="0812FFB2" w:tentative="1">
      <w:start w:val="1"/>
      <w:numFmt w:val="decimal"/>
      <w:lvlText w:val="%7."/>
      <w:lvlJc w:val="left"/>
      <w:pPr>
        <w:ind w:left="5040" w:hanging="360"/>
      </w:pPr>
    </w:lvl>
    <w:lvl w:ilvl="7" w:tplc="E12CF578" w:tentative="1">
      <w:start w:val="1"/>
      <w:numFmt w:val="lowerLetter"/>
      <w:lvlText w:val="%8."/>
      <w:lvlJc w:val="left"/>
      <w:pPr>
        <w:ind w:left="5760" w:hanging="360"/>
      </w:pPr>
    </w:lvl>
    <w:lvl w:ilvl="8" w:tplc="8EC21182" w:tentative="1">
      <w:start w:val="1"/>
      <w:numFmt w:val="lowerRoman"/>
      <w:lvlText w:val="%9."/>
      <w:lvlJc w:val="right"/>
      <w:pPr>
        <w:ind w:left="6480" w:hanging="180"/>
      </w:pPr>
    </w:lvl>
  </w:abstractNum>
  <w:abstractNum w:abstractNumId="22"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23" w15:restartNumberingAfterBreak="0">
    <w:nsid w:val="481F0EBB"/>
    <w:multiLevelType w:val="hybridMultilevel"/>
    <w:tmpl w:val="B1220712"/>
    <w:lvl w:ilvl="0" w:tplc="DE18E472">
      <w:start w:val="1"/>
      <w:numFmt w:val="bullet"/>
      <w:lvlText w:val="-"/>
      <w:lvlJc w:val="left"/>
      <w:pPr>
        <w:ind w:left="720" w:hanging="360"/>
      </w:pPr>
      <w:rPr>
        <w:rFonts w:ascii="Poppins" w:hAnsi="Poppin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24"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25" w15:restartNumberingAfterBreak="0">
    <w:nsid w:val="4CE53F4C"/>
    <w:multiLevelType w:val="hybridMultilevel"/>
    <w:tmpl w:val="695683B2"/>
    <w:lvl w:ilvl="0" w:tplc="46848E4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27"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28" w15:restartNumberingAfterBreak="0">
    <w:nsid w:val="582C6B8C"/>
    <w:multiLevelType w:val="hybridMultilevel"/>
    <w:tmpl w:val="304E9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FF4AA8"/>
    <w:multiLevelType w:val="hybridMultilevel"/>
    <w:tmpl w:val="198A21F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100C15"/>
    <w:multiLevelType w:val="hybridMultilevel"/>
    <w:tmpl w:val="7C16CAA2"/>
    <w:lvl w:ilvl="0" w:tplc="B9742E50">
      <w:start w:val="1"/>
      <w:numFmt w:val="lowerLetter"/>
      <w:lvlText w:val="%1."/>
      <w:lvlJc w:val="left"/>
      <w:pPr>
        <w:tabs>
          <w:tab w:val="num" w:pos="720"/>
        </w:tabs>
        <w:ind w:left="720" w:hanging="360"/>
      </w:pPr>
      <w:rPr>
        <w:rFonts w:hint="default"/>
        <w:b w:val="0"/>
      </w:rPr>
    </w:lvl>
    <w:lvl w:ilvl="1" w:tplc="27486C5C">
      <w:start w:val="1"/>
      <w:numFmt w:val="bullet"/>
      <w:lvlText w:val="o"/>
      <w:lvlJc w:val="left"/>
      <w:pPr>
        <w:tabs>
          <w:tab w:val="num" w:pos="1440"/>
        </w:tabs>
        <w:ind w:left="1440" w:hanging="360"/>
      </w:pPr>
      <w:rPr>
        <w:rFonts w:ascii="Courier New" w:hAnsi="Courier New" w:cs="Courier New" w:hint="default"/>
      </w:rPr>
    </w:lvl>
    <w:lvl w:ilvl="2" w:tplc="88F816F4" w:tentative="1">
      <w:start w:val="1"/>
      <w:numFmt w:val="bullet"/>
      <w:lvlText w:val=""/>
      <w:lvlJc w:val="left"/>
      <w:pPr>
        <w:tabs>
          <w:tab w:val="num" w:pos="2160"/>
        </w:tabs>
        <w:ind w:left="2160" w:hanging="360"/>
      </w:pPr>
      <w:rPr>
        <w:rFonts w:ascii="Wingdings" w:hAnsi="Wingdings" w:hint="default"/>
      </w:rPr>
    </w:lvl>
    <w:lvl w:ilvl="3" w:tplc="1542EE4E" w:tentative="1">
      <w:start w:val="1"/>
      <w:numFmt w:val="bullet"/>
      <w:lvlText w:val=""/>
      <w:lvlJc w:val="left"/>
      <w:pPr>
        <w:tabs>
          <w:tab w:val="num" w:pos="2880"/>
        </w:tabs>
        <w:ind w:left="2880" w:hanging="360"/>
      </w:pPr>
      <w:rPr>
        <w:rFonts w:ascii="Symbol" w:hAnsi="Symbol" w:hint="default"/>
      </w:rPr>
    </w:lvl>
    <w:lvl w:ilvl="4" w:tplc="B108EE46" w:tentative="1">
      <w:start w:val="1"/>
      <w:numFmt w:val="bullet"/>
      <w:lvlText w:val="o"/>
      <w:lvlJc w:val="left"/>
      <w:pPr>
        <w:tabs>
          <w:tab w:val="num" w:pos="3600"/>
        </w:tabs>
        <w:ind w:left="3600" w:hanging="360"/>
      </w:pPr>
      <w:rPr>
        <w:rFonts w:ascii="Courier New" w:hAnsi="Courier New" w:cs="Courier New" w:hint="default"/>
      </w:rPr>
    </w:lvl>
    <w:lvl w:ilvl="5" w:tplc="B1521500" w:tentative="1">
      <w:start w:val="1"/>
      <w:numFmt w:val="bullet"/>
      <w:lvlText w:val=""/>
      <w:lvlJc w:val="left"/>
      <w:pPr>
        <w:tabs>
          <w:tab w:val="num" w:pos="4320"/>
        </w:tabs>
        <w:ind w:left="4320" w:hanging="360"/>
      </w:pPr>
      <w:rPr>
        <w:rFonts w:ascii="Wingdings" w:hAnsi="Wingdings" w:hint="default"/>
      </w:rPr>
    </w:lvl>
    <w:lvl w:ilvl="6" w:tplc="DE22428A" w:tentative="1">
      <w:start w:val="1"/>
      <w:numFmt w:val="bullet"/>
      <w:lvlText w:val=""/>
      <w:lvlJc w:val="left"/>
      <w:pPr>
        <w:tabs>
          <w:tab w:val="num" w:pos="5040"/>
        </w:tabs>
        <w:ind w:left="5040" w:hanging="360"/>
      </w:pPr>
      <w:rPr>
        <w:rFonts w:ascii="Symbol" w:hAnsi="Symbol" w:hint="default"/>
      </w:rPr>
    </w:lvl>
    <w:lvl w:ilvl="7" w:tplc="0B260F88" w:tentative="1">
      <w:start w:val="1"/>
      <w:numFmt w:val="bullet"/>
      <w:lvlText w:val="o"/>
      <w:lvlJc w:val="left"/>
      <w:pPr>
        <w:tabs>
          <w:tab w:val="num" w:pos="5760"/>
        </w:tabs>
        <w:ind w:left="5760" w:hanging="360"/>
      </w:pPr>
      <w:rPr>
        <w:rFonts w:ascii="Courier New" w:hAnsi="Courier New" w:cs="Courier New" w:hint="default"/>
      </w:rPr>
    </w:lvl>
    <w:lvl w:ilvl="8" w:tplc="405A2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8593C"/>
    <w:multiLevelType w:val="hybridMultilevel"/>
    <w:tmpl w:val="BB4CC630"/>
    <w:lvl w:ilvl="0" w:tplc="9796BB6C">
      <w:start w:val="1"/>
      <w:numFmt w:val="bullet"/>
      <w:lvlText w:val="-"/>
      <w:lvlJc w:val="left"/>
      <w:pPr>
        <w:ind w:left="720" w:hanging="360"/>
      </w:pPr>
      <w:rPr>
        <w:rFonts w:ascii="Poppins" w:hAnsi="Poppins" w:hint="default"/>
      </w:rPr>
    </w:lvl>
    <w:lvl w:ilvl="1" w:tplc="B4B2B24E" w:tentative="1">
      <w:start w:val="1"/>
      <w:numFmt w:val="bullet"/>
      <w:lvlText w:val="o"/>
      <w:lvlJc w:val="left"/>
      <w:pPr>
        <w:ind w:left="1440" w:hanging="360"/>
      </w:pPr>
      <w:rPr>
        <w:rFonts w:ascii="Courier New" w:hAnsi="Courier New" w:cs="Courier New" w:hint="default"/>
      </w:rPr>
    </w:lvl>
    <w:lvl w:ilvl="2" w:tplc="D4E6FE26" w:tentative="1">
      <w:start w:val="1"/>
      <w:numFmt w:val="bullet"/>
      <w:lvlText w:val=""/>
      <w:lvlJc w:val="left"/>
      <w:pPr>
        <w:ind w:left="2160" w:hanging="360"/>
      </w:pPr>
      <w:rPr>
        <w:rFonts w:ascii="Wingdings" w:hAnsi="Wingdings" w:hint="default"/>
      </w:rPr>
    </w:lvl>
    <w:lvl w:ilvl="3" w:tplc="BD5E4EA8" w:tentative="1">
      <w:start w:val="1"/>
      <w:numFmt w:val="bullet"/>
      <w:lvlText w:val=""/>
      <w:lvlJc w:val="left"/>
      <w:pPr>
        <w:ind w:left="2880" w:hanging="360"/>
      </w:pPr>
      <w:rPr>
        <w:rFonts w:ascii="Symbol" w:hAnsi="Symbol" w:hint="default"/>
      </w:rPr>
    </w:lvl>
    <w:lvl w:ilvl="4" w:tplc="F498133A" w:tentative="1">
      <w:start w:val="1"/>
      <w:numFmt w:val="bullet"/>
      <w:lvlText w:val="o"/>
      <w:lvlJc w:val="left"/>
      <w:pPr>
        <w:ind w:left="3600" w:hanging="360"/>
      </w:pPr>
      <w:rPr>
        <w:rFonts w:ascii="Courier New" w:hAnsi="Courier New" w:cs="Courier New" w:hint="default"/>
      </w:rPr>
    </w:lvl>
    <w:lvl w:ilvl="5" w:tplc="FE1E8300" w:tentative="1">
      <w:start w:val="1"/>
      <w:numFmt w:val="bullet"/>
      <w:lvlText w:val=""/>
      <w:lvlJc w:val="left"/>
      <w:pPr>
        <w:ind w:left="4320" w:hanging="360"/>
      </w:pPr>
      <w:rPr>
        <w:rFonts w:ascii="Wingdings" w:hAnsi="Wingdings" w:hint="default"/>
      </w:rPr>
    </w:lvl>
    <w:lvl w:ilvl="6" w:tplc="0FDCBC9C" w:tentative="1">
      <w:start w:val="1"/>
      <w:numFmt w:val="bullet"/>
      <w:lvlText w:val=""/>
      <w:lvlJc w:val="left"/>
      <w:pPr>
        <w:ind w:left="5040" w:hanging="360"/>
      </w:pPr>
      <w:rPr>
        <w:rFonts w:ascii="Symbol" w:hAnsi="Symbol" w:hint="default"/>
      </w:rPr>
    </w:lvl>
    <w:lvl w:ilvl="7" w:tplc="24ECE228" w:tentative="1">
      <w:start w:val="1"/>
      <w:numFmt w:val="bullet"/>
      <w:lvlText w:val="o"/>
      <w:lvlJc w:val="left"/>
      <w:pPr>
        <w:ind w:left="5760" w:hanging="360"/>
      </w:pPr>
      <w:rPr>
        <w:rFonts w:ascii="Courier New" w:hAnsi="Courier New" w:cs="Courier New" w:hint="default"/>
      </w:rPr>
    </w:lvl>
    <w:lvl w:ilvl="8" w:tplc="C56C570A" w:tentative="1">
      <w:start w:val="1"/>
      <w:numFmt w:val="bullet"/>
      <w:lvlText w:val=""/>
      <w:lvlJc w:val="left"/>
      <w:pPr>
        <w:ind w:left="6480" w:hanging="360"/>
      </w:pPr>
      <w:rPr>
        <w:rFonts w:ascii="Wingdings" w:hAnsi="Wingdings" w:hint="default"/>
      </w:rPr>
    </w:lvl>
  </w:abstractNum>
  <w:abstractNum w:abstractNumId="32" w15:restartNumberingAfterBreak="0">
    <w:nsid w:val="64682AB8"/>
    <w:multiLevelType w:val="hybridMultilevel"/>
    <w:tmpl w:val="29945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34"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36" w15:restartNumberingAfterBreak="0">
    <w:nsid w:val="6F624CD2"/>
    <w:multiLevelType w:val="hybridMultilevel"/>
    <w:tmpl w:val="F32A54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7754A8"/>
    <w:multiLevelType w:val="hybridMultilevel"/>
    <w:tmpl w:val="D6621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9" w15:restartNumberingAfterBreak="0">
    <w:nsid w:val="75F762BE"/>
    <w:multiLevelType w:val="hybridMultilevel"/>
    <w:tmpl w:val="D86E717A"/>
    <w:lvl w:ilvl="0" w:tplc="7B04D522">
      <w:start w:val="1"/>
      <w:numFmt w:val="bullet"/>
      <w:lvlText w:val="-"/>
      <w:lvlJc w:val="left"/>
      <w:pPr>
        <w:ind w:left="720" w:hanging="360"/>
      </w:pPr>
      <w:rPr>
        <w:rFonts w:ascii="Poppins" w:hAnsi="Poppins" w:hint="default"/>
      </w:rPr>
    </w:lvl>
    <w:lvl w:ilvl="1" w:tplc="0A3623F6" w:tentative="1">
      <w:start w:val="1"/>
      <w:numFmt w:val="bullet"/>
      <w:lvlText w:val="o"/>
      <w:lvlJc w:val="left"/>
      <w:pPr>
        <w:ind w:left="1440" w:hanging="360"/>
      </w:pPr>
      <w:rPr>
        <w:rFonts w:ascii="Courier New" w:hAnsi="Courier New" w:cs="Courier New" w:hint="default"/>
      </w:rPr>
    </w:lvl>
    <w:lvl w:ilvl="2" w:tplc="E17AC0DE" w:tentative="1">
      <w:start w:val="1"/>
      <w:numFmt w:val="bullet"/>
      <w:lvlText w:val=""/>
      <w:lvlJc w:val="left"/>
      <w:pPr>
        <w:ind w:left="2160" w:hanging="360"/>
      </w:pPr>
      <w:rPr>
        <w:rFonts w:ascii="Wingdings" w:hAnsi="Wingdings" w:hint="default"/>
      </w:rPr>
    </w:lvl>
    <w:lvl w:ilvl="3" w:tplc="8BA83D9A" w:tentative="1">
      <w:start w:val="1"/>
      <w:numFmt w:val="bullet"/>
      <w:lvlText w:val=""/>
      <w:lvlJc w:val="left"/>
      <w:pPr>
        <w:ind w:left="2880" w:hanging="360"/>
      </w:pPr>
      <w:rPr>
        <w:rFonts w:ascii="Symbol" w:hAnsi="Symbol" w:hint="default"/>
      </w:rPr>
    </w:lvl>
    <w:lvl w:ilvl="4" w:tplc="CB16A524" w:tentative="1">
      <w:start w:val="1"/>
      <w:numFmt w:val="bullet"/>
      <w:lvlText w:val="o"/>
      <w:lvlJc w:val="left"/>
      <w:pPr>
        <w:ind w:left="3600" w:hanging="360"/>
      </w:pPr>
      <w:rPr>
        <w:rFonts w:ascii="Courier New" w:hAnsi="Courier New" w:cs="Courier New" w:hint="default"/>
      </w:rPr>
    </w:lvl>
    <w:lvl w:ilvl="5" w:tplc="CEFE86EA" w:tentative="1">
      <w:start w:val="1"/>
      <w:numFmt w:val="bullet"/>
      <w:lvlText w:val=""/>
      <w:lvlJc w:val="left"/>
      <w:pPr>
        <w:ind w:left="4320" w:hanging="360"/>
      </w:pPr>
      <w:rPr>
        <w:rFonts w:ascii="Wingdings" w:hAnsi="Wingdings" w:hint="default"/>
      </w:rPr>
    </w:lvl>
    <w:lvl w:ilvl="6" w:tplc="42261072" w:tentative="1">
      <w:start w:val="1"/>
      <w:numFmt w:val="bullet"/>
      <w:lvlText w:val=""/>
      <w:lvlJc w:val="left"/>
      <w:pPr>
        <w:ind w:left="5040" w:hanging="360"/>
      </w:pPr>
      <w:rPr>
        <w:rFonts w:ascii="Symbol" w:hAnsi="Symbol" w:hint="default"/>
      </w:rPr>
    </w:lvl>
    <w:lvl w:ilvl="7" w:tplc="570E0872" w:tentative="1">
      <w:start w:val="1"/>
      <w:numFmt w:val="bullet"/>
      <w:lvlText w:val="o"/>
      <w:lvlJc w:val="left"/>
      <w:pPr>
        <w:ind w:left="5760" w:hanging="360"/>
      </w:pPr>
      <w:rPr>
        <w:rFonts w:ascii="Courier New" w:hAnsi="Courier New" w:cs="Courier New" w:hint="default"/>
      </w:rPr>
    </w:lvl>
    <w:lvl w:ilvl="8" w:tplc="3CDE59BE" w:tentative="1">
      <w:start w:val="1"/>
      <w:numFmt w:val="bullet"/>
      <w:lvlText w:val=""/>
      <w:lvlJc w:val="left"/>
      <w:pPr>
        <w:ind w:left="6480" w:hanging="360"/>
      </w:pPr>
      <w:rPr>
        <w:rFonts w:ascii="Wingdings" w:hAnsi="Wingdings" w:hint="default"/>
      </w:rPr>
    </w:lvl>
  </w:abstractNum>
  <w:abstractNum w:abstractNumId="40" w15:restartNumberingAfterBreak="0">
    <w:nsid w:val="780E0EFE"/>
    <w:multiLevelType w:val="hybridMultilevel"/>
    <w:tmpl w:val="9BB28934"/>
    <w:lvl w:ilvl="0" w:tplc="8026B758">
      <w:start w:val="1"/>
      <w:numFmt w:val="bullet"/>
      <w:lvlText w:val="-"/>
      <w:lvlJc w:val="left"/>
      <w:pPr>
        <w:ind w:left="720" w:hanging="360"/>
      </w:pPr>
      <w:rPr>
        <w:rFonts w:ascii="Poppins" w:hAnsi="Poppins" w:hint="default"/>
      </w:rPr>
    </w:lvl>
    <w:lvl w:ilvl="1" w:tplc="5BD8E15E" w:tentative="1">
      <w:start w:val="1"/>
      <w:numFmt w:val="bullet"/>
      <w:lvlText w:val="o"/>
      <w:lvlJc w:val="left"/>
      <w:pPr>
        <w:ind w:left="1440" w:hanging="360"/>
      </w:pPr>
      <w:rPr>
        <w:rFonts w:ascii="Courier New" w:hAnsi="Courier New" w:cs="Courier New" w:hint="default"/>
      </w:rPr>
    </w:lvl>
    <w:lvl w:ilvl="2" w:tplc="65CA5562" w:tentative="1">
      <w:start w:val="1"/>
      <w:numFmt w:val="bullet"/>
      <w:lvlText w:val=""/>
      <w:lvlJc w:val="left"/>
      <w:pPr>
        <w:ind w:left="2160" w:hanging="360"/>
      </w:pPr>
      <w:rPr>
        <w:rFonts w:ascii="Wingdings" w:hAnsi="Wingdings" w:hint="default"/>
      </w:rPr>
    </w:lvl>
    <w:lvl w:ilvl="3" w:tplc="159C5E4E" w:tentative="1">
      <w:start w:val="1"/>
      <w:numFmt w:val="bullet"/>
      <w:lvlText w:val=""/>
      <w:lvlJc w:val="left"/>
      <w:pPr>
        <w:ind w:left="2880" w:hanging="360"/>
      </w:pPr>
      <w:rPr>
        <w:rFonts w:ascii="Symbol" w:hAnsi="Symbol" w:hint="default"/>
      </w:rPr>
    </w:lvl>
    <w:lvl w:ilvl="4" w:tplc="5E64B170" w:tentative="1">
      <w:start w:val="1"/>
      <w:numFmt w:val="bullet"/>
      <w:lvlText w:val="o"/>
      <w:lvlJc w:val="left"/>
      <w:pPr>
        <w:ind w:left="3600" w:hanging="360"/>
      </w:pPr>
      <w:rPr>
        <w:rFonts w:ascii="Courier New" w:hAnsi="Courier New" w:cs="Courier New" w:hint="default"/>
      </w:rPr>
    </w:lvl>
    <w:lvl w:ilvl="5" w:tplc="C248E828" w:tentative="1">
      <w:start w:val="1"/>
      <w:numFmt w:val="bullet"/>
      <w:lvlText w:val=""/>
      <w:lvlJc w:val="left"/>
      <w:pPr>
        <w:ind w:left="4320" w:hanging="360"/>
      </w:pPr>
      <w:rPr>
        <w:rFonts w:ascii="Wingdings" w:hAnsi="Wingdings" w:hint="default"/>
      </w:rPr>
    </w:lvl>
    <w:lvl w:ilvl="6" w:tplc="E3C80312" w:tentative="1">
      <w:start w:val="1"/>
      <w:numFmt w:val="bullet"/>
      <w:lvlText w:val=""/>
      <w:lvlJc w:val="left"/>
      <w:pPr>
        <w:ind w:left="5040" w:hanging="360"/>
      </w:pPr>
      <w:rPr>
        <w:rFonts w:ascii="Symbol" w:hAnsi="Symbol" w:hint="default"/>
      </w:rPr>
    </w:lvl>
    <w:lvl w:ilvl="7" w:tplc="186EA4EE" w:tentative="1">
      <w:start w:val="1"/>
      <w:numFmt w:val="bullet"/>
      <w:lvlText w:val="o"/>
      <w:lvlJc w:val="left"/>
      <w:pPr>
        <w:ind w:left="5760" w:hanging="360"/>
      </w:pPr>
      <w:rPr>
        <w:rFonts w:ascii="Courier New" w:hAnsi="Courier New" w:cs="Courier New" w:hint="default"/>
      </w:rPr>
    </w:lvl>
    <w:lvl w:ilvl="8" w:tplc="D108BBE0" w:tentative="1">
      <w:start w:val="1"/>
      <w:numFmt w:val="bullet"/>
      <w:lvlText w:val=""/>
      <w:lvlJc w:val="left"/>
      <w:pPr>
        <w:ind w:left="6480" w:hanging="360"/>
      </w:pPr>
      <w:rPr>
        <w:rFonts w:ascii="Wingdings" w:hAnsi="Wingdings" w:hint="default"/>
      </w:rPr>
    </w:lvl>
  </w:abstractNum>
  <w:num w:numId="1" w16cid:durableId="1022052375">
    <w:abstractNumId w:val="8"/>
  </w:num>
  <w:num w:numId="2" w16cid:durableId="611936667">
    <w:abstractNumId w:val="8"/>
  </w:num>
  <w:num w:numId="3" w16cid:durableId="1776516819">
    <w:abstractNumId w:val="26"/>
  </w:num>
  <w:num w:numId="4" w16cid:durableId="2128549789">
    <w:abstractNumId w:val="38"/>
  </w:num>
  <w:num w:numId="5" w16cid:durableId="1047334244">
    <w:abstractNumId w:val="21"/>
  </w:num>
  <w:num w:numId="6" w16cid:durableId="1159082540">
    <w:abstractNumId w:val="23"/>
  </w:num>
  <w:num w:numId="7" w16cid:durableId="1016540009">
    <w:abstractNumId w:val="10"/>
  </w:num>
  <w:num w:numId="8" w16cid:durableId="883180116">
    <w:abstractNumId w:val="33"/>
  </w:num>
  <w:num w:numId="9" w16cid:durableId="212933527">
    <w:abstractNumId w:val="7"/>
  </w:num>
  <w:num w:numId="10" w16cid:durableId="707605387">
    <w:abstractNumId w:val="39"/>
  </w:num>
  <w:num w:numId="11" w16cid:durableId="50274637">
    <w:abstractNumId w:val="31"/>
  </w:num>
  <w:num w:numId="12" w16cid:durableId="496849252">
    <w:abstractNumId w:val="6"/>
  </w:num>
  <w:num w:numId="13" w16cid:durableId="592975056">
    <w:abstractNumId w:val="27"/>
  </w:num>
  <w:num w:numId="14" w16cid:durableId="150098113">
    <w:abstractNumId w:val="35"/>
  </w:num>
  <w:num w:numId="15" w16cid:durableId="2005934366">
    <w:abstractNumId w:val="5"/>
  </w:num>
  <w:num w:numId="16" w16cid:durableId="881207015">
    <w:abstractNumId w:val="20"/>
  </w:num>
  <w:num w:numId="17" w16cid:durableId="416558070">
    <w:abstractNumId w:val="24"/>
  </w:num>
  <w:num w:numId="18" w16cid:durableId="951518149">
    <w:abstractNumId w:val="12"/>
  </w:num>
  <w:num w:numId="19" w16cid:durableId="2070417031">
    <w:abstractNumId w:val="40"/>
  </w:num>
  <w:num w:numId="20" w16cid:durableId="961961649">
    <w:abstractNumId w:val="28"/>
  </w:num>
  <w:num w:numId="21" w16cid:durableId="1773471899">
    <w:abstractNumId w:val="13"/>
  </w:num>
  <w:num w:numId="22" w16cid:durableId="1918467847">
    <w:abstractNumId w:val="25"/>
  </w:num>
  <w:num w:numId="23" w16cid:durableId="1217470768">
    <w:abstractNumId w:val="19"/>
  </w:num>
  <w:num w:numId="24" w16cid:durableId="697705912">
    <w:abstractNumId w:val="32"/>
  </w:num>
  <w:num w:numId="25" w16cid:durableId="742993092">
    <w:abstractNumId w:val="15"/>
  </w:num>
  <w:num w:numId="26" w16cid:durableId="1905293531">
    <w:abstractNumId w:val="14"/>
  </w:num>
  <w:num w:numId="27" w16cid:durableId="866990310">
    <w:abstractNumId w:val="4"/>
  </w:num>
  <w:num w:numId="28" w16cid:durableId="1286503517">
    <w:abstractNumId w:val="2"/>
  </w:num>
  <w:num w:numId="29" w16cid:durableId="725879062">
    <w:abstractNumId w:val="22"/>
  </w:num>
  <w:num w:numId="30" w16cid:durableId="333455221">
    <w:abstractNumId w:val="3"/>
  </w:num>
  <w:num w:numId="31" w16cid:durableId="1598169649">
    <w:abstractNumId w:val="17"/>
  </w:num>
  <w:num w:numId="32" w16cid:durableId="784815271">
    <w:abstractNumId w:val="8"/>
  </w:num>
  <w:num w:numId="33" w16cid:durableId="491875648">
    <w:abstractNumId w:val="16"/>
  </w:num>
  <w:num w:numId="34" w16cid:durableId="383139574">
    <w:abstractNumId w:val="34"/>
  </w:num>
  <w:num w:numId="35" w16cid:durableId="875657044">
    <w:abstractNumId w:val="30"/>
  </w:num>
  <w:num w:numId="36" w16cid:durableId="1815172718">
    <w:abstractNumId w:val="37"/>
  </w:num>
  <w:num w:numId="37" w16cid:durableId="29842230">
    <w:abstractNumId w:val="0"/>
  </w:num>
  <w:num w:numId="38" w16cid:durableId="898057808">
    <w:abstractNumId w:val="9"/>
  </w:num>
  <w:num w:numId="39" w16cid:durableId="2031953545">
    <w:abstractNumId w:val="1"/>
  </w:num>
  <w:num w:numId="40" w16cid:durableId="1759519902">
    <w:abstractNumId w:val="36"/>
  </w:num>
  <w:num w:numId="41" w16cid:durableId="866413358">
    <w:abstractNumId w:val="29"/>
  </w:num>
  <w:num w:numId="42" w16cid:durableId="1366251193">
    <w:abstractNumId w:val="18"/>
  </w:num>
  <w:num w:numId="43" w16cid:durableId="490607657">
    <w:abstractNumId w:val="11"/>
  </w:num>
  <w:num w:numId="44" w16cid:durableId="158060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BF"/>
    <w:rsid w:val="000016AA"/>
    <w:rsid w:val="00001CC7"/>
    <w:rsid w:val="00003C16"/>
    <w:rsid w:val="00006A3D"/>
    <w:rsid w:val="00014D1D"/>
    <w:rsid w:val="00024A37"/>
    <w:rsid w:val="00027CD2"/>
    <w:rsid w:val="000353E9"/>
    <w:rsid w:val="00043806"/>
    <w:rsid w:val="00043EAF"/>
    <w:rsid w:val="000553E0"/>
    <w:rsid w:val="000611E3"/>
    <w:rsid w:val="00070EAB"/>
    <w:rsid w:val="00071715"/>
    <w:rsid w:val="0007302A"/>
    <w:rsid w:val="00075A19"/>
    <w:rsid w:val="00084F72"/>
    <w:rsid w:val="00086FE9"/>
    <w:rsid w:val="00087EB9"/>
    <w:rsid w:val="00094613"/>
    <w:rsid w:val="000A6AE8"/>
    <w:rsid w:val="000A7963"/>
    <w:rsid w:val="000B2E53"/>
    <w:rsid w:val="000B3A85"/>
    <w:rsid w:val="000B4F58"/>
    <w:rsid w:val="000C0433"/>
    <w:rsid w:val="000C251D"/>
    <w:rsid w:val="000C2EAF"/>
    <w:rsid w:val="000D29DF"/>
    <w:rsid w:val="000D6665"/>
    <w:rsid w:val="000E4993"/>
    <w:rsid w:val="000E65E2"/>
    <w:rsid w:val="000F1D67"/>
    <w:rsid w:val="00112257"/>
    <w:rsid w:val="00120AA8"/>
    <w:rsid w:val="00125606"/>
    <w:rsid w:val="00126798"/>
    <w:rsid w:val="001348B3"/>
    <w:rsid w:val="00141425"/>
    <w:rsid w:val="00143E7E"/>
    <w:rsid w:val="00157425"/>
    <w:rsid w:val="001638C8"/>
    <w:rsid w:val="00164BE9"/>
    <w:rsid w:val="00170E5D"/>
    <w:rsid w:val="00191BC2"/>
    <w:rsid w:val="00196CF7"/>
    <w:rsid w:val="00196DBC"/>
    <w:rsid w:val="00197A5F"/>
    <w:rsid w:val="00197C79"/>
    <w:rsid w:val="001A08F8"/>
    <w:rsid w:val="001A0EBA"/>
    <w:rsid w:val="001A31A4"/>
    <w:rsid w:val="001A3E01"/>
    <w:rsid w:val="001A52BE"/>
    <w:rsid w:val="001B0855"/>
    <w:rsid w:val="001B245A"/>
    <w:rsid w:val="001B5791"/>
    <w:rsid w:val="001B63BE"/>
    <w:rsid w:val="001B6DF2"/>
    <w:rsid w:val="001C75F5"/>
    <w:rsid w:val="001D6EB1"/>
    <w:rsid w:val="001E495A"/>
    <w:rsid w:val="001E5C7E"/>
    <w:rsid w:val="001F2EFE"/>
    <w:rsid w:val="001F52BE"/>
    <w:rsid w:val="001F60F7"/>
    <w:rsid w:val="001F64D5"/>
    <w:rsid w:val="00201990"/>
    <w:rsid w:val="0020791C"/>
    <w:rsid w:val="00210293"/>
    <w:rsid w:val="00220A06"/>
    <w:rsid w:val="00223DDD"/>
    <w:rsid w:val="00226520"/>
    <w:rsid w:val="002333D5"/>
    <w:rsid w:val="0023385A"/>
    <w:rsid w:val="002379AE"/>
    <w:rsid w:val="0024163A"/>
    <w:rsid w:val="00242200"/>
    <w:rsid w:val="002423A1"/>
    <w:rsid w:val="00244A72"/>
    <w:rsid w:val="002453C8"/>
    <w:rsid w:val="00251E0F"/>
    <w:rsid w:val="00254BB3"/>
    <w:rsid w:val="00255351"/>
    <w:rsid w:val="00255617"/>
    <w:rsid w:val="00255FE0"/>
    <w:rsid w:val="0025602D"/>
    <w:rsid w:val="00262319"/>
    <w:rsid w:val="002673F4"/>
    <w:rsid w:val="002712D0"/>
    <w:rsid w:val="002732ED"/>
    <w:rsid w:val="002766CE"/>
    <w:rsid w:val="00276B31"/>
    <w:rsid w:val="002779D5"/>
    <w:rsid w:val="002878A3"/>
    <w:rsid w:val="002878D5"/>
    <w:rsid w:val="002978DD"/>
    <w:rsid w:val="002A02B8"/>
    <w:rsid w:val="002B0323"/>
    <w:rsid w:val="002B2C6E"/>
    <w:rsid w:val="002B76AD"/>
    <w:rsid w:val="002C1B53"/>
    <w:rsid w:val="002C42E9"/>
    <w:rsid w:val="002C533C"/>
    <w:rsid w:val="002D3661"/>
    <w:rsid w:val="002D5A8E"/>
    <w:rsid w:val="002D6CD2"/>
    <w:rsid w:val="002D6F8B"/>
    <w:rsid w:val="002E12F6"/>
    <w:rsid w:val="002E48CE"/>
    <w:rsid w:val="002E4D22"/>
    <w:rsid w:val="002E55B5"/>
    <w:rsid w:val="002E6AE0"/>
    <w:rsid w:val="002E78FE"/>
    <w:rsid w:val="002F1E30"/>
    <w:rsid w:val="002F229B"/>
    <w:rsid w:val="00301320"/>
    <w:rsid w:val="003015A3"/>
    <w:rsid w:val="00304B67"/>
    <w:rsid w:val="00310209"/>
    <w:rsid w:val="0031622E"/>
    <w:rsid w:val="003208FC"/>
    <w:rsid w:val="0032733F"/>
    <w:rsid w:val="00334E94"/>
    <w:rsid w:val="00335532"/>
    <w:rsid w:val="00335B89"/>
    <w:rsid w:val="003369A9"/>
    <w:rsid w:val="00345F8C"/>
    <w:rsid w:val="00353DA1"/>
    <w:rsid w:val="0035471D"/>
    <w:rsid w:val="0035700A"/>
    <w:rsid w:val="003600BF"/>
    <w:rsid w:val="003615ED"/>
    <w:rsid w:val="00363A05"/>
    <w:rsid w:val="00363DFE"/>
    <w:rsid w:val="0036423F"/>
    <w:rsid w:val="00365511"/>
    <w:rsid w:val="0037094A"/>
    <w:rsid w:val="003714BE"/>
    <w:rsid w:val="00373A0F"/>
    <w:rsid w:val="003829F2"/>
    <w:rsid w:val="00383502"/>
    <w:rsid w:val="0038556A"/>
    <w:rsid w:val="00386A80"/>
    <w:rsid w:val="00387983"/>
    <w:rsid w:val="00387B7E"/>
    <w:rsid w:val="00393F63"/>
    <w:rsid w:val="003943C0"/>
    <w:rsid w:val="00394BC0"/>
    <w:rsid w:val="003A0820"/>
    <w:rsid w:val="003B0054"/>
    <w:rsid w:val="003B135C"/>
    <w:rsid w:val="003B71A9"/>
    <w:rsid w:val="003C33F6"/>
    <w:rsid w:val="003D3A9B"/>
    <w:rsid w:val="003E1B4F"/>
    <w:rsid w:val="003E2424"/>
    <w:rsid w:val="003E25CD"/>
    <w:rsid w:val="003E39DA"/>
    <w:rsid w:val="003E48D5"/>
    <w:rsid w:val="003F4888"/>
    <w:rsid w:val="004020D4"/>
    <w:rsid w:val="0041055F"/>
    <w:rsid w:val="0041175B"/>
    <w:rsid w:val="00412C70"/>
    <w:rsid w:val="00414C25"/>
    <w:rsid w:val="004152F8"/>
    <w:rsid w:val="00417B60"/>
    <w:rsid w:val="00420004"/>
    <w:rsid w:val="00432230"/>
    <w:rsid w:val="0043231C"/>
    <w:rsid w:val="00432B90"/>
    <w:rsid w:val="00436815"/>
    <w:rsid w:val="00445528"/>
    <w:rsid w:val="0045119B"/>
    <w:rsid w:val="00451FB4"/>
    <w:rsid w:val="004640DD"/>
    <w:rsid w:val="0046595E"/>
    <w:rsid w:val="004672FA"/>
    <w:rsid w:val="0048189B"/>
    <w:rsid w:val="00482ABA"/>
    <w:rsid w:val="0048477C"/>
    <w:rsid w:val="004854D2"/>
    <w:rsid w:val="0048710F"/>
    <w:rsid w:val="004871FE"/>
    <w:rsid w:val="004873C2"/>
    <w:rsid w:val="00487EBA"/>
    <w:rsid w:val="00494F82"/>
    <w:rsid w:val="0049736B"/>
    <w:rsid w:val="004A3BE5"/>
    <w:rsid w:val="004A4C88"/>
    <w:rsid w:val="004B5215"/>
    <w:rsid w:val="004D1A9E"/>
    <w:rsid w:val="004D3B30"/>
    <w:rsid w:val="004D4295"/>
    <w:rsid w:val="004D6CFF"/>
    <w:rsid w:val="004E43A1"/>
    <w:rsid w:val="004F0B16"/>
    <w:rsid w:val="004F6BA0"/>
    <w:rsid w:val="00504010"/>
    <w:rsid w:val="00504930"/>
    <w:rsid w:val="0051171F"/>
    <w:rsid w:val="00512CC7"/>
    <w:rsid w:val="005145AF"/>
    <w:rsid w:val="0052049C"/>
    <w:rsid w:val="005218BF"/>
    <w:rsid w:val="00523AAB"/>
    <w:rsid w:val="005318DF"/>
    <w:rsid w:val="00531CE3"/>
    <w:rsid w:val="00541B92"/>
    <w:rsid w:val="005515A1"/>
    <w:rsid w:val="00551BA3"/>
    <w:rsid w:val="005528F0"/>
    <w:rsid w:val="00557D44"/>
    <w:rsid w:val="00565963"/>
    <w:rsid w:val="00566356"/>
    <w:rsid w:val="00566F3A"/>
    <w:rsid w:val="00575BC3"/>
    <w:rsid w:val="00585D06"/>
    <w:rsid w:val="005964B1"/>
    <w:rsid w:val="005976CA"/>
    <w:rsid w:val="005A1580"/>
    <w:rsid w:val="005A3BAB"/>
    <w:rsid w:val="005A55BC"/>
    <w:rsid w:val="005B022A"/>
    <w:rsid w:val="005C42B8"/>
    <w:rsid w:val="005C5640"/>
    <w:rsid w:val="005C712C"/>
    <w:rsid w:val="005D0E06"/>
    <w:rsid w:val="005E0D13"/>
    <w:rsid w:val="005E3974"/>
    <w:rsid w:val="005E6C1A"/>
    <w:rsid w:val="005E7EF6"/>
    <w:rsid w:val="005F08EC"/>
    <w:rsid w:val="005F65DC"/>
    <w:rsid w:val="00600342"/>
    <w:rsid w:val="00607A1D"/>
    <w:rsid w:val="00613E11"/>
    <w:rsid w:val="00615C93"/>
    <w:rsid w:val="00616B3B"/>
    <w:rsid w:val="00626FD5"/>
    <w:rsid w:val="00642153"/>
    <w:rsid w:val="006441F6"/>
    <w:rsid w:val="00667ADB"/>
    <w:rsid w:val="006758FE"/>
    <w:rsid w:val="00675B64"/>
    <w:rsid w:val="00676A9F"/>
    <w:rsid w:val="00685D6D"/>
    <w:rsid w:val="00693C26"/>
    <w:rsid w:val="00695206"/>
    <w:rsid w:val="006952FB"/>
    <w:rsid w:val="006A60CA"/>
    <w:rsid w:val="006A7E9E"/>
    <w:rsid w:val="006B46A1"/>
    <w:rsid w:val="006B577A"/>
    <w:rsid w:val="006B5C25"/>
    <w:rsid w:val="006B5E89"/>
    <w:rsid w:val="006C18E0"/>
    <w:rsid w:val="006C4FFC"/>
    <w:rsid w:val="006D2A1C"/>
    <w:rsid w:val="006D3746"/>
    <w:rsid w:val="006D5174"/>
    <w:rsid w:val="006D5F93"/>
    <w:rsid w:val="006E75DB"/>
    <w:rsid w:val="006E7686"/>
    <w:rsid w:val="006F0DD3"/>
    <w:rsid w:val="006F16CD"/>
    <w:rsid w:val="006F5418"/>
    <w:rsid w:val="00710115"/>
    <w:rsid w:val="007130B4"/>
    <w:rsid w:val="00716932"/>
    <w:rsid w:val="0071752A"/>
    <w:rsid w:val="00724633"/>
    <w:rsid w:val="00730317"/>
    <w:rsid w:val="00746545"/>
    <w:rsid w:val="007467AF"/>
    <w:rsid w:val="0074754B"/>
    <w:rsid w:val="00750450"/>
    <w:rsid w:val="00753347"/>
    <w:rsid w:val="00762767"/>
    <w:rsid w:val="0076307C"/>
    <w:rsid w:val="007639AD"/>
    <w:rsid w:val="00770D8D"/>
    <w:rsid w:val="00774605"/>
    <w:rsid w:val="00774957"/>
    <w:rsid w:val="007806C5"/>
    <w:rsid w:val="00781FF2"/>
    <w:rsid w:val="0078454E"/>
    <w:rsid w:val="00796F2E"/>
    <w:rsid w:val="007978B8"/>
    <w:rsid w:val="00797E98"/>
    <w:rsid w:val="007A17BA"/>
    <w:rsid w:val="007B386F"/>
    <w:rsid w:val="007B3D27"/>
    <w:rsid w:val="007C31C4"/>
    <w:rsid w:val="007C3FFE"/>
    <w:rsid w:val="007C4485"/>
    <w:rsid w:val="007D5543"/>
    <w:rsid w:val="007E7D41"/>
    <w:rsid w:val="007F0052"/>
    <w:rsid w:val="007F1D90"/>
    <w:rsid w:val="007F26AE"/>
    <w:rsid w:val="007F2912"/>
    <w:rsid w:val="00801987"/>
    <w:rsid w:val="008042A1"/>
    <w:rsid w:val="00806E5D"/>
    <w:rsid w:val="008152E3"/>
    <w:rsid w:val="008217E6"/>
    <w:rsid w:val="00832E65"/>
    <w:rsid w:val="00834461"/>
    <w:rsid w:val="00835D7F"/>
    <w:rsid w:val="00836417"/>
    <w:rsid w:val="008434C6"/>
    <w:rsid w:val="00845B31"/>
    <w:rsid w:val="0085163A"/>
    <w:rsid w:val="00854E93"/>
    <w:rsid w:val="00857882"/>
    <w:rsid w:val="00870F58"/>
    <w:rsid w:val="008717D8"/>
    <w:rsid w:val="00872C4D"/>
    <w:rsid w:val="008738D3"/>
    <w:rsid w:val="008764DE"/>
    <w:rsid w:val="00885771"/>
    <w:rsid w:val="00885F92"/>
    <w:rsid w:val="008866B7"/>
    <w:rsid w:val="00886DFF"/>
    <w:rsid w:val="008B22B7"/>
    <w:rsid w:val="008C5B3B"/>
    <w:rsid w:val="008D0C85"/>
    <w:rsid w:val="008D43D2"/>
    <w:rsid w:val="008D67E3"/>
    <w:rsid w:val="008D69E6"/>
    <w:rsid w:val="008D6AB3"/>
    <w:rsid w:val="008E5F99"/>
    <w:rsid w:val="008F310B"/>
    <w:rsid w:val="008F519A"/>
    <w:rsid w:val="00903278"/>
    <w:rsid w:val="00903D9C"/>
    <w:rsid w:val="00904008"/>
    <w:rsid w:val="00913964"/>
    <w:rsid w:val="00923F28"/>
    <w:rsid w:val="00926E7A"/>
    <w:rsid w:val="00931522"/>
    <w:rsid w:val="00931732"/>
    <w:rsid w:val="00932BF7"/>
    <w:rsid w:val="00934107"/>
    <w:rsid w:val="00935DA9"/>
    <w:rsid w:val="00936255"/>
    <w:rsid w:val="0093635D"/>
    <w:rsid w:val="00937AAD"/>
    <w:rsid w:val="00945115"/>
    <w:rsid w:val="00945340"/>
    <w:rsid w:val="00945F17"/>
    <w:rsid w:val="0094678E"/>
    <w:rsid w:val="0095064A"/>
    <w:rsid w:val="00953F98"/>
    <w:rsid w:val="00954034"/>
    <w:rsid w:val="0095601E"/>
    <w:rsid w:val="00956CA8"/>
    <w:rsid w:val="009616F0"/>
    <w:rsid w:val="0096171C"/>
    <w:rsid w:val="0096755A"/>
    <w:rsid w:val="00973424"/>
    <w:rsid w:val="009857C4"/>
    <w:rsid w:val="00994A2E"/>
    <w:rsid w:val="0099510B"/>
    <w:rsid w:val="00997E34"/>
    <w:rsid w:val="00997EF9"/>
    <w:rsid w:val="009A01A0"/>
    <w:rsid w:val="009A4027"/>
    <w:rsid w:val="009C4761"/>
    <w:rsid w:val="009C6407"/>
    <w:rsid w:val="009D3BAD"/>
    <w:rsid w:val="009D43F9"/>
    <w:rsid w:val="009D5CCC"/>
    <w:rsid w:val="009D7314"/>
    <w:rsid w:val="009D760A"/>
    <w:rsid w:val="009E3F52"/>
    <w:rsid w:val="009F6F3E"/>
    <w:rsid w:val="009F6F77"/>
    <w:rsid w:val="00A00B1A"/>
    <w:rsid w:val="00A04777"/>
    <w:rsid w:val="00A05F22"/>
    <w:rsid w:val="00A06FD6"/>
    <w:rsid w:val="00A0726C"/>
    <w:rsid w:val="00A07D7F"/>
    <w:rsid w:val="00A15E6B"/>
    <w:rsid w:val="00A15F7C"/>
    <w:rsid w:val="00A33146"/>
    <w:rsid w:val="00A3446C"/>
    <w:rsid w:val="00A4068E"/>
    <w:rsid w:val="00A41CD4"/>
    <w:rsid w:val="00A43946"/>
    <w:rsid w:val="00A43FB9"/>
    <w:rsid w:val="00A44280"/>
    <w:rsid w:val="00A45A69"/>
    <w:rsid w:val="00A46190"/>
    <w:rsid w:val="00A60977"/>
    <w:rsid w:val="00A62668"/>
    <w:rsid w:val="00A64151"/>
    <w:rsid w:val="00A652AE"/>
    <w:rsid w:val="00A657AC"/>
    <w:rsid w:val="00A71C35"/>
    <w:rsid w:val="00A71EAD"/>
    <w:rsid w:val="00A728D3"/>
    <w:rsid w:val="00A74ED4"/>
    <w:rsid w:val="00A800D4"/>
    <w:rsid w:val="00A93DC1"/>
    <w:rsid w:val="00A979E3"/>
    <w:rsid w:val="00AA1922"/>
    <w:rsid w:val="00AA199F"/>
    <w:rsid w:val="00AA4733"/>
    <w:rsid w:val="00AC1B64"/>
    <w:rsid w:val="00AC2622"/>
    <w:rsid w:val="00AE4ACE"/>
    <w:rsid w:val="00AF09CC"/>
    <w:rsid w:val="00AF1F68"/>
    <w:rsid w:val="00AF20C5"/>
    <w:rsid w:val="00AF76EF"/>
    <w:rsid w:val="00B00929"/>
    <w:rsid w:val="00B00D49"/>
    <w:rsid w:val="00B01A7D"/>
    <w:rsid w:val="00B075BB"/>
    <w:rsid w:val="00B07687"/>
    <w:rsid w:val="00B10099"/>
    <w:rsid w:val="00B264CA"/>
    <w:rsid w:val="00B326C8"/>
    <w:rsid w:val="00B33AA1"/>
    <w:rsid w:val="00B33B6F"/>
    <w:rsid w:val="00B3757B"/>
    <w:rsid w:val="00B44DB5"/>
    <w:rsid w:val="00B54360"/>
    <w:rsid w:val="00B55912"/>
    <w:rsid w:val="00B6102E"/>
    <w:rsid w:val="00B62455"/>
    <w:rsid w:val="00B624AE"/>
    <w:rsid w:val="00B66E03"/>
    <w:rsid w:val="00B82867"/>
    <w:rsid w:val="00B85B4A"/>
    <w:rsid w:val="00B868EC"/>
    <w:rsid w:val="00B913AF"/>
    <w:rsid w:val="00B957AB"/>
    <w:rsid w:val="00B957BF"/>
    <w:rsid w:val="00BA6870"/>
    <w:rsid w:val="00BB02E6"/>
    <w:rsid w:val="00BC176D"/>
    <w:rsid w:val="00BC50BA"/>
    <w:rsid w:val="00BD014E"/>
    <w:rsid w:val="00BD386F"/>
    <w:rsid w:val="00BD607B"/>
    <w:rsid w:val="00BE6B73"/>
    <w:rsid w:val="00BF0D1B"/>
    <w:rsid w:val="00BF7780"/>
    <w:rsid w:val="00C0499E"/>
    <w:rsid w:val="00C07EEB"/>
    <w:rsid w:val="00C11791"/>
    <w:rsid w:val="00C1377F"/>
    <w:rsid w:val="00C15957"/>
    <w:rsid w:val="00C15ACD"/>
    <w:rsid w:val="00C20759"/>
    <w:rsid w:val="00C22F25"/>
    <w:rsid w:val="00C2312D"/>
    <w:rsid w:val="00C360E2"/>
    <w:rsid w:val="00C4430B"/>
    <w:rsid w:val="00C44F4C"/>
    <w:rsid w:val="00C454A8"/>
    <w:rsid w:val="00C46951"/>
    <w:rsid w:val="00C46D53"/>
    <w:rsid w:val="00C47DC7"/>
    <w:rsid w:val="00C60733"/>
    <w:rsid w:val="00C64629"/>
    <w:rsid w:val="00C665AE"/>
    <w:rsid w:val="00C71CBA"/>
    <w:rsid w:val="00C77C72"/>
    <w:rsid w:val="00C817E8"/>
    <w:rsid w:val="00C85AA7"/>
    <w:rsid w:val="00C908C9"/>
    <w:rsid w:val="00C91C48"/>
    <w:rsid w:val="00C940B1"/>
    <w:rsid w:val="00C97545"/>
    <w:rsid w:val="00CA1F8A"/>
    <w:rsid w:val="00CA218B"/>
    <w:rsid w:val="00CA585C"/>
    <w:rsid w:val="00CA5AA0"/>
    <w:rsid w:val="00CB1C71"/>
    <w:rsid w:val="00CB26BE"/>
    <w:rsid w:val="00CB2962"/>
    <w:rsid w:val="00CC0DA1"/>
    <w:rsid w:val="00CC17F3"/>
    <w:rsid w:val="00CC383A"/>
    <w:rsid w:val="00CC6B12"/>
    <w:rsid w:val="00CD3622"/>
    <w:rsid w:val="00CE09C8"/>
    <w:rsid w:val="00CE42C3"/>
    <w:rsid w:val="00CF590F"/>
    <w:rsid w:val="00D03C4E"/>
    <w:rsid w:val="00D060EE"/>
    <w:rsid w:val="00D1053C"/>
    <w:rsid w:val="00D14493"/>
    <w:rsid w:val="00D14534"/>
    <w:rsid w:val="00D159F9"/>
    <w:rsid w:val="00D1790F"/>
    <w:rsid w:val="00D211A2"/>
    <w:rsid w:val="00D23AC5"/>
    <w:rsid w:val="00D25E70"/>
    <w:rsid w:val="00D34241"/>
    <w:rsid w:val="00D34CF8"/>
    <w:rsid w:val="00D36E51"/>
    <w:rsid w:val="00D40AF6"/>
    <w:rsid w:val="00D41784"/>
    <w:rsid w:val="00D46E58"/>
    <w:rsid w:val="00D474D3"/>
    <w:rsid w:val="00D55358"/>
    <w:rsid w:val="00D55569"/>
    <w:rsid w:val="00D66843"/>
    <w:rsid w:val="00D67339"/>
    <w:rsid w:val="00D7152B"/>
    <w:rsid w:val="00D767DF"/>
    <w:rsid w:val="00D84298"/>
    <w:rsid w:val="00D92C5C"/>
    <w:rsid w:val="00D93718"/>
    <w:rsid w:val="00D94B37"/>
    <w:rsid w:val="00D97F39"/>
    <w:rsid w:val="00DA0972"/>
    <w:rsid w:val="00DA0E4F"/>
    <w:rsid w:val="00DA1E84"/>
    <w:rsid w:val="00DA358C"/>
    <w:rsid w:val="00DA63A3"/>
    <w:rsid w:val="00DA6BCF"/>
    <w:rsid w:val="00DB3674"/>
    <w:rsid w:val="00DB4F29"/>
    <w:rsid w:val="00DC2262"/>
    <w:rsid w:val="00DC2D95"/>
    <w:rsid w:val="00DD029C"/>
    <w:rsid w:val="00DD208C"/>
    <w:rsid w:val="00DD4C3D"/>
    <w:rsid w:val="00DD5958"/>
    <w:rsid w:val="00DE4378"/>
    <w:rsid w:val="00DE533F"/>
    <w:rsid w:val="00DE7E67"/>
    <w:rsid w:val="00DF2A1D"/>
    <w:rsid w:val="00DF4676"/>
    <w:rsid w:val="00DF6E8B"/>
    <w:rsid w:val="00E014AC"/>
    <w:rsid w:val="00E050A8"/>
    <w:rsid w:val="00E06387"/>
    <w:rsid w:val="00E32919"/>
    <w:rsid w:val="00E34114"/>
    <w:rsid w:val="00E35D39"/>
    <w:rsid w:val="00E37F77"/>
    <w:rsid w:val="00E528BB"/>
    <w:rsid w:val="00E57DA3"/>
    <w:rsid w:val="00E64423"/>
    <w:rsid w:val="00E64619"/>
    <w:rsid w:val="00E649D7"/>
    <w:rsid w:val="00E70759"/>
    <w:rsid w:val="00E742FC"/>
    <w:rsid w:val="00E771BF"/>
    <w:rsid w:val="00E834A0"/>
    <w:rsid w:val="00E83E49"/>
    <w:rsid w:val="00E9238F"/>
    <w:rsid w:val="00E96BCA"/>
    <w:rsid w:val="00EA0353"/>
    <w:rsid w:val="00EA09C6"/>
    <w:rsid w:val="00EA3650"/>
    <w:rsid w:val="00EA6457"/>
    <w:rsid w:val="00EA7943"/>
    <w:rsid w:val="00EB11FB"/>
    <w:rsid w:val="00EC3114"/>
    <w:rsid w:val="00EC61A7"/>
    <w:rsid w:val="00ED0905"/>
    <w:rsid w:val="00ED3CDE"/>
    <w:rsid w:val="00ED5410"/>
    <w:rsid w:val="00EE02B6"/>
    <w:rsid w:val="00EE201D"/>
    <w:rsid w:val="00EF2971"/>
    <w:rsid w:val="00EF2DA8"/>
    <w:rsid w:val="00EF557D"/>
    <w:rsid w:val="00F0173F"/>
    <w:rsid w:val="00F01D5D"/>
    <w:rsid w:val="00F06869"/>
    <w:rsid w:val="00F069D1"/>
    <w:rsid w:val="00F11F0E"/>
    <w:rsid w:val="00F11F89"/>
    <w:rsid w:val="00F1472A"/>
    <w:rsid w:val="00F15C9C"/>
    <w:rsid w:val="00F35F9A"/>
    <w:rsid w:val="00F376DD"/>
    <w:rsid w:val="00F41567"/>
    <w:rsid w:val="00F47150"/>
    <w:rsid w:val="00F54856"/>
    <w:rsid w:val="00F54D62"/>
    <w:rsid w:val="00F75DE8"/>
    <w:rsid w:val="00F77325"/>
    <w:rsid w:val="00F85F2E"/>
    <w:rsid w:val="00F877A5"/>
    <w:rsid w:val="00F90940"/>
    <w:rsid w:val="00F91D89"/>
    <w:rsid w:val="00F927DF"/>
    <w:rsid w:val="00F92973"/>
    <w:rsid w:val="00F93AC5"/>
    <w:rsid w:val="00FA3110"/>
    <w:rsid w:val="00FA78B2"/>
    <w:rsid w:val="00FC1A99"/>
    <w:rsid w:val="00FC1C1D"/>
    <w:rsid w:val="00FC4C30"/>
    <w:rsid w:val="00FD5F45"/>
    <w:rsid w:val="00FD6C68"/>
    <w:rsid w:val="00FE2E88"/>
    <w:rsid w:val="00FE5551"/>
    <w:rsid w:val="00FE5D48"/>
    <w:rsid w:val="00FF1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80A8"/>
  <w15:docId w15:val="{32901EA4-F8F1-4006-80E5-511F6840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520DC3"/>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1"/>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1"/>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1"/>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1"/>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uiPriority w:val="9"/>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20DC3"/>
    <w:rPr>
      <w:color w:val="808080"/>
    </w:rPr>
  </w:style>
  <w:style w:type="paragraph" w:customStyle="1" w:styleId="PBTAalinea">
    <w:name w:val="PBTA alinea"/>
    <w:basedOn w:val="Standaard"/>
    <w:link w:val="PBTAalineaChar"/>
    <w:qFormat/>
    <w:rsid w:val="00AC2622"/>
    <w:pPr>
      <w:spacing w:before="120" w:line="288" w:lineRule="auto"/>
    </w:pPr>
    <w:rPr>
      <w:rFonts w:ascii="Verdana" w:hAnsi="Verdana" w:cs="Arial"/>
      <w:snapToGrid w:val="0"/>
      <w:sz w:val="18"/>
    </w:rPr>
  </w:style>
  <w:style w:type="character" w:customStyle="1" w:styleId="PBTAalineaChar">
    <w:name w:val="PBTA alinea Char"/>
    <w:link w:val="PBTAalinea"/>
    <w:qFormat/>
    <w:rsid w:val="00AC2622"/>
    <w:rPr>
      <w:rFonts w:ascii="Verdana" w:hAnsi="Verdana" w:cs="Arial"/>
      <w:snapToGrid w:val="0"/>
      <w:sz w:val="18"/>
      <w:szCs w:val="20"/>
      <w:lang w:eastAsia="nl-NL"/>
    </w:rPr>
  </w:style>
  <w:style w:type="paragraph" w:customStyle="1" w:styleId="PBTAParaSubSub">
    <w:name w:val="PBTA Para Sub Sub"/>
    <w:basedOn w:val="Standaard"/>
    <w:next w:val="PBTAalinea"/>
    <w:rsid w:val="002C533C"/>
    <w:pPr>
      <w:widowControl w:val="0"/>
      <w:numPr>
        <w:ilvl w:val="3"/>
        <w:numId w:val="42"/>
      </w:numPr>
      <w:tabs>
        <w:tab w:val="left" w:pos="1134"/>
      </w:tabs>
      <w:spacing w:before="240" w:line="240" w:lineRule="auto"/>
      <w:outlineLvl w:val="3"/>
    </w:pPr>
    <w:rPr>
      <w:rFonts w:ascii="Verdana" w:hAnsi="Verdana"/>
      <w:i/>
      <w:snapToGrid w:val="0"/>
      <w:sz w:val="18"/>
      <w:szCs w:val="18"/>
    </w:rPr>
  </w:style>
  <w:style w:type="paragraph" w:customStyle="1" w:styleId="PBTAParaSub">
    <w:name w:val="PBTA Para Sub"/>
    <w:basedOn w:val="Standaard"/>
    <w:next w:val="PBTAalinea"/>
    <w:qFormat/>
    <w:rsid w:val="002C533C"/>
    <w:pPr>
      <w:widowControl w:val="0"/>
      <w:numPr>
        <w:ilvl w:val="2"/>
        <w:numId w:val="42"/>
      </w:numPr>
      <w:spacing w:before="240" w:line="240" w:lineRule="auto"/>
      <w:outlineLvl w:val="2"/>
    </w:pPr>
    <w:rPr>
      <w:rFonts w:ascii="Verdana" w:hAnsi="Verdana"/>
      <w:snapToGrid w:val="0"/>
      <w:sz w:val="18"/>
      <w:szCs w:val="18"/>
      <w:u w:val="single"/>
    </w:rPr>
  </w:style>
  <w:style w:type="paragraph" w:customStyle="1" w:styleId="PBTAhoofdstuk">
    <w:name w:val="PBTA hoofdstuk"/>
    <w:basedOn w:val="Standaard"/>
    <w:next w:val="PBTAalinea"/>
    <w:rsid w:val="002C533C"/>
    <w:pPr>
      <w:pageBreakBefore/>
      <w:widowControl w:val="0"/>
      <w:numPr>
        <w:numId w:val="42"/>
      </w:numPr>
      <w:spacing w:before="120" w:line="240" w:lineRule="auto"/>
      <w:outlineLvl w:val="0"/>
    </w:pPr>
    <w:rPr>
      <w:rFonts w:ascii="Verdana" w:hAnsi="Verdana"/>
      <w:b/>
      <w:caps/>
      <w:snapToGrid w:val="0"/>
      <w:sz w:val="18"/>
      <w:szCs w:val="18"/>
    </w:rPr>
  </w:style>
  <w:style w:type="paragraph" w:customStyle="1" w:styleId="PBTAparagraaf">
    <w:name w:val="PBTA paragraaf"/>
    <w:basedOn w:val="Standaard"/>
    <w:next w:val="PBTAalinea"/>
    <w:rsid w:val="002C533C"/>
    <w:pPr>
      <w:widowControl w:val="0"/>
      <w:numPr>
        <w:ilvl w:val="1"/>
        <w:numId w:val="42"/>
      </w:numPr>
      <w:spacing w:before="240" w:line="240" w:lineRule="auto"/>
      <w:outlineLvl w:val="1"/>
    </w:pPr>
    <w:rPr>
      <w:rFonts w:ascii="Verdana" w:hAnsi="Verdana"/>
      <w:b/>
      <w:snapToGrid w:val="0"/>
      <w:sz w:val="18"/>
      <w:szCs w:val="18"/>
    </w:rPr>
  </w:style>
  <w:style w:type="paragraph" w:customStyle="1" w:styleId="OpmaakprofielPBTAparagraaf9pt">
    <w:name w:val="Opmaakprofiel PBTA paragraaf + 9 pt"/>
    <w:basedOn w:val="PBTAparagraaf"/>
    <w:autoRedefine/>
    <w:semiHidden/>
    <w:rsid w:val="002C533C"/>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01329">
      <w:bodyDiv w:val="1"/>
      <w:marLeft w:val="0"/>
      <w:marRight w:val="0"/>
      <w:marTop w:val="0"/>
      <w:marBottom w:val="0"/>
      <w:divBdr>
        <w:top w:val="none" w:sz="0" w:space="0" w:color="auto"/>
        <w:left w:val="none" w:sz="0" w:space="0" w:color="auto"/>
        <w:bottom w:val="none" w:sz="0" w:space="0" w:color="auto"/>
        <w:right w:val="none" w:sz="0" w:space="0" w:color="auto"/>
      </w:divBdr>
    </w:div>
    <w:div w:id="20428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rtogenbosch.nl/stad-en-bestuur/bestuur/verordeningen-en-beleid/aanbesteding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627E120-0E0B-4BB3-BED9-64A783AF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6939</Words>
  <Characters>38167</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Schuijers, Geert</dc:creator>
  <cp:lastModifiedBy>Ignas Pfennings</cp:lastModifiedBy>
  <cp:revision>89</cp:revision>
  <dcterms:created xsi:type="dcterms:W3CDTF">2022-06-20T18:29:00Z</dcterms:created>
  <dcterms:modified xsi:type="dcterms:W3CDTF">2022-06-21T11:55:00Z</dcterms:modified>
</cp:coreProperties>
</file>