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9A11D" w14:textId="1F98F79B" w:rsidR="00D54EE0" w:rsidRDefault="00D54EE0" w:rsidP="00D54EE0">
      <w:pPr>
        <w:pStyle w:val="Kop1"/>
        <w:jc w:val="center"/>
      </w:pPr>
      <w:r>
        <w:t>Additional Material for the Heat Pump Market Consultation</w:t>
      </w:r>
    </w:p>
    <w:p w14:paraId="4A5FCA94" w14:textId="57EB5E5D" w:rsidR="00D54EE0" w:rsidRDefault="00D54EE0"/>
    <w:p w14:paraId="5031260D" w14:textId="77777777" w:rsidR="00D54EE0" w:rsidRPr="00D54EE0" w:rsidRDefault="00D54EE0" w:rsidP="00D54EE0">
      <w:pPr>
        <w:rPr>
          <w:rFonts w:eastAsia="Times New Roman"/>
          <w:lang w:val="en-US"/>
        </w:rPr>
      </w:pPr>
    </w:p>
    <w:p w14:paraId="543EB534" w14:textId="6EC027AD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>Additional Data on available space for the Specified location</w:t>
      </w:r>
    </w:p>
    <w:p w14:paraId="5CBEFD60" w14:textId="357A17D9" w:rsidR="00D54EE0" w:rsidRDefault="00D54EE0" w:rsidP="00D54EE0">
      <w:pPr>
        <w:rPr>
          <w:rFonts w:eastAsia="Times New Roman"/>
          <w:lang w:val="en-US"/>
        </w:rPr>
      </w:pPr>
    </w:p>
    <w:p w14:paraId="27F1BAB9" w14:textId="54054165" w:rsidR="00D6302B" w:rsidRDefault="00D6302B" w:rsidP="00D54EE0">
      <w:pPr>
        <w:rPr>
          <w:rFonts w:eastAsia="Times New Roman"/>
          <w:lang w:val="en-US"/>
        </w:rPr>
      </w:pPr>
      <w:r w:rsidRPr="00D6302B">
        <w:rPr>
          <w:rFonts w:eastAsia="Times New Roman"/>
          <w:noProof/>
          <w:lang w:val="en-US"/>
        </w:rPr>
        <w:drawing>
          <wp:inline distT="0" distB="0" distL="0" distR="0" wp14:anchorId="68AA933C" wp14:editId="3F9D93AE">
            <wp:extent cx="5731510" cy="2511425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11B65" w14:textId="77777777" w:rsidR="00D6302B" w:rsidRPr="00D54EE0" w:rsidRDefault="00D6302B" w:rsidP="00D54EE0">
      <w:pPr>
        <w:rPr>
          <w:rFonts w:eastAsia="Times New Roman"/>
          <w:lang w:val="en-US"/>
        </w:rPr>
      </w:pPr>
    </w:p>
    <w:p w14:paraId="0526F593" w14:textId="0EFBC7D5" w:rsidR="008F5A0E" w:rsidRDefault="00FF2168" w:rsidP="008F5A0E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Diagram above shows the available location and volume for the heat Pump Project. Also shown in red are the location of the Hot and cold tie in locations. Piping from </w:t>
      </w:r>
      <w:proofErr w:type="gramStart"/>
      <w:r>
        <w:rPr>
          <w:rFonts w:eastAsia="Times New Roman"/>
          <w:lang w:val="en-US"/>
        </w:rPr>
        <w:t>these location</w:t>
      </w:r>
      <w:proofErr w:type="gramEnd"/>
      <w:r>
        <w:rPr>
          <w:rFonts w:eastAsia="Times New Roman"/>
          <w:lang w:val="en-US"/>
        </w:rPr>
        <w:t xml:space="preserve"> will be dependent on HP supplier requirements.</w:t>
      </w:r>
    </w:p>
    <w:p w14:paraId="3C0F4414" w14:textId="77777777" w:rsidR="00D54EE0" w:rsidRPr="00D54EE0" w:rsidRDefault="00D54EE0" w:rsidP="00D54EE0">
      <w:pPr>
        <w:rPr>
          <w:rFonts w:eastAsia="Times New Roman"/>
          <w:lang w:val="en-US"/>
        </w:rPr>
      </w:pPr>
    </w:p>
    <w:p w14:paraId="495025DA" w14:textId="66BB05F3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>The measurements of the gate for the truck entry (width and height), see picture below</w:t>
      </w:r>
    </w:p>
    <w:p w14:paraId="2FE01950" w14:textId="0A93B08B" w:rsidR="00D54EE0" w:rsidRDefault="00D54EE0" w:rsidP="00D54EE0">
      <w:pPr>
        <w:rPr>
          <w:rFonts w:eastAsia="Times New Roman"/>
          <w:lang w:val="en-US"/>
        </w:rPr>
      </w:pPr>
    </w:p>
    <w:p w14:paraId="65C9F62D" w14:textId="5DBFFC88" w:rsidR="00D54EE0" w:rsidRDefault="00710224" w:rsidP="00D54EE0">
      <w:pPr>
        <w:rPr>
          <w:rFonts w:eastAsia="Times New Roman"/>
          <w:lang w:val="en-US"/>
        </w:rPr>
      </w:pPr>
      <w:r>
        <w:rPr>
          <w:noProof/>
          <w:highlight w:val="yellow"/>
          <w:lang w:val="en-US"/>
        </w:rPr>
        <w:drawing>
          <wp:inline distT="0" distB="0" distL="0" distR="0" wp14:anchorId="69FA6DCD" wp14:editId="33C32309">
            <wp:extent cx="2108880" cy="2269628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25" cy="227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4011" w:rsidRPr="006F4011">
        <w:rPr>
          <w:noProof/>
        </w:rPr>
        <w:t xml:space="preserve"> </w:t>
      </w:r>
      <w:r w:rsidR="006F4011" w:rsidRPr="006F4011">
        <w:rPr>
          <w:rFonts w:eastAsia="Times New Roman"/>
          <w:noProof/>
          <w:lang w:val="en-US"/>
        </w:rPr>
        <w:drawing>
          <wp:inline distT="0" distB="0" distL="0" distR="0" wp14:anchorId="2F53A84F" wp14:editId="002832E6">
            <wp:extent cx="3570136" cy="225931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8705" cy="227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6F8B8" w14:textId="3E705E2C" w:rsidR="00710224" w:rsidRDefault="00710224" w:rsidP="00D54EE0">
      <w:pPr>
        <w:rPr>
          <w:rFonts w:eastAsia="Times New Roman"/>
          <w:lang w:val="en-US"/>
        </w:rPr>
      </w:pPr>
    </w:p>
    <w:p w14:paraId="77D981B7" w14:textId="0B4FB655" w:rsidR="00710224" w:rsidRDefault="00710224" w:rsidP="00D54EE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Access for the Heat Pump delivery will be through the </w:t>
      </w:r>
      <w:r w:rsidR="00E26432">
        <w:rPr>
          <w:rFonts w:eastAsia="Times New Roman"/>
          <w:lang w:val="en-US"/>
        </w:rPr>
        <w:t xml:space="preserve">main entrance </w:t>
      </w:r>
      <w:r w:rsidR="006F4011">
        <w:rPr>
          <w:rFonts w:eastAsia="Times New Roman"/>
          <w:lang w:val="en-US"/>
        </w:rPr>
        <w:t xml:space="preserve">(Green) </w:t>
      </w:r>
      <w:r w:rsidR="00E26432">
        <w:rPr>
          <w:rFonts w:eastAsia="Times New Roman"/>
          <w:lang w:val="en-US"/>
        </w:rPr>
        <w:t xml:space="preserve">door as shown in the photo and indicated on the overview </w:t>
      </w:r>
      <w:r w:rsidR="00EC0D1C">
        <w:rPr>
          <w:rFonts w:eastAsia="Times New Roman"/>
          <w:lang w:val="en-US"/>
        </w:rPr>
        <w:t>drawing below.</w:t>
      </w:r>
    </w:p>
    <w:p w14:paraId="0C129B3F" w14:textId="6F31F4B5" w:rsidR="006F4011" w:rsidRDefault="006F4011" w:rsidP="00D54EE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>The green door is approximately 4.5m wide by 4.5m high</w:t>
      </w:r>
    </w:p>
    <w:p w14:paraId="7BE042DD" w14:textId="77777777" w:rsidR="00710224" w:rsidRDefault="00710224" w:rsidP="00D54EE0">
      <w:pPr>
        <w:rPr>
          <w:rFonts w:eastAsia="Times New Roman"/>
          <w:lang w:val="en-US"/>
        </w:rPr>
      </w:pPr>
    </w:p>
    <w:p w14:paraId="47446EF3" w14:textId="7ADDFB53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>Additional Data on Electrical Tie in locations</w:t>
      </w:r>
    </w:p>
    <w:p w14:paraId="30FF87AE" w14:textId="1F65BC46" w:rsidR="00D54EE0" w:rsidRDefault="00D54EE0" w:rsidP="008F0628">
      <w:pPr>
        <w:rPr>
          <w:rFonts w:eastAsia="Times New Roman"/>
          <w:lang w:val="en-US"/>
        </w:rPr>
      </w:pPr>
    </w:p>
    <w:p w14:paraId="1CF48BE5" w14:textId="354A46BD" w:rsidR="008F0628" w:rsidRDefault="008F0628" w:rsidP="008F0628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 new 10kV network is being installed at Den Haag. A 10kV connection can be made available at the area for the heat pump as specified by the requirements of the project. </w:t>
      </w:r>
    </w:p>
    <w:p w14:paraId="7F11691F" w14:textId="59FAD7BA" w:rsidR="00D54EE0" w:rsidRDefault="00D54EE0" w:rsidP="00D54EE0">
      <w:pPr>
        <w:rPr>
          <w:rFonts w:eastAsia="Times New Roman"/>
          <w:lang w:val="en-US"/>
        </w:rPr>
      </w:pPr>
    </w:p>
    <w:p w14:paraId="0732D204" w14:textId="48115B1F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 xml:space="preserve">Additional Data on Existing Site Control System </w:t>
      </w:r>
    </w:p>
    <w:p w14:paraId="5863FE0B" w14:textId="261C01F2" w:rsidR="00D54EE0" w:rsidRDefault="00D54EE0" w:rsidP="00D54EE0">
      <w:pPr>
        <w:rPr>
          <w:rFonts w:eastAsia="Times New Roman"/>
          <w:lang w:val="en-US"/>
        </w:rPr>
      </w:pPr>
    </w:p>
    <w:p w14:paraId="1B835FB5" w14:textId="76BF964C" w:rsidR="008F0628" w:rsidRDefault="008F0628" w:rsidP="00D54EE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 existing Site DCS is supplied by ABB with multiple modifications undertaken for different projects. A thorough status review of the DCS and the requirements for integration of this project among others is ongoing and planned to be completed prior to Q4 2022.</w:t>
      </w:r>
      <w:r w:rsidR="00F84E16">
        <w:rPr>
          <w:rFonts w:eastAsia="Times New Roman"/>
          <w:lang w:val="en-US"/>
        </w:rPr>
        <w:t xml:space="preserve"> More information will then be made available.</w:t>
      </w:r>
    </w:p>
    <w:p w14:paraId="73ACACC0" w14:textId="426C3943" w:rsidR="008F0628" w:rsidRDefault="008F0628" w:rsidP="00D54EE0">
      <w:pPr>
        <w:rPr>
          <w:rFonts w:eastAsia="Times New Roman"/>
          <w:lang w:val="en-US"/>
        </w:rPr>
      </w:pPr>
    </w:p>
    <w:p w14:paraId="625DBAC0" w14:textId="54D8C452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>Additional Data regarding welding requirements</w:t>
      </w:r>
    </w:p>
    <w:p w14:paraId="66DC5BCD" w14:textId="6AAC5E01" w:rsidR="00D54EE0" w:rsidRDefault="00D54EE0" w:rsidP="00D54EE0">
      <w:pPr>
        <w:rPr>
          <w:rFonts w:eastAsia="Times New Roman"/>
          <w:lang w:val="en-US"/>
        </w:rPr>
      </w:pPr>
    </w:p>
    <w:p w14:paraId="719F37BC" w14:textId="787FAA9B" w:rsidR="008F0628" w:rsidRDefault="0074448F" w:rsidP="00D54EE0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All welding and cutting activities in the area will be managed through the </w:t>
      </w:r>
      <w:r w:rsidR="0034196C">
        <w:rPr>
          <w:rFonts w:eastAsia="Times New Roman"/>
          <w:lang w:val="en-US"/>
        </w:rPr>
        <w:t xml:space="preserve">sites </w:t>
      </w:r>
      <w:r>
        <w:rPr>
          <w:rFonts w:eastAsia="Times New Roman"/>
          <w:lang w:val="en-US"/>
        </w:rPr>
        <w:t xml:space="preserve">existing permitting system. </w:t>
      </w:r>
      <w:r w:rsidR="0034196C">
        <w:rPr>
          <w:rFonts w:eastAsia="Times New Roman"/>
          <w:lang w:val="en-US"/>
        </w:rPr>
        <w:t xml:space="preserve">All activities will be risk assessed with appropriate method statements </w:t>
      </w:r>
      <w:r w:rsidR="000845AF">
        <w:rPr>
          <w:rFonts w:eastAsia="Times New Roman"/>
          <w:lang w:val="en-US"/>
        </w:rPr>
        <w:t>created.</w:t>
      </w:r>
    </w:p>
    <w:p w14:paraId="5C26BA1E" w14:textId="77777777" w:rsidR="008F0628" w:rsidRDefault="008F0628" w:rsidP="00D54EE0">
      <w:pPr>
        <w:rPr>
          <w:rFonts w:eastAsia="Times New Roman"/>
          <w:lang w:val="en-US"/>
        </w:rPr>
      </w:pPr>
    </w:p>
    <w:p w14:paraId="1F3F6CC1" w14:textId="140A82FE" w:rsidR="00D54EE0" w:rsidRPr="000845AF" w:rsidRDefault="00D54EE0" w:rsidP="000845AF">
      <w:pPr>
        <w:pStyle w:val="Lijstalinea"/>
        <w:numPr>
          <w:ilvl w:val="0"/>
          <w:numId w:val="3"/>
        </w:numPr>
        <w:ind w:left="0" w:hanging="11"/>
        <w:rPr>
          <w:rFonts w:eastAsia="Times New Roman"/>
          <w:b/>
          <w:bCs/>
          <w:i/>
          <w:iCs/>
          <w:lang w:val="en-US"/>
        </w:rPr>
      </w:pPr>
      <w:r w:rsidRPr="000845AF">
        <w:rPr>
          <w:rFonts w:eastAsia="Times New Roman"/>
          <w:b/>
          <w:bCs/>
          <w:i/>
          <w:iCs/>
          <w:lang w:val="en-US"/>
        </w:rPr>
        <w:t>Additional Comments regarding certificates and regulatory requirements</w:t>
      </w:r>
    </w:p>
    <w:p w14:paraId="58516549" w14:textId="56B54A12" w:rsidR="00D54EE0" w:rsidRDefault="00D54EE0">
      <w:pPr>
        <w:rPr>
          <w:rFonts w:ascii="Calibri" w:eastAsia="Times New Roman" w:hAnsi="Calibri" w:cs="Calibri"/>
          <w:lang w:val="en-US"/>
        </w:rPr>
      </w:pPr>
    </w:p>
    <w:p w14:paraId="0914713E" w14:textId="77777777" w:rsidR="000845AF" w:rsidRDefault="00A73A75">
      <w:pPr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lang w:val="en-US"/>
        </w:rPr>
        <w:t xml:space="preserve">All supplier will be expected to comply with all legal requirements and standards according to the rules applicable in the Netherlands. </w:t>
      </w:r>
    </w:p>
    <w:p w14:paraId="03E77760" w14:textId="54C0F218" w:rsidR="00A73A75" w:rsidRDefault="00A73A75">
      <w:pPr>
        <w:rPr>
          <w:rFonts w:ascii="Calibri" w:eastAsia="Times New Roman" w:hAnsi="Calibri" w:cs="Calibri"/>
          <w:lang w:val="en-US"/>
        </w:rPr>
      </w:pPr>
      <w:r>
        <w:rPr>
          <w:rFonts w:ascii="Calibri" w:eastAsia="Times New Roman" w:hAnsi="Calibri" w:cs="Calibri"/>
          <w:lang w:val="en-US"/>
        </w:rPr>
        <w:t>Specific requirements imposed by the project from the subsidy application for example have been communicated in the market consultation (COP &gt; 3 for example).</w:t>
      </w:r>
    </w:p>
    <w:p w14:paraId="2DB1DCEB" w14:textId="1B74F006" w:rsidR="00A73A75" w:rsidRDefault="00A73A75">
      <w:pPr>
        <w:rPr>
          <w:rFonts w:ascii="Calibri" w:eastAsia="Times New Roman" w:hAnsi="Calibri" w:cs="Calibri"/>
          <w:lang w:val="en-US"/>
        </w:rPr>
      </w:pPr>
    </w:p>
    <w:p w14:paraId="7028E90C" w14:textId="77777777" w:rsidR="00A73A75" w:rsidRDefault="00A73A75">
      <w:pPr>
        <w:rPr>
          <w:rFonts w:ascii="Calibri" w:eastAsia="Times New Roman" w:hAnsi="Calibri" w:cs="Calibri"/>
          <w:lang w:val="en-US"/>
        </w:rPr>
      </w:pPr>
    </w:p>
    <w:p w14:paraId="04056690" w14:textId="77777777" w:rsidR="00D54EE0" w:rsidRDefault="00D54EE0"/>
    <w:sectPr w:rsidR="00D54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966"/>
    <w:multiLevelType w:val="hybridMultilevel"/>
    <w:tmpl w:val="0F86CC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E055C"/>
    <w:multiLevelType w:val="hybridMultilevel"/>
    <w:tmpl w:val="954C2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D3570"/>
    <w:multiLevelType w:val="hybridMultilevel"/>
    <w:tmpl w:val="AA3C7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2FB6"/>
    <w:multiLevelType w:val="hybridMultilevel"/>
    <w:tmpl w:val="408C8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7351B"/>
    <w:multiLevelType w:val="hybridMultilevel"/>
    <w:tmpl w:val="75BC0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02FA8"/>
    <w:multiLevelType w:val="hybridMultilevel"/>
    <w:tmpl w:val="F1362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C3034"/>
    <w:multiLevelType w:val="hybridMultilevel"/>
    <w:tmpl w:val="EC5068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yNLUwMTe0sDCxtDBQ0lEKTi0uzszPAykwqgUAn/wyxywAAAA="/>
  </w:docVars>
  <w:rsids>
    <w:rsidRoot w:val="00D54EE0"/>
    <w:rsid w:val="00004D29"/>
    <w:rsid w:val="000845AF"/>
    <w:rsid w:val="0034196C"/>
    <w:rsid w:val="00376CA5"/>
    <w:rsid w:val="004659ED"/>
    <w:rsid w:val="00572AD9"/>
    <w:rsid w:val="0067507E"/>
    <w:rsid w:val="006E59DD"/>
    <w:rsid w:val="006F4011"/>
    <w:rsid w:val="00710224"/>
    <w:rsid w:val="0074448F"/>
    <w:rsid w:val="007B1E09"/>
    <w:rsid w:val="00864D37"/>
    <w:rsid w:val="008A0171"/>
    <w:rsid w:val="008F0628"/>
    <w:rsid w:val="008F5A0E"/>
    <w:rsid w:val="00A2657D"/>
    <w:rsid w:val="00A73A75"/>
    <w:rsid w:val="00D54EE0"/>
    <w:rsid w:val="00D6302B"/>
    <w:rsid w:val="00E26432"/>
    <w:rsid w:val="00EC0D1C"/>
    <w:rsid w:val="00F072FB"/>
    <w:rsid w:val="00F84E16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16586"/>
  <w15:chartTrackingRefBased/>
  <w15:docId w15:val="{4F6AA6A8-5333-4DBE-B676-5C10E480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4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54EE0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Kop1Char">
    <w:name w:val="Kop 1 Char"/>
    <w:basedOn w:val="Standaardalinea-lettertype"/>
    <w:link w:val="Kop1"/>
    <w:uiPriority w:val="9"/>
    <w:rsid w:val="00D54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5A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F5A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F5A0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5A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5A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Nic</dc:creator>
  <cp:keywords/>
  <dc:description/>
  <cp:lastModifiedBy>Roger</cp:lastModifiedBy>
  <cp:revision>2</cp:revision>
  <dcterms:created xsi:type="dcterms:W3CDTF">2022-05-30T06:44:00Z</dcterms:created>
  <dcterms:modified xsi:type="dcterms:W3CDTF">2022-05-30T06:44:00Z</dcterms:modified>
</cp:coreProperties>
</file>