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8BFD0" w14:textId="78270BF3" w:rsidR="00E07456" w:rsidRPr="00574C48" w:rsidRDefault="00574C48">
      <w:pPr>
        <w:rPr>
          <w:b/>
          <w:bCs/>
        </w:rPr>
      </w:pPr>
      <w:bookmarkStart w:id="0" w:name="_GoBack"/>
      <w:bookmarkEnd w:id="0"/>
      <w:r w:rsidRPr="00574C48">
        <w:rPr>
          <w:b/>
          <w:bCs/>
        </w:rPr>
        <w:t>Formulier 4</w:t>
      </w:r>
    </w:p>
    <w:p w14:paraId="0D026284" w14:textId="2F8A1189" w:rsidR="00574C48" w:rsidRPr="00574C48" w:rsidRDefault="00574C48">
      <w:pPr>
        <w:rPr>
          <w:b/>
          <w:bCs/>
        </w:rPr>
      </w:pPr>
    </w:p>
    <w:p w14:paraId="5ECF755B" w14:textId="7BCDD3F4" w:rsidR="00574C48" w:rsidRPr="00574C48" w:rsidRDefault="00574C48">
      <w:pPr>
        <w:rPr>
          <w:b/>
          <w:bCs/>
        </w:rPr>
      </w:pPr>
      <w:r w:rsidRPr="00574C48">
        <w:rPr>
          <w:b/>
          <w:bCs/>
        </w:rPr>
        <w:t>Opgave financiële- en economische positie</w:t>
      </w:r>
    </w:p>
    <w:p w14:paraId="7DC4BFCE" w14:textId="7FFF3AFE" w:rsidR="00574C48" w:rsidRDefault="00574C48"/>
    <w:p w14:paraId="391EB70A" w14:textId="77777777" w:rsidR="00574C48" w:rsidRDefault="00574C48" w:rsidP="00574C48">
      <w:r>
        <w:t>Inschrijver dient te beschikken over een gezonde financiële en economische positie waardoor er sprake is van continuïteit over een langere periode.</w:t>
      </w:r>
    </w:p>
    <w:p w14:paraId="6A60CF4D" w14:textId="77777777" w:rsidR="00574C48" w:rsidRDefault="00574C48" w:rsidP="00574C48">
      <w:r>
        <w:t>Hiervoor gelden de volgende minimum eisen (gemiddeld over de laatste twee afgesloten boekjaren):</w:t>
      </w:r>
    </w:p>
    <w:p w14:paraId="1EFDA08E" w14:textId="77777777" w:rsidR="00574C48" w:rsidRDefault="00574C48" w:rsidP="00574C48">
      <w:r>
        <w:t>a. Een gemiddelde liquiditeitsratio (Debiteuren + Liquide Middelen/Kort Vreemd Vermogen) van ten minste 80%</w:t>
      </w:r>
    </w:p>
    <w:p w14:paraId="03052A6D" w14:textId="77777777" w:rsidR="00574C48" w:rsidRDefault="00574C48" w:rsidP="00574C48">
      <w:r>
        <w:t>b. Een gemiddelde solvabiliteitsratio (Eigen Vermogen/Totaal Vermogen) van ten minste 20%</w:t>
      </w:r>
    </w:p>
    <w:p w14:paraId="4AFDCA81" w14:textId="77777777" w:rsidR="00574C48" w:rsidRDefault="00574C48" w:rsidP="00574C48"/>
    <w:p w14:paraId="78394BF8" w14:textId="6856DD06" w:rsidR="00574C48" w:rsidRDefault="00574C48" w:rsidP="00574C48">
      <w:r>
        <w:t>Inschrijver stemt door Inschrijving erin toe dat, voor definitieve gunning inzage wordt gegeven in de laatst gecontroleerde jaarrekening van de onderneming, alsmede de concernjaarrekening, indien het om een dochteronderneming gaat</w:t>
      </w:r>
      <w:r>
        <w:t xml:space="preserve"> op een verzoek daartoe door Opdrachtgever binnen 4 dagen na een dergelijk verzoek</w:t>
      </w:r>
      <w:r>
        <w:t>.</w:t>
      </w:r>
    </w:p>
    <w:p w14:paraId="49246806" w14:textId="77777777" w:rsidR="00574C48" w:rsidRDefault="00574C48" w:rsidP="00574C48"/>
    <w:p w14:paraId="7D871788" w14:textId="7DB9BF24" w:rsidR="00574C48" w:rsidRDefault="00574C48" w:rsidP="00574C48">
      <w:r>
        <w:t>Bij Inschrijving separaat of door een samenwerkingsverband dient ieder lid van dit verband aan bovenstaande te voldoen</w:t>
      </w:r>
      <w:r>
        <w:t>. Daarnaast dient bij inschrijving opgave gedaan te worden</w:t>
      </w:r>
      <w:r>
        <w:t xml:space="preserve"> </w:t>
      </w:r>
      <w:r>
        <w:t>van de liquiditeits- en solvabiliteitsratio over de laatste twee afgesloten boekjaren door het invullen van onderstaande tabel.</w:t>
      </w:r>
    </w:p>
    <w:p w14:paraId="59E6B493" w14:textId="02AA45D8" w:rsidR="00574C48" w:rsidRDefault="00574C48" w:rsidP="00574C4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"/>
        <w:gridCol w:w="5141"/>
        <w:gridCol w:w="1681"/>
        <w:gridCol w:w="1575"/>
      </w:tblGrid>
      <w:tr w:rsidR="00574C48" w14:paraId="03E5B5D9" w14:textId="77777777" w:rsidTr="00574C48">
        <w:tc>
          <w:tcPr>
            <w:tcW w:w="675" w:type="dxa"/>
          </w:tcPr>
          <w:p w14:paraId="635FA48B" w14:textId="77777777" w:rsidR="00574C48" w:rsidRDefault="00574C48" w:rsidP="00574C48"/>
        </w:tc>
        <w:tc>
          <w:tcPr>
            <w:tcW w:w="5245" w:type="dxa"/>
          </w:tcPr>
          <w:p w14:paraId="67386540" w14:textId="0BBA2FB2" w:rsidR="00574C48" w:rsidRDefault="00FC5480" w:rsidP="00FC5480">
            <w:r>
              <w:t>Ratio’s</w:t>
            </w:r>
          </w:p>
        </w:tc>
        <w:tc>
          <w:tcPr>
            <w:tcW w:w="1701" w:type="dxa"/>
          </w:tcPr>
          <w:p w14:paraId="799132A5" w14:textId="7C7C9DE2" w:rsidR="00574C48" w:rsidRDefault="00FC5480" w:rsidP="00574C48">
            <w:r>
              <w:t>1</w:t>
            </w:r>
            <w:r w:rsidRPr="00FC5480">
              <w:rPr>
                <w:vertAlign w:val="superscript"/>
              </w:rPr>
              <w:t>e</w:t>
            </w:r>
            <w:r>
              <w:t xml:space="preserve"> boekjaar</w:t>
            </w:r>
          </w:p>
        </w:tc>
        <w:tc>
          <w:tcPr>
            <w:tcW w:w="1591" w:type="dxa"/>
          </w:tcPr>
          <w:p w14:paraId="5250E172" w14:textId="0358D137" w:rsidR="00574C48" w:rsidRDefault="00FC5480" w:rsidP="00574C48">
            <w:r>
              <w:t>2</w:t>
            </w:r>
            <w:r w:rsidRPr="00FC5480">
              <w:rPr>
                <w:vertAlign w:val="superscript"/>
              </w:rPr>
              <w:t>e</w:t>
            </w:r>
            <w:r>
              <w:t xml:space="preserve"> boekjaar</w:t>
            </w:r>
          </w:p>
        </w:tc>
      </w:tr>
      <w:tr w:rsidR="00574C48" w14:paraId="6BCB9D34" w14:textId="77777777" w:rsidTr="00574C48">
        <w:tc>
          <w:tcPr>
            <w:tcW w:w="675" w:type="dxa"/>
          </w:tcPr>
          <w:p w14:paraId="1E7DFABC" w14:textId="1B189313" w:rsidR="00574C48" w:rsidRDefault="00574C48" w:rsidP="00574C48">
            <w:r>
              <w:t>A</w:t>
            </w:r>
          </w:p>
        </w:tc>
        <w:tc>
          <w:tcPr>
            <w:tcW w:w="5245" w:type="dxa"/>
          </w:tcPr>
          <w:p w14:paraId="6208BAEA" w14:textId="0AAF85D1" w:rsidR="00574C48" w:rsidRDefault="00574C48" w:rsidP="00574C48">
            <w:r w:rsidRPr="00574C48">
              <w:t>Een gemiddelde liquiditeitsratio (Debiteuren + Liquide Middelen/Kort Vreemd Vermogen) van ten minste 80%</w:t>
            </w:r>
          </w:p>
        </w:tc>
        <w:tc>
          <w:tcPr>
            <w:tcW w:w="1701" w:type="dxa"/>
          </w:tcPr>
          <w:p w14:paraId="03F77AD4" w14:textId="77777777" w:rsidR="00574C48" w:rsidRDefault="00574C48" w:rsidP="00574C48"/>
        </w:tc>
        <w:tc>
          <w:tcPr>
            <w:tcW w:w="1591" w:type="dxa"/>
          </w:tcPr>
          <w:p w14:paraId="482FC5FF" w14:textId="77777777" w:rsidR="00574C48" w:rsidRDefault="00574C48" w:rsidP="00574C48"/>
        </w:tc>
      </w:tr>
      <w:tr w:rsidR="00574C48" w14:paraId="412FDF60" w14:textId="77777777" w:rsidTr="00574C48">
        <w:tc>
          <w:tcPr>
            <w:tcW w:w="675" w:type="dxa"/>
          </w:tcPr>
          <w:p w14:paraId="7D5ABE5C" w14:textId="20450DD9" w:rsidR="00574C48" w:rsidRDefault="00574C48" w:rsidP="00574C48">
            <w:r>
              <w:t>B</w:t>
            </w:r>
          </w:p>
        </w:tc>
        <w:tc>
          <w:tcPr>
            <w:tcW w:w="5245" w:type="dxa"/>
          </w:tcPr>
          <w:p w14:paraId="1D45D3F9" w14:textId="098798E6" w:rsidR="00574C48" w:rsidRDefault="00574C48" w:rsidP="00574C48">
            <w:r w:rsidRPr="00574C48">
              <w:t>Een gemiddelde solvabiliteitsratio (Eigen Vermogen/Totaal Vermogen) van ten minste 20%</w:t>
            </w:r>
          </w:p>
        </w:tc>
        <w:tc>
          <w:tcPr>
            <w:tcW w:w="1701" w:type="dxa"/>
          </w:tcPr>
          <w:p w14:paraId="1AE1B760" w14:textId="77777777" w:rsidR="00574C48" w:rsidRDefault="00574C48" w:rsidP="00574C48"/>
        </w:tc>
        <w:tc>
          <w:tcPr>
            <w:tcW w:w="1591" w:type="dxa"/>
          </w:tcPr>
          <w:p w14:paraId="60448F07" w14:textId="77777777" w:rsidR="00574C48" w:rsidRDefault="00574C48" w:rsidP="00574C48"/>
        </w:tc>
      </w:tr>
    </w:tbl>
    <w:p w14:paraId="59462C29" w14:textId="00C47072" w:rsidR="00574C48" w:rsidRDefault="00574C48" w:rsidP="00574C48"/>
    <w:p w14:paraId="0B1A8269" w14:textId="4F08B8EE" w:rsidR="00FC5480" w:rsidRDefault="00FC5480" w:rsidP="00574C48">
      <w:r>
        <w:t>Rechtsgeldig ondertekend door:</w:t>
      </w:r>
    </w:p>
    <w:p w14:paraId="1CAB6299" w14:textId="75F23CC7" w:rsidR="00FC5480" w:rsidRDefault="00FC5480" w:rsidP="00574C48"/>
    <w:p w14:paraId="69129D25" w14:textId="482A1EDB" w:rsidR="00FC5480" w:rsidRDefault="00FC5480" w:rsidP="00574C48">
      <w:r>
        <w:t>Naam</w:t>
      </w:r>
      <w:r>
        <w:tab/>
      </w:r>
      <w:r>
        <w:tab/>
        <w:t>:</w:t>
      </w:r>
    </w:p>
    <w:p w14:paraId="12EEA5EF" w14:textId="489C46F1" w:rsidR="00FC5480" w:rsidRDefault="00FC5480" w:rsidP="00574C48">
      <w:r>
        <w:t>Functie</w:t>
      </w:r>
      <w:r>
        <w:tab/>
        <w:t>:</w:t>
      </w:r>
    </w:p>
    <w:p w14:paraId="4C3639E6" w14:textId="5103FE04" w:rsidR="00FC5480" w:rsidRDefault="00FC5480" w:rsidP="00574C48">
      <w:r>
        <w:t>Handtekening</w:t>
      </w:r>
      <w:r>
        <w:tab/>
        <w:t>:</w:t>
      </w:r>
    </w:p>
    <w:p w14:paraId="7EDF7B91" w14:textId="77777777" w:rsidR="00FC5480" w:rsidRDefault="00FC5480" w:rsidP="00574C48"/>
    <w:p w14:paraId="7DE29797" w14:textId="77777777" w:rsidR="00FC5480" w:rsidRDefault="00FC5480" w:rsidP="00574C48"/>
    <w:p w14:paraId="2134C7FB" w14:textId="5E94648E" w:rsidR="00FC5480" w:rsidRPr="00F80A98" w:rsidRDefault="00FC5480" w:rsidP="00574C48">
      <w:r>
        <w:t>Datum</w:t>
      </w:r>
      <w:r>
        <w:tab/>
      </w:r>
      <w:r>
        <w:tab/>
        <w:t>:</w:t>
      </w:r>
    </w:p>
    <w:sectPr w:rsidR="00FC5480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48"/>
    <w:rsid w:val="000817A8"/>
    <w:rsid w:val="00092F83"/>
    <w:rsid w:val="00135506"/>
    <w:rsid w:val="00221B11"/>
    <w:rsid w:val="003C1696"/>
    <w:rsid w:val="00415438"/>
    <w:rsid w:val="004D1185"/>
    <w:rsid w:val="00574C48"/>
    <w:rsid w:val="005B5456"/>
    <w:rsid w:val="006369D3"/>
    <w:rsid w:val="007B775D"/>
    <w:rsid w:val="007F0349"/>
    <w:rsid w:val="008918B8"/>
    <w:rsid w:val="00895CB3"/>
    <w:rsid w:val="008C77A0"/>
    <w:rsid w:val="00972E75"/>
    <w:rsid w:val="00986AD4"/>
    <w:rsid w:val="00BA1E34"/>
    <w:rsid w:val="00BD6488"/>
    <w:rsid w:val="00C31970"/>
    <w:rsid w:val="00C66D4A"/>
    <w:rsid w:val="00DB6BA3"/>
    <w:rsid w:val="00E07456"/>
    <w:rsid w:val="00E3194D"/>
    <w:rsid w:val="00ED1D77"/>
    <w:rsid w:val="00F32BBE"/>
    <w:rsid w:val="00F36DE8"/>
    <w:rsid w:val="00F73D7C"/>
    <w:rsid w:val="00F80A98"/>
    <w:rsid w:val="00FC5480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E4B5"/>
  <w15:chartTrackingRefBased/>
  <w15:docId w15:val="{9EDD0737-C370-42F1-B873-DFFB3E34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table" w:styleId="Tabelraster">
    <w:name w:val="Table Grid"/>
    <w:basedOn w:val="Standaardtabel"/>
    <w:uiPriority w:val="59"/>
    <w:rsid w:val="00574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Piet Bakker</cp:lastModifiedBy>
  <cp:revision>1</cp:revision>
  <dcterms:created xsi:type="dcterms:W3CDTF">2022-01-04T09:31:00Z</dcterms:created>
  <dcterms:modified xsi:type="dcterms:W3CDTF">2022-01-04T09:58:00Z</dcterms:modified>
</cp:coreProperties>
</file>