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23DDB" w14:textId="4AF7A21E" w:rsidR="00E22ABF" w:rsidRPr="00D65949" w:rsidRDefault="001D1E9C" w:rsidP="00E22ABF">
      <w:pPr>
        <w:spacing w:after="0" w:line="240" w:lineRule="auto"/>
        <w:rPr>
          <w:rFonts w:ascii="Verdana" w:hAnsi="Verdana"/>
          <w:b/>
          <w:bCs/>
          <w:sz w:val="18"/>
          <w:szCs w:val="18"/>
        </w:rPr>
      </w:pPr>
      <w:r w:rsidRPr="00D65949">
        <w:rPr>
          <w:rFonts w:ascii="Verdana" w:hAnsi="Verdana"/>
          <w:b/>
          <w:bCs/>
          <w:sz w:val="18"/>
          <w:szCs w:val="18"/>
        </w:rPr>
        <w:t xml:space="preserve">BIJLAGE </w:t>
      </w:r>
      <w:r w:rsidR="00262CFC">
        <w:rPr>
          <w:rFonts w:ascii="Verdana" w:hAnsi="Verdana"/>
          <w:b/>
          <w:bCs/>
          <w:sz w:val="18"/>
          <w:szCs w:val="18"/>
        </w:rPr>
        <w:t>6</w:t>
      </w:r>
      <w:r w:rsidRPr="00D65949">
        <w:rPr>
          <w:rFonts w:ascii="Verdana" w:hAnsi="Verdana"/>
          <w:b/>
          <w:bCs/>
          <w:sz w:val="18"/>
          <w:szCs w:val="18"/>
        </w:rPr>
        <w:t xml:space="preserve"> </w:t>
      </w:r>
      <w:r w:rsidR="003B104E" w:rsidRPr="00D65949">
        <w:rPr>
          <w:rFonts w:ascii="Verdana" w:hAnsi="Verdana"/>
          <w:b/>
          <w:bCs/>
          <w:sz w:val="18"/>
          <w:szCs w:val="18"/>
        </w:rPr>
        <w:t xml:space="preserve">- </w:t>
      </w:r>
      <w:r w:rsidR="008E6C90" w:rsidRPr="00D65949">
        <w:rPr>
          <w:rFonts w:ascii="Verdana" w:hAnsi="Verdana"/>
          <w:b/>
          <w:bCs/>
          <w:sz w:val="18"/>
          <w:szCs w:val="18"/>
        </w:rPr>
        <w:t>ACHTERGROND</w:t>
      </w:r>
      <w:r w:rsidR="00C704CC" w:rsidRPr="00D65949">
        <w:rPr>
          <w:rFonts w:ascii="Verdana" w:hAnsi="Verdana"/>
          <w:b/>
          <w:bCs/>
          <w:sz w:val="18"/>
          <w:szCs w:val="18"/>
        </w:rPr>
        <w:t>INFORMATIE</w:t>
      </w:r>
    </w:p>
    <w:p w14:paraId="444EE99C" w14:textId="37F34646" w:rsidR="001C5278" w:rsidRPr="00D65949" w:rsidRDefault="001C5278" w:rsidP="00E22ABF">
      <w:pPr>
        <w:spacing w:after="0" w:line="240" w:lineRule="auto"/>
        <w:rPr>
          <w:rFonts w:ascii="Verdana" w:hAnsi="Verdana"/>
          <w:sz w:val="18"/>
          <w:szCs w:val="18"/>
        </w:rPr>
      </w:pPr>
    </w:p>
    <w:p w14:paraId="0ADBB623" w14:textId="4AD252D6" w:rsidR="00683BD5" w:rsidRPr="00D65949" w:rsidRDefault="00683BD5" w:rsidP="00E22ABF">
      <w:pPr>
        <w:spacing w:after="0" w:line="240" w:lineRule="auto"/>
        <w:rPr>
          <w:rFonts w:ascii="Verdana" w:hAnsi="Verdana"/>
          <w:b/>
          <w:bCs/>
          <w:sz w:val="18"/>
          <w:szCs w:val="18"/>
        </w:rPr>
      </w:pPr>
      <w:r w:rsidRPr="00D65949">
        <w:rPr>
          <w:rFonts w:ascii="Verdana" w:hAnsi="Verdana"/>
          <w:b/>
          <w:bCs/>
          <w:sz w:val="18"/>
          <w:szCs w:val="18"/>
        </w:rPr>
        <w:t>Geschiedenis van waterbeheer en waterbeschikbaarheid in Nederland</w:t>
      </w:r>
    </w:p>
    <w:p w14:paraId="0668B275" w14:textId="705B00C2" w:rsidR="00235130" w:rsidRPr="00D65949" w:rsidRDefault="00E22ABF" w:rsidP="00E22ABF">
      <w:pPr>
        <w:spacing w:after="0" w:line="240" w:lineRule="auto"/>
        <w:rPr>
          <w:rFonts w:ascii="Verdana" w:hAnsi="Verdana"/>
          <w:sz w:val="18"/>
          <w:szCs w:val="18"/>
        </w:rPr>
      </w:pPr>
      <w:r w:rsidRPr="00D65949">
        <w:rPr>
          <w:rFonts w:ascii="Verdana" w:hAnsi="Verdana"/>
          <w:sz w:val="18"/>
          <w:szCs w:val="18"/>
        </w:rPr>
        <w:t>Nederland heeft wereldwijd een goede reputatie op het gebied van water</w:t>
      </w:r>
      <w:r w:rsidR="001C62BA" w:rsidRPr="00D65949">
        <w:rPr>
          <w:rFonts w:ascii="Verdana" w:hAnsi="Verdana"/>
          <w:sz w:val="18"/>
          <w:szCs w:val="18"/>
        </w:rPr>
        <w:t>beheer</w:t>
      </w:r>
      <w:r w:rsidRPr="00D65949">
        <w:rPr>
          <w:rFonts w:ascii="Verdana" w:hAnsi="Verdana"/>
          <w:sz w:val="18"/>
          <w:szCs w:val="18"/>
        </w:rPr>
        <w:t xml:space="preserve">. De ligging in de </w:t>
      </w:r>
      <w:proofErr w:type="spellStart"/>
      <w:r w:rsidRPr="00D65949">
        <w:rPr>
          <w:rFonts w:ascii="Verdana" w:hAnsi="Verdana"/>
          <w:sz w:val="18"/>
          <w:szCs w:val="18"/>
        </w:rPr>
        <w:t>noord-west</w:t>
      </w:r>
      <w:proofErr w:type="spellEnd"/>
      <w:r w:rsidRPr="00D65949">
        <w:rPr>
          <w:rFonts w:ascii="Verdana" w:hAnsi="Verdana"/>
          <w:sz w:val="18"/>
          <w:szCs w:val="18"/>
        </w:rPr>
        <w:t xml:space="preserve"> Europese delta noopt al eeuwenlang tot allerlei maatregelen om het </w:t>
      </w:r>
      <w:r w:rsidR="001C62BA" w:rsidRPr="00D65949">
        <w:rPr>
          <w:rFonts w:ascii="Verdana" w:hAnsi="Verdana"/>
          <w:sz w:val="18"/>
          <w:szCs w:val="18"/>
        </w:rPr>
        <w:t>land</w:t>
      </w:r>
      <w:r w:rsidRPr="00D65949">
        <w:rPr>
          <w:rFonts w:ascii="Verdana" w:hAnsi="Verdana"/>
          <w:sz w:val="18"/>
          <w:szCs w:val="18"/>
        </w:rPr>
        <w:t xml:space="preserve"> leefbaar</w:t>
      </w:r>
      <w:r w:rsidR="000B2B2E" w:rsidRPr="00D65949">
        <w:rPr>
          <w:rFonts w:ascii="Verdana" w:hAnsi="Verdana"/>
          <w:sz w:val="18"/>
          <w:szCs w:val="18"/>
        </w:rPr>
        <w:t xml:space="preserve"> te houden voor</w:t>
      </w:r>
      <w:r w:rsidRPr="00D65949">
        <w:rPr>
          <w:rFonts w:ascii="Verdana" w:hAnsi="Verdana"/>
          <w:sz w:val="18"/>
          <w:szCs w:val="18"/>
        </w:rPr>
        <w:t xml:space="preserve"> </w:t>
      </w:r>
      <w:r w:rsidR="000B2B2E" w:rsidRPr="00D65949">
        <w:rPr>
          <w:rFonts w:ascii="Verdana" w:hAnsi="Verdana"/>
          <w:sz w:val="18"/>
          <w:szCs w:val="18"/>
        </w:rPr>
        <w:t xml:space="preserve">de bewoners </w:t>
      </w:r>
      <w:r w:rsidRPr="00D65949">
        <w:rPr>
          <w:rFonts w:ascii="Verdana" w:hAnsi="Verdana"/>
          <w:sz w:val="18"/>
          <w:szCs w:val="18"/>
        </w:rPr>
        <w:t>en dienstbaar</w:t>
      </w:r>
      <w:r w:rsidR="000B2B2E" w:rsidRPr="00D65949">
        <w:rPr>
          <w:rFonts w:ascii="Verdana" w:hAnsi="Verdana"/>
          <w:sz w:val="18"/>
          <w:szCs w:val="18"/>
        </w:rPr>
        <w:t xml:space="preserve"> aan</w:t>
      </w:r>
      <w:r w:rsidRPr="00D65949">
        <w:rPr>
          <w:rFonts w:ascii="Verdana" w:hAnsi="Verdana"/>
          <w:sz w:val="18"/>
          <w:szCs w:val="18"/>
        </w:rPr>
        <w:t xml:space="preserve"> </w:t>
      </w:r>
      <w:r w:rsidR="000B2B2E" w:rsidRPr="00D65949">
        <w:rPr>
          <w:rFonts w:ascii="Verdana" w:hAnsi="Verdana"/>
          <w:sz w:val="18"/>
          <w:szCs w:val="18"/>
        </w:rPr>
        <w:t xml:space="preserve">hun </w:t>
      </w:r>
      <w:r w:rsidRPr="00D65949">
        <w:rPr>
          <w:rFonts w:ascii="Verdana" w:hAnsi="Verdana"/>
          <w:sz w:val="18"/>
          <w:szCs w:val="18"/>
        </w:rPr>
        <w:t xml:space="preserve">wensen. Technische oplossingen als ook organisatorische en financiële oplossingen droegen bij aan het unieke karakter van Nederland. </w:t>
      </w:r>
    </w:p>
    <w:p w14:paraId="318D120C" w14:textId="4A9EB579" w:rsidR="00235130" w:rsidRPr="00D65949" w:rsidRDefault="00E22ABF" w:rsidP="00E22ABF">
      <w:pPr>
        <w:spacing w:after="0" w:line="240" w:lineRule="auto"/>
        <w:rPr>
          <w:rFonts w:ascii="Verdana" w:hAnsi="Verdana"/>
          <w:sz w:val="18"/>
          <w:szCs w:val="18"/>
        </w:rPr>
      </w:pPr>
      <w:r w:rsidRPr="00D65949">
        <w:rPr>
          <w:rFonts w:ascii="Verdana" w:hAnsi="Verdana"/>
          <w:sz w:val="18"/>
          <w:szCs w:val="18"/>
        </w:rPr>
        <w:t xml:space="preserve">Dit unieke karakter </w:t>
      </w:r>
      <w:r w:rsidR="001C62BA" w:rsidRPr="00D65949">
        <w:rPr>
          <w:rFonts w:ascii="Verdana" w:hAnsi="Verdana"/>
          <w:sz w:val="18"/>
          <w:szCs w:val="18"/>
        </w:rPr>
        <w:t xml:space="preserve">heeft </w:t>
      </w:r>
      <w:r w:rsidRPr="00D65949">
        <w:rPr>
          <w:rFonts w:ascii="Verdana" w:hAnsi="Verdana"/>
          <w:sz w:val="18"/>
          <w:szCs w:val="18"/>
        </w:rPr>
        <w:t>een duidelijk zichtbare</w:t>
      </w:r>
      <w:r w:rsidR="00291065" w:rsidRPr="00D65949">
        <w:rPr>
          <w:rFonts w:ascii="Verdana" w:hAnsi="Verdana"/>
          <w:sz w:val="18"/>
          <w:szCs w:val="18"/>
        </w:rPr>
        <w:t>/tastbare</w:t>
      </w:r>
      <w:r w:rsidRPr="00D65949">
        <w:rPr>
          <w:rFonts w:ascii="Verdana" w:hAnsi="Verdana"/>
          <w:sz w:val="18"/>
          <w:szCs w:val="18"/>
        </w:rPr>
        <w:t xml:space="preserve"> kant</w:t>
      </w:r>
      <w:r w:rsidR="00291065" w:rsidRPr="00D65949">
        <w:rPr>
          <w:rFonts w:ascii="Verdana" w:hAnsi="Verdana"/>
          <w:sz w:val="18"/>
          <w:szCs w:val="18"/>
        </w:rPr>
        <w:t xml:space="preserve"> met</w:t>
      </w:r>
      <w:r w:rsidRPr="00D65949">
        <w:rPr>
          <w:rFonts w:ascii="Verdana" w:hAnsi="Verdana"/>
          <w:sz w:val="18"/>
          <w:szCs w:val="18"/>
        </w:rPr>
        <w:t xml:space="preserve"> dijken, molens, polders en kanalen. </w:t>
      </w:r>
      <w:r w:rsidR="00235130" w:rsidRPr="00D65949">
        <w:rPr>
          <w:rFonts w:ascii="Verdana" w:hAnsi="Verdana"/>
          <w:sz w:val="18"/>
          <w:szCs w:val="18"/>
        </w:rPr>
        <w:t>Deze landschappelijke elementen</w:t>
      </w:r>
      <w:r w:rsidR="001C62BA" w:rsidRPr="00D65949">
        <w:rPr>
          <w:rFonts w:ascii="Verdana" w:hAnsi="Verdana"/>
          <w:sz w:val="18"/>
          <w:szCs w:val="18"/>
        </w:rPr>
        <w:t>,</w:t>
      </w:r>
      <w:r w:rsidR="00235130" w:rsidRPr="00D65949">
        <w:rPr>
          <w:rFonts w:ascii="Verdana" w:hAnsi="Verdana"/>
          <w:sz w:val="18"/>
          <w:szCs w:val="18"/>
        </w:rPr>
        <w:t xml:space="preserve"> ontwikkeld </w:t>
      </w:r>
      <w:r w:rsidR="001C62BA" w:rsidRPr="00D65949">
        <w:rPr>
          <w:rFonts w:ascii="Verdana" w:hAnsi="Verdana"/>
          <w:sz w:val="18"/>
          <w:szCs w:val="18"/>
        </w:rPr>
        <w:t>om</w:t>
      </w:r>
      <w:r w:rsidR="00235130" w:rsidRPr="00D65949">
        <w:rPr>
          <w:rFonts w:ascii="Verdana" w:hAnsi="Verdana"/>
          <w:sz w:val="18"/>
          <w:szCs w:val="18"/>
        </w:rPr>
        <w:t xml:space="preserve"> droge voeten</w:t>
      </w:r>
      <w:r w:rsidR="001C62BA" w:rsidRPr="00D65949">
        <w:rPr>
          <w:rFonts w:ascii="Verdana" w:hAnsi="Verdana"/>
          <w:sz w:val="18"/>
          <w:szCs w:val="18"/>
        </w:rPr>
        <w:t xml:space="preserve"> te houden,</w:t>
      </w:r>
      <w:r w:rsidR="00235130" w:rsidRPr="00D65949">
        <w:rPr>
          <w:rFonts w:ascii="Verdana" w:hAnsi="Verdana"/>
          <w:sz w:val="18"/>
          <w:szCs w:val="18"/>
        </w:rPr>
        <w:t xml:space="preserve"> voorzien in </w:t>
      </w:r>
      <w:r w:rsidR="00291065" w:rsidRPr="00D65949">
        <w:rPr>
          <w:rFonts w:ascii="Verdana" w:hAnsi="Verdana"/>
          <w:sz w:val="18"/>
          <w:szCs w:val="18"/>
        </w:rPr>
        <w:t>het heden ook in andere behoeften</w:t>
      </w:r>
      <w:r w:rsidR="00235130" w:rsidRPr="00D65949">
        <w:rPr>
          <w:rFonts w:ascii="Verdana" w:hAnsi="Verdana"/>
          <w:sz w:val="18"/>
          <w:szCs w:val="18"/>
        </w:rPr>
        <w:t xml:space="preserve">: windmolens </w:t>
      </w:r>
      <w:r w:rsidR="00291065" w:rsidRPr="00D65949">
        <w:rPr>
          <w:rFonts w:ascii="Verdana" w:hAnsi="Verdana"/>
          <w:sz w:val="18"/>
          <w:szCs w:val="18"/>
        </w:rPr>
        <w:t>trekken toeristen van over de hele wereld</w:t>
      </w:r>
      <w:r w:rsidR="00235130" w:rsidRPr="00D65949">
        <w:rPr>
          <w:rFonts w:ascii="Verdana" w:hAnsi="Verdana"/>
          <w:sz w:val="18"/>
          <w:szCs w:val="18"/>
        </w:rPr>
        <w:t xml:space="preserve">, vaarten en kanalen </w:t>
      </w:r>
      <w:r w:rsidR="00291065" w:rsidRPr="00D65949">
        <w:rPr>
          <w:rFonts w:ascii="Verdana" w:hAnsi="Verdana"/>
          <w:sz w:val="18"/>
          <w:szCs w:val="18"/>
        </w:rPr>
        <w:t xml:space="preserve">bieden ruimte aan de vele </w:t>
      </w:r>
      <w:r w:rsidR="00235130" w:rsidRPr="00D65949">
        <w:rPr>
          <w:rFonts w:ascii="Verdana" w:hAnsi="Verdana"/>
          <w:sz w:val="18"/>
          <w:szCs w:val="18"/>
        </w:rPr>
        <w:t>pleziervaart</w:t>
      </w:r>
      <w:r w:rsidR="00291065" w:rsidRPr="00D65949">
        <w:rPr>
          <w:rFonts w:ascii="Verdana" w:hAnsi="Verdana"/>
          <w:sz w:val="18"/>
          <w:szCs w:val="18"/>
        </w:rPr>
        <w:t>uigen die Nederland rijk is</w:t>
      </w:r>
      <w:r w:rsidR="00235130" w:rsidRPr="00D65949">
        <w:rPr>
          <w:rFonts w:ascii="Verdana" w:hAnsi="Verdana"/>
          <w:sz w:val="18"/>
          <w:szCs w:val="18"/>
        </w:rPr>
        <w:t>.</w:t>
      </w:r>
    </w:p>
    <w:p w14:paraId="7DB97AE0" w14:textId="79759E38" w:rsidR="00532AA2" w:rsidRPr="00D65949" w:rsidRDefault="00235130" w:rsidP="005C60BB">
      <w:pPr>
        <w:spacing w:after="0" w:line="240" w:lineRule="auto"/>
        <w:rPr>
          <w:rFonts w:ascii="Verdana" w:hAnsi="Verdana"/>
          <w:sz w:val="18"/>
          <w:szCs w:val="18"/>
        </w:rPr>
      </w:pPr>
      <w:r w:rsidRPr="00D65949">
        <w:rPr>
          <w:rFonts w:ascii="Verdana" w:hAnsi="Verdana"/>
          <w:sz w:val="18"/>
          <w:szCs w:val="18"/>
        </w:rPr>
        <w:t xml:space="preserve">De </w:t>
      </w:r>
      <w:r w:rsidR="00C704CC" w:rsidRPr="00D65949">
        <w:rPr>
          <w:rFonts w:ascii="Verdana" w:hAnsi="Verdana"/>
          <w:sz w:val="18"/>
          <w:szCs w:val="18"/>
        </w:rPr>
        <w:t>institutionele</w:t>
      </w:r>
      <w:r w:rsidRPr="00D65949">
        <w:rPr>
          <w:rFonts w:ascii="Verdana" w:hAnsi="Verdana"/>
          <w:sz w:val="18"/>
          <w:szCs w:val="18"/>
        </w:rPr>
        <w:t xml:space="preserve"> kant die nodig was om het water te bedwingen </w:t>
      </w:r>
      <w:r w:rsidR="00291065" w:rsidRPr="00D65949">
        <w:rPr>
          <w:rFonts w:ascii="Verdana" w:hAnsi="Verdana"/>
          <w:sz w:val="18"/>
          <w:szCs w:val="18"/>
        </w:rPr>
        <w:t>werkt door tot</w:t>
      </w:r>
      <w:r w:rsidR="00C704CC" w:rsidRPr="00D65949">
        <w:rPr>
          <w:rFonts w:ascii="Verdana" w:hAnsi="Verdana"/>
          <w:sz w:val="18"/>
          <w:szCs w:val="18"/>
        </w:rPr>
        <w:t xml:space="preserve"> in</w:t>
      </w:r>
      <w:r w:rsidR="00291065" w:rsidRPr="00D65949">
        <w:rPr>
          <w:rFonts w:ascii="Verdana" w:hAnsi="Verdana"/>
          <w:sz w:val="18"/>
          <w:szCs w:val="18"/>
        </w:rPr>
        <w:t xml:space="preserve"> het heden</w:t>
      </w:r>
      <w:r w:rsidRPr="00D65949">
        <w:rPr>
          <w:rFonts w:ascii="Verdana" w:hAnsi="Verdana"/>
          <w:sz w:val="18"/>
          <w:szCs w:val="18"/>
        </w:rPr>
        <w:t xml:space="preserve">. </w:t>
      </w:r>
      <w:r w:rsidR="00291065" w:rsidRPr="00D65949">
        <w:rPr>
          <w:rFonts w:ascii="Verdana" w:hAnsi="Verdana"/>
          <w:sz w:val="18"/>
          <w:szCs w:val="18"/>
        </w:rPr>
        <w:t>Zo is h</w:t>
      </w:r>
      <w:r w:rsidR="001C62BA" w:rsidRPr="00D65949">
        <w:rPr>
          <w:rFonts w:ascii="Verdana" w:hAnsi="Verdana"/>
          <w:sz w:val="18"/>
          <w:szCs w:val="18"/>
        </w:rPr>
        <w:t>et stelsel van w</w:t>
      </w:r>
      <w:r w:rsidRPr="00D65949">
        <w:rPr>
          <w:rFonts w:ascii="Verdana" w:hAnsi="Verdana"/>
          <w:sz w:val="18"/>
          <w:szCs w:val="18"/>
        </w:rPr>
        <w:t>aterschappen als separate bestuurslaag</w:t>
      </w:r>
      <w:r w:rsidR="00C704CC" w:rsidRPr="00D65949">
        <w:rPr>
          <w:rFonts w:ascii="Verdana" w:hAnsi="Verdana"/>
          <w:sz w:val="18"/>
          <w:szCs w:val="18"/>
        </w:rPr>
        <w:t>, inclusief</w:t>
      </w:r>
      <w:r w:rsidRPr="00D65949">
        <w:rPr>
          <w:rFonts w:ascii="Verdana" w:hAnsi="Verdana"/>
          <w:sz w:val="18"/>
          <w:szCs w:val="18"/>
        </w:rPr>
        <w:t xml:space="preserve"> </w:t>
      </w:r>
      <w:r w:rsidR="00C704CC" w:rsidRPr="00D65949">
        <w:rPr>
          <w:rFonts w:ascii="Verdana" w:hAnsi="Verdana"/>
          <w:sz w:val="18"/>
          <w:szCs w:val="18"/>
        </w:rPr>
        <w:t xml:space="preserve">het </w:t>
      </w:r>
      <w:r w:rsidR="00532AA2" w:rsidRPr="00D65949">
        <w:rPr>
          <w:rFonts w:ascii="Verdana" w:hAnsi="Verdana"/>
          <w:sz w:val="18"/>
          <w:szCs w:val="18"/>
        </w:rPr>
        <w:t xml:space="preserve">recht tot </w:t>
      </w:r>
      <w:r w:rsidR="001C62BA" w:rsidRPr="00D65949">
        <w:rPr>
          <w:rFonts w:ascii="Verdana" w:hAnsi="Verdana"/>
          <w:sz w:val="18"/>
          <w:szCs w:val="18"/>
        </w:rPr>
        <w:t>belasting</w:t>
      </w:r>
      <w:r w:rsidR="00532AA2" w:rsidRPr="00D65949">
        <w:rPr>
          <w:rFonts w:ascii="Verdana" w:hAnsi="Verdana"/>
          <w:sz w:val="18"/>
          <w:szCs w:val="18"/>
        </w:rPr>
        <w:t>inning</w:t>
      </w:r>
      <w:r w:rsidR="00C704CC" w:rsidRPr="00D65949">
        <w:rPr>
          <w:rFonts w:ascii="Verdana" w:hAnsi="Verdana"/>
          <w:sz w:val="18"/>
          <w:szCs w:val="18"/>
        </w:rPr>
        <w:t>,</w:t>
      </w:r>
      <w:r w:rsidR="001C62BA" w:rsidRPr="00D65949">
        <w:rPr>
          <w:rFonts w:ascii="Verdana" w:hAnsi="Verdana"/>
          <w:sz w:val="18"/>
          <w:szCs w:val="18"/>
        </w:rPr>
        <w:t xml:space="preserve"> </w:t>
      </w:r>
      <w:r w:rsidR="00291065" w:rsidRPr="00D65949">
        <w:rPr>
          <w:rFonts w:ascii="Verdana" w:hAnsi="Verdana"/>
          <w:sz w:val="18"/>
          <w:szCs w:val="18"/>
        </w:rPr>
        <w:t>en het Nederlandse poldermodel uniek in</w:t>
      </w:r>
      <w:r w:rsidRPr="00D65949">
        <w:rPr>
          <w:rFonts w:ascii="Verdana" w:hAnsi="Verdana"/>
          <w:sz w:val="18"/>
          <w:szCs w:val="18"/>
        </w:rPr>
        <w:t xml:space="preserve"> de wereld</w:t>
      </w:r>
      <w:r w:rsidR="00291065" w:rsidRPr="00D65949">
        <w:rPr>
          <w:rFonts w:ascii="Verdana" w:hAnsi="Verdana"/>
          <w:sz w:val="18"/>
          <w:szCs w:val="18"/>
        </w:rPr>
        <w:t>.</w:t>
      </w:r>
      <w:r w:rsidR="00AF452B" w:rsidRPr="00D65949">
        <w:rPr>
          <w:rFonts w:ascii="Verdana" w:hAnsi="Verdana"/>
          <w:sz w:val="18"/>
          <w:szCs w:val="18"/>
        </w:rPr>
        <w:t xml:space="preserve"> </w:t>
      </w:r>
      <w:r w:rsidR="00291065" w:rsidRPr="00D65949">
        <w:rPr>
          <w:rFonts w:ascii="Verdana" w:hAnsi="Verdana"/>
          <w:sz w:val="18"/>
          <w:szCs w:val="18"/>
        </w:rPr>
        <w:t xml:space="preserve">In de loop der jaren </w:t>
      </w:r>
      <w:r w:rsidR="005C60BB" w:rsidRPr="00D65949">
        <w:rPr>
          <w:rFonts w:ascii="Verdana" w:hAnsi="Verdana"/>
          <w:sz w:val="18"/>
          <w:szCs w:val="18"/>
        </w:rPr>
        <w:t xml:space="preserve">hebben alle werkzaamheden en ervaringen </w:t>
      </w:r>
      <w:r w:rsidR="00C704CC" w:rsidRPr="00D65949">
        <w:rPr>
          <w:rFonts w:ascii="Verdana" w:hAnsi="Verdana"/>
          <w:sz w:val="18"/>
          <w:szCs w:val="18"/>
        </w:rPr>
        <w:t>bijgedragen</w:t>
      </w:r>
      <w:r w:rsidR="005C60BB" w:rsidRPr="00D65949">
        <w:rPr>
          <w:rFonts w:ascii="Verdana" w:hAnsi="Verdana"/>
          <w:sz w:val="18"/>
          <w:szCs w:val="18"/>
        </w:rPr>
        <w:t xml:space="preserve"> tot veel kennis waarop nu nog wordt voortgebouwd bij onderwijs- en kennisinstellingen</w:t>
      </w:r>
      <w:r w:rsidR="00C704CC" w:rsidRPr="00D65949">
        <w:rPr>
          <w:rFonts w:ascii="Verdana" w:hAnsi="Verdana"/>
          <w:sz w:val="18"/>
          <w:szCs w:val="18"/>
        </w:rPr>
        <w:t>.</w:t>
      </w:r>
      <w:r w:rsidR="005C60BB" w:rsidRPr="00D65949">
        <w:rPr>
          <w:rFonts w:ascii="Verdana" w:hAnsi="Verdana"/>
          <w:sz w:val="18"/>
          <w:szCs w:val="18"/>
        </w:rPr>
        <w:t xml:space="preserve"> </w:t>
      </w:r>
    </w:p>
    <w:p w14:paraId="10C7D09F" w14:textId="5C9B1D28" w:rsidR="00532AA2" w:rsidRPr="00D65949" w:rsidRDefault="00532AA2" w:rsidP="00E22ABF">
      <w:pPr>
        <w:spacing w:after="0" w:line="240" w:lineRule="auto"/>
        <w:rPr>
          <w:rFonts w:ascii="Verdana" w:hAnsi="Verdana"/>
          <w:sz w:val="18"/>
          <w:szCs w:val="18"/>
        </w:rPr>
      </w:pPr>
    </w:p>
    <w:p w14:paraId="57A409EE" w14:textId="027C6254" w:rsidR="00C85557" w:rsidRPr="00D65949" w:rsidRDefault="005C60BB" w:rsidP="00E22ABF">
      <w:pPr>
        <w:spacing w:after="0" w:line="240" w:lineRule="auto"/>
        <w:rPr>
          <w:rFonts w:ascii="Verdana" w:hAnsi="Verdana"/>
          <w:sz w:val="18"/>
          <w:szCs w:val="18"/>
        </w:rPr>
      </w:pPr>
      <w:r w:rsidRPr="00D65949">
        <w:rPr>
          <w:rFonts w:ascii="Verdana" w:hAnsi="Verdana"/>
          <w:sz w:val="18"/>
          <w:szCs w:val="18"/>
        </w:rPr>
        <w:t xml:space="preserve">Grote overstromingen </w:t>
      </w:r>
      <w:r w:rsidR="00C704CC" w:rsidRPr="00D65949">
        <w:rPr>
          <w:rFonts w:ascii="Verdana" w:hAnsi="Verdana"/>
          <w:sz w:val="18"/>
          <w:szCs w:val="18"/>
        </w:rPr>
        <w:t xml:space="preserve">hebben geleid </w:t>
      </w:r>
      <w:r w:rsidRPr="00D65949">
        <w:rPr>
          <w:rFonts w:ascii="Verdana" w:hAnsi="Verdana"/>
          <w:sz w:val="18"/>
          <w:szCs w:val="18"/>
        </w:rPr>
        <w:t>tot aanpassingen</w:t>
      </w:r>
      <w:r w:rsidR="00C704CC" w:rsidRPr="00D65949">
        <w:rPr>
          <w:rFonts w:ascii="Verdana" w:hAnsi="Verdana"/>
          <w:sz w:val="18"/>
          <w:szCs w:val="18"/>
        </w:rPr>
        <w:t xml:space="preserve"> in het landschap en watermanagement</w:t>
      </w:r>
      <w:r w:rsidRPr="00D65949">
        <w:rPr>
          <w:rFonts w:ascii="Verdana" w:hAnsi="Verdana"/>
          <w:sz w:val="18"/>
          <w:szCs w:val="18"/>
        </w:rPr>
        <w:t>. Er waren echter ook langere perioden met minder dreiging en</w:t>
      </w:r>
      <w:r w:rsidR="00C704CC" w:rsidRPr="00D65949">
        <w:rPr>
          <w:rFonts w:ascii="Verdana" w:hAnsi="Verdana"/>
          <w:sz w:val="18"/>
          <w:szCs w:val="18"/>
        </w:rPr>
        <w:t xml:space="preserve"> daardoor</w:t>
      </w:r>
      <w:r w:rsidRPr="00D65949">
        <w:rPr>
          <w:rFonts w:ascii="Verdana" w:hAnsi="Verdana"/>
          <w:sz w:val="18"/>
          <w:szCs w:val="18"/>
        </w:rPr>
        <w:t xml:space="preserve"> minder aandacht voor onderhoud of aanleg van waterveiligheidsstructuren. Zo kwam het dat </w:t>
      </w:r>
      <w:r w:rsidR="00C704CC" w:rsidRPr="00D65949">
        <w:rPr>
          <w:rFonts w:ascii="Verdana" w:hAnsi="Verdana"/>
          <w:sz w:val="18"/>
          <w:szCs w:val="18"/>
        </w:rPr>
        <w:t xml:space="preserve">de </w:t>
      </w:r>
      <w:r w:rsidRPr="00D65949">
        <w:rPr>
          <w:rFonts w:ascii="Verdana" w:hAnsi="Verdana"/>
          <w:sz w:val="18"/>
          <w:szCs w:val="18"/>
        </w:rPr>
        <w:t>storm</w:t>
      </w:r>
      <w:r w:rsidR="00532AA2" w:rsidRPr="00D65949">
        <w:rPr>
          <w:rFonts w:ascii="Verdana" w:hAnsi="Verdana"/>
          <w:sz w:val="18"/>
          <w:szCs w:val="18"/>
        </w:rPr>
        <w:t xml:space="preserve"> </w:t>
      </w:r>
      <w:r w:rsidR="00C704CC" w:rsidRPr="00D65949">
        <w:rPr>
          <w:rFonts w:ascii="Verdana" w:hAnsi="Verdana"/>
          <w:sz w:val="18"/>
          <w:szCs w:val="18"/>
        </w:rPr>
        <w:t>van</w:t>
      </w:r>
      <w:r w:rsidRPr="00D65949">
        <w:rPr>
          <w:rFonts w:ascii="Verdana" w:hAnsi="Verdana"/>
          <w:sz w:val="18"/>
          <w:szCs w:val="18"/>
        </w:rPr>
        <w:t xml:space="preserve"> 1953 leidde tot een </w:t>
      </w:r>
      <w:r w:rsidR="00532AA2" w:rsidRPr="00D65949">
        <w:rPr>
          <w:rFonts w:ascii="Verdana" w:hAnsi="Verdana"/>
          <w:sz w:val="18"/>
          <w:szCs w:val="18"/>
        </w:rPr>
        <w:t>watersnood</w:t>
      </w:r>
      <w:r w:rsidRPr="00D65949">
        <w:rPr>
          <w:rFonts w:ascii="Verdana" w:hAnsi="Verdana"/>
          <w:sz w:val="18"/>
          <w:szCs w:val="18"/>
        </w:rPr>
        <w:t xml:space="preserve"> met bijna 2.000 slachtoffers. De ramp</w:t>
      </w:r>
      <w:r w:rsidR="00532AA2" w:rsidRPr="00D65949">
        <w:rPr>
          <w:rFonts w:ascii="Verdana" w:hAnsi="Verdana"/>
          <w:sz w:val="18"/>
          <w:szCs w:val="18"/>
        </w:rPr>
        <w:t xml:space="preserve"> was aanleiding </w:t>
      </w:r>
      <w:r w:rsidR="00AF452B" w:rsidRPr="00D65949">
        <w:rPr>
          <w:rFonts w:ascii="Verdana" w:hAnsi="Verdana"/>
          <w:sz w:val="18"/>
          <w:szCs w:val="18"/>
        </w:rPr>
        <w:t>voor</w:t>
      </w:r>
      <w:r w:rsidR="00532AA2" w:rsidRPr="00D65949">
        <w:rPr>
          <w:rFonts w:ascii="Verdana" w:hAnsi="Verdana"/>
          <w:sz w:val="18"/>
          <w:szCs w:val="18"/>
        </w:rPr>
        <w:t xml:space="preserve"> grote</w:t>
      </w:r>
      <w:r w:rsidR="00C85557" w:rsidRPr="00D65949">
        <w:rPr>
          <w:rFonts w:ascii="Verdana" w:hAnsi="Verdana"/>
          <w:sz w:val="18"/>
          <w:szCs w:val="18"/>
        </w:rPr>
        <w:t xml:space="preserve"> waterstaatkundige</w:t>
      </w:r>
      <w:r w:rsidR="00532AA2" w:rsidRPr="00D65949">
        <w:rPr>
          <w:rFonts w:ascii="Verdana" w:hAnsi="Verdana"/>
          <w:sz w:val="18"/>
          <w:szCs w:val="18"/>
        </w:rPr>
        <w:t xml:space="preserve"> ingrepen in met name de Zeeuwse en Zuid Hollandse delta. </w:t>
      </w:r>
      <w:r w:rsidR="00C85557" w:rsidRPr="00D65949">
        <w:rPr>
          <w:rFonts w:ascii="Verdana" w:hAnsi="Verdana"/>
          <w:sz w:val="18"/>
          <w:szCs w:val="18"/>
        </w:rPr>
        <w:t xml:space="preserve">In de loop der jaren baarde deze kordate handelswijze veel opzien in het buitenland. </w:t>
      </w:r>
    </w:p>
    <w:p w14:paraId="5167C77C" w14:textId="48BCAB8F" w:rsidR="00AF452B" w:rsidRPr="00D65949" w:rsidRDefault="00532AA2" w:rsidP="00E22ABF">
      <w:pPr>
        <w:spacing w:after="0" w:line="240" w:lineRule="auto"/>
        <w:rPr>
          <w:rFonts w:ascii="Verdana" w:hAnsi="Verdana"/>
          <w:sz w:val="18"/>
          <w:szCs w:val="18"/>
        </w:rPr>
      </w:pPr>
      <w:r w:rsidRPr="00D65949">
        <w:rPr>
          <w:rFonts w:ascii="Verdana" w:hAnsi="Verdana"/>
          <w:sz w:val="18"/>
          <w:szCs w:val="18"/>
        </w:rPr>
        <w:t>In 1995 ble</w:t>
      </w:r>
      <w:r w:rsidR="00AF452B" w:rsidRPr="00D65949">
        <w:rPr>
          <w:rFonts w:ascii="Verdana" w:hAnsi="Verdana"/>
          <w:sz w:val="18"/>
          <w:szCs w:val="18"/>
        </w:rPr>
        <w:t>ek het water ook meer oostelijk gelegen gebieden te kunnen bedreigen zoals de Betuwe.</w:t>
      </w:r>
      <w:r w:rsidRPr="00D65949">
        <w:rPr>
          <w:rFonts w:ascii="Verdana" w:hAnsi="Verdana"/>
          <w:sz w:val="18"/>
          <w:szCs w:val="18"/>
        </w:rPr>
        <w:t xml:space="preserve"> </w:t>
      </w:r>
      <w:r w:rsidR="00314FB3" w:rsidRPr="00D65949">
        <w:rPr>
          <w:rFonts w:ascii="Verdana" w:hAnsi="Verdana"/>
          <w:sz w:val="18"/>
          <w:szCs w:val="18"/>
        </w:rPr>
        <w:t>Dit leidde tot het concept ‘ruimte voor de rivier’.</w:t>
      </w:r>
    </w:p>
    <w:p w14:paraId="45BA669D" w14:textId="1B93671F" w:rsidR="00532AA2" w:rsidRPr="00D65949" w:rsidRDefault="00C85557" w:rsidP="00E22ABF">
      <w:pPr>
        <w:spacing w:after="0" w:line="240" w:lineRule="auto"/>
        <w:rPr>
          <w:rFonts w:ascii="Verdana" w:hAnsi="Verdana"/>
          <w:sz w:val="18"/>
          <w:szCs w:val="18"/>
        </w:rPr>
      </w:pPr>
      <w:r w:rsidRPr="00D65949">
        <w:rPr>
          <w:rFonts w:ascii="Verdana" w:hAnsi="Verdana"/>
          <w:sz w:val="18"/>
          <w:szCs w:val="18"/>
        </w:rPr>
        <w:t xml:space="preserve">Inzichten ten aanzien van het tegenhouden van het dreigende zeewater zijn in de loop der jaren bijgesteld. </w:t>
      </w:r>
      <w:r w:rsidR="00AF452B" w:rsidRPr="00D65949">
        <w:rPr>
          <w:rFonts w:ascii="Verdana" w:hAnsi="Verdana"/>
          <w:sz w:val="18"/>
          <w:szCs w:val="18"/>
        </w:rPr>
        <w:t xml:space="preserve">‘Harde’ maatregelen </w:t>
      </w:r>
      <w:r w:rsidR="00FC31E7" w:rsidRPr="00D65949">
        <w:rPr>
          <w:rFonts w:ascii="Verdana" w:hAnsi="Verdana"/>
          <w:sz w:val="18"/>
          <w:szCs w:val="18"/>
        </w:rPr>
        <w:t>worden in recente jaren</w:t>
      </w:r>
      <w:r w:rsidR="00917A82" w:rsidRPr="00D65949">
        <w:rPr>
          <w:rFonts w:ascii="Verdana" w:hAnsi="Verdana"/>
          <w:sz w:val="18"/>
          <w:szCs w:val="18"/>
        </w:rPr>
        <w:t xml:space="preserve"> </w:t>
      </w:r>
      <w:r w:rsidR="00FC31E7" w:rsidRPr="00D65949">
        <w:rPr>
          <w:rFonts w:ascii="Verdana" w:hAnsi="Verdana"/>
          <w:sz w:val="18"/>
          <w:szCs w:val="18"/>
        </w:rPr>
        <w:t xml:space="preserve">vervangen voor meer natuurlijke </w:t>
      </w:r>
      <w:r w:rsidR="00917A82" w:rsidRPr="00D65949">
        <w:rPr>
          <w:rFonts w:ascii="Verdana" w:hAnsi="Verdana"/>
          <w:sz w:val="18"/>
          <w:szCs w:val="18"/>
        </w:rPr>
        <w:t>structuren en processen</w:t>
      </w:r>
      <w:r w:rsidR="00FC31E7" w:rsidRPr="00D65949">
        <w:rPr>
          <w:rFonts w:ascii="Verdana" w:hAnsi="Verdana"/>
          <w:sz w:val="18"/>
          <w:szCs w:val="18"/>
        </w:rPr>
        <w:t>.</w:t>
      </w:r>
      <w:r w:rsidR="00AF452B" w:rsidRPr="00D65949">
        <w:rPr>
          <w:rFonts w:ascii="Verdana" w:hAnsi="Verdana"/>
          <w:sz w:val="18"/>
          <w:szCs w:val="18"/>
        </w:rPr>
        <w:t xml:space="preserve"> De zandmotor nabij Monster is een voorbeeld van </w:t>
      </w:r>
      <w:r w:rsidR="00917A82" w:rsidRPr="00D65949">
        <w:rPr>
          <w:rFonts w:ascii="Verdana" w:hAnsi="Verdana"/>
          <w:sz w:val="18"/>
          <w:szCs w:val="18"/>
        </w:rPr>
        <w:t xml:space="preserve">deze ontwikkeling </w:t>
      </w:r>
      <w:r w:rsidR="00AF452B" w:rsidRPr="00D65949">
        <w:rPr>
          <w:rFonts w:ascii="Verdana" w:hAnsi="Verdana"/>
          <w:sz w:val="18"/>
          <w:szCs w:val="18"/>
        </w:rPr>
        <w:t xml:space="preserve">als ook de herinrichting van de </w:t>
      </w:r>
      <w:proofErr w:type="spellStart"/>
      <w:r w:rsidR="00AF452B" w:rsidRPr="00D65949">
        <w:rPr>
          <w:rFonts w:ascii="Verdana" w:hAnsi="Verdana"/>
          <w:sz w:val="18"/>
          <w:szCs w:val="18"/>
        </w:rPr>
        <w:t>Hondsbossche</w:t>
      </w:r>
      <w:proofErr w:type="spellEnd"/>
      <w:r w:rsidR="00AF452B" w:rsidRPr="00D65949">
        <w:rPr>
          <w:rFonts w:ascii="Verdana" w:hAnsi="Verdana"/>
          <w:sz w:val="18"/>
          <w:szCs w:val="18"/>
        </w:rPr>
        <w:t xml:space="preserve"> Zeewering</w:t>
      </w:r>
      <w:r w:rsidR="00C704CC" w:rsidRPr="00D65949">
        <w:rPr>
          <w:rFonts w:ascii="Verdana" w:hAnsi="Verdana"/>
          <w:sz w:val="18"/>
          <w:szCs w:val="18"/>
        </w:rPr>
        <w:t xml:space="preserve"> waarmee ecologische structuren worden versterkt</w:t>
      </w:r>
      <w:r w:rsidR="00AF452B" w:rsidRPr="00D65949">
        <w:rPr>
          <w:rFonts w:ascii="Verdana" w:hAnsi="Verdana"/>
          <w:sz w:val="18"/>
          <w:szCs w:val="18"/>
        </w:rPr>
        <w:t>.</w:t>
      </w:r>
      <w:r w:rsidR="00917A82" w:rsidRPr="00D65949">
        <w:rPr>
          <w:rFonts w:ascii="Verdana" w:hAnsi="Verdana"/>
          <w:sz w:val="18"/>
          <w:szCs w:val="18"/>
        </w:rPr>
        <w:t xml:space="preserve"> Bijkomend voordeel is dat nieuwe functies ontstaan zoals populaire surflocaties</w:t>
      </w:r>
      <w:r w:rsidR="00C704CC" w:rsidRPr="00D65949">
        <w:rPr>
          <w:rFonts w:ascii="Verdana" w:hAnsi="Verdana"/>
          <w:sz w:val="18"/>
          <w:szCs w:val="18"/>
        </w:rPr>
        <w:t>.</w:t>
      </w:r>
    </w:p>
    <w:p w14:paraId="094C75B3" w14:textId="554C0854" w:rsidR="00AF452B" w:rsidRPr="00D65949" w:rsidRDefault="00AF452B" w:rsidP="00E22ABF">
      <w:pPr>
        <w:spacing w:after="0" w:line="240" w:lineRule="auto"/>
        <w:rPr>
          <w:rFonts w:ascii="Verdana" w:hAnsi="Verdana"/>
          <w:sz w:val="18"/>
          <w:szCs w:val="18"/>
        </w:rPr>
      </w:pPr>
    </w:p>
    <w:p w14:paraId="0EC27A23" w14:textId="751555BF" w:rsidR="00C85557" w:rsidRPr="00D65949" w:rsidRDefault="00C85557" w:rsidP="00E22ABF">
      <w:pPr>
        <w:spacing w:after="0" w:line="240" w:lineRule="auto"/>
        <w:rPr>
          <w:rFonts w:ascii="Verdana" w:hAnsi="Verdana"/>
          <w:sz w:val="18"/>
          <w:szCs w:val="18"/>
        </w:rPr>
      </w:pPr>
      <w:r w:rsidRPr="00D65949">
        <w:rPr>
          <w:rFonts w:ascii="Verdana" w:hAnsi="Verdana"/>
          <w:sz w:val="18"/>
          <w:szCs w:val="18"/>
        </w:rPr>
        <w:t>Veel van de genoemde</w:t>
      </w:r>
      <w:r w:rsidR="00AF452B" w:rsidRPr="00D65949">
        <w:rPr>
          <w:rFonts w:ascii="Verdana" w:hAnsi="Verdana"/>
          <w:sz w:val="18"/>
          <w:szCs w:val="18"/>
        </w:rPr>
        <w:t xml:space="preserve"> werkzaamheden worden uitgevoerd door </w:t>
      </w:r>
      <w:r w:rsidR="00917A82" w:rsidRPr="00D65949">
        <w:rPr>
          <w:rFonts w:ascii="Verdana" w:hAnsi="Verdana"/>
          <w:sz w:val="18"/>
          <w:szCs w:val="18"/>
        </w:rPr>
        <w:t xml:space="preserve">Nederlandse </w:t>
      </w:r>
      <w:r w:rsidR="00AF452B" w:rsidRPr="00D65949">
        <w:rPr>
          <w:rFonts w:ascii="Verdana" w:hAnsi="Verdana"/>
          <w:sz w:val="18"/>
          <w:szCs w:val="18"/>
        </w:rPr>
        <w:t xml:space="preserve">bedrijven. </w:t>
      </w:r>
      <w:r w:rsidR="00285EF5" w:rsidRPr="00D65949">
        <w:rPr>
          <w:rFonts w:ascii="Verdana" w:hAnsi="Verdana"/>
          <w:sz w:val="18"/>
          <w:szCs w:val="18"/>
        </w:rPr>
        <w:t xml:space="preserve">Dit heeft geleid tot een </w:t>
      </w:r>
      <w:r w:rsidRPr="00D65949">
        <w:rPr>
          <w:rFonts w:ascii="Verdana" w:hAnsi="Verdana"/>
          <w:sz w:val="18"/>
          <w:szCs w:val="18"/>
        </w:rPr>
        <w:t>ervaren en vindingrijke</w:t>
      </w:r>
      <w:r w:rsidR="00285EF5" w:rsidRPr="00D65949">
        <w:rPr>
          <w:rFonts w:ascii="Verdana" w:hAnsi="Verdana"/>
          <w:sz w:val="18"/>
          <w:szCs w:val="18"/>
        </w:rPr>
        <w:t xml:space="preserve"> watersector. </w:t>
      </w:r>
      <w:r w:rsidRPr="00D65949">
        <w:rPr>
          <w:rFonts w:ascii="Verdana" w:hAnsi="Verdana"/>
          <w:sz w:val="18"/>
          <w:szCs w:val="18"/>
        </w:rPr>
        <w:t>Hierdoor</w:t>
      </w:r>
      <w:r w:rsidR="00285EF5" w:rsidRPr="00D65949">
        <w:rPr>
          <w:rFonts w:ascii="Verdana" w:hAnsi="Verdana"/>
          <w:sz w:val="18"/>
          <w:szCs w:val="18"/>
        </w:rPr>
        <w:t xml:space="preserve"> wordt Nederland </w:t>
      </w:r>
      <w:r w:rsidRPr="00D65949">
        <w:rPr>
          <w:rFonts w:ascii="Verdana" w:hAnsi="Verdana"/>
          <w:sz w:val="18"/>
          <w:szCs w:val="18"/>
        </w:rPr>
        <w:t xml:space="preserve">regelmatig </w:t>
      </w:r>
      <w:r w:rsidR="00285EF5" w:rsidRPr="00D65949">
        <w:rPr>
          <w:rFonts w:ascii="Verdana" w:hAnsi="Verdana"/>
          <w:sz w:val="18"/>
          <w:szCs w:val="18"/>
        </w:rPr>
        <w:t xml:space="preserve">gevraagd oplossingen aan te dragen voor acute </w:t>
      </w:r>
      <w:r w:rsidRPr="00D65949">
        <w:rPr>
          <w:rFonts w:ascii="Verdana" w:hAnsi="Verdana"/>
          <w:sz w:val="18"/>
          <w:szCs w:val="18"/>
        </w:rPr>
        <w:t>water</w:t>
      </w:r>
      <w:r w:rsidR="00285EF5" w:rsidRPr="00D65949">
        <w:rPr>
          <w:rFonts w:ascii="Verdana" w:hAnsi="Verdana"/>
          <w:sz w:val="18"/>
          <w:szCs w:val="18"/>
        </w:rPr>
        <w:t>problemen</w:t>
      </w:r>
      <w:r w:rsidRPr="00D65949">
        <w:rPr>
          <w:rFonts w:ascii="Verdana" w:hAnsi="Verdana"/>
          <w:sz w:val="18"/>
          <w:szCs w:val="18"/>
        </w:rPr>
        <w:t xml:space="preserve"> elders in de wereld. </w:t>
      </w:r>
      <w:r w:rsidR="00314FB3" w:rsidRPr="00D65949">
        <w:rPr>
          <w:rFonts w:ascii="Verdana" w:hAnsi="Verdana"/>
          <w:sz w:val="18"/>
          <w:szCs w:val="18"/>
        </w:rPr>
        <w:t>Een voorbeeld is de Nederlandse betrokkenheid bij de wederopbouw van Louisiana na de verwoestende werking van orkaan Katrina</w:t>
      </w:r>
      <w:r w:rsidR="00C704CC" w:rsidRPr="00D65949">
        <w:rPr>
          <w:rFonts w:ascii="Verdana" w:hAnsi="Verdana"/>
          <w:sz w:val="18"/>
          <w:szCs w:val="18"/>
        </w:rPr>
        <w:t xml:space="preserve"> in 2005</w:t>
      </w:r>
      <w:r w:rsidR="00285EF5" w:rsidRPr="00D65949">
        <w:rPr>
          <w:rFonts w:ascii="Verdana" w:hAnsi="Verdana"/>
          <w:sz w:val="18"/>
          <w:szCs w:val="18"/>
        </w:rPr>
        <w:t xml:space="preserve">. </w:t>
      </w:r>
    </w:p>
    <w:p w14:paraId="4D4B6653" w14:textId="77777777" w:rsidR="00C85557" w:rsidRPr="00D65949" w:rsidRDefault="00C85557" w:rsidP="00E22ABF">
      <w:pPr>
        <w:spacing w:after="0" w:line="240" w:lineRule="auto"/>
        <w:rPr>
          <w:rFonts w:ascii="Verdana" w:hAnsi="Verdana"/>
          <w:sz w:val="18"/>
          <w:szCs w:val="18"/>
        </w:rPr>
      </w:pPr>
    </w:p>
    <w:p w14:paraId="60E8501C" w14:textId="48247A71" w:rsidR="00AF452B" w:rsidRPr="00D65949" w:rsidRDefault="00285EF5" w:rsidP="00E22ABF">
      <w:pPr>
        <w:spacing w:after="0" w:line="240" w:lineRule="auto"/>
        <w:rPr>
          <w:rFonts w:ascii="Verdana" w:hAnsi="Verdana"/>
          <w:sz w:val="18"/>
          <w:szCs w:val="18"/>
        </w:rPr>
      </w:pPr>
      <w:r w:rsidRPr="00D65949">
        <w:rPr>
          <w:rFonts w:ascii="Verdana" w:hAnsi="Verdana"/>
          <w:sz w:val="18"/>
          <w:szCs w:val="18"/>
        </w:rPr>
        <w:t xml:space="preserve">Naast de expertise met betrekking tot waterbeheer heeft het dichtbevolkte Nederland ook de drinkwatervoorziening </w:t>
      </w:r>
      <w:r w:rsidR="00147FF2" w:rsidRPr="00D65949">
        <w:rPr>
          <w:rFonts w:ascii="Verdana" w:hAnsi="Verdana"/>
          <w:sz w:val="18"/>
          <w:szCs w:val="18"/>
        </w:rPr>
        <w:t>en de af</w:t>
      </w:r>
      <w:r w:rsidR="00237E68">
        <w:rPr>
          <w:rFonts w:ascii="Verdana" w:hAnsi="Verdana"/>
          <w:sz w:val="18"/>
          <w:szCs w:val="18"/>
        </w:rPr>
        <w:t>val</w:t>
      </w:r>
      <w:r w:rsidR="00147FF2" w:rsidRPr="00D65949">
        <w:rPr>
          <w:rFonts w:ascii="Verdana" w:hAnsi="Verdana"/>
          <w:sz w:val="18"/>
          <w:szCs w:val="18"/>
        </w:rPr>
        <w:t xml:space="preserve">waterverwerking </w:t>
      </w:r>
      <w:r w:rsidRPr="00D65949">
        <w:rPr>
          <w:rFonts w:ascii="Verdana" w:hAnsi="Verdana"/>
          <w:sz w:val="18"/>
          <w:szCs w:val="18"/>
        </w:rPr>
        <w:t xml:space="preserve">op heel efficiënte wijze georganiseerd, </w:t>
      </w:r>
      <w:r w:rsidR="00C85557" w:rsidRPr="00D65949">
        <w:rPr>
          <w:rFonts w:ascii="Verdana" w:hAnsi="Verdana"/>
          <w:sz w:val="18"/>
          <w:szCs w:val="18"/>
        </w:rPr>
        <w:t>resulterend in</w:t>
      </w:r>
      <w:r w:rsidR="00C704CC" w:rsidRPr="00D65949">
        <w:rPr>
          <w:rFonts w:ascii="Verdana" w:hAnsi="Verdana"/>
          <w:sz w:val="18"/>
          <w:szCs w:val="18"/>
        </w:rPr>
        <w:t xml:space="preserve"> eveneens</w:t>
      </w:r>
      <w:r w:rsidR="00C85557" w:rsidRPr="00D65949">
        <w:rPr>
          <w:rFonts w:ascii="Verdana" w:hAnsi="Verdana"/>
          <w:sz w:val="18"/>
          <w:szCs w:val="18"/>
        </w:rPr>
        <w:t xml:space="preserve"> een hoog kennisniveau </w:t>
      </w:r>
      <w:r w:rsidR="00C704CC" w:rsidRPr="00D65949">
        <w:rPr>
          <w:rFonts w:ascii="Verdana" w:hAnsi="Verdana"/>
          <w:sz w:val="18"/>
          <w:szCs w:val="18"/>
        </w:rPr>
        <w:t xml:space="preserve">op deze thematiek </w:t>
      </w:r>
      <w:r w:rsidR="00C85557" w:rsidRPr="00D65949">
        <w:rPr>
          <w:rFonts w:ascii="Verdana" w:hAnsi="Verdana"/>
          <w:sz w:val="18"/>
          <w:szCs w:val="18"/>
        </w:rPr>
        <w:t xml:space="preserve">en een </w:t>
      </w:r>
      <w:r w:rsidR="00237E68">
        <w:rPr>
          <w:rFonts w:ascii="Verdana" w:hAnsi="Verdana"/>
          <w:sz w:val="18"/>
          <w:szCs w:val="18"/>
        </w:rPr>
        <w:t>innovatief</w:t>
      </w:r>
      <w:r w:rsidR="00C85557" w:rsidRPr="00D65949">
        <w:rPr>
          <w:rFonts w:ascii="Verdana" w:hAnsi="Verdana"/>
          <w:sz w:val="18"/>
          <w:szCs w:val="18"/>
        </w:rPr>
        <w:t xml:space="preserve"> </w:t>
      </w:r>
      <w:r w:rsidRPr="00D65949">
        <w:rPr>
          <w:rFonts w:ascii="Verdana" w:hAnsi="Verdana"/>
          <w:sz w:val="18"/>
          <w:szCs w:val="18"/>
        </w:rPr>
        <w:t>bedrijfsleven.</w:t>
      </w:r>
      <w:r w:rsidR="00917A82" w:rsidRPr="00D65949">
        <w:rPr>
          <w:rFonts w:ascii="Verdana" w:hAnsi="Verdana"/>
          <w:sz w:val="18"/>
          <w:szCs w:val="18"/>
        </w:rPr>
        <w:t xml:space="preserve"> </w:t>
      </w:r>
    </w:p>
    <w:p w14:paraId="4223A070" w14:textId="6BCEBAF5" w:rsidR="00285EF5" w:rsidRPr="00D65949" w:rsidRDefault="00285EF5" w:rsidP="00E22ABF">
      <w:pPr>
        <w:spacing w:after="0" w:line="240" w:lineRule="auto"/>
        <w:rPr>
          <w:rFonts w:ascii="Verdana" w:hAnsi="Verdana"/>
          <w:sz w:val="18"/>
          <w:szCs w:val="18"/>
        </w:rPr>
      </w:pPr>
    </w:p>
    <w:p w14:paraId="6CE17129" w14:textId="6BA54841" w:rsidR="00285EF5" w:rsidRPr="00D65949" w:rsidRDefault="00237E68" w:rsidP="00E22ABF">
      <w:pPr>
        <w:spacing w:after="0" w:line="240" w:lineRule="auto"/>
        <w:rPr>
          <w:rFonts w:ascii="Verdana" w:hAnsi="Verdana"/>
          <w:sz w:val="18"/>
          <w:szCs w:val="18"/>
        </w:rPr>
      </w:pPr>
      <w:r>
        <w:rPr>
          <w:rFonts w:ascii="Verdana" w:hAnsi="Verdana"/>
          <w:sz w:val="18"/>
          <w:szCs w:val="18"/>
        </w:rPr>
        <w:t>M</w:t>
      </w:r>
      <w:r w:rsidR="000B52AC" w:rsidRPr="00D65949">
        <w:rPr>
          <w:rFonts w:ascii="Verdana" w:hAnsi="Verdana"/>
          <w:sz w:val="18"/>
          <w:szCs w:val="18"/>
        </w:rPr>
        <w:t>ede</w:t>
      </w:r>
      <w:r w:rsidR="000801C8" w:rsidRPr="00D65949">
        <w:rPr>
          <w:rFonts w:ascii="Verdana" w:hAnsi="Verdana"/>
          <w:sz w:val="18"/>
          <w:szCs w:val="18"/>
        </w:rPr>
        <w:t xml:space="preserve"> </w:t>
      </w:r>
      <w:r w:rsidR="00683BD5" w:rsidRPr="00D65949">
        <w:rPr>
          <w:rFonts w:ascii="Verdana" w:hAnsi="Verdana"/>
          <w:sz w:val="18"/>
          <w:szCs w:val="18"/>
        </w:rPr>
        <w:t xml:space="preserve">dankzij </w:t>
      </w:r>
      <w:r w:rsidR="00285EF5" w:rsidRPr="00D65949">
        <w:rPr>
          <w:rFonts w:ascii="Verdana" w:hAnsi="Verdana"/>
          <w:sz w:val="18"/>
          <w:szCs w:val="18"/>
        </w:rPr>
        <w:t xml:space="preserve">deze achtergrond </w:t>
      </w:r>
      <w:r>
        <w:rPr>
          <w:rFonts w:ascii="Verdana" w:hAnsi="Verdana"/>
          <w:sz w:val="18"/>
          <w:szCs w:val="18"/>
        </w:rPr>
        <w:t>zet</w:t>
      </w:r>
      <w:r w:rsidR="00285EF5" w:rsidRPr="00D65949">
        <w:rPr>
          <w:rFonts w:ascii="Verdana" w:hAnsi="Verdana"/>
          <w:sz w:val="18"/>
          <w:szCs w:val="18"/>
        </w:rPr>
        <w:t xml:space="preserve"> Nederland zich</w:t>
      </w:r>
      <w:r w:rsidR="008F6D93" w:rsidRPr="00D65949">
        <w:rPr>
          <w:rFonts w:ascii="Verdana" w:hAnsi="Verdana"/>
          <w:sz w:val="18"/>
          <w:szCs w:val="18"/>
        </w:rPr>
        <w:t xml:space="preserve"> mondiaal </w:t>
      </w:r>
      <w:r w:rsidR="00285EF5" w:rsidRPr="00D65949">
        <w:rPr>
          <w:rFonts w:ascii="Verdana" w:hAnsi="Verdana"/>
          <w:sz w:val="18"/>
          <w:szCs w:val="18"/>
        </w:rPr>
        <w:t xml:space="preserve">in voor waterzekerheid en </w:t>
      </w:r>
      <w:r w:rsidR="00285EF5" w:rsidRPr="00D65949">
        <w:rPr>
          <w:rFonts w:ascii="Verdana" w:hAnsi="Verdana"/>
          <w:sz w:val="18"/>
          <w:szCs w:val="18"/>
          <w:shd w:val="clear" w:color="auto" w:fill="FFFFFF" w:themeFill="background1"/>
        </w:rPr>
        <w:t>waterveiligheid</w:t>
      </w:r>
      <w:r w:rsidR="00285EF5" w:rsidRPr="00D65949">
        <w:rPr>
          <w:rFonts w:ascii="Verdana" w:hAnsi="Verdana"/>
          <w:sz w:val="18"/>
          <w:szCs w:val="18"/>
        </w:rPr>
        <w:t>.</w:t>
      </w:r>
      <w:r w:rsidR="008F6D93" w:rsidRPr="00D65949">
        <w:rPr>
          <w:rFonts w:ascii="Verdana" w:hAnsi="Verdana"/>
          <w:sz w:val="18"/>
          <w:szCs w:val="18"/>
        </w:rPr>
        <w:t xml:space="preserve"> </w:t>
      </w:r>
      <w:r w:rsidR="00285EF5" w:rsidRPr="00D65949">
        <w:rPr>
          <w:rFonts w:ascii="Verdana" w:hAnsi="Verdana"/>
          <w:sz w:val="18"/>
          <w:szCs w:val="18"/>
        </w:rPr>
        <w:t>Deze aanbesteding</w:t>
      </w:r>
      <w:r w:rsidR="00C704CC" w:rsidRPr="00D65949">
        <w:rPr>
          <w:rFonts w:ascii="Verdana" w:hAnsi="Verdana"/>
          <w:sz w:val="18"/>
          <w:szCs w:val="18"/>
        </w:rPr>
        <w:t xml:space="preserve"> ten behoeve van</w:t>
      </w:r>
      <w:r w:rsidR="000B52AC" w:rsidRPr="00D65949">
        <w:rPr>
          <w:rFonts w:ascii="Verdana" w:hAnsi="Verdana"/>
          <w:sz w:val="18"/>
          <w:szCs w:val="18"/>
        </w:rPr>
        <w:t xml:space="preserve"> het Programma Partners voor Water </w:t>
      </w:r>
      <w:r w:rsidR="00285EF5" w:rsidRPr="00D65949">
        <w:rPr>
          <w:rFonts w:ascii="Verdana" w:hAnsi="Verdana"/>
          <w:sz w:val="18"/>
          <w:szCs w:val="18"/>
        </w:rPr>
        <w:t>komt in zekere zin voort uit d</w:t>
      </w:r>
      <w:r w:rsidR="008F6D93" w:rsidRPr="00D65949">
        <w:rPr>
          <w:rFonts w:ascii="Verdana" w:hAnsi="Verdana"/>
          <w:sz w:val="18"/>
          <w:szCs w:val="18"/>
        </w:rPr>
        <w:t>i</w:t>
      </w:r>
      <w:r w:rsidR="00285EF5" w:rsidRPr="00D65949">
        <w:rPr>
          <w:rFonts w:ascii="Verdana" w:hAnsi="Verdana"/>
          <w:sz w:val="18"/>
          <w:szCs w:val="18"/>
        </w:rPr>
        <w:t>e rijke</w:t>
      </w:r>
      <w:r w:rsidR="000801C8" w:rsidRPr="00D65949">
        <w:rPr>
          <w:rFonts w:ascii="Verdana" w:hAnsi="Verdana"/>
          <w:sz w:val="18"/>
          <w:szCs w:val="18"/>
        </w:rPr>
        <w:t xml:space="preserve"> Nederlandse geschiedenis van de strijd met water</w:t>
      </w:r>
      <w:r w:rsidR="008F6D93" w:rsidRPr="00D65949">
        <w:rPr>
          <w:rFonts w:ascii="Verdana" w:hAnsi="Verdana"/>
          <w:sz w:val="18"/>
          <w:szCs w:val="18"/>
        </w:rPr>
        <w:t xml:space="preserve">, </w:t>
      </w:r>
      <w:r w:rsidR="00285EF5" w:rsidRPr="00D65949">
        <w:rPr>
          <w:rFonts w:ascii="Verdana" w:hAnsi="Verdana"/>
          <w:sz w:val="18"/>
          <w:szCs w:val="18"/>
        </w:rPr>
        <w:t xml:space="preserve">het </w:t>
      </w:r>
      <w:r w:rsidR="008F6D93" w:rsidRPr="00D65949">
        <w:rPr>
          <w:rFonts w:ascii="Verdana" w:hAnsi="Verdana"/>
          <w:sz w:val="18"/>
          <w:szCs w:val="18"/>
        </w:rPr>
        <w:t>hog</w:t>
      </w:r>
      <w:r w:rsidR="000801C8" w:rsidRPr="00D65949">
        <w:rPr>
          <w:rFonts w:ascii="Verdana" w:hAnsi="Verdana"/>
          <w:sz w:val="18"/>
          <w:szCs w:val="18"/>
        </w:rPr>
        <w:t xml:space="preserve">e </w:t>
      </w:r>
      <w:r w:rsidR="008F6D93" w:rsidRPr="00D65949">
        <w:rPr>
          <w:rFonts w:ascii="Verdana" w:hAnsi="Verdana"/>
          <w:sz w:val="18"/>
          <w:szCs w:val="18"/>
        </w:rPr>
        <w:t>kennisniveau</w:t>
      </w:r>
      <w:r w:rsidR="000801C8" w:rsidRPr="00D65949">
        <w:rPr>
          <w:rFonts w:ascii="Verdana" w:hAnsi="Verdana"/>
          <w:sz w:val="18"/>
          <w:szCs w:val="18"/>
        </w:rPr>
        <w:t xml:space="preserve"> van watertechnologie en het innovatieve vermogen</w:t>
      </w:r>
      <w:r w:rsidR="008F6D93" w:rsidRPr="00D65949">
        <w:rPr>
          <w:rFonts w:ascii="Verdana" w:hAnsi="Verdana"/>
          <w:sz w:val="18"/>
          <w:szCs w:val="18"/>
        </w:rPr>
        <w:t xml:space="preserve"> in Nederland en het uitdragen van de verhalen</w:t>
      </w:r>
      <w:r w:rsidR="000801C8" w:rsidRPr="00D65949">
        <w:rPr>
          <w:rFonts w:ascii="Verdana" w:hAnsi="Verdana"/>
          <w:sz w:val="18"/>
          <w:szCs w:val="18"/>
        </w:rPr>
        <w:t xml:space="preserve">, </w:t>
      </w:r>
      <w:r w:rsidR="008F6D93" w:rsidRPr="00D65949">
        <w:rPr>
          <w:rFonts w:ascii="Verdana" w:hAnsi="Verdana"/>
          <w:sz w:val="18"/>
          <w:szCs w:val="18"/>
        </w:rPr>
        <w:t>ervaringen</w:t>
      </w:r>
      <w:r w:rsidR="000801C8" w:rsidRPr="00D65949">
        <w:rPr>
          <w:rFonts w:ascii="Verdana" w:hAnsi="Verdana"/>
          <w:sz w:val="18"/>
          <w:szCs w:val="18"/>
        </w:rPr>
        <w:t xml:space="preserve"> en expertise binnen dit boeiende en belangrijke werkveld</w:t>
      </w:r>
      <w:r w:rsidR="008F6D93" w:rsidRPr="00D65949">
        <w:rPr>
          <w:rFonts w:ascii="Verdana" w:hAnsi="Verdana"/>
          <w:sz w:val="18"/>
          <w:szCs w:val="18"/>
        </w:rPr>
        <w:t>.</w:t>
      </w:r>
    </w:p>
    <w:p w14:paraId="0712A55A" w14:textId="01C0AFE4" w:rsidR="000B52AC" w:rsidRPr="00D65949" w:rsidRDefault="000B52AC" w:rsidP="00E22ABF">
      <w:pPr>
        <w:spacing w:after="0" w:line="240" w:lineRule="auto"/>
        <w:rPr>
          <w:rFonts w:ascii="Verdana" w:hAnsi="Verdana"/>
          <w:sz w:val="18"/>
          <w:szCs w:val="18"/>
        </w:rPr>
      </w:pPr>
    </w:p>
    <w:p w14:paraId="582870A1" w14:textId="29EE026B" w:rsidR="00683BD5" w:rsidRPr="00D65949" w:rsidRDefault="00683BD5" w:rsidP="00E22ABF">
      <w:pPr>
        <w:spacing w:after="0" w:line="240" w:lineRule="auto"/>
        <w:rPr>
          <w:rFonts w:ascii="Verdana" w:hAnsi="Verdana"/>
          <w:b/>
          <w:bCs/>
          <w:sz w:val="18"/>
          <w:szCs w:val="18"/>
        </w:rPr>
      </w:pPr>
      <w:r w:rsidRPr="00D65949">
        <w:rPr>
          <w:rFonts w:ascii="Verdana" w:hAnsi="Verdana"/>
          <w:b/>
          <w:bCs/>
          <w:sz w:val="18"/>
          <w:szCs w:val="18"/>
        </w:rPr>
        <w:t xml:space="preserve">Internationaal </w:t>
      </w:r>
      <w:r w:rsidR="00D37652" w:rsidRPr="00D65949">
        <w:rPr>
          <w:rFonts w:ascii="Verdana" w:hAnsi="Verdana"/>
          <w:b/>
          <w:bCs/>
          <w:sz w:val="18"/>
          <w:szCs w:val="18"/>
        </w:rPr>
        <w:t>water</w:t>
      </w:r>
      <w:r w:rsidRPr="00D65949">
        <w:rPr>
          <w:rFonts w:ascii="Verdana" w:hAnsi="Verdana"/>
          <w:b/>
          <w:bCs/>
          <w:sz w:val="18"/>
          <w:szCs w:val="18"/>
        </w:rPr>
        <w:t>beleid</w:t>
      </w:r>
      <w:r w:rsidR="00D37652" w:rsidRPr="00D65949">
        <w:rPr>
          <w:rFonts w:ascii="Verdana" w:hAnsi="Verdana"/>
          <w:b/>
          <w:bCs/>
          <w:sz w:val="18"/>
          <w:szCs w:val="18"/>
        </w:rPr>
        <w:t xml:space="preserve"> van Nederland</w:t>
      </w:r>
    </w:p>
    <w:p w14:paraId="3C69BFDB" w14:textId="5BB9FC91" w:rsidR="00F5738B" w:rsidRPr="00D65949" w:rsidRDefault="00F5738B" w:rsidP="00E22ABF">
      <w:pPr>
        <w:spacing w:after="0" w:line="240" w:lineRule="auto"/>
        <w:rPr>
          <w:rFonts w:ascii="Verdana" w:hAnsi="Verdana"/>
          <w:sz w:val="18"/>
          <w:szCs w:val="18"/>
        </w:rPr>
      </w:pPr>
      <w:r w:rsidRPr="00D65949">
        <w:rPr>
          <w:rFonts w:ascii="Verdana" w:hAnsi="Verdana"/>
          <w:sz w:val="18"/>
          <w:szCs w:val="18"/>
        </w:rPr>
        <w:t>Al vele jaren maken waterveiligheid en waterzekerheid deel uit van het internationale beleid van Nederland</w:t>
      </w:r>
      <w:r w:rsidR="00F13EC0" w:rsidRPr="00D65949">
        <w:rPr>
          <w:rFonts w:ascii="Verdana" w:hAnsi="Verdana"/>
          <w:sz w:val="18"/>
          <w:szCs w:val="18"/>
        </w:rPr>
        <w:t>.</w:t>
      </w:r>
    </w:p>
    <w:p w14:paraId="4B24D0FE" w14:textId="3DB24E9C" w:rsidR="00D407D3" w:rsidRPr="00D65949" w:rsidRDefault="00D407D3" w:rsidP="00E22ABF">
      <w:pPr>
        <w:spacing w:after="0" w:line="240" w:lineRule="auto"/>
        <w:rPr>
          <w:rFonts w:ascii="Verdana" w:hAnsi="Verdana"/>
          <w:sz w:val="18"/>
          <w:szCs w:val="18"/>
        </w:rPr>
      </w:pPr>
      <w:r w:rsidRPr="00D65949">
        <w:rPr>
          <w:rFonts w:ascii="Verdana" w:hAnsi="Verdana"/>
          <w:sz w:val="18"/>
          <w:szCs w:val="18"/>
        </w:rPr>
        <w:t xml:space="preserve">In recente jaren zijn er nieuwe analyses van de internationale waterproblematiek gemaakt. Het High Level Panel on Water (HLPW) heeft </w:t>
      </w:r>
      <w:r w:rsidR="00C704CC" w:rsidRPr="00D65949">
        <w:rPr>
          <w:rFonts w:ascii="Verdana" w:hAnsi="Verdana"/>
          <w:sz w:val="18"/>
          <w:szCs w:val="18"/>
        </w:rPr>
        <w:t xml:space="preserve">in 2018 </w:t>
      </w:r>
      <w:r w:rsidRPr="00D65949">
        <w:rPr>
          <w:rFonts w:ascii="Verdana" w:hAnsi="Verdana"/>
          <w:sz w:val="18"/>
          <w:szCs w:val="18"/>
        </w:rPr>
        <w:t>een rapport uitgebracht dat de urgentie van handelen onderstreept: water is een kwestie van leven en dood. Dit heeft o.a. geleid tot de oprichting van het Global Centre on Adaptation. Er zijn diverse programma’s ontwikkeld met een lange termijnbenadering (tot 2030).</w:t>
      </w:r>
    </w:p>
    <w:p w14:paraId="68619F48" w14:textId="67312A66" w:rsidR="00D407D3" w:rsidRDefault="00D407D3" w:rsidP="00E22ABF">
      <w:pPr>
        <w:spacing w:after="0" w:line="240" w:lineRule="auto"/>
        <w:rPr>
          <w:rFonts w:ascii="Verdana" w:hAnsi="Verdana"/>
          <w:sz w:val="18"/>
          <w:szCs w:val="18"/>
        </w:rPr>
      </w:pPr>
      <w:r w:rsidRPr="00D65949">
        <w:rPr>
          <w:rFonts w:ascii="Verdana" w:hAnsi="Verdana"/>
          <w:sz w:val="18"/>
          <w:szCs w:val="18"/>
        </w:rPr>
        <w:t xml:space="preserve">Tussen 2016 en 2019 is in Nederland interministerieel intensief samengewerkt om de  Internationale Waterambitie (IWA) te realiseren. </w:t>
      </w:r>
      <w:r w:rsidR="00D25DFD" w:rsidRPr="00D65949">
        <w:rPr>
          <w:rFonts w:ascii="Verdana" w:hAnsi="Verdana"/>
          <w:sz w:val="18"/>
          <w:szCs w:val="18"/>
        </w:rPr>
        <w:t>Drie</w:t>
      </w:r>
      <w:r w:rsidRPr="00D65949">
        <w:rPr>
          <w:rFonts w:ascii="Verdana" w:hAnsi="Verdana"/>
          <w:sz w:val="18"/>
          <w:szCs w:val="18"/>
        </w:rPr>
        <w:t xml:space="preserve"> ministeries hebben geïnvesteerd in partnerschappen die bijdragen aan waterzekerheid en -veiligheid voor miljoenen mensen in de wereld. Hiervoor is de capaciteit versterkt van waterbeheersorganisaties, zijn investeringen voorbereid, is financiering gemobiliseerd en zijn werken uitgevoerd. Dit bevordert duurzame ontwikkeling, positioneert Nederlandse bedrijven, kennisinstellingen, </w:t>
      </w:r>
      <w:proofErr w:type="spellStart"/>
      <w:r w:rsidRPr="00D65949">
        <w:rPr>
          <w:rFonts w:ascii="Verdana" w:hAnsi="Verdana"/>
          <w:sz w:val="18"/>
          <w:szCs w:val="18"/>
        </w:rPr>
        <w:t>NGO’s</w:t>
      </w:r>
      <w:proofErr w:type="spellEnd"/>
      <w:r w:rsidRPr="00D65949">
        <w:rPr>
          <w:rFonts w:ascii="Verdana" w:hAnsi="Verdana"/>
          <w:sz w:val="18"/>
          <w:szCs w:val="18"/>
        </w:rPr>
        <w:t xml:space="preserve"> en Nederlandse overheden in buitenlandse markten, en draagt bij aan positieve beeldvorming in het buitenland. De ervaring leert dat water internationaal deuren opent voor Nederland. Dit </w:t>
      </w:r>
      <w:r w:rsidR="00237E68">
        <w:rPr>
          <w:rFonts w:ascii="Verdana" w:hAnsi="Verdana"/>
          <w:sz w:val="18"/>
          <w:szCs w:val="18"/>
        </w:rPr>
        <w:t xml:space="preserve">wordt </w:t>
      </w:r>
      <w:r w:rsidRPr="00D65949">
        <w:rPr>
          <w:rFonts w:ascii="Verdana" w:hAnsi="Verdana"/>
          <w:sz w:val="18"/>
          <w:szCs w:val="18"/>
        </w:rPr>
        <w:t xml:space="preserve">benut in (economische) diplomatie, die weer bijdraagt aan het Nederlands verdienvermogen tot ver buiten </w:t>
      </w:r>
      <w:r w:rsidRPr="00D65949">
        <w:rPr>
          <w:rFonts w:ascii="Verdana" w:hAnsi="Verdana"/>
          <w:sz w:val="18"/>
          <w:szCs w:val="18"/>
        </w:rPr>
        <w:lastRenderedPageBreak/>
        <w:t>de watersector.</w:t>
      </w:r>
      <w:r w:rsidR="00683BD5" w:rsidRPr="00D65949">
        <w:rPr>
          <w:rFonts w:ascii="Verdana" w:hAnsi="Verdana"/>
          <w:sz w:val="18"/>
          <w:szCs w:val="18"/>
        </w:rPr>
        <w:t xml:space="preserve"> Deze samenwerking onder de IWA is gecontinueerd in de Nederlandse Internationale Waterambitie (NIWA)</w:t>
      </w:r>
      <w:r w:rsidR="00C704CC" w:rsidRPr="00D65949">
        <w:rPr>
          <w:rFonts w:ascii="Verdana" w:hAnsi="Verdana"/>
          <w:sz w:val="18"/>
          <w:szCs w:val="18"/>
        </w:rPr>
        <w:t>.</w:t>
      </w:r>
    </w:p>
    <w:p w14:paraId="4B65B060" w14:textId="77777777" w:rsidR="00C704CC" w:rsidRPr="00D65949" w:rsidRDefault="00C704CC" w:rsidP="00E22ABF">
      <w:pPr>
        <w:spacing w:after="0" w:line="240" w:lineRule="auto"/>
        <w:rPr>
          <w:rFonts w:ascii="Verdana" w:hAnsi="Verdana"/>
          <w:sz w:val="18"/>
          <w:szCs w:val="18"/>
        </w:rPr>
      </w:pPr>
    </w:p>
    <w:p w14:paraId="582D87EA" w14:textId="7D374185" w:rsidR="00683BD5" w:rsidRPr="00D65949" w:rsidRDefault="00683BD5" w:rsidP="00E22ABF">
      <w:pPr>
        <w:spacing w:after="0" w:line="240" w:lineRule="auto"/>
        <w:rPr>
          <w:rFonts w:ascii="Verdana" w:hAnsi="Verdana"/>
          <w:sz w:val="18"/>
          <w:szCs w:val="18"/>
        </w:rPr>
      </w:pPr>
      <w:r w:rsidRPr="00D65949">
        <w:rPr>
          <w:rFonts w:ascii="Verdana" w:hAnsi="Verdana"/>
          <w:sz w:val="18"/>
          <w:szCs w:val="18"/>
        </w:rPr>
        <w:t>De NIWA verbindt als platform het huidige Nederlandse beleidsinstrumentarium en streeft ernaar de internationale interventies op water zoveel mogelijk gecoördineerd en complementair in te zetten. De NIWA brengt focus aan binnen programma’s in de landen van uitvoering.</w:t>
      </w:r>
    </w:p>
    <w:p w14:paraId="1DC67868" w14:textId="6D989960" w:rsidR="00683BD5" w:rsidRPr="00D65949" w:rsidRDefault="00683BD5" w:rsidP="00E22ABF">
      <w:pPr>
        <w:spacing w:after="0" w:line="240" w:lineRule="auto"/>
        <w:rPr>
          <w:rFonts w:ascii="Verdana" w:hAnsi="Verdana"/>
          <w:sz w:val="18"/>
          <w:szCs w:val="18"/>
        </w:rPr>
      </w:pPr>
      <w:r w:rsidRPr="00D65949">
        <w:rPr>
          <w:rFonts w:ascii="Verdana" w:hAnsi="Verdana"/>
          <w:sz w:val="18"/>
          <w:szCs w:val="18"/>
        </w:rPr>
        <w:t>De NIWA bevordert daarom innovatie en kennisuitwisseling met buitenlandse partijen, aanwas van jonge waterdeskundigen met onderscheidende specialisaties, vestiging van internationale (multilaterale) waterorganisaties in Nederland en biedt ruimte voor ondernemerschap. De NIWA houdt de Nederlandse watersector ook de spiegel van de SDG-2030 agenda voor de eigen duurzame ontwikkeling voor</w:t>
      </w:r>
      <w:r w:rsidR="005B5BC6" w:rsidRPr="00D65949">
        <w:rPr>
          <w:rFonts w:ascii="Verdana" w:hAnsi="Verdana"/>
          <w:sz w:val="18"/>
          <w:szCs w:val="18"/>
        </w:rPr>
        <w:t xml:space="preserve"> door te blijven investeren </w:t>
      </w:r>
      <w:r w:rsidR="00F952B7">
        <w:rPr>
          <w:rFonts w:ascii="Verdana" w:hAnsi="Verdana"/>
          <w:sz w:val="18"/>
          <w:szCs w:val="18"/>
        </w:rPr>
        <w:t xml:space="preserve">dat </w:t>
      </w:r>
      <w:r w:rsidR="005B5BC6" w:rsidRPr="00D65949">
        <w:rPr>
          <w:rFonts w:ascii="Verdana" w:hAnsi="Verdana"/>
          <w:sz w:val="18"/>
          <w:szCs w:val="18"/>
        </w:rPr>
        <w:t>kennis, oplossingsgerichtheid, coördinerend vermogen, waterdiplomatie en leiderschap in Nederland bijeenkomen.</w:t>
      </w:r>
      <w:r w:rsidR="000732C5" w:rsidRPr="00D65949">
        <w:rPr>
          <w:rFonts w:ascii="Verdana" w:hAnsi="Verdana"/>
          <w:sz w:val="18"/>
          <w:szCs w:val="18"/>
        </w:rPr>
        <w:t xml:space="preserve"> </w:t>
      </w:r>
    </w:p>
    <w:p w14:paraId="37E3CBE6" w14:textId="40752004" w:rsidR="008E6C90" w:rsidRPr="00D65949" w:rsidRDefault="005B5BC6" w:rsidP="00E22ABF">
      <w:pPr>
        <w:spacing w:after="0" w:line="240" w:lineRule="auto"/>
        <w:rPr>
          <w:rFonts w:ascii="Verdana" w:hAnsi="Verdana"/>
          <w:sz w:val="18"/>
          <w:szCs w:val="18"/>
        </w:rPr>
      </w:pPr>
      <w:r w:rsidRPr="00D65949">
        <w:rPr>
          <w:rFonts w:ascii="Verdana" w:hAnsi="Verdana"/>
          <w:sz w:val="18"/>
          <w:szCs w:val="18"/>
        </w:rPr>
        <w:t xml:space="preserve">Het programma Partners voor Water fungeert (net als bij de IWA) als het primaire instrument voor de NIWA en </w:t>
      </w:r>
      <w:r w:rsidR="00737CB4" w:rsidRPr="00D65949">
        <w:rPr>
          <w:rFonts w:ascii="Verdana" w:hAnsi="Verdana"/>
          <w:sz w:val="18"/>
          <w:szCs w:val="18"/>
        </w:rPr>
        <w:t>is</w:t>
      </w:r>
      <w:r w:rsidRPr="00D65949">
        <w:rPr>
          <w:rFonts w:ascii="Verdana" w:hAnsi="Verdana"/>
          <w:sz w:val="18"/>
          <w:szCs w:val="18"/>
        </w:rPr>
        <w:t xml:space="preserve"> in lijn met de NIWA geactualiseerd.</w:t>
      </w:r>
      <w:r w:rsidR="000732C5" w:rsidRPr="00D65949">
        <w:rPr>
          <w:rFonts w:ascii="Verdana" w:hAnsi="Verdana"/>
          <w:sz w:val="18"/>
          <w:szCs w:val="18"/>
        </w:rPr>
        <w:t xml:space="preserve"> Het geheel aan acties en initiatieven draagt bij aan Nederland als Center of Excellence op het gebied van waterzekerheid en waterveiligheid. </w:t>
      </w:r>
    </w:p>
    <w:p w14:paraId="4278A3BD" w14:textId="018F3E49" w:rsidR="00F5738B" w:rsidRPr="00D65949" w:rsidRDefault="007C18C6" w:rsidP="00E22ABF">
      <w:pPr>
        <w:spacing w:after="0" w:line="240" w:lineRule="auto"/>
        <w:rPr>
          <w:rFonts w:ascii="Verdana" w:hAnsi="Verdana"/>
          <w:sz w:val="18"/>
          <w:szCs w:val="18"/>
        </w:rPr>
      </w:pPr>
      <w:r w:rsidRPr="00D72C0F">
        <w:rPr>
          <w:rFonts w:ascii="Verdana" w:hAnsi="Verdana"/>
          <w:i/>
          <w:iCs/>
          <w:sz w:val="18"/>
          <w:szCs w:val="18"/>
        </w:rPr>
        <w:t xml:space="preserve">Bovenstaande is gebaseerd op de NIWA. </w:t>
      </w:r>
      <w:r w:rsidR="00D37652" w:rsidRPr="00D72C0F">
        <w:rPr>
          <w:rFonts w:ascii="Verdana" w:hAnsi="Verdana"/>
          <w:i/>
          <w:iCs/>
          <w:sz w:val="18"/>
          <w:szCs w:val="18"/>
        </w:rPr>
        <w:t>De NIWA tekst is bijlage bij deze aanbesteding</w:t>
      </w:r>
      <w:r w:rsidR="000732C5" w:rsidRPr="00D65949">
        <w:rPr>
          <w:rFonts w:ascii="Verdana" w:hAnsi="Verdana"/>
          <w:sz w:val="18"/>
          <w:szCs w:val="18"/>
        </w:rPr>
        <w:t>.</w:t>
      </w:r>
    </w:p>
    <w:p w14:paraId="3BD197A2" w14:textId="77777777" w:rsidR="00737CB4" w:rsidRPr="00D65949" w:rsidRDefault="00737CB4" w:rsidP="00E22ABF">
      <w:pPr>
        <w:spacing w:after="0" w:line="240" w:lineRule="auto"/>
        <w:rPr>
          <w:rFonts w:ascii="Verdana" w:hAnsi="Verdana"/>
          <w:sz w:val="18"/>
          <w:szCs w:val="18"/>
        </w:rPr>
      </w:pPr>
    </w:p>
    <w:p w14:paraId="10AFE821" w14:textId="4D63CCD3" w:rsidR="002602DB" w:rsidRPr="00D65949" w:rsidRDefault="00737CB4" w:rsidP="002602DB">
      <w:pPr>
        <w:spacing w:after="0" w:line="240" w:lineRule="auto"/>
        <w:rPr>
          <w:rFonts w:ascii="Verdana" w:hAnsi="Verdana"/>
          <w:b/>
          <w:bCs/>
          <w:sz w:val="18"/>
          <w:szCs w:val="18"/>
        </w:rPr>
      </w:pPr>
      <w:r w:rsidRPr="00D65949">
        <w:rPr>
          <w:rFonts w:ascii="Verdana" w:hAnsi="Verdana"/>
          <w:b/>
          <w:bCs/>
          <w:sz w:val="18"/>
          <w:szCs w:val="18"/>
        </w:rPr>
        <w:t>Programma</w:t>
      </w:r>
      <w:r w:rsidR="002602DB" w:rsidRPr="00D65949">
        <w:rPr>
          <w:rFonts w:ascii="Verdana" w:hAnsi="Verdana"/>
          <w:b/>
          <w:bCs/>
          <w:sz w:val="18"/>
          <w:szCs w:val="18"/>
        </w:rPr>
        <w:t xml:space="preserve"> Partners voor Water</w:t>
      </w:r>
    </w:p>
    <w:p w14:paraId="476906DD" w14:textId="3C75BB35" w:rsidR="002602DB"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Het programma Partners voor Water 2022-2027 (PVW2022-2027) is de opvolger van het programma Partners voor Water 2016-2021. </w:t>
      </w:r>
    </w:p>
    <w:p w14:paraId="5FE20BA9" w14:textId="49F0DCA5" w:rsidR="002602DB"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PVW2022-2027 is </w:t>
      </w:r>
      <w:r w:rsidR="007C18C6" w:rsidRPr="00D65949">
        <w:rPr>
          <w:rFonts w:ascii="Verdana" w:hAnsi="Verdana"/>
          <w:sz w:val="18"/>
          <w:szCs w:val="18"/>
        </w:rPr>
        <w:t>het</w:t>
      </w:r>
      <w:r w:rsidRPr="00D65949">
        <w:rPr>
          <w:rFonts w:ascii="Verdana" w:hAnsi="Verdana"/>
          <w:sz w:val="18"/>
          <w:szCs w:val="18"/>
        </w:rPr>
        <w:t xml:space="preserve"> </w:t>
      </w:r>
      <w:r w:rsidR="007C18C6" w:rsidRPr="00D65949">
        <w:rPr>
          <w:rFonts w:ascii="Verdana" w:hAnsi="Verdana"/>
          <w:sz w:val="18"/>
          <w:szCs w:val="18"/>
        </w:rPr>
        <w:t>primaire</w:t>
      </w:r>
      <w:r w:rsidRPr="00D65949">
        <w:rPr>
          <w:rFonts w:ascii="Verdana" w:hAnsi="Verdana"/>
          <w:sz w:val="18"/>
          <w:szCs w:val="18"/>
        </w:rPr>
        <w:t xml:space="preserve"> uitvoeringsprogramma voor de Nederlandse Internationale Waterambitie (NIWA). Alle activiteiten onder het programma zijn gericht op het realiseren van </w:t>
      </w:r>
      <w:r w:rsidR="00CC4E3D" w:rsidRPr="00D65949">
        <w:rPr>
          <w:rFonts w:ascii="Verdana" w:hAnsi="Verdana"/>
          <w:sz w:val="18"/>
          <w:szCs w:val="18"/>
        </w:rPr>
        <w:t xml:space="preserve">een deel van </w:t>
      </w:r>
      <w:r w:rsidRPr="00D65949">
        <w:rPr>
          <w:rFonts w:ascii="Verdana" w:hAnsi="Verdana"/>
          <w:sz w:val="18"/>
          <w:szCs w:val="18"/>
        </w:rPr>
        <w:t xml:space="preserve">de NIWA doelstelling en ambitie. Daarbij staat de VN 2030 </w:t>
      </w:r>
      <w:r w:rsidR="00CC4E3D" w:rsidRPr="00D65949">
        <w:rPr>
          <w:rFonts w:ascii="Verdana" w:hAnsi="Verdana"/>
          <w:sz w:val="18"/>
          <w:szCs w:val="18"/>
        </w:rPr>
        <w:t xml:space="preserve">SDG </w:t>
      </w:r>
      <w:r w:rsidRPr="00D65949">
        <w:rPr>
          <w:rFonts w:ascii="Verdana" w:hAnsi="Verdana"/>
          <w:sz w:val="18"/>
          <w:szCs w:val="18"/>
        </w:rPr>
        <w:t>agenda centraal. Activiteiten onder Partners voor Water dienen dan ook altijd bij te dragen aan</w:t>
      </w:r>
      <w:r w:rsidR="00CC4E3D" w:rsidRPr="00D65949">
        <w:rPr>
          <w:rFonts w:ascii="Verdana" w:hAnsi="Verdana"/>
          <w:sz w:val="18"/>
          <w:szCs w:val="18"/>
        </w:rPr>
        <w:t xml:space="preserve"> deze SDG doelstellingen</w:t>
      </w:r>
      <w:r w:rsidRPr="00D65949">
        <w:rPr>
          <w:rFonts w:ascii="Verdana" w:hAnsi="Verdana"/>
          <w:sz w:val="18"/>
          <w:szCs w:val="18"/>
        </w:rPr>
        <w:t xml:space="preserve">. </w:t>
      </w:r>
    </w:p>
    <w:p w14:paraId="7DE63FF0" w14:textId="44BA8BE6" w:rsidR="002602DB" w:rsidRPr="00D65949" w:rsidRDefault="00737013" w:rsidP="002602DB">
      <w:pPr>
        <w:spacing w:after="0" w:line="240" w:lineRule="auto"/>
        <w:rPr>
          <w:rFonts w:ascii="Verdana" w:hAnsi="Verdana"/>
          <w:sz w:val="18"/>
          <w:szCs w:val="18"/>
        </w:rPr>
      </w:pPr>
      <w:r w:rsidRPr="00D65949">
        <w:rPr>
          <w:rFonts w:ascii="Verdana" w:hAnsi="Verdana"/>
          <w:sz w:val="18"/>
          <w:szCs w:val="18"/>
        </w:rPr>
        <w:t>Het programma is gericht op</w:t>
      </w:r>
      <w:r w:rsidR="002602DB" w:rsidRPr="00D65949">
        <w:rPr>
          <w:rFonts w:ascii="Verdana" w:hAnsi="Verdana"/>
          <w:sz w:val="18"/>
          <w:szCs w:val="18"/>
        </w:rPr>
        <w:t xml:space="preserve"> waterzekerheid en waterveiligheid van 15 miljoen mensen in 8 deltasteden te verbeteren en bij te dragen aan verbeterd stroomgebiedsbeheer en geoptimaliseerd watergebruik in de landbouw voor 40 miljoen mensen. </w:t>
      </w:r>
    </w:p>
    <w:p w14:paraId="4395DA49" w14:textId="77777777" w:rsidR="000C5318" w:rsidRPr="00D65949" w:rsidRDefault="000C5318" w:rsidP="002602DB">
      <w:pPr>
        <w:spacing w:after="0" w:line="240" w:lineRule="auto"/>
        <w:rPr>
          <w:rFonts w:ascii="Verdana" w:hAnsi="Verdana"/>
          <w:sz w:val="18"/>
          <w:szCs w:val="18"/>
        </w:rPr>
      </w:pPr>
    </w:p>
    <w:p w14:paraId="052FC976" w14:textId="0E7E7DB3" w:rsidR="002602DB"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PVW2022-2027 bevat </w:t>
      </w:r>
      <w:r w:rsidR="007C18C6" w:rsidRPr="00D65949">
        <w:rPr>
          <w:rFonts w:ascii="Verdana" w:hAnsi="Verdana"/>
          <w:sz w:val="18"/>
          <w:szCs w:val="18"/>
        </w:rPr>
        <w:t>3 inhoudelijke</w:t>
      </w:r>
      <w:r w:rsidRPr="00D65949">
        <w:rPr>
          <w:rFonts w:ascii="Verdana" w:hAnsi="Verdana"/>
          <w:sz w:val="18"/>
          <w:szCs w:val="18"/>
        </w:rPr>
        <w:t xml:space="preserve"> </w:t>
      </w:r>
      <w:r w:rsidR="007C18C6" w:rsidRPr="00D65949">
        <w:rPr>
          <w:rFonts w:ascii="Verdana" w:hAnsi="Verdana"/>
          <w:sz w:val="18"/>
          <w:szCs w:val="18"/>
        </w:rPr>
        <w:t>onderdelen</w:t>
      </w:r>
      <w:r w:rsidRPr="00D65949">
        <w:rPr>
          <w:rFonts w:ascii="Verdana" w:hAnsi="Verdana"/>
          <w:sz w:val="18"/>
          <w:szCs w:val="18"/>
        </w:rPr>
        <w:t xml:space="preserve">. </w:t>
      </w:r>
    </w:p>
    <w:p w14:paraId="15505D4E" w14:textId="77777777" w:rsidR="002602DB"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De </w:t>
      </w:r>
      <w:proofErr w:type="spellStart"/>
      <w:r w:rsidRPr="00D65949">
        <w:rPr>
          <w:rFonts w:ascii="Verdana" w:hAnsi="Verdana"/>
          <w:b/>
          <w:bCs/>
          <w:i/>
          <w:iCs/>
          <w:sz w:val="18"/>
          <w:szCs w:val="18"/>
        </w:rPr>
        <w:t>deltalandenaanpak</w:t>
      </w:r>
      <w:proofErr w:type="spellEnd"/>
      <w:r w:rsidRPr="00D65949">
        <w:rPr>
          <w:rFonts w:ascii="Verdana" w:hAnsi="Verdana"/>
          <w:sz w:val="18"/>
          <w:szCs w:val="18"/>
        </w:rPr>
        <w:t xml:space="preserve"> zoals deze werd uitgevoerd gedurende de voorafgaande periode wordt voorgezet. Via lange-termijn relaties met de deltalanden helpt Nederland daar waar een diepte-investering van Nederlandse kennis en kunde het meest efficiënt en effectief is om water- en klimaatadaptatieproblematiek op te lossen. </w:t>
      </w:r>
    </w:p>
    <w:p w14:paraId="080E3B9F" w14:textId="4E5DE941" w:rsidR="002602DB"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Met een </w:t>
      </w:r>
      <w:r w:rsidRPr="00D65949">
        <w:rPr>
          <w:rFonts w:ascii="Verdana" w:hAnsi="Verdana"/>
          <w:b/>
          <w:bCs/>
          <w:i/>
          <w:iCs/>
          <w:sz w:val="18"/>
          <w:szCs w:val="18"/>
        </w:rPr>
        <w:t>thematische aanpak</w:t>
      </w:r>
      <w:r w:rsidRPr="00D65949">
        <w:rPr>
          <w:rFonts w:ascii="Verdana" w:hAnsi="Verdana"/>
          <w:sz w:val="18"/>
          <w:szCs w:val="18"/>
        </w:rPr>
        <w:t xml:space="preserve"> </w:t>
      </w:r>
      <w:r w:rsidR="00543B9F" w:rsidRPr="00D65949">
        <w:rPr>
          <w:rFonts w:ascii="Verdana" w:hAnsi="Verdana"/>
          <w:sz w:val="18"/>
          <w:szCs w:val="18"/>
        </w:rPr>
        <w:t>wordt</w:t>
      </w:r>
      <w:r w:rsidRPr="00D65949">
        <w:rPr>
          <w:rFonts w:ascii="Verdana" w:hAnsi="Verdana"/>
          <w:sz w:val="18"/>
          <w:szCs w:val="18"/>
        </w:rPr>
        <w:t xml:space="preserve"> extra inzet </w:t>
      </w:r>
      <w:r w:rsidR="00543B9F" w:rsidRPr="00D65949">
        <w:rPr>
          <w:rFonts w:ascii="Verdana" w:hAnsi="Verdana"/>
          <w:sz w:val="18"/>
          <w:szCs w:val="18"/>
        </w:rPr>
        <w:t xml:space="preserve">nagestreefd </w:t>
      </w:r>
      <w:r w:rsidRPr="00D65949">
        <w:rPr>
          <w:rFonts w:ascii="Verdana" w:hAnsi="Verdana"/>
          <w:sz w:val="18"/>
          <w:szCs w:val="18"/>
        </w:rPr>
        <w:t xml:space="preserve">op twee prioritaire thema’s: </w:t>
      </w:r>
      <w:r w:rsidR="00543B9F" w:rsidRPr="00D65949">
        <w:rPr>
          <w:rFonts w:ascii="Verdana" w:hAnsi="Verdana"/>
          <w:sz w:val="18"/>
          <w:szCs w:val="18"/>
        </w:rPr>
        <w:t>‘</w:t>
      </w:r>
      <w:r w:rsidRPr="00D65949">
        <w:rPr>
          <w:rFonts w:ascii="Verdana" w:hAnsi="Verdana"/>
          <w:sz w:val="18"/>
          <w:szCs w:val="18"/>
        </w:rPr>
        <w:t>Nature-</w:t>
      </w:r>
      <w:proofErr w:type="spellStart"/>
      <w:r w:rsidRPr="00D65949">
        <w:rPr>
          <w:rFonts w:ascii="Verdana" w:hAnsi="Verdana"/>
          <w:sz w:val="18"/>
          <w:szCs w:val="18"/>
        </w:rPr>
        <w:t>Based</w:t>
      </w:r>
      <w:proofErr w:type="spellEnd"/>
      <w:r w:rsidRPr="00D65949">
        <w:rPr>
          <w:rFonts w:ascii="Verdana" w:hAnsi="Verdana"/>
          <w:sz w:val="18"/>
          <w:szCs w:val="18"/>
        </w:rPr>
        <w:t xml:space="preserve"> Solutions</w:t>
      </w:r>
      <w:r w:rsidR="00543B9F" w:rsidRPr="00D65949">
        <w:rPr>
          <w:rFonts w:ascii="Verdana" w:hAnsi="Verdana"/>
          <w:sz w:val="18"/>
          <w:szCs w:val="18"/>
        </w:rPr>
        <w:t>’</w:t>
      </w:r>
      <w:r w:rsidRPr="00D65949">
        <w:rPr>
          <w:rFonts w:ascii="Verdana" w:hAnsi="Verdana"/>
          <w:sz w:val="18"/>
          <w:szCs w:val="18"/>
        </w:rPr>
        <w:t xml:space="preserve"> en </w:t>
      </w:r>
      <w:r w:rsidR="00543B9F" w:rsidRPr="00D65949">
        <w:rPr>
          <w:rFonts w:ascii="Verdana" w:hAnsi="Verdana"/>
          <w:sz w:val="18"/>
          <w:szCs w:val="18"/>
        </w:rPr>
        <w:t>‘</w:t>
      </w:r>
      <w:r w:rsidRPr="00D65949">
        <w:rPr>
          <w:rFonts w:ascii="Verdana" w:hAnsi="Verdana"/>
          <w:sz w:val="18"/>
          <w:szCs w:val="18"/>
        </w:rPr>
        <w:t>Water-</w:t>
      </w:r>
      <w:proofErr w:type="spellStart"/>
      <w:r w:rsidRPr="00D65949">
        <w:rPr>
          <w:rFonts w:ascii="Verdana" w:hAnsi="Verdana"/>
          <w:sz w:val="18"/>
          <w:szCs w:val="18"/>
        </w:rPr>
        <w:t>Biodiversity</w:t>
      </w:r>
      <w:proofErr w:type="spellEnd"/>
      <w:r w:rsidRPr="00D65949">
        <w:rPr>
          <w:rFonts w:ascii="Verdana" w:hAnsi="Verdana"/>
          <w:sz w:val="18"/>
          <w:szCs w:val="18"/>
        </w:rPr>
        <w:t>-Food</w:t>
      </w:r>
      <w:r w:rsidR="00543B9F" w:rsidRPr="00D65949">
        <w:rPr>
          <w:rFonts w:ascii="Verdana" w:hAnsi="Verdana"/>
          <w:sz w:val="18"/>
          <w:szCs w:val="18"/>
        </w:rPr>
        <w:t>’</w:t>
      </w:r>
      <w:r w:rsidRPr="00D65949">
        <w:rPr>
          <w:rFonts w:ascii="Verdana" w:hAnsi="Verdana"/>
          <w:sz w:val="18"/>
          <w:szCs w:val="18"/>
        </w:rPr>
        <w:t xml:space="preserve">. Via specifieke aanbestedingen wordt kennis en kunde in de sector benut </w:t>
      </w:r>
      <w:r w:rsidR="0060732E">
        <w:rPr>
          <w:rFonts w:ascii="Verdana" w:hAnsi="Verdana"/>
          <w:sz w:val="18"/>
          <w:szCs w:val="18"/>
        </w:rPr>
        <w:t xml:space="preserve">om bij te dragen </w:t>
      </w:r>
      <w:r w:rsidRPr="00D65949">
        <w:rPr>
          <w:rFonts w:ascii="Verdana" w:hAnsi="Verdana"/>
          <w:sz w:val="18"/>
          <w:szCs w:val="18"/>
        </w:rPr>
        <w:t>aan opschaling en versnelling</w:t>
      </w:r>
      <w:r w:rsidR="00543B9F" w:rsidRPr="00D65949">
        <w:rPr>
          <w:rFonts w:ascii="Verdana" w:hAnsi="Verdana"/>
          <w:sz w:val="18"/>
          <w:szCs w:val="18"/>
        </w:rPr>
        <w:t xml:space="preserve"> van de toepassing van deze thema’s binnen projecten</w:t>
      </w:r>
      <w:r w:rsidRPr="00D65949">
        <w:rPr>
          <w:rFonts w:ascii="Verdana" w:hAnsi="Verdana"/>
          <w:sz w:val="18"/>
          <w:szCs w:val="18"/>
        </w:rPr>
        <w:t xml:space="preserve">. </w:t>
      </w:r>
    </w:p>
    <w:p w14:paraId="09BF5D20" w14:textId="77777777" w:rsidR="00A3799A" w:rsidRPr="00D65949" w:rsidRDefault="00A3799A" w:rsidP="00A3799A">
      <w:pPr>
        <w:spacing w:after="0" w:line="240" w:lineRule="auto"/>
        <w:rPr>
          <w:rFonts w:ascii="Verdana" w:hAnsi="Verdana"/>
          <w:sz w:val="18"/>
          <w:szCs w:val="18"/>
        </w:rPr>
      </w:pPr>
      <w:r w:rsidRPr="00D65949">
        <w:rPr>
          <w:rFonts w:ascii="Verdana" w:hAnsi="Verdana"/>
          <w:sz w:val="18"/>
          <w:szCs w:val="18"/>
        </w:rPr>
        <w:t xml:space="preserve">Via een </w:t>
      </w:r>
      <w:r w:rsidRPr="00D65949">
        <w:rPr>
          <w:rFonts w:ascii="Verdana" w:hAnsi="Verdana"/>
          <w:b/>
          <w:bCs/>
          <w:i/>
          <w:iCs/>
          <w:sz w:val="18"/>
          <w:szCs w:val="18"/>
        </w:rPr>
        <w:t>subsidieregeling</w:t>
      </w:r>
      <w:r w:rsidRPr="00D65949">
        <w:rPr>
          <w:rFonts w:ascii="Verdana" w:hAnsi="Verdana"/>
          <w:sz w:val="18"/>
          <w:szCs w:val="18"/>
        </w:rPr>
        <w:t xml:space="preserve"> </w:t>
      </w:r>
      <w:r>
        <w:rPr>
          <w:rFonts w:ascii="Verdana" w:hAnsi="Verdana"/>
          <w:sz w:val="18"/>
          <w:szCs w:val="18"/>
        </w:rPr>
        <w:t>wordt</w:t>
      </w:r>
      <w:r w:rsidRPr="00D65949">
        <w:rPr>
          <w:rFonts w:ascii="Verdana" w:hAnsi="Verdana"/>
          <w:sz w:val="18"/>
          <w:szCs w:val="18"/>
        </w:rPr>
        <w:t xml:space="preserve"> de innovatiekracht, kennis en kunde van de watersector/het bedrijfsleven </w:t>
      </w:r>
      <w:r>
        <w:rPr>
          <w:rFonts w:ascii="Verdana" w:hAnsi="Verdana"/>
          <w:sz w:val="18"/>
          <w:szCs w:val="18"/>
        </w:rPr>
        <w:t xml:space="preserve">gestimuleerd en </w:t>
      </w:r>
      <w:r w:rsidRPr="00D65949">
        <w:rPr>
          <w:rFonts w:ascii="Verdana" w:hAnsi="Verdana"/>
          <w:sz w:val="18"/>
          <w:szCs w:val="18"/>
        </w:rPr>
        <w:t xml:space="preserve">gemobiliseerd om bij te dragen aan de doelstelling. </w:t>
      </w:r>
    </w:p>
    <w:p w14:paraId="01DC959A" w14:textId="0D6445EE" w:rsidR="007C18C6" w:rsidRDefault="007C18C6" w:rsidP="002602DB">
      <w:pPr>
        <w:spacing w:after="0" w:line="240" w:lineRule="auto"/>
        <w:rPr>
          <w:rFonts w:ascii="Verdana" w:hAnsi="Verdana"/>
          <w:sz w:val="18"/>
          <w:szCs w:val="18"/>
        </w:rPr>
      </w:pPr>
    </w:p>
    <w:p w14:paraId="5ADB82DE" w14:textId="1081AD9A" w:rsidR="00A3799A" w:rsidRDefault="00A3799A" w:rsidP="002602DB">
      <w:pPr>
        <w:spacing w:after="0" w:line="240" w:lineRule="auto"/>
        <w:rPr>
          <w:rFonts w:ascii="Verdana" w:hAnsi="Verdana"/>
          <w:sz w:val="18"/>
          <w:szCs w:val="18"/>
        </w:rPr>
      </w:pPr>
      <w:r>
        <w:rPr>
          <w:rFonts w:ascii="Verdana" w:hAnsi="Verdana"/>
          <w:sz w:val="18"/>
          <w:szCs w:val="18"/>
        </w:rPr>
        <w:t>PVW2022-2027 bevat eerder:</w:t>
      </w:r>
    </w:p>
    <w:p w14:paraId="59EDB819" w14:textId="3F2678CE" w:rsidR="00A3799A" w:rsidRDefault="00A3799A" w:rsidP="00A3799A">
      <w:pPr>
        <w:pStyle w:val="Lijstalinea"/>
        <w:numPr>
          <w:ilvl w:val="0"/>
          <w:numId w:val="1"/>
        </w:numPr>
        <w:spacing w:after="0" w:line="240" w:lineRule="auto"/>
        <w:rPr>
          <w:rFonts w:ascii="Verdana" w:hAnsi="Verdana"/>
          <w:sz w:val="18"/>
          <w:szCs w:val="18"/>
        </w:rPr>
      </w:pPr>
      <w:r>
        <w:rPr>
          <w:rFonts w:ascii="Verdana" w:hAnsi="Verdana"/>
          <w:sz w:val="18"/>
          <w:szCs w:val="18"/>
        </w:rPr>
        <w:t>Promotie en Communicatie (over het programma PvW en ten behoeve van Nederland als Centre of Excellence). Dit is onderwerp van deze aanbesteding.</w:t>
      </w:r>
    </w:p>
    <w:p w14:paraId="41F55C4A" w14:textId="5046BA5A" w:rsidR="00A3799A" w:rsidRDefault="00A3799A" w:rsidP="00A3799A">
      <w:pPr>
        <w:pStyle w:val="Lijstalinea"/>
        <w:numPr>
          <w:ilvl w:val="0"/>
          <w:numId w:val="1"/>
        </w:numPr>
        <w:spacing w:after="0" w:line="240" w:lineRule="auto"/>
        <w:rPr>
          <w:rFonts w:ascii="Verdana" w:hAnsi="Verdana"/>
          <w:sz w:val="18"/>
          <w:szCs w:val="18"/>
        </w:rPr>
      </w:pPr>
      <w:r>
        <w:rPr>
          <w:rFonts w:ascii="Verdana" w:hAnsi="Verdana"/>
          <w:sz w:val="18"/>
          <w:szCs w:val="18"/>
        </w:rPr>
        <w:t>Kennis opbouw en -delen binnen PvW (dit is een interne RVO activiteit, wordt niet verder toegelicht).</w:t>
      </w:r>
    </w:p>
    <w:p w14:paraId="4467EC22" w14:textId="4A50D3FF" w:rsidR="00A3799A" w:rsidRDefault="00A3799A" w:rsidP="00A3799A">
      <w:pPr>
        <w:pStyle w:val="Lijstalinea"/>
        <w:numPr>
          <w:ilvl w:val="0"/>
          <w:numId w:val="1"/>
        </w:numPr>
        <w:spacing w:after="0" w:line="240" w:lineRule="auto"/>
        <w:rPr>
          <w:rFonts w:ascii="Verdana" w:hAnsi="Verdana"/>
          <w:sz w:val="18"/>
          <w:szCs w:val="18"/>
        </w:rPr>
      </w:pPr>
      <w:r>
        <w:rPr>
          <w:rFonts w:ascii="Verdana" w:hAnsi="Verdana"/>
          <w:sz w:val="18"/>
          <w:szCs w:val="18"/>
        </w:rPr>
        <w:t>Maatwerk (dit is een interne RVO activiteit, wordt niet verder toegelicht).</w:t>
      </w:r>
    </w:p>
    <w:p w14:paraId="19E1AE0A" w14:textId="77777777" w:rsidR="00A3799A" w:rsidRPr="00A3799A" w:rsidRDefault="00A3799A" w:rsidP="00A3799A">
      <w:pPr>
        <w:pStyle w:val="Lijstalinea"/>
        <w:spacing w:after="0" w:line="240" w:lineRule="auto"/>
        <w:rPr>
          <w:rFonts w:ascii="Verdana" w:hAnsi="Verdana"/>
          <w:sz w:val="18"/>
          <w:szCs w:val="18"/>
        </w:rPr>
      </w:pPr>
    </w:p>
    <w:p w14:paraId="25120526" w14:textId="2809435B" w:rsidR="002602DB" w:rsidRPr="00D65949" w:rsidRDefault="007C18C6" w:rsidP="002602DB">
      <w:pPr>
        <w:spacing w:after="0" w:line="240" w:lineRule="auto"/>
        <w:rPr>
          <w:rFonts w:ascii="Verdana" w:hAnsi="Verdana"/>
          <w:sz w:val="18"/>
          <w:szCs w:val="18"/>
          <w:highlight w:val="yellow"/>
        </w:rPr>
      </w:pPr>
      <w:r w:rsidRPr="00D65949">
        <w:rPr>
          <w:rFonts w:ascii="Verdana" w:hAnsi="Verdana"/>
          <w:sz w:val="18"/>
          <w:szCs w:val="18"/>
        </w:rPr>
        <w:t>Deze aanbesteding dient om een opdrachtnemer te contracteren die zich toelegt op de communicatie van het programma PvW en promotionele activiteiten en evenementen uitvoert ten behoeve van de Nederlandse watersector. D</w:t>
      </w:r>
      <w:r w:rsidR="002602DB" w:rsidRPr="00D65949">
        <w:rPr>
          <w:rFonts w:ascii="Verdana" w:hAnsi="Verdana"/>
          <w:sz w:val="18"/>
          <w:szCs w:val="18"/>
        </w:rPr>
        <w:t xml:space="preserve">e resultaten van het programma </w:t>
      </w:r>
      <w:r w:rsidR="0049613D" w:rsidRPr="00D65949">
        <w:rPr>
          <w:rFonts w:ascii="Verdana" w:hAnsi="Verdana"/>
          <w:sz w:val="18"/>
          <w:szCs w:val="18"/>
        </w:rPr>
        <w:t xml:space="preserve">worden </w:t>
      </w:r>
      <w:r w:rsidR="002602DB" w:rsidRPr="00D65949">
        <w:rPr>
          <w:rFonts w:ascii="Verdana" w:hAnsi="Verdana"/>
          <w:sz w:val="18"/>
          <w:szCs w:val="18"/>
        </w:rPr>
        <w:t>gepresenteerd</w:t>
      </w:r>
      <w:r w:rsidR="007B33AC" w:rsidRPr="00D65949">
        <w:rPr>
          <w:rFonts w:ascii="Verdana" w:hAnsi="Verdana"/>
          <w:sz w:val="18"/>
          <w:szCs w:val="18"/>
        </w:rPr>
        <w:t>/gecommuniceerd, resulterend in de beeldvorming ‘Nederland als Centre of Excellence’.</w:t>
      </w:r>
      <w:r w:rsidR="002602DB" w:rsidRPr="00D65949">
        <w:rPr>
          <w:rFonts w:ascii="Verdana" w:hAnsi="Verdana"/>
          <w:sz w:val="18"/>
          <w:szCs w:val="18"/>
          <w:highlight w:val="yellow"/>
        </w:rPr>
        <w:t xml:space="preserve"> </w:t>
      </w:r>
    </w:p>
    <w:p w14:paraId="54F93C02" w14:textId="77777777" w:rsidR="002602DB" w:rsidRPr="00D65949" w:rsidRDefault="002602DB" w:rsidP="002602DB">
      <w:pPr>
        <w:spacing w:after="0" w:line="240" w:lineRule="auto"/>
        <w:rPr>
          <w:rFonts w:ascii="Verdana" w:hAnsi="Verdana"/>
          <w:sz w:val="18"/>
          <w:szCs w:val="18"/>
        </w:rPr>
      </w:pPr>
    </w:p>
    <w:p w14:paraId="78800B24" w14:textId="3C991E43" w:rsidR="002602DB" w:rsidRPr="00D65949" w:rsidRDefault="007C18C6" w:rsidP="002602DB">
      <w:pPr>
        <w:spacing w:after="0" w:line="240" w:lineRule="auto"/>
        <w:rPr>
          <w:rFonts w:ascii="Verdana" w:hAnsi="Verdana"/>
          <w:b/>
          <w:bCs/>
          <w:sz w:val="18"/>
          <w:szCs w:val="18"/>
        </w:rPr>
      </w:pPr>
      <w:r w:rsidRPr="00D65949">
        <w:rPr>
          <w:rFonts w:ascii="Verdana" w:hAnsi="Verdana"/>
          <w:b/>
          <w:bCs/>
          <w:sz w:val="18"/>
          <w:szCs w:val="18"/>
        </w:rPr>
        <w:t>Ad</w:t>
      </w:r>
      <w:r w:rsidR="002602DB" w:rsidRPr="00D65949">
        <w:rPr>
          <w:rFonts w:ascii="Verdana" w:hAnsi="Verdana"/>
          <w:b/>
          <w:bCs/>
          <w:sz w:val="18"/>
          <w:szCs w:val="18"/>
        </w:rPr>
        <w:t xml:space="preserve"> 1: De </w:t>
      </w:r>
      <w:proofErr w:type="spellStart"/>
      <w:r w:rsidR="002602DB" w:rsidRPr="00D65949">
        <w:rPr>
          <w:rFonts w:ascii="Verdana" w:hAnsi="Verdana"/>
          <w:b/>
          <w:bCs/>
          <w:sz w:val="18"/>
          <w:szCs w:val="18"/>
        </w:rPr>
        <w:t>deltalandenaanpak</w:t>
      </w:r>
      <w:proofErr w:type="spellEnd"/>
    </w:p>
    <w:p w14:paraId="2E81AC9A" w14:textId="32199C69" w:rsidR="002A0BEA" w:rsidRPr="00D65949" w:rsidRDefault="001444DB" w:rsidP="001444DB">
      <w:pPr>
        <w:spacing w:after="0" w:line="240" w:lineRule="auto"/>
        <w:rPr>
          <w:rFonts w:ascii="Verdana" w:hAnsi="Verdana"/>
          <w:sz w:val="18"/>
          <w:szCs w:val="18"/>
        </w:rPr>
      </w:pPr>
      <w:r w:rsidRPr="00D65949">
        <w:rPr>
          <w:rFonts w:ascii="Verdana" w:hAnsi="Verdana"/>
          <w:sz w:val="18"/>
          <w:szCs w:val="18"/>
        </w:rPr>
        <w:t>Binnen de landenaanpak van het Partners voor Water programma wordt samengewerkt met 8-9 partnerlanden voor het verbeteren van waterveiligheid en waterzekerheid in die landen middels  lange termijn partnerschappen.</w:t>
      </w:r>
    </w:p>
    <w:p w14:paraId="1B92339A" w14:textId="696501F2" w:rsidR="008B27A3" w:rsidRPr="00D65949" w:rsidRDefault="008B27A3" w:rsidP="001444DB">
      <w:pPr>
        <w:spacing w:after="0" w:line="240" w:lineRule="auto"/>
        <w:rPr>
          <w:rFonts w:ascii="Verdana" w:hAnsi="Verdana"/>
          <w:sz w:val="18"/>
          <w:szCs w:val="18"/>
        </w:rPr>
      </w:pPr>
      <w:r w:rsidRPr="00D65949">
        <w:rPr>
          <w:rFonts w:ascii="Verdana" w:hAnsi="Verdana"/>
          <w:sz w:val="18"/>
          <w:szCs w:val="18"/>
        </w:rPr>
        <w:t>Het betreft de volgende landen:</w:t>
      </w:r>
    </w:p>
    <w:p w14:paraId="2D87AF47"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t>-Colombia</w:t>
      </w:r>
    </w:p>
    <w:p w14:paraId="1E6BF8D0"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t>-</w:t>
      </w:r>
      <w:proofErr w:type="spellStart"/>
      <w:r w:rsidRPr="00D65949">
        <w:rPr>
          <w:rFonts w:ascii="Verdana" w:hAnsi="Verdana"/>
          <w:sz w:val="18"/>
          <w:szCs w:val="18"/>
          <w:lang w:val="en-US"/>
        </w:rPr>
        <w:t>Egypte</w:t>
      </w:r>
      <w:proofErr w:type="spellEnd"/>
    </w:p>
    <w:p w14:paraId="2B4EACCB"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t>-Mozambique</w:t>
      </w:r>
    </w:p>
    <w:p w14:paraId="6BFA5B08"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t>-India,</w:t>
      </w:r>
    </w:p>
    <w:p w14:paraId="52E23253"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t>-Bangladesh</w:t>
      </w:r>
    </w:p>
    <w:p w14:paraId="7C88CE4E" w14:textId="77777777" w:rsidR="008B27A3" w:rsidRPr="00D65949" w:rsidRDefault="008B27A3" w:rsidP="001444DB">
      <w:pPr>
        <w:spacing w:after="0" w:line="240" w:lineRule="auto"/>
        <w:rPr>
          <w:rFonts w:ascii="Verdana" w:hAnsi="Verdana"/>
          <w:sz w:val="18"/>
          <w:szCs w:val="18"/>
          <w:lang w:val="en-US"/>
        </w:rPr>
      </w:pPr>
      <w:r w:rsidRPr="00D65949">
        <w:rPr>
          <w:rFonts w:ascii="Verdana" w:hAnsi="Verdana"/>
          <w:sz w:val="18"/>
          <w:szCs w:val="18"/>
          <w:lang w:val="en-US"/>
        </w:rPr>
        <w:lastRenderedPageBreak/>
        <w:t>-Vietnam</w:t>
      </w:r>
    </w:p>
    <w:p w14:paraId="630CD86D" w14:textId="77777777" w:rsidR="008B27A3" w:rsidRPr="00D65949" w:rsidRDefault="008B27A3" w:rsidP="001444DB">
      <w:pPr>
        <w:spacing w:after="0" w:line="240" w:lineRule="auto"/>
        <w:rPr>
          <w:rFonts w:ascii="Verdana" w:hAnsi="Verdana"/>
          <w:sz w:val="18"/>
          <w:szCs w:val="18"/>
        </w:rPr>
      </w:pPr>
      <w:r w:rsidRPr="00D65949">
        <w:rPr>
          <w:rFonts w:ascii="Verdana" w:hAnsi="Verdana"/>
          <w:sz w:val="18"/>
          <w:szCs w:val="18"/>
        </w:rPr>
        <w:t>-Indonesië</w:t>
      </w:r>
    </w:p>
    <w:p w14:paraId="63089FB1" w14:textId="20179440" w:rsidR="008B27A3" w:rsidRPr="00D65949" w:rsidRDefault="008B27A3" w:rsidP="001444DB">
      <w:pPr>
        <w:spacing w:after="0" w:line="240" w:lineRule="auto"/>
        <w:rPr>
          <w:rFonts w:ascii="Verdana" w:hAnsi="Verdana"/>
          <w:sz w:val="18"/>
          <w:szCs w:val="18"/>
        </w:rPr>
      </w:pPr>
      <w:r w:rsidRPr="00D65949">
        <w:rPr>
          <w:rFonts w:ascii="Verdana" w:hAnsi="Verdana"/>
          <w:sz w:val="18"/>
          <w:szCs w:val="18"/>
        </w:rPr>
        <w:t xml:space="preserve">Myanmar maakt ook deel uit van de landenlijst maar de relatie met Myanmar staat tot nader order ‘on </w:t>
      </w:r>
      <w:proofErr w:type="spellStart"/>
      <w:r w:rsidRPr="00D65949">
        <w:rPr>
          <w:rFonts w:ascii="Verdana" w:hAnsi="Verdana"/>
          <w:sz w:val="18"/>
          <w:szCs w:val="18"/>
        </w:rPr>
        <w:t>hold</w:t>
      </w:r>
      <w:proofErr w:type="spellEnd"/>
      <w:r w:rsidRPr="00D65949">
        <w:rPr>
          <w:rFonts w:ascii="Verdana" w:hAnsi="Verdana"/>
          <w:sz w:val="18"/>
          <w:szCs w:val="18"/>
        </w:rPr>
        <w:t>’.</w:t>
      </w:r>
    </w:p>
    <w:p w14:paraId="439F2714" w14:textId="0EEA8CCA" w:rsidR="008B27A3" w:rsidRPr="00D65949" w:rsidRDefault="008B27A3" w:rsidP="001444DB">
      <w:pPr>
        <w:spacing w:after="0" w:line="240" w:lineRule="auto"/>
        <w:rPr>
          <w:rFonts w:ascii="Verdana" w:hAnsi="Verdana"/>
          <w:sz w:val="18"/>
          <w:szCs w:val="18"/>
        </w:rPr>
      </w:pPr>
      <w:r w:rsidRPr="00D65949">
        <w:rPr>
          <w:rFonts w:ascii="Verdana" w:hAnsi="Verdana"/>
          <w:sz w:val="18"/>
          <w:szCs w:val="18"/>
        </w:rPr>
        <w:t>Mogelijk zal Ghana aan de landenlijst worden toegevoegd, een beslissing hierover moet nog worden genomen.</w:t>
      </w:r>
    </w:p>
    <w:p w14:paraId="79C0DD60" w14:textId="77777777" w:rsidR="008B27A3" w:rsidRPr="00D65949" w:rsidRDefault="008B27A3" w:rsidP="001444DB">
      <w:pPr>
        <w:spacing w:after="0" w:line="240" w:lineRule="auto"/>
        <w:rPr>
          <w:rFonts w:ascii="Verdana" w:hAnsi="Verdana"/>
          <w:sz w:val="18"/>
          <w:szCs w:val="18"/>
        </w:rPr>
      </w:pPr>
    </w:p>
    <w:p w14:paraId="09F6DC79" w14:textId="28DF5205" w:rsidR="001444DB" w:rsidRPr="00D65949" w:rsidRDefault="001444DB" w:rsidP="001444DB">
      <w:pPr>
        <w:spacing w:after="0" w:line="240" w:lineRule="auto"/>
        <w:rPr>
          <w:rFonts w:ascii="Verdana" w:hAnsi="Verdana"/>
          <w:sz w:val="18"/>
          <w:szCs w:val="18"/>
        </w:rPr>
      </w:pPr>
      <w:r w:rsidRPr="00D65949">
        <w:rPr>
          <w:rFonts w:ascii="Verdana" w:hAnsi="Verdana"/>
          <w:sz w:val="18"/>
          <w:szCs w:val="18"/>
        </w:rPr>
        <w:t xml:space="preserve">De </w:t>
      </w:r>
      <w:proofErr w:type="spellStart"/>
      <w:r w:rsidR="008B27A3" w:rsidRPr="00D65949">
        <w:rPr>
          <w:rFonts w:ascii="Verdana" w:hAnsi="Verdana"/>
          <w:sz w:val="18"/>
          <w:szCs w:val="18"/>
        </w:rPr>
        <w:t>deltalanden</w:t>
      </w:r>
      <w:r w:rsidRPr="00D65949">
        <w:rPr>
          <w:rFonts w:ascii="Verdana" w:hAnsi="Verdana"/>
          <w:sz w:val="18"/>
          <w:szCs w:val="18"/>
        </w:rPr>
        <w:t>aanpak</w:t>
      </w:r>
      <w:proofErr w:type="spellEnd"/>
      <w:r w:rsidRPr="00D65949">
        <w:rPr>
          <w:rFonts w:ascii="Verdana" w:hAnsi="Verdana"/>
          <w:sz w:val="18"/>
          <w:szCs w:val="18"/>
        </w:rPr>
        <w:t xml:space="preserve"> richt zich op het inzetten van </w:t>
      </w:r>
      <w:r w:rsidR="008B27A3" w:rsidRPr="00D65949">
        <w:rPr>
          <w:rFonts w:ascii="Verdana" w:hAnsi="Verdana"/>
          <w:sz w:val="18"/>
          <w:szCs w:val="18"/>
        </w:rPr>
        <w:t xml:space="preserve">actuele </w:t>
      </w:r>
      <w:r w:rsidRPr="00D65949">
        <w:rPr>
          <w:rFonts w:ascii="Verdana" w:hAnsi="Verdana"/>
          <w:sz w:val="18"/>
          <w:szCs w:val="18"/>
        </w:rPr>
        <w:t>Nederlandse waterkennis voor het formuleren van oplossingsrichtingen voor lokale waterproblematiek. Dit advies moet niet alleen technisch goed zijn, maar ook passen binnen de lokale sociale context. De oplossingsrichtingen worden samen met lokale partners geformuleerd; er is dus geen sprake van eenzijdige strategieontwikkeling. Capaciteitsopbouw is mede daarom een belangrijk onderdeel van de aanpak.</w:t>
      </w:r>
    </w:p>
    <w:p w14:paraId="32EA083D" w14:textId="22407BAA" w:rsidR="001444DB" w:rsidRPr="00D65949" w:rsidRDefault="001444DB" w:rsidP="001444DB">
      <w:pPr>
        <w:spacing w:after="0" w:line="240" w:lineRule="auto"/>
        <w:rPr>
          <w:rFonts w:ascii="Verdana" w:hAnsi="Verdana"/>
          <w:sz w:val="18"/>
          <w:szCs w:val="18"/>
        </w:rPr>
      </w:pPr>
      <w:r w:rsidRPr="00D65949">
        <w:rPr>
          <w:rFonts w:ascii="Verdana" w:hAnsi="Verdana"/>
          <w:sz w:val="18"/>
          <w:szCs w:val="18"/>
        </w:rPr>
        <w:t xml:space="preserve">De oplossingsrichtingen dienen rekening te houden met mens, plant en dier en moet  </w:t>
      </w:r>
      <w:r w:rsidR="008B27A3" w:rsidRPr="00D65949">
        <w:rPr>
          <w:rFonts w:ascii="Verdana" w:hAnsi="Verdana"/>
          <w:sz w:val="18"/>
          <w:szCs w:val="18"/>
        </w:rPr>
        <w:t xml:space="preserve">bijdragen aan duurzame </w:t>
      </w:r>
      <w:r w:rsidRPr="00D65949">
        <w:rPr>
          <w:rFonts w:ascii="Verdana" w:hAnsi="Verdana"/>
          <w:sz w:val="18"/>
          <w:szCs w:val="18"/>
        </w:rPr>
        <w:t xml:space="preserve">besluitvorming op het gebied van waterproblemen en infrastructuurontwikkeling </w:t>
      </w:r>
      <w:r w:rsidR="0049613D" w:rsidRPr="00D65949">
        <w:rPr>
          <w:rFonts w:ascii="Verdana" w:hAnsi="Verdana"/>
          <w:sz w:val="18"/>
          <w:szCs w:val="18"/>
        </w:rPr>
        <w:t>m</w:t>
      </w:r>
      <w:r w:rsidRPr="00D65949">
        <w:rPr>
          <w:rFonts w:ascii="Verdana" w:hAnsi="Verdana"/>
          <w:sz w:val="18"/>
          <w:szCs w:val="18"/>
        </w:rPr>
        <w:t>et</w:t>
      </w:r>
      <w:r w:rsidR="008B27A3" w:rsidRPr="00D65949">
        <w:rPr>
          <w:rFonts w:ascii="Verdana" w:hAnsi="Verdana"/>
          <w:sz w:val="18"/>
          <w:szCs w:val="18"/>
        </w:rPr>
        <w:t xml:space="preserve"> beter</w:t>
      </w:r>
      <w:r w:rsidRPr="00D65949">
        <w:rPr>
          <w:rFonts w:ascii="Verdana" w:hAnsi="Verdana"/>
          <w:sz w:val="18"/>
          <w:szCs w:val="18"/>
        </w:rPr>
        <w:t xml:space="preserve"> integra</w:t>
      </w:r>
      <w:r w:rsidR="008B27A3" w:rsidRPr="00D65949">
        <w:rPr>
          <w:rFonts w:ascii="Verdana" w:hAnsi="Verdana"/>
          <w:sz w:val="18"/>
          <w:szCs w:val="18"/>
        </w:rPr>
        <w:t>al</w:t>
      </w:r>
      <w:r w:rsidRPr="00D65949">
        <w:rPr>
          <w:rFonts w:ascii="Verdana" w:hAnsi="Verdana"/>
          <w:sz w:val="18"/>
          <w:szCs w:val="18"/>
        </w:rPr>
        <w:t xml:space="preserve"> en inclusie</w:t>
      </w:r>
      <w:r w:rsidR="008B27A3" w:rsidRPr="00D65949">
        <w:rPr>
          <w:rFonts w:ascii="Verdana" w:hAnsi="Verdana"/>
          <w:sz w:val="18"/>
          <w:szCs w:val="18"/>
        </w:rPr>
        <w:t>f</w:t>
      </w:r>
      <w:r w:rsidRPr="00D65949">
        <w:rPr>
          <w:rFonts w:ascii="Verdana" w:hAnsi="Verdana"/>
          <w:sz w:val="18"/>
          <w:szCs w:val="18"/>
        </w:rPr>
        <w:t xml:space="preserve"> waterbeleid als gevolg.</w:t>
      </w:r>
    </w:p>
    <w:p w14:paraId="1ED4E082" w14:textId="181ACDE9" w:rsidR="0049613D" w:rsidRPr="00D65949" w:rsidRDefault="0049613D" w:rsidP="001444DB">
      <w:pPr>
        <w:spacing w:after="0" w:line="240" w:lineRule="auto"/>
        <w:rPr>
          <w:rFonts w:ascii="Verdana" w:hAnsi="Verdana"/>
          <w:sz w:val="18"/>
          <w:szCs w:val="18"/>
        </w:rPr>
      </w:pPr>
      <w:r w:rsidRPr="00D65949">
        <w:rPr>
          <w:rFonts w:ascii="Verdana" w:hAnsi="Verdana"/>
          <w:sz w:val="18"/>
          <w:szCs w:val="18"/>
        </w:rPr>
        <w:t>Dit heeft met name betrekking op paragraaf 2.1 Ad1 van het aanbestedingsdocument.</w:t>
      </w:r>
    </w:p>
    <w:p w14:paraId="575A1732" w14:textId="3638B1CE" w:rsidR="00656B4A" w:rsidRPr="00D65949" w:rsidRDefault="00656B4A" w:rsidP="001444DB">
      <w:pPr>
        <w:spacing w:after="0" w:line="240" w:lineRule="auto"/>
        <w:rPr>
          <w:rFonts w:ascii="Verdana" w:hAnsi="Verdana"/>
          <w:sz w:val="18"/>
          <w:szCs w:val="18"/>
        </w:rPr>
      </w:pPr>
    </w:p>
    <w:p w14:paraId="7885F79E" w14:textId="4DCBDB32"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 xml:space="preserve">Voor de uitvoering van de </w:t>
      </w:r>
      <w:proofErr w:type="spellStart"/>
      <w:r w:rsidRPr="00D65949">
        <w:rPr>
          <w:rFonts w:ascii="Verdana" w:hAnsi="Verdana"/>
          <w:sz w:val="18"/>
          <w:szCs w:val="18"/>
        </w:rPr>
        <w:t>deltalandenaanpak</w:t>
      </w:r>
      <w:proofErr w:type="spellEnd"/>
      <w:r w:rsidRPr="00D65949">
        <w:rPr>
          <w:rFonts w:ascii="Verdana" w:hAnsi="Verdana"/>
          <w:sz w:val="18"/>
          <w:szCs w:val="18"/>
        </w:rPr>
        <w:t xml:space="preserve"> is in Nederland en in het betreffende deltaland is een ‘deltateam’ actief. Dit is een </w:t>
      </w:r>
      <w:r w:rsidR="0060732E">
        <w:rPr>
          <w:rFonts w:ascii="Verdana" w:hAnsi="Verdana"/>
          <w:sz w:val="18"/>
          <w:szCs w:val="18"/>
        </w:rPr>
        <w:t xml:space="preserve">Nederlands </w:t>
      </w:r>
      <w:r w:rsidRPr="00D65949">
        <w:rPr>
          <w:rFonts w:ascii="Verdana" w:hAnsi="Verdana"/>
          <w:sz w:val="18"/>
          <w:szCs w:val="18"/>
        </w:rPr>
        <w:t>kernteam dat in afstemming met het team in het deltaland de keuzes maakt voor de projecten, gebaseerd op jaarplannen. Aan Nederlandse zijde bestaat een deltateam uit een beleidsambtenaar, een adviseur van RVO (PvW) en een waterattache van de Nederlandse ambassade in het deltaland. Deltateams (in samenwerking met het betreffende deltaland) initiëren de projecten</w:t>
      </w:r>
      <w:r w:rsidR="0060732E">
        <w:rPr>
          <w:rFonts w:ascii="Verdana" w:hAnsi="Verdana"/>
          <w:sz w:val="18"/>
          <w:szCs w:val="18"/>
        </w:rPr>
        <w:t xml:space="preserve">. </w:t>
      </w:r>
      <w:r w:rsidRPr="00D65949">
        <w:rPr>
          <w:rFonts w:ascii="Verdana" w:hAnsi="Verdana"/>
          <w:sz w:val="18"/>
          <w:szCs w:val="18"/>
        </w:rPr>
        <w:t xml:space="preserve">In de deltalanden wordt vaak samen gewerkt met het meest relevante ministerie voor water en ruimtelijke planning. Ongeveer </w:t>
      </w:r>
      <w:r w:rsidR="0060732E">
        <w:rPr>
          <w:rFonts w:ascii="Verdana" w:hAnsi="Verdana"/>
          <w:sz w:val="18"/>
          <w:szCs w:val="18"/>
        </w:rPr>
        <w:t>éé</w:t>
      </w:r>
      <w:r w:rsidRPr="00D65949">
        <w:rPr>
          <w:rFonts w:ascii="Verdana" w:hAnsi="Verdana"/>
          <w:sz w:val="18"/>
          <w:szCs w:val="18"/>
        </w:rPr>
        <w:t>n keer per jaar vindt een strategisch overleg plaats tussen Nederland en het deltaland.</w:t>
      </w:r>
    </w:p>
    <w:p w14:paraId="467964EE" w14:textId="77777777"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 xml:space="preserve"> </w:t>
      </w:r>
    </w:p>
    <w:p w14:paraId="3A21D41B" w14:textId="77777777"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 xml:space="preserve">Veelal gaat het om projecten die bijdragen aan een betere waterhuishouding, vaak gaat het om het snijvlak van ruimtelijke inrichting en watermanagement. De projecten die met Partners voor Water tot stand kunnen worden gebracht zijn doorgaans projecten in de voorfase van een groter ‘fysiek’ project: herinrichting van een stroomgebied, verbeteren van een kustverdediging of maatregelen ter voorkoning van overstromingen. Ook wordt bijgedragen aan verantwoord grondwatergebruik en water efficiëntieverbetering. Prioriteiten kunnen per deltaland verschillen. </w:t>
      </w:r>
    </w:p>
    <w:p w14:paraId="3ED2DAE3" w14:textId="41137FCC" w:rsidR="00656B4A" w:rsidRPr="00D65949" w:rsidRDefault="0060732E" w:rsidP="00656B4A">
      <w:pPr>
        <w:spacing w:after="0" w:line="240" w:lineRule="auto"/>
        <w:rPr>
          <w:rFonts w:ascii="Verdana" w:hAnsi="Verdana"/>
          <w:sz w:val="18"/>
          <w:szCs w:val="18"/>
        </w:rPr>
      </w:pPr>
      <w:r>
        <w:rPr>
          <w:rFonts w:ascii="Verdana" w:hAnsi="Verdana"/>
          <w:sz w:val="18"/>
          <w:szCs w:val="18"/>
        </w:rPr>
        <w:t>Het gaat doorgaans om</w:t>
      </w:r>
      <w:r w:rsidR="00656B4A" w:rsidRPr="00D65949">
        <w:rPr>
          <w:rFonts w:ascii="Verdana" w:hAnsi="Verdana"/>
          <w:sz w:val="18"/>
          <w:szCs w:val="18"/>
        </w:rPr>
        <w:t xml:space="preserve"> verkennende studies, vormen van kennisoverdracht, voorbereidingen van grotere infrastructurele projecten, voorbereidingen t.b.v. het vastleggen van financiering van infrastructurele projecten.</w:t>
      </w:r>
    </w:p>
    <w:p w14:paraId="3A241074" w14:textId="340BB663"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Voor de feitelijke uitvoering van Partners voor Water projecten worden externe experts ingezet. Doorgaans experts die goed bekend zijn met de oplossingen die de Nederlandse water sector heeft te bieden. Hierbij gaat het niet alleen om technische oplossingen maar ook om de sociaaleconomische en organisatorische</w:t>
      </w:r>
      <w:r w:rsidR="0060732E">
        <w:rPr>
          <w:rFonts w:ascii="Verdana" w:hAnsi="Verdana"/>
          <w:sz w:val="18"/>
          <w:szCs w:val="18"/>
        </w:rPr>
        <w:t xml:space="preserve"> en financiële aspecten</w:t>
      </w:r>
      <w:r w:rsidRPr="00D65949">
        <w:rPr>
          <w:rFonts w:ascii="Verdana" w:hAnsi="Verdana"/>
          <w:sz w:val="18"/>
          <w:szCs w:val="18"/>
        </w:rPr>
        <w:t xml:space="preserve"> van watermanagement. Conform de NIWA zal gedurende PvW5 aandacht zijn voor ‘</w:t>
      </w:r>
      <w:proofErr w:type="spellStart"/>
      <w:r w:rsidRPr="00D65949">
        <w:rPr>
          <w:rFonts w:ascii="Verdana" w:hAnsi="Verdana"/>
          <w:sz w:val="18"/>
          <w:szCs w:val="18"/>
        </w:rPr>
        <w:t>inclusiviteit</w:t>
      </w:r>
      <w:proofErr w:type="spellEnd"/>
      <w:r w:rsidRPr="00D65949">
        <w:rPr>
          <w:rFonts w:ascii="Verdana" w:hAnsi="Verdana"/>
          <w:sz w:val="18"/>
          <w:szCs w:val="18"/>
        </w:rPr>
        <w:t xml:space="preserve">’, wat doorgaans kan worden beschouwd als participatie van lokale gebruikers en bewoners maar ook voldoende aandacht voor natuur en milieu. </w:t>
      </w:r>
    </w:p>
    <w:p w14:paraId="149811C1" w14:textId="3437D2CE"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Projecten kunnen tot stand komen met verschillende lagen van bestuur: met een ministerie, met een provincie of een ‘</w:t>
      </w:r>
      <w:proofErr w:type="spellStart"/>
      <w:r w:rsidRPr="00D65949">
        <w:rPr>
          <w:rFonts w:ascii="Verdana" w:hAnsi="Verdana"/>
          <w:sz w:val="18"/>
          <w:szCs w:val="18"/>
        </w:rPr>
        <w:t>river</w:t>
      </w:r>
      <w:proofErr w:type="spellEnd"/>
      <w:r w:rsidRPr="00D65949">
        <w:rPr>
          <w:rFonts w:ascii="Verdana" w:hAnsi="Verdana"/>
          <w:sz w:val="18"/>
          <w:szCs w:val="18"/>
        </w:rPr>
        <w:t xml:space="preserve"> </w:t>
      </w:r>
      <w:proofErr w:type="spellStart"/>
      <w:r w:rsidRPr="00D65949">
        <w:rPr>
          <w:rFonts w:ascii="Verdana" w:hAnsi="Verdana"/>
          <w:sz w:val="18"/>
          <w:szCs w:val="18"/>
        </w:rPr>
        <w:t>basin</w:t>
      </w:r>
      <w:proofErr w:type="spellEnd"/>
      <w:r w:rsidRPr="00D65949">
        <w:rPr>
          <w:rFonts w:ascii="Verdana" w:hAnsi="Verdana"/>
          <w:sz w:val="18"/>
          <w:szCs w:val="18"/>
        </w:rPr>
        <w:t xml:space="preserve"> management’ autoriteit. Met het deltalandenbudget worden experts uit de watersector ingezet om de werkzaamheden uit te voeren.</w:t>
      </w:r>
    </w:p>
    <w:p w14:paraId="28EDC3E6" w14:textId="77777777"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 xml:space="preserve">In sommige deltalanden kan de Nederlandse ambassade met budget voor ontwikkelingssamenwerking grote projecten financieren die in het verlengde kunnen liggen van PvW projecten. Het deltateam ziet toe op een goede onderlinge afstemming van de </w:t>
      </w:r>
    </w:p>
    <w:p w14:paraId="44811D87" w14:textId="77777777"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verschillende beschikbare budgetten.</w:t>
      </w:r>
    </w:p>
    <w:p w14:paraId="2856AF1E" w14:textId="77777777" w:rsidR="00656B4A" w:rsidRPr="00D65949" w:rsidRDefault="00656B4A" w:rsidP="00656B4A">
      <w:pPr>
        <w:spacing w:after="0" w:line="240" w:lineRule="auto"/>
        <w:rPr>
          <w:rFonts w:ascii="Verdana" w:hAnsi="Verdana"/>
          <w:sz w:val="18"/>
          <w:szCs w:val="18"/>
        </w:rPr>
      </w:pPr>
    </w:p>
    <w:p w14:paraId="380A011B" w14:textId="2088DB08"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De activiteiten van de deltateams moeten naar de watersector worden overgedragen (informeren en communiceren). Het kan gaan om het plaatsen van artikelen over voortgang van projecten maar ook om (fysieke) bijeenkomsten waar de activiteiten worden gepresenteerd. Deze ‘landenbijeenkomsten’ bieden geïnteresseerde sectorpartijen de gelegenheid om nader kennis te maken en ideeën uit te wisselen.</w:t>
      </w:r>
    </w:p>
    <w:p w14:paraId="43259194" w14:textId="77777777" w:rsidR="00021A6B" w:rsidRPr="00D65949" w:rsidRDefault="00021A6B" w:rsidP="002602DB">
      <w:pPr>
        <w:spacing w:after="0" w:line="240" w:lineRule="auto"/>
        <w:rPr>
          <w:rFonts w:ascii="Verdana" w:hAnsi="Verdana"/>
          <w:sz w:val="18"/>
          <w:szCs w:val="18"/>
          <w:u w:val="single"/>
        </w:rPr>
      </w:pPr>
    </w:p>
    <w:p w14:paraId="3A06E21A" w14:textId="4E05FC67" w:rsidR="002602DB" w:rsidRPr="00D65949" w:rsidRDefault="007C18C6" w:rsidP="002602DB">
      <w:pPr>
        <w:spacing w:after="0" w:line="240" w:lineRule="auto"/>
        <w:rPr>
          <w:rFonts w:ascii="Verdana" w:hAnsi="Verdana"/>
          <w:b/>
          <w:bCs/>
          <w:sz w:val="18"/>
          <w:szCs w:val="18"/>
        </w:rPr>
      </w:pPr>
      <w:r w:rsidRPr="00D65949">
        <w:rPr>
          <w:rFonts w:ascii="Verdana" w:hAnsi="Verdana"/>
          <w:b/>
          <w:bCs/>
          <w:sz w:val="18"/>
          <w:szCs w:val="18"/>
        </w:rPr>
        <w:t>Ad</w:t>
      </w:r>
      <w:r w:rsidR="002602DB" w:rsidRPr="00D65949">
        <w:rPr>
          <w:rFonts w:ascii="Verdana" w:hAnsi="Verdana"/>
          <w:b/>
          <w:bCs/>
          <w:sz w:val="18"/>
          <w:szCs w:val="18"/>
        </w:rPr>
        <w:t xml:space="preserve"> 2: De thematische aanpak</w:t>
      </w:r>
    </w:p>
    <w:p w14:paraId="4ED7437F" w14:textId="047AF26F" w:rsidR="00B72177" w:rsidRPr="00D65949" w:rsidRDefault="002602DB" w:rsidP="002602DB">
      <w:pPr>
        <w:spacing w:after="0" w:line="240" w:lineRule="auto"/>
        <w:rPr>
          <w:rFonts w:ascii="Verdana" w:hAnsi="Verdana"/>
          <w:sz w:val="18"/>
          <w:szCs w:val="18"/>
        </w:rPr>
      </w:pPr>
      <w:r w:rsidRPr="00D65949">
        <w:rPr>
          <w:rFonts w:ascii="Verdana" w:hAnsi="Verdana"/>
          <w:sz w:val="18"/>
          <w:szCs w:val="18"/>
        </w:rPr>
        <w:t xml:space="preserve">Binnen het programma wordt een nieuwe component ingericht: de thematische aanpak. </w:t>
      </w:r>
      <w:r w:rsidR="00B72177" w:rsidRPr="00D65949">
        <w:rPr>
          <w:rFonts w:ascii="Verdana" w:hAnsi="Verdana"/>
          <w:sz w:val="18"/>
          <w:szCs w:val="18"/>
        </w:rPr>
        <w:t>Deze component richt zich op het creëren en faciliteren van duurzame interventies met de focus op</w:t>
      </w:r>
      <w:r w:rsidR="00B72177" w:rsidRPr="00D65949">
        <w:t xml:space="preserve"> </w:t>
      </w:r>
      <w:r w:rsidR="00B72177" w:rsidRPr="00D65949">
        <w:rPr>
          <w:rFonts w:ascii="Verdana" w:hAnsi="Verdana"/>
          <w:sz w:val="18"/>
          <w:szCs w:val="18"/>
        </w:rPr>
        <w:t>Nature-</w:t>
      </w:r>
      <w:proofErr w:type="spellStart"/>
      <w:r w:rsidR="00B72177" w:rsidRPr="00D65949">
        <w:rPr>
          <w:rFonts w:ascii="Verdana" w:hAnsi="Verdana"/>
          <w:sz w:val="18"/>
          <w:szCs w:val="18"/>
        </w:rPr>
        <w:t>Based</w:t>
      </w:r>
      <w:proofErr w:type="spellEnd"/>
      <w:r w:rsidR="00B72177" w:rsidRPr="00D65949">
        <w:rPr>
          <w:rFonts w:ascii="Verdana" w:hAnsi="Verdana"/>
          <w:sz w:val="18"/>
          <w:szCs w:val="18"/>
        </w:rPr>
        <w:t xml:space="preserve"> Solutions (NBS) en Water-</w:t>
      </w:r>
      <w:proofErr w:type="spellStart"/>
      <w:r w:rsidR="00B72177" w:rsidRPr="00D65949">
        <w:rPr>
          <w:rFonts w:ascii="Verdana" w:hAnsi="Verdana"/>
          <w:sz w:val="18"/>
          <w:szCs w:val="18"/>
        </w:rPr>
        <w:t>Biodiversity</w:t>
      </w:r>
      <w:proofErr w:type="spellEnd"/>
      <w:r w:rsidR="00B72177" w:rsidRPr="00D65949">
        <w:rPr>
          <w:rFonts w:ascii="Verdana" w:hAnsi="Verdana"/>
          <w:sz w:val="18"/>
          <w:szCs w:val="18"/>
        </w:rPr>
        <w:t>-Food. Met het eerste thema wil Nederland via P</w:t>
      </w:r>
      <w:r w:rsidR="0049613D" w:rsidRPr="00D65949">
        <w:rPr>
          <w:rFonts w:ascii="Verdana" w:hAnsi="Verdana"/>
          <w:sz w:val="18"/>
          <w:szCs w:val="18"/>
        </w:rPr>
        <w:t>v</w:t>
      </w:r>
      <w:r w:rsidR="00B72177" w:rsidRPr="00D65949">
        <w:rPr>
          <w:rFonts w:ascii="Verdana" w:hAnsi="Verdana"/>
          <w:sz w:val="18"/>
          <w:szCs w:val="18"/>
        </w:rPr>
        <w:t>W een extra impuls geven aan de implementatie op schaal van NBS en met het tweede thema wil Nederland de aandacht voor biodiversiteitsbehoud of –herstel in relatie tot duurzame voedselproductie stimuleren.</w:t>
      </w:r>
      <w:r w:rsidR="0077593D" w:rsidRPr="00D65949">
        <w:rPr>
          <w:rFonts w:ascii="Verdana" w:hAnsi="Verdana"/>
          <w:sz w:val="18"/>
          <w:szCs w:val="18"/>
        </w:rPr>
        <w:t xml:space="preserve"> Projecten moeten zich richten op duurzaam waterbeheer, </w:t>
      </w:r>
      <w:r w:rsidR="0077593D" w:rsidRPr="00D65949">
        <w:rPr>
          <w:rFonts w:ascii="Verdana" w:hAnsi="Verdana"/>
          <w:sz w:val="18"/>
          <w:szCs w:val="18"/>
        </w:rPr>
        <w:lastRenderedPageBreak/>
        <w:t>biodiversiteitsdoelen en voedselzekerheid. Het zal vermoedelijk gaan om o.a. voorbereidende studies en adviezen, ontwerp workshops en advisering bij implementatie op grotere schaal.</w:t>
      </w:r>
    </w:p>
    <w:p w14:paraId="3A52A113" w14:textId="02B28933"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 xml:space="preserve">De projecten onder de thematische aanpak komen tot stand door een uitwisseling tussen RVO, </w:t>
      </w:r>
      <w:proofErr w:type="spellStart"/>
      <w:r w:rsidRPr="00D65949">
        <w:rPr>
          <w:rFonts w:ascii="Verdana" w:hAnsi="Verdana"/>
          <w:sz w:val="18"/>
          <w:szCs w:val="18"/>
        </w:rPr>
        <w:t>IFI’s</w:t>
      </w:r>
      <w:proofErr w:type="spellEnd"/>
      <w:r w:rsidRPr="00D65949">
        <w:rPr>
          <w:rFonts w:ascii="Verdana" w:hAnsi="Verdana"/>
          <w:sz w:val="18"/>
          <w:szCs w:val="18"/>
        </w:rPr>
        <w:t xml:space="preserve">, donoren, overheden, ambassades etc. </w:t>
      </w:r>
      <w:r w:rsidR="00005B48">
        <w:rPr>
          <w:rFonts w:ascii="Verdana" w:hAnsi="Verdana"/>
          <w:sz w:val="18"/>
          <w:szCs w:val="18"/>
        </w:rPr>
        <w:t>Deze aanpak is</w:t>
      </w:r>
      <w:r w:rsidRPr="00D65949">
        <w:rPr>
          <w:rFonts w:ascii="Verdana" w:hAnsi="Verdana"/>
          <w:sz w:val="18"/>
          <w:szCs w:val="18"/>
        </w:rPr>
        <w:t xml:space="preserve"> nieuw</w:t>
      </w:r>
      <w:r w:rsidR="00005B48">
        <w:rPr>
          <w:rFonts w:ascii="Verdana" w:hAnsi="Verdana"/>
          <w:sz w:val="18"/>
          <w:szCs w:val="18"/>
        </w:rPr>
        <w:t xml:space="preserve"> ten opzichte van het voorgaande PvW programma</w:t>
      </w:r>
      <w:r w:rsidRPr="00D65949">
        <w:rPr>
          <w:rFonts w:ascii="Verdana" w:hAnsi="Verdana"/>
          <w:sz w:val="18"/>
          <w:szCs w:val="18"/>
        </w:rPr>
        <w:t xml:space="preserve">; een juiste werkwijze dient nog tot stand te komen. In essentie betreft het vergelijkbare type activiteiten zoals binnen de deltalanden </w:t>
      </w:r>
      <w:r w:rsidR="009B1ED9">
        <w:rPr>
          <w:rFonts w:ascii="Verdana" w:hAnsi="Verdana"/>
          <w:sz w:val="18"/>
          <w:szCs w:val="18"/>
        </w:rPr>
        <w:t>aanpak</w:t>
      </w:r>
      <w:r w:rsidRPr="00D65949">
        <w:rPr>
          <w:rFonts w:ascii="Verdana" w:hAnsi="Verdana"/>
          <w:sz w:val="18"/>
          <w:szCs w:val="18"/>
        </w:rPr>
        <w:t xml:space="preserve"> </w:t>
      </w:r>
      <w:r w:rsidR="009B1ED9">
        <w:rPr>
          <w:rFonts w:ascii="Verdana" w:hAnsi="Verdana"/>
          <w:sz w:val="18"/>
          <w:szCs w:val="18"/>
        </w:rPr>
        <w:t>met</w:t>
      </w:r>
      <w:r w:rsidRPr="00D65949">
        <w:rPr>
          <w:rFonts w:ascii="Verdana" w:hAnsi="Verdana"/>
          <w:sz w:val="18"/>
          <w:szCs w:val="18"/>
        </w:rPr>
        <w:t xml:space="preserve"> de focus op Nature </w:t>
      </w:r>
      <w:proofErr w:type="spellStart"/>
      <w:r w:rsidRPr="00D65949">
        <w:rPr>
          <w:rFonts w:ascii="Verdana" w:hAnsi="Verdana"/>
          <w:sz w:val="18"/>
          <w:szCs w:val="18"/>
        </w:rPr>
        <w:t>Based</w:t>
      </w:r>
      <w:proofErr w:type="spellEnd"/>
      <w:r w:rsidRPr="00D65949">
        <w:rPr>
          <w:rFonts w:ascii="Verdana" w:hAnsi="Verdana"/>
          <w:sz w:val="18"/>
          <w:szCs w:val="18"/>
        </w:rPr>
        <w:t xml:space="preserve"> Solutions en Water </w:t>
      </w:r>
      <w:proofErr w:type="spellStart"/>
      <w:r w:rsidRPr="00D65949">
        <w:rPr>
          <w:rFonts w:ascii="Verdana" w:hAnsi="Verdana"/>
          <w:sz w:val="18"/>
          <w:szCs w:val="18"/>
        </w:rPr>
        <w:t>Biodiversity</w:t>
      </w:r>
      <w:proofErr w:type="spellEnd"/>
      <w:r w:rsidRPr="00D65949">
        <w:rPr>
          <w:rFonts w:ascii="Verdana" w:hAnsi="Verdana"/>
          <w:sz w:val="18"/>
          <w:szCs w:val="18"/>
        </w:rPr>
        <w:t xml:space="preserve"> Food.</w:t>
      </w:r>
    </w:p>
    <w:p w14:paraId="0EFA33CA" w14:textId="77777777"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Ook ten behoeve van deze projecten en projectontwikkeling zal van tijd tot tijd behoefte zijn aan communicatie en promotie.</w:t>
      </w:r>
    </w:p>
    <w:p w14:paraId="08FAB454" w14:textId="77777777" w:rsidR="00155FF4" w:rsidRPr="00D65949" w:rsidRDefault="00155FF4" w:rsidP="002602DB">
      <w:pPr>
        <w:spacing w:after="0" w:line="240" w:lineRule="auto"/>
        <w:rPr>
          <w:rFonts w:ascii="Verdana" w:hAnsi="Verdana"/>
          <w:sz w:val="18"/>
          <w:szCs w:val="18"/>
          <w:u w:val="single"/>
        </w:rPr>
      </w:pPr>
    </w:p>
    <w:p w14:paraId="1938798B" w14:textId="5C429BC2" w:rsidR="002602DB" w:rsidRPr="00D65949" w:rsidRDefault="007C18C6" w:rsidP="002602DB">
      <w:pPr>
        <w:spacing w:after="0" w:line="240" w:lineRule="auto"/>
        <w:rPr>
          <w:rFonts w:ascii="Verdana" w:hAnsi="Verdana"/>
          <w:b/>
          <w:bCs/>
          <w:sz w:val="18"/>
          <w:szCs w:val="18"/>
        </w:rPr>
      </w:pPr>
      <w:r w:rsidRPr="00D65949">
        <w:rPr>
          <w:rFonts w:ascii="Verdana" w:hAnsi="Verdana"/>
          <w:b/>
          <w:bCs/>
          <w:sz w:val="18"/>
          <w:szCs w:val="18"/>
        </w:rPr>
        <w:t>Ad</w:t>
      </w:r>
      <w:r w:rsidR="002602DB" w:rsidRPr="00D65949">
        <w:rPr>
          <w:rFonts w:ascii="Verdana" w:hAnsi="Verdana"/>
          <w:b/>
          <w:bCs/>
          <w:sz w:val="18"/>
          <w:szCs w:val="18"/>
        </w:rPr>
        <w:t xml:space="preserve"> 3: De subsidieregeling</w:t>
      </w:r>
    </w:p>
    <w:p w14:paraId="3BADBF6E" w14:textId="46A16F10" w:rsidR="00155FF4" w:rsidRPr="00D65949" w:rsidRDefault="0049613D" w:rsidP="002602DB">
      <w:pPr>
        <w:spacing w:after="0" w:line="240" w:lineRule="auto"/>
        <w:rPr>
          <w:rFonts w:ascii="Verdana" w:hAnsi="Verdana"/>
          <w:sz w:val="18"/>
          <w:szCs w:val="18"/>
        </w:rPr>
      </w:pPr>
      <w:r w:rsidRPr="00D65949">
        <w:rPr>
          <w:rFonts w:ascii="Verdana" w:hAnsi="Verdana"/>
          <w:sz w:val="18"/>
          <w:szCs w:val="18"/>
        </w:rPr>
        <w:t xml:space="preserve">Partijen binnen de watersector </w:t>
      </w:r>
      <w:r w:rsidR="00155FF4" w:rsidRPr="00D65949">
        <w:rPr>
          <w:rFonts w:ascii="Verdana" w:hAnsi="Verdana"/>
          <w:sz w:val="18"/>
          <w:szCs w:val="18"/>
        </w:rPr>
        <w:t xml:space="preserve">kunnen subsidie aanvragen voor innovatieve concepten die bijdragen aan waterveiligheid en waterzekerheid in een delta, deltastad of stroomgebied in het buitenland door middel van de inzet van innovatieve Nederlandse kennis en kunde. </w:t>
      </w:r>
      <w:r w:rsidR="004B5DC5" w:rsidRPr="00D65949">
        <w:rPr>
          <w:rFonts w:ascii="Verdana" w:hAnsi="Verdana"/>
          <w:sz w:val="18"/>
          <w:szCs w:val="18"/>
        </w:rPr>
        <w:t xml:space="preserve">Per kalenderjaar zijn er twee aanvraagrondes. </w:t>
      </w:r>
      <w:r w:rsidR="00155FF4" w:rsidRPr="00D65949">
        <w:rPr>
          <w:rFonts w:ascii="Verdana" w:hAnsi="Verdana"/>
          <w:sz w:val="18"/>
          <w:szCs w:val="18"/>
        </w:rPr>
        <w:t xml:space="preserve">Tijdens de voorafgaande PvW periode </w:t>
      </w:r>
      <w:r w:rsidR="004B5DC5" w:rsidRPr="00D65949">
        <w:rPr>
          <w:rFonts w:ascii="Verdana" w:hAnsi="Verdana"/>
          <w:sz w:val="18"/>
          <w:szCs w:val="18"/>
        </w:rPr>
        <w:t>resulteerde iedere subsidieronde in zo</w:t>
      </w:r>
      <w:r w:rsidR="009B1ED9">
        <w:rPr>
          <w:rFonts w:ascii="Verdana" w:hAnsi="Verdana"/>
          <w:sz w:val="18"/>
          <w:szCs w:val="18"/>
        </w:rPr>
        <w:t>’</w:t>
      </w:r>
      <w:r w:rsidR="004B5DC5" w:rsidRPr="00D65949">
        <w:rPr>
          <w:rFonts w:ascii="Verdana" w:hAnsi="Verdana"/>
          <w:sz w:val="18"/>
          <w:szCs w:val="18"/>
        </w:rPr>
        <w:t>n tien</w:t>
      </w:r>
      <w:r w:rsidR="009B1ED9">
        <w:rPr>
          <w:rFonts w:ascii="Verdana" w:hAnsi="Verdana"/>
          <w:sz w:val="18"/>
          <w:szCs w:val="18"/>
        </w:rPr>
        <w:t xml:space="preserve"> à twaalf</w:t>
      </w:r>
      <w:r w:rsidR="004B5DC5" w:rsidRPr="00D65949">
        <w:rPr>
          <w:rFonts w:ascii="Verdana" w:hAnsi="Verdana"/>
          <w:sz w:val="18"/>
          <w:szCs w:val="18"/>
        </w:rPr>
        <w:t xml:space="preserve"> nieuwe projecten.</w:t>
      </w:r>
    </w:p>
    <w:p w14:paraId="5FE2F288" w14:textId="072EF40E"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De aanvraag en beoordeling van subsidieprojecten doorloopt een vaste route, zoals die geldt voor veel subsidieprogramma</w:t>
      </w:r>
      <w:r w:rsidR="009B1ED9">
        <w:rPr>
          <w:rFonts w:ascii="Verdana" w:hAnsi="Verdana"/>
          <w:sz w:val="18"/>
          <w:szCs w:val="18"/>
        </w:rPr>
        <w:t>’</w:t>
      </w:r>
      <w:r w:rsidRPr="00D65949">
        <w:rPr>
          <w:rFonts w:ascii="Verdana" w:hAnsi="Verdana"/>
          <w:sz w:val="18"/>
          <w:szCs w:val="18"/>
        </w:rPr>
        <w:t>s</w:t>
      </w:r>
      <w:r w:rsidR="009B1ED9">
        <w:rPr>
          <w:rFonts w:ascii="Verdana" w:hAnsi="Verdana"/>
          <w:sz w:val="18"/>
          <w:szCs w:val="18"/>
        </w:rPr>
        <w:t xml:space="preserve"> binnen RVO</w:t>
      </w:r>
      <w:r w:rsidRPr="00D65949">
        <w:rPr>
          <w:rFonts w:ascii="Verdana" w:hAnsi="Verdana"/>
          <w:sz w:val="18"/>
          <w:szCs w:val="18"/>
        </w:rPr>
        <w:t>. Sectorpartijen hebben een oriëntatiegesprek met een adviseur, vervolgens kan middels het indienen van een projectplan subsidie worden aangevraagd. Na beoordeling van de aanvragen zullen de best scorende projecten worden gesubsidieerd. Vanaf dat moment werken de aanvragers aan het project.</w:t>
      </w:r>
    </w:p>
    <w:p w14:paraId="107828BE" w14:textId="207F33DC" w:rsidR="00656B4A" w:rsidRPr="00D65949" w:rsidRDefault="00656B4A" w:rsidP="00656B4A">
      <w:pPr>
        <w:spacing w:after="0" w:line="240" w:lineRule="auto"/>
        <w:rPr>
          <w:rFonts w:ascii="Verdana" w:hAnsi="Verdana"/>
          <w:sz w:val="18"/>
          <w:szCs w:val="18"/>
        </w:rPr>
      </w:pPr>
      <w:r w:rsidRPr="00D65949">
        <w:rPr>
          <w:rFonts w:ascii="Verdana" w:hAnsi="Verdana"/>
          <w:sz w:val="18"/>
          <w:szCs w:val="18"/>
        </w:rPr>
        <w:t>Projectresultaten worden extern gecommuniceerd.</w:t>
      </w:r>
    </w:p>
    <w:p w14:paraId="259263BD" w14:textId="1E8E6476" w:rsidR="004E23F8" w:rsidRPr="00D65949" w:rsidRDefault="004E23F8" w:rsidP="002602DB">
      <w:pPr>
        <w:spacing w:after="0" w:line="240" w:lineRule="auto"/>
        <w:rPr>
          <w:rFonts w:ascii="Verdana" w:hAnsi="Verdana"/>
          <w:b/>
          <w:bCs/>
          <w:sz w:val="18"/>
          <w:szCs w:val="18"/>
        </w:rPr>
      </w:pPr>
    </w:p>
    <w:p w14:paraId="35CD2CBD" w14:textId="77777777" w:rsidR="00364A99" w:rsidRPr="00D65949" w:rsidRDefault="00364A99" w:rsidP="00BF38DA">
      <w:pPr>
        <w:spacing w:after="0" w:line="240" w:lineRule="auto"/>
        <w:rPr>
          <w:rFonts w:ascii="Verdana" w:hAnsi="Verdana"/>
          <w:sz w:val="18"/>
          <w:szCs w:val="18"/>
        </w:rPr>
      </w:pPr>
    </w:p>
    <w:sectPr w:rsidR="00364A99" w:rsidRPr="00D659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73848"/>
    <w:multiLevelType w:val="hybridMultilevel"/>
    <w:tmpl w:val="8B8037F8"/>
    <w:lvl w:ilvl="0" w:tplc="525C05D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BF"/>
    <w:rsid w:val="00005490"/>
    <w:rsid w:val="00005B48"/>
    <w:rsid w:val="00021A6B"/>
    <w:rsid w:val="00022470"/>
    <w:rsid w:val="00022ADE"/>
    <w:rsid w:val="00065C58"/>
    <w:rsid w:val="000732C5"/>
    <w:rsid w:val="000801C8"/>
    <w:rsid w:val="00095330"/>
    <w:rsid w:val="000B2B2E"/>
    <w:rsid w:val="000B52AC"/>
    <w:rsid w:val="000C5318"/>
    <w:rsid w:val="00102FB3"/>
    <w:rsid w:val="00121D48"/>
    <w:rsid w:val="001422CD"/>
    <w:rsid w:val="001444DB"/>
    <w:rsid w:val="00147FF2"/>
    <w:rsid w:val="00155FF4"/>
    <w:rsid w:val="001C331F"/>
    <w:rsid w:val="001C5278"/>
    <w:rsid w:val="001C62BA"/>
    <w:rsid w:val="001D1E9C"/>
    <w:rsid w:val="001E151B"/>
    <w:rsid w:val="00235130"/>
    <w:rsid w:val="00237E68"/>
    <w:rsid w:val="002602DB"/>
    <w:rsid w:val="00262CFC"/>
    <w:rsid w:val="00276304"/>
    <w:rsid w:val="00285EF5"/>
    <w:rsid w:val="00286C3D"/>
    <w:rsid w:val="00291065"/>
    <w:rsid w:val="002A0BEA"/>
    <w:rsid w:val="00314FB3"/>
    <w:rsid w:val="00364A99"/>
    <w:rsid w:val="00376D28"/>
    <w:rsid w:val="0039582C"/>
    <w:rsid w:val="003B104E"/>
    <w:rsid w:val="003B79FD"/>
    <w:rsid w:val="003C685C"/>
    <w:rsid w:val="003C7640"/>
    <w:rsid w:val="004213FB"/>
    <w:rsid w:val="00455A8D"/>
    <w:rsid w:val="0049613D"/>
    <w:rsid w:val="004B5DC5"/>
    <w:rsid w:val="004E23F8"/>
    <w:rsid w:val="00507A86"/>
    <w:rsid w:val="00532AA2"/>
    <w:rsid w:val="00543B9F"/>
    <w:rsid w:val="00557BAD"/>
    <w:rsid w:val="00565E5A"/>
    <w:rsid w:val="005B5BC6"/>
    <w:rsid w:val="005C60BB"/>
    <w:rsid w:val="005F6D7A"/>
    <w:rsid w:val="0060732E"/>
    <w:rsid w:val="00645486"/>
    <w:rsid w:val="00656B4A"/>
    <w:rsid w:val="00674748"/>
    <w:rsid w:val="00683BD5"/>
    <w:rsid w:val="0068594E"/>
    <w:rsid w:val="006B4727"/>
    <w:rsid w:val="0071112C"/>
    <w:rsid w:val="00737013"/>
    <w:rsid w:val="00737CB4"/>
    <w:rsid w:val="00742403"/>
    <w:rsid w:val="0077593D"/>
    <w:rsid w:val="007A016C"/>
    <w:rsid w:val="007B33AC"/>
    <w:rsid w:val="007C18C6"/>
    <w:rsid w:val="0080368A"/>
    <w:rsid w:val="008B27A3"/>
    <w:rsid w:val="008E6C90"/>
    <w:rsid w:val="008F6D93"/>
    <w:rsid w:val="009041A7"/>
    <w:rsid w:val="00917A82"/>
    <w:rsid w:val="009421DC"/>
    <w:rsid w:val="00990576"/>
    <w:rsid w:val="009B1ED9"/>
    <w:rsid w:val="00A157B5"/>
    <w:rsid w:val="00A3799A"/>
    <w:rsid w:val="00AB55FD"/>
    <w:rsid w:val="00AC21E1"/>
    <w:rsid w:val="00AF452B"/>
    <w:rsid w:val="00B72177"/>
    <w:rsid w:val="00BF38DA"/>
    <w:rsid w:val="00C04E9E"/>
    <w:rsid w:val="00C704CC"/>
    <w:rsid w:val="00C77F92"/>
    <w:rsid w:val="00C85557"/>
    <w:rsid w:val="00CC4E3D"/>
    <w:rsid w:val="00D05178"/>
    <w:rsid w:val="00D25DFD"/>
    <w:rsid w:val="00D37652"/>
    <w:rsid w:val="00D407D3"/>
    <w:rsid w:val="00D5562B"/>
    <w:rsid w:val="00D64759"/>
    <w:rsid w:val="00D65949"/>
    <w:rsid w:val="00D72C0F"/>
    <w:rsid w:val="00D92B43"/>
    <w:rsid w:val="00E20032"/>
    <w:rsid w:val="00E20A3D"/>
    <w:rsid w:val="00E22ABF"/>
    <w:rsid w:val="00E470E9"/>
    <w:rsid w:val="00E66961"/>
    <w:rsid w:val="00E90928"/>
    <w:rsid w:val="00EB78B9"/>
    <w:rsid w:val="00EF2744"/>
    <w:rsid w:val="00F11C91"/>
    <w:rsid w:val="00F13EC0"/>
    <w:rsid w:val="00F5738B"/>
    <w:rsid w:val="00F7607A"/>
    <w:rsid w:val="00F952B7"/>
    <w:rsid w:val="00F96BAC"/>
    <w:rsid w:val="00FC31E7"/>
    <w:rsid w:val="00FC3CB6"/>
    <w:rsid w:val="00FF0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5637"/>
  <w15:chartTrackingRefBased/>
  <w15:docId w15:val="{5945065A-1D62-4A1A-BF2A-36D94391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602DB"/>
    <w:rPr>
      <w:sz w:val="16"/>
      <w:szCs w:val="16"/>
    </w:rPr>
  </w:style>
  <w:style w:type="paragraph" w:styleId="Tekstopmerking">
    <w:name w:val="annotation text"/>
    <w:basedOn w:val="Standaard"/>
    <w:link w:val="TekstopmerkingChar"/>
    <w:uiPriority w:val="99"/>
    <w:semiHidden/>
    <w:unhideWhenUsed/>
    <w:rsid w:val="002602D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602DB"/>
    <w:rPr>
      <w:sz w:val="20"/>
      <w:szCs w:val="20"/>
    </w:rPr>
  </w:style>
  <w:style w:type="paragraph" w:styleId="Onderwerpvanopmerking">
    <w:name w:val="annotation subject"/>
    <w:basedOn w:val="Tekstopmerking"/>
    <w:next w:val="Tekstopmerking"/>
    <w:link w:val="OnderwerpvanopmerkingChar"/>
    <w:uiPriority w:val="99"/>
    <w:semiHidden/>
    <w:unhideWhenUsed/>
    <w:rsid w:val="00455A8D"/>
    <w:rPr>
      <w:b/>
      <w:bCs/>
    </w:rPr>
  </w:style>
  <w:style w:type="character" w:customStyle="1" w:styleId="OnderwerpvanopmerkingChar">
    <w:name w:val="Onderwerp van opmerking Char"/>
    <w:basedOn w:val="TekstopmerkingChar"/>
    <w:link w:val="Onderwerpvanopmerking"/>
    <w:uiPriority w:val="99"/>
    <w:semiHidden/>
    <w:rsid w:val="00455A8D"/>
    <w:rPr>
      <w:b/>
      <w:bCs/>
      <w:sz w:val="20"/>
      <w:szCs w:val="20"/>
    </w:rPr>
  </w:style>
  <w:style w:type="character" w:styleId="Hyperlink">
    <w:name w:val="Hyperlink"/>
    <w:basedOn w:val="Standaardalinea-lettertype"/>
    <w:uiPriority w:val="99"/>
    <w:unhideWhenUsed/>
    <w:rsid w:val="001D1E9C"/>
    <w:rPr>
      <w:color w:val="0563C1" w:themeColor="hyperlink"/>
      <w:u w:val="single"/>
    </w:rPr>
  </w:style>
  <w:style w:type="character" w:styleId="Onopgelostemelding">
    <w:name w:val="Unresolved Mention"/>
    <w:basedOn w:val="Standaardalinea-lettertype"/>
    <w:uiPriority w:val="99"/>
    <w:semiHidden/>
    <w:unhideWhenUsed/>
    <w:rsid w:val="001D1E9C"/>
    <w:rPr>
      <w:color w:val="605E5C"/>
      <w:shd w:val="clear" w:color="auto" w:fill="E1DFDD"/>
    </w:rPr>
  </w:style>
  <w:style w:type="paragraph" w:styleId="Lijstalinea">
    <w:name w:val="List Paragraph"/>
    <w:basedOn w:val="Standaard"/>
    <w:uiPriority w:val="34"/>
    <w:qFormat/>
    <w:rsid w:val="00A37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8CE1A-8762-4BA1-B788-9CC954E7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2312</Words>
  <Characters>12717</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drs. H.W.J. de (Hugo)</dc:creator>
  <cp:keywords/>
  <dc:description/>
  <cp:lastModifiedBy>Goorhuis, G. (Gert)</cp:lastModifiedBy>
  <cp:revision>3</cp:revision>
  <cp:lastPrinted>2022-06-10T15:16:00Z</cp:lastPrinted>
  <dcterms:created xsi:type="dcterms:W3CDTF">2022-06-15T07:20:00Z</dcterms:created>
  <dcterms:modified xsi:type="dcterms:W3CDTF">2022-06-15T13:33:00Z</dcterms:modified>
</cp:coreProperties>
</file>