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8FB0" w14:textId="2BF3A7FF" w:rsidR="00905DDE" w:rsidRPr="00CF1B68" w:rsidRDefault="000E1B99" w:rsidP="1EC5E3AD">
      <w:pPr>
        <w:pStyle w:val="BestekKop1"/>
        <w:rPr>
          <w:sz w:val="18"/>
          <w:szCs w:val="18"/>
        </w:rPr>
      </w:pPr>
      <w:bookmarkStart w:id="0" w:name="_Toc448087066"/>
      <w:bookmarkStart w:id="1" w:name="_Toc95144357"/>
      <w:r w:rsidRPr="08ACE74A">
        <w:rPr>
          <w:sz w:val="18"/>
          <w:szCs w:val="18"/>
        </w:rPr>
        <w:t>Bijlage 4 Format</w:t>
      </w:r>
      <w:bookmarkEnd w:id="0"/>
      <w:bookmarkEnd w:id="1"/>
      <w:r w:rsidRPr="08ACE74A">
        <w:rPr>
          <w:sz w:val="18"/>
          <w:szCs w:val="18"/>
        </w:rPr>
        <w:t xml:space="preserve"> </w:t>
      </w:r>
      <w:r w:rsidR="00AE6773" w:rsidRPr="08ACE74A">
        <w:rPr>
          <w:sz w:val="18"/>
          <w:szCs w:val="18"/>
        </w:rPr>
        <w:t xml:space="preserve">programma van eisen </w:t>
      </w:r>
      <w:r w:rsidR="00AA59C5" w:rsidRPr="08ACE74A">
        <w:rPr>
          <w:sz w:val="18"/>
          <w:szCs w:val="18"/>
        </w:rPr>
        <w:t xml:space="preserve">accountantsdiensten </w:t>
      </w:r>
      <w:r w:rsidR="00905DDE" w:rsidRPr="08ACE74A">
        <w:rPr>
          <w:sz w:val="18"/>
          <w:szCs w:val="18"/>
        </w:rPr>
        <w:t xml:space="preserve"> </w:t>
      </w:r>
    </w:p>
    <w:tbl>
      <w:tblPr>
        <w:tblStyle w:val="Tabelraster"/>
        <w:tblW w:w="9039" w:type="dxa"/>
        <w:tblLook w:val="04A0" w:firstRow="1" w:lastRow="0" w:firstColumn="1" w:lastColumn="0" w:noHBand="0" w:noVBand="1"/>
      </w:tblPr>
      <w:tblGrid>
        <w:gridCol w:w="661"/>
        <w:gridCol w:w="8378"/>
      </w:tblGrid>
      <w:tr w:rsidR="00585DFD" w:rsidRPr="00BB71C0" w14:paraId="33532A5F" w14:textId="77777777" w:rsidTr="1EC5E3AD">
        <w:tc>
          <w:tcPr>
            <w:tcW w:w="661" w:type="dxa"/>
            <w:vAlign w:val="center"/>
          </w:tcPr>
          <w:p w14:paraId="25F4B988" w14:textId="77777777" w:rsidR="00585DFD" w:rsidRPr="00DF11CD" w:rsidRDefault="00585DFD" w:rsidP="00DF11CD">
            <w:pPr>
              <w:pStyle w:val="Lijstalinea"/>
              <w:ind w:left="0"/>
              <w:jc w:val="center"/>
              <w:rPr>
                <w:rFonts w:ascii="Corbel" w:hAnsi="Corbel" w:cstheme="minorHAnsi"/>
                <w:b/>
                <w:bCs/>
                <w:sz w:val="18"/>
                <w:szCs w:val="18"/>
              </w:rPr>
            </w:pPr>
            <w:r w:rsidRPr="00DF11CD">
              <w:rPr>
                <w:rFonts w:ascii="Corbel" w:hAnsi="Corbel" w:cstheme="minorHAnsi"/>
                <w:b/>
                <w:bCs/>
                <w:sz w:val="18"/>
                <w:szCs w:val="18"/>
              </w:rPr>
              <w:t>1</w:t>
            </w:r>
          </w:p>
        </w:tc>
        <w:tc>
          <w:tcPr>
            <w:tcW w:w="8378" w:type="dxa"/>
            <w:vAlign w:val="center"/>
          </w:tcPr>
          <w:p w14:paraId="2FEC3F07" w14:textId="1E1AECF9" w:rsidR="00585DFD" w:rsidRPr="00941093" w:rsidRDefault="00585DFD" w:rsidP="73CBF751">
            <w:pPr>
              <w:pStyle w:val="Lijstalinea"/>
              <w:ind w:left="0"/>
              <w:rPr>
                <w:rFonts w:ascii="Corbel" w:hAnsi="Corbel" w:cstheme="minorBidi"/>
                <w:b/>
                <w:bCs/>
                <w:sz w:val="18"/>
                <w:szCs w:val="18"/>
                <w:u w:val="single"/>
              </w:rPr>
            </w:pPr>
            <w:r w:rsidRPr="73CBF751">
              <w:rPr>
                <w:rFonts w:ascii="Corbel" w:hAnsi="Corbel" w:cstheme="minorBidi"/>
                <w:b/>
                <w:bCs/>
                <w:sz w:val="18"/>
                <w:szCs w:val="18"/>
              </w:rPr>
              <w:t xml:space="preserve">Uitgangspunt voor de controle van de jaarrekening zijn de eisen in overeenstemming met </w:t>
            </w:r>
            <w:r w:rsidR="008A6433" w:rsidRPr="73CBF751">
              <w:rPr>
                <w:rFonts w:ascii="Corbel" w:hAnsi="Corbel" w:cstheme="minorBidi"/>
                <w:b/>
                <w:bCs/>
                <w:sz w:val="18"/>
                <w:szCs w:val="18"/>
                <w:u w:val="single"/>
              </w:rPr>
              <w:t xml:space="preserve">artikel </w:t>
            </w:r>
            <w:r w:rsidR="004E5DF8" w:rsidRPr="73CBF751">
              <w:rPr>
                <w:rFonts w:ascii="Corbel" w:hAnsi="Corbel" w:cstheme="minorBidi"/>
                <w:b/>
                <w:bCs/>
                <w:sz w:val="18"/>
                <w:szCs w:val="18"/>
                <w:u w:val="single"/>
              </w:rPr>
              <w:t>217 van de Provinciewet</w:t>
            </w:r>
            <w:r w:rsidR="004E5DF8" w:rsidRPr="73CBF751">
              <w:rPr>
                <w:rFonts w:ascii="Corbel" w:hAnsi="Corbel" w:cstheme="minorBidi"/>
                <w:b/>
                <w:bCs/>
                <w:sz w:val="18"/>
                <w:szCs w:val="18"/>
              </w:rPr>
              <w:t xml:space="preserve"> </w:t>
            </w:r>
            <w:r w:rsidRPr="73CBF751">
              <w:rPr>
                <w:rFonts w:ascii="Corbel" w:hAnsi="Corbel" w:cstheme="minorBidi"/>
                <w:b/>
                <w:bCs/>
                <w:sz w:val="18"/>
                <w:szCs w:val="18"/>
              </w:rPr>
              <w:t>leidend tot een controleverklaring van de onafhankelijke externe accountant bij de jaarrekening, met daarin een oordeel over de getrouwheid</w:t>
            </w:r>
            <w:r w:rsidR="00713CB0" w:rsidRPr="73CBF751">
              <w:rPr>
                <w:rFonts w:ascii="Corbel" w:hAnsi="Corbel" w:cstheme="minorBidi"/>
                <w:b/>
                <w:bCs/>
                <w:sz w:val="18"/>
                <w:szCs w:val="18"/>
              </w:rPr>
              <w:t>.</w:t>
            </w:r>
            <w:r w:rsidRPr="73CBF751">
              <w:rPr>
                <w:rFonts w:ascii="Corbel" w:hAnsi="Corbel" w:cstheme="minorBidi"/>
                <w:b/>
                <w:bCs/>
                <w:sz w:val="18"/>
                <w:szCs w:val="18"/>
              </w:rPr>
              <w:t xml:space="preserve"> Bij de uitvoering van deze  controle besteedt Opdrachtnemer ten minste aandacht aan:</w:t>
            </w:r>
          </w:p>
          <w:p w14:paraId="387E6CCD" w14:textId="3B791A21" w:rsidR="00EF7F88" w:rsidRPr="007B230F" w:rsidRDefault="00EF7F88" w:rsidP="007F229B">
            <w:pPr>
              <w:pStyle w:val="Lijstalinea"/>
              <w:ind w:left="0"/>
              <w:rPr>
                <w:rFonts w:ascii="Corbel" w:hAnsi="Corbel" w:cstheme="minorHAnsi"/>
                <w:b/>
                <w:bCs/>
                <w:sz w:val="18"/>
                <w:szCs w:val="18"/>
              </w:rPr>
            </w:pPr>
          </w:p>
        </w:tc>
      </w:tr>
      <w:tr w:rsidR="00585DFD" w:rsidRPr="00BB71C0" w14:paraId="3A56D535" w14:textId="77777777" w:rsidTr="1EC5E3AD">
        <w:tc>
          <w:tcPr>
            <w:tcW w:w="661" w:type="dxa"/>
            <w:vAlign w:val="center"/>
          </w:tcPr>
          <w:p w14:paraId="7825FAAE" w14:textId="1F105D6E"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 xml:space="preserve">1a </w:t>
            </w:r>
          </w:p>
        </w:tc>
        <w:tc>
          <w:tcPr>
            <w:tcW w:w="8378" w:type="dxa"/>
            <w:vAlign w:val="center"/>
          </w:tcPr>
          <w:p w14:paraId="1C3FE0BE" w14:textId="77777777" w:rsidR="00585DFD" w:rsidRDefault="004E5DF8" w:rsidP="007F229B">
            <w:pPr>
              <w:pStyle w:val="Lijstalinea"/>
              <w:ind w:left="0"/>
              <w:rPr>
                <w:rFonts w:ascii="Corbel" w:hAnsi="Corbel" w:cstheme="minorHAnsi"/>
                <w:sz w:val="18"/>
                <w:szCs w:val="18"/>
              </w:rPr>
            </w:pPr>
            <w:r>
              <w:rPr>
                <w:rFonts w:ascii="Corbel" w:hAnsi="Corbel" w:cstheme="minorHAnsi"/>
                <w:sz w:val="18"/>
                <w:szCs w:val="18"/>
              </w:rPr>
              <w:t>H</w:t>
            </w:r>
            <w:r w:rsidR="00585DFD" w:rsidRPr="00D41675">
              <w:rPr>
                <w:rFonts w:ascii="Corbel" w:hAnsi="Corbel" w:cstheme="minorHAnsi"/>
                <w:sz w:val="18"/>
                <w:szCs w:val="18"/>
              </w:rPr>
              <w:t xml:space="preserve">et identificeren en inschatten van de risico’s dat de jaarrekening afwijkingen van materieel belang bevat als gevolg van fouten of fraude dan wel het niet rechtmatig tot stand komen van baten en lasten alsmede de balansmutaties, het in reactie op deze risico’s bepalen en uitvoeren van </w:t>
            </w:r>
            <w:r w:rsidR="00585DFD" w:rsidRPr="00320EE4">
              <w:rPr>
                <w:rFonts w:ascii="Corbel" w:hAnsi="Corbel" w:cstheme="minorHAnsi"/>
                <w:sz w:val="18"/>
                <w:szCs w:val="18"/>
              </w:rPr>
              <w:t>controlewerkzaamheden en het verkrijgen van controle‐informatie die voldoende en geschikt is als basis voor het getrouwheidsheids</w:t>
            </w:r>
            <w:r w:rsidR="00320EE4" w:rsidRPr="00320EE4">
              <w:rPr>
                <w:rFonts w:ascii="Corbel" w:hAnsi="Corbel" w:cstheme="minorHAnsi"/>
                <w:sz w:val="18"/>
                <w:szCs w:val="18"/>
              </w:rPr>
              <w:t>oordeel;</w:t>
            </w:r>
            <w:r w:rsidR="00320EE4">
              <w:rPr>
                <w:rFonts w:ascii="Corbel" w:hAnsi="Corbel" w:cstheme="minorHAnsi"/>
                <w:sz w:val="18"/>
                <w:szCs w:val="18"/>
              </w:rPr>
              <w:t xml:space="preserve"> </w:t>
            </w:r>
          </w:p>
          <w:p w14:paraId="640EF020" w14:textId="08EA36AB" w:rsidR="00EF7F88" w:rsidRPr="009E0FCC" w:rsidRDefault="00EF7F88" w:rsidP="007F229B">
            <w:pPr>
              <w:pStyle w:val="Lijstalinea"/>
              <w:ind w:left="0"/>
              <w:rPr>
                <w:rFonts w:ascii="Corbel" w:hAnsi="Corbel" w:cstheme="minorHAnsi"/>
                <w:sz w:val="18"/>
                <w:szCs w:val="18"/>
              </w:rPr>
            </w:pPr>
          </w:p>
        </w:tc>
      </w:tr>
      <w:tr w:rsidR="00585DFD" w:rsidRPr="00BB71C0" w14:paraId="2B26C740" w14:textId="77777777" w:rsidTr="1EC5E3AD">
        <w:tc>
          <w:tcPr>
            <w:tcW w:w="661" w:type="dxa"/>
            <w:vAlign w:val="center"/>
          </w:tcPr>
          <w:p w14:paraId="1A29FDDF" w14:textId="131CE192" w:rsidR="00585DFD" w:rsidRPr="00140E54" w:rsidRDefault="00585DFD" w:rsidP="00DF11CD">
            <w:pPr>
              <w:pStyle w:val="Lijstalinea"/>
              <w:ind w:left="0"/>
              <w:jc w:val="center"/>
              <w:rPr>
                <w:rFonts w:ascii="Corbel" w:hAnsi="Corbel" w:cstheme="minorHAnsi"/>
                <w:b/>
                <w:bCs/>
                <w:sz w:val="18"/>
                <w:szCs w:val="18"/>
              </w:rPr>
            </w:pPr>
            <w:r w:rsidRPr="00140E54">
              <w:rPr>
                <w:rFonts w:ascii="Corbel" w:hAnsi="Corbel" w:cstheme="minorHAnsi"/>
                <w:b/>
                <w:bCs/>
                <w:sz w:val="18"/>
                <w:szCs w:val="18"/>
              </w:rPr>
              <w:t xml:space="preserve">1b </w:t>
            </w:r>
          </w:p>
        </w:tc>
        <w:tc>
          <w:tcPr>
            <w:tcW w:w="8378" w:type="dxa"/>
            <w:vAlign w:val="center"/>
          </w:tcPr>
          <w:p w14:paraId="0BAB219B" w14:textId="77777777" w:rsidR="00585DFD" w:rsidRDefault="00585DFD" w:rsidP="007F229B">
            <w:pPr>
              <w:pStyle w:val="Lijstalinea"/>
              <w:ind w:left="0"/>
              <w:rPr>
                <w:rFonts w:ascii="Corbel" w:hAnsi="Corbel" w:cstheme="minorHAnsi"/>
                <w:sz w:val="18"/>
                <w:szCs w:val="18"/>
              </w:rPr>
            </w:pPr>
            <w:r w:rsidRPr="00D807DF">
              <w:rPr>
                <w:rFonts w:ascii="Corbel" w:hAnsi="Corbel" w:cstheme="minorHAnsi"/>
                <w:sz w:val="18"/>
                <w:szCs w:val="18"/>
              </w:rPr>
              <w:t>Het verkrijgen van inzicht in de opzet, bestaan en werking van de interne beheersing die relevant is voor de controle met als doel controlewerkzaamheden te selecteren die passend zijn in de omstandigheden;</w:t>
            </w:r>
          </w:p>
          <w:p w14:paraId="57FD1A85" w14:textId="599D895A" w:rsidR="00EF7F88" w:rsidRPr="009E0FCC" w:rsidRDefault="00EF7F88" w:rsidP="007F229B">
            <w:pPr>
              <w:pStyle w:val="Lijstalinea"/>
              <w:ind w:left="0"/>
              <w:rPr>
                <w:rFonts w:ascii="Corbel" w:hAnsi="Corbel" w:cstheme="minorHAnsi"/>
                <w:sz w:val="18"/>
                <w:szCs w:val="18"/>
              </w:rPr>
            </w:pPr>
          </w:p>
        </w:tc>
      </w:tr>
      <w:tr w:rsidR="00585DFD" w:rsidRPr="00BB71C0" w14:paraId="4AB1F8B0" w14:textId="77777777" w:rsidTr="1EC5E3AD">
        <w:tc>
          <w:tcPr>
            <w:tcW w:w="661" w:type="dxa"/>
            <w:vAlign w:val="center"/>
          </w:tcPr>
          <w:p w14:paraId="0D110357" w14:textId="23FBC6A0"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1c</w:t>
            </w:r>
          </w:p>
        </w:tc>
        <w:tc>
          <w:tcPr>
            <w:tcW w:w="8378" w:type="dxa"/>
            <w:vAlign w:val="center"/>
          </w:tcPr>
          <w:p w14:paraId="6EFFD195" w14:textId="6DE9CDA1" w:rsidR="00585DFD" w:rsidRDefault="00585DFD" w:rsidP="007F229B">
            <w:pPr>
              <w:pStyle w:val="Lijstalinea"/>
              <w:ind w:left="0"/>
              <w:rPr>
                <w:rFonts w:ascii="Corbel" w:hAnsi="Corbel" w:cstheme="minorHAnsi"/>
                <w:sz w:val="18"/>
                <w:szCs w:val="18"/>
              </w:rPr>
            </w:pPr>
            <w:r w:rsidRPr="00A677EA">
              <w:rPr>
                <w:rFonts w:ascii="Corbel" w:hAnsi="Corbel" w:cstheme="minorHAnsi"/>
                <w:sz w:val="18"/>
                <w:szCs w:val="18"/>
              </w:rPr>
              <w:t xml:space="preserve">Het evalueren van de geschiktheid van de gebruikte grondslagen voor financiële verslaggeving, de gebruikte financiële rechtmatigheidscriteria </w:t>
            </w:r>
            <w:r>
              <w:rPr>
                <w:rFonts w:ascii="Corbel" w:hAnsi="Corbel" w:cstheme="minorHAnsi"/>
                <w:sz w:val="18"/>
                <w:szCs w:val="18"/>
              </w:rPr>
              <w:t xml:space="preserve">en getrouwheidscriteria </w:t>
            </w:r>
            <w:r w:rsidRPr="00A677EA">
              <w:rPr>
                <w:rFonts w:ascii="Corbel" w:hAnsi="Corbel" w:cstheme="minorHAnsi"/>
                <w:sz w:val="18"/>
                <w:szCs w:val="18"/>
              </w:rPr>
              <w:t xml:space="preserve">en het evalueren van de redelijkheid van schattingen door het college van </w:t>
            </w:r>
            <w:r w:rsidR="00B81019">
              <w:rPr>
                <w:rFonts w:ascii="Corbel" w:hAnsi="Corbel" w:cstheme="minorHAnsi"/>
                <w:sz w:val="18"/>
                <w:szCs w:val="18"/>
              </w:rPr>
              <w:t>Gedeputeerde Staten</w:t>
            </w:r>
            <w:r w:rsidR="00185739">
              <w:rPr>
                <w:rFonts w:ascii="Corbel" w:hAnsi="Corbel" w:cstheme="minorHAnsi"/>
                <w:sz w:val="18"/>
                <w:szCs w:val="18"/>
              </w:rPr>
              <w:t xml:space="preserve"> (GS</w:t>
            </w:r>
            <w:r w:rsidR="00B81019">
              <w:rPr>
                <w:rFonts w:ascii="Corbel" w:hAnsi="Corbel" w:cstheme="minorHAnsi"/>
                <w:sz w:val="18"/>
                <w:szCs w:val="18"/>
              </w:rPr>
              <w:t>)</w:t>
            </w:r>
            <w:r w:rsidRPr="00A677EA">
              <w:rPr>
                <w:rFonts w:ascii="Corbel" w:hAnsi="Corbel" w:cstheme="minorHAnsi"/>
                <w:sz w:val="18"/>
                <w:szCs w:val="18"/>
              </w:rPr>
              <w:t xml:space="preserve"> en de toelichtingen die daarover in de jaarrekening staan;</w:t>
            </w:r>
          </w:p>
          <w:p w14:paraId="60B9EB28" w14:textId="3F34FDF7" w:rsidR="00EF7F88" w:rsidRPr="009E0FCC" w:rsidRDefault="00EF7F88" w:rsidP="007F229B">
            <w:pPr>
              <w:pStyle w:val="Lijstalinea"/>
              <w:ind w:left="0"/>
              <w:rPr>
                <w:rFonts w:ascii="Corbel" w:hAnsi="Corbel" w:cstheme="minorHAnsi"/>
                <w:sz w:val="18"/>
                <w:szCs w:val="18"/>
              </w:rPr>
            </w:pPr>
          </w:p>
        </w:tc>
      </w:tr>
      <w:tr w:rsidR="00585DFD" w:rsidRPr="00BB71C0" w14:paraId="21454A6B" w14:textId="77777777" w:rsidTr="1EC5E3AD">
        <w:tc>
          <w:tcPr>
            <w:tcW w:w="661" w:type="dxa"/>
            <w:vAlign w:val="center"/>
          </w:tcPr>
          <w:p w14:paraId="64357124" w14:textId="49D25D23"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1d</w:t>
            </w:r>
          </w:p>
        </w:tc>
        <w:tc>
          <w:tcPr>
            <w:tcW w:w="8378" w:type="dxa"/>
            <w:vAlign w:val="center"/>
          </w:tcPr>
          <w:p w14:paraId="259E0D83" w14:textId="769396D4" w:rsidR="00585DFD" w:rsidRDefault="00585DFD" w:rsidP="007F229B">
            <w:pPr>
              <w:pStyle w:val="Lijstalinea"/>
              <w:ind w:left="0"/>
              <w:rPr>
                <w:rFonts w:ascii="Corbel" w:hAnsi="Corbel" w:cstheme="minorHAnsi"/>
                <w:sz w:val="18"/>
                <w:szCs w:val="18"/>
              </w:rPr>
            </w:pPr>
            <w:r>
              <w:rPr>
                <w:rFonts w:ascii="Corbel" w:hAnsi="Corbel" w:cstheme="minorHAnsi"/>
                <w:sz w:val="18"/>
                <w:szCs w:val="18"/>
              </w:rPr>
              <w:t>H</w:t>
            </w:r>
            <w:r w:rsidRPr="00A677EA">
              <w:rPr>
                <w:rFonts w:ascii="Corbel" w:hAnsi="Corbel" w:cstheme="minorHAnsi"/>
                <w:sz w:val="18"/>
                <w:szCs w:val="18"/>
              </w:rPr>
              <w:t>et controleren op de toepassing van de relevante</w:t>
            </w:r>
            <w:r>
              <w:rPr>
                <w:rFonts w:ascii="Corbel" w:hAnsi="Corbel" w:cstheme="minorHAnsi"/>
                <w:sz w:val="18"/>
                <w:szCs w:val="18"/>
              </w:rPr>
              <w:t xml:space="preserve"> (</w:t>
            </w:r>
            <w:r w:rsidR="00CF11A0" w:rsidRPr="00A677EA">
              <w:rPr>
                <w:rFonts w:ascii="Corbel" w:hAnsi="Corbel" w:cstheme="minorHAnsi"/>
                <w:sz w:val="18"/>
                <w:szCs w:val="18"/>
              </w:rPr>
              <w:t>financiële</w:t>
            </w:r>
            <w:r>
              <w:rPr>
                <w:rFonts w:ascii="Corbel" w:hAnsi="Corbel" w:cstheme="minorHAnsi"/>
                <w:sz w:val="18"/>
                <w:szCs w:val="18"/>
              </w:rPr>
              <w:t>)</w:t>
            </w:r>
            <w:r w:rsidRPr="00A677EA">
              <w:rPr>
                <w:rFonts w:ascii="Corbel" w:hAnsi="Corbel" w:cstheme="minorHAnsi"/>
                <w:sz w:val="18"/>
                <w:szCs w:val="18"/>
              </w:rPr>
              <w:t xml:space="preserve"> interne en externe voorschriften, zoals opgenomen in de voor provincies relevante Europese en nationale wet‐ en regelgeving en het normenkader rechtmatigheid van de provincie Noord‐Holland (zie Bijlage Normenkader rechtmatigheid Provincie Noord‐Holland);</w:t>
            </w:r>
            <w:r w:rsidR="00252FD7">
              <w:rPr>
                <w:rFonts w:ascii="Corbel" w:hAnsi="Corbel" w:cstheme="minorHAnsi"/>
                <w:sz w:val="18"/>
                <w:szCs w:val="18"/>
              </w:rPr>
              <w:t xml:space="preserve"> </w:t>
            </w:r>
          </w:p>
          <w:p w14:paraId="714254E8" w14:textId="67182DB3" w:rsidR="00EF7F88" w:rsidRPr="009E0FCC" w:rsidRDefault="00EF7F88" w:rsidP="007F229B">
            <w:pPr>
              <w:pStyle w:val="Lijstalinea"/>
              <w:ind w:left="0"/>
              <w:rPr>
                <w:rFonts w:ascii="Corbel" w:hAnsi="Corbel" w:cstheme="minorHAnsi"/>
                <w:sz w:val="18"/>
                <w:szCs w:val="18"/>
              </w:rPr>
            </w:pPr>
          </w:p>
        </w:tc>
      </w:tr>
      <w:tr w:rsidR="00585DFD" w:rsidRPr="00BB71C0" w14:paraId="576AD27E" w14:textId="77777777" w:rsidTr="1EC5E3AD">
        <w:tc>
          <w:tcPr>
            <w:tcW w:w="661" w:type="dxa"/>
            <w:vAlign w:val="center"/>
          </w:tcPr>
          <w:p w14:paraId="51423448" w14:textId="478BFC98"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1e</w:t>
            </w:r>
          </w:p>
        </w:tc>
        <w:tc>
          <w:tcPr>
            <w:tcW w:w="8378" w:type="dxa"/>
            <w:vAlign w:val="center"/>
          </w:tcPr>
          <w:p w14:paraId="09893A95" w14:textId="7990C702" w:rsidR="00585DFD" w:rsidRDefault="00585DFD" w:rsidP="1BB3B145">
            <w:pPr>
              <w:pStyle w:val="Lijstalinea"/>
              <w:ind w:left="0"/>
              <w:rPr>
                <w:rFonts w:ascii="Corbel" w:hAnsi="Corbel" w:cstheme="minorBidi"/>
                <w:sz w:val="18"/>
                <w:szCs w:val="18"/>
              </w:rPr>
            </w:pPr>
            <w:r w:rsidRPr="1EC5E3AD">
              <w:rPr>
                <w:rFonts w:ascii="Corbel" w:hAnsi="Corbel" w:cstheme="minorBidi"/>
                <w:sz w:val="18"/>
                <w:szCs w:val="18"/>
              </w:rPr>
              <w:t>Het evalueren van de presentatie, structuur en inhoud van de jaarrekening en de daarin opgenomen toelichtingen en het controleren of de informatie in het jaarverslag consistent is met wat in de jaarrekening is opgenomen. Daarnaast vaststellen dat de jaarrekening aansluit  met de financiële administratie .</w:t>
            </w:r>
          </w:p>
          <w:p w14:paraId="73DC8C90" w14:textId="153ABD9F" w:rsidR="00EF7F88" w:rsidRPr="009E0FCC" w:rsidRDefault="00EF7F88" w:rsidP="007F229B">
            <w:pPr>
              <w:pStyle w:val="Lijstalinea"/>
              <w:ind w:left="0"/>
              <w:rPr>
                <w:rFonts w:ascii="Corbel" w:hAnsi="Corbel" w:cstheme="minorHAnsi"/>
                <w:sz w:val="18"/>
                <w:szCs w:val="18"/>
              </w:rPr>
            </w:pPr>
          </w:p>
        </w:tc>
      </w:tr>
      <w:tr w:rsidR="00585DFD" w:rsidRPr="00BB71C0" w14:paraId="2C68AE88" w14:textId="77777777" w:rsidTr="1EC5E3AD">
        <w:tc>
          <w:tcPr>
            <w:tcW w:w="661" w:type="dxa"/>
            <w:tcBorders>
              <w:bottom w:val="single" w:sz="4" w:space="0" w:color="auto"/>
            </w:tcBorders>
            <w:vAlign w:val="center"/>
          </w:tcPr>
          <w:p w14:paraId="51F2FCB1" w14:textId="4C4E3970"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1f</w:t>
            </w:r>
          </w:p>
        </w:tc>
        <w:tc>
          <w:tcPr>
            <w:tcW w:w="8378" w:type="dxa"/>
            <w:tcBorders>
              <w:bottom w:val="single" w:sz="4" w:space="0" w:color="auto"/>
            </w:tcBorders>
            <w:vAlign w:val="center"/>
          </w:tcPr>
          <w:p w14:paraId="3BA08AAE" w14:textId="77777777" w:rsidR="00585DFD" w:rsidRDefault="00585DFD" w:rsidP="007F229B">
            <w:pPr>
              <w:pStyle w:val="Lijstalinea"/>
              <w:ind w:left="0"/>
              <w:rPr>
                <w:rFonts w:ascii="Corbel" w:hAnsi="Corbel" w:cstheme="minorHAnsi"/>
                <w:sz w:val="18"/>
                <w:szCs w:val="18"/>
              </w:rPr>
            </w:pPr>
            <w:r>
              <w:rPr>
                <w:rFonts w:ascii="Corbel" w:hAnsi="Corbel" w:cstheme="minorHAnsi"/>
                <w:sz w:val="18"/>
                <w:szCs w:val="18"/>
              </w:rPr>
              <w:t>H</w:t>
            </w:r>
            <w:r w:rsidRPr="00A677EA">
              <w:rPr>
                <w:rFonts w:ascii="Corbel" w:hAnsi="Corbel" w:cstheme="minorHAnsi"/>
                <w:sz w:val="18"/>
                <w:szCs w:val="18"/>
              </w:rPr>
              <w:t>et evalueren of de jaarrekening een getrouw beeld geeft van de onderliggende transacties en gebeurtenissen en of de in de jaarrekening verantwoorde baten en lasten alsmede de balansmutaties in alle van materieel belang zijnde aspecten rechtmatig tot stand zijn gekomen;</w:t>
            </w:r>
          </w:p>
          <w:p w14:paraId="71D4F4A4" w14:textId="709913FB" w:rsidR="00EF7F88" w:rsidRPr="009E0FCC" w:rsidRDefault="00EF7F88" w:rsidP="007F229B">
            <w:pPr>
              <w:pStyle w:val="Lijstalinea"/>
              <w:ind w:left="0"/>
              <w:rPr>
                <w:rFonts w:ascii="Corbel" w:hAnsi="Corbel" w:cstheme="minorHAnsi"/>
                <w:sz w:val="18"/>
                <w:szCs w:val="18"/>
              </w:rPr>
            </w:pPr>
          </w:p>
        </w:tc>
      </w:tr>
      <w:tr w:rsidR="00585DFD" w:rsidRPr="00BB71C0" w14:paraId="31301C1C" w14:textId="77777777" w:rsidTr="1EC5E3AD">
        <w:tc>
          <w:tcPr>
            <w:tcW w:w="661" w:type="dxa"/>
            <w:tcBorders>
              <w:bottom w:val="single" w:sz="4" w:space="0" w:color="auto"/>
            </w:tcBorders>
            <w:vAlign w:val="center"/>
          </w:tcPr>
          <w:p w14:paraId="740E104B" w14:textId="0C313F0E"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1g</w:t>
            </w:r>
          </w:p>
        </w:tc>
        <w:tc>
          <w:tcPr>
            <w:tcW w:w="8378" w:type="dxa"/>
            <w:tcBorders>
              <w:bottom w:val="single" w:sz="4" w:space="0" w:color="auto"/>
            </w:tcBorders>
            <w:vAlign w:val="center"/>
          </w:tcPr>
          <w:p w14:paraId="6E6B9C0A" w14:textId="5452DA78" w:rsidR="00585DFD" w:rsidRDefault="00585DFD" w:rsidP="007F229B">
            <w:pPr>
              <w:pStyle w:val="Lijstalinea"/>
              <w:ind w:left="0"/>
              <w:rPr>
                <w:rFonts w:ascii="Corbel" w:hAnsi="Corbel" w:cstheme="minorHAnsi"/>
                <w:sz w:val="18"/>
                <w:szCs w:val="18"/>
              </w:rPr>
            </w:pPr>
            <w:r>
              <w:rPr>
                <w:rFonts w:ascii="Corbel" w:hAnsi="Corbel" w:cstheme="minorHAnsi"/>
                <w:sz w:val="18"/>
                <w:szCs w:val="18"/>
              </w:rPr>
              <w:t>H</w:t>
            </w:r>
            <w:r w:rsidRPr="00A677EA">
              <w:rPr>
                <w:rFonts w:ascii="Corbel" w:hAnsi="Corbel" w:cstheme="minorHAnsi"/>
                <w:sz w:val="18"/>
                <w:szCs w:val="18"/>
              </w:rPr>
              <w:t>et controleren van de verplichte bijlage bij de jaarrekening op grond van de regeling verantwoordingsinformatie specifieke uitkeringen (Single Information en Single Audit (SISA)</w:t>
            </w:r>
            <w:r w:rsidR="001411B3">
              <w:rPr>
                <w:rFonts w:ascii="Corbel" w:hAnsi="Corbel" w:cstheme="minorHAnsi"/>
                <w:sz w:val="18"/>
                <w:szCs w:val="18"/>
              </w:rPr>
              <w:t xml:space="preserve">. </w:t>
            </w:r>
          </w:p>
          <w:p w14:paraId="5A93F9D1" w14:textId="4634B0B3" w:rsidR="00BA5306" w:rsidRPr="009E0FCC" w:rsidRDefault="00BA5306" w:rsidP="007F229B">
            <w:pPr>
              <w:pStyle w:val="Lijstalinea"/>
              <w:ind w:left="0"/>
              <w:rPr>
                <w:rFonts w:ascii="Corbel" w:hAnsi="Corbel" w:cstheme="minorHAnsi"/>
                <w:sz w:val="18"/>
                <w:szCs w:val="18"/>
              </w:rPr>
            </w:pPr>
          </w:p>
        </w:tc>
      </w:tr>
      <w:tr w:rsidR="00585DFD" w:rsidRPr="00BB71C0" w14:paraId="1F5A60A9" w14:textId="77777777" w:rsidTr="1EC5E3AD">
        <w:tc>
          <w:tcPr>
            <w:tcW w:w="661" w:type="dxa"/>
            <w:tcBorders>
              <w:top w:val="single" w:sz="4" w:space="0" w:color="auto"/>
              <w:left w:val="nil"/>
              <w:bottom w:val="single" w:sz="4" w:space="0" w:color="auto"/>
              <w:right w:val="nil"/>
            </w:tcBorders>
            <w:vAlign w:val="center"/>
          </w:tcPr>
          <w:p w14:paraId="39FAD97D" w14:textId="77777777" w:rsidR="00585DFD" w:rsidRPr="00DF11CD" w:rsidRDefault="00585DFD" w:rsidP="00DF11C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677672CA" w14:textId="77777777" w:rsidR="00585DFD" w:rsidRPr="009E0FCC" w:rsidRDefault="00585DFD" w:rsidP="007F229B">
            <w:pPr>
              <w:pStyle w:val="Lijstalinea"/>
              <w:ind w:left="0"/>
              <w:rPr>
                <w:rFonts w:ascii="Corbel" w:hAnsi="Corbel" w:cstheme="minorHAnsi"/>
                <w:sz w:val="18"/>
                <w:szCs w:val="18"/>
              </w:rPr>
            </w:pPr>
          </w:p>
        </w:tc>
      </w:tr>
      <w:tr w:rsidR="00585DFD" w:rsidRPr="00BB71C0" w14:paraId="3F3FEA94" w14:textId="77777777" w:rsidTr="1EC5E3AD">
        <w:tc>
          <w:tcPr>
            <w:tcW w:w="661" w:type="dxa"/>
            <w:tcBorders>
              <w:top w:val="single" w:sz="4" w:space="0" w:color="auto"/>
            </w:tcBorders>
            <w:vAlign w:val="center"/>
          </w:tcPr>
          <w:p w14:paraId="769B4F4D" w14:textId="68FA24DF"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2</w:t>
            </w:r>
          </w:p>
        </w:tc>
        <w:tc>
          <w:tcPr>
            <w:tcW w:w="8378" w:type="dxa"/>
            <w:tcBorders>
              <w:top w:val="single" w:sz="4" w:space="0" w:color="auto"/>
            </w:tcBorders>
            <w:vAlign w:val="center"/>
          </w:tcPr>
          <w:p w14:paraId="01FAA6C4" w14:textId="77777777" w:rsidR="00585DFD" w:rsidRDefault="00585DFD" w:rsidP="007F229B">
            <w:pPr>
              <w:pStyle w:val="Lijstalinea"/>
              <w:ind w:left="0"/>
              <w:rPr>
                <w:rFonts w:ascii="Corbel" w:hAnsi="Corbel" w:cstheme="minorHAnsi"/>
                <w:b/>
                <w:bCs/>
                <w:sz w:val="18"/>
                <w:szCs w:val="18"/>
              </w:rPr>
            </w:pPr>
            <w:r w:rsidRPr="00167295">
              <w:rPr>
                <w:rFonts w:ascii="Corbel" w:hAnsi="Corbel" w:cstheme="minorHAnsi"/>
                <w:b/>
                <w:bCs/>
                <w:sz w:val="18"/>
                <w:szCs w:val="18"/>
              </w:rPr>
              <w:t>Opdrachtnemer neemt bij zijn controlewerkzaamheden de volgende toetsingskaders in acht:</w:t>
            </w:r>
          </w:p>
          <w:p w14:paraId="3F3E3F93" w14:textId="1269DAC6" w:rsidR="00BA5306" w:rsidRPr="00167295" w:rsidRDefault="00BA5306" w:rsidP="007F229B">
            <w:pPr>
              <w:pStyle w:val="Lijstalinea"/>
              <w:ind w:left="0"/>
              <w:rPr>
                <w:rFonts w:ascii="Corbel" w:hAnsi="Corbel" w:cstheme="minorHAnsi"/>
                <w:b/>
                <w:bCs/>
                <w:sz w:val="18"/>
                <w:szCs w:val="18"/>
              </w:rPr>
            </w:pPr>
          </w:p>
        </w:tc>
      </w:tr>
      <w:tr w:rsidR="00585DFD" w:rsidRPr="00BB71C0" w14:paraId="7C7BBCDA" w14:textId="77777777" w:rsidTr="1EC5E3AD">
        <w:tc>
          <w:tcPr>
            <w:tcW w:w="661" w:type="dxa"/>
            <w:tcBorders>
              <w:bottom w:val="single" w:sz="4" w:space="0" w:color="auto"/>
            </w:tcBorders>
            <w:vAlign w:val="center"/>
          </w:tcPr>
          <w:p w14:paraId="239F2C09" w14:textId="1AD25030"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2a</w:t>
            </w:r>
          </w:p>
        </w:tc>
        <w:tc>
          <w:tcPr>
            <w:tcW w:w="8378" w:type="dxa"/>
            <w:tcBorders>
              <w:bottom w:val="single" w:sz="4" w:space="0" w:color="auto"/>
            </w:tcBorders>
            <w:vAlign w:val="center"/>
          </w:tcPr>
          <w:p w14:paraId="3C4DF9CE" w14:textId="77777777" w:rsidR="00585DFD" w:rsidRDefault="00585DFD" w:rsidP="007F229B">
            <w:pPr>
              <w:pStyle w:val="Lijstalinea"/>
              <w:ind w:left="0"/>
              <w:rPr>
                <w:rFonts w:ascii="Corbel" w:hAnsi="Corbel" w:cstheme="minorHAnsi"/>
                <w:sz w:val="18"/>
                <w:szCs w:val="18"/>
              </w:rPr>
            </w:pPr>
            <w:r w:rsidRPr="006E3E6C">
              <w:rPr>
                <w:rFonts w:ascii="Corbel" w:hAnsi="Corbel" w:cstheme="minorHAnsi"/>
                <w:sz w:val="18"/>
                <w:szCs w:val="18"/>
              </w:rPr>
              <w:t>Algemeen geldende Nederlandse regelgeving  zoals het Burgerlijk Wetboek, Provinciewet, Besluit Begroting en Verantwoording provincies (BBV), Besluit accountantscontrole provincies en gemeenten, Europese regelgeving, richtlijnen verstrekt door de Algemene Rekenkamer en overige wettelijke voorschriften en beroepsregels die van toepassing zijn op accountants die werkzaam zijn voor provinciale overheidsorganisaties</w:t>
            </w:r>
            <w:r w:rsidR="00BA5306">
              <w:rPr>
                <w:rFonts w:ascii="Corbel" w:hAnsi="Corbel" w:cstheme="minorHAnsi"/>
                <w:sz w:val="18"/>
                <w:szCs w:val="18"/>
              </w:rPr>
              <w:t xml:space="preserve">; </w:t>
            </w:r>
          </w:p>
          <w:p w14:paraId="2C692A51" w14:textId="13E7BD18" w:rsidR="00BA5306" w:rsidRPr="009E0FCC" w:rsidRDefault="00BA5306" w:rsidP="007F229B">
            <w:pPr>
              <w:pStyle w:val="Lijstalinea"/>
              <w:ind w:left="0"/>
              <w:rPr>
                <w:rFonts w:ascii="Corbel" w:hAnsi="Corbel" w:cstheme="minorHAnsi"/>
                <w:sz w:val="18"/>
                <w:szCs w:val="18"/>
              </w:rPr>
            </w:pPr>
          </w:p>
        </w:tc>
      </w:tr>
      <w:tr w:rsidR="00585DFD" w:rsidRPr="00BB71C0" w14:paraId="334F3FA1" w14:textId="77777777" w:rsidTr="1EC5E3AD">
        <w:tc>
          <w:tcPr>
            <w:tcW w:w="661" w:type="dxa"/>
            <w:tcBorders>
              <w:bottom w:val="single" w:sz="4" w:space="0" w:color="auto"/>
            </w:tcBorders>
            <w:vAlign w:val="center"/>
          </w:tcPr>
          <w:p w14:paraId="2E531772" w14:textId="3F373FBD"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2b</w:t>
            </w:r>
          </w:p>
        </w:tc>
        <w:tc>
          <w:tcPr>
            <w:tcW w:w="8378" w:type="dxa"/>
            <w:tcBorders>
              <w:bottom w:val="single" w:sz="4" w:space="0" w:color="auto"/>
            </w:tcBorders>
            <w:vAlign w:val="center"/>
          </w:tcPr>
          <w:p w14:paraId="318ED3CB" w14:textId="56F2FC5D" w:rsidR="00585DFD" w:rsidRDefault="00585DFD" w:rsidP="007F229B">
            <w:pPr>
              <w:pStyle w:val="Lijstalinea"/>
              <w:ind w:left="0"/>
              <w:rPr>
                <w:rFonts w:ascii="Corbel" w:hAnsi="Corbel" w:cstheme="minorHAnsi"/>
                <w:sz w:val="18"/>
                <w:szCs w:val="18"/>
              </w:rPr>
            </w:pPr>
            <w:r w:rsidRPr="006E3E6C">
              <w:rPr>
                <w:rFonts w:ascii="Corbel" w:hAnsi="Corbel" w:cstheme="minorHAnsi"/>
                <w:sz w:val="18"/>
                <w:szCs w:val="18"/>
              </w:rPr>
              <w:t>Provinciale richtlijnen zoals omschreven in de Financiële verordening Noord‐Holland</w:t>
            </w:r>
            <w:r w:rsidR="005D04C6">
              <w:rPr>
                <w:rFonts w:ascii="Corbel" w:hAnsi="Corbel" w:cstheme="minorHAnsi"/>
                <w:sz w:val="18"/>
                <w:szCs w:val="18"/>
              </w:rPr>
              <w:t xml:space="preserve"> en de</w:t>
            </w:r>
            <w:r w:rsidRPr="006E3E6C">
              <w:rPr>
                <w:rFonts w:ascii="Corbel" w:hAnsi="Corbel" w:cstheme="minorHAnsi"/>
                <w:sz w:val="18"/>
                <w:szCs w:val="18"/>
              </w:rPr>
              <w:t xml:space="preserve"> Controleverordening Provincie Noord‐Holland</w:t>
            </w:r>
            <w:r w:rsidR="001411B3">
              <w:rPr>
                <w:rFonts w:ascii="Corbel" w:hAnsi="Corbel" w:cstheme="minorHAnsi"/>
                <w:sz w:val="18"/>
                <w:szCs w:val="18"/>
              </w:rPr>
              <w:t xml:space="preserve">. </w:t>
            </w:r>
          </w:p>
          <w:p w14:paraId="44B74C80" w14:textId="1718E827" w:rsidR="005D04C6" w:rsidRPr="009E0FCC" w:rsidRDefault="005D04C6" w:rsidP="007F229B">
            <w:pPr>
              <w:pStyle w:val="Lijstalinea"/>
              <w:ind w:left="0"/>
              <w:rPr>
                <w:rFonts w:ascii="Corbel" w:hAnsi="Corbel" w:cstheme="minorHAnsi"/>
                <w:sz w:val="18"/>
                <w:szCs w:val="18"/>
              </w:rPr>
            </w:pPr>
          </w:p>
        </w:tc>
      </w:tr>
      <w:tr w:rsidR="00585DFD" w:rsidRPr="00BB71C0" w14:paraId="3FEC29FD" w14:textId="77777777" w:rsidTr="1EC5E3AD">
        <w:tc>
          <w:tcPr>
            <w:tcW w:w="661" w:type="dxa"/>
            <w:tcBorders>
              <w:top w:val="single" w:sz="4" w:space="0" w:color="auto"/>
              <w:left w:val="nil"/>
              <w:bottom w:val="single" w:sz="4" w:space="0" w:color="auto"/>
              <w:right w:val="nil"/>
            </w:tcBorders>
            <w:vAlign w:val="center"/>
          </w:tcPr>
          <w:p w14:paraId="5D4B6F1C" w14:textId="77777777" w:rsidR="00585DFD" w:rsidRPr="00DF11CD" w:rsidRDefault="00585DFD" w:rsidP="00DF11C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31F26C33" w14:textId="77777777" w:rsidR="00585DFD" w:rsidRPr="009E0FCC" w:rsidRDefault="00585DFD" w:rsidP="007F229B">
            <w:pPr>
              <w:pStyle w:val="Lijstalinea"/>
              <w:ind w:left="0"/>
              <w:rPr>
                <w:rFonts w:ascii="Corbel" w:hAnsi="Corbel" w:cstheme="minorHAnsi"/>
                <w:sz w:val="18"/>
                <w:szCs w:val="18"/>
              </w:rPr>
            </w:pPr>
          </w:p>
        </w:tc>
      </w:tr>
      <w:tr w:rsidR="00585DFD" w:rsidRPr="00BB71C0" w14:paraId="3B7FC22F" w14:textId="77777777" w:rsidTr="1EC5E3AD">
        <w:tc>
          <w:tcPr>
            <w:tcW w:w="661" w:type="dxa"/>
            <w:tcBorders>
              <w:top w:val="single" w:sz="4" w:space="0" w:color="auto"/>
            </w:tcBorders>
            <w:vAlign w:val="center"/>
          </w:tcPr>
          <w:p w14:paraId="063ECC5C" w14:textId="03141648"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3</w:t>
            </w:r>
          </w:p>
        </w:tc>
        <w:tc>
          <w:tcPr>
            <w:tcW w:w="8378" w:type="dxa"/>
            <w:tcBorders>
              <w:top w:val="single" w:sz="4" w:space="0" w:color="auto"/>
            </w:tcBorders>
            <w:vAlign w:val="center"/>
          </w:tcPr>
          <w:p w14:paraId="6A405557" w14:textId="77777777" w:rsidR="00585DFD" w:rsidRDefault="00585DFD" w:rsidP="007F229B">
            <w:pPr>
              <w:pStyle w:val="Lijstalinea"/>
              <w:ind w:left="0"/>
              <w:rPr>
                <w:rFonts w:ascii="Corbel" w:hAnsi="Corbel" w:cstheme="minorHAnsi"/>
                <w:b/>
                <w:bCs/>
                <w:sz w:val="18"/>
                <w:szCs w:val="18"/>
              </w:rPr>
            </w:pPr>
            <w:r w:rsidRPr="004501E9">
              <w:rPr>
                <w:rFonts w:ascii="Corbel" w:hAnsi="Corbel" w:cstheme="minorHAnsi"/>
                <w:b/>
                <w:bCs/>
                <w:sz w:val="18"/>
                <w:szCs w:val="18"/>
              </w:rPr>
              <w:t>Opdrachtnemer levert jaarlijks de volgende rapportages en verklaringen:</w:t>
            </w:r>
          </w:p>
          <w:p w14:paraId="3232A4BD" w14:textId="63987152" w:rsidR="00CF1B68" w:rsidRPr="004501E9" w:rsidRDefault="00CF1B68" w:rsidP="007F229B">
            <w:pPr>
              <w:pStyle w:val="Lijstalinea"/>
              <w:ind w:left="0"/>
              <w:rPr>
                <w:rFonts w:ascii="Corbel" w:hAnsi="Corbel" w:cstheme="minorHAnsi"/>
                <w:b/>
                <w:bCs/>
                <w:sz w:val="18"/>
                <w:szCs w:val="18"/>
              </w:rPr>
            </w:pPr>
          </w:p>
        </w:tc>
      </w:tr>
      <w:tr w:rsidR="00585DFD" w:rsidRPr="00BB71C0" w14:paraId="53ABA53A" w14:textId="77777777" w:rsidTr="1EC5E3AD">
        <w:tc>
          <w:tcPr>
            <w:tcW w:w="661" w:type="dxa"/>
            <w:tcBorders>
              <w:bottom w:val="single" w:sz="4" w:space="0" w:color="auto"/>
            </w:tcBorders>
            <w:vAlign w:val="center"/>
          </w:tcPr>
          <w:p w14:paraId="4C68DCCA" w14:textId="3D0524CC"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3a</w:t>
            </w:r>
          </w:p>
        </w:tc>
        <w:tc>
          <w:tcPr>
            <w:tcW w:w="8378" w:type="dxa"/>
            <w:tcBorders>
              <w:bottom w:val="single" w:sz="4" w:space="0" w:color="auto"/>
            </w:tcBorders>
            <w:vAlign w:val="center"/>
          </w:tcPr>
          <w:p w14:paraId="45453FEA" w14:textId="307187E6" w:rsidR="00585DFD" w:rsidRDefault="00CF1B68" w:rsidP="007F229B">
            <w:pPr>
              <w:pStyle w:val="Lijstalinea"/>
              <w:ind w:left="0"/>
              <w:rPr>
                <w:rFonts w:ascii="Corbel" w:hAnsi="Corbel" w:cstheme="minorHAnsi"/>
                <w:sz w:val="18"/>
                <w:szCs w:val="18"/>
              </w:rPr>
            </w:pPr>
            <w:r>
              <w:rPr>
                <w:rFonts w:ascii="Corbel" w:hAnsi="Corbel" w:cstheme="minorHAnsi"/>
                <w:sz w:val="18"/>
                <w:szCs w:val="18"/>
              </w:rPr>
              <w:t>E</w:t>
            </w:r>
            <w:r w:rsidR="00585DFD" w:rsidRPr="004501E9">
              <w:rPr>
                <w:rFonts w:ascii="Corbel" w:hAnsi="Corbel" w:cstheme="minorHAnsi"/>
                <w:sz w:val="18"/>
                <w:szCs w:val="18"/>
              </w:rPr>
              <w:t>en controleverklaring en een rapport van bevindingen behorende bij de jaarrekening ten behoeve van P</w:t>
            </w:r>
            <w:r w:rsidR="00185739">
              <w:rPr>
                <w:rFonts w:ascii="Corbel" w:hAnsi="Corbel" w:cstheme="minorHAnsi"/>
                <w:sz w:val="18"/>
                <w:szCs w:val="18"/>
              </w:rPr>
              <w:t>rovin</w:t>
            </w:r>
            <w:r w:rsidR="00623284">
              <w:rPr>
                <w:rFonts w:ascii="Corbel" w:hAnsi="Corbel" w:cstheme="minorHAnsi"/>
                <w:sz w:val="18"/>
                <w:szCs w:val="18"/>
              </w:rPr>
              <w:t xml:space="preserve">ciale Staten </w:t>
            </w:r>
            <w:r w:rsidR="002108E3">
              <w:rPr>
                <w:rFonts w:ascii="Corbel" w:hAnsi="Corbel" w:cstheme="minorHAnsi"/>
                <w:sz w:val="18"/>
                <w:szCs w:val="18"/>
              </w:rPr>
              <w:t>(PS</w:t>
            </w:r>
            <w:r w:rsidR="00623284">
              <w:rPr>
                <w:rFonts w:ascii="Corbel" w:hAnsi="Corbel" w:cstheme="minorHAnsi"/>
                <w:sz w:val="18"/>
                <w:szCs w:val="18"/>
              </w:rPr>
              <w:t>) (</w:t>
            </w:r>
            <w:r w:rsidR="00585DFD" w:rsidRPr="004501E9">
              <w:rPr>
                <w:rFonts w:ascii="Corbel" w:hAnsi="Corbel" w:cstheme="minorHAnsi"/>
                <w:sz w:val="18"/>
                <w:szCs w:val="18"/>
              </w:rPr>
              <w:t>conform artikel 217, lid 2 van de Provinciewet). In het rapport wordt tenminste gerapporteerd over de onderwerpen die wettelijk zijn voorgeschreven en over de onderwerpen die voorafgaand aan de controle van jaarrekening door PS zijn opgedragen</w:t>
            </w:r>
            <w:r>
              <w:rPr>
                <w:rFonts w:ascii="Corbel" w:hAnsi="Corbel" w:cstheme="minorHAnsi"/>
                <w:sz w:val="18"/>
                <w:szCs w:val="18"/>
              </w:rPr>
              <w:t xml:space="preserve">; </w:t>
            </w:r>
          </w:p>
          <w:p w14:paraId="6DEB1809" w14:textId="001BCAF1" w:rsidR="00CF1B68" w:rsidRPr="009E0FCC" w:rsidRDefault="00CF1B68" w:rsidP="007F229B">
            <w:pPr>
              <w:pStyle w:val="Lijstalinea"/>
              <w:ind w:left="0"/>
              <w:rPr>
                <w:rFonts w:ascii="Corbel" w:hAnsi="Corbel" w:cstheme="minorHAnsi"/>
                <w:sz w:val="18"/>
                <w:szCs w:val="18"/>
              </w:rPr>
            </w:pPr>
          </w:p>
        </w:tc>
      </w:tr>
      <w:tr w:rsidR="00585DFD" w:rsidRPr="00BB71C0" w14:paraId="71B3D6EB" w14:textId="77777777" w:rsidTr="1EC5E3AD">
        <w:tc>
          <w:tcPr>
            <w:tcW w:w="661" w:type="dxa"/>
            <w:tcBorders>
              <w:bottom w:val="single" w:sz="4" w:space="0" w:color="auto"/>
            </w:tcBorders>
            <w:vAlign w:val="center"/>
          </w:tcPr>
          <w:p w14:paraId="7CBB5817" w14:textId="7B45ACA8"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3b</w:t>
            </w:r>
          </w:p>
        </w:tc>
        <w:tc>
          <w:tcPr>
            <w:tcW w:w="8378" w:type="dxa"/>
            <w:tcBorders>
              <w:bottom w:val="single" w:sz="4" w:space="0" w:color="auto"/>
            </w:tcBorders>
            <w:vAlign w:val="center"/>
          </w:tcPr>
          <w:p w14:paraId="27DEBD1B" w14:textId="77777777" w:rsidR="00CF1B68" w:rsidRDefault="00CF1B68" w:rsidP="007F229B">
            <w:pPr>
              <w:pStyle w:val="Lijstalinea"/>
              <w:ind w:left="0"/>
              <w:rPr>
                <w:rFonts w:ascii="Corbel" w:hAnsi="Corbel" w:cstheme="minorHAnsi"/>
                <w:sz w:val="18"/>
                <w:szCs w:val="18"/>
              </w:rPr>
            </w:pPr>
            <w:r>
              <w:rPr>
                <w:rFonts w:ascii="Corbel" w:hAnsi="Corbel" w:cstheme="minorHAnsi"/>
                <w:sz w:val="18"/>
                <w:szCs w:val="18"/>
              </w:rPr>
              <w:t>En</w:t>
            </w:r>
            <w:r w:rsidR="00585DFD" w:rsidRPr="004501E9">
              <w:rPr>
                <w:rFonts w:ascii="Corbel" w:hAnsi="Corbel" w:cstheme="minorHAnsi"/>
                <w:sz w:val="18"/>
                <w:szCs w:val="18"/>
              </w:rPr>
              <w:t xml:space="preserve">n managementletter behorende bij de tussentijdse controle ten behoeve van GS en de Algemeen Directeur. Opdrachtnemer stuurt de managementletter  ter kennisneming  in afschrift  aan de Rekeningencommissie </w:t>
            </w:r>
          </w:p>
          <w:p w14:paraId="3A2F73A0" w14:textId="74CF3415" w:rsidR="007D070D" w:rsidRPr="009E0FCC" w:rsidRDefault="00585DFD" w:rsidP="007D070D">
            <w:pPr>
              <w:pStyle w:val="Lijstalinea"/>
              <w:ind w:left="0"/>
              <w:rPr>
                <w:rFonts w:ascii="Corbel" w:hAnsi="Corbel" w:cstheme="minorHAnsi"/>
                <w:sz w:val="18"/>
                <w:szCs w:val="18"/>
              </w:rPr>
            </w:pPr>
            <w:r w:rsidRPr="004501E9">
              <w:rPr>
                <w:rFonts w:ascii="Corbel" w:hAnsi="Corbel" w:cstheme="minorHAnsi"/>
                <w:sz w:val="18"/>
                <w:szCs w:val="18"/>
              </w:rPr>
              <w:t>vanuit PS</w:t>
            </w:r>
            <w:r w:rsidR="001411B3">
              <w:rPr>
                <w:rFonts w:ascii="Corbel" w:hAnsi="Corbel" w:cstheme="minorHAnsi"/>
                <w:sz w:val="18"/>
                <w:szCs w:val="18"/>
              </w:rPr>
              <w:t xml:space="preserve">. </w:t>
            </w:r>
          </w:p>
        </w:tc>
      </w:tr>
      <w:tr w:rsidR="00585DFD" w:rsidRPr="00BB71C0" w14:paraId="58B6E489" w14:textId="77777777" w:rsidTr="1EC5E3AD">
        <w:tc>
          <w:tcPr>
            <w:tcW w:w="661" w:type="dxa"/>
            <w:tcBorders>
              <w:top w:val="single" w:sz="4" w:space="0" w:color="auto"/>
              <w:left w:val="nil"/>
              <w:bottom w:val="single" w:sz="4" w:space="0" w:color="auto"/>
              <w:right w:val="nil"/>
            </w:tcBorders>
            <w:vAlign w:val="center"/>
          </w:tcPr>
          <w:p w14:paraId="36AFF4A9" w14:textId="77777777" w:rsidR="00585DFD" w:rsidRPr="00DF11CD" w:rsidRDefault="00585DFD" w:rsidP="00DF11C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1CD50B40" w14:textId="77777777" w:rsidR="00585DFD" w:rsidRDefault="00585DFD" w:rsidP="007F229B">
            <w:pPr>
              <w:pStyle w:val="Lijstalinea"/>
              <w:ind w:left="0"/>
              <w:rPr>
                <w:rFonts w:ascii="Corbel" w:hAnsi="Corbel" w:cstheme="minorHAnsi"/>
                <w:sz w:val="18"/>
                <w:szCs w:val="18"/>
              </w:rPr>
            </w:pPr>
          </w:p>
          <w:p w14:paraId="1749BE5B" w14:textId="34358368" w:rsidR="00585DFD" w:rsidRPr="009E0FCC" w:rsidRDefault="00585DFD" w:rsidP="007F229B">
            <w:pPr>
              <w:pStyle w:val="Lijstalinea"/>
              <w:ind w:left="0"/>
              <w:rPr>
                <w:rFonts w:ascii="Corbel" w:hAnsi="Corbel" w:cstheme="minorHAnsi"/>
                <w:sz w:val="18"/>
                <w:szCs w:val="18"/>
              </w:rPr>
            </w:pPr>
          </w:p>
        </w:tc>
      </w:tr>
      <w:tr w:rsidR="00585DFD" w:rsidRPr="00BB71C0" w14:paraId="6F8FEA1C" w14:textId="77777777" w:rsidTr="1EC5E3AD">
        <w:tc>
          <w:tcPr>
            <w:tcW w:w="661" w:type="dxa"/>
            <w:tcBorders>
              <w:top w:val="single" w:sz="4" w:space="0" w:color="auto"/>
            </w:tcBorders>
            <w:vAlign w:val="center"/>
          </w:tcPr>
          <w:p w14:paraId="11264104" w14:textId="6677B86B"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4</w:t>
            </w:r>
          </w:p>
        </w:tc>
        <w:tc>
          <w:tcPr>
            <w:tcW w:w="8378" w:type="dxa"/>
            <w:tcBorders>
              <w:top w:val="single" w:sz="4" w:space="0" w:color="auto"/>
            </w:tcBorders>
            <w:vAlign w:val="center"/>
          </w:tcPr>
          <w:p w14:paraId="46C0B4D5" w14:textId="77777777" w:rsidR="00585DFD" w:rsidRDefault="00585DFD" w:rsidP="007F229B">
            <w:pPr>
              <w:pStyle w:val="Lijstalinea"/>
              <w:ind w:left="0"/>
              <w:rPr>
                <w:rFonts w:ascii="Corbel" w:hAnsi="Corbel" w:cstheme="minorHAnsi"/>
                <w:b/>
                <w:bCs/>
                <w:sz w:val="18"/>
                <w:szCs w:val="18"/>
              </w:rPr>
            </w:pPr>
            <w:r w:rsidRPr="004D0253">
              <w:rPr>
                <w:rFonts w:ascii="Corbel" w:hAnsi="Corbel" w:cstheme="minorHAnsi"/>
                <w:b/>
                <w:bCs/>
                <w:sz w:val="18"/>
                <w:szCs w:val="18"/>
              </w:rPr>
              <w:t>Verbonden partijen</w:t>
            </w:r>
            <w:r>
              <w:rPr>
                <w:rFonts w:ascii="Corbel" w:hAnsi="Corbel" w:cstheme="minorHAnsi"/>
                <w:b/>
                <w:bCs/>
                <w:sz w:val="18"/>
                <w:szCs w:val="18"/>
              </w:rPr>
              <w:t xml:space="preserve">; </w:t>
            </w:r>
            <w:r w:rsidRPr="008574E2">
              <w:rPr>
                <w:rFonts w:ascii="Corbel" w:hAnsi="Corbel" w:cstheme="minorHAnsi"/>
                <w:b/>
                <w:bCs/>
                <w:sz w:val="18"/>
                <w:szCs w:val="18"/>
              </w:rPr>
              <w:t>Opdrachtnemer verricht tenminste de volgende werkzaamheden met betrekking tot verbonden partijen (deelnemingen en gemeenschappelijke regelingen van de provincie) ten behoeve van zijn oordeel bij de provinciale jaarrekening:</w:t>
            </w:r>
          </w:p>
          <w:p w14:paraId="0398E224" w14:textId="6E657EDC" w:rsidR="00CF1B68" w:rsidRPr="004D0253" w:rsidRDefault="00CF1B68" w:rsidP="007F229B">
            <w:pPr>
              <w:pStyle w:val="Lijstalinea"/>
              <w:ind w:left="0"/>
              <w:rPr>
                <w:rFonts w:ascii="Corbel" w:hAnsi="Corbel" w:cstheme="minorHAnsi"/>
                <w:b/>
                <w:bCs/>
                <w:sz w:val="18"/>
                <w:szCs w:val="18"/>
              </w:rPr>
            </w:pPr>
          </w:p>
        </w:tc>
      </w:tr>
      <w:tr w:rsidR="00585DFD" w:rsidRPr="00BB71C0" w14:paraId="525FA74B" w14:textId="77777777" w:rsidTr="1EC5E3AD">
        <w:tc>
          <w:tcPr>
            <w:tcW w:w="661" w:type="dxa"/>
            <w:tcBorders>
              <w:bottom w:val="single" w:sz="4" w:space="0" w:color="auto"/>
            </w:tcBorders>
            <w:vAlign w:val="center"/>
          </w:tcPr>
          <w:p w14:paraId="188D3B82" w14:textId="27B57962"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4a</w:t>
            </w:r>
          </w:p>
        </w:tc>
        <w:tc>
          <w:tcPr>
            <w:tcW w:w="8378" w:type="dxa"/>
            <w:tcBorders>
              <w:bottom w:val="single" w:sz="4" w:space="0" w:color="auto"/>
            </w:tcBorders>
            <w:vAlign w:val="center"/>
          </w:tcPr>
          <w:p w14:paraId="3843E79A" w14:textId="77777777" w:rsidR="00585DFD" w:rsidRDefault="00CF1B68" w:rsidP="007F229B">
            <w:pPr>
              <w:pStyle w:val="Lijstalinea"/>
              <w:ind w:left="0"/>
              <w:rPr>
                <w:rFonts w:ascii="Corbel" w:hAnsi="Corbel" w:cstheme="minorHAnsi"/>
                <w:sz w:val="18"/>
                <w:szCs w:val="18"/>
              </w:rPr>
            </w:pPr>
            <w:r>
              <w:rPr>
                <w:rFonts w:ascii="Corbel" w:hAnsi="Corbel" w:cstheme="minorHAnsi"/>
                <w:sz w:val="18"/>
                <w:szCs w:val="18"/>
              </w:rPr>
              <w:t>C</w:t>
            </w:r>
            <w:r w:rsidR="00585DFD" w:rsidRPr="009150CC">
              <w:rPr>
                <w:rFonts w:ascii="Corbel" w:hAnsi="Corbel" w:cstheme="minorHAnsi"/>
                <w:sz w:val="18"/>
                <w:szCs w:val="18"/>
              </w:rPr>
              <w:t>ontrole of de in de paragraaf verbonden partijen opgenomen informatie voldoet aan de daaraan op basis van het Besluit Begroting en Verantwoording (BBV) gestelde eisen;</w:t>
            </w:r>
          </w:p>
          <w:p w14:paraId="7D309827" w14:textId="11926546" w:rsidR="00CF1B68" w:rsidRPr="009E0FCC" w:rsidRDefault="00CF1B68" w:rsidP="007F229B">
            <w:pPr>
              <w:pStyle w:val="Lijstalinea"/>
              <w:ind w:left="0"/>
              <w:rPr>
                <w:rFonts w:ascii="Corbel" w:hAnsi="Corbel" w:cstheme="minorHAnsi"/>
                <w:sz w:val="18"/>
                <w:szCs w:val="18"/>
              </w:rPr>
            </w:pPr>
          </w:p>
        </w:tc>
      </w:tr>
      <w:tr w:rsidR="00585DFD" w:rsidRPr="00BB71C0" w14:paraId="30392365" w14:textId="77777777" w:rsidTr="1EC5E3AD">
        <w:tc>
          <w:tcPr>
            <w:tcW w:w="661" w:type="dxa"/>
            <w:tcBorders>
              <w:bottom w:val="single" w:sz="4" w:space="0" w:color="auto"/>
            </w:tcBorders>
            <w:vAlign w:val="center"/>
          </w:tcPr>
          <w:p w14:paraId="3AA1C11D" w14:textId="39D5C17D"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4b</w:t>
            </w:r>
          </w:p>
        </w:tc>
        <w:tc>
          <w:tcPr>
            <w:tcW w:w="8378" w:type="dxa"/>
            <w:tcBorders>
              <w:bottom w:val="single" w:sz="4" w:space="0" w:color="auto"/>
            </w:tcBorders>
            <w:vAlign w:val="center"/>
          </w:tcPr>
          <w:p w14:paraId="71E8A3B8" w14:textId="4EDFA398" w:rsidR="00585DFD" w:rsidRDefault="00CF1B68" w:rsidP="007F229B">
            <w:pPr>
              <w:pStyle w:val="Lijstalinea"/>
              <w:ind w:left="0"/>
              <w:rPr>
                <w:rFonts w:ascii="Corbel" w:hAnsi="Corbel" w:cstheme="minorHAnsi"/>
                <w:sz w:val="18"/>
                <w:szCs w:val="18"/>
              </w:rPr>
            </w:pPr>
            <w:r>
              <w:rPr>
                <w:rFonts w:ascii="Corbel" w:hAnsi="Corbel" w:cstheme="minorHAnsi"/>
                <w:sz w:val="18"/>
                <w:szCs w:val="18"/>
              </w:rPr>
              <w:t>C</w:t>
            </w:r>
            <w:r w:rsidR="00585DFD" w:rsidRPr="009150CC">
              <w:rPr>
                <w:rFonts w:ascii="Corbel" w:hAnsi="Corbel" w:cstheme="minorHAnsi"/>
                <w:sz w:val="18"/>
                <w:szCs w:val="18"/>
              </w:rPr>
              <w:t>ontrole op de waardering van de deelnemingen in de jaarrekening en daartoe, voor zover Opdrachtnemer dat nodig acht, reviewen van de werkzaamheden die zijn uitgevoerd door de externe accountant van de verbonden partij(en);</w:t>
            </w:r>
          </w:p>
          <w:p w14:paraId="6A7A3958" w14:textId="2018C920" w:rsidR="00CF1B68" w:rsidRPr="009E0FCC" w:rsidRDefault="00CF1B68" w:rsidP="007F229B">
            <w:pPr>
              <w:pStyle w:val="Lijstalinea"/>
              <w:ind w:left="0"/>
              <w:rPr>
                <w:rFonts w:ascii="Corbel" w:hAnsi="Corbel" w:cstheme="minorHAnsi"/>
                <w:sz w:val="18"/>
                <w:szCs w:val="18"/>
              </w:rPr>
            </w:pPr>
          </w:p>
        </w:tc>
      </w:tr>
      <w:tr w:rsidR="00585DFD" w:rsidRPr="00BB71C0" w14:paraId="589A6B69" w14:textId="77777777" w:rsidTr="1EC5E3AD">
        <w:tc>
          <w:tcPr>
            <w:tcW w:w="661" w:type="dxa"/>
            <w:tcBorders>
              <w:top w:val="single" w:sz="4" w:space="0" w:color="auto"/>
              <w:left w:val="single" w:sz="4" w:space="0" w:color="auto"/>
              <w:bottom w:val="single" w:sz="4" w:space="0" w:color="auto"/>
              <w:right w:val="single" w:sz="4" w:space="0" w:color="auto"/>
            </w:tcBorders>
            <w:vAlign w:val="center"/>
          </w:tcPr>
          <w:p w14:paraId="1B0FACF0" w14:textId="5BC2E125"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4c</w:t>
            </w:r>
          </w:p>
        </w:tc>
        <w:tc>
          <w:tcPr>
            <w:tcW w:w="8378" w:type="dxa"/>
            <w:tcBorders>
              <w:top w:val="single" w:sz="4" w:space="0" w:color="auto"/>
              <w:left w:val="single" w:sz="4" w:space="0" w:color="auto"/>
              <w:bottom w:val="single" w:sz="4" w:space="0" w:color="auto"/>
              <w:right w:val="single" w:sz="4" w:space="0" w:color="auto"/>
            </w:tcBorders>
            <w:vAlign w:val="center"/>
          </w:tcPr>
          <w:p w14:paraId="48640526" w14:textId="7CE8979B" w:rsidR="00585DFD" w:rsidRDefault="00CF1B68" w:rsidP="007F229B">
            <w:pPr>
              <w:pStyle w:val="Lijstalinea"/>
              <w:ind w:left="0"/>
              <w:rPr>
                <w:rFonts w:ascii="Corbel" w:hAnsi="Corbel" w:cstheme="minorHAnsi"/>
                <w:sz w:val="18"/>
                <w:szCs w:val="18"/>
              </w:rPr>
            </w:pPr>
            <w:r>
              <w:rPr>
                <w:rFonts w:ascii="Corbel" w:hAnsi="Corbel" w:cstheme="minorHAnsi"/>
                <w:sz w:val="18"/>
                <w:szCs w:val="18"/>
              </w:rPr>
              <w:t>C</w:t>
            </w:r>
            <w:r w:rsidR="00585DFD" w:rsidRPr="009150CC">
              <w:rPr>
                <w:rFonts w:ascii="Corbel" w:hAnsi="Corbel" w:cstheme="minorHAnsi"/>
                <w:sz w:val="18"/>
                <w:szCs w:val="18"/>
              </w:rPr>
              <w:t>ontrole op de juistheid en volledigheid van de in de jaarrekening opgenomen informatie omtrent de risico’s en verplichtingen aan de zijde van de provincie (o.a. verplichtingen en garantiestelling) in het kader van de (contractuele) relaties van de provincie met de verbonden partijen.</w:t>
            </w:r>
          </w:p>
          <w:p w14:paraId="436A4575" w14:textId="04DDB48C" w:rsidR="00CF1B68" w:rsidRPr="009E0FCC" w:rsidRDefault="00CF1B68" w:rsidP="007F229B">
            <w:pPr>
              <w:pStyle w:val="Lijstalinea"/>
              <w:ind w:left="0"/>
              <w:rPr>
                <w:rFonts w:ascii="Corbel" w:hAnsi="Corbel" w:cstheme="minorHAnsi"/>
                <w:sz w:val="18"/>
                <w:szCs w:val="18"/>
              </w:rPr>
            </w:pPr>
          </w:p>
        </w:tc>
      </w:tr>
      <w:tr w:rsidR="00585DFD" w:rsidRPr="00BB71C0" w14:paraId="69977771" w14:textId="77777777" w:rsidTr="1EC5E3AD">
        <w:tc>
          <w:tcPr>
            <w:tcW w:w="661" w:type="dxa"/>
            <w:tcBorders>
              <w:top w:val="single" w:sz="4" w:space="0" w:color="auto"/>
              <w:left w:val="nil"/>
              <w:bottom w:val="single" w:sz="4" w:space="0" w:color="auto"/>
              <w:right w:val="nil"/>
            </w:tcBorders>
            <w:vAlign w:val="center"/>
          </w:tcPr>
          <w:p w14:paraId="32A5885C" w14:textId="77777777" w:rsidR="00585DFD" w:rsidRPr="00DF11CD" w:rsidRDefault="00585DFD" w:rsidP="00DF11C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136D0053" w14:textId="42EFC084" w:rsidR="00585DFD" w:rsidRPr="009E0FCC" w:rsidRDefault="00585DFD" w:rsidP="007F229B">
            <w:pPr>
              <w:pStyle w:val="Lijstalinea"/>
              <w:ind w:left="0"/>
              <w:rPr>
                <w:rFonts w:ascii="Corbel" w:hAnsi="Corbel" w:cstheme="minorHAnsi"/>
                <w:sz w:val="18"/>
                <w:szCs w:val="18"/>
              </w:rPr>
            </w:pPr>
          </w:p>
        </w:tc>
      </w:tr>
      <w:tr w:rsidR="00585DFD" w:rsidRPr="00BB71C0" w14:paraId="12594309" w14:textId="77777777" w:rsidTr="1EC5E3AD">
        <w:tc>
          <w:tcPr>
            <w:tcW w:w="661" w:type="dxa"/>
            <w:tcBorders>
              <w:top w:val="single" w:sz="4" w:space="0" w:color="auto"/>
            </w:tcBorders>
            <w:vAlign w:val="center"/>
          </w:tcPr>
          <w:p w14:paraId="360D9A31" w14:textId="71C7378C" w:rsidR="00585DFD" w:rsidRPr="00DF11CD" w:rsidRDefault="00585DFD" w:rsidP="00DF11CD">
            <w:pPr>
              <w:pStyle w:val="Lijstalinea"/>
              <w:ind w:left="0"/>
              <w:jc w:val="center"/>
              <w:rPr>
                <w:rFonts w:ascii="Corbel" w:hAnsi="Corbel" w:cstheme="minorHAnsi"/>
                <w:b/>
                <w:bCs/>
                <w:sz w:val="18"/>
                <w:szCs w:val="18"/>
              </w:rPr>
            </w:pPr>
            <w:r>
              <w:rPr>
                <w:rFonts w:ascii="Corbel" w:hAnsi="Corbel" w:cstheme="minorHAnsi"/>
                <w:b/>
                <w:bCs/>
                <w:sz w:val="18"/>
                <w:szCs w:val="18"/>
              </w:rPr>
              <w:t>5</w:t>
            </w:r>
          </w:p>
        </w:tc>
        <w:tc>
          <w:tcPr>
            <w:tcW w:w="8378" w:type="dxa"/>
            <w:tcBorders>
              <w:top w:val="single" w:sz="4" w:space="0" w:color="auto"/>
            </w:tcBorders>
            <w:vAlign w:val="center"/>
          </w:tcPr>
          <w:p w14:paraId="28213F82" w14:textId="77777777" w:rsidR="00585DFD" w:rsidRDefault="00585DFD" w:rsidP="007F229B">
            <w:pPr>
              <w:pStyle w:val="Lijstalinea"/>
              <w:ind w:left="0"/>
              <w:rPr>
                <w:rFonts w:ascii="Corbel" w:hAnsi="Corbel" w:cstheme="minorHAnsi"/>
                <w:b/>
                <w:bCs/>
                <w:sz w:val="18"/>
                <w:szCs w:val="18"/>
              </w:rPr>
            </w:pPr>
            <w:r w:rsidRPr="00F3755C">
              <w:rPr>
                <w:rFonts w:ascii="Corbel" w:hAnsi="Corbel" w:cstheme="minorHAnsi"/>
                <w:b/>
                <w:bCs/>
                <w:sz w:val="18"/>
                <w:szCs w:val="18"/>
              </w:rPr>
              <w:t>In het kader van zijn structurele adviesfunctie voortvloeiend uit de controle van de jaarrekening wendt Opdrachtnemer zijn kennis en ervaring aan voor strategische advisering aan PS. Opdrachtnemer neemt zijn adviezen op in de jaarlijkse managementletter en zijn jaarlijks rapport van bevindingen behorende bij de jaarrekening.   Opdrachtnemer ondersteunt de Rekeningencommissie uit PS bij haar rol bij de structurele advisering aan PS. De Rekeningencommissie heeft in dat verband de volgende taken:</w:t>
            </w:r>
          </w:p>
          <w:p w14:paraId="42E1261D" w14:textId="1CACB179" w:rsidR="007D070D" w:rsidRPr="009E0FCC" w:rsidRDefault="007D070D" w:rsidP="007F229B">
            <w:pPr>
              <w:pStyle w:val="Lijstalinea"/>
              <w:ind w:left="0"/>
              <w:rPr>
                <w:rFonts w:ascii="Corbel" w:hAnsi="Corbel" w:cstheme="minorHAnsi"/>
                <w:sz w:val="18"/>
                <w:szCs w:val="18"/>
              </w:rPr>
            </w:pPr>
          </w:p>
        </w:tc>
      </w:tr>
      <w:tr w:rsidR="007D070D" w:rsidRPr="00BB71C0" w14:paraId="0F42BAB0" w14:textId="77777777" w:rsidTr="1EC5E3AD">
        <w:tc>
          <w:tcPr>
            <w:tcW w:w="661" w:type="dxa"/>
            <w:vAlign w:val="center"/>
          </w:tcPr>
          <w:p w14:paraId="01321DFE" w14:textId="5010382B" w:rsidR="007D070D" w:rsidRPr="00DF11C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5a</w:t>
            </w:r>
          </w:p>
        </w:tc>
        <w:tc>
          <w:tcPr>
            <w:tcW w:w="8378" w:type="dxa"/>
            <w:vAlign w:val="center"/>
          </w:tcPr>
          <w:p w14:paraId="09F9DEC6" w14:textId="77777777" w:rsidR="007D070D" w:rsidRDefault="007D070D" w:rsidP="007D070D">
            <w:pPr>
              <w:pStyle w:val="Lijstalinea"/>
              <w:ind w:left="0"/>
              <w:rPr>
                <w:rFonts w:ascii="Corbel" w:hAnsi="Corbel" w:cstheme="minorHAnsi"/>
                <w:sz w:val="18"/>
                <w:szCs w:val="18"/>
              </w:rPr>
            </w:pPr>
            <w:r w:rsidRPr="00530590">
              <w:rPr>
                <w:rFonts w:ascii="Corbel" w:hAnsi="Corbel" w:cstheme="minorHAnsi"/>
                <w:sz w:val="18"/>
                <w:szCs w:val="18"/>
              </w:rPr>
              <w:t>Het evalueren van het functioneren van de accountant;</w:t>
            </w:r>
          </w:p>
          <w:p w14:paraId="7AB54388" w14:textId="2FEF4A15" w:rsidR="007D070D" w:rsidRPr="009E0FCC" w:rsidRDefault="007D070D" w:rsidP="007D070D">
            <w:pPr>
              <w:pStyle w:val="Lijstalinea"/>
              <w:ind w:left="0"/>
              <w:rPr>
                <w:rFonts w:ascii="Corbel" w:hAnsi="Corbel" w:cstheme="minorHAnsi"/>
                <w:sz w:val="18"/>
                <w:szCs w:val="18"/>
              </w:rPr>
            </w:pPr>
          </w:p>
        </w:tc>
      </w:tr>
      <w:tr w:rsidR="007D070D" w:rsidRPr="00BB71C0" w14:paraId="38087DFF" w14:textId="77777777" w:rsidTr="1EC5E3AD">
        <w:tc>
          <w:tcPr>
            <w:tcW w:w="661" w:type="dxa"/>
            <w:vAlign w:val="center"/>
          </w:tcPr>
          <w:p w14:paraId="05EA46AE" w14:textId="6C1D5120" w:rsidR="007D070D" w:rsidRPr="00DF11C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5b</w:t>
            </w:r>
          </w:p>
        </w:tc>
        <w:tc>
          <w:tcPr>
            <w:tcW w:w="8378" w:type="dxa"/>
            <w:vAlign w:val="center"/>
          </w:tcPr>
          <w:p w14:paraId="351D4808" w14:textId="77777777" w:rsidR="007D070D" w:rsidRDefault="007D070D" w:rsidP="007D070D">
            <w:pPr>
              <w:pStyle w:val="Lijstalinea"/>
              <w:ind w:left="0"/>
              <w:rPr>
                <w:rFonts w:ascii="Corbel" w:hAnsi="Corbel" w:cstheme="minorHAnsi"/>
                <w:sz w:val="18"/>
                <w:szCs w:val="18"/>
              </w:rPr>
            </w:pPr>
            <w:r w:rsidRPr="00530590">
              <w:rPr>
                <w:rFonts w:ascii="Corbel" w:hAnsi="Corbel" w:cstheme="minorHAnsi"/>
                <w:sz w:val="18"/>
                <w:szCs w:val="18"/>
              </w:rPr>
              <w:t>Het bespreken van tussentijdse rapportages (managementletter) en andere verslagen van de accountant;</w:t>
            </w:r>
          </w:p>
          <w:p w14:paraId="07A62D33" w14:textId="51E40EEC" w:rsidR="007D070D" w:rsidRPr="009E0FCC" w:rsidRDefault="007D070D" w:rsidP="007D070D">
            <w:pPr>
              <w:pStyle w:val="Lijstalinea"/>
              <w:ind w:left="0"/>
              <w:rPr>
                <w:rFonts w:ascii="Corbel" w:hAnsi="Corbel" w:cstheme="minorHAnsi"/>
                <w:sz w:val="18"/>
                <w:szCs w:val="18"/>
              </w:rPr>
            </w:pPr>
          </w:p>
        </w:tc>
      </w:tr>
      <w:tr w:rsidR="007D070D" w:rsidRPr="00BB71C0" w14:paraId="4DC39DD4" w14:textId="77777777" w:rsidTr="1EC5E3AD">
        <w:tc>
          <w:tcPr>
            <w:tcW w:w="661" w:type="dxa"/>
            <w:vAlign w:val="center"/>
          </w:tcPr>
          <w:p w14:paraId="6F4AB3F6" w14:textId="0B045549" w:rsidR="007D070D" w:rsidRPr="00DF11C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5c</w:t>
            </w:r>
          </w:p>
        </w:tc>
        <w:tc>
          <w:tcPr>
            <w:tcW w:w="8378" w:type="dxa"/>
            <w:vAlign w:val="center"/>
          </w:tcPr>
          <w:p w14:paraId="0816802D" w14:textId="77777777" w:rsidR="007D070D" w:rsidRDefault="007D070D" w:rsidP="007D070D">
            <w:pPr>
              <w:pStyle w:val="Lijstalinea"/>
              <w:ind w:left="0"/>
              <w:rPr>
                <w:rFonts w:ascii="Corbel" w:hAnsi="Corbel" w:cstheme="minorHAnsi"/>
                <w:sz w:val="18"/>
                <w:szCs w:val="18"/>
              </w:rPr>
            </w:pPr>
            <w:r w:rsidRPr="00530590">
              <w:rPr>
                <w:rFonts w:ascii="Corbel" w:hAnsi="Corbel" w:cstheme="minorHAnsi"/>
                <w:sz w:val="18"/>
                <w:szCs w:val="18"/>
              </w:rPr>
              <w:t>Het namens PS verstrekken van additionele opdrachten aan de accountant</w:t>
            </w:r>
            <w:r>
              <w:rPr>
                <w:rFonts w:ascii="Corbel" w:hAnsi="Corbel" w:cstheme="minorHAnsi"/>
                <w:sz w:val="18"/>
                <w:szCs w:val="18"/>
              </w:rPr>
              <w:t xml:space="preserve">; </w:t>
            </w:r>
          </w:p>
          <w:p w14:paraId="1FE6DAC2" w14:textId="2DCF6305" w:rsidR="007D070D" w:rsidRPr="009E0FCC" w:rsidRDefault="007D070D" w:rsidP="007D070D">
            <w:pPr>
              <w:pStyle w:val="Lijstalinea"/>
              <w:ind w:left="0"/>
              <w:rPr>
                <w:rFonts w:ascii="Corbel" w:hAnsi="Corbel" w:cstheme="minorHAnsi"/>
                <w:sz w:val="18"/>
                <w:szCs w:val="18"/>
              </w:rPr>
            </w:pPr>
          </w:p>
        </w:tc>
      </w:tr>
      <w:tr w:rsidR="007D070D" w:rsidRPr="00BB71C0" w14:paraId="53C9913B" w14:textId="77777777" w:rsidTr="1EC5E3AD">
        <w:tc>
          <w:tcPr>
            <w:tcW w:w="661" w:type="dxa"/>
            <w:vAlign w:val="center"/>
          </w:tcPr>
          <w:p w14:paraId="5FD3FDC1" w14:textId="6A869A2D" w:rsidR="007D070D" w:rsidRPr="00DF11C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5d</w:t>
            </w:r>
          </w:p>
        </w:tc>
        <w:tc>
          <w:tcPr>
            <w:tcW w:w="8378" w:type="dxa"/>
            <w:vAlign w:val="center"/>
          </w:tcPr>
          <w:p w14:paraId="529AF2F4" w14:textId="77777777" w:rsidR="007D070D" w:rsidRDefault="007D070D" w:rsidP="0A6AE2D0">
            <w:pPr>
              <w:pStyle w:val="Lijstalinea"/>
              <w:ind w:left="0"/>
              <w:rPr>
                <w:rFonts w:ascii="Corbel" w:hAnsi="Corbel" w:cstheme="minorBidi"/>
                <w:sz w:val="18"/>
                <w:szCs w:val="18"/>
              </w:rPr>
            </w:pPr>
            <w:r w:rsidRPr="188ED23E">
              <w:rPr>
                <w:rFonts w:ascii="Corbel" w:hAnsi="Corbel" w:cstheme="minorBidi"/>
                <w:sz w:val="18"/>
                <w:szCs w:val="18"/>
              </w:rPr>
              <w:t xml:space="preserve">Opdrachtnemer geeft bij de jaarlijkse controle specifiek aandacht aan de elk jaar door de Rekeningencommissie vanuit PS aangegeven (maximaal) drie speerpunten. Voor het uitvoeren van de structurele adviesfunctie neemt Opdrachtnemer  jaarlijks tenminste deel aan twee vergaderingen van de Rekeningencommissie (twee vergaderingen á circa twee uur; totaal vier uur). Dit zijn in de vergaderingen waarin de managementletter en het rapport van bevindingen behorende bij de jaarrekening van Opdrachtnemer worden besproken. </w:t>
            </w:r>
          </w:p>
          <w:p w14:paraId="62BAABE1" w14:textId="11DFD27E" w:rsidR="00F177A0" w:rsidRPr="009E0FCC" w:rsidRDefault="00F177A0" w:rsidP="00F177A0">
            <w:pPr>
              <w:pStyle w:val="Lijstalinea"/>
              <w:ind w:left="0"/>
              <w:rPr>
                <w:rFonts w:ascii="Corbel" w:hAnsi="Corbel" w:cstheme="minorHAnsi"/>
                <w:sz w:val="18"/>
                <w:szCs w:val="18"/>
              </w:rPr>
            </w:pPr>
          </w:p>
        </w:tc>
      </w:tr>
      <w:tr w:rsidR="007D070D" w:rsidRPr="00BB71C0" w14:paraId="3146DE84" w14:textId="77777777" w:rsidTr="1EC5E3AD">
        <w:tc>
          <w:tcPr>
            <w:tcW w:w="661" w:type="dxa"/>
            <w:tcBorders>
              <w:bottom w:val="single" w:sz="4" w:space="0" w:color="auto"/>
            </w:tcBorders>
            <w:vAlign w:val="center"/>
          </w:tcPr>
          <w:p w14:paraId="6F42F0DE" w14:textId="47CEEF4F" w:rsidR="007D070D" w:rsidRPr="00DF11C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5e</w:t>
            </w:r>
          </w:p>
        </w:tc>
        <w:tc>
          <w:tcPr>
            <w:tcW w:w="8378" w:type="dxa"/>
            <w:tcBorders>
              <w:bottom w:val="single" w:sz="4" w:space="0" w:color="auto"/>
            </w:tcBorders>
            <w:vAlign w:val="center"/>
          </w:tcPr>
          <w:p w14:paraId="603CBA9C" w14:textId="3CC43E94" w:rsidR="007D070D" w:rsidRDefault="007D070D" w:rsidP="007D070D">
            <w:pPr>
              <w:pStyle w:val="Lijstalinea"/>
              <w:ind w:left="0"/>
              <w:rPr>
                <w:rFonts w:ascii="Corbel" w:hAnsi="Corbel" w:cstheme="minorHAnsi"/>
                <w:sz w:val="18"/>
                <w:szCs w:val="18"/>
              </w:rPr>
            </w:pPr>
            <w:r w:rsidRPr="00DA02E8">
              <w:rPr>
                <w:rFonts w:ascii="Corbel" w:hAnsi="Corbel" w:cstheme="minorHAnsi"/>
                <w:sz w:val="18"/>
                <w:szCs w:val="18"/>
              </w:rPr>
              <w:t>Daarnaast voert Opdrachtnemer additioneel specifieke advies‐ of onderzoeksopdrachten uit op schriftelijk verzoek van PS/de Rekeningencommissie indien PS of de Rekeningencommissie dat wensen</w:t>
            </w:r>
            <w:r w:rsidR="001411B3">
              <w:rPr>
                <w:rFonts w:ascii="Corbel" w:hAnsi="Corbel" w:cstheme="minorHAnsi"/>
                <w:sz w:val="18"/>
                <w:szCs w:val="18"/>
              </w:rPr>
              <w:t xml:space="preserve">. </w:t>
            </w:r>
          </w:p>
          <w:p w14:paraId="761F5D18" w14:textId="24D6D1D6" w:rsidR="007D070D" w:rsidRPr="009E0FCC" w:rsidRDefault="007D070D" w:rsidP="007D070D">
            <w:pPr>
              <w:pStyle w:val="Lijstalinea"/>
              <w:ind w:left="0"/>
              <w:rPr>
                <w:rFonts w:ascii="Corbel" w:hAnsi="Corbel" w:cstheme="minorHAnsi"/>
                <w:sz w:val="18"/>
                <w:szCs w:val="18"/>
              </w:rPr>
            </w:pPr>
          </w:p>
        </w:tc>
      </w:tr>
      <w:tr w:rsidR="007D070D" w:rsidRPr="00BB71C0" w14:paraId="7E580AF2" w14:textId="77777777" w:rsidTr="1EC5E3AD">
        <w:tc>
          <w:tcPr>
            <w:tcW w:w="661" w:type="dxa"/>
            <w:tcBorders>
              <w:top w:val="single" w:sz="4" w:space="0" w:color="auto"/>
              <w:left w:val="nil"/>
              <w:bottom w:val="single" w:sz="4" w:space="0" w:color="auto"/>
              <w:right w:val="nil"/>
            </w:tcBorders>
            <w:vAlign w:val="center"/>
          </w:tcPr>
          <w:p w14:paraId="7A92535A" w14:textId="77777777" w:rsidR="007D070D" w:rsidRDefault="007D070D" w:rsidP="007D070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5A949882" w14:textId="77777777" w:rsidR="007D070D" w:rsidRPr="009E0FCC" w:rsidRDefault="007D070D" w:rsidP="007D070D">
            <w:pPr>
              <w:pStyle w:val="Lijstalinea"/>
              <w:ind w:left="0"/>
              <w:rPr>
                <w:rFonts w:ascii="Corbel" w:hAnsi="Corbel" w:cstheme="minorHAnsi"/>
                <w:sz w:val="18"/>
                <w:szCs w:val="18"/>
              </w:rPr>
            </w:pPr>
          </w:p>
        </w:tc>
      </w:tr>
      <w:tr w:rsidR="007D070D" w:rsidRPr="00BB71C0" w14:paraId="6DA6AC6B" w14:textId="77777777" w:rsidTr="1EC5E3AD">
        <w:tc>
          <w:tcPr>
            <w:tcW w:w="661" w:type="dxa"/>
            <w:tcBorders>
              <w:top w:val="single" w:sz="4" w:space="0" w:color="auto"/>
              <w:bottom w:val="single" w:sz="4" w:space="0" w:color="auto"/>
            </w:tcBorders>
            <w:vAlign w:val="center"/>
          </w:tcPr>
          <w:p w14:paraId="5A5A7F06" w14:textId="1F65D53A"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6</w:t>
            </w:r>
          </w:p>
        </w:tc>
        <w:tc>
          <w:tcPr>
            <w:tcW w:w="8378" w:type="dxa"/>
            <w:tcBorders>
              <w:top w:val="single" w:sz="4" w:space="0" w:color="auto"/>
              <w:bottom w:val="single" w:sz="4" w:space="0" w:color="auto"/>
            </w:tcBorders>
            <w:vAlign w:val="center"/>
          </w:tcPr>
          <w:p w14:paraId="713E5FA5" w14:textId="3BF03360" w:rsidR="007D070D" w:rsidRDefault="007D070D" w:rsidP="007D070D">
            <w:pPr>
              <w:pStyle w:val="Lijstalinea"/>
              <w:ind w:left="0"/>
              <w:rPr>
                <w:rFonts w:ascii="Corbel" w:hAnsi="Corbel" w:cstheme="minorHAnsi"/>
                <w:sz w:val="18"/>
                <w:szCs w:val="18"/>
              </w:rPr>
            </w:pPr>
            <w:r w:rsidRPr="005276E3">
              <w:rPr>
                <w:rFonts w:ascii="Corbel" w:hAnsi="Corbel" w:cstheme="minorHAnsi"/>
                <w:sz w:val="18"/>
                <w:szCs w:val="18"/>
              </w:rPr>
              <w:t>Op schriftelijk verzoek van GS voert Opdrachtnemer specifieke (Nadere) opdrachten voor projectaudits, afgifte van accountantsverklaringen ten behoeve van projectorganisaties, subsidies en infrastr</w:t>
            </w:r>
            <w:r w:rsidRPr="00A05BEC">
              <w:rPr>
                <w:rFonts w:ascii="Corbel" w:hAnsi="Corbel" w:cstheme="minorHAnsi"/>
                <w:sz w:val="18"/>
                <w:szCs w:val="18"/>
              </w:rPr>
              <w:t>pdrachtnemer neemt bij de uitvoering van de hiervoor omschreven controlediensten, voor zover van toepassing, nadere richtlijnen, verstrekt door de Europese Unie, de Algemene Rekenkamer, de beroepsorganisatie van Accountants (NBA), en overige relevante voorschriften in acht</w:t>
            </w:r>
            <w:r w:rsidRPr="005276E3">
              <w:rPr>
                <w:rFonts w:ascii="Corbel" w:hAnsi="Corbel" w:cstheme="minorHAnsi"/>
                <w:sz w:val="18"/>
                <w:szCs w:val="18"/>
              </w:rPr>
              <w:t>ucturele werken/projecten, of specifiek accountantsonderzoek uit</w:t>
            </w:r>
            <w:r w:rsidR="005A099B">
              <w:rPr>
                <w:rFonts w:ascii="Corbel" w:hAnsi="Corbel" w:cstheme="minorHAnsi"/>
                <w:sz w:val="18"/>
                <w:szCs w:val="18"/>
              </w:rPr>
              <w:t xml:space="preserve">. </w:t>
            </w:r>
          </w:p>
          <w:p w14:paraId="5CC7FD51" w14:textId="37D493FF" w:rsidR="00F177A0" w:rsidRPr="009E0FCC" w:rsidRDefault="00F177A0" w:rsidP="007D070D">
            <w:pPr>
              <w:pStyle w:val="Lijstalinea"/>
              <w:ind w:left="0"/>
              <w:rPr>
                <w:rFonts w:ascii="Corbel" w:hAnsi="Corbel" w:cstheme="minorHAnsi"/>
                <w:sz w:val="18"/>
                <w:szCs w:val="18"/>
              </w:rPr>
            </w:pPr>
          </w:p>
        </w:tc>
      </w:tr>
      <w:tr w:rsidR="007D070D" w:rsidRPr="00BB71C0" w14:paraId="3E26FE43" w14:textId="77777777" w:rsidTr="1EC5E3AD">
        <w:tc>
          <w:tcPr>
            <w:tcW w:w="661" w:type="dxa"/>
            <w:tcBorders>
              <w:top w:val="single" w:sz="4" w:space="0" w:color="auto"/>
              <w:left w:val="nil"/>
              <w:bottom w:val="single" w:sz="4" w:space="0" w:color="auto"/>
              <w:right w:val="nil"/>
            </w:tcBorders>
            <w:vAlign w:val="center"/>
          </w:tcPr>
          <w:p w14:paraId="7A29EA45" w14:textId="77777777" w:rsidR="007D070D" w:rsidRDefault="007D070D" w:rsidP="007D070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350D5021" w14:textId="77777777" w:rsidR="007D070D" w:rsidRPr="005276E3" w:rsidRDefault="007D070D" w:rsidP="007D070D">
            <w:pPr>
              <w:pStyle w:val="Lijstalinea"/>
              <w:ind w:left="0"/>
              <w:rPr>
                <w:rFonts w:ascii="Corbel" w:hAnsi="Corbel" w:cstheme="minorHAnsi"/>
                <w:sz w:val="18"/>
                <w:szCs w:val="18"/>
              </w:rPr>
            </w:pPr>
          </w:p>
        </w:tc>
      </w:tr>
      <w:tr w:rsidR="007D070D" w:rsidRPr="00BB71C0" w14:paraId="617532A0" w14:textId="77777777" w:rsidTr="1EC5E3AD">
        <w:tc>
          <w:tcPr>
            <w:tcW w:w="661" w:type="dxa"/>
            <w:tcBorders>
              <w:top w:val="single" w:sz="4" w:space="0" w:color="auto"/>
              <w:bottom w:val="single" w:sz="4" w:space="0" w:color="auto"/>
            </w:tcBorders>
            <w:vAlign w:val="center"/>
          </w:tcPr>
          <w:p w14:paraId="2DD85D56" w14:textId="1F662AB3"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7</w:t>
            </w:r>
          </w:p>
        </w:tc>
        <w:tc>
          <w:tcPr>
            <w:tcW w:w="8378" w:type="dxa"/>
            <w:tcBorders>
              <w:top w:val="single" w:sz="4" w:space="0" w:color="auto"/>
              <w:bottom w:val="single" w:sz="4" w:space="0" w:color="auto"/>
            </w:tcBorders>
            <w:vAlign w:val="center"/>
          </w:tcPr>
          <w:p w14:paraId="558AD910" w14:textId="5BDF7867" w:rsidR="007D070D" w:rsidRDefault="007D070D" w:rsidP="007D070D">
            <w:pPr>
              <w:pStyle w:val="Lijstalinea"/>
              <w:ind w:left="0"/>
              <w:rPr>
                <w:rFonts w:ascii="Corbel" w:hAnsi="Corbel" w:cstheme="minorHAnsi"/>
                <w:sz w:val="18"/>
                <w:szCs w:val="18"/>
              </w:rPr>
            </w:pPr>
            <w:r w:rsidRPr="004A3CA1">
              <w:rPr>
                <w:rFonts w:ascii="Corbel" w:hAnsi="Corbel" w:cstheme="minorHAnsi"/>
                <w:sz w:val="18"/>
                <w:szCs w:val="18"/>
              </w:rPr>
              <w:t xml:space="preserve">Opdrachtnemer toetst op basis van zijn beroepsregels bij elke specifieke Opdracht van PS of GS, anders dan met betrekking tot de jaarrekening, of hij deze, gelet op de scheiding van de controlerende en adviserende rol en de scheiding tussen de contolerende rol van PS en de uitvoerende rol van GS, met de vereiste onafhankelijkheid kan uitvoeren . Indien Opdrachtnemer tot de bevinding komt dat een specifieke Opdracht niet door hem kan worden uitgevoerd, deelt hij dat onverwijld schriftelijk mee aan de Opdrachtgever.  Het staat </w:t>
            </w:r>
            <w:r w:rsidR="00F177A0">
              <w:rPr>
                <w:rFonts w:ascii="Corbel" w:hAnsi="Corbel" w:cstheme="minorHAnsi"/>
                <w:sz w:val="18"/>
                <w:szCs w:val="18"/>
              </w:rPr>
              <w:t>O</w:t>
            </w:r>
            <w:r w:rsidRPr="004A3CA1">
              <w:rPr>
                <w:rFonts w:ascii="Corbel" w:hAnsi="Corbel" w:cstheme="minorHAnsi"/>
                <w:sz w:val="18"/>
                <w:szCs w:val="18"/>
              </w:rPr>
              <w:t>pdrachtgever dan vrij om de betreffende Opdracht aan een andere accountant op te dragen</w:t>
            </w:r>
            <w:r w:rsidR="005A099B">
              <w:rPr>
                <w:rFonts w:ascii="Corbel" w:hAnsi="Corbel" w:cstheme="minorHAnsi"/>
                <w:sz w:val="18"/>
                <w:szCs w:val="18"/>
              </w:rPr>
              <w:t xml:space="preserve">. </w:t>
            </w:r>
          </w:p>
          <w:p w14:paraId="60818328" w14:textId="16DA736D" w:rsidR="00F177A0" w:rsidRPr="005276E3" w:rsidRDefault="00F177A0" w:rsidP="007D070D">
            <w:pPr>
              <w:pStyle w:val="Lijstalinea"/>
              <w:ind w:left="0"/>
              <w:rPr>
                <w:rFonts w:ascii="Corbel" w:hAnsi="Corbel" w:cstheme="minorHAnsi"/>
                <w:sz w:val="18"/>
                <w:szCs w:val="18"/>
              </w:rPr>
            </w:pPr>
          </w:p>
        </w:tc>
      </w:tr>
      <w:tr w:rsidR="007D070D" w:rsidRPr="00BB71C0" w14:paraId="6BF1616A" w14:textId="77777777" w:rsidTr="1EC5E3AD">
        <w:tc>
          <w:tcPr>
            <w:tcW w:w="661" w:type="dxa"/>
            <w:tcBorders>
              <w:top w:val="single" w:sz="4" w:space="0" w:color="auto"/>
              <w:left w:val="nil"/>
              <w:bottom w:val="single" w:sz="4" w:space="0" w:color="auto"/>
              <w:right w:val="nil"/>
            </w:tcBorders>
            <w:vAlign w:val="center"/>
          </w:tcPr>
          <w:p w14:paraId="0190B204" w14:textId="77777777" w:rsidR="007D070D" w:rsidRDefault="007D070D" w:rsidP="007D070D">
            <w:pPr>
              <w:pStyle w:val="Lijstalinea"/>
              <w:ind w:left="0"/>
              <w:jc w:val="center"/>
              <w:rPr>
                <w:rFonts w:ascii="Corbel" w:hAnsi="Corbel" w:cstheme="minorHAnsi"/>
                <w:b/>
                <w:bCs/>
                <w:sz w:val="18"/>
                <w:szCs w:val="18"/>
              </w:rPr>
            </w:pPr>
          </w:p>
          <w:p w14:paraId="33C90F93" w14:textId="4C4EAEB2" w:rsidR="007D070D" w:rsidRDefault="007D070D" w:rsidP="007D070D">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2F85E75E" w14:textId="77777777" w:rsidR="007D070D" w:rsidRDefault="007D070D" w:rsidP="007D070D">
            <w:pPr>
              <w:pStyle w:val="Lijstalinea"/>
              <w:ind w:left="0"/>
              <w:rPr>
                <w:rFonts w:ascii="Corbel" w:hAnsi="Corbel" w:cstheme="minorHAnsi"/>
                <w:sz w:val="18"/>
                <w:szCs w:val="18"/>
              </w:rPr>
            </w:pPr>
          </w:p>
          <w:p w14:paraId="78622ABC" w14:textId="77777777" w:rsidR="00F177A0" w:rsidRDefault="00F177A0" w:rsidP="007D070D">
            <w:pPr>
              <w:pStyle w:val="Lijstalinea"/>
              <w:ind w:left="0"/>
              <w:rPr>
                <w:rFonts w:ascii="Corbel" w:hAnsi="Corbel" w:cstheme="minorHAnsi"/>
                <w:sz w:val="18"/>
                <w:szCs w:val="18"/>
              </w:rPr>
            </w:pPr>
          </w:p>
          <w:p w14:paraId="678A0F13" w14:textId="77777777" w:rsidR="00F177A0" w:rsidRDefault="00F177A0" w:rsidP="007D070D">
            <w:pPr>
              <w:pStyle w:val="Lijstalinea"/>
              <w:ind w:left="0"/>
              <w:rPr>
                <w:rFonts w:ascii="Corbel" w:hAnsi="Corbel" w:cstheme="minorHAnsi"/>
                <w:sz w:val="18"/>
                <w:szCs w:val="18"/>
              </w:rPr>
            </w:pPr>
          </w:p>
          <w:p w14:paraId="3253A710" w14:textId="77777777" w:rsidR="00F177A0" w:rsidRDefault="00F177A0" w:rsidP="007D070D">
            <w:pPr>
              <w:pStyle w:val="Lijstalinea"/>
              <w:ind w:left="0"/>
              <w:rPr>
                <w:rFonts w:ascii="Corbel" w:hAnsi="Corbel" w:cstheme="minorHAnsi"/>
                <w:sz w:val="18"/>
                <w:szCs w:val="18"/>
              </w:rPr>
            </w:pPr>
          </w:p>
          <w:p w14:paraId="0DCCEAD7" w14:textId="77777777" w:rsidR="00F177A0" w:rsidRDefault="00F177A0" w:rsidP="007D070D">
            <w:pPr>
              <w:pStyle w:val="Lijstalinea"/>
              <w:ind w:left="0"/>
              <w:rPr>
                <w:rFonts w:ascii="Corbel" w:hAnsi="Corbel" w:cstheme="minorHAnsi"/>
                <w:sz w:val="18"/>
                <w:szCs w:val="18"/>
              </w:rPr>
            </w:pPr>
          </w:p>
          <w:p w14:paraId="43675C8F" w14:textId="0959F800" w:rsidR="00F177A0" w:rsidRPr="005276E3" w:rsidRDefault="00F177A0" w:rsidP="007D070D">
            <w:pPr>
              <w:pStyle w:val="Lijstalinea"/>
              <w:ind w:left="0"/>
              <w:rPr>
                <w:rFonts w:ascii="Corbel" w:hAnsi="Corbel" w:cstheme="minorHAnsi"/>
                <w:sz w:val="18"/>
                <w:szCs w:val="18"/>
              </w:rPr>
            </w:pPr>
          </w:p>
        </w:tc>
      </w:tr>
      <w:tr w:rsidR="007D070D" w:rsidRPr="00BB71C0" w14:paraId="4195B5D0" w14:textId="77777777" w:rsidTr="1EC5E3AD">
        <w:tc>
          <w:tcPr>
            <w:tcW w:w="661" w:type="dxa"/>
            <w:tcBorders>
              <w:top w:val="single" w:sz="4" w:space="0" w:color="auto"/>
            </w:tcBorders>
            <w:vAlign w:val="center"/>
          </w:tcPr>
          <w:p w14:paraId="584F6238" w14:textId="503847AB"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lastRenderedPageBreak/>
              <w:t>8</w:t>
            </w:r>
          </w:p>
        </w:tc>
        <w:tc>
          <w:tcPr>
            <w:tcW w:w="8378" w:type="dxa"/>
            <w:tcBorders>
              <w:top w:val="single" w:sz="4" w:space="0" w:color="auto"/>
            </w:tcBorders>
            <w:vAlign w:val="center"/>
          </w:tcPr>
          <w:p w14:paraId="2393CC2B" w14:textId="77777777" w:rsidR="007D070D" w:rsidRDefault="007D070D" w:rsidP="007D070D">
            <w:pPr>
              <w:pStyle w:val="Lijstalinea"/>
              <w:ind w:left="0"/>
              <w:rPr>
                <w:rFonts w:ascii="Corbel" w:hAnsi="Corbel" w:cstheme="minorHAnsi"/>
                <w:b/>
                <w:bCs/>
                <w:sz w:val="18"/>
                <w:szCs w:val="18"/>
              </w:rPr>
            </w:pPr>
            <w:r w:rsidRPr="00E42652">
              <w:rPr>
                <w:rFonts w:ascii="Corbel" w:hAnsi="Corbel" w:cstheme="minorHAnsi"/>
                <w:b/>
                <w:bCs/>
                <w:sz w:val="18"/>
                <w:szCs w:val="18"/>
              </w:rPr>
              <w:t>Vaktechnische Eisen</w:t>
            </w:r>
            <w:r w:rsidR="00362053">
              <w:rPr>
                <w:rFonts w:ascii="Corbel" w:hAnsi="Corbel" w:cstheme="minorHAnsi"/>
                <w:b/>
                <w:bCs/>
                <w:sz w:val="18"/>
                <w:szCs w:val="18"/>
              </w:rPr>
              <w:t xml:space="preserve">: </w:t>
            </w:r>
          </w:p>
          <w:p w14:paraId="7877E957" w14:textId="1F734110" w:rsidR="00CF11A0" w:rsidRPr="00E42652" w:rsidRDefault="00CF11A0" w:rsidP="007D070D">
            <w:pPr>
              <w:pStyle w:val="Lijstalinea"/>
              <w:ind w:left="0"/>
              <w:rPr>
                <w:rFonts w:ascii="Corbel" w:hAnsi="Corbel" w:cstheme="minorHAnsi"/>
                <w:b/>
                <w:bCs/>
                <w:sz w:val="18"/>
                <w:szCs w:val="18"/>
              </w:rPr>
            </w:pPr>
          </w:p>
        </w:tc>
      </w:tr>
      <w:tr w:rsidR="007D070D" w:rsidRPr="00BB71C0" w14:paraId="00F41D46" w14:textId="77777777" w:rsidTr="1EC5E3AD">
        <w:tc>
          <w:tcPr>
            <w:tcW w:w="661" w:type="dxa"/>
            <w:tcBorders>
              <w:top w:val="single" w:sz="4" w:space="0" w:color="auto"/>
            </w:tcBorders>
            <w:vAlign w:val="center"/>
          </w:tcPr>
          <w:p w14:paraId="09C6493F" w14:textId="77955464"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8a</w:t>
            </w:r>
          </w:p>
        </w:tc>
        <w:tc>
          <w:tcPr>
            <w:tcW w:w="8378" w:type="dxa"/>
            <w:tcBorders>
              <w:top w:val="single" w:sz="4" w:space="0" w:color="auto"/>
            </w:tcBorders>
            <w:vAlign w:val="center"/>
          </w:tcPr>
          <w:p w14:paraId="4F78A089" w14:textId="1BBFBE9B" w:rsidR="001411B3" w:rsidRDefault="007D070D" w:rsidP="00640D3E">
            <w:pPr>
              <w:pStyle w:val="Lijstalinea"/>
              <w:ind w:left="0"/>
              <w:rPr>
                <w:rFonts w:ascii="Corbel" w:hAnsi="Corbel" w:cstheme="minorHAnsi"/>
                <w:sz w:val="18"/>
                <w:szCs w:val="18"/>
              </w:rPr>
            </w:pPr>
            <w:r>
              <w:rPr>
                <w:rFonts w:ascii="Corbel" w:hAnsi="Corbel" w:cstheme="minorHAnsi"/>
                <w:sz w:val="18"/>
                <w:szCs w:val="18"/>
              </w:rPr>
              <w:t>O</w:t>
            </w:r>
            <w:r w:rsidRPr="00F05D80">
              <w:rPr>
                <w:rFonts w:ascii="Corbel" w:hAnsi="Corbel" w:cstheme="minorHAnsi"/>
                <w:sz w:val="18"/>
                <w:szCs w:val="18"/>
              </w:rPr>
              <w:t xml:space="preserve">pdrachtnemer voert de hiervoor omschreven controlediensten uit volgens het Nederlands recht, waaronder ook de nadere voorschriften controle‐ en overige standaarden, relevante bepalingen in de Provinciewet, het Besluit accountantscontrole decentrale overheden (Bado), </w:t>
            </w:r>
            <w:r w:rsidR="00640D3E">
              <w:rPr>
                <w:rFonts w:ascii="Corbel" w:hAnsi="Corbel" w:cstheme="minorHAnsi"/>
                <w:sz w:val="18"/>
                <w:szCs w:val="18"/>
              </w:rPr>
              <w:t xml:space="preserve">de </w:t>
            </w:r>
            <w:r w:rsidRPr="00041188">
              <w:rPr>
                <w:rFonts w:ascii="Corbel" w:hAnsi="Corbel" w:cstheme="minorHAnsi"/>
                <w:sz w:val="18"/>
                <w:szCs w:val="18"/>
              </w:rPr>
              <w:t>Financiële verordening</w:t>
            </w:r>
            <w:r w:rsidR="00AA202A">
              <w:rPr>
                <w:rFonts w:ascii="Corbel" w:hAnsi="Corbel" w:cstheme="minorHAnsi"/>
                <w:sz w:val="18"/>
                <w:szCs w:val="18"/>
              </w:rPr>
              <w:t xml:space="preserve"> </w:t>
            </w:r>
            <w:r w:rsidRPr="00F05D80">
              <w:rPr>
                <w:rFonts w:ascii="Corbel" w:hAnsi="Corbel" w:cstheme="minorHAnsi"/>
                <w:sz w:val="18"/>
                <w:szCs w:val="18"/>
              </w:rPr>
              <w:t>en het controleprotocol</w:t>
            </w:r>
            <w:r w:rsidR="00640D3E">
              <w:rPr>
                <w:rFonts w:ascii="Corbel" w:hAnsi="Corbel" w:cstheme="minorHAnsi"/>
                <w:sz w:val="18"/>
                <w:szCs w:val="18"/>
              </w:rPr>
              <w:t xml:space="preserve">. </w:t>
            </w:r>
          </w:p>
          <w:p w14:paraId="16F4AB2A" w14:textId="10EC2CA0" w:rsidR="00640D3E" w:rsidRPr="005276E3" w:rsidRDefault="00640D3E" w:rsidP="00640D3E">
            <w:pPr>
              <w:pStyle w:val="Lijstalinea"/>
              <w:ind w:left="0"/>
              <w:rPr>
                <w:rFonts w:ascii="Corbel" w:hAnsi="Corbel" w:cstheme="minorHAnsi"/>
                <w:sz w:val="18"/>
                <w:szCs w:val="18"/>
              </w:rPr>
            </w:pPr>
          </w:p>
        </w:tc>
      </w:tr>
      <w:tr w:rsidR="007D070D" w:rsidRPr="00BB71C0" w14:paraId="4BCF9A3E" w14:textId="77777777" w:rsidTr="1EC5E3AD">
        <w:tc>
          <w:tcPr>
            <w:tcW w:w="661" w:type="dxa"/>
            <w:tcBorders>
              <w:top w:val="single" w:sz="4" w:space="0" w:color="auto"/>
              <w:bottom w:val="single" w:sz="4" w:space="0" w:color="auto"/>
            </w:tcBorders>
            <w:vAlign w:val="center"/>
          </w:tcPr>
          <w:p w14:paraId="39F9393D" w14:textId="6AB775FF"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8b</w:t>
            </w:r>
          </w:p>
        </w:tc>
        <w:tc>
          <w:tcPr>
            <w:tcW w:w="8378" w:type="dxa"/>
            <w:tcBorders>
              <w:top w:val="single" w:sz="4" w:space="0" w:color="auto"/>
              <w:bottom w:val="single" w:sz="4" w:space="0" w:color="auto"/>
            </w:tcBorders>
            <w:vAlign w:val="center"/>
          </w:tcPr>
          <w:p w14:paraId="1A7D08F7" w14:textId="77777777" w:rsidR="001411B3" w:rsidRDefault="007D070D" w:rsidP="00AA202A">
            <w:pPr>
              <w:pStyle w:val="Lijstalinea"/>
              <w:ind w:left="0"/>
              <w:rPr>
                <w:rFonts w:ascii="Corbel" w:hAnsi="Corbel" w:cstheme="minorHAnsi"/>
                <w:sz w:val="18"/>
                <w:szCs w:val="18"/>
              </w:rPr>
            </w:pPr>
            <w:r>
              <w:rPr>
                <w:rFonts w:ascii="Corbel" w:hAnsi="Corbel" w:cstheme="minorHAnsi"/>
                <w:sz w:val="18"/>
                <w:szCs w:val="18"/>
              </w:rPr>
              <w:t>O</w:t>
            </w:r>
            <w:r w:rsidRPr="00CB08EB">
              <w:rPr>
                <w:rFonts w:ascii="Corbel" w:hAnsi="Corbel" w:cstheme="minorHAnsi"/>
                <w:sz w:val="18"/>
                <w:szCs w:val="18"/>
              </w:rPr>
              <w:t>pdrachtnemer neemt bij de uitvoering van de hiervoor omschreven controlediensten, voor zover van toepassing, nadere richtlijnen, verstrekt door de Europese Unie, de Algemene Rekenkamer</w:t>
            </w:r>
            <w:r w:rsidR="00AA202A">
              <w:rPr>
                <w:rFonts w:ascii="Corbel" w:hAnsi="Corbel" w:cstheme="minorHAnsi"/>
                <w:sz w:val="18"/>
                <w:szCs w:val="18"/>
              </w:rPr>
              <w:t xml:space="preserve"> en </w:t>
            </w:r>
            <w:r w:rsidRPr="00CB08EB">
              <w:rPr>
                <w:rFonts w:ascii="Corbel" w:hAnsi="Corbel" w:cstheme="minorHAnsi"/>
                <w:sz w:val="18"/>
                <w:szCs w:val="18"/>
              </w:rPr>
              <w:t>de beroepsorganisatie van Accountants (NBA</w:t>
            </w:r>
            <w:r w:rsidR="00AA202A">
              <w:rPr>
                <w:rFonts w:ascii="Corbel" w:hAnsi="Corbel" w:cstheme="minorHAnsi"/>
                <w:sz w:val="18"/>
                <w:szCs w:val="18"/>
              </w:rPr>
              <w:t xml:space="preserve">); </w:t>
            </w:r>
          </w:p>
          <w:p w14:paraId="2915A66A" w14:textId="52DA445A" w:rsidR="00AA202A" w:rsidRPr="005276E3" w:rsidRDefault="00AA202A" w:rsidP="00AA202A">
            <w:pPr>
              <w:pStyle w:val="Lijstalinea"/>
              <w:ind w:left="0"/>
              <w:rPr>
                <w:rFonts w:ascii="Corbel" w:hAnsi="Corbel" w:cstheme="minorHAnsi"/>
                <w:sz w:val="18"/>
                <w:szCs w:val="18"/>
              </w:rPr>
            </w:pPr>
          </w:p>
        </w:tc>
      </w:tr>
      <w:tr w:rsidR="007D070D" w:rsidRPr="00BB71C0" w14:paraId="2A7C4E0C" w14:textId="77777777" w:rsidTr="1EC5E3AD">
        <w:tc>
          <w:tcPr>
            <w:tcW w:w="661" w:type="dxa"/>
            <w:tcBorders>
              <w:top w:val="single" w:sz="4" w:space="0" w:color="auto"/>
              <w:bottom w:val="single" w:sz="4" w:space="0" w:color="auto"/>
            </w:tcBorders>
            <w:vAlign w:val="center"/>
          </w:tcPr>
          <w:p w14:paraId="2EF46109" w14:textId="1A8883B0"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8c</w:t>
            </w:r>
          </w:p>
        </w:tc>
        <w:tc>
          <w:tcPr>
            <w:tcW w:w="8378" w:type="dxa"/>
            <w:tcBorders>
              <w:top w:val="single" w:sz="4" w:space="0" w:color="auto"/>
              <w:bottom w:val="single" w:sz="4" w:space="0" w:color="auto"/>
            </w:tcBorders>
            <w:vAlign w:val="center"/>
          </w:tcPr>
          <w:p w14:paraId="699CDD2E" w14:textId="77777777" w:rsidR="007D070D" w:rsidRDefault="007D070D" w:rsidP="007D070D">
            <w:pPr>
              <w:pStyle w:val="Lijstalinea"/>
              <w:ind w:left="0"/>
              <w:rPr>
                <w:rFonts w:ascii="Corbel" w:hAnsi="Corbel" w:cstheme="minorHAnsi"/>
                <w:sz w:val="18"/>
                <w:szCs w:val="18"/>
              </w:rPr>
            </w:pPr>
            <w:r w:rsidRPr="00B36DAC">
              <w:rPr>
                <w:rFonts w:ascii="Corbel" w:hAnsi="Corbel" w:cstheme="minorHAnsi"/>
                <w:sz w:val="18"/>
                <w:szCs w:val="18"/>
              </w:rPr>
              <w:t>Opdrachtnemer verleent volledige medewerking aan reviews/audits door of namens de Europese Unie, de Algemene Rekenkamer, de Randstedelijke Rekenkamer, de Belastingdienst en door of namens het Ministerie van Binnenlandse Zaken</w:t>
            </w:r>
            <w:r w:rsidR="001411B3">
              <w:rPr>
                <w:rFonts w:ascii="Corbel" w:hAnsi="Corbel" w:cstheme="minorHAnsi"/>
                <w:sz w:val="18"/>
                <w:szCs w:val="18"/>
              </w:rPr>
              <w:t xml:space="preserve">. </w:t>
            </w:r>
          </w:p>
          <w:p w14:paraId="703B74D4" w14:textId="6E7DC288" w:rsidR="000C69AD" w:rsidRPr="005276E3" w:rsidRDefault="000C69AD" w:rsidP="007D070D">
            <w:pPr>
              <w:pStyle w:val="Lijstalinea"/>
              <w:ind w:left="0"/>
              <w:rPr>
                <w:rFonts w:ascii="Corbel" w:hAnsi="Corbel" w:cstheme="minorHAnsi"/>
                <w:sz w:val="18"/>
                <w:szCs w:val="18"/>
              </w:rPr>
            </w:pPr>
          </w:p>
        </w:tc>
      </w:tr>
      <w:tr w:rsidR="007D070D" w:rsidRPr="00BB71C0" w14:paraId="65E3DAD3" w14:textId="77777777" w:rsidTr="1EC5E3AD">
        <w:tc>
          <w:tcPr>
            <w:tcW w:w="661" w:type="dxa"/>
            <w:tcBorders>
              <w:top w:val="single" w:sz="4" w:space="0" w:color="auto"/>
              <w:left w:val="nil"/>
              <w:bottom w:val="single" w:sz="4" w:space="0" w:color="auto"/>
              <w:right w:val="nil"/>
            </w:tcBorders>
            <w:vAlign w:val="center"/>
          </w:tcPr>
          <w:p w14:paraId="0999CCD4" w14:textId="09F3FA3C" w:rsidR="007D070D" w:rsidRDefault="007D070D" w:rsidP="007D070D">
            <w:pPr>
              <w:pStyle w:val="Lijstalinea"/>
              <w:ind w:left="0"/>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6C5393E4" w14:textId="09503302" w:rsidR="007D070D" w:rsidRPr="005276E3" w:rsidRDefault="007D070D" w:rsidP="007D070D">
            <w:pPr>
              <w:pStyle w:val="Lijstalinea"/>
              <w:ind w:left="0"/>
              <w:rPr>
                <w:rFonts w:ascii="Corbel" w:hAnsi="Corbel" w:cstheme="minorHAnsi"/>
                <w:sz w:val="18"/>
                <w:szCs w:val="18"/>
              </w:rPr>
            </w:pPr>
          </w:p>
        </w:tc>
      </w:tr>
      <w:tr w:rsidR="007D070D" w:rsidRPr="00BB71C0" w14:paraId="58004726" w14:textId="77777777" w:rsidTr="1EC5E3AD">
        <w:tc>
          <w:tcPr>
            <w:tcW w:w="661" w:type="dxa"/>
            <w:tcBorders>
              <w:top w:val="single" w:sz="4" w:space="0" w:color="auto"/>
            </w:tcBorders>
            <w:vAlign w:val="center"/>
          </w:tcPr>
          <w:p w14:paraId="5006BDBA" w14:textId="6D201FCB" w:rsidR="007D070D" w:rsidRDefault="007D070D" w:rsidP="007D070D">
            <w:pPr>
              <w:pStyle w:val="Lijstalinea"/>
              <w:ind w:left="0"/>
              <w:jc w:val="center"/>
              <w:rPr>
                <w:rFonts w:ascii="Corbel" w:hAnsi="Corbel" w:cstheme="minorHAnsi"/>
                <w:b/>
                <w:bCs/>
                <w:sz w:val="18"/>
                <w:szCs w:val="18"/>
              </w:rPr>
            </w:pPr>
            <w:r>
              <w:rPr>
                <w:rFonts w:ascii="Corbel" w:hAnsi="Corbel" w:cstheme="minorHAnsi"/>
                <w:b/>
                <w:bCs/>
                <w:sz w:val="18"/>
                <w:szCs w:val="18"/>
              </w:rPr>
              <w:t>9</w:t>
            </w:r>
          </w:p>
        </w:tc>
        <w:tc>
          <w:tcPr>
            <w:tcW w:w="8378" w:type="dxa"/>
            <w:tcBorders>
              <w:top w:val="single" w:sz="4" w:space="0" w:color="auto"/>
            </w:tcBorders>
            <w:vAlign w:val="center"/>
          </w:tcPr>
          <w:p w14:paraId="4C7FD7FD" w14:textId="77777777" w:rsidR="007D070D" w:rsidRDefault="007D070D" w:rsidP="007D070D">
            <w:pPr>
              <w:pStyle w:val="Lijstalinea"/>
              <w:ind w:left="0"/>
              <w:rPr>
                <w:rFonts w:ascii="Corbel" w:hAnsi="Corbel" w:cstheme="minorHAnsi"/>
                <w:b/>
                <w:bCs/>
                <w:sz w:val="18"/>
                <w:szCs w:val="18"/>
              </w:rPr>
            </w:pPr>
            <w:r w:rsidRPr="001D1591">
              <w:rPr>
                <w:rFonts w:ascii="Corbel" w:hAnsi="Corbel" w:cstheme="minorHAnsi"/>
                <w:b/>
                <w:bCs/>
                <w:sz w:val="18"/>
                <w:szCs w:val="18"/>
              </w:rPr>
              <w:t>Personele eisen</w:t>
            </w:r>
            <w:r w:rsidR="003E3EED">
              <w:rPr>
                <w:rFonts w:ascii="Corbel" w:hAnsi="Corbel" w:cstheme="minorHAnsi"/>
                <w:b/>
                <w:bCs/>
                <w:sz w:val="18"/>
                <w:szCs w:val="18"/>
              </w:rPr>
              <w:t xml:space="preserve">: </w:t>
            </w:r>
          </w:p>
          <w:p w14:paraId="2DA96E2D" w14:textId="3340801E" w:rsidR="00F10298" w:rsidRPr="001D1591" w:rsidRDefault="00F10298" w:rsidP="007D070D">
            <w:pPr>
              <w:pStyle w:val="Lijstalinea"/>
              <w:ind w:left="0"/>
              <w:rPr>
                <w:rFonts w:ascii="Corbel" w:hAnsi="Corbel" w:cstheme="minorHAnsi"/>
                <w:b/>
                <w:bCs/>
                <w:sz w:val="18"/>
                <w:szCs w:val="18"/>
              </w:rPr>
            </w:pPr>
          </w:p>
        </w:tc>
      </w:tr>
      <w:tr w:rsidR="008E06C4" w:rsidRPr="00BB71C0" w14:paraId="5E0AAE92" w14:textId="77777777" w:rsidTr="1EC5E3AD">
        <w:tc>
          <w:tcPr>
            <w:tcW w:w="661" w:type="dxa"/>
            <w:tcBorders>
              <w:top w:val="single" w:sz="4" w:space="0" w:color="auto"/>
            </w:tcBorders>
            <w:vAlign w:val="center"/>
          </w:tcPr>
          <w:p w14:paraId="674F93C0" w14:textId="33DFD679"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9a</w:t>
            </w:r>
          </w:p>
        </w:tc>
        <w:tc>
          <w:tcPr>
            <w:tcW w:w="8378" w:type="dxa"/>
            <w:tcBorders>
              <w:top w:val="single" w:sz="4" w:space="0" w:color="auto"/>
            </w:tcBorders>
            <w:vAlign w:val="center"/>
          </w:tcPr>
          <w:p w14:paraId="5A69E0E4" w14:textId="77777777" w:rsidR="008E06C4" w:rsidRDefault="008E06C4" w:rsidP="008E06C4">
            <w:pPr>
              <w:pStyle w:val="Lijstalinea"/>
              <w:ind w:left="0"/>
              <w:rPr>
                <w:rFonts w:ascii="Corbel" w:hAnsi="Corbel" w:cstheme="minorHAnsi"/>
                <w:sz w:val="18"/>
                <w:szCs w:val="18"/>
              </w:rPr>
            </w:pPr>
            <w:r w:rsidRPr="001B40F2">
              <w:rPr>
                <w:rFonts w:ascii="Corbel" w:hAnsi="Corbel" w:cstheme="minorHAnsi"/>
                <w:sz w:val="18"/>
                <w:szCs w:val="18"/>
              </w:rPr>
              <w:t>Opdrachtnemer en de door hem voor de uitvoering van de Opdracht in te zetten medewerkers communiceren zowel mondeling als schriftelijk in de Nederlandse taal met Opdrachtgever</w:t>
            </w:r>
            <w:r>
              <w:rPr>
                <w:rFonts w:ascii="Corbel" w:hAnsi="Corbel" w:cstheme="minorHAnsi"/>
                <w:sz w:val="18"/>
                <w:szCs w:val="18"/>
              </w:rPr>
              <w:t xml:space="preserve">; </w:t>
            </w:r>
          </w:p>
          <w:p w14:paraId="72E42A2D" w14:textId="7E5BB735" w:rsidR="008E06C4" w:rsidRPr="000D074E" w:rsidRDefault="008E06C4" w:rsidP="008E06C4">
            <w:pPr>
              <w:rPr>
                <w:rFonts w:ascii="Corbel" w:hAnsi="Corbel" w:cstheme="minorHAnsi"/>
                <w:szCs w:val="18"/>
              </w:rPr>
            </w:pPr>
          </w:p>
        </w:tc>
      </w:tr>
      <w:tr w:rsidR="008E06C4" w:rsidRPr="00BB71C0" w14:paraId="2E669B26" w14:textId="77777777" w:rsidTr="1EC5E3AD">
        <w:tc>
          <w:tcPr>
            <w:tcW w:w="661" w:type="dxa"/>
            <w:tcBorders>
              <w:top w:val="single" w:sz="4" w:space="0" w:color="auto"/>
            </w:tcBorders>
            <w:vAlign w:val="center"/>
          </w:tcPr>
          <w:p w14:paraId="4FB233C2" w14:textId="3A33CBAB"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9b</w:t>
            </w:r>
          </w:p>
        </w:tc>
        <w:tc>
          <w:tcPr>
            <w:tcW w:w="8378" w:type="dxa"/>
            <w:tcBorders>
              <w:top w:val="single" w:sz="4" w:space="0" w:color="auto"/>
            </w:tcBorders>
            <w:vAlign w:val="center"/>
          </w:tcPr>
          <w:p w14:paraId="2AE57DC5" w14:textId="77777777" w:rsidR="008E06C4" w:rsidRDefault="008E06C4" w:rsidP="008E06C4">
            <w:pPr>
              <w:pStyle w:val="Lijstalinea"/>
              <w:ind w:left="0"/>
              <w:rPr>
                <w:rFonts w:ascii="Corbel" w:hAnsi="Corbel" w:cstheme="minorHAnsi"/>
                <w:sz w:val="18"/>
                <w:szCs w:val="18"/>
              </w:rPr>
            </w:pPr>
            <w:r w:rsidRPr="001B40F2">
              <w:rPr>
                <w:rFonts w:ascii="Corbel" w:hAnsi="Corbel" w:cstheme="minorHAnsi"/>
                <w:sz w:val="18"/>
                <w:szCs w:val="18"/>
              </w:rPr>
              <w:t xml:space="preserve">Gelet op het duurzaam opbouwen van kennis en ervaring van het voor deze Opdracht in te zetten controleteam zet Opdrachtnemer gedurende de looptijd van de Overeenkomst tenminste de eindverantwoordelijk </w:t>
            </w:r>
            <w:r>
              <w:rPr>
                <w:rFonts w:ascii="Corbel" w:hAnsi="Corbel" w:cstheme="minorHAnsi"/>
                <w:sz w:val="18"/>
                <w:szCs w:val="18"/>
              </w:rPr>
              <w:t>Registeraccountant,</w:t>
            </w:r>
            <w:r w:rsidRPr="001B40F2">
              <w:rPr>
                <w:rFonts w:ascii="Corbel" w:hAnsi="Corbel" w:cstheme="minorHAnsi"/>
                <w:sz w:val="18"/>
                <w:szCs w:val="18"/>
              </w:rPr>
              <w:t xml:space="preserve"> de controleleider(s) en tenminste de helft van de (senior) auditors, die in een voorgaande controle naar tevredenheid van de Opdrachtgever hebben gefunctioneerd, opnieuw in voor een volgende controle, tenzij sprake is van een objectieve verhindering</w:t>
            </w:r>
            <w:r>
              <w:rPr>
                <w:rFonts w:ascii="Corbel" w:hAnsi="Corbel" w:cstheme="minorHAnsi"/>
                <w:sz w:val="18"/>
                <w:szCs w:val="18"/>
              </w:rPr>
              <w:t>;</w:t>
            </w:r>
          </w:p>
          <w:p w14:paraId="02787857" w14:textId="6A74D1F4" w:rsidR="008E06C4" w:rsidRPr="000D074E" w:rsidRDefault="008E06C4" w:rsidP="008E06C4">
            <w:pPr>
              <w:rPr>
                <w:rFonts w:ascii="Corbel" w:hAnsi="Corbel" w:cstheme="minorHAnsi"/>
                <w:szCs w:val="18"/>
              </w:rPr>
            </w:pPr>
          </w:p>
        </w:tc>
      </w:tr>
      <w:tr w:rsidR="008E06C4" w:rsidRPr="00BB71C0" w14:paraId="5742F710" w14:textId="77777777" w:rsidTr="1EC5E3AD">
        <w:tc>
          <w:tcPr>
            <w:tcW w:w="661" w:type="dxa"/>
            <w:tcBorders>
              <w:top w:val="single" w:sz="4" w:space="0" w:color="auto"/>
            </w:tcBorders>
            <w:vAlign w:val="center"/>
          </w:tcPr>
          <w:p w14:paraId="10106AA1" w14:textId="3BAC62A4"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9c</w:t>
            </w:r>
          </w:p>
        </w:tc>
        <w:tc>
          <w:tcPr>
            <w:tcW w:w="8378" w:type="dxa"/>
            <w:tcBorders>
              <w:top w:val="single" w:sz="4" w:space="0" w:color="auto"/>
            </w:tcBorders>
            <w:vAlign w:val="center"/>
          </w:tcPr>
          <w:p w14:paraId="4116BA78" w14:textId="77777777" w:rsidR="008E06C4" w:rsidRDefault="008E06C4" w:rsidP="008E06C4">
            <w:pPr>
              <w:pStyle w:val="Lijstalinea"/>
              <w:ind w:left="0"/>
              <w:rPr>
                <w:rFonts w:ascii="Corbel" w:hAnsi="Corbel" w:cstheme="minorHAnsi"/>
                <w:sz w:val="18"/>
                <w:szCs w:val="18"/>
              </w:rPr>
            </w:pPr>
            <w:r w:rsidRPr="00C50D25">
              <w:rPr>
                <w:rFonts w:ascii="Corbel" w:hAnsi="Corbel" w:cstheme="minorHAnsi"/>
                <w:sz w:val="18"/>
                <w:szCs w:val="18"/>
              </w:rPr>
              <w:t>Opdrachtnemer en de door hem in te zetten medewerkers verrichten de werkzaamheden met betrekking tot controle van de jaarrekening op de tijdstippen overeenkomstig het bij zijn offerte ingediende concept plan van aanpak voor de controle van de jaarrekening.  Opdrachtnemer garandeert continuïteit van de dienstverlening</w:t>
            </w:r>
            <w:r>
              <w:rPr>
                <w:rFonts w:ascii="Corbel" w:hAnsi="Corbel" w:cstheme="minorHAnsi"/>
                <w:sz w:val="18"/>
                <w:szCs w:val="18"/>
              </w:rPr>
              <w:t>;</w:t>
            </w:r>
          </w:p>
          <w:p w14:paraId="60D760C1" w14:textId="4CF8279E" w:rsidR="008E06C4" w:rsidRPr="005276E3" w:rsidRDefault="008E06C4" w:rsidP="008E06C4">
            <w:pPr>
              <w:pStyle w:val="Lijstalinea"/>
              <w:ind w:left="0"/>
              <w:rPr>
                <w:rFonts w:ascii="Corbel" w:hAnsi="Corbel" w:cstheme="minorHAnsi"/>
                <w:sz w:val="18"/>
                <w:szCs w:val="18"/>
              </w:rPr>
            </w:pPr>
          </w:p>
        </w:tc>
      </w:tr>
      <w:tr w:rsidR="008E06C4" w:rsidRPr="00BB71C0" w14:paraId="0FFCD8CC" w14:textId="77777777" w:rsidTr="1EC5E3AD">
        <w:tc>
          <w:tcPr>
            <w:tcW w:w="661" w:type="dxa"/>
            <w:tcBorders>
              <w:top w:val="single" w:sz="4" w:space="0" w:color="auto"/>
            </w:tcBorders>
            <w:vAlign w:val="center"/>
          </w:tcPr>
          <w:p w14:paraId="4C02BC06" w14:textId="41B90F80"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9d</w:t>
            </w:r>
          </w:p>
        </w:tc>
        <w:tc>
          <w:tcPr>
            <w:tcW w:w="8378" w:type="dxa"/>
            <w:tcBorders>
              <w:top w:val="single" w:sz="4" w:space="0" w:color="auto"/>
            </w:tcBorders>
            <w:vAlign w:val="center"/>
          </w:tcPr>
          <w:p w14:paraId="1FFC6783" w14:textId="77777777" w:rsidR="008E06C4" w:rsidRDefault="008E06C4" w:rsidP="008E06C4">
            <w:pPr>
              <w:pStyle w:val="Lijstalinea"/>
              <w:ind w:left="0"/>
              <w:rPr>
                <w:rFonts w:ascii="Corbel" w:hAnsi="Corbel" w:cstheme="minorHAnsi"/>
                <w:sz w:val="18"/>
                <w:szCs w:val="18"/>
              </w:rPr>
            </w:pPr>
            <w:r w:rsidRPr="00C50D25">
              <w:rPr>
                <w:rFonts w:ascii="Corbel" w:hAnsi="Corbel" w:cstheme="minorHAnsi"/>
                <w:sz w:val="18"/>
                <w:szCs w:val="18"/>
              </w:rPr>
              <w:t xml:space="preserve">De door Opdrachtnemer in te zetten medewerkers verrichten de werkzaamheden met betrekking tot de controle van de jaarrekening </w:t>
            </w:r>
            <w:r>
              <w:rPr>
                <w:rFonts w:ascii="Corbel" w:hAnsi="Corbel" w:cstheme="minorHAnsi"/>
                <w:sz w:val="18"/>
                <w:szCs w:val="18"/>
              </w:rPr>
              <w:t xml:space="preserve">conform hetgeen is </w:t>
            </w:r>
            <w:r w:rsidRPr="00C50D25">
              <w:rPr>
                <w:rFonts w:ascii="Corbel" w:hAnsi="Corbel" w:cstheme="minorHAnsi"/>
                <w:sz w:val="18"/>
                <w:szCs w:val="18"/>
              </w:rPr>
              <w:t>vastgelegd in het jaarlijks vast te stellen plan van aanpak voor de controle van de jaarrekening</w:t>
            </w:r>
            <w:r>
              <w:rPr>
                <w:rFonts w:ascii="Corbel" w:hAnsi="Corbel" w:cstheme="minorHAnsi"/>
                <w:sz w:val="18"/>
                <w:szCs w:val="18"/>
              </w:rPr>
              <w:t>.</w:t>
            </w:r>
          </w:p>
          <w:p w14:paraId="1FF41E87" w14:textId="17EF3157" w:rsidR="008E06C4" w:rsidRPr="005276E3" w:rsidRDefault="008E06C4" w:rsidP="008E06C4">
            <w:pPr>
              <w:pStyle w:val="Lijstalinea"/>
              <w:ind w:left="0"/>
              <w:rPr>
                <w:rFonts w:ascii="Corbel" w:hAnsi="Corbel" w:cstheme="minorHAnsi"/>
                <w:sz w:val="18"/>
                <w:szCs w:val="18"/>
              </w:rPr>
            </w:pPr>
          </w:p>
        </w:tc>
      </w:tr>
      <w:tr w:rsidR="008E06C4" w:rsidRPr="00BB71C0" w14:paraId="7A4BC522" w14:textId="77777777" w:rsidTr="1EC5E3AD">
        <w:tc>
          <w:tcPr>
            <w:tcW w:w="661" w:type="dxa"/>
            <w:tcBorders>
              <w:top w:val="single" w:sz="4" w:space="0" w:color="auto"/>
              <w:left w:val="nil"/>
              <w:bottom w:val="single" w:sz="4" w:space="0" w:color="auto"/>
              <w:right w:val="nil"/>
            </w:tcBorders>
            <w:vAlign w:val="center"/>
          </w:tcPr>
          <w:p w14:paraId="0F22368A" w14:textId="77777777" w:rsidR="008E06C4" w:rsidRDefault="008E06C4" w:rsidP="008E06C4">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2E92FAF7" w14:textId="77777777" w:rsidR="008E06C4" w:rsidRPr="005276E3" w:rsidRDefault="008E06C4" w:rsidP="008E06C4">
            <w:pPr>
              <w:pStyle w:val="Lijstalinea"/>
              <w:ind w:left="0"/>
              <w:rPr>
                <w:rFonts w:ascii="Corbel" w:hAnsi="Corbel" w:cstheme="minorHAnsi"/>
                <w:sz w:val="18"/>
                <w:szCs w:val="18"/>
              </w:rPr>
            </w:pPr>
          </w:p>
        </w:tc>
      </w:tr>
      <w:tr w:rsidR="008E06C4" w:rsidRPr="00BB71C0" w14:paraId="5A3D470A" w14:textId="77777777" w:rsidTr="1EC5E3AD">
        <w:tc>
          <w:tcPr>
            <w:tcW w:w="661" w:type="dxa"/>
            <w:tcBorders>
              <w:top w:val="single" w:sz="4" w:space="0" w:color="auto"/>
            </w:tcBorders>
            <w:vAlign w:val="center"/>
          </w:tcPr>
          <w:p w14:paraId="3EF99843" w14:textId="15ECB020"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10</w:t>
            </w:r>
          </w:p>
        </w:tc>
        <w:tc>
          <w:tcPr>
            <w:tcW w:w="8378" w:type="dxa"/>
            <w:tcBorders>
              <w:top w:val="single" w:sz="4" w:space="0" w:color="auto"/>
            </w:tcBorders>
            <w:vAlign w:val="center"/>
          </w:tcPr>
          <w:p w14:paraId="546D3B4F" w14:textId="77777777" w:rsidR="008E06C4" w:rsidRDefault="008E06C4" w:rsidP="008E06C4">
            <w:pPr>
              <w:pStyle w:val="Lijstalinea"/>
              <w:ind w:left="0"/>
              <w:rPr>
                <w:rFonts w:ascii="Corbel" w:hAnsi="Corbel" w:cstheme="minorHAnsi"/>
                <w:b/>
                <w:bCs/>
                <w:sz w:val="18"/>
                <w:szCs w:val="18"/>
              </w:rPr>
            </w:pPr>
            <w:r w:rsidRPr="00C876D0">
              <w:rPr>
                <w:rFonts w:ascii="Corbel" w:hAnsi="Corbel" w:cstheme="minorHAnsi"/>
                <w:b/>
                <w:bCs/>
                <w:sz w:val="18"/>
                <w:szCs w:val="18"/>
              </w:rPr>
              <w:t>Commerciële eisen</w:t>
            </w:r>
            <w:r>
              <w:rPr>
                <w:rFonts w:ascii="Corbel" w:hAnsi="Corbel" w:cstheme="minorHAnsi"/>
                <w:b/>
                <w:bCs/>
                <w:sz w:val="18"/>
                <w:szCs w:val="18"/>
              </w:rPr>
              <w:t xml:space="preserve">: </w:t>
            </w:r>
          </w:p>
          <w:p w14:paraId="08532300" w14:textId="32ED4B44" w:rsidR="008E06C4" w:rsidRPr="00C876D0" w:rsidRDefault="008E06C4" w:rsidP="008E06C4">
            <w:pPr>
              <w:pStyle w:val="Lijstalinea"/>
              <w:ind w:left="0"/>
              <w:rPr>
                <w:rFonts w:ascii="Corbel" w:hAnsi="Corbel" w:cstheme="minorHAnsi"/>
                <w:b/>
                <w:bCs/>
                <w:sz w:val="18"/>
                <w:szCs w:val="18"/>
              </w:rPr>
            </w:pPr>
          </w:p>
        </w:tc>
      </w:tr>
      <w:tr w:rsidR="008E06C4" w:rsidRPr="00BB71C0" w14:paraId="6DFB7D65" w14:textId="77777777" w:rsidTr="1EC5E3AD">
        <w:tc>
          <w:tcPr>
            <w:tcW w:w="661" w:type="dxa"/>
            <w:tcBorders>
              <w:top w:val="single" w:sz="4" w:space="0" w:color="auto"/>
            </w:tcBorders>
            <w:vAlign w:val="center"/>
          </w:tcPr>
          <w:p w14:paraId="31FFE6A4" w14:textId="22371A06" w:rsidR="008E06C4"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10a</w:t>
            </w:r>
          </w:p>
        </w:tc>
        <w:tc>
          <w:tcPr>
            <w:tcW w:w="8378" w:type="dxa"/>
            <w:tcBorders>
              <w:top w:val="single" w:sz="4" w:space="0" w:color="auto"/>
            </w:tcBorders>
            <w:vAlign w:val="center"/>
          </w:tcPr>
          <w:p w14:paraId="238E9088" w14:textId="77777777" w:rsidR="008E06C4" w:rsidRDefault="008E06C4" w:rsidP="0A6AE2D0">
            <w:pPr>
              <w:pStyle w:val="Lijstalinea"/>
              <w:ind w:left="0"/>
              <w:rPr>
                <w:rFonts w:ascii="Corbel" w:hAnsi="Corbel" w:cstheme="minorBidi"/>
                <w:sz w:val="18"/>
                <w:szCs w:val="18"/>
              </w:rPr>
            </w:pPr>
            <w:r w:rsidRPr="0A6AE2D0">
              <w:rPr>
                <w:rFonts w:ascii="Corbel" w:hAnsi="Corbel" w:cstheme="minorBidi"/>
                <w:sz w:val="18"/>
                <w:szCs w:val="18"/>
              </w:rPr>
              <w:t xml:space="preserve">De Inschrijving wordt door Inschrijver tot minimaal 160 dagen na sluitingsdatum van inschrijving  gestand gedaan; </w:t>
            </w:r>
          </w:p>
          <w:p w14:paraId="413FF01A" w14:textId="0E2E5C10" w:rsidR="008E06C4" w:rsidRPr="005276E3" w:rsidRDefault="008E06C4" w:rsidP="008E06C4">
            <w:pPr>
              <w:pStyle w:val="Lijstalinea"/>
              <w:ind w:left="0"/>
              <w:rPr>
                <w:rFonts w:ascii="Corbel" w:hAnsi="Corbel" w:cstheme="minorHAnsi"/>
                <w:sz w:val="18"/>
                <w:szCs w:val="18"/>
              </w:rPr>
            </w:pPr>
          </w:p>
        </w:tc>
      </w:tr>
      <w:tr w:rsidR="008E06C4" w:rsidRPr="00BB71C0" w14:paraId="293D6E55" w14:textId="77777777" w:rsidTr="1EC5E3AD">
        <w:tc>
          <w:tcPr>
            <w:tcW w:w="661" w:type="dxa"/>
            <w:vAlign w:val="center"/>
          </w:tcPr>
          <w:p w14:paraId="37179042" w14:textId="2796B719" w:rsidR="008E06C4" w:rsidRPr="00DF11CD" w:rsidRDefault="008E06C4" w:rsidP="008E06C4">
            <w:pPr>
              <w:pStyle w:val="Lijstalinea"/>
              <w:ind w:left="0"/>
              <w:jc w:val="center"/>
              <w:rPr>
                <w:rFonts w:ascii="Corbel" w:hAnsi="Corbel" w:cstheme="minorHAnsi"/>
                <w:b/>
                <w:bCs/>
                <w:sz w:val="18"/>
                <w:szCs w:val="18"/>
              </w:rPr>
            </w:pPr>
            <w:r>
              <w:rPr>
                <w:rFonts w:ascii="Corbel" w:hAnsi="Corbel" w:cstheme="minorHAnsi"/>
                <w:b/>
                <w:bCs/>
                <w:sz w:val="18"/>
                <w:szCs w:val="18"/>
              </w:rPr>
              <w:t>10b</w:t>
            </w:r>
          </w:p>
        </w:tc>
        <w:tc>
          <w:tcPr>
            <w:tcW w:w="8378" w:type="dxa"/>
            <w:vAlign w:val="center"/>
          </w:tcPr>
          <w:p w14:paraId="1FCE179D" w14:textId="64DF42D5" w:rsidR="008E06C4" w:rsidRDefault="008E06C4" w:rsidP="008E06C4">
            <w:pPr>
              <w:pStyle w:val="Lijstalinea"/>
              <w:ind w:left="0"/>
              <w:rPr>
                <w:rFonts w:ascii="Corbel" w:hAnsi="Corbel" w:cstheme="minorHAnsi"/>
                <w:sz w:val="18"/>
                <w:szCs w:val="18"/>
              </w:rPr>
            </w:pPr>
            <w:r w:rsidRPr="00DF099A">
              <w:rPr>
                <w:rFonts w:ascii="Corbel" w:hAnsi="Corbel" w:cstheme="minorHAnsi"/>
                <w:sz w:val="18"/>
                <w:szCs w:val="18"/>
              </w:rPr>
              <w:t xml:space="preserve">Inschrijver gaat akkoord met de concept Overeenkomst en  stemt er mee in dat zijn algemene leveringsvoorwaarden </w:t>
            </w:r>
            <w:r w:rsidRPr="002C1D99">
              <w:rPr>
                <w:rFonts w:ascii="Corbel" w:hAnsi="Corbel" w:cstheme="minorHAnsi"/>
                <w:b/>
                <w:bCs/>
                <w:sz w:val="18"/>
                <w:szCs w:val="18"/>
                <w:u w:val="single"/>
              </w:rPr>
              <w:t>niet</w:t>
            </w:r>
            <w:r w:rsidRPr="00DF099A">
              <w:rPr>
                <w:rFonts w:ascii="Corbel" w:hAnsi="Corbel" w:cstheme="minorHAnsi"/>
                <w:sz w:val="18"/>
                <w:szCs w:val="18"/>
              </w:rPr>
              <w:t xml:space="preserve"> van toepassing zijn op de af te sluiten Overeenkomst noch op de nadere overeenkomsten</w:t>
            </w:r>
            <w:r w:rsidR="00C67C3D">
              <w:rPr>
                <w:rFonts w:ascii="Corbel" w:hAnsi="Corbel" w:cstheme="minorHAnsi"/>
                <w:sz w:val="18"/>
                <w:szCs w:val="18"/>
              </w:rPr>
              <w:t xml:space="preserve">; </w:t>
            </w:r>
          </w:p>
          <w:p w14:paraId="1E060A26" w14:textId="22CCA476" w:rsidR="008E06C4" w:rsidRPr="009E0FCC" w:rsidRDefault="008E06C4" w:rsidP="008E06C4">
            <w:pPr>
              <w:pStyle w:val="Lijstalinea"/>
              <w:ind w:left="0"/>
              <w:rPr>
                <w:rFonts w:ascii="Corbel" w:hAnsi="Corbel" w:cstheme="minorHAnsi"/>
                <w:sz w:val="18"/>
                <w:szCs w:val="18"/>
              </w:rPr>
            </w:pPr>
          </w:p>
        </w:tc>
      </w:tr>
      <w:tr w:rsidR="00AD1D0C" w:rsidRPr="00BB71C0" w14:paraId="4DAFD3BD" w14:textId="77777777" w:rsidTr="1EC5E3AD">
        <w:tc>
          <w:tcPr>
            <w:tcW w:w="661" w:type="dxa"/>
            <w:vAlign w:val="center"/>
          </w:tcPr>
          <w:p w14:paraId="6C9CCA37" w14:textId="08318210" w:rsidR="00AD1D0C" w:rsidRDefault="00AD1D0C" w:rsidP="00AD1D0C">
            <w:pPr>
              <w:pStyle w:val="Lijstalinea"/>
              <w:ind w:left="0"/>
              <w:jc w:val="center"/>
              <w:rPr>
                <w:rFonts w:ascii="Corbel" w:hAnsi="Corbel" w:cstheme="minorHAnsi"/>
                <w:b/>
                <w:bCs/>
                <w:sz w:val="18"/>
                <w:szCs w:val="18"/>
              </w:rPr>
            </w:pPr>
            <w:r>
              <w:rPr>
                <w:rFonts w:ascii="Corbel" w:hAnsi="Corbel" w:cstheme="minorHAnsi"/>
                <w:b/>
                <w:bCs/>
                <w:sz w:val="18"/>
                <w:szCs w:val="18"/>
              </w:rPr>
              <w:t>10c</w:t>
            </w:r>
          </w:p>
        </w:tc>
        <w:tc>
          <w:tcPr>
            <w:tcW w:w="8378" w:type="dxa"/>
            <w:vAlign w:val="center"/>
          </w:tcPr>
          <w:p w14:paraId="3AF45978" w14:textId="77777777" w:rsidR="00AD1D0C" w:rsidRDefault="00AD1D0C" w:rsidP="00AD1D0C">
            <w:pPr>
              <w:pStyle w:val="Lijstalinea"/>
              <w:ind w:left="0"/>
              <w:rPr>
                <w:rFonts w:ascii="Corbel" w:hAnsi="Corbel" w:cstheme="minorHAnsi"/>
                <w:sz w:val="18"/>
                <w:szCs w:val="18"/>
              </w:rPr>
            </w:pPr>
            <w:r>
              <w:rPr>
                <w:rFonts w:ascii="Corbel" w:hAnsi="Corbel" w:cstheme="minorHAnsi"/>
                <w:sz w:val="18"/>
                <w:szCs w:val="18"/>
              </w:rPr>
              <w:t>Inschrijver gaat akkoord met de Algemene Inkoopvoorwaarden Provincies 2018 voor leveringen en diensten;</w:t>
            </w:r>
          </w:p>
          <w:p w14:paraId="560683EF" w14:textId="1153125E" w:rsidR="00C67C3D" w:rsidRPr="00DF099A" w:rsidRDefault="00C67C3D" w:rsidP="00AD1D0C">
            <w:pPr>
              <w:pStyle w:val="Lijstalinea"/>
              <w:ind w:left="0"/>
              <w:rPr>
                <w:rFonts w:ascii="Corbel" w:hAnsi="Corbel" w:cstheme="minorHAnsi"/>
                <w:sz w:val="18"/>
                <w:szCs w:val="18"/>
              </w:rPr>
            </w:pPr>
          </w:p>
        </w:tc>
      </w:tr>
      <w:tr w:rsidR="00AD1D0C" w:rsidRPr="00BB71C0" w14:paraId="3232B552" w14:textId="77777777" w:rsidTr="1EC5E3AD">
        <w:tc>
          <w:tcPr>
            <w:tcW w:w="661" w:type="dxa"/>
            <w:vAlign w:val="center"/>
          </w:tcPr>
          <w:p w14:paraId="34BE6EBF" w14:textId="6E574D97" w:rsidR="00AD1D0C" w:rsidRPr="00DF11CD" w:rsidRDefault="00AD1D0C" w:rsidP="00AD1D0C">
            <w:pPr>
              <w:pStyle w:val="Lijstalinea"/>
              <w:ind w:left="0"/>
              <w:jc w:val="center"/>
              <w:rPr>
                <w:rFonts w:ascii="Corbel" w:hAnsi="Corbel" w:cstheme="minorHAnsi"/>
                <w:b/>
                <w:bCs/>
                <w:sz w:val="18"/>
                <w:szCs w:val="18"/>
              </w:rPr>
            </w:pPr>
            <w:r>
              <w:rPr>
                <w:rFonts w:ascii="Corbel" w:hAnsi="Corbel" w:cstheme="minorHAnsi"/>
                <w:b/>
                <w:bCs/>
                <w:sz w:val="18"/>
                <w:szCs w:val="18"/>
              </w:rPr>
              <w:t>10d</w:t>
            </w:r>
          </w:p>
        </w:tc>
        <w:tc>
          <w:tcPr>
            <w:tcW w:w="8378" w:type="dxa"/>
            <w:vAlign w:val="center"/>
          </w:tcPr>
          <w:p w14:paraId="0F58310D" w14:textId="455E833C" w:rsidR="00AD1D0C" w:rsidRDefault="00AD1D0C" w:rsidP="00AD1D0C">
            <w:pPr>
              <w:pStyle w:val="Lijstalinea"/>
              <w:ind w:left="0"/>
              <w:rPr>
                <w:rFonts w:ascii="Corbel" w:hAnsi="Corbel" w:cstheme="minorHAnsi"/>
                <w:sz w:val="18"/>
                <w:szCs w:val="18"/>
              </w:rPr>
            </w:pPr>
            <w:r w:rsidRPr="00DF099A">
              <w:rPr>
                <w:rFonts w:ascii="Corbel" w:hAnsi="Corbel" w:cstheme="minorHAnsi"/>
                <w:sz w:val="18"/>
                <w:szCs w:val="18"/>
              </w:rPr>
              <w:t>Door Inschrijver geoffreerde prijzen in het Prijzenblad (zie Standaardformulier ms excel) zijn “all‐in”  zoals bepaald in de Overeenkomst</w:t>
            </w:r>
            <w:r w:rsidR="00C67C3D">
              <w:rPr>
                <w:rFonts w:ascii="Corbel" w:hAnsi="Corbel" w:cstheme="minorHAnsi"/>
                <w:sz w:val="18"/>
                <w:szCs w:val="18"/>
              </w:rPr>
              <w:t xml:space="preserve">; </w:t>
            </w:r>
          </w:p>
          <w:p w14:paraId="34976D14" w14:textId="08E33440" w:rsidR="00C67C3D" w:rsidRPr="009E0FCC" w:rsidRDefault="00C67C3D" w:rsidP="00AD1D0C">
            <w:pPr>
              <w:pStyle w:val="Lijstalinea"/>
              <w:ind w:left="0"/>
              <w:rPr>
                <w:rFonts w:ascii="Corbel" w:hAnsi="Corbel" w:cstheme="minorHAnsi"/>
                <w:sz w:val="18"/>
                <w:szCs w:val="18"/>
              </w:rPr>
            </w:pPr>
          </w:p>
        </w:tc>
      </w:tr>
      <w:tr w:rsidR="00AD1D0C" w:rsidRPr="00BB71C0" w14:paraId="036D7504" w14:textId="77777777" w:rsidTr="1EC5E3AD">
        <w:tc>
          <w:tcPr>
            <w:tcW w:w="661" w:type="dxa"/>
            <w:tcBorders>
              <w:bottom w:val="single" w:sz="4" w:space="0" w:color="auto"/>
            </w:tcBorders>
            <w:vAlign w:val="center"/>
          </w:tcPr>
          <w:p w14:paraId="5E62D0C5" w14:textId="26489963" w:rsidR="00AD1D0C" w:rsidRPr="00DF11CD" w:rsidRDefault="00AD1D0C" w:rsidP="00AD1D0C">
            <w:pPr>
              <w:pStyle w:val="Lijstalinea"/>
              <w:ind w:left="0"/>
              <w:jc w:val="center"/>
              <w:rPr>
                <w:rFonts w:ascii="Corbel" w:hAnsi="Corbel" w:cstheme="minorHAnsi"/>
                <w:b/>
                <w:bCs/>
                <w:sz w:val="18"/>
                <w:szCs w:val="18"/>
              </w:rPr>
            </w:pPr>
            <w:r>
              <w:rPr>
                <w:rFonts w:ascii="Corbel" w:hAnsi="Corbel" w:cstheme="minorHAnsi"/>
                <w:b/>
                <w:bCs/>
                <w:sz w:val="18"/>
                <w:szCs w:val="18"/>
              </w:rPr>
              <w:t>10e</w:t>
            </w:r>
          </w:p>
        </w:tc>
        <w:tc>
          <w:tcPr>
            <w:tcW w:w="8378" w:type="dxa"/>
            <w:tcBorders>
              <w:bottom w:val="single" w:sz="4" w:space="0" w:color="auto"/>
            </w:tcBorders>
            <w:vAlign w:val="center"/>
          </w:tcPr>
          <w:p w14:paraId="0FF0086F" w14:textId="62058396" w:rsidR="00AD1D0C" w:rsidRPr="009E0FCC" w:rsidRDefault="00AD1D0C" w:rsidP="00AD1D0C">
            <w:pPr>
              <w:pStyle w:val="Lijstalinea"/>
              <w:ind w:left="0"/>
              <w:rPr>
                <w:rFonts w:ascii="Corbel" w:hAnsi="Corbel" w:cstheme="minorHAnsi"/>
                <w:sz w:val="18"/>
                <w:szCs w:val="18"/>
              </w:rPr>
            </w:pPr>
            <w:r>
              <w:rPr>
                <w:rFonts w:ascii="Corbel" w:hAnsi="Corbel" w:cstheme="minorHAnsi"/>
                <w:sz w:val="18"/>
                <w:szCs w:val="18"/>
              </w:rPr>
              <w:t>O</w:t>
            </w:r>
            <w:r w:rsidRPr="00DF099A">
              <w:rPr>
                <w:rFonts w:ascii="Corbel" w:hAnsi="Corbel" w:cstheme="minorHAnsi"/>
                <w:sz w:val="18"/>
                <w:szCs w:val="18"/>
              </w:rPr>
              <w:t>pdrachtnemer baseert zijn prijzen op de in dit Programma van Eisen beschreven wet‐ en regelgeving</w:t>
            </w:r>
            <w:r w:rsidR="00C67C3D">
              <w:rPr>
                <w:rFonts w:ascii="Corbel" w:hAnsi="Corbel" w:cstheme="minorHAnsi"/>
                <w:sz w:val="18"/>
                <w:szCs w:val="18"/>
              </w:rPr>
              <w:t xml:space="preserve"> </w:t>
            </w:r>
            <w:r w:rsidRPr="00DF099A">
              <w:rPr>
                <w:rFonts w:ascii="Corbel" w:hAnsi="Corbel" w:cstheme="minorHAnsi"/>
                <w:sz w:val="18"/>
                <w:szCs w:val="18"/>
              </w:rPr>
              <w:t>zoals die voor de onderhavige dienstverlening geldt op de sluitingsdatum van inschrijving</w:t>
            </w:r>
            <w:r w:rsidR="00C67C3D">
              <w:rPr>
                <w:rFonts w:ascii="Corbel" w:hAnsi="Corbel" w:cstheme="minorHAnsi"/>
                <w:sz w:val="18"/>
                <w:szCs w:val="18"/>
              </w:rPr>
              <w:t xml:space="preserve">; </w:t>
            </w:r>
          </w:p>
        </w:tc>
      </w:tr>
      <w:tr w:rsidR="00837498" w:rsidRPr="00BB71C0" w14:paraId="73598448" w14:textId="77777777" w:rsidTr="1EC5E3AD">
        <w:tc>
          <w:tcPr>
            <w:tcW w:w="661" w:type="dxa"/>
            <w:vAlign w:val="center"/>
          </w:tcPr>
          <w:p w14:paraId="192ECC5C" w14:textId="4A31246F"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10f</w:t>
            </w:r>
          </w:p>
        </w:tc>
        <w:tc>
          <w:tcPr>
            <w:tcW w:w="8378" w:type="dxa"/>
            <w:vAlign w:val="center"/>
          </w:tcPr>
          <w:p w14:paraId="783596C9" w14:textId="77777777" w:rsidR="00837498" w:rsidRDefault="00837498" w:rsidP="00837498">
            <w:pPr>
              <w:pStyle w:val="Lijstalinea"/>
              <w:ind w:left="0"/>
              <w:rPr>
                <w:rFonts w:ascii="Corbel" w:hAnsi="Corbel" w:cstheme="minorHAnsi"/>
                <w:sz w:val="18"/>
                <w:szCs w:val="18"/>
              </w:rPr>
            </w:pPr>
            <w:r>
              <w:rPr>
                <w:rFonts w:ascii="Corbel" w:hAnsi="Corbel" w:cstheme="minorHAnsi"/>
                <w:sz w:val="18"/>
                <w:szCs w:val="18"/>
              </w:rPr>
              <w:t>P</w:t>
            </w:r>
            <w:r w:rsidRPr="00DF099A">
              <w:rPr>
                <w:rFonts w:ascii="Corbel" w:hAnsi="Corbel" w:cstheme="minorHAnsi"/>
                <w:sz w:val="18"/>
                <w:szCs w:val="18"/>
              </w:rPr>
              <w:t>rijswijzigingen komen alleen tot stand op de wijze zoals bepaald in de Overeenkomst.</w:t>
            </w:r>
          </w:p>
          <w:p w14:paraId="5997D800" w14:textId="44F2B15E" w:rsidR="00837498" w:rsidRPr="00DF099A" w:rsidRDefault="00837498" w:rsidP="00837498">
            <w:pPr>
              <w:pStyle w:val="Lijstalinea"/>
              <w:ind w:left="0"/>
              <w:rPr>
                <w:rFonts w:ascii="Corbel" w:hAnsi="Corbel" w:cstheme="minorHAnsi"/>
                <w:sz w:val="18"/>
                <w:szCs w:val="18"/>
              </w:rPr>
            </w:pPr>
          </w:p>
        </w:tc>
      </w:tr>
      <w:tr w:rsidR="002C1D99" w:rsidRPr="00BB71C0" w14:paraId="16608898" w14:textId="77777777" w:rsidTr="1EC5E3AD">
        <w:tc>
          <w:tcPr>
            <w:tcW w:w="661" w:type="dxa"/>
            <w:vAlign w:val="center"/>
          </w:tcPr>
          <w:p w14:paraId="7A5A160B" w14:textId="7E7CFA22" w:rsidR="002C1D99" w:rsidRDefault="00961A60" w:rsidP="00837498">
            <w:pPr>
              <w:pStyle w:val="Lijstalinea"/>
              <w:ind w:left="0"/>
              <w:jc w:val="center"/>
              <w:rPr>
                <w:rFonts w:ascii="Corbel" w:hAnsi="Corbel" w:cstheme="minorHAnsi"/>
                <w:b/>
                <w:bCs/>
                <w:sz w:val="18"/>
                <w:szCs w:val="18"/>
              </w:rPr>
            </w:pPr>
            <w:r>
              <w:rPr>
                <w:rFonts w:ascii="Corbel" w:hAnsi="Corbel" w:cstheme="minorHAnsi"/>
                <w:b/>
                <w:bCs/>
                <w:sz w:val="18"/>
                <w:szCs w:val="18"/>
              </w:rPr>
              <w:t>10G</w:t>
            </w:r>
          </w:p>
        </w:tc>
        <w:tc>
          <w:tcPr>
            <w:tcW w:w="8378" w:type="dxa"/>
            <w:vAlign w:val="center"/>
          </w:tcPr>
          <w:p w14:paraId="05A17ADF" w14:textId="7DBC4333" w:rsidR="00961A60" w:rsidRDefault="00961A60" w:rsidP="00961A60">
            <w:pPr>
              <w:pStyle w:val="Lijstalinea"/>
              <w:ind w:left="0"/>
              <w:rPr>
                <w:rFonts w:ascii="Corbel" w:hAnsi="Corbel" w:cstheme="minorHAnsi"/>
                <w:sz w:val="18"/>
                <w:szCs w:val="18"/>
              </w:rPr>
            </w:pPr>
            <w:r w:rsidRPr="00C93C1D">
              <w:rPr>
                <w:rFonts w:ascii="Corbel" w:hAnsi="Corbel" w:cstheme="minorHAnsi"/>
                <w:sz w:val="18"/>
                <w:szCs w:val="18"/>
              </w:rPr>
              <w:t xml:space="preserve">Alleen in uitzonderlijke gevallen kan meerwerk in rekening worden gebracht, hierbij dient opdrachtnemer aan te tonen dat het meerwerk noodzakelijk is geworden voor het succesvol afronden van de jaarrekeningcontrole. Er dient in ieder geval te worden aangegeven welke wijzigingen ten opzichte van de informatie in de aanbestedingsstukken (zowel de stukken van de opdrachtgevers, als uw eigen inschrijving) er zijn opgetreden. </w:t>
            </w:r>
          </w:p>
          <w:p w14:paraId="1EF3779C" w14:textId="77777777" w:rsidR="00961A60" w:rsidRPr="00C93C1D" w:rsidRDefault="00961A60" w:rsidP="00961A60">
            <w:pPr>
              <w:pStyle w:val="Lijstalinea"/>
              <w:ind w:left="0"/>
              <w:rPr>
                <w:rFonts w:ascii="Corbel" w:hAnsi="Corbel" w:cstheme="minorHAnsi"/>
                <w:sz w:val="18"/>
                <w:szCs w:val="18"/>
              </w:rPr>
            </w:pPr>
            <w:r w:rsidRPr="00C93C1D">
              <w:rPr>
                <w:rFonts w:ascii="Corbel" w:hAnsi="Corbel" w:cstheme="minorHAnsi"/>
                <w:sz w:val="18"/>
                <w:szCs w:val="18"/>
              </w:rPr>
              <w:t xml:space="preserve">Meerwerk wordt vooraf tussen partijen schriftelijk overeengekomen. </w:t>
            </w:r>
          </w:p>
          <w:p w14:paraId="6D0C9296" w14:textId="3B2D43B5" w:rsidR="002C1D99" w:rsidRDefault="00961A60" w:rsidP="00453D18">
            <w:pPr>
              <w:pStyle w:val="Lijstalinea"/>
              <w:ind w:left="0"/>
              <w:rPr>
                <w:rFonts w:ascii="Corbel" w:hAnsi="Corbel" w:cstheme="minorHAnsi"/>
                <w:sz w:val="18"/>
                <w:szCs w:val="18"/>
              </w:rPr>
            </w:pPr>
            <w:r w:rsidRPr="00C93C1D">
              <w:rPr>
                <w:rFonts w:ascii="Corbel" w:hAnsi="Corbel" w:cstheme="minorHAnsi"/>
                <w:sz w:val="18"/>
                <w:szCs w:val="18"/>
              </w:rPr>
              <w:t>Over de totaal in rekening te brengen kosten voor eventuele extra werkzaamheden worden vooraf afspraken gemaakt. Hetzelfde geldt voor meerwerk bij extra opdrachten.</w:t>
            </w:r>
          </w:p>
        </w:tc>
      </w:tr>
      <w:tr w:rsidR="00837498" w:rsidRPr="00DF11CD" w14:paraId="49EE80AF" w14:textId="77777777" w:rsidTr="1EC5E3AD">
        <w:tc>
          <w:tcPr>
            <w:tcW w:w="661" w:type="dxa"/>
            <w:tcBorders>
              <w:top w:val="single" w:sz="4" w:space="0" w:color="auto"/>
              <w:left w:val="nil"/>
              <w:bottom w:val="single" w:sz="4" w:space="0" w:color="auto"/>
              <w:right w:val="nil"/>
            </w:tcBorders>
            <w:vAlign w:val="center"/>
          </w:tcPr>
          <w:p w14:paraId="4660E278" w14:textId="77777777" w:rsidR="00837498" w:rsidRDefault="00837498" w:rsidP="00837498">
            <w:pPr>
              <w:pStyle w:val="Lijstalinea"/>
              <w:ind w:left="0"/>
              <w:jc w:val="center"/>
              <w:rPr>
                <w:rFonts w:ascii="Corbel" w:hAnsi="Corbel" w:cstheme="minorHAnsi"/>
                <w:b/>
                <w:bCs/>
                <w:sz w:val="18"/>
                <w:szCs w:val="18"/>
              </w:rPr>
            </w:pPr>
          </w:p>
          <w:p w14:paraId="64AB9250" w14:textId="270A04A5" w:rsidR="00837498" w:rsidRPr="00DF11CD" w:rsidRDefault="00837498" w:rsidP="00837498">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499ACB82" w14:textId="4FDD258F" w:rsidR="00592A95" w:rsidRPr="00DF11CD" w:rsidRDefault="00592A95" w:rsidP="00837498">
            <w:pPr>
              <w:pStyle w:val="Lijstalinea"/>
              <w:ind w:left="0"/>
              <w:rPr>
                <w:rFonts w:ascii="Corbel" w:hAnsi="Corbel" w:cstheme="minorHAnsi"/>
                <w:sz w:val="18"/>
                <w:szCs w:val="18"/>
              </w:rPr>
            </w:pPr>
          </w:p>
        </w:tc>
      </w:tr>
      <w:tr w:rsidR="00837498" w:rsidRPr="00DF11CD" w14:paraId="77008F4B" w14:textId="77777777" w:rsidTr="1EC5E3AD">
        <w:tc>
          <w:tcPr>
            <w:tcW w:w="661" w:type="dxa"/>
            <w:tcBorders>
              <w:top w:val="single" w:sz="4" w:space="0" w:color="auto"/>
            </w:tcBorders>
            <w:vAlign w:val="center"/>
          </w:tcPr>
          <w:p w14:paraId="5DCB943C" w14:textId="2218D72E"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11</w:t>
            </w:r>
          </w:p>
        </w:tc>
        <w:tc>
          <w:tcPr>
            <w:tcW w:w="8378" w:type="dxa"/>
            <w:tcBorders>
              <w:top w:val="single" w:sz="4" w:space="0" w:color="auto"/>
            </w:tcBorders>
            <w:vAlign w:val="center"/>
          </w:tcPr>
          <w:p w14:paraId="4C35FE7B" w14:textId="77777777" w:rsidR="00837498" w:rsidRDefault="00837498" w:rsidP="00837498">
            <w:pPr>
              <w:pStyle w:val="Lijstalinea"/>
              <w:ind w:left="0"/>
              <w:rPr>
                <w:rFonts w:cstheme="minorHAnsi"/>
                <w:b/>
                <w:bCs/>
              </w:rPr>
            </w:pPr>
            <w:r w:rsidRPr="006F7991">
              <w:rPr>
                <w:rFonts w:ascii="Corbel" w:hAnsi="Corbel" w:cstheme="minorHAnsi"/>
                <w:b/>
                <w:bCs/>
                <w:sz w:val="18"/>
                <w:szCs w:val="18"/>
              </w:rPr>
              <w:t>Eisen m.b.t. inrichten accountmanagement</w:t>
            </w:r>
            <w:r w:rsidR="00592A95">
              <w:rPr>
                <w:rFonts w:cstheme="minorHAnsi"/>
                <w:b/>
                <w:bCs/>
              </w:rPr>
              <w:t>:</w:t>
            </w:r>
          </w:p>
          <w:p w14:paraId="119D19E7" w14:textId="630B868F" w:rsidR="00592A95" w:rsidRPr="006F7991" w:rsidRDefault="00592A95" w:rsidP="00837498">
            <w:pPr>
              <w:pStyle w:val="Lijstalinea"/>
              <w:ind w:left="0"/>
              <w:rPr>
                <w:rFonts w:ascii="Corbel" w:hAnsi="Corbel" w:cstheme="minorHAnsi"/>
                <w:b/>
                <w:bCs/>
                <w:sz w:val="18"/>
                <w:szCs w:val="18"/>
              </w:rPr>
            </w:pPr>
          </w:p>
        </w:tc>
      </w:tr>
      <w:tr w:rsidR="00837498" w:rsidRPr="00DF11CD" w14:paraId="551EC2C1" w14:textId="77777777" w:rsidTr="1EC5E3AD">
        <w:tc>
          <w:tcPr>
            <w:tcW w:w="661" w:type="dxa"/>
            <w:vAlign w:val="center"/>
          </w:tcPr>
          <w:p w14:paraId="6B86261B" w14:textId="3120B5BE"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11a</w:t>
            </w:r>
          </w:p>
        </w:tc>
        <w:tc>
          <w:tcPr>
            <w:tcW w:w="8378" w:type="dxa"/>
            <w:vAlign w:val="center"/>
          </w:tcPr>
          <w:p w14:paraId="56AEE903" w14:textId="77777777" w:rsidR="00837498" w:rsidRDefault="00837498" w:rsidP="00837498">
            <w:pPr>
              <w:pStyle w:val="Lijstalinea"/>
              <w:ind w:left="0"/>
              <w:rPr>
                <w:rFonts w:ascii="Corbel" w:hAnsi="Corbel" w:cstheme="minorHAnsi"/>
                <w:sz w:val="18"/>
                <w:szCs w:val="18"/>
              </w:rPr>
            </w:pPr>
            <w:r w:rsidRPr="006F7991">
              <w:rPr>
                <w:rFonts w:ascii="Corbel" w:hAnsi="Corbel" w:cstheme="minorHAnsi"/>
                <w:sz w:val="18"/>
                <w:szCs w:val="18"/>
              </w:rPr>
              <w:t>Opdrachtnemer wijst een accountmanager aan, die verantwoordelijk is voor de gehele dienstverlening aan Opdrachtgever en daarnaast als operationeel aanspreekpunt opereert. Opdrachtnemer draagt er zorg voor dat zijn accountmanager beschikt over goede sociale‐ en communicatieve vaardigheden. Opdrachtnemer zorgt voor adequate vervanging bij afwezigheid van de accountmanager</w:t>
            </w:r>
            <w:r w:rsidR="00592A95">
              <w:rPr>
                <w:rFonts w:ascii="Corbel" w:hAnsi="Corbel" w:cstheme="minorHAnsi"/>
                <w:sz w:val="18"/>
                <w:szCs w:val="18"/>
              </w:rPr>
              <w:t xml:space="preserve">; </w:t>
            </w:r>
          </w:p>
          <w:p w14:paraId="46D04933" w14:textId="0351080F" w:rsidR="00592A95" w:rsidRPr="00DF11CD" w:rsidRDefault="00592A95" w:rsidP="00837498">
            <w:pPr>
              <w:pStyle w:val="Lijstalinea"/>
              <w:ind w:left="0"/>
              <w:rPr>
                <w:rFonts w:ascii="Corbel" w:hAnsi="Corbel" w:cstheme="minorHAnsi"/>
                <w:sz w:val="18"/>
                <w:szCs w:val="18"/>
              </w:rPr>
            </w:pPr>
          </w:p>
        </w:tc>
      </w:tr>
      <w:tr w:rsidR="00837498" w:rsidRPr="00DF11CD" w14:paraId="01D67DF7" w14:textId="77777777" w:rsidTr="1EC5E3AD">
        <w:tc>
          <w:tcPr>
            <w:tcW w:w="661" w:type="dxa"/>
            <w:tcBorders>
              <w:bottom w:val="single" w:sz="4" w:space="0" w:color="auto"/>
            </w:tcBorders>
            <w:vAlign w:val="center"/>
          </w:tcPr>
          <w:p w14:paraId="6159CA2D" w14:textId="194D0520"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11b</w:t>
            </w:r>
          </w:p>
        </w:tc>
        <w:tc>
          <w:tcPr>
            <w:tcW w:w="8378" w:type="dxa"/>
            <w:tcBorders>
              <w:bottom w:val="single" w:sz="4" w:space="0" w:color="auto"/>
            </w:tcBorders>
            <w:vAlign w:val="center"/>
          </w:tcPr>
          <w:p w14:paraId="4EDB7441" w14:textId="77777777" w:rsidR="00837498" w:rsidRDefault="00837498" w:rsidP="00837498">
            <w:pPr>
              <w:pStyle w:val="Lijstalinea"/>
              <w:ind w:left="0"/>
              <w:rPr>
                <w:rFonts w:ascii="Corbel" w:hAnsi="Corbel" w:cstheme="minorHAnsi"/>
                <w:sz w:val="18"/>
                <w:szCs w:val="18"/>
              </w:rPr>
            </w:pPr>
            <w:r w:rsidRPr="006F7991">
              <w:rPr>
                <w:rFonts w:ascii="Corbel" w:hAnsi="Corbel" w:cstheme="minorHAnsi"/>
                <w:sz w:val="18"/>
                <w:szCs w:val="18"/>
              </w:rPr>
              <w:t>Opdrachtnemer laat gedurende de looptijd van de Overeenkomst zijn accountmanager als “single point of contact”  optreden richting Opdrachtgeve</w:t>
            </w:r>
            <w:r w:rsidR="00592A95">
              <w:rPr>
                <w:rFonts w:ascii="Corbel" w:hAnsi="Corbel" w:cstheme="minorHAnsi"/>
                <w:sz w:val="18"/>
                <w:szCs w:val="18"/>
              </w:rPr>
              <w:t>r;</w:t>
            </w:r>
          </w:p>
          <w:p w14:paraId="4CAE0B0C" w14:textId="4CC8CFDF" w:rsidR="00592A95" w:rsidRPr="00DF11CD" w:rsidRDefault="00592A95" w:rsidP="00837498">
            <w:pPr>
              <w:pStyle w:val="Lijstalinea"/>
              <w:ind w:left="0"/>
              <w:rPr>
                <w:rFonts w:ascii="Corbel" w:hAnsi="Corbel" w:cstheme="minorHAnsi"/>
                <w:sz w:val="18"/>
                <w:szCs w:val="18"/>
              </w:rPr>
            </w:pPr>
          </w:p>
        </w:tc>
      </w:tr>
      <w:tr w:rsidR="00837498" w:rsidRPr="00DF11CD" w14:paraId="70899DF1" w14:textId="77777777" w:rsidTr="1EC5E3AD">
        <w:tc>
          <w:tcPr>
            <w:tcW w:w="661" w:type="dxa"/>
            <w:tcBorders>
              <w:bottom w:val="single" w:sz="4" w:space="0" w:color="auto"/>
            </w:tcBorders>
            <w:vAlign w:val="center"/>
          </w:tcPr>
          <w:p w14:paraId="182259F5" w14:textId="6DD1A7EA"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11c</w:t>
            </w:r>
          </w:p>
        </w:tc>
        <w:tc>
          <w:tcPr>
            <w:tcW w:w="8378" w:type="dxa"/>
            <w:tcBorders>
              <w:bottom w:val="single" w:sz="4" w:space="0" w:color="auto"/>
            </w:tcBorders>
            <w:vAlign w:val="center"/>
          </w:tcPr>
          <w:p w14:paraId="68D17BF6" w14:textId="554E859B" w:rsidR="00837498" w:rsidRDefault="00837498" w:rsidP="00837498">
            <w:pPr>
              <w:pStyle w:val="Lijstalinea"/>
              <w:ind w:left="0"/>
              <w:rPr>
                <w:rFonts w:ascii="Corbel" w:hAnsi="Corbel" w:cstheme="minorHAnsi"/>
                <w:sz w:val="18"/>
                <w:szCs w:val="18"/>
              </w:rPr>
            </w:pPr>
            <w:r w:rsidRPr="006F7991">
              <w:rPr>
                <w:rFonts w:ascii="Corbel" w:hAnsi="Corbel" w:cstheme="minorHAnsi"/>
                <w:sz w:val="18"/>
                <w:szCs w:val="18"/>
              </w:rPr>
              <w:t>De accountmanager is een vast aanspreekpunt voor de vertegenwoordigers van Opdrachtgever waarmee zij afspraken kunnen maken. Deze afspraken worden door Opdrachtnemer zodanig vastgelegd dat zij geraadpleegd kunnen worden door medewerkers van zowel Opdrachtnemer als Opdrachtgever</w:t>
            </w:r>
            <w:r w:rsidR="00592A95">
              <w:rPr>
                <w:rFonts w:ascii="Corbel" w:hAnsi="Corbel" w:cstheme="minorHAnsi"/>
                <w:sz w:val="18"/>
                <w:szCs w:val="18"/>
              </w:rPr>
              <w:t>;</w:t>
            </w:r>
          </w:p>
          <w:p w14:paraId="066D6F84" w14:textId="3877D920" w:rsidR="00592A95" w:rsidRPr="006F7991" w:rsidRDefault="00592A95" w:rsidP="00837498">
            <w:pPr>
              <w:pStyle w:val="Lijstalinea"/>
              <w:ind w:left="0"/>
              <w:rPr>
                <w:rFonts w:ascii="Corbel" w:hAnsi="Corbel" w:cstheme="minorHAnsi"/>
                <w:sz w:val="18"/>
                <w:szCs w:val="18"/>
              </w:rPr>
            </w:pPr>
          </w:p>
        </w:tc>
      </w:tr>
      <w:tr w:rsidR="00837498" w:rsidRPr="00DF11CD" w14:paraId="7586E7FC" w14:textId="77777777" w:rsidTr="1EC5E3AD">
        <w:tc>
          <w:tcPr>
            <w:tcW w:w="661" w:type="dxa"/>
            <w:tcBorders>
              <w:top w:val="single" w:sz="4" w:space="0" w:color="auto"/>
              <w:left w:val="single" w:sz="4" w:space="0" w:color="auto"/>
              <w:bottom w:val="single" w:sz="4" w:space="0" w:color="auto"/>
              <w:right w:val="single" w:sz="4" w:space="0" w:color="auto"/>
            </w:tcBorders>
            <w:vAlign w:val="center"/>
          </w:tcPr>
          <w:p w14:paraId="6A7D0A6E" w14:textId="40FBAD1B"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11d</w:t>
            </w:r>
          </w:p>
        </w:tc>
        <w:tc>
          <w:tcPr>
            <w:tcW w:w="8378" w:type="dxa"/>
            <w:tcBorders>
              <w:top w:val="single" w:sz="4" w:space="0" w:color="auto"/>
              <w:left w:val="single" w:sz="4" w:space="0" w:color="auto"/>
              <w:bottom w:val="single" w:sz="4" w:space="0" w:color="auto"/>
              <w:right w:val="single" w:sz="4" w:space="0" w:color="auto"/>
            </w:tcBorders>
            <w:vAlign w:val="center"/>
          </w:tcPr>
          <w:p w14:paraId="5918F34D" w14:textId="77777777" w:rsidR="00837498" w:rsidRDefault="00837498" w:rsidP="00837498">
            <w:pPr>
              <w:pStyle w:val="Lijstalinea"/>
              <w:ind w:left="0"/>
              <w:rPr>
                <w:rFonts w:ascii="Corbel" w:hAnsi="Corbel" w:cstheme="minorHAnsi"/>
                <w:sz w:val="18"/>
                <w:szCs w:val="18"/>
              </w:rPr>
            </w:pPr>
            <w:r w:rsidRPr="006F7991">
              <w:rPr>
                <w:rFonts w:ascii="Corbel" w:hAnsi="Corbel" w:cstheme="minorHAnsi"/>
                <w:sz w:val="18"/>
                <w:szCs w:val="18"/>
              </w:rPr>
              <w:t>Opdrachtnemer beschikt over een klachtenprocedure die gerelateerd is aan de te leveren dienstverlening aan Opdrachtgever. Opdrachtnemer verstrekt Opdrachtgever een kopie van de klachtenprocedure in de contractfase</w:t>
            </w:r>
            <w:r w:rsidR="00592A95">
              <w:rPr>
                <w:rFonts w:ascii="Corbel" w:hAnsi="Corbel" w:cstheme="minorHAnsi"/>
                <w:sz w:val="18"/>
                <w:szCs w:val="18"/>
              </w:rPr>
              <w:t xml:space="preserve">. </w:t>
            </w:r>
          </w:p>
          <w:p w14:paraId="32BDFC9C" w14:textId="328FFE3B" w:rsidR="00592A95" w:rsidRPr="00DF11CD" w:rsidRDefault="00592A95" w:rsidP="00837498">
            <w:pPr>
              <w:pStyle w:val="Lijstalinea"/>
              <w:ind w:left="0"/>
              <w:rPr>
                <w:rFonts w:ascii="Corbel" w:hAnsi="Corbel" w:cstheme="minorHAnsi"/>
                <w:sz w:val="18"/>
                <w:szCs w:val="18"/>
              </w:rPr>
            </w:pPr>
          </w:p>
        </w:tc>
      </w:tr>
      <w:tr w:rsidR="00837498" w:rsidRPr="00DF11CD" w14:paraId="59652335" w14:textId="77777777" w:rsidTr="1EC5E3AD">
        <w:tc>
          <w:tcPr>
            <w:tcW w:w="661" w:type="dxa"/>
            <w:tcBorders>
              <w:top w:val="single" w:sz="4" w:space="0" w:color="auto"/>
              <w:left w:val="nil"/>
              <w:bottom w:val="single" w:sz="4" w:space="0" w:color="auto"/>
              <w:right w:val="nil"/>
            </w:tcBorders>
            <w:vAlign w:val="center"/>
          </w:tcPr>
          <w:p w14:paraId="537E9E6A" w14:textId="0A8560FA" w:rsidR="00837498" w:rsidRPr="00DF11CD" w:rsidRDefault="00837498" w:rsidP="00837498">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249C3555" w14:textId="5D07AD04" w:rsidR="00837498" w:rsidRPr="00DF11CD" w:rsidRDefault="00837498" w:rsidP="00837498">
            <w:pPr>
              <w:pStyle w:val="Lijstalinea"/>
              <w:ind w:left="0"/>
              <w:rPr>
                <w:rFonts w:ascii="Corbel" w:hAnsi="Corbel" w:cstheme="minorHAnsi"/>
                <w:sz w:val="18"/>
                <w:szCs w:val="18"/>
              </w:rPr>
            </w:pPr>
          </w:p>
        </w:tc>
      </w:tr>
      <w:tr w:rsidR="00837498" w:rsidRPr="00DF11CD" w14:paraId="0D642DB4" w14:textId="77777777" w:rsidTr="1EC5E3AD">
        <w:tc>
          <w:tcPr>
            <w:tcW w:w="661" w:type="dxa"/>
            <w:tcBorders>
              <w:top w:val="single" w:sz="4" w:space="0" w:color="auto"/>
            </w:tcBorders>
            <w:vAlign w:val="center"/>
          </w:tcPr>
          <w:p w14:paraId="0B74C885" w14:textId="6D24C85B"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12</w:t>
            </w:r>
          </w:p>
        </w:tc>
        <w:tc>
          <w:tcPr>
            <w:tcW w:w="8378" w:type="dxa"/>
            <w:tcBorders>
              <w:top w:val="single" w:sz="4" w:space="0" w:color="auto"/>
            </w:tcBorders>
            <w:vAlign w:val="center"/>
          </w:tcPr>
          <w:p w14:paraId="44368EBE" w14:textId="77777777" w:rsidR="00837498" w:rsidRDefault="00837498" w:rsidP="00837498">
            <w:pPr>
              <w:pStyle w:val="Lijstalinea"/>
              <w:ind w:left="0"/>
              <w:rPr>
                <w:rFonts w:ascii="Corbel" w:hAnsi="Corbel" w:cstheme="minorHAnsi"/>
                <w:b/>
                <w:bCs/>
                <w:sz w:val="18"/>
                <w:szCs w:val="18"/>
              </w:rPr>
            </w:pPr>
            <w:r w:rsidRPr="00A05BEC">
              <w:rPr>
                <w:rFonts w:ascii="Corbel" w:hAnsi="Corbel" w:cstheme="minorHAnsi"/>
                <w:b/>
                <w:bCs/>
                <w:sz w:val="18"/>
                <w:szCs w:val="18"/>
              </w:rPr>
              <w:t>Eisen m.b.t. bijzondere contractvoorwaarden</w:t>
            </w:r>
            <w:r w:rsidR="006B4574">
              <w:rPr>
                <w:rFonts w:ascii="Corbel" w:hAnsi="Corbel" w:cstheme="minorHAnsi"/>
                <w:b/>
                <w:bCs/>
                <w:sz w:val="18"/>
                <w:szCs w:val="18"/>
              </w:rPr>
              <w:t>:</w:t>
            </w:r>
          </w:p>
          <w:p w14:paraId="1A3D4E4A" w14:textId="581F4F6B" w:rsidR="006B4574" w:rsidRPr="00A05BEC" w:rsidRDefault="006B4574" w:rsidP="00837498">
            <w:pPr>
              <w:pStyle w:val="Lijstalinea"/>
              <w:ind w:left="0"/>
              <w:rPr>
                <w:rFonts w:ascii="Corbel" w:hAnsi="Corbel" w:cstheme="minorHAnsi"/>
                <w:b/>
                <w:bCs/>
                <w:sz w:val="18"/>
                <w:szCs w:val="18"/>
              </w:rPr>
            </w:pPr>
          </w:p>
        </w:tc>
      </w:tr>
      <w:tr w:rsidR="00837498" w:rsidRPr="00DF11CD" w14:paraId="0C2C6EBD" w14:textId="77777777" w:rsidTr="1EC5E3AD">
        <w:tc>
          <w:tcPr>
            <w:tcW w:w="661" w:type="dxa"/>
            <w:tcBorders>
              <w:top w:val="single" w:sz="4" w:space="0" w:color="auto"/>
            </w:tcBorders>
            <w:vAlign w:val="center"/>
          </w:tcPr>
          <w:p w14:paraId="18049A86" w14:textId="37274425" w:rsidR="00837498" w:rsidRPr="00DF11CD"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12a</w:t>
            </w:r>
          </w:p>
        </w:tc>
        <w:tc>
          <w:tcPr>
            <w:tcW w:w="8378" w:type="dxa"/>
            <w:tcBorders>
              <w:top w:val="single" w:sz="4" w:space="0" w:color="auto"/>
            </w:tcBorders>
            <w:vAlign w:val="center"/>
          </w:tcPr>
          <w:p w14:paraId="1D09C95D" w14:textId="1B7EAABC" w:rsidR="00007FCD" w:rsidRDefault="008E4C55" w:rsidP="00837498">
            <w:pPr>
              <w:pStyle w:val="Lijstalinea"/>
              <w:ind w:left="0"/>
              <w:rPr>
                <w:rFonts w:ascii="Corbel" w:hAnsi="Corbel" w:cstheme="minorHAnsi"/>
                <w:sz w:val="18"/>
                <w:szCs w:val="18"/>
              </w:rPr>
            </w:pPr>
            <w:r>
              <w:rPr>
                <w:rFonts w:ascii="Corbel" w:hAnsi="Corbel" w:cstheme="minorHAnsi"/>
                <w:sz w:val="18"/>
                <w:szCs w:val="18"/>
              </w:rPr>
              <w:t>O</w:t>
            </w:r>
            <w:r w:rsidRPr="004701AF">
              <w:rPr>
                <w:rFonts w:ascii="Corbel" w:hAnsi="Corbel" w:cstheme="minorHAnsi"/>
                <w:sz w:val="18"/>
                <w:szCs w:val="18"/>
              </w:rPr>
              <w:t xml:space="preserve">pdrachtnemer conformeert zich aan  één </w:t>
            </w:r>
            <w:r>
              <w:rPr>
                <w:rFonts w:ascii="Corbel" w:hAnsi="Corbel" w:cstheme="minorHAnsi"/>
                <w:sz w:val="18"/>
                <w:szCs w:val="18"/>
              </w:rPr>
              <w:t xml:space="preserve">(1) </w:t>
            </w:r>
            <w:r w:rsidRPr="004701AF">
              <w:rPr>
                <w:rFonts w:ascii="Corbel" w:hAnsi="Corbel" w:cstheme="minorHAnsi"/>
                <w:sz w:val="18"/>
                <w:szCs w:val="18"/>
              </w:rPr>
              <w:t>prestatiemeting per jaar op basis van een zelf‐assessment, waarbij hij de kwaliteit van zijn dienstverlening jegens de provincie meet en vaststelt waar kansen liggen om deze te verbeteren of te optimaliseren</w:t>
            </w:r>
            <w:r>
              <w:rPr>
                <w:rFonts w:ascii="Corbel" w:hAnsi="Corbel" w:cstheme="minorHAnsi"/>
                <w:sz w:val="18"/>
                <w:szCs w:val="18"/>
              </w:rPr>
              <w:t xml:space="preserve">. </w:t>
            </w:r>
          </w:p>
          <w:p w14:paraId="7AFD4212" w14:textId="65FFAFD7" w:rsidR="00F407FA" w:rsidRPr="00DF11CD" w:rsidRDefault="00F407FA" w:rsidP="00837498">
            <w:pPr>
              <w:pStyle w:val="Lijstalinea"/>
              <w:ind w:left="0"/>
              <w:rPr>
                <w:rFonts w:ascii="Corbel" w:hAnsi="Corbel" w:cstheme="minorHAnsi"/>
                <w:sz w:val="18"/>
                <w:szCs w:val="18"/>
              </w:rPr>
            </w:pPr>
          </w:p>
        </w:tc>
      </w:tr>
      <w:tr w:rsidR="00837498" w:rsidRPr="00DF11CD" w14:paraId="33774018" w14:textId="77777777" w:rsidTr="1EC5E3AD">
        <w:tc>
          <w:tcPr>
            <w:tcW w:w="661" w:type="dxa"/>
            <w:tcBorders>
              <w:top w:val="single" w:sz="4" w:space="0" w:color="auto"/>
              <w:left w:val="nil"/>
              <w:bottom w:val="single" w:sz="4" w:space="0" w:color="auto"/>
              <w:right w:val="nil"/>
            </w:tcBorders>
            <w:vAlign w:val="center"/>
          </w:tcPr>
          <w:p w14:paraId="5B45CD42" w14:textId="77777777" w:rsidR="00837498" w:rsidRDefault="00837498" w:rsidP="00837498">
            <w:pPr>
              <w:pStyle w:val="Lijstalinea"/>
              <w:ind w:left="0"/>
              <w:jc w:val="center"/>
              <w:rPr>
                <w:rFonts w:ascii="Corbel" w:hAnsi="Corbel" w:cstheme="minorHAnsi"/>
                <w:b/>
                <w:bCs/>
                <w:sz w:val="18"/>
                <w:szCs w:val="18"/>
              </w:rPr>
            </w:pPr>
          </w:p>
          <w:p w14:paraId="581F4B97" w14:textId="55D80507" w:rsidR="008E4C55" w:rsidRPr="00DF11CD" w:rsidRDefault="008E4C55" w:rsidP="00837498">
            <w:pPr>
              <w:pStyle w:val="Lijstalinea"/>
              <w:ind w:left="0"/>
              <w:jc w:val="center"/>
              <w:rPr>
                <w:rFonts w:ascii="Corbel" w:hAnsi="Corbel" w:cstheme="minorHAnsi"/>
                <w:b/>
                <w:bCs/>
                <w:sz w:val="18"/>
                <w:szCs w:val="18"/>
              </w:rPr>
            </w:pPr>
          </w:p>
        </w:tc>
        <w:tc>
          <w:tcPr>
            <w:tcW w:w="8378" w:type="dxa"/>
            <w:tcBorders>
              <w:top w:val="single" w:sz="4" w:space="0" w:color="auto"/>
              <w:left w:val="nil"/>
              <w:bottom w:val="single" w:sz="4" w:space="0" w:color="auto"/>
              <w:right w:val="nil"/>
            </w:tcBorders>
            <w:vAlign w:val="center"/>
          </w:tcPr>
          <w:p w14:paraId="43A3C875" w14:textId="708121F5" w:rsidR="00837498" w:rsidRPr="00DF11CD" w:rsidRDefault="00837498" w:rsidP="00837498">
            <w:pPr>
              <w:pStyle w:val="Lijstalinea"/>
              <w:ind w:left="0"/>
              <w:rPr>
                <w:rFonts w:ascii="Corbel" w:hAnsi="Corbel" w:cstheme="minorHAnsi"/>
                <w:sz w:val="18"/>
                <w:szCs w:val="18"/>
              </w:rPr>
            </w:pPr>
          </w:p>
        </w:tc>
      </w:tr>
      <w:tr w:rsidR="00837498" w:rsidRPr="00DF11CD" w14:paraId="337430B0" w14:textId="77777777" w:rsidTr="1EC5E3AD">
        <w:tc>
          <w:tcPr>
            <w:tcW w:w="661" w:type="dxa"/>
            <w:tcBorders>
              <w:top w:val="single" w:sz="4" w:space="0" w:color="auto"/>
            </w:tcBorders>
            <w:vAlign w:val="center"/>
          </w:tcPr>
          <w:p w14:paraId="5E9F7E10" w14:textId="32C4725A"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13</w:t>
            </w:r>
          </w:p>
        </w:tc>
        <w:tc>
          <w:tcPr>
            <w:tcW w:w="8378" w:type="dxa"/>
            <w:tcBorders>
              <w:top w:val="single" w:sz="4" w:space="0" w:color="auto"/>
            </w:tcBorders>
            <w:vAlign w:val="center"/>
          </w:tcPr>
          <w:p w14:paraId="766B6EB9" w14:textId="352C7AE2" w:rsidR="00CB1074" w:rsidRPr="00CB1074" w:rsidRDefault="00CB1074" w:rsidP="0A6AE2D0">
            <w:pPr>
              <w:pStyle w:val="Lijstalinea"/>
              <w:ind w:left="0"/>
              <w:rPr>
                <w:rFonts w:ascii="Corbel" w:hAnsi="Corbel" w:cstheme="minorBidi"/>
                <w:b/>
                <w:bCs/>
                <w:sz w:val="18"/>
                <w:szCs w:val="18"/>
              </w:rPr>
            </w:pPr>
            <w:r w:rsidRPr="0A6AE2D0">
              <w:rPr>
                <w:rFonts w:ascii="Corbel" w:hAnsi="Corbel" w:cstheme="minorBidi"/>
                <w:b/>
                <w:bCs/>
                <w:sz w:val="18"/>
                <w:szCs w:val="18"/>
              </w:rPr>
              <w:t xml:space="preserve">In het kader van de jaarlijkse evaluatie van prestaties rapporteert Opdrachtnemer  aan Opdrachtgever over de verrichte dienstverlening aan de hand van een stakeholders tevredenheidsanalyse. </w:t>
            </w:r>
          </w:p>
          <w:p w14:paraId="27B41025" w14:textId="75BF4634" w:rsidR="007B129E" w:rsidRPr="007B129E" w:rsidRDefault="007B129E" w:rsidP="0A6AE2D0">
            <w:pPr>
              <w:pStyle w:val="Lijstalinea"/>
              <w:ind w:left="0"/>
              <w:rPr>
                <w:rFonts w:ascii="Corbel" w:hAnsi="Corbel" w:cstheme="minorBidi"/>
                <w:b/>
                <w:bCs/>
                <w:sz w:val="18"/>
                <w:szCs w:val="18"/>
              </w:rPr>
            </w:pPr>
          </w:p>
        </w:tc>
      </w:tr>
      <w:tr w:rsidR="00837498" w:rsidRPr="00DF11CD" w14:paraId="77439095" w14:textId="77777777" w:rsidTr="1EC5E3AD">
        <w:tc>
          <w:tcPr>
            <w:tcW w:w="661" w:type="dxa"/>
            <w:tcBorders>
              <w:top w:val="single" w:sz="4" w:space="0" w:color="auto"/>
            </w:tcBorders>
            <w:vAlign w:val="center"/>
          </w:tcPr>
          <w:p w14:paraId="36CF240F" w14:textId="71DAC837"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13</w:t>
            </w:r>
            <w:r w:rsidR="007B129E">
              <w:rPr>
                <w:rFonts w:ascii="Corbel" w:hAnsi="Corbel" w:cstheme="minorHAnsi"/>
                <w:b/>
                <w:bCs/>
                <w:sz w:val="18"/>
                <w:szCs w:val="18"/>
              </w:rPr>
              <w:t>a</w:t>
            </w:r>
          </w:p>
        </w:tc>
        <w:tc>
          <w:tcPr>
            <w:tcW w:w="8378" w:type="dxa"/>
            <w:tcBorders>
              <w:top w:val="single" w:sz="4" w:space="0" w:color="auto"/>
            </w:tcBorders>
            <w:vAlign w:val="center"/>
          </w:tcPr>
          <w:p w14:paraId="1358FE1C" w14:textId="77777777" w:rsidR="007023D1" w:rsidRPr="007023D1" w:rsidRDefault="007023D1" w:rsidP="007023D1">
            <w:pPr>
              <w:pStyle w:val="Lijstalinea"/>
              <w:ind w:left="0"/>
              <w:rPr>
                <w:rFonts w:ascii="Corbel" w:hAnsi="Corbel" w:cstheme="minorHAnsi"/>
                <w:sz w:val="18"/>
                <w:szCs w:val="18"/>
                <w:u w:val="single"/>
              </w:rPr>
            </w:pPr>
            <w:r w:rsidRPr="007023D1">
              <w:rPr>
                <w:rFonts w:ascii="Corbel" w:hAnsi="Corbel" w:cstheme="minorHAnsi"/>
                <w:sz w:val="18"/>
                <w:szCs w:val="18"/>
                <w:u w:val="single"/>
              </w:rPr>
              <w:t xml:space="preserve">Tijdigheid: </w:t>
            </w:r>
          </w:p>
          <w:p w14:paraId="30D7B5C2" w14:textId="71D40695" w:rsidR="00F407FA" w:rsidRPr="00DF11CD" w:rsidRDefault="007023D1" w:rsidP="0A6AE2D0">
            <w:pPr>
              <w:pStyle w:val="Lijstalinea"/>
              <w:ind w:left="0"/>
              <w:rPr>
                <w:rFonts w:ascii="Corbel" w:hAnsi="Corbel" w:cstheme="minorBidi"/>
                <w:sz w:val="18"/>
                <w:szCs w:val="18"/>
              </w:rPr>
            </w:pPr>
            <w:r w:rsidRPr="0A6AE2D0">
              <w:rPr>
                <w:rFonts w:ascii="Corbel" w:hAnsi="Corbel" w:cstheme="minorBidi"/>
                <w:sz w:val="18"/>
                <w:szCs w:val="18"/>
              </w:rPr>
              <w:t>Het leveren van Diensten/Producten op de overeengekomen tijdstippen; het maken en nakomen van afspraken op de overeengekomen tijdstippen; het op een zodanig tijdstip informeren van Opdrachtgever dat deze daardoor niet voor voldongen feiten wordt geplaatst</w:t>
            </w:r>
            <w:r w:rsidR="00EC2FE7" w:rsidRPr="0A6AE2D0">
              <w:rPr>
                <w:rFonts w:ascii="Corbel" w:hAnsi="Corbel" w:cstheme="minorBidi"/>
                <w:sz w:val="18"/>
                <w:szCs w:val="18"/>
              </w:rPr>
              <w:t xml:space="preserve">; </w:t>
            </w:r>
          </w:p>
          <w:p w14:paraId="43A72F9C" w14:textId="0BC55FB2" w:rsidR="00F407FA" w:rsidRPr="00DF11CD" w:rsidRDefault="00F407FA" w:rsidP="0A6AE2D0">
            <w:pPr>
              <w:pStyle w:val="Lijstalinea"/>
              <w:ind w:left="0"/>
            </w:pPr>
          </w:p>
        </w:tc>
      </w:tr>
      <w:tr w:rsidR="00837498" w:rsidRPr="00DF11CD" w14:paraId="705C67ED" w14:textId="77777777" w:rsidTr="1EC5E3AD">
        <w:tc>
          <w:tcPr>
            <w:tcW w:w="661" w:type="dxa"/>
            <w:vAlign w:val="center"/>
          </w:tcPr>
          <w:p w14:paraId="287CCA49" w14:textId="43D726E1"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13</w:t>
            </w:r>
            <w:r w:rsidR="007B129E">
              <w:rPr>
                <w:rFonts w:ascii="Corbel" w:hAnsi="Corbel" w:cstheme="minorHAnsi"/>
                <w:b/>
                <w:bCs/>
                <w:sz w:val="18"/>
                <w:szCs w:val="18"/>
              </w:rPr>
              <w:t>b</w:t>
            </w:r>
          </w:p>
        </w:tc>
        <w:tc>
          <w:tcPr>
            <w:tcW w:w="8378" w:type="dxa"/>
            <w:vAlign w:val="center"/>
          </w:tcPr>
          <w:p w14:paraId="5C28F0FC" w14:textId="5302C879" w:rsidR="00EC2FE7" w:rsidRPr="004C685A" w:rsidRDefault="0092223A" w:rsidP="00837498">
            <w:pPr>
              <w:pStyle w:val="Lijstalinea"/>
              <w:ind w:left="0"/>
              <w:rPr>
                <w:rFonts w:ascii="Corbel" w:hAnsi="Corbel" w:cstheme="minorHAnsi"/>
                <w:sz w:val="18"/>
                <w:szCs w:val="18"/>
                <w:u w:val="single"/>
              </w:rPr>
            </w:pPr>
            <w:r w:rsidRPr="004C685A">
              <w:rPr>
                <w:rFonts w:ascii="Corbel" w:hAnsi="Corbel" w:cstheme="minorHAnsi"/>
                <w:sz w:val="18"/>
                <w:szCs w:val="18"/>
                <w:u w:val="single"/>
              </w:rPr>
              <w:t>Kwaliteit dienstverlening:  </w:t>
            </w:r>
          </w:p>
          <w:p w14:paraId="4AA1BD35" w14:textId="3A3C7D8C" w:rsidR="0092223A" w:rsidRDefault="00EC2FE7" w:rsidP="0A6AE2D0">
            <w:pPr>
              <w:pStyle w:val="Lijstalinea"/>
              <w:ind w:left="0"/>
              <w:rPr>
                <w:rFonts w:ascii="Corbel" w:hAnsi="Corbel" w:cstheme="minorBidi"/>
                <w:sz w:val="18"/>
                <w:szCs w:val="18"/>
              </w:rPr>
            </w:pPr>
            <w:r w:rsidRPr="0A6AE2D0">
              <w:rPr>
                <w:rFonts w:ascii="Corbel" w:hAnsi="Corbel" w:cstheme="minorBidi"/>
                <w:sz w:val="18"/>
                <w:szCs w:val="18"/>
              </w:rPr>
              <w:t>D</w:t>
            </w:r>
            <w:r w:rsidR="0092223A" w:rsidRPr="0A6AE2D0">
              <w:rPr>
                <w:rFonts w:ascii="Corbel" w:hAnsi="Corbel" w:cstheme="minorBidi"/>
                <w:sz w:val="18"/>
                <w:szCs w:val="18"/>
              </w:rPr>
              <w:t xml:space="preserve">e mate waarin de aandachtspunten </w:t>
            </w:r>
            <w:r w:rsidR="008D51D8" w:rsidRPr="0A6AE2D0">
              <w:rPr>
                <w:rFonts w:ascii="Corbel" w:hAnsi="Corbel" w:cstheme="minorBidi"/>
                <w:sz w:val="18"/>
                <w:szCs w:val="18"/>
              </w:rPr>
              <w:t xml:space="preserve">zijn/is gerealiseerd zoals </w:t>
            </w:r>
            <w:r w:rsidR="004C685A" w:rsidRPr="0A6AE2D0">
              <w:rPr>
                <w:rFonts w:ascii="Corbel" w:hAnsi="Corbel" w:cstheme="minorBidi"/>
                <w:sz w:val="18"/>
                <w:szCs w:val="18"/>
              </w:rPr>
              <w:t xml:space="preserve">opgenomen </w:t>
            </w:r>
            <w:r w:rsidR="008D51D8" w:rsidRPr="0A6AE2D0">
              <w:rPr>
                <w:rFonts w:ascii="Corbel" w:hAnsi="Corbel" w:cstheme="minorBidi"/>
                <w:sz w:val="18"/>
                <w:szCs w:val="18"/>
              </w:rPr>
              <w:t xml:space="preserve">in </w:t>
            </w:r>
            <w:r w:rsidR="0092223A" w:rsidRPr="0A6AE2D0">
              <w:rPr>
                <w:rFonts w:ascii="Corbel" w:hAnsi="Corbel" w:cstheme="minorBidi"/>
                <w:sz w:val="18"/>
                <w:szCs w:val="18"/>
              </w:rPr>
              <w:t>de Overeenkomst</w:t>
            </w:r>
            <w:r w:rsidR="004C685A" w:rsidRPr="0A6AE2D0">
              <w:rPr>
                <w:rFonts w:ascii="Corbel" w:hAnsi="Corbel" w:cstheme="minorBidi"/>
                <w:sz w:val="18"/>
                <w:szCs w:val="18"/>
              </w:rPr>
              <w:t xml:space="preserve"> met betrekking tot de </w:t>
            </w:r>
            <w:r w:rsidR="0092223A" w:rsidRPr="0A6AE2D0">
              <w:rPr>
                <w:rFonts w:ascii="Corbel" w:hAnsi="Corbel" w:cstheme="minorBidi"/>
                <w:sz w:val="18"/>
                <w:szCs w:val="18"/>
              </w:rPr>
              <w:t>kwaliteitsborging;</w:t>
            </w:r>
          </w:p>
          <w:p w14:paraId="56691B59" w14:textId="5F93F819" w:rsidR="0092223A" w:rsidRPr="00DF11CD" w:rsidRDefault="0092223A" w:rsidP="00837498">
            <w:pPr>
              <w:pStyle w:val="Lijstalinea"/>
              <w:ind w:left="0"/>
              <w:rPr>
                <w:rFonts w:ascii="Corbel" w:hAnsi="Corbel" w:cstheme="minorHAnsi"/>
                <w:sz w:val="18"/>
                <w:szCs w:val="18"/>
              </w:rPr>
            </w:pPr>
          </w:p>
        </w:tc>
      </w:tr>
      <w:tr w:rsidR="00837498" w:rsidRPr="00DF11CD" w14:paraId="7599CF05" w14:textId="77777777" w:rsidTr="1EC5E3AD">
        <w:tc>
          <w:tcPr>
            <w:tcW w:w="661" w:type="dxa"/>
            <w:vAlign w:val="center"/>
          </w:tcPr>
          <w:p w14:paraId="1245F464" w14:textId="462D435A" w:rsidR="00837498" w:rsidRDefault="00837498" w:rsidP="00837498">
            <w:pPr>
              <w:pStyle w:val="Lijstalinea"/>
              <w:ind w:left="0"/>
              <w:jc w:val="center"/>
              <w:rPr>
                <w:rFonts w:ascii="Corbel" w:hAnsi="Corbel" w:cstheme="minorHAnsi"/>
                <w:b/>
                <w:bCs/>
                <w:sz w:val="18"/>
                <w:szCs w:val="18"/>
              </w:rPr>
            </w:pPr>
            <w:r>
              <w:rPr>
                <w:rFonts w:ascii="Corbel" w:hAnsi="Corbel" w:cstheme="minorHAnsi"/>
                <w:b/>
                <w:bCs/>
                <w:sz w:val="18"/>
                <w:szCs w:val="18"/>
              </w:rPr>
              <w:t>1</w:t>
            </w:r>
            <w:r w:rsidR="00AF64A1">
              <w:rPr>
                <w:rFonts w:ascii="Corbel" w:hAnsi="Corbel" w:cstheme="minorHAnsi"/>
                <w:b/>
                <w:bCs/>
                <w:sz w:val="18"/>
                <w:szCs w:val="18"/>
              </w:rPr>
              <w:t>3</w:t>
            </w:r>
            <w:r w:rsidR="007B129E">
              <w:rPr>
                <w:rFonts w:ascii="Corbel" w:hAnsi="Corbel" w:cstheme="minorHAnsi"/>
                <w:b/>
                <w:bCs/>
                <w:sz w:val="18"/>
                <w:szCs w:val="18"/>
              </w:rPr>
              <w:t>c</w:t>
            </w:r>
          </w:p>
        </w:tc>
        <w:tc>
          <w:tcPr>
            <w:tcW w:w="8378" w:type="dxa"/>
            <w:vAlign w:val="center"/>
          </w:tcPr>
          <w:p w14:paraId="7F8FC375" w14:textId="77777777" w:rsidR="001B73CF" w:rsidRPr="009738E7" w:rsidRDefault="001B73CF" w:rsidP="001B73CF">
            <w:pPr>
              <w:pStyle w:val="Lijstalinea"/>
              <w:ind w:left="0"/>
              <w:rPr>
                <w:rFonts w:ascii="Corbel" w:hAnsi="Corbel" w:cstheme="minorHAnsi"/>
                <w:sz w:val="18"/>
                <w:szCs w:val="18"/>
                <w:u w:val="single"/>
              </w:rPr>
            </w:pPr>
            <w:r w:rsidRPr="009738E7">
              <w:rPr>
                <w:rFonts w:ascii="Corbel" w:hAnsi="Corbel" w:cstheme="minorHAnsi"/>
                <w:sz w:val="18"/>
                <w:szCs w:val="18"/>
                <w:u w:val="single"/>
              </w:rPr>
              <w:t xml:space="preserve">Effectieve communicatie: </w:t>
            </w:r>
          </w:p>
          <w:p w14:paraId="7D881B9A" w14:textId="7DB12E97" w:rsidR="001B73CF" w:rsidRDefault="009738E7" w:rsidP="001B73CF">
            <w:pPr>
              <w:pStyle w:val="Lijstalinea"/>
              <w:ind w:left="0"/>
              <w:rPr>
                <w:rFonts w:ascii="Corbel" w:hAnsi="Corbel" w:cstheme="minorHAnsi"/>
                <w:sz w:val="18"/>
                <w:szCs w:val="18"/>
              </w:rPr>
            </w:pPr>
            <w:r>
              <w:rPr>
                <w:rFonts w:ascii="Corbel" w:hAnsi="Corbel" w:cstheme="minorHAnsi"/>
                <w:sz w:val="18"/>
                <w:szCs w:val="18"/>
              </w:rPr>
              <w:t>D</w:t>
            </w:r>
            <w:r w:rsidR="001B73CF" w:rsidRPr="00567DF4">
              <w:rPr>
                <w:rFonts w:ascii="Corbel" w:hAnsi="Corbel" w:cstheme="minorHAnsi"/>
                <w:sz w:val="18"/>
                <w:szCs w:val="18"/>
              </w:rPr>
              <w:t xml:space="preserve">e mate waarin Opdrachtnemer effectief communiceert met Opdrachtgever, dat wil zeggen dat Opdrachtnemer: </w:t>
            </w:r>
          </w:p>
          <w:p w14:paraId="6997D1FD" w14:textId="77777777" w:rsidR="001B73CF" w:rsidRDefault="001B73CF" w:rsidP="001B73CF">
            <w:pPr>
              <w:pStyle w:val="Lijstalinea"/>
              <w:numPr>
                <w:ilvl w:val="0"/>
                <w:numId w:val="46"/>
              </w:numPr>
              <w:rPr>
                <w:rFonts w:ascii="Corbel" w:hAnsi="Corbel" w:cstheme="minorHAnsi"/>
                <w:sz w:val="18"/>
                <w:szCs w:val="18"/>
              </w:rPr>
            </w:pPr>
            <w:r w:rsidRPr="00567DF4">
              <w:rPr>
                <w:rFonts w:ascii="Corbel" w:hAnsi="Corbel" w:cstheme="minorHAnsi"/>
                <w:sz w:val="18"/>
                <w:szCs w:val="18"/>
              </w:rPr>
              <w:t>in staat is helder te communiceren,  luistert en goede interpersoonlijke vaardigheden toont;</w:t>
            </w:r>
          </w:p>
          <w:p w14:paraId="005FB83F" w14:textId="77777777" w:rsidR="001B73CF" w:rsidRDefault="001B73CF" w:rsidP="001B73CF">
            <w:pPr>
              <w:pStyle w:val="Lijstalinea"/>
              <w:numPr>
                <w:ilvl w:val="0"/>
                <w:numId w:val="46"/>
              </w:numPr>
              <w:rPr>
                <w:rFonts w:ascii="Corbel" w:hAnsi="Corbel" w:cstheme="minorHAnsi"/>
                <w:sz w:val="18"/>
                <w:szCs w:val="18"/>
              </w:rPr>
            </w:pPr>
            <w:r w:rsidRPr="00567DF4">
              <w:rPr>
                <w:rFonts w:ascii="Corbel" w:hAnsi="Corbel" w:cstheme="minorHAnsi"/>
                <w:sz w:val="18"/>
                <w:szCs w:val="18"/>
              </w:rPr>
              <w:t xml:space="preserve">inzicht heeft in de achterliggende gevoelens en behoeften van anderen en hierop inspeelt; </w:t>
            </w:r>
          </w:p>
          <w:p w14:paraId="6ADC0DC4" w14:textId="77777777" w:rsidR="009738E7" w:rsidRDefault="001B73CF" w:rsidP="009738E7">
            <w:pPr>
              <w:pStyle w:val="Lijstalinea"/>
              <w:numPr>
                <w:ilvl w:val="0"/>
                <w:numId w:val="46"/>
              </w:numPr>
              <w:rPr>
                <w:rFonts w:ascii="Corbel" w:hAnsi="Corbel" w:cstheme="minorHAnsi"/>
                <w:sz w:val="18"/>
                <w:szCs w:val="18"/>
              </w:rPr>
            </w:pPr>
            <w:r w:rsidRPr="00567DF4">
              <w:rPr>
                <w:rFonts w:ascii="Corbel" w:hAnsi="Corbel" w:cstheme="minorHAnsi"/>
                <w:sz w:val="18"/>
                <w:szCs w:val="18"/>
              </w:rPr>
              <w:t>zich bewust is van het effect van het eigen gedrag op de ander en daarmee rekening houdt in zijn aanpak</w:t>
            </w:r>
            <w:r w:rsidR="009738E7">
              <w:rPr>
                <w:rFonts w:ascii="Corbel" w:hAnsi="Corbel" w:cstheme="minorHAnsi"/>
                <w:sz w:val="18"/>
                <w:szCs w:val="18"/>
              </w:rPr>
              <w:t xml:space="preserve">; </w:t>
            </w:r>
          </w:p>
          <w:p w14:paraId="02CE7A0F" w14:textId="77777777" w:rsidR="00837498" w:rsidRDefault="001B73CF" w:rsidP="009738E7">
            <w:pPr>
              <w:pStyle w:val="Lijstalinea"/>
              <w:numPr>
                <w:ilvl w:val="0"/>
                <w:numId w:val="46"/>
              </w:numPr>
              <w:rPr>
                <w:rFonts w:ascii="Corbel" w:hAnsi="Corbel" w:cstheme="minorHAnsi"/>
                <w:sz w:val="18"/>
                <w:szCs w:val="18"/>
              </w:rPr>
            </w:pPr>
            <w:r w:rsidRPr="00567DF4">
              <w:rPr>
                <w:rFonts w:ascii="Corbel" w:hAnsi="Corbel" w:cstheme="minorHAnsi"/>
                <w:sz w:val="18"/>
                <w:szCs w:val="18"/>
              </w:rPr>
              <w:t>complexe inform</w:t>
            </w:r>
            <w:r>
              <w:rPr>
                <w:rFonts w:ascii="Corbel" w:hAnsi="Corbel" w:cstheme="minorHAnsi"/>
                <w:sz w:val="18"/>
                <w:szCs w:val="18"/>
              </w:rPr>
              <w:t>atie helder en afgestemd op diverse doelgroepen kan overbrengen</w:t>
            </w:r>
            <w:r w:rsidR="00AF64A1">
              <w:rPr>
                <w:rFonts w:ascii="Corbel" w:hAnsi="Corbel" w:cstheme="minorHAnsi"/>
                <w:sz w:val="18"/>
                <w:szCs w:val="18"/>
              </w:rPr>
              <w:t>;</w:t>
            </w:r>
          </w:p>
          <w:p w14:paraId="20BD56F4" w14:textId="2F5FA1C9" w:rsidR="00AF64A1" w:rsidRPr="00DF11CD" w:rsidRDefault="00AF64A1" w:rsidP="009738E7">
            <w:pPr>
              <w:pStyle w:val="Lijstalinea"/>
              <w:numPr>
                <w:ilvl w:val="0"/>
                <w:numId w:val="46"/>
              </w:numPr>
              <w:rPr>
                <w:rFonts w:ascii="Corbel" w:hAnsi="Corbel" w:cstheme="minorHAnsi"/>
                <w:sz w:val="18"/>
                <w:szCs w:val="18"/>
              </w:rPr>
            </w:pPr>
          </w:p>
        </w:tc>
      </w:tr>
      <w:tr w:rsidR="00837498" w:rsidRPr="00DF11CD" w14:paraId="4CE0A2EA" w14:textId="77777777" w:rsidTr="1EC5E3AD">
        <w:tc>
          <w:tcPr>
            <w:tcW w:w="661" w:type="dxa"/>
            <w:shd w:val="clear" w:color="auto" w:fill="BFBFBF" w:themeFill="background1" w:themeFillShade="BF"/>
            <w:vAlign w:val="center"/>
          </w:tcPr>
          <w:p w14:paraId="26BC9009" w14:textId="77777777" w:rsidR="00837498" w:rsidRPr="00147743" w:rsidRDefault="00837498" w:rsidP="00837498">
            <w:pPr>
              <w:pStyle w:val="Lijstalinea"/>
              <w:ind w:left="0"/>
              <w:jc w:val="center"/>
              <w:rPr>
                <w:rFonts w:ascii="Corbel" w:hAnsi="Corbel" w:cstheme="minorHAnsi"/>
                <w:b/>
                <w:bCs/>
                <w:color w:val="BFBFBF" w:themeColor="background1" w:themeShade="BF"/>
                <w:sz w:val="18"/>
                <w:szCs w:val="18"/>
              </w:rPr>
            </w:pPr>
          </w:p>
        </w:tc>
        <w:tc>
          <w:tcPr>
            <w:tcW w:w="8378" w:type="dxa"/>
            <w:shd w:val="clear" w:color="auto" w:fill="BFBFBF" w:themeFill="background1" w:themeFillShade="BF"/>
            <w:vAlign w:val="center"/>
          </w:tcPr>
          <w:p w14:paraId="2AEE776C" w14:textId="77777777" w:rsidR="00837498" w:rsidRPr="00147743" w:rsidRDefault="00837498" w:rsidP="00837498">
            <w:pPr>
              <w:pStyle w:val="Lijstalinea"/>
              <w:ind w:left="0"/>
              <w:rPr>
                <w:rFonts w:ascii="Corbel" w:hAnsi="Corbel" w:cstheme="minorHAnsi"/>
                <w:color w:val="BFBFBF" w:themeColor="background1" w:themeShade="BF"/>
                <w:sz w:val="18"/>
                <w:szCs w:val="18"/>
              </w:rPr>
            </w:pPr>
          </w:p>
        </w:tc>
      </w:tr>
    </w:tbl>
    <w:p w14:paraId="342DA658" w14:textId="1A93BFD1" w:rsidR="00045270" w:rsidRDefault="00045270" w:rsidP="00D5189D">
      <w:pPr>
        <w:rPr>
          <w:rFonts w:ascii="Corbel" w:hAnsi="Corbel"/>
        </w:rPr>
      </w:pPr>
    </w:p>
    <w:p w14:paraId="323D23F4" w14:textId="77777777" w:rsidR="00905DDE" w:rsidRPr="006F108A" w:rsidRDefault="00905DDE" w:rsidP="00440664">
      <w:pPr>
        <w:rPr>
          <w:rFonts w:ascii="Corbel" w:hAnsi="Corbel"/>
        </w:rPr>
      </w:pPr>
    </w:p>
    <w:sectPr w:rsidR="00905DDE" w:rsidRPr="006F108A" w:rsidSect="00132AE8">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715C" w14:textId="77777777" w:rsidR="006C6C92" w:rsidRDefault="006C6C92">
      <w:r>
        <w:separator/>
      </w:r>
    </w:p>
    <w:p w14:paraId="26E586FA" w14:textId="77777777" w:rsidR="006C6C92" w:rsidRDefault="006C6C92"/>
    <w:p w14:paraId="4E77F345" w14:textId="77777777" w:rsidR="006C6C92" w:rsidRDefault="006C6C92" w:rsidP="001A6D9C"/>
  </w:endnote>
  <w:endnote w:type="continuationSeparator" w:id="0">
    <w:p w14:paraId="5E0FA14B" w14:textId="77777777" w:rsidR="006C6C92" w:rsidRDefault="006C6C92">
      <w:r>
        <w:continuationSeparator/>
      </w:r>
    </w:p>
    <w:p w14:paraId="18ABAC5D" w14:textId="77777777" w:rsidR="006C6C92" w:rsidRDefault="006C6C92"/>
    <w:p w14:paraId="0D0037C4" w14:textId="77777777" w:rsidR="006C6C92" w:rsidRDefault="006C6C92" w:rsidP="001A6D9C"/>
  </w:endnote>
  <w:endnote w:type="continuationNotice" w:id="1">
    <w:p w14:paraId="1FEFD1BA" w14:textId="77777777" w:rsidR="006C6C92" w:rsidRDefault="006C6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3CF8" w14:textId="77777777" w:rsidR="00885596" w:rsidRDefault="00885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EC7E" w14:textId="301B86F5" w:rsidR="00440D3A" w:rsidRDefault="00440D3A" w:rsidP="00E02713">
    <w:pPr>
      <w:pStyle w:val="Voettekst"/>
      <w:jc w:val="right"/>
    </w:pPr>
    <w:r w:rsidRPr="008F41CA">
      <w:rPr>
        <w:color w:val="2B579A"/>
        <w:sz w:val="18"/>
        <w:szCs w:val="18"/>
        <w:shd w:val="clear" w:color="auto" w:fill="E6E6E6"/>
      </w:rPr>
      <w:fldChar w:fldCharType="begin"/>
    </w:r>
    <w:r w:rsidRPr="008F41CA">
      <w:rPr>
        <w:sz w:val="18"/>
        <w:szCs w:val="18"/>
      </w:rPr>
      <w:instrText xml:space="preserve"> PAGE   \* MERGEFORMAT </w:instrText>
    </w:r>
    <w:r w:rsidRPr="008F41CA">
      <w:rPr>
        <w:color w:val="2B579A"/>
        <w:sz w:val="18"/>
        <w:szCs w:val="18"/>
        <w:shd w:val="clear" w:color="auto" w:fill="E6E6E6"/>
      </w:rPr>
      <w:fldChar w:fldCharType="separate"/>
    </w:r>
    <w:r w:rsidR="00D97EF8">
      <w:rPr>
        <w:sz w:val="18"/>
        <w:szCs w:val="18"/>
      </w:rPr>
      <w:t>27</w:t>
    </w:r>
    <w:r w:rsidRPr="008F41CA">
      <w:rPr>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5F45" w14:textId="77777777" w:rsidR="00885596" w:rsidRDefault="00885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CCC1" w14:textId="77777777" w:rsidR="006C6C92" w:rsidRDefault="006C6C92" w:rsidP="001A6D9C">
      <w:r>
        <w:separator/>
      </w:r>
    </w:p>
  </w:footnote>
  <w:footnote w:type="continuationSeparator" w:id="0">
    <w:p w14:paraId="28136E3F" w14:textId="77777777" w:rsidR="006C6C92" w:rsidRDefault="006C6C92">
      <w:r>
        <w:continuationSeparator/>
      </w:r>
    </w:p>
    <w:p w14:paraId="0C7927C7" w14:textId="77777777" w:rsidR="006C6C92" w:rsidRDefault="006C6C92"/>
    <w:p w14:paraId="1EF7BC4F" w14:textId="77777777" w:rsidR="006C6C92" w:rsidRDefault="006C6C92" w:rsidP="001A6D9C"/>
  </w:footnote>
  <w:footnote w:type="continuationNotice" w:id="1">
    <w:p w14:paraId="16267BB7" w14:textId="77777777" w:rsidR="006C6C92" w:rsidRDefault="006C6C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3059" w14:textId="6C4405A2" w:rsidR="00440D3A" w:rsidRPr="00CF4485" w:rsidRDefault="002E71EE" w:rsidP="008713D5">
    <w:pPr>
      <w:pStyle w:val="Koptekst"/>
      <w:rPr>
        <w:snapToGrid w:val="0"/>
      </w:rPr>
    </w:pPr>
    <w:r>
      <w:t>Bijlage X format Programma van Eisen– Europese openbare aanbesteding juridische dienstverlening – versie 0.</w:t>
    </w:r>
    <w:r w:rsidR="00592A95">
      <w:t>3</w:t>
    </w:r>
    <w:r w:rsidR="00440D3A" w:rsidRPr="00C5696A">
      <w:tab/>
    </w:r>
    <w:r w:rsidR="00440D3A" w:rsidRPr="007F7EDC">
      <w:rPr>
        <w:b/>
      </w:rPr>
      <w:tab/>
    </w:r>
    <w:r w:rsidR="00440D3A"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904" w14:textId="12F51BB7" w:rsidR="00440D3A" w:rsidRPr="008942F2" w:rsidRDefault="008942F2" w:rsidP="008942F2">
    <w:pPr>
      <w:pStyle w:val="Koptekst"/>
    </w:pPr>
    <w:r>
      <w:t>Bijlage X format Programma van Eisen– Europese openbare aanbesteding juridische dienstverlening – versie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2105" w14:textId="7FA64E8F" w:rsidR="006D1472" w:rsidRDefault="0050560C">
    <w:pPr>
      <w:pStyle w:val="Koptekst"/>
    </w:pPr>
    <w:r>
      <w:t xml:space="preserve">Bijlage </w:t>
    </w:r>
    <w:r w:rsidR="00885596">
      <w:t>4</w:t>
    </w:r>
    <w:r w:rsidR="00F01233">
      <w:t xml:space="preserve"> </w:t>
    </w:r>
    <w:r>
      <w:t xml:space="preserve">format </w:t>
    </w:r>
    <w:r w:rsidR="00AE6773">
      <w:t>Programma van Eisen</w:t>
    </w:r>
    <w:r w:rsidR="00760DB6">
      <w:t xml:space="preserve">– Europese openbare aanbesteding </w:t>
    </w:r>
    <w:r w:rsidR="0050264D">
      <w:t xml:space="preserve">accountantsdiensten </w:t>
    </w:r>
    <w:r w:rsidR="008713D5">
      <w:t xml:space="preserve">– versie </w:t>
    </w:r>
    <w:r w:rsidR="00885596">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D3D657FC"/>
    <w:name w:val="WW8Num10"/>
    <w:lvl w:ilvl="0">
      <w:start w:val="1"/>
      <w:numFmt w:val="decimal"/>
      <w:lvlText w:val="%1."/>
      <w:lvlJc w:val="left"/>
      <w:pPr>
        <w:tabs>
          <w:tab w:val="num" w:pos="720"/>
        </w:tabs>
        <w:ind w:left="720" w:hanging="360"/>
      </w:pPr>
      <w:rPr>
        <w:b w:val="0"/>
        <w:sz w:val="18"/>
        <w:szCs w:val="18"/>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206513A"/>
    <w:multiLevelType w:val="hybridMultilevel"/>
    <w:tmpl w:val="BF5A796A"/>
    <w:lvl w:ilvl="0" w:tplc="6BA407D2">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8"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9"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E30535"/>
    <w:multiLevelType w:val="hybridMultilevel"/>
    <w:tmpl w:val="EB6416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2862A6"/>
    <w:multiLevelType w:val="hybridMultilevel"/>
    <w:tmpl w:val="A5240994"/>
    <w:lvl w:ilvl="0" w:tplc="6BA407D2">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90225"/>
    <w:multiLevelType w:val="hybridMultilevel"/>
    <w:tmpl w:val="CFEC1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8"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9"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0" w15:restartNumberingAfterBreak="0">
    <w:nsid w:val="30CB0A8A"/>
    <w:multiLevelType w:val="hybridMultilevel"/>
    <w:tmpl w:val="83F6D4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2"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3" w15:restartNumberingAfterBreak="0">
    <w:nsid w:val="366D3C6E"/>
    <w:multiLevelType w:val="hybridMultilevel"/>
    <w:tmpl w:val="33BC17C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25" w15:restartNumberingAfterBreak="0">
    <w:nsid w:val="3D6A4A01"/>
    <w:multiLevelType w:val="hybridMultilevel"/>
    <w:tmpl w:val="60A4E89E"/>
    <w:lvl w:ilvl="0" w:tplc="6B4815FA">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C463AA"/>
    <w:multiLevelType w:val="hybridMultilevel"/>
    <w:tmpl w:val="8B06F0D6"/>
    <w:lvl w:ilvl="0" w:tplc="6BA407D2">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7C6A03"/>
    <w:multiLevelType w:val="hybridMultilevel"/>
    <w:tmpl w:val="83F6D4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23B1505"/>
    <w:multiLevelType w:val="singleLevel"/>
    <w:tmpl w:val="2102C708"/>
    <w:lvl w:ilvl="0">
      <w:start w:val="1"/>
      <w:numFmt w:val="decimal"/>
      <w:lvlText w:val="%1."/>
      <w:lvlJc w:val="left"/>
      <w:pPr>
        <w:tabs>
          <w:tab w:val="num" w:pos="720"/>
        </w:tabs>
        <w:ind w:left="720" w:hanging="360"/>
      </w:pPr>
      <w:rPr>
        <w:b w:val="0"/>
      </w:rPr>
    </w:lvl>
  </w:abstractNum>
  <w:abstractNum w:abstractNumId="29" w15:restartNumberingAfterBreak="0">
    <w:nsid w:val="44A821A2"/>
    <w:multiLevelType w:val="hybridMultilevel"/>
    <w:tmpl w:val="3C669D4E"/>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39AD4BA">
      <w:numFmt w:val="bullet"/>
      <w:lvlText w:val=""/>
      <w:lvlJc w:val="left"/>
      <w:pPr>
        <w:ind w:left="2160" w:hanging="36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B0FDE"/>
    <w:multiLevelType w:val="multilevel"/>
    <w:tmpl w:val="7B503EE6"/>
    <w:lvl w:ilvl="0">
      <w:start w:val="1"/>
      <w:numFmt w:val="decimal"/>
      <w:lvlText w:val="%1."/>
      <w:lvlJc w:val="left"/>
      <w:pPr>
        <w:tabs>
          <w:tab w:val="num" w:pos="720"/>
        </w:tabs>
        <w:ind w:left="720" w:hanging="360"/>
      </w:pPr>
      <w:rPr>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1"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32" w15:restartNumberingAfterBreak="0">
    <w:nsid w:val="4CBC07DB"/>
    <w:multiLevelType w:val="hybridMultilevel"/>
    <w:tmpl w:val="8822F37A"/>
    <w:lvl w:ilvl="0" w:tplc="6BA407D2">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5" w15:restartNumberingAfterBreak="0">
    <w:nsid w:val="56996195"/>
    <w:multiLevelType w:val="hybridMultilevel"/>
    <w:tmpl w:val="33887A00"/>
    <w:lvl w:ilvl="0" w:tplc="14A8CB6A">
      <w:numFmt w:val="bullet"/>
      <w:lvlText w:val="-"/>
      <w:lvlJc w:val="left"/>
      <w:pPr>
        <w:ind w:left="360" w:hanging="360"/>
      </w:pPr>
      <w:rPr>
        <w:rFonts w:ascii="Corbel" w:eastAsia="Calibri" w:hAnsi="Corbe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82C610B"/>
    <w:multiLevelType w:val="singleLevel"/>
    <w:tmpl w:val="2102C708"/>
    <w:lvl w:ilvl="0">
      <w:start w:val="1"/>
      <w:numFmt w:val="decimal"/>
      <w:lvlText w:val="%1."/>
      <w:lvlJc w:val="left"/>
      <w:pPr>
        <w:tabs>
          <w:tab w:val="num" w:pos="720"/>
        </w:tabs>
        <w:ind w:left="720" w:hanging="360"/>
      </w:pPr>
      <w:rPr>
        <w:b w:val="0"/>
      </w:rPr>
    </w:lvl>
  </w:abstractNum>
  <w:abstractNum w:abstractNumId="37" w15:restartNumberingAfterBreak="0">
    <w:nsid w:val="623F690B"/>
    <w:multiLevelType w:val="multilevel"/>
    <w:tmpl w:val="3EDCDCBC"/>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8"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1"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42" w15:restartNumberingAfterBreak="0">
    <w:nsid w:val="6FD748AD"/>
    <w:multiLevelType w:val="hybridMultilevel"/>
    <w:tmpl w:val="D0D62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8B566C"/>
    <w:multiLevelType w:val="hybridMultilevel"/>
    <w:tmpl w:val="6900920E"/>
    <w:lvl w:ilvl="0" w:tplc="6BA407D2">
      <w:numFmt w:val="bullet"/>
      <w:lvlText w:val="-"/>
      <w:lvlJc w:val="left"/>
      <w:pPr>
        <w:ind w:left="720" w:hanging="360"/>
      </w:pPr>
      <w:rPr>
        <w:rFonts w:ascii="Corbel" w:eastAsia="Calibri"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45" w15:restartNumberingAfterBreak="0">
    <w:nsid w:val="7A514E8C"/>
    <w:multiLevelType w:val="singleLevel"/>
    <w:tmpl w:val="2102C708"/>
    <w:lvl w:ilvl="0">
      <w:start w:val="1"/>
      <w:numFmt w:val="decimal"/>
      <w:lvlText w:val="%1."/>
      <w:lvlJc w:val="left"/>
      <w:pPr>
        <w:tabs>
          <w:tab w:val="num" w:pos="720"/>
        </w:tabs>
        <w:ind w:left="720" w:hanging="360"/>
      </w:pPr>
      <w:rPr>
        <w:b w:val="0"/>
      </w:rPr>
    </w:lvl>
  </w:abstractNum>
  <w:num w:numId="1">
    <w:abstractNumId w:val="10"/>
  </w:num>
  <w:num w:numId="2">
    <w:abstractNumId w:val="34"/>
  </w:num>
  <w:num w:numId="3">
    <w:abstractNumId w:val="34"/>
  </w:num>
  <w:num w:numId="4">
    <w:abstractNumId w:val="34"/>
  </w:num>
  <w:num w:numId="5">
    <w:abstractNumId w:val="6"/>
  </w:num>
  <w:num w:numId="6">
    <w:abstractNumId w:val="18"/>
  </w:num>
  <w:num w:numId="7">
    <w:abstractNumId w:val="40"/>
  </w:num>
  <w:num w:numId="8">
    <w:abstractNumId w:val="1"/>
  </w:num>
  <w:num w:numId="9">
    <w:abstractNumId w:val="0"/>
  </w:num>
  <w:num w:numId="10">
    <w:abstractNumId w:val="3"/>
  </w:num>
  <w:num w:numId="11">
    <w:abstractNumId w:val="11"/>
  </w:num>
  <w:num w:numId="12">
    <w:abstractNumId w:val="19"/>
  </w:num>
  <w:num w:numId="13">
    <w:abstractNumId w:val="9"/>
  </w:num>
  <w:num w:numId="14">
    <w:abstractNumId w:val="38"/>
  </w:num>
  <w:num w:numId="15">
    <w:abstractNumId w:val="29"/>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9"/>
  </w:num>
  <w:num w:numId="20">
    <w:abstractNumId w:val="7"/>
  </w:num>
  <w:num w:numId="21">
    <w:abstractNumId w:val="15"/>
  </w:num>
  <w:num w:numId="22">
    <w:abstractNumId w:val="24"/>
  </w:num>
  <w:num w:numId="23">
    <w:abstractNumId w:val="33"/>
  </w:num>
  <w:num w:numId="24">
    <w:abstractNumId w:val="45"/>
  </w:num>
  <w:num w:numId="25">
    <w:abstractNumId w:val="8"/>
  </w:num>
  <w:num w:numId="26">
    <w:abstractNumId w:val="22"/>
  </w:num>
  <w:num w:numId="27">
    <w:abstractNumId w:val="36"/>
  </w:num>
  <w:num w:numId="28">
    <w:abstractNumId w:val="17"/>
  </w:num>
  <w:num w:numId="29">
    <w:abstractNumId w:val="41"/>
  </w:num>
  <w:num w:numId="30">
    <w:abstractNumId w:val="23"/>
  </w:num>
  <w:num w:numId="31">
    <w:abstractNumId w:val="28"/>
  </w:num>
  <w:num w:numId="32">
    <w:abstractNumId w:val="31"/>
  </w:num>
  <w:num w:numId="33">
    <w:abstractNumId w:val="44"/>
  </w:num>
  <w:num w:numId="34">
    <w:abstractNumId w:val="30"/>
  </w:num>
  <w:num w:numId="35">
    <w:abstractNumId w:val="42"/>
  </w:num>
  <w:num w:numId="36">
    <w:abstractNumId w:val="13"/>
  </w:num>
  <w:num w:numId="37">
    <w:abstractNumId w:val="27"/>
  </w:num>
  <w:num w:numId="38">
    <w:abstractNumId w:val="20"/>
  </w:num>
  <w:num w:numId="39">
    <w:abstractNumId w:val="16"/>
  </w:num>
  <w:num w:numId="40">
    <w:abstractNumId w:val="35"/>
  </w:num>
  <w:num w:numId="41">
    <w:abstractNumId w:val="25"/>
  </w:num>
  <w:num w:numId="42">
    <w:abstractNumId w:val="32"/>
  </w:num>
  <w:num w:numId="43">
    <w:abstractNumId w:val="43"/>
  </w:num>
  <w:num w:numId="44">
    <w:abstractNumId w:val="5"/>
  </w:num>
  <w:num w:numId="45">
    <w:abstractNumId w:val="14"/>
  </w:num>
  <w:num w:numId="4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nl-BE"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9DF"/>
    <w:rsid w:val="000010CA"/>
    <w:rsid w:val="00001BAB"/>
    <w:rsid w:val="000021B6"/>
    <w:rsid w:val="00002391"/>
    <w:rsid w:val="00003AD4"/>
    <w:rsid w:val="000045D1"/>
    <w:rsid w:val="00005500"/>
    <w:rsid w:val="00005502"/>
    <w:rsid w:val="00006936"/>
    <w:rsid w:val="00006A59"/>
    <w:rsid w:val="00006B43"/>
    <w:rsid w:val="00007503"/>
    <w:rsid w:val="00007AB4"/>
    <w:rsid w:val="00007FCD"/>
    <w:rsid w:val="00010AF9"/>
    <w:rsid w:val="00010C58"/>
    <w:rsid w:val="00010E90"/>
    <w:rsid w:val="00010EAF"/>
    <w:rsid w:val="000126CE"/>
    <w:rsid w:val="00012AC8"/>
    <w:rsid w:val="00014E58"/>
    <w:rsid w:val="00015E2D"/>
    <w:rsid w:val="0001638A"/>
    <w:rsid w:val="00016AD3"/>
    <w:rsid w:val="00016FCB"/>
    <w:rsid w:val="0002088F"/>
    <w:rsid w:val="000211FC"/>
    <w:rsid w:val="00021453"/>
    <w:rsid w:val="000215ED"/>
    <w:rsid w:val="00021B62"/>
    <w:rsid w:val="00021EEF"/>
    <w:rsid w:val="00022D1A"/>
    <w:rsid w:val="000242D9"/>
    <w:rsid w:val="00025496"/>
    <w:rsid w:val="0002597A"/>
    <w:rsid w:val="0002607B"/>
    <w:rsid w:val="00026825"/>
    <w:rsid w:val="00026D86"/>
    <w:rsid w:val="00027469"/>
    <w:rsid w:val="000305B5"/>
    <w:rsid w:val="000306E2"/>
    <w:rsid w:val="000336FF"/>
    <w:rsid w:val="000342F3"/>
    <w:rsid w:val="00034C25"/>
    <w:rsid w:val="00035162"/>
    <w:rsid w:val="00035296"/>
    <w:rsid w:val="000355BE"/>
    <w:rsid w:val="00035F0C"/>
    <w:rsid w:val="00037449"/>
    <w:rsid w:val="000375D8"/>
    <w:rsid w:val="00041188"/>
    <w:rsid w:val="000428F6"/>
    <w:rsid w:val="00042FE2"/>
    <w:rsid w:val="00044696"/>
    <w:rsid w:val="00045270"/>
    <w:rsid w:val="00047F73"/>
    <w:rsid w:val="000500B6"/>
    <w:rsid w:val="0005057C"/>
    <w:rsid w:val="00050861"/>
    <w:rsid w:val="00050FA5"/>
    <w:rsid w:val="0005157D"/>
    <w:rsid w:val="00051E8C"/>
    <w:rsid w:val="0005550E"/>
    <w:rsid w:val="00057CEB"/>
    <w:rsid w:val="00057CF8"/>
    <w:rsid w:val="00060C68"/>
    <w:rsid w:val="00060DE4"/>
    <w:rsid w:val="00062FB1"/>
    <w:rsid w:val="00063533"/>
    <w:rsid w:val="00063C8E"/>
    <w:rsid w:val="00063DE1"/>
    <w:rsid w:val="00065CF7"/>
    <w:rsid w:val="000660A5"/>
    <w:rsid w:val="0006746D"/>
    <w:rsid w:val="00071ADA"/>
    <w:rsid w:val="000721B6"/>
    <w:rsid w:val="0007236B"/>
    <w:rsid w:val="00072BAD"/>
    <w:rsid w:val="00073D56"/>
    <w:rsid w:val="0007413F"/>
    <w:rsid w:val="00074E37"/>
    <w:rsid w:val="0007585D"/>
    <w:rsid w:val="000766FC"/>
    <w:rsid w:val="00076C9F"/>
    <w:rsid w:val="00077161"/>
    <w:rsid w:val="0007750D"/>
    <w:rsid w:val="00080D8D"/>
    <w:rsid w:val="00082513"/>
    <w:rsid w:val="00082EE1"/>
    <w:rsid w:val="00083911"/>
    <w:rsid w:val="00083BAF"/>
    <w:rsid w:val="00085D02"/>
    <w:rsid w:val="00085F25"/>
    <w:rsid w:val="000861C7"/>
    <w:rsid w:val="000870B8"/>
    <w:rsid w:val="00090D05"/>
    <w:rsid w:val="00090E6D"/>
    <w:rsid w:val="00091EB5"/>
    <w:rsid w:val="00092795"/>
    <w:rsid w:val="00092B72"/>
    <w:rsid w:val="0009319F"/>
    <w:rsid w:val="00093B0B"/>
    <w:rsid w:val="0009463B"/>
    <w:rsid w:val="0009545F"/>
    <w:rsid w:val="00095774"/>
    <w:rsid w:val="00095AA1"/>
    <w:rsid w:val="00095C59"/>
    <w:rsid w:val="00096392"/>
    <w:rsid w:val="0009666D"/>
    <w:rsid w:val="000A0EB6"/>
    <w:rsid w:val="000A18CE"/>
    <w:rsid w:val="000A27B4"/>
    <w:rsid w:val="000A27D0"/>
    <w:rsid w:val="000A2871"/>
    <w:rsid w:val="000A47E3"/>
    <w:rsid w:val="000A60F1"/>
    <w:rsid w:val="000A7903"/>
    <w:rsid w:val="000B0067"/>
    <w:rsid w:val="000B05A6"/>
    <w:rsid w:val="000B0C94"/>
    <w:rsid w:val="000B10FB"/>
    <w:rsid w:val="000B2FAD"/>
    <w:rsid w:val="000B3267"/>
    <w:rsid w:val="000B3B86"/>
    <w:rsid w:val="000B4096"/>
    <w:rsid w:val="000B40E8"/>
    <w:rsid w:val="000B4C27"/>
    <w:rsid w:val="000B52D8"/>
    <w:rsid w:val="000B5907"/>
    <w:rsid w:val="000B5C8C"/>
    <w:rsid w:val="000B5F6B"/>
    <w:rsid w:val="000B6478"/>
    <w:rsid w:val="000B6584"/>
    <w:rsid w:val="000B6CA8"/>
    <w:rsid w:val="000B794E"/>
    <w:rsid w:val="000B7AA9"/>
    <w:rsid w:val="000C013F"/>
    <w:rsid w:val="000C06EF"/>
    <w:rsid w:val="000C09E2"/>
    <w:rsid w:val="000C1E5C"/>
    <w:rsid w:val="000C2D2F"/>
    <w:rsid w:val="000C2E31"/>
    <w:rsid w:val="000C40B9"/>
    <w:rsid w:val="000C43BB"/>
    <w:rsid w:val="000C518B"/>
    <w:rsid w:val="000C588F"/>
    <w:rsid w:val="000C5F7A"/>
    <w:rsid w:val="000C64EE"/>
    <w:rsid w:val="000C69AD"/>
    <w:rsid w:val="000C7008"/>
    <w:rsid w:val="000C70F9"/>
    <w:rsid w:val="000C73A2"/>
    <w:rsid w:val="000C75A0"/>
    <w:rsid w:val="000C7828"/>
    <w:rsid w:val="000C7FE1"/>
    <w:rsid w:val="000D074E"/>
    <w:rsid w:val="000D11A1"/>
    <w:rsid w:val="000D1EFC"/>
    <w:rsid w:val="000D45F0"/>
    <w:rsid w:val="000D5E6F"/>
    <w:rsid w:val="000D7DDF"/>
    <w:rsid w:val="000E0EA5"/>
    <w:rsid w:val="000E1B99"/>
    <w:rsid w:val="000E21B7"/>
    <w:rsid w:val="000E225E"/>
    <w:rsid w:val="000E2DFA"/>
    <w:rsid w:val="000E3090"/>
    <w:rsid w:val="000E4362"/>
    <w:rsid w:val="000E5EC9"/>
    <w:rsid w:val="000E7088"/>
    <w:rsid w:val="000F03F6"/>
    <w:rsid w:val="000F062D"/>
    <w:rsid w:val="000F38B6"/>
    <w:rsid w:val="000F6FA2"/>
    <w:rsid w:val="001003E5"/>
    <w:rsid w:val="00101FB1"/>
    <w:rsid w:val="00102E0C"/>
    <w:rsid w:val="0010328B"/>
    <w:rsid w:val="0010390C"/>
    <w:rsid w:val="00104B19"/>
    <w:rsid w:val="00104C27"/>
    <w:rsid w:val="00105320"/>
    <w:rsid w:val="001055EF"/>
    <w:rsid w:val="0010574D"/>
    <w:rsid w:val="00105DA3"/>
    <w:rsid w:val="001063BB"/>
    <w:rsid w:val="001065A3"/>
    <w:rsid w:val="00106646"/>
    <w:rsid w:val="0010721A"/>
    <w:rsid w:val="001073DA"/>
    <w:rsid w:val="0010767C"/>
    <w:rsid w:val="00110D5C"/>
    <w:rsid w:val="00111489"/>
    <w:rsid w:val="0011200C"/>
    <w:rsid w:val="0011229C"/>
    <w:rsid w:val="0011297E"/>
    <w:rsid w:val="00113DC0"/>
    <w:rsid w:val="00113DE9"/>
    <w:rsid w:val="001169DC"/>
    <w:rsid w:val="0011707E"/>
    <w:rsid w:val="0011757A"/>
    <w:rsid w:val="001220C5"/>
    <w:rsid w:val="0012293E"/>
    <w:rsid w:val="00122DC5"/>
    <w:rsid w:val="00123F4C"/>
    <w:rsid w:val="00124266"/>
    <w:rsid w:val="00125743"/>
    <w:rsid w:val="001260D4"/>
    <w:rsid w:val="0012645F"/>
    <w:rsid w:val="00126A7B"/>
    <w:rsid w:val="00126FB3"/>
    <w:rsid w:val="00127386"/>
    <w:rsid w:val="0013009C"/>
    <w:rsid w:val="00130802"/>
    <w:rsid w:val="00132096"/>
    <w:rsid w:val="001329ED"/>
    <w:rsid w:val="00132AE8"/>
    <w:rsid w:val="001335EC"/>
    <w:rsid w:val="0013468A"/>
    <w:rsid w:val="0013558D"/>
    <w:rsid w:val="00136014"/>
    <w:rsid w:val="00140E54"/>
    <w:rsid w:val="001411B3"/>
    <w:rsid w:val="00141890"/>
    <w:rsid w:val="00141D99"/>
    <w:rsid w:val="00142431"/>
    <w:rsid w:val="001428C6"/>
    <w:rsid w:val="001428E6"/>
    <w:rsid w:val="00142F66"/>
    <w:rsid w:val="00144228"/>
    <w:rsid w:val="0014545F"/>
    <w:rsid w:val="00145F6C"/>
    <w:rsid w:val="00147743"/>
    <w:rsid w:val="00147CCD"/>
    <w:rsid w:val="00150551"/>
    <w:rsid w:val="0015082A"/>
    <w:rsid w:val="00151218"/>
    <w:rsid w:val="001513AD"/>
    <w:rsid w:val="0015250F"/>
    <w:rsid w:val="00152E67"/>
    <w:rsid w:val="00153AD8"/>
    <w:rsid w:val="001547B6"/>
    <w:rsid w:val="00154DA2"/>
    <w:rsid w:val="00155390"/>
    <w:rsid w:val="00156C7F"/>
    <w:rsid w:val="00156E1D"/>
    <w:rsid w:val="0016089D"/>
    <w:rsid w:val="00160991"/>
    <w:rsid w:val="00160A57"/>
    <w:rsid w:val="001627EF"/>
    <w:rsid w:val="0016354C"/>
    <w:rsid w:val="0016368C"/>
    <w:rsid w:val="00163BEF"/>
    <w:rsid w:val="00164AAC"/>
    <w:rsid w:val="00164DF1"/>
    <w:rsid w:val="001659D5"/>
    <w:rsid w:val="00165CF1"/>
    <w:rsid w:val="00166AAA"/>
    <w:rsid w:val="00167295"/>
    <w:rsid w:val="00167CD7"/>
    <w:rsid w:val="0017159B"/>
    <w:rsid w:val="001719F5"/>
    <w:rsid w:val="00172180"/>
    <w:rsid w:val="001729BC"/>
    <w:rsid w:val="0017377B"/>
    <w:rsid w:val="001747A1"/>
    <w:rsid w:val="00174F58"/>
    <w:rsid w:val="00175F68"/>
    <w:rsid w:val="00180227"/>
    <w:rsid w:val="00181302"/>
    <w:rsid w:val="0018197C"/>
    <w:rsid w:val="001822D5"/>
    <w:rsid w:val="00182828"/>
    <w:rsid w:val="00184862"/>
    <w:rsid w:val="00184A0A"/>
    <w:rsid w:val="00184FB3"/>
    <w:rsid w:val="001850DA"/>
    <w:rsid w:val="00185739"/>
    <w:rsid w:val="00186146"/>
    <w:rsid w:val="001861DE"/>
    <w:rsid w:val="001871BF"/>
    <w:rsid w:val="00187276"/>
    <w:rsid w:val="001901BF"/>
    <w:rsid w:val="0019030C"/>
    <w:rsid w:val="001909A0"/>
    <w:rsid w:val="00191092"/>
    <w:rsid w:val="0019261A"/>
    <w:rsid w:val="001940F4"/>
    <w:rsid w:val="001949CE"/>
    <w:rsid w:val="00194CDF"/>
    <w:rsid w:val="00195EF3"/>
    <w:rsid w:val="001962CB"/>
    <w:rsid w:val="001967B7"/>
    <w:rsid w:val="001969B2"/>
    <w:rsid w:val="001972DB"/>
    <w:rsid w:val="00197C7E"/>
    <w:rsid w:val="001A014B"/>
    <w:rsid w:val="001A1621"/>
    <w:rsid w:val="001A17B8"/>
    <w:rsid w:val="001A1BE3"/>
    <w:rsid w:val="001A1F1F"/>
    <w:rsid w:val="001A30A7"/>
    <w:rsid w:val="001A4878"/>
    <w:rsid w:val="001A4EB4"/>
    <w:rsid w:val="001A554B"/>
    <w:rsid w:val="001A5CF4"/>
    <w:rsid w:val="001A5D17"/>
    <w:rsid w:val="001A6D9C"/>
    <w:rsid w:val="001A6DFF"/>
    <w:rsid w:val="001B2BAB"/>
    <w:rsid w:val="001B2F0E"/>
    <w:rsid w:val="001B2F85"/>
    <w:rsid w:val="001B3A08"/>
    <w:rsid w:val="001B3AAD"/>
    <w:rsid w:val="001B3C35"/>
    <w:rsid w:val="001B40F2"/>
    <w:rsid w:val="001B48C1"/>
    <w:rsid w:val="001B57DD"/>
    <w:rsid w:val="001B610D"/>
    <w:rsid w:val="001B73CF"/>
    <w:rsid w:val="001B7797"/>
    <w:rsid w:val="001C4AED"/>
    <w:rsid w:val="001C51F2"/>
    <w:rsid w:val="001C6F82"/>
    <w:rsid w:val="001C7392"/>
    <w:rsid w:val="001C7887"/>
    <w:rsid w:val="001C7926"/>
    <w:rsid w:val="001D036B"/>
    <w:rsid w:val="001D09E7"/>
    <w:rsid w:val="001D11B3"/>
    <w:rsid w:val="001D14D9"/>
    <w:rsid w:val="001D1591"/>
    <w:rsid w:val="001D162E"/>
    <w:rsid w:val="001D1E6F"/>
    <w:rsid w:val="001D21FE"/>
    <w:rsid w:val="001D2273"/>
    <w:rsid w:val="001D26E9"/>
    <w:rsid w:val="001D486E"/>
    <w:rsid w:val="001D4AF8"/>
    <w:rsid w:val="001D4BE5"/>
    <w:rsid w:val="001D5BB1"/>
    <w:rsid w:val="001D6FF5"/>
    <w:rsid w:val="001D7890"/>
    <w:rsid w:val="001D7F8B"/>
    <w:rsid w:val="001E016E"/>
    <w:rsid w:val="001E129A"/>
    <w:rsid w:val="001E30E9"/>
    <w:rsid w:val="001E77F5"/>
    <w:rsid w:val="001E7993"/>
    <w:rsid w:val="001E7D1E"/>
    <w:rsid w:val="001F07CE"/>
    <w:rsid w:val="001F0EE9"/>
    <w:rsid w:val="001F1F65"/>
    <w:rsid w:val="001F2894"/>
    <w:rsid w:val="001F2F15"/>
    <w:rsid w:val="001F335C"/>
    <w:rsid w:val="001F3407"/>
    <w:rsid w:val="001F3B42"/>
    <w:rsid w:val="001F3F43"/>
    <w:rsid w:val="001F46B9"/>
    <w:rsid w:val="001F4D9E"/>
    <w:rsid w:val="001F64D0"/>
    <w:rsid w:val="001F70B1"/>
    <w:rsid w:val="001F74EC"/>
    <w:rsid w:val="001F79DA"/>
    <w:rsid w:val="001F7DAD"/>
    <w:rsid w:val="0020088F"/>
    <w:rsid w:val="00201FB8"/>
    <w:rsid w:val="0020203D"/>
    <w:rsid w:val="00202132"/>
    <w:rsid w:val="00203364"/>
    <w:rsid w:val="00203A86"/>
    <w:rsid w:val="00203F29"/>
    <w:rsid w:val="0020442C"/>
    <w:rsid w:val="00204591"/>
    <w:rsid w:val="002047B5"/>
    <w:rsid w:val="00204FDD"/>
    <w:rsid w:val="00205B3F"/>
    <w:rsid w:val="002062A6"/>
    <w:rsid w:val="002066E2"/>
    <w:rsid w:val="0020793C"/>
    <w:rsid w:val="002107A3"/>
    <w:rsid w:val="002108E3"/>
    <w:rsid w:val="002118F6"/>
    <w:rsid w:val="00212C5E"/>
    <w:rsid w:val="00213240"/>
    <w:rsid w:val="00213446"/>
    <w:rsid w:val="00213629"/>
    <w:rsid w:val="00214171"/>
    <w:rsid w:val="00214242"/>
    <w:rsid w:val="00214AA6"/>
    <w:rsid w:val="00214B1F"/>
    <w:rsid w:val="00217B7E"/>
    <w:rsid w:val="00220F89"/>
    <w:rsid w:val="002213A3"/>
    <w:rsid w:val="002217EA"/>
    <w:rsid w:val="00223559"/>
    <w:rsid w:val="00223DE2"/>
    <w:rsid w:val="002246BB"/>
    <w:rsid w:val="0022509A"/>
    <w:rsid w:val="00225CBA"/>
    <w:rsid w:val="00227CC6"/>
    <w:rsid w:val="00227D60"/>
    <w:rsid w:val="00227F43"/>
    <w:rsid w:val="00230A6D"/>
    <w:rsid w:val="00230EE8"/>
    <w:rsid w:val="00234498"/>
    <w:rsid w:val="00234970"/>
    <w:rsid w:val="00234D6F"/>
    <w:rsid w:val="0023588C"/>
    <w:rsid w:val="00235AF5"/>
    <w:rsid w:val="002365BB"/>
    <w:rsid w:val="0023676B"/>
    <w:rsid w:val="00236BD7"/>
    <w:rsid w:val="0023782D"/>
    <w:rsid w:val="00240D04"/>
    <w:rsid w:val="00242E4B"/>
    <w:rsid w:val="00243204"/>
    <w:rsid w:val="00243A2E"/>
    <w:rsid w:val="00243EEA"/>
    <w:rsid w:val="0024406D"/>
    <w:rsid w:val="002443F5"/>
    <w:rsid w:val="002471FA"/>
    <w:rsid w:val="002501CA"/>
    <w:rsid w:val="00250C89"/>
    <w:rsid w:val="00251456"/>
    <w:rsid w:val="0025193D"/>
    <w:rsid w:val="002529B4"/>
    <w:rsid w:val="00252FD7"/>
    <w:rsid w:val="00253789"/>
    <w:rsid w:val="00255AB3"/>
    <w:rsid w:val="00255B1B"/>
    <w:rsid w:val="00256956"/>
    <w:rsid w:val="00256A42"/>
    <w:rsid w:val="002579EC"/>
    <w:rsid w:val="00257A6C"/>
    <w:rsid w:val="00260190"/>
    <w:rsid w:val="00260F84"/>
    <w:rsid w:val="0026228A"/>
    <w:rsid w:val="0026374C"/>
    <w:rsid w:val="002637C2"/>
    <w:rsid w:val="00263EFC"/>
    <w:rsid w:val="002643E6"/>
    <w:rsid w:val="00264B13"/>
    <w:rsid w:val="00264CF0"/>
    <w:rsid w:val="002663B1"/>
    <w:rsid w:val="00266D9C"/>
    <w:rsid w:val="00267A6C"/>
    <w:rsid w:val="002706C3"/>
    <w:rsid w:val="00270CD6"/>
    <w:rsid w:val="0027363A"/>
    <w:rsid w:val="00274429"/>
    <w:rsid w:val="002748FE"/>
    <w:rsid w:val="00274E83"/>
    <w:rsid w:val="002751B5"/>
    <w:rsid w:val="00275D91"/>
    <w:rsid w:val="002769AE"/>
    <w:rsid w:val="00277221"/>
    <w:rsid w:val="00280135"/>
    <w:rsid w:val="002822FC"/>
    <w:rsid w:val="00282CD5"/>
    <w:rsid w:val="00285F3F"/>
    <w:rsid w:val="00285F41"/>
    <w:rsid w:val="00286738"/>
    <w:rsid w:val="0028691A"/>
    <w:rsid w:val="00286FAF"/>
    <w:rsid w:val="0029058B"/>
    <w:rsid w:val="00290F29"/>
    <w:rsid w:val="00292645"/>
    <w:rsid w:val="00293884"/>
    <w:rsid w:val="00294991"/>
    <w:rsid w:val="0029524F"/>
    <w:rsid w:val="002954B6"/>
    <w:rsid w:val="002954CA"/>
    <w:rsid w:val="002959BE"/>
    <w:rsid w:val="00295C9E"/>
    <w:rsid w:val="002974E4"/>
    <w:rsid w:val="002A0858"/>
    <w:rsid w:val="002A0A9A"/>
    <w:rsid w:val="002A25EF"/>
    <w:rsid w:val="002A38CC"/>
    <w:rsid w:val="002A3A3A"/>
    <w:rsid w:val="002A4EC3"/>
    <w:rsid w:val="002A56D1"/>
    <w:rsid w:val="002A588A"/>
    <w:rsid w:val="002A5C12"/>
    <w:rsid w:val="002A712C"/>
    <w:rsid w:val="002A7832"/>
    <w:rsid w:val="002A7943"/>
    <w:rsid w:val="002B0EF4"/>
    <w:rsid w:val="002B1B93"/>
    <w:rsid w:val="002B2544"/>
    <w:rsid w:val="002B267F"/>
    <w:rsid w:val="002B453B"/>
    <w:rsid w:val="002B4D27"/>
    <w:rsid w:val="002B5162"/>
    <w:rsid w:val="002B5407"/>
    <w:rsid w:val="002B5D19"/>
    <w:rsid w:val="002C0D6A"/>
    <w:rsid w:val="002C1326"/>
    <w:rsid w:val="002C1D99"/>
    <w:rsid w:val="002C2346"/>
    <w:rsid w:val="002C27C6"/>
    <w:rsid w:val="002C2EBA"/>
    <w:rsid w:val="002C3122"/>
    <w:rsid w:val="002C32D9"/>
    <w:rsid w:val="002C5118"/>
    <w:rsid w:val="002C6724"/>
    <w:rsid w:val="002C69D8"/>
    <w:rsid w:val="002C6F0E"/>
    <w:rsid w:val="002C73FB"/>
    <w:rsid w:val="002C7A29"/>
    <w:rsid w:val="002C7AA6"/>
    <w:rsid w:val="002D0963"/>
    <w:rsid w:val="002D09DF"/>
    <w:rsid w:val="002D0FE6"/>
    <w:rsid w:val="002D11B5"/>
    <w:rsid w:val="002D1D57"/>
    <w:rsid w:val="002D1D72"/>
    <w:rsid w:val="002D2384"/>
    <w:rsid w:val="002D28C4"/>
    <w:rsid w:val="002D2E2E"/>
    <w:rsid w:val="002D3DE7"/>
    <w:rsid w:val="002D4973"/>
    <w:rsid w:val="002D4A91"/>
    <w:rsid w:val="002D5680"/>
    <w:rsid w:val="002D63D8"/>
    <w:rsid w:val="002D786B"/>
    <w:rsid w:val="002E0D5C"/>
    <w:rsid w:val="002E0F36"/>
    <w:rsid w:val="002E11A2"/>
    <w:rsid w:val="002E276E"/>
    <w:rsid w:val="002E2A4A"/>
    <w:rsid w:val="002E3410"/>
    <w:rsid w:val="002E3E88"/>
    <w:rsid w:val="002E42DE"/>
    <w:rsid w:val="002E48F5"/>
    <w:rsid w:val="002E50CA"/>
    <w:rsid w:val="002E5B4A"/>
    <w:rsid w:val="002E62E3"/>
    <w:rsid w:val="002E66F0"/>
    <w:rsid w:val="002E71EE"/>
    <w:rsid w:val="002E7995"/>
    <w:rsid w:val="002F1660"/>
    <w:rsid w:val="002F1C9E"/>
    <w:rsid w:val="002F2D03"/>
    <w:rsid w:val="002F30C8"/>
    <w:rsid w:val="002F34BE"/>
    <w:rsid w:val="002F36BD"/>
    <w:rsid w:val="002F421C"/>
    <w:rsid w:val="002F4347"/>
    <w:rsid w:val="002F4A27"/>
    <w:rsid w:val="002F4A2C"/>
    <w:rsid w:val="002F605A"/>
    <w:rsid w:val="002F628E"/>
    <w:rsid w:val="002F6898"/>
    <w:rsid w:val="002F785B"/>
    <w:rsid w:val="002F7BE8"/>
    <w:rsid w:val="00300830"/>
    <w:rsid w:val="003009A3"/>
    <w:rsid w:val="00301CD6"/>
    <w:rsid w:val="00302778"/>
    <w:rsid w:val="0030397B"/>
    <w:rsid w:val="00303D22"/>
    <w:rsid w:val="0030470E"/>
    <w:rsid w:val="00304863"/>
    <w:rsid w:val="003048A3"/>
    <w:rsid w:val="00304B0E"/>
    <w:rsid w:val="003073CF"/>
    <w:rsid w:val="003107E7"/>
    <w:rsid w:val="00311BAD"/>
    <w:rsid w:val="00311F4D"/>
    <w:rsid w:val="003129AC"/>
    <w:rsid w:val="00312A26"/>
    <w:rsid w:val="00312C6F"/>
    <w:rsid w:val="00313006"/>
    <w:rsid w:val="00313240"/>
    <w:rsid w:val="0031479C"/>
    <w:rsid w:val="00315815"/>
    <w:rsid w:val="003160FA"/>
    <w:rsid w:val="003163C3"/>
    <w:rsid w:val="003167E3"/>
    <w:rsid w:val="0031681B"/>
    <w:rsid w:val="003205DF"/>
    <w:rsid w:val="00320BA9"/>
    <w:rsid w:val="00320C33"/>
    <w:rsid w:val="00320EB6"/>
    <w:rsid w:val="00320EE4"/>
    <w:rsid w:val="00322003"/>
    <w:rsid w:val="003221BB"/>
    <w:rsid w:val="0032225C"/>
    <w:rsid w:val="003244FA"/>
    <w:rsid w:val="00324D89"/>
    <w:rsid w:val="00326170"/>
    <w:rsid w:val="003269A0"/>
    <w:rsid w:val="00326EF0"/>
    <w:rsid w:val="003274B8"/>
    <w:rsid w:val="00327653"/>
    <w:rsid w:val="003315AE"/>
    <w:rsid w:val="003328E1"/>
    <w:rsid w:val="00333610"/>
    <w:rsid w:val="00335AB8"/>
    <w:rsid w:val="00335FA8"/>
    <w:rsid w:val="00336C7D"/>
    <w:rsid w:val="003377C6"/>
    <w:rsid w:val="00337FD0"/>
    <w:rsid w:val="0034010D"/>
    <w:rsid w:val="00343122"/>
    <w:rsid w:val="003447A1"/>
    <w:rsid w:val="003450A1"/>
    <w:rsid w:val="003466E6"/>
    <w:rsid w:val="00350162"/>
    <w:rsid w:val="00350D9F"/>
    <w:rsid w:val="0035127C"/>
    <w:rsid w:val="003512FC"/>
    <w:rsid w:val="00352D52"/>
    <w:rsid w:val="00354368"/>
    <w:rsid w:val="00354D76"/>
    <w:rsid w:val="0035614C"/>
    <w:rsid w:val="0035753F"/>
    <w:rsid w:val="00360931"/>
    <w:rsid w:val="003611F5"/>
    <w:rsid w:val="003612F4"/>
    <w:rsid w:val="003613E7"/>
    <w:rsid w:val="00361E9F"/>
    <w:rsid w:val="00361FB0"/>
    <w:rsid w:val="00362053"/>
    <w:rsid w:val="00362655"/>
    <w:rsid w:val="003630A8"/>
    <w:rsid w:val="0036460F"/>
    <w:rsid w:val="00364653"/>
    <w:rsid w:val="00365001"/>
    <w:rsid w:val="00365031"/>
    <w:rsid w:val="003658FD"/>
    <w:rsid w:val="00366388"/>
    <w:rsid w:val="00366D9F"/>
    <w:rsid w:val="00367194"/>
    <w:rsid w:val="003712FE"/>
    <w:rsid w:val="003716BA"/>
    <w:rsid w:val="00371B07"/>
    <w:rsid w:val="003721CB"/>
    <w:rsid w:val="00373528"/>
    <w:rsid w:val="00373CD9"/>
    <w:rsid w:val="00373DF8"/>
    <w:rsid w:val="003750F0"/>
    <w:rsid w:val="003766FC"/>
    <w:rsid w:val="0037686E"/>
    <w:rsid w:val="00377827"/>
    <w:rsid w:val="003801DE"/>
    <w:rsid w:val="00381276"/>
    <w:rsid w:val="00381913"/>
    <w:rsid w:val="003819B5"/>
    <w:rsid w:val="003823FF"/>
    <w:rsid w:val="0038363C"/>
    <w:rsid w:val="003837F6"/>
    <w:rsid w:val="00384E4D"/>
    <w:rsid w:val="00385383"/>
    <w:rsid w:val="0038636D"/>
    <w:rsid w:val="00386EF9"/>
    <w:rsid w:val="00387393"/>
    <w:rsid w:val="003874B0"/>
    <w:rsid w:val="0038756F"/>
    <w:rsid w:val="003901BD"/>
    <w:rsid w:val="00390E02"/>
    <w:rsid w:val="0039134D"/>
    <w:rsid w:val="003926C8"/>
    <w:rsid w:val="00392B45"/>
    <w:rsid w:val="00393EE9"/>
    <w:rsid w:val="00395727"/>
    <w:rsid w:val="003957A5"/>
    <w:rsid w:val="003A11FC"/>
    <w:rsid w:val="003A20BF"/>
    <w:rsid w:val="003A26DA"/>
    <w:rsid w:val="003A3925"/>
    <w:rsid w:val="003A48EC"/>
    <w:rsid w:val="003A4A07"/>
    <w:rsid w:val="003A5D2A"/>
    <w:rsid w:val="003A6B87"/>
    <w:rsid w:val="003A6CF5"/>
    <w:rsid w:val="003B2FB0"/>
    <w:rsid w:val="003B3338"/>
    <w:rsid w:val="003B4C32"/>
    <w:rsid w:val="003B550B"/>
    <w:rsid w:val="003B55AC"/>
    <w:rsid w:val="003B606F"/>
    <w:rsid w:val="003B63A1"/>
    <w:rsid w:val="003B7CA2"/>
    <w:rsid w:val="003B7CCB"/>
    <w:rsid w:val="003C018C"/>
    <w:rsid w:val="003C02D7"/>
    <w:rsid w:val="003C086A"/>
    <w:rsid w:val="003C1916"/>
    <w:rsid w:val="003C1B59"/>
    <w:rsid w:val="003C2789"/>
    <w:rsid w:val="003C2A64"/>
    <w:rsid w:val="003C3969"/>
    <w:rsid w:val="003C46B8"/>
    <w:rsid w:val="003C4FE1"/>
    <w:rsid w:val="003C5878"/>
    <w:rsid w:val="003C61A4"/>
    <w:rsid w:val="003C7281"/>
    <w:rsid w:val="003C7401"/>
    <w:rsid w:val="003C7CD9"/>
    <w:rsid w:val="003D008B"/>
    <w:rsid w:val="003D02AA"/>
    <w:rsid w:val="003D05AB"/>
    <w:rsid w:val="003D2455"/>
    <w:rsid w:val="003D2998"/>
    <w:rsid w:val="003D303E"/>
    <w:rsid w:val="003D41A5"/>
    <w:rsid w:val="003D49BE"/>
    <w:rsid w:val="003D4B35"/>
    <w:rsid w:val="003D4DFB"/>
    <w:rsid w:val="003D5423"/>
    <w:rsid w:val="003D5E56"/>
    <w:rsid w:val="003D6445"/>
    <w:rsid w:val="003E00C7"/>
    <w:rsid w:val="003E0826"/>
    <w:rsid w:val="003E1746"/>
    <w:rsid w:val="003E178F"/>
    <w:rsid w:val="003E192D"/>
    <w:rsid w:val="003E2D6D"/>
    <w:rsid w:val="003E3492"/>
    <w:rsid w:val="003E3B6E"/>
    <w:rsid w:val="003E3BD7"/>
    <w:rsid w:val="003E3EED"/>
    <w:rsid w:val="003E61C4"/>
    <w:rsid w:val="003E7249"/>
    <w:rsid w:val="003E7969"/>
    <w:rsid w:val="003F006E"/>
    <w:rsid w:val="003F1609"/>
    <w:rsid w:val="003F1F9E"/>
    <w:rsid w:val="003F1FF4"/>
    <w:rsid w:val="003F2269"/>
    <w:rsid w:val="003F2563"/>
    <w:rsid w:val="003F37E2"/>
    <w:rsid w:val="003F39CA"/>
    <w:rsid w:val="003F6397"/>
    <w:rsid w:val="003F6420"/>
    <w:rsid w:val="003F65A2"/>
    <w:rsid w:val="003F6FB8"/>
    <w:rsid w:val="00401486"/>
    <w:rsid w:val="0040175F"/>
    <w:rsid w:val="00401840"/>
    <w:rsid w:val="00401E63"/>
    <w:rsid w:val="00404490"/>
    <w:rsid w:val="0040474C"/>
    <w:rsid w:val="00404BDB"/>
    <w:rsid w:val="00405AAD"/>
    <w:rsid w:val="00405F9B"/>
    <w:rsid w:val="00406DD6"/>
    <w:rsid w:val="00407018"/>
    <w:rsid w:val="0040728B"/>
    <w:rsid w:val="004077D8"/>
    <w:rsid w:val="00407C14"/>
    <w:rsid w:val="00410010"/>
    <w:rsid w:val="0041065E"/>
    <w:rsid w:val="00410AFB"/>
    <w:rsid w:val="004121A9"/>
    <w:rsid w:val="00413253"/>
    <w:rsid w:val="00414334"/>
    <w:rsid w:val="00414C6A"/>
    <w:rsid w:val="00414C96"/>
    <w:rsid w:val="004152F8"/>
    <w:rsid w:val="004161CE"/>
    <w:rsid w:val="004179DF"/>
    <w:rsid w:val="00421669"/>
    <w:rsid w:val="00422653"/>
    <w:rsid w:val="00423551"/>
    <w:rsid w:val="0042446F"/>
    <w:rsid w:val="00426D57"/>
    <w:rsid w:val="00427BCE"/>
    <w:rsid w:val="00427CD6"/>
    <w:rsid w:val="004302C8"/>
    <w:rsid w:val="0043152D"/>
    <w:rsid w:val="00431910"/>
    <w:rsid w:val="00432996"/>
    <w:rsid w:val="0043389B"/>
    <w:rsid w:val="00434272"/>
    <w:rsid w:val="00434621"/>
    <w:rsid w:val="00435EBC"/>
    <w:rsid w:val="004366BF"/>
    <w:rsid w:val="00437496"/>
    <w:rsid w:val="00437BBC"/>
    <w:rsid w:val="00440664"/>
    <w:rsid w:val="00440C8F"/>
    <w:rsid w:val="00440CA1"/>
    <w:rsid w:val="00440D3A"/>
    <w:rsid w:val="0044236D"/>
    <w:rsid w:val="00443DA8"/>
    <w:rsid w:val="0044429A"/>
    <w:rsid w:val="00446632"/>
    <w:rsid w:val="004471BF"/>
    <w:rsid w:val="0044732A"/>
    <w:rsid w:val="004501E9"/>
    <w:rsid w:val="00450343"/>
    <w:rsid w:val="004503BB"/>
    <w:rsid w:val="00450C92"/>
    <w:rsid w:val="00451278"/>
    <w:rsid w:val="004519B7"/>
    <w:rsid w:val="00451B4D"/>
    <w:rsid w:val="0045292A"/>
    <w:rsid w:val="00453D18"/>
    <w:rsid w:val="00454C46"/>
    <w:rsid w:val="00460C69"/>
    <w:rsid w:val="00460C93"/>
    <w:rsid w:val="004612C5"/>
    <w:rsid w:val="0046219C"/>
    <w:rsid w:val="004623E9"/>
    <w:rsid w:val="00462FC3"/>
    <w:rsid w:val="00463F55"/>
    <w:rsid w:val="00464937"/>
    <w:rsid w:val="00464CE4"/>
    <w:rsid w:val="00465713"/>
    <w:rsid w:val="0046766E"/>
    <w:rsid w:val="0046770C"/>
    <w:rsid w:val="004677CF"/>
    <w:rsid w:val="004700C5"/>
    <w:rsid w:val="004701AF"/>
    <w:rsid w:val="004705CF"/>
    <w:rsid w:val="00470DA1"/>
    <w:rsid w:val="00470F7B"/>
    <w:rsid w:val="00472524"/>
    <w:rsid w:val="00472690"/>
    <w:rsid w:val="00472944"/>
    <w:rsid w:val="00472A97"/>
    <w:rsid w:val="00473216"/>
    <w:rsid w:val="004736D8"/>
    <w:rsid w:val="00473939"/>
    <w:rsid w:val="00473A9A"/>
    <w:rsid w:val="004743A3"/>
    <w:rsid w:val="0047460A"/>
    <w:rsid w:val="00475325"/>
    <w:rsid w:val="004756DD"/>
    <w:rsid w:val="00476E14"/>
    <w:rsid w:val="004804B5"/>
    <w:rsid w:val="00480E34"/>
    <w:rsid w:val="004817F5"/>
    <w:rsid w:val="00481A6F"/>
    <w:rsid w:val="00481B94"/>
    <w:rsid w:val="0048353B"/>
    <w:rsid w:val="004837A7"/>
    <w:rsid w:val="00483985"/>
    <w:rsid w:val="00484111"/>
    <w:rsid w:val="0048422D"/>
    <w:rsid w:val="00484972"/>
    <w:rsid w:val="00484A84"/>
    <w:rsid w:val="00485601"/>
    <w:rsid w:val="004873A9"/>
    <w:rsid w:val="00487648"/>
    <w:rsid w:val="004878AB"/>
    <w:rsid w:val="00487DB3"/>
    <w:rsid w:val="00487F02"/>
    <w:rsid w:val="00490033"/>
    <w:rsid w:val="00490B46"/>
    <w:rsid w:val="0049120C"/>
    <w:rsid w:val="004916E6"/>
    <w:rsid w:val="00492A7D"/>
    <w:rsid w:val="00492D1D"/>
    <w:rsid w:val="00492F98"/>
    <w:rsid w:val="00494006"/>
    <w:rsid w:val="00494B25"/>
    <w:rsid w:val="004954AE"/>
    <w:rsid w:val="00496052"/>
    <w:rsid w:val="004964B0"/>
    <w:rsid w:val="00497958"/>
    <w:rsid w:val="00497FBA"/>
    <w:rsid w:val="004A0C42"/>
    <w:rsid w:val="004A14DA"/>
    <w:rsid w:val="004A2007"/>
    <w:rsid w:val="004A3B05"/>
    <w:rsid w:val="004A3C33"/>
    <w:rsid w:val="004A3CA1"/>
    <w:rsid w:val="004A45D2"/>
    <w:rsid w:val="004A47E1"/>
    <w:rsid w:val="004A5871"/>
    <w:rsid w:val="004A58DF"/>
    <w:rsid w:val="004A5CE1"/>
    <w:rsid w:val="004A6D60"/>
    <w:rsid w:val="004A71A7"/>
    <w:rsid w:val="004A7E3A"/>
    <w:rsid w:val="004B00E1"/>
    <w:rsid w:val="004B0F03"/>
    <w:rsid w:val="004B18E4"/>
    <w:rsid w:val="004B2041"/>
    <w:rsid w:val="004B25F8"/>
    <w:rsid w:val="004B270B"/>
    <w:rsid w:val="004B2DC8"/>
    <w:rsid w:val="004B6E50"/>
    <w:rsid w:val="004B770C"/>
    <w:rsid w:val="004C0CF3"/>
    <w:rsid w:val="004C15B9"/>
    <w:rsid w:val="004C1D7B"/>
    <w:rsid w:val="004C2B92"/>
    <w:rsid w:val="004C31A8"/>
    <w:rsid w:val="004C3279"/>
    <w:rsid w:val="004C3E2C"/>
    <w:rsid w:val="004C3F34"/>
    <w:rsid w:val="004C4D2A"/>
    <w:rsid w:val="004C587D"/>
    <w:rsid w:val="004C5F87"/>
    <w:rsid w:val="004C685A"/>
    <w:rsid w:val="004C6E93"/>
    <w:rsid w:val="004D0253"/>
    <w:rsid w:val="004D0558"/>
    <w:rsid w:val="004D0C36"/>
    <w:rsid w:val="004D0CD2"/>
    <w:rsid w:val="004D11AD"/>
    <w:rsid w:val="004D2DB5"/>
    <w:rsid w:val="004D3614"/>
    <w:rsid w:val="004D3DF7"/>
    <w:rsid w:val="004D6FF7"/>
    <w:rsid w:val="004D7497"/>
    <w:rsid w:val="004D76E4"/>
    <w:rsid w:val="004D7B0B"/>
    <w:rsid w:val="004E076B"/>
    <w:rsid w:val="004E1005"/>
    <w:rsid w:val="004E17DF"/>
    <w:rsid w:val="004E1E2E"/>
    <w:rsid w:val="004E211C"/>
    <w:rsid w:val="004E2A26"/>
    <w:rsid w:val="004E3B88"/>
    <w:rsid w:val="004E4088"/>
    <w:rsid w:val="004E4C30"/>
    <w:rsid w:val="004E5B73"/>
    <w:rsid w:val="004E5DF8"/>
    <w:rsid w:val="004E6F88"/>
    <w:rsid w:val="004E6FBD"/>
    <w:rsid w:val="004E74BA"/>
    <w:rsid w:val="004E76F5"/>
    <w:rsid w:val="004F0913"/>
    <w:rsid w:val="004F0E41"/>
    <w:rsid w:val="004F2893"/>
    <w:rsid w:val="004F2FAC"/>
    <w:rsid w:val="004F54E4"/>
    <w:rsid w:val="004F5AF9"/>
    <w:rsid w:val="004F5E68"/>
    <w:rsid w:val="004F744D"/>
    <w:rsid w:val="004F7A83"/>
    <w:rsid w:val="004F7D65"/>
    <w:rsid w:val="005009F5"/>
    <w:rsid w:val="0050264D"/>
    <w:rsid w:val="00502F03"/>
    <w:rsid w:val="00502FD4"/>
    <w:rsid w:val="00503DAA"/>
    <w:rsid w:val="0050560C"/>
    <w:rsid w:val="00505A31"/>
    <w:rsid w:val="00505D4E"/>
    <w:rsid w:val="005068CE"/>
    <w:rsid w:val="00506B5F"/>
    <w:rsid w:val="00507711"/>
    <w:rsid w:val="00510259"/>
    <w:rsid w:val="005104E9"/>
    <w:rsid w:val="005110F4"/>
    <w:rsid w:val="00512584"/>
    <w:rsid w:val="00513E59"/>
    <w:rsid w:val="00514156"/>
    <w:rsid w:val="00514700"/>
    <w:rsid w:val="0051483E"/>
    <w:rsid w:val="005166AA"/>
    <w:rsid w:val="00521286"/>
    <w:rsid w:val="005216B9"/>
    <w:rsid w:val="00523DF7"/>
    <w:rsid w:val="00523F24"/>
    <w:rsid w:val="00524055"/>
    <w:rsid w:val="0052465B"/>
    <w:rsid w:val="00524B6E"/>
    <w:rsid w:val="00524E38"/>
    <w:rsid w:val="0052527F"/>
    <w:rsid w:val="00525F9A"/>
    <w:rsid w:val="005276E3"/>
    <w:rsid w:val="00527BEE"/>
    <w:rsid w:val="00530590"/>
    <w:rsid w:val="00530BF4"/>
    <w:rsid w:val="00530C30"/>
    <w:rsid w:val="00530DE6"/>
    <w:rsid w:val="005314E0"/>
    <w:rsid w:val="005317FA"/>
    <w:rsid w:val="00532134"/>
    <w:rsid w:val="005323FD"/>
    <w:rsid w:val="005324F5"/>
    <w:rsid w:val="005325D8"/>
    <w:rsid w:val="00532B81"/>
    <w:rsid w:val="00532BFB"/>
    <w:rsid w:val="0053393D"/>
    <w:rsid w:val="005354B5"/>
    <w:rsid w:val="00536FEF"/>
    <w:rsid w:val="00541725"/>
    <w:rsid w:val="0054310A"/>
    <w:rsid w:val="00543154"/>
    <w:rsid w:val="00545648"/>
    <w:rsid w:val="00545C00"/>
    <w:rsid w:val="005461C8"/>
    <w:rsid w:val="00546327"/>
    <w:rsid w:val="00546620"/>
    <w:rsid w:val="00547640"/>
    <w:rsid w:val="00550E7D"/>
    <w:rsid w:val="00550F0A"/>
    <w:rsid w:val="005553C5"/>
    <w:rsid w:val="00556F8A"/>
    <w:rsid w:val="005572F6"/>
    <w:rsid w:val="005578E9"/>
    <w:rsid w:val="00557ECB"/>
    <w:rsid w:val="00560504"/>
    <w:rsid w:val="00560780"/>
    <w:rsid w:val="00560A58"/>
    <w:rsid w:val="00560E1C"/>
    <w:rsid w:val="00561496"/>
    <w:rsid w:val="0056235A"/>
    <w:rsid w:val="005626B6"/>
    <w:rsid w:val="0056357E"/>
    <w:rsid w:val="005658B0"/>
    <w:rsid w:val="005669C1"/>
    <w:rsid w:val="00566D17"/>
    <w:rsid w:val="005670B8"/>
    <w:rsid w:val="00567DF4"/>
    <w:rsid w:val="00570C97"/>
    <w:rsid w:val="00571E91"/>
    <w:rsid w:val="00572D5D"/>
    <w:rsid w:val="005731B9"/>
    <w:rsid w:val="00573A2D"/>
    <w:rsid w:val="00574885"/>
    <w:rsid w:val="005754DA"/>
    <w:rsid w:val="005755AC"/>
    <w:rsid w:val="00575AF5"/>
    <w:rsid w:val="005762EF"/>
    <w:rsid w:val="00577749"/>
    <w:rsid w:val="005778A3"/>
    <w:rsid w:val="00580B4A"/>
    <w:rsid w:val="00581DDB"/>
    <w:rsid w:val="005823C3"/>
    <w:rsid w:val="0058276F"/>
    <w:rsid w:val="00583BD9"/>
    <w:rsid w:val="00584EB1"/>
    <w:rsid w:val="005853DD"/>
    <w:rsid w:val="00585DFD"/>
    <w:rsid w:val="00586256"/>
    <w:rsid w:val="00586CFC"/>
    <w:rsid w:val="005874CD"/>
    <w:rsid w:val="00590331"/>
    <w:rsid w:val="005905DC"/>
    <w:rsid w:val="005907AA"/>
    <w:rsid w:val="00590AB2"/>
    <w:rsid w:val="00591916"/>
    <w:rsid w:val="00592638"/>
    <w:rsid w:val="00592A95"/>
    <w:rsid w:val="00593EB6"/>
    <w:rsid w:val="0059528E"/>
    <w:rsid w:val="00595A00"/>
    <w:rsid w:val="0059737A"/>
    <w:rsid w:val="0059776D"/>
    <w:rsid w:val="005A099B"/>
    <w:rsid w:val="005A12E0"/>
    <w:rsid w:val="005A1D78"/>
    <w:rsid w:val="005A2196"/>
    <w:rsid w:val="005A368B"/>
    <w:rsid w:val="005A4D7D"/>
    <w:rsid w:val="005A587C"/>
    <w:rsid w:val="005A7BC9"/>
    <w:rsid w:val="005B072B"/>
    <w:rsid w:val="005B0DA6"/>
    <w:rsid w:val="005B1D2C"/>
    <w:rsid w:val="005B2B5E"/>
    <w:rsid w:val="005B34D9"/>
    <w:rsid w:val="005B37CE"/>
    <w:rsid w:val="005B4CEB"/>
    <w:rsid w:val="005B5E24"/>
    <w:rsid w:val="005B6ACB"/>
    <w:rsid w:val="005B6D84"/>
    <w:rsid w:val="005C0BD8"/>
    <w:rsid w:val="005C133F"/>
    <w:rsid w:val="005C21CC"/>
    <w:rsid w:val="005C3FCF"/>
    <w:rsid w:val="005C4282"/>
    <w:rsid w:val="005C4893"/>
    <w:rsid w:val="005C7B76"/>
    <w:rsid w:val="005D04C6"/>
    <w:rsid w:val="005D4032"/>
    <w:rsid w:val="005D4366"/>
    <w:rsid w:val="005D4EE4"/>
    <w:rsid w:val="005D5152"/>
    <w:rsid w:val="005D5692"/>
    <w:rsid w:val="005E0BF5"/>
    <w:rsid w:val="005E0D39"/>
    <w:rsid w:val="005E0E13"/>
    <w:rsid w:val="005E113E"/>
    <w:rsid w:val="005E2D64"/>
    <w:rsid w:val="005E4621"/>
    <w:rsid w:val="005E59F3"/>
    <w:rsid w:val="005E6002"/>
    <w:rsid w:val="005E606C"/>
    <w:rsid w:val="005E6E5D"/>
    <w:rsid w:val="005F015C"/>
    <w:rsid w:val="005F037A"/>
    <w:rsid w:val="005F06E5"/>
    <w:rsid w:val="005F3C7B"/>
    <w:rsid w:val="005F5075"/>
    <w:rsid w:val="005F535A"/>
    <w:rsid w:val="005F6460"/>
    <w:rsid w:val="005F6DA2"/>
    <w:rsid w:val="005F7BFB"/>
    <w:rsid w:val="00600104"/>
    <w:rsid w:val="00602006"/>
    <w:rsid w:val="006031AD"/>
    <w:rsid w:val="00603B85"/>
    <w:rsid w:val="0060405E"/>
    <w:rsid w:val="006053EF"/>
    <w:rsid w:val="00605B08"/>
    <w:rsid w:val="0060636C"/>
    <w:rsid w:val="006065D4"/>
    <w:rsid w:val="00606B15"/>
    <w:rsid w:val="00612B91"/>
    <w:rsid w:val="00613A65"/>
    <w:rsid w:val="006142A8"/>
    <w:rsid w:val="00614F23"/>
    <w:rsid w:val="006157AD"/>
    <w:rsid w:val="00615A7E"/>
    <w:rsid w:val="00616577"/>
    <w:rsid w:val="00620345"/>
    <w:rsid w:val="006219F1"/>
    <w:rsid w:val="006222D8"/>
    <w:rsid w:val="00622793"/>
    <w:rsid w:val="006227A8"/>
    <w:rsid w:val="00623284"/>
    <w:rsid w:val="00623A6D"/>
    <w:rsid w:val="00624953"/>
    <w:rsid w:val="006263AE"/>
    <w:rsid w:val="00626DBB"/>
    <w:rsid w:val="00627C74"/>
    <w:rsid w:val="006316A7"/>
    <w:rsid w:val="00631EB6"/>
    <w:rsid w:val="006326C2"/>
    <w:rsid w:val="00632ACA"/>
    <w:rsid w:val="00633BAF"/>
    <w:rsid w:val="00635FFB"/>
    <w:rsid w:val="00636E92"/>
    <w:rsid w:val="00640D3E"/>
    <w:rsid w:val="00642335"/>
    <w:rsid w:val="00642F14"/>
    <w:rsid w:val="00644133"/>
    <w:rsid w:val="00644A58"/>
    <w:rsid w:val="00645E05"/>
    <w:rsid w:val="00645ED8"/>
    <w:rsid w:val="006468F6"/>
    <w:rsid w:val="006473C9"/>
    <w:rsid w:val="006476B6"/>
    <w:rsid w:val="00651C85"/>
    <w:rsid w:val="00652053"/>
    <w:rsid w:val="006525C8"/>
    <w:rsid w:val="006547B5"/>
    <w:rsid w:val="006558E7"/>
    <w:rsid w:val="00656BBA"/>
    <w:rsid w:val="006604D5"/>
    <w:rsid w:val="00660F59"/>
    <w:rsid w:val="00661562"/>
    <w:rsid w:val="00661B01"/>
    <w:rsid w:val="00662294"/>
    <w:rsid w:val="00663E2B"/>
    <w:rsid w:val="00665227"/>
    <w:rsid w:val="00666E7B"/>
    <w:rsid w:val="00670A77"/>
    <w:rsid w:val="0067178C"/>
    <w:rsid w:val="00672573"/>
    <w:rsid w:val="00673F36"/>
    <w:rsid w:val="00674653"/>
    <w:rsid w:val="006751C1"/>
    <w:rsid w:val="0067549E"/>
    <w:rsid w:val="00675594"/>
    <w:rsid w:val="00675954"/>
    <w:rsid w:val="006766A4"/>
    <w:rsid w:val="00676AAB"/>
    <w:rsid w:val="00676B13"/>
    <w:rsid w:val="00677821"/>
    <w:rsid w:val="00677C9E"/>
    <w:rsid w:val="00677F88"/>
    <w:rsid w:val="006823F7"/>
    <w:rsid w:val="0068269A"/>
    <w:rsid w:val="006827FC"/>
    <w:rsid w:val="00683214"/>
    <w:rsid w:val="006867EE"/>
    <w:rsid w:val="00687016"/>
    <w:rsid w:val="00687616"/>
    <w:rsid w:val="0069149A"/>
    <w:rsid w:val="0069166D"/>
    <w:rsid w:val="00693581"/>
    <w:rsid w:val="0069360A"/>
    <w:rsid w:val="0069387E"/>
    <w:rsid w:val="00694DC8"/>
    <w:rsid w:val="0069587A"/>
    <w:rsid w:val="00695A47"/>
    <w:rsid w:val="00696935"/>
    <w:rsid w:val="00697411"/>
    <w:rsid w:val="006A155C"/>
    <w:rsid w:val="006A2B23"/>
    <w:rsid w:val="006A2D2C"/>
    <w:rsid w:val="006A391D"/>
    <w:rsid w:val="006A3B40"/>
    <w:rsid w:val="006A4021"/>
    <w:rsid w:val="006A5110"/>
    <w:rsid w:val="006A59F0"/>
    <w:rsid w:val="006A6B5A"/>
    <w:rsid w:val="006B024E"/>
    <w:rsid w:val="006B0877"/>
    <w:rsid w:val="006B0D6C"/>
    <w:rsid w:val="006B0F68"/>
    <w:rsid w:val="006B26FA"/>
    <w:rsid w:val="006B3880"/>
    <w:rsid w:val="006B3D99"/>
    <w:rsid w:val="006B4466"/>
    <w:rsid w:val="006B4574"/>
    <w:rsid w:val="006B5FDB"/>
    <w:rsid w:val="006B6694"/>
    <w:rsid w:val="006B6873"/>
    <w:rsid w:val="006B7840"/>
    <w:rsid w:val="006B797F"/>
    <w:rsid w:val="006B7FA2"/>
    <w:rsid w:val="006C07F8"/>
    <w:rsid w:val="006C0A7B"/>
    <w:rsid w:val="006C1907"/>
    <w:rsid w:val="006C1BFE"/>
    <w:rsid w:val="006C267F"/>
    <w:rsid w:val="006C2E85"/>
    <w:rsid w:val="006C36AD"/>
    <w:rsid w:val="006C464F"/>
    <w:rsid w:val="006C5611"/>
    <w:rsid w:val="006C5ACF"/>
    <w:rsid w:val="006C5B67"/>
    <w:rsid w:val="006C613B"/>
    <w:rsid w:val="006C636E"/>
    <w:rsid w:val="006C6AB3"/>
    <w:rsid w:val="006C6C92"/>
    <w:rsid w:val="006D0C95"/>
    <w:rsid w:val="006D11A1"/>
    <w:rsid w:val="006D1472"/>
    <w:rsid w:val="006D2489"/>
    <w:rsid w:val="006D25A9"/>
    <w:rsid w:val="006D2ACE"/>
    <w:rsid w:val="006D2DFF"/>
    <w:rsid w:val="006D43AA"/>
    <w:rsid w:val="006D4BAC"/>
    <w:rsid w:val="006D5330"/>
    <w:rsid w:val="006D6DB1"/>
    <w:rsid w:val="006D7091"/>
    <w:rsid w:val="006E1154"/>
    <w:rsid w:val="006E1669"/>
    <w:rsid w:val="006E2B0D"/>
    <w:rsid w:val="006E30D6"/>
    <w:rsid w:val="006E35EB"/>
    <w:rsid w:val="006E38C0"/>
    <w:rsid w:val="006E3E6C"/>
    <w:rsid w:val="006E4181"/>
    <w:rsid w:val="006E49E9"/>
    <w:rsid w:val="006E5B52"/>
    <w:rsid w:val="006E5BE6"/>
    <w:rsid w:val="006E5D13"/>
    <w:rsid w:val="006E6003"/>
    <w:rsid w:val="006E657B"/>
    <w:rsid w:val="006E72F7"/>
    <w:rsid w:val="006E7E92"/>
    <w:rsid w:val="006F029B"/>
    <w:rsid w:val="006F04C4"/>
    <w:rsid w:val="006F108A"/>
    <w:rsid w:val="006F2300"/>
    <w:rsid w:val="006F2806"/>
    <w:rsid w:val="006F3022"/>
    <w:rsid w:val="006F3310"/>
    <w:rsid w:val="006F6007"/>
    <w:rsid w:val="006F6DDC"/>
    <w:rsid w:val="006F7991"/>
    <w:rsid w:val="007001E6"/>
    <w:rsid w:val="00700499"/>
    <w:rsid w:val="007009B4"/>
    <w:rsid w:val="00700F88"/>
    <w:rsid w:val="007023D1"/>
    <w:rsid w:val="00703495"/>
    <w:rsid w:val="00703D64"/>
    <w:rsid w:val="007049E2"/>
    <w:rsid w:val="00704BAA"/>
    <w:rsid w:val="00705CC5"/>
    <w:rsid w:val="00707135"/>
    <w:rsid w:val="007077B5"/>
    <w:rsid w:val="00707810"/>
    <w:rsid w:val="00707DAB"/>
    <w:rsid w:val="0071237B"/>
    <w:rsid w:val="00713CB0"/>
    <w:rsid w:val="00713ED1"/>
    <w:rsid w:val="00713EE6"/>
    <w:rsid w:val="00715D0C"/>
    <w:rsid w:val="007169E0"/>
    <w:rsid w:val="00717FB0"/>
    <w:rsid w:val="00720FFF"/>
    <w:rsid w:val="0072179C"/>
    <w:rsid w:val="00721CF1"/>
    <w:rsid w:val="00721D6A"/>
    <w:rsid w:val="0072224B"/>
    <w:rsid w:val="00722B74"/>
    <w:rsid w:val="00722D14"/>
    <w:rsid w:val="00722E36"/>
    <w:rsid w:val="0072382E"/>
    <w:rsid w:val="00725FC5"/>
    <w:rsid w:val="0072610A"/>
    <w:rsid w:val="007263C4"/>
    <w:rsid w:val="0072654D"/>
    <w:rsid w:val="00726BC3"/>
    <w:rsid w:val="007273BD"/>
    <w:rsid w:val="007276AE"/>
    <w:rsid w:val="0073026A"/>
    <w:rsid w:val="00730530"/>
    <w:rsid w:val="00730BA1"/>
    <w:rsid w:val="00731675"/>
    <w:rsid w:val="00731A8C"/>
    <w:rsid w:val="0073279E"/>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0143"/>
    <w:rsid w:val="00751095"/>
    <w:rsid w:val="00751A33"/>
    <w:rsid w:val="0075235B"/>
    <w:rsid w:val="00752679"/>
    <w:rsid w:val="00752FCD"/>
    <w:rsid w:val="0075385D"/>
    <w:rsid w:val="00755180"/>
    <w:rsid w:val="007607C2"/>
    <w:rsid w:val="00760873"/>
    <w:rsid w:val="00760D54"/>
    <w:rsid w:val="00760DB6"/>
    <w:rsid w:val="0076136C"/>
    <w:rsid w:val="00761F4F"/>
    <w:rsid w:val="00764F41"/>
    <w:rsid w:val="00765B6F"/>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B7B"/>
    <w:rsid w:val="00775DD9"/>
    <w:rsid w:val="00776011"/>
    <w:rsid w:val="007774DA"/>
    <w:rsid w:val="0078051D"/>
    <w:rsid w:val="00780A7B"/>
    <w:rsid w:val="00782878"/>
    <w:rsid w:val="0078302B"/>
    <w:rsid w:val="00784222"/>
    <w:rsid w:val="007848C1"/>
    <w:rsid w:val="00785459"/>
    <w:rsid w:val="00785519"/>
    <w:rsid w:val="0078587F"/>
    <w:rsid w:val="007860D0"/>
    <w:rsid w:val="00786DC4"/>
    <w:rsid w:val="0078701B"/>
    <w:rsid w:val="007903C5"/>
    <w:rsid w:val="00790AEA"/>
    <w:rsid w:val="00790DB9"/>
    <w:rsid w:val="00791BDF"/>
    <w:rsid w:val="007926B7"/>
    <w:rsid w:val="00795E6A"/>
    <w:rsid w:val="007A00C7"/>
    <w:rsid w:val="007A06A7"/>
    <w:rsid w:val="007A0CE2"/>
    <w:rsid w:val="007A1154"/>
    <w:rsid w:val="007A279A"/>
    <w:rsid w:val="007A3BE5"/>
    <w:rsid w:val="007A5CB7"/>
    <w:rsid w:val="007A6326"/>
    <w:rsid w:val="007A784C"/>
    <w:rsid w:val="007B06FB"/>
    <w:rsid w:val="007B0A2D"/>
    <w:rsid w:val="007B1085"/>
    <w:rsid w:val="007B11B7"/>
    <w:rsid w:val="007B129E"/>
    <w:rsid w:val="007B1920"/>
    <w:rsid w:val="007B230F"/>
    <w:rsid w:val="007B2576"/>
    <w:rsid w:val="007B2997"/>
    <w:rsid w:val="007B3463"/>
    <w:rsid w:val="007B3722"/>
    <w:rsid w:val="007B3FCA"/>
    <w:rsid w:val="007B4064"/>
    <w:rsid w:val="007B4637"/>
    <w:rsid w:val="007B6081"/>
    <w:rsid w:val="007B616C"/>
    <w:rsid w:val="007B6FB5"/>
    <w:rsid w:val="007C00FD"/>
    <w:rsid w:val="007C07D8"/>
    <w:rsid w:val="007C1760"/>
    <w:rsid w:val="007C2448"/>
    <w:rsid w:val="007C26C6"/>
    <w:rsid w:val="007C3D85"/>
    <w:rsid w:val="007C4357"/>
    <w:rsid w:val="007C4A3C"/>
    <w:rsid w:val="007C4C34"/>
    <w:rsid w:val="007C560A"/>
    <w:rsid w:val="007C6020"/>
    <w:rsid w:val="007C61E7"/>
    <w:rsid w:val="007C6C89"/>
    <w:rsid w:val="007C7538"/>
    <w:rsid w:val="007D008A"/>
    <w:rsid w:val="007D070D"/>
    <w:rsid w:val="007D215C"/>
    <w:rsid w:val="007D3AFA"/>
    <w:rsid w:val="007D4671"/>
    <w:rsid w:val="007D46F5"/>
    <w:rsid w:val="007D4A52"/>
    <w:rsid w:val="007D7240"/>
    <w:rsid w:val="007D7590"/>
    <w:rsid w:val="007E0E3F"/>
    <w:rsid w:val="007E0E89"/>
    <w:rsid w:val="007E1A6E"/>
    <w:rsid w:val="007E29EE"/>
    <w:rsid w:val="007E41D0"/>
    <w:rsid w:val="007E5477"/>
    <w:rsid w:val="007E7A84"/>
    <w:rsid w:val="007F0319"/>
    <w:rsid w:val="007F0C91"/>
    <w:rsid w:val="007F13DF"/>
    <w:rsid w:val="007F1510"/>
    <w:rsid w:val="007F1A3D"/>
    <w:rsid w:val="007F3A45"/>
    <w:rsid w:val="007F4E8A"/>
    <w:rsid w:val="007F4F23"/>
    <w:rsid w:val="007F58E5"/>
    <w:rsid w:val="007F6155"/>
    <w:rsid w:val="007F6264"/>
    <w:rsid w:val="007F6DA9"/>
    <w:rsid w:val="007F717B"/>
    <w:rsid w:val="007F7EDC"/>
    <w:rsid w:val="007F7FED"/>
    <w:rsid w:val="0080034E"/>
    <w:rsid w:val="00800FD3"/>
    <w:rsid w:val="008018A2"/>
    <w:rsid w:val="00802AED"/>
    <w:rsid w:val="008044D6"/>
    <w:rsid w:val="00805377"/>
    <w:rsid w:val="00805F7C"/>
    <w:rsid w:val="00806DCD"/>
    <w:rsid w:val="008077C2"/>
    <w:rsid w:val="00807C9E"/>
    <w:rsid w:val="00807E67"/>
    <w:rsid w:val="0081066B"/>
    <w:rsid w:val="0081081B"/>
    <w:rsid w:val="00811002"/>
    <w:rsid w:val="00811053"/>
    <w:rsid w:val="00811244"/>
    <w:rsid w:val="00811F8B"/>
    <w:rsid w:val="00812566"/>
    <w:rsid w:val="00812C85"/>
    <w:rsid w:val="008130FC"/>
    <w:rsid w:val="00813902"/>
    <w:rsid w:val="00813C9E"/>
    <w:rsid w:val="00816179"/>
    <w:rsid w:val="00817820"/>
    <w:rsid w:val="00817D75"/>
    <w:rsid w:val="00817FAF"/>
    <w:rsid w:val="008202F2"/>
    <w:rsid w:val="00821E75"/>
    <w:rsid w:val="008222EE"/>
    <w:rsid w:val="008227C8"/>
    <w:rsid w:val="00822EB9"/>
    <w:rsid w:val="008238F4"/>
    <w:rsid w:val="00826222"/>
    <w:rsid w:val="008264C0"/>
    <w:rsid w:val="00826CA7"/>
    <w:rsid w:val="00826E0E"/>
    <w:rsid w:val="00827599"/>
    <w:rsid w:val="00827624"/>
    <w:rsid w:val="00827B2E"/>
    <w:rsid w:val="00831896"/>
    <w:rsid w:val="0083327C"/>
    <w:rsid w:val="00833621"/>
    <w:rsid w:val="00833DD3"/>
    <w:rsid w:val="008344E0"/>
    <w:rsid w:val="00834C0C"/>
    <w:rsid w:val="0083619B"/>
    <w:rsid w:val="008361DB"/>
    <w:rsid w:val="00836859"/>
    <w:rsid w:val="00836DD5"/>
    <w:rsid w:val="00836DDB"/>
    <w:rsid w:val="00837498"/>
    <w:rsid w:val="0084114D"/>
    <w:rsid w:val="00842403"/>
    <w:rsid w:val="008425FD"/>
    <w:rsid w:val="00842CA0"/>
    <w:rsid w:val="008438B3"/>
    <w:rsid w:val="00843C23"/>
    <w:rsid w:val="00844357"/>
    <w:rsid w:val="008457A9"/>
    <w:rsid w:val="00847549"/>
    <w:rsid w:val="00850767"/>
    <w:rsid w:val="00850EDB"/>
    <w:rsid w:val="0085293F"/>
    <w:rsid w:val="00852B5A"/>
    <w:rsid w:val="00853C8F"/>
    <w:rsid w:val="00854741"/>
    <w:rsid w:val="00854C5F"/>
    <w:rsid w:val="0085590D"/>
    <w:rsid w:val="008574E2"/>
    <w:rsid w:val="00860216"/>
    <w:rsid w:val="00860F8F"/>
    <w:rsid w:val="00861D26"/>
    <w:rsid w:val="00861E73"/>
    <w:rsid w:val="008621A3"/>
    <w:rsid w:val="008633BE"/>
    <w:rsid w:val="008634E0"/>
    <w:rsid w:val="00863B92"/>
    <w:rsid w:val="00864E5A"/>
    <w:rsid w:val="00865342"/>
    <w:rsid w:val="00866E25"/>
    <w:rsid w:val="008670AD"/>
    <w:rsid w:val="00870C1C"/>
    <w:rsid w:val="00870EAB"/>
    <w:rsid w:val="008713D5"/>
    <w:rsid w:val="00871976"/>
    <w:rsid w:val="008737AF"/>
    <w:rsid w:val="00873C53"/>
    <w:rsid w:val="0087410F"/>
    <w:rsid w:val="008741E2"/>
    <w:rsid w:val="00874BFD"/>
    <w:rsid w:val="008754C1"/>
    <w:rsid w:val="00875756"/>
    <w:rsid w:val="0087726E"/>
    <w:rsid w:val="008779B8"/>
    <w:rsid w:val="00881327"/>
    <w:rsid w:val="00881617"/>
    <w:rsid w:val="0088185C"/>
    <w:rsid w:val="00882491"/>
    <w:rsid w:val="00882E92"/>
    <w:rsid w:val="0088315A"/>
    <w:rsid w:val="00884047"/>
    <w:rsid w:val="00885481"/>
    <w:rsid w:val="00885596"/>
    <w:rsid w:val="00886F6F"/>
    <w:rsid w:val="00887C2F"/>
    <w:rsid w:val="00887F6D"/>
    <w:rsid w:val="008905DD"/>
    <w:rsid w:val="00890B12"/>
    <w:rsid w:val="00890E8C"/>
    <w:rsid w:val="0089163F"/>
    <w:rsid w:val="0089192E"/>
    <w:rsid w:val="00892A9D"/>
    <w:rsid w:val="008933DC"/>
    <w:rsid w:val="00893C71"/>
    <w:rsid w:val="00893E5E"/>
    <w:rsid w:val="00894239"/>
    <w:rsid w:val="008942F2"/>
    <w:rsid w:val="0089567F"/>
    <w:rsid w:val="00896846"/>
    <w:rsid w:val="00897759"/>
    <w:rsid w:val="00897AB6"/>
    <w:rsid w:val="008A1375"/>
    <w:rsid w:val="008A14C5"/>
    <w:rsid w:val="008A1974"/>
    <w:rsid w:val="008A19E9"/>
    <w:rsid w:val="008A1FF2"/>
    <w:rsid w:val="008A48DA"/>
    <w:rsid w:val="008A49DD"/>
    <w:rsid w:val="008A6433"/>
    <w:rsid w:val="008A665A"/>
    <w:rsid w:val="008A67C6"/>
    <w:rsid w:val="008A7FCC"/>
    <w:rsid w:val="008B00EF"/>
    <w:rsid w:val="008B014A"/>
    <w:rsid w:val="008B0285"/>
    <w:rsid w:val="008B1DC6"/>
    <w:rsid w:val="008B537B"/>
    <w:rsid w:val="008B5C20"/>
    <w:rsid w:val="008B5EF2"/>
    <w:rsid w:val="008B65C4"/>
    <w:rsid w:val="008B6750"/>
    <w:rsid w:val="008C4012"/>
    <w:rsid w:val="008C538E"/>
    <w:rsid w:val="008C5CD8"/>
    <w:rsid w:val="008C6C11"/>
    <w:rsid w:val="008C7F0B"/>
    <w:rsid w:val="008D02FE"/>
    <w:rsid w:val="008D0ED7"/>
    <w:rsid w:val="008D1DEB"/>
    <w:rsid w:val="008D2F3D"/>
    <w:rsid w:val="008D31F7"/>
    <w:rsid w:val="008D4105"/>
    <w:rsid w:val="008D51D8"/>
    <w:rsid w:val="008D5691"/>
    <w:rsid w:val="008D57E0"/>
    <w:rsid w:val="008D613A"/>
    <w:rsid w:val="008D7979"/>
    <w:rsid w:val="008E0369"/>
    <w:rsid w:val="008E06C4"/>
    <w:rsid w:val="008E0AAB"/>
    <w:rsid w:val="008E17AB"/>
    <w:rsid w:val="008E1C3B"/>
    <w:rsid w:val="008E27D0"/>
    <w:rsid w:val="008E2C37"/>
    <w:rsid w:val="008E34C8"/>
    <w:rsid w:val="008E47EF"/>
    <w:rsid w:val="008E4C55"/>
    <w:rsid w:val="008E4CE5"/>
    <w:rsid w:val="008E51C4"/>
    <w:rsid w:val="008E54D0"/>
    <w:rsid w:val="008E5655"/>
    <w:rsid w:val="008E5B38"/>
    <w:rsid w:val="008E64D7"/>
    <w:rsid w:val="008E748E"/>
    <w:rsid w:val="008E788F"/>
    <w:rsid w:val="008F017E"/>
    <w:rsid w:val="008F088A"/>
    <w:rsid w:val="008F1671"/>
    <w:rsid w:val="008F2796"/>
    <w:rsid w:val="008F41CA"/>
    <w:rsid w:val="008F4324"/>
    <w:rsid w:val="008F4E1B"/>
    <w:rsid w:val="008F5246"/>
    <w:rsid w:val="008F57B0"/>
    <w:rsid w:val="008F5F2C"/>
    <w:rsid w:val="008F6570"/>
    <w:rsid w:val="008F6B3C"/>
    <w:rsid w:val="008F7712"/>
    <w:rsid w:val="008F7F62"/>
    <w:rsid w:val="00901BE6"/>
    <w:rsid w:val="0090221E"/>
    <w:rsid w:val="009030F5"/>
    <w:rsid w:val="009041D0"/>
    <w:rsid w:val="0090555B"/>
    <w:rsid w:val="0090574D"/>
    <w:rsid w:val="00905DDE"/>
    <w:rsid w:val="00905E7B"/>
    <w:rsid w:val="00906574"/>
    <w:rsid w:val="009067BA"/>
    <w:rsid w:val="00911181"/>
    <w:rsid w:val="00911CA1"/>
    <w:rsid w:val="0091383D"/>
    <w:rsid w:val="00914D51"/>
    <w:rsid w:val="009150CC"/>
    <w:rsid w:val="009161DA"/>
    <w:rsid w:val="009163D5"/>
    <w:rsid w:val="009165B3"/>
    <w:rsid w:val="00920A1E"/>
    <w:rsid w:val="00921038"/>
    <w:rsid w:val="00921173"/>
    <w:rsid w:val="0092223A"/>
    <w:rsid w:val="00922366"/>
    <w:rsid w:val="009248D5"/>
    <w:rsid w:val="00924A69"/>
    <w:rsid w:val="00924D7C"/>
    <w:rsid w:val="00925203"/>
    <w:rsid w:val="00925586"/>
    <w:rsid w:val="009279C0"/>
    <w:rsid w:val="00930E10"/>
    <w:rsid w:val="00932016"/>
    <w:rsid w:val="0093328C"/>
    <w:rsid w:val="009332D6"/>
    <w:rsid w:val="0093361B"/>
    <w:rsid w:val="00933633"/>
    <w:rsid w:val="009338E9"/>
    <w:rsid w:val="00934AB9"/>
    <w:rsid w:val="00937D32"/>
    <w:rsid w:val="00937F68"/>
    <w:rsid w:val="00940EE1"/>
    <w:rsid w:val="00941093"/>
    <w:rsid w:val="009421BC"/>
    <w:rsid w:val="0094465B"/>
    <w:rsid w:val="0094580F"/>
    <w:rsid w:val="00945AA5"/>
    <w:rsid w:val="0094712B"/>
    <w:rsid w:val="00947DCE"/>
    <w:rsid w:val="009500CE"/>
    <w:rsid w:val="00950357"/>
    <w:rsid w:val="0095199F"/>
    <w:rsid w:val="00952A14"/>
    <w:rsid w:val="00952C03"/>
    <w:rsid w:val="009530CC"/>
    <w:rsid w:val="00954A24"/>
    <w:rsid w:val="00954B12"/>
    <w:rsid w:val="00957FBE"/>
    <w:rsid w:val="00960AD1"/>
    <w:rsid w:val="00961A60"/>
    <w:rsid w:val="009621D8"/>
    <w:rsid w:val="0096249F"/>
    <w:rsid w:val="00964EA6"/>
    <w:rsid w:val="00964FCC"/>
    <w:rsid w:val="00965032"/>
    <w:rsid w:val="009654EB"/>
    <w:rsid w:val="00966143"/>
    <w:rsid w:val="00967489"/>
    <w:rsid w:val="00970024"/>
    <w:rsid w:val="00970C10"/>
    <w:rsid w:val="00971336"/>
    <w:rsid w:val="00971A62"/>
    <w:rsid w:val="00973866"/>
    <w:rsid w:val="009738E7"/>
    <w:rsid w:val="00973998"/>
    <w:rsid w:val="00974ACB"/>
    <w:rsid w:val="0097530A"/>
    <w:rsid w:val="0097533F"/>
    <w:rsid w:val="0097676A"/>
    <w:rsid w:val="009805F9"/>
    <w:rsid w:val="009806E7"/>
    <w:rsid w:val="00980889"/>
    <w:rsid w:val="00980DE7"/>
    <w:rsid w:val="00980E30"/>
    <w:rsid w:val="00981766"/>
    <w:rsid w:val="00981C63"/>
    <w:rsid w:val="00982497"/>
    <w:rsid w:val="009824EB"/>
    <w:rsid w:val="0098270B"/>
    <w:rsid w:val="009828FC"/>
    <w:rsid w:val="009837EB"/>
    <w:rsid w:val="00984386"/>
    <w:rsid w:val="009846D9"/>
    <w:rsid w:val="009849BC"/>
    <w:rsid w:val="009852DC"/>
    <w:rsid w:val="00985BE9"/>
    <w:rsid w:val="0098657B"/>
    <w:rsid w:val="00986D9F"/>
    <w:rsid w:val="00986F76"/>
    <w:rsid w:val="0098711A"/>
    <w:rsid w:val="00987D9F"/>
    <w:rsid w:val="00990639"/>
    <w:rsid w:val="0099189D"/>
    <w:rsid w:val="009918C7"/>
    <w:rsid w:val="00991CB0"/>
    <w:rsid w:val="00992123"/>
    <w:rsid w:val="00993577"/>
    <w:rsid w:val="00993F02"/>
    <w:rsid w:val="009958B1"/>
    <w:rsid w:val="00996114"/>
    <w:rsid w:val="009963AD"/>
    <w:rsid w:val="009975DC"/>
    <w:rsid w:val="009A2083"/>
    <w:rsid w:val="009A2090"/>
    <w:rsid w:val="009A3758"/>
    <w:rsid w:val="009A3CEA"/>
    <w:rsid w:val="009A5379"/>
    <w:rsid w:val="009A5918"/>
    <w:rsid w:val="009A59F4"/>
    <w:rsid w:val="009A5B88"/>
    <w:rsid w:val="009A5FDA"/>
    <w:rsid w:val="009A6AAA"/>
    <w:rsid w:val="009A6D02"/>
    <w:rsid w:val="009B1258"/>
    <w:rsid w:val="009B1A08"/>
    <w:rsid w:val="009B1D1D"/>
    <w:rsid w:val="009B1D57"/>
    <w:rsid w:val="009B4411"/>
    <w:rsid w:val="009B5127"/>
    <w:rsid w:val="009B531F"/>
    <w:rsid w:val="009B5361"/>
    <w:rsid w:val="009B54C8"/>
    <w:rsid w:val="009B6637"/>
    <w:rsid w:val="009B7024"/>
    <w:rsid w:val="009C1042"/>
    <w:rsid w:val="009C156A"/>
    <w:rsid w:val="009C21EE"/>
    <w:rsid w:val="009C2903"/>
    <w:rsid w:val="009C3314"/>
    <w:rsid w:val="009C36DB"/>
    <w:rsid w:val="009C4C5E"/>
    <w:rsid w:val="009C6FCE"/>
    <w:rsid w:val="009C7E29"/>
    <w:rsid w:val="009D0728"/>
    <w:rsid w:val="009D2427"/>
    <w:rsid w:val="009D2E88"/>
    <w:rsid w:val="009D3847"/>
    <w:rsid w:val="009D4A69"/>
    <w:rsid w:val="009D51C1"/>
    <w:rsid w:val="009D5350"/>
    <w:rsid w:val="009D7C35"/>
    <w:rsid w:val="009E03BD"/>
    <w:rsid w:val="009E097D"/>
    <w:rsid w:val="009E0FCC"/>
    <w:rsid w:val="009E1321"/>
    <w:rsid w:val="009E1A58"/>
    <w:rsid w:val="009E39C3"/>
    <w:rsid w:val="009E46DE"/>
    <w:rsid w:val="009E4911"/>
    <w:rsid w:val="009E4C5A"/>
    <w:rsid w:val="009E519F"/>
    <w:rsid w:val="009E528B"/>
    <w:rsid w:val="009E52A8"/>
    <w:rsid w:val="009E5941"/>
    <w:rsid w:val="009E6151"/>
    <w:rsid w:val="009E6342"/>
    <w:rsid w:val="009E63A3"/>
    <w:rsid w:val="009E643B"/>
    <w:rsid w:val="009E67F7"/>
    <w:rsid w:val="009E77E6"/>
    <w:rsid w:val="009F00B4"/>
    <w:rsid w:val="009F069F"/>
    <w:rsid w:val="009F1BF5"/>
    <w:rsid w:val="009F2008"/>
    <w:rsid w:val="009F20F7"/>
    <w:rsid w:val="009F219D"/>
    <w:rsid w:val="009F28C9"/>
    <w:rsid w:val="009F2C36"/>
    <w:rsid w:val="009F2D31"/>
    <w:rsid w:val="009F343D"/>
    <w:rsid w:val="009F3B88"/>
    <w:rsid w:val="009F3C5A"/>
    <w:rsid w:val="009F3C5D"/>
    <w:rsid w:val="009F61E3"/>
    <w:rsid w:val="009F753F"/>
    <w:rsid w:val="00A00542"/>
    <w:rsid w:val="00A00630"/>
    <w:rsid w:val="00A00C7C"/>
    <w:rsid w:val="00A00E9D"/>
    <w:rsid w:val="00A01A6F"/>
    <w:rsid w:val="00A031FB"/>
    <w:rsid w:val="00A03921"/>
    <w:rsid w:val="00A040F0"/>
    <w:rsid w:val="00A05BEC"/>
    <w:rsid w:val="00A073FB"/>
    <w:rsid w:val="00A07426"/>
    <w:rsid w:val="00A07454"/>
    <w:rsid w:val="00A10A91"/>
    <w:rsid w:val="00A10F3A"/>
    <w:rsid w:val="00A11849"/>
    <w:rsid w:val="00A1187D"/>
    <w:rsid w:val="00A11D8C"/>
    <w:rsid w:val="00A1269D"/>
    <w:rsid w:val="00A12CDC"/>
    <w:rsid w:val="00A13CD7"/>
    <w:rsid w:val="00A13E0B"/>
    <w:rsid w:val="00A13FE6"/>
    <w:rsid w:val="00A14C11"/>
    <w:rsid w:val="00A16C59"/>
    <w:rsid w:val="00A2157A"/>
    <w:rsid w:val="00A21CAB"/>
    <w:rsid w:val="00A24288"/>
    <w:rsid w:val="00A25C98"/>
    <w:rsid w:val="00A267CE"/>
    <w:rsid w:val="00A26B2E"/>
    <w:rsid w:val="00A27A76"/>
    <w:rsid w:val="00A32649"/>
    <w:rsid w:val="00A34922"/>
    <w:rsid w:val="00A34A9E"/>
    <w:rsid w:val="00A34C72"/>
    <w:rsid w:val="00A34F49"/>
    <w:rsid w:val="00A3753C"/>
    <w:rsid w:val="00A375BE"/>
    <w:rsid w:val="00A375E2"/>
    <w:rsid w:val="00A43132"/>
    <w:rsid w:val="00A436E2"/>
    <w:rsid w:val="00A45F63"/>
    <w:rsid w:val="00A464FF"/>
    <w:rsid w:val="00A468BA"/>
    <w:rsid w:val="00A46CE0"/>
    <w:rsid w:val="00A47CD0"/>
    <w:rsid w:val="00A501DA"/>
    <w:rsid w:val="00A505B6"/>
    <w:rsid w:val="00A507BB"/>
    <w:rsid w:val="00A51E25"/>
    <w:rsid w:val="00A52092"/>
    <w:rsid w:val="00A52B6F"/>
    <w:rsid w:val="00A532E4"/>
    <w:rsid w:val="00A533A8"/>
    <w:rsid w:val="00A535FB"/>
    <w:rsid w:val="00A535FC"/>
    <w:rsid w:val="00A5368B"/>
    <w:rsid w:val="00A558A8"/>
    <w:rsid w:val="00A55F08"/>
    <w:rsid w:val="00A56270"/>
    <w:rsid w:val="00A56B70"/>
    <w:rsid w:val="00A57713"/>
    <w:rsid w:val="00A5796A"/>
    <w:rsid w:val="00A602ED"/>
    <w:rsid w:val="00A60B9B"/>
    <w:rsid w:val="00A62A7E"/>
    <w:rsid w:val="00A62EB4"/>
    <w:rsid w:val="00A63862"/>
    <w:rsid w:val="00A647FF"/>
    <w:rsid w:val="00A6534F"/>
    <w:rsid w:val="00A66006"/>
    <w:rsid w:val="00A67269"/>
    <w:rsid w:val="00A677EA"/>
    <w:rsid w:val="00A67ABE"/>
    <w:rsid w:val="00A7103C"/>
    <w:rsid w:val="00A71AA5"/>
    <w:rsid w:val="00A7260E"/>
    <w:rsid w:val="00A73304"/>
    <w:rsid w:val="00A7435A"/>
    <w:rsid w:val="00A74394"/>
    <w:rsid w:val="00A747B3"/>
    <w:rsid w:val="00A7550C"/>
    <w:rsid w:val="00A75A49"/>
    <w:rsid w:val="00A75E19"/>
    <w:rsid w:val="00A76961"/>
    <w:rsid w:val="00A773D4"/>
    <w:rsid w:val="00A7784A"/>
    <w:rsid w:val="00A77940"/>
    <w:rsid w:val="00A80887"/>
    <w:rsid w:val="00A80D35"/>
    <w:rsid w:val="00A8236E"/>
    <w:rsid w:val="00A8718B"/>
    <w:rsid w:val="00A90FB8"/>
    <w:rsid w:val="00A930FB"/>
    <w:rsid w:val="00A936B8"/>
    <w:rsid w:val="00A93B07"/>
    <w:rsid w:val="00A94243"/>
    <w:rsid w:val="00A95FB1"/>
    <w:rsid w:val="00A9645A"/>
    <w:rsid w:val="00A96C55"/>
    <w:rsid w:val="00A97820"/>
    <w:rsid w:val="00AA060B"/>
    <w:rsid w:val="00AA0E72"/>
    <w:rsid w:val="00AA202A"/>
    <w:rsid w:val="00AA22E2"/>
    <w:rsid w:val="00AA44BB"/>
    <w:rsid w:val="00AA54EF"/>
    <w:rsid w:val="00AA59C5"/>
    <w:rsid w:val="00AA5D7D"/>
    <w:rsid w:val="00AA5EDC"/>
    <w:rsid w:val="00AA6E04"/>
    <w:rsid w:val="00AA758F"/>
    <w:rsid w:val="00AB0009"/>
    <w:rsid w:val="00AB1010"/>
    <w:rsid w:val="00AB17F3"/>
    <w:rsid w:val="00AB2ABC"/>
    <w:rsid w:val="00AB3C7C"/>
    <w:rsid w:val="00AB47DA"/>
    <w:rsid w:val="00AB4908"/>
    <w:rsid w:val="00AB4CDA"/>
    <w:rsid w:val="00AB4FEE"/>
    <w:rsid w:val="00AB5225"/>
    <w:rsid w:val="00AB6021"/>
    <w:rsid w:val="00AB6181"/>
    <w:rsid w:val="00AB67D1"/>
    <w:rsid w:val="00AB696E"/>
    <w:rsid w:val="00AB7F8F"/>
    <w:rsid w:val="00AC0C36"/>
    <w:rsid w:val="00AC0D48"/>
    <w:rsid w:val="00AC2CAF"/>
    <w:rsid w:val="00AC39C3"/>
    <w:rsid w:val="00AC5060"/>
    <w:rsid w:val="00AC5D54"/>
    <w:rsid w:val="00AC5E7F"/>
    <w:rsid w:val="00AC6E03"/>
    <w:rsid w:val="00AC6F00"/>
    <w:rsid w:val="00AD0805"/>
    <w:rsid w:val="00AD0AA7"/>
    <w:rsid w:val="00AD0EB9"/>
    <w:rsid w:val="00AD0FDA"/>
    <w:rsid w:val="00AD1D0C"/>
    <w:rsid w:val="00AD2E9F"/>
    <w:rsid w:val="00AD2F38"/>
    <w:rsid w:val="00AD56F4"/>
    <w:rsid w:val="00AD5FEC"/>
    <w:rsid w:val="00AD6452"/>
    <w:rsid w:val="00AD66F0"/>
    <w:rsid w:val="00AD69C4"/>
    <w:rsid w:val="00AD76FD"/>
    <w:rsid w:val="00AD7D74"/>
    <w:rsid w:val="00AE0170"/>
    <w:rsid w:val="00AE1E58"/>
    <w:rsid w:val="00AE20FB"/>
    <w:rsid w:val="00AE2D15"/>
    <w:rsid w:val="00AE41B9"/>
    <w:rsid w:val="00AE5171"/>
    <w:rsid w:val="00AE6773"/>
    <w:rsid w:val="00AE6B1D"/>
    <w:rsid w:val="00AF0757"/>
    <w:rsid w:val="00AF1D66"/>
    <w:rsid w:val="00AF241F"/>
    <w:rsid w:val="00AF2838"/>
    <w:rsid w:val="00AF30EB"/>
    <w:rsid w:val="00AF3170"/>
    <w:rsid w:val="00AF35A0"/>
    <w:rsid w:val="00AF5A93"/>
    <w:rsid w:val="00AF64A1"/>
    <w:rsid w:val="00AF6B84"/>
    <w:rsid w:val="00AF7FF9"/>
    <w:rsid w:val="00B00BA8"/>
    <w:rsid w:val="00B00D6F"/>
    <w:rsid w:val="00B00E2B"/>
    <w:rsid w:val="00B00EB7"/>
    <w:rsid w:val="00B02AE4"/>
    <w:rsid w:val="00B02AE8"/>
    <w:rsid w:val="00B02C87"/>
    <w:rsid w:val="00B03ECA"/>
    <w:rsid w:val="00B049C3"/>
    <w:rsid w:val="00B04A2C"/>
    <w:rsid w:val="00B05E20"/>
    <w:rsid w:val="00B05E35"/>
    <w:rsid w:val="00B05F1C"/>
    <w:rsid w:val="00B077B7"/>
    <w:rsid w:val="00B104E9"/>
    <w:rsid w:val="00B10AA7"/>
    <w:rsid w:val="00B1167A"/>
    <w:rsid w:val="00B11D8F"/>
    <w:rsid w:val="00B12519"/>
    <w:rsid w:val="00B1266B"/>
    <w:rsid w:val="00B13617"/>
    <w:rsid w:val="00B13EB1"/>
    <w:rsid w:val="00B14115"/>
    <w:rsid w:val="00B141A0"/>
    <w:rsid w:val="00B14823"/>
    <w:rsid w:val="00B14BFA"/>
    <w:rsid w:val="00B15972"/>
    <w:rsid w:val="00B15C07"/>
    <w:rsid w:val="00B15FEB"/>
    <w:rsid w:val="00B1655C"/>
    <w:rsid w:val="00B17848"/>
    <w:rsid w:val="00B2077B"/>
    <w:rsid w:val="00B21A80"/>
    <w:rsid w:val="00B21D92"/>
    <w:rsid w:val="00B22371"/>
    <w:rsid w:val="00B22E44"/>
    <w:rsid w:val="00B2387E"/>
    <w:rsid w:val="00B24752"/>
    <w:rsid w:val="00B25846"/>
    <w:rsid w:val="00B25A9A"/>
    <w:rsid w:val="00B26EB3"/>
    <w:rsid w:val="00B30476"/>
    <w:rsid w:val="00B30CA3"/>
    <w:rsid w:val="00B30F98"/>
    <w:rsid w:val="00B318D8"/>
    <w:rsid w:val="00B31B3D"/>
    <w:rsid w:val="00B3320D"/>
    <w:rsid w:val="00B3505E"/>
    <w:rsid w:val="00B35465"/>
    <w:rsid w:val="00B36C2A"/>
    <w:rsid w:val="00B36CE3"/>
    <w:rsid w:val="00B36DAC"/>
    <w:rsid w:val="00B377A6"/>
    <w:rsid w:val="00B37975"/>
    <w:rsid w:val="00B407BD"/>
    <w:rsid w:val="00B407E3"/>
    <w:rsid w:val="00B426DF"/>
    <w:rsid w:val="00B42D23"/>
    <w:rsid w:val="00B433B6"/>
    <w:rsid w:val="00B435CC"/>
    <w:rsid w:val="00B441A8"/>
    <w:rsid w:val="00B44542"/>
    <w:rsid w:val="00B44AF1"/>
    <w:rsid w:val="00B44E57"/>
    <w:rsid w:val="00B44F03"/>
    <w:rsid w:val="00B50643"/>
    <w:rsid w:val="00B510E7"/>
    <w:rsid w:val="00B52CA5"/>
    <w:rsid w:val="00B52D7E"/>
    <w:rsid w:val="00B52E02"/>
    <w:rsid w:val="00B5365A"/>
    <w:rsid w:val="00B53998"/>
    <w:rsid w:val="00B53F12"/>
    <w:rsid w:val="00B5424C"/>
    <w:rsid w:val="00B556CF"/>
    <w:rsid w:val="00B56C75"/>
    <w:rsid w:val="00B6058A"/>
    <w:rsid w:val="00B60D53"/>
    <w:rsid w:val="00B6361B"/>
    <w:rsid w:val="00B636CD"/>
    <w:rsid w:val="00B63753"/>
    <w:rsid w:val="00B64249"/>
    <w:rsid w:val="00B651C8"/>
    <w:rsid w:val="00B65816"/>
    <w:rsid w:val="00B7151D"/>
    <w:rsid w:val="00B715C5"/>
    <w:rsid w:val="00B71628"/>
    <w:rsid w:val="00B7176F"/>
    <w:rsid w:val="00B71A78"/>
    <w:rsid w:val="00B723C9"/>
    <w:rsid w:val="00B7254D"/>
    <w:rsid w:val="00B72785"/>
    <w:rsid w:val="00B72A84"/>
    <w:rsid w:val="00B72E7C"/>
    <w:rsid w:val="00B73A32"/>
    <w:rsid w:val="00B73E11"/>
    <w:rsid w:val="00B75170"/>
    <w:rsid w:val="00B7586C"/>
    <w:rsid w:val="00B767EC"/>
    <w:rsid w:val="00B7744F"/>
    <w:rsid w:val="00B80471"/>
    <w:rsid w:val="00B806F4"/>
    <w:rsid w:val="00B81019"/>
    <w:rsid w:val="00B81475"/>
    <w:rsid w:val="00B839C1"/>
    <w:rsid w:val="00B85406"/>
    <w:rsid w:val="00B85940"/>
    <w:rsid w:val="00B85D80"/>
    <w:rsid w:val="00B865DF"/>
    <w:rsid w:val="00B868B2"/>
    <w:rsid w:val="00B90361"/>
    <w:rsid w:val="00B90A39"/>
    <w:rsid w:val="00B90A3B"/>
    <w:rsid w:val="00B90D91"/>
    <w:rsid w:val="00B90EBF"/>
    <w:rsid w:val="00B913A3"/>
    <w:rsid w:val="00B932B4"/>
    <w:rsid w:val="00B93314"/>
    <w:rsid w:val="00B93561"/>
    <w:rsid w:val="00B9410F"/>
    <w:rsid w:val="00B951AB"/>
    <w:rsid w:val="00B95EFA"/>
    <w:rsid w:val="00B962CB"/>
    <w:rsid w:val="00B967B6"/>
    <w:rsid w:val="00B96A6C"/>
    <w:rsid w:val="00B97511"/>
    <w:rsid w:val="00B9778E"/>
    <w:rsid w:val="00B97AB9"/>
    <w:rsid w:val="00BA00A4"/>
    <w:rsid w:val="00BA08DA"/>
    <w:rsid w:val="00BA10DB"/>
    <w:rsid w:val="00BA17FC"/>
    <w:rsid w:val="00BA3386"/>
    <w:rsid w:val="00BA3EA9"/>
    <w:rsid w:val="00BA4E6F"/>
    <w:rsid w:val="00BA5260"/>
    <w:rsid w:val="00BA5306"/>
    <w:rsid w:val="00BA5549"/>
    <w:rsid w:val="00BA58BB"/>
    <w:rsid w:val="00BA5F90"/>
    <w:rsid w:val="00BA6682"/>
    <w:rsid w:val="00BA700B"/>
    <w:rsid w:val="00BA7186"/>
    <w:rsid w:val="00BA7207"/>
    <w:rsid w:val="00BA745C"/>
    <w:rsid w:val="00BB05E7"/>
    <w:rsid w:val="00BB1365"/>
    <w:rsid w:val="00BB262C"/>
    <w:rsid w:val="00BB472E"/>
    <w:rsid w:val="00BB478F"/>
    <w:rsid w:val="00BB5C9A"/>
    <w:rsid w:val="00BB723C"/>
    <w:rsid w:val="00BB77C9"/>
    <w:rsid w:val="00BB7A1C"/>
    <w:rsid w:val="00BC06D2"/>
    <w:rsid w:val="00BC13E4"/>
    <w:rsid w:val="00BC26EB"/>
    <w:rsid w:val="00BC489E"/>
    <w:rsid w:val="00BC4F63"/>
    <w:rsid w:val="00BC5101"/>
    <w:rsid w:val="00BC52AE"/>
    <w:rsid w:val="00BC5C58"/>
    <w:rsid w:val="00BC6457"/>
    <w:rsid w:val="00BC6BBD"/>
    <w:rsid w:val="00BC6FFF"/>
    <w:rsid w:val="00BC7775"/>
    <w:rsid w:val="00BC7B44"/>
    <w:rsid w:val="00BD00D9"/>
    <w:rsid w:val="00BD0103"/>
    <w:rsid w:val="00BD155F"/>
    <w:rsid w:val="00BD1652"/>
    <w:rsid w:val="00BD16B2"/>
    <w:rsid w:val="00BD1B76"/>
    <w:rsid w:val="00BD200D"/>
    <w:rsid w:val="00BD257F"/>
    <w:rsid w:val="00BD25BB"/>
    <w:rsid w:val="00BD486D"/>
    <w:rsid w:val="00BD53D7"/>
    <w:rsid w:val="00BD5F0A"/>
    <w:rsid w:val="00BD5F8A"/>
    <w:rsid w:val="00BD6232"/>
    <w:rsid w:val="00BE08A5"/>
    <w:rsid w:val="00BE0976"/>
    <w:rsid w:val="00BE1D92"/>
    <w:rsid w:val="00BE2326"/>
    <w:rsid w:val="00BE3C5F"/>
    <w:rsid w:val="00BE6193"/>
    <w:rsid w:val="00BE628A"/>
    <w:rsid w:val="00BE65B5"/>
    <w:rsid w:val="00BE7E04"/>
    <w:rsid w:val="00BF2A5F"/>
    <w:rsid w:val="00BF50C5"/>
    <w:rsid w:val="00BF5A67"/>
    <w:rsid w:val="00C01E63"/>
    <w:rsid w:val="00C01F71"/>
    <w:rsid w:val="00C02DDD"/>
    <w:rsid w:val="00C03509"/>
    <w:rsid w:val="00C03684"/>
    <w:rsid w:val="00C03E48"/>
    <w:rsid w:val="00C04981"/>
    <w:rsid w:val="00C06102"/>
    <w:rsid w:val="00C06DD4"/>
    <w:rsid w:val="00C10A3E"/>
    <w:rsid w:val="00C10CD7"/>
    <w:rsid w:val="00C117B5"/>
    <w:rsid w:val="00C117FA"/>
    <w:rsid w:val="00C11F4C"/>
    <w:rsid w:val="00C12AD9"/>
    <w:rsid w:val="00C12C8D"/>
    <w:rsid w:val="00C14546"/>
    <w:rsid w:val="00C1476B"/>
    <w:rsid w:val="00C14D1D"/>
    <w:rsid w:val="00C168F0"/>
    <w:rsid w:val="00C1705B"/>
    <w:rsid w:val="00C17A72"/>
    <w:rsid w:val="00C17BE3"/>
    <w:rsid w:val="00C2023B"/>
    <w:rsid w:val="00C22299"/>
    <w:rsid w:val="00C22519"/>
    <w:rsid w:val="00C230DC"/>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391B"/>
    <w:rsid w:val="00C35CA7"/>
    <w:rsid w:val="00C37141"/>
    <w:rsid w:val="00C37607"/>
    <w:rsid w:val="00C411CE"/>
    <w:rsid w:val="00C4197E"/>
    <w:rsid w:val="00C437B5"/>
    <w:rsid w:val="00C43D64"/>
    <w:rsid w:val="00C440E0"/>
    <w:rsid w:val="00C453FF"/>
    <w:rsid w:val="00C45F49"/>
    <w:rsid w:val="00C4651C"/>
    <w:rsid w:val="00C467E9"/>
    <w:rsid w:val="00C4688E"/>
    <w:rsid w:val="00C46F78"/>
    <w:rsid w:val="00C5023A"/>
    <w:rsid w:val="00C50D25"/>
    <w:rsid w:val="00C510A3"/>
    <w:rsid w:val="00C51162"/>
    <w:rsid w:val="00C519A9"/>
    <w:rsid w:val="00C51F7C"/>
    <w:rsid w:val="00C52A0C"/>
    <w:rsid w:val="00C52DCE"/>
    <w:rsid w:val="00C54961"/>
    <w:rsid w:val="00C54E1C"/>
    <w:rsid w:val="00C55B51"/>
    <w:rsid w:val="00C56929"/>
    <w:rsid w:val="00C5696A"/>
    <w:rsid w:val="00C56E56"/>
    <w:rsid w:val="00C56E78"/>
    <w:rsid w:val="00C57334"/>
    <w:rsid w:val="00C573C1"/>
    <w:rsid w:val="00C57DE7"/>
    <w:rsid w:val="00C60535"/>
    <w:rsid w:val="00C609FB"/>
    <w:rsid w:val="00C61161"/>
    <w:rsid w:val="00C61816"/>
    <w:rsid w:val="00C61A56"/>
    <w:rsid w:val="00C61CD4"/>
    <w:rsid w:val="00C62656"/>
    <w:rsid w:val="00C63098"/>
    <w:rsid w:val="00C6427B"/>
    <w:rsid w:val="00C6430A"/>
    <w:rsid w:val="00C65125"/>
    <w:rsid w:val="00C651EF"/>
    <w:rsid w:val="00C67582"/>
    <w:rsid w:val="00C67C3D"/>
    <w:rsid w:val="00C67CC9"/>
    <w:rsid w:val="00C67DFC"/>
    <w:rsid w:val="00C7109B"/>
    <w:rsid w:val="00C71CE6"/>
    <w:rsid w:val="00C72770"/>
    <w:rsid w:val="00C72EF9"/>
    <w:rsid w:val="00C73197"/>
    <w:rsid w:val="00C74A92"/>
    <w:rsid w:val="00C752E1"/>
    <w:rsid w:val="00C75BEE"/>
    <w:rsid w:val="00C77047"/>
    <w:rsid w:val="00C7706E"/>
    <w:rsid w:val="00C80150"/>
    <w:rsid w:val="00C81814"/>
    <w:rsid w:val="00C82A67"/>
    <w:rsid w:val="00C82E48"/>
    <w:rsid w:val="00C83E11"/>
    <w:rsid w:val="00C844B9"/>
    <w:rsid w:val="00C84843"/>
    <w:rsid w:val="00C8550C"/>
    <w:rsid w:val="00C876D0"/>
    <w:rsid w:val="00C90FB6"/>
    <w:rsid w:val="00C92DA0"/>
    <w:rsid w:val="00C92FC5"/>
    <w:rsid w:val="00C9358A"/>
    <w:rsid w:val="00C93C1D"/>
    <w:rsid w:val="00C9423F"/>
    <w:rsid w:val="00C947F5"/>
    <w:rsid w:val="00C94A84"/>
    <w:rsid w:val="00C95A79"/>
    <w:rsid w:val="00C963AF"/>
    <w:rsid w:val="00C974F3"/>
    <w:rsid w:val="00C975A9"/>
    <w:rsid w:val="00C9762D"/>
    <w:rsid w:val="00C97C95"/>
    <w:rsid w:val="00C97D19"/>
    <w:rsid w:val="00CA2945"/>
    <w:rsid w:val="00CA32F8"/>
    <w:rsid w:val="00CA3533"/>
    <w:rsid w:val="00CA3D9D"/>
    <w:rsid w:val="00CA4419"/>
    <w:rsid w:val="00CA7CD3"/>
    <w:rsid w:val="00CA7EEF"/>
    <w:rsid w:val="00CB08E5"/>
    <w:rsid w:val="00CB08EB"/>
    <w:rsid w:val="00CB1074"/>
    <w:rsid w:val="00CB16E5"/>
    <w:rsid w:val="00CB17E8"/>
    <w:rsid w:val="00CB207E"/>
    <w:rsid w:val="00CB3D1B"/>
    <w:rsid w:val="00CB4375"/>
    <w:rsid w:val="00CB5103"/>
    <w:rsid w:val="00CB59D3"/>
    <w:rsid w:val="00CC005F"/>
    <w:rsid w:val="00CC0265"/>
    <w:rsid w:val="00CC122E"/>
    <w:rsid w:val="00CC1270"/>
    <w:rsid w:val="00CC2B61"/>
    <w:rsid w:val="00CC2BAF"/>
    <w:rsid w:val="00CC2E68"/>
    <w:rsid w:val="00CC3F29"/>
    <w:rsid w:val="00CC43A1"/>
    <w:rsid w:val="00CC46D9"/>
    <w:rsid w:val="00CC5617"/>
    <w:rsid w:val="00CC66A0"/>
    <w:rsid w:val="00CC6978"/>
    <w:rsid w:val="00CD1592"/>
    <w:rsid w:val="00CD1A8C"/>
    <w:rsid w:val="00CD1BD9"/>
    <w:rsid w:val="00CD34A4"/>
    <w:rsid w:val="00CD41BF"/>
    <w:rsid w:val="00CD51B2"/>
    <w:rsid w:val="00CD624F"/>
    <w:rsid w:val="00CD6680"/>
    <w:rsid w:val="00CD6C4B"/>
    <w:rsid w:val="00CD7C74"/>
    <w:rsid w:val="00CE013B"/>
    <w:rsid w:val="00CE0484"/>
    <w:rsid w:val="00CE10F1"/>
    <w:rsid w:val="00CE16CA"/>
    <w:rsid w:val="00CE1C9D"/>
    <w:rsid w:val="00CE1D98"/>
    <w:rsid w:val="00CE205B"/>
    <w:rsid w:val="00CE34CF"/>
    <w:rsid w:val="00CE34DC"/>
    <w:rsid w:val="00CE353F"/>
    <w:rsid w:val="00CE3FE6"/>
    <w:rsid w:val="00CE448F"/>
    <w:rsid w:val="00CE576B"/>
    <w:rsid w:val="00CE7568"/>
    <w:rsid w:val="00CF03A7"/>
    <w:rsid w:val="00CF11A0"/>
    <w:rsid w:val="00CF1502"/>
    <w:rsid w:val="00CF1B68"/>
    <w:rsid w:val="00CF1BB1"/>
    <w:rsid w:val="00CF4485"/>
    <w:rsid w:val="00CF4843"/>
    <w:rsid w:val="00CF7FA8"/>
    <w:rsid w:val="00D000B8"/>
    <w:rsid w:val="00D0204A"/>
    <w:rsid w:val="00D02E6C"/>
    <w:rsid w:val="00D03E06"/>
    <w:rsid w:val="00D06E99"/>
    <w:rsid w:val="00D07A41"/>
    <w:rsid w:val="00D100CD"/>
    <w:rsid w:val="00D10361"/>
    <w:rsid w:val="00D10A95"/>
    <w:rsid w:val="00D1105F"/>
    <w:rsid w:val="00D11087"/>
    <w:rsid w:val="00D13277"/>
    <w:rsid w:val="00D15E02"/>
    <w:rsid w:val="00D1655E"/>
    <w:rsid w:val="00D16E69"/>
    <w:rsid w:val="00D16F15"/>
    <w:rsid w:val="00D17133"/>
    <w:rsid w:val="00D17555"/>
    <w:rsid w:val="00D17E6B"/>
    <w:rsid w:val="00D204A2"/>
    <w:rsid w:val="00D204DD"/>
    <w:rsid w:val="00D218B8"/>
    <w:rsid w:val="00D22003"/>
    <w:rsid w:val="00D22208"/>
    <w:rsid w:val="00D22A2D"/>
    <w:rsid w:val="00D2395D"/>
    <w:rsid w:val="00D24A10"/>
    <w:rsid w:val="00D25238"/>
    <w:rsid w:val="00D25816"/>
    <w:rsid w:val="00D25B4C"/>
    <w:rsid w:val="00D27197"/>
    <w:rsid w:val="00D27AAA"/>
    <w:rsid w:val="00D27D55"/>
    <w:rsid w:val="00D324E6"/>
    <w:rsid w:val="00D331EB"/>
    <w:rsid w:val="00D33B18"/>
    <w:rsid w:val="00D34282"/>
    <w:rsid w:val="00D357DC"/>
    <w:rsid w:val="00D374C2"/>
    <w:rsid w:val="00D37891"/>
    <w:rsid w:val="00D41610"/>
    <w:rsid w:val="00D41653"/>
    <w:rsid w:val="00D41675"/>
    <w:rsid w:val="00D41E96"/>
    <w:rsid w:val="00D42BC9"/>
    <w:rsid w:val="00D42F04"/>
    <w:rsid w:val="00D4313C"/>
    <w:rsid w:val="00D44179"/>
    <w:rsid w:val="00D45404"/>
    <w:rsid w:val="00D462E6"/>
    <w:rsid w:val="00D464F7"/>
    <w:rsid w:val="00D46CA9"/>
    <w:rsid w:val="00D502E6"/>
    <w:rsid w:val="00D51365"/>
    <w:rsid w:val="00D5137E"/>
    <w:rsid w:val="00D51454"/>
    <w:rsid w:val="00D5189D"/>
    <w:rsid w:val="00D522BD"/>
    <w:rsid w:val="00D541D7"/>
    <w:rsid w:val="00D559ED"/>
    <w:rsid w:val="00D55E22"/>
    <w:rsid w:val="00D565CE"/>
    <w:rsid w:val="00D56662"/>
    <w:rsid w:val="00D56756"/>
    <w:rsid w:val="00D60EF8"/>
    <w:rsid w:val="00D6155F"/>
    <w:rsid w:val="00D61EE3"/>
    <w:rsid w:val="00D6223A"/>
    <w:rsid w:val="00D6271F"/>
    <w:rsid w:val="00D62A97"/>
    <w:rsid w:val="00D6431A"/>
    <w:rsid w:val="00D643E4"/>
    <w:rsid w:val="00D65E8B"/>
    <w:rsid w:val="00D66164"/>
    <w:rsid w:val="00D66345"/>
    <w:rsid w:val="00D66A32"/>
    <w:rsid w:val="00D66E1F"/>
    <w:rsid w:val="00D67191"/>
    <w:rsid w:val="00D70594"/>
    <w:rsid w:val="00D7105E"/>
    <w:rsid w:val="00D71B4F"/>
    <w:rsid w:val="00D72625"/>
    <w:rsid w:val="00D73478"/>
    <w:rsid w:val="00D747AD"/>
    <w:rsid w:val="00D7494A"/>
    <w:rsid w:val="00D756CF"/>
    <w:rsid w:val="00D77484"/>
    <w:rsid w:val="00D807DF"/>
    <w:rsid w:val="00D80E08"/>
    <w:rsid w:val="00D81E80"/>
    <w:rsid w:val="00D82FCA"/>
    <w:rsid w:val="00D83334"/>
    <w:rsid w:val="00D86CE8"/>
    <w:rsid w:val="00D9028C"/>
    <w:rsid w:val="00D90C73"/>
    <w:rsid w:val="00D928C5"/>
    <w:rsid w:val="00D92A80"/>
    <w:rsid w:val="00D939A0"/>
    <w:rsid w:val="00D93CE2"/>
    <w:rsid w:val="00D93DDD"/>
    <w:rsid w:val="00D93E31"/>
    <w:rsid w:val="00D9408D"/>
    <w:rsid w:val="00D9414E"/>
    <w:rsid w:val="00D942C9"/>
    <w:rsid w:val="00D949A5"/>
    <w:rsid w:val="00D97050"/>
    <w:rsid w:val="00D97EF8"/>
    <w:rsid w:val="00DA02E8"/>
    <w:rsid w:val="00DA1117"/>
    <w:rsid w:val="00DA135B"/>
    <w:rsid w:val="00DA1C21"/>
    <w:rsid w:val="00DA33E6"/>
    <w:rsid w:val="00DA3664"/>
    <w:rsid w:val="00DA4FFF"/>
    <w:rsid w:val="00DA6BFE"/>
    <w:rsid w:val="00DA6CFE"/>
    <w:rsid w:val="00DA77EB"/>
    <w:rsid w:val="00DA7B47"/>
    <w:rsid w:val="00DB0BCC"/>
    <w:rsid w:val="00DB1547"/>
    <w:rsid w:val="00DB3268"/>
    <w:rsid w:val="00DB4885"/>
    <w:rsid w:val="00DB4D9A"/>
    <w:rsid w:val="00DB4F23"/>
    <w:rsid w:val="00DB62B1"/>
    <w:rsid w:val="00DB6936"/>
    <w:rsid w:val="00DB6C62"/>
    <w:rsid w:val="00DB7493"/>
    <w:rsid w:val="00DB7874"/>
    <w:rsid w:val="00DC1B31"/>
    <w:rsid w:val="00DC205E"/>
    <w:rsid w:val="00DC39D8"/>
    <w:rsid w:val="00DC3CD4"/>
    <w:rsid w:val="00DC4BD8"/>
    <w:rsid w:val="00DC5316"/>
    <w:rsid w:val="00DC57DC"/>
    <w:rsid w:val="00DC6679"/>
    <w:rsid w:val="00DC730E"/>
    <w:rsid w:val="00DD067B"/>
    <w:rsid w:val="00DD0876"/>
    <w:rsid w:val="00DD1311"/>
    <w:rsid w:val="00DD1338"/>
    <w:rsid w:val="00DD1EF7"/>
    <w:rsid w:val="00DD2955"/>
    <w:rsid w:val="00DD4941"/>
    <w:rsid w:val="00DD49C9"/>
    <w:rsid w:val="00DD6030"/>
    <w:rsid w:val="00DD662D"/>
    <w:rsid w:val="00DD70BD"/>
    <w:rsid w:val="00DD79D4"/>
    <w:rsid w:val="00DD7D1B"/>
    <w:rsid w:val="00DE1DC7"/>
    <w:rsid w:val="00DE1F0A"/>
    <w:rsid w:val="00DE2902"/>
    <w:rsid w:val="00DE2C25"/>
    <w:rsid w:val="00DE36B3"/>
    <w:rsid w:val="00DE3808"/>
    <w:rsid w:val="00DE49BF"/>
    <w:rsid w:val="00DE4B64"/>
    <w:rsid w:val="00DE5324"/>
    <w:rsid w:val="00DE5D74"/>
    <w:rsid w:val="00DE78D6"/>
    <w:rsid w:val="00DF099A"/>
    <w:rsid w:val="00DF0A79"/>
    <w:rsid w:val="00DF1036"/>
    <w:rsid w:val="00DF113B"/>
    <w:rsid w:val="00DF11CD"/>
    <w:rsid w:val="00DF1480"/>
    <w:rsid w:val="00DF2175"/>
    <w:rsid w:val="00DF312A"/>
    <w:rsid w:val="00DF36C0"/>
    <w:rsid w:val="00DF421E"/>
    <w:rsid w:val="00DF44A6"/>
    <w:rsid w:val="00DF6473"/>
    <w:rsid w:val="00DF6ECE"/>
    <w:rsid w:val="00DF729C"/>
    <w:rsid w:val="00DF75DA"/>
    <w:rsid w:val="00DF7A02"/>
    <w:rsid w:val="00E001FE"/>
    <w:rsid w:val="00E01D13"/>
    <w:rsid w:val="00E02713"/>
    <w:rsid w:val="00E04910"/>
    <w:rsid w:val="00E04F3A"/>
    <w:rsid w:val="00E0615C"/>
    <w:rsid w:val="00E06CE6"/>
    <w:rsid w:val="00E10A14"/>
    <w:rsid w:val="00E10DB5"/>
    <w:rsid w:val="00E1267E"/>
    <w:rsid w:val="00E1397C"/>
    <w:rsid w:val="00E13DB7"/>
    <w:rsid w:val="00E149F1"/>
    <w:rsid w:val="00E15155"/>
    <w:rsid w:val="00E15486"/>
    <w:rsid w:val="00E15BFE"/>
    <w:rsid w:val="00E161B6"/>
    <w:rsid w:val="00E16373"/>
    <w:rsid w:val="00E165AA"/>
    <w:rsid w:val="00E16E4F"/>
    <w:rsid w:val="00E175E4"/>
    <w:rsid w:val="00E2025D"/>
    <w:rsid w:val="00E20C95"/>
    <w:rsid w:val="00E20EA1"/>
    <w:rsid w:val="00E210DA"/>
    <w:rsid w:val="00E212F2"/>
    <w:rsid w:val="00E2170C"/>
    <w:rsid w:val="00E21ACD"/>
    <w:rsid w:val="00E23062"/>
    <w:rsid w:val="00E23DC5"/>
    <w:rsid w:val="00E24CDB"/>
    <w:rsid w:val="00E25B03"/>
    <w:rsid w:val="00E26A3D"/>
    <w:rsid w:val="00E26ED7"/>
    <w:rsid w:val="00E30143"/>
    <w:rsid w:val="00E30BEC"/>
    <w:rsid w:val="00E31470"/>
    <w:rsid w:val="00E3223D"/>
    <w:rsid w:val="00E3402F"/>
    <w:rsid w:val="00E348E3"/>
    <w:rsid w:val="00E35FF9"/>
    <w:rsid w:val="00E3609B"/>
    <w:rsid w:val="00E373E0"/>
    <w:rsid w:val="00E40969"/>
    <w:rsid w:val="00E42652"/>
    <w:rsid w:val="00E43081"/>
    <w:rsid w:val="00E44482"/>
    <w:rsid w:val="00E45142"/>
    <w:rsid w:val="00E468EB"/>
    <w:rsid w:val="00E46B51"/>
    <w:rsid w:val="00E47338"/>
    <w:rsid w:val="00E50C4C"/>
    <w:rsid w:val="00E50C68"/>
    <w:rsid w:val="00E50F56"/>
    <w:rsid w:val="00E511CD"/>
    <w:rsid w:val="00E52294"/>
    <w:rsid w:val="00E52566"/>
    <w:rsid w:val="00E525CD"/>
    <w:rsid w:val="00E52E33"/>
    <w:rsid w:val="00E52E58"/>
    <w:rsid w:val="00E52F5F"/>
    <w:rsid w:val="00E539C9"/>
    <w:rsid w:val="00E53B0B"/>
    <w:rsid w:val="00E547BF"/>
    <w:rsid w:val="00E554A0"/>
    <w:rsid w:val="00E55F02"/>
    <w:rsid w:val="00E568D0"/>
    <w:rsid w:val="00E601B2"/>
    <w:rsid w:val="00E60D62"/>
    <w:rsid w:val="00E6105B"/>
    <w:rsid w:val="00E614E2"/>
    <w:rsid w:val="00E617B4"/>
    <w:rsid w:val="00E66647"/>
    <w:rsid w:val="00E6713F"/>
    <w:rsid w:val="00E702BD"/>
    <w:rsid w:val="00E70CE2"/>
    <w:rsid w:val="00E72424"/>
    <w:rsid w:val="00E74AF8"/>
    <w:rsid w:val="00E7717A"/>
    <w:rsid w:val="00E81530"/>
    <w:rsid w:val="00E8251C"/>
    <w:rsid w:val="00E82E34"/>
    <w:rsid w:val="00E8542F"/>
    <w:rsid w:val="00E85E38"/>
    <w:rsid w:val="00E8730C"/>
    <w:rsid w:val="00E8731E"/>
    <w:rsid w:val="00E9082E"/>
    <w:rsid w:val="00E91BFF"/>
    <w:rsid w:val="00E91FAE"/>
    <w:rsid w:val="00E92006"/>
    <w:rsid w:val="00E9553A"/>
    <w:rsid w:val="00E97025"/>
    <w:rsid w:val="00E977C6"/>
    <w:rsid w:val="00EA024C"/>
    <w:rsid w:val="00EA0862"/>
    <w:rsid w:val="00EA0E3D"/>
    <w:rsid w:val="00EA1AE5"/>
    <w:rsid w:val="00EA1CEC"/>
    <w:rsid w:val="00EA1E97"/>
    <w:rsid w:val="00EA37AD"/>
    <w:rsid w:val="00EA39B8"/>
    <w:rsid w:val="00EA5123"/>
    <w:rsid w:val="00EA51AF"/>
    <w:rsid w:val="00EA767E"/>
    <w:rsid w:val="00EA768F"/>
    <w:rsid w:val="00EB0913"/>
    <w:rsid w:val="00EB108F"/>
    <w:rsid w:val="00EB1858"/>
    <w:rsid w:val="00EB2227"/>
    <w:rsid w:val="00EB343C"/>
    <w:rsid w:val="00EB3C23"/>
    <w:rsid w:val="00EB4AB2"/>
    <w:rsid w:val="00EB4D56"/>
    <w:rsid w:val="00EB6A54"/>
    <w:rsid w:val="00EB6A9B"/>
    <w:rsid w:val="00EB71DD"/>
    <w:rsid w:val="00EB7220"/>
    <w:rsid w:val="00EB78BF"/>
    <w:rsid w:val="00EC19CC"/>
    <w:rsid w:val="00EC1D77"/>
    <w:rsid w:val="00EC2FE7"/>
    <w:rsid w:val="00EC41E8"/>
    <w:rsid w:val="00EC544A"/>
    <w:rsid w:val="00EC56EF"/>
    <w:rsid w:val="00EC661B"/>
    <w:rsid w:val="00EC6B14"/>
    <w:rsid w:val="00EC7F5F"/>
    <w:rsid w:val="00ED0C91"/>
    <w:rsid w:val="00ED19DB"/>
    <w:rsid w:val="00ED272C"/>
    <w:rsid w:val="00ED3A53"/>
    <w:rsid w:val="00ED4A73"/>
    <w:rsid w:val="00ED4FC6"/>
    <w:rsid w:val="00ED654E"/>
    <w:rsid w:val="00ED7F6F"/>
    <w:rsid w:val="00EE00FC"/>
    <w:rsid w:val="00EE13CE"/>
    <w:rsid w:val="00EE2309"/>
    <w:rsid w:val="00EE39E5"/>
    <w:rsid w:val="00EE3FEE"/>
    <w:rsid w:val="00EE4429"/>
    <w:rsid w:val="00EE4F8E"/>
    <w:rsid w:val="00EE5920"/>
    <w:rsid w:val="00EE59EB"/>
    <w:rsid w:val="00EE65F4"/>
    <w:rsid w:val="00EE6F53"/>
    <w:rsid w:val="00EE76EF"/>
    <w:rsid w:val="00EE793C"/>
    <w:rsid w:val="00EE7CDA"/>
    <w:rsid w:val="00EE7EA4"/>
    <w:rsid w:val="00EF0B87"/>
    <w:rsid w:val="00EF11CB"/>
    <w:rsid w:val="00EF298A"/>
    <w:rsid w:val="00EF2C7B"/>
    <w:rsid w:val="00EF2DF1"/>
    <w:rsid w:val="00EF33FB"/>
    <w:rsid w:val="00EF37AB"/>
    <w:rsid w:val="00EF417F"/>
    <w:rsid w:val="00EF4C53"/>
    <w:rsid w:val="00EF4CA3"/>
    <w:rsid w:val="00EF61B2"/>
    <w:rsid w:val="00EF6C7C"/>
    <w:rsid w:val="00EF788F"/>
    <w:rsid w:val="00EF7F65"/>
    <w:rsid w:val="00EF7F88"/>
    <w:rsid w:val="00F01233"/>
    <w:rsid w:val="00F021B9"/>
    <w:rsid w:val="00F0225A"/>
    <w:rsid w:val="00F02372"/>
    <w:rsid w:val="00F0296F"/>
    <w:rsid w:val="00F03639"/>
    <w:rsid w:val="00F03CBC"/>
    <w:rsid w:val="00F05AC2"/>
    <w:rsid w:val="00F05D80"/>
    <w:rsid w:val="00F10100"/>
    <w:rsid w:val="00F10298"/>
    <w:rsid w:val="00F10ED6"/>
    <w:rsid w:val="00F113E4"/>
    <w:rsid w:val="00F11B64"/>
    <w:rsid w:val="00F11F06"/>
    <w:rsid w:val="00F13411"/>
    <w:rsid w:val="00F146ED"/>
    <w:rsid w:val="00F16B47"/>
    <w:rsid w:val="00F177A0"/>
    <w:rsid w:val="00F200E9"/>
    <w:rsid w:val="00F20188"/>
    <w:rsid w:val="00F210AD"/>
    <w:rsid w:val="00F23A25"/>
    <w:rsid w:val="00F23C8E"/>
    <w:rsid w:val="00F23D90"/>
    <w:rsid w:val="00F25B94"/>
    <w:rsid w:val="00F262EE"/>
    <w:rsid w:val="00F26B59"/>
    <w:rsid w:val="00F2712D"/>
    <w:rsid w:val="00F2735B"/>
    <w:rsid w:val="00F3197E"/>
    <w:rsid w:val="00F34101"/>
    <w:rsid w:val="00F3429F"/>
    <w:rsid w:val="00F3460F"/>
    <w:rsid w:val="00F34C53"/>
    <w:rsid w:val="00F35667"/>
    <w:rsid w:val="00F364F6"/>
    <w:rsid w:val="00F36F88"/>
    <w:rsid w:val="00F3755C"/>
    <w:rsid w:val="00F37CC1"/>
    <w:rsid w:val="00F37E03"/>
    <w:rsid w:val="00F37FC2"/>
    <w:rsid w:val="00F407FA"/>
    <w:rsid w:val="00F4099E"/>
    <w:rsid w:val="00F4113E"/>
    <w:rsid w:val="00F417AF"/>
    <w:rsid w:val="00F42889"/>
    <w:rsid w:val="00F4299D"/>
    <w:rsid w:val="00F42B18"/>
    <w:rsid w:val="00F434C4"/>
    <w:rsid w:val="00F43CC9"/>
    <w:rsid w:val="00F44AC8"/>
    <w:rsid w:val="00F44DF0"/>
    <w:rsid w:val="00F45073"/>
    <w:rsid w:val="00F4529F"/>
    <w:rsid w:val="00F4530D"/>
    <w:rsid w:val="00F47892"/>
    <w:rsid w:val="00F5070A"/>
    <w:rsid w:val="00F51029"/>
    <w:rsid w:val="00F5167C"/>
    <w:rsid w:val="00F5357B"/>
    <w:rsid w:val="00F53DD6"/>
    <w:rsid w:val="00F5410E"/>
    <w:rsid w:val="00F542BC"/>
    <w:rsid w:val="00F55AAB"/>
    <w:rsid w:val="00F56970"/>
    <w:rsid w:val="00F57AF7"/>
    <w:rsid w:val="00F61377"/>
    <w:rsid w:val="00F61FA3"/>
    <w:rsid w:val="00F622D5"/>
    <w:rsid w:val="00F62C7C"/>
    <w:rsid w:val="00F639FB"/>
    <w:rsid w:val="00F63A54"/>
    <w:rsid w:val="00F64C2A"/>
    <w:rsid w:val="00F65843"/>
    <w:rsid w:val="00F7019F"/>
    <w:rsid w:val="00F70E69"/>
    <w:rsid w:val="00F71377"/>
    <w:rsid w:val="00F71B98"/>
    <w:rsid w:val="00F73967"/>
    <w:rsid w:val="00F75FC6"/>
    <w:rsid w:val="00F766DE"/>
    <w:rsid w:val="00F77C07"/>
    <w:rsid w:val="00F801A9"/>
    <w:rsid w:val="00F8062F"/>
    <w:rsid w:val="00F80A69"/>
    <w:rsid w:val="00F8207B"/>
    <w:rsid w:val="00F82CD2"/>
    <w:rsid w:val="00F83E04"/>
    <w:rsid w:val="00F83F8E"/>
    <w:rsid w:val="00F848D0"/>
    <w:rsid w:val="00F8539D"/>
    <w:rsid w:val="00F86206"/>
    <w:rsid w:val="00F862B7"/>
    <w:rsid w:val="00F87258"/>
    <w:rsid w:val="00F90600"/>
    <w:rsid w:val="00F90F9E"/>
    <w:rsid w:val="00F9206D"/>
    <w:rsid w:val="00F927C6"/>
    <w:rsid w:val="00F94EB3"/>
    <w:rsid w:val="00F95CD6"/>
    <w:rsid w:val="00F96109"/>
    <w:rsid w:val="00F9655C"/>
    <w:rsid w:val="00F968B5"/>
    <w:rsid w:val="00FA0CA7"/>
    <w:rsid w:val="00FA20FE"/>
    <w:rsid w:val="00FA22BB"/>
    <w:rsid w:val="00FA2B2A"/>
    <w:rsid w:val="00FA46F6"/>
    <w:rsid w:val="00FA51A4"/>
    <w:rsid w:val="00FA54B5"/>
    <w:rsid w:val="00FA59FD"/>
    <w:rsid w:val="00FA634E"/>
    <w:rsid w:val="00FA646C"/>
    <w:rsid w:val="00FB0318"/>
    <w:rsid w:val="00FB0C8A"/>
    <w:rsid w:val="00FB0E49"/>
    <w:rsid w:val="00FB0FC5"/>
    <w:rsid w:val="00FB1148"/>
    <w:rsid w:val="00FB1D29"/>
    <w:rsid w:val="00FB2944"/>
    <w:rsid w:val="00FB29E2"/>
    <w:rsid w:val="00FB2BB1"/>
    <w:rsid w:val="00FB31C2"/>
    <w:rsid w:val="00FB49F9"/>
    <w:rsid w:val="00FB5150"/>
    <w:rsid w:val="00FB576B"/>
    <w:rsid w:val="00FB5B20"/>
    <w:rsid w:val="00FB6A2F"/>
    <w:rsid w:val="00FB6BD6"/>
    <w:rsid w:val="00FB79B3"/>
    <w:rsid w:val="00FC007F"/>
    <w:rsid w:val="00FC0F7D"/>
    <w:rsid w:val="00FC1071"/>
    <w:rsid w:val="00FC185C"/>
    <w:rsid w:val="00FC1966"/>
    <w:rsid w:val="00FC34BE"/>
    <w:rsid w:val="00FC5733"/>
    <w:rsid w:val="00FC5A0F"/>
    <w:rsid w:val="00FC76B1"/>
    <w:rsid w:val="00FC7CBD"/>
    <w:rsid w:val="00FD054C"/>
    <w:rsid w:val="00FD080C"/>
    <w:rsid w:val="00FD1425"/>
    <w:rsid w:val="00FD2A24"/>
    <w:rsid w:val="00FD40C6"/>
    <w:rsid w:val="00FE1CFA"/>
    <w:rsid w:val="00FE2904"/>
    <w:rsid w:val="00FE3F30"/>
    <w:rsid w:val="00FE6BCF"/>
    <w:rsid w:val="00FE7256"/>
    <w:rsid w:val="00FE77F0"/>
    <w:rsid w:val="00FF00E6"/>
    <w:rsid w:val="00FF02FE"/>
    <w:rsid w:val="00FF05A1"/>
    <w:rsid w:val="00FF09B2"/>
    <w:rsid w:val="00FF1625"/>
    <w:rsid w:val="00FF1851"/>
    <w:rsid w:val="00FF34FC"/>
    <w:rsid w:val="00FF5424"/>
    <w:rsid w:val="00FF6642"/>
    <w:rsid w:val="00FF7AD3"/>
    <w:rsid w:val="026C4E2C"/>
    <w:rsid w:val="08ACE74A"/>
    <w:rsid w:val="0A6AE2D0"/>
    <w:rsid w:val="0DDE1620"/>
    <w:rsid w:val="15EF0991"/>
    <w:rsid w:val="1804E3C4"/>
    <w:rsid w:val="188ED23E"/>
    <w:rsid w:val="1B24F05C"/>
    <w:rsid w:val="1BB3B145"/>
    <w:rsid w:val="1EC5E3AD"/>
    <w:rsid w:val="1F093D0A"/>
    <w:rsid w:val="2A05C60E"/>
    <w:rsid w:val="4329A066"/>
    <w:rsid w:val="441D97E6"/>
    <w:rsid w:val="4D87D11B"/>
    <w:rsid w:val="55839496"/>
    <w:rsid w:val="6A637690"/>
    <w:rsid w:val="6BEE1983"/>
    <w:rsid w:val="73CBF751"/>
    <w:rsid w:val="79F1D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56C9FA"/>
  <w15:docId w15:val="{1231B7C4-62C9-4CBE-AA47-FCE81F09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noProof/>
      <w:spacing w:val="5"/>
      <w:sz w:val="18"/>
    </w:rPr>
  </w:style>
  <w:style w:type="paragraph" w:styleId="Kop1">
    <w:name w:val="heading 1"/>
    <w:aliases w:val="Section Heading,Hoofdstuk,hoofdstuk,sectionHeading,h1,1,Niet als kop gebruiken,(Hoofdstuk) NedMobiel"/>
    <w:basedOn w:val="Standaard"/>
    <w:next w:val="Standaard"/>
    <w:link w:val="Kop1Char"/>
    <w:qFormat/>
    <w:pPr>
      <w:pageBreakBefore/>
      <w:numPr>
        <w:numId w:val="6"/>
      </w:numPr>
      <w:spacing w:before="360" w:after="480" w:line="360" w:lineRule="atLeast"/>
      <w:outlineLvl w:val="0"/>
    </w:pPr>
    <w:rPr>
      <w:b/>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sz w:val="16"/>
    </w:rPr>
  </w:style>
  <w:style w:type="paragraph" w:styleId="Bijschrift">
    <w:name w:val="caption"/>
    <w:basedOn w:val="Standaard"/>
    <w:next w:val="Standaard"/>
    <w:qFormat/>
    <w:pPr>
      <w:keepNext/>
      <w:keepLines/>
      <w:tabs>
        <w:tab w:val="left" w:pos="851"/>
      </w:tabs>
    </w:pPr>
    <w:rPr>
      <w:rFonts w:ascii="Tahoma" w:hAnsi="Tahoma"/>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szCs w:val="22"/>
    </w:rPr>
  </w:style>
  <w:style w:type="paragraph" w:styleId="Inhopg3">
    <w:name w:val="toc 3"/>
    <w:basedOn w:val="Standaard"/>
    <w:next w:val="Standaard"/>
    <w:autoRedefine/>
    <w:uiPriority w:val="39"/>
    <w:pPr>
      <w:tabs>
        <w:tab w:val="left" w:pos="2268"/>
        <w:tab w:val="right" w:leader="dot" w:pos="9072"/>
      </w:tabs>
      <w:ind w:left="482"/>
    </w:pPr>
    <w:rPr>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style>
  <w:style w:type="paragraph" w:customStyle="1" w:styleId="normalextra">
    <w:name w:val="normal extra"/>
    <w:basedOn w:val="Standaard"/>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uiPriority w:val="99"/>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Hoofdstuk) NedMobiel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character" w:customStyle="1" w:styleId="apple-converted-space">
    <w:name w:val="apple-converted-space"/>
    <w:basedOn w:val="Standaardalinea-lettertype"/>
    <w:rsid w:val="00EE00FC"/>
  </w:style>
  <w:style w:type="paragraph" w:customStyle="1" w:styleId="Bold1">
    <w:name w:val="Bold1"/>
    <w:basedOn w:val="Standaard"/>
    <w:rsid w:val="00EE00FC"/>
    <w:rPr>
      <w:rFonts w:ascii="Arial Black" w:hAnsi="Arial Black"/>
      <w:spacing w:val="0"/>
      <w:sz w:val="32"/>
    </w:rPr>
  </w:style>
  <w:style w:type="paragraph" w:customStyle="1" w:styleId="Tabeltekst">
    <w:name w:val="Tabeltekst"/>
    <w:basedOn w:val="Standaard"/>
    <w:rsid w:val="00EE00FC"/>
    <w:pPr>
      <w:suppressAutoHyphens/>
      <w:spacing w:line="210" w:lineRule="atLeast"/>
    </w:pPr>
    <w:rPr>
      <w:rFonts w:ascii="Segoe UI" w:hAnsi="Segoe UI"/>
      <w:color w:val="005D76"/>
      <w:spacing w:val="0"/>
      <w:sz w:val="15"/>
      <w:szCs w:val="24"/>
    </w:rPr>
  </w:style>
  <w:style w:type="paragraph" w:customStyle="1" w:styleId="OpmaakprofielRegelafstandExact14pt">
    <w:name w:val="Opmaakprofiel Regelafstand:  Exact 14 pt"/>
    <w:basedOn w:val="Standaard"/>
    <w:rsid w:val="00E50C4C"/>
    <w:pPr>
      <w:widowControl w:val="0"/>
      <w:spacing w:line="280" w:lineRule="exact"/>
    </w:pPr>
    <w:rPr>
      <w:rFonts w:ascii="Lucida Sans" w:hAnsi="Lucida Sans"/>
      <w:spacing w:val="0"/>
      <w:sz w:val="19"/>
    </w:rPr>
  </w:style>
  <w:style w:type="character" w:styleId="Onopgelostemelding">
    <w:name w:val="Unresolved Mention"/>
    <w:basedOn w:val="Standaardalinea-lettertype"/>
    <w:uiPriority w:val="99"/>
    <w:semiHidden/>
    <w:unhideWhenUsed/>
    <w:rsid w:val="008D5691"/>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442724259">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3101513">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21775245">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07136618">
      <w:bodyDiv w:val="1"/>
      <w:marLeft w:val="0"/>
      <w:marRight w:val="0"/>
      <w:marTop w:val="0"/>
      <w:marBottom w:val="0"/>
      <w:divBdr>
        <w:top w:val="none" w:sz="0" w:space="0" w:color="auto"/>
        <w:left w:val="none" w:sz="0" w:space="0" w:color="auto"/>
        <w:bottom w:val="none" w:sz="0" w:space="0" w:color="auto"/>
        <w:right w:val="none" w:sz="0" w:space="0" w:color="auto"/>
      </w:divBdr>
    </w:div>
    <w:div w:id="1363700700">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24722">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0832207">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79576">
      <w:bodyDiv w:val="1"/>
      <w:marLeft w:val="0"/>
      <w:marRight w:val="0"/>
      <w:marTop w:val="0"/>
      <w:marBottom w:val="0"/>
      <w:divBdr>
        <w:top w:val="none" w:sz="0" w:space="0" w:color="auto"/>
        <w:left w:val="none" w:sz="0" w:space="0" w:color="auto"/>
        <w:bottom w:val="none" w:sz="0" w:space="0" w:color="auto"/>
        <w:right w:val="none" w:sz="0" w:space="0" w:color="auto"/>
      </w:divBdr>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1470155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A3B2-917D-4EBB-AE6B-21201F02795C}">
  <ds:schemaRefs>
    <ds:schemaRef ds:uri="http://schemas.openxmlformats.org/officeDocument/2006/bibliography"/>
  </ds:schemaRefs>
</ds:datastoreItem>
</file>

<file path=customXml/itemProps2.xml><?xml version="1.0" encoding="utf-8"?>
<ds:datastoreItem xmlns:ds="http://schemas.openxmlformats.org/officeDocument/2006/customXml" ds:itemID="{A3154B12-7733-418C-A9C5-0C8EB616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BESTEK 17 maart 2005</Template>
  <TotalTime>0</TotalTime>
  <Pages>4</Pages>
  <Words>2095</Words>
  <Characters>11526</Characters>
  <Application>Microsoft Office Word</Application>
  <DocSecurity>0</DocSecurity>
  <Lines>96</Lines>
  <Paragraphs>27</Paragraphs>
  <ScaleCrop>false</ScaleCrop>
  <Company>Pro 10</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Ted Vermolen</cp:lastModifiedBy>
  <cp:revision>681</cp:revision>
  <cp:lastPrinted>2016-03-29T08:09:00Z</cp:lastPrinted>
  <dcterms:created xsi:type="dcterms:W3CDTF">2021-12-15T10:28:00Z</dcterms:created>
  <dcterms:modified xsi:type="dcterms:W3CDTF">2022-06-10T11:23:00Z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ies>
</file>