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54DDC" w14:textId="77777777" w:rsidR="00EA01AE" w:rsidRDefault="00EA01AE" w:rsidP="00EA01AE">
      <w:pPr>
        <w:pStyle w:val="Koptekst"/>
        <w:spacing w:line="288" w:lineRule="auto"/>
        <w:rPr>
          <w:b/>
          <w:noProof/>
          <w:sz w:val="28"/>
          <w:szCs w:val="28"/>
        </w:rPr>
      </w:pPr>
    </w:p>
    <w:p w14:paraId="6718D46D" w14:textId="77777777" w:rsidR="00EA01AE" w:rsidRDefault="00EA01AE" w:rsidP="00EA01AE">
      <w:pPr>
        <w:pStyle w:val="Koptekst"/>
        <w:spacing w:line="288" w:lineRule="auto"/>
        <w:rPr>
          <w:b/>
          <w:noProof/>
          <w:sz w:val="28"/>
          <w:szCs w:val="28"/>
        </w:rPr>
      </w:pPr>
    </w:p>
    <w:p w14:paraId="3E9A3BD4" w14:textId="77777777" w:rsidR="00EA01AE" w:rsidRDefault="00EA01AE" w:rsidP="00EA01AE">
      <w:pPr>
        <w:pStyle w:val="Koptekst"/>
        <w:spacing w:line="288" w:lineRule="auto"/>
        <w:rPr>
          <w:b/>
          <w:noProof/>
          <w:sz w:val="28"/>
          <w:szCs w:val="28"/>
        </w:rPr>
      </w:pPr>
    </w:p>
    <w:p w14:paraId="3DF612E0" w14:textId="77777777" w:rsidR="00EA01AE" w:rsidRDefault="00EA01AE" w:rsidP="00EA01AE">
      <w:pPr>
        <w:pStyle w:val="Koptekst"/>
        <w:spacing w:line="288" w:lineRule="auto"/>
        <w:rPr>
          <w:b/>
          <w:noProof/>
          <w:sz w:val="28"/>
          <w:szCs w:val="28"/>
        </w:rPr>
      </w:pPr>
    </w:p>
    <w:p w14:paraId="243EF391" w14:textId="77777777" w:rsidR="00EA01AE" w:rsidRDefault="00EA01AE" w:rsidP="00EA01AE">
      <w:pPr>
        <w:pStyle w:val="Koptekst"/>
        <w:spacing w:line="288" w:lineRule="auto"/>
        <w:rPr>
          <w:b/>
          <w:noProof/>
          <w:sz w:val="28"/>
          <w:szCs w:val="28"/>
        </w:rPr>
      </w:pPr>
    </w:p>
    <w:p w14:paraId="1E12D380" w14:textId="77777777" w:rsidR="00EA01AE" w:rsidRDefault="00EA01AE" w:rsidP="00EA01AE">
      <w:pPr>
        <w:pStyle w:val="Koptekst"/>
        <w:spacing w:line="288" w:lineRule="auto"/>
        <w:rPr>
          <w:b/>
          <w:noProof/>
          <w:sz w:val="28"/>
          <w:szCs w:val="28"/>
        </w:rPr>
      </w:pPr>
    </w:p>
    <w:p w14:paraId="53489676" w14:textId="77777777" w:rsidR="00EA01AE" w:rsidRDefault="00EA01AE" w:rsidP="00EA01AE">
      <w:pPr>
        <w:pStyle w:val="Koptekst"/>
        <w:spacing w:line="288" w:lineRule="auto"/>
        <w:rPr>
          <w:b/>
          <w:noProof/>
          <w:sz w:val="28"/>
          <w:szCs w:val="28"/>
        </w:rPr>
      </w:pPr>
    </w:p>
    <w:p w14:paraId="22C11937" w14:textId="77777777" w:rsidR="00EA01AE" w:rsidRDefault="00EA01AE" w:rsidP="00EA01AE">
      <w:pPr>
        <w:pStyle w:val="Koptekst"/>
        <w:spacing w:line="288" w:lineRule="auto"/>
        <w:rPr>
          <w:b/>
          <w:noProof/>
          <w:sz w:val="28"/>
          <w:szCs w:val="28"/>
        </w:rPr>
      </w:pPr>
    </w:p>
    <w:p w14:paraId="64F11F7B" w14:textId="77777777" w:rsidR="00EA01AE" w:rsidRPr="007073CE" w:rsidRDefault="00EA01AE" w:rsidP="00EA01AE">
      <w:pPr>
        <w:pStyle w:val="Koptekst"/>
        <w:spacing w:line="288" w:lineRule="auto"/>
        <w:rPr>
          <w:b/>
          <w:noProof/>
          <w:sz w:val="28"/>
          <w:szCs w:val="28"/>
        </w:rPr>
      </w:pPr>
      <w:r w:rsidRPr="007073CE">
        <w:rPr>
          <w:b/>
          <w:noProof/>
          <w:sz w:val="28"/>
          <w:szCs w:val="28"/>
        </w:rPr>
        <w:t xml:space="preserve">OVEREENKOMST </w:t>
      </w:r>
      <w:r>
        <w:rPr>
          <w:b/>
          <w:noProof/>
          <w:sz w:val="28"/>
          <w:szCs w:val="28"/>
        </w:rPr>
        <w:t xml:space="preserve">TOT LEVERING VAN EEN ICT – PRESTATIE </w:t>
      </w:r>
    </w:p>
    <w:p w14:paraId="11519CFC" w14:textId="77777777" w:rsidR="00EA01AE" w:rsidRDefault="00EA01AE" w:rsidP="00EA01AE">
      <w:pPr>
        <w:pStyle w:val="Koptekst"/>
        <w:spacing w:line="288" w:lineRule="auto"/>
        <w:rPr>
          <w:b/>
          <w:noProof/>
          <w:sz w:val="28"/>
          <w:szCs w:val="28"/>
          <w:highlight w:val="yellow"/>
        </w:rPr>
      </w:pPr>
    </w:p>
    <w:p w14:paraId="03002739" w14:textId="77777777" w:rsidR="00EA01AE" w:rsidRPr="00C962EA" w:rsidRDefault="00EA01AE" w:rsidP="00EA01AE">
      <w:pPr>
        <w:pStyle w:val="Koptekst"/>
        <w:spacing w:line="288" w:lineRule="auto"/>
        <w:rPr>
          <w:b/>
          <w:noProof/>
          <w:sz w:val="28"/>
          <w:szCs w:val="28"/>
        </w:rPr>
      </w:pPr>
      <w:r w:rsidRPr="00C962EA">
        <w:rPr>
          <w:b/>
          <w:noProof/>
          <w:sz w:val="28"/>
          <w:szCs w:val="28"/>
        </w:rPr>
        <w:t>PC Regeling</w:t>
      </w:r>
      <w:r w:rsidR="00D71113">
        <w:rPr>
          <w:b/>
          <w:noProof/>
          <w:sz w:val="28"/>
          <w:szCs w:val="28"/>
        </w:rPr>
        <w:t xml:space="preserve"> gemeente Amsterdam</w:t>
      </w:r>
    </w:p>
    <w:p w14:paraId="37ED679C" w14:textId="77777777" w:rsidR="00EA01AE" w:rsidRPr="00C962EA" w:rsidRDefault="00EA01AE" w:rsidP="00EA01AE">
      <w:pPr>
        <w:pStyle w:val="Koptekst"/>
        <w:spacing w:line="288" w:lineRule="auto"/>
        <w:rPr>
          <w:noProof/>
        </w:rPr>
      </w:pPr>
    </w:p>
    <w:p w14:paraId="29ACA477" w14:textId="77777777" w:rsidR="00B2590F" w:rsidRPr="00C962EA" w:rsidRDefault="00EA01AE" w:rsidP="00C962EA">
      <w:pPr>
        <w:pStyle w:val="Koptekst"/>
        <w:spacing w:line="288" w:lineRule="auto"/>
        <w:rPr>
          <w:b/>
          <w:szCs w:val="42"/>
        </w:rPr>
      </w:pPr>
      <w:r w:rsidRPr="00C962EA">
        <w:rPr>
          <w:noProof/>
        </w:rPr>
        <w:t>Inkoopnummer:</w:t>
      </w:r>
      <w:r w:rsidR="00C962EA" w:rsidRPr="00C962EA">
        <w:rPr>
          <w:noProof/>
        </w:rPr>
        <w:t xml:space="preserve"> </w:t>
      </w:r>
      <w:r w:rsidR="00C962EA" w:rsidRPr="00C962EA">
        <w:t>AICT 2022-0026</w:t>
      </w:r>
    </w:p>
    <w:p w14:paraId="5F2E3D13" w14:textId="77777777" w:rsidR="00EA01AE" w:rsidRDefault="00EA01AE" w:rsidP="00EA01AE">
      <w:pPr>
        <w:spacing w:line="288" w:lineRule="auto"/>
        <w:rPr>
          <w:b/>
        </w:rPr>
      </w:pPr>
      <w:r>
        <w:rPr>
          <w:b/>
        </w:rPr>
        <w:br w:type="page"/>
      </w:r>
    </w:p>
    <w:p w14:paraId="0BE9E58F" w14:textId="77777777" w:rsidR="00E554A5" w:rsidRPr="007073CE" w:rsidRDefault="00E554A5" w:rsidP="00D46DA2">
      <w:pPr>
        <w:spacing w:before="120" w:after="120" w:line="288" w:lineRule="auto"/>
        <w:rPr>
          <w:b/>
        </w:rPr>
      </w:pPr>
      <w:r w:rsidRPr="00955732">
        <w:rPr>
          <w:b/>
        </w:rPr>
        <w:lastRenderedPageBreak/>
        <w:t>PARTIJEN</w:t>
      </w:r>
      <w:r w:rsidR="007C2792" w:rsidRPr="00955732">
        <w:rPr>
          <w:b/>
        </w:rPr>
        <w:t>:</w:t>
      </w:r>
    </w:p>
    <w:p w14:paraId="271868C1" w14:textId="77777777" w:rsidR="00E554A5" w:rsidRPr="007073CE" w:rsidRDefault="00D2310F" w:rsidP="00D46DA2">
      <w:pPr>
        <w:pStyle w:val="Lijstalinea"/>
        <w:numPr>
          <w:ilvl w:val="0"/>
          <w:numId w:val="7"/>
        </w:numPr>
        <w:spacing w:after="120" w:line="288" w:lineRule="auto"/>
        <w:ind w:left="284" w:hanging="284"/>
      </w:pPr>
      <w:r w:rsidRPr="007073CE">
        <w:rPr>
          <w:b/>
        </w:rPr>
        <w:t>GEMEENTE</w:t>
      </w:r>
      <w:r w:rsidR="00E554A5" w:rsidRPr="007073CE">
        <w:rPr>
          <w:b/>
        </w:rPr>
        <w:t xml:space="preserve"> </w:t>
      </w:r>
      <w:r w:rsidRPr="007073CE">
        <w:rPr>
          <w:b/>
        </w:rPr>
        <w:t>AMSTERDAM</w:t>
      </w:r>
      <w:r w:rsidR="00E554A5" w:rsidRPr="007073CE">
        <w:t>,</w:t>
      </w:r>
      <w:r w:rsidR="001C023A" w:rsidRPr="007073CE">
        <w:t xml:space="preserve"> gezeteld</w:t>
      </w:r>
      <w:r w:rsidR="00115F50">
        <w:t xml:space="preserve"> </w:t>
      </w:r>
      <w:r w:rsidR="00804E99">
        <w:t xml:space="preserve">1011 PN, te </w:t>
      </w:r>
      <w:r w:rsidR="00653338" w:rsidRPr="007073CE">
        <w:t>Amsterdam aan Amstel 1</w:t>
      </w:r>
      <w:r w:rsidR="00E554A5" w:rsidRPr="007073CE">
        <w:t xml:space="preserve"> in deze vertegenwoordigd door </w:t>
      </w:r>
      <w:r w:rsidR="002B0103">
        <w:rPr>
          <w:highlight w:val="yellow"/>
        </w:rPr>
        <w:t>[</w:t>
      </w:r>
      <w:r w:rsidR="00653338" w:rsidRPr="00252863">
        <w:rPr>
          <w:highlight w:val="yellow"/>
        </w:rPr>
        <w:t>@</w:t>
      </w:r>
      <w:r w:rsidR="002B0103">
        <w:rPr>
          <w:highlight w:val="yellow"/>
        </w:rPr>
        <w:t>]</w:t>
      </w:r>
      <w:r w:rsidR="00E554A5" w:rsidRPr="007073CE">
        <w:t>, ter uitvoering van het besluit van het college van burgeme</w:t>
      </w:r>
      <w:r w:rsidR="00916B99" w:rsidRPr="007073CE">
        <w:t xml:space="preserve">ester en wethouders van </w:t>
      </w:r>
      <w:r w:rsidR="002B0103">
        <w:rPr>
          <w:highlight w:val="yellow"/>
        </w:rPr>
        <w:t>[</w:t>
      </w:r>
      <w:r w:rsidR="005F655F" w:rsidRPr="00252863">
        <w:rPr>
          <w:highlight w:val="yellow"/>
        </w:rPr>
        <w:t>datum</w:t>
      </w:r>
      <w:r w:rsidR="002B0103">
        <w:rPr>
          <w:highlight w:val="yellow"/>
        </w:rPr>
        <w:t>]</w:t>
      </w:r>
      <w:r w:rsidR="00E554A5" w:rsidRPr="00252863">
        <w:rPr>
          <w:highlight w:val="yellow"/>
        </w:rPr>
        <w:t>reg nr</w:t>
      </w:r>
      <w:r w:rsidR="005F655F" w:rsidRPr="00252863">
        <w:rPr>
          <w:highlight w:val="yellow"/>
        </w:rPr>
        <w:t xml:space="preserve">. </w:t>
      </w:r>
      <w:r w:rsidR="002B0103">
        <w:rPr>
          <w:highlight w:val="yellow"/>
        </w:rPr>
        <w:t>[</w:t>
      </w:r>
      <w:r w:rsidR="005F655F" w:rsidRPr="00252863">
        <w:rPr>
          <w:highlight w:val="yellow"/>
        </w:rPr>
        <w:t>nummer</w:t>
      </w:r>
      <w:r w:rsidR="002B0103">
        <w:rPr>
          <w:highlight w:val="yellow"/>
        </w:rPr>
        <w:t>]</w:t>
      </w:r>
      <w:r w:rsidR="00E554A5" w:rsidRPr="00252863">
        <w:rPr>
          <w:highlight w:val="yellow"/>
        </w:rPr>
        <w:t xml:space="preserve"> (mandaat)</w:t>
      </w:r>
      <w:r w:rsidR="00E554A5" w:rsidRPr="007073CE">
        <w:t xml:space="preserve"> besluit te dezen rechtsgeldig vertegenwoordigd door </w:t>
      </w:r>
      <w:r w:rsidR="002B0103">
        <w:rPr>
          <w:highlight w:val="yellow"/>
        </w:rPr>
        <w:t>[</w:t>
      </w:r>
      <w:r w:rsidR="001C023A" w:rsidRPr="00252863">
        <w:rPr>
          <w:b/>
          <w:highlight w:val="yellow"/>
        </w:rPr>
        <w:t>NAAM</w:t>
      </w:r>
      <w:r w:rsidR="002B0103">
        <w:rPr>
          <w:highlight w:val="yellow"/>
        </w:rPr>
        <w:t>]</w:t>
      </w:r>
      <w:r w:rsidR="00115F50">
        <w:t xml:space="preserve"> </w:t>
      </w:r>
      <w:r w:rsidRPr="007073CE">
        <w:t>directeur</w:t>
      </w:r>
      <w:r w:rsidR="001C023A" w:rsidRPr="007073CE">
        <w:t xml:space="preserve"> </w:t>
      </w:r>
      <w:r w:rsidR="002B0103">
        <w:rPr>
          <w:highlight w:val="yellow"/>
        </w:rPr>
        <w:t>[</w:t>
      </w:r>
      <w:r w:rsidR="001C023A" w:rsidRPr="004414B7">
        <w:rPr>
          <w:highlight w:val="yellow"/>
        </w:rPr>
        <w:t xml:space="preserve"> organisatieonderdeel gemeente Amsterdam</w:t>
      </w:r>
      <w:r w:rsidR="002B0103">
        <w:rPr>
          <w:highlight w:val="yellow"/>
        </w:rPr>
        <w:t>]</w:t>
      </w:r>
      <w:r w:rsidRPr="004414B7">
        <w:rPr>
          <w:highlight w:val="yellow"/>
        </w:rPr>
        <w:t>;</w:t>
      </w:r>
      <w:r w:rsidRPr="007073CE">
        <w:t xml:space="preserve"> </w:t>
      </w:r>
      <w:r w:rsidR="00E554A5" w:rsidRPr="007073CE">
        <w:t>hierna te noemen:</w:t>
      </w:r>
      <w:r w:rsidR="006A37B4" w:rsidRPr="004414B7">
        <w:rPr>
          <w:b/>
        </w:rPr>
        <w:t xml:space="preserve"> </w:t>
      </w:r>
      <w:r w:rsidR="00D546DF" w:rsidRPr="004414B7">
        <w:rPr>
          <w:b/>
        </w:rPr>
        <w:t>“</w:t>
      </w:r>
      <w:r w:rsidR="00256C15" w:rsidRPr="004414B7">
        <w:rPr>
          <w:b/>
        </w:rPr>
        <w:t>Opdrachtgever</w:t>
      </w:r>
      <w:r w:rsidR="00D546DF" w:rsidRPr="004414B7">
        <w:rPr>
          <w:b/>
        </w:rPr>
        <w:t>”</w:t>
      </w:r>
      <w:r w:rsidRPr="007073CE">
        <w:t>,</w:t>
      </w:r>
    </w:p>
    <w:p w14:paraId="6E778ABA" w14:textId="77777777" w:rsidR="00E554A5" w:rsidRPr="00EA01AE" w:rsidRDefault="00916B99" w:rsidP="00EA01AE">
      <w:pPr>
        <w:spacing w:before="120" w:after="120" w:line="288" w:lineRule="auto"/>
      </w:pPr>
      <w:r w:rsidRPr="007073CE">
        <w:t>en</w:t>
      </w:r>
    </w:p>
    <w:p w14:paraId="7B1200DF" w14:textId="77777777" w:rsidR="008D2311" w:rsidRPr="007073CE" w:rsidRDefault="002B0103" w:rsidP="00D46DA2">
      <w:pPr>
        <w:pStyle w:val="Lijstalinea"/>
        <w:numPr>
          <w:ilvl w:val="0"/>
          <w:numId w:val="7"/>
        </w:numPr>
        <w:spacing w:after="120" w:line="288" w:lineRule="auto"/>
        <w:ind w:left="284" w:hanging="284"/>
      </w:pPr>
      <w:r>
        <w:rPr>
          <w:b/>
          <w:highlight w:val="yellow"/>
        </w:rPr>
        <w:t>[</w:t>
      </w:r>
      <w:r w:rsidR="00940F75" w:rsidRPr="00252863">
        <w:rPr>
          <w:b/>
          <w:highlight w:val="yellow"/>
        </w:rPr>
        <w:t>NAAM</w:t>
      </w:r>
      <w:r>
        <w:rPr>
          <w:b/>
          <w:highlight w:val="yellow"/>
        </w:rPr>
        <w:t>]</w:t>
      </w:r>
      <w:r w:rsidR="00940F75" w:rsidRPr="007073CE">
        <w:t xml:space="preserve"> </w:t>
      </w:r>
      <w:r w:rsidR="00916B99" w:rsidRPr="007073CE">
        <w:t>statutair gevestigd te</w:t>
      </w:r>
      <w:r w:rsidR="00F476E5" w:rsidRPr="007073CE">
        <w:t xml:space="preserve"> </w:t>
      </w:r>
      <w:r>
        <w:rPr>
          <w:highlight w:val="yellow"/>
        </w:rPr>
        <w:t>[</w:t>
      </w:r>
      <w:r w:rsidR="00F476E5" w:rsidRPr="00252863">
        <w:rPr>
          <w:highlight w:val="yellow"/>
        </w:rPr>
        <w:t>adres</w:t>
      </w:r>
      <w:r>
        <w:rPr>
          <w:highlight w:val="yellow"/>
        </w:rPr>
        <w:t>]</w:t>
      </w:r>
      <w:r w:rsidR="00E554A5" w:rsidRPr="00252863">
        <w:rPr>
          <w:highlight w:val="yellow"/>
        </w:rPr>
        <w:t>,</w:t>
      </w:r>
      <w:r w:rsidR="00E554A5" w:rsidRPr="007073CE">
        <w:t xml:space="preserve"> ingeschreven in de Kamer van </w:t>
      </w:r>
      <w:r w:rsidR="00916B99" w:rsidRPr="007073CE">
        <w:t>Koophandel onder nummer</w:t>
      </w:r>
      <w:r>
        <w:rPr>
          <w:highlight w:val="yellow"/>
        </w:rPr>
        <w:t>[</w:t>
      </w:r>
      <w:r w:rsidR="00F476E5" w:rsidRPr="00252863">
        <w:rPr>
          <w:highlight w:val="yellow"/>
        </w:rPr>
        <w:t>kenmerk</w:t>
      </w:r>
      <w:r>
        <w:rPr>
          <w:highlight w:val="yellow"/>
        </w:rPr>
        <w:t>]</w:t>
      </w:r>
      <w:r w:rsidR="00E554A5" w:rsidRPr="00252863">
        <w:rPr>
          <w:highlight w:val="yellow"/>
        </w:rPr>
        <w:t>,</w:t>
      </w:r>
      <w:r w:rsidR="00E554A5" w:rsidRPr="007073CE">
        <w:t xml:space="preserve"> te dezen rechtsgeldig verteg</w:t>
      </w:r>
      <w:r w:rsidR="00940F75" w:rsidRPr="007073CE">
        <w:t xml:space="preserve">enwoordigd door </w:t>
      </w:r>
      <w:r>
        <w:rPr>
          <w:highlight w:val="yellow"/>
        </w:rPr>
        <w:t>[</w:t>
      </w:r>
      <w:r w:rsidR="00940F75" w:rsidRPr="00252863">
        <w:rPr>
          <w:b/>
          <w:highlight w:val="yellow"/>
        </w:rPr>
        <w:t>NAAM</w:t>
      </w:r>
      <w:r w:rsidR="00F476E5" w:rsidRPr="00252863">
        <w:rPr>
          <w:highlight w:val="yellow"/>
        </w:rPr>
        <w:t xml:space="preserve"> / functie</w:t>
      </w:r>
      <w:r>
        <w:rPr>
          <w:highlight w:val="yellow"/>
        </w:rPr>
        <w:t>]</w:t>
      </w:r>
      <w:r w:rsidR="008D2311" w:rsidRPr="00252863">
        <w:rPr>
          <w:highlight w:val="yellow"/>
        </w:rPr>
        <w:t>;</w:t>
      </w:r>
      <w:r w:rsidR="00916B99" w:rsidRPr="007073CE">
        <w:t xml:space="preserve"> </w:t>
      </w:r>
      <w:r w:rsidR="008D2311" w:rsidRPr="007073CE">
        <w:t xml:space="preserve">hierna te noemen: </w:t>
      </w:r>
      <w:r w:rsidR="00D546DF" w:rsidRPr="00955732">
        <w:rPr>
          <w:b/>
        </w:rPr>
        <w:t>“</w:t>
      </w:r>
      <w:r w:rsidR="002F364F" w:rsidRPr="00955732">
        <w:rPr>
          <w:b/>
        </w:rPr>
        <w:t>Leverancier</w:t>
      </w:r>
      <w:r w:rsidR="00D546DF" w:rsidRPr="00955732">
        <w:rPr>
          <w:b/>
        </w:rPr>
        <w:t>”</w:t>
      </w:r>
      <w:r w:rsidR="008D2311" w:rsidRPr="00955732">
        <w:rPr>
          <w:b/>
        </w:rPr>
        <w:t>,</w:t>
      </w:r>
    </w:p>
    <w:p w14:paraId="7CB85C3A" w14:textId="77777777" w:rsidR="00C52EDA" w:rsidRDefault="008A1471" w:rsidP="00D46DA2">
      <w:pPr>
        <w:spacing w:before="240" w:after="120" w:line="288" w:lineRule="auto"/>
      </w:pPr>
      <w:r w:rsidRPr="007073CE">
        <w:t>Tezamen h</w:t>
      </w:r>
      <w:r w:rsidR="0013250D" w:rsidRPr="007073CE">
        <w:t xml:space="preserve">ierna verder aan te duiden als </w:t>
      </w:r>
      <w:r w:rsidR="00D546DF" w:rsidRPr="00955732">
        <w:rPr>
          <w:b/>
        </w:rPr>
        <w:t>“</w:t>
      </w:r>
      <w:r w:rsidR="0013250D" w:rsidRPr="00955732">
        <w:rPr>
          <w:b/>
        </w:rPr>
        <w:t>Partijen</w:t>
      </w:r>
      <w:r w:rsidR="00D546DF" w:rsidRPr="00955732">
        <w:rPr>
          <w:b/>
        </w:rPr>
        <w:t>”</w:t>
      </w:r>
      <w:r w:rsidR="0013250D" w:rsidRPr="007073CE">
        <w:t xml:space="preserve">, dan wel afzonderlijk als </w:t>
      </w:r>
      <w:r w:rsidR="00D546DF" w:rsidRPr="00955732">
        <w:rPr>
          <w:b/>
        </w:rPr>
        <w:t>“</w:t>
      </w:r>
      <w:r w:rsidRPr="00955732">
        <w:rPr>
          <w:b/>
        </w:rPr>
        <w:t>Partij</w:t>
      </w:r>
      <w:r w:rsidR="00D546DF" w:rsidRPr="00955732">
        <w:rPr>
          <w:b/>
        </w:rPr>
        <w:t>”</w:t>
      </w:r>
      <w:r w:rsidRPr="00955732">
        <w:rPr>
          <w:b/>
        </w:rPr>
        <w:t>.</w:t>
      </w:r>
    </w:p>
    <w:p w14:paraId="47B70898" w14:textId="77777777" w:rsidR="00955732" w:rsidRPr="00955732" w:rsidRDefault="008D2311" w:rsidP="00C62255">
      <w:pPr>
        <w:spacing w:before="240" w:after="120" w:line="288" w:lineRule="auto"/>
        <w:rPr>
          <w:b/>
        </w:rPr>
      </w:pPr>
      <w:r w:rsidRPr="00955732">
        <w:rPr>
          <w:b/>
        </w:rPr>
        <w:t>OVERWEGENDE DAT</w:t>
      </w:r>
      <w:r w:rsidR="00E554A5" w:rsidRPr="00955732">
        <w:rPr>
          <w:b/>
        </w:rPr>
        <w:t xml:space="preserve">: </w:t>
      </w:r>
    </w:p>
    <w:p w14:paraId="53D17BDF" w14:textId="6053C73F" w:rsidR="00820CFD" w:rsidRPr="007073CE" w:rsidRDefault="00FD0344" w:rsidP="002B0103">
      <w:pPr>
        <w:pStyle w:val="Lijstalinea"/>
        <w:numPr>
          <w:ilvl w:val="0"/>
          <w:numId w:val="8"/>
        </w:numPr>
        <w:spacing w:line="288" w:lineRule="auto"/>
        <w:ind w:left="567" w:hanging="425"/>
      </w:pPr>
      <w:r>
        <w:t>Het onderwerp van onderhavige</w:t>
      </w:r>
      <w:r w:rsidR="004414B7">
        <w:t xml:space="preserve"> Overeenkomst de </w:t>
      </w:r>
      <w:r w:rsidR="0048388B" w:rsidRPr="004C3C85">
        <w:t>PC-</w:t>
      </w:r>
      <w:r w:rsidR="00110966">
        <w:t>R</w:t>
      </w:r>
      <w:r w:rsidR="0048388B" w:rsidRPr="004C3C85">
        <w:t>egeling</w:t>
      </w:r>
      <w:r>
        <w:t xml:space="preserve"> betreft</w:t>
      </w:r>
      <w:r w:rsidR="0048388B" w:rsidRPr="004C3C85">
        <w:t xml:space="preserve">, waarbij </w:t>
      </w:r>
      <w:r w:rsidR="004414B7">
        <w:t xml:space="preserve">de gemeente Amsterdam </w:t>
      </w:r>
      <w:r w:rsidR="0048388B" w:rsidRPr="004C3C85">
        <w:t xml:space="preserve">aan </w:t>
      </w:r>
      <w:r w:rsidR="004414B7">
        <w:t>lagere en middelbare school</w:t>
      </w:r>
      <w:r w:rsidR="0048388B" w:rsidRPr="004C3C85">
        <w:t xml:space="preserve">jongeren </w:t>
      </w:r>
      <w:r w:rsidR="0040514B">
        <w:t xml:space="preserve">in de gemeente Amsterdam, </w:t>
      </w:r>
      <w:r w:rsidR="0048388B" w:rsidRPr="004C3C85">
        <w:t xml:space="preserve">een laptop of tablet </w:t>
      </w:r>
      <w:r w:rsidR="00110966">
        <w:t>in eigendom geeft</w:t>
      </w:r>
      <w:r w:rsidR="006E323D" w:rsidRPr="007073CE">
        <w:t>;</w:t>
      </w:r>
    </w:p>
    <w:p w14:paraId="2689ECE2" w14:textId="77777777" w:rsidR="004414B7" w:rsidRDefault="0000786F" w:rsidP="002B0103">
      <w:pPr>
        <w:pStyle w:val="Lijstalinea"/>
        <w:numPr>
          <w:ilvl w:val="0"/>
          <w:numId w:val="8"/>
        </w:numPr>
        <w:spacing w:line="288" w:lineRule="auto"/>
        <w:ind w:left="567" w:hanging="425"/>
      </w:pPr>
      <w:r w:rsidRPr="007073CE">
        <w:t>Opdrachtgever</w:t>
      </w:r>
      <w:r w:rsidR="00F476E5" w:rsidRPr="007073CE">
        <w:t xml:space="preserve"> daarom behoefte heeft aan </w:t>
      </w:r>
      <w:r w:rsidR="004414B7">
        <w:t>een Leverancier die:</w:t>
      </w:r>
    </w:p>
    <w:p w14:paraId="14516FE6" w14:textId="77777777" w:rsidR="004A70BB" w:rsidRDefault="004414B7" w:rsidP="002B0103">
      <w:pPr>
        <w:pStyle w:val="Lijstalinea"/>
        <w:numPr>
          <w:ilvl w:val="1"/>
          <w:numId w:val="8"/>
        </w:numPr>
        <w:spacing w:after="120" w:line="288" w:lineRule="auto"/>
        <w:ind w:left="993" w:hanging="426"/>
      </w:pPr>
      <w:r>
        <w:t>L</w:t>
      </w:r>
      <w:r w:rsidRPr="00DB4FB7">
        <w:t>aptop</w:t>
      </w:r>
      <w:r>
        <w:t>s</w:t>
      </w:r>
      <w:r w:rsidRPr="00DB4FB7">
        <w:t xml:space="preserve"> </w:t>
      </w:r>
      <w:r>
        <w:t>en</w:t>
      </w:r>
      <w:r w:rsidRPr="00DB4FB7">
        <w:t xml:space="preserve"> tablet</w:t>
      </w:r>
      <w:r>
        <w:t>s</w:t>
      </w:r>
      <w:r w:rsidRPr="00DB4FB7">
        <w:t xml:space="preserve"> </w:t>
      </w:r>
      <w:r>
        <w:t>(</w:t>
      </w:r>
      <w:r w:rsidR="004A70BB">
        <w:t xml:space="preserve">hierna : </w:t>
      </w:r>
      <w:r>
        <w:t>Device</w:t>
      </w:r>
      <w:r w:rsidR="004A70BB">
        <w:t>s</w:t>
      </w:r>
      <w:r>
        <w:t>)</w:t>
      </w:r>
      <w:r w:rsidR="004A70BB">
        <w:t xml:space="preserve"> levert</w:t>
      </w:r>
      <w:r>
        <w:t>;</w:t>
      </w:r>
    </w:p>
    <w:p w14:paraId="133E7D36" w14:textId="4B6C0D01" w:rsidR="004A70BB" w:rsidRDefault="004A70BB" w:rsidP="002B0103">
      <w:pPr>
        <w:pStyle w:val="Lijstalinea"/>
        <w:numPr>
          <w:ilvl w:val="1"/>
          <w:numId w:val="8"/>
        </w:numPr>
        <w:spacing w:after="120" w:line="288" w:lineRule="auto"/>
        <w:ind w:left="993" w:hanging="426"/>
      </w:pPr>
      <w:r>
        <w:t xml:space="preserve">Een webshop voor </w:t>
      </w:r>
      <w:r w:rsidR="00110966">
        <w:t xml:space="preserve">inwoners van de gemeente Amsterdam </w:t>
      </w:r>
      <w:r w:rsidR="004414B7">
        <w:t>inricht, operationeel uitvoer</w:t>
      </w:r>
      <w:r>
        <w:t xml:space="preserve">t </w:t>
      </w:r>
      <w:r w:rsidR="004414B7">
        <w:t xml:space="preserve">en </w:t>
      </w:r>
      <w:r w:rsidR="00DC01ED">
        <w:t xml:space="preserve">regelmatig </w:t>
      </w:r>
      <w:r w:rsidR="004414B7">
        <w:t>actualise</w:t>
      </w:r>
      <w:r>
        <w:t>ert</w:t>
      </w:r>
      <w:r w:rsidR="004414B7">
        <w:t>;</w:t>
      </w:r>
    </w:p>
    <w:p w14:paraId="5F562C00" w14:textId="090F9415" w:rsidR="00DC01ED" w:rsidRDefault="00DC01ED" w:rsidP="002B0103">
      <w:pPr>
        <w:pStyle w:val="Lijstalinea"/>
        <w:numPr>
          <w:ilvl w:val="1"/>
          <w:numId w:val="8"/>
        </w:numPr>
        <w:spacing w:after="120" w:line="288" w:lineRule="auto"/>
        <w:ind w:left="993" w:hanging="426"/>
      </w:pPr>
      <w:r>
        <w:t xml:space="preserve">De beschikbare Devices toont </w:t>
      </w:r>
      <w:r w:rsidR="00FD0344">
        <w:t xml:space="preserve">in </w:t>
      </w:r>
      <w:r>
        <w:t>zijn webshop;</w:t>
      </w:r>
    </w:p>
    <w:p w14:paraId="07E2DC5D" w14:textId="77777777" w:rsidR="00DC01ED" w:rsidRDefault="00DC01ED" w:rsidP="002B0103">
      <w:pPr>
        <w:pStyle w:val="Lijstalinea"/>
        <w:numPr>
          <w:ilvl w:val="1"/>
          <w:numId w:val="8"/>
        </w:numPr>
        <w:spacing w:after="120" w:line="288" w:lineRule="auto"/>
        <w:ind w:left="993" w:hanging="426"/>
      </w:pPr>
      <w:r>
        <w:t>Het bestel- en leveringsproces van Devices via de webshop ondersteunt;</w:t>
      </w:r>
    </w:p>
    <w:p w14:paraId="252C7F87" w14:textId="77777777" w:rsidR="00AE77B5" w:rsidRDefault="00AE77B5" w:rsidP="00AE77B5">
      <w:pPr>
        <w:pStyle w:val="Lijstalinea"/>
        <w:numPr>
          <w:ilvl w:val="1"/>
          <w:numId w:val="8"/>
        </w:numPr>
        <w:spacing w:after="120" w:line="288" w:lineRule="auto"/>
        <w:ind w:left="993" w:hanging="426"/>
      </w:pPr>
      <w:r>
        <w:t>Devices levert aan inwoners van de gemeente Amsterdam;</w:t>
      </w:r>
    </w:p>
    <w:p w14:paraId="37252A2C" w14:textId="77777777" w:rsidR="00AE77B5" w:rsidRDefault="00AE77B5" w:rsidP="002B0103">
      <w:pPr>
        <w:pStyle w:val="Lijstalinea"/>
        <w:numPr>
          <w:ilvl w:val="1"/>
          <w:numId w:val="8"/>
        </w:numPr>
        <w:spacing w:after="120" w:line="288" w:lineRule="auto"/>
        <w:ind w:left="993" w:hanging="426"/>
      </w:pPr>
      <w:r>
        <w:t>Geleverde Devices registreert;</w:t>
      </w:r>
    </w:p>
    <w:p w14:paraId="27CFA271" w14:textId="52545451" w:rsidR="006A4CFC" w:rsidRDefault="00E460C5" w:rsidP="002B0103">
      <w:pPr>
        <w:pStyle w:val="Lijstalinea"/>
        <w:numPr>
          <w:ilvl w:val="1"/>
          <w:numId w:val="8"/>
        </w:numPr>
        <w:spacing w:after="120" w:line="288" w:lineRule="auto"/>
        <w:ind w:left="993" w:hanging="426"/>
      </w:pPr>
      <w:r>
        <w:t>G</w:t>
      </w:r>
      <w:r w:rsidR="006A4CFC">
        <w:t>ebruikerssoftware</w:t>
      </w:r>
      <w:r w:rsidR="00FD0344">
        <w:t xml:space="preserve"> installeert</w:t>
      </w:r>
      <w:r w:rsidR="006A4CFC">
        <w:t>;</w:t>
      </w:r>
    </w:p>
    <w:p w14:paraId="63979553" w14:textId="77777777" w:rsidR="00DC01ED" w:rsidRDefault="00DC01ED" w:rsidP="002B0103">
      <w:pPr>
        <w:pStyle w:val="Lijstalinea"/>
        <w:numPr>
          <w:ilvl w:val="1"/>
          <w:numId w:val="8"/>
        </w:numPr>
        <w:spacing w:after="120" w:line="288" w:lineRule="auto"/>
        <w:ind w:left="993" w:hanging="426"/>
      </w:pPr>
      <w:r>
        <w:t>Samenwerkt met Opdrachtgever in het vaststellen van de juistheid van bestellingen;</w:t>
      </w:r>
    </w:p>
    <w:p w14:paraId="49488DE8" w14:textId="77777777" w:rsidR="004A70BB" w:rsidRDefault="004A70BB" w:rsidP="002B0103">
      <w:pPr>
        <w:pStyle w:val="Lijstalinea"/>
        <w:numPr>
          <w:ilvl w:val="1"/>
          <w:numId w:val="8"/>
        </w:numPr>
        <w:spacing w:after="120" w:line="288" w:lineRule="auto"/>
        <w:ind w:left="993" w:hanging="426"/>
      </w:pPr>
      <w:r>
        <w:t>O</w:t>
      </w:r>
      <w:r w:rsidR="004414B7" w:rsidRPr="0051167C">
        <w:t xml:space="preserve">ndersteuning </w:t>
      </w:r>
      <w:r>
        <w:t xml:space="preserve">levert </w:t>
      </w:r>
      <w:r w:rsidR="00DC01ED">
        <w:t xml:space="preserve">aan </w:t>
      </w:r>
      <w:r>
        <w:t xml:space="preserve">en herstel realiseert </w:t>
      </w:r>
      <w:r w:rsidR="004414B7" w:rsidRPr="0051167C">
        <w:t>bij storingen</w:t>
      </w:r>
      <w:r w:rsidR="004414B7">
        <w:t xml:space="preserve"> aan </w:t>
      </w:r>
      <w:r>
        <w:t>Devices</w:t>
      </w:r>
      <w:r w:rsidR="0056365D">
        <w:t>.</w:t>
      </w:r>
    </w:p>
    <w:p w14:paraId="7F78E7AD" w14:textId="77777777" w:rsidR="006E323D" w:rsidRPr="007073CE" w:rsidRDefault="0000786F" w:rsidP="002B0103">
      <w:pPr>
        <w:pStyle w:val="Lijstalinea"/>
        <w:numPr>
          <w:ilvl w:val="0"/>
          <w:numId w:val="8"/>
        </w:numPr>
        <w:spacing w:line="288" w:lineRule="auto"/>
        <w:ind w:left="567" w:hanging="425"/>
      </w:pPr>
      <w:r w:rsidRPr="007073CE">
        <w:t>Opdrachtgever</w:t>
      </w:r>
      <w:r w:rsidR="00820CFD" w:rsidRPr="007073CE">
        <w:t xml:space="preserve"> </w:t>
      </w:r>
      <w:r w:rsidR="00F476E5" w:rsidRPr="007073CE">
        <w:t xml:space="preserve">op </w:t>
      </w:r>
      <w:r w:rsidR="002B0103">
        <w:rPr>
          <w:highlight w:val="yellow"/>
        </w:rPr>
        <w:t>[</w:t>
      </w:r>
      <w:r w:rsidR="006E323D" w:rsidRPr="00252863">
        <w:rPr>
          <w:highlight w:val="yellow"/>
        </w:rPr>
        <w:t>datum</w:t>
      </w:r>
      <w:r w:rsidR="002B0103">
        <w:rPr>
          <w:highlight w:val="yellow"/>
        </w:rPr>
        <w:t>]</w:t>
      </w:r>
      <w:r w:rsidR="006E323D" w:rsidRPr="007073CE">
        <w:t xml:space="preserve"> </w:t>
      </w:r>
      <w:r w:rsidR="00820CFD" w:rsidRPr="007073CE">
        <w:t>ee</w:t>
      </w:r>
      <w:r w:rsidR="005D2C6D" w:rsidRPr="007073CE">
        <w:t xml:space="preserve">n </w:t>
      </w:r>
      <w:r w:rsidR="004A70BB">
        <w:t xml:space="preserve">openbare Europese </w:t>
      </w:r>
      <w:r w:rsidR="005D2C6D" w:rsidRPr="00761AA4">
        <w:t>aanbestedingsprocedure</w:t>
      </w:r>
      <w:r w:rsidR="004A70BB" w:rsidRPr="00761AA4">
        <w:t xml:space="preserve"> </w:t>
      </w:r>
      <w:r w:rsidR="005D2C6D" w:rsidRPr="007073CE">
        <w:t xml:space="preserve">is gestart ter selectie van een </w:t>
      </w:r>
      <w:r w:rsidR="004A70BB">
        <w:t>onderneming</w:t>
      </w:r>
      <w:r w:rsidR="005D2C6D" w:rsidRPr="007073CE">
        <w:t xml:space="preserve"> die </w:t>
      </w:r>
      <w:r w:rsidR="004A70BB">
        <w:t xml:space="preserve">de gemeentelijke PC </w:t>
      </w:r>
      <w:r w:rsidR="00607A62">
        <w:t>R</w:t>
      </w:r>
      <w:r w:rsidR="004A70BB">
        <w:t>egeling voor lagere en middelbare scho</w:t>
      </w:r>
      <w:r w:rsidR="002B0103">
        <w:t>o</w:t>
      </w:r>
      <w:r w:rsidR="004A70BB">
        <w:t>ljongeren uitvoert;</w:t>
      </w:r>
    </w:p>
    <w:p w14:paraId="5C5CD55A" w14:textId="77777777" w:rsidR="006A37B4" w:rsidRPr="007073CE" w:rsidRDefault="00D37949" w:rsidP="002B0103">
      <w:pPr>
        <w:pStyle w:val="Lijstalinea"/>
        <w:numPr>
          <w:ilvl w:val="0"/>
          <w:numId w:val="8"/>
        </w:numPr>
        <w:spacing w:line="288" w:lineRule="auto"/>
        <w:ind w:left="567" w:hanging="425"/>
      </w:pPr>
      <w:r w:rsidRPr="007073CE">
        <w:t>Leverancier</w:t>
      </w:r>
      <w:r w:rsidR="00241798" w:rsidRPr="007073CE">
        <w:t xml:space="preserve"> </w:t>
      </w:r>
      <w:r w:rsidR="00F476E5" w:rsidRPr="007073CE">
        <w:t xml:space="preserve">op </w:t>
      </w:r>
      <w:r w:rsidR="002B0103">
        <w:rPr>
          <w:highlight w:val="yellow"/>
        </w:rPr>
        <w:t>[</w:t>
      </w:r>
      <w:r w:rsidR="007E78DC" w:rsidRPr="00252863">
        <w:rPr>
          <w:highlight w:val="yellow"/>
        </w:rPr>
        <w:t>datum</w:t>
      </w:r>
      <w:r w:rsidR="002B0103">
        <w:rPr>
          <w:highlight w:val="yellow"/>
        </w:rPr>
        <w:t>]</w:t>
      </w:r>
      <w:r w:rsidR="007E78DC" w:rsidRPr="007073CE">
        <w:t xml:space="preserve"> een i</w:t>
      </w:r>
      <w:r w:rsidR="00E554A5" w:rsidRPr="007073CE">
        <w:t xml:space="preserve">nschrijving op deze </w:t>
      </w:r>
      <w:r w:rsidR="00F84B80">
        <w:t xml:space="preserve">openbare Europese </w:t>
      </w:r>
      <w:r w:rsidR="00E554A5" w:rsidRPr="007073CE">
        <w:t>aa</w:t>
      </w:r>
      <w:r w:rsidR="007E78DC" w:rsidRPr="007073CE">
        <w:t>nbesteding heeft gedaan</w:t>
      </w:r>
      <w:r w:rsidR="00E554A5" w:rsidRPr="007073CE">
        <w:t>;</w:t>
      </w:r>
    </w:p>
    <w:p w14:paraId="7071C11F" w14:textId="77777777" w:rsidR="006A37B4" w:rsidRPr="007073CE" w:rsidRDefault="00241798" w:rsidP="002B0103">
      <w:pPr>
        <w:pStyle w:val="Lijstalinea"/>
        <w:numPr>
          <w:ilvl w:val="0"/>
          <w:numId w:val="8"/>
        </w:numPr>
        <w:spacing w:line="288" w:lineRule="auto"/>
        <w:ind w:left="567" w:hanging="425"/>
      </w:pPr>
      <w:r w:rsidRPr="007073CE">
        <w:t>De i</w:t>
      </w:r>
      <w:r w:rsidR="00E554A5" w:rsidRPr="007073CE">
        <w:t xml:space="preserve">nschrijving van </w:t>
      </w:r>
      <w:r w:rsidR="00D37949" w:rsidRPr="007073CE">
        <w:t>Leverancier</w:t>
      </w:r>
      <w:r w:rsidR="00E554A5" w:rsidRPr="007073CE">
        <w:t xml:space="preserve"> is geselecteerd als de</w:t>
      </w:r>
      <w:r w:rsidR="007E78DC" w:rsidRPr="007073CE">
        <w:t xml:space="preserve"> inschrijving met de beste prijs-kwaliteit verhouding;</w:t>
      </w:r>
    </w:p>
    <w:p w14:paraId="570AC3E3" w14:textId="77777777" w:rsidR="00144DBB" w:rsidRPr="007073CE" w:rsidRDefault="0000786F" w:rsidP="002B0103">
      <w:pPr>
        <w:pStyle w:val="Lijstalinea"/>
        <w:numPr>
          <w:ilvl w:val="0"/>
          <w:numId w:val="8"/>
        </w:numPr>
        <w:spacing w:line="288" w:lineRule="auto"/>
        <w:ind w:left="567" w:hanging="425"/>
      </w:pPr>
      <w:r w:rsidRPr="007073CE">
        <w:t>Opdrachtgever</w:t>
      </w:r>
      <w:r w:rsidR="006A37B4" w:rsidRPr="007073CE">
        <w:t xml:space="preserve"> </w:t>
      </w:r>
      <w:r w:rsidR="00E955EB" w:rsidRPr="007073CE">
        <w:t xml:space="preserve">op </w:t>
      </w:r>
      <w:r w:rsidR="002B0103">
        <w:rPr>
          <w:highlight w:val="yellow"/>
        </w:rPr>
        <w:t>[</w:t>
      </w:r>
      <w:r w:rsidR="00081F99" w:rsidRPr="00252863">
        <w:rPr>
          <w:highlight w:val="yellow"/>
        </w:rPr>
        <w:t>datum</w:t>
      </w:r>
      <w:r w:rsidR="002B0103">
        <w:rPr>
          <w:highlight w:val="yellow"/>
        </w:rPr>
        <w:t>]</w:t>
      </w:r>
      <w:r w:rsidR="00081F99" w:rsidRPr="007073CE">
        <w:t xml:space="preserve"> kenbaar heeft gemaakt de </w:t>
      </w:r>
      <w:r w:rsidR="00C82567" w:rsidRPr="007073CE">
        <w:t xml:space="preserve">ICT </w:t>
      </w:r>
      <w:r w:rsidR="00081F99" w:rsidRPr="007073CE">
        <w:t xml:space="preserve">Prestatie aan </w:t>
      </w:r>
      <w:r w:rsidR="00D37949" w:rsidRPr="007073CE">
        <w:t>Leverancier</w:t>
      </w:r>
      <w:r w:rsidR="00081F99" w:rsidRPr="007073CE">
        <w:t xml:space="preserve"> te gunnen</w:t>
      </w:r>
      <w:r w:rsidR="00E554A5" w:rsidRPr="007073CE">
        <w:t>;</w:t>
      </w:r>
    </w:p>
    <w:p w14:paraId="5309BE98" w14:textId="77777777" w:rsidR="00E955EB" w:rsidRPr="007073CE" w:rsidRDefault="00533DD3" w:rsidP="00C62255">
      <w:pPr>
        <w:pStyle w:val="Lijstalinea"/>
        <w:numPr>
          <w:ilvl w:val="0"/>
          <w:numId w:val="8"/>
        </w:numPr>
        <w:spacing w:after="120" w:line="288" w:lineRule="auto"/>
        <w:ind w:left="567" w:hanging="425"/>
      </w:pPr>
      <w:r w:rsidRPr="007073CE">
        <w:t>Partijen de daaruit voortvloeiende rechtsverhouding schriftelijke wensen vast</w:t>
      </w:r>
      <w:r w:rsidR="00E955EB" w:rsidRPr="007073CE">
        <w:t xml:space="preserve"> te leggen in deze Overeenkomst.</w:t>
      </w:r>
    </w:p>
    <w:p w14:paraId="37E1B2F9" w14:textId="77777777" w:rsidR="00C52EDA" w:rsidRPr="007073CE" w:rsidRDefault="00E554A5" w:rsidP="004414B7">
      <w:pPr>
        <w:spacing w:before="240" w:after="240" w:line="288" w:lineRule="auto"/>
        <w:rPr>
          <w:b/>
        </w:rPr>
      </w:pPr>
      <w:r w:rsidRPr="00DD1419">
        <w:rPr>
          <w:b/>
        </w:rPr>
        <w:t xml:space="preserve">EN KOMEN </w:t>
      </w:r>
      <w:r w:rsidR="007C2792" w:rsidRPr="00DD1419">
        <w:rPr>
          <w:b/>
        </w:rPr>
        <w:t xml:space="preserve">ALS VOLGT </w:t>
      </w:r>
      <w:r w:rsidRPr="00DD1419">
        <w:rPr>
          <w:b/>
        </w:rPr>
        <w:t>OVEREEN:</w:t>
      </w:r>
    </w:p>
    <w:p w14:paraId="689BC78E" w14:textId="77777777" w:rsidR="001E15AA" w:rsidRPr="007073CE" w:rsidRDefault="001E15AA" w:rsidP="00115F50">
      <w:pPr>
        <w:numPr>
          <w:ilvl w:val="0"/>
          <w:numId w:val="5"/>
        </w:numPr>
        <w:tabs>
          <w:tab w:val="clear" w:pos="720"/>
        </w:tabs>
        <w:spacing w:before="240" w:after="120" w:line="288" w:lineRule="auto"/>
        <w:ind w:left="709" w:hanging="709"/>
        <w:rPr>
          <w:b/>
        </w:rPr>
      </w:pPr>
      <w:r w:rsidRPr="007073CE">
        <w:rPr>
          <w:b/>
        </w:rPr>
        <w:t>DEFINITIES</w:t>
      </w:r>
    </w:p>
    <w:p w14:paraId="3B438F44" w14:textId="77777777" w:rsidR="001E15AA" w:rsidRDefault="001E15AA" w:rsidP="004414B7">
      <w:pPr>
        <w:spacing w:after="120" w:line="288" w:lineRule="auto"/>
      </w:pPr>
      <w:r w:rsidRPr="007073CE">
        <w:t xml:space="preserve">De in deze Overeenkomst met een hoofdletter aangeduide begrippen hebben de betekenis zoals hieronder bepaald, dan wel zoals opgenomen in de </w:t>
      </w:r>
      <w:r w:rsidR="00EA1EA7">
        <w:t>Algemene Inkoopvoorwaarden</w:t>
      </w:r>
      <w:r w:rsidR="00E6770E" w:rsidRPr="007073CE">
        <w:t>:</w:t>
      </w:r>
    </w:p>
    <w:p w14:paraId="29DC0722" w14:textId="77777777" w:rsidR="00CB6F71" w:rsidRPr="007073CE" w:rsidRDefault="00CB6F71" w:rsidP="004414B7">
      <w:pPr>
        <w:spacing w:after="120" w:line="288" w:lineRule="auto"/>
        <w:rPr>
          <w:rFonts w:eastAsia="Tahoma" w:cs="Arial"/>
          <w:color w:val="000000"/>
          <w:sz w:val="20"/>
          <w:szCs w:val="20"/>
          <w:lang w:eastAsia="nl-NL"/>
        </w:rPr>
      </w:pPr>
    </w:p>
    <w:tbl>
      <w:tblPr>
        <w:tblStyle w:val="Tabelraster"/>
        <w:tblW w:w="9214"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3"/>
        <w:gridCol w:w="6661"/>
      </w:tblGrid>
      <w:tr w:rsidR="002B0103" w:rsidRPr="007073CE" w14:paraId="2946E159" w14:textId="77777777" w:rsidTr="00CB6F71">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A7E9C" w14:textId="77777777" w:rsidR="002B0103" w:rsidRPr="005D2FB0" w:rsidRDefault="002B0103" w:rsidP="002B0103">
            <w:pPr>
              <w:spacing w:line="288" w:lineRule="auto"/>
              <w:rPr>
                <w:b/>
                <w:iCs/>
              </w:rPr>
            </w:pPr>
            <w:r w:rsidRPr="004C3C85">
              <w:rPr>
                <w:b/>
                <w:iCs/>
              </w:rPr>
              <w:lastRenderedPageBreak/>
              <w:t>Begrip</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A83004" w14:textId="77777777" w:rsidR="002B0103" w:rsidRPr="00DB4FB7" w:rsidRDefault="002B0103" w:rsidP="002B0103">
            <w:pPr>
              <w:spacing w:line="288" w:lineRule="auto"/>
              <w:rPr>
                <w:b/>
                <w:bCs/>
              </w:rPr>
            </w:pPr>
            <w:r w:rsidRPr="004C3C85">
              <w:rPr>
                <w:b/>
                <w:bCs/>
              </w:rPr>
              <w:t>Omschrijving</w:t>
            </w:r>
          </w:p>
        </w:tc>
      </w:tr>
      <w:tr w:rsidR="002B0103" w:rsidRPr="005D2FB0" w14:paraId="0B331ECC" w14:textId="77777777" w:rsidTr="00CB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1F3FC948" w14:textId="77777777" w:rsidR="002B0103" w:rsidRPr="004C3C85" w:rsidRDefault="002B0103" w:rsidP="002B0103">
            <w:pPr>
              <w:spacing w:line="288" w:lineRule="auto"/>
              <w:rPr>
                <w:b/>
              </w:rPr>
            </w:pPr>
            <w:r w:rsidRPr="004C3C85">
              <w:rPr>
                <w:b/>
              </w:rPr>
              <w:t>Algemene Inkoopvoorwaarden</w:t>
            </w:r>
          </w:p>
        </w:tc>
        <w:tc>
          <w:tcPr>
            <w:tcW w:w="6946" w:type="dxa"/>
          </w:tcPr>
          <w:p w14:paraId="6D19A09A" w14:textId="3DB8DF6F" w:rsidR="002B0103" w:rsidRPr="00D81550" w:rsidRDefault="002B0103" w:rsidP="002B0103">
            <w:pPr>
              <w:spacing w:line="288" w:lineRule="auto"/>
            </w:pPr>
            <w:r w:rsidRPr="005D2FB0">
              <w:rPr>
                <w:color w:val="000000" w:themeColor="text1"/>
                <w:sz w:val="20"/>
                <w:szCs w:val="20"/>
              </w:rPr>
              <w:t xml:space="preserve">Van toepassing op deze Overeenkomst zijn de Gemeentelijke Inkoopvoorwaarden bij IT (GIBIT) </w:t>
            </w:r>
            <w:r w:rsidRPr="004C3C85">
              <w:t xml:space="preserve">van de VNG van maart 2021 </w:t>
            </w:r>
            <w:r w:rsidRPr="005D2FB0">
              <w:rPr>
                <w:color w:val="000000" w:themeColor="text1"/>
                <w:sz w:val="20"/>
                <w:szCs w:val="20"/>
              </w:rPr>
              <w:t xml:space="preserve">en daarbij </w:t>
            </w:r>
            <w:r w:rsidR="003A561E">
              <w:rPr>
                <w:color w:val="000000" w:themeColor="text1"/>
                <w:sz w:val="20"/>
                <w:szCs w:val="20"/>
              </w:rPr>
              <w:t>behoren</w:t>
            </w:r>
            <w:r w:rsidRPr="005D2FB0">
              <w:rPr>
                <w:color w:val="000000" w:themeColor="text1"/>
                <w:sz w:val="20"/>
                <w:szCs w:val="20"/>
              </w:rPr>
              <w:t xml:space="preserve">de aanvullingen in de ‘Amsterdamse bepalingen’ </w:t>
            </w:r>
            <w:r w:rsidR="00E57192">
              <w:rPr>
                <w:color w:val="000000" w:themeColor="text1"/>
                <w:sz w:val="20"/>
                <w:szCs w:val="20"/>
              </w:rPr>
              <w:t>zo</w:t>
            </w:r>
            <w:r w:rsidRPr="005D2FB0">
              <w:rPr>
                <w:color w:val="000000" w:themeColor="text1"/>
                <w:sz w:val="20"/>
                <w:szCs w:val="20"/>
              </w:rPr>
              <w:t xml:space="preserve">als opgenomen in artikel </w:t>
            </w:r>
            <w:r w:rsidR="00EF257C">
              <w:rPr>
                <w:color w:val="000000" w:themeColor="text1"/>
                <w:sz w:val="20"/>
                <w:szCs w:val="20"/>
              </w:rPr>
              <w:t>5</w:t>
            </w:r>
            <w:r w:rsidR="00EF257C" w:rsidRPr="005D2FB0">
              <w:rPr>
                <w:color w:val="000000" w:themeColor="text1"/>
                <w:sz w:val="20"/>
                <w:szCs w:val="20"/>
              </w:rPr>
              <w:t xml:space="preserve"> </w:t>
            </w:r>
            <w:r w:rsidRPr="005D2FB0">
              <w:rPr>
                <w:color w:val="000000" w:themeColor="text1"/>
                <w:sz w:val="20"/>
                <w:szCs w:val="20"/>
              </w:rPr>
              <w:t xml:space="preserve">van deze Overeenkomst. </w:t>
            </w:r>
          </w:p>
        </w:tc>
      </w:tr>
      <w:tr w:rsidR="002B0103" w:rsidRPr="007073CE" w14:paraId="02D47A57" w14:textId="77777777" w:rsidTr="00CB6F71">
        <w:tc>
          <w:tcPr>
            <w:tcW w:w="2268" w:type="dxa"/>
            <w:tcBorders>
              <w:top w:val="single" w:sz="4" w:space="0" w:color="auto"/>
              <w:left w:val="single" w:sz="4" w:space="0" w:color="auto"/>
              <w:bottom w:val="single" w:sz="4" w:space="0" w:color="auto"/>
              <w:right w:val="single" w:sz="4" w:space="0" w:color="auto"/>
            </w:tcBorders>
          </w:tcPr>
          <w:p w14:paraId="43312C7C" w14:textId="77777777" w:rsidR="002B0103" w:rsidRPr="007073CE" w:rsidRDefault="002B0103" w:rsidP="002B0103">
            <w:pPr>
              <w:spacing w:line="288" w:lineRule="auto"/>
              <w:rPr>
                <w:rFonts w:eastAsia="Tahoma" w:cs="Arial"/>
                <w:b/>
                <w:color w:val="000000"/>
                <w:lang w:eastAsia="nl-NL"/>
              </w:rPr>
            </w:pPr>
            <w:r w:rsidRPr="007073CE">
              <w:rPr>
                <w:rFonts w:eastAsia="Tahoma" w:cs="Arial"/>
                <w:b/>
                <w:color w:val="000000"/>
                <w:lang w:eastAsia="nl-NL"/>
              </w:rPr>
              <w:t>DAP</w:t>
            </w:r>
          </w:p>
        </w:tc>
        <w:tc>
          <w:tcPr>
            <w:tcW w:w="6946" w:type="dxa"/>
            <w:tcBorders>
              <w:top w:val="single" w:sz="4" w:space="0" w:color="auto"/>
              <w:left w:val="single" w:sz="4" w:space="0" w:color="auto"/>
              <w:bottom w:val="single" w:sz="4" w:space="0" w:color="auto"/>
              <w:right w:val="single" w:sz="4" w:space="0" w:color="auto"/>
            </w:tcBorders>
          </w:tcPr>
          <w:p w14:paraId="5084699D" w14:textId="25D94403" w:rsidR="002B0103" w:rsidRPr="007073CE" w:rsidRDefault="002B0103" w:rsidP="002B0103">
            <w:pPr>
              <w:spacing w:line="288" w:lineRule="auto"/>
              <w:rPr>
                <w:rFonts w:eastAsia="Tahoma" w:cs="Arial"/>
                <w:color w:val="000000"/>
                <w:lang w:eastAsia="nl-NL"/>
              </w:rPr>
            </w:pPr>
            <w:r w:rsidRPr="007073CE">
              <w:rPr>
                <w:rFonts w:eastAsia="Tahoma" w:cs="Arial"/>
                <w:color w:val="000000"/>
                <w:lang w:eastAsia="nl-NL"/>
              </w:rPr>
              <w:t xml:space="preserve">Dossier Afspraken en Procedures </w:t>
            </w:r>
            <w:r w:rsidR="003A561E">
              <w:rPr>
                <w:rFonts w:eastAsia="Tahoma" w:cs="Arial"/>
                <w:color w:val="000000"/>
                <w:lang w:eastAsia="nl-NL"/>
              </w:rPr>
              <w:t>waarin</w:t>
            </w:r>
            <w:r w:rsidR="003A561E" w:rsidRPr="007073CE">
              <w:rPr>
                <w:rFonts w:eastAsia="Tahoma" w:cs="Arial"/>
                <w:color w:val="000000"/>
                <w:lang w:eastAsia="nl-NL"/>
              </w:rPr>
              <w:t xml:space="preserve"> </w:t>
            </w:r>
            <w:r w:rsidRPr="007073CE">
              <w:rPr>
                <w:rFonts w:eastAsia="Tahoma" w:cs="Arial"/>
                <w:color w:val="000000"/>
                <w:lang w:eastAsia="nl-NL"/>
              </w:rPr>
              <w:t>de operationele werkafspraken tussen Partijen</w:t>
            </w:r>
            <w:r w:rsidR="003A561E">
              <w:rPr>
                <w:rFonts w:eastAsia="Tahoma" w:cs="Arial"/>
                <w:color w:val="000000"/>
                <w:lang w:eastAsia="nl-NL"/>
              </w:rPr>
              <w:t xml:space="preserve"> zijn</w:t>
            </w:r>
            <w:r w:rsidRPr="007073CE">
              <w:rPr>
                <w:rFonts w:eastAsia="Tahoma" w:cs="Arial"/>
                <w:color w:val="000000"/>
                <w:lang w:eastAsia="nl-NL"/>
              </w:rPr>
              <w:t xml:space="preserve"> opgenomen, ten aanzien van o.a. het rapportageproces, overleg, escalatie en evaluatie. </w:t>
            </w:r>
          </w:p>
        </w:tc>
      </w:tr>
      <w:tr w:rsidR="002B0103" w:rsidRPr="005D2FB0" w14:paraId="48A2B0C0" w14:textId="77777777" w:rsidTr="00CB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2C6607F7" w14:textId="77777777" w:rsidR="002B0103" w:rsidRPr="005D2FB0" w:rsidRDefault="002B0103" w:rsidP="002B0103">
            <w:pPr>
              <w:spacing w:line="288" w:lineRule="auto"/>
              <w:rPr>
                <w:b/>
              </w:rPr>
            </w:pPr>
            <w:r w:rsidRPr="004C3C85">
              <w:rPr>
                <w:b/>
              </w:rPr>
              <w:t>Device</w:t>
            </w:r>
          </w:p>
        </w:tc>
        <w:tc>
          <w:tcPr>
            <w:tcW w:w="6946" w:type="dxa"/>
          </w:tcPr>
          <w:p w14:paraId="614C5696" w14:textId="3F8D047F" w:rsidR="002B0103" w:rsidRPr="001D5B1B" w:rsidRDefault="002B0103" w:rsidP="002B0103">
            <w:pPr>
              <w:spacing w:line="288" w:lineRule="auto"/>
            </w:pPr>
            <w:r w:rsidRPr="004C3C85">
              <w:t xml:space="preserve">Hardware, laptops en tablets inclusief </w:t>
            </w:r>
            <w:r w:rsidR="0025324D">
              <w:t>operating system</w:t>
            </w:r>
            <w:r w:rsidRPr="004C3C85">
              <w:t>.</w:t>
            </w:r>
          </w:p>
        </w:tc>
      </w:tr>
      <w:tr w:rsidR="002B0103" w:rsidRPr="007073CE" w14:paraId="16C2B196" w14:textId="77777777" w:rsidTr="00CB6F71">
        <w:tc>
          <w:tcPr>
            <w:tcW w:w="2268" w:type="dxa"/>
            <w:tcBorders>
              <w:top w:val="single" w:sz="4" w:space="0" w:color="auto"/>
              <w:left w:val="single" w:sz="4" w:space="0" w:color="auto"/>
              <w:bottom w:val="single" w:sz="4" w:space="0" w:color="auto"/>
              <w:right w:val="single" w:sz="4" w:space="0" w:color="auto"/>
            </w:tcBorders>
          </w:tcPr>
          <w:p w14:paraId="2463A40C" w14:textId="77777777" w:rsidR="002B0103" w:rsidRPr="007073CE" w:rsidRDefault="002B0103" w:rsidP="002B0103">
            <w:pPr>
              <w:spacing w:line="288" w:lineRule="auto"/>
              <w:rPr>
                <w:rFonts w:eastAsia="Tahoma" w:cs="Arial"/>
                <w:b/>
                <w:color w:val="000000"/>
                <w:lang w:eastAsia="nl-NL"/>
              </w:rPr>
            </w:pPr>
            <w:r w:rsidRPr="007073CE">
              <w:rPr>
                <w:rFonts w:eastAsia="Tahoma" w:cs="Arial"/>
                <w:b/>
                <w:color w:val="000000"/>
                <w:lang w:eastAsia="nl-NL"/>
              </w:rPr>
              <w:t>Exit-plan</w:t>
            </w:r>
          </w:p>
        </w:tc>
        <w:tc>
          <w:tcPr>
            <w:tcW w:w="6946" w:type="dxa"/>
            <w:tcBorders>
              <w:top w:val="single" w:sz="4" w:space="0" w:color="auto"/>
              <w:left w:val="single" w:sz="4" w:space="0" w:color="auto"/>
              <w:bottom w:val="single" w:sz="4" w:space="0" w:color="auto"/>
              <w:right w:val="single" w:sz="4" w:space="0" w:color="auto"/>
            </w:tcBorders>
          </w:tcPr>
          <w:p w14:paraId="1D992239" w14:textId="77777777" w:rsidR="002B0103" w:rsidRPr="007073CE" w:rsidRDefault="002B0103" w:rsidP="002B0103">
            <w:pPr>
              <w:spacing w:line="288" w:lineRule="auto"/>
              <w:rPr>
                <w:rFonts w:eastAsia="Tahoma" w:cs="Arial"/>
                <w:color w:val="000000"/>
                <w:lang w:eastAsia="nl-NL"/>
              </w:rPr>
            </w:pPr>
            <w:r w:rsidRPr="007073CE">
              <w:rPr>
                <w:rFonts w:eastAsia="Tahoma" w:cs="Arial"/>
                <w:color w:val="000000"/>
                <w:lang w:eastAsia="nl-NL"/>
              </w:rPr>
              <w:t>Het tussen Partijen op te stellen plan van aanpak om de over</w:t>
            </w:r>
            <w:r w:rsidR="00B139E3">
              <w:rPr>
                <w:rFonts w:eastAsia="Tahoma" w:cs="Arial"/>
                <w:color w:val="000000"/>
                <w:lang w:eastAsia="nl-NL"/>
              </w:rPr>
              <w:t xml:space="preserve">dracht van gegevens </w:t>
            </w:r>
            <w:r w:rsidRPr="007073CE">
              <w:rPr>
                <w:rFonts w:eastAsia="Tahoma" w:cs="Arial"/>
                <w:color w:val="000000"/>
                <w:lang w:eastAsia="nl-NL"/>
              </w:rPr>
              <w:t>naar een ander</w:t>
            </w:r>
            <w:r w:rsidR="00B139E3">
              <w:rPr>
                <w:rFonts w:eastAsia="Tahoma" w:cs="Arial"/>
                <w:color w:val="000000"/>
                <w:lang w:eastAsia="nl-NL"/>
              </w:rPr>
              <w:t>e, nieuwe leverancier en/of Opdrachtgever</w:t>
            </w:r>
            <w:r w:rsidRPr="007073CE">
              <w:rPr>
                <w:rFonts w:eastAsia="Tahoma" w:cs="Arial"/>
                <w:color w:val="000000"/>
                <w:lang w:eastAsia="nl-NL"/>
              </w:rPr>
              <w:t xml:space="preserve"> beheerst </w:t>
            </w:r>
            <w:r w:rsidR="00B139E3">
              <w:rPr>
                <w:rFonts w:eastAsia="Tahoma" w:cs="Arial"/>
                <w:color w:val="000000"/>
                <w:lang w:eastAsia="nl-NL"/>
              </w:rPr>
              <w:t xml:space="preserve">in </w:t>
            </w:r>
            <w:r w:rsidRPr="007073CE">
              <w:rPr>
                <w:rFonts w:eastAsia="Tahoma" w:cs="Arial"/>
                <w:color w:val="000000"/>
                <w:lang w:eastAsia="nl-NL"/>
              </w:rPr>
              <w:t>tijd en geld</w:t>
            </w:r>
            <w:r w:rsidR="00B139E3">
              <w:rPr>
                <w:rFonts w:eastAsia="Tahoma" w:cs="Arial"/>
                <w:color w:val="000000"/>
                <w:lang w:eastAsia="nl-NL"/>
              </w:rPr>
              <w:t xml:space="preserve">, </w:t>
            </w:r>
            <w:r w:rsidRPr="007073CE">
              <w:rPr>
                <w:rFonts w:eastAsia="Tahoma" w:cs="Arial"/>
                <w:color w:val="000000"/>
                <w:lang w:eastAsia="nl-NL"/>
              </w:rPr>
              <w:t>te laten plaats vinden.</w:t>
            </w:r>
          </w:p>
        </w:tc>
      </w:tr>
      <w:tr w:rsidR="002B0103" w:rsidRPr="005D2FB0" w14:paraId="4FAA2141" w14:textId="77777777" w:rsidTr="00CB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462388E8" w14:textId="77777777" w:rsidR="002B0103" w:rsidRPr="005D2FB0" w:rsidRDefault="002B0103" w:rsidP="002B0103">
            <w:pPr>
              <w:spacing w:line="288" w:lineRule="auto"/>
              <w:rPr>
                <w:b/>
              </w:rPr>
            </w:pPr>
            <w:r w:rsidRPr="004C3C85">
              <w:rPr>
                <w:b/>
              </w:rPr>
              <w:t>Gemeente</w:t>
            </w:r>
          </w:p>
        </w:tc>
        <w:tc>
          <w:tcPr>
            <w:tcW w:w="6946" w:type="dxa"/>
          </w:tcPr>
          <w:p w14:paraId="5C47F5B6" w14:textId="1B12FF6F" w:rsidR="002B0103" w:rsidRPr="00D81550" w:rsidRDefault="002B0103" w:rsidP="002B0103">
            <w:pPr>
              <w:spacing w:line="288" w:lineRule="auto"/>
            </w:pPr>
            <w:r w:rsidRPr="004C3C85">
              <w:t xml:space="preserve">De publieke rechtspersoon Gemeente Amsterdam, de rechtspersoon die deze </w:t>
            </w:r>
            <w:r w:rsidR="003A561E">
              <w:t>a</w:t>
            </w:r>
            <w:r w:rsidR="003A561E" w:rsidRPr="004C3C85">
              <w:t xml:space="preserve">anbesteding </w:t>
            </w:r>
            <w:r w:rsidRPr="004C3C85">
              <w:t>organiseert en partij is bij het sluiten van de Overeenkomst.</w:t>
            </w:r>
          </w:p>
        </w:tc>
      </w:tr>
      <w:tr w:rsidR="002B0103" w:rsidRPr="007073CE" w14:paraId="015F8933" w14:textId="77777777" w:rsidTr="00CB6F71">
        <w:tc>
          <w:tcPr>
            <w:tcW w:w="2268" w:type="dxa"/>
            <w:tcBorders>
              <w:top w:val="single" w:sz="4" w:space="0" w:color="auto"/>
              <w:left w:val="single" w:sz="4" w:space="0" w:color="auto"/>
              <w:bottom w:val="single" w:sz="4" w:space="0" w:color="auto"/>
              <w:right w:val="single" w:sz="4" w:space="0" w:color="auto"/>
            </w:tcBorders>
          </w:tcPr>
          <w:p w14:paraId="4CCAA828" w14:textId="77777777" w:rsidR="002B0103" w:rsidRPr="007073CE" w:rsidRDefault="002B0103" w:rsidP="002B0103">
            <w:pPr>
              <w:spacing w:line="288" w:lineRule="auto"/>
              <w:rPr>
                <w:rFonts w:eastAsia="Tahoma" w:cs="Arial"/>
                <w:b/>
                <w:color w:val="000000"/>
                <w:lang w:eastAsia="nl-NL"/>
              </w:rPr>
            </w:pPr>
            <w:r w:rsidRPr="007073CE">
              <w:rPr>
                <w:rFonts w:eastAsia="Tahoma" w:cs="Arial"/>
                <w:b/>
                <w:color w:val="000000"/>
                <w:lang w:eastAsia="nl-NL"/>
              </w:rPr>
              <w:t xml:space="preserve">ICT Prestatie </w:t>
            </w:r>
          </w:p>
        </w:tc>
        <w:tc>
          <w:tcPr>
            <w:tcW w:w="6946" w:type="dxa"/>
            <w:tcBorders>
              <w:top w:val="single" w:sz="4" w:space="0" w:color="auto"/>
              <w:left w:val="single" w:sz="4" w:space="0" w:color="auto"/>
              <w:bottom w:val="single" w:sz="4" w:space="0" w:color="auto"/>
              <w:right w:val="single" w:sz="4" w:space="0" w:color="auto"/>
            </w:tcBorders>
          </w:tcPr>
          <w:p w14:paraId="15A1F5CD" w14:textId="77777777" w:rsidR="002B0103" w:rsidRPr="007073CE" w:rsidRDefault="002B0103" w:rsidP="002B0103">
            <w:pPr>
              <w:spacing w:line="288" w:lineRule="auto"/>
              <w:rPr>
                <w:rFonts w:eastAsia="Tahoma" w:cs="Arial"/>
                <w:color w:val="000000"/>
                <w:lang w:eastAsia="nl-NL"/>
              </w:rPr>
            </w:pPr>
            <w:r w:rsidRPr="007073CE">
              <w:rPr>
                <w:rFonts w:eastAsia="Tahoma" w:cs="Arial"/>
                <w:color w:val="000000"/>
                <w:lang w:eastAsia="nl-NL"/>
              </w:rPr>
              <w:t>De levering van diensten en goederen die voorwerp zijn van deze Overeenkomst, zoals op hoofdlijnen beschreven in artikel 2 en zoals deze in detail blijkt uit de diverse bijlagen die onderdeel uitmaken van de tussen Partijen gesloten Overeenkomst.</w:t>
            </w:r>
          </w:p>
        </w:tc>
      </w:tr>
      <w:tr w:rsidR="002B0103" w:rsidRPr="005D2FB0" w14:paraId="75D35C40" w14:textId="77777777" w:rsidTr="00CB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491F2731" w14:textId="77777777" w:rsidR="002B0103" w:rsidRPr="005D2FB0" w:rsidRDefault="002B0103" w:rsidP="002B0103">
            <w:pPr>
              <w:spacing w:line="288" w:lineRule="auto"/>
              <w:rPr>
                <w:b/>
              </w:rPr>
            </w:pPr>
            <w:r w:rsidRPr="004C3C85">
              <w:rPr>
                <w:b/>
              </w:rPr>
              <w:t>Inschrijver</w:t>
            </w:r>
          </w:p>
        </w:tc>
        <w:tc>
          <w:tcPr>
            <w:tcW w:w="6946" w:type="dxa"/>
          </w:tcPr>
          <w:p w14:paraId="4B2F6F73" w14:textId="77777777" w:rsidR="002B0103" w:rsidRPr="00D81550" w:rsidRDefault="002B0103" w:rsidP="002B0103">
            <w:pPr>
              <w:spacing w:line="288" w:lineRule="auto"/>
            </w:pPr>
            <w:r w:rsidRPr="004C3C85">
              <w:t>Een rechtspersoon (of een combinatie van rechtspersonen) die naar aanleiding van de Leidraad een Inschrijving heeft ingediend.</w:t>
            </w:r>
          </w:p>
        </w:tc>
      </w:tr>
      <w:tr w:rsidR="008A58A2" w:rsidRPr="005D2FB0" w14:paraId="4F16E51A" w14:textId="77777777" w:rsidTr="00CB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4886FC69" w14:textId="77777777" w:rsidR="008A58A2" w:rsidRPr="004C3C85" w:rsidRDefault="008A58A2" w:rsidP="002B0103">
            <w:pPr>
              <w:spacing w:line="288" w:lineRule="auto"/>
              <w:rPr>
                <w:b/>
              </w:rPr>
            </w:pPr>
            <w:r>
              <w:rPr>
                <w:b/>
              </w:rPr>
              <w:t>Klant</w:t>
            </w:r>
          </w:p>
        </w:tc>
        <w:tc>
          <w:tcPr>
            <w:tcW w:w="6946" w:type="dxa"/>
          </w:tcPr>
          <w:p w14:paraId="7D8E170A" w14:textId="77777777" w:rsidR="008A58A2" w:rsidRPr="004C3C85" w:rsidRDefault="008A58A2" w:rsidP="002B0103">
            <w:pPr>
              <w:spacing w:line="288" w:lineRule="auto"/>
            </w:pPr>
            <w:r>
              <w:t xml:space="preserve">De inwoner van de gemeente Amsterdam die </w:t>
            </w:r>
            <w:r w:rsidR="004A5913">
              <w:t xml:space="preserve">in het kader van </w:t>
            </w:r>
            <w:r>
              <w:t xml:space="preserve">de PC Regeling </w:t>
            </w:r>
            <w:r w:rsidR="004A5913">
              <w:t>voor lagere- en middelbare scholieren een Device in eigendom krijgen.</w:t>
            </w:r>
          </w:p>
        </w:tc>
      </w:tr>
      <w:tr w:rsidR="002B0103" w:rsidRPr="005D2FB0" w14:paraId="66CF9D8F" w14:textId="77777777" w:rsidTr="00CB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3C5FE3B2" w14:textId="77777777" w:rsidR="002B0103" w:rsidRPr="005D2FB0" w:rsidRDefault="002B0103" w:rsidP="002B0103">
            <w:pPr>
              <w:spacing w:line="288" w:lineRule="auto"/>
              <w:rPr>
                <w:b/>
              </w:rPr>
            </w:pPr>
            <w:r w:rsidRPr="004C3C85">
              <w:rPr>
                <w:b/>
              </w:rPr>
              <w:t>Leverancier</w:t>
            </w:r>
          </w:p>
        </w:tc>
        <w:tc>
          <w:tcPr>
            <w:tcW w:w="6946" w:type="dxa"/>
          </w:tcPr>
          <w:p w14:paraId="45AF07EB" w14:textId="4A695F36" w:rsidR="002B0103" w:rsidRPr="00D81550" w:rsidRDefault="002B0103" w:rsidP="002B0103">
            <w:pPr>
              <w:spacing w:line="288" w:lineRule="auto"/>
            </w:pPr>
            <w:r w:rsidRPr="004C3C85">
              <w:t xml:space="preserve">De Inschrijver die de aanbesteding heeft gewonnen en </w:t>
            </w:r>
            <w:r w:rsidR="00F84B80">
              <w:t xml:space="preserve">waarmee de </w:t>
            </w:r>
            <w:r w:rsidRPr="004C3C85">
              <w:t>Gemeente</w:t>
            </w:r>
            <w:r w:rsidR="00F84B80">
              <w:t xml:space="preserve"> deze </w:t>
            </w:r>
            <w:r w:rsidRPr="004C3C85">
              <w:t xml:space="preserve">Overeenkomst </w:t>
            </w:r>
            <w:r w:rsidR="00F84B80">
              <w:t>heeft gesloten</w:t>
            </w:r>
            <w:r w:rsidRPr="004C3C85">
              <w:t xml:space="preserve">. </w:t>
            </w:r>
          </w:p>
        </w:tc>
      </w:tr>
      <w:tr w:rsidR="002B0103" w:rsidRPr="005D2FB0" w14:paraId="0E251C4F" w14:textId="77777777" w:rsidTr="00CB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45DC52F6" w14:textId="77777777" w:rsidR="002B0103" w:rsidRPr="005D2FB0" w:rsidRDefault="002B0103" w:rsidP="002B0103">
            <w:pPr>
              <w:spacing w:line="288" w:lineRule="auto"/>
              <w:rPr>
                <w:b/>
              </w:rPr>
            </w:pPr>
            <w:r w:rsidRPr="004C3C85">
              <w:rPr>
                <w:b/>
              </w:rPr>
              <w:t>Onderaannemer</w:t>
            </w:r>
          </w:p>
        </w:tc>
        <w:tc>
          <w:tcPr>
            <w:tcW w:w="6946" w:type="dxa"/>
          </w:tcPr>
          <w:p w14:paraId="3067834E" w14:textId="77777777" w:rsidR="002B0103" w:rsidRPr="00D81550" w:rsidRDefault="002B0103" w:rsidP="002B0103">
            <w:pPr>
              <w:spacing w:line="288" w:lineRule="auto"/>
            </w:pPr>
            <w:r w:rsidRPr="004C3C85">
              <w:t xml:space="preserve">Een leverancier of dienstverlener die in opdracht van </w:t>
            </w:r>
            <w:r w:rsidR="008A58A2">
              <w:t>L</w:t>
            </w:r>
            <w:r w:rsidRPr="004C3C85">
              <w:t>everancier en onder diens verantwoordelijkheid een deel van de Opdracht uitvoert.</w:t>
            </w:r>
          </w:p>
        </w:tc>
      </w:tr>
      <w:tr w:rsidR="002B0103" w:rsidRPr="007073CE" w14:paraId="3C88AC4D" w14:textId="77777777" w:rsidTr="00CB6F71">
        <w:tc>
          <w:tcPr>
            <w:tcW w:w="2268" w:type="dxa"/>
            <w:tcBorders>
              <w:top w:val="single" w:sz="4" w:space="0" w:color="auto"/>
              <w:left w:val="single" w:sz="4" w:space="0" w:color="auto"/>
              <w:bottom w:val="single" w:sz="4" w:space="0" w:color="auto"/>
              <w:right w:val="single" w:sz="4" w:space="0" w:color="auto"/>
            </w:tcBorders>
          </w:tcPr>
          <w:p w14:paraId="40BBB56D" w14:textId="77777777" w:rsidR="002B0103" w:rsidRPr="007073CE" w:rsidRDefault="002B0103" w:rsidP="002B0103">
            <w:pPr>
              <w:spacing w:line="288" w:lineRule="auto"/>
              <w:rPr>
                <w:rFonts w:eastAsia="Tahoma" w:cs="Arial"/>
                <w:b/>
                <w:color w:val="000000"/>
                <w:lang w:eastAsia="nl-NL"/>
              </w:rPr>
            </w:pPr>
            <w:r w:rsidRPr="007073CE">
              <w:rPr>
                <w:rFonts w:eastAsia="Tahoma" w:cs="Arial"/>
                <w:b/>
                <w:color w:val="000000"/>
                <w:lang w:eastAsia="nl-NL"/>
              </w:rPr>
              <w:t>Overeenkomst</w:t>
            </w:r>
          </w:p>
        </w:tc>
        <w:tc>
          <w:tcPr>
            <w:tcW w:w="6946" w:type="dxa"/>
            <w:tcBorders>
              <w:top w:val="single" w:sz="4" w:space="0" w:color="auto"/>
              <w:left w:val="single" w:sz="4" w:space="0" w:color="auto"/>
              <w:bottom w:val="single" w:sz="4" w:space="0" w:color="auto"/>
              <w:right w:val="single" w:sz="4" w:space="0" w:color="auto"/>
            </w:tcBorders>
          </w:tcPr>
          <w:p w14:paraId="7C2BEF4F" w14:textId="77777777" w:rsidR="002B0103" w:rsidRPr="007073CE" w:rsidRDefault="002B0103" w:rsidP="002B0103">
            <w:pPr>
              <w:spacing w:line="288" w:lineRule="auto"/>
              <w:rPr>
                <w:rFonts w:eastAsia="Tahoma" w:cs="Arial"/>
                <w:color w:val="000000"/>
                <w:lang w:eastAsia="nl-NL"/>
              </w:rPr>
            </w:pPr>
            <w:r w:rsidRPr="007073CE">
              <w:rPr>
                <w:rFonts w:eastAsia="Tahoma" w:cs="Arial"/>
                <w:color w:val="000000"/>
                <w:lang w:eastAsia="nl-NL"/>
              </w:rPr>
              <w:t xml:space="preserve">Dit document inclusief </w:t>
            </w:r>
            <w:r>
              <w:rPr>
                <w:rFonts w:eastAsia="Tahoma" w:cs="Arial"/>
                <w:color w:val="000000"/>
                <w:lang w:eastAsia="nl-NL"/>
              </w:rPr>
              <w:t xml:space="preserve">de </w:t>
            </w:r>
            <w:r w:rsidRPr="007073CE">
              <w:rPr>
                <w:rFonts w:eastAsia="Tahoma" w:cs="Arial"/>
                <w:color w:val="000000"/>
                <w:lang w:eastAsia="nl-NL"/>
              </w:rPr>
              <w:t>bijlagen</w:t>
            </w:r>
            <w:r>
              <w:rPr>
                <w:rFonts w:eastAsia="Tahoma" w:cs="Arial"/>
                <w:color w:val="000000"/>
                <w:lang w:eastAsia="nl-NL"/>
              </w:rPr>
              <w:t xml:space="preserve"> als benoemd in artikel 26.1 van deze Overeenkomst</w:t>
            </w:r>
            <w:r w:rsidR="00607A62">
              <w:rPr>
                <w:rFonts w:eastAsia="Tahoma" w:cs="Arial"/>
                <w:color w:val="000000"/>
                <w:lang w:eastAsia="nl-NL"/>
              </w:rPr>
              <w:t>.</w:t>
            </w:r>
          </w:p>
        </w:tc>
      </w:tr>
      <w:tr w:rsidR="00607A62" w:rsidRPr="007073CE" w14:paraId="7ECA757D" w14:textId="77777777" w:rsidTr="00CB6F71">
        <w:tc>
          <w:tcPr>
            <w:tcW w:w="2268" w:type="dxa"/>
            <w:tcBorders>
              <w:top w:val="single" w:sz="4" w:space="0" w:color="auto"/>
              <w:left w:val="single" w:sz="4" w:space="0" w:color="auto"/>
              <w:bottom w:val="single" w:sz="4" w:space="0" w:color="auto"/>
              <w:right w:val="single" w:sz="4" w:space="0" w:color="auto"/>
            </w:tcBorders>
          </w:tcPr>
          <w:p w14:paraId="6246D086" w14:textId="479B4E39" w:rsidR="00607A62" w:rsidRPr="007073CE" w:rsidRDefault="00607A62" w:rsidP="002B0103">
            <w:pPr>
              <w:spacing w:line="288" w:lineRule="auto"/>
              <w:rPr>
                <w:rFonts w:eastAsia="Tahoma" w:cs="Arial"/>
                <w:b/>
                <w:color w:val="000000"/>
                <w:lang w:eastAsia="nl-NL"/>
              </w:rPr>
            </w:pPr>
            <w:r>
              <w:rPr>
                <w:rFonts w:eastAsia="Tahoma" w:cs="Arial"/>
                <w:b/>
                <w:color w:val="000000"/>
                <w:lang w:eastAsia="nl-NL"/>
              </w:rPr>
              <w:t xml:space="preserve">PC </w:t>
            </w:r>
            <w:r w:rsidR="002D5D7D">
              <w:rPr>
                <w:rFonts w:eastAsia="Tahoma" w:cs="Arial"/>
                <w:b/>
                <w:color w:val="000000"/>
                <w:lang w:eastAsia="nl-NL"/>
              </w:rPr>
              <w:t>r</w:t>
            </w:r>
            <w:r>
              <w:rPr>
                <w:rFonts w:eastAsia="Tahoma" w:cs="Arial"/>
                <w:b/>
                <w:color w:val="000000"/>
                <w:lang w:eastAsia="nl-NL"/>
              </w:rPr>
              <w:t>egeling</w:t>
            </w:r>
          </w:p>
        </w:tc>
        <w:tc>
          <w:tcPr>
            <w:tcW w:w="6946" w:type="dxa"/>
            <w:tcBorders>
              <w:top w:val="single" w:sz="4" w:space="0" w:color="auto"/>
              <w:left w:val="single" w:sz="4" w:space="0" w:color="auto"/>
              <w:bottom w:val="single" w:sz="4" w:space="0" w:color="auto"/>
              <w:right w:val="single" w:sz="4" w:space="0" w:color="auto"/>
            </w:tcBorders>
          </w:tcPr>
          <w:p w14:paraId="51BA9A9E" w14:textId="17521451" w:rsidR="00607A62" w:rsidRPr="007073CE" w:rsidRDefault="00607A62" w:rsidP="00F75298">
            <w:pPr>
              <w:spacing w:line="288" w:lineRule="auto"/>
              <w:rPr>
                <w:rFonts w:eastAsia="Tahoma" w:cs="Arial"/>
                <w:color w:val="000000"/>
                <w:lang w:eastAsia="nl-NL"/>
              </w:rPr>
            </w:pPr>
            <w:r w:rsidRPr="00F75298">
              <w:rPr>
                <w:rFonts w:eastAsia="Tahoma" w:cs="Arial"/>
                <w:color w:val="000000"/>
                <w:lang w:eastAsia="nl-NL"/>
              </w:rPr>
              <w:t xml:space="preserve">Het door de gemeente Amsterdam </w:t>
            </w:r>
            <w:r w:rsidR="00BA1829">
              <w:rPr>
                <w:rFonts w:eastAsia="Tahoma" w:cs="Arial"/>
                <w:color w:val="000000"/>
                <w:lang w:eastAsia="nl-NL"/>
              </w:rPr>
              <w:t xml:space="preserve">te </w:t>
            </w:r>
            <w:r w:rsidRPr="00F75298">
              <w:rPr>
                <w:rFonts w:eastAsia="Tahoma" w:cs="Arial"/>
                <w:color w:val="000000"/>
                <w:lang w:eastAsia="nl-NL"/>
              </w:rPr>
              <w:t xml:space="preserve">verstrekken van </w:t>
            </w:r>
            <w:r w:rsidR="00F75298" w:rsidRPr="00F75298">
              <w:rPr>
                <w:rFonts w:eastAsia="Tahoma" w:cs="Arial"/>
                <w:color w:val="000000"/>
                <w:lang w:eastAsia="nl-NL"/>
              </w:rPr>
              <w:t xml:space="preserve">een laptop of tablet aan lagere- en middelbare scholieren in de gemeente Amsterdam </w:t>
            </w:r>
            <w:r w:rsidRPr="00F75298">
              <w:rPr>
                <w:rFonts w:eastAsia="Tahoma" w:cs="Arial"/>
                <w:color w:val="000000"/>
                <w:lang w:eastAsia="nl-NL"/>
              </w:rPr>
              <w:t xml:space="preserve">eenmalig per </w:t>
            </w:r>
            <w:r w:rsidR="00F75298" w:rsidRPr="00F75298">
              <w:rPr>
                <w:rFonts w:eastAsia="Tahoma" w:cs="Arial"/>
                <w:color w:val="000000"/>
                <w:lang w:eastAsia="nl-NL"/>
              </w:rPr>
              <w:t xml:space="preserve">vijf </w:t>
            </w:r>
            <w:r w:rsidRPr="00F75298">
              <w:rPr>
                <w:rFonts w:eastAsia="Tahoma" w:cs="Arial"/>
                <w:color w:val="000000"/>
                <w:lang w:eastAsia="nl-NL"/>
              </w:rPr>
              <w:t>schooljaren</w:t>
            </w:r>
            <w:r w:rsidR="00F75298" w:rsidRPr="00F75298">
              <w:rPr>
                <w:rFonts w:eastAsia="Tahoma" w:cs="Arial"/>
                <w:color w:val="000000"/>
                <w:lang w:eastAsia="nl-NL"/>
              </w:rPr>
              <w:t>.</w:t>
            </w:r>
          </w:p>
        </w:tc>
      </w:tr>
      <w:tr w:rsidR="002B0103" w:rsidRPr="007073CE" w14:paraId="233897A8" w14:textId="77777777" w:rsidTr="00CB6F71">
        <w:tc>
          <w:tcPr>
            <w:tcW w:w="2268" w:type="dxa"/>
            <w:tcBorders>
              <w:top w:val="single" w:sz="4" w:space="0" w:color="auto"/>
              <w:left w:val="single" w:sz="4" w:space="0" w:color="auto"/>
              <w:bottom w:val="single" w:sz="4" w:space="0" w:color="auto"/>
              <w:right w:val="single" w:sz="4" w:space="0" w:color="auto"/>
            </w:tcBorders>
          </w:tcPr>
          <w:p w14:paraId="380A314D" w14:textId="77777777" w:rsidR="002B0103" w:rsidRPr="007073CE" w:rsidRDefault="002B0103" w:rsidP="002B0103">
            <w:pPr>
              <w:spacing w:line="288" w:lineRule="auto"/>
              <w:rPr>
                <w:rFonts w:eastAsia="Tahoma" w:cs="Arial"/>
                <w:b/>
                <w:color w:val="000000"/>
                <w:lang w:eastAsia="nl-NL"/>
              </w:rPr>
            </w:pPr>
            <w:r w:rsidRPr="007073CE">
              <w:rPr>
                <w:rFonts w:eastAsia="Tahoma" w:cs="Arial"/>
                <w:b/>
                <w:color w:val="000000"/>
                <w:lang w:eastAsia="nl-NL"/>
              </w:rPr>
              <w:t>Programma van Eisen</w:t>
            </w:r>
          </w:p>
        </w:tc>
        <w:tc>
          <w:tcPr>
            <w:tcW w:w="6946" w:type="dxa"/>
            <w:tcBorders>
              <w:top w:val="single" w:sz="4" w:space="0" w:color="auto"/>
              <w:left w:val="single" w:sz="4" w:space="0" w:color="auto"/>
              <w:bottom w:val="single" w:sz="4" w:space="0" w:color="auto"/>
              <w:right w:val="single" w:sz="4" w:space="0" w:color="auto"/>
            </w:tcBorders>
          </w:tcPr>
          <w:p w14:paraId="7A12183B" w14:textId="77777777" w:rsidR="002B0103" w:rsidRPr="007073CE" w:rsidRDefault="002B0103" w:rsidP="002B0103">
            <w:pPr>
              <w:spacing w:line="288" w:lineRule="auto"/>
              <w:rPr>
                <w:rFonts w:eastAsia="Tahoma" w:cs="Arial"/>
                <w:color w:val="000000"/>
                <w:lang w:eastAsia="nl-NL"/>
              </w:rPr>
            </w:pPr>
            <w:r w:rsidRPr="007073CE">
              <w:rPr>
                <w:rFonts w:eastAsia="Tahoma" w:cs="Arial"/>
                <w:color w:val="000000"/>
                <w:lang w:eastAsia="nl-NL"/>
              </w:rPr>
              <w:t xml:space="preserve">Het document dat een beschrijving geeft van de functionele en technische eisen die door Opdrachtgever aan de ICT prestatie worden gesteld. </w:t>
            </w:r>
          </w:p>
        </w:tc>
      </w:tr>
      <w:tr w:rsidR="002B0103" w:rsidRPr="007073CE" w14:paraId="7B4ABB42" w14:textId="77777777" w:rsidTr="00CB6F71">
        <w:tc>
          <w:tcPr>
            <w:tcW w:w="2268" w:type="dxa"/>
            <w:tcBorders>
              <w:top w:val="single" w:sz="4" w:space="0" w:color="auto"/>
              <w:left w:val="single" w:sz="4" w:space="0" w:color="auto"/>
              <w:bottom w:val="single" w:sz="4" w:space="0" w:color="auto"/>
              <w:right w:val="single" w:sz="4" w:space="0" w:color="auto"/>
            </w:tcBorders>
          </w:tcPr>
          <w:p w14:paraId="4D1EC433" w14:textId="77777777" w:rsidR="002B0103" w:rsidRPr="007073CE" w:rsidRDefault="002B0103" w:rsidP="002B0103">
            <w:pPr>
              <w:spacing w:line="288" w:lineRule="auto"/>
              <w:rPr>
                <w:rFonts w:eastAsia="Tahoma" w:cs="Arial"/>
                <w:b/>
                <w:color w:val="000000"/>
                <w:lang w:eastAsia="nl-NL"/>
              </w:rPr>
            </w:pPr>
            <w:r w:rsidRPr="007073CE">
              <w:rPr>
                <w:rFonts w:eastAsia="Tahoma" w:cs="Arial"/>
                <w:b/>
                <w:color w:val="000000"/>
                <w:lang w:eastAsia="nl-NL"/>
              </w:rPr>
              <w:t xml:space="preserve">SLA </w:t>
            </w:r>
          </w:p>
        </w:tc>
        <w:tc>
          <w:tcPr>
            <w:tcW w:w="6946" w:type="dxa"/>
            <w:tcBorders>
              <w:top w:val="single" w:sz="4" w:space="0" w:color="auto"/>
              <w:left w:val="single" w:sz="4" w:space="0" w:color="auto"/>
              <w:bottom w:val="single" w:sz="4" w:space="0" w:color="auto"/>
              <w:right w:val="single" w:sz="4" w:space="0" w:color="auto"/>
            </w:tcBorders>
          </w:tcPr>
          <w:p w14:paraId="3059ACE6" w14:textId="77777777" w:rsidR="002B0103" w:rsidRPr="007073CE" w:rsidRDefault="002B0103" w:rsidP="002B0103">
            <w:pPr>
              <w:spacing w:line="288" w:lineRule="auto"/>
              <w:rPr>
                <w:rFonts w:eastAsia="Tahoma" w:cs="Arial"/>
                <w:color w:val="000000"/>
                <w:lang w:eastAsia="nl-NL"/>
              </w:rPr>
            </w:pPr>
            <w:r w:rsidRPr="007073CE">
              <w:rPr>
                <w:rFonts w:eastAsia="Tahoma" w:cs="Arial"/>
                <w:color w:val="000000"/>
                <w:lang w:eastAsia="nl-NL"/>
              </w:rPr>
              <w:t xml:space="preserve">Het document waarin de kwaliteitsvoorwaarden, dan wel het dienstenniveau van de door Leverancier te leveren ICT Prestatie wordt beschreven. </w:t>
            </w:r>
          </w:p>
        </w:tc>
      </w:tr>
      <w:tr w:rsidR="002B0103" w:rsidRPr="005D2FB0" w14:paraId="17355595" w14:textId="77777777" w:rsidTr="00CB6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Pr>
          <w:p w14:paraId="7CFECCA8" w14:textId="77777777" w:rsidR="002B0103" w:rsidRPr="005D2FB0" w:rsidRDefault="002B0103" w:rsidP="002B0103">
            <w:pPr>
              <w:spacing w:line="288" w:lineRule="auto"/>
              <w:rPr>
                <w:b/>
                <w:color w:val="000000" w:themeColor="text1"/>
              </w:rPr>
            </w:pPr>
            <w:r w:rsidRPr="004C3C85">
              <w:rPr>
                <w:b/>
                <w:color w:val="000000" w:themeColor="text1"/>
              </w:rPr>
              <w:t>Social return</w:t>
            </w:r>
          </w:p>
        </w:tc>
        <w:tc>
          <w:tcPr>
            <w:tcW w:w="6946" w:type="dxa"/>
          </w:tcPr>
          <w:p w14:paraId="55FE48A2" w14:textId="1C811F62" w:rsidR="002B0103" w:rsidRPr="004C3C85" w:rsidRDefault="002B0103" w:rsidP="002B0103">
            <w:pPr>
              <w:spacing w:line="288" w:lineRule="auto"/>
              <w:rPr>
                <w:color w:val="000000" w:themeColor="text1"/>
              </w:rPr>
            </w:pPr>
            <w:r w:rsidRPr="004C3C85">
              <w:rPr>
                <w:color w:val="000000" w:themeColor="text1"/>
              </w:rPr>
              <w:t>Social Return is het toepassen van de in  de Overeenkomst opgenomen sociale voorwaarden, eisen en wensen in inkoop- en aanbestedingstrajecten zodat leverancier een bijdrage levert aan de uitvoering van het Amsterdamse beleid voor het bieden van werkgelegenheid aan mensen met een (grote) afstand tot de arbeidsmarkt.</w:t>
            </w:r>
          </w:p>
        </w:tc>
      </w:tr>
      <w:tr w:rsidR="002B0103" w:rsidRPr="007073CE" w14:paraId="582AD202" w14:textId="77777777" w:rsidTr="00CB6F71">
        <w:tc>
          <w:tcPr>
            <w:tcW w:w="2268" w:type="dxa"/>
            <w:tcBorders>
              <w:top w:val="single" w:sz="4" w:space="0" w:color="auto"/>
              <w:left w:val="single" w:sz="4" w:space="0" w:color="auto"/>
              <w:bottom w:val="single" w:sz="4" w:space="0" w:color="auto"/>
              <w:right w:val="single" w:sz="4" w:space="0" w:color="auto"/>
            </w:tcBorders>
          </w:tcPr>
          <w:p w14:paraId="7420E9BA" w14:textId="77777777" w:rsidR="002B0103" w:rsidRPr="007073CE" w:rsidRDefault="002B0103" w:rsidP="002B0103">
            <w:pPr>
              <w:spacing w:line="288" w:lineRule="auto"/>
              <w:rPr>
                <w:rFonts w:eastAsia="Tahoma" w:cs="Arial"/>
                <w:b/>
                <w:color w:val="000000"/>
                <w:lang w:eastAsia="nl-NL"/>
              </w:rPr>
            </w:pPr>
            <w:r>
              <w:rPr>
                <w:rFonts w:eastAsia="Tahoma" w:cs="Arial"/>
                <w:b/>
                <w:color w:val="000000"/>
                <w:lang w:eastAsia="nl-NL"/>
              </w:rPr>
              <w:lastRenderedPageBreak/>
              <w:t>Verwerkersovereenkomst</w:t>
            </w:r>
          </w:p>
        </w:tc>
        <w:tc>
          <w:tcPr>
            <w:tcW w:w="6946" w:type="dxa"/>
            <w:tcBorders>
              <w:top w:val="single" w:sz="4" w:space="0" w:color="auto"/>
              <w:left w:val="single" w:sz="4" w:space="0" w:color="auto"/>
              <w:bottom w:val="single" w:sz="4" w:space="0" w:color="auto"/>
              <w:right w:val="single" w:sz="4" w:space="0" w:color="auto"/>
            </w:tcBorders>
          </w:tcPr>
          <w:p w14:paraId="2DB3720B" w14:textId="77777777" w:rsidR="002B0103" w:rsidRPr="007073CE" w:rsidRDefault="002B0103" w:rsidP="002B0103">
            <w:pPr>
              <w:spacing w:line="288" w:lineRule="auto"/>
              <w:rPr>
                <w:rFonts w:eastAsia="Tahoma" w:cs="Arial"/>
                <w:color w:val="000000"/>
                <w:lang w:eastAsia="nl-NL"/>
              </w:rPr>
            </w:pPr>
            <w:r>
              <w:rPr>
                <w:rFonts w:eastAsia="Tahoma" w:cs="Arial"/>
                <w:color w:val="000000"/>
                <w:lang w:eastAsia="nl-NL"/>
              </w:rPr>
              <w:t xml:space="preserve">Een </w:t>
            </w:r>
            <w:r w:rsidR="008E6020">
              <w:rPr>
                <w:rFonts w:eastAsia="Tahoma" w:cs="Arial"/>
                <w:color w:val="000000"/>
                <w:lang w:eastAsia="nl-NL"/>
              </w:rPr>
              <w:t>ver</w:t>
            </w:r>
            <w:r>
              <w:rPr>
                <w:rFonts w:eastAsia="Tahoma" w:cs="Arial"/>
                <w:color w:val="000000"/>
                <w:lang w:eastAsia="nl-NL"/>
              </w:rPr>
              <w:t xml:space="preserve">werkersovereenkomst als bedoeld in de </w:t>
            </w:r>
            <w:r w:rsidR="008E6020">
              <w:rPr>
                <w:rFonts w:eastAsia="Tahoma" w:cs="Arial"/>
                <w:color w:val="000000"/>
                <w:lang w:eastAsia="nl-NL"/>
              </w:rPr>
              <w:t>Algemene Inkoopvoorwaarden</w:t>
            </w:r>
          </w:p>
        </w:tc>
      </w:tr>
    </w:tbl>
    <w:p w14:paraId="7DC77189" w14:textId="77777777" w:rsidR="000504FB" w:rsidRPr="00F84B80" w:rsidRDefault="00662E44" w:rsidP="00115F50">
      <w:pPr>
        <w:numPr>
          <w:ilvl w:val="0"/>
          <w:numId w:val="5"/>
        </w:numPr>
        <w:tabs>
          <w:tab w:val="clear" w:pos="720"/>
        </w:tabs>
        <w:spacing w:before="240" w:after="120" w:line="288" w:lineRule="auto"/>
        <w:ind w:left="709" w:hanging="709"/>
        <w:rPr>
          <w:b/>
        </w:rPr>
      </w:pPr>
      <w:r w:rsidRPr="007073CE">
        <w:rPr>
          <w:b/>
        </w:rPr>
        <w:t>VOORWERP VAN DE OVEREENKOMST</w:t>
      </w:r>
    </w:p>
    <w:p w14:paraId="675B9AAA" w14:textId="77777777" w:rsidR="0040514B" w:rsidRDefault="00F5186C" w:rsidP="0040514B">
      <w:pPr>
        <w:pStyle w:val="Lijstalinea"/>
        <w:numPr>
          <w:ilvl w:val="1"/>
          <w:numId w:val="5"/>
        </w:numPr>
        <w:spacing w:line="288" w:lineRule="auto"/>
        <w:contextualSpacing w:val="0"/>
      </w:pPr>
      <w:r w:rsidRPr="007073CE">
        <w:t xml:space="preserve">Opdrachtgever gaat hiermee een Overeenkomst aan met Leverancier, gelijk Leverancier de Overeenkomst aanvaardt, tot </w:t>
      </w:r>
      <w:r w:rsidR="0040514B">
        <w:t>het uitvoeren van de PC Regeling van de gemeente Amsterdam, dat wil zeggen:</w:t>
      </w:r>
    </w:p>
    <w:p w14:paraId="40495C60" w14:textId="77777777" w:rsidR="00AE77B5" w:rsidRDefault="0040514B" w:rsidP="00AE77B5">
      <w:pPr>
        <w:pStyle w:val="Lijstalinea"/>
        <w:numPr>
          <w:ilvl w:val="0"/>
          <w:numId w:val="33"/>
        </w:numPr>
        <w:spacing w:after="120" w:line="288" w:lineRule="auto"/>
      </w:pPr>
      <w:r>
        <w:t>H</w:t>
      </w:r>
      <w:r w:rsidRPr="00DB4FB7">
        <w:t xml:space="preserve">et leveren van </w:t>
      </w:r>
      <w:r>
        <w:t>Devices;</w:t>
      </w:r>
    </w:p>
    <w:p w14:paraId="5969A8F0" w14:textId="77777777" w:rsidR="00AE77B5" w:rsidRDefault="00AE77B5" w:rsidP="00AE77B5">
      <w:pPr>
        <w:pStyle w:val="Lijstalinea"/>
        <w:numPr>
          <w:ilvl w:val="0"/>
          <w:numId w:val="33"/>
        </w:numPr>
        <w:spacing w:after="120" w:line="288" w:lineRule="auto"/>
      </w:pPr>
      <w:r>
        <w:t>Een webshop voor inwoners van de gemeente Amsterdam en inricht, operationeel uitvoert en regelmatig actualiseert;</w:t>
      </w:r>
    </w:p>
    <w:p w14:paraId="4582E5C4" w14:textId="77777777" w:rsidR="00AE77B5" w:rsidRDefault="00AE77B5" w:rsidP="00AE77B5">
      <w:pPr>
        <w:pStyle w:val="Lijstalinea"/>
        <w:numPr>
          <w:ilvl w:val="0"/>
          <w:numId w:val="33"/>
        </w:numPr>
        <w:spacing w:after="120" w:line="288" w:lineRule="auto"/>
      </w:pPr>
      <w:r>
        <w:t>De beschikbare Devices toont op zijn webshop;</w:t>
      </w:r>
    </w:p>
    <w:p w14:paraId="49B55D3B" w14:textId="77777777" w:rsidR="00AE77B5" w:rsidRDefault="00AE77B5" w:rsidP="00AE77B5">
      <w:pPr>
        <w:pStyle w:val="Lijstalinea"/>
        <w:numPr>
          <w:ilvl w:val="0"/>
          <w:numId w:val="33"/>
        </w:numPr>
        <w:spacing w:after="120" w:line="288" w:lineRule="auto"/>
      </w:pPr>
      <w:r>
        <w:t>Het bestel- en leveringsproces van Devices via de webshop ondersteunt;</w:t>
      </w:r>
    </w:p>
    <w:p w14:paraId="4DC66FC8" w14:textId="77777777" w:rsidR="00AE77B5" w:rsidRDefault="00AE77B5" w:rsidP="00AE77B5">
      <w:pPr>
        <w:pStyle w:val="Lijstalinea"/>
        <w:numPr>
          <w:ilvl w:val="0"/>
          <w:numId w:val="33"/>
        </w:numPr>
        <w:spacing w:after="120" w:line="288" w:lineRule="auto"/>
      </w:pPr>
      <w:r>
        <w:t>Samenwerkt met Opdrachtgever in het vaststellen van de juistheid van bestellingen;</w:t>
      </w:r>
    </w:p>
    <w:p w14:paraId="50BB3335" w14:textId="77777777" w:rsidR="00AE77B5" w:rsidRDefault="00AE77B5" w:rsidP="0040514B">
      <w:pPr>
        <w:pStyle w:val="Lijstalinea"/>
        <w:numPr>
          <w:ilvl w:val="0"/>
          <w:numId w:val="33"/>
        </w:numPr>
        <w:spacing w:after="120" w:line="288" w:lineRule="auto"/>
      </w:pPr>
      <w:r>
        <w:t>Devices levert aan Klanten;</w:t>
      </w:r>
    </w:p>
    <w:p w14:paraId="38A85325" w14:textId="77777777" w:rsidR="00745901" w:rsidRDefault="00745901" w:rsidP="0040514B">
      <w:pPr>
        <w:pStyle w:val="Lijstalinea"/>
        <w:numPr>
          <w:ilvl w:val="0"/>
          <w:numId w:val="33"/>
        </w:numPr>
        <w:spacing w:after="120" w:line="288" w:lineRule="auto"/>
      </w:pPr>
      <w:r>
        <w:t>Het registeren van geleverde Devices;</w:t>
      </w:r>
    </w:p>
    <w:p w14:paraId="2C8A7295" w14:textId="77777777" w:rsidR="006A4CFC" w:rsidRDefault="006A4CFC" w:rsidP="0040514B">
      <w:pPr>
        <w:pStyle w:val="Lijstalinea"/>
        <w:numPr>
          <w:ilvl w:val="0"/>
          <w:numId w:val="33"/>
        </w:numPr>
        <w:spacing w:after="120" w:line="288" w:lineRule="auto"/>
      </w:pPr>
      <w:r>
        <w:t>Het installeren van gebruikersoftware, met namen MS Office 365;</w:t>
      </w:r>
    </w:p>
    <w:p w14:paraId="565A8430" w14:textId="77777777" w:rsidR="00745901" w:rsidRDefault="00745901" w:rsidP="0040514B">
      <w:pPr>
        <w:pStyle w:val="Lijstalinea"/>
        <w:numPr>
          <w:ilvl w:val="0"/>
          <w:numId w:val="33"/>
        </w:numPr>
        <w:spacing w:after="120" w:line="288" w:lineRule="auto"/>
      </w:pPr>
      <w:r>
        <w:t>Het maandelijks rapporteren over het webshop gebruik, bestellingen en leveringen aan Opdrachtgever;</w:t>
      </w:r>
    </w:p>
    <w:p w14:paraId="698DF8E8" w14:textId="77777777" w:rsidR="0040514B" w:rsidRDefault="00AE77B5" w:rsidP="00745901">
      <w:pPr>
        <w:pStyle w:val="Lijstalinea"/>
        <w:numPr>
          <w:ilvl w:val="0"/>
          <w:numId w:val="33"/>
        </w:numPr>
        <w:spacing w:line="288" w:lineRule="auto"/>
        <w:ind w:left="1066" w:hanging="357"/>
        <w:contextualSpacing w:val="0"/>
      </w:pPr>
      <w:r>
        <w:t>O</w:t>
      </w:r>
      <w:r w:rsidRPr="0051167C">
        <w:t xml:space="preserve">ndersteuning </w:t>
      </w:r>
      <w:r>
        <w:t xml:space="preserve">levert aan en herstel realiseert </w:t>
      </w:r>
      <w:r w:rsidRPr="0051167C">
        <w:t>bij storingen</w:t>
      </w:r>
      <w:r>
        <w:t xml:space="preserve"> aan Devices</w:t>
      </w:r>
      <w:r w:rsidR="0056365D">
        <w:t>,</w:t>
      </w:r>
    </w:p>
    <w:p w14:paraId="0692C376" w14:textId="56D285F8" w:rsidR="00607A62" w:rsidRDefault="00F5186C" w:rsidP="00AE77B5">
      <w:pPr>
        <w:spacing w:after="120" w:line="288" w:lineRule="auto"/>
        <w:ind w:left="709"/>
      </w:pPr>
      <w:r w:rsidRPr="00F03454">
        <w:t xml:space="preserve">een en ander overeenkomstig de specificaties </w:t>
      </w:r>
      <w:r w:rsidR="00FE45E9" w:rsidRPr="00F03454">
        <w:t>opgenomen in de Aanbestedingsleidraad</w:t>
      </w:r>
      <w:r w:rsidR="00B635E8" w:rsidRPr="00F03454">
        <w:t xml:space="preserve"> PC Regeling</w:t>
      </w:r>
      <w:r w:rsidR="00405456" w:rsidRPr="00F03454">
        <w:t xml:space="preserve">, </w:t>
      </w:r>
      <w:r w:rsidR="00F03454" w:rsidRPr="00F03454">
        <w:t xml:space="preserve">het programma van eisen, </w:t>
      </w:r>
      <w:r w:rsidR="006D387A" w:rsidRPr="00F03454">
        <w:t>de SLA</w:t>
      </w:r>
      <w:r w:rsidR="00F22EC1" w:rsidRPr="00F03454">
        <w:t>, het DAP</w:t>
      </w:r>
      <w:r w:rsidR="00405456" w:rsidRPr="00F03454">
        <w:t xml:space="preserve"> en de Gemeentelijke ICT-kwaliteitsnormen</w:t>
      </w:r>
      <w:r w:rsidRPr="00F03454">
        <w:t xml:space="preserve">, zijnde </w:t>
      </w:r>
      <w:r w:rsidR="006D387A" w:rsidRPr="00F03454">
        <w:t xml:space="preserve">respectievelijk </w:t>
      </w:r>
      <w:r w:rsidRPr="00F03454">
        <w:t>bijlage</w:t>
      </w:r>
      <w:r w:rsidR="00F03454" w:rsidRPr="00F03454">
        <w:t>n 11</w:t>
      </w:r>
      <w:r w:rsidR="00405456" w:rsidRPr="00F03454">
        <w:t>,</w:t>
      </w:r>
      <w:r w:rsidR="00F03454" w:rsidRPr="00F03454">
        <w:t xml:space="preserve"> </w:t>
      </w:r>
      <w:r w:rsidR="009F4674">
        <w:t>5</w:t>
      </w:r>
      <w:r w:rsidR="00F22EC1" w:rsidRPr="00F03454">
        <w:t xml:space="preserve">, </w:t>
      </w:r>
      <w:r w:rsidR="009F4674">
        <w:t>6</w:t>
      </w:r>
      <w:r w:rsidR="00F03454" w:rsidRPr="00F03454">
        <w:t xml:space="preserve">, </w:t>
      </w:r>
      <w:r w:rsidR="009F4674">
        <w:t>7</w:t>
      </w:r>
      <w:r w:rsidR="00F03454" w:rsidRPr="00F03454">
        <w:t xml:space="preserve"> en 1</w:t>
      </w:r>
      <w:r w:rsidR="009F4674">
        <w:t>2</w:t>
      </w:r>
      <w:r w:rsidR="006D387A" w:rsidRPr="00F03454">
        <w:t xml:space="preserve">, alsmede </w:t>
      </w:r>
      <w:r w:rsidRPr="00F03454">
        <w:t xml:space="preserve">de overige bepalingen van de Overeenkomst, hierna verder aan te duiden als de </w:t>
      </w:r>
      <w:r w:rsidR="0000786F" w:rsidRPr="00F03454">
        <w:t>‘</w:t>
      </w:r>
      <w:r w:rsidRPr="00F03454">
        <w:t xml:space="preserve">ICT </w:t>
      </w:r>
      <w:r w:rsidR="00C361E2" w:rsidRPr="00F03454">
        <w:t>P</w:t>
      </w:r>
      <w:r w:rsidRPr="00F03454">
        <w:t>restatie</w:t>
      </w:r>
      <w:r w:rsidR="0000786F" w:rsidRPr="00F03454">
        <w:t>’</w:t>
      </w:r>
      <w:r w:rsidRPr="00F03454">
        <w:t>.</w:t>
      </w:r>
    </w:p>
    <w:p w14:paraId="47613DEA" w14:textId="209DA255" w:rsidR="00D46DA2" w:rsidRPr="007073CE" w:rsidRDefault="00D46DA2" w:rsidP="00D46DA2">
      <w:pPr>
        <w:pStyle w:val="Lijstalinea"/>
        <w:numPr>
          <w:ilvl w:val="1"/>
          <w:numId w:val="5"/>
        </w:numPr>
        <w:spacing w:after="120" w:line="288" w:lineRule="auto"/>
        <w:contextualSpacing w:val="0"/>
      </w:pPr>
      <w:r w:rsidRPr="00D46DA2">
        <w:t xml:space="preserve">Aangezien Leverancier fungeert als verwerker van data waarvoor Opdrachtgever verwerkersverantwoordelijke is in de zin van de Algemene Verordening Gegevensbescherming (hierna: AVG) sluiten Partijen gelijktijdig met het sluiten van deze Overeenkomst een </w:t>
      </w:r>
      <w:r w:rsidR="00BA1829">
        <w:t xml:space="preserve">door Opdrachtgever vastgestelde </w:t>
      </w:r>
      <w:r w:rsidRPr="00D46DA2">
        <w:t>verwerkersovereenkomst. De artikelen 24 tot en met artikel 26 van de Algemene Inkoopvoorwaarden zijn van toepassing. Tevens geldt dat Leverancier steeds verplicht</w:t>
      </w:r>
      <w:r w:rsidR="00BA1829" w:rsidRPr="00D46DA2">
        <w:t xml:space="preserve"> is</w:t>
      </w:r>
      <w:r w:rsidRPr="00D46DA2">
        <w:t xml:space="preserve"> om op eerste verzoek van Opdrachtgever haar medewerking te verlenen aan het, naar aanleiding van wettelijke of maatschappelijke ontwikkelingen, sluiten van een nieuwe versie van de verwerkersovereenkomst waarvan de inhoud door Opdrachtgever wordt vastgesteld.</w:t>
      </w:r>
    </w:p>
    <w:p w14:paraId="78910EC0" w14:textId="77777777" w:rsidR="00E554A5" w:rsidRPr="00C361E2" w:rsidRDefault="00E554A5" w:rsidP="00EA01AE">
      <w:pPr>
        <w:pStyle w:val="Lijstalinea"/>
        <w:numPr>
          <w:ilvl w:val="1"/>
          <w:numId w:val="5"/>
        </w:numPr>
        <w:spacing w:after="120" w:line="288" w:lineRule="auto"/>
        <w:contextualSpacing w:val="0"/>
      </w:pPr>
      <w:r w:rsidRPr="007073CE">
        <w:t xml:space="preserve">De </w:t>
      </w:r>
      <w:r w:rsidR="00CB4AF2" w:rsidRPr="007073CE">
        <w:t xml:space="preserve">documenten </w:t>
      </w:r>
      <w:r w:rsidR="00830278" w:rsidRPr="007073CE">
        <w:t xml:space="preserve">zoals benoemd in </w:t>
      </w:r>
      <w:r w:rsidR="00015CE3" w:rsidRPr="007073CE">
        <w:t>artikel</w:t>
      </w:r>
      <w:r w:rsidR="00C361E2">
        <w:t xml:space="preserve"> 26 ‘Bijlagen’ </w:t>
      </w:r>
      <w:r w:rsidR="00CB4AF2" w:rsidRPr="007073CE">
        <w:t>van de Overeenkomst beschrijven in samenhang de scope van de opdracht</w:t>
      </w:r>
      <w:r w:rsidR="00115F50">
        <w:t xml:space="preserve"> </w:t>
      </w:r>
      <w:r w:rsidR="00CB4AF2" w:rsidRPr="007073CE">
        <w:t xml:space="preserve">en </w:t>
      </w:r>
      <w:r w:rsidR="00830278" w:rsidRPr="007073CE">
        <w:t xml:space="preserve">binden </w:t>
      </w:r>
      <w:r w:rsidR="00D37949" w:rsidRPr="007073CE">
        <w:t>Leverancier</w:t>
      </w:r>
      <w:r w:rsidR="00830278" w:rsidRPr="007073CE">
        <w:t xml:space="preserve"> ter zake de uitvoering van de </w:t>
      </w:r>
      <w:r w:rsidR="006713B5" w:rsidRPr="007073CE">
        <w:t xml:space="preserve">ICT </w:t>
      </w:r>
      <w:r w:rsidR="00830278" w:rsidRPr="007073CE">
        <w:t>Prestatie.</w:t>
      </w:r>
      <w:r w:rsidR="00621A9D" w:rsidRPr="007073CE">
        <w:t xml:space="preserve"> </w:t>
      </w:r>
      <w:r w:rsidR="003671FF" w:rsidRPr="007073CE">
        <w:t xml:space="preserve">Voor </w:t>
      </w:r>
      <w:r w:rsidR="003F10A3" w:rsidRPr="007073CE">
        <w:t xml:space="preserve">deze documenten </w:t>
      </w:r>
      <w:r w:rsidR="003671FF" w:rsidRPr="007073CE">
        <w:t xml:space="preserve">geldt een rangorde zoals in </w:t>
      </w:r>
      <w:r w:rsidR="00015CE3" w:rsidRPr="007073CE">
        <w:t xml:space="preserve">voornoemd artikel </w:t>
      </w:r>
      <w:r w:rsidR="003671FF" w:rsidRPr="007073CE">
        <w:t>bepaald.</w:t>
      </w:r>
    </w:p>
    <w:p w14:paraId="6FEFC64C" w14:textId="77777777" w:rsidR="002041B5" w:rsidRPr="002C238C" w:rsidRDefault="00350867" w:rsidP="00115F50">
      <w:pPr>
        <w:numPr>
          <w:ilvl w:val="0"/>
          <w:numId w:val="5"/>
        </w:numPr>
        <w:tabs>
          <w:tab w:val="clear" w:pos="720"/>
        </w:tabs>
        <w:spacing w:before="240" w:after="120" w:line="288" w:lineRule="auto"/>
        <w:ind w:left="709" w:hanging="709"/>
        <w:rPr>
          <w:b/>
        </w:rPr>
      </w:pPr>
      <w:bookmarkStart w:id="0" w:name="_Ref400635872"/>
      <w:r>
        <w:rPr>
          <w:b/>
        </w:rPr>
        <w:t>TOEPASSELIJKE</w:t>
      </w:r>
      <w:r w:rsidR="00E554A5" w:rsidRPr="007073CE">
        <w:rPr>
          <w:b/>
        </w:rPr>
        <w:t xml:space="preserve"> INKOOPVOORWAARDEN</w:t>
      </w:r>
      <w:bookmarkEnd w:id="0"/>
      <w:r w:rsidR="00E554A5" w:rsidRPr="007073CE">
        <w:rPr>
          <w:b/>
        </w:rPr>
        <w:t xml:space="preserve"> </w:t>
      </w:r>
    </w:p>
    <w:p w14:paraId="5C9736D6" w14:textId="77777777" w:rsidR="00451BBB" w:rsidRPr="00451BBB" w:rsidRDefault="003E4BE4" w:rsidP="00997E34">
      <w:pPr>
        <w:pStyle w:val="Lijstalinea"/>
        <w:numPr>
          <w:ilvl w:val="1"/>
          <w:numId w:val="5"/>
        </w:numPr>
        <w:spacing w:after="120" w:line="288" w:lineRule="auto"/>
      </w:pPr>
      <w:r>
        <w:t xml:space="preserve">Op deze </w:t>
      </w:r>
      <w:r w:rsidR="00B33E8E" w:rsidRPr="007073CE">
        <w:t xml:space="preserve">Overeenkomst zijn -met uitsluiting van de door Leverancier gehanteerde bijzondere dan wel algemene voorwaarden- de </w:t>
      </w:r>
      <w:r w:rsidR="002C238C">
        <w:t>Algemene Inkoopvoorwaarden</w:t>
      </w:r>
      <w:r w:rsidR="001C166D" w:rsidRPr="007073CE">
        <w:t xml:space="preserve"> </w:t>
      </w:r>
      <w:r w:rsidR="00B33E8E" w:rsidRPr="007073CE">
        <w:t>van toepassing</w:t>
      </w:r>
      <w:r>
        <w:t>.</w:t>
      </w:r>
    </w:p>
    <w:p w14:paraId="301F98DE" w14:textId="77777777" w:rsidR="00E554A5" w:rsidRPr="002C238C" w:rsidRDefault="007C40E2" w:rsidP="00115F50">
      <w:pPr>
        <w:numPr>
          <w:ilvl w:val="0"/>
          <w:numId w:val="5"/>
        </w:numPr>
        <w:tabs>
          <w:tab w:val="clear" w:pos="720"/>
        </w:tabs>
        <w:spacing w:before="240" w:after="120" w:line="288" w:lineRule="auto"/>
        <w:ind w:left="709" w:hanging="709"/>
        <w:rPr>
          <w:b/>
        </w:rPr>
      </w:pPr>
      <w:r w:rsidRPr="007073CE">
        <w:rPr>
          <w:b/>
        </w:rPr>
        <w:t>TOTSTANDKOMING EN LOOPTIJD</w:t>
      </w:r>
    </w:p>
    <w:p w14:paraId="4738506B" w14:textId="77777777" w:rsidR="00997E34" w:rsidRPr="00997E34" w:rsidRDefault="00755B5E" w:rsidP="00997E34">
      <w:pPr>
        <w:pStyle w:val="Lijstalinea"/>
        <w:numPr>
          <w:ilvl w:val="1"/>
          <w:numId w:val="5"/>
        </w:numPr>
        <w:spacing w:after="120" w:line="288" w:lineRule="auto"/>
        <w:contextualSpacing w:val="0"/>
      </w:pPr>
      <w:r w:rsidRPr="007073CE">
        <w:t xml:space="preserve">De Overeenkomst </w:t>
      </w:r>
      <w:r w:rsidR="00451BBB">
        <w:t xml:space="preserve">treedt </w:t>
      </w:r>
      <w:r w:rsidR="00451BBB" w:rsidRPr="00997E34">
        <w:t xml:space="preserve">in werking </w:t>
      </w:r>
      <w:r w:rsidR="002041B5" w:rsidRPr="00997E34">
        <w:t xml:space="preserve">op de </w:t>
      </w:r>
      <w:r w:rsidRPr="00997E34">
        <w:t>datum van ondertekening door Partijen.</w:t>
      </w:r>
    </w:p>
    <w:p w14:paraId="5671F58E" w14:textId="77777777" w:rsidR="00997E34" w:rsidRDefault="007C40E2" w:rsidP="00997E34">
      <w:pPr>
        <w:pStyle w:val="Lijstalinea"/>
        <w:numPr>
          <w:ilvl w:val="1"/>
          <w:numId w:val="5"/>
        </w:numPr>
        <w:spacing w:after="120" w:line="288" w:lineRule="auto"/>
        <w:contextualSpacing w:val="0"/>
      </w:pPr>
      <w:r w:rsidRPr="00997E34">
        <w:lastRenderedPageBreak/>
        <w:t>De Overeenkomst wordt aangegaa</w:t>
      </w:r>
      <w:r w:rsidR="00EC1667" w:rsidRPr="00997E34">
        <w:t xml:space="preserve">n voor een initiële </w:t>
      </w:r>
      <w:r w:rsidR="00EF4451" w:rsidRPr="00997E34">
        <w:t xml:space="preserve">looptijd van </w:t>
      </w:r>
      <w:r w:rsidR="00997E34" w:rsidRPr="00997E34">
        <w:t xml:space="preserve">twee (2) </w:t>
      </w:r>
      <w:r w:rsidRPr="00997E34">
        <w:t xml:space="preserve">jaar. </w:t>
      </w:r>
      <w:r w:rsidR="0000786F" w:rsidRPr="00997E34">
        <w:t>Opdrachtgever</w:t>
      </w:r>
      <w:r w:rsidR="00E554A5" w:rsidRPr="00997E34">
        <w:t xml:space="preserve"> </w:t>
      </w:r>
      <w:r w:rsidR="003A5702" w:rsidRPr="00997E34">
        <w:t>is g</w:t>
      </w:r>
      <w:r w:rsidR="00EF4451" w:rsidRPr="00997E34">
        <w:t xml:space="preserve">erechtigd om de Overeenkomst </w:t>
      </w:r>
      <w:r w:rsidR="007520C5">
        <w:t>acht</w:t>
      </w:r>
      <w:r w:rsidR="00EF4451" w:rsidRPr="00997E34">
        <w:t xml:space="preserve">maal voor de duur van </w:t>
      </w:r>
      <w:r w:rsidR="007520C5">
        <w:t>zes (6) maanden</w:t>
      </w:r>
      <w:r w:rsidR="003A5702" w:rsidRPr="00997E34">
        <w:t xml:space="preserve"> te verlengen.</w:t>
      </w:r>
      <w:r w:rsidR="007520C5">
        <w:br/>
        <w:t>De totale duur van de overeenkomst inclusief verlengingen is derhalve zes (6) jaar.</w:t>
      </w:r>
    </w:p>
    <w:p w14:paraId="6CE63CDF" w14:textId="0C93669A" w:rsidR="00E4752F" w:rsidRPr="007520C5" w:rsidRDefault="00E4752F" w:rsidP="00997E34">
      <w:pPr>
        <w:pStyle w:val="Lijstalinea"/>
        <w:numPr>
          <w:ilvl w:val="1"/>
          <w:numId w:val="5"/>
        </w:numPr>
        <w:spacing w:after="120" w:line="288" w:lineRule="auto"/>
        <w:contextualSpacing w:val="0"/>
      </w:pPr>
      <w:r w:rsidRPr="007520C5">
        <w:t>In afwijking van artikel 20.2 Algemene Inkoopvoorwaarden is het Opdrachtgever toegestaan om de Overeenkomst met in achtneming van</w:t>
      </w:r>
      <w:r w:rsidR="00EF257C">
        <w:t xml:space="preserve"> een opzegtermijn van</w:t>
      </w:r>
      <w:r w:rsidRPr="007520C5">
        <w:t xml:space="preserve"> zes (6) maanden op te zeggen.</w:t>
      </w:r>
    </w:p>
    <w:p w14:paraId="57BA339E" w14:textId="4DACEEFE" w:rsidR="00D758B4" w:rsidRDefault="003A5702" w:rsidP="00997E34">
      <w:pPr>
        <w:pStyle w:val="Lijstalinea"/>
        <w:numPr>
          <w:ilvl w:val="1"/>
          <w:numId w:val="5"/>
        </w:numPr>
        <w:spacing w:after="120" w:line="288" w:lineRule="auto"/>
        <w:contextualSpacing w:val="0"/>
      </w:pPr>
      <w:r w:rsidRPr="00997E34">
        <w:t xml:space="preserve">Indien </w:t>
      </w:r>
      <w:r w:rsidR="0000786F" w:rsidRPr="00997E34">
        <w:t>Opdrachtgever</w:t>
      </w:r>
      <w:r w:rsidRPr="00997E34">
        <w:t xml:space="preserve"> de Overeenkomst we</w:t>
      </w:r>
      <w:r w:rsidR="00EF4451" w:rsidRPr="00997E34">
        <w:t>nst te verlengen zal zij dit</w:t>
      </w:r>
      <w:r w:rsidR="00DC5886">
        <w:t xml:space="preserve"> uiterlijk</w:t>
      </w:r>
      <w:r w:rsidR="00EF4451" w:rsidRPr="00997E34">
        <w:t xml:space="preserve"> </w:t>
      </w:r>
      <w:r w:rsidR="00562871">
        <w:t>zes</w:t>
      </w:r>
      <w:r w:rsidR="00997E34" w:rsidRPr="00997E34">
        <w:t xml:space="preserve"> (</w:t>
      </w:r>
      <w:r w:rsidR="00562871">
        <w:t>6</w:t>
      </w:r>
      <w:r w:rsidR="00997E34" w:rsidRPr="00997E34">
        <w:t xml:space="preserve">) </w:t>
      </w:r>
      <w:r w:rsidRPr="00997E34">
        <w:t>maanden voor het einde van de (verlengde) looptijd van de Overeenkomst schrift</w:t>
      </w:r>
      <w:r w:rsidR="00EF4451" w:rsidRPr="00997E34">
        <w:t xml:space="preserve">elijk meedelen aan </w:t>
      </w:r>
      <w:r w:rsidR="00D37949" w:rsidRPr="00997E34">
        <w:t>Leverancier</w:t>
      </w:r>
      <w:r w:rsidR="00997E34" w:rsidRPr="00997E34">
        <w:t>.</w:t>
      </w:r>
    </w:p>
    <w:p w14:paraId="1D5B10F0" w14:textId="77777777" w:rsidR="002C238C" w:rsidRPr="002C238C" w:rsidRDefault="002C238C" w:rsidP="00115F50">
      <w:pPr>
        <w:numPr>
          <w:ilvl w:val="0"/>
          <w:numId w:val="5"/>
        </w:numPr>
        <w:tabs>
          <w:tab w:val="clear" w:pos="720"/>
        </w:tabs>
        <w:spacing w:before="240" w:after="120" w:line="288" w:lineRule="auto"/>
        <w:ind w:left="709" w:hanging="709"/>
        <w:rPr>
          <w:b/>
        </w:rPr>
      </w:pPr>
      <w:bookmarkStart w:id="1" w:name="_Toc95738359"/>
      <w:r w:rsidRPr="002C238C">
        <w:rPr>
          <w:b/>
        </w:rPr>
        <w:t>A</w:t>
      </w:r>
      <w:r>
        <w:rPr>
          <w:b/>
        </w:rPr>
        <w:t>MSTERDAMSE BEPALINGEN</w:t>
      </w:r>
      <w:bookmarkEnd w:id="1"/>
    </w:p>
    <w:p w14:paraId="49A5872D" w14:textId="77777777" w:rsidR="002C238C" w:rsidRPr="00997E34" w:rsidRDefault="002C238C" w:rsidP="00997E34">
      <w:pPr>
        <w:pStyle w:val="Lijstalinea"/>
        <w:numPr>
          <w:ilvl w:val="1"/>
          <w:numId w:val="5"/>
        </w:numPr>
        <w:spacing w:after="120" w:line="288" w:lineRule="auto"/>
        <w:contextualSpacing w:val="0"/>
      </w:pPr>
      <w:r w:rsidRPr="00324257">
        <w:t xml:space="preserve">De Opdrachtgever kan op elk moment gedurende de looptijd van de Overeenkomst een integriteitsscreening uitvoeren waarin de integriteit van Leverancier of de door Leverancier ingeschakelde derden getoetst wordt. De Opdrachtgever kan, in gevallen waar de wet dit toestaat, in het kader van een integriteitsscreening advies vragen als bedoeld in de Wet bevordering integriteitsbeoordelingen door het Openbaar bestuur (Wet BIBOB). Na afgifte van dit advies zal de Opdrachtgever de Leverancier hierover informeren. De Opdrachtgever bepaalt na een integriteitsscreening vervolgens welke gevolgen zij aan het screeningsresultaat of het verkregen BIBOB-advies verbindt. </w:t>
      </w:r>
    </w:p>
    <w:p w14:paraId="6E3FA7D4" w14:textId="77777777" w:rsidR="002C238C" w:rsidRPr="00997E34" w:rsidRDefault="002C238C" w:rsidP="00997E34">
      <w:pPr>
        <w:pStyle w:val="Lijstalinea"/>
        <w:numPr>
          <w:ilvl w:val="1"/>
          <w:numId w:val="5"/>
        </w:numPr>
        <w:spacing w:after="120" w:line="288" w:lineRule="auto"/>
        <w:contextualSpacing w:val="0"/>
      </w:pPr>
      <w:r w:rsidRPr="00324257">
        <w:t xml:space="preserve">Indien het screeningsresultaat daar aanleiding toe geeft, kunnen in de overeenkomst aanvullende bewakingsmaatregelen worden opgenomen. </w:t>
      </w:r>
    </w:p>
    <w:p w14:paraId="1B167218" w14:textId="77777777" w:rsidR="002C238C" w:rsidRPr="00997E34" w:rsidRDefault="002C238C" w:rsidP="00997E34">
      <w:pPr>
        <w:pStyle w:val="Lijstalinea"/>
        <w:numPr>
          <w:ilvl w:val="1"/>
          <w:numId w:val="5"/>
        </w:numPr>
        <w:spacing w:after="120" w:line="288" w:lineRule="auto"/>
        <w:contextualSpacing w:val="0"/>
      </w:pPr>
      <w:r w:rsidRPr="00B51662">
        <w:t>De Opdrachtgever heeft het recht de Overeenkomst, nadat Opdrachtgever Leverancier eerst in de gelegenheid heeft gesteld de integriteitsschending te herstellen, door schriftelijke kennisgeving aan de Leverancier met onmiddellijke ingang te ontbinden of te beëindigen zonder tot enige schadevergoeding gehouden te zijn indien uit een integriteitsscreening blijkt dat Leverancier zich schuldig heeft gemaakt aan integriteitsschending.</w:t>
      </w:r>
    </w:p>
    <w:p w14:paraId="4723C2C8" w14:textId="77777777" w:rsidR="002C238C" w:rsidRPr="00997E34" w:rsidRDefault="002C238C" w:rsidP="00997E34">
      <w:pPr>
        <w:pStyle w:val="Lijstalinea"/>
        <w:numPr>
          <w:ilvl w:val="1"/>
          <w:numId w:val="5"/>
        </w:numPr>
        <w:spacing w:after="120" w:line="288" w:lineRule="auto"/>
        <w:contextualSpacing w:val="0"/>
      </w:pPr>
      <w:r w:rsidRPr="00324257">
        <w:t xml:space="preserve">In aanvulling op artikel 15.3 van de Algemene Inkoopvoorwaarden is Leverancier verplicht om op eerste verzoek van Opdrachtgever Personeel en andere ingeschakelde hulppersonen een geheimhoudingsverklaring te laten ondertekenen. </w:t>
      </w:r>
    </w:p>
    <w:p w14:paraId="41F4581C" w14:textId="77777777" w:rsidR="002C238C" w:rsidRPr="00997E34" w:rsidRDefault="002C238C" w:rsidP="00997E34">
      <w:pPr>
        <w:pStyle w:val="Lijstalinea"/>
        <w:numPr>
          <w:ilvl w:val="1"/>
          <w:numId w:val="5"/>
        </w:numPr>
        <w:spacing w:after="120" w:line="288" w:lineRule="auto"/>
        <w:contextualSpacing w:val="0"/>
      </w:pPr>
      <w:r w:rsidRPr="00324257">
        <w:t xml:space="preserve">Opdrachtgever heeft het recht om ingeval van overtreding van artikel 15.1 door Leverancier, personeel van Leverancier en andere door Leverancier ingeschakelde hulppersonen de Overeenkomst per direct op te schorten dan wel zonder rechterlijke tussenkomst en zonder ingebrekestelling te ontbinden. Elke opschorting dan wel ontbinding geschiedt door middel van een aangetekend schrijven. </w:t>
      </w:r>
    </w:p>
    <w:p w14:paraId="55E501C3" w14:textId="77777777" w:rsidR="002C238C" w:rsidRPr="00997E34" w:rsidRDefault="002C238C" w:rsidP="00997E34">
      <w:pPr>
        <w:pStyle w:val="Lijstalinea"/>
        <w:numPr>
          <w:ilvl w:val="1"/>
          <w:numId w:val="5"/>
        </w:numPr>
        <w:spacing w:after="120" w:line="288" w:lineRule="auto"/>
        <w:contextualSpacing w:val="0"/>
      </w:pPr>
      <w:r w:rsidRPr="00324257">
        <w:t>In afwijking van het bepaalde in 15.4 geldt dat indien Leverancier, personeel van Leverancier en andere door Leverancier ingeschakelde hulppersonen de in artikel 15 opgenomen geheimhoudingsverplichting schendt, Leverancier een onmiddellijk opeisbare boete is verschuldigd ten bedrage van € 25.000,-- (vijfentwintigduizend euro) voor iedere inbreuk, onverminderd het recht de daadwerkelijk geleden schade te verhalen.</w:t>
      </w:r>
      <w:r>
        <w:t xml:space="preserve"> </w:t>
      </w:r>
      <w:r w:rsidRPr="00FE5956">
        <w:t>De betaalde boete wordt in mindering gebracht op de eventueel te betalen schadevergoeding voor hetzelfde feit.</w:t>
      </w:r>
    </w:p>
    <w:p w14:paraId="4D817CA4" w14:textId="77777777" w:rsidR="002C238C" w:rsidRPr="00997E34" w:rsidRDefault="002C238C" w:rsidP="00997E34">
      <w:pPr>
        <w:pStyle w:val="Lijstalinea"/>
        <w:numPr>
          <w:ilvl w:val="1"/>
          <w:numId w:val="5"/>
        </w:numPr>
        <w:spacing w:after="120" w:line="288" w:lineRule="auto"/>
        <w:contextualSpacing w:val="0"/>
      </w:pPr>
      <w:r w:rsidRPr="00324257">
        <w:t xml:space="preserve">De Leverancier garandeert ter zake van de Overeenkomst dat de Leverancier of personeel van Leverancier of een met de Leverancier verbonden rechtspersoon en de onder hen werkzame </w:t>
      </w:r>
      <w:r w:rsidRPr="00324257">
        <w:lastRenderedPageBreak/>
        <w:t xml:space="preserve">personen niet betrokken zijn of zijn geweest bij overleg of afspraken met andere ondernemingen op een wijze die strijdig zou kunnen zijn met de bepalingen van de Mededingingswet of artikelen 101 en 102 Verdrag betreffende de werking van de Europese Unie, waaronder: (1) prijsvorming, (2) het afstemmen van offerten, en/of verdeling van werkzaamheden. </w:t>
      </w:r>
    </w:p>
    <w:p w14:paraId="7B978182" w14:textId="77777777" w:rsidR="002C238C" w:rsidRPr="00997E34" w:rsidRDefault="002C238C" w:rsidP="00997E34">
      <w:pPr>
        <w:pStyle w:val="Lijstalinea"/>
        <w:numPr>
          <w:ilvl w:val="1"/>
          <w:numId w:val="5"/>
        </w:numPr>
        <w:spacing w:after="120" w:line="288" w:lineRule="auto"/>
        <w:contextualSpacing w:val="0"/>
      </w:pPr>
      <w:r w:rsidRPr="00324257">
        <w:t xml:space="preserve">Indien artikel </w:t>
      </w:r>
      <w:r>
        <w:t>8</w:t>
      </w:r>
      <w:r w:rsidRPr="00324257">
        <w:t>.7 wordt geschonden is Leverancier een onmiddellijk opeisbare boete verschuldigd ten bedrage van € 25.000,-- (vijfentwintigduizend euro) voor iedere inbreuk, onverminderd het recht de daadwerkelijk geleden schade te verhalen.</w:t>
      </w:r>
      <w:r>
        <w:t xml:space="preserve"> </w:t>
      </w:r>
      <w:r w:rsidRPr="00FE5956">
        <w:t>De betaalde boete wordt in mindering gebracht op de eventueel te betalen schadevergoeding voor hetzelfde feit.</w:t>
      </w:r>
    </w:p>
    <w:p w14:paraId="7E504193" w14:textId="77777777" w:rsidR="002C238C" w:rsidRPr="00997E34" w:rsidRDefault="002C238C" w:rsidP="00997E34">
      <w:pPr>
        <w:pStyle w:val="Lijstalinea"/>
        <w:numPr>
          <w:ilvl w:val="1"/>
          <w:numId w:val="5"/>
        </w:numPr>
        <w:spacing w:after="120" w:line="288" w:lineRule="auto"/>
        <w:contextualSpacing w:val="0"/>
      </w:pPr>
      <w:r w:rsidRPr="00324257">
        <w:t xml:space="preserve">Ieder der partijen heeft het recht de Overeenkomst zonder rechterlijke tussenkomst en zonder ingebrekestelling met onmiddellijke ingang te ontbinden indien artikel </w:t>
      </w:r>
      <w:r>
        <w:t>8</w:t>
      </w:r>
      <w:r w:rsidRPr="00324257">
        <w:t>.7 wordt geschonden.</w:t>
      </w:r>
    </w:p>
    <w:p w14:paraId="67F08D3A" w14:textId="77777777" w:rsidR="002C238C" w:rsidRPr="00997E34" w:rsidRDefault="002C238C" w:rsidP="00997E34">
      <w:pPr>
        <w:pStyle w:val="Lijstalinea"/>
        <w:numPr>
          <w:ilvl w:val="1"/>
          <w:numId w:val="5"/>
        </w:numPr>
        <w:spacing w:after="120" w:line="288" w:lineRule="auto"/>
        <w:contextualSpacing w:val="0"/>
      </w:pPr>
      <w:r w:rsidRPr="00324257">
        <w:t>De Opdrachtgever zal de resultaten ende overige prestaties van de Leverancier (tussentijds) evalueren. In ieder geval zal er een eindevaluatie plaatsvinden en indien overeengekomen ook (een) tussenevaluatie(s). De uitkomsten van de evaluaties(s) kunnen een rol spelen bij de bepaling van de positie van de Leverancier bij eventuele toekomstige opdrachten.</w:t>
      </w:r>
    </w:p>
    <w:p w14:paraId="1266C868" w14:textId="54C5F529" w:rsidR="002C238C" w:rsidRPr="007073CE" w:rsidRDefault="002C238C" w:rsidP="00997E34">
      <w:pPr>
        <w:pStyle w:val="Lijstalinea"/>
        <w:numPr>
          <w:ilvl w:val="1"/>
          <w:numId w:val="5"/>
        </w:numPr>
        <w:spacing w:after="120" w:line="288" w:lineRule="auto"/>
        <w:contextualSpacing w:val="0"/>
      </w:pPr>
      <w:r w:rsidRPr="00324257">
        <w:t xml:space="preserve">In aanvulling op artikel 9.5 van de Algemene Inkoopvoorwaarden is Leverancier verplicht om de facturen, </w:t>
      </w:r>
      <w:r w:rsidR="0054625B">
        <w:t xml:space="preserve">conform de </w:t>
      </w:r>
      <w:proofErr w:type="spellStart"/>
      <w:r w:rsidR="0054625B">
        <w:t>layout</w:t>
      </w:r>
      <w:proofErr w:type="spellEnd"/>
      <w:r w:rsidR="0054625B">
        <w:t xml:space="preserve"> van de verzamelfactuur in Excel </w:t>
      </w:r>
      <w:r w:rsidRPr="00324257">
        <w:t xml:space="preserve">voorzien van een inkoopordernummer dan wel een routecode, middels e-facturatie bij de gemeente in te dienen. De factuur kan alleen in voor Amsterdam leesbare varianten van XML- of </w:t>
      </w:r>
      <w:proofErr w:type="spellStart"/>
      <w:r w:rsidRPr="00324257">
        <w:t>SimplerInvoicing</w:t>
      </w:r>
      <w:proofErr w:type="spellEnd"/>
      <w:r w:rsidRPr="00324257">
        <w:t>-berichtenformaat worden ingediend. Kosten verband houdende met e-facturatie komen voor rekening van Leverancier.</w:t>
      </w:r>
    </w:p>
    <w:p w14:paraId="0C230B8F" w14:textId="77777777" w:rsidR="009F4710" w:rsidRPr="00997E34" w:rsidRDefault="00616270" w:rsidP="00115F50">
      <w:pPr>
        <w:numPr>
          <w:ilvl w:val="0"/>
          <w:numId w:val="5"/>
        </w:numPr>
        <w:tabs>
          <w:tab w:val="clear" w:pos="720"/>
        </w:tabs>
        <w:spacing w:before="240" w:after="120" w:line="288" w:lineRule="auto"/>
        <w:ind w:left="709" w:hanging="709"/>
        <w:rPr>
          <w:b/>
        </w:rPr>
      </w:pPr>
      <w:r w:rsidRPr="007073CE">
        <w:rPr>
          <w:b/>
        </w:rPr>
        <w:t xml:space="preserve">IMPLEMENTATIE </w:t>
      </w:r>
    </w:p>
    <w:p w14:paraId="377F3542" w14:textId="3B8583C8" w:rsidR="005C0BA7" w:rsidRPr="007073CE" w:rsidRDefault="005C0BA7" w:rsidP="00997E34">
      <w:pPr>
        <w:pStyle w:val="Lijstalinea"/>
        <w:numPr>
          <w:ilvl w:val="1"/>
          <w:numId w:val="5"/>
        </w:numPr>
        <w:spacing w:after="120" w:line="288" w:lineRule="auto"/>
        <w:contextualSpacing w:val="0"/>
      </w:pPr>
      <w:r w:rsidRPr="005C0BA7">
        <w:t xml:space="preserve">De implementatie wordt uitgevoerd volgens het </w:t>
      </w:r>
      <w:r w:rsidR="00DC5886">
        <w:t>I</w:t>
      </w:r>
      <w:r w:rsidRPr="005C0BA7">
        <w:t xml:space="preserve">mplementatieplan, dat na ondertekening van de Overeenkomst in de planningsfase nader wordt uitgewerkt en vervolmaakt door Partijen en definitief door Opdrachtgever, uiterlijk </w:t>
      </w:r>
      <w:r>
        <w:t xml:space="preserve">twee (2) </w:t>
      </w:r>
      <w:r w:rsidRPr="005C0BA7">
        <w:t xml:space="preserve">weken na ondertekening van deze Overeenkomst, schriftelijk dient te worden goedgekeurd. </w:t>
      </w:r>
      <w:r w:rsidR="00D676E4">
        <w:t>I</w:t>
      </w:r>
      <w:r w:rsidR="00D676E4" w:rsidRPr="00D676E4">
        <w:t>n het Implementatieplan kan slechts met uitdrukkelijke  en voorafgaande instemming van Opdrachtgever worden afgeweken van het bepaalde in</w:t>
      </w:r>
      <w:r w:rsidR="00B67B17">
        <w:t xml:space="preserve"> </w:t>
      </w:r>
      <w:r w:rsidR="00590CB3">
        <w:t xml:space="preserve">de aanbestedingsleidraad en </w:t>
      </w:r>
      <w:r w:rsidR="00D676E4" w:rsidRPr="00D676E4">
        <w:t xml:space="preserve">artikel </w:t>
      </w:r>
      <w:r w:rsidR="00D676E4">
        <w:t>5</w:t>
      </w:r>
      <w:r w:rsidR="00D676E4" w:rsidRPr="00D676E4">
        <w:t xml:space="preserve"> van de Algemene Inkoopvoorwaarden</w:t>
      </w:r>
      <w:r w:rsidR="00D676E4">
        <w:t>.</w:t>
      </w:r>
      <w:r w:rsidR="00D676E4" w:rsidRPr="00D676E4">
        <w:t xml:space="preserve"> </w:t>
      </w:r>
      <w:r w:rsidR="0073212E">
        <w:t xml:space="preserve"> De Acceptatieprocedure zoals opgenomen in artikel 7.2 jo. 7.6 Algemene Inkoopvoorwaarden is van toepassing op het nader door Partijen uit te werken Implementatieplan. </w:t>
      </w:r>
      <w:r w:rsidRPr="005C0BA7">
        <w:t xml:space="preserve">Het </w:t>
      </w:r>
      <w:r w:rsidR="00674322">
        <w:t xml:space="preserve">geaccepteerde </w:t>
      </w:r>
      <w:r w:rsidR="00DC5886">
        <w:t>I</w:t>
      </w:r>
      <w:r w:rsidRPr="005C0BA7">
        <w:t xml:space="preserve">mplementatieplan </w:t>
      </w:r>
      <w:r w:rsidR="00674322">
        <w:t xml:space="preserve">wordt na ondertekening van deze Overeenkomst </w:t>
      </w:r>
      <w:r w:rsidRPr="005C0BA7">
        <w:t xml:space="preserve">als </w:t>
      </w:r>
      <w:r>
        <w:t>B</w:t>
      </w:r>
      <w:r w:rsidRPr="007073CE">
        <w:t xml:space="preserve">ijlage </w:t>
      </w:r>
      <w:r w:rsidR="00F03454">
        <w:t>1</w:t>
      </w:r>
      <w:r w:rsidR="009F4674">
        <w:t>0</w:t>
      </w:r>
      <w:r>
        <w:t xml:space="preserve"> </w:t>
      </w:r>
      <w:r w:rsidRPr="005C0BA7">
        <w:t>bij deze Overeenkomst gevoegd.</w:t>
      </w:r>
    </w:p>
    <w:p w14:paraId="262AE352" w14:textId="50956FDA" w:rsidR="00616270" w:rsidRPr="00367905" w:rsidRDefault="00486439" w:rsidP="00367905">
      <w:pPr>
        <w:pStyle w:val="Lijstalinea"/>
        <w:numPr>
          <w:ilvl w:val="1"/>
          <w:numId w:val="5"/>
        </w:numPr>
        <w:spacing w:after="120" w:line="288" w:lineRule="auto"/>
        <w:contextualSpacing w:val="0"/>
      </w:pPr>
      <w:r w:rsidRPr="007073CE">
        <w:t xml:space="preserve">De uiterlijke datum waarop de </w:t>
      </w:r>
      <w:r w:rsidR="00DC5886">
        <w:t>I</w:t>
      </w:r>
      <w:r w:rsidRPr="007073CE">
        <w:t>mplementatie van de ICT Prestatie dient te zijn geaccepteerd door Opdrachtgever is</w:t>
      </w:r>
      <w:r w:rsidR="005C0BA7">
        <w:t xml:space="preserve"> door Partijen gezamenlijk vastgesteld en is </w:t>
      </w:r>
      <w:r w:rsidR="002B0103" w:rsidRPr="00997E34">
        <w:t>[</w:t>
      </w:r>
      <w:r w:rsidRPr="00992674">
        <w:rPr>
          <w:highlight w:val="yellow"/>
        </w:rPr>
        <w:t>fatale datum</w:t>
      </w:r>
      <w:r w:rsidR="002B0103" w:rsidRPr="00997E34">
        <w:t>]</w:t>
      </w:r>
      <w:r w:rsidRPr="00997E34">
        <w:t>.</w:t>
      </w:r>
      <w:r w:rsidR="003438C6">
        <w:t xml:space="preserve"> Deze datum betreft een fatale datum als bedoeld in artikel 5.5 van de A</w:t>
      </w:r>
      <w:r w:rsidR="00992674">
        <w:t>lgemene Inkoopvoorwaarden</w:t>
      </w:r>
      <w:r w:rsidR="003438C6">
        <w:t>.</w:t>
      </w:r>
    </w:p>
    <w:p w14:paraId="565F790F" w14:textId="77777777" w:rsidR="00616270" w:rsidRPr="005C0BA7" w:rsidRDefault="00616270" w:rsidP="00115F50">
      <w:pPr>
        <w:numPr>
          <w:ilvl w:val="0"/>
          <w:numId w:val="5"/>
        </w:numPr>
        <w:tabs>
          <w:tab w:val="clear" w:pos="720"/>
        </w:tabs>
        <w:spacing w:before="240" w:after="120" w:line="288" w:lineRule="auto"/>
        <w:ind w:left="709" w:hanging="709"/>
        <w:rPr>
          <w:b/>
        </w:rPr>
      </w:pPr>
      <w:r w:rsidRPr="007073CE">
        <w:rPr>
          <w:b/>
        </w:rPr>
        <w:t xml:space="preserve">ACCEPTATIE </w:t>
      </w:r>
    </w:p>
    <w:p w14:paraId="27B41E1A" w14:textId="74491FE1" w:rsidR="00EC1667" w:rsidRPr="007073CE" w:rsidRDefault="001972C0" w:rsidP="005C0BA7">
      <w:pPr>
        <w:pStyle w:val="Lijstalinea"/>
        <w:numPr>
          <w:ilvl w:val="1"/>
          <w:numId w:val="5"/>
        </w:numPr>
        <w:spacing w:after="120" w:line="288" w:lineRule="auto"/>
      </w:pPr>
      <w:r w:rsidRPr="007073CE">
        <w:t xml:space="preserve">De Acceptatieprocedure verloopt overeenkomstig hetgeen </w:t>
      </w:r>
      <w:r w:rsidR="00EC1667" w:rsidRPr="007073CE">
        <w:t>vastgelegd</w:t>
      </w:r>
      <w:r w:rsidRPr="007073CE">
        <w:t xml:space="preserve"> in het Implementatieplan</w:t>
      </w:r>
      <w:r w:rsidR="00DC5886">
        <w:t xml:space="preserve"> </w:t>
      </w:r>
      <w:r w:rsidR="00D676E4">
        <w:t>Ten aanzien van de Acceptatieprocedure i</w:t>
      </w:r>
      <w:r w:rsidR="00D676E4" w:rsidRPr="00D676E4">
        <w:t xml:space="preserve">n het Implementatieplan kan </w:t>
      </w:r>
      <w:r w:rsidR="00DC5886">
        <w:t xml:space="preserve">slechts met uitdrukkelijke </w:t>
      </w:r>
      <w:r w:rsidR="00D676E4">
        <w:t xml:space="preserve"> en </w:t>
      </w:r>
      <w:r w:rsidR="00DC5886">
        <w:t xml:space="preserve">voorafgaande instemming van </w:t>
      </w:r>
      <w:r w:rsidR="00D676E4">
        <w:t xml:space="preserve">Opdrachtgever worden afgeweken van </w:t>
      </w:r>
      <w:r w:rsidR="00DC5886">
        <w:t>het bepaalde in</w:t>
      </w:r>
      <w:r w:rsidR="00B67B17">
        <w:t xml:space="preserve"> de aanbestedingsleidraad en</w:t>
      </w:r>
      <w:r w:rsidR="00DC5886">
        <w:t xml:space="preserve"> artikel 7 van de Algemene Inkoopvoorwaarden</w:t>
      </w:r>
      <w:r w:rsidRPr="007073CE">
        <w:t>.</w:t>
      </w:r>
    </w:p>
    <w:p w14:paraId="43F38344" w14:textId="77777777" w:rsidR="00EC1667" w:rsidRPr="00FC6439" w:rsidRDefault="00281E30" w:rsidP="00115F50">
      <w:pPr>
        <w:numPr>
          <w:ilvl w:val="0"/>
          <w:numId w:val="5"/>
        </w:numPr>
        <w:tabs>
          <w:tab w:val="clear" w:pos="720"/>
        </w:tabs>
        <w:spacing w:before="240" w:after="120" w:line="288" w:lineRule="auto"/>
        <w:ind w:left="709" w:hanging="709"/>
        <w:rPr>
          <w:b/>
        </w:rPr>
      </w:pPr>
      <w:r w:rsidRPr="007073CE">
        <w:rPr>
          <w:b/>
        </w:rPr>
        <w:lastRenderedPageBreak/>
        <w:t>ONDERHOUD EN ONDERSTEUNING</w:t>
      </w:r>
    </w:p>
    <w:p w14:paraId="6FFFADE7" w14:textId="4F0E121E" w:rsidR="00EC1667" w:rsidRPr="00F03454" w:rsidRDefault="00B67E19" w:rsidP="00367905">
      <w:pPr>
        <w:pStyle w:val="Lijstalinea"/>
        <w:numPr>
          <w:ilvl w:val="1"/>
          <w:numId w:val="5"/>
        </w:numPr>
        <w:spacing w:after="120" w:line="288" w:lineRule="auto"/>
        <w:contextualSpacing w:val="0"/>
      </w:pPr>
      <w:r w:rsidRPr="00F03454">
        <w:t xml:space="preserve">In aanvulling op artikel 8 van de </w:t>
      </w:r>
      <w:r w:rsidR="002C238C" w:rsidRPr="00F03454">
        <w:t>Algemene Inkoopvoorwaarden</w:t>
      </w:r>
      <w:r w:rsidRPr="00F03454">
        <w:t xml:space="preserve"> wordt het onderhoud en de ondersteuning </w:t>
      </w:r>
      <w:r w:rsidR="005C0BA7" w:rsidRPr="00F03454">
        <w:t xml:space="preserve">aan de aan de </w:t>
      </w:r>
      <w:r w:rsidR="00E519CA" w:rsidRPr="00F03454">
        <w:t>K</w:t>
      </w:r>
      <w:r w:rsidR="005C0BA7" w:rsidRPr="00F03454">
        <w:t xml:space="preserve">lanten verstrekte Devices </w:t>
      </w:r>
      <w:r w:rsidRPr="00F03454">
        <w:t xml:space="preserve">uitgevoerd conform de kwaliteitsindicatoren </w:t>
      </w:r>
      <w:r w:rsidR="000A0F8A" w:rsidRPr="00F03454">
        <w:t xml:space="preserve">en prestatienormen </w:t>
      </w:r>
      <w:r w:rsidRPr="00F03454">
        <w:t>zoals opgenomen in de SLA</w:t>
      </w:r>
      <w:r w:rsidR="00F03454" w:rsidRPr="00F03454">
        <w:t xml:space="preserve"> (b</w:t>
      </w:r>
      <w:r w:rsidRPr="00F03454">
        <w:t xml:space="preserve">ijlage </w:t>
      </w:r>
      <w:r w:rsidR="007A0364">
        <w:t>6</w:t>
      </w:r>
      <w:r w:rsidR="00F03454" w:rsidRPr="00F03454">
        <w:t>)</w:t>
      </w:r>
      <w:r w:rsidRPr="00F03454">
        <w:t>.</w:t>
      </w:r>
    </w:p>
    <w:p w14:paraId="3EBF6DD4" w14:textId="0FF0E094" w:rsidR="007D14CD" w:rsidRDefault="007D14CD" w:rsidP="007D14CD">
      <w:pPr>
        <w:pStyle w:val="Lijstalinea"/>
        <w:numPr>
          <w:ilvl w:val="1"/>
          <w:numId w:val="5"/>
        </w:numPr>
        <w:spacing w:after="120" w:line="288" w:lineRule="auto"/>
        <w:contextualSpacing w:val="0"/>
      </w:pPr>
      <w:r w:rsidRPr="005C0BA7">
        <w:t>De SLA dient uiterlijk vijf (5) weken na ondertekening van deze Overeenkomst d</w:t>
      </w:r>
      <w:r>
        <w:t>o</w:t>
      </w:r>
      <w:r w:rsidRPr="005C0BA7">
        <w:t xml:space="preserve">or Partijen te zijn vastgesteld. De SLA is gebaseerd op de kwaliteitsindicatoren en prestatienormen die Opdrachtnemer in de </w:t>
      </w:r>
      <w:r w:rsidR="00B67B17">
        <w:t>a</w:t>
      </w:r>
      <w:r w:rsidRPr="005C0BA7">
        <w:t>anbestedingsleidraad heeft opgenomen.</w:t>
      </w:r>
      <w:r w:rsidR="00B67B17" w:rsidRPr="00B67B17">
        <w:t xml:space="preserve"> In </w:t>
      </w:r>
      <w:r w:rsidR="00B67B17">
        <w:t>de SLA</w:t>
      </w:r>
      <w:r w:rsidR="00B67B17" w:rsidRPr="00B67B17">
        <w:t xml:space="preserve"> kan slechts met uitdrukkelijke  en voorafgaande instemming van Opdrachtgever worden afgeweken van het bepaalde in de </w:t>
      </w:r>
      <w:r w:rsidR="00B67B17">
        <w:t xml:space="preserve"> aanbestedingsleidraad en</w:t>
      </w:r>
      <w:r w:rsidR="00E57192">
        <w:t xml:space="preserve"> </w:t>
      </w:r>
      <w:r w:rsidR="00B67B17" w:rsidRPr="00B67B17">
        <w:t xml:space="preserve">Algemene Inkoopvoorwaarden.  De Acceptatieprocedure zoals opgenomen in artikel 7.2 jo. 7.6 Algemene Inkoopvoorwaarden is van toepassing op </w:t>
      </w:r>
      <w:r w:rsidR="00B67B17">
        <w:t xml:space="preserve">de </w:t>
      </w:r>
      <w:r w:rsidR="00B67B17" w:rsidRPr="00B67B17">
        <w:t xml:space="preserve">nader door Partijen uit te werken </w:t>
      </w:r>
      <w:r w:rsidR="00B67B17">
        <w:t>SLA.</w:t>
      </w:r>
    </w:p>
    <w:p w14:paraId="50E5420B" w14:textId="77777777" w:rsidR="007D14CD" w:rsidRDefault="007D14CD" w:rsidP="007D14CD">
      <w:pPr>
        <w:pStyle w:val="Lijstalinea"/>
        <w:numPr>
          <w:ilvl w:val="1"/>
          <w:numId w:val="5"/>
        </w:numPr>
        <w:spacing w:after="120" w:line="288" w:lineRule="auto"/>
        <w:contextualSpacing w:val="0"/>
      </w:pPr>
      <w:r w:rsidRPr="005C0BA7">
        <w:t>Opdrachtgever dient de SLA schriftelijk te accepteren conform artikel 7 van deze Overeenkomst.</w:t>
      </w:r>
    </w:p>
    <w:p w14:paraId="06238CA5" w14:textId="26E45433" w:rsidR="007D14CD" w:rsidRPr="005C0BA7" w:rsidRDefault="007D14CD" w:rsidP="007D14CD">
      <w:pPr>
        <w:pStyle w:val="Lijstalinea"/>
        <w:numPr>
          <w:ilvl w:val="1"/>
          <w:numId w:val="5"/>
        </w:numPr>
        <w:spacing w:after="120" w:line="288" w:lineRule="auto"/>
        <w:contextualSpacing w:val="0"/>
      </w:pPr>
      <w:r>
        <w:t xml:space="preserve">Wijzigingen in het </w:t>
      </w:r>
      <w:r w:rsidR="00590CB3">
        <w:t xml:space="preserve">SLA </w:t>
      </w:r>
      <w:r>
        <w:t>dienen schriftelijk te worden overeengekomen</w:t>
      </w:r>
      <w:r w:rsidRPr="005C0BA7">
        <w:t>.</w:t>
      </w:r>
    </w:p>
    <w:p w14:paraId="1CD757F5" w14:textId="77777777" w:rsidR="00281E30" w:rsidRPr="0043795E" w:rsidRDefault="00CD679D" w:rsidP="006710B3">
      <w:pPr>
        <w:numPr>
          <w:ilvl w:val="0"/>
          <w:numId w:val="5"/>
        </w:numPr>
        <w:tabs>
          <w:tab w:val="clear" w:pos="720"/>
        </w:tabs>
        <w:spacing w:before="240" w:after="120" w:line="288" w:lineRule="auto"/>
        <w:ind w:left="709" w:hanging="709"/>
        <w:rPr>
          <w:b/>
        </w:rPr>
      </w:pPr>
      <w:r w:rsidRPr="007073CE">
        <w:rPr>
          <w:b/>
        </w:rPr>
        <w:t>COMMUNICATIE, RAPPORTAGE EN CONTROLE</w:t>
      </w:r>
    </w:p>
    <w:p w14:paraId="0C560675" w14:textId="67FBB166" w:rsidR="00580CC1" w:rsidRPr="00F51BAF" w:rsidRDefault="001B6262" w:rsidP="00F51BAF">
      <w:pPr>
        <w:pStyle w:val="Lijstalinea"/>
        <w:numPr>
          <w:ilvl w:val="1"/>
          <w:numId w:val="5"/>
        </w:numPr>
        <w:spacing w:after="120" w:line="288" w:lineRule="auto"/>
        <w:contextualSpacing w:val="0"/>
      </w:pPr>
      <w:r w:rsidRPr="007073CE">
        <w:t>De tussen Partijen geldende operationele werkafspraken zijn opgenomen in het DAP</w:t>
      </w:r>
      <w:r w:rsidR="00F03454">
        <w:t xml:space="preserve"> (</w:t>
      </w:r>
      <w:r w:rsidRPr="007073CE">
        <w:t xml:space="preserve">bijlage </w:t>
      </w:r>
      <w:r w:rsidR="007A0364">
        <w:t>7</w:t>
      </w:r>
      <w:r w:rsidR="00F03454">
        <w:t>)</w:t>
      </w:r>
      <w:r w:rsidRPr="007073CE">
        <w:t>.</w:t>
      </w:r>
    </w:p>
    <w:p w14:paraId="5B426FAC" w14:textId="77777777" w:rsidR="007D14CD" w:rsidRDefault="007D14CD" w:rsidP="007D14CD">
      <w:pPr>
        <w:pStyle w:val="Lijstalinea"/>
        <w:numPr>
          <w:ilvl w:val="1"/>
          <w:numId w:val="5"/>
        </w:numPr>
        <w:spacing w:after="120" w:line="288" w:lineRule="auto"/>
        <w:contextualSpacing w:val="0"/>
      </w:pPr>
      <w:r>
        <w:t xml:space="preserve">Het DAP </w:t>
      </w:r>
      <w:r w:rsidRPr="005C0BA7">
        <w:t>dient uiterlijk vijf (5) weken na ondertekening van deze Overeenkomst d</w:t>
      </w:r>
      <w:r>
        <w:t>o</w:t>
      </w:r>
      <w:r w:rsidRPr="005C0BA7">
        <w:t>or Partijen te zijn vastgesteld.</w:t>
      </w:r>
    </w:p>
    <w:p w14:paraId="1EC30A07" w14:textId="77777777" w:rsidR="00281E30" w:rsidRPr="005C0BA7" w:rsidRDefault="007D14CD" w:rsidP="007D14CD">
      <w:pPr>
        <w:pStyle w:val="Lijstalinea"/>
        <w:numPr>
          <w:ilvl w:val="1"/>
          <w:numId w:val="5"/>
        </w:numPr>
        <w:spacing w:after="120" w:line="288" w:lineRule="auto"/>
        <w:contextualSpacing w:val="0"/>
      </w:pPr>
      <w:r>
        <w:t>Wijzigingen in het DAP dienen schriftelijk te worden overeengekomen</w:t>
      </w:r>
      <w:r w:rsidRPr="005C0BA7">
        <w:t>.</w:t>
      </w:r>
    </w:p>
    <w:p w14:paraId="3B6481A4" w14:textId="77777777" w:rsidR="00372084" w:rsidRPr="00177D08" w:rsidRDefault="0063763C" w:rsidP="0063763C">
      <w:pPr>
        <w:numPr>
          <w:ilvl w:val="0"/>
          <w:numId w:val="5"/>
        </w:numPr>
        <w:tabs>
          <w:tab w:val="clear" w:pos="720"/>
        </w:tabs>
        <w:spacing w:before="240" w:after="120" w:line="288" w:lineRule="auto"/>
        <w:ind w:left="709" w:hanging="709"/>
        <w:rPr>
          <w:b/>
        </w:rPr>
      </w:pPr>
      <w:r>
        <w:rPr>
          <w:b/>
        </w:rPr>
        <w:t xml:space="preserve">VERGOEDING EN </w:t>
      </w:r>
      <w:r w:rsidR="00DA6C02" w:rsidRPr="007073CE">
        <w:rPr>
          <w:b/>
        </w:rPr>
        <w:t>FACTURERING</w:t>
      </w:r>
    </w:p>
    <w:p w14:paraId="19CE34EA" w14:textId="2828A592" w:rsidR="0063763C" w:rsidRPr="00F03454" w:rsidRDefault="0063763C" w:rsidP="0063763C">
      <w:pPr>
        <w:pStyle w:val="Lijstalinea"/>
        <w:numPr>
          <w:ilvl w:val="1"/>
          <w:numId w:val="5"/>
        </w:numPr>
        <w:spacing w:after="120" w:line="288" w:lineRule="auto"/>
        <w:contextualSpacing w:val="0"/>
      </w:pPr>
      <w:r w:rsidRPr="00F03454">
        <w:rPr>
          <w:szCs w:val="20"/>
        </w:rPr>
        <w:t>Leverancier ontvangt voor de door hem uit te voeren ICT Prestatie</w:t>
      </w:r>
      <w:r w:rsidR="00115F50" w:rsidRPr="00F03454">
        <w:rPr>
          <w:szCs w:val="20"/>
        </w:rPr>
        <w:t xml:space="preserve"> </w:t>
      </w:r>
      <w:r w:rsidRPr="00F03454">
        <w:rPr>
          <w:szCs w:val="20"/>
        </w:rPr>
        <w:t xml:space="preserve">een Vergoeding overeenkomstig het </w:t>
      </w:r>
      <w:r w:rsidR="00F03454" w:rsidRPr="00F03454">
        <w:rPr>
          <w:szCs w:val="20"/>
        </w:rPr>
        <w:t>prijzenblad</w:t>
      </w:r>
      <w:r w:rsidRPr="00F03454">
        <w:rPr>
          <w:szCs w:val="20"/>
        </w:rPr>
        <w:t xml:space="preserve"> behorende bij de inschrijving van Leverancier</w:t>
      </w:r>
      <w:r w:rsidR="00F03454" w:rsidRPr="00F03454">
        <w:rPr>
          <w:szCs w:val="20"/>
        </w:rPr>
        <w:t xml:space="preserve"> (</w:t>
      </w:r>
      <w:r w:rsidRPr="00F03454">
        <w:rPr>
          <w:szCs w:val="20"/>
        </w:rPr>
        <w:t xml:space="preserve">bijlage </w:t>
      </w:r>
      <w:r w:rsidR="00F03454" w:rsidRPr="00F03454">
        <w:rPr>
          <w:szCs w:val="20"/>
        </w:rPr>
        <w:t>1</w:t>
      </w:r>
      <w:r w:rsidR="007A0364">
        <w:rPr>
          <w:szCs w:val="20"/>
        </w:rPr>
        <w:t>3</w:t>
      </w:r>
      <w:r w:rsidR="00F03454" w:rsidRPr="00F03454">
        <w:rPr>
          <w:szCs w:val="20"/>
        </w:rPr>
        <w:t>)</w:t>
      </w:r>
      <w:r w:rsidRPr="00F03454">
        <w:rPr>
          <w:szCs w:val="20"/>
        </w:rPr>
        <w:t xml:space="preserve">. </w:t>
      </w:r>
    </w:p>
    <w:p w14:paraId="16D0C1AA" w14:textId="77777777" w:rsidR="0063763C" w:rsidRPr="00E81185" w:rsidRDefault="0063763C" w:rsidP="00744999">
      <w:pPr>
        <w:pStyle w:val="Lijstalinea"/>
        <w:numPr>
          <w:ilvl w:val="1"/>
          <w:numId w:val="5"/>
        </w:numPr>
        <w:spacing w:after="120" w:line="288" w:lineRule="auto"/>
        <w:contextualSpacing w:val="0"/>
      </w:pPr>
      <w:r w:rsidRPr="00CA4DAD">
        <w:rPr>
          <w:color w:val="000000" w:themeColor="text1"/>
        </w:rPr>
        <w:t>De facturering van de Vergoeding wordt uitgevoerd conform artikel 9.2 van de Algemene Inkoopvoorwaarden en in afwijking van artikel 9.2 van de Algemene Inkoopvoorwaarden via onderstaand betaalschema:</w:t>
      </w:r>
      <w:r w:rsidR="00744999">
        <w:rPr>
          <w:color w:val="000000" w:themeColor="text1"/>
        </w:rPr>
        <w:br/>
        <w:t>Maandelijks achteraf, op basis van de in de voorafgaande maand aan Klanten geleverde Device</w:t>
      </w:r>
      <w:r w:rsidR="00744999" w:rsidRPr="00744999">
        <w:rPr>
          <w:color w:val="000000" w:themeColor="text1"/>
        </w:rPr>
        <w:t>s</w:t>
      </w:r>
      <w:r w:rsidR="00744999" w:rsidRPr="00744999">
        <w:rPr>
          <w:szCs w:val="20"/>
        </w:rPr>
        <w:t>.</w:t>
      </w:r>
    </w:p>
    <w:p w14:paraId="61A24343" w14:textId="77777777" w:rsidR="00881F0A" w:rsidRPr="007073CE" w:rsidRDefault="00881F0A" w:rsidP="00EA01AE">
      <w:pPr>
        <w:pStyle w:val="Lijstalinea"/>
        <w:numPr>
          <w:ilvl w:val="1"/>
          <w:numId w:val="5"/>
        </w:numPr>
        <w:spacing w:line="288" w:lineRule="auto"/>
      </w:pPr>
      <w:r w:rsidRPr="007073CE">
        <w:t xml:space="preserve">Met inachtneming van artikel 9.3 van de </w:t>
      </w:r>
      <w:r w:rsidR="002C238C">
        <w:t>Algemene Inkoopvoorwaarden</w:t>
      </w:r>
      <w:r w:rsidRPr="007073CE">
        <w:t xml:space="preserve"> dient leverancier het navolgende op de factuur te vermelden: </w:t>
      </w:r>
    </w:p>
    <w:p w14:paraId="28FB5D7F" w14:textId="77777777" w:rsidR="00E05837" w:rsidRPr="007073CE" w:rsidRDefault="00E05837" w:rsidP="00EA01AE">
      <w:pPr>
        <w:pStyle w:val="Lijstalinea"/>
        <w:numPr>
          <w:ilvl w:val="0"/>
          <w:numId w:val="10"/>
        </w:numPr>
        <w:spacing w:line="288" w:lineRule="auto"/>
      </w:pPr>
      <w:r w:rsidRPr="007073CE">
        <w:t>De wettelijke vereisten waaraan de factuur moet voldoen;</w:t>
      </w:r>
    </w:p>
    <w:p w14:paraId="4E3EAA27" w14:textId="77777777" w:rsidR="00E05837" w:rsidRPr="007073CE" w:rsidRDefault="00E05837" w:rsidP="00EA01AE">
      <w:pPr>
        <w:pStyle w:val="Lijstalinea"/>
        <w:numPr>
          <w:ilvl w:val="0"/>
          <w:numId w:val="10"/>
        </w:numPr>
        <w:spacing w:line="288" w:lineRule="auto"/>
      </w:pPr>
      <w:r w:rsidRPr="007073CE">
        <w:t>Naam, adres, postcode, woonplaats, bank/gironummer en de benodigde IBAN- en BIC-gegevens, BTW nummer, KvK-nummer;</w:t>
      </w:r>
    </w:p>
    <w:p w14:paraId="55126BEA" w14:textId="77777777" w:rsidR="00E05837" w:rsidRPr="007073CE" w:rsidRDefault="00E05837" w:rsidP="00EA01AE">
      <w:pPr>
        <w:pStyle w:val="Lijstalinea"/>
        <w:numPr>
          <w:ilvl w:val="0"/>
          <w:numId w:val="10"/>
        </w:numPr>
        <w:spacing w:line="288" w:lineRule="auto"/>
      </w:pPr>
      <w:r w:rsidRPr="007073CE">
        <w:t>Het factuuradres van Leverancier;</w:t>
      </w:r>
    </w:p>
    <w:p w14:paraId="3EC2D05E" w14:textId="77777777" w:rsidR="00E05837" w:rsidRPr="007073CE" w:rsidRDefault="00E05837" w:rsidP="00EA01AE">
      <w:pPr>
        <w:pStyle w:val="Lijstalinea"/>
        <w:numPr>
          <w:ilvl w:val="0"/>
          <w:numId w:val="10"/>
        </w:numPr>
        <w:spacing w:line="288" w:lineRule="auto"/>
      </w:pPr>
      <w:r w:rsidRPr="007073CE">
        <w:t>Het totale factuurbedrag inclusief en exclusief BTW;</w:t>
      </w:r>
    </w:p>
    <w:p w14:paraId="52C07040" w14:textId="77777777" w:rsidR="00881F0A" w:rsidRPr="007073CE" w:rsidRDefault="00E05837" w:rsidP="00EA01AE">
      <w:pPr>
        <w:pStyle w:val="Lijstalinea"/>
        <w:numPr>
          <w:ilvl w:val="0"/>
          <w:numId w:val="10"/>
        </w:numPr>
        <w:spacing w:line="288" w:lineRule="auto"/>
      </w:pPr>
      <w:r w:rsidRPr="007073CE">
        <w:t>Een</w:t>
      </w:r>
      <w:r w:rsidR="00881F0A" w:rsidRPr="007073CE">
        <w:t xml:space="preserve"> routecode welke verkrijgbaar is bij Opdrachtgever</w:t>
      </w:r>
      <w:r w:rsidRPr="007073CE">
        <w:t xml:space="preserve"> via de in lid 3 van dit artikel</w:t>
      </w:r>
      <w:r w:rsidR="00115F50">
        <w:t xml:space="preserve"> </w:t>
      </w:r>
      <w:r w:rsidR="00881F0A" w:rsidRPr="007073CE">
        <w:t>vermelde contactgegevens;</w:t>
      </w:r>
    </w:p>
    <w:p w14:paraId="3B9F39BE" w14:textId="77777777" w:rsidR="00881F0A" w:rsidRPr="007073CE" w:rsidRDefault="00881F0A" w:rsidP="0063763C">
      <w:pPr>
        <w:pStyle w:val="Lijstalinea"/>
        <w:numPr>
          <w:ilvl w:val="0"/>
          <w:numId w:val="10"/>
        </w:numPr>
        <w:spacing w:after="120" w:line="288" w:lineRule="auto"/>
        <w:ind w:left="1066" w:hanging="357"/>
        <w:contextualSpacing w:val="0"/>
      </w:pPr>
      <w:r w:rsidRPr="007073CE">
        <w:t>een inkoopordernummer bij een factuur &gt; €1000,-, welke eveneens verkrijgbaar is bij Opdrachtgever via de in lid 3 van dit artikel benoemde contactgegevens.</w:t>
      </w:r>
    </w:p>
    <w:p w14:paraId="6676F67A" w14:textId="7F7D805D" w:rsidR="00DA6C02" w:rsidRPr="007073CE" w:rsidRDefault="00DA6C02" w:rsidP="0063763C">
      <w:pPr>
        <w:pStyle w:val="Lijstalinea"/>
        <w:numPr>
          <w:ilvl w:val="1"/>
          <w:numId w:val="5"/>
        </w:numPr>
        <w:spacing w:after="120" w:line="288" w:lineRule="auto"/>
        <w:contextualSpacing w:val="0"/>
      </w:pPr>
      <w:r w:rsidRPr="007073CE">
        <w:t xml:space="preserve">Facturering door Leverancier geschiedt op elektronische wijze direct aan </w:t>
      </w:r>
      <w:r w:rsidR="00531539">
        <w:t>het cluster Sociaal, Directie WPI, afdeling Armoedebestrijding.</w:t>
      </w:r>
    </w:p>
    <w:p w14:paraId="7CDA98F5" w14:textId="77777777" w:rsidR="00DA6C02" w:rsidRPr="00E519CA" w:rsidRDefault="00DA6C02" w:rsidP="0063763C">
      <w:pPr>
        <w:pStyle w:val="Lijstalinea"/>
        <w:numPr>
          <w:ilvl w:val="1"/>
          <w:numId w:val="5"/>
        </w:numPr>
        <w:spacing w:after="120" w:line="288" w:lineRule="auto"/>
        <w:contextualSpacing w:val="0"/>
        <w:rPr>
          <w:color w:val="000000" w:themeColor="text1"/>
        </w:rPr>
      </w:pPr>
      <w:r w:rsidRPr="00E519CA">
        <w:rPr>
          <w:color w:val="000000" w:themeColor="text1"/>
        </w:rPr>
        <w:lastRenderedPageBreak/>
        <w:t xml:space="preserve">Na ondertekening van de Overeenkomst, neemt Leverancier binnen 14 dagen contact op met Opdrachtgever via </w:t>
      </w:r>
      <w:hyperlink r:id="rId8" w:history="1">
        <w:r w:rsidR="00BE2A70" w:rsidRPr="00E519CA">
          <w:rPr>
            <w:rStyle w:val="Hyperlink"/>
            <w:color w:val="000000" w:themeColor="text1"/>
          </w:rPr>
          <w:t>team.efacturatie@amsterdam.nl</w:t>
        </w:r>
      </w:hyperlink>
      <w:r w:rsidR="00BE2A70" w:rsidRPr="00E519CA">
        <w:rPr>
          <w:color w:val="000000" w:themeColor="text1"/>
        </w:rPr>
        <w:t xml:space="preserve"> </w:t>
      </w:r>
      <w:r w:rsidRPr="00E519CA">
        <w:rPr>
          <w:color w:val="000000" w:themeColor="text1"/>
        </w:rPr>
        <w:t>om af te stemmen over welke wijze Leverancier de e-</w:t>
      </w:r>
      <w:bookmarkStart w:id="2" w:name="_GoBack"/>
      <w:bookmarkEnd w:id="2"/>
      <w:r w:rsidRPr="00E519CA">
        <w:rPr>
          <w:color w:val="000000" w:themeColor="text1"/>
        </w:rPr>
        <w:t>facturen aanlevert. Indien facturatie maandelijks geschiedt verzendt Leverancier</w:t>
      </w:r>
      <w:r w:rsidR="00115F50" w:rsidRPr="00E519CA">
        <w:rPr>
          <w:color w:val="000000" w:themeColor="text1"/>
        </w:rPr>
        <w:t xml:space="preserve"> </w:t>
      </w:r>
      <w:r w:rsidRPr="00E519CA">
        <w:rPr>
          <w:color w:val="000000" w:themeColor="text1"/>
        </w:rPr>
        <w:t xml:space="preserve">facturen middels e-facturatie, in het door Gemeente gevraagde berichtenformaat, binnen twee maanden na ondertekening van de Overeenkomst. </w:t>
      </w:r>
    </w:p>
    <w:p w14:paraId="692AEBC2" w14:textId="77777777" w:rsidR="00DB0088" w:rsidRPr="007073CE" w:rsidRDefault="00DA6C02" w:rsidP="0063763C">
      <w:pPr>
        <w:pStyle w:val="Lijstalinea"/>
        <w:numPr>
          <w:ilvl w:val="1"/>
          <w:numId w:val="5"/>
        </w:numPr>
        <w:spacing w:after="120" w:line="288" w:lineRule="auto"/>
        <w:contextualSpacing w:val="0"/>
      </w:pPr>
      <w:r w:rsidRPr="007073CE">
        <w:t xml:space="preserve">Aan het tot stand brengen van e-facturatie zijn mogelijk kosten verbonden voor Leverancier die niet te declareren zijn bij Opdrachtgever. </w:t>
      </w:r>
    </w:p>
    <w:p w14:paraId="2EA35BF3" w14:textId="77777777" w:rsidR="00DB0088" w:rsidRDefault="00DB0088" w:rsidP="0063763C">
      <w:pPr>
        <w:pStyle w:val="Lijstalinea"/>
        <w:numPr>
          <w:ilvl w:val="1"/>
          <w:numId w:val="5"/>
        </w:numPr>
        <w:spacing w:after="120" w:line="288" w:lineRule="auto"/>
        <w:contextualSpacing w:val="0"/>
      </w:pPr>
      <w:r w:rsidRPr="007073CE">
        <w:t>Opdrachtgever kan vorderingen op Leverancier verrekenen met vorderingen van Leverancier op Opdrachtgever.</w:t>
      </w:r>
    </w:p>
    <w:p w14:paraId="4C0B5763" w14:textId="3467AB11" w:rsidR="0002155F" w:rsidRPr="0092615F" w:rsidRDefault="0002155F" w:rsidP="0002155F">
      <w:pPr>
        <w:pStyle w:val="Lijstalinea"/>
        <w:numPr>
          <w:ilvl w:val="1"/>
          <w:numId w:val="5"/>
        </w:numPr>
        <w:spacing w:after="120" w:line="288" w:lineRule="auto"/>
        <w:contextualSpacing w:val="0"/>
      </w:pPr>
      <w:r w:rsidRPr="0092615F">
        <w:t>In afwijking van artikel 9.8 van de Algemene Inkoopvoorwaarden ligt de Vergoeding zoals door Inschrijver opgegeven in het prijzenblad vast tot 1 januari 2024. Leverancier kan op de eerste werkdag van een nieuw kalenderjaar een voorstel doen voor indexering van de gehanteerde Vergoedingen.</w:t>
      </w:r>
      <w:r w:rsidR="004E0F21">
        <w:t xml:space="preserve"> Conform artikel 5.5 van de DFA.</w:t>
      </w:r>
    </w:p>
    <w:p w14:paraId="0E258933" w14:textId="77777777" w:rsidR="00342112" w:rsidRPr="00342112" w:rsidRDefault="00342112" w:rsidP="00342112">
      <w:pPr>
        <w:numPr>
          <w:ilvl w:val="0"/>
          <w:numId w:val="5"/>
        </w:numPr>
        <w:tabs>
          <w:tab w:val="clear" w:pos="720"/>
        </w:tabs>
        <w:spacing w:before="240" w:after="120" w:line="288" w:lineRule="auto"/>
        <w:ind w:left="709" w:hanging="709"/>
        <w:rPr>
          <w:b/>
        </w:rPr>
      </w:pPr>
      <w:bookmarkStart w:id="3" w:name="_Ref81474225"/>
      <w:bookmarkStart w:id="4" w:name="_Toc95738363"/>
      <w:bookmarkStart w:id="5" w:name="_Hlk100740613"/>
      <w:r w:rsidRPr="00342112">
        <w:rPr>
          <w:b/>
        </w:rPr>
        <w:t>I</w:t>
      </w:r>
      <w:r>
        <w:rPr>
          <w:b/>
        </w:rPr>
        <w:t xml:space="preserve">NSCHAKELEN </w:t>
      </w:r>
      <w:r w:rsidRPr="00342112">
        <w:rPr>
          <w:b/>
        </w:rPr>
        <w:t>(</w:t>
      </w:r>
      <w:r>
        <w:rPr>
          <w:b/>
        </w:rPr>
        <w:t>SUB</w:t>
      </w:r>
      <w:r w:rsidRPr="00342112">
        <w:rPr>
          <w:b/>
        </w:rPr>
        <w:t>)</w:t>
      </w:r>
      <w:r>
        <w:rPr>
          <w:b/>
        </w:rPr>
        <w:t>VERWERKERS</w:t>
      </w:r>
      <w:bookmarkEnd w:id="3"/>
      <w:bookmarkEnd w:id="4"/>
    </w:p>
    <w:p w14:paraId="510D26BE" w14:textId="77777777" w:rsidR="00342112" w:rsidRPr="00342112" w:rsidRDefault="00342112" w:rsidP="00342112">
      <w:pPr>
        <w:pStyle w:val="Lijstalinea"/>
        <w:numPr>
          <w:ilvl w:val="1"/>
          <w:numId w:val="5"/>
        </w:numPr>
        <w:spacing w:after="120" w:line="288" w:lineRule="auto"/>
        <w:contextualSpacing w:val="0"/>
      </w:pPr>
      <w:r w:rsidRPr="00342112">
        <w:t xml:space="preserve">In aanvulling op het bepaalde van 4.5 van de Verwerkersovereenkomst en artikel 28, tweede lid, van de AVG geldt dat Verwerker aan Verwerkingsverantwoordelijke een termijn van vier (4) weken gunt, om bezwaar te kunnen maken tegen het inschakelen van een (sub)verwerker. In deze periode van vier (4) weken is het Verwerker niet toegestaan gebruik te maken van de voorgestelde (sub)verwerker. </w:t>
      </w:r>
    </w:p>
    <w:p w14:paraId="0094303A" w14:textId="77777777" w:rsidR="00342112" w:rsidRPr="00342112" w:rsidRDefault="00342112" w:rsidP="00342112">
      <w:pPr>
        <w:pStyle w:val="Lijstalinea"/>
        <w:numPr>
          <w:ilvl w:val="1"/>
          <w:numId w:val="5"/>
        </w:numPr>
        <w:spacing w:after="120" w:line="288" w:lineRule="auto"/>
        <w:contextualSpacing w:val="0"/>
      </w:pPr>
      <w:r w:rsidRPr="00342112">
        <w:t xml:space="preserve">Indien Verwerkingsverantwoordelijke haar bezwaren uit tegen de voorgestelde (sub)verwerker, is het Verwerker niet toegestaan om gebruik te maken van deze (sub)verwerker. </w:t>
      </w:r>
    </w:p>
    <w:p w14:paraId="500AD572" w14:textId="77777777" w:rsidR="00342112" w:rsidRPr="007073CE" w:rsidRDefault="00342112" w:rsidP="00342112">
      <w:pPr>
        <w:pStyle w:val="Lijstalinea"/>
        <w:numPr>
          <w:ilvl w:val="1"/>
          <w:numId w:val="5"/>
        </w:numPr>
        <w:spacing w:after="120" w:line="288" w:lineRule="auto"/>
        <w:contextualSpacing w:val="0"/>
      </w:pPr>
      <w:r w:rsidRPr="00342112">
        <w:t>Het voorgaande laat onverlet de bevoegdheden van Verwerkingsverantwoordelijke op grond van het integriteitsbeleid.</w:t>
      </w:r>
    </w:p>
    <w:bookmarkEnd w:id="5"/>
    <w:p w14:paraId="4AAB4EFB" w14:textId="77777777" w:rsidR="00E51F38" w:rsidRPr="006710B3" w:rsidRDefault="002F176F" w:rsidP="006710B3">
      <w:pPr>
        <w:numPr>
          <w:ilvl w:val="0"/>
          <w:numId w:val="5"/>
        </w:numPr>
        <w:tabs>
          <w:tab w:val="clear" w:pos="720"/>
        </w:tabs>
        <w:spacing w:before="240" w:after="120" w:line="288" w:lineRule="auto"/>
        <w:ind w:left="709" w:hanging="709"/>
        <w:rPr>
          <w:b/>
        </w:rPr>
      </w:pPr>
      <w:r w:rsidRPr="00E51F38">
        <w:rPr>
          <w:b/>
        </w:rPr>
        <w:t>GARANTIE</w:t>
      </w:r>
    </w:p>
    <w:p w14:paraId="2901CCF3" w14:textId="08357791" w:rsidR="00E51F38" w:rsidRPr="004725D4" w:rsidRDefault="006710B3" w:rsidP="006710B3">
      <w:pPr>
        <w:pStyle w:val="Lijstalinea"/>
        <w:numPr>
          <w:ilvl w:val="1"/>
          <w:numId w:val="5"/>
        </w:numPr>
        <w:spacing w:after="120" w:line="288" w:lineRule="auto"/>
        <w:contextualSpacing w:val="0"/>
        <w:rPr>
          <w:b/>
        </w:rPr>
      </w:pPr>
      <w:r w:rsidRPr="004725D4">
        <w:t xml:space="preserve">De Leverancier geeft een garantie van vier (4) jaar op de aan de </w:t>
      </w:r>
      <w:r w:rsidR="00E519CA" w:rsidRPr="004725D4">
        <w:t>K</w:t>
      </w:r>
      <w:r w:rsidRPr="004725D4">
        <w:t xml:space="preserve">lanten verstrekte Devices. Deze garantie gaat in op het moment van levering van het Device aan de </w:t>
      </w:r>
      <w:r w:rsidR="00E519CA" w:rsidRPr="004725D4">
        <w:t>K</w:t>
      </w:r>
      <w:r w:rsidRPr="004725D4">
        <w:t>lant</w:t>
      </w:r>
      <w:r w:rsidR="00EA0190" w:rsidRPr="004725D4">
        <w:t>.</w:t>
      </w:r>
    </w:p>
    <w:p w14:paraId="452050FB" w14:textId="77777777" w:rsidR="00E51F38" w:rsidRPr="006710B3" w:rsidRDefault="00D758B4" w:rsidP="006710B3">
      <w:pPr>
        <w:numPr>
          <w:ilvl w:val="0"/>
          <w:numId w:val="5"/>
        </w:numPr>
        <w:tabs>
          <w:tab w:val="clear" w:pos="720"/>
        </w:tabs>
        <w:spacing w:before="240" w:after="120" w:line="288" w:lineRule="auto"/>
        <w:ind w:left="709" w:hanging="709"/>
        <w:rPr>
          <w:b/>
        </w:rPr>
      </w:pPr>
      <w:r>
        <w:rPr>
          <w:b/>
        </w:rPr>
        <w:t>EVALUATIE</w:t>
      </w:r>
    </w:p>
    <w:p w14:paraId="03CF8AB3" w14:textId="3D5E621F" w:rsidR="00D758B4" w:rsidRDefault="00D758B4" w:rsidP="00EA01AE">
      <w:pPr>
        <w:pStyle w:val="Lijstalinea"/>
        <w:numPr>
          <w:ilvl w:val="1"/>
          <w:numId w:val="5"/>
        </w:numPr>
        <w:spacing w:line="288" w:lineRule="auto"/>
      </w:pPr>
      <w:r>
        <w:t xml:space="preserve">Opdrachtgever evalueert </w:t>
      </w:r>
      <w:r w:rsidR="0030744A">
        <w:t xml:space="preserve">jaarlijks </w:t>
      </w:r>
      <w:r>
        <w:t>bij de uitvoering van de ICT – prestatie en het resultaat van de uitvoering . De onderwerpen van evaluatie omvatten in ieder geval en indien van toepassing :</w:t>
      </w:r>
    </w:p>
    <w:p w14:paraId="4C089C84" w14:textId="77777777" w:rsidR="009655A0" w:rsidRDefault="00D758B4" w:rsidP="006710B3">
      <w:pPr>
        <w:pStyle w:val="Lijstalinea"/>
        <w:numPr>
          <w:ilvl w:val="0"/>
          <w:numId w:val="28"/>
        </w:numPr>
        <w:spacing w:line="288" w:lineRule="auto"/>
        <w:ind w:left="1134" w:hanging="425"/>
      </w:pPr>
      <w:r>
        <w:t>de kwaliteit</w:t>
      </w:r>
      <w:r w:rsidR="006710B3">
        <w:t xml:space="preserve"> van de geleverde Devices;;</w:t>
      </w:r>
    </w:p>
    <w:p w14:paraId="0169433B" w14:textId="77777777" w:rsidR="009655A0" w:rsidRDefault="00D758B4" w:rsidP="006710B3">
      <w:pPr>
        <w:pStyle w:val="Lijstalinea"/>
        <w:numPr>
          <w:ilvl w:val="0"/>
          <w:numId w:val="28"/>
        </w:numPr>
        <w:spacing w:line="288" w:lineRule="auto"/>
        <w:ind w:left="1134" w:hanging="425"/>
      </w:pPr>
      <w:r>
        <w:t>de prijs</w:t>
      </w:r>
      <w:r w:rsidR="006710B3">
        <w:t>;</w:t>
      </w:r>
    </w:p>
    <w:p w14:paraId="3E44E8A7" w14:textId="77777777" w:rsidR="009655A0" w:rsidRDefault="00D758B4" w:rsidP="006710B3">
      <w:pPr>
        <w:pStyle w:val="Lijstalinea"/>
        <w:numPr>
          <w:ilvl w:val="0"/>
          <w:numId w:val="28"/>
        </w:numPr>
        <w:spacing w:line="288" w:lineRule="auto"/>
        <w:ind w:left="1134" w:hanging="425"/>
      </w:pPr>
      <w:r>
        <w:t>oplevering en levertijd</w:t>
      </w:r>
      <w:r w:rsidR="006710B3">
        <w:t>;</w:t>
      </w:r>
    </w:p>
    <w:p w14:paraId="749E2DAD" w14:textId="77777777" w:rsidR="009655A0" w:rsidRDefault="00D758B4" w:rsidP="006710B3">
      <w:pPr>
        <w:pStyle w:val="Lijstalinea"/>
        <w:numPr>
          <w:ilvl w:val="0"/>
          <w:numId w:val="28"/>
        </w:numPr>
        <w:spacing w:line="288" w:lineRule="auto"/>
        <w:ind w:left="1134" w:hanging="425"/>
      </w:pPr>
      <w:r>
        <w:t>service</w:t>
      </w:r>
      <w:r w:rsidR="006710B3">
        <w:t xml:space="preserve"> en onderhoud;</w:t>
      </w:r>
    </w:p>
    <w:p w14:paraId="734B3770" w14:textId="77777777" w:rsidR="00E51F38" w:rsidRPr="006710B3" w:rsidRDefault="00D758B4" w:rsidP="00EA01AE">
      <w:pPr>
        <w:pStyle w:val="Lijstalinea"/>
        <w:numPr>
          <w:ilvl w:val="0"/>
          <w:numId w:val="28"/>
        </w:numPr>
        <w:spacing w:after="120" w:line="288" w:lineRule="auto"/>
        <w:ind w:left="1134" w:hanging="425"/>
        <w:rPr>
          <w:b/>
        </w:rPr>
      </w:pPr>
      <w:r>
        <w:t xml:space="preserve">algemene ervaringen met </w:t>
      </w:r>
      <w:r w:rsidR="006710B3">
        <w:t>Leverancier.</w:t>
      </w:r>
      <w:r>
        <w:t xml:space="preserve"> </w:t>
      </w:r>
    </w:p>
    <w:p w14:paraId="279AAB9D" w14:textId="77777777" w:rsidR="00D33099" w:rsidRDefault="00D33099" w:rsidP="006710B3">
      <w:pPr>
        <w:numPr>
          <w:ilvl w:val="0"/>
          <w:numId w:val="5"/>
        </w:numPr>
        <w:tabs>
          <w:tab w:val="clear" w:pos="720"/>
        </w:tabs>
        <w:spacing w:before="240" w:after="120" w:line="288" w:lineRule="auto"/>
        <w:ind w:left="709" w:hanging="709"/>
        <w:rPr>
          <w:b/>
        </w:rPr>
      </w:pPr>
      <w:r w:rsidRPr="007073CE">
        <w:rPr>
          <w:b/>
        </w:rPr>
        <w:t>AANSPRAKELIJKHEID</w:t>
      </w:r>
    </w:p>
    <w:p w14:paraId="73B67D79" w14:textId="77777777" w:rsidR="00C95168" w:rsidRPr="00EA0190" w:rsidRDefault="00C95168" w:rsidP="00EA0190">
      <w:pPr>
        <w:pStyle w:val="Lijstalinea"/>
        <w:numPr>
          <w:ilvl w:val="1"/>
          <w:numId w:val="5"/>
        </w:numPr>
        <w:spacing w:after="120" w:line="288" w:lineRule="auto"/>
        <w:contextualSpacing w:val="0"/>
      </w:pPr>
      <w:r w:rsidRPr="00EA0190">
        <w:t xml:space="preserve">In aanvulling op en in afwijking van artikel 13.4 en 13.5 onder iv van de Algemene Inkoopvoorwaarden geldt ten aanzien van de hoogte van de aansprakelijkheid van Partijen dat deze, uit welke hoofde dan ook, beperkt is tot een bedrag van € 2.500.000 (twee en een half </w:t>
      </w:r>
      <w:r w:rsidRPr="00EA0190">
        <w:lastRenderedPageBreak/>
        <w:t>miljoen euro) per gebeurtenis tevens met een maximum van € 2.500.000 (twee en een half miljoen euro) per jaar.</w:t>
      </w:r>
      <w:r w:rsidR="00115F50">
        <w:t xml:space="preserve"> </w:t>
      </w:r>
    </w:p>
    <w:p w14:paraId="3AF88A30" w14:textId="77777777" w:rsidR="00820FCE" w:rsidRPr="00EA0190" w:rsidRDefault="00C95168" w:rsidP="00EA0190">
      <w:pPr>
        <w:pStyle w:val="Lijstalinea"/>
        <w:numPr>
          <w:ilvl w:val="1"/>
          <w:numId w:val="5"/>
        </w:numPr>
        <w:spacing w:after="120" w:line="288" w:lineRule="auto"/>
        <w:contextualSpacing w:val="0"/>
      </w:pPr>
      <w:r w:rsidRPr="00EA0190">
        <w:t>In aanvulling op en in afwijking van artikel 14.2 van de Algemene Inkoopvoorwaarden geldt dat Leverancier zich op passende wijze verzekert en gedurende de looptijd van deze Overeenkomst verzekert houdt voor aanspraken zoals deze volgen uit deze Overeenkomst en de daarbij behorende bijlagen. Voorts geldt dat de</w:t>
      </w:r>
      <w:r w:rsidR="00115F50">
        <w:t xml:space="preserve"> </w:t>
      </w:r>
      <w:r w:rsidRPr="00EA0190">
        <w:t>verzekeringsvoorwaarden dekking dienen te bieden voor schade in verband met cyberrisico’s (waaronder o.a. verlies, lekken en beschadigd raken van data van Opdrachtgever).</w:t>
      </w:r>
    </w:p>
    <w:p w14:paraId="6BDA1765" w14:textId="77777777" w:rsidR="00432324" w:rsidRPr="007073CE" w:rsidRDefault="00432324" w:rsidP="00C95168">
      <w:pPr>
        <w:numPr>
          <w:ilvl w:val="0"/>
          <w:numId w:val="5"/>
        </w:numPr>
        <w:tabs>
          <w:tab w:val="clear" w:pos="720"/>
        </w:tabs>
        <w:spacing w:before="240" w:after="120" w:line="288" w:lineRule="auto"/>
        <w:ind w:left="709" w:hanging="709"/>
        <w:rPr>
          <w:b/>
        </w:rPr>
      </w:pPr>
      <w:r w:rsidRPr="007073CE">
        <w:rPr>
          <w:b/>
        </w:rPr>
        <w:t xml:space="preserve">GEHEIMHOUDING </w:t>
      </w:r>
    </w:p>
    <w:p w14:paraId="28C0743B" w14:textId="03B96D3A" w:rsidR="00EC4DE0" w:rsidRPr="00EA0190" w:rsidRDefault="00EA0190" w:rsidP="00EA0190">
      <w:pPr>
        <w:pStyle w:val="Lijstalinea"/>
        <w:numPr>
          <w:ilvl w:val="1"/>
          <w:numId w:val="5"/>
        </w:numPr>
        <w:spacing w:after="120" w:line="288" w:lineRule="auto"/>
        <w:contextualSpacing w:val="0"/>
      </w:pPr>
      <w:r w:rsidRPr="00EA0190">
        <w:t xml:space="preserve">Indien Leverancier in zijn rol als Verwerker zijn verplichtingen uit hoofde van artikel 4.4. van de Verwerkersovereenkomst (geheimhouding), artikel </w:t>
      </w:r>
      <w:r w:rsidRPr="00EA0190">
        <w:fldChar w:fldCharType="begin"/>
      </w:r>
      <w:r w:rsidRPr="00EA0190">
        <w:instrText xml:space="preserve"> REF _Ref81474225 \r \h  \* MERGEFORMAT </w:instrText>
      </w:r>
      <w:r w:rsidRPr="00EA0190">
        <w:fldChar w:fldCharType="separate"/>
      </w:r>
      <w:r w:rsidR="00860DED">
        <w:t>11</w:t>
      </w:r>
      <w:r w:rsidRPr="00EA0190">
        <w:fldChar w:fldCharType="end"/>
      </w:r>
      <w:r w:rsidRPr="00EA0190">
        <w:t xml:space="preserve"> (Inschakelen (sub)verwerkers), lid 1 of artikel </w:t>
      </w:r>
      <w:r w:rsidRPr="00EA0190">
        <w:fldChar w:fldCharType="begin"/>
      </w:r>
      <w:r w:rsidRPr="00EA0190">
        <w:instrText xml:space="preserve"> REF _Ref81474311 \r \h  \* MERGEFORMAT </w:instrText>
      </w:r>
      <w:r w:rsidRPr="00EA0190">
        <w:fldChar w:fldCharType="separate"/>
      </w:r>
      <w:r w:rsidR="00860DED">
        <w:t>17</w:t>
      </w:r>
      <w:r w:rsidRPr="00EA0190">
        <w:fldChar w:fldCharType="end"/>
      </w:r>
      <w:r w:rsidRPr="00EA0190">
        <w:t xml:space="preserve"> (Doorgifte van persoonsgegevens buiten de EER), lid 1 van deze Overeenkomst niet nakomt, zal deze onmiddellijk, zonder dat enige verdere actie of formaliteit is vereist, jegens de verwerkingsverantwoordelijk (Gemeente Amsterdam) een onmiddellijk opeisbare boete verbeuren ten bedrage van € 25.000,- (vijfentwintigduizend euro) voor iedere dergelijke inbreuk, zonder dat de Gemeente enig verlies of schade behoeft te bewijzen en onverminderd het recht van de Gemeente om aanvullende schadevergoeding te vorderen als daarvoor gronden zijn, behoudens rechterlijke matiging.</w:t>
      </w:r>
    </w:p>
    <w:p w14:paraId="7A37BCB1" w14:textId="77777777" w:rsidR="00810987" w:rsidRPr="007073CE" w:rsidRDefault="004654ED" w:rsidP="004413E6">
      <w:pPr>
        <w:numPr>
          <w:ilvl w:val="0"/>
          <w:numId w:val="5"/>
        </w:numPr>
        <w:tabs>
          <w:tab w:val="clear" w:pos="720"/>
        </w:tabs>
        <w:spacing w:before="240" w:after="120" w:line="288" w:lineRule="auto"/>
        <w:ind w:left="709" w:hanging="709"/>
        <w:rPr>
          <w:b/>
        </w:rPr>
      </w:pPr>
      <w:r w:rsidRPr="007073CE">
        <w:rPr>
          <w:b/>
        </w:rPr>
        <w:t>EIGENDOM ZAKEN</w:t>
      </w:r>
    </w:p>
    <w:p w14:paraId="474EDA85" w14:textId="77777777" w:rsidR="004654ED" w:rsidRPr="00E97155" w:rsidRDefault="004654ED" w:rsidP="004F61F2">
      <w:pPr>
        <w:pStyle w:val="Lijstalinea"/>
        <w:numPr>
          <w:ilvl w:val="1"/>
          <w:numId w:val="5"/>
        </w:numPr>
        <w:spacing w:after="120" w:line="288" w:lineRule="auto"/>
        <w:contextualSpacing w:val="0"/>
      </w:pPr>
      <w:r w:rsidRPr="00E97155">
        <w:t xml:space="preserve">Het eigendom van op grond van de Overeenkomst aan </w:t>
      </w:r>
      <w:r w:rsidR="00E97155" w:rsidRPr="00E97155">
        <w:t>de Klant</w:t>
      </w:r>
      <w:r w:rsidRPr="00E97155">
        <w:t xml:space="preserve"> geleverde z</w:t>
      </w:r>
      <w:r w:rsidR="00E97155" w:rsidRPr="00E97155">
        <w:t>a</w:t>
      </w:r>
      <w:r w:rsidRPr="00E97155">
        <w:t>ak</w:t>
      </w:r>
      <w:r w:rsidR="004F61F2" w:rsidRPr="00E97155">
        <w:t xml:space="preserve">, </w:t>
      </w:r>
      <w:r w:rsidR="00E97155" w:rsidRPr="00E97155">
        <w:t xml:space="preserve">het </w:t>
      </w:r>
      <w:r w:rsidR="004F61F2" w:rsidRPr="00E97155">
        <w:t xml:space="preserve">Device, </w:t>
      </w:r>
      <w:r w:rsidRPr="00E97155">
        <w:t>gaat tenzij schriftelijk anders is overeengekomen</w:t>
      </w:r>
      <w:r w:rsidR="00E519CA">
        <w:t xml:space="preserve">, over </w:t>
      </w:r>
      <w:r w:rsidRPr="00E97155">
        <w:t xml:space="preserve">op </w:t>
      </w:r>
      <w:r w:rsidR="00E97155" w:rsidRPr="00E97155">
        <w:t xml:space="preserve">de Klant </w:t>
      </w:r>
      <w:r w:rsidRPr="00E97155">
        <w:t xml:space="preserve">op het moment dat </w:t>
      </w:r>
      <w:r w:rsidR="00E97155" w:rsidRPr="00E97155">
        <w:t xml:space="preserve">het </w:t>
      </w:r>
      <w:r w:rsidR="004F61F2" w:rsidRPr="00E97155">
        <w:t xml:space="preserve">Device aan de </w:t>
      </w:r>
      <w:r w:rsidR="00E519CA">
        <w:t>K</w:t>
      </w:r>
      <w:r w:rsidR="004F61F2" w:rsidRPr="00E97155">
        <w:t xml:space="preserve">lant </w:t>
      </w:r>
      <w:r w:rsidR="00E97155" w:rsidRPr="00E97155">
        <w:t xml:space="preserve">is </w:t>
      </w:r>
      <w:r w:rsidR="004F61F2" w:rsidRPr="00E97155">
        <w:t>geleverd</w:t>
      </w:r>
      <w:r w:rsidRPr="00E97155">
        <w:t>.</w:t>
      </w:r>
    </w:p>
    <w:p w14:paraId="372202D9" w14:textId="3F013744" w:rsidR="00465314" w:rsidRPr="00CF74EC" w:rsidRDefault="004654ED" w:rsidP="00E4752F">
      <w:pPr>
        <w:pStyle w:val="Lijstalinea"/>
        <w:numPr>
          <w:ilvl w:val="1"/>
          <w:numId w:val="5"/>
        </w:numPr>
        <w:spacing w:after="120" w:line="288" w:lineRule="auto"/>
        <w:contextualSpacing w:val="0"/>
        <w:rPr>
          <w:b/>
        </w:rPr>
      </w:pPr>
      <w:r w:rsidRPr="007073CE">
        <w:t xml:space="preserve">Indien Opdrachtgever ter uitvoering van de Overeenkomst zaken aan Leverancier in handen geeft, waaronder begrepen </w:t>
      </w:r>
      <w:r w:rsidR="00E4752F">
        <w:t xml:space="preserve">documentatie, </w:t>
      </w:r>
      <w:r w:rsidRPr="007073CE">
        <w:t>software en informatiedragers, zal Leverancier voornoemde zaken in bruikleen krijgen voor de duur van de Overeenkomst. Bedoelde zaken blijven eigendom van Opdrachtgever. Aan voornoemde bruikleen kunnen door Opdrachtgever nadere voorwaarden worden verbonden.</w:t>
      </w:r>
    </w:p>
    <w:p w14:paraId="2ED41334" w14:textId="77777777" w:rsidR="00CF74EC" w:rsidRPr="00CF74EC" w:rsidRDefault="00CF74EC" w:rsidP="00CF74EC">
      <w:pPr>
        <w:numPr>
          <w:ilvl w:val="0"/>
          <w:numId w:val="5"/>
        </w:numPr>
        <w:tabs>
          <w:tab w:val="clear" w:pos="720"/>
        </w:tabs>
        <w:spacing w:before="240" w:after="120" w:line="288" w:lineRule="auto"/>
        <w:ind w:left="709" w:hanging="709"/>
        <w:rPr>
          <w:b/>
        </w:rPr>
      </w:pPr>
      <w:bookmarkStart w:id="6" w:name="_Ref81474311"/>
      <w:bookmarkStart w:id="7" w:name="_Toc95738373"/>
      <w:r w:rsidRPr="00CF74EC">
        <w:rPr>
          <w:b/>
        </w:rPr>
        <w:t>D</w:t>
      </w:r>
      <w:r>
        <w:rPr>
          <w:b/>
        </w:rPr>
        <w:t>OORGIFTE VAN PERSOONSGEGEVENS BUITEN DE</w:t>
      </w:r>
      <w:r w:rsidRPr="00CF74EC">
        <w:rPr>
          <w:b/>
        </w:rPr>
        <w:t xml:space="preserve"> EER</w:t>
      </w:r>
      <w:bookmarkEnd w:id="6"/>
      <w:bookmarkEnd w:id="7"/>
    </w:p>
    <w:p w14:paraId="18F1799A" w14:textId="77777777" w:rsidR="00CF74EC" w:rsidRPr="00CF74EC" w:rsidRDefault="00CF74EC" w:rsidP="00CF74EC">
      <w:pPr>
        <w:pStyle w:val="Lijstalinea"/>
        <w:numPr>
          <w:ilvl w:val="1"/>
          <w:numId w:val="5"/>
        </w:numPr>
        <w:spacing w:after="120" w:line="288" w:lineRule="auto"/>
        <w:contextualSpacing w:val="0"/>
      </w:pPr>
      <w:r w:rsidRPr="00CF74EC">
        <w:t xml:space="preserve">In afwijking van artikel 4.3 van de Verwerkersovereenkomst is het Verwerker niet toegestaan om persoonsgegevens die Verwerker verwerkt ten behoeve van Verwerkingsverantwoordelijke te (laten) verwerken buiten de Europese Economische Ruimte (EER), tenzij Verwerkingsverantwoordelijke daar uitdrukkelijke, schriftelijke toestemming voor geeft. </w:t>
      </w:r>
    </w:p>
    <w:p w14:paraId="02D2B5E8" w14:textId="77777777" w:rsidR="00CF74EC" w:rsidRPr="00CF74EC" w:rsidRDefault="00CF74EC" w:rsidP="00CF74EC">
      <w:pPr>
        <w:pStyle w:val="Lijstalinea"/>
        <w:numPr>
          <w:ilvl w:val="1"/>
          <w:numId w:val="5"/>
        </w:numPr>
        <w:spacing w:after="120" w:line="288" w:lineRule="auto"/>
        <w:contextualSpacing w:val="0"/>
      </w:pPr>
      <w:r w:rsidRPr="00CF74EC">
        <w:t>Aan een dergelijke toestemming kan Verwerkingsverantwoordelijke voorwaarden verbinden.</w:t>
      </w:r>
    </w:p>
    <w:p w14:paraId="68993828" w14:textId="77777777" w:rsidR="00CF74EC" w:rsidRPr="00CF74EC" w:rsidRDefault="00CF74EC" w:rsidP="00CF74EC">
      <w:pPr>
        <w:pStyle w:val="Lijstalinea"/>
        <w:numPr>
          <w:ilvl w:val="1"/>
          <w:numId w:val="5"/>
        </w:numPr>
        <w:spacing w:after="120" w:line="288" w:lineRule="auto"/>
        <w:contextualSpacing w:val="0"/>
      </w:pPr>
      <w:r w:rsidRPr="00CF74EC">
        <w:t>Indien Verwerkingsverantwoordelijke instemt met de doorgifte van persoonsgegevens, is het de verantwoordelijkheid van Verwerker om ervoor zorg te dragen dat de doorgifte voldoet en blijft voldoen aan de AVG.</w:t>
      </w:r>
    </w:p>
    <w:p w14:paraId="590C3D2F" w14:textId="77777777" w:rsidR="00CF74EC" w:rsidRPr="00CF74EC" w:rsidRDefault="00CF74EC" w:rsidP="00CF74EC">
      <w:pPr>
        <w:pStyle w:val="Lijstalinea"/>
        <w:numPr>
          <w:ilvl w:val="1"/>
          <w:numId w:val="5"/>
        </w:numPr>
        <w:spacing w:after="120" w:line="288" w:lineRule="auto"/>
        <w:contextualSpacing w:val="0"/>
      </w:pPr>
      <w:r w:rsidRPr="00CF74EC">
        <w:t xml:space="preserve">Onderdeel van de verplichting in het vorige lid 3. is onder meer dat Verwerker ten behoeve van Verwerkingsverantwoordelijke een analyse zal moeten maken van het beschermingsniveau van het derde land of de derde landen waar de persoonsgegevens worden verwerkt, en deze analyse </w:t>
      </w:r>
      <w:r w:rsidRPr="00CF74EC">
        <w:lastRenderedPageBreak/>
        <w:t>actueel blijft houden en dat Verwerker zo nodig aanvullende maatregelen neemt of laat nemen om de veiligheid van de doorgifte te waarborgen.</w:t>
      </w:r>
    </w:p>
    <w:p w14:paraId="45941F12" w14:textId="77777777" w:rsidR="00CF74EC" w:rsidRPr="00CF74EC" w:rsidRDefault="00CF74EC" w:rsidP="00CF74EC">
      <w:pPr>
        <w:pStyle w:val="Lijstalinea"/>
        <w:numPr>
          <w:ilvl w:val="1"/>
          <w:numId w:val="5"/>
        </w:numPr>
        <w:spacing w:after="120" w:line="288" w:lineRule="auto"/>
        <w:contextualSpacing w:val="0"/>
      </w:pPr>
      <w:r w:rsidRPr="00CF74EC">
        <w:t>Verwerkingsverantwoordelijke kan op ieder moment besluiten om de toestemming om persoonsgegevens te verwerken buiten de EER in te trekken. In een dergelijk geval zal Verwerker de doorgifte beëindigen en de verwerking verplaatsen naar een locatie binnen de EER.</w:t>
      </w:r>
    </w:p>
    <w:p w14:paraId="5E78DE10" w14:textId="77777777" w:rsidR="00EC42BE" w:rsidRPr="00226F8E" w:rsidRDefault="00EC42BE" w:rsidP="00226F8E">
      <w:pPr>
        <w:numPr>
          <w:ilvl w:val="0"/>
          <w:numId w:val="5"/>
        </w:numPr>
        <w:tabs>
          <w:tab w:val="clear" w:pos="720"/>
        </w:tabs>
        <w:spacing w:before="240" w:after="120" w:line="288" w:lineRule="auto"/>
        <w:ind w:left="709" w:hanging="709"/>
        <w:rPr>
          <w:b/>
        </w:rPr>
      </w:pPr>
      <w:r w:rsidRPr="007073CE">
        <w:rPr>
          <w:b/>
        </w:rPr>
        <w:t>ONTBIND</w:t>
      </w:r>
      <w:r w:rsidR="00226F8E">
        <w:rPr>
          <w:b/>
        </w:rPr>
        <w:t>E</w:t>
      </w:r>
      <w:r w:rsidRPr="00226F8E">
        <w:rPr>
          <w:b/>
        </w:rPr>
        <w:t>N VAN DE OVEREENKOMST</w:t>
      </w:r>
    </w:p>
    <w:p w14:paraId="5DEBF490" w14:textId="3FFDCC9F" w:rsidR="00163A1E" w:rsidRPr="007073CE" w:rsidRDefault="009C1CAB" w:rsidP="00EA01AE">
      <w:pPr>
        <w:pStyle w:val="Lijstalinea"/>
        <w:numPr>
          <w:ilvl w:val="1"/>
          <w:numId w:val="5"/>
        </w:numPr>
        <w:spacing w:after="120" w:line="288" w:lineRule="auto"/>
        <w:contextualSpacing w:val="0"/>
      </w:pPr>
      <w:r w:rsidRPr="00EB2AD5">
        <w:t xml:space="preserve">Indien Opdrachtgever deze Overeenkomst ontbindt dan kan hij naast hetgeen </w:t>
      </w:r>
      <w:r w:rsidR="00376294" w:rsidRPr="00EB2AD5">
        <w:t xml:space="preserve">al is </w:t>
      </w:r>
      <w:r w:rsidRPr="00EB2AD5">
        <w:t>ove</w:t>
      </w:r>
      <w:r w:rsidR="00376294" w:rsidRPr="00EB2AD5">
        <w:t>reengekomen in een</w:t>
      </w:r>
      <w:r w:rsidR="00A36E33" w:rsidRPr="00EB2AD5">
        <w:t xml:space="preserve"> Exit</w:t>
      </w:r>
      <w:r w:rsidR="00226F8E">
        <w:t>-</w:t>
      </w:r>
      <w:r w:rsidR="00A36E33" w:rsidRPr="00EB2AD5">
        <w:t>plan</w:t>
      </w:r>
      <w:r w:rsidRPr="00EB2AD5">
        <w:t xml:space="preserve"> </w:t>
      </w:r>
      <w:r w:rsidR="00376294" w:rsidRPr="00EB2AD5">
        <w:t>(</w:t>
      </w:r>
      <w:r w:rsidR="00376294" w:rsidRPr="00E4752F">
        <w:t xml:space="preserve">bijlage </w:t>
      </w:r>
      <w:r w:rsidR="007A0364">
        <w:t>8</w:t>
      </w:r>
      <w:r w:rsidR="00376294" w:rsidRPr="00E4752F">
        <w:t>)</w:t>
      </w:r>
      <w:r w:rsidR="00376294" w:rsidRPr="00EB2AD5">
        <w:t xml:space="preserve"> </w:t>
      </w:r>
      <w:r w:rsidRPr="00EB2AD5">
        <w:t>een deel of de gehele verdere uitvoering van de ICT Prestatie aan een ander opdragen, waarbij Leverancier gehouden is alle in redelijkheid door Opdrachtgever te maken kosten voor de overgang aan die ander te vergoeden. Opdrachtgever deelt Leverancier het desbetreffende besluit zo spoedig mogelijk per aangetekende brief mede.</w:t>
      </w:r>
    </w:p>
    <w:p w14:paraId="40120F9B" w14:textId="77777777" w:rsidR="00B71B99" w:rsidRPr="00115F50" w:rsidRDefault="00115F50" w:rsidP="00115F50">
      <w:pPr>
        <w:numPr>
          <w:ilvl w:val="0"/>
          <w:numId w:val="5"/>
        </w:numPr>
        <w:tabs>
          <w:tab w:val="clear" w:pos="720"/>
        </w:tabs>
        <w:spacing w:before="240" w:after="120" w:line="288" w:lineRule="auto"/>
        <w:ind w:left="709" w:hanging="709"/>
        <w:rPr>
          <w:b/>
        </w:rPr>
      </w:pPr>
      <w:r>
        <w:rPr>
          <w:b/>
        </w:rPr>
        <w:t>EXIT</w:t>
      </w:r>
    </w:p>
    <w:p w14:paraId="0FED783D" w14:textId="384F43BC" w:rsidR="00975F55" w:rsidRDefault="00975F55" w:rsidP="00C361E2">
      <w:pPr>
        <w:pStyle w:val="Lijstalinea"/>
        <w:numPr>
          <w:ilvl w:val="1"/>
          <w:numId w:val="5"/>
        </w:numPr>
        <w:spacing w:after="120" w:line="288" w:lineRule="auto"/>
        <w:contextualSpacing w:val="0"/>
      </w:pPr>
      <w:r>
        <w:t>Het Exit</w:t>
      </w:r>
      <w:r w:rsidR="00226F8E">
        <w:t>-</w:t>
      </w:r>
      <w:r>
        <w:t xml:space="preserve">plan </w:t>
      </w:r>
      <w:r w:rsidR="008066DF" w:rsidRPr="005C0BA7">
        <w:t xml:space="preserve">dat na ondertekening van de Overeenkomst in de planningsfase nader wordt uitgewerkt en vervolmaakt door Partijen en definitief door Opdrachtgever, uiterlijk </w:t>
      </w:r>
      <w:r w:rsidR="008066DF">
        <w:t xml:space="preserve">twee (2) </w:t>
      </w:r>
      <w:r w:rsidR="008066DF" w:rsidRPr="005C0BA7">
        <w:t>weken na ondertekening van deze Overeenkomst, schriftelijk dient te worden goedgekeurd</w:t>
      </w:r>
      <w:r w:rsidR="008066DF">
        <w:t>.</w:t>
      </w:r>
      <w:r w:rsidR="00AA04A5" w:rsidRPr="00AA04A5">
        <w:t xml:space="preserve"> In het </w:t>
      </w:r>
      <w:r w:rsidR="00AA04A5">
        <w:t>Exit-plan</w:t>
      </w:r>
      <w:r w:rsidR="00AA04A5" w:rsidRPr="00AA04A5">
        <w:t xml:space="preserve"> kan slechts met uitdrukkelijke  en voorafgaande instemming van Opdrachtgever worden afgeweken van het bepaalde in de aanbestedingsleidraad en artikel </w:t>
      </w:r>
      <w:r w:rsidR="00AA04A5">
        <w:t>22</w:t>
      </w:r>
      <w:r w:rsidR="00AA04A5" w:rsidRPr="00AA04A5">
        <w:t xml:space="preserve"> van de Algemene Inkoopvoorwaarden.  De Acceptatieprocedure zoals opgenomen in artikel 7.2 jo. 7.6 Algemene Inkoopvoorwaarden is van toepassing op het nader door Partijen uit te werken </w:t>
      </w:r>
      <w:r w:rsidR="00AA04A5">
        <w:t>Exit-plan.</w:t>
      </w:r>
    </w:p>
    <w:p w14:paraId="242A8837" w14:textId="3D9F9081" w:rsidR="002C1DE9" w:rsidRPr="007073CE" w:rsidRDefault="00B71B99" w:rsidP="00C361E2">
      <w:pPr>
        <w:pStyle w:val="Lijstalinea"/>
        <w:numPr>
          <w:ilvl w:val="1"/>
          <w:numId w:val="5"/>
        </w:numPr>
        <w:spacing w:after="120" w:line="288" w:lineRule="auto"/>
        <w:contextualSpacing w:val="0"/>
      </w:pPr>
      <w:r>
        <w:t>De in het kader van het Exit</w:t>
      </w:r>
      <w:r w:rsidR="00226F8E">
        <w:t>-</w:t>
      </w:r>
      <w:r>
        <w:t>plan te hanteren tarieven zijn</w:t>
      </w:r>
      <w:r w:rsidR="00115F50">
        <w:t xml:space="preserve"> opgenomen in </w:t>
      </w:r>
      <w:r w:rsidR="007A0364">
        <w:t xml:space="preserve">de Inschrijving van de Leverancier </w:t>
      </w:r>
      <w:r w:rsidR="00A733BC">
        <w:t>(</w:t>
      </w:r>
      <w:r w:rsidR="00115F50">
        <w:t xml:space="preserve">bijlage </w:t>
      </w:r>
      <w:r w:rsidR="00A733BC">
        <w:t>1</w:t>
      </w:r>
      <w:r w:rsidR="007A0364">
        <w:t>3</w:t>
      </w:r>
      <w:r w:rsidR="00A733BC">
        <w:t>)</w:t>
      </w:r>
      <w:r w:rsidR="00115F50">
        <w:t>.</w:t>
      </w:r>
    </w:p>
    <w:p w14:paraId="0EB86779" w14:textId="77777777" w:rsidR="004C2795" w:rsidRPr="00115F50" w:rsidRDefault="004C2795" w:rsidP="00EA01AE">
      <w:pPr>
        <w:numPr>
          <w:ilvl w:val="0"/>
          <w:numId w:val="5"/>
        </w:numPr>
        <w:tabs>
          <w:tab w:val="clear" w:pos="720"/>
        </w:tabs>
        <w:spacing w:before="240" w:after="120" w:line="288" w:lineRule="auto"/>
        <w:ind w:left="709" w:hanging="709"/>
        <w:rPr>
          <w:b/>
        </w:rPr>
      </w:pPr>
      <w:r w:rsidRPr="007073CE">
        <w:rPr>
          <w:b/>
        </w:rPr>
        <w:t>BELEIDSMAATREGEL INTEGRITEIT EN OVEREENKOMSTEN</w:t>
      </w:r>
    </w:p>
    <w:p w14:paraId="536636FE" w14:textId="77777777" w:rsidR="00AA4ED4" w:rsidRPr="007073CE" w:rsidRDefault="004C2795" w:rsidP="00115F50">
      <w:pPr>
        <w:pStyle w:val="Lijstalinea"/>
        <w:numPr>
          <w:ilvl w:val="1"/>
          <w:numId w:val="5"/>
        </w:numPr>
        <w:spacing w:after="120" w:line="288" w:lineRule="auto"/>
        <w:contextualSpacing w:val="0"/>
        <w:rPr>
          <w:color w:val="666666" w:themeColor="hyperlink"/>
          <w:u w:val="single"/>
        </w:rPr>
      </w:pPr>
      <w:r w:rsidRPr="007073CE">
        <w:t xml:space="preserve">Op deze overeenkomst </w:t>
      </w:r>
      <w:r w:rsidRPr="003201E0">
        <w:t xml:space="preserve">is </w:t>
      </w:r>
      <w:r w:rsidR="003C33ED" w:rsidRPr="003201E0">
        <w:t>in aanvulling</w:t>
      </w:r>
      <w:r w:rsidR="003C33ED" w:rsidRPr="007073CE">
        <w:t xml:space="preserve"> op artikelen 33 en 34 </w:t>
      </w:r>
      <w:r w:rsidR="002C238C">
        <w:t>Algemene Inkoopvoorwaarden</w:t>
      </w:r>
      <w:r w:rsidR="003C33ED" w:rsidRPr="007073CE">
        <w:t xml:space="preserve"> </w:t>
      </w:r>
      <w:r w:rsidRPr="007073CE">
        <w:t>de Beleidsregel Integriteit en Overeenkomsten</w:t>
      </w:r>
      <w:r w:rsidR="003201E0">
        <w:t>;</w:t>
      </w:r>
      <w:r w:rsidRPr="007073CE">
        <w:t xml:space="preserve"> ver</w:t>
      </w:r>
      <w:r w:rsidR="00A00C22" w:rsidRPr="007073CE">
        <w:t>der</w:t>
      </w:r>
      <w:r w:rsidRPr="007073CE">
        <w:t xml:space="preserve"> te noemen</w:t>
      </w:r>
      <w:r w:rsidR="003201E0">
        <w:t>:</w:t>
      </w:r>
      <w:r w:rsidRPr="007073CE">
        <w:t xml:space="preserve"> “BIO”</w:t>
      </w:r>
      <w:r w:rsidR="003201E0">
        <w:t>,</w:t>
      </w:r>
      <w:r w:rsidR="00115F50">
        <w:t xml:space="preserve"> </w:t>
      </w:r>
      <w:r w:rsidRPr="007073CE">
        <w:t>van toepassing. De BIO is op interne</w:t>
      </w:r>
      <w:r w:rsidR="00AA4ED4" w:rsidRPr="007073CE">
        <w:t>t</w:t>
      </w:r>
      <w:r w:rsidR="00115F50">
        <w:t xml:space="preserve"> </w:t>
      </w:r>
      <w:r w:rsidR="00AA4ED4" w:rsidRPr="007073CE">
        <w:t>te vinden en te downloaden via</w:t>
      </w:r>
      <w:r w:rsidR="00C2615A" w:rsidRPr="007073CE">
        <w:t xml:space="preserve"> </w:t>
      </w:r>
      <w:hyperlink r:id="rId9" w:history="1">
        <w:r w:rsidR="00265509" w:rsidRPr="007073CE">
          <w:rPr>
            <w:rStyle w:val="Hyperlink"/>
            <w:color w:val="0059CD" w:themeColor="accent5"/>
          </w:rPr>
          <w:t>https://www.amsterdam.nl/bestuur-organisatie/volg-beleid/veiligheid/integer-handelen/beleidsstukken-bio/</w:t>
        </w:r>
      </w:hyperlink>
      <w:r w:rsidR="00AA4ED4" w:rsidRPr="007073CE">
        <w:rPr>
          <w:color w:val="0059CD" w:themeColor="accent5"/>
        </w:rPr>
        <w:t>.</w:t>
      </w:r>
      <w:r w:rsidR="004D328C" w:rsidRPr="007073CE">
        <w:rPr>
          <w:color w:val="0059CD" w:themeColor="accent5"/>
        </w:rPr>
        <w:t xml:space="preserve"> </w:t>
      </w:r>
      <w:r w:rsidR="00D37949" w:rsidRPr="007073CE">
        <w:t>Leverancier</w:t>
      </w:r>
      <w:r w:rsidRPr="007073CE">
        <w:t xml:space="preserve"> verklaart kennis te hebben kunnen nemen van de BIO en verklaa</w:t>
      </w:r>
      <w:r w:rsidR="00AA4ED4" w:rsidRPr="007073CE">
        <w:t>rt door ondertekening van deze O</w:t>
      </w:r>
      <w:r w:rsidRPr="007073CE">
        <w:t>vereenkomst er uitdrukkelijk mee in te stemmen dat de BIO alleen via genoemde locatie op internet ter beschikking wordt gesteld.</w:t>
      </w:r>
    </w:p>
    <w:p w14:paraId="1358844B" w14:textId="77777777" w:rsidR="004C2795" w:rsidRPr="003201E0" w:rsidRDefault="00D37949" w:rsidP="00EA01AE">
      <w:pPr>
        <w:pStyle w:val="Lijstalinea"/>
        <w:numPr>
          <w:ilvl w:val="1"/>
          <w:numId w:val="5"/>
        </w:numPr>
        <w:spacing w:line="288" w:lineRule="auto"/>
        <w:rPr>
          <w:color w:val="666666" w:themeColor="hyperlink"/>
          <w:u w:val="single"/>
        </w:rPr>
      </w:pPr>
      <w:r w:rsidRPr="007073CE">
        <w:t>Leverancier</w:t>
      </w:r>
      <w:r w:rsidR="004C2795" w:rsidRPr="007073CE">
        <w:t xml:space="preserve"> verklaart dat op het moment van het sluiten van deze Overeenkomst geen Integriteitsrisico op hem van toepassing is. Onder Integriteitsrisico wordt verstaan:</w:t>
      </w:r>
    </w:p>
    <w:p w14:paraId="45D7F8CD" w14:textId="77777777" w:rsidR="004C2795" w:rsidRPr="007073CE" w:rsidRDefault="004C2795" w:rsidP="00115F50">
      <w:pPr>
        <w:pStyle w:val="Lijstalinea"/>
        <w:numPr>
          <w:ilvl w:val="0"/>
          <w:numId w:val="9"/>
        </w:numPr>
        <w:spacing w:line="288" w:lineRule="auto"/>
        <w:ind w:left="993"/>
      </w:pPr>
      <w:r w:rsidRPr="007073CE">
        <w:t xml:space="preserve">het door </w:t>
      </w:r>
      <w:r w:rsidR="00D37949" w:rsidRPr="007073CE">
        <w:t>Leverancier</w:t>
      </w:r>
      <w:r w:rsidRPr="007073CE">
        <w:t xml:space="preserve"> verrichten van gedragingen c.q. het plegen van of deelnemen aan misdrijven of overtredingen als vermeld in artikel 4 en 5 van de BIO. Onder deelnemen aan een misdrijf of overtreding wordt verstaan: het doen plegen, medeplegen, uitlokken en medeplichtigheid als bedoeld in artikel 47 en 48 Wetboek van Strafrecht; </w:t>
      </w:r>
    </w:p>
    <w:p w14:paraId="0970BC39" w14:textId="77777777" w:rsidR="004C2795" w:rsidRPr="007073CE" w:rsidRDefault="004C2795" w:rsidP="00115F50">
      <w:pPr>
        <w:pStyle w:val="Lijstalinea"/>
        <w:numPr>
          <w:ilvl w:val="0"/>
          <w:numId w:val="9"/>
        </w:numPr>
        <w:spacing w:line="288" w:lineRule="auto"/>
        <w:ind w:left="993"/>
      </w:pPr>
      <w:r w:rsidRPr="007073CE">
        <w:t xml:space="preserve">het feit dat tegen </w:t>
      </w:r>
      <w:r w:rsidR="00D37949" w:rsidRPr="007073CE">
        <w:t>Leverancier</w:t>
      </w:r>
      <w:r w:rsidRPr="007073CE">
        <w:t xml:space="preserve"> strafvervolging is ingesteld;</w:t>
      </w:r>
      <w:r w:rsidR="00115F50">
        <w:t xml:space="preserve"> </w:t>
      </w:r>
    </w:p>
    <w:p w14:paraId="44F191D3" w14:textId="77777777" w:rsidR="00AA4ED4" w:rsidRPr="007073CE" w:rsidRDefault="004C2795" w:rsidP="00115F50">
      <w:pPr>
        <w:pStyle w:val="Lijstalinea"/>
        <w:numPr>
          <w:ilvl w:val="0"/>
          <w:numId w:val="9"/>
        </w:numPr>
        <w:spacing w:after="120" w:line="288" w:lineRule="auto"/>
        <w:ind w:left="993" w:hanging="284"/>
        <w:contextualSpacing w:val="0"/>
      </w:pPr>
      <w:r w:rsidRPr="007073CE">
        <w:t xml:space="preserve">het door </w:t>
      </w:r>
      <w:r w:rsidR="00D37949" w:rsidRPr="007073CE">
        <w:t>Leverancier</w:t>
      </w:r>
      <w:r w:rsidRPr="007073CE">
        <w:t xml:space="preserve"> niet tijdig voldoen aan zijn verplichtingen ten aanzien van sociale zekerheidsbijdragen en/of belastingen.</w:t>
      </w:r>
    </w:p>
    <w:p w14:paraId="0274318F" w14:textId="77777777" w:rsidR="004C2795" w:rsidRPr="007073CE" w:rsidRDefault="00D37949" w:rsidP="00EA01AE">
      <w:pPr>
        <w:pStyle w:val="Lijstalinea"/>
        <w:numPr>
          <w:ilvl w:val="1"/>
          <w:numId w:val="5"/>
        </w:numPr>
        <w:spacing w:line="288" w:lineRule="auto"/>
      </w:pPr>
      <w:r w:rsidRPr="007073CE">
        <w:lastRenderedPageBreak/>
        <w:t>Leverancier</w:t>
      </w:r>
      <w:r w:rsidR="004C2795" w:rsidRPr="007073CE">
        <w:t xml:space="preserve"> verklaart geen kennis te hebben van Integriteitsrisico’s die op aan </w:t>
      </w:r>
      <w:r w:rsidRPr="007073CE">
        <w:t>Leverancier</w:t>
      </w:r>
      <w:r w:rsidR="004C2795" w:rsidRPr="007073CE">
        <w:t xml:space="preserve"> gelieerde partijen van toepassing zijn . Personen of partijen worden in ieder geval, maar niet uitsluitend, geacht gelieerd te zijn aan </w:t>
      </w:r>
      <w:r w:rsidRPr="007073CE">
        <w:t>Leverancier</w:t>
      </w:r>
      <w:r w:rsidR="004C2795" w:rsidRPr="007073CE">
        <w:t xml:space="preserve"> indien zij: </w:t>
      </w:r>
    </w:p>
    <w:p w14:paraId="3E9DEFA0" w14:textId="77777777" w:rsidR="004C2795" w:rsidRPr="007073CE" w:rsidRDefault="004C2795" w:rsidP="00115F50">
      <w:pPr>
        <w:pStyle w:val="Lijstalinea"/>
        <w:numPr>
          <w:ilvl w:val="0"/>
          <w:numId w:val="11"/>
        </w:numPr>
        <w:spacing w:line="288" w:lineRule="auto"/>
        <w:ind w:left="993"/>
      </w:pPr>
      <w:r w:rsidRPr="007073CE">
        <w:t xml:space="preserve">direct of indirect leiding aan </w:t>
      </w:r>
      <w:r w:rsidR="00D37949" w:rsidRPr="007073CE">
        <w:t>Leverancier</w:t>
      </w:r>
      <w:r w:rsidRPr="007073CE">
        <w:t xml:space="preserve"> geven;</w:t>
      </w:r>
    </w:p>
    <w:p w14:paraId="4BFE9B34" w14:textId="77777777" w:rsidR="004C2795" w:rsidRPr="007073CE" w:rsidRDefault="004C2795" w:rsidP="00115F50">
      <w:pPr>
        <w:pStyle w:val="Lijstalinea"/>
        <w:numPr>
          <w:ilvl w:val="0"/>
          <w:numId w:val="11"/>
        </w:numPr>
        <w:spacing w:line="288" w:lineRule="auto"/>
        <w:ind w:left="993"/>
      </w:pPr>
      <w:r w:rsidRPr="007073CE">
        <w:t>bij de uitvoering van de Overeenkomst een belangrijke rol vervullen of hebben vervuld;</w:t>
      </w:r>
    </w:p>
    <w:p w14:paraId="0194EEB7" w14:textId="77777777" w:rsidR="004C2795" w:rsidRPr="007073CE" w:rsidRDefault="004C2795" w:rsidP="00115F50">
      <w:pPr>
        <w:pStyle w:val="Lijstalinea"/>
        <w:numPr>
          <w:ilvl w:val="0"/>
          <w:numId w:val="11"/>
        </w:numPr>
        <w:spacing w:line="288" w:lineRule="auto"/>
        <w:ind w:left="993"/>
      </w:pPr>
      <w:r w:rsidRPr="007073CE">
        <w:t xml:space="preserve">over </w:t>
      </w:r>
      <w:r w:rsidR="00D37949" w:rsidRPr="007073CE">
        <w:t>Leverancier</w:t>
      </w:r>
      <w:r w:rsidRPr="007073CE">
        <w:t xml:space="preserve"> zeggenschap hebben;</w:t>
      </w:r>
    </w:p>
    <w:p w14:paraId="49968745" w14:textId="77777777" w:rsidR="004C2795" w:rsidRPr="007073CE" w:rsidRDefault="004C2795" w:rsidP="00115F50">
      <w:pPr>
        <w:pStyle w:val="Lijstalinea"/>
        <w:numPr>
          <w:ilvl w:val="0"/>
          <w:numId w:val="11"/>
        </w:numPr>
        <w:spacing w:line="288" w:lineRule="auto"/>
        <w:ind w:left="993"/>
      </w:pPr>
      <w:r w:rsidRPr="007073CE">
        <w:t xml:space="preserve">aan </w:t>
      </w:r>
      <w:r w:rsidR="00D37949" w:rsidRPr="007073CE">
        <w:t>Leverancier</w:t>
      </w:r>
      <w:r w:rsidRPr="007073CE">
        <w:t xml:space="preserve"> vermogen verschaffen; </w:t>
      </w:r>
    </w:p>
    <w:p w14:paraId="2ED04307" w14:textId="77777777" w:rsidR="004C2795" w:rsidRPr="007073CE" w:rsidRDefault="004C2795" w:rsidP="00115F50">
      <w:pPr>
        <w:pStyle w:val="Lijstalinea"/>
        <w:numPr>
          <w:ilvl w:val="0"/>
          <w:numId w:val="11"/>
        </w:numPr>
        <w:spacing w:line="288" w:lineRule="auto"/>
        <w:ind w:left="993"/>
      </w:pPr>
      <w:r w:rsidRPr="007073CE">
        <w:t>onderdeel zijn van dezelfde groep als bedoeld in artikel 2:24b BW</w:t>
      </w:r>
    </w:p>
    <w:p w14:paraId="06A82423" w14:textId="77777777" w:rsidR="004C2795" w:rsidRPr="007073CE" w:rsidRDefault="004C2795" w:rsidP="00115F50">
      <w:pPr>
        <w:pStyle w:val="Lijstalinea"/>
        <w:numPr>
          <w:ilvl w:val="0"/>
          <w:numId w:val="11"/>
        </w:numPr>
        <w:spacing w:after="120" w:line="288" w:lineRule="auto"/>
        <w:ind w:left="993"/>
        <w:contextualSpacing w:val="0"/>
      </w:pPr>
      <w:r w:rsidRPr="007073CE">
        <w:t xml:space="preserve">of anderszins in een samenwerkingsverband tot </w:t>
      </w:r>
      <w:r w:rsidR="00D37949" w:rsidRPr="007073CE">
        <w:t>Leverancier</w:t>
      </w:r>
      <w:r w:rsidRPr="007073CE">
        <w:t xml:space="preserve"> T staan;</w:t>
      </w:r>
    </w:p>
    <w:p w14:paraId="7B7EF5DA" w14:textId="77777777" w:rsidR="00AA4ED4" w:rsidRPr="007073CE" w:rsidRDefault="00D37949" w:rsidP="00115F50">
      <w:pPr>
        <w:pStyle w:val="Lijstalinea"/>
        <w:numPr>
          <w:ilvl w:val="1"/>
          <w:numId w:val="5"/>
        </w:numPr>
        <w:spacing w:after="120" w:line="288" w:lineRule="auto"/>
        <w:contextualSpacing w:val="0"/>
      </w:pPr>
      <w:r w:rsidRPr="007073CE">
        <w:t>Leverancier</w:t>
      </w:r>
      <w:r w:rsidR="004C2795" w:rsidRPr="007073CE">
        <w:t xml:space="preserve"> verplicht zich om zic</w:t>
      </w:r>
      <w:r w:rsidR="00503E72" w:rsidRPr="007073CE">
        <w:t>h gedurende de looptijd van de O</w:t>
      </w:r>
      <w:r w:rsidR="004C2795" w:rsidRPr="007073CE">
        <w:t>vereenkomst te onthouden van niet-integere gedragingen, waaronder in ieder geval worden de verstaan de gedragingen als bedoeld in het tweede lid onder a en c van dit artikel.</w:t>
      </w:r>
    </w:p>
    <w:p w14:paraId="50AAB3AA" w14:textId="77777777" w:rsidR="00AA4ED4" w:rsidRPr="007073CE" w:rsidRDefault="0000786F" w:rsidP="00115F50">
      <w:pPr>
        <w:pStyle w:val="Lijstalinea"/>
        <w:numPr>
          <w:ilvl w:val="1"/>
          <w:numId w:val="5"/>
        </w:numPr>
        <w:spacing w:after="120" w:line="288" w:lineRule="auto"/>
        <w:contextualSpacing w:val="0"/>
      </w:pPr>
      <w:r w:rsidRPr="007073CE">
        <w:t>Opdrachtgever</w:t>
      </w:r>
      <w:r w:rsidR="005D141E" w:rsidRPr="007073CE">
        <w:t xml:space="preserve"> kan het Landelijk Bureau Bibob op grond van artikel 5a Wet Bibob over </w:t>
      </w:r>
      <w:r w:rsidR="00D37949" w:rsidRPr="007073CE">
        <w:t>Leverancier</w:t>
      </w:r>
      <w:r w:rsidR="005D141E" w:rsidRPr="007073CE">
        <w:t xml:space="preserve"> om advies vragen alvorens opschorting of ontbinding van de overeenkomst, dan wel beëindiging van de rechtshandeling, indien een van de situaties zich voordoet zoals bedoeld in artikel 9, derde lid Wet Bibob.</w:t>
      </w:r>
    </w:p>
    <w:p w14:paraId="3FBB6A2F" w14:textId="77777777" w:rsidR="00AA4ED4" w:rsidRPr="007073CE" w:rsidRDefault="00D37949" w:rsidP="00115F50">
      <w:pPr>
        <w:pStyle w:val="Lijstalinea"/>
        <w:numPr>
          <w:ilvl w:val="1"/>
          <w:numId w:val="5"/>
        </w:numPr>
        <w:spacing w:after="120" w:line="288" w:lineRule="auto"/>
        <w:contextualSpacing w:val="0"/>
      </w:pPr>
      <w:r w:rsidRPr="007073CE">
        <w:t>Leverancier</w:t>
      </w:r>
      <w:r w:rsidR="004C2795" w:rsidRPr="007073CE">
        <w:t xml:space="preserve"> zal </w:t>
      </w:r>
      <w:r w:rsidR="0000786F" w:rsidRPr="007073CE">
        <w:t>Opdrachtgever</w:t>
      </w:r>
      <w:r w:rsidR="004C2795" w:rsidRPr="007073CE">
        <w:t xml:space="preserve"> onverwijld op de hoogte stellen indien en zodra </w:t>
      </w:r>
      <w:r w:rsidRPr="007073CE">
        <w:t>Leverancier</w:t>
      </w:r>
      <w:r w:rsidR="004C2795" w:rsidRPr="007073CE">
        <w:t xml:space="preserve"> kennis heeft genomen van het feit dat hij onderwerp is van strafrechtelijk onderzoek of dat tegen </w:t>
      </w:r>
      <w:r w:rsidRPr="007073CE">
        <w:t>Leverancier</w:t>
      </w:r>
      <w:r w:rsidR="004C2795" w:rsidRPr="007073CE">
        <w:t xml:space="preserve"> of een aan </w:t>
      </w:r>
      <w:r w:rsidRPr="007073CE">
        <w:t>Leverancier</w:t>
      </w:r>
      <w:r w:rsidR="004C2795" w:rsidRPr="007073CE">
        <w:t xml:space="preserve"> gelieerde partij strafvervolging is ingesteld. </w:t>
      </w:r>
    </w:p>
    <w:p w14:paraId="13E5565B" w14:textId="77777777" w:rsidR="00AA4ED4" w:rsidRPr="007073CE" w:rsidRDefault="00D37949" w:rsidP="00115F50">
      <w:pPr>
        <w:pStyle w:val="Lijstalinea"/>
        <w:numPr>
          <w:ilvl w:val="1"/>
          <w:numId w:val="5"/>
        </w:numPr>
        <w:spacing w:after="120" w:line="288" w:lineRule="auto"/>
        <w:contextualSpacing w:val="0"/>
      </w:pPr>
      <w:r w:rsidRPr="007073CE">
        <w:t>Leverancier</w:t>
      </w:r>
      <w:r w:rsidR="004C2795" w:rsidRPr="007073CE">
        <w:t xml:space="preserve"> meldt aan </w:t>
      </w:r>
      <w:r w:rsidR="0000786F" w:rsidRPr="007073CE">
        <w:t>Opdrachtgever</w:t>
      </w:r>
      <w:r w:rsidR="004C2795" w:rsidRPr="007073CE">
        <w:t xml:space="preserve"> elke overname van de onderneming van en elke wijziging in de zeggenschapsverhouding binnen de onderneming die leidt tot een significante wijziging in de zeggenschap (waarbij geldt dat elke wijziging in de zeggenschap groter dan 10% significant is).</w:t>
      </w:r>
    </w:p>
    <w:p w14:paraId="602EAD42" w14:textId="77777777" w:rsidR="00AA4ED4" w:rsidRPr="007073CE" w:rsidRDefault="0000786F" w:rsidP="00115F50">
      <w:pPr>
        <w:pStyle w:val="Lijstalinea"/>
        <w:numPr>
          <w:ilvl w:val="1"/>
          <w:numId w:val="5"/>
        </w:numPr>
        <w:spacing w:after="120" w:line="288" w:lineRule="auto"/>
        <w:contextualSpacing w:val="0"/>
      </w:pPr>
      <w:r w:rsidRPr="007073CE">
        <w:t>Opdrachtgever</w:t>
      </w:r>
      <w:r w:rsidR="004C2795" w:rsidRPr="007073CE">
        <w:t xml:space="preserve"> heeft het recht om </w:t>
      </w:r>
      <w:r w:rsidR="00D37949" w:rsidRPr="007073CE">
        <w:t>Leverancier</w:t>
      </w:r>
      <w:r w:rsidR="004C2795" w:rsidRPr="007073CE">
        <w:t xml:space="preserve"> gedurende de looptijd van de Overeenkomst te screenen op het bestaan van een Integriteitsrisico. Indien </w:t>
      </w:r>
      <w:r w:rsidRPr="007073CE">
        <w:t>Opdrachtgever</w:t>
      </w:r>
      <w:r w:rsidR="004C2795" w:rsidRPr="007073CE">
        <w:t xml:space="preserve"> hiertoe de medewerking van </w:t>
      </w:r>
      <w:r w:rsidR="00D37949" w:rsidRPr="007073CE">
        <w:t>Leverancier</w:t>
      </w:r>
      <w:r w:rsidR="004C2795" w:rsidRPr="007073CE">
        <w:t xml:space="preserve"> nodig heeft, zal </w:t>
      </w:r>
      <w:r w:rsidR="00D37949" w:rsidRPr="007073CE">
        <w:t>Leverancier</w:t>
      </w:r>
      <w:r w:rsidR="004C2795" w:rsidRPr="007073CE">
        <w:t xml:space="preserve"> deze op eerste verzoek verlenen. </w:t>
      </w:r>
    </w:p>
    <w:p w14:paraId="79B9B2C3" w14:textId="77777777" w:rsidR="00AA4ED4" w:rsidRPr="007073CE" w:rsidRDefault="0000786F" w:rsidP="00115F50">
      <w:pPr>
        <w:pStyle w:val="Lijstalinea"/>
        <w:numPr>
          <w:ilvl w:val="1"/>
          <w:numId w:val="5"/>
        </w:numPr>
        <w:spacing w:after="120" w:line="288" w:lineRule="auto"/>
        <w:contextualSpacing w:val="0"/>
      </w:pPr>
      <w:r w:rsidRPr="007073CE">
        <w:t>Opdrachtgever</w:t>
      </w:r>
      <w:r w:rsidR="005D141E" w:rsidRPr="007073CE">
        <w:t xml:space="preserve"> heeft het recht om door </w:t>
      </w:r>
      <w:r w:rsidR="00D37949" w:rsidRPr="007073CE">
        <w:t>Leverancier</w:t>
      </w:r>
      <w:r w:rsidR="005D141E" w:rsidRPr="007073CE">
        <w:t xml:space="preserve"> bij de uitvoering van deze overeenkomst te betrekken derden te screenen op het bestaan van een Integriteitsrisico. </w:t>
      </w:r>
      <w:r w:rsidR="00D37949" w:rsidRPr="007073CE">
        <w:t>Leverancier</w:t>
      </w:r>
      <w:r w:rsidR="005D141E" w:rsidRPr="007073CE">
        <w:t xml:space="preserve"> staat er voor in dat bij de uitvoering van deze overeenkomst te betrekken derden hun medewerking aan deze screening daartoe op eerste verzoek van </w:t>
      </w:r>
      <w:r w:rsidRPr="007073CE">
        <w:t>Opdrachtgever</w:t>
      </w:r>
      <w:r w:rsidR="005D141E" w:rsidRPr="007073CE">
        <w:t xml:space="preserve"> verlenen. Op grond van een</w:t>
      </w:r>
      <w:r w:rsidR="00115F50">
        <w:t xml:space="preserve"> </w:t>
      </w:r>
      <w:r w:rsidR="005D141E" w:rsidRPr="007073CE">
        <w:t xml:space="preserve">Integriteitsrisico kan </w:t>
      </w:r>
      <w:r w:rsidRPr="007073CE">
        <w:t>Opdrachtgever</w:t>
      </w:r>
      <w:r w:rsidR="005D141E" w:rsidRPr="007073CE">
        <w:t xml:space="preserve"> de inschakeling van een derde partij weigeren of verlangen dat de inschakeling van deze derde partij wordt beëindigd, tenzij voornoemde beëindiging in redelijkheid niet van de </w:t>
      </w:r>
      <w:r w:rsidR="00D37949" w:rsidRPr="007073CE">
        <w:t>Leverancier</w:t>
      </w:r>
      <w:r w:rsidR="005D141E" w:rsidRPr="007073CE">
        <w:t xml:space="preserve"> kan worden verlangd. </w:t>
      </w:r>
    </w:p>
    <w:p w14:paraId="640BD15B" w14:textId="77777777" w:rsidR="00AA4ED4" w:rsidRPr="007073CE" w:rsidRDefault="005D141E" w:rsidP="00EA01AE">
      <w:pPr>
        <w:pStyle w:val="Lijstalinea"/>
        <w:numPr>
          <w:ilvl w:val="1"/>
          <w:numId w:val="5"/>
        </w:numPr>
        <w:spacing w:line="288" w:lineRule="auto"/>
      </w:pPr>
      <w:r w:rsidRPr="007073CE">
        <w:t xml:space="preserve">De kosten van de screening komen voor rekening van </w:t>
      </w:r>
      <w:r w:rsidR="0000786F" w:rsidRPr="007073CE">
        <w:t>Opdrachtgever</w:t>
      </w:r>
      <w:r w:rsidRPr="007073CE">
        <w:t>, tenzij de Overeenkomst naar aanleiding van de screening kan worden ontbonden of beëindigd op basis van lid 11 van dit artikel.</w:t>
      </w:r>
    </w:p>
    <w:p w14:paraId="346B8D44" w14:textId="77777777" w:rsidR="004C2795" w:rsidRPr="007073CE" w:rsidRDefault="0000786F" w:rsidP="00EA01AE">
      <w:pPr>
        <w:pStyle w:val="Lijstalinea"/>
        <w:numPr>
          <w:ilvl w:val="1"/>
          <w:numId w:val="5"/>
        </w:numPr>
        <w:spacing w:line="288" w:lineRule="auto"/>
      </w:pPr>
      <w:r w:rsidRPr="007073CE">
        <w:t>Opdrachtgever</w:t>
      </w:r>
      <w:r w:rsidR="004C2795" w:rsidRPr="007073CE">
        <w:t xml:space="preserve"> kan de uitvoering van de Overeenkomst en elke andere overeenkomst tussen de </w:t>
      </w:r>
      <w:r w:rsidR="00D37949" w:rsidRPr="007073CE">
        <w:t>Leverancier</w:t>
      </w:r>
      <w:r w:rsidR="004C2795" w:rsidRPr="007073CE">
        <w:t xml:space="preserve"> en </w:t>
      </w:r>
      <w:r w:rsidRPr="007073CE">
        <w:t>Opdrachtgever</w:t>
      </w:r>
      <w:r w:rsidR="004C2795" w:rsidRPr="007073CE">
        <w:t xml:space="preserve"> onmiddellijk en naar eigen keuze opschorten, of beëindigen door middel van ontbinding of opzegging, zonder gehouden te zijn tot vergoeding van eventuele schade en zonder daarbij een termijn in acht te hoeven nemen, indien:</w:t>
      </w:r>
    </w:p>
    <w:p w14:paraId="1D173130" w14:textId="77777777" w:rsidR="004C2795" w:rsidRPr="007073CE" w:rsidRDefault="00D37949" w:rsidP="00115F50">
      <w:pPr>
        <w:pStyle w:val="Lijstalinea"/>
        <w:numPr>
          <w:ilvl w:val="0"/>
          <w:numId w:val="12"/>
        </w:numPr>
        <w:spacing w:line="288" w:lineRule="auto"/>
        <w:ind w:left="993"/>
      </w:pPr>
      <w:r w:rsidRPr="007073CE">
        <w:t>Leverancier</w:t>
      </w:r>
      <w:r w:rsidR="004C2795" w:rsidRPr="007073CE">
        <w:t xml:space="preserve"> niet conform de waarheid heeft verklaard ten aanzien van het bepaalde in het tweede </w:t>
      </w:r>
      <w:proofErr w:type="spellStart"/>
      <w:r w:rsidR="004C2795" w:rsidRPr="007073CE">
        <w:t>bullit</w:t>
      </w:r>
      <w:proofErr w:type="spellEnd"/>
      <w:r w:rsidR="004C2795" w:rsidRPr="007073CE">
        <w:t xml:space="preserve"> van dit lid; </w:t>
      </w:r>
    </w:p>
    <w:p w14:paraId="1DC6BCDB" w14:textId="77777777" w:rsidR="004C2795" w:rsidRPr="007073CE" w:rsidRDefault="00D37949" w:rsidP="00115F50">
      <w:pPr>
        <w:pStyle w:val="Lijstalinea"/>
        <w:numPr>
          <w:ilvl w:val="0"/>
          <w:numId w:val="12"/>
        </w:numPr>
        <w:spacing w:line="288" w:lineRule="auto"/>
        <w:ind w:left="993"/>
      </w:pPr>
      <w:r w:rsidRPr="007073CE">
        <w:lastRenderedPageBreak/>
        <w:t>Leverancier</w:t>
      </w:r>
      <w:r w:rsidR="004C2795" w:rsidRPr="007073CE">
        <w:t xml:space="preserve"> of gelieerde partij onherroepelijk is veroordeeld voor het plegen of deelnemen aan delicten als bedoeld in artikel 4 lid 1 van de BIO</w:t>
      </w:r>
      <w:r w:rsidR="00065177">
        <w:t>;</w:t>
      </w:r>
    </w:p>
    <w:p w14:paraId="6C47DCCC" w14:textId="77777777" w:rsidR="004C2795" w:rsidRPr="007073CE" w:rsidRDefault="00D37949" w:rsidP="00115F50">
      <w:pPr>
        <w:pStyle w:val="Lijstalinea"/>
        <w:numPr>
          <w:ilvl w:val="0"/>
          <w:numId w:val="12"/>
        </w:numPr>
        <w:spacing w:line="288" w:lineRule="auto"/>
        <w:ind w:left="993"/>
      </w:pPr>
      <w:r w:rsidRPr="007073CE">
        <w:t>Leverancier</w:t>
      </w:r>
      <w:r w:rsidR="004C2795" w:rsidRPr="007073CE">
        <w:t xml:space="preserve"> of gelieerde partij onherroepelijk is veroordeeld voor het plegen of deelnemen aan delicten als bedoeld in artikel 5 lid 3 van de BIO</w:t>
      </w:r>
      <w:r w:rsidR="00065177">
        <w:t>;</w:t>
      </w:r>
    </w:p>
    <w:p w14:paraId="1BEE63A4" w14:textId="77777777" w:rsidR="004C2795" w:rsidRPr="007073CE" w:rsidRDefault="00D37949" w:rsidP="00115F50">
      <w:pPr>
        <w:pStyle w:val="Lijstalinea"/>
        <w:numPr>
          <w:ilvl w:val="0"/>
          <w:numId w:val="12"/>
        </w:numPr>
        <w:spacing w:line="288" w:lineRule="auto"/>
        <w:ind w:left="993"/>
      </w:pPr>
      <w:r w:rsidRPr="007073CE">
        <w:t>Leverancier</w:t>
      </w:r>
      <w:r w:rsidR="004C2795" w:rsidRPr="007073CE">
        <w:t xml:space="preserve"> of gelieerde partij een ernstige fout in de uitoefening van zijn beroep heeft begaan als bedoeld in artikel 5 lid 4 en 5 van de BIO</w:t>
      </w:r>
      <w:r w:rsidR="00065177">
        <w:t>;</w:t>
      </w:r>
    </w:p>
    <w:p w14:paraId="237142DA" w14:textId="77777777" w:rsidR="004C2795" w:rsidRPr="007073CE" w:rsidRDefault="004C2795" w:rsidP="00115F50">
      <w:pPr>
        <w:pStyle w:val="Lijstalinea"/>
        <w:numPr>
          <w:ilvl w:val="0"/>
          <w:numId w:val="12"/>
        </w:numPr>
        <w:spacing w:line="288" w:lineRule="auto"/>
        <w:ind w:left="993"/>
      </w:pPr>
      <w:r w:rsidRPr="007073CE">
        <w:t xml:space="preserve">Al dan niet blijkend uit een Bibob-advies, gevaar bestaat dat een Overeenkomst door de </w:t>
      </w:r>
      <w:r w:rsidR="00D37949" w:rsidRPr="007073CE">
        <w:t>Leverancier</w:t>
      </w:r>
      <w:r w:rsidRPr="007073CE">
        <w:t xml:space="preserve"> mede zal worden gebruikt om (i) uit gepleegde strafbare feiten verkregen of te verkrijgen, op geld waardeerbare voordelen te benutten, (ii) strafbare feiten te plegen of (iii) dat teneinde een Overeenkomst te sluiten een strafbaar feit is gepleegd</w:t>
      </w:r>
      <w:r w:rsidR="00065177">
        <w:t>;</w:t>
      </w:r>
    </w:p>
    <w:p w14:paraId="4B1E687B" w14:textId="77777777" w:rsidR="004C2795" w:rsidRPr="007073CE" w:rsidRDefault="004C2795" w:rsidP="00115F50">
      <w:pPr>
        <w:pStyle w:val="Lijstalinea"/>
        <w:numPr>
          <w:ilvl w:val="0"/>
          <w:numId w:val="12"/>
        </w:numPr>
        <w:spacing w:line="288" w:lineRule="auto"/>
        <w:ind w:left="993"/>
      </w:pPr>
      <w:r w:rsidRPr="007073CE">
        <w:t xml:space="preserve">Door de bevoegde autoriteiten strafvervolging tegen </w:t>
      </w:r>
      <w:r w:rsidR="00D37949" w:rsidRPr="007073CE">
        <w:t>Leverancier</w:t>
      </w:r>
      <w:r w:rsidRPr="007073CE">
        <w:t xml:space="preserve"> of een aan </w:t>
      </w:r>
      <w:r w:rsidR="00D37949" w:rsidRPr="007073CE">
        <w:t>Leverancier</w:t>
      </w:r>
      <w:r w:rsidRPr="007073CE">
        <w:t xml:space="preserve"> gelieerde partij is ingesteld</w:t>
      </w:r>
      <w:r w:rsidR="00065177">
        <w:t>;</w:t>
      </w:r>
    </w:p>
    <w:p w14:paraId="689B14DE" w14:textId="77777777" w:rsidR="004C2795" w:rsidRPr="007073CE" w:rsidRDefault="00D37949" w:rsidP="00115F50">
      <w:pPr>
        <w:pStyle w:val="Lijstalinea"/>
        <w:numPr>
          <w:ilvl w:val="0"/>
          <w:numId w:val="12"/>
        </w:numPr>
        <w:spacing w:line="288" w:lineRule="auto"/>
        <w:ind w:left="993"/>
      </w:pPr>
      <w:r w:rsidRPr="007073CE">
        <w:t>Leverancier</w:t>
      </w:r>
      <w:r w:rsidR="004C2795" w:rsidRPr="007073CE">
        <w:t xml:space="preserve"> niet tijdig heeft voldaan aan zijn verplichtingen ten aanzien van sociale zekerheidsbijdragen en/of belastingen</w:t>
      </w:r>
      <w:r w:rsidR="00065177">
        <w:t>;</w:t>
      </w:r>
    </w:p>
    <w:p w14:paraId="207C6EDA" w14:textId="77777777" w:rsidR="004D328C" w:rsidRPr="007073CE" w:rsidRDefault="00D37949" w:rsidP="00115F50">
      <w:pPr>
        <w:pStyle w:val="Lijstalinea"/>
        <w:numPr>
          <w:ilvl w:val="0"/>
          <w:numId w:val="12"/>
        </w:numPr>
        <w:spacing w:line="288" w:lineRule="auto"/>
        <w:ind w:left="993"/>
      </w:pPr>
      <w:r w:rsidRPr="007073CE">
        <w:t>Leverancier</w:t>
      </w:r>
      <w:r w:rsidR="004C2795" w:rsidRPr="007073CE">
        <w:t xml:space="preserve"> of de d</w:t>
      </w:r>
      <w:r w:rsidR="005D141E" w:rsidRPr="007073CE">
        <w:t>erde partij als vermeld in lid 9</w:t>
      </w:r>
      <w:r w:rsidR="004C2795" w:rsidRPr="007073CE">
        <w:t xml:space="preserve"> van dit artikel onvoldoende zijn/haar medewerking heeft verleend in het kader van een screening door </w:t>
      </w:r>
      <w:r w:rsidR="0000786F" w:rsidRPr="007073CE">
        <w:t>Opdrachtgever</w:t>
      </w:r>
      <w:r w:rsidR="004C2795" w:rsidRPr="007073CE">
        <w:t xml:space="preserve"> of een in opdracht van </w:t>
      </w:r>
      <w:r w:rsidR="0000786F" w:rsidRPr="007073CE">
        <w:t>Opdrachtgever</w:t>
      </w:r>
      <w:r w:rsidR="004C2795" w:rsidRPr="007073CE">
        <w:t xml:space="preserve"> uitgevoerde screening, bijvoorbeeld maar niet uitsluitend als sprake is van een omstandigheid als beschreven in artikel 4 Wet Bibob</w:t>
      </w:r>
      <w:r w:rsidR="00065177">
        <w:t>;</w:t>
      </w:r>
    </w:p>
    <w:p w14:paraId="60B571BE" w14:textId="77777777" w:rsidR="00503E72" w:rsidRPr="007073CE" w:rsidRDefault="004C2795" w:rsidP="002C3939">
      <w:pPr>
        <w:pStyle w:val="Lijstalinea"/>
        <w:numPr>
          <w:ilvl w:val="0"/>
          <w:numId w:val="12"/>
        </w:numPr>
        <w:spacing w:after="120" w:line="288" w:lineRule="auto"/>
        <w:ind w:left="993"/>
        <w:contextualSpacing w:val="0"/>
      </w:pPr>
      <w:r w:rsidRPr="007073CE">
        <w:t xml:space="preserve">Ten aanzien van </w:t>
      </w:r>
      <w:r w:rsidR="00D37949" w:rsidRPr="007073CE">
        <w:t>Leverancier</w:t>
      </w:r>
      <w:r w:rsidRPr="007073CE">
        <w:t xml:space="preserve"> </w:t>
      </w:r>
      <w:r w:rsidR="005D141E" w:rsidRPr="007073CE">
        <w:t xml:space="preserve">of aan </w:t>
      </w:r>
      <w:r w:rsidR="00D37949" w:rsidRPr="007073CE">
        <w:t>Leverancier</w:t>
      </w:r>
      <w:r w:rsidR="005D141E" w:rsidRPr="007073CE">
        <w:t xml:space="preserve"> gelieerde partij </w:t>
      </w:r>
      <w:r w:rsidRPr="007073CE">
        <w:t xml:space="preserve">sprake is van andere integriteitsrisico’s dan vermeld in dit lid, waardoor onverkorte instandhouding van de Overeenkomst in redelijkheid niet van </w:t>
      </w:r>
      <w:r w:rsidR="0000786F" w:rsidRPr="007073CE">
        <w:t>Opdrachtgever</w:t>
      </w:r>
      <w:r w:rsidRPr="007073CE">
        <w:t xml:space="preserve"> kan worden gevergd.</w:t>
      </w:r>
      <w:r w:rsidR="00115F50">
        <w:t xml:space="preserve"> </w:t>
      </w:r>
    </w:p>
    <w:p w14:paraId="2BD969FB" w14:textId="77777777" w:rsidR="00AA4ED4" w:rsidRPr="007073CE" w:rsidRDefault="004C2795" w:rsidP="002C3939">
      <w:pPr>
        <w:pStyle w:val="Lijstalinea"/>
        <w:numPr>
          <w:ilvl w:val="1"/>
          <w:numId w:val="5"/>
        </w:numPr>
        <w:spacing w:after="120" w:line="288" w:lineRule="auto"/>
        <w:contextualSpacing w:val="0"/>
      </w:pPr>
      <w:r w:rsidRPr="007073CE">
        <w:t xml:space="preserve">Alvorens </w:t>
      </w:r>
      <w:r w:rsidR="0000786F" w:rsidRPr="007073CE">
        <w:t>Opdrachtgever</w:t>
      </w:r>
      <w:r w:rsidRPr="007073CE">
        <w:t xml:space="preserve"> overgaat tot het opschorten, of beëindigen door middel van ontbinding of wel opzegging conform lid 11, zal </w:t>
      </w:r>
      <w:r w:rsidR="0000786F" w:rsidRPr="007073CE">
        <w:t>Opdrachtgever</w:t>
      </w:r>
      <w:r w:rsidRPr="007073CE">
        <w:t xml:space="preserve"> beoordelen of de te nemen maatregel proportioneel is in het licht van de ernst van de geconstateerde integriteitsrisico en de al genomen maatregelen door de </w:t>
      </w:r>
      <w:r w:rsidR="00D37949" w:rsidRPr="007073CE">
        <w:t>Leverancier</w:t>
      </w:r>
      <w:r w:rsidRPr="007073CE">
        <w:t>.</w:t>
      </w:r>
    </w:p>
    <w:p w14:paraId="4EC3817F" w14:textId="77777777" w:rsidR="00AA4ED4" w:rsidRPr="007073CE" w:rsidRDefault="004C2795" w:rsidP="002C3939">
      <w:pPr>
        <w:pStyle w:val="Lijstalinea"/>
        <w:numPr>
          <w:ilvl w:val="1"/>
          <w:numId w:val="5"/>
        </w:numPr>
        <w:spacing w:after="120" w:line="288" w:lineRule="auto"/>
        <w:contextualSpacing w:val="0"/>
      </w:pPr>
      <w:r w:rsidRPr="007073CE">
        <w:t xml:space="preserve">Indien </w:t>
      </w:r>
      <w:r w:rsidR="0000786F" w:rsidRPr="007073CE">
        <w:t>Opdrachtgever</w:t>
      </w:r>
      <w:r w:rsidRPr="007073CE">
        <w:t xml:space="preserve"> de Overeenkomst op basis van lid 11 van dit artikel ontbindt, geheel of gedeeltelijk beëindigt, verbeurt </w:t>
      </w:r>
      <w:r w:rsidR="00D37949" w:rsidRPr="007073CE">
        <w:t>Leverancier</w:t>
      </w:r>
      <w:r w:rsidRPr="007073CE">
        <w:t xml:space="preserve"> onmiddellijk, zonder dat enige verdere actie of formaliteit is vereist, jegens </w:t>
      </w:r>
      <w:r w:rsidR="0000786F" w:rsidRPr="007073CE">
        <w:t>Opdrachtgever</w:t>
      </w:r>
      <w:r w:rsidRPr="007073CE">
        <w:t xml:space="preserve"> een boete ten bedrage van </w:t>
      </w:r>
      <w:r w:rsidRPr="003201E0">
        <w:t>€</w:t>
      </w:r>
      <w:r w:rsidR="002B0103">
        <w:t>[</w:t>
      </w:r>
      <w:r w:rsidR="004D328C" w:rsidRPr="003201E0">
        <w:t>boetebedrag</w:t>
      </w:r>
      <w:r w:rsidRPr="003201E0">
        <w:t xml:space="preserve"> </w:t>
      </w:r>
      <w:r w:rsidR="002B0103">
        <w:t>]</w:t>
      </w:r>
      <w:r w:rsidR="004D328C" w:rsidRPr="003201E0">
        <w:t>,</w:t>
      </w:r>
      <w:r w:rsidR="00115F50">
        <w:t xml:space="preserve"> </w:t>
      </w:r>
      <w:r w:rsidRPr="007073CE">
        <w:t xml:space="preserve">zonder dat </w:t>
      </w:r>
      <w:r w:rsidR="0000786F" w:rsidRPr="007073CE">
        <w:t>Opdrachtgever</w:t>
      </w:r>
      <w:r w:rsidRPr="007073CE">
        <w:t xml:space="preserve"> enig verlies of schade behoeft te bewijzen en onverminderd het recht van </w:t>
      </w:r>
      <w:r w:rsidR="0000786F" w:rsidRPr="007073CE">
        <w:t>Opdrachtgever</w:t>
      </w:r>
      <w:r w:rsidRPr="007073CE">
        <w:t xml:space="preserve"> om aanvullende schadevergoeding te vorderen.</w:t>
      </w:r>
    </w:p>
    <w:p w14:paraId="3D4BD1A2" w14:textId="77777777" w:rsidR="009528E7" w:rsidRPr="007073CE" w:rsidRDefault="00D37949" w:rsidP="002C3939">
      <w:pPr>
        <w:pStyle w:val="Lijstalinea"/>
        <w:numPr>
          <w:ilvl w:val="1"/>
          <w:numId w:val="5"/>
        </w:numPr>
        <w:spacing w:after="120" w:line="288" w:lineRule="auto"/>
        <w:contextualSpacing w:val="0"/>
      </w:pPr>
      <w:r w:rsidRPr="007073CE">
        <w:t>Leverancier</w:t>
      </w:r>
      <w:r w:rsidR="004C2795" w:rsidRPr="007073CE">
        <w:t xml:space="preserve"> vrijwaart </w:t>
      </w:r>
      <w:r w:rsidR="0000786F" w:rsidRPr="007073CE">
        <w:t>Opdrachtgever</w:t>
      </w:r>
      <w:r w:rsidR="004C2795" w:rsidRPr="007073CE">
        <w:t xml:space="preserve"> voor claims van derden als gevolg van een opschorting, ontbinding of beëindiging van de Overeenkomst</w:t>
      </w:r>
      <w:r w:rsidR="00EC7709" w:rsidRPr="007073CE">
        <w:t>.</w:t>
      </w:r>
    </w:p>
    <w:p w14:paraId="20B60E4B" w14:textId="77777777" w:rsidR="00BC069C" w:rsidRPr="002C238C" w:rsidRDefault="00CE2C00" w:rsidP="00115F50">
      <w:pPr>
        <w:numPr>
          <w:ilvl w:val="0"/>
          <w:numId w:val="5"/>
        </w:numPr>
        <w:tabs>
          <w:tab w:val="clear" w:pos="720"/>
        </w:tabs>
        <w:spacing w:before="240" w:after="120" w:line="288" w:lineRule="auto"/>
        <w:ind w:left="709" w:hanging="709"/>
        <w:rPr>
          <w:b/>
        </w:rPr>
      </w:pPr>
      <w:r w:rsidRPr="007073CE">
        <w:rPr>
          <w:b/>
        </w:rPr>
        <w:t>SOCIAL RETURN</w:t>
      </w:r>
    </w:p>
    <w:p w14:paraId="034F0FF1" w14:textId="055B62F5" w:rsidR="009E4AE6" w:rsidRPr="009E4AE6" w:rsidRDefault="009E4AE6" w:rsidP="009E4AE6">
      <w:pPr>
        <w:pStyle w:val="Lijstalinea"/>
        <w:numPr>
          <w:ilvl w:val="1"/>
          <w:numId w:val="5"/>
        </w:numPr>
        <w:spacing w:after="120" w:line="288" w:lineRule="auto"/>
        <w:contextualSpacing w:val="0"/>
      </w:pPr>
      <w:r w:rsidRPr="009E4AE6">
        <w:t xml:space="preserve">Leverancier verplicht zich gedurende de looptijd van de Overeenkomst en waarde gelijk aan </w:t>
      </w:r>
      <w:r w:rsidR="004725D4">
        <w:t>twee</w:t>
      </w:r>
      <w:r w:rsidRPr="009E4AE6">
        <w:t xml:space="preserve"> procent (</w:t>
      </w:r>
      <w:r w:rsidR="004725D4">
        <w:t>2</w:t>
      </w:r>
      <w:r w:rsidRPr="009E4AE6">
        <w:t xml:space="preserve"> %) van de uiteindelijke opdrachtwaarde aan te wenden voor Social Return. </w:t>
      </w:r>
    </w:p>
    <w:p w14:paraId="0B2348FA" w14:textId="77777777" w:rsidR="009E4AE6" w:rsidRPr="009E4AE6" w:rsidRDefault="009E4AE6" w:rsidP="009E4AE6">
      <w:pPr>
        <w:pStyle w:val="Lijstalinea"/>
        <w:numPr>
          <w:ilvl w:val="1"/>
          <w:numId w:val="5"/>
        </w:numPr>
        <w:spacing w:after="120" w:line="288" w:lineRule="auto"/>
        <w:contextualSpacing w:val="0"/>
      </w:pPr>
      <w:r w:rsidRPr="009E4AE6">
        <w:t>Leverancier stelt in overleg met de gemeente Amsterdam (Bureau Social Return) prestatieafspraken op, waarin de precieze invulling van de Social Return verplichting wordt vastgelegd. Deze prestatieafspraken maken onlosmakelijk deel uit van deze Overeenkomst.</w:t>
      </w:r>
    </w:p>
    <w:p w14:paraId="63B349AE" w14:textId="77777777" w:rsidR="009E4AE6" w:rsidRPr="009E4AE6" w:rsidRDefault="009E4AE6" w:rsidP="009E4AE6">
      <w:pPr>
        <w:pStyle w:val="Lijstalinea"/>
        <w:numPr>
          <w:ilvl w:val="1"/>
          <w:numId w:val="5"/>
        </w:numPr>
        <w:spacing w:after="120" w:line="288" w:lineRule="auto"/>
        <w:contextualSpacing w:val="0"/>
      </w:pPr>
      <w:r w:rsidRPr="009E4AE6">
        <w:t>De gemeente Amsterdam (Bureau Social Return) faciliteert Leverancier waar mogelijk bij de invulling van de Social Return verplichting, en monitort de ondernomen activiteiten en resultaten verbonden aan de betreffende Social Return verplichting.</w:t>
      </w:r>
    </w:p>
    <w:p w14:paraId="701E8525" w14:textId="77777777" w:rsidR="009E4AE6" w:rsidRPr="009E4AE6" w:rsidRDefault="009E4AE6" w:rsidP="009E4AE6">
      <w:pPr>
        <w:pStyle w:val="Lijstalinea"/>
        <w:numPr>
          <w:ilvl w:val="1"/>
          <w:numId w:val="5"/>
        </w:numPr>
        <w:spacing w:after="120" w:line="288" w:lineRule="auto"/>
        <w:contextualSpacing w:val="0"/>
      </w:pPr>
      <w:r w:rsidRPr="009E4AE6">
        <w:lastRenderedPageBreak/>
        <w:t xml:space="preserve">Indien Leverancier zijn Social Return verplichting niet of niet geheel nakomt wordt het resterende bedrag van de verplichting, vermeerderd met een direct opeisbare boete ter hoogte van 100% van het resterende bedrag, bij de Leverancier in mindering gebracht op de laatste betalingstermijn. </w:t>
      </w:r>
    </w:p>
    <w:p w14:paraId="5DE6D167" w14:textId="77777777" w:rsidR="009E4AE6" w:rsidRPr="009E4AE6" w:rsidRDefault="009E4AE6" w:rsidP="009E4AE6">
      <w:pPr>
        <w:pStyle w:val="Lijstalinea"/>
        <w:numPr>
          <w:ilvl w:val="1"/>
          <w:numId w:val="5"/>
        </w:numPr>
        <w:spacing w:after="120" w:line="288" w:lineRule="auto"/>
        <w:contextualSpacing w:val="0"/>
      </w:pPr>
      <w:r w:rsidRPr="009E4AE6">
        <w:t>Jaarlijks in de maand januari verstrekt Leverancier aan Opdrachtgever een rapportage over de gerealiseerde Social Return.</w:t>
      </w:r>
    </w:p>
    <w:p w14:paraId="7AFC4B15" w14:textId="77777777" w:rsidR="0034773C" w:rsidRPr="009E4AE6" w:rsidRDefault="009642EA" w:rsidP="00EA01AE">
      <w:pPr>
        <w:numPr>
          <w:ilvl w:val="0"/>
          <w:numId w:val="5"/>
        </w:numPr>
        <w:tabs>
          <w:tab w:val="clear" w:pos="720"/>
        </w:tabs>
        <w:spacing w:before="240" w:after="120" w:line="288" w:lineRule="auto"/>
        <w:ind w:left="709" w:hanging="709"/>
        <w:rPr>
          <w:b/>
        </w:rPr>
      </w:pPr>
      <w:r w:rsidRPr="007073CE">
        <w:rPr>
          <w:b/>
        </w:rPr>
        <w:t>SLOTBEPALINGEN</w:t>
      </w:r>
    </w:p>
    <w:p w14:paraId="3BD96FB2" w14:textId="77777777" w:rsidR="0034773C" w:rsidRPr="007073CE" w:rsidRDefault="0034773C" w:rsidP="006C77E1">
      <w:pPr>
        <w:pStyle w:val="Lijstalinea"/>
        <w:numPr>
          <w:ilvl w:val="1"/>
          <w:numId w:val="5"/>
        </w:numPr>
        <w:spacing w:after="120" w:line="288" w:lineRule="auto"/>
        <w:contextualSpacing w:val="0"/>
      </w:pPr>
      <w:r w:rsidRPr="007073CE">
        <w:t xml:space="preserve">Verplichtingen die naar hun aard bestemd zijn om ook na de looptijd van de Overeenkomst voort te duren, blijven na afloop van deze Overeenkomst bestaan. Tot deze verplichtingen behoren in ieder geval -maar niet limitatief - geheimhouding, </w:t>
      </w:r>
      <w:r w:rsidR="009528E7">
        <w:t xml:space="preserve">Privacy, </w:t>
      </w:r>
      <w:r w:rsidRPr="007073CE">
        <w:t>intellectuele eigendomsrechten, geschillenbeslechting/ forumkeuze en toepasselijk recht.</w:t>
      </w:r>
    </w:p>
    <w:p w14:paraId="1F9EDE4D" w14:textId="77777777" w:rsidR="00B1166B" w:rsidRPr="007073CE" w:rsidRDefault="009642EA" w:rsidP="00EA01AE">
      <w:pPr>
        <w:pStyle w:val="Lijstalinea"/>
        <w:numPr>
          <w:ilvl w:val="1"/>
          <w:numId w:val="5"/>
        </w:numPr>
        <w:spacing w:after="120" w:line="288" w:lineRule="auto"/>
        <w:contextualSpacing w:val="0"/>
      </w:pPr>
      <w:r w:rsidRPr="007073CE">
        <w:t>Deze Overeenkomst treedt in de plaats van al d</w:t>
      </w:r>
      <w:r w:rsidR="009528E7">
        <w:t xml:space="preserve">atgene dat tot nu toe tussen </w:t>
      </w:r>
      <w:r w:rsidRPr="007073CE">
        <w:t>Partijen, hetzij mondeling, hetzij schriftelijk, is gedeeld, besproken en overeengekomen.</w:t>
      </w:r>
    </w:p>
    <w:p w14:paraId="2CC2F342" w14:textId="77777777" w:rsidR="00C33EFC" w:rsidRPr="005F4E48" w:rsidRDefault="00C33EFC" w:rsidP="005F4E48">
      <w:pPr>
        <w:numPr>
          <w:ilvl w:val="0"/>
          <w:numId w:val="5"/>
        </w:numPr>
        <w:tabs>
          <w:tab w:val="clear" w:pos="720"/>
        </w:tabs>
        <w:spacing w:before="240" w:after="120" w:line="288" w:lineRule="auto"/>
        <w:ind w:left="709" w:hanging="709"/>
        <w:rPr>
          <w:b/>
        </w:rPr>
      </w:pPr>
      <w:r w:rsidRPr="007073CE">
        <w:rPr>
          <w:b/>
        </w:rPr>
        <w:t>BIJLAGEN</w:t>
      </w:r>
    </w:p>
    <w:p w14:paraId="4DFB0929" w14:textId="77777777" w:rsidR="00F26687" w:rsidRPr="007073CE" w:rsidRDefault="00C33EFC" w:rsidP="00A57329">
      <w:pPr>
        <w:pStyle w:val="Lijstalinea"/>
        <w:numPr>
          <w:ilvl w:val="1"/>
          <w:numId w:val="5"/>
        </w:numPr>
        <w:spacing w:line="288" w:lineRule="auto"/>
      </w:pPr>
      <w:r w:rsidRPr="007073CE">
        <w:rPr>
          <w:rFonts w:eastAsia="Arial" w:cs="Arial"/>
          <w:color w:val="000000"/>
          <w:lang w:eastAsia="nl-NL"/>
        </w:rPr>
        <w:t xml:space="preserve">De volgende bijlagen maken deel uit van deze Overeenkomst, welke als woordelijk herhaald en ingelast worden beschouwd: </w:t>
      </w:r>
    </w:p>
    <w:p w14:paraId="329B5019" w14:textId="77777777" w:rsidR="00C056DB" w:rsidRPr="00A57329" w:rsidRDefault="00C056DB" w:rsidP="00FA2D49">
      <w:pPr>
        <w:spacing w:line="288" w:lineRule="auto"/>
        <w:ind w:left="1985" w:hanging="1276"/>
      </w:pPr>
      <w:r w:rsidRPr="00A57329">
        <w:rPr>
          <w:rFonts w:eastAsia="Arial" w:cs="Arial"/>
          <w:color w:val="000000"/>
          <w:lang w:eastAsia="nl-NL"/>
        </w:rPr>
        <w:t>Bijlage 1</w:t>
      </w:r>
      <w:r w:rsidRPr="00A57329">
        <w:rPr>
          <w:rFonts w:eastAsia="Arial" w:cs="Arial"/>
          <w:color w:val="000000"/>
          <w:lang w:eastAsia="nl-NL"/>
        </w:rPr>
        <w:tab/>
      </w:r>
      <w:r w:rsidRPr="00A57329">
        <w:t xml:space="preserve">Verwerkersovereenkomst </w:t>
      </w:r>
      <w:r w:rsidRPr="00A57329">
        <w:rPr>
          <w:rFonts w:eastAsia="Arial" w:cs="Arial"/>
          <w:color w:val="000000"/>
          <w:lang w:eastAsia="nl-NL"/>
        </w:rPr>
        <w:t>[kenmerk]</w:t>
      </w:r>
    </w:p>
    <w:p w14:paraId="0B5C9FA2" w14:textId="77777777" w:rsidR="00C056DB" w:rsidRPr="00A57329" w:rsidRDefault="00C056DB" w:rsidP="00FA2D49">
      <w:pPr>
        <w:spacing w:line="288" w:lineRule="auto"/>
        <w:ind w:left="1985" w:hanging="1276"/>
      </w:pPr>
      <w:r w:rsidRPr="00A57329">
        <w:t>Bijlage 2</w:t>
      </w:r>
      <w:r w:rsidRPr="00A57329">
        <w:tab/>
        <w:t xml:space="preserve">Algemene Inkoopvoorwaarden </w:t>
      </w:r>
    </w:p>
    <w:p w14:paraId="7B64C770" w14:textId="77777777" w:rsidR="00C056DB" w:rsidRPr="00A57329" w:rsidRDefault="00C056DB" w:rsidP="00FA2D49">
      <w:pPr>
        <w:spacing w:line="288" w:lineRule="auto"/>
        <w:ind w:left="1985" w:hanging="1276"/>
        <w:rPr>
          <w:rFonts w:eastAsia="Arial" w:cs="Arial"/>
          <w:color w:val="000000"/>
          <w:lang w:eastAsia="nl-NL"/>
        </w:rPr>
      </w:pPr>
      <w:r w:rsidRPr="00A57329">
        <w:rPr>
          <w:rFonts w:eastAsia="Arial" w:cs="Arial"/>
          <w:color w:val="000000"/>
          <w:lang w:eastAsia="nl-NL"/>
        </w:rPr>
        <w:t>Bijlage 3</w:t>
      </w:r>
      <w:r w:rsidRPr="00A57329">
        <w:rPr>
          <w:rFonts w:eastAsia="Arial" w:cs="Arial"/>
          <w:color w:val="000000"/>
          <w:lang w:eastAsia="nl-NL"/>
        </w:rPr>
        <w:tab/>
        <w:t xml:space="preserve">Nota(‘s) van inlichtingen, zoals verstrekt in de aanbestedingsprocedure [datum en kenmerk]. </w:t>
      </w:r>
    </w:p>
    <w:p w14:paraId="64441FBA" w14:textId="77777777" w:rsidR="00C056DB" w:rsidRPr="00A57329" w:rsidRDefault="00C056DB" w:rsidP="00FA2D49">
      <w:pPr>
        <w:spacing w:line="288" w:lineRule="auto"/>
        <w:ind w:left="1985" w:hanging="1276"/>
        <w:rPr>
          <w:rFonts w:eastAsia="Arial" w:cs="Arial"/>
          <w:color w:val="000000"/>
          <w:lang w:eastAsia="nl-NL"/>
        </w:rPr>
      </w:pPr>
      <w:r w:rsidRPr="00A57329">
        <w:rPr>
          <w:rFonts w:eastAsia="Arial" w:cs="Arial"/>
          <w:color w:val="000000"/>
          <w:lang w:eastAsia="nl-NL"/>
        </w:rPr>
        <w:t>Bijlage 4</w:t>
      </w:r>
      <w:r w:rsidRPr="00A57329">
        <w:rPr>
          <w:rFonts w:eastAsia="Arial" w:cs="Arial"/>
          <w:color w:val="000000"/>
          <w:lang w:eastAsia="nl-NL"/>
        </w:rPr>
        <w:tab/>
      </w:r>
      <w:r w:rsidRPr="00A57329">
        <w:t>Beleidsregel Integriteit Overeenkomsten van de gemeente Amsterdam</w:t>
      </w:r>
    </w:p>
    <w:p w14:paraId="2C8BB97D" w14:textId="5919F588" w:rsidR="00F03454" w:rsidRDefault="00F03454" w:rsidP="00F03454">
      <w:pPr>
        <w:spacing w:line="288" w:lineRule="auto"/>
        <w:ind w:left="1985" w:hanging="1276"/>
      </w:pPr>
      <w:r w:rsidRPr="00A57329">
        <w:t xml:space="preserve">Bijlage </w:t>
      </w:r>
      <w:r w:rsidR="007A0364">
        <w:t>5</w:t>
      </w:r>
      <w:r w:rsidRPr="00A57329">
        <w:tab/>
      </w:r>
      <w:r>
        <w:t>Programma van eisen</w:t>
      </w:r>
    </w:p>
    <w:p w14:paraId="0757A8FC" w14:textId="50CAFBEF" w:rsidR="00C056DB" w:rsidRPr="00A57329" w:rsidRDefault="00C056DB" w:rsidP="00FA2D49">
      <w:pPr>
        <w:spacing w:line="288" w:lineRule="auto"/>
        <w:ind w:left="1985" w:hanging="1276"/>
        <w:rPr>
          <w:rFonts w:eastAsia="Arial" w:cs="Arial"/>
          <w:color w:val="000000"/>
          <w:lang w:eastAsia="nl-NL"/>
        </w:rPr>
      </w:pPr>
      <w:r w:rsidRPr="00A57329">
        <w:rPr>
          <w:rFonts w:eastAsia="Arial" w:cs="Arial"/>
          <w:color w:val="000000"/>
          <w:lang w:eastAsia="nl-NL"/>
        </w:rPr>
        <w:t xml:space="preserve">Bijlage </w:t>
      </w:r>
      <w:r w:rsidR="007A0364">
        <w:rPr>
          <w:rFonts w:eastAsia="Arial" w:cs="Arial"/>
          <w:color w:val="000000"/>
          <w:lang w:eastAsia="nl-NL"/>
        </w:rPr>
        <w:t>6</w:t>
      </w:r>
      <w:r w:rsidRPr="00A57329">
        <w:rPr>
          <w:rFonts w:eastAsia="Arial" w:cs="Arial"/>
          <w:color w:val="000000"/>
          <w:lang w:eastAsia="nl-NL"/>
        </w:rPr>
        <w:tab/>
        <w:t>SLA [kenmerk]</w:t>
      </w:r>
    </w:p>
    <w:p w14:paraId="48FA8458" w14:textId="47BABE07" w:rsidR="00C056DB" w:rsidRPr="00A57329" w:rsidRDefault="00C056DB" w:rsidP="00FA2D49">
      <w:pPr>
        <w:spacing w:line="288" w:lineRule="auto"/>
        <w:ind w:left="1985" w:hanging="1276"/>
        <w:rPr>
          <w:rFonts w:eastAsia="Arial" w:cs="Arial"/>
          <w:color w:val="000000"/>
          <w:lang w:eastAsia="nl-NL"/>
        </w:rPr>
      </w:pPr>
      <w:r w:rsidRPr="00A57329">
        <w:rPr>
          <w:rFonts w:eastAsia="Arial" w:cs="Arial"/>
          <w:color w:val="000000"/>
          <w:lang w:eastAsia="nl-NL"/>
        </w:rPr>
        <w:t xml:space="preserve">Bijlage </w:t>
      </w:r>
      <w:r w:rsidR="007A0364">
        <w:rPr>
          <w:rFonts w:eastAsia="Arial" w:cs="Arial"/>
          <w:color w:val="000000"/>
          <w:lang w:eastAsia="nl-NL"/>
        </w:rPr>
        <w:t>7</w:t>
      </w:r>
      <w:r w:rsidRPr="00A57329">
        <w:rPr>
          <w:rFonts w:eastAsia="Arial" w:cs="Arial"/>
          <w:color w:val="000000"/>
          <w:lang w:eastAsia="nl-NL"/>
        </w:rPr>
        <w:tab/>
        <w:t>DAP [kenmerk]</w:t>
      </w:r>
    </w:p>
    <w:p w14:paraId="4DB3F1AB" w14:textId="7392A1DA" w:rsidR="00C056DB" w:rsidRPr="00A57329" w:rsidRDefault="00C056DB" w:rsidP="00FA2D49">
      <w:pPr>
        <w:spacing w:line="288" w:lineRule="auto"/>
        <w:ind w:left="1985" w:hanging="1276"/>
      </w:pPr>
      <w:r w:rsidRPr="00A57329">
        <w:t xml:space="preserve">Bijlage </w:t>
      </w:r>
      <w:r w:rsidR="007A0364">
        <w:t>8</w:t>
      </w:r>
      <w:r w:rsidRPr="00A57329">
        <w:tab/>
        <w:t>Exit</w:t>
      </w:r>
      <w:r w:rsidR="004725D4">
        <w:t>-</w:t>
      </w:r>
      <w:r w:rsidRPr="00A57329">
        <w:t xml:space="preserve">plan </w:t>
      </w:r>
      <w:r w:rsidRPr="00A57329">
        <w:rPr>
          <w:rFonts w:eastAsia="Arial" w:cs="Arial"/>
          <w:color w:val="000000"/>
          <w:lang w:eastAsia="nl-NL"/>
        </w:rPr>
        <w:t>[kenmerk]</w:t>
      </w:r>
    </w:p>
    <w:p w14:paraId="0B4B14D3" w14:textId="283DF2CE" w:rsidR="00C056DB" w:rsidRPr="00A57329" w:rsidRDefault="00C056DB" w:rsidP="00FA2D49">
      <w:pPr>
        <w:spacing w:line="288" w:lineRule="auto"/>
        <w:ind w:left="1985" w:hanging="1276"/>
      </w:pPr>
      <w:r w:rsidRPr="00A57329">
        <w:t xml:space="preserve">Bijlage </w:t>
      </w:r>
      <w:r w:rsidR="007A0364">
        <w:t>9</w:t>
      </w:r>
      <w:r w:rsidRPr="00A57329">
        <w:tab/>
        <w:t>Gedragscode Re-transitie</w:t>
      </w:r>
    </w:p>
    <w:p w14:paraId="5A6AA51D" w14:textId="57B72EC3" w:rsidR="00C056DB" w:rsidRPr="00A57329" w:rsidRDefault="00C056DB" w:rsidP="00FA2D49">
      <w:pPr>
        <w:spacing w:line="288" w:lineRule="auto"/>
        <w:ind w:left="1985" w:hanging="1276"/>
        <w:rPr>
          <w:rFonts w:eastAsia="Arial" w:cs="Arial"/>
          <w:color w:val="000000"/>
          <w:lang w:eastAsia="nl-NL"/>
        </w:rPr>
      </w:pPr>
      <w:r w:rsidRPr="00A57329">
        <w:rPr>
          <w:rFonts w:eastAsia="Arial" w:cs="Arial"/>
          <w:color w:val="000000"/>
          <w:lang w:eastAsia="nl-NL"/>
        </w:rPr>
        <w:t xml:space="preserve">Bijlage </w:t>
      </w:r>
      <w:r w:rsidR="00A57329">
        <w:rPr>
          <w:rFonts w:eastAsia="Arial" w:cs="Arial"/>
          <w:color w:val="000000"/>
          <w:lang w:eastAsia="nl-NL"/>
        </w:rPr>
        <w:t>1</w:t>
      </w:r>
      <w:r w:rsidR="007A0364">
        <w:rPr>
          <w:rFonts w:eastAsia="Arial" w:cs="Arial"/>
          <w:color w:val="000000"/>
          <w:lang w:eastAsia="nl-NL"/>
        </w:rPr>
        <w:t>0</w:t>
      </w:r>
      <w:r w:rsidRPr="00A57329">
        <w:rPr>
          <w:rFonts w:eastAsia="Arial" w:cs="Arial"/>
          <w:color w:val="000000"/>
          <w:lang w:eastAsia="nl-NL"/>
        </w:rPr>
        <w:tab/>
        <w:t>Implementatieplan [kenmerk]</w:t>
      </w:r>
    </w:p>
    <w:p w14:paraId="484D27CB" w14:textId="28966DD9" w:rsidR="00C056DB" w:rsidRPr="00A57329" w:rsidRDefault="00C056DB" w:rsidP="00FA2D49">
      <w:pPr>
        <w:spacing w:line="288" w:lineRule="auto"/>
        <w:ind w:left="1985" w:hanging="1276"/>
        <w:rPr>
          <w:rFonts w:eastAsia="Arial" w:cs="Arial"/>
          <w:color w:val="000000"/>
          <w:lang w:eastAsia="nl-NL"/>
        </w:rPr>
      </w:pPr>
      <w:r w:rsidRPr="00A57329">
        <w:rPr>
          <w:rFonts w:eastAsia="Arial" w:cs="Arial"/>
          <w:color w:val="000000"/>
          <w:lang w:eastAsia="nl-NL"/>
        </w:rPr>
        <w:t xml:space="preserve">Bijlage </w:t>
      </w:r>
      <w:r w:rsidR="00A57329">
        <w:rPr>
          <w:rFonts w:eastAsia="Arial" w:cs="Arial"/>
          <w:color w:val="000000"/>
          <w:lang w:eastAsia="nl-NL"/>
        </w:rPr>
        <w:t>1</w:t>
      </w:r>
      <w:r w:rsidR="007A0364">
        <w:rPr>
          <w:rFonts w:eastAsia="Arial" w:cs="Arial"/>
          <w:color w:val="000000"/>
          <w:lang w:eastAsia="nl-NL"/>
        </w:rPr>
        <w:t>1</w:t>
      </w:r>
      <w:r w:rsidRPr="00A57329">
        <w:rPr>
          <w:rFonts w:eastAsia="Arial" w:cs="Arial"/>
          <w:color w:val="000000"/>
          <w:lang w:eastAsia="nl-NL"/>
        </w:rPr>
        <w:tab/>
        <w:t xml:space="preserve">Aanbestedingsleidraad </w:t>
      </w:r>
      <w:r w:rsidR="004E5F89">
        <w:rPr>
          <w:rFonts w:eastAsia="Arial" w:cs="Arial"/>
          <w:color w:val="000000"/>
          <w:lang w:eastAsia="nl-NL"/>
        </w:rPr>
        <w:t>PC Regeling</w:t>
      </w:r>
    </w:p>
    <w:p w14:paraId="52FC83EA" w14:textId="719B47A9" w:rsidR="00C056DB" w:rsidRPr="00A57329" w:rsidRDefault="00C056DB" w:rsidP="00FA2D49">
      <w:pPr>
        <w:spacing w:line="288" w:lineRule="auto"/>
        <w:ind w:left="1985" w:hanging="1276"/>
      </w:pPr>
      <w:r w:rsidRPr="00A57329">
        <w:t>Bijlage</w:t>
      </w:r>
      <w:r w:rsidR="00A57329">
        <w:t>1</w:t>
      </w:r>
      <w:r w:rsidR="007A0364">
        <w:t>2</w:t>
      </w:r>
      <w:r w:rsidRPr="00A57329">
        <w:tab/>
        <w:t>Gemeentelijke ICT-kwaliteitsnormen</w:t>
      </w:r>
    </w:p>
    <w:p w14:paraId="3C5D9ACC" w14:textId="756D3FB5" w:rsidR="00A57329" w:rsidRPr="00A57329" w:rsidRDefault="00A57329" w:rsidP="00FA2D49">
      <w:pPr>
        <w:spacing w:line="288" w:lineRule="auto"/>
        <w:ind w:left="1985" w:hanging="1276"/>
      </w:pPr>
      <w:r w:rsidRPr="00A57329">
        <w:t>Bijlage 1</w:t>
      </w:r>
      <w:r w:rsidR="007A0364">
        <w:t>3</w:t>
      </w:r>
      <w:r w:rsidRPr="00A57329">
        <w:tab/>
        <w:t>de door Leverancier aan Opdrachtgever uitgebrachte Inschrijving van [DATUM], met kenmerk ([</w:t>
      </w:r>
      <w:r w:rsidRPr="00A57329">
        <w:rPr>
          <w:highlight w:val="yellow"/>
        </w:rPr>
        <w:t>KENMERK</w:t>
      </w:r>
      <w:r w:rsidRPr="00A57329">
        <w:t>])</w:t>
      </w:r>
    </w:p>
    <w:p w14:paraId="6E086870" w14:textId="77777777" w:rsidR="001C1812" w:rsidRPr="00C056DB" w:rsidRDefault="00C056DB" w:rsidP="00C056DB">
      <w:pPr>
        <w:pStyle w:val="Lijstalinea"/>
        <w:numPr>
          <w:ilvl w:val="1"/>
          <w:numId w:val="5"/>
        </w:numPr>
        <w:spacing w:before="120" w:after="120" w:line="288" w:lineRule="auto"/>
        <w:contextualSpacing w:val="0"/>
        <w:rPr>
          <w:rFonts w:eastAsia="Arial" w:cs="Arial"/>
          <w:color w:val="000000"/>
          <w:lang w:eastAsia="nl-NL"/>
        </w:rPr>
      </w:pPr>
      <w:r>
        <w:rPr>
          <w:rFonts w:eastAsia="Arial" w:cs="Arial"/>
          <w:color w:val="000000"/>
          <w:lang w:eastAsia="nl-NL"/>
        </w:rPr>
        <w:t>D</w:t>
      </w:r>
      <w:r w:rsidR="00C33EFC" w:rsidRPr="00C056DB">
        <w:rPr>
          <w:rFonts w:eastAsia="Arial" w:cs="Arial"/>
          <w:color w:val="000000"/>
          <w:lang w:eastAsia="nl-NL"/>
        </w:rPr>
        <w:t>e</w:t>
      </w:r>
      <w:r>
        <w:rPr>
          <w:rFonts w:eastAsia="Arial" w:cs="Arial"/>
          <w:color w:val="000000"/>
          <w:lang w:eastAsia="nl-NL"/>
        </w:rPr>
        <w:t xml:space="preserve"> </w:t>
      </w:r>
      <w:r w:rsidR="00C33EFC" w:rsidRPr="00C056DB">
        <w:rPr>
          <w:rFonts w:eastAsia="Arial" w:cs="Arial"/>
          <w:color w:val="000000"/>
          <w:lang w:eastAsia="nl-NL"/>
        </w:rPr>
        <w:t>bijlagen worden geacht elkaar aan te vullen, echter voor alsdan er strijdigheid bestaat tussen het gestelde in de bijlagen dan prevaleert hetgeen is bepaald in de bij</w:t>
      </w:r>
      <w:r w:rsidR="00C62C7D" w:rsidRPr="00C056DB">
        <w:rPr>
          <w:rFonts w:eastAsia="Arial" w:cs="Arial"/>
          <w:color w:val="000000"/>
          <w:lang w:eastAsia="nl-NL"/>
        </w:rPr>
        <w:t xml:space="preserve">lage welke als eerste </w:t>
      </w:r>
      <w:r w:rsidR="00834E18" w:rsidRPr="00C056DB">
        <w:rPr>
          <w:rFonts w:eastAsia="Arial" w:cs="Arial"/>
          <w:color w:val="000000"/>
          <w:lang w:eastAsia="nl-NL"/>
        </w:rPr>
        <w:t xml:space="preserve">in rangorde </w:t>
      </w:r>
      <w:r w:rsidR="00C62C7D" w:rsidRPr="00C056DB">
        <w:rPr>
          <w:rFonts w:eastAsia="Arial" w:cs="Arial"/>
          <w:color w:val="000000"/>
          <w:lang w:eastAsia="nl-NL"/>
        </w:rPr>
        <w:t>is genoemd</w:t>
      </w:r>
      <w:r w:rsidR="009F3EAE" w:rsidRPr="00C056DB">
        <w:rPr>
          <w:rFonts w:eastAsia="Arial" w:cs="Arial"/>
          <w:color w:val="000000"/>
          <w:lang w:eastAsia="nl-NL"/>
        </w:rPr>
        <w:t xml:space="preserve">, tenzij naar mening van </w:t>
      </w:r>
      <w:r w:rsidR="0000786F" w:rsidRPr="00C056DB">
        <w:rPr>
          <w:rFonts w:eastAsia="Arial" w:cs="Arial"/>
          <w:color w:val="000000"/>
          <w:lang w:eastAsia="nl-NL"/>
        </w:rPr>
        <w:t>Opdrachtgever</w:t>
      </w:r>
      <w:r w:rsidR="009F3EAE" w:rsidRPr="00C056DB">
        <w:rPr>
          <w:rFonts w:eastAsia="Arial" w:cs="Arial"/>
          <w:color w:val="000000"/>
          <w:lang w:eastAsia="nl-NL"/>
        </w:rPr>
        <w:t xml:space="preserve"> de strijdige bepaling uit een </w:t>
      </w:r>
      <w:r w:rsidR="00DA2363" w:rsidRPr="00C056DB">
        <w:rPr>
          <w:rFonts w:eastAsia="Arial" w:cs="Arial"/>
          <w:color w:val="000000"/>
          <w:lang w:eastAsia="nl-NL"/>
        </w:rPr>
        <w:t xml:space="preserve">lagere </w:t>
      </w:r>
      <w:r w:rsidR="009F3EAE" w:rsidRPr="00C056DB">
        <w:rPr>
          <w:rFonts w:eastAsia="Arial" w:cs="Arial"/>
          <w:color w:val="000000"/>
          <w:lang w:eastAsia="nl-NL"/>
        </w:rPr>
        <w:t>bijlage meerwaarde biedt</w:t>
      </w:r>
      <w:r w:rsidR="00DA2363" w:rsidRPr="00C056DB">
        <w:rPr>
          <w:rFonts w:eastAsia="Arial" w:cs="Arial"/>
          <w:color w:val="000000"/>
          <w:lang w:eastAsia="nl-NL"/>
        </w:rPr>
        <w:t xml:space="preserve"> ten opzichte van hetgeen beschreven in de hogere bijlage</w:t>
      </w:r>
      <w:r w:rsidR="009F3EAE" w:rsidRPr="00C056DB">
        <w:rPr>
          <w:rFonts w:eastAsia="Arial" w:cs="Arial"/>
          <w:color w:val="000000"/>
          <w:lang w:eastAsia="nl-NL"/>
        </w:rPr>
        <w:t xml:space="preserve">. Dan geldt in afwijking van </w:t>
      </w:r>
      <w:r w:rsidR="00DA2363" w:rsidRPr="00C056DB">
        <w:rPr>
          <w:rFonts w:eastAsia="Arial" w:cs="Arial"/>
          <w:color w:val="000000"/>
          <w:lang w:eastAsia="nl-NL"/>
        </w:rPr>
        <w:t xml:space="preserve">gestelde rangorde </w:t>
      </w:r>
      <w:r w:rsidR="009F3EAE" w:rsidRPr="00C056DB">
        <w:rPr>
          <w:rFonts w:eastAsia="Arial" w:cs="Arial"/>
          <w:color w:val="000000"/>
          <w:lang w:eastAsia="nl-NL"/>
        </w:rPr>
        <w:t xml:space="preserve">de </w:t>
      </w:r>
      <w:r w:rsidR="00DA2363" w:rsidRPr="00C056DB">
        <w:rPr>
          <w:rFonts w:eastAsia="Arial" w:cs="Arial"/>
          <w:color w:val="000000"/>
          <w:lang w:eastAsia="nl-NL"/>
        </w:rPr>
        <w:t xml:space="preserve">specifieke </w:t>
      </w:r>
      <w:r w:rsidR="009F3EAE" w:rsidRPr="00C056DB">
        <w:rPr>
          <w:rFonts w:eastAsia="Arial" w:cs="Arial"/>
          <w:color w:val="000000"/>
          <w:lang w:eastAsia="nl-NL"/>
        </w:rPr>
        <w:t xml:space="preserve">bepaling uit de </w:t>
      </w:r>
      <w:r w:rsidR="00DA2363" w:rsidRPr="00C056DB">
        <w:rPr>
          <w:rFonts w:eastAsia="Arial" w:cs="Arial"/>
          <w:color w:val="000000"/>
          <w:lang w:eastAsia="nl-NL"/>
        </w:rPr>
        <w:t xml:space="preserve">lagere </w:t>
      </w:r>
      <w:r w:rsidR="009F3EAE" w:rsidRPr="00C056DB">
        <w:rPr>
          <w:rFonts w:eastAsia="Arial" w:cs="Arial"/>
          <w:color w:val="000000"/>
          <w:lang w:eastAsia="nl-NL"/>
        </w:rPr>
        <w:t>bijlage.</w:t>
      </w:r>
    </w:p>
    <w:p w14:paraId="539B72D8" w14:textId="77777777" w:rsidR="00834E18" w:rsidRPr="00C056DB" w:rsidRDefault="00C33EFC" w:rsidP="00C056DB">
      <w:pPr>
        <w:pStyle w:val="Lijstalinea"/>
        <w:numPr>
          <w:ilvl w:val="1"/>
          <w:numId w:val="5"/>
        </w:numPr>
        <w:spacing w:after="120" w:line="288" w:lineRule="auto"/>
        <w:contextualSpacing w:val="0"/>
        <w:rPr>
          <w:rFonts w:eastAsia="Arial" w:cs="Arial"/>
          <w:color w:val="000000"/>
          <w:lang w:eastAsia="nl-NL"/>
        </w:rPr>
      </w:pPr>
      <w:r w:rsidRPr="007073CE">
        <w:rPr>
          <w:rFonts w:eastAsia="Arial" w:cs="Arial"/>
          <w:color w:val="000000"/>
          <w:lang w:eastAsia="nl-NL"/>
        </w:rPr>
        <w:t xml:space="preserve">In geval van strijdigheid tussen bepalingen uit de Overeenkomst en de bijlagen prevaleert hetgeen </w:t>
      </w:r>
      <w:r w:rsidR="00C62C7D" w:rsidRPr="007073CE">
        <w:rPr>
          <w:rFonts w:eastAsia="Arial" w:cs="Arial"/>
          <w:color w:val="000000"/>
          <w:lang w:eastAsia="nl-NL"/>
        </w:rPr>
        <w:t>is opgenomen in de Overeenkomst</w:t>
      </w:r>
      <w:r w:rsidR="009F3EAE" w:rsidRPr="007073CE">
        <w:rPr>
          <w:rFonts w:eastAsia="Arial" w:cs="Arial"/>
          <w:color w:val="000000"/>
          <w:lang w:eastAsia="nl-NL"/>
        </w:rPr>
        <w:t xml:space="preserve">. </w:t>
      </w:r>
    </w:p>
    <w:p w14:paraId="0D91A083" w14:textId="77777777" w:rsidR="00E57525" w:rsidRPr="00C056DB" w:rsidRDefault="00834E18" w:rsidP="00C056DB">
      <w:pPr>
        <w:pStyle w:val="Lijstalinea"/>
        <w:numPr>
          <w:ilvl w:val="1"/>
          <w:numId w:val="5"/>
        </w:numPr>
        <w:spacing w:after="120" w:line="288" w:lineRule="auto"/>
        <w:contextualSpacing w:val="0"/>
        <w:rPr>
          <w:rFonts w:eastAsia="Arial" w:cs="Arial"/>
          <w:color w:val="000000"/>
          <w:lang w:eastAsia="nl-NL"/>
        </w:rPr>
      </w:pPr>
      <w:r>
        <w:rPr>
          <w:rFonts w:eastAsia="Arial" w:cs="Arial"/>
          <w:color w:val="000000"/>
          <w:lang w:eastAsia="nl-NL"/>
        </w:rPr>
        <w:t>In afwijking van de l</w:t>
      </w:r>
      <w:r w:rsidR="00C87D27">
        <w:rPr>
          <w:rFonts w:eastAsia="Arial" w:cs="Arial"/>
          <w:color w:val="000000"/>
          <w:lang w:eastAsia="nl-NL"/>
        </w:rPr>
        <w:t>id</w:t>
      </w:r>
      <w:r>
        <w:rPr>
          <w:rFonts w:eastAsia="Arial" w:cs="Arial"/>
          <w:color w:val="000000"/>
          <w:lang w:eastAsia="nl-NL"/>
        </w:rPr>
        <w:t xml:space="preserve"> 3 van dit artikel </w:t>
      </w:r>
      <w:r w:rsidR="00331D08">
        <w:rPr>
          <w:rFonts w:eastAsia="Arial" w:cs="Arial"/>
          <w:color w:val="000000"/>
          <w:lang w:eastAsia="nl-NL"/>
        </w:rPr>
        <w:t xml:space="preserve">gaan </w:t>
      </w:r>
      <w:r>
        <w:rPr>
          <w:rFonts w:eastAsia="Arial" w:cs="Arial"/>
          <w:color w:val="000000"/>
          <w:lang w:eastAsia="nl-NL"/>
        </w:rPr>
        <w:t>de Nota(‘s) van inlichtingen boven hetgeen beschreven in de Overeenkomst.</w:t>
      </w:r>
    </w:p>
    <w:tbl>
      <w:tblPr>
        <w:tblW w:w="8817" w:type="dxa"/>
        <w:tblInd w:w="8" w:type="dxa"/>
        <w:tblBorders>
          <w:bottom w:val="single" w:sz="4" w:space="0" w:color="auto"/>
        </w:tblBorders>
        <w:tblLayout w:type="fixed"/>
        <w:tblCellMar>
          <w:left w:w="0" w:type="dxa"/>
          <w:right w:w="0" w:type="dxa"/>
        </w:tblCellMar>
        <w:tblLook w:val="0000" w:firstRow="0" w:lastRow="0" w:firstColumn="0" w:lastColumn="0" w:noHBand="0" w:noVBand="0"/>
      </w:tblPr>
      <w:tblGrid>
        <w:gridCol w:w="1831"/>
        <w:gridCol w:w="2473"/>
        <w:gridCol w:w="1704"/>
        <w:gridCol w:w="2599"/>
        <w:gridCol w:w="210"/>
      </w:tblGrid>
      <w:tr w:rsidR="00C056DB" w:rsidRPr="00324257" w14:paraId="4F586286" w14:textId="77777777" w:rsidTr="00AF7EC4">
        <w:trPr>
          <w:cantSplit/>
          <w:trHeight w:val="380"/>
        </w:trPr>
        <w:tc>
          <w:tcPr>
            <w:tcW w:w="8817" w:type="dxa"/>
            <w:gridSpan w:val="5"/>
            <w:tcBorders>
              <w:bottom w:val="nil"/>
            </w:tcBorders>
          </w:tcPr>
          <w:p w14:paraId="26C7857A" w14:textId="77777777" w:rsidR="00C056DB" w:rsidRPr="00324257" w:rsidRDefault="00C056DB" w:rsidP="00AF7EC4">
            <w:pPr>
              <w:pStyle w:val="Ondertekening"/>
              <w:spacing w:after="0" w:line="288" w:lineRule="auto"/>
              <w:rPr>
                <w:rFonts w:ascii="Corbel" w:hAnsi="Corbel"/>
                <w:b/>
                <w:sz w:val="21"/>
                <w:szCs w:val="21"/>
              </w:rPr>
            </w:pPr>
            <w:r w:rsidRPr="00324257">
              <w:rPr>
                <w:rFonts w:ascii="Corbel" w:hAnsi="Corbel"/>
                <w:sz w:val="21"/>
                <w:szCs w:val="21"/>
              </w:rPr>
              <w:lastRenderedPageBreak/>
              <w:t>Aldus overeengekomen te Amsterdam en in tweevoud ondertekend,</w:t>
            </w:r>
          </w:p>
        </w:tc>
      </w:tr>
      <w:tr w:rsidR="00C056DB" w:rsidRPr="00324257" w14:paraId="2D00A8CF" w14:textId="77777777" w:rsidTr="00AF7EC4">
        <w:trPr>
          <w:cantSplit/>
          <w:trHeight w:val="380"/>
        </w:trPr>
        <w:tc>
          <w:tcPr>
            <w:tcW w:w="1856" w:type="dxa"/>
            <w:tcBorders>
              <w:bottom w:val="nil"/>
            </w:tcBorders>
          </w:tcPr>
          <w:p w14:paraId="0CC89A48" w14:textId="77777777" w:rsidR="00C056DB" w:rsidRPr="00324257" w:rsidRDefault="00C056DB" w:rsidP="00AF7EC4">
            <w:pPr>
              <w:pStyle w:val="Ondertekening"/>
              <w:spacing w:after="0" w:line="288" w:lineRule="auto"/>
              <w:rPr>
                <w:rFonts w:ascii="Corbel" w:hAnsi="Corbel"/>
                <w:sz w:val="21"/>
                <w:szCs w:val="21"/>
              </w:rPr>
            </w:pPr>
          </w:p>
        </w:tc>
        <w:tc>
          <w:tcPr>
            <w:tcW w:w="2506" w:type="dxa"/>
            <w:tcBorders>
              <w:bottom w:val="nil"/>
            </w:tcBorders>
          </w:tcPr>
          <w:p w14:paraId="06D36958" w14:textId="77777777" w:rsidR="00C056DB" w:rsidRPr="00324257" w:rsidRDefault="00C056DB" w:rsidP="00AF7EC4">
            <w:pPr>
              <w:pStyle w:val="Ondertekening"/>
              <w:spacing w:after="0" w:line="288" w:lineRule="auto"/>
              <w:rPr>
                <w:rFonts w:ascii="Corbel" w:hAnsi="Corbel"/>
                <w:sz w:val="21"/>
                <w:szCs w:val="21"/>
              </w:rPr>
            </w:pPr>
            <w:r w:rsidRPr="00324257">
              <w:rPr>
                <w:rFonts w:ascii="Corbel" w:hAnsi="Corbel"/>
                <w:b/>
                <w:sz w:val="21"/>
                <w:szCs w:val="21"/>
              </w:rPr>
              <w:t>Gemeente</w:t>
            </w:r>
          </w:p>
        </w:tc>
        <w:tc>
          <w:tcPr>
            <w:tcW w:w="1726" w:type="dxa"/>
            <w:tcBorders>
              <w:bottom w:val="nil"/>
            </w:tcBorders>
          </w:tcPr>
          <w:p w14:paraId="777CF662" w14:textId="77777777" w:rsidR="00C056DB" w:rsidRPr="00324257" w:rsidRDefault="00C056DB" w:rsidP="00AF7EC4">
            <w:pPr>
              <w:pStyle w:val="Ondertekening"/>
              <w:spacing w:after="0" w:line="288" w:lineRule="auto"/>
              <w:rPr>
                <w:rFonts w:ascii="Corbel" w:hAnsi="Corbel"/>
                <w:sz w:val="21"/>
                <w:szCs w:val="21"/>
              </w:rPr>
            </w:pPr>
          </w:p>
        </w:tc>
        <w:tc>
          <w:tcPr>
            <w:tcW w:w="2729" w:type="dxa"/>
            <w:gridSpan w:val="2"/>
            <w:tcBorders>
              <w:bottom w:val="nil"/>
            </w:tcBorders>
          </w:tcPr>
          <w:p w14:paraId="10050E42" w14:textId="77777777" w:rsidR="00C056DB" w:rsidRPr="00324257" w:rsidRDefault="00C056DB" w:rsidP="00AF7EC4">
            <w:pPr>
              <w:pStyle w:val="Ondertekening"/>
              <w:spacing w:after="0" w:line="288" w:lineRule="auto"/>
              <w:rPr>
                <w:rFonts w:ascii="Corbel" w:hAnsi="Corbel"/>
                <w:sz w:val="21"/>
                <w:szCs w:val="21"/>
              </w:rPr>
            </w:pPr>
            <w:r w:rsidRPr="00324257">
              <w:rPr>
                <w:rFonts w:ascii="Corbel" w:hAnsi="Corbel"/>
                <w:b/>
                <w:sz w:val="21"/>
                <w:szCs w:val="21"/>
              </w:rPr>
              <w:t>Leverancier</w:t>
            </w:r>
          </w:p>
        </w:tc>
      </w:tr>
      <w:tr w:rsidR="00C056DB" w:rsidRPr="00324257" w14:paraId="56718532" w14:textId="77777777" w:rsidTr="00AF7EC4">
        <w:trPr>
          <w:cantSplit/>
          <w:trHeight w:val="380"/>
        </w:trPr>
        <w:tc>
          <w:tcPr>
            <w:tcW w:w="1856" w:type="dxa"/>
            <w:tcBorders>
              <w:bottom w:val="single" w:sz="4" w:space="0" w:color="auto"/>
            </w:tcBorders>
          </w:tcPr>
          <w:p w14:paraId="0D58D4D6" w14:textId="77777777" w:rsidR="00C056DB" w:rsidRPr="00324257" w:rsidRDefault="00C056DB" w:rsidP="00AF7EC4">
            <w:pPr>
              <w:pStyle w:val="Ondertekening"/>
              <w:spacing w:after="0" w:line="288" w:lineRule="auto"/>
              <w:rPr>
                <w:rFonts w:ascii="Corbel" w:hAnsi="Corbel"/>
                <w:sz w:val="21"/>
                <w:szCs w:val="21"/>
              </w:rPr>
            </w:pPr>
            <w:r w:rsidRPr="00324257">
              <w:rPr>
                <w:rFonts w:ascii="Corbel" w:hAnsi="Corbel"/>
                <w:sz w:val="21"/>
                <w:szCs w:val="21"/>
              </w:rPr>
              <w:t>Datum</w:t>
            </w:r>
          </w:p>
        </w:tc>
        <w:tc>
          <w:tcPr>
            <w:tcW w:w="2506" w:type="dxa"/>
            <w:tcBorders>
              <w:bottom w:val="single" w:sz="4" w:space="0" w:color="auto"/>
            </w:tcBorders>
          </w:tcPr>
          <w:p w14:paraId="23E9BBBC" w14:textId="77777777" w:rsidR="00C056DB" w:rsidRPr="00324257" w:rsidRDefault="00C056DB" w:rsidP="00AF7EC4">
            <w:pPr>
              <w:pStyle w:val="Ondertekening"/>
              <w:spacing w:after="0" w:line="288" w:lineRule="auto"/>
              <w:rPr>
                <w:rFonts w:ascii="Corbel" w:hAnsi="Corbel"/>
                <w:sz w:val="21"/>
                <w:szCs w:val="21"/>
              </w:rPr>
            </w:pPr>
          </w:p>
        </w:tc>
        <w:tc>
          <w:tcPr>
            <w:tcW w:w="1726" w:type="dxa"/>
            <w:tcBorders>
              <w:bottom w:val="single" w:sz="4" w:space="0" w:color="auto"/>
            </w:tcBorders>
          </w:tcPr>
          <w:p w14:paraId="58D3D24B" w14:textId="77777777" w:rsidR="00C056DB" w:rsidRPr="00324257" w:rsidRDefault="00C056DB" w:rsidP="00AF7EC4">
            <w:pPr>
              <w:pStyle w:val="Ondertekening"/>
              <w:spacing w:after="0" w:line="288" w:lineRule="auto"/>
              <w:rPr>
                <w:rFonts w:ascii="Corbel" w:hAnsi="Corbel"/>
                <w:sz w:val="21"/>
                <w:szCs w:val="21"/>
              </w:rPr>
            </w:pPr>
            <w:r w:rsidRPr="00324257">
              <w:rPr>
                <w:rFonts w:ascii="Corbel" w:hAnsi="Corbel"/>
                <w:sz w:val="21"/>
                <w:szCs w:val="21"/>
              </w:rPr>
              <w:t>Datum</w:t>
            </w:r>
          </w:p>
        </w:tc>
        <w:tc>
          <w:tcPr>
            <w:tcW w:w="2729" w:type="dxa"/>
            <w:gridSpan w:val="2"/>
            <w:tcBorders>
              <w:bottom w:val="single" w:sz="4" w:space="0" w:color="auto"/>
            </w:tcBorders>
          </w:tcPr>
          <w:p w14:paraId="51376D86" w14:textId="77777777" w:rsidR="00C056DB" w:rsidRPr="00324257" w:rsidRDefault="00C056DB" w:rsidP="00AF7EC4">
            <w:pPr>
              <w:pStyle w:val="Ondertekening"/>
              <w:spacing w:after="0" w:line="288" w:lineRule="auto"/>
              <w:rPr>
                <w:rFonts w:ascii="Corbel" w:hAnsi="Corbel"/>
                <w:sz w:val="21"/>
                <w:szCs w:val="21"/>
              </w:rPr>
            </w:pPr>
          </w:p>
        </w:tc>
      </w:tr>
      <w:tr w:rsidR="00C056DB" w:rsidRPr="00324257" w14:paraId="60FFFD08" w14:textId="77777777" w:rsidTr="00AF7EC4">
        <w:trPr>
          <w:cantSplit/>
          <w:trHeight w:val="432"/>
        </w:trPr>
        <w:tc>
          <w:tcPr>
            <w:tcW w:w="1856" w:type="dxa"/>
            <w:tcBorders>
              <w:top w:val="single" w:sz="4" w:space="0" w:color="auto"/>
              <w:bottom w:val="single" w:sz="4" w:space="0" w:color="auto"/>
            </w:tcBorders>
          </w:tcPr>
          <w:p w14:paraId="5C0FAEFF" w14:textId="77777777" w:rsidR="00C056DB" w:rsidRPr="00324257" w:rsidRDefault="00C056DB" w:rsidP="00AF7EC4">
            <w:pPr>
              <w:pStyle w:val="Ondertekening"/>
              <w:spacing w:after="0" w:line="288" w:lineRule="auto"/>
              <w:rPr>
                <w:rFonts w:ascii="Corbel" w:hAnsi="Corbel"/>
                <w:sz w:val="21"/>
                <w:szCs w:val="21"/>
              </w:rPr>
            </w:pPr>
            <w:r w:rsidRPr="00324257">
              <w:rPr>
                <w:rFonts w:ascii="Corbel" w:hAnsi="Corbel"/>
                <w:sz w:val="21"/>
                <w:szCs w:val="21"/>
              </w:rPr>
              <w:t>Naam</w:t>
            </w:r>
          </w:p>
        </w:tc>
        <w:tc>
          <w:tcPr>
            <w:tcW w:w="2506" w:type="dxa"/>
            <w:tcBorders>
              <w:top w:val="single" w:sz="4" w:space="0" w:color="auto"/>
              <w:bottom w:val="single" w:sz="4" w:space="0" w:color="auto"/>
            </w:tcBorders>
          </w:tcPr>
          <w:p w14:paraId="60B952B0" w14:textId="77777777" w:rsidR="00C056DB" w:rsidRPr="00324257" w:rsidRDefault="00C056DB" w:rsidP="00AF7EC4">
            <w:pPr>
              <w:pStyle w:val="Ondertekening"/>
              <w:spacing w:after="0" w:line="288" w:lineRule="auto"/>
              <w:rPr>
                <w:rFonts w:ascii="Corbel" w:hAnsi="Corbel"/>
                <w:sz w:val="21"/>
                <w:szCs w:val="21"/>
              </w:rPr>
            </w:pPr>
          </w:p>
        </w:tc>
        <w:tc>
          <w:tcPr>
            <w:tcW w:w="1726" w:type="dxa"/>
            <w:tcBorders>
              <w:top w:val="single" w:sz="4" w:space="0" w:color="auto"/>
              <w:bottom w:val="single" w:sz="4" w:space="0" w:color="auto"/>
            </w:tcBorders>
          </w:tcPr>
          <w:p w14:paraId="40A612EA" w14:textId="77777777" w:rsidR="00C056DB" w:rsidRPr="00324257" w:rsidRDefault="00C056DB" w:rsidP="00AF7EC4">
            <w:pPr>
              <w:pStyle w:val="Ondertekening"/>
              <w:spacing w:after="0" w:line="288" w:lineRule="auto"/>
              <w:rPr>
                <w:rFonts w:ascii="Corbel" w:hAnsi="Corbel"/>
                <w:sz w:val="21"/>
                <w:szCs w:val="21"/>
              </w:rPr>
            </w:pPr>
            <w:r w:rsidRPr="00324257">
              <w:rPr>
                <w:rFonts w:ascii="Corbel" w:hAnsi="Corbel"/>
                <w:sz w:val="21"/>
                <w:szCs w:val="21"/>
              </w:rPr>
              <w:t>Naam</w:t>
            </w:r>
          </w:p>
        </w:tc>
        <w:tc>
          <w:tcPr>
            <w:tcW w:w="2729" w:type="dxa"/>
            <w:gridSpan w:val="2"/>
            <w:tcBorders>
              <w:top w:val="single" w:sz="4" w:space="0" w:color="auto"/>
              <w:bottom w:val="single" w:sz="4" w:space="0" w:color="auto"/>
            </w:tcBorders>
          </w:tcPr>
          <w:p w14:paraId="3E3060D7" w14:textId="77777777" w:rsidR="00C056DB" w:rsidRPr="00324257" w:rsidRDefault="00C056DB" w:rsidP="00AF7EC4">
            <w:pPr>
              <w:spacing w:line="288" w:lineRule="auto"/>
              <w:rPr>
                <w:rFonts w:cs="Consolas"/>
                <w:color w:val="000000"/>
              </w:rPr>
            </w:pPr>
          </w:p>
        </w:tc>
      </w:tr>
      <w:tr w:rsidR="00C056DB" w:rsidRPr="00324257" w14:paraId="5F975832" w14:textId="77777777" w:rsidTr="00AF7EC4">
        <w:trPr>
          <w:cantSplit/>
          <w:trHeight w:val="657"/>
        </w:trPr>
        <w:tc>
          <w:tcPr>
            <w:tcW w:w="1856" w:type="dxa"/>
            <w:tcBorders>
              <w:top w:val="single" w:sz="4" w:space="0" w:color="auto"/>
              <w:bottom w:val="single" w:sz="4" w:space="0" w:color="auto"/>
            </w:tcBorders>
          </w:tcPr>
          <w:p w14:paraId="579B0F72" w14:textId="77777777" w:rsidR="00C056DB" w:rsidRPr="00324257" w:rsidRDefault="00C056DB" w:rsidP="00AF7EC4">
            <w:pPr>
              <w:pStyle w:val="Ondertekening"/>
              <w:spacing w:after="0" w:line="288" w:lineRule="auto"/>
              <w:rPr>
                <w:rFonts w:ascii="Corbel" w:hAnsi="Corbel"/>
                <w:sz w:val="21"/>
                <w:szCs w:val="21"/>
              </w:rPr>
            </w:pPr>
            <w:r w:rsidRPr="00324257">
              <w:rPr>
                <w:rFonts w:ascii="Corbel" w:hAnsi="Corbel"/>
                <w:sz w:val="21"/>
                <w:szCs w:val="21"/>
              </w:rPr>
              <w:t>Functie</w:t>
            </w:r>
          </w:p>
        </w:tc>
        <w:tc>
          <w:tcPr>
            <w:tcW w:w="2506" w:type="dxa"/>
            <w:tcBorders>
              <w:top w:val="single" w:sz="4" w:space="0" w:color="auto"/>
              <w:bottom w:val="single" w:sz="4" w:space="0" w:color="auto"/>
            </w:tcBorders>
          </w:tcPr>
          <w:p w14:paraId="72AC65B2" w14:textId="77777777" w:rsidR="00C056DB" w:rsidRPr="00324257" w:rsidRDefault="00C056DB" w:rsidP="00AF7EC4">
            <w:pPr>
              <w:pStyle w:val="Ondertekening"/>
              <w:spacing w:after="0" w:line="288" w:lineRule="auto"/>
              <w:rPr>
                <w:rFonts w:ascii="Corbel" w:hAnsi="Corbel"/>
                <w:sz w:val="21"/>
                <w:szCs w:val="21"/>
              </w:rPr>
            </w:pPr>
          </w:p>
        </w:tc>
        <w:tc>
          <w:tcPr>
            <w:tcW w:w="1726" w:type="dxa"/>
            <w:tcBorders>
              <w:top w:val="single" w:sz="4" w:space="0" w:color="auto"/>
              <w:bottom w:val="single" w:sz="4" w:space="0" w:color="auto"/>
            </w:tcBorders>
          </w:tcPr>
          <w:p w14:paraId="5AC66356" w14:textId="77777777" w:rsidR="00C056DB" w:rsidRPr="00324257" w:rsidRDefault="00C056DB" w:rsidP="00AF7EC4">
            <w:pPr>
              <w:pStyle w:val="Ondertekening"/>
              <w:spacing w:after="0" w:line="288" w:lineRule="auto"/>
              <w:rPr>
                <w:rFonts w:ascii="Corbel" w:hAnsi="Corbel"/>
                <w:sz w:val="21"/>
                <w:szCs w:val="21"/>
              </w:rPr>
            </w:pPr>
            <w:r w:rsidRPr="00324257">
              <w:rPr>
                <w:rFonts w:ascii="Corbel" w:hAnsi="Corbel"/>
                <w:sz w:val="21"/>
                <w:szCs w:val="21"/>
              </w:rPr>
              <w:t>Functie</w:t>
            </w:r>
          </w:p>
        </w:tc>
        <w:tc>
          <w:tcPr>
            <w:tcW w:w="2729" w:type="dxa"/>
            <w:gridSpan w:val="2"/>
            <w:tcBorders>
              <w:top w:val="single" w:sz="4" w:space="0" w:color="auto"/>
              <w:bottom w:val="single" w:sz="4" w:space="0" w:color="auto"/>
            </w:tcBorders>
          </w:tcPr>
          <w:p w14:paraId="07DDB5E2" w14:textId="77777777" w:rsidR="00C056DB" w:rsidRPr="00324257" w:rsidRDefault="00C056DB" w:rsidP="00AF7EC4">
            <w:pPr>
              <w:spacing w:line="288" w:lineRule="auto"/>
              <w:rPr>
                <w:rFonts w:cs="Consolas"/>
                <w:color w:val="000000"/>
              </w:rPr>
            </w:pPr>
          </w:p>
        </w:tc>
      </w:tr>
      <w:tr w:rsidR="00C056DB" w:rsidRPr="00324257" w14:paraId="67A5B200" w14:textId="77777777" w:rsidTr="00AF7EC4">
        <w:trPr>
          <w:cantSplit/>
          <w:trHeight w:val="1814"/>
        </w:trPr>
        <w:tc>
          <w:tcPr>
            <w:tcW w:w="1856" w:type="dxa"/>
            <w:tcBorders>
              <w:top w:val="single" w:sz="4" w:space="0" w:color="auto"/>
              <w:bottom w:val="nil"/>
            </w:tcBorders>
          </w:tcPr>
          <w:p w14:paraId="4C1F5FBD" w14:textId="77777777" w:rsidR="00C056DB" w:rsidRPr="00324257" w:rsidRDefault="00C056DB" w:rsidP="00AF7EC4">
            <w:pPr>
              <w:pStyle w:val="Ondertekening"/>
              <w:spacing w:after="0" w:line="288" w:lineRule="auto"/>
              <w:rPr>
                <w:rFonts w:ascii="Corbel" w:hAnsi="Corbel"/>
                <w:sz w:val="21"/>
                <w:szCs w:val="21"/>
              </w:rPr>
            </w:pPr>
            <w:r w:rsidRPr="00324257">
              <w:rPr>
                <w:rFonts w:ascii="Corbel" w:hAnsi="Corbel"/>
                <w:sz w:val="21"/>
                <w:szCs w:val="21"/>
              </w:rPr>
              <w:t>Handtekening</w:t>
            </w:r>
          </w:p>
        </w:tc>
        <w:tc>
          <w:tcPr>
            <w:tcW w:w="2506" w:type="dxa"/>
            <w:tcBorders>
              <w:top w:val="single" w:sz="4" w:space="0" w:color="auto"/>
              <w:bottom w:val="nil"/>
            </w:tcBorders>
          </w:tcPr>
          <w:p w14:paraId="6AA8ACE0" w14:textId="77777777" w:rsidR="00C056DB" w:rsidRPr="00324257" w:rsidRDefault="00C056DB" w:rsidP="00AF7EC4">
            <w:pPr>
              <w:pStyle w:val="Ondertekening"/>
              <w:spacing w:after="0" w:line="288" w:lineRule="auto"/>
              <w:rPr>
                <w:rFonts w:ascii="Corbel" w:hAnsi="Corbel"/>
                <w:sz w:val="21"/>
                <w:szCs w:val="21"/>
              </w:rPr>
            </w:pPr>
          </w:p>
        </w:tc>
        <w:tc>
          <w:tcPr>
            <w:tcW w:w="1726" w:type="dxa"/>
            <w:tcBorders>
              <w:top w:val="single" w:sz="4" w:space="0" w:color="auto"/>
              <w:bottom w:val="nil"/>
            </w:tcBorders>
          </w:tcPr>
          <w:p w14:paraId="63FCF7B2" w14:textId="77777777" w:rsidR="00C056DB" w:rsidRPr="00324257" w:rsidRDefault="00C056DB" w:rsidP="00AF7EC4">
            <w:pPr>
              <w:pStyle w:val="Ondertekening"/>
              <w:spacing w:after="0" w:line="288" w:lineRule="auto"/>
              <w:rPr>
                <w:rFonts w:ascii="Corbel" w:hAnsi="Corbel"/>
                <w:sz w:val="21"/>
                <w:szCs w:val="21"/>
              </w:rPr>
            </w:pPr>
            <w:r w:rsidRPr="00324257">
              <w:rPr>
                <w:rFonts w:ascii="Corbel" w:hAnsi="Corbel"/>
                <w:sz w:val="21"/>
                <w:szCs w:val="21"/>
              </w:rPr>
              <w:t>Handtekening Leverancier</w:t>
            </w:r>
          </w:p>
        </w:tc>
        <w:tc>
          <w:tcPr>
            <w:tcW w:w="2729" w:type="dxa"/>
            <w:gridSpan w:val="2"/>
            <w:tcBorders>
              <w:top w:val="single" w:sz="4" w:space="0" w:color="auto"/>
              <w:bottom w:val="nil"/>
            </w:tcBorders>
          </w:tcPr>
          <w:p w14:paraId="7AB75E33" w14:textId="77777777" w:rsidR="00C056DB" w:rsidRPr="00324257" w:rsidRDefault="00C056DB" w:rsidP="00AF7EC4">
            <w:pPr>
              <w:pStyle w:val="Ondertekening"/>
              <w:spacing w:after="0" w:line="288" w:lineRule="auto"/>
              <w:rPr>
                <w:rFonts w:ascii="Corbel" w:hAnsi="Corbel"/>
                <w:sz w:val="21"/>
                <w:szCs w:val="21"/>
              </w:rPr>
            </w:pPr>
          </w:p>
        </w:tc>
      </w:tr>
      <w:tr w:rsidR="00E554A5" w:rsidRPr="007073CE" w14:paraId="6CD4503A" w14:textId="77777777" w:rsidTr="003733BF">
        <w:tblPrEx>
          <w:tblBorders>
            <w:bottom w:val="none" w:sz="0" w:space="0" w:color="auto"/>
          </w:tblBorders>
          <w:tblCellMar>
            <w:left w:w="108" w:type="dxa"/>
            <w:right w:w="108" w:type="dxa"/>
          </w:tblCellMar>
          <w:tblLook w:val="00A0" w:firstRow="1" w:lastRow="0" w:firstColumn="1" w:lastColumn="0" w:noHBand="0" w:noVBand="0"/>
        </w:tblPrEx>
        <w:trPr>
          <w:gridAfter w:val="1"/>
          <w:wAfter w:w="213" w:type="dxa"/>
        </w:trPr>
        <w:tc>
          <w:tcPr>
            <w:tcW w:w="4360" w:type="dxa"/>
            <w:gridSpan w:val="2"/>
          </w:tcPr>
          <w:p w14:paraId="5AAAA45B" w14:textId="77777777" w:rsidR="00E554A5" w:rsidRPr="007073CE" w:rsidRDefault="00E554A5" w:rsidP="00EA01AE">
            <w:pPr>
              <w:spacing w:line="288" w:lineRule="auto"/>
              <w:rPr>
                <w:rFonts w:cs="Arial"/>
                <w:i/>
              </w:rPr>
            </w:pPr>
          </w:p>
        </w:tc>
        <w:tc>
          <w:tcPr>
            <w:tcW w:w="4360" w:type="dxa"/>
            <w:gridSpan w:val="2"/>
          </w:tcPr>
          <w:p w14:paraId="5F7028A6" w14:textId="77777777" w:rsidR="00E554A5" w:rsidRPr="007073CE" w:rsidRDefault="00E554A5" w:rsidP="00EA01AE">
            <w:pPr>
              <w:spacing w:line="288" w:lineRule="auto"/>
              <w:rPr>
                <w:rFonts w:cs="Arial"/>
                <w:i/>
              </w:rPr>
            </w:pPr>
          </w:p>
        </w:tc>
      </w:tr>
    </w:tbl>
    <w:p w14:paraId="2816BECD" w14:textId="77777777" w:rsidR="00C056DB" w:rsidRDefault="00C056DB" w:rsidP="00EA01AE">
      <w:pPr>
        <w:spacing w:line="288" w:lineRule="auto"/>
      </w:pPr>
    </w:p>
    <w:p w14:paraId="0BA29086" w14:textId="77777777" w:rsidR="00C056DB" w:rsidRDefault="00C056DB">
      <w:pPr>
        <w:spacing w:line="260" w:lineRule="atLeast"/>
      </w:pPr>
      <w:r>
        <w:br w:type="page"/>
      </w:r>
    </w:p>
    <w:p w14:paraId="768F142E" w14:textId="77777777" w:rsidR="00C056DB" w:rsidRPr="00324257" w:rsidRDefault="00C056DB" w:rsidP="00C056DB">
      <w:pPr>
        <w:spacing w:line="288" w:lineRule="auto"/>
        <w:rPr>
          <w:b/>
        </w:rPr>
      </w:pPr>
      <w:r w:rsidRPr="00324257">
        <w:rPr>
          <w:b/>
        </w:rPr>
        <w:lastRenderedPageBreak/>
        <w:t>Bijlage 1</w:t>
      </w:r>
      <w:r w:rsidRPr="00324257">
        <w:rPr>
          <w:b/>
        </w:rPr>
        <w:tab/>
        <w:t>Verwerkersovereenkomst</w:t>
      </w:r>
    </w:p>
    <w:p w14:paraId="6A062F0E" w14:textId="77777777" w:rsidR="00C056DB" w:rsidRPr="00324257" w:rsidRDefault="00C056DB" w:rsidP="00C056DB">
      <w:pPr>
        <w:spacing w:line="288" w:lineRule="auto"/>
      </w:pPr>
      <w:r w:rsidRPr="00324257">
        <w:t>De Verwerkersovereenkomst is als aparte bijlage bijgevoegd.</w:t>
      </w:r>
    </w:p>
    <w:p w14:paraId="0A482027" w14:textId="77777777" w:rsidR="00C056DB" w:rsidRPr="00324257" w:rsidRDefault="00C056DB" w:rsidP="00C056DB">
      <w:pPr>
        <w:spacing w:line="288" w:lineRule="auto"/>
        <w:rPr>
          <w:b/>
        </w:rPr>
      </w:pPr>
      <w:r w:rsidRPr="00324257">
        <w:rPr>
          <w:b/>
        </w:rPr>
        <w:t>Bijlage 2</w:t>
      </w:r>
      <w:r w:rsidRPr="00324257">
        <w:rPr>
          <w:b/>
        </w:rPr>
        <w:tab/>
        <w:t>Algemene Inkoopvoorwaarden</w:t>
      </w:r>
    </w:p>
    <w:p w14:paraId="0C063982" w14:textId="77777777" w:rsidR="00C056DB" w:rsidRPr="00324257" w:rsidRDefault="00C056DB" w:rsidP="00C056DB">
      <w:pPr>
        <w:spacing w:line="288" w:lineRule="auto"/>
      </w:pPr>
      <w:r w:rsidRPr="00324257">
        <w:t>De Algemene Inkoopvoorwaarden zijn als aparte bijlage bijgevoegd.</w:t>
      </w:r>
    </w:p>
    <w:p w14:paraId="65D8F2B0" w14:textId="77777777" w:rsidR="00C056DB" w:rsidRPr="00324257" w:rsidRDefault="00C056DB" w:rsidP="00C056DB">
      <w:pPr>
        <w:spacing w:line="288" w:lineRule="auto"/>
        <w:rPr>
          <w:b/>
        </w:rPr>
      </w:pPr>
      <w:r w:rsidRPr="00324257">
        <w:rPr>
          <w:b/>
        </w:rPr>
        <w:t>Bijlage 3</w:t>
      </w:r>
      <w:r w:rsidRPr="00324257">
        <w:rPr>
          <w:b/>
        </w:rPr>
        <w:tab/>
        <w:t>Nota’s van Inlichtingen</w:t>
      </w:r>
    </w:p>
    <w:p w14:paraId="4EE32832" w14:textId="77777777" w:rsidR="00C056DB" w:rsidRPr="00324257" w:rsidRDefault="00C056DB" w:rsidP="00C056DB">
      <w:pPr>
        <w:spacing w:line="288" w:lineRule="auto"/>
      </w:pPr>
      <w:r w:rsidRPr="00324257">
        <w:t>De Nota’s van Inlichtingen zijn als aparte bijlage bijgevoegd.</w:t>
      </w:r>
    </w:p>
    <w:p w14:paraId="7B89F355" w14:textId="77777777" w:rsidR="00C056DB" w:rsidRPr="00324257" w:rsidRDefault="00C056DB" w:rsidP="00C056DB">
      <w:pPr>
        <w:spacing w:line="288" w:lineRule="auto"/>
        <w:rPr>
          <w:b/>
        </w:rPr>
      </w:pPr>
      <w:r w:rsidRPr="00324257">
        <w:rPr>
          <w:b/>
        </w:rPr>
        <w:t>Bijlage 4</w:t>
      </w:r>
      <w:r w:rsidRPr="00324257">
        <w:rPr>
          <w:b/>
        </w:rPr>
        <w:tab/>
        <w:t>Beleidsregel Integriteit Overeenkomsten van de gemeente Amsterdam</w:t>
      </w:r>
    </w:p>
    <w:p w14:paraId="769B3801" w14:textId="03D62237" w:rsidR="000944A6" w:rsidRPr="004725D4" w:rsidRDefault="000944A6" w:rsidP="004725D4">
      <w:pPr>
        <w:spacing w:after="60" w:line="288" w:lineRule="auto"/>
        <w:rPr>
          <w:i/>
          <w:iCs/>
          <w:color w:val="1F497D"/>
        </w:rPr>
      </w:pPr>
      <w:r w:rsidRPr="00C6089A">
        <w:t xml:space="preserve">De Beleidsregel Integriteit Overeenkomsten van de gemeente Amsterdam is beschikbaar op </w:t>
      </w:r>
      <w:hyperlink r:id="rId10" w:history="1">
        <w:r w:rsidRPr="00C6089A">
          <w:rPr>
            <w:rStyle w:val="Hyperlink"/>
            <w:i/>
            <w:iCs/>
          </w:rPr>
          <w:t>https://www.amsterdam.nl/bestuur-organisatie/volg-beleid/veiligheid/integer-handelen/beleidsstukken-bio/</w:t>
        </w:r>
      </w:hyperlink>
    </w:p>
    <w:p w14:paraId="3BC08396" w14:textId="04E302E1" w:rsidR="00F03454" w:rsidRPr="00324257" w:rsidRDefault="00F03454" w:rsidP="00F03454">
      <w:pPr>
        <w:spacing w:line="288" w:lineRule="auto"/>
        <w:rPr>
          <w:b/>
        </w:rPr>
      </w:pPr>
      <w:r w:rsidRPr="00324257">
        <w:rPr>
          <w:b/>
        </w:rPr>
        <w:t xml:space="preserve">Bijlage </w:t>
      </w:r>
      <w:r w:rsidR="004725D4">
        <w:rPr>
          <w:b/>
        </w:rPr>
        <w:t>5</w:t>
      </w:r>
      <w:r w:rsidRPr="00324257">
        <w:rPr>
          <w:b/>
        </w:rPr>
        <w:tab/>
      </w:r>
      <w:r>
        <w:rPr>
          <w:b/>
        </w:rPr>
        <w:t>Programma van eisen</w:t>
      </w:r>
    </w:p>
    <w:p w14:paraId="6384E9D5" w14:textId="77777777" w:rsidR="00F03454" w:rsidRPr="00324257" w:rsidRDefault="00F03454" w:rsidP="00F03454">
      <w:pPr>
        <w:spacing w:line="288" w:lineRule="auto"/>
      </w:pPr>
      <w:r w:rsidRPr="00324257">
        <w:t xml:space="preserve">Het </w:t>
      </w:r>
      <w:r>
        <w:t>programma van eisen</w:t>
      </w:r>
      <w:r w:rsidRPr="00324257">
        <w:t xml:space="preserve"> is als aparte bijlage bijgevoegd.</w:t>
      </w:r>
    </w:p>
    <w:p w14:paraId="7D0B7022" w14:textId="4BCC9DAD" w:rsidR="00C056DB" w:rsidRPr="00324257" w:rsidRDefault="00C056DB" w:rsidP="00C056DB">
      <w:pPr>
        <w:spacing w:line="288" w:lineRule="auto"/>
        <w:rPr>
          <w:b/>
        </w:rPr>
      </w:pPr>
      <w:r w:rsidRPr="00324257">
        <w:rPr>
          <w:b/>
        </w:rPr>
        <w:t xml:space="preserve">Bijlage </w:t>
      </w:r>
      <w:r w:rsidR="004725D4">
        <w:rPr>
          <w:b/>
        </w:rPr>
        <w:t>6</w:t>
      </w:r>
      <w:r w:rsidRPr="00324257">
        <w:rPr>
          <w:b/>
        </w:rPr>
        <w:tab/>
        <w:t>Service Level Agreement</w:t>
      </w:r>
    </w:p>
    <w:p w14:paraId="3AD9CDCD" w14:textId="77777777" w:rsidR="00C056DB" w:rsidRPr="00324257" w:rsidRDefault="00C056DB" w:rsidP="00C056DB">
      <w:pPr>
        <w:spacing w:line="288" w:lineRule="auto"/>
      </w:pPr>
      <w:r w:rsidRPr="00324257">
        <w:t>Het Service Level Agreement is als aparte bijlage bijgevoegd.</w:t>
      </w:r>
    </w:p>
    <w:p w14:paraId="50B8F847" w14:textId="732B2256" w:rsidR="00C056DB" w:rsidRPr="00324257" w:rsidRDefault="00C056DB" w:rsidP="00C056DB">
      <w:pPr>
        <w:spacing w:line="288" w:lineRule="auto"/>
        <w:rPr>
          <w:b/>
        </w:rPr>
      </w:pPr>
      <w:r w:rsidRPr="00324257">
        <w:rPr>
          <w:b/>
        </w:rPr>
        <w:t xml:space="preserve">Bijlage </w:t>
      </w:r>
      <w:r w:rsidR="004725D4">
        <w:rPr>
          <w:b/>
        </w:rPr>
        <w:t>7</w:t>
      </w:r>
      <w:r w:rsidRPr="00324257">
        <w:rPr>
          <w:b/>
        </w:rPr>
        <w:tab/>
        <w:t>Dossier Afspraken en Procedures</w:t>
      </w:r>
    </w:p>
    <w:p w14:paraId="6319AE95" w14:textId="77777777" w:rsidR="00C056DB" w:rsidRPr="00324257" w:rsidRDefault="00C056DB" w:rsidP="00C056DB">
      <w:pPr>
        <w:spacing w:line="288" w:lineRule="auto"/>
      </w:pPr>
      <w:r w:rsidRPr="00324257">
        <w:t>Het Dossier Afspraken en Procedures is als aparte bijlage bijgevoegd.</w:t>
      </w:r>
    </w:p>
    <w:p w14:paraId="6B4B6E75" w14:textId="6B6ECFEB" w:rsidR="00C056DB" w:rsidRPr="00324257" w:rsidRDefault="00C056DB" w:rsidP="00C056DB">
      <w:pPr>
        <w:spacing w:line="288" w:lineRule="auto"/>
        <w:rPr>
          <w:b/>
        </w:rPr>
      </w:pPr>
      <w:r w:rsidRPr="00324257">
        <w:rPr>
          <w:b/>
        </w:rPr>
        <w:t xml:space="preserve">Bijlage </w:t>
      </w:r>
      <w:r w:rsidR="004725D4">
        <w:rPr>
          <w:b/>
        </w:rPr>
        <w:t>8</w:t>
      </w:r>
      <w:r w:rsidRPr="00324257">
        <w:rPr>
          <w:b/>
        </w:rPr>
        <w:tab/>
        <w:t>Exit</w:t>
      </w:r>
      <w:r w:rsidR="00226F8E">
        <w:rPr>
          <w:b/>
        </w:rPr>
        <w:t>-</w:t>
      </w:r>
      <w:r w:rsidR="00352364">
        <w:rPr>
          <w:b/>
        </w:rPr>
        <w:t>p</w:t>
      </w:r>
      <w:r w:rsidRPr="00324257">
        <w:rPr>
          <w:b/>
        </w:rPr>
        <w:t>lan</w:t>
      </w:r>
    </w:p>
    <w:p w14:paraId="47D960A9" w14:textId="77777777" w:rsidR="00C056DB" w:rsidRPr="00324257" w:rsidRDefault="00C056DB" w:rsidP="00C056DB">
      <w:pPr>
        <w:spacing w:line="288" w:lineRule="auto"/>
      </w:pPr>
      <w:r w:rsidRPr="00324257">
        <w:t>Het Exit</w:t>
      </w:r>
      <w:r w:rsidR="00226F8E">
        <w:t>-</w:t>
      </w:r>
      <w:r w:rsidR="00352364">
        <w:t>p</w:t>
      </w:r>
      <w:r w:rsidRPr="00324257">
        <w:t>lan is na ondertekening van de Overeenkomst als aparte bijlage bijgevoegd.</w:t>
      </w:r>
    </w:p>
    <w:p w14:paraId="795E0B6F" w14:textId="18D09984" w:rsidR="00C056DB" w:rsidRPr="00324257" w:rsidRDefault="00C056DB" w:rsidP="00C056DB">
      <w:pPr>
        <w:spacing w:line="288" w:lineRule="auto"/>
        <w:rPr>
          <w:b/>
        </w:rPr>
      </w:pPr>
      <w:r w:rsidRPr="00324257">
        <w:rPr>
          <w:b/>
        </w:rPr>
        <w:t xml:space="preserve">Bijlage </w:t>
      </w:r>
      <w:r w:rsidR="004725D4">
        <w:rPr>
          <w:b/>
        </w:rPr>
        <w:t>9</w:t>
      </w:r>
      <w:r w:rsidRPr="00324257">
        <w:rPr>
          <w:b/>
        </w:rPr>
        <w:tab/>
        <w:t>Gedragscode Re-transitie</w:t>
      </w:r>
    </w:p>
    <w:p w14:paraId="27E98B93" w14:textId="77777777" w:rsidR="00C056DB" w:rsidRPr="00324257" w:rsidRDefault="00C056DB" w:rsidP="00C056DB">
      <w:pPr>
        <w:spacing w:line="288" w:lineRule="auto"/>
      </w:pPr>
      <w:r w:rsidRPr="00324257">
        <w:t>De Gedragscode Re-transitie is als aparte bijlage bijgevoegd.</w:t>
      </w:r>
    </w:p>
    <w:p w14:paraId="459C4FC2" w14:textId="6AF1E8C1" w:rsidR="00C056DB" w:rsidRPr="00324257" w:rsidRDefault="00C056DB" w:rsidP="00C056DB">
      <w:pPr>
        <w:spacing w:line="288" w:lineRule="auto"/>
        <w:rPr>
          <w:b/>
        </w:rPr>
      </w:pPr>
      <w:r w:rsidRPr="00324257">
        <w:rPr>
          <w:b/>
        </w:rPr>
        <w:t>Bijlage 1</w:t>
      </w:r>
      <w:r w:rsidR="004725D4">
        <w:rPr>
          <w:b/>
        </w:rPr>
        <w:t>0</w:t>
      </w:r>
      <w:r w:rsidRPr="00324257">
        <w:rPr>
          <w:b/>
        </w:rPr>
        <w:tab/>
        <w:t>Implementatieplan</w:t>
      </w:r>
    </w:p>
    <w:p w14:paraId="18AC98A6" w14:textId="77777777" w:rsidR="00C056DB" w:rsidRPr="00324257" w:rsidRDefault="00C056DB" w:rsidP="00C056DB">
      <w:pPr>
        <w:spacing w:line="288" w:lineRule="auto"/>
      </w:pPr>
      <w:r w:rsidRPr="00324257">
        <w:t>Het Implementatieplan is na ondertekening van de Overeenkomst als aparte bijlage bijgevoegd.</w:t>
      </w:r>
    </w:p>
    <w:p w14:paraId="3068E39C" w14:textId="56208C62" w:rsidR="00C056DB" w:rsidRPr="00324257" w:rsidRDefault="00C056DB" w:rsidP="00C056DB">
      <w:pPr>
        <w:spacing w:line="288" w:lineRule="auto"/>
        <w:rPr>
          <w:b/>
        </w:rPr>
      </w:pPr>
      <w:r w:rsidRPr="00324257">
        <w:rPr>
          <w:b/>
        </w:rPr>
        <w:t>Bijlage 1</w:t>
      </w:r>
      <w:r w:rsidR="004725D4">
        <w:rPr>
          <w:b/>
        </w:rPr>
        <w:t>1</w:t>
      </w:r>
      <w:r w:rsidRPr="00324257">
        <w:rPr>
          <w:b/>
        </w:rPr>
        <w:tab/>
        <w:t xml:space="preserve">Aanbestedingsleidraad </w:t>
      </w:r>
      <w:r w:rsidR="00352364">
        <w:rPr>
          <w:b/>
        </w:rPr>
        <w:t>PC Regeling</w:t>
      </w:r>
      <w:r w:rsidRPr="00324257">
        <w:rPr>
          <w:b/>
        </w:rPr>
        <w:t>, inclusief bijlagen</w:t>
      </w:r>
    </w:p>
    <w:p w14:paraId="42F0A034" w14:textId="77777777" w:rsidR="00C056DB" w:rsidRDefault="00C056DB" w:rsidP="00C056DB">
      <w:pPr>
        <w:spacing w:line="288" w:lineRule="auto"/>
      </w:pPr>
      <w:r w:rsidRPr="00324257">
        <w:t xml:space="preserve">De Aanbestedingsleidraad </w:t>
      </w:r>
      <w:r w:rsidR="00352364">
        <w:t>PC Regeling</w:t>
      </w:r>
      <w:r w:rsidRPr="00324257">
        <w:t xml:space="preserve"> is als aparte bijlage bijgevoegd.</w:t>
      </w:r>
    </w:p>
    <w:p w14:paraId="243EBE23" w14:textId="2971E2C7" w:rsidR="004E5F89" w:rsidRPr="004E5F89" w:rsidRDefault="004E5F89" w:rsidP="004E5F89">
      <w:pPr>
        <w:spacing w:line="288" w:lineRule="auto"/>
        <w:rPr>
          <w:b/>
        </w:rPr>
      </w:pPr>
      <w:r w:rsidRPr="004E5F89">
        <w:rPr>
          <w:b/>
        </w:rPr>
        <w:t>Bijlage 1</w:t>
      </w:r>
      <w:r w:rsidR="004725D4">
        <w:rPr>
          <w:b/>
        </w:rPr>
        <w:t>2</w:t>
      </w:r>
      <w:r w:rsidRPr="004E5F89">
        <w:rPr>
          <w:b/>
        </w:rPr>
        <w:tab/>
        <w:t>Gemeentelijke ICT-kwaliteitsnormen</w:t>
      </w:r>
    </w:p>
    <w:p w14:paraId="161116FD" w14:textId="77777777" w:rsidR="004E5F89" w:rsidRPr="00324257" w:rsidRDefault="000944A6" w:rsidP="00C056DB">
      <w:pPr>
        <w:spacing w:line="288" w:lineRule="auto"/>
      </w:pPr>
      <w:r>
        <w:t xml:space="preserve">De </w:t>
      </w:r>
      <w:r w:rsidR="004E5F89" w:rsidRPr="00A57329">
        <w:t>Gemeentelijke ICT-kwaliteitsnormen</w:t>
      </w:r>
      <w:r>
        <w:t xml:space="preserve"> zijn beschikbaar op </w:t>
      </w:r>
      <w:hyperlink r:id="rId11" w:history="1">
        <w:r w:rsidRPr="00581ABB">
          <w:rPr>
            <w:rStyle w:val="Hyperlink"/>
          </w:rPr>
          <w:t>https://vng.nl/sites/default/files/2022-04/20210317%20-%20Gemeentelijke-ICT-kwaliteitsnormen-v2021-1.pdf</w:t>
        </w:r>
      </w:hyperlink>
      <w:r>
        <w:t xml:space="preserve"> </w:t>
      </w:r>
    </w:p>
    <w:p w14:paraId="28ABAC52" w14:textId="0B56386A" w:rsidR="00C056DB" w:rsidRPr="00324257" w:rsidRDefault="00C056DB" w:rsidP="00C056DB">
      <w:pPr>
        <w:spacing w:line="288" w:lineRule="auto"/>
        <w:rPr>
          <w:b/>
        </w:rPr>
      </w:pPr>
      <w:r w:rsidRPr="00324257">
        <w:rPr>
          <w:b/>
        </w:rPr>
        <w:t>Bijlage 1</w:t>
      </w:r>
      <w:r w:rsidR="004725D4">
        <w:rPr>
          <w:b/>
        </w:rPr>
        <w:t>3</w:t>
      </w:r>
      <w:r w:rsidRPr="00324257">
        <w:rPr>
          <w:b/>
        </w:rPr>
        <w:tab/>
        <w:t>de door Leverancier aan Opdrachtgever uitgebrachte Inschrijving van [DATUM], met kenmerk ([KENMERK])</w:t>
      </w:r>
    </w:p>
    <w:p w14:paraId="5CFE9968" w14:textId="77777777" w:rsidR="00E554A5" w:rsidRPr="007073CE" w:rsidRDefault="00C056DB" w:rsidP="00EA01AE">
      <w:pPr>
        <w:spacing w:line="288" w:lineRule="auto"/>
      </w:pPr>
      <w:r w:rsidRPr="00324257">
        <w:t>De Inschrijving is als aparte bijlage bijgevoegd.</w:t>
      </w:r>
    </w:p>
    <w:sectPr w:rsidR="00E554A5" w:rsidRPr="007073CE" w:rsidSect="00EA01AE">
      <w:headerReference w:type="default" r:id="rId12"/>
      <w:footerReference w:type="default" r:id="rId13"/>
      <w:headerReference w:type="first" r:id="rId14"/>
      <w:pgSz w:w="11906" w:h="16838" w:code="9"/>
      <w:pgMar w:top="1985" w:right="1418" w:bottom="1134"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24A0" w16cex:dateUtc="2022-04-13T08:29:00Z"/>
  <w16cex:commentExtensible w16cex:durableId="260125C2" w16cex:dateUtc="2022-04-13T08:34:00Z"/>
  <w16cex:commentExtensible w16cex:durableId="2601276A" w16cex:dateUtc="2022-04-13T08:41:00Z"/>
  <w16cex:commentExtensible w16cex:durableId="26012858" w16cex:dateUtc="2022-04-13T08:45:00Z"/>
  <w16cex:commentExtensible w16cex:durableId="26012DB2" w16cex:dateUtc="2022-04-13T09:08:00Z"/>
  <w16cex:commentExtensible w16cex:durableId="26012DD0" w16cex:dateUtc="2022-04-13T09:09:00Z"/>
  <w16cex:commentExtensible w16cex:durableId="26012EA0" w16cex:dateUtc="2022-04-13T09:12:00Z"/>
  <w16cex:commentExtensible w16cex:durableId="26012F03" w16cex:dateUtc="2022-04-13T09: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A8E50" w14:textId="77777777" w:rsidR="00E8340E" w:rsidRDefault="00E8340E">
      <w:pPr>
        <w:spacing w:line="240" w:lineRule="auto"/>
      </w:pPr>
      <w:r>
        <w:separator/>
      </w:r>
    </w:p>
  </w:endnote>
  <w:endnote w:type="continuationSeparator" w:id="0">
    <w:p w14:paraId="2CE8DD41" w14:textId="77777777" w:rsidR="00E8340E" w:rsidRDefault="00E834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779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79"/>
      <w:gridCol w:w="3007"/>
    </w:tblGrid>
    <w:tr w:rsidR="00EA1EA7" w14:paraId="6495C074" w14:textId="77777777" w:rsidTr="00EA01AE">
      <w:trPr>
        <w:trHeight w:val="279"/>
      </w:trPr>
      <w:tc>
        <w:tcPr>
          <w:tcW w:w="2410" w:type="dxa"/>
        </w:tcPr>
        <w:p w14:paraId="4352D230" w14:textId="77777777" w:rsidR="00EA1EA7" w:rsidRPr="00B06950" w:rsidRDefault="00EA1EA7" w:rsidP="00A23B64">
          <w:pPr>
            <w:rPr>
              <w:sz w:val="16"/>
              <w:szCs w:val="16"/>
            </w:rPr>
          </w:pPr>
          <w:r w:rsidRPr="00B06950">
            <w:rPr>
              <w:sz w:val="16"/>
              <w:szCs w:val="16"/>
            </w:rPr>
            <w:t>Paraaf Gemeente</w:t>
          </w:r>
        </w:p>
      </w:tc>
      <w:tc>
        <w:tcPr>
          <w:tcW w:w="2379" w:type="dxa"/>
        </w:tcPr>
        <w:p w14:paraId="5B5644F1" w14:textId="77777777" w:rsidR="00EA1EA7" w:rsidRPr="00B06950" w:rsidRDefault="00EA1EA7" w:rsidP="00A23B64">
          <w:pPr>
            <w:rPr>
              <w:sz w:val="16"/>
              <w:szCs w:val="16"/>
            </w:rPr>
          </w:pPr>
          <w:r w:rsidRPr="00B06950">
            <w:rPr>
              <w:sz w:val="16"/>
              <w:szCs w:val="16"/>
            </w:rPr>
            <w:t xml:space="preserve">Paraaf </w:t>
          </w:r>
          <w:r>
            <w:rPr>
              <w:sz w:val="16"/>
              <w:szCs w:val="16"/>
            </w:rPr>
            <w:t>Leverancier</w:t>
          </w:r>
          <w:r w:rsidRPr="00B06950">
            <w:rPr>
              <w:sz w:val="16"/>
              <w:szCs w:val="16"/>
            </w:rPr>
            <w:t xml:space="preserve"> </w:t>
          </w:r>
        </w:p>
      </w:tc>
      <w:tc>
        <w:tcPr>
          <w:tcW w:w="3007" w:type="dxa"/>
        </w:tcPr>
        <w:p w14:paraId="179FB2A9" w14:textId="77777777" w:rsidR="00EA1EA7" w:rsidRPr="00EA01AE" w:rsidRDefault="00EA1EA7" w:rsidP="00EA01AE">
          <w:pPr>
            <w:jc w:val="right"/>
            <w:rPr>
              <w:sz w:val="16"/>
              <w:szCs w:val="16"/>
            </w:rPr>
          </w:pPr>
          <w:r w:rsidRPr="00EA01AE">
            <w:rPr>
              <w:sz w:val="16"/>
              <w:szCs w:val="16"/>
            </w:rPr>
            <w:t xml:space="preserve">Pagina </w:t>
          </w:r>
          <w:r w:rsidRPr="00EA01AE">
            <w:rPr>
              <w:sz w:val="16"/>
              <w:szCs w:val="16"/>
            </w:rPr>
            <w:fldChar w:fldCharType="begin"/>
          </w:r>
          <w:r w:rsidRPr="00EA01AE">
            <w:rPr>
              <w:sz w:val="16"/>
              <w:szCs w:val="16"/>
            </w:rPr>
            <w:instrText>PAGE  \* Arabic  \* MERGEFORMAT</w:instrText>
          </w:r>
          <w:r w:rsidRPr="00EA01AE">
            <w:rPr>
              <w:sz w:val="16"/>
              <w:szCs w:val="16"/>
            </w:rPr>
            <w:fldChar w:fldCharType="separate"/>
          </w:r>
          <w:r w:rsidRPr="00EA01AE">
            <w:rPr>
              <w:noProof/>
              <w:sz w:val="16"/>
              <w:szCs w:val="16"/>
            </w:rPr>
            <w:t>2</w:t>
          </w:r>
          <w:r w:rsidRPr="00EA01AE">
            <w:rPr>
              <w:sz w:val="16"/>
              <w:szCs w:val="16"/>
            </w:rPr>
            <w:fldChar w:fldCharType="end"/>
          </w:r>
          <w:r w:rsidRPr="00EA01AE">
            <w:rPr>
              <w:sz w:val="16"/>
              <w:szCs w:val="16"/>
            </w:rPr>
            <w:t xml:space="preserve"> van </w:t>
          </w:r>
          <w:r w:rsidRPr="00EA01AE">
            <w:rPr>
              <w:sz w:val="16"/>
              <w:szCs w:val="16"/>
            </w:rPr>
            <w:fldChar w:fldCharType="begin"/>
          </w:r>
          <w:r w:rsidRPr="00EA01AE">
            <w:rPr>
              <w:sz w:val="16"/>
              <w:szCs w:val="16"/>
            </w:rPr>
            <w:instrText xml:space="preserve"> NUMPAGES  \* MERGEFORMAT </w:instrText>
          </w:r>
          <w:r w:rsidRPr="00EA01AE">
            <w:rPr>
              <w:sz w:val="16"/>
              <w:szCs w:val="16"/>
            </w:rPr>
            <w:fldChar w:fldCharType="separate"/>
          </w:r>
          <w:r w:rsidRPr="00EA01AE">
            <w:rPr>
              <w:noProof/>
              <w:sz w:val="16"/>
              <w:szCs w:val="16"/>
            </w:rPr>
            <w:t>16</w:t>
          </w:r>
          <w:r w:rsidRPr="00EA01AE">
            <w:rPr>
              <w:sz w:val="16"/>
              <w:szCs w:val="16"/>
            </w:rPr>
            <w:fldChar w:fldCharType="end"/>
          </w:r>
        </w:p>
      </w:tc>
    </w:tr>
  </w:tbl>
  <w:p w14:paraId="600511C8" w14:textId="77777777" w:rsidR="00EA1EA7" w:rsidRPr="00EA01AE" w:rsidRDefault="00EA1EA7" w:rsidP="00EA01AE">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50FFE" w14:textId="77777777" w:rsidR="00E8340E" w:rsidRDefault="00E8340E">
      <w:pPr>
        <w:spacing w:line="240" w:lineRule="auto"/>
      </w:pPr>
      <w:r>
        <w:separator/>
      </w:r>
    </w:p>
  </w:footnote>
  <w:footnote w:type="continuationSeparator" w:id="0">
    <w:p w14:paraId="404C632C" w14:textId="77777777" w:rsidR="00E8340E" w:rsidRDefault="00E834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472B4" w14:textId="77777777" w:rsidR="00EA1EA7" w:rsidRPr="00EA01AE" w:rsidRDefault="00EA1EA7">
    <w:pPr>
      <w:pStyle w:val="Koptekst"/>
      <w:rPr>
        <w:sz w:val="18"/>
      </w:rPr>
    </w:pPr>
    <w:r w:rsidRPr="00EA01AE">
      <w:rPr>
        <w:sz w:val="18"/>
      </w:rPr>
      <w:t>Overeenkomst PC Regeling</w:t>
    </w:r>
  </w:p>
  <w:p w14:paraId="49D12541" w14:textId="77777777" w:rsidR="00EA1EA7" w:rsidRPr="00EA01AE" w:rsidRDefault="00EA1EA7">
    <w:pPr>
      <w:pStyle w:val="Koptekst"/>
      <w:rPr>
        <w:sz w:val="18"/>
      </w:rPr>
    </w:pPr>
    <w:r w:rsidRPr="00EA01AE">
      <w:rPr>
        <w:sz w:val="18"/>
      </w:rPr>
      <w:t>AICT 2022-0026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61222" w14:textId="77777777" w:rsidR="00EA1EA7" w:rsidRDefault="00EA1EA7">
    <w:pPr>
      <w:pStyle w:val="Koptekst"/>
    </w:pPr>
    <w:r>
      <w:rPr>
        <w:noProof/>
        <w:lang w:eastAsia="nl-NL"/>
      </w:rPr>
      <w:drawing>
        <wp:anchor distT="0" distB="0" distL="114300" distR="114300" simplePos="0" relativeHeight="251658240" behindDoc="1" locked="0" layoutInCell="1" allowOverlap="1" wp14:anchorId="6F0900B4" wp14:editId="476CDE9E">
          <wp:simplePos x="0" y="0"/>
          <wp:positionH relativeFrom="page">
            <wp:posOffset>450215</wp:posOffset>
          </wp:positionH>
          <wp:positionV relativeFrom="page">
            <wp:posOffset>288290</wp:posOffset>
          </wp:positionV>
          <wp:extent cx="2008800" cy="1512000"/>
          <wp:effectExtent l="0" t="0" r="0" b="0"/>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meente Amsterda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8800" cy="1512000"/>
                  </a:xfrm>
                  <a:prstGeom prst="rect">
                    <a:avLst/>
                  </a:prstGeom>
                </pic:spPr>
              </pic:pic>
            </a:graphicData>
          </a:graphic>
        </wp:anchor>
      </w:drawing>
    </w:r>
  </w:p>
  <w:p w14:paraId="4EC26A82" w14:textId="77777777" w:rsidR="00EA1EA7" w:rsidRDefault="00EA1E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22C6"/>
    <w:multiLevelType w:val="hybridMultilevel"/>
    <w:tmpl w:val="D35620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4163E8"/>
    <w:multiLevelType w:val="multilevel"/>
    <w:tmpl w:val="1898CB9C"/>
    <w:lvl w:ilvl="0">
      <w:start w:val="1"/>
      <w:numFmt w:val="bullet"/>
      <w:lvlText w:val=""/>
      <w:lvlJc w:val="left"/>
      <w:pPr>
        <w:ind w:left="1068" w:hanging="360"/>
      </w:pPr>
      <w:rPr>
        <w:rFonts w:ascii="Symbol" w:hAnsi="Symbol" w:hint="default"/>
        <w:b/>
      </w:rPr>
    </w:lvl>
    <w:lvl w:ilvl="1">
      <w:start w:val="1"/>
      <w:numFmt w:val="decimal"/>
      <w:isLgl/>
      <w:lvlText w:val="%1.%2"/>
      <w:lvlJc w:val="left"/>
      <w:pPr>
        <w:ind w:left="1068" w:hanging="720"/>
      </w:pPr>
      <w:rPr>
        <w:rFonts w:hint="default"/>
        <w:b w:val="0"/>
        <w:i w:val="0"/>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0D192B3B"/>
    <w:multiLevelType w:val="hybridMultilevel"/>
    <w:tmpl w:val="6C9AC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9D7B60"/>
    <w:multiLevelType w:val="hybridMultilevel"/>
    <w:tmpl w:val="E566405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0C6991"/>
    <w:multiLevelType w:val="hybridMultilevel"/>
    <w:tmpl w:val="486CD232"/>
    <w:lvl w:ilvl="0" w:tplc="EBD62DF4">
      <w:start w:val="1"/>
      <w:numFmt w:val="bullet"/>
      <w:lvlText w:val=""/>
      <w:lvlJc w:val="left"/>
      <w:pPr>
        <w:ind w:left="1418" w:hanging="284"/>
      </w:pPr>
      <w:rPr>
        <w:rFonts w:ascii="Symbol" w:hAnsi="Symbol" w:hint="default"/>
      </w:rPr>
    </w:lvl>
    <w:lvl w:ilvl="1" w:tplc="04130003" w:tentative="1">
      <w:start w:val="1"/>
      <w:numFmt w:val="bullet"/>
      <w:lvlText w:val="o"/>
      <w:lvlJc w:val="left"/>
      <w:pPr>
        <w:ind w:left="1462" w:hanging="360"/>
      </w:pPr>
      <w:rPr>
        <w:rFonts w:ascii="Courier New" w:hAnsi="Courier New" w:cs="Courier New" w:hint="default"/>
      </w:rPr>
    </w:lvl>
    <w:lvl w:ilvl="2" w:tplc="04130005" w:tentative="1">
      <w:start w:val="1"/>
      <w:numFmt w:val="bullet"/>
      <w:lvlText w:val=""/>
      <w:lvlJc w:val="left"/>
      <w:pPr>
        <w:ind w:left="2182" w:hanging="360"/>
      </w:pPr>
      <w:rPr>
        <w:rFonts w:ascii="Wingdings" w:hAnsi="Wingdings" w:hint="default"/>
      </w:rPr>
    </w:lvl>
    <w:lvl w:ilvl="3" w:tplc="04130001" w:tentative="1">
      <w:start w:val="1"/>
      <w:numFmt w:val="bullet"/>
      <w:lvlText w:val=""/>
      <w:lvlJc w:val="left"/>
      <w:pPr>
        <w:ind w:left="2902" w:hanging="360"/>
      </w:pPr>
      <w:rPr>
        <w:rFonts w:ascii="Symbol" w:hAnsi="Symbol" w:hint="default"/>
      </w:rPr>
    </w:lvl>
    <w:lvl w:ilvl="4" w:tplc="04130003" w:tentative="1">
      <w:start w:val="1"/>
      <w:numFmt w:val="bullet"/>
      <w:lvlText w:val="o"/>
      <w:lvlJc w:val="left"/>
      <w:pPr>
        <w:ind w:left="3622" w:hanging="360"/>
      </w:pPr>
      <w:rPr>
        <w:rFonts w:ascii="Courier New" w:hAnsi="Courier New" w:cs="Courier New" w:hint="default"/>
      </w:rPr>
    </w:lvl>
    <w:lvl w:ilvl="5" w:tplc="04130005" w:tentative="1">
      <w:start w:val="1"/>
      <w:numFmt w:val="bullet"/>
      <w:lvlText w:val=""/>
      <w:lvlJc w:val="left"/>
      <w:pPr>
        <w:ind w:left="4342" w:hanging="360"/>
      </w:pPr>
      <w:rPr>
        <w:rFonts w:ascii="Wingdings" w:hAnsi="Wingdings" w:hint="default"/>
      </w:rPr>
    </w:lvl>
    <w:lvl w:ilvl="6" w:tplc="04130001" w:tentative="1">
      <w:start w:val="1"/>
      <w:numFmt w:val="bullet"/>
      <w:lvlText w:val=""/>
      <w:lvlJc w:val="left"/>
      <w:pPr>
        <w:ind w:left="5062" w:hanging="360"/>
      </w:pPr>
      <w:rPr>
        <w:rFonts w:ascii="Symbol" w:hAnsi="Symbol" w:hint="default"/>
      </w:rPr>
    </w:lvl>
    <w:lvl w:ilvl="7" w:tplc="04130003" w:tentative="1">
      <w:start w:val="1"/>
      <w:numFmt w:val="bullet"/>
      <w:lvlText w:val="o"/>
      <w:lvlJc w:val="left"/>
      <w:pPr>
        <w:ind w:left="5782" w:hanging="360"/>
      </w:pPr>
      <w:rPr>
        <w:rFonts w:ascii="Courier New" w:hAnsi="Courier New" w:cs="Courier New" w:hint="default"/>
      </w:rPr>
    </w:lvl>
    <w:lvl w:ilvl="8" w:tplc="04130005" w:tentative="1">
      <w:start w:val="1"/>
      <w:numFmt w:val="bullet"/>
      <w:lvlText w:val=""/>
      <w:lvlJc w:val="left"/>
      <w:pPr>
        <w:ind w:left="6502" w:hanging="360"/>
      </w:pPr>
      <w:rPr>
        <w:rFonts w:ascii="Wingdings" w:hAnsi="Wingdings" w:hint="default"/>
      </w:rPr>
    </w:lvl>
  </w:abstractNum>
  <w:abstractNum w:abstractNumId="5" w15:restartNumberingAfterBreak="0">
    <w:nsid w:val="13357C37"/>
    <w:multiLevelType w:val="multilevel"/>
    <w:tmpl w:val="54D00B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447F0E"/>
    <w:multiLevelType w:val="multilevel"/>
    <w:tmpl w:val="54D00B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6014FA"/>
    <w:multiLevelType w:val="multilevel"/>
    <w:tmpl w:val="54D00B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9C22C4"/>
    <w:multiLevelType w:val="hybridMultilevel"/>
    <w:tmpl w:val="D11E0E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D0E67B4"/>
    <w:multiLevelType w:val="multilevel"/>
    <w:tmpl w:val="54D00B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5A27D8"/>
    <w:multiLevelType w:val="multilevel"/>
    <w:tmpl w:val="3F3C5F98"/>
    <w:styleLink w:val="Juridisch"/>
    <w:lvl w:ilvl="0">
      <w:start w:val="1"/>
      <w:numFmt w:val="decimal"/>
      <w:lvlText w:val="%1"/>
      <w:lvlJc w:val="left"/>
      <w:pPr>
        <w:tabs>
          <w:tab w:val="num" w:pos="737"/>
        </w:tabs>
        <w:ind w:left="737" w:hanging="737"/>
      </w:pPr>
      <w:rPr>
        <w:rFonts w:ascii="Arial" w:hAnsi="Arial" w:hint="default"/>
        <w:b/>
        <w:i w:val="0"/>
        <w:color w:val="auto"/>
        <w:sz w:val="32"/>
        <w:szCs w:val="22"/>
      </w:rPr>
    </w:lvl>
    <w:lvl w:ilvl="1">
      <w:start w:val="1"/>
      <w:numFmt w:val="decimal"/>
      <w:lvlText w:val="%1.%2"/>
      <w:lvlJc w:val="left"/>
      <w:pPr>
        <w:tabs>
          <w:tab w:val="num" w:pos="737"/>
        </w:tabs>
        <w:ind w:left="737" w:hanging="737"/>
      </w:pPr>
      <w:rPr>
        <w:rFonts w:ascii="Arial" w:hAnsi="Arial" w:hint="default"/>
        <w:b/>
        <w:i w:val="0"/>
        <w:sz w:val="20"/>
        <w:szCs w:val="20"/>
      </w:rPr>
    </w:lvl>
    <w:lvl w:ilvl="2">
      <w:start w:val="1"/>
      <w:numFmt w:val="decimal"/>
      <w:lvlText w:val="%1.%2.%3"/>
      <w:lvlJc w:val="left"/>
      <w:pPr>
        <w:tabs>
          <w:tab w:val="num" w:pos="0"/>
        </w:tabs>
        <w:ind w:left="737" w:hanging="737"/>
      </w:pPr>
      <w:rPr>
        <w:rFonts w:ascii="Arial" w:hAnsi="Arial" w:hint="default"/>
        <w:b/>
        <w:i w:val="0"/>
        <w:sz w:val="18"/>
      </w:rPr>
    </w:lvl>
    <w:lvl w:ilvl="3">
      <w:start w:val="1"/>
      <w:numFmt w:val="decimal"/>
      <w:lvlText w:val="%1.%2.%3.%4"/>
      <w:lvlJc w:val="left"/>
      <w:pPr>
        <w:tabs>
          <w:tab w:val="num" w:pos="737"/>
        </w:tabs>
        <w:ind w:left="737" w:hanging="737"/>
      </w:pPr>
      <w:rPr>
        <w:rFonts w:ascii="Arial" w:hAnsi="Arial" w:hint="default"/>
        <w:b/>
        <w:i w:val="0"/>
        <w:sz w:val="18"/>
      </w:rPr>
    </w:lvl>
    <w:lvl w:ilvl="4">
      <w:start w:val="1"/>
      <w:numFmt w:val="decimal"/>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11" w15:restartNumberingAfterBreak="0">
    <w:nsid w:val="26845FCB"/>
    <w:multiLevelType w:val="singleLevel"/>
    <w:tmpl w:val="6EAC5D02"/>
    <w:lvl w:ilvl="0">
      <w:start w:val="1"/>
      <w:numFmt w:val="lowerLetter"/>
      <w:pStyle w:val="OpsommetLetters"/>
      <w:lvlText w:val="%1"/>
      <w:lvlJc w:val="left"/>
      <w:pPr>
        <w:tabs>
          <w:tab w:val="num" w:pos="340"/>
        </w:tabs>
        <w:ind w:left="340" w:hanging="340"/>
      </w:pPr>
      <w:rPr>
        <w:rFonts w:hint="default"/>
      </w:rPr>
    </w:lvl>
  </w:abstractNum>
  <w:abstractNum w:abstractNumId="12" w15:restartNumberingAfterBreak="0">
    <w:nsid w:val="275E7707"/>
    <w:multiLevelType w:val="hybridMultilevel"/>
    <w:tmpl w:val="D7AC7BD8"/>
    <w:lvl w:ilvl="0" w:tplc="6964A11A">
      <w:start w:val="1"/>
      <w:numFmt w:val="lowerLetter"/>
      <w:lvlText w:val="%1."/>
      <w:lvlJc w:val="left"/>
      <w:pPr>
        <w:ind w:left="1418" w:hanging="285"/>
      </w:pPr>
      <w:rPr>
        <w:rFonts w:hint="default"/>
      </w:rPr>
    </w:lvl>
    <w:lvl w:ilvl="1" w:tplc="04130019" w:tentative="1">
      <w:start w:val="1"/>
      <w:numFmt w:val="lowerLetter"/>
      <w:lvlText w:val="%2."/>
      <w:lvlJc w:val="left"/>
      <w:pPr>
        <w:ind w:left="2213" w:hanging="360"/>
      </w:pPr>
    </w:lvl>
    <w:lvl w:ilvl="2" w:tplc="0413001B" w:tentative="1">
      <w:start w:val="1"/>
      <w:numFmt w:val="lowerRoman"/>
      <w:lvlText w:val="%3."/>
      <w:lvlJc w:val="right"/>
      <w:pPr>
        <w:ind w:left="2933" w:hanging="180"/>
      </w:pPr>
    </w:lvl>
    <w:lvl w:ilvl="3" w:tplc="0413000F" w:tentative="1">
      <w:start w:val="1"/>
      <w:numFmt w:val="decimal"/>
      <w:lvlText w:val="%4."/>
      <w:lvlJc w:val="left"/>
      <w:pPr>
        <w:ind w:left="3653" w:hanging="360"/>
      </w:pPr>
    </w:lvl>
    <w:lvl w:ilvl="4" w:tplc="04130019" w:tentative="1">
      <w:start w:val="1"/>
      <w:numFmt w:val="lowerLetter"/>
      <w:lvlText w:val="%5."/>
      <w:lvlJc w:val="left"/>
      <w:pPr>
        <w:ind w:left="4373" w:hanging="360"/>
      </w:pPr>
    </w:lvl>
    <w:lvl w:ilvl="5" w:tplc="0413001B" w:tentative="1">
      <w:start w:val="1"/>
      <w:numFmt w:val="lowerRoman"/>
      <w:lvlText w:val="%6."/>
      <w:lvlJc w:val="right"/>
      <w:pPr>
        <w:ind w:left="5093" w:hanging="180"/>
      </w:pPr>
    </w:lvl>
    <w:lvl w:ilvl="6" w:tplc="0413000F" w:tentative="1">
      <w:start w:val="1"/>
      <w:numFmt w:val="decimal"/>
      <w:lvlText w:val="%7."/>
      <w:lvlJc w:val="left"/>
      <w:pPr>
        <w:ind w:left="5813" w:hanging="360"/>
      </w:pPr>
    </w:lvl>
    <w:lvl w:ilvl="7" w:tplc="04130019" w:tentative="1">
      <w:start w:val="1"/>
      <w:numFmt w:val="lowerLetter"/>
      <w:lvlText w:val="%8."/>
      <w:lvlJc w:val="left"/>
      <w:pPr>
        <w:ind w:left="6533" w:hanging="360"/>
      </w:pPr>
    </w:lvl>
    <w:lvl w:ilvl="8" w:tplc="0413001B" w:tentative="1">
      <w:start w:val="1"/>
      <w:numFmt w:val="lowerRoman"/>
      <w:lvlText w:val="%9."/>
      <w:lvlJc w:val="right"/>
      <w:pPr>
        <w:ind w:left="7253" w:hanging="180"/>
      </w:pPr>
    </w:lvl>
  </w:abstractNum>
  <w:abstractNum w:abstractNumId="13" w15:restartNumberingAfterBreak="0">
    <w:nsid w:val="27A763FA"/>
    <w:multiLevelType w:val="multilevel"/>
    <w:tmpl w:val="54D00B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F27987"/>
    <w:multiLevelType w:val="multilevel"/>
    <w:tmpl w:val="770A444C"/>
    <w:lvl w:ilvl="0">
      <w:start w:val="1"/>
      <w:numFmt w:val="decimal"/>
      <w:pStyle w:val="contractkop"/>
      <w:lvlText w:val="%1"/>
      <w:lvlJc w:val="left"/>
      <w:pPr>
        <w:tabs>
          <w:tab w:val="num" w:pos="737"/>
        </w:tabs>
        <w:ind w:left="737" w:hanging="737"/>
      </w:pPr>
      <w:rPr>
        <w:rFonts w:ascii="Arial" w:hAnsi="Arial" w:hint="default"/>
        <w:b/>
        <w:i w:val="0"/>
        <w:color w:val="auto"/>
        <w:sz w:val="20"/>
        <w:szCs w:val="20"/>
      </w:rPr>
    </w:lvl>
    <w:lvl w:ilvl="1">
      <w:start w:val="1"/>
      <w:numFmt w:val="decimal"/>
      <w:pStyle w:val="contractartikel"/>
      <w:lvlText w:val="%1.%2"/>
      <w:lvlJc w:val="left"/>
      <w:rPr>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24"/>
        </w:tabs>
        <w:ind w:left="624" w:hanging="624"/>
      </w:pPr>
      <w:rPr>
        <w:rFonts w:ascii="Arial" w:hAnsi="Arial" w:hint="default"/>
        <w:b/>
        <w:i w:val="0"/>
        <w:sz w:val="20"/>
        <w:szCs w:val="20"/>
      </w:rPr>
    </w:lvl>
    <w:lvl w:ilvl="3">
      <w:start w:val="1"/>
      <w:numFmt w:val="decimal"/>
      <w:lvlText w:val="%1.%2.%3.%4"/>
      <w:lvlJc w:val="left"/>
      <w:pPr>
        <w:tabs>
          <w:tab w:val="num" w:pos="1475"/>
        </w:tabs>
        <w:ind w:left="1475" w:hanging="851"/>
      </w:pPr>
      <w:rPr>
        <w:rFonts w:ascii="Arial" w:hAnsi="Arial" w:hint="default"/>
        <w:b/>
        <w:i w:val="0"/>
        <w:sz w:val="20"/>
      </w:rPr>
    </w:lvl>
    <w:lvl w:ilvl="4">
      <w:start w:val="1"/>
      <w:numFmt w:val="decimal"/>
      <w:lvlText w:val="%1.%2.%3.%4.a"/>
      <w:lvlJc w:val="left"/>
      <w:pPr>
        <w:tabs>
          <w:tab w:val="num" w:pos="1475"/>
        </w:tabs>
        <w:ind w:left="1475" w:hanging="851"/>
      </w:pPr>
      <w:rPr>
        <w:rFonts w:ascii="Arial" w:hAnsi="Arial" w:hint="default"/>
        <w:b/>
        <w:i w:val="0"/>
        <w:sz w:val="20"/>
      </w:rPr>
    </w:lvl>
    <w:lvl w:ilvl="5">
      <w:start w:val="1"/>
      <w:numFmt w:val="decimal"/>
      <w:lvlText w:val="%1.%2.%3.%4.%5.%6"/>
      <w:lvlJc w:val="left"/>
      <w:pPr>
        <w:tabs>
          <w:tab w:val="num" w:pos="4594"/>
        </w:tabs>
        <w:ind w:left="4594" w:hanging="1134"/>
      </w:pPr>
      <w:rPr>
        <w:rFonts w:hint="default"/>
      </w:rPr>
    </w:lvl>
    <w:lvl w:ilvl="6">
      <w:start w:val="1"/>
      <w:numFmt w:val="decimal"/>
      <w:lvlText w:val="%1.%2.%3.%4.%5.%6.%7"/>
      <w:lvlJc w:val="left"/>
      <w:pPr>
        <w:tabs>
          <w:tab w:val="num" w:pos="4707"/>
        </w:tabs>
        <w:ind w:left="4707" w:hanging="1247"/>
      </w:pPr>
      <w:rPr>
        <w:rFonts w:ascii="Times New Roman" w:hAnsi="Times New Roman" w:hint="default"/>
        <w:b/>
        <w:i/>
        <w:sz w:val="18"/>
      </w:rPr>
    </w:lvl>
    <w:lvl w:ilvl="7">
      <w:start w:val="1"/>
      <w:numFmt w:val="decimal"/>
      <w:lvlText w:val="%1.%2.%3.%4.%5.%6.%7.%8"/>
      <w:lvlJc w:val="left"/>
      <w:pPr>
        <w:tabs>
          <w:tab w:val="num" w:pos="4821"/>
        </w:tabs>
        <w:ind w:left="4821" w:hanging="1361"/>
      </w:pPr>
      <w:rPr>
        <w:rFonts w:hint="default"/>
      </w:rPr>
    </w:lvl>
    <w:lvl w:ilvl="8">
      <w:start w:val="1"/>
      <w:numFmt w:val="decimal"/>
      <w:lvlText w:val="%1.%2.%3.%4.%5.%6.%7.%8.%9"/>
      <w:lvlJc w:val="left"/>
      <w:pPr>
        <w:tabs>
          <w:tab w:val="num" w:pos="4934"/>
        </w:tabs>
        <w:ind w:left="4934" w:hanging="1474"/>
      </w:pPr>
      <w:rPr>
        <w:rFonts w:hint="default"/>
      </w:rPr>
    </w:lvl>
  </w:abstractNum>
  <w:abstractNum w:abstractNumId="15" w15:restartNumberingAfterBreak="0">
    <w:nsid w:val="32F3627E"/>
    <w:multiLevelType w:val="hybridMultilevel"/>
    <w:tmpl w:val="716CD24E"/>
    <w:lvl w:ilvl="0" w:tplc="BF80465A">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0F072D"/>
    <w:multiLevelType w:val="multilevel"/>
    <w:tmpl w:val="54D00B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E5585F"/>
    <w:multiLevelType w:val="multilevel"/>
    <w:tmpl w:val="1A80F2A4"/>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745941"/>
    <w:multiLevelType w:val="hybridMultilevel"/>
    <w:tmpl w:val="C83051C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42197C68"/>
    <w:multiLevelType w:val="multilevel"/>
    <w:tmpl w:val="54D00B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E6666D"/>
    <w:multiLevelType w:val="hybridMultilevel"/>
    <w:tmpl w:val="16ECC266"/>
    <w:lvl w:ilvl="0" w:tplc="1874A200">
      <w:start w:val="1"/>
      <w:numFmt w:val="decimal"/>
      <w:pStyle w:val="OpsommingCijfers"/>
      <w:lvlText w:val="%1."/>
      <w:lvlJc w:val="left"/>
      <w:pPr>
        <w:ind w:left="947" w:hanging="360"/>
      </w:pPr>
    </w:lvl>
    <w:lvl w:ilvl="1" w:tplc="8278AEC0" w:tentative="1">
      <w:start w:val="1"/>
      <w:numFmt w:val="lowerLetter"/>
      <w:lvlText w:val="%2."/>
      <w:lvlJc w:val="left"/>
      <w:pPr>
        <w:ind w:left="1667" w:hanging="360"/>
      </w:pPr>
    </w:lvl>
    <w:lvl w:ilvl="2" w:tplc="6C12817E" w:tentative="1">
      <w:start w:val="1"/>
      <w:numFmt w:val="lowerRoman"/>
      <w:lvlText w:val="%3."/>
      <w:lvlJc w:val="right"/>
      <w:pPr>
        <w:ind w:left="2387" w:hanging="180"/>
      </w:pPr>
    </w:lvl>
    <w:lvl w:ilvl="3" w:tplc="2746238E" w:tentative="1">
      <w:start w:val="1"/>
      <w:numFmt w:val="decimal"/>
      <w:lvlText w:val="%4."/>
      <w:lvlJc w:val="left"/>
      <w:pPr>
        <w:ind w:left="3107" w:hanging="360"/>
      </w:pPr>
    </w:lvl>
    <w:lvl w:ilvl="4" w:tplc="67A6C832" w:tentative="1">
      <w:start w:val="1"/>
      <w:numFmt w:val="lowerLetter"/>
      <w:lvlText w:val="%5."/>
      <w:lvlJc w:val="left"/>
      <w:pPr>
        <w:ind w:left="3827" w:hanging="360"/>
      </w:pPr>
    </w:lvl>
    <w:lvl w:ilvl="5" w:tplc="B0E0F7FC" w:tentative="1">
      <w:start w:val="1"/>
      <w:numFmt w:val="lowerRoman"/>
      <w:lvlText w:val="%6."/>
      <w:lvlJc w:val="right"/>
      <w:pPr>
        <w:ind w:left="4547" w:hanging="180"/>
      </w:pPr>
    </w:lvl>
    <w:lvl w:ilvl="6" w:tplc="0B865C36" w:tentative="1">
      <w:start w:val="1"/>
      <w:numFmt w:val="decimal"/>
      <w:lvlText w:val="%7."/>
      <w:lvlJc w:val="left"/>
      <w:pPr>
        <w:ind w:left="5267" w:hanging="360"/>
      </w:pPr>
    </w:lvl>
    <w:lvl w:ilvl="7" w:tplc="D6EA5832" w:tentative="1">
      <w:start w:val="1"/>
      <w:numFmt w:val="lowerLetter"/>
      <w:lvlText w:val="%8."/>
      <w:lvlJc w:val="left"/>
      <w:pPr>
        <w:ind w:left="5987" w:hanging="360"/>
      </w:pPr>
    </w:lvl>
    <w:lvl w:ilvl="8" w:tplc="FEACA63E" w:tentative="1">
      <w:start w:val="1"/>
      <w:numFmt w:val="lowerRoman"/>
      <w:lvlText w:val="%9."/>
      <w:lvlJc w:val="right"/>
      <w:pPr>
        <w:ind w:left="6707" w:hanging="180"/>
      </w:pPr>
    </w:lvl>
  </w:abstractNum>
  <w:abstractNum w:abstractNumId="21" w15:restartNumberingAfterBreak="0">
    <w:nsid w:val="45A45D98"/>
    <w:multiLevelType w:val="singleLevel"/>
    <w:tmpl w:val="7368EF5C"/>
    <w:lvl w:ilvl="0">
      <w:start w:val="1"/>
      <w:numFmt w:val="decimal"/>
      <w:pStyle w:val="OpsommetCijfer"/>
      <w:lvlText w:val="%1"/>
      <w:lvlJc w:val="left"/>
      <w:pPr>
        <w:tabs>
          <w:tab w:val="num" w:pos="340"/>
        </w:tabs>
        <w:ind w:left="340" w:hanging="340"/>
      </w:pPr>
      <w:rPr>
        <w:rFonts w:hint="default"/>
        <w:color w:val="auto"/>
      </w:rPr>
    </w:lvl>
  </w:abstractNum>
  <w:abstractNum w:abstractNumId="22" w15:restartNumberingAfterBreak="0">
    <w:nsid w:val="590B31DB"/>
    <w:multiLevelType w:val="multilevel"/>
    <w:tmpl w:val="A75635BC"/>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72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442654"/>
    <w:multiLevelType w:val="hybridMultilevel"/>
    <w:tmpl w:val="1C44D8B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5F0F14FD"/>
    <w:multiLevelType w:val="hybridMultilevel"/>
    <w:tmpl w:val="26341418"/>
    <w:lvl w:ilvl="0" w:tplc="33360ADA">
      <w:start w:val="1"/>
      <w:numFmt w:val="upperRoman"/>
      <w:lvlText w:val="%1."/>
      <w:lvlJc w:val="right"/>
      <w:pPr>
        <w:ind w:left="266" w:hanging="266"/>
      </w:pPr>
      <w:rPr>
        <w:rFonts w:hint="default"/>
        <w:sz w:val="18"/>
        <w:szCs w:val="18"/>
      </w:rPr>
    </w:lvl>
    <w:lvl w:ilvl="1" w:tplc="04130019">
      <w:start w:val="1"/>
      <w:numFmt w:val="lowerLetter"/>
      <w:lvlText w:val="%2."/>
      <w:lvlJc w:val="left"/>
      <w:pPr>
        <w:ind w:left="626" w:hanging="360"/>
      </w:pPr>
    </w:lvl>
    <w:lvl w:ilvl="2" w:tplc="0413001B" w:tentative="1">
      <w:start w:val="1"/>
      <w:numFmt w:val="lowerRoman"/>
      <w:lvlText w:val="%3."/>
      <w:lvlJc w:val="right"/>
      <w:pPr>
        <w:ind w:left="1346" w:hanging="180"/>
      </w:pPr>
    </w:lvl>
    <w:lvl w:ilvl="3" w:tplc="0413000F" w:tentative="1">
      <w:start w:val="1"/>
      <w:numFmt w:val="decimal"/>
      <w:lvlText w:val="%4."/>
      <w:lvlJc w:val="left"/>
      <w:pPr>
        <w:ind w:left="2066" w:hanging="360"/>
      </w:pPr>
    </w:lvl>
    <w:lvl w:ilvl="4" w:tplc="04130019" w:tentative="1">
      <w:start w:val="1"/>
      <w:numFmt w:val="lowerLetter"/>
      <w:lvlText w:val="%5."/>
      <w:lvlJc w:val="left"/>
      <w:pPr>
        <w:ind w:left="2786" w:hanging="360"/>
      </w:pPr>
    </w:lvl>
    <w:lvl w:ilvl="5" w:tplc="0413001B" w:tentative="1">
      <w:start w:val="1"/>
      <w:numFmt w:val="lowerRoman"/>
      <w:lvlText w:val="%6."/>
      <w:lvlJc w:val="right"/>
      <w:pPr>
        <w:ind w:left="3506" w:hanging="180"/>
      </w:pPr>
    </w:lvl>
    <w:lvl w:ilvl="6" w:tplc="0413000F" w:tentative="1">
      <w:start w:val="1"/>
      <w:numFmt w:val="decimal"/>
      <w:lvlText w:val="%7."/>
      <w:lvlJc w:val="left"/>
      <w:pPr>
        <w:ind w:left="4226" w:hanging="360"/>
      </w:pPr>
    </w:lvl>
    <w:lvl w:ilvl="7" w:tplc="04130019" w:tentative="1">
      <w:start w:val="1"/>
      <w:numFmt w:val="lowerLetter"/>
      <w:lvlText w:val="%8."/>
      <w:lvlJc w:val="left"/>
      <w:pPr>
        <w:ind w:left="4946" w:hanging="360"/>
      </w:pPr>
    </w:lvl>
    <w:lvl w:ilvl="8" w:tplc="0413001B" w:tentative="1">
      <w:start w:val="1"/>
      <w:numFmt w:val="lowerRoman"/>
      <w:lvlText w:val="%9."/>
      <w:lvlJc w:val="right"/>
      <w:pPr>
        <w:ind w:left="5666" w:hanging="180"/>
      </w:pPr>
    </w:lvl>
  </w:abstractNum>
  <w:abstractNum w:abstractNumId="25" w15:restartNumberingAfterBreak="0">
    <w:nsid w:val="5F1E4E18"/>
    <w:multiLevelType w:val="hybridMultilevel"/>
    <w:tmpl w:val="743A4028"/>
    <w:lvl w:ilvl="0" w:tplc="9BDE350E">
      <w:start w:val="1"/>
      <w:numFmt w:val="bullet"/>
      <w:lvlText w:val=""/>
      <w:lvlJc w:val="left"/>
      <w:pPr>
        <w:ind w:left="1418" w:hanging="284"/>
      </w:pPr>
      <w:rPr>
        <w:rFonts w:ascii="Symbol" w:hAnsi="Symbol" w:hint="default"/>
      </w:rPr>
    </w:lvl>
    <w:lvl w:ilvl="1" w:tplc="04130003" w:tentative="1">
      <w:start w:val="1"/>
      <w:numFmt w:val="bullet"/>
      <w:lvlText w:val="o"/>
      <w:lvlJc w:val="left"/>
      <w:pPr>
        <w:ind w:left="1462" w:hanging="360"/>
      </w:pPr>
      <w:rPr>
        <w:rFonts w:ascii="Courier New" w:hAnsi="Courier New" w:cs="Courier New" w:hint="default"/>
      </w:rPr>
    </w:lvl>
    <w:lvl w:ilvl="2" w:tplc="04130005" w:tentative="1">
      <w:start w:val="1"/>
      <w:numFmt w:val="bullet"/>
      <w:lvlText w:val=""/>
      <w:lvlJc w:val="left"/>
      <w:pPr>
        <w:ind w:left="2182" w:hanging="360"/>
      </w:pPr>
      <w:rPr>
        <w:rFonts w:ascii="Wingdings" w:hAnsi="Wingdings" w:hint="default"/>
      </w:rPr>
    </w:lvl>
    <w:lvl w:ilvl="3" w:tplc="04130001" w:tentative="1">
      <w:start w:val="1"/>
      <w:numFmt w:val="bullet"/>
      <w:lvlText w:val=""/>
      <w:lvlJc w:val="left"/>
      <w:pPr>
        <w:ind w:left="2902" w:hanging="360"/>
      </w:pPr>
      <w:rPr>
        <w:rFonts w:ascii="Symbol" w:hAnsi="Symbol" w:hint="default"/>
      </w:rPr>
    </w:lvl>
    <w:lvl w:ilvl="4" w:tplc="04130003" w:tentative="1">
      <w:start w:val="1"/>
      <w:numFmt w:val="bullet"/>
      <w:lvlText w:val="o"/>
      <w:lvlJc w:val="left"/>
      <w:pPr>
        <w:ind w:left="3622" w:hanging="360"/>
      </w:pPr>
      <w:rPr>
        <w:rFonts w:ascii="Courier New" w:hAnsi="Courier New" w:cs="Courier New" w:hint="default"/>
      </w:rPr>
    </w:lvl>
    <w:lvl w:ilvl="5" w:tplc="04130005" w:tentative="1">
      <w:start w:val="1"/>
      <w:numFmt w:val="bullet"/>
      <w:lvlText w:val=""/>
      <w:lvlJc w:val="left"/>
      <w:pPr>
        <w:ind w:left="4342" w:hanging="360"/>
      </w:pPr>
      <w:rPr>
        <w:rFonts w:ascii="Wingdings" w:hAnsi="Wingdings" w:hint="default"/>
      </w:rPr>
    </w:lvl>
    <w:lvl w:ilvl="6" w:tplc="04130001" w:tentative="1">
      <w:start w:val="1"/>
      <w:numFmt w:val="bullet"/>
      <w:lvlText w:val=""/>
      <w:lvlJc w:val="left"/>
      <w:pPr>
        <w:ind w:left="5062" w:hanging="360"/>
      </w:pPr>
      <w:rPr>
        <w:rFonts w:ascii="Symbol" w:hAnsi="Symbol" w:hint="default"/>
      </w:rPr>
    </w:lvl>
    <w:lvl w:ilvl="7" w:tplc="04130003" w:tentative="1">
      <w:start w:val="1"/>
      <w:numFmt w:val="bullet"/>
      <w:lvlText w:val="o"/>
      <w:lvlJc w:val="left"/>
      <w:pPr>
        <w:ind w:left="5782" w:hanging="360"/>
      </w:pPr>
      <w:rPr>
        <w:rFonts w:ascii="Courier New" w:hAnsi="Courier New" w:cs="Courier New" w:hint="default"/>
      </w:rPr>
    </w:lvl>
    <w:lvl w:ilvl="8" w:tplc="04130005" w:tentative="1">
      <w:start w:val="1"/>
      <w:numFmt w:val="bullet"/>
      <w:lvlText w:val=""/>
      <w:lvlJc w:val="left"/>
      <w:pPr>
        <w:ind w:left="6502" w:hanging="360"/>
      </w:pPr>
      <w:rPr>
        <w:rFonts w:ascii="Wingdings" w:hAnsi="Wingdings" w:hint="default"/>
      </w:rPr>
    </w:lvl>
  </w:abstractNum>
  <w:abstractNum w:abstractNumId="26" w15:restartNumberingAfterBreak="0">
    <w:nsid w:val="682D552A"/>
    <w:multiLevelType w:val="hybridMultilevel"/>
    <w:tmpl w:val="FCEA28C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17F7801"/>
    <w:multiLevelType w:val="multilevel"/>
    <w:tmpl w:val="54D00B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D967A2"/>
    <w:multiLevelType w:val="hybridMultilevel"/>
    <w:tmpl w:val="AB40552E"/>
    <w:lvl w:ilvl="0" w:tplc="82C2EDF6">
      <w:start w:val="1"/>
      <w:numFmt w:val="bullet"/>
      <w:pStyle w:val="OpsommingTeken"/>
      <w:lvlText w:val="■"/>
      <w:lvlJc w:val="left"/>
      <w:pPr>
        <w:ind w:left="720" w:hanging="360"/>
      </w:pPr>
      <w:rPr>
        <w:rFonts w:ascii="Arial" w:hAnsi="Arial" w:hint="default"/>
      </w:rPr>
    </w:lvl>
    <w:lvl w:ilvl="1" w:tplc="967479D2" w:tentative="1">
      <w:start w:val="1"/>
      <w:numFmt w:val="bullet"/>
      <w:lvlText w:val="o"/>
      <w:lvlJc w:val="left"/>
      <w:pPr>
        <w:ind w:left="1440" w:hanging="360"/>
      </w:pPr>
      <w:rPr>
        <w:rFonts w:ascii="Courier New" w:hAnsi="Courier New" w:cs="Courier New" w:hint="default"/>
      </w:rPr>
    </w:lvl>
    <w:lvl w:ilvl="2" w:tplc="CB52BFA2" w:tentative="1">
      <w:start w:val="1"/>
      <w:numFmt w:val="bullet"/>
      <w:lvlText w:val=""/>
      <w:lvlJc w:val="left"/>
      <w:pPr>
        <w:ind w:left="2160" w:hanging="360"/>
      </w:pPr>
      <w:rPr>
        <w:rFonts w:ascii="Wingdings" w:hAnsi="Wingdings" w:hint="default"/>
      </w:rPr>
    </w:lvl>
    <w:lvl w:ilvl="3" w:tplc="421EFA00" w:tentative="1">
      <w:start w:val="1"/>
      <w:numFmt w:val="bullet"/>
      <w:lvlText w:val=""/>
      <w:lvlJc w:val="left"/>
      <w:pPr>
        <w:ind w:left="2880" w:hanging="360"/>
      </w:pPr>
      <w:rPr>
        <w:rFonts w:ascii="Symbol" w:hAnsi="Symbol" w:hint="default"/>
      </w:rPr>
    </w:lvl>
    <w:lvl w:ilvl="4" w:tplc="882C905C" w:tentative="1">
      <w:start w:val="1"/>
      <w:numFmt w:val="bullet"/>
      <w:lvlText w:val="o"/>
      <w:lvlJc w:val="left"/>
      <w:pPr>
        <w:ind w:left="3600" w:hanging="360"/>
      </w:pPr>
      <w:rPr>
        <w:rFonts w:ascii="Courier New" w:hAnsi="Courier New" w:cs="Courier New" w:hint="default"/>
      </w:rPr>
    </w:lvl>
    <w:lvl w:ilvl="5" w:tplc="99A87084" w:tentative="1">
      <w:start w:val="1"/>
      <w:numFmt w:val="bullet"/>
      <w:lvlText w:val=""/>
      <w:lvlJc w:val="left"/>
      <w:pPr>
        <w:ind w:left="4320" w:hanging="360"/>
      </w:pPr>
      <w:rPr>
        <w:rFonts w:ascii="Wingdings" w:hAnsi="Wingdings" w:hint="default"/>
      </w:rPr>
    </w:lvl>
    <w:lvl w:ilvl="6" w:tplc="FF62E290" w:tentative="1">
      <w:start w:val="1"/>
      <w:numFmt w:val="bullet"/>
      <w:lvlText w:val=""/>
      <w:lvlJc w:val="left"/>
      <w:pPr>
        <w:ind w:left="5040" w:hanging="360"/>
      </w:pPr>
      <w:rPr>
        <w:rFonts w:ascii="Symbol" w:hAnsi="Symbol" w:hint="default"/>
      </w:rPr>
    </w:lvl>
    <w:lvl w:ilvl="7" w:tplc="72BACD6C" w:tentative="1">
      <w:start w:val="1"/>
      <w:numFmt w:val="bullet"/>
      <w:lvlText w:val="o"/>
      <w:lvlJc w:val="left"/>
      <w:pPr>
        <w:ind w:left="5760" w:hanging="360"/>
      </w:pPr>
      <w:rPr>
        <w:rFonts w:ascii="Courier New" w:hAnsi="Courier New" w:cs="Courier New" w:hint="default"/>
      </w:rPr>
    </w:lvl>
    <w:lvl w:ilvl="8" w:tplc="5BA40D82"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21"/>
  </w:num>
  <w:num w:numId="4">
    <w:abstractNumId w:val="11"/>
  </w:num>
  <w:num w:numId="5">
    <w:abstractNumId w:val="22"/>
  </w:num>
  <w:num w:numId="6">
    <w:abstractNumId w:val="14"/>
  </w:num>
  <w:num w:numId="7">
    <w:abstractNumId w:val="0"/>
  </w:num>
  <w:num w:numId="8">
    <w:abstractNumId w:val="24"/>
  </w:num>
  <w:num w:numId="9">
    <w:abstractNumId w:val="12"/>
  </w:num>
  <w:num w:numId="10">
    <w:abstractNumId w:val="23"/>
  </w:num>
  <w:num w:numId="11">
    <w:abstractNumId w:val="4"/>
  </w:num>
  <w:num w:numId="12">
    <w:abstractNumId w:val="25"/>
  </w:num>
  <w:num w:numId="13">
    <w:abstractNumId w:val="27"/>
  </w:num>
  <w:num w:numId="14">
    <w:abstractNumId w:val="19"/>
  </w:num>
  <w:num w:numId="15">
    <w:abstractNumId w:val="13"/>
  </w:num>
  <w:num w:numId="16">
    <w:abstractNumId w:val="16"/>
  </w:num>
  <w:num w:numId="17">
    <w:abstractNumId w:val="10"/>
  </w:num>
  <w:num w:numId="18">
    <w:abstractNumId w:val="10"/>
    <w:lvlOverride w:ilvl="0">
      <w:lvl w:ilvl="0">
        <w:start w:val="1"/>
        <w:numFmt w:val="decimal"/>
        <w:lvlText w:val="%1"/>
        <w:lvlJc w:val="left"/>
        <w:pPr>
          <w:tabs>
            <w:tab w:val="num" w:pos="737"/>
          </w:tabs>
          <w:ind w:left="737" w:hanging="737"/>
        </w:pPr>
        <w:rPr>
          <w:rFonts w:ascii="Corbel" w:hAnsi="Corbel" w:hint="default"/>
          <w:b/>
          <w:i w:val="0"/>
          <w:color w:val="auto"/>
          <w:sz w:val="32"/>
          <w:szCs w:val="22"/>
        </w:rPr>
      </w:lvl>
    </w:lvlOverride>
    <w:lvlOverride w:ilvl="1">
      <w:lvl w:ilvl="1">
        <w:start w:val="1"/>
        <w:numFmt w:val="decimal"/>
        <w:lvlText w:val="%1.%2"/>
        <w:lvlJc w:val="left"/>
        <w:pPr>
          <w:tabs>
            <w:tab w:val="num" w:pos="737"/>
          </w:tabs>
          <w:ind w:left="737" w:hanging="737"/>
        </w:pPr>
        <w:rPr>
          <w:rFonts w:ascii="Corbel" w:hAnsi="Corbel" w:hint="default"/>
          <w:b/>
          <w:i w:val="0"/>
          <w:sz w:val="16"/>
          <w:szCs w:val="16"/>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19">
    <w:abstractNumId w:val="10"/>
    <w:lvlOverride w:ilvl="0">
      <w:lvl w:ilvl="0">
        <w:start w:val="1"/>
        <w:numFmt w:val="decimal"/>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lvlText w:val="%1.%2"/>
        <w:lvlJc w:val="left"/>
        <w:pPr>
          <w:tabs>
            <w:tab w:val="num" w:pos="737"/>
          </w:tabs>
          <w:ind w:left="737" w:hanging="737"/>
        </w:pPr>
        <w:rPr>
          <w:rFonts w:ascii="Corbel" w:hAnsi="Corbel" w:hint="default"/>
          <w:b/>
          <w:i w:val="0"/>
          <w:sz w:val="20"/>
          <w:szCs w:val="20"/>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0">
    <w:abstractNumId w:val="17"/>
  </w:num>
  <w:num w:numId="21">
    <w:abstractNumId w:val="6"/>
  </w:num>
  <w:num w:numId="22">
    <w:abstractNumId w:val="7"/>
  </w:num>
  <w:num w:numId="23">
    <w:abstractNumId w:val="5"/>
  </w:num>
  <w:num w:numId="24">
    <w:abstractNumId w:val="10"/>
    <w:lvlOverride w:ilvl="0">
      <w:lvl w:ilvl="0">
        <w:start w:val="1"/>
        <w:numFmt w:val="decimal"/>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lvlText w:val="%1.%2"/>
        <w:lvlJc w:val="left"/>
        <w:pPr>
          <w:tabs>
            <w:tab w:val="num" w:pos="737"/>
          </w:tabs>
          <w:ind w:left="737" w:hanging="737"/>
        </w:pPr>
        <w:rPr>
          <w:rFonts w:ascii="Corbel" w:hAnsi="Corbel" w:hint="default"/>
          <w:b/>
          <w:i w:val="0"/>
          <w:sz w:val="16"/>
          <w:szCs w:val="16"/>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5">
    <w:abstractNumId w:val="9"/>
  </w:num>
  <w:num w:numId="26">
    <w:abstractNumId w:val="15"/>
  </w:num>
  <w:num w:numId="27">
    <w:abstractNumId w:val="3"/>
  </w:num>
  <w:num w:numId="28">
    <w:abstractNumId w:val="18"/>
  </w:num>
  <w:num w:numId="29">
    <w:abstractNumId w:val="2"/>
  </w:num>
  <w:num w:numId="30">
    <w:abstractNumId w:val="8"/>
  </w:num>
  <w:num w:numId="31">
    <w:abstractNumId w:val="10"/>
    <w:lvlOverride w:ilvl="0">
      <w:lvl w:ilvl="0">
        <w:start w:val="1"/>
        <w:numFmt w:val="decimal"/>
        <w:lvlText w:val="%1"/>
        <w:lvlJc w:val="left"/>
        <w:pPr>
          <w:tabs>
            <w:tab w:val="num" w:pos="737"/>
          </w:tabs>
          <w:ind w:left="737" w:hanging="737"/>
        </w:pPr>
        <w:rPr>
          <w:rFonts w:ascii="Corbel" w:hAnsi="Corbel" w:hint="default"/>
          <w:b/>
          <w:i w:val="0"/>
          <w:color w:val="auto"/>
          <w:sz w:val="28"/>
          <w:szCs w:val="22"/>
        </w:rPr>
      </w:lvl>
    </w:lvlOverride>
    <w:lvlOverride w:ilvl="1">
      <w:lvl w:ilvl="1">
        <w:start w:val="1"/>
        <w:numFmt w:val="decimal"/>
        <w:lvlText w:val="%1.%2"/>
        <w:lvlJc w:val="left"/>
        <w:pPr>
          <w:tabs>
            <w:tab w:val="num" w:pos="737"/>
          </w:tabs>
          <w:ind w:left="737" w:hanging="737"/>
        </w:pPr>
        <w:rPr>
          <w:rFonts w:ascii="Corbel" w:hAnsi="Corbel" w:hint="default"/>
          <w:b/>
          <w:i w:val="0"/>
          <w:sz w:val="21"/>
          <w:szCs w:val="21"/>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2">
    <w:abstractNumId w:val="10"/>
    <w:lvlOverride w:ilvl="0">
      <w:lvl w:ilvl="0">
        <w:start w:val="1"/>
        <w:numFmt w:val="decimal"/>
        <w:lvlText w:val="%1"/>
        <w:lvlJc w:val="left"/>
        <w:pPr>
          <w:tabs>
            <w:tab w:val="num" w:pos="737"/>
          </w:tabs>
          <w:ind w:left="737" w:hanging="737"/>
        </w:pPr>
        <w:rPr>
          <w:rFonts w:ascii="Corbel" w:hAnsi="Corbel" w:hint="default"/>
          <w:b/>
          <w:i w:val="0"/>
          <w:color w:val="auto"/>
          <w:sz w:val="28"/>
          <w:szCs w:val="22"/>
        </w:rPr>
      </w:lvl>
    </w:lvlOverride>
    <w:lvlOverride w:ilvl="1">
      <w:lvl w:ilvl="1">
        <w:start w:val="1"/>
        <w:numFmt w:val="decimal"/>
        <w:lvlText w:val="%1.%2"/>
        <w:lvlJc w:val="left"/>
        <w:pPr>
          <w:tabs>
            <w:tab w:val="num" w:pos="737"/>
          </w:tabs>
          <w:ind w:left="737" w:hanging="737"/>
        </w:pPr>
        <w:rPr>
          <w:rFonts w:ascii="Corbel" w:hAnsi="Corbel" w:hint="default"/>
          <w:b/>
          <w:i w:val="0"/>
          <w:sz w:val="21"/>
          <w:szCs w:val="20"/>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3">
    <w:abstractNumId w:val="1"/>
  </w:num>
  <w:num w:numId="34">
    <w:abstractNumId w:val="10"/>
    <w:lvlOverride w:ilvl="0">
      <w:lvl w:ilvl="0">
        <w:start w:val="1"/>
        <w:numFmt w:val="decimal"/>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lvlText w:val="%1.%2"/>
        <w:lvlJc w:val="left"/>
        <w:pPr>
          <w:tabs>
            <w:tab w:val="num" w:pos="737"/>
          </w:tabs>
          <w:ind w:left="737" w:hanging="737"/>
        </w:pPr>
        <w:rPr>
          <w:rFonts w:ascii="Corbel" w:hAnsi="Corbel" w:hint="default"/>
          <w:b/>
          <w:i w:val="0"/>
          <w:sz w:val="21"/>
          <w:szCs w:val="20"/>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5">
    <w:abstractNumId w:val="26"/>
  </w:num>
  <w:num w:numId="36">
    <w:abstractNumId w:val="10"/>
    <w:lvlOverride w:ilvl="0">
      <w:lvl w:ilvl="0">
        <w:start w:val="1"/>
        <w:numFmt w:val="decimal"/>
        <w:lvlText w:val="%1"/>
        <w:lvlJc w:val="left"/>
        <w:pPr>
          <w:tabs>
            <w:tab w:val="num" w:pos="1277"/>
          </w:tabs>
          <w:ind w:left="1277" w:hanging="737"/>
        </w:pPr>
        <w:rPr>
          <w:rFonts w:ascii="Arial" w:hAnsi="Arial" w:hint="default"/>
          <w:b/>
          <w:i w:val="0"/>
          <w:color w:val="auto"/>
          <w:sz w:val="32"/>
          <w:szCs w:val="22"/>
        </w:rPr>
      </w:lvl>
    </w:lvlOverride>
    <w:lvlOverride w:ilvl="1">
      <w:lvl w:ilvl="1">
        <w:start w:val="1"/>
        <w:numFmt w:val="decimal"/>
        <w:lvlText w:val="%1.%2"/>
        <w:lvlJc w:val="left"/>
        <w:pPr>
          <w:tabs>
            <w:tab w:val="num" w:pos="737"/>
          </w:tabs>
          <w:ind w:left="737" w:hanging="737"/>
        </w:pPr>
        <w:rPr>
          <w:rFonts w:ascii="Corbel" w:hAnsi="Corbel" w:cs="Arial" w:hint="default"/>
          <w:b/>
          <w:i w:val="0"/>
          <w:sz w:val="21"/>
          <w:szCs w:val="21"/>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B9"/>
    <w:rsid w:val="00002509"/>
    <w:rsid w:val="0000276A"/>
    <w:rsid w:val="00005391"/>
    <w:rsid w:val="0000786F"/>
    <w:rsid w:val="00010E10"/>
    <w:rsid w:val="00015CE3"/>
    <w:rsid w:val="0002155F"/>
    <w:rsid w:val="000216D6"/>
    <w:rsid w:val="00022CA8"/>
    <w:rsid w:val="00042F56"/>
    <w:rsid w:val="00047CFC"/>
    <w:rsid w:val="000504FB"/>
    <w:rsid w:val="0005652D"/>
    <w:rsid w:val="00065177"/>
    <w:rsid w:val="00065CAB"/>
    <w:rsid w:val="00067BF0"/>
    <w:rsid w:val="00070ABE"/>
    <w:rsid w:val="0007350F"/>
    <w:rsid w:val="000742AF"/>
    <w:rsid w:val="00081F99"/>
    <w:rsid w:val="000838FE"/>
    <w:rsid w:val="000944A6"/>
    <w:rsid w:val="000961A8"/>
    <w:rsid w:val="000A0F8A"/>
    <w:rsid w:val="000A3341"/>
    <w:rsid w:val="000A459B"/>
    <w:rsid w:val="000B049B"/>
    <w:rsid w:val="000B4DAA"/>
    <w:rsid w:val="000B6EF9"/>
    <w:rsid w:val="000C3A88"/>
    <w:rsid w:val="000C4D38"/>
    <w:rsid w:val="000C5824"/>
    <w:rsid w:val="000C75D9"/>
    <w:rsid w:val="000E3276"/>
    <w:rsid w:val="000E69EB"/>
    <w:rsid w:val="001101DD"/>
    <w:rsid w:val="00110966"/>
    <w:rsid w:val="00113CE5"/>
    <w:rsid w:val="001142C6"/>
    <w:rsid w:val="00115F50"/>
    <w:rsid w:val="00124996"/>
    <w:rsid w:val="0013250D"/>
    <w:rsid w:val="00144DBB"/>
    <w:rsid w:val="00145116"/>
    <w:rsid w:val="00156C9E"/>
    <w:rsid w:val="00160F28"/>
    <w:rsid w:val="00163A1E"/>
    <w:rsid w:val="0016616B"/>
    <w:rsid w:val="00166FE3"/>
    <w:rsid w:val="00167543"/>
    <w:rsid w:val="00177D08"/>
    <w:rsid w:val="0018289C"/>
    <w:rsid w:val="0018429B"/>
    <w:rsid w:val="001876AF"/>
    <w:rsid w:val="001972C0"/>
    <w:rsid w:val="001B13C2"/>
    <w:rsid w:val="001B1F26"/>
    <w:rsid w:val="001B6262"/>
    <w:rsid w:val="001C023A"/>
    <w:rsid w:val="001C166D"/>
    <w:rsid w:val="001C1812"/>
    <w:rsid w:val="001C2717"/>
    <w:rsid w:val="001C2E98"/>
    <w:rsid w:val="001D02B5"/>
    <w:rsid w:val="001E15AA"/>
    <w:rsid w:val="001E4484"/>
    <w:rsid w:val="001F091C"/>
    <w:rsid w:val="001F5908"/>
    <w:rsid w:val="00202FDF"/>
    <w:rsid w:val="002041B5"/>
    <w:rsid w:val="00210FE9"/>
    <w:rsid w:val="002139AB"/>
    <w:rsid w:val="00213EB9"/>
    <w:rsid w:val="00216673"/>
    <w:rsid w:val="00220057"/>
    <w:rsid w:val="00224FD8"/>
    <w:rsid w:val="00225789"/>
    <w:rsid w:val="00226F8E"/>
    <w:rsid w:val="00235A46"/>
    <w:rsid w:val="00241798"/>
    <w:rsid w:val="00246597"/>
    <w:rsid w:val="002524A5"/>
    <w:rsid w:val="00252863"/>
    <w:rsid w:val="0025324D"/>
    <w:rsid w:val="00255837"/>
    <w:rsid w:val="00255DA2"/>
    <w:rsid w:val="00256C15"/>
    <w:rsid w:val="00265509"/>
    <w:rsid w:val="00267B64"/>
    <w:rsid w:val="00281E30"/>
    <w:rsid w:val="00290441"/>
    <w:rsid w:val="00292763"/>
    <w:rsid w:val="00296924"/>
    <w:rsid w:val="002A641E"/>
    <w:rsid w:val="002B0103"/>
    <w:rsid w:val="002B1EE5"/>
    <w:rsid w:val="002B6937"/>
    <w:rsid w:val="002C029D"/>
    <w:rsid w:val="002C1B90"/>
    <w:rsid w:val="002C1DE9"/>
    <w:rsid w:val="002C238C"/>
    <w:rsid w:val="002C3008"/>
    <w:rsid w:val="002C3939"/>
    <w:rsid w:val="002D4E7D"/>
    <w:rsid w:val="002D5D7D"/>
    <w:rsid w:val="002D6EC8"/>
    <w:rsid w:val="002E2C6E"/>
    <w:rsid w:val="002F1162"/>
    <w:rsid w:val="002F176F"/>
    <w:rsid w:val="002F364F"/>
    <w:rsid w:val="002F37A3"/>
    <w:rsid w:val="002F73DC"/>
    <w:rsid w:val="00301911"/>
    <w:rsid w:val="00301915"/>
    <w:rsid w:val="00301969"/>
    <w:rsid w:val="0030744A"/>
    <w:rsid w:val="003123FE"/>
    <w:rsid w:val="0031300E"/>
    <w:rsid w:val="003154B2"/>
    <w:rsid w:val="00315E52"/>
    <w:rsid w:val="003201E0"/>
    <w:rsid w:val="00326668"/>
    <w:rsid w:val="00331D08"/>
    <w:rsid w:val="003354C4"/>
    <w:rsid w:val="003414E7"/>
    <w:rsid w:val="00342112"/>
    <w:rsid w:val="003438C6"/>
    <w:rsid w:val="00344A91"/>
    <w:rsid w:val="00345F90"/>
    <w:rsid w:val="0034773C"/>
    <w:rsid w:val="00350867"/>
    <w:rsid w:val="00350BFA"/>
    <w:rsid w:val="00352364"/>
    <w:rsid w:val="00352FA9"/>
    <w:rsid w:val="0035300E"/>
    <w:rsid w:val="00357A1F"/>
    <w:rsid w:val="003609A5"/>
    <w:rsid w:val="003671FF"/>
    <w:rsid w:val="00367905"/>
    <w:rsid w:val="0037039F"/>
    <w:rsid w:val="0037118B"/>
    <w:rsid w:val="00371FBE"/>
    <w:rsid w:val="00372084"/>
    <w:rsid w:val="003733BF"/>
    <w:rsid w:val="00374DE4"/>
    <w:rsid w:val="00376294"/>
    <w:rsid w:val="00387764"/>
    <w:rsid w:val="0039026B"/>
    <w:rsid w:val="003A1572"/>
    <w:rsid w:val="003A32E3"/>
    <w:rsid w:val="003A561E"/>
    <w:rsid w:val="003A5702"/>
    <w:rsid w:val="003A7566"/>
    <w:rsid w:val="003A7B55"/>
    <w:rsid w:val="003B3D41"/>
    <w:rsid w:val="003B72E7"/>
    <w:rsid w:val="003B7AB0"/>
    <w:rsid w:val="003C0C14"/>
    <w:rsid w:val="003C33ED"/>
    <w:rsid w:val="003D5082"/>
    <w:rsid w:val="003D53AE"/>
    <w:rsid w:val="003E0352"/>
    <w:rsid w:val="003E4594"/>
    <w:rsid w:val="003E4BE4"/>
    <w:rsid w:val="003E6323"/>
    <w:rsid w:val="003E652D"/>
    <w:rsid w:val="003F10A3"/>
    <w:rsid w:val="00402A3B"/>
    <w:rsid w:val="0040514B"/>
    <w:rsid w:val="00405456"/>
    <w:rsid w:val="004148DE"/>
    <w:rsid w:val="00417AB9"/>
    <w:rsid w:val="00420841"/>
    <w:rsid w:val="00424184"/>
    <w:rsid w:val="004316EF"/>
    <w:rsid w:val="00432324"/>
    <w:rsid w:val="0043795E"/>
    <w:rsid w:val="004413E6"/>
    <w:rsid w:val="004414B7"/>
    <w:rsid w:val="004440EE"/>
    <w:rsid w:val="00451BBB"/>
    <w:rsid w:val="00454FEE"/>
    <w:rsid w:val="00465314"/>
    <w:rsid w:val="004654ED"/>
    <w:rsid w:val="00471A77"/>
    <w:rsid w:val="004725D4"/>
    <w:rsid w:val="00475079"/>
    <w:rsid w:val="00481C58"/>
    <w:rsid w:val="00482E34"/>
    <w:rsid w:val="0048388B"/>
    <w:rsid w:val="00486439"/>
    <w:rsid w:val="00490A27"/>
    <w:rsid w:val="004A2EA7"/>
    <w:rsid w:val="004A5913"/>
    <w:rsid w:val="004A70BB"/>
    <w:rsid w:val="004B026E"/>
    <w:rsid w:val="004B033C"/>
    <w:rsid w:val="004C0951"/>
    <w:rsid w:val="004C2795"/>
    <w:rsid w:val="004C2819"/>
    <w:rsid w:val="004C51E8"/>
    <w:rsid w:val="004D27B2"/>
    <w:rsid w:val="004D328C"/>
    <w:rsid w:val="004E0F21"/>
    <w:rsid w:val="004E5F89"/>
    <w:rsid w:val="004F61F2"/>
    <w:rsid w:val="00503E72"/>
    <w:rsid w:val="005059A8"/>
    <w:rsid w:val="00512ADB"/>
    <w:rsid w:val="0051310C"/>
    <w:rsid w:val="005222C3"/>
    <w:rsid w:val="00530F61"/>
    <w:rsid w:val="00531539"/>
    <w:rsid w:val="00533DD3"/>
    <w:rsid w:val="0054139C"/>
    <w:rsid w:val="00544285"/>
    <w:rsid w:val="0054625B"/>
    <w:rsid w:val="00560433"/>
    <w:rsid w:val="00562871"/>
    <w:rsid w:val="0056365D"/>
    <w:rsid w:val="005717CC"/>
    <w:rsid w:val="00580CC1"/>
    <w:rsid w:val="00582A49"/>
    <w:rsid w:val="005853E1"/>
    <w:rsid w:val="00590CB3"/>
    <w:rsid w:val="005939EF"/>
    <w:rsid w:val="005A3C7F"/>
    <w:rsid w:val="005A72FC"/>
    <w:rsid w:val="005C0BA7"/>
    <w:rsid w:val="005C235C"/>
    <w:rsid w:val="005C2C0B"/>
    <w:rsid w:val="005D141E"/>
    <w:rsid w:val="005D2800"/>
    <w:rsid w:val="005D2C6D"/>
    <w:rsid w:val="005D512F"/>
    <w:rsid w:val="005E32CA"/>
    <w:rsid w:val="005E4FA9"/>
    <w:rsid w:val="005E5840"/>
    <w:rsid w:val="005F1829"/>
    <w:rsid w:val="005F406C"/>
    <w:rsid w:val="005F4E48"/>
    <w:rsid w:val="005F655F"/>
    <w:rsid w:val="006055B0"/>
    <w:rsid w:val="00607A62"/>
    <w:rsid w:val="00616270"/>
    <w:rsid w:val="00616736"/>
    <w:rsid w:val="00621A9D"/>
    <w:rsid w:val="00625C7E"/>
    <w:rsid w:val="00626CE7"/>
    <w:rsid w:val="00632A18"/>
    <w:rsid w:val="006353A3"/>
    <w:rsid w:val="0063763C"/>
    <w:rsid w:val="00637F37"/>
    <w:rsid w:val="0064493B"/>
    <w:rsid w:val="006452CF"/>
    <w:rsid w:val="00651142"/>
    <w:rsid w:val="00653338"/>
    <w:rsid w:val="006617D4"/>
    <w:rsid w:val="006620BC"/>
    <w:rsid w:val="00662BD0"/>
    <w:rsid w:val="00662E44"/>
    <w:rsid w:val="006634F5"/>
    <w:rsid w:val="006710B3"/>
    <w:rsid w:val="006713B5"/>
    <w:rsid w:val="00673D2B"/>
    <w:rsid w:val="00674322"/>
    <w:rsid w:val="00685469"/>
    <w:rsid w:val="006A37B4"/>
    <w:rsid w:val="006A4CFC"/>
    <w:rsid w:val="006A641A"/>
    <w:rsid w:val="006A798D"/>
    <w:rsid w:val="006B1F97"/>
    <w:rsid w:val="006C0A38"/>
    <w:rsid w:val="006C0F30"/>
    <w:rsid w:val="006C77E1"/>
    <w:rsid w:val="006D387A"/>
    <w:rsid w:val="006E0EEE"/>
    <w:rsid w:val="006E323D"/>
    <w:rsid w:val="006E41B2"/>
    <w:rsid w:val="006E5377"/>
    <w:rsid w:val="006F0239"/>
    <w:rsid w:val="006F09DC"/>
    <w:rsid w:val="006F4B27"/>
    <w:rsid w:val="007032FB"/>
    <w:rsid w:val="00703EBD"/>
    <w:rsid w:val="007045E9"/>
    <w:rsid w:val="007073CE"/>
    <w:rsid w:val="0071569D"/>
    <w:rsid w:val="0073212E"/>
    <w:rsid w:val="00732824"/>
    <w:rsid w:val="0073449C"/>
    <w:rsid w:val="00744999"/>
    <w:rsid w:val="00745901"/>
    <w:rsid w:val="00751B3C"/>
    <w:rsid w:val="007520C5"/>
    <w:rsid w:val="00754676"/>
    <w:rsid w:val="00755B5E"/>
    <w:rsid w:val="00761AA4"/>
    <w:rsid w:val="007716AC"/>
    <w:rsid w:val="007721FB"/>
    <w:rsid w:val="00773BE6"/>
    <w:rsid w:val="00790823"/>
    <w:rsid w:val="00791AB5"/>
    <w:rsid w:val="007940E3"/>
    <w:rsid w:val="00795B54"/>
    <w:rsid w:val="007A0364"/>
    <w:rsid w:val="007B3291"/>
    <w:rsid w:val="007B70CB"/>
    <w:rsid w:val="007C2792"/>
    <w:rsid w:val="007C40E2"/>
    <w:rsid w:val="007D14CD"/>
    <w:rsid w:val="007D2437"/>
    <w:rsid w:val="007D5BEC"/>
    <w:rsid w:val="007E681F"/>
    <w:rsid w:val="007E78DC"/>
    <w:rsid w:val="007F0A6B"/>
    <w:rsid w:val="00802384"/>
    <w:rsid w:val="00804E99"/>
    <w:rsid w:val="008066DF"/>
    <w:rsid w:val="00810987"/>
    <w:rsid w:val="00814023"/>
    <w:rsid w:val="00820CFD"/>
    <w:rsid w:val="00820FCE"/>
    <w:rsid w:val="00830278"/>
    <w:rsid w:val="008348E2"/>
    <w:rsid w:val="00834E18"/>
    <w:rsid w:val="00834F22"/>
    <w:rsid w:val="008367C2"/>
    <w:rsid w:val="00837DEF"/>
    <w:rsid w:val="008413F3"/>
    <w:rsid w:val="00846488"/>
    <w:rsid w:val="0084734C"/>
    <w:rsid w:val="00847C80"/>
    <w:rsid w:val="00860DED"/>
    <w:rsid w:val="00861B00"/>
    <w:rsid w:val="00863120"/>
    <w:rsid w:val="00863817"/>
    <w:rsid w:val="00864FA6"/>
    <w:rsid w:val="008668BF"/>
    <w:rsid w:val="008740EA"/>
    <w:rsid w:val="008747FF"/>
    <w:rsid w:val="00876A37"/>
    <w:rsid w:val="00881F0A"/>
    <w:rsid w:val="008869EA"/>
    <w:rsid w:val="008872CA"/>
    <w:rsid w:val="008A1471"/>
    <w:rsid w:val="008A58A2"/>
    <w:rsid w:val="008B5CB4"/>
    <w:rsid w:val="008B7EB7"/>
    <w:rsid w:val="008C1EA1"/>
    <w:rsid w:val="008C2A89"/>
    <w:rsid w:val="008C2F29"/>
    <w:rsid w:val="008C65A6"/>
    <w:rsid w:val="008C7DC4"/>
    <w:rsid w:val="008D2311"/>
    <w:rsid w:val="008D7A9C"/>
    <w:rsid w:val="008E6020"/>
    <w:rsid w:val="008F39A6"/>
    <w:rsid w:val="008F6356"/>
    <w:rsid w:val="00905D96"/>
    <w:rsid w:val="00910B88"/>
    <w:rsid w:val="009115CC"/>
    <w:rsid w:val="00914974"/>
    <w:rsid w:val="00916B99"/>
    <w:rsid w:val="00927624"/>
    <w:rsid w:val="009310C6"/>
    <w:rsid w:val="0093710F"/>
    <w:rsid w:val="00940F75"/>
    <w:rsid w:val="0094354B"/>
    <w:rsid w:val="00951153"/>
    <w:rsid w:val="009528E7"/>
    <w:rsid w:val="00955011"/>
    <w:rsid w:val="00955732"/>
    <w:rsid w:val="009566BA"/>
    <w:rsid w:val="009621DB"/>
    <w:rsid w:val="009642EA"/>
    <w:rsid w:val="00964440"/>
    <w:rsid w:val="009655A0"/>
    <w:rsid w:val="0097179C"/>
    <w:rsid w:val="00973043"/>
    <w:rsid w:val="00975F55"/>
    <w:rsid w:val="009823A6"/>
    <w:rsid w:val="0098595B"/>
    <w:rsid w:val="0099199D"/>
    <w:rsid w:val="00992674"/>
    <w:rsid w:val="00997E34"/>
    <w:rsid w:val="009A1368"/>
    <w:rsid w:val="009A2460"/>
    <w:rsid w:val="009A44B3"/>
    <w:rsid w:val="009B27A6"/>
    <w:rsid w:val="009C19B9"/>
    <w:rsid w:val="009C1CAB"/>
    <w:rsid w:val="009C315A"/>
    <w:rsid w:val="009C4924"/>
    <w:rsid w:val="009C6591"/>
    <w:rsid w:val="009D01F7"/>
    <w:rsid w:val="009D230D"/>
    <w:rsid w:val="009D3106"/>
    <w:rsid w:val="009E08FA"/>
    <w:rsid w:val="009E1180"/>
    <w:rsid w:val="009E4AE6"/>
    <w:rsid w:val="009E5C15"/>
    <w:rsid w:val="009F3EAE"/>
    <w:rsid w:val="009F4674"/>
    <w:rsid w:val="009F4710"/>
    <w:rsid w:val="009F5872"/>
    <w:rsid w:val="00A00C22"/>
    <w:rsid w:val="00A14AB1"/>
    <w:rsid w:val="00A1694F"/>
    <w:rsid w:val="00A20F1B"/>
    <w:rsid w:val="00A23B64"/>
    <w:rsid w:val="00A36E33"/>
    <w:rsid w:val="00A50643"/>
    <w:rsid w:val="00A57329"/>
    <w:rsid w:val="00A7252B"/>
    <w:rsid w:val="00A72894"/>
    <w:rsid w:val="00A733BC"/>
    <w:rsid w:val="00A76C2A"/>
    <w:rsid w:val="00A82E89"/>
    <w:rsid w:val="00A92080"/>
    <w:rsid w:val="00AA003E"/>
    <w:rsid w:val="00AA04A5"/>
    <w:rsid w:val="00AA4ED4"/>
    <w:rsid w:val="00AA7368"/>
    <w:rsid w:val="00AA775B"/>
    <w:rsid w:val="00AE77B5"/>
    <w:rsid w:val="00B05E93"/>
    <w:rsid w:val="00B06950"/>
    <w:rsid w:val="00B1001E"/>
    <w:rsid w:val="00B1166B"/>
    <w:rsid w:val="00B139E3"/>
    <w:rsid w:val="00B2272F"/>
    <w:rsid w:val="00B233DB"/>
    <w:rsid w:val="00B2590F"/>
    <w:rsid w:val="00B33E8E"/>
    <w:rsid w:val="00B35D39"/>
    <w:rsid w:val="00B367E6"/>
    <w:rsid w:val="00B37CC0"/>
    <w:rsid w:val="00B5029C"/>
    <w:rsid w:val="00B608DE"/>
    <w:rsid w:val="00B635E8"/>
    <w:rsid w:val="00B64D0C"/>
    <w:rsid w:val="00B67B17"/>
    <w:rsid w:val="00B67E19"/>
    <w:rsid w:val="00B71B99"/>
    <w:rsid w:val="00B80D50"/>
    <w:rsid w:val="00B8412E"/>
    <w:rsid w:val="00B963EE"/>
    <w:rsid w:val="00BA07CD"/>
    <w:rsid w:val="00BA0943"/>
    <w:rsid w:val="00BA1829"/>
    <w:rsid w:val="00BB2F2F"/>
    <w:rsid w:val="00BC069C"/>
    <w:rsid w:val="00BC0D34"/>
    <w:rsid w:val="00BC20BA"/>
    <w:rsid w:val="00BC2802"/>
    <w:rsid w:val="00BC345D"/>
    <w:rsid w:val="00BC7C72"/>
    <w:rsid w:val="00BD0E6C"/>
    <w:rsid w:val="00BD1DE6"/>
    <w:rsid w:val="00BD2C2C"/>
    <w:rsid w:val="00BD39C3"/>
    <w:rsid w:val="00BD3C4D"/>
    <w:rsid w:val="00BD7DAC"/>
    <w:rsid w:val="00BE1A74"/>
    <w:rsid w:val="00BE2A70"/>
    <w:rsid w:val="00C0004D"/>
    <w:rsid w:val="00C0044F"/>
    <w:rsid w:val="00C03205"/>
    <w:rsid w:val="00C056DB"/>
    <w:rsid w:val="00C1702A"/>
    <w:rsid w:val="00C226C9"/>
    <w:rsid w:val="00C2615A"/>
    <w:rsid w:val="00C26762"/>
    <w:rsid w:val="00C26882"/>
    <w:rsid w:val="00C3022A"/>
    <w:rsid w:val="00C33EFC"/>
    <w:rsid w:val="00C34051"/>
    <w:rsid w:val="00C3614D"/>
    <w:rsid w:val="00C361E2"/>
    <w:rsid w:val="00C41839"/>
    <w:rsid w:val="00C52EDA"/>
    <w:rsid w:val="00C54998"/>
    <w:rsid w:val="00C62255"/>
    <w:rsid w:val="00C62C7D"/>
    <w:rsid w:val="00C7026D"/>
    <w:rsid w:val="00C727AC"/>
    <w:rsid w:val="00C7521F"/>
    <w:rsid w:val="00C82567"/>
    <w:rsid w:val="00C87D27"/>
    <w:rsid w:val="00C94FCB"/>
    <w:rsid w:val="00C95168"/>
    <w:rsid w:val="00C962EA"/>
    <w:rsid w:val="00C97B3F"/>
    <w:rsid w:val="00CA203F"/>
    <w:rsid w:val="00CA4DAD"/>
    <w:rsid w:val="00CA6F74"/>
    <w:rsid w:val="00CB4AF2"/>
    <w:rsid w:val="00CB6F71"/>
    <w:rsid w:val="00CC0F9D"/>
    <w:rsid w:val="00CC3C0E"/>
    <w:rsid w:val="00CD0D16"/>
    <w:rsid w:val="00CD1ED6"/>
    <w:rsid w:val="00CD4D34"/>
    <w:rsid w:val="00CD679D"/>
    <w:rsid w:val="00CD686D"/>
    <w:rsid w:val="00CE2C00"/>
    <w:rsid w:val="00CE5F25"/>
    <w:rsid w:val="00CF0EA8"/>
    <w:rsid w:val="00CF4A8E"/>
    <w:rsid w:val="00CF74EC"/>
    <w:rsid w:val="00D03622"/>
    <w:rsid w:val="00D22387"/>
    <w:rsid w:val="00D2310F"/>
    <w:rsid w:val="00D30D51"/>
    <w:rsid w:val="00D32B75"/>
    <w:rsid w:val="00D33099"/>
    <w:rsid w:val="00D37949"/>
    <w:rsid w:val="00D41B3A"/>
    <w:rsid w:val="00D4373D"/>
    <w:rsid w:val="00D44B5D"/>
    <w:rsid w:val="00D46DA2"/>
    <w:rsid w:val="00D510CE"/>
    <w:rsid w:val="00D516F2"/>
    <w:rsid w:val="00D52B43"/>
    <w:rsid w:val="00D546DF"/>
    <w:rsid w:val="00D676E4"/>
    <w:rsid w:val="00D71113"/>
    <w:rsid w:val="00D758B4"/>
    <w:rsid w:val="00D86551"/>
    <w:rsid w:val="00D90E80"/>
    <w:rsid w:val="00D93842"/>
    <w:rsid w:val="00DA2363"/>
    <w:rsid w:val="00DA27D6"/>
    <w:rsid w:val="00DA4990"/>
    <w:rsid w:val="00DA6C02"/>
    <w:rsid w:val="00DA779E"/>
    <w:rsid w:val="00DB0088"/>
    <w:rsid w:val="00DC01ED"/>
    <w:rsid w:val="00DC5886"/>
    <w:rsid w:val="00DC6772"/>
    <w:rsid w:val="00DD1419"/>
    <w:rsid w:val="00DE48E6"/>
    <w:rsid w:val="00DF05D6"/>
    <w:rsid w:val="00DF4880"/>
    <w:rsid w:val="00DF4D9F"/>
    <w:rsid w:val="00E05837"/>
    <w:rsid w:val="00E0743C"/>
    <w:rsid w:val="00E1070F"/>
    <w:rsid w:val="00E1141C"/>
    <w:rsid w:val="00E141C2"/>
    <w:rsid w:val="00E42261"/>
    <w:rsid w:val="00E460C5"/>
    <w:rsid w:val="00E4752F"/>
    <w:rsid w:val="00E50C17"/>
    <w:rsid w:val="00E519CA"/>
    <w:rsid w:val="00E51F38"/>
    <w:rsid w:val="00E554A5"/>
    <w:rsid w:val="00E57192"/>
    <w:rsid w:val="00E57525"/>
    <w:rsid w:val="00E6770E"/>
    <w:rsid w:val="00E7645C"/>
    <w:rsid w:val="00E77726"/>
    <w:rsid w:val="00E80D08"/>
    <w:rsid w:val="00E81185"/>
    <w:rsid w:val="00E82BF3"/>
    <w:rsid w:val="00E8340E"/>
    <w:rsid w:val="00E87309"/>
    <w:rsid w:val="00E955EB"/>
    <w:rsid w:val="00E96712"/>
    <w:rsid w:val="00E97155"/>
    <w:rsid w:val="00EA0190"/>
    <w:rsid w:val="00EA01AE"/>
    <w:rsid w:val="00EA1EA7"/>
    <w:rsid w:val="00EB2AD5"/>
    <w:rsid w:val="00EC1667"/>
    <w:rsid w:val="00EC4276"/>
    <w:rsid w:val="00EC42BE"/>
    <w:rsid w:val="00EC4DE0"/>
    <w:rsid w:val="00EC6A09"/>
    <w:rsid w:val="00EC7709"/>
    <w:rsid w:val="00EF257C"/>
    <w:rsid w:val="00EF3C30"/>
    <w:rsid w:val="00EF4451"/>
    <w:rsid w:val="00EF5D71"/>
    <w:rsid w:val="00F01B0E"/>
    <w:rsid w:val="00F03454"/>
    <w:rsid w:val="00F1683F"/>
    <w:rsid w:val="00F22EC1"/>
    <w:rsid w:val="00F25EE6"/>
    <w:rsid w:val="00F26687"/>
    <w:rsid w:val="00F273D4"/>
    <w:rsid w:val="00F30A4D"/>
    <w:rsid w:val="00F339DD"/>
    <w:rsid w:val="00F4473E"/>
    <w:rsid w:val="00F46475"/>
    <w:rsid w:val="00F46D94"/>
    <w:rsid w:val="00F476E5"/>
    <w:rsid w:val="00F5186C"/>
    <w:rsid w:val="00F51BAF"/>
    <w:rsid w:val="00F52177"/>
    <w:rsid w:val="00F63BEB"/>
    <w:rsid w:val="00F673ED"/>
    <w:rsid w:val="00F75298"/>
    <w:rsid w:val="00F76B82"/>
    <w:rsid w:val="00F84B80"/>
    <w:rsid w:val="00FA2D49"/>
    <w:rsid w:val="00FB00BE"/>
    <w:rsid w:val="00FB0DEE"/>
    <w:rsid w:val="00FB7F7B"/>
    <w:rsid w:val="00FC6439"/>
    <w:rsid w:val="00FD0344"/>
    <w:rsid w:val="00FE1E10"/>
    <w:rsid w:val="00FE4493"/>
    <w:rsid w:val="00FE45E9"/>
    <w:rsid w:val="00FF1ECE"/>
    <w:rsid w:val="00FF70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FB472"/>
  <w15:docId w15:val="{B37C2CFC-C1D8-4137-BF1A-5E26B190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Calibri" w:hAnsi="Corbel" w:cs="Times New Roman"/>
        <w:sz w:val="21"/>
        <w:szCs w:val="21"/>
        <w:lang w:val="nl-NL"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2354F"/>
    <w:pPr>
      <w:spacing w:line="280" w:lineRule="atLeast"/>
    </w:pPr>
  </w:style>
  <w:style w:type="paragraph" w:styleId="Kop1">
    <w:name w:val="heading 1"/>
    <w:aliases w:val="Hoofdstuktitel,Hoofdstuk,Section Heading,sectionHeading,hoofdstuk,hfd + Justified,Left:  0 mm,First line:  0 mm + Justified...,Hoofdstuk nummer"/>
    <w:basedOn w:val="Standaard"/>
    <w:next w:val="Standaard"/>
    <w:link w:val="Kop1Char"/>
    <w:qFormat/>
    <w:rsid w:val="00755FE2"/>
    <w:pPr>
      <w:keepNext/>
      <w:keepLines/>
      <w:spacing w:line="520" w:lineRule="atLeast"/>
      <w:outlineLvl w:val="0"/>
    </w:pPr>
    <w:rPr>
      <w:b/>
      <w:bCs/>
      <w:sz w:val="42"/>
      <w:szCs w:val="28"/>
    </w:rPr>
  </w:style>
  <w:style w:type="paragraph" w:styleId="Kop2">
    <w:name w:val="heading 2"/>
    <w:aliases w:val="Paragraaf,Bijlage,Reset numbering,paragraaf,paragraafnummer,h2,H2,Heading 2 Hidden,Level 2 Topic Heading,...t,..."/>
    <w:basedOn w:val="Standaard"/>
    <w:next w:val="Standaard"/>
    <w:link w:val="Kop2Char"/>
    <w:unhideWhenUsed/>
    <w:qFormat/>
    <w:rsid w:val="00755FE2"/>
    <w:pPr>
      <w:keepNext/>
      <w:keepLines/>
      <w:spacing w:line="360" w:lineRule="atLeast"/>
      <w:outlineLvl w:val="1"/>
    </w:pPr>
    <w:rPr>
      <w:b/>
      <w:bCs/>
      <w:sz w:val="28"/>
      <w:szCs w:val="26"/>
    </w:rPr>
  </w:style>
  <w:style w:type="paragraph" w:styleId="Kop3">
    <w:name w:val="heading 3"/>
    <w:aliases w:val="Subparagraaf,Voorwoord,Level 1 - 1,Sub-paragraaf,subparagraaf,subparagraaf + Voor:  0 pt + Voor: ...,H3,h3"/>
    <w:basedOn w:val="Standaard"/>
    <w:next w:val="Standaard"/>
    <w:link w:val="Kop3Char"/>
    <w:unhideWhenUsed/>
    <w:qFormat/>
    <w:rsid w:val="00755FE2"/>
    <w:pPr>
      <w:spacing w:line="310" w:lineRule="atLeast"/>
      <w:outlineLvl w:val="2"/>
    </w:pPr>
    <w:rPr>
      <w:b/>
      <w:sz w:val="24"/>
    </w:rPr>
  </w:style>
  <w:style w:type="paragraph" w:styleId="Kop4">
    <w:name w:val="heading 4"/>
    <w:aliases w:val="Level 2 - a"/>
    <w:basedOn w:val="Standaard"/>
    <w:next w:val="Standaard"/>
    <w:link w:val="Kop4Char"/>
    <w:unhideWhenUsed/>
    <w:qFormat/>
    <w:rsid w:val="00755FE2"/>
    <w:pPr>
      <w:keepNext/>
      <w:keepLines/>
      <w:spacing w:line="260" w:lineRule="atLeast"/>
      <w:outlineLvl w:val="3"/>
    </w:pPr>
    <w:rPr>
      <w:b/>
      <w:bCs/>
      <w:iCs/>
    </w:rPr>
  </w:style>
  <w:style w:type="paragraph" w:styleId="Kop5">
    <w:name w:val="heading 5"/>
    <w:aliases w:val="Level 3 - i"/>
    <w:basedOn w:val="Standaard"/>
    <w:next w:val="Standaard"/>
    <w:link w:val="Kop5Char"/>
    <w:qFormat/>
    <w:rsid w:val="00B06950"/>
    <w:pPr>
      <w:tabs>
        <w:tab w:val="num" w:pos="1008"/>
      </w:tabs>
      <w:spacing w:before="240" w:after="60"/>
      <w:ind w:left="1008" w:hanging="1008"/>
      <w:outlineLvl w:val="4"/>
    </w:pPr>
    <w:rPr>
      <w:rFonts w:eastAsia="Times New Roman"/>
      <w:b/>
      <w:bCs/>
      <w:i/>
      <w:iCs/>
      <w:sz w:val="26"/>
      <w:szCs w:val="26"/>
      <w:lang w:eastAsia="nl-NL"/>
    </w:rPr>
  </w:style>
  <w:style w:type="paragraph" w:styleId="Kop6">
    <w:name w:val="heading 6"/>
    <w:basedOn w:val="Standaard"/>
    <w:next w:val="Standaard"/>
    <w:link w:val="Kop6Char"/>
    <w:semiHidden/>
    <w:qFormat/>
    <w:rsid w:val="00B06950"/>
    <w:pPr>
      <w:tabs>
        <w:tab w:val="num" w:pos="1152"/>
      </w:tabs>
      <w:spacing w:before="240" w:after="60"/>
      <w:ind w:left="1152" w:hanging="1152"/>
      <w:outlineLvl w:val="5"/>
    </w:pPr>
    <w:rPr>
      <w:rFonts w:ascii="Times New Roman" w:eastAsia="Times New Roman" w:hAnsi="Times New Roman"/>
      <w:b/>
      <w:bCs/>
      <w:sz w:val="22"/>
      <w:szCs w:val="22"/>
      <w:lang w:eastAsia="nl-NL"/>
    </w:rPr>
  </w:style>
  <w:style w:type="paragraph" w:styleId="Kop7">
    <w:name w:val="heading 7"/>
    <w:basedOn w:val="Standaard"/>
    <w:next w:val="Standaard"/>
    <w:link w:val="Kop7Char"/>
    <w:semiHidden/>
    <w:qFormat/>
    <w:rsid w:val="00B06950"/>
    <w:pPr>
      <w:tabs>
        <w:tab w:val="num" w:pos="1296"/>
      </w:tabs>
      <w:spacing w:before="240" w:after="60"/>
      <w:ind w:left="1296" w:hanging="1296"/>
      <w:outlineLvl w:val="6"/>
    </w:pPr>
    <w:rPr>
      <w:rFonts w:ascii="Times New Roman" w:eastAsia="Times New Roman" w:hAnsi="Times New Roman"/>
      <w:sz w:val="24"/>
      <w:lang w:eastAsia="nl-NL"/>
    </w:rPr>
  </w:style>
  <w:style w:type="paragraph" w:styleId="Kop8">
    <w:name w:val="heading 8"/>
    <w:basedOn w:val="Standaard"/>
    <w:next w:val="Standaard"/>
    <w:link w:val="Kop8Char"/>
    <w:semiHidden/>
    <w:qFormat/>
    <w:rsid w:val="00B06950"/>
    <w:pPr>
      <w:tabs>
        <w:tab w:val="num" w:pos="1440"/>
      </w:tabs>
      <w:spacing w:before="240" w:after="60"/>
      <w:ind w:left="1440" w:hanging="1440"/>
      <w:outlineLvl w:val="7"/>
    </w:pPr>
    <w:rPr>
      <w:rFonts w:ascii="Times New Roman" w:eastAsia="Times New Roman" w:hAnsi="Times New Roman"/>
      <w:i/>
      <w:iCs/>
      <w:sz w:val="24"/>
      <w:lang w:eastAsia="nl-NL"/>
    </w:rPr>
  </w:style>
  <w:style w:type="paragraph" w:styleId="Kop9">
    <w:name w:val="heading 9"/>
    <w:basedOn w:val="Standaard"/>
    <w:next w:val="Standaard"/>
    <w:link w:val="Kop9Char"/>
    <w:semiHidden/>
    <w:qFormat/>
    <w:rsid w:val="00B06950"/>
    <w:pPr>
      <w:tabs>
        <w:tab w:val="num" w:pos="1584"/>
      </w:tabs>
      <w:spacing w:before="240" w:after="60"/>
      <w:ind w:left="1584" w:hanging="1584"/>
      <w:outlineLvl w:val="8"/>
    </w:pPr>
    <w:rPr>
      <w:rFonts w:ascii="Arial" w:eastAsia="Times New Roman" w:hAnsi="Arial" w:cs="Arial"/>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titel Char,Hoofdstuk Char,Section Heading Char,sectionHeading Char,hoofdstuk Char,hfd + Justified Char,Left:  0 mm Char,First line:  0 mm + Justified... Char,Hoofdstuk nummer Char"/>
    <w:basedOn w:val="Standaardalinea-lettertype"/>
    <w:link w:val="Kop1"/>
    <w:uiPriority w:val="9"/>
    <w:rsid w:val="00755FE2"/>
    <w:rPr>
      <w:b/>
      <w:bCs/>
      <w:sz w:val="42"/>
      <w:szCs w:val="28"/>
    </w:rPr>
  </w:style>
  <w:style w:type="character" w:customStyle="1" w:styleId="Kop2Char">
    <w:name w:val="Kop 2 Char"/>
    <w:aliases w:val="Paragraaf Char,Bijlage Char,Reset numbering Char,paragraaf Char,paragraafnummer Char,h2 Char,H2 Char,Heading 2 Hidden Char,Level 2 Topic Heading Char,...t Char,... Char"/>
    <w:basedOn w:val="Standaardalinea-lettertype"/>
    <w:link w:val="Kop2"/>
    <w:uiPriority w:val="9"/>
    <w:semiHidden/>
    <w:rsid w:val="00755FE2"/>
    <w:rPr>
      <w:b/>
      <w:bCs/>
      <w:sz w:val="28"/>
      <w:szCs w:val="26"/>
    </w:rPr>
  </w:style>
  <w:style w:type="character" w:customStyle="1" w:styleId="Kop3Char">
    <w:name w:val="Kop 3 Char"/>
    <w:aliases w:val="Subparagraaf Char,Voorwoord Char,Level 1 - 1 Char,Sub-paragraaf Char,subparagraaf Char,subparagraaf + Voor:  0 pt + Voor: ... Char,H3 Char,h3 Char"/>
    <w:basedOn w:val="Standaardalinea-lettertype"/>
    <w:link w:val="Kop3"/>
    <w:uiPriority w:val="9"/>
    <w:rsid w:val="00755FE2"/>
    <w:rPr>
      <w:b/>
      <w:sz w:val="24"/>
    </w:rPr>
  </w:style>
  <w:style w:type="character" w:customStyle="1" w:styleId="Kop4Char">
    <w:name w:val="Kop 4 Char"/>
    <w:aliases w:val="Level 2 - a Char"/>
    <w:basedOn w:val="Standaardalinea-lettertype"/>
    <w:link w:val="Kop4"/>
    <w:uiPriority w:val="9"/>
    <w:rsid w:val="00755FE2"/>
    <w:rPr>
      <w:b/>
      <w:bCs/>
      <w:iCs/>
    </w:rPr>
  </w:style>
  <w:style w:type="paragraph" w:customStyle="1" w:styleId="Tussenkopje">
    <w:name w:val="Tussenkopje"/>
    <w:basedOn w:val="Standaard"/>
    <w:next w:val="Standaard"/>
    <w:qFormat/>
    <w:rsid w:val="00755FE2"/>
    <w:rPr>
      <w:b/>
    </w:rPr>
  </w:style>
  <w:style w:type="paragraph" w:customStyle="1" w:styleId="Inleiding">
    <w:name w:val="Inleiding"/>
    <w:basedOn w:val="Standaard"/>
    <w:next w:val="Standaard"/>
    <w:qFormat/>
    <w:rsid w:val="00755FE2"/>
    <w:rPr>
      <w:b/>
    </w:rPr>
  </w:style>
  <w:style w:type="paragraph" w:customStyle="1" w:styleId="OpsommingTeken">
    <w:name w:val="Opsomming Teken"/>
    <w:basedOn w:val="Standaard"/>
    <w:qFormat/>
    <w:rsid w:val="00755FE2"/>
    <w:pPr>
      <w:numPr>
        <w:numId w:val="1"/>
      </w:numPr>
      <w:spacing w:line="260" w:lineRule="atLeast"/>
    </w:pPr>
  </w:style>
  <w:style w:type="paragraph" w:customStyle="1" w:styleId="OpsommingCijfers">
    <w:name w:val="Opsomming Cijfers"/>
    <w:basedOn w:val="Standaard"/>
    <w:qFormat/>
    <w:rsid w:val="00755FE2"/>
    <w:pPr>
      <w:numPr>
        <w:numId w:val="2"/>
      </w:numPr>
      <w:spacing w:line="260" w:lineRule="atLeast"/>
    </w:pPr>
  </w:style>
  <w:style w:type="paragraph" w:customStyle="1" w:styleId="nadruk">
    <w:name w:val="nadruk"/>
    <w:basedOn w:val="Standaard"/>
    <w:next w:val="Standaard"/>
    <w:qFormat/>
    <w:rsid w:val="00755FE2"/>
    <w:pPr>
      <w:spacing w:line="260" w:lineRule="atLeast"/>
    </w:pPr>
    <w:rPr>
      <w:b/>
    </w:rPr>
  </w:style>
  <w:style w:type="paragraph" w:customStyle="1" w:styleId="SubtieleBenadrukking">
    <w:name w:val="Subtiele Benadrukking"/>
    <w:basedOn w:val="Standaard"/>
    <w:next w:val="Standaard"/>
    <w:qFormat/>
    <w:rsid w:val="00755FE2"/>
    <w:pPr>
      <w:spacing w:line="260" w:lineRule="atLeast"/>
    </w:pPr>
    <w:rPr>
      <w:i/>
    </w:rPr>
  </w:style>
  <w:style w:type="paragraph" w:customStyle="1" w:styleId="IntensieveBenadrukking">
    <w:name w:val="Intensieve Benadrukking"/>
    <w:basedOn w:val="Standaard"/>
    <w:next w:val="Standaard"/>
    <w:qFormat/>
    <w:rsid w:val="00755FE2"/>
    <w:pPr>
      <w:spacing w:line="260" w:lineRule="atLeast"/>
    </w:pPr>
    <w:rPr>
      <w:b/>
      <w:i/>
      <w:color w:val="E5E5E5"/>
    </w:rPr>
  </w:style>
  <w:style w:type="paragraph" w:customStyle="1" w:styleId="citaat">
    <w:name w:val="citaat"/>
    <w:basedOn w:val="Standaard"/>
    <w:next w:val="Standaard"/>
    <w:qFormat/>
    <w:rsid w:val="00755FE2"/>
    <w:pPr>
      <w:spacing w:line="260" w:lineRule="atLeast"/>
    </w:pPr>
    <w:rPr>
      <w:color w:val="666666"/>
    </w:rPr>
  </w:style>
  <w:style w:type="paragraph" w:styleId="Koptekst">
    <w:name w:val="header"/>
    <w:basedOn w:val="Standaard"/>
    <w:link w:val="KoptekstChar"/>
    <w:unhideWhenUsed/>
    <w:rsid w:val="00E2354F"/>
    <w:pPr>
      <w:tabs>
        <w:tab w:val="center" w:pos="4536"/>
        <w:tab w:val="right" w:pos="9072"/>
      </w:tabs>
      <w:spacing w:line="240" w:lineRule="auto"/>
    </w:pPr>
  </w:style>
  <w:style w:type="character" w:customStyle="1" w:styleId="KoptekstChar">
    <w:name w:val="Koptekst Char"/>
    <w:basedOn w:val="Standaardalinea-lettertype"/>
    <w:link w:val="Koptekst"/>
    <w:rsid w:val="00E2354F"/>
  </w:style>
  <w:style w:type="paragraph" w:styleId="Voettekst">
    <w:name w:val="footer"/>
    <w:basedOn w:val="Standaard"/>
    <w:link w:val="VoettekstChar"/>
    <w:uiPriority w:val="99"/>
    <w:unhideWhenUsed/>
    <w:rsid w:val="009C3D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3D2D"/>
  </w:style>
  <w:style w:type="paragraph" w:styleId="Lijstalinea">
    <w:name w:val="List Paragraph"/>
    <w:aliases w:val="Opsomblokjes en substreepjes,Reference List,Uitsluitingslijst,List Bulletized,List - Number,Use Case List Paragraph,Bullet List,FooterText,Num List Paragraph,numbered,List Paragraph1,Paragraphe de liste1,Bulletr List Paragraph,列出段落,列出段落1,lp1"/>
    <w:basedOn w:val="Standaard"/>
    <w:link w:val="LijstalineaChar"/>
    <w:uiPriority w:val="34"/>
    <w:qFormat/>
    <w:rsid w:val="00E554A5"/>
    <w:pPr>
      <w:ind w:left="720"/>
      <w:contextualSpacing/>
    </w:pPr>
  </w:style>
  <w:style w:type="character" w:styleId="Verwijzingopmerking">
    <w:name w:val="annotation reference"/>
    <w:rsid w:val="00E554A5"/>
    <w:rPr>
      <w:sz w:val="16"/>
      <w:szCs w:val="16"/>
    </w:rPr>
  </w:style>
  <w:style w:type="paragraph" w:styleId="Tekstopmerking">
    <w:name w:val="annotation text"/>
    <w:basedOn w:val="Standaard"/>
    <w:link w:val="TekstopmerkingChar"/>
    <w:uiPriority w:val="99"/>
    <w:rsid w:val="00E554A5"/>
    <w:pPr>
      <w:spacing w:line="270" w:lineRule="atLeast"/>
    </w:pPr>
    <w:rPr>
      <w:rFonts w:ascii="Arial" w:eastAsia="Times New Roman" w:hAnsi="Arial"/>
      <w:sz w:val="20"/>
      <w:szCs w:val="20"/>
      <w:lang w:eastAsia="nl-NL"/>
    </w:rPr>
  </w:style>
  <w:style w:type="character" w:customStyle="1" w:styleId="TekstopmerkingChar">
    <w:name w:val="Tekst opmerking Char"/>
    <w:basedOn w:val="Standaardalinea-lettertype"/>
    <w:link w:val="Tekstopmerking"/>
    <w:uiPriority w:val="99"/>
    <w:rsid w:val="00E554A5"/>
    <w:rPr>
      <w:rFonts w:ascii="Arial" w:eastAsia="Times New Roman" w:hAnsi="Arial"/>
      <w:sz w:val="20"/>
      <w:szCs w:val="20"/>
      <w:lang w:eastAsia="nl-NL"/>
    </w:rPr>
  </w:style>
  <w:style w:type="paragraph" w:customStyle="1" w:styleId="OpsommetCijfer">
    <w:name w:val="Opsom met Cijfer"/>
    <w:basedOn w:val="Standaard"/>
    <w:rsid w:val="00E554A5"/>
    <w:pPr>
      <w:numPr>
        <w:numId w:val="3"/>
      </w:numPr>
      <w:spacing w:line="270" w:lineRule="atLeast"/>
    </w:pPr>
    <w:rPr>
      <w:rFonts w:ascii="Arial" w:eastAsia="Times New Roman" w:hAnsi="Arial"/>
      <w:sz w:val="20"/>
      <w:szCs w:val="20"/>
      <w:lang w:eastAsia="nl-NL"/>
    </w:rPr>
  </w:style>
  <w:style w:type="paragraph" w:customStyle="1" w:styleId="OpsommetLetters">
    <w:name w:val="Opsom met Letters"/>
    <w:basedOn w:val="Standaard"/>
    <w:rsid w:val="00E554A5"/>
    <w:pPr>
      <w:numPr>
        <w:numId w:val="4"/>
      </w:numPr>
      <w:spacing w:line="270" w:lineRule="atLeast"/>
    </w:pPr>
    <w:rPr>
      <w:rFonts w:ascii="Arial" w:eastAsia="Times New Roman" w:hAnsi="Arial"/>
      <w:sz w:val="20"/>
      <w:szCs w:val="20"/>
      <w:lang w:eastAsia="nl-NL"/>
    </w:rPr>
  </w:style>
  <w:style w:type="paragraph" w:customStyle="1" w:styleId="contractkop">
    <w:name w:val="contract kop"/>
    <w:basedOn w:val="Standaard"/>
    <w:next w:val="contractartikel"/>
    <w:link w:val="contractkopChar"/>
    <w:rsid w:val="00E554A5"/>
    <w:pPr>
      <w:numPr>
        <w:numId w:val="6"/>
      </w:numPr>
      <w:spacing w:before="240" w:line="288" w:lineRule="auto"/>
    </w:pPr>
    <w:rPr>
      <w:rFonts w:ascii="Arial" w:eastAsia="Times New Roman" w:hAnsi="Arial"/>
      <w:b/>
      <w:sz w:val="20"/>
      <w:szCs w:val="20"/>
      <w:lang w:eastAsia="nl-NL"/>
    </w:rPr>
  </w:style>
  <w:style w:type="paragraph" w:customStyle="1" w:styleId="contractartikel">
    <w:name w:val="contract artikel"/>
    <w:basedOn w:val="contractkop"/>
    <w:link w:val="contractartikelChar"/>
    <w:rsid w:val="00E554A5"/>
    <w:pPr>
      <w:numPr>
        <w:ilvl w:val="1"/>
      </w:numPr>
      <w:spacing w:before="0" w:after="120"/>
    </w:pPr>
    <w:rPr>
      <w:b w:val="0"/>
      <w:sz w:val="18"/>
    </w:rPr>
  </w:style>
  <w:style w:type="character" w:customStyle="1" w:styleId="contractkopChar">
    <w:name w:val="contract kop Char"/>
    <w:link w:val="contractkop"/>
    <w:rsid w:val="00E554A5"/>
    <w:rPr>
      <w:rFonts w:ascii="Arial" w:eastAsia="Times New Roman" w:hAnsi="Arial"/>
      <w:b/>
      <w:sz w:val="20"/>
      <w:szCs w:val="20"/>
      <w:lang w:eastAsia="nl-NL"/>
    </w:rPr>
  </w:style>
  <w:style w:type="character" w:customStyle="1" w:styleId="contractartikelChar">
    <w:name w:val="contract artikel Char"/>
    <w:link w:val="contractartikel"/>
    <w:rsid w:val="00E554A5"/>
    <w:rPr>
      <w:rFonts w:ascii="Arial" w:eastAsia="Times New Roman" w:hAnsi="Arial"/>
      <w:sz w:val="18"/>
      <w:szCs w:val="20"/>
      <w:lang w:eastAsia="nl-NL"/>
    </w:rPr>
  </w:style>
  <w:style w:type="paragraph" w:styleId="Ballontekst">
    <w:name w:val="Balloon Text"/>
    <w:basedOn w:val="Standaard"/>
    <w:link w:val="BallontekstChar"/>
    <w:uiPriority w:val="99"/>
    <w:semiHidden/>
    <w:unhideWhenUsed/>
    <w:rsid w:val="00E554A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554A5"/>
    <w:rPr>
      <w:rFonts w:ascii="Tahoma" w:hAnsi="Tahoma" w:cs="Tahoma"/>
      <w:sz w:val="16"/>
      <w:szCs w:val="16"/>
    </w:rPr>
  </w:style>
  <w:style w:type="character" w:styleId="Hyperlink">
    <w:name w:val="Hyperlink"/>
    <w:basedOn w:val="Standaardalinea-lettertype"/>
    <w:uiPriority w:val="99"/>
    <w:unhideWhenUsed/>
    <w:rsid w:val="00C2615A"/>
    <w:rPr>
      <w:color w:val="666666" w:themeColor="hyperlink"/>
      <w:u w:val="single"/>
    </w:rPr>
  </w:style>
  <w:style w:type="paragraph" w:styleId="Onderwerpvanopmerking">
    <w:name w:val="annotation subject"/>
    <w:basedOn w:val="Tekstopmerking"/>
    <w:next w:val="Tekstopmerking"/>
    <w:link w:val="OnderwerpvanopmerkingChar"/>
    <w:uiPriority w:val="99"/>
    <w:semiHidden/>
    <w:unhideWhenUsed/>
    <w:rsid w:val="008D2311"/>
    <w:pPr>
      <w:spacing w:line="240" w:lineRule="auto"/>
    </w:pPr>
    <w:rPr>
      <w:rFonts w:ascii="Corbel" w:eastAsia="Calibri" w:hAnsi="Corbel"/>
      <w:b/>
      <w:bCs/>
      <w:lang w:eastAsia="en-US"/>
    </w:rPr>
  </w:style>
  <w:style w:type="character" w:customStyle="1" w:styleId="OnderwerpvanopmerkingChar">
    <w:name w:val="Onderwerp van opmerking Char"/>
    <w:basedOn w:val="TekstopmerkingChar"/>
    <w:link w:val="Onderwerpvanopmerking"/>
    <w:uiPriority w:val="99"/>
    <w:semiHidden/>
    <w:rsid w:val="008D2311"/>
    <w:rPr>
      <w:rFonts w:ascii="Arial" w:eastAsia="Times New Roman" w:hAnsi="Arial"/>
      <w:b/>
      <w:bCs/>
      <w:sz w:val="20"/>
      <w:szCs w:val="20"/>
      <w:lang w:eastAsia="nl-NL"/>
    </w:rPr>
  </w:style>
  <w:style w:type="table" w:styleId="Tabelraster">
    <w:name w:val="Table Grid"/>
    <w:basedOn w:val="Standaardtabel"/>
    <w:rsid w:val="001E15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aliases w:val="Level 3 - i Char"/>
    <w:basedOn w:val="Standaardalinea-lettertype"/>
    <w:link w:val="Kop5"/>
    <w:semiHidden/>
    <w:rsid w:val="00B06950"/>
    <w:rPr>
      <w:rFonts w:eastAsia="Times New Roman"/>
      <w:b/>
      <w:bCs/>
      <w:i/>
      <w:iCs/>
      <w:sz w:val="26"/>
      <w:szCs w:val="26"/>
      <w:lang w:eastAsia="nl-NL"/>
    </w:rPr>
  </w:style>
  <w:style w:type="character" w:customStyle="1" w:styleId="Kop6Char">
    <w:name w:val="Kop 6 Char"/>
    <w:basedOn w:val="Standaardalinea-lettertype"/>
    <w:link w:val="Kop6"/>
    <w:semiHidden/>
    <w:rsid w:val="00B06950"/>
    <w:rPr>
      <w:rFonts w:ascii="Times New Roman" w:eastAsia="Times New Roman" w:hAnsi="Times New Roman"/>
      <w:b/>
      <w:bCs/>
      <w:sz w:val="22"/>
      <w:szCs w:val="22"/>
      <w:lang w:eastAsia="nl-NL"/>
    </w:rPr>
  </w:style>
  <w:style w:type="character" w:customStyle="1" w:styleId="Kop7Char">
    <w:name w:val="Kop 7 Char"/>
    <w:basedOn w:val="Standaardalinea-lettertype"/>
    <w:link w:val="Kop7"/>
    <w:semiHidden/>
    <w:rsid w:val="00B06950"/>
    <w:rPr>
      <w:rFonts w:ascii="Times New Roman" w:eastAsia="Times New Roman" w:hAnsi="Times New Roman"/>
      <w:sz w:val="24"/>
      <w:lang w:eastAsia="nl-NL"/>
    </w:rPr>
  </w:style>
  <w:style w:type="character" w:customStyle="1" w:styleId="Kop8Char">
    <w:name w:val="Kop 8 Char"/>
    <w:basedOn w:val="Standaardalinea-lettertype"/>
    <w:link w:val="Kop8"/>
    <w:semiHidden/>
    <w:rsid w:val="00B06950"/>
    <w:rPr>
      <w:rFonts w:ascii="Times New Roman" w:eastAsia="Times New Roman" w:hAnsi="Times New Roman"/>
      <w:i/>
      <w:iCs/>
      <w:sz w:val="24"/>
      <w:lang w:eastAsia="nl-NL"/>
    </w:rPr>
  </w:style>
  <w:style w:type="character" w:customStyle="1" w:styleId="Kop9Char">
    <w:name w:val="Kop 9 Char"/>
    <w:basedOn w:val="Standaardalinea-lettertype"/>
    <w:link w:val="Kop9"/>
    <w:semiHidden/>
    <w:rsid w:val="00B06950"/>
    <w:rPr>
      <w:rFonts w:ascii="Arial" w:eastAsia="Times New Roman" w:hAnsi="Arial" w:cs="Arial"/>
      <w:sz w:val="22"/>
      <w:szCs w:val="22"/>
      <w:lang w:eastAsia="nl-NL"/>
    </w:rPr>
  </w:style>
  <w:style w:type="numbering" w:customStyle="1" w:styleId="Juridisch">
    <w:name w:val="Juridisch"/>
    <w:rsid w:val="009C1CAB"/>
    <w:pPr>
      <w:numPr>
        <w:numId w:val="17"/>
      </w:numPr>
    </w:pPr>
  </w:style>
  <w:style w:type="paragraph" w:styleId="Revisie">
    <w:name w:val="Revision"/>
    <w:hidden/>
    <w:uiPriority w:val="99"/>
    <w:semiHidden/>
    <w:rsid w:val="002041B5"/>
    <w:pPr>
      <w:spacing w:line="240" w:lineRule="auto"/>
    </w:pPr>
  </w:style>
  <w:style w:type="character" w:customStyle="1" w:styleId="LijstalineaChar">
    <w:name w:val="Lijstalinea Char"/>
    <w:aliases w:val="Opsomblokjes en substreepjes Char,Reference List Char,Uitsluitingslijst Char,List Bulletized Char,List - Number Char,Use Case List Paragraph Char,Bullet List Char,FooterText Char,Num List Paragraph Char,numbered Char,列出段落 Char,lp1 Char"/>
    <w:link w:val="Lijstalinea"/>
    <w:uiPriority w:val="34"/>
    <w:locked/>
    <w:rsid w:val="004414B7"/>
  </w:style>
  <w:style w:type="character" w:styleId="Zwaar">
    <w:name w:val="Strong"/>
    <w:uiPriority w:val="22"/>
    <w:qFormat/>
    <w:rsid w:val="002B0103"/>
    <w:rPr>
      <w:b/>
      <w:bCs/>
    </w:rPr>
  </w:style>
  <w:style w:type="paragraph" w:styleId="Kopvaninhoudsopgave">
    <w:name w:val="TOC Heading"/>
    <w:basedOn w:val="Kop1"/>
    <w:next w:val="Standaard"/>
    <w:uiPriority w:val="39"/>
    <w:unhideWhenUsed/>
    <w:qFormat/>
    <w:rsid w:val="00D46DA2"/>
    <w:pPr>
      <w:spacing w:before="480" w:line="276" w:lineRule="auto"/>
      <w:outlineLvl w:val="9"/>
    </w:pPr>
    <w:rPr>
      <w:rFonts w:asciiTheme="majorHAnsi" w:eastAsiaTheme="majorEastAsia" w:hAnsiTheme="majorHAnsi" w:cstheme="majorBidi"/>
      <w:color w:val="C44D00" w:themeColor="accent1" w:themeShade="BF"/>
      <w:sz w:val="28"/>
      <w:lang w:eastAsia="nl-NL"/>
    </w:rPr>
  </w:style>
  <w:style w:type="paragraph" w:styleId="Inhopg1">
    <w:name w:val="toc 1"/>
    <w:basedOn w:val="Standaard"/>
    <w:next w:val="Standaard"/>
    <w:autoRedefine/>
    <w:uiPriority w:val="39"/>
    <w:semiHidden/>
    <w:unhideWhenUsed/>
    <w:rsid w:val="00D46DA2"/>
    <w:pPr>
      <w:spacing w:before="240" w:after="120"/>
    </w:pPr>
    <w:rPr>
      <w:rFonts w:asciiTheme="minorHAnsi" w:hAnsiTheme="minorHAnsi" w:cstheme="minorHAnsi"/>
      <w:b/>
      <w:bCs/>
      <w:sz w:val="20"/>
      <w:szCs w:val="20"/>
    </w:rPr>
  </w:style>
  <w:style w:type="paragraph" w:styleId="Inhopg2">
    <w:name w:val="toc 2"/>
    <w:basedOn w:val="Standaard"/>
    <w:next w:val="Standaard"/>
    <w:autoRedefine/>
    <w:uiPriority w:val="39"/>
    <w:semiHidden/>
    <w:unhideWhenUsed/>
    <w:rsid w:val="00D46DA2"/>
    <w:pPr>
      <w:spacing w:before="120"/>
      <w:ind w:left="210"/>
    </w:pPr>
    <w:rPr>
      <w:rFonts w:asciiTheme="minorHAnsi" w:hAnsiTheme="minorHAnsi" w:cstheme="minorHAnsi"/>
      <w:i/>
      <w:iCs/>
      <w:sz w:val="20"/>
      <w:szCs w:val="20"/>
    </w:rPr>
  </w:style>
  <w:style w:type="paragraph" w:styleId="Inhopg3">
    <w:name w:val="toc 3"/>
    <w:basedOn w:val="Standaard"/>
    <w:next w:val="Standaard"/>
    <w:autoRedefine/>
    <w:uiPriority w:val="39"/>
    <w:semiHidden/>
    <w:unhideWhenUsed/>
    <w:rsid w:val="00D46DA2"/>
    <w:pPr>
      <w:ind w:left="420"/>
    </w:pPr>
    <w:rPr>
      <w:rFonts w:asciiTheme="minorHAnsi" w:hAnsiTheme="minorHAnsi" w:cstheme="minorHAnsi"/>
      <w:sz w:val="20"/>
      <w:szCs w:val="20"/>
    </w:rPr>
  </w:style>
  <w:style w:type="paragraph" w:styleId="Inhopg4">
    <w:name w:val="toc 4"/>
    <w:basedOn w:val="Standaard"/>
    <w:next w:val="Standaard"/>
    <w:autoRedefine/>
    <w:uiPriority w:val="39"/>
    <w:semiHidden/>
    <w:unhideWhenUsed/>
    <w:rsid w:val="00D46DA2"/>
    <w:pPr>
      <w:ind w:left="630"/>
    </w:pPr>
    <w:rPr>
      <w:rFonts w:asciiTheme="minorHAnsi" w:hAnsiTheme="minorHAnsi" w:cstheme="minorHAnsi"/>
      <w:sz w:val="20"/>
      <w:szCs w:val="20"/>
    </w:rPr>
  </w:style>
  <w:style w:type="paragraph" w:styleId="Inhopg5">
    <w:name w:val="toc 5"/>
    <w:basedOn w:val="Standaard"/>
    <w:next w:val="Standaard"/>
    <w:autoRedefine/>
    <w:uiPriority w:val="39"/>
    <w:semiHidden/>
    <w:unhideWhenUsed/>
    <w:rsid w:val="00D46DA2"/>
    <w:pPr>
      <w:ind w:left="840"/>
    </w:pPr>
    <w:rPr>
      <w:rFonts w:asciiTheme="minorHAnsi" w:hAnsiTheme="minorHAnsi" w:cstheme="minorHAnsi"/>
      <w:sz w:val="20"/>
      <w:szCs w:val="20"/>
    </w:rPr>
  </w:style>
  <w:style w:type="paragraph" w:styleId="Inhopg6">
    <w:name w:val="toc 6"/>
    <w:basedOn w:val="Standaard"/>
    <w:next w:val="Standaard"/>
    <w:autoRedefine/>
    <w:uiPriority w:val="39"/>
    <w:semiHidden/>
    <w:unhideWhenUsed/>
    <w:rsid w:val="00D46DA2"/>
    <w:pPr>
      <w:ind w:left="1050"/>
    </w:pPr>
    <w:rPr>
      <w:rFonts w:asciiTheme="minorHAnsi" w:hAnsiTheme="minorHAnsi" w:cstheme="minorHAnsi"/>
      <w:sz w:val="20"/>
      <w:szCs w:val="20"/>
    </w:rPr>
  </w:style>
  <w:style w:type="paragraph" w:styleId="Inhopg7">
    <w:name w:val="toc 7"/>
    <w:basedOn w:val="Standaard"/>
    <w:next w:val="Standaard"/>
    <w:autoRedefine/>
    <w:uiPriority w:val="39"/>
    <w:semiHidden/>
    <w:unhideWhenUsed/>
    <w:rsid w:val="00D46DA2"/>
    <w:pPr>
      <w:ind w:left="1260"/>
    </w:pPr>
    <w:rPr>
      <w:rFonts w:asciiTheme="minorHAnsi" w:hAnsiTheme="minorHAnsi" w:cstheme="minorHAnsi"/>
      <w:sz w:val="20"/>
      <w:szCs w:val="20"/>
    </w:rPr>
  </w:style>
  <w:style w:type="paragraph" w:styleId="Inhopg8">
    <w:name w:val="toc 8"/>
    <w:basedOn w:val="Standaard"/>
    <w:next w:val="Standaard"/>
    <w:autoRedefine/>
    <w:uiPriority w:val="39"/>
    <w:semiHidden/>
    <w:unhideWhenUsed/>
    <w:rsid w:val="00D46DA2"/>
    <w:pPr>
      <w:ind w:left="1470"/>
    </w:pPr>
    <w:rPr>
      <w:rFonts w:asciiTheme="minorHAnsi" w:hAnsiTheme="minorHAnsi" w:cstheme="minorHAnsi"/>
      <w:sz w:val="20"/>
      <w:szCs w:val="20"/>
    </w:rPr>
  </w:style>
  <w:style w:type="paragraph" w:styleId="Inhopg9">
    <w:name w:val="toc 9"/>
    <w:basedOn w:val="Standaard"/>
    <w:next w:val="Standaard"/>
    <w:autoRedefine/>
    <w:uiPriority w:val="39"/>
    <w:semiHidden/>
    <w:unhideWhenUsed/>
    <w:rsid w:val="00D46DA2"/>
    <w:pPr>
      <w:ind w:left="1680"/>
    </w:pPr>
    <w:rPr>
      <w:rFonts w:asciiTheme="minorHAnsi" w:hAnsiTheme="minorHAnsi" w:cstheme="minorHAnsi"/>
      <w:sz w:val="20"/>
      <w:szCs w:val="20"/>
    </w:rPr>
  </w:style>
  <w:style w:type="paragraph" w:customStyle="1" w:styleId="Ondertekening">
    <w:name w:val="Ondertekening"/>
    <w:basedOn w:val="Standaard"/>
    <w:rsid w:val="00C056DB"/>
    <w:pPr>
      <w:spacing w:after="200" w:line="270" w:lineRule="exact"/>
    </w:pPr>
    <w:rPr>
      <w:rFonts w:ascii="Arial" w:eastAsia="Times New Roman" w:hAnsi="Arial"/>
      <w:sz w:val="20"/>
      <w:szCs w:val="20"/>
      <w:lang w:bidi="en-US"/>
    </w:rPr>
  </w:style>
  <w:style w:type="paragraph" w:styleId="Normaalweb">
    <w:name w:val="Normal (Web)"/>
    <w:basedOn w:val="Standaard"/>
    <w:uiPriority w:val="99"/>
    <w:unhideWhenUsed/>
    <w:rsid w:val="00607A62"/>
    <w:pPr>
      <w:spacing w:before="100" w:beforeAutospacing="1" w:after="100" w:afterAutospacing="1" w:line="240" w:lineRule="auto"/>
    </w:pPr>
    <w:rPr>
      <w:rFonts w:ascii="Times New Roman" w:eastAsia="Times New Roman" w:hAnsi="Times New Roman"/>
      <w:sz w:val="24"/>
      <w:szCs w:val="24"/>
      <w:lang w:eastAsia="nl-NL"/>
    </w:rPr>
  </w:style>
  <w:style w:type="character" w:styleId="Onopgelostemelding">
    <w:name w:val="Unresolved Mention"/>
    <w:basedOn w:val="Standaardalinea-lettertype"/>
    <w:uiPriority w:val="99"/>
    <w:semiHidden/>
    <w:unhideWhenUsed/>
    <w:rsid w:val="00094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7543">
      <w:bodyDiv w:val="1"/>
      <w:marLeft w:val="0"/>
      <w:marRight w:val="0"/>
      <w:marTop w:val="0"/>
      <w:marBottom w:val="0"/>
      <w:divBdr>
        <w:top w:val="none" w:sz="0" w:space="0" w:color="auto"/>
        <w:left w:val="none" w:sz="0" w:space="0" w:color="auto"/>
        <w:bottom w:val="none" w:sz="0" w:space="0" w:color="auto"/>
        <w:right w:val="none" w:sz="0" w:space="0" w:color="auto"/>
      </w:divBdr>
    </w:div>
    <w:div w:id="94979556">
      <w:bodyDiv w:val="1"/>
      <w:marLeft w:val="0"/>
      <w:marRight w:val="0"/>
      <w:marTop w:val="0"/>
      <w:marBottom w:val="0"/>
      <w:divBdr>
        <w:top w:val="none" w:sz="0" w:space="0" w:color="auto"/>
        <w:left w:val="none" w:sz="0" w:space="0" w:color="auto"/>
        <w:bottom w:val="none" w:sz="0" w:space="0" w:color="auto"/>
        <w:right w:val="none" w:sz="0" w:space="0" w:color="auto"/>
      </w:divBdr>
    </w:div>
    <w:div w:id="295376688">
      <w:bodyDiv w:val="1"/>
      <w:marLeft w:val="0"/>
      <w:marRight w:val="0"/>
      <w:marTop w:val="0"/>
      <w:marBottom w:val="0"/>
      <w:divBdr>
        <w:top w:val="none" w:sz="0" w:space="0" w:color="auto"/>
        <w:left w:val="none" w:sz="0" w:space="0" w:color="auto"/>
        <w:bottom w:val="none" w:sz="0" w:space="0" w:color="auto"/>
        <w:right w:val="none" w:sz="0" w:space="0" w:color="auto"/>
      </w:divBdr>
    </w:div>
    <w:div w:id="384917803">
      <w:bodyDiv w:val="1"/>
      <w:marLeft w:val="0"/>
      <w:marRight w:val="0"/>
      <w:marTop w:val="0"/>
      <w:marBottom w:val="0"/>
      <w:divBdr>
        <w:top w:val="none" w:sz="0" w:space="0" w:color="auto"/>
        <w:left w:val="none" w:sz="0" w:space="0" w:color="auto"/>
        <w:bottom w:val="none" w:sz="0" w:space="0" w:color="auto"/>
        <w:right w:val="none" w:sz="0" w:space="0" w:color="auto"/>
      </w:divBdr>
    </w:div>
    <w:div w:id="467285598">
      <w:bodyDiv w:val="1"/>
      <w:marLeft w:val="0"/>
      <w:marRight w:val="0"/>
      <w:marTop w:val="0"/>
      <w:marBottom w:val="0"/>
      <w:divBdr>
        <w:top w:val="none" w:sz="0" w:space="0" w:color="auto"/>
        <w:left w:val="none" w:sz="0" w:space="0" w:color="auto"/>
        <w:bottom w:val="none" w:sz="0" w:space="0" w:color="auto"/>
        <w:right w:val="none" w:sz="0" w:space="0" w:color="auto"/>
      </w:divBdr>
      <w:divsChild>
        <w:div w:id="94835476">
          <w:marLeft w:val="0"/>
          <w:marRight w:val="0"/>
          <w:marTop w:val="0"/>
          <w:marBottom w:val="0"/>
          <w:divBdr>
            <w:top w:val="none" w:sz="0" w:space="0" w:color="auto"/>
            <w:left w:val="none" w:sz="0" w:space="0" w:color="auto"/>
            <w:bottom w:val="none" w:sz="0" w:space="0" w:color="auto"/>
            <w:right w:val="none" w:sz="0" w:space="0" w:color="auto"/>
          </w:divBdr>
        </w:div>
        <w:div w:id="1713848841">
          <w:marLeft w:val="0"/>
          <w:marRight w:val="0"/>
          <w:marTop w:val="0"/>
          <w:marBottom w:val="0"/>
          <w:divBdr>
            <w:top w:val="none" w:sz="0" w:space="0" w:color="auto"/>
            <w:left w:val="none" w:sz="0" w:space="0" w:color="auto"/>
            <w:bottom w:val="none" w:sz="0" w:space="0" w:color="auto"/>
            <w:right w:val="none" w:sz="0" w:space="0" w:color="auto"/>
          </w:divBdr>
        </w:div>
        <w:div w:id="1782066141">
          <w:marLeft w:val="0"/>
          <w:marRight w:val="0"/>
          <w:marTop w:val="0"/>
          <w:marBottom w:val="0"/>
          <w:divBdr>
            <w:top w:val="none" w:sz="0" w:space="0" w:color="auto"/>
            <w:left w:val="none" w:sz="0" w:space="0" w:color="auto"/>
            <w:bottom w:val="none" w:sz="0" w:space="0" w:color="auto"/>
            <w:right w:val="none" w:sz="0" w:space="0" w:color="auto"/>
          </w:divBdr>
        </w:div>
        <w:div w:id="1078019518">
          <w:marLeft w:val="0"/>
          <w:marRight w:val="0"/>
          <w:marTop w:val="0"/>
          <w:marBottom w:val="0"/>
          <w:divBdr>
            <w:top w:val="none" w:sz="0" w:space="0" w:color="auto"/>
            <w:left w:val="none" w:sz="0" w:space="0" w:color="auto"/>
            <w:bottom w:val="none" w:sz="0" w:space="0" w:color="auto"/>
            <w:right w:val="none" w:sz="0" w:space="0" w:color="auto"/>
          </w:divBdr>
        </w:div>
        <w:div w:id="924997435">
          <w:marLeft w:val="0"/>
          <w:marRight w:val="0"/>
          <w:marTop w:val="0"/>
          <w:marBottom w:val="0"/>
          <w:divBdr>
            <w:top w:val="none" w:sz="0" w:space="0" w:color="auto"/>
            <w:left w:val="none" w:sz="0" w:space="0" w:color="auto"/>
            <w:bottom w:val="none" w:sz="0" w:space="0" w:color="auto"/>
            <w:right w:val="none" w:sz="0" w:space="0" w:color="auto"/>
          </w:divBdr>
        </w:div>
      </w:divsChild>
    </w:div>
    <w:div w:id="479268423">
      <w:bodyDiv w:val="1"/>
      <w:marLeft w:val="0"/>
      <w:marRight w:val="0"/>
      <w:marTop w:val="0"/>
      <w:marBottom w:val="0"/>
      <w:divBdr>
        <w:top w:val="none" w:sz="0" w:space="0" w:color="auto"/>
        <w:left w:val="none" w:sz="0" w:space="0" w:color="auto"/>
        <w:bottom w:val="none" w:sz="0" w:space="0" w:color="auto"/>
        <w:right w:val="none" w:sz="0" w:space="0" w:color="auto"/>
      </w:divBdr>
      <w:divsChild>
        <w:div w:id="1111313722">
          <w:marLeft w:val="0"/>
          <w:marRight w:val="0"/>
          <w:marTop w:val="0"/>
          <w:marBottom w:val="0"/>
          <w:divBdr>
            <w:top w:val="none" w:sz="0" w:space="0" w:color="auto"/>
            <w:left w:val="none" w:sz="0" w:space="0" w:color="auto"/>
            <w:bottom w:val="none" w:sz="0" w:space="0" w:color="auto"/>
            <w:right w:val="none" w:sz="0" w:space="0" w:color="auto"/>
          </w:divBdr>
        </w:div>
        <w:div w:id="1237478703">
          <w:marLeft w:val="0"/>
          <w:marRight w:val="0"/>
          <w:marTop w:val="0"/>
          <w:marBottom w:val="0"/>
          <w:divBdr>
            <w:top w:val="none" w:sz="0" w:space="0" w:color="auto"/>
            <w:left w:val="none" w:sz="0" w:space="0" w:color="auto"/>
            <w:bottom w:val="none" w:sz="0" w:space="0" w:color="auto"/>
            <w:right w:val="none" w:sz="0" w:space="0" w:color="auto"/>
          </w:divBdr>
        </w:div>
        <w:div w:id="1359816278">
          <w:marLeft w:val="0"/>
          <w:marRight w:val="0"/>
          <w:marTop w:val="0"/>
          <w:marBottom w:val="0"/>
          <w:divBdr>
            <w:top w:val="none" w:sz="0" w:space="0" w:color="auto"/>
            <w:left w:val="none" w:sz="0" w:space="0" w:color="auto"/>
            <w:bottom w:val="none" w:sz="0" w:space="0" w:color="auto"/>
            <w:right w:val="none" w:sz="0" w:space="0" w:color="auto"/>
          </w:divBdr>
        </w:div>
        <w:div w:id="1319067644">
          <w:marLeft w:val="0"/>
          <w:marRight w:val="0"/>
          <w:marTop w:val="0"/>
          <w:marBottom w:val="0"/>
          <w:divBdr>
            <w:top w:val="none" w:sz="0" w:space="0" w:color="auto"/>
            <w:left w:val="none" w:sz="0" w:space="0" w:color="auto"/>
            <w:bottom w:val="none" w:sz="0" w:space="0" w:color="auto"/>
            <w:right w:val="none" w:sz="0" w:space="0" w:color="auto"/>
          </w:divBdr>
        </w:div>
        <w:div w:id="1522935029">
          <w:marLeft w:val="0"/>
          <w:marRight w:val="0"/>
          <w:marTop w:val="0"/>
          <w:marBottom w:val="0"/>
          <w:divBdr>
            <w:top w:val="none" w:sz="0" w:space="0" w:color="auto"/>
            <w:left w:val="none" w:sz="0" w:space="0" w:color="auto"/>
            <w:bottom w:val="none" w:sz="0" w:space="0" w:color="auto"/>
            <w:right w:val="none" w:sz="0" w:space="0" w:color="auto"/>
          </w:divBdr>
        </w:div>
        <w:div w:id="1598295692">
          <w:marLeft w:val="0"/>
          <w:marRight w:val="0"/>
          <w:marTop w:val="0"/>
          <w:marBottom w:val="0"/>
          <w:divBdr>
            <w:top w:val="none" w:sz="0" w:space="0" w:color="auto"/>
            <w:left w:val="none" w:sz="0" w:space="0" w:color="auto"/>
            <w:bottom w:val="none" w:sz="0" w:space="0" w:color="auto"/>
            <w:right w:val="none" w:sz="0" w:space="0" w:color="auto"/>
          </w:divBdr>
        </w:div>
        <w:div w:id="188182326">
          <w:marLeft w:val="0"/>
          <w:marRight w:val="0"/>
          <w:marTop w:val="0"/>
          <w:marBottom w:val="0"/>
          <w:divBdr>
            <w:top w:val="none" w:sz="0" w:space="0" w:color="auto"/>
            <w:left w:val="none" w:sz="0" w:space="0" w:color="auto"/>
            <w:bottom w:val="none" w:sz="0" w:space="0" w:color="auto"/>
            <w:right w:val="none" w:sz="0" w:space="0" w:color="auto"/>
          </w:divBdr>
        </w:div>
        <w:div w:id="433407877">
          <w:marLeft w:val="0"/>
          <w:marRight w:val="0"/>
          <w:marTop w:val="0"/>
          <w:marBottom w:val="0"/>
          <w:divBdr>
            <w:top w:val="none" w:sz="0" w:space="0" w:color="auto"/>
            <w:left w:val="none" w:sz="0" w:space="0" w:color="auto"/>
            <w:bottom w:val="none" w:sz="0" w:space="0" w:color="auto"/>
            <w:right w:val="none" w:sz="0" w:space="0" w:color="auto"/>
          </w:divBdr>
        </w:div>
        <w:div w:id="1522891155">
          <w:marLeft w:val="0"/>
          <w:marRight w:val="0"/>
          <w:marTop w:val="0"/>
          <w:marBottom w:val="0"/>
          <w:divBdr>
            <w:top w:val="none" w:sz="0" w:space="0" w:color="auto"/>
            <w:left w:val="none" w:sz="0" w:space="0" w:color="auto"/>
            <w:bottom w:val="none" w:sz="0" w:space="0" w:color="auto"/>
            <w:right w:val="none" w:sz="0" w:space="0" w:color="auto"/>
          </w:divBdr>
        </w:div>
        <w:div w:id="765927826">
          <w:marLeft w:val="0"/>
          <w:marRight w:val="0"/>
          <w:marTop w:val="0"/>
          <w:marBottom w:val="0"/>
          <w:divBdr>
            <w:top w:val="none" w:sz="0" w:space="0" w:color="auto"/>
            <w:left w:val="none" w:sz="0" w:space="0" w:color="auto"/>
            <w:bottom w:val="none" w:sz="0" w:space="0" w:color="auto"/>
            <w:right w:val="none" w:sz="0" w:space="0" w:color="auto"/>
          </w:divBdr>
        </w:div>
        <w:div w:id="1650864949">
          <w:marLeft w:val="0"/>
          <w:marRight w:val="0"/>
          <w:marTop w:val="0"/>
          <w:marBottom w:val="0"/>
          <w:divBdr>
            <w:top w:val="none" w:sz="0" w:space="0" w:color="auto"/>
            <w:left w:val="none" w:sz="0" w:space="0" w:color="auto"/>
            <w:bottom w:val="none" w:sz="0" w:space="0" w:color="auto"/>
            <w:right w:val="none" w:sz="0" w:space="0" w:color="auto"/>
          </w:divBdr>
        </w:div>
        <w:div w:id="102263908">
          <w:marLeft w:val="0"/>
          <w:marRight w:val="0"/>
          <w:marTop w:val="0"/>
          <w:marBottom w:val="0"/>
          <w:divBdr>
            <w:top w:val="none" w:sz="0" w:space="0" w:color="auto"/>
            <w:left w:val="none" w:sz="0" w:space="0" w:color="auto"/>
            <w:bottom w:val="none" w:sz="0" w:space="0" w:color="auto"/>
            <w:right w:val="none" w:sz="0" w:space="0" w:color="auto"/>
          </w:divBdr>
        </w:div>
        <w:div w:id="1608731524">
          <w:marLeft w:val="0"/>
          <w:marRight w:val="0"/>
          <w:marTop w:val="0"/>
          <w:marBottom w:val="0"/>
          <w:divBdr>
            <w:top w:val="none" w:sz="0" w:space="0" w:color="auto"/>
            <w:left w:val="none" w:sz="0" w:space="0" w:color="auto"/>
            <w:bottom w:val="none" w:sz="0" w:space="0" w:color="auto"/>
            <w:right w:val="none" w:sz="0" w:space="0" w:color="auto"/>
          </w:divBdr>
        </w:div>
        <w:div w:id="414012039">
          <w:marLeft w:val="0"/>
          <w:marRight w:val="0"/>
          <w:marTop w:val="0"/>
          <w:marBottom w:val="0"/>
          <w:divBdr>
            <w:top w:val="none" w:sz="0" w:space="0" w:color="auto"/>
            <w:left w:val="none" w:sz="0" w:space="0" w:color="auto"/>
            <w:bottom w:val="none" w:sz="0" w:space="0" w:color="auto"/>
            <w:right w:val="none" w:sz="0" w:space="0" w:color="auto"/>
          </w:divBdr>
        </w:div>
        <w:div w:id="909459758">
          <w:marLeft w:val="0"/>
          <w:marRight w:val="0"/>
          <w:marTop w:val="0"/>
          <w:marBottom w:val="0"/>
          <w:divBdr>
            <w:top w:val="none" w:sz="0" w:space="0" w:color="auto"/>
            <w:left w:val="none" w:sz="0" w:space="0" w:color="auto"/>
            <w:bottom w:val="none" w:sz="0" w:space="0" w:color="auto"/>
            <w:right w:val="none" w:sz="0" w:space="0" w:color="auto"/>
          </w:divBdr>
        </w:div>
        <w:div w:id="224611230">
          <w:marLeft w:val="0"/>
          <w:marRight w:val="0"/>
          <w:marTop w:val="0"/>
          <w:marBottom w:val="0"/>
          <w:divBdr>
            <w:top w:val="none" w:sz="0" w:space="0" w:color="auto"/>
            <w:left w:val="none" w:sz="0" w:space="0" w:color="auto"/>
            <w:bottom w:val="none" w:sz="0" w:space="0" w:color="auto"/>
            <w:right w:val="none" w:sz="0" w:space="0" w:color="auto"/>
          </w:divBdr>
        </w:div>
        <w:div w:id="281770623">
          <w:marLeft w:val="0"/>
          <w:marRight w:val="0"/>
          <w:marTop w:val="0"/>
          <w:marBottom w:val="0"/>
          <w:divBdr>
            <w:top w:val="none" w:sz="0" w:space="0" w:color="auto"/>
            <w:left w:val="none" w:sz="0" w:space="0" w:color="auto"/>
            <w:bottom w:val="none" w:sz="0" w:space="0" w:color="auto"/>
            <w:right w:val="none" w:sz="0" w:space="0" w:color="auto"/>
          </w:divBdr>
        </w:div>
        <w:div w:id="333997902">
          <w:marLeft w:val="0"/>
          <w:marRight w:val="0"/>
          <w:marTop w:val="0"/>
          <w:marBottom w:val="0"/>
          <w:divBdr>
            <w:top w:val="none" w:sz="0" w:space="0" w:color="auto"/>
            <w:left w:val="none" w:sz="0" w:space="0" w:color="auto"/>
            <w:bottom w:val="none" w:sz="0" w:space="0" w:color="auto"/>
            <w:right w:val="none" w:sz="0" w:space="0" w:color="auto"/>
          </w:divBdr>
        </w:div>
        <w:div w:id="930351363">
          <w:marLeft w:val="0"/>
          <w:marRight w:val="0"/>
          <w:marTop w:val="0"/>
          <w:marBottom w:val="0"/>
          <w:divBdr>
            <w:top w:val="none" w:sz="0" w:space="0" w:color="auto"/>
            <w:left w:val="none" w:sz="0" w:space="0" w:color="auto"/>
            <w:bottom w:val="none" w:sz="0" w:space="0" w:color="auto"/>
            <w:right w:val="none" w:sz="0" w:space="0" w:color="auto"/>
          </w:divBdr>
        </w:div>
        <w:div w:id="934358547">
          <w:marLeft w:val="0"/>
          <w:marRight w:val="0"/>
          <w:marTop w:val="0"/>
          <w:marBottom w:val="0"/>
          <w:divBdr>
            <w:top w:val="none" w:sz="0" w:space="0" w:color="auto"/>
            <w:left w:val="none" w:sz="0" w:space="0" w:color="auto"/>
            <w:bottom w:val="none" w:sz="0" w:space="0" w:color="auto"/>
            <w:right w:val="none" w:sz="0" w:space="0" w:color="auto"/>
          </w:divBdr>
        </w:div>
        <w:div w:id="549149526">
          <w:marLeft w:val="0"/>
          <w:marRight w:val="0"/>
          <w:marTop w:val="0"/>
          <w:marBottom w:val="0"/>
          <w:divBdr>
            <w:top w:val="none" w:sz="0" w:space="0" w:color="auto"/>
            <w:left w:val="none" w:sz="0" w:space="0" w:color="auto"/>
            <w:bottom w:val="none" w:sz="0" w:space="0" w:color="auto"/>
            <w:right w:val="none" w:sz="0" w:space="0" w:color="auto"/>
          </w:divBdr>
        </w:div>
        <w:div w:id="626594057">
          <w:marLeft w:val="0"/>
          <w:marRight w:val="0"/>
          <w:marTop w:val="0"/>
          <w:marBottom w:val="0"/>
          <w:divBdr>
            <w:top w:val="none" w:sz="0" w:space="0" w:color="auto"/>
            <w:left w:val="none" w:sz="0" w:space="0" w:color="auto"/>
            <w:bottom w:val="none" w:sz="0" w:space="0" w:color="auto"/>
            <w:right w:val="none" w:sz="0" w:space="0" w:color="auto"/>
          </w:divBdr>
        </w:div>
        <w:div w:id="372268966">
          <w:marLeft w:val="0"/>
          <w:marRight w:val="0"/>
          <w:marTop w:val="0"/>
          <w:marBottom w:val="0"/>
          <w:divBdr>
            <w:top w:val="none" w:sz="0" w:space="0" w:color="auto"/>
            <w:left w:val="none" w:sz="0" w:space="0" w:color="auto"/>
            <w:bottom w:val="none" w:sz="0" w:space="0" w:color="auto"/>
            <w:right w:val="none" w:sz="0" w:space="0" w:color="auto"/>
          </w:divBdr>
        </w:div>
        <w:div w:id="212087071">
          <w:marLeft w:val="0"/>
          <w:marRight w:val="0"/>
          <w:marTop w:val="0"/>
          <w:marBottom w:val="0"/>
          <w:divBdr>
            <w:top w:val="none" w:sz="0" w:space="0" w:color="auto"/>
            <w:left w:val="none" w:sz="0" w:space="0" w:color="auto"/>
            <w:bottom w:val="none" w:sz="0" w:space="0" w:color="auto"/>
            <w:right w:val="none" w:sz="0" w:space="0" w:color="auto"/>
          </w:divBdr>
        </w:div>
        <w:div w:id="410737348">
          <w:marLeft w:val="0"/>
          <w:marRight w:val="0"/>
          <w:marTop w:val="0"/>
          <w:marBottom w:val="0"/>
          <w:divBdr>
            <w:top w:val="none" w:sz="0" w:space="0" w:color="auto"/>
            <w:left w:val="none" w:sz="0" w:space="0" w:color="auto"/>
            <w:bottom w:val="none" w:sz="0" w:space="0" w:color="auto"/>
            <w:right w:val="none" w:sz="0" w:space="0" w:color="auto"/>
          </w:divBdr>
        </w:div>
        <w:div w:id="736706447">
          <w:marLeft w:val="0"/>
          <w:marRight w:val="0"/>
          <w:marTop w:val="0"/>
          <w:marBottom w:val="0"/>
          <w:divBdr>
            <w:top w:val="none" w:sz="0" w:space="0" w:color="auto"/>
            <w:left w:val="none" w:sz="0" w:space="0" w:color="auto"/>
            <w:bottom w:val="none" w:sz="0" w:space="0" w:color="auto"/>
            <w:right w:val="none" w:sz="0" w:space="0" w:color="auto"/>
          </w:divBdr>
        </w:div>
        <w:div w:id="1919248189">
          <w:marLeft w:val="0"/>
          <w:marRight w:val="0"/>
          <w:marTop w:val="0"/>
          <w:marBottom w:val="0"/>
          <w:divBdr>
            <w:top w:val="none" w:sz="0" w:space="0" w:color="auto"/>
            <w:left w:val="none" w:sz="0" w:space="0" w:color="auto"/>
            <w:bottom w:val="none" w:sz="0" w:space="0" w:color="auto"/>
            <w:right w:val="none" w:sz="0" w:space="0" w:color="auto"/>
          </w:divBdr>
        </w:div>
        <w:div w:id="661079598">
          <w:marLeft w:val="0"/>
          <w:marRight w:val="0"/>
          <w:marTop w:val="0"/>
          <w:marBottom w:val="0"/>
          <w:divBdr>
            <w:top w:val="none" w:sz="0" w:space="0" w:color="auto"/>
            <w:left w:val="none" w:sz="0" w:space="0" w:color="auto"/>
            <w:bottom w:val="none" w:sz="0" w:space="0" w:color="auto"/>
            <w:right w:val="none" w:sz="0" w:space="0" w:color="auto"/>
          </w:divBdr>
        </w:div>
        <w:div w:id="1906839245">
          <w:marLeft w:val="0"/>
          <w:marRight w:val="0"/>
          <w:marTop w:val="0"/>
          <w:marBottom w:val="0"/>
          <w:divBdr>
            <w:top w:val="none" w:sz="0" w:space="0" w:color="auto"/>
            <w:left w:val="none" w:sz="0" w:space="0" w:color="auto"/>
            <w:bottom w:val="none" w:sz="0" w:space="0" w:color="auto"/>
            <w:right w:val="none" w:sz="0" w:space="0" w:color="auto"/>
          </w:divBdr>
        </w:div>
        <w:div w:id="1254706815">
          <w:marLeft w:val="0"/>
          <w:marRight w:val="0"/>
          <w:marTop w:val="0"/>
          <w:marBottom w:val="0"/>
          <w:divBdr>
            <w:top w:val="none" w:sz="0" w:space="0" w:color="auto"/>
            <w:left w:val="none" w:sz="0" w:space="0" w:color="auto"/>
            <w:bottom w:val="none" w:sz="0" w:space="0" w:color="auto"/>
            <w:right w:val="none" w:sz="0" w:space="0" w:color="auto"/>
          </w:divBdr>
        </w:div>
        <w:div w:id="1840924813">
          <w:marLeft w:val="0"/>
          <w:marRight w:val="0"/>
          <w:marTop w:val="0"/>
          <w:marBottom w:val="0"/>
          <w:divBdr>
            <w:top w:val="none" w:sz="0" w:space="0" w:color="auto"/>
            <w:left w:val="none" w:sz="0" w:space="0" w:color="auto"/>
            <w:bottom w:val="none" w:sz="0" w:space="0" w:color="auto"/>
            <w:right w:val="none" w:sz="0" w:space="0" w:color="auto"/>
          </w:divBdr>
        </w:div>
        <w:div w:id="2037343286">
          <w:marLeft w:val="0"/>
          <w:marRight w:val="0"/>
          <w:marTop w:val="0"/>
          <w:marBottom w:val="0"/>
          <w:divBdr>
            <w:top w:val="none" w:sz="0" w:space="0" w:color="auto"/>
            <w:left w:val="none" w:sz="0" w:space="0" w:color="auto"/>
            <w:bottom w:val="none" w:sz="0" w:space="0" w:color="auto"/>
            <w:right w:val="none" w:sz="0" w:space="0" w:color="auto"/>
          </w:divBdr>
        </w:div>
        <w:div w:id="532769590">
          <w:marLeft w:val="0"/>
          <w:marRight w:val="0"/>
          <w:marTop w:val="0"/>
          <w:marBottom w:val="0"/>
          <w:divBdr>
            <w:top w:val="none" w:sz="0" w:space="0" w:color="auto"/>
            <w:left w:val="none" w:sz="0" w:space="0" w:color="auto"/>
            <w:bottom w:val="none" w:sz="0" w:space="0" w:color="auto"/>
            <w:right w:val="none" w:sz="0" w:space="0" w:color="auto"/>
          </w:divBdr>
        </w:div>
      </w:divsChild>
    </w:div>
    <w:div w:id="877663616">
      <w:bodyDiv w:val="1"/>
      <w:marLeft w:val="0"/>
      <w:marRight w:val="0"/>
      <w:marTop w:val="0"/>
      <w:marBottom w:val="0"/>
      <w:divBdr>
        <w:top w:val="none" w:sz="0" w:space="0" w:color="auto"/>
        <w:left w:val="none" w:sz="0" w:space="0" w:color="auto"/>
        <w:bottom w:val="none" w:sz="0" w:space="0" w:color="auto"/>
        <w:right w:val="none" w:sz="0" w:space="0" w:color="auto"/>
      </w:divBdr>
    </w:div>
    <w:div w:id="1036202397">
      <w:bodyDiv w:val="1"/>
      <w:marLeft w:val="0"/>
      <w:marRight w:val="0"/>
      <w:marTop w:val="0"/>
      <w:marBottom w:val="0"/>
      <w:divBdr>
        <w:top w:val="none" w:sz="0" w:space="0" w:color="auto"/>
        <w:left w:val="none" w:sz="0" w:space="0" w:color="auto"/>
        <w:bottom w:val="none" w:sz="0" w:space="0" w:color="auto"/>
        <w:right w:val="none" w:sz="0" w:space="0" w:color="auto"/>
      </w:divBdr>
      <w:divsChild>
        <w:div w:id="674114811">
          <w:marLeft w:val="0"/>
          <w:marRight w:val="0"/>
          <w:marTop w:val="0"/>
          <w:marBottom w:val="0"/>
          <w:divBdr>
            <w:top w:val="none" w:sz="0" w:space="0" w:color="auto"/>
            <w:left w:val="none" w:sz="0" w:space="0" w:color="auto"/>
            <w:bottom w:val="none" w:sz="0" w:space="0" w:color="auto"/>
            <w:right w:val="none" w:sz="0" w:space="0" w:color="auto"/>
          </w:divBdr>
        </w:div>
        <w:div w:id="537671395">
          <w:marLeft w:val="0"/>
          <w:marRight w:val="0"/>
          <w:marTop w:val="0"/>
          <w:marBottom w:val="0"/>
          <w:divBdr>
            <w:top w:val="none" w:sz="0" w:space="0" w:color="auto"/>
            <w:left w:val="none" w:sz="0" w:space="0" w:color="auto"/>
            <w:bottom w:val="none" w:sz="0" w:space="0" w:color="auto"/>
            <w:right w:val="none" w:sz="0" w:space="0" w:color="auto"/>
          </w:divBdr>
        </w:div>
        <w:div w:id="1061438299">
          <w:marLeft w:val="0"/>
          <w:marRight w:val="0"/>
          <w:marTop w:val="0"/>
          <w:marBottom w:val="0"/>
          <w:divBdr>
            <w:top w:val="none" w:sz="0" w:space="0" w:color="auto"/>
            <w:left w:val="none" w:sz="0" w:space="0" w:color="auto"/>
            <w:bottom w:val="none" w:sz="0" w:space="0" w:color="auto"/>
            <w:right w:val="none" w:sz="0" w:space="0" w:color="auto"/>
          </w:divBdr>
        </w:div>
        <w:div w:id="235167472">
          <w:marLeft w:val="0"/>
          <w:marRight w:val="0"/>
          <w:marTop w:val="0"/>
          <w:marBottom w:val="0"/>
          <w:divBdr>
            <w:top w:val="none" w:sz="0" w:space="0" w:color="auto"/>
            <w:left w:val="none" w:sz="0" w:space="0" w:color="auto"/>
            <w:bottom w:val="none" w:sz="0" w:space="0" w:color="auto"/>
            <w:right w:val="none" w:sz="0" w:space="0" w:color="auto"/>
          </w:divBdr>
        </w:div>
        <w:div w:id="1088961968">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484132004">
          <w:marLeft w:val="0"/>
          <w:marRight w:val="0"/>
          <w:marTop w:val="0"/>
          <w:marBottom w:val="0"/>
          <w:divBdr>
            <w:top w:val="none" w:sz="0" w:space="0" w:color="auto"/>
            <w:left w:val="none" w:sz="0" w:space="0" w:color="auto"/>
            <w:bottom w:val="none" w:sz="0" w:space="0" w:color="auto"/>
            <w:right w:val="none" w:sz="0" w:space="0" w:color="auto"/>
          </w:divBdr>
        </w:div>
        <w:div w:id="1940940163">
          <w:marLeft w:val="0"/>
          <w:marRight w:val="0"/>
          <w:marTop w:val="0"/>
          <w:marBottom w:val="0"/>
          <w:divBdr>
            <w:top w:val="none" w:sz="0" w:space="0" w:color="auto"/>
            <w:left w:val="none" w:sz="0" w:space="0" w:color="auto"/>
            <w:bottom w:val="none" w:sz="0" w:space="0" w:color="auto"/>
            <w:right w:val="none" w:sz="0" w:space="0" w:color="auto"/>
          </w:divBdr>
        </w:div>
        <w:div w:id="154106709">
          <w:marLeft w:val="0"/>
          <w:marRight w:val="0"/>
          <w:marTop w:val="0"/>
          <w:marBottom w:val="0"/>
          <w:divBdr>
            <w:top w:val="none" w:sz="0" w:space="0" w:color="auto"/>
            <w:left w:val="none" w:sz="0" w:space="0" w:color="auto"/>
            <w:bottom w:val="none" w:sz="0" w:space="0" w:color="auto"/>
            <w:right w:val="none" w:sz="0" w:space="0" w:color="auto"/>
          </w:divBdr>
        </w:div>
        <w:div w:id="528568020">
          <w:marLeft w:val="0"/>
          <w:marRight w:val="0"/>
          <w:marTop w:val="0"/>
          <w:marBottom w:val="0"/>
          <w:divBdr>
            <w:top w:val="none" w:sz="0" w:space="0" w:color="auto"/>
            <w:left w:val="none" w:sz="0" w:space="0" w:color="auto"/>
            <w:bottom w:val="none" w:sz="0" w:space="0" w:color="auto"/>
            <w:right w:val="none" w:sz="0" w:space="0" w:color="auto"/>
          </w:divBdr>
        </w:div>
        <w:div w:id="662978575">
          <w:marLeft w:val="0"/>
          <w:marRight w:val="0"/>
          <w:marTop w:val="0"/>
          <w:marBottom w:val="0"/>
          <w:divBdr>
            <w:top w:val="none" w:sz="0" w:space="0" w:color="auto"/>
            <w:left w:val="none" w:sz="0" w:space="0" w:color="auto"/>
            <w:bottom w:val="none" w:sz="0" w:space="0" w:color="auto"/>
            <w:right w:val="none" w:sz="0" w:space="0" w:color="auto"/>
          </w:divBdr>
        </w:div>
        <w:div w:id="649482766">
          <w:marLeft w:val="0"/>
          <w:marRight w:val="0"/>
          <w:marTop w:val="0"/>
          <w:marBottom w:val="0"/>
          <w:divBdr>
            <w:top w:val="none" w:sz="0" w:space="0" w:color="auto"/>
            <w:left w:val="none" w:sz="0" w:space="0" w:color="auto"/>
            <w:bottom w:val="none" w:sz="0" w:space="0" w:color="auto"/>
            <w:right w:val="none" w:sz="0" w:space="0" w:color="auto"/>
          </w:divBdr>
        </w:div>
        <w:div w:id="2088454269">
          <w:marLeft w:val="0"/>
          <w:marRight w:val="0"/>
          <w:marTop w:val="0"/>
          <w:marBottom w:val="0"/>
          <w:divBdr>
            <w:top w:val="none" w:sz="0" w:space="0" w:color="auto"/>
            <w:left w:val="none" w:sz="0" w:space="0" w:color="auto"/>
            <w:bottom w:val="none" w:sz="0" w:space="0" w:color="auto"/>
            <w:right w:val="none" w:sz="0" w:space="0" w:color="auto"/>
          </w:divBdr>
        </w:div>
        <w:div w:id="152066600">
          <w:marLeft w:val="0"/>
          <w:marRight w:val="0"/>
          <w:marTop w:val="0"/>
          <w:marBottom w:val="0"/>
          <w:divBdr>
            <w:top w:val="none" w:sz="0" w:space="0" w:color="auto"/>
            <w:left w:val="none" w:sz="0" w:space="0" w:color="auto"/>
            <w:bottom w:val="none" w:sz="0" w:space="0" w:color="auto"/>
            <w:right w:val="none" w:sz="0" w:space="0" w:color="auto"/>
          </w:divBdr>
        </w:div>
        <w:div w:id="1331447878">
          <w:marLeft w:val="0"/>
          <w:marRight w:val="0"/>
          <w:marTop w:val="0"/>
          <w:marBottom w:val="0"/>
          <w:divBdr>
            <w:top w:val="none" w:sz="0" w:space="0" w:color="auto"/>
            <w:left w:val="none" w:sz="0" w:space="0" w:color="auto"/>
            <w:bottom w:val="none" w:sz="0" w:space="0" w:color="auto"/>
            <w:right w:val="none" w:sz="0" w:space="0" w:color="auto"/>
          </w:divBdr>
        </w:div>
        <w:div w:id="1004435546">
          <w:marLeft w:val="0"/>
          <w:marRight w:val="0"/>
          <w:marTop w:val="0"/>
          <w:marBottom w:val="0"/>
          <w:divBdr>
            <w:top w:val="none" w:sz="0" w:space="0" w:color="auto"/>
            <w:left w:val="none" w:sz="0" w:space="0" w:color="auto"/>
            <w:bottom w:val="none" w:sz="0" w:space="0" w:color="auto"/>
            <w:right w:val="none" w:sz="0" w:space="0" w:color="auto"/>
          </w:divBdr>
        </w:div>
        <w:div w:id="1051609219">
          <w:marLeft w:val="0"/>
          <w:marRight w:val="0"/>
          <w:marTop w:val="0"/>
          <w:marBottom w:val="0"/>
          <w:divBdr>
            <w:top w:val="none" w:sz="0" w:space="0" w:color="auto"/>
            <w:left w:val="none" w:sz="0" w:space="0" w:color="auto"/>
            <w:bottom w:val="none" w:sz="0" w:space="0" w:color="auto"/>
            <w:right w:val="none" w:sz="0" w:space="0" w:color="auto"/>
          </w:divBdr>
        </w:div>
        <w:div w:id="1831287067">
          <w:marLeft w:val="0"/>
          <w:marRight w:val="0"/>
          <w:marTop w:val="0"/>
          <w:marBottom w:val="0"/>
          <w:divBdr>
            <w:top w:val="none" w:sz="0" w:space="0" w:color="auto"/>
            <w:left w:val="none" w:sz="0" w:space="0" w:color="auto"/>
            <w:bottom w:val="none" w:sz="0" w:space="0" w:color="auto"/>
            <w:right w:val="none" w:sz="0" w:space="0" w:color="auto"/>
          </w:divBdr>
        </w:div>
        <w:div w:id="1396079076">
          <w:marLeft w:val="0"/>
          <w:marRight w:val="0"/>
          <w:marTop w:val="0"/>
          <w:marBottom w:val="0"/>
          <w:divBdr>
            <w:top w:val="none" w:sz="0" w:space="0" w:color="auto"/>
            <w:left w:val="none" w:sz="0" w:space="0" w:color="auto"/>
            <w:bottom w:val="none" w:sz="0" w:space="0" w:color="auto"/>
            <w:right w:val="none" w:sz="0" w:space="0" w:color="auto"/>
          </w:divBdr>
        </w:div>
        <w:div w:id="1159494812">
          <w:marLeft w:val="0"/>
          <w:marRight w:val="0"/>
          <w:marTop w:val="0"/>
          <w:marBottom w:val="0"/>
          <w:divBdr>
            <w:top w:val="none" w:sz="0" w:space="0" w:color="auto"/>
            <w:left w:val="none" w:sz="0" w:space="0" w:color="auto"/>
            <w:bottom w:val="none" w:sz="0" w:space="0" w:color="auto"/>
            <w:right w:val="none" w:sz="0" w:space="0" w:color="auto"/>
          </w:divBdr>
        </w:div>
        <w:div w:id="364018333">
          <w:marLeft w:val="0"/>
          <w:marRight w:val="0"/>
          <w:marTop w:val="0"/>
          <w:marBottom w:val="0"/>
          <w:divBdr>
            <w:top w:val="none" w:sz="0" w:space="0" w:color="auto"/>
            <w:left w:val="none" w:sz="0" w:space="0" w:color="auto"/>
            <w:bottom w:val="none" w:sz="0" w:space="0" w:color="auto"/>
            <w:right w:val="none" w:sz="0" w:space="0" w:color="auto"/>
          </w:divBdr>
        </w:div>
        <w:div w:id="152723121">
          <w:marLeft w:val="0"/>
          <w:marRight w:val="0"/>
          <w:marTop w:val="0"/>
          <w:marBottom w:val="0"/>
          <w:divBdr>
            <w:top w:val="none" w:sz="0" w:space="0" w:color="auto"/>
            <w:left w:val="none" w:sz="0" w:space="0" w:color="auto"/>
            <w:bottom w:val="none" w:sz="0" w:space="0" w:color="auto"/>
            <w:right w:val="none" w:sz="0" w:space="0" w:color="auto"/>
          </w:divBdr>
        </w:div>
      </w:divsChild>
    </w:div>
    <w:div w:id="1160775129">
      <w:bodyDiv w:val="1"/>
      <w:marLeft w:val="0"/>
      <w:marRight w:val="0"/>
      <w:marTop w:val="0"/>
      <w:marBottom w:val="0"/>
      <w:divBdr>
        <w:top w:val="none" w:sz="0" w:space="0" w:color="auto"/>
        <w:left w:val="none" w:sz="0" w:space="0" w:color="auto"/>
        <w:bottom w:val="none" w:sz="0" w:space="0" w:color="auto"/>
        <w:right w:val="none" w:sz="0" w:space="0" w:color="auto"/>
      </w:divBdr>
      <w:divsChild>
        <w:div w:id="1220674916">
          <w:marLeft w:val="0"/>
          <w:marRight w:val="0"/>
          <w:marTop w:val="0"/>
          <w:marBottom w:val="0"/>
          <w:divBdr>
            <w:top w:val="none" w:sz="0" w:space="0" w:color="auto"/>
            <w:left w:val="none" w:sz="0" w:space="0" w:color="auto"/>
            <w:bottom w:val="none" w:sz="0" w:space="0" w:color="auto"/>
            <w:right w:val="none" w:sz="0" w:space="0" w:color="auto"/>
          </w:divBdr>
        </w:div>
        <w:div w:id="1748383998">
          <w:marLeft w:val="0"/>
          <w:marRight w:val="0"/>
          <w:marTop w:val="0"/>
          <w:marBottom w:val="0"/>
          <w:divBdr>
            <w:top w:val="none" w:sz="0" w:space="0" w:color="auto"/>
            <w:left w:val="none" w:sz="0" w:space="0" w:color="auto"/>
            <w:bottom w:val="none" w:sz="0" w:space="0" w:color="auto"/>
            <w:right w:val="none" w:sz="0" w:space="0" w:color="auto"/>
          </w:divBdr>
        </w:div>
        <w:div w:id="2059469838">
          <w:marLeft w:val="0"/>
          <w:marRight w:val="0"/>
          <w:marTop w:val="0"/>
          <w:marBottom w:val="0"/>
          <w:divBdr>
            <w:top w:val="none" w:sz="0" w:space="0" w:color="auto"/>
            <w:left w:val="none" w:sz="0" w:space="0" w:color="auto"/>
            <w:bottom w:val="none" w:sz="0" w:space="0" w:color="auto"/>
            <w:right w:val="none" w:sz="0" w:space="0" w:color="auto"/>
          </w:divBdr>
        </w:div>
        <w:div w:id="684215511">
          <w:marLeft w:val="0"/>
          <w:marRight w:val="0"/>
          <w:marTop w:val="0"/>
          <w:marBottom w:val="0"/>
          <w:divBdr>
            <w:top w:val="none" w:sz="0" w:space="0" w:color="auto"/>
            <w:left w:val="none" w:sz="0" w:space="0" w:color="auto"/>
            <w:bottom w:val="none" w:sz="0" w:space="0" w:color="auto"/>
            <w:right w:val="none" w:sz="0" w:space="0" w:color="auto"/>
          </w:divBdr>
        </w:div>
        <w:div w:id="1615866722">
          <w:marLeft w:val="0"/>
          <w:marRight w:val="0"/>
          <w:marTop w:val="0"/>
          <w:marBottom w:val="0"/>
          <w:divBdr>
            <w:top w:val="none" w:sz="0" w:space="0" w:color="auto"/>
            <w:left w:val="none" w:sz="0" w:space="0" w:color="auto"/>
            <w:bottom w:val="none" w:sz="0" w:space="0" w:color="auto"/>
            <w:right w:val="none" w:sz="0" w:space="0" w:color="auto"/>
          </w:divBdr>
        </w:div>
        <w:div w:id="1668483680">
          <w:marLeft w:val="0"/>
          <w:marRight w:val="0"/>
          <w:marTop w:val="0"/>
          <w:marBottom w:val="0"/>
          <w:divBdr>
            <w:top w:val="none" w:sz="0" w:space="0" w:color="auto"/>
            <w:left w:val="none" w:sz="0" w:space="0" w:color="auto"/>
            <w:bottom w:val="none" w:sz="0" w:space="0" w:color="auto"/>
            <w:right w:val="none" w:sz="0" w:space="0" w:color="auto"/>
          </w:divBdr>
        </w:div>
        <w:div w:id="65491636">
          <w:marLeft w:val="0"/>
          <w:marRight w:val="0"/>
          <w:marTop w:val="0"/>
          <w:marBottom w:val="0"/>
          <w:divBdr>
            <w:top w:val="none" w:sz="0" w:space="0" w:color="auto"/>
            <w:left w:val="none" w:sz="0" w:space="0" w:color="auto"/>
            <w:bottom w:val="none" w:sz="0" w:space="0" w:color="auto"/>
            <w:right w:val="none" w:sz="0" w:space="0" w:color="auto"/>
          </w:divBdr>
        </w:div>
        <w:div w:id="1603877674">
          <w:marLeft w:val="0"/>
          <w:marRight w:val="0"/>
          <w:marTop w:val="0"/>
          <w:marBottom w:val="0"/>
          <w:divBdr>
            <w:top w:val="none" w:sz="0" w:space="0" w:color="auto"/>
            <w:left w:val="none" w:sz="0" w:space="0" w:color="auto"/>
            <w:bottom w:val="none" w:sz="0" w:space="0" w:color="auto"/>
            <w:right w:val="none" w:sz="0" w:space="0" w:color="auto"/>
          </w:divBdr>
        </w:div>
      </w:divsChild>
    </w:div>
    <w:div w:id="1522275535">
      <w:bodyDiv w:val="1"/>
      <w:marLeft w:val="0"/>
      <w:marRight w:val="0"/>
      <w:marTop w:val="0"/>
      <w:marBottom w:val="0"/>
      <w:divBdr>
        <w:top w:val="none" w:sz="0" w:space="0" w:color="auto"/>
        <w:left w:val="none" w:sz="0" w:space="0" w:color="auto"/>
        <w:bottom w:val="none" w:sz="0" w:space="0" w:color="auto"/>
        <w:right w:val="none" w:sz="0" w:space="0" w:color="auto"/>
      </w:divBdr>
      <w:divsChild>
        <w:div w:id="283776650">
          <w:marLeft w:val="0"/>
          <w:marRight w:val="0"/>
          <w:marTop w:val="0"/>
          <w:marBottom w:val="450"/>
          <w:divBdr>
            <w:top w:val="none" w:sz="0" w:space="0" w:color="auto"/>
            <w:left w:val="none" w:sz="0" w:space="0" w:color="auto"/>
            <w:bottom w:val="none" w:sz="0" w:space="0" w:color="auto"/>
            <w:right w:val="none" w:sz="0" w:space="0" w:color="auto"/>
          </w:divBdr>
        </w:div>
        <w:div w:id="1089304323">
          <w:marLeft w:val="0"/>
          <w:marRight w:val="0"/>
          <w:marTop w:val="0"/>
          <w:marBottom w:val="0"/>
          <w:divBdr>
            <w:top w:val="none" w:sz="0" w:space="0" w:color="auto"/>
            <w:left w:val="none" w:sz="0" w:space="0" w:color="auto"/>
            <w:bottom w:val="none" w:sz="0" w:space="0" w:color="auto"/>
            <w:right w:val="none" w:sz="0" w:space="0" w:color="auto"/>
          </w:divBdr>
        </w:div>
      </w:divsChild>
    </w:div>
    <w:div w:id="1740788166">
      <w:bodyDiv w:val="1"/>
      <w:marLeft w:val="0"/>
      <w:marRight w:val="0"/>
      <w:marTop w:val="0"/>
      <w:marBottom w:val="0"/>
      <w:divBdr>
        <w:top w:val="none" w:sz="0" w:space="0" w:color="auto"/>
        <w:left w:val="none" w:sz="0" w:space="0" w:color="auto"/>
        <w:bottom w:val="none" w:sz="0" w:space="0" w:color="auto"/>
        <w:right w:val="none" w:sz="0" w:space="0" w:color="auto"/>
      </w:divBdr>
    </w:div>
    <w:div w:id="1813937946">
      <w:bodyDiv w:val="1"/>
      <w:marLeft w:val="0"/>
      <w:marRight w:val="0"/>
      <w:marTop w:val="0"/>
      <w:marBottom w:val="0"/>
      <w:divBdr>
        <w:top w:val="none" w:sz="0" w:space="0" w:color="auto"/>
        <w:left w:val="none" w:sz="0" w:space="0" w:color="auto"/>
        <w:bottom w:val="none" w:sz="0" w:space="0" w:color="auto"/>
        <w:right w:val="none" w:sz="0" w:space="0" w:color="auto"/>
      </w:divBdr>
      <w:divsChild>
        <w:div w:id="1788156863">
          <w:marLeft w:val="0"/>
          <w:marRight w:val="0"/>
          <w:marTop w:val="0"/>
          <w:marBottom w:val="0"/>
          <w:divBdr>
            <w:top w:val="none" w:sz="0" w:space="0" w:color="auto"/>
            <w:left w:val="none" w:sz="0" w:space="0" w:color="auto"/>
            <w:bottom w:val="none" w:sz="0" w:space="0" w:color="auto"/>
            <w:right w:val="none" w:sz="0" w:space="0" w:color="auto"/>
          </w:divBdr>
        </w:div>
        <w:div w:id="1869181350">
          <w:marLeft w:val="0"/>
          <w:marRight w:val="0"/>
          <w:marTop w:val="0"/>
          <w:marBottom w:val="0"/>
          <w:divBdr>
            <w:top w:val="none" w:sz="0" w:space="0" w:color="auto"/>
            <w:left w:val="none" w:sz="0" w:space="0" w:color="auto"/>
            <w:bottom w:val="none" w:sz="0" w:space="0" w:color="auto"/>
            <w:right w:val="none" w:sz="0" w:space="0" w:color="auto"/>
          </w:divBdr>
        </w:div>
        <w:div w:id="513345977">
          <w:marLeft w:val="0"/>
          <w:marRight w:val="0"/>
          <w:marTop w:val="0"/>
          <w:marBottom w:val="0"/>
          <w:divBdr>
            <w:top w:val="none" w:sz="0" w:space="0" w:color="auto"/>
            <w:left w:val="none" w:sz="0" w:space="0" w:color="auto"/>
            <w:bottom w:val="none" w:sz="0" w:space="0" w:color="auto"/>
            <w:right w:val="none" w:sz="0" w:space="0" w:color="auto"/>
          </w:divBdr>
        </w:div>
        <w:div w:id="1977253384">
          <w:marLeft w:val="0"/>
          <w:marRight w:val="0"/>
          <w:marTop w:val="0"/>
          <w:marBottom w:val="0"/>
          <w:divBdr>
            <w:top w:val="none" w:sz="0" w:space="0" w:color="auto"/>
            <w:left w:val="none" w:sz="0" w:space="0" w:color="auto"/>
            <w:bottom w:val="none" w:sz="0" w:space="0" w:color="auto"/>
            <w:right w:val="none" w:sz="0" w:space="0" w:color="auto"/>
          </w:divBdr>
        </w:div>
        <w:div w:id="460003098">
          <w:marLeft w:val="0"/>
          <w:marRight w:val="0"/>
          <w:marTop w:val="0"/>
          <w:marBottom w:val="0"/>
          <w:divBdr>
            <w:top w:val="none" w:sz="0" w:space="0" w:color="auto"/>
            <w:left w:val="none" w:sz="0" w:space="0" w:color="auto"/>
            <w:bottom w:val="none" w:sz="0" w:space="0" w:color="auto"/>
            <w:right w:val="none" w:sz="0" w:space="0" w:color="auto"/>
          </w:divBdr>
        </w:div>
        <w:div w:id="1267539518">
          <w:marLeft w:val="0"/>
          <w:marRight w:val="0"/>
          <w:marTop w:val="0"/>
          <w:marBottom w:val="0"/>
          <w:divBdr>
            <w:top w:val="none" w:sz="0" w:space="0" w:color="auto"/>
            <w:left w:val="none" w:sz="0" w:space="0" w:color="auto"/>
            <w:bottom w:val="none" w:sz="0" w:space="0" w:color="auto"/>
            <w:right w:val="none" w:sz="0" w:space="0" w:color="auto"/>
          </w:divBdr>
        </w:div>
        <w:div w:id="1221211061">
          <w:marLeft w:val="0"/>
          <w:marRight w:val="0"/>
          <w:marTop w:val="0"/>
          <w:marBottom w:val="0"/>
          <w:divBdr>
            <w:top w:val="none" w:sz="0" w:space="0" w:color="auto"/>
            <w:left w:val="none" w:sz="0" w:space="0" w:color="auto"/>
            <w:bottom w:val="none" w:sz="0" w:space="0" w:color="auto"/>
            <w:right w:val="none" w:sz="0" w:space="0" w:color="auto"/>
          </w:divBdr>
        </w:div>
        <w:div w:id="734359716">
          <w:marLeft w:val="0"/>
          <w:marRight w:val="0"/>
          <w:marTop w:val="0"/>
          <w:marBottom w:val="0"/>
          <w:divBdr>
            <w:top w:val="none" w:sz="0" w:space="0" w:color="auto"/>
            <w:left w:val="none" w:sz="0" w:space="0" w:color="auto"/>
            <w:bottom w:val="none" w:sz="0" w:space="0" w:color="auto"/>
            <w:right w:val="none" w:sz="0" w:space="0" w:color="auto"/>
          </w:divBdr>
        </w:div>
        <w:div w:id="1987736367">
          <w:marLeft w:val="0"/>
          <w:marRight w:val="0"/>
          <w:marTop w:val="0"/>
          <w:marBottom w:val="0"/>
          <w:divBdr>
            <w:top w:val="none" w:sz="0" w:space="0" w:color="auto"/>
            <w:left w:val="none" w:sz="0" w:space="0" w:color="auto"/>
            <w:bottom w:val="none" w:sz="0" w:space="0" w:color="auto"/>
            <w:right w:val="none" w:sz="0" w:space="0" w:color="auto"/>
          </w:divBdr>
        </w:div>
        <w:div w:id="195510585">
          <w:marLeft w:val="0"/>
          <w:marRight w:val="0"/>
          <w:marTop w:val="0"/>
          <w:marBottom w:val="0"/>
          <w:divBdr>
            <w:top w:val="none" w:sz="0" w:space="0" w:color="auto"/>
            <w:left w:val="none" w:sz="0" w:space="0" w:color="auto"/>
            <w:bottom w:val="none" w:sz="0" w:space="0" w:color="auto"/>
            <w:right w:val="none" w:sz="0" w:space="0" w:color="auto"/>
          </w:divBdr>
        </w:div>
        <w:div w:id="1440028490">
          <w:marLeft w:val="0"/>
          <w:marRight w:val="0"/>
          <w:marTop w:val="0"/>
          <w:marBottom w:val="0"/>
          <w:divBdr>
            <w:top w:val="none" w:sz="0" w:space="0" w:color="auto"/>
            <w:left w:val="none" w:sz="0" w:space="0" w:color="auto"/>
            <w:bottom w:val="none" w:sz="0" w:space="0" w:color="auto"/>
            <w:right w:val="none" w:sz="0" w:space="0" w:color="auto"/>
          </w:divBdr>
        </w:div>
        <w:div w:id="2074504531">
          <w:marLeft w:val="0"/>
          <w:marRight w:val="0"/>
          <w:marTop w:val="0"/>
          <w:marBottom w:val="0"/>
          <w:divBdr>
            <w:top w:val="none" w:sz="0" w:space="0" w:color="auto"/>
            <w:left w:val="none" w:sz="0" w:space="0" w:color="auto"/>
            <w:bottom w:val="none" w:sz="0" w:space="0" w:color="auto"/>
            <w:right w:val="none" w:sz="0" w:space="0" w:color="auto"/>
          </w:divBdr>
        </w:div>
        <w:div w:id="610018379">
          <w:marLeft w:val="0"/>
          <w:marRight w:val="0"/>
          <w:marTop w:val="0"/>
          <w:marBottom w:val="0"/>
          <w:divBdr>
            <w:top w:val="none" w:sz="0" w:space="0" w:color="auto"/>
            <w:left w:val="none" w:sz="0" w:space="0" w:color="auto"/>
            <w:bottom w:val="none" w:sz="0" w:space="0" w:color="auto"/>
            <w:right w:val="none" w:sz="0" w:space="0" w:color="auto"/>
          </w:divBdr>
        </w:div>
        <w:div w:id="1882398322">
          <w:marLeft w:val="0"/>
          <w:marRight w:val="0"/>
          <w:marTop w:val="0"/>
          <w:marBottom w:val="0"/>
          <w:divBdr>
            <w:top w:val="none" w:sz="0" w:space="0" w:color="auto"/>
            <w:left w:val="none" w:sz="0" w:space="0" w:color="auto"/>
            <w:bottom w:val="none" w:sz="0" w:space="0" w:color="auto"/>
            <w:right w:val="none" w:sz="0" w:space="0" w:color="auto"/>
          </w:divBdr>
        </w:div>
        <w:div w:id="286745883">
          <w:marLeft w:val="0"/>
          <w:marRight w:val="0"/>
          <w:marTop w:val="0"/>
          <w:marBottom w:val="0"/>
          <w:divBdr>
            <w:top w:val="none" w:sz="0" w:space="0" w:color="auto"/>
            <w:left w:val="none" w:sz="0" w:space="0" w:color="auto"/>
            <w:bottom w:val="none" w:sz="0" w:space="0" w:color="auto"/>
            <w:right w:val="none" w:sz="0" w:space="0" w:color="auto"/>
          </w:divBdr>
        </w:div>
        <w:div w:id="1416971702">
          <w:marLeft w:val="0"/>
          <w:marRight w:val="0"/>
          <w:marTop w:val="0"/>
          <w:marBottom w:val="0"/>
          <w:divBdr>
            <w:top w:val="none" w:sz="0" w:space="0" w:color="auto"/>
            <w:left w:val="none" w:sz="0" w:space="0" w:color="auto"/>
            <w:bottom w:val="none" w:sz="0" w:space="0" w:color="auto"/>
            <w:right w:val="none" w:sz="0" w:space="0" w:color="auto"/>
          </w:divBdr>
        </w:div>
        <w:div w:id="1656685646">
          <w:marLeft w:val="0"/>
          <w:marRight w:val="0"/>
          <w:marTop w:val="0"/>
          <w:marBottom w:val="0"/>
          <w:divBdr>
            <w:top w:val="none" w:sz="0" w:space="0" w:color="auto"/>
            <w:left w:val="none" w:sz="0" w:space="0" w:color="auto"/>
            <w:bottom w:val="none" w:sz="0" w:space="0" w:color="auto"/>
            <w:right w:val="none" w:sz="0" w:space="0" w:color="auto"/>
          </w:divBdr>
        </w:div>
        <w:div w:id="702287709">
          <w:marLeft w:val="0"/>
          <w:marRight w:val="0"/>
          <w:marTop w:val="0"/>
          <w:marBottom w:val="0"/>
          <w:divBdr>
            <w:top w:val="none" w:sz="0" w:space="0" w:color="auto"/>
            <w:left w:val="none" w:sz="0" w:space="0" w:color="auto"/>
            <w:bottom w:val="none" w:sz="0" w:space="0" w:color="auto"/>
            <w:right w:val="none" w:sz="0" w:space="0" w:color="auto"/>
          </w:divBdr>
        </w:div>
        <w:div w:id="2124419713">
          <w:marLeft w:val="0"/>
          <w:marRight w:val="0"/>
          <w:marTop w:val="0"/>
          <w:marBottom w:val="0"/>
          <w:divBdr>
            <w:top w:val="none" w:sz="0" w:space="0" w:color="auto"/>
            <w:left w:val="none" w:sz="0" w:space="0" w:color="auto"/>
            <w:bottom w:val="none" w:sz="0" w:space="0" w:color="auto"/>
            <w:right w:val="none" w:sz="0" w:space="0" w:color="auto"/>
          </w:divBdr>
        </w:div>
        <w:div w:id="1866820170">
          <w:marLeft w:val="0"/>
          <w:marRight w:val="0"/>
          <w:marTop w:val="0"/>
          <w:marBottom w:val="0"/>
          <w:divBdr>
            <w:top w:val="none" w:sz="0" w:space="0" w:color="auto"/>
            <w:left w:val="none" w:sz="0" w:space="0" w:color="auto"/>
            <w:bottom w:val="none" w:sz="0" w:space="0" w:color="auto"/>
            <w:right w:val="none" w:sz="0" w:space="0" w:color="auto"/>
          </w:divBdr>
        </w:div>
        <w:div w:id="1049961151">
          <w:marLeft w:val="0"/>
          <w:marRight w:val="0"/>
          <w:marTop w:val="0"/>
          <w:marBottom w:val="0"/>
          <w:divBdr>
            <w:top w:val="none" w:sz="0" w:space="0" w:color="auto"/>
            <w:left w:val="none" w:sz="0" w:space="0" w:color="auto"/>
            <w:bottom w:val="none" w:sz="0" w:space="0" w:color="auto"/>
            <w:right w:val="none" w:sz="0" w:space="0" w:color="auto"/>
          </w:divBdr>
        </w:div>
        <w:div w:id="342560361">
          <w:marLeft w:val="0"/>
          <w:marRight w:val="0"/>
          <w:marTop w:val="0"/>
          <w:marBottom w:val="0"/>
          <w:divBdr>
            <w:top w:val="none" w:sz="0" w:space="0" w:color="auto"/>
            <w:left w:val="none" w:sz="0" w:space="0" w:color="auto"/>
            <w:bottom w:val="none" w:sz="0" w:space="0" w:color="auto"/>
            <w:right w:val="none" w:sz="0" w:space="0" w:color="auto"/>
          </w:divBdr>
        </w:div>
        <w:div w:id="1678270963">
          <w:marLeft w:val="0"/>
          <w:marRight w:val="0"/>
          <w:marTop w:val="0"/>
          <w:marBottom w:val="0"/>
          <w:divBdr>
            <w:top w:val="none" w:sz="0" w:space="0" w:color="auto"/>
            <w:left w:val="none" w:sz="0" w:space="0" w:color="auto"/>
            <w:bottom w:val="none" w:sz="0" w:space="0" w:color="auto"/>
            <w:right w:val="none" w:sz="0" w:space="0" w:color="auto"/>
          </w:divBdr>
        </w:div>
        <w:div w:id="1060520125">
          <w:marLeft w:val="0"/>
          <w:marRight w:val="0"/>
          <w:marTop w:val="0"/>
          <w:marBottom w:val="0"/>
          <w:divBdr>
            <w:top w:val="none" w:sz="0" w:space="0" w:color="auto"/>
            <w:left w:val="none" w:sz="0" w:space="0" w:color="auto"/>
            <w:bottom w:val="none" w:sz="0" w:space="0" w:color="auto"/>
            <w:right w:val="none" w:sz="0" w:space="0" w:color="auto"/>
          </w:divBdr>
        </w:div>
        <w:div w:id="618488544">
          <w:marLeft w:val="0"/>
          <w:marRight w:val="0"/>
          <w:marTop w:val="0"/>
          <w:marBottom w:val="0"/>
          <w:divBdr>
            <w:top w:val="none" w:sz="0" w:space="0" w:color="auto"/>
            <w:left w:val="none" w:sz="0" w:space="0" w:color="auto"/>
            <w:bottom w:val="none" w:sz="0" w:space="0" w:color="auto"/>
            <w:right w:val="none" w:sz="0" w:space="0" w:color="auto"/>
          </w:divBdr>
        </w:div>
        <w:div w:id="1518160270">
          <w:marLeft w:val="0"/>
          <w:marRight w:val="0"/>
          <w:marTop w:val="0"/>
          <w:marBottom w:val="0"/>
          <w:divBdr>
            <w:top w:val="none" w:sz="0" w:space="0" w:color="auto"/>
            <w:left w:val="none" w:sz="0" w:space="0" w:color="auto"/>
            <w:bottom w:val="none" w:sz="0" w:space="0" w:color="auto"/>
            <w:right w:val="none" w:sz="0" w:space="0" w:color="auto"/>
          </w:divBdr>
        </w:div>
        <w:div w:id="1881742041">
          <w:marLeft w:val="0"/>
          <w:marRight w:val="0"/>
          <w:marTop w:val="0"/>
          <w:marBottom w:val="0"/>
          <w:divBdr>
            <w:top w:val="none" w:sz="0" w:space="0" w:color="auto"/>
            <w:left w:val="none" w:sz="0" w:space="0" w:color="auto"/>
            <w:bottom w:val="none" w:sz="0" w:space="0" w:color="auto"/>
            <w:right w:val="none" w:sz="0" w:space="0" w:color="auto"/>
          </w:divBdr>
        </w:div>
        <w:div w:id="17434274">
          <w:marLeft w:val="0"/>
          <w:marRight w:val="0"/>
          <w:marTop w:val="0"/>
          <w:marBottom w:val="0"/>
          <w:divBdr>
            <w:top w:val="none" w:sz="0" w:space="0" w:color="auto"/>
            <w:left w:val="none" w:sz="0" w:space="0" w:color="auto"/>
            <w:bottom w:val="none" w:sz="0" w:space="0" w:color="auto"/>
            <w:right w:val="none" w:sz="0" w:space="0" w:color="auto"/>
          </w:divBdr>
        </w:div>
        <w:div w:id="223103418">
          <w:marLeft w:val="0"/>
          <w:marRight w:val="0"/>
          <w:marTop w:val="0"/>
          <w:marBottom w:val="0"/>
          <w:divBdr>
            <w:top w:val="none" w:sz="0" w:space="0" w:color="auto"/>
            <w:left w:val="none" w:sz="0" w:space="0" w:color="auto"/>
            <w:bottom w:val="none" w:sz="0" w:space="0" w:color="auto"/>
            <w:right w:val="none" w:sz="0" w:space="0" w:color="auto"/>
          </w:divBdr>
        </w:div>
        <w:div w:id="208492744">
          <w:marLeft w:val="0"/>
          <w:marRight w:val="0"/>
          <w:marTop w:val="0"/>
          <w:marBottom w:val="0"/>
          <w:divBdr>
            <w:top w:val="none" w:sz="0" w:space="0" w:color="auto"/>
            <w:left w:val="none" w:sz="0" w:space="0" w:color="auto"/>
            <w:bottom w:val="none" w:sz="0" w:space="0" w:color="auto"/>
            <w:right w:val="none" w:sz="0" w:space="0" w:color="auto"/>
          </w:divBdr>
        </w:div>
        <w:div w:id="58484084">
          <w:marLeft w:val="0"/>
          <w:marRight w:val="0"/>
          <w:marTop w:val="0"/>
          <w:marBottom w:val="0"/>
          <w:divBdr>
            <w:top w:val="none" w:sz="0" w:space="0" w:color="auto"/>
            <w:left w:val="none" w:sz="0" w:space="0" w:color="auto"/>
            <w:bottom w:val="none" w:sz="0" w:space="0" w:color="auto"/>
            <w:right w:val="none" w:sz="0" w:space="0" w:color="auto"/>
          </w:divBdr>
        </w:div>
        <w:div w:id="673456650">
          <w:marLeft w:val="0"/>
          <w:marRight w:val="0"/>
          <w:marTop w:val="0"/>
          <w:marBottom w:val="0"/>
          <w:divBdr>
            <w:top w:val="none" w:sz="0" w:space="0" w:color="auto"/>
            <w:left w:val="none" w:sz="0" w:space="0" w:color="auto"/>
            <w:bottom w:val="none" w:sz="0" w:space="0" w:color="auto"/>
            <w:right w:val="none" w:sz="0" w:space="0" w:color="auto"/>
          </w:divBdr>
        </w:div>
        <w:div w:id="2046976981">
          <w:marLeft w:val="0"/>
          <w:marRight w:val="0"/>
          <w:marTop w:val="0"/>
          <w:marBottom w:val="0"/>
          <w:divBdr>
            <w:top w:val="none" w:sz="0" w:space="0" w:color="auto"/>
            <w:left w:val="none" w:sz="0" w:space="0" w:color="auto"/>
            <w:bottom w:val="none" w:sz="0" w:space="0" w:color="auto"/>
            <w:right w:val="none" w:sz="0" w:space="0" w:color="auto"/>
          </w:divBdr>
        </w:div>
        <w:div w:id="2145614243">
          <w:marLeft w:val="0"/>
          <w:marRight w:val="0"/>
          <w:marTop w:val="0"/>
          <w:marBottom w:val="0"/>
          <w:divBdr>
            <w:top w:val="none" w:sz="0" w:space="0" w:color="auto"/>
            <w:left w:val="none" w:sz="0" w:space="0" w:color="auto"/>
            <w:bottom w:val="none" w:sz="0" w:space="0" w:color="auto"/>
            <w:right w:val="none" w:sz="0" w:space="0" w:color="auto"/>
          </w:divBdr>
        </w:div>
        <w:div w:id="2089882029">
          <w:marLeft w:val="0"/>
          <w:marRight w:val="0"/>
          <w:marTop w:val="0"/>
          <w:marBottom w:val="0"/>
          <w:divBdr>
            <w:top w:val="none" w:sz="0" w:space="0" w:color="auto"/>
            <w:left w:val="none" w:sz="0" w:space="0" w:color="auto"/>
            <w:bottom w:val="none" w:sz="0" w:space="0" w:color="auto"/>
            <w:right w:val="none" w:sz="0" w:space="0" w:color="auto"/>
          </w:divBdr>
        </w:div>
        <w:div w:id="507211063">
          <w:marLeft w:val="0"/>
          <w:marRight w:val="0"/>
          <w:marTop w:val="0"/>
          <w:marBottom w:val="0"/>
          <w:divBdr>
            <w:top w:val="none" w:sz="0" w:space="0" w:color="auto"/>
            <w:left w:val="none" w:sz="0" w:space="0" w:color="auto"/>
            <w:bottom w:val="none" w:sz="0" w:space="0" w:color="auto"/>
            <w:right w:val="none" w:sz="0" w:space="0" w:color="auto"/>
          </w:divBdr>
        </w:div>
        <w:div w:id="171722251">
          <w:marLeft w:val="0"/>
          <w:marRight w:val="0"/>
          <w:marTop w:val="0"/>
          <w:marBottom w:val="0"/>
          <w:divBdr>
            <w:top w:val="none" w:sz="0" w:space="0" w:color="auto"/>
            <w:left w:val="none" w:sz="0" w:space="0" w:color="auto"/>
            <w:bottom w:val="none" w:sz="0" w:space="0" w:color="auto"/>
            <w:right w:val="none" w:sz="0" w:space="0" w:color="auto"/>
          </w:divBdr>
        </w:div>
        <w:div w:id="527065519">
          <w:marLeft w:val="0"/>
          <w:marRight w:val="0"/>
          <w:marTop w:val="0"/>
          <w:marBottom w:val="0"/>
          <w:divBdr>
            <w:top w:val="none" w:sz="0" w:space="0" w:color="auto"/>
            <w:left w:val="none" w:sz="0" w:space="0" w:color="auto"/>
            <w:bottom w:val="none" w:sz="0" w:space="0" w:color="auto"/>
            <w:right w:val="none" w:sz="0" w:space="0" w:color="auto"/>
          </w:divBdr>
        </w:div>
        <w:div w:id="572929874">
          <w:marLeft w:val="0"/>
          <w:marRight w:val="0"/>
          <w:marTop w:val="0"/>
          <w:marBottom w:val="0"/>
          <w:divBdr>
            <w:top w:val="none" w:sz="0" w:space="0" w:color="auto"/>
            <w:left w:val="none" w:sz="0" w:space="0" w:color="auto"/>
            <w:bottom w:val="none" w:sz="0" w:space="0" w:color="auto"/>
            <w:right w:val="none" w:sz="0" w:space="0" w:color="auto"/>
          </w:divBdr>
        </w:div>
        <w:div w:id="1309897686">
          <w:marLeft w:val="0"/>
          <w:marRight w:val="0"/>
          <w:marTop w:val="0"/>
          <w:marBottom w:val="0"/>
          <w:divBdr>
            <w:top w:val="none" w:sz="0" w:space="0" w:color="auto"/>
            <w:left w:val="none" w:sz="0" w:space="0" w:color="auto"/>
            <w:bottom w:val="none" w:sz="0" w:space="0" w:color="auto"/>
            <w:right w:val="none" w:sz="0" w:space="0" w:color="auto"/>
          </w:divBdr>
        </w:div>
        <w:div w:id="1897737018">
          <w:marLeft w:val="0"/>
          <w:marRight w:val="0"/>
          <w:marTop w:val="0"/>
          <w:marBottom w:val="0"/>
          <w:divBdr>
            <w:top w:val="none" w:sz="0" w:space="0" w:color="auto"/>
            <w:left w:val="none" w:sz="0" w:space="0" w:color="auto"/>
            <w:bottom w:val="none" w:sz="0" w:space="0" w:color="auto"/>
            <w:right w:val="none" w:sz="0" w:space="0" w:color="auto"/>
          </w:divBdr>
        </w:div>
        <w:div w:id="1702432928">
          <w:marLeft w:val="0"/>
          <w:marRight w:val="0"/>
          <w:marTop w:val="0"/>
          <w:marBottom w:val="0"/>
          <w:divBdr>
            <w:top w:val="none" w:sz="0" w:space="0" w:color="auto"/>
            <w:left w:val="none" w:sz="0" w:space="0" w:color="auto"/>
            <w:bottom w:val="none" w:sz="0" w:space="0" w:color="auto"/>
            <w:right w:val="none" w:sz="0" w:space="0" w:color="auto"/>
          </w:divBdr>
        </w:div>
        <w:div w:id="1275673205">
          <w:marLeft w:val="0"/>
          <w:marRight w:val="0"/>
          <w:marTop w:val="0"/>
          <w:marBottom w:val="0"/>
          <w:divBdr>
            <w:top w:val="none" w:sz="0" w:space="0" w:color="auto"/>
            <w:left w:val="none" w:sz="0" w:space="0" w:color="auto"/>
            <w:bottom w:val="none" w:sz="0" w:space="0" w:color="auto"/>
            <w:right w:val="none" w:sz="0" w:space="0" w:color="auto"/>
          </w:divBdr>
        </w:div>
        <w:div w:id="559293684">
          <w:marLeft w:val="0"/>
          <w:marRight w:val="0"/>
          <w:marTop w:val="0"/>
          <w:marBottom w:val="0"/>
          <w:divBdr>
            <w:top w:val="none" w:sz="0" w:space="0" w:color="auto"/>
            <w:left w:val="none" w:sz="0" w:space="0" w:color="auto"/>
            <w:bottom w:val="none" w:sz="0" w:space="0" w:color="auto"/>
            <w:right w:val="none" w:sz="0" w:space="0" w:color="auto"/>
          </w:divBdr>
        </w:div>
        <w:div w:id="740559516">
          <w:marLeft w:val="0"/>
          <w:marRight w:val="0"/>
          <w:marTop w:val="0"/>
          <w:marBottom w:val="0"/>
          <w:divBdr>
            <w:top w:val="none" w:sz="0" w:space="0" w:color="auto"/>
            <w:left w:val="none" w:sz="0" w:space="0" w:color="auto"/>
            <w:bottom w:val="none" w:sz="0" w:space="0" w:color="auto"/>
            <w:right w:val="none" w:sz="0" w:space="0" w:color="auto"/>
          </w:divBdr>
        </w:div>
        <w:div w:id="59720329">
          <w:marLeft w:val="0"/>
          <w:marRight w:val="0"/>
          <w:marTop w:val="0"/>
          <w:marBottom w:val="0"/>
          <w:divBdr>
            <w:top w:val="none" w:sz="0" w:space="0" w:color="auto"/>
            <w:left w:val="none" w:sz="0" w:space="0" w:color="auto"/>
            <w:bottom w:val="none" w:sz="0" w:space="0" w:color="auto"/>
            <w:right w:val="none" w:sz="0" w:space="0" w:color="auto"/>
          </w:divBdr>
        </w:div>
        <w:div w:id="660931849">
          <w:marLeft w:val="0"/>
          <w:marRight w:val="0"/>
          <w:marTop w:val="0"/>
          <w:marBottom w:val="0"/>
          <w:divBdr>
            <w:top w:val="none" w:sz="0" w:space="0" w:color="auto"/>
            <w:left w:val="none" w:sz="0" w:space="0" w:color="auto"/>
            <w:bottom w:val="none" w:sz="0" w:space="0" w:color="auto"/>
            <w:right w:val="none" w:sz="0" w:space="0" w:color="auto"/>
          </w:divBdr>
        </w:div>
        <w:div w:id="725765884">
          <w:marLeft w:val="0"/>
          <w:marRight w:val="0"/>
          <w:marTop w:val="0"/>
          <w:marBottom w:val="0"/>
          <w:divBdr>
            <w:top w:val="none" w:sz="0" w:space="0" w:color="auto"/>
            <w:left w:val="none" w:sz="0" w:space="0" w:color="auto"/>
            <w:bottom w:val="none" w:sz="0" w:space="0" w:color="auto"/>
            <w:right w:val="none" w:sz="0" w:space="0" w:color="auto"/>
          </w:divBdr>
        </w:div>
        <w:div w:id="1043943038">
          <w:marLeft w:val="0"/>
          <w:marRight w:val="0"/>
          <w:marTop w:val="0"/>
          <w:marBottom w:val="0"/>
          <w:divBdr>
            <w:top w:val="none" w:sz="0" w:space="0" w:color="auto"/>
            <w:left w:val="none" w:sz="0" w:space="0" w:color="auto"/>
            <w:bottom w:val="none" w:sz="0" w:space="0" w:color="auto"/>
            <w:right w:val="none" w:sz="0" w:space="0" w:color="auto"/>
          </w:divBdr>
        </w:div>
        <w:div w:id="1355813178">
          <w:marLeft w:val="0"/>
          <w:marRight w:val="0"/>
          <w:marTop w:val="0"/>
          <w:marBottom w:val="0"/>
          <w:divBdr>
            <w:top w:val="none" w:sz="0" w:space="0" w:color="auto"/>
            <w:left w:val="none" w:sz="0" w:space="0" w:color="auto"/>
            <w:bottom w:val="none" w:sz="0" w:space="0" w:color="auto"/>
            <w:right w:val="none" w:sz="0" w:space="0" w:color="auto"/>
          </w:divBdr>
        </w:div>
        <w:div w:id="1622376206">
          <w:marLeft w:val="0"/>
          <w:marRight w:val="0"/>
          <w:marTop w:val="0"/>
          <w:marBottom w:val="0"/>
          <w:divBdr>
            <w:top w:val="none" w:sz="0" w:space="0" w:color="auto"/>
            <w:left w:val="none" w:sz="0" w:space="0" w:color="auto"/>
            <w:bottom w:val="none" w:sz="0" w:space="0" w:color="auto"/>
            <w:right w:val="none" w:sz="0" w:space="0" w:color="auto"/>
          </w:divBdr>
        </w:div>
        <w:div w:id="1836451717">
          <w:marLeft w:val="0"/>
          <w:marRight w:val="0"/>
          <w:marTop w:val="0"/>
          <w:marBottom w:val="0"/>
          <w:divBdr>
            <w:top w:val="none" w:sz="0" w:space="0" w:color="auto"/>
            <w:left w:val="none" w:sz="0" w:space="0" w:color="auto"/>
            <w:bottom w:val="none" w:sz="0" w:space="0" w:color="auto"/>
            <w:right w:val="none" w:sz="0" w:space="0" w:color="auto"/>
          </w:divBdr>
        </w:div>
        <w:div w:id="279383227">
          <w:marLeft w:val="0"/>
          <w:marRight w:val="0"/>
          <w:marTop w:val="0"/>
          <w:marBottom w:val="0"/>
          <w:divBdr>
            <w:top w:val="none" w:sz="0" w:space="0" w:color="auto"/>
            <w:left w:val="none" w:sz="0" w:space="0" w:color="auto"/>
            <w:bottom w:val="none" w:sz="0" w:space="0" w:color="auto"/>
            <w:right w:val="none" w:sz="0" w:space="0" w:color="auto"/>
          </w:divBdr>
        </w:div>
        <w:div w:id="1980453024">
          <w:marLeft w:val="0"/>
          <w:marRight w:val="0"/>
          <w:marTop w:val="0"/>
          <w:marBottom w:val="0"/>
          <w:divBdr>
            <w:top w:val="none" w:sz="0" w:space="0" w:color="auto"/>
            <w:left w:val="none" w:sz="0" w:space="0" w:color="auto"/>
            <w:bottom w:val="none" w:sz="0" w:space="0" w:color="auto"/>
            <w:right w:val="none" w:sz="0" w:space="0" w:color="auto"/>
          </w:divBdr>
        </w:div>
        <w:div w:id="769088690">
          <w:marLeft w:val="0"/>
          <w:marRight w:val="0"/>
          <w:marTop w:val="0"/>
          <w:marBottom w:val="0"/>
          <w:divBdr>
            <w:top w:val="none" w:sz="0" w:space="0" w:color="auto"/>
            <w:left w:val="none" w:sz="0" w:space="0" w:color="auto"/>
            <w:bottom w:val="none" w:sz="0" w:space="0" w:color="auto"/>
            <w:right w:val="none" w:sz="0" w:space="0" w:color="auto"/>
          </w:divBdr>
        </w:div>
        <w:div w:id="1299651970">
          <w:marLeft w:val="0"/>
          <w:marRight w:val="0"/>
          <w:marTop w:val="0"/>
          <w:marBottom w:val="0"/>
          <w:divBdr>
            <w:top w:val="none" w:sz="0" w:space="0" w:color="auto"/>
            <w:left w:val="none" w:sz="0" w:space="0" w:color="auto"/>
            <w:bottom w:val="none" w:sz="0" w:space="0" w:color="auto"/>
            <w:right w:val="none" w:sz="0" w:space="0" w:color="auto"/>
          </w:divBdr>
        </w:div>
        <w:div w:id="365177089">
          <w:marLeft w:val="0"/>
          <w:marRight w:val="0"/>
          <w:marTop w:val="0"/>
          <w:marBottom w:val="0"/>
          <w:divBdr>
            <w:top w:val="none" w:sz="0" w:space="0" w:color="auto"/>
            <w:left w:val="none" w:sz="0" w:space="0" w:color="auto"/>
            <w:bottom w:val="none" w:sz="0" w:space="0" w:color="auto"/>
            <w:right w:val="none" w:sz="0" w:space="0" w:color="auto"/>
          </w:divBdr>
        </w:div>
        <w:div w:id="511115307">
          <w:marLeft w:val="0"/>
          <w:marRight w:val="0"/>
          <w:marTop w:val="0"/>
          <w:marBottom w:val="0"/>
          <w:divBdr>
            <w:top w:val="none" w:sz="0" w:space="0" w:color="auto"/>
            <w:left w:val="none" w:sz="0" w:space="0" w:color="auto"/>
            <w:bottom w:val="none" w:sz="0" w:space="0" w:color="auto"/>
            <w:right w:val="none" w:sz="0" w:space="0" w:color="auto"/>
          </w:divBdr>
        </w:div>
        <w:div w:id="134641312">
          <w:marLeft w:val="0"/>
          <w:marRight w:val="0"/>
          <w:marTop w:val="0"/>
          <w:marBottom w:val="0"/>
          <w:divBdr>
            <w:top w:val="none" w:sz="0" w:space="0" w:color="auto"/>
            <w:left w:val="none" w:sz="0" w:space="0" w:color="auto"/>
            <w:bottom w:val="none" w:sz="0" w:space="0" w:color="auto"/>
            <w:right w:val="none" w:sz="0" w:space="0" w:color="auto"/>
          </w:divBdr>
        </w:div>
        <w:div w:id="71007505">
          <w:marLeft w:val="0"/>
          <w:marRight w:val="0"/>
          <w:marTop w:val="0"/>
          <w:marBottom w:val="0"/>
          <w:divBdr>
            <w:top w:val="none" w:sz="0" w:space="0" w:color="auto"/>
            <w:left w:val="none" w:sz="0" w:space="0" w:color="auto"/>
            <w:bottom w:val="none" w:sz="0" w:space="0" w:color="auto"/>
            <w:right w:val="none" w:sz="0" w:space="0" w:color="auto"/>
          </w:divBdr>
        </w:div>
        <w:div w:id="781993358">
          <w:marLeft w:val="0"/>
          <w:marRight w:val="0"/>
          <w:marTop w:val="0"/>
          <w:marBottom w:val="0"/>
          <w:divBdr>
            <w:top w:val="none" w:sz="0" w:space="0" w:color="auto"/>
            <w:left w:val="none" w:sz="0" w:space="0" w:color="auto"/>
            <w:bottom w:val="none" w:sz="0" w:space="0" w:color="auto"/>
            <w:right w:val="none" w:sz="0" w:space="0" w:color="auto"/>
          </w:divBdr>
        </w:div>
      </w:divsChild>
    </w:div>
    <w:div w:id="2012684859">
      <w:bodyDiv w:val="1"/>
      <w:marLeft w:val="0"/>
      <w:marRight w:val="0"/>
      <w:marTop w:val="0"/>
      <w:marBottom w:val="0"/>
      <w:divBdr>
        <w:top w:val="none" w:sz="0" w:space="0" w:color="auto"/>
        <w:left w:val="none" w:sz="0" w:space="0" w:color="auto"/>
        <w:bottom w:val="none" w:sz="0" w:space="0" w:color="auto"/>
        <w:right w:val="none" w:sz="0" w:space="0" w:color="auto"/>
      </w:divBdr>
    </w:div>
    <w:div w:id="2041474400">
      <w:bodyDiv w:val="1"/>
      <w:marLeft w:val="0"/>
      <w:marRight w:val="0"/>
      <w:marTop w:val="0"/>
      <w:marBottom w:val="0"/>
      <w:divBdr>
        <w:top w:val="none" w:sz="0" w:space="0" w:color="auto"/>
        <w:left w:val="none" w:sz="0" w:space="0" w:color="auto"/>
        <w:bottom w:val="none" w:sz="0" w:space="0" w:color="auto"/>
        <w:right w:val="none" w:sz="0" w:space="0" w:color="auto"/>
      </w:divBdr>
    </w:div>
    <w:div w:id="207738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m.efacturatie@amsterdam.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ng.nl/sites/default/files/2022-04/20210317%20-%20Gemeentelijke-ICT-kwaliteitsnormen-v2021-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msterdam.nl/bestuur-organisatie/volg-beleid/veiligheid/integer-handelen/beleidsstukken-bio/" TargetMode="External"/><Relationship Id="rId4" Type="http://schemas.openxmlformats.org/officeDocument/2006/relationships/settings" Target="settings.xml"/><Relationship Id="rId9" Type="http://schemas.openxmlformats.org/officeDocument/2006/relationships/hyperlink" Target="https://www.amsterdam.nl/bestuur-organisatie/volg-beleid/veiligheid/integer-handelen/beleidsstukken-bio/"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emeente Amsterdam">
      <a:dk1>
        <a:sysClr val="windowText" lastClr="000000"/>
      </a:dk1>
      <a:lt1>
        <a:srgbClr val="FFFFFF"/>
      </a:lt1>
      <a:dk2>
        <a:srgbClr val="FF0000"/>
      </a:dk2>
      <a:lt2>
        <a:srgbClr val="E5E5E5"/>
      </a:lt2>
      <a:accent1>
        <a:srgbClr val="FF6A08"/>
      </a:accent1>
      <a:accent2>
        <a:srgbClr val="F6B400"/>
      </a:accent2>
      <a:accent3>
        <a:srgbClr val="5ABD00"/>
      </a:accent3>
      <a:accent4>
        <a:srgbClr val="00A4B4"/>
      </a:accent4>
      <a:accent5>
        <a:srgbClr val="0059CD"/>
      </a:accent5>
      <a:accent6>
        <a:srgbClr val="73107B"/>
      </a:accent6>
      <a:hlink>
        <a:srgbClr val="666666"/>
      </a:hlink>
      <a:folHlink>
        <a:srgbClr val="9999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7F423-B783-8843-9052-5637AF47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15</Pages>
  <Words>4982</Words>
  <Characters>31242</Characters>
  <Application>Microsoft Office Word</Application>
  <DocSecurity>0</DocSecurity>
  <Lines>664</Lines>
  <Paragraphs>377</Paragraphs>
  <ScaleCrop>false</ScaleCrop>
  <HeadingPairs>
    <vt:vector size="2" baseType="variant">
      <vt:variant>
        <vt:lpstr>Titel</vt:lpstr>
      </vt:variant>
      <vt:variant>
        <vt:i4>1</vt:i4>
      </vt:variant>
    </vt:vector>
  </HeadingPairs>
  <TitlesOfParts>
    <vt:vector size="1" baseType="lpstr">
      <vt:lpstr/>
    </vt:vector>
  </TitlesOfParts>
  <Company>Stadsdeel ZuidOost</Company>
  <LinksUpToDate>false</LinksUpToDate>
  <CharactersWithSpaces>35847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Cursist09</dc:creator>
  <cp:lastModifiedBy>Bob Vos</cp:lastModifiedBy>
  <cp:revision>13</cp:revision>
  <cp:lastPrinted>2022-05-13T09:29:00Z</cp:lastPrinted>
  <dcterms:created xsi:type="dcterms:W3CDTF">2022-04-13T08:06:00Z</dcterms:created>
  <dcterms:modified xsi:type="dcterms:W3CDTF">2022-06-07T09:58:00Z</dcterms:modified>
</cp:coreProperties>
</file>