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991E6" w14:textId="77777777" w:rsidR="007C2D6E" w:rsidRPr="00397D93" w:rsidRDefault="007C2D6E" w:rsidP="00CA650E">
      <w:pPr>
        <w:spacing w:line="288" w:lineRule="auto"/>
        <w:rPr>
          <w:rFonts w:ascii="Corbel" w:hAnsi="Corbel"/>
          <w:sz w:val="21"/>
        </w:rPr>
      </w:pPr>
    </w:p>
    <w:p w14:paraId="714EF793" w14:textId="77777777" w:rsidR="007C2D6E" w:rsidRPr="00397D93" w:rsidRDefault="007C2D6E" w:rsidP="00CA650E">
      <w:pPr>
        <w:spacing w:line="288" w:lineRule="auto"/>
        <w:rPr>
          <w:rFonts w:ascii="Corbel" w:hAnsi="Corbel"/>
          <w:sz w:val="21"/>
        </w:rPr>
      </w:pPr>
    </w:p>
    <w:p w14:paraId="7D7CA621" w14:textId="77777777" w:rsidR="007C2D6E" w:rsidRPr="00397D93" w:rsidRDefault="007C2D6E" w:rsidP="00CA650E">
      <w:pPr>
        <w:spacing w:line="288" w:lineRule="auto"/>
        <w:rPr>
          <w:rFonts w:ascii="Corbel" w:hAnsi="Corbel"/>
          <w:sz w:val="21"/>
        </w:rPr>
      </w:pPr>
    </w:p>
    <w:p w14:paraId="31FE3733" w14:textId="6CC73786" w:rsidR="007C2D6E" w:rsidRPr="00397D93" w:rsidRDefault="007C2D6E" w:rsidP="00CA650E">
      <w:pPr>
        <w:spacing w:line="288" w:lineRule="auto"/>
        <w:rPr>
          <w:rFonts w:ascii="Corbel" w:hAnsi="Corbel"/>
          <w:sz w:val="21"/>
        </w:rPr>
      </w:pPr>
    </w:p>
    <w:p w14:paraId="31AA0073" w14:textId="61DFFD7D" w:rsidR="00B33E72" w:rsidRPr="00397D93" w:rsidRDefault="00B33E72" w:rsidP="00CA650E">
      <w:pPr>
        <w:spacing w:line="288" w:lineRule="auto"/>
        <w:rPr>
          <w:rFonts w:ascii="Corbel" w:hAnsi="Corbel"/>
          <w:sz w:val="21"/>
        </w:rPr>
      </w:pPr>
    </w:p>
    <w:p w14:paraId="690C89B6" w14:textId="210BFB23" w:rsidR="00B33E72" w:rsidRPr="00397D93" w:rsidRDefault="00B33E72" w:rsidP="00CA650E">
      <w:pPr>
        <w:spacing w:line="288" w:lineRule="auto"/>
        <w:rPr>
          <w:rFonts w:ascii="Corbel" w:hAnsi="Corbel"/>
          <w:sz w:val="21"/>
        </w:rPr>
      </w:pPr>
    </w:p>
    <w:p w14:paraId="63AE3665" w14:textId="77777777" w:rsidR="00B33E72" w:rsidRPr="00397D93" w:rsidRDefault="00B33E72" w:rsidP="00CA650E">
      <w:pPr>
        <w:spacing w:line="288" w:lineRule="auto"/>
        <w:rPr>
          <w:rFonts w:ascii="Corbel" w:hAnsi="Corbel"/>
          <w:sz w:val="21"/>
        </w:rPr>
      </w:pPr>
    </w:p>
    <w:p w14:paraId="00987912" w14:textId="0C28341A" w:rsidR="007C2D6E" w:rsidRPr="00397D93" w:rsidRDefault="007C2D6E" w:rsidP="00CA650E">
      <w:pPr>
        <w:spacing w:line="288" w:lineRule="auto"/>
        <w:rPr>
          <w:rFonts w:ascii="Corbel" w:hAnsi="Corbel"/>
          <w:sz w:val="21"/>
        </w:rPr>
      </w:pPr>
    </w:p>
    <w:p w14:paraId="114F822D" w14:textId="564A7FAA" w:rsidR="004C4EBB" w:rsidRPr="00397D93" w:rsidRDefault="001207B9" w:rsidP="00CA650E">
      <w:pPr>
        <w:spacing w:line="288" w:lineRule="auto"/>
        <w:rPr>
          <w:rFonts w:ascii="Corbel" w:hAnsi="Corbel"/>
          <w:sz w:val="22"/>
          <w:szCs w:val="22"/>
        </w:rPr>
      </w:pPr>
      <w:r w:rsidRPr="00397D93">
        <w:rPr>
          <w:rFonts w:ascii="Corbel" w:hAnsi="Corbel"/>
          <w:b/>
          <w:sz w:val="42"/>
          <w:szCs w:val="42"/>
        </w:rPr>
        <w:t>Aanbestedingsleidraad</w:t>
      </w:r>
      <w:r w:rsidR="004C4EBB" w:rsidRPr="00397D93">
        <w:rPr>
          <w:rFonts w:ascii="Corbel" w:hAnsi="Corbel"/>
          <w:sz w:val="22"/>
          <w:szCs w:val="22"/>
        </w:rPr>
        <w:t xml:space="preserve"> </w:t>
      </w:r>
    </w:p>
    <w:p w14:paraId="092E961F" w14:textId="69E96FB9" w:rsidR="001207B9" w:rsidRPr="00397D93" w:rsidRDefault="001207B9" w:rsidP="00CA650E">
      <w:pPr>
        <w:spacing w:line="288" w:lineRule="auto"/>
        <w:rPr>
          <w:rFonts w:ascii="Corbel" w:hAnsi="Corbel"/>
          <w:sz w:val="22"/>
          <w:szCs w:val="22"/>
        </w:rPr>
      </w:pPr>
    </w:p>
    <w:p w14:paraId="5B41D53D" w14:textId="3F15B435" w:rsidR="001207B9" w:rsidRPr="00397D93" w:rsidRDefault="00551E77" w:rsidP="00841D55">
      <w:pPr>
        <w:spacing w:line="288" w:lineRule="auto"/>
        <w:rPr>
          <w:rFonts w:ascii="Corbel" w:hAnsi="Corbel"/>
          <w:b/>
          <w:sz w:val="42"/>
          <w:szCs w:val="42"/>
        </w:rPr>
      </w:pPr>
      <w:proofErr w:type="spellStart"/>
      <w:r w:rsidRPr="00397D93">
        <w:rPr>
          <w:rFonts w:ascii="Corbel" w:hAnsi="Corbel"/>
          <w:b/>
          <w:sz w:val="42"/>
          <w:szCs w:val="42"/>
        </w:rPr>
        <w:t>PC-regeling</w:t>
      </w:r>
      <w:proofErr w:type="spellEnd"/>
    </w:p>
    <w:p w14:paraId="6DE19B85" w14:textId="0234F1EC" w:rsidR="001207B9" w:rsidRPr="00397D93" w:rsidRDefault="001207B9" w:rsidP="00841D55">
      <w:pPr>
        <w:spacing w:line="288" w:lineRule="auto"/>
        <w:rPr>
          <w:rFonts w:ascii="Corbel" w:hAnsi="Corbel"/>
          <w:sz w:val="22"/>
          <w:szCs w:val="22"/>
        </w:rPr>
      </w:pPr>
    </w:p>
    <w:p w14:paraId="44B8A95E" w14:textId="1E661068" w:rsidR="009D2C44" w:rsidRPr="00397D93" w:rsidRDefault="00DC2800" w:rsidP="00841D55">
      <w:pPr>
        <w:spacing w:line="288" w:lineRule="auto"/>
        <w:rPr>
          <w:rFonts w:ascii="Corbel" w:hAnsi="Corbel"/>
          <w:sz w:val="28"/>
          <w:szCs w:val="22"/>
        </w:rPr>
      </w:pPr>
      <w:r w:rsidRPr="00397D93">
        <w:rPr>
          <w:rFonts w:ascii="Corbel" w:hAnsi="Corbel"/>
          <w:sz w:val="28"/>
          <w:szCs w:val="22"/>
        </w:rPr>
        <w:t>Gemeente Amsterdam</w:t>
      </w:r>
    </w:p>
    <w:p w14:paraId="2555740D" w14:textId="5A51CA7F" w:rsidR="009D2C44" w:rsidRPr="00397D93" w:rsidRDefault="009D2C44" w:rsidP="00841D55">
      <w:pPr>
        <w:spacing w:line="288" w:lineRule="auto"/>
        <w:rPr>
          <w:rFonts w:ascii="Corbel" w:hAnsi="Corbel"/>
          <w:sz w:val="22"/>
          <w:szCs w:val="22"/>
        </w:rPr>
      </w:pPr>
    </w:p>
    <w:p w14:paraId="0ED257AF" w14:textId="367A9D7B" w:rsidR="009D2C44" w:rsidRPr="00397D93" w:rsidRDefault="009D2C44" w:rsidP="00841D55">
      <w:pPr>
        <w:spacing w:line="288" w:lineRule="auto"/>
        <w:rPr>
          <w:rFonts w:ascii="Corbel" w:hAnsi="Corbel"/>
          <w:sz w:val="22"/>
          <w:szCs w:val="22"/>
        </w:rPr>
      </w:pPr>
    </w:p>
    <w:p w14:paraId="18F84769" w14:textId="63EEDEAE" w:rsidR="009D2C44" w:rsidRPr="00397D93" w:rsidRDefault="009D2C44" w:rsidP="00841D55">
      <w:pPr>
        <w:spacing w:line="288" w:lineRule="auto"/>
        <w:rPr>
          <w:rFonts w:ascii="Corbel" w:hAnsi="Corbel"/>
          <w:sz w:val="22"/>
          <w:szCs w:val="22"/>
        </w:rPr>
      </w:pPr>
    </w:p>
    <w:p w14:paraId="0ED4A5D9" w14:textId="05660E81" w:rsidR="009D2C44" w:rsidRPr="00397D93" w:rsidRDefault="009D2C44" w:rsidP="00841D55">
      <w:pPr>
        <w:spacing w:line="288" w:lineRule="auto"/>
        <w:rPr>
          <w:rFonts w:ascii="Corbel" w:hAnsi="Corbel"/>
          <w:sz w:val="22"/>
          <w:szCs w:val="22"/>
        </w:rPr>
      </w:pPr>
    </w:p>
    <w:p w14:paraId="70CA3447" w14:textId="4D64DFF9" w:rsidR="009D2C44" w:rsidRPr="00397D93" w:rsidRDefault="009D2C44" w:rsidP="00841D55">
      <w:pPr>
        <w:spacing w:line="288" w:lineRule="auto"/>
        <w:rPr>
          <w:rFonts w:ascii="Corbel" w:hAnsi="Corbel"/>
          <w:sz w:val="22"/>
          <w:szCs w:val="22"/>
        </w:rPr>
      </w:pPr>
    </w:p>
    <w:p w14:paraId="1A85212B" w14:textId="01F1205D" w:rsidR="009D2C44" w:rsidRPr="00397D93" w:rsidRDefault="009D2C44" w:rsidP="00841D55">
      <w:pPr>
        <w:spacing w:line="288" w:lineRule="auto"/>
        <w:rPr>
          <w:rFonts w:ascii="Corbel" w:hAnsi="Corbel"/>
          <w:sz w:val="22"/>
          <w:szCs w:val="22"/>
        </w:rPr>
      </w:pPr>
    </w:p>
    <w:p w14:paraId="1A683DAE" w14:textId="5F054BBE" w:rsidR="009D2C44" w:rsidRPr="00397D93" w:rsidRDefault="009D2C44" w:rsidP="00841D55">
      <w:pPr>
        <w:spacing w:line="288" w:lineRule="auto"/>
        <w:rPr>
          <w:rFonts w:ascii="Corbel" w:hAnsi="Corbel"/>
          <w:sz w:val="22"/>
          <w:szCs w:val="22"/>
        </w:rPr>
      </w:pPr>
    </w:p>
    <w:p w14:paraId="6937B1A1" w14:textId="18A66620" w:rsidR="00B33E72" w:rsidRPr="00397D93" w:rsidRDefault="00B33E72" w:rsidP="00841D55">
      <w:pPr>
        <w:spacing w:line="288" w:lineRule="auto"/>
        <w:rPr>
          <w:rFonts w:ascii="Corbel" w:hAnsi="Corbel"/>
          <w:sz w:val="22"/>
          <w:szCs w:val="22"/>
        </w:rPr>
      </w:pPr>
    </w:p>
    <w:p w14:paraId="42A89E09" w14:textId="59C392E3" w:rsidR="00B33E72" w:rsidRPr="00397D93" w:rsidRDefault="00B33E72" w:rsidP="00841D55">
      <w:pPr>
        <w:spacing w:line="288" w:lineRule="auto"/>
        <w:rPr>
          <w:rFonts w:ascii="Corbel" w:hAnsi="Corbel"/>
          <w:sz w:val="22"/>
          <w:szCs w:val="22"/>
        </w:rPr>
      </w:pPr>
    </w:p>
    <w:p w14:paraId="3EE70394" w14:textId="3F811AEF" w:rsidR="00B33E72" w:rsidRPr="00397D93" w:rsidRDefault="00B33E72" w:rsidP="00841D55">
      <w:pPr>
        <w:spacing w:line="288" w:lineRule="auto"/>
        <w:rPr>
          <w:rFonts w:ascii="Corbel" w:hAnsi="Corbel"/>
          <w:sz w:val="22"/>
          <w:szCs w:val="22"/>
        </w:rPr>
      </w:pPr>
    </w:p>
    <w:p w14:paraId="56F31851" w14:textId="46F8BEEE" w:rsidR="00B33E72" w:rsidRPr="00397D93" w:rsidRDefault="00B33E72" w:rsidP="00841D55">
      <w:pPr>
        <w:spacing w:line="288" w:lineRule="auto"/>
        <w:rPr>
          <w:rFonts w:ascii="Corbel" w:hAnsi="Corbel"/>
          <w:sz w:val="22"/>
          <w:szCs w:val="22"/>
        </w:rPr>
      </w:pPr>
    </w:p>
    <w:p w14:paraId="4FC192B1" w14:textId="50256F29" w:rsidR="00B33E72" w:rsidRPr="00397D93" w:rsidRDefault="00B33E72" w:rsidP="00841D55">
      <w:pPr>
        <w:spacing w:line="288" w:lineRule="auto"/>
        <w:rPr>
          <w:rFonts w:ascii="Corbel" w:hAnsi="Corbel"/>
          <w:sz w:val="22"/>
          <w:szCs w:val="22"/>
        </w:rPr>
      </w:pPr>
    </w:p>
    <w:p w14:paraId="47265016" w14:textId="23DB2DD1" w:rsidR="00B33E72" w:rsidRPr="00397D93" w:rsidRDefault="00B33E72" w:rsidP="00841D55">
      <w:pPr>
        <w:spacing w:line="288" w:lineRule="auto"/>
        <w:rPr>
          <w:rFonts w:ascii="Corbel" w:hAnsi="Corbel"/>
          <w:sz w:val="22"/>
          <w:szCs w:val="22"/>
        </w:rPr>
      </w:pPr>
    </w:p>
    <w:p w14:paraId="12BCCF4F" w14:textId="77777777" w:rsidR="006F2EC6" w:rsidRPr="00195D2A" w:rsidRDefault="006F2EC6" w:rsidP="006F2EC6">
      <w:pPr>
        <w:spacing w:line="288" w:lineRule="auto"/>
        <w:rPr>
          <w:rFonts w:ascii="Corbel" w:hAnsi="Corbel" w:cs="Arial"/>
          <w:color w:val="000000"/>
          <w:sz w:val="21"/>
          <w:szCs w:val="21"/>
        </w:rPr>
      </w:pPr>
      <w:r w:rsidRPr="00195D2A">
        <w:rPr>
          <w:rFonts w:ascii="Corbel" w:hAnsi="Corbel" w:cs="Arial"/>
          <w:color w:val="000000"/>
          <w:sz w:val="21"/>
          <w:szCs w:val="21"/>
        </w:rPr>
        <w:t>Opdrachtgever:</w:t>
      </w:r>
      <w:r w:rsidRPr="00195D2A">
        <w:rPr>
          <w:rFonts w:ascii="Corbel" w:hAnsi="Corbel" w:cs="Arial"/>
          <w:color w:val="000000"/>
          <w:sz w:val="21"/>
          <w:szCs w:val="21"/>
        </w:rPr>
        <w:tab/>
      </w:r>
      <w:r w:rsidRPr="00195D2A">
        <w:rPr>
          <w:rFonts w:ascii="Corbel" w:hAnsi="Corbel" w:cs="Arial"/>
          <w:color w:val="000000"/>
          <w:sz w:val="21"/>
          <w:szCs w:val="21"/>
        </w:rPr>
        <w:tab/>
      </w:r>
      <w:r>
        <w:rPr>
          <w:rFonts w:ascii="Corbel" w:hAnsi="Corbel" w:cs="Arial"/>
          <w:color w:val="000000"/>
          <w:sz w:val="21"/>
          <w:szCs w:val="21"/>
        </w:rPr>
        <w:tab/>
      </w:r>
      <w:r w:rsidRPr="00195D2A">
        <w:rPr>
          <w:rFonts w:ascii="Corbel" w:hAnsi="Corbel" w:cs="Arial"/>
          <w:color w:val="000000"/>
          <w:sz w:val="21"/>
          <w:szCs w:val="21"/>
        </w:rPr>
        <w:t>Gemeente Amsterdam</w:t>
      </w:r>
    </w:p>
    <w:p w14:paraId="7069D440" w14:textId="1194F5D0" w:rsidR="006F2EC6" w:rsidRPr="00195D2A" w:rsidRDefault="006F2EC6" w:rsidP="006F2EC6">
      <w:pPr>
        <w:spacing w:line="288" w:lineRule="auto"/>
        <w:ind w:firstLine="2"/>
        <w:rPr>
          <w:rFonts w:ascii="Corbel" w:hAnsi="Corbel" w:cs="Arial"/>
          <w:color w:val="000000"/>
          <w:sz w:val="21"/>
          <w:szCs w:val="21"/>
        </w:rPr>
      </w:pPr>
      <w:r w:rsidRPr="00195D2A">
        <w:rPr>
          <w:rFonts w:ascii="Corbel" w:hAnsi="Corbel" w:cs="Arial"/>
          <w:color w:val="000000"/>
          <w:sz w:val="21"/>
          <w:szCs w:val="21"/>
        </w:rPr>
        <w:t>Vertegenwoordigd door:</w:t>
      </w:r>
      <w:r>
        <w:rPr>
          <w:rFonts w:ascii="Corbel" w:hAnsi="Corbel" w:cs="Arial"/>
          <w:color w:val="000000"/>
          <w:sz w:val="21"/>
          <w:szCs w:val="21"/>
        </w:rPr>
        <w:tab/>
      </w:r>
      <w:r w:rsidRPr="00397D93">
        <w:rPr>
          <w:rFonts w:ascii="Corbel" w:hAnsi="Corbel"/>
          <w:color w:val="000000" w:themeColor="text1"/>
          <w:sz w:val="21"/>
        </w:rPr>
        <w:t>H</w:t>
      </w:r>
      <w:r>
        <w:rPr>
          <w:rFonts w:ascii="Corbel" w:hAnsi="Corbel"/>
          <w:color w:val="000000" w:themeColor="text1"/>
          <w:sz w:val="21"/>
        </w:rPr>
        <w:t>.</w:t>
      </w:r>
      <w:r w:rsidRPr="00397D93">
        <w:rPr>
          <w:rFonts w:ascii="Corbel" w:hAnsi="Corbel"/>
          <w:color w:val="000000" w:themeColor="text1"/>
          <w:sz w:val="21"/>
        </w:rPr>
        <w:t xml:space="preserve"> </w:t>
      </w:r>
      <w:proofErr w:type="spellStart"/>
      <w:r w:rsidRPr="00397D93">
        <w:rPr>
          <w:rFonts w:ascii="Corbel" w:hAnsi="Corbel"/>
          <w:color w:val="000000" w:themeColor="text1"/>
          <w:sz w:val="21"/>
        </w:rPr>
        <w:t>Hoogerwerf</w:t>
      </w:r>
      <w:proofErr w:type="spellEnd"/>
      <w:r>
        <w:rPr>
          <w:rFonts w:ascii="Corbel" w:hAnsi="Corbel"/>
          <w:color w:val="000000" w:themeColor="text1"/>
          <w:sz w:val="21"/>
        </w:rPr>
        <w:t>, Armoedebestrijding</w:t>
      </w:r>
    </w:p>
    <w:p w14:paraId="27009130" w14:textId="5EB550FF" w:rsidR="006F2EC6" w:rsidRPr="00195D2A" w:rsidRDefault="006F2EC6" w:rsidP="006F2EC6">
      <w:pPr>
        <w:spacing w:line="288" w:lineRule="auto"/>
        <w:rPr>
          <w:rFonts w:ascii="Corbel" w:hAnsi="Corbel" w:cs="Arial"/>
          <w:color w:val="000000"/>
          <w:sz w:val="21"/>
          <w:szCs w:val="21"/>
        </w:rPr>
      </w:pPr>
      <w:r w:rsidRPr="00195D2A">
        <w:rPr>
          <w:rFonts w:ascii="Corbel" w:hAnsi="Corbel" w:cs="Arial"/>
          <w:color w:val="000000"/>
          <w:sz w:val="21"/>
          <w:szCs w:val="21"/>
        </w:rPr>
        <w:t>Datum:</w:t>
      </w:r>
      <w:r w:rsidRPr="00195D2A">
        <w:rPr>
          <w:rFonts w:ascii="Corbel" w:hAnsi="Corbel" w:cs="Arial"/>
          <w:color w:val="000000"/>
          <w:sz w:val="21"/>
          <w:szCs w:val="21"/>
        </w:rPr>
        <w:tab/>
      </w:r>
      <w:r w:rsidRPr="00195D2A">
        <w:rPr>
          <w:rFonts w:ascii="Corbel" w:hAnsi="Corbel" w:cs="Arial"/>
          <w:color w:val="000000"/>
          <w:sz w:val="21"/>
          <w:szCs w:val="21"/>
        </w:rPr>
        <w:tab/>
      </w:r>
      <w:r w:rsidRPr="00195D2A">
        <w:rPr>
          <w:rFonts w:ascii="Corbel" w:hAnsi="Corbel" w:cs="Arial"/>
          <w:color w:val="000000"/>
          <w:sz w:val="21"/>
          <w:szCs w:val="21"/>
        </w:rPr>
        <w:tab/>
      </w:r>
      <w:r w:rsidRPr="00195D2A">
        <w:rPr>
          <w:rFonts w:ascii="Corbel" w:hAnsi="Corbel" w:cs="Arial"/>
          <w:color w:val="000000"/>
          <w:sz w:val="21"/>
          <w:szCs w:val="21"/>
        </w:rPr>
        <w:tab/>
      </w:r>
      <w:r>
        <w:rPr>
          <w:rFonts w:ascii="Corbel" w:hAnsi="Corbel" w:cs="Arial"/>
          <w:color w:val="000000"/>
          <w:sz w:val="21"/>
          <w:szCs w:val="21"/>
        </w:rPr>
        <w:t>07</w:t>
      </w:r>
      <w:r w:rsidRPr="00195D2A">
        <w:rPr>
          <w:rFonts w:ascii="Corbel" w:hAnsi="Corbel" w:cs="Arial"/>
          <w:color w:val="000000"/>
          <w:sz w:val="21"/>
          <w:szCs w:val="21"/>
        </w:rPr>
        <w:t>-</w:t>
      </w:r>
      <w:r>
        <w:rPr>
          <w:rFonts w:ascii="Corbel" w:hAnsi="Corbel" w:cs="Arial"/>
          <w:color w:val="000000"/>
          <w:sz w:val="21"/>
          <w:szCs w:val="21"/>
        </w:rPr>
        <w:t>06</w:t>
      </w:r>
      <w:r w:rsidRPr="00195D2A">
        <w:rPr>
          <w:rFonts w:ascii="Corbel" w:hAnsi="Corbel" w:cs="Arial"/>
          <w:color w:val="000000"/>
          <w:sz w:val="21"/>
          <w:szCs w:val="21"/>
        </w:rPr>
        <w:t>-202</w:t>
      </w:r>
      <w:r>
        <w:rPr>
          <w:rFonts w:ascii="Corbel" w:hAnsi="Corbel" w:cs="Arial"/>
          <w:color w:val="000000"/>
          <w:sz w:val="21"/>
          <w:szCs w:val="21"/>
        </w:rPr>
        <w:t>2</w:t>
      </w:r>
    </w:p>
    <w:p w14:paraId="5BCEB4AE" w14:textId="6FA5556A" w:rsidR="006F2EC6" w:rsidRPr="00195D2A" w:rsidRDefault="006F2EC6" w:rsidP="006F2EC6">
      <w:pPr>
        <w:spacing w:line="288" w:lineRule="auto"/>
        <w:rPr>
          <w:rFonts w:ascii="Corbel" w:hAnsi="Corbel" w:cs="Arial"/>
          <w:color w:val="000000"/>
          <w:sz w:val="21"/>
          <w:szCs w:val="21"/>
        </w:rPr>
      </w:pPr>
      <w:r w:rsidRPr="00195D2A">
        <w:rPr>
          <w:rFonts w:ascii="Corbel" w:hAnsi="Corbel" w:cs="Arial"/>
          <w:color w:val="000000"/>
          <w:sz w:val="21"/>
          <w:szCs w:val="21"/>
        </w:rPr>
        <w:t>Versie:</w:t>
      </w:r>
      <w:r w:rsidRPr="00195D2A">
        <w:rPr>
          <w:rFonts w:ascii="Corbel" w:hAnsi="Corbel" w:cs="Arial"/>
          <w:color w:val="000000"/>
          <w:sz w:val="21"/>
          <w:szCs w:val="21"/>
        </w:rPr>
        <w:tab/>
      </w:r>
      <w:r w:rsidRPr="00195D2A">
        <w:rPr>
          <w:rFonts w:ascii="Corbel" w:hAnsi="Corbel" w:cs="Arial"/>
          <w:color w:val="000000"/>
          <w:sz w:val="21"/>
          <w:szCs w:val="21"/>
        </w:rPr>
        <w:tab/>
      </w:r>
      <w:r w:rsidRPr="00195D2A">
        <w:rPr>
          <w:rFonts w:ascii="Corbel" w:hAnsi="Corbel" w:cs="Arial"/>
          <w:color w:val="000000"/>
          <w:sz w:val="21"/>
          <w:szCs w:val="21"/>
        </w:rPr>
        <w:tab/>
      </w:r>
      <w:r w:rsidRPr="00195D2A">
        <w:rPr>
          <w:rFonts w:ascii="Corbel" w:hAnsi="Corbel" w:cs="Arial"/>
          <w:color w:val="000000"/>
          <w:sz w:val="21"/>
          <w:szCs w:val="21"/>
        </w:rPr>
        <w:tab/>
      </w:r>
      <w:r>
        <w:rPr>
          <w:rFonts w:ascii="Corbel" w:hAnsi="Corbel" w:cs="Arial"/>
          <w:color w:val="000000"/>
          <w:sz w:val="21"/>
          <w:szCs w:val="21"/>
        </w:rPr>
        <w:t>Definitief</w:t>
      </w:r>
    </w:p>
    <w:p w14:paraId="23F653AD" w14:textId="13111666" w:rsidR="006F2EC6" w:rsidRPr="00195D2A" w:rsidRDefault="006F2EC6" w:rsidP="006F2EC6">
      <w:pPr>
        <w:spacing w:line="288" w:lineRule="auto"/>
        <w:rPr>
          <w:rFonts w:ascii="Corbel" w:hAnsi="Corbel" w:cs="Arial"/>
          <w:color w:val="000000"/>
          <w:sz w:val="21"/>
          <w:szCs w:val="21"/>
        </w:rPr>
      </w:pPr>
      <w:r w:rsidRPr="00195D2A">
        <w:rPr>
          <w:rFonts w:ascii="Corbel" w:hAnsi="Corbel" w:cs="Arial"/>
          <w:color w:val="000000"/>
          <w:sz w:val="21"/>
          <w:szCs w:val="21"/>
        </w:rPr>
        <w:t>Kenmerk:</w:t>
      </w:r>
      <w:r w:rsidRPr="00195D2A">
        <w:rPr>
          <w:rFonts w:ascii="Corbel" w:hAnsi="Corbel" w:cs="Arial"/>
          <w:color w:val="000000"/>
          <w:sz w:val="21"/>
          <w:szCs w:val="21"/>
        </w:rPr>
        <w:tab/>
      </w:r>
      <w:r w:rsidRPr="00195D2A">
        <w:rPr>
          <w:rFonts w:ascii="Corbel" w:hAnsi="Corbel" w:cs="Arial"/>
          <w:color w:val="000000"/>
          <w:sz w:val="21"/>
          <w:szCs w:val="21"/>
        </w:rPr>
        <w:tab/>
      </w:r>
      <w:r w:rsidRPr="00195D2A">
        <w:rPr>
          <w:rFonts w:ascii="Corbel" w:hAnsi="Corbel" w:cs="Arial"/>
          <w:color w:val="000000"/>
          <w:sz w:val="21"/>
          <w:szCs w:val="21"/>
        </w:rPr>
        <w:tab/>
        <w:t>AICT 202</w:t>
      </w:r>
      <w:r>
        <w:rPr>
          <w:rFonts w:ascii="Corbel" w:hAnsi="Corbel" w:cs="Arial"/>
          <w:color w:val="000000"/>
          <w:sz w:val="21"/>
          <w:szCs w:val="21"/>
        </w:rPr>
        <w:t>2</w:t>
      </w:r>
      <w:r w:rsidRPr="00195D2A">
        <w:rPr>
          <w:rFonts w:ascii="Corbel" w:hAnsi="Corbel" w:cs="Arial"/>
          <w:color w:val="000000"/>
          <w:sz w:val="21"/>
          <w:szCs w:val="21"/>
        </w:rPr>
        <w:t>-002</w:t>
      </w:r>
      <w:r>
        <w:rPr>
          <w:rFonts w:ascii="Corbel" w:hAnsi="Corbel" w:cs="Arial"/>
          <w:color w:val="000000"/>
          <w:sz w:val="21"/>
          <w:szCs w:val="21"/>
        </w:rPr>
        <w:t>6</w:t>
      </w:r>
    </w:p>
    <w:p w14:paraId="6F97746A" w14:textId="12B1C63E" w:rsidR="00B02FE0" w:rsidRPr="00397D93" w:rsidRDefault="00B02FE0" w:rsidP="00841D55">
      <w:pPr>
        <w:spacing w:line="288" w:lineRule="auto"/>
        <w:rPr>
          <w:rFonts w:ascii="Corbel" w:hAnsi="Corbel"/>
          <w:sz w:val="22"/>
          <w:szCs w:val="22"/>
        </w:rPr>
      </w:pPr>
      <w:r w:rsidRPr="00397D93">
        <w:rPr>
          <w:rFonts w:ascii="Corbel" w:hAnsi="Corbel"/>
          <w:sz w:val="22"/>
          <w:szCs w:val="22"/>
        </w:rPr>
        <w:br w:type="page"/>
      </w:r>
    </w:p>
    <w:p w14:paraId="0C0BD2BF" w14:textId="77777777" w:rsidR="00C177CF" w:rsidRPr="00397D93" w:rsidRDefault="00C177CF" w:rsidP="00841D55">
      <w:pPr>
        <w:spacing w:after="120" w:line="288" w:lineRule="auto"/>
        <w:rPr>
          <w:rFonts w:ascii="Corbel" w:hAnsi="Corbel"/>
          <w:b/>
          <w:sz w:val="42"/>
          <w:szCs w:val="42"/>
        </w:rPr>
      </w:pPr>
      <w:r w:rsidRPr="00397D93">
        <w:rPr>
          <w:rFonts w:ascii="Corbel" w:hAnsi="Corbel"/>
          <w:b/>
          <w:sz w:val="42"/>
          <w:szCs w:val="42"/>
        </w:rPr>
        <w:lastRenderedPageBreak/>
        <w:t>Inhoudsopgave</w:t>
      </w:r>
    </w:p>
    <w:sdt>
      <w:sdtPr>
        <w:rPr>
          <w:rFonts w:ascii="Corbel" w:hAnsi="Corbel" w:cs="Times New Roman"/>
          <w:b w:val="0"/>
          <w:bCs w:val="0"/>
          <w:sz w:val="21"/>
          <w:szCs w:val="21"/>
        </w:rPr>
        <w:id w:val="-1526705222"/>
        <w:docPartObj>
          <w:docPartGallery w:val="Table of Contents"/>
          <w:docPartUnique/>
        </w:docPartObj>
      </w:sdtPr>
      <w:sdtEndPr>
        <w:rPr>
          <w:noProof/>
        </w:rPr>
      </w:sdtEndPr>
      <w:sdtContent>
        <w:p w14:paraId="04ADA67A" w14:textId="4CC4C258" w:rsidR="00015206" w:rsidRDefault="00F12D75">
          <w:pPr>
            <w:pStyle w:val="Inhopg1"/>
            <w:tabs>
              <w:tab w:val="left" w:pos="480"/>
              <w:tab w:val="right" w:leader="dot" w:pos="9061"/>
            </w:tabs>
            <w:rPr>
              <w:rFonts w:eastAsiaTheme="minorEastAsia" w:cstheme="minorBidi"/>
              <w:b w:val="0"/>
              <w:bCs w:val="0"/>
              <w:noProof/>
              <w:sz w:val="24"/>
              <w:szCs w:val="24"/>
            </w:rPr>
          </w:pPr>
          <w:r w:rsidRPr="00D338C1">
            <w:rPr>
              <w:rFonts w:ascii="Corbel" w:hAnsi="Corbel"/>
              <w:b w:val="0"/>
              <w:bCs w:val="0"/>
              <w:sz w:val="21"/>
              <w:szCs w:val="21"/>
            </w:rPr>
            <w:fldChar w:fldCharType="begin"/>
          </w:r>
          <w:r w:rsidRPr="00D338C1">
            <w:rPr>
              <w:rFonts w:ascii="Corbel" w:hAnsi="Corbel"/>
              <w:sz w:val="21"/>
              <w:szCs w:val="21"/>
            </w:rPr>
            <w:instrText>TOC \o "1-3" \h \z \u</w:instrText>
          </w:r>
          <w:r w:rsidRPr="00D338C1">
            <w:rPr>
              <w:rFonts w:ascii="Corbel" w:hAnsi="Corbel"/>
              <w:b w:val="0"/>
              <w:bCs w:val="0"/>
              <w:sz w:val="21"/>
              <w:szCs w:val="21"/>
            </w:rPr>
            <w:fldChar w:fldCharType="separate"/>
          </w:r>
          <w:hyperlink w:anchor="_Toc105500339" w:history="1">
            <w:r w:rsidR="00015206" w:rsidRPr="00BF6792">
              <w:rPr>
                <w:rStyle w:val="Hyperlink"/>
                <w:noProof/>
              </w:rPr>
              <w:t>1</w:t>
            </w:r>
            <w:r w:rsidR="00015206">
              <w:rPr>
                <w:rFonts w:eastAsiaTheme="minorEastAsia" w:cstheme="minorBidi"/>
                <w:b w:val="0"/>
                <w:bCs w:val="0"/>
                <w:noProof/>
                <w:sz w:val="24"/>
                <w:szCs w:val="24"/>
              </w:rPr>
              <w:tab/>
            </w:r>
            <w:r w:rsidR="00015206" w:rsidRPr="00BF6792">
              <w:rPr>
                <w:rStyle w:val="Hyperlink"/>
                <w:noProof/>
              </w:rPr>
              <w:t>De Opdracht</w:t>
            </w:r>
            <w:r w:rsidR="00015206">
              <w:rPr>
                <w:noProof/>
                <w:webHidden/>
              </w:rPr>
              <w:tab/>
            </w:r>
            <w:r w:rsidR="00015206">
              <w:rPr>
                <w:noProof/>
                <w:webHidden/>
              </w:rPr>
              <w:fldChar w:fldCharType="begin"/>
            </w:r>
            <w:r w:rsidR="00015206">
              <w:rPr>
                <w:noProof/>
                <w:webHidden/>
              </w:rPr>
              <w:instrText xml:space="preserve"> PAGEREF _Toc105500339 \h </w:instrText>
            </w:r>
            <w:r w:rsidR="00015206">
              <w:rPr>
                <w:noProof/>
                <w:webHidden/>
              </w:rPr>
            </w:r>
            <w:r w:rsidR="00015206">
              <w:rPr>
                <w:noProof/>
                <w:webHidden/>
              </w:rPr>
              <w:fldChar w:fldCharType="separate"/>
            </w:r>
            <w:r w:rsidR="00A036B7">
              <w:rPr>
                <w:noProof/>
                <w:webHidden/>
              </w:rPr>
              <w:t>4</w:t>
            </w:r>
            <w:r w:rsidR="00015206">
              <w:rPr>
                <w:noProof/>
                <w:webHidden/>
              </w:rPr>
              <w:fldChar w:fldCharType="end"/>
            </w:r>
          </w:hyperlink>
        </w:p>
        <w:p w14:paraId="14D84441" w14:textId="19B5E1FA" w:rsidR="00015206" w:rsidRDefault="00015206">
          <w:pPr>
            <w:pStyle w:val="Inhopg2"/>
            <w:rPr>
              <w:rFonts w:eastAsiaTheme="minorEastAsia" w:cstheme="minorBidi"/>
              <w:i w:val="0"/>
              <w:iCs w:val="0"/>
              <w:noProof/>
              <w:sz w:val="24"/>
              <w:szCs w:val="24"/>
            </w:rPr>
          </w:pPr>
          <w:hyperlink w:anchor="_Toc105500340" w:history="1">
            <w:r w:rsidRPr="00BF6792">
              <w:rPr>
                <w:rStyle w:val="Hyperlink"/>
                <w:noProof/>
              </w:rPr>
              <w:t>1.1</w:t>
            </w:r>
            <w:r>
              <w:rPr>
                <w:rFonts w:eastAsiaTheme="minorEastAsia" w:cstheme="minorBidi"/>
                <w:i w:val="0"/>
                <w:iCs w:val="0"/>
                <w:noProof/>
                <w:sz w:val="24"/>
                <w:szCs w:val="24"/>
              </w:rPr>
              <w:tab/>
            </w:r>
            <w:r w:rsidRPr="00BF6792">
              <w:rPr>
                <w:rStyle w:val="Hyperlink"/>
                <w:noProof/>
              </w:rPr>
              <w:t>Doelstelling, omschrijving en context van de Aanbesteding</w:t>
            </w:r>
            <w:r>
              <w:rPr>
                <w:noProof/>
                <w:webHidden/>
              </w:rPr>
              <w:tab/>
            </w:r>
            <w:r>
              <w:rPr>
                <w:noProof/>
                <w:webHidden/>
              </w:rPr>
              <w:fldChar w:fldCharType="begin"/>
            </w:r>
            <w:r>
              <w:rPr>
                <w:noProof/>
                <w:webHidden/>
              </w:rPr>
              <w:instrText xml:space="preserve"> PAGEREF _Toc105500340 \h </w:instrText>
            </w:r>
            <w:r>
              <w:rPr>
                <w:noProof/>
                <w:webHidden/>
              </w:rPr>
            </w:r>
            <w:r>
              <w:rPr>
                <w:noProof/>
                <w:webHidden/>
              </w:rPr>
              <w:fldChar w:fldCharType="separate"/>
            </w:r>
            <w:r w:rsidR="00A036B7">
              <w:rPr>
                <w:noProof/>
                <w:webHidden/>
              </w:rPr>
              <w:t>4</w:t>
            </w:r>
            <w:r>
              <w:rPr>
                <w:noProof/>
                <w:webHidden/>
              </w:rPr>
              <w:fldChar w:fldCharType="end"/>
            </w:r>
          </w:hyperlink>
        </w:p>
        <w:p w14:paraId="47BF325A" w14:textId="4513594C" w:rsidR="00015206" w:rsidRDefault="00015206">
          <w:pPr>
            <w:pStyle w:val="Inhopg2"/>
            <w:rPr>
              <w:rFonts w:eastAsiaTheme="minorEastAsia" w:cstheme="minorBidi"/>
              <w:i w:val="0"/>
              <w:iCs w:val="0"/>
              <w:noProof/>
              <w:sz w:val="24"/>
              <w:szCs w:val="24"/>
            </w:rPr>
          </w:pPr>
          <w:hyperlink w:anchor="_Toc105500341" w:history="1">
            <w:r w:rsidRPr="00BF6792">
              <w:rPr>
                <w:rStyle w:val="Hyperlink"/>
                <w:noProof/>
              </w:rPr>
              <w:t>1.2</w:t>
            </w:r>
            <w:r>
              <w:rPr>
                <w:rFonts w:eastAsiaTheme="minorEastAsia" w:cstheme="minorBidi"/>
                <w:i w:val="0"/>
                <w:iCs w:val="0"/>
                <w:noProof/>
                <w:sz w:val="24"/>
                <w:szCs w:val="24"/>
              </w:rPr>
              <w:tab/>
            </w:r>
            <w:r w:rsidRPr="00BF6792">
              <w:rPr>
                <w:rStyle w:val="Hyperlink"/>
                <w:noProof/>
              </w:rPr>
              <w:t>Doel inkoopfunctie gemeente Amsterdam</w:t>
            </w:r>
            <w:r>
              <w:rPr>
                <w:noProof/>
                <w:webHidden/>
              </w:rPr>
              <w:tab/>
            </w:r>
            <w:r>
              <w:rPr>
                <w:noProof/>
                <w:webHidden/>
              </w:rPr>
              <w:fldChar w:fldCharType="begin"/>
            </w:r>
            <w:r>
              <w:rPr>
                <w:noProof/>
                <w:webHidden/>
              </w:rPr>
              <w:instrText xml:space="preserve"> PAGEREF _Toc105500341 \h </w:instrText>
            </w:r>
            <w:r>
              <w:rPr>
                <w:noProof/>
                <w:webHidden/>
              </w:rPr>
            </w:r>
            <w:r>
              <w:rPr>
                <w:noProof/>
                <w:webHidden/>
              </w:rPr>
              <w:fldChar w:fldCharType="separate"/>
            </w:r>
            <w:r w:rsidR="00A036B7">
              <w:rPr>
                <w:noProof/>
                <w:webHidden/>
              </w:rPr>
              <w:t>6</w:t>
            </w:r>
            <w:r>
              <w:rPr>
                <w:noProof/>
                <w:webHidden/>
              </w:rPr>
              <w:fldChar w:fldCharType="end"/>
            </w:r>
          </w:hyperlink>
        </w:p>
        <w:p w14:paraId="0CFB7E24" w14:textId="78F40B08" w:rsidR="00015206" w:rsidRDefault="00015206">
          <w:pPr>
            <w:pStyle w:val="Inhopg2"/>
            <w:rPr>
              <w:rFonts w:eastAsiaTheme="minorEastAsia" w:cstheme="minorBidi"/>
              <w:i w:val="0"/>
              <w:iCs w:val="0"/>
              <w:noProof/>
              <w:sz w:val="24"/>
              <w:szCs w:val="24"/>
            </w:rPr>
          </w:pPr>
          <w:hyperlink w:anchor="_Toc105500342" w:history="1">
            <w:r w:rsidRPr="00BF6792">
              <w:rPr>
                <w:rStyle w:val="Hyperlink"/>
                <w:noProof/>
              </w:rPr>
              <w:t>1.3</w:t>
            </w:r>
            <w:r>
              <w:rPr>
                <w:rFonts w:eastAsiaTheme="minorEastAsia" w:cstheme="minorBidi"/>
                <w:i w:val="0"/>
                <w:iCs w:val="0"/>
                <w:noProof/>
                <w:sz w:val="24"/>
                <w:szCs w:val="24"/>
              </w:rPr>
              <w:tab/>
            </w:r>
            <w:r w:rsidRPr="00BF6792">
              <w:rPr>
                <w:rStyle w:val="Hyperlink"/>
                <w:noProof/>
              </w:rPr>
              <w:t>Opdracht in de vorm van een resultaatgerichte Overeenkomst</w:t>
            </w:r>
            <w:r>
              <w:rPr>
                <w:noProof/>
                <w:webHidden/>
              </w:rPr>
              <w:tab/>
            </w:r>
            <w:r>
              <w:rPr>
                <w:noProof/>
                <w:webHidden/>
              </w:rPr>
              <w:fldChar w:fldCharType="begin"/>
            </w:r>
            <w:r>
              <w:rPr>
                <w:noProof/>
                <w:webHidden/>
              </w:rPr>
              <w:instrText xml:space="preserve"> PAGEREF _Toc105500342 \h </w:instrText>
            </w:r>
            <w:r>
              <w:rPr>
                <w:noProof/>
                <w:webHidden/>
              </w:rPr>
            </w:r>
            <w:r>
              <w:rPr>
                <w:noProof/>
                <w:webHidden/>
              </w:rPr>
              <w:fldChar w:fldCharType="separate"/>
            </w:r>
            <w:r w:rsidR="00A036B7">
              <w:rPr>
                <w:noProof/>
                <w:webHidden/>
              </w:rPr>
              <w:t>6</w:t>
            </w:r>
            <w:r>
              <w:rPr>
                <w:noProof/>
                <w:webHidden/>
              </w:rPr>
              <w:fldChar w:fldCharType="end"/>
            </w:r>
          </w:hyperlink>
        </w:p>
        <w:p w14:paraId="2722DD95" w14:textId="61AA0363" w:rsidR="00015206" w:rsidRDefault="00015206">
          <w:pPr>
            <w:pStyle w:val="Inhopg2"/>
            <w:rPr>
              <w:rFonts w:eastAsiaTheme="minorEastAsia" w:cstheme="minorBidi"/>
              <w:i w:val="0"/>
              <w:iCs w:val="0"/>
              <w:noProof/>
              <w:sz w:val="24"/>
              <w:szCs w:val="24"/>
            </w:rPr>
          </w:pPr>
          <w:hyperlink w:anchor="_Toc105500343" w:history="1">
            <w:r w:rsidRPr="00BF6792">
              <w:rPr>
                <w:rStyle w:val="Hyperlink"/>
                <w:noProof/>
              </w:rPr>
              <w:t>1.4</w:t>
            </w:r>
            <w:r>
              <w:rPr>
                <w:rFonts w:eastAsiaTheme="minorEastAsia" w:cstheme="minorBidi"/>
                <w:i w:val="0"/>
                <w:iCs w:val="0"/>
                <w:noProof/>
                <w:sz w:val="24"/>
                <w:szCs w:val="24"/>
              </w:rPr>
              <w:tab/>
            </w:r>
            <w:r w:rsidRPr="00BF6792">
              <w:rPr>
                <w:rStyle w:val="Hyperlink"/>
                <w:noProof/>
              </w:rPr>
              <w:t>Toepasselijke Algemene Inkoopvoorwaarden</w:t>
            </w:r>
            <w:r>
              <w:rPr>
                <w:noProof/>
                <w:webHidden/>
              </w:rPr>
              <w:tab/>
            </w:r>
            <w:r>
              <w:rPr>
                <w:noProof/>
                <w:webHidden/>
              </w:rPr>
              <w:fldChar w:fldCharType="begin"/>
            </w:r>
            <w:r>
              <w:rPr>
                <w:noProof/>
                <w:webHidden/>
              </w:rPr>
              <w:instrText xml:space="preserve"> PAGEREF _Toc105500343 \h </w:instrText>
            </w:r>
            <w:r>
              <w:rPr>
                <w:noProof/>
                <w:webHidden/>
              </w:rPr>
            </w:r>
            <w:r>
              <w:rPr>
                <w:noProof/>
                <w:webHidden/>
              </w:rPr>
              <w:fldChar w:fldCharType="separate"/>
            </w:r>
            <w:r w:rsidR="00A036B7">
              <w:rPr>
                <w:noProof/>
                <w:webHidden/>
              </w:rPr>
              <w:t>7</w:t>
            </w:r>
            <w:r>
              <w:rPr>
                <w:noProof/>
                <w:webHidden/>
              </w:rPr>
              <w:fldChar w:fldCharType="end"/>
            </w:r>
          </w:hyperlink>
        </w:p>
        <w:p w14:paraId="7F9B60EF" w14:textId="7FEA7E60" w:rsidR="00015206" w:rsidRDefault="00015206">
          <w:pPr>
            <w:pStyle w:val="Inhopg2"/>
            <w:rPr>
              <w:rFonts w:eastAsiaTheme="minorEastAsia" w:cstheme="minorBidi"/>
              <w:i w:val="0"/>
              <w:iCs w:val="0"/>
              <w:noProof/>
              <w:sz w:val="24"/>
              <w:szCs w:val="24"/>
            </w:rPr>
          </w:pPr>
          <w:hyperlink w:anchor="_Toc105500344" w:history="1">
            <w:r w:rsidRPr="00BF6792">
              <w:rPr>
                <w:rStyle w:val="Hyperlink"/>
                <w:noProof/>
              </w:rPr>
              <w:t>1.5</w:t>
            </w:r>
            <w:r>
              <w:rPr>
                <w:rFonts w:eastAsiaTheme="minorEastAsia" w:cstheme="minorBidi"/>
                <w:i w:val="0"/>
                <w:iCs w:val="0"/>
                <w:noProof/>
                <w:sz w:val="24"/>
                <w:szCs w:val="24"/>
              </w:rPr>
              <w:tab/>
            </w:r>
            <w:r w:rsidRPr="00BF6792">
              <w:rPr>
                <w:rStyle w:val="Hyperlink"/>
                <w:noProof/>
              </w:rPr>
              <w:t>Duur van de Overeenkomst</w:t>
            </w:r>
            <w:r>
              <w:rPr>
                <w:noProof/>
                <w:webHidden/>
              </w:rPr>
              <w:tab/>
            </w:r>
            <w:r>
              <w:rPr>
                <w:noProof/>
                <w:webHidden/>
              </w:rPr>
              <w:fldChar w:fldCharType="begin"/>
            </w:r>
            <w:r>
              <w:rPr>
                <w:noProof/>
                <w:webHidden/>
              </w:rPr>
              <w:instrText xml:space="preserve"> PAGEREF _Toc105500344 \h </w:instrText>
            </w:r>
            <w:r>
              <w:rPr>
                <w:noProof/>
                <w:webHidden/>
              </w:rPr>
            </w:r>
            <w:r>
              <w:rPr>
                <w:noProof/>
                <w:webHidden/>
              </w:rPr>
              <w:fldChar w:fldCharType="separate"/>
            </w:r>
            <w:r w:rsidR="00A036B7">
              <w:rPr>
                <w:noProof/>
                <w:webHidden/>
              </w:rPr>
              <w:t>7</w:t>
            </w:r>
            <w:r>
              <w:rPr>
                <w:noProof/>
                <w:webHidden/>
              </w:rPr>
              <w:fldChar w:fldCharType="end"/>
            </w:r>
          </w:hyperlink>
        </w:p>
        <w:p w14:paraId="06E2BFCB" w14:textId="14285DFB" w:rsidR="00015206" w:rsidRDefault="00015206">
          <w:pPr>
            <w:pStyle w:val="Inhopg3"/>
            <w:tabs>
              <w:tab w:val="left" w:pos="1200"/>
              <w:tab w:val="right" w:leader="dot" w:pos="9061"/>
            </w:tabs>
            <w:rPr>
              <w:rFonts w:eastAsiaTheme="minorEastAsia" w:cstheme="minorBidi"/>
              <w:noProof/>
              <w:sz w:val="24"/>
              <w:szCs w:val="24"/>
            </w:rPr>
          </w:pPr>
          <w:hyperlink w:anchor="_Toc105500345" w:history="1">
            <w:r w:rsidRPr="00BF6792">
              <w:rPr>
                <w:rStyle w:val="Hyperlink"/>
                <w:noProof/>
              </w:rPr>
              <w:t>1.5.1</w:t>
            </w:r>
            <w:r>
              <w:rPr>
                <w:rFonts w:eastAsiaTheme="minorEastAsia" w:cstheme="minorBidi"/>
                <w:noProof/>
                <w:sz w:val="24"/>
                <w:szCs w:val="24"/>
              </w:rPr>
              <w:tab/>
            </w:r>
            <w:r w:rsidRPr="00BF6792">
              <w:rPr>
                <w:rStyle w:val="Hyperlink"/>
                <w:noProof/>
              </w:rPr>
              <w:t>Budget Opdracht</w:t>
            </w:r>
            <w:r>
              <w:rPr>
                <w:noProof/>
                <w:webHidden/>
              </w:rPr>
              <w:tab/>
            </w:r>
            <w:r>
              <w:rPr>
                <w:noProof/>
                <w:webHidden/>
              </w:rPr>
              <w:fldChar w:fldCharType="begin"/>
            </w:r>
            <w:r>
              <w:rPr>
                <w:noProof/>
                <w:webHidden/>
              </w:rPr>
              <w:instrText xml:space="preserve"> PAGEREF _Toc105500345 \h </w:instrText>
            </w:r>
            <w:r>
              <w:rPr>
                <w:noProof/>
                <w:webHidden/>
              </w:rPr>
            </w:r>
            <w:r>
              <w:rPr>
                <w:noProof/>
                <w:webHidden/>
              </w:rPr>
              <w:fldChar w:fldCharType="separate"/>
            </w:r>
            <w:r w:rsidR="00A036B7">
              <w:rPr>
                <w:noProof/>
                <w:webHidden/>
              </w:rPr>
              <w:t>7</w:t>
            </w:r>
            <w:r>
              <w:rPr>
                <w:noProof/>
                <w:webHidden/>
              </w:rPr>
              <w:fldChar w:fldCharType="end"/>
            </w:r>
          </w:hyperlink>
        </w:p>
        <w:p w14:paraId="43E471BD" w14:textId="771A6066" w:rsidR="00015206" w:rsidRDefault="00015206">
          <w:pPr>
            <w:pStyle w:val="Inhopg3"/>
            <w:tabs>
              <w:tab w:val="left" w:pos="1200"/>
              <w:tab w:val="right" w:leader="dot" w:pos="9061"/>
            </w:tabs>
            <w:rPr>
              <w:rFonts w:eastAsiaTheme="minorEastAsia" w:cstheme="minorBidi"/>
              <w:noProof/>
              <w:sz w:val="24"/>
              <w:szCs w:val="24"/>
            </w:rPr>
          </w:pPr>
          <w:hyperlink w:anchor="_Toc105500346" w:history="1">
            <w:r w:rsidRPr="00BF6792">
              <w:rPr>
                <w:rStyle w:val="Hyperlink"/>
                <w:noProof/>
              </w:rPr>
              <w:t>1.5.2</w:t>
            </w:r>
            <w:r>
              <w:rPr>
                <w:rFonts w:eastAsiaTheme="minorEastAsia" w:cstheme="minorBidi"/>
                <w:noProof/>
                <w:sz w:val="24"/>
                <w:szCs w:val="24"/>
              </w:rPr>
              <w:tab/>
            </w:r>
            <w:r w:rsidRPr="00BF6792">
              <w:rPr>
                <w:rStyle w:val="Hyperlink"/>
                <w:noProof/>
              </w:rPr>
              <w:t>Indeling in percelen</w:t>
            </w:r>
            <w:r>
              <w:rPr>
                <w:noProof/>
                <w:webHidden/>
              </w:rPr>
              <w:tab/>
            </w:r>
            <w:r>
              <w:rPr>
                <w:noProof/>
                <w:webHidden/>
              </w:rPr>
              <w:fldChar w:fldCharType="begin"/>
            </w:r>
            <w:r>
              <w:rPr>
                <w:noProof/>
                <w:webHidden/>
              </w:rPr>
              <w:instrText xml:space="preserve"> PAGEREF _Toc105500346 \h </w:instrText>
            </w:r>
            <w:r>
              <w:rPr>
                <w:noProof/>
                <w:webHidden/>
              </w:rPr>
            </w:r>
            <w:r>
              <w:rPr>
                <w:noProof/>
                <w:webHidden/>
              </w:rPr>
              <w:fldChar w:fldCharType="separate"/>
            </w:r>
            <w:r w:rsidR="00A036B7">
              <w:rPr>
                <w:noProof/>
                <w:webHidden/>
              </w:rPr>
              <w:t>8</w:t>
            </w:r>
            <w:r>
              <w:rPr>
                <w:noProof/>
                <w:webHidden/>
              </w:rPr>
              <w:fldChar w:fldCharType="end"/>
            </w:r>
          </w:hyperlink>
        </w:p>
        <w:p w14:paraId="2DEC32D5" w14:textId="453E49E9" w:rsidR="00015206" w:rsidRDefault="00015206">
          <w:pPr>
            <w:pStyle w:val="Inhopg2"/>
            <w:rPr>
              <w:rFonts w:eastAsiaTheme="minorEastAsia" w:cstheme="minorBidi"/>
              <w:i w:val="0"/>
              <w:iCs w:val="0"/>
              <w:noProof/>
              <w:sz w:val="24"/>
              <w:szCs w:val="24"/>
            </w:rPr>
          </w:pPr>
          <w:hyperlink w:anchor="_Toc105500347" w:history="1">
            <w:r w:rsidRPr="00BF6792">
              <w:rPr>
                <w:rStyle w:val="Hyperlink"/>
                <w:noProof/>
              </w:rPr>
              <w:t>1.6</w:t>
            </w:r>
            <w:r>
              <w:rPr>
                <w:rFonts w:eastAsiaTheme="minorEastAsia" w:cstheme="minorBidi"/>
                <w:i w:val="0"/>
                <w:iCs w:val="0"/>
                <w:noProof/>
                <w:sz w:val="24"/>
                <w:szCs w:val="24"/>
              </w:rPr>
              <w:tab/>
            </w:r>
            <w:r w:rsidRPr="00BF6792">
              <w:rPr>
                <w:rStyle w:val="Hyperlink"/>
                <w:noProof/>
              </w:rPr>
              <w:t>Gemeentelijke beleidsuitgangspunten</w:t>
            </w:r>
            <w:r>
              <w:rPr>
                <w:noProof/>
                <w:webHidden/>
              </w:rPr>
              <w:tab/>
            </w:r>
            <w:r>
              <w:rPr>
                <w:noProof/>
                <w:webHidden/>
              </w:rPr>
              <w:fldChar w:fldCharType="begin"/>
            </w:r>
            <w:r>
              <w:rPr>
                <w:noProof/>
                <w:webHidden/>
              </w:rPr>
              <w:instrText xml:space="preserve"> PAGEREF _Toc105500347 \h </w:instrText>
            </w:r>
            <w:r>
              <w:rPr>
                <w:noProof/>
                <w:webHidden/>
              </w:rPr>
            </w:r>
            <w:r>
              <w:rPr>
                <w:noProof/>
                <w:webHidden/>
              </w:rPr>
              <w:fldChar w:fldCharType="separate"/>
            </w:r>
            <w:r w:rsidR="00A036B7">
              <w:rPr>
                <w:noProof/>
                <w:webHidden/>
              </w:rPr>
              <w:t>8</w:t>
            </w:r>
            <w:r>
              <w:rPr>
                <w:noProof/>
                <w:webHidden/>
              </w:rPr>
              <w:fldChar w:fldCharType="end"/>
            </w:r>
          </w:hyperlink>
        </w:p>
        <w:p w14:paraId="5966E0AE" w14:textId="648BBE23" w:rsidR="00015206" w:rsidRDefault="00015206">
          <w:pPr>
            <w:pStyle w:val="Inhopg3"/>
            <w:tabs>
              <w:tab w:val="left" w:pos="1200"/>
              <w:tab w:val="right" w:leader="dot" w:pos="9061"/>
            </w:tabs>
            <w:rPr>
              <w:rFonts w:eastAsiaTheme="minorEastAsia" w:cstheme="minorBidi"/>
              <w:noProof/>
              <w:sz w:val="24"/>
              <w:szCs w:val="24"/>
            </w:rPr>
          </w:pPr>
          <w:hyperlink w:anchor="_Toc105500348" w:history="1">
            <w:r w:rsidRPr="00BF6792">
              <w:rPr>
                <w:rStyle w:val="Hyperlink"/>
                <w:noProof/>
              </w:rPr>
              <w:t>1.6.1</w:t>
            </w:r>
            <w:r>
              <w:rPr>
                <w:rFonts w:eastAsiaTheme="minorEastAsia" w:cstheme="minorBidi"/>
                <w:noProof/>
                <w:sz w:val="24"/>
                <w:szCs w:val="24"/>
              </w:rPr>
              <w:tab/>
            </w:r>
            <w:r w:rsidRPr="00BF6792">
              <w:rPr>
                <w:rStyle w:val="Hyperlink"/>
                <w:noProof/>
              </w:rPr>
              <w:t>Informatie over de gemeente Amsterdam als opdrachtgever</w:t>
            </w:r>
            <w:r>
              <w:rPr>
                <w:noProof/>
                <w:webHidden/>
              </w:rPr>
              <w:tab/>
            </w:r>
            <w:r>
              <w:rPr>
                <w:noProof/>
                <w:webHidden/>
              </w:rPr>
              <w:fldChar w:fldCharType="begin"/>
            </w:r>
            <w:r>
              <w:rPr>
                <w:noProof/>
                <w:webHidden/>
              </w:rPr>
              <w:instrText xml:space="preserve"> PAGEREF _Toc105500348 \h </w:instrText>
            </w:r>
            <w:r>
              <w:rPr>
                <w:noProof/>
                <w:webHidden/>
              </w:rPr>
            </w:r>
            <w:r>
              <w:rPr>
                <w:noProof/>
                <w:webHidden/>
              </w:rPr>
              <w:fldChar w:fldCharType="separate"/>
            </w:r>
            <w:r w:rsidR="00A036B7">
              <w:rPr>
                <w:noProof/>
                <w:webHidden/>
              </w:rPr>
              <w:t>9</w:t>
            </w:r>
            <w:r>
              <w:rPr>
                <w:noProof/>
                <w:webHidden/>
              </w:rPr>
              <w:fldChar w:fldCharType="end"/>
            </w:r>
          </w:hyperlink>
        </w:p>
        <w:p w14:paraId="5AC6621A" w14:textId="03567BC8" w:rsidR="00015206" w:rsidRDefault="00015206">
          <w:pPr>
            <w:pStyle w:val="Inhopg3"/>
            <w:tabs>
              <w:tab w:val="left" w:pos="1200"/>
              <w:tab w:val="right" w:leader="dot" w:pos="9061"/>
            </w:tabs>
            <w:rPr>
              <w:rFonts w:eastAsiaTheme="minorEastAsia" w:cstheme="minorBidi"/>
              <w:noProof/>
              <w:sz w:val="24"/>
              <w:szCs w:val="24"/>
            </w:rPr>
          </w:pPr>
          <w:hyperlink w:anchor="_Toc105500349" w:history="1">
            <w:r w:rsidRPr="00BF6792">
              <w:rPr>
                <w:rStyle w:val="Hyperlink"/>
                <w:noProof/>
              </w:rPr>
              <w:t>1.6.2</w:t>
            </w:r>
            <w:r>
              <w:rPr>
                <w:rFonts w:eastAsiaTheme="minorEastAsia" w:cstheme="minorBidi"/>
                <w:noProof/>
                <w:sz w:val="24"/>
                <w:szCs w:val="24"/>
              </w:rPr>
              <w:tab/>
            </w:r>
            <w:r w:rsidRPr="00BF6792">
              <w:rPr>
                <w:rStyle w:val="Hyperlink"/>
                <w:noProof/>
              </w:rPr>
              <w:t>Duurzaam</w:t>
            </w:r>
            <w:r>
              <w:rPr>
                <w:noProof/>
                <w:webHidden/>
              </w:rPr>
              <w:tab/>
            </w:r>
            <w:r>
              <w:rPr>
                <w:noProof/>
                <w:webHidden/>
              </w:rPr>
              <w:fldChar w:fldCharType="begin"/>
            </w:r>
            <w:r>
              <w:rPr>
                <w:noProof/>
                <w:webHidden/>
              </w:rPr>
              <w:instrText xml:space="preserve"> PAGEREF _Toc105500349 \h </w:instrText>
            </w:r>
            <w:r>
              <w:rPr>
                <w:noProof/>
                <w:webHidden/>
              </w:rPr>
            </w:r>
            <w:r>
              <w:rPr>
                <w:noProof/>
                <w:webHidden/>
              </w:rPr>
              <w:fldChar w:fldCharType="separate"/>
            </w:r>
            <w:r w:rsidR="00A036B7">
              <w:rPr>
                <w:noProof/>
                <w:webHidden/>
              </w:rPr>
              <w:t>9</w:t>
            </w:r>
            <w:r>
              <w:rPr>
                <w:noProof/>
                <w:webHidden/>
              </w:rPr>
              <w:fldChar w:fldCharType="end"/>
            </w:r>
          </w:hyperlink>
        </w:p>
        <w:p w14:paraId="07AE790F" w14:textId="0A93C741" w:rsidR="00015206" w:rsidRDefault="00015206">
          <w:pPr>
            <w:pStyle w:val="Inhopg3"/>
            <w:tabs>
              <w:tab w:val="left" w:pos="1200"/>
              <w:tab w:val="right" w:leader="dot" w:pos="9061"/>
            </w:tabs>
            <w:rPr>
              <w:rFonts w:eastAsiaTheme="minorEastAsia" w:cstheme="minorBidi"/>
              <w:noProof/>
              <w:sz w:val="24"/>
              <w:szCs w:val="24"/>
            </w:rPr>
          </w:pPr>
          <w:hyperlink w:anchor="_Toc105500350" w:history="1">
            <w:r w:rsidRPr="00BF6792">
              <w:rPr>
                <w:rStyle w:val="Hyperlink"/>
                <w:noProof/>
              </w:rPr>
              <w:t>1.6.3</w:t>
            </w:r>
            <w:r>
              <w:rPr>
                <w:rFonts w:eastAsiaTheme="minorEastAsia" w:cstheme="minorBidi"/>
                <w:noProof/>
                <w:sz w:val="24"/>
                <w:szCs w:val="24"/>
              </w:rPr>
              <w:tab/>
            </w:r>
            <w:r w:rsidRPr="00BF6792">
              <w:rPr>
                <w:rStyle w:val="Hyperlink"/>
                <w:noProof/>
              </w:rPr>
              <w:t>Regionaal en midden en kleinbedrijf (mkb)</w:t>
            </w:r>
            <w:r>
              <w:rPr>
                <w:noProof/>
                <w:webHidden/>
              </w:rPr>
              <w:tab/>
            </w:r>
            <w:r>
              <w:rPr>
                <w:noProof/>
                <w:webHidden/>
              </w:rPr>
              <w:fldChar w:fldCharType="begin"/>
            </w:r>
            <w:r>
              <w:rPr>
                <w:noProof/>
                <w:webHidden/>
              </w:rPr>
              <w:instrText xml:space="preserve"> PAGEREF _Toc105500350 \h </w:instrText>
            </w:r>
            <w:r>
              <w:rPr>
                <w:noProof/>
                <w:webHidden/>
              </w:rPr>
            </w:r>
            <w:r>
              <w:rPr>
                <w:noProof/>
                <w:webHidden/>
              </w:rPr>
              <w:fldChar w:fldCharType="separate"/>
            </w:r>
            <w:r w:rsidR="00A036B7">
              <w:rPr>
                <w:noProof/>
                <w:webHidden/>
              </w:rPr>
              <w:t>10</w:t>
            </w:r>
            <w:r>
              <w:rPr>
                <w:noProof/>
                <w:webHidden/>
              </w:rPr>
              <w:fldChar w:fldCharType="end"/>
            </w:r>
          </w:hyperlink>
        </w:p>
        <w:p w14:paraId="4B66E05B" w14:textId="26D01CF6" w:rsidR="00015206" w:rsidRDefault="00015206">
          <w:pPr>
            <w:pStyle w:val="Inhopg3"/>
            <w:tabs>
              <w:tab w:val="left" w:pos="1200"/>
              <w:tab w:val="right" w:leader="dot" w:pos="9061"/>
            </w:tabs>
            <w:rPr>
              <w:rFonts w:eastAsiaTheme="minorEastAsia" w:cstheme="minorBidi"/>
              <w:noProof/>
              <w:sz w:val="24"/>
              <w:szCs w:val="24"/>
            </w:rPr>
          </w:pPr>
          <w:hyperlink w:anchor="_Toc105500351" w:history="1">
            <w:r w:rsidRPr="00BF6792">
              <w:rPr>
                <w:rStyle w:val="Hyperlink"/>
                <w:noProof/>
              </w:rPr>
              <w:t>1.6.4</w:t>
            </w:r>
            <w:r>
              <w:rPr>
                <w:rFonts w:eastAsiaTheme="minorEastAsia" w:cstheme="minorBidi"/>
                <w:noProof/>
                <w:sz w:val="24"/>
                <w:szCs w:val="24"/>
              </w:rPr>
              <w:tab/>
            </w:r>
            <w:r w:rsidRPr="00BF6792">
              <w:rPr>
                <w:rStyle w:val="Hyperlink"/>
                <w:noProof/>
              </w:rPr>
              <w:t>Sociaal</w:t>
            </w:r>
            <w:r>
              <w:rPr>
                <w:noProof/>
                <w:webHidden/>
              </w:rPr>
              <w:tab/>
            </w:r>
            <w:r>
              <w:rPr>
                <w:noProof/>
                <w:webHidden/>
              </w:rPr>
              <w:fldChar w:fldCharType="begin"/>
            </w:r>
            <w:r>
              <w:rPr>
                <w:noProof/>
                <w:webHidden/>
              </w:rPr>
              <w:instrText xml:space="preserve"> PAGEREF _Toc105500351 \h </w:instrText>
            </w:r>
            <w:r>
              <w:rPr>
                <w:noProof/>
                <w:webHidden/>
              </w:rPr>
            </w:r>
            <w:r>
              <w:rPr>
                <w:noProof/>
                <w:webHidden/>
              </w:rPr>
              <w:fldChar w:fldCharType="separate"/>
            </w:r>
            <w:r w:rsidR="00A036B7">
              <w:rPr>
                <w:noProof/>
                <w:webHidden/>
              </w:rPr>
              <w:t>11</w:t>
            </w:r>
            <w:r>
              <w:rPr>
                <w:noProof/>
                <w:webHidden/>
              </w:rPr>
              <w:fldChar w:fldCharType="end"/>
            </w:r>
          </w:hyperlink>
        </w:p>
        <w:p w14:paraId="44B9EDD5" w14:textId="5DD38BC5" w:rsidR="00015206" w:rsidRDefault="00015206">
          <w:pPr>
            <w:pStyle w:val="Inhopg3"/>
            <w:tabs>
              <w:tab w:val="left" w:pos="1200"/>
              <w:tab w:val="right" w:leader="dot" w:pos="9061"/>
            </w:tabs>
            <w:rPr>
              <w:rFonts w:eastAsiaTheme="minorEastAsia" w:cstheme="minorBidi"/>
              <w:noProof/>
              <w:sz w:val="24"/>
              <w:szCs w:val="24"/>
            </w:rPr>
          </w:pPr>
          <w:hyperlink w:anchor="_Toc105500352" w:history="1">
            <w:r w:rsidRPr="00BF6792">
              <w:rPr>
                <w:rStyle w:val="Hyperlink"/>
                <w:noProof/>
              </w:rPr>
              <w:t>1.6.5</w:t>
            </w:r>
            <w:r>
              <w:rPr>
                <w:rFonts w:eastAsiaTheme="minorEastAsia" w:cstheme="minorBidi"/>
                <w:noProof/>
                <w:sz w:val="24"/>
                <w:szCs w:val="24"/>
              </w:rPr>
              <w:tab/>
            </w:r>
            <w:r w:rsidRPr="00BF6792">
              <w:rPr>
                <w:rStyle w:val="Hyperlink"/>
                <w:noProof/>
              </w:rPr>
              <w:t>Diversiteit en Inclusie</w:t>
            </w:r>
            <w:r>
              <w:rPr>
                <w:noProof/>
                <w:webHidden/>
              </w:rPr>
              <w:tab/>
            </w:r>
            <w:r>
              <w:rPr>
                <w:noProof/>
                <w:webHidden/>
              </w:rPr>
              <w:fldChar w:fldCharType="begin"/>
            </w:r>
            <w:r>
              <w:rPr>
                <w:noProof/>
                <w:webHidden/>
              </w:rPr>
              <w:instrText xml:space="preserve"> PAGEREF _Toc105500352 \h </w:instrText>
            </w:r>
            <w:r>
              <w:rPr>
                <w:noProof/>
                <w:webHidden/>
              </w:rPr>
            </w:r>
            <w:r>
              <w:rPr>
                <w:noProof/>
                <w:webHidden/>
              </w:rPr>
              <w:fldChar w:fldCharType="separate"/>
            </w:r>
            <w:r w:rsidR="00A036B7">
              <w:rPr>
                <w:noProof/>
                <w:webHidden/>
              </w:rPr>
              <w:t>11</w:t>
            </w:r>
            <w:r>
              <w:rPr>
                <w:noProof/>
                <w:webHidden/>
              </w:rPr>
              <w:fldChar w:fldCharType="end"/>
            </w:r>
          </w:hyperlink>
        </w:p>
        <w:p w14:paraId="2BE5D800" w14:textId="55FDD7A7" w:rsidR="00015206" w:rsidRDefault="00015206">
          <w:pPr>
            <w:pStyle w:val="Inhopg3"/>
            <w:tabs>
              <w:tab w:val="left" w:pos="1200"/>
              <w:tab w:val="right" w:leader="dot" w:pos="9061"/>
            </w:tabs>
            <w:rPr>
              <w:rFonts w:eastAsiaTheme="minorEastAsia" w:cstheme="minorBidi"/>
              <w:noProof/>
              <w:sz w:val="24"/>
              <w:szCs w:val="24"/>
            </w:rPr>
          </w:pPr>
          <w:hyperlink w:anchor="_Toc105500353" w:history="1">
            <w:r w:rsidRPr="00BF6792">
              <w:rPr>
                <w:rStyle w:val="Hyperlink"/>
                <w:noProof/>
              </w:rPr>
              <w:t>1.6.6</w:t>
            </w:r>
            <w:r>
              <w:rPr>
                <w:rFonts w:eastAsiaTheme="minorEastAsia" w:cstheme="minorBidi"/>
                <w:noProof/>
                <w:sz w:val="24"/>
                <w:szCs w:val="24"/>
              </w:rPr>
              <w:tab/>
            </w:r>
            <w:r w:rsidRPr="00BF6792">
              <w:rPr>
                <w:rStyle w:val="Hyperlink"/>
                <w:noProof/>
              </w:rPr>
              <w:t>Evaluatie</w:t>
            </w:r>
            <w:r>
              <w:rPr>
                <w:noProof/>
                <w:webHidden/>
              </w:rPr>
              <w:tab/>
            </w:r>
            <w:r>
              <w:rPr>
                <w:noProof/>
                <w:webHidden/>
              </w:rPr>
              <w:fldChar w:fldCharType="begin"/>
            </w:r>
            <w:r>
              <w:rPr>
                <w:noProof/>
                <w:webHidden/>
              </w:rPr>
              <w:instrText xml:space="preserve"> PAGEREF _Toc105500353 \h </w:instrText>
            </w:r>
            <w:r>
              <w:rPr>
                <w:noProof/>
                <w:webHidden/>
              </w:rPr>
            </w:r>
            <w:r>
              <w:rPr>
                <w:noProof/>
                <w:webHidden/>
              </w:rPr>
              <w:fldChar w:fldCharType="separate"/>
            </w:r>
            <w:r w:rsidR="00A036B7">
              <w:rPr>
                <w:noProof/>
                <w:webHidden/>
              </w:rPr>
              <w:t>11</w:t>
            </w:r>
            <w:r>
              <w:rPr>
                <w:noProof/>
                <w:webHidden/>
              </w:rPr>
              <w:fldChar w:fldCharType="end"/>
            </w:r>
          </w:hyperlink>
        </w:p>
        <w:p w14:paraId="2B9C46C0" w14:textId="6DE627FB" w:rsidR="00015206" w:rsidRDefault="00015206">
          <w:pPr>
            <w:pStyle w:val="Inhopg3"/>
            <w:tabs>
              <w:tab w:val="left" w:pos="1200"/>
              <w:tab w:val="right" w:leader="dot" w:pos="9061"/>
            </w:tabs>
            <w:rPr>
              <w:rFonts w:eastAsiaTheme="minorEastAsia" w:cstheme="minorBidi"/>
              <w:noProof/>
              <w:sz w:val="24"/>
              <w:szCs w:val="24"/>
            </w:rPr>
          </w:pPr>
          <w:hyperlink w:anchor="_Toc105500354" w:history="1">
            <w:r w:rsidRPr="00BF6792">
              <w:rPr>
                <w:rStyle w:val="Hyperlink"/>
                <w:noProof/>
              </w:rPr>
              <w:t>1.6.7</w:t>
            </w:r>
            <w:r>
              <w:rPr>
                <w:rFonts w:eastAsiaTheme="minorEastAsia" w:cstheme="minorBidi"/>
                <w:noProof/>
                <w:sz w:val="24"/>
                <w:szCs w:val="24"/>
              </w:rPr>
              <w:tab/>
            </w:r>
            <w:r w:rsidRPr="00BF6792">
              <w:rPr>
                <w:rStyle w:val="Hyperlink"/>
                <w:noProof/>
              </w:rPr>
              <w:t>Integriteit</w:t>
            </w:r>
            <w:r>
              <w:rPr>
                <w:noProof/>
                <w:webHidden/>
              </w:rPr>
              <w:tab/>
            </w:r>
            <w:r>
              <w:rPr>
                <w:noProof/>
                <w:webHidden/>
              </w:rPr>
              <w:fldChar w:fldCharType="begin"/>
            </w:r>
            <w:r>
              <w:rPr>
                <w:noProof/>
                <w:webHidden/>
              </w:rPr>
              <w:instrText xml:space="preserve"> PAGEREF _Toc105500354 \h </w:instrText>
            </w:r>
            <w:r>
              <w:rPr>
                <w:noProof/>
                <w:webHidden/>
              </w:rPr>
            </w:r>
            <w:r>
              <w:rPr>
                <w:noProof/>
                <w:webHidden/>
              </w:rPr>
              <w:fldChar w:fldCharType="separate"/>
            </w:r>
            <w:r w:rsidR="00A036B7">
              <w:rPr>
                <w:noProof/>
                <w:webHidden/>
              </w:rPr>
              <w:t>11</w:t>
            </w:r>
            <w:r>
              <w:rPr>
                <w:noProof/>
                <w:webHidden/>
              </w:rPr>
              <w:fldChar w:fldCharType="end"/>
            </w:r>
          </w:hyperlink>
        </w:p>
        <w:p w14:paraId="255309EB" w14:textId="4A1BF471" w:rsidR="00015206" w:rsidRDefault="00015206">
          <w:pPr>
            <w:pStyle w:val="Inhopg3"/>
            <w:tabs>
              <w:tab w:val="left" w:pos="1200"/>
              <w:tab w:val="right" w:leader="dot" w:pos="9061"/>
            </w:tabs>
            <w:rPr>
              <w:rFonts w:eastAsiaTheme="minorEastAsia" w:cstheme="minorBidi"/>
              <w:noProof/>
              <w:sz w:val="24"/>
              <w:szCs w:val="24"/>
            </w:rPr>
          </w:pPr>
          <w:hyperlink w:anchor="_Toc105500355" w:history="1">
            <w:r w:rsidRPr="00BF6792">
              <w:rPr>
                <w:rStyle w:val="Hyperlink"/>
                <w:noProof/>
              </w:rPr>
              <w:t>1.6.8</w:t>
            </w:r>
            <w:r>
              <w:rPr>
                <w:rFonts w:eastAsiaTheme="minorEastAsia" w:cstheme="minorBidi"/>
                <w:noProof/>
                <w:sz w:val="24"/>
                <w:szCs w:val="24"/>
              </w:rPr>
              <w:tab/>
            </w:r>
            <w:r w:rsidRPr="00BF6792">
              <w:rPr>
                <w:rStyle w:val="Hyperlink"/>
                <w:noProof/>
              </w:rPr>
              <w:t>Privacy / bescherming van persoonsgegevens</w:t>
            </w:r>
            <w:r>
              <w:rPr>
                <w:noProof/>
                <w:webHidden/>
              </w:rPr>
              <w:tab/>
            </w:r>
            <w:r>
              <w:rPr>
                <w:noProof/>
                <w:webHidden/>
              </w:rPr>
              <w:fldChar w:fldCharType="begin"/>
            </w:r>
            <w:r>
              <w:rPr>
                <w:noProof/>
                <w:webHidden/>
              </w:rPr>
              <w:instrText xml:space="preserve"> PAGEREF _Toc105500355 \h </w:instrText>
            </w:r>
            <w:r>
              <w:rPr>
                <w:noProof/>
                <w:webHidden/>
              </w:rPr>
            </w:r>
            <w:r>
              <w:rPr>
                <w:noProof/>
                <w:webHidden/>
              </w:rPr>
              <w:fldChar w:fldCharType="separate"/>
            </w:r>
            <w:r w:rsidR="00A036B7">
              <w:rPr>
                <w:noProof/>
                <w:webHidden/>
              </w:rPr>
              <w:t>11</w:t>
            </w:r>
            <w:r>
              <w:rPr>
                <w:noProof/>
                <w:webHidden/>
              </w:rPr>
              <w:fldChar w:fldCharType="end"/>
            </w:r>
          </w:hyperlink>
        </w:p>
        <w:p w14:paraId="7DB051DC" w14:textId="3DECEDD7" w:rsidR="00015206" w:rsidRDefault="00015206">
          <w:pPr>
            <w:pStyle w:val="Inhopg1"/>
            <w:tabs>
              <w:tab w:val="left" w:pos="480"/>
              <w:tab w:val="right" w:leader="dot" w:pos="9061"/>
            </w:tabs>
            <w:rPr>
              <w:rFonts w:eastAsiaTheme="minorEastAsia" w:cstheme="minorBidi"/>
              <w:b w:val="0"/>
              <w:bCs w:val="0"/>
              <w:noProof/>
              <w:sz w:val="24"/>
              <w:szCs w:val="24"/>
            </w:rPr>
          </w:pPr>
          <w:hyperlink w:anchor="_Toc105500356" w:history="1">
            <w:r w:rsidRPr="00BF6792">
              <w:rPr>
                <w:rStyle w:val="Hyperlink"/>
                <w:noProof/>
              </w:rPr>
              <w:t>2</w:t>
            </w:r>
            <w:r>
              <w:rPr>
                <w:rFonts w:eastAsiaTheme="minorEastAsia" w:cstheme="minorBidi"/>
                <w:b w:val="0"/>
                <w:bCs w:val="0"/>
                <w:noProof/>
                <w:sz w:val="24"/>
                <w:szCs w:val="24"/>
              </w:rPr>
              <w:tab/>
            </w:r>
            <w:r w:rsidRPr="00BF6792">
              <w:rPr>
                <w:rStyle w:val="Hyperlink"/>
                <w:noProof/>
              </w:rPr>
              <w:t>De procedure</w:t>
            </w:r>
            <w:r>
              <w:rPr>
                <w:noProof/>
                <w:webHidden/>
              </w:rPr>
              <w:tab/>
            </w:r>
            <w:r>
              <w:rPr>
                <w:noProof/>
                <w:webHidden/>
              </w:rPr>
              <w:fldChar w:fldCharType="begin"/>
            </w:r>
            <w:r>
              <w:rPr>
                <w:noProof/>
                <w:webHidden/>
              </w:rPr>
              <w:instrText xml:space="preserve"> PAGEREF _Toc105500356 \h </w:instrText>
            </w:r>
            <w:r>
              <w:rPr>
                <w:noProof/>
                <w:webHidden/>
              </w:rPr>
            </w:r>
            <w:r>
              <w:rPr>
                <w:noProof/>
                <w:webHidden/>
              </w:rPr>
              <w:fldChar w:fldCharType="separate"/>
            </w:r>
            <w:r w:rsidR="00A036B7">
              <w:rPr>
                <w:noProof/>
                <w:webHidden/>
              </w:rPr>
              <w:t>13</w:t>
            </w:r>
            <w:r>
              <w:rPr>
                <w:noProof/>
                <w:webHidden/>
              </w:rPr>
              <w:fldChar w:fldCharType="end"/>
            </w:r>
          </w:hyperlink>
        </w:p>
        <w:p w14:paraId="70416ECA" w14:textId="066ECA9A" w:rsidR="00015206" w:rsidRDefault="00015206">
          <w:pPr>
            <w:pStyle w:val="Inhopg2"/>
            <w:rPr>
              <w:rFonts w:eastAsiaTheme="minorEastAsia" w:cstheme="minorBidi"/>
              <w:i w:val="0"/>
              <w:iCs w:val="0"/>
              <w:noProof/>
              <w:sz w:val="24"/>
              <w:szCs w:val="24"/>
            </w:rPr>
          </w:pPr>
          <w:hyperlink w:anchor="_Toc105500357" w:history="1">
            <w:r w:rsidRPr="00BF6792">
              <w:rPr>
                <w:rStyle w:val="Hyperlink"/>
                <w:noProof/>
              </w:rPr>
              <w:t>2.1</w:t>
            </w:r>
            <w:r>
              <w:rPr>
                <w:rFonts w:eastAsiaTheme="minorEastAsia" w:cstheme="minorBidi"/>
                <w:i w:val="0"/>
                <w:iCs w:val="0"/>
                <w:noProof/>
                <w:sz w:val="24"/>
                <w:szCs w:val="24"/>
              </w:rPr>
              <w:tab/>
            </w:r>
            <w:r w:rsidRPr="00BF6792">
              <w:rPr>
                <w:rStyle w:val="Hyperlink"/>
                <w:noProof/>
              </w:rPr>
              <w:t>Aanbestedingsprocedure en Planning</w:t>
            </w:r>
            <w:r>
              <w:rPr>
                <w:noProof/>
                <w:webHidden/>
              </w:rPr>
              <w:tab/>
            </w:r>
            <w:r>
              <w:rPr>
                <w:noProof/>
                <w:webHidden/>
              </w:rPr>
              <w:fldChar w:fldCharType="begin"/>
            </w:r>
            <w:r>
              <w:rPr>
                <w:noProof/>
                <w:webHidden/>
              </w:rPr>
              <w:instrText xml:space="preserve"> PAGEREF _Toc105500357 \h </w:instrText>
            </w:r>
            <w:r>
              <w:rPr>
                <w:noProof/>
                <w:webHidden/>
              </w:rPr>
            </w:r>
            <w:r>
              <w:rPr>
                <w:noProof/>
                <w:webHidden/>
              </w:rPr>
              <w:fldChar w:fldCharType="separate"/>
            </w:r>
            <w:r w:rsidR="00A036B7">
              <w:rPr>
                <w:noProof/>
                <w:webHidden/>
              </w:rPr>
              <w:t>13</w:t>
            </w:r>
            <w:r>
              <w:rPr>
                <w:noProof/>
                <w:webHidden/>
              </w:rPr>
              <w:fldChar w:fldCharType="end"/>
            </w:r>
          </w:hyperlink>
        </w:p>
        <w:p w14:paraId="19441D9E" w14:textId="53801485" w:rsidR="00015206" w:rsidRDefault="00015206">
          <w:pPr>
            <w:pStyle w:val="Inhopg3"/>
            <w:tabs>
              <w:tab w:val="left" w:pos="1200"/>
              <w:tab w:val="right" w:leader="dot" w:pos="9061"/>
            </w:tabs>
            <w:rPr>
              <w:rFonts w:eastAsiaTheme="minorEastAsia" w:cstheme="minorBidi"/>
              <w:noProof/>
              <w:sz w:val="24"/>
              <w:szCs w:val="24"/>
            </w:rPr>
          </w:pPr>
          <w:hyperlink w:anchor="_Toc105500358" w:history="1">
            <w:r w:rsidRPr="00BF6792">
              <w:rPr>
                <w:rStyle w:val="Hyperlink"/>
                <w:noProof/>
              </w:rPr>
              <w:t>2.1.1</w:t>
            </w:r>
            <w:r>
              <w:rPr>
                <w:rFonts w:eastAsiaTheme="minorEastAsia" w:cstheme="minorBidi"/>
                <w:noProof/>
                <w:sz w:val="24"/>
                <w:szCs w:val="24"/>
              </w:rPr>
              <w:tab/>
            </w:r>
            <w:r w:rsidRPr="00BF6792">
              <w:rPr>
                <w:rStyle w:val="Hyperlink"/>
                <w:noProof/>
              </w:rPr>
              <w:t>Planning</w:t>
            </w:r>
            <w:r>
              <w:rPr>
                <w:noProof/>
                <w:webHidden/>
              </w:rPr>
              <w:tab/>
            </w:r>
            <w:r>
              <w:rPr>
                <w:noProof/>
                <w:webHidden/>
              </w:rPr>
              <w:fldChar w:fldCharType="begin"/>
            </w:r>
            <w:r>
              <w:rPr>
                <w:noProof/>
                <w:webHidden/>
              </w:rPr>
              <w:instrText xml:space="preserve"> PAGEREF _Toc105500358 \h </w:instrText>
            </w:r>
            <w:r>
              <w:rPr>
                <w:noProof/>
                <w:webHidden/>
              </w:rPr>
            </w:r>
            <w:r>
              <w:rPr>
                <w:noProof/>
                <w:webHidden/>
              </w:rPr>
              <w:fldChar w:fldCharType="separate"/>
            </w:r>
            <w:r w:rsidR="00A036B7">
              <w:rPr>
                <w:noProof/>
                <w:webHidden/>
              </w:rPr>
              <w:t>13</w:t>
            </w:r>
            <w:r>
              <w:rPr>
                <w:noProof/>
                <w:webHidden/>
              </w:rPr>
              <w:fldChar w:fldCharType="end"/>
            </w:r>
          </w:hyperlink>
        </w:p>
        <w:p w14:paraId="6530EEF8" w14:textId="5EBA03CC" w:rsidR="00015206" w:rsidRDefault="00015206">
          <w:pPr>
            <w:pStyle w:val="Inhopg2"/>
            <w:rPr>
              <w:rFonts w:eastAsiaTheme="minorEastAsia" w:cstheme="minorBidi"/>
              <w:i w:val="0"/>
              <w:iCs w:val="0"/>
              <w:noProof/>
              <w:sz w:val="24"/>
              <w:szCs w:val="24"/>
            </w:rPr>
          </w:pPr>
          <w:hyperlink w:anchor="_Toc105500359" w:history="1">
            <w:r w:rsidRPr="00BF6792">
              <w:rPr>
                <w:rStyle w:val="Hyperlink"/>
                <w:noProof/>
              </w:rPr>
              <w:t>2.2</w:t>
            </w:r>
            <w:r>
              <w:rPr>
                <w:rFonts w:eastAsiaTheme="minorEastAsia" w:cstheme="minorBidi"/>
                <w:i w:val="0"/>
                <w:iCs w:val="0"/>
                <w:noProof/>
                <w:sz w:val="24"/>
                <w:szCs w:val="24"/>
              </w:rPr>
              <w:tab/>
            </w:r>
            <w:r w:rsidRPr="00BF6792">
              <w:rPr>
                <w:rStyle w:val="Hyperlink"/>
                <w:noProof/>
              </w:rPr>
              <w:t>Lead Buyer en Contactpersoon van deze aanbesteding</w:t>
            </w:r>
            <w:r>
              <w:rPr>
                <w:noProof/>
                <w:webHidden/>
              </w:rPr>
              <w:tab/>
            </w:r>
            <w:r>
              <w:rPr>
                <w:noProof/>
                <w:webHidden/>
              </w:rPr>
              <w:fldChar w:fldCharType="begin"/>
            </w:r>
            <w:r>
              <w:rPr>
                <w:noProof/>
                <w:webHidden/>
              </w:rPr>
              <w:instrText xml:space="preserve"> PAGEREF _Toc105500359 \h </w:instrText>
            </w:r>
            <w:r>
              <w:rPr>
                <w:noProof/>
                <w:webHidden/>
              </w:rPr>
            </w:r>
            <w:r>
              <w:rPr>
                <w:noProof/>
                <w:webHidden/>
              </w:rPr>
              <w:fldChar w:fldCharType="separate"/>
            </w:r>
            <w:r w:rsidR="00A036B7">
              <w:rPr>
                <w:noProof/>
                <w:webHidden/>
              </w:rPr>
              <w:t>13</w:t>
            </w:r>
            <w:r>
              <w:rPr>
                <w:noProof/>
                <w:webHidden/>
              </w:rPr>
              <w:fldChar w:fldCharType="end"/>
            </w:r>
          </w:hyperlink>
        </w:p>
        <w:p w14:paraId="214C7F41" w14:textId="5D27F56E" w:rsidR="00015206" w:rsidRDefault="00015206">
          <w:pPr>
            <w:pStyle w:val="Inhopg2"/>
            <w:rPr>
              <w:rFonts w:eastAsiaTheme="minorEastAsia" w:cstheme="minorBidi"/>
              <w:i w:val="0"/>
              <w:iCs w:val="0"/>
              <w:noProof/>
              <w:sz w:val="24"/>
              <w:szCs w:val="24"/>
            </w:rPr>
          </w:pPr>
          <w:hyperlink w:anchor="_Toc105500360" w:history="1">
            <w:r w:rsidRPr="00BF6792">
              <w:rPr>
                <w:rStyle w:val="Hyperlink"/>
                <w:noProof/>
              </w:rPr>
              <w:t>2.3</w:t>
            </w:r>
            <w:r>
              <w:rPr>
                <w:rFonts w:eastAsiaTheme="minorEastAsia" w:cstheme="minorBidi"/>
                <w:i w:val="0"/>
                <w:iCs w:val="0"/>
                <w:noProof/>
                <w:sz w:val="24"/>
                <w:szCs w:val="24"/>
              </w:rPr>
              <w:tab/>
            </w:r>
            <w:r w:rsidRPr="00BF6792">
              <w:rPr>
                <w:rStyle w:val="Hyperlink"/>
                <w:noProof/>
              </w:rPr>
              <w:t>Beoordelingsteam</w:t>
            </w:r>
            <w:r>
              <w:rPr>
                <w:noProof/>
                <w:webHidden/>
              </w:rPr>
              <w:tab/>
            </w:r>
            <w:r>
              <w:rPr>
                <w:noProof/>
                <w:webHidden/>
              </w:rPr>
              <w:fldChar w:fldCharType="begin"/>
            </w:r>
            <w:r>
              <w:rPr>
                <w:noProof/>
                <w:webHidden/>
              </w:rPr>
              <w:instrText xml:space="preserve"> PAGEREF _Toc105500360 \h </w:instrText>
            </w:r>
            <w:r>
              <w:rPr>
                <w:noProof/>
                <w:webHidden/>
              </w:rPr>
            </w:r>
            <w:r>
              <w:rPr>
                <w:noProof/>
                <w:webHidden/>
              </w:rPr>
              <w:fldChar w:fldCharType="separate"/>
            </w:r>
            <w:r w:rsidR="00A036B7">
              <w:rPr>
                <w:noProof/>
                <w:webHidden/>
              </w:rPr>
              <w:t>13</w:t>
            </w:r>
            <w:r>
              <w:rPr>
                <w:noProof/>
                <w:webHidden/>
              </w:rPr>
              <w:fldChar w:fldCharType="end"/>
            </w:r>
          </w:hyperlink>
        </w:p>
        <w:p w14:paraId="0EBAAE51" w14:textId="41E7E328" w:rsidR="00015206" w:rsidRDefault="00015206">
          <w:pPr>
            <w:pStyle w:val="Inhopg2"/>
            <w:rPr>
              <w:rFonts w:eastAsiaTheme="minorEastAsia" w:cstheme="minorBidi"/>
              <w:i w:val="0"/>
              <w:iCs w:val="0"/>
              <w:noProof/>
              <w:sz w:val="24"/>
              <w:szCs w:val="24"/>
            </w:rPr>
          </w:pPr>
          <w:hyperlink w:anchor="_Toc105500361" w:history="1">
            <w:r w:rsidRPr="00BF6792">
              <w:rPr>
                <w:rStyle w:val="Hyperlink"/>
                <w:noProof/>
              </w:rPr>
              <w:t>2.4</w:t>
            </w:r>
            <w:r>
              <w:rPr>
                <w:rFonts w:eastAsiaTheme="minorEastAsia" w:cstheme="minorBidi"/>
                <w:i w:val="0"/>
                <w:iCs w:val="0"/>
                <w:noProof/>
                <w:sz w:val="24"/>
                <w:szCs w:val="24"/>
              </w:rPr>
              <w:tab/>
            </w:r>
            <w:r w:rsidRPr="00BF6792">
              <w:rPr>
                <w:rStyle w:val="Hyperlink"/>
                <w:noProof/>
              </w:rPr>
              <w:t>Informatiebijeenkomst</w:t>
            </w:r>
            <w:r>
              <w:rPr>
                <w:noProof/>
                <w:webHidden/>
              </w:rPr>
              <w:tab/>
            </w:r>
            <w:r>
              <w:rPr>
                <w:noProof/>
                <w:webHidden/>
              </w:rPr>
              <w:fldChar w:fldCharType="begin"/>
            </w:r>
            <w:r>
              <w:rPr>
                <w:noProof/>
                <w:webHidden/>
              </w:rPr>
              <w:instrText xml:space="preserve"> PAGEREF _Toc105500361 \h </w:instrText>
            </w:r>
            <w:r>
              <w:rPr>
                <w:noProof/>
                <w:webHidden/>
              </w:rPr>
            </w:r>
            <w:r>
              <w:rPr>
                <w:noProof/>
                <w:webHidden/>
              </w:rPr>
              <w:fldChar w:fldCharType="separate"/>
            </w:r>
            <w:r w:rsidR="00A036B7">
              <w:rPr>
                <w:noProof/>
                <w:webHidden/>
              </w:rPr>
              <w:t>14</w:t>
            </w:r>
            <w:r>
              <w:rPr>
                <w:noProof/>
                <w:webHidden/>
              </w:rPr>
              <w:fldChar w:fldCharType="end"/>
            </w:r>
          </w:hyperlink>
        </w:p>
        <w:p w14:paraId="2ABE1AC4" w14:textId="0D32AF99" w:rsidR="00015206" w:rsidRDefault="00015206">
          <w:pPr>
            <w:pStyle w:val="Inhopg2"/>
            <w:rPr>
              <w:rFonts w:eastAsiaTheme="minorEastAsia" w:cstheme="minorBidi"/>
              <w:i w:val="0"/>
              <w:iCs w:val="0"/>
              <w:noProof/>
              <w:sz w:val="24"/>
              <w:szCs w:val="24"/>
            </w:rPr>
          </w:pPr>
          <w:hyperlink w:anchor="_Toc105500362" w:history="1">
            <w:r w:rsidRPr="00BF6792">
              <w:rPr>
                <w:rStyle w:val="Hyperlink"/>
                <w:noProof/>
              </w:rPr>
              <w:t>2.5</w:t>
            </w:r>
            <w:r>
              <w:rPr>
                <w:rFonts w:eastAsiaTheme="minorEastAsia" w:cstheme="minorBidi"/>
                <w:i w:val="0"/>
                <w:iCs w:val="0"/>
                <w:noProof/>
                <w:sz w:val="24"/>
                <w:szCs w:val="24"/>
              </w:rPr>
              <w:tab/>
            </w:r>
            <w:r w:rsidRPr="00BF6792">
              <w:rPr>
                <w:rStyle w:val="Hyperlink"/>
                <w:noProof/>
              </w:rPr>
              <w:t>Nota’s van inlichtingen</w:t>
            </w:r>
            <w:r>
              <w:rPr>
                <w:noProof/>
                <w:webHidden/>
              </w:rPr>
              <w:tab/>
            </w:r>
            <w:r>
              <w:rPr>
                <w:noProof/>
                <w:webHidden/>
              </w:rPr>
              <w:fldChar w:fldCharType="begin"/>
            </w:r>
            <w:r>
              <w:rPr>
                <w:noProof/>
                <w:webHidden/>
              </w:rPr>
              <w:instrText xml:space="preserve"> PAGEREF _Toc105500362 \h </w:instrText>
            </w:r>
            <w:r>
              <w:rPr>
                <w:noProof/>
                <w:webHidden/>
              </w:rPr>
            </w:r>
            <w:r>
              <w:rPr>
                <w:noProof/>
                <w:webHidden/>
              </w:rPr>
              <w:fldChar w:fldCharType="separate"/>
            </w:r>
            <w:r w:rsidR="00A036B7">
              <w:rPr>
                <w:noProof/>
                <w:webHidden/>
              </w:rPr>
              <w:t>14</w:t>
            </w:r>
            <w:r>
              <w:rPr>
                <w:noProof/>
                <w:webHidden/>
              </w:rPr>
              <w:fldChar w:fldCharType="end"/>
            </w:r>
          </w:hyperlink>
        </w:p>
        <w:p w14:paraId="5A1593AA" w14:textId="1C185BC7" w:rsidR="00015206" w:rsidRDefault="00015206">
          <w:pPr>
            <w:pStyle w:val="Inhopg2"/>
            <w:rPr>
              <w:rFonts w:eastAsiaTheme="minorEastAsia" w:cstheme="minorBidi"/>
              <w:i w:val="0"/>
              <w:iCs w:val="0"/>
              <w:noProof/>
              <w:sz w:val="24"/>
              <w:szCs w:val="24"/>
            </w:rPr>
          </w:pPr>
          <w:hyperlink w:anchor="_Toc105500363" w:history="1">
            <w:r w:rsidRPr="00BF6792">
              <w:rPr>
                <w:rStyle w:val="Hyperlink"/>
                <w:noProof/>
              </w:rPr>
              <w:t>2.6</w:t>
            </w:r>
            <w:r>
              <w:rPr>
                <w:rFonts w:eastAsiaTheme="minorEastAsia" w:cstheme="minorBidi"/>
                <w:i w:val="0"/>
                <w:iCs w:val="0"/>
                <w:noProof/>
                <w:sz w:val="24"/>
                <w:szCs w:val="24"/>
              </w:rPr>
              <w:tab/>
            </w:r>
            <w:r w:rsidRPr="00BF6792">
              <w:rPr>
                <w:rStyle w:val="Hyperlink"/>
                <w:noProof/>
              </w:rPr>
              <w:t>Rechtsbescherming</w:t>
            </w:r>
            <w:r>
              <w:rPr>
                <w:noProof/>
                <w:webHidden/>
              </w:rPr>
              <w:tab/>
            </w:r>
            <w:r>
              <w:rPr>
                <w:noProof/>
                <w:webHidden/>
              </w:rPr>
              <w:fldChar w:fldCharType="begin"/>
            </w:r>
            <w:r>
              <w:rPr>
                <w:noProof/>
                <w:webHidden/>
              </w:rPr>
              <w:instrText xml:space="preserve"> PAGEREF _Toc105500363 \h </w:instrText>
            </w:r>
            <w:r>
              <w:rPr>
                <w:noProof/>
                <w:webHidden/>
              </w:rPr>
            </w:r>
            <w:r>
              <w:rPr>
                <w:noProof/>
                <w:webHidden/>
              </w:rPr>
              <w:fldChar w:fldCharType="separate"/>
            </w:r>
            <w:r w:rsidR="00A036B7">
              <w:rPr>
                <w:noProof/>
                <w:webHidden/>
              </w:rPr>
              <w:t>15</w:t>
            </w:r>
            <w:r>
              <w:rPr>
                <w:noProof/>
                <w:webHidden/>
              </w:rPr>
              <w:fldChar w:fldCharType="end"/>
            </w:r>
          </w:hyperlink>
        </w:p>
        <w:p w14:paraId="08CEBF05" w14:textId="384D1F61" w:rsidR="00015206" w:rsidRDefault="00015206">
          <w:pPr>
            <w:pStyle w:val="Inhopg3"/>
            <w:tabs>
              <w:tab w:val="left" w:pos="1200"/>
              <w:tab w:val="right" w:leader="dot" w:pos="9061"/>
            </w:tabs>
            <w:rPr>
              <w:rFonts w:eastAsiaTheme="minorEastAsia" w:cstheme="minorBidi"/>
              <w:noProof/>
              <w:sz w:val="24"/>
              <w:szCs w:val="24"/>
            </w:rPr>
          </w:pPr>
          <w:hyperlink w:anchor="_Toc105500364" w:history="1">
            <w:r w:rsidRPr="00BF6792">
              <w:rPr>
                <w:rStyle w:val="Hyperlink"/>
                <w:noProof/>
              </w:rPr>
              <w:t>2.6.1</w:t>
            </w:r>
            <w:r>
              <w:rPr>
                <w:rFonts w:eastAsiaTheme="minorEastAsia" w:cstheme="minorBidi"/>
                <w:noProof/>
                <w:sz w:val="24"/>
                <w:szCs w:val="24"/>
              </w:rPr>
              <w:tab/>
            </w:r>
            <w:r w:rsidRPr="00BF6792">
              <w:rPr>
                <w:rStyle w:val="Hyperlink"/>
                <w:noProof/>
              </w:rPr>
              <w:t>Opmerkingen, suggesties of klachten</w:t>
            </w:r>
            <w:r>
              <w:rPr>
                <w:noProof/>
                <w:webHidden/>
              </w:rPr>
              <w:tab/>
            </w:r>
            <w:r>
              <w:rPr>
                <w:noProof/>
                <w:webHidden/>
              </w:rPr>
              <w:fldChar w:fldCharType="begin"/>
            </w:r>
            <w:r>
              <w:rPr>
                <w:noProof/>
                <w:webHidden/>
              </w:rPr>
              <w:instrText xml:space="preserve"> PAGEREF _Toc105500364 \h </w:instrText>
            </w:r>
            <w:r>
              <w:rPr>
                <w:noProof/>
                <w:webHidden/>
              </w:rPr>
            </w:r>
            <w:r>
              <w:rPr>
                <w:noProof/>
                <w:webHidden/>
              </w:rPr>
              <w:fldChar w:fldCharType="separate"/>
            </w:r>
            <w:r w:rsidR="00A036B7">
              <w:rPr>
                <w:noProof/>
                <w:webHidden/>
              </w:rPr>
              <w:t>15</w:t>
            </w:r>
            <w:r>
              <w:rPr>
                <w:noProof/>
                <w:webHidden/>
              </w:rPr>
              <w:fldChar w:fldCharType="end"/>
            </w:r>
          </w:hyperlink>
        </w:p>
        <w:p w14:paraId="7E82E99F" w14:textId="46DDC4B3" w:rsidR="00015206" w:rsidRDefault="00015206">
          <w:pPr>
            <w:pStyle w:val="Inhopg3"/>
            <w:tabs>
              <w:tab w:val="left" w:pos="1200"/>
              <w:tab w:val="right" w:leader="dot" w:pos="9061"/>
            </w:tabs>
            <w:rPr>
              <w:rFonts w:eastAsiaTheme="minorEastAsia" w:cstheme="minorBidi"/>
              <w:noProof/>
              <w:sz w:val="24"/>
              <w:szCs w:val="24"/>
            </w:rPr>
          </w:pPr>
          <w:hyperlink w:anchor="_Toc105500365" w:history="1">
            <w:r w:rsidRPr="00BF6792">
              <w:rPr>
                <w:rStyle w:val="Hyperlink"/>
                <w:noProof/>
              </w:rPr>
              <w:t>2.6.2</w:t>
            </w:r>
            <w:r>
              <w:rPr>
                <w:rFonts w:eastAsiaTheme="minorEastAsia" w:cstheme="minorBidi"/>
                <w:noProof/>
                <w:sz w:val="24"/>
                <w:szCs w:val="24"/>
              </w:rPr>
              <w:tab/>
            </w:r>
            <w:r w:rsidRPr="00BF6792">
              <w:rPr>
                <w:rStyle w:val="Hyperlink"/>
                <w:noProof/>
              </w:rPr>
              <w:t>Tegenstrijdigheden en/of onvolkomenheden</w:t>
            </w:r>
            <w:r>
              <w:rPr>
                <w:noProof/>
                <w:webHidden/>
              </w:rPr>
              <w:tab/>
            </w:r>
            <w:r>
              <w:rPr>
                <w:noProof/>
                <w:webHidden/>
              </w:rPr>
              <w:fldChar w:fldCharType="begin"/>
            </w:r>
            <w:r>
              <w:rPr>
                <w:noProof/>
                <w:webHidden/>
              </w:rPr>
              <w:instrText xml:space="preserve"> PAGEREF _Toc105500365 \h </w:instrText>
            </w:r>
            <w:r>
              <w:rPr>
                <w:noProof/>
                <w:webHidden/>
              </w:rPr>
            </w:r>
            <w:r>
              <w:rPr>
                <w:noProof/>
                <w:webHidden/>
              </w:rPr>
              <w:fldChar w:fldCharType="separate"/>
            </w:r>
            <w:r w:rsidR="00A036B7">
              <w:rPr>
                <w:noProof/>
                <w:webHidden/>
              </w:rPr>
              <w:t>15</w:t>
            </w:r>
            <w:r>
              <w:rPr>
                <w:noProof/>
                <w:webHidden/>
              </w:rPr>
              <w:fldChar w:fldCharType="end"/>
            </w:r>
          </w:hyperlink>
        </w:p>
        <w:p w14:paraId="7F496B8C" w14:textId="77FDB5C8" w:rsidR="00015206" w:rsidRDefault="00015206">
          <w:pPr>
            <w:pStyle w:val="Inhopg3"/>
            <w:tabs>
              <w:tab w:val="left" w:pos="1200"/>
              <w:tab w:val="right" w:leader="dot" w:pos="9061"/>
            </w:tabs>
            <w:rPr>
              <w:rFonts w:eastAsiaTheme="minorEastAsia" w:cstheme="minorBidi"/>
              <w:noProof/>
              <w:sz w:val="24"/>
              <w:szCs w:val="24"/>
            </w:rPr>
          </w:pPr>
          <w:hyperlink w:anchor="_Toc105500366" w:history="1">
            <w:r w:rsidRPr="00BF6792">
              <w:rPr>
                <w:rStyle w:val="Hyperlink"/>
                <w:noProof/>
              </w:rPr>
              <w:t>2.6.3</w:t>
            </w:r>
            <w:r>
              <w:rPr>
                <w:rFonts w:eastAsiaTheme="minorEastAsia" w:cstheme="minorBidi"/>
                <w:noProof/>
                <w:sz w:val="24"/>
                <w:szCs w:val="24"/>
              </w:rPr>
              <w:tab/>
            </w:r>
            <w:r w:rsidRPr="00BF6792">
              <w:rPr>
                <w:rStyle w:val="Hyperlink"/>
                <w:noProof/>
              </w:rPr>
              <w:t>Geschillen</w:t>
            </w:r>
            <w:r>
              <w:rPr>
                <w:noProof/>
                <w:webHidden/>
              </w:rPr>
              <w:tab/>
            </w:r>
            <w:r>
              <w:rPr>
                <w:noProof/>
                <w:webHidden/>
              </w:rPr>
              <w:fldChar w:fldCharType="begin"/>
            </w:r>
            <w:r>
              <w:rPr>
                <w:noProof/>
                <w:webHidden/>
              </w:rPr>
              <w:instrText xml:space="preserve"> PAGEREF _Toc105500366 \h </w:instrText>
            </w:r>
            <w:r>
              <w:rPr>
                <w:noProof/>
                <w:webHidden/>
              </w:rPr>
            </w:r>
            <w:r>
              <w:rPr>
                <w:noProof/>
                <w:webHidden/>
              </w:rPr>
              <w:fldChar w:fldCharType="separate"/>
            </w:r>
            <w:r w:rsidR="00A036B7">
              <w:rPr>
                <w:noProof/>
                <w:webHidden/>
              </w:rPr>
              <w:t>15</w:t>
            </w:r>
            <w:r>
              <w:rPr>
                <w:noProof/>
                <w:webHidden/>
              </w:rPr>
              <w:fldChar w:fldCharType="end"/>
            </w:r>
          </w:hyperlink>
        </w:p>
        <w:p w14:paraId="3EAFE48D" w14:textId="6B96116C" w:rsidR="00015206" w:rsidRDefault="00015206">
          <w:pPr>
            <w:pStyle w:val="Inhopg2"/>
            <w:rPr>
              <w:rFonts w:eastAsiaTheme="minorEastAsia" w:cstheme="minorBidi"/>
              <w:i w:val="0"/>
              <w:iCs w:val="0"/>
              <w:noProof/>
              <w:sz w:val="24"/>
              <w:szCs w:val="24"/>
            </w:rPr>
          </w:pPr>
          <w:hyperlink w:anchor="_Toc105500367" w:history="1">
            <w:r w:rsidRPr="00BF6792">
              <w:rPr>
                <w:rStyle w:val="Hyperlink"/>
                <w:noProof/>
              </w:rPr>
              <w:t>2.7</w:t>
            </w:r>
            <w:r>
              <w:rPr>
                <w:rFonts w:eastAsiaTheme="minorEastAsia" w:cstheme="minorBidi"/>
                <w:i w:val="0"/>
                <w:iCs w:val="0"/>
                <w:noProof/>
                <w:sz w:val="24"/>
                <w:szCs w:val="24"/>
              </w:rPr>
              <w:tab/>
            </w:r>
            <w:r w:rsidRPr="00BF6792">
              <w:rPr>
                <w:rStyle w:val="Hyperlink"/>
                <w:noProof/>
              </w:rPr>
              <w:t>Onkostenvergoeding</w:t>
            </w:r>
            <w:r>
              <w:rPr>
                <w:noProof/>
                <w:webHidden/>
              </w:rPr>
              <w:tab/>
            </w:r>
            <w:r>
              <w:rPr>
                <w:noProof/>
                <w:webHidden/>
              </w:rPr>
              <w:fldChar w:fldCharType="begin"/>
            </w:r>
            <w:r>
              <w:rPr>
                <w:noProof/>
                <w:webHidden/>
              </w:rPr>
              <w:instrText xml:space="preserve"> PAGEREF _Toc105500367 \h </w:instrText>
            </w:r>
            <w:r>
              <w:rPr>
                <w:noProof/>
                <w:webHidden/>
              </w:rPr>
            </w:r>
            <w:r>
              <w:rPr>
                <w:noProof/>
                <w:webHidden/>
              </w:rPr>
              <w:fldChar w:fldCharType="separate"/>
            </w:r>
            <w:r w:rsidR="00A036B7">
              <w:rPr>
                <w:noProof/>
                <w:webHidden/>
              </w:rPr>
              <w:t>16</w:t>
            </w:r>
            <w:r>
              <w:rPr>
                <w:noProof/>
                <w:webHidden/>
              </w:rPr>
              <w:fldChar w:fldCharType="end"/>
            </w:r>
          </w:hyperlink>
        </w:p>
        <w:p w14:paraId="7CDFD773" w14:textId="37F8D5B7" w:rsidR="00015206" w:rsidRDefault="00015206">
          <w:pPr>
            <w:pStyle w:val="Inhopg2"/>
            <w:rPr>
              <w:rFonts w:eastAsiaTheme="minorEastAsia" w:cstheme="minorBidi"/>
              <w:i w:val="0"/>
              <w:iCs w:val="0"/>
              <w:noProof/>
              <w:sz w:val="24"/>
              <w:szCs w:val="24"/>
            </w:rPr>
          </w:pPr>
          <w:hyperlink w:anchor="_Toc105500368" w:history="1">
            <w:r w:rsidRPr="00BF6792">
              <w:rPr>
                <w:rStyle w:val="Hyperlink"/>
                <w:noProof/>
              </w:rPr>
              <w:t>2.8</w:t>
            </w:r>
            <w:r>
              <w:rPr>
                <w:rFonts w:eastAsiaTheme="minorEastAsia" w:cstheme="minorBidi"/>
                <w:i w:val="0"/>
                <w:iCs w:val="0"/>
                <w:noProof/>
                <w:sz w:val="24"/>
                <w:szCs w:val="24"/>
              </w:rPr>
              <w:tab/>
            </w:r>
            <w:r w:rsidRPr="00BF6792">
              <w:rPr>
                <w:rStyle w:val="Hyperlink"/>
                <w:noProof/>
              </w:rPr>
              <w:t>Vertrouwelijkheid en publiciteit</w:t>
            </w:r>
            <w:r>
              <w:rPr>
                <w:noProof/>
                <w:webHidden/>
              </w:rPr>
              <w:tab/>
            </w:r>
            <w:r>
              <w:rPr>
                <w:noProof/>
                <w:webHidden/>
              </w:rPr>
              <w:fldChar w:fldCharType="begin"/>
            </w:r>
            <w:r>
              <w:rPr>
                <w:noProof/>
                <w:webHidden/>
              </w:rPr>
              <w:instrText xml:space="preserve"> PAGEREF _Toc105500368 \h </w:instrText>
            </w:r>
            <w:r>
              <w:rPr>
                <w:noProof/>
                <w:webHidden/>
              </w:rPr>
            </w:r>
            <w:r>
              <w:rPr>
                <w:noProof/>
                <w:webHidden/>
              </w:rPr>
              <w:fldChar w:fldCharType="separate"/>
            </w:r>
            <w:r w:rsidR="00A036B7">
              <w:rPr>
                <w:noProof/>
                <w:webHidden/>
              </w:rPr>
              <w:t>16</w:t>
            </w:r>
            <w:r>
              <w:rPr>
                <w:noProof/>
                <w:webHidden/>
              </w:rPr>
              <w:fldChar w:fldCharType="end"/>
            </w:r>
          </w:hyperlink>
        </w:p>
        <w:p w14:paraId="32595C00" w14:textId="033AE36F" w:rsidR="00015206" w:rsidRDefault="00015206">
          <w:pPr>
            <w:pStyle w:val="Inhopg2"/>
            <w:rPr>
              <w:rFonts w:eastAsiaTheme="minorEastAsia" w:cstheme="minorBidi"/>
              <w:i w:val="0"/>
              <w:iCs w:val="0"/>
              <w:noProof/>
              <w:sz w:val="24"/>
              <w:szCs w:val="24"/>
            </w:rPr>
          </w:pPr>
          <w:hyperlink w:anchor="_Toc105500369" w:history="1">
            <w:r w:rsidRPr="00BF6792">
              <w:rPr>
                <w:rStyle w:val="Hyperlink"/>
                <w:noProof/>
              </w:rPr>
              <w:t>2.9</w:t>
            </w:r>
            <w:r>
              <w:rPr>
                <w:rFonts w:eastAsiaTheme="minorEastAsia" w:cstheme="minorBidi"/>
                <w:i w:val="0"/>
                <w:iCs w:val="0"/>
                <w:noProof/>
                <w:sz w:val="24"/>
                <w:szCs w:val="24"/>
              </w:rPr>
              <w:tab/>
            </w:r>
            <w:r w:rsidRPr="00BF6792">
              <w:rPr>
                <w:rStyle w:val="Hyperlink"/>
                <w:noProof/>
              </w:rPr>
              <w:t>Akkoordverklaring voorschriften en aanbestedingsdocumenten</w:t>
            </w:r>
            <w:r>
              <w:rPr>
                <w:noProof/>
                <w:webHidden/>
              </w:rPr>
              <w:tab/>
            </w:r>
            <w:r>
              <w:rPr>
                <w:noProof/>
                <w:webHidden/>
              </w:rPr>
              <w:fldChar w:fldCharType="begin"/>
            </w:r>
            <w:r>
              <w:rPr>
                <w:noProof/>
                <w:webHidden/>
              </w:rPr>
              <w:instrText xml:space="preserve"> PAGEREF _Toc105500369 \h </w:instrText>
            </w:r>
            <w:r>
              <w:rPr>
                <w:noProof/>
                <w:webHidden/>
              </w:rPr>
            </w:r>
            <w:r>
              <w:rPr>
                <w:noProof/>
                <w:webHidden/>
              </w:rPr>
              <w:fldChar w:fldCharType="separate"/>
            </w:r>
            <w:r w:rsidR="00A036B7">
              <w:rPr>
                <w:noProof/>
                <w:webHidden/>
              </w:rPr>
              <w:t>16</w:t>
            </w:r>
            <w:r>
              <w:rPr>
                <w:noProof/>
                <w:webHidden/>
              </w:rPr>
              <w:fldChar w:fldCharType="end"/>
            </w:r>
          </w:hyperlink>
        </w:p>
        <w:p w14:paraId="292B4458" w14:textId="2F8F62C9" w:rsidR="00015206" w:rsidRDefault="00015206">
          <w:pPr>
            <w:pStyle w:val="Inhopg2"/>
            <w:rPr>
              <w:rFonts w:eastAsiaTheme="minorEastAsia" w:cstheme="minorBidi"/>
              <w:i w:val="0"/>
              <w:iCs w:val="0"/>
              <w:noProof/>
              <w:sz w:val="24"/>
              <w:szCs w:val="24"/>
            </w:rPr>
          </w:pPr>
          <w:hyperlink w:anchor="_Toc105500370" w:history="1">
            <w:r w:rsidRPr="00BF6792">
              <w:rPr>
                <w:rStyle w:val="Hyperlink"/>
                <w:noProof/>
              </w:rPr>
              <w:t>2.10</w:t>
            </w:r>
            <w:r>
              <w:rPr>
                <w:rFonts w:eastAsiaTheme="minorEastAsia" w:cstheme="minorBidi"/>
                <w:i w:val="0"/>
                <w:iCs w:val="0"/>
                <w:noProof/>
                <w:sz w:val="24"/>
                <w:szCs w:val="24"/>
              </w:rPr>
              <w:tab/>
            </w:r>
            <w:r w:rsidRPr="00BF6792">
              <w:rPr>
                <w:rStyle w:val="Hyperlink"/>
                <w:noProof/>
              </w:rPr>
              <w:t>Beoordelingsproces Inschrijving</w:t>
            </w:r>
            <w:r>
              <w:rPr>
                <w:noProof/>
                <w:webHidden/>
              </w:rPr>
              <w:tab/>
            </w:r>
            <w:r>
              <w:rPr>
                <w:noProof/>
                <w:webHidden/>
              </w:rPr>
              <w:fldChar w:fldCharType="begin"/>
            </w:r>
            <w:r>
              <w:rPr>
                <w:noProof/>
                <w:webHidden/>
              </w:rPr>
              <w:instrText xml:space="preserve"> PAGEREF _Toc105500370 \h </w:instrText>
            </w:r>
            <w:r>
              <w:rPr>
                <w:noProof/>
                <w:webHidden/>
              </w:rPr>
            </w:r>
            <w:r>
              <w:rPr>
                <w:noProof/>
                <w:webHidden/>
              </w:rPr>
              <w:fldChar w:fldCharType="separate"/>
            </w:r>
            <w:r w:rsidR="00A036B7">
              <w:rPr>
                <w:noProof/>
                <w:webHidden/>
              </w:rPr>
              <w:t>16</w:t>
            </w:r>
            <w:r>
              <w:rPr>
                <w:noProof/>
                <w:webHidden/>
              </w:rPr>
              <w:fldChar w:fldCharType="end"/>
            </w:r>
          </w:hyperlink>
        </w:p>
        <w:p w14:paraId="7BE99D5C" w14:textId="2A59A533" w:rsidR="00015206" w:rsidRDefault="00015206">
          <w:pPr>
            <w:pStyle w:val="Inhopg3"/>
            <w:tabs>
              <w:tab w:val="left" w:pos="1440"/>
              <w:tab w:val="right" w:leader="dot" w:pos="9061"/>
            </w:tabs>
            <w:rPr>
              <w:rFonts w:eastAsiaTheme="minorEastAsia" w:cstheme="minorBidi"/>
              <w:noProof/>
              <w:sz w:val="24"/>
              <w:szCs w:val="24"/>
            </w:rPr>
          </w:pPr>
          <w:hyperlink w:anchor="_Toc105500371" w:history="1">
            <w:r w:rsidRPr="00BF6792">
              <w:rPr>
                <w:rStyle w:val="Hyperlink"/>
                <w:noProof/>
              </w:rPr>
              <w:t>2.10.1</w:t>
            </w:r>
            <w:r>
              <w:rPr>
                <w:rFonts w:eastAsiaTheme="minorEastAsia" w:cstheme="minorBidi"/>
                <w:noProof/>
                <w:sz w:val="24"/>
                <w:szCs w:val="24"/>
              </w:rPr>
              <w:tab/>
            </w:r>
            <w:r w:rsidRPr="00BF6792">
              <w:rPr>
                <w:rStyle w:val="Hyperlink"/>
                <w:noProof/>
              </w:rPr>
              <w:t>Beoordeling op volledigheid en conform de voorschriften</w:t>
            </w:r>
            <w:r>
              <w:rPr>
                <w:noProof/>
                <w:webHidden/>
              </w:rPr>
              <w:tab/>
            </w:r>
            <w:r>
              <w:rPr>
                <w:noProof/>
                <w:webHidden/>
              </w:rPr>
              <w:fldChar w:fldCharType="begin"/>
            </w:r>
            <w:r>
              <w:rPr>
                <w:noProof/>
                <w:webHidden/>
              </w:rPr>
              <w:instrText xml:space="preserve"> PAGEREF _Toc105500371 \h </w:instrText>
            </w:r>
            <w:r>
              <w:rPr>
                <w:noProof/>
                <w:webHidden/>
              </w:rPr>
            </w:r>
            <w:r>
              <w:rPr>
                <w:noProof/>
                <w:webHidden/>
              </w:rPr>
              <w:fldChar w:fldCharType="separate"/>
            </w:r>
            <w:r w:rsidR="00A036B7">
              <w:rPr>
                <w:noProof/>
                <w:webHidden/>
              </w:rPr>
              <w:t>16</w:t>
            </w:r>
            <w:r>
              <w:rPr>
                <w:noProof/>
                <w:webHidden/>
              </w:rPr>
              <w:fldChar w:fldCharType="end"/>
            </w:r>
          </w:hyperlink>
        </w:p>
        <w:p w14:paraId="4C46D7DE" w14:textId="055357D2" w:rsidR="00015206" w:rsidRDefault="00015206">
          <w:pPr>
            <w:pStyle w:val="Inhopg3"/>
            <w:tabs>
              <w:tab w:val="left" w:pos="1440"/>
              <w:tab w:val="right" w:leader="dot" w:pos="9061"/>
            </w:tabs>
            <w:rPr>
              <w:rFonts w:eastAsiaTheme="minorEastAsia" w:cstheme="minorBidi"/>
              <w:noProof/>
              <w:sz w:val="24"/>
              <w:szCs w:val="24"/>
            </w:rPr>
          </w:pPr>
          <w:hyperlink w:anchor="_Toc105500372" w:history="1">
            <w:r w:rsidRPr="00BF6792">
              <w:rPr>
                <w:rStyle w:val="Hyperlink"/>
                <w:noProof/>
              </w:rPr>
              <w:t>2.10.2</w:t>
            </w:r>
            <w:r>
              <w:rPr>
                <w:rFonts w:eastAsiaTheme="minorEastAsia" w:cstheme="minorBidi"/>
                <w:noProof/>
                <w:sz w:val="24"/>
                <w:szCs w:val="24"/>
              </w:rPr>
              <w:tab/>
            </w:r>
            <w:r w:rsidRPr="00BF6792">
              <w:rPr>
                <w:rStyle w:val="Hyperlink"/>
                <w:noProof/>
              </w:rPr>
              <w:t>Beoordeling op Geschiktheidseisen</w:t>
            </w:r>
            <w:r>
              <w:rPr>
                <w:noProof/>
                <w:webHidden/>
              </w:rPr>
              <w:tab/>
            </w:r>
            <w:r>
              <w:rPr>
                <w:noProof/>
                <w:webHidden/>
              </w:rPr>
              <w:fldChar w:fldCharType="begin"/>
            </w:r>
            <w:r>
              <w:rPr>
                <w:noProof/>
                <w:webHidden/>
              </w:rPr>
              <w:instrText xml:space="preserve"> PAGEREF _Toc105500372 \h </w:instrText>
            </w:r>
            <w:r>
              <w:rPr>
                <w:noProof/>
                <w:webHidden/>
              </w:rPr>
            </w:r>
            <w:r>
              <w:rPr>
                <w:noProof/>
                <w:webHidden/>
              </w:rPr>
              <w:fldChar w:fldCharType="separate"/>
            </w:r>
            <w:r w:rsidR="00A036B7">
              <w:rPr>
                <w:noProof/>
                <w:webHidden/>
              </w:rPr>
              <w:t>17</w:t>
            </w:r>
            <w:r>
              <w:rPr>
                <w:noProof/>
                <w:webHidden/>
              </w:rPr>
              <w:fldChar w:fldCharType="end"/>
            </w:r>
          </w:hyperlink>
        </w:p>
        <w:p w14:paraId="54D44CD1" w14:textId="28E2EC20" w:rsidR="00015206" w:rsidRDefault="00015206">
          <w:pPr>
            <w:pStyle w:val="Inhopg3"/>
            <w:tabs>
              <w:tab w:val="left" w:pos="1440"/>
              <w:tab w:val="right" w:leader="dot" w:pos="9061"/>
            </w:tabs>
            <w:rPr>
              <w:rFonts w:eastAsiaTheme="minorEastAsia" w:cstheme="minorBidi"/>
              <w:noProof/>
              <w:sz w:val="24"/>
              <w:szCs w:val="24"/>
            </w:rPr>
          </w:pPr>
          <w:hyperlink w:anchor="_Toc105500373" w:history="1">
            <w:r w:rsidRPr="00BF6792">
              <w:rPr>
                <w:rStyle w:val="Hyperlink"/>
                <w:noProof/>
              </w:rPr>
              <w:t>2.10.3</w:t>
            </w:r>
            <w:r>
              <w:rPr>
                <w:rFonts w:eastAsiaTheme="minorEastAsia" w:cstheme="minorBidi"/>
                <w:noProof/>
                <w:sz w:val="24"/>
                <w:szCs w:val="24"/>
              </w:rPr>
              <w:tab/>
            </w:r>
            <w:r w:rsidRPr="00BF6792">
              <w:rPr>
                <w:rStyle w:val="Hyperlink"/>
                <w:noProof/>
              </w:rPr>
              <w:t>Toets aan het Programma van Eisen</w:t>
            </w:r>
            <w:r>
              <w:rPr>
                <w:noProof/>
                <w:webHidden/>
              </w:rPr>
              <w:tab/>
            </w:r>
            <w:r>
              <w:rPr>
                <w:noProof/>
                <w:webHidden/>
              </w:rPr>
              <w:fldChar w:fldCharType="begin"/>
            </w:r>
            <w:r>
              <w:rPr>
                <w:noProof/>
                <w:webHidden/>
              </w:rPr>
              <w:instrText xml:space="preserve"> PAGEREF _Toc105500373 \h </w:instrText>
            </w:r>
            <w:r>
              <w:rPr>
                <w:noProof/>
                <w:webHidden/>
              </w:rPr>
            </w:r>
            <w:r>
              <w:rPr>
                <w:noProof/>
                <w:webHidden/>
              </w:rPr>
              <w:fldChar w:fldCharType="separate"/>
            </w:r>
            <w:r w:rsidR="00A036B7">
              <w:rPr>
                <w:noProof/>
                <w:webHidden/>
              </w:rPr>
              <w:t>17</w:t>
            </w:r>
            <w:r>
              <w:rPr>
                <w:noProof/>
                <w:webHidden/>
              </w:rPr>
              <w:fldChar w:fldCharType="end"/>
            </w:r>
          </w:hyperlink>
        </w:p>
        <w:p w14:paraId="6F93E0B7" w14:textId="420BAAD4" w:rsidR="00015206" w:rsidRDefault="00015206">
          <w:pPr>
            <w:pStyle w:val="Inhopg3"/>
            <w:tabs>
              <w:tab w:val="left" w:pos="1440"/>
              <w:tab w:val="right" w:leader="dot" w:pos="9061"/>
            </w:tabs>
            <w:rPr>
              <w:rFonts w:eastAsiaTheme="minorEastAsia" w:cstheme="minorBidi"/>
              <w:noProof/>
              <w:sz w:val="24"/>
              <w:szCs w:val="24"/>
            </w:rPr>
          </w:pPr>
          <w:hyperlink w:anchor="_Toc105500374" w:history="1">
            <w:r w:rsidRPr="00BF6792">
              <w:rPr>
                <w:rStyle w:val="Hyperlink"/>
                <w:noProof/>
              </w:rPr>
              <w:t>2.10.4</w:t>
            </w:r>
            <w:r>
              <w:rPr>
                <w:rFonts w:eastAsiaTheme="minorEastAsia" w:cstheme="minorBidi"/>
                <w:noProof/>
                <w:sz w:val="24"/>
                <w:szCs w:val="24"/>
              </w:rPr>
              <w:tab/>
            </w:r>
            <w:r w:rsidRPr="00BF6792">
              <w:rPr>
                <w:rStyle w:val="Hyperlink"/>
                <w:noProof/>
              </w:rPr>
              <w:t>Beoordeling van de Inschrijving aan de hand van de Gunningscriteria en voornemen tot gunning van de Opdracht</w:t>
            </w:r>
            <w:r>
              <w:rPr>
                <w:noProof/>
                <w:webHidden/>
              </w:rPr>
              <w:tab/>
            </w:r>
            <w:r>
              <w:rPr>
                <w:noProof/>
                <w:webHidden/>
              </w:rPr>
              <w:fldChar w:fldCharType="begin"/>
            </w:r>
            <w:r>
              <w:rPr>
                <w:noProof/>
                <w:webHidden/>
              </w:rPr>
              <w:instrText xml:space="preserve"> PAGEREF _Toc105500374 \h </w:instrText>
            </w:r>
            <w:r>
              <w:rPr>
                <w:noProof/>
                <w:webHidden/>
              </w:rPr>
            </w:r>
            <w:r>
              <w:rPr>
                <w:noProof/>
                <w:webHidden/>
              </w:rPr>
              <w:fldChar w:fldCharType="separate"/>
            </w:r>
            <w:r w:rsidR="00A036B7">
              <w:rPr>
                <w:noProof/>
                <w:webHidden/>
              </w:rPr>
              <w:t>17</w:t>
            </w:r>
            <w:r>
              <w:rPr>
                <w:noProof/>
                <w:webHidden/>
              </w:rPr>
              <w:fldChar w:fldCharType="end"/>
            </w:r>
          </w:hyperlink>
        </w:p>
        <w:p w14:paraId="1720B0D0" w14:textId="695BCDE4" w:rsidR="00015206" w:rsidRDefault="00015206">
          <w:pPr>
            <w:pStyle w:val="Inhopg3"/>
            <w:tabs>
              <w:tab w:val="left" w:pos="1440"/>
              <w:tab w:val="right" w:leader="dot" w:pos="9061"/>
            </w:tabs>
            <w:rPr>
              <w:rFonts w:eastAsiaTheme="minorEastAsia" w:cstheme="minorBidi"/>
              <w:noProof/>
              <w:sz w:val="24"/>
              <w:szCs w:val="24"/>
            </w:rPr>
          </w:pPr>
          <w:hyperlink w:anchor="_Toc105500375" w:history="1">
            <w:r w:rsidRPr="00BF6792">
              <w:rPr>
                <w:rStyle w:val="Hyperlink"/>
                <w:noProof/>
              </w:rPr>
              <w:t>2.10.5</w:t>
            </w:r>
            <w:r>
              <w:rPr>
                <w:rFonts w:eastAsiaTheme="minorEastAsia" w:cstheme="minorBidi"/>
                <w:noProof/>
                <w:sz w:val="24"/>
                <w:szCs w:val="24"/>
              </w:rPr>
              <w:tab/>
            </w:r>
            <w:r w:rsidRPr="00BF6792">
              <w:rPr>
                <w:rStyle w:val="Hyperlink"/>
                <w:noProof/>
              </w:rPr>
              <w:t>Gelijke score</w:t>
            </w:r>
            <w:r>
              <w:rPr>
                <w:noProof/>
                <w:webHidden/>
              </w:rPr>
              <w:tab/>
            </w:r>
            <w:r>
              <w:rPr>
                <w:noProof/>
                <w:webHidden/>
              </w:rPr>
              <w:fldChar w:fldCharType="begin"/>
            </w:r>
            <w:r>
              <w:rPr>
                <w:noProof/>
                <w:webHidden/>
              </w:rPr>
              <w:instrText xml:space="preserve"> PAGEREF _Toc105500375 \h </w:instrText>
            </w:r>
            <w:r>
              <w:rPr>
                <w:noProof/>
                <w:webHidden/>
              </w:rPr>
            </w:r>
            <w:r>
              <w:rPr>
                <w:noProof/>
                <w:webHidden/>
              </w:rPr>
              <w:fldChar w:fldCharType="separate"/>
            </w:r>
            <w:r w:rsidR="00A036B7">
              <w:rPr>
                <w:noProof/>
                <w:webHidden/>
              </w:rPr>
              <w:t>17</w:t>
            </w:r>
            <w:r>
              <w:rPr>
                <w:noProof/>
                <w:webHidden/>
              </w:rPr>
              <w:fldChar w:fldCharType="end"/>
            </w:r>
          </w:hyperlink>
        </w:p>
        <w:p w14:paraId="5C2BD76E" w14:textId="69C3E955" w:rsidR="00015206" w:rsidRDefault="00015206">
          <w:pPr>
            <w:pStyle w:val="Inhopg3"/>
            <w:tabs>
              <w:tab w:val="left" w:pos="1440"/>
              <w:tab w:val="right" w:leader="dot" w:pos="9061"/>
            </w:tabs>
            <w:rPr>
              <w:rFonts w:eastAsiaTheme="minorEastAsia" w:cstheme="minorBidi"/>
              <w:noProof/>
              <w:sz w:val="24"/>
              <w:szCs w:val="24"/>
            </w:rPr>
          </w:pPr>
          <w:hyperlink w:anchor="_Toc105500376" w:history="1">
            <w:r w:rsidRPr="00BF6792">
              <w:rPr>
                <w:rStyle w:val="Hyperlink"/>
                <w:noProof/>
              </w:rPr>
              <w:t>2.10.6</w:t>
            </w:r>
            <w:r>
              <w:rPr>
                <w:rFonts w:eastAsiaTheme="minorEastAsia" w:cstheme="minorBidi"/>
                <w:noProof/>
                <w:sz w:val="24"/>
                <w:szCs w:val="24"/>
              </w:rPr>
              <w:tab/>
            </w:r>
            <w:r w:rsidRPr="00BF6792">
              <w:rPr>
                <w:rStyle w:val="Hyperlink"/>
                <w:noProof/>
              </w:rPr>
              <w:t>Verificatiefase en screening winnende Inschrijver</w:t>
            </w:r>
            <w:r>
              <w:rPr>
                <w:noProof/>
                <w:webHidden/>
              </w:rPr>
              <w:tab/>
            </w:r>
            <w:r>
              <w:rPr>
                <w:noProof/>
                <w:webHidden/>
              </w:rPr>
              <w:fldChar w:fldCharType="begin"/>
            </w:r>
            <w:r>
              <w:rPr>
                <w:noProof/>
                <w:webHidden/>
              </w:rPr>
              <w:instrText xml:space="preserve"> PAGEREF _Toc105500376 \h </w:instrText>
            </w:r>
            <w:r>
              <w:rPr>
                <w:noProof/>
                <w:webHidden/>
              </w:rPr>
            </w:r>
            <w:r>
              <w:rPr>
                <w:noProof/>
                <w:webHidden/>
              </w:rPr>
              <w:fldChar w:fldCharType="separate"/>
            </w:r>
            <w:r w:rsidR="00A036B7">
              <w:rPr>
                <w:noProof/>
                <w:webHidden/>
              </w:rPr>
              <w:t>17</w:t>
            </w:r>
            <w:r>
              <w:rPr>
                <w:noProof/>
                <w:webHidden/>
              </w:rPr>
              <w:fldChar w:fldCharType="end"/>
            </w:r>
          </w:hyperlink>
        </w:p>
        <w:p w14:paraId="18F475D3" w14:textId="475AAA51" w:rsidR="00015206" w:rsidRDefault="00015206">
          <w:pPr>
            <w:pStyle w:val="Inhopg3"/>
            <w:tabs>
              <w:tab w:val="left" w:pos="1440"/>
              <w:tab w:val="right" w:leader="dot" w:pos="9061"/>
            </w:tabs>
            <w:rPr>
              <w:rFonts w:eastAsiaTheme="minorEastAsia" w:cstheme="minorBidi"/>
              <w:noProof/>
              <w:sz w:val="24"/>
              <w:szCs w:val="24"/>
            </w:rPr>
          </w:pPr>
          <w:hyperlink w:anchor="_Toc105500377" w:history="1">
            <w:r w:rsidRPr="00BF6792">
              <w:rPr>
                <w:rStyle w:val="Hyperlink"/>
                <w:noProof/>
              </w:rPr>
              <w:t>2.10.7</w:t>
            </w:r>
            <w:r>
              <w:rPr>
                <w:rFonts w:eastAsiaTheme="minorEastAsia" w:cstheme="minorBidi"/>
                <w:noProof/>
                <w:sz w:val="24"/>
                <w:szCs w:val="24"/>
              </w:rPr>
              <w:tab/>
            </w:r>
            <w:r w:rsidRPr="00BF6792">
              <w:rPr>
                <w:rStyle w:val="Hyperlink"/>
                <w:noProof/>
              </w:rPr>
              <w:t>Beleidsregel Integriteit en Overeenkomsten (BIO), Screening op integriteit</w:t>
            </w:r>
            <w:r>
              <w:rPr>
                <w:noProof/>
                <w:webHidden/>
              </w:rPr>
              <w:tab/>
            </w:r>
            <w:r>
              <w:rPr>
                <w:noProof/>
                <w:webHidden/>
              </w:rPr>
              <w:fldChar w:fldCharType="begin"/>
            </w:r>
            <w:r>
              <w:rPr>
                <w:noProof/>
                <w:webHidden/>
              </w:rPr>
              <w:instrText xml:space="preserve"> PAGEREF _Toc105500377 \h </w:instrText>
            </w:r>
            <w:r>
              <w:rPr>
                <w:noProof/>
                <w:webHidden/>
              </w:rPr>
            </w:r>
            <w:r>
              <w:rPr>
                <w:noProof/>
                <w:webHidden/>
              </w:rPr>
              <w:fldChar w:fldCharType="separate"/>
            </w:r>
            <w:r w:rsidR="00A036B7">
              <w:rPr>
                <w:noProof/>
                <w:webHidden/>
              </w:rPr>
              <w:t>18</w:t>
            </w:r>
            <w:r>
              <w:rPr>
                <w:noProof/>
                <w:webHidden/>
              </w:rPr>
              <w:fldChar w:fldCharType="end"/>
            </w:r>
          </w:hyperlink>
        </w:p>
        <w:p w14:paraId="7558D17A" w14:textId="7470251D" w:rsidR="00015206" w:rsidRDefault="00015206">
          <w:pPr>
            <w:pStyle w:val="Inhopg3"/>
            <w:tabs>
              <w:tab w:val="left" w:pos="1440"/>
              <w:tab w:val="right" w:leader="dot" w:pos="9061"/>
            </w:tabs>
            <w:rPr>
              <w:rFonts w:eastAsiaTheme="minorEastAsia" w:cstheme="minorBidi"/>
              <w:noProof/>
              <w:sz w:val="24"/>
              <w:szCs w:val="24"/>
            </w:rPr>
          </w:pPr>
          <w:hyperlink w:anchor="_Toc105500378" w:history="1">
            <w:r w:rsidRPr="00BF6792">
              <w:rPr>
                <w:rStyle w:val="Hyperlink"/>
                <w:noProof/>
              </w:rPr>
              <w:t>2.10.8</w:t>
            </w:r>
            <w:r>
              <w:rPr>
                <w:rFonts w:eastAsiaTheme="minorEastAsia" w:cstheme="minorBidi"/>
                <w:noProof/>
                <w:sz w:val="24"/>
                <w:szCs w:val="24"/>
              </w:rPr>
              <w:tab/>
            </w:r>
            <w:r w:rsidRPr="00BF6792">
              <w:rPr>
                <w:rStyle w:val="Hyperlink"/>
                <w:noProof/>
              </w:rPr>
              <w:t>Stopzetten Aanbesteding</w:t>
            </w:r>
            <w:r>
              <w:rPr>
                <w:noProof/>
                <w:webHidden/>
              </w:rPr>
              <w:tab/>
            </w:r>
            <w:r>
              <w:rPr>
                <w:noProof/>
                <w:webHidden/>
              </w:rPr>
              <w:fldChar w:fldCharType="begin"/>
            </w:r>
            <w:r>
              <w:rPr>
                <w:noProof/>
                <w:webHidden/>
              </w:rPr>
              <w:instrText xml:space="preserve"> PAGEREF _Toc105500378 \h </w:instrText>
            </w:r>
            <w:r>
              <w:rPr>
                <w:noProof/>
                <w:webHidden/>
              </w:rPr>
            </w:r>
            <w:r>
              <w:rPr>
                <w:noProof/>
                <w:webHidden/>
              </w:rPr>
              <w:fldChar w:fldCharType="separate"/>
            </w:r>
            <w:r w:rsidR="00A036B7">
              <w:rPr>
                <w:noProof/>
                <w:webHidden/>
              </w:rPr>
              <w:t>18</w:t>
            </w:r>
            <w:r>
              <w:rPr>
                <w:noProof/>
                <w:webHidden/>
              </w:rPr>
              <w:fldChar w:fldCharType="end"/>
            </w:r>
          </w:hyperlink>
        </w:p>
        <w:p w14:paraId="6B692D81" w14:textId="5496B868" w:rsidR="00015206" w:rsidRDefault="00015206">
          <w:pPr>
            <w:pStyle w:val="Inhopg1"/>
            <w:tabs>
              <w:tab w:val="left" w:pos="480"/>
              <w:tab w:val="right" w:leader="dot" w:pos="9061"/>
            </w:tabs>
            <w:rPr>
              <w:rFonts w:eastAsiaTheme="minorEastAsia" w:cstheme="minorBidi"/>
              <w:b w:val="0"/>
              <w:bCs w:val="0"/>
              <w:noProof/>
              <w:sz w:val="24"/>
              <w:szCs w:val="24"/>
            </w:rPr>
          </w:pPr>
          <w:hyperlink w:anchor="_Toc105500379" w:history="1">
            <w:r w:rsidRPr="00BF6792">
              <w:rPr>
                <w:rStyle w:val="Hyperlink"/>
                <w:noProof/>
              </w:rPr>
              <w:t>3</w:t>
            </w:r>
            <w:r>
              <w:rPr>
                <w:rFonts w:eastAsiaTheme="minorEastAsia" w:cstheme="minorBidi"/>
                <w:b w:val="0"/>
                <w:bCs w:val="0"/>
                <w:noProof/>
                <w:sz w:val="24"/>
                <w:szCs w:val="24"/>
              </w:rPr>
              <w:tab/>
            </w:r>
            <w:r w:rsidRPr="00BF6792">
              <w:rPr>
                <w:rStyle w:val="Hyperlink"/>
                <w:noProof/>
              </w:rPr>
              <w:t>Voorschriften bij de Aanbesteding</w:t>
            </w:r>
            <w:r>
              <w:rPr>
                <w:noProof/>
                <w:webHidden/>
              </w:rPr>
              <w:tab/>
            </w:r>
            <w:r>
              <w:rPr>
                <w:noProof/>
                <w:webHidden/>
              </w:rPr>
              <w:fldChar w:fldCharType="begin"/>
            </w:r>
            <w:r>
              <w:rPr>
                <w:noProof/>
                <w:webHidden/>
              </w:rPr>
              <w:instrText xml:space="preserve"> PAGEREF _Toc105500379 \h </w:instrText>
            </w:r>
            <w:r>
              <w:rPr>
                <w:noProof/>
                <w:webHidden/>
              </w:rPr>
            </w:r>
            <w:r>
              <w:rPr>
                <w:noProof/>
                <w:webHidden/>
              </w:rPr>
              <w:fldChar w:fldCharType="separate"/>
            </w:r>
            <w:r w:rsidR="00A036B7">
              <w:rPr>
                <w:noProof/>
                <w:webHidden/>
              </w:rPr>
              <w:t>20</w:t>
            </w:r>
            <w:r>
              <w:rPr>
                <w:noProof/>
                <w:webHidden/>
              </w:rPr>
              <w:fldChar w:fldCharType="end"/>
            </w:r>
          </w:hyperlink>
        </w:p>
        <w:p w14:paraId="3D039531" w14:textId="28C1E6AA" w:rsidR="00015206" w:rsidRDefault="00015206">
          <w:pPr>
            <w:pStyle w:val="Inhopg3"/>
            <w:tabs>
              <w:tab w:val="left" w:pos="1200"/>
              <w:tab w:val="right" w:leader="dot" w:pos="9061"/>
            </w:tabs>
            <w:rPr>
              <w:rFonts w:eastAsiaTheme="minorEastAsia" w:cstheme="minorBidi"/>
              <w:noProof/>
              <w:sz w:val="24"/>
              <w:szCs w:val="24"/>
            </w:rPr>
          </w:pPr>
          <w:hyperlink w:anchor="_Toc105500380" w:history="1">
            <w:r w:rsidRPr="00BF6792">
              <w:rPr>
                <w:rStyle w:val="Hyperlink"/>
                <w:noProof/>
              </w:rPr>
              <w:t>3.1.1</w:t>
            </w:r>
            <w:r>
              <w:rPr>
                <w:rFonts w:eastAsiaTheme="minorEastAsia" w:cstheme="minorBidi"/>
                <w:noProof/>
                <w:sz w:val="24"/>
                <w:szCs w:val="24"/>
              </w:rPr>
              <w:tab/>
            </w:r>
            <w:r w:rsidRPr="00BF6792">
              <w:rPr>
                <w:rStyle w:val="Hyperlink"/>
                <w:noProof/>
              </w:rPr>
              <w:t>Wijze van indiening digitaal via TenderNed</w:t>
            </w:r>
            <w:r>
              <w:rPr>
                <w:noProof/>
                <w:webHidden/>
              </w:rPr>
              <w:tab/>
            </w:r>
            <w:r>
              <w:rPr>
                <w:noProof/>
                <w:webHidden/>
              </w:rPr>
              <w:fldChar w:fldCharType="begin"/>
            </w:r>
            <w:r>
              <w:rPr>
                <w:noProof/>
                <w:webHidden/>
              </w:rPr>
              <w:instrText xml:space="preserve"> PAGEREF _Toc105500380 \h </w:instrText>
            </w:r>
            <w:r>
              <w:rPr>
                <w:noProof/>
                <w:webHidden/>
              </w:rPr>
            </w:r>
            <w:r>
              <w:rPr>
                <w:noProof/>
                <w:webHidden/>
              </w:rPr>
              <w:fldChar w:fldCharType="separate"/>
            </w:r>
            <w:r w:rsidR="00A036B7">
              <w:rPr>
                <w:noProof/>
                <w:webHidden/>
              </w:rPr>
              <w:t>20</w:t>
            </w:r>
            <w:r>
              <w:rPr>
                <w:noProof/>
                <w:webHidden/>
              </w:rPr>
              <w:fldChar w:fldCharType="end"/>
            </w:r>
          </w:hyperlink>
        </w:p>
        <w:p w14:paraId="4D7F3EDC" w14:textId="655A0B32" w:rsidR="00015206" w:rsidRDefault="00015206">
          <w:pPr>
            <w:pStyle w:val="Inhopg3"/>
            <w:tabs>
              <w:tab w:val="left" w:pos="1200"/>
              <w:tab w:val="right" w:leader="dot" w:pos="9061"/>
            </w:tabs>
            <w:rPr>
              <w:rFonts w:eastAsiaTheme="minorEastAsia" w:cstheme="minorBidi"/>
              <w:noProof/>
              <w:sz w:val="24"/>
              <w:szCs w:val="24"/>
            </w:rPr>
          </w:pPr>
          <w:hyperlink w:anchor="_Toc105500381" w:history="1">
            <w:r w:rsidRPr="00BF6792">
              <w:rPr>
                <w:rStyle w:val="Hyperlink"/>
                <w:noProof/>
              </w:rPr>
              <w:t>3.1.2</w:t>
            </w:r>
            <w:r>
              <w:rPr>
                <w:rFonts w:eastAsiaTheme="minorEastAsia" w:cstheme="minorBidi"/>
                <w:noProof/>
                <w:sz w:val="24"/>
                <w:szCs w:val="24"/>
              </w:rPr>
              <w:tab/>
            </w:r>
            <w:r w:rsidRPr="00BF6792">
              <w:rPr>
                <w:rStyle w:val="Hyperlink"/>
                <w:noProof/>
              </w:rPr>
              <w:t>Indieningsvoorschriften ten aanzien van de Inschrijving</w:t>
            </w:r>
            <w:r>
              <w:rPr>
                <w:noProof/>
                <w:webHidden/>
              </w:rPr>
              <w:tab/>
            </w:r>
            <w:r>
              <w:rPr>
                <w:noProof/>
                <w:webHidden/>
              </w:rPr>
              <w:fldChar w:fldCharType="begin"/>
            </w:r>
            <w:r>
              <w:rPr>
                <w:noProof/>
                <w:webHidden/>
              </w:rPr>
              <w:instrText xml:space="preserve"> PAGEREF _Toc105500381 \h </w:instrText>
            </w:r>
            <w:r>
              <w:rPr>
                <w:noProof/>
                <w:webHidden/>
              </w:rPr>
            </w:r>
            <w:r>
              <w:rPr>
                <w:noProof/>
                <w:webHidden/>
              </w:rPr>
              <w:fldChar w:fldCharType="separate"/>
            </w:r>
            <w:r w:rsidR="00A036B7">
              <w:rPr>
                <w:noProof/>
                <w:webHidden/>
              </w:rPr>
              <w:t>20</w:t>
            </w:r>
            <w:r>
              <w:rPr>
                <w:noProof/>
                <w:webHidden/>
              </w:rPr>
              <w:fldChar w:fldCharType="end"/>
            </w:r>
          </w:hyperlink>
        </w:p>
        <w:p w14:paraId="259B5165" w14:textId="3EF871FC" w:rsidR="00015206" w:rsidRDefault="00015206">
          <w:pPr>
            <w:pStyle w:val="Inhopg3"/>
            <w:tabs>
              <w:tab w:val="left" w:pos="1200"/>
              <w:tab w:val="right" w:leader="dot" w:pos="9061"/>
            </w:tabs>
            <w:rPr>
              <w:rFonts w:eastAsiaTheme="minorEastAsia" w:cstheme="minorBidi"/>
              <w:noProof/>
              <w:sz w:val="24"/>
              <w:szCs w:val="24"/>
            </w:rPr>
          </w:pPr>
          <w:hyperlink w:anchor="_Toc105500382" w:history="1">
            <w:r w:rsidRPr="00BF6792">
              <w:rPr>
                <w:rStyle w:val="Hyperlink"/>
                <w:noProof/>
              </w:rPr>
              <w:t>3.1.3</w:t>
            </w:r>
            <w:r>
              <w:rPr>
                <w:rFonts w:eastAsiaTheme="minorEastAsia" w:cstheme="minorBidi"/>
                <w:noProof/>
                <w:sz w:val="24"/>
                <w:szCs w:val="24"/>
              </w:rPr>
              <w:tab/>
            </w:r>
            <w:r w:rsidRPr="00BF6792">
              <w:rPr>
                <w:rStyle w:val="Hyperlink"/>
                <w:noProof/>
              </w:rPr>
              <w:t>Indieningsvoorschriften prijzenblad</w:t>
            </w:r>
            <w:r>
              <w:rPr>
                <w:noProof/>
                <w:webHidden/>
              </w:rPr>
              <w:tab/>
            </w:r>
            <w:r>
              <w:rPr>
                <w:noProof/>
                <w:webHidden/>
              </w:rPr>
              <w:fldChar w:fldCharType="begin"/>
            </w:r>
            <w:r>
              <w:rPr>
                <w:noProof/>
                <w:webHidden/>
              </w:rPr>
              <w:instrText xml:space="preserve"> PAGEREF _Toc105500382 \h </w:instrText>
            </w:r>
            <w:r>
              <w:rPr>
                <w:noProof/>
                <w:webHidden/>
              </w:rPr>
            </w:r>
            <w:r>
              <w:rPr>
                <w:noProof/>
                <w:webHidden/>
              </w:rPr>
              <w:fldChar w:fldCharType="separate"/>
            </w:r>
            <w:r w:rsidR="00A036B7">
              <w:rPr>
                <w:noProof/>
                <w:webHidden/>
              </w:rPr>
              <w:t>20</w:t>
            </w:r>
            <w:r>
              <w:rPr>
                <w:noProof/>
                <w:webHidden/>
              </w:rPr>
              <w:fldChar w:fldCharType="end"/>
            </w:r>
          </w:hyperlink>
        </w:p>
        <w:p w14:paraId="528E5081" w14:textId="2B084C9D" w:rsidR="00015206" w:rsidRDefault="00015206">
          <w:pPr>
            <w:pStyle w:val="Inhopg2"/>
            <w:rPr>
              <w:rFonts w:eastAsiaTheme="minorEastAsia" w:cstheme="minorBidi"/>
              <w:i w:val="0"/>
              <w:iCs w:val="0"/>
              <w:noProof/>
              <w:sz w:val="24"/>
              <w:szCs w:val="24"/>
            </w:rPr>
          </w:pPr>
          <w:hyperlink w:anchor="_Toc105500383" w:history="1">
            <w:r w:rsidRPr="00BF6792">
              <w:rPr>
                <w:rStyle w:val="Hyperlink"/>
                <w:noProof/>
              </w:rPr>
              <w:t>3.2</w:t>
            </w:r>
            <w:r>
              <w:rPr>
                <w:rFonts w:eastAsiaTheme="minorEastAsia" w:cstheme="minorBidi"/>
                <w:i w:val="0"/>
                <w:iCs w:val="0"/>
                <w:noProof/>
                <w:sz w:val="24"/>
                <w:szCs w:val="24"/>
              </w:rPr>
              <w:tab/>
            </w:r>
            <w:r w:rsidRPr="00BF6792">
              <w:rPr>
                <w:rStyle w:val="Hyperlink"/>
                <w:noProof/>
              </w:rPr>
              <w:t>Hoedanigheid van de Inschrijver</w:t>
            </w:r>
            <w:r>
              <w:rPr>
                <w:noProof/>
                <w:webHidden/>
              </w:rPr>
              <w:tab/>
            </w:r>
            <w:r>
              <w:rPr>
                <w:noProof/>
                <w:webHidden/>
              </w:rPr>
              <w:fldChar w:fldCharType="begin"/>
            </w:r>
            <w:r>
              <w:rPr>
                <w:noProof/>
                <w:webHidden/>
              </w:rPr>
              <w:instrText xml:space="preserve"> PAGEREF _Toc105500383 \h </w:instrText>
            </w:r>
            <w:r>
              <w:rPr>
                <w:noProof/>
                <w:webHidden/>
              </w:rPr>
            </w:r>
            <w:r>
              <w:rPr>
                <w:noProof/>
                <w:webHidden/>
              </w:rPr>
              <w:fldChar w:fldCharType="separate"/>
            </w:r>
            <w:r w:rsidR="00A036B7">
              <w:rPr>
                <w:noProof/>
                <w:webHidden/>
              </w:rPr>
              <w:t>21</w:t>
            </w:r>
            <w:r>
              <w:rPr>
                <w:noProof/>
                <w:webHidden/>
              </w:rPr>
              <w:fldChar w:fldCharType="end"/>
            </w:r>
          </w:hyperlink>
        </w:p>
        <w:p w14:paraId="38B34346" w14:textId="7828B2DE" w:rsidR="00015206" w:rsidRDefault="00015206">
          <w:pPr>
            <w:pStyle w:val="Inhopg3"/>
            <w:tabs>
              <w:tab w:val="left" w:pos="1200"/>
              <w:tab w:val="right" w:leader="dot" w:pos="9061"/>
            </w:tabs>
            <w:rPr>
              <w:rFonts w:eastAsiaTheme="minorEastAsia" w:cstheme="minorBidi"/>
              <w:noProof/>
              <w:sz w:val="24"/>
              <w:szCs w:val="24"/>
            </w:rPr>
          </w:pPr>
          <w:hyperlink w:anchor="_Toc105500384" w:history="1">
            <w:r w:rsidRPr="00BF6792">
              <w:rPr>
                <w:rStyle w:val="Hyperlink"/>
                <w:i/>
                <w:noProof/>
              </w:rPr>
              <w:t>3.2.1</w:t>
            </w:r>
            <w:r>
              <w:rPr>
                <w:rFonts w:eastAsiaTheme="minorEastAsia" w:cstheme="minorBidi"/>
                <w:noProof/>
                <w:sz w:val="24"/>
                <w:szCs w:val="24"/>
              </w:rPr>
              <w:tab/>
            </w:r>
            <w:r w:rsidRPr="00BF6792">
              <w:rPr>
                <w:rStyle w:val="Hyperlink"/>
                <w:i/>
                <w:noProof/>
              </w:rPr>
              <w:t>Combinatie en Onderaanneming</w:t>
            </w:r>
            <w:r>
              <w:rPr>
                <w:noProof/>
                <w:webHidden/>
              </w:rPr>
              <w:tab/>
            </w:r>
            <w:r>
              <w:rPr>
                <w:noProof/>
                <w:webHidden/>
              </w:rPr>
              <w:fldChar w:fldCharType="begin"/>
            </w:r>
            <w:r>
              <w:rPr>
                <w:noProof/>
                <w:webHidden/>
              </w:rPr>
              <w:instrText xml:space="preserve"> PAGEREF _Toc105500384 \h </w:instrText>
            </w:r>
            <w:r>
              <w:rPr>
                <w:noProof/>
                <w:webHidden/>
              </w:rPr>
            </w:r>
            <w:r>
              <w:rPr>
                <w:noProof/>
                <w:webHidden/>
              </w:rPr>
              <w:fldChar w:fldCharType="separate"/>
            </w:r>
            <w:r w:rsidR="00A036B7">
              <w:rPr>
                <w:noProof/>
                <w:webHidden/>
              </w:rPr>
              <w:t>21</w:t>
            </w:r>
            <w:r>
              <w:rPr>
                <w:noProof/>
                <w:webHidden/>
              </w:rPr>
              <w:fldChar w:fldCharType="end"/>
            </w:r>
          </w:hyperlink>
        </w:p>
        <w:p w14:paraId="5028A92C" w14:textId="08FC43C2" w:rsidR="00015206" w:rsidRDefault="00015206">
          <w:pPr>
            <w:pStyle w:val="Inhopg3"/>
            <w:tabs>
              <w:tab w:val="left" w:pos="1200"/>
              <w:tab w:val="right" w:leader="dot" w:pos="9061"/>
            </w:tabs>
            <w:rPr>
              <w:rFonts w:eastAsiaTheme="minorEastAsia" w:cstheme="minorBidi"/>
              <w:noProof/>
              <w:sz w:val="24"/>
              <w:szCs w:val="24"/>
            </w:rPr>
          </w:pPr>
          <w:hyperlink w:anchor="_Toc105500385" w:history="1">
            <w:r w:rsidRPr="00BF6792">
              <w:rPr>
                <w:rStyle w:val="Hyperlink"/>
                <w:i/>
                <w:noProof/>
              </w:rPr>
              <w:t>3.2.2</w:t>
            </w:r>
            <w:r>
              <w:rPr>
                <w:rFonts w:eastAsiaTheme="minorEastAsia" w:cstheme="minorBidi"/>
                <w:noProof/>
                <w:sz w:val="24"/>
                <w:szCs w:val="24"/>
              </w:rPr>
              <w:tab/>
            </w:r>
            <w:r w:rsidRPr="00BF6792">
              <w:rPr>
                <w:rStyle w:val="Hyperlink"/>
                <w:i/>
                <w:noProof/>
              </w:rPr>
              <w:t>Beroep op derden</w:t>
            </w:r>
            <w:r>
              <w:rPr>
                <w:noProof/>
                <w:webHidden/>
              </w:rPr>
              <w:tab/>
            </w:r>
            <w:r>
              <w:rPr>
                <w:noProof/>
                <w:webHidden/>
              </w:rPr>
              <w:fldChar w:fldCharType="begin"/>
            </w:r>
            <w:r>
              <w:rPr>
                <w:noProof/>
                <w:webHidden/>
              </w:rPr>
              <w:instrText xml:space="preserve"> PAGEREF _Toc105500385 \h </w:instrText>
            </w:r>
            <w:r>
              <w:rPr>
                <w:noProof/>
                <w:webHidden/>
              </w:rPr>
            </w:r>
            <w:r>
              <w:rPr>
                <w:noProof/>
                <w:webHidden/>
              </w:rPr>
              <w:fldChar w:fldCharType="separate"/>
            </w:r>
            <w:r w:rsidR="00A036B7">
              <w:rPr>
                <w:noProof/>
                <w:webHidden/>
              </w:rPr>
              <w:t>22</w:t>
            </w:r>
            <w:r>
              <w:rPr>
                <w:noProof/>
                <w:webHidden/>
              </w:rPr>
              <w:fldChar w:fldCharType="end"/>
            </w:r>
          </w:hyperlink>
        </w:p>
        <w:p w14:paraId="42EEE788" w14:textId="75E9E563" w:rsidR="00015206" w:rsidRDefault="00015206">
          <w:pPr>
            <w:pStyle w:val="Inhopg3"/>
            <w:tabs>
              <w:tab w:val="left" w:pos="1200"/>
              <w:tab w:val="right" w:leader="dot" w:pos="9061"/>
            </w:tabs>
            <w:rPr>
              <w:rFonts w:eastAsiaTheme="minorEastAsia" w:cstheme="minorBidi"/>
              <w:noProof/>
              <w:sz w:val="24"/>
              <w:szCs w:val="24"/>
            </w:rPr>
          </w:pPr>
          <w:hyperlink w:anchor="_Toc105500386" w:history="1">
            <w:r w:rsidRPr="00BF6792">
              <w:rPr>
                <w:rStyle w:val="Hyperlink"/>
                <w:noProof/>
              </w:rPr>
              <w:t>3.2.3</w:t>
            </w:r>
            <w:r>
              <w:rPr>
                <w:rFonts w:eastAsiaTheme="minorEastAsia" w:cstheme="minorBidi"/>
                <w:noProof/>
                <w:sz w:val="24"/>
                <w:szCs w:val="24"/>
              </w:rPr>
              <w:tab/>
            </w:r>
            <w:r w:rsidRPr="00BF6792">
              <w:rPr>
                <w:rStyle w:val="Hyperlink"/>
                <w:noProof/>
              </w:rPr>
              <w:t>Formulier Uniform Europees Aanbestedingsdocument</w:t>
            </w:r>
            <w:r>
              <w:rPr>
                <w:noProof/>
                <w:webHidden/>
              </w:rPr>
              <w:tab/>
            </w:r>
            <w:r>
              <w:rPr>
                <w:noProof/>
                <w:webHidden/>
              </w:rPr>
              <w:fldChar w:fldCharType="begin"/>
            </w:r>
            <w:r>
              <w:rPr>
                <w:noProof/>
                <w:webHidden/>
              </w:rPr>
              <w:instrText xml:space="preserve"> PAGEREF _Toc105500386 \h </w:instrText>
            </w:r>
            <w:r>
              <w:rPr>
                <w:noProof/>
                <w:webHidden/>
              </w:rPr>
            </w:r>
            <w:r>
              <w:rPr>
                <w:noProof/>
                <w:webHidden/>
              </w:rPr>
              <w:fldChar w:fldCharType="separate"/>
            </w:r>
            <w:r w:rsidR="00A036B7">
              <w:rPr>
                <w:noProof/>
                <w:webHidden/>
              </w:rPr>
              <w:t>22</w:t>
            </w:r>
            <w:r>
              <w:rPr>
                <w:noProof/>
                <w:webHidden/>
              </w:rPr>
              <w:fldChar w:fldCharType="end"/>
            </w:r>
          </w:hyperlink>
        </w:p>
        <w:p w14:paraId="6235317C" w14:textId="313A0A82" w:rsidR="00015206" w:rsidRDefault="00015206">
          <w:pPr>
            <w:pStyle w:val="Inhopg3"/>
            <w:tabs>
              <w:tab w:val="left" w:pos="1200"/>
              <w:tab w:val="right" w:leader="dot" w:pos="9061"/>
            </w:tabs>
            <w:rPr>
              <w:rFonts w:eastAsiaTheme="minorEastAsia" w:cstheme="minorBidi"/>
              <w:noProof/>
              <w:sz w:val="24"/>
              <w:szCs w:val="24"/>
            </w:rPr>
          </w:pPr>
          <w:hyperlink w:anchor="_Toc105500387" w:history="1">
            <w:r w:rsidRPr="00BF6792">
              <w:rPr>
                <w:rStyle w:val="Hyperlink"/>
                <w:noProof/>
              </w:rPr>
              <w:t>3.2.4</w:t>
            </w:r>
            <w:r>
              <w:rPr>
                <w:rFonts w:eastAsiaTheme="minorEastAsia" w:cstheme="minorBidi"/>
                <w:noProof/>
                <w:sz w:val="24"/>
                <w:szCs w:val="24"/>
              </w:rPr>
              <w:tab/>
            </w:r>
            <w:r w:rsidRPr="00BF6792">
              <w:rPr>
                <w:rStyle w:val="Hyperlink"/>
                <w:noProof/>
              </w:rPr>
              <w:t>Nederlandse Taal</w:t>
            </w:r>
            <w:r>
              <w:rPr>
                <w:noProof/>
                <w:webHidden/>
              </w:rPr>
              <w:tab/>
            </w:r>
            <w:r>
              <w:rPr>
                <w:noProof/>
                <w:webHidden/>
              </w:rPr>
              <w:fldChar w:fldCharType="begin"/>
            </w:r>
            <w:r>
              <w:rPr>
                <w:noProof/>
                <w:webHidden/>
              </w:rPr>
              <w:instrText xml:space="preserve"> PAGEREF _Toc105500387 \h </w:instrText>
            </w:r>
            <w:r>
              <w:rPr>
                <w:noProof/>
                <w:webHidden/>
              </w:rPr>
            </w:r>
            <w:r>
              <w:rPr>
                <w:noProof/>
                <w:webHidden/>
              </w:rPr>
              <w:fldChar w:fldCharType="separate"/>
            </w:r>
            <w:r w:rsidR="00A036B7">
              <w:rPr>
                <w:noProof/>
                <w:webHidden/>
              </w:rPr>
              <w:t>23</w:t>
            </w:r>
            <w:r>
              <w:rPr>
                <w:noProof/>
                <w:webHidden/>
              </w:rPr>
              <w:fldChar w:fldCharType="end"/>
            </w:r>
          </w:hyperlink>
        </w:p>
        <w:p w14:paraId="2DB83D29" w14:textId="366ECF39" w:rsidR="00015206" w:rsidRDefault="00015206">
          <w:pPr>
            <w:pStyle w:val="Inhopg2"/>
            <w:rPr>
              <w:rFonts w:eastAsiaTheme="minorEastAsia" w:cstheme="minorBidi"/>
              <w:i w:val="0"/>
              <w:iCs w:val="0"/>
              <w:noProof/>
              <w:sz w:val="24"/>
              <w:szCs w:val="24"/>
            </w:rPr>
          </w:pPr>
          <w:hyperlink w:anchor="_Toc105500388" w:history="1">
            <w:r w:rsidRPr="00BF6792">
              <w:rPr>
                <w:rStyle w:val="Hyperlink"/>
                <w:noProof/>
              </w:rPr>
              <w:t>3.3</w:t>
            </w:r>
            <w:r>
              <w:rPr>
                <w:rFonts w:eastAsiaTheme="minorEastAsia" w:cstheme="minorBidi"/>
                <w:i w:val="0"/>
                <w:iCs w:val="0"/>
                <w:noProof/>
                <w:sz w:val="24"/>
                <w:szCs w:val="24"/>
              </w:rPr>
              <w:tab/>
            </w:r>
            <w:r w:rsidRPr="00BF6792">
              <w:rPr>
                <w:rStyle w:val="Hyperlink"/>
                <w:noProof/>
              </w:rPr>
              <w:t>Conformiteit en gestanddoeningstermijn</w:t>
            </w:r>
            <w:r>
              <w:rPr>
                <w:noProof/>
                <w:webHidden/>
              </w:rPr>
              <w:tab/>
            </w:r>
            <w:r>
              <w:rPr>
                <w:noProof/>
                <w:webHidden/>
              </w:rPr>
              <w:fldChar w:fldCharType="begin"/>
            </w:r>
            <w:r>
              <w:rPr>
                <w:noProof/>
                <w:webHidden/>
              </w:rPr>
              <w:instrText xml:space="preserve"> PAGEREF _Toc105500388 \h </w:instrText>
            </w:r>
            <w:r>
              <w:rPr>
                <w:noProof/>
                <w:webHidden/>
              </w:rPr>
            </w:r>
            <w:r>
              <w:rPr>
                <w:noProof/>
                <w:webHidden/>
              </w:rPr>
              <w:fldChar w:fldCharType="separate"/>
            </w:r>
            <w:r w:rsidR="00A036B7">
              <w:rPr>
                <w:noProof/>
                <w:webHidden/>
              </w:rPr>
              <w:t>23</w:t>
            </w:r>
            <w:r>
              <w:rPr>
                <w:noProof/>
                <w:webHidden/>
              </w:rPr>
              <w:fldChar w:fldCharType="end"/>
            </w:r>
          </w:hyperlink>
        </w:p>
        <w:p w14:paraId="100F22F1" w14:textId="191D23DB" w:rsidR="00015206" w:rsidRDefault="00015206">
          <w:pPr>
            <w:pStyle w:val="Inhopg3"/>
            <w:tabs>
              <w:tab w:val="left" w:pos="1200"/>
              <w:tab w:val="right" w:leader="dot" w:pos="9061"/>
            </w:tabs>
            <w:rPr>
              <w:rFonts w:eastAsiaTheme="minorEastAsia" w:cstheme="minorBidi"/>
              <w:noProof/>
              <w:sz w:val="24"/>
              <w:szCs w:val="24"/>
            </w:rPr>
          </w:pPr>
          <w:hyperlink w:anchor="_Toc105500389" w:history="1">
            <w:r w:rsidRPr="00BF6792">
              <w:rPr>
                <w:rStyle w:val="Hyperlink"/>
                <w:noProof/>
              </w:rPr>
              <w:t>3.3.1</w:t>
            </w:r>
            <w:r>
              <w:rPr>
                <w:rFonts w:eastAsiaTheme="minorEastAsia" w:cstheme="minorBidi"/>
                <w:noProof/>
                <w:sz w:val="24"/>
                <w:szCs w:val="24"/>
              </w:rPr>
              <w:tab/>
            </w:r>
            <w:r w:rsidRPr="00BF6792">
              <w:rPr>
                <w:rStyle w:val="Hyperlink"/>
                <w:noProof/>
              </w:rPr>
              <w:t>Onherroepelijk aanbod en gestanddoeningstermijn</w:t>
            </w:r>
            <w:r>
              <w:rPr>
                <w:noProof/>
                <w:webHidden/>
              </w:rPr>
              <w:tab/>
            </w:r>
            <w:r>
              <w:rPr>
                <w:noProof/>
                <w:webHidden/>
              </w:rPr>
              <w:fldChar w:fldCharType="begin"/>
            </w:r>
            <w:r>
              <w:rPr>
                <w:noProof/>
                <w:webHidden/>
              </w:rPr>
              <w:instrText xml:space="preserve"> PAGEREF _Toc105500389 \h </w:instrText>
            </w:r>
            <w:r>
              <w:rPr>
                <w:noProof/>
                <w:webHidden/>
              </w:rPr>
            </w:r>
            <w:r>
              <w:rPr>
                <w:noProof/>
                <w:webHidden/>
              </w:rPr>
              <w:fldChar w:fldCharType="separate"/>
            </w:r>
            <w:r w:rsidR="00A036B7">
              <w:rPr>
                <w:noProof/>
                <w:webHidden/>
              </w:rPr>
              <w:t>23</w:t>
            </w:r>
            <w:r>
              <w:rPr>
                <w:noProof/>
                <w:webHidden/>
              </w:rPr>
              <w:fldChar w:fldCharType="end"/>
            </w:r>
          </w:hyperlink>
        </w:p>
        <w:p w14:paraId="2FBC313F" w14:textId="1700F4EE" w:rsidR="00015206" w:rsidRDefault="00015206">
          <w:pPr>
            <w:pStyle w:val="Inhopg2"/>
            <w:rPr>
              <w:rFonts w:eastAsiaTheme="minorEastAsia" w:cstheme="minorBidi"/>
              <w:i w:val="0"/>
              <w:iCs w:val="0"/>
              <w:noProof/>
              <w:sz w:val="24"/>
              <w:szCs w:val="24"/>
            </w:rPr>
          </w:pPr>
          <w:hyperlink w:anchor="_Toc105500390" w:history="1">
            <w:r w:rsidRPr="00BF6792">
              <w:rPr>
                <w:rStyle w:val="Hyperlink"/>
                <w:noProof/>
              </w:rPr>
              <w:t>3.4</w:t>
            </w:r>
            <w:r>
              <w:rPr>
                <w:rFonts w:eastAsiaTheme="minorEastAsia" w:cstheme="minorBidi"/>
                <w:i w:val="0"/>
                <w:iCs w:val="0"/>
                <w:noProof/>
                <w:sz w:val="24"/>
                <w:szCs w:val="24"/>
              </w:rPr>
              <w:tab/>
            </w:r>
            <w:r w:rsidRPr="00BF6792">
              <w:rPr>
                <w:rStyle w:val="Hyperlink"/>
                <w:noProof/>
              </w:rPr>
              <w:t>Mededinging</w:t>
            </w:r>
            <w:r>
              <w:rPr>
                <w:noProof/>
                <w:webHidden/>
              </w:rPr>
              <w:tab/>
            </w:r>
            <w:r>
              <w:rPr>
                <w:noProof/>
                <w:webHidden/>
              </w:rPr>
              <w:fldChar w:fldCharType="begin"/>
            </w:r>
            <w:r>
              <w:rPr>
                <w:noProof/>
                <w:webHidden/>
              </w:rPr>
              <w:instrText xml:space="preserve"> PAGEREF _Toc105500390 \h </w:instrText>
            </w:r>
            <w:r>
              <w:rPr>
                <w:noProof/>
                <w:webHidden/>
              </w:rPr>
            </w:r>
            <w:r>
              <w:rPr>
                <w:noProof/>
                <w:webHidden/>
              </w:rPr>
              <w:fldChar w:fldCharType="separate"/>
            </w:r>
            <w:r w:rsidR="00A036B7">
              <w:rPr>
                <w:noProof/>
                <w:webHidden/>
              </w:rPr>
              <w:t>23</w:t>
            </w:r>
            <w:r>
              <w:rPr>
                <w:noProof/>
                <w:webHidden/>
              </w:rPr>
              <w:fldChar w:fldCharType="end"/>
            </w:r>
          </w:hyperlink>
        </w:p>
        <w:p w14:paraId="61BA127B" w14:textId="7DAFD51A" w:rsidR="00015206" w:rsidRDefault="00015206">
          <w:pPr>
            <w:pStyle w:val="Inhopg2"/>
            <w:rPr>
              <w:rFonts w:eastAsiaTheme="minorEastAsia" w:cstheme="minorBidi"/>
              <w:i w:val="0"/>
              <w:iCs w:val="0"/>
              <w:noProof/>
              <w:sz w:val="24"/>
              <w:szCs w:val="24"/>
            </w:rPr>
          </w:pPr>
          <w:hyperlink w:anchor="_Toc105500391" w:history="1">
            <w:r w:rsidRPr="00BF6792">
              <w:rPr>
                <w:rStyle w:val="Hyperlink"/>
                <w:noProof/>
              </w:rPr>
              <w:t>3.5</w:t>
            </w:r>
            <w:r>
              <w:rPr>
                <w:rFonts w:eastAsiaTheme="minorEastAsia" w:cstheme="minorBidi"/>
                <w:i w:val="0"/>
                <w:iCs w:val="0"/>
                <w:noProof/>
                <w:sz w:val="24"/>
                <w:szCs w:val="24"/>
              </w:rPr>
              <w:tab/>
            </w:r>
            <w:r w:rsidRPr="00BF6792">
              <w:rPr>
                <w:rStyle w:val="Hyperlink"/>
                <w:noProof/>
              </w:rPr>
              <w:t>Belangenverstrengeling</w:t>
            </w:r>
            <w:r>
              <w:rPr>
                <w:noProof/>
                <w:webHidden/>
              </w:rPr>
              <w:tab/>
            </w:r>
            <w:r>
              <w:rPr>
                <w:noProof/>
                <w:webHidden/>
              </w:rPr>
              <w:fldChar w:fldCharType="begin"/>
            </w:r>
            <w:r>
              <w:rPr>
                <w:noProof/>
                <w:webHidden/>
              </w:rPr>
              <w:instrText xml:space="preserve"> PAGEREF _Toc105500391 \h </w:instrText>
            </w:r>
            <w:r>
              <w:rPr>
                <w:noProof/>
                <w:webHidden/>
              </w:rPr>
            </w:r>
            <w:r>
              <w:rPr>
                <w:noProof/>
                <w:webHidden/>
              </w:rPr>
              <w:fldChar w:fldCharType="separate"/>
            </w:r>
            <w:r w:rsidR="00A036B7">
              <w:rPr>
                <w:noProof/>
                <w:webHidden/>
              </w:rPr>
              <w:t>23</w:t>
            </w:r>
            <w:r>
              <w:rPr>
                <w:noProof/>
                <w:webHidden/>
              </w:rPr>
              <w:fldChar w:fldCharType="end"/>
            </w:r>
          </w:hyperlink>
        </w:p>
        <w:p w14:paraId="3A63D54C" w14:textId="59A7E1E1" w:rsidR="00015206" w:rsidRDefault="00015206">
          <w:pPr>
            <w:pStyle w:val="Inhopg1"/>
            <w:tabs>
              <w:tab w:val="left" w:pos="480"/>
              <w:tab w:val="right" w:leader="dot" w:pos="9061"/>
            </w:tabs>
            <w:rPr>
              <w:rFonts w:eastAsiaTheme="minorEastAsia" w:cstheme="minorBidi"/>
              <w:b w:val="0"/>
              <w:bCs w:val="0"/>
              <w:noProof/>
              <w:sz w:val="24"/>
              <w:szCs w:val="24"/>
            </w:rPr>
          </w:pPr>
          <w:hyperlink w:anchor="_Toc105500392" w:history="1">
            <w:r w:rsidRPr="00BF6792">
              <w:rPr>
                <w:rStyle w:val="Hyperlink"/>
                <w:noProof/>
              </w:rPr>
              <w:t>4</w:t>
            </w:r>
            <w:r>
              <w:rPr>
                <w:rFonts w:eastAsiaTheme="minorEastAsia" w:cstheme="minorBidi"/>
                <w:b w:val="0"/>
                <w:bCs w:val="0"/>
                <w:noProof/>
                <w:sz w:val="24"/>
                <w:szCs w:val="24"/>
              </w:rPr>
              <w:tab/>
            </w:r>
            <w:r w:rsidRPr="00BF6792">
              <w:rPr>
                <w:rStyle w:val="Hyperlink"/>
                <w:noProof/>
              </w:rPr>
              <w:t>Uitsluitingsgronden en geschiktheidseisen</w:t>
            </w:r>
            <w:r>
              <w:rPr>
                <w:noProof/>
                <w:webHidden/>
              </w:rPr>
              <w:tab/>
            </w:r>
            <w:r>
              <w:rPr>
                <w:noProof/>
                <w:webHidden/>
              </w:rPr>
              <w:fldChar w:fldCharType="begin"/>
            </w:r>
            <w:r>
              <w:rPr>
                <w:noProof/>
                <w:webHidden/>
              </w:rPr>
              <w:instrText xml:space="preserve"> PAGEREF _Toc105500392 \h </w:instrText>
            </w:r>
            <w:r>
              <w:rPr>
                <w:noProof/>
                <w:webHidden/>
              </w:rPr>
            </w:r>
            <w:r>
              <w:rPr>
                <w:noProof/>
                <w:webHidden/>
              </w:rPr>
              <w:fldChar w:fldCharType="separate"/>
            </w:r>
            <w:r w:rsidR="00A036B7">
              <w:rPr>
                <w:noProof/>
                <w:webHidden/>
              </w:rPr>
              <w:t>24</w:t>
            </w:r>
            <w:r>
              <w:rPr>
                <w:noProof/>
                <w:webHidden/>
              </w:rPr>
              <w:fldChar w:fldCharType="end"/>
            </w:r>
          </w:hyperlink>
        </w:p>
        <w:p w14:paraId="22FA8B92" w14:textId="1BBC5BB4" w:rsidR="00015206" w:rsidRDefault="00015206">
          <w:pPr>
            <w:pStyle w:val="Inhopg2"/>
            <w:rPr>
              <w:rFonts w:eastAsiaTheme="minorEastAsia" w:cstheme="minorBidi"/>
              <w:i w:val="0"/>
              <w:iCs w:val="0"/>
              <w:noProof/>
              <w:sz w:val="24"/>
              <w:szCs w:val="24"/>
            </w:rPr>
          </w:pPr>
          <w:hyperlink w:anchor="_Toc105500393" w:history="1">
            <w:r w:rsidRPr="00BF6792">
              <w:rPr>
                <w:rStyle w:val="Hyperlink"/>
                <w:noProof/>
              </w:rPr>
              <w:t>4.1</w:t>
            </w:r>
            <w:r>
              <w:rPr>
                <w:rFonts w:eastAsiaTheme="minorEastAsia" w:cstheme="minorBidi"/>
                <w:i w:val="0"/>
                <w:iCs w:val="0"/>
                <w:noProof/>
                <w:sz w:val="24"/>
                <w:szCs w:val="24"/>
              </w:rPr>
              <w:tab/>
            </w:r>
            <w:r w:rsidRPr="00BF6792">
              <w:rPr>
                <w:rStyle w:val="Hyperlink"/>
                <w:noProof/>
              </w:rPr>
              <w:t>Uitsluitingsgronden</w:t>
            </w:r>
            <w:r>
              <w:rPr>
                <w:noProof/>
                <w:webHidden/>
              </w:rPr>
              <w:tab/>
            </w:r>
            <w:r>
              <w:rPr>
                <w:noProof/>
                <w:webHidden/>
              </w:rPr>
              <w:fldChar w:fldCharType="begin"/>
            </w:r>
            <w:r>
              <w:rPr>
                <w:noProof/>
                <w:webHidden/>
              </w:rPr>
              <w:instrText xml:space="preserve"> PAGEREF _Toc105500393 \h </w:instrText>
            </w:r>
            <w:r>
              <w:rPr>
                <w:noProof/>
                <w:webHidden/>
              </w:rPr>
            </w:r>
            <w:r>
              <w:rPr>
                <w:noProof/>
                <w:webHidden/>
              </w:rPr>
              <w:fldChar w:fldCharType="separate"/>
            </w:r>
            <w:r w:rsidR="00A036B7">
              <w:rPr>
                <w:noProof/>
                <w:webHidden/>
              </w:rPr>
              <w:t>24</w:t>
            </w:r>
            <w:r>
              <w:rPr>
                <w:noProof/>
                <w:webHidden/>
              </w:rPr>
              <w:fldChar w:fldCharType="end"/>
            </w:r>
          </w:hyperlink>
        </w:p>
        <w:p w14:paraId="00C9140B" w14:textId="1AB5BCD8" w:rsidR="00015206" w:rsidRDefault="00015206">
          <w:pPr>
            <w:pStyle w:val="Inhopg3"/>
            <w:tabs>
              <w:tab w:val="left" w:pos="1200"/>
              <w:tab w:val="right" w:leader="dot" w:pos="9061"/>
            </w:tabs>
            <w:rPr>
              <w:rFonts w:eastAsiaTheme="minorEastAsia" w:cstheme="minorBidi"/>
              <w:noProof/>
              <w:sz w:val="24"/>
              <w:szCs w:val="24"/>
            </w:rPr>
          </w:pPr>
          <w:hyperlink w:anchor="_Toc105500394" w:history="1">
            <w:r w:rsidRPr="00BF6792">
              <w:rPr>
                <w:rStyle w:val="Hyperlink"/>
                <w:noProof/>
              </w:rPr>
              <w:t>4.1.1</w:t>
            </w:r>
            <w:r>
              <w:rPr>
                <w:rFonts w:eastAsiaTheme="minorEastAsia" w:cstheme="minorBidi"/>
                <w:noProof/>
                <w:sz w:val="24"/>
                <w:szCs w:val="24"/>
              </w:rPr>
              <w:tab/>
            </w:r>
            <w:r w:rsidRPr="00BF6792">
              <w:rPr>
                <w:rStyle w:val="Hyperlink"/>
                <w:noProof/>
              </w:rPr>
              <w:t>Uniform Europees Aanbestedingsdocument</w:t>
            </w:r>
            <w:r>
              <w:rPr>
                <w:noProof/>
                <w:webHidden/>
              </w:rPr>
              <w:tab/>
            </w:r>
            <w:r>
              <w:rPr>
                <w:noProof/>
                <w:webHidden/>
              </w:rPr>
              <w:fldChar w:fldCharType="begin"/>
            </w:r>
            <w:r>
              <w:rPr>
                <w:noProof/>
                <w:webHidden/>
              </w:rPr>
              <w:instrText xml:space="preserve"> PAGEREF _Toc105500394 \h </w:instrText>
            </w:r>
            <w:r>
              <w:rPr>
                <w:noProof/>
                <w:webHidden/>
              </w:rPr>
            </w:r>
            <w:r>
              <w:rPr>
                <w:noProof/>
                <w:webHidden/>
              </w:rPr>
              <w:fldChar w:fldCharType="separate"/>
            </w:r>
            <w:r w:rsidR="00A036B7">
              <w:rPr>
                <w:noProof/>
                <w:webHidden/>
              </w:rPr>
              <w:t>24</w:t>
            </w:r>
            <w:r>
              <w:rPr>
                <w:noProof/>
                <w:webHidden/>
              </w:rPr>
              <w:fldChar w:fldCharType="end"/>
            </w:r>
          </w:hyperlink>
        </w:p>
        <w:p w14:paraId="3D129FB8" w14:textId="15AC6668" w:rsidR="00015206" w:rsidRDefault="00015206">
          <w:pPr>
            <w:pStyle w:val="Inhopg2"/>
            <w:rPr>
              <w:rFonts w:eastAsiaTheme="minorEastAsia" w:cstheme="minorBidi"/>
              <w:i w:val="0"/>
              <w:iCs w:val="0"/>
              <w:noProof/>
              <w:sz w:val="24"/>
              <w:szCs w:val="24"/>
            </w:rPr>
          </w:pPr>
          <w:hyperlink w:anchor="_Toc105500395" w:history="1">
            <w:r w:rsidRPr="00BF6792">
              <w:rPr>
                <w:rStyle w:val="Hyperlink"/>
                <w:noProof/>
              </w:rPr>
              <w:t>4.2</w:t>
            </w:r>
            <w:r>
              <w:rPr>
                <w:rFonts w:eastAsiaTheme="minorEastAsia" w:cstheme="minorBidi"/>
                <w:i w:val="0"/>
                <w:iCs w:val="0"/>
                <w:noProof/>
                <w:sz w:val="24"/>
                <w:szCs w:val="24"/>
              </w:rPr>
              <w:tab/>
            </w:r>
            <w:r w:rsidRPr="00BF6792">
              <w:rPr>
                <w:rStyle w:val="Hyperlink"/>
                <w:noProof/>
              </w:rPr>
              <w:t>Bewijsstukken</w:t>
            </w:r>
            <w:r>
              <w:rPr>
                <w:noProof/>
                <w:webHidden/>
              </w:rPr>
              <w:tab/>
            </w:r>
            <w:r>
              <w:rPr>
                <w:noProof/>
                <w:webHidden/>
              </w:rPr>
              <w:fldChar w:fldCharType="begin"/>
            </w:r>
            <w:r>
              <w:rPr>
                <w:noProof/>
                <w:webHidden/>
              </w:rPr>
              <w:instrText xml:space="preserve"> PAGEREF _Toc105500395 \h </w:instrText>
            </w:r>
            <w:r>
              <w:rPr>
                <w:noProof/>
                <w:webHidden/>
              </w:rPr>
            </w:r>
            <w:r>
              <w:rPr>
                <w:noProof/>
                <w:webHidden/>
              </w:rPr>
              <w:fldChar w:fldCharType="separate"/>
            </w:r>
            <w:r w:rsidR="00A036B7">
              <w:rPr>
                <w:noProof/>
                <w:webHidden/>
              </w:rPr>
              <w:t>24</w:t>
            </w:r>
            <w:r>
              <w:rPr>
                <w:noProof/>
                <w:webHidden/>
              </w:rPr>
              <w:fldChar w:fldCharType="end"/>
            </w:r>
          </w:hyperlink>
        </w:p>
        <w:p w14:paraId="0E8638C1" w14:textId="0C4AB73F" w:rsidR="00015206" w:rsidRDefault="00015206">
          <w:pPr>
            <w:pStyle w:val="Inhopg2"/>
            <w:rPr>
              <w:rFonts w:eastAsiaTheme="minorEastAsia" w:cstheme="minorBidi"/>
              <w:i w:val="0"/>
              <w:iCs w:val="0"/>
              <w:noProof/>
              <w:sz w:val="24"/>
              <w:szCs w:val="24"/>
            </w:rPr>
          </w:pPr>
          <w:hyperlink w:anchor="_Toc105500396" w:history="1">
            <w:r w:rsidRPr="00BF6792">
              <w:rPr>
                <w:rStyle w:val="Hyperlink"/>
                <w:noProof/>
              </w:rPr>
              <w:t>4.3</w:t>
            </w:r>
            <w:r>
              <w:rPr>
                <w:rFonts w:eastAsiaTheme="minorEastAsia" w:cstheme="minorBidi"/>
                <w:i w:val="0"/>
                <w:iCs w:val="0"/>
                <w:noProof/>
                <w:sz w:val="24"/>
                <w:szCs w:val="24"/>
              </w:rPr>
              <w:tab/>
            </w:r>
            <w:r w:rsidRPr="00BF6792">
              <w:rPr>
                <w:rStyle w:val="Hyperlink"/>
                <w:noProof/>
              </w:rPr>
              <w:t>Overige Geschiktheidseisen</w:t>
            </w:r>
            <w:r>
              <w:rPr>
                <w:noProof/>
                <w:webHidden/>
              </w:rPr>
              <w:tab/>
            </w:r>
            <w:r>
              <w:rPr>
                <w:noProof/>
                <w:webHidden/>
              </w:rPr>
              <w:fldChar w:fldCharType="begin"/>
            </w:r>
            <w:r>
              <w:rPr>
                <w:noProof/>
                <w:webHidden/>
              </w:rPr>
              <w:instrText xml:space="preserve"> PAGEREF _Toc105500396 \h </w:instrText>
            </w:r>
            <w:r>
              <w:rPr>
                <w:noProof/>
                <w:webHidden/>
              </w:rPr>
            </w:r>
            <w:r>
              <w:rPr>
                <w:noProof/>
                <w:webHidden/>
              </w:rPr>
              <w:fldChar w:fldCharType="separate"/>
            </w:r>
            <w:r w:rsidR="00A036B7">
              <w:rPr>
                <w:noProof/>
                <w:webHidden/>
              </w:rPr>
              <w:t>24</w:t>
            </w:r>
            <w:r>
              <w:rPr>
                <w:noProof/>
                <w:webHidden/>
              </w:rPr>
              <w:fldChar w:fldCharType="end"/>
            </w:r>
          </w:hyperlink>
        </w:p>
        <w:p w14:paraId="4E3BFA10" w14:textId="16F1858D" w:rsidR="00015206" w:rsidRDefault="00015206">
          <w:pPr>
            <w:pStyle w:val="Inhopg3"/>
            <w:tabs>
              <w:tab w:val="left" w:pos="1200"/>
              <w:tab w:val="right" w:leader="dot" w:pos="9061"/>
            </w:tabs>
            <w:rPr>
              <w:rFonts w:eastAsiaTheme="minorEastAsia" w:cstheme="minorBidi"/>
              <w:noProof/>
              <w:sz w:val="24"/>
              <w:szCs w:val="24"/>
            </w:rPr>
          </w:pPr>
          <w:hyperlink w:anchor="_Toc105500397" w:history="1">
            <w:r w:rsidRPr="00BF6792">
              <w:rPr>
                <w:rStyle w:val="Hyperlink"/>
                <w:noProof/>
              </w:rPr>
              <w:t>4.3.1</w:t>
            </w:r>
            <w:r>
              <w:rPr>
                <w:rFonts w:eastAsiaTheme="minorEastAsia" w:cstheme="minorBidi"/>
                <w:noProof/>
                <w:sz w:val="24"/>
                <w:szCs w:val="24"/>
              </w:rPr>
              <w:tab/>
            </w:r>
            <w:r w:rsidRPr="00BF6792">
              <w:rPr>
                <w:rStyle w:val="Hyperlink"/>
                <w:noProof/>
              </w:rPr>
              <w:t>Beroepsbekwaamheid</w:t>
            </w:r>
            <w:r>
              <w:rPr>
                <w:noProof/>
                <w:webHidden/>
              </w:rPr>
              <w:tab/>
            </w:r>
            <w:r>
              <w:rPr>
                <w:noProof/>
                <w:webHidden/>
              </w:rPr>
              <w:fldChar w:fldCharType="begin"/>
            </w:r>
            <w:r>
              <w:rPr>
                <w:noProof/>
                <w:webHidden/>
              </w:rPr>
              <w:instrText xml:space="preserve"> PAGEREF _Toc105500397 \h </w:instrText>
            </w:r>
            <w:r>
              <w:rPr>
                <w:noProof/>
                <w:webHidden/>
              </w:rPr>
            </w:r>
            <w:r>
              <w:rPr>
                <w:noProof/>
                <w:webHidden/>
              </w:rPr>
              <w:fldChar w:fldCharType="separate"/>
            </w:r>
            <w:r w:rsidR="00A036B7">
              <w:rPr>
                <w:noProof/>
                <w:webHidden/>
              </w:rPr>
              <w:t>24</w:t>
            </w:r>
            <w:r>
              <w:rPr>
                <w:noProof/>
                <w:webHidden/>
              </w:rPr>
              <w:fldChar w:fldCharType="end"/>
            </w:r>
          </w:hyperlink>
        </w:p>
        <w:p w14:paraId="6DF50942" w14:textId="0B8AE0E2" w:rsidR="00015206" w:rsidRDefault="00015206">
          <w:pPr>
            <w:pStyle w:val="Inhopg3"/>
            <w:tabs>
              <w:tab w:val="left" w:pos="1200"/>
              <w:tab w:val="right" w:leader="dot" w:pos="9061"/>
            </w:tabs>
            <w:rPr>
              <w:rFonts w:eastAsiaTheme="minorEastAsia" w:cstheme="minorBidi"/>
              <w:noProof/>
              <w:sz w:val="24"/>
              <w:szCs w:val="24"/>
            </w:rPr>
          </w:pPr>
          <w:hyperlink w:anchor="_Toc105500398" w:history="1">
            <w:r w:rsidRPr="00BF6792">
              <w:rPr>
                <w:rStyle w:val="Hyperlink"/>
                <w:noProof/>
              </w:rPr>
              <w:t>4.3.2</w:t>
            </w:r>
            <w:r>
              <w:rPr>
                <w:rFonts w:eastAsiaTheme="minorEastAsia" w:cstheme="minorBidi"/>
                <w:noProof/>
                <w:sz w:val="24"/>
                <w:szCs w:val="24"/>
              </w:rPr>
              <w:tab/>
            </w:r>
            <w:r w:rsidRPr="00BF6792">
              <w:rPr>
                <w:rStyle w:val="Hyperlink"/>
                <w:noProof/>
              </w:rPr>
              <w:t>Financieel-economische draagkracht</w:t>
            </w:r>
            <w:r>
              <w:rPr>
                <w:noProof/>
                <w:webHidden/>
              </w:rPr>
              <w:tab/>
            </w:r>
            <w:r>
              <w:rPr>
                <w:noProof/>
                <w:webHidden/>
              </w:rPr>
              <w:fldChar w:fldCharType="begin"/>
            </w:r>
            <w:r>
              <w:rPr>
                <w:noProof/>
                <w:webHidden/>
              </w:rPr>
              <w:instrText xml:space="preserve"> PAGEREF _Toc105500398 \h </w:instrText>
            </w:r>
            <w:r>
              <w:rPr>
                <w:noProof/>
                <w:webHidden/>
              </w:rPr>
            </w:r>
            <w:r>
              <w:rPr>
                <w:noProof/>
                <w:webHidden/>
              </w:rPr>
              <w:fldChar w:fldCharType="separate"/>
            </w:r>
            <w:r w:rsidR="00A036B7">
              <w:rPr>
                <w:noProof/>
                <w:webHidden/>
              </w:rPr>
              <w:t>24</w:t>
            </w:r>
            <w:r>
              <w:rPr>
                <w:noProof/>
                <w:webHidden/>
              </w:rPr>
              <w:fldChar w:fldCharType="end"/>
            </w:r>
          </w:hyperlink>
        </w:p>
        <w:p w14:paraId="6C7113D2" w14:textId="1A3A40BF" w:rsidR="00015206" w:rsidRDefault="00015206">
          <w:pPr>
            <w:pStyle w:val="Inhopg3"/>
            <w:tabs>
              <w:tab w:val="left" w:pos="1200"/>
              <w:tab w:val="right" w:leader="dot" w:pos="9061"/>
            </w:tabs>
            <w:rPr>
              <w:rFonts w:eastAsiaTheme="minorEastAsia" w:cstheme="minorBidi"/>
              <w:noProof/>
              <w:sz w:val="24"/>
              <w:szCs w:val="24"/>
            </w:rPr>
          </w:pPr>
          <w:hyperlink w:anchor="_Toc105500399" w:history="1">
            <w:r w:rsidRPr="00BF6792">
              <w:rPr>
                <w:rStyle w:val="Hyperlink"/>
                <w:noProof/>
              </w:rPr>
              <w:t>4.3.3</w:t>
            </w:r>
            <w:r>
              <w:rPr>
                <w:rFonts w:eastAsiaTheme="minorEastAsia" w:cstheme="minorBidi"/>
                <w:noProof/>
                <w:sz w:val="24"/>
                <w:szCs w:val="24"/>
              </w:rPr>
              <w:tab/>
            </w:r>
            <w:r w:rsidRPr="00BF6792">
              <w:rPr>
                <w:rStyle w:val="Hyperlink"/>
                <w:noProof/>
              </w:rPr>
              <w:t>Technische bekwaamheid</w:t>
            </w:r>
            <w:r>
              <w:rPr>
                <w:noProof/>
                <w:webHidden/>
              </w:rPr>
              <w:tab/>
            </w:r>
            <w:r>
              <w:rPr>
                <w:noProof/>
                <w:webHidden/>
              </w:rPr>
              <w:fldChar w:fldCharType="begin"/>
            </w:r>
            <w:r>
              <w:rPr>
                <w:noProof/>
                <w:webHidden/>
              </w:rPr>
              <w:instrText xml:space="preserve"> PAGEREF _Toc105500399 \h </w:instrText>
            </w:r>
            <w:r>
              <w:rPr>
                <w:noProof/>
                <w:webHidden/>
              </w:rPr>
            </w:r>
            <w:r>
              <w:rPr>
                <w:noProof/>
                <w:webHidden/>
              </w:rPr>
              <w:fldChar w:fldCharType="separate"/>
            </w:r>
            <w:r w:rsidR="00A036B7">
              <w:rPr>
                <w:noProof/>
                <w:webHidden/>
              </w:rPr>
              <w:t>25</w:t>
            </w:r>
            <w:r>
              <w:rPr>
                <w:noProof/>
                <w:webHidden/>
              </w:rPr>
              <w:fldChar w:fldCharType="end"/>
            </w:r>
          </w:hyperlink>
        </w:p>
        <w:p w14:paraId="49126064" w14:textId="738163A7" w:rsidR="00015206" w:rsidRDefault="00015206">
          <w:pPr>
            <w:pStyle w:val="Inhopg1"/>
            <w:tabs>
              <w:tab w:val="left" w:pos="480"/>
              <w:tab w:val="right" w:leader="dot" w:pos="9061"/>
            </w:tabs>
            <w:rPr>
              <w:rFonts w:eastAsiaTheme="minorEastAsia" w:cstheme="minorBidi"/>
              <w:b w:val="0"/>
              <w:bCs w:val="0"/>
              <w:noProof/>
              <w:sz w:val="24"/>
              <w:szCs w:val="24"/>
            </w:rPr>
          </w:pPr>
          <w:hyperlink w:anchor="_Toc105500400" w:history="1">
            <w:r w:rsidRPr="00BF6792">
              <w:rPr>
                <w:rStyle w:val="Hyperlink"/>
                <w:noProof/>
              </w:rPr>
              <w:t>5</w:t>
            </w:r>
            <w:r>
              <w:rPr>
                <w:rFonts w:eastAsiaTheme="minorEastAsia" w:cstheme="minorBidi"/>
                <w:b w:val="0"/>
                <w:bCs w:val="0"/>
                <w:noProof/>
                <w:sz w:val="24"/>
                <w:szCs w:val="24"/>
              </w:rPr>
              <w:tab/>
            </w:r>
            <w:r w:rsidRPr="00BF6792">
              <w:rPr>
                <w:rStyle w:val="Hyperlink"/>
                <w:noProof/>
              </w:rPr>
              <w:t>Programma van Eisen</w:t>
            </w:r>
            <w:r>
              <w:rPr>
                <w:noProof/>
                <w:webHidden/>
              </w:rPr>
              <w:tab/>
            </w:r>
            <w:r>
              <w:rPr>
                <w:noProof/>
                <w:webHidden/>
              </w:rPr>
              <w:fldChar w:fldCharType="begin"/>
            </w:r>
            <w:r>
              <w:rPr>
                <w:noProof/>
                <w:webHidden/>
              </w:rPr>
              <w:instrText xml:space="preserve"> PAGEREF _Toc105500400 \h </w:instrText>
            </w:r>
            <w:r>
              <w:rPr>
                <w:noProof/>
                <w:webHidden/>
              </w:rPr>
            </w:r>
            <w:r>
              <w:rPr>
                <w:noProof/>
                <w:webHidden/>
              </w:rPr>
              <w:fldChar w:fldCharType="separate"/>
            </w:r>
            <w:r w:rsidR="00A036B7">
              <w:rPr>
                <w:noProof/>
                <w:webHidden/>
              </w:rPr>
              <w:t>27</w:t>
            </w:r>
            <w:r>
              <w:rPr>
                <w:noProof/>
                <w:webHidden/>
              </w:rPr>
              <w:fldChar w:fldCharType="end"/>
            </w:r>
          </w:hyperlink>
        </w:p>
        <w:p w14:paraId="6108B4F7" w14:textId="30D242DC" w:rsidR="00015206" w:rsidRDefault="00015206">
          <w:pPr>
            <w:pStyle w:val="Inhopg2"/>
            <w:rPr>
              <w:rFonts w:eastAsiaTheme="minorEastAsia" w:cstheme="minorBidi"/>
              <w:i w:val="0"/>
              <w:iCs w:val="0"/>
              <w:noProof/>
              <w:sz w:val="24"/>
              <w:szCs w:val="24"/>
            </w:rPr>
          </w:pPr>
          <w:hyperlink w:anchor="_Toc105500401" w:history="1">
            <w:r w:rsidRPr="00BF6792">
              <w:rPr>
                <w:rStyle w:val="Hyperlink"/>
                <w:noProof/>
              </w:rPr>
              <w:t>5.1</w:t>
            </w:r>
            <w:r>
              <w:rPr>
                <w:rFonts w:eastAsiaTheme="minorEastAsia" w:cstheme="minorBidi"/>
                <w:i w:val="0"/>
                <w:iCs w:val="0"/>
                <w:noProof/>
                <w:sz w:val="24"/>
                <w:szCs w:val="24"/>
              </w:rPr>
              <w:tab/>
            </w:r>
            <w:r w:rsidRPr="00BF6792">
              <w:rPr>
                <w:rStyle w:val="Hyperlink"/>
                <w:noProof/>
              </w:rPr>
              <w:t>Minimum eisen bij de Opdracht</w:t>
            </w:r>
            <w:r>
              <w:rPr>
                <w:noProof/>
                <w:webHidden/>
              </w:rPr>
              <w:tab/>
            </w:r>
            <w:r>
              <w:rPr>
                <w:noProof/>
                <w:webHidden/>
              </w:rPr>
              <w:fldChar w:fldCharType="begin"/>
            </w:r>
            <w:r>
              <w:rPr>
                <w:noProof/>
                <w:webHidden/>
              </w:rPr>
              <w:instrText xml:space="preserve"> PAGEREF _Toc105500401 \h </w:instrText>
            </w:r>
            <w:r>
              <w:rPr>
                <w:noProof/>
                <w:webHidden/>
              </w:rPr>
            </w:r>
            <w:r>
              <w:rPr>
                <w:noProof/>
                <w:webHidden/>
              </w:rPr>
              <w:fldChar w:fldCharType="separate"/>
            </w:r>
            <w:r w:rsidR="00A036B7">
              <w:rPr>
                <w:noProof/>
                <w:webHidden/>
              </w:rPr>
              <w:t>27</w:t>
            </w:r>
            <w:r>
              <w:rPr>
                <w:noProof/>
                <w:webHidden/>
              </w:rPr>
              <w:fldChar w:fldCharType="end"/>
            </w:r>
          </w:hyperlink>
        </w:p>
        <w:p w14:paraId="2613635D" w14:textId="14F57167" w:rsidR="00015206" w:rsidRDefault="00015206">
          <w:pPr>
            <w:pStyle w:val="Inhopg2"/>
            <w:rPr>
              <w:rFonts w:eastAsiaTheme="minorEastAsia" w:cstheme="minorBidi"/>
              <w:i w:val="0"/>
              <w:iCs w:val="0"/>
              <w:noProof/>
              <w:sz w:val="24"/>
              <w:szCs w:val="24"/>
            </w:rPr>
          </w:pPr>
          <w:hyperlink w:anchor="_Toc105500402" w:history="1">
            <w:r w:rsidRPr="00BF6792">
              <w:rPr>
                <w:rStyle w:val="Hyperlink"/>
                <w:noProof/>
              </w:rPr>
              <w:t>5.2</w:t>
            </w:r>
            <w:r>
              <w:rPr>
                <w:rFonts w:eastAsiaTheme="minorEastAsia" w:cstheme="minorBidi"/>
                <w:i w:val="0"/>
                <w:iCs w:val="0"/>
                <w:noProof/>
                <w:sz w:val="24"/>
                <w:szCs w:val="24"/>
              </w:rPr>
              <w:tab/>
            </w:r>
            <w:r w:rsidRPr="00BF6792">
              <w:rPr>
                <w:rStyle w:val="Hyperlink"/>
                <w:noProof/>
              </w:rPr>
              <w:t>Evaluatie van de Opdracht</w:t>
            </w:r>
            <w:r>
              <w:rPr>
                <w:noProof/>
                <w:webHidden/>
              </w:rPr>
              <w:tab/>
            </w:r>
            <w:r>
              <w:rPr>
                <w:noProof/>
                <w:webHidden/>
              </w:rPr>
              <w:fldChar w:fldCharType="begin"/>
            </w:r>
            <w:r>
              <w:rPr>
                <w:noProof/>
                <w:webHidden/>
              </w:rPr>
              <w:instrText xml:space="preserve"> PAGEREF _Toc105500402 \h </w:instrText>
            </w:r>
            <w:r>
              <w:rPr>
                <w:noProof/>
                <w:webHidden/>
              </w:rPr>
            </w:r>
            <w:r>
              <w:rPr>
                <w:noProof/>
                <w:webHidden/>
              </w:rPr>
              <w:fldChar w:fldCharType="separate"/>
            </w:r>
            <w:r w:rsidR="00A036B7">
              <w:rPr>
                <w:noProof/>
                <w:webHidden/>
              </w:rPr>
              <w:t>27</w:t>
            </w:r>
            <w:r>
              <w:rPr>
                <w:noProof/>
                <w:webHidden/>
              </w:rPr>
              <w:fldChar w:fldCharType="end"/>
            </w:r>
          </w:hyperlink>
        </w:p>
        <w:p w14:paraId="50D7B562" w14:textId="1CB2720B" w:rsidR="00015206" w:rsidRDefault="00015206">
          <w:pPr>
            <w:pStyle w:val="Inhopg2"/>
            <w:rPr>
              <w:rFonts w:eastAsiaTheme="minorEastAsia" w:cstheme="minorBidi"/>
              <w:i w:val="0"/>
              <w:iCs w:val="0"/>
              <w:noProof/>
              <w:sz w:val="24"/>
              <w:szCs w:val="24"/>
            </w:rPr>
          </w:pPr>
          <w:hyperlink w:anchor="_Toc105500403" w:history="1">
            <w:r w:rsidRPr="00BF6792">
              <w:rPr>
                <w:rStyle w:val="Hyperlink"/>
                <w:noProof/>
              </w:rPr>
              <w:t>5.3</w:t>
            </w:r>
            <w:r>
              <w:rPr>
                <w:rFonts w:eastAsiaTheme="minorEastAsia" w:cstheme="minorBidi"/>
                <w:i w:val="0"/>
                <w:iCs w:val="0"/>
                <w:noProof/>
                <w:sz w:val="24"/>
                <w:szCs w:val="24"/>
              </w:rPr>
              <w:tab/>
            </w:r>
            <w:r w:rsidRPr="00BF6792">
              <w:rPr>
                <w:rStyle w:val="Hyperlink"/>
                <w:noProof/>
              </w:rPr>
              <w:t>Bijzondere uitvoeringsvoorwaarde Social Return</w:t>
            </w:r>
            <w:r>
              <w:rPr>
                <w:noProof/>
                <w:webHidden/>
              </w:rPr>
              <w:tab/>
            </w:r>
            <w:r>
              <w:rPr>
                <w:noProof/>
                <w:webHidden/>
              </w:rPr>
              <w:fldChar w:fldCharType="begin"/>
            </w:r>
            <w:r>
              <w:rPr>
                <w:noProof/>
                <w:webHidden/>
              </w:rPr>
              <w:instrText xml:space="preserve"> PAGEREF _Toc105500403 \h </w:instrText>
            </w:r>
            <w:r>
              <w:rPr>
                <w:noProof/>
                <w:webHidden/>
              </w:rPr>
            </w:r>
            <w:r>
              <w:rPr>
                <w:noProof/>
                <w:webHidden/>
              </w:rPr>
              <w:fldChar w:fldCharType="separate"/>
            </w:r>
            <w:r w:rsidR="00A036B7">
              <w:rPr>
                <w:noProof/>
                <w:webHidden/>
              </w:rPr>
              <w:t>27</w:t>
            </w:r>
            <w:r>
              <w:rPr>
                <w:noProof/>
                <w:webHidden/>
              </w:rPr>
              <w:fldChar w:fldCharType="end"/>
            </w:r>
          </w:hyperlink>
        </w:p>
        <w:p w14:paraId="7E565F31" w14:textId="6626DB3D" w:rsidR="00015206" w:rsidRDefault="00015206">
          <w:pPr>
            <w:pStyle w:val="Inhopg3"/>
            <w:tabs>
              <w:tab w:val="left" w:pos="1200"/>
              <w:tab w:val="right" w:leader="dot" w:pos="9061"/>
            </w:tabs>
            <w:rPr>
              <w:rFonts w:eastAsiaTheme="minorEastAsia" w:cstheme="minorBidi"/>
              <w:noProof/>
              <w:sz w:val="24"/>
              <w:szCs w:val="24"/>
            </w:rPr>
          </w:pPr>
          <w:hyperlink w:anchor="_Toc105500404" w:history="1">
            <w:r w:rsidRPr="00BF6792">
              <w:rPr>
                <w:rStyle w:val="Hyperlink"/>
                <w:noProof/>
              </w:rPr>
              <w:t>5.3.1</w:t>
            </w:r>
            <w:r>
              <w:rPr>
                <w:rFonts w:eastAsiaTheme="minorEastAsia" w:cstheme="minorBidi"/>
                <w:noProof/>
                <w:sz w:val="24"/>
                <w:szCs w:val="24"/>
              </w:rPr>
              <w:tab/>
            </w:r>
            <w:r w:rsidRPr="00BF6792">
              <w:rPr>
                <w:rStyle w:val="Hyperlink"/>
                <w:noProof/>
              </w:rPr>
              <w:t>Doelgroep</w:t>
            </w:r>
            <w:r>
              <w:rPr>
                <w:noProof/>
                <w:webHidden/>
              </w:rPr>
              <w:tab/>
            </w:r>
            <w:r>
              <w:rPr>
                <w:noProof/>
                <w:webHidden/>
              </w:rPr>
              <w:fldChar w:fldCharType="begin"/>
            </w:r>
            <w:r>
              <w:rPr>
                <w:noProof/>
                <w:webHidden/>
              </w:rPr>
              <w:instrText xml:space="preserve"> PAGEREF _Toc105500404 \h </w:instrText>
            </w:r>
            <w:r>
              <w:rPr>
                <w:noProof/>
                <w:webHidden/>
              </w:rPr>
            </w:r>
            <w:r>
              <w:rPr>
                <w:noProof/>
                <w:webHidden/>
              </w:rPr>
              <w:fldChar w:fldCharType="separate"/>
            </w:r>
            <w:r w:rsidR="00A036B7">
              <w:rPr>
                <w:noProof/>
                <w:webHidden/>
              </w:rPr>
              <w:t>27</w:t>
            </w:r>
            <w:r>
              <w:rPr>
                <w:noProof/>
                <w:webHidden/>
              </w:rPr>
              <w:fldChar w:fldCharType="end"/>
            </w:r>
          </w:hyperlink>
        </w:p>
        <w:p w14:paraId="528EDEE6" w14:textId="001CDD19" w:rsidR="00015206" w:rsidRDefault="00015206">
          <w:pPr>
            <w:pStyle w:val="Inhopg3"/>
            <w:tabs>
              <w:tab w:val="left" w:pos="1200"/>
              <w:tab w:val="right" w:leader="dot" w:pos="9061"/>
            </w:tabs>
            <w:rPr>
              <w:rFonts w:eastAsiaTheme="minorEastAsia" w:cstheme="minorBidi"/>
              <w:noProof/>
              <w:sz w:val="24"/>
              <w:szCs w:val="24"/>
            </w:rPr>
          </w:pPr>
          <w:hyperlink w:anchor="_Toc105500405" w:history="1">
            <w:r w:rsidRPr="00BF6792">
              <w:rPr>
                <w:rStyle w:val="Hyperlink"/>
                <w:noProof/>
              </w:rPr>
              <w:t>5.3.2</w:t>
            </w:r>
            <w:r>
              <w:rPr>
                <w:rFonts w:eastAsiaTheme="minorEastAsia" w:cstheme="minorBidi"/>
                <w:noProof/>
                <w:sz w:val="24"/>
                <w:szCs w:val="24"/>
              </w:rPr>
              <w:tab/>
            </w:r>
            <w:r w:rsidRPr="00BF6792">
              <w:rPr>
                <w:rStyle w:val="Hyperlink"/>
                <w:noProof/>
              </w:rPr>
              <w:t>WIZZR</w:t>
            </w:r>
            <w:r>
              <w:rPr>
                <w:noProof/>
                <w:webHidden/>
              </w:rPr>
              <w:tab/>
            </w:r>
            <w:r>
              <w:rPr>
                <w:noProof/>
                <w:webHidden/>
              </w:rPr>
              <w:fldChar w:fldCharType="begin"/>
            </w:r>
            <w:r>
              <w:rPr>
                <w:noProof/>
                <w:webHidden/>
              </w:rPr>
              <w:instrText xml:space="preserve"> PAGEREF _Toc105500405 \h </w:instrText>
            </w:r>
            <w:r>
              <w:rPr>
                <w:noProof/>
                <w:webHidden/>
              </w:rPr>
            </w:r>
            <w:r>
              <w:rPr>
                <w:noProof/>
                <w:webHidden/>
              </w:rPr>
              <w:fldChar w:fldCharType="separate"/>
            </w:r>
            <w:r w:rsidR="00A036B7">
              <w:rPr>
                <w:noProof/>
                <w:webHidden/>
              </w:rPr>
              <w:t>28</w:t>
            </w:r>
            <w:r>
              <w:rPr>
                <w:noProof/>
                <w:webHidden/>
              </w:rPr>
              <w:fldChar w:fldCharType="end"/>
            </w:r>
          </w:hyperlink>
        </w:p>
        <w:p w14:paraId="4E0A0062" w14:textId="2830C1C4" w:rsidR="00015206" w:rsidRDefault="00015206">
          <w:pPr>
            <w:pStyle w:val="Inhopg3"/>
            <w:tabs>
              <w:tab w:val="left" w:pos="1200"/>
              <w:tab w:val="right" w:leader="dot" w:pos="9061"/>
            </w:tabs>
            <w:rPr>
              <w:rFonts w:eastAsiaTheme="minorEastAsia" w:cstheme="minorBidi"/>
              <w:noProof/>
              <w:sz w:val="24"/>
              <w:szCs w:val="24"/>
            </w:rPr>
          </w:pPr>
          <w:hyperlink w:anchor="_Toc105500406" w:history="1">
            <w:r w:rsidRPr="00BF6792">
              <w:rPr>
                <w:rStyle w:val="Hyperlink"/>
                <w:noProof/>
              </w:rPr>
              <w:t>5.3.3</w:t>
            </w:r>
            <w:r>
              <w:rPr>
                <w:rFonts w:eastAsiaTheme="minorEastAsia" w:cstheme="minorBidi"/>
                <w:noProof/>
                <w:sz w:val="24"/>
                <w:szCs w:val="24"/>
              </w:rPr>
              <w:tab/>
            </w:r>
            <w:r w:rsidRPr="00BF6792">
              <w:rPr>
                <w:rStyle w:val="Hyperlink"/>
                <w:noProof/>
              </w:rPr>
              <w:t>Kaders voor verantwoording en bewijsvoering</w:t>
            </w:r>
            <w:r>
              <w:rPr>
                <w:noProof/>
                <w:webHidden/>
              </w:rPr>
              <w:tab/>
            </w:r>
            <w:r>
              <w:rPr>
                <w:noProof/>
                <w:webHidden/>
              </w:rPr>
              <w:fldChar w:fldCharType="begin"/>
            </w:r>
            <w:r>
              <w:rPr>
                <w:noProof/>
                <w:webHidden/>
              </w:rPr>
              <w:instrText xml:space="preserve"> PAGEREF _Toc105500406 \h </w:instrText>
            </w:r>
            <w:r>
              <w:rPr>
                <w:noProof/>
                <w:webHidden/>
              </w:rPr>
            </w:r>
            <w:r>
              <w:rPr>
                <w:noProof/>
                <w:webHidden/>
              </w:rPr>
              <w:fldChar w:fldCharType="separate"/>
            </w:r>
            <w:r w:rsidR="00A036B7">
              <w:rPr>
                <w:noProof/>
                <w:webHidden/>
              </w:rPr>
              <w:t>28</w:t>
            </w:r>
            <w:r>
              <w:rPr>
                <w:noProof/>
                <w:webHidden/>
              </w:rPr>
              <w:fldChar w:fldCharType="end"/>
            </w:r>
          </w:hyperlink>
        </w:p>
        <w:p w14:paraId="70BD9FD7" w14:textId="4561268E" w:rsidR="00015206" w:rsidRDefault="00015206">
          <w:pPr>
            <w:pStyle w:val="Inhopg3"/>
            <w:tabs>
              <w:tab w:val="left" w:pos="1200"/>
              <w:tab w:val="right" w:leader="dot" w:pos="9061"/>
            </w:tabs>
            <w:rPr>
              <w:rFonts w:eastAsiaTheme="minorEastAsia" w:cstheme="minorBidi"/>
              <w:noProof/>
              <w:sz w:val="24"/>
              <w:szCs w:val="24"/>
            </w:rPr>
          </w:pPr>
          <w:hyperlink w:anchor="_Toc105500407" w:history="1">
            <w:r w:rsidRPr="00BF6792">
              <w:rPr>
                <w:rStyle w:val="Hyperlink"/>
                <w:noProof/>
              </w:rPr>
              <w:t>5.3.4</w:t>
            </w:r>
            <w:r>
              <w:rPr>
                <w:rFonts w:eastAsiaTheme="minorEastAsia" w:cstheme="minorBidi"/>
                <w:noProof/>
                <w:sz w:val="24"/>
                <w:szCs w:val="24"/>
              </w:rPr>
              <w:tab/>
            </w:r>
            <w:r w:rsidRPr="00BF6792">
              <w:rPr>
                <w:rStyle w:val="Hyperlink"/>
                <w:noProof/>
              </w:rPr>
              <w:t>Uitgangspunten voor verrekening</w:t>
            </w:r>
            <w:r>
              <w:rPr>
                <w:noProof/>
                <w:webHidden/>
              </w:rPr>
              <w:tab/>
            </w:r>
            <w:r>
              <w:rPr>
                <w:noProof/>
                <w:webHidden/>
              </w:rPr>
              <w:fldChar w:fldCharType="begin"/>
            </w:r>
            <w:r>
              <w:rPr>
                <w:noProof/>
                <w:webHidden/>
              </w:rPr>
              <w:instrText xml:space="preserve"> PAGEREF _Toc105500407 \h </w:instrText>
            </w:r>
            <w:r>
              <w:rPr>
                <w:noProof/>
                <w:webHidden/>
              </w:rPr>
            </w:r>
            <w:r>
              <w:rPr>
                <w:noProof/>
                <w:webHidden/>
              </w:rPr>
              <w:fldChar w:fldCharType="separate"/>
            </w:r>
            <w:r w:rsidR="00A036B7">
              <w:rPr>
                <w:noProof/>
                <w:webHidden/>
              </w:rPr>
              <w:t>28</w:t>
            </w:r>
            <w:r>
              <w:rPr>
                <w:noProof/>
                <w:webHidden/>
              </w:rPr>
              <w:fldChar w:fldCharType="end"/>
            </w:r>
          </w:hyperlink>
        </w:p>
        <w:p w14:paraId="35A9FF0E" w14:textId="1168152C" w:rsidR="00015206" w:rsidRDefault="00015206">
          <w:pPr>
            <w:pStyle w:val="Inhopg3"/>
            <w:tabs>
              <w:tab w:val="left" w:pos="1200"/>
              <w:tab w:val="right" w:leader="dot" w:pos="9061"/>
            </w:tabs>
            <w:rPr>
              <w:rFonts w:eastAsiaTheme="minorEastAsia" w:cstheme="minorBidi"/>
              <w:noProof/>
              <w:sz w:val="24"/>
              <w:szCs w:val="24"/>
            </w:rPr>
          </w:pPr>
          <w:hyperlink w:anchor="_Toc105500408" w:history="1">
            <w:r w:rsidRPr="00BF6792">
              <w:rPr>
                <w:rStyle w:val="Hyperlink"/>
                <w:noProof/>
              </w:rPr>
              <w:t>5.3.5</w:t>
            </w:r>
            <w:r>
              <w:rPr>
                <w:rFonts w:eastAsiaTheme="minorEastAsia" w:cstheme="minorBidi"/>
                <w:noProof/>
                <w:sz w:val="24"/>
                <w:szCs w:val="24"/>
              </w:rPr>
              <w:tab/>
            </w:r>
            <w:r w:rsidRPr="00BF6792">
              <w:rPr>
                <w:rStyle w:val="Hyperlink"/>
                <w:noProof/>
              </w:rPr>
              <w:t>Algemene Verordening Gegevensbescherming</w:t>
            </w:r>
            <w:r>
              <w:rPr>
                <w:noProof/>
                <w:webHidden/>
              </w:rPr>
              <w:tab/>
            </w:r>
            <w:r>
              <w:rPr>
                <w:noProof/>
                <w:webHidden/>
              </w:rPr>
              <w:fldChar w:fldCharType="begin"/>
            </w:r>
            <w:r>
              <w:rPr>
                <w:noProof/>
                <w:webHidden/>
              </w:rPr>
              <w:instrText xml:space="preserve"> PAGEREF _Toc105500408 \h </w:instrText>
            </w:r>
            <w:r>
              <w:rPr>
                <w:noProof/>
                <w:webHidden/>
              </w:rPr>
            </w:r>
            <w:r>
              <w:rPr>
                <w:noProof/>
                <w:webHidden/>
              </w:rPr>
              <w:fldChar w:fldCharType="separate"/>
            </w:r>
            <w:r w:rsidR="00A036B7">
              <w:rPr>
                <w:noProof/>
                <w:webHidden/>
              </w:rPr>
              <w:t>29</w:t>
            </w:r>
            <w:r>
              <w:rPr>
                <w:noProof/>
                <w:webHidden/>
              </w:rPr>
              <w:fldChar w:fldCharType="end"/>
            </w:r>
          </w:hyperlink>
        </w:p>
        <w:p w14:paraId="55AA90FB" w14:textId="7D64E68D" w:rsidR="00015206" w:rsidRDefault="00015206">
          <w:pPr>
            <w:pStyle w:val="Inhopg3"/>
            <w:tabs>
              <w:tab w:val="left" w:pos="1200"/>
              <w:tab w:val="right" w:leader="dot" w:pos="9061"/>
            </w:tabs>
            <w:rPr>
              <w:rFonts w:eastAsiaTheme="minorEastAsia" w:cstheme="minorBidi"/>
              <w:noProof/>
              <w:sz w:val="24"/>
              <w:szCs w:val="24"/>
            </w:rPr>
          </w:pPr>
          <w:hyperlink w:anchor="_Toc105500409" w:history="1">
            <w:r w:rsidRPr="00BF6792">
              <w:rPr>
                <w:rStyle w:val="Hyperlink"/>
                <w:noProof/>
              </w:rPr>
              <w:t>5.3.6</w:t>
            </w:r>
            <w:r>
              <w:rPr>
                <w:rFonts w:eastAsiaTheme="minorEastAsia" w:cstheme="minorBidi"/>
                <w:noProof/>
                <w:sz w:val="24"/>
                <w:szCs w:val="24"/>
              </w:rPr>
              <w:tab/>
            </w:r>
            <w:r w:rsidRPr="00BF6792">
              <w:rPr>
                <w:rStyle w:val="Hyperlink"/>
                <w:noProof/>
              </w:rPr>
              <w:t>Tekortkoming Social Return</w:t>
            </w:r>
            <w:r>
              <w:rPr>
                <w:noProof/>
                <w:webHidden/>
              </w:rPr>
              <w:tab/>
            </w:r>
            <w:r>
              <w:rPr>
                <w:noProof/>
                <w:webHidden/>
              </w:rPr>
              <w:fldChar w:fldCharType="begin"/>
            </w:r>
            <w:r>
              <w:rPr>
                <w:noProof/>
                <w:webHidden/>
              </w:rPr>
              <w:instrText xml:space="preserve"> PAGEREF _Toc105500409 \h </w:instrText>
            </w:r>
            <w:r>
              <w:rPr>
                <w:noProof/>
                <w:webHidden/>
              </w:rPr>
            </w:r>
            <w:r>
              <w:rPr>
                <w:noProof/>
                <w:webHidden/>
              </w:rPr>
              <w:fldChar w:fldCharType="separate"/>
            </w:r>
            <w:r w:rsidR="00A036B7">
              <w:rPr>
                <w:noProof/>
                <w:webHidden/>
              </w:rPr>
              <w:t>29</w:t>
            </w:r>
            <w:r>
              <w:rPr>
                <w:noProof/>
                <w:webHidden/>
              </w:rPr>
              <w:fldChar w:fldCharType="end"/>
            </w:r>
          </w:hyperlink>
        </w:p>
        <w:p w14:paraId="0B88BF4F" w14:textId="11DD4C74" w:rsidR="00015206" w:rsidRDefault="00015206">
          <w:pPr>
            <w:pStyle w:val="Inhopg2"/>
            <w:rPr>
              <w:rFonts w:eastAsiaTheme="minorEastAsia" w:cstheme="minorBidi"/>
              <w:i w:val="0"/>
              <w:iCs w:val="0"/>
              <w:noProof/>
              <w:sz w:val="24"/>
              <w:szCs w:val="24"/>
            </w:rPr>
          </w:pPr>
          <w:hyperlink w:anchor="_Toc105500410" w:history="1">
            <w:r w:rsidRPr="00BF6792">
              <w:rPr>
                <w:rStyle w:val="Hyperlink"/>
                <w:noProof/>
              </w:rPr>
              <w:t>5.4</w:t>
            </w:r>
            <w:r>
              <w:rPr>
                <w:rFonts w:eastAsiaTheme="minorEastAsia" w:cstheme="minorBidi"/>
                <w:i w:val="0"/>
                <w:iCs w:val="0"/>
                <w:noProof/>
                <w:sz w:val="24"/>
                <w:szCs w:val="24"/>
              </w:rPr>
              <w:tab/>
            </w:r>
            <w:r w:rsidRPr="00BF6792">
              <w:rPr>
                <w:rStyle w:val="Hyperlink"/>
                <w:noProof/>
              </w:rPr>
              <w:t>Bijzondere uitvoeringsvoorwaarde Duurzaamheid</w:t>
            </w:r>
            <w:r>
              <w:rPr>
                <w:noProof/>
                <w:webHidden/>
              </w:rPr>
              <w:tab/>
            </w:r>
            <w:r>
              <w:rPr>
                <w:noProof/>
                <w:webHidden/>
              </w:rPr>
              <w:fldChar w:fldCharType="begin"/>
            </w:r>
            <w:r>
              <w:rPr>
                <w:noProof/>
                <w:webHidden/>
              </w:rPr>
              <w:instrText xml:space="preserve"> PAGEREF _Toc105500410 \h </w:instrText>
            </w:r>
            <w:r>
              <w:rPr>
                <w:noProof/>
                <w:webHidden/>
              </w:rPr>
            </w:r>
            <w:r>
              <w:rPr>
                <w:noProof/>
                <w:webHidden/>
              </w:rPr>
              <w:fldChar w:fldCharType="separate"/>
            </w:r>
            <w:r w:rsidR="00A036B7">
              <w:rPr>
                <w:noProof/>
                <w:webHidden/>
              </w:rPr>
              <w:t>29</w:t>
            </w:r>
            <w:r>
              <w:rPr>
                <w:noProof/>
                <w:webHidden/>
              </w:rPr>
              <w:fldChar w:fldCharType="end"/>
            </w:r>
          </w:hyperlink>
        </w:p>
        <w:p w14:paraId="181FF02D" w14:textId="09405E3C" w:rsidR="00015206" w:rsidRDefault="00015206">
          <w:pPr>
            <w:pStyle w:val="Inhopg2"/>
            <w:rPr>
              <w:rFonts w:eastAsiaTheme="minorEastAsia" w:cstheme="minorBidi"/>
              <w:i w:val="0"/>
              <w:iCs w:val="0"/>
              <w:noProof/>
              <w:sz w:val="24"/>
              <w:szCs w:val="24"/>
            </w:rPr>
          </w:pPr>
          <w:hyperlink w:anchor="_Toc105500411" w:history="1">
            <w:r w:rsidRPr="00BF6792">
              <w:rPr>
                <w:rStyle w:val="Hyperlink"/>
                <w:noProof/>
              </w:rPr>
              <w:t>5.5</w:t>
            </w:r>
            <w:r>
              <w:rPr>
                <w:rFonts w:eastAsiaTheme="minorEastAsia" w:cstheme="minorBidi"/>
                <w:i w:val="0"/>
                <w:iCs w:val="0"/>
                <w:noProof/>
                <w:sz w:val="24"/>
                <w:szCs w:val="24"/>
              </w:rPr>
              <w:tab/>
            </w:r>
            <w:r w:rsidRPr="00BF6792">
              <w:rPr>
                <w:rStyle w:val="Hyperlink"/>
                <w:noProof/>
              </w:rPr>
              <w:t>Bijzondere Uitvoeringsvoorwaarde Diversiteit en Inclusie</w:t>
            </w:r>
            <w:r>
              <w:rPr>
                <w:noProof/>
                <w:webHidden/>
              </w:rPr>
              <w:tab/>
            </w:r>
            <w:r>
              <w:rPr>
                <w:noProof/>
                <w:webHidden/>
              </w:rPr>
              <w:fldChar w:fldCharType="begin"/>
            </w:r>
            <w:r>
              <w:rPr>
                <w:noProof/>
                <w:webHidden/>
              </w:rPr>
              <w:instrText xml:space="preserve"> PAGEREF _Toc105500411 \h </w:instrText>
            </w:r>
            <w:r>
              <w:rPr>
                <w:noProof/>
                <w:webHidden/>
              </w:rPr>
            </w:r>
            <w:r>
              <w:rPr>
                <w:noProof/>
                <w:webHidden/>
              </w:rPr>
              <w:fldChar w:fldCharType="separate"/>
            </w:r>
            <w:r w:rsidR="00A036B7">
              <w:rPr>
                <w:noProof/>
                <w:webHidden/>
              </w:rPr>
              <w:t>30</w:t>
            </w:r>
            <w:r>
              <w:rPr>
                <w:noProof/>
                <w:webHidden/>
              </w:rPr>
              <w:fldChar w:fldCharType="end"/>
            </w:r>
          </w:hyperlink>
        </w:p>
        <w:p w14:paraId="1C4DA3D9" w14:textId="18088941" w:rsidR="00015206" w:rsidRDefault="00015206">
          <w:pPr>
            <w:pStyle w:val="Inhopg1"/>
            <w:tabs>
              <w:tab w:val="left" w:pos="480"/>
              <w:tab w:val="right" w:leader="dot" w:pos="9061"/>
            </w:tabs>
            <w:rPr>
              <w:rFonts w:eastAsiaTheme="minorEastAsia" w:cstheme="minorBidi"/>
              <w:b w:val="0"/>
              <w:bCs w:val="0"/>
              <w:noProof/>
              <w:sz w:val="24"/>
              <w:szCs w:val="24"/>
            </w:rPr>
          </w:pPr>
          <w:hyperlink w:anchor="_Toc105500412" w:history="1">
            <w:r w:rsidRPr="00BF6792">
              <w:rPr>
                <w:rStyle w:val="Hyperlink"/>
                <w:noProof/>
              </w:rPr>
              <w:t>6</w:t>
            </w:r>
            <w:r>
              <w:rPr>
                <w:rFonts w:eastAsiaTheme="minorEastAsia" w:cstheme="minorBidi"/>
                <w:b w:val="0"/>
                <w:bCs w:val="0"/>
                <w:noProof/>
                <w:sz w:val="24"/>
                <w:szCs w:val="24"/>
              </w:rPr>
              <w:tab/>
            </w:r>
            <w:r w:rsidRPr="00BF6792">
              <w:rPr>
                <w:rStyle w:val="Hyperlink"/>
                <w:noProof/>
              </w:rPr>
              <w:t>Beoordeling van de Inschrijving</w:t>
            </w:r>
            <w:r>
              <w:rPr>
                <w:noProof/>
                <w:webHidden/>
              </w:rPr>
              <w:tab/>
            </w:r>
            <w:r>
              <w:rPr>
                <w:noProof/>
                <w:webHidden/>
              </w:rPr>
              <w:fldChar w:fldCharType="begin"/>
            </w:r>
            <w:r>
              <w:rPr>
                <w:noProof/>
                <w:webHidden/>
              </w:rPr>
              <w:instrText xml:space="preserve"> PAGEREF _Toc105500412 \h </w:instrText>
            </w:r>
            <w:r>
              <w:rPr>
                <w:noProof/>
                <w:webHidden/>
              </w:rPr>
            </w:r>
            <w:r>
              <w:rPr>
                <w:noProof/>
                <w:webHidden/>
              </w:rPr>
              <w:fldChar w:fldCharType="separate"/>
            </w:r>
            <w:r w:rsidR="00A036B7">
              <w:rPr>
                <w:noProof/>
                <w:webHidden/>
              </w:rPr>
              <w:t>31</w:t>
            </w:r>
            <w:r>
              <w:rPr>
                <w:noProof/>
                <w:webHidden/>
              </w:rPr>
              <w:fldChar w:fldCharType="end"/>
            </w:r>
          </w:hyperlink>
        </w:p>
        <w:p w14:paraId="699389D5" w14:textId="2DE0B379" w:rsidR="00015206" w:rsidRDefault="00015206">
          <w:pPr>
            <w:pStyle w:val="Inhopg2"/>
            <w:rPr>
              <w:rFonts w:eastAsiaTheme="minorEastAsia" w:cstheme="minorBidi"/>
              <w:i w:val="0"/>
              <w:iCs w:val="0"/>
              <w:noProof/>
              <w:sz w:val="24"/>
              <w:szCs w:val="24"/>
            </w:rPr>
          </w:pPr>
          <w:hyperlink w:anchor="_Toc105500413" w:history="1">
            <w:r w:rsidRPr="00BF6792">
              <w:rPr>
                <w:rStyle w:val="Hyperlink"/>
                <w:noProof/>
              </w:rPr>
              <w:t>6.1</w:t>
            </w:r>
            <w:r>
              <w:rPr>
                <w:rFonts w:eastAsiaTheme="minorEastAsia" w:cstheme="minorBidi"/>
                <w:i w:val="0"/>
                <w:iCs w:val="0"/>
                <w:noProof/>
                <w:sz w:val="24"/>
                <w:szCs w:val="24"/>
              </w:rPr>
              <w:tab/>
            </w:r>
            <w:r w:rsidRPr="00BF6792">
              <w:rPr>
                <w:rStyle w:val="Hyperlink"/>
                <w:noProof/>
              </w:rPr>
              <w:t>Gunningscriterium</w:t>
            </w:r>
            <w:r>
              <w:rPr>
                <w:noProof/>
                <w:webHidden/>
              </w:rPr>
              <w:tab/>
            </w:r>
            <w:r>
              <w:rPr>
                <w:noProof/>
                <w:webHidden/>
              </w:rPr>
              <w:fldChar w:fldCharType="begin"/>
            </w:r>
            <w:r>
              <w:rPr>
                <w:noProof/>
                <w:webHidden/>
              </w:rPr>
              <w:instrText xml:space="preserve"> PAGEREF _Toc105500413 \h </w:instrText>
            </w:r>
            <w:r>
              <w:rPr>
                <w:noProof/>
                <w:webHidden/>
              </w:rPr>
            </w:r>
            <w:r>
              <w:rPr>
                <w:noProof/>
                <w:webHidden/>
              </w:rPr>
              <w:fldChar w:fldCharType="separate"/>
            </w:r>
            <w:r w:rsidR="00A036B7">
              <w:rPr>
                <w:noProof/>
                <w:webHidden/>
              </w:rPr>
              <w:t>31</w:t>
            </w:r>
            <w:r>
              <w:rPr>
                <w:noProof/>
                <w:webHidden/>
              </w:rPr>
              <w:fldChar w:fldCharType="end"/>
            </w:r>
          </w:hyperlink>
        </w:p>
        <w:p w14:paraId="5C1B8D97" w14:textId="01540B0D" w:rsidR="00015206" w:rsidRDefault="00015206">
          <w:pPr>
            <w:pStyle w:val="Inhopg2"/>
            <w:rPr>
              <w:rFonts w:eastAsiaTheme="minorEastAsia" w:cstheme="minorBidi"/>
              <w:i w:val="0"/>
              <w:iCs w:val="0"/>
              <w:noProof/>
              <w:sz w:val="24"/>
              <w:szCs w:val="24"/>
            </w:rPr>
          </w:pPr>
          <w:hyperlink w:anchor="_Toc105500414" w:history="1">
            <w:r w:rsidRPr="00BF6792">
              <w:rPr>
                <w:rStyle w:val="Hyperlink"/>
                <w:noProof/>
              </w:rPr>
              <w:t>6.2</w:t>
            </w:r>
            <w:r>
              <w:rPr>
                <w:rFonts w:eastAsiaTheme="minorEastAsia" w:cstheme="minorBidi"/>
                <w:i w:val="0"/>
                <w:iCs w:val="0"/>
                <w:noProof/>
                <w:sz w:val="24"/>
                <w:szCs w:val="24"/>
              </w:rPr>
              <w:tab/>
            </w:r>
            <w:r w:rsidRPr="00BF6792">
              <w:rPr>
                <w:rStyle w:val="Hyperlink"/>
                <w:noProof/>
              </w:rPr>
              <w:t>Beoordelingssystematiek</w:t>
            </w:r>
            <w:r>
              <w:rPr>
                <w:noProof/>
                <w:webHidden/>
              </w:rPr>
              <w:tab/>
            </w:r>
            <w:r>
              <w:rPr>
                <w:noProof/>
                <w:webHidden/>
              </w:rPr>
              <w:fldChar w:fldCharType="begin"/>
            </w:r>
            <w:r>
              <w:rPr>
                <w:noProof/>
                <w:webHidden/>
              </w:rPr>
              <w:instrText xml:space="preserve"> PAGEREF _Toc105500414 \h </w:instrText>
            </w:r>
            <w:r>
              <w:rPr>
                <w:noProof/>
                <w:webHidden/>
              </w:rPr>
            </w:r>
            <w:r>
              <w:rPr>
                <w:noProof/>
                <w:webHidden/>
              </w:rPr>
              <w:fldChar w:fldCharType="separate"/>
            </w:r>
            <w:r w:rsidR="00A036B7">
              <w:rPr>
                <w:noProof/>
                <w:webHidden/>
              </w:rPr>
              <w:t>31</w:t>
            </w:r>
            <w:r>
              <w:rPr>
                <w:noProof/>
                <w:webHidden/>
              </w:rPr>
              <w:fldChar w:fldCharType="end"/>
            </w:r>
          </w:hyperlink>
        </w:p>
        <w:p w14:paraId="2813B233" w14:textId="65C5029E" w:rsidR="00015206" w:rsidRDefault="00015206">
          <w:pPr>
            <w:pStyle w:val="Inhopg2"/>
            <w:rPr>
              <w:rFonts w:eastAsiaTheme="minorEastAsia" w:cstheme="minorBidi"/>
              <w:i w:val="0"/>
              <w:iCs w:val="0"/>
              <w:noProof/>
              <w:sz w:val="24"/>
              <w:szCs w:val="24"/>
            </w:rPr>
          </w:pPr>
          <w:hyperlink w:anchor="_Toc105500415" w:history="1">
            <w:r w:rsidRPr="00BF6792">
              <w:rPr>
                <w:rStyle w:val="Hyperlink"/>
                <w:noProof/>
              </w:rPr>
              <w:t>6.3</w:t>
            </w:r>
            <w:r>
              <w:rPr>
                <w:rFonts w:eastAsiaTheme="minorEastAsia" w:cstheme="minorBidi"/>
                <w:i w:val="0"/>
                <w:iCs w:val="0"/>
                <w:noProof/>
                <w:sz w:val="24"/>
                <w:szCs w:val="24"/>
              </w:rPr>
              <w:tab/>
            </w:r>
            <w:r w:rsidRPr="00BF6792">
              <w:rPr>
                <w:rStyle w:val="Hyperlink"/>
                <w:noProof/>
              </w:rPr>
              <w:t>Beoordeling kwaliteit</w:t>
            </w:r>
            <w:r>
              <w:rPr>
                <w:noProof/>
                <w:webHidden/>
              </w:rPr>
              <w:tab/>
            </w:r>
            <w:r>
              <w:rPr>
                <w:noProof/>
                <w:webHidden/>
              </w:rPr>
              <w:fldChar w:fldCharType="begin"/>
            </w:r>
            <w:r>
              <w:rPr>
                <w:noProof/>
                <w:webHidden/>
              </w:rPr>
              <w:instrText xml:space="preserve"> PAGEREF _Toc105500415 \h </w:instrText>
            </w:r>
            <w:r>
              <w:rPr>
                <w:noProof/>
                <w:webHidden/>
              </w:rPr>
            </w:r>
            <w:r>
              <w:rPr>
                <w:noProof/>
                <w:webHidden/>
              </w:rPr>
              <w:fldChar w:fldCharType="separate"/>
            </w:r>
            <w:r w:rsidR="00A036B7">
              <w:rPr>
                <w:noProof/>
                <w:webHidden/>
              </w:rPr>
              <w:t>31</w:t>
            </w:r>
            <w:r>
              <w:rPr>
                <w:noProof/>
                <w:webHidden/>
              </w:rPr>
              <w:fldChar w:fldCharType="end"/>
            </w:r>
          </w:hyperlink>
        </w:p>
        <w:p w14:paraId="16A807ED" w14:textId="3BE81ECC" w:rsidR="00015206" w:rsidRDefault="00015206">
          <w:pPr>
            <w:pStyle w:val="Inhopg3"/>
            <w:tabs>
              <w:tab w:val="left" w:pos="1200"/>
              <w:tab w:val="right" w:leader="dot" w:pos="9061"/>
            </w:tabs>
            <w:rPr>
              <w:rFonts w:eastAsiaTheme="minorEastAsia" w:cstheme="minorBidi"/>
              <w:noProof/>
              <w:sz w:val="24"/>
              <w:szCs w:val="24"/>
            </w:rPr>
          </w:pPr>
          <w:hyperlink w:anchor="_Toc105500416" w:history="1">
            <w:r w:rsidRPr="00BF6792">
              <w:rPr>
                <w:rStyle w:val="Hyperlink"/>
                <w:noProof/>
              </w:rPr>
              <w:t>6.3.1</w:t>
            </w:r>
            <w:r>
              <w:rPr>
                <w:rFonts w:eastAsiaTheme="minorEastAsia" w:cstheme="minorBidi"/>
                <w:noProof/>
                <w:sz w:val="24"/>
                <w:szCs w:val="24"/>
              </w:rPr>
              <w:tab/>
            </w:r>
            <w:r w:rsidRPr="00BF6792">
              <w:rPr>
                <w:rStyle w:val="Hyperlink"/>
                <w:noProof/>
              </w:rPr>
              <w:t>Minimale score kwaliteit</w:t>
            </w:r>
            <w:r>
              <w:rPr>
                <w:noProof/>
                <w:webHidden/>
              </w:rPr>
              <w:tab/>
            </w:r>
            <w:r>
              <w:rPr>
                <w:noProof/>
                <w:webHidden/>
              </w:rPr>
              <w:fldChar w:fldCharType="begin"/>
            </w:r>
            <w:r>
              <w:rPr>
                <w:noProof/>
                <w:webHidden/>
              </w:rPr>
              <w:instrText xml:space="preserve"> PAGEREF _Toc105500416 \h </w:instrText>
            </w:r>
            <w:r>
              <w:rPr>
                <w:noProof/>
                <w:webHidden/>
              </w:rPr>
            </w:r>
            <w:r>
              <w:rPr>
                <w:noProof/>
                <w:webHidden/>
              </w:rPr>
              <w:fldChar w:fldCharType="separate"/>
            </w:r>
            <w:r w:rsidR="00A036B7">
              <w:rPr>
                <w:noProof/>
                <w:webHidden/>
              </w:rPr>
              <w:t>31</w:t>
            </w:r>
            <w:r>
              <w:rPr>
                <w:noProof/>
                <w:webHidden/>
              </w:rPr>
              <w:fldChar w:fldCharType="end"/>
            </w:r>
          </w:hyperlink>
        </w:p>
        <w:p w14:paraId="4744C7D1" w14:textId="337E3D20" w:rsidR="00015206" w:rsidRDefault="00015206">
          <w:pPr>
            <w:pStyle w:val="Inhopg3"/>
            <w:tabs>
              <w:tab w:val="left" w:pos="1200"/>
              <w:tab w:val="right" w:leader="dot" w:pos="9061"/>
            </w:tabs>
            <w:rPr>
              <w:rFonts w:eastAsiaTheme="minorEastAsia" w:cstheme="minorBidi"/>
              <w:noProof/>
              <w:sz w:val="24"/>
              <w:szCs w:val="24"/>
            </w:rPr>
          </w:pPr>
          <w:hyperlink w:anchor="_Toc105500417" w:history="1">
            <w:r w:rsidRPr="00BF6792">
              <w:rPr>
                <w:rStyle w:val="Hyperlink"/>
                <w:noProof/>
              </w:rPr>
              <w:t>6.3.2</w:t>
            </w:r>
            <w:r>
              <w:rPr>
                <w:rFonts w:eastAsiaTheme="minorEastAsia" w:cstheme="minorBidi"/>
                <w:noProof/>
                <w:sz w:val="24"/>
                <w:szCs w:val="24"/>
              </w:rPr>
              <w:tab/>
            </w:r>
            <w:r w:rsidRPr="00BF6792">
              <w:rPr>
                <w:rStyle w:val="Hyperlink"/>
                <w:noProof/>
              </w:rPr>
              <w:t>Kwaliteit, plan van aanpak</w:t>
            </w:r>
            <w:r>
              <w:rPr>
                <w:noProof/>
                <w:webHidden/>
              </w:rPr>
              <w:tab/>
            </w:r>
            <w:r>
              <w:rPr>
                <w:noProof/>
                <w:webHidden/>
              </w:rPr>
              <w:fldChar w:fldCharType="begin"/>
            </w:r>
            <w:r>
              <w:rPr>
                <w:noProof/>
                <w:webHidden/>
              </w:rPr>
              <w:instrText xml:space="preserve"> PAGEREF _Toc105500417 \h </w:instrText>
            </w:r>
            <w:r>
              <w:rPr>
                <w:noProof/>
                <w:webHidden/>
              </w:rPr>
            </w:r>
            <w:r>
              <w:rPr>
                <w:noProof/>
                <w:webHidden/>
              </w:rPr>
              <w:fldChar w:fldCharType="separate"/>
            </w:r>
            <w:r w:rsidR="00A036B7">
              <w:rPr>
                <w:noProof/>
                <w:webHidden/>
              </w:rPr>
              <w:t>31</w:t>
            </w:r>
            <w:r>
              <w:rPr>
                <w:noProof/>
                <w:webHidden/>
              </w:rPr>
              <w:fldChar w:fldCharType="end"/>
            </w:r>
          </w:hyperlink>
        </w:p>
        <w:p w14:paraId="34B28A06" w14:textId="31B6CDB7" w:rsidR="00015206" w:rsidRDefault="00015206">
          <w:pPr>
            <w:pStyle w:val="Inhopg2"/>
            <w:rPr>
              <w:rFonts w:eastAsiaTheme="minorEastAsia" w:cstheme="minorBidi"/>
              <w:i w:val="0"/>
              <w:iCs w:val="0"/>
              <w:noProof/>
              <w:sz w:val="24"/>
              <w:szCs w:val="24"/>
            </w:rPr>
          </w:pPr>
          <w:hyperlink w:anchor="_Toc105500418" w:history="1">
            <w:r w:rsidRPr="00BF6792">
              <w:rPr>
                <w:rStyle w:val="Hyperlink"/>
                <w:noProof/>
              </w:rPr>
              <w:t>6.4</w:t>
            </w:r>
            <w:r>
              <w:rPr>
                <w:rFonts w:eastAsiaTheme="minorEastAsia" w:cstheme="minorBidi"/>
                <w:i w:val="0"/>
                <w:iCs w:val="0"/>
                <w:noProof/>
                <w:sz w:val="24"/>
                <w:szCs w:val="24"/>
              </w:rPr>
              <w:tab/>
            </w:r>
            <w:r w:rsidRPr="00BF6792">
              <w:rPr>
                <w:rStyle w:val="Hyperlink"/>
                <w:noProof/>
              </w:rPr>
              <w:t>Beoordelen Prijs</w:t>
            </w:r>
            <w:r>
              <w:rPr>
                <w:noProof/>
                <w:webHidden/>
              </w:rPr>
              <w:tab/>
            </w:r>
            <w:r>
              <w:rPr>
                <w:noProof/>
                <w:webHidden/>
              </w:rPr>
              <w:fldChar w:fldCharType="begin"/>
            </w:r>
            <w:r>
              <w:rPr>
                <w:noProof/>
                <w:webHidden/>
              </w:rPr>
              <w:instrText xml:space="preserve"> PAGEREF _Toc105500418 \h </w:instrText>
            </w:r>
            <w:r>
              <w:rPr>
                <w:noProof/>
                <w:webHidden/>
              </w:rPr>
            </w:r>
            <w:r>
              <w:rPr>
                <w:noProof/>
                <w:webHidden/>
              </w:rPr>
              <w:fldChar w:fldCharType="separate"/>
            </w:r>
            <w:r w:rsidR="00A036B7">
              <w:rPr>
                <w:noProof/>
                <w:webHidden/>
              </w:rPr>
              <w:t>33</w:t>
            </w:r>
            <w:r>
              <w:rPr>
                <w:noProof/>
                <w:webHidden/>
              </w:rPr>
              <w:fldChar w:fldCharType="end"/>
            </w:r>
          </w:hyperlink>
        </w:p>
        <w:p w14:paraId="4065CDA3" w14:textId="63B98190" w:rsidR="00015206" w:rsidRDefault="00015206">
          <w:pPr>
            <w:pStyle w:val="Inhopg2"/>
            <w:rPr>
              <w:rFonts w:eastAsiaTheme="minorEastAsia" w:cstheme="minorBidi"/>
              <w:i w:val="0"/>
              <w:iCs w:val="0"/>
              <w:noProof/>
              <w:sz w:val="24"/>
              <w:szCs w:val="24"/>
            </w:rPr>
          </w:pPr>
          <w:hyperlink w:anchor="_Toc105500419" w:history="1">
            <w:r w:rsidRPr="00BF6792">
              <w:rPr>
                <w:rStyle w:val="Hyperlink"/>
                <w:noProof/>
              </w:rPr>
              <w:t>6.5</w:t>
            </w:r>
            <w:r>
              <w:rPr>
                <w:rFonts w:eastAsiaTheme="minorEastAsia" w:cstheme="minorBidi"/>
                <w:i w:val="0"/>
                <w:iCs w:val="0"/>
                <w:noProof/>
                <w:sz w:val="24"/>
                <w:szCs w:val="24"/>
              </w:rPr>
              <w:tab/>
            </w:r>
            <w:r w:rsidRPr="00BF6792">
              <w:rPr>
                <w:rStyle w:val="Hyperlink"/>
                <w:noProof/>
              </w:rPr>
              <w:t>Eindscore Economisch Meest Voordelige Inschrijving</w:t>
            </w:r>
            <w:r>
              <w:rPr>
                <w:noProof/>
                <w:webHidden/>
              </w:rPr>
              <w:tab/>
            </w:r>
            <w:r>
              <w:rPr>
                <w:noProof/>
                <w:webHidden/>
              </w:rPr>
              <w:fldChar w:fldCharType="begin"/>
            </w:r>
            <w:r>
              <w:rPr>
                <w:noProof/>
                <w:webHidden/>
              </w:rPr>
              <w:instrText xml:space="preserve"> PAGEREF _Toc105500419 \h </w:instrText>
            </w:r>
            <w:r>
              <w:rPr>
                <w:noProof/>
                <w:webHidden/>
              </w:rPr>
            </w:r>
            <w:r>
              <w:rPr>
                <w:noProof/>
                <w:webHidden/>
              </w:rPr>
              <w:fldChar w:fldCharType="separate"/>
            </w:r>
            <w:r w:rsidR="00A036B7">
              <w:rPr>
                <w:noProof/>
                <w:webHidden/>
              </w:rPr>
              <w:t>35</w:t>
            </w:r>
            <w:r>
              <w:rPr>
                <w:noProof/>
                <w:webHidden/>
              </w:rPr>
              <w:fldChar w:fldCharType="end"/>
            </w:r>
          </w:hyperlink>
        </w:p>
        <w:p w14:paraId="1C8ECEAB" w14:textId="160D8357" w:rsidR="00015206" w:rsidRDefault="00015206">
          <w:pPr>
            <w:pStyle w:val="Inhopg1"/>
            <w:tabs>
              <w:tab w:val="left" w:pos="480"/>
              <w:tab w:val="right" w:leader="dot" w:pos="9061"/>
            </w:tabs>
            <w:rPr>
              <w:rFonts w:eastAsiaTheme="minorEastAsia" w:cstheme="minorBidi"/>
              <w:b w:val="0"/>
              <w:bCs w:val="0"/>
              <w:noProof/>
              <w:sz w:val="24"/>
              <w:szCs w:val="24"/>
            </w:rPr>
          </w:pPr>
          <w:hyperlink w:anchor="_Toc105500420" w:history="1">
            <w:r w:rsidRPr="00BF6792">
              <w:rPr>
                <w:rStyle w:val="Hyperlink"/>
                <w:noProof/>
              </w:rPr>
              <w:t>7</w:t>
            </w:r>
            <w:r>
              <w:rPr>
                <w:rFonts w:eastAsiaTheme="minorEastAsia" w:cstheme="minorBidi"/>
                <w:b w:val="0"/>
                <w:bCs w:val="0"/>
                <w:noProof/>
                <w:sz w:val="24"/>
                <w:szCs w:val="24"/>
              </w:rPr>
              <w:tab/>
            </w:r>
            <w:r w:rsidRPr="00BF6792">
              <w:rPr>
                <w:rStyle w:val="Hyperlink"/>
                <w:noProof/>
              </w:rPr>
              <w:t>Begrippenkader</w:t>
            </w:r>
            <w:r>
              <w:rPr>
                <w:noProof/>
                <w:webHidden/>
              </w:rPr>
              <w:tab/>
            </w:r>
            <w:r>
              <w:rPr>
                <w:noProof/>
                <w:webHidden/>
              </w:rPr>
              <w:fldChar w:fldCharType="begin"/>
            </w:r>
            <w:r>
              <w:rPr>
                <w:noProof/>
                <w:webHidden/>
              </w:rPr>
              <w:instrText xml:space="preserve"> PAGEREF _Toc105500420 \h </w:instrText>
            </w:r>
            <w:r>
              <w:rPr>
                <w:noProof/>
                <w:webHidden/>
              </w:rPr>
            </w:r>
            <w:r>
              <w:rPr>
                <w:noProof/>
                <w:webHidden/>
              </w:rPr>
              <w:fldChar w:fldCharType="separate"/>
            </w:r>
            <w:r w:rsidR="00A036B7">
              <w:rPr>
                <w:noProof/>
                <w:webHidden/>
              </w:rPr>
              <w:t>36</w:t>
            </w:r>
            <w:r>
              <w:rPr>
                <w:noProof/>
                <w:webHidden/>
              </w:rPr>
              <w:fldChar w:fldCharType="end"/>
            </w:r>
          </w:hyperlink>
        </w:p>
        <w:p w14:paraId="2D9B318A" w14:textId="4BD9062A" w:rsidR="00015206" w:rsidRDefault="00015206">
          <w:pPr>
            <w:pStyle w:val="Inhopg1"/>
            <w:tabs>
              <w:tab w:val="right" w:leader="dot" w:pos="9061"/>
            </w:tabs>
            <w:rPr>
              <w:rFonts w:eastAsiaTheme="minorEastAsia" w:cstheme="minorBidi"/>
              <w:b w:val="0"/>
              <w:bCs w:val="0"/>
              <w:noProof/>
              <w:sz w:val="24"/>
              <w:szCs w:val="24"/>
            </w:rPr>
          </w:pPr>
          <w:hyperlink w:anchor="_Toc105500421" w:history="1">
            <w:r w:rsidRPr="00BF6792">
              <w:rPr>
                <w:rStyle w:val="Hyperlink"/>
                <w:noProof/>
              </w:rPr>
              <w:t>Bijlagen</w:t>
            </w:r>
            <w:r>
              <w:rPr>
                <w:noProof/>
                <w:webHidden/>
              </w:rPr>
              <w:tab/>
            </w:r>
            <w:r>
              <w:rPr>
                <w:noProof/>
                <w:webHidden/>
              </w:rPr>
              <w:fldChar w:fldCharType="begin"/>
            </w:r>
            <w:r>
              <w:rPr>
                <w:noProof/>
                <w:webHidden/>
              </w:rPr>
              <w:instrText xml:space="preserve"> PAGEREF _Toc105500421 \h </w:instrText>
            </w:r>
            <w:r>
              <w:rPr>
                <w:noProof/>
                <w:webHidden/>
              </w:rPr>
            </w:r>
            <w:r>
              <w:rPr>
                <w:noProof/>
                <w:webHidden/>
              </w:rPr>
              <w:fldChar w:fldCharType="separate"/>
            </w:r>
            <w:r w:rsidR="00A036B7">
              <w:rPr>
                <w:noProof/>
                <w:webHidden/>
              </w:rPr>
              <w:t>39</w:t>
            </w:r>
            <w:r>
              <w:rPr>
                <w:noProof/>
                <w:webHidden/>
              </w:rPr>
              <w:fldChar w:fldCharType="end"/>
            </w:r>
          </w:hyperlink>
        </w:p>
        <w:p w14:paraId="39896911" w14:textId="16A9A1B7" w:rsidR="00F12D75" w:rsidRPr="00C03113" w:rsidRDefault="00F12D75" w:rsidP="00D338C1">
          <w:pPr>
            <w:rPr>
              <w:rFonts w:ascii="Corbel" w:hAnsi="Corbel"/>
              <w:b/>
              <w:bCs/>
              <w:noProof/>
              <w:sz w:val="21"/>
              <w:szCs w:val="21"/>
            </w:rPr>
          </w:pPr>
          <w:r w:rsidRPr="00D338C1">
            <w:rPr>
              <w:rFonts w:ascii="Corbel" w:hAnsi="Corbel"/>
              <w:b/>
              <w:bCs/>
              <w:noProof/>
              <w:sz w:val="21"/>
              <w:szCs w:val="21"/>
            </w:rPr>
            <w:fldChar w:fldCharType="end"/>
          </w:r>
        </w:p>
      </w:sdtContent>
    </w:sdt>
    <w:p w14:paraId="47C60117" w14:textId="1CEB1CC2" w:rsidR="00C177CF" w:rsidRPr="00C03113" w:rsidRDefault="00C177CF" w:rsidP="00C03113">
      <w:pPr>
        <w:rPr>
          <w:rFonts w:ascii="Corbel" w:hAnsi="Corbel"/>
          <w:sz w:val="21"/>
          <w:szCs w:val="21"/>
        </w:rPr>
      </w:pPr>
    </w:p>
    <w:p w14:paraId="07F6D593" w14:textId="357A517F" w:rsidR="00C177CF" w:rsidRPr="00397D93" w:rsidRDefault="00C177CF" w:rsidP="00CA650E">
      <w:pPr>
        <w:pStyle w:val="Kop1"/>
        <w:pageBreakBefore/>
        <w:spacing w:before="120" w:after="240" w:line="288" w:lineRule="auto"/>
        <w:ind w:left="431" w:hanging="431"/>
      </w:pPr>
      <w:bookmarkStart w:id="0" w:name="_Toc104888105"/>
      <w:bookmarkStart w:id="1" w:name="_Toc409098635"/>
      <w:bookmarkStart w:id="2" w:name="_Toc105500339"/>
      <w:r w:rsidRPr="00397D93">
        <w:lastRenderedPageBreak/>
        <w:t>De Opdracht</w:t>
      </w:r>
      <w:bookmarkEnd w:id="0"/>
      <w:bookmarkEnd w:id="2"/>
    </w:p>
    <w:bookmarkEnd w:id="1"/>
    <w:p w14:paraId="140D9EF0" w14:textId="734F3A8B" w:rsidR="00C177CF" w:rsidRPr="00397D93" w:rsidRDefault="00C177CF" w:rsidP="00841D55">
      <w:pPr>
        <w:spacing w:after="120" w:line="288" w:lineRule="auto"/>
        <w:rPr>
          <w:rFonts w:ascii="Corbel" w:hAnsi="Corbel"/>
          <w:b/>
          <w:sz w:val="21"/>
        </w:rPr>
      </w:pPr>
      <w:r w:rsidRPr="00397D93">
        <w:rPr>
          <w:rFonts w:ascii="Corbel" w:hAnsi="Corbel"/>
          <w:b/>
          <w:sz w:val="21"/>
        </w:rPr>
        <w:t xml:space="preserve">NOTA BENE: Woorden die met een hoofdletter beginnen verwijzen naar een begrip uit het Begrippenkader ( Hoofdstuk 7) </w:t>
      </w:r>
    </w:p>
    <w:p w14:paraId="69970C9D" w14:textId="0E02123F" w:rsidR="00C177CF" w:rsidRPr="00397D93" w:rsidRDefault="00C177CF" w:rsidP="00841D55">
      <w:pPr>
        <w:pStyle w:val="Kop2"/>
        <w:spacing w:line="288" w:lineRule="auto"/>
      </w:pPr>
      <w:bookmarkStart w:id="3" w:name="_Toc409098636"/>
      <w:bookmarkStart w:id="4" w:name="_Toc104888106"/>
      <w:bookmarkStart w:id="5" w:name="_Toc105500340"/>
      <w:r w:rsidRPr="00397D93">
        <w:t>Doelstelling, omschrijving en context van de Aanbesteding</w:t>
      </w:r>
      <w:bookmarkEnd w:id="3"/>
      <w:bookmarkEnd w:id="4"/>
      <w:bookmarkEnd w:id="5"/>
    </w:p>
    <w:p w14:paraId="62CBE269" w14:textId="577BD4E2" w:rsidR="00C177CF" w:rsidRPr="00397D93" w:rsidRDefault="00C177CF" w:rsidP="00841D55">
      <w:pPr>
        <w:spacing w:line="288" w:lineRule="auto"/>
        <w:rPr>
          <w:rFonts w:ascii="Corbel" w:hAnsi="Corbel"/>
          <w:sz w:val="21"/>
        </w:rPr>
      </w:pPr>
      <w:r w:rsidRPr="00397D93">
        <w:rPr>
          <w:rFonts w:ascii="Corbel" w:hAnsi="Corbel"/>
          <w:sz w:val="21"/>
        </w:rPr>
        <w:t xml:space="preserve">In het kader van deze Aanbesteding is de Gemeente voornemens </w:t>
      </w:r>
      <w:r w:rsidR="0049013F" w:rsidRPr="00397D93">
        <w:rPr>
          <w:rFonts w:ascii="Corbel" w:hAnsi="Corbel"/>
          <w:sz w:val="21"/>
        </w:rPr>
        <w:t xml:space="preserve">een </w:t>
      </w:r>
      <w:r w:rsidR="003F23AF" w:rsidRPr="00397D93">
        <w:rPr>
          <w:rFonts w:ascii="Corbel" w:hAnsi="Corbel"/>
          <w:sz w:val="21"/>
        </w:rPr>
        <w:t>Opdracht</w:t>
      </w:r>
      <w:r w:rsidR="0049013F" w:rsidRPr="00397D93">
        <w:rPr>
          <w:rFonts w:ascii="Corbel" w:hAnsi="Corbel"/>
          <w:sz w:val="21"/>
        </w:rPr>
        <w:t xml:space="preserve"> te gunnen voor de</w:t>
      </w:r>
      <w:r w:rsidR="00B33E72" w:rsidRPr="00397D93">
        <w:rPr>
          <w:rFonts w:ascii="Corbel" w:hAnsi="Corbel"/>
          <w:sz w:val="21"/>
        </w:rPr>
        <w:t xml:space="preserve"> zogenaamde </w:t>
      </w:r>
      <w:proofErr w:type="spellStart"/>
      <w:r w:rsidR="00551E77" w:rsidRPr="00397D93">
        <w:rPr>
          <w:rFonts w:ascii="Corbel" w:hAnsi="Corbel"/>
          <w:sz w:val="21"/>
        </w:rPr>
        <w:t>P</w:t>
      </w:r>
      <w:r w:rsidR="00403454" w:rsidRPr="00397D93">
        <w:rPr>
          <w:rFonts w:ascii="Corbel" w:hAnsi="Corbel"/>
          <w:sz w:val="21"/>
        </w:rPr>
        <w:t>C</w:t>
      </w:r>
      <w:r w:rsidR="00551E77" w:rsidRPr="00397D93">
        <w:rPr>
          <w:rFonts w:ascii="Corbel" w:hAnsi="Corbel"/>
          <w:sz w:val="21"/>
        </w:rPr>
        <w:t>-regeling</w:t>
      </w:r>
      <w:proofErr w:type="spellEnd"/>
      <w:r w:rsidR="0049013F" w:rsidRPr="00397D93">
        <w:rPr>
          <w:rFonts w:ascii="Corbel" w:hAnsi="Corbel"/>
          <w:sz w:val="21"/>
        </w:rPr>
        <w:t xml:space="preserve">. Via de </w:t>
      </w:r>
      <w:proofErr w:type="spellStart"/>
      <w:r w:rsidR="00551E77" w:rsidRPr="00397D93">
        <w:rPr>
          <w:rFonts w:ascii="Corbel" w:hAnsi="Corbel"/>
          <w:sz w:val="21"/>
        </w:rPr>
        <w:t>PC-regeling</w:t>
      </w:r>
      <w:proofErr w:type="spellEnd"/>
      <w:r w:rsidR="0049013F" w:rsidRPr="00397D93">
        <w:rPr>
          <w:rFonts w:ascii="Corbel" w:hAnsi="Corbel"/>
          <w:sz w:val="21"/>
        </w:rPr>
        <w:t xml:space="preserve"> word</w:t>
      </w:r>
      <w:r w:rsidR="00260935" w:rsidRPr="00397D93">
        <w:rPr>
          <w:rFonts w:ascii="Corbel" w:hAnsi="Corbel"/>
          <w:sz w:val="21"/>
        </w:rPr>
        <w:t>t</w:t>
      </w:r>
      <w:r w:rsidR="0049013F" w:rsidRPr="00397D93">
        <w:rPr>
          <w:rFonts w:ascii="Corbel" w:hAnsi="Corbel"/>
          <w:sz w:val="21"/>
        </w:rPr>
        <w:t xml:space="preserve"> </w:t>
      </w:r>
      <w:r w:rsidR="00B33E72" w:rsidRPr="00397D93">
        <w:rPr>
          <w:rFonts w:ascii="Corbel" w:hAnsi="Corbel"/>
          <w:sz w:val="21"/>
        </w:rPr>
        <w:t>aan</w:t>
      </w:r>
      <w:r w:rsidR="00D35FD9" w:rsidRPr="00397D93">
        <w:rPr>
          <w:rFonts w:ascii="Corbel" w:hAnsi="Corbel"/>
          <w:sz w:val="21"/>
        </w:rPr>
        <w:t xml:space="preserve"> lagere- en middelbare school </w:t>
      </w:r>
      <w:r w:rsidR="00B33E72" w:rsidRPr="00397D93">
        <w:rPr>
          <w:rFonts w:ascii="Corbel" w:hAnsi="Corbel"/>
          <w:sz w:val="21"/>
        </w:rPr>
        <w:t xml:space="preserve">jongeren </w:t>
      </w:r>
      <w:r w:rsidR="00260935" w:rsidRPr="00397D93">
        <w:rPr>
          <w:rFonts w:ascii="Corbel" w:hAnsi="Corbel"/>
          <w:sz w:val="21"/>
        </w:rPr>
        <w:t xml:space="preserve">uit minima gezinnen </w:t>
      </w:r>
      <w:r w:rsidR="00B33E72" w:rsidRPr="00397D93">
        <w:rPr>
          <w:rFonts w:ascii="Corbel" w:hAnsi="Corbel"/>
          <w:sz w:val="21"/>
        </w:rPr>
        <w:t xml:space="preserve">een laptop of tablet </w:t>
      </w:r>
      <w:r w:rsidR="00D35FD9" w:rsidRPr="00397D93">
        <w:rPr>
          <w:rFonts w:ascii="Corbel" w:hAnsi="Corbel"/>
          <w:sz w:val="21"/>
        </w:rPr>
        <w:t>in eigendom gegeven</w:t>
      </w:r>
      <w:r w:rsidR="00F360EB" w:rsidRPr="00397D93">
        <w:rPr>
          <w:rFonts w:ascii="Corbel" w:hAnsi="Corbel"/>
          <w:sz w:val="21"/>
        </w:rPr>
        <w:t xml:space="preserve">. </w:t>
      </w:r>
      <w:r w:rsidR="00027DDC" w:rsidRPr="00397D93">
        <w:rPr>
          <w:rFonts w:ascii="Corbel" w:hAnsi="Corbel"/>
          <w:sz w:val="21"/>
        </w:rPr>
        <w:t xml:space="preserve">De </w:t>
      </w:r>
      <w:r w:rsidR="003F23AF" w:rsidRPr="00397D93">
        <w:rPr>
          <w:rFonts w:ascii="Corbel" w:hAnsi="Corbel"/>
          <w:sz w:val="21"/>
        </w:rPr>
        <w:t>Opdracht</w:t>
      </w:r>
      <w:r w:rsidR="00027DDC" w:rsidRPr="00397D93">
        <w:rPr>
          <w:rFonts w:ascii="Corbel" w:hAnsi="Corbel"/>
          <w:sz w:val="21"/>
        </w:rPr>
        <w:t xml:space="preserve"> betreft een </w:t>
      </w:r>
      <w:r w:rsidR="00D35FD9" w:rsidRPr="00397D93">
        <w:rPr>
          <w:rFonts w:ascii="Corbel" w:hAnsi="Corbel"/>
          <w:sz w:val="21"/>
        </w:rPr>
        <w:t>levering</w:t>
      </w:r>
      <w:r w:rsidR="00260935" w:rsidRPr="00397D93">
        <w:rPr>
          <w:rFonts w:ascii="Corbel" w:hAnsi="Corbel"/>
          <w:sz w:val="21"/>
        </w:rPr>
        <w:t xml:space="preserve"> met aanvullende diensten</w:t>
      </w:r>
      <w:r w:rsidR="00027DDC" w:rsidRPr="00397D93">
        <w:rPr>
          <w:rFonts w:ascii="Corbel" w:hAnsi="Corbel"/>
          <w:sz w:val="21"/>
        </w:rPr>
        <w:t>.</w:t>
      </w:r>
    </w:p>
    <w:p w14:paraId="003866EF" w14:textId="1FAE6FDA" w:rsidR="00027DDC" w:rsidRPr="00397D93" w:rsidRDefault="00027DDC" w:rsidP="00841D55">
      <w:pPr>
        <w:spacing w:line="288" w:lineRule="auto"/>
        <w:rPr>
          <w:rFonts w:ascii="Corbel" w:hAnsi="Corbel"/>
          <w:sz w:val="21"/>
        </w:rPr>
      </w:pPr>
      <w:r w:rsidRPr="00397D93">
        <w:rPr>
          <w:rFonts w:ascii="Corbel" w:hAnsi="Corbel"/>
          <w:sz w:val="21"/>
        </w:rPr>
        <w:t>O</w:t>
      </w:r>
      <w:r w:rsidR="00F360EB" w:rsidRPr="00397D93">
        <w:rPr>
          <w:rFonts w:ascii="Corbel" w:hAnsi="Corbel"/>
          <w:sz w:val="21"/>
        </w:rPr>
        <w:t>p</w:t>
      </w:r>
      <w:r w:rsidRPr="00397D93">
        <w:rPr>
          <w:rFonts w:ascii="Corbel" w:hAnsi="Corbel"/>
          <w:sz w:val="21"/>
        </w:rPr>
        <w:t xml:space="preserve">drachtgever binnen de Gemeente </w:t>
      </w:r>
      <w:r w:rsidR="00F360EB" w:rsidRPr="00397D93">
        <w:rPr>
          <w:rFonts w:ascii="Corbel" w:hAnsi="Corbel"/>
          <w:sz w:val="21"/>
        </w:rPr>
        <w:t xml:space="preserve">is </w:t>
      </w:r>
      <w:r w:rsidRPr="00397D93">
        <w:rPr>
          <w:rFonts w:ascii="Corbel" w:hAnsi="Corbel"/>
          <w:sz w:val="21"/>
        </w:rPr>
        <w:t>de Directie Inkomen</w:t>
      </w:r>
      <w:r w:rsidR="00F360EB" w:rsidRPr="00397D93">
        <w:rPr>
          <w:rFonts w:ascii="Corbel" w:hAnsi="Corbel"/>
          <w:sz w:val="21"/>
        </w:rPr>
        <w:t>, Armoedebestrijding</w:t>
      </w:r>
      <w:r w:rsidRPr="00397D93">
        <w:rPr>
          <w:rFonts w:ascii="Corbel" w:hAnsi="Corbel"/>
          <w:sz w:val="21"/>
        </w:rPr>
        <w:t xml:space="preserve">. De Amsterdamse </w:t>
      </w:r>
      <w:r w:rsidR="00F360EB" w:rsidRPr="00397D93">
        <w:rPr>
          <w:rFonts w:ascii="Corbel" w:hAnsi="Corbel"/>
          <w:sz w:val="21"/>
        </w:rPr>
        <w:t>a</w:t>
      </w:r>
      <w:r w:rsidRPr="00397D93">
        <w:rPr>
          <w:rFonts w:ascii="Corbel" w:hAnsi="Corbel"/>
          <w:sz w:val="21"/>
        </w:rPr>
        <w:t xml:space="preserve">genda </w:t>
      </w:r>
      <w:r w:rsidR="00F360EB" w:rsidRPr="00397D93">
        <w:rPr>
          <w:rFonts w:ascii="Corbel" w:hAnsi="Corbel"/>
          <w:sz w:val="21"/>
        </w:rPr>
        <w:t xml:space="preserve">voor </w:t>
      </w:r>
      <w:r w:rsidRPr="00397D93">
        <w:rPr>
          <w:rFonts w:ascii="Corbel" w:hAnsi="Corbel"/>
          <w:sz w:val="21"/>
        </w:rPr>
        <w:t>armoede en schulden 2019-2022 heeft zes pijlers:</w:t>
      </w:r>
    </w:p>
    <w:p w14:paraId="0ED186C4" w14:textId="77777777" w:rsidR="00027DDC" w:rsidRPr="00397D93" w:rsidRDefault="00027DDC" w:rsidP="00E67E4F">
      <w:pPr>
        <w:pStyle w:val="Lijstalinea"/>
        <w:numPr>
          <w:ilvl w:val="0"/>
          <w:numId w:val="17"/>
        </w:numPr>
        <w:spacing w:line="288" w:lineRule="auto"/>
      </w:pPr>
      <w:r w:rsidRPr="00397D93">
        <w:t>Perspectief op een betere toekomst;</w:t>
      </w:r>
    </w:p>
    <w:p w14:paraId="172BB991" w14:textId="77777777" w:rsidR="00027DDC" w:rsidRPr="00397D93" w:rsidRDefault="00027DDC" w:rsidP="00E67E4F">
      <w:pPr>
        <w:pStyle w:val="Lijstalinea"/>
        <w:numPr>
          <w:ilvl w:val="0"/>
          <w:numId w:val="17"/>
        </w:numPr>
        <w:spacing w:line="288" w:lineRule="auto"/>
      </w:pPr>
      <w:r w:rsidRPr="00397D93">
        <w:t>Kansen voor kinderen en jongeren;</w:t>
      </w:r>
    </w:p>
    <w:p w14:paraId="037A9F8A" w14:textId="77777777" w:rsidR="00027DDC" w:rsidRPr="00397D93" w:rsidRDefault="00027DDC" w:rsidP="00E67E4F">
      <w:pPr>
        <w:pStyle w:val="Lijstalinea"/>
        <w:numPr>
          <w:ilvl w:val="0"/>
          <w:numId w:val="17"/>
        </w:numPr>
        <w:spacing w:line="288" w:lineRule="auto"/>
      </w:pPr>
      <w:r w:rsidRPr="00397D93">
        <w:t>Preventie van armoede en schulden;</w:t>
      </w:r>
    </w:p>
    <w:p w14:paraId="12472F15" w14:textId="77777777" w:rsidR="00027DDC" w:rsidRPr="00397D93" w:rsidRDefault="00027DDC" w:rsidP="00E67E4F">
      <w:pPr>
        <w:pStyle w:val="Lijstalinea"/>
        <w:numPr>
          <w:ilvl w:val="0"/>
          <w:numId w:val="17"/>
        </w:numPr>
        <w:spacing w:line="288" w:lineRule="auto"/>
      </w:pPr>
      <w:r w:rsidRPr="00397D93">
        <w:t>Amsterdam vrij van problematische schulden;</w:t>
      </w:r>
    </w:p>
    <w:p w14:paraId="4FE5FC45" w14:textId="77777777" w:rsidR="00027DDC" w:rsidRPr="00397D93" w:rsidRDefault="00027DDC" w:rsidP="00E67E4F">
      <w:pPr>
        <w:pStyle w:val="Lijstalinea"/>
        <w:numPr>
          <w:ilvl w:val="0"/>
          <w:numId w:val="17"/>
        </w:numPr>
        <w:spacing w:line="288" w:lineRule="auto"/>
      </w:pPr>
      <w:r w:rsidRPr="00397D93">
        <w:t>Meedoen zonder belemmeringen;</w:t>
      </w:r>
    </w:p>
    <w:p w14:paraId="6FA79B00" w14:textId="15EA7387" w:rsidR="00027DDC" w:rsidRPr="00397D93" w:rsidRDefault="00027DDC" w:rsidP="00E67E4F">
      <w:pPr>
        <w:pStyle w:val="Lijstalinea"/>
        <w:numPr>
          <w:ilvl w:val="0"/>
          <w:numId w:val="17"/>
        </w:numPr>
        <w:spacing w:after="120" w:line="288" w:lineRule="auto"/>
        <w:ind w:left="357" w:hanging="357"/>
      </w:pPr>
      <w:r w:rsidRPr="00397D93">
        <w:t>Financiële ruimte door inkomensondersteuning.</w:t>
      </w:r>
    </w:p>
    <w:p w14:paraId="3B5B56B0" w14:textId="44A2D0B2" w:rsidR="00D81550" w:rsidRPr="00397D93" w:rsidRDefault="00F360EB" w:rsidP="00841D55">
      <w:pPr>
        <w:spacing w:after="120" w:line="288" w:lineRule="auto"/>
        <w:rPr>
          <w:rFonts w:ascii="Corbel" w:hAnsi="Corbel"/>
          <w:sz w:val="21"/>
        </w:rPr>
      </w:pPr>
      <w:r w:rsidRPr="00397D93">
        <w:rPr>
          <w:rFonts w:ascii="Corbel" w:hAnsi="Corbel"/>
          <w:sz w:val="21"/>
        </w:rPr>
        <w:t xml:space="preserve">De </w:t>
      </w:r>
      <w:r w:rsidR="003F23AF" w:rsidRPr="00397D93">
        <w:rPr>
          <w:rFonts w:ascii="Corbel" w:hAnsi="Corbel"/>
          <w:sz w:val="21"/>
        </w:rPr>
        <w:t>Opdracht</w:t>
      </w:r>
      <w:r w:rsidRPr="00397D93">
        <w:rPr>
          <w:rFonts w:ascii="Corbel" w:hAnsi="Corbel"/>
          <w:sz w:val="21"/>
        </w:rPr>
        <w:t xml:space="preserve"> ligt b</w:t>
      </w:r>
      <w:r w:rsidR="00027DDC" w:rsidRPr="00397D93">
        <w:rPr>
          <w:rFonts w:ascii="Corbel" w:hAnsi="Corbel"/>
          <w:sz w:val="21"/>
        </w:rPr>
        <w:t xml:space="preserve">innen </w:t>
      </w:r>
      <w:r w:rsidRPr="00397D93">
        <w:rPr>
          <w:rFonts w:ascii="Corbel" w:hAnsi="Corbel"/>
          <w:sz w:val="21"/>
        </w:rPr>
        <w:t xml:space="preserve">de tweede </w:t>
      </w:r>
      <w:r w:rsidR="00027DDC" w:rsidRPr="00397D93">
        <w:rPr>
          <w:rFonts w:ascii="Corbel" w:hAnsi="Corbel"/>
          <w:sz w:val="21"/>
        </w:rPr>
        <w:t xml:space="preserve">pijler </w:t>
      </w:r>
      <w:r w:rsidRPr="00397D93">
        <w:rPr>
          <w:rFonts w:ascii="Corbel" w:hAnsi="Corbel"/>
          <w:sz w:val="21"/>
        </w:rPr>
        <w:t xml:space="preserve">‘kansen voor kinderen en jongeren’. De regelingen in deze pijler - het </w:t>
      </w:r>
      <w:proofErr w:type="spellStart"/>
      <w:r w:rsidRPr="00397D93">
        <w:rPr>
          <w:rFonts w:ascii="Corbel" w:hAnsi="Corbel"/>
          <w:sz w:val="21"/>
        </w:rPr>
        <w:t>kindtegoed</w:t>
      </w:r>
      <w:proofErr w:type="spellEnd"/>
      <w:r w:rsidRPr="00397D93">
        <w:rPr>
          <w:rFonts w:ascii="Corbel" w:hAnsi="Corbel"/>
          <w:sz w:val="21"/>
        </w:rPr>
        <w:t xml:space="preserve">, de </w:t>
      </w:r>
      <w:proofErr w:type="spellStart"/>
      <w:r w:rsidR="00551E77" w:rsidRPr="00397D93">
        <w:rPr>
          <w:rFonts w:ascii="Corbel" w:hAnsi="Corbel"/>
          <w:sz w:val="21"/>
        </w:rPr>
        <w:t>PC-regeling</w:t>
      </w:r>
      <w:proofErr w:type="spellEnd"/>
      <w:r w:rsidRPr="00397D93">
        <w:rPr>
          <w:rFonts w:ascii="Corbel" w:hAnsi="Corbel"/>
          <w:sz w:val="21"/>
        </w:rPr>
        <w:t xml:space="preserve">, een scholierenvergoeding en een reiskostenvergoeding bij voorzieningen - </w:t>
      </w:r>
      <w:r w:rsidR="00027DDC" w:rsidRPr="00397D93">
        <w:rPr>
          <w:rFonts w:ascii="Corbel" w:hAnsi="Corbel"/>
          <w:sz w:val="21"/>
        </w:rPr>
        <w:t xml:space="preserve">zijn toegespitst op kinderen </w:t>
      </w:r>
      <w:r w:rsidRPr="00397D93">
        <w:rPr>
          <w:rFonts w:ascii="Corbel" w:hAnsi="Corbel"/>
          <w:sz w:val="21"/>
        </w:rPr>
        <w:t xml:space="preserve">en jongeren </w:t>
      </w:r>
      <w:r w:rsidR="00883DBA" w:rsidRPr="00397D93">
        <w:rPr>
          <w:rFonts w:ascii="Corbel" w:hAnsi="Corbel"/>
          <w:sz w:val="21"/>
        </w:rPr>
        <w:t>uit</w:t>
      </w:r>
      <w:r w:rsidR="00027DDC" w:rsidRPr="00397D93">
        <w:rPr>
          <w:rFonts w:ascii="Corbel" w:hAnsi="Corbel"/>
          <w:sz w:val="21"/>
        </w:rPr>
        <w:t xml:space="preserve"> minima-gezinnen</w:t>
      </w:r>
      <w:r w:rsidR="00883DBA" w:rsidRPr="00397D93">
        <w:rPr>
          <w:rFonts w:ascii="Corbel" w:hAnsi="Corbel"/>
          <w:sz w:val="21"/>
        </w:rPr>
        <w:t>.</w:t>
      </w:r>
      <w:r w:rsidR="00890FD0" w:rsidRPr="00397D93">
        <w:rPr>
          <w:rFonts w:ascii="Corbel" w:hAnsi="Corbel"/>
          <w:sz w:val="21"/>
        </w:rPr>
        <w:t xml:space="preserve"> Zie </w:t>
      </w:r>
      <w:hyperlink r:id="rId8" w:history="1">
        <w:r w:rsidR="00890FD0" w:rsidRPr="00397D93">
          <w:rPr>
            <w:rStyle w:val="Hyperlink"/>
            <w:rFonts w:ascii="Corbel" w:hAnsi="Corbel"/>
            <w:sz w:val="21"/>
          </w:rPr>
          <w:t>https://www.amsterdam.nl/werk-inkomen/hulp-bij-laag-inkomen/regelingen-alfabet/gratis-laptop-tablet-basisschool/</w:t>
        </w:r>
      </w:hyperlink>
      <w:r w:rsidR="00890FD0" w:rsidRPr="00397D93">
        <w:rPr>
          <w:rFonts w:ascii="Corbel" w:hAnsi="Corbel"/>
          <w:sz w:val="21"/>
        </w:rPr>
        <w:t xml:space="preserve"> en https://www.amsterdam.nl/werk-inkomen/hulp-bij-laag-inkomen/regelingen-alfabet/gratis-laptop-tablet-middelbare-school/</w:t>
      </w:r>
      <w:r w:rsidRPr="00397D93">
        <w:rPr>
          <w:rFonts w:ascii="Corbel" w:hAnsi="Corbel"/>
          <w:sz w:val="21"/>
        </w:rPr>
        <w:t xml:space="preserve"> </w:t>
      </w:r>
    </w:p>
    <w:p w14:paraId="247D55B8" w14:textId="629BB1ED" w:rsidR="005C58DA" w:rsidRPr="00397D93" w:rsidRDefault="00F360EB" w:rsidP="00841D55">
      <w:pPr>
        <w:spacing w:line="288" w:lineRule="auto"/>
        <w:rPr>
          <w:rFonts w:ascii="Corbel" w:hAnsi="Corbel"/>
          <w:sz w:val="21"/>
        </w:rPr>
      </w:pPr>
      <w:r w:rsidRPr="00397D93">
        <w:rPr>
          <w:rFonts w:ascii="Corbel" w:hAnsi="Corbel"/>
          <w:sz w:val="21"/>
        </w:rPr>
        <w:t xml:space="preserve">De </w:t>
      </w:r>
      <w:r w:rsidR="005B3597" w:rsidRPr="00397D93">
        <w:rPr>
          <w:rFonts w:ascii="Corbel" w:hAnsi="Corbel"/>
          <w:sz w:val="21"/>
        </w:rPr>
        <w:t>O</w:t>
      </w:r>
      <w:r w:rsidRPr="00397D93">
        <w:rPr>
          <w:rFonts w:ascii="Corbel" w:hAnsi="Corbel"/>
          <w:sz w:val="21"/>
        </w:rPr>
        <w:t xml:space="preserve">pdracht betreft de </w:t>
      </w:r>
      <w:proofErr w:type="spellStart"/>
      <w:r w:rsidR="00567EAA" w:rsidRPr="00397D93">
        <w:rPr>
          <w:rFonts w:ascii="Corbel" w:hAnsi="Corbel"/>
          <w:sz w:val="21"/>
        </w:rPr>
        <w:t>PC</w:t>
      </w:r>
      <w:r w:rsidRPr="00397D93">
        <w:rPr>
          <w:rFonts w:ascii="Corbel" w:hAnsi="Corbel"/>
          <w:sz w:val="21"/>
        </w:rPr>
        <w:t>-regeling</w:t>
      </w:r>
      <w:proofErr w:type="spellEnd"/>
      <w:r w:rsidR="00567EAA" w:rsidRPr="00397D93">
        <w:rPr>
          <w:rFonts w:ascii="Corbel" w:hAnsi="Corbel"/>
          <w:sz w:val="21"/>
        </w:rPr>
        <w:t xml:space="preserve"> van de Gemeente</w:t>
      </w:r>
      <w:r w:rsidR="0049013F" w:rsidRPr="00397D93">
        <w:rPr>
          <w:rFonts w:ascii="Corbel" w:hAnsi="Corbel"/>
          <w:sz w:val="21"/>
        </w:rPr>
        <w:t xml:space="preserve"> en </w:t>
      </w:r>
      <w:r w:rsidR="006F1B07" w:rsidRPr="00397D93">
        <w:rPr>
          <w:rFonts w:ascii="Corbel" w:hAnsi="Corbel"/>
          <w:sz w:val="21"/>
        </w:rPr>
        <w:t>bestaat uit de volgende activiteiten</w:t>
      </w:r>
      <w:r w:rsidR="005C58DA" w:rsidRPr="00397D93">
        <w:rPr>
          <w:rFonts w:ascii="Corbel" w:hAnsi="Corbel"/>
          <w:sz w:val="21"/>
        </w:rPr>
        <w:t>:</w:t>
      </w:r>
    </w:p>
    <w:p w14:paraId="01C3847A" w14:textId="483F4DCA" w:rsidR="0065184B" w:rsidRPr="00397D93" w:rsidRDefault="0065184B" w:rsidP="00E67E4F">
      <w:pPr>
        <w:pStyle w:val="Lijstalinea"/>
        <w:numPr>
          <w:ilvl w:val="0"/>
          <w:numId w:val="24"/>
        </w:numPr>
        <w:spacing w:after="120" w:line="288" w:lineRule="auto"/>
      </w:pPr>
      <w:r w:rsidRPr="00397D93">
        <w:t xml:space="preserve">Het leveren van </w:t>
      </w:r>
      <w:proofErr w:type="spellStart"/>
      <w:r w:rsidRPr="00397D93">
        <w:t>Devices</w:t>
      </w:r>
      <w:proofErr w:type="spellEnd"/>
      <w:r w:rsidR="00FB7301" w:rsidRPr="00397D93">
        <w:t xml:space="preserve"> en in eigendom overdragen aan de jongere</w:t>
      </w:r>
      <w:r w:rsidRPr="00397D93">
        <w:t>;</w:t>
      </w:r>
    </w:p>
    <w:p w14:paraId="44BDED2C" w14:textId="77777777" w:rsidR="0065184B" w:rsidRPr="00397D93" w:rsidRDefault="0065184B" w:rsidP="00E67E4F">
      <w:pPr>
        <w:pStyle w:val="Lijstalinea"/>
        <w:numPr>
          <w:ilvl w:val="0"/>
          <w:numId w:val="24"/>
        </w:numPr>
        <w:spacing w:after="120" w:line="288" w:lineRule="auto"/>
      </w:pPr>
      <w:r w:rsidRPr="00397D93">
        <w:t>Een webshop voor inwoners van de gemeente Amsterdam en inricht, operationeel uitvoert en regelmatig actualiseert;</w:t>
      </w:r>
    </w:p>
    <w:p w14:paraId="45409B4F" w14:textId="77777777" w:rsidR="0065184B" w:rsidRPr="00397D93" w:rsidRDefault="0065184B" w:rsidP="00E67E4F">
      <w:pPr>
        <w:pStyle w:val="Lijstalinea"/>
        <w:numPr>
          <w:ilvl w:val="0"/>
          <w:numId w:val="24"/>
        </w:numPr>
        <w:spacing w:after="120" w:line="288" w:lineRule="auto"/>
      </w:pPr>
      <w:r w:rsidRPr="00397D93">
        <w:t xml:space="preserve">De beschikbare </w:t>
      </w:r>
      <w:proofErr w:type="spellStart"/>
      <w:r w:rsidRPr="00397D93">
        <w:t>Devices</w:t>
      </w:r>
      <w:proofErr w:type="spellEnd"/>
      <w:r w:rsidRPr="00397D93">
        <w:t xml:space="preserve"> toont op zijn webshop;</w:t>
      </w:r>
    </w:p>
    <w:p w14:paraId="5A930CE0" w14:textId="77777777" w:rsidR="0065184B" w:rsidRPr="00397D93" w:rsidRDefault="0065184B" w:rsidP="00E67E4F">
      <w:pPr>
        <w:pStyle w:val="Lijstalinea"/>
        <w:numPr>
          <w:ilvl w:val="0"/>
          <w:numId w:val="24"/>
        </w:numPr>
        <w:spacing w:after="120" w:line="288" w:lineRule="auto"/>
      </w:pPr>
      <w:r w:rsidRPr="00397D93">
        <w:t xml:space="preserve">Het bestel- en leveringsproces van </w:t>
      </w:r>
      <w:proofErr w:type="spellStart"/>
      <w:r w:rsidRPr="00397D93">
        <w:t>Devices</w:t>
      </w:r>
      <w:proofErr w:type="spellEnd"/>
      <w:r w:rsidRPr="00397D93">
        <w:t xml:space="preserve"> via de webshop ondersteunt;</w:t>
      </w:r>
    </w:p>
    <w:p w14:paraId="5661CBC9" w14:textId="352D1A66" w:rsidR="0065184B" w:rsidRPr="00397D93" w:rsidRDefault="0065184B" w:rsidP="00E67E4F">
      <w:pPr>
        <w:pStyle w:val="Lijstalinea"/>
        <w:numPr>
          <w:ilvl w:val="0"/>
          <w:numId w:val="24"/>
        </w:numPr>
        <w:spacing w:after="120" w:line="288" w:lineRule="auto"/>
      </w:pPr>
      <w:r w:rsidRPr="00397D93">
        <w:t xml:space="preserve">Samenwerkt met </w:t>
      </w:r>
      <w:r w:rsidR="003F23AF" w:rsidRPr="00397D93">
        <w:t xml:space="preserve">de Gemeente </w:t>
      </w:r>
      <w:r w:rsidRPr="00397D93">
        <w:t>in het vaststellen van de juistheid van bestellingen;</w:t>
      </w:r>
    </w:p>
    <w:p w14:paraId="00D3B2C5" w14:textId="368FFBDB" w:rsidR="0065184B" w:rsidRPr="00397D93" w:rsidRDefault="0065184B" w:rsidP="00E67E4F">
      <w:pPr>
        <w:pStyle w:val="Lijstalinea"/>
        <w:numPr>
          <w:ilvl w:val="0"/>
          <w:numId w:val="24"/>
        </w:numPr>
        <w:spacing w:after="120" w:line="288" w:lineRule="auto"/>
      </w:pPr>
      <w:proofErr w:type="spellStart"/>
      <w:r w:rsidRPr="00397D93">
        <w:t>Devices</w:t>
      </w:r>
      <w:proofErr w:type="spellEnd"/>
      <w:r w:rsidRPr="00397D93">
        <w:t xml:space="preserve"> levert aan </w:t>
      </w:r>
      <w:r w:rsidR="002A0FB6" w:rsidRPr="00397D93">
        <w:t>jongeren</w:t>
      </w:r>
      <w:r w:rsidRPr="00397D93">
        <w:t>;</w:t>
      </w:r>
    </w:p>
    <w:p w14:paraId="547DCD63" w14:textId="77777777" w:rsidR="0065184B" w:rsidRPr="00397D93" w:rsidRDefault="0065184B" w:rsidP="00E67E4F">
      <w:pPr>
        <w:pStyle w:val="Lijstalinea"/>
        <w:numPr>
          <w:ilvl w:val="0"/>
          <w:numId w:val="24"/>
        </w:numPr>
        <w:spacing w:after="120" w:line="288" w:lineRule="auto"/>
      </w:pPr>
      <w:r w:rsidRPr="00397D93">
        <w:t xml:space="preserve">Het registeren van geleverde </w:t>
      </w:r>
      <w:proofErr w:type="spellStart"/>
      <w:r w:rsidRPr="00397D93">
        <w:t>Devices</w:t>
      </w:r>
      <w:proofErr w:type="spellEnd"/>
      <w:r w:rsidRPr="00397D93">
        <w:t>;</w:t>
      </w:r>
    </w:p>
    <w:p w14:paraId="793D340B" w14:textId="39A9A5A1" w:rsidR="0065184B" w:rsidRPr="00397D93" w:rsidRDefault="0065184B" w:rsidP="00E67E4F">
      <w:pPr>
        <w:pStyle w:val="Lijstalinea"/>
        <w:numPr>
          <w:ilvl w:val="0"/>
          <w:numId w:val="24"/>
        </w:numPr>
        <w:spacing w:after="120" w:line="288" w:lineRule="auto"/>
      </w:pPr>
      <w:r w:rsidRPr="00397D93">
        <w:t xml:space="preserve">Het </w:t>
      </w:r>
      <w:r w:rsidR="00D11DB4" w:rsidRPr="00397D93">
        <w:t xml:space="preserve">(incidenteel) </w:t>
      </w:r>
      <w:r w:rsidRPr="00397D93">
        <w:t xml:space="preserve">installeren van </w:t>
      </w:r>
      <w:proofErr w:type="spellStart"/>
      <w:r w:rsidRPr="00397D93">
        <w:t>gebruikersoftware</w:t>
      </w:r>
      <w:proofErr w:type="spellEnd"/>
      <w:r w:rsidRPr="00397D93">
        <w:t>, met namen MS Office 365;</w:t>
      </w:r>
    </w:p>
    <w:p w14:paraId="43C40610" w14:textId="77777777" w:rsidR="0065184B" w:rsidRPr="00397D93" w:rsidRDefault="0065184B" w:rsidP="00E67E4F">
      <w:pPr>
        <w:pStyle w:val="Lijstalinea"/>
        <w:numPr>
          <w:ilvl w:val="0"/>
          <w:numId w:val="24"/>
        </w:numPr>
        <w:spacing w:line="288" w:lineRule="auto"/>
        <w:contextualSpacing w:val="0"/>
      </w:pPr>
      <w:r w:rsidRPr="00397D93">
        <w:t xml:space="preserve">Ondersteuning levert aan en herstel realiseert bij storingen aan </w:t>
      </w:r>
      <w:proofErr w:type="spellStart"/>
      <w:r w:rsidRPr="00397D93">
        <w:t>Devices</w:t>
      </w:r>
      <w:proofErr w:type="spellEnd"/>
      <w:r w:rsidRPr="00397D93">
        <w:t>,</w:t>
      </w:r>
    </w:p>
    <w:p w14:paraId="3C027093" w14:textId="1E5A9DD0" w:rsidR="0065184B" w:rsidRPr="00397D93" w:rsidRDefault="0065184B" w:rsidP="00E67E4F">
      <w:pPr>
        <w:pStyle w:val="Lijstalinea"/>
        <w:numPr>
          <w:ilvl w:val="0"/>
          <w:numId w:val="24"/>
        </w:numPr>
        <w:spacing w:after="120" w:line="288" w:lineRule="auto"/>
        <w:ind w:left="357" w:hanging="357"/>
        <w:contextualSpacing w:val="0"/>
      </w:pPr>
      <w:r w:rsidRPr="00397D93">
        <w:t xml:space="preserve">Het maandelijks rapporteren over het webshop gebruik, bestellingen en leveringen aan </w:t>
      </w:r>
      <w:r w:rsidR="003F23AF" w:rsidRPr="00397D93">
        <w:t>de Gemeente</w:t>
      </w:r>
      <w:r w:rsidRPr="00397D93">
        <w:t>.</w:t>
      </w:r>
    </w:p>
    <w:p w14:paraId="4C6F06C3" w14:textId="16B44EA5" w:rsidR="00D81550" w:rsidRPr="00397D93" w:rsidRDefault="00D81550" w:rsidP="00841D55">
      <w:pPr>
        <w:spacing w:after="120" w:line="288" w:lineRule="auto"/>
        <w:rPr>
          <w:rFonts w:ascii="Corbel" w:hAnsi="Corbel"/>
          <w:sz w:val="21"/>
        </w:rPr>
      </w:pPr>
      <w:r w:rsidRPr="00397D93">
        <w:rPr>
          <w:rFonts w:ascii="Corbel" w:hAnsi="Corbel"/>
          <w:sz w:val="21"/>
          <w:szCs w:val="21"/>
        </w:rPr>
        <w:t>Met</w:t>
      </w:r>
      <w:r w:rsidRPr="00397D93">
        <w:rPr>
          <w:rFonts w:ascii="Corbel" w:hAnsi="Corbel"/>
          <w:sz w:val="21"/>
        </w:rPr>
        <w:t xml:space="preserve"> een laptop of tablet kan het kind/de jongere haar/zijn de digitale vaardigheden verder ontwikkelen om daarmee de aansluiting te blijven houden met </w:t>
      </w:r>
      <w:r w:rsidR="0000374C" w:rsidRPr="00397D93">
        <w:rPr>
          <w:rFonts w:ascii="Corbel" w:hAnsi="Corbel"/>
          <w:sz w:val="21"/>
        </w:rPr>
        <w:t>maatschappelijke</w:t>
      </w:r>
      <w:r w:rsidRPr="00397D93">
        <w:rPr>
          <w:rFonts w:ascii="Corbel" w:hAnsi="Corbel"/>
          <w:sz w:val="21"/>
        </w:rPr>
        <w:t xml:space="preserve"> ontwikkelingen. Daarnaast kan de laptop of</w:t>
      </w:r>
      <w:r w:rsidR="006859C8" w:rsidRPr="00397D93">
        <w:rPr>
          <w:rFonts w:ascii="Corbel" w:hAnsi="Corbel"/>
          <w:sz w:val="21"/>
        </w:rPr>
        <w:t xml:space="preserve"> </w:t>
      </w:r>
      <w:r w:rsidRPr="00397D93">
        <w:rPr>
          <w:rFonts w:ascii="Corbel" w:hAnsi="Corbel"/>
          <w:sz w:val="21"/>
        </w:rPr>
        <w:t>tablet worden gebruikt voor school en huiswerkopdrachten; kinderen en jongeren doen mee in de maatschappij, op school en hun sociale omgeving.</w:t>
      </w:r>
      <w:r w:rsidR="00FB7301" w:rsidRPr="00397D93">
        <w:rPr>
          <w:rFonts w:ascii="Corbel" w:hAnsi="Corbel"/>
          <w:sz w:val="21"/>
        </w:rPr>
        <w:t xml:space="preserve"> De jongeren krijgen de eigendom van het Device</w:t>
      </w:r>
    </w:p>
    <w:p w14:paraId="67880A39" w14:textId="4AD4147A" w:rsidR="00027DDC" w:rsidRPr="00397D93" w:rsidRDefault="00F360EB" w:rsidP="00841D55">
      <w:pPr>
        <w:spacing w:after="120" w:line="288" w:lineRule="auto"/>
        <w:rPr>
          <w:rFonts w:ascii="Corbel" w:hAnsi="Corbel"/>
          <w:sz w:val="21"/>
        </w:rPr>
      </w:pPr>
      <w:r w:rsidRPr="00397D93">
        <w:rPr>
          <w:rFonts w:ascii="Corbel" w:hAnsi="Corbel"/>
          <w:sz w:val="21"/>
        </w:rPr>
        <w:lastRenderedPageBreak/>
        <w:t xml:space="preserve">Onderdeel van de </w:t>
      </w:r>
      <w:proofErr w:type="spellStart"/>
      <w:r w:rsidR="00551E77" w:rsidRPr="00397D93">
        <w:rPr>
          <w:rFonts w:ascii="Corbel" w:hAnsi="Corbel"/>
          <w:sz w:val="21"/>
        </w:rPr>
        <w:t>PC-regeling</w:t>
      </w:r>
      <w:proofErr w:type="spellEnd"/>
      <w:r w:rsidRPr="00397D93">
        <w:rPr>
          <w:rFonts w:ascii="Corbel" w:hAnsi="Corbel"/>
          <w:sz w:val="21"/>
        </w:rPr>
        <w:t xml:space="preserve"> zijn ook de te volgen workshop.</w:t>
      </w:r>
      <w:r w:rsidR="00D81550" w:rsidRPr="00397D93">
        <w:rPr>
          <w:rFonts w:ascii="Corbel" w:hAnsi="Corbel"/>
          <w:sz w:val="21"/>
        </w:rPr>
        <w:t xml:space="preserve"> Kinderen volgen eerst een workshop en ontvangen hiervoor een certificaat. Met het certificaat komen de kinderen in aanmerking voor een laptop of tablet.</w:t>
      </w:r>
      <w:r w:rsidRPr="00397D93">
        <w:rPr>
          <w:rFonts w:ascii="Corbel" w:hAnsi="Corbel"/>
          <w:sz w:val="21"/>
        </w:rPr>
        <w:t xml:space="preserve"> De</w:t>
      </w:r>
      <w:r w:rsidR="00D81550" w:rsidRPr="00397D93">
        <w:rPr>
          <w:rFonts w:ascii="Corbel" w:hAnsi="Corbel"/>
          <w:sz w:val="21"/>
        </w:rPr>
        <w:t xml:space="preserve"> workshop </w:t>
      </w:r>
      <w:r w:rsidR="0014296A" w:rsidRPr="00397D93">
        <w:rPr>
          <w:rFonts w:ascii="Corbel" w:hAnsi="Corbel"/>
          <w:sz w:val="21"/>
        </w:rPr>
        <w:t>is</w:t>
      </w:r>
      <w:r w:rsidRPr="00397D93">
        <w:rPr>
          <w:rFonts w:ascii="Corbel" w:hAnsi="Corbel"/>
          <w:sz w:val="21"/>
        </w:rPr>
        <w:t xml:space="preserve"> </w:t>
      </w:r>
      <w:r w:rsidR="008576BD" w:rsidRPr="00397D93">
        <w:rPr>
          <w:rFonts w:ascii="Corbel" w:hAnsi="Corbel"/>
          <w:sz w:val="21"/>
        </w:rPr>
        <w:t>geen onderdeel van de</w:t>
      </w:r>
      <w:r w:rsidR="009914D2" w:rsidRPr="00397D93">
        <w:rPr>
          <w:rFonts w:ascii="Corbel" w:hAnsi="Corbel"/>
          <w:sz w:val="21"/>
        </w:rPr>
        <w:t xml:space="preserve"> </w:t>
      </w:r>
      <w:r w:rsidR="005B3597" w:rsidRPr="00397D93">
        <w:rPr>
          <w:rFonts w:ascii="Corbel" w:hAnsi="Corbel"/>
          <w:sz w:val="21"/>
        </w:rPr>
        <w:t>Opdracht</w:t>
      </w:r>
      <w:r w:rsidR="008576BD" w:rsidRPr="00397D93">
        <w:rPr>
          <w:rFonts w:ascii="Corbel" w:hAnsi="Corbel"/>
          <w:sz w:val="21"/>
        </w:rPr>
        <w:t xml:space="preserve">. </w:t>
      </w:r>
    </w:p>
    <w:p w14:paraId="12DE7D34" w14:textId="77657040" w:rsidR="00AE325C" w:rsidRPr="00397D93" w:rsidRDefault="00997FCF" w:rsidP="00E67E4F">
      <w:pPr>
        <w:spacing w:line="288" w:lineRule="auto"/>
        <w:rPr>
          <w:rFonts w:ascii="Corbel" w:hAnsi="Corbel"/>
          <w:sz w:val="21"/>
        </w:rPr>
      </w:pPr>
      <w:r w:rsidRPr="00397D93">
        <w:rPr>
          <w:rFonts w:ascii="Corbel" w:hAnsi="Corbel"/>
          <w:sz w:val="21"/>
        </w:rPr>
        <w:t xml:space="preserve">In het kalenderjaar 2021 werden er 5132 </w:t>
      </w:r>
      <w:proofErr w:type="spellStart"/>
      <w:r w:rsidR="003050AD" w:rsidRPr="00397D93">
        <w:rPr>
          <w:rFonts w:ascii="Corbel" w:hAnsi="Corbel"/>
          <w:sz w:val="21"/>
        </w:rPr>
        <w:t>Device</w:t>
      </w:r>
      <w:r w:rsidRPr="00397D93">
        <w:rPr>
          <w:rFonts w:ascii="Corbel" w:hAnsi="Corbel"/>
          <w:sz w:val="21"/>
        </w:rPr>
        <w:t>s</w:t>
      </w:r>
      <w:proofErr w:type="spellEnd"/>
      <w:r w:rsidRPr="00397D93">
        <w:rPr>
          <w:rFonts w:ascii="Corbel" w:hAnsi="Corbel"/>
          <w:sz w:val="21"/>
        </w:rPr>
        <w:t xml:space="preserve"> (laptops en tablets) uitgegeven. Dit aantal lag hoger dan gemiddeld. In een normaal kalenderjaar worden er gemiddeld zo’n 4000 </w:t>
      </w:r>
      <w:proofErr w:type="spellStart"/>
      <w:r w:rsidR="003050AD" w:rsidRPr="00397D93">
        <w:rPr>
          <w:rFonts w:ascii="Corbel" w:hAnsi="Corbel"/>
          <w:sz w:val="21"/>
        </w:rPr>
        <w:t>Device</w:t>
      </w:r>
      <w:r w:rsidR="001F2C33" w:rsidRPr="00397D93">
        <w:rPr>
          <w:rFonts w:ascii="Corbel" w:hAnsi="Corbel"/>
          <w:sz w:val="21"/>
        </w:rPr>
        <w:t>s</w:t>
      </w:r>
      <w:proofErr w:type="spellEnd"/>
      <w:r w:rsidRPr="00397D93">
        <w:rPr>
          <w:rFonts w:ascii="Corbel" w:hAnsi="Corbel"/>
          <w:sz w:val="21"/>
        </w:rPr>
        <w:t xml:space="preserve"> uitgegeven aan kinderen, waarbij de </w:t>
      </w:r>
      <w:proofErr w:type="spellStart"/>
      <w:r w:rsidRPr="00397D93">
        <w:rPr>
          <w:rFonts w:ascii="Corbel" w:hAnsi="Corbel"/>
          <w:sz w:val="21"/>
        </w:rPr>
        <w:t>Dynabook</w:t>
      </w:r>
      <w:proofErr w:type="spellEnd"/>
      <w:r w:rsidRPr="00397D93">
        <w:rPr>
          <w:rFonts w:ascii="Corbel" w:hAnsi="Corbel"/>
          <w:sz w:val="21"/>
        </w:rPr>
        <w:t xml:space="preserve"> laptop en Apple </w:t>
      </w:r>
      <w:proofErr w:type="spellStart"/>
      <w:r w:rsidRPr="00397D93">
        <w:rPr>
          <w:rFonts w:ascii="Corbel" w:hAnsi="Corbel"/>
          <w:sz w:val="21"/>
        </w:rPr>
        <w:t>Ipad</w:t>
      </w:r>
      <w:proofErr w:type="spellEnd"/>
      <w:r w:rsidRPr="00397D93">
        <w:rPr>
          <w:rFonts w:ascii="Corbel" w:hAnsi="Corbel"/>
          <w:sz w:val="21"/>
        </w:rPr>
        <w:t xml:space="preserve"> het </w:t>
      </w:r>
      <w:r w:rsidR="00AE325C" w:rsidRPr="00397D93">
        <w:rPr>
          <w:rFonts w:ascii="Corbel" w:hAnsi="Corbel"/>
          <w:sz w:val="21"/>
        </w:rPr>
        <w:t>meest verstrekt zijn.</w:t>
      </w:r>
      <w:r w:rsidR="00AE325C" w:rsidRPr="00397D93">
        <w:rPr>
          <w:rFonts w:ascii="Corbel" w:hAnsi="Corbel"/>
          <w:sz w:val="21"/>
        </w:rPr>
        <w:br/>
        <w:t>De Gemeente heeft op basis van een uitgevoerd onderzoek</w:t>
      </w:r>
      <w:r w:rsidR="007E5B94" w:rsidRPr="00397D93">
        <w:rPr>
          <w:rFonts w:ascii="Corbel" w:hAnsi="Corbel"/>
          <w:sz w:val="21"/>
        </w:rPr>
        <w:t xml:space="preserve"> dat </w:t>
      </w:r>
      <w:r w:rsidR="00AE325C" w:rsidRPr="00397D93">
        <w:rPr>
          <w:rFonts w:ascii="Corbel" w:hAnsi="Corbel"/>
          <w:sz w:val="21"/>
        </w:rPr>
        <w:t xml:space="preserve">mede </w:t>
      </w:r>
      <w:r w:rsidR="007E5B94" w:rsidRPr="00397D93">
        <w:rPr>
          <w:rFonts w:ascii="Corbel" w:hAnsi="Corbel"/>
          <w:sz w:val="21"/>
        </w:rPr>
        <w:t xml:space="preserve">is </w:t>
      </w:r>
      <w:r w:rsidR="00AE325C" w:rsidRPr="00397D93">
        <w:rPr>
          <w:rFonts w:ascii="Corbel" w:hAnsi="Corbel"/>
          <w:sz w:val="21"/>
        </w:rPr>
        <w:t xml:space="preserve">gebaseerd op de wensen/eisen van scholen over het gewenste soort Device, vastgesteld welke vijf </w:t>
      </w:r>
      <w:proofErr w:type="spellStart"/>
      <w:r w:rsidR="00AE325C" w:rsidRPr="00397D93">
        <w:rPr>
          <w:rFonts w:ascii="Corbel" w:hAnsi="Corbel"/>
          <w:sz w:val="21"/>
        </w:rPr>
        <w:t>Devices</w:t>
      </w:r>
      <w:proofErr w:type="spellEnd"/>
      <w:r w:rsidR="00AE325C" w:rsidRPr="00397D93">
        <w:rPr>
          <w:rFonts w:ascii="Corbel" w:hAnsi="Corbel"/>
          <w:sz w:val="21"/>
        </w:rPr>
        <w:t xml:space="preserve"> aangeboden dienen te worden</w:t>
      </w:r>
      <w:r w:rsidR="007E5B94" w:rsidRPr="00397D93">
        <w:rPr>
          <w:rFonts w:ascii="Corbel" w:hAnsi="Corbel"/>
          <w:sz w:val="21"/>
        </w:rPr>
        <w:t>, d</w:t>
      </w:r>
      <w:r w:rsidR="00AE325C" w:rsidRPr="00397D93">
        <w:rPr>
          <w:rFonts w:ascii="Corbel" w:hAnsi="Corbel"/>
          <w:sz w:val="21"/>
        </w:rPr>
        <w:t>it zijn:</w:t>
      </w:r>
    </w:p>
    <w:p w14:paraId="6485DC4B" w14:textId="59EF66FD" w:rsidR="00AE325C" w:rsidRPr="00397D93" w:rsidRDefault="00AE325C" w:rsidP="00E67E4F">
      <w:pPr>
        <w:pStyle w:val="Lijstalinea"/>
        <w:numPr>
          <w:ilvl w:val="0"/>
          <w:numId w:val="39"/>
        </w:numPr>
        <w:spacing w:line="288" w:lineRule="auto"/>
        <w:rPr>
          <w:rFonts w:cs="Calibri"/>
          <w:color w:val="000000"/>
        </w:rPr>
      </w:pPr>
      <w:proofErr w:type="spellStart"/>
      <w:r w:rsidRPr="00397D93">
        <w:rPr>
          <w:rFonts w:cs="Calibri"/>
          <w:color w:val="000000"/>
        </w:rPr>
        <w:t>Dynabook</w:t>
      </w:r>
      <w:proofErr w:type="spellEnd"/>
      <w:r w:rsidR="00FF63AD" w:rsidRPr="00397D93">
        <w:rPr>
          <w:rFonts w:cs="Calibri"/>
          <w:color w:val="000000"/>
        </w:rPr>
        <w:t xml:space="preserve"> </w:t>
      </w:r>
      <w:proofErr w:type="spellStart"/>
      <w:r w:rsidR="00FF63AD" w:rsidRPr="00397D93">
        <w:rPr>
          <w:rFonts w:cs="Calibri"/>
          <w:color w:val="000000"/>
        </w:rPr>
        <w:t>Tecra</w:t>
      </w:r>
      <w:proofErr w:type="spellEnd"/>
    </w:p>
    <w:p w14:paraId="7E6115AA" w14:textId="77777777" w:rsidR="00AE325C" w:rsidRPr="00397D93" w:rsidRDefault="00AE325C" w:rsidP="00E67E4F">
      <w:pPr>
        <w:pStyle w:val="Lijstalinea"/>
        <w:numPr>
          <w:ilvl w:val="0"/>
          <w:numId w:val="39"/>
        </w:numPr>
        <w:spacing w:line="288" w:lineRule="auto"/>
        <w:rPr>
          <w:rFonts w:cs="Calibri"/>
          <w:color w:val="000000"/>
        </w:rPr>
      </w:pPr>
      <w:r w:rsidRPr="00397D93">
        <w:rPr>
          <w:rFonts w:cs="Calibri"/>
          <w:color w:val="000000"/>
        </w:rPr>
        <w:t xml:space="preserve">Apple </w:t>
      </w:r>
      <w:proofErr w:type="spellStart"/>
      <w:r w:rsidRPr="00397D93">
        <w:rPr>
          <w:rFonts w:cs="Calibri"/>
          <w:color w:val="000000"/>
        </w:rPr>
        <w:t>Ipad</w:t>
      </w:r>
      <w:proofErr w:type="spellEnd"/>
    </w:p>
    <w:p w14:paraId="6D891497" w14:textId="77777777" w:rsidR="00AE325C" w:rsidRPr="00397D93" w:rsidRDefault="00AE325C" w:rsidP="00E67E4F">
      <w:pPr>
        <w:pStyle w:val="Lijstalinea"/>
        <w:numPr>
          <w:ilvl w:val="0"/>
          <w:numId w:val="39"/>
        </w:numPr>
        <w:spacing w:line="288" w:lineRule="auto"/>
        <w:rPr>
          <w:rFonts w:cs="Calibri"/>
          <w:color w:val="000000"/>
        </w:rPr>
      </w:pPr>
      <w:r w:rsidRPr="00397D93">
        <w:rPr>
          <w:rFonts w:cs="Calibri"/>
          <w:color w:val="000000"/>
        </w:rPr>
        <w:t>Dell Latitude</w:t>
      </w:r>
    </w:p>
    <w:p w14:paraId="3EE7CC2F" w14:textId="77777777" w:rsidR="00AE325C" w:rsidRPr="00397D93" w:rsidRDefault="00AE325C" w:rsidP="00E67E4F">
      <w:pPr>
        <w:pStyle w:val="Lijstalinea"/>
        <w:numPr>
          <w:ilvl w:val="0"/>
          <w:numId w:val="39"/>
        </w:numPr>
        <w:spacing w:line="288" w:lineRule="auto"/>
        <w:rPr>
          <w:rFonts w:cs="Calibri"/>
          <w:color w:val="000000"/>
        </w:rPr>
      </w:pPr>
      <w:r w:rsidRPr="00397D93">
        <w:rPr>
          <w:rFonts w:cs="Calibri"/>
          <w:color w:val="000000"/>
        </w:rPr>
        <w:t>Dell Chromebook</w:t>
      </w:r>
    </w:p>
    <w:p w14:paraId="5D90ED21" w14:textId="4CBDDD65" w:rsidR="00AE325C" w:rsidRPr="00397D93" w:rsidRDefault="00AE325C" w:rsidP="00E67E4F">
      <w:pPr>
        <w:pStyle w:val="Lijstalinea"/>
        <w:numPr>
          <w:ilvl w:val="0"/>
          <w:numId w:val="39"/>
        </w:numPr>
        <w:spacing w:line="288" w:lineRule="auto"/>
        <w:rPr>
          <w:rFonts w:cs="Calibri"/>
          <w:color w:val="000000"/>
        </w:rPr>
      </w:pPr>
      <w:r w:rsidRPr="00397D93">
        <w:rPr>
          <w:rFonts w:cs="Calibri"/>
          <w:color w:val="000000"/>
        </w:rPr>
        <w:t xml:space="preserve">Samsung </w:t>
      </w:r>
      <w:r w:rsidR="00FF63AD" w:rsidRPr="00397D93">
        <w:rPr>
          <w:rFonts w:cs="Calibri"/>
          <w:color w:val="000000"/>
        </w:rPr>
        <w:t>Galaxy Tab</w:t>
      </w:r>
    </w:p>
    <w:p w14:paraId="53B541C0" w14:textId="2385444F" w:rsidR="00AE325C" w:rsidRPr="00397D93" w:rsidRDefault="00AE325C" w:rsidP="00841D55">
      <w:pPr>
        <w:spacing w:after="120" w:line="288" w:lineRule="auto"/>
        <w:rPr>
          <w:rFonts w:ascii="Corbel" w:hAnsi="Corbel"/>
          <w:sz w:val="21"/>
        </w:rPr>
      </w:pPr>
      <w:r w:rsidRPr="00397D93">
        <w:rPr>
          <w:rFonts w:ascii="Corbel" w:hAnsi="Corbel"/>
          <w:sz w:val="21"/>
        </w:rPr>
        <w:t xml:space="preserve">De Gemeente wijkt in deze aanbesteding niet af van deze merken en soorten </w:t>
      </w:r>
      <w:proofErr w:type="spellStart"/>
      <w:r w:rsidRPr="00397D93">
        <w:rPr>
          <w:rFonts w:ascii="Corbel" w:hAnsi="Corbel"/>
          <w:sz w:val="21"/>
        </w:rPr>
        <w:t>Devices</w:t>
      </w:r>
      <w:proofErr w:type="spellEnd"/>
      <w:r w:rsidRPr="00397D93">
        <w:rPr>
          <w:rFonts w:ascii="Corbel" w:hAnsi="Corbel"/>
          <w:sz w:val="21"/>
        </w:rPr>
        <w:t xml:space="preserve">. In het </w:t>
      </w:r>
      <w:r w:rsidR="000521FE">
        <w:rPr>
          <w:rFonts w:ascii="Corbel" w:hAnsi="Corbel"/>
          <w:sz w:val="21"/>
        </w:rPr>
        <w:t>P</w:t>
      </w:r>
      <w:r w:rsidRPr="00397D93">
        <w:rPr>
          <w:rFonts w:ascii="Corbel" w:hAnsi="Corbel"/>
          <w:sz w:val="21"/>
        </w:rPr>
        <w:t xml:space="preserve">rogramma van </w:t>
      </w:r>
      <w:r w:rsidR="000521FE">
        <w:rPr>
          <w:rFonts w:ascii="Corbel" w:hAnsi="Corbel"/>
          <w:sz w:val="21"/>
        </w:rPr>
        <w:t>E</w:t>
      </w:r>
      <w:r w:rsidRPr="00397D93">
        <w:rPr>
          <w:rFonts w:ascii="Corbel" w:hAnsi="Corbel"/>
          <w:sz w:val="21"/>
        </w:rPr>
        <w:t xml:space="preserve">isen zijn de specificaties van deze </w:t>
      </w:r>
      <w:proofErr w:type="spellStart"/>
      <w:r w:rsidRPr="00397D93">
        <w:rPr>
          <w:rFonts w:ascii="Corbel" w:hAnsi="Corbel"/>
          <w:sz w:val="21"/>
        </w:rPr>
        <w:t>Devices</w:t>
      </w:r>
      <w:proofErr w:type="spellEnd"/>
      <w:r w:rsidRPr="00397D93">
        <w:rPr>
          <w:rFonts w:ascii="Corbel" w:hAnsi="Corbel"/>
          <w:sz w:val="21"/>
        </w:rPr>
        <w:t xml:space="preserve"> opgenomen. Inschrijvers dienen hun aanbieding te baseren op deze </w:t>
      </w:r>
      <w:proofErr w:type="spellStart"/>
      <w:r w:rsidRPr="00397D93">
        <w:rPr>
          <w:rFonts w:ascii="Corbel" w:hAnsi="Corbel"/>
          <w:sz w:val="21"/>
        </w:rPr>
        <w:t>Devices</w:t>
      </w:r>
      <w:proofErr w:type="spellEnd"/>
      <w:r w:rsidR="001145AC" w:rsidRPr="00397D93">
        <w:rPr>
          <w:rFonts w:ascii="Corbel" w:hAnsi="Corbel"/>
          <w:sz w:val="21"/>
        </w:rPr>
        <w:t xml:space="preserve">, zie paragraaf </w:t>
      </w:r>
      <w:r w:rsidR="001145AC" w:rsidRPr="00397D93">
        <w:rPr>
          <w:rFonts w:ascii="Corbel" w:hAnsi="Corbel"/>
          <w:sz w:val="21"/>
        </w:rPr>
        <w:fldChar w:fldCharType="begin"/>
      </w:r>
      <w:r w:rsidR="001145AC" w:rsidRPr="00397D93">
        <w:rPr>
          <w:rFonts w:ascii="Corbel" w:hAnsi="Corbel"/>
          <w:sz w:val="21"/>
        </w:rPr>
        <w:instrText xml:space="preserve"> REF _Ref103331504 \r \h </w:instrText>
      </w:r>
      <w:r w:rsidR="001145AC" w:rsidRPr="00397D93">
        <w:rPr>
          <w:rFonts w:ascii="Corbel" w:hAnsi="Corbel"/>
          <w:sz w:val="21"/>
        </w:rPr>
      </w:r>
      <w:r w:rsidR="001145AC" w:rsidRPr="00397D93">
        <w:rPr>
          <w:rFonts w:ascii="Corbel" w:hAnsi="Corbel"/>
          <w:sz w:val="21"/>
        </w:rPr>
        <w:fldChar w:fldCharType="separate"/>
      </w:r>
      <w:r w:rsidR="00A036B7">
        <w:rPr>
          <w:rFonts w:ascii="Corbel" w:hAnsi="Corbel"/>
          <w:sz w:val="21"/>
        </w:rPr>
        <w:t>6.4</w:t>
      </w:r>
      <w:r w:rsidR="001145AC" w:rsidRPr="00397D93">
        <w:rPr>
          <w:rFonts w:ascii="Corbel" w:hAnsi="Corbel"/>
          <w:sz w:val="21"/>
        </w:rPr>
        <w:fldChar w:fldCharType="end"/>
      </w:r>
      <w:r w:rsidR="001145AC" w:rsidRPr="00397D93">
        <w:rPr>
          <w:rFonts w:ascii="Corbel" w:hAnsi="Corbel"/>
          <w:sz w:val="21"/>
        </w:rPr>
        <w:t xml:space="preserve">. Inschrijvers kunnen wel alternatieve, vergelijkbare </w:t>
      </w:r>
      <w:proofErr w:type="spellStart"/>
      <w:r w:rsidR="001145AC" w:rsidRPr="00397D93">
        <w:rPr>
          <w:rFonts w:ascii="Corbel" w:hAnsi="Corbel"/>
          <w:sz w:val="21"/>
        </w:rPr>
        <w:t>Devices</w:t>
      </w:r>
      <w:proofErr w:type="spellEnd"/>
      <w:r w:rsidR="001145AC" w:rsidRPr="00397D93">
        <w:rPr>
          <w:rFonts w:ascii="Corbel" w:hAnsi="Corbel"/>
          <w:sz w:val="21"/>
        </w:rPr>
        <w:t xml:space="preserve"> aanbieden, zie ook paragraaf </w:t>
      </w:r>
      <w:r w:rsidR="001145AC" w:rsidRPr="00397D93">
        <w:rPr>
          <w:rFonts w:ascii="Corbel" w:hAnsi="Corbel"/>
          <w:sz w:val="21"/>
        </w:rPr>
        <w:fldChar w:fldCharType="begin"/>
      </w:r>
      <w:r w:rsidR="001145AC" w:rsidRPr="00397D93">
        <w:rPr>
          <w:rFonts w:ascii="Corbel" w:hAnsi="Corbel"/>
          <w:sz w:val="21"/>
        </w:rPr>
        <w:instrText xml:space="preserve"> REF _Ref103331960 \r \h </w:instrText>
      </w:r>
      <w:r w:rsidR="001145AC" w:rsidRPr="00397D93">
        <w:rPr>
          <w:rFonts w:ascii="Corbel" w:hAnsi="Corbel"/>
          <w:sz w:val="21"/>
        </w:rPr>
      </w:r>
      <w:r w:rsidR="001145AC" w:rsidRPr="00397D93">
        <w:rPr>
          <w:rFonts w:ascii="Corbel" w:hAnsi="Corbel"/>
          <w:sz w:val="21"/>
        </w:rPr>
        <w:fldChar w:fldCharType="separate"/>
      </w:r>
      <w:r w:rsidR="00A036B7">
        <w:rPr>
          <w:rFonts w:ascii="Corbel" w:hAnsi="Corbel"/>
          <w:sz w:val="21"/>
        </w:rPr>
        <w:t>6.4</w:t>
      </w:r>
      <w:r w:rsidR="001145AC" w:rsidRPr="00397D93">
        <w:rPr>
          <w:rFonts w:ascii="Corbel" w:hAnsi="Corbel"/>
          <w:sz w:val="21"/>
        </w:rPr>
        <w:fldChar w:fldCharType="end"/>
      </w:r>
      <w:r w:rsidR="001145AC" w:rsidRPr="00397D93">
        <w:rPr>
          <w:rFonts w:ascii="Corbel" w:hAnsi="Corbel"/>
          <w:sz w:val="21"/>
        </w:rPr>
        <w:t>.</w:t>
      </w:r>
    </w:p>
    <w:p w14:paraId="4BD75C18" w14:textId="64BD92B4" w:rsidR="00E67E4F" w:rsidRPr="00397D93" w:rsidRDefault="00E67E4F" w:rsidP="00CA650E">
      <w:pPr>
        <w:spacing w:before="120" w:after="120" w:line="288" w:lineRule="auto"/>
        <w:rPr>
          <w:rFonts w:ascii="Corbel" w:hAnsi="Corbel"/>
          <w:sz w:val="21"/>
        </w:rPr>
      </w:pPr>
      <w:r w:rsidRPr="00397D93">
        <w:rPr>
          <w:rFonts w:ascii="Corbel" w:hAnsi="Corbel"/>
          <w:sz w:val="21"/>
        </w:rPr>
        <w:t>In de tabel hieronder zijn de in het schooljaar 2021</w:t>
      </w:r>
      <w:r w:rsidR="006C65DA" w:rsidRPr="00397D93">
        <w:rPr>
          <w:rFonts w:ascii="Corbel" w:hAnsi="Corbel"/>
          <w:sz w:val="21"/>
        </w:rPr>
        <w:t>/2022</w:t>
      </w:r>
      <w:r w:rsidR="00663F7D" w:rsidRPr="00397D93">
        <w:rPr>
          <w:rStyle w:val="Voetnootmarkering"/>
          <w:rFonts w:ascii="Corbel" w:hAnsi="Corbel"/>
          <w:sz w:val="21"/>
        </w:rPr>
        <w:footnoteReference w:id="1"/>
      </w:r>
      <w:r w:rsidRPr="00397D93">
        <w:rPr>
          <w:rFonts w:ascii="Corbel" w:hAnsi="Corbel"/>
          <w:sz w:val="21"/>
        </w:rPr>
        <w:t xml:space="preserve"> uitgegeven </w:t>
      </w:r>
      <w:proofErr w:type="spellStart"/>
      <w:r w:rsidRPr="00397D93">
        <w:rPr>
          <w:rFonts w:ascii="Corbel" w:hAnsi="Corbel"/>
          <w:sz w:val="21"/>
        </w:rPr>
        <w:t>Devices</w:t>
      </w:r>
      <w:proofErr w:type="spellEnd"/>
      <w:r w:rsidRPr="00397D93">
        <w:rPr>
          <w:rFonts w:ascii="Corbel" w:hAnsi="Corbel"/>
          <w:sz w:val="21"/>
        </w:rPr>
        <w:t xml:space="preserve"> opgenomen.</w:t>
      </w:r>
    </w:p>
    <w:tbl>
      <w:tblPr>
        <w:tblW w:w="4721" w:type="dxa"/>
        <w:tblCellMar>
          <w:left w:w="70" w:type="dxa"/>
          <w:right w:w="70" w:type="dxa"/>
        </w:tblCellMar>
        <w:tblLook w:val="04A0" w:firstRow="1" w:lastRow="0" w:firstColumn="1" w:lastColumn="0" w:noHBand="0" w:noVBand="1"/>
      </w:tblPr>
      <w:tblGrid>
        <w:gridCol w:w="2600"/>
        <w:gridCol w:w="946"/>
        <w:gridCol w:w="1175"/>
      </w:tblGrid>
      <w:tr w:rsidR="00E67E4F" w:rsidRPr="00397D93" w14:paraId="0C0DBE6D" w14:textId="77777777" w:rsidTr="00641302">
        <w:trPr>
          <w:trHeight w:val="30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BDEAA" w14:textId="77777777" w:rsidR="00E67E4F" w:rsidRPr="00397D93" w:rsidRDefault="00E67E4F" w:rsidP="00DA0BA4">
            <w:pPr>
              <w:spacing w:line="288" w:lineRule="auto"/>
              <w:rPr>
                <w:rFonts w:ascii="Corbel" w:hAnsi="Corbel" w:cs="Calibri"/>
                <w:b/>
                <w:bCs/>
                <w:color w:val="000000"/>
              </w:rPr>
            </w:pPr>
            <w:r w:rsidRPr="00397D93">
              <w:rPr>
                <w:rFonts w:ascii="Corbel" w:hAnsi="Corbel" w:cs="Calibri"/>
                <w:b/>
                <w:bCs/>
                <w:color w:val="000000"/>
                <w:sz w:val="21"/>
              </w:rPr>
              <w:t>Device</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550A0FED" w14:textId="77777777" w:rsidR="00E67E4F" w:rsidRPr="00397D93" w:rsidRDefault="00E67E4F" w:rsidP="00DA0BA4">
            <w:pPr>
              <w:spacing w:line="288" w:lineRule="auto"/>
              <w:jc w:val="right"/>
              <w:rPr>
                <w:rFonts w:ascii="Corbel" w:hAnsi="Corbel" w:cs="Calibri"/>
                <w:b/>
                <w:bCs/>
                <w:color w:val="000000"/>
              </w:rPr>
            </w:pPr>
            <w:r w:rsidRPr="00397D93">
              <w:rPr>
                <w:rFonts w:ascii="Corbel" w:hAnsi="Corbel" w:cs="Calibri"/>
                <w:b/>
                <w:bCs/>
                <w:color w:val="000000"/>
                <w:sz w:val="21"/>
              </w:rPr>
              <w:t>Aantal</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7E11CDB6" w14:textId="77777777" w:rsidR="00E67E4F" w:rsidRPr="00397D93" w:rsidRDefault="00E67E4F" w:rsidP="00DA0BA4">
            <w:pPr>
              <w:spacing w:line="288" w:lineRule="auto"/>
              <w:rPr>
                <w:rFonts w:ascii="Corbel" w:hAnsi="Corbel" w:cs="Calibri"/>
                <w:b/>
                <w:bCs/>
                <w:color w:val="000000"/>
              </w:rPr>
            </w:pPr>
            <w:r w:rsidRPr="00397D93">
              <w:rPr>
                <w:rFonts w:ascii="Corbel" w:hAnsi="Corbel" w:cs="Calibri"/>
                <w:b/>
                <w:bCs/>
                <w:color w:val="000000"/>
                <w:sz w:val="21"/>
              </w:rPr>
              <w:t>Percentage</w:t>
            </w:r>
          </w:p>
        </w:tc>
      </w:tr>
      <w:tr w:rsidR="00E67E4F" w:rsidRPr="00397D93" w14:paraId="7689B66A" w14:textId="77777777" w:rsidTr="00641302">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64F0017" w14:textId="77777777" w:rsidR="00E67E4F" w:rsidRPr="00397D93" w:rsidRDefault="00E67E4F" w:rsidP="00DA0BA4">
            <w:pPr>
              <w:spacing w:line="288" w:lineRule="auto"/>
              <w:rPr>
                <w:rFonts w:ascii="Corbel" w:hAnsi="Corbel" w:cs="Calibri"/>
                <w:color w:val="000000"/>
              </w:rPr>
            </w:pPr>
            <w:proofErr w:type="spellStart"/>
            <w:r w:rsidRPr="00397D93">
              <w:rPr>
                <w:rFonts w:ascii="Corbel" w:hAnsi="Corbel" w:cs="Calibri"/>
                <w:color w:val="000000"/>
                <w:sz w:val="21"/>
              </w:rPr>
              <w:t>Dynabook</w:t>
            </w:r>
            <w:proofErr w:type="spellEnd"/>
            <w:r w:rsidRPr="00397D93">
              <w:rPr>
                <w:rFonts w:ascii="Corbel" w:hAnsi="Corbel" w:cs="Calibri"/>
                <w:color w:val="000000"/>
                <w:sz w:val="21"/>
              </w:rPr>
              <w:t xml:space="preserve"> </w:t>
            </w:r>
            <w:proofErr w:type="spellStart"/>
            <w:r w:rsidRPr="00397D93">
              <w:rPr>
                <w:rFonts w:ascii="Corbel" w:hAnsi="Corbel" w:cs="Calibri"/>
                <w:color w:val="000000"/>
                <w:sz w:val="21"/>
              </w:rPr>
              <w:t>Tecra</w:t>
            </w:r>
            <w:proofErr w:type="spellEnd"/>
          </w:p>
        </w:tc>
        <w:tc>
          <w:tcPr>
            <w:tcW w:w="946" w:type="dxa"/>
            <w:tcBorders>
              <w:top w:val="nil"/>
              <w:left w:val="nil"/>
              <w:bottom w:val="single" w:sz="4" w:space="0" w:color="auto"/>
              <w:right w:val="single" w:sz="4" w:space="0" w:color="auto"/>
            </w:tcBorders>
            <w:shd w:val="clear" w:color="auto" w:fill="auto"/>
            <w:noWrap/>
            <w:vAlign w:val="bottom"/>
            <w:hideMark/>
          </w:tcPr>
          <w:p w14:paraId="1FC33771" w14:textId="77777777" w:rsidR="00E67E4F" w:rsidRPr="00397D93" w:rsidRDefault="00E67E4F" w:rsidP="00DA0BA4">
            <w:pPr>
              <w:spacing w:line="288" w:lineRule="auto"/>
              <w:jc w:val="right"/>
              <w:rPr>
                <w:rFonts w:ascii="Corbel" w:hAnsi="Corbel" w:cs="Calibri"/>
                <w:color w:val="000000"/>
              </w:rPr>
            </w:pPr>
            <w:r w:rsidRPr="00397D93">
              <w:rPr>
                <w:rFonts w:ascii="Corbel" w:hAnsi="Corbel" w:cs="Calibri"/>
                <w:color w:val="000000"/>
                <w:sz w:val="21"/>
              </w:rPr>
              <w:t>1537</w:t>
            </w:r>
          </w:p>
        </w:tc>
        <w:tc>
          <w:tcPr>
            <w:tcW w:w="1175" w:type="dxa"/>
            <w:tcBorders>
              <w:top w:val="nil"/>
              <w:left w:val="nil"/>
              <w:bottom w:val="single" w:sz="4" w:space="0" w:color="auto"/>
              <w:right w:val="single" w:sz="4" w:space="0" w:color="auto"/>
            </w:tcBorders>
            <w:shd w:val="clear" w:color="auto" w:fill="auto"/>
            <w:noWrap/>
            <w:vAlign w:val="bottom"/>
            <w:hideMark/>
          </w:tcPr>
          <w:p w14:paraId="1F32AFA9" w14:textId="77777777" w:rsidR="00E67E4F" w:rsidRPr="00397D93" w:rsidRDefault="00E67E4F" w:rsidP="00DA0BA4">
            <w:pPr>
              <w:spacing w:line="288" w:lineRule="auto"/>
              <w:jc w:val="right"/>
              <w:rPr>
                <w:rFonts w:ascii="Corbel" w:hAnsi="Corbel" w:cs="Calibri"/>
                <w:color w:val="000000"/>
              </w:rPr>
            </w:pPr>
            <w:r w:rsidRPr="00397D93">
              <w:rPr>
                <w:rFonts w:ascii="Corbel" w:hAnsi="Corbel" w:cs="Calibri"/>
                <w:color w:val="000000"/>
                <w:sz w:val="21"/>
              </w:rPr>
              <w:t>30%</w:t>
            </w:r>
          </w:p>
        </w:tc>
      </w:tr>
      <w:tr w:rsidR="00E67E4F" w:rsidRPr="00397D93" w14:paraId="229A983D" w14:textId="77777777" w:rsidTr="00641302">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C28006A" w14:textId="77777777" w:rsidR="00E67E4F" w:rsidRPr="00397D93" w:rsidRDefault="00E67E4F" w:rsidP="00DA0BA4">
            <w:pPr>
              <w:spacing w:line="288" w:lineRule="auto"/>
              <w:rPr>
                <w:rFonts w:ascii="Corbel" w:hAnsi="Corbel" w:cs="Calibri"/>
                <w:color w:val="000000"/>
              </w:rPr>
            </w:pPr>
            <w:r w:rsidRPr="00397D93">
              <w:rPr>
                <w:rFonts w:ascii="Corbel" w:hAnsi="Corbel" w:cs="Calibri"/>
                <w:color w:val="000000"/>
                <w:sz w:val="21"/>
              </w:rPr>
              <w:t xml:space="preserve">Apple </w:t>
            </w:r>
            <w:proofErr w:type="spellStart"/>
            <w:r w:rsidRPr="00397D93">
              <w:rPr>
                <w:rFonts w:ascii="Corbel" w:hAnsi="Corbel" w:cs="Calibri"/>
                <w:color w:val="000000"/>
                <w:sz w:val="21"/>
              </w:rPr>
              <w:t>Ipad</w:t>
            </w:r>
            <w:proofErr w:type="spellEnd"/>
          </w:p>
        </w:tc>
        <w:tc>
          <w:tcPr>
            <w:tcW w:w="946" w:type="dxa"/>
            <w:tcBorders>
              <w:top w:val="nil"/>
              <w:left w:val="nil"/>
              <w:bottom w:val="single" w:sz="4" w:space="0" w:color="auto"/>
              <w:right w:val="single" w:sz="4" w:space="0" w:color="auto"/>
            </w:tcBorders>
            <w:shd w:val="clear" w:color="auto" w:fill="auto"/>
            <w:noWrap/>
            <w:vAlign w:val="bottom"/>
            <w:hideMark/>
          </w:tcPr>
          <w:p w14:paraId="45A49862" w14:textId="77777777" w:rsidR="00E67E4F" w:rsidRPr="00397D93" w:rsidRDefault="00E67E4F" w:rsidP="00DA0BA4">
            <w:pPr>
              <w:spacing w:line="288" w:lineRule="auto"/>
              <w:jc w:val="right"/>
              <w:rPr>
                <w:rFonts w:ascii="Corbel" w:hAnsi="Corbel" w:cs="Calibri"/>
                <w:color w:val="000000"/>
              </w:rPr>
            </w:pPr>
            <w:r w:rsidRPr="00397D93">
              <w:rPr>
                <w:rFonts w:ascii="Corbel" w:hAnsi="Corbel" w:cs="Calibri"/>
                <w:color w:val="000000"/>
                <w:sz w:val="21"/>
              </w:rPr>
              <w:t>1750</w:t>
            </w:r>
          </w:p>
        </w:tc>
        <w:tc>
          <w:tcPr>
            <w:tcW w:w="1175" w:type="dxa"/>
            <w:tcBorders>
              <w:top w:val="nil"/>
              <w:left w:val="nil"/>
              <w:bottom w:val="single" w:sz="4" w:space="0" w:color="auto"/>
              <w:right w:val="single" w:sz="4" w:space="0" w:color="auto"/>
            </w:tcBorders>
            <w:shd w:val="clear" w:color="auto" w:fill="auto"/>
            <w:noWrap/>
            <w:vAlign w:val="bottom"/>
            <w:hideMark/>
          </w:tcPr>
          <w:p w14:paraId="5676B214" w14:textId="77777777" w:rsidR="00E67E4F" w:rsidRPr="00397D93" w:rsidRDefault="00E67E4F" w:rsidP="00DA0BA4">
            <w:pPr>
              <w:spacing w:line="288" w:lineRule="auto"/>
              <w:jc w:val="right"/>
              <w:rPr>
                <w:rFonts w:ascii="Corbel" w:hAnsi="Corbel" w:cs="Calibri"/>
                <w:color w:val="000000"/>
              </w:rPr>
            </w:pPr>
            <w:r w:rsidRPr="00397D93">
              <w:rPr>
                <w:rFonts w:ascii="Corbel" w:hAnsi="Corbel" w:cs="Calibri"/>
                <w:color w:val="000000"/>
                <w:sz w:val="21"/>
              </w:rPr>
              <w:t>34%</w:t>
            </w:r>
          </w:p>
        </w:tc>
      </w:tr>
      <w:tr w:rsidR="00E67E4F" w:rsidRPr="00397D93" w14:paraId="514672CC" w14:textId="77777777" w:rsidTr="00641302">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FCF1003" w14:textId="77777777" w:rsidR="00E67E4F" w:rsidRPr="00397D93" w:rsidRDefault="00E67E4F" w:rsidP="00DA0BA4">
            <w:pPr>
              <w:spacing w:line="288" w:lineRule="auto"/>
              <w:rPr>
                <w:rFonts w:ascii="Corbel" w:hAnsi="Corbel" w:cs="Calibri"/>
                <w:color w:val="000000"/>
              </w:rPr>
            </w:pPr>
            <w:r w:rsidRPr="00397D93">
              <w:rPr>
                <w:rFonts w:ascii="Corbel" w:hAnsi="Corbel" w:cs="Calibri"/>
                <w:color w:val="000000"/>
                <w:sz w:val="21"/>
              </w:rPr>
              <w:t>Dell Latitude</w:t>
            </w:r>
          </w:p>
        </w:tc>
        <w:tc>
          <w:tcPr>
            <w:tcW w:w="946" w:type="dxa"/>
            <w:tcBorders>
              <w:top w:val="nil"/>
              <w:left w:val="nil"/>
              <w:bottom w:val="single" w:sz="4" w:space="0" w:color="auto"/>
              <w:right w:val="single" w:sz="4" w:space="0" w:color="auto"/>
            </w:tcBorders>
            <w:shd w:val="clear" w:color="auto" w:fill="auto"/>
            <w:noWrap/>
            <w:vAlign w:val="bottom"/>
            <w:hideMark/>
          </w:tcPr>
          <w:p w14:paraId="65A6113D" w14:textId="77777777" w:rsidR="00E67E4F" w:rsidRPr="00397D93" w:rsidRDefault="00E67E4F" w:rsidP="00DA0BA4">
            <w:pPr>
              <w:spacing w:line="288" w:lineRule="auto"/>
              <w:jc w:val="right"/>
              <w:rPr>
                <w:rFonts w:ascii="Corbel" w:hAnsi="Corbel" w:cs="Calibri"/>
                <w:color w:val="000000"/>
              </w:rPr>
            </w:pPr>
            <w:r w:rsidRPr="00397D93">
              <w:rPr>
                <w:rFonts w:ascii="Corbel" w:hAnsi="Corbel" w:cs="Calibri"/>
                <w:color w:val="000000"/>
                <w:sz w:val="21"/>
              </w:rPr>
              <w:t>1277</w:t>
            </w:r>
          </w:p>
        </w:tc>
        <w:tc>
          <w:tcPr>
            <w:tcW w:w="1175" w:type="dxa"/>
            <w:tcBorders>
              <w:top w:val="nil"/>
              <w:left w:val="nil"/>
              <w:bottom w:val="single" w:sz="4" w:space="0" w:color="auto"/>
              <w:right w:val="single" w:sz="4" w:space="0" w:color="auto"/>
            </w:tcBorders>
            <w:shd w:val="clear" w:color="auto" w:fill="auto"/>
            <w:noWrap/>
            <w:vAlign w:val="bottom"/>
            <w:hideMark/>
          </w:tcPr>
          <w:p w14:paraId="2EF03C4F" w14:textId="77777777" w:rsidR="00E67E4F" w:rsidRPr="00397D93" w:rsidRDefault="00E67E4F" w:rsidP="00DA0BA4">
            <w:pPr>
              <w:spacing w:line="288" w:lineRule="auto"/>
              <w:jc w:val="right"/>
              <w:rPr>
                <w:rFonts w:ascii="Corbel" w:hAnsi="Corbel" w:cs="Calibri"/>
                <w:color w:val="000000"/>
              </w:rPr>
            </w:pPr>
            <w:r w:rsidRPr="00397D93">
              <w:rPr>
                <w:rFonts w:ascii="Corbel" w:hAnsi="Corbel" w:cs="Calibri"/>
                <w:color w:val="000000"/>
                <w:sz w:val="21"/>
              </w:rPr>
              <w:t>25</w:t>
            </w:r>
            <w:r w:rsidRPr="00397D93" w:rsidDel="00D11DB4">
              <w:rPr>
                <w:rFonts w:ascii="Corbel" w:hAnsi="Corbel" w:cs="Calibri"/>
                <w:color w:val="000000"/>
                <w:sz w:val="21"/>
              </w:rPr>
              <w:t xml:space="preserve"> </w:t>
            </w:r>
            <w:r w:rsidRPr="00397D93">
              <w:rPr>
                <w:rFonts w:ascii="Corbel" w:hAnsi="Corbel" w:cs="Calibri"/>
                <w:color w:val="000000"/>
                <w:sz w:val="21"/>
              </w:rPr>
              <w:t>%</w:t>
            </w:r>
          </w:p>
        </w:tc>
      </w:tr>
      <w:tr w:rsidR="00E67E4F" w:rsidRPr="00397D93" w14:paraId="3F8E2365" w14:textId="77777777" w:rsidTr="00641302">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6AEDC9F" w14:textId="77777777" w:rsidR="00E67E4F" w:rsidRPr="00397D93" w:rsidRDefault="00E67E4F" w:rsidP="00DA0BA4">
            <w:pPr>
              <w:spacing w:line="288" w:lineRule="auto"/>
              <w:rPr>
                <w:rFonts w:ascii="Corbel" w:hAnsi="Corbel" w:cs="Calibri"/>
                <w:color w:val="000000"/>
              </w:rPr>
            </w:pPr>
            <w:r w:rsidRPr="00397D93">
              <w:rPr>
                <w:rFonts w:ascii="Corbel" w:hAnsi="Corbel" w:cs="Calibri"/>
                <w:color w:val="000000"/>
                <w:sz w:val="21"/>
              </w:rPr>
              <w:t>Dell Chromebook</w:t>
            </w:r>
          </w:p>
        </w:tc>
        <w:tc>
          <w:tcPr>
            <w:tcW w:w="946" w:type="dxa"/>
            <w:tcBorders>
              <w:top w:val="nil"/>
              <w:left w:val="nil"/>
              <w:bottom w:val="single" w:sz="4" w:space="0" w:color="auto"/>
              <w:right w:val="single" w:sz="4" w:space="0" w:color="auto"/>
            </w:tcBorders>
            <w:shd w:val="clear" w:color="auto" w:fill="auto"/>
            <w:noWrap/>
            <w:vAlign w:val="bottom"/>
            <w:hideMark/>
          </w:tcPr>
          <w:p w14:paraId="4D527170" w14:textId="77777777" w:rsidR="00E67E4F" w:rsidRPr="00397D93" w:rsidRDefault="00E67E4F" w:rsidP="00DA0BA4">
            <w:pPr>
              <w:spacing w:line="288" w:lineRule="auto"/>
              <w:jc w:val="right"/>
              <w:rPr>
                <w:rFonts w:ascii="Corbel" w:hAnsi="Corbel" w:cs="Calibri"/>
                <w:color w:val="000000"/>
              </w:rPr>
            </w:pPr>
            <w:r w:rsidRPr="00397D93">
              <w:rPr>
                <w:rFonts w:ascii="Corbel" w:hAnsi="Corbel" w:cs="Calibri"/>
                <w:color w:val="000000"/>
                <w:sz w:val="21"/>
              </w:rPr>
              <w:t>510</w:t>
            </w:r>
          </w:p>
        </w:tc>
        <w:tc>
          <w:tcPr>
            <w:tcW w:w="1175" w:type="dxa"/>
            <w:tcBorders>
              <w:top w:val="nil"/>
              <w:left w:val="nil"/>
              <w:bottom w:val="single" w:sz="4" w:space="0" w:color="auto"/>
              <w:right w:val="single" w:sz="4" w:space="0" w:color="auto"/>
            </w:tcBorders>
            <w:shd w:val="clear" w:color="auto" w:fill="auto"/>
            <w:noWrap/>
            <w:vAlign w:val="bottom"/>
            <w:hideMark/>
          </w:tcPr>
          <w:p w14:paraId="6ED6BFEF" w14:textId="77777777" w:rsidR="00E67E4F" w:rsidRPr="00397D93" w:rsidRDefault="00E67E4F" w:rsidP="00DA0BA4">
            <w:pPr>
              <w:spacing w:line="288" w:lineRule="auto"/>
              <w:jc w:val="right"/>
              <w:rPr>
                <w:rFonts w:ascii="Corbel" w:hAnsi="Corbel" w:cs="Calibri"/>
                <w:color w:val="000000"/>
              </w:rPr>
            </w:pPr>
            <w:r w:rsidRPr="00397D93">
              <w:rPr>
                <w:rFonts w:ascii="Corbel" w:hAnsi="Corbel" w:cs="Calibri"/>
                <w:color w:val="000000"/>
                <w:sz w:val="21"/>
              </w:rPr>
              <w:t>10%</w:t>
            </w:r>
          </w:p>
        </w:tc>
      </w:tr>
      <w:tr w:rsidR="00E67E4F" w:rsidRPr="00397D93" w14:paraId="2A8D25B3" w14:textId="77777777" w:rsidTr="00641302">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AF09F00" w14:textId="77777777" w:rsidR="00E67E4F" w:rsidRPr="00397D93" w:rsidRDefault="00E67E4F" w:rsidP="00DA0BA4">
            <w:pPr>
              <w:spacing w:line="288" w:lineRule="auto"/>
              <w:rPr>
                <w:rFonts w:ascii="Corbel" w:hAnsi="Corbel" w:cs="Calibri"/>
                <w:color w:val="000000"/>
              </w:rPr>
            </w:pPr>
            <w:r w:rsidRPr="00397D93">
              <w:rPr>
                <w:rFonts w:ascii="Corbel" w:hAnsi="Corbel" w:cs="Calibri"/>
                <w:color w:val="000000"/>
                <w:sz w:val="21"/>
              </w:rPr>
              <w:t>Samsung Galaxy Tab</w:t>
            </w:r>
          </w:p>
        </w:tc>
        <w:tc>
          <w:tcPr>
            <w:tcW w:w="946" w:type="dxa"/>
            <w:tcBorders>
              <w:top w:val="nil"/>
              <w:left w:val="nil"/>
              <w:bottom w:val="single" w:sz="4" w:space="0" w:color="auto"/>
              <w:right w:val="single" w:sz="4" w:space="0" w:color="auto"/>
            </w:tcBorders>
            <w:shd w:val="clear" w:color="auto" w:fill="auto"/>
            <w:noWrap/>
            <w:vAlign w:val="bottom"/>
            <w:hideMark/>
          </w:tcPr>
          <w:p w14:paraId="0C109D84" w14:textId="77777777" w:rsidR="00E67E4F" w:rsidRPr="00397D93" w:rsidRDefault="00E67E4F" w:rsidP="00DA0BA4">
            <w:pPr>
              <w:spacing w:line="288" w:lineRule="auto"/>
              <w:jc w:val="right"/>
              <w:rPr>
                <w:rFonts w:ascii="Corbel" w:hAnsi="Corbel" w:cs="Calibri"/>
                <w:color w:val="000000"/>
              </w:rPr>
            </w:pPr>
            <w:r w:rsidRPr="00397D93">
              <w:rPr>
                <w:rFonts w:ascii="Corbel" w:hAnsi="Corbel" w:cs="Calibri"/>
                <w:color w:val="000000"/>
                <w:sz w:val="21"/>
              </w:rPr>
              <w:t>58</w:t>
            </w:r>
          </w:p>
        </w:tc>
        <w:tc>
          <w:tcPr>
            <w:tcW w:w="1175" w:type="dxa"/>
            <w:tcBorders>
              <w:top w:val="nil"/>
              <w:left w:val="nil"/>
              <w:bottom w:val="single" w:sz="4" w:space="0" w:color="auto"/>
              <w:right w:val="single" w:sz="4" w:space="0" w:color="auto"/>
            </w:tcBorders>
            <w:shd w:val="clear" w:color="auto" w:fill="auto"/>
            <w:noWrap/>
            <w:vAlign w:val="bottom"/>
            <w:hideMark/>
          </w:tcPr>
          <w:p w14:paraId="7477949C" w14:textId="77777777" w:rsidR="00E67E4F" w:rsidRPr="00397D93" w:rsidRDefault="00E67E4F" w:rsidP="00DA0BA4">
            <w:pPr>
              <w:spacing w:line="288" w:lineRule="auto"/>
              <w:jc w:val="right"/>
              <w:rPr>
                <w:rFonts w:ascii="Corbel" w:hAnsi="Corbel" w:cs="Calibri"/>
                <w:color w:val="000000"/>
              </w:rPr>
            </w:pPr>
            <w:r w:rsidRPr="00397D93">
              <w:rPr>
                <w:rFonts w:ascii="Corbel" w:hAnsi="Corbel" w:cs="Calibri"/>
                <w:color w:val="000000"/>
                <w:sz w:val="21"/>
              </w:rPr>
              <w:t>1 %</w:t>
            </w:r>
          </w:p>
        </w:tc>
      </w:tr>
      <w:tr w:rsidR="00E67E4F" w:rsidRPr="00397D93" w14:paraId="02E76B0B" w14:textId="77777777" w:rsidTr="00641302">
        <w:trPr>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3EC15C7" w14:textId="77777777" w:rsidR="00E67E4F" w:rsidRPr="00397D93" w:rsidRDefault="00E67E4F" w:rsidP="00DA0BA4">
            <w:pPr>
              <w:spacing w:line="288" w:lineRule="auto"/>
              <w:rPr>
                <w:rFonts w:ascii="Corbel" w:hAnsi="Corbel" w:cs="Calibri"/>
                <w:b/>
                <w:bCs/>
                <w:color w:val="000000"/>
              </w:rPr>
            </w:pPr>
            <w:r w:rsidRPr="00397D93">
              <w:rPr>
                <w:rFonts w:ascii="Corbel" w:hAnsi="Corbel" w:cs="Calibri"/>
                <w:b/>
                <w:bCs/>
                <w:color w:val="000000"/>
                <w:sz w:val="21"/>
              </w:rPr>
              <w:t>Totaal</w:t>
            </w:r>
          </w:p>
        </w:tc>
        <w:tc>
          <w:tcPr>
            <w:tcW w:w="946" w:type="dxa"/>
            <w:tcBorders>
              <w:top w:val="nil"/>
              <w:left w:val="nil"/>
              <w:bottom w:val="single" w:sz="4" w:space="0" w:color="auto"/>
              <w:right w:val="single" w:sz="4" w:space="0" w:color="auto"/>
            </w:tcBorders>
            <w:shd w:val="clear" w:color="auto" w:fill="auto"/>
            <w:noWrap/>
            <w:vAlign w:val="bottom"/>
            <w:hideMark/>
          </w:tcPr>
          <w:p w14:paraId="130C2D4A" w14:textId="77777777" w:rsidR="00E67E4F" w:rsidRPr="00397D93" w:rsidRDefault="00E67E4F" w:rsidP="00DA0BA4">
            <w:pPr>
              <w:spacing w:line="288" w:lineRule="auto"/>
              <w:jc w:val="right"/>
              <w:rPr>
                <w:rFonts w:ascii="Corbel" w:hAnsi="Corbel" w:cs="Calibri"/>
                <w:b/>
                <w:bCs/>
                <w:color w:val="000000"/>
              </w:rPr>
            </w:pPr>
            <w:r w:rsidRPr="00397D93">
              <w:rPr>
                <w:rFonts w:ascii="Corbel" w:hAnsi="Corbel" w:cs="Calibri"/>
                <w:b/>
                <w:bCs/>
                <w:color w:val="000000"/>
                <w:sz w:val="21"/>
              </w:rPr>
              <w:t>5132</w:t>
            </w:r>
          </w:p>
        </w:tc>
        <w:tc>
          <w:tcPr>
            <w:tcW w:w="1175" w:type="dxa"/>
            <w:tcBorders>
              <w:top w:val="nil"/>
              <w:left w:val="nil"/>
              <w:bottom w:val="single" w:sz="4" w:space="0" w:color="auto"/>
              <w:right w:val="single" w:sz="4" w:space="0" w:color="auto"/>
            </w:tcBorders>
            <w:shd w:val="clear" w:color="auto" w:fill="auto"/>
            <w:noWrap/>
            <w:vAlign w:val="bottom"/>
            <w:hideMark/>
          </w:tcPr>
          <w:p w14:paraId="553239FC" w14:textId="77777777" w:rsidR="00E67E4F" w:rsidRPr="00397D93" w:rsidRDefault="00E67E4F" w:rsidP="00DA0BA4">
            <w:pPr>
              <w:spacing w:line="288" w:lineRule="auto"/>
              <w:jc w:val="right"/>
              <w:rPr>
                <w:rFonts w:ascii="Corbel" w:hAnsi="Corbel" w:cs="Calibri"/>
                <w:b/>
                <w:bCs/>
                <w:color w:val="000000"/>
                <w:sz w:val="21"/>
              </w:rPr>
            </w:pPr>
            <w:r w:rsidRPr="00397D93">
              <w:rPr>
                <w:rFonts w:ascii="Corbel" w:hAnsi="Corbel" w:cs="Calibri"/>
                <w:b/>
                <w:bCs/>
                <w:color w:val="000000"/>
                <w:sz w:val="21"/>
              </w:rPr>
              <w:t>100%</w:t>
            </w:r>
          </w:p>
        </w:tc>
      </w:tr>
    </w:tbl>
    <w:p w14:paraId="37D3905F" w14:textId="0A78AE9D" w:rsidR="00A56D19" w:rsidRPr="00C03113" w:rsidRDefault="005946DF" w:rsidP="00C03113">
      <w:pPr>
        <w:spacing w:before="120" w:after="120"/>
        <w:rPr>
          <w:rFonts w:ascii="Corbel" w:hAnsi="Corbel"/>
          <w:color w:val="1F497D"/>
          <w:sz w:val="21"/>
        </w:rPr>
      </w:pPr>
      <w:r w:rsidRPr="00C03113">
        <w:rPr>
          <w:rFonts w:ascii="Corbel" w:hAnsi="Corbel"/>
          <w:color w:val="1F497D"/>
          <w:sz w:val="21"/>
        </w:rPr>
        <w:t xml:space="preserve">In de tabel hieronder zijn de totale aantallen geleverde </w:t>
      </w:r>
      <w:proofErr w:type="spellStart"/>
      <w:r w:rsidRPr="00C03113">
        <w:rPr>
          <w:rFonts w:ascii="Corbel" w:hAnsi="Corbel"/>
          <w:color w:val="1F497D"/>
          <w:sz w:val="21"/>
        </w:rPr>
        <w:t>Devices</w:t>
      </w:r>
      <w:proofErr w:type="spellEnd"/>
      <w:r w:rsidRPr="00C03113">
        <w:rPr>
          <w:rFonts w:ascii="Corbel" w:hAnsi="Corbel"/>
          <w:color w:val="1F497D"/>
          <w:sz w:val="21"/>
        </w:rPr>
        <w:t xml:space="preserve"> voor de drie voorgaande schooljaren opgenomen. Er is geen 100% nauwkeurig inzicht in de waarde van de geleverde </w:t>
      </w:r>
      <w:proofErr w:type="spellStart"/>
      <w:r w:rsidRPr="00C03113">
        <w:rPr>
          <w:rFonts w:ascii="Corbel" w:hAnsi="Corbel"/>
          <w:color w:val="1F497D"/>
          <w:sz w:val="21"/>
        </w:rPr>
        <w:t>Devices</w:t>
      </w:r>
      <w:proofErr w:type="spellEnd"/>
      <w:r w:rsidRPr="00C03113">
        <w:rPr>
          <w:rFonts w:ascii="Corbel" w:hAnsi="Corbel"/>
          <w:color w:val="1F497D"/>
          <w:sz w:val="21"/>
        </w:rPr>
        <w:t xml:space="preserve">, vandaar dat er uitgegaan wordt van een ‘Indicatieve waarde’ waar de Inschrijver geen rechten aan kan </w:t>
      </w:r>
      <w:r w:rsidR="00397D93" w:rsidRPr="00397D93">
        <w:rPr>
          <w:rFonts w:ascii="Corbel" w:hAnsi="Corbel"/>
          <w:color w:val="1F497D"/>
          <w:sz w:val="21"/>
        </w:rPr>
        <w:t>ontlenen</w:t>
      </w:r>
      <w:r w:rsidRPr="00C03113">
        <w:rPr>
          <w:rFonts w:ascii="Corbel" w:hAnsi="Corbel"/>
          <w:color w:val="1F497D"/>
          <w:sz w:val="21"/>
        </w:rPr>
        <w:t>.</w:t>
      </w:r>
    </w:p>
    <w:tbl>
      <w:tblPr>
        <w:tblW w:w="907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8"/>
        <w:gridCol w:w="1468"/>
        <w:gridCol w:w="2232"/>
        <w:gridCol w:w="2126"/>
        <w:gridCol w:w="2126"/>
      </w:tblGrid>
      <w:tr w:rsidR="005946DF" w:rsidRPr="00397D93" w14:paraId="4357D65D" w14:textId="77777777" w:rsidTr="00C03113">
        <w:trPr>
          <w:trHeight w:val="300"/>
        </w:trPr>
        <w:tc>
          <w:tcPr>
            <w:tcW w:w="1118" w:type="dxa"/>
            <w:noWrap/>
            <w:tcMar>
              <w:top w:w="0" w:type="dxa"/>
              <w:left w:w="70" w:type="dxa"/>
              <w:bottom w:w="0" w:type="dxa"/>
              <w:right w:w="70" w:type="dxa"/>
            </w:tcMar>
            <w:vAlign w:val="center"/>
            <w:hideMark/>
          </w:tcPr>
          <w:p w14:paraId="4A564CBA" w14:textId="7777777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Schooljaar</w:t>
            </w:r>
          </w:p>
        </w:tc>
        <w:tc>
          <w:tcPr>
            <w:tcW w:w="1468" w:type="dxa"/>
            <w:noWrap/>
            <w:tcMar>
              <w:top w:w="0" w:type="dxa"/>
              <w:left w:w="70" w:type="dxa"/>
              <w:bottom w:w="0" w:type="dxa"/>
              <w:right w:w="70" w:type="dxa"/>
            </w:tcMar>
            <w:vAlign w:val="center"/>
            <w:hideMark/>
          </w:tcPr>
          <w:p w14:paraId="6BCA4898" w14:textId="7746DFB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B</w:t>
            </w:r>
            <w:r w:rsidR="005946DF" w:rsidRPr="00C03113">
              <w:rPr>
                <w:rFonts w:ascii="Corbel" w:hAnsi="Corbel" w:cs="Calibri"/>
                <w:color w:val="000000"/>
                <w:sz w:val="21"/>
                <w:szCs w:val="22"/>
              </w:rPr>
              <w:t>asisonderwijs</w:t>
            </w:r>
          </w:p>
        </w:tc>
        <w:tc>
          <w:tcPr>
            <w:tcW w:w="2232" w:type="dxa"/>
            <w:noWrap/>
            <w:tcMar>
              <w:top w:w="0" w:type="dxa"/>
              <w:left w:w="70" w:type="dxa"/>
              <w:bottom w:w="0" w:type="dxa"/>
              <w:right w:w="70" w:type="dxa"/>
            </w:tcMar>
            <w:vAlign w:val="center"/>
            <w:hideMark/>
          </w:tcPr>
          <w:p w14:paraId="4A4FE4EE" w14:textId="71825153" w:rsidR="00A56D19" w:rsidRPr="00C03113" w:rsidRDefault="005946DF" w:rsidP="005946DF">
            <w:pPr>
              <w:jc w:val="center"/>
              <w:rPr>
                <w:rFonts w:ascii="Corbel" w:hAnsi="Corbel" w:cs="Calibri"/>
                <w:color w:val="000000"/>
                <w:sz w:val="21"/>
                <w:szCs w:val="22"/>
              </w:rPr>
            </w:pPr>
            <w:r w:rsidRPr="00C03113">
              <w:rPr>
                <w:rFonts w:ascii="Corbel" w:hAnsi="Corbel" w:cs="Calibri"/>
                <w:color w:val="000000"/>
                <w:sz w:val="21"/>
                <w:szCs w:val="22"/>
              </w:rPr>
              <w:t>Indicatieve w</w:t>
            </w:r>
            <w:r w:rsidR="00A56D19" w:rsidRPr="00C03113">
              <w:rPr>
                <w:rFonts w:ascii="Corbel" w:hAnsi="Corbel" w:cs="Calibri"/>
                <w:color w:val="000000"/>
                <w:sz w:val="21"/>
                <w:szCs w:val="22"/>
              </w:rPr>
              <w:t>aarde</w:t>
            </w:r>
          </w:p>
        </w:tc>
        <w:tc>
          <w:tcPr>
            <w:tcW w:w="2126" w:type="dxa"/>
            <w:noWrap/>
            <w:tcMar>
              <w:top w:w="0" w:type="dxa"/>
              <w:left w:w="70" w:type="dxa"/>
              <w:bottom w:w="0" w:type="dxa"/>
              <w:right w:w="70" w:type="dxa"/>
            </w:tcMar>
            <w:vAlign w:val="center"/>
            <w:hideMark/>
          </w:tcPr>
          <w:p w14:paraId="760E6615" w14:textId="3663106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V</w:t>
            </w:r>
            <w:r w:rsidR="005946DF" w:rsidRPr="00C03113">
              <w:rPr>
                <w:rFonts w:ascii="Corbel" w:hAnsi="Corbel" w:cs="Calibri"/>
                <w:color w:val="000000"/>
                <w:sz w:val="21"/>
                <w:szCs w:val="22"/>
              </w:rPr>
              <w:t>oortgezet Onderwijs</w:t>
            </w:r>
          </w:p>
        </w:tc>
        <w:tc>
          <w:tcPr>
            <w:tcW w:w="2126" w:type="dxa"/>
            <w:noWrap/>
            <w:tcMar>
              <w:top w:w="0" w:type="dxa"/>
              <w:left w:w="70" w:type="dxa"/>
              <w:bottom w:w="0" w:type="dxa"/>
              <w:right w:w="70" w:type="dxa"/>
            </w:tcMar>
            <w:vAlign w:val="center"/>
            <w:hideMark/>
          </w:tcPr>
          <w:p w14:paraId="216F3BDA" w14:textId="59A99346" w:rsidR="00A56D19" w:rsidRPr="00C03113" w:rsidRDefault="005946DF" w:rsidP="005946DF">
            <w:pPr>
              <w:jc w:val="center"/>
              <w:rPr>
                <w:rFonts w:ascii="Corbel" w:hAnsi="Corbel" w:cs="Calibri"/>
                <w:color w:val="000000"/>
                <w:sz w:val="21"/>
                <w:szCs w:val="22"/>
              </w:rPr>
            </w:pPr>
            <w:r w:rsidRPr="00C03113">
              <w:rPr>
                <w:rFonts w:ascii="Corbel" w:hAnsi="Corbel" w:cs="Calibri"/>
                <w:color w:val="000000"/>
                <w:sz w:val="21"/>
                <w:szCs w:val="22"/>
              </w:rPr>
              <w:t>Indicatieve w</w:t>
            </w:r>
            <w:r w:rsidR="00A56D19" w:rsidRPr="00C03113">
              <w:rPr>
                <w:rFonts w:ascii="Corbel" w:hAnsi="Corbel" w:cs="Calibri"/>
                <w:color w:val="000000"/>
                <w:sz w:val="21"/>
                <w:szCs w:val="22"/>
              </w:rPr>
              <w:t>aarde</w:t>
            </w:r>
          </w:p>
        </w:tc>
      </w:tr>
      <w:tr w:rsidR="005946DF" w:rsidRPr="00397D93" w14:paraId="4644EFF6" w14:textId="77777777" w:rsidTr="00C03113">
        <w:trPr>
          <w:trHeight w:val="300"/>
        </w:trPr>
        <w:tc>
          <w:tcPr>
            <w:tcW w:w="1118" w:type="dxa"/>
            <w:noWrap/>
            <w:tcMar>
              <w:top w:w="0" w:type="dxa"/>
              <w:left w:w="70" w:type="dxa"/>
              <w:bottom w:w="0" w:type="dxa"/>
              <w:right w:w="70" w:type="dxa"/>
            </w:tcMar>
            <w:vAlign w:val="center"/>
            <w:hideMark/>
          </w:tcPr>
          <w:p w14:paraId="1BC78228" w14:textId="7777777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2018/2019</w:t>
            </w:r>
          </w:p>
        </w:tc>
        <w:tc>
          <w:tcPr>
            <w:tcW w:w="1468" w:type="dxa"/>
            <w:noWrap/>
            <w:tcMar>
              <w:top w:w="0" w:type="dxa"/>
              <w:left w:w="70" w:type="dxa"/>
              <w:bottom w:w="0" w:type="dxa"/>
              <w:right w:w="70" w:type="dxa"/>
            </w:tcMar>
            <w:vAlign w:val="center"/>
            <w:hideMark/>
          </w:tcPr>
          <w:p w14:paraId="4FD9003D" w14:textId="7777777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2041</w:t>
            </w:r>
          </w:p>
        </w:tc>
        <w:tc>
          <w:tcPr>
            <w:tcW w:w="2232" w:type="dxa"/>
            <w:noWrap/>
            <w:tcMar>
              <w:top w:w="0" w:type="dxa"/>
              <w:left w:w="70" w:type="dxa"/>
              <w:bottom w:w="0" w:type="dxa"/>
              <w:right w:w="70" w:type="dxa"/>
            </w:tcMar>
            <w:vAlign w:val="center"/>
            <w:hideMark/>
          </w:tcPr>
          <w:p w14:paraId="52EAF77B" w14:textId="77777777" w:rsidR="00A56D19" w:rsidRPr="00C03113" w:rsidRDefault="00A56D19" w:rsidP="00C03113">
            <w:pPr>
              <w:jc w:val="right"/>
              <w:rPr>
                <w:rFonts w:ascii="Corbel" w:hAnsi="Corbel" w:cs="Calibri"/>
                <w:color w:val="000000"/>
                <w:sz w:val="21"/>
                <w:szCs w:val="22"/>
              </w:rPr>
            </w:pPr>
            <w:r w:rsidRPr="00C03113">
              <w:rPr>
                <w:rFonts w:ascii="Corbel" w:hAnsi="Corbel" w:cs="Calibri"/>
                <w:color w:val="000000"/>
                <w:sz w:val="21"/>
                <w:szCs w:val="22"/>
              </w:rPr>
              <w:t>€ 961.311,00</w:t>
            </w:r>
          </w:p>
        </w:tc>
        <w:tc>
          <w:tcPr>
            <w:tcW w:w="2126" w:type="dxa"/>
            <w:noWrap/>
            <w:tcMar>
              <w:top w:w="0" w:type="dxa"/>
              <w:left w:w="70" w:type="dxa"/>
              <w:bottom w:w="0" w:type="dxa"/>
              <w:right w:w="70" w:type="dxa"/>
            </w:tcMar>
            <w:vAlign w:val="center"/>
            <w:hideMark/>
          </w:tcPr>
          <w:p w14:paraId="1B2502ED" w14:textId="7777777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1572</w:t>
            </w:r>
          </w:p>
        </w:tc>
        <w:tc>
          <w:tcPr>
            <w:tcW w:w="2126" w:type="dxa"/>
            <w:noWrap/>
            <w:tcMar>
              <w:top w:w="0" w:type="dxa"/>
              <w:left w:w="70" w:type="dxa"/>
              <w:bottom w:w="0" w:type="dxa"/>
              <w:right w:w="70" w:type="dxa"/>
            </w:tcMar>
            <w:vAlign w:val="center"/>
            <w:hideMark/>
          </w:tcPr>
          <w:p w14:paraId="75EDFE62" w14:textId="77777777" w:rsidR="00A56D19" w:rsidRPr="00C03113" w:rsidRDefault="00A56D19" w:rsidP="005946DF">
            <w:pPr>
              <w:jc w:val="right"/>
              <w:rPr>
                <w:rFonts w:ascii="Corbel" w:hAnsi="Corbel" w:cs="Calibri"/>
                <w:color w:val="000000"/>
                <w:sz w:val="21"/>
                <w:szCs w:val="22"/>
              </w:rPr>
            </w:pPr>
            <w:r w:rsidRPr="00C03113">
              <w:rPr>
                <w:rFonts w:ascii="Corbel" w:hAnsi="Corbel" w:cs="Calibri"/>
                <w:color w:val="000000"/>
                <w:sz w:val="21"/>
                <w:szCs w:val="22"/>
              </w:rPr>
              <w:t>€ 740.412,00</w:t>
            </w:r>
          </w:p>
        </w:tc>
      </w:tr>
      <w:tr w:rsidR="005946DF" w:rsidRPr="00397D93" w14:paraId="34602039" w14:textId="77777777" w:rsidTr="00C03113">
        <w:trPr>
          <w:trHeight w:val="300"/>
        </w:trPr>
        <w:tc>
          <w:tcPr>
            <w:tcW w:w="1118" w:type="dxa"/>
            <w:noWrap/>
            <w:tcMar>
              <w:top w:w="0" w:type="dxa"/>
              <w:left w:w="70" w:type="dxa"/>
              <w:bottom w:w="0" w:type="dxa"/>
              <w:right w:w="70" w:type="dxa"/>
            </w:tcMar>
            <w:vAlign w:val="center"/>
            <w:hideMark/>
          </w:tcPr>
          <w:p w14:paraId="5DB67BAB" w14:textId="7777777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2019/2020</w:t>
            </w:r>
          </w:p>
        </w:tc>
        <w:tc>
          <w:tcPr>
            <w:tcW w:w="1468" w:type="dxa"/>
            <w:noWrap/>
            <w:tcMar>
              <w:top w:w="0" w:type="dxa"/>
              <w:left w:w="70" w:type="dxa"/>
              <w:bottom w:w="0" w:type="dxa"/>
              <w:right w:w="70" w:type="dxa"/>
            </w:tcMar>
            <w:vAlign w:val="center"/>
            <w:hideMark/>
          </w:tcPr>
          <w:p w14:paraId="3CB33E04" w14:textId="7777777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2056</w:t>
            </w:r>
          </w:p>
        </w:tc>
        <w:tc>
          <w:tcPr>
            <w:tcW w:w="2232" w:type="dxa"/>
            <w:noWrap/>
            <w:tcMar>
              <w:top w:w="0" w:type="dxa"/>
              <w:left w:w="70" w:type="dxa"/>
              <w:bottom w:w="0" w:type="dxa"/>
              <w:right w:w="70" w:type="dxa"/>
            </w:tcMar>
            <w:vAlign w:val="center"/>
            <w:hideMark/>
          </w:tcPr>
          <w:p w14:paraId="435EF2B3" w14:textId="77777777" w:rsidR="00A56D19" w:rsidRPr="00C03113" w:rsidRDefault="00A56D19" w:rsidP="00C03113">
            <w:pPr>
              <w:jc w:val="right"/>
              <w:rPr>
                <w:rFonts w:ascii="Corbel" w:hAnsi="Corbel" w:cs="Calibri"/>
                <w:color w:val="000000"/>
                <w:sz w:val="21"/>
                <w:szCs w:val="22"/>
              </w:rPr>
            </w:pPr>
            <w:r w:rsidRPr="00C03113">
              <w:rPr>
                <w:rFonts w:ascii="Corbel" w:hAnsi="Corbel" w:cs="Calibri"/>
                <w:color w:val="000000"/>
                <w:sz w:val="21"/>
                <w:szCs w:val="22"/>
              </w:rPr>
              <w:t>€ 968.376,00</w:t>
            </w:r>
          </w:p>
        </w:tc>
        <w:tc>
          <w:tcPr>
            <w:tcW w:w="2126" w:type="dxa"/>
            <w:noWrap/>
            <w:tcMar>
              <w:top w:w="0" w:type="dxa"/>
              <w:left w:w="70" w:type="dxa"/>
              <w:bottom w:w="0" w:type="dxa"/>
              <w:right w:w="70" w:type="dxa"/>
            </w:tcMar>
            <w:vAlign w:val="center"/>
            <w:hideMark/>
          </w:tcPr>
          <w:p w14:paraId="2C918F4D" w14:textId="7777777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1710</w:t>
            </w:r>
          </w:p>
        </w:tc>
        <w:tc>
          <w:tcPr>
            <w:tcW w:w="2126" w:type="dxa"/>
            <w:noWrap/>
            <w:tcMar>
              <w:top w:w="0" w:type="dxa"/>
              <w:left w:w="70" w:type="dxa"/>
              <w:bottom w:w="0" w:type="dxa"/>
              <w:right w:w="70" w:type="dxa"/>
            </w:tcMar>
            <w:vAlign w:val="center"/>
            <w:hideMark/>
          </w:tcPr>
          <w:p w14:paraId="67334161" w14:textId="77777777" w:rsidR="00A56D19" w:rsidRPr="00C03113" w:rsidRDefault="00A56D19" w:rsidP="005946DF">
            <w:pPr>
              <w:jc w:val="right"/>
              <w:rPr>
                <w:rFonts w:ascii="Corbel" w:hAnsi="Corbel" w:cs="Calibri"/>
                <w:color w:val="000000"/>
                <w:sz w:val="21"/>
                <w:szCs w:val="22"/>
              </w:rPr>
            </w:pPr>
            <w:r w:rsidRPr="00C03113">
              <w:rPr>
                <w:rFonts w:ascii="Corbel" w:hAnsi="Corbel" w:cs="Calibri"/>
                <w:color w:val="000000"/>
                <w:sz w:val="21"/>
                <w:szCs w:val="22"/>
              </w:rPr>
              <w:t>€ 805.410,00</w:t>
            </w:r>
          </w:p>
        </w:tc>
      </w:tr>
      <w:tr w:rsidR="005946DF" w:rsidRPr="00397D93" w14:paraId="056D4C77" w14:textId="77777777" w:rsidTr="00C03113">
        <w:trPr>
          <w:trHeight w:val="300"/>
        </w:trPr>
        <w:tc>
          <w:tcPr>
            <w:tcW w:w="1118" w:type="dxa"/>
            <w:noWrap/>
            <w:tcMar>
              <w:top w:w="0" w:type="dxa"/>
              <w:left w:w="70" w:type="dxa"/>
              <w:bottom w:w="0" w:type="dxa"/>
              <w:right w:w="70" w:type="dxa"/>
            </w:tcMar>
            <w:vAlign w:val="center"/>
            <w:hideMark/>
          </w:tcPr>
          <w:p w14:paraId="66C0F974" w14:textId="7777777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2020/2021</w:t>
            </w:r>
          </w:p>
        </w:tc>
        <w:tc>
          <w:tcPr>
            <w:tcW w:w="1468" w:type="dxa"/>
            <w:noWrap/>
            <w:tcMar>
              <w:top w:w="0" w:type="dxa"/>
              <w:left w:w="70" w:type="dxa"/>
              <w:bottom w:w="0" w:type="dxa"/>
              <w:right w:w="70" w:type="dxa"/>
            </w:tcMar>
            <w:vAlign w:val="center"/>
            <w:hideMark/>
          </w:tcPr>
          <w:p w14:paraId="142ED3AD" w14:textId="7777777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1973</w:t>
            </w:r>
          </w:p>
        </w:tc>
        <w:tc>
          <w:tcPr>
            <w:tcW w:w="2232" w:type="dxa"/>
            <w:noWrap/>
            <w:tcMar>
              <w:top w:w="0" w:type="dxa"/>
              <w:left w:w="70" w:type="dxa"/>
              <w:bottom w:w="0" w:type="dxa"/>
              <w:right w:w="70" w:type="dxa"/>
            </w:tcMar>
            <w:vAlign w:val="center"/>
            <w:hideMark/>
          </w:tcPr>
          <w:p w14:paraId="637B42FA" w14:textId="77777777" w:rsidR="00A56D19" w:rsidRPr="00C03113" w:rsidRDefault="00A56D19" w:rsidP="00C03113">
            <w:pPr>
              <w:jc w:val="right"/>
              <w:rPr>
                <w:rFonts w:ascii="Corbel" w:hAnsi="Corbel" w:cs="Calibri"/>
                <w:color w:val="000000"/>
                <w:sz w:val="21"/>
                <w:szCs w:val="22"/>
              </w:rPr>
            </w:pPr>
            <w:r w:rsidRPr="00C03113">
              <w:rPr>
                <w:rFonts w:ascii="Corbel" w:hAnsi="Corbel" w:cs="Calibri"/>
                <w:color w:val="000000"/>
                <w:sz w:val="21"/>
                <w:szCs w:val="22"/>
              </w:rPr>
              <w:t>€ 929.283,00</w:t>
            </w:r>
          </w:p>
        </w:tc>
        <w:tc>
          <w:tcPr>
            <w:tcW w:w="2126" w:type="dxa"/>
            <w:noWrap/>
            <w:tcMar>
              <w:top w:w="0" w:type="dxa"/>
              <w:left w:w="70" w:type="dxa"/>
              <w:bottom w:w="0" w:type="dxa"/>
              <w:right w:w="70" w:type="dxa"/>
            </w:tcMar>
            <w:vAlign w:val="center"/>
            <w:hideMark/>
          </w:tcPr>
          <w:p w14:paraId="0AC55454" w14:textId="77777777" w:rsidR="00A56D19" w:rsidRPr="00C03113" w:rsidRDefault="00A56D19" w:rsidP="005946DF">
            <w:pPr>
              <w:jc w:val="center"/>
              <w:rPr>
                <w:rFonts w:ascii="Corbel" w:hAnsi="Corbel" w:cs="Calibri"/>
                <w:color w:val="000000"/>
                <w:sz w:val="21"/>
                <w:szCs w:val="22"/>
              </w:rPr>
            </w:pPr>
            <w:r w:rsidRPr="00C03113">
              <w:rPr>
                <w:rFonts w:ascii="Corbel" w:hAnsi="Corbel" w:cs="Calibri"/>
                <w:color w:val="000000"/>
                <w:sz w:val="21"/>
                <w:szCs w:val="22"/>
              </w:rPr>
              <w:t>3413</w:t>
            </w:r>
          </w:p>
        </w:tc>
        <w:tc>
          <w:tcPr>
            <w:tcW w:w="2126" w:type="dxa"/>
            <w:noWrap/>
            <w:tcMar>
              <w:top w:w="0" w:type="dxa"/>
              <w:left w:w="70" w:type="dxa"/>
              <w:bottom w:w="0" w:type="dxa"/>
              <w:right w:w="70" w:type="dxa"/>
            </w:tcMar>
            <w:vAlign w:val="center"/>
            <w:hideMark/>
          </w:tcPr>
          <w:p w14:paraId="4F40D662" w14:textId="77777777" w:rsidR="00A56D19" w:rsidRPr="00C03113" w:rsidRDefault="00A56D19" w:rsidP="005946DF">
            <w:pPr>
              <w:jc w:val="right"/>
              <w:rPr>
                <w:rFonts w:ascii="Corbel" w:hAnsi="Corbel" w:cs="Calibri"/>
                <w:color w:val="000000"/>
                <w:sz w:val="21"/>
                <w:szCs w:val="22"/>
              </w:rPr>
            </w:pPr>
            <w:r w:rsidRPr="00C03113">
              <w:rPr>
                <w:rFonts w:ascii="Corbel" w:hAnsi="Corbel" w:cs="Calibri"/>
                <w:color w:val="000000"/>
                <w:sz w:val="21"/>
                <w:szCs w:val="22"/>
              </w:rPr>
              <w:t>€ 1.607.523,00</w:t>
            </w:r>
          </w:p>
        </w:tc>
      </w:tr>
      <w:tr w:rsidR="005946DF" w:rsidRPr="00397D93" w14:paraId="55557A4F" w14:textId="77777777" w:rsidTr="00C03113">
        <w:trPr>
          <w:trHeight w:val="300"/>
        </w:trPr>
        <w:tc>
          <w:tcPr>
            <w:tcW w:w="1118" w:type="dxa"/>
            <w:noWrap/>
            <w:tcMar>
              <w:top w:w="0" w:type="dxa"/>
              <w:left w:w="70" w:type="dxa"/>
              <w:bottom w:w="0" w:type="dxa"/>
              <w:right w:w="70" w:type="dxa"/>
            </w:tcMar>
            <w:vAlign w:val="center"/>
            <w:hideMark/>
          </w:tcPr>
          <w:p w14:paraId="7B8D35FC" w14:textId="77777777" w:rsidR="00A56D19" w:rsidRPr="00C03113" w:rsidRDefault="00A56D19" w:rsidP="005946DF">
            <w:pPr>
              <w:jc w:val="center"/>
              <w:rPr>
                <w:rFonts w:ascii="Corbel" w:hAnsi="Corbel" w:cs="Calibri"/>
                <w:color w:val="000000"/>
                <w:sz w:val="21"/>
                <w:szCs w:val="21"/>
              </w:rPr>
            </w:pPr>
            <w:r w:rsidRPr="00C03113">
              <w:rPr>
                <w:rFonts w:ascii="Corbel" w:hAnsi="Corbel" w:cs="Calibri"/>
                <w:color w:val="000000"/>
                <w:sz w:val="21"/>
                <w:szCs w:val="21"/>
              </w:rPr>
              <w:t>Totaal</w:t>
            </w:r>
          </w:p>
        </w:tc>
        <w:tc>
          <w:tcPr>
            <w:tcW w:w="1468" w:type="dxa"/>
            <w:noWrap/>
            <w:tcMar>
              <w:top w:w="0" w:type="dxa"/>
              <w:left w:w="70" w:type="dxa"/>
              <w:bottom w:w="0" w:type="dxa"/>
              <w:right w:w="70" w:type="dxa"/>
            </w:tcMar>
            <w:vAlign w:val="center"/>
            <w:hideMark/>
          </w:tcPr>
          <w:p w14:paraId="735CFB28" w14:textId="1B39AED4" w:rsidR="00A56D19" w:rsidRPr="00C03113" w:rsidRDefault="005946DF" w:rsidP="005946DF">
            <w:pPr>
              <w:jc w:val="center"/>
              <w:rPr>
                <w:rFonts w:ascii="Corbel" w:hAnsi="Corbel" w:cs="Calibri"/>
                <w:color w:val="000000"/>
                <w:sz w:val="21"/>
                <w:szCs w:val="21"/>
              </w:rPr>
            </w:pPr>
            <w:r w:rsidRPr="00C03113">
              <w:rPr>
                <w:rFonts w:ascii="Corbel" w:hAnsi="Corbel" w:cs="Calibri"/>
                <w:color w:val="000000"/>
                <w:sz w:val="21"/>
                <w:szCs w:val="21"/>
              </w:rPr>
              <w:t>6070</w:t>
            </w:r>
          </w:p>
        </w:tc>
        <w:tc>
          <w:tcPr>
            <w:tcW w:w="2232" w:type="dxa"/>
            <w:noWrap/>
            <w:tcMar>
              <w:top w:w="0" w:type="dxa"/>
              <w:left w:w="70" w:type="dxa"/>
              <w:bottom w:w="0" w:type="dxa"/>
              <w:right w:w="70" w:type="dxa"/>
            </w:tcMar>
            <w:vAlign w:val="center"/>
            <w:hideMark/>
          </w:tcPr>
          <w:p w14:paraId="511C1C0D" w14:textId="3F734318" w:rsidR="00A56D19" w:rsidRPr="00C03113" w:rsidRDefault="005946DF" w:rsidP="00C03113">
            <w:pPr>
              <w:jc w:val="right"/>
              <w:rPr>
                <w:rFonts w:ascii="Corbel" w:hAnsi="Corbel" w:cs="Calibri"/>
                <w:color w:val="000000"/>
                <w:sz w:val="21"/>
                <w:szCs w:val="21"/>
              </w:rPr>
            </w:pPr>
            <w:r w:rsidRPr="00C03113">
              <w:rPr>
                <w:rFonts w:ascii="Corbel" w:hAnsi="Corbel" w:cs="Calibri"/>
                <w:color w:val="000000"/>
                <w:sz w:val="21"/>
                <w:szCs w:val="21"/>
              </w:rPr>
              <w:t>€ 2.858.970,00</w:t>
            </w:r>
          </w:p>
        </w:tc>
        <w:tc>
          <w:tcPr>
            <w:tcW w:w="2126" w:type="dxa"/>
            <w:noWrap/>
            <w:tcMar>
              <w:top w:w="0" w:type="dxa"/>
              <w:left w:w="70" w:type="dxa"/>
              <w:bottom w:w="0" w:type="dxa"/>
              <w:right w:w="70" w:type="dxa"/>
            </w:tcMar>
            <w:vAlign w:val="center"/>
            <w:hideMark/>
          </w:tcPr>
          <w:p w14:paraId="3E6CF591" w14:textId="30282F87" w:rsidR="00A56D19" w:rsidRPr="00C03113" w:rsidRDefault="005946DF" w:rsidP="005946DF">
            <w:pPr>
              <w:jc w:val="center"/>
              <w:rPr>
                <w:rFonts w:ascii="Corbel" w:hAnsi="Corbel" w:cs="Calibri"/>
                <w:color w:val="000000"/>
                <w:sz w:val="21"/>
                <w:szCs w:val="21"/>
              </w:rPr>
            </w:pPr>
            <w:r w:rsidRPr="00C03113">
              <w:rPr>
                <w:rFonts w:ascii="Corbel" w:hAnsi="Corbel" w:cs="Calibri"/>
                <w:color w:val="000000"/>
                <w:sz w:val="21"/>
                <w:szCs w:val="21"/>
              </w:rPr>
              <w:t>6695</w:t>
            </w:r>
          </w:p>
        </w:tc>
        <w:tc>
          <w:tcPr>
            <w:tcW w:w="2126" w:type="dxa"/>
            <w:noWrap/>
            <w:tcMar>
              <w:top w:w="0" w:type="dxa"/>
              <w:left w:w="70" w:type="dxa"/>
              <w:bottom w:w="0" w:type="dxa"/>
              <w:right w:w="70" w:type="dxa"/>
            </w:tcMar>
            <w:vAlign w:val="center"/>
            <w:hideMark/>
          </w:tcPr>
          <w:p w14:paraId="75158328" w14:textId="43E1BFF8" w:rsidR="00A56D19" w:rsidRPr="00C03113" w:rsidRDefault="005946DF" w:rsidP="005946DF">
            <w:pPr>
              <w:jc w:val="right"/>
              <w:rPr>
                <w:rFonts w:ascii="Corbel" w:hAnsi="Corbel" w:cs="Calibri"/>
                <w:color w:val="000000"/>
                <w:sz w:val="21"/>
                <w:szCs w:val="21"/>
              </w:rPr>
            </w:pPr>
            <w:r w:rsidRPr="00C03113">
              <w:rPr>
                <w:rFonts w:ascii="Corbel" w:hAnsi="Corbel" w:cs="Calibri"/>
                <w:color w:val="000000"/>
                <w:sz w:val="21"/>
                <w:szCs w:val="21"/>
              </w:rPr>
              <w:t>€ 3.153.345,00</w:t>
            </w:r>
          </w:p>
        </w:tc>
      </w:tr>
    </w:tbl>
    <w:p w14:paraId="56C528DD" w14:textId="1DAB5D67" w:rsidR="00663F7D" w:rsidRPr="00397D93" w:rsidRDefault="00663F7D" w:rsidP="00663F7D">
      <w:pPr>
        <w:spacing w:before="120" w:after="120" w:line="288" w:lineRule="auto"/>
        <w:rPr>
          <w:rFonts w:ascii="Corbel" w:hAnsi="Corbel"/>
          <w:sz w:val="21"/>
        </w:rPr>
      </w:pPr>
      <w:r w:rsidRPr="00397D93">
        <w:rPr>
          <w:rFonts w:ascii="Corbel" w:hAnsi="Corbel"/>
          <w:sz w:val="21"/>
        </w:rPr>
        <w:t xml:space="preserve">De Gemeente verwacht dat de komende jaren vergelijkbare aantallen </w:t>
      </w:r>
      <w:proofErr w:type="spellStart"/>
      <w:r w:rsidRPr="00397D93">
        <w:rPr>
          <w:rFonts w:ascii="Corbel" w:hAnsi="Corbel"/>
          <w:sz w:val="21"/>
        </w:rPr>
        <w:t>Devices</w:t>
      </w:r>
      <w:proofErr w:type="spellEnd"/>
      <w:r w:rsidRPr="00397D93">
        <w:rPr>
          <w:rFonts w:ascii="Corbel" w:hAnsi="Corbel"/>
          <w:sz w:val="21"/>
        </w:rPr>
        <w:t xml:space="preserve"> worden verstrekt, aan deze verwachting kunnen geen rechten worden ontleend.</w:t>
      </w:r>
    </w:p>
    <w:p w14:paraId="335139C2" w14:textId="28F0A7B6" w:rsidR="00524FAE" w:rsidRPr="00397D93" w:rsidRDefault="006F78E5" w:rsidP="00CA650E">
      <w:pPr>
        <w:spacing w:before="120" w:after="120" w:line="288" w:lineRule="auto"/>
        <w:rPr>
          <w:rFonts w:ascii="Corbel" w:hAnsi="Corbel"/>
          <w:sz w:val="21"/>
        </w:rPr>
      </w:pPr>
      <w:r w:rsidRPr="00397D93">
        <w:rPr>
          <w:rFonts w:ascii="Corbel" w:hAnsi="Corbel"/>
          <w:sz w:val="21"/>
        </w:rPr>
        <w:lastRenderedPageBreak/>
        <w:t xml:space="preserve">Een van de doelstellingen is om zoveel mogelijk kinderen voor het begin van het nieuwe schooljaar te voorzien van een </w:t>
      </w:r>
      <w:r w:rsidR="003050AD" w:rsidRPr="00397D93">
        <w:rPr>
          <w:rFonts w:ascii="Corbel" w:hAnsi="Corbel"/>
          <w:sz w:val="21"/>
        </w:rPr>
        <w:t>Device</w:t>
      </w:r>
      <w:r w:rsidRPr="00397D93">
        <w:rPr>
          <w:rFonts w:ascii="Corbel" w:hAnsi="Corbel"/>
          <w:sz w:val="21"/>
        </w:rPr>
        <w:t>. De meeste bestellingen worden gedaan in de periode juni tot en met oktober.</w:t>
      </w:r>
      <w:r w:rsidR="005C07BC" w:rsidRPr="00397D93">
        <w:rPr>
          <w:rFonts w:ascii="Corbel" w:hAnsi="Corbel"/>
          <w:sz w:val="21"/>
        </w:rPr>
        <w:t xml:space="preserve"> In deze periode is het dan ook extra van belang dat de </w:t>
      </w:r>
      <w:r w:rsidR="009914D2" w:rsidRPr="00397D93">
        <w:rPr>
          <w:rFonts w:ascii="Corbel" w:hAnsi="Corbel"/>
          <w:sz w:val="21"/>
        </w:rPr>
        <w:t xml:space="preserve">leverancier </w:t>
      </w:r>
      <w:r w:rsidR="005C07BC" w:rsidRPr="00397D93">
        <w:rPr>
          <w:rFonts w:ascii="Corbel" w:hAnsi="Corbel"/>
          <w:sz w:val="21"/>
        </w:rPr>
        <w:t>het hoge aantal be</w:t>
      </w:r>
      <w:r w:rsidR="009F1783" w:rsidRPr="00397D93">
        <w:rPr>
          <w:rFonts w:ascii="Corbel" w:hAnsi="Corbel"/>
          <w:sz w:val="21"/>
        </w:rPr>
        <w:t>stellingen</w:t>
      </w:r>
      <w:r w:rsidR="00890FD0" w:rsidRPr="00397D93">
        <w:rPr>
          <w:rFonts w:ascii="Corbel" w:hAnsi="Corbel"/>
          <w:sz w:val="21"/>
        </w:rPr>
        <w:t xml:space="preserve"> af kan handelen, </w:t>
      </w:r>
      <w:r w:rsidR="005639E8" w:rsidRPr="00397D93">
        <w:rPr>
          <w:rFonts w:ascii="Corbel" w:hAnsi="Corbel"/>
          <w:sz w:val="21"/>
        </w:rPr>
        <w:t xml:space="preserve">zonder dat dit gevolgen heeft voor de </w:t>
      </w:r>
      <w:r w:rsidR="00890FD0" w:rsidRPr="00397D93">
        <w:rPr>
          <w:rFonts w:ascii="Corbel" w:hAnsi="Corbel"/>
          <w:sz w:val="21"/>
        </w:rPr>
        <w:t xml:space="preserve">overeengekomen </w:t>
      </w:r>
      <w:r w:rsidR="005639E8" w:rsidRPr="00397D93">
        <w:rPr>
          <w:rFonts w:ascii="Corbel" w:hAnsi="Corbel"/>
          <w:sz w:val="21"/>
        </w:rPr>
        <w:t>leveringstermijnen.</w:t>
      </w:r>
    </w:p>
    <w:p w14:paraId="65A595FC" w14:textId="661D97C2" w:rsidR="00D8381C" w:rsidRPr="00397D93" w:rsidRDefault="00D8381C" w:rsidP="00841D55">
      <w:pPr>
        <w:spacing w:after="120" w:line="288" w:lineRule="auto"/>
        <w:rPr>
          <w:rFonts w:ascii="Corbel" w:hAnsi="Corbel"/>
          <w:sz w:val="21"/>
        </w:rPr>
      </w:pPr>
      <w:r w:rsidRPr="00397D93">
        <w:rPr>
          <w:rFonts w:ascii="Corbel" w:hAnsi="Corbel"/>
          <w:sz w:val="21"/>
        </w:rPr>
        <w:t>In hoofdstuk 5</w:t>
      </w:r>
      <w:r w:rsidR="008A556B">
        <w:rPr>
          <w:rFonts w:ascii="Corbel" w:hAnsi="Corbel"/>
          <w:sz w:val="21"/>
        </w:rPr>
        <w:t>, Bijlage 4</w:t>
      </w:r>
      <w:r w:rsidRPr="00397D93">
        <w:rPr>
          <w:rFonts w:ascii="Corbel" w:hAnsi="Corbel"/>
          <w:sz w:val="21"/>
        </w:rPr>
        <w:t xml:space="preserve"> van </w:t>
      </w:r>
      <w:r w:rsidR="00890FD0" w:rsidRPr="00397D93">
        <w:rPr>
          <w:rFonts w:ascii="Corbel" w:hAnsi="Corbel"/>
          <w:sz w:val="21"/>
        </w:rPr>
        <w:t>de</w:t>
      </w:r>
      <w:r w:rsidRPr="00397D93">
        <w:rPr>
          <w:rFonts w:ascii="Corbel" w:hAnsi="Corbel"/>
          <w:sz w:val="21"/>
        </w:rPr>
        <w:t xml:space="preserve">ze Leidraad </w:t>
      </w:r>
      <w:r w:rsidR="008A556B">
        <w:rPr>
          <w:rFonts w:ascii="Corbel" w:hAnsi="Corbel"/>
          <w:sz w:val="21"/>
        </w:rPr>
        <w:t xml:space="preserve">is het Programma van </w:t>
      </w:r>
      <w:r w:rsidR="000521FE">
        <w:rPr>
          <w:rFonts w:ascii="Corbel" w:hAnsi="Corbel"/>
          <w:sz w:val="21"/>
        </w:rPr>
        <w:t>E</w:t>
      </w:r>
      <w:r w:rsidR="008A556B">
        <w:rPr>
          <w:rFonts w:ascii="Corbel" w:hAnsi="Corbel"/>
          <w:sz w:val="21"/>
        </w:rPr>
        <w:t xml:space="preserve">isen </w:t>
      </w:r>
      <w:r w:rsidR="00524FAE" w:rsidRPr="00397D93">
        <w:rPr>
          <w:rFonts w:ascii="Corbel" w:hAnsi="Corbel"/>
          <w:sz w:val="21"/>
        </w:rPr>
        <w:t xml:space="preserve">bij de </w:t>
      </w:r>
      <w:r w:rsidR="003F23AF" w:rsidRPr="00397D93">
        <w:rPr>
          <w:rFonts w:ascii="Corbel" w:hAnsi="Corbel"/>
          <w:sz w:val="21"/>
        </w:rPr>
        <w:t>Opdracht</w:t>
      </w:r>
      <w:r w:rsidR="00524FAE" w:rsidRPr="00397D93">
        <w:rPr>
          <w:rFonts w:ascii="Corbel" w:hAnsi="Corbel"/>
          <w:sz w:val="21"/>
        </w:rPr>
        <w:t xml:space="preserve"> </w:t>
      </w:r>
      <w:r w:rsidRPr="00397D93">
        <w:rPr>
          <w:rFonts w:ascii="Corbel" w:hAnsi="Corbel"/>
          <w:sz w:val="21"/>
        </w:rPr>
        <w:t xml:space="preserve">opgenomen. </w:t>
      </w:r>
      <w:r w:rsidR="008A556B">
        <w:rPr>
          <w:rFonts w:ascii="Corbel" w:hAnsi="Corbel"/>
          <w:sz w:val="21"/>
        </w:rPr>
        <w:t xml:space="preserve">De Inschrijver dient het </w:t>
      </w:r>
      <w:r w:rsidR="00657ED1">
        <w:rPr>
          <w:rFonts w:ascii="Corbel" w:hAnsi="Corbel"/>
          <w:sz w:val="21"/>
        </w:rPr>
        <w:t>Programma van Eisen’</w:t>
      </w:r>
      <w:r w:rsidR="006F2A39">
        <w:rPr>
          <w:rFonts w:ascii="Corbel" w:hAnsi="Corbel"/>
          <w:sz w:val="21"/>
        </w:rPr>
        <w:t xml:space="preserve"> in te vullen en bij zijn Inschrijving te voegen.</w:t>
      </w:r>
      <w:r w:rsidR="00657ED1">
        <w:rPr>
          <w:rFonts w:ascii="Corbel" w:hAnsi="Corbel"/>
          <w:sz w:val="21"/>
        </w:rPr>
        <w:t xml:space="preserve"> </w:t>
      </w:r>
      <w:r w:rsidR="003F431D">
        <w:rPr>
          <w:rFonts w:ascii="Corbel" w:hAnsi="Corbel"/>
          <w:sz w:val="21"/>
        </w:rPr>
        <w:t xml:space="preserve">De eisen zijn minimum eisen, dat wil zeggen dat als de Inschrijver op één of meer eisen met ‘Nee’ antwoord zijn </w:t>
      </w:r>
      <w:r w:rsidR="003F431D" w:rsidRPr="00397D93">
        <w:rPr>
          <w:rFonts w:ascii="Corbel" w:hAnsi="Corbel"/>
          <w:sz w:val="21"/>
          <w:szCs w:val="21"/>
        </w:rPr>
        <w:t xml:space="preserve">Inschrijving terzijde </w:t>
      </w:r>
      <w:r w:rsidR="003F431D">
        <w:rPr>
          <w:rFonts w:ascii="Corbel" w:hAnsi="Corbel"/>
          <w:sz w:val="21"/>
          <w:szCs w:val="21"/>
        </w:rPr>
        <w:t xml:space="preserve">wordt </w:t>
      </w:r>
      <w:r w:rsidR="003F431D" w:rsidRPr="00397D93">
        <w:rPr>
          <w:rFonts w:ascii="Corbel" w:hAnsi="Corbel"/>
          <w:sz w:val="21"/>
          <w:szCs w:val="21"/>
        </w:rPr>
        <w:t>gelegd en niet verder beoordeeld.</w:t>
      </w:r>
    </w:p>
    <w:p w14:paraId="61CFA3A1" w14:textId="758E9972" w:rsidR="002033BF" w:rsidRPr="00397D93" w:rsidRDefault="002033BF" w:rsidP="00841D55">
      <w:pPr>
        <w:spacing w:after="120" w:line="288" w:lineRule="auto"/>
        <w:rPr>
          <w:rFonts w:ascii="Corbel" w:hAnsi="Corbel"/>
          <w:sz w:val="21"/>
        </w:rPr>
      </w:pPr>
      <w:r w:rsidRPr="00397D93">
        <w:rPr>
          <w:rFonts w:ascii="Corbel" w:hAnsi="Corbel"/>
          <w:sz w:val="21"/>
        </w:rPr>
        <w:t xml:space="preserve">De Gemeente </w:t>
      </w:r>
      <w:r w:rsidR="00D8381C" w:rsidRPr="00397D93">
        <w:rPr>
          <w:rFonts w:ascii="Corbel" w:hAnsi="Corbel"/>
          <w:sz w:val="21"/>
        </w:rPr>
        <w:t xml:space="preserve">is op zoek naar een </w:t>
      </w:r>
      <w:r w:rsidR="009914D2" w:rsidRPr="00397D93">
        <w:rPr>
          <w:rFonts w:ascii="Corbel" w:hAnsi="Corbel"/>
          <w:sz w:val="21"/>
        </w:rPr>
        <w:t xml:space="preserve">leverancier </w:t>
      </w:r>
      <w:r w:rsidR="00D8381C" w:rsidRPr="00397D93">
        <w:rPr>
          <w:rFonts w:ascii="Corbel" w:hAnsi="Corbel"/>
          <w:sz w:val="21"/>
        </w:rPr>
        <w:t xml:space="preserve">die snapt wat het belang is van kinderen, jongeren die mee kunnen doen aan maatschappij, school en hun sociale omgeving. Maar ook een </w:t>
      </w:r>
      <w:r w:rsidR="009914D2" w:rsidRPr="00397D93">
        <w:rPr>
          <w:rFonts w:ascii="Corbel" w:hAnsi="Corbel"/>
          <w:sz w:val="21"/>
        </w:rPr>
        <w:t xml:space="preserve">leverancier </w:t>
      </w:r>
      <w:r w:rsidR="00D8381C" w:rsidRPr="00397D93">
        <w:rPr>
          <w:rFonts w:ascii="Corbel" w:hAnsi="Corbel"/>
          <w:sz w:val="21"/>
        </w:rPr>
        <w:t>die snapt dat hij niet altijd overladen zal worden met complimenten maar toch de</w:t>
      </w:r>
      <w:r w:rsidR="006859C8" w:rsidRPr="00397D93">
        <w:rPr>
          <w:rFonts w:ascii="Corbel" w:hAnsi="Corbel"/>
          <w:sz w:val="21"/>
        </w:rPr>
        <w:t xml:space="preserve"> </w:t>
      </w:r>
      <w:r w:rsidR="00D8381C" w:rsidRPr="00397D93">
        <w:rPr>
          <w:rFonts w:ascii="Corbel" w:hAnsi="Corbel"/>
          <w:sz w:val="21"/>
        </w:rPr>
        <w:t>motivering va</w:t>
      </w:r>
      <w:r w:rsidR="001C1FA2" w:rsidRPr="00397D93">
        <w:rPr>
          <w:rFonts w:ascii="Corbel" w:hAnsi="Corbel"/>
          <w:sz w:val="21"/>
        </w:rPr>
        <w:t xml:space="preserve">st </w:t>
      </w:r>
      <w:r w:rsidR="00D8381C" w:rsidRPr="00397D93">
        <w:rPr>
          <w:rFonts w:ascii="Corbel" w:hAnsi="Corbel"/>
          <w:sz w:val="21"/>
        </w:rPr>
        <w:t>kan houden om de kinderen en jongeren optimale dienstverlening te blijven leveren.</w:t>
      </w:r>
    </w:p>
    <w:p w14:paraId="48D91E1E" w14:textId="43144CBB" w:rsidR="00954E4B" w:rsidRPr="00397D93" w:rsidRDefault="00954E4B" w:rsidP="00841D55">
      <w:pPr>
        <w:spacing w:after="120" w:line="288" w:lineRule="auto"/>
        <w:rPr>
          <w:rFonts w:ascii="Corbel" w:hAnsi="Corbel"/>
          <w:sz w:val="21"/>
        </w:rPr>
      </w:pPr>
      <w:r w:rsidRPr="00397D93">
        <w:rPr>
          <w:rFonts w:ascii="Corbel" w:hAnsi="Corbel"/>
          <w:sz w:val="21"/>
        </w:rPr>
        <w:t>Het is mogelijk dat de G</w:t>
      </w:r>
      <w:r w:rsidR="00F86116" w:rsidRPr="00397D93">
        <w:rPr>
          <w:rFonts w:ascii="Corbel" w:hAnsi="Corbel"/>
          <w:sz w:val="21"/>
        </w:rPr>
        <w:t>e</w:t>
      </w:r>
      <w:r w:rsidRPr="00397D93">
        <w:rPr>
          <w:rFonts w:ascii="Corbel" w:hAnsi="Corbel"/>
          <w:sz w:val="21"/>
        </w:rPr>
        <w:t xml:space="preserve">meente op enig moment tijdens de looptijd van de Overeenkomst de administratief/financiële afhandeling van </w:t>
      </w:r>
      <w:proofErr w:type="spellStart"/>
      <w:r w:rsidRPr="00397D93">
        <w:rPr>
          <w:rFonts w:ascii="Corbel" w:hAnsi="Corbel"/>
          <w:sz w:val="21"/>
        </w:rPr>
        <w:t>Devices</w:t>
      </w:r>
      <w:proofErr w:type="spellEnd"/>
      <w:r w:rsidRPr="00397D93">
        <w:rPr>
          <w:rFonts w:ascii="Corbel" w:hAnsi="Corbel"/>
          <w:sz w:val="21"/>
        </w:rPr>
        <w:t xml:space="preserve"> op een andere manier te regelen. Bijvoorbeeld dat de Gemeente het budget voor een Device aan </w:t>
      </w:r>
      <w:r w:rsidR="002A0FB6" w:rsidRPr="00397D93">
        <w:rPr>
          <w:rFonts w:ascii="Corbel" w:hAnsi="Corbel"/>
          <w:sz w:val="21"/>
        </w:rPr>
        <w:t>jongeren</w:t>
      </w:r>
      <w:r w:rsidRPr="00397D93">
        <w:rPr>
          <w:rFonts w:ascii="Corbel" w:hAnsi="Corbel"/>
          <w:sz w:val="21"/>
        </w:rPr>
        <w:t xml:space="preserve"> via de Amsterdamse stadspas beschikbaar stelt. Als </w:t>
      </w:r>
      <w:r w:rsidR="00130514" w:rsidRPr="00397D93">
        <w:rPr>
          <w:rFonts w:ascii="Corbel" w:hAnsi="Corbel"/>
          <w:sz w:val="21"/>
        </w:rPr>
        <w:t>deze</w:t>
      </w:r>
      <w:r w:rsidRPr="00397D93">
        <w:rPr>
          <w:rFonts w:ascii="Corbel" w:hAnsi="Corbel"/>
          <w:sz w:val="21"/>
        </w:rPr>
        <w:t xml:space="preserve"> mogelijkheid gewenst is dient de leverancier zijn webshop geschikt te maken voor betalingen door </w:t>
      </w:r>
      <w:r w:rsidR="002A0FB6" w:rsidRPr="00397D93">
        <w:rPr>
          <w:rFonts w:ascii="Corbel" w:hAnsi="Corbel"/>
          <w:sz w:val="21"/>
        </w:rPr>
        <w:t>jongeren</w:t>
      </w:r>
      <w:r w:rsidRPr="00397D93">
        <w:rPr>
          <w:rFonts w:ascii="Corbel" w:hAnsi="Corbel"/>
          <w:sz w:val="21"/>
        </w:rPr>
        <w:t xml:space="preserve"> met de </w:t>
      </w:r>
      <w:r w:rsidR="00B80061" w:rsidRPr="00397D93">
        <w:rPr>
          <w:rFonts w:ascii="Corbel" w:hAnsi="Corbel"/>
          <w:sz w:val="21"/>
        </w:rPr>
        <w:t xml:space="preserve">Amsterdamse stadspas. </w:t>
      </w:r>
    </w:p>
    <w:p w14:paraId="466D1D84" w14:textId="26D64440" w:rsidR="00C177CF" w:rsidRPr="00397D93" w:rsidRDefault="00D8381C" w:rsidP="00841D55">
      <w:pPr>
        <w:spacing w:after="120" w:line="288" w:lineRule="auto"/>
        <w:rPr>
          <w:rFonts w:ascii="Corbel" w:hAnsi="Corbel"/>
          <w:sz w:val="21"/>
        </w:rPr>
      </w:pPr>
      <w:r w:rsidRPr="00397D93">
        <w:rPr>
          <w:rFonts w:ascii="Corbel" w:hAnsi="Corbel"/>
          <w:sz w:val="21"/>
        </w:rPr>
        <w:t xml:space="preserve">De Gemeente heeft besloten deze </w:t>
      </w:r>
      <w:r w:rsidR="0042181D" w:rsidRPr="00397D93">
        <w:rPr>
          <w:rFonts w:ascii="Corbel" w:hAnsi="Corbel"/>
          <w:sz w:val="21"/>
        </w:rPr>
        <w:t>Opdracht</w:t>
      </w:r>
      <w:r w:rsidR="009914D2" w:rsidRPr="00397D93">
        <w:rPr>
          <w:rFonts w:ascii="Corbel" w:hAnsi="Corbel"/>
          <w:sz w:val="21"/>
        </w:rPr>
        <w:t xml:space="preserve"> </w:t>
      </w:r>
      <w:r w:rsidRPr="00397D93">
        <w:rPr>
          <w:rFonts w:ascii="Corbel" w:hAnsi="Corbel"/>
          <w:sz w:val="21"/>
        </w:rPr>
        <w:t xml:space="preserve">via een openbare Europese aanbesteding uit te voeren en de </w:t>
      </w:r>
      <w:r w:rsidR="003F23AF" w:rsidRPr="00397D93">
        <w:rPr>
          <w:rFonts w:ascii="Corbel" w:hAnsi="Corbel"/>
          <w:sz w:val="21"/>
        </w:rPr>
        <w:t>Opdracht</w:t>
      </w:r>
      <w:r w:rsidRPr="00397D93">
        <w:rPr>
          <w:rFonts w:ascii="Corbel" w:hAnsi="Corbel"/>
          <w:sz w:val="21"/>
        </w:rPr>
        <w:t xml:space="preserve"> te gunnen aan één </w:t>
      </w:r>
      <w:r w:rsidR="009914D2" w:rsidRPr="00397D93">
        <w:rPr>
          <w:rFonts w:ascii="Corbel" w:hAnsi="Corbel"/>
          <w:sz w:val="21"/>
        </w:rPr>
        <w:t>leverancier</w:t>
      </w:r>
      <w:r w:rsidRPr="00397D93">
        <w:rPr>
          <w:rFonts w:ascii="Corbel" w:hAnsi="Corbel"/>
          <w:sz w:val="21"/>
        </w:rPr>
        <w:t>.</w:t>
      </w:r>
    </w:p>
    <w:p w14:paraId="39BE8E6A" w14:textId="0D2E6EC4" w:rsidR="00D8381C" w:rsidRPr="00397D93" w:rsidRDefault="00BA17BD" w:rsidP="00841D55">
      <w:pPr>
        <w:spacing w:after="120" w:line="288" w:lineRule="auto"/>
        <w:rPr>
          <w:rFonts w:ascii="Corbel" w:hAnsi="Corbel"/>
          <w:sz w:val="21"/>
        </w:rPr>
      </w:pPr>
      <w:r w:rsidRPr="00397D93">
        <w:rPr>
          <w:rFonts w:ascii="Corbel" w:hAnsi="Corbel"/>
          <w:sz w:val="21"/>
        </w:rPr>
        <w:t>Het gunningscr</w:t>
      </w:r>
      <w:r w:rsidR="00547F5A" w:rsidRPr="00397D93">
        <w:rPr>
          <w:rFonts w:ascii="Corbel" w:hAnsi="Corbel"/>
          <w:sz w:val="21"/>
        </w:rPr>
        <w:t xml:space="preserve">iterium is dat van de beste Prijs Kwaliteitverhouding, waarbij prijs en kwaliteit een even groot gewicht hebben. </w:t>
      </w:r>
    </w:p>
    <w:p w14:paraId="19B387D4" w14:textId="77777777" w:rsidR="00547F5A" w:rsidRPr="00397D93" w:rsidRDefault="00547F5A" w:rsidP="00841D55">
      <w:pPr>
        <w:pStyle w:val="Kop2"/>
        <w:tabs>
          <w:tab w:val="clear" w:pos="576"/>
        </w:tabs>
        <w:spacing w:before="120" w:after="120" w:line="288" w:lineRule="auto"/>
        <w:ind w:left="578" w:hanging="578"/>
      </w:pPr>
      <w:bookmarkStart w:id="6" w:name="_Toc95996144"/>
      <w:bookmarkStart w:id="7" w:name="_Toc104888107"/>
      <w:bookmarkStart w:id="8" w:name="_Toc105500341"/>
      <w:r w:rsidRPr="00397D93">
        <w:t>Doel inkoopfunctie gemeente Amsterdam</w:t>
      </w:r>
      <w:bookmarkEnd w:id="6"/>
      <w:bookmarkEnd w:id="7"/>
      <w:bookmarkEnd w:id="8"/>
    </w:p>
    <w:p w14:paraId="2349FCB5" w14:textId="7D2331C5" w:rsidR="00FA3673" w:rsidRPr="00397D93" w:rsidRDefault="00070720" w:rsidP="00841D55">
      <w:pPr>
        <w:spacing w:line="288" w:lineRule="auto"/>
        <w:rPr>
          <w:rStyle w:val="Hyperlink"/>
          <w:rFonts w:ascii="Corbel" w:hAnsi="Corbel"/>
          <w:sz w:val="21"/>
        </w:rPr>
      </w:pPr>
      <w:r w:rsidRPr="00397D93">
        <w:rPr>
          <w:rFonts w:ascii="Corbel" w:hAnsi="Corbel"/>
          <w:sz w:val="21"/>
        </w:rPr>
        <w:t xml:space="preserve">De inkoopfunctie van de gemeente Amsterdam heeft als doel maximale maatschappelijke </w:t>
      </w:r>
      <w:r w:rsidR="00466A12" w:rsidRPr="00397D93">
        <w:rPr>
          <w:rFonts w:ascii="Corbel" w:hAnsi="Corbel"/>
          <w:sz w:val="21"/>
        </w:rPr>
        <w:t>t</w:t>
      </w:r>
      <w:r w:rsidRPr="00397D93">
        <w:rPr>
          <w:rFonts w:ascii="Corbel" w:hAnsi="Corbel"/>
          <w:sz w:val="21"/>
        </w:rPr>
        <w:t xml:space="preserve">oegevoegde waarde te realiseren tegen marktconforme condities door de inzet van externe partijen. Door het inschrijven op deze </w:t>
      </w:r>
      <w:r w:rsidR="0042181D" w:rsidRPr="00397D93">
        <w:rPr>
          <w:rFonts w:ascii="Corbel" w:hAnsi="Corbel"/>
          <w:sz w:val="21"/>
        </w:rPr>
        <w:t>Opdracht</w:t>
      </w:r>
      <w:r w:rsidR="009914D2" w:rsidRPr="00397D93">
        <w:rPr>
          <w:rFonts w:ascii="Corbel" w:hAnsi="Corbel"/>
          <w:sz w:val="21"/>
        </w:rPr>
        <w:t xml:space="preserve"> </w:t>
      </w:r>
      <w:r w:rsidRPr="00397D93">
        <w:rPr>
          <w:rFonts w:ascii="Corbel" w:hAnsi="Corbel"/>
          <w:sz w:val="21"/>
        </w:rPr>
        <w:t xml:space="preserve">geeft Inschrijver aan deze doelstelling te ondersteunen. Zie voor meer informatie over de beleidsdoelstellingen van de gemeente Amsterdam en hoe inkoop binnen Amsterdam georganiseerd is, het ‘Inkoop en Aanbestedingsbeleid van de Gemeente Amsterdam’ zoals gepubliceerd op </w:t>
      </w:r>
      <w:hyperlink r:id="rId9" w:history="1">
        <w:r w:rsidR="002000B7" w:rsidRPr="00397D93">
          <w:rPr>
            <w:rStyle w:val="Hyperlink"/>
            <w:rFonts w:ascii="Corbel" w:hAnsi="Corbel"/>
            <w:sz w:val="21"/>
          </w:rPr>
          <w:t>www.amsterdam.nl/ondernemen/inkoop-aanbesteden/</w:t>
        </w:r>
      </w:hyperlink>
      <w:r w:rsidR="006859C8" w:rsidRPr="00397D93">
        <w:rPr>
          <w:rStyle w:val="Hyperlink"/>
          <w:rFonts w:ascii="Corbel" w:hAnsi="Corbel"/>
          <w:sz w:val="21"/>
        </w:rPr>
        <w:t xml:space="preserve"> </w:t>
      </w:r>
    </w:p>
    <w:p w14:paraId="5402D534" w14:textId="77777777" w:rsidR="00547F5A" w:rsidRPr="00397D93" w:rsidRDefault="00547F5A" w:rsidP="00841D55">
      <w:pPr>
        <w:pStyle w:val="Kop2"/>
        <w:tabs>
          <w:tab w:val="clear" w:pos="576"/>
        </w:tabs>
        <w:spacing w:before="120" w:after="120" w:line="288" w:lineRule="auto"/>
        <w:ind w:left="578" w:hanging="578"/>
      </w:pPr>
      <w:bookmarkStart w:id="9" w:name="_Toc95996146"/>
      <w:bookmarkStart w:id="10" w:name="_Toc104888108"/>
      <w:bookmarkStart w:id="11" w:name="_Toc105500342"/>
      <w:r w:rsidRPr="00397D93">
        <w:t>Opdracht in de vorm van een resultaatgerichte Overeenkomst</w:t>
      </w:r>
      <w:bookmarkEnd w:id="9"/>
      <w:bookmarkEnd w:id="10"/>
      <w:bookmarkEnd w:id="11"/>
    </w:p>
    <w:p w14:paraId="0BBA16D1" w14:textId="4E2D8902" w:rsidR="00547F5A" w:rsidRPr="00397D93" w:rsidRDefault="00547F5A" w:rsidP="00841D55">
      <w:pPr>
        <w:spacing w:after="120" w:line="288" w:lineRule="auto"/>
        <w:rPr>
          <w:rFonts w:ascii="Corbel" w:hAnsi="Corbel"/>
          <w:sz w:val="21"/>
        </w:rPr>
      </w:pPr>
      <w:r w:rsidRPr="00397D93">
        <w:rPr>
          <w:rFonts w:ascii="Corbel" w:hAnsi="Corbel"/>
          <w:sz w:val="21"/>
        </w:rPr>
        <w:t xml:space="preserve">De Gemeente is voornemens om voor deze </w:t>
      </w:r>
      <w:r w:rsidR="009914D2" w:rsidRPr="00397D93">
        <w:rPr>
          <w:rFonts w:ascii="Corbel" w:hAnsi="Corbel"/>
          <w:sz w:val="21"/>
        </w:rPr>
        <w:t>ICT prestatie</w:t>
      </w:r>
      <w:r w:rsidRPr="00397D93">
        <w:rPr>
          <w:rFonts w:ascii="Corbel" w:hAnsi="Corbel"/>
          <w:sz w:val="21"/>
        </w:rPr>
        <w:t xml:space="preserve"> een Overeenkomst af te sluiten (hierna: de Overeenkomst) met één Leverancier. Na het sluiten van de Overeenkomst kan de Gemeente Aanvullende diensten bij de Leverancier plaatsen onder de in de Overeenkomst genoemde voorwaarden.</w:t>
      </w:r>
    </w:p>
    <w:p w14:paraId="7D0A0B1E" w14:textId="47A3749D" w:rsidR="00547F5A" w:rsidRPr="00397D93" w:rsidRDefault="00547F5A" w:rsidP="00841D55">
      <w:pPr>
        <w:spacing w:after="120" w:line="288" w:lineRule="auto"/>
        <w:rPr>
          <w:rFonts w:ascii="Corbel" w:hAnsi="Corbel"/>
          <w:sz w:val="21"/>
        </w:rPr>
      </w:pPr>
      <w:r w:rsidRPr="00397D93">
        <w:rPr>
          <w:rFonts w:ascii="Corbel" w:hAnsi="Corbel"/>
          <w:sz w:val="21"/>
        </w:rPr>
        <w:t>De Gemeente voegt bij deze Leidraad een concept Overeenkomst toe. In de vragenronde kunnen</w:t>
      </w:r>
      <w:r w:rsidRPr="00397D93">
        <w:rPr>
          <w:rFonts w:ascii="Corbel" w:hAnsi="Corbel" w:cs="Arial"/>
          <w:sz w:val="21"/>
        </w:rPr>
        <w:t xml:space="preserve"> gemotiveerde tekstvoorstellen voor wijziging van</w:t>
      </w:r>
      <w:r w:rsidR="006859C8" w:rsidRPr="00397D93">
        <w:rPr>
          <w:rFonts w:ascii="Corbel" w:hAnsi="Corbel" w:cs="Arial"/>
          <w:sz w:val="21"/>
        </w:rPr>
        <w:t xml:space="preserve"> </w:t>
      </w:r>
      <w:r w:rsidRPr="00397D93">
        <w:rPr>
          <w:rFonts w:ascii="Corbel" w:hAnsi="Corbel" w:cs="Arial"/>
          <w:sz w:val="21"/>
        </w:rPr>
        <w:t xml:space="preserve">de concept Overeenkomst (Bijlage 1) worden gedaan. De Gemeente behoudt zich het recht voor om tekstvoorstellen al dan niet aangepast over te nemen. Bij de </w:t>
      </w:r>
      <w:r w:rsidR="00F130E4">
        <w:rPr>
          <w:rFonts w:ascii="Corbel" w:hAnsi="Corbel" w:cs="Arial"/>
          <w:sz w:val="21"/>
        </w:rPr>
        <w:t>n</w:t>
      </w:r>
      <w:r w:rsidRPr="00397D93">
        <w:rPr>
          <w:rFonts w:ascii="Corbel" w:hAnsi="Corbel" w:cs="Arial"/>
          <w:sz w:val="21"/>
        </w:rPr>
        <w:t>ota van inlichtingen word</w:t>
      </w:r>
      <w:r w:rsidR="009A6F88" w:rsidRPr="00397D93">
        <w:rPr>
          <w:rFonts w:ascii="Corbel" w:hAnsi="Corbel" w:cs="Arial"/>
          <w:sz w:val="21"/>
        </w:rPr>
        <w:t>t</w:t>
      </w:r>
      <w:r w:rsidRPr="00397D93">
        <w:rPr>
          <w:rFonts w:ascii="Corbel" w:hAnsi="Corbel" w:cs="Arial"/>
          <w:sz w:val="21"/>
        </w:rPr>
        <w:t xml:space="preserve"> de definitieve Overeenkomst </w:t>
      </w:r>
      <w:r w:rsidRPr="00397D93">
        <w:rPr>
          <w:rFonts w:ascii="Corbel" w:hAnsi="Corbel"/>
          <w:sz w:val="21"/>
        </w:rPr>
        <w:t>gevoegd.</w:t>
      </w:r>
    </w:p>
    <w:p w14:paraId="05596AC6" w14:textId="77777777" w:rsidR="00547F5A" w:rsidRPr="00397D93" w:rsidRDefault="00547F5A" w:rsidP="00841D55">
      <w:pPr>
        <w:pStyle w:val="Kop2"/>
        <w:tabs>
          <w:tab w:val="clear" w:pos="576"/>
        </w:tabs>
        <w:spacing w:before="120" w:after="120" w:line="288" w:lineRule="auto"/>
        <w:ind w:left="578" w:hanging="578"/>
      </w:pPr>
      <w:bookmarkStart w:id="12" w:name="_Toc95996147"/>
      <w:bookmarkStart w:id="13" w:name="_Toc104888109"/>
      <w:bookmarkStart w:id="14" w:name="_Toc105500343"/>
      <w:r w:rsidRPr="00397D93">
        <w:lastRenderedPageBreak/>
        <w:t>Toepasselijke Algemene Inkoopvoorwaarden</w:t>
      </w:r>
      <w:bookmarkEnd w:id="12"/>
      <w:bookmarkEnd w:id="13"/>
      <w:bookmarkEnd w:id="14"/>
    </w:p>
    <w:p w14:paraId="5261DE8F" w14:textId="77777777" w:rsidR="00547F5A" w:rsidRPr="00397D93" w:rsidRDefault="00547F5A" w:rsidP="00841D55">
      <w:pPr>
        <w:spacing w:after="120" w:line="288" w:lineRule="auto"/>
        <w:rPr>
          <w:rFonts w:ascii="Corbel" w:hAnsi="Corbel"/>
          <w:sz w:val="21"/>
        </w:rPr>
      </w:pPr>
      <w:r w:rsidRPr="00397D93">
        <w:rPr>
          <w:rFonts w:ascii="Corbel" w:hAnsi="Corbel"/>
          <w:color w:val="000000" w:themeColor="text1"/>
          <w:sz w:val="21"/>
        </w:rPr>
        <w:t xml:space="preserve">Van toepassing op deze Overeenkomst zijn de Gemeentelijke Inkoopvoorwaarden bij IT (GIBIT) versie 2020, zoals vastgesteld door de VNG en daarbij de aanvullingen in deel II ‘Amsterdamse bepalingen’ van de GIBIT van de gemeente Amsterdam d.d. 27 mei 2020 gedeponeerd bij de Kamer van Koophandel onder nr. 34366966. Deze inkoopvoorwaarden zijn in deze Leidraad gedefinieerd als de </w:t>
      </w:r>
      <w:r w:rsidRPr="00397D93">
        <w:rPr>
          <w:rFonts w:ascii="Corbel" w:hAnsi="Corbel"/>
          <w:sz w:val="21"/>
        </w:rPr>
        <w:t xml:space="preserve">Algemene Inkoopvoorwaarden en opgenomen in Bijlage 2. </w:t>
      </w:r>
    </w:p>
    <w:p w14:paraId="0FA3E95F" w14:textId="77777777" w:rsidR="00547F5A" w:rsidRPr="00397D93" w:rsidRDefault="00547F5A" w:rsidP="00841D55">
      <w:pPr>
        <w:spacing w:after="120" w:line="288" w:lineRule="auto"/>
        <w:rPr>
          <w:rFonts w:ascii="Corbel" w:hAnsi="Corbel"/>
          <w:color w:val="000000" w:themeColor="text1"/>
          <w:sz w:val="21"/>
        </w:rPr>
      </w:pPr>
      <w:r w:rsidRPr="00397D93">
        <w:rPr>
          <w:rFonts w:ascii="Corbel" w:hAnsi="Corbel"/>
          <w:color w:val="000000" w:themeColor="text1"/>
          <w:sz w:val="21"/>
        </w:rPr>
        <w:t>De toepasselijkheid van eventuele door de Inschrijver gehanteerde algemene of specifieke voorwaarden worden uitdrukkelijk uitgesloten.</w:t>
      </w:r>
    </w:p>
    <w:p w14:paraId="1E3C97B0" w14:textId="77777777" w:rsidR="00547F5A" w:rsidRPr="00397D93" w:rsidRDefault="00547F5A" w:rsidP="00841D55">
      <w:pPr>
        <w:pStyle w:val="Kop2"/>
        <w:tabs>
          <w:tab w:val="clear" w:pos="576"/>
        </w:tabs>
        <w:spacing w:before="120" w:after="120" w:line="288" w:lineRule="auto"/>
        <w:ind w:left="578" w:hanging="578"/>
      </w:pPr>
      <w:bookmarkStart w:id="15" w:name="_Toc95996148"/>
      <w:bookmarkStart w:id="16" w:name="_Toc104888110"/>
      <w:bookmarkStart w:id="17" w:name="_Toc105500344"/>
      <w:r w:rsidRPr="00397D93">
        <w:t>Duur van de Overeenkomst</w:t>
      </w:r>
      <w:bookmarkEnd w:id="15"/>
      <w:bookmarkEnd w:id="16"/>
      <w:bookmarkEnd w:id="17"/>
    </w:p>
    <w:p w14:paraId="43D049CE" w14:textId="0F34B4EE" w:rsidR="00896391" w:rsidRPr="00397D93" w:rsidRDefault="00547F5A" w:rsidP="00841D55">
      <w:pPr>
        <w:autoSpaceDE w:val="0"/>
        <w:autoSpaceDN w:val="0"/>
        <w:adjustRightInd w:val="0"/>
        <w:spacing w:after="120" w:line="288" w:lineRule="auto"/>
        <w:rPr>
          <w:rFonts w:ascii="Corbel" w:hAnsi="Corbel" w:cs="Corbel"/>
          <w:color w:val="000000" w:themeColor="text1"/>
          <w:sz w:val="21"/>
          <w:szCs w:val="21"/>
        </w:rPr>
      </w:pPr>
      <w:r w:rsidRPr="00397D93">
        <w:rPr>
          <w:rFonts w:ascii="Corbel" w:hAnsi="Corbel" w:cs="Corbel"/>
          <w:color w:val="000000" w:themeColor="text1"/>
          <w:sz w:val="21"/>
          <w:szCs w:val="21"/>
        </w:rPr>
        <w:t>Het doel is om één overeenkomst met één Leverancier</w:t>
      </w:r>
      <w:r w:rsidRPr="00397D93">
        <w:rPr>
          <w:rStyle w:val="Voetnootmarkering"/>
          <w:rFonts w:ascii="Corbel" w:hAnsi="Corbel" w:cs="Corbel"/>
          <w:color w:val="000000" w:themeColor="text1"/>
          <w:sz w:val="21"/>
          <w:szCs w:val="21"/>
        </w:rPr>
        <w:footnoteReference w:id="2"/>
      </w:r>
      <w:r w:rsidRPr="00397D93">
        <w:rPr>
          <w:rFonts w:ascii="Corbel" w:hAnsi="Corbel" w:cs="Corbel"/>
          <w:color w:val="000000" w:themeColor="text1"/>
          <w:sz w:val="21"/>
          <w:szCs w:val="21"/>
        </w:rPr>
        <w:t xml:space="preserve"> af te sluiten. </w:t>
      </w:r>
      <w:r w:rsidR="00AD78AC" w:rsidRPr="00397D93">
        <w:rPr>
          <w:rFonts w:ascii="Corbel" w:hAnsi="Corbel" w:cs="Corbel"/>
          <w:color w:val="000000" w:themeColor="text1"/>
          <w:sz w:val="21"/>
          <w:szCs w:val="21"/>
        </w:rPr>
        <w:t xml:space="preserve">Deze </w:t>
      </w:r>
      <w:r w:rsidRPr="00397D93">
        <w:rPr>
          <w:rFonts w:ascii="Corbel" w:hAnsi="Corbel" w:cs="Corbel"/>
          <w:color w:val="000000" w:themeColor="text1"/>
          <w:sz w:val="21"/>
          <w:szCs w:val="21"/>
        </w:rPr>
        <w:t>overeenkomst</w:t>
      </w:r>
      <w:r w:rsidR="00890FD0" w:rsidRPr="00397D93">
        <w:rPr>
          <w:rFonts w:ascii="Corbel" w:hAnsi="Corbel" w:cs="Corbel"/>
          <w:color w:val="000000" w:themeColor="text1"/>
          <w:sz w:val="21"/>
          <w:szCs w:val="21"/>
        </w:rPr>
        <w:t xml:space="preserve"> </w:t>
      </w:r>
      <w:r w:rsidR="00AD78AC" w:rsidRPr="00397D93">
        <w:rPr>
          <w:rFonts w:ascii="Corbel" w:hAnsi="Corbel" w:cs="Corbel"/>
          <w:color w:val="000000" w:themeColor="text1"/>
          <w:sz w:val="21"/>
          <w:szCs w:val="21"/>
        </w:rPr>
        <w:t xml:space="preserve">heeft </w:t>
      </w:r>
      <w:r w:rsidRPr="00397D93">
        <w:rPr>
          <w:rFonts w:ascii="Corbel" w:hAnsi="Corbel" w:cs="Corbel"/>
          <w:color w:val="000000" w:themeColor="text1"/>
          <w:sz w:val="21"/>
          <w:szCs w:val="21"/>
        </w:rPr>
        <w:t xml:space="preserve">een initiële looptijd van </w:t>
      </w:r>
      <w:r w:rsidR="0074155D" w:rsidRPr="00397D93">
        <w:rPr>
          <w:rFonts w:ascii="Corbel" w:hAnsi="Corbel" w:cs="Corbel"/>
          <w:color w:val="000000" w:themeColor="text1"/>
          <w:sz w:val="21"/>
          <w:szCs w:val="21"/>
        </w:rPr>
        <w:t xml:space="preserve">twee </w:t>
      </w:r>
      <w:r w:rsidRPr="00397D93">
        <w:rPr>
          <w:rFonts w:ascii="Corbel" w:hAnsi="Corbel" w:cs="Corbel"/>
          <w:color w:val="000000" w:themeColor="text1"/>
          <w:sz w:val="21"/>
          <w:szCs w:val="21"/>
        </w:rPr>
        <w:t>(</w:t>
      </w:r>
      <w:r w:rsidR="0074155D" w:rsidRPr="00397D93">
        <w:rPr>
          <w:rFonts w:ascii="Corbel" w:hAnsi="Corbel" w:cs="Corbel"/>
          <w:color w:val="000000" w:themeColor="text1"/>
          <w:sz w:val="21"/>
          <w:szCs w:val="21"/>
        </w:rPr>
        <w:t>2</w:t>
      </w:r>
      <w:r w:rsidRPr="00397D93">
        <w:rPr>
          <w:rFonts w:ascii="Corbel" w:hAnsi="Corbel" w:cs="Corbel"/>
          <w:color w:val="000000" w:themeColor="text1"/>
          <w:sz w:val="21"/>
          <w:szCs w:val="21"/>
        </w:rPr>
        <w:t xml:space="preserve">) jaar met </w:t>
      </w:r>
      <w:r w:rsidRPr="00397D93">
        <w:rPr>
          <w:rFonts w:ascii="Corbel" w:hAnsi="Corbel"/>
          <w:sz w:val="21"/>
          <w:szCs w:val="21"/>
        </w:rPr>
        <w:t xml:space="preserve">eenzijdige optie op verlenging van maximaal </w:t>
      </w:r>
      <w:r w:rsidR="00B82DA1" w:rsidRPr="00397D93">
        <w:rPr>
          <w:rFonts w:ascii="Corbel" w:hAnsi="Corbel" w:cs="Corbel"/>
          <w:color w:val="000000" w:themeColor="text1"/>
          <w:sz w:val="21"/>
          <w:szCs w:val="21"/>
        </w:rPr>
        <w:t>vier</w:t>
      </w:r>
      <w:r w:rsidR="00462C53" w:rsidRPr="00397D93">
        <w:rPr>
          <w:rFonts w:ascii="Corbel" w:hAnsi="Corbel" w:cs="Corbel"/>
          <w:color w:val="000000" w:themeColor="text1"/>
          <w:sz w:val="21"/>
          <w:szCs w:val="21"/>
        </w:rPr>
        <w:t>maal</w:t>
      </w:r>
      <w:r w:rsidRPr="00397D93">
        <w:rPr>
          <w:rFonts w:ascii="Corbel" w:hAnsi="Corbel" w:cs="Corbel"/>
          <w:color w:val="000000" w:themeColor="text1"/>
          <w:sz w:val="21"/>
          <w:szCs w:val="21"/>
        </w:rPr>
        <w:t xml:space="preserve"> </w:t>
      </w:r>
      <w:r w:rsidR="00B82DA1" w:rsidRPr="00397D93">
        <w:rPr>
          <w:rFonts w:ascii="Corbel" w:hAnsi="Corbel" w:cs="Corbel"/>
          <w:color w:val="000000" w:themeColor="text1"/>
          <w:sz w:val="21"/>
          <w:szCs w:val="21"/>
        </w:rPr>
        <w:t xml:space="preserve">twaalf </w:t>
      </w:r>
      <w:r w:rsidR="00006CFB" w:rsidRPr="00397D93">
        <w:rPr>
          <w:rFonts w:ascii="Corbel" w:hAnsi="Corbel" w:cs="Corbel"/>
          <w:color w:val="000000" w:themeColor="text1"/>
          <w:sz w:val="21"/>
          <w:szCs w:val="21"/>
        </w:rPr>
        <w:t>(</w:t>
      </w:r>
      <w:r w:rsidR="00B82DA1" w:rsidRPr="00397D93">
        <w:rPr>
          <w:rFonts w:ascii="Corbel" w:hAnsi="Corbel" w:cs="Corbel"/>
          <w:color w:val="000000" w:themeColor="text1"/>
          <w:sz w:val="21"/>
          <w:szCs w:val="21"/>
        </w:rPr>
        <w:t>12</w:t>
      </w:r>
      <w:r w:rsidR="00006CFB" w:rsidRPr="00397D93">
        <w:rPr>
          <w:rFonts w:ascii="Corbel" w:hAnsi="Corbel" w:cs="Corbel"/>
          <w:color w:val="000000" w:themeColor="text1"/>
          <w:sz w:val="21"/>
          <w:szCs w:val="21"/>
        </w:rPr>
        <w:t>) maanden</w:t>
      </w:r>
      <w:r w:rsidRPr="00397D93">
        <w:rPr>
          <w:rFonts w:ascii="Corbel" w:hAnsi="Corbel" w:cs="Corbel"/>
          <w:color w:val="000000" w:themeColor="text1"/>
          <w:sz w:val="21"/>
          <w:szCs w:val="21"/>
        </w:rPr>
        <w:t>, tota</w:t>
      </w:r>
      <w:r w:rsidR="00006CFB" w:rsidRPr="00397D93">
        <w:rPr>
          <w:rFonts w:ascii="Corbel" w:hAnsi="Corbel" w:cs="Corbel"/>
          <w:color w:val="000000" w:themeColor="text1"/>
          <w:sz w:val="21"/>
          <w:szCs w:val="21"/>
        </w:rPr>
        <w:t xml:space="preserve">le looptijd is </w:t>
      </w:r>
      <w:r w:rsidRPr="00397D93">
        <w:rPr>
          <w:rFonts w:ascii="Corbel" w:hAnsi="Corbel" w:cs="Corbel"/>
          <w:color w:val="000000" w:themeColor="text1"/>
          <w:sz w:val="21"/>
          <w:szCs w:val="21"/>
        </w:rPr>
        <w:t xml:space="preserve">dus </w:t>
      </w:r>
      <w:r w:rsidR="00AD78AC" w:rsidRPr="00397D93">
        <w:rPr>
          <w:rFonts w:ascii="Corbel" w:hAnsi="Corbel" w:cs="Corbel"/>
          <w:color w:val="000000" w:themeColor="text1"/>
          <w:sz w:val="21"/>
          <w:szCs w:val="21"/>
        </w:rPr>
        <w:t xml:space="preserve">zes </w:t>
      </w:r>
      <w:r w:rsidRPr="00397D93">
        <w:rPr>
          <w:rFonts w:ascii="Corbel" w:hAnsi="Corbel" w:cs="Corbel"/>
          <w:color w:val="000000" w:themeColor="text1"/>
          <w:sz w:val="21"/>
          <w:szCs w:val="21"/>
        </w:rPr>
        <w:t>(</w:t>
      </w:r>
      <w:r w:rsidR="00AD78AC" w:rsidRPr="00397D93">
        <w:rPr>
          <w:rFonts w:ascii="Corbel" w:hAnsi="Corbel" w:cs="Corbel"/>
          <w:color w:val="000000" w:themeColor="text1"/>
          <w:sz w:val="21"/>
          <w:szCs w:val="21"/>
        </w:rPr>
        <w:t>6</w:t>
      </w:r>
      <w:r w:rsidRPr="00397D93">
        <w:rPr>
          <w:rFonts w:ascii="Corbel" w:hAnsi="Corbel" w:cs="Corbel"/>
          <w:color w:val="000000" w:themeColor="text1"/>
          <w:sz w:val="21"/>
          <w:szCs w:val="21"/>
        </w:rPr>
        <w:t>) jaar.</w:t>
      </w:r>
    </w:p>
    <w:p w14:paraId="73A15DB0" w14:textId="47127938" w:rsidR="00896391" w:rsidRPr="00397D93" w:rsidRDefault="00AD78AC" w:rsidP="00841D55">
      <w:pPr>
        <w:autoSpaceDE w:val="0"/>
        <w:autoSpaceDN w:val="0"/>
        <w:adjustRightInd w:val="0"/>
        <w:spacing w:after="120" w:line="288" w:lineRule="auto"/>
        <w:rPr>
          <w:rStyle w:val="Verwijzingopmerking"/>
          <w:rFonts w:ascii="Corbel" w:hAnsi="Corbel"/>
          <w:sz w:val="21"/>
          <w:szCs w:val="21"/>
        </w:rPr>
      </w:pPr>
      <w:r w:rsidRPr="00397D93">
        <w:rPr>
          <w:rStyle w:val="Verwijzingopmerking"/>
          <w:rFonts w:ascii="Corbel" w:hAnsi="Corbel"/>
          <w:sz w:val="21"/>
          <w:szCs w:val="21"/>
        </w:rPr>
        <w:t>De</w:t>
      </w:r>
      <w:r w:rsidR="00890FD0" w:rsidRPr="00397D93">
        <w:rPr>
          <w:rStyle w:val="Verwijzingopmerking"/>
          <w:rFonts w:ascii="Corbel" w:hAnsi="Corbel"/>
          <w:sz w:val="21"/>
          <w:szCs w:val="21"/>
        </w:rPr>
        <w:t xml:space="preserve"> Gemeente toetst regelmatig de </w:t>
      </w:r>
      <w:r w:rsidR="00FA189F" w:rsidRPr="00397D93">
        <w:rPr>
          <w:rStyle w:val="Verwijzingopmerking"/>
          <w:rFonts w:ascii="Corbel" w:hAnsi="Corbel"/>
          <w:sz w:val="21"/>
          <w:szCs w:val="21"/>
        </w:rPr>
        <w:t>efficiency</w:t>
      </w:r>
      <w:r w:rsidR="00890FD0" w:rsidRPr="00397D93">
        <w:rPr>
          <w:rStyle w:val="Verwijzingopmerking"/>
          <w:rFonts w:ascii="Corbel" w:hAnsi="Corbel"/>
          <w:sz w:val="21"/>
          <w:szCs w:val="21"/>
        </w:rPr>
        <w:t xml:space="preserve"> </w:t>
      </w:r>
      <w:r w:rsidR="004649E5" w:rsidRPr="00397D93">
        <w:rPr>
          <w:rStyle w:val="Verwijzingopmerking"/>
          <w:rFonts w:ascii="Corbel" w:hAnsi="Corbel"/>
          <w:sz w:val="21"/>
          <w:szCs w:val="21"/>
        </w:rPr>
        <w:t>van haar regelingen; op basis van deze resultaten k</w:t>
      </w:r>
      <w:r w:rsidR="00896391" w:rsidRPr="00397D93">
        <w:rPr>
          <w:rStyle w:val="Verwijzingopmerking"/>
          <w:rFonts w:ascii="Corbel" w:hAnsi="Corbel"/>
          <w:sz w:val="21"/>
          <w:szCs w:val="21"/>
        </w:rPr>
        <w:t xml:space="preserve">an de Gemeente besluiten </w:t>
      </w:r>
      <w:r w:rsidR="004649E5" w:rsidRPr="00397D93">
        <w:rPr>
          <w:rStyle w:val="Verwijzingopmerking"/>
          <w:rFonts w:ascii="Corbel" w:hAnsi="Corbel"/>
          <w:sz w:val="21"/>
          <w:szCs w:val="21"/>
        </w:rPr>
        <w:t xml:space="preserve">regelingen </w:t>
      </w:r>
      <w:r w:rsidR="00896391" w:rsidRPr="00397D93">
        <w:rPr>
          <w:rStyle w:val="Verwijzingopmerking"/>
          <w:rFonts w:ascii="Corbel" w:hAnsi="Corbel"/>
          <w:sz w:val="21"/>
          <w:szCs w:val="21"/>
        </w:rPr>
        <w:t>op een andere manier uit te voeren</w:t>
      </w:r>
      <w:r w:rsidR="004649E5" w:rsidRPr="00397D93">
        <w:rPr>
          <w:rStyle w:val="Verwijzingopmerking"/>
          <w:rFonts w:ascii="Corbel" w:hAnsi="Corbel"/>
          <w:sz w:val="21"/>
          <w:szCs w:val="21"/>
        </w:rPr>
        <w:t>.</w:t>
      </w:r>
      <w:r w:rsidR="00896391" w:rsidRPr="00397D93">
        <w:rPr>
          <w:rStyle w:val="Verwijzingopmerking"/>
          <w:rFonts w:ascii="Corbel" w:hAnsi="Corbel"/>
          <w:sz w:val="21"/>
          <w:szCs w:val="21"/>
        </w:rPr>
        <w:br/>
        <w:t xml:space="preserve">Dit geldt ook voor de </w:t>
      </w:r>
      <w:proofErr w:type="spellStart"/>
      <w:r w:rsidR="004B6315" w:rsidRPr="00397D93">
        <w:rPr>
          <w:rStyle w:val="Verwijzingopmerking"/>
          <w:rFonts w:ascii="Corbel" w:hAnsi="Corbel"/>
          <w:sz w:val="21"/>
          <w:szCs w:val="21"/>
        </w:rPr>
        <w:t>PC-regeling</w:t>
      </w:r>
      <w:proofErr w:type="spellEnd"/>
      <w:r w:rsidR="00896391" w:rsidRPr="00397D93">
        <w:rPr>
          <w:rStyle w:val="Verwijzingopmerking"/>
          <w:rFonts w:ascii="Corbel" w:hAnsi="Corbel"/>
          <w:sz w:val="21"/>
          <w:szCs w:val="21"/>
        </w:rPr>
        <w:t>, h</w:t>
      </w:r>
      <w:r w:rsidR="004649E5" w:rsidRPr="00397D93">
        <w:rPr>
          <w:rStyle w:val="Verwijzingopmerking"/>
          <w:rFonts w:ascii="Corbel" w:hAnsi="Corbel"/>
          <w:sz w:val="21"/>
          <w:szCs w:val="21"/>
        </w:rPr>
        <w:t xml:space="preserve">et is mogelijk dat </w:t>
      </w:r>
      <w:r w:rsidR="00FA189F" w:rsidRPr="00397D93">
        <w:rPr>
          <w:rStyle w:val="Verwijzingopmerking"/>
          <w:rFonts w:ascii="Corbel" w:hAnsi="Corbel"/>
          <w:sz w:val="21"/>
          <w:szCs w:val="21"/>
        </w:rPr>
        <w:t>de</w:t>
      </w:r>
      <w:r w:rsidR="00896391" w:rsidRPr="00397D93">
        <w:rPr>
          <w:rStyle w:val="Verwijzingopmerking"/>
          <w:rFonts w:ascii="Corbel" w:hAnsi="Corbel"/>
          <w:sz w:val="21"/>
          <w:szCs w:val="21"/>
        </w:rPr>
        <w:t xml:space="preserve">ze </w:t>
      </w:r>
      <w:r w:rsidR="00FA189F" w:rsidRPr="00397D93">
        <w:rPr>
          <w:rStyle w:val="Verwijzingopmerking"/>
          <w:rFonts w:ascii="Corbel" w:hAnsi="Corbel"/>
          <w:sz w:val="21"/>
          <w:szCs w:val="21"/>
        </w:rPr>
        <w:t>regeling voor jongeren op een andere wijze uitgevoerd</w:t>
      </w:r>
      <w:r w:rsidR="000D2992" w:rsidRPr="00397D93">
        <w:rPr>
          <w:rStyle w:val="Verwijzingopmerking"/>
          <w:rFonts w:ascii="Corbel" w:hAnsi="Corbel"/>
          <w:sz w:val="21"/>
          <w:szCs w:val="21"/>
        </w:rPr>
        <w:t xml:space="preserve"> gaat worden</w:t>
      </w:r>
      <w:r w:rsidR="00FA189F" w:rsidRPr="00397D93">
        <w:rPr>
          <w:rStyle w:val="Verwijzingopmerking"/>
          <w:rFonts w:ascii="Corbel" w:hAnsi="Corbel"/>
          <w:sz w:val="21"/>
          <w:szCs w:val="21"/>
        </w:rPr>
        <w:t>. Dit zou kunnen betekenen dat de Overeenkomst geheel of gedeeltelijk dient te worden aangepast of ontbonden.</w:t>
      </w:r>
    </w:p>
    <w:p w14:paraId="1DF86777" w14:textId="5168283E" w:rsidR="00896391" w:rsidRPr="00397D93" w:rsidRDefault="00896391" w:rsidP="00841D55">
      <w:pPr>
        <w:autoSpaceDE w:val="0"/>
        <w:autoSpaceDN w:val="0"/>
        <w:adjustRightInd w:val="0"/>
        <w:spacing w:after="120" w:line="288" w:lineRule="auto"/>
        <w:rPr>
          <w:rStyle w:val="Verwijzingopmerking"/>
          <w:rFonts w:ascii="Corbel" w:hAnsi="Corbel"/>
          <w:sz w:val="21"/>
          <w:szCs w:val="21"/>
        </w:rPr>
      </w:pPr>
      <w:r w:rsidRPr="00397D93">
        <w:rPr>
          <w:rFonts w:ascii="Corbel" w:hAnsi="Corbel" w:cs="Corbel"/>
          <w:color w:val="000000" w:themeColor="text1"/>
          <w:sz w:val="21"/>
          <w:szCs w:val="21"/>
        </w:rPr>
        <w:t xml:space="preserve">De </w:t>
      </w:r>
      <w:r w:rsidRPr="00397D93">
        <w:rPr>
          <w:rStyle w:val="Verwijzingopmerking"/>
          <w:rFonts w:ascii="Corbel" w:hAnsi="Corbel"/>
          <w:sz w:val="21"/>
          <w:szCs w:val="21"/>
        </w:rPr>
        <w:t xml:space="preserve">Overeenkomst is per </w:t>
      </w:r>
      <w:r w:rsidR="00287F34" w:rsidRPr="00397D93">
        <w:rPr>
          <w:rStyle w:val="Verwijzingopmerking"/>
          <w:rFonts w:ascii="Corbel" w:hAnsi="Corbel"/>
          <w:sz w:val="21"/>
          <w:szCs w:val="21"/>
        </w:rPr>
        <w:t xml:space="preserve">drie </w:t>
      </w:r>
      <w:r w:rsidR="002E33C8" w:rsidRPr="00397D93">
        <w:rPr>
          <w:rStyle w:val="Verwijzingopmerking"/>
          <w:rFonts w:ascii="Corbel" w:hAnsi="Corbel"/>
          <w:sz w:val="21"/>
          <w:szCs w:val="21"/>
        </w:rPr>
        <w:t>(</w:t>
      </w:r>
      <w:r w:rsidR="00287F34" w:rsidRPr="00397D93">
        <w:rPr>
          <w:rStyle w:val="Verwijzingopmerking"/>
          <w:rFonts w:ascii="Corbel" w:hAnsi="Corbel"/>
          <w:sz w:val="21"/>
          <w:szCs w:val="21"/>
        </w:rPr>
        <w:t>3</w:t>
      </w:r>
      <w:r w:rsidR="002E33C8" w:rsidRPr="00397D93">
        <w:rPr>
          <w:rStyle w:val="Verwijzingopmerking"/>
          <w:rFonts w:ascii="Corbel" w:hAnsi="Corbel"/>
          <w:sz w:val="21"/>
          <w:szCs w:val="21"/>
        </w:rPr>
        <w:t xml:space="preserve">) </w:t>
      </w:r>
      <w:r w:rsidR="005B2996" w:rsidRPr="00397D93">
        <w:rPr>
          <w:rStyle w:val="Verwijzingopmerking"/>
          <w:rFonts w:ascii="Corbel" w:hAnsi="Corbel"/>
          <w:sz w:val="21"/>
          <w:szCs w:val="21"/>
        </w:rPr>
        <w:t>maanden</w:t>
      </w:r>
      <w:r w:rsidRPr="00397D93">
        <w:rPr>
          <w:rStyle w:val="Verwijzingopmerking"/>
          <w:rFonts w:ascii="Corbel" w:hAnsi="Corbel"/>
          <w:sz w:val="21"/>
          <w:szCs w:val="21"/>
        </w:rPr>
        <w:t xml:space="preserve"> </w:t>
      </w:r>
      <w:r w:rsidR="00F94187" w:rsidRPr="00397D93">
        <w:rPr>
          <w:rStyle w:val="Verwijzingopmerking"/>
          <w:rFonts w:ascii="Corbel" w:hAnsi="Corbel"/>
          <w:sz w:val="21"/>
          <w:szCs w:val="21"/>
        </w:rPr>
        <w:t xml:space="preserve">eenzijdig </w:t>
      </w:r>
      <w:r w:rsidRPr="00397D93">
        <w:rPr>
          <w:rStyle w:val="Verwijzingopmerking"/>
          <w:rFonts w:ascii="Corbel" w:hAnsi="Corbel"/>
          <w:sz w:val="21"/>
          <w:szCs w:val="21"/>
        </w:rPr>
        <w:t>opzegbaar</w:t>
      </w:r>
      <w:r w:rsidR="00FB7301" w:rsidRPr="00397D93">
        <w:rPr>
          <w:rStyle w:val="Verwijzingopmerking"/>
          <w:rFonts w:ascii="Corbel" w:hAnsi="Corbel"/>
          <w:sz w:val="21"/>
          <w:szCs w:val="21"/>
        </w:rPr>
        <w:t>, na de initiële duur van de overeenkomst</w:t>
      </w:r>
      <w:r w:rsidR="005B2996" w:rsidRPr="00397D93">
        <w:rPr>
          <w:rStyle w:val="Verwijzingopmerking"/>
          <w:rFonts w:ascii="Corbel" w:hAnsi="Corbel"/>
          <w:sz w:val="21"/>
          <w:szCs w:val="21"/>
        </w:rPr>
        <w:t>.</w:t>
      </w:r>
      <w:r w:rsidR="002E33C8" w:rsidRPr="00397D93">
        <w:rPr>
          <w:rStyle w:val="Verwijzingopmerking"/>
          <w:rFonts w:ascii="Corbel" w:hAnsi="Corbel"/>
          <w:sz w:val="21"/>
          <w:szCs w:val="21"/>
        </w:rPr>
        <w:t xml:space="preserve"> Als de overeenkomst in de maand oktober van een kalenderjaar wordt opgezegd dan dient de leverancier de leveringen voor het volgende schooljaar, tot en met juni van het volgende kalenderjaar uit te voeren. De opzegtermijn is in dat geval acht (8) maanden</w:t>
      </w:r>
    </w:p>
    <w:p w14:paraId="1593FAEE" w14:textId="23DCBB5A" w:rsidR="00547F5A" w:rsidRPr="00397D93" w:rsidRDefault="00AD78AC" w:rsidP="00841D55">
      <w:pPr>
        <w:autoSpaceDE w:val="0"/>
        <w:autoSpaceDN w:val="0"/>
        <w:adjustRightInd w:val="0"/>
        <w:spacing w:after="120" w:line="288" w:lineRule="auto"/>
        <w:rPr>
          <w:rFonts w:ascii="Corbel" w:hAnsi="Corbel" w:cs="Corbel"/>
          <w:color w:val="000000" w:themeColor="text1"/>
          <w:sz w:val="21"/>
          <w:szCs w:val="21"/>
        </w:rPr>
      </w:pPr>
      <w:r w:rsidRPr="00397D93">
        <w:rPr>
          <w:rFonts w:ascii="Corbel" w:hAnsi="Corbel"/>
          <w:sz w:val="21"/>
          <w:szCs w:val="21"/>
        </w:rPr>
        <w:t>D</w:t>
      </w:r>
      <w:r w:rsidR="00547F5A" w:rsidRPr="00397D93">
        <w:rPr>
          <w:rFonts w:ascii="Corbel" w:hAnsi="Corbel"/>
          <w:sz w:val="21"/>
          <w:szCs w:val="21"/>
        </w:rPr>
        <w:t xml:space="preserve">e Overeenkomst gaat in op </w:t>
      </w:r>
      <w:r w:rsidRPr="00397D93">
        <w:rPr>
          <w:rFonts w:ascii="Corbel" w:hAnsi="Corbel"/>
          <w:sz w:val="21"/>
          <w:szCs w:val="21"/>
        </w:rPr>
        <w:t xml:space="preserve">1 </w:t>
      </w:r>
      <w:r w:rsidR="00287F34" w:rsidRPr="00397D93">
        <w:rPr>
          <w:rFonts w:ascii="Corbel" w:hAnsi="Corbel"/>
          <w:sz w:val="21"/>
          <w:szCs w:val="21"/>
        </w:rPr>
        <w:t xml:space="preserve">oktober </w:t>
      </w:r>
      <w:r w:rsidR="00547F5A" w:rsidRPr="00397D93">
        <w:rPr>
          <w:rFonts w:ascii="Corbel" w:hAnsi="Corbel"/>
          <w:sz w:val="21"/>
          <w:szCs w:val="21"/>
        </w:rPr>
        <w:t xml:space="preserve">2022, de Gemeente streeft naar deze startdatum, zoals deze in de Planning is aangegeven. </w:t>
      </w:r>
    </w:p>
    <w:p w14:paraId="690E3494" w14:textId="1ACE9055" w:rsidR="00547F5A" w:rsidRPr="00397D93" w:rsidRDefault="00547F5A" w:rsidP="00841D55">
      <w:pPr>
        <w:spacing w:after="120" w:line="288" w:lineRule="auto"/>
        <w:rPr>
          <w:rFonts w:ascii="Corbel" w:hAnsi="Corbel"/>
          <w:sz w:val="21"/>
          <w:szCs w:val="21"/>
        </w:rPr>
      </w:pPr>
      <w:r w:rsidRPr="00397D93">
        <w:rPr>
          <w:rFonts w:ascii="Corbel" w:hAnsi="Corbel"/>
          <w:sz w:val="21"/>
          <w:szCs w:val="21"/>
        </w:rPr>
        <w:t xml:space="preserve">Uiterlijk zes (6) maanden voor het aflopen van de initiële contracttermijn van de Overeenkomst zal de Gemeente, </w:t>
      </w:r>
      <w:r w:rsidR="00B82DA1" w:rsidRPr="00397D93">
        <w:rPr>
          <w:rFonts w:ascii="Corbel" w:hAnsi="Corbel"/>
          <w:sz w:val="21"/>
          <w:szCs w:val="21"/>
        </w:rPr>
        <w:t xml:space="preserve">op basis van een besluit van de Gemeente (zie hierboven) en/of </w:t>
      </w:r>
      <w:r w:rsidRPr="00397D93">
        <w:rPr>
          <w:rFonts w:ascii="Corbel" w:hAnsi="Corbel"/>
          <w:sz w:val="21"/>
          <w:szCs w:val="21"/>
        </w:rPr>
        <w:t>aan de hand van de uitkomsten van de evaluatie (zie paragraaf</w:t>
      </w:r>
      <w:r w:rsidR="00434C5A" w:rsidRPr="00397D93">
        <w:rPr>
          <w:rFonts w:ascii="Corbel" w:hAnsi="Corbel"/>
          <w:sz w:val="21"/>
          <w:szCs w:val="21"/>
        </w:rPr>
        <w:t xml:space="preserve"> </w:t>
      </w:r>
      <w:r w:rsidR="00434C5A" w:rsidRPr="00397D93">
        <w:rPr>
          <w:rFonts w:ascii="Corbel" w:hAnsi="Corbel"/>
          <w:sz w:val="21"/>
          <w:szCs w:val="21"/>
        </w:rPr>
        <w:fldChar w:fldCharType="begin"/>
      </w:r>
      <w:r w:rsidR="00434C5A" w:rsidRPr="00397D93">
        <w:rPr>
          <w:rFonts w:ascii="Corbel" w:hAnsi="Corbel"/>
          <w:sz w:val="21"/>
          <w:szCs w:val="21"/>
        </w:rPr>
        <w:instrText xml:space="preserve"> REF _Ref100144386 \r \h </w:instrText>
      </w:r>
      <w:r w:rsidR="00CA650E" w:rsidRPr="00397D93">
        <w:rPr>
          <w:rFonts w:ascii="Corbel" w:hAnsi="Corbel"/>
          <w:sz w:val="21"/>
          <w:szCs w:val="21"/>
        </w:rPr>
        <w:instrText xml:space="preserve"> \* MERGEFORMAT </w:instrText>
      </w:r>
      <w:r w:rsidR="00434C5A" w:rsidRPr="00397D93">
        <w:rPr>
          <w:rFonts w:ascii="Corbel" w:hAnsi="Corbel"/>
          <w:sz w:val="21"/>
          <w:szCs w:val="21"/>
        </w:rPr>
      </w:r>
      <w:r w:rsidR="00434C5A" w:rsidRPr="00397D93">
        <w:rPr>
          <w:rFonts w:ascii="Corbel" w:hAnsi="Corbel"/>
          <w:sz w:val="21"/>
          <w:szCs w:val="21"/>
        </w:rPr>
        <w:fldChar w:fldCharType="separate"/>
      </w:r>
      <w:r w:rsidR="00A036B7">
        <w:rPr>
          <w:rFonts w:ascii="Corbel" w:hAnsi="Corbel"/>
          <w:sz w:val="21"/>
          <w:szCs w:val="21"/>
        </w:rPr>
        <w:t>1.6.6</w:t>
      </w:r>
      <w:r w:rsidR="00434C5A" w:rsidRPr="00397D93">
        <w:rPr>
          <w:rFonts w:ascii="Corbel" w:hAnsi="Corbel"/>
          <w:sz w:val="21"/>
          <w:szCs w:val="21"/>
        </w:rPr>
        <w:fldChar w:fldCharType="end"/>
      </w:r>
      <w:r w:rsidRPr="00397D93">
        <w:rPr>
          <w:rFonts w:ascii="Corbel" w:hAnsi="Corbel"/>
          <w:sz w:val="21"/>
          <w:szCs w:val="21"/>
        </w:rPr>
        <w:t xml:space="preserve">) </w:t>
      </w:r>
      <w:r w:rsidR="00287F34" w:rsidRPr="00397D93">
        <w:rPr>
          <w:rFonts w:ascii="Corbel" w:hAnsi="Corbel"/>
          <w:sz w:val="21"/>
          <w:szCs w:val="21"/>
        </w:rPr>
        <w:t xml:space="preserve">en </w:t>
      </w:r>
      <w:r w:rsidRPr="00397D93">
        <w:rPr>
          <w:rFonts w:ascii="Corbel" w:hAnsi="Corbel"/>
          <w:sz w:val="21"/>
          <w:szCs w:val="21"/>
        </w:rPr>
        <w:t xml:space="preserve">aan de </w:t>
      </w:r>
      <w:r w:rsidR="009914D2" w:rsidRPr="00397D93">
        <w:rPr>
          <w:rFonts w:ascii="Corbel" w:hAnsi="Corbel"/>
          <w:sz w:val="21"/>
          <w:szCs w:val="21"/>
        </w:rPr>
        <w:t>leverancier</w:t>
      </w:r>
      <w:r w:rsidRPr="00397D93">
        <w:rPr>
          <w:rFonts w:ascii="Corbel" w:hAnsi="Corbel"/>
          <w:sz w:val="21"/>
          <w:szCs w:val="21"/>
        </w:rPr>
        <w:t xml:space="preserve"> mededelen of zij tot de verlenging van de Overeenkomst overgaat. </w:t>
      </w:r>
    </w:p>
    <w:p w14:paraId="21BD4EFF" w14:textId="6A3AA34D" w:rsidR="00C177CF" w:rsidRPr="00397D93" w:rsidRDefault="00547F5A" w:rsidP="00841D55">
      <w:pPr>
        <w:spacing w:after="120" w:line="288" w:lineRule="auto"/>
        <w:rPr>
          <w:rFonts w:ascii="Corbel" w:hAnsi="Corbel"/>
          <w:sz w:val="21"/>
          <w:szCs w:val="21"/>
        </w:rPr>
      </w:pPr>
      <w:r w:rsidRPr="00397D93">
        <w:rPr>
          <w:rFonts w:ascii="Corbel" w:hAnsi="Corbel"/>
          <w:sz w:val="21"/>
          <w:szCs w:val="21"/>
        </w:rPr>
        <w:t>Verplichtingen die naar hun aard bestemd zijn om ook na de looptijd van de Overeenkomst voort te duren, blijven na afloop van deze Overeenkomst bestaan. Tot de verplichtingen behoren in ieder geval - maar niet limitatief - geschillenbeslechting, forumkeuze en toepasselijk recht.</w:t>
      </w:r>
    </w:p>
    <w:p w14:paraId="62D4DC27" w14:textId="2D4F6307" w:rsidR="00C177CF" w:rsidRPr="00397D93" w:rsidRDefault="00B82DA1" w:rsidP="00E67E4F">
      <w:pPr>
        <w:pStyle w:val="Kop3"/>
        <w:numPr>
          <w:ilvl w:val="2"/>
          <w:numId w:val="3"/>
        </w:numPr>
        <w:tabs>
          <w:tab w:val="clear" w:pos="1440"/>
        </w:tabs>
        <w:spacing w:line="288" w:lineRule="auto"/>
        <w:ind w:left="709" w:hanging="709"/>
      </w:pPr>
      <w:bookmarkStart w:id="18" w:name="_Toc409098641"/>
      <w:bookmarkStart w:id="19" w:name="_Toc104888111"/>
      <w:bookmarkStart w:id="20" w:name="_Toc105500345"/>
      <w:r w:rsidRPr="00397D93">
        <w:t xml:space="preserve">Budget </w:t>
      </w:r>
      <w:r w:rsidR="003F23AF" w:rsidRPr="00397D93">
        <w:t>Opdracht</w:t>
      </w:r>
      <w:bookmarkEnd w:id="18"/>
      <w:bookmarkEnd w:id="19"/>
      <w:bookmarkEnd w:id="20"/>
    </w:p>
    <w:p w14:paraId="558C2B3D" w14:textId="77777777" w:rsidR="009F538D" w:rsidRPr="00397D93" w:rsidRDefault="009F538D" w:rsidP="009F538D">
      <w:pPr>
        <w:spacing w:after="120" w:line="288" w:lineRule="auto"/>
        <w:rPr>
          <w:rFonts w:ascii="Corbel" w:hAnsi="Corbel"/>
          <w:sz w:val="21"/>
          <w:szCs w:val="21"/>
        </w:rPr>
      </w:pPr>
      <w:r w:rsidRPr="00397D93">
        <w:rPr>
          <w:rFonts w:ascii="Corbel" w:hAnsi="Corbel"/>
          <w:sz w:val="21"/>
          <w:szCs w:val="21"/>
        </w:rPr>
        <w:t xml:space="preserve">Voor de </w:t>
      </w:r>
      <w:proofErr w:type="spellStart"/>
      <w:r w:rsidRPr="00397D93">
        <w:rPr>
          <w:rFonts w:ascii="Corbel" w:hAnsi="Corbel"/>
          <w:sz w:val="21"/>
          <w:szCs w:val="21"/>
        </w:rPr>
        <w:t>PC-regeling</w:t>
      </w:r>
      <w:proofErr w:type="spellEnd"/>
      <w:r w:rsidRPr="00397D93">
        <w:rPr>
          <w:rFonts w:ascii="Corbel" w:hAnsi="Corbel"/>
          <w:sz w:val="21"/>
          <w:szCs w:val="21"/>
        </w:rPr>
        <w:t xml:space="preserve"> wordt jaarlijks een budget beschikbaar gesteld. Met dit budget wil de gemeente zoveel mogelijk jongeren aan een Device te helpen.</w:t>
      </w:r>
    </w:p>
    <w:p w14:paraId="7D63B858" w14:textId="77777777" w:rsidR="009F538D" w:rsidRPr="00397D93" w:rsidRDefault="009F538D" w:rsidP="009F538D">
      <w:pPr>
        <w:spacing w:after="120" w:line="288" w:lineRule="auto"/>
        <w:rPr>
          <w:rFonts w:ascii="Corbel" w:hAnsi="Corbel"/>
          <w:sz w:val="21"/>
          <w:szCs w:val="21"/>
        </w:rPr>
      </w:pPr>
      <w:r w:rsidRPr="00397D93">
        <w:rPr>
          <w:rFonts w:ascii="Corbel" w:hAnsi="Corbel"/>
          <w:sz w:val="21"/>
          <w:szCs w:val="21"/>
        </w:rPr>
        <w:lastRenderedPageBreak/>
        <w:t xml:space="preserve">Als de aangeboden prijzen voor de </w:t>
      </w:r>
      <w:proofErr w:type="spellStart"/>
      <w:r w:rsidRPr="00397D93">
        <w:rPr>
          <w:rFonts w:ascii="Corbel" w:hAnsi="Corbel"/>
          <w:sz w:val="21"/>
          <w:szCs w:val="21"/>
        </w:rPr>
        <w:t>Devices</w:t>
      </w:r>
      <w:proofErr w:type="spellEnd"/>
      <w:r w:rsidRPr="00397D93">
        <w:rPr>
          <w:rFonts w:ascii="Corbel" w:hAnsi="Corbel"/>
          <w:sz w:val="21"/>
          <w:szCs w:val="21"/>
        </w:rPr>
        <w:t xml:space="preserve"> (veel) hoger worden zal dit ten kostte gaan van het aantal jongeren dat een Device kan ontvangen; en kan de PC/regeling niet goed worden uitgevoerd. Dit zou voor de gemeente een onaanvaardbare uitkomst van de aanbesteding zijn.</w:t>
      </w:r>
    </w:p>
    <w:p w14:paraId="61DD243A" w14:textId="37F86367" w:rsidR="004305F5" w:rsidRPr="00397D93" w:rsidRDefault="009F538D" w:rsidP="009F538D">
      <w:pPr>
        <w:spacing w:after="120" w:line="288" w:lineRule="auto"/>
        <w:rPr>
          <w:rFonts w:ascii="Corbel" w:hAnsi="Corbel"/>
          <w:sz w:val="21"/>
          <w:szCs w:val="21"/>
        </w:rPr>
      </w:pPr>
      <w:r w:rsidRPr="00397D93">
        <w:rPr>
          <w:rFonts w:ascii="Corbel" w:hAnsi="Corbel"/>
          <w:sz w:val="21"/>
          <w:szCs w:val="21"/>
        </w:rPr>
        <w:t xml:space="preserve">De Gemeente </w:t>
      </w:r>
      <w:r w:rsidR="006F0FF6" w:rsidRPr="00397D93">
        <w:rPr>
          <w:rFonts w:ascii="Corbel" w:hAnsi="Corbel"/>
          <w:sz w:val="21"/>
          <w:szCs w:val="21"/>
        </w:rPr>
        <w:t xml:space="preserve">kan Inschrijvingen met een waarde van </w:t>
      </w:r>
      <w:r w:rsidRPr="00397D93">
        <w:rPr>
          <w:rFonts w:ascii="Corbel" w:hAnsi="Corbel"/>
          <w:sz w:val="21"/>
          <w:szCs w:val="21"/>
        </w:rPr>
        <w:t xml:space="preserve">tien (10) procent of meer </w:t>
      </w:r>
      <w:r w:rsidR="006F0FF6" w:rsidRPr="00397D93">
        <w:rPr>
          <w:rFonts w:ascii="Corbel" w:hAnsi="Corbel"/>
          <w:sz w:val="21"/>
          <w:szCs w:val="21"/>
        </w:rPr>
        <w:t>hoger dan de bestaande prijs niet accepteren, deze Inschrijving wordt terzijde gelegd en niet verder beoordeeld.</w:t>
      </w:r>
      <w:r w:rsidR="006F0FF6" w:rsidRPr="00397D93">
        <w:rPr>
          <w:rFonts w:ascii="Corbel" w:hAnsi="Corbel"/>
          <w:sz w:val="21"/>
          <w:szCs w:val="21"/>
        </w:rPr>
        <w:br/>
      </w:r>
      <w:r w:rsidR="00DA0BA4" w:rsidRPr="00397D93">
        <w:rPr>
          <w:rFonts w:ascii="Corbel" w:hAnsi="Corbel"/>
          <w:sz w:val="21"/>
          <w:szCs w:val="21"/>
        </w:rPr>
        <w:t xml:space="preserve">Het </w:t>
      </w:r>
      <w:r w:rsidR="005E1E49" w:rsidRPr="00397D93">
        <w:rPr>
          <w:rFonts w:ascii="Corbel" w:hAnsi="Corbel"/>
          <w:sz w:val="21"/>
          <w:szCs w:val="21"/>
        </w:rPr>
        <w:t xml:space="preserve">peiljaar </w:t>
      </w:r>
      <w:r w:rsidR="006F0FF6" w:rsidRPr="00397D93">
        <w:rPr>
          <w:rFonts w:ascii="Corbel" w:hAnsi="Corbel"/>
          <w:sz w:val="21"/>
          <w:szCs w:val="21"/>
        </w:rPr>
        <w:t xml:space="preserve">voor de bestaande prijs </w:t>
      </w:r>
      <w:r w:rsidR="00DA0BA4" w:rsidRPr="00397D93">
        <w:rPr>
          <w:rFonts w:ascii="Corbel" w:hAnsi="Corbel"/>
          <w:sz w:val="21"/>
          <w:szCs w:val="21"/>
        </w:rPr>
        <w:t xml:space="preserve">is </w:t>
      </w:r>
      <w:r w:rsidR="005E1E49" w:rsidRPr="00397D93">
        <w:rPr>
          <w:rFonts w:ascii="Corbel" w:hAnsi="Corbel"/>
          <w:sz w:val="21"/>
          <w:szCs w:val="21"/>
        </w:rPr>
        <w:t>2021</w:t>
      </w:r>
      <w:r w:rsidR="00DA0BA4" w:rsidRPr="00397D93">
        <w:rPr>
          <w:rFonts w:ascii="Corbel" w:hAnsi="Corbel"/>
          <w:sz w:val="21"/>
          <w:szCs w:val="21"/>
        </w:rPr>
        <w:t xml:space="preserve">/2022 met totaal </w:t>
      </w:r>
      <w:r w:rsidR="007E5B94" w:rsidRPr="00397D93">
        <w:rPr>
          <w:rFonts w:ascii="Corbel" w:hAnsi="Corbel"/>
          <w:sz w:val="21"/>
          <w:szCs w:val="21"/>
        </w:rPr>
        <w:t xml:space="preserve">5.132 </w:t>
      </w:r>
      <w:r w:rsidR="00DA0BA4" w:rsidRPr="00397D93">
        <w:rPr>
          <w:rFonts w:ascii="Corbel" w:hAnsi="Corbel"/>
          <w:sz w:val="21"/>
          <w:szCs w:val="21"/>
        </w:rPr>
        <w:t xml:space="preserve">geleverde </w:t>
      </w:r>
      <w:proofErr w:type="spellStart"/>
      <w:r w:rsidR="00DA0BA4" w:rsidRPr="00397D93">
        <w:rPr>
          <w:rFonts w:ascii="Corbel" w:hAnsi="Corbel"/>
          <w:sz w:val="21"/>
          <w:szCs w:val="21"/>
        </w:rPr>
        <w:t>Devices</w:t>
      </w:r>
      <w:proofErr w:type="spellEnd"/>
      <w:r w:rsidR="00DA0BA4" w:rsidRPr="00397D93">
        <w:rPr>
          <w:rFonts w:ascii="Corbel" w:hAnsi="Corbel"/>
          <w:sz w:val="21"/>
          <w:szCs w:val="21"/>
        </w:rPr>
        <w:t xml:space="preserve"> met een waarde van € </w:t>
      </w:r>
      <w:r w:rsidR="007E5B94" w:rsidRPr="00397D93">
        <w:rPr>
          <w:rFonts w:ascii="Corbel" w:hAnsi="Corbel"/>
          <w:sz w:val="21"/>
          <w:szCs w:val="21"/>
        </w:rPr>
        <w:t>2</w:t>
      </w:r>
      <w:r w:rsidR="00DA0BA4" w:rsidRPr="00397D93">
        <w:rPr>
          <w:rFonts w:ascii="Corbel" w:hAnsi="Corbel"/>
          <w:sz w:val="21"/>
          <w:szCs w:val="21"/>
        </w:rPr>
        <w:t>.</w:t>
      </w:r>
      <w:r w:rsidR="007E5B94" w:rsidRPr="00397D93">
        <w:rPr>
          <w:rFonts w:ascii="Corbel" w:hAnsi="Corbel"/>
          <w:sz w:val="21"/>
          <w:szCs w:val="21"/>
        </w:rPr>
        <w:t>417</w:t>
      </w:r>
      <w:r w:rsidR="00DA0BA4" w:rsidRPr="00397D93">
        <w:rPr>
          <w:rFonts w:ascii="Corbel" w:hAnsi="Corbel"/>
          <w:sz w:val="21"/>
          <w:szCs w:val="21"/>
        </w:rPr>
        <w:t>.</w:t>
      </w:r>
      <w:r w:rsidR="007E5B94" w:rsidRPr="00397D93">
        <w:rPr>
          <w:rFonts w:ascii="Corbel" w:hAnsi="Corbel"/>
          <w:sz w:val="21"/>
          <w:szCs w:val="21"/>
        </w:rPr>
        <w:t>172</w:t>
      </w:r>
      <w:r w:rsidRPr="00397D93">
        <w:rPr>
          <w:rFonts w:ascii="Corbel" w:hAnsi="Corbel"/>
          <w:sz w:val="21"/>
          <w:szCs w:val="21"/>
        </w:rPr>
        <w:t xml:space="preserve">. </w:t>
      </w:r>
      <w:r w:rsidR="00DA0BA4" w:rsidRPr="00397D93">
        <w:rPr>
          <w:rFonts w:ascii="Corbel" w:hAnsi="Corbel"/>
          <w:sz w:val="21"/>
          <w:szCs w:val="21"/>
        </w:rPr>
        <w:t>De door de Inschrijver ingediende totale gewogen prijzen</w:t>
      </w:r>
      <w:r w:rsidR="004305F5" w:rsidRPr="00397D93">
        <w:rPr>
          <w:rFonts w:ascii="Corbel" w:hAnsi="Corbel"/>
          <w:sz w:val="21"/>
          <w:szCs w:val="21"/>
        </w:rPr>
        <w:t xml:space="preserve"> voor in totaal 4500 </w:t>
      </w:r>
      <w:proofErr w:type="spellStart"/>
      <w:r w:rsidR="004305F5" w:rsidRPr="00397D93">
        <w:rPr>
          <w:rFonts w:ascii="Corbel" w:hAnsi="Corbel"/>
          <w:sz w:val="21"/>
          <w:szCs w:val="21"/>
        </w:rPr>
        <w:t>Devices</w:t>
      </w:r>
      <w:proofErr w:type="spellEnd"/>
      <w:r w:rsidR="004305F5" w:rsidRPr="00397D93">
        <w:rPr>
          <w:rFonts w:ascii="Corbel" w:hAnsi="Corbel"/>
          <w:sz w:val="21"/>
          <w:szCs w:val="21"/>
        </w:rPr>
        <w:t xml:space="preserve"> </w:t>
      </w:r>
      <w:r w:rsidR="00E03F2A" w:rsidRPr="00397D93">
        <w:rPr>
          <w:rFonts w:ascii="Corbel" w:hAnsi="Corbel"/>
          <w:sz w:val="21"/>
          <w:szCs w:val="21"/>
        </w:rPr>
        <w:t xml:space="preserve">(zie paragraaf </w:t>
      </w:r>
      <w:r w:rsidR="00E03F2A" w:rsidRPr="00397D93">
        <w:rPr>
          <w:rFonts w:ascii="Corbel" w:hAnsi="Corbel"/>
          <w:sz w:val="21"/>
          <w:szCs w:val="21"/>
        </w:rPr>
        <w:fldChar w:fldCharType="begin"/>
      </w:r>
      <w:r w:rsidR="00E03F2A" w:rsidRPr="00397D93">
        <w:rPr>
          <w:rFonts w:ascii="Corbel" w:hAnsi="Corbel"/>
          <w:sz w:val="21"/>
          <w:szCs w:val="21"/>
        </w:rPr>
        <w:instrText xml:space="preserve"> REF _Ref103331504 \r \h </w:instrText>
      </w:r>
      <w:r w:rsidR="00E03F2A" w:rsidRPr="00397D93">
        <w:rPr>
          <w:rFonts w:ascii="Corbel" w:hAnsi="Corbel"/>
          <w:sz w:val="21"/>
          <w:szCs w:val="21"/>
        </w:rPr>
      </w:r>
      <w:r w:rsidR="00E03F2A" w:rsidRPr="00397D93">
        <w:rPr>
          <w:rFonts w:ascii="Corbel" w:hAnsi="Corbel"/>
          <w:sz w:val="21"/>
          <w:szCs w:val="21"/>
        </w:rPr>
        <w:fldChar w:fldCharType="separate"/>
      </w:r>
      <w:r w:rsidR="00A036B7">
        <w:rPr>
          <w:rFonts w:ascii="Corbel" w:hAnsi="Corbel"/>
          <w:sz w:val="21"/>
          <w:szCs w:val="21"/>
        </w:rPr>
        <w:t>6.4</w:t>
      </w:r>
      <w:r w:rsidR="00E03F2A" w:rsidRPr="00397D93">
        <w:rPr>
          <w:rFonts w:ascii="Corbel" w:hAnsi="Corbel"/>
          <w:sz w:val="21"/>
          <w:szCs w:val="21"/>
        </w:rPr>
        <w:fldChar w:fldCharType="end"/>
      </w:r>
      <w:r w:rsidR="00875C19" w:rsidRPr="00397D93">
        <w:rPr>
          <w:rFonts w:ascii="Corbel" w:hAnsi="Corbel"/>
          <w:sz w:val="21"/>
          <w:szCs w:val="21"/>
        </w:rPr>
        <w:t xml:space="preserve">) </w:t>
      </w:r>
      <w:r w:rsidR="00DA0BA4" w:rsidRPr="00397D93">
        <w:rPr>
          <w:rFonts w:ascii="Corbel" w:hAnsi="Corbel"/>
          <w:sz w:val="21"/>
          <w:szCs w:val="21"/>
        </w:rPr>
        <w:t xml:space="preserve">worden </w:t>
      </w:r>
      <w:r w:rsidR="00875C19" w:rsidRPr="00397D93">
        <w:rPr>
          <w:rFonts w:ascii="Corbel" w:hAnsi="Corbel"/>
          <w:sz w:val="21"/>
          <w:szCs w:val="21"/>
        </w:rPr>
        <w:t>naar een controle prijs be</w:t>
      </w:r>
      <w:r w:rsidR="00DA0BA4" w:rsidRPr="00397D93">
        <w:rPr>
          <w:rFonts w:ascii="Corbel" w:hAnsi="Corbel"/>
          <w:sz w:val="21"/>
          <w:szCs w:val="21"/>
        </w:rPr>
        <w:t>rekend met de formule</w:t>
      </w:r>
      <w:r w:rsidR="004305F5" w:rsidRPr="00397D93">
        <w:rPr>
          <w:rFonts w:ascii="Corbel" w:hAnsi="Corbel"/>
          <w:sz w:val="21"/>
          <w:szCs w:val="21"/>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745"/>
        <w:gridCol w:w="2739"/>
        <w:gridCol w:w="324"/>
        <w:gridCol w:w="1534"/>
      </w:tblGrid>
      <w:tr w:rsidR="00E03F2A" w:rsidRPr="00397D93" w14:paraId="7E907BC9" w14:textId="33426A5A" w:rsidTr="00875C19">
        <w:tc>
          <w:tcPr>
            <w:tcW w:w="1032" w:type="dxa"/>
            <w:tcBorders>
              <w:bottom w:val="single" w:sz="4" w:space="0" w:color="auto"/>
            </w:tcBorders>
          </w:tcPr>
          <w:p w14:paraId="630A7034" w14:textId="3D695253" w:rsidR="00E03F2A" w:rsidRPr="00397D93" w:rsidRDefault="00E03F2A" w:rsidP="00641302">
            <w:pPr>
              <w:spacing w:line="288" w:lineRule="auto"/>
              <w:rPr>
                <w:rFonts w:ascii="Corbel" w:hAnsi="Corbel"/>
                <w:sz w:val="21"/>
                <w:szCs w:val="21"/>
                <w:lang w:val="nl-NL"/>
              </w:rPr>
            </w:pPr>
            <w:r w:rsidRPr="00397D93">
              <w:rPr>
                <w:rFonts w:ascii="Corbel" w:hAnsi="Corbel"/>
                <w:sz w:val="21"/>
                <w:szCs w:val="21"/>
                <w:lang w:val="nl-NL" w:eastAsia="nl-NL"/>
              </w:rPr>
              <w:t>5132</w:t>
            </w:r>
          </w:p>
        </w:tc>
        <w:tc>
          <w:tcPr>
            <w:tcW w:w="745" w:type="dxa"/>
            <w:vMerge w:val="restart"/>
            <w:vAlign w:val="center"/>
          </w:tcPr>
          <w:p w14:paraId="227F5BED" w14:textId="720DF4EB" w:rsidR="00E03F2A" w:rsidRPr="00397D93" w:rsidRDefault="00E03F2A" w:rsidP="00641302">
            <w:pPr>
              <w:spacing w:line="288" w:lineRule="auto"/>
              <w:jc w:val="center"/>
              <w:rPr>
                <w:rFonts w:ascii="Corbel" w:hAnsi="Corbel"/>
                <w:sz w:val="21"/>
                <w:szCs w:val="21"/>
                <w:lang w:val="nl-NL"/>
              </w:rPr>
            </w:pPr>
            <w:r w:rsidRPr="00397D93">
              <w:rPr>
                <w:rFonts w:ascii="Corbel" w:hAnsi="Corbel"/>
                <w:sz w:val="21"/>
                <w:szCs w:val="21"/>
                <w:lang w:val="nl-NL"/>
              </w:rPr>
              <w:t>x</w:t>
            </w:r>
          </w:p>
        </w:tc>
        <w:tc>
          <w:tcPr>
            <w:tcW w:w="2739" w:type="dxa"/>
            <w:vMerge w:val="restart"/>
            <w:vAlign w:val="center"/>
          </w:tcPr>
          <w:p w14:paraId="0AF64F32" w14:textId="69AE7648" w:rsidR="00E03F2A" w:rsidRPr="00397D93" w:rsidRDefault="00E03F2A" w:rsidP="00641302">
            <w:pPr>
              <w:spacing w:line="288" w:lineRule="auto"/>
              <w:jc w:val="center"/>
              <w:rPr>
                <w:rFonts w:ascii="Corbel" w:hAnsi="Corbel"/>
                <w:sz w:val="21"/>
                <w:szCs w:val="21"/>
                <w:lang w:val="nl-NL"/>
              </w:rPr>
            </w:pPr>
            <w:r w:rsidRPr="00397D93">
              <w:rPr>
                <w:rFonts w:ascii="Corbel" w:hAnsi="Corbel"/>
                <w:sz w:val="21"/>
                <w:szCs w:val="21"/>
                <w:lang w:val="nl-NL"/>
              </w:rPr>
              <w:t>Totale gewogen inschrijfprijs</w:t>
            </w:r>
          </w:p>
        </w:tc>
        <w:tc>
          <w:tcPr>
            <w:tcW w:w="324" w:type="dxa"/>
            <w:vMerge w:val="restart"/>
            <w:vAlign w:val="center"/>
          </w:tcPr>
          <w:p w14:paraId="33FD783F" w14:textId="117DD824" w:rsidR="00E03F2A" w:rsidRPr="00397D93" w:rsidRDefault="00E03F2A" w:rsidP="00875C19">
            <w:pPr>
              <w:spacing w:line="288" w:lineRule="auto"/>
              <w:jc w:val="center"/>
              <w:rPr>
                <w:rFonts w:ascii="Corbel" w:hAnsi="Corbel"/>
                <w:sz w:val="21"/>
                <w:szCs w:val="21"/>
                <w:lang w:val="nl-NL"/>
              </w:rPr>
            </w:pPr>
            <w:r w:rsidRPr="00397D93">
              <w:rPr>
                <w:rFonts w:ascii="Corbel" w:hAnsi="Corbel"/>
                <w:sz w:val="21"/>
                <w:szCs w:val="21"/>
                <w:lang w:val="nl-NL"/>
              </w:rPr>
              <w:t>=</w:t>
            </w:r>
          </w:p>
        </w:tc>
        <w:tc>
          <w:tcPr>
            <w:tcW w:w="1534" w:type="dxa"/>
            <w:vMerge w:val="restart"/>
            <w:vAlign w:val="center"/>
          </w:tcPr>
          <w:p w14:paraId="15F6C488" w14:textId="0C4708FD" w:rsidR="00E03F2A" w:rsidRPr="00397D93" w:rsidRDefault="00E03F2A" w:rsidP="00875C19">
            <w:pPr>
              <w:spacing w:line="288" w:lineRule="auto"/>
              <w:rPr>
                <w:rFonts w:ascii="Corbel" w:hAnsi="Corbel"/>
                <w:sz w:val="21"/>
                <w:szCs w:val="21"/>
                <w:lang w:val="nl-NL"/>
              </w:rPr>
            </w:pPr>
            <w:r w:rsidRPr="00397D93">
              <w:rPr>
                <w:rFonts w:ascii="Corbel" w:hAnsi="Corbel"/>
                <w:sz w:val="21"/>
                <w:szCs w:val="21"/>
                <w:lang w:val="nl-NL"/>
              </w:rPr>
              <w:t>Controle prijs</w:t>
            </w:r>
          </w:p>
        </w:tc>
      </w:tr>
      <w:tr w:rsidR="00E03F2A" w:rsidRPr="00397D93" w14:paraId="1CD87BBD" w14:textId="36DE53F9" w:rsidTr="00875C19">
        <w:tc>
          <w:tcPr>
            <w:tcW w:w="1032" w:type="dxa"/>
            <w:tcBorders>
              <w:top w:val="single" w:sz="4" w:space="0" w:color="auto"/>
            </w:tcBorders>
          </w:tcPr>
          <w:p w14:paraId="07E9D126" w14:textId="65B529B5" w:rsidR="00E03F2A" w:rsidRPr="00397D93" w:rsidRDefault="00E03F2A" w:rsidP="00641302">
            <w:pPr>
              <w:spacing w:line="288" w:lineRule="auto"/>
              <w:rPr>
                <w:rFonts w:ascii="Corbel" w:hAnsi="Corbel"/>
                <w:sz w:val="21"/>
                <w:szCs w:val="21"/>
                <w:lang w:val="nl-NL"/>
              </w:rPr>
            </w:pPr>
            <w:r w:rsidRPr="00397D93">
              <w:rPr>
                <w:rFonts w:ascii="Corbel" w:hAnsi="Corbel"/>
                <w:sz w:val="21"/>
                <w:szCs w:val="21"/>
                <w:lang w:val="nl-NL"/>
              </w:rPr>
              <w:t>4500</w:t>
            </w:r>
          </w:p>
        </w:tc>
        <w:tc>
          <w:tcPr>
            <w:tcW w:w="745" w:type="dxa"/>
            <w:vMerge/>
          </w:tcPr>
          <w:p w14:paraId="30094D7C" w14:textId="77777777" w:rsidR="00E03F2A" w:rsidRPr="00397D93" w:rsidRDefault="00E03F2A" w:rsidP="00641302">
            <w:pPr>
              <w:spacing w:line="288" w:lineRule="auto"/>
              <w:rPr>
                <w:rFonts w:ascii="Corbel" w:hAnsi="Corbel"/>
                <w:sz w:val="21"/>
                <w:szCs w:val="21"/>
                <w:lang w:val="nl-NL"/>
              </w:rPr>
            </w:pPr>
          </w:p>
        </w:tc>
        <w:tc>
          <w:tcPr>
            <w:tcW w:w="2739" w:type="dxa"/>
            <w:vMerge/>
          </w:tcPr>
          <w:p w14:paraId="6FEE6E1A" w14:textId="77777777" w:rsidR="00E03F2A" w:rsidRPr="00397D93" w:rsidRDefault="00E03F2A" w:rsidP="00641302">
            <w:pPr>
              <w:spacing w:line="288" w:lineRule="auto"/>
              <w:rPr>
                <w:rFonts w:ascii="Corbel" w:hAnsi="Corbel"/>
                <w:sz w:val="21"/>
                <w:szCs w:val="21"/>
                <w:lang w:val="nl-NL"/>
              </w:rPr>
            </w:pPr>
          </w:p>
        </w:tc>
        <w:tc>
          <w:tcPr>
            <w:tcW w:w="324" w:type="dxa"/>
            <w:vMerge/>
          </w:tcPr>
          <w:p w14:paraId="3A5D87D3" w14:textId="77777777" w:rsidR="00E03F2A" w:rsidRPr="00397D93" w:rsidRDefault="00E03F2A" w:rsidP="00641302">
            <w:pPr>
              <w:spacing w:line="288" w:lineRule="auto"/>
              <w:rPr>
                <w:rFonts w:ascii="Corbel" w:hAnsi="Corbel"/>
                <w:sz w:val="21"/>
                <w:szCs w:val="21"/>
                <w:lang w:val="nl-NL"/>
              </w:rPr>
            </w:pPr>
          </w:p>
        </w:tc>
        <w:tc>
          <w:tcPr>
            <w:tcW w:w="1534" w:type="dxa"/>
            <w:vMerge/>
          </w:tcPr>
          <w:p w14:paraId="0A4844A3" w14:textId="77777777" w:rsidR="00E03F2A" w:rsidRPr="00397D93" w:rsidRDefault="00E03F2A" w:rsidP="00641302">
            <w:pPr>
              <w:spacing w:line="288" w:lineRule="auto"/>
              <w:rPr>
                <w:rFonts w:ascii="Corbel" w:hAnsi="Corbel"/>
                <w:sz w:val="21"/>
                <w:szCs w:val="21"/>
                <w:lang w:val="nl-NL"/>
              </w:rPr>
            </w:pPr>
          </w:p>
        </w:tc>
      </w:tr>
    </w:tbl>
    <w:p w14:paraId="37F88C92" w14:textId="367A0D77" w:rsidR="0044562B" w:rsidRPr="00397D93" w:rsidRDefault="006F0FF6" w:rsidP="00641302">
      <w:pPr>
        <w:spacing w:before="120" w:after="120" w:line="288" w:lineRule="auto"/>
        <w:rPr>
          <w:rFonts w:ascii="Corbel" w:hAnsi="Corbel" w:cs="Arial"/>
          <w:color w:val="333333"/>
          <w:sz w:val="21"/>
          <w:szCs w:val="21"/>
          <w:shd w:val="clear" w:color="auto" w:fill="FFFFFF"/>
        </w:rPr>
      </w:pPr>
      <w:r w:rsidRPr="00397D93">
        <w:rPr>
          <w:rFonts w:ascii="Corbel" w:hAnsi="Corbel" w:cs="Arial"/>
          <w:color w:val="343434"/>
          <w:sz w:val="21"/>
          <w:szCs w:val="21"/>
        </w:rPr>
        <w:t xml:space="preserve">Als alle Inschrijvers meer dan tien (10) procent afwijken van de controle prijs dan is de Inschrijving mislukt en </w:t>
      </w:r>
      <w:r w:rsidR="009F538D" w:rsidRPr="00397D93">
        <w:rPr>
          <w:rFonts w:ascii="Corbel" w:hAnsi="Corbel" w:cs="Arial"/>
          <w:color w:val="343434"/>
          <w:sz w:val="21"/>
          <w:szCs w:val="21"/>
        </w:rPr>
        <w:t>zal de Gemeente overwegen een onderhandelingsprocedure zonder voorafgaande bekendmaking te starten</w:t>
      </w:r>
      <w:r w:rsidR="009F538D" w:rsidRPr="00397D93">
        <w:rPr>
          <w:rFonts w:ascii="Corbel" w:hAnsi="Corbel" w:cs="Arial"/>
          <w:color w:val="333333"/>
          <w:sz w:val="21"/>
          <w:szCs w:val="21"/>
          <w:shd w:val="clear" w:color="auto" w:fill="FFFFFF"/>
        </w:rPr>
        <w:t>.</w:t>
      </w:r>
    </w:p>
    <w:p w14:paraId="1ADCFDC3" w14:textId="360C15EC" w:rsidR="00E03F2A" w:rsidRPr="00397D93" w:rsidRDefault="00E03F2A" w:rsidP="00641302">
      <w:pPr>
        <w:spacing w:before="120" w:after="120" w:line="288" w:lineRule="auto"/>
        <w:rPr>
          <w:rFonts w:ascii="Corbel" w:hAnsi="Corbel" w:cs="Arial"/>
          <w:color w:val="333333"/>
          <w:sz w:val="21"/>
          <w:szCs w:val="21"/>
          <w:shd w:val="clear" w:color="auto" w:fill="FFFFFF"/>
        </w:rPr>
      </w:pPr>
      <w:r w:rsidRPr="00397D93">
        <w:rPr>
          <w:rFonts w:ascii="Corbel" w:hAnsi="Corbel" w:cs="Arial"/>
          <w:color w:val="333333"/>
          <w:sz w:val="21"/>
          <w:szCs w:val="21"/>
          <w:shd w:val="clear" w:color="auto" w:fill="FFFFFF"/>
        </w:rPr>
        <w:t>Hieronder staa</w:t>
      </w:r>
      <w:r w:rsidR="00070179" w:rsidRPr="00397D93">
        <w:rPr>
          <w:rFonts w:ascii="Corbel" w:hAnsi="Corbel" w:cs="Arial"/>
          <w:color w:val="333333"/>
          <w:sz w:val="21"/>
          <w:szCs w:val="21"/>
          <w:shd w:val="clear" w:color="auto" w:fill="FFFFFF"/>
        </w:rPr>
        <w:t>t</w:t>
      </w:r>
      <w:r w:rsidRPr="00397D93">
        <w:rPr>
          <w:rFonts w:ascii="Corbel" w:hAnsi="Corbel" w:cs="Arial"/>
          <w:color w:val="333333"/>
          <w:sz w:val="21"/>
          <w:szCs w:val="21"/>
          <w:shd w:val="clear" w:color="auto" w:fill="FFFFFF"/>
        </w:rPr>
        <w:t xml:space="preserve"> een fictief rekenvoorbeeld</w:t>
      </w:r>
      <w:r w:rsidR="00070179" w:rsidRPr="00397D93">
        <w:rPr>
          <w:rFonts w:ascii="Corbel" w:hAnsi="Corbel" w:cs="Arial"/>
          <w:color w:val="333333"/>
          <w:sz w:val="21"/>
          <w:szCs w:val="21"/>
          <w:shd w:val="clear" w:color="auto" w:fill="FFFFFF"/>
        </w:rPr>
        <w:t xml:space="preserve">, met drie </w:t>
      </w:r>
      <w:r w:rsidR="006F0FF6" w:rsidRPr="00397D93">
        <w:rPr>
          <w:rFonts w:ascii="Corbel" w:hAnsi="Corbel" w:cs="Arial"/>
          <w:color w:val="333333"/>
          <w:sz w:val="21"/>
          <w:szCs w:val="21"/>
          <w:shd w:val="clear" w:color="auto" w:fill="FFFFFF"/>
        </w:rPr>
        <w:t>inschrijfprijzen die meer dan 10% hoger zijn.</w:t>
      </w:r>
      <w:r w:rsidRPr="00397D93">
        <w:rPr>
          <w:rFonts w:ascii="Corbel" w:hAnsi="Corbel" w:cs="Arial"/>
          <w:color w:val="333333"/>
          <w:sz w:val="21"/>
          <w:szCs w:val="21"/>
          <w:shd w:val="clear" w:color="auto" w:fill="FFFFFF"/>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1276"/>
        <w:gridCol w:w="1559"/>
        <w:gridCol w:w="1843"/>
        <w:gridCol w:w="2693"/>
      </w:tblGrid>
      <w:tr w:rsidR="00070179" w:rsidRPr="00397D93" w14:paraId="49D26B8D" w14:textId="77777777" w:rsidTr="00C03113">
        <w:trPr>
          <w:trHeight w:val="340"/>
        </w:trPr>
        <w:tc>
          <w:tcPr>
            <w:tcW w:w="1696" w:type="dxa"/>
            <w:shd w:val="clear" w:color="auto" w:fill="auto"/>
            <w:noWrap/>
            <w:vAlign w:val="center"/>
            <w:hideMark/>
          </w:tcPr>
          <w:p w14:paraId="18B4E604" w14:textId="77777777" w:rsidR="00070179" w:rsidRPr="00C03113" w:rsidRDefault="00070179" w:rsidP="00875C19">
            <w:pPr>
              <w:jc w:val="center"/>
              <w:rPr>
                <w:rFonts w:ascii="Corbel" w:hAnsi="Corbel" w:cs="Calibri"/>
                <w:b/>
                <w:color w:val="000000"/>
                <w:sz w:val="21"/>
              </w:rPr>
            </w:pPr>
            <w:r w:rsidRPr="00C03113">
              <w:rPr>
                <w:rFonts w:ascii="Corbel" w:hAnsi="Corbel" w:cs="Calibri"/>
                <w:b/>
                <w:color w:val="000000"/>
                <w:sz w:val="21"/>
              </w:rPr>
              <w:t>Huidige waarde</w:t>
            </w:r>
          </w:p>
        </w:tc>
        <w:tc>
          <w:tcPr>
            <w:tcW w:w="1276" w:type="dxa"/>
            <w:vAlign w:val="center"/>
          </w:tcPr>
          <w:p w14:paraId="039314F6" w14:textId="5CB8B215" w:rsidR="00070179" w:rsidRPr="00C03113" w:rsidRDefault="00070179" w:rsidP="00875C19">
            <w:pPr>
              <w:jc w:val="center"/>
              <w:rPr>
                <w:rFonts w:ascii="Corbel" w:hAnsi="Corbel" w:cs="Calibri"/>
                <w:b/>
                <w:color w:val="000000"/>
                <w:sz w:val="21"/>
              </w:rPr>
            </w:pPr>
            <w:r w:rsidRPr="00C03113">
              <w:rPr>
                <w:rFonts w:ascii="Corbel" w:hAnsi="Corbel" w:cs="Calibri"/>
                <w:b/>
                <w:color w:val="000000"/>
                <w:sz w:val="21"/>
              </w:rPr>
              <w:t>Inschrijvers</w:t>
            </w:r>
          </w:p>
        </w:tc>
        <w:tc>
          <w:tcPr>
            <w:tcW w:w="1559" w:type="dxa"/>
            <w:shd w:val="clear" w:color="auto" w:fill="auto"/>
            <w:noWrap/>
            <w:vAlign w:val="center"/>
            <w:hideMark/>
          </w:tcPr>
          <w:p w14:paraId="6EE8E63E" w14:textId="14CC7AE3" w:rsidR="00070179" w:rsidRPr="00C03113" w:rsidRDefault="00070179" w:rsidP="00875C19">
            <w:pPr>
              <w:jc w:val="center"/>
              <w:rPr>
                <w:rFonts w:ascii="Corbel" w:hAnsi="Corbel" w:cs="Calibri"/>
                <w:b/>
                <w:color w:val="000000"/>
                <w:sz w:val="21"/>
              </w:rPr>
            </w:pPr>
            <w:r w:rsidRPr="00C03113">
              <w:rPr>
                <w:rFonts w:ascii="Corbel" w:hAnsi="Corbel" w:cs="Calibri"/>
                <w:b/>
                <w:color w:val="000000"/>
                <w:sz w:val="21"/>
              </w:rPr>
              <w:t>Inschrijfprijzen</w:t>
            </w:r>
          </w:p>
        </w:tc>
        <w:tc>
          <w:tcPr>
            <w:tcW w:w="1843" w:type="dxa"/>
            <w:shd w:val="clear" w:color="auto" w:fill="auto"/>
            <w:noWrap/>
            <w:vAlign w:val="center"/>
            <w:hideMark/>
          </w:tcPr>
          <w:p w14:paraId="77D5C61A" w14:textId="77777777" w:rsidR="00070179" w:rsidRPr="00C03113" w:rsidRDefault="00070179" w:rsidP="00875C19">
            <w:pPr>
              <w:jc w:val="center"/>
              <w:rPr>
                <w:rFonts w:ascii="Corbel" w:hAnsi="Corbel" w:cs="Calibri"/>
                <w:b/>
                <w:color w:val="000000"/>
                <w:sz w:val="21"/>
              </w:rPr>
            </w:pPr>
            <w:r w:rsidRPr="00C03113">
              <w:rPr>
                <w:rFonts w:ascii="Corbel" w:hAnsi="Corbel" w:cs="Calibri"/>
                <w:b/>
                <w:color w:val="000000"/>
                <w:sz w:val="21"/>
              </w:rPr>
              <w:t>Controle prijzen</w:t>
            </w:r>
          </w:p>
        </w:tc>
        <w:tc>
          <w:tcPr>
            <w:tcW w:w="2693" w:type="dxa"/>
            <w:shd w:val="clear" w:color="auto" w:fill="auto"/>
            <w:noWrap/>
            <w:vAlign w:val="center"/>
            <w:hideMark/>
          </w:tcPr>
          <w:p w14:paraId="172D8EF8" w14:textId="77777777" w:rsidR="00070179" w:rsidRPr="00C03113" w:rsidRDefault="00070179" w:rsidP="00875C19">
            <w:pPr>
              <w:jc w:val="center"/>
              <w:rPr>
                <w:rFonts w:ascii="Corbel" w:hAnsi="Corbel" w:cs="Calibri"/>
                <w:b/>
                <w:color w:val="000000"/>
                <w:sz w:val="21"/>
              </w:rPr>
            </w:pPr>
            <w:r w:rsidRPr="00C03113">
              <w:rPr>
                <w:rFonts w:ascii="Corbel" w:hAnsi="Corbel" w:cs="Calibri"/>
                <w:b/>
                <w:color w:val="000000"/>
                <w:sz w:val="21"/>
              </w:rPr>
              <w:t>Controle prijs percentage</w:t>
            </w:r>
          </w:p>
        </w:tc>
      </w:tr>
      <w:tr w:rsidR="00070179" w:rsidRPr="00397D93" w14:paraId="5074A0FA" w14:textId="77777777" w:rsidTr="00C03113">
        <w:trPr>
          <w:trHeight w:val="320"/>
        </w:trPr>
        <w:tc>
          <w:tcPr>
            <w:tcW w:w="1696" w:type="dxa"/>
            <w:vMerge w:val="restart"/>
            <w:shd w:val="clear" w:color="auto" w:fill="auto"/>
            <w:noWrap/>
            <w:hideMark/>
          </w:tcPr>
          <w:p w14:paraId="2874E78D" w14:textId="77777777" w:rsidR="00070179" w:rsidRPr="00397D93" w:rsidRDefault="00070179" w:rsidP="00875C19">
            <w:pPr>
              <w:jc w:val="right"/>
              <w:rPr>
                <w:rFonts w:ascii="Corbel" w:hAnsi="Corbel" w:cs="Calibri"/>
                <w:color w:val="000000"/>
                <w:sz w:val="21"/>
              </w:rPr>
            </w:pPr>
            <w:r w:rsidRPr="00397D93">
              <w:rPr>
                <w:rFonts w:ascii="Corbel" w:hAnsi="Corbel" w:cs="Calibri"/>
                <w:color w:val="000000"/>
                <w:sz w:val="21"/>
              </w:rPr>
              <w:t xml:space="preserve">€ 2.417.172 </w:t>
            </w:r>
          </w:p>
        </w:tc>
        <w:tc>
          <w:tcPr>
            <w:tcW w:w="1276" w:type="dxa"/>
            <w:vAlign w:val="center"/>
          </w:tcPr>
          <w:p w14:paraId="24DC1607" w14:textId="7D655AC1" w:rsidR="00070179" w:rsidRPr="00397D93" w:rsidRDefault="00070179" w:rsidP="00875C19">
            <w:pPr>
              <w:jc w:val="center"/>
              <w:rPr>
                <w:rFonts w:ascii="Corbel" w:hAnsi="Corbel" w:cs="Calibri"/>
                <w:color w:val="000000"/>
                <w:sz w:val="21"/>
              </w:rPr>
            </w:pPr>
            <w:r w:rsidRPr="00397D93">
              <w:rPr>
                <w:rFonts w:ascii="Corbel" w:hAnsi="Corbel" w:cs="Calibri"/>
                <w:color w:val="000000"/>
                <w:sz w:val="21"/>
              </w:rPr>
              <w:t>Inschrijver A</w:t>
            </w:r>
          </w:p>
        </w:tc>
        <w:tc>
          <w:tcPr>
            <w:tcW w:w="1559" w:type="dxa"/>
            <w:shd w:val="clear" w:color="auto" w:fill="auto"/>
            <w:noWrap/>
            <w:vAlign w:val="bottom"/>
            <w:hideMark/>
          </w:tcPr>
          <w:p w14:paraId="27E3D235" w14:textId="3C97C136" w:rsidR="00070179" w:rsidRPr="00397D93" w:rsidRDefault="00070179">
            <w:pPr>
              <w:jc w:val="right"/>
              <w:rPr>
                <w:rFonts w:ascii="Corbel" w:hAnsi="Corbel" w:cs="Calibri"/>
                <w:color w:val="000000"/>
                <w:sz w:val="21"/>
              </w:rPr>
            </w:pPr>
            <w:r w:rsidRPr="00397D93">
              <w:rPr>
                <w:rFonts w:ascii="Corbel" w:hAnsi="Corbel" w:cs="Calibri"/>
                <w:color w:val="000000"/>
                <w:sz w:val="21"/>
              </w:rPr>
              <w:t xml:space="preserve">€ 234.204.750 </w:t>
            </w:r>
          </w:p>
        </w:tc>
        <w:tc>
          <w:tcPr>
            <w:tcW w:w="1843" w:type="dxa"/>
            <w:shd w:val="clear" w:color="auto" w:fill="auto"/>
            <w:noWrap/>
            <w:vAlign w:val="bottom"/>
            <w:hideMark/>
          </w:tcPr>
          <w:p w14:paraId="6A0407C1" w14:textId="77777777" w:rsidR="00070179" w:rsidRPr="00397D93" w:rsidRDefault="00070179">
            <w:pPr>
              <w:jc w:val="right"/>
              <w:rPr>
                <w:rFonts w:ascii="Corbel" w:hAnsi="Corbel" w:cs="Calibri"/>
                <w:color w:val="000000"/>
                <w:sz w:val="21"/>
              </w:rPr>
            </w:pPr>
            <w:r w:rsidRPr="00397D93">
              <w:rPr>
                <w:rFonts w:ascii="Corbel" w:hAnsi="Corbel" w:cs="Calibri"/>
                <w:color w:val="000000"/>
                <w:sz w:val="21"/>
              </w:rPr>
              <w:t xml:space="preserve">€ 267.097.506 </w:t>
            </w:r>
          </w:p>
        </w:tc>
        <w:tc>
          <w:tcPr>
            <w:tcW w:w="2693" w:type="dxa"/>
            <w:shd w:val="clear" w:color="auto" w:fill="auto"/>
            <w:noWrap/>
            <w:vAlign w:val="center"/>
            <w:hideMark/>
          </w:tcPr>
          <w:p w14:paraId="1E8E342F" w14:textId="23208356" w:rsidR="00070179" w:rsidRPr="00397D93" w:rsidRDefault="00070179" w:rsidP="00875C19">
            <w:pPr>
              <w:jc w:val="center"/>
              <w:rPr>
                <w:rFonts w:ascii="Corbel" w:hAnsi="Corbel" w:cs="Calibri"/>
                <w:color w:val="000000"/>
                <w:sz w:val="21"/>
              </w:rPr>
            </w:pPr>
            <w:r w:rsidRPr="00397D93">
              <w:rPr>
                <w:rFonts w:ascii="Corbel" w:hAnsi="Corbel" w:cs="Calibri"/>
                <w:color w:val="000000"/>
                <w:sz w:val="21"/>
              </w:rPr>
              <w:t>+ 10,5 %</w:t>
            </w:r>
          </w:p>
        </w:tc>
      </w:tr>
      <w:tr w:rsidR="00070179" w:rsidRPr="00397D93" w14:paraId="01D6B4C7" w14:textId="77777777" w:rsidTr="00C03113">
        <w:trPr>
          <w:trHeight w:val="320"/>
        </w:trPr>
        <w:tc>
          <w:tcPr>
            <w:tcW w:w="1696" w:type="dxa"/>
            <w:vMerge/>
            <w:shd w:val="clear" w:color="auto" w:fill="auto"/>
            <w:noWrap/>
            <w:vAlign w:val="bottom"/>
            <w:hideMark/>
          </w:tcPr>
          <w:p w14:paraId="25506F9D" w14:textId="77777777" w:rsidR="00070179" w:rsidRPr="00397D93" w:rsidRDefault="00070179" w:rsidP="00070179">
            <w:pPr>
              <w:jc w:val="right"/>
              <w:rPr>
                <w:rFonts w:ascii="Corbel" w:hAnsi="Corbel" w:cs="Calibri"/>
                <w:color w:val="000000"/>
                <w:sz w:val="21"/>
              </w:rPr>
            </w:pPr>
          </w:p>
        </w:tc>
        <w:tc>
          <w:tcPr>
            <w:tcW w:w="1276" w:type="dxa"/>
            <w:vAlign w:val="center"/>
          </w:tcPr>
          <w:p w14:paraId="515B0EB1" w14:textId="4C2484CD" w:rsidR="00070179" w:rsidRPr="00397D93" w:rsidRDefault="00070179" w:rsidP="00875C19">
            <w:pPr>
              <w:jc w:val="center"/>
              <w:rPr>
                <w:rFonts w:ascii="Corbel" w:hAnsi="Corbel" w:cs="Calibri"/>
                <w:color w:val="000000"/>
                <w:sz w:val="21"/>
              </w:rPr>
            </w:pPr>
            <w:r w:rsidRPr="00397D93">
              <w:rPr>
                <w:rFonts w:ascii="Corbel" w:hAnsi="Corbel" w:cs="Calibri"/>
                <w:color w:val="000000"/>
                <w:sz w:val="21"/>
              </w:rPr>
              <w:t>Inschrijver B</w:t>
            </w:r>
          </w:p>
        </w:tc>
        <w:tc>
          <w:tcPr>
            <w:tcW w:w="1559" w:type="dxa"/>
            <w:shd w:val="clear" w:color="auto" w:fill="auto"/>
            <w:noWrap/>
            <w:vAlign w:val="bottom"/>
            <w:hideMark/>
          </w:tcPr>
          <w:p w14:paraId="19D696E1" w14:textId="2A45C31E" w:rsidR="00070179" w:rsidRPr="00397D93" w:rsidRDefault="00070179" w:rsidP="00070179">
            <w:pPr>
              <w:jc w:val="right"/>
              <w:rPr>
                <w:rFonts w:ascii="Corbel" w:hAnsi="Corbel" w:cs="Calibri"/>
                <w:color w:val="000000"/>
                <w:sz w:val="21"/>
              </w:rPr>
            </w:pPr>
            <w:r w:rsidRPr="00397D93">
              <w:rPr>
                <w:rFonts w:ascii="Corbel" w:hAnsi="Corbel" w:cs="Calibri"/>
                <w:color w:val="000000"/>
                <w:sz w:val="21"/>
              </w:rPr>
              <w:t xml:space="preserve">€ 237.384.000 </w:t>
            </w:r>
          </w:p>
        </w:tc>
        <w:tc>
          <w:tcPr>
            <w:tcW w:w="1843" w:type="dxa"/>
            <w:shd w:val="clear" w:color="auto" w:fill="auto"/>
            <w:noWrap/>
            <w:vAlign w:val="bottom"/>
            <w:hideMark/>
          </w:tcPr>
          <w:p w14:paraId="5866FC18" w14:textId="77777777" w:rsidR="00070179" w:rsidRPr="00397D93" w:rsidRDefault="00070179" w:rsidP="00070179">
            <w:pPr>
              <w:jc w:val="right"/>
              <w:rPr>
                <w:rFonts w:ascii="Corbel" w:hAnsi="Corbel" w:cs="Calibri"/>
                <w:color w:val="000000"/>
                <w:sz w:val="21"/>
              </w:rPr>
            </w:pPr>
            <w:r w:rsidRPr="00397D93">
              <w:rPr>
                <w:rFonts w:ascii="Corbel" w:hAnsi="Corbel" w:cs="Calibri"/>
                <w:color w:val="000000"/>
                <w:sz w:val="21"/>
              </w:rPr>
              <w:t xml:space="preserve">€ 270.723.264 </w:t>
            </w:r>
          </w:p>
        </w:tc>
        <w:tc>
          <w:tcPr>
            <w:tcW w:w="2693" w:type="dxa"/>
            <w:shd w:val="clear" w:color="auto" w:fill="auto"/>
            <w:noWrap/>
            <w:vAlign w:val="center"/>
            <w:hideMark/>
          </w:tcPr>
          <w:p w14:paraId="59288081" w14:textId="1527637E" w:rsidR="00070179" w:rsidRPr="00397D93" w:rsidRDefault="00070179" w:rsidP="00875C19">
            <w:pPr>
              <w:jc w:val="center"/>
              <w:rPr>
                <w:rFonts w:ascii="Corbel" w:hAnsi="Corbel" w:cs="Calibri"/>
                <w:color w:val="000000"/>
                <w:sz w:val="21"/>
              </w:rPr>
            </w:pPr>
            <w:r w:rsidRPr="00397D93">
              <w:rPr>
                <w:rFonts w:ascii="Corbel" w:hAnsi="Corbel" w:cs="Calibri"/>
                <w:color w:val="000000"/>
                <w:sz w:val="21"/>
              </w:rPr>
              <w:t>+ 12 %</w:t>
            </w:r>
          </w:p>
        </w:tc>
      </w:tr>
      <w:tr w:rsidR="00070179" w:rsidRPr="00397D93" w14:paraId="33F78EDD" w14:textId="77777777" w:rsidTr="00C03113">
        <w:trPr>
          <w:trHeight w:val="320"/>
        </w:trPr>
        <w:tc>
          <w:tcPr>
            <w:tcW w:w="1696" w:type="dxa"/>
            <w:vMerge/>
            <w:shd w:val="clear" w:color="auto" w:fill="auto"/>
            <w:noWrap/>
            <w:vAlign w:val="bottom"/>
            <w:hideMark/>
          </w:tcPr>
          <w:p w14:paraId="24E1ED98" w14:textId="77777777" w:rsidR="00070179" w:rsidRPr="00397D93" w:rsidRDefault="00070179" w:rsidP="00070179">
            <w:pPr>
              <w:jc w:val="right"/>
              <w:rPr>
                <w:rFonts w:ascii="Corbel" w:hAnsi="Corbel" w:cs="Calibri"/>
                <w:color w:val="000000"/>
                <w:sz w:val="21"/>
              </w:rPr>
            </w:pPr>
          </w:p>
        </w:tc>
        <w:tc>
          <w:tcPr>
            <w:tcW w:w="1276" w:type="dxa"/>
            <w:vAlign w:val="center"/>
          </w:tcPr>
          <w:p w14:paraId="6062277C" w14:textId="2B879EEF" w:rsidR="00070179" w:rsidRPr="00397D93" w:rsidRDefault="00070179" w:rsidP="00875C19">
            <w:pPr>
              <w:jc w:val="center"/>
              <w:rPr>
                <w:rFonts w:ascii="Corbel" w:hAnsi="Corbel" w:cs="Calibri"/>
                <w:color w:val="000000"/>
                <w:sz w:val="21"/>
              </w:rPr>
            </w:pPr>
            <w:r w:rsidRPr="00397D93">
              <w:rPr>
                <w:rFonts w:ascii="Corbel" w:hAnsi="Corbel" w:cs="Calibri"/>
                <w:color w:val="000000"/>
                <w:sz w:val="21"/>
              </w:rPr>
              <w:t>Inschrijver C</w:t>
            </w:r>
          </w:p>
        </w:tc>
        <w:tc>
          <w:tcPr>
            <w:tcW w:w="1559" w:type="dxa"/>
            <w:shd w:val="clear" w:color="auto" w:fill="auto"/>
            <w:noWrap/>
            <w:vAlign w:val="bottom"/>
            <w:hideMark/>
          </w:tcPr>
          <w:p w14:paraId="0A6495A6" w14:textId="2D4F905E" w:rsidR="00070179" w:rsidRPr="00397D93" w:rsidRDefault="00070179" w:rsidP="00070179">
            <w:pPr>
              <w:jc w:val="right"/>
              <w:rPr>
                <w:rFonts w:ascii="Corbel" w:hAnsi="Corbel" w:cs="Calibri"/>
                <w:color w:val="000000"/>
                <w:sz w:val="21"/>
              </w:rPr>
            </w:pPr>
            <w:r w:rsidRPr="00397D93">
              <w:rPr>
                <w:rFonts w:ascii="Corbel" w:hAnsi="Corbel" w:cs="Calibri"/>
                <w:color w:val="000000"/>
                <w:sz w:val="21"/>
              </w:rPr>
              <w:t xml:space="preserve">€ 243.742.500 </w:t>
            </w:r>
          </w:p>
        </w:tc>
        <w:tc>
          <w:tcPr>
            <w:tcW w:w="1843" w:type="dxa"/>
            <w:shd w:val="clear" w:color="auto" w:fill="auto"/>
            <w:noWrap/>
            <w:vAlign w:val="bottom"/>
            <w:hideMark/>
          </w:tcPr>
          <w:p w14:paraId="4FCDB8FA" w14:textId="77777777" w:rsidR="00070179" w:rsidRPr="00397D93" w:rsidRDefault="00070179" w:rsidP="00070179">
            <w:pPr>
              <w:jc w:val="right"/>
              <w:rPr>
                <w:rFonts w:ascii="Corbel" w:hAnsi="Corbel" w:cs="Calibri"/>
                <w:color w:val="000000"/>
                <w:sz w:val="21"/>
              </w:rPr>
            </w:pPr>
            <w:r w:rsidRPr="00397D93">
              <w:rPr>
                <w:rFonts w:ascii="Corbel" w:hAnsi="Corbel" w:cs="Calibri"/>
                <w:color w:val="000000"/>
                <w:sz w:val="21"/>
              </w:rPr>
              <w:t xml:space="preserve">€ 277.974.780 </w:t>
            </w:r>
          </w:p>
        </w:tc>
        <w:tc>
          <w:tcPr>
            <w:tcW w:w="2693" w:type="dxa"/>
            <w:shd w:val="clear" w:color="auto" w:fill="auto"/>
            <w:noWrap/>
            <w:vAlign w:val="center"/>
            <w:hideMark/>
          </w:tcPr>
          <w:p w14:paraId="456E4FC8" w14:textId="193090A0" w:rsidR="00070179" w:rsidRPr="00397D93" w:rsidRDefault="00070179" w:rsidP="00875C19">
            <w:pPr>
              <w:jc w:val="center"/>
              <w:rPr>
                <w:rFonts w:ascii="Corbel" w:hAnsi="Corbel" w:cs="Calibri"/>
                <w:color w:val="000000"/>
                <w:sz w:val="21"/>
              </w:rPr>
            </w:pPr>
            <w:r w:rsidRPr="00397D93">
              <w:rPr>
                <w:rFonts w:ascii="Corbel" w:hAnsi="Corbel" w:cs="Calibri"/>
                <w:color w:val="000000"/>
                <w:sz w:val="21"/>
              </w:rPr>
              <w:t>+ 15 %</w:t>
            </w:r>
          </w:p>
        </w:tc>
      </w:tr>
    </w:tbl>
    <w:p w14:paraId="66C43FF9" w14:textId="171C754F" w:rsidR="00C177CF" w:rsidRPr="00397D93" w:rsidRDefault="00C177CF" w:rsidP="00875C19">
      <w:pPr>
        <w:pStyle w:val="Kop3"/>
        <w:numPr>
          <w:ilvl w:val="2"/>
          <w:numId w:val="3"/>
        </w:numPr>
        <w:tabs>
          <w:tab w:val="clear" w:pos="1440"/>
        </w:tabs>
        <w:spacing w:before="240" w:line="288" w:lineRule="auto"/>
        <w:ind w:left="709" w:hanging="709"/>
      </w:pPr>
      <w:bookmarkStart w:id="21" w:name="_Toc102573720"/>
      <w:bookmarkStart w:id="22" w:name="_Toc409098642"/>
      <w:bookmarkStart w:id="23" w:name="_Toc104888112"/>
      <w:bookmarkStart w:id="24" w:name="_Toc105500346"/>
      <w:bookmarkEnd w:id="21"/>
      <w:r w:rsidRPr="00397D93">
        <w:t>Indeling in percelen</w:t>
      </w:r>
      <w:bookmarkEnd w:id="22"/>
      <w:bookmarkEnd w:id="23"/>
      <w:bookmarkEnd w:id="24"/>
    </w:p>
    <w:p w14:paraId="0786F142" w14:textId="02DBF2E0" w:rsidR="003D58A4" w:rsidRPr="003D58A4" w:rsidRDefault="00462C53" w:rsidP="00841D55">
      <w:pPr>
        <w:spacing w:after="120" w:line="288" w:lineRule="auto"/>
        <w:rPr>
          <w:rFonts w:ascii="Corbel" w:hAnsi="Corbel"/>
          <w:sz w:val="21"/>
        </w:rPr>
      </w:pPr>
      <w:r w:rsidRPr="00397D93">
        <w:rPr>
          <w:rFonts w:ascii="Corbel" w:hAnsi="Corbel"/>
          <w:sz w:val="21"/>
        </w:rPr>
        <w:t xml:space="preserve">De </w:t>
      </w:r>
      <w:r w:rsidR="0042181D" w:rsidRPr="00397D93">
        <w:rPr>
          <w:rFonts w:ascii="Corbel" w:hAnsi="Corbel"/>
          <w:sz w:val="21"/>
        </w:rPr>
        <w:t>Opdracht</w:t>
      </w:r>
      <w:r w:rsidRPr="00397D93">
        <w:rPr>
          <w:rFonts w:ascii="Corbel" w:hAnsi="Corbel"/>
          <w:sz w:val="21"/>
        </w:rPr>
        <w:t xml:space="preserve"> is niet opgedeeld in percelen. De </w:t>
      </w:r>
      <w:r w:rsidR="0042181D" w:rsidRPr="00397D93">
        <w:rPr>
          <w:rFonts w:ascii="Corbel" w:hAnsi="Corbel"/>
          <w:sz w:val="21"/>
        </w:rPr>
        <w:t>Opdracht</w:t>
      </w:r>
      <w:r w:rsidRPr="00397D93">
        <w:rPr>
          <w:rFonts w:ascii="Corbel" w:hAnsi="Corbel"/>
          <w:sz w:val="21"/>
        </w:rPr>
        <w:t xml:space="preserve"> bestaat uit een </w:t>
      </w:r>
      <w:r w:rsidRPr="00397D93">
        <w:rPr>
          <w:rFonts w:ascii="Corbel" w:eastAsia="Calibri" w:hAnsi="Corbel" w:cs="Corbel"/>
          <w:sz w:val="21"/>
        </w:rPr>
        <w:t>logisch geheel van</w:t>
      </w:r>
      <w:r w:rsidRPr="00397D93">
        <w:rPr>
          <w:rFonts w:ascii="Corbel" w:hAnsi="Corbel"/>
          <w:sz w:val="21"/>
        </w:rPr>
        <w:t xml:space="preserve"> </w:t>
      </w:r>
      <w:r w:rsidRPr="00397D93">
        <w:rPr>
          <w:rFonts w:ascii="Corbel" w:eastAsia="Calibri" w:hAnsi="Corbel" w:cs="Corbel"/>
          <w:sz w:val="21"/>
        </w:rPr>
        <w:t xml:space="preserve">samenhangende en onlosmakelijk met elkaar verbonden diensten en producten </w:t>
      </w:r>
      <w:r w:rsidRPr="00397D93">
        <w:rPr>
          <w:rFonts w:ascii="Corbel" w:hAnsi="Corbel"/>
          <w:sz w:val="21"/>
        </w:rPr>
        <w:t>waarin de gewenste functionaliteiten inclusief het beheer en onderhoud daarvan zijn opgenomen. Dit wordt ook wel een homogene levering genoemd.</w:t>
      </w:r>
    </w:p>
    <w:p w14:paraId="20309619" w14:textId="1976310E" w:rsidR="00232D58" w:rsidRPr="00397D93" w:rsidRDefault="00C177CF" w:rsidP="00841D55">
      <w:pPr>
        <w:pStyle w:val="Kop2"/>
        <w:spacing w:line="288" w:lineRule="auto"/>
      </w:pPr>
      <w:bookmarkStart w:id="25" w:name="_Toc104888113"/>
      <w:bookmarkStart w:id="26" w:name="_Toc105500347"/>
      <w:r w:rsidRPr="00397D93">
        <w:t>Gemeentelijke beleids</w:t>
      </w:r>
      <w:r w:rsidR="0066017C" w:rsidRPr="00397D93">
        <w:t>uitgangspunte</w:t>
      </w:r>
      <w:r w:rsidRPr="00397D93">
        <w:t>n</w:t>
      </w:r>
      <w:bookmarkEnd w:id="25"/>
      <w:bookmarkEnd w:id="26"/>
    </w:p>
    <w:p w14:paraId="3EE5A43A" w14:textId="42071954" w:rsidR="006F5758" w:rsidRPr="00397D93" w:rsidRDefault="00232D58" w:rsidP="00841D55">
      <w:pPr>
        <w:spacing w:after="120" w:line="288" w:lineRule="auto"/>
        <w:rPr>
          <w:rFonts w:ascii="Corbel" w:hAnsi="Corbel"/>
          <w:sz w:val="21"/>
        </w:rPr>
      </w:pPr>
      <w:r w:rsidRPr="00397D93">
        <w:rPr>
          <w:rFonts w:ascii="Corbel" w:hAnsi="Corbel"/>
          <w:sz w:val="21"/>
        </w:rPr>
        <w:t xml:space="preserve">Bij inkopen en aanbesteden worden gemeenschapsgelden ingezet. Amsterdam heeft de verantwoordelijkheid om deze gelden op een rechtmatige, effectieve, efficiënte en integere wijze te besteden. Daaruit volgt de volgende missie: </w:t>
      </w:r>
    </w:p>
    <w:p w14:paraId="3A4929E8" w14:textId="3731A5E0" w:rsidR="006F5758" w:rsidRPr="00397D93" w:rsidRDefault="00232D58" w:rsidP="00841D55">
      <w:pPr>
        <w:spacing w:line="288" w:lineRule="auto"/>
        <w:rPr>
          <w:rFonts w:ascii="Corbel" w:hAnsi="Corbel"/>
          <w:sz w:val="21"/>
        </w:rPr>
      </w:pPr>
      <w:r w:rsidRPr="00397D93">
        <w:rPr>
          <w:rFonts w:ascii="Corbel" w:hAnsi="Corbel"/>
          <w:sz w:val="21"/>
        </w:rPr>
        <w:t xml:space="preserve">De Amsterdamse inkoopfunctie ondersteunt het bestuur en de gemeentelijke organisatieonderdelen om hun strategische doelen te bereiken door op de leveranciersmarkt maatschappelijke toegevoegde waarde tegen de meest optimale voorwaarden te realiseren en daardoor meer te kunnen doen met het geld van de burger. Om dit doel te bereiken zijn er uitgangspunten geformuleerd: </w:t>
      </w:r>
    </w:p>
    <w:p w14:paraId="0A9EBED3" w14:textId="695D197A" w:rsidR="00232D58" w:rsidRPr="00397D93" w:rsidRDefault="006F5758" w:rsidP="00E67E4F">
      <w:pPr>
        <w:pStyle w:val="Lijstalinea"/>
        <w:numPr>
          <w:ilvl w:val="0"/>
          <w:numId w:val="13"/>
        </w:numPr>
        <w:spacing w:line="288" w:lineRule="auto"/>
      </w:pPr>
      <w:r w:rsidRPr="00397D93">
        <w:t>M</w:t>
      </w:r>
      <w:r w:rsidR="00232D58" w:rsidRPr="00397D93">
        <w:t xml:space="preserve">aximale maatschappelijke toegevoegde waarde voor een marktconforme prijs </w:t>
      </w:r>
    </w:p>
    <w:p w14:paraId="070B5B94" w14:textId="51EDE816" w:rsidR="00232D58" w:rsidRPr="00397D93" w:rsidRDefault="006F5758" w:rsidP="00E67E4F">
      <w:pPr>
        <w:pStyle w:val="Lijstalinea"/>
        <w:numPr>
          <w:ilvl w:val="0"/>
          <w:numId w:val="13"/>
        </w:numPr>
        <w:spacing w:line="288" w:lineRule="auto"/>
      </w:pPr>
      <w:r w:rsidRPr="00397D93">
        <w:t>R</w:t>
      </w:r>
      <w:r w:rsidR="00232D58" w:rsidRPr="00397D93">
        <w:t xml:space="preserve">echtmatigheid </w:t>
      </w:r>
    </w:p>
    <w:p w14:paraId="59C4F5B6" w14:textId="46E16841" w:rsidR="00232D58" w:rsidRPr="00397D93" w:rsidRDefault="006F5758" w:rsidP="00E67E4F">
      <w:pPr>
        <w:pStyle w:val="Lijstalinea"/>
        <w:numPr>
          <w:ilvl w:val="0"/>
          <w:numId w:val="13"/>
        </w:numPr>
        <w:spacing w:line="288" w:lineRule="auto"/>
      </w:pPr>
      <w:r w:rsidRPr="00397D93">
        <w:t>P</w:t>
      </w:r>
      <w:r w:rsidR="00232D58" w:rsidRPr="00397D93">
        <w:t xml:space="preserve">rofessioneel en goed opdrachtgeverschap </w:t>
      </w:r>
    </w:p>
    <w:p w14:paraId="741322C0" w14:textId="6BC103C9" w:rsidR="00232D58" w:rsidRPr="00397D93" w:rsidRDefault="006F5758" w:rsidP="00E67E4F">
      <w:pPr>
        <w:pStyle w:val="Lijstalinea"/>
        <w:numPr>
          <w:ilvl w:val="0"/>
          <w:numId w:val="13"/>
        </w:numPr>
        <w:spacing w:line="288" w:lineRule="auto"/>
      </w:pPr>
      <w:r w:rsidRPr="00397D93">
        <w:t>O</w:t>
      </w:r>
      <w:r w:rsidR="00232D58" w:rsidRPr="00397D93">
        <w:t xml:space="preserve">ptimalisatie van ketenkosten </w:t>
      </w:r>
    </w:p>
    <w:p w14:paraId="1D292593" w14:textId="153E5E95" w:rsidR="00232D58" w:rsidRPr="00397D93" w:rsidRDefault="006F5758" w:rsidP="00E67E4F">
      <w:pPr>
        <w:pStyle w:val="Lijstalinea"/>
        <w:numPr>
          <w:ilvl w:val="0"/>
          <w:numId w:val="13"/>
        </w:numPr>
        <w:spacing w:after="120" w:line="288" w:lineRule="auto"/>
        <w:ind w:left="357" w:hanging="357"/>
      </w:pPr>
      <w:r w:rsidRPr="00397D93">
        <w:t>S</w:t>
      </w:r>
      <w:r w:rsidR="00232D58" w:rsidRPr="00397D93">
        <w:t xml:space="preserve">amenwerking tussen de verschillende gemeentelijke organisatieonderdelen </w:t>
      </w:r>
    </w:p>
    <w:p w14:paraId="415DC0A0" w14:textId="354E5CAB" w:rsidR="00C177CF" w:rsidRPr="00397D93" w:rsidRDefault="00232D58" w:rsidP="00841D55">
      <w:pPr>
        <w:spacing w:after="120" w:line="288" w:lineRule="auto"/>
        <w:rPr>
          <w:rFonts w:ascii="Corbel" w:hAnsi="Corbel"/>
          <w:b/>
          <w:bCs/>
          <w:sz w:val="21"/>
        </w:rPr>
      </w:pPr>
      <w:r w:rsidRPr="00397D93">
        <w:rPr>
          <w:rFonts w:ascii="Corbel" w:hAnsi="Corbel"/>
          <w:sz w:val="21"/>
        </w:rPr>
        <w:lastRenderedPageBreak/>
        <w:t>Hierbij moet een balans worden gevonden tussen beschikbare budgetten, in de markt beschikbare oplossingen, de door de organisatie uit te voeren taken en de gestelde (</w:t>
      </w:r>
      <w:proofErr w:type="spellStart"/>
      <w:r w:rsidRPr="00397D93">
        <w:rPr>
          <w:rFonts w:ascii="Corbel" w:hAnsi="Corbel"/>
          <w:sz w:val="21"/>
        </w:rPr>
        <w:t>beleids</w:t>
      </w:r>
      <w:proofErr w:type="spellEnd"/>
      <w:r w:rsidRPr="00397D93">
        <w:rPr>
          <w:rFonts w:ascii="Corbel" w:hAnsi="Corbel"/>
          <w:sz w:val="21"/>
        </w:rPr>
        <w:t>)doelen. Genoemde uitgangspunten zijn uitgewerkt in beginselen of beleidsdoelstellingen</w:t>
      </w:r>
      <w:r w:rsidR="00C177CF" w:rsidRPr="00397D93">
        <w:rPr>
          <w:rFonts w:ascii="Corbel" w:hAnsi="Corbel"/>
          <w:sz w:val="21"/>
        </w:rPr>
        <w:t xml:space="preserve"> </w:t>
      </w:r>
    </w:p>
    <w:p w14:paraId="44B386B4" w14:textId="4A91F6BF" w:rsidR="00C177CF" w:rsidRPr="00397D93" w:rsidRDefault="00C177CF" w:rsidP="00E67E4F">
      <w:pPr>
        <w:pStyle w:val="Kop3"/>
        <w:numPr>
          <w:ilvl w:val="2"/>
          <w:numId w:val="3"/>
        </w:numPr>
        <w:tabs>
          <w:tab w:val="clear" w:pos="1440"/>
        </w:tabs>
        <w:spacing w:line="288" w:lineRule="auto"/>
        <w:ind w:left="709" w:hanging="709"/>
      </w:pPr>
      <w:bookmarkStart w:id="27" w:name="_Toc104888114"/>
      <w:bookmarkStart w:id="28" w:name="_Toc105500348"/>
      <w:r w:rsidRPr="00397D93">
        <w:t>Informatie over de gemeente Amsterdam als opdrachtgever</w:t>
      </w:r>
      <w:bookmarkEnd w:id="27"/>
      <w:bookmarkEnd w:id="28"/>
    </w:p>
    <w:p w14:paraId="3A19A389" w14:textId="3DFE0497" w:rsidR="006D4215" w:rsidRPr="00397D93" w:rsidRDefault="00C177CF" w:rsidP="00841D55">
      <w:pPr>
        <w:spacing w:after="120" w:line="288" w:lineRule="auto"/>
        <w:rPr>
          <w:rFonts w:ascii="Corbel" w:hAnsi="Corbel"/>
          <w:sz w:val="21"/>
        </w:rPr>
      </w:pPr>
      <w:r w:rsidRPr="00397D93">
        <w:rPr>
          <w:rFonts w:ascii="Corbel" w:hAnsi="Corbel"/>
          <w:sz w:val="21"/>
        </w:rPr>
        <w:t>De Gemeente Amsterdam opereert in een snel veranderende omgeving met een grote complexiteit. Dat vraagt om een verantwoordelijke, flexibele overheid die luistert, handelt, levert. De Gemeente moet dus in staat zijn snel, wendbaar en adequaat in te spelen op wat de stad dagelijks vraagt, zowel grootstedelijk als in de buurt. De doelstelling van de Gemeente is om een effectieve overheid te zijn, die verantwoordelijkheid neemt maar ook</w:t>
      </w:r>
      <w:r w:rsidR="006859C8" w:rsidRPr="00397D93">
        <w:rPr>
          <w:rFonts w:ascii="Corbel" w:hAnsi="Corbel"/>
          <w:sz w:val="21"/>
        </w:rPr>
        <w:t xml:space="preserve"> </w:t>
      </w:r>
      <w:r w:rsidRPr="00397D93">
        <w:rPr>
          <w:rFonts w:ascii="Corbel" w:hAnsi="Corbel"/>
          <w:sz w:val="21"/>
        </w:rPr>
        <w:t xml:space="preserve">burgers en ondernemers de ruimte geeft om te groeien. Al het handelen van de Gemeente staat in het teken van de Amsterdammers en het publieke belang. </w:t>
      </w:r>
    </w:p>
    <w:p w14:paraId="638F5007" w14:textId="0B8409F3" w:rsidR="005528C9" w:rsidRPr="00397D93" w:rsidRDefault="00844463" w:rsidP="00841D55">
      <w:pPr>
        <w:spacing w:after="120" w:line="288" w:lineRule="auto"/>
        <w:rPr>
          <w:rFonts w:ascii="Corbel" w:hAnsi="Corbel"/>
          <w:sz w:val="21"/>
        </w:rPr>
      </w:pPr>
      <w:r w:rsidRPr="00397D93">
        <w:rPr>
          <w:rFonts w:ascii="Corbel" w:hAnsi="Corbel"/>
          <w:color w:val="FF0000"/>
          <w:sz w:val="21"/>
        </w:rPr>
        <w:t>V</w:t>
      </w:r>
      <w:r w:rsidR="00C177CF" w:rsidRPr="00397D93">
        <w:rPr>
          <w:rFonts w:ascii="Corbel" w:hAnsi="Corbel"/>
          <w:sz w:val="21"/>
        </w:rPr>
        <w:t xml:space="preserve">oor meer informatie over het specifieke beleidsuitgangspunt </w:t>
      </w:r>
      <w:r w:rsidR="009F6FDA" w:rsidRPr="00397D93">
        <w:rPr>
          <w:rFonts w:ascii="Corbel" w:hAnsi="Corbel"/>
          <w:sz w:val="21"/>
        </w:rPr>
        <w:t xml:space="preserve">zie </w:t>
      </w:r>
      <w:hyperlink r:id="rId10" w:history="1">
        <w:r w:rsidR="00624341" w:rsidRPr="00397D93">
          <w:rPr>
            <w:rStyle w:val="Hyperlink"/>
            <w:rFonts w:ascii="Corbel" w:hAnsi="Corbel"/>
            <w:sz w:val="21"/>
          </w:rPr>
          <w:t>www.amsterdam.nl/inkopenmetinvloed</w:t>
        </w:r>
      </w:hyperlink>
      <w:r w:rsidR="00624341" w:rsidRPr="00397D93">
        <w:rPr>
          <w:rFonts w:ascii="Corbel" w:hAnsi="Corbel"/>
          <w:sz w:val="21"/>
        </w:rPr>
        <w:t xml:space="preserve">. </w:t>
      </w:r>
      <w:r w:rsidR="00C177CF" w:rsidRPr="00397D93">
        <w:rPr>
          <w:rFonts w:ascii="Corbel" w:hAnsi="Corbel"/>
          <w:sz w:val="21"/>
        </w:rPr>
        <w:t xml:space="preserve">De specifieke eisen en voorwaarden, zoals deze voortvloeien uit de beleidsuitgangspunten en die gelden voor de manier waarop de </w:t>
      </w:r>
      <w:r w:rsidR="009914D2" w:rsidRPr="00397D93">
        <w:rPr>
          <w:rFonts w:ascii="Corbel" w:hAnsi="Corbel"/>
          <w:sz w:val="21"/>
        </w:rPr>
        <w:t>ICT prestatie</w:t>
      </w:r>
      <w:r w:rsidR="00C177CF" w:rsidRPr="00397D93">
        <w:rPr>
          <w:rFonts w:ascii="Corbel" w:hAnsi="Corbel"/>
          <w:sz w:val="21"/>
        </w:rPr>
        <w:t xml:space="preserve"> door </w:t>
      </w:r>
      <w:r w:rsidR="009914D2" w:rsidRPr="00397D93">
        <w:rPr>
          <w:rFonts w:ascii="Corbel" w:hAnsi="Corbel"/>
          <w:sz w:val="21"/>
        </w:rPr>
        <w:t>leverancier</w:t>
      </w:r>
      <w:r w:rsidR="00C177CF" w:rsidRPr="00397D93">
        <w:rPr>
          <w:rFonts w:ascii="Corbel" w:hAnsi="Corbel"/>
          <w:sz w:val="21"/>
        </w:rPr>
        <w:t xml:space="preserve"> dient te worden uitgevoerd, zijn concreet opgenomen in het Programma van Eisen of in de Overeenkomst.</w:t>
      </w:r>
    </w:p>
    <w:p w14:paraId="0BA228BE" w14:textId="66BD0EDE" w:rsidR="00FC71EA" w:rsidRPr="00397D93" w:rsidRDefault="00FC71EA" w:rsidP="00E67E4F">
      <w:pPr>
        <w:pStyle w:val="Kop3"/>
        <w:numPr>
          <w:ilvl w:val="2"/>
          <w:numId w:val="3"/>
        </w:numPr>
        <w:tabs>
          <w:tab w:val="clear" w:pos="1440"/>
        </w:tabs>
        <w:spacing w:line="288" w:lineRule="auto"/>
        <w:ind w:left="709" w:hanging="709"/>
      </w:pPr>
      <w:bookmarkStart w:id="29" w:name="_Ref104810835"/>
      <w:bookmarkStart w:id="30" w:name="_Toc104888115"/>
      <w:bookmarkStart w:id="31" w:name="_Toc105500349"/>
      <w:r w:rsidRPr="00397D93">
        <w:t>Duurzaam</w:t>
      </w:r>
      <w:bookmarkEnd w:id="29"/>
      <w:bookmarkEnd w:id="30"/>
      <w:bookmarkEnd w:id="31"/>
    </w:p>
    <w:p w14:paraId="27F0E9D2" w14:textId="55DDFBF3" w:rsidR="00E43273" w:rsidRPr="00397D93" w:rsidRDefault="00E43273" w:rsidP="00841D55">
      <w:pPr>
        <w:pStyle w:val="Default"/>
        <w:spacing w:line="288" w:lineRule="auto"/>
        <w:rPr>
          <w:rStyle w:val="Hyperlink"/>
          <w:color w:val="000000" w:themeColor="text1"/>
          <w:sz w:val="21"/>
          <w:szCs w:val="21"/>
        </w:rPr>
      </w:pPr>
    </w:p>
    <w:p w14:paraId="2192FCEA" w14:textId="77777777" w:rsidR="00E43273" w:rsidRPr="00397D93" w:rsidRDefault="00E43273" w:rsidP="00841D55">
      <w:pPr>
        <w:spacing w:line="288" w:lineRule="auto"/>
        <w:jc w:val="center"/>
        <w:rPr>
          <w:rFonts w:ascii="Corbel" w:hAnsi="Corbel"/>
          <w:i/>
          <w:iCs/>
          <w:color w:val="000000" w:themeColor="text1"/>
          <w:sz w:val="21"/>
        </w:rPr>
      </w:pPr>
      <w:r w:rsidRPr="00397D93">
        <w:rPr>
          <w:rFonts w:ascii="Corbel" w:hAnsi="Corbel"/>
          <w:i/>
          <w:iCs/>
          <w:color w:val="000000" w:themeColor="text1"/>
          <w:sz w:val="21"/>
        </w:rPr>
        <w:t>“Wij zijn de eerste generatie die de gevolgen van klimaatverandering merkt en de laatste</w:t>
      </w:r>
    </w:p>
    <w:p w14:paraId="1EFD537C" w14:textId="77777777" w:rsidR="00E43273" w:rsidRPr="00397D93" w:rsidRDefault="00E43273" w:rsidP="00841D55">
      <w:pPr>
        <w:spacing w:line="288" w:lineRule="auto"/>
        <w:jc w:val="center"/>
        <w:rPr>
          <w:rFonts w:ascii="Corbel" w:hAnsi="Corbel"/>
          <w:i/>
          <w:iCs/>
          <w:color w:val="000000" w:themeColor="text1"/>
          <w:sz w:val="21"/>
        </w:rPr>
      </w:pPr>
      <w:r w:rsidRPr="00397D93">
        <w:rPr>
          <w:rFonts w:ascii="Corbel" w:hAnsi="Corbel"/>
          <w:i/>
          <w:iCs/>
          <w:color w:val="000000" w:themeColor="text1"/>
          <w:sz w:val="21"/>
        </w:rPr>
        <w:t>generatie die er wat aan kan doen. Als we willen dat Amsterdam bij haar achthonderdste</w:t>
      </w:r>
    </w:p>
    <w:p w14:paraId="7778718B" w14:textId="77777777" w:rsidR="00E43273" w:rsidRPr="00397D93" w:rsidRDefault="00E43273" w:rsidP="00841D55">
      <w:pPr>
        <w:spacing w:line="288" w:lineRule="auto"/>
        <w:jc w:val="center"/>
        <w:rPr>
          <w:rFonts w:ascii="Corbel" w:hAnsi="Corbel"/>
          <w:i/>
          <w:iCs/>
          <w:color w:val="000000" w:themeColor="text1"/>
          <w:sz w:val="21"/>
        </w:rPr>
      </w:pPr>
      <w:r w:rsidRPr="00397D93">
        <w:rPr>
          <w:rFonts w:ascii="Corbel" w:hAnsi="Corbel"/>
          <w:i/>
          <w:iCs/>
          <w:color w:val="000000" w:themeColor="text1"/>
          <w:sz w:val="21"/>
        </w:rPr>
        <w:t>verjaardag nog altijd in blakende gezondheid verkeert, moeten we nu stevige keuzes</w:t>
      </w:r>
    </w:p>
    <w:p w14:paraId="62A8D5DC" w14:textId="78312DCF" w:rsidR="00E43273" w:rsidRPr="00397D93" w:rsidRDefault="00E43273" w:rsidP="00841D55">
      <w:pPr>
        <w:spacing w:line="288" w:lineRule="auto"/>
        <w:jc w:val="center"/>
        <w:rPr>
          <w:rFonts w:ascii="Corbel" w:hAnsi="Corbel"/>
          <w:i/>
          <w:iCs/>
          <w:color w:val="000000" w:themeColor="text1"/>
          <w:sz w:val="21"/>
        </w:rPr>
      </w:pPr>
      <w:r w:rsidRPr="00397D93">
        <w:rPr>
          <w:rFonts w:ascii="Corbel" w:hAnsi="Corbel"/>
          <w:i/>
          <w:iCs/>
          <w:color w:val="000000" w:themeColor="text1"/>
          <w:sz w:val="21"/>
        </w:rPr>
        <w:t xml:space="preserve">durven maken.” </w:t>
      </w:r>
      <w:r w:rsidRPr="00397D93">
        <w:rPr>
          <w:rFonts w:ascii="Corbel" w:hAnsi="Corbel"/>
          <w:color w:val="000000" w:themeColor="text1"/>
          <w:sz w:val="21"/>
        </w:rPr>
        <w:t>– Coalitieakkoord gemeente Amsterdam, mei 2018</w:t>
      </w:r>
      <w:r w:rsidR="006859C8" w:rsidRPr="00397D93">
        <w:rPr>
          <w:rFonts w:ascii="Corbel" w:hAnsi="Corbel"/>
          <w:color w:val="000000" w:themeColor="text1"/>
          <w:sz w:val="21"/>
        </w:rPr>
        <w:t xml:space="preserve"> </w:t>
      </w:r>
    </w:p>
    <w:p w14:paraId="02213636" w14:textId="77777777" w:rsidR="00E43273" w:rsidRPr="00397D93" w:rsidRDefault="00E43273" w:rsidP="00841D55">
      <w:pPr>
        <w:spacing w:line="288" w:lineRule="auto"/>
        <w:rPr>
          <w:rFonts w:ascii="Corbel" w:hAnsi="Corbel"/>
          <w:color w:val="000000" w:themeColor="text1"/>
          <w:sz w:val="21"/>
        </w:rPr>
      </w:pPr>
    </w:p>
    <w:p w14:paraId="4F296E90" w14:textId="77777777" w:rsidR="00E43273" w:rsidRPr="00397D93" w:rsidRDefault="00E43273" w:rsidP="00841D55">
      <w:pPr>
        <w:spacing w:line="288" w:lineRule="auto"/>
        <w:rPr>
          <w:rFonts w:ascii="Corbel" w:hAnsi="Corbel"/>
          <w:color w:val="000000" w:themeColor="text1"/>
          <w:sz w:val="21"/>
        </w:rPr>
      </w:pPr>
      <w:r w:rsidRPr="00397D93">
        <w:rPr>
          <w:rFonts w:ascii="Corbel" w:hAnsi="Corbel"/>
          <w:color w:val="000000" w:themeColor="text1"/>
          <w:sz w:val="21"/>
        </w:rPr>
        <w:t xml:space="preserve">De duurzaamheidsambities uit het Coalitieakkoord van de gemeente Amsterdam zijn vertaald in vijf </w:t>
      </w:r>
      <w:proofErr w:type="spellStart"/>
      <w:r w:rsidRPr="00397D93">
        <w:rPr>
          <w:rFonts w:ascii="Corbel" w:hAnsi="Corbel"/>
          <w:color w:val="000000" w:themeColor="text1"/>
          <w:sz w:val="21"/>
        </w:rPr>
        <w:t>stadsbrede</w:t>
      </w:r>
      <w:proofErr w:type="spellEnd"/>
      <w:r w:rsidRPr="00397D93">
        <w:rPr>
          <w:rFonts w:ascii="Corbel" w:hAnsi="Corbel"/>
          <w:color w:val="000000" w:themeColor="text1"/>
          <w:sz w:val="21"/>
        </w:rPr>
        <w:t xml:space="preserve"> programma’s: Circulaire Economie, Amsterdam Klimaatneutraal, Aardgasvrij, Luchtkwaliteit en Klimaatadaptatie. Een belangrijk kader hierbij is het Klimaatinitiatief dat op 14 Februari 2018 door de gemeenteraad is aangenomen, met als belangrijkste uitgangpunten dat: </w:t>
      </w:r>
    </w:p>
    <w:p w14:paraId="038365F5" w14:textId="77777777" w:rsidR="00E43273" w:rsidRPr="00397D93" w:rsidRDefault="00E43273" w:rsidP="00E67E4F">
      <w:pPr>
        <w:pStyle w:val="Lijstalinea"/>
        <w:numPr>
          <w:ilvl w:val="0"/>
          <w:numId w:val="16"/>
        </w:numPr>
        <w:spacing w:line="288" w:lineRule="auto"/>
        <w:contextualSpacing w:val="0"/>
        <w:rPr>
          <w:color w:val="000000" w:themeColor="text1"/>
        </w:rPr>
      </w:pPr>
      <w:r w:rsidRPr="00397D93">
        <w:rPr>
          <w:color w:val="000000" w:themeColor="text1"/>
        </w:rPr>
        <w:t xml:space="preserve">de duurzaamheidsopgave verankerd wordt binnen iedere portefeuille van het college; </w:t>
      </w:r>
    </w:p>
    <w:p w14:paraId="62EB11BD" w14:textId="77777777" w:rsidR="00E43273" w:rsidRPr="00397D93" w:rsidRDefault="00E43273" w:rsidP="00E67E4F">
      <w:pPr>
        <w:pStyle w:val="Lijstalinea"/>
        <w:numPr>
          <w:ilvl w:val="0"/>
          <w:numId w:val="16"/>
        </w:numPr>
        <w:spacing w:line="288" w:lineRule="auto"/>
        <w:contextualSpacing w:val="0"/>
        <w:rPr>
          <w:color w:val="000000" w:themeColor="text1"/>
        </w:rPr>
      </w:pPr>
      <w:r w:rsidRPr="00397D93">
        <w:rPr>
          <w:color w:val="000000" w:themeColor="text1"/>
        </w:rPr>
        <w:t>er inzicht wordt verschaft over hoe maatregelen (indirect) bijdragen aan onze doelen;</w:t>
      </w:r>
    </w:p>
    <w:p w14:paraId="6F14602A" w14:textId="77777777" w:rsidR="00E43273" w:rsidRPr="00397D93" w:rsidRDefault="00E43273" w:rsidP="00E67E4F">
      <w:pPr>
        <w:pStyle w:val="Lijstalinea"/>
        <w:numPr>
          <w:ilvl w:val="0"/>
          <w:numId w:val="16"/>
        </w:numPr>
        <w:spacing w:line="288" w:lineRule="auto"/>
        <w:contextualSpacing w:val="0"/>
        <w:rPr>
          <w:color w:val="000000" w:themeColor="text1"/>
        </w:rPr>
      </w:pPr>
      <w:r w:rsidRPr="00397D93">
        <w:rPr>
          <w:color w:val="000000" w:themeColor="text1"/>
        </w:rPr>
        <w:t>hierover transparant gerapporteerd wordt;</w:t>
      </w:r>
    </w:p>
    <w:p w14:paraId="7BBA29A9" w14:textId="77777777" w:rsidR="00E43273" w:rsidRPr="00397D93" w:rsidRDefault="00E43273" w:rsidP="00E67E4F">
      <w:pPr>
        <w:pStyle w:val="Lijstalinea"/>
        <w:numPr>
          <w:ilvl w:val="0"/>
          <w:numId w:val="16"/>
        </w:numPr>
        <w:spacing w:line="288" w:lineRule="auto"/>
        <w:contextualSpacing w:val="0"/>
        <w:rPr>
          <w:color w:val="000000" w:themeColor="text1"/>
        </w:rPr>
      </w:pPr>
      <w:r w:rsidRPr="00397D93">
        <w:rPr>
          <w:color w:val="000000" w:themeColor="text1"/>
        </w:rPr>
        <w:t>de opgave alleen haalbaar is als iedereen meewerkt;</w:t>
      </w:r>
    </w:p>
    <w:p w14:paraId="5189BD17" w14:textId="5FFC12AD" w:rsidR="00E43273" w:rsidRPr="00397D93" w:rsidRDefault="00E43273" w:rsidP="00E67E4F">
      <w:pPr>
        <w:pStyle w:val="Lijstalinea"/>
        <w:numPr>
          <w:ilvl w:val="0"/>
          <w:numId w:val="16"/>
        </w:numPr>
        <w:spacing w:after="120" w:line="288" w:lineRule="auto"/>
        <w:ind w:left="357" w:hanging="357"/>
        <w:contextualSpacing w:val="0"/>
        <w:rPr>
          <w:color w:val="000000" w:themeColor="text1"/>
        </w:rPr>
      </w:pPr>
      <w:r w:rsidRPr="00397D93">
        <w:rPr>
          <w:color w:val="000000" w:themeColor="text1"/>
        </w:rPr>
        <w:t xml:space="preserve">de transitie op een rechtvaardige manier uitgevoerd wordt. </w:t>
      </w:r>
    </w:p>
    <w:p w14:paraId="170CCD46" w14:textId="10ECEED1" w:rsidR="00E43273" w:rsidRPr="00397D93" w:rsidRDefault="00E43273" w:rsidP="00841D55">
      <w:pPr>
        <w:spacing w:line="288" w:lineRule="auto"/>
        <w:rPr>
          <w:rFonts w:ascii="Corbel" w:hAnsi="Corbel"/>
          <w:color w:val="000000" w:themeColor="text1"/>
          <w:sz w:val="21"/>
        </w:rPr>
      </w:pPr>
      <w:r w:rsidRPr="00397D93">
        <w:rPr>
          <w:rFonts w:ascii="Corbel" w:hAnsi="Corbel"/>
          <w:color w:val="000000" w:themeColor="text1"/>
          <w:sz w:val="21"/>
        </w:rPr>
        <w:t xml:space="preserve">Bij de inkooptrajecten van de gemeente Amsterdam richten we ons om deze reden </w:t>
      </w:r>
      <w:r w:rsidR="00F3460C" w:rsidRPr="00397D93">
        <w:rPr>
          <w:rFonts w:ascii="Corbel" w:hAnsi="Corbel"/>
          <w:color w:val="000000" w:themeColor="text1"/>
          <w:sz w:val="21"/>
        </w:rPr>
        <w:t xml:space="preserve">allen </w:t>
      </w:r>
      <w:r w:rsidRPr="00397D93">
        <w:rPr>
          <w:rFonts w:ascii="Corbel" w:hAnsi="Corbel"/>
          <w:color w:val="000000" w:themeColor="text1"/>
          <w:sz w:val="21"/>
        </w:rPr>
        <w:t>op de basisaspecten van deze vijf programma’s en de bijbehorende doelen:</w:t>
      </w:r>
    </w:p>
    <w:p w14:paraId="612BBB10" w14:textId="77777777" w:rsidR="00E43273" w:rsidRPr="00397D93" w:rsidRDefault="00E43273" w:rsidP="00E67E4F">
      <w:pPr>
        <w:pStyle w:val="Lijstalinea"/>
        <w:numPr>
          <w:ilvl w:val="0"/>
          <w:numId w:val="15"/>
        </w:numPr>
        <w:spacing w:line="288" w:lineRule="auto"/>
        <w:contextualSpacing w:val="0"/>
        <w:rPr>
          <w:i/>
          <w:iCs/>
          <w:color w:val="000000" w:themeColor="text1"/>
        </w:rPr>
      </w:pPr>
      <w:r w:rsidRPr="00397D93">
        <w:rPr>
          <w:i/>
          <w:iCs/>
          <w:color w:val="000000" w:themeColor="text1"/>
        </w:rPr>
        <w:t>Circulaire Economie</w:t>
      </w:r>
    </w:p>
    <w:p w14:paraId="65B43D56" w14:textId="77777777"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 xml:space="preserve">Doelen = 50% minder gebruik van primaire grondstoffen in 2030 en een volledig circulaire economie in 2050. </w:t>
      </w:r>
    </w:p>
    <w:p w14:paraId="4EA1F4FE" w14:textId="77777777" w:rsidR="00E43273" w:rsidRPr="00397D93" w:rsidRDefault="00E43273" w:rsidP="00E67E4F">
      <w:pPr>
        <w:pStyle w:val="Lijstalinea"/>
        <w:numPr>
          <w:ilvl w:val="2"/>
          <w:numId w:val="15"/>
        </w:numPr>
        <w:spacing w:line="288" w:lineRule="auto"/>
        <w:ind w:left="1134" w:hanging="425"/>
        <w:rPr>
          <w:color w:val="000000" w:themeColor="text1"/>
        </w:rPr>
      </w:pPr>
      <w:r w:rsidRPr="00397D93">
        <w:rPr>
          <w:color w:val="000000" w:themeColor="text1"/>
        </w:rPr>
        <w:t>Doelen circulaire inkoop = 10% in 2022, 50% in 2025 en 100% in 2030.</w:t>
      </w:r>
    </w:p>
    <w:p w14:paraId="36408B91" w14:textId="77777777" w:rsidR="00E43273" w:rsidRPr="00397D93" w:rsidRDefault="00E43273" w:rsidP="00E67E4F">
      <w:pPr>
        <w:pStyle w:val="Lijstalinea"/>
        <w:numPr>
          <w:ilvl w:val="2"/>
          <w:numId w:val="15"/>
        </w:numPr>
        <w:spacing w:line="288" w:lineRule="auto"/>
        <w:ind w:left="1134" w:hanging="425"/>
        <w:rPr>
          <w:color w:val="000000" w:themeColor="text1"/>
        </w:rPr>
      </w:pPr>
      <w:r w:rsidRPr="00397D93">
        <w:rPr>
          <w:color w:val="000000" w:themeColor="text1"/>
        </w:rPr>
        <w:t xml:space="preserve">Meer informatie over de inkoopdoelen? Kijk </w:t>
      </w:r>
      <w:hyperlink r:id="rId11" w:history="1">
        <w:r w:rsidRPr="00397D93">
          <w:rPr>
            <w:rStyle w:val="Hyperlink"/>
            <w:color w:val="000000" w:themeColor="text1"/>
          </w:rPr>
          <w:t>hier</w:t>
        </w:r>
      </w:hyperlink>
      <w:r w:rsidRPr="00397D93">
        <w:rPr>
          <w:color w:val="000000" w:themeColor="text1"/>
        </w:rPr>
        <w:t>.</w:t>
      </w:r>
    </w:p>
    <w:p w14:paraId="6537049A" w14:textId="4C93FBCD"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Een levering, dienst of werk is circulair als het leidt tot minimale toepassing van nieuwe materialen (en fossiele energie), zowel in het ontwerp- en productieproces als bij het gebruik van de diensten, producten en werken en/of maximaal inzet op lange levensduur en daarna hoogwaardige herbruikbaarheid van het product of de materialen daarin.</w:t>
      </w:r>
    </w:p>
    <w:p w14:paraId="0AB87A5D" w14:textId="77777777"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lastRenderedPageBreak/>
        <w:t xml:space="preserve">Meer informatie over het beleid? Kijk </w:t>
      </w:r>
      <w:hyperlink r:id="rId12" w:history="1">
        <w:r w:rsidRPr="00397D93">
          <w:rPr>
            <w:rStyle w:val="Hyperlink"/>
            <w:color w:val="000000" w:themeColor="text1"/>
          </w:rPr>
          <w:t>hier</w:t>
        </w:r>
      </w:hyperlink>
      <w:r w:rsidRPr="00397D93">
        <w:rPr>
          <w:color w:val="000000" w:themeColor="text1"/>
        </w:rPr>
        <w:t>.</w:t>
      </w:r>
    </w:p>
    <w:p w14:paraId="623B0345" w14:textId="77777777" w:rsidR="00E43273" w:rsidRPr="00397D93" w:rsidRDefault="00E43273" w:rsidP="00E67E4F">
      <w:pPr>
        <w:pStyle w:val="Lijstalinea"/>
        <w:numPr>
          <w:ilvl w:val="0"/>
          <w:numId w:val="15"/>
        </w:numPr>
        <w:spacing w:line="288" w:lineRule="auto"/>
        <w:contextualSpacing w:val="0"/>
        <w:rPr>
          <w:i/>
          <w:iCs/>
          <w:color w:val="000000" w:themeColor="text1"/>
        </w:rPr>
      </w:pPr>
      <w:r w:rsidRPr="00397D93">
        <w:rPr>
          <w:i/>
          <w:iCs/>
          <w:color w:val="000000" w:themeColor="text1"/>
        </w:rPr>
        <w:t>Amsterdam Klimaatneutraal</w:t>
      </w:r>
    </w:p>
    <w:p w14:paraId="0CF964D5" w14:textId="77777777"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Doelen = 55% minder CO2-uitstoot in 2030 en 95% minder in 2050 (t.o.v. 1990).</w:t>
      </w:r>
    </w:p>
    <w:p w14:paraId="569DEF08" w14:textId="77777777"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 xml:space="preserve">Een dienst is CO2-neutraal als minimaal scopes 1 en 2 zoals gedefinieerd in de CO2-Prestatieladder van Stichting Klimaatvriendelijk Aanbesteden en Ondernemen (SKAO), bekend zijn en vermeden of gecompenseerd zijn waar nodig. </w:t>
      </w:r>
    </w:p>
    <w:p w14:paraId="03E7F3D4" w14:textId="77777777"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Een levering of werk is CO2-neutraal als de hoeveelheid relevante broeikasgassen in CO2-equivalenten is bepaald volgens methodiek van SKAO, en vermeden of gecompenseerd waar nodig.</w:t>
      </w:r>
    </w:p>
    <w:p w14:paraId="7481D165" w14:textId="77777777"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 xml:space="preserve">Meer informatie over het beleid? Kijk </w:t>
      </w:r>
      <w:hyperlink r:id="rId13" w:history="1">
        <w:r w:rsidRPr="00397D93">
          <w:rPr>
            <w:rStyle w:val="Hyperlink"/>
            <w:color w:val="000000" w:themeColor="text1"/>
          </w:rPr>
          <w:t>hier</w:t>
        </w:r>
      </w:hyperlink>
      <w:r w:rsidRPr="00397D93">
        <w:rPr>
          <w:color w:val="000000" w:themeColor="text1"/>
        </w:rPr>
        <w:t>.</w:t>
      </w:r>
    </w:p>
    <w:p w14:paraId="334B178A" w14:textId="77777777" w:rsidR="00E43273" w:rsidRPr="00397D93" w:rsidRDefault="00E43273" w:rsidP="00E67E4F">
      <w:pPr>
        <w:pStyle w:val="Lijstalinea"/>
        <w:numPr>
          <w:ilvl w:val="0"/>
          <w:numId w:val="15"/>
        </w:numPr>
        <w:spacing w:line="288" w:lineRule="auto"/>
        <w:contextualSpacing w:val="0"/>
        <w:rPr>
          <w:i/>
          <w:iCs/>
          <w:color w:val="000000" w:themeColor="text1"/>
        </w:rPr>
      </w:pPr>
      <w:r w:rsidRPr="00397D93">
        <w:rPr>
          <w:i/>
          <w:iCs/>
          <w:color w:val="000000" w:themeColor="text1"/>
        </w:rPr>
        <w:t>Aardgasvrij</w:t>
      </w:r>
    </w:p>
    <w:p w14:paraId="62D2C8BF" w14:textId="77777777"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Doel = 100% aardgasvrije stad in 2040</w:t>
      </w:r>
    </w:p>
    <w:p w14:paraId="4B6C2964" w14:textId="43C0F7AB"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Een levering, dienst of werk draagt bij aan een aardgasvrije stad wanneer het energieverbruik geminimaliseerd wordt en/of wanneer het gebruik van aardgas vervangen wordt door duurzamere energiebronnen (zoals elektriciteit of warmtenetten).</w:t>
      </w:r>
      <w:r w:rsidR="006859C8" w:rsidRPr="00397D93">
        <w:rPr>
          <w:color w:val="000000" w:themeColor="text1"/>
        </w:rPr>
        <w:t xml:space="preserve"> </w:t>
      </w:r>
    </w:p>
    <w:p w14:paraId="0F7CD1A6" w14:textId="77777777"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 xml:space="preserve">Meer informatie over het beleid? Kijk </w:t>
      </w:r>
      <w:hyperlink r:id="rId14" w:history="1">
        <w:r w:rsidRPr="00397D93">
          <w:rPr>
            <w:rStyle w:val="Hyperlink"/>
            <w:color w:val="000000" w:themeColor="text1"/>
          </w:rPr>
          <w:t>hier</w:t>
        </w:r>
      </w:hyperlink>
      <w:r w:rsidRPr="00397D93">
        <w:rPr>
          <w:color w:val="000000" w:themeColor="text1"/>
        </w:rPr>
        <w:t>.</w:t>
      </w:r>
    </w:p>
    <w:p w14:paraId="42838B7F" w14:textId="77777777" w:rsidR="00E43273" w:rsidRPr="00397D93" w:rsidRDefault="00E43273" w:rsidP="00E67E4F">
      <w:pPr>
        <w:pStyle w:val="Lijstalinea"/>
        <w:numPr>
          <w:ilvl w:val="0"/>
          <w:numId w:val="15"/>
        </w:numPr>
        <w:spacing w:line="288" w:lineRule="auto"/>
        <w:contextualSpacing w:val="0"/>
        <w:rPr>
          <w:i/>
          <w:iCs/>
          <w:color w:val="000000" w:themeColor="text1"/>
        </w:rPr>
      </w:pPr>
      <w:r w:rsidRPr="00397D93">
        <w:rPr>
          <w:i/>
          <w:iCs/>
          <w:color w:val="000000" w:themeColor="text1"/>
        </w:rPr>
        <w:t>Luchtkwaliteit</w:t>
      </w:r>
    </w:p>
    <w:p w14:paraId="4B8B57D6" w14:textId="77777777"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 xml:space="preserve">Doelen = </w:t>
      </w:r>
    </w:p>
    <w:p w14:paraId="3BB57845" w14:textId="77777777" w:rsidR="00E43273" w:rsidRPr="00397D93" w:rsidRDefault="00E43273" w:rsidP="00E67E4F">
      <w:pPr>
        <w:pStyle w:val="Lijstalinea"/>
        <w:numPr>
          <w:ilvl w:val="2"/>
          <w:numId w:val="15"/>
        </w:numPr>
        <w:spacing w:line="288" w:lineRule="auto"/>
        <w:ind w:left="1134" w:hanging="425"/>
        <w:rPr>
          <w:color w:val="000000" w:themeColor="text1"/>
        </w:rPr>
      </w:pPr>
      <w:r w:rsidRPr="00397D93">
        <w:rPr>
          <w:color w:val="000000" w:themeColor="text1"/>
        </w:rPr>
        <w:t>100% van verkeer (m.u.v. personenauto’s) binnen de bebouwde kom uitstootvrij in 2025 en 100% incl. personenauto’s vanaf 2030.</w:t>
      </w:r>
    </w:p>
    <w:p w14:paraId="3BD3CC81" w14:textId="77777777" w:rsidR="00E43273" w:rsidRPr="00397D93" w:rsidRDefault="00E43273" w:rsidP="00E67E4F">
      <w:pPr>
        <w:pStyle w:val="Lijstalinea"/>
        <w:numPr>
          <w:ilvl w:val="2"/>
          <w:numId w:val="15"/>
        </w:numPr>
        <w:spacing w:line="288" w:lineRule="auto"/>
        <w:ind w:left="1134" w:hanging="425"/>
        <w:rPr>
          <w:color w:val="000000" w:themeColor="text1"/>
        </w:rPr>
      </w:pPr>
      <w:r w:rsidRPr="00397D93">
        <w:rPr>
          <w:color w:val="000000" w:themeColor="text1"/>
        </w:rPr>
        <w:t>Mobiele werktuigen (e.g. kranen/graafmachines) en aggregaten uitstootvrij per streefjaar 2025 (voor zover de techniek dit toelaat).</w:t>
      </w:r>
    </w:p>
    <w:p w14:paraId="1022FF4F" w14:textId="6AC99F6B" w:rsidR="001F0B37" w:rsidRPr="00397D93" w:rsidRDefault="001F0B37" w:rsidP="00E67E4F">
      <w:pPr>
        <w:pStyle w:val="Lijstalinea"/>
        <w:numPr>
          <w:ilvl w:val="1"/>
          <w:numId w:val="15"/>
        </w:numPr>
        <w:spacing w:line="288" w:lineRule="auto"/>
        <w:ind w:left="709"/>
        <w:rPr>
          <w:color w:val="000000" w:themeColor="text1"/>
        </w:rPr>
      </w:pPr>
      <w:r w:rsidRPr="00397D93">
        <w:rPr>
          <w:color w:val="000000" w:themeColor="text1"/>
        </w:rPr>
        <w:t>Een levering, dienst of werk wordt als uitstootvrij gezien wanneer voertuigen, aggregaten of mobiele werktuigen geen vervuilende uitstoot bij de uitlaat hebben. In praktijk zijn dit motoren die gebruik maken van accu’s of van waterstof in combinatie met brand</w:t>
      </w:r>
      <w:r w:rsidRPr="00397D93">
        <w:rPr>
          <w:color w:val="000000" w:themeColor="text1"/>
        </w:rPr>
        <w:softHyphen/>
        <w:t>stofcellen.</w:t>
      </w:r>
    </w:p>
    <w:p w14:paraId="44BC6DC8" w14:textId="77777777"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 xml:space="preserve">Meer informatie over het beleid? Kijk </w:t>
      </w:r>
      <w:hyperlink r:id="rId15" w:history="1">
        <w:r w:rsidRPr="00397D93">
          <w:t>hier</w:t>
        </w:r>
      </w:hyperlink>
      <w:r w:rsidRPr="00397D93">
        <w:rPr>
          <w:color w:val="000000" w:themeColor="text1"/>
        </w:rPr>
        <w:t>.</w:t>
      </w:r>
    </w:p>
    <w:p w14:paraId="0BCC71DE" w14:textId="77777777" w:rsidR="00E43273" w:rsidRPr="00397D93" w:rsidRDefault="00E43273" w:rsidP="00E67E4F">
      <w:pPr>
        <w:pStyle w:val="Lijstalinea"/>
        <w:numPr>
          <w:ilvl w:val="0"/>
          <w:numId w:val="15"/>
        </w:numPr>
        <w:spacing w:line="288" w:lineRule="auto"/>
        <w:contextualSpacing w:val="0"/>
        <w:rPr>
          <w:i/>
          <w:iCs/>
          <w:color w:val="000000" w:themeColor="text1"/>
        </w:rPr>
      </w:pPr>
      <w:r w:rsidRPr="00397D93">
        <w:rPr>
          <w:i/>
          <w:iCs/>
          <w:color w:val="000000" w:themeColor="text1"/>
        </w:rPr>
        <w:t>Klimaatadaptatie</w:t>
      </w:r>
    </w:p>
    <w:p w14:paraId="3D390DD1" w14:textId="77777777"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Doelen = hemelwaterbesteding (60 mm per uur) in 2020 en klimaatbestendig in 2050.</w:t>
      </w:r>
    </w:p>
    <w:p w14:paraId="50D3DF4B" w14:textId="1F189D63" w:rsidR="00E43273" w:rsidRPr="00397D93" w:rsidRDefault="00E43273" w:rsidP="00E67E4F">
      <w:pPr>
        <w:pStyle w:val="Lijstalinea"/>
        <w:numPr>
          <w:ilvl w:val="1"/>
          <w:numId w:val="15"/>
        </w:numPr>
        <w:spacing w:line="288" w:lineRule="auto"/>
        <w:ind w:left="709"/>
        <w:rPr>
          <w:color w:val="000000" w:themeColor="text1"/>
        </w:rPr>
      </w:pPr>
      <w:r w:rsidRPr="00397D93">
        <w:rPr>
          <w:color w:val="000000" w:themeColor="text1"/>
        </w:rPr>
        <w:t>Een dienst, levering of werk draagt bij aan een klimaatbestendige stad wanneer het bijdraagt aan de ambitie om 60 mm regenwater per uur</w:t>
      </w:r>
      <w:r w:rsidR="006859C8" w:rsidRPr="00397D93">
        <w:rPr>
          <w:color w:val="000000" w:themeColor="text1"/>
        </w:rPr>
        <w:t xml:space="preserve"> </w:t>
      </w:r>
      <w:r w:rsidRPr="00397D93">
        <w:rPr>
          <w:color w:val="000000" w:themeColor="text1"/>
        </w:rPr>
        <w:t xml:space="preserve">te kunnen verwerken zonder dat er schade ontstaat aan huizen en vitale infrastructuur. </w:t>
      </w:r>
    </w:p>
    <w:p w14:paraId="6B2A2E50" w14:textId="77777777" w:rsidR="00E43273" w:rsidRPr="00397D93" w:rsidRDefault="00E43273" w:rsidP="00E67E4F">
      <w:pPr>
        <w:pStyle w:val="Lijstalinea"/>
        <w:numPr>
          <w:ilvl w:val="1"/>
          <w:numId w:val="15"/>
        </w:numPr>
        <w:spacing w:after="120" w:line="288" w:lineRule="auto"/>
        <w:ind w:left="709" w:hanging="357"/>
        <w:rPr>
          <w:color w:val="000000" w:themeColor="text1"/>
        </w:rPr>
      </w:pPr>
      <w:r w:rsidRPr="00397D93">
        <w:rPr>
          <w:color w:val="000000" w:themeColor="text1"/>
        </w:rPr>
        <w:t xml:space="preserve">Meer informatie over het beleid? Kijk </w:t>
      </w:r>
      <w:hyperlink r:id="rId16" w:history="1">
        <w:r w:rsidRPr="00397D93">
          <w:rPr>
            <w:rStyle w:val="Hyperlink"/>
            <w:color w:val="000000" w:themeColor="text1"/>
          </w:rPr>
          <w:t>hier</w:t>
        </w:r>
      </w:hyperlink>
      <w:r w:rsidRPr="00397D93">
        <w:rPr>
          <w:color w:val="000000" w:themeColor="text1"/>
        </w:rPr>
        <w:t>.</w:t>
      </w:r>
    </w:p>
    <w:p w14:paraId="54FF84C7" w14:textId="376D6579" w:rsidR="00E43273" w:rsidRPr="00397D93" w:rsidRDefault="00E43273" w:rsidP="00841D55">
      <w:pPr>
        <w:pStyle w:val="Default"/>
        <w:spacing w:after="120" w:line="288" w:lineRule="auto"/>
        <w:rPr>
          <w:sz w:val="21"/>
          <w:szCs w:val="21"/>
        </w:rPr>
      </w:pPr>
      <w:r w:rsidRPr="00397D93">
        <w:rPr>
          <w:color w:val="000000" w:themeColor="text1"/>
          <w:sz w:val="21"/>
          <w:szCs w:val="21"/>
        </w:rPr>
        <w:t>Inkoop wordt strategisch ingezet om de duurzaamheidsdoelstellingen te helpen realiseren en waar mogelijk te versnellen. Daarbij geeft Amsterdam het goede voorbeeld. Dit vraagt om een impactgerichte aanpak van duurzaam inkopen waarbij zogenoemde ‘kansrijke inkooppakketten’ of –categorieën, maar ook kansrijke ‘assets’ van de gemeente met een potentiële grote duurzaamheidsimpact, centraal staan.</w:t>
      </w:r>
    </w:p>
    <w:p w14:paraId="089BF3B7" w14:textId="1D5C6364" w:rsidR="005E3702" w:rsidRPr="00397D93" w:rsidRDefault="00B94A16" w:rsidP="00841D55">
      <w:pPr>
        <w:pStyle w:val="Default"/>
        <w:spacing w:after="120" w:line="288" w:lineRule="auto"/>
      </w:pPr>
      <w:r w:rsidRPr="00397D93">
        <w:rPr>
          <w:rStyle w:val="Hyperlink"/>
          <w:color w:val="000000" w:themeColor="text1"/>
          <w:sz w:val="21"/>
          <w:szCs w:val="21"/>
          <w:u w:val="none"/>
        </w:rPr>
        <w:t xml:space="preserve">Voor de eigen organisatie zijn de stedelijke programma’s vertaald naar de uitvoeringsagenda Naar een Duurzame Organisatie 2020-2030. Zie voor meer informatie </w:t>
      </w:r>
      <w:hyperlink r:id="rId17" w:history="1">
        <w:r w:rsidR="009D78C9" w:rsidRPr="00397D93">
          <w:rPr>
            <w:rStyle w:val="Hyperlink"/>
            <w:sz w:val="21"/>
            <w:szCs w:val="21"/>
          </w:rPr>
          <w:t>www.amsterdam.nl/greenoffice</w:t>
        </w:r>
      </w:hyperlink>
    </w:p>
    <w:p w14:paraId="06B4C975" w14:textId="3EDD8F2C" w:rsidR="008810C1" w:rsidRPr="00397D93" w:rsidRDefault="008810C1" w:rsidP="00E67E4F">
      <w:pPr>
        <w:pStyle w:val="Kop3"/>
        <w:numPr>
          <w:ilvl w:val="2"/>
          <w:numId w:val="3"/>
        </w:numPr>
        <w:tabs>
          <w:tab w:val="clear" w:pos="1440"/>
        </w:tabs>
        <w:spacing w:line="288" w:lineRule="auto"/>
        <w:ind w:left="709" w:hanging="709"/>
      </w:pPr>
      <w:bookmarkStart w:id="32" w:name="_Toc104888116"/>
      <w:bookmarkStart w:id="33" w:name="_Toc105500350"/>
      <w:r w:rsidRPr="00397D93">
        <w:t>Regionaal en midden en kleinbedrijf (</w:t>
      </w:r>
      <w:proofErr w:type="spellStart"/>
      <w:r w:rsidRPr="00397D93">
        <w:t>mkb</w:t>
      </w:r>
      <w:proofErr w:type="spellEnd"/>
      <w:r w:rsidRPr="00397D93">
        <w:t>)</w:t>
      </w:r>
      <w:bookmarkEnd w:id="32"/>
      <w:bookmarkEnd w:id="33"/>
    </w:p>
    <w:p w14:paraId="324E8EBB" w14:textId="4F225AF7" w:rsidR="000B28F5" w:rsidRPr="00397D93" w:rsidRDefault="008810C1" w:rsidP="00841D55">
      <w:pPr>
        <w:spacing w:after="120" w:line="288" w:lineRule="auto"/>
        <w:rPr>
          <w:rFonts w:ascii="Corbel" w:hAnsi="Corbel"/>
          <w:sz w:val="21"/>
        </w:rPr>
      </w:pPr>
      <w:r w:rsidRPr="00397D93">
        <w:rPr>
          <w:rFonts w:ascii="Corbel" w:hAnsi="Corbel"/>
          <w:sz w:val="21"/>
        </w:rPr>
        <w:t xml:space="preserve">De gemeente Amsterdam wil recht doen aan het belang van </w:t>
      </w:r>
      <w:proofErr w:type="spellStart"/>
      <w:r w:rsidRPr="00397D93">
        <w:rPr>
          <w:rFonts w:ascii="Corbel" w:hAnsi="Corbel"/>
          <w:sz w:val="21"/>
        </w:rPr>
        <w:t>mkb</w:t>
      </w:r>
      <w:proofErr w:type="spellEnd"/>
      <w:r w:rsidRPr="00397D93">
        <w:rPr>
          <w:rFonts w:ascii="Corbel" w:hAnsi="Corbel"/>
          <w:sz w:val="21"/>
        </w:rPr>
        <w:t xml:space="preserve">-bedrijven en zij wil, voor de economie en leefbaarheid van de stad, ook mogelijkheden bieden aan regionale bedrijven. Per traject wordt door de Gemeente een afweging gemaakt hoe deze mogelijkheden worden gecreëerd ten opzichte van </w:t>
      </w:r>
      <w:r w:rsidRPr="00397D93">
        <w:rPr>
          <w:rFonts w:ascii="Corbel" w:hAnsi="Corbel"/>
          <w:sz w:val="21"/>
        </w:rPr>
        <w:lastRenderedPageBreak/>
        <w:t xml:space="preserve">mogelijke risico’s voor de bedrijfsvoering. Zie voor meer informatie het inkoopbeleid zoals gepubliceerd op </w:t>
      </w:r>
      <w:hyperlink r:id="rId18" w:history="1">
        <w:r w:rsidRPr="00397D93">
          <w:rPr>
            <w:rStyle w:val="Hyperlink"/>
            <w:rFonts w:ascii="Corbel" w:hAnsi="Corbel"/>
            <w:sz w:val="21"/>
          </w:rPr>
          <w:t>www.amsterdam.nl/ondernemen/inkoop-aanbesteden/</w:t>
        </w:r>
      </w:hyperlink>
    </w:p>
    <w:p w14:paraId="0AC666A4" w14:textId="591A734B" w:rsidR="000B28F5" w:rsidRPr="00397D93" w:rsidRDefault="005E3702" w:rsidP="00E67E4F">
      <w:pPr>
        <w:pStyle w:val="Kop3"/>
        <w:numPr>
          <w:ilvl w:val="2"/>
          <w:numId w:val="3"/>
        </w:numPr>
        <w:tabs>
          <w:tab w:val="clear" w:pos="1440"/>
        </w:tabs>
        <w:spacing w:line="288" w:lineRule="auto"/>
        <w:ind w:left="709" w:hanging="709"/>
      </w:pPr>
      <w:bookmarkStart w:id="34" w:name="_Toc104888117"/>
      <w:bookmarkStart w:id="35" w:name="_Toc105500351"/>
      <w:r w:rsidRPr="00397D93">
        <w:t>Sociaal</w:t>
      </w:r>
      <w:bookmarkEnd w:id="34"/>
      <w:bookmarkEnd w:id="35"/>
    </w:p>
    <w:p w14:paraId="2F4270F1" w14:textId="04CFDE92" w:rsidR="002416A6" w:rsidRPr="00397D93" w:rsidRDefault="002416A6" w:rsidP="00841D55">
      <w:pPr>
        <w:autoSpaceDE w:val="0"/>
        <w:autoSpaceDN w:val="0"/>
        <w:adjustRightInd w:val="0"/>
        <w:spacing w:after="120" w:line="288" w:lineRule="auto"/>
        <w:rPr>
          <w:rFonts w:ascii="Corbel" w:hAnsi="Corbel" w:cs="Arial"/>
          <w:color w:val="000000" w:themeColor="text1"/>
          <w:sz w:val="21"/>
        </w:rPr>
      </w:pPr>
      <w:r w:rsidRPr="00397D93">
        <w:rPr>
          <w:rFonts w:ascii="Corbel" w:hAnsi="Corbel"/>
          <w:color w:val="000000" w:themeColor="text1"/>
          <w:sz w:val="21"/>
        </w:rPr>
        <w:t xml:space="preserve">De gemeente Amsterdam is een sociaal opdrachtgever en heeft als doelstelling dat haar investeringen, naast het ‘gewone’ rendement, ook sociale impact opleveren. Sociale Return is een instrument om sociale impact te realiseren bij inkoop en aanbestedingen. Het berust op het principe dat </w:t>
      </w:r>
      <w:r w:rsidR="0000374C" w:rsidRPr="00397D93">
        <w:rPr>
          <w:rFonts w:ascii="Corbel" w:hAnsi="Corbel"/>
          <w:color w:val="000000" w:themeColor="text1"/>
          <w:sz w:val="21"/>
        </w:rPr>
        <w:t>leverancier</w:t>
      </w:r>
      <w:r w:rsidRPr="00397D93">
        <w:rPr>
          <w:rFonts w:ascii="Corbel" w:hAnsi="Corbel"/>
          <w:color w:val="000000" w:themeColor="text1"/>
          <w:sz w:val="21"/>
        </w:rPr>
        <w:t>s – naast het uitvoeren van de reguliere opdracht – een bijdrage leveren op maatschappelijk vlak voor de opdrachtgever.</w:t>
      </w:r>
      <w:r w:rsidR="006859C8" w:rsidRPr="00397D93">
        <w:rPr>
          <w:rFonts w:ascii="Corbel" w:hAnsi="Corbel"/>
          <w:color w:val="000000" w:themeColor="text1"/>
          <w:sz w:val="21"/>
        </w:rPr>
        <w:t xml:space="preserve"> </w:t>
      </w:r>
      <w:r w:rsidRPr="00397D93">
        <w:rPr>
          <w:rFonts w:ascii="Corbel" w:hAnsi="Corbel"/>
          <w:color w:val="000000" w:themeColor="text1"/>
          <w:sz w:val="21"/>
        </w:rPr>
        <w:t xml:space="preserve">Daarom </w:t>
      </w:r>
      <w:r w:rsidRPr="00397D93">
        <w:rPr>
          <w:rFonts w:ascii="Corbel" w:hAnsi="Corbel" w:cs="Arial"/>
          <w:color w:val="000000" w:themeColor="text1"/>
          <w:sz w:val="21"/>
        </w:rPr>
        <w:t xml:space="preserve">vraagt de gemeente haar </w:t>
      </w:r>
      <w:r w:rsidR="0000374C" w:rsidRPr="00397D93">
        <w:rPr>
          <w:rFonts w:ascii="Corbel" w:hAnsi="Corbel" w:cs="Arial"/>
          <w:color w:val="000000" w:themeColor="text1"/>
          <w:sz w:val="21"/>
        </w:rPr>
        <w:t>leverancier</w:t>
      </w:r>
      <w:r w:rsidRPr="00397D93">
        <w:rPr>
          <w:rFonts w:ascii="Corbel" w:hAnsi="Corbel" w:cs="Arial"/>
          <w:color w:val="000000" w:themeColor="text1"/>
          <w:sz w:val="21"/>
        </w:rPr>
        <w:t xml:space="preserve">s een bijdrage te leveren aan de arbeidsparticipatie van mensen met een (grote) afstand tot de arbeidsmarkt of aan andere sociale opgaven in de stad. </w:t>
      </w:r>
      <w:r w:rsidR="00AD1EC3" w:rsidRPr="00397D93">
        <w:rPr>
          <w:rFonts w:ascii="Corbel" w:hAnsi="Corbel" w:cs="Arial"/>
          <w:b/>
          <w:bCs/>
          <w:color w:val="000000" w:themeColor="text1"/>
          <w:sz w:val="21"/>
          <w:lang w:eastAsia="ja-JP"/>
        </w:rPr>
        <w:br/>
      </w:r>
      <w:r w:rsidRPr="00397D93">
        <w:rPr>
          <w:rFonts w:ascii="Corbel" w:hAnsi="Corbel" w:cs="Arial"/>
          <w:color w:val="000000" w:themeColor="text1"/>
          <w:sz w:val="21"/>
        </w:rPr>
        <w:t xml:space="preserve">Voor meer informatie over het </w:t>
      </w:r>
      <w:proofErr w:type="spellStart"/>
      <w:r w:rsidRPr="00397D93">
        <w:rPr>
          <w:rFonts w:ascii="Corbel" w:hAnsi="Corbel" w:cs="Arial"/>
          <w:color w:val="000000" w:themeColor="text1"/>
          <w:sz w:val="21"/>
        </w:rPr>
        <w:t>Social</w:t>
      </w:r>
      <w:proofErr w:type="spellEnd"/>
      <w:r w:rsidRPr="00397D93">
        <w:rPr>
          <w:rFonts w:ascii="Corbel" w:hAnsi="Corbel" w:cs="Arial"/>
          <w:color w:val="000000" w:themeColor="text1"/>
          <w:sz w:val="21"/>
        </w:rPr>
        <w:t xml:space="preserve"> Return beleid van de gemeente Amsterdam, en de Doelgroep zie: </w:t>
      </w:r>
      <w:hyperlink r:id="rId19" w:history="1">
        <w:r w:rsidRPr="00397D93">
          <w:rPr>
            <w:rStyle w:val="Hyperlink"/>
            <w:rFonts w:ascii="Corbel" w:hAnsi="Corbel" w:cs="Arial"/>
            <w:color w:val="000000" w:themeColor="text1"/>
            <w:sz w:val="21"/>
          </w:rPr>
          <w:t>www.amsterdam.nl/socialreturn</w:t>
        </w:r>
      </w:hyperlink>
      <w:r w:rsidR="00AD1EC3" w:rsidRPr="00397D93">
        <w:rPr>
          <w:rStyle w:val="Hyperlink"/>
          <w:rFonts w:ascii="Corbel" w:hAnsi="Corbel" w:cs="Arial"/>
          <w:color w:val="000000" w:themeColor="text1"/>
          <w:sz w:val="21"/>
        </w:rPr>
        <w:t xml:space="preserve"> </w:t>
      </w:r>
    </w:p>
    <w:p w14:paraId="22F3A85E" w14:textId="77777777" w:rsidR="002416A6" w:rsidRPr="00397D93" w:rsidRDefault="002416A6" w:rsidP="00841D55">
      <w:pPr>
        <w:spacing w:after="120" w:line="288" w:lineRule="auto"/>
        <w:rPr>
          <w:rFonts w:ascii="Corbel" w:hAnsi="Corbel" w:cs="Arial"/>
          <w:b/>
          <w:color w:val="000000" w:themeColor="text1"/>
          <w:sz w:val="21"/>
        </w:rPr>
      </w:pPr>
      <w:r w:rsidRPr="00397D93">
        <w:rPr>
          <w:rFonts w:ascii="Corbel" w:hAnsi="Corbel" w:cs="Arial"/>
          <w:b/>
          <w:color w:val="000000" w:themeColor="text1"/>
          <w:sz w:val="21"/>
        </w:rPr>
        <w:t xml:space="preserve">Bureau </w:t>
      </w:r>
      <w:proofErr w:type="spellStart"/>
      <w:r w:rsidRPr="00397D93">
        <w:rPr>
          <w:rFonts w:ascii="Corbel" w:hAnsi="Corbel" w:cs="Arial"/>
          <w:b/>
          <w:color w:val="000000" w:themeColor="text1"/>
          <w:sz w:val="21"/>
        </w:rPr>
        <w:t>Social</w:t>
      </w:r>
      <w:proofErr w:type="spellEnd"/>
      <w:r w:rsidRPr="00397D93">
        <w:rPr>
          <w:rFonts w:ascii="Corbel" w:hAnsi="Corbel" w:cs="Arial"/>
          <w:b/>
          <w:color w:val="000000" w:themeColor="text1"/>
          <w:sz w:val="21"/>
        </w:rPr>
        <w:t xml:space="preserve"> Return</w:t>
      </w:r>
    </w:p>
    <w:p w14:paraId="40857735" w14:textId="26885B4F" w:rsidR="00EC6AB5" w:rsidRDefault="002416A6" w:rsidP="00841D55">
      <w:pPr>
        <w:spacing w:after="120" w:line="288" w:lineRule="auto"/>
        <w:rPr>
          <w:rFonts w:ascii="Corbel" w:hAnsi="Corbel" w:cs="Arial"/>
          <w:color w:val="000000" w:themeColor="text1"/>
          <w:sz w:val="21"/>
        </w:rPr>
      </w:pPr>
      <w:r w:rsidRPr="00397D93">
        <w:rPr>
          <w:rFonts w:ascii="Corbel" w:hAnsi="Corbel" w:cs="Arial"/>
          <w:color w:val="000000" w:themeColor="text1"/>
          <w:sz w:val="21"/>
        </w:rPr>
        <w:t xml:space="preserve">Bureau </w:t>
      </w:r>
      <w:proofErr w:type="spellStart"/>
      <w:r w:rsidRPr="00397D93">
        <w:rPr>
          <w:rFonts w:ascii="Corbel" w:hAnsi="Corbel" w:cs="Arial"/>
          <w:color w:val="000000" w:themeColor="text1"/>
          <w:sz w:val="21"/>
        </w:rPr>
        <w:t>Social</w:t>
      </w:r>
      <w:proofErr w:type="spellEnd"/>
      <w:r w:rsidRPr="00397D93">
        <w:rPr>
          <w:rFonts w:ascii="Corbel" w:hAnsi="Corbel" w:cs="Arial"/>
          <w:color w:val="000000" w:themeColor="text1"/>
          <w:sz w:val="21"/>
        </w:rPr>
        <w:t xml:space="preserve"> Return van de gemeente Amsterdam</w:t>
      </w:r>
      <w:r w:rsidR="006859C8" w:rsidRPr="00397D93">
        <w:rPr>
          <w:rFonts w:ascii="Corbel" w:hAnsi="Corbel" w:cs="Arial"/>
          <w:color w:val="000000" w:themeColor="text1"/>
          <w:sz w:val="21"/>
        </w:rPr>
        <w:t xml:space="preserve"> </w:t>
      </w:r>
      <w:r w:rsidRPr="00397D93">
        <w:rPr>
          <w:rFonts w:ascii="Corbel" w:hAnsi="Corbel" w:cs="Arial"/>
          <w:color w:val="000000" w:themeColor="text1"/>
          <w:sz w:val="21"/>
        </w:rPr>
        <w:t xml:space="preserve">adviseert en ondersteunt gemeentelijke </w:t>
      </w:r>
      <w:r w:rsidR="003F23AF" w:rsidRPr="00397D93">
        <w:rPr>
          <w:rFonts w:ascii="Corbel" w:hAnsi="Corbel" w:cs="Arial"/>
          <w:color w:val="000000" w:themeColor="text1"/>
          <w:sz w:val="21"/>
        </w:rPr>
        <w:t>o</w:t>
      </w:r>
      <w:r w:rsidRPr="00397D93">
        <w:rPr>
          <w:rFonts w:ascii="Corbel" w:hAnsi="Corbel" w:cs="Arial"/>
          <w:color w:val="000000" w:themeColor="text1"/>
          <w:sz w:val="21"/>
        </w:rPr>
        <w:t xml:space="preserve">pdrachtgevers en </w:t>
      </w:r>
      <w:r w:rsidR="009914D2" w:rsidRPr="00397D93">
        <w:rPr>
          <w:rFonts w:ascii="Corbel" w:hAnsi="Corbel" w:cs="Arial"/>
          <w:color w:val="000000" w:themeColor="text1"/>
          <w:sz w:val="21"/>
        </w:rPr>
        <w:t>leverancier</w:t>
      </w:r>
      <w:r w:rsidRPr="00397D93">
        <w:rPr>
          <w:rFonts w:ascii="Corbel" w:hAnsi="Corbel" w:cs="Arial"/>
          <w:color w:val="000000" w:themeColor="text1"/>
          <w:sz w:val="21"/>
        </w:rPr>
        <w:t xml:space="preserve">s van de gemeente Amsterdam bij de implementatie en uitvoering van </w:t>
      </w:r>
      <w:proofErr w:type="spellStart"/>
      <w:r w:rsidRPr="00397D93">
        <w:rPr>
          <w:rFonts w:ascii="Corbel" w:hAnsi="Corbel" w:cs="Arial"/>
          <w:color w:val="000000" w:themeColor="text1"/>
          <w:sz w:val="21"/>
        </w:rPr>
        <w:t>Social</w:t>
      </w:r>
      <w:proofErr w:type="spellEnd"/>
      <w:r w:rsidRPr="00397D93">
        <w:rPr>
          <w:rFonts w:ascii="Corbel" w:hAnsi="Corbel" w:cs="Arial"/>
          <w:color w:val="000000" w:themeColor="text1"/>
          <w:sz w:val="21"/>
        </w:rPr>
        <w:t xml:space="preserve"> Return. Ook is Bureau </w:t>
      </w:r>
      <w:proofErr w:type="spellStart"/>
      <w:r w:rsidRPr="00397D93">
        <w:rPr>
          <w:rFonts w:ascii="Corbel" w:hAnsi="Corbel" w:cs="Arial"/>
          <w:color w:val="000000" w:themeColor="text1"/>
          <w:sz w:val="21"/>
        </w:rPr>
        <w:t>Social</w:t>
      </w:r>
      <w:proofErr w:type="spellEnd"/>
      <w:r w:rsidRPr="00397D93">
        <w:rPr>
          <w:rFonts w:ascii="Corbel" w:hAnsi="Corbel" w:cs="Arial"/>
          <w:color w:val="000000" w:themeColor="text1"/>
          <w:sz w:val="21"/>
        </w:rPr>
        <w:t xml:space="preserve"> Return verantwoordelijk voor de monitoring en de controle van de invulling van </w:t>
      </w:r>
      <w:proofErr w:type="spellStart"/>
      <w:r w:rsidRPr="00397D93">
        <w:rPr>
          <w:rFonts w:ascii="Corbel" w:hAnsi="Corbel" w:cs="Arial"/>
          <w:color w:val="000000" w:themeColor="text1"/>
          <w:sz w:val="21"/>
        </w:rPr>
        <w:t>Social</w:t>
      </w:r>
      <w:proofErr w:type="spellEnd"/>
      <w:r w:rsidRPr="00397D93">
        <w:rPr>
          <w:rFonts w:ascii="Corbel" w:hAnsi="Corbel" w:cs="Arial"/>
          <w:color w:val="000000" w:themeColor="text1"/>
          <w:sz w:val="21"/>
        </w:rPr>
        <w:t xml:space="preserve"> Return verplichtingen door </w:t>
      </w:r>
      <w:r w:rsidR="009914D2" w:rsidRPr="00397D93">
        <w:rPr>
          <w:rFonts w:ascii="Corbel" w:hAnsi="Corbel" w:cs="Arial"/>
          <w:color w:val="000000" w:themeColor="text1"/>
          <w:sz w:val="21"/>
        </w:rPr>
        <w:t>leverancier</w:t>
      </w:r>
      <w:r w:rsidRPr="00397D93">
        <w:rPr>
          <w:rFonts w:ascii="Corbel" w:hAnsi="Corbel" w:cs="Arial"/>
          <w:color w:val="000000" w:themeColor="text1"/>
          <w:sz w:val="21"/>
        </w:rPr>
        <w:t>s.</w:t>
      </w:r>
    </w:p>
    <w:p w14:paraId="690001C9" w14:textId="0ABF439A" w:rsidR="00AA123B" w:rsidRPr="00AA123B" w:rsidRDefault="00AA123B" w:rsidP="00AA123B">
      <w:pPr>
        <w:pStyle w:val="Kop3"/>
        <w:numPr>
          <w:ilvl w:val="2"/>
          <w:numId w:val="3"/>
        </w:numPr>
        <w:tabs>
          <w:tab w:val="clear" w:pos="1440"/>
        </w:tabs>
        <w:spacing w:line="288" w:lineRule="auto"/>
        <w:ind w:left="709" w:hanging="709"/>
      </w:pPr>
      <w:bookmarkStart w:id="36" w:name="_Toc86308276"/>
      <w:bookmarkStart w:id="37" w:name="_Toc105500352"/>
      <w:r w:rsidRPr="00AA123B">
        <w:t>Diversiteit en Inclusie</w:t>
      </w:r>
      <w:bookmarkEnd w:id="36"/>
      <w:bookmarkEnd w:id="37"/>
    </w:p>
    <w:p w14:paraId="40516179" w14:textId="77777777" w:rsidR="00AA123B" w:rsidRPr="00AA123B" w:rsidRDefault="00AA123B" w:rsidP="00AA123B">
      <w:pPr>
        <w:spacing w:after="120" w:line="288" w:lineRule="auto"/>
        <w:rPr>
          <w:rFonts w:ascii="Corbel" w:hAnsi="Corbel" w:cs="Avenir LT Std 55 Roman"/>
          <w:color w:val="000000" w:themeColor="text1"/>
          <w:sz w:val="21"/>
          <w:szCs w:val="21"/>
        </w:rPr>
      </w:pPr>
      <w:r w:rsidRPr="00E61E60">
        <w:rPr>
          <w:rFonts w:ascii="Corbel" w:hAnsi="Corbel" w:cs="Avenir LT Std 55 Roman"/>
          <w:color w:val="000000" w:themeColor="text1"/>
          <w:sz w:val="21"/>
          <w:szCs w:val="21"/>
        </w:rPr>
        <w:t xml:space="preserve">De gemeente Amsterdam wil een diverse en inclusieve organisatie zijn. Een organisatie die verschillen omarmt en waar ieders unieke </w:t>
      </w:r>
      <w:r w:rsidRPr="00AA123B">
        <w:rPr>
          <w:rFonts w:ascii="Corbel" w:hAnsi="Corbel" w:cs="Avenir LT Std 55 Roman"/>
          <w:color w:val="000000" w:themeColor="text1"/>
          <w:sz w:val="21"/>
          <w:szCs w:val="21"/>
        </w:rPr>
        <w:t>talent wordt benut. Op alle functieniveaus wil Amsterdam een afspiegeling zijn van de beroepsbevolking. Diversiteit is binnen de gemeente een kwaliteit een meerwaarde voor haar organisatie. Mensen worden gewaardeerd om wie ze zijn en wat ze kunnen. We gaan uitsluiting en discriminatie actief tegen.</w:t>
      </w:r>
      <w:r w:rsidRPr="00AA123B">
        <w:rPr>
          <w:rFonts w:ascii="Corbel" w:hAnsi="Corbel" w:cs="Avenir LT Std 55 Roman"/>
          <w:color w:val="000000" w:themeColor="text1"/>
          <w:sz w:val="21"/>
          <w:szCs w:val="21"/>
        </w:rPr>
        <w:br/>
        <w:t>De gemeente wil via de inkoop opdrachtgevers en ondernemers stimuleren om bij te dragen aan een diverse en inclusieve organisatie en daarmee een meerwaarde te realiseren voor hun organisatie. We vinden het belangrijk dat iedereen kan meedoen en dat er voor iedereen een plek is.</w:t>
      </w:r>
    </w:p>
    <w:p w14:paraId="58239B0C" w14:textId="66911461" w:rsidR="00AA123B" w:rsidRPr="00AA123B" w:rsidRDefault="00AA123B" w:rsidP="00841D55">
      <w:pPr>
        <w:spacing w:after="120" w:line="288" w:lineRule="auto"/>
        <w:rPr>
          <w:rFonts w:ascii="Corbel" w:hAnsi="Corbel"/>
          <w:color w:val="000000" w:themeColor="text1"/>
          <w:sz w:val="21"/>
          <w:szCs w:val="21"/>
        </w:rPr>
      </w:pPr>
      <w:r w:rsidRPr="00AA123B">
        <w:rPr>
          <w:rFonts w:ascii="Corbel" w:hAnsi="Corbel"/>
          <w:color w:val="000000" w:themeColor="text1"/>
          <w:sz w:val="21"/>
          <w:szCs w:val="21"/>
        </w:rPr>
        <w:t>Zij heeft daarom een bijzondere uitvoeringsvoorwaarde ‘Diversiteit en Inclusie’ opgenomen.</w:t>
      </w:r>
    </w:p>
    <w:p w14:paraId="44E762A1" w14:textId="57612ED9" w:rsidR="00C177CF" w:rsidRPr="00397D93" w:rsidRDefault="007943EC" w:rsidP="00E67E4F">
      <w:pPr>
        <w:pStyle w:val="Kop3"/>
        <w:numPr>
          <w:ilvl w:val="2"/>
          <w:numId w:val="3"/>
        </w:numPr>
        <w:tabs>
          <w:tab w:val="clear" w:pos="1440"/>
        </w:tabs>
        <w:spacing w:line="288" w:lineRule="auto"/>
        <w:ind w:left="709" w:hanging="709"/>
      </w:pPr>
      <w:bookmarkStart w:id="38" w:name="_Ref100144386"/>
      <w:bookmarkStart w:id="39" w:name="_Toc104888118"/>
      <w:bookmarkStart w:id="40" w:name="_Toc105500353"/>
      <w:r w:rsidRPr="00397D93">
        <w:t>Evaluatie</w:t>
      </w:r>
      <w:bookmarkEnd w:id="38"/>
      <w:bookmarkEnd w:id="39"/>
      <w:bookmarkEnd w:id="40"/>
    </w:p>
    <w:p w14:paraId="040D595D" w14:textId="433A0713" w:rsidR="00223DB8" w:rsidRPr="00397D93" w:rsidRDefault="00223DB8" w:rsidP="00841D55">
      <w:pPr>
        <w:spacing w:after="120" w:line="288" w:lineRule="auto"/>
        <w:rPr>
          <w:rFonts w:ascii="Corbel" w:hAnsi="Corbel"/>
          <w:sz w:val="21"/>
        </w:rPr>
      </w:pPr>
      <w:r w:rsidRPr="00397D93">
        <w:rPr>
          <w:rFonts w:ascii="Corbel" w:hAnsi="Corbel"/>
          <w:sz w:val="21"/>
        </w:rPr>
        <w:t xml:space="preserve">De Gemeente zal bij de uitvoering van deze </w:t>
      </w:r>
      <w:r w:rsidR="0042181D" w:rsidRPr="00397D93">
        <w:rPr>
          <w:rFonts w:ascii="Corbel" w:hAnsi="Corbel"/>
          <w:sz w:val="21"/>
        </w:rPr>
        <w:t>Opdracht</w:t>
      </w:r>
      <w:r w:rsidRPr="00397D93">
        <w:rPr>
          <w:rFonts w:ascii="Corbel" w:hAnsi="Corbel"/>
          <w:sz w:val="21"/>
        </w:rPr>
        <w:t xml:space="preserve"> de resultaten en de overige prestaties van </w:t>
      </w:r>
      <w:r w:rsidR="009914D2" w:rsidRPr="00397D93">
        <w:rPr>
          <w:rFonts w:ascii="Corbel" w:hAnsi="Corbel"/>
          <w:sz w:val="21"/>
        </w:rPr>
        <w:t>leverancier</w:t>
      </w:r>
      <w:r w:rsidRPr="00397D93">
        <w:rPr>
          <w:rFonts w:ascii="Corbel" w:hAnsi="Corbel"/>
          <w:sz w:val="21"/>
        </w:rPr>
        <w:t xml:space="preserve"> evalueren. De Gemeente legt de frequentie en de wijze waarop de metingen zullen plaatsvinden vast in de Overeenkomst. In ieder geval zal er een eindevaluatie van de Opdracht door de Gemeente plaatsvinden bij het eindigen van de Opdracht. </w:t>
      </w:r>
    </w:p>
    <w:p w14:paraId="65CA5CDE" w14:textId="5F955B24" w:rsidR="00C177CF" w:rsidRPr="00397D93" w:rsidRDefault="00C177CF" w:rsidP="00E67E4F">
      <w:pPr>
        <w:pStyle w:val="Kop3"/>
        <w:numPr>
          <w:ilvl w:val="2"/>
          <w:numId w:val="3"/>
        </w:numPr>
        <w:tabs>
          <w:tab w:val="clear" w:pos="1440"/>
        </w:tabs>
        <w:spacing w:line="288" w:lineRule="auto"/>
        <w:ind w:left="709" w:hanging="709"/>
      </w:pPr>
      <w:bookmarkStart w:id="41" w:name="_Toc104888119"/>
      <w:bookmarkStart w:id="42" w:name="_Toc105500354"/>
      <w:r w:rsidRPr="00397D93">
        <w:t>Integriteit</w:t>
      </w:r>
      <w:bookmarkEnd w:id="41"/>
      <w:bookmarkEnd w:id="42"/>
      <w:r w:rsidRPr="00397D93">
        <w:t xml:space="preserve"> </w:t>
      </w:r>
    </w:p>
    <w:p w14:paraId="0B3B0AAB" w14:textId="242E4144" w:rsidR="002C0361" w:rsidRPr="00397D93" w:rsidRDefault="002C0361" w:rsidP="00841D55">
      <w:pPr>
        <w:spacing w:after="120" w:line="288" w:lineRule="auto"/>
        <w:rPr>
          <w:rFonts w:ascii="Corbel" w:hAnsi="Corbel"/>
          <w:sz w:val="21"/>
        </w:rPr>
      </w:pPr>
      <w:r w:rsidRPr="00397D93">
        <w:rPr>
          <w:rFonts w:ascii="Corbel" w:hAnsi="Corbel"/>
          <w:sz w:val="21"/>
        </w:rPr>
        <w:t>Op deze aanbesteding en de daaruit voorvloeiende Overeenkomst(en) is de Beleidsregel Integriteit en Overeenkomsten, verder te noemen “BIO”, van toepassing.</w:t>
      </w:r>
      <w:r w:rsidR="00C41607" w:rsidRPr="00397D93">
        <w:rPr>
          <w:rFonts w:ascii="Corbel" w:hAnsi="Corbel"/>
          <w:sz w:val="21"/>
        </w:rPr>
        <w:t xml:space="preserve"> </w:t>
      </w:r>
      <w:r w:rsidRPr="00397D93">
        <w:rPr>
          <w:rFonts w:ascii="Corbel" w:hAnsi="Corbel"/>
          <w:sz w:val="21"/>
        </w:rPr>
        <w:t>De BIO is op internet</w:t>
      </w:r>
      <w:r w:rsidR="006859C8" w:rsidRPr="00397D93">
        <w:rPr>
          <w:rFonts w:ascii="Corbel" w:hAnsi="Corbel"/>
          <w:sz w:val="21"/>
        </w:rPr>
        <w:t xml:space="preserve"> </w:t>
      </w:r>
      <w:r w:rsidRPr="00397D93">
        <w:rPr>
          <w:rFonts w:ascii="Corbel" w:hAnsi="Corbel"/>
          <w:sz w:val="21"/>
        </w:rPr>
        <w:t>te vinden en te downloaden op</w:t>
      </w:r>
      <w:r w:rsidR="00C41607" w:rsidRPr="00397D93">
        <w:rPr>
          <w:rFonts w:ascii="Corbel" w:hAnsi="Corbel"/>
          <w:sz w:val="21"/>
        </w:rPr>
        <w:t>:</w:t>
      </w:r>
      <w:hyperlink r:id="rId20" w:history="1">
        <w:r w:rsidR="00E62474" w:rsidRPr="00397D93">
          <w:rPr>
            <w:rStyle w:val="Hyperlink"/>
            <w:rFonts w:ascii="Corbel" w:hAnsi="Corbel"/>
            <w:i/>
            <w:iCs/>
            <w:sz w:val="21"/>
          </w:rPr>
          <w:t>https://www.amsterdam.nl/bestuur-organisatie/volg-beleid/veiligheid/integer-handelen/beleidsstukken-bio/</w:t>
        </w:r>
      </w:hyperlink>
    </w:p>
    <w:p w14:paraId="0660DD49" w14:textId="1D8A8D9F" w:rsidR="00CD6620" w:rsidRPr="00397D93" w:rsidRDefault="0082037E" w:rsidP="00841D55">
      <w:pPr>
        <w:spacing w:after="120" w:line="288" w:lineRule="auto"/>
        <w:rPr>
          <w:rFonts w:ascii="Corbel" w:hAnsi="Corbel"/>
          <w:sz w:val="21"/>
        </w:rPr>
      </w:pPr>
      <w:r w:rsidRPr="00397D93">
        <w:rPr>
          <w:rFonts w:ascii="Corbel" w:hAnsi="Corbel"/>
          <w:sz w:val="21"/>
        </w:rPr>
        <w:t>Verdere informatie over de BIO en de integriteitsscreening staan in paragraaf 2.10.</w:t>
      </w:r>
      <w:r w:rsidR="009D7D00" w:rsidRPr="00397D93">
        <w:rPr>
          <w:rFonts w:ascii="Corbel" w:hAnsi="Corbel"/>
          <w:sz w:val="21"/>
        </w:rPr>
        <w:t>7</w:t>
      </w:r>
      <w:r w:rsidRPr="00397D93">
        <w:rPr>
          <w:rFonts w:ascii="Corbel" w:hAnsi="Corbel"/>
          <w:sz w:val="21"/>
        </w:rPr>
        <w:t xml:space="preserve"> opgenomen. </w:t>
      </w:r>
    </w:p>
    <w:p w14:paraId="4D15DA90" w14:textId="684C509D" w:rsidR="00CD6620" w:rsidRPr="00397D93" w:rsidRDefault="00CD6620" w:rsidP="00E67E4F">
      <w:pPr>
        <w:pStyle w:val="Kop3"/>
        <w:numPr>
          <w:ilvl w:val="2"/>
          <w:numId w:val="3"/>
        </w:numPr>
        <w:tabs>
          <w:tab w:val="clear" w:pos="1440"/>
        </w:tabs>
        <w:spacing w:line="288" w:lineRule="auto"/>
        <w:ind w:left="709" w:hanging="709"/>
      </w:pPr>
      <w:bookmarkStart w:id="43" w:name="_Toc104888120"/>
      <w:bookmarkStart w:id="44" w:name="_Toc105500355"/>
      <w:r w:rsidRPr="00397D93">
        <w:t>Privacy</w:t>
      </w:r>
      <w:r w:rsidR="009B3505" w:rsidRPr="00397D93">
        <w:t xml:space="preserve"> </w:t>
      </w:r>
      <w:r w:rsidR="001C06C3" w:rsidRPr="00397D93">
        <w:t>/ bescherming van persoonsgegevens</w:t>
      </w:r>
      <w:bookmarkEnd w:id="43"/>
      <w:bookmarkEnd w:id="44"/>
    </w:p>
    <w:p w14:paraId="32586672" w14:textId="4B66A82F" w:rsidR="00462C53" w:rsidRPr="00397D93" w:rsidRDefault="00462C53" w:rsidP="00841D55">
      <w:pPr>
        <w:spacing w:after="120" w:line="288" w:lineRule="auto"/>
        <w:rPr>
          <w:rFonts w:ascii="Corbel" w:hAnsi="Corbel"/>
          <w:sz w:val="21"/>
        </w:rPr>
      </w:pPr>
      <w:r w:rsidRPr="00397D93">
        <w:rPr>
          <w:rFonts w:ascii="Corbel" w:hAnsi="Corbel"/>
          <w:sz w:val="21"/>
        </w:rPr>
        <w:lastRenderedPageBreak/>
        <w:t xml:space="preserve">In de </w:t>
      </w:r>
      <w:r w:rsidR="0042181D" w:rsidRPr="00397D93">
        <w:rPr>
          <w:rFonts w:ascii="Corbel" w:hAnsi="Corbel"/>
          <w:sz w:val="21"/>
        </w:rPr>
        <w:t>Opdracht</w:t>
      </w:r>
      <w:r w:rsidRPr="00397D93">
        <w:rPr>
          <w:rFonts w:ascii="Corbel" w:hAnsi="Corbel"/>
          <w:sz w:val="21"/>
        </w:rPr>
        <w:t xml:space="preserve"> worden persoonsgegevens verwerkt die, conform de Algemene verordening gegevensbescherming (AVG) strikt noodzakelijk zijn voor het uitvoeren van de </w:t>
      </w:r>
      <w:r w:rsidR="0042181D" w:rsidRPr="00397D93">
        <w:rPr>
          <w:rFonts w:ascii="Corbel" w:hAnsi="Corbel"/>
          <w:sz w:val="21"/>
        </w:rPr>
        <w:t>Opdracht</w:t>
      </w:r>
      <w:r w:rsidRPr="00397D93">
        <w:rPr>
          <w:rFonts w:ascii="Corbel" w:hAnsi="Corbel"/>
          <w:sz w:val="21"/>
        </w:rPr>
        <w:t>. De Gemeente, de verwerkingsverantwoordelijke, stelt deze persoonsgegevens beschikbaar. Leverancier, de Verwerker, dient alle organisatorische en technische maatregelen te hebben genomen om te voldoen aan de Verwerkersovereenkomst.</w:t>
      </w:r>
    </w:p>
    <w:p w14:paraId="045EEE1F" w14:textId="3C4F039E" w:rsidR="00462C53" w:rsidRPr="00397D93" w:rsidRDefault="00462C53" w:rsidP="00841D55">
      <w:pPr>
        <w:spacing w:after="120" w:line="288" w:lineRule="auto"/>
        <w:rPr>
          <w:rFonts w:ascii="Corbel" w:hAnsi="Corbel"/>
          <w:sz w:val="21"/>
        </w:rPr>
      </w:pPr>
      <w:r w:rsidRPr="00397D93">
        <w:rPr>
          <w:rFonts w:ascii="Corbel" w:hAnsi="Corbel"/>
          <w:sz w:val="21"/>
        </w:rPr>
        <w:t xml:space="preserve">Als Inschrijver onderaannemer(s) inzet die tevens verwerkers zijn betreffende de </w:t>
      </w:r>
      <w:r w:rsidR="0042181D" w:rsidRPr="00397D93">
        <w:rPr>
          <w:rFonts w:ascii="Corbel" w:hAnsi="Corbel"/>
          <w:sz w:val="21"/>
        </w:rPr>
        <w:t>Opdracht</w:t>
      </w:r>
      <w:r w:rsidRPr="00397D93">
        <w:rPr>
          <w:rFonts w:ascii="Corbel" w:hAnsi="Corbel"/>
          <w:sz w:val="21"/>
        </w:rPr>
        <w:t>, dan is de AVG ook op deze onderaannemer(s) van toepassing.</w:t>
      </w:r>
    </w:p>
    <w:p w14:paraId="48E1D269" w14:textId="77777777" w:rsidR="00462C53" w:rsidRPr="00397D93" w:rsidRDefault="00462C53" w:rsidP="00841D55">
      <w:pPr>
        <w:spacing w:line="288" w:lineRule="auto"/>
        <w:rPr>
          <w:rFonts w:ascii="Corbel" w:hAnsi="Corbel"/>
          <w:sz w:val="21"/>
        </w:rPr>
      </w:pPr>
      <w:r w:rsidRPr="00397D93">
        <w:rPr>
          <w:rFonts w:ascii="Corbel" w:hAnsi="Corbel"/>
          <w:sz w:val="21"/>
        </w:rPr>
        <w:t>Hierdoor ontstaan waarborgen voor de betrokken partijen ten aanzien van:</w:t>
      </w:r>
    </w:p>
    <w:p w14:paraId="1A51D3FF" w14:textId="77777777" w:rsidR="00462C53" w:rsidRPr="00397D93" w:rsidRDefault="00462C53" w:rsidP="00E67E4F">
      <w:pPr>
        <w:pStyle w:val="Normaalweb"/>
        <w:numPr>
          <w:ilvl w:val="0"/>
          <w:numId w:val="18"/>
        </w:numPr>
        <w:spacing w:before="0" w:beforeAutospacing="0" w:after="0" w:afterAutospacing="0" w:line="288" w:lineRule="auto"/>
        <w:ind w:left="357" w:hanging="357"/>
        <w:textAlignment w:val="baseline"/>
        <w:rPr>
          <w:rFonts w:ascii="Corbel" w:hAnsi="Corbel"/>
          <w:color w:val="000000" w:themeColor="text1"/>
          <w:sz w:val="21"/>
          <w:szCs w:val="21"/>
        </w:rPr>
      </w:pPr>
      <w:r w:rsidRPr="00397D93">
        <w:rPr>
          <w:rFonts w:ascii="Corbel" w:hAnsi="Corbel"/>
          <w:color w:val="000000" w:themeColor="text1"/>
          <w:sz w:val="21"/>
          <w:szCs w:val="21"/>
        </w:rPr>
        <w:t>Beschikbaarheid van de dienstverlening en/of de hulpmiddelen: bedrijfsduur waarbij rekening wordt gehouden met uitvaltijden, storingen, incidentresponse, hersteltijden en continuïteit;</w:t>
      </w:r>
    </w:p>
    <w:p w14:paraId="503EACE9" w14:textId="77777777" w:rsidR="00462C53" w:rsidRPr="00397D93" w:rsidRDefault="00462C53" w:rsidP="00E67E4F">
      <w:pPr>
        <w:pStyle w:val="Normaalweb"/>
        <w:numPr>
          <w:ilvl w:val="0"/>
          <w:numId w:val="18"/>
        </w:numPr>
        <w:spacing w:before="0" w:beforeAutospacing="0" w:after="0" w:afterAutospacing="0" w:line="288" w:lineRule="auto"/>
        <w:ind w:left="357" w:hanging="357"/>
        <w:textAlignment w:val="baseline"/>
        <w:rPr>
          <w:rFonts w:ascii="Corbel" w:hAnsi="Corbel"/>
          <w:color w:val="000000" w:themeColor="text1"/>
          <w:sz w:val="21"/>
          <w:szCs w:val="21"/>
        </w:rPr>
      </w:pPr>
      <w:r w:rsidRPr="00397D93">
        <w:rPr>
          <w:rFonts w:ascii="Corbel" w:hAnsi="Corbel"/>
          <w:color w:val="000000" w:themeColor="text1"/>
          <w:sz w:val="21"/>
          <w:szCs w:val="21"/>
        </w:rPr>
        <w:t>Integriteit van de data/informatie: juistheid, tijdigheid en volledigheid;</w:t>
      </w:r>
    </w:p>
    <w:p w14:paraId="0F7C473B" w14:textId="77777777" w:rsidR="00462C53" w:rsidRPr="00397D93" w:rsidRDefault="00462C53" w:rsidP="00E67E4F">
      <w:pPr>
        <w:pStyle w:val="Normaalweb"/>
        <w:numPr>
          <w:ilvl w:val="0"/>
          <w:numId w:val="18"/>
        </w:numPr>
        <w:spacing w:before="0" w:beforeAutospacing="0" w:after="120" w:afterAutospacing="0" w:line="288" w:lineRule="auto"/>
        <w:ind w:left="357" w:hanging="357"/>
        <w:textAlignment w:val="baseline"/>
        <w:rPr>
          <w:rFonts w:ascii="Corbel" w:hAnsi="Corbel"/>
          <w:color w:val="000000" w:themeColor="text1"/>
          <w:sz w:val="21"/>
          <w:szCs w:val="21"/>
        </w:rPr>
      </w:pPr>
      <w:r w:rsidRPr="00397D93">
        <w:rPr>
          <w:rFonts w:ascii="Corbel" w:hAnsi="Corbel"/>
          <w:color w:val="000000" w:themeColor="text1"/>
          <w:sz w:val="21"/>
          <w:szCs w:val="21"/>
        </w:rPr>
        <w:t>Vertrouwelijkheid: alleen geautoriseerde personen krijgen toegang tot het systeem en informatie.</w:t>
      </w:r>
    </w:p>
    <w:p w14:paraId="2DC55B15" w14:textId="77777777" w:rsidR="00462C53" w:rsidRPr="00397D93" w:rsidRDefault="00462C53" w:rsidP="00841D55">
      <w:pPr>
        <w:spacing w:after="120" w:line="288" w:lineRule="auto"/>
        <w:rPr>
          <w:rFonts w:ascii="Corbel" w:hAnsi="Corbel"/>
          <w:sz w:val="21"/>
        </w:rPr>
      </w:pPr>
      <w:r w:rsidRPr="00397D93">
        <w:rPr>
          <w:rFonts w:ascii="Corbel" w:hAnsi="Corbel"/>
          <w:sz w:val="21"/>
        </w:rPr>
        <w:t xml:space="preserve">De Privacy </w:t>
      </w:r>
      <w:proofErr w:type="spellStart"/>
      <w:r w:rsidRPr="00397D93">
        <w:rPr>
          <w:rFonts w:ascii="Corbel" w:hAnsi="Corbel"/>
          <w:sz w:val="21"/>
        </w:rPr>
        <w:t>Officer</w:t>
      </w:r>
      <w:proofErr w:type="spellEnd"/>
      <w:r w:rsidRPr="00397D93">
        <w:rPr>
          <w:rFonts w:ascii="Corbel" w:hAnsi="Corbel"/>
          <w:sz w:val="21"/>
        </w:rPr>
        <w:t xml:space="preserve"> en de Information Security </w:t>
      </w:r>
      <w:proofErr w:type="spellStart"/>
      <w:r w:rsidRPr="00397D93">
        <w:rPr>
          <w:rFonts w:ascii="Corbel" w:hAnsi="Corbel"/>
          <w:sz w:val="21"/>
        </w:rPr>
        <w:t>Officer</w:t>
      </w:r>
      <w:proofErr w:type="spellEnd"/>
      <w:r w:rsidRPr="00397D93">
        <w:rPr>
          <w:rFonts w:ascii="Corbel" w:hAnsi="Corbel"/>
          <w:sz w:val="21"/>
        </w:rPr>
        <w:t xml:space="preserve"> van de directie WPI adviseren over de Verwerkersovereenkomst en de daarin op te nemen organisatorische en technische beveiligingsmaatregelen en kan deze tijdens de implementatie fase en operationele fase (laten) toetsen.</w:t>
      </w:r>
    </w:p>
    <w:p w14:paraId="0743F466" w14:textId="77777777" w:rsidR="00462C53" w:rsidRPr="00397D93" w:rsidRDefault="00462C53" w:rsidP="00841D55">
      <w:pPr>
        <w:spacing w:after="120" w:line="288" w:lineRule="auto"/>
        <w:rPr>
          <w:rFonts w:ascii="Corbel" w:hAnsi="Corbel"/>
          <w:sz w:val="21"/>
        </w:rPr>
      </w:pPr>
      <w:r w:rsidRPr="00397D93">
        <w:rPr>
          <w:rFonts w:ascii="Corbel" w:hAnsi="Corbel"/>
          <w:sz w:val="21"/>
        </w:rPr>
        <w:t>Zowel de Gemeente als Inschrijver hebben hun verantwoordelijkheid waar het om de beveiliging van persoonsgegevens gaat. Van Inschrijver wordt geëist dat hij de organisatorische, (beheer)procesmatige en technische beveiligingsmaatregelen volgens de Verwerkersovereenkomst inricht, beheert en onderhoudt.</w:t>
      </w:r>
    </w:p>
    <w:p w14:paraId="1210B728" w14:textId="36FA3D62" w:rsidR="00F35CDC" w:rsidRPr="00397D93" w:rsidRDefault="00462C53" w:rsidP="00841D55">
      <w:pPr>
        <w:spacing w:line="288" w:lineRule="auto"/>
        <w:rPr>
          <w:rFonts w:ascii="Corbel" w:hAnsi="Corbel"/>
          <w:sz w:val="21"/>
        </w:rPr>
      </w:pPr>
      <w:r w:rsidRPr="00397D93">
        <w:rPr>
          <w:rFonts w:ascii="Corbel" w:hAnsi="Corbel"/>
          <w:sz w:val="21"/>
        </w:rPr>
        <w:t>De concept Verwerkersovereenkomst is bijgevoegd als Bijlage 3.</w:t>
      </w:r>
    </w:p>
    <w:p w14:paraId="264F243E" w14:textId="432697B5" w:rsidR="00C177CF" w:rsidRPr="00397D93" w:rsidRDefault="00C177CF" w:rsidP="00841D55">
      <w:pPr>
        <w:pStyle w:val="Kop1"/>
        <w:pageBreakBefore/>
        <w:spacing w:before="120" w:after="240" w:line="288" w:lineRule="auto"/>
        <w:ind w:left="431" w:hanging="431"/>
      </w:pPr>
      <w:bookmarkStart w:id="45" w:name="_Toc104888121"/>
      <w:bookmarkStart w:id="46" w:name="_Toc105500356"/>
      <w:r w:rsidRPr="00397D93">
        <w:lastRenderedPageBreak/>
        <w:t>De procedur</w:t>
      </w:r>
      <w:r w:rsidR="006737B2" w:rsidRPr="00397D93">
        <w:t>e</w:t>
      </w:r>
      <w:bookmarkEnd w:id="45"/>
      <w:bookmarkEnd w:id="46"/>
    </w:p>
    <w:p w14:paraId="1688F83D" w14:textId="48A8135B" w:rsidR="00C177CF" w:rsidRPr="00397D93" w:rsidRDefault="00C177CF" w:rsidP="00841D55">
      <w:pPr>
        <w:pStyle w:val="Kop2"/>
        <w:tabs>
          <w:tab w:val="num" w:pos="0"/>
        </w:tabs>
        <w:spacing w:line="288" w:lineRule="auto"/>
      </w:pPr>
      <w:bookmarkStart w:id="47" w:name="_Toc104888122"/>
      <w:bookmarkStart w:id="48" w:name="_Toc105500357"/>
      <w:r w:rsidRPr="00397D93">
        <w:t>Aanbestedingsprocedure en Planning</w:t>
      </w:r>
      <w:bookmarkEnd w:id="47"/>
      <w:bookmarkEnd w:id="48"/>
    </w:p>
    <w:p w14:paraId="34D2F3BE" w14:textId="32FD8EE2" w:rsidR="00C177CF" w:rsidRPr="00397D93" w:rsidRDefault="00C177CF" w:rsidP="00841D55">
      <w:pPr>
        <w:spacing w:after="120" w:line="288" w:lineRule="auto"/>
        <w:rPr>
          <w:rFonts w:ascii="Corbel" w:hAnsi="Corbel"/>
          <w:sz w:val="21"/>
        </w:rPr>
      </w:pPr>
      <w:r w:rsidRPr="00397D93">
        <w:rPr>
          <w:rFonts w:ascii="Corbel" w:hAnsi="Corbel"/>
          <w:sz w:val="21"/>
        </w:rPr>
        <w:t xml:space="preserve">De Gemeente heeft ervoor gekozen de Opdracht aan te besteden </w:t>
      </w:r>
      <w:r w:rsidR="00462C53" w:rsidRPr="00397D93">
        <w:rPr>
          <w:rFonts w:ascii="Corbel" w:hAnsi="Corbel"/>
          <w:sz w:val="21"/>
        </w:rPr>
        <w:t>via</w:t>
      </w:r>
      <w:r w:rsidRPr="00397D93">
        <w:rPr>
          <w:rFonts w:ascii="Corbel" w:hAnsi="Corbel"/>
          <w:sz w:val="21"/>
        </w:rPr>
        <w:t xml:space="preserve"> een Europese Openbare procedure.</w:t>
      </w:r>
    </w:p>
    <w:p w14:paraId="1BDD8BDA" w14:textId="12293AE4" w:rsidR="00C177CF" w:rsidRPr="00397D93" w:rsidRDefault="00C177CF" w:rsidP="00E67E4F">
      <w:pPr>
        <w:pStyle w:val="Kop3"/>
        <w:numPr>
          <w:ilvl w:val="2"/>
          <w:numId w:val="3"/>
        </w:numPr>
        <w:tabs>
          <w:tab w:val="clear" w:pos="1440"/>
        </w:tabs>
        <w:spacing w:line="288" w:lineRule="auto"/>
        <w:ind w:left="709" w:hanging="709"/>
      </w:pPr>
      <w:bookmarkStart w:id="49" w:name="_Ref103335273"/>
      <w:bookmarkStart w:id="50" w:name="_Toc104888123"/>
      <w:bookmarkStart w:id="51" w:name="_Toc105500358"/>
      <w:r w:rsidRPr="00397D93">
        <w:t>Planning</w:t>
      </w:r>
      <w:bookmarkEnd w:id="49"/>
      <w:bookmarkEnd w:id="50"/>
      <w:bookmarkEnd w:id="51"/>
    </w:p>
    <w:p w14:paraId="461E4F00" w14:textId="42BA6FF7" w:rsidR="00C177CF" w:rsidRPr="00397D93" w:rsidRDefault="00C177CF" w:rsidP="00841D55">
      <w:pPr>
        <w:spacing w:after="120" w:line="288" w:lineRule="auto"/>
        <w:rPr>
          <w:rFonts w:ascii="Corbel" w:hAnsi="Corbel"/>
          <w:sz w:val="21"/>
        </w:rPr>
      </w:pPr>
      <w:r w:rsidRPr="00397D93">
        <w:rPr>
          <w:rFonts w:ascii="Corbel" w:hAnsi="Corbel"/>
          <w:sz w:val="21"/>
        </w:rPr>
        <w:t>De Planning van deze aanbestedingsprocedure is als volgt:</w:t>
      </w: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
        <w:gridCol w:w="5481"/>
        <w:gridCol w:w="2941"/>
      </w:tblGrid>
      <w:tr w:rsidR="00C177CF" w:rsidRPr="00397D93" w14:paraId="04A5AEEB" w14:textId="77777777" w:rsidTr="00E67E4F">
        <w:tc>
          <w:tcPr>
            <w:tcW w:w="398" w:type="dxa"/>
            <w:shd w:val="clear" w:color="auto" w:fill="C0C0C0"/>
          </w:tcPr>
          <w:p w14:paraId="13C98520" w14:textId="056629D4" w:rsidR="00C177CF" w:rsidRPr="00397D93" w:rsidRDefault="00462C53" w:rsidP="00841D55">
            <w:pPr>
              <w:spacing w:line="288" w:lineRule="auto"/>
              <w:rPr>
                <w:rFonts w:ascii="Corbel" w:hAnsi="Corbel"/>
                <w:b/>
              </w:rPr>
            </w:pPr>
            <w:r w:rsidRPr="00397D93">
              <w:rPr>
                <w:rFonts w:ascii="Corbel" w:hAnsi="Corbel"/>
                <w:b/>
                <w:sz w:val="21"/>
              </w:rPr>
              <w:t>#</w:t>
            </w:r>
          </w:p>
        </w:tc>
        <w:tc>
          <w:tcPr>
            <w:tcW w:w="5481" w:type="dxa"/>
            <w:shd w:val="clear" w:color="auto" w:fill="C0C0C0"/>
          </w:tcPr>
          <w:p w14:paraId="3504D319" w14:textId="77777777" w:rsidR="00C177CF" w:rsidRPr="00397D93" w:rsidRDefault="00C177CF" w:rsidP="00841D55">
            <w:pPr>
              <w:spacing w:line="288" w:lineRule="auto"/>
              <w:rPr>
                <w:rFonts w:ascii="Corbel" w:hAnsi="Corbel"/>
                <w:b/>
              </w:rPr>
            </w:pPr>
            <w:r w:rsidRPr="00397D93">
              <w:rPr>
                <w:rFonts w:ascii="Corbel" w:hAnsi="Corbel"/>
                <w:b/>
                <w:sz w:val="21"/>
              </w:rPr>
              <w:t>Activiteit</w:t>
            </w:r>
          </w:p>
        </w:tc>
        <w:tc>
          <w:tcPr>
            <w:tcW w:w="2941" w:type="dxa"/>
            <w:shd w:val="clear" w:color="auto" w:fill="C0C0C0"/>
          </w:tcPr>
          <w:p w14:paraId="152341F2" w14:textId="5866E51C" w:rsidR="00C177CF" w:rsidRPr="00397D93" w:rsidRDefault="00BD06B3" w:rsidP="00841D55">
            <w:pPr>
              <w:spacing w:line="288" w:lineRule="auto"/>
              <w:rPr>
                <w:rFonts w:ascii="Corbel" w:hAnsi="Corbel"/>
                <w:b/>
              </w:rPr>
            </w:pPr>
            <w:r w:rsidRPr="00397D93">
              <w:rPr>
                <w:rFonts w:ascii="Corbel" w:hAnsi="Corbel"/>
                <w:b/>
                <w:sz w:val="21"/>
              </w:rPr>
              <w:t>D</w:t>
            </w:r>
            <w:r w:rsidR="00C177CF" w:rsidRPr="00397D93">
              <w:rPr>
                <w:rFonts w:ascii="Corbel" w:hAnsi="Corbel"/>
                <w:b/>
                <w:sz w:val="21"/>
              </w:rPr>
              <w:t>atum</w:t>
            </w:r>
          </w:p>
        </w:tc>
      </w:tr>
      <w:tr w:rsidR="00C177CF" w:rsidRPr="00397D93" w14:paraId="21004A77" w14:textId="77777777" w:rsidTr="00E67E4F">
        <w:tc>
          <w:tcPr>
            <w:tcW w:w="398" w:type="dxa"/>
          </w:tcPr>
          <w:p w14:paraId="63342437" w14:textId="7ADAA8F9" w:rsidR="00C177CF" w:rsidRPr="00397D93" w:rsidRDefault="00F86044" w:rsidP="00CA650E">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574A2955" w14:textId="31914661" w:rsidR="00C0706B" w:rsidRPr="00397D93" w:rsidRDefault="00D34BB0" w:rsidP="00841D55">
            <w:pPr>
              <w:pStyle w:val="definitiesomschrijving"/>
              <w:spacing w:before="0" w:line="288" w:lineRule="auto"/>
              <w:ind w:left="0" w:right="-68"/>
              <w:rPr>
                <w:rFonts w:ascii="Corbel" w:hAnsi="Corbel"/>
                <w:sz w:val="21"/>
                <w:szCs w:val="21"/>
                <w:lang w:eastAsia="en-US"/>
              </w:rPr>
            </w:pPr>
            <w:r w:rsidRPr="00397D93">
              <w:rPr>
                <w:rFonts w:ascii="Corbel" w:hAnsi="Corbel"/>
                <w:sz w:val="21"/>
                <w:szCs w:val="21"/>
                <w:lang w:eastAsia="en-US"/>
              </w:rPr>
              <w:t>D</w:t>
            </w:r>
            <w:r w:rsidR="00C177CF" w:rsidRPr="00397D93">
              <w:rPr>
                <w:rFonts w:ascii="Corbel" w:hAnsi="Corbel"/>
                <w:sz w:val="21"/>
                <w:szCs w:val="21"/>
                <w:lang w:eastAsia="en-US"/>
              </w:rPr>
              <w:t xml:space="preserve">atum aankondiging van deze </w:t>
            </w:r>
            <w:r w:rsidR="007943EC" w:rsidRPr="00397D93">
              <w:rPr>
                <w:rFonts w:ascii="Corbel" w:hAnsi="Corbel"/>
                <w:sz w:val="21"/>
                <w:szCs w:val="21"/>
                <w:lang w:eastAsia="en-US"/>
              </w:rPr>
              <w:t>A</w:t>
            </w:r>
            <w:r w:rsidR="00C177CF" w:rsidRPr="00397D93">
              <w:rPr>
                <w:rFonts w:ascii="Corbel" w:hAnsi="Corbel"/>
                <w:sz w:val="21"/>
                <w:szCs w:val="21"/>
                <w:lang w:eastAsia="en-US"/>
              </w:rPr>
              <w:t xml:space="preserve">anbesteding op </w:t>
            </w:r>
            <w:proofErr w:type="spellStart"/>
            <w:r w:rsidR="00C177CF" w:rsidRPr="00397D93">
              <w:rPr>
                <w:rFonts w:ascii="Corbel" w:hAnsi="Corbel"/>
                <w:sz w:val="21"/>
                <w:szCs w:val="21"/>
                <w:lang w:eastAsia="en-US"/>
              </w:rPr>
              <w:t>T</w:t>
            </w:r>
            <w:r w:rsidR="00462C53" w:rsidRPr="00397D93">
              <w:rPr>
                <w:rFonts w:ascii="Corbel" w:hAnsi="Corbel"/>
                <w:sz w:val="21"/>
                <w:szCs w:val="21"/>
                <w:lang w:eastAsia="en-US"/>
              </w:rPr>
              <w:t>enderNed</w:t>
            </w:r>
            <w:proofErr w:type="spellEnd"/>
          </w:p>
        </w:tc>
        <w:tc>
          <w:tcPr>
            <w:tcW w:w="2941" w:type="dxa"/>
          </w:tcPr>
          <w:p w14:paraId="532080F6" w14:textId="2F0E37A9" w:rsidR="00C177CF" w:rsidRPr="00397D93" w:rsidRDefault="00C85210" w:rsidP="00841D55">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 xml:space="preserve">7 </w:t>
            </w:r>
            <w:r w:rsidR="00F86044" w:rsidRPr="00397D93">
              <w:rPr>
                <w:rFonts w:ascii="Corbel" w:hAnsi="Corbel"/>
                <w:sz w:val="21"/>
                <w:szCs w:val="21"/>
                <w:lang w:eastAsia="en-US"/>
              </w:rPr>
              <w:t xml:space="preserve">juni </w:t>
            </w:r>
            <w:r w:rsidR="00682A84" w:rsidRPr="00397D93">
              <w:rPr>
                <w:rFonts w:ascii="Corbel" w:hAnsi="Corbel"/>
                <w:sz w:val="21"/>
                <w:szCs w:val="21"/>
                <w:lang w:eastAsia="en-US"/>
              </w:rPr>
              <w:t>2022</w:t>
            </w:r>
          </w:p>
        </w:tc>
      </w:tr>
      <w:tr w:rsidR="00F86044" w:rsidRPr="00397D93" w14:paraId="11C0F503" w14:textId="77777777" w:rsidTr="00E67E4F">
        <w:tc>
          <w:tcPr>
            <w:tcW w:w="398" w:type="dxa"/>
          </w:tcPr>
          <w:p w14:paraId="659C882E" w14:textId="5B19BCEF" w:rsidR="00F86044" w:rsidRPr="00397D93" w:rsidRDefault="00F86044" w:rsidP="00F86044">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412133F6" w14:textId="7B2A4E26" w:rsidR="00F86044" w:rsidRPr="00397D93" w:rsidRDefault="00F86044" w:rsidP="00F86044">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Informatiebijeenkomst</w:t>
            </w:r>
          </w:p>
        </w:tc>
        <w:tc>
          <w:tcPr>
            <w:tcW w:w="2941" w:type="dxa"/>
          </w:tcPr>
          <w:p w14:paraId="31D349BF" w14:textId="58686250" w:rsidR="00F86044" w:rsidRPr="00397D93" w:rsidRDefault="00F86044" w:rsidP="00F86044">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28 juni 2022, 14:00 uur</w:t>
            </w:r>
          </w:p>
        </w:tc>
      </w:tr>
      <w:tr w:rsidR="00F86044" w:rsidRPr="00397D93" w14:paraId="00742F80" w14:textId="77777777" w:rsidTr="00E67E4F">
        <w:tc>
          <w:tcPr>
            <w:tcW w:w="398" w:type="dxa"/>
          </w:tcPr>
          <w:p w14:paraId="123AA8FF" w14:textId="1ADC8930" w:rsidR="00F86044" w:rsidRPr="00397D93" w:rsidRDefault="00F86044" w:rsidP="00F86044">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7FB007BB" w14:textId="28482B33" w:rsidR="00F86044" w:rsidRPr="00397D93" w:rsidRDefault="00F86044" w:rsidP="00F86044">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 xml:space="preserve">Uiterste datum voor het indienen van vragen voor de </w:t>
            </w:r>
            <w:r w:rsidR="00A036B7">
              <w:rPr>
                <w:rFonts w:ascii="Corbel" w:hAnsi="Corbel"/>
                <w:sz w:val="21"/>
                <w:szCs w:val="21"/>
                <w:lang w:eastAsia="en-US"/>
              </w:rPr>
              <w:t xml:space="preserve">eerste </w:t>
            </w:r>
            <w:r w:rsidR="00F130E4">
              <w:rPr>
                <w:rFonts w:ascii="Corbel" w:hAnsi="Corbel"/>
                <w:sz w:val="21"/>
                <w:szCs w:val="21"/>
                <w:lang w:eastAsia="en-US"/>
              </w:rPr>
              <w:t>n</w:t>
            </w:r>
            <w:r w:rsidRPr="00397D93">
              <w:rPr>
                <w:rFonts w:ascii="Corbel" w:hAnsi="Corbel"/>
                <w:sz w:val="21"/>
                <w:szCs w:val="21"/>
                <w:lang w:eastAsia="en-US"/>
              </w:rPr>
              <w:t xml:space="preserve">ota van </w:t>
            </w:r>
            <w:r w:rsidR="00F130E4">
              <w:rPr>
                <w:rFonts w:ascii="Corbel" w:hAnsi="Corbel"/>
                <w:sz w:val="21"/>
                <w:szCs w:val="21"/>
                <w:lang w:eastAsia="en-US"/>
              </w:rPr>
              <w:t>i</w:t>
            </w:r>
            <w:r w:rsidRPr="00397D93">
              <w:rPr>
                <w:rFonts w:ascii="Corbel" w:hAnsi="Corbel"/>
                <w:sz w:val="21"/>
                <w:szCs w:val="21"/>
                <w:lang w:eastAsia="en-US"/>
              </w:rPr>
              <w:t>nlichtingen.</w:t>
            </w:r>
          </w:p>
        </w:tc>
        <w:tc>
          <w:tcPr>
            <w:tcW w:w="2941" w:type="dxa"/>
          </w:tcPr>
          <w:p w14:paraId="1F25993B" w14:textId="089BF8FF" w:rsidR="00F86044" w:rsidRPr="00397D93" w:rsidRDefault="00F86044" w:rsidP="00F86044">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5 juli, 16:00 uur</w:t>
            </w:r>
          </w:p>
        </w:tc>
      </w:tr>
      <w:tr w:rsidR="00F86044" w:rsidRPr="00397D93" w14:paraId="35B0D186" w14:textId="77777777" w:rsidTr="00E67E4F">
        <w:tc>
          <w:tcPr>
            <w:tcW w:w="398" w:type="dxa"/>
          </w:tcPr>
          <w:p w14:paraId="5515F5E2" w14:textId="7D0D765E" w:rsidR="00F86044" w:rsidRPr="00397D93" w:rsidRDefault="00F86044" w:rsidP="00F86044">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56A4715F" w14:textId="31220560" w:rsidR="00F86044" w:rsidRPr="00397D93" w:rsidRDefault="00F86044" w:rsidP="00F86044">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 xml:space="preserve">Publiceren </w:t>
            </w:r>
            <w:r w:rsidR="00A036B7">
              <w:rPr>
                <w:rFonts w:ascii="Corbel" w:hAnsi="Corbel"/>
                <w:sz w:val="21"/>
                <w:szCs w:val="21"/>
                <w:lang w:eastAsia="en-US"/>
              </w:rPr>
              <w:t xml:space="preserve">eerste </w:t>
            </w:r>
            <w:r w:rsidR="00F130E4">
              <w:rPr>
                <w:rFonts w:ascii="Corbel" w:hAnsi="Corbel"/>
                <w:sz w:val="21"/>
                <w:szCs w:val="21"/>
                <w:lang w:eastAsia="en-US"/>
              </w:rPr>
              <w:t>n</w:t>
            </w:r>
            <w:r w:rsidRPr="00397D93">
              <w:rPr>
                <w:rFonts w:ascii="Corbel" w:hAnsi="Corbel"/>
                <w:sz w:val="21"/>
                <w:szCs w:val="21"/>
                <w:lang w:eastAsia="en-US"/>
              </w:rPr>
              <w:t xml:space="preserve">ota van </w:t>
            </w:r>
            <w:r w:rsidR="00F130E4">
              <w:rPr>
                <w:rFonts w:ascii="Corbel" w:hAnsi="Corbel"/>
                <w:sz w:val="21"/>
                <w:szCs w:val="21"/>
                <w:lang w:eastAsia="en-US"/>
              </w:rPr>
              <w:t>i</w:t>
            </w:r>
            <w:r w:rsidRPr="00397D93">
              <w:rPr>
                <w:rFonts w:ascii="Corbel" w:hAnsi="Corbel"/>
                <w:sz w:val="21"/>
                <w:szCs w:val="21"/>
                <w:lang w:eastAsia="en-US"/>
              </w:rPr>
              <w:t>nlichtingen</w:t>
            </w:r>
            <w:r w:rsidRPr="00397D93">
              <w:rPr>
                <w:rFonts w:ascii="Corbel" w:hAnsi="Corbel"/>
                <w:sz w:val="21"/>
                <w:szCs w:val="21"/>
              </w:rPr>
              <w:t xml:space="preserve"> </w:t>
            </w:r>
          </w:p>
        </w:tc>
        <w:tc>
          <w:tcPr>
            <w:tcW w:w="2941" w:type="dxa"/>
          </w:tcPr>
          <w:p w14:paraId="7D9E1C4E" w14:textId="48E5C37D" w:rsidR="00F86044" w:rsidRPr="00397D93" w:rsidRDefault="00F86044" w:rsidP="00F86044">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12 juli</w:t>
            </w:r>
          </w:p>
        </w:tc>
      </w:tr>
      <w:tr w:rsidR="00F94187" w:rsidRPr="00397D93" w14:paraId="7BE9614D" w14:textId="77777777" w:rsidTr="00E67E4F">
        <w:tc>
          <w:tcPr>
            <w:tcW w:w="398" w:type="dxa"/>
          </w:tcPr>
          <w:p w14:paraId="563728B3" w14:textId="3C65D984"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1D215191" w14:textId="62289A4B"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 xml:space="preserve">Uiterste datum voor het indienen van vragen voor de </w:t>
            </w:r>
            <w:r w:rsidR="00A036B7">
              <w:rPr>
                <w:rFonts w:ascii="Corbel" w:hAnsi="Corbel"/>
                <w:sz w:val="21"/>
                <w:szCs w:val="21"/>
                <w:lang w:eastAsia="en-US"/>
              </w:rPr>
              <w:t xml:space="preserve">tweede </w:t>
            </w:r>
            <w:r w:rsidR="00F130E4">
              <w:rPr>
                <w:rFonts w:ascii="Corbel" w:hAnsi="Corbel"/>
                <w:sz w:val="21"/>
                <w:szCs w:val="21"/>
                <w:lang w:eastAsia="en-US"/>
              </w:rPr>
              <w:t>n</w:t>
            </w:r>
            <w:r w:rsidRPr="00397D93">
              <w:rPr>
                <w:rFonts w:ascii="Corbel" w:hAnsi="Corbel"/>
                <w:sz w:val="21"/>
                <w:szCs w:val="21"/>
                <w:lang w:eastAsia="en-US"/>
              </w:rPr>
              <w:t xml:space="preserve">ota van </w:t>
            </w:r>
            <w:r w:rsidR="00F130E4">
              <w:rPr>
                <w:rFonts w:ascii="Corbel" w:hAnsi="Corbel"/>
                <w:sz w:val="21"/>
                <w:szCs w:val="21"/>
                <w:lang w:eastAsia="en-US"/>
              </w:rPr>
              <w:t>i</w:t>
            </w:r>
            <w:r w:rsidRPr="00397D93">
              <w:rPr>
                <w:rFonts w:ascii="Corbel" w:hAnsi="Corbel"/>
                <w:sz w:val="21"/>
                <w:szCs w:val="21"/>
                <w:lang w:eastAsia="en-US"/>
              </w:rPr>
              <w:t>nlichtingen.</w:t>
            </w:r>
          </w:p>
        </w:tc>
        <w:tc>
          <w:tcPr>
            <w:tcW w:w="2941" w:type="dxa"/>
          </w:tcPr>
          <w:p w14:paraId="2242E8CA" w14:textId="02ABFD5A"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8 augustus, 16:00 uur</w:t>
            </w:r>
          </w:p>
        </w:tc>
      </w:tr>
      <w:tr w:rsidR="00F94187" w:rsidRPr="00397D93" w14:paraId="67002210" w14:textId="77777777" w:rsidTr="00E67E4F">
        <w:tc>
          <w:tcPr>
            <w:tcW w:w="398" w:type="dxa"/>
          </w:tcPr>
          <w:p w14:paraId="70AD76F8" w14:textId="0A17D30E"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49BA0B5E" w14:textId="7A2C2CAE"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 xml:space="preserve">Publiceren </w:t>
            </w:r>
            <w:r w:rsidR="00A036B7">
              <w:rPr>
                <w:rFonts w:ascii="Corbel" w:hAnsi="Corbel"/>
                <w:sz w:val="21"/>
                <w:szCs w:val="21"/>
                <w:lang w:eastAsia="en-US"/>
              </w:rPr>
              <w:t xml:space="preserve">tweede </w:t>
            </w:r>
            <w:bookmarkStart w:id="52" w:name="_GoBack"/>
            <w:bookmarkEnd w:id="52"/>
            <w:r w:rsidR="00F130E4">
              <w:rPr>
                <w:rFonts w:ascii="Corbel" w:hAnsi="Corbel"/>
                <w:sz w:val="21"/>
                <w:szCs w:val="21"/>
                <w:lang w:eastAsia="en-US"/>
              </w:rPr>
              <w:t>n</w:t>
            </w:r>
            <w:r w:rsidRPr="00397D93">
              <w:rPr>
                <w:rFonts w:ascii="Corbel" w:hAnsi="Corbel"/>
                <w:sz w:val="21"/>
                <w:szCs w:val="21"/>
                <w:lang w:eastAsia="en-US"/>
              </w:rPr>
              <w:t xml:space="preserve">ota van </w:t>
            </w:r>
            <w:r w:rsidR="00F130E4">
              <w:rPr>
                <w:rFonts w:ascii="Corbel" w:hAnsi="Corbel"/>
                <w:sz w:val="21"/>
                <w:szCs w:val="21"/>
                <w:lang w:eastAsia="en-US"/>
              </w:rPr>
              <w:t>i</w:t>
            </w:r>
            <w:r w:rsidRPr="00397D93">
              <w:rPr>
                <w:rFonts w:ascii="Corbel" w:hAnsi="Corbel"/>
                <w:sz w:val="21"/>
                <w:szCs w:val="21"/>
                <w:lang w:eastAsia="en-US"/>
              </w:rPr>
              <w:t>nlichtingen</w:t>
            </w:r>
            <w:r w:rsidRPr="00397D93">
              <w:rPr>
                <w:rFonts w:ascii="Corbel" w:hAnsi="Corbel"/>
                <w:sz w:val="21"/>
                <w:szCs w:val="21"/>
              </w:rPr>
              <w:t xml:space="preserve"> </w:t>
            </w:r>
          </w:p>
        </w:tc>
        <w:tc>
          <w:tcPr>
            <w:tcW w:w="2941" w:type="dxa"/>
          </w:tcPr>
          <w:p w14:paraId="0152F7FC" w14:textId="0BC084A1"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12 augustus</w:t>
            </w:r>
          </w:p>
        </w:tc>
      </w:tr>
      <w:tr w:rsidR="00F94187" w:rsidRPr="00397D93" w14:paraId="16583633" w14:textId="77777777" w:rsidTr="00E67E4F">
        <w:tc>
          <w:tcPr>
            <w:tcW w:w="398" w:type="dxa"/>
          </w:tcPr>
          <w:p w14:paraId="5B62DED0" w14:textId="32F5B7DB"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7B0AC94B" w14:textId="7BCD0B98"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Uiterste inschrijvingsdatum en -tijdstip</w:t>
            </w:r>
          </w:p>
        </w:tc>
        <w:tc>
          <w:tcPr>
            <w:tcW w:w="2941" w:type="dxa"/>
          </w:tcPr>
          <w:p w14:paraId="67D94C7D" w14:textId="37141D9B"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23 augustus 2022, 14:00 uur</w:t>
            </w:r>
          </w:p>
        </w:tc>
      </w:tr>
      <w:tr w:rsidR="00F94187" w:rsidRPr="00397D93" w14:paraId="0C42FC56" w14:textId="77777777" w:rsidTr="00E67E4F">
        <w:tc>
          <w:tcPr>
            <w:tcW w:w="398" w:type="dxa"/>
          </w:tcPr>
          <w:p w14:paraId="3509CD15" w14:textId="0BE99D09"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540D61B0" w14:textId="77777777"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Verificatie en beoordelingsfase</w:t>
            </w:r>
          </w:p>
        </w:tc>
        <w:tc>
          <w:tcPr>
            <w:tcW w:w="2941" w:type="dxa"/>
          </w:tcPr>
          <w:p w14:paraId="20698C95" w14:textId="35DAD325"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 xml:space="preserve">23 augustus t/m 9 september </w:t>
            </w:r>
          </w:p>
        </w:tc>
      </w:tr>
      <w:tr w:rsidR="00F94187" w:rsidRPr="00397D93" w14:paraId="60B92879" w14:textId="77777777" w:rsidTr="00E67E4F">
        <w:tc>
          <w:tcPr>
            <w:tcW w:w="398" w:type="dxa"/>
          </w:tcPr>
          <w:p w14:paraId="00D7184F" w14:textId="6FB6F3B0"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56CC307E" w14:textId="31897026"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 xml:space="preserve">Verzenden mededeling voornemen tot gunning door Gemeente aan alle </w:t>
            </w:r>
            <w:r w:rsidR="007043EE" w:rsidRPr="00397D93">
              <w:rPr>
                <w:rFonts w:ascii="Corbel" w:hAnsi="Corbel"/>
                <w:sz w:val="21"/>
                <w:szCs w:val="21"/>
                <w:lang w:eastAsia="en-US"/>
              </w:rPr>
              <w:t>Inschrijver</w:t>
            </w:r>
            <w:r w:rsidRPr="00397D93">
              <w:rPr>
                <w:rFonts w:ascii="Corbel" w:hAnsi="Corbel"/>
                <w:sz w:val="21"/>
                <w:szCs w:val="21"/>
                <w:lang w:eastAsia="en-US"/>
              </w:rPr>
              <w:t>s</w:t>
            </w:r>
          </w:p>
        </w:tc>
        <w:tc>
          <w:tcPr>
            <w:tcW w:w="2941" w:type="dxa"/>
          </w:tcPr>
          <w:p w14:paraId="726D288A" w14:textId="7AC01928"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9 september</w:t>
            </w:r>
          </w:p>
        </w:tc>
      </w:tr>
      <w:tr w:rsidR="00F94187" w:rsidRPr="00397D93" w14:paraId="40F9B08F" w14:textId="77777777" w:rsidTr="00E67E4F">
        <w:tc>
          <w:tcPr>
            <w:tcW w:w="398" w:type="dxa"/>
          </w:tcPr>
          <w:p w14:paraId="0FB61FE5" w14:textId="3691FA8F"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58F246B1" w14:textId="28946F35"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Bezwaarperiode</w:t>
            </w:r>
          </w:p>
        </w:tc>
        <w:tc>
          <w:tcPr>
            <w:tcW w:w="2941" w:type="dxa"/>
          </w:tcPr>
          <w:p w14:paraId="618EDE79" w14:textId="2FF3BC18"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9 september</w:t>
            </w:r>
            <w:r w:rsidRPr="00397D93" w:rsidDel="00F86044">
              <w:rPr>
                <w:rFonts w:ascii="Corbel" w:hAnsi="Corbel"/>
                <w:sz w:val="21"/>
                <w:szCs w:val="21"/>
                <w:lang w:eastAsia="en-US"/>
              </w:rPr>
              <w:t xml:space="preserve"> </w:t>
            </w:r>
            <w:r w:rsidRPr="00397D93">
              <w:rPr>
                <w:rFonts w:ascii="Corbel" w:hAnsi="Corbel"/>
                <w:sz w:val="21"/>
                <w:szCs w:val="21"/>
                <w:lang w:eastAsia="en-US"/>
              </w:rPr>
              <w:t>t/m 30 september</w:t>
            </w:r>
          </w:p>
        </w:tc>
      </w:tr>
      <w:tr w:rsidR="00F94187" w:rsidRPr="00397D93" w14:paraId="3B4F1F7A" w14:textId="77777777" w:rsidTr="00E67E4F">
        <w:tc>
          <w:tcPr>
            <w:tcW w:w="398" w:type="dxa"/>
          </w:tcPr>
          <w:p w14:paraId="4075A7F7" w14:textId="3938B367"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7CB98738" w14:textId="67BA4BC9"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Ondertekenen overeenkomst, aanvang overeenkomst</w:t>
            </w:r>
          </w:p>
        </w:tc>
        <w:tc>
          <w:tcPr>
            <w:tcW w:w="2941" w:type="dxa"/>
          </w:tcPr>
          <w:p w14:paraId="74855D09" w14:textId="7DF5C49C"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 xml:space="preserve">4 oktober </w:t>
            </w:r>
          </w:p>
        </w:tc>
      </w:tr>
      <w:tr w:rsidR="00F94187" w:rsidRPr="00397D93" w14:paraId="4098CBED" w14:textId="77777777" w:rsidTr="00E67E4F">
        <w:tc>
          <w:tcPr>
            <w:tcW w:w="398" w:type="dxa"/>
          </w:tcPr>
          <w:p w14:paraId="657752E0" w14:textId="720DDE95"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2DB34720" w14:textId="00A01E33"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Inrichten dienstverlening (implementatie), akkoord Gemeente</w:t>
            </w:r>
          </w:p>
        </w:tc>
        <w:tc>
          <w:tcPr>
            <w:tcW w:w="2941" w:type="dxa"/>
          </w:tcPr>
          <w:p w14:paraId="51BC51BE" w14:textId="65DB5F38"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4 oktober – 30 oktober</w:t>
            </w:r>
          </w:p>
        </w:tc>
      </w:tr>
      <w:tr w:rsidR="00F94187" w:rsidRPr="00397D93" w14:paraId="4920B181" w14:textId="77777777" w:rsidTr="00E67E4F">
        <w:tc>
          <w:tcPr>
            <w:tcW w:w="398" w:type="dxa"/>
          </w:tcPr>
          <w:p w14:paraId="493F0006" w14:textId="2BE0E467"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fldChar w:fldCharType="begin"/>
            </w:r>
            <w:r w:rsidRPr="00397D93">
              <w:rPr>
                <w:rFonts w:ascii="Corbel" w:hAnsi="Corbel"/>
                <w:sz w:val="21"/>
                <w:szCs w:val="21"/>
                <w:lang w:eastAsia="en-US"/>
              </w:rPr>
              <w:instrText xml:space="preserve"> AUTONUM </w:instrText>
            </w:r>
            <w:r w:rsidRPr="00397D93">
              <w:rPr>
                <w:rFonts w:ascii="Corbel" w:hAnsi="Corbel"/>
                <w:sz w:val="21"/>
                <w:szCs w:val="21"/>
                <w:lang w:eastAsia="en-US"/>
              </w:rPr>
              <w:fldChar w:fldCharType="end"/>
            </w:r>
          </w:p>
        </w:tc>
        <w:tc>
          <w:tcPr>
            <w:tcW w:w="5481" w:type="dxa"/>
          </w:tcPr>
          <w:p w14:paraId="10F0C198" w14:textId="167FEE0E" w:rsidR="00F94187" w:rsidRPr="00397D93" w:rsidRDefault="00F94187" w:rsidP="00F94187">
            <w:pPr>
              <w:pStyle w:val="definitiesomschrijving"/>
              <w:spacing w:before="0" w:line="288" w:lineRule="auto"/>
              <w:ind w:left="0"/>
              <w:rPr>
                <w:rFonts w:ascii="Corbel" w:hAnsi="Corbel"/>
                <w:sz w:val="21"/>
                <w:szCs w:val="21"/>
                <w:lang w:eastAsia="en-US"/>
              </w:rPr>
            </w:pPr>
            <w:r w:rsidRPr="00397D93">
              <w:rPr>
                <w:rFonts w:ascii="Corbel" w:hAnsi="Corbel"/>
                <w:sz w:val="21"/>
                <w:szCs w:val="21"/>
                <w:lang w:eastAsia="en-US"/>
              </w:rPr>
              <w:t>Start dienstverlening</w:t>
            </w:r>
          </w:p>
        </w:tc>
        <w:tc>
          <w:tcPr>
            <w:tcW w:w="2941" w:type="dxa"/>
          </w:tcPr>
          <w:p w14:paraId="7F3FAEC5" w14:textId="7C2F0ECA" w:rsidR="00F94187" w:rsidRPr="00397D93" w:rsidRDefault="001A157E" w:rsidP="00F94187">
            <w:pPr>
              <w:pStyle w:val="definitiesomschrijving"/>
              <w:spacing w:before="0" w:line="288" w:lineRule="auto"/>
              <w:ind w:left="0"/>
              <w:rPr>
                <w:rFonts w:ascii="Corbel" w:hAnsi="Corbel"/>
                <w:sz w:val="21"/>
                <w:szCs w:val="21"/>
                <w:lang w:eastAsia="en-US"/>
              </w:rPr>
            </w:pPr>
            <w:r>
              <w:rPr>
                <w:rFonts w:ascii="Corbel" w:hAnsi="Corbel"/>
                <w:sz w:val="21"/>
                <w:szCs w:val="21"/>
                <w:lang w:eastAsia="en-US"/>
              </w:rPr>
              <w:t>1 november</w:t>
            </w:r>
            <w:r w:rsidR="00F94187" w:rsidRPr="00397D93">
              <w:rPr>
                <w:rFonts w:ascii="Corbel" w:hAnsi="Corbel"/>
                <w:sz w:val="21"/>
                <w:szCs w:val="21"/>
                <w:lang w:eastAsia="en-US"/>
              </w:rPr>
              <w:t xml:space="preserve"> 2022</w:t>
            </w:r>
          </w:p>
        </w:tc>
      </w:tr>
    </w:tbl>
    <w:p w14:paraId="6531F48A" w14:textId="6E3E55B4" w:rsidR="00C177CF" w:rsidRPr="00397D93" w:rsidRDefault="00C177CF" w:rsidP="00CA650E">
      <w:pPr>
        <w:spacing w:before="120" w:after="120" w:line="288" w:lineRule="auto"/>
        <w:rPr>
          <w:rFonts w:ascii="Corbel" w:hAnsi="Corbel"/>
          <w:sz w:val="21"/>
        </w:rPr>
      </w:pPr>
      <w:r w:rsidRPr="00397D93">
        <w:rPr>
          <w:rFonts w:ascii="Corbel" w:hAnsi="Corbel"/>
          <w:sz w:val="21"/>
        </w:rPr>
        <w:t>Deze planning is indicatief en er kunnen geen rechten aan worden ontleend.</w:t>
      </w:r>
    </w:p>
    <w:p w14:paraId="487F3932" w14:textId="1430E49E" w:rsidR="00C177CF" w:rsidRPr="00397D93" w:rsidRDefault="00C177CF" w:rsidP="00841D55">
      <w:pPr>
        <w:pStyle w:val="Kop2"/>
        <w:tabs>
          <w:tab w:val="num" w:pos="0"/>
        </w:tabs>
        <w:spacing w:line="288" w:lineRule="auto"/>
      </w:pPr>
      <w:bookmarkStart w:id="53" w:name="_Toc104888124"/>
      <w:bookmarkStart w:id="54" w:name="_Toc105500359"/>
      <w:r w:rsidRPr="00397D93">
        <w:t xml:space="preserve">Lead </w:t>
      </w:r>
      <w:proofErr w:type="spellStart"/>
      <w:r w:rsidRPr="00397D93">
        <w:t>Buyer</w:t>
      </w:r>
      <w:proofErr w:type="spellEnd"/>
      <w:r w:rsidRPr="00397D93">
        <w:t xml:space="preserve"> en Contactpersoon van deze aanbesteding</w:t>
      </w:r>
      <w:bookmarkEnd w:id="53"/>
      <w:bookmarkEnd w:id="54"/>
    </w:p>
    <w:p w14:paraId="739AABBB" w14:textId="77777777" w:rsidR="00462C53" w:rsidRPr="00397D93" w:rsidRDefault="00462C53" w:rsidP="00841D55">
      <w:pPr>
        <w:pStyle w:val="Lijstalinea"/>
        <w:autoSpaceDE w:val="0"/>
        <w:autoSpaceDN w:val="0"/>
        <w:adjustRightInd w:val="0"/>
        <w:spacing w:after="120" w:line="288" w:lineRule="auto"/>
        <w:ind w:left="0"/>
        <w:contextualSpacing w:val="0"/>
        <w:rPr>
          <w:rFonts w:cs="Arial"/>
        </w:rPr>
      </w:pPr>
      <w:r w:rsidRPr="00397D93">
        <w:rPr>
          <w:rFonts w:cs="Arial"/>
        </w:rPr>
        <w:t xml:space="preserve">De Contactpersoon voor deze aanbesteding is dhr. Vos, bereikbaar via de </w:t>
      </w:r>
      <w:proofErr w:type="spellStart"/>
      <w:r w:rsidRPr="00397D93">
        <w:rPr>
          <w:rFonts w:cs="Arial"/>
        </w:rPr>
        <w:t>TenderNed</w:t>
      </w:r>
      <w:proofErr w:type="spellEnd"/>
      <w:r w:rsidRPr="00397D93">
        <w:rPr>
          <w:rFonts w:cs="Arial"/>
        </w:rPr>
        <w:t xml:space="preserve"> berichtenmodule.</w:t>
      </w:r>
    </w:p>
    <w:p w14:paraId="16F1B665" w14:textId="77777777" w:rsidR="00462C53" w:rsidRPr="00397D93" w:rsidRDefault="00462C53" w:rsidP="00841D55">
      <w:pPr>
        <w:spacing w:after="120" w:line="288" w:lineRule="auto"/>
        <w:rPr>
          <w:rFonts w:ascii="Corbel" w:hAnsi="Corbel"/>
          <w:sz w:val="21"/>
        </w:rPr>
      </w:pPr>
      <w:r w:rsidRPr="00397D93">
        <w:rPr>
          <w:rFonts w:ascii="Corbel" w:hAnsi="Corbel"/>
          <w:sz w:val="21"/>
        </w:rPr>
        <w:t>Het is niet toegestaan om vanaf de datum van publicatie van deze Aanbesteding contact op te nemen met andere medewerkers van de Gemeente over deze Aanbesteding. Bij overtreding van deze regel, kan de Gemeente besluiten de Inschrijver van verdere deelname aan deze Aanbesteding uit te sluiten. Het is wel toegestaan contact op te nemen met medewerkers van de gemeente Amsterdam ten behoeve van het opvragen van referenties, waarbij de Gemeente opdrachtgever is.</w:t>
      </w:r>
    </w:p>
    <w:p w14:paraId="0B044A5E" w14:textId="1C971FC2" w:rsidR="00C177CF" w:rsidRPr="00397D93" w:rsidRDefault="00C177CF" w:rsidP="00841D55">
      <w:pPr>
        <w:pStyle w:val="Kop2"/>
        <w:tabs>
          <w:tab w:val="num" w:pos="0"/>
        </w:tabs>
        <w:spacing w:line="288" w:lineRule="auto"/>
      </w:pPr>
      <w:bookmarkStart w:id="55" w:name="_Toc104888125"/>
      <w:bookmarkStart w:id="56" w:name="_Toc105500360"/>
      <w:r w:rsidRPr="00397D93">
        <w:t>Beoordelingsteam</w:t>
      </w:r>
      <w:bookmarkEnd w:id="55"/>
      <w:bookmarkEnd w:id="56"/>
    </w:p>
    <w:p w14:paraId="4590F49D" w14:textId="15A3CA6C" w:rsidR="00327EC2" w:rsidRPr="00397D93" w:rsidRDefault="00C177CF" w:rsidP="00841D55">
      <w:pPr>
        <w:spacing w:line="288" w:lineRule="auto"/>
        <w:rPr>
          <w:rFonts w:ascii="Corbel" w:hAnsi="Corbel"/>
          <w:sz w:val="21"/>
        </w:rPr>
      </w:pPr>
      <w:r w:rsidRPr="00397D93">
        <w:rPr>
          <w:rFonts w:ascii="Corbel" w:hAnsi="Corbel"/>
          <w:sz w:val="21"/>
        </w:rPr>
        <w:t xml:space="preserve">De Gemeente heeft een </w:t>
      </w:r>
      <w:r w:rsidR="007943EC" w:rsidRPr="00397D93">
        <w:rPr>
          <w:rFonts w:ascii="Corbel" w:hAnsi="Corbel"/>
          <w:sz w:val="21"/>
        </w:rPr>
        <w:t>B</w:t>
      </w:r>
      <w:r w:rsidRPr="00397D93">
        <w:rPr>
          <w:rFonts w:ascii="Corbel" w:hAnsi="Corbel"/>
          <w:sz w:val="21"/>
        </w:rPr>
        <w:t xml:space="preserve">eoordelingsteam </w:t>
      </w:r>
      <w:r w:rsidR="007943EC" w:rsidRPr="00397D93">
        <w:rPr>
          <w:rFonts w:ascii="Corbel" w:hAnsi="Corbel"/>
          <w:sz w:val="21"/>
        </w:rPr>
        <w:t>samen</w:t>
      </w:r>
      <w:r w:rsidRPr="00397D93">
        <w:rPr>
          <w:rFonts w:ascii="Corbel" w:hAnsi="Corbel"/>
          <w:sz w:val="21"/>
        </w:rPr>
        <w:t xml:space="preserve">gesteld. Dit </w:t>
      </w:r>
      <w:r w:rsidR="007943EC" w:rsidRPr="00397D93">
        <w:rPr>
          <w:rFonts w:ascii="Corbel" w:hAnsi="Corbel"/>
          <w:sz w:val="21"/>
        </w:rPr>
        <w:t>team</w:t>
      </w:r>
      <w:r w:rsidR="00145EF3" w:rsidRPr="00397D93">
        <w:rPr>
          <w:rFonts w:ascii="Corbel" w:hAnsi="Corbel"/>
          <w:sz w:val="21"/>
        </w:rPr>
        <w:t xml:space="preserve"> </w:t>
      </w:r>
      <w:r w:rsidR="00692888" w:rsidRPr="00397D93">
        <w:rPr>
          <w:rFonts w:ascii="Corbel" w:hAnsi="Corbel"/>
          <w:sz w:val="21"/>
        </w:rPr>
        <w:t>kent vertegenwoordigers uit de volgende disciplines en/of functies:</w:t>
      </w:r>
    </w:p>
    <w:p w14:paraId="50DCAD83" w14:textId="7DC1F385" w:rsidR="00692888" w:rsidRPr="00397D93" w:rsidRDefault="00217A8E" w:rsidP="00E67E4F">
      <w:pPr>
        <w:numPr>
          <w:ilvl w:val="0"/>
          <w:numId w:val="23"/>
        </w:numPr>
        <w:spacing w:line="288" w:lineRule="auto"/>
        <w:rPr>
          <w:rFonts w:ascii="Corbel" w:hAnsi="Corbel"/>
          <w:sz w:val="21"/>
        </w:rPr>
      </w:pPr>
      <w:r w:rsidRPr="00397D93">
        <w:rPr>
          <w:rFonts w:ascii="Corbel" w:hAnsi="Corbel"/>
          <w:sz w:val="21"/>
        </w:rPr>
        <w:t>ICT</w:t>
      </w:r>
      <w:r w:rsidR="006859C8" w:rsidRPr="00397D93">
        <w:rPr>
          <w:rFonts w:ascii="Corbel" w:hAnsi="Corbel"/>
          <w:sz w:val="21"/>
        </w:rPr>
        <w:t xml:space="preserve"> </w:t>
      </w:r>
      <w:r w:rsidRPr="00397D93">
        <w:rPr>
          <w:rFonts w:ascii="Corbel" w:hAnsi="Corbel"/>
          <w:sz w:val="21"/>
        </w:rPr>
        <w:t>/</w:t>
      </w:r>
      <w:r w:rsidR="006859C8" w:rsidRPr="00397D93">
        <w:rPr>
          <w:rFonts w:ascii="Corbel" w:hAnsi="Corbel"/>
          <w:sz w:val="21"/>
        </w:rPr>
        <w:t xml:space="preserve"> </w:t>
      </w:r>
      <w:r w:rsidRPr="00397D93">
        <w:rPr>
          <w:rFonts w:ascii="Corbel" w:hAnsi="Corbel"/>
          <w:sz w:val="21"/>
        </w:rPr>
        <w:t>Functioneel beheerd</w:t>
      </w:r>
      <w:r w:rsidR="00C0706B" w:rsidRPr="00397D93">
        <w:rPr>
          <w:rFonts w:ascii="Corbel" w:hAnsi="Corbel"/>
          <w:sz w:val="21"/>
        </w:rPr>
        <w:t>er</w:t>
      </w:r>
    </w:p>
    <w:p w14:paraId="451A46C5" w14:textId="62BB81C8" w:rsidR="00821C52" w:rsidRPr="00397D93" w:rsidRDefault="00821C52" w:rsidP="00E67E4F">
      <w:pPr>
        <w:numPr>
          <w:ilvl w:val="0"/>
          <w:numId w:val="23"/>
        </w:numPr>
        <w:spacing w:line="288" w:lineRule="auto"/>
        <w:rPr>
          <w:rFonts w:ascii="Corbel" w:hAnsi="Corbel"/>
          <w:sz w:val="21"/>
        </w:rPr>
      </w:pPr>
      <w:r w:rsidRPr="00397D93">
        <w:rPr>
          <w:rFonts w:ascii="Corbel" w:hAnsi="Corbel"/>
          <w:sz w:val="21"/>
        </w:rPr>
        <w:t>Financieel</w:t>
      </w:r>
      <w:r w:rsidR="002671AA" w:rsidRPr="00397D93">
        <w:rPr>
          <w:rFonts w:ascii="Corbel" w:hAnsi="Corbel"/>
          <w:sz w:val="21"/>
        </w:rPr>
        <w:t xml:space="preserve"> adviseur</w:t>
      </w:r>
    </w:p>
    <w:p w14:paraId="1C19CC0F" w14:textId="77777777" w:rsidR="00821C52" w:rsidRPr="00397D93" w:rsidRDefault="00821C52" w:rsidP="00E67E4F">
      <w:pPr>
        <w:numPr>
          <w:ilvl w:val="0"/>
          <w:numId w:val="23"/>
        </w:numPr>
        <w:spacing w:line="288" w:lineRule="auto"/>
        <w:rPr>
          <w:rFonts w:ascii="Corbel" w:hAnsi="Corbel"/>
          <w:sz w:val="21"/>
        </w:rPr>
      </w:pPr>
      <w:r w:rsidRPr="00397D93">
        <w:rPr>
          <w:rFonts w:ascii="Corbel" w:hAnsi="Corbel"/>
          <w:sz w:val="21"/>
        </w:rPr>
        <w:t>JZ / Juridisch</w:t>
      </w:r>
    </w:p>
    <w:p w14:paraId="24B622C8" w14:textId="77777777" w:rsidR="00821C52" w:rsidRPr="00397D93" w:rsidRDefault="00821C52" w:rsidP="00E67E4F">
      <w:pPr>
        <w:numPr>
          <w:ilvl w:val="0"/>
          <w:numId w:val="23"/>
        </w:numPr>
        <w:spacing w:line="288" w:lineRule="auto"/>
        <w:rPr>
          <w:rFonts w:ascii="Corbel" w:hAnsi="Corbel"/>
          <w:sz w:val="21"/>
        </w:rPr>
      </w:pPr>
      <w:r w:rsidRPr="00397D93">
        <w:rPr>
          <w:rFonts w:ascii="Corbel" w:hAnsi="Corbel"/>
          <w:sz w:val="21"/>
        </w:rPr>
        <w:lastRenderedPageBreak/>
        <w:t>Inkoop</w:t>
      </w:r>
    </w:p>
    <w:p w14:paraId="61382ACB" w14:textId="46A72DE6" w:rsidR="00217A8E" w:rsidRPr="00397D93" w:rsidRDefault="00821C52" w:rsidP="00E67E4F">
      <w:pPr>
        <w:numPr>
          <w:ilvl w:val="0"/>
          <w:numId w:val="23"/>
        </w:numPr>
        <w:spacing w:line="288" w:lineRule="auto"/>
        <w:rPr>
          <w:rFonts w:ascii="Corbel" w:hAnsi="Corbel"/>
          <w:sz w:val="21"/>
        </w:rPr>
      </w:pPr>
      <w:r w:rsidRPr="00397D93">
        <w:rPr>
          <w:rFonts w:ascii="Corbel" w:hAnsi="Corbel"/>
          <w:sz w:val="21"/>
        </w:rPr>
        <w:t>Vakinhoudelijk/eindgebruiker</w:t>
      </w:r>
    </w:p>
    <w:p w14:paraId="1698A9CC" w14:textId="18EC791A" w:rsidR="00FF5D51" w:rsidRPr="00397D93" w:rsidRDefault="00FF5D51" w:rsidP="00E67E4F">
      <w:pPr>
        <w:numPr>
          <w:ilvl w:val="0"/>
          <w:numId w:val="23"/>
        </w:numPr>
        <w:spacing w:line="288" w:lineRule="auto"/>
        <w:rPr>
          <w:rFonts w:ascii="Corbel" w:hAnsi="Corbel"/>
          <w:color w:val="000000" w:themeColor="text1"/>
          <w:sz w:val="21"/>
        </w:rPr>
      </w:pPr>
      <w:r w:rsidRPr="00397D93">
        <w:rPr>
          <w:rFonts w:ascii="Corbel" w:hAnsi="Corbel"/>
          <w:color w:val="000000" w:themeColor="text1"/>
          <w:sz w:val="21"/>
        </w:rPr>
        <w:t xml:space="preserve">Materiedeskundige </w:t>
      </w:r>
      <w:r w:rsidR="00AD1EC3" w:rsidRPr="00397D93">
        <w:rPr>
          <w:rFonts w:ascii="Corbel" w:hAnsi="Corbel"/>
          <w:color w:val="000000" w:themeColor="text1"/>
          <w:sz w:val="21"/>
        </w:rPr>
        <w:t>duurzaamheid</w:t>
      </w:r>
    </w:p>
    <w:p w14:paraId="2FB489C5" w14:textId="4A5E2634" w:rsidR="0083537C" w:rsidRPr="00397D93" w:rsidRDefault="0083537C" w:rsidP="00E67E4F">
      <w:pPr>
        <w:numPr>
          <w:ilvl w:val="0"/>
          <w:numId w:val="23"/>
        </w:numPr>
        <w:spacing w:line="288" w:lineRule="auto"/>
        <w:rPr>
          <w:rFonts w:ascii="Corbel" w:hAnsi="Corbel"/>
          <w:color w:val="000000" w:themeColor="text1"/>
          <w:sz w:val="21"/>
        </w:rPr>
      </w:pPr>
      <w:r w:rsidRPr="00397D93">
        <w:rPr>
          <w:rFonts w:ascii="Corbel" w:hAnsi="Corbel"/>
          <w:color w:val="000000" w:themeColor="text1"/>
          <w:sz w:val="21"/>
        </w:rPr>
        <w:t>Materie deskundige inclusie en diversiteit</w:t>
      </w:r>
    </w:p>
    <w:p w14:paraId="2D5EC846" w14:textId="3235702A" w:rsidR="00C177CF" w:rsidRPr="00397D93" w:rsidRDefault="002671AA" w:rsidP="00841D55">
      <w:pPr>
        <w:spacing w:after="120" w:line="288" w:lineRule="auto"/>
        <w:rPr>
          <w:rFonts w:ascii="Corbel" w:hAnsi="Corbel"/>
          <w:sz w:val="21"/>
        </w:rPr>
      </w:pPr>
      <w:r w:rsidRPr="00397D93">
        <w:rPr>
          <w:rFonts w:ascii="Corbel" w:hAnsi="Corbel"/>
          <w:sz w:val="21"/>
        </w:rPr>
        <w:t>Dit betreft een indicatief uitgangspunt. De gemeente Amsterdam kan de samenstelling van het Beoordelingsteam wijzigen.</w:t>
      </w:r>
    </w:p>
    <w:p w14:paraId="34341F47" w14:textId="7252475E" w:rsidR="00A443B7" w:rsidRPr="00397D93" w:rsidRDefault="00A443B7" w:rsidP="00E67E4F">
      <w:pPr>
        <w:pStyle w:val="Kop2"/>
        <w:tabs>
          <w:tab w:val="num" w:pos="0"/>
        </w:tabs>
        <w:spacing w:line="288" w:lineRule="auto"/>
      </w:pPr>
      <w:bookmarkStart w:id="57" w:name="_Toc86308289"/>
      <w:bookmarkStart w:id="58" w:name="_Toc104888126"/>
      <w:bookmarkStart w:id="59" w:name="_Toc105500361"/>
      <w:r w:rsidRPr="00397D93">
        <w:t>Informatiebijeenkomst</w:t>
      </w:r>
      <w:bookmarkEnd w:id="57"/>
      <w:bookmarkEnd w:id="58"/>
      <w:bookmarkEnd w:id="59"/>
    </w:p>
    <w:p w14:paraId="06E5A5B8" w14:textId="2F872D14" w:rsidR="00A443B7" w:rsidRPr="00397D93" w:rsidRDefault="00A443B7" w:rsidP="00E67E4F">
      <w:pPr>
        <w:spacing w:after="120" w:line="288" w:lineRule="auto"/>
        <w:rPr>
          <w:rFonts w:ascii="Corbel" w:hAnsi="Corbel" w:cs="Arial"/>
          <w:sz w:val="21"/>
        </w:rPr>
      </w:pPr>
      <w:r w:rsidRPr="00397D93">
        <w:rPr>
          <w:rFonts w:ascii="Corbel" w:hAnsi="Corbel" w:cs="Arial"/>
          <w:sz w:val="21"/>
        </w:rPr>
        <w:t xml:space="preserve">Om Ondernemers meer inzicht te geven in de Opdracht organiseert de Gemeente bij voldoende interesse </w:t>
      </w:r>
      <w:r w:rsidR="00F86044" w:rsidRPr="00397D93">
        <w:rPr>
          <w:rFonts w:ascii="Corbel" w:hAnsi="Corbel" w:cs="Arial"/>
          <w:sz w:val="21"/>
        </w:rPr>
        <w:t xml:space="preserve">op 28 juni 14:00 uur </w:t>
      </w:r>
      <w:r w:rsidR="00D34BB0" w:rsidRPr="00397D93">
        <w:rPr>
          <w:rFonts w:ascii="Corbel" w:hAnsi="Corbel" w:cs="Arial"/>
          <w:sz w:val="21"/>
        </w:rPr>
        <w:t>een</w:t>
      </w:r>
      <w:r w:rsidRPr="00397D93">
        <w:rPr>
          <w:rFonts w:ascii="Corbel" w:hAnsi="Corbel" w:cs="Arial"/>
          <w:sz w:val="21"/>
        </w:rPr>
        <w:t xml:space="preserve"> informatiebijeenkomst. Tijdens deze informatiebijeenkomst wordt door de Gemeente een presentatie gegeven waarin duidelijk wordt gemaakt </w:t>
      </w:r>
      <w:r w:rsidR="0073312B" w:rsidRPr="00397D93">
        <w:rPr>
          <w:rFonts w:ascii="Corbel" w:hAnsi="Corbel" w:cs="Arial"/>
          <w:sz w:val="21"/>
        </w:rPr>
        <w:t xml:space="preserve">het </w:t>
      </w:r>
      <w:r w:rsidRPr="00397D93">
        <w:rPr>
          <w:rFonts w:ascii="Corbel" w:hAnsi="Corbel" w:cs="Arial"/>
          <w:sz w:val="21"/>
        </w:rPr>
        <w:t xml:space="preserve">doel </w:t>
      </w:r>
      <w:r w:rsidR="0073312B" w:rsidRPr="00397D93">
        <w:rPr>
          <w:rFonts w:ascii="Corbel" w:hAnsi="Corbel" w:cs="Arial"/>
          <w:sz w:val="21"/>
        </w:rPr>
        <w:t xml:space="preserve">is </w:t>
      </w:r>
      <w:r w:rsidRPr="00397D93">
        <w:rPr>
          <w:rFonts w:ascii="Corbel" w:hAnsi="Corbel" w:cs="Arial"/>
          <w:sz w:val="21"/>
        </w:rPr>
        <w:t>bij deze Opdracht</w:t>
      </w:r>
      <w:r w:rsidR="00D34BB0" w:rsidRPr="00397D93">
        <w:rPr>
          <w:rFonts w:ascii="Corbel" w:hAnsi="Corbel" w:cs="Arial"/>
          <w:sz w:val="21"/>
        </w:rPr>
        <w:t xml:space="preserve">, </w:t>
      </w:r>
      <w:r w:rsidRPr="00397D93">
        <w:rPr>
          <w:rFonts w:ascii="Corbel" w:hAnsi="Corbel" w:cs="Arial"/>
          <w:sz w:val="21"/>
        </w:rPr>
        <w:t xml:space="preserve">wat haar </w:t>
      </w:r>
      <w:r w:rsidR="0073312B" w:rsidRPr="00397D93">
        <w:rPr>
          <w:rFonts w:ascii="Corbel" w:hAnsi="Corbel" w:cs="Arial"/>
          <w:sz w:val="21"/>
        </w:rPr>
        <w:t xml:space="preserve">eisen en </w:t>
      </w:r>
      <w:r w:rsidRPr="00397D93">
        <w:rPr>
          <w:rFonts w:ascii="Corbel" w:hAnsi="Corbel" w:cs="Arial"/>
          <w:sz w:val="21"/>
        </w:rPr>
        <w:t>wensen zijn</w:t>
      </w:r>
      <w:r w:rsidR="00D34BB0" w:rsidRPr="00397D93">
        <w:rPr>
          <w:rFonts w:ascii="Corbel" w:hAnsi="Corbel" w:cs="Arial"/>
          <w:sz w:val="21"/>
        </w:rPr>
        <w:t xml:space="preserve"> en hoe de aanbestedingsprocedure verloopt</w:t>
      </w:r>
      <w:r w:rsidRPr="00397D93">
        <w:rPr>
          <w:rFonts w:ascii="Corbel" w:hAnsi="Corbel" w:cs="Arial"/>
          <w:sz w:val="21"/>
        </w:rPr>
        <w:t xml:space="preserve">. </w:t>
      </w:r>
      <w:r w:rsidR="0073312B" w:rsidRPr="00397D93">
        <w:rPr>
          <w:rFonts w:ascii="Corbel" w:hAnsi="Corbel" w:cs="Arial"/>
          <w:sz w:val="21"/>
        </w:rPr>
        <w:t>N</w:t>
      </w:r>
      <w:r w:rsidRPr="00397D93">
        <w:rPr>
          <w:rFonts w:ascii="Corbel" w:hAnsi="Corbel" w:cs="Arial"/>
          <w:sz w:val="21"/>
        </w:rPr>
        <w:t xml:space="preserve">ieuwe informatie </w:t>
      </w:r>
      <w:r w:rsidR="00875C19" w:rsidRPr="00397D93">
        <w:rPr>
          <w:rFonts w:ascii="Corbel" w:hAnsi="Corbel" w:cs="Arial"/>
          <w:sz w:val="21"/>
        </w:rPr>
        <w:t>wordt</w:t>
      </w:r>
      <w:r w:rsidR="0073312B" w:rsidRPr="00397D93">
        <w:rPr>
          <w:rFonts w:ascii="Corbel" w:hAnsi="Corbel" w:cs="Arial"/>
          <w:sz w:val="21"/>
        </w:rPr>
        <w:t xml:space="preserve"> t niet </w:t>
      </w:r>
      <w:r w:rsidRPr="00397D93">
        <w:rPr>
          <w:rFonts w:ascii="Corbel" w:hAnsi="Corbel" w:cs="Arial"/>
          <w:sz w:val="21"/>
        </w:rPr>
        <w:t>verstrekt tijdens de informatiebijeenkomst, alleen achtergrondinformatie bij de reeds gepubliceerde stukken.</w:t>
      </w:r>
    </w:p>
    <w:p w14:paraId="02ED9A16" w14:textId="19B34D71" w:rsidR="00A443B7" w:rsidRPr="00397D93" w:rsidRDefault="00A443B7">
      <w:pPr>
        <w:spacing w:after="120" w:line="288" w:lineRule="auto"/>
        <w:rPr>
          <w:rFonts w:ascii="Corbel" w:hAnsi="Corbel" w:cs="Arial"/>
          <w:sz w:val="21"/>
        </w:rPr>
      </w:pPr>
      <w:r w:rsidRPr="00397D93">
        <w:rPr>
          <w:rFonts w:ascii="Corbel" w:hAnsi="Corbel" w:cs="Arial"/>
          <w:sz w:val="21"/>
        </w:rPr>
        <w:t xml:space="preserve">De Gemeente laat minimaal één week voor de geplande informatiebijeenkomst (zie 2.1 </w:t>
      </w:r>
      <w:r w:rsidR="00E257B2" w:rsidRPr="00397D93">
        <w:rPr>
          <w:rFonts w:ascii="Corbel" w:hAnsi="Corbel" w:cs="Arial"/>
          <w:sz w:val="21"/>
        </w:rPr>
        <w:t>P</w:t>
      </w:r>
      <w:r w:rsidRPr="00397D93">
        <w:rPr>
          <w:rFonts w:ascii="Corbel" w:hAnsi="Corbel" w:cs="Arial"/>
          <w:sz w:val="21"/>
        </w:rPr>
        <w:t xml:space="preserve">lanning) via een publicatie op </w:t>
      </w:r>
      <w:proofErr w:type="spellStart"/>
      <w:r w:rsidRPr="00397D93">
        <w:rPr>
          <w:rFonts w:ascii="Corbel" w:hAnsi="Corbel" w:cs="Arial"/>
          <w:sz w:val="21"/>
        </w:rPr>
        <w:t>TenderNed</w:t>
      </w:r>
      <w:proofErr w:type="spellEnd"/>
      <w:r w:rsidRPr="00397D93">
        <w:rPr>
          <w:rFonts w:ascii="Corbel" w:hAnsi="Corbel" w:cs="Arial"/>
          <w:sz w:val="21"/>
        </w:rPr>
        <w:t xml:space="preserve"> weten of de bijeenkomst doorgaat. Indien Ondernemers aanwezig wensen te zijn, dienen zij uiterlijk </w:t>
      </w:r>
      <w:r w:rsidR="0073312B" w:rsidRPr="00397D93">
        <w:rPr>
          <w:rFonts w:ascii="Corbel" w:hAnsi="Corbel" w:cs="Arial"/>
          <w:sz w:val="21"/>
        </w:rPr>
        <w:t>2</w:t>
      </w:r>
      <w:r w:rsidR="00AB74FC" w:rsidRPr="00397D93">
        <w:rPr>
          <w:rFonts w:ascii="Corbel" w:hAnsi="Corbel" w:cs="Arial"/>
          <w:sz w:val="21"/>
        </w:rPr>
        <w:t>1</w:t>
      </w:r>
      <w:r w:rsidR="0073312B" w:rsidRPr="00397D93">
        <w:rPr>
          <w:rFonts w:ascii="Corbel" w:hAnsi="Corbel" w:cs="Arial"/>
          <w:sz w:val="21"/>
        </w:rPr>
        <w:t xml:space="preserve"> juni 2022 voor 16:00 uur </w:t>
      </w:r>
      <w:r w:rsidRPr="00397D93">
        <w:rPr>
          <w:rFonts w:ascii="Corbel" w:hAnsi="Corbel" w:cs="Arial"/>
          <w:sz w:val="21"/>
        </w:rPr>
        <w:t xml:space="preserve">via de </w:t>
      </w:r>
      <w:proofErr w:type="spellStart"/>
      <w:r w:rsidR="00AB74FC" w:rsidRPr="00397D93">
        <w:rPr>
          <w:rFonts w:ascii="Corbel" w:hAnsi="Corbel" w:cs="Arial"/>
          <w:sz w:val="21"/>
        </w:rPr>
        <w:t>TenderNed</w:t>
      </w:r>
      <w:proofErr w:type="spellEnd"/>
      <w:r w:rsidR="00AB74FC" w:rsidRPr="00397D93">
        <w:rPr>
          <w:rFonts w:ascii="Corbel" w:hAnsi="Corbel" w:cs="Arial"/>
          <w:sz w:val="21"/>
        </w:rPr>
        <w:t xml:space="preserve"> </w:t>
      </w:r>
      <w:r w:rsidRPr="00397D93">
        <w:rPr>
          <w:rFonts w:ascii="Corbel" w:hAnsi="Corbel" w:cs="Arial"/>
          <w:sz w:val="21"/>
        </w:rPr>
        <w:t>berichtenmodule aan te geven w</w:t>
      </w:r>
      <w:r w:rsidR="0073312B" w:rsidRPr="00397D93">
        <w:rPr>
          <w:rFonts w:ascii="Corbel" w:hAnsi="Corbel" w:cs="Arial"/>
          <w:sz w:val="21"/>
        </w:rPr>
        <w:t xml:space="preserve">elke twee personen , met naam, functie en e-mailadres </w:t>
      </w:r>
      <w:r w:rsidRPr="00397D93">
        <w:rPr>
          <w:rFonts w:ascii="Corbel" w:hAnsi="Corbel" w:cs="Arial"/>
          <w:sz w:val="21"/>
        </w:rPr>
        <w:t>aanwezig z</w:t>
      </w:r>
      <w:r w:rsidR="0073312B" w:rsidRPr="00397D93">
        <w:rPr>
          <w:rFonts w:ascii="Corbel" w:hAnsi="Corbel" w:cs="Arial"/>
          <w:sz w:val="21"/>
        </w:rPr>
        <w:t>ullen zijn</w:t>
      </w:r>
      <w:r w:rsidRPr="00397D93">
        <w:rPr>
          <w:rFonts w:ascii="Corbel" w:hAnsi="Corbel" w:cs="Arial"/>
          <w:sz w:val="21"/>
        </w:rPr>
        <w:t>.</w:t>
      </w:r>
    </w:p>
    <w:p w14:paraId="318A173A" w14:textId="0A6E4B01" w:rsidR="00D34BB0" w:rsidRPr="00397D93" w:rsidRDefault="00D34BB0" w:rsidP="00E67E4F">
      <w:pPr>
        <w:spacing w:after="120" w:line="288" w:lineRule="auto"/>
        <w:rPr>
          <w:rFonts w:ascii="Corbel" w:hAnsi="Corbel" w:cs="Arial"/>
          <w:sz w:val="21"/>
        </w:rPr>
      </w:pPr>
      <w:r w:rsidRPr="00397D93">
        <w:rPr>
          <w:rFonts w:ascii="Corbel" w:hAnsi="Corbel" w:cs="Arial"/>
          <w:sz w:val="21"/>
        </w:rPr>
        <w:t xml:space="preserve">De informatiebijeenkomsten </w:t>
      </w:r>
      <w:r w:rsidR="0073312B" w:rsidRPr="00397D93">
        <w:rPr>
          <w:rFonts w:ascii="Corbel" w:hAnsi="Corbel" w:cs="Arial"/>
          <w:sz w:val="21"/>
        </w:rPr>
        <w:t xml:space="preserve">worden </w:t>
      </w:r>
      <w:r w:rsidRPr="00397D93">
        <w:rPr>
          <w:rFonts w:ascii="Corbel" w:hAnsi="Corbel" w:cs="Arial"/>
          <w:sz w:val="21"/>
        </w:rPr>
        <w:t xml:space="preserve">via Microsoft teams </w:t>
      </w:r>
      <w:r w:rsidR="0073312B" w:rsidRPr="00397D93">
        <w:rPr>
          <w:rFonts w:ascii="Corbel" w:hAnsi="Corbel" w:cs="Arial"/>
          <w:sz w:val="21"/>
        </w:rPr>
        <w:t>uitgevoerd</w:t>
      </w:r>
      <w:r w:rsidRPr="00397D93">
        <w:rPr>
          <w:rFonts w:ascii="Corbel" w:hAnsi="Corbel" w:cs="Arial"/>
          <w:sz w:val="21"/>
        </w:rPr>
        <w:t>. Uiterlijk een dag voor de MS Teams bijeenkomst ontvang</w:t>
      </w:r>
      <w:r w:rsidR="0073312B" w:rsidRPr="00397D93">
        <w:rPr>
          <w:rFonts w:ascii="Corbel" w:hAnsi="Corbel" w:cs="Arial"/>
          <w:sz w:val="21"/>
        </w:rPr>
        <w:t xml:space="preserve">en de deelnemer </w:t>
      </w:r>
      <w:r w:rsidRPr="00397D93">
        <w:rPr>
          <w:rFonts w:ascii="Corbel" w:hAnsi="Corbel" w:cs="Arial"/>
          <w:sz w:val="21"/>
        </w:rPr>
        <w:t xml:space="preserve">via </w:t>
      </w:r>
      <w:r w:rsidR="0073312B" w:rsidRPr="00397D93">
        <w:rPr>
          <w:rFonts w:ascii="Corbel" w:hAnsi="Corbel" w:cs="Arial"/>
          <w:sz w:val="21"/>
        </w:rPr>
        <w:t xml:space="preserve">e-mail een </w:t>
      </w:r>
      <w:r w:rsidRPr="00397D93">
        <w:rPr>
          <w:rFonts w:ascii="Corbel" w:hAnsi="Corbel" w:cs="Arial"/>
          <w:sz w:val="21"/>
        </w:rPr>
        <w:t>MS Teams uitnodiging.</w:t>
      </w:r>
    </w:p>
    <w:p w14:paraId="471CBAB9" w14:textId="795E733F" w:rsidR="00A443B7" w:rsidRPr="00397D93" w:rsidRDefault="00A443B7" w:rsidP="00A443B7">
      <w:pPr>
        <w:spacing w:after="120" w:line="288" w:lineRule="auto"/>
        <w:rPr>
          <w:rFonts w:ascii="Corbel" w:hAnsi="Corbel" w:cs="Arial"/>
          <w:sz w:val="21"/>
        </w:rPr>
      </w:pPr>
      <w:r w:rsidRPr="00397D93">
        <w:rPr>
          <w:rFonts w:ascii="Corbel" w:hAnsi="Corbel" w:cs="Arial"/>
          <w:sz w:val="21"/>
        </w:rPr>
        <w:t>Van de informatiebijeenkomst wordt geen verslag gemaakt.</w:t>
      </w:r>
      <w:r w:rsidR="0073312B" w:rsidRPr="00397D93">
        <w:rPr>
          <w:rFonts w:ascii="Corbel" w:hAnsi="Corbel" w:cs="Arial"/>
          <w:sz w:val="21"/>
        </w:rPr>
        <w:t xml:space="preserve"> </w:t>
      </w:r>
      <w:r w:rsidRPr="00397D93">
        <w:rPr>
          <w:rFonts w:ascii="Corbel" w:hAnsi="Corbel" w:cs="Arial"/>
          <w:sz w:val="21"/>
        </w:rPr>
        <w:t>Mondeling gegeven antwoorden tijdens de informatiebijeenkomst hebben geen rechtskracht.</w:t>
      </w:r>
      <w:r w:rsidR="00875C19" w:rsidRPr="00397D93">
        <w:rPr>
          <w:rFonts w:ascii="Corbel" w:hAnsi="Corbel" w:cs="Arial"/>
          <w:sz w:val="21"/>
        </w:rPr>
        <w:t xml:space="preserve"> V</w:t>
      </w:r>
      <w:r w:rsidRPr="00397D93">
        <w:rPr>
          <w:rFonts w:ascii="Corbel" w:hAnsi="Corbel" w:cs="Arial"/>
          <w:sz w:val="21"/>
        </w:rPr>
        <w:t>oor het stellen en schriftelijk beantwoord krijgen van procedurele en inhoudelijke vragen zie onderstaande paragraaf 2.5.</w:t>
      </w:r>
    </w:p>
    <w:p w14:paraId="3B8A2B46" w14:textId="5816F8CA" w:rsidR="00C177CF" w:rsidRPr="00397D93" w:rsidRDefault="00C177CF" w:rsidP="00841D55">
      <w:pPr>
        <w:pStyle w:val="Kop2"/>
        <w:tabs>
          <w:tab w:val="num" w:pos="0"/>
        </w:tabs>
        <w:spacing w:line="288" w:lineRule="auto"/>
      </w:pPr>
      <w:bookmarkStart w:id="60" w:name="_Toc104888127"/>
      <w:bookmarkStart w:id="61" w:name="_Toc105500362"/>
      <w:r w:rsidRPr="00397D93">
        <w:t>Nota</w:t>
      </w:r>
      <w:r w:rsidR="00F94187" w:rsidRPr="00397D93">
        <w:t>’s</w:t>
      </w:r>
      <w:r w:rsidRPr="00397D93">
        <w:t xml:space="preserve"> van </w:t>
      </w:r>
      <w:r w:rsidR="00F130E4">
        <w:t>i</w:t>
      </w:r>
      <w:r w:rsidRPr="00397D93">
        <w:t>nlichtingen</w:t>
      </w:r>
      <w:bookmarkEnd w:id="60"/>
      <w:bookmarkEnd w:id="61"/>
    </w:p>
    <w:p w14:paraId="46A86DAC" w14:textId="4DDC62DE" w:rsidR="001A2DC8" w:rsidRPr="00397D93" w:rsidRDefault="001A2DC8" w:rsidP="00841D55">
      <w:pPr>
        <w:spacing w:after="120" w:line="288" w:lineRule="auto"/>
        <w:rPr>
          <w:rFonts w:ascii="Corbel" w:hAnsi="Corbel" w:cs="Arial"/>
          <w:sz w:val="21"/>
        </w:rPr>
      </w:pPr>
      <w:r w:rsidRPr="00397D93">
        <w:rPr>
          <w:rFonts w:ascii="Corbel" w:hAnsi="Corbel" w:cs="Arial"/>
          <w:sz w:val="21"/>
        </w:rPr>
        <w:t xml:space="preserve">Inhoudelijke en procedurele vragen over de aanbesteding en de </w:t>
      </w:r>
      <w:r w:rsidR="0042181D" w:rsidRPr="00397D93">
        <w:rPr>
          <w:rFonts w:ascii="Corbel" w:hAnsi="Corbel" w:cs="Arial"/>
          <w:sz w:val="21"/>
        </w:rPr>
        <w:t>Opdracht</w:t>
      </w:r>
      <w:r w:rsidRPr="00397D93">
        <w:rPr>
          <w:rFonts w:ascii="Corbel" w:hAnsi="Corbel" w:cs="Arial"/>
          <w:sz w:val="21"/>
        </w:rPr>
        <w:t xml:space="preserve"> kunnen uitsluitend via de berichtenmodule van </w:t>
      </w:r>
      <w:proofErr w:type="spellStart"/>
      <w:r w:rsidRPr="00397D93">
        <w:rPr>
          <w:rFonts w:ascii="Corbel" w:hAnsi="Corbel" w:cs="Arial"/>
          <w:sz w:val="21"/>
        </w:rPr>
        <w:t>TenderNed</w:t>
      </w:r>
      <w:proofErr w:type="spellEnd"/>
      <w:r w:rsidR="001A157E">
        <w:rPr>
          <w:rFonts w:ascii="Corbel" w:hAnsi="Corbel" w:cs="Arial"/>
          <w:sz w:val="21"/>
        </w:rPr>
        <w:t xml:space="preserve"> worden gesteld</w:t>
      </w:r>
      <w:r w:rsidR="009C5A26">
        <w:rPr>
          <w:rFonts w:ascii="Corbel" w:hAnsi="Corbel" w:cs="Arial"/>
          <w:sz w:val="21"/>
        </w:rPr>
        <w:t>. Er zijn  twee vragenrondes</w:t>
      </w:r>
      <w:r w:rsidRPr="00397D93">
        <w:rPr>
          <w:rFonts w:ascii="Corbel" w:hAnsi="Corbel" w:cs="Arial"/>
          <w:sz w:val="21"/>
        </w:rPr>
        <w:t>, uiterlijk tot de in de planning genoemde dat</w:t>
      </w:r>
      <w:r w:rsidR="00F94187" w:rsidRPr="00397D93">
        <w:rPr>
          <w:rFonts w:ascii="Corbel" w:hAnsi="Corbel" w:cs="Arial"/>
          <w:sz w:val="21"/>
        </w:rPr>
        <w:t>a</w:t>
      </w:r>
      <w:r w:rsidRPr="00397D93">
        <w:rPr>
          <w:rFonts w:ascii="Corbel" w:hAnsi="Corbel" w:cs="Arial"/>
          <w:sz w:val="21"/>
        </w:rPr>
        <w:t xml:space="preserve"> en tijdstip</w:t>
      </w:r>
      <w:r w:rsidR="00F94187" w:rsidRPr="00397D93">
        <w:rPr>
          <w:rFonts w:ascii="Corbel" w:hAnsi="Corbel" w:cs="Arial"/>
          <w:sz w:val="21"/>
        </w:rPr>
        <w:t>pen</w:t>
      </w:r>
      <w:r w:rsidR="009C5A26">
        <w:rPr>
          <w:rFonts w:ascii="Corbel" w:hAnsi="Corbel" w:cs="Arial"/>
          <w:sz w:val="21"/>
        </w:rPr>
        <w:t xml:space="preserve"> kunnen vragen worden gesteld</w:t>
      </w:r>
      <w:r w:rsidRPr="00397D93">
        <w:rPr>
          <w:rFonts w:ascii="Corbel" w:hAnsi="Corbel" w:cs="Arial"/>
          <w:sz w:val="21"/>
        </w:rPr>
        <w:t xml:space="preserve">. Alle vragen worden geanonimiseerd beantwoord in </w:t>
      </w:r>
      <w:r w:rsidR="00F94187" w:rsidRPr="00397D93">
        <w:rPr>
          <w:rFonts w:ascii="Corbel" w:hAnsi="Corbel" w:cs="Arial"/>
          <w:sz w:val="21"/>
        </w:rPr>
        <w:t xml:space="preserve">twee </w:t>
      </w:r>
      <w:r w:rsidR="00F130E4">
        <w:rPr>
          <w:rFonts w:ascii="Corbel" w:hAnsi="Corbel" w:cs="Arial"/>
          <w:sz w:val="21"/>
        </w:rPr>
        <w:t>n</w:t>
      </w:r>
      <w:r w:rsidRPr="00397D93">
        <w:rPr>
          <w:rFonts w:ascii="Corbel" w:hAnsi="Corbel" w:cs="Arial"/>
          <w:sz w:val="21"/>
        </w:rPr>
        <w:t>ota</w:t>
      </w:r>
      <w:r w:rsidR="00F94187" w:rsidRPr="00397D93">
        <w:rPr>
          <w:rFonts w:ascii="Corbel" w:hAnsi="Corbel" w:cs="Arial"/>
          <w:sz w:val="21"/>
        </w:rPr>
        <w:t>’s</w:t>
      </w:r>
      <w:r w:rsidRPr="00397D93">
        <w:rPr>
          <w:rFonts w:ascii="Corbel" w:hAnsi="Corbel" w:cs="Arial"/>
          <w:sz w:val="21"/>
        </w:rPr>
        <w:t xml:space="preserve"> van </w:t>
      </w:r>
      <w:r w:rsidR="00F130E4">
        <w:rPr>
          <w:rFonts w:ascii="Corbel" w:hAnsi="Corbel" w:cs="Arial"/>
          <w:sz w:val="21"/>
        </w:rPr>
        <w:t>i</w:t>
      </w:r>
      <w:r w:rsidRPr="00397D93">
        <w:rPr>
          <w:rFonts w:ascii="Corbel" w:hAnsi="Corbel" w:cs="Arial"/>
          <w:sz w:val="21"/>
        </w:rPr>
        <w:t xml:space="preserve">nlichtingen die op </w:t>
      </w:r>
      <w:proofErr w:type="spellStart"/>
      <w:r w:rsidRPr="00397D93">
        <w:rPr>
          <w:rFonts w:ascii="Corbel" w:hAnsi="Corbel" w:cs="Arial"/>
          <w:sz w:val="21"/>
        </w:rPr>
        <w:t>TenderNed</w:t>
      </w:r>
      <w:proofErr w:type="spellEnd"/>
      <w:r w:rsidRPr="00397D93">
        <w:rPr>
          <w:rFonts w:ascii="Corbel" w:hAnsi="Corbel" w:cs="Arial"/>
          <w:sz w:val="21"/>
        </w:rPr>
        <w:t xml:space="preserve"> word</w:t>
      </w:r>
      <w:r w:rsidR="009C5A26">
        <w:rPr>
          <w:rFonts w:ascii="Corbel" w:hAnsi="Corbel" w:cs="Arial"/>
          <w:sz w:val="21"/>
        </w:rPr>
        <w:t xml:space="preserve">en </w:t>
      </w:r>
      <w:r w:rsidRPr="00397D93">
        <w:rPr>
          <w:rFonts w:ascii="Corbel" w:hAnsi="Corbel" w:cs="Arial"/>
          <w:sz w:val="21"/>
        </w:rPr>
        <w:t xml:space="preserve">gepubliceerd. </w:t>
      </w:r>
      <w:r w:rsidR="009C5A26">
        <w:rPr>
          <w:rFonts w:ascii="Corbel" w:hAnsi="Corbel" w:cs="Arial"/>
          <w:sz w:val="21"/>
        </w:rPr>
        <w:t>V</w:t>
      </w:r>
      <w:r w:rsidR="009C5A26" w:rsidRPr="00397D93">
        <w:rPr>
          <w:rFonts w:ascii="Corbel" w:hAnsi="Corbel" w:cs="Arial"/>
          <w:sz w:val="21"/>
        </w:rPr>
        <w:t xml:space="preserve">ragen voor </w:t>
      </w:r>
      <w:r w:rsidR="009C5A26">
        <w:rPr>
          <w:rFonts w:ascii="Corbel" w:hAnsi="Corbel" w:cs="Arial"/>
          <w:sz w:val="21"/>
        </w:rPr>
        <w:t xml:space="preserve">de </w:t>
      </w:r>
      <w:r w:rsidR="009C5A26" w:rsidRPr="00397D93">
        <w:rPr>
          <w:rFonts w:ascii="Corbel" w:hAnsi="Corbel" w:cs="Arial"/>
          <w:sz w:val="21"/>
        </w:rPr>
        <w:t xml:space="preserve">eerste </w:t>
      </w:r>
      <w:r w:rsidR="009C5A26">
        <w:rPr>
          <w:rFonts w:ascii="Corbel" w:hAnsi="Corbel" w:cs="Arial"/>
          <w:sz w:val="21"/>
        </w:rPr>
        <w:t>n</w:t>
      </w:r>
      <w:r w:rsidR="009C5A26" w:rsidRPr="00397D93">
        <w:rPr>
          <w:rFonts w:ascii="Corbel" w:hAnsi="Corbel" w:cs="Arial"/>
          <w:sz w:val="21"/>
        </w:rPr>
        <w:t xml:space="preserve">ota van </w:t>
      </w:r>
      <w:r w:rsidR="009C5A26">
        <w:rPr>
          <w:rFonts w:ascii="Corbel" w:hAnsi="Corbel" w:cs="Arial"/>
          <w:sz w:val="21"/>
        </w:rPr>
        <w:t>i</w:t>
      </w:r>
      <w:r w:rsidR="009C5A26" w:rsidRPr="00397D93">
        <w:rPr>
          <w:rFonts w:ascii="Corbel" w:hAnsi="Corbel" w:cs="Arial"/>
          <w:sz w:val="21"/>
        </w:rPr>
        <w:t>nlichtingen kunnen tot 3 juli 16:00 uur worden gesteld</w:t>
      </w:r>
      <w:r w:rsidR="009C5A26">
        <w:rPr>
          <w:rFonts w:ascii="Corbel" w:hAnsi="Corbel" w:cs="Arial"/>
          <w:sz w:val="21"/>
        </w:rPr>
        <w:t xml:space="preserve">, de </w:t>
      </w:r>
      <w:r w:rsidR="00F130E4">
        <w:rPr>
          <w:rFonts w:ascii="Corbel" w:hAnsi="Corbel" w:cs="Arial"/>
          <w:sz w:val="21"/>
        </w:rPr>
        <w:t>n</w:t>
      </w:r>
      <w:r w:rsidRPr="00397D93">
        <w:rPr>
          <w:rFonts w:ascii="Corbel" w:hAnsi="Corbel" w:cs="Arial"/>
          <w:sz w:val="21"/>
        </w:rPr>
        <w:t xml:space="preserve">ota van </w:t>
      </w:r>
      <w:r w:rsidR="00F130E4">
        <w:rPr>
          <w:rFonts w:ascii="Corbel" w:hAnsi="Corbel" w:cs="Arial"/>
          <w:sz w:val="21"/>
        </w:rPr>
        <w:t>i</w:t>
      </w:r>
      <w:r w:rsidRPr="00397D93">
        <w:rPr>
          <w:rFonts w:ascii="Corbel" w:hAnsi="Corbel" w:cs="Arial"/>
          <w:sz w:val="21"/>
        </w:rPr>
        <w:t>nlichtingen wordt</w:t>
      </w:r>
      <w:r w:rsidR="00F94187" w:rsidRPr="00397D93">
        <w:rPr>
          <w:rFonts w:ascii="Corbel" w:hAnsi="Corbel" w:cs="Arial"/>
          <w:sz w:val="21"/>
        </w:rPr>
        <w:t xml:space="preserve"> </w:t>
      </w:r>
      <w:r w:rsidR="00865DB1" w:rsidRPr="00397D93">
        <w:rPr>
          <w:rFonts w:ascii="Corbel" w:hAnsi="Corbel" w:cs="Arial"/>
          <w:sz w:val="21"/>
        </w:rPr>
        <w:t xml:space="preserve">14 juli </w:t>
      </w:r>
      <w:r w:rsidR="009C5A26">
        <w:rPr>
          <w:rFonts w:ascii="Corbel" w:hAnsi="Corbel" w:cs="Arial"/>
          <w:sz w:val="21"/>
        </w:rPr>
        <w:t xml:space="preserve">op </w:t>
      </w:r>
      <w:proofErr w:type="spellStart"/>
      <w:r w:rsidR="009C5A26" w:rsidRPr="00397D93">
        <w:rPr>
          <w:rFonts w:ascii="Corbel" w:hAnsi="Corbel" w:cs="Arial"/>
          <w:sz w:val="21"/>
        </w:rPr>
        <w:t>TenderNed</w:t>
      </w:r>
      <w:proofErr w:type="spellEnd"/>
      <w:r w:rsidR="009C5A26" w:rsidRPr="00397D93">
        <w:rPr>
          <w:rFonts w:ascii="Corbel" w:hAnsi="Corbel" w:cs="Arial"/>
          <w:sz w:val="21"/>
        </w:rPr>
        <w:t xml:space="preserve"> gepubliceerd</w:t>
      </w:r>
      <w:r w:rsidR="00865DB1" w:rsidRPr="00397D93">
        <w:rPr>
          <w:rFonts w:ascii="Corbel" w:hAnsi="Corbel" w:cs="Arial"/>
          <w:sz w:val="21"/>
        </w:rPr>
        <w:t>.</w:t>
      </w:r>
      <w:r w:rsidR="009C5A26">
        <w:rPr>
          <w:rFonts w:ascii="Corbel" w:hAnsi="Corbel" w:cs="Arial"/>
          <w:sz w:val="21"/>
        </w:rPr>
        <w:t xml:space="preserve"> V</w:t>
      </w:r>
      <w:r w:rsidR="009C5A26" w:rsidRPr="00397D93">
        <w:rPr>
          <w:rFonts w:ascii="Corbel" w:hAnsi="Corbel" w:cs="Arial"/>
          <w:sz w:val="21"/>
        </w:rPr>
        <w:t xml:space="preserve">ragen voor de tweede </w:t>
      </w:r>
      <w:r w:rsidR="009C5A26">
        <w:rPr>
          <w:rFonts w:ascii="Corbel" w:hAnsi="Corbel" w:cs="Arial"/>
          <w:sz w:val="21"/>
        </w:rPr>
        <w:t>n</w:t>
      </w:r>
      <w:r w:rsidR="009C5A26" w:rsidRPr="00397D93">
        <w:rPr>
          <w:rFonts w:ascii="Corbel" w:hAnsi="Corbel" w:cs="Arial"/>
          <w:sz w:val="21"/>
        </w:rPr>
        <w:t xml:space="preserve">ota van </w:t>
      </w:r>
      <w:r w:rsidR="009C5A26">
        <w:rPr>
          <w:rFonts w:ascii="Corbel" w:hAnsi="Corbel" w:cs="Arial"/>
          <w:sz w:val="21"/>
        </w:rPr>
        <w:t>i</w:t>
      </w:r>
      <w:r w:rsidR="009C5A26" w:rsidRPr="00397D93">
        <w:rPr>
          <w:rFonts w:ascii="Corbel" w:hAnsi="Corbel" w:cs="Arial"/>
          <w:sz w:val="21"/>
        </w:rPr>
        <w:t>nlichtingen kunnen tot 8 augustus worden gesteld</w:t>
      </w:r>
      <w:r w:rsidR="009C5A26">
        <w:rPr>
          <w:rFonts w:ascii="Corbel" w:hAnsi="Corbel" w:cs="Arial"/>
          <w:sz w:val="21"/>
        </w:rPr>
        <w:t>, d</w:t>
      </w:r>
      <w:r w:rsidR="00F94187" w:rsidRPr="00397D93">
        <w:rPr>
          <w:rFonts w:ascii="Corbel" w:hAnsi="Corbel" w:cs="Arial"/>
          <w:sz w:val="21"/>
        </w:rPr>
        <w:t>e</w:t>
      </w:r>
      <w:r w:rsidR="009C5A26">
        <w:rPr>
          <w:rFonts w:ascii="Corbel" w:hAnsi="Corbel" w:cs="Arial"/>
          <w:sz w:val="21"/>
        </w:rPr>
        <w:t xml:space="preserve"> nota van inlichtingen </w:t>
      </w:r>
      <w:r w:rsidR="00865DB1" w:rsidRPr="00397D93">
        <w:rPr>
          <w:rFonts w:ascii="Corbel" w:hAnsi="Corbel" w:cs="Arial"/>
          <w:sz w:val="21"/>
        </w:rPr>
        <w:t xml:space="preserve">wordt </w:t>
      </w:r>
      <w:r w:rsidRPr="00397D93">
        <w:rPr>
          <w:rFonts w:ascii="Corbel" w:hAnsi="Corbel" w:cs="Arial"/>
          <w:sz w:val="21"/>
        </w:rPr>
        <w:t xml:space="preserve">uiterlijk tien (10) kalenderdagen voor de sluitingsdatum van </w:t>
      </w:r>
      <w:r w:rsidR="009C5A26">
        <w:rPr>
          <w:rFonts w:ascii="Corbel" w:hAnsi="Corbel" w:cs="Arial"/>
          <w:sz w:val="21"/>
        </w:rPr>
        <w:t xml:space="preserve">de </w:t>
      </w:r>
      <w:r w:rsidRPr="00397D93">
        <w:rPr>
          <w:rFonts w:ascii="Corbel" w:hAnsi="Corbel" w:cs="Arial"/>
          <w:sz w:val="21"/>
        </w:rPr>
        <w:t xml:space="preserve">inschrijving op </w:t>
      </w:r>
      <w:r w:rsidR="00865DB1" w:rsidRPr="00397D93">
        <w:rPr>
          <w:rFonts w:ascii="Corbel" w:hAnsi="Corbel" w:cs="Arial"/>
          <w:sz w:val="21"/>
        </w:rPr>
        <w:t xml:space="preserve">13 augustus via </w:t>
      </w:r>
      <w:proofErr w:type="spellStart"/>
      <w:r w:rsidRPr="00397D93">
        <w:rPr>
          <w:rFonts w:ascii="Corbel" w:hAnsi="Corbel" w:cs="Arial"/>
          <w:sz w:val="21"/>
        </w:rPr>
        <w:t>TenderNed</w:t>
      </w:r>
      <w:proofErr w:type="spellEnd"/>
      <w:r w:rsidRPr="00397D93">
        <w:rPr>
          <w:rFonts w:ascii="Corbel" w:hAnsi="Corbel" w:cs="Arial"/>
          <w:sz w:val="21"/>
        </w:rPr>
        <w:t xml:space="preserve"> gepubliceerd.</w:t>
      </w:r>
      <w:r w:rsidR="00865DB1" w:rsidRPr="00397D93">
        <w:rPr>
          <w:rFonts w:ascii="Corbel" w:hAnsi="Corbel" w:cs="Arial"/>
          <w:sz w:val="21"/>
        </w:rPr>
        <w:br/>
        <w:t>A</w:t>
      </w:r>
      <w:r w:rsidRPr="00397D93">
        <w:rPr>
          <w:rFonts w:ascii="Corbel" w:hAnsi="Corbel" w:cs="Arial"/>
          <w:sz w:val="21"/>
        </w:rPr>
        <w:t xml:space="preserve">anbieders worden geacht van de inhoud van de </w:t>
      </w:r>
      <w:r w:rsidR="00F130E4">
        <w:rPr>
          <w:rFonts w:ascii="Corbel" w:hAnsi="Corbel" w:cs="Arial"/>
          <w:sz w:val="21"/>
        </w:rPr>
        <w:t>n</w:t>
      </w:r>
      <w:r w:rsidRPr="00397D93">
        <w:rPr>
          <w:rFonts w:ascii="Corbel" w:hAnsi="Corbel" w:cs="Arial"/>
          <w:sz w:val="21"/>
        </w:rPr>
        <w:t>ota</w:t>
      </w:r>
      <w:r w:rsidR="00865DB1" w:rsidRPr="00397D93">
        <w:rPr>
          <w:rFonts w:ascii="Corbel" w:hAnsi="Corbel" w:cs="Arial"/>
          <w:sz w:val="21"/>
        </w:rPr>
        <w:t>’s</w:t>
      </w:r>
      <w:r w:rsidRPr="00397D93">
        <w:rPr>
          <w:rFonts w:ascii="Corbel" w:hAnsi="Corbel" w:cs="Arial"/>
          <w:sz w:val="21"/>
        </w:rPr>
        <w:t xml:space="preserve"> van inlichtingen kennis te nemen.</w:t>
      </w:r>
    </w:p>
    <w:p w14:paraId="4684374D" w14:textId="534DF4B7" w:rsidR="001A2DC8" w:rsidRPr="00397D93" w:rsidRDefault="001A2DC8" w:rsidP="00841D55">
      <w:pPr>
        <w:spacing w:after="120" w:line="288" w:lineRule="auto"/>
        <w:rPr>
          <w:rFonts w:ascii="Corbel" w:hAnsi="Corbel" w:cs="Arial"/>
          <w:sz w:val="21"/>
        </w:rPr>
      </w:pPr>
      <w:r w:rsidRPr="00397D93">
        <w:rPr>
          <w:rFonts w:ascii="Corbel" w:hAnsi="Corbel" w:cs="Arial"/>
          <w:sz w:val="21"/>
        </w:rPr>
        <w:t xml:space="preserve">Naast het stellen van vragen en/of het doen van suggesties over de </w:t>
      </w:r>
      <w:r w:rsidR="0042181D" w:rsidRPr="00397D93">
        <w:rPr>
          <w:rFonts w:ascii="Corbel" w:hAnsi="Corbel" w:cs="Arial"/>
          <w:sz w:val="21"/>
        </w:rPr>
        <w:t>Opdracht</w:t>
      </w:r>
      <w:r w:rsidRPr="00397D93">
        <w:rPr>
          <w:rFonts w:ascii="Corbel" w:hAnsi="Corbel" w:cs="Arial"/>
          <w:sz w:val="21"/>
        </w:rPr>
        <w:t xml:space="preserve"> kunnen gemotiveerde tekstvoorstellen voor wijziging in de concept Overeenkomst (Bijlage 1)</w:t>
      </w:r>
      <w:r w:rsidR="009A6F88" w:rsidRPr="00397D93">
        <w:rPr>
          <w:rFonts w:ascii="Corbel" w:hAnsi="Corbel" w:cs="Arial"/>
          <w:sz w:val="21"/>
        </w:rPr>
        <w:t xml:space="preserve"> en </w:t>
      </w:r>
      <w:r w:rsidRPr="00397D93">
        <w:rPr>
          <w:rFonts w:ascii="Corbel" w:hAnsi="Corbel" w:cs="Arial"/>
          <w:sz w:val="21"/>
        </w:rPr>
        <w:t xml:space="preserve">het Concept Dossier Financiële Afspraken (Bijlage </w:t>
      </w:r>
      <w:r w:rsidR="006F2A39">
        <w:rPr>
          <w:rFonts w:ascii="Corbel" w:hAnsi="Corbel" w:cs="Arial"/>
          <w:sz w:val="21"/>
        </w:rPr>
        <w:t>5</w:t>
      </w:r>
      <w:r w:rsidRPr="00397D93">
        <w:rPr>
          <w:rFonts w:ascii="Corbel" w:hAnsi="Corbel" w:cs="Arial"/>
          <w:sz w:val="21"/>
        </w:rPr>
        <w:t xml:space="preserve">) in </w:t>
      </w:r>
      <w:r w:rsidR="00865DB1" w:rsidRPr="00397D93">
        <w:rPr>
          <w:rFonts w:ascii="Corbel" w:hAnsi="Corbel" w:cs="Arial"/>
          <w:sz w:val="21"/>
        </w:rPr>
        <w:t>bei</w:t>
      </w:r>
      <w:r w:rsidRPr="00397D93">
        <w:rPr>
          <w:rFonts w:ascii="Corbel" w:hAnsi="Corbel" w:cs="Arial"/>
          <w:sz w:val="21"/>
        </w:rPr>
        <w:t>de vragenronde</w:t>
      </w:r>
      <w:r w:rsidR="00865DB1" w:rsidRPr="00397D93">
        <w:rPr>
          <w:rFonts w:ascii="Corbel" w:hAnsi="Corbel" w:cs="Arial"/>
          <w:sz w:val="21"/>
        </w:rPr>
        <w:t>s</w:t>
      </w:r>
      <w:r w:rsidRPr="00397D93">
        <w:rPr>
          <w:rFonts w:ascii="Corbel" w:hAnsi="Corbel" w:cs="Arial"/>
          <w:sz w:val="21"/>
        </w:rPr>
        <w:t xml:space="preserve"> worden ingediend. De Gemeente behoudt zich het recht voor om tekstvoorstellen al dan niet aangepast over te nemen. Voor de verwerkersovereenkomst (Bijlage 3) is dit niet van toepassing.</w:t>
      </w:r>
    </w:p>
    <w:p w14:paraId="594A5A51" w14:textId="24D94C81" w:rsidR="001A2DC8" w:rsidRPr="00397D93" w:rsidRDefault="001A2DC8" w:rsidP="00841D55">
      <w:pPr>
        <w:spacing w:after="120" w:line="288" w:lineRule="auto"/>
        <w:rPr>
          <w:rFonts w:ascii="Corbel" w:hAnsi="Corbel"/>
          <w:sz w:val="21"/>
        </w:rPr>
      </w:pPr>
      <w:r w:rsidRPr="00397D93">
        <w:rPr>
          <w:rFonts w:ascii="Corbel" w:hAnsi="Corbel"/>
          <w:sz w:val="21"/>
        </w:rPr>
        <w:lastRenderedPageBreak/>
        <w:t xml:space="preserve">Inschrijver conformeert zich bij inschrijving onvoorwaardelijk en zonder voorbehoud aan de bij de laatste </w:t>
      </w:r>
      <w:r w:rsidR="00F130E4">
        <w:rPr>
          <w:rFonts w:ascii="Corbel" w:hAnsi="Corbel"/>
          <w:sz w:val="21"/>
        </w:rPr>
        <w:t>n</w:t>
      </w:r>
      <w:r w:rsidRPr="00397D93">
        <w:rPr>
          <w:rFonts w:ascii="Corbel" w:hAnsi="Corbel"/>
          <w:sz w:val="21"/>
        </w:rPr>
        <w:t xml:space="preserve">ota van </w:t>
      </w:r>
      <w:r w:rsidR="00F130E4">
        <w:rPr>
          <w:rFonts w:ascii="Corbel" w:hAnsi="Corbel"/>
          <w:sz w:val="21"/>
        </w:rPr>
        <w:t>i</w:t>
      </w:r>
      <w:r w:rsidRPr="00397D93">
        <w:rPr>
          <w:rFonts w:ascii="Corbel" w:hAnsi="Corbel"/>
          <w:sz w:val="21"/>
        </w:rPr>
        <w:t xml:space="preserve">nlichtingen gevoegde definitieve Overeenkomst </w:t>
      </w:r>
      <w:r w:rsidR="009A6F88" w:rsidRPr="00397D93">
        <w:rPr>
          <w:rFonts w:ascii="Corbel" w:hAnsi="Corbel"/>
          <w:sz w:val="21"/>
        </w:rPr>
        <w:t xml:space="preserve">met </w:t>
      </w:r>
      <w:r w:rsidRPr="00397D93">
        <w:rPr>
          <w:rFonts w:ascii="Corbel" w:hAnsi="Corbel"/>
          <w:sz w:val="21"/>
        </w:rPr>
        <w:t xml:space="preserve">de bijbehorende </w:t>
      </w:r>
      <w:r w:rsidR="00A72C07" w:rsidRPr="00397D93">
        <w:rPr>
          <w:rFonts w:ascii="Corbel" w:hAnsi="Corbel"/>
          <w:sz w:val="21"/>
        </w:rPr>
        <w:t>Bijlage</w:t>
      </w:r>
      <w:r w:rsidRPr="00397D93">
        <w:rPr>
          <w:rFonts w:ascii="Corbel" w:hAnsi="Corbel"/>
          <w:sz w:val="21"/>
        </w:rPr>
        <w:t>n</w:t>
      </w:r>
      <w:r w:rsidR="009A6F88" w:rsidRPr="00397D93">
        <w:rPr>
          <w:rFonts w:ascii="Corbel" w:hAnsi="Corbel"/>
          <w:sz w:val="21"/>
        </w:rPr>
        <w:t xml:space="preserve"> en </w:t>
      </w:r>
      <w:r w:rsidRPr="00397D93">
        <w:rPr>
          <w:rFonts w:ascii="Corbel" w:hAnsi="Corbel"/>
          <w:sz w:val="21"/>
        </w:rPr>
        <w:t xml:space="preserve">het definitieve </w:t>
      </w:r>
      <w:r w:rsidRPr="00397D93">
        <w:rPr>
          <w:rFonts w:ascii="Corbel" w:hAnsi="Corbel" w:cs="Arial"/>
          <w:sz w:val="21"/>
        </w:rPr>
        <w:t>Dossier Financiële Afspraken</w:t>
      </w:r>
      <w:r w:rsidRPr="00397D93">
        <w:rPr>
          <w:rFonts w:ascii="Corbel" w:hAnsi="Corbel"/>
          <w:sz w:val="21"/>
        </w:rPr>
        <w:t>.</w:t>
      </w:r>
    </w:p>
    <w:p w14:paraId="1477AAFF" w14:textId="77777777" w:rsidR="001A2DC8" w:rsidRPr="00397D93" w:rsidRDefault="001A2DC8" w:rsidP="00841D55">
      <w:pPr>
        <w:spacing w:after="60" w:line="288" w:lineRule="auto"/>
        <w:rPr>
          <w:rFonts w:ascii="Corbel" w:hAnsi="Corbel"/>
          <w:b/>
          <w:bCs/>
          <w:sz w:val="21"/>
        </w:rPr>
      </w:pPr>
      <w:bookmarkStart w:id="62" w:name="_Toc20998924"/>
      <w:r w:rsidRPr="00397D93">
        <w:rPr>
          <w:rFonts w:ascii="Corbel" w:hAnsi="Corbel"/>
          <w:b/>
          <w:bCs/>
          <w:sz w:val="21"/>
        </w:rPr>
        <w:t>Individuele vragen</w:t>
      </w:r>
      <w:bookmarkEnd w:id="62"/>
    </w:p>
    <w:p w14:paraId="4DE7BCBF" w14:textId="669BC8F7" w:rsidR="001A2DC8" w:rsidRPr="00397D93" w:rsidRDefault="001A2DC8" w:rsidP="00841D55">
      <w:pPr>
        <w:spacing w:after="120" w:line="288" w:lineRule="auto"/>
        <w:rPr>
          <w:rFonts w:ascii="Corbel" w:hAnsi="Corbel" w:cs="Arial"/>
          <w:sz w:val="21"/>
        </w:rPr>
      </w:pPr>
      <w:r w:rsidRPr="00397D93">
        <w:rPr>
          <w:rFonts w:ascii="Corbel" w:hAnsi="Corbel" w:cs="Arial"/>
          <w:sz w:val="21"/>
        </w:rPr>
        <w:t xml:space="preserve">In het geval van een beroep op artikel 2.53 lid 3 </w:t>
      </w:r>
      <w:proofErr w:type="spellStart"/>
      <w:r w:rsidRPr="00397D93">
        <w:rPr>
          <w:rFonts w:ascii="Corbel" w:hAnsi="Corbel" w:cs="Arial"/>
          <w:sz w:val="21"/>
        </w:rPr>
        <w:t>Aw</w:t>
      </w:r>
      <w:proofErr w:type="spellEnd"/>
      <w:r w:rsidRPr="00397D93">
        <w:rPr>
          <w:rFonts w:ascii="Corbel" w:hAnsi="Corbel" w:cs="Arial"/>
          <w:sz w:val="21"/>
        </w:rPr>
        <w:t xml:space="preserve"> 2012 is het toegestaan een individuele vraag te stellen. Vragensteller dient een dergelijk beroep duidelijk aan te geven. Indien de vraag, naar het oordeel van de Gemeente, geen bedrijfseconomisch belang kent dat de individuele beantwoording van de vraag rechtvaardigt wordt deze niet beantwoord, tenzij vragensteller alsnog toestemming verleent de vraag op te nemen in de </w:t>
      </w:r>
      <w:r w:rsidR="00F130E4">
        <w:rPr>
          <w:rFonts w:ascii="Corbel" w:hAnsi="Corbel" w:cs="Arial"/>
          <w:sz w:val="21"/>
        </w:rPr>
        <w:t>n</w:t>
      </w:r>
      <w:r w:rsidRPr="00397D93">
        <w:rPr>
          <w:rFonts w:ascii="Corbel" w:hAnsi="Corbel" w:cs="Arial"/>
          <w:sz w:val="21"/>
        </w:rPr>
        <w:t xml:space="preserve">ota van </w:t>
      </w:r>
      <w:r w:rsidR="00F130E4">
        <w:rPr>
          <w:rFonts w:ascii="Corbel" w:hAnsi="Corbel" w:cs="Arial"/>
          <w:sz w:val="21"/>
        </w:rPr>
        <w:t>i</w:t>
      </w:r>
      <w:r w:rsidRPr="00397D93">
        <w:rPr>
          <w:rFonts w:ascii="Corbel" w:hAnsi="Corbel" w:cs="Arial"/>
          <w:sz w:val="21"/>
        </w:rPr>
        <w:t xml:space="preserve">nlichtingen. </w:t>
      </w:r>
    </w:p>
    <w:p w14:paraId="7F2E7AEA" w14:textId="12A6A6E7" w:rsidR="008F40F0" w:rsidRPr="00397D93" w:rsidRDefault="001A2DC8" w:rsidP="00841D55">
      <w:pPr>
        <w:spacing w:after="120" w:line="288" w:lineRule="auto"/>
        <w:rPr>
          <w:rFonts w:ascii="Corbel" w:hAnsi="Corbel" w:cs="Arial"/>
          <w:sz w:val="21"/>
        </w:rPr>
      </w:pPr>
      <w:r w:rsidRPr="00397D93">
        <w:rPr>
          <w:rFonts w:ascii="Corbel" w:hAnsi="Corbel" w:cs="Arial"/>
          <w:sz w:val="21"/>
        </w:rPr>
        <w:t xml:space="preserve">Het antwoord op een individuele vraag wordt via </w:t>
      </w:r>
      <w:proofErr w:type="spellStart"/>
      <w:r w:rsidRPr="00397D93">
        <w:rPr>
          <w:rFonts w:ascii="Corbel" w:hAnsi="Corbel" w:cs="Arial"/>
          <w:sz w:val="21"/>
        </w:rPr>
        <w:t>TenderNed</w:t>
      </w:r>
      <w:proofErr w:type="spellEnd"/>
      <w:r w:rsidRPr="00397D93">
        <w:rPr>
          <w:rFonts w:ascii="Corbel" w:hAnsi="Corbel" w:cs="Arial"/>
          <w:sz w:val="21"/>
        </w:rPr>
        <w:t xml:space="preserve"> aan de vragensteller verzonden en heeft dezelfde (juridische) status als een </w:t>
      </w:r>
      <w:r w:rsidR="00F130E4">
        <w:rPr>
          <w:rFonts w:ascii="Corbel" w:hAnsi="Corbel" w:cs="Arial"/>
          <w:sz w:val="21"/>
        </w:rPr>
        <w:t>n</w:t>
      </w:r>
      <w:r w:rsidRPr="00397D93">
        <w:rPr>
          <w:rFonts w:ascii="Corbel" w:hAnsi="Corbel" w:cs="Arial"/>
          <w:sz w:val="21"/>
        </w:rPr>
        <w:t xml:space="preserve">ota van </w:t>
      </w:r>
      <w:r w:rsidR="00F130E4">
        <w:rPr>
          <w:rFonts w:ascii="Corbel" w:hAnsi="Corbel" w:cs="Arial"/>
          <w:sz w:val="21"/>
        </w:rPr>
        <w:t>i</w:t>
      </w:r>
      <w:r w:rsidRPr="00397D93">
        <w:rPr>
          <w:rFonts w:ascii="Corbel" w:hAnsi="Corbel" w:cs="Arial"/>
          <w:sz w:val="21"/>
        </w:rPr>
        <w:t>nlichtingen.</w:t>
      </w:r>
    </w:p>
    <w:p w14:paraId="45C27702" w14:textId="2ABBAEC9" w:rsidR="00C177CF" w:rsidRPr="00397D93" w:rsidRDefault="00C177CF" w:rsidP="00841D55">
      <w:pPr>
        <w:pStyle w:val="Kop2"/>
        <w:tabs>
          <w:tab w:val="num" w:pos="0"/>
        </w:tabs>
        <w:spacing w:before="120" w:after="120" w:line="288" w:lineRule="auto"/>
        <w:ind w:left="578" w:hanging="578"/>
      </w:pPr>
      <w:bookmarkStart w:id="63" w:name="_Toc104888128"/>
      <w:bookmarkStart w:id="64" w:name="_Toc105500363"/>
      <w:r w:rsidRPr="00397D93">
        <w:t>Recht</w:t>
      </w:r>
      <w:r w:rsidR="00EE34D5" w:rsidRPr="00397D93">
        <w:t>s</w:t>
      </w:r>
      <w:r w:rsidRPr="00397D93">
        <w:t>bescherming</w:t>
      </w:r>
      <w:bookmarkEnd w:id="63"/>
      <w:bookmarkEnd w:id="64"/>
    </w:p>
    <w:p w14:paraId="505C733F" w14:textId="2D83B01B" w:rsidR="00C177CF" w:rsidRPr="00397D93" w:rsidRDefault="00C177CF" w:rsidP="00E67E4F">
      <w:pPr>
        <w:pStyle w:val="Kop3"/>
        <w:numPr>
          <w:ilvl w:val="2"/>
          <w:numId w:val="3"/>
        </w:numPr>
        <w:tabs>
          <w:tab w:val="clear" w:pos="1440"/>
        </w:tabs>
        <w:spacing w:line="288" w:lineRule="auto"/>
        <w:ind w:left="709" w:hanging="709"/>
      </w:pPr>
      <w:bookmarkStart w:id="65" w:name="_Toc104888129"/>
      <w:bookmarkStart w:id="66" w:name="_Toc105500364"/>
      <w:r w:rsidRPr="00397D93">
        <w:t>Opmerkingen, suggesties of klachten</w:t>
      </w:r>
      <w:bookmarkEnd w:id="65"/>
      <w:bookmarkEnd w:id="66"/>
    </w:p>
    <w:p w14:paraId="18AF995A" w14:textId="756F7D79" w:rsidR="0051391A" w:rsidRPr="00397D93" w:rsidRDefault="00C177CF" w:rsidP="00841D55">
      <w:pPr>
        <w:spacing w:after="120" w:line="288" w:lineRule="auto"/>
        <w:rPr>
          <w:rFonts w:ascii="Corbel" w:hAnsi="Corbel"/>
          <w:sz w:val="21"/>
        </w:rPr>
      </w:pPr>
      <w:r w:rsidRPr="00397D93">
        <w:rPr>
          <w:rFonts w:ascii="Corbel" w:hAnsi="Corbel"/>
          <w:sz w:val="21"/>
        </w:rPr>
        <w:t xml:space="preserve">Indien </w:t>
      </w:r>
      <w:r w:rsidR="00CF742A" w:rsidRPr="00397D93">
        <w:rPr>
          <w:rFonts w:ascii="Corbel" w:hAnsi="Corbel"/>
          <w:sz w:val="21"/>
        </w:rPr>
        <w:t>Ondernemer</w:t>
      </w:r>
      <w:r w:rsidRPr="00397D93">
        <w:rPr>
          <w:rFonts w:ascii="Corbel" w:hAnsi="Corbel"/>
          <w:sz w:val="21"/>
        </w:rPr>
        <w:t xml:space="preserve"> opmerkingen, suggesties of klachten met betrekking tot de aanbesteding heeft, dient hij deze in bij de Contactpersoon. </w:t>
      </w:r>
      <w:r w:rsidR="00CF742A" w:rsidRPr="00397D93">
        <w:rPr>
          <w:rFonts w:ascii="Corbel" w:hAnsi="Corbel"/>
          <w:sz w:val="21"/>
        </w:rPr>
        <w:t>Ondernemer</w:t>
      </w:r>
      <w:r w:rsidRPr="00397D93">
        <w:rPr>
          <w:rFonts w:ascii="Corbel" w:hAnsi="Corbel"/>
          <w:sz w:val="21"/>
        </w:rPr>
        <w:t xml:space="preserve"> wijst een vaste contactpersoon namens de </w:t>
      </w:r>
      <w:r w:rsidR="00CF742A" w:rsidRPr="00397D93">
        <w:rPr>
          <w:rFonts w:ascii="Corbel" w:hAnsi="Corbel"/>
          <w:sz w:val="21"/>
        </w:rPr>
        <w:t>Ondernemer</w:t>
      </w:r>
      <w:r w:rsidRPr="00397D93">
        <w:rPr>
          <w:rFonts w:ascii="Corbel" w:hAnsi="Corbel"/>
          <w:sz w:val="21"/>
        </w:rPr>
        <w:t xml:space="preserve"> aan. Het indienen van opmerkingen, suggesties of klachten heeft geen opschortende werking ten aanzien van deze aanbesteding.</w:t>
      </w:r>
      <w:r w:rsidR="00EE500F" w:rsidRPr="00397D93">
        <w:rPr>
          <w:rFonts w:ascii="Corbel" w:hAnsi="Corbel"/>
          <w:sz w:val="21"/>
        </w:rPr>
        <w:t xml:space="preserve"> </w:t>
      </w:r>
    </w:p>
    <w:p w14:paraId="15E7D82A" w14:textId="0AFB7C42" w:rsidR="00C177CF" w:rsidRPr="00397D93" w:rsidRDefault="00C177CF" w:rsidP="00E67E4F">
      <w:pPr>
        <w:pStyle w:val="Kop3"/>
        <w:numPr>
          <w:ilvl w:val="2"/>
          <w:numId w:val="3"/>
        </w:numPr>
        <w:tabs>
          <w:tab w:val="clear" w:pos="1440"/>
        </w:tabs>
        <w:spacing w:line="288" w:lineRule="auto"/>
        <w:ind w:left="709" w:hanging="709"/>
      </w:pPr>
      <w:bookmarkStart w:id="67" w:name="_Toc104888130"/>
      <w:bookmarkStart w:id="68" w:name="_Toc105500365"/>
      <w:r w:rsidRPr="00397D93">
        <w:t>Tegenstrijdigheden</w:t>
      </w:r>
      <w:r w:rsidR="00161105" w:rsidRPr="00397D93">
        <w:t xml:space="preserve"> en/of onvolkomenheden</w:t>
      </w:r>
      <w:bookmarkEnd w:id="67"/>
      <w:bookmarkEnd w:id="68"/>
    </w:p>
    <w:p w14:paraId="2793573B" w14:textId="09953926" w:rsidR="00C177CF" w:rsidRPr="00397D93" w:rsidRDefault="00200563" w:rsidP="00841D55">
      <w:pPr>
        <w:spacing w:after="120" w:line="288" w:lineRule="auto"/>
        <w:rPr>
          <w:rFonts w:ascii="Corbel" w:hAnsi="Corbel"/>
          <w:sz w:val="21"/>
        </w:rPr>
      </w:pPr>
      <w:r w:rsidRPr="00397D93">
        <w:rPr>
          <w:rFonts w:ascii="Corbel" w:hAnsi="Corbel"/>
          <w:sz w:val="21"/>
        </w:rPr>
        <w:t xml:space="preserve">De Gemeente heeft de aanbestedingsstukken met zorg opgesteld. Mocht de Ondernemer desondanks tegenstrijdigheden en/of onvolkomenheden tegenkomen, dan dient de Ondernemer de Contactpersoon hiervan zo spoedig mogelijk – in ieder geval voor het moment van inschrijving - per e-mail op de hoogte te stellen </w:t>
      </w:r>
      <w:r w:rsidRPr="00397D93">
        <w:rPr>
          <w:rFonts w:ascii="Corbel" w:hAnsi="Corbel"/>
          <w:sz w:val="21"/>
          <w:u w:val="single"/>
        </w:rPr>
        <w:t>op straffe van rechtsverwerking</w:t>
      </w:r>
      <w:r w:rsidRPr="00397D93">
        <w:rPr>
          <w:rFonts w:ascii="Corbel" w:hAnsi="Corbel"/>
          <w:sz w:val="21"/>
        </w:rPr>
        <w:t xml:space="preserve">. De Inschrijver kan </w:t>
      </w:r>
      <w:r w:rsidR="00EE500F" w:rsidRPr="00397D93">
        <w:rPr>
          <w:rFonts w:ascii="Corbel" w:hAnsi="Corbel"/>
          <w:sz w:val="21"/>
        </w:rPr>
        <w:t xml:space="preserve">zich </w:t>
      </w:r>
      <w:r w:rsidRPr="00397D93">
        <w:rPr>
          <w:rFonts w:ascii="Corbel" w:hAnsi="Corbel"/>
          <w:sz w:val="21"/>
        </w:rPr>
        <w:t>na het indienen van zijn Inschrijving niet beroepen op niet tijdig gemelde tegenstrijdigheden</w:t>
      </w:r>
      <w:r w:rsidR="00161105" w:rsidRPr="00397D93">
        <w:rPr>
          <w:rFonts w:ascii="Corbel" w:hAnsi="Corbel"/>
          <w:sz w:val="21"/>
        </w:rPr>
        <w:t xml:space="preserve"> en/of onvolkomenheden</w:t>
      </w:r>
      <w:r w:rsidRPr="00397D93">
        <w:rPr>
          <w:rFonts w:ascii="Corbel" w:hAnsi="Corbel"/>
          <w:sz w:val="21"/>
        </w:rPr>
        <w:t>.</w:t>
      </w:r>
      <w:r w:rsidR="00C177CF" w:rsidRPr="00397D93">
        <w:rPr>
          <w:rFonts w:ascii="Corbel" w:hAnsi="Corbel"/>
          <w:sz w:val="21"/>
        </w:rPr>
        <w:t xml:space="preserve"> </w:t>
      </w:r>
    </w:p>
    <w:p w14:paraId="6909FA90" w14:textId="5B0EEED5" w:rsidR="00C177CF" w:rsidRPr="00397D93" w:rsidRDefault="00C177CF" w:rsidP="00E67E4F">
      <w:pPr>
        <w:pStyle w:val="Kop3"/>
        <w:numPr>
          <w:ilvl w:val="2"/>
          <w:numId w:val="3"/>
        </w:numPr>
        <w:tabs>
          <w:tab w:val="clear" w:pos="1440"/>
        </w:tabs>
        <w:spacing w:line="288" w:lineRule="auto"/>
        <w:ind w:left="709" w:hanging="709"/>
      </w:pPr>
      <w:bookmarkStart w:id="69" w:name="_Toc104888131"/>
      <w:bookmarkStart w:id="70" w:name="_Toc105500366"/>
      <w:r w:rsidRPr="00397D93">
        <w:t>Geschillen</w:t>
      </w:r>
      <w:bookmarkEnd w:id="69"/>
      <w:bookmarkEnd w:id="70"/>
    </w:p>
    <w:p w14:paraId="3EDE4FF6" w14:textId="75DF853D" w:rsidR="00C177CF" w:rsidRPr="00397D93" w:rsidRDefault="00C177CF" w:rsidP="00841D55">
      <w:pPr>
        <w:pStyle w:val="Kop4"/>
        <w:spacing w:line="288" w:lineRule="auto"/>
      </w:pPr>
      <w:bookmarkStart w:id="71" w:name="_Toc104888132"/>
      <w:r w:rsidRPr="00397D93">
        <w:t>Nederlands recht</w:t>
      </w:r>
      <w:bookmarkEnd w:id="71"/>
      <w:r w:rsidRPr="00397D93">
        <w:t xml:space="preserve"> </w:t>
      </w:r>
    </w:p>
    <w:p w14:paraId="1EAE0F26" w14:textId="293F3FDE" w:rsidR="00C177CF" w:rsidRPr="00397D93" w:rsidRDefault="00C177CF" w:rsidP="00841D55">
      <w:pPr>
        <w:spacing w:after="120" w:line="288" w:lineRule="auto"/>
        <w:rPr>
          <w:rFonts w:ascii="Corbel" w:hAnsi="Corbel"/>
          <w:sz w:val="21"/>
        </w:rPr>
      </w:pPr>
      <w:r w:rsidRPr="00397D93">
        <w:rPr>
          <w:rFonts w:ascii="Corbel" w:hAnsi="Corbel"/>
          <w:sz w:val="21"/>
        </w:rPr>
        <w:t xml:space="preserve">Op eventuele geschillen naar aanleiding van deze aanbestedingsprocedure, de gunning en </w:t>
      </w:r>
      <w:r w:rsidR="00EE34D5" w:rsidRPr="00397D93">
        <w:rPr>
          <w:rFonts w:ascii="Corbel" w:hAnsi="Corbel"/>
          <w:sz w:val="21"/>
        </w:rPr>
        <w:t>de</w:t>
      </w:r>
      <w:r w:rsidRPr="00397D93">
        <w:rPr>
          <w:rFonts w:ascii="Corbel" w:hAnsi="Corbel"/>
          <w:sz w:val="21"/>
        </w:rPr>
        <w:t xml:space="preserve"> Overeenkomst is uitsluitend Nederlands recht van toepassing. Geschillen dienen te worden voorgelegd aan de bevoegde rechter te Amsterdam.</w:t>
      </w:r>
    </w:p>
    <w:p w14:paraId="1687E266" w14:textId="6A2DFDAB" w:rsidR="00C177CF" w:rsidRPr="00397D93" w:rsidRDefault="00C177CF" w:rsidP="00841D55">
      <w:pPr>
        <w:pStyle w:val="Kop4"/>
        <w:spacing w:line="288" w:lineRule="auto"/>
      </w:pPr>
      <w:bookmarkStart w:id="72" w:name="_Toc104888133"/>
      <w:r w:rsidRPr="00397D93">
        <w:t>Rechtsbescherming en opschortende termijn</w:t>
      </w:r>
      <w:bookmarkEnd w:id="72"/>
      <w:r w:rsidRPr="00397D93">
        <w:t xml:space="preserve"> </w:t>
      </w:r>
    </w:p>
    <w:p w14:paraId="48630061" w14:textId="27B9D8AF" w:rsidR="00A212D9" w:rsidRPr="00397D93" w:rsidRDefault="00A212D9" w:rsidP="00841D55">
      <w:pPr>
        <w:spacing w:after="120" w:line="288" w:lineRule="auto"/>
        <w:rPr>
          <w:rFonts w:ascii="Corbel" w:hAnsi="Corbel"/>
          <w:sz w:val="21"/>
        </w:rPr>
      </w:pPr>
      <w:r w:rsidRPr="00397D93">
        <w:rPr>
          <w:rFonts w:ascii="Corbel" w:hAnsi="Corbel"/>
          <w:sz w:val="21"/>
        </w:rPr>
        <w:t xml:space="preserve">Indien een </w:t>
      </w:r>
      <w:r w:rsidR="00EE1672" w:rsidRPr="00397D93">
        <w:rPr>
          <w:rFonts w:ascii="Corbel" w:hAnsi="Corbel"/>
          <w:sz w:val="21"/>
        </w:rPr>
        <w:t>Ondernemer</w:t>
      </w:r>
      <w:r w:rsidRPr="00397D93">
        <w:rPr>
          <w:rFonts w:ascii="Corbel" w:hAnsi="Corbel"/>
          <w:sz w:val="21"/>
        </w:rPr>
        <w:t xml:space="preserve"> zich niet kan verenigen met de inhoud van de aanbestedingstukken, de beantwoording van vragen in het kader van nota’s van inlichtingen of de reactie van de Gemeente op klachten van </w:t>
      </w:r>
      <w:r w:rsidR="00EE1672" w:rsidRPr="00397D93">
        <w:rPr>
          <w:rFonts w:ascii="Corbel" w:hAnsi="Corbel"/>
          <w:sz w:val="21"/>
        </w:rPr>
        <w:t>Ondernemer</w:t>
      </w:r>
      <w:r w:rsidRPr="00397D93">
        <w:rPr>
          <w:rFonts w:ascii="Corbel" w:hAnsi="Corbel"/>
          <w:sz w:val="21"/>
        </w:rPr>
        <w:t xml:space="preserve">, dient </w:t>
      </w:r>
      <w:r w:rsidR="00EE1672" w:rsidRPr="00397D93">
        <w:rPr>
          <w:rFonts w:ascii="Corbel" w:hAnsi="Corbel"/>
          <w:sz w:val="21"/>
        </w:rPr>
        <w:t>Ondernemer</w:t>
      </w:r>
      <w:r w:rsidRPr="00397D93">
        <w:rPr>
          <w:rFonts w:ascii="Corbel" w:hAnsi="Corbel"/>
          <w:sz w:val="21"/>
        </w:rPr>
        <w:t xml:space="preserve"> voor het in paragraaf 2.1.2. bedoelde inschrijvingsmoment een kort geding aanhangig te maken</w:t>
      </w:r>
      <w:r w:rsidR="00FC49E4" w:rsidRPr="00397D93">
        <w:rPr>
          <w:rFonts w:ascii="Corbel" w:hAnsi="Corbel"/>
          <w:sz w:val="21"/>
        </w:rPr>
        <w:t xml:space="preserve"> op straffe van verval van recht</w:t>
      </w:r>
      <w:r w:rsidR="008F40F0" w:rsidRPr="00397D93">
        <w:rPr>
          <w:rFonts w:ascii="Corbel" w:hAnsi="Corbel"/>
          <w:sz w:val="21"/>
        </w:rPr>
        <w:t>.</w:t>
      </w:r>
      <w:r w:rsidR="00EE500F" w:rsidRPr="00397D93">
        <w:rPr>
          <w:rFonts w:ascii="Corbel" w:hAnsi="Corbel"/>
          <w:sz w:val="21"/>
        </w:rPr>
        <w:t xml:space="preserve"> </w:t>
      </w:r>
    </w:p>
    <w:p w14:paraId="642AFC20" w14:textId="2861B2E4" w:rsidR="00A212D9" w:rsidRPr="00397D93" w:rsidRDefault="00C177CF" w:rsidP="00841D55">
      <w:pPr>
        <w:spacing w:after="120" w:line="288" w:lineRule="auto"/>
        <w:rPr>
          <w:rFonts w:ascii="Corbel" w:hAnsi="Corbel"/>
          <w:sz w:val="21"/>
        </w:rPr>
      </w:pPr>
      <w:r w:rsidRPr="00397D93">
        <w:rPr>
          <w:rFonts w:ascii="Corbel" w:hAnsi="Corbel"/>
          <w:sz w:val="21"/>
        </w:rPr>
        <w:t>Indien een Inschrijver rechtsmaatregelen wil treffen tegen de Gunningsbeslissing</w:t>
      </w:r>
      <w:r w:rsidR="006859C8" w:rsidRPr="00397D93">
        <w:rPr>
          <w:rFonts w:ascii="Corbel" w:hAnsi="Corbel"/>
          <w:sz w:val="21"/>
        </w:rPr>
        <w:t xml:space="preserve"> </w:t>
      </w:r>
      <w:r w:rsidRPr="00397D93">
        <w:rPr>
          <w:rFonts w:ascii="Corbel" w:hAnsi="Corbel"/>
          <w:sz w:val="21"/>
        </w:rPr>
        <w:t xml:space="preserve">van de Gemeente, dient de Inschrijver binnen twintig kalenderdagen na de dag van verzending van de </w:t>
      </w:r>
      <w:r w:rsidR="007943EC" w:rsidRPr="00397D93">
        <w:rPr>
          <w:rFonts w:ascii="Corbel" w:hAnsi="Corbel"/>
          <w:sz w:val="21"/>
        </w:rPr>
        <w:t>Gunnings</w:t>
      </w:r>
      <w:r w:rsidRPr="00397D93">
        <w:rPr>
          <w:rFonts w:ascii="Corbel" w:hAnsi="Corbel"/>
          <w:sz w:val="21"/>
        </w:rPr>
        <w:t>beslissing, door betekening van een dagvaarding een kort geding bij de Rechtbank in Amsterdam aanhangig te hebben gemaakt.</w:t>
      </w:r>
      <w:r w:rsidR="00EE34D5" w:rsidRPr="00397D93">
        <w:rPr>
          <w:rFonts w:ascii="Corbel" w:hAnsi="Corbel"/>
          <w:sz w:val="21"/>
        </w:rPr>
        <w:t xml:space="preserve"> Een kopie van de dagvaarding dient zo snel mogelijk </w:t>
      </w:r>
      <w:r w:rsidR="00D55671" w:rsidRPr="00397D93">
        <w:rPr>
          <w:rFonts w:ascii="Corbel" w:hAnsi="Corbel"/>
          <w:sz w:val="21"/>
        </w:rPr>
        <w:t>aan de contactpersoon van deze Aanbesteding te worden gemaild.</w:t>
      </w:r>
      <w:r w:rsidR="00EE34D5" w:rsidRPr="00397D93">
        <w:rPr>
          <w:rFonts w:ascii="Corbel" w:hAnsi="Corbel"/>
          <w:sz w:val="21"/>
        </w:rPr>
        <w:t xml:space="preserve"> </w:t>
      </w:r>
      <w:r w:rsidRPr="00397D93">
        <w:rPr>
          <w:rFonts w:ascii="Corbel" w:hAnsi="Corbel"/>
          <w:sz w:val="21"/>
        </w:rPr>
        <w:t xml:space="preserve">Indien niet binnen twintig kalenderdagen na de dag van verzending van de </w:t>
      </w:r>
      <w:r w:rsidR="00147BB2" w:rsidRPr="00397D93">
        <w:rPr>
          <w:rFonts w:ascii="Corbel" w:hAnsi="Corbel"/>
          <w:sz w:val="21"/>
        </w:rPr>
        <w:t>G</w:t>
      </w:r>
      <w:r w:rsidRPr="00397D93">
        <w:rPr>
          <w:rFonts w:ascii="Corbel" w:hAnsi="Corbel"/>
          <w:sz w:val="21"/>
        </w:rPr>
        <w:t>unningsbeslissing</w:t>
      </w:r>
      <w:r w:rsidR="006859C8" w:rsidRPr="00397D93">
        <w:rPr>
          <w:rFonts w:ascii="Corbel" w:hAnsi="Corbel"/>
          <w:sz w:val="21"/>
        </w:rPr>
        <w:t xml:space="preserve"> </w:t>
      </w:r>
      <w:r w:rsidRPr="00397D93">
        <w:rPr>
          <w:rFonts w:ascii="Corbel" w:hAnsi="Corbel"/>
          <w:sz w:val="21"/>
        </w:rPr>
        <w:t xml:space="preserve">een kort geding aanhangig is gemaakt, kan de Gemeente overgaan tot het </w:t>
      </w:r>
      <w:r w:rsidRPr="00397D93">
        <w:rPr>
          <w:rFonts w:ascii="Corbel" w:hAnsi="Corbel"/>
          <w:sz w:val="21"/>
        </w:rPr>
        <w:lastRenderedPageBreak/>
        <w:t xml:space="preserve">sluiten van de Overeenkomst. Inschrijvers kunnen na het verstrijken van de opschortende termijn van twintig kalenderdagen geen rechtsmaatregelen meer treffen ten aan zien van de </w:t>
      </w:r>
      <w:r w:rsidR="00147BB2" w:rsidRPr="00397D93">
        <w:rPr>
          <w:rFonts w:ascii="Corbel" w:hAnsi="Corbel"/>
          <w:sz w:val="21"/>
        </w:rPr>
        <w:t>G</w:t>
      </w:r>
      <w:r w:rsidRPr="00397D93">
        <w:rPr>
          <w:rFonts w:ascii="Corbel" w:hAnsi="Corbel"/>
          <w:sz w:val="21"/>
        </w:rPr>
        <w:t xml:space="preserve">unningsbeslissing van de Gemeente. </w:t>
      </w:r>
    </w:p>
    <w:p w14:paraId="601753EE" w14:textId="1A88768E" w:rsidR="00C177CF" w:rsidRPr="00397D93" w:rsidRDefault="00C177CF" w:rsidP="00841D55">
      <w:pPr>
        <w:pStyle w:val="Kop2"/>
        <w:tabs>
          <w:tab w:val="num" w:pos="0"/>
        </w:tabs>
        <w:spacing w:before="180" w:after="60" w:line="288" w:lineRule="auto"/>
        <w:ind w:left="578" w:hanging="578"/>
      </w:pPr>
      <w:bookmarkStart w:id="73" w:name="_Toc104888134"/>
      <w:bookmarkStart w:id="74" w:name="_Toc105500367"/>
      <w:r w:rsidRPr="00397D93">
        <w:t>Onkostenvergoeding</w:t>
      </w:r>
      <w:bookmarkEnd w:id="73"/>
      <w:bookmarkEnd w:id="74"/>
    </w:p>
    <w:p w14:paraId="48DE8403" w14:textId="78FD2261" w:rsidR="00C177CF" w:rsidRPr="00397D93" w:rsidRDefault="00C177CF" w:rsidP="00841D55">
      <w:pPr>
        <w:spacing w:after="120" w:line="288" w:lineRule="auto"/>
        <w:rPr>
          <w:rFonts w:ascii="Corbel" w:hAnsi="Corbel"/>
          <w:sz w:val="21"/>
        </w:rPr>
      </w:pPr>
      <w:bookmarkStart w:id="75" w:name="OLE_LINK2"/>
      <w:bookmarkStart w:id="76" w:name="OLE_LINK1"/>
      <w:r w:rsidRPr="00397D93">
        <w:rPr>
          <w:rFonts w:ascii="Corbel" w:hAnsi="Corbel"/>
          <w:sz w:val="21"/>
        </w:rPr>
        <w:t>De Gemeente vergoedt geen kosten die verband houden met het indienen van een Inschrijving</w:t>
      </w:r>
      <w:bookmarkEnd w:id="75"/>
      <w:r w:rsidR="00CE3CBC" w:rsidRPr="00397D93">
        <w:rPr>
          <w:rFonts w:ascii="Corbel" w:hAnsi="Corbel"/>
          <w:sz w:val="21"/>
        </w:rPr>
        <w:t>.</w:t>
      </w:r>
    </w:p>
    <w:p w14:paraId="63906F75" w14:textId="018F1CBF" w:rsidR="00C177CF" w:rsidRPr="00397D93" w:rsidRDefault="00C177CF" w:rsidP="00841D55">
      <w:pPr>
        <w:pStyle w:val="Kop2"/>
        <w:tabs>
          <w:tab w:val="num" w:pos="0"/>
        </w:tabs>
        <w:spacing w:before="180" w:after="60" w:line="288" w:lineRule="auto"/>
        <w:ind w:left="578" w:hanging="578"/>
      </w:pPr>
      <w:bookmarkStart w:id="77" w:name="_Toc104888135"/>
      <w:bookmarkStart w:id="78" w:name="_Toc105500368"/>
      <w:bookmarkEnd w:id="76"/>
      <w:r w:rsidRPr="00397D93">
        <w:t>Vertrouwelijkheid</w:t>
      </w:r>
      <w:r w:rsidR="008F2F0C" w:rsidRPr="00397D93">
        <w:t xml:space="preserve"> en publiciteit</w:t>
      </w:r>
      <w:bookmarkEnd w:id="77"/>
      <w:bookmarkEnd w:id="78"/>
    </w:p>
    <w:p w14:paraId="1566852B" w14:textId="2C82C3AD" w:rsidR="008F2F0C" w:rsidRPr="00397D93" w:rsidRDefault="00C177CF" w:rsidP="00841D55">
      <w:pPr>
        <w:spacing w:after="120" w:line="288" w:lineRule="auto"/>
        <w:rPr>
          <w:rFonts w:ascii="Corbel" w:hAnsi="Corbel"/>
          <w:sz w:val="21"/>
        </w:rPr>
      </w:pPr>
      <w:r w:rsidRPr="00397D93">
        <w:rPr>
          <w:rFonts w:ascii="Corbel" w:hAnsi="Corbel"/>
          <w:sz w:val="21"/>
        </w:rPr>
        <w:t xml:space="preserve">De Gemeente gaat vertrouwelijk om met de gegevens van de Inschrijver. De </w:t>
      </w:r>
      <w:r w:rsidR="00CF742A" w:rsidRPr="00397D93">
        <w:rPr>
          <w:rFonts w:ascii="Corbel" w:hAnsi="Corbel"/>
          <w:sz w:val="21"/>
        </w:rPr>
        <w:t>Ondernemers</w:t>
      </w:r>
      <w:r w:rsidRPr="00397D93">
        <w:rPr>
          <w:rFonts w:ascii="Corbel" w:hAnsi="Corbel"/>
          <w:sz w:val="21"/>
        </w:rPr>
        <w:t xml:space="preserve"> en de Inschrijvers mogen de gegevens die de Gemeente hen in verband met deze Leidraad ter beschikking stelt alleen gebruiken voor het doel waarvoor ze zijn verstrekt. De </w:t>
      </w:r>
      <w:r w:rsidR="00CF742A" w:rsidRPr="00397D93">
        <w:rPr>
          <w:rFonts w:ascii="Corbel" w:hAnsi="Corbel"/>
          <w:sz w:val="21"/>
        </w:rPr>
        <w:t>Ondernemers</w:t>
      </w:r>
      <w:r w:rsidRPr="00397D93">
        <w:rPr>
          <w:rFonts w:ascii="Corbel" w:hAnsi="Corbel"/>
          <w:sz w:val="21"/>
        </w:rPr>
        <w:t xml:space="preserve"> en de Inschrijvers dienen vertrouwelijk om te gaan met de door de Gemeente verstrekte informatie.</w:t>
      </w:r>
      <w:r w:rsidR="008F2F0C" w:rsidRPr="00397D93">
        <w:rPr>
          <w:rFonts w:ascii="Corbel" w:hAnsi="Corbel"/>
          <w:sz w:val="21"/>
        </w:rPr>
        <w:t xml:space="preserve"> Inschrijvers zullen geen publiciteit aan deze Aanbesteding of een mogelijke gunning geven, anders dan na schriftelijke toestemming van de Gemeente.</w:t>
      </w:r>
    </w:p>
    <w:p w14:paraId="190F762D" w14:textId="2971AFB2" w:rsidR="00A255BF" w:rsidRPr="00397D93" w:rsidRDefault="004D3F61" w:rsidP="00841D55">
      <w:pPr>
        <w:pStyle w:val="Kop2"/>
        <w:tabs>
          <w:tab w:val="num" w:pos="0"/>
        </w:tabs>
        <w:spacing w:before="180" w:after="60" w:line="288" w:lineRule="auto"/>
        <w:ind w:left="578" w:hanging="578"/>
      </w:pPr>
      <w:bookmarkStart w:id="79" w:name="_Toc104888136"/>
      <w:bookmarkStart w:id="80" w:name="_Toc105500369"/>
      <w:r w:rsidRPr="00397D93">
        <w:t xml:space="preserve">Akkoordverklaring </w:t>
      </w:r>
      <w:r w:rsidR="00CE024C" w:rsidRPr="00397D93">
        <w:t>v</w:t>
      </w:r>
      <w:r w:rsidRPr="00397D93">
        <w:t>oorschriften en aanbestedingsdocumenten</w:t>
      </w:r>
      <w:bookmarkEnd w:id="79"/>
      <w:bookmarkEnd w:id="80"/>
    </w:p>
    <w:p w14:paraId="01354EA1" w14:textId="77777777" w:rsidR="004D3F61" w:rsidRPr="00397D93" w:rsidRDefault="004D3F61" w:rsidP="00841D55">
      <w:pPr>
        <w:spacing w:line="288" w:lineRule="auto"/>
        <w:rPr>
          <w:rFonts w:ascii="Corbel" w:hAnsi="Corbel"/>
          <w:sz w:val="21"/>
        </w:rPr>
      </w:pPr>
      <w:r w:rsidRPr="00397D93">
        <w:rPr>
          <w:rFonts w:ascii="Corbel" w:hAnsi="Corbel"/>
          <w:sz w:val="21"/>
        </w:rPr>
        <w:t>Door het doen van een Inschrijving verklaart Inschrijver dat:</w:t>
      </w:r>
    </w:p>
    <w:p w14:paraId="75162564" w14:textId="315F40F1" w:rsidR="004D3F61" w:rsidRPr="00397D93" w:rsidRDefault="008B4E6F" w:rsidP="00E67E4F">
      <w:pPr>
        <w:numPr>
          <w:ilvl w:val="0"/>
          <w:numId w:val="6"/>
        </w:numPr>
        <w:spacing w:line="288" w:lineRule="auto"/>
        <w:rPr>
          <w:rFonts w:ascii="Corbel" w:hAnsi="Corbel"/>
          <w:sz w:val="21"/>
        </w:rPr>
      </w:pPr>
      <w:r w:rsidRPr="00397D93">
        <w:rPr>
          <w:rFonts w:ascii="Corbel" w:hAnsi="Corbel"/>
          <w:sz w:val="21"/>
        </w:rPr>
        <w:t>h</w:t>
      </w:r>
      <w:r w:rsidR="004D3F61" w:rsidRPr="00397D93">
        <w:rPr>
          <w:rFonts w:ascii="Corbel" w:hAnsi="Corbel"/>
          <w:sz w:val="21"/>
        </w:rPr>
        <w:t>ij akkoord gaat met alle in de</w:t>
      </w:r>
      <w:r w:rsidRPr="00397D93">
        <w:rPr>
          <w:rFonts w:ascii="Corbel" w:hAnsi="Corbel"/>
          <w:sz w:val="21"/>
        </w:rPr>
        <w:t>ze</w:t>
      </w:r>
      <w:r w:rsidR="004D3F61" w:rsidRPr="00397D93">
        <w:rPr>
          <w:rFonts w:ascii="Corbel" w:hAnsi="Corbel"/>
          <w:sz w:val="21"/>
        </w:rPr>
        <w:t xml:space="preserve"> </w:t>
      </w:r>
      <w:r w:rsidRPr="00397D93">
        <w:rPr>
          <w:rFonts w:ascii="Corbel" w:hAnsi="Corbel"/>
          <w:sz w:val="21"/>
        </w:rPr>
        <w:t>Aanbestedingsl</w:t>
      </w:r>
      <w:r w:rsidR="004D3F61" w:rsidRPr="00397D93">
        <w:rPr>
          <w:rFonts w:ascii="Corbel" w:hAnsi="Corbel"/>
          <w:sz w:val="21"/>
        </w:rPr>
        <w:t>eidraad vastgestelde (vorm)voorschriften</w:t>
      </w:r>
      <w:r w:rsidR="006859C8" w:rsidRPr="00397D93">
        <w:rPr>
          <w:rFonts w:ascii="Corbel" w:hAnsi="Corbel"/>
          <w:sz w:val="21"/>
        </w:rPr>
        <w:t xml:space="preserve"> </w:t>
      </w:r>
      <w:r w:rsidR="004D3F61" w:rsidRPr="00397D93">
        <w:rPr>
          <w:rFonts w:ascii="Corbel" w:hAnsi="Corbel"/>
          <w:sz w:val="21"/>
        </w:rPr>
        <w:t>en</w:t>
      </w:r>
      <w:r w:rsidR="006859C8" w:rsidRPr="00397D93">
        <w:rPr>
          <w:rFonts w:ascii="Corbel" w:hAnsi="Corbel"/>
          <w:sz w:val="21"/>
        </w:rPr>
        <w:t xml:space="preserve"> </w:t>
      </w:r>
      <w:r w:rsidR="004D3F61" w:rsidRPr="00397D93">
        <w:rPr>
          <w:rFonts w:ascii="Corbel" w:hAnsi="Corbel"/>
          <w:sz w:val="21"/>
        </w:rPr>
        <w:t>het Programma van Eisen</w:t>
      </w:r>
    </w:p>
    <w:p w14:paraId="6DA5624A" w14:textId="4E574284" w:rsidR="004D3F61" w:rsidRPr="00397D93" w:rsidRDefault="008B4E6F" w:rsidP="00E67E4F">
      <w:pPr>
        <w:numPr>
          <w:ilvl w:val="0"/>
          <w:numId w:val="6"/>
        </w:numPr>
        <w:spacing w:line="288" w:lineRule="auto"/>
        <w:rPr>
          <w:rFonts w:ascii="Corbel" w:hAnsi="Corbel"/>
          <w:sz w:val="21"/>
        </w:rPr>
      </w:pPr>
      <w:r w:rsidRPr="00397D93">
        <w:rPr>
          <w:rFonts w:ascii="Corbel" w:hAnsi="Corbel"/>
          <w:sz w:val="21"/>
        </w:rPr>
        <w:t>h</w:t>
      </w:r>
      <w:r w:rsidR="004D3F61" w:rsidRPr="00397D93">
        <w:rPr>
          <w:rFonts w:ascii="Corbel" w:hAnsi="Corbel"/>
          <w:sz w:val="21"/>
        </w:rPr>
        <w:t xml:space="preserve">ij akkoord gaat met de bij de </w:t>
      </w:r>
      <w:r w:rsidR="006F2A39">
        <w:rPr>
          <w:rFonts w:ascii="Corbel" w:hAnsi="Corbel"/>
          <w:sz w:val="21"/>
        </w:rPr>
        <w:t xml:space="preserve">laatste Nota van Inlichtingen </w:t>
      </w:r>
      <w:r w:rsidR="004D3F61" w:rsidRPr="00397D93">
        <w:rPr>
          <w:rFonts w:ascii="Corbel" w:hAnsi="Corbel"/>
          <w:sz w:val="21"/>
        </w:rPr>
        <w:t xml:space="preserve">gevoegde </w:t>
      </w:r>
      <w:r w:rsidR="006F2A39">
        <w:rPr>
          <w:rFonts w:ascii="Corbel" w:hAnsi="Corbel"/>
          <w:sz w:val="21"/>
        </w:rPr>
        <w:t xml:space="preserve">definitieve </w:t>
      </w:r>
      <w:r w:rsidR="004D3F61" w:rsidRPr="00397D93">
        <w:rPr>
          <w:rFonts w:ascii="Corbel" w:hAnsi="Corbel"/>
          <w:sz w:val="21"/>
        </w:rPr>
        <w:t>Overeenkomst (</w:t>
      </w:r>
      <w:r w:rsidR="006F2A39">
        <w:rPr>
          <w:rFonts w:ascii="Corbel" w:hAnsi="Corbel"/>
          <w:sz w:val="21"/>
        </w:rPr>
        <w:t xml:space="preserve">zie het concept in </w:t>
      </w:r>
      <w:r w:rsidR="004D3F61" w:rsidRPr="00397D93">
        <w:rPr>
          <w:rFonts w:ascii="Corbel" w:hAnsi="Corbel"/>
          <w:sz w:val="21"/>
        </w:rPr>
        <w:t>Bijlage 1)</w:t>
      </w:r>
      <w:r w:rsidR="00890AAD" w:rsidRPr="00397D93">
        <w:rPr>
          <w:rFonts w:ascii="Corbel" w:hAnsi="Corbel"/>
          <w:sz w:val="21"/>
        </w:rPr>
        <w:t>, de definitieve Verwerkersovereenkomst (</w:t>
      </w:r>
      <w:r w:rsidR="006F2A39">
        <w:rPr>
          <w:rFonts w:ascii="Corbel" w:hAnsi="Corbel"/>
          <w:sz w:val="21"/>
        </w:rPr>
        <w:t xml:space="preserve">zie het concept in </w:t>
      </w:r>
      <w:r w:rsidR="00890AAD" w:rsidRPr="00397D93">
        <w:rPr>
          <w:rFonts w:ascii="Corbel" w:hAnsi="Corbel"/>
          <w:sz w:val="21"/>
        </w:rPr>
        <w:t>Bijlage 3)</w:t>
      </w:r>
      <w:r w:rsidR="006F2A39">
        <w:rPr>
          <w:rFonts w:ascii="Corbel" w:hAnsi="Corbel"/>
          <w:sz w:val="21"/>
        </w:rPr>
        <w:t xml:space="preserve">, het definitieve Dossier Financiële Afspraken </w:t>
      </w:r>
      <w:r w:rsidR="006F2A39" w:rsidRPr="00397D93">
        <w:rPr>
          <w:rFonts w:ascii="Corbel" w:hAnsi="Corbel"/>
          <w:sz w:val="21"/>
        </w:rPr>
        <w:t>(</w:t>
      </w:r>
      <w:r w:rsidR="006F2A39">
        <w:rPr>
          <w:rFonts w:ascii="Corbel" w:hAnsi="Corbel"/>
          <w:sz w:val="21"/>
        </w:rPr>
        <w:t xml:space="preserve">zie het concept in </w:t>
      </w:r>
      <w:r w:rsidR="006F2A39" w:rsidRPr="00397D93">
        <w:rPr>
          <w:rFonts w:ascii="Corbel" w:hAnsi="Corbel"/>
          <w:sz w:val="21"/>
        </w:rPr>
        <w:t xml:space="preserve">Bijlage </w:t>
      </w:r>
      <w:r w:rsidR="006F2A39">
        <w:rPr>
          <w:rFonts w:ascii="Corbel" w:hAnsi="Corbel"/>
          <w:sz w:val="21"/>
        </w:rPr>
        <w:t>5</w:t>
      </w:r>
      <w:r w:rsidR="006F2A39" w:rsidRPr="00397D93">
        <w:rPr>
          <w:rFonts w:ascii="Corbel" w:hAnsi="Corbel"/>
          <w:sz w:val="21"/>
        </w:rPr>
        <w:t>)</w:t>
      </w:r>
      <w:r w:rsidR="00890AAD" w:rsidRPr="00397D93">
        <w:rPr>
          <w:rFonts w:ascii="Corbel" w:hAnsi="Corbel"/>
          <w:sz w:val="21"/>
        </w:rPr>
        <w:t xml:space="preserve"> </w:t>
      </w:r>
      <w:r w:rsidR="004D3F61" w:rsidRPr="00397D93">
        <w:rPr>
          <w:rFonts w:ascii="Corbel" w:hAnsi="Corbel"/>
          <w:sz w:val="21"/>
        </w:rPr>
        <w:t>en de</w:t>
      </w:r>
      <w:r w:rsidR="006859C8" w:rsidRPr="00397D93">
        <w:rPr>
          <w:rFonts w:ascii="Corbel" w:hAnsi="Corbel"/>
          <w:sz w:val="21"/>
        </w:rPr>
        <w:t xml:space="preserve"> </w:t>
      </w:r>
      <w:r w:rsidR="004D3F61" w:rsidRPr="00397D93">
        <w:rPr>
          <w:rFonts w:ascii="Corbel" w:hAnsi="Corbel"/>
          <w:sz w:val="21"/>
        </w:rPr>
        <w:t>Algemene Inkoopvoorwaarden van de Gemeente Amsterdam (Bijlage 2)</w:t>
      </w:r>
    </w:p>
    <w:p w14:paraId="53887516" w14:textId="1D0977DD" w:rsidR="004D3F61" w:rsidRPr="00397D93" w:rsidRDefault="008B4E6F" w:rsidP="00E67E4F">
      <w:pPr>
        <w:numPr>
          <w:ilvl w:val="0"/>
          <w:numId w:val="6"/>
        </w:numPr>
        <w:spacing w:after="120" w:line="288" w:lineRule="auto"/>
        <w:ind w:left="357" w:hanging="357"/>
        <w:rPr>
          <w:rFonts w:ascii="Corbel" w:hAnsi="Corbel"/>
          <w:sz w:val="21"/>
        </w:rPr>
      </w:pPr>
      <w:r w:rsidRPr="00397D93">
        <w:rPr>
          <w:rFonts w:ascii="Corbel" w:hAnsi="Corbel"/>
          <w:sz w:val="21"/>
        </w:rPr>
        <w:t xml:space="preserve">hij ermee akkoord gaat dat de Gemeente zich het recht voorbehoudt om in een latere fase alsnog te verzoeken binnen </w:t>
      </w:r>
      <w:r w:rsidR="006F5758" w:rsidRPr="00397D93">
        <w:rPr>
          <w:rFonts w:ascii="Corbel" w:hAnsi="Corbel"/>
          <w:sz w:val="21"/>
        </w:rPr>
        <w:t xml:space="preserve">zeven </w:t>
      </w:r>
      <w:r w:rsidRPr="00397D93">
        <w:rPr>
          <w:rFonts w:ascii="Corbel" w:hAnsi="Corbel"/>
          <w:sz w:val="21"/>
        </w:rPr>
        <w:t>dagen officiële bewijsstukken/verklaringen te overleggen. Indien deze bewijsstukken niet overeenkomen met hetgeen in deze Inschrijving of in het formulier Uniform Europees Aanbestedingsdocument</w:t>
      </w:r>
      <w:r w:rsidR="00890AAD" w:rsidRPr="00397D93">
        <w:rPr>
          <w:rFonts w:ascii="Corbel" w:hAnsi="Corbel"/>
          <w:sz w:val="21"/>
        </w:rPr>
        <w:t xml:space="preserve"> </w:t>
      </w:r>
      <w:r w:rsidR="00682A84" w:rsidRPr="00397D93">
        <w:rPr>
          <w:rFonts w:ascii="Corbel" w:hAnsi="Corbel"/>
          <w:sz w:val="21"/>
        </w:rPr>
        <w:t xml:space="preserve">(hierna ´UEA´) </w:t>
      </w:r>
      <w:r w:rsidRPr="00397D93">
        <w:rPr>
          <w:rFonts w:ascii="Corbel" w:hAnsi="Corbel"/>
          <w:sz w:val="21"/>
        </w:rPr>
        <w:t>is geschreven en/of verklaart, komt Inschrijver niet in aanmerking voor gunning</w:t>
      </w:r>
      <w:r w:rsidR="00CE024C" w:rsidRPr="00397D93">
        <w:rPr>
          <w:rFonts w:ascii="Corbel" w:hAnsi="Corbel"/>
          <w:sz w:val="21"/>
        </w:rPr>
        <w:t>,</w:t>
      </w:r>
      <w:r w:rsidRPr="00397D93">
        <w:rPr>
          <w:rFonts w:ascii="Corbel" w:hAnsi="Corbel"/>
          <w:sz w:val="21"/>
        </w:rPr>
        <w:t xml:space="preserve"> zonder enig recht op vergoeding van welke kosten dan ook</w:t>
      </w:r>
    </w:p>
    <w:p w14:paraId="35009DD7" w14:textId="4C7CAE09" w:rsidR="00C177CF" w:rsidRPr="00397D93" w:rsidRDefault="00C177CF" w:rsidP="00841D55">
      <w:pPr>
        <w:pStyle w:val="Kop2"/>
        <w:tabs>
          <w:tab w:val="num" w:pos="0"/>
        </w:tabs>
        <w:spacing w:before="180" w:after="60" w:line="288" w:lineRule="auto"/>
        <w:ind w:left="578" w:hanging="578"/>
      </w:pPr>
      <w:bookmarkStart w:id="81" w:name="_Toc104888137"/>
      <w:bookmarkStart w:id="82" w:name="_Toc105500370"/>
      <w:r w:rsidRPr="00397D93">
        <w:t>Beoordelingsproces Inschrijving</w:t>
      </w:r>
      <w:bookmarkEnd w:id="81"/>
      <w:bookmarkEnd w:id="82"/>
    </w:p>
    <w:p w14:paraId="5F6C283B" w14:textId="77777777" w:rsidR="00C177CF" w:rsidRPr="00397D93" w:rsidRDefault="00C177CF" w:rsidP="00841D55">
      <w:pPr>
        <w:spacing w:line="288" w:lineRule="auto"/>
        <w:rPr>
          <w:rFonts w:ascii="Corbel" w:hAnsi="Corbel"/>
          <w:sz w:val="21"/>
        </w:rPr>
      </w:pPr>
      <w:r w:rsidRPr="00397D93">
        <w:rPr>
          <w:rFonts w:ascii="Corbel" w:hAnsi="Corbel"/>
          <w:sz w:val="21"/>
        </w:rPr>
        <w:t xml:space="preserve">Alle door de Inschrijver gegeven informatie kan door de Gemeente worden gecontroleerd. Het verstrekken van onjuiste gegevens </w:t>
      </w:r>
      <w:r w:rsidR="00AB6D24" w:rsidRPr="00397D93">
        <w:rPr>
          <w:rFonts w:ascii="Corbel" w:hAnsi="Corbel"/>
          <w:sz w:val="21"/>
        </w:rPr>
        <w:t xml:space="preserve">en het </w:t>
      </w:r>
      <w:r w:rsidRPr="00397D93">
        <w:rPr>
          <w:rFonts w:ascii="Corbel" w:hAnsi="Corbel"/>
          <w:sz w:val="21"/>
        </w:rPr>
        <w:t>niet of te laat verstrekken van gegevens, alsmede het, na een verzoek daartoe van de Gemeente, niet meewerken aan de controle van de verstrekte gegevens, kan leiden tot uitsluiting.</w:t>
      </w:r>
    </w:p>
    <w:p w14:paraId="53504D81" w14:textId="77777777" w:rsidR="00C177CF" w:rsidRPr="00397D93" w:rsidRDefault="00C177CF" w:rsidP="00841D55">
      <w:pPr>
        <w:spacing w:line="288" w:lineRule="auto"/>
        <w:rPr>
          <w:rFonts w:ascii="Corbel" w:hAnsi="Corbel"/>
          <w:sz w:val="21"/>
        </w:rPr>
      </w:pPr>
      <w:r w:rsidRPr="00397D93">
        <w:rPr>
          <w:rFonts w:ascii="Corbel" w:hAnsi="Corbel"/>
          <w:sz w:val="21"/>
        </w:rPr>
        <w:t>De Gemeente beoordeelt de Inschrijving op de volgende punten:</w:t>
      </w:r>
    </w:p>
    <w:p w14:paraId="4ABA212F" w14:textId="5838E3A6" w:rsidR="00C177CF" w:rsidRPr="00397D93" w:rsidRDefault="00C177CF" w:rsidP="00E67E4F">
      <w:pPr>
        <w:numPr>
          <w:ilvl w:val="0"/>
          <w:numId w:val="10"/>
        </w:numPr>
        <w:spacing w:line="288" w:lineRule="auto"/>
        <w:rPr>
          <w:rFonts w:ascii="Corbel" w:hAnsi="Corbel"/>
          <w:sz w:val="21"/>
        </w:rPr>
      </w:pPr>
      <w:r w:rsidRPr="00397D93">
        <w:rPr>
          <w:rFonts w:ascii="Corbel" w:hAnsi="Corbel"/>
          <w:sz w:val="21"/>
        </w:rPr>
        <w:t>Volledigheid en conform voorschriften</w:t>
      </w:r>
      <w:r w:rsidR="00890AAD" w:rsidRPr="00397D93">
        <w:rPr>
          <w:rFonts w:ascii="Corbel" w:hAnsi="Corbel"/>
          <w:sz w:val="21"/>
        </w:rPr>
        <w:t>;</w:t>
      </w:r>
    </w:p>
    <w:p w14:paraId="6197E150" w14:textId="1982417B" w:rsidR="00C177CF" w:rsidRPr="00397D93" w:rsidRDefault="00C177CF" w:rsidP="00E67E4F">
      <w:pPr>
        <w:numPr>
          <w:ilvl w:val="0"/>
          <w:numId w:val="10"/>
        </w:numPr>
        <w:spacing w:line="288" w:lineRule="auto"/>
        <w:rPr>
          <w:rFonts w:ascii="Corbel" w:hAnsi="Corbel"/>
          <w:sz w:val="21"/>
        </w:rPr>
      </w:pPr>
      <w:r w:rsidRPr="00397D93">
        <w:rPr>
          <w:rFonts w:ascii="Corbel" w:hAnsi="Corbel"/>
          <w:sz w:val="21"/>
        </w:rPr>
        <w:t>Toets op de Geschiktheidseisen</w:t>
      </w:r>
      <w:r w:rsidR="00890AAD" w:rsidRPr="00397D93">
        <w:rPr>
          <w:rFonts w:ascii="Corbel" w:hAnsi="Corbel"/>
          <w:sz w:val="21"/>
        </w:rPr>
        <w:t>;</w:t>
      </w:r>
    </w:p>
    <w:p w14:paraId="1AABA0B8" w14:textId="3516CDEC" w:rsidR="00C177CF" w:rsidRPr="00397D93" w:rsidRDefault="00D55671" w:rsidP="00E67E4F">
      <w:pPr>
        <w:numPr>
          <w:ilvl w:val="0"/>
          <w:numId w:val="10"/>
        </w:numPr>
        <w:spacing w:line="288" w:lineRule="auto"/>
        <w:rPr>
          <w:rFonts w:ascii="Corbel" w:hAnsi="Corbel"/>
          <w:sz w:val="21"/>
        </w:rPr>
      </w:pPr>
      <w:r w:rsidRPr="00397D93">
        <w:rPr>
          <w:rFonts w:ascii="Corbel" w:hAnsi="Corbel"/>
          <w:sz w:val="21"/>
        </w:rPr>
        <w:t>Toets op de minimum</w:t>
      </w:r>
      <w:r w:rsidR="00C177CF" w:rsidRPr="00397D93">
        <w:rPr>
          <w:rFonts w:ascii="Corbel" w:hAnsi="Corbel"/>
          <w:sz w:val="21"/>
        </w:rPr>
        <w:t xml:space="preserve">eisen </w:t>
      </w:r>
      <w:r w:rsidR="00172155" w:rsidRPr="00397D93">
        <w:rPr>
          <w:rFonts w:ascii="Corbel" w:hAnsi="Corbel"/>
          <w:sz w:val="21"/>
        </w:rPr>
        <w:t>van</w:t>
      </w:r>
      <w:r w:rsidR="00C177CF" w:rsidRPr="00397D93">
        <w:rPr>
          <w:rFonts w:ascii="Corbel" w:hAnsi="Corbel"/>
          <w:sz w:val="21"/>
        </w:rPr>
        <w:t xml:space="preserve"> het Programma van Eisen</w:t>
      </w:r>
      <w:r w:rsidR="00890AAD" w:rsidRPr="00397D93">
        <w:rPr>
          <w:rFonts w:ascii="Corbel" w:hAnsi="Corbel"/>
          <w:sz w:val="21"/>
        </w:rPr>
        <w:t>;</w:t>
      </w:r>
    </w:p>
    <w:p w14:paraId="4541607A" w14:textId="46E6A017" w:rsidR="00C177CF" w:rsidRPr="00397D93" w:rsidRDefault="00C177CF" w:rsidP="00E67E4F">
      <w:pPr>
        <w:numPr>
          <w:ilvl w:val="0"/>
          <w:numId w:val="10"/>
        </w:numPr>
        <w:spacing w:line="288" w:lineRule="auto"/>
        <w:rPr>
          <w:rFonts w:ascii="Corbel" w:hAnsi="Corbel"/>
          <w:sz w:val="21"/>
        </w:rPr>
      </w:pPr>
      <w:r w:rsidRPr="00397D93">
        <w:rPr>
          <w:rFonts w:ascii="Corbel" w:hAnsi="Corbel"/>
          <w:sz w:val="21"/>
        </w:rPr>
        <w:t>Beoordeling van de Inschrijving aan de hand van de Gunningscriteria</w:t>
      </w:r>
      <w:r w:rsidR="00890AAD" w:rsidRPr="00397D93">
        <w:rPr>
          <w:rFonts w:ascii="Corbel" w:hAnsi="Corbel"/>
          <w:sz w:val="21"/>
        </w:rPr>
        <w:t>;</w:t>
      </w:r>
    </w:p>
    <w:p w14:paraId="467886A4" w14:textId="6F0A341D" w:rsidR="00B17DC4" w:rsidRPr="00397D93" w:rsidRDefault="00D26AF2" w:rsidP="00E67E4F">
      <w:pPr>
        <w:numPr>
          <w:ilvl w:val="0"/>
          <w:numId w:val="10"/>
        </w:numPr>
        <w:spacing w:after="120" w:line="288" w:lineRule="auto"/>
        <w:ind w:left="357" w:hanging="357"/>
        <w:rPr>
          <w:rFonts w:ascii="Corbel" w:hAnsi="Corbel"/>
          <w:sz w:val="21"/>
        </w:rPr>
      </w:pPr>
      <w:r w:rsidRPr="00397D93">
        <w:rPr>
          <w:rFonts w:ascii="Corbel" w:hAnsi="Corbel"/>
          <w:sz w:val="21"/>
        </w:rPr>
        <w:t>Verificatie en screening</w:t>
      </w:r>
      <w:r w:rsidR="00E54EFB" w:rsidRPr="00397D93">
        <w:rPr>
          <w:rFonts w:ascii="Corbel" w:hAnsi="Corbel"/>
          <w:sz w:val="21"/>
        </w:rPr>
        <w:t xml:space="preserve"> winnende Inschrijver</w:t>
      </w:r>
      <w:r w:rsidR="00890AAD" w:rsidRPr="00397D93">
        <w:rPr>
          <w:rFonts w:ascii="Corbel" w:hAnsi="Corbel"/>
          <w:sz w:val="21"/>
        </w:rPr>
        <w:t>.</w:t>
      </w:r>
    </w:p>
    <w:p w14:paraId="192516BC" w14:textId="3B653DB3" w:rsidR="00C177CF" w:rsidRPr="00397D93" w:rsidRDefault="00C177CF" w:rsidP="00E67E4F">
      <w:pPr>
        <w:pStyle w:val="Kop3"/>
        <w:numPr>
          <w:ilvl w:val="2"/>
          <w:numId w:val="3"/>
        </w:numPr>
        <w:tabs>
          <w:tab w:val="clear" w:pos="1440"/>
        </w:tabs>
        <w:spacing w:before="120" w:after="60" w:line="288" w:lineRule="auto"/>
        <w:ind w:left="709" w:hanging="709"/>
      </w:pPr>
      <w:bookmarkStart w:id="83" w:name="_Toc104888138"/>
      <w:bookmarkStart w:id="84" w:name="_Toc105500371"/>
      <w:r w:rsidRPr="00397D93">
        <w:t>Beoordeling op volledigheid en conform de voorschriften</w:t>
      </w:r>
      <w:bookmarkEnd w:id="83"/>
      <w:bookmarkEnd w:id="84"/>
    </w:p>
    <w:p w14:paraId="0647DB49" w14:textId="5C2A189F" w:rsidR="00C177CF" w:rsidRPr="00397D93" w:rsidRDefault="00C177CF" w:rsidP="00841D55">
      <w:pPr>
        <w:spacing w:after="120" w:line="288" w:lineRule="auto"/>
        <w:rPr>
          <w:rFonts w:ascii="Corbel" w:hAnsi="Corbel"/>
          <w:sz w:val="21"/>
        </w:rPr>
      </w:pPr>
      <w:r w:rsidRPr="00397D93">
        <w:rPr>
          <w:rFonts w:ascii="Corbel" w:hAnsi="Corbel"/>
          <w:sz w:val="21"/>
        </w:rPr>
        <w:lastRenderedPageBreak/>
        <w:t>De Gemeente beoordeelt de Inschrijving op volledigheid. De Gemeente toetst de Inschrijving</w:t>
      </w:r>
      <w:r w:rsidR="006859C8" w:rsidRPr="00397D93">
        <w:rPr>
          <w:rFonts w:ascii="Corbel" w:hAnsi="Corbel"/>
          <w:sz w:val="21"/>
        </w:rPr>
        <w:t xml:space="preserve"> </w:t>
      </w:r>
      <w:r w:rsidRPr="00397D93">
        <w:rPr>
          <w:rFonts w:ascii="Corbel" w:hAnsi="Corbel"/>
          <w:sz w:val="21"/>
        </w:rPr>
        <w:t xml:space="preserve">aan de voorschriften, zoals in deze Leidraad gesteld. Indien de Inschrijving onvolledig is of afwijkt van de voorschriften, beoordeelt de Gemeente of de Inschrijving mag worden aangevuld. Indien dat niet mogelijk is, kan de Gemeente besluiten de Inschrijving terzijde te leggen en niet verder in </w:t>
      </w:r>
      <w:r w:rsidR="0089628F" w:rsidRPr="00397D93">
        <w:rPr>
          <w:rFonts w:ascii="Corbel" w:hAnsi="Corbel"/>
          <w:sz w:val="21"/>
        </w:rPr>
        <w:t xml:space="preserve">de </w:t>
      </w:r>
      <w:r w:rsidRPr="00397D93">
        <w:rPr>
          <w:rFonts w:ascii="Corbel" w:hAnsi="Corbel"/>
          <w:sz w:val="21"/>
        </w:rPr>
        <w:t xml:space="preserve">beoordeling </w:t>
      </w:r>
      <w:r w:rsidR="0089628F" w:rsidRPr="00397D93">
        <w:rPr>
          <w:rFonts w:ascii="Corbel" w:hAnsi="Corbel"/>
          <w:sz w:val="21"/>
        </w:rPr>
        <w:t xml:space="preserve">mee </w:t>
      </w:r>
      <w:r w:rsidRPr="00397D93">
        <w:rPr>
          <w:rFonts w:ascii="Corbel" w:hAnsi="Corbel"/>
          <w:sz w:val="21"/>
        </w:rPr>
        <w:t>te nemen. Ook kan de Gemeente besluiten, indien de Inschrijving onder voorwaarden is gedaan, om deze terzijde te leggen en niet verder in de beoordeling mee te nemen.</w:t>
      </w:r>
    </w:p>
    <w:p w14:paraId="0DB42D14" w14:textId="49063ED5" w:rsidR="00C177CF" w:rsidRPr="00397D93" w:rsidRDefault="00C177CF" w:rsidP="00E67E4F">
      <w:pPr>
        <w:pStyle w:val="Kop3"/>
        <w:numPr>
          <w:ilvl w:val="2"/>
          <w:numId w:val="3"/>
        </w:numPr>
        <w:tabs>
          <w:tab w:val="clear" w:pos="1440"/>
        </w:tabs>
        <w:spacing w:before="120" w:after="60" w:line="288" w:lineRule="auto"/>
        <w:ind w:left="709" w:hanging="709"/>
      </w:pPr>
      <w:bookmarkStart w:id="85" w:name="_Toc104888139"/>
      <w:bookmarkStart w:id="86" w:name="_Toc105500372"/>
      <w:r w:rsidRPr="00397D93">
        <w:t>Beoordeling op Geschiktheidseisen</w:t>
      </w:r>
      <w:bookmarkEnd w:id="85"/>
      <w:bookmarkEnd w:id="86"/>
    </w:p>
    <w:p w14:paraId="5A29B290" w14:textId="69794086" w:rsidR="00A212D9" w:rsidRPr="00397D93" w:rsidRDefault="00C177CF" w:rsidP="00841D55">
      <w:pPr>
        <w:spacing w:after="120" w:line="288" w:lineRule="auto"/>
        <w:rPr>
          <w:rFonts w:ascii="Corbel" w:hAnsi="Corbel"/>
          <w:b/>
          <w:sz w:val="21"/>
        </w:rPr>
      </w:pPr>
      <w:r w:rsidRPr="00397D93">
        <w:rPr>
          <w:rFonts w:ascii="Corbel" w:hAnsi="Corbel"/>
          <w:sz w:val="21"/>
        </w:rPr>
        <w:t xml:space="preserve">Om te bepalen welke Inschrijvers voor gunning van de </w:t>
      </w:r>
      <w:r w:rsidR="00172155" w:rsidRPr="00397D93">
        <w:rPr>
          <w:rFonts w:ascii="Corbel" w:hAnsi="Corbel"/>
          <w:sz w:val="21"/>
        </w:rPr>
        <w:t>O</w:t>
      </w:r>
      <w:r w:rsidRPr="00397D93">
        <w:rPr>
          <w:rFonts w:ascii="Corbel" w:hAnsi="Corbel"/>
          <w:sz w:val="21"/>
        </w:rPr>
        <w:t xml:space="preserve">pdracht in aanmerking komen, beoordeelt de Gemeente in eerste instantie de Inschrijver op de Geschiktheidseisen, zoals omschreven in Hoofdstuk </w:t>
      </w:r>
      <w:r w:rsidR="00091B90" w:rsidRPr="00397D93">
        <w:rPr>
          <w:rFonts w:ascii="Corbel" w:hAnsi="Corbel"/>
          <w:sz w:val="21"/>
        </w:rPr>
        <w:t>4</w:t>
      </w:r>
      <w:r w:rsidRPr="00397D93">
        <w:rPr>
          <w:rFonts w:ascii="Corbel" w:hAnsi="Corbel"/>
          <w:sz w:val="21"/>
        </w:rPr>
        <w:t>.</w:t>
      </w:r>
      <w:r w:rsidR="003E4B24" w:rsidRPr="00397D93">
        <w:rPr>
          <w:rFonts w:ascii="Corbel" w:hAnsi="Corbel"/>
          <w:sz w:val="21"/>
        </w:rPr>
        <w:t xml:space="preserve"> </w:t>
      </w:r>
      <w:r w:rsidRPr="00397D93">
        <w:rPr>
          <w:rFonts w:ascii="Corbel" w:hAnsi="Corbel"/>
          <w:sz w:val="21"/>
        </w:rPr>
        <w:t xml:space="preserve">De Gemeente controleert in het kader van artikel 2.101 en 2.102 van de Aanbestedingswet en aan </w:t>
      </w:r>
      <w:r w:rsidR="00637990" w:rsidRPr="00397D93">
        <w:rPr>
          <w:rFonts w:ascii="Corbel" w:hAnsi="Corbel"/>
          <w:sz w:val="21"/>
        </w:rPr>
        <w:t>de hand van het</w:t>
      </w:r>
      <w:r w:rsidRPr="00397D93">
        <w:rPr>
          <w:rFonts w:ascii="Corbel" w:hAnsi="Corbel"/>
          <w:sz w:val="21"/>
        </w:rPr>
        <w:t xml:space="preserve"> door de Inschrijver ingediende</w:t>
      </w:r>
      <w:r w:rsidR="00637990" w:rsidRPr="00397D93">
        <w:rPr>
          <w:rFonts w:ascii="Corbel" w:hAnsi="Corbel"/>
          <w:sz w:val="21"/>
        </w:rPr>
        <w:t xml:space="preserve"> </w:t>
      </w:r>
      <w:r w:rsidR="0094310C" w:rsidRPr="00397D93">
        <w:rPr>
          <w:rFonts w:ascii="Corbel" w:hAnsi="Corbel"/>
          <w:sz w:val="21"/>
        </w:rPr>
        <w:t xml:space="preserve">formulier </w:t>
      </w:r>
      <w:r w:rsidR="00637990" w:rsidRPr="00397D93">
        <w:rPr>
          <w:rFonts w:ascii="Corbel" w:hAnsi="Corbel"/>
          <w:sz w:val="21"/>
        </w:rPr>
        <w:t>UEA</w:t>
      </w:r>
      <w:r w:rsidRPr="00397D93">
        <w:rPr>
          <w:rFonts w:ascii="Corbel" w:hAnsi="Corbel"/>
          <w:sz w:val="21"/>
        </w:rPr>
        <w:t>, de juistheid van de verstrekte gegevens en gevraagde andere bewijsstukken.</w:t>
      </w:r>
    </w:p>
    <w:p w14:paraId="0CB413BC" w14:textId="42FD98E7" w:rsidR="00172155" w:rsidRPr="00397D93" w:rsidRDefault="00172155" w:rsidP="00E67E4F">
      <w:pPr>
        <w:pStyle w:val="Kop3"/>
        <w:numPr>
          <w:ilvl w:val="2"/>
          <w:numId w:val="3"/>
        </w:numPr>
        <w:tabs>
          <w:tab w:val="clear" w:pos="1440"/>
        </w:tabs>
        <w:spacing w:before="120" w:after="60" w:line="288" w:lineRule="auto"/>
        <w:ind w:left="709" w:hanging="709"/>
      </w:pPr>
      <w:bookmarkStart w:id="87" w:name="_Toc104888140"/>
      <w:bookmarkStart w:id="88" w:name="_Toc105500373"/>
      <w:r w:rsidRPr="00397D93">
        <w:t>Toets aan het Programma van Eisen</w:t>
      </w:r>
      <w:bookmarkEnd w:id="87"/>
      <w:bookmarkEnd w:id="88"/>
      <w:r w:rsidRPr="00397D93">
        <w:t xml:space="preserve"> </w:t>
      </w:r>
    </w:p>
    <w:p w14:paraId="421EB08C" w14:textId="44147769" w:rsidR="00AA413F" w:rsidRPr="00397D93" w:rsidRDefault="00AA413F" w:rsidP="00841D55">
      <w:pPr>
        <w:spacing w:after="120" w:line="288" w:lineRule="auto"/>
        <w:rPr>
          <w:rFonts w:ascii="Corbel" w:hAnsi="Corbel"/>
          <w:sz w:val="21"/>
        </w:rPr>
      </w:pPr>
      <w:r w:rsidRPr="00397D93">
        <w:rPr>
          <w:rFonts w:ascii="Corbel" w:hAnsi="Corbel"/>
          <w:sz w:val="21"/>
        </w:rPr>
        <w:t>Van de Inschrijvers die geschikt zijn bevonden, zoals beschreven in paragraaf 2.</w:t>
      </w:r>
      <w:r w:rsidR="00AC36AA" w:rsidRPr="00397D93">
        <w:rPr>
          <w:rFonts w:ascii="Corbel" w:hAnsi="Corbel"/>
          <w:sz w:val="21"/>
        </w:rPr>
        <w:t>10</w:t>
      </w:r>
      <w:r w:rsidRPr="00397D93">
        <w:rPr>
          <w:rFonts w:ascii="Corbel" w:hAnsi="Corbel"/>
          <w:sz w:val="21"/>
        </w:rPr>
        <w:t>.2,</w:t>
      </w:r>
      <w:r w:rsidR="00B6074F" w:rsidRPr="00397D93">
        <w:rPr>
          <w:rFonts w:ascii="Corbel" w:hAnsi="Corbel"/>
          <w:sz w:val="21"/>
        </w:rPr>
        <w:t>wordt</w:t>
      </w:r>
      <w:r w:rsidR="006859C8" w:rsidRPr="00397D93">
        <w:rPr>
          <w:rFonts w:ascii="Corbel" w:hAnsi="Corbel"/>
          <w:sz w:val="21"/>
        </w:rPr>
        <w:t xml:space="preserve"> </w:t>
      </w:r>
      <w:r w:rsidR="00EF14A0" w:rsidRPr="00397D93">
        <w:rPr>
          <w:rFonts w:ascii="Corbel" w:hAnsi="Corbel"/>
          <w:sz w:val="21"/>
        </w:rPr>
        <w:t>beoordeel</w:t>
      </w:r>
      <w:r w:rsidR="007A0E1C" w:rsidRPr="00397D93">
        <w:rPr>
          <w:rFonts w:ascii="Corbel" w:hAnsi="Corbel"/>
          <w:sz w:val="21"/>
        </w:rPr>
        <w:t>d</w:t>
      </w:r>
      <w:r w:rsidR="00EF14A0" w:rsidRPr="00397D93">
        <w:rPr>
          <w:rFonts w:ascii="Corbel" w:hAnsi="Corbel"/>
          <w:sz w:val="21"/>
        </w:rPr>
        <w:t xml:space="preserve"> of hun Inschrijving voldoet aan het Programman van Eisen (hoofdstuk 5).</w:t>
      </w:r>
    </w:p>
    <w:p w14:paraId="2E67D482" w14:textId="4CA4AE1A" w:rsidR="00C177CF" w:rsidRPr="00397D93" w:rsidRDefault="00C177CF" w:rsidP="00E67E4F">
      <w:pPr>
        <w:pStyle w:val="Kop3"/>
        <w:numPr>
          <w:ilvl w:val="2"/>
          <w:numId w:val="3"/>
        </w:numPr>
        <w:tabs>
          <w:tab w:val="clear" w:pos="1440"/>
        </w:tabs>
        <w:spacing w:before="120" w:after="60" w:line="288" w:lineRule="auto"/>
        <w:ind w:left="709" w:hanging="709"/>
      </w:pPr>
      <w:bookmarkStart w:id="89" w:name="_Toc104888141"/>
      <w:bookmarkStart w:id="90" w:name="_Toc105500374"/>
      <w:r w:rsidRPr="00397D93">
        <w:t xml:space="preserve">Beoordeling van de Inschrijving </w:t>
      </w:r>
      <w:r w:rsidR="00172155" w:rsidRPr="00397D93">
        <w:t xml:space="preserve">aan de hand van de Gunningscriteria </w:t>
      </w:r>
      <w:r w:rsidRPr="00397D93">
        <w:t>en voornemen tot gunning van de Opdracht</w:t>
      </w:r>
      <w:bookmarkEnd w:id="89"/>
      <w:bookmarkEnd w:id="90"/>
      <w:r w:rsidRPr="00397D93">
        <w:t xml:space="preserve"> </w:t>
      </w:r>
    </w:p>
    <w:p w14:paraId="0B4F05E2" w14:textId="412A6A0E" w:rsidR="00C177CF" w:rsidRPr="00397D93" w:rsidRDefault="00C177CF" w:rsidP="00841D55">
      <w:pPr>
        <w:spacing w:after="120" w:line="288" w:lineRule="auto"/>
        <w:rPr>
          <w:rFonts w:ascii="Corbel" w:hAnsi="Corbel"/>
          <w:sz w:val="21"/>
        </w:rPr>
      </w:pPr>
      <w:r w:rsidRPr="00397D93">
        <w:rPr>
          <w:rFonts w:ascii="Corbel" w:hAnsi="Corbel"/>
          <w:sz w:val="21"/>
        </w:rPr>
        <w:t xml:space="preserve">Indien de Inschrijver aan de Geschiktheidseisen voldoet en zijn Inschrijving volledig en conform de in de </w:t>
      </w:r>
      <w:r w:rsidR="00D7579D" w:rsidRPr="00397D93">
        <w:rPr>
          <w:rFonts w:ascii="Corbel" w:hAnsi="Corbel"/>
          <w:sz w:val="21"/>
        </w:rPr>
        <w:t>Leidraad</w:t>
      </w:r>
      <w:r w:rsidRPr="00397D93">
        <w:rPr>
          <w:rFonts w:ascii="Corbel" w:hAnsi="Corbel"/>
          <w:sz w:val="21"/>
        </w:rPr>
        <w:t xml:space="preserve"> gestelde voorschriften is opgesteld</w:t>
      </w:r>
      <w:r w:rsidR="00172155" w:rsidRPr="00397D93">
        <w:rPr>
          <w:rFonts w:ascii="Corbel" w:hAnsi="Corbel"/>
          <w:sz w:val="21"/>
        </w:rPr>
        <w:t xml:space="preserve"> en voldoet aan de minimumeisen</w:t>
      </w:r>
      <w:r w:rsidRPr="00397D93">
        <w:rPr>
          <w:rFonts w:ascii="Corbel" w:hAnsi="Corbel"/>
          <w:sz w:val="21"/>
        </w:rPr>
        <w:t>, komt zijn Inschrijving in aanmerking voor verdere beoordeling in het kader van de Gunningscriteria, zoals deze zijn gesteld in Hoofdstuk 6. De Gemeente beoordeelt aan de hand van deze criteria welke Inschrijving de winnende Inschrijving is. In paragraaf</w:t>
      </w:r>
      <w:r w:rsidR="006859C8" w:rsidRPr="00397D93">
        <w:rPr>
          <w:rFonts w:ascii="Corbel" w:hAnsi="Corbel"/>
          <w:sz w:val="21"/>
        </w:rPr>
        <w:t xml:space="preserve"> </w:t>
      </w:r>
      <w:r w:rsidRPr="00397D93">
        <w:rPr>
          <w:rFonts w:ascii="Corbel" w:hAnsi="Corbel"/>
          <w:sz w:val="21"/>
        </w:rPr>
        <w:t xml:space="preserve">6.2 is de beoordelingssystematiek beschreven. De </w:t>
      </w:r>
      <w:r w:rsidR="00147BB2" w:rsidRPr="00397D93">
        <w:rPr>
          <w:rFonts w:ascii="Corbel" w:hAnsi="Corbel"/>
          <w:sz w:val="21"/>
        </w:rPr>
        <w:t xml:space="preserve">Gemeente deelt </w:t>
      </w:r>
      <w:r w:rsidR="008C2347" w:rsidRPr="00397D93">
        <w:rPr>
          <w:rFonts w:ascii="Corbel" w:hAnsi="Corbel"/>
          <w:sz w:val="21"/>
        </w:rPr>
        <w:t>het voornemen tot Gunning</w:t>
      </w:r>
      <w:r w:rsidR="006859C8" w:rsidRPr="00397D93">
        <w:rPr>
          <w:rFonts w:ascii="Corbel" w:hAnsi="Corbel"/>
          <w:sz w:val="21"/>
        </w:rPr>
        <w:t xml:space="preserve"> </w:t>
      </w:r>
      <w:r w:rsidRPr="00397D93">
        <w:rPr>
          <w:rFonts w:ascii="Corbel" w:hAnsi="Corbel"/>
          <w:sz w:val="21"/>
        </w:rPr>
        <w:t>mee aan alle</w:t>
      </w:r>
      <w:r w:rsidR="006859C8" w:rsidRPr="00397D93">
        <w:rPr>
          <w:rFonts w:ascii="Corbel" w:hAnsi="Corbel"/>
          <w:sz w:val="21"/>
        </w:rPr>
        <w:t xml:space="preserve"> </w:t>
      </w:r>
      <w:r w:rsidRPr="00397D93">
        <w:rPr>
          <w:rFonts w:ascii="Corbel" w:hAnsi="Corbel"/>
          <w:sz w:val="21"/>
        </w:rPr>
        <w:t>Inschrijvers en neemt een opschortende termijn als bedoeld in artikel 2.127 van de Aanbestedingswet</w:t>
      </w:r>
      <w:r w:rsidR="006859C8" w:rsidRPr="00397D93">
        <w:rPr>
          <w:rFonts w:ascii="Corbel" w:hAnsi="Corbel"/>
          <w:sz w:val="21"/>
        </w:rPr>
        <w:t xml:space="preserve"> </w:t>
      </w:r>
      <w:r w:rsidRPr="00397D93">
        <w:rPr>
          <w:rFonts w:ascii="Corbel" w:hAnsi="Corbel"/>
          <w:sz w:val="21"/>
        </w:rPr>
        <w:t>van 20 dagen in acht. Indien tijdens de opschortende termijn Inschrijvers geen gebruik hebben gemaakt v</w:t>
      </w:r>
      <w:r w:rsidR="00147BB2" w:rsidRPr="00397D93">
        <w:rPr>
          <w:rFonts w:ascii="Corbel" w:hAnsi="Corbel"/>
          <w:sz w:val="21"/>
        </w:rPr>
        <w:t xml:space="preserve">an de mogelijkheid om tegen </w:t>
      </w:r>
      <w:r w:rsidR="008C2347" w:rsidRPr="00397D93">
        <w:rPr>
          <w:rFonts w:ascii="Corbel" w:hAnsi="Corbel"/>
          <w:sz w:val="21"/>
        </w:rPr>
        <w:t xml:space="preserve">het voornemen tot Gunning </w:t>
      </w:r>
      <w:r w:rsidRPr="00397D93">
        <w:rPr>
          <w:rFonts w:ascii="Corbel" w:hAnsi="Corbel"/>
          <w:sz w:val="21"/>
        </w:rPr>
        <w:t>de voorgeschreven rechtsmaatregelen in te stellen, kan de Gemeente overgaan tot het sluiten</w:t>
      </w:r>
      <w:r w:rsidR="009D396B" w:rsidRPr="00397D93">
        <w:rPr>
          <w:rFonts w:ascii="Corbel" w:hAnsi="Corbel"/>
          <w:sz w:val="21"/>
        </w:rPr>
        <w:t xml:space="preserve"> van </w:t>
      </w:r>
      <w:r w:rsidRPr="00397D93">
        <w:rPr>
          <w:rFonts w:ascii="Corbel" w:hAnsi="Corbel"/>
          <w:sz w:val="21"/>
        </w:rPr>
        <w:t>de Overeenkomst met de winnende Inschrijver.</w:t>
      </w:r>
    </w:p>
    <w:p w14:paraId="6236C202" w14:textId="5A68A03D" w:rsidR="005C3CBB" w:rsidRPr="00397D93" w:rsidRDefault="005C3CBB" w:rsidP="00E67E4F">
      <w:pPr>
        <w:pStyle w:val="Kop3"/>
        <w:numPr>
          <w:ilvl w:val="2"/>
          <w:numId w:val="3"/>
        </w:numPr>
        <w:tabs>
          <w:tab w:val="clear" w:pos="1440"/>
        </w:tabs>
        <w:spacing w:before="120" w:after="60" w:line="288" w:lineRule="auto"/>
        <w:ind w:left="709" w:hanging="709"/>
      </w:pPr>
      <w:bookmarkStart w:id="91" w:name="_Toc104888142"/>
      <w:bookmarkStart w:id="92" w:name="_Toc105500375"/>
      <w:r w:rsidRPr="00397D93">
        <w:t>Gelijke score</w:t>
      </w:r>
      <w:bookmarkEnd w:id="91"/>
      <w:bookmarkEnd w:id="92"/>
    </w:p>
    <w:p w14:paraId="6BCC0773" w14:textId="1B8F55A4" w:rsidR="005C3CBB" w:rsidRPr="00397D93" w:rsidRDefault="005C3CBB" w:rsidP="00841D55">
      <w:pPr>
        <w:spacing w:after="120" w:line="288" w:lineRule="auto"/>
        <w:rPr>
          <w:rFonts w:ascii="Corbel" w:hAnsi="Corbel"/>
          <w:sz w:val="21"/>
        </w:rPr>
      </w:pPr>
      <w:r w:rsidRPr="00397D93">
        <w:rPr>
          <w:rFonts w:ascii="Corbel" w:hAnsi="Corbel"/>
          <w:sz w:val="21"/>
        </w:rPr>
        <w:t xml:space="preserve">Indien twee of meer Inschrijvers na toepassing van het gunningscriterium een gelijke eindscore hebben, dan wordt de Opdracht gegund aan de Inschrijver met de hoogste kwaliteitsscore. Mocht ook op het onderdeel kwaliteit de score gelijk zijn, dan zal door een loting worden bepaald welke Inschrijving de winnende is. De desbetreffende </w:t>
      </w:r>
      <w:r w:rsidR="009A31AF" w:rsidRPr="00397D93">
        <w:rPr>
          <w:rFonts w:ascii="Corbel" w:hAnsi="Corbel"/>
          <w:sz w:val="21"/>
        </w:rPr>
        <w:t>I</w:t>
      </w:r>
      <w:r w:rsidRPr="00397D93">
        <w:rPr>
          <w:rFonts w:ascii="Corbel" w:hAnsi="Corbel"/>
          <w:sz w:val="21"/>
        </w:rPr>
        <w:t>nschrijvers worden er tijding van op de hoogte gesteld dat er een loting plaatsvindt.</w:t>
      </w:r>
      <w:r w:rsidR="009A31AF" w:rsidRPr="00397D93">
        <w:rPr>
          <w:rFonts w:ascii="Corbel" w:hAnsi="Corbel"/>
          <w:sz w:val="21"/>
        </w:rPr>
        <w:t xml:space="preserve"> </w:t>
      </w:r>
      <w:r w:rsidRPr="00397D93">
        <w:rPr>
          <w:rFonts w:ascii="Corbel" w:hAnsi="Corbel"/>
          <w:sz w:val="21"/>
        </w:rPr>
        <w:t>De loting geschiedt door medewerkers van de Gemeente Amsterdam, in aanwezigheid van een jurist van de Gemeente Amsterdam, welke niet betrokken is bij de aanbesteding.</w:t>
      </w:r>
      <w:r w:rsidR="00CB62CA" w:rsidRPr="00397D93">
        <w:rPr>
          <w:rFonts w:ascii="Corbel" w:hAnsi="Corbel"/>
          <w:sz w:val="21"/>
        </w:rPr>
        <w:t xml:space="preserve"> </w:t>
      </w:r>
    </w:p>
    <w:p w14:paraId="71A16CB1" w14:textId="08365DBF" w:rsidR="00D26AF2" w:rsidRPr="00397D93" w:rsidRDefault="00D26AF2" w:rsidP="00E67E4F">
      <w:pPr>
        <w:pStyle w:val="Kop3"/>
        <w:numPr>
          <w:ilvl w:val="2"/>
          <w:numId w:val="3"/>
        </w:numPr>
        <w:tabs>
          <w:tab w:val="clear" w:pos="1440"/>
        </w:tabs>
        <w:spacing w:before="120" w:after="60" w:line="288" w:lineRule="auto"/>
        <w:ind w:left="709" w:hanging="709"/>
      </w:pPr>
      <w:bookmarkStart w:id="93" w:name="_Toc104888143"/>
      <w:bookmarkStart w:id="94" w:name="_Toc105500376"/>
      <w:r w:rsidRPr="00397D93">
        <w:t>Verificatiefase en screening</w:t>
      </w:r>
      <w:r w:rsidR="00E54EFB" w:rsidRPr="00397D93">
        <w:t xml:space="preserve"> winnende Inschrijver</w:t>
      </w:r>
      <w:bookmarkEnd w:id="93"/>
      <w:bookmarkEnd w:id="94"/>
    </w:p>
    <w:p w14:paraId="4AE00E64" w14:textId="31B097F0" w:rsidR="008C2347" w:rsidRPr="00397D93" w:rsidRDefault="00D26AF2" w:rsidP="00841D55">
      <w:pPr>
        <w:spacing w:after="120" w:line="288" w:lineRule="auto"/>
        <w:rPr>
          <w:rFonts w:ascii="Corbel" w:hAnsi="Corbel"/>
          <w:sz w:val="21"/>
        </w:rPr>
      </w:pPr>
      <w:r w:rsidRPr="00397D93">
        <w:rPr>
          <w:rFonts w:ascii="Corbel" w:hAnsi="Corbel"/>
          <w:sz w:val="21"/>
        </w:rPr>
        <w:t>In de verificatiefase word</w:t>
      </w:r>
      <w:r w:rsidR="009F3DD4" w:rsidRPr="00397D93">
        <w:rPr>
          <w:rFonts w:ascii="Corbel" w:hAnsi="Corbel"/>
          <w:sz w:val="21"/>
        </w:rPr>
        <w:t>t</w:t>
      </w:r>
      <w:r w:rsidRPr="00397D93">
        <w:rPr>
          <w:rFonts w:ascii="Corbel" w:hAnsi="Corbel"/>
          <w:sz w:val="21"/>
        </w:rPr>
        <w:t xml:space="preserve"> door de </w:t>
      </w:r>
      <w:r w:rsidR="0089628F" w:rsidRPr="00397D93">
        <w:rPr>
          <w:rFonts w:ascii="Corbel" w:hAnsi="Corbel"/>
          <w:sz w:val="21"/>
        </w:rPr>
        <w:t xml:space="preserve">Gemeente </w:t>
      </w:r>
      <w:r w:rsidRPr="00397D93">
        <w:rPr>
          <w:rFonts w:ascii="Corbel" w:hAnsi="Corbel"/>
          <w:sz w:val="21"/>
        </w:rPr>
        <w:t xml:space="preserve">bij de Inschrijver(s) </w:t>
      </w:r>
      <w:r w:rsidR="005E4AC4" w:rsidRPr="00397D93">
        <w:rPr>
          <w:rFonts w:ascii="Corbel" w:hAnsi="Corbel"/>
          <w:sz w:val="21"/>
        </w:rPr>
        <w:t>die voor gunning in aanmerking komen</w:t>
      </w:r>
      <w:r w:rsidRPr="00397D93">
        <w:rPr>
          <w:rFonts w:ascii="Corbel" w:hAnsi="Corbel"/>
          <w:sz w:val="21"/>
        </w:rPr>
        <w:t xml:space="preserve">, alle bewijsstukken opgevraagd zoals genoemd in </w:t>
      </w:r>
      <w:r w:rsidR="00E54EFB" w:rsidRPr="00397D93">
        <w:rPr>
          <w:rFonts w:ascii="Corbel" w:hAnsi="Corbel"/>
          <w:sz w:val="21"/>
        </w:rPr>
        <w:t>hoofdstuk 4</w:t>
      </w:r>
      <w:r w:rsidRPr="00397D93">
        <w:rPr>
          <w:rFonts w:ascii="Corbel" w:hAnsi="Corbel"/>
          <w:sz w:val="21"/>
        </w:rPr>
        <w:t>. De Inschrijver komt niet voor gunning van de Opdracht in aanmerking indien uit deze bewijsstukken blijkt dat de Inschrijver niet voldoet aan de gestelde eisen.</w:t>
      </w:r>
      <w:r w:rsidR="004D5280" w:rsidRPr="00397D93">
        <w:rPr>
          <w:rFonts w:ascii="Corbel" w:hAnsi="Corbel"/>
          <w:sz w:val="21"/>
        </w:rPr>
        <w:t xml:space="preserve"> Een nader verificatiegesprek kan onderdeel uitmaken van deze fase.</w:t>
      </w:r>
    </w:p>
    <w:p w14:paraId="1094F3BD" w14:textId="1997D539" w:rsidR="00B333A6" w:rsidRPr="00397D93" w:rsidRDefault="00C57F5C" w:rsidP="00E67E4F">
      <w:pPr>
        <w:pStyle w:val="Kop3"/>
        <w:numPr>
          <w:ilvl w:val="2"/>
          <w:numId w:val="3"/>
        </w:numPr>
        <w:tabs>
          <w:tab w:val="clear" w:pos="1440"/>
        </w:tabs>
        <w:spacing w:before="120" w:after="60" w:line="288" w:lineRule="auto"/>
        <w:ind w:left="709" w:hanging="709"/>
      </w:pPr>
      <w:bookmarkStart w:id="95" w:name="_Toc104888144"/>
      <w:bookmarkStart w:id="96" w:name="_Toc105500377"/>
      <w:r w:rsidRPr="00397D93">
        <w:lastRenderedPageBreak/>
        <w:t>Beleidsregel Integriteit en Overeenkomsten (BIO</w:t>
      </w:r>
      <w:r w:rsidR="00520CBD" w:rsidRPr="00397D93">
        <w:t>)</w:t>
      </w:r>
      <w:r w:rsidRPr="00397D93">
        <w:t xml:space="preserve">, </w:t>
      </w:r>
      <w:r w:rsidR="00B333A6" w:rsidRPr="00397D93">
        <w:t>Screening op integriteit</w:t>
      </w:r>
      <w:bookmarkEnd w:id="95"/>
      <w:bookmarkEnd w:id="96"/>
    </w:p>
    <w:p w14:paraId="3FBF5DB7" w14:textId="7614D2C4" w:rsidR="00312B2F" w:rsidRPr="00397D93" w:rsidRDefault="00520CBD" w:rsidP="00841D55">
      <w:pPr>
        <w:spacing w:after="120" w:line="288" w:lineRule="auto"/>
        <w:rPr>
          <w:rFonts w:ascii="Corbel" w:hAnsi="Corbel"/>
          <w:i/>
          <w:iCs/>
          <w:color w:val="1F497D"/>
          <w:sz w:val="21"/>
        </w:rPr>
      </w:pPr>
      <w:r w:rsidRPr="00397D93">
        <w:rPr>
          <w:rFonts w:ascii="Corbel" w:hAnsi="Corbel"/>
          <w:sz w:val="21"/>
        </w:rPr>
        <w:t xml:space="preserve">De middelen waarover </w:t>
      </w:r>
      <w:r w:rsidR="002D7AFA" w:rsidRPr="00397D93">
        <w:rPr>
          <w:rFonts w:ascii="Corbel" w:hAnsi="Corbel"/>
          <w:sz w:val="21"/>
        </w:rPr>
        <w:t xml:space="preserve">de gemeente </w:t>
      </w:r>
      <w:r w:rsidRPr="00397D93">
        <w:rPr>
          <w:rFonts w:ascii="Corbel" w:hAnsi="Corbel"/>
          <w:sz w:val="21"/>
        </w:rPr>
        <w:t xml:space="preserve">Amsterdam beschikt voor de uitvoering van haar publieke taken zijn ‘van ons allemaal’. De </w:t>
      </w:r>
      <w:r w:rsidR="002D7AFA" w:rsidRPr="00397D93">
        <w:rPr>
          <w:rFonts w:ascii="Corbel" w:hAnsi="Corbel"/>
          <w:sz w:val="21"/>
        </w:rPr>
        <w:t>g</w:t>
      </w:r>
      <w:r w:rsidRPr="00397D93">
        <w:rPr>
          <w:rFonts w:ascii="Corbel" w:hAnsi="Corbel"/>
          <w:sz w:val="21"/>
        </w:rPr>
        <w:t xml:space="preserve">emeente dient zorgvuldig met deze middelen om te gaan en ervoor te zorgen dat deze middelen zo goed mogelijk besteed worden. Integriteit staat </w:t>
      </w:r>
      <w:r w:rsidR="002D7AFA" w:rsidRPr="00397D93">
        <w:rPr>
          <w:rFonts w:ascii="Corbel" w:hAnsi="Corbel"/>
          <w:sz w:val="21"/>
        </w:rPr>
        <w:t>een kernwaarde voor</w:t>
      </w:r>
      <w:r w:rsidR="006859C8" w:rsidRPr="00397D93">
        <w:rPr>
          <w:rFonts w:ascii="Corbel" w:hAnsi="Corbel"/>
          <w:sz w:val="21"/>
        </w:rPr>
        <w:t xml:space="preserve"> </w:t>
      </w:r>
      <w:r w:rsidR="002D7AFA" w:rsidRPr="00397D93">
        <w:rPr>
          <w:rFonts w:ascii="Corbel" w:hAnsi="Corbel"/>
          <w:sz w:val="21"/>
        </w:rPr>
        <w:t>de gemeente</w:t>
      </w:r>
      <w:r w:rsidR="00C14460" w:rsidRPr="00397D93">
        <w:rPr>
          <w:rFonts w:ascii="Corbel" w:hAnsi="Corbel"/>
          <w:sz w:val="21"/>
        </w:rPr>
        <w:t>.</w:t>
      </w:r>
      <w:r w:rsidRPr="00397D93">
        <w:rPr>
          <w:rFonts w:ascii="Corbel" w:hAnsi="Corbel"/>
          <w:sz w:val="21"/>
        </w:rPr>
        <w:t xml:space="preserve"> Uitgangspunt voor de </w:t>
      </w:r>
      <w:r w:rsidR="002D7AFA" w:rsidRPr="00397D93">
        <w:rPr>
          <w:rFonts w:ascii="Corbel" w:hAnsi="Corbel"/>
          <w:sz w:val="21"/>
        </w:rPr>
        <w:t>g</w:t>
      </w:r>
      <w:r w:rsidRPr="00397D93">
        <w:rPr>
          <w:rFonts w:ascii="Corbel" w:hAnsi="Corbel"/>
          <w:sz w:val="21"/>
        </w:rPr>
        <w:t xml:space="preserve">emeente is de integriteit van de eigen organisatie waarborgen én te voorkomen dat niet-integere partijen worden gefaciliteerd in hun activiteiten door middel van het aangaan of laten voortbestaan van overeenkomsten tussen deze partijen en de Gemeente. Voor de uitvoering van haar integriteitsbeleid heeft </w:t>
      </w:r>
      <w:r w:rsidR="002D7AFA" w:rsidRPr="00397D93">
        <w:rPr>
          <w:rFonts w:ascii="Corbel" w:hAnsi="Corbel"/>
          <w:sz w:val="21"/>
        </w:rPr>
        <w:t>de gemeente onder meer</w:t>
      </w:r>
      <w:r w:rsidRPr="00397D93">
        <w:rPr>
          <w:rFonts w:ascii="Corbel" w:hAnsi="Corbel"/>
          <w:sz w:val="21"/>
        </w:rPr>
        <w:t xml:space="preserve"> de Beleidsregel Integriteit en Overeenkomsten (BIO) vastgesteld. Zie voor meer informatie:</w:t>
      </w:r>
      <w:r w:rsidR="00C21F64" w:rsidRPr="00397D93">
        <w:rPr>
          <w:rFonts w:ascii="Corbel" w:hAnsi="Corbel"/>
          <w:sz w:val="21"/>
        </w:rPr>
        <w:t xml:space="preserve"> </w:t>
      </w:r>
      <w:hyperlink r:id="rId21" w:history="1">
        <w:r w:rsidR="00312B2F" w:rsidRPr="00397D93">
          <w:rPr>
            <w:rStyle w:val="Hyperlink"/>
            <w:rFonts w:ascii="Corbel" w:hAnsi="Corbel"/>
            <w:i/>
            <w:iCs/>
            <w:sz w:val="21"/>
          </w:rPr>
          <w:t>https://www.amsterdam.nl/bestuur-organisatie/volg-beleid/veiligheid/integer-handelen/beleidsstukken-bio/</w:t>
        </w:r>
      </w:hyperlink>
    </w:p>
    <w:p w14:paraId="55436312" w14:textId="200CE915" w:rsidR="00520CBD" w:rsidRPr="00397D93" w:rsidRDefault="00520CBD" w:rsidP="00841D55">
      <w:pPr>
        <w:spacing w:after="120" w:line="288" w:lineRule="auto"/>
        <w:rPr>
          <w:rFonts w:ascii="Corbel" w:hAnsi="Corbel"/>
          <w:sz w:val="21"/>
        </w:rPr>
      </w:pPr>
      <w:r w:rsidRPr="00397D93">
        <w:rPr>
          <w:rFonts w:ascii="Corbel" w:hAnsi="Corbel"/>
          <w:sz w:val="21"/>
        </w:rPr>
        <w:t xml:space="preserve">De BIO is van toepassing op </w:t>
      </w:r>
      <w:r w:rsidR="001B2004" w:rsidRPr="00397D93">
        <w:rPr>
          <w:rFonts w:ascii="Corbel" w:hAnsi="Corbel"/>
          <w:sz w:val="21"/>
        </w:rPr>
        <w:t xml:space="preserve">alle privaatrechtelijke rechtshandelingen van de gemeente, dus ook op </w:t>
      </w:r>
      <w:r w:rsidR="005272C8" w:rsidRPr="00397D93">
        <w:rPr>
          <w:rFonts w:ascii="Corbel" w:hAnsi="Corbel"/>
          <w:sz w:val="21"/>
        </w:rPr>
        <w:t>deze aanbesteding en de O</w:t>
      </w:r>
      <w:r w:rsidR="001B2004" w:rsidRPr="00397D93">
        <w:rPr>
          <w:rFonts w:ascii="Corbel" w:hAnsi="Corbel"/>
          <w:sz w:val="21"/>
        </w:rPr>
        <w:t xml:space="preserve">vereenkomst. </w:t>
      </w:r>
      <w:r w:rsidRPr="00397D93">
        <w:rPr>
          <w:rFonts w:ascii="Corbel" w:hAnsi="Corbel"/>
          <w:sz w:val="21"/>
        </w:rPr>
        <w:t xml:space="preserve">Door het indienen van een inschrijving </w:t>
      </w:r>
      <w:r w:rsidR="001B2004" w:rsidRPr="00397D93">
        <w:rPr>
          <w:rFonts w:ascii="Corbel" w:hAnsi="Corbel"/>
          <w:sz w:val="21"/>
        </w:rPr>
        <w:t xml:space="preserve">verklaart </w:t>
      </w:r>
      <w:r w:rsidRPr="00397D93">
        <w:rPr>
          <w:rFonts w:ascii="Corbel" w:hAnsi="Corbel"/>
          <w:sz w:val="21"/>
        </w:rPr>
        <w:t xml:space="preserve">de </w:t>
      </w:r>
      <w:r w:rsidR="007043EE" w:rsidRPr="00397D93">
        <w:rPr>
          <w:rFonts w:ascii="Corbel" w:hAnsi="Corbel"/>
          <w:sz w:val="21"/>
        </w:rPr>
        <w:t>Inschrijver</w:t>
      </w:r>
      <w:r w:rsidRPr="00397D93">
        <w:rPr>
          <w:rFonts w:ascii="Corbel" w:hAnsi="Corbel"/>
          <w:sz w:val="21"/>
        </w:rPr>
        <w:t xml:space="preserve"> </w:t>
      </w:r>
      <w:r w:rsidR="00446585" w:rsidRPr="00397D93">
        <w:rPr>
          <w:rFonts w:ascii="Corbel" w:hAnsi="Corbel"/>
          <w:sz w:val="21"/>
        </w:rPr>
        <w:t xml:space="preserve">(i) </w:t>
      </w:r>
      <w:r w:rsidRPr="00397D93">
        <w:rPr>
          <w:rFonts w:ascii="Corbel" w:hAnsi="Corbel"/>
          <w:sz w:val="21"/>
        </w:rPr>
        <w:t xml:space="preserve">kennis te hebben genomen van de BIO </w:t>
      </w:r>
      <w:r w:rsidR="001B2004" w:rsidRPr="00397D93">
        <w:rPr>
          <w:rFonts w:ascii="Corbel" w:hAnsi="Corbel"/>
          <w:sz w:val="21"/>
        </w:rPr>
        <w:t xml:space="preserve">en </w:t>
      </w:r>
      <w:r w:rsidR="00446585" w:rsidRPr="00397D93">
        <w:rPr>
          <w:rFonts w:ascii="Corbel" w:hAnsi="Corbel"/>
          <w:sz w:val="21"/>
        </w:rPr>
        <w:t xml:space="preserve">(ii) </w:t>
      </w:r>
      <w:r w:rsidR="001B2004" w:rsidRPr="00397D93">
        <w:rPr>
          <w:rFonts w:ascii="Corbel" w:hAnsi="Corbel"/>
          <w:sz w:val="21"/>
        </w:rPr>
        <w:t xml:space="preserve">akkoord te zijn </w:t>
      </w:r>
      <w:r w:rsidR="00446585" w:rsidRPr="00397D93">
        <w:rPr>
          <w:rFonts w:ascii="Corbel" w:hAnsi="Corbel"/>
          <w:sz w:val="21"/>
        </w:rPr>
        <w:t>met de BIO</w:t>
      </w:r>
      <w:r w:rsidR="001B2004" w:rsidRPr="00397D93">
        <w:rPr>
          <w:rFonts w:ascii="Corbel" w:hAnsi="Corbel"/>
          <w:sz w:val="21"/>
        </w:rPr>
        <w:t xml:space="preserve">, </w:t>
      </w:r>
      <w:r w:rsidR="00446585" w:rsidRPr="00397D93">
        <w:rPr>
          <w:rFonts w:ascii="Corbel" w:hAnsi="Corbel"/>
          <w:sz w:val="21"/>
        </w:rPr>
        <w:t xml:space="preserve">(iii) </w:t>
      </w:r>
      <w:r w:rsidRPr="00397D93">
        <w:rPr>
          <w:rFonts w:ascii="Corbel" w:hAnsi="Corbel"/>
          <w:sz w:val="21"/>
        </w:rPr>
        <w:t xml:space="preserve">in te stemmen met het uitvoeren van de integriteitsscreening, als onderdeel van de aanbestedingsprocedure, en met de eventuele extra bewakingsmaatregelen die hieruit volgen. Ook stemt de </w:t>
      </w:r>
      <w:r w:rsidR="007043EE" w:rsidRPr="00397D93">
        <w:rPr>
          <w:rFonts w:ascii="Corbel" w:hAnsi="Corbel"/>
          <w:sz w:val="21"/>
        </w:rPr>
        <w:t>Inschrijver</w:t>
      </w:r>
      <w:r w:rsidRPr="00397D93">
        <w:rPr>
          <w:rFonts w:ascii="Corbel" w:hAnsi="Corbel"/>
          <w:sz w:val="21"/>
        </w:rPr>
        <w:t xml:space="preserve"> in met</w:t>
      </w:r>
      <w:r w:rsidR="00EF4C42" w:rsidRPr="00397D93">
        <w:rPr>
          <w:rFonts w:ascii="Corbel" w:hAnsi="Corbel"/>
          <w:sz w:val="21"/>
        </w:rPr>
        <w:t xml:space="preserve"> het op grond van de BIO op te nemen van de integriteitsclausule in de mogelijke te sluiten overeenkomst, en dus ook </w:t>
      </w:r>
      <w:r w:rsidR="001B2004" w:rsidRPr="00397D93">
        <w:rPr>
          <w:rFonts w:ascii="Corbel" w:hAnsi="Corbel"/>
          <w:sz w:val="21"/>
        </w:rPr>
        <w:t>een</w:t>
      </w:r>
      <w:r w:rsidRPr="00397D93">
        <w:rPr>
          <w:rFonts w:ascii="Corbel" w:hAnsi="Corbel"/>
          <w:sz w:val="21"/>
        </w:rPr>
        <w:t xml:space="preserve"> eventuel</w:t>
      </w:r>
      <w:r w:rsidR="001B2004" w:rsidRPr="00397D93">
        <w:rPr>
          <w:rFonts w:ascii="Corbel" w:hAnsi="Corbel"/>
          <w:sz w:val="21"/>
        </w:rPr>
        <w:t>e</w:t>
      </w:r>
      <w:r w:rsidRPr="00397D93">
        <w:rPr>
          <w:rFonts w:ascii="Corbel" w:hAnsi="Corbel"/>
          <w:sz w:val="21"/>
        </w:rPr>
        <w:t xml:space="preserve"> </w:t>
      </w:r>
      <w:r w:rsidR="001B2004" w:rsidRPr="00397D93">
        <w:rPr>
          <w:rFonts w:ascii="Corbel" w:hAnsi="Corbel"/>
          <w:sz w:val="21"/>
        </w:rPr>
        <w:t xml:space="preserve">tussentijdse integriteitsscreening van de </w:t>
      </w:r>
      <w:r w:rsidR="00EF4C42" w:rsidRPr="00397D93">
        <w:rPr>
          <w:rFonts w:ascii="Corbel" w:hAnsi="Corbel"/>
          <w:sz w:val="21"/>
        </w:rPr>
        <w:t>contractspartij van de gemeente</w:t>
      </w:r>
      <w:r w:rsidR="001B2004" w:rsidRPr="00397D93">
        <w:rPr>
          <w:rFonts w:ascii="Corbel" w:hAnsi="Corbel"/>
          <w:sz w:val="21"/>
        </w:rPr>
        <w:t xml:space="preserve"> </w:t>
      </w:r>
      <w:r w:rsidRPr="00397D93">
        <w:rPr>
          <w:rFonts w:ascii="Corbel" w:hAnsi="Corbel"/>
          <w:sz w:val="21"/>
        </w:rPr>
        <w:t xml:space="preserve">gedurende de looptijd van de </w:t>
      </w:r>
      <w:r w:rsidR="005272C8" w:rsidRPr="00397D93">
        <w:rPr>
          <w:rFonts w:ascii="Corbel" w:hAnsi="Corbel"/>
          <w:sz w:val="21"/>
        </w:rPr>
        <w:t>O</w:t>
      </w:r>
      <w:r w:rsidRPr="00397D93">
        <w:rPr>
          <w:rFonts w:ascii="Corbel" w:hAnsi="Corbel"/>
          <w:sz w:val="21"/>
        </w:rPr>
        <w:t>vereenkomst</w:t>
      </w:r>
      <w:r w:rsidR="00446585" w:rsidRPr="00397D93">
        <w:rPr>
          <w:rFonts w:ascii="Corbel" w:hAnsi="Corbel"/>
          <w:sz w:val="21"/>
        </w:rPr>
        <w:t>, en de eventuele gevolgen daarvan</w:t>
      </w:r>
      <w:r w:rsidR="0094613A" w:rsidRPr="00397D93">
        <w:rPr>
          <w:rFonts w:ascii="Corbel" w:hAnsi="Corbel"/>
          <w:sz w:val="21"/>
        </w:rPr>
        <w:t>.</w:t>
      </w:r>
      <w:r w:rsidRPr="00397D93">
        <w:rPr>
          <w:rFonts w:ascii="Corbel" w:hAnsi="Corbel"/>
          <w:sz w:val="21"/>
        </w:rPr>
        <w:t xml:space="preserve"> Tevens stemt de </w:t>
      </w:r>
      <w:r w:rsidR="007043EE" w:rsidRPr="00397D93">
        <w:rPr>
          <w:rFonts w:ascii="Corbel" w:hAnsi="Corbel"/>
          <w:sz w:val="21"/>
        </w:rPr>
        <w:t>Inschrijver</w:t>
      </w:r>
      <w:r w:rsidRPr="00397D93">
        <w:rPr>
          <w:rFonts w:ascii="Corbel" w:hAnsi="Corbel"/>
          <w:sz w:val="21"/>
        </w:rPr>
        <w:t xml:space="preserve"> in met het eventueel screenen van onderaannemers en (toe)leveranciers en zal hij medewerking verlenen aan deze screening. </w:t>
      </w:r>
    </w:p>
    <w:p w14:paraId="2226C5BB" w14:textId="14DA767A" w:rsidR="0051391A" w:rsidRPr="00397D93" w:rsidRDefault="006E7426" w:rsidP="00841D55">
      <w:pPr>
        <w:spacing w:after="120" w:line="288" w:lineRule="auto"/>
        <w:rPr>
          <w:rFonts w:ascii="Corbel" w:hAnsi="Corbel"/>
          <w:sz w:val="21"/>
        </w:rPr>
      </w:pPr>
      <w:r w:rsidRPr="00397D93">
        <w:rPr>
          <w:rFonts w:ascii="Corbel" w:hAnsi="Corbel"/>
          <w:sz w:val="21"/>
        </w:rPr>
        <w:t xml:space="preserve">De screening als onderdeel van de aanbestedingsprocedure zal uitgevoerd worden aan de hand van onder andere de bewijsstukken voor het UEA en op basis van openbare en gesloten bronnen. Ook kunnen aan de </w:t>
      </w:r>
      <w:r w:rsidR="007043EE" w:rsidRPr="00397D93">
        <w:rPr>
          <w:rFonts w:ascii="Corbel" w:hAnsi="Corbel"/>
          <w:sz w:val="21"/>
        </w:rPr>
        <w:t>Inschrijver</w:t>
      </w:r>
      <w:r w:rsidRPr="00397D93">
        <w:rPr>
          <w:rFonts w:ascii="Corbel" w:hAnsi="Corbel"/>
          <w:sz w:val="21"/>
        </w:rPr>
        <w:t xml:space="preserve"> additionele stukken worden opgevraagd met betrekking tot onder andere eigendoms-/zeggenschapsverhoudingen, jaarrekeningen en andere stukken die de inschrijvende organisatie kunnen verduidelijken. Deze dienen op verzoek zo spoedig mogelijk toegezonden te worden. In het belang van de </w:t>
      </w:r>
      <w:r w:rsidR="007043EE" w:rsidRPr="00397D93">
        <w:rPr>
          <w:rFonts w:ascii="Corbel" w:hAnsi="Corbel"/>
          <w:sz w:val="21"/>
        </w:rPr>
        <w:t>Inschrijver</w:t>
      </w:r>
      <w:r w:rsidRPr="00397D93">
        <w:rPr>
          <w:rFonts w:ascii="Corbel" w:hAnsi="Corbel"/>
          <w:sz w:val="21"/>
        </w:rPr>
        <w:t xml:space="preserve"> en het verstrekken van de </w:t>
      </w:r>
      <w:r w:rsidR="003F23AF" w:rsidRPr="00397D93">
        <w:rPr>
          <w:rFonts w:ascii="Corbel" w:hAnsi="Corbel"/>
          <w:sz w:val="21"/>
        </w:rPr>
        <w:t>Opdracht</w:t>
      </w:r>
      <w:r w:rsidRPr="00397D93">
        <w:rPr>
          <w:rFonts w:ascii="Corbel" w:hAnsi="Corbel"/>
          <w:sz w:val="21"/>
        </w:rPr>
        <w:t xml:space="preserve"> kan de screening dan snel worden uitgevoerd. </w:t>
      </w:r>
      <w:r w:rsidR="00520CBD" w:rsidRPr="00397D93">
        <w:rPr>
          <w:rFonts w:ascii="Corbel" w:hAnsi="Corbel"/>
          <w:sz w:val="21"/>
        </w:rPr>
        <w:t xml:space="preserve">Mocht er aanleiding zijn om verder onderzoek te doen, dan zal dit onderzoek worden uitgevoerd door de gespecialiseerde screeningsafdeling van de </w:t>
      </w:r>
      <w:r w:rsidR="00EF4C42" w:rsidRPr="00397D93">
        <w:rPr>
          <w:rFonts w:ascii="Corbel" w:hAnsi="Corbel"/>
          <w:sz w:val="21"/>
        </w:rPr>
        <w:t>g</w:t>
      </w:r>
      <w:r w:rsidR="00520CBD" w:rsidRPr="00397D93">
        <w:rPr>
          <w:rFonts w:ascii="Corbel" w:hAnsi="Corbel"/>
          <w:sz w:val="21"/>
        </w:rPr>
        <w:t xml:space="preserve">emeente (de Screeningsunit). In het kader van het onderzoek is het onder omstandigheden mogelijk dat er een </w:t>
      </w:r>
      <w:proofErr w:type="spellStart"/>
      <w:r w:rsidR="00520CBD" w:rsidRPr="00397D93">
        <w:rPr>
          <w:rFonts w:ascii="Corbel" w:hAnsi="Corbel"/>
          <w:sz w:val="21"/>
        </w:rPr>
        <w:t>Bibob</w:t>
      </w:r>
      <w:proofErr w:type="spellEnd"/>
      <w:r w:rsidR="00520CBD" w:rsidRPr="00397D93">
        <w:rPr>
          <w:rFonts w:ascii="Corbel" w:hAnsi="Corbel"/>
          <w:sz w:val="21"/>
        </w:rPr>
        <w:t xml:space="preserve">-advies wordt aangevraagd bij het landelijk Bureau </w:t>
      </w:r>
      <w:proofErr w:type="spellStart"/>
      <w:r w:rsidR="00520CBD" w:rsidRPr="00397D93">
        <w:rPr>
          <w:rFonts w:ascii="Corbel" w:hAnsi="Corbel"/>
          <w:sz w:val="21"/>
        </w:rPr>
        <w:t>Bibob</w:t>
      </w:r>
      <w:proofErr w:type="spellEnd"/>
      <w:r w:rsidR="00520CBD" w:rsidRPr="00397D93">
        <w:rPr>
          <w:rFonts w:ascii="Corbel" w:hAnsi="Corbel"/>
          <w:sz w:val="21"/>
        </w:rPr>
        <w:t xml:space="preserve">. Mocht dit het geval zijn, zal de </w:t>
      </w:r>
      <w:r w:rsidR="007043EE" w:rsidRPr="00397D93">
        <w:rPr>
          <w:rFonts w:ascii="Corbel" w:hAnsi="Corbel"/>
          <w:sz w:val="21"/>
        </w:rPr>
        <w:t>Inschrijver</w:t>
      </w:r>
      <w:r w:rsidR="00520CBD" w:rsidRPr="00397D93">
        <w:rPr>
          <w:rFonts w:ascii="Corbel" w:hAnsi="Corbel"/>
          <w:sz w:val="21"/>
        </w:rPr>
        <w:t xml:space="preserve"> hier vooraf van op de hoogte worden gesteld. De uitkomst van de screening of het </w:t>
      </w:r>
      <w:proofErr w:type="spellStart"/>
      <w:r w:rsidR="00520CBD" w:rsidRPr="00397D93">
        <w:rPr>
          <w:rFonts w:ascii="Corbel" w:hAnsi="Corbel"/>
          <w:sz w:val="21"/>
        </w:rPr>
        <w:t>Bibob</w:t>
      </w:r>
      <w:proofErr w:type="spellEnd"/>
      <w:r w:rsidR="00520CBD" w:rsidRPr="00397D93">
        <w:rPr>
          <w:rFonts w:ascii="Corbel" w:hAnsi="Corbel"/>
          <w:sz w:val="21"/>
        </w:rPr>
        <w:t xml:space="preserve">-advies kan ertoe leiden dat een </w:t>
      </w:r>
      <w:r w:rsidR="007043EE" w:rsidRPr="00397D93">
        <w:rPr>
          <w:rFonts w:ascii="Corbel" w:hAnsi="Corbel"/>
          <w:sz w:val="21"/>
        </w:rPr>
        <w:t>Inschrijver</w:t>
      </w:r>
      <w:r w:rsidR="00520CBD" w:rsidRPr="00397D93">
        <w:rPr>
          <w:rFonts w:ascii="Corbel" w:hAnsi="Corbel"/>
          <w:sz w:val="21"/>
        </w:rPr>
        <w:t xml:space="preserve"> wordt uitgesloten op basis van de verplichte en/of facultatieve uitsluitingsgronden of dat extra bewakingsmaatregelen in de </w:t>
      </w:r>
      <w:r w:rsidR="00320CF8" w:rsidRPr="00397D93">
        <w:rPr>
          <w:rFonts w:ascii="Corbel" w:hAnsi="Corbel"/>
          <w:sz w:val="21"/>
        </w:rPr>
        <w:t xml:space="preserve">naar aanleiding van deze aanbesteding te sluiten </w:t>
      </w:r>
      <w:r w:rsidR="00520CBD" w:rsidRPr="00397D93">
        <w:rPr>
          <w:rFonts w:ascii="Corbel" w:hAnsi="Corbel"/>
          <w:sz w:val="21"/>
        </w:rPr>
        <w:t>Overeenkomst worden opgenomen.</w:t>
      </w:r>
    </w:p>
    <w:p w14:paraId="40B80B2B" w14:textId="0922BCE3" w:rsidR="00C177CF" w:rsidRPr="00397D93" w:rsidRDefault="00C177CF" w:rsidP="00E67E4F">
      <w:pPr>
        <w:pStyle w:val="Kop3"/>
        <w:numPr>
          <w:ilvl w:val="2"/>
          <w:numId w:val="3"/>
        </w:numPr>
        <w:tabs>
          <w:tab w:val="clear" w:pos="1440"/>
        </w:tabs>
        <w:spacing w:line="288" w:lineRule="auto"/>
        <w:ind w:left="709" w:hanging="709"/>
      </w:pPr>
      <w:bookmarkStart w:id="97" w:name="_Toc104888145"/>
      <w:bookmarkStart w:id="98" w:name="_Toc105500378"/>
      <w:r w:rsidRPr="00397D93">
        <w:t>Stopzetten Aanbesteding</w:t>
      </w:r>
      <w:bookmarkEnd w:id="97"/>
      <w:bookmarkEnd w:id="98"/>
    </w:p>
    <w:p w14:paraId="73AF172A" w14:textId="5F4A1620" w:rsidR="00C177CF" w:rsidRPr="00397D93" w:rsidRDefault="00C177CF" w:rsidP="00841D55">
      <w:pPr>
        <w:spacing w:line="288" w:lineRule="auto"/>
        <w:rPr>
          <w:rFonts w:ascii="Corbel" w:hAnsi="Corbel"/>
          <w:sz w:val="21"/>
        </w:rPr>
      </w:pPr>
      <w:r w:rsidRPr="00397D93">
        <w:rPr>
          <w:rFonts w:ascii="Corbel" w:hAnsi="Corbel"/>
          <w:sz w:val="21"/>
        </w:rPr>
        <w:t>De Gemeente behoudt zich te allen tijde het recht voor de aanbestedingsprocedure stop te zetten</w:t>
      </w:r>
      <w:r w:rsidR="008C2347" w:rsidRPr="00397D93">
        <w:rPr>
          <w:rFonts w:ascii="Corbel" w:hAnsi="Corbel"/>
          <w:sz w:val="21"/>
        </w:rPr>
        <w:t xml:space="preserve"> of de Gunning in te trekken. In deze gevallen kan de Gemeente beslissen om op grond van het proportionaliteitsbeginsel of de redelijkheid en billijkheid een deel van</w:t>
      </w:r>
      <w:r w:rsidR="0000374C" w:rsidRPr="00397D93">
        <w:rPr>
          <w:rFonts w:ascii="Corbel" w:hAnsi="Corbel"/>
          <w:sz w:val="21"/>
        </w:rPr>
        <w:t xml:space="preserve"> </w:t>
      </w:r>
      <w:r w:rsidR="008C2347" w:rsidRPr="00397D93">
        <w:rPr>
          <w:rFonts w:ascii="Corbel" w:hAnsi="Corbel"/>
          <w:sz w:val="21"/>
        </w:rPr>
        <w:t>de</w:t>
      </w:r>
      <w:r w:rsidR="006859C8" w:rsidRPr="00397D93">
        <w:rPr>
          <w:rFonts w:ascii="Corbel" w:hAnsi="Corbel"/>
          <w:sz w:val="21"/>
        </w:rPr>
        <w:t xml:space="preserve"> </w:t>
      </w:r>
      <w:r w:rsidRPr="00397D93">
        <w:rPr>
          <w:rFonts w:ascii="Corbel" w:hAnsi="Corbel"/>
          <w:sz w:val="21"/>
        </w:rPr>
        <w:t xml:space="preserve">kosten van </w:t>
      </w:r>
      <w:r w:rsidR="00CF742A" w:rsidRPr="00397D93">
        <w:rPr>
          <w:rFonts w:ascii="Corbel" w:hAnsi="Corbel"/>
          <w:sz w:val="21"/>
        </w:rPr>
        <w:t>Ondernemers</w:t>
      </w:r>
      <w:r w:rsidRPr="00397D93">
        <w:rPr>
          <w:rFonts w:ascii="Corbel" w:hAnsi="Corbel"/>
          <w:sz w:val="21"/>
        </w:rPr>
        <w:t xml:space="preserve"> of Inschrijvers</w:t>
      </w:r>
      <w:r w:rsidR="008C2347" w:rsidRPr="00397D93">
        <w:rPr>
          <w:rFonts w:ascii="Corbel" w:hAnsi="Corbel"/>
          <w:sz w:val="21"/>
        </w:rPr>
        <w:t xml:space="preserve"> te vergoeden</w:t>
      </w:r>
      <w:r w:rsidRPr="00397D93">
        <w:rPr>
          <w:rFonts w:ascii="Corbel" w:hAnsi="Corbel"/>
          <w:sz w:val="21"/>
        </w:rPr>
        <w:t>. Indien in het kader van deze aanbestedingsprocedure geen, geen geschikte of aanvaardbare Inschrijvingen zijn ingediend, is de Gemeente gerechtigd om volgens artikel 2.30 en 2.32 van de Aanbestedingswet , de procedure te beëindigen zonder de Opdracht te gunnen.</w:t>
      </w:r>
      <w:r w:rsidR="00C21F64" w:rsidRPr="00397D93">
        <w:rPr>
          <w:rFonts w:ascii="Corbel" w:hAnsi="Corbel"/>
          <w:sz w:val="21"/>
        </w:rPr>
        <w:br/>
      </w:r>
      <w:r w:rsidRPr="00397D93">
        <w:rPr>
          <w:rFonts w:ascii="Corbel" w:hAnsi="Corbel"/>
          <w:sz w:val="21"/>
        </w:rPr>
        <w:lastRenderedPageBreak/>
        <w:t xml:space="preserve">De Gemeente kan </w:t>
      </w:r>
      <w:r w:rsidR="0016341B" w:rsidRPr="00397D93">
        <w:rPr>
          <w:rFonts w:ascii="Corbel" w:hAnsi="Corbel"/>
          <w:sz w:val="21"/>
        </w:rPr>
        <w:t xml:space="preserve">in die gevallen </w:t>
      </w:r>
      <w:r w:rsidRPr="00397D93">
        <w:rPr>
          <w:rFonts w:ascii="Corbel" w:hAnsi="Corbel"/>
          <w:sz w:val="21"/>
        </w:rPr>
        <w:t>ook overschakelen op de procedure van gunning via onderhandelingen, afhankelijk van de omstandigheden, eventueel met voorafgaande bekendmaking van een aankondiging van Opdracht.</w:t>
      </w:r>
    </w:p>
    <w:p w14:paraId="1F18AB7C" w14:textId="16EE89B5" w:rsidR="00C177CF" w:rsidRPr="00397D93" w:rsidRDefault="00C177CF" w:rsidP="00841D55">
      <w:pPr>
        <w:pStyle w:val="Kop1"/>
        <w:pageBreakBefore/>
        <w:spacing w:before="120" w:after="240" w:line="288" w:lineRule="auto"/>
        <w:ind w:left="431" w:hanging="431"/>
      </w:pPr>
      <w:bookmarkStart w:id="99" w:name="_Toc104888146"/>
      <w:bookmarkStart w:id="100" w:name="_Toc105500379"/>
      <w:r w:rsidRPr="00397D93">
        <w:lastRenderedPageBreak/>
        <w:t>Voorschriften bij de Aanbesteding</w:t>
      </w:r>
      <w:bookmarkEnd w:id="99"/>
      <w:bookmarkEnd w:id="100"/>
    </w:p>
    <w:p w14:paraId="4ADEAD29" w14:textId="359A3C17" w:rsidR="005B78B2" w:rsidRPr="00397D93" w:rsidRDefault="00C177CF" w:rsidP="00E67E4F">
      <w:pPr>
        <w:pStyle w:val="Kop3"/>
        <w:numPr>
          <w:ilvl w:val="2"/>
          <w:numId w:val="3"/>
        </w:numPr>
        <w:tabs>
          <w:tab w:val="clear" w:pos="1440"/>
        </w:tabs>
        <w:spacing w:line="288" w:lineRule="auto"/>
        <w:ind w:left="709" w:hanging="709"/>
      </w:pPr>
      <w:bookmarkStart w:id="101" w:name="_Toc104888147"/>
      <w:bookmarkStart w:id="102" w:name="_Toc105500380"/>
      <w:r w:rsidRPr="00397D93">
        <w:t>Wijze van indiening</w:t>
      </w:r>
      <w:r w:rsidR="0016341B" w:rsidRPr="00397D93">
        <w:t xml:space="preserve"> digitaal via </w:t>
      </w:r>
      <w:proofErr w:type="spellStart"/>
      <w:r w:rsidR="0016341B" w:rsidRPr="00397D93">
        <w:t>Tender</w:t>
      </w:r>
      <w:r w:rsidR="0000374C" w:rsidRPr="00397D93">
        <w:t>N</w:t>
      </w:r>
      <w:r w:rsidR="0016341B" w:rsidRPr="00397D93">
        <w:t>ed</w:t>
      </w:r>
      <w:bookmarkEnd w:id="101"/>
      <w:bookmarkEnd w:id="102"/>
      <w:proofErr w:type="spellEnd"/>
    </w:p>
    <w:p w14:paraId="7253FD92" w14:textId="5D5E0D9A" w:rsidR="00C177CF" w:rsidRPr="00397D93" w:rsidRDefault="00DC66A2" w:rsidP="00841D55">
      <w:pPr>
        <w:spacing w:after="120" w:line="288" w:lineRule="auto"/>
        <w:rPr>
          <w:rFonts w:ascii="Corbel" w:hAnsi="Corbel"/>
          <w:sz w:val="21"/>
        </w:rPr>
      </w:pPr>
      <w:r w:rsidRPr="00397D93">
        <w:rPr>
          <w:rFonts w:ascii="Corbel" w:hAnsi="Corbel"/>
          <w:sz w:val="21"/>
        </w:rPr>
        <w:t xml:space="preserve">Het indienen van een Inschrijving kan uitsluitend door deze voor </w:t>
      </w:r>
      <w:r w:rsidR="00675A1B" w:rsidRPr="00397D93">
        <w:rPr>
          <w:rFonts w:ascii="Corbel" w:hAnsi="Corbel"/>
          <w:sz w:val="21"/>
        </w:rPr>
        <w:t>donderdag 2 juni 2022, 14:00 uur</w:t>
      </w:r>
      <w:r w:rsidRPr="00397D93">
        <w:rPr>
          <w:rFonts w:ascii="Corbel" w:hAnsi="Corbel"/>
          <w:sz w:val="21"/>
        </w:rPr>
        <w:t xml:space="preserve"> te uploaden </w:t>
      </w:r>
      <w:r w:rsidR="005B78B2" w:rsidRPr="00397D93">
        <w:rPr>
          <w:rFonts w:ascii="Corbel" w:hAnsi="Corbel"/>
          <w:sz w:val="21"/>
        </w:rPr>
        <w:t xml:space="preserve">via </w:t>
      </w:r>
      <w:proofErr w:type="spellStart"/>
      <w:r w:rsidR="005B78B2" w:rsidRPr="00397D93">
        <w:rPr>
          <w:rFonts w:ascii="Corbel" w:hAnsi="Corbel"/>
          <w:sz w:val="21"/>
        </w:rPr>
        <w:t>Tender</w:t>
      </w:r>
      <w:r w:rsidR="0000374C" w:rsidRPr="00397D93">
        <w:rPr>
          <w:rFonts w:ascii="Corbel" w:hAnsi="Corbel"/>
          <w:sz w:val="21"/>
        </w:rPr>
        <w:t>N</w:t>
      </w:r>
      <w:r w:rsidR="005B78B2" w:rsidRPr="00397D93">
        <w:rPr>
          <w:rFonts w:ascii="Corbel" w:hAnsi="Corbel"/>
          <w:sz w:val="21"/>
        </w:rPr>
        <w:t>ed</w:t>
      </w:r>
      <w:proofErr w:type="spellEnd"/>
      <w:r w:rsidRPr="00397D93">
        <w:rPr>
          <w:rFonts w:ascii="Corbel" w:hAnsi="Corbel"/>
          <w:sz w:val="21"/>
        </w:rPr>
        <w:t xml:space="preserve">. </w:t>
      </w:r>
      <w:r w:rsidR="00EE579D" w:rsidRPr="00397D93">
        <w:rPr>
          <w:rFonts w:ascii="Corbel" w:hAnsi="Corbel"/>
          <w:sz w:val="21"/>
        </w:rPr>
        <w:t>Inschrijvingen</w:t>
      </w:r>
      <w:r w:rsidR="006859C8" w:rsidRPr="00397D93">
        <w:rPr>
          <w:rFonts w:ascii="Corbel" w:hAnsi="Corbel"/>
          <w:sz w:val="21"/>
        </w:rPr>
        <w:t xml:space="preserve"> </w:t>
      </w:r>
      <w:r w:rsidR="00EE579D" w:rsidRPr="00397D93">
        <w:rPr>
          <w:rFonts w:ascii="Corbel" w:hAnsi="Corbel"/>
          <w:sz w:val="21"/>
        </w:rPr>
        <w:t>die na</w:t>
      </w:r>
      <w:r w:rsidR="005B78B2" w:rsidRPr="00397D93">
        <w:rPr>
          <w:rFonts w:ascii="Corbel" w:hAnsi="Corbel"/>
          <w:sz w:val="21"/>
        </w:rPr>
        <w:t xml:space="preserve"> </w:t>
      </w:r>
      <w:r w:rsidR="00EE579D" w:rsidRPr="00397D93">
        <w:rPr>
          <w:rFonts w:ascii="Corbel" w:hAnsi="Corbel"/>
          <w:sz w:val="21"/>
        </w:rPr>
        <w:t xml:space="preserve">bovengenoemde datum en tijd worden </w:t>
      </w:r>
      <w:r w:rsidR="003315D6" w:rsidRPr="00397D93">
        <w:rPr>
          <w:rFonts w:ascii="Corbel" w:hAnsi="Corbel"/>
          <w:sz w:val="21"/>
        </w:rPr>
        <w:t>ontvangen (in de digitale kluis)</w:t>
      </w:r>
      <w:r w:rsidR="00EE579D" w:rsidRPr="00397D93">
        <w:rPr>
          <w:rFonts w:ascii="Corbel" w:hAnsi="Corbel"/>
          <w:sz w:val="21"/>
        </w:rPr>
        <w:t>, worden niet in behandeling genomen</w:t>
      </w:r>
      <w:r w:rsidR="003315D6" w:rsidRPr="00397D93">
        <w:rPr>
          <w:rFonts w:ascii="Corbel" w:hAnsi="Corbel"/>
          <w:sz w:val="21"/>
        </w:rPr>
        <w:t xml:space="preserve">. </w:t>
      </w:r>
    </w:p>
    <w:p w14:paraId="1B33AC6C" w14:textId="0314E2AF" w:rsidR="00C177CF" w:rsidRPr="00397D93" w:rsidRDefault="00C177CF" w:rsidP="00E67E4F">
      <w:pPr>
        <w:pStyle w:val="Kop3"/>
        <w:numPr>
          <w:ilvl w:val="2"/>
          <w:numId w:val="3"/>
        </w:numPr>
        <w:tabs>
          <w:tab w:val="clear" w:pos="1440"/>
        </w:tabs>
        <w:spacing w:line="288" w:lineRule="auto"/>
        <w:ind w:left="709" w:hanging="709"/>
      </w:pPr>
      <w:bookmarkStart w:id="103" w:name="_Toc104888148"/>
      <w:bookmarkStart w:id="104" w:name="_Toc105500381"/>
      <w:r w:rsidRPr="00397D93">
        <w:t>Indieningsvoorschriften ten aanzien van</w:t>
      </w:r>
      <w:r w:rsidR="006859C8" w:rsidRPr="00397D93">
        <w:t xml:space="preserve"> </w:t>
      </w:r>
      <w:r w:rsidRPr="00397D93">
        <w:t>de Inschrijving</w:t>
      </w:r>
      <w:bookmarkEnd w:id="103"/>
      <w:bookmarkEnd w:id="104"/>
    </w:p>
    <w:p w14:paraId="7BEE7C21" w14:textId="77777777" w:rsidR="005B6058" w:rsidRPr="00397D93" w:rsidRDefault="005B6058" w:rsidP="00841D55">
      <w:pPr>
        <w:spacing w:line="288" w:lineRule="auto"/>
        <w:rPr>
          <w:rFonts w:ascii="Corbel" w:hAnsi="Corbel"/>
          <w:sz w:val="21"/>
        </w:rPr>
      </w:pPr>
      <w:r w:rsidRPr="00397D93">
        <w:rPr>
          <w:rFonts w:ascii="Corbel" w:hAnsi="Corbel"/>
          <w:sz w:val="21"/>
        </w:rPr>
        <w:t xml:space="preserve">Bij het indienen van de Inschrijving gelden de volgende vormvoorschriften: </w:t>
      </w:r>
    </w:p>
    <w:p w14:paraId="071D00D1" w14:textId="60AD0AAA" w:rsidR="005B6058" w:rsidRPr="00397D93" w:rsidRDefault="005B6058" w:rsidP="00E67E4F">
      <w:pPr>
        <w:numPr>
          <w:ilvl w:val="0"/>
          <w:numId w:val="8"/>
        </w:numPr>
        <w:spacing w:line="288" w:lineRule="auto"/>
        <w:rPr>
          <w:rFonts w:ascii="Corbel" w:hAnsi="Corbel"/>
          <w:sz w:val="21"/>
        </w:rPr>
      </w:pPr>
      <w:r w:rsidRPr="00397D93">
        <w:rPr>
          <w:rFonts w:ascii="Corbel" w:hAnsi="Corbel"/>
          <w:sz w:val="21"/>
        </w:rPr>
        <w:t xml:space="preserve">De Inschrijving dient gebaseerd te worden op deze Leidraad en de </w:t>
      </w:r>
      <w:r w:rsidR="00F130E4">
        <w:rPr>
          <w:rFonts w:ascii="Corbel" w:hAnsi="Corbel"/>
          <w:sz w:val="21"/>
        </w:rPr>
        <w:t>n</w:t>
      </w:r>
      <w:r w:rsidRPr="00397D93">
        <w:rPr>
          <w:rFonts w:ascii="Corbel" w:hAnsi="Corbel"/>
          <w:sz w:val="21"/>
        </w:rPr>
        <w:t xml:space="preserve">ota van </w:t>
      </w:r>
      <w:r w:rsidR="00F130E4">
        <w:rPr>
          <w:rFonts w:ascii="Corbel" w:hAnsi="Corbel"/>
          <w:sz w:val="21"/>
        </w:rPr>
        <w:t>i</w:t>
      </w:r>
      <w:r w:rsidRPr="00397D93">
        <w:rPr>
          <w:rFonts w:ascii="Corbel" w:hAnsi="Corbel"/>
          <w:sz w:val="21"/>
        </w:rPr>
        <w:t>nlichtingen</w:t>
      </w:r>
      <w:r w:rsidR="007B20CD" w:rsidRPr="00397D93">
        <w:rPr>
          <w:rFonts w:ascii="Corbel" w:hAnsi="Corbel"/>
          <w:sz w:val="21"/>
        </w:rPr>
        <w:t xml:space="preserve"> en ingericht te worden volgens formulier A checklist ingeleverde stukken</w:t>
      </w:r>
      <w:r w:rsidRPr="00397D93">
        <w:rPr>
          <w:rFonts w:ascii="Corbel" w:hAnsi="Corbel"/>
          <w:sz w:val="21"/>
        </w:rPr>
        <w:t>.</w:t>
      </w:r>
    </w:p>
    <w:p w14:paraId="7EB50B18" w14:textId="74AF74DC" w:rsidR="005B6058" w:rsidRPr="00397D93" w:rsidRDefault="005B6058" w:rsidP="00E67E4F">
      <w:pPr>
        <w:numPr>
          <w:ilvl w:val="0"/>
          <w:numId w:val="8"/>
        </w:numPr>
        <w:spacing w:line="288" w:lineRule="auto"/>
        <w:rPr>
          <w:rFonts w:ascii="Corbel" w:hAnsi="Corbel"/>
          <w:sz w:val="21"/>
        </w:rPr>
      </w:pPr>
      <w:r w:rsidRPr="00397D93">
        <w:rPr>
          <w:rFonts w:ascii="Corbel" w:hAnsi="Corbel"/>
          <w:sz w:val="21"/>
        </w:rPr>
        <w:t>De Inschrijving</w:t>
      </w:r>
      <w:r w:rsidR="006859C8" w:rsidRPr="00397D93">
        <w:rPr>
          <w:rFonts w:ascii="Corbel" w:hAnsi="Corbel"/>
          <w:sz w:val="21"/>
        </w:rPr>
        <w:t xml:space="preserve"> </w:t>
      </w:r>
      <w:r w:rsidRPr="00397D93">
        <w:rPr>
          <w:rFonts w:ascii="Corbel" w:hAnsi="Corbel"/>
          <w:sz w:val="21"/>
        </w:rPr>
        <w:t xml:space="preserve">en alle eventuele bijbehorende documenten en </w:t>
      </w:r>
      <w:r w:rsidR="00A72C07" w:rsidRPr="00397D93">
        <w:rPr>
          <w:rFonts w:ascii="Corbel" w:hAnsi="Corbel"/>
          <w:sz w:val="21"/>
        </w:rPr>
        <w:t>Bijlage</w:t>
      </w:r>
      <w:r w:rsidRPr="00397D93">
        <w:rPr>
          <w:rFonts w:ascii="Corbel" w:hAnsi="Corbel"/>
          <w:sz w:val="21"/>
        </w:rPr>
        <w:t>n dienen rechtsgeldig ondertekend</w:t>
      </w:r>
      <w:r w:rsidR="0030325F" w:rsidRPr="00397D93">
        <w:rPr>
          <w:rFonts w:ascii="Corbel" w:hAnsi="Corbel"/>
          <w:sz w:val="21"/>
        </w:rPr>
        <w:t>, uitsluitend te worden</w:t>
      </w:r>
      <w:r w:rsidR="00D03773" w:rsidRPr="00397D93">
        <w:rPr>
          <w:rFonts w:ascii="Corbel" w:hAnsi="Corbel"/>
          <w:sz w:val="21"/>
        </w:rPr>
        <w:t xml:space="preserve"> ingediend via </w:t>
      </w:r>
      <w:proofErr w:type="spellStart"/>
      <w:r w:rsidR="0000374C" w:rsidRPr="00397D93">
        <w:rPr>
          <w:rFonts w:ascii="Corbel" w:hAnsi="Corbel"/>
          <w:sz w:val="21"/>
        </w:rPr>
        <w:t>TenderNed</w:t>
      </w:r>
      <w:proofErr w:type="spellEnd"/>
      <w:r w:rsidR="00361E51" w:rsidRPr="00397D93">
        <w:rPr>
          <w:rFonts w:ascii="Corbel" w:hAnsi="Corbel"/>
          <w:sz w:val="21"/>
        </w:rPr>
        <w:t>.</w:t>
      </w:r>
    </w:p>
    <w:p w14:paraId="02778844" w14:textId="3AB5EBCE" w:rsidR="005B6058" w:rsidRPr="00397D93" w:rsidRDefault="005B6058" w:rsidP="00E67E4F">
      <w:pPr>
        <w:numPr>
          <w:ilvl w:val="0"/>
          <w:numId w:val="8"/>
        </w:numPr>
        <w:spacing w:line="288" w:lineRule="auto"/>
        <w:rPr>
          <w:rFonts w:ascii="Corbel" w:hAnsi="Corbel"/>
          <w:sz w:val="21"/>
        </w:rPr>
      </w:pPr>
      <w:r w:rsidRPr="00397D93">
        <w:rPr>
          <w:rFonts w:ascii="Corbel" w:hAnsi="Corbel"/>
          <w:sz w:val="21"/>
        </w:rPr>
        <w:t>Bij de Inschrijving</w:t>
      </w:r>
      <w:r w:rsidR="006859C8" w:rsidRPr="00397D93">
        <w:rPr>
          <w:rFonts w:ascii="Corbel" w:hAnsi="Corbel"/>
          <w:sz w:val="21"/>
        </w:rPr>
        <w:t xml:space="preserve"> </w:t>
      </w:r>
      <w:r w:rsidRPr="00397D93">
        <w:rPr>
          <w:rFonts w:ascii="Corbel" w:hAnsi="Corbel"/>
          <w:sz w:val="21"/>
        </w:rPr>
        <w:t xml:space="preserve">dient Inschrijver gebruik te maken van </w:t>
      </w:r>
      <w:r w:rsidR="006C2A15" w:rsidRPr="00397D93">
        <w:rPr>
          <w:rFonts w:ascii="Corbel" w:hAnsi="Corbel"/>
          <w:sz w:val="21"/>
        </w:rPr>
        <w:t>het</w:t>
      </w:r>
      <w:r w:rsidRPr="00397D93">
        <w:rPr>
          <w:rFonts w:ascii="Corbel" w:hAnsi="Corbel"/>
          <w:sz w:val="21"/>
        </w:rPr>
        <w:t xml:space="preserve"> bijgeleverde prijzenblad</w:t>
      </w:r>
      <w:r w:rsidR="001B4C57" w:rsidRPr="00397D93">
        <w:rPr>
          <w:rFonts w:ascii="Corbel" w:hAnsi="Corbel"/>
          <w:sz w:val="21"/>
        </w:rPr>
        <w:t xml:space="preserve"> (</w:t>
      </w:r>
      <w:r w:rsidR="00A72C07" w:rsidRPr="00397D93">
        <w:rPr>
          <w:rFonts w:ascii="Corbel" w:hAnsi="Corbel"/>
          <w:sz w:val="21"/>
        </w:rPr>
        <w:t>Bijlage</w:t>
      </w:r>
      <w:r w:rsidR="001B4C57" w:rsidRPr="00397D93">
        <w:rPr>
          <w:rFonts w:ascii="Corbel" w:hAnsi="Corbel"/>
          <w:sz w:val="21"/>
        </w:rPr>
        <w:t xml:space="preserve"> </w:t>
      </w:r>
      <w:r w:rsidR="00A72C07" w:rsidRPr="00397D93">
        <w:rPr>
          <w:rFonts w:ascii="Corbel" w:hAnsi="Corbel"/>
          <w:sz w:val="21"/>
        </w:rPr>
        <w:t>8</w:t>
      </w:r>
      <w:r w:rsidR="001B4C57" w:rsidRPr="00397D93">
        <w:rPr>
          <w:rFonts w:ascii="Corbel" w:hAnsi="Corbel"/>
          <w:sz w:val="21"/>
        </w:rPr>
        <w:t>)</w:t>
      </w:r>
      <w:r w:rsidR="00A72C07" w:rsidRPr="00397D93">
        <w:rPr>
          <w:rFonts w:ascii="Corbel" w:hAnsi="Corbel"/>
          <w:sz w:val="21"/>
        </w:rPr>
        <w:t>.</w:t>
      </w:r>
      <w:r w:rsidRPr="00397D93">
        <w:rPr>
          <w:rFonts w:ascii="Corbel" w:hAnsi="Corbel"/>
          <w:sz w:val="21"/>
        </w:rPr>
        <w:t xml:space="preserve"> Van </w:t>
      </w:r>
      <w:r w:rsidR="00A72C07" w:rsidRPr="00397D93">
        <w:rPr>
          <w:rFonts w:ascii="Corbel" w:hAnsi="Corbel"/>
          <w:sz w:val="21"/>
        </w:rPr>
        <w:t xml:space="preserve">het prijzenblad </w:t>
      </w:r>
      <w:r w:rsidRPr="00397D93">
        <w:rPr>
          <w:rFonts w:ascii="Corbel" w:hAnsi="Corbel"/>
          <w:sz w:val="21"/>
        </w:rPr>
        <w:t>mag Inschrijver niet afwijken. In de Inschrijving</w:t>
      </w:r>
      <w:r w:rsidR="006859C8" w:rsidRPr="00397D93">
        <w:rPr>
          <w:rFonts w:ascii="Corbel" w:hAnsi="Corbel"/>
          <w:sz w:val="21"/>
        </w:rPr>
        <w:t xml:space="preserve"> </w:t>
      </w:r>
      <w:r w:rsidRPr="00397D93">
        <w:rPr>
          <w:rFonts w:ascii="Corbel" w:hAnsi="Corbel"/>
          <w:sz w:val="21"/>
        </w:rPr>
        <w:t>zijn alle kosten voor de gevraagde dienst opgenomen. Inschrijver kan zich na uitbrengen van de Inschrijving</w:t>
      </w:r>
      <w:r w:rsidR="006859C8" w:rsidRPr="00397D93">
        <w:rPr>
          <w:rFonts w:ascii="Corbel" w:hAnsi="Corbel"/>
          <w:sz w:val="21"/>
        </w:rPr>
        <w:t xml:space="preserve"> </w:t>
      </w:r>
      <w:r w:rsidRPr="00397D93">
        <w:rPr>
          <w:rFonts w:ascii="Corbel" w:hAnsi="Corbel"/>
          <w:sz w:val="21"/>
        </w:rPr>
        <w:t>en gedurende de looptijd van de Overeenkomst niet beroepen op nog niet berekende kosten of extra kosten.</w:t>
      </w:r>
    </w:p>
    <w:p w14:paraId="3EB34596" w14:textId="03855F0C" w:rsidR="005B6058" w:rsidRPr="00397D93" w:rsidRDefault="005B6058" w:rsidP="00E67E4F">
      <w:pPr>
        <w:numPr>
          <w:ilvl w:val="0"/>
          <w:numId w:val="8"/>
        </w:numPr>
        <w:spacing w:line="288" w:lineRule="auto"/>
        <w:rPr>
          <w:rFonts w:ascii="Corbel" w:hAnsi="Corbel"/>
          <w:sz w:val="21"/>
        </w:rPr>
      </w:pPr>
      <w:r w:rsidRPr="00397D93">
        <w:rPr>
          <w:rFonts w:ascii="Corbel" w:hAnsi="Corbel"/>
          <w:sz w:val="21"/>
        </w:rPr>
        <w:t>De Inschrijving</w:t>
      </w:r>
      <w:r w:rsidR="006859C8" w:rsidRPr="00397D93">
        <w:rPr>
          <w:rFonts w:ascii="Corbel" w:hAnsi="Corbel"/>
          <w:sz w:val="21"/>
        </w:rPr>
        <w:t xml:space="preserve"> </w:t>
      </w:r>
      <w:r w:rsidRPr="00397D93">
        <w:rPr>
          <w:rFonts w:ascii="Corbel" w:hAnsi="Corbel"/>
          <w:sz w:val="21"/>
        </w:rPr>
        <w:t>dient volledig en overzichtelijk te zijn opgesteld. Alle gevraagde informatie moet worden verstrekt en de Inschrijving</w:t>
      </w:r>
      <w:r w:rsidR="006859C8" w:rsidRPr="00397D93">
        <w:rPr>
          <w:rFonts w:ascii="Corbel" w:hAnsi="Corbel"/>
          <w:sz w:val="21"/>
        </w:rPr>
        <w:t xml:space="preserve"> </w:t>
      </w:r>
      <w:r w:rsidRPr="00397D93">
        <w:rPr>
          <w:rFonts w:ascii="Corbel" w:hAnsi="Corbel"/>
          <w:sz w:val="21"/>
        </w:rPr>
        <w:t xml:space="preserve">dient antwoorden te bevatten op alle vragen. </w:t>
      </w:r>
    </w:p>
    <w:p w14:paraId="7E815DC3" w14:textId="77777777" w:rsidR="005B6058" w:rsidRPr="00397D93" w:rsidRDefault="005B6058" w:rsidP="00E67E4F">
      <w:pPr>
        <w:numPr>
          <w:ilvl w:val="0"/>
          <w:numId w:val="8"/>
        </w:numPr>
        <w:spacing w:line="288" w:lineRule="auto"/>
        <w:rPr>
          <w:rFonts w:ascii="Corbel" w:hAnsi="Corbel"/>
          <w:sz w:val="21"/>
        </w:rPr>
      </w:pPr>
      <w:r w:rsidRPr="00397D93">
        <w:rPr>
          <w:rFonts w:ascii="Corbel" w:hAnsi="Corbel"/>
          <w:sz w:val="21"/>
        </w:rPr>
        <w:t>Inschrijver dient</w:t>
      </w:r>
      <w:r w:rsidR="00A921C9" w:rsidRPr="00397D93">
        <w:rPr>
          <w:rFonts w:ascii="Corbel" w:hAnsi="Corbel"/>
          <w:sz w:val="21"/>
        </w:rPr>
        <w:t xml:space="preserve"> de volgende documenten te uploaden</w:t>
      </w:r>
      <w:r w:rsidRPr="00397D93">
        <w:rPr>
          <w:rFonts w:ascii="Corbel" w:hAnsi="Corbel"/>
          <w:sz w:val="21"/>
        </w:rPr>
        <w:t>:</w:t>
      </w:r>
    </w:p>
    <w:p w14:paraId="5BB57217" w14:textId="77777777" w:rsidR="00A34C1A" w:rsidRPr="00397D93" w:rsidRDefault="00A34C1A" w:rsidP="00A34C1A">
      <w:pPr>
        <w:numPr>
          <w:ilvl w:val="1"/>
          <w:numId w:val="8"/>
        </w:numPr>
        <w:tabs>
          <w:tab w:val="clear" w:pos="1080"/>
        </w:tabs>
        <w:spacing w:line="288" w:lineRule="auto"/>
        <w:ind w:left="709"/>
        <w:rPr>
          <w:rFonts w:ascii="Corbel" w:hAnsi="Corbel"/>
          <w:sz w:val="21"/>
        </w:rPr>
      </w:pPr>
      <w:r w:rsidRPr="00397D93">
        <w:rPr>
          <w:rFonts w:ascii="Corbel" w:hAnsi="Corbel"/>
          <w:sz w:val="21"/>
        </w:rPr>
        <w:t xml:space="preserve">het ingevulde en ondertekende </w:t>
      </w:r>
      <w:r>
        <w:rPr>
          <w:rFonts w:ascii="Corbel" w:hAnsi="Corbel"/>
          <w:sz w:val="21"/>
        </w:rPr>
        <w:t>Programma van Eisen</w:t>
      </w:r>
      <w:r w:rsidRPr="00397D93">
        <w:rPr>
          <w:rFonts w:ascii="Corbel" w:hAnsi="Corbel"/>
          <w:sz w:val="21"/>
        </w:rPr>
        <w:t xml:space="preserve"> (zie Bijlage </w:t>
      </w:r>
      <w:r>
        <w:rPr>
          <w:rFonts w:ascii="Corbel" w:hAnsi="Corbel"/>
          <w:sz w:val="21"/>
        </w:rPr>
        <w:t>4</w:t>
      </w:r>
      <w:r w:rsidRPr="00397D93">
        <w:rPr>
          <w:rFonts w:ascii="Corbel" w:hAnsi="Corbel"/>
          <w:sz w:val="21"/>
        </w:rPr>
        <w:t>);</w:t>
      </w:r>
    </w:p>
    <w:p w14:paraId="658336C0" w14:textId="5068F9B7" w:rsidR="00A72C07" w:rsidRPr="00397D93" w:rsidRDefault="00A72C07" w:rsidP="00E67E4F">
      <w:pPr>
        <w:numPr>
          <w:ilvl w:val="1"/>
          <w:numId w:val="8"/>
        </w:numPr>
        <w:tabs>
          <w:tab w:val="clear" w:pos="1080"/>
        </w:tabs>
        <w:spacing w:line="288" w:lineRule="auto"/>
        <w:ind w:left="709"/>
        <w:rPr>
          <w:rFonts w:ascii="Corbel" w:hAnsi="Corbel"/>
          <w:sz w:val="21"/>
        </w:rPr>
      </w:pPr>
      <w:r w:rsidRPr="00397D93">
        <w:rPr>
          <w:rFonts w:ascii="Corbel" w:hAnsi="Corbel"/>
          <w:sz w:val="21"/>
        </w:rPr>
        <w:t>het ingevulde en ondertekende referentieformulier (zie Bijlage 7);</w:t>
      </w:r>
    </w:p>
    <w:p w14:paraId="43F7039E" w14:textId="4B605E11" w:rsidR="005B6058" w:rsidRPr="00397D93" w:rsidRDefault="00DB01AE" w:rsidP="00E67E4F">
      <w:pPr>
        <w:numPr>
          <w:ilvl w:val="1"/>
          <w:numId w:val="8"/>
        </w:numPr>
        <w:tabs>
          <w:tab w:val="clear" w:pos="1080"/>
        </w:tabs>
        <w:spacing w:line="288" w:lineRule="auto"/>
        <w:ind w:left="709"/>
        <w:rPr>
          <w:rFonts w:ascii="Corbel" w:hAnsi="Corbel"/>
          <w:sz w:val="21"/>
        </w:rPr>
      </w:pPr>
      <w:r w:rsidRPr="00397D93">
        <w:rPr>
          <w:rFonts w:ascii="Corbel" w:hAnsi="Corbel"/>
          <w:sz w:val="21"/>
        </w:rPr>
        <w:t xml:space="preserve">het </w:t>
      </w:r>
      <w:r w:rsidR="00A72C07" w:rsidRPr="00397D93">
        <w:rPr>
          <w:rFonts w:ascii="Corbel" w:hAnsi="Corbel"/>
          <w:sz w:val="21"/>
        </w:rPr>
        <w:t xml:space="preserve">ingevulde en ondertekende </w:t>
      </w:r>
      <w:r w:rsidRPr="00397D93">
        <w:rPr>
          <w:rFonts w:ascii="Corbel" w:hAnsi="Corbel"/>
          <w:sz w:val="21"/>
        </w:rPr>
        <w:t>prijzen</w:t>
      </w:r>
      <w:r w:rsidR="00A921C9" w:rsidRPr="00397D93">
        <w:rPr>
          <w:rFonts w:ascii="Corbel" w:hAnsi="Corbel"/>
          <w:sz w:val="21"/>
        </w:rPr>
        <w:t>blad</w:t>
      </w:r>
      <w:r w:rsidR="005B6058" w:rsidRPr="00397D93">
        <w:rPr>
          <w:rFonts w:ascii="Corbel" w:hAnsi="Corbel"/>
          <w:sz w:val="21"/>
        </w:rPr>
        <w:t xml:space="preserve"> in Excel</w:t>
      </w:r>
      <w:r w:rsidR="00361E51" w:rsidRPr="00397D93">
        <w:rPr>
          <w:rFonts w:ascii="Corbel" w:hAnsi="Corbel"/>
          <w:sz w:val="21"/>
        </w:rPr>
        <w:t xml:space="preserve"> </w:t>
      </w:r>
      <w:r w:rsidR="00535BDD" w:rsidRPr="00535BDD">
        <w:rPr>
          <w:rFonts w:ascii="Corbel" w:hAnsi="Corbel"/>
          <w:b/>
          <w:sz w:val="21"/>
        </w:rPr>
        <w:t>en</w:t>
      </w:r>
      <w:r w:rsidR="00535BDD">
        <w:rPr>
          <w:rFonts w:ascii="Corbel" w:hAnsi="Corbel"/>
          <w:sz w:val="21"/>
        </w:rPr>
        <w:t xml:space="preserve"> PDF formaat </w:t>
      </w:r>
      <w:r w:rsidR="00A72C07" w:rsidRPr="00397D93">
        <w:rPr>
          <w:rFonts w:ascii="Corbel" w:hAnsi="Corbel"/>
          <w:sz w:val="21"/>
        </w:rPr>
        <w:t>(zie Bijlage</w:t>
      </w:r>
      <w:r w:rsidR="005B6058" w:rsidRPr="00397D93">
        <w:rPr>
          <w:rFonts w:ascii="Corbel" w:hAnsi="Corbel"/>
          <w:sz w:val="21"/>
        </w:rPr>
        <w:t xml:space="preserve"> </w:t>
      </w:r>
      <w:r w:rsidR="00A72C07" w:rsidRPr="00397D93">
        <w:rPr>
          <w:rFonts w:ascii="Corbel" w:hAnsi="Corbel"/>
          <w:sz w:val="21"/>
        </w:rPr>
        <w:t>8)</w:t>
      </w:r>
      <w:r w:rsidR="005B6058" w:rsidRPr="00397D93">
        <w:rPr>
          <w:rFonts w:ascii="Corbel" w:hAnsi="Corbel"/>
          <w:sz w:val="21"/>
        </w:rPr>
        <w:t>;</w:t>
      </w:r>
    </w:p>
    <w:p w14:paraId="76528EF3" w14:textId="54FA1C03" w:rsidR="005B6058" w:rsidRPr="00397D93" w:rsidRDefault="00A72C07" w:rsidP="00E67E4F">
      <w:pPr>
        <w:numPr>
          <w:ilvl w:val="1"/>
          <w:numId w:val="8"/>
        </w:numPr>
        <w:tabs>
          <w:tab w:val="clear" w:pos="1080"/>
        </w:tabs>
        <w:spacing w:line="288" w:lineRule="auto"/>
        <w:ind w:left="709"/>
        <w:rPr>
          <w:rFonts w:ascii="Corbel" w:hAnsi="Corbel"/>
          <w:sz w:val="21"/>
        </w:rPr>
      </w:pPr>
      <w:r w:rsidRPr="00397D93">
        <w:rPr>
          <w:rFonts w:ascii="Corbel" w:hAnsi="Corbel"/>
          <w:sz w:val="21"/>
        </w:rPr>
        <w:t xml:space="preserve">het </w:t>
      </w:r>
      <w:r w:rsidR="00A34C1A">
        <w:rPr>
          <w:rFonts w:ascii="Corbel" w:hAnsi="Corbel"/>
          <w:sz w:val="21"/>
        </w:rPr>
        <w:t>plan van aanpak</w:t>
      </w:r>
      <w:r w:rsidRPr="00397D93">
        <w:rPr>
          <w:rFonts w:ascii="Corbel" w:hAnsi="Corbel"/>
          <w:sz w:val="21"/>
        </w:rPr>
        <w:t xml:space="preserve"> (zie </w:t>
      </w:r>
      <w:r w:rsidR="00A34C1A">
        <w:rPr>
          <w:rFonts w:ascii="Corbel" w:hAnsi="Corbel"/>
          <w:sz w:val="21"/>
        </w:rPr>
        <w:t xml:space="preserve">paragraaf </w:t>
      </w:r>
      <w:r w:rsidR="00A34C1A">
        <w:rPr>
          <w:rFonts w:ascii="Corbel" w:hAnsi="Corbel"/>
          <w:sz w:val="21"/>
        </w:rPr>
        <w:fldChar w:fldCharType="begin"/>
      </w:r>
      <w:r w:rsidR="00A34C1A">
        <w:rPr>
          <w:rFonts w:ascii="Corbel" w:hAnsi="Corbel"/>
          <w:sz w:val="21"/>
        </w:rPr>
        <w:instrText xml:space="preserve"> REF _Ref105493730 \r \h </w:instrText>
      </w:r>
      <w:r w:rsidR="00A34C1A">
        <w:rPr>
          <w:rFonts w:ascii="Corbel" w:hAnsi="Corbel"/>
          <w:sz w:val="21"/>
        </w:rPr>
      </w:r>
      <w:r w:rsidR="00A34C1A">
        <w:rPr>
          <w:rFonts w:ascii="Corbel" w:hAnsi="Corbel"/>
          <w:sz w:val="21"/>
        </w:rPr>
        <w:fldChar w:fldCharType="separate"/>
      </w:r>
      <w:r w:rsidR="00A036B7">
        <w:rPr>
          <w:rFonts w:ascii="Corbel" w:hAnsi="Corbel"/>
          <w:sz w:val="21"/>
        </w:rPr>
        <w:t>6.3.2</w:t>
      </w:r>
      <w:r w:rsidR="00A34C1A">
        <w:rPr>
          <w:rFonts w:ascii="Corbel" w:hAnsi="Corbel"/>
          <w:sz w:val="21"/>
        </w:rPr>
        <w:fldChar w:fldCharType="end"/>
      </w:r>
      <w:r w:rsidRPr="00397D93">
        <w:rPr>
          <w:rFonts w:ascii="Corbel" w:hAnsi="Corbel"/>
          <w:sz w:val="21"/>
        </w:rPr>
        <w:t>).</w:t>
      </w:r>
    </w:p>
    <w:p w14:paraId="1BEC723A" w14:textId="3F53A16A" w:rsidR="005B6058" w:rsidRPr="00397D93" w:rsidRDefault="005B6058" w:rsidP="00E67E4F">
      <w:pPr>
        <w:numPr>
          <w:ilvl w:val="0"/>
          <w:numId w:val="8"/>
        </w:numPr>
        <w:spacing w:line="288" w:lineRule="auto"/>
        <w:rPr>
          <w:rFonts w:ascii="Corbel" w:hAnsi="Corbel"/>
          <w:b/>
          <w:bCs/>
          <w:sz w:val="21"/>
        </w:rPr>
      </w:pPr>
      <w:r w:rsidRPr="00397D93">
        <w:rPr>
          <w:rFonts w:ascii="Corbel" w:hAnsi="Corbel"/>
          <w:sz w:val="21"/>
        </w:rPr>
        <w:t>De Inschrijving</w:t>
      </w:r>
      <w:r w:rsidR="006859C8" w:rsidRPr="00397D93">
        <w:rPr>
          <w:rFonts w:ascii="Corbel" w:hAnsi="Corbel"/>
          <w:sz w:val="21"/>
        </w:rPr>
        <w:t xml:space="preserve"> </w:t>
      </w:r>
      <w:r w:rsidRPr="00397D93">
        <w:rPr>
          <w:rFonts w:ascii="Corbel" w:hAnsi="Corbel"/>
          <w:sz w:val="21"/>
        </w:rPr>
        <w:t xml:space="preserve">dient onvoorwaardelijk, volledig en consistent te zijn. Mocht blijken dat er informatie wordt gemist of dat de verstrekte informatie niet consistent is met de corresponderende documentatie en/of </w:t>
      </w:r>
      <w:r w:rsidR="00A72C07" w:rsidRPr="00397D93">
        <w:rPr>
          <w:rFonts w:ascii="Corbel" w:hAnsi="Corbel"/>
          <w:sz w:val="21"/>
        </w:rPr>
        <w:t>Bijlage</w:t>
      </w:r>
      <w:r w:rsidRPr="00397D93">
        <w:rPr>
          <w:rFonts w:ascii="Corbel" w:hAnsi="Corbel"/>
          <w:sz w:val="21"/>
        </w:rPr>
        <w:t>n, of afwijkt van nadere informatie die ingewonnen wordt bij de Inschrijver, van algemeen bekende marktinformatie of van andere betrouwbare informatie, dan kan de Inschrijving worden uitgesloten van de procedure.</w:t>
      </w:r>
    </w:p>
    <w:p w14:paraId="29F33E02" w14:textId="1BFFD59A" w:rsidR="005B6058" w:rsidRPr="00397D93" w:rsidRDefault="005B6058" w:rsidP="00E67E4F">
      <w:pPr>
        <w:numPr>
          <w:ilvl w:val="0"/>
          <w:numId w:val="8"/>
        </w:numPr>
        <w:spacing w:after="120" w:line="288" w:lineRule="auto"/>
        <w:ind w:left="357" w:hanging="357"/>
        <w:rPr>
          <w:rFonts w:ascii="Corbel" w:hAnsi="Corbel"/>
          <w:b/>
          <w:bCs/>
          <w:sz w:val="21"/>
        </w:rPr>
      </w:pPr>
      <w:r w:rsidRPr="00397D93">
        <w:rPr>
          <w:rFonts w:ascii="Corbel" w:hAnsi="Corbel"/>
          <w:sz w:val="21"/>
        </w:rPr>
        <w:t xml:space="preserve">De </w:t>
      </w:r>
      <w:r w:rsidR="003F23AF" w:rsidRPr="00397D93">
        <w:rPr>
          <w:rFonts w:ascii="Corbel" w:hAnsi="Corbel"/>
          <w:sz w:val="21"/>
        </w:rPr>
        <w:t xml:space="preserve">Gemeente </w:t>
      </w:r>
      <w:r w:rsidRPr="00397D93">
        <w:rPr>
          <w:rFonts w:ascii="Corbel" w:hAnsi="Corbel"/>
          <w:sz w:val="21"/>
        </w:rPr>
        <w:t>behoudt zich het recht voor een Inschrijving niet in behandeling te nemen als deze niet onvoorwaardelijk is, als niet alle gevraagde gegevens aangeleverd zijn of als de wijze van aanbieden afwijkt van hetgeen is voorgeschreven in deze paragraaf.</w:t>
      </w:r>
    </w:p>
    <w:p w14:paraId="14359284" w14:textId="77777777" w:rsidR="00361E51" w:rsidRPr="00397D93" w:rsidRDefault="00361E51" w:rsidP="00E67E4F">
      <w:pPr>
        <w:pStyle w:val="Kop3"/>
        <w:numPr>
          <w:ilvl w:val="2"/>
          <w:numId w:val="3"/>
        </w:numPr>
        <w:tabs>
          <w:tab w:val="clear" w:pos="1440"/>
        </w:tabs>
        <w:spacing w:line="288" w:lineRule="auto"/>
        <w:ind w:left="709" w:hanging="709"/>
      </w:pPr>
      <w:bookmarkStart w:id="105" w:name="_Ref92104421"/>
      <w:bookmarkStart w:id="106" w:name="_Toc95996194"/>
      <w:bookmarkStart w:id="107" w:name="_Toc104888149"/>
      <w:bookmarkStart w:id="108" w:name="_Toc105500382"/>
      <w:r w:rsidRPr="00397D93">
        <w:t>Indieningsvoorschriften prijzenblad</w:t>
      </w:r>
      <w:bookmarkEnd w:id="105"/>
      <w:bookmarkEnd w:id="106"/>
      <w:bookmarkEnd w:id="107"/>
      <w:bookmarkEnd w:id="108"/>
    </w:p>
    <w:p w14:paraId="664287F9" w14:textId="4D40E548" w:rsidR="00361E51" w:rsidRPr="00397D93" w:rsidRDefault="00361E51" w:rsidP="00841D55">
      <w:pPr>
        <w:spacing w:line="288" w:lineRule="auto"/>
        <w:rPr>
          <w:rFonts w:ascii="Corbel" w:hAnsi="Corbel"/>
          <w:sz w:val="21"/>
        </w:rPr>
      </w:pPr>
      <w:r w:rsidRPr="00397D93">
        <w:rPr>
          <w:rFonts w:ascii="Corbel" w:hAnsi="Corbel"/>
          <w:sz w:val="21"/>
        </w:rPr>
        <w:t>Bij deze Aanbesteding hoort een prijzenblad (</w:t>
      </w:r>
      <w:r w:rsidR="00A72C07" w:rsidRPr="00397D93">
        <w:rPr>
          <w:rFonts w:ascii="Corbel" w:hAnsi="Corbel"/>
          <w:sz w:val="21"/>
        </w:rPr>
        <w:t>Bijlage</w:t>
      </w:r>
      <w:r w:rsidRPr="00397D93">
        <w:rPr>
          <w:rFonts w:ascii="Corbel" w:hAnsi="Corbel"/>
          <w:sz w:val="21"/>
        </w:rPr>
        <w:t xml:space="preserve"> </w:t>
      </w:r>
      <w:r w:rsidR="00A72C07" w:rsidRPr="00397D93">
        <w:rPr>
          <w:rFonts w:ascii="Corbel" w:hAnsi="Corbel"/>
          <w:sz w:val="21"/>
        </w:rPr>
        <w:t>8</w:t>
      </w:r>
      <w:r w:rsidRPr="00397D93">
        <w:rPr>
          <w:rFonts w:ascii="Corbel" w:hAnsi="Corbel"/>
          <w:sz w:val="21"/>
        </w:rPr>
        <w:t xml:space="preserve">). Inschrijvers dienen in het prijzenblad alle gevraagde prijzen in te vullen. Het prijzenblad dient rechtsgeldig ondertekend en bij de Inschrijving gevoegd, te worden ingediend via </w:t>
      </w:r>
      <w:proofErr w:type="spellStart"/>
      <w:r w:rsidRPr="00397D93">
        <w:rPr>
          <w:rFonts w:ascii="Corbel" w:hAnsi="Corbel"/>
          <w:sz w:val="21"/>
        </w:rPr>
        <w:t>TenderNed</w:t>
      </w:r>
      <w:proofErr w:type="spellEnd"/>
      <w:r w:rsidRPr="00397D93">
        <w:rPr>
          <w:rFonts w:ascii="Corbel" w:hAnsi="Corbel"/>
          <w:sz w:val="21"/>
        </w:rPr>
        <w:t xml:space="preserve">. Het niet volledig invullen van het prijzenblad, het aanbrengen van wijzigingen of het doen van aanvullingen in </w:t>
      </w:r>
      <w:r w:rsidR="009A6F88" w:rsidRPr="00397D93">
        <w:rPr>
          <w:rFonts w:ascii="Corbel" w:hAnsi="Corbel"/>
          <w:sz w:val="21"/>
        </w:rPr>
        <w:t xml:space="preserve">het </w:t>
      </w:r>
      <w:r w:rsidRPr="00397D93">
        <w:rPr>
          <w:rFonts w:ascii="Corbel" w:hAnsi="Corbel"/>
          <w:sz w:val="21"/>
        </w:rPr>
        <w:t xml:space="preserve">prijzenblad kan leiden tot het uitsluiten van de Inschrijving. </w:t>
      </w:r>
      <w:r w:rsidRPr="00397D93">
        <w:rPr>
          <w:rFonts w:ascii="Corbel" w:hAnsi="Corbel" w:cs="Arial"/>
          <w:sz w:val="21"/>
        </w:rPr>
        <w:t>Overige punten zijn:</w:t>
      </w:r>
    </w:p>
    <w:p w14:paraId="21675A3D" w14:textId="77EB8638" w:rsidR="00361E51" w:rsidRPr="00397D93" w:rsidRDefault="00361E51" w:rsidP="00E67E4F">
      <w:pPr>
        <w:pStyle w:val="Lijstalinea"/>
        <w:numPr>
          <w:ilvl w:val="0"/>
          <w:numId w:val="19"/>
        </w:numPr>
        <w:spacing w:after="120" w:line="288" w:lineRule="auto"/>
      </w:pPr>
      <w:r w:rsidRPr="00397D93">
        <w:t>De prij</w:t>
      </w:r>
      <w:r w:rsidR="00AF7F30" w:rsidRPr="00397D93">
        <w:t xml:space="preserve">zen </w:t>
      </w:r>
      <w:r w:rsidRPr="00397D93">
        <w:t>dien</w:t>
      </w:r>
      <w:r w:rsidR="00AF7F30" w:rsidRPr="00397D93">
        <w:t xml:space="preserve">en </w:t>
      </w:r>
      <w:r w:rsidRPr="00397D93">
        <w:t>in Euro’s en exclusief BTW te zijn;</w:t>
      </w:r>
    </w:p>
    <w:p w14:paraId="14FD9687" w14:textId="114F002C" w:rsidR="00361E51" w:rsidRPr="00397D93" w:rsidRDefault="00361E51" w:rsidP="00E67E4F">
      <w:pPr>
        <w:pStyle w:val="Lijstalinea"/>
        <w:numPr>
          <w:ilvl w:val="0"/>
          <w:numId w:val="19"/>
        </w:numPr>
        <w:spacing w:after="120" w:line="288" w:lineRule="auto"/>
      </w:pPr>
      <w:r w:rsidRPr="00397D93">
        <w:t xml:space="preserve">Prijzen en tarieven zijn inclusief </w:t>
      </w:r>
      <w:r w:rsidR="0044562B" w:rsidRPr="00397D93">
        <w:t xml:space="preserve">(staffel) </w:t>
      </w:r>
      <w:r w:rsidRPr="00397D93">
        <w:t>korting</w:t>
      </w:r>
      <w:r w:rsidR="0044562B" w:rsidRPr="00397D93">
        <w:t>en</w:t>
      </w:r>
      <w:r w:rsidRPr="00397D93">
        <w:t>;</w:t>
      </w:r>
    </w:p>
    <w:p w14:paraId="42BE87D7" w14:textId="60AC6436" w:rsidR="003F23AF" w:rsidRPr="00397D93" w:rsidRDefault="003F23AF" w:rsidP="003F23AF">
      <w:pPr>
        <w:pStyle w:val="Lijstalinea"/>
        <w:numPr>
          <w:ilvl w:val="0"/>
          <w:numId w:val="19"/>
        </w:numPr>
        <w:spacing w:line="288" w:lineRule="auto"/>
        <w:contextualSpacing w:val="0"/>
        <w:rPr>
          <w:rFonts w:cs="Arial"/>
        </w:rPr>
      </w:pPr>
      <w:r w:rsidRPr="00397D93">
        <w:rPr>
          <w:rFonts w:cs="Arial"/>
        </w:rPr>
        <w:t>Inschrijver mag geen negatieve en/of nul (0) prijzen of tarieven aanbieden;</w:t>
      </w:r>
    </w:p>
    <w:p w14:paraId="2A8006AD" w14:textId="2D6F22A3" w:rsidR="0044562B" w:rsidRPr="00397D93" w:rsidRDefault="0044562B" w:rsidP="0044562B">
      <w:pPr>
        <w:pStyle w:val="Lijstalinea"/>
        <w:numPr>
          <w:ilvl w:val="0"/>
          <w:numId w:val="19"/>
        </w:numPr>
        <w:spacing w:after="120" w:line="288" w:lineRule="auto"/>
      </w:pPr>
      <w:r w:rsidRPr="00397D93">
        <w:t>De ingediende prijzen dienen reëel en niet manipulatief te zijn;</w:t>
      </w:r>
    </w:p>
    <w:p w14:paraId="11A708D1" w14:textId="48A983BD" w:rsidR="00361E51" w:rsidRPr="00397D93" w:rsidRDefault="00361E51" w:rsidP="00E67E4F">
      <w:pPr>
        <w:pStyle w:val="Lijstalinea"/>
        <w:numPr>
          <w:ilvl w:val="0"/>
          <w:numId w:val="19"/>
        </w:numPr>
        <w:spacing w:after="120" w:line="288" w:lineRule="auto"/>
      </w:pPr>
      <w:r w:rsidRPr="00397D93">
        <w:lastRenderedPageBreak/>
        <w:t xml:space="preserve">In de Inschrijving zijn alle kosten voor de </w:t>
      </w:r>
      <w:r w:rsidR="007F4B50">
        <w:t xml:space="preserve">gevraagde </w:t>
      </w:r>
      <w:r w:rsidR="0042181D" w:rsidRPr="00397D93">
        <w:t>Opdracht</w:t>
      </w:r>
      <w:r w:rsidRPr="00397D93">
        <w:t xml:space="preserve"> opgenomen</w:t>
      </w:r>
      <w:r w:rsidR="00196147" w:rsidRPr="00397D93">
        <w:t>, onder andere het inrichten en onderhouden van de webshop</w:t>
      </w:r>
      <w:r w:rsidR="003F23AF" w:rsidRPr="00397D93">
        <w:t>, het voeren van een voorraadsysteem</w:t>
      </w:r>
      <w:r w:rsidR="00196147" w:rsidRPr="00397D93">
        <w:t xml:space="preserve"> en het afleveringsproces</w:t>
      </w:r>
      <w:r w:rsidRPr="00397D93">
        <w:t>. Inschrijver kan zich na uitbrengen van de Inschrijving en gedurende de looptijd van de Overeenkomst niet beroepen op nog niet berekende kosten of extra kosten;</w:t>
      </w:r>
    </w:p>
    <w:p w14:paraId="7E91B308" w14:textId="18CEE836" w:rsidR="00361E51" w:rsidRPr="00397D93" w:rsidRDefault="00361E51" w:rsidP="00C03113">
      <w:pPr>
        <w:pStyle w:val="Lijstalinea"/>
        <w:numPr>
          <w:ilvl w:val="0"/>
          <w:numId w:val="19"/>
        </w:numPr>
        <w:spacing w:after="120" w:line="288" w:lineRule="auto"/>
        <w:rPr>
          <w:rFonts w:cs="Arial"/>
          <w:color w:val="000000" w:themeColor="text1"/>
        </w:rPr>
      </w:pPr>
      <w:r w:rsidRPr="00397D93">
        <w:rPr>
          <w:rFonts w:cs="Arial"/>
        </w:rPr>
        <w:t xml:space="preserve">In het prijzenblad dienen prijzen te </w:t>
      </w:r>
      <w:r w:rsidR="003F23AF" w:rsidRPr="00397D93">
        <w:rPr>
          <w:rFonts w:cs="Arial"/>
        </w:rPr>
        <w:t xml:space="preserve">zijn </w:t>
      </w:r>
      <w:r w:rsidRPr="00397D93">
        <w:rPr>
          <w:rFonts w:cs="Arial"/>
        </w:rPr>
        <w:t xml:space="preserve">opgenomen die van toepassing zijn tijdens de duur van de Overeenkomst inclusief eventuele verlenging van de Overeenkomst. </w:t>
      </w:r>
      <w:r w:rsidR="003F23AF" w:rsidRPr="00397D93">
        <w:rPr>
          <w:rFonts w:cs="Arial"/>
        </w:rPr>
        <w:t xml:space="preserve">En </w:t>
      </w:r>
      <w:r w:rsidR="003F23AF" w:rsidRPr="00397D93">
        <w:t>vast zijn tot 1 januari 2024, z</w:t>
      </w:r>
      <w:r w:rsidRPr="00397D93">
        <w:rPr>
          <w:rFonts w:cs="Arial"/>
        </w:rPr>
        <w:t>ie ook artikel 5.5 ‘Indexering prijzen en tarieven’ in het Dossier Financiële Afspraken;</w:t>
      </w:r>
    </w:p>
    <w:p w14:paraId="134CE739" w14:textId="54AF1710" w:rsidR="00632D1B" w:rsidRPr="00397D93" w:rsidRDefault="00632D1B" w:rsidP="00E67E4F">
      <w:pPr>
        <w:pStyle w:val="Lijstalinea"/>
        <w:numPr>
          <w:ilvl w:val="0"/>
          <w:numId w:val="19"/>
        </w:numPr>
        <w:spacing w:line="288" w:lineRule="auto"/>
        <w:ind w:left="357" w:hanging="357"/>
        <w:rPr>
          <w:rFonts w:cs="Arial"/>
          <w:color w:val="000000" w:themeColor="text1"/>
        </w:rPr>
      </w:pPr>
      <w:r w:rsidRPr="00397D93">
        <w:rPr>
          <w:rFonts w:cs="Arial"/>
          <w:color w:val="000000" w:themeColor="text1"/>
        </w:rPr>
        <w:t xml:space="preserve">De Gemeente vergelijkt de prijzen </w:t>
      </w:r>
      <w:r w:rsidR="00277F98" w:rsidRPr="00397D93">
        <w:rPr>
          <w:rFonts w:cs="Arial"/>
          <w:color w:val="000000" w:themeColor="text1"/>
        </w:rPr>
        <w:t>van de Inschrijvers v</w:t>
      </w:r>
      <w:r w:rsidRPr="00397D93">
        <w:rPr>
          <w:rFonts w:cs="Arial"/>
          <w:color w:val="000000" w:themeColor="text1"/>
        </w:rPr>
        <w:t xml:space="preserve">oor de </w:t>
      </w:r>
      <w:r w:rsidR="00277F98" w:rsidRPr="00397D93">
        <w:rPr>
          <w:rFonts w:cs="Arial"/>
          <w:color w:val="000000" w:themeColor="text1"/>
        </w:rPr>
        <w:t xml:space="preserve">vijf voorgeschreven </w:t>
      </w:r>
      <w:proofErr w:type="spellStart"/>
      <w:r w:rsidRPr="00397D93">
        <w:rPr>
          <w:rFonts w:cs="Arial"/>
          <w:color w:val="000000" w:themeColor="text1"/>
        </w:rPr>
        <w:t>Devices</w:t>
      </w:r>
      <w:proofErr w:type="spellEnd"/>
      <w:r w:rsidRPr="00397D93">
        <w:rPr>
          <w:rFonts w:cs="Arial"/>
          <w:color w:val="000000" w:themeColor="text1"/>
        </w:rPr>
        <w:t xml:space="preserve">. Het is mogelijk de Gemeente na definitieve gunning besluit dat een ander Device aan </w:t>
      </w:r>
      <w:r w:rsidR="00277F98" w:rsidRPr="00397D93">
        <w:rPr>
          <w:rFonts w:cs="Arial"/>
          <w:color w:val="000000" w:themeColor="text1"/>
        </w:rPr>
        <w:t xml:space="preserve">jongeren </w:t>
      </w:r>
      <w:r w:rsidR="00196147" w:rsidRPr="00397D93">
        <w:rPr>
          <w:rFonts w:cs="Arial"/>
          <w:color w:val="000000" w:themeColor="text1"/>
        </w:rPr>
        <w:t xml:space="preserve">dient te </w:t>
      </w:r>
      <w:r w:rsidRPr="00397D93">
        <w:rPr>
          <w:rFonts w:cs="Arial"/>
          <w:color w:val="000000" w:themeColor="text1"/>
        </w:rPr>
        <w:t>worden aangeboden;</w:t>
      </w:r>
    </w:p>
    <w:p w14:paraId="22989A05" w14:textId="1499ABBD" w:rsidR="00C177CF" w:rsidRPr="00C03113" w:rsidRDefault="000E250B" w:rsidP="00C03113">
      <w:pPr>
        <w:pStyle w:val="Lijstalinea"/>
        <w:numPr>
          <w:ilvl w:val="0"/>
          <w:numId w:val="19"/>
        </w:numPr>
        <w:spacing w:line="288" w:lineRule="auto"/>
        <w:ind w:left="357" w:hanging="357"/>
        <w:contextualSpacing w:val="0"/>
        <w:rPr>
          <w:rFonts w:cs="Arial"/>
          <w:color w:val="000000" w:themeColor="text1"/>
        </w:rPr>
      </w:pPr>
      <w:r w:rsidRPr="00397D93">
        <w:rPr>
          <w:rFonts w:cs="Arial"/>
          <w:color w:val="000000" w:themeColor="text1"/>
        </w:rPr>
        <w:t>Het verkeerd interpreteren van het prijzenblad komt voor verantwoordelijkheid van de Inschrijver. Vragen over het prijzenblad kunnen gesteld worden tijdens de nota van inlichtingen fase</w:t>
      </w:r>
      <w:r w:rsidR="00361E51" w:rsidRPr="00C03113">
        <w:rPr>
          <w:rFonts w:cs="Arial"/>
          <w:color w:val="000000" w:themeColor="text1"/>
        </w:rPr>
        <w:t>.</w:t>
      </w:r>
    </w:p>
    <w:p w14:paraId="33F00307" w14:textId="4AA3D19F" w:rsidR="00361E51" w:rsidRPr="00397D93" w:rsidRDefault="00361E51" w:rsidP="00E67E4F">
      <w:pPr>
        <w:pStyle w:val="Kop2"/>
        <w:numPr>
          <w:ilvl w:val="1"/>
          <w:numId w:val="3"/>
        </w:numPr>
        <w:spacing w:before="240" w:after="120" w:line="288" w:lineRule="auto"/>
        <w:ind w:left="578" w:hanging="578"/>
      </w:pPr>
      <w:bookmarkStart w:id="109" w:name="_Toc104888150"/>
      <w:bookmarkStart w:id="110" w:name="_Toc104888612"/>
      <w:bookmarkStart w:id="111" w:name="_Toc104888151"/>
      <w:bookmarkStart w:id="112" w:name="_Toc104888613"/>
      <w:bookmarkStart w:id="113" w:name="_Toc104888152"/>
      <w:bookmarkStart w:id="114" w:name="_Toc104888614"/>
      <w:bookmarkStart w:id="115" w:name="_Toc104888153"/>
      <w:bookmarkStart w:id="116" w:name="_Toc104888615"/>
      <w:bookmarkStart w:id="117" w:name="_Toc104888154"/>
      <w:bookmarkStart w:id="118" w:name="_Toc104888616"/>
      <w:bookmarkStart w:id="119" w:name="_Toc104888155"/>
      <w:bookmarkStart w:id="120" w:name="_Toc104888617"/>
      <w:bookmarkStart w:id="121" w:name="_Toc104888156"/>
      <w:bookmarkStart w:id="122" w:name="_Toc104888618"/>
      <w:bookmarkStart w:id="123" w:name="_Toc104888157"/>
      <w:bookmarkStart w:id="124" w:name="_Toc104888619"/>
      <w:bookmarkStart w:id="125" w:name="_Toc104888158"/>
      <w:bookmarkStart w:id="126" w:name="_Toc104888620"/>
      <w:bookmarkStart w:id="127" w:name="_Toc45788396"/>
      <w:bookmarkStart w:id="128" w:name="_Toc74124756"/>
      <w:bookmarkStart w:id="129" w:name="_Toc77321369"/>
      <w:bookmarkStart w:id="130" w:name="_Toc104888159"/>
      <w:bookmarkStart w:id="131" w:name="_Toc105500383"/>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397D93">
        <w:t xml:space="preserve">Hoedanigheid van de </w:t>
      </w:r>
      <w:bookmarkEnd w:id="127"/>
      <w:bookmarkEnd w:id="128"/>
      <w:bookmarkEnd w:id="129"/>
      <w:r w:rsidR="00D34BB0" w:rsidRPr="00397D93">
        <w:t>Inschrijver</w:t>
      </w:r>
      <w:bookmarkEnd w:id="130"/>
      <w:bookmarkEnd w:id="131"/>
    </w:p>
    <w:p w14:paraId="4835CBFF" w14:textId="77777777" w:rsidR="00361E51" w:rsidRPr="00397D93" w:rsidRDefault="00361E51" w:rsidP="00E67E4F">
      <w:pPr>
        <w:pStyle w:val="Kop3"/>
        <w:numPr>
          <w:ilvl w:val="2"/>
          <w:numId w:val="3"/>
        </w:numPr>
        <w:spacing w:before="240" w:after="120" w:line="288" w:lineRule="auto"/>
        <w:ind w:left="709"/>
        <w:rPr>
          <w:i/>
          <w:sz w:val="21"/>
        </w:rPr>
      </w:pPr>
      <w:bookmarkStart w:id="132" w:name="_Toc74124758"/>
      <w:bookmarkStart w:id="133" w:name="_Toc77321371"/>
      <w:bookmarkStart w:id="134" w:name="_Toc104888161"/>
      <w:bookmarkStart w:id="135" w:name="_Toc105500384"/>
      <w:r w:rsidRPr="00397D93">
        <w:rPr>
          <w:i/>
          <w:sz w:val="21"/>
        </w:rPr>
        <w:t xml:space="preserve">Combinatie en </w:t>
      </w:r>
      <w:proofErr w:type="spellStart"/>
      <w:r w:rsidRPr="00397D93">
        <w:rPr>
          <w:i/>
          <w:sz w:val="21"/>
        </w:rPr>
        <w:t>Onderaanneming</w:t>
      </w:r>
      <w:bookmarkEnd w:id="132"/>
      <w:bookmarkEnd w:id="133"/>
      <w:bookmarkEnd w:id="134"/>
      <w:bookmarkEnd w:id="135"/>
      <w:proofErr w:type="spellEnd"/>
      <w:r w:rsidRPr="00397D93">
        <w:rPr>
          <w:i/>
          <w:sz w:val="21"/>
        </w:rPr>
        <w:t xml:space="preserve"> </w:t>
      </w:r>
    </w:p>
    <w:p w14:paraId="52DFC296" w14:textId="77777777" w:rsidR="00361E51" w:rsidRPr="00397D93" w:rsidRDefault="00361E51" w:rsidP="00E67E4F">
      <w:pPr>
        <w:pStyle w:val="Kop4"/>
        <w:numPr>
          <w:ilvl w:val="3"/>
          <w:numId w:val="3"/>
        </w:numPr>
        <w:spacing w:after="60" w:line="288" w:lineRule="auto"/>
        <w:ind w:left="862" w:hanging="862"/>
        <w:rPr>
          <w:sz w:val="18"/>
        </w:rPr>
      </w:pPr>
      <w:bookmarkStart w:id="136" w:name="_Ref76044137"/>
      <w:bookmarkStart w:id="137" w:name="_Toc104888162"/>
      <w:r w:rsidRPr="00397D93">
        <w:rPr>
          <w:sz w:val="18"/>
        </w:rPr>
        <w:t>Combinatie</w:t>
      </w:r>
      <w:bookmarkEnd w:id="136"/>
      <w:bookmarkEnd w:id="137"/>
    </w:p>
    <w:p w14:paraId="6D38E33C" w14:textId="1D541C75" w:rsidR="00361E51" w:rsidRPr="00397D93" w:rsidRDefault="00361E51" w:rsidP="00841D55">
      <w:pPr>
        <w:spacing w:after="120" w:line="288" w:lineRule="auto"/>
        <w:rPr>
          <w:rFonts w:ascii="Corbel" w:hAnsi="Corbel"/>
          <w:sz w:val="21"/>
        </w:rPr>
      </w:pPr>
      <w:r w:rsidRPr="00397D93">
        <w:rPr>
          <w:rFonts w:ascii="Corbel" w:hAnsi="Corbel"/>
          <w:sz w:val="21"/>
        </w:rPr>
        <w:t xml:space="preserve">Een combinatie van Ondernemers als </w:t>
      </w:r>
      <w:r w:rsidR="00D34BB0" w:rsidRPr="00397D93">
        <w:rPr>
          <w:rFonts w:ascii="Corbel" w:hAnsi="Corbel"/>
          <w:sz w:val="21"/>
        </w:rPr>
        <w:t>Inschrijver</w:t>
      </w:r>
      <w:r w:rsidRPr="00397D93">
        <w:rPr>
          <w:rFonts w:ascii="Corbel" w:hAnsi="Corbel"/>
          <w:sz w:val="21"/>
        </w:rPr>
        <w:t xml:space="preserve"> is toegestaan. De combinatie (hierna: de </w:t>
      </w:r>
      <w:r w:rsidR="00D34BB0" w:rsidRPr="00397D93">
        <w:rPr>
          <w:rFonts w:ascii="Corbel" w:hAnsi="Corbel"/>
          <w:sz w:val="21"/>
        </w:rPr>
        <w:t>Inschrijver</w:t>
      </w:r>
      <w:r w:rsidRPr="00397D93">
        <w:rPr>
          <w:rFonts w:ascii="Corbel" w:hAnsi="Corbel"/>
          <w:sz w:val="21"/>
        </w:rPr>
        <w:t>) dient een penvoerder aan te wijzen welke het aanspreekpunt zal zijn tijdens deze aanbestedingsprocedure. De penvoerder zal aangeven hoe de taakverdeling tijdens de contractperiode binnen de combinatie is geregeld.</w:t>
      </w:r>
      <w:r w:rsidRPr="00397D93">
        <w:rPr>
          <w:rFonts w:ascii="Corbel" w:hAnsi="Corbel"/>
          <w:sz w:val="21"/>
        </w:rPr>
        <w:br/>
        <w:t>Ondernemers in een combinatie kunnen niet tevens apart of in een andere combinatie inschrijven indien de mededingingsregels worden overgeschreden.</w:t>
      </w:r>
      <w:r w:rsidRPr="00397D93">
        <w:rPr>
          <w:rFonts w:ascii="Corbel" w:hAnsi="Corbel"/>
          <w:sz w:val="21"/>
        </w:rPr>
        <w:br/>
        <w:t xml:space="preserve">Indien de Ondernemer de mededingingsregels overschrijdt, is zijn </w:t>
      </w:r>
      <w:r w:rsidR="00C42B72" w:rsidRPr="00397D93">
        <w:rPr>
          <w:rFonts w:ascii="Corbel" w:hAnsi="Corbel"/>
          <w:sz w:val="21"/>
        </w:rPr>
        <w:t xml:space="preserve">Inschrijving </w:t>
      </w:r>
      <w:r w:rsidRPr="00397D93">
        <w:rPr>
          <w:rFonts w:ascii="Corbel" w:hAnsi="Corbel"/>
          <w:sz w:val="21"/>
        </w:rPr>
        <w:t>ongeldig.</w:t>
      </w:r>
    </w:p>
    <w:p w14:paraId="3A726078" w14:textId="77777777" w:rsidR="00361E51" w:rsidRPr="00397D93" w:rsidRDefault="00361E51" w:rsidP="00841D55">
      <w:pPr>
        <w:spacing w:after="120" w:line="288" w:lineRule="auto"/>
        <w:rPr>
          <w:rFonts w:ascii="Corbel" w:hAnsi="Corbel"/>
          <w:sz w:val="21"/>
        </w:rPr>
      </w:pPr>
      <w:r w:rsidRPr="00397D93">
        <w:rPr>
          <w:rFonts w:ascii="Corbel" w:hAnsi="Corbel"/>
          <w:sz w:val="21"/>
        </w:rPr>
        <w:t>U dient een combinatie aan te melden middels het UEA.</w:t>
      </w:r>
    </w:p>
    <w:p w14:paraId="50EBB62E" w14:textId="77777777" w:rsidR="00361E51" w:rsidRPr="00397D93" w:rsidRDefault="00361E51" w:rsidP="00841D55">
      <w:pPr>
        <w:spacing w:after="120" w:line="288" w:lineRule="auto"/>
        <w:rPr>
          <w:rFonts w:ascii="Corbel" w:hAnsi="Corbel"/>
          <w:sz w:val="21"/>
        </w:rPr>
      </w:pPr>
      <w:r w:rsidRPr="00397D93">
        <w:rPr>
          <w:rFonts w:ascii="Corbel" w:hAnsi="Corbel"/>
          <w:b/>
          <w:sz w:val="21"/>
        </w:rPr>
        <w:t>Let op.</w:t>
      </w:r>
      <w:r w:rsidRPr="00397D93">
        <w:rPr>
          <w:rFonts w:ascii="Corbel" w:hAnsi="Corbel"/>
          <w:sz w:val="21"/>
        </w:rPr>
        <w:t xml:space="preserve"> Alle </w:t>
      </w:r>
      <w:proofErr w:type="spellStart"/>
      <w:r w:rsidRPr="00397D93">
        <w:rPr>
          <w:rFonts w:ascii="Corbel" w:hAnsi="Corbel"/>
          <w:sz w:val="21"/>
        </w:rPr>
        <w:t>combinanten</w:t>
      </w:r>
      <w:proofErr w:type="spellEnd"/>
      <w:r w:rsidRPr="00397D93">
        <w:rPr>
          <w:rFonts w:ascii="Corbel" w:hAnsi="Corbel"/>
          <w:sz w:val="21"/>
        </w:rPr>
        <w:t xml:space="preserve"> dienen ieder afzonderlijk het UEA in te dienen.</w:t>
      </w:r>
    </w:p>
    <w:p w14:paraId="7DB8F3B3" w14:textId="77777777" w:rsidR="00361E51" w:rsidRPr="00397D93" w:rsidRDefault="00361E51" w:rsidP="00841D55">
      <w:pPr>
        <w:spacing w:line="288" w:lineRule="auto"/>
        <w:rPr>
          <w:rFonts w:ascii="Corbel" w:hAnsi="Corbel"/>
          <w:sz w:val="21"/>
        </w:rPr>
      </w:pPr>
      <w:r w:rsidRPr="00397D93">
        <w:rPr>
          <w:rFonts w:ascii="Corbel" w:hAnsi="Corbel"/>
          <w:sz w:val="21"/>
        </w:rPr>
        <w:t>Voorwaarden voor combinaties:</w:t>
      </w:r>
    </w:p>
    <w:p w14:paraId="3B6A16EF" w14:textId="77777777" w:rsidR="00361E51" w:rsidRPr="00397D93" w:rsidRDefault="00361E51" w:rsidP="00E67E4F">
      <w:pPr>
        <w:numPr>
          <w:ilvl w:val="0"/>
          <w:numId w:val="5"/>
        </w:numPr>
        <w:tabs>
          <w:tab w:val="clear" w:pos="720"/>
          <w:tab w:val="num" w:pos="360"/>
        </w:tabs>
        <w:spacing w:line="288" w:lineRule="auto"/>
        <w:ind w:left="360"/>
        <w:rPr>
          <w:rFonts w:ascii="Corbel" w:hAnsi="Corbel"/>
          <w:sz w:val="21"/>
        </w:rPr>
      </w:pPr>
      <w:proofErr w:type="spellStart"/>
      <w:r w:rsidRPr="00397D93">
        <w:rPr>
          <w:rFonts w:ascii="Corbel" w:hAnsi="Corbel"/>
          <w:sz w:val="21"/>
        </w:rPr>
        <w:t>Combinanten</w:t>
      </w:r>
      <w:proofErr w:type="spellEnd"/>
      <w:r w:rsidRPr="00397D93">
        <w:rPr>
          <w:rFonts w:ascii="Corbel" w:hAnsi="Corbel"/>
          <w:sz w:val="21"/>
        </w:rPr>
        <w:t xml:space="preserve"> benaderen, in het geval van een Overeenkomst, de Gemeente alleen namens de combinatie;</w:t>
      </w:r>
    </w:p>
    <w:p w14:paraId="6FFEA0DE" w14:textId="77777777" w:rsidR="00361E51" w:rsidRPr="00397D93" w:rsidRDefault="00361E51" w:rsidP="00E67E4F">
      <w:pPr>
        <w:numPr>
          <w:ilvl w:val="0"/>
          <w:numId w:val="5"/>
        </w:numPr>
        <w:tabs>
          <w:tab w:val="clear" w:pos="720"/>
          <w:tab w:val="num" w:pos="360"/>
        </w:tabs>
        <w:spacing w:line="288" w:lineRule="auto"/>
        <w:ind w:left="360"/>
        <w:rPr>
          <w:rFonts w:ascii="Corbel" w:hAnsi="Corbel"/>
          <w:sz w:val="21"/>
        </w:rPr>
      </w:pPr>
      <w:r w:rsidRPr="00397D93">
        <w:rPr>
          <w:rFonts w:ascii="Corbel" w:hAnsi="Corbel"/>
          <w:sz w:val="21"/>
        </w:rPr>
        <w:t xml:space="preserve">Facturen dienen door één van de </w:t>
      </w:r>
      <w:proofErr w:type="spellStart"/>
      <w:r w:rsidRPr="00397D93">
        <w:rPr>
          <w:rFonts w:ascii="Corbel" w:hAnsi="Corbel"/>
          <w:sz w:val="21"/>
        </w:rPr>
        <w:t>combinanten</w:t>
      </w:r>
      <w:proofErr w:type="spellEnd"/>
      <w:r w:rsidRPr="00397D93">
        <w:rPr>
          <w:rFonts w:ascii="Corbel" w:hAnsi="Corbel"/>
          <w:sz w:val="21"/>
        </w:rPr>
        <w:t xml:space="preserve"> te worden verstuurd;</w:t>
      </w:r>
    </w:p>
    <w:p w14:paraId="166E60E2" w14:textId="79A24BF1" w:rsidR="00361E51" w:rsidRPr="00397D93" w:rsidRDefault="00361E51" w:rsidP="00E67E4F">
      <w:pPr>
        <w:numPr>
          <w:ilvl w:val="0"/>
          <w:numId w:val="5"/>
        </w:numPr>
        <w:tabs>
          <w:tab w:val="clear" w:pos="720"/>
          <w:tab w:val="num" w:pos="360"/>
        </w:tabs>
        <w:spacing w:line="288" w:lineRule="auto"/>
        <w:ind w:left="360"/>
        <w:rPr>
          <w:rFonts w:ascii="Corbel" w:hAnsi="Corbel"/>
          <w:sz w:val="21"/>
        </w:rPr>
      </w:pPr>
      <w:r w:rsidRPr="00397D93">
        <w:rPr>
          <w:rFonts w:ascii="Corbel" w:hAnsi="Corbel"/>
          <w:sz w:val="21"/>
        </w:rPr>
        <w:t xml:space="preserve">Alle </w:t>
      </w:r>
      <w:proofErr w:type="spellStart"/>
      <w:r w:rsidRPr="00397D93">
        <w:rPr>
          <w:rFonts w:ascii="Corbel" w:hAnsi="Corbel"/>
          <w:sz w:val="21"/>
        </w:rPr>
        <w:t>combinanten</w:t>
      </w:r>
      <w:proofErr w:type="spellEnd"/>
      <w:r w:rsidRPr="00397D93">
        <w:rPr>
          <w:rFonts w:ascii="Corbel" w:hAnsi="Corbel"/>
          <w:sz w:val="21"/>
        </w:rPr>
        <w:t xml:space="preserve"> zijn gezamenlijk en hoofdelijk aansprakelijk voor een juiste en complete afhandeling van de door hen aanvaarde </w:t>
      </w:r>
      <w:r w:rsidR="003F23AF" w:rsidRPr="00397D93">
        <w:rPr>
          <w:rFonts w:ascii="Corbel" w:hAnsi="Corbel"/>
          <w:sz w:val="21"/>
        </w:rPr>
        <w:t>Opdracht</w:t>
      </w:r>
      <w:r w:rsidRPr="00397D93">
        <w:rPr>
          <w:rFonts w:ascii="Corbel" w:hAnsi="Corbel"/>
          <w:sz w:val="21"/>
        </w:rPr>
        <w:t xml:space="preserve"> en voor alle uit de</w:t>
      </w:r>
      <w:r w:rsidR="003F0C1E" w:rsidRPr="00397D93">
        <w:rPr>
          <w:rFonts w:ascii="Corbel" w:hAnsi="Corbel"/>
          <w:sz w:val="21"/>
        </w:rPr>
        <w:t xml:space="preserve">ze </w:t>
      </w:r>
      <w:r w:rsidR="003F23AF" w:rsidRPr="00397D93">
        <w:rPr>
          <w:rFonts w:ascii="Corbel" w:hAnsi="Corbel"/>
          <w:sz w:val="21"/>
        </w:rPr>
        <w:t>Opdracht</w:t>
      </w:r>
      <w:r w:rsidR="003F0C1E" w:rsidRPr="00397D93">
        <w:rPr>
          <w:rFonts w:ascii="Corbel" w:hAnsi="Corbel"/>
          <w:sz w:val="21"/>
        </w:rPr>
        <w:t xml:space="preserve"> </w:t>
      </w:r>
      <w:r w:rsidRPr="00397D93">
        <w:rPr>
          <w:rFonts w:ascii="Corbel" w:hAnsi="Corbel"/>
          <w:sz w:val="21"/>
        </w:rPr>
        <w:t>voortvloeiende verplichtingen;</w:t>
      </w:r>
    </w:p>
    <w:p w14:paraId="238777E0" w14:textId="77777777" w:rsidR="00361E51" w:rsidRPr="00397D93" w:rsidRDefault="00361E51" w:rsidP="00E67E4F">
      <w:pPr>
        <w:numPr>
          <w:ilvl w:val="0"/>
          <w:numId w:val="5"/>
        </w:numPr>
        <w:tabs>
          <w:tab w:val="clear" w:pos="720"/>
          <w:tab w:val="num" w:pos="360"/>
        </w:tabs>
        <w:spacing w:after="120" w:line="288" w:lineRule="auto"/>
        <w:ind w:left="357" w:hanging="357"/>
        <w:rPr>
          <w:rFonts w:ascii="Corbel" w:hAnsi="Corbel"/>
          <w:sz w:val="21"/>
        </w:rPr>
      </w:pPr>
      <w:r w:rsidRPr="00397D93">
        <w:rPr>
          <w:rFonts w:ascii="Corbel" w:hAnsi="Corbel"/>
          <w:sz w:val="21"/>
        </w:rPr>
        <w:t>Het is voor de Gemeente belangrijk dat de kwaliteit van dienstverlening gedurende de contractperiode constant blijft. Indien een combinatie wordt ontbonden, dan dient Leverancier dit onverwijld aan de Gemeente te melden. In beginsel wordt de Overeenkomst dan ontbonden. Partijen gaan wel in gesprek of er redenen zijn om de Overeenkomst voort te zetten. De continuïteit en kwaliteit van de dienstverlening en het voldoen aan de Europese wetgeving zijn hierbij uitgangspunt.</w:t>
      </w:r>
    </w:p>
    <w:p w14:paraId="1F0E8194" w14:textId="77777777" w:rsidR="00361E51" w:rsidRPr="00397D93" w:rsidRDefault="00361E51" w:rsidP="00E67E4F">
      <w:pPr>
        <w:pStyle w:val="Kop4"/>
        <w:numPr>
          <w:ilvl w:val="3"/>
          <w:numId w:val="3"/>
        </w:numPr>
        <w:spacing w:after="60" w:line="288" w:lineRule="auto"/>
        <w:ind w:left="862" w:hanging="862"/>
        <w:rPr>
          <w:sz w:val="18"/>
        </w:rPr>
      </w:pPr>
      <w:bookmarkStart w:id="138" w:name="_Toc104888163"/>
      <w:proofErr w:type="spellStart"/>
      <w:r w:rsidRPr="00397D93">
        <w:rPr>
          <w:sz w:val="18"/>
        </w:rPr>
        <w:lastRenderedPageBreak/>
        <w:t>Onderaanneming</w:t>
      </w:r>
      <w:bookmarkEnd w:id="138"/>
      <w:proofErr w:type="spellEnd"/>
    </w:p>
    <w:p w14:paraId="0A8DBCE5" w14:textId="0A67AF02" w:rsidR="00361E51" w:rsidRPr="00397D93" w:rsidRDefault="00361E51" w:rsidP="00841D55">
      <w:pPr>
        <w:spacing w:after="120" w:line="288" w:lineRule="auto"/>
        <w:rPr>
          <w:rFonts w:ascii="Corbel" w:hAnsi="Corbel"/>
          <w:sz w:val="21"/>
        </w:rPr>
      </w:pPr>
      <w:r w:rsidRPr="00397D93">
        <w:rPr>
          <w:rFonts w:ascii="Corbel" w:hAnsi="Corbel"/>
          <w:sz w:val="21"/>
        </w:rPr>
        <w:t xml:space="preserve">De Gemeente staat een samenwerking toe van de </w:t>
      </w:r>
      <w:r w:rsidR="00D34BB0" w:rsidRPr="00397D93">
        <w:rPr>
          <w:rFonts w:ascii="Corbel" w:hAnsi="Corbel"/>
          <w:sz w:val="21"/>
        </w:rPr>
        <w:t>Inschrijver</w:t>
      </w:r>
      <w:r w:rsidRPr="00397D93">
        <w:rPr>
          <w:rFonts w:ascii="Corbel" w:hAnsi="Corbel"/>
          <w:sz w:val="21"/>
        </w:rPr>
        <w:t xml:space="preserve"> met een Onderaannemer, voor het </w:t>
      </w:r>
      <w:r w:rsidR="00E07060" w:rsidRPr="00397D93">
        <w:rPr>
          <w:rFonts w:ascii="Corbel" w:hAnsi="Corbel"/>
          <w:sz w:val="21"/>
        </w:rPr>
        <w:t xml:space="preserve">uitvoeren </w:t>
      </w:r>
      <w:r w:rsidRPr="00397D93">
        <w:rPr>
          <w:rFonts w:ascii="Corbel" w:hAnsi="Corbel"/>
          <w:sz w:val="21"/>
        </w:rPr>
        <w:t xml:space="preserve">van de </w:t>
      </w:r>
      <w:r w:rsidR="003F23AF" w:rsidRPr="00397D93">
        <w:rPr>
          <w:rFonts w:ascii="Corbel" w:hAnsi="Corbel"/>
          <w:sz w:val="21"/>
        </w:rPr>
        <w:t>Opdracht</w:t>
      </w:r>
      <w:r w:rsidRPr="00397D93">
        <w:rPr>
          <w:rFonts w:ascii="Corbel" w:hAnsi="Corbel"/>
          <w:sz w:val="21"/>
        </w:rPr>
        <w:t xml:space="preserve">. De </w:t>
      </w:r>
      <w:r w:rsidR="00D34BB0" w:rsidRPr="00397D93">
        <w:rPr>
          <w:rFonts w:ascii="Corbel" w:hAnsi="Corbel"/>
          <w:sz w:val="21"/>
        </w:rPr>
        <w:t>Inschrijver</w:t>
      </w:r>
      <w:r w:rsidRPr="00397D93">
        <w:rPr>
          <w:rFonts w:ascii="Corbel" w:hAnsi="Corbel"/>
          <w:sz w:val="21"/>
        </w:rPr>
        <w:t xml:space="preserve"> geeft namens de Onderaannemer in zijn </w:t>
      </w:r>
      <w:r w:rsidR="00C42B72" w:rsidRPr="00397D93">
        <w:rPr>
          <w:rFonts w:ascii="Corbel" w:hAnsi="Corbel" w:cs="Arial"/>
          <w:sz w:val="21"/>
        </w:rPr>
        <w:t xml:space="preserve">Inschrijving </w:t>
      </w:r>
      <w:r w:rsidRPr="00397D93">
        <w:rPr>
          <w:rFonts w:ascii="Corbel" w:hAnsi="Corbel"/>
          <w:sz w:val="21"/>
        </w:rPr>
        <w:t xml:space="preserve">aan welk deel van de Opdracht door een Onderaannemer wordt uitgevoerd. De </w:t>
      </w:r>
      <w:r w:rsidR="00D34BB0" w:rsidRPr="00397D93">
        <w:rPr>
          <w:rFonts w:ascii="Corbel" w:hAnsi="Corbel"/>
          <w:sz w:val="21"/>
        </w:rPr>
        <w:t>Inschrijver</w:t>
      </w:r>
      <w:r w:rsidRPr="00397D93">
        <w:rPr>
          <w:rFonts w:ascii="Corbel" w:hAnsi="Corbel"/>
          <w:sz w:val="21"/>
        </w:rPr>
        <w:t xml:space="preserve"> dient aan te tonen dat hij voor de Opdracht </w:t>
      </w:r>
      <w:r w:rsidR="00E07060" w:rsidRPr="00397D93">
        <w:rPr>
          <w:rFonts w:ascii="Corbel" w:hAnsi="Corbel"/>
          <w:sz w:val="21"/>
        </w:rPr>
        <w:t xml:space="preserve">daadwerkelijk </w:t>
      </w:r>
      <w:r w:rsidRPr="00397D93">
        <w:rPr>
          <w:rFonts w:ascii="Corbel" w:hAnsi="Corbel"/>
          <w:sz w:val="21"/>
        </w:rPr>
        <w:t xml:space="preserve">gebruik kan maken van de Onderaannemer en diens capaciteit. De </w:t>
      </w:r>
      <w:r w:rsidR="00D34BB0" w:rsidRPr="00397D93">
        <w:rPr>
          <w:rFonts w:ascii="Corbel" w:hAnsi="Corbel"/>
          <w:sz w:val="21"/>
        </w:rPr>
        <w:t>Inschrijver</w:t>
      </w:r>
      <w:r w:rsidRPr="00397D93">
        <w:rPr>
          <w:rFonts w:ascii="Corbel" w:hAnsi="Corbel"/>
          <w:sz w:val="21"/>
        </w:rPr>
        <w:t xml:space="preserve"> blijft verantwoordelijk voor een juiste en complete afhandeling van de door hem aanvaarde Opdracht en alle uit de </w:t>
      </w:r>
      <w:r w:rsidR="003F23AF" w:rsidRPr="00397D93">
        <w:rPr>
          <w:rFonts w:ascii="Corbel" w:hAnsi="Corbel"/>
          <w:sz w:val="21"/>
        </w:rPr>
        <w:t>Opdracht</w:t>
      </w:r>
      <w:r w:rsidRPr="00397D93">
        <w:rPr>
          <w:rFonts w:ascii="Corbel" w:hAnsi="Corbel"/>
          <w:sz w:val="21"/>
        </w:rPr>
        <w:t xml:space="preserve"> voortvloeiende verplichtingen en is bij gebreke daarvan volledig aansprakelijk. </w:t>
      </w:r>
    </w:p>
    <w:p w14:paraId="7A946485" w14:textId="0A099414" w:rsidR="00361E51" w:rsidRDefault="00361E51" w:rsidP="00841D55">
      <w:pPr>
        <w:spacing w:after="120" w:line="288" w:lineRule="auto"/>
        <w:rPr>
          <w:rFonts w:ascii="Corbel" w:hAnsi="Corbel"/>
          <w:sz w:val="21"/>
        </w:rPr>
      </w:pPr>
      <w:r w:rsidRPr="00397D93">
        <w:rPr>
          <w:rFonts w:ascii="Corbel" w:hAnsi="Corbel"/>
          <w:sz w:val="21"/>
        </w:rPr>
        <w:t>Het is voor de Gemeente belangrijk dat de kwaliteit van dienstverlening gedurende de contractperiode constant blijft. De Leverancier mag tijdens de contractperiode niet zonder toestemming van de Gemeente van Onderaannemer wisselen of een andere, extra Onderaannemer gaan inzetten.</w:t>
      </w:r>
    </w:p>
    <w:p w14:paraId="590614C6" w14:textId="77777777" w:rsidR="003F66E5" w:rsidRPr="00397D93" w:rsidRDefault="003F66E5" w:rsidP="003F66E5">
      <w:pPr>
        <w:pStyle w:val="Kop3"/>
        <w:numPr>
          <w:ilvl w:val="2"/>
          <w:numId w:val="3"/>
        </w:numPr>
        <w:spacing w:before="240" w:after="120" w:line="288" w:lineRule="auto"/>
        <w:ind w:left="709"/>
        <w:rPr>
          <w:i/>
          <w:sz w:val="21"/>
        </w:rPr>
      </w:pPr>
      <w:bookmarkStart w:id="139" w:name="_Toc74124757"/>
      <w:bookmarkStart w:id="140" w:name="_Toc77321370"/>
      <w:bookmarkStart w:id="141" w:name="_Toc104888160"/>
      <w:bookmarkStart w:id="142" w:name="_Toc105500385"/>
      <w:r w:rsidRPr="00397D93">
        <w:rPr>
          <w:i/>
          <w:sz w:val="21"/>
        </w:rPr>
        <w:t>Beroep op derden</w:t>
      </w:r>
      <w:bookmarkEnd w:id="139"/>
      <w:bookmarkEnd w:id="140"/>
      <w:bookmarkEnd w:id="141"/>
      <w:bookmarkEnd w:id="142"/>
    </w:p>
    <w:p w14:paraId="5957E62A" w14:textId="77777777" w:rsidR="003F66E5" w:rsidRPr="00397D93" w:rsidRDefault="003F66E5" w:rsidP="003F66E5">
      <w:pPr>
        <w:spacing w:after="120" w:line="288" w:lineRule="auto"/>
        <w:rPr>
          <w:rFonts w:ascii="Corbel" w:hAnsi="Corbel"/>
          <w:sz w:val="21"/>
        </w:rPr>
      </w:pPr>
      <w:r w:rsidRPr="00397D93">
        <w:rPr>
          <w:rFonts w:ascii="Corbel" w:hAnsi="Corbel"/>
          <w:sz w:val="21"/>
        </w:rPr>
        <w:t>Indien de Inschrijver voor enige geschiktheidseis opgenomen in Hoofdstuk 4 een beroep moet doen op inbreng van derden, zoals de holding, de moedermaatschappij of een Onderaannemer, dan toont Inschrijver in zijn Inschrijving aan dat hij daadwerkelijk een beroep op deze derde kan doen. De Inschrijver vermeldt in het UEA op welke derden hij een beroep doet.</w:t>
      </w:r>
      <w:r w:rsidRPr="00397D93">
        <w:rPr>
          <w:rFonts w:ascii="Corbel" w:hAnsi="Corbel"/>
          <w:b/>
          <w:sz w:val="21"/>
        </w:rPr>
        <w:t xml:space="preserve"> </w:t>
      </w:r>
      <w:r w:rsidRPr="00397D93">
        <w:rPr>
          <w:rFonts w:ascii="Corbel" w:hAnsi="Corbel"/>
          <w:sz w:val="21"/>
        </w:rPr>
        <w:t>De</w:t>
      </w:r>
      <w:r w:rsidRPr="00397D93">
        <w:rPr>
          <w:rFonts w:ascii="Corbel" w:hAnsi="Corbel"/>
          <w:b/>
          <w:sz w:val="21"/>
        </w:rPr>
        <w:t xml:space="preserve"> </w:t>
      </w:r>
      <w:r w:rsidRPr="00397D93">
        <w:rPr>
          <w:rFonts w:ascii="Corbel" w:hAnsi="Corbel"/>
          <w:sz w:val="21"/>
        </w:rPr>
        <w:t>Inschrijver dient voor derden waar een beroep op wordt gedaan tevens het ingevulde en ondertekende UEA in te dienen. De Inschrijver mag na het indienen van een Inschrijving en gedurende de uitvoering van de Opdracht niet zonder goedkeuring van de Gemeente wisselen van de in zijn Inschrijving vermelde derden.</w:t>
      </w:r>
    </w:p>
    <w:p w14:paraId="1A627F90" w14:textId="6EE6F79A" w:rsidR="00E07060" w:rsidRPr="00397D93" w:rsidRDefault="00E07060" w:rsidP="00E07060">
      <w:pPr>
        <w:pStyle w:val="Kop3"/>
        <w:numPr>
          <w:ilvl w:val="2"/>
          <w:numId w:val="3"/>
        </w:numPr>
        <w:tabs>
          <w:tab w:val="clear" w:pos="1440"/>
        </w:tabs>
        <w:spacing w:line="288" w:lineRule="auto"/>
        <w:ind w:left="709" w:hanging="709"/>
      </w:pPr>
      <w:bookmarkStart w:id="143" w:name="_Toc104888164"/>
      <w:bookmarkStart w:id="144" w:name="_Toc105500386"/>
      <w:r w:rsidRPr="00397D93">
        <w:t>Formulier Uniform Europees Aanbestedingsdocument</w:t>
      </w:r>
      <w:bookmarkEnd w:id="143"/>
      <w:bookmarkEnd w:id="144"/>
    </w:p>
    <w:p w14:paraId="4FC4768D" w14:textId="77777777" w:rsidR="00E07060" w:rsidRPr="00397D93" w:rsidRDefault="00E07060" w:rsidP="00E07060">
      <w:pPr>
        <w:spacing w:after="120" w:line="288" w:lineRule="auto"/>
        <w:rPr>
          <w:rFonts w:ascii="Corbel" w:hAnsi="Corbel"/>
          <w:sz w:val="21"/>
        </w:rPr>
      </w:pPr>
      <w:r w:rsidRPr="00397D93">
        <w:rPr>
          <w:rFonts w:ascii="Corbel" w:hAnsi="Corbel"/>
          <w:sz w:val="21"/>
        </w:rPr>
        <w:t xml:space="preserve">Voor deelname aan deze aanbesteding is het indienen van het formulier UEA verplicht. </w:t>
      </w:r>
    </w:p>
    <w:p w14:paraId="3F04E4C0" w14:textId="77777777" w:rsidR="00E07060" w:rsidRPr="00397D93" w:rsidRDefault="00E07060" w:rsidP="00E07060">
      <w:pPr>
        <w:pStyle w:val="Normaalweb"/>
        <w:spacing w:before="0" w:beforeAutospacing="0" w:after="120" w:afterAutospacing="0" w:line="288" w:lineRule="auto"/>
        <w:rPr>
          <w:rFonts w:ascii="Corbel" w:hAnsi="Corbel"/>
          <w:sz w:val="21"/>
          <w:szCs w:val="21"/>
        </w:rPr>
      </w:pPr>
      <w:r w:rsidRPr="00397D93">
        <w:rPr>
          <w:rFonts w:ascii="Corbel" w:hAnsi="Corbel"/>
          <w:sz w:val="21"/>
          <w:szCs w:val="21"/>
        </w:rPr>
        <w:t xml:space="preserve">In het UEA dient Inschrijver aan te geven of op zijn onderneming verplichte en/of facultatieve uitsluitingsgronden van toepassing zijn. Dit formulier is direct in te vullen via de </w:t>
      </w:r>
      <w:r w:rsidRPr="00397D93">
        <w:rPr>
          <w:rFonts w:ascii="Corbel" w:hAnsi="Corbel"/>
          <w:bCs/>
          <w:sz w:val="21"/>
          <w:szCs w:val="21"/>
        </w:rPr>
        <w:t xml:space="preserve">UEA-module in </w:t>
      </w:r>
      <w:proofErr w:type="spellStart"/>
      <w:r w:rsidRPr="00397D93">
        <w:rPr>
          <w:rFonts w:ascii="Corbel" w:hAnsi="Corbel"/>
          <w:bCs/>
          <w:sz w:val="21"/>
          <w:szCs w:val="21"/>
        </w:rPr>
        <w:t>TenderNed</w:t>
      </w:r>
      <w:proofErr w:type="spellEnd"/>
      <w:r w:rsidRPr="00397D93">
        <w:rPr>
          <w:rFonts w:ascii="Corbel" w:hAnsi="Corbel"/>
          <w:bCs/>
          <w:sz w:val="21"/>
          <w:szCs w:val="21"/>
        </w:rPr>
        <w:t xml:space="preserve"> of in het gedownloade Interactieve UEA pdf-formulier (</w:t>
      </w:r>
      <w:r w:rsidRPr="00397D93">
        <w:rPr>
          <w:rFonts w:ascii="Corbel" w:hAnsi="Corbel"/>
          <w:b/>
          <w:bCs/>
          <w:sz w:val="21"/>
          <w:szCs w:val="21"/>
        </w:rPr>
        <w:t>Let op.</w:t>
      </w:r>
      <w:r w:rsidRPr="00397D93">
        <w:rPr>
          <w:rFonts w:ascii="Corbel" w:hAnsi="Corbel"/>
          <w:bCs/>
          <w:sz w:val="21"/>
          <w:szCs w:val="21"/>
        </w:rPr>
        <w:t xml:space="preserve"> Dit dient te worden gedaan in Adobe Acrobat). Voor het downloaden van het Interactieve UEA pdf-formulier gaat u naar</w:t>
      </w:r>
      <w:r w:rsidRPr="00397D93">
        <w:rPr>
          <w:rStyle w:val="Zwaar"/>
          <w:rFonts w:ascii="Corbel" w:hAnsi="Corbel"/>
          <w:color w:val="000000"/>
          <w:sz w:val="21"/>
          <w:szCs w:val="21"/>
        </w:rPr>
        <w:t xml:space="preserve"> </w:t>
      </w:r>
      <w:hyperlink r:id="rId22" w:anchor="TenderNed" w:history="1">
        <w:r w:rsidRPr="00397D93">
          <w:rPr>
            <w:rStyle w:val="Hyperlink"/>
            <w:rFonts w:ascii="Corbel" w:hAnsi="Corbel"/>
            <w:sz w:val="21"/>
            <w:szCs w:val="21"/>
          </w:rPr>
          <w:t>https://www.pianoo.nl/nl/regelgeving/aanbestedingswet/uniform-europees-aanbestedingsdocument-uea#TenderNed</w:t>
        </w:r>
      </w:hyperlink>
      <w:r w:rsidRPr="00397D93">
        <w:rPr>
          <w:rStyle w:val="Zwaar"/>
          <w:rFonts w:ascii="Corbel" w:hAnsi="Corbel"/>
          <w:color w:val="000000"/>
          <w:sz w:val="21"/>
          <w:szCs w:val="21"/>
        </w:rPr>
        <w:t>.</w:t>
      </w:r>
    </w:p>
    <w:p w14:paraId="39762024" w14:textId="4FBD7589" w:rsidR="00627703" w:rsidRPr="00397D93" w:rsidRDefault="00627703" w:rsidP="00C03113">
      <w:pPr>
        <w:spacing w:line="288" w:lineRule="auto"/>
        <w:rPr>
          <w:rFonts w:ascii="Corbel" w:hAnsi="Corbel" w:cs="Arial"/>
          <w:sz w:val="21"/>
        </w:rPr>
      </w:pPr>
      <w:r w:rsidRPr="00397D93">
        <w:rPr>
          <w:rFonts w:ascii="Corbel" w:hAnsi="Corbel" w:cs="Arial"/>
          <w:sz w:val="21"/>
        </w:rPr>
        <w:t>Een volledig ingevuld, rechtsgeldig ondertekent UEA dient te worden ingediend:</w:t>
      </w:r>
    </w:p>
    <w:p w14:paraId="741D0A19" w14:textId="6A894391" w:rsidR="00627703" w:rsidRPr="00397D93" w:rsidRDefault="00627703" w:rsidP="00C03113">
      <w:pPr>
        <w:pStyle w:val="Lijstalinea"/>
        <w:numPr>
          <w:ilvl w:val="0"/>
          <w:numId w:val="40"/>
        </w:numPr>
        <w:spacing w:after="120" w:line="288" w:lineRule="auto"/>
        <w:rPr>
          <w:rFonts w:cs="Arial"/>
        </w:rPr>
      </w:pPr>
      <w:r w:rsidRPr="00397D93">
        <w:rPr>
          <w:rFonts w:cs="Arial"/>
        </w:rPr>
        <w:t>Door de Inschrijver;</w:t>
      </w:r>
    </w:p>
    <w:p w14:paraId="79CA1EB1" w14:textId="148918CE" w:rsidR="00627703" w:rsidRPr="00397D93" w:rsidRDefault="00627703" w:rsidP="00C03113">
      <w:pPr>
        <w:pStyle w:val="Lijstalinea"/>
        <w:numPr>
          <w:ilvl w:val="0"/>
          <w:numId w:val="40"/>
        </w:numPr>
        <w:spacing w:after="120" w:line="288" w:lineRule="auto"/>
        <w:rPr>
          <w:rFonts w:cs="Arial"/>
        </w:rPr>
      </w:pPr>
      <w:r w:rsidRPr="00397D93">
        <w:rPr>
          <w:rFonts w:cs="Arial"/>
        </w:rPr>
        <w:t>Door elk lid van een combinatie;</w:t>
      </w:r>
    </w:p>
    <w:p w14:paraId="3244DB67" w14:textId="3A95812B" w:rsidR="00627703" w:rsidRPr="00397D93" w:rsidRDefault="00627703" w:rsidP="00C03113">
      <w:pPr>
        <w:pStyle w:val="Lijstalinea"/>
        <w:numPr>
          <w:ilvl w:val="0"/>
          <w:numId w:val="40"/>
        </w:numPr>
        <w:spacing w:after="120" w:line="288" w:lineRule="auto"/>
        <w:rPr>
          <w:rFonts w:cs="Arial"/>
        </w:rPr>
      </w:pPr>
      <w:r w:rsidRPr="00397D93">
        <w:rPr>
          <w:rFonts w:cs="Arial"/>
        </w:rPr>
        <w:t>Door in te zetten onderaannemer(s);</w:t>
      </w:r>
    </w:p>
    <w:p w14:paraId="39C8784F" w14:textId="36AD8A0A" w:rsidR="00E07060" w:rsidRPr="00397D93" w:rsidRDefault="00627703" w:rsidP="00C03113">
      <w:pPr>
        <w:pStyle w:val="Lijstalinea"/>
        <w:numPr>
          <w:ilvl w:val="0"/>
          <w:numId w:val="40"/>
        </w:numPr>
        <w:spacing w:after="120" w:line="288" w:lineRule="auto"/>
        <w:rPr>
          <w:rFonts w:cs="Arial"/>
        </w:rPr>
      </w:pPr>
      <w:r w:rsidRPr="00397D93">
        <w:rPr>
          <w:rFonts w:cs="Arial"/>
        </w:rPr>
        <w:t>Door a</w:t>
      </w:r>
      <w:r w:rsidR="00E07060" w:rsidRPr="00397D93">
        <w:rPr>
          <w:rFonts w:cs="Arial"/>
        </w:rPr>
        <w:t>lle derde(n) waarop een beroep wordt gedaan om aan de geschiktheidseisen te voldoen.</w:t>
      </w:r>
    </w:p>
    <w:p w14:paraId="058AD88C" w14:textId="77777777" w:rsidR="00E07060" w:rsidRPr="00397D93" w:rsidRDefault="00E07060" w:rsidP="00E07060">
      <w:pPr>
        <w:spacing w:after="120" w:line="288" w:lineRule="auto"/>
        <w:rPr>
          <w:rFonts w:ascii="Corbel" w:hAnsi="Corbel" w:cs="Arial"/>
          <w:sz w:val="21"/>
        </w:rPr>
      </w:pPr>
      <w:r w:rsidRPr="00397D93">
        <w:rPr>
          <w:rFonts w:ascii="Corbel" w:hAnsi="Corbel" w:cs="Arial"/>
          <w:sz w:val="21"/>
        </w:rPr>
        <w:t xml:space="preserve">Met het indienen van een volledig ingevuld UEA verklaart </w:t>
      </w:r>
      <w:r w:rsidRPr="00397D93">
        <w:rPr>
          <w:rFonts w:ascii="Corbel" w:hAnsi="Corbel"/>
          <w:sz w:val="21"/>
        </w:rPr>
        <w:t>Inschrijver</w:t>
      </w:r>
      <w:r w:rsidRPr="00397D93">
        <w:rPr>
          <w:rFonts w:ascii="Corbel" w:hAnsi="Corbel" w:cs="Arial"/>
          <w:sz w:val="21"/>
        </w:rPr>
        <w:t xml:space="preserve"> (de onderneming) dat geen van de uitsluitingsgronden op zijn onderneming van toepassing zijn en dat </w:t>
      </w:r>
      <w:r w:rsidRPr="00397D93">
        <w:rPr>
          <w:rFonts w:ascii="Corbel" w:hAnsi="Corbel"/>
          <w:sz w:val="21"/>
        </w:rPr>
        <w:t>Inschrijver</w:t>
      </w:r>
      <w:r w:rsidRPr="00397D93">
        <w:rPr>
          <w:rFonts w:ascii="Corbel" w:hAnsi="Corbel" w:cs="Arial"/>
          <w:sz w:val="21"/>
        </w:rPr>
        <w:t xml:space="preserve"> voldoet aan de gestelde geschiktheidseisen. Het niet indienen, het niet volledig invullen en/of het aanbrengen van wijzigingen in het UEA leidt tot uitsluiting van deze aanbestedingsprocedure.</w:t>
      </w:r>
    </w:p>
    <w:p w14:paraId="3AA23253" w14:textId="77777777" w:rsidR="00E07060" w:rsidRPr="00397D93" w:rsidRDefault="00E07060" w:rsidP="00E07060">
      <w:pPr>
        <w:spacing w:after="120" w:line="288" w:lineRule="auto"/>
        <w:rPr>
          <w:rFonts w:ascii="Corbel" w:hAnsi="Corbel"/>
          <w:sz w:val="21"/>
        </w:rPr>
      </w:pPr>
      <w:r w:rsidRPr="00397D93">
        <w:rPr>
          <w:rFonts w:ascii="Corbel" w:hAnsi="Corbel"/>
          <w:sz w:val="21"/>
        </w:rPr>
        <w:t>Elk UEA dient te worden ondertekend door de daartoe blijkens het handelsregister vertegenwoordigingsbevoegde persoon of door iemand die over een door een vertegenwoordigingsbevoegde persoon afgegeven machtiging beschikt.</w:t>
      </w:r>
    </w:p>
    <w:p w14:paraId="69CE504C" w14:textId="2EF1FC60" w:rsidR="00E07060" w:rsidRPr="00397D93" w:rsidRDefault="00E07060" w:rsidP="00841D55">
      <w:pPr>
        <w:spacing w:after="120" w:line="288" w:lineRule="auto"/>
        <w:rPr>
          <w:rFonts w:ascii="Corbel" w:hAnsi="Corbel"/>
          <w:sz w:val="21"/>
        </w:rPr>
      </w:pPr>
      <w:r w:rsidRPr="00397D93">
        <w:rPr>
          <w:rFonts w:ascii="Corbel" w:hAnsi="Corbel"/>
          <w:sz w:val="21"/>
        </w:rPr>
        <w:lastRenderedPageBreak/>
        <w:t>Door het invullen en rechtsgeldig ondertekenen van het UEA hoeft de Inschrijver niet (alle) officiële bewijsstukken te overleggen bij zijn Inschrijving . Na het versturen van het voornemen tot gunning overlegt de betreffende Inschrijver de officiële bewijsstukken binnen tien (10) kalenderdagen.</w:t>
      </w:r>
      <w:r w:rsidRPr="00397D93">
        <w:rPr>
          <w:rFonts w:ascii="Corbel" w:hAnsi="Corbel"/>
          <w:sz w:val="21"/>
        </w:rPr>
        <w:br/>
        <w:t>Indien deze bewijsstukken niet overeenkomen met wat in de UEA is verklaard, kan de Gemeente besluiten de Inschrijving, alsnog terzijde te leggen.</w:t>
      </w:r>
    </w:p>
    <w:p w14:paraId="36722790" w14:textId="57BEE93D" w:rsidR="00C177CF" w:rsidRPr="00397D93" w:rsidRDefault="00C177CF" w:rsidP="00E67E4F">
      <w:pPr>
        <w:pStyle w:val="Kop3"/>
        <w:numPr>
          <w:ilvl w:val="2"/>
          <w:numId w:val="3"/>
        </w:numPr>
        <w:tabs>
          <w:tab w:val="clear" w:pos="1440"/>
        </w:tabs>
        <w:spacing w:line="288" w:lineRule="auto"/>
        <w:ind w:left="709" w:hanging="709"/>
      </w:pPr>
      <w:bookmarkStart w:id="145" w:name="_Toc104888165"/>
      <w:bookmarkStart w:id="146" w:name="_Toc105500387"/>
      <w:r w:rsidRPr="00397D93">
        <w:t>Nederlandse Taal</w:t>
      </w:r>
      <w:bookmarkEnd w:id="145"/>
      <w:bookmarkEnd w:id="146"/>
      <w:r w:rsidRPr="00397D93">
        <w:t xml:space="preserve"> </w:t>
      </w:r>
    </w:p>
    <w:p w14:paraId="6ED6053A" w14:textId="41C2FBDE" w:rsidR="009407C3" w:rsidRPr="00397D93" w:rsidRDefault="00C177CF" w:rsidP="00841D55">
      <w:pPr>
        <w:spacing w:after="120" w:line="288" w:lineRule="auto"/>
        <w:rPr>
          <w:rFonts w:ascii="Corbel" w:hAnsi="Corbel"/>
          <w:sz w:val="21"/>
        </w:rPr>
      </w:pPr>
      <w:r w:rsidRPr="00397D93">
        <w:rPr>
          <w:rFonts w:ascii="Corbel" w:hAnsi="Corbel"/>
          <w:sz w:val="21"/>
        </w:rPr>
        <w:t xml:space="preserve">De mondelinge en schriftelijke </w:t>
      </w:r>
      <w:r w:rsidR="00D24747" w:rsidRPr="00397D93">
        <w:rPr>
          <w:rFonts w:ascii="Corbel" w:hAnsi="Corbel"/>
          <w:sz w:val="21"/>
        </w:rPr>
        <w:t xml:space="preserve">communicatie </w:t>
      </w:r>
      <w:r w:rsidRPr="00397D93">
        <w:rPr>
          <w:rFonts w:ascii="Corbel" w:hAnsi="Corbel"/>
          <w:sz w:val="21"/>
        </w:rPr>
        <w:t xml:space="preserve">in deze Aanbesteding en gedurende de contractperiode geschiedt in de Nederlandse taal. </w:t>
      </w:r>
    </w:p>
    <w:p w14:paraId="4696EBAF" w14:textId="67D0C465" w:rsidR="00C177CF" w:rsidRPr="00397D93" w:rsidRDefault="00C177CF" w:rsidP="00841D55">
      <w:pPr>
        <w:pStyle w:val="Kop2"/>
        <w:tabs>
          <w:tab w:val="num" w:pos="0"/>
        </w:tabs>
        <w:spacing w:line="288" w:lineRule="auto"/>
      </w:pPr>
      <w:bookmarkStart w:id="147" w:name="_Toc104888166"/>
      <w:bookmarkStart w:id="148" w:name="_Toc105500388"/>
      <w:r w:rsidRPr="00397D93">
        <w:t>Conformiteit en gestanddoeningstermijn</w:t>
      </w:r>
      <w:bookmarkEnd w:id="147"/>
      <w:bookmarkEnd w:id="148"/>
    </w:p>
    <w:p w14:paraId="5513A8BA" w14:textId="70454159" w:rsidR="00C177CF" w:rsidRPr="00397D93" w:rsidRDefault="00C177CF" w:rsidP="00841D55">
      <w:pPr>
        <w:spacing w:after="120" w:line="288" w:lineRule="auto"/>
        <w:rPr>
          <w:rFonts w:ascii="Corbel" w:hAnsi="Corbel"/>
          <w:sz w:val="21"/>
        </w:rPr>
      </w:pPr>
      <w:r w:rsidRPr="00397D93">
        <w:rPr>
          <w:rFonts w:ascii="Corbel" w:hAnsi="Corbel"/>
          <w:sz w:val="21"/>
        </w:rPr>
        <w:t>De Inschrijving voldoet aan alle in de aanbestedingstukken gestelde ei</w:t>
      </w:r>
      <w:r w:rsidR="009909D9" w:rsidRPr="00397D93">
        <w:rPr>
          <w:rFonts w:ascii="Corbel" w:hAnsi="Corbel"/>
          <w:sz w:val="21"/>
        </w:rPr>
        <w:t>sen, voorschriften, bepalingen.</w:t>
      </w:r>
      <w:r w:rsidRPr="00397D93">
        <w:rPr>
          <w:rFonts w:ascii="Corbel" w:hAnsi="Corbel"/>
          <w:sz w:val="21"/>
        </w:rPr>
        <w:t xml:space="preserve"> Door het indienen van een Inschrijving stemt Inschrijver in met de procedure, voorschriften en gestelde eisen, zoals deze in de </w:t>
      </w:r>
      <w:r w:rsidR="003C486F" w:rsidRPr="00397D93">
        <w:rPr>
          <w:rFonts w:ascii="Corbel" w:hAnsi="Corbel"/>
          <w:sz w:val="21"/>
        </w:rPr>
        <w:t xml:space="preserve">Leidraad </w:t>
      </w:r>
      <w:r w:rsidRPr="00397D93">
        <w:rPr>
          <w:rFonts w:ascii="Corbel" w:hAnsi="Corbel"/>
          <w:sz w:val="21"/>
        </w:rPr>
        <w:t>en in de Overeenkomst zijn gesteld. Ook stemt de Inschrijver in met het uitvoeren van het integriteitsonderzoek en de eventuele bewakingsmaatregelen die hieruit voortvloeien.</w:t>
      </w:r>
    </w:p>
    <w:p w14:paraId="6E3CDCD5" w14:textId="72B78A4C" w:rsidR="00C177CF" w:rsidRPr="00397D93" w:rsidRDefault="00C177CF" w:rsidP="00E67E4F">
      <w:pPr>
        <w:pStyle w:val="Kop3"/>
        <w:numPr>
          <w:ilvl w:val="2"/>
          <w:numId w:val="3"/>
        </w:numPr>
        <w:tabs>
          <w:tab w:val="clear" w:pos="1440"/>
        </w:tabs>
        <w:spacing w:line="288" w:lineRule="auto"/>
        <w:ind w:left="709" w:hanging="709"/>
      </w:pPr>
      <w:bookmarkStart w:id="149" w:name="_Toc104888167"/>
      <w:bookmarkStart w:id="150" w:name="_Toc105500389"/>
      <w:r w:rsidRPr="00397D93">
        <w:t>Onherroepelijk aanbod</w:t>
      </w:r>
      <w:r w:rsidR="005E2F0E" w:rsidRPr="00397D93">
        <w:t xml:space="preserve"> en gestanddoeningstermijn</w:t>
      </w:r>
      <w:bookmarkEnd w:id="149"/>
      <w:bookmarkEnd w:id="150"/>
    </w:p>
    <w:p w14:paraId="7E3115A7" w14:textId="0DA2BF34" w:rsidR="00F93AA1" w:rsidRPr="00397D93" w:rsidRDefault="00C177CF" w:rsidP="00841D55">
      <w:pPr>
        <w:spacing w:after="120" w:line="288" w:lineRule="auto"/>
        <w:rPr>
          <w:rFonts w:ascii="Corbel" w:hAnsi="Corbel"/>
          <w:b/>
          <w:bCs/>
          <w:sz w:val="21"/>
        </w:rPr>
      </w:pPr>
      <w:r w:rsidRPr="00397D93">
        <w:rPr>
          <w:rFonts w:ascii="Corbel" w:hAnsi="Corbel"/>
          <w:sz w:val="21"/>
        </w:rPr>
        <w:t xml:space="preserve">De Inschrijving is een onherroepelijk aanbod in de zien van artikel 6:219 lid 1 van het Burgerlijk Wetboek. De gestanddoeningstermijn voor de Inschrijving bedraagt </w:t>
      </w:r>
      <w:r w:rsidR="00A0586D">
        <w:rPr>
          <w:rFonts w:ascii="Corbel" w:hAnsi="Corbel"/>
          <w:sz w:val="21"/>
        </w:rPr>
        <w:t>twee (2) maanden</w:t>
      </w:r>
      <w:r w:rsidRPr="00397D93">
        <w:rPr>
          <w:rFonts w:ascii="Corbel" w:hAnsi="Corbel"/>
          <w:sz w:val="21"/>
        </w:rPr>
        <w:t xml:space="preserve"> na de openingsdag. Indien er een kort geding wordt aangespannen tegen de Gunningsbeslissing bedraagt de gestanddoeningstermijn</w:t>
      </w:r>
      <w:r w:rsidR="006859C8" w:rsidRPr="00397D93">
        <w:rPr>
          <w:rFonts w:ascii="Corbel" w:hAnsi="Corbel"/>
          <w:sz w:val="21"/>
        </w:rPr>
        <w:t xml:space="preserve"> </w:t>
      </w:r>
      <w:r w:rsidRPr="00397D93">
        <w:rPr>
          <w:rFonts w:ascii="Corbel" w:hAnsi="Corbel"/>
          <w:sz w:val="21"/>
        </w:rPr>
        <w:t>minimaal zes weken na de onherroepelijke uitspraak in kort geding.</w:t>
      </w:r>
    </w:p>
    <w:p w14:paraId="45535D79" w14:textId="79E9F66A" w:rsidR="00C177CF" w:rsidRPr="00397D93" w:rsidRDefault="00C177CF" w:rsidP="00841D55">
      <w:pPr>
        <w:pStyle w:val="Kop2"/>
        <w:tabs>
          <w:tab w:val="num" w:pos="0"/>
        </w:tabs>
        <w:spacing w:line="288" w:lineRule="auto"/>
      </w:pPr>
      <w:bookmarkStart w:id="151" w:name="_Toc104888168"/>
      <w:bookmarkStart w:id="152" w:name="_Toc105500390"/>
      <w:r w:rsidRPr="00397D93">
        <w:t>Mededinging</w:t>
      </w:r>
      <w:bookmarkEnd w:id="151"/>
      <w:bookmarkEnd w:id="152"/>
    </w:p>
    <w:p w14:paraId="430A91EA" w14:textId="1F27AABC" w:rsidR="003151A8" w:rsidRPr="00397D93" w:rsidRDefault="00C177CF" w:rsidP="00841D55">
      <w:pPr>
        <w:spacing w:after="120" w:line="288" w:lineRule="auto"/>
        <w:rPr>
          <w:rFonts w:ascii="Corbel" w:hAnsi="Corbel"/>
          <w:sz w:val="21"/>
        </w:rPr>
      </w:pPr>
      <w:r w:rsidRPr="00397D93">
        <w:rPr>
          <w:rFonts w:ascii="Corbel" w:hAnsi="Corbel"/>
          <w:sz w:val="21"/>
        </w:rPr>
        <w:t xml:space="preserve">De Gemeente </w:t>
      </w:r>
      <w:r w:rsidR="002E1F71" w:rsidRPr="00397D93">
        <w:rPr>
          <w:rFonts w:ascii="Corbel" w:hAnsi="Corbel"/>
          <w:sz w:val="21"/>
        </w:rPr>
        <w:t xml:space="preserve">wijst </w:t>
      </w:r>
      <w:r w:rsidR="00CF742A" w:rsidRPr="00397D93">
        <w:rPr>
          <w:rFonts w:ascii="Corbel" w:hAnsi="Corbel"/>
          <w:sz w:val="21"/>
        </w:rPr>
        <w:t>Ondernemers</w:t>
      </w:r>
      <w:r w:rsidRPr="00397D93">
        <w:rPr>
          <w:rFonts w:ascii="Corbel" w:hAnsi="Corbel"/>
          <w:sz w:val="21"/>
        </w:rPr>
        <w:t xml:space="preserve"> </w:t>
      </w:r>
      <w:r w:rsidR="003C486F" w:rsidRPr="00397D93">
        <w:rPr>
          <w:rFonts w:ascii="Corbel" w:hAnsi="Corbel"/>
          <w:sz w:val="21"/>
        </w:rPr>
        <w:t xml:space="preserve">en Inschrijvers </w:t>
      </w:r>
      <w:r w:rsidRPr="00397D93">
        <w:rPr>
          <w:rFonts w:ascii="Corbel" w:hAnsi="Corbel"/>
          <w:sz w:val="21"/>
        </w:rPr>
        <w:t>er op dat het verboden is overeenkomsten aan te gaan die ertoe strekken of ten gevolge hebben dat de mededinging op de Nederlandse markt of een deel daarvan wordt verhinderd, beperkt of vervalst</w:t>
      </w:r>
      <w:r w:rsidR="00865BE2" w:rsidRPr="00397D93">
        <w:rPr>
          <w:rFonts w:ascii="Corbel" w:hAnsi="Corbel"/>
          <w:sz w:val="21"/>
        </w:rPr>
        <w:t>.</w:t>
      </w:r>
      <w:r w:rsidR="006859C8" w:rsidRPr="00397D93">
        <w:rPr>
          <w:rFonts w:ascii="Corbel" w:hAnsi="Corbel"/>
          <w:sz w:val="21"/>
        </w:rPr>
        <w:t xml:space="preserve"> </w:t>
      </w:r>
    </w:p>
    <w:p w14:paraId="10BF41EB" w14:textId="5E16D528" w:rsidR="00763924" w:rsidRPr="00397D93" w:rsidRDefault="00763924" w:rsidP="00841D55">
      <w:pPr>
        <w:pStyle w:val="Kop2"/>
        <w:tabs>
          <w:tab w:val="num" w:pos="0"/>
        </w:tabs>
        <w:spacing w:line="288" w:lineRule="auto"/>
      </w:pPr>
      <w:bookmarkStart w:id="153" w:name="_Toc104888169"/>
      <w:bookmarkStart w:id="154" w:name="_Toc105500391"/>
      <w:r w:rsidRPr="00397D93">
        <w:t>Belangenverstrengeling</w:t>
      </w:r>
      <w:bookmarkEnd w:id="153"/>
      <w:bookmarkEnd w:id="154"/>
    </w:p>
    <w:p w14:paraId="5107AD9F" w14:textId="5D44BED5" w:rsidR="00361E51" w:rsidRPr="00397D93" w:rsidRDefault="00361E51" w:rsidP="00841D55">
      <w:pPr>
        <w:spacing w:line="288" w:lineRule="auto"/>
        <w:rPr>
          <w:rFonts w:ascii="Corbel" w:hAnsi="Corbel"/>
          <w:sz w:val="21"/>
        </w:rPr>
      </w:pPr>
      <w:r w:rsidRPr="00397D93">
        <w:rPr>
          <w:rFonts w:ascii="Corbel" w:hAnsi="Corbel"/>
          <w:sz w:val="21"/>
        </w:rPr>
        <w:t xml:space="preserve">De Gemeente kan een </w:t>
      </w:r>
      <w:r w:rsidR="00D34BB0" w:rsidRPr="00397D93">
        <w:rPr>
          <w:rFonts w:ascii="Corbel" w:hAnsi="Corbel"/>
          <w:sz w:val="21"/>
        </w:rPr>
        <w:t>Inschrijver</w:t>
      </w:r>
      <w:r w:rsidRPr="00397D93">
        <w:rPr>
          <w:rFonts w:ascii="Corbel" w:hAnsi="Corbel"/>
          <w:sz w:val="21"/>
        </w:rPr>
        <w:t xml:space="preserve"> van (verdere) deelname aan de Aanbesteding uitsluiten als:</w:t>
      </w:r>
    </w:p>
    <w:p w14:paraId="2E9C7B83" w14:textId="77777777" w:rsidR="00361E51" w:rsidRPr="00397D93" w:rsidRDefault="00361E51" w:rsidP="00E67E4F">
      <w:pPr>
        <w:pStyle w:val="Lijstalinea"/>
        <w:widowControl w:val="0"/>
        <w:numPr>
          <w:ilvl w:val="0"/>
          <w:numId w:val="19"/>
        </w:numPr>
        <w:adjustRightInd w:val="0"/>
        <w:spacing w:after="120" w:line="288" w:lineRule="auto"/>
        <w:textAlignment w:val="baseline"/>
        <w:rPr>
          <w:rFonts w:cs="Arial"/>
          <w:color w:val="000000" w:themeColor="text1"/>
        </w:rPr>
      </w:pPr>
      <w:r w:rsidRPr="00397D93">
        <w:rPr>
          <w:rFonts w:cs="Arial"/>
          <w:color w:val="000000" w:themeColor="text1"/>
        </w:rPr>
        <w:t>deze aan de zijde van de Gemeente op enigerlei wijze betrokken is, of is geweest, bij (de voorbereiding van) deze aanbesteding;</w:t>
      </w:r>
    </w:p>
    <w:p w14:paraId="443B26C2" w14:textId="77777777" w:rsidR="00361E51" w:rsidRPr="00397D93" w:rsidRDefault="00361E51" w:rsidP="00E67E4F">
      <w:pPr>
        <w:pStyle w:val="Lijstalinea"/>
        <w:widowControl w:val="0"/>
        <w:numPr>
          <w:ilvl w:val="0"/>
          <w:numId w:val="19"/>
        </w:numPr>
        <w:adjustRightInd w:val="0"/>
        <w:spacing w:after="120" w:line="288" w:lineRule="auto"/>
        <w:ind w:left="357" w:hanging="357"/>
        <w:contextualSpacing w:val="0"/>
        <w:textAlignment w:val="baseline"/>
        <w:rPr>
          <w:rFonts w:cs="Arial"/>
          <w:color w:val="000000" w:themeColor="text1"/>
        </w:rPr>
      </w:pPr>
      <w:r w:rsidRPr="00397D93">
        <w:rPr>
          <w:rFonts w:cs="Arial"/>
          <w:color w:val="000000" w:themeColor="text1"/>
        </w:rPr>
        <w:t>deze zich bedient van ondernemingen, adviseurs, medewerkers en andere (rechts)personen die op enigerlei wijze betrokken zijn of zijn geweest bij (de voorbereiding van) deze aanbesteding. Datzelfde geldt als (rechts)personen uit de groep van de Ondernemer een dergelijke betrokkenheid hebben of hadden.</w:t>
      </w:r>
    </w:p>
    <w:p w14:paraId="21CE7C66" w14:textId="3159CB85" w:rsidR="00C177CF" w:rsidRPr="00397D93" w:rsidRDefault="00361E51" w:rsidP="00841D55">
      <w:pPr>
        <w:spacing w:line="288" w:lineRule="auto"/>
        <w:rPr>
          <w:rFonts w:ascii="Corbel" w:hAnsi="Corbel"/>
          <w:sz w:val="21"/>
        </w:rPr>
      </w:pPr>
      <w:r w:rsidRPr="00397D93">
        <w:rPr>
          <w:rFonts w:ascii="Corbel" w:hAnsi="Corbel"/>
          <w:sz w:val="21"/>
        </w:rPr>
        <w:t xml:space="preserve">De Gemeente zal een </w:t>
      </w:r>
      <w:r w:rsidR="00D34BB0" w:rsidRPr="00397D93">
        <w:rPr>
          <w:rFonts w:ascii="Corbel" w:hAnsi="Corbel"/>
          <w:sz w:val="21"/>
        </w:rPr>
        <w:t>Inschrijver</w:t>
      </w:r>
      <w:r w:rsidRPr="00397D93">
        <w:rPr>
          <w:rFonts w:ascii="Corbel" w:hAnsi="Corbel"/>
          <w:sz w:val="21"/>
        </w:rPr>
        <w:t xml:space="preserve"> niet uitsluiten als die, naar het oordeel van de Gemeente overtuigend aantoont dat onder de omstandigheden van het concrete geval de mededinging door bedoelde betrokkenheid niet is of wordt belemmerd.</w:t>
      </w:r>
    </w:p>
    <w:p w14:paraId="09870BFB" w14:textId="0C40C56C" w:rsidR="00C177CF" w:rsidRPr="00397D93" w:rsidRDefault="00D41957" w:rsidP="00841D55">
      <w:pPr>
        <w:pStyle w:val="Kop1"/>
        <w:pageBreakBefore/>
        <w:spacing w:before="120" w:after="240" w:line="288" w:lineRule="auto"/>
        <w:ind w:left="431" w:hanging="431"/>
      </w:pPr>
      <w:bookmarkStart w:id="155" w:name="_Toc104888170"/>
      <w:bookmarkStart w:id="156" w:name="_Toc105500392"/>
      <w:r w:rsidRPr="00397D93">
        <w:lastRenderedPageBreak/>
        <w:t>Uitsluitingsgronden</w:t>
      </w:r>
      <w:r w:rsidR="00471F1D" w:rsidRPr="00397D93">
        <w:t xml:space="preserve"> en</w:t>
      </w:r>
      <w:r w:rsidRPr="00397D93">
        <w:t xml:space="preserve"> g</w:t>
      </w:r>
      <w:r w:rsidR="00C177CF" w:rsidRPr="00397D93">
        <w:t>eschiktheidseisen</w:t>
      </w:r>
      <w:bookmarkEnd w:id="155"/>
      <w:bookmarkEnd w:id="156"/>
    </w:p>
    <w:p w14:paraId="04490F96" w14:textId="0F44513F" w:rsidR="00C177CF" w:rsidRPr="00397D93" w:rsidRDefault="00C177CF" w:rsidP="00841D55">
      <w:pPr>
        <w:spacing w:after="120" w:line="288" w:lineRule="auto"/>
        <w:rPr>
          <w:rFonts w:ascii="Corbel" w:hAnsi="Corbel"/>
          <w:sz w:val="21"/>
        </w:rPr>
      </w:pPr>
      <w:r w:rsidRPr="00397D93">
        <w:rPr>
          <w:rFonts w:ascii="Corbel" w:hAnsi="Corbel"/>
          <w:sz w:val="21"/>
        </w:rPr>
        <w:t xml:space="preserve">In dit Hoofdstuk omschrijft de Gemeente de eisen waaraan Inschrijver moet voldoen om aan deze </w:t>
      </w:r>
      <w:r w:rsidR="007A7600" w:rsidRPr="00397D93">
        <w:rPr>
          <w:rFonts w:ascii="Corbel" w:hAnsi="Corbel"/>
          <w:sz w:val="21"/>
        </w:rPr>
        <w:t>A</w:t>
      </w:r>
      <w:r w:rsidRPr="00397D93">
        <w:rPr>
          <w:rFonts w:ascii="Corbel" w:hAnsi="Corbel"/>
          <w:sz w:val="21"/>
        </w:rPr>
        <w:t xml:space="preserve">anbesteding te kunnen deelnemen. </w:t>
      </w:r>
    </w:p>
    <w:p w14:paraId="01E7B0B5" w14:textId="298767C7" w:rsidR="00C177CF" w:rsidRPr="00397D93" w:rsidRDefault="00C177CF" w:rsidP="00841D55">
      <w:pPr>
        <w:pStyle w:val="Kop2"/>
        <w:tabs>
          <w:tab w:val="num" w:pos="0"/>
        </w:tabs>
        <w:spacing w:line="288" w:lineRule="auto"/>
      </w:pPr>
      <w:bookmarkStart w:id="157" w:name="_Toc104888171"/>
      <w:bookmarkStart w:id="158" w:name="_Toc105500393"/>
      <w:r w:rsidRPr="00397D93">
        <w:t>Uitsluitingsgronden</w:t>
      </w:r>
      <w:bookmarkEnd w:id="157"/>
      <w:bookmarkEnd w:id="158"/>
    </w:p>
    <w:p w14:paraId="56770207" w14:textId="35698EC7" w:rsidR="00C177CF" w:rsidRPr="00397D93" w:rsidRDefault="00C177CF" w:rsidP="00841D55">
      <w:pPr>
        <w:spacing w:after="120" w:line="288" w:lineRule="auto"/>
        <w:rPr>
          <w:rFonts w:ascii="Corbel" w:hAnsi="Corbel"/>
          <w:sz w:val="21"/>
        </w:rPr>
      </w:pPr>
      <w:r w:rsidRPr="00397D93">
        <w:rPr>
          <w:rFonts w:ascii="Corbel" w:hAnsi="Corbel"/>
          <w:sz w:val="21"/>
        </w:rPr>
        <w:t xml:space="preserve">Voor deze </w:t>
      </w:r>
      <w:r w:rsidR="007A7600" w:rsidRPr="00397D93">
        <w:rPr>
          <w:rFonts w:ascii="Corbel" w:hAnsi="Corbel"/>
          <w:sz w:val="21"/>
        </w:rPr>
        <w:t>A</w:t>
      </w:r>
      <w:r w:rsidRPr="00397D93">
        <w:rPr>
          <w:rFonts w:ascii="Corbel" w:hAnsi="Corbel"/>
          <w:sz w:val="21"/>
        </w:rPr>
        <w:t xml:space="preserve">anbesteding hanteert de Gemeente de verplichte uitsluitingsgronden als bedoeld in artikel 2.86 van de Aanbestedingswet en de facultatieve uitsluitingsgronden als bedoeld in artikel 2.87 van de Aanbestedingswet. </w:t>
      </w:r>
      <w:r w:rsidR="009909D9" w:rsidRPr="00397D93">
        <w:rPr>
          <w:rFonts w:ascii="Corbel" w:hAnsi="Corbel"/>
          <w:sz w:val="21"/>
        </w:rPr>
        <w:t>Om</w:t>
      </w:r>
      <w:r w:rsidRPr="00397D93">
        <w:rPr>
          <w:rFonts w:ascii="Corbel" w:hAnsi="Corbel"/>
          <w:sz w:val="21"/>
        </w:rPr>
        <w:t xml:space="preserve"> het gemeentelijk integriteitsbeleid als bedoeld in </w:t>
      </w:r>
      <w:r w:rsidR="009909D9" w:rsidRPr="00397D93">
        <w:rPr>
          <w:rFonts w:ascii="Corbel" w:hAnsi="Corbel"/>
          <w:sz w:val="21"/>
        </w:rPr>
        <w:t>paragraaf 2.9.2</w:t>
      </w:r>
      <w:r w:rsidR="006859C8" w:rsidRPr="00397D93">
        <w:rPr>
          <w:rFonts w:ascii="Corbel" w:hAnsi="Corbel"/>
          <w:sz w:val="21"/>
        </w:rPr>
        <w:t xml:space="preserve"> </w:t>
      </w:r>
      <w:r w:rsidRPr="00397D93">
        <w:rPr>
          <w:rFonts w:ascii="Corbel" w:hAnsi="Corbel"/>
          <w:sz w:val="21"/>
        </w:rPr>
        <w:t>in de praktijk vorm te</w:t>
      </w:r>
      <w:r w:rsidR="006859C8" w:rsidRPr="00397D93">
        <w:rPr>
          <w:rFonts w:ascii="Corbel" w:hAnsi="Corbel"/>
          <w:sz w:val="21"/>
        </w:rPr>
        <w:t xml:space="preserve"> </w:t>
      </w:r>
      <w:r w:rsidRPr="00397D93">
        <w:rPr>
          <w:rFonts w:ascii="Corbel" w:hAnsi="Corbel"/>
          <w:sz w:val="21"/>
        </w:rPr>
        <w:t>kunnen geven, past de Gemeente alle facultatieve uitsluitingsgronden toe op deze Aanbesteding.</w:t>
      </w:r>
    </w:p>
    <w:p w14:paraId="2E95A4F4" w14:textId="3CC6C3E6" w:rsidR="00C177CF" w:rsidRPr="00397D93" w:rsidRDefault="008854DA" w:rsidP="00E67E4F">
      <w:pPr>
        <w:pStyle w:val="Kop3"/>
        <w:numPr>
          <w:ilvl w:val="2"/>
          <w:numId w:val="3"/>
        </w:numPr>
        <w:tabs>
          <w:tab w:val="clear" w:pos="1440"/>
        </w:tabs>
        <w:spacing w:line="288" w:lineRule="auto"/>
        <w:ind w:left="709" w:hanging="709"/>
      </w:pPr>
      <w:bookmarkStart w:id="159" w:name="_Toc104888172"/>
      <w:bookmarkStart w:id="160" w:name="_Toc105500394"/>
      <w:r w:rsidRPr="00397D93">
        <w:t>Uniform Europees Aanbestedingsdocu</w:t>
      </w:r>
      <w:r w:rsidR="000D4358" w:rsidRPr="00397D93">
        <w:t>ment</w:t>
      </w:r>
      <w:bookmarkEnd w:id="159"/>
      <w:bookmarkEnd w:id="160"/>
    </w:p>
    <w:p w14:paraId="365B09E2" w14:textId="640B9ED9" w:rsidR="00C177CF" w:rsidRPr="00397D93" w:rsidRDefault="00C177CF" w:rsidP="00841D55">
      <w:pPr>
        <w:spacing w:after="120" w:line="288" w:lineRule="auto"/>
        <w:rPr>
          <w:rFonts w:ascii="Corbel" w:hAnsi="Corbel"/>
          <w:sz w:val="21"/>
        </w:rPr>
      </w:pPr>
      <w:r w:rsidRPr="00397D93">
        <w:rPr>
          <w:rFonts w:ascii="Corbel" w:hAnsi="Corbel"/>
          <w:sz w:val="21"/>
        </w:rPr>
        <w:t xml:space="preserve">De </w:t>
      </w:r>
      <w:r w:rsidR="005A5629" w:rsidRPr="00397D93">
        <w:rPr>
          <w:rFonts w:ascii="Corbel" w:hAnsi="Corbel"/>
          <w:sz w:val="21"/>
        </w:rPr>
        <w:t>Inschrijver</w:t>
      </w:r>
      <w:r w:rsidRPr="00397D93">
        <w:rPr>
          <w:rFonts w:ascii="Corbel" w:hAnsi="Corbel"/>
          <w:sz w:val="21"/>
        </w:rPr>
        <w:t xml:space="preserve"> verstrekt alle gegevens met betrekking tot de verplichte en de op deze Aanbesteding van toepassing verklaarde facultatieve uitsluitingsgronden in</w:t>
      </w:r>
      <w:r w:rsidR="00980C62" w:rsidRPr="00397D93">
        <w:rPr>
          <w:rFonts w:ascii="Corbel" w:hAnsi="Corbel"/>
          <w:sz w:val="21"/>
        </w:rPr>
        <w:t xml:space="preserve"> het </w:t>
      </w:r>
      <w:r w:rsidRPr="00397D93">
        <w:rPr>
          <w:rFonts w:ascii="Corbel" w:hAnsi="Corbel"/>
          <w:sz w:val="21"/>
        </w:rPr>
        <w:t xml:space="preserve">formulier </w:t>
      </w:r>
      <w:r w:rsidR="00682A84" w:rsidRPr="00397D93">
        <w:rPr>
          <w:rFonts w:ascii="Corbel" w:hAnsi="Corbel"/>
          <w:sz w:val="21"/>
        </w:rPr>
        <w:t>UEA</w:t>
      </w:r>
      <w:r w:rsidR="00053422" w:rsidRPr="00397D93">
        <w:rPr>
          <w:rFonts w:ascii="Corbel" w:hAnsi="Corbel"/>
          <w:sz w:val="21"/>
        </w:rPr>
        <w:t>. Zie ook par. XX</w:t>
      </w:r>
    </w:p>
    <w:p w14:paraId="5D96FE36" w14:textId="77777777" w:rsidR="00C177CF" w:rsidRPr="00397D93" w:rsidRDefault="00C177CF" w:rsidP="00841D55">
      <w:pPr>
        <w:pStyle w:val="Kop2"/>
        <w:tabs>
          <w:tab w:val="num" w:pos="0"/>
        </w:tabs>
        <w:spacing w:line="288" w:lineRule="auto"/>
      </w:pPr>
      <w:bookmarkStart w:id="161" w:name="_Toc104888173"/>
      <w:bookmarkStart w:id="162" w:name="_Toc105500395"/>
      <w:r w:rsidRPr="00397D93">
        <w:t>Bewijsstukken</w:t>
      </w:r>
      <w:bookmarkEnd w:id="161"/>
      <w:bookmarkEnd w:id="162"/>
    </w:p>
    <w:p w14:paraId="1475592A" w14:textId="5CE1747F" w:rsidR="00053422" w:rsidRPr="00397D93" w:rsidRDefault="00053422" w:rsidP="00841D55">
      <w:pPr>
        <w:spacing w:line="288" w:lineRule="auto"/>
        <w:rPr>
          <w:rFonts w:ascii="Corbel" w:hAnsi="Corbel"/>
          <w:sz w:val="21"/>
        </w:rPr>
      </w:pPr>
      <w:r w:rsidRPr="00397D93">
        <w:rPr>
          <w:rFonts w:ascii="Corbel" w:hAnsi="Corbel"/>
          <w:sz w:val="21"/>
        </w:rPr>
        <w:t xml:space="preserve">De </w:t>
      </w:r>
      <w:r w:rsidR="00D34BB0" w:rsidRPr="00397D93">
        <w:rPr>
          <w:rFonts w:ascii="Corbel" w:hAnsi="Corbel"/>
          <w:sz w:val="21"/>
        </w:rPr>
        <w:t>Inschrijver</w:t>
      </w:r>
      <w:r w:rsidRPr="00397D93">
        <w:rPr>
          <w:rFonts w:ascii="Corbel" w:hAnsi="Corbel"/>
          <w:sz w:val="21"/>
        </w:rPr>
        <w:t xml:space="preserve"> dient, als bewijsstukken bij zijn UEA op verzoek van de Gemeente Amsterdam te kunnen verstrekken:</w:t>
      </w:r>
    </w:p>
    <w:p w14:paraId="74EA52D5" w14:textId="6CF38F98" w:rsidR="00053422" w:rsidRPr="00397D93" w:rsidRDefault="00053422" w:rsidP="00841D55">
      <w:pPr>
        <w:spacing w:line="288" w:lineRule="auto"/>
        <w:rPr>
          <w:rFonts w:ascii="Corbel" w:hAnsi="Corbel"/>
          <w:sz w:val="21"/>
        </w:rPr>
      </w:pPr>
      <w:r w:rsidRPr="00397D93">
        <w:rPr>
          <w:rFonts w:ascii="Corbel" w:hAnsi="Corbel"/>
          <w:sz w:val="21"/>
        </w:rPr>
        <w:t>1.</w:t>
      </w:r>
      <w:r w:rsidRPr="00397D93">
        <w:rPr>
          <w:rFonts w:ascii="Corbel" w:hAnsi="Corbel"/>
          <w:sz w:val="21"/>
        </w:rPr>
        <w:tab/>
        <w:t xml:space="preserve">Een Gedragsverklaring Aanbesteden: de verklaring mag op het moment van het indienen van </w:t>
      </w:r>
      <w:r w:rsidR="00C42B72" w:rsidRPr="00397D93">
        <w:rPr>
          <w:rFonts w:ascii="Corbel" w:hAnsi="Corbel"/>
          <w:sz w:val="21"/>
        </w:rPr>
        <w:t>de Inschrijving</w:t>
      </w:r>
      <w:r w:rsidRPr="00397D93">
        <w:rPr>
          <w:rFonts w:ascii="Corbel" w:hAnsi="Corbel"/>
          <w:sz w:val="21"/>
        </w:rPr>
        <w:t xml:space="preserve"> niet ouder zijn dan twee jaar. De Gedragsverklaring Aanbesteden dient te worden aangevraagd bij het Ministerie van Justitie en Veiligheid (zie </w:t>
      </w:r>
      <w:hyperlink r:id="rId23" w:history="1">
        <w:r w:rsidRPr="00397D93">
          <w:rPr>
            <w:rFonts w:ascii="Corbel" w:hAnsi="Corbel"/>
            <w:color w:val="0000FF"/>
            <w:sz w:val="21"/>
            <w:u w:val="single"/>
          </w:rPr>
          <w:t>https://www.justis.nl/producten/gva/</w:t>
        </w:r>
      </w:hyperlink>
      <w:r w:rsidRPr="00397D93">
        <w:rPr>
          <w:rFonts w:ascii="Corbel" w:hAnsi="Corbel"/>
          <w:sz w:val="21"/>
        </w:rPr>
        <w:t xml:space="preserve">). </w:t>
      </w:r>
      <w:r w:rsidR="00D34BB0" w:rsidRPr="00397D93">
        <w:rPr>
          <w:rFonts w:ascii="Corbel" w:hAnsi="Corbel"/>
          <w:sz w:val="21"/>
        </w:rPr>
        <w:t>Inschrijver</w:t>
      </w:r>
      <w:r w:rsidRPr="00397D93">
        <w:rPr>
          <w:rFonts w:ascii="Corbel" w:hAnsi="Corbel"/>
          <w:sz w:val="21"/>
        </w:rPr>
        <w:t xml:space="preserve"> dient er rekening mee te houden dat het verkrijgen van deze verklaring 4 tot 16 weken kan duren;</w:t>
      </w:r>
    </w:p>
    <w:p w14:paraId="5C78A685" w14:textId="4EC5E8FC" w:rsidR="00053422" w:rsidRPr="00397D93" w:rsidRDefault="00053422" w:rsidP="00841D55">
      <w:pPr>
        <w:spacing w:after="120" w:line="288" w:lineRule="auto"/>
        <w:rPr>
          <w:rFonts w:ascii="Corbel" w:hAnsi="Corbel" w:cs="Arial"/>
          <w:color w:val="000000"/>
          <w:sz w:val="21"/>
        </w:rPr>
      </w:pPr>
      <w:r w:rsidRPr="00397D93">
        <w:rPr>
          <w:rFonts w:ascii="Corbel" w:hAnsi="Corbel"/>
          <w:sz w:val="21"/>
        </w:rPr>
        <w:t>2.</w:t>
      </w:r>
      <w:r w:rsidRPr="00397D93">
        <w:rPr>
          <w:rFonts w:ascii="Corbel" w:hAnsi="Corbel"/>
          <w:sz w:val="21"/>
        </w:rPr>
        <w:tab/>
      </w:r>
      <w:r w:rsidRPr="00397D93">
        <w:rPr>
          <w:rFonts w:ascii="Corbel" w:hAnsi="Corbel" w:cs="Arial"/>
          <w:color w:val="000000"/>
          <w:sz w:val="21"/>
        </w:rPr>
        <w:t xml:space="preserve">Een recente (op het tijdstip van </w:t>
      </w:r>
      <w:r w:rsidR="00C42B72" w:rsidRPr="00397D93">
        <w:rPr>
          <w:rFonts w:ascii="Corbel" w:hAnsi="Corbel"/>
          <w:sz w:val="21"/>
        </w:rPr>
        <w:t>Inschrijving</w:t>
      </w:r>
      <w:r w:rsidRPr="00397D93">
        <w:rPr>
          <w:rFonts w:ascii="Corbel" w:hAnsi="Corbel"/>
          <w:sz w:val="21"/>
        </w:rPr>
        <w:t xml:space="preserve"> </w:t>
      </w:r>
      <w:r w:rsidRPr="00397D93">
        <w:rPr>
          <w:rFonts w:ascii="Corbel" w:hAnsi="Corbel" w:cs="Arial"/>
          <w:color w:val="000000"/>
          <w:sz w:val="21"/>
        </w:rPr>
        <w:t>niet ouder dan zes (6) maanden) verklaring van de belastingdienst dat de sociale zekerheidspremies en belastingen zijn betaald.</w:t>
      </w:r>
      <w:r w:rsidRPr="00397D93">
        <w:rPr>
          <w:rFonts w:ascii="Corbel" w:hAnsi="Corbel" w:cs="Arial"/>
          <w:color w:val="000000"/>
          <w:sz w:val="21"/>
        </w:rPr>
        <w:br/>
        <w:t xml:space="preserve">Indien van toepassing indienen door alle leden van het </w:t>
      </w:r>
      <w:r w:rsidR="00A048E0" w:rsidRPr="00397D93">
        <w:rPr>
          <w:rFonts w:ascii="Corbel" w:hAnsi="Corbel" w:cs="Arial"/>
          <w:color w:val="000000"/>
          <w:sz w:val="21"/>
        </w:rPr>
        <w:t>s</w:t>
      </w:r>
      <w:r w:rsidRPr="00397D93">
        <w:rPr>
          <w:rFonts w:ascii="Corbel" w:hAnsi="Corbel" w:cs="Arial"/>
          <w:color w:val="000000"/>
          <w:sz w:val="21"/>
        </w:rPr>
        <w:t>amenwerkingsverband en/of door derde(n) waarop een beroep wordt gedaan.</w:t>
      </w:r>
    </w:p>
    <w:p w14:paraId="4F7D8D87" w14:textId="1B9920F3" w:rsidR="00C177CF" w:rsidRPr="00397D93" w:rsidRDefault="00C177CF" w:rsidP="00841D55">
      <w:pPr>
        <w:pStyle w:val="Kop2"/>
        <w:tabs>
          <w:tab w:val="num" w:pos="0"/>
        </w:tabs>
        <w:spacing w:line="288" w:lineRule="auto"/>
      </w:pPr>
      <w:bookmarkStart w:id="163" w:name="_Toc104888174"/>
      <w:bookmarkStart w:id="164" w:name="_Toc105500396"/>
      <w:r w:rsidRPr="00397D93">
        <w:t xml:space="preserve">Overige </w:t>
      </w:r>
      <w:r w:rsidR="005A5629" w:rsidRPr="00397D93">
        <w:t>G</w:t>
      </w:r>
      <w:r w:rsidRPr="00397D93">
        <w:t>eschiktheidseisen</w:t>
      </w:r>
      <w:bookmarkEnd w:id="163"/>
      <w:bookmarkEnd w:id="164"/>
    </w:p>
    <w:p w14:paraId="6C5F728D" w14:textId="1F6D92F9" w:rsidR="00C177CF" w:rsidRPr="00397D93" w:rsidRDefault="00C177CF" w:rsidP="00841D55">
      <w:pPr>
        <w:spacing w:after="120" w:line="288" w:lineRule="auto"/>
        <w:rPr>
          <w:rFonts w:ascii="Corbel" w:hAnsi="Corbel"/>
          <w:sz w:val="21"/>
        </w:rPr>
      </w:pPr>
      <w:r w:rsidRPr="00397D93">
        <w:rPr>
          <w:rFonts w:ascii="Corbel" w:hAnsi="Corbel"/>
          <w:sz w:val="21"/>
        </w:rPr>
        <w:t xml:space="preserve">Voor deze </w:t>
      </w:r>
      <w:r w:rsidR="00AA0F11" w:rsidRPr="00397D93">
        <w:rPr>
          <w:rFonts w:ascii="Corbel" w:hAnsi="Corbel"/>
          <w:sz w:val="21"/>
        </w:rPr>
        <w:t>A</w:t>
      </w:r>
      <w:r w:rsidRPr="00397D93">
        <w:rPr>
          <w:rFonts w:ascii="Corbel" w:hAnsi="Corbel"/>
          <w:sz w:val="21"/>
        </w:rPr>
        <w:t xml:space="preserve">anbesteding hanteert de Gemeente de hieronder beschreven overige </w:t>
      </w:r>
      <w:r w:rsidR="005A5629" w:rsidRPr="00397D93">
        <w:rPr>
          <w:rFonts w:ascii="Corbel" w:hAnsi="Corbel"/>
          <w:sz w:val="21"/>
        </w:rPr>
        <w:t>G</w:t>
      </w:r>
      <w:r w:rsidRPr="00397D93">
        <w:rPr>
          <w:rFonts w:ascii="Corbel" w:hAnsi="Corbel"/>
          <w:sz w:val="21"/>
        </w:rPr>
        <w:t xml:space="preserve">eschiktheidseisen. Inschrijver dient op </w:t>
      </w:r>
      <w:r w:rsidR="008F47AD" w:rsidRPr="00397D93">
        <w:rPr>
          <w:rFonts w:ascii="Corbel" w:hAnsi="Corbel"/>
          <w:sz w:val="21"/>
        </w:rPr>
        <w:t>het</w:t>
      </w:r>
      <w:r w:rsidRPr="00397D93">
        <w:rPr>
          <w:rFonts w:ascii="Corbel" w:hAnsi="Corbel"/>
          <w:sz w:val="21"/>
        </w:rPr>
        <w:t xml:space="preserve"> </w:t>
      </w:r>
      <w:r w:rsidR="00682A84" w:rsidRPr="00397D93">
        <w:rPr>
          <w:rFonts w:ascii="Corbel" w:hAnsi="Corbel"/>
          <w:sz w:val="21"/>
        </w:rPr>
        <w:t>UEA</w:t>
      </w:r>
      <w:r w:rsidRPr="00397D93">
        <w:rPr>
          <w:rFonts w:ascii="Corbel" w:hAnsi="Corbel"/>
          <w:sz w:val="21"/>
        </w:rPr>
        <w:t xml:space="preserve"> aan te geven of hij voldoet aan de </w:t>
      </w:r>
      <w:r w:rsidR="005A5629" w:rsidRPr="00397D93">
        <w:rPr>
          <w:rFonts w:ascii="Corbel" w:hAnsi="Corbel"/>
          <w:sz w:val="21"/>
        </w:rPr>
        <w:t>G</w:t>
      </w:r>
      <w:r w:rsidRPr="00397D93">
        <w:rPr>
          <w:rFonts w:ascii="Corbel" w:hAnsi="Corbel"/>
          <w:sz w:val="21"/>
        </w:rPr>
        <w:t xml:space="preserve">eschiktheidseisen. Per </w:t>
      </w:r>
      <w:r w:rsidR="005A5629" w:rsidRPr="00397D93">
        <w:rPr>
          <w:rFonts w:ascii="Corbel" w:hAnsi="Corbel"/>
          <w:sz w:val="21"/>
        </w:rPr>
        <w:t>G</w:t>
      </w:r>
      <w:r w:rsidRPr="00397D93">
        <w:rPr>
          <w:rFonts w:ascii="Corbel" w:hAnsi="Corbel"/>
          <w:sz w:val="21"/>
        </w:rPr>
        <w:t xml:space="preserve">eschiktheidseis wordt aangegeven wat de Inschrijver aan bewijsmiddelen op verzoek van de Gemeente dient te verstrekken. Bewijsstukken mogen niet ouder zijn dan bij de </w:t>
      </w:r>
      <w:r w:rsidR="005A5629" w:rsidRPr="00397D93">
        <w:rPr>
          <w:rFonts w:ascii="Corbel" w:hAnsi="Corbel"/>
          <w:sz w:val="21"/>
        </w:rPr>
        <w:t>G</w:t>
      </w:r>
      <w:r w:rsidRPr="00397D93">
        <w:rPr>
          <w:rFonts w:ascii="Corbel" w:hAnsi="Corbel"/>
          <w:sz w:val="21"/>
        </w:rPr>
        <w:t xml:space="preserve">eschiktheidseis is aangegeven. </w:t>
      </w:r>
    </w:p>
    <w:p w14:paraId="24BA8270" w14:textId="3457A004" w:rsidR="00C177CF" w:rsidRPr="00397D93" w:rsidRDefault="00C177CF" w:rsidP="00E67E4F">
      <w:pPr>
        <w:pStyle w:val="Kop3"/>
        <w:numPr>
          <w:ilvl w:val="2"/>
          <w:numId w:val="3"/>
        </w:numPr>
        <w:tabs>
          <w:tab w:val="clear" w:pos="1440"/>
        </w:tabs>
        <w:spacing w:line="288" w:lineRule="auto"/>
        <w:ind w:left="709" w:hanging="709"/>
      </w:pPr>
      <w:bookmarkStart w:id="165" w:name="_Toc104888175"/>
      <w:bookmarkStart w:id="166" w:name="_Toc105500397"/>
      <w:r w:rsidRPr="00397D93">
        <w:t>Beroepsbekwaamheid</w:t>
      </w:r>
      <w:bookmarkEnd w:id="165"/>
      <w:bookmarkEnd w:id="166"/>
    </w:p>
    <w:p w14:paraId="3416EE4A" w14:textId="2C8430DC" w:rsidR="00C177CF" w:rsidRPr="00397D93" w:rsidRDefault="00C177CF" w:rsidP="00841D55">
      <w:pPr>
        <w:spacing w:after="120" w:line="288" w:lineRule="auto"/>
        <w:rPr>
          <w:rFonts w:ascii="Corbel" w:hAnsi="Corbel"/>
          <w:sz w:val="21"/>
        </w:rPr>
      </w:pPr>
      <w:r w:rsidRPr="00397D93">
        <w:rPr>
          <w:rFonts w:ascii="Corbel" w:hAnsi="Corbel"/>
          <w:sz w:val="21"/>
        </w:rPr>
        <w:t>Inschrijver moet zijn ingeschreven in het Handelsregister of het hand</w:t>
      </w:r>
      <w:r w:rsidR="00855530" w:rsidRPr="00397D93">
        <w:rPr>
          <w:rFonts w:ascii="Corbel" w:hAnsi="Corbel"/>
          <w:sz w:val="21"/>
        </w:rPr>
        <w:t xml:space="preserve">elsregister van zijn Lidstaat. </w:t>
      </w:r>
      <w:r w:rsidRPr="00397D93">
        <w:rPr>
          <w:rFonts w:ascii="Corbel" w:hAnsi="Corbel"/>
          <w:sz w:val="21"/>
        </w:rPr>
        <w:t xml:space="preserve">Aan de hand van het Handelsregister onderzoekt de Gemeente of de Inschrijving, inclusief de </w:t>
      </w:r>
      <w:r w:rsidR="003D525F" w:rsidRPr="00397D93">
        <w:rPr>
          <w:rFonts w:ascii="Corbel" w:hAnsi="Corbel"/>
          <w:sz w:val="21"/>
        </w:rPr>
        <w:t>UEA</w:t>
      </w:r>
      <w:r w:rsidRPr="00397D93">
        <w:rPr>
          <w:rFonts w:ascii="Corbel" w:hAnsi="Corbel"/>
          <w:sz w:val="21"/>
        </w:rPr>
        <w:t xml:space="preserve">, rechtsgeldig zijn ondertekend. Indien diegene die de Inschrijving ondertekent niet de vertegenwoordigingsbevoegde is op basis van het Handelsregister, dan dient bij de Inschrijving </w:t>
      </w:r>
      <w:r w:rsidR="00302EC3" w:rsidRPr="00397D93">
        <w:rPr>
          <w:rFonts w:ascii="Corbel" w:hAnsi="Corbel"/>
          <w:sz w:val="21"/>
        </w:rPr>
        <w:t xml:space="preserve">(achter Tab 2) </w:t>
      </w:r>
      <w:r w:rsidRPr="00397D93">
        <w:rPr>
          <w:rFonts w:ascii="Corbel" w:hAnsi="Corbel"/>
          <w:sz w:val="21"/>
        </w:rPr>
        <w:t>een afschrift van de door de vertegenwoordigingsbevoegde rechtsgeldig ondertek</w:t>
      </w:r>
      <w:r w:rsidR="00302EC3" w:rsidRPr="00397D93">
        <w:rPr>
          <w:rFonts w:ascii="Corbel" w:hAnsi="Corbel"/>
          <w:sz w:val="21"/>
        </w:rPr>
        <w:t>ende volmacht, te worden gevoegd.</w:t>
      </w:r>
    </w:p>
    <w:p w14:paraId="643A8F82" w14:textId="73DD3296" w:rsidR="00C177CF" w:rsidRPr="00397D93" w:rsidRDefault="00C177CF" w:rsidP="00E67E4F">
      <w:pPr>
        <w:pStyle w:val="Kop3"/>
        <w:numPr>
          <w:ilvl w:val="2"/>
          <w:numId w:val="3"/>
        </w:numPr>
        <w:tabs>
          <w:tab w:val="clear" w:pos="1440"/>
        </w:tabs>
        <w:spacing w:line="288" w:lineRule="auto"/>
        <w:ind w:left="709" w:hanging="709"/>
      </w:pPr>
      <w:bookmarkStart w:id="167" w:name="_Toc104888176"/>
      <w:bookmarkStart w:id="168" w:name="_Toc105500398"/>
      <w:r w:rsidRPr="00397D93">
        <w:t>Financieel-economische draagkracht</w:t>
      </w:r>
      <w:bookmarkEnd w:id="167"/>
      <w:bookmarkEnd w:id="168"/>
    </w:p>
    <w:p w14:paraId="0BB04E3B" w14:textId="42D26F0F" w:rsidR="002957AE" w:rsidRPr="00397D93" w:rsidRDefault="002957AE" w:rsidP="0023513C">
      <w:pPr>
        <w:pStyle w:val="Kop4"/>
        <w:spacing w:line="288" w:lineRule="auto"/>
      </w:pPr>
      <w:bookmarkStart w:id="169" w:name="_Toc104888177"/>
      <w:r w:rsidRPr="00397D93">
        <w:lastRenderedPageBreak/>
        <w:t xml:space="preserve">Continuïteit van de </w:t>
      </w:r>
      <w:r w:rsidR="003F23AF" w:rsidRPr="00397D93">
        <w:t>Opdracht</w:t>
      </w:r>
      <w:bookmarkStart w:id="170" w:name="_Toc104888178"/>
      <w:bookmarkEnd w:id="169"/>
      <w:bookmarkEnd w:id="170"/>
    </w:p>
    <w:p w14:paraId="63F157D4" w14:textId="4C4DB66C" w:rsidR="00C93659" w:rsidRPr="00397D93" w:rsidRDefault="00C93659" w:rsidP="0023513C">
      <w:pPr>
        <w:spacing w:after="120" w:line="288" w:lineRule="auto"/>
        <w:rPr>
          <w:rFonts w:ascii="Corbel" w:hAnsi="Corbel"/>
          <w:sz w:val="21"/>
        </w:rPr>
      </w:pPr>
      <w:r w:rsidRPr="00397D93">
        <w:rPr>
          <w:rFonts w:ascii="Corbel" w:hAnsi="Corbel"/>
          <w:sz w:val="21"/>
        </w:rPr>
        <w:t xml:space="preserve">Voor de toetsing van de financiële draagkracht zal de Gemeente gebruik maken van de gedeponeerde jaarverslagen en accountantsverklaringen over de jaren </w:t>
      </w:r>
      <w:r w:rsidR="0023513C" w:rsidRPr="00397D93">
        <w:rPr>
          <w:rFonts w:ascii="Corbel" w:hAnsi="Corbel"/>
          <w:sz w:val="21"/>
        </w:rPr>
        <w:t xml:space="preserve">2018, 2019 en </w:t>
      </w:r>
      <w:r w:rsidRPr="00397D93">
        <w:rPr>
          <w:rFonts w:ascii="Corbel" w:hAnsi="Corbel"/>
          <w:sz w:val="21"/>
        </w:rPr>
        <w:t>2020. De gemeente zal deze jaarverslagen zelf opvragen bij de Kamer van Koophandel. Indien de jaarverslagen niet zijn gedeponeerd dan dient de winnende Inschrijver, na verzoek van de Gemeente, deze zelf aan te leveren. Het niet op verzoek aanleveren van de jaarverslagen kan leiden tot uitsluiting van deze aanbesteding</w:t>
      </w:r>
    </w:p>
    <w:p w14:paraId="3CC350EF" w14:textId="77777777" w:rsidR="00C93659" w:rsidRPr="00397D93" w:rsidRDefault="00C93659" w:rsidP="0023513C">
      <w:pPr>
        <w:spacing w:after="120" w:line="288" w:lineRule="auto"/>
        <w:rPr>
          <w:rFonts w:ascii="Corbel" w:hAnsi="Corbel"/>
          <w:sz w:val="21"/>
        </w:rPr>
      </w:pPr>
      <w:r w:rsidRPr="00397D93">
        <w:rPr>
          <w:rFonts w:ascii="Corbel" w:hAnsi="Corbel"/>
          <w:sz w:val="21"/>
        </w:rPr>
        <w:t>De toetsing door de Gemeente van financieel-economische draagkracht zal in ieder geval worden gedaan bij de Inschrijver die voor gunning van de Opdracht in aanmerking komt. De Gemeente zal de jaarverslagen en accountantsverklaringen toetsen op de aanwezigheid van een continuïteitsparagraaf. De Gemeente hanteert het uitgangspunt: geen opmerkingen betekent geen bijzonderheden en dat impliceert dat er geen sprake is van specifiek verwachte risico’s. De Gemeente behoudt echter de bevoegdheid zelfstandig de gegevens te beoordelen. Indien er wel opmerkingen door de accountant zijn gemaakt, dan dient de Inschrijver aan te geven welke maatregelen zijn getroffen om eventuele risico’s te beperken of te voorkomen. Deze maatregelen dienen dan zodanig te zijn geborgd dat de Gemeente de Opdrachtnemer tijdens de uitvoering van de Opdracht op die maatregelen kan aanspreken. Wanneer twee of meer partijen als een Combinatie inschrijven, geldt voor elke partij afzonderlijk deze eis.</w:t>
      </w:r>
    </w:p>
    <w:p w14:paraId="6371B6FA" w14:textId="66E88028" w:rsidR="00C177CF" w:rsidRPr="00397D93" w:rsidRDefault="00C177CF" w:rsidP="00841D55">
      <w:pPr>
        <w:pStyle w:val="Kop4"/>
        <w:spacing w:line="288" w:lineRule="auto"/>
      </w:pPr>
      <w:bookmarkStart w:id="171" w:name="_Toc104888179"/>
      <w:bookmarkStart w:id="172" w:name="_Toc104888180"/>
      <w:bookmarkStart w:id="173" w:name="_Toc104888181"/>
      <w:bookmarkStart w:id="174" w:name="_Toc104888182"/>
      <w:bookmarkStart w:id="175" w:name="_Toc104888183"/>
      <w:bookmarkStart w:id="176" w:name="_Toc104888184"/>
      <w:bookmarkEnd w:id="171"/>
      <w:bookmarkEnd w:id="172"/>
      <w:bookmarkEnd w:id="173"/>
      <w:bookmarkEnd w:id="174"/>
      <w:bookmarkEnd w:id="175"/>
      <w:r w:rsidRPr="00397D93">
        <w:t>Verzekering</w:t>
      </w:r>
      <w:bookmarkEnd w:id="176"/>
      <w:r w:rsidRPr="00397D93">
        <w:t xml:space="preserve"> </w:t>
      </w:r>
    </w:p>
    <w:p w14:paraId="2A4F781A" w14:textId="1A9D16BF" w:rsidR="00641614" w:rsidRPr="00397D93" w:rsidRDefault="006B4CF3" w:rsidP="00841D55">
      <w:pPr>
        <w:spacing w:after="120" w:line="288" w:lineRule="auto"/>
        <w:rPr>
          <w:rFonts w:ascii="Corbel" w:hAnsi="Corbel"/>
          <w:b/>
          <w:sz w:val="21"/>
        </w:rPr>
      </w:pPr>
      <w:r w:rsidRPr="00397D93">
        <w:rPr>
          <w:rFonts w:ascii="Corbel" w:hAnsi="Corbel"/>
          <w:sz w:val="21"/>
        </w:rPr>
        <w:t xml:space="preserve">Inschrijver dient binnen </w:t>
      </w:r>
      <w:r w:rsidR="0074654D" w:rsidRPr="00397D93">
        <w:rPr>
          <w:rFonts w:ascii="Corbel" w:hAnsi="Corbel"/>
          <w:sz w:val="21"/>
        </w:rPr>
        <w:t xml:space="preserve">tien (10) </w:t>
      </w:r>
      <w:r w:rsidRPr="00397D93">
        <w:rPr>
          <w:rFonts w:ascii="Corbel" w:hAnsi="Corbel"/>
          <w:sz w:val="21"/>
        </w:rPr>
        <w:t xml:space="preserve">kalenderdagen na het eerste verzoek van de Gemeente aan te tonen dat hij een marktconforme en adequate product- en </w:t>
      </w:r>
      <w:proofErr w:type="spellStart"/>
      <w:r w:rsidRPr="00397D93">
        <w:rPr>
          <w:rFonts w:ascii="Corbel" w:hAnsi="Corbel"/>
          <w:sz w:val="21"/>
        </w:rPr>
        <w:t>bedrijfsaansprakelijheidsverzekering</w:t>
      </w:r>
      <w:proofErr w:type="spellEnd"/>
      <w:r w:rsidRPr="00397D93">
        <w:rPr>
          <w:rFonts w:ascii="Corbel" w:hAnsi="Corbel"/>
          <w:sz w:val="21"/>
        </w:rPr>
        <w:t xml:space="preserve"> heeft afgesloten bij een gerenommeerde verzekeringsmaatschappij welke de van toepassing zijnde voorwaarden niet uitsluit. Deze verzekering heeft een minimale dekking van € 2.500.000 per gebeurtenis. Deze polis dient in ieder geval tweemaal per jaar een uitbetaling ter hoogte van € 2.500.000,- toe te staan. Indien de Inschrijver niet voldoet aan bovenstaande eisen dient hij een offerte van zijn verzekeringsmaatschappij toe te voegen waarin deze aangeeft in geval van Gunning van de Opdracht de dekking te verhogen of de voorwaarden te veranderen. Het is niet noodzakelijk dat een Combinatie als Combinatie verzekerd is, op voorwaarde dat de afzonderlijke partijen aan het samenwerkingsverband wel zoals geëist verzekerd zijn. Het </w:t>
      </w:r>
      <w:proofErr w:type="spellStart"/>
      <w:r w:rsidRPr="00397D93">
        <w:rPr>
          <w:rFonts w:ascii="Corbel" w:hAnsi="Corbel"/>
          <w:sz w:val="21"/>
        </w:rPr>
        <w:t>polisblad</w:t>
      </w:r>
      <w:proofErr w:type="spellEnd"/>
      <w:r w:rsidRPr="00397D93">
        <w:rPr>
          <w:rFonts w:ascii="Corbel" w:hAnsi="Corbel"/>
          <w:sz w:val="21"/>
        </w:rPr>
        <w:t xml:space="preserve"> (indien van toepassing voorzien van een offerte van de verzekeringsmaatschappij) van de verzekeringsmaatschappij dient binnen 7 kalenderdagen na eerste verzoek te worden overlegd.</w:t>
      </w:r>
    </w:p>
    <w:p w14:paraId="569BB32D" w14:textId="2C4EA0F1" w:rsidR="00C177CF" w:rsidRPr="00397D93" w:rsidRDefault="00C177CF" w:rsidP="00E67E4F">
      <w:pPr>
        <w:pStyle w:val="Kop3"/>
        <w:numPr>
          <w:ilvl w:val="2"/>
          <w:numId w:val="3"/>
        </w:numPr>
        <w:tabs>
          <w:tab w:val="clear" w:pos="1440"/>
        </w:tabs>
        <w:spacing w:before="120" w:after="120" w:line="288" w:lineRule="auto"/>
        <w:ind w:left="709" w:hanging="709"/>
      </w:pPr>
      <w:bookmarkStart w:id="177" w:name="_Toc104888185"/>
      <w:bookmarkStart w:id="178" w:name="_Toc105500399"/>
      <w:r w:rsidRPr="00397D93">
        <w:t>Technische bekwaamheid</w:t>
      </w:r>
      <w:bookmarkEnd w:id="177"/>
      <w:bookmarkEnd w:id="178"/>
    </w:p>
    <w:p w14:paraId="2E35A8C7" w14:textId="5A626850" w:rsidR="00C177CF" w:rsidRPr="00397D93" w:rsidRDefault="00C177CF" w:rsidP="00841D55">
      <w:pPr>
        <w:pStyle w:val="Kop4"/>
        <w:spacing w:line="288" w:lineRule="auto"/>
      </w:pPr>
      <w:bookmarkStart w:id="179" w:name="_Toc104888186"/>
      <w:r w:rsidRPr="00397D93">
        <w:t>Referenties</w:t>
      </w:r>
      <w:bookmarkEnd w:id="179"/>
    </w:p>
    <w:p w14:paraId="3C4EF17E" w14:textId="177E6339" w:rsidR="00C177CF" w:rsidRPr="00397D93" w:rsidRDefault="00C177CF" w:rsidP="00841D55">
      <w:pPr>
        <w:spacing w:after="120" w:line="288" w:lineRule="auto"/>
        <w:rPr>
          <w:rFonts w:ascii="Corbel" w:hAnsi="Corbel"/>
          <w:sz w:val="21"/>
        </w:rPr>
      </w:pPr>
      <w:r w:rsidRPr="00397D93">
        <w:rPr>
          <w:rFonts w:ascii="Corbel" w:hAnsi="Corbel"/>
          <w:sz w:val="21"/>
        </w:rPr>
        <w:t>De Inschrijver dient aan te tonen dat hij over voldoende deskundigheid en ervaring beschikt met betrekking tot de Opdracht. Voor het uitvoeren van de Opdracht dient de Inschrijver over de volgende Kerncompetentie te beschikken:</w:t>
      </w:r>
    </w:p>
    <w:tbl>
      <w:tblPr>
        <w:tblStyle w:val="Tabelraster1"/>
        <w:tblW w:w="5000" w:type="pct"/>
        <w:tblLayout w:type="fixed"/>
        <w:tblLook w:val="00A0" w:firstRow="1" w:lastRow="0" w:firstColumn="1" w:lastColumn="0" w:noHBand="0" w:noVBand="0"/>
      </w:tblPr>
      <w:tblGrid>
        <w:gridCol w:w="355"/>
        <w:gridCol w:w="2220"/>
        <w:gridCol w:w="4083"/>
        <w:gridCol w:w="2403"/>
      </w:tblGrid>
      <w:tr w:rsidR="0023513C" w:rsidRPr="00397D93" w14:paraId="24E8B4AE" w14:textId="77777777" w:rsidTr="00C03113">
        <w:trPr>
          <w:trHeight w:val="72"/>
        </w:trPr>
        <w:tc>
          <w:tcPr>
            <w:tcW w:w="196" w:type="pct"/>
            <w:shd w:val="clear" w:color="auto" w:fill="BFBFBF" w:themeFill="background1" w:themeFillShade="BF"/>
          </w:tcPr>
          <w:p w14:paraId="3B93441E" w14:textId="3206AC28" w:rsidR="0023513C" w:rsidRPr="00397D93" w:rsidRDefault="0023513C" w:rsidP="00841D55">
            <w:pPr>
              <w:spacing w:line="288" w:lineRule="auto"/>
              <w:rPr>
                <w:rFonts w:ascii="Corbel" w:hAnsi="Corbel" w:cs="Arial"/>
                <w:b/>
                <w:lang w:val="nl-NL"/>
              </w:rPr>
            </w:pPr>
            <w:r w:rsidRPr="00397D93">
              <w:rPr>
                <w:rFonts w:ascii="Corbel" w:hAnsi="Corbel"/>
                <w:b/>
                <w:sz w:val="21"/>
                <w:lang w:val="nl-NL"/>
              </w:rPr>
              <w:t>#</w:t>
            </w:r>
          </w:p>
        </w:tc>
        <w:tc>
          <w:tcPr>
            <w:tcW w:w="1225" w:type="pct"/>
            <w:shd w:val="clear" w:color="auto" w:fill="BFBFBF" w:themeFill="background1" w:themeFillShade="BF"/>
          </w:tcPr>
          <w:p w14:paraId="3EB6A7B4" w14:textId="0C52C605" w:rsidR="0023513C" w:rsidRPr="00397D93" w:rsidRDefault="0023513C" w:rsidP="00841D55">
            <w:pPr>
              <w:spacing w:line="288" w:lineRule="auto"/>
              <w:jc w:val="center"/>
              <w:rPr>
                <w:rFonts w:ascii="Corbel" w:hAnsi="Corbel" w:cs="Arial"/>
                <w:b/>
                <w:lang w:val="nl-NL"/>
              </w:rPr>
            </w:pPr>
            <w:r w:rsidRPr="00397D93">
              <w:rPr>
                <w:rFonts w:ascii="Corbel" w:hAnsi="Corbel" w:cs="Arial"/>
                <w:b/>
                <w:sz w:val="21"/>
                <w:lang w:val="nl-NL"/>
              </w:rPr>
              <w:t>Kerncompetentie</w:t>
            </w:r>
          </w:p>
        </w:tc>
        <w:tc>
          <w:tcPr>
            <w:tcW w:w="2253" w:type="pct"/>
            <w:shd w:val="clear" w:color="auto" w:fill="BFBFBF" w:themeFill="background1" w:themeFillShade="BF"/>
          </w:tcPr>
          <w:p w14:paraId="61F77DD5" w14:textId="62BC3FF5" w:rsidR="0023513C" w:rsidRPr="00C03113" w:rsidRDefault="0023513C" w:rsidP="00841D55">
            <w:pPr>
              <w:spacing w:line="288" w:lineRule="auto"/>
              <w:jc w:val="center"/>
              <w:rPr>
                <w:rFonts w:ascii="Corbel" w:hAnsi="Corbel" w:cs="Arial"/>
                <w:b/>
                <w:sz w:val="21"/>
                <w:lang w:val="nl-NL"/>
              </w:rPr>
            </w:pPr>
            <w:proofErr w:type="spellStart"/>
            <w:r w:rsidRPr="00397D93">
              <w:rPr>
                <w:rFonts w:ascii="Corbel" w:hAnsi="Corbel" w:cs="Arial"/>
                <w:b/>
                <w:sz w:val="21"/>
              </w:rPr>
              <w:t>Toelichting</w:t>
            </w:r>
            <w:proofErr w:type="spellEnd"/>
          </w:p>
        </w:tc>
        <w:tc>
          <w:tcPr>
            <w:tcW w:w="1326" w:type="pct"/>
            <w:shd w:val="clear" w:color="auto" w:fill="BFBFBF" w:themeFill="background1" w:themeFillShade="BF"/>
          </w:tcPr>
          <w:p w14:paraId="6DC7CBF7" w14:textId="66B14045" w:rsidR="0023513C" w:rsidRPr="00397D93" w:rsidRDefault="0023513C" w:rsidP="00841D55">
            <w:pPr>
              <w:spacing w:line="288" w:lineRule="auto"/>
              <w:jc w:val="center"/>
              <w:rPr>
                <w:rFonts w:ascii="Corbel" w:hAnsi="Corbel" w:cs="Arial"/>
                <w:b/>
                <w:lang w:val="nl-NL"/>
              </w:rPr>
            </w:pPr>
            <w:r w:rsidRPr="00397D93">
              <w:rPr>
                <w:rFonts w:ascii="Corbel" w:hAnsi="Corbel" w:cs="Arial"/>
                <w:b/>
                <w:sz w:val="21"/>
                <w:lang w:val="nl-NL"/>
              </w:rPr>
              <w:t xml:space="preserve">Aan te tonen </w:t>
            </w:r>
            <w:r w:rsidR="00F665CE" w:rsidRPr="00397D93">
              <w:rPr>
                <w:rFonts w:ascii="Corbel" w:hAnsi="Corbel" w:cs="Arial"/>
                <w:b/>
                <w:sz w:val="21"/>
                <w:lang w:val="nl-NL"/>
              </w:rPr>
              <w:t>als volgt</w:t>
            </w:r>
          </w:p>
        </w:tc>
      </w:tr>
      <w:tr w:rsidR="0023513C" w:rsidRPr="00397D93" w14:paraId="591AED28" w14:textId="77777777" w:rsidTr="00C03113">
        <w:trPr>
          <w:trHeight w:val="305"/>
        </w:trPr>
        <w:tc>
          <w:tcPr>
            <w:tcW w:w="196" w:type="pct"/>
          </w:tcPr>
          <w:p w14:paraId="0E683D1F" w14:textId="77777777" w:rsidR="0023513C" w:rsidRPr="00397D93" w:rsidRDefault="0023513C" w:rsidP="00CA650E">
            <w:pPr>
              <w:spacing w:line="288" w:lineRule="auto"/>
              <w:rPr>
                <w:rFonts w:ascii="Corbel" w:hAnsi="Corbel" w:cs="Arial"/>
                <w:lang w:val="nl-NL"/>
              </w:rPr>
            </w:pPr>
            <w:r w:rsidRPr="00397D93">
              <w:rPr>
                <w:rFonts w:ascii="Corbel" w:hAnsi="Corbel" w:cs="Arial"/>
                <w:sz w:val="21"/>
                <w:lang w:val="nl-NL"/>
              </w:rPr>
              <w:t>1</w:t>
            </w:r>
          </w:p>
        </w:tc>
        <w:tc>
          <w:tcPr>
            <w:tcW w:w="1225" w:type="pct"/>
          </w:tcPr>
          <w:p w14:paraId="4FFD93CB" w14:textId="58C1FFDC" w:rsidR="0023513C" w:rsidRPr="00397D93" w:rsidRDefault="0023513C" w:rsidP="00841D55">
            <w:pPr>
              <w:spacing w:line="288" w:lineRule="auto"/>
              <w:rPr>
                <w:rFonts w:ascii="Corbel" w:hAnsi="Corbel" w:cs="Arial"/>
                <w:lang w:val="nl-NL"/>
              </w:rPr>
            </w:pPr>
            <w:r w:rsidRPr="00397D93">
              <w:rPr>
                <w:rFonts w:ascii="Corbel" w:hAnsi="Corbel" w:cs="Arial"/>
                <w:sz w:val="21"/>
                <w:lang w:val="nl-NL"/>
              </w:rPr>
              <w:t>Snelheid en volledigheid van levering.</w:t>
            </w:r>
          </w:p>
        </w:tc>
        <w:tc>
          <w:tcPr>
            <w:tcW w:w="2253" w:type="pct"/>
          </w:tcPr>
          <w:p w14:paraId="094FDC8F" w14:textId="6003B8DB" w:rsidR="0023513C" w:rsidRPr="00C03113" w:rsidRDefault="0023513C" w:rsidP="00841D55">
            <w:pPr>
              <w:spacing w:line="288" w:lineRule="auto"/>
              <w:rPr>
                <w:rFonts w:ascii="Corbel" w:hAnsi="Corbel" w:cs="Arial"/>
                <w:sz w:val="21"/>
                <w:lang w:val="nl-NL"/>
              </w:rPr>
            </w:pPr>
            <w:r w:rsidRPr="00397D93">
              <w:rPr>
                <w:rFonts w:ascii="Corbel" w:hAnsi="Corbel" w:cs="Arial"/>
                <w:sz w:val="21"/>
                <w:lang w:val="nl-NL"/>
              </w:rPr>
              <w:t xml:space="preserve">Ervaring met het op kleine schaal leveren van laptops en/of tablets, d.w.z. van tien (10) of minder. </w:t>
            </w:r>
            <w:r w:rsidR="00F665CE" w:rsidRPr="00397D93">
              <w:rPr>
                <w:rFonts w:ascii="Corbel" w:hAnsi="Corbel" w:cs="Arial"/>
                <w:sz w:val="21"/>
                <w:lang w:val="nl-NL"/>
              </w:rPr>
              <w:t xml:space="preserve">Tijdig </w:t>
            </w:r>
            <w:r w:rsidRPr="00397D93">
              <w:rPr>
                <w:rFonts w:ascii="Corbel" w:hAnsi="Corbel" w:cs="Arial"/>
                <w:sz w:val="21"/>
                <w:lang w:val="nl-NL"/>
              </w:rPr>
              <w:t>leveren</w:t>
            </w:r>
            <w:r w:rsidR="00F665CE" w:rsidRPr="00397D93">
              <w:rPr>
                <w:rFonts w:ascii="Corbel" w:hAnsi="Corbel" w:cs="Arial"/>
                <w:sz w:val="21"/>
                <w:lang w:val="nl-NL"/>
              </w:rPr>
              <w:t xml:space="preserve"> van laptops en/of tablets d</w:t>
            </w:r>
            <w:r w:rsidRPr="00397D93">
              <w:rPr>
                <w:rFonts w:ascii="Corbel" w:hAnsi="Corbel" w:cs="Arial"/>
                <w:sz w:val="21"/>
                <w:lang w:val="nl-NL"/>
              </w:rPr>
              <w:t xml:space="preserve">.w.z. binnen twee (2) weken na het plaatsen van een bestelling </w:t>
            </w:r>
            <w:r w:rsidR="00F665CE" w:rsidRPr="00397D93">
              <w:rPr>
                <w:rFonts w:ascii="Corbel" w:hAnsi="Corbel" w:cs="Arial"/>
                <w:sz w:val="21"/>
                <w:lang w:val="nl-NL"/>
              </w:rPr>
              <w:t>door een klant.</w:t>
            </w:r>
          </w:p>
        </w:tc>
        <w:tc>
          <w:tcPr>
            <w:tcW w:w="1326" w:type="pct"/>
          </w:tcPr>
          <w:p w14:paraId="19F4A2EC" w14:textId="0E197F09" w:rsidR="0023513C" w:rsidRPr="00397D93" w:rsidRDefault="0023513C" w:rsidP="00841D55">
            <w:pPr>
              <w:spacing w:line="288" w:lineRule="auto"/>
              <w:rPr>
                <w:rFonts w:ascii="Corbel" w:hAnsi="Corbel" w:cs="Arial"/>
                <w:lang w:val="nl-NL"/>
              </w:rPr>
            </w:pPr>
            <w:r w:rsidRPr="00397D93">
              <w:rPr>
                <w:rFonts w:ascii="Corbel" w:hAnsi="Corbel" w:cs="Arial"/>
                <w:sz w:val="21"/>
                <w:lang w:val="nl-NL"/>
              </w:rPr>
              <w:t>Referentie</w:t>
            </w:r>
            <w:r w:rsidR="009D169E">
              <w:rPr>
                <w:rFonts w:ascii="Corbel" w:hAnsi="Corbel" w:cs="Arial"/>
                <w:sz w:val="21"/>
                <w:lang w:val="nl-NL"/>
              </w:rPr>
              <w:t xml:space="preserve"> en/of resultaten klantonderzoek van max. drie </w:t>
            </w:r>
          </w:p>
        </w:tc>
      </w:tr>
    </w:tbl>
    <w:p w14:paraId="1BAB6015" w14:textId="6533E229" w:rsidR="00D07A0E" w:rsidRPr="00397D93" w:rsidRDefault="00D07A0E" w:rsidP="00C03113">
      <w:pPr>
        <w:spacing w:before="120" w:line="288" w:lineRule="auto"/>
        <w:rPr>
          <w:rFonts w:ascii="Corbel" w:hAnsi="Corbel"/>
          <w:sz w:val="21"/>
          <w:szCs w:val="21"/>
        </w:rPr>
      </w:pPr>
      <w:r w:rsidRPr="00397D93">
        <w:rPr>
          <w:rFonts w:ascii="Corbel" w:hAnsi="Corbel"/>
          <w:sz w:val="21"/>
          <w:szCs w:val="21"/>
        </w:rPr>
        <w:lastRenderedPageBreak/>
        <w:t xml:space="preserve">De Inschrijver dient bij Inschrijving aan te tonen dat hij over voldoende deskundigheid en ervaring beschikt met betrekking tot de Opdracht door middel van </w:t>
      </w:r>
      <w:r w:rsidR="00F77BBD">
        <w:rPr>
          <w:rFonts w:ascii="Corbel" w:hAnsi="Corbel"/>
          <w:sz w:val="21"/>
          <w:szCs w:val="21"/>
        </w:rPr>
        <w:t xml:space="preserve">de </w:t>
      </w:r>
      <w:r w:rsidRPr="00397D93">
        <w:rPr>
          <w:rFonts w:ascii="Corbel" w:hAnsi="Corbel"/>
          <w:sz w:val="21"/>
          <w:szCs w:val="21"/>
        </w:rPr>
        <w:t xml:space="preserve">Kerncompetentie. </w:t>
      </w:r>
      <w:r w:rsidR="000521FE">
        <w:rPr>
          <w:rFonts w:ascii="Corbel" w:hAnsi="Corbel"/>
          <w:sz w:val="21"/>
          <w:szCs w:val="21"/>
        </w:rPr>
        <w:t xml:space="preserve">De Inschrijver dient het bijgevoegde referentieformulier (Bijlage 7) in te vullen en bij zijn Inschrijving te voegen. </w:t>
      </w:r>
      <w:r w:rsidRPr="00397D93">
        <w:rPr>
          <w:rFonts w:ascii="Corbel" w:hAnsi="Corbel"/>
          <w:sz w:val="21"/>
          <w:szCs w:val="21"/>
        </w:rPr>
        <w:t>Voor de Kerncompetentie geldt:</w:t>
      </w:r>
    </w:p>
    <w:p w14:paraId="1C7940B8" w14:textId="77777777" w:rsidR="009D169E" w:rsidRDefault="00D07A0E" w:rsidP="00C03113">
      <w:pPr>
        <w:pStyle w:val="Lijstalinea"/>
        <w:numPr>
          <w:ilvl w:val="0"/>
          <w:numId w:val="11"/>
        </w:numPr>
        <w:spacing w:line="288" w:lineRule="auto"/>
        <w:ind w:left="425" w:hanging="425"/>
      </w:pPr>
      <w:r w:rsidRPr="00397D93">
        <w:t xml:space="preserve">De Kerncompetentie is aantoonbaar </w:t>
      </w:r>
      <w:r w:rsidR="009D169E">
        <w:t>met:</w:t>
      </w:r>
    </w:p>
    <w:p w14:paraId="1891C159" w14:textId="1421577D" w:rsidR="00D07A0E" w:rsidRDefault="00D07A0E" w:rsidP="009D169E">
      <w:pPr>
        <w:pStyle w:val="Lijstalinea"/>
        <w:numPr>
          <w:ilvl w:val="2"/>
          <w:numId w:val="11"/>
        </w:numPr>
        <w:spacing w:line="288" w:lineRule="auto"/>
      </w:pPr>
      <w:r w:rsidRPr="00397D93">
        <w:t xml:space="preserve">een opdracht die </w:t>
      </w:r>
      <w:r w:rsidR="009D169E">
        <w:t xml:space="preserve">is uitgevoerd </w:t>
      </w:r>
      <w:r w:rsidRPr="00397D93">
        <w:t>in de laatste 3 (drie) jaar, terug te rekenen vanaf datum publicatie van de Aanbesteding;</w:t>
      </w:r>
    </w:p>
    <w:p w14:paraId="5E260C22" w14:textId="77F00171" w:rsidR="009D169E" w:rsidRDefault="009D169E" w:rsidP="009D169E">
      <w:pPr>
        <w:pStyle w:val="Lijstalinea"/>
        <w:numPr>
          <w:ilvl w:val="2"/>
          <w:numId w:val="11"/>
        </w:numPr>
        <w:spacing w:line="288" w:lineRule="auto"/>
      </w:pPr>
      <w:r>
        <w:t xml:space="preserve">de resultaten van één klantonderzoek of klantenfeedback uitgevoerd in de </w:t>
      </w:r>
      <w:r w:rsidRPr="00397D93">
        <w:t>laatste 3 (drie) jaar, terug te rekenen vanaf datum publicatie van de Aanbesteding;</w:t>
      </w:r>
    </w:p>
    <w:p w14:paraId="2AB34442" w14:textId="2FA6509B" w:rsidR="00D07A0E" w:rsidRDefault="00D07A0E" w:rsidP="00C03113">
      <w:pPr>
        <w:pStyle w:val="Lijstalinea"/>
        <w:numPr>
          <w:ilvl w:val="0"/>
          <w:numId w:val="11"/>
        </w:numPr>
        <w:spacing w:line="288" w:lineRule="auto"/>
        <w:ind w:left="425" w:hanging="425"/>
      </w:pPr>
      <w:r w:rsidRPr="00397D93">
        <w:t>De uitvoering van de opdracht dient voldoende zijn te beoordeeld te zijn door de betreffende opdrachtgever. De Gemeente kan een referentiecheck uitvoeren om hier een controle op uit te voeren, de ingediende referentie dient hiermee akkoord te zijn</w:t>
      </w:r>
      <w:r w:rsidR="00E71572">
        <w:t>, of</w:t>
      </w:r>
      <w:r w:rsidRPr="00397D93">
        <w:t>;</w:t>
      </w:r>
    </w:p>
    <w:p w14:paraId="7F25C657" w14:textId="78F01A21" w:rsidR="009D169E" w:rsidRPr="00397D93" w:rsidRDefault="009D169E" w:rsidP="00C03113">
      <w:pPr>
        <w:pStyle w:val="Lijstalinea"/>
        <w:numPr>
          <w:ilvl w:val="0"/>
          <w:numId w:val="11"/>
        </w:numPr>
        <w:spacing w:line="288" w:lineRule="auto"/>
        <w:ind w:left="425" w:hanging="425"/>
      </w:pPr>
      <w:r>
        <w:t>Uit de resultaten van het klantonderzoek of de klantenfeedback dient te blijken dat het gemiddelde van de waardering</w:t>
      </w:r>
      <w:r w:rsidR="00E71572">
        <w:t xml:space="preserve">, </w:t>
      </w:r>
      <w:r>
        <w:t>door tenminste 100 respondenten</w:t>
      </w:r>
      <w:r w:rsidR="00E71572">
        <w:t>,</w:t>
      </w:r>
      <w:r>
        <w:t xml:space="preserve"> </w:t>
      </w:r>
      <w:r w:rsidR="00E71572">
        <w:t xml:space="preserve">voor </w:t>
      </w:r>
      <w:r>
        <w:t xml:space="preserve">de tijdige levering van </w:t>
      </w:r>
      <w:proofErr w:type="spellStart"/>
      <w:r w:rsidR="00E71572">
        <w:t>latops</w:t>
      </w:r>
      <w:proofErr w:type="spellEnd"/>
      <w:r w:rsidR="00E71572">
        <w:t xml:space="preserve"> en of tablets </w:t>
      </w:r>
      <w:r>
        <w:t>tenminste voldoende (</w:t>
      </w:r>
      <w:proofErr w:type="spellStart"/>
      <w:r>
        <w:t>getalscore</w:t>
      </w:r>
      <w:proofErr w:type="spellEnd"/>
      <w:r>
        <w:t xml:space="preserve"> ‘6’)</w:t>
      </w:r>
      <w:r w:rsidR="00E71572">
        <w:t xml:space="preserve"> is;</w:t>
      </w:r>
    </w:p>
    <w:p w14:paraId="3A4E520C" w14:textId="675B6999" w:rsidR="00D07A0E" w:rsidRDefault="001E35B0" w:rsidP="00C03113">
      <w:pPr>
        <w:pStyle w:val="Lijstalinea"/>
        <w:numPr>
          <w:ilvl w:val="0"/>
          <w:numId w:val="11"/>
        </w:numPr>
        <w:spacing w:line="288" w:lineRule="auto"/>
        <w:ind w:left="425" w:hanging="425"/>
      </w:pPr>
      <w:r>
        <w:t>Geef een k</w:t>
      </w:r>
      <w:r w:rsidR="00D07A0E" w:rsidRPr="00397D93">
        <w:t xml:space="preserve">orte beschrijving van de opdracht waaruit duidelijk de Kerncompetentie blijkt in maximaal 250 woorden (de woorden na de eerste 250 woorden worden niet gelezen). Uit deze gegevens moet blijken dat Inschrijver over de gevraagde Kerncompetentie beschikt voor de gevraagde dienstverlening. Onvolledige of te summiere beschrijving van de opdracht is geheel voor rekening van Inschrijver. Herstel van een onvolledige of te summiere beschrijving in de vorm van een nieuwe schriftelijke uitleg van maximaal 250 woorden is niet </w:t>
      </w:r>
      <w:proofErr w:type="spellStart"/>
      <w:r w:rsidR="00D07A0E" w:rsidRPr="00397D93">
        <w:t>toegestaan</w:t>
      </w:r>
      <w:r w:rsidR="00E71572">
        <w:t>,of</w:t>
      </w:r>
      <w:proofErr w:type="spellEnd"/>
      <w:r w:rsidR="00D07A0E" w:rsidRPr="00397D93">
        <w:t>;</w:t>
      </w:r>
    </w:p>
    <w:p w14:paraId="428BCA6A" w14:textId="0BB85963" w:rsidR="001E35B0" w:rsidRPr="00397D93" w:rsidRDefault="001E35B0" w:rsidP="001E35B0">
      <w:pPr>
        <w:pStyle w:val="Lijstalinea"/>
        <w:numPr>
          <w:ilvl w:val="0"/>
          <w:numId w:val="11"/>
        </w:numPr>
        <w:spacing w:line="288" w:lineRule="auto"/>
        <w:ind w:left="425" w:hanging="425"/>
      </w:pPr>
      <w:r>
        <w:t>Geef een k</w:t>
      </w:r>
      <w:r w:rsidRPr="00397D93">
        <w:t xml:space="preserve">orte beschrijving van </w:t>
      </w:r>
      <w:r>
        <w:t xml:space="preserve">het de opzet en uitvoering van het klantonderzoek of de feedback van klanten van </w:t>
      </w:r>
      <w:r w:rsidRPr="00397D93">
        <w:t xml:space="preserve">maximaal 250 woorden (de woorden na de eerste 250 woorden worden niet gelezen). Uit deze </w:t>
      </w:r>
      <w:r>
        <w:t>beschrijving moet in ieder geval blijken dat de Inschrijver geen sturende rol (bv. door het bieden van prijsvoordelen) heeft gehad</w:t>
      </w:r>
      <w:r w:rsidRPr="00397D93">
        <w:t xml:space="preserve">. Onvolledige of te summiere beschrijving van </w:t>
      </w:r>
      <w:r>
        <w:t xml:space="preserve">het klantonderzoek of de feedback van </w:t>
      </w:r>
      <w:proofErr w:type="spellStart"/>
      <w:r>
        <w:t>klanten</w:t>
      </w:r>
      <w:r w:rsidRPr="00397D93">
        <w:t>is</w:t>
      </w:r>
      <w:proofErr w:type="spellEnd"/>
      <w:r w:rsidRPr="00397D93">
        <w:t xml:space="preserve"> geheel voor rekening van Inschrijver. Herstel van een onvolledige of te summiere beschrijving in de vorm van een nieuwe schriftelijke uitleg van maximaal 250 woorden is niet toegestaan;</w:t>
      </w:r>
    </w:p>
    <w:p w14:paraId="69AE676E" w14:textId="420F2262" w:rsidR="00D07A0E" w:rsidRPr="00397D93" w:rsidRDefault="00D07A0E" w:rsidP="00C03113">
      <w:pPr>
        <w:pStyle w:val="Lijstalinea"/>
        <w:numPr>
          <w:ilvl w:val="0"/>
          <w:numId w:val="11"/>
        </w:numPr>
        <w:spacing w:line="288" w:lineRule="auto"/>
        <w:ind w:left="425" w:hanging="425"/>
      </w:pPr>
      <w:r w:rsidRPr="00397D93">
        <w:t xml:space="preserve">Per Kerncompetentie verstrekt Inschrijver maximaal </w:t>
      </w:r>
      <w:r w:rsidR="00E71572">
        <w:t xml:space="preserve">één </w:t>
      </w:r>
      <w:r w:rsidRPr="00397D93">
        <w:t>referentie</w:t>
      </w:r>
      <w:r w:rsidR="00E71572">
        <w:t xml:space="preserve"> of één </w:t>
      </w:r>
      <w:proofErr w:type="spellStart"/>
      <w:r w:rsidR="00E71572">
        <w:t>klantonderzoe</w:t>
      </w:r>
      <w:proofErr w:type="spellEnd"/>
      <w:r w:rsidR="001E35B0">
        <w:t>/feedback</w:t>
      </w:r>
      <w:r w:rsidRPr="00397D93">
        <w:t>;</w:t>
      </w:r>
    </w:p>
    <w:p w14:paraId="677EE6B5" w14:textId="5693B7C0" w:rsidR="00D07A0E" w:rsidRPr="00397D93" w:rsidRDefault="00D07A0E" w:rsidP="00C03113">
      <w:pPr>
        <w:pStyle w:val="Lijstalinea"/>
        <w:numPr>
          <w:ilvl w:val="0"/>
          <w:numId w:val="11"/>
        </w:numPr>
        <w:spacing w:line="288" w:lineRule="auto"/>
        <w:ind w:left="425" w:hanging="425"/>
      </w:pPr>
      <w:r w:rsidRPr="00397D93">
        <w:t>De referentie mag niet afkomstig zijn van de eigen organisatie van de Inschrijver of een andere organisatie binnen de holding of de moedermaatschappij;</w:t>
      </w:r>
    </w:p>
    <w:p w14:paraId="0A659CE0" w14:textId="46FA1A2B" w:rsidR="00D07A0E" w:rsidRPr="00397D93" w:rsidRDefault="00D07A0E" w:rsidP="00C03113">
      <w:pPr>
        <w:pStyle w:val="Lijstalinea"/>
        <w:numPr>
          <w:ilvl w:val="0"/>
          <w:numId w:val="11"/>
        </w:numPr>
        <w:spacing w:line="288" w:lineRule="auto"/>
        <w:ind w:left="425" w:hanging="425"/>
      </w:pPr>
      <w:r w:rsidRPr="00397D93">
        <w:t xml:space="preserve">Een Onderneming (een Inschrijver, een </w:t>
      </w:r>
      <w:proofErr w:type="spellStart"/>
      <w:r w:rsidRPr="00397D93">
        <w:t>combinant</w:t>
      </w:r>
      <w:proofErr w:type="spellEnd"/>
      <w:r w:rsidRPr="00397D93">
        <w:t xml:space="preserve"> of een derde) kan zich slechts beroepen op de (in samenwerkingsverband) opgedane ervaring indien de onderneming de werkzaamheden waarop de technische bekwaamheid berust daadwerkelijk zelf heeft verricht;</w:t>
      </w:r>
    </w:p>
    <w:p w14:paraId="476E74A7" w14:textId="66754EE6" w:rsidR="00497AB9" w:rsidRPr="00397D93" w:rsidRDefault="00D07A0E" w:rsidP="00C03113">
      <w:pPr>
        <w:pStyle w:val="Lijstalinea"/>
        <w:numPr>
          <w:ilvl w:val="0"/>
          <w:numId w:val="11"/>
        </w:numPr>
        <w:spacing w:after="120" w:line="288" w:lineRule="auto"/>
        <w:ind w:left="425" w:hanging="425"/>
      </w:pPr>
      <w:r w:rsidRPr="00397D93">
        <w:t>De Gemeente behoudt zich uitdrukkelijk het recht voor om aan hem overgelegde informatie, gegevens en bescheiden (op juistheid) te (laten) controleren en te (laten) verifiëren. De Inschrijver is verplicht hieraan zijn medewerking te verlenen.</w:t>
      </w:r>
    </w:p>
    <w:p w14:paraId="0EABE29D" w14:textId="06368695" w:rsidR="00497AB9" w:rsidRPr="00397D93" w:rsidRDefault="00497AB9" w:rsidP="00D07A0E">
      <w:pPr>
        <w:spacing w:after="120" w:line="288" w:lineRule="auto"/>
      </w:pPr>
      <w:r w:rsidRPr="00397D93">
        <w:rPr>
          <w:rFonts w:ascii="Corbel" w:hAnsi="Corbel"/>
          <w:sz w:val="21"/>
          <w:szCs w:val="21"/>
        </w:rPr>
        <w:t>De Gemeente behoudt zich uitdrukkelijk het recht voor om aan hem overgelegde informatie, gegevens</w:t>
      </w:r>
      <w:r w:rsidR="00846428" w:rsidRPr="00397D93">
        <w:rPr>
          <w:rFonts w:ascii="Corbel" w:hAnsi="Corbel"/>
          <w:sz w:val="21"/>
          <w:szCs w:val="21"/>
        </w:rPr>
        <w:t xml:space="preserve"> </w:t>
      </w:r>
      <w:r w:rsidRPr="00397D93">
        <w:rPr>
          <w:rFonts w:ascii="Corbel" w:hAnsi="Corbel"/>
          <w:sz w:val="21"/>
          <w:szCs w:val="21"/>
        </w:rPr>
        <w:t>en bescheiden (op juistheid) te (laten) controleren en te (laten) verifiëren. De Inschrijver is verplicht</w:t>
      </w:r>
      <w:r w:rsidR="00846428" w:rsidRPr="00397D93">
        <w:rPr>
          <w:rFonts w:ascii="Corbel" w:hAnsi="Corbel"/>
          <w:sz w:val="21"/>
          <w:szCs w:val="21"/>
        </w:rPr>
        <w:t xml:space="preserve"> </w:t>
      </w:r>
      <w:r w:rsidRPr="00397D93">
        <w:rPr>
          <w:rFonts w:ascii="Corbel" w:hAnsi="Corbel"/>
          <w:sz w:val="21"/>
          <w:szCs w:val="21"/>
        </w:rPr>
        <w:t>hieraan zijn medewerking te verlenen.</w:t>
      </w:r>
    </w:p>
    <w:p w14:paraId="6BD3175B" w14:textId="7B5EE6E7" w:rsidR="00C177CF" w:rsidRPr="00397D93" w:rsidRDefault="00C177CF" w:rsidP="00841D55">
      <w:pPr>
        <w:pStyle w:val="Kop1"/>
        <w:pageBreakBefore/>
        <w:spacing w:before="120" w:after="240" w:line="288" w:lineRule="auto"/>
        <w:ind w:left="431" w:hanging="431"/>
        <w:rPr>
          <w:sz w:val="44"/>
        </w:rPr>
      </w:pPr>
      <w:bookmarkStart w:id="180" w:name="_Toc104888187"/>
      <w:bookmarkStart w:id="181" w:name="_Toc466298592"/>
      <w:bookmarkStart w:id="182" w:name="_Toc105500400"/>
      <w:r w:rsidRPr="00397D93">
        <w:lastRenderedPageBreak/>
        <w:t>Programma van Eisen</w:t>
      </w:r>
      <w:bookmarkEnd w:id="180"/>
      <w:bookmarkEnd w:id="182"/>
    </w:p>
    <w:p w14:paraId="1C33FF9D" w14:textId="598511A6" w:rsidR="00C177CF" w:rsidRPr="00397D93" w:rsidRDefault="00B94FCC" w:rsidP="00841D55">
      <w:pPr>
        <w:pStyle w:val="Kop2"/>
        <w:spacing w:line="288" w:lineRule="auto"/>
      </w:pPr>
      <w:bookmarkStart w:id="183" w:name="_Toc104888188"/>
      <w:bookmarkStart w:id="184" w:name="_Toc105500401"/>
      <w:r w:rsidRPr="00397D93">
        <w:t xml:space="preserve">Minimum eisen bij de </w:t>
      </w:r>
      <w:r w:rsidR="003F23AF" w:rsidRPr="00397D93">
        <w:t>Opdracht</w:t>
      </w:r>
      <w:bookmarkEnd w:id="183"/>
      <w:bookmarkEnd w:id="184"/>
    </w:p>
    <w:p w14:paraId="3D7A2E3D" w14:textId="43CEC3BE" w:rsidR="00B50AD4" w:rsidRPr="00397D93" w:rsidRDefault="00C177CF" w:rsidP="00841D55">
      <w:pPr>
        <w:spacing w:after="120" w:line="288" w:lineRule="auto"/>
        <w:rPr>
          <w:rFonts w:ascii="Corbel" w:hAnsi="Corbel"/>
          <w:sz w:val="21"/>
        </w:rPr>
      </w:pPr>
      <w:r w:rsidRPr="00397D93">
        <w:rPr>
          <w:rFonts w:ascii="Corbel" w:hAnsi="Corbel"/>
          <w:sz w:val="21"/>
        </w:rPr>
        <w:t>De Inschrijving dient te voldoen aan minimum eisen</w:t>
      </w:r>
      <w:r w:rsidR="007E528F" w:rsidRPr="00397D93">
        <w:rPr>
          <w:rFonts w:ascii="Corbel" w:hAnsi="Corbel"/>
          <w:sz w:val="21"/>
        </w:rPr>
        <w:t xml:space="preserve"> bij de </w:t>
      </w:r>
      <w:r w:rsidR="003F23AF" w:rsidRPr="00397D93">
        <w:rPr>
          <w:rFonts w:ascii="Corbel" w:hAnsi="Corbel"/>
          <w:sz w:val="21"/>
        </w:rPr>
        <w:t>Opdracht</w:t>
      </w:r>
      <w:r w:rsidRPr="00397D93">
        <w:rPr>
          <w:rFonts w:ascii="Corbel" w:hAnsi="Corbel"/>
          <w:sz w:val="21"/>
        </w:rPr>
        <w:t xml:space="preserve">. </w:t>
      </w:r>
      <w:r w:rsidR="00314A70" w:rsidRPr="00397D93">
        <w:rPr>
          <w:rFonts w:ascii="Corbel" w:hAnsi="Corbel"/>
          <w:sz w:val="21"/>
        </w:rPr>
        <w:t xml:space="preserve">De minimum eisen zijn opgenomen in het </w:t>
      </w:r>
      <w:r w:rsidR="000521FE">
        <w:rPr>
          <w:rFonts w:ascii="Corbel" w:hAnsi="Corbel"/>
          <w:sz w:val="21"/>
        </w:rPr>
        <w:t>P</w:t>
      </w:r>
      <w:r w:rsidR="00314A70" w:rsidRPr="00397D93">
        <w:rPr>
          <w:rFonts w:ascii="Corbel" w:hAnsi="Corbel"/>
          <w:sz w:val="21"/>
        </w:rPr>
        <w:t xml:space="preserve">rogramma van </w:t>
      </w:r>
      <w:r w:rsidR="000521FE">
        <w:rPr>
          <w:rFonts w:ascii="Corbel" w:hAnsi="Corbel"/>
          <w:sz w:val="21"/>
        </w:rPr>
        <w:t>E</w:t>
      </w:r>
      <w:r w:rsidR="00314A70" w:rsidRPr="00397D93">
        <w:rPr>
          <w:rFonts w:ascii="Corbel" w:hAnsi="Corbel"/>
          <w:sz w:val="21"/>
        </w:rPr>
        <w:t>isen (</w:t>
      </w:r>
      <w:r w:rsidR="000521FE">
        <w:rPr>
          <w:rFonts w:ascii="Corbel" w:hAnsi="Corbel"/>
          <w:sz w:val="21"/>
        </w:rPr>
        <w:t>B</w:t>
      </w:r>
      <w:r w:rsidR="00314A70" w:rsidRPr="00397D93">
        <w:rPr>
          <w:rFonts w:ascii="Corbel" w:hAnsi="Corbel"/>
          <w:sz w:val="21"/>
        </w:rPr>
        <w:t xml:space="preserve">ijlage 4). </w:t>
      </w:r>
      <w:r w:rsidRPr="00397D93">
        <w:rPr>
          <w:rFonts w:ascii="Corbel" w:hAnsi="Corbel"/>
          <w:sz w:val="21"/>
        </w:rPr>
        <w:t xml:space="preserve">Indien de Inschrijver niet aan deze </w:t>
      </w:r>
      <w:r w:rsidR="00C64FE7" w:rsidRPr="00397D93">
        <w:rPr>
          <w:rFonts w:ascii="Corbel" w:hAnsi="Corbel"/>
          <w:sz w:val="21"/>
        </w:rPr>
        <w:t>e</w:t>
      </w:r>
      <w:r w:rsidRPr="00397D93">
        <w:rPr>
          <w:rFonts w:ascii="Corbel" w:hAnsi="Corbel"/>
          <w:sz w:val="21"/>
        </w:rPr>
        <w:t xml:space="preserve">isen voldoet neemt de Gemeente de </w:t>
      </w:r>
      <w:r w:rsidR="00F17EBF" w:rsidRPr="00397D93">
        <w:rPr>
          <w:rFonts w:ascii="Corbel" w:hAnsi="Corbel"/>
          <w:sz w:val="21"/>
        </w:rPr>
        <w:t>Inschrijving</w:t>
      </w:r>
      <w:r w:rsidRPr="00397D93">
        <w:rPr>
          <w:rFonts w:ascii="Corbel" w:hAnsi="Corbel"/>
          <w:sz w:val="21"/>
        </w:rPr>
        <w:t xml:space="preserve"> niet in </w:t>
      </w:r>
      <w:r w:rsidR="00C64FE7" w:rsidRPr="00397D93">
        <w:rPr>
          <w:rFonts w:ascii="Corbel" w:hAnsi="Corbel"/>
          <w:sz w:val="21"/>
        </w:rPr>
        <w:t>behandeling</w:t>
      </w:r>
      <w:r w:rsidRPr="00397D93">
        <w:rPr>
          <w:rFonts w:ascii="Corbel" w:hAnsi="Corbel"/>
          <w:sz w:val="21"/>
        </w:rPr>
        <w:t>. Eisen zijn dus minimum randvoorwaarden waaraan de Inschrijving dient te voldoen om de Inschrijving te kunnen beoordelen.</w:t>
      </w:r>
    </w:p>
    <w:p w14:paraId="1A9318B8" w14:textId="77777777" w:rsidR="009673C6" w:rsidRPr="00397D93" w:rsidRDefault="009673C6" w:rsidP="00841D55">
      <w:pPr>
        <w:pStyle w:val="Kop2"/>
        <w:spacing w:before="120" w:after="120" w:line="288" w:lineRule="auto"/>
        <w:ind w:left="578" w:hanging="578"/>
      </w:pPr>
      <w:bookmarkStart w:id="185" w:name="_Toc104888189"/>
      <w:bookmarkStart w:id="186" w:name="_Toc105500402"/>
      <w:r w:rsidRPr="00397D93">
        <w:t>Evaluatie van de Opdracht</w:t>
      </w:r>
      <w:bookmarkEnd w:id="185"/>
      <w:bookmarkEnd w:id="186"/>
    </w:p>
    <w:p w14:paraId="1828127A" w14:textId="1BC8CAAA" w:rsidR="009673C6" w:rsidRPr="00397D93" w:rsidRDefault="009673C6" w:rsidP="00841D55">
      <w:pPr>
        <w:spacing w:line="288" w:lineRule="auto"/>
        <w:rPr>
          <w:rFonts w:ascii="Corbel" w:hAnsi="Corbel"/>
          <w:sz w:val="21"/>
        </w:rPr>
      </w:pPr>
      <w:r w:rsidRPr="00397D93">
        <w:rPr>
          <w:rFonts w:ascii="Corbel" w:hAnsi="Corbel"/>
          <w:sz w:val="21"/>
        </w:rPr>
        <w:t xml:space="preserve">De Gemeente evalueert bij de uitvoering van deze Opdracht het resultaat </w:t>
      </w:r>
      <w:r w:rsidR="00BE2DDA" w:rsidRPr="00397D93">
        <w:rPr>
          <w:rFonts w:ascii="Corbel" w:hAnsi="Corbel"/>
          <w:sz w:val="21"/>
        </w:rPr>
        <w:t xml:space="preserve">en de overige prestaties van </w:t>
      </w:r>
      <w:r w:rsidR="009914D2" w:rsidRPr="00397D93">
        <w:rPr>
          <w:rFonts w:ascii="Corbel" w:hAnsi="Corbel"/>
          <w:sz w:val="21"/>
        </w:rPr>
        <w:t>leverancier</w:t>
      </w:r>
      <w:r w:rsidRPr="00397D93">
        <w:rPr>
          <w:rFonts w:ascii="Corbel" w:hAnsi="Corbel"/>
          <w:sz w:val="21"/>
        </w:rPr>
        <w:t xml:space="preserve">. De onderwerpen van evaluatie omvatten in ieder geval en indien van toepassing: </w:t>
      </w:r>
    </w:p>
    <w:p w14:paraId="54599EAC" w14:textId="04A3FD81" w:rsidR="009673C6" w:rsidRPr="00397D93" w:rsidRDefault="009673C6" w:rsidP="00E67E4F">
      <w:pPr>
        <w:numPr>
          <w:ilvl w:val="0"/>
          <w:numId w:val="7"/>
        </w:numPr>
        <w:spacing w:line="288" w:lineRule="auto"/>
        <w:rPr>
          <w:rFonts w:ascii="Corbel" w:hAnsi="Corbel"/>
          <w:sz w:val="21"/>
        </w:rPr>
      </w:pPr>
      <w:r w:rsidRPr="00397D93">
        <w:rPr>
          <w:rFonts w:ascii="Corbel" w:hAnsi="Corbel"/>
          <w:sz w:val="21"/>
        </w:rPr>
        <w:t>De kwaliteit</w:t>
      </w:r>
      <w:r w:rsidR="0011328D" w:rsidRPr="00397D93">
        <w:rPr>
          <w:rFonts w:ascii="Corbel" w:hAnsi="Corbel"/>
          <w:sz w:val="21"/>
        </w:rPr>
        <w:t>;</w:t>
      </w:r>
    </w:p>
    <w:p w14:paraId="0D2909D9" w14:textId="2240DE02" w:rsidR="009673C6" w:rsidRPr="00397D93" w:rsidRDefault="009673C6" w:rsidP="00E67E4F">
      <w:pPr>
        <w:numPr>
          <w:ilvl w:val="0"/>
          <w:numId w:val="7"/>
        </w:numPr>
        <w:spacing w:line="288" w:lineRule="auto"/>
        <w:rPr>
          <w:rFonts w:ascii="Corbel" w:hAnsi="Corbel"/>
          <w:sz w:val="21"/>
        </w:rPr>
      </w:pPr>
      <w:r w:rsidRPr="00397D93">
        <w:rPr>
          <w:rFonts w:ascii="Corbel" w:hAnsi="Corbel"/>
          <w:sz w:val="21"/>
        </w:rPr>
        <w:t>De prijs</w:t>
      </w:r>
      <w:r w:rsidR="0011328D" w:rsidRPr="00397D93">
        <w:rPr>
          <w:rFonts w:ascii="Corbel" w:hAnsi="Corbel"/>
          <w:sz w:val="21"/>
        </w:rPr>
        <w:t>;</w:t>
      </w:r>
    </w:p>
    <w:p w14:paraId="7A6B89BE" w14:textId="2D91C9A5" w:rsidR="009673C6" w:rsidRPr="00397D93" w:rsidRDefault="009673C6" w:rsidP="00E67E4F">
      <w:pPr>
        <w:numPr>
          <w:ilvl w:val="0"/>
          <w:numId w:val="7"/>
        </w:numPr>
        <w:spacing w:line="288" w:lineRule="auto"/>
        <w:rPr>
          <w:rFonts w:ascii="Corbel" w:hAnsi="Corbel"/>
          <w:sz w:val="21"/>
        </w:rPr>
      </w:pPr>
      <w:r w:rsidRPr="00397D93">
        <w:rPr>
          <w:rFonts w:ascii="Corbel" w:hAnsi="Corbel"/>
          <w:sz w:val="21"/>
        </w:rPr>
        <w:t>Oplevering en levertijd</w:t>
      </w:r>
      <w:r w:rsidR="0011328D" w:rsidRPr="00397D93">
        <w:rPr>
          <w:rFonts w:ascii="Corbel" w:hAnsi="Corbel"/>
          <w:sz w:val="21"/>
        </w:rPr>
        <w:t>;</w:t>
      </w:r>
    </w:p>
    <w:p w14:paraId="0A903BE8" w14:textId="4CF18D64" w:rsidR="009673C6" w:rsidRPr="00397D93" w:rsidRDefault="009673C6" w:rsidP="00E67E4F">
      <w:pPr>
        <w:numPr>
          <w:ilvl w:val="0"/>
          <w:numId w:val="7"/>
        </w:numPr>
        <w:spacing w:line="288" w:lineRule="auto"/>
        <w:rPr>
          <w:rFonts w:ascii="Corbel" w:hAnsi="Corbel"/>
          <w:sz w:val="21"/>
        </w:rPr>
      </w:pPr>
      <w:r w:rsidRPr="00397D93">
        <w:rPr>
          <w:rFonts w:ascii="Corbel" w:hAnsi="Corbel"/>
          <w:sz w:val="21"/>
        </w:rPr>
        <w:t>Service, nazorg onderhoudstermijnen en garantie</w:t>
      </w:r>
      <w:r w:rsidR="0011328D" w:rsidRPr="00397D93">
        <w:rPr>
          <w:rFonts w:ascii="Corbel" w:hAnsi="Corbel"/>
          <w:sz w:val="21"/>
        </w:rPr>
        <w:t>;</w:t>
      </w:r>
    </w:p>
    <w:p w14:paraId="5A56ECC0" w14:textId="69CA15FC" w:rsidR="009673C6" w:rsidRPr="00397D93" w:rsidRDefault="009673C6" w:rsidP="00E67E4F">
      <w:pPr>
        <w:numPr>
          <w:ilvl w:val="0"/>
          <w:numId w:val="7"/>
        </w:numPr>
        <w:spacing w:after="120" w:line="288" w:lineRule="auto"/>
        <w:ind w:left="357" w:hanging="357"/>
        <w:rPr>
          <w:rFonts w:ascii="Corbel" w:hAnsi="Corbel"/>
          <w:sz w:val="21"/>
        </w:rPr>
      </w:pPr>
      <w:r w:rsidRPr="00397D93">
        <w:rPr>
          <w:rFonts w:ascii="Corbel" w:hAnsi="Corbel"/>
          <w:sz w:val="21"/>
        </w:rPr>
        <w:t xml:space="preserve">Algemene ervaringen met </w:t>
      </w:r>
      <w:r w:rsidR="009914D2" w:rsidRPr="00397D93">
        <w:rPr>
          <w:rFonts w:ascii="Corbel" w:hAnsi="Corbel"/>
          <w:sz w:val="21"/>
        </w:rPr>
        <w:t>leverancier</w:t>
      </w:r>
      <w:r w:rsidR="0011328D" w:rsidRPr="00397D93">
        <w:rPr>
          <w:rFonts w:ascii="Corbel" w:hAnsi="Corbel"/>
          <w:sz w:val="21"/>
        </w:rPr>
        <w:t>.</w:t>
      </w:r>
    </w:p>
    <w:p w14:paraId="61D1B5CB" w14:textId="77777777" w:rsidR="008F47AD" w:rsidRPr="00397D93" w:rsidRDefault="008F47AD" w:rsidP="00841D55">
      <w:pPr>
        <w:pStyle w:val="Kop2"/>
        <w:spacing w:line="288" w:lineRule="auto"/>
      </w:pPr>
      <w:bookmarkStart w:id="187" w:name="_Toc104888190"/>
      <w:bookmarkStart w:id="188" w:name="_Toc105500403"/>
      <w:r w:rsidRPr="00397D93">
        <w:t xml:space="preserve">Bijzondere uitvoeringsvoorwaarde </w:t>
      </w:r>
      <w:proofErr w:type="spellStart"/>
      <w:r w:rsidRPr="00397D93">
        <w:t>Social</w:t>
      </w:r>
      <w:proofErr w:type="spellEnd"/>
      <w:r w:rsidRPr="00397D93">
        <w:t xml:space="preserve"> Return</w:t>
      </w:r>
      <w:bookmarkEnd w:id="187"/>
      <w:bookmarkEnd w:id="188"/>
    </w:p>
    <w:p w14:paraId="7314882A" w14:textId="7A0D1310" w:rsidR="002B0943" w:rsidRPr="00397D93" w:rsidRDefault="002B0943" w:rsidP="00841D55">
      <w:pPr>
        <w:spacing w:after="120" w:line="288" w:lineRule="auto"/>
        <w:rPr>
          <w:rFonts w:ascii="Corbel" w:hAnsi="Corbel"/>
          <w:color w:val="000000" w:themeColor="text1"/>
          <w:sz w:val="21"/>
        </w:rPr>
      </w:pP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is als bijzondere uitvoeringsvoorwaarde opgenomen in de overeenkomst. De </w:t>
      </w:r>
      <w:r w:rsidR="0000374C" w:rsidRPr="00397D93">
        <w:rPr>
          <w:rFonts w:ascii="Corbel" w:hAnsi="Corbel"/>
          <w:color w:val="000000" w:themeColor="text1"/>
          <w:sz w:val="21"/>
        </w:rPr>
        <w:t>leverancier</w:t>
      </w:r>
      <w:r w:rsidRPr="00397D93">
        <w:rPr>
          <w:rFonts w:ascii="Corbel" w:hAnsi="Corbel"/>
          <w:color w:val="000000" w:themeColor="text1"/>
          <w:sz w:val="21"/>
        </w:rPr>
        <w:t xml:space="preserve"> is verplicht om ten minste </w:t>
      </w:r>
      <w:r w:rsidR="0011328D" w:rsidRPr="00397D93">
        <w:rPr>
          <w:rFonts w:ascii="Corbel" w:hAnsi="Corbel"/>
          <w:color w:val="000000" w:themeColor="text1"/>
          <w:sz w:val="21"/>
        </w:rPr>
        <w:t xml:space="preserve">twee </w:t>
      </w:r>
      <w:r w:rsidR="00632D1B" w:rsidRPr="00397D93">
        <w:rPr>
          <w:rFonts w:ascii="Corbel" w:hAnsi="Corbel"/>
          <w:color w:val="000000" w:themeColor="text1"/>
          <w:sz w:val="21"/>
        </w:rPr>
        <w:t>procent (</w:t>
      </w:r>
      <w:r w:rsidR="0011328D" w:rsidRPr="00397D93">
        <w:rPr>
          <w:rFonts w:ascii="Corbel" w:hAnsi="Corbel"/>
          <w:color w:val="000000" w:themeColor="text1"/>
          <w:sz w:val="21"/>
        </w:rPr>
        <w:t>2</w:t>
      </w:r>
      <w:r w:rsidR="00632D1B" w:rsidRPr="00397D93">
        <w:rPr>
          <w:rFonts w:ascii="Corbel" w:hAnsi="Corbel"/>
          <w:color w:val="000000" w:themeColor="text1"/>
          <w:sz w:val="21"/>
        </w:rPr>
        <w:t xml:space="preserve"> </w:t>
      </w:r>
      <w:r w:rsidRPr="00397D93">
        <w:rPr>
          <w:rFonts w:ascii="Corbel" w:hAnsi="Corbel"/>
          <w:color w:val="000000" w:themeColor="text1"/>
          <w:sz w:val="21"/>
        </w:rPr>
        <w:t>%</w:t>
      </w:r>
      <w:r w:rsidR="00632D1B" w:rsidRPr="00397D93">
        <w:rPr>
          <w:rFonts w:ascii="Corbel" w:hAnsi="Corbel"/>
          <w:color w:val="000000" w:themeColor="text1"/>
          <w:sz w:val="21"/>
        </w:rPr>
        <w:t>)</w:t>
      </w:r>
      <w:r w:rsidRPr="00397D93">
        <w:rPr>
          <w:rFonts w:ascii="Corbel" w:hAnsi="Corbel"/>
          <w:color w:val="000000" w:themeColor="text1"/>
          <w:sz w:val="21"/>
        </w:rPr>
        <w:t xml:space="preserve"> van de totale opdrachtwaarde (exclusief btw) aan te wenden voor </w:t>
      </w:r>
      <w:proofErr w:type="spellStart"/>
      <w:r w:rsidR="000504E7" w:rsidRPr="00397D93">
        <w:rPr>
          <w:rFonts w:ascii="Corbel" w:hAnsi="Corbel"/>
          <w:color w:val="000000" w:themeColor="text1"/>
          <w:sz w:val="21"/>
        </w:rPr>
        <w:t>Social</w:t>
      </w:r>
      <w:proofErr w:type="spellEnd"/>
      <w:r w:rsidR="000504E7" w:rsidRPr="00397D93">
        <w:rPr>
          <w:rFonts w:ascii="Corbel" w:hAnsi="Corbel"/>
          <w:color w:val="000000" w:themeColor="text1"/>
          <w:sz w:val="21"/>
        </w:rPr>
        <w:t xml:space="preserve"> Return</w:t>
      </w:r>
      <w:r w:rsidRPr="00397D93">
        <w:rPr>
          <w:rFonts w:ascii="Corbel" w:hAnsi="Corbel"/>
          <w:color w:val="000000" w:themeColor="text1"/>
          <w:sz w:val="21"/>
        </w:rPr>
        <w:t>. De totale opdrachtwaarde wordt berekend over de gehele looptijd van de overeenkomst inclusief verlengingen.</w:t>
      </w:r>
    </w:p>
    <w:p w14:paraId="7C7A87BC" w14:textId="1A55BB32" w:rsidR="002B0943" w:rsidRPr="00397D93" w:rsidRDefault="002B0943" w:rsidP="00841D55">
      <w:pPr>
        <w:spacing w:after="120" w:line="288" w:lineRule="auto"/>
        <w:rPr>
          <w:rFonts w:ascii="Corbel" w:hAnsi="Corbel" w:cs="Arial"/>
          <w:color w:val="000000" w:themeColor="text1"/>
          <w:sz w:val="21"/>
          <w:lang w:eastAsia="ja-JP"/>
        </w:rPr>
      </w:pPr>
      <w:bookmarkStart w:id="189" w:name="_Toc99376005"/>
      <w:bookmarkStart w:id="190" w:name="_Toc99376006"/>
      <w:bookmarkEnd w:id="189"/>
      <w:bookmarkEnd w:id="190"/>
      <w:r w:rsidRPr="00397D93">
        <w:rPr>
          <w:rFonts w:ascii="Corbel" w:hAnsi="Corbel"/>
          <w:color w:val="000000" w:themeColor="text1"/>
          <w:sz w:val="21"/>
          <w:lang w:eastAsia="en-US"/>
        </w:rPr>
        <w:t xml:space="preserve">Uiterlijk zeven </w:t>
      </w:r>
      <w:r w:rsidR="00F901BB" w:rsidRPr="00397D93">
        <w:rPr>
          <w:rFonts w:ascii="Corbel" w:hAnsi="Corbel"/>
          <w:color w:val="000000" w:themeColor="text1"/>
          <w:sz w:val="21"/>
          <w:lang w:eastAsia="en-US"/>
        </w:rPr>
        <w:t xml:space="preserve">(7) </w:t>
      </w:r>
      <w:r w:rsidRPr="00397D93">
        <w:rPr>
          <w:rFonts w:ascii="Corbel" w:hAnsi="Corbel"/>
          <w:color w:val="000000" w:themeColor="text1"/>
          <w:sz w:val="21"/>
          <w:lang w:eastAsia="en-US"/>
        </w:rPr>
        <w:t xml:space="preserve">werkdagen na definitieve gunning dient de </w:t>
      </w:r>
      <w:r w:rsidR="009914D2" w:rsidRPr="00397D93">
        <w:rPr>
          <w:rFonts w:ascii="Corbel" w:hAnsi="Corbel"/>
          <w:color w:val="000000" w:themeColor="text1"/>
          <w:sz w:val="21"/>
        </w:rPr>
        <w:t>leverancier</w:t>
      </w:r>
      <w:r w:rsidRPr="00397D93">
        <w:rPr>
          <w:rFonts w:ascii="Corbel" w:hAnsi="Corbel"/>
          <w:color w:val="000000" w:themeColor="text1"/>
          <w:sz w:val="21"/>
          <w:lang w:eastAsia="en-US"/>
        </w:rPr>
        <w:t xml:space="preserve"> contact op te nemen met het Bureau </w:t>
      </w:r>
      <w:proofErr w:type="spellStart"/>
      <w:r w:rsidRPr="00397D93">
        <w:rPr>
          <w:rFonts w:ascii="Corbel" w:hAnsi="Corbel"/>
          <w:color w:val="000000" w:themeColor="text1"/>
          <w:sz w:val="21"/>
          <w:lang w:eastAsia="en-US"/>
        </w:rPr>
        <w:t>Social</w:t>
      </w:r>
      <w:proofErr w:type="spellEnd"/>
      <w:r w:rsidRPr="00397D93">
        <w:rPr>
          <w:rFonts w:ascii="Corbel" w:hAnsi="Corbel"/>
          <w:color w:val="000000" w:themeColor="text1"/>
          <w:sz w:val="21"/>
          <w:lang w:eastAsia="en-US"/>
        </w:rPr>
        <w:t xml:space="preserve"> Return van de gemeente Amsterdam via: </w:t>
      </w:r>
      <w:hyperlink r:id="rId24" w:history="1">
        <w:r w:rsidRPr="00397D93">
          <w:rPr>
            <w:rFonts w:ascii="Corbel" w:hAnsi="Corbel"/>
            <w:sz w:val="21"/>
          </w:rPr>
          <w:t>social.return@amsterdam.nl</w:t>
        </w:r>
      </w:hyperlink>
      <w:r w:rsidRPr="00397D93">
        <w:rPr>
          <w:rFonts w:ascii="Corbel" w:hAnsi="Corbel"/>
          <w:color w:val="000000" w:themeColor="text1"/>
          <w:sz w:val="21"/>
          <w:lang w:eastAsia="en-US"/>
        </w:rPr>
        <w:t xml:space="preserve">. </w:t>
      </w:r>
      <w:r w:rsidRPr="00397D93">
        <w:rPr>
          <w:rFonts w:ascii="Corbel" w:hAnsi="Corbel"/>
          <w:color w:val="000000" w:themeColor="text1"/>
          <w:sz w:val="21"/>
          <w:lang w:eastAsia="en-US"/>
        </w:rPr>
        <w:br/>
        <w:t xml:space="preserve">Bureau </w:t>
      </w:r>
      <w:proofErr w:type="spellStart"/>
      <w:r w:rsidRPr="00397D93">
        <w:rPr>
          <w:rFonts w:ascii="Corbel" w:hAnsi="Corbel"/>
          <w:color w:val="000000" w:themeColor="text1"/>
          <w:sz w:val="21"/>
          <w:lang w:eastAsia="en-US"/>
        </w:rPr>
        <w:t>Social</w:t>
      </w:r>
      <w:proofErr w:type="spellEnd"/>
      <w:r w:rsidRPr="00397D93">
        <w:rPr>
          <w:rFonts w:ascii="Corbel" w:hAnsi="Corbel"/>
          <w:color w:val="000000" w:themeColor="text1"/>
          <w:sz w:val="21"/>
          <w:lang w:eastAsia="en-US"/>
        </w:rPr>
        <w:t xml:space="preserve"> Return adviseert de </w:t>
      </w:r>
      <w:r w:rsidR="009914D2" w:rsidRPr="00397D93">
        <w:rPr>
          <w:rFonts w:ascii="Corbel" w:hAnsi="Corbel"/>
          <w:color w:val="000000" w:themeColor="text1"/>
          <w:sz w:val="21"/>
        </w:rPr>
        <w:t>leverancier</w:t>
      </w:r>
      <w:r w:rsidRPr="00397D93">
        <w:rPr>
          <w:rFonts w:ascii="Corbel" w:hAnsi="Corbel"/>
          <w:color w:val="000000" w:themeColor="text1"/>
          <w:sz w:val="21"/>
          <w:lang w:eastAsia="en-US"/>
        </w:rPr>
        <w:t xml:space="preserve"> over de invulling van </w:t>
      </w:r>
      <w:proofErr w:type="spellStart"/>
      <w:r w:rsidRPr="00397D93">
        <w:rPr>
          <w:rFonts w:ascii="Corbel" w:hAnsi="Corbel"/>
          <w:color w:val="000000" w:themeColor="text1"/>
          <w:sz w:val="21"/>
          <w:lang w:eastAsia="en-US"/>
        </w:rPr>
        <w:t>Social</w:t>
      </w:r>
      <w:proofErr w:type="spellEnd"/>
      <w:r w:rsidRPr="00397D93">
        <w:rPr>
          <w:rFonts w:ascii="Corbel" w:hAnsi="Corbel"/>
          <w:color w:val="000000" w:themeColor="text1"/>
          <w:sz w:val="21"/>
          <w:lang w:eastAsia="en-US"/>
        </w:rPr>
        <w:t xml:space="preserve"> Return.</w:t>
      </w:r>
      <w:r w:rsidRPr="00397D93">
        <w:rPr>
          <w:rFonts w:ascii="Corbel" w:hAnsi="Corbel"/>
          <w:color w:val="000000" w:themeColor="text1"/>
          <w:sz w:val="21"/>
          <w:lang w:eastAsia="en-US"/>
        </w:rPr>
        <w:br/>
        <w:t>De precieze invulling wordt vastgelegd in nadere prestatieafspraken, waarbij wordt ingegaan op het tijdspad, de kosten en de inzet van kandidaten uit de doelgroep. Deze prestatieafspraken maken onlosmakelijk deel uit van de onderliggende overeenkomst.</w:t>
      </w:r>
    </w:p>
    <w:p w14:paraId="03B62ED0" w14:textId="77777777" w:rsidR="002B0943" w:rsidRPr="00397D93" w:rsidRDefault="002B0943" w:rsidP="00841D55">
      <w:pPr>
        <w:pStyle w:val="Kop3"/>
        <w:tabs>
          <w:tab w:val="clear" w:pos="1440"/>
        </w:tabs>
        <w:spacing w:before="120" w:after="120" w:line="288" w:lineRule="auto"/>
        <w:ind w:left="709"/>
      </w:pPr>
      <w:bookmarkStart w:id="191" w:name="_Toc104888191"/>
      <w:bookmarkStart w:id="192" w:name="_Toc105500404"/>
      <w:r w:rsidRPr="00397D93">
        <w:t>Doelgroep</w:t>
      </w:r>
      <w:bookmarkEnd w:id="191"/>
      <w:bookmarkEnd w:id="192"/>
    </w:p>
    <w:p w14:paraId="377A84EE" w14:textId="62A13C27" w:rsidR="002B0943" w:rsidRPr="00397D93" w:rsidRDefault="002B0943" w:rsidP="00841D55">
      <w:pPr>
        <w:spacing w:after="120" w:line="288" w:lineRule="auto"/>
        <w:rPr>
          <w:rFonts w:ascii="Corbel" w:hAnsi="Corbel"/>
          <w:color w:val="000000" w:themeColor="text1"/>
          <w:sz w:val="21"/>
        </w:rPr>
      </w:pPr>
      <w:r w:rsidRPr="00397D93">
        <w:rPr>
          <w:rFonts w:ascii="Corbel" w:hAnsi="Corbel"/>
          <w:color w:val="000000" w:themeColor="text1"/>
          <w:sz w:val="21"/>
        </w:rPr>
        <w:t xml:space="preserve">Iemand behoort tot de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doelgroep wanneer hij/zij minimaal 3 maanden werkloos is bij aanvang van de </w:t>
      </w:r>
      <w:r w:rsidR="003F23AF" w:rsidRPr="00397D93">
        <w:rPr>
          <w:rFonts w:ascii="Corbel" w:hAnsi="Corbel"/>
          <w:color w:val="000000" w:themeColor="text1"/>
          <w:sz w:val="21"/>
        </w:rPr>
        <w:t>Opdracht</w:t>
      </w:r>
      <w:r w:rsidRPr="00397D93">
        <w:rPr>
          <w:rFonts w:ascii="Corbel" w:hAnsi="Corbel"/>
          <w:color w:val="000000" w:themeColor="text1"/>
          <w:sz w:val="21"/>
        </w:rPr>
        <w:t xml:space="preserve"> en als zodanig staat ingeschreven bij het UWV Werkbedrijf, de gemeente of een vergelijkbare instantie. Het gaat om personen die vallen onder de Participatiewet of een WW-, WGA</w:t>
      </w:r>
      <w:r w:rsidR="00F901BB" w:rsidRPr="00397D93">
        <w:rPr>
          <w:rFonts w:ascii="Corbel" w:hAnsi="Corbel"/>
          <w:color w:val="000000" w:themeColor="text1"/>
          <w:sz w:val="21"/>
        </w:rPr>
        <w:t>-</w:t>
      </w:r>
      <w:r w:rsidRPr="00397D93">
        <w:rPr>
          <w:rFonts w:ascii="Corbel" w:hAnsi="Corbel"/>
          <w:color w:val="000000" w:themeColor="text1"/>
          <w:sz w:val="21"/>
        </w:rPr>
        <w:t>,</w:t>
      </w:r>
      <w:r w:rsidR="00F901BB" w:rsidRPr="00397D93">
        <w:rPr>
          <w:rFonts w:ascii="Corbel" w:hAnsi="Corbel"/>
          <w:color w:val="000000" w:themeColor="text1"/>
          <w:sz w:val="21"/>
        </w:rPr>
        <w:t xml:space="preserve"> </w:t>
      </w:r>
      <w:r w:rsidRPr="00397D93">
        <w:rPr>
          <w:rFonts w:ascii="Corbel" w:hAnsi="Corbel"/>
          <w:color w:val="000000" w:themeColor="text1"/>
          <w:sz w:val="21"/>
        </w:rPr>
        <w:t xml:space="preserve">WAO-, of NUG-regeling. Ook kandidaten die vallen onder de Wajong -regeling, de WIA of WSW behoren tot de Doelgroep, evenals mbo-studenten BOL en BBL niveau 1 en 2. </w:t>
      </w:r>
    </w:p>
    <w:p w14:paraId="74D404E1" w14:textId="5E8DA15F" w:rsidR="002B0943" w:rsidRPr="00397D93" w:rsidRDefault="002B0943" w:rsidP="00841D55">
      <w:pPr>
        <w:spacing w:after="120" w:line="288" w:lineRule="auto"/>
        <w:rPr>
          <w:rFonts w:ascii="Corbel" w:hAnsi="Corbel"/>
          <w:color w:val="000000" w:themeColor="text1"/>
          <w:sz w:val="21"/>
        </w:rPr>
      </w:pPr>
      <w:r w:rsidRPr="00397D93">
        <w:rPr>
          <w:rFonts w:ascii="Corbel" w:hAnsi="Corbel"/>
          <w:color w:val="000000" w:themeColor="text1"/>
          <w:sz w:val="21"/>
        </w:rPr>
        <w:t xml:space="preserve">Kandidaten vallen maximaal één jaar onder de doelgroep </w:t>
      </w:r>
      <w:proofErr w:type="spellStart"/>
      <w:r w:rsidR="000504E7" w:rsidRPr="00397D93">
        <w:rPr>
          <w:rFonts w:ascii="Corbel" w:hAnsi="Corbel"/>
          <w:color w:val="000000" w:themeColor="text1"/>
          <w:sz w:val="21"/>
        </w:rPr>
        <w:t>Social</w:t>
      </w:r>
      <w:proofErr w:type="spellEnd"/>
      <w:r w:rsidR="000504E7" w:rsidRPr="00397D93">
        <w:rPr>
          <w:rFonts w:ascii="Corbel" w:hAnsi="Corbel"/>
          <w:color w:val="000000" w:themeColor="text1"/>
          <w:sz w:val="21"/>
        </w:rPr>
        <w:t xml:space="preserve"> Return</w:t>
      </w:r>
      <w:r w:rsidRPr="00397D93">
        <w:rPr>
          <w:rFonts w:ascii="Corbel" w:hAnsi="Corbel"/>
          <w:color w:val="000000" w:themeColor="text1"/>
          <w:sz w:val="21"/>
        </w:rPr>
        <w:t>, behalve kandidaten uit het doelgroepenregister UWV. Dit zijn kandidaten met een structurele arbeidsbeperking. Ook BOL- en BBL-studenten vallen langer onder de doelgroep, namelijk gedurende de duur van de opleiding met een maximum van twee jaar.</w:t>
      </w:r>
      <w:r w:rsidR="0074135A" w:rsidRPr="00397D93">
        <w:rPr>
          <w:rFonts w:ascii="Corbel" w:hAnsi="Corbel"/>
          <w:color w:val="000000" w:themeColor="text1"/>
          <w:sz w:val="21"/>
        </w:rPr>
        <w:br/>
      </w:r>
      <w:r w:rsidRPr="00397D93">
        <w:rPr>
          <w:rFonts w:ascii="Corbel" w:hAnsi="Corbel"/>
          <w:color w:val="000000" w:themeColor="text1"/>
          <w:sz w:val="21"/>
        </w:rPr>
        <w:t xml:space="preserve">Kandidaten vallen alleen onder de doelgroep, wanneer de aanstelling of het dienstverband bij 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aanvangt gedurende de looptijd van de overeenkomst en de kandidaten werkzaam zijn op de </w:t>
      </w:r>
      <w:r w:rsidRPr="00397D93">
        <w:rPr>
          <w:rFonts w:ascii="Corbel" w:hAnsi="Corbel"/>
          <w:color w:val="000000" w:themeColor="text1"/>
          <w:sz w:val="21"/>
        </w:rPr>
        <w:lastRenderedPageBreak/>
        <w:t xml:space="preserve">Opdracht die voorwerp is van deze aanbesteding. Een </w:t>
      </w:r>
      <w:r w:rsidR="0000374C" w:rsidRPr="00397D93">
        <w:rPr>
          <w:rFonts w:ascii="Corbel" w:hAnsi="Corbel"/>
          <w:color w:val="000000" w:themeColor="text1"/>
          <w:sz w:val="21"/>
        </w:rPr>
        <w:t>kandidaat</w:t>
      </w:r>
      <w:r w:rsidRPr="00397D93">
        <w:rPr>
          <w:rFonts w:ascii="Corbel" w:hAnsi="Corbel"/>
          <w:color w:val="000000" w:themeColor="text1"/>
          <w:sz w:val="21"/>
        </w:rPr>
        <w:t xml:space="preserve"> moet dus werkzaam zijn op de Opdracht en tijdens de Opdracht. Kandidaten uit het doelgroepenregister UWV zijn uitgezonderd van deze regel en gelden ook als </w:t>
      </w:r>
      <w:r w:rsidR="0000374C" w:rsidRPr="00397D93">
        <w:rPr>
          <w:rFonts w:ascii="Corbel" w:hAnsi="Corbel"/>
          <w:color w:val="000000" w:themeColor="text1"/>
          <w:sz w:val="21"/>
        </w:rPr>
        <w:t>doelgroep kandidaat</w:t>
      </w:r>
      <w:r w:rsidRPr="00397D93">
        <w:rPr>
          <w:rFonts w:ascii="Corbel" w:hAnsi="Corbel"/>
          <w:color w:val="000000" w:themeColor="text1"/>
          <w:sz w:val="21"/>
        </w:rPr>
        <w:t xml:space="preserve"> als ze al aangesteld of in dienst zijn bij 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of op een andere Opdracht werkzaam zijn.</w:t>
      </w:r>
    </w:p>
    <w:p w14:paraId="04CC22A7" w14:textId="2BE0A7F6" w:rsidR="002B0943" w:rsidRPr="00397D93" w:rsidRDefault="002B0943" w:rsidP="00841D55">
      <w:pPr>
        <w:pStyle w:val="Kop3"/>
        <w:tabs>
          <w:tab w:val="clear" w:pos="1440"/>
        </w:tabs>
        <w:spacing w:before="120" w:after="120" w:line="288" w:lineRule="auto"/>
        <w:ind w:left="709"/>
      </w:pPr>
      <w:bookmarkStart w:id="193" w:name="_Toc104888192"/>
      <w:bookmarkStart w:id="194" w:name="_Toc105500405"/>
      <w:r w:rsidRPr="00397D93">
        <w:t>WIZZR</w:t>
      </w:r>
      <w:bookmarkEnd w:id="193"/>
      <w:bookmarkEnd w:id="194"/>
    </w:p>
    <w:p w14:paraId="6A4A8F86" w14:textId="7A74A75A" w:rsidR="002B0943" w:rsidRPr="00397D93" w:rsidRDefault="002B0943" w:rsidP="00841D55">
      <w:pPr>
        <w:spacing w:after="120" w:line="288" w:lineRule="auto"/>
        <w:rPr>
          <w:rFonts w:ascii="Corbel" w:hAnsi="Corbel" w:cs="Arial"/>
          <w:color w:val="000000" w:themeColor="text1"/>
          <w:sz w:val="21"/>
          <w:lang w:eastAsia="ja-JP"/>
        </w:rPr>
      </w:pPr>
      <w:r w:rsidRPr="00397D93">
        <w:rPr>
          <w:rFonts w:ascii="Corbel" w:hAnsi="Corbel"/>
          <w:color w:val="000000" w:themeColor="text1"/>
          <w:sz w:val="21"/>
        </w:rPr>
        <w:t xml:space="preserve">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rapporteert de inspanningen voor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periodiek in het online registratiesysteem WIZZR. Een inlogcode voor het systeem wordt na het opstellen van de prestatieafspraken verstrekt. Bureau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voert controle uit op de nakoming van de prestatieafspraken en gerapporteerde gegevens in WIZZR. Daarnaast informeert Bureau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de </w:t>
      </w:r>
      <w:r w:rsidR="003F23AF" w:rsidRPr="00397D93">
        <w:rPr>
          <w:rFonts w:ascii="Corbel" w:hAnsi="Corbel"/>
          <w:color w:val="000000" w:themeColor="text1"/>
          <w:sz w:val="21"/>
        </w:rPr>
        <w:t>Gemeente</w:t>
      </w:r>
      <w:r w:rsidRPr="00397D93">
        <w:rPr>
          <w:rFonts w:ascii="Corbel" w:hAnsi="Corbel"/>
          <w:color w:val="000000" w:themeColor="text1"/>
          <w:sz w:val="21"/>
        </w:rPr>
        <w:t xml:space="preserve"> over de behaalde resultaten.</w:t>
      </w:r>
    </w:p>
    <w:p w14:paraId="4970F00E" w14:textId="77777777" w:rsidR="002B0943" w:rsidRPr="00397D93" w:rsidRDefault="002B0943" w:rsidP="00841D55">
      <w:pPr>
        <w:pStyle w:val="Kop3"/>
        <w:tabs>
          <w:tab w:val="clear" w:pos="1440"/>
        </w:tabs>
        <w:spacing w:before="120" w:after="120" w:line="288" w:lineRule="auto"/>
        <w:ind w:left="709"/>
      </w:pPr>
      <w:bookmarkStart w:id="195" w:name="_Toc104888193"/>
      <w:bookmarkStart w:id="196" w:name="_Toc105500406"/>
      <w:r w:rsidRPr="00397D93">
        <w:t>Kaders voor verantwoording en bewijsvoering</w:t>
      </w:r>
      <w:bookmarkEnd w:id="195"/>
      <w:bookmarkEnd w:id="196"/>
    </w:p>
    <w:p w14:paraId="428C0E17" w14:textId="7810D139" w:rsidR="002B0943" w:rsidRPr="00397D93" w:rsidRDefault="002B0943" w:rsidP="00841D55">
      <w:pPr>
        <w:spacing w:after="120" w:line="288" w:lineRule="auto"/>
        <w:rPr>
          <w:rFonts w:ascii="Corbel" w:hAnsi="Corbel"/>
          <w:color w:val="000000" w:themeColor="text1"/>
          <w:sz w:val="21"/>
        </w:rPr>
      </w:pPr>
      <w:r w:rsidRPr="00397D93">
        <w:rPr>
          <w:rFonts w:ascii="Corbel" w:hAnsi="Corbel"/>
          <w:color w:val="000000" w:themeColor="text1"/>
          <w:sz w:val="21"/>
        </w:rPr>
        <w:t xml:space="preserve">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blijft te allen tijde eindverantwoordelijk voor het nakomen van zijn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br/>
        <w:t xml:space="preserve">Return verplichtingen, zoals het werven, selecteren, plaatsen, opleiden en begeleiden van de Doelgroep. Dit geldt ook wanneer 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de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verplichting (deels) overdraagt aan onderaannemers. De bewijslast voor het voldoen aan de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verplichting ligt bij 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s. Deze is daarmee verantwoordelijk om aantoonbaar te maken dat, en op welke wijze, hij inspanningen heeft geleverd in het kader van de betreffende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verplichting, overeenkomstig de gemaakte prestatieafspraken na gunning.</w:t>
      </w:r>
    </w:p>
    <w:p w14:paraId="2B5F1CFC" w14:textId="272144E8" w:rsidR="002B0943" w:rsidRPr="00397D93" w:rsidRDefault="002B0943" w:rsidP="00841D55">
      <w:pPr>
        <w:spacing w:after="120" w:line="288" w:lineRule="auto"/>
        <w:rPr>
          <w:rFonts w:ascii="Corbel" w:hAnsi="Corbel"/>
          <w:color w:val="000000" w:themeColor="text1"/>
          <w:sz w:val="21"/>
        </w:rPr>
      </w:pPr>
      <w:r w:rsidRPr="00397D93">
        <w:rPr>
          <w:rFonts w:ascii="Corbel" w:hAnsi="Corbel"/>
          <w:color w:val="000000" w:themeColor="text1"/>
          <w:sz w:val="21"/>
        </w:rPr>
        <w:t xml:space="preserve">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moet kunnen aantonen dat kandidaten die in het kader van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werkzaamheden verrichten behoren tot de doelgroep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levert hiertoe documentatie ter onderbouwing, zoals een formeel document van een uitkerende instantie of SW-bedrijf of erkende opleidingsinstelling waaruit de uitgangspositie van de ingezette kandidaat blijkt. Ook moet 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kunnen aantonen dat de aanstelling of het dienstverband van de kandidaat aanvangt gedurende de looptijd van de overeenkomst. </w:t>
      </w:r>
    </w:p>
    <w:p w14:paraId="272BC366" w14:textId="7E007CDD" w:rsidR="002B0943" w:rsidRPr="00397D93" w:rsidRDefault="002B0943" w:rsidP="00841D55">
      <w:pPr>
        <w:spacing w:after="120" w:line="288" w:lineRule="auto"/>
        <w:rPr>
          <w:rFonts w:ascii="Corbel" w:hAnsi="Corbel"/>
          <w:color w:val="000000" w:themeColor="text1"/>
          <w:sz w:val="21"/>
        </w:rPr>
      </w:pPr>
      <w:r w:rsidRPr="00397D93">
        <w:rPr>
          <w:rFonts w:ascii="Corbel" w:hAnsi="Corbel"/>
          <w:color w:val="000000" w:themeColor="text1"/>
          <w:sz w:val="21"/>
        </w:rPr>
        <w:t xml:space="preserve">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moet kunnen aantonen dat de gerapporteerde kosten daadwerkelijk zijn gemaakt. 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levert hiertoe documentatie ter onderbouwing,</w:t>
      </w:r>
      <w:r w:rsidR="006859C8" w:rsidRPr="00397D93">
        <w:rPr>
          <w:rFonts w:ascii="Corbel" w:hAnsi="Corbel"/>
          <w:color w:val="000000" w:themeColor="text1"/>
          <w:sz w:val="21"/>
        </w:rPr>
        <w:t xml:space="preserve"> </w:t>
      </w:r>
      <w:r w:rsidRPr="00397D93">
        <w:rPr>
          <w:rFonts w:ascii="Corbel" w:hAnsi="Corbel"/>
          <w:color w:val="000000" w:themeColor="text1"/>
          <w:sz w:val="21"/>
        </w:rPr>
        <w:t>zoals een getekende arbeids- of (leerwerk)stageovereenkomst. Als een persoon niet in loondienst is, dan een kopie van de</w:t>
      </w:r>
      <w:r w:rsidR="006859C8" w:rsidRPr="00397D93">
        <w:rPr>
          <w:rFonts w:ascii="Corbel" w:hAnsi="Corbel"/>
          <w:color w:val="000000" w:themeColor="text1"/>
          <w:sz w:val="21"/>
        </w:rPr>
        <w:t xml:space="preserve"> </w:t>
      </w:r>
      <w:r w:rsidRPr="00397D93">
        <w:rPr>
          <w:rFonts w:ascii="Corbel" w:hAnsi="Corbel"/>
          <w:color w:val="000000" w:themeColor="text1"/>
          <w:sz w:val="21"/>
        </w:rPr>
        <w:t>overeenkomst met een specificatie van het SW-bedrijf, detacheringsbureau of</w:t>
      </w:r>
      <w:r w:rsidR="006859C8" w:rsidRPr="00397D93">
        <w:rPr>
          <w:rFonts w:ascii="Corbel" w:hAnsi="Corbel"/>
          <w:color w:val="000000" w:themeColor="text1"/>
          <w:sz w:val="21"/>
        </w:rPr>
        <w:t xml:space="preserve"> </w:t>
      </w:r>
      <w:r w:rsidRPr="00397D93">
        <w:rPr>
          <w:rFonts w:ascii="Corbel" w:hAnsi="Corbel"/>
          <w:color w:val="000000" w:themeColor="text1"/>
          <w:sz w:val="21"/>
        </w:rPr>
        <w:t>intermediair. In het geval van 0-uren, uitzend- en detacheringscontracten moet het aantal</w:t>
      </w:r>
      <w:r w:rsidR="006859C8" w:rsidRPr="00397D93">
        <w:rPr>
          <w:rFonts w:ascii="Corbel" w:hAnsi="Corbel"/>
          <w:color w:val="000000" w:themeColor="text1"/>
          <w:sz w:val="21"/>
        </w:rPr>
        <w:t xml:space="preserve"> </w:t>
      </w:r>
      <w:r w:rsidRPr="00397D93">
        <w:rPr>
          <w:rFonts w:ascii="Corbel" w:hAnsi="Corbel"/>
          <w:color w:val="000000" w:themeColor="text1"/>
          <w:sz w:val="21"/>
        </w:rPr>
        <w:t>daadwerkelijk gewerkte uren worden aangetoond op basis van bijvoorbeeld een</w:t>
      </w:r>
      <w:r w:rsidR="006859C8" w:rsidRPr="00397D93">
        <w:rPr>
          <w:rFonts w:ascii="Corbel" w:hAnsi="Corbel"/>
          <w:color w:val="000000" w:themeColor="text1"/>
          <w:sz w:val="21"/>
        </w:rPr>
        <w:t xml:space="preserve"> </w:t>
      </w:r>
      <w:r w:rsidRPr="00397D93">
        <w:rPr>
          <w:rFonts w:ascii="Corbel" w:hAnsi="Corbel"/>
          <w:color w:val="000000" w:themeColor="text1"/>
          <w:sz w:val="21"/>
        </w:rPr>
        <w:t xml:space="preserve">urenadministratie, een kopie van een salarisstrook en/of facturen van een detacheringsbureau. Indien sprake is van inkoop van producten en diensten van </w:t>
      </w:r>
      <w:proofErr w:type="spellStart"/>
      <w:r w:rsidRPr="00397D93">
        <w:rPr>
          <w:rFonts w:ascii="Corbel" w:hAnsi="Corbel"/>
          <w:color w:val="000000" w:themeColor="text1"/>
          <w:sz w:val="21"/>
        </w:rPr>
        <w:t>Pantar</w:t>
      </w:r>
      <w:proofErr w:type="spellEnd"/>
      <w:r w:rsidRPr="00397D93">
        <w:rPr>
          <w:rFonts w:ascii="Corbel" w:hAnsi="Corbel"/>
          <w:color w:val="000000" w:themeColor="text1"/>
          <w:sz w:val="21"/>
        </w:rPr>
        <w:t xml:space="preserve"> of een andere sociale firma dienen facturen te worden overlegd. </w:t>
      </w:r>
    </w:p>
    <w:p w14:paraId="54F3F5FF" w14:textId="77777777" w:rsidR="002B0943" w:rsidRPr="00397D93" w:rsidRDefault="002B0943" w:rsidP="00841D55">
      <w:pPr>
        <w:pStyle w:val="Kop3"/>
        <w:tabs>
          <w:tab w:val="clear" w:pos="1440"/>
        </w:tabs>
        <w:spacing w:before="120" w:after="120" w:line="288" w:lineRule="auto"/>
        <w:ind w:left="709"/>
      </w:pPr>
      <w:bookmarkStart w:id="197" w:name="_Toc104888194"/>
      <w:bookmarkStart w:id="198" w:name="_Toc105500407"/>
      <w:r w:rsidRPr="00397D93">
        <w:t>Uitgangspunten voor verrekening</w:t>
      </w:r>
      <w:bookmarkEnd w:id="197"/>
      <w:bookmarkEnd w:id="198"/>
    </w:p>
    <w:p w14:paraId="7F633FEC" w14:textId="73C31308" w:rsidR="00123AA3" w:rsidRPr="00397D93" w:rsidRDefault="00123AA3" w:rsidP="00841D55">
      <w:pPr>
        <w:spacing w:line="288" w:lineRule="auto"/>
        <w:rPr>
          <w:rFonts w:ascii="Corbel" w:hAnsi="Corbel"/>
          <w:color w:val="000000" w:themeColor="text1"/>
          <w:sz w:val="21"/>
        </w:rPr>
      </w:pPr>
      <w:r w:rsidRPr="00397D93">
        <w:rPr>
          <w:rFonts w:ascii="Corbel" w:hAnsi="Corbel"/>
          <w:color w:val="000000" w:themeColor="text1"/>
          <w:sz w:val="21"/>
        </w:rPr>
        <w:t xml:space="preserve">Bij verrekening van inspanningen voor de Doelgroep met de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verplichting wordt uitgegaan van de kosten die 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daadwerkelijk heeft gemaakt. Hierbij gelden de volgende uitgangspunten: </w:t>
      </w:r>
    </w:p>
    <w:p w14:paraId="1D983660" w14:textId="77777777" w:rsidR="00123AA3" w:rsidRPr="00397D93" w:rsidRDefault="00123AA3" w:rsidP="00E67E4F">
      <w:pPr>
        <w:pStyle w:val="Lijstalinea"/>
        <w:numPr>
          <w:ilvl w:val="0"/>
          <w:numId w:val="20"/>
        </w:numPr>
        <w:spacing w:line="288" w:lineRule="auto"/>
        <w:rPr>
          <w:color w:val="000000" w:themeColor="text1"/>
        </w:rPr>
      </w:pPr>
      <w:r w:rsidRPr="00397D93">
        <w:rPr>
          <w:color w:val="000000" w:themeColor="text1"/>
        </w:rPr>
        <w:t>Inschaling van kandidaten uit de Doelgroep geschiedt conform de geldende CAO, bij het bedrijf zelf of - indien de kandidaat elders wordt geplaatst - bij een andere werkgever;</w:t>
      </w:r>
    </w:p>
    <w:p w14:paraId="736ABB3E" w14:textId="1DBE17B7" w:rsidR="00123AA3" w:rsidRPr="00397D93" w:rsidRDefault="00123AA3" w:rsidP="00E67E4F">
      <w:pPr>
        <w:pStyle w:val="Lijstalinea"/>
        <w:numPr>
          <w:ilvl w:val="0"/>
          <w:numId w:val="20"/>
        </w:numPr>
        <w:spacing w:line="288" w:lineRule="auto"/>
        <w:rPr>
          <w:color w:val="000000" w:themeColor="text1"/>
        </w:rPr>
      </w:pPr>
      <w:r w:rsidRPr="00397D93">
        <w:rPr>
          <w:color w:val="000000" w:themeColor="text1"/>
        </w:rPr>
        <w:lastRenderedPageBreak/>
        <w:t xml:space="preserve">Indien de </w:t>
      </w:r>
      <w:r w:rsidR="009914D2" w:rsidRPr="00397D93">
        <w:rPr>
          <w:color w:val="000000" w:themeColor="text1"/>
        </w:rPr>
        <w:t>leverancier</w:t>
      </w:r>
      <w:r w:rsidRPr="00397D93">
        <w:rPr>
          <w:color w:val="000000" w:themeColor="text1"/>
        </w:rPr>
        <w:t xml:space="preserve"> bij het plaatsen van de Doelgroep gebruik maakt van subsidies of premies dan worden deze afgetrokken van - of in mindering gebracht op - het bedrag te voldoen onder de </w:t>
      </w:r>
      <w:proofErr w:type="spellStart"/>
      <w:r w:rsidRPr="00397D93">
        <w:rPr>
          <w:color w:val="000000" w:themeColor="text1"/>
        </w:rPr>
        <w:t>Social</w:t>
      </w:r>
      <w:proofErr w:type="spellEnd"/>
      <w:r w:rsidRPr="00397D93">
        <w:rPr>
          <w:color w:val="000000" w:themeColor="text1"/>
        </w:rPr>
        <w:t xml:space="preserve"> Return verplichting;</w:t>
      </w:r>
    </w:p>
    <w:p w14:paraId="609E2678" w14:textId="77777777" w:rsidR="00123AA3" w:rsidRPr="00397D93" w:rsidRDefault="00123AA3" w:rsidP="00E67E4F">
      <w:pPr>
        <w:pStyle w:val="Lijstalinea"/>
        <w:numPr>
          <w:ilvl w:val="0"/>
          <w:numId w:val="20"/>
        </w:numPr>
        <w:spacing w:line="288" w:lineRule="auto"/>
        <w:rPr>
          <w:color w:val="000000" w:themeColor="text1"/>
        </w:rPr>
      </w:pPr>
      <w:r w:rsidRPr="00397D93">
        <w:rPr>
          <w:color w:val="000000" w:themeColor="text1"/>
        </w:rPr>
        <w:t xml:space="preserve">Scholing en opleiding vinden plaats bij een erkend opleidingsinstituut. Kosten gemaakt in het kader van scholing dienen onderbouwd te worden met nota's van de scholing en bedragen maximaal 20% van de totale waarde van de </w:t>
      </w:r>
      <w:proofErr w:type="spellStart"/>
      <w:r w:rsidRPr="00397D93">
        <w:rPr>
          <w:color w:val="000000" w:themeColor="text1"/>
        </w:rPr>
        <w:t>Social</w:t>
      </w:r>
      <w:proofErr w:type="spellEnd"/>
      <w:r w:rsidRPr="00397D93">
        <w:rPr>
          <w:color w:val="000000" w:themeColor="text1"/>
        </w:rPr>
        <w:t xml:space="preserve"> returnverplichting. In geval van interne scholing dienen de gemaakte kosten schriftelijk te worden onderbouwd;</w:t>
      </w:r>
    </w:p>
    <w:p w14:paraId="2E36A7A1" w14:textId="77777777" w:rsidR="00123AA3" w:rsidRPr="00397D93" w:rsidRDefault="00123AA3" w:rsidP="00E67E4F">
      <w:pPr>
        <w:pStyle w:val="Lijstalinea"/>
        <w:numPr>
          <w:ilvl w:val="0"/>
          <w:numId w:val="20"/>
        </w:numPr>
        <w:spacing w:line="288" w:lineRule="auto"/>
        <w:rPr>
          <w:color w:val="000000" w:themeColor="text1"/>
        </w:rPr>
      </w:pPr>
      <w:r w:rsidRPr="00397D93">
        <w:rPr>
          <w:color w:val="000000" w:themeColor="text1"/>
        </w:rPr>
        <w:t xml:space="preserve">Begeleidingskosten, mits noodzakelijk, aannemelijk en deugdelijk onderbouwd, zijn kosten die noodzakelijkerwijs gemaakt worden ten behoeve van de inzet van de kandidaat uit de Doelgroep. Begeleidingskosten bedragen maximaal tien procent (10%) van de totale waarde van de </w:t>
      </w:r>
      <w:proofErr w:type="spellStart"/>
      <w:r w:rsidRPr="00397D93">
        <w:rPr>
          <w:color w:val="000000" w:themeColor="text1"/>
        </w:rPr>
        <w:t>Social</w:t>
      </w:r>
      <w:proofErr w:type="spellEnd"/>
      <w:r w:rsidRPr="00397D93">
        <w:rPr>
          <w:color w:val="000000" w:themeColor="text1"/>
        </w:rPr>
        <w:t xml:space="preserve"> returnverplichting;</w:t>
      </w:r>
    </w:p>
    <w:p w14:paraId="01C9A3C2" w14:textId="77777777" w:rsidR="00123AA3" w:rsidRPr="00397D93" w:rsidRDefault="00123AA3" w:rsidP="00E67E4F">
      <w:pPr>
        <w:pStyle w:val="Lijstalinea"/>
        <w:numPr>
          <w:ilvl w:val="0"/>
          <w:numId w:val="20"/>
        </w:numPr>
        <w:spacing w:line="288" w:lineRule="auto"/>
        <w:rPr>
          <w:color w:val="000000" w:themeColor="text1"/>
        </w:rPr>
      </w:pPr>
      <w:r w:rsidRPr="00397D93">
        <w:rPr>
          <w:color w:val="000000" w:themeColor="text1"/>
        </w:rPr>
        <w:t xml:space="preserve">Het opvoeren van gemaakte kosten anders dan loonkosten, begeleidingskosten, opleidingskosten en facturen van </w:t>
      </w:r>
      <w:proofErr w:type="spellStart"/>
      <w:r w:rsidRPr="00397D93">
        <w:rPr>
          <w:color w:val="000000" w:themeColor="text1"/>
        </w:rPr>
        <w:t>Pantar</w:t>
      </w:r>
      <w:proofErr w:type="spellEnd"/>
      <w:r w:rsidRPr="00397D93">
        <w:rPr>
          <w:color w:val="000000" w:themeColor="text1"/>
        </w:rPr>
        <w:t xml:space="preserve"> en sociale firma’s is alleen mogelijk in overleg en met goedkeuring vooraf vanuit Bureau </w:t>
      </w:r>
      <w:proofErr w:type="spellStart"/>
      <w:r w:rsidRPr="00397D93">
        <w:rPr>
          <w:color w:val="000000" w:themeColor="text1"/>
        </w:rPr>
        <w:t>Social</w:t>
      </w:r>
      <w:proofErr w:type="spellEnd"/>
      <w:r w:rsidRPr="00397D93">
        <w:rPr>
          <w:color w:val="000000" w:themeColor="text1"/>
        </w:rPr>
        <w:t xml:space="preserve"> Return;</w:t>
      </w:r>
    </w:p>
    <w:p w14:paraId="2F9BFBE8" w14:textId="20A07A0F" w:rsidR="00123AA3" w:rsidRPr="00397D93" w:rsidRDefault="00123AA3" w:rsidP="00E67E4F">
      <w:pPr>
        <w:pStyle w:val="Lijstalinea"/>
        <w:numPr>
          <w:ilvl w:val="0"/>
          <w:numId w:val="20"/>
        </w:numPr>
        <w:spacing w:line="288" w:lineRule="auto"/>
        <w:rPr>
          <w:color w:val="000000" w:themeColor="text1"/>
        </w:rPr>
      </w:pPr>
      <w:r w:rsidRPr="00397D93">
        <w:rPr>
          <w:color w:val="000000" w:themeColor="text1"/>
        </w:rPr>
        <w:t xml:space="preserve">Wanneer de </w:t>
      </w:r>
      <w:r w:rsidR="009914D2" w:rsidRPr="00397D93">
        <w:rPr>
          <w:color w:val="000000" w:themeColor="text1"/>
        </w:rPr>
        <w:t>leverancier</w:t>
      </w:r>
      <w:r w:rsidRPr="00397D93">
        <w:rPr>
          <w:color w:val="000000" w:themeColor="text1"/>
        </w:rPr>
        <w:t xml:space="preserve"> een bijdrage wil leveren aan een andere sociale opgave dan arbeidsparticipatie, dan is dat altijd op basis van een projectvoorstel dat wordt voorgelegd aan Bureau </w:t>
      </w:r>
      <w:proofErr w:type="spellStart"/>
      <w:r w:rsidRPr="00397D93">
        <w:rPr>
          <w:color w:val="000000" w:themeColor="text1"/>
        </w:rPr>
        <w:t>Social</w:t>
      </w:r>
      <w:proofErr w:type="spellEnd"/>
      <w:r w:rsidRPr="00397D93">
        <w:rPr>
          <w:color w:val="000000" w:themeColor="text1"/>
        </w:rPr>
        <w:t xml:space="preserve"> Return. Gemaakte kosten gelden alleen als </w:t>
      </w:r>
      <w:proofErr w:type="spellStart"/>
      <w:r w:rsidRPr="00397D93">
        <w:rPr>
          <w:color w:val="000000" w:themeColor="text1"/>
        </w:rPr>
        <w:t>Social</w:t>
      </w:r>
      <w:proofErr w:type="spellEnd"/>
      <w:r w:rsidRPr="00397D93">
        <w:rPr>
          <w:color w:val="000000" w:themeColor="text1"/>
        </w:rPr>
        <w:t xml:space="preserve"> return, wanneer Bureau </w:t>
      </w:r>
      <w:proofErr w:type="spellStart"/>
      <w:r w:rsidRPr="00397D93">
        <w:rPr>
          <w:color w:val="000000" w:themeColor="text1"/>
        </w:rPr>
        <w:t>Social</w:t>
      </w:r>
      <w:proofErr w:type="spellEnd"/>
      <w:r w:rsidRPr="00397D93">
        <w:rPr>
          <w:color w:val="000000" w:themeColor="text1"/>
        </w:rPr>
        <w:t xml:space="preserve"> Return hier vooraf goedkeuring aan heeft gegeven;</w:t>
      </w:r>
    </w:p>
    <w:p w14:paraId="789EE2DF" w14:textId="2A9200C7" w:rsidR="002B0943" w:rsidRPr="00397D93" w:rsidRDefault="00123AA3" w:rsidP="00E67E4F">
      <w:pPr>
        <w:pStyle w:val="Lijstalinea"/>
        <w:numPr>
          <w:ilvl w:val="0"/>
          <w:numId w:val="20"/>
        </w:numPr>
        <w:spacing w:after="120" w:line="288" w:lineRule="auto"/>
        <w:ind w:left="357" w:hanging="357"/>
        <w:rPr>
          <w:color w:val="000000" w:themeColor="text1"/>
        </w:rPr>
      </w:pPr>
      <w:r w:rsidRPr="00397D93">
        <w:rPr>
          <w:color w:val="000000" w:themeColor="text1"/>
        </w:rPr>
        <w:t xml:space="preserve">Kosten die u opvoert inzake de </w:t>
      </w:r>
      <w:proofErr w:type="spellStart"/>
      <w:r w:rsidRPr="00397D93">
        <w:rPr>
          <w:color w:val="000000" w:themeColor="text1"/>
        </w:rPr>
        <w:t>Social</w:t>
      </w:r>
      <w:proofErr w:type="spellEnd"/>
      <w:r w:rsidRPr="00397D93">
        <w:rPr>
          <w:color w:val="000000" w:themeColor="text1"/>
        </w:rPr>
        <w:t xml:space="preserve"> returnverplichting mogen niet ook worden opgevoerd bij </w:t>
      </w:r>
      <w:proofErr w:type="spellStart"/>
      <w:r w:rsidRPr="00397D93">
        <w:rPr>
          <w:color w:val="000000" w:themeColor="text1"/>
        </w:rPr>
        <w:t>Social</w:t>
      </w:r>
      <w:proofErr w:type="spellEnd"/>
      <w:r w:rsidRPr="00397D93">
        <w:rPr>
          <w:color w:val="000000" w:themeColor="text1"/>
        </w:rPr>
        <w:t xml:space="preserve"> returnverplichtingen van andere instanties.</w:t>
      </w:r>
    </w:p>
    <w:p w14:paraId="027277BB" w14:textId="202AFE88" w:rsidR="002B0943" w:rsidRPr="00397D93" w:rsidRDefault="002B0943" w:rsidP="00841D55">
      <w:pPr>
        <w:pStyle w:val="Kop3"/>
        <w:tabs>
          <w:tab w:val="clear" w:pos="1440"/>
        </w:tabs>
        <w:spacing w:before="120" w:after="120" w:line="288" w:lineRule="auto"/>
        <w:ind w:left="709"/>
      </w:pPr>
      <w:bookmarkStart w:id="199" w:name="_Toc104888195"/>
      <w:bookmarkStart w:id="200" w:name="_Toc105500408"/>
      <w:r w:rsidRPr="00397D93">
        <w:t xml:space="preserve">Algemene </w:t>
      </w:r>
      <w:r w:rsidR="0000374C" w:rsidRPr="00397D93">
        <w:t>Verordening</w:t>
      </w:r>
      <w:r w:rsidRPr="00397D93">
        <w:t xml:space="preserve"> Gegevensbescherming</w:t>
      </w:r>
      <w:bookmarkEnd w:id="199"/>
      <w:bookmarkEnd w:id="200"/>
    </w:p>
    <w:p w14:paraId="3BA22B9D" w14:textId="2C737495" w:rsidR="002B0943" w:rsidRPr="00397D93" w:rsidRDefault="002B0943" w:rsidP="00841D55">
      <w:pPr>
        <w:spacing w:after="120" w:line="288" w:lineRule="auto"/>
        <w:rPr>
          <w:rFonts w:ascii="Corbel" w:hAnsi="Corbel"/>
          <w:color w:val="000000" w:themeColor="text1"/>
        </w:rPr>
      </w:pPr>
      <w:r w:rsidRPr="00397D93">
        <w:rPr>
          <w:rFonts w:ascii="Corbel" w:hAnsi="Corbel"/>
          <w:color w:val="000000" w:themeColor="text1"/>
          <w:sz w:val="21"/>
        </w:rPr>
        <w:t xml:space="preserve">De </w:t>
      </w:r>
      <w:r w:rsidR="000504E7" w:rsidRPr="00397D93">
        <w:rPr>
          <w:rFonts w:ascii="Corbel" w:hAnsi="Corbel"/>
          <w:color w:val="000000" w:themeColor="text1"/>
          <w:sz w:val="21"/>
        </w:rPr>
        <w:t>leverancier</w:t>
      </w:r>
      <w:r w:rsidRPr="00397D93">
        <w:rPr>
          <w:rFonts w:ascii="Corbel" w:hAnsi="Corbel"/>
          <w:color w:val="000000" w:themeColor="text1"/>
          <w:sz w:val="21"/>
        </w:rPr>
        <w:t xml:space="preserve"> heeft op grond van de Algemene Verordening Gegevensbescherming (AVG) toestemming nodig van de kandidaten om de persoonsgegevens te overleggen ten behoeve van de verantwoording van de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verplichting.</w:t>
      </w:r>
    </w:p>
    <w:p w14:paraId="576FEA25" w14:textId="77777777" w:rsidR="002B0943" w:rsidRPr="00397D93" w:rsidRDefault="002B0943" w:rsidP="00841D55">
      <w:pPr>
        <w:pStyle w:val="Kop3"/>
        <w:tabs>
          <w:tab w:val="clear" w:pos="1440"/>
        </w:tabs>
        <w:spacing w:before="120" w:after="120" w:line="288" w:lineRule="auto"/>
        <w:ind w:left="709"/>
      </w:pPr>
      <w:bookmarkStart w:id="201" w:name="_Toc104888196"/>
      <w:bookmarkStart w:id="202" w:name="_Toc105500409"/>
      <w:r w:rsidRPr="00397D93">
        <w:t xml:space="preserve">Tekortkoming </w:t>
      </w:r>
      <w:proofErr w:type="spellStart"/>
      <w:r w:rsidRPr="00397D93">
        <w:t>Social</w:t>
      </w:r>
      <w:proofErr w:type="spellEnd"/>
      <w:r w:rsidRPr="00397D93">
        <w:t xml:space="preserve"> Return</w:t>
      </w:r>
      <w:bookmarkEnd w:id="201"/>
      <w:bookmarkEnd w:id="202"/>
    </w:p>
    <w:p w14:paraId="7C2D032A" w14:textId="3B78D8CE" w:rsidR="00C177CF" w:rsidRPr="00397D93" w:rsidRDefault="002B0943" w:rsidP="00C03113">
      <w:pPr>
        <w:spacing w:after="120" w:line="288" w:lineRule="auto"/>
        <w:rPr>
          <w:rFonts w:ascii="Corbel" w:hAnsi="Corbel"/>
          <w:color w:val="000000" w:themeColor="text1"/>
          <w:sz w:val="21"/>
        </w:rPr>
      </w:pPr>
      <w:r w:rsidRPr="00397D93">
        <w:rPr>
          <w:rFonts w:ascii="Corbel" w:hAnsi="Corbel"/>
          <w:color w:val="000000" w:themeColor="text1"/>
          <w:sz w:val="21"/>
        </w:rPr>
        <w:t xml:space="preserve">Indien 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zijn </w:t>
      </w:r>
      <w:proofErr w:type="spellStart"/>
      <w:r w:rsidRPr="00397D93">
        <w:rPr>
          <w:rFonts w:ascii="Corbel" w:hAnsi="Corbel"/>
          <w:color w:val="000000" w:themeColor="text1"/>
          <w:sz w:val="21"/>
        </w:rPr>
        <w:t>Social</w:t>
      </w:r>
      <w:proofErr w:type="spellEnd"/>
      <w:r w:rsidRPr="00397D93">
        <w:rPr>
          <w:rFonts w:ascii="Corbel" w:hAnsi="Corbel"/>
          <w:color w:val="000000" w:themeColor="text1"/>
          <w:sz w:val="21"/>
        </w:rPr>
        <w:t xml:space="preserve"> Return verplichting niet of niet geheel nakomt wordt het resterende bedrag van de verplichting, vermeerderd met een direct opeisbare boete ter hoogte van 100% van het resterende bedrag, bij de </w:t>
      </w:r>
      <w:r w:rsidR="009914D2" w:rsidRPr="00397D93">
        <w:rPr>
          <w:rFonts w:ascii="Corbel" w:hAnsi="Corbel"/>
          <w:color w:val="000000" w:themeColor="text1"/>
          <w:sz w:val="21"/>
        </w:rPr>
        <w:t>leverancier</w:t>
      </w:r>
      <w:r w:rsidRPr="00397D93">
        <w:rPr>
          <w:rFonts w:ascii="Corbel" w:hAnsi="Corbel"/>
          <w:color w:val="000000" w:themeColor="text1"/>
          <w:sz w:val="21"/>
        </w:rPr>
        <w:t xml:space="preserve"> in rekening gebracht.</w:t>
      </w:r>
    </w:p>
    <w:p w14:paraId="07C95900" w14:textId="0154F149" w:rsidR="0074135A" w:rsidRPr="00397D93" w:rsidRDefault="0074135A" w:rsidP="0074135A">
      <w:pPr>
        <w:pStyle w:val="Kop2"/>
        <w:spacing w:line="288" w:lineRule="auto"/>
      </w:pPr>
      <w:bookmarkStart w:id="203" w:name="_Toc104888197"/>
      <w:bookmarkStart w:id="204" w:name="_Ref104898672"/>
      <w:bookmarkStart w:id="205" w:name="_Toc105500410"/>
      <w:r w:rsidRPr="00397D93">
        <w:t>Bijzondere uitvoeringsvoorwaarde Duurzaamheid</w:t>
      </w:r>
      <w:bookmarkEnd w:id="203"/>
      <w:bookmarkEnd w:id="204"/>
      <w:bookmarkEnd w:id="205"/>
    </w:p>
    <w:p w14:paraId="49E7681B" w14:textId="2C0E2BFD" w:rsidR="0074135A" w:rsidRPr="00397D93" w:rsidRDefault="0074135A" w:rsidP="00396E76">
      <w:pPr>
        <w:spacing w:after="120" w:line="288" w:lineRule="auto"/>
        <w:rPr>
          <w:rFonts w:ascii="Corbel" w:hAnsi="Corbel"/>
          <w:sz w:val="21"/>
          <w:szCs w:val="21"/>
        </w:rPr>
      </w:pPr>
      <w:r w:rsidRPr="00397D93">
        <w:rPr>
          <w:rFonts w:ascii="Corbel" w:hAnsi="Corbel"/>
          <w:sz w:val="21"/>
          <w:szCs w:val="21"/>
        </w:rPr>
        <w:t xml:space="preserve">Duurzaamheid </w:t>
      </w:r>
      <w:r w:rsidR="007F17EA" w:rsidRPr="00397D93">
        <w:rPr>
          <w:rFonts w:ascii="Corbel" w:hAnsi="Corbel"/>
          <w:sz w:val="21"/>
          <w:szCs w:val="21"/>
        </w:rPr>
        <w:t xml:space="preserve">(zie paragraaf </w:t>
      </w:r>
      <w:r w:rsidR="007F17EA" w:rsidRPr="00397D93">
        <w:rPr>
          <w:rFonts w:ascii="Corbel" w:hAnsi="Corbel"/>
          <w:sz w:val="21"/>
          <w:szCs w:val="21"/>
        </w:rPr>
        <w:fldChar w:fldCharType="begin"/>
      </w:r>
      <w:r w:rsidR="007F17EA" w:rsidRPr="00397D93">
        <w:rPr>
          <w:rFonts w:ascii="Corbel" w:hAnsi="Corbel"/>
          <w:sz w:val="21"/>
          <w:szCs w:val="21"/>
        </w:rPr>
        <w:instrText xml:space="preserve"> REF _Ref104810835 \r \h </w:instrText>
      </w:r>
      <w:r w:rsidR="00396E76" w:rsidRPr="00397D93">
        <w:rPr>
          <w:rFonts w:ascii="Corbel" w:hAnsi="Corbel"/>
          <w:sz w:val="21"/>
          <w:szCs w:val="21"/>
        </w:rPr>
        <w:instrText xml:space="preserve"> \* MERGEFORMAT </w:instrText>
      </w:r>
      <w:r w:rsidR="007F17EA" w:rsidRPr="00397D93">
        <w:rPr>
          <w:rFonts w:ascii="Corbel" w:hAnsi="Corbel"/>
          <w:sz w:val="21"/>
          <w:szCs w:val="21"/>
        </w:rPr>
      </w:r>
      <w:r w:rsidR="007F17EA" w:rsidRPr="00397D93">
        <w:rPr>
          <w:rFonts w:ascii="Corbel" w:hAnsi="Corbel"/>
          <w:sz w:val="21"/>
          <w:szCs w:val="21"/>
        </w:rPr>
        <w:fldChar w:fldCharType="separate"/>
      </w:r>
      <w:r w:rsidR="00A036B7">
        <w:rPr>
          <w:rFonts w:ascii="Corbel" w:hAnsi="Corbel"/>
          <w:sz w:val="21"/>
          <w:szCs w:val="21"/>
        </w:rPr>
        <w:t>1.6.2</w:t>
      </w:r>
      <w:r w:rsidR="007F17EA" w:rsidRPr="00397D93">
        <w:rPr>
          <w:rFonts w:ascii="Corbel" w:hAnsi="Corbel"/>
          <w:sz w:val="21"/>
          <w:szCs w:val="21"/>
        </w:rPr>
        <w:fldChar w:fldCharType="end"/>
      </w:r>
      <w:r w:rsidR="007F17EA" w:rsidRPr="00397D93">
        <w:rPr>
          <w:rFonts w:ascii="Corbel" w:hAnsi="Corbel"/>
          <w:sz w:val="21"/>
          <w:szCs w:val="21"/>
        </w:rPr>
        <w:t xml:space="preserve">) </w:t>
      </w:r>
      <w:r w:rsidRPr="00397D93">
        <w:rPr>
          <w:rFonts w:ascii="Corbel" w:hAnsi="Corbel"/>
          <w:sz w:val="21"/>
          <w:szCs w:val="21"/>
        </w:rPr>
        <w:t xml:space="preserve">is als bijzondere uitvoeringsvoorwaarde opgenomen in de overeenkomst. De leverancier dient een duurzame onderneming te voeren </w:t>
      </w:r>
      <w:r w:rsidRPr="00C03113">
        <w:rPr>
          <w:rFonts w:ascii="Corbel" w:hAnsi="Corbel"/>
          <w:sz w:val="21"/>
          <w:szCs w:val="21"/>
        </w:rPr>
        <w:t xml:space="preserve">door toepassing van specifieke milieubeheermaatregelen, </w:t>
      </w:r>
      <w:r w:rsidR="00F3460C" w:rsidRPr="00397D93">
        <w:rPr>
          <w:rFonts w:ascii="Corbel" w:hAnsi="Corbel"/>
          <w:sz w:val="21"/>
          <w:szCs w:val="21"/>
        </w:rPr>
        <w:t xml:space="preserve">bijvoorbeeld </w:t>
      </w:r>
      <w:r w:rsidRPr="00C03113">
        <w:rPr>
          <w:rFonts w:ascii="Corbel" w:hAnsi="Corbel"/>
          <w:sz w:val="21"/>
          <w:szCs w:val="21"/>
        </w:rPr>
        <w:t>in overeenstemming met een door een derde partij gecertificeerd systeem, zoals EMAS of ISO 14001</w:t>
      </w:r>
      <w:r w:rsidR="00F3460C" w:rsidRPr="00397D93">
        <w:rPr>
          <w:rFonts w:ascii="Corbel" w:hAnsi="Corbel"/>
          <w:sz w:val="21"/>
          <w:szCs w:val="21"/>
        </w:rPr>
        <w:t>.</w:t>
      </w:r>
    </w:p>
    <w:p w14:paraId="1685D137" w14:textId="22F04506" w:rsidR="0036152F" w:rsidRPr="00397D93" w:rsidRDefault="00507E8F" w:rsidP="00396E76">
      <w:pPr>
        <w:spacing w:after="120" w:line="288" w:lineRule="auto"/>
        <w:rPr>
          <w:rFonts w:ascii="Corbel" w:hAnsi="Corbel"/>
          <w:color w:val="000000" w:themeColor="text1"/>
          <w:sz w:val="21"/>
          <w:szCs w:val="21"/>
        </w:rPr>
      </w:pPr>
      <w:r w:rsidRPr="00397D93">
        <w:rPr>
          <w:rFonts w:ascii="Corbel" w:hAnsi="Corbel"/>
          <w:color w:val="000000" w:themeColor="text1"/>
          <w:sz w:val="21"/>
          <w:szCs w:val="21"/>
        </w:rPr>
        <w:t xml:space="preserve">De duurzaamheidsambities uit het Coalitieakkoord van de gemeente Amsterdam zijn vertaald in vijf </w:t>
      </w:r>
      <w:proofErr w:type="spellStart"/>
      <w:r w:rsidRPr="00397D93">
        <w:rPr>
          <w:rFonts w:ascii="Corbel" w:hAnsi="Corbel"/>
          <w:color w:val="000000" w:themeColor="text1"/>
          <w:sz w:val="21"/>
          <w:szCs w:val="21"/>
        </w:rPr>
        <w:t>stadsbrede</w:t>
      </w:r>
      <w:proofErr w:type="spellEnd"/>
      <w:r w:rsidRPr="00397D93">
        <w:rPr>
          <w:rFonts w:ascii="Corbel" w:hAnsi="Corbel"/>
          <w:color w:val="000000" w:themeColor="text1"/>
          <w:sz w:val="21"/>
          <w:szCs w:val="21"/>
        </w:rPr>
        <w:t xml:space="preserve"> programma’s: Circulaire Economie, Amsterdam Klimaatneutraal, Aardgasvrij, Luchtkwaliteit en Klimaatadaptatie.</w:t>
      </w:r>
      <w:r w:rsidR="0036152F" w:rsidRPr="00397D93">
        <w:rPr>
          <w:rFonts w:ascii="Corbel" w:hAnsi="Corbel"/>
          <w:color w:val="000000" w:themeColor="text1"/>
          <w:sz w:val="21"/>
          <w:szCs w:val="21"/>
        </w:rPr>
        <w:t xml:space="preserve"> Deze duurzaamheidsambities worden ook aan leveranciers, die onderdeel zijn van de diensten keten van de gemeente en meehelpen haar doelstellingen, opgenomen in de Opdracht, opgelegd. Daarbij realiseert de Gemeente zich dat leveranciers niet altijd dezelfde mogelijkheden hebben als de Gemeente</w:t>
      </w:r>
      <w:r w:rsidR="00DF1045" w:rsidRPr="00397D93">
        <w:rPr>
          <w:rFonts w:ascii="Corbel" w:hAnsi="Corbel"/>
          <w:color w:val="000000" w:themeColor="text1"/>
          <w:sz w:val="21"/>
          <w:szCs w:val="21"/>
        </w:rPr>
        <w:t xml:space="preserve"> en niet alle duurzaamheidsambities aan iedere opdracht zijn te koppelen</w:t>
      </w:r>
      <w:r w:rsidR="0036152F" w:rsidRPr="00397D93">
        <w:rPr>
          <w:rFonts w:ascii="Corbel" w:hAnsi="Corbel"/>
          <w:color w:val="000000" w:themeColor="text1"/>
          <w:sz w:val="21"/>
          <w:szCs w:val="21"/>
        </w:rPr>
        <w:t xml:space="preserve">. Daarom zijn in deze bijzondere uitvoeringsvoorwaarde drie ambities opgenomen die direct aan deze </w:t>
      </w:r>
      <w:r w:rsidR="0036152F" w:rsidRPr="00397D93">
        <w:rPr>
          <w:rFonts w:ascii="Corbel" w:hAnsi="Corbel"/>
          <w:color w:val="000000" w:themeColor="text1"/>
          <w:sz w:val="21"/>
          <w:szCs w:val="21"/>
        </w:rPr>
        <w:lastRenderedPageBreak/>
        <w:t xml:space="preserve">Opdracht en de leverancier te koppelen zijn. De leverancier dient </w:t>
      </w:r>
      <w:r w:rsidR="001C6E11">
        <w:rPr>
          <w:rFonts w:ascii="Corbel" w:hAnsi="Corbel"/>
          <w:color w:val="000000" w:themeColor="text1"/>
          <w:sz w:val="21"/>
          <w:szCs w:val="21"/>
        </w:rPr>
        <w:t xml:space="preserve">per half jaar </w:t>
      </w:r>
      <w:r w:rsidR="00AD505E">
        <w:rPr>
          <w:rFonts w:ascii="Corbel" w:hAnsi="Corbel"/>
          <w:color w:val="000000" w:themeColor="text1"/>
          <w:sz w:val="21"/>
          <w:szCs w:val="21"/>
        </w:rPr>
        <w:t>a.d.h.v. vier (4)</w:t>
      </w:r>
      <w:r w:rsidR="00253B0E">
        <w:rPr>
          <w:rFonts w:ascii="Corbel" w:hAnsi="Corbel"/>
          <w:color w:val="000000" w:themeColor="text1"/>
          <w:sz w:val="21"/>
          <w:szCs w:val="21"/>
        </w:rPr>
        <w:t xml:space="preserve"> </w:t>
      </w:r>
      <w:r w:rsidR="001C6E11">
        <w:rPr>
          <w:rFonts w:ascii="Corbel" w:hAnsi="Corbel"/>
          <w:color w:val="000000" w:themeColor="text1"/>
          <w:sz w:val="21"/>
          <w:szCs w:val="21"/>
        </w:rPr>
        <w:t xml:space="preserve">Kritische Prestatie Indicatoren </w:t>
      </w:r>
      <w:r w:rsidR="00253B0E">
        <w:rPr>
          <w:rFonts w:ascii="Corbel" w:hAnsi="Corbel"/>
          <w:color w:val="000000" w:themeColor="text1"/>
          <w:sz w:val="21"/>
          <w:szCs w:val="21"/>
        </w:rPr>
        <w:t xml:space="preserve">inzicht te geven in de stand van zaken m.b.t. onderstaande twee duurzaamheidsambities: </w:t>
      </w:r>
      <w:r w:rsidR="00396E76" w:rsidRPr="00397D93">
        <w:rPr>
          <w:rFonts w:ascii="Corbel" w:hAnsi="Corbel"/>
          <w:color w:val="000000" w:themeColor="text1"/>
          <w:sz w:val="21"/>
          <w:szCs w:val="21"/>
        </w:rPr>
        <w:t>‘circulaire economie’ en ‘klimaatneutraal’</w:t>
      </w:r>
      <w:r w:rsidR="00AD505E">
        <w:rPr>
          <w:rFonts w:ascii="Corbel" w:hAnsi="Corbel"/>
          <w:color w:val="000000" w:themeColor="text1"/>
          <w:sz w:val="21"/>
          <w:szCs w:val="21"/>
        </w:rPr>
        <w:t xml:space="preserve">. Tevens dient de leverancier per half jaar te </w:t>
      </w:r>
      <w:proofErr w:type="spellStart"/>
      <w:r w:rsidR="00AD505E">
        <w:rPr>
          <w:rFonts w:ascii="Corbel" w:hAnsi="Corbel"/>
          <w:color w:val="000000" w:themeColor="text1"/>
          <w:sz w:val="21"/>
          <w:szCs w:val="21"/>
        </w:rPr>
        <w:t>rapporterenover</w:t>
      </w:r>
      <w:proofErr w:type="spellEnd"/>
      <w:r w:rsidR="00AD505E">
        <w:rPr>
          <w:rFonts w:ascii="Corbel" w:hAnsi="Corbel"/>
          <w:color w:val="000000" w:themeColor="text1"/>
          <w:sz w:val="21"/>
          <w:szCs w:val="21"/>
        </w:rPr>
        <w:t xml:space="preserve"> </w:t>
      </w:r>
      <w:r w:rsidR="0036152F" w:rsidRPr="00397D93">
        <w:rPr>
          <w:rFonts w:ascii="Corbel" w:hAnsi="Corbel"/>
          <w:color w:val="000000" w:themeColor="text1"/>
          <w:sz w:val="21"/>
          <w:szCs w:val="21"/>
        </w:rPr>
        <w:t xml:space="preserve">de </w:t>
      </w:r>
      <w:r w:rsidR="00396E76" w:rsidRPr="00397D93">
        <w:rPr>
          <w:rFonts w:ascii="Corbel" w:hAnsi="Corbel"/>
          <w:color w:val="000000" w:themeColor="text1"/>
          <w:sz w:val="21"/>
          <w:szCs w:val="21"/>
        </w:rPr>
        <w:t>door zijn onderneming genomen maatregelen die (indirect) bijdragen aan de</w:t>
      </w:r>
      <w:r w:rsidR="00253B0E">
        <w:rPr>
          <w:rFonts w:ascii="Corbel" w:hAnsi="Corbel"/>
          <w:color w:val="000000" w:themeColor="text1"/>
          <w:sz w:val="21"/>
          <w:szCs w:val="21"/>
        </w:rPr>
        <w:t>ze</w:t>
      </w:r>
      <w:r w:rsidR="00396E76" w:rsidRPr="00397D93">
        <w:rPr>
          <w:rFonts w:ascii="Corbel" w:hAnsi="Corbel"/>
          <w:color w:val="000000" w:themeColor="text1"/>
          <w:sz w:val="21"/>
          <w:szCs w:val="21"/>
        </w:rPr>
        <w:t xml:space="preserve"> duurzaamheidsambities</w:t>
      </w:r>
      <w:r w:rsidR="00AD505E">
        <w:rPr>
          <w:rFonts w:ascii="Corbel" w:hAnsi="Corbel"/>
          <w:color w:val="000000" w:themeColor="text1"/>
          <w:sz w:val="21"/>
          <w:szCs w:val="21"/>
        </w:rPr>
        <w:t xml:space="preserve"> en dus bijdragen aan de KPI</w:t>
      </w:r>
      <w:r w:rsidR="0036152F" w:rsidRPr="00397D93">
        <w:rPr>
          <w:rFonts w:ascii="Corbel" w:hAnsi="Corbel"/>
          <w:color w:val="000000" w:themeColor="text1"/>
          <w:sz w:val="21"/>
          <w:szCs w:val="21"/>
        </w:rPr>
        <w:t>.</w:t>
      </w:r>
      <w:r w:rsidR="001C6E11">
        <w:rPr>
          <w:rFonts w:ascii="Corbel" w:hAnsi="Corbel"/>
          <w:color w:val="000000" w:themeColor="text1"/>
          <w:sz w:val="21"/>
          <w:szCs w:val="21"/>
        </w:rPr>
        <w:t xml:space="preserve"> </w:t>
      </w:r>
      <w:r w:rsidR="00253B0E">
        <w:rPr>
          <w:rFonts w:ascii="Corbel" w:hAnsi="Corbel"/>
          <w:color w:val="000000" w:themeColor="text1"/>
          <w:sz w:val="21"/>
          <w:szCs w:val="21"/>
        </w:rPr>
        <w:t xml:space="preserve">Zie ook deelvraag 7 in het door Inschrijver in te dienen plan van aanpak (paragraaf </w:t>
      </w:r>
      <w:r w:rsidR="00253B0E">
        <w:rPr>
          <w:rFonts w:ascii="Corbel" w:hAnsi="Corbel"/>
          <w:color w:val="000000" w:themeColor="text1"/>
          <w:sz w:val="21"/>
          <w:szCs w:val="21"/>
        </w:rPr>
        <w:fldChar w:fldCharType="begin"/>
      </w:r>
      <w:r w:rsidR="00253B0E">
        <w:rPr>
          <w:rFonts w:ascii="Corbel" w:hAnsi="Corbel"/>
          <w:color w:val="000000" w:themeColor="text1"/>
          <w:sz w:val="21"/>
          <w:szCs w:val="21"/>
        </w:rPr>
        <w:instrText xml:space="preserve"> REF _Ref104897964 \r \h </w:instrText>
      </w:r>
      <w:r w:rsidR="00253B0E">
        <w:rPr>
          <w:rFonts w:ascii="Corbel" w:hAnsi="Corbel"/>
          <w:color w:val="000000" w:themeColor="text1"/>
          <w:sz w:val="21"/>
          <w:szCs w:val="21"/>
        </w:rPr>
      </w:r>
      <w:r w:rsidR="00253B0E">
        <w:rPr>
          <w:rFonts w:ascii="Corbel" w:hAnsi="Corbel"/>
          <w:color w:val="000000" w:themeColor="text1"/>
          <w:sz w:val="21"/>
          <w:szCs w:val="21"/>
        </w:rPr>
        <w:fldChar w:fldCharType="separate"/>
      </w:r>
      <w:r w:rsidR="00A036B7">
        <w:rPr>
          <w:rFonts w:ascii="Corbel" w:hAnsi="Corbel"/>
          <w:color w:val="000000" w:themeColor="text1"/>
          <w:sz w:val="21"/>
          <w:szCs w:val="21"/>
        </w:rPr>
        <w:t>6.3.2</w:t>
      </w:r>
      <w:r w:rsidR="00253B0E">
        <w:rPr>
          <w:rFonts w:ascii="Corbel" w:hAnsi="Corbel"/>
          <w:color w:val="000000" w:themeColor="text1"/>
          <w:sz w:val="21"/>
          <w:szCs w:val="21"/>
        </w:rPr>
        <w:fldChar w:fldCharType="end"/>
      </w:r>
      <w:r w:rsidR="00253B0E">
        <w:rPr>
          <w:rFonts w:ascii="Corbel" w:hAnsi="Corbel"/>
          <w:color w:val="000000" w:themeColor="text1"/>
          <w:sz w:val="21"/>
          <w:szCs w:val="21"/>
        </w:rPr>
        <w:t>.)</w:t>
      </w:r>
      <w:r w:rsidR="00ED6786">
        <w:rPr>
          <w:rFonts w:ascii="Corbel" w:hAnsi="Corbel"/>
          <w:color w:val="000000" w:themeColor="text1"/>
          <w:sz w:val="21"/>
          <w:szCs w:val="21"/>
        </w:rPr>
        <w:t>.</w:t>
      </w:r>
    </w:p>
    <w:p w14:paraId="4A5CAA47" w14:textId="5203605C" w:rsidR="00DF1045" w:rsidRPr="00397D93" w:rsidRDefault="0036152F" w:rsidP="00396E76">
      <w:pPr>
        <w:spacing w:line="288" w:lineRule="auto"/>
        <w:rPr>
          <w:rFonts w:ascii="Corbel" w:hAnsi="Corbel"/>
          <w:color w:val="000000" w:themeColor="text1"/>
          <w:sz w:val="21"/>
          <w:szCs w:val="21"/>
        </w:rPr>
      </w:pPr>
      <w:r w:rsidRPr="00397D93">
        <w:rPr>
          <w:rFonts w:ascii="Corbel" w:hAnsi="Corbel"/>
          <w:color w:val="000000" w:themeColor="text1"/>
          <w:sz w:val="21"/>
          <w:szCs w:val="21"/>
        </w:rPr>
        <w:t>Circulaire economie</w:t>
      </w:r>
      <w:r w:rsidR="00DF1045" w:rsidRPr="00397D93">
        <w:rPr>
          <w:rFonts w:ascii="Corbel" w:hAnsi="Corbel"/>
          <w:color w:val="000000" w:themeColor="text1"/>
          <w:sz w:val="21"/>
          <w:szCs w:val="21"/>
        </w:rPr>
        <w:t>:</w:t>
      </w:r>
    </w:p>
    <w:p w14:paraId="3F6FFB88" w14:textId="77777777" w:rsidR="00DF1045" w:rsidRPr="00397D93" w:rsidRDefault="0036152F" w:rsidP="00396E76">
      <w:pPr>
        <w:pStyle w:val="Lijstalinea"/>
        <w:numPr>
          <w:ilvl w:val="0"/>
          <w:numId w:val="44"/>
        </w:numPr>
        <w:spacing w:after="120" w:line="288" w:lineRule="auto"/>
      </w:pPr>
      <w:r w:rsidRPr="00397D93">
        <w:rPr>
          <w:color w:val="000000" w:themeColor="text1"/>
        </w:rPr>
        <w:t>het hergebruik van (</w:t>
      </w:r>
      <w:proofErr w:type="spellStart"/>
      <w:r w:rsidRPr="00397D93">
        <w:rPr>
          <w:color w:val="000000" w:themeColor="text1"/>
        </w:rPr>
        <w:t>refurbished</w:t>
      </w:r>
      <w:proofErr w:type="spellEnd"/>
      <w:r w:rsidRPr="00397D93">
        <w:rPr>
          <w:color w:val="000000" w:themeColor="text1"/>
        </w:rPr>
        <w:t xml:space="preserve">) </w:t>
      </w:r>
      <w:r w:rsidR="0074135A" w:rsidRPr="00397D93">
        <w:t>producten</w:t>
      </w:r>
      <w:r w:rsidR="00DF1045" w:rsidRPr="00397D93">
        <w:t>;</w:t>
      </w:r>
    </w:p>
    <w:p w14:paraId="37222DFB" w14:textId="77777777" w:rsidR="00DF1045" w:rsidRPr="00397D93" w:rsidRDefault="00DF1045" w:rsidP="00396E76">
      <w:pPr>
        <w:pStyle w:val="Lijstalinea"/>
        <w:numPr>
          <w:ilvl w:val="0"/>
          <w:numId w:val="44"/>
        </w:numPr>
        <w:spacing w:after="120" w:line="288" w:lineRule="auto"/>
      </w:pPr>
      <w:r w:rsidRPr="00397D93">
        <w:t xml:space="preserve">het aanbieden </w:t>
      </w:r>
      <w:r w:rsidR="0074135A" w:rsidRPr="00397D93">
        <w:t>voor hergebruik</w:t>
      </w:r>
      <w:r w:rsidRPr="00397D93">
        <w:t xml:space="preserve"> en/of de recycling van verpakkingen;</w:t>
      </w:r>
    </w:p>
    <w:p w14:paraId="5BF04008" w14:textId="77777777" w:rsidR="00DF1045" w:rsidRPr="00397D93" w:rsidRDefault="00DF1045" w:rsidP="00396E76">
      <w:pPr>
        <w:pStyle w:val="Lijstalinea"/>
        <w:numPr>
          <w:ilvl w:val="0"/>
          <w:numId w:val="44"/>
        </w:numPr>
        <w:spacing w:after="120" w:line="288" w:lineRule="auto"/>
      </w:pPr>
      <w:r w:rsidRPr="00397D93">
        <w:t>het aanbieden voor hergebruik en/of de recycling van in zijn onderneming verbruikte gebruikers- en/of productiemiddelen;</w:t>
      </w:r>
    </w:p>
    <w:p w14:paraId="48ED3BC6" w14:textId="323F2284" w:rsidR="0074135A" w:rsidRPr="00397D93" w:rsidRDefault="00DF1045" w:rsidP="00396E76">
      <w:pPr>
        <w:pStyle w:val="Lijstalinea"/>
        <w:numPr>
          <w:ilvl w:val="0"/>
          <w:numId w:val="44"/>
        </w:numPr>
        <w:spacing w:after="120" w:line="288" w:lineRule="auto"/>
        <w:rPr>
          <w:color w:val="000000" w:themeColor="text1"/>
        </w:rPr>
      </w:pPr>
      <w:r w:rsidRPr="00397D93">
        <w:t xml:space="preserve">het verminderen </w:t>
      </w:r>
      <w:r w:rsidR="0074135A" w:rsidRPr="00397D93">
        <w:t xml:space="preserve">van de hoeveelheid </w:t>
      </w:r>
      <w:r w:rsidRPr="00397D93">
        <w:t>rest</w:t>
      </w:r>
      <w:r w:rsidR="0074135A" w:rsidRPr="00397D93">
        <w:t>afval</w:t>
      </w:r>
      <w:r w:rsidRPr="00397D93">
        <w:t xml:space="preserve"> (stortafval)</w:t>
      </w:r>
      <w:r w:rsidR="0074135A" w:rsidRPr="00397D93">
        <w:t>.</w:t>
      </w:r>
    </w:p>
    <w:p w14:paraId="26222A9C" w14:textId="66C7B83C" w:rsidR="0074135A" w:rsidRDefault="00452458" w:rsidP="00627024">
      <w:pPr>
        <w:spacing w:after="120" w:line="288" w:lineRule="auto"/>
        <w:rPr>
          <w:rFonts w:ascii="Corbel" w:hAnsi="Corbel"/>
          <w:color w:val="000000" w:themeColor="text1"/>
          <w:sz w:val="21"/>
          <w:szCs w:val="21"/>
        </w:rPr>
      </w:pPr>
      <w:r w:rsidRPr="00397D93">
        <w:rPr>
          <w:rFonts w:ascii="Corbel" w:hAnsi="Corbel"/>
          <w:sz w:val="21"/>
          <w:szCs w:val="21"/>
        </w:rPr>
        <w:t>Klimaatneutraal</w:t>
      </w:r>
      <w:r w:rsidR="00396E76" w:rsidRPr="00397D93">
        <w:rPr>
          <w:rFonts w:ascii="Corbel" w:hAnsi="Corbel"/>
          <w:sz w:val="21"/>
          <w:szCs w:val="21"/>
        </w:rPr>
        <w:t xml:space="preserve">, </w:t>
      </w:r>
      <w:r w:rsidRPr="00397D93">
        <w:rPr>
          <w:rFonts w:ascii="Corbel" w:hAnsi="Corbel"/>
          <w:sz w:val="21"/>
          <w:szCs w:val="21"/>
        </w:rPr>
        <w:t xml:space="preserve">het streven naar een CO2 neutrale dienst, door het vermijden en/of compenseren van CO2 uitstoot in overeenstemming met </w:t>
      </w:r>
      <w:r w:rsidRPr="00397D93">
        <w:rPr>
          <w:rFonts w:ascii="Corbel" w:hAnsi="Corbel"/>
          <w:color w:val="000000" w:themeColor="text1"/>
          <w:sz w:val="21"/>
          <w:szCs w:val="21"/>
        </w:rPr>
        <w:t>minimaal scopes 1 en 2 zoals gedefinieerd in de CO2-Prestatieladder van Stichting Klimaatvriendelijk Aanbesteden en Ondernemen (SKAO).</w:t>
      </w:r>
    </w:p>
    <w:p w14:paraId="5A17143F" w14:textId="10944DC3" w:rsidR="00627024" w:rsidRPr="00627024" w:rsidRDefault="00627024" w:rsidP="00627024">
      <w:pPr>
        <w:pStyle w:val="Kop2"/>
        <w:spacing w:line="288" w:lineRule="auto"/>
      </w:pPr>
      <w:bookmarkStart w:id="206" w:name="_Toc105500411"/>
      <w:r w:rsidRPr="00627024">
        <w:t>Bijzondere Uitvoeringsvoorwaarde Diversiteit en Inclusie</w:t>
      </w:r>
      <w:bookmarkEnd w:id="206"/>
    </w:p>
    <w:p w14:paraId="4270A248" w14:textId="45462872" w:rsidR="00627024" w:rsidRPr="0095276D" w:rsidRDefault="00627024" w:rsidP="00627024">
      <w:pPr>
        <w:spacing w:after="120" w:line="288" w:lineRule="auto"/>
      </w:pPr>
      <w:r w:rsidRPr="0095276D">
        <w:rPr>
          <w:rFonts w:ascii="Corbel" w:hAnsi="Corbel"/>
          <w:color w:val="000000" w:themeColor="text1"/>
          <w:sz w:val="21"/>
          <w:szCs w:val="21"/>
        </w:rPr>
        <w:t xml:space="preserve">Diversiteit en Inclusie (zie paragraaf </w:t>
      </w:r>
      <w:r w:rsidRPr="0095276D">
        <w:rPr>
          <w:rFonts w:ascii="Corbel" w:hAnsi="Corbel"/>
          <w:color w:val="000000" w:themeColor="text1"/>
          <w:sz w:val="21"/>
          <w:szCs w:val="21"/>
        </w:rPr>
        <w:fldChar w:fldCharType="begin"/>
      </w:r>
      <w:r w:rsidRPr="0095276D">
        <w:rPr>
          <w:rFonts w:ascii="Corbel" w:hAnsi="Corbel"/>
          <w:color w:val="000000" w:themeColor="text1"/>
          <w:sz w:val="21"/>
          <w:szCs w:val="21"/>
        </w:rPr>
        <w:instrText xml:space="preserve"> REF _Ref104810835 \r \h  \* MERGEFORMAT </w:instrText>
      </w:r>
      <w:r w:rsidRPr="0095276D">
        <w:rPr>
          <w:rFonts w:ascii="Corbel" w:hAnsi="Corbel"/>
          <w:color w:val="000000" w:themeColor="text1"/>
          <w:sz w:val="21"/>
          <w:szCs w:val="21"/>
        </w:rPr>
      </w:r>
      <w:r w:rsidRPr="0095276D">
        <w:rPr>
          <w:rFonts w:ascii="Corbel" w:hAnsi="Corbel"/>
          <w:color w:val="000000" w:themeColor="text1"/>
          <w:sz w:val="21"/>
          <w:szCs w:val="21"/>
        </w:rPr>
        <w:fldChar w:fldCharType="separate"/>
      </w:r>
      <w:r w:rsidR="00A036B7">
        <w:rPr>
          <w:rFonts w:ascii="Corbel" w:hAnsi="Corbel"/>
          <w:color w:val="000000" w:themeColor="text1"/>
          <w:sz w:val="21"/>
          <w:szCs w:val="21"/>
        </w:rPr>
        <w:t>1.6.2</w:t>
      </w:r>
      <w:r w:rsidRPr="0095276D">
        <w:rPr>
          <w:rFonts w:ascii="Corbel" w:hAnsi="Corbel"/>
          <w:color w:val="000000" w:themeColor="text1"/>
          <w:sz w:val="21"/>
          <w:szCs w:val="21"/>
        </w:rPr>
        <w:fldChar w:fldCharType="end"/>
      </w:r>
      <w:r w:rsidRPr="0095276D">
        <w:rPr>
          <w:rFonts w:ascii="Corbel" w:hAnsi="Corbel"/>
          <w:color w:val="000000" w:themeColor="text1"/>
          <w:sz w:val="21"/>
          <w:szCs w:val="21"/>
        </w:rPr>
        <w:t xml:space="preserve">) is als bijzondere uitvoeringsvoorwaarde opgenomen in de Overeenkomst. De verplichting voor de leverancier die voortkomt uit deze bijzondere uitvoeringsvoorwaarde is dat hij bij inschrijving instemt met het binnen drie maanden na ondertekening van de Overeenkomst een plan van aanpak ‘Diversiteit en Inclusie’ voor zijn organisatie op te stellen. </w:t>
      </w:r>
      <w:r w:rsidRPr="0095276D">
        <w:rPr>
          <w:rFonts w:ascii="Corbel" w:hAnsi="Corbel"/>
          <w:color w:val="000000"/>
          <w:sz w:val="21"/>
          <w:szCs w:val="21"/>
        </w:rPr>
        <w:t xml:space="preserve">De Gemeente kan hierbij ondersteuning leveren. </w:t>
      </w:r>
      <w:r w:rsidRPr="0095276D">
        <w:rPr>
          <w:rFonts w:ascii="Corbel" w:hAnsi="Corbel"/>
          <w:color w:val="000000" w:themeColor="text1"/>
          <w:sz w:val="21"/>
          <w:szCs w:val="21"/>
        </w:rPr>
        <w:t xml:space="preserve">Het doel van dit plan is om de meerwaarde van een diversen en inclusieve organisatie te bevorderen. In het plan van aanpak wordt vastgelegd waar zijn organisatie zich op richt en welke (strategische) middelen daarvoor worden ingezet en bevat tenminste één concrete uitdaging die gericht is op het bevorderen van diversiteit en inclusie. Een voorbeeld plan van aanpak voor MKB bedrijven is te vinden op </w:t>
      </w:r>
      <w:hyperlink r:id="rId25" w:history="1">
        <w:r w:rsidRPr="0095276D">
          <w:rPr>
            <w:rStyle w:val="Hyperlink"/>
            <w:rFonts w:ascii="Corbel" w:hAnsi="Corbel"/>
            <w:color w:val="000000" w:themeColor="text1"/>
            <w:sz w:val="21"/>
            <w:szCs w:val="21"/>
          </w:rPr>
          <w:t>https://www.ser.nl/-/media/ser/bestand/2022/PvA_mkb</w:t>
        </w:r>
      </w:hyperlink>
      <w:r w:rsidRPr="0095276D">
        <w:rPr>
          <w:rFonts w:ascii="Corbel" w:hAnsi="Corbel"/>
          <w:color w:val="000000" w:themeColor="text1"/>
          <w:sz w:val="21"/>
          <w:szCs w:val="21"/>
        </w:rPr>
        <w:t>.</w:t>
      </w:r>
    </w:p>
    <w:p w14:paraId="760E857C" w14:textId="77777777" w:rsidR="00627024" w:rsidRPr="0095276D" w:rsidRDefault="00627024" w:rsidP="00627024">
      <w:pPr>
        <w:spacing w:after="120" w:line="288" w:lineRule="auto"/>
      </w:pPr>
      <w:r w:rsidRPr="0095276D">
        <w:rPr>
          <w:rFonts w:ascii="Corbel" w:hAnsi="Corbel"/>
          <w:color w:val="000000" w:themeColor="text1"/>
          <w:sz w:val="21"/>
          <w:szCs w:val="21"/>
        </w:rPr>
        <w:t>De Gemeente blijft de leverancier ondersteunen in de (verdere) ontwikkeling van zijn organisatie tot een inclusieve en diverse organisatie. Daarvoor wordt i</w:t>
      </w:r>
      <w:r w:rsidRPr="003B0DE7">
        <w:rPr>
          <w:rFonts w:ascii="Corbel" w:hAnsi="Corbel"/>
          <w:color w:val="000000" w:themeColor="text1"/>
          <w:sz w:val="21"/>
          <w:szCs w:val="21"/>
        </w:rPr>
        <w:t>eder jaar een rapport</w:t>
      </w:r>
      <w:r w:rsidRPr="0095276D">
        <w:rPr>
          <w:rFonts w:ascii="Corbel" w:hAnsi="Corbel"/>
          <w:color w:val="000000" w:themeColor="text1"/>
          <w:sz w:val="21"/>
          <w:szCs w:val="21"/>
        </w:rPr>
        <w:t xml:space="preserve"> ingevuld. </w:t>
      </w:r>
      <w:r w:rsidRPr="0095276D">
        <w:rPr>
          <w:rFonts w:ascii="Corbel" w:hAnsi="Corbel"/>
          <w:color w:val="000000"/>
          <w:sz w:val="21"/>
          <w:szCs w:val="21"/>
        </w:rPr>
        <w:t>Hieruit worden gezamenlijk - leverancier en Gemeente - lessen getrokken over wat wél en wat niet werkt en of het nodig is en zo ja hoe het plan van aanpak door de leverancier kan worden bijgesteld.</w:t>
      </w:r>
    </w:p>
    <w:p w14:paraId="16F3BE53" w14:textId="77777777" w:rsidR="00AA123B" w:rsidRDefault="00AA123B" w:rsidP="00396E76">
      <w:pPr>
        <w:spacing w:line="288" w:lineRule="auto"/>
        <w:rPr>
          <w:rFonts w:ascii="Corbel" w:hAnsi="Corbel"/>
          <w:color w:val="000000" w:themeColor="text1"/>
          <w:sz w:val="21"/>
          <w:szCs w:val="21"/>
        </w:rPr>
      </w:pPr>
    </w:p>
    <w:p w14:paraId="65DF6442" w14:textId="5A9E9B38" w:rsidR="00C177CF" w:rsidRPr="00397D93" w:rsidRDefault="00C177CF" w:rsidP="00841D55">
      <w:pPr>
        <w:pStyle w:val="Kop1"/>
        <w:pageBreakBefore/>
        <w:spacing w:before="120" w:after="240" w:line="288" w:lineRule="auto"/>
        <w:ind w:left="431" w:hanging="431"/>
      </w:pPr>
      <w:bookmarkStart w:id="207" w:name="_Toc104888198"/>
      <w:bookmarkStart w:id="208" w:name="_Toc105500412"/>
      <w:r w:rsidRPr="00397D93">
        <w:lastRenderedPageBreak/>
        <w:t>Beoordeling van de Inschrijving</w:t>
      </w:r>
      <w:bookmarkEnd w:id="207"/>
      <w:bookmarkEnd w:id="208"/>
    </w:p>
    <w:p w14:paraId="6871AC17" w14:textId="77777777" w:rsidR="00C177CF" w:rsidRPr="00397D93" w:rsidRDefault="00C177CF" w:rsidP="00841D55">
      <w:pPr>
        <w:pStyle w:val="Kop2"/>
        <w:spacing w:before="180" w:after="120" w:line="288" w:lineRule="auto"/>
        <w:ind w:left="578" w:hanging="578"/>
      </w:pPr>
      <w:bookmarkStart w:id="209" w:name="_Toc104888199"/>
      <w:bookmarkStart w:id="210" w:name="_Toc105500413"/>
      <w:r w:rsidRPr="00397D93">
        <w:t>Gunningscriteri</w:t>
      </w:r>
      <w:r w:rsidR="00781E91" w:rsidRPr="00397D93">
        <w:t>um</w:t>
      </w:r>
      <w:bookmarkEnd w:id="209"/>
      <w:bookmarkEnd w:id="210"/>
    </w:p>
    <w:p w14:paraId="136C3873" w14:textId="4EF492F1" w:rsidR="00321B58" w:rsidRPr="00397D93" w:rsidRDefault="00506992" w:rsidP="00841D55">
      <w:pPr>
        <w:spacing w:after="120" w:line="288" w:lineRule="auto"/>
        <w:rPr>
          <w:rFonts w:ascii="Corbel" w:hAnsi="Corbel"/>
          <w:sz w:val="21"/>
        </w:rPr>
      </w:pPr>
      <w:r w:rsidRPr="00397D93">
        <w:rPr>
          <w:rFonts w:ascii="Corbel" w:hAnsi="Corbel"/>
          <w:sz w:val="21"/>
        </w:rPr>
        <w:t xml:space="preserve">De Gemeente is voornemens de </w:t>
      </w:r>
      <w:r w:rsidR="0042181D" w:rsidRPr="00397D93">
        <w:rPr>
          <w:rFonts w:ascii="Corbel" w:hAnsi="Corbel"/>
          <w:sz w:val="21"/>
        </w:rPr>
        <w:t>Opdracht</w:t>
      </w:r>
      <w:r w:rsidRPr="00397D93">
        <w:rPr>
          <w:rFonts w:ascii="Corbel" w:hAnsi="Corbel"/>
          <w:sz w:val="21"/>
        </w:rPr>
        <w:t xml:space="preserve"> te gunnen aan de Inschrijver met de Inschrijving met de Beste Prijs Kwaliteitverhouding. De Gemeente weegt zowel kwaliteit als prijs om tot haar eindoordeel te komen.</w:t>
      </w:r>
    </w:p>
    <w:p w14:paraId="25F68797" w14:textId="1BE4C57F" w:rsidR="00506992" w:rsidRPr="00397D93" w:rsidRDefault="00506992" w:rsidP="00841D55">
      <w:pPr>
        <w:pStyle w:val="Kop2"/>
        <w:spacing w:before="180" w:after="120" w:line="288" w:lineRule="auto"/>
        <w:ind w:left="578" w:hanging="578"/>
      </w:pPr>
      <w:bookmarkStart w:id="211" w:name="_Ref43028059"/>
      <w:bookmarkStart w:id="212" w:name="_Toc45788417"/>
      <w:bookmarkStart w:id="213" w:name="_Toc95996212"/>
      <w:bookmarkStart w:id="214" w:name="_Toc104888200"/>
      <w:bookmarkStart w:id="215" w:name="_Toc105500414"/>
      <w:r w:rsidRPr="00397D93">
        <w:t>Beoordelingssystematiek</w:t>
      </w:r>
      <w:bookmarkEnd w:id="211"/>
      <w:bookmarkEnd w:id="212"/>
      <w:bookmarkEnd w:id="213"/>
      <w:bookmarkEnd w:id="214"/>
      <w:bookmarkEnd w:id="215"/>
    </w:p>
    <w:p w14:paraId="7DBC6852" w14:textId="763A29A3" w:rsidR="00506992" w:rsidRPr="00397D93" w:rsidRDefault="00506992" w:rsidP="00841D55">
      <w:pPr>
        <w:spacing w:after="120" w:line="288" w:lineRule="auto"/>
        <w:rPr>
          <w:rFonts w:ascii="Corbel" w:hAnsi="Corbel"/>
          <w:sz w:val="21"/>
        </w:rPr>
      </w:pPr>
      <w:r w:rsidRPr="00397D93">
        <w:rPr>
          <w:rFonts w:ascii="Corbel" w:hAnsi="Corbel"/>
          <w:sz w:val="21"/>
        </w:rPr>
        <w:t>De Gemeente beoordeelt op het Gunningscriterium Beste Prijs Kwaliteitsverhouding. Er wordt op zowel prijs als kwaliteit beoordeeld. De gunningsmethode die wordt toegepast bij deze Aanbesteding is de ‘Gewogen factor methode’.</w:t>
      </w:r>
    </w:p>
    <w:p w14:paraId="3FFB0208" w14:textId="77777777" w:rsidR="00506992" w:rsidRPr="00397D93" w:rsidRDefault="00506992" w:rsidP="00841D55">
      <w:pPr>
        <w:spacing w:after="120" w:line="288" w:lineRule="auto"/>
        <w:rPr>
          <w:rFonts w:ascii="Corbel" w:hAnsi="Corbel" w:cs="Arial"/>
          <w:sz w:val="21"/>
        </w:rPr>
      </w:pPr>
      <w:r w:rsidRPr="00397D93">
        <w:rPr>
          <w:rFonts w:ascii="Corbel" w:hAnsi="Corbel" w:cs="Arial"/>
          <w:sz w:val="21"/>
        </w:rPr>
        <w:t>Van de aspecten ‘prijs’ en ‘kwaliteit’ van het gunningscriterium zijn in de tabel hieronder de maximum puntenscores en gewichten opgenomen.</w:t>
      </w:r>
    </w:p>
    <w:tbl>
      <w:tblPr>
        <w:tblW w:w="35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6"/>
        <w:gridCol w:w="1250"/>
        <w:gridCol w:w="1559"/>
      </w:tblGrid>
      <w:tr w:rsidR="00506992" w:rsidRPr="00397D93" w14:paraId="72109FDF" w14:textId="77777777" w:rsidTr="00506992">
        <w:trPr>
          <w:trHeight w:val="320"/>
        </w:trPr>
        <w:tc>
          <w:tcPr>
            <w:tcW w:w="2797" w:type="pct"/>
            <w:shd w:val="clear" w:color="auto" w:fill="548DD4" w:themeFill="text2" w:themeFillTint="99"/>
            <w:vAlign w:val="center"/>
            <w:hideMark/>
          </w:tcPr>
          <w:p w14:paraId="1B89CAA5" w14:textId="77777777" w:rsidR="00506992" w:rsidRPr="00397D93" w:rsidRDefault="00506992" w:rsidP="00841D55">
            <w:pPr>
              <w:spacing w:line="288" w:lineRule="auto"/>
              <w:jc w:val="center"/>
              <w:rPr>
                <w:rFonts w:ascii="Corbel" w:hAnsi="Corbel"/>
                <w:b/>
                <w:bCs/>
                <w:color w:val="FFFFFF" w:themeColor="background1"/>
                <w:sz w:val="21"/>
                <w:szCs w:val="21"/>
              </w:rPr>
            </w:pPr>
            <w:r w:rsidRPr="00397D93">
              <w:rPr>
                <w:rFonts w:ascii="Corbel" w:hAnsi="Corbel"/>
                <w:b/>
                <w:bCs/>
                <w:color w:val="FFFFFF" w:themeColor="background1"/>
                <w:sz w:val="21"/>
                <w:szCs w:val="21"/>
              </w:rPr>
              <w:t xml:space="preserve">Gunningscriterium, </w:t>
            </w:r>
            <w:proofErr w:type="spellStart"/>
            <w:r w:rsidRPr="00397D93">
              <w:rPr>
                <w:rFonts w:ascii="Corbel" w:hAnsi="Corbel"/>
                <w:b/>
                <w:bCs/>
                <w:color w:val="FFFFFF" w:themeColor="background1"/>
                <w:sz w:val="21"/>
                <w:szCs w:val="21"/>
              </w:rPr>
              <w:t>subcriterium</w:t>
            </w:r>
            <w:proofErr w:type="spellEnd"/>
          </w:p>
        </w:tc>
        <w:tc>
          <w:tcPr>
            <w:tcW w:w="980" w:type="pct"/>
            <w:shd w:val="clear" w:color="auto" w:fill="548DD4" w:themeFill="text2" w:themeFillTint="99"/>
            <w:vAlign w:val="center"/>
            <w:hideMark/>
          </w:tcPr>
          <w:p w14:paraId="102FD856" w14:textId="77777777" w:rsidR="00506992" w:rsidRPr="00397D93" w:rsidRDefault="00506992" w:rsidP="00841D55">
            <w:pPr>
              <w:spacing w:line="288" w:lineRule="auto"/>
              <w:jc w:val="center"/>
              <w:rPr>
                <w:rFonts w:ascii="Corbel" w:hAnsi="Corbel"/>
                <w:b/>
                <w:bCs/>
                <w:color w:val="FFFFFF" w:themeColor="background1"/>
                <w:sz w:val="21"/>
                <w:szCs w:val="21"/>
              </w:rPr>
            </w:pPr>
            <w:r w:rsidRPr="00397D93">
              <w:rPr>
                <w:rFonts w:ascii="Corbel" w:hAnsi="Corbel"/>
                <w:b/>
                <w:bCs/>
                <w:color w:val="FFFFFF" w:themeColor="background1"/>
                <w:sz w:val="21"/>
                <w:szCs w:val="21"/>
              </w:rPr>
              <w:t>Gewicht</w:t>
            </w:r>
          </w:p>
        </w:tc>
        <w:tc>
          <w:tcPr>
            <w:tcW w:w="1224" w:type="pct"/>
            <w:shd w:val="clear" w:color="auto" w:fill="548DD4" w:themeFill="text2" w:themeFillTint="99"/>
            <w:vAlign w:val="center"/>
            <w:hideMark/>
          </w:tcPr>
          <w:p w14:paraId="03E3D5BF" w14:textId="77777777" w:rsidR="00506992" w:rsidRPr="00397D93" w:rsidRDefault="00506992" w:rsidP="00841D55">
            <w:pPr>
              <w:spacing w:line="288" w:lineRule="auto"/>
              <w:jc w:val="center"/>
              <w:rPr>
                <w:rFonts w:ascii="Corbel" w:hAnsi="Corbel"/>
                <w:b/>
                <w:bCs/>
                <w:color w:val="FFFFFF" w:themeColor="background1"/>
                <w:sz w:val="21"/>
                <w:szCs w:val="21"/>
              </w:rPr>
            </w:pPr>
            <w:r w:rsidRPr="00397D93">
              <w:rPr>
                <w:rFonts w:ascii="Corbel" w:hAnsi="Corbel"/>
                <w:b/>
                <w:bCs/>
                <w:color w:val="FFFFFF" w:themeColor="background1"/>
                <w:sz w:val="21"/>
                <w:szCs w:val="21"/>
              </w:rPr>
              <w:t>Max. score</w:t>
            </w:r>
          </w:p>
        </w:tc>
      </w:tr>
      <w:tr w:rsidR="00506992" w:rsidRPr="00397D93" w14:paraId="32666089" w14:textId="77777777" w:rsidTr="00506992">
        <w:trPr>
          <w:trHeight w:val="320"/>
        </w:trPr>
        <w:tc>
          <w:tcPr>
            <w:tcW w:w="2797" w:type="pct"/>
            <w:shd w:val="clear" w:color="auto" w:fill="auto"/>
            <w:vAlign w:val="center"/>
            <w:hideMark/>
          </w:tcPr>
          <w:p w14:paraId="02D228D3" w14:textId="77777777" w:rsidR="00506992" w:rsidRPr="00397D93" w:rsidRDefault="00506992" w:rsidP="00CA650E">
            <w:pPr>
              <w:spacing w:line="288" w:lineRule="auto"/>
              <w:rPr>
                <w:rFonts w:ascii="Corbel" w:hAnsi="Corbel"/>
                <w:color w:val="000000"/>
                <w:sz w:val="21"/>
                <w:szCs w:val="21"/>
              </w:rPr>
            </w:pPr>
            <w:r w:rsidRPr="00397D93">
              <w:rPr>
                <w:rFonts w:ascii="Corbel" w:hAnsi="Corbel"/>
                <w:color w:val="000000"/>
                <w:sz w:val="21"/>
                <w:szCs w:val="21"/>
              </w:rPr>
              <w:t>Prijs</w:t>
            </w:r>
          </w:p>
        </w:tc>
        <w:tc>
          <w:tcPr>
            <w:tcW w:w="980" w:type="pct"/>
            <w:shd w:val="clear" w:color="auto" w:fill="auto"/>
            <w:vAlign w:val="center"/>
            <w:hideMark/>
          </w:tcPr>
          <w:p w14:paraId="5374CF0A" w14:textId="5C8CEB7D" w:rsidR="00506992" w:rsidRPr="00397D93" w:rsidRDefault="00506992" w:rsidP="00841D55">
            <w:pPr>
              <w:spacing w:line="288" w:lineRule="auto"/>
              <w:jc w:val="center"/>
              <w:rPr>
                <w:rFonts w:ascii="Corbel" w:hAnsi="Corbel"/>
                <w:color w:val="000000"/>
                <w:sz w:val="21"/>
                <w:szCs w:val="21"/>
              </w:rPr>
            </w:pPr>
            <w:r w:rsidRPr="00397D93">
              <w:rPr>
                <w:rFonts w:ascii="Corbel" w:hAnsi="Corbel"/>
                <w:color w:val="000000"/>
                <w:sz w:val="21"/>
                <w:szCs w:val="21"/>
              </w:rPr>
              <w:t>50%</w:t>
            </w:r>
          </w:p>
        </w:tc>
        <w:tc>
          <w:tcPr>
            <w:tcW w:w="1224" w:type="pct"/>
            <w:shd w:val="clear" w:color="auto" w:fill="auto"/>
            <w:vAlign w:val="center"/>
          </w:tcPr>
          <w:p w14:paraId="433788CE" w14:textId="46CF0D40" w:rsidR="00506992" w:rsidRPr="00397D93" w:rsidRDefault="003F61B2" w:rsidP="00841D55">
            <w:pPr>
              <w:spacing w:line="288" w:lineRule="auto"/>
              <w:jc w:val="center"/>
              <w:rPr>
                <w:rFonts w:ascii="Corbel" w:hAnsi="Corbel"/>
                <w:color w:val="000000"/>
                <w:sz w:val="21"/>
                <w:szCs w:val="21"/>
              </w:rPr>
            </w:pPr>
            <w:r w:rsidRPr="00397D93">
              <w:rPr>
                <w:rFonts w:ascii="Corbel" w:hAnsi="Corbel"/>
                <w:color w:val="000000"/>
                <w:sz w:val="21"/>
                <w:szCs w:val="21"/>
              </w:rPr>
              <w:t>1</w:t>
            </w:r>
            <w:r w:rsidR="00ED6786">
              <w:rPr>
                <w:rFonts w:ascii="Corbel" w:hAnsi="Corbel"/>
                <w:color w:val="000000"/>
                <w:sz w:val="21"/>
                <w:szCs w:val="21"/>
              </w:rPr>
              <w:t>4</w:t>
            </w:r>
            <w:r w:rsidR="006E309A" w:rsidRPr="00397D93">
              <w:rPr>
                <w:rFonts w:ascii="Corbel" w:hAnsi="Corbel"/>
                <w:color w:val="000000"/>
                <w:sz w:val="21"/>
                <w:szCs w:val="21"/>
              </w:rPr>
              <w:t>0</w:t>
            </w:r>
            <w:r w:rsidR="00506992" w:rsidRPr="00397D93">
              <w:rPr>
                <w:rFonts w:ascii="Corbel" w:hAnsi="Corbel"/>
                <w:color w:val="000000"/>
                <w:sz w:val="21"/>
                <w:szCs w:val="21"/>
              </w:rPr>
              <w:t>0</w:t>
            </w:r>
          </w:p>
        </w:tc>
      </w:tr>
      <w:tr w:rsidR="00506992" w:rsidRPr="00397D93" w14:paraId="5535F370" w14:textId="77777777" w:rsidTr="00E67E4F">
        <w:trPr>
          <w:trHeight w:val="102"/>
        </w:trPr>
        <w:tc>
          <w:tcPr>
            <w:tcW w:w="2797" w:type="pct"/>
            <w:shd w:val="clear" w:color="auto" w:fill="auto"/>
            <w:hideMark/>
          </w:tcPr>
          <w:p w14:paraId="50810882" w14:textId="77777777" w:rsidR="00506992" w:rsidRPr="00397D93" w:rsidRDefault="00506992" w:rsidP="00CA650E">
            <w:pPr>
              <w:spacing w:line="288" w:lineRule="auto"/>
              <w:rPr>
                <w:rFonts w:ascii="Corbel" w:hAnsi="Corbel"/>
                <w:color w:val="000000"/>
                <w:sz w:val="21"/>
                <w:szCs w:val="21"/>
              </w:rPr>
            </w:pPr>
            <w:r w:rsidRPr="00397D93">
              <w:rPr>
                <w:rFonts w:ascii="Corbel" w:hAnsi="Corbel"/>
                <w:color w:val="000000"/>
                <w:sz w:val="21"/>
                <w:szCs w:val="21"/>
              </w:rPr>
              <w:t>Kwaliteit</w:t>
            </w:r>
          </w:p>
        </w:tc>
        <w:tc>
          <w:tcPr>
            <w:tcW w:w="980" w:type="pct"/>
            <w:shd w:val="clear" w:color="auto" w:fill="auto"/>
            <w:vAlign w:val="center"/>
            <w:hideMark/>
          </w:tcPr>
          <w:p w14:paraId="0130325B" w14:textId="16F0A982" w:rsidR="00506992" w:rsidRPr="00397D93" w:rsidRDefault="00506992" w:rsidP="00841D55">
            <w:pPr>
              <w:spacing w:line="288" w:lineRule="auto"/>
              <w:jc w:val="center"/>
              <w:rPr>
                <w:rFonts w:ascii="Corbel" w:hAnsi="Corbel"/>
                <w:color w:val="000000"/>
                <w:sz w:val="21"/>
                <w:szCs w:val="21"/>
              </w:rPr>
            </w:pPr>
            <w:r w:rsidRPr="00397D93">
              <w:rPr>
                <w:rFonts w:ascii="Corbel" w:hAnsi="Corbel"/>
                <w:color w:val="000000"/>
                <w:sz w:val="21"/>
                <w:szCs w:val="21"/>
              </w:rPr>
              <w:t>50%</w:t>
            </w:r>
          </w:p>
        </w:tc>
        <w:tc>
          <w:tcPr>
            <w:tcW w:w="1224" w:type="pct"/>
            <w:shd w:val="clear" w:color="auto" w:fill="auto"/>
            <w:vAlign w:val="center"/>
          </w:tcPr>
          <w:p w14:paraId="31087958" w14:textId="6DFC937A" w:rsidR="00506992" w:rsidRPr="00397D93" w:rsidRDefault="003F61B2" w:rsidP="00841D55">
            <w:pPr>
              <w:spacing w:line="288" w:lineRule="auto"/>
              <w:jc w:val="center"/>
              <w:rPr>
                <w:rFonts w:ascii="Corbel" w:hAnsi="Corbel"/>
                <w:color w:val="000000"/>
                <w:sz w:val="21"/>
                <w:szCs w:val="21"/>
              </w:rPr>
            </w:pPr>
            <w:r w:rsidRPr="00397D93">
              <w:rPr>
                <w:rFonts w:ascii="Corbel" w:hAnsi="Corbel"/>
                <w:color w:val="000000"/>
                <w:sz w:val="21"/>
                <w:szCs w:val="21"/>
              </w:rPr>
              <w:t>1</w:t>
            </w:r>
            <w:r w:rsidR="00ED6786">
              <w:rPr>
                <w:rFonts w:ascii="Corbel" w:hAnsi="Corbel"/>
                <w:color w:val="000000"/>
                <w:sz w:val="21"/>
                <w:szCs w:val="21"/>
              </w:rPr>
              <w:t>4</w:t>
            </w:r>
            <w:r w:rsidR="006E309A" w:rsidRPr="00397D93">
              <w:rPr>
                <w:rFonts w:ascii="Corbel" w:hAnsi="Corbel"/>
                <w:color w:val="000000"/>
                <w:sz w:val="21"/>
                <w:szCs w:val="21"/>
              </w:rPr>
              <w:t>0</w:t>
            </w:r>
            <w:r w:rsidR="00506992" w:rsidRPr="00397D93">
              <w:rPr>
                <w:rFonts w:ascii="Corbel" w:hAnsi="Corbel"/>
                <w:color w:val="000000"/>
                <w:sz w:val="21"/>
                <w:szCs w:val="21"/>
              </w:rPr>
              <w:t>0</w:t>
            </w:r>
          </w:p>
        </w:tc>
      </w:tr>
      <w:tr w:rsidR="00506992" w:rsidRPr="00397D93" w14:paraId="36971D10" w14:textId="77777777" w:rsidTr="00E67E4F">
        <w:trPr>
          <w:trHeight w:val="50"/>
        </w:trPr>
        <w:tc>
          <w:tcPr>
            <w:tcW w:w="2797" w:type="pct"/>
            <w:shd w:val="clear" w:color="auto" w:fill="auto"/>
            <w:vAlign w:val="center"/>
            <w:hideMark/>
          </w:tcPr>
          <w:p w14:paraId="11C8EEF6" w14:textId="77777777" w:rsidR="00506992" w:rsidRPr="00397D93" w:rsidRDefault="00506992" w:rsidP="00CA650E">
            <w:pPr>
              <w:spacing w:line="288" w:lineRule="auto"/>
              <w:rPr>
                <w:rFonts w:ascii="Corbel" w:hAnsi="Corbel"/>
                <w:b/>
                <w:bCs/>
                <w:color w:val="000000"/>
                <w:sz w:val="21"/>
                <w:szCs w:val="21"/>
                <w:u w:val="double"/>
              </w:rPr>
            </w:pPr>
            <w:r w:rsidRPr="00397D93">
              <w:rPr>
                <w:rFonts w:ascii="Corbel" w:hAnsi="Corbel"/>
                <w:b/>
                <w:bCs/>
                <w:color w:val="000000"/>
                <w:sz w:val="21"/>
                <w:szCs w:val="21"/>
                <w:u w:val="double"/>
              </w:rPr>
              <w:t>Totaal</w:t>
            </w:r>
          </w:p>
        </w:tc>
        <w:tc>
          <w:tcPr>
            <w:tcW w:w="980" w:type="pct"/>
            <w:shd w:val="clear" w:color="auto" w:fill="auto"/>
            <w:vAlign w:val="center"/>
            <w:hideMark/>
          </w:tcPr>
          <w:p w14:paraId="6484184D" w14:textId="77777777" w:rsidR="00506992" w:rsidRPr="00397D93" w:rsidRDefault="00506992" w:rsidP="00841D55">
            <w:pPr>
              <w:spacing w:line="288" w:lineRule="auto"/>
              <w:jc w:val="center"/>
              <w:rPr>
                <w:rFonts w:ascii="Corbel" w:hAnsi="Corbel"/>
                <w:b/>
                <w:bCs/>
                <w:color w:val="000000"/>
                <w:sz w:val="21"/>
                <w:szCs w:val="21"/>
                <w:u w:val="double"/>
              </w:rPr>
            </w:pPr>
            <w:r w:rsidRPr="00397D93">
              <w:rPr>
                <w:rFonts w:ascii="Corbel" w:hAnsi="Corbel"/>
                <w:b/>
                <w:bCs/>
                <w:color w:val="000000"/>
                <w:sz w:val="21"/>
                <w:szCs w:val="21"/>
                <w:u w:val="double"/>
              </w:rPr>
              <w:t>100%</w:t>
            </w:r>
          </w:p>
        </w:tc>
        <w:tc>
          <w:tcPr>
            <w:tcW w:w="1224" w:type="pct"/>
            <w:shd w:val="clear" w:color="auto" w:fill="auto"/>
            <w:vAlign w:val="center"/>
            <w:hideMark/>
          </w:tcPr>
          <w:p w14:paraId="3AA52002" w14:textId="1630710A" w:rsidR="00506992" w:rsidRPr="00397D93" w:rsidRDefault="003F61B2" w:rsidP="00841D55">
            <w:pPr>
              <w:spacing w:line="288" w:lineRule="auto"/>
              <w:jc w:val="center"/>
              <w:rPr>
                <w:rFonts w:ascii="Corbel" w:hAnsi="Corbel"/>
                <w:b/>
                <w:bCs/>
                <w:color w:val="000000"/>
                <w:sz w:val="21"/>
                <w:szCs w:val="21"/>
                <w:u w:val="double"/>
              </w:rPr>
            </w:pPr>
            <w:r w:rsidRPr="00397D93">
              <w:rPr>
                <w:rFonts w:ascii="Corbel" w:hAnsi="Corbel"/>
                <w:b/>
                <w:bCs/>
                <w:color w:val="000000"/>
                <w:sz w:val="21"/>
                <w:szCs w:val="21"/>
                <w:u w:val="double"/>
              </w:rPr>
              <w:t>2.</w:t>
            </w:r>
            <w:r w:rsidR="00ED6786">
              <w:rPr>
                <w:rFonts w:ascii="Corbel" w:hAnsi="Corbel"/>
                <w:b/>
                <w:bCs/>
                <w:color w:val="000000"/>
                <w:sz w:val="21"/>
                <w:szCs w:val="21"/>
                <w:u w:val="double"/>
              </w:rPr>
              <w:t>8</w:t>
            </w:r>
            <w:r w:rsidR="00506992" w:rsidRPr="00397D93">
              <w:rPr>
                <w:rFonts w:ascii="Corbel" w:hAnsi="Corbel"/>
                <w:b/>
                <w:bCs/>
                <w:color w:val="000000"/>
                <w:sz w:val="21"/>
                <w:szCs w:val="21"/>
                <w:u w:val="double"/>
              </w:rPr>
              <w:t>00</w:t>
            </w:r>
          </w:p>
        </w:tc>
      </w:tr>
    </w:tbl>
    <w:p w14:paraId="5E42D217" w14:textId="515B06C3" w:rsidR="00506992" w:rsidRPr="00397D93" w:rsidRDefault="00506992" w:rsidP="00CA650E">
      <w:pPr>
        <w:spacing w:before="120" w:line="288" w:lineRule="auto"/>
        <w:rPr>
          <w:rFonts w:ascii="Corbel" w:hAnsi="Corbel"/>
          <w:sz w:val="21"/>
        </w:rPr>
      </w:pPr>
      <w:r w:rsidRPr="00397D93">
        <w:rPr>
          <w:rFonts w:ascii="Corbel" w:hAnsi="Corbel"/>
          <w:sz w:val="21"/>
        </w:rPr>
        <w:t>De beoordeling van de Inschrijvingen wordt in twee stappen uitgevoerd:</w:t>
      </w:r>
    </w:p>
    <w:p w14:paraId="4482B00B" w14:textId="7D677729" w:rsidR="00506992" w:rsidRPr="00397D93" w:rsidRDefault="00506992" w:rsidP="00E67E4F">
      <w:pPr>
        <w:pStyle w:val="Lijstalinea"/>
        <w:numPr>
          <w:ilvl w:val="0"/>
          <w:numId w:val="21"/>
        </w:numPr>
        <w:spacing w:after="120" w:line="288" w:lineRule="auto"/>
      </w:pPr>
      <w:r w:rsidRPr="00397D93">
        <w:t xml:space="preserve">Beoordeling door het </w:t>
      </w:r>
      <w:r w:rsidR="00DD38B4" w:rsidRPr="00397D93">
        <w:t>B</w:t>
      </w:r>
      <w:r w:rsidRPr="00397D93">
        <w:t xml:space="preserve">eoordelingsteam van </w:t>
      </w:r>
      <w:r w:rsidR="00A34C1A">
        <w:t>het ingediende plan van aanpak</w:t>
      </w:r>
      <w:r w:rsidRPr="00397D93">
        <w:t>;</w:t>
      </w:r>
    </w:p>
    <w:p w14:paraId="64A88137" w14:textId="77777777" w:rsidR="00506992" w:rsidRPr="00397D93" w:rsidRDefault="00506992" w:rsidP="00E67E4F">
      <w:pPr>
        <w:pStyle w:val="Lijstalinea"/>
        <w:numPr>
          <w:ilvl w:val="0"/>
          <w:numId w:val="21"/>
        </w:numPr>
        <w:spacing w:after="120" w:line="288" w:lineRule="auto"/>
      </w:pPr>
      <w:r w:rsidRPr="00397D93">
        <w:t xml:space="preserve">Vaststellen van de prijsscores. </w:t>
      </w:r>
    </w:p>
    <w:p w14:paraId="2F721869" w14:textId="023B0983" w:rsidR="00506992" w:rsidRPr="00397D93" w:rsidRDefault="00506992" w:rsidP="00841D55">
      <w:pPr>
        <w:pStyle w:val="Tekstopmerking"/>
        <w:spacing w:line="288" w:lineRule="auto"/>
        <w:ind w:left="0"/>
        <w:rPr>
          <w:rFonts w:ascii="Corbel" w:hAnsi="Corbel"/>
          <w:sz w:val="21"/>
          <w:szCs w:val="21"/>
        </w:rPr>
      </w:pPr>
      <w:r w:rsidRPr="00397D93">
        <w:rPr>
          <w:rFonts w:ascii="Corbel" w:hAnsi="Corbel"/>
          <w:sz w:val="21"/>
          <w:szCs w:val="21"/>
        </w:rPr>
        <w:t>De eindscore van een Inschrijving wordt berekend door de gewogen eindscore op het gunningscriterium Kwaliteit en de gewogen prijsscore bij elkaar op te tellen. De Inschrijving met de hoogste totaalscore heeft de inschrijving met de Beste Prijs Kwaliteitverhouding gedaan</w:t>
      </w:r>
    </w:p>
    <w:p w14:paraId="471F5088" w14:textId="77777777" w:rsidR="00506992" w:rsidRPr="00397D93" w:rsidRDefault="00506992" w:rsidP="00841D55">
      <w:pPr>
        <w:pStyle w:val="Kop2"/>
        <w:spacing w:before="180" w:after="120" w:line="288" w:lineRule="auto"/>
        <w:ind w:left="578" w:hanging="578"/>
      </w:pPr>
      <w:bookmarkStart w:id="216" w:name="_Toc45788418"/>
      <w:bookmarkStart w:id="217" w:name="_Toc95996213"/>
      <w:bookmarkStart w:id="218" w:name="_Toc104888201"/>
      <w:bookmarkStart w:id="219" w:name="_Toc105500415"/>
      <w:r w:rsidRPr="00397D93">
        <w:t>Beoordeling kwaliteit</w:t>
      </w:r>
      <w:bookmarkStart w:id="220" w:name="_Toc20998974"/>
      <w:bookmarkStart w:id="221" w:name="_Ref40369202"/>
      <w:bookmarkStart w:id="222" w:name="_Toc41042089"/>
      <w:bookmarkStart w:id="223" w:name="_Ref44838048"/>
      <w:bookmarkStart w:id="224" w:name="_Toc45788419"/>
      <w:bookmarkEnd w:id="216"/>
      <w:bookmarkEnd w:id="217"/>
      <w:bookmarkEnd w:id="218"/>
      <w:bookmarkEnd w:id="219"/>
    </w:p>
    <w:p w14:paraId="176149D3" w14:textId="77777777" w:rsidR="00506992" w:rsidRPr="00397D93" w:rsidRDefault="00506992" w:rsidP="00E67E4F">
      <w:pPr>
        <w:pStyle w:val="Kop3"/>
        <w:numPr>
          <w:ilvl w:val="2"/>
          <w:numId w:val="3"/>
        </w:numPr>
        <w:tabs>
          <w:tab w:val="clear" w:pos="1440"/>
        </w:tabs>
        <w:spacing w:before="120" w:after="120" w:line="288" w:lineRule="auto"/>
        <w:ind w:left="709" w:hanging="709"/>
      </w:pPr>
      <w:bookmarkStart w:id="225" w:name="_Toc95996214"/>
      <w:bookmarkStart w:id="226" w:name="_Toc104888202"/>
      <w:bookmarkStart w:id="227" w:name="_Toc105500416"/>
      <w:r w:rsidRPr="00397D93">
        <w:t>Minimale score kwaliteit</w:t>
      </w:r>
      <w:bookmarkEnd w:id="220"/>
      <w:bookmarkEnd w:id="221"/>
      <w:bookmarkEnd w:id="222"/>
      <w:bookmarkEnd w:id="223"/>
      <w:bookmarkEnd w:id="224"/>
      <w:bookmarkEnd w:id="225"/>
      <w:bookmarkEnd w:id="226"/>
      <w:bookmarkEnd w:id="227"/>
    </w:p>
    <w:p w14:paraId="0A59E405" w14:textId="3DC7F354" w:rsidR="00506992" w:rsidRPr="00397D93" w:rsidRDefault="00506992" w:rsidP="00841D55">
      <w:pPr>
        <w:spacing w:after="120" w:line="288" w:lineRule="auto"/>
        <w:rPr>
          <w:rFonts w:ascii="Corbel" w:hAnsi="Corbel" w:cs="Arial"/>
          <w:sz w:val="21"/>
          <w:szCs w:val="21"/>
        </w:rPr>
      </w:pPr>
      <w:r w:rsidRPr="00397D93">
        <w:rPr>
          <w:rFonts w:ascii="Corbel" w:hAnsi="Corbel" w:cs="Arial"/>
          <w:sz w:val="21"/>
          <w:szCs w:val="21"/>
        </w:rPr>
        <w:t xml:space="preserve">De Gemeente stelt als voorwaarde dat een Inschrijving tenminste </w:t>
      </w:r>
      <w:r w:rsidRPr="00397D93">
        <w:rPr>
          <w:rFonts w:ascii="Corbel" w:hAnsi="Corbel"/>
          <w:sz w:val="21"/>
          <w:szCs w:val="21"/>
        </w:rPr>
        <w:t xml:space="preserve">55 % </w:t>
      </w:r>
      <w:r w:rsidRPr="00397D93">
        <w:rPr>
          <w:rFonts w:ascii="Corbel" w:hAnsi="Corbel" w:cs="Arial"/>
          <w:sz w:val="21"/>
          <w:szCs w:val="21"/>
        </w:rPr>
        <w:t xml:space="preserve">van de maximale puntenscore dient te behalen voor </w:t>
      </w:r>
      <w:r w:rsidR="00A34C1A">
        <w:rPr>
          <w:rFonts w:ascii="Corbel" w:hAnsi="Corbel" w:cs="Arial"/>
          <w:sz w:val="21"/>
          <w:szCs w:val="21"/>
        </w:rPr>
        <w:t>plan van aanpak</w:t>
      </w:r>
      <w:r w:rsidRPr="00397D93">
        <w:rPr>
          <w:rFonts w:ascii="Corbel" w:hAnsi="Corbel" w:cs="Arial"/>
          <w:sz w:val="21"/>
          <w:szCs w:val="21"/>
        </w:rPr>
        <w:t>. Indien een Inschrijving hier niet aan voldoet wordt deze terzijde gelegd en is de Inschrijver uitgesloten van (verdere) deelname aan de aanbestedingsprocedure</w:t>
      </w:r>
      <w:r w:rsidR="00EC2986" w:rsidRPr="00397D93">
        <w:rPr>
          <w:rFonts w:ascii="Corbel" w:hAnsi="Corbel" w:cs="Arial"/>
          <w:sz w:val="21"/>
          <w:szCs w:val="21"/>
        </w:rPr>
        <w:t>.</w:t>
      </w:r>
    </w:p>
    <w:p w14:paraId="358D486B" w14:textId="6110DA96" w:rsidR="00506992" w:rsidRPr="00C03113" w:rsidRDefault="00506992" w:rsidP="00E67E4F">
      <w:pPr>
        <w:pStyle w:val="Kop3"/>
        <w:numPr>
          <w:ilvl w:val="2"/>
          <w:numId w:val="3"/>
        </w:numPr>
        <w:tabs>
          <w:tab w:val="clear" w:pos="1440"/>
        </w:tabs>
        <w:spacing w:before="120" w:after="120" w:line="288" w:lineRule="auto"/>
        <w:ind w:left="709" w:hanging="709"/>
      </w:pPr>
      <w:bookmarkStart w:id="228" w:name="_Toc95996215"/>
      <w:bookmarkStart w:id="229" w:name="_Toc104888203"/>
      <w:bookmarkStart w:id="230" w:name="_Ref104897964"/>
      <w:bookmarkStart w:id="231" w:name="_Ref105493730"/>
      <w:bookmarkStart w:id="232" w:name="_Toc105500417"/>
      <w:r w:rsidRPr="00397D93">
        <w:t xml:space="preserve">Kwaliteit, </w:t>
      </w:r>
      <w:bookmarkEnd w:id="228"/>
      <w:r w:rsidR="00BB731D" w:rsidRPr="00C03113">
        <w:t>plan van aanpak</w:t>
      </w:r>
      <w:bookmarkEnd w:id="229"/>
      <w:bookmarkEnd w:id="230"/>
      <w:bookmarkEnd w:id="231"/>
      <w:bookmarkEnd w:id="232"/>
    </w:p>
    <w:p w14:paraId="3AF5105D" w14:textId="5C740AA5" w:rsidR="00BB731D" w:rsidRPr="00397D93" w:rsidRDefault="009832B7" w:rsidP="00841D55">
      <w:pPr>
        <w:spacing w:after="120" w:line="288" w:lineRule="auto"/>
        <w:rPr>
          <w:rFonts w:ascii="Corbel" w:hAnsi="Corbel" w:cs="Arial"/>
          <w:sz w:val="21"/>
          <w:szCs w:val="21"/>
        </w:rPr>
      </w:pPr>
      <w:r w:rsidRPr="00397D93">
        <w:rPr>
          <w:rFonts w:ascii="Corbel" w:hAnsi="Corbel" w:cs="Arial"/>
          <w:sz w:val="21"/>
          <w:szCs w:val="21"/>
        </w:rPr>
        <w:t xml:space="preserve">Inschrijver dient bij zijn Inschrijving een plan van aanpak te voegen waarin hij </w:t>
      </w:r>
      <w:r w:rsidR="00BB731D" w:rsidRPr="00397D93">
        <w:rPr>
          <w:rFonts w:ascii="Corbel" w:hAnsi="Corbel" w:cs="Arial"/>
          <w:sz w:val="21"/>
          <w:szCs w:val="21"/>
        </w:rPr>
        <w:t>de antwoorden geeft op de hieronder opgenomen deelvragen</w:t>
      </w:r>
      <w:r w:rsidRPr="00397D93">
        <w:rPr>
          <w:rFonts w:ascii="Corbel" w:hAnsi="Corbel" w:cs="Arial"/>
          <w:sz w:val="21"/>
          <w:szCs w:val="21"/>
        </w:rPr>
        <w:t xml:space="preserve">. </w:t>
      </w:r>
      <w:r w:rsidR="00384D83" w:rsidRPr="00397D93">
        <w:rPr>
          <w:rFonts w:ascii="Corbel" w:hAnsi="Corbel" w:cs="Arial"/>
          <w:sz w:val="21"/>
          <w:szCs w:val="21"/>
        </w:rPr>
        <w:t>Bij ieder</w:t>
      </w:r>
      <w:r w:rsidR="00BB731D" w:rsidRPr="00397D93">
        <w:rPr>
          <w:rFonts w:ascii="Corbel" w:hAnsi="Corbel" w:cs="Arial"/>
          <w:sz w:val="21"/>
          <w:szCs w:val="21"/>
        </w:rPr>
        <w:t xml:space="preserve">e deelvraag </w:t>
      </w:r>
      <w:r w:rsidR="00384D83" w:rsidRPr="00397D93">
        <w:rPr>
          <w:rFonts w:ascii="Corbel" w:hAnsi="Corbel" w:cs="Arial"/>
          <w:sz w:val="21"/>
          <w:szCs w:val="21"/>
        </w:rPr>
        <w:t>is aangegeven wat de maximale score is.</w:t>
      </w:r>
      <w:r w:rsidR="00BB731D" w:rsidRPr="00397D93">
        <w:rPr>
          <w:rFonts w:ascii="Corbel" w:hAnsi="Corbel" w:cs="Arial"/>
          <w:sz w:val="21"/>
          <w:szCs w:val="21"/>
        </w:rPr>
        <w:br/>
        <w:t xml:space="preserve">De deskundigen van het Beoordelingsteam beoordelen per Inschrijving het </w:t>
      </w:r>
      <w:r w:rsidR="00397D93" w:rsidRPr="00397D93">
        <w:rPr>
          <w:rFonts w:ascii="Corbel" w:hAnsi="Corbel" w:cs="Arial"/>
          <w:sz w:val="21"/>
          <w:szCs w:val="21"/>
        </w:rPr>
        <w:t>ingediende</w:t>
      </w:r>
      <w:r w:rsidR="00BB731D" w:rsidRPr="00397D93">
        <w:rPr>
          <w:rFonts w:ascii="Corbel" w:hAnsi="Corbel" w:cs="Arial"/>
          <w:sz w:val="21"/>
          <w:szCs w:val="21"/>
        </w:rPr>
        <w:t xml:space="preserve"> plan van aanpak op basis van onderstaand beoordelingskader. De mogelijke puntenscores per antwoord zijn 0, 2, 4, 6, 8 of 10 punten.</w:t>
      </w:r>
      <w:r w:rsidR="00BB731D" w:rsidRPr="00397D93">
        <w:rPr>
          <w:rFonts w:ascii="Corbel" w:hAnsi="Corbel" w:cs="Arial"/>
          <w:sz w:val="21"/>
          <w:szCs w:val="21"/>
        </w:rPr>
        <w:br/>
        <w:t xml:space="preserve">Na de individuele beoordeling worden de beoordelingen gezamenlijk besproken in het </w:t>
      </w:r>
      <w:r w:rsidR="00BB731D" w:rsidRPr="00397D93">
        <w:rPr>
          <w:rFonts w:ascii="Corbel" w:hAnsi="Corbel" w:cs="Arial"/>
          <w:sz w:val="21"/>
          <w:szCs w:val="21"/>
        </w:rPr>
        <w:lastRenderedPageBreak/>
        <w:t>Beoordelingsteam en wordt per deelvraag in het plan van aanpak in consensus de puntenscore en de onderbouwing daarvan, definitief vastgesteld.</w:t>
      </w:r>
    </w:p>
    <w:p w14:paraId="08091DE2" w14:textId="77777777" w:rsidR="00402319" w:rsidRPr="00397D93" w:rsidRDefault="00402319" w:rsidP="00402319">
      <w:pPr>
        <w:spacing w:after="120" w:line="288" w:lineRule="auto"/>
        <w:rPr>
          <w:rFonts w:ascii="Corbel" w:hAnsi="Corbel" w:cs="Arial"/>
          <w:sz w:val="21"/>
          <w:szCs w:val="21"/>
        </w:rPr>
      </w:pPr>
      <w:r w:rsidRPr="00397D93">
        <w:rPr>
          <w:rFonts w:ascii="Corbel" w:hAnsi="Corbel" w:cs="Arial"/>
          <w:sz w:val="21"/>
          <w:szCs w:val="21"/>
        </w:rPr>
        <w:t xml:space="preserve">Het in te dienen plan van aanpak heeft een maximum omvang van 10 pagina’s A4, inclusief abeeldingen, lettergrootte 11 </w:t>
      </w:r>
      <w:proofErr w:type="spellStart"/>
      <w:r w:rsidRPr="00397D93">
        <w:rPr>
          <w:rFonts w:ascii="Corbel" w:hAnsi="Corbel" w:cs="Arial"/>
          <w:sz w:val="21"/>
          <w:szCs w:val="21"/>
        </w:rPr>
        <w:t>pts</w:t>
      </w:r>
      <w:proofErr w:type="spellEnd"/>
      <w:r w:rsidRPr="00397D93">
        <w:rPr>
          <w:rFonts w:ascii="Corbel" w:hAnsi="Corbel" w:cs="Arial"/>
          <w:sz w:val="21"/>
          <w:szCs w:val="21"/>
        </w:rPr>
        <w:t xml:space="preserve">, regelafstand 12 </w:t>
      </w:r>
      <w:proofErr w:type="spellStart"/>
      <w:r w:rsidRPr="00397D93">
        <w:rPr>
          <w:rFonts w:ascii="Corbel" w:hAnsi="Corbel" w:cs="Arial"/>
          <w:sz w:val="21"/>
          <w:szCs w:val="21"/>
        </w:rPr>
        <w:t>pts</w:t>
      </w:r>
      <w:proofErr w:type="spellEnd"/>
      <w:r w:rsidRPr="00397D93">
        <w:rPr>
          <w:rFonts w:ascii="Corbel" w:hAnsi="Corbel" w:cs="Arial"/>
          <w:sz w:val="21"/>
          <w:szCs w:val="21"/>
        </w:rPr>
        <w:t>. Informatie In het plan opgenomen achter internet links wordt niet beoordeeld.</w:t>
      </w:r>
    </w:p>
    <w:p w14:paraId="4ADAB193" w14:textId="1F437C0E" w:rsidR="00384D83" w:rsidRPr="00397D93" w:rsidRDefault="00384D83" w:rsidP="00841D55">
      <w:pPr>
        <w:spacing w:after="120" w:line="288" w:lineRule="auto"/>
        <w:rPr>
          <w:rFonts w:ascii="Corbel" w:hAnsi="Corbel" w:cs="Arial"/>
          <w:sz w:val="21"/>
          <w:szCs w:val="21"/>
        </w:rPr>
      </w:pPr>
      <w:r w:rsidRPr="00397D93">
        <w:rPr>
          <w:rFonts w:ascii="Corbel" w:hAnsi="Corbel" w:cs="Arial"/>
          <w:sz w:val="21"/>
          <w:szCs w:val="21"/>
        </w:rPr>
        <w:t xml:space="preserve">Het door de winnende </w:t>
      </w:r>
      <w:r w:rsidR="007043EE" w:rsidRPr="00397D93">
        <w:rPr>
          <w:rFonts w:ascii="Corbel" w:hAnsi="Corbel" w:cs="Arial"/>
          <w:sz w:val="21"/>
          <w:szCs w:val="21"/>
        </w:rPr>
        <w:t>Inschrijver</w:t>
      </w:r>
      <w:r w:rsidRPr="00397D93">
        <w:rPr>
          <w:rFonts w:ascii="Corbel" w:hAnsi="Corbel" w:cs="Arial"/>
          <w:sz w:val="21"/>
          <w:szCs w:val="21"/>
        </w:rPr>
        <w:t xml:space="preserve"> ingediende </w:t>
      </w:r>
      <w:r w:rsidR="009832B7" w:rsidRPr="00397D93">
        <w:rPr>
          <w:rFonts w:ascii="Corbel" w:hAnsi="Corbel" w:cs="Arial"/>
          <w:sz w:val="21"/>
          <w:szCs w:val="21"/>
        </w:rPr>
        <w:t>plan van aanpak wordt na contractondertekening in samenspraak tussen leverancier en de Gemeente nader gedetailleerd</w:t>
      </w:r>
      <w:r w:rsidRPr="00397D93">
        <w:rPr>
          <w:rFonts w:ascii="Corbel" w:hAnsi="Corbel" w:cs="Arial"/>
          <w:sz w:val="21"/>
          <w:szCs w:val="21"/>
        </w:rPr>
        <w:t>, aangevuld met (oplever) data</w:t>
      </w:r>
      <w:r w:rsidR="009832B7" w:rsidRPr="00397D93">
        <w:rPr>
          <w:rFonts w:ascii="Corbel" w:hAnsi="Corbel" w:cs="Arial"/>
          <w:sz w:val="21"/>
          <w:szCs w:val="21"/>
        </w:rPr>
        <w:t xml:space="preserve"> en zal dienen als </w:t>
      </w:r>
      <w:r w:rsidRPr="00397D93">
        <w:rPr>
          <w:rFonts w:ascii="Corbel" w:hAnsi="Corbel" w:cs="Arial"/>
          <w:sz w:val="21"/>
          <w:szCs w:val="21"/>
        </w:rPr>
        <w:t>plan van aanpak voor de implementatie door leverancier.</w:t>
      </w:r>
    </w:p>
    <w:p w14:paraId="0A6F5E9A" w14:textId="4A32EAF5" w:rsidR="005C39CE" w:rsidRPr="00397D93" w:rsidRDefault="005C39CE" w:rsidP="00841D55">
      <w:pPr>
        <w:spacing w:after="120" w:line="288" w:lineRule="auto"/>
        <w:rPr>
          <w:rFonts w:ascii="Corbel" w:hAnsi="Corbel" w:cs="Arial"/>
          <w:sz w:val="21"/>
          <w:szCs w:val="21"/>
        </w:rPr>
      </w:pPr>
      <w:r w:rsidRPr="00397D93">
        <w:rPr>
          <w:rFonts w:ascii="Corbel" w:hAnsi="Corbel" w:cs="Arial"/>
          <w:sz w:val="21"/>
          <w:szCs w:val="21"/>
        </w:rPr>
        <w:t xml:space="preserve">De </w:t>
      </w:r>
      <w:r w:rsidR="005B1C9C" w:rsidRPr="00397D93">
        <w:rPr>
          <w:rFonts w:ascii="Corbel" w:hAnsi="Corbel" w:cs="Arial"/>
          <w:sz w:val="21"/>
          <w:szCs w:val="21"/>
        </w:rPr>
        <w:t>twee</w:t>
      </w:r>
      <w:r w:rsidR="007B043C" w:rsidRPr="00397D93">
        <w:rPr>
          <w:rFonts w:ascii="Corbel" w:hAnsi="Corbel" w:cs="Arial"/>
          <w:sz w:val="21"/>
          <w:szCs w:val="21"/>
        </w:rPr>
        <w:t xml:space="preserve"> onderdelen </w:t>
      </w:r>
      <w:r w:rsidR="00402319" w:rsidRPr="00397D93">
        <w:rPr>
          <w:rFonts w:ascii="Corbel" w:hAnsi="Corbel" w:cs="Arial"/>
          <w:sz w:val="21"/>
          <w:szCs w:val="21"/>
        </w:rPr>
        <w:t>en ze</w:t>
      </w:r>
      <w:r w:rsidR="005C76F0">
        <w:rPr>
          <w:rFonts w:ascii="Corbel" w:hAnsi="Corbel" w:cs="Arial"/>
          <w:sz w:val="21"/>
          <w:szCs w:val="21"/>
        </w:rPr>
        <w:t xml:space="preserve">ven </w:t>
      </w:r>
      <w:r w:rsidR="00402319" w:rsidRPr="00397D93">
        <w:rPr>
          <w:rFonts w:ascii="Corbel" w:hAnsi="Corbel" w:cs="Arial"/>
          <w:sz w:val="21"/>
          <w:szCs w:val="21"/>
        </w:rPr>
        <w:t>deelvragen die</w:t>
      </w:r>
      <w:r w:rsidR="007B043C" w:rsidRPr="00397D93">
        <w:rPr>
          <w:rFonts w:ascii="Corbel" w:hAnsi="Corbel" w:cs="Arial"/>
          <w:sz w:val="21"/>
          <w:szCs w:val="21"/>
        </w:rPr>
        <w:t xml:space="preserve"> de Inschrijver in zijn plan van aanpak </w:t>
      </w:r>
      <w:r w:rsidR="00402319" w:rsidRPr="00397D93">
        <w:rPr>
          <w:rFonts w:ascii="Corbel" w:hAnsi="Corbel" w:cs="Arial"/>
          <w:sz w:val="21"/>
          <w:szCs w:val="21"/>
        </w:rPr>
        <w:t xml:space="preserve">moet beantwoorden </w:t>
      </w:r>
      <w:r w:rsidR="00985282" w:rsidRPr="00397D93">
        <w:rPr>
          <w:rFonts w:ascii="Corbel" w:hAnsi="Corbel" w:cs="Arial"/>
          <w:sz w:val="21"/>
          <w:szCs w:val="21"/>
        </w:rPr>
        <w:t xml:space="preserve">staan hieronder. Bij iedere </w:t>
      </w:r>
      <w:r w:rsidR="005C76F0">
        <w:rPr>
          <w:rFonts w:ascii="Corbel" w:hAnsi="Corbel" w:cs="Arial"/>
          <w:sz w:val="21"/>
          <w:szCs w:val="21"/>
        </w:rPr>
        <w:t>deel</w:t>
      </w:r>
      <w:r w:rsidR="00985282" w:rsidRPr="00397D93">
        <w:rPr>
          <w:rFonts w:ascii="Corbel" w:hAnsi="Corbel" w:cs="Arial"/>
          <w:sz w:val="21"/>
          <w:szCs w:val="21"/>
        </w:rPr>
        <w:t>vraag is de aangegeven wat de doelstelling ervan is.</w:t>
      </w:r>
      <w:r w:rsidR="00985282" w:rsidRPr="00397D93" w:rsidDel="007B043C">
        <w:rPr>
          <w:rFonts w:ascii="Corbel" w:hAnsi="Corbel" w:cs="Arial"/>
          <w:sz w:val="21"/>
          <w:szCs w:val="21"/>
        </w:rPr>
        <w:t xml:space="preserve"> </w:t>
      </w:r>
    </w:p>
    <w:p w14:paraId="457C8E82" w14:textId="39F792FB" w:rsidR="004D7CB3" w:rsidRPr="00397D93" w:rsidRDefault="004D7CB3" w:rsidP="004D7CB3">
      <w:pPr>
        <w:pStyle w:val="Lijstalinea"/>
        <w:numPr>
          <w:ilvl w:val="1"/>
          <w:numId w:val="22"/>
        </w:numPr>
        <w:spacing w:line="288" w:lineRule="auto"/>
        <w:ind w:left="426" w:hanging="426"/>
        <w:rPr>
          <w:b/>
        </w:rPr>
      </w:pPr>
      <w:r w:rsidRPr="00397D93">
        <w:rPr>
          <w:b/>
        </w:rPr>
        <w:t>Implementatie</w:t>
      </w:r>
    </w:p>
    <w:p w14:paraId="03A5E562" w14:textId="2A3A1B62" w:rsidR="005B1C9C" w:rsidRPr="00397D93" w:rsidRDefault="007B043C" w:rsidP="00C03113">
      <w:pPr>
        <w:numPr>
          <w:ilvl w:val="0"/>
          <w:numId w:val="43"/>
        </w:numPr>
        <w:autoSpaceDE w:val="0"/>
        <w:autoSpaceDN w:val="0"/>
        <w:adjustRightInd w:val="0"/>
        <w:spacing w:after="120" w:line="288" w:lineRule="auto"/>
        <w:contextualSpacing/>
        <w:rPr>
          <w:rFonts w:ascii="Corbel" w:hAnsi="Corbel" w:cs="Corbel"/>
          <w:color w:val="000000" w:themeColor="text1"/>
          <w:sz w:val="21"/>
          <w:szCs w:val="21"/>
        </w:rPr>
      </w:pPr>
      <w:r w:rsidRPr="00397D93">
        <w:rPr>
          <w:rFonts w:ascii="Corbel" w:hAnsi="Corbel" w:cs="Corbel"/>
          <w:color w:val="000000" w:themeColor="text1"/>
          <w:sz w:val="21"/>
          <w:szCs w:val="21"/>
        </w:rPr>
        <w:t xml:space="preserve">Beschrijf de </w:t>
      </w:r>
      <w:r w:rsidR="00760EC7" w:rsidRPr="00397D93">
        <w:rPr>
          <w:rFonts w:ascii="Corbel" w:hAnsi="Corbel" w:cs="Corbel"/>
          <w:color w:val="000000" w:themeColor="text1"/>
          <w:sz w:val="21"/>
          <w:szCs w:val="21"/>
        </w:rPr>
        <w:t>activiteiten</w:t>
      </w:r>
      <w:r w:rsidR="00140238" w:rsidRPr="00397D93">
        <w:rPr>
          <w:rFonts w:ascii="Corbel" w:hAnsi="Corbel" w:cs="Corbel"/>
          <w:color w:val="000000" w:themeColor="text1"/>
          <w:sz w:val="21"/>
          <w:szCs w:val="21"/>
        </w:rPr>
        <w:t>, waaronder overleg met de Gemeente,</w:t>
      </w:r>
      <w:r w:rsidR="00760EC7" w:rsidRPr="00397D93">
        <w:rPr>
          <w:rFonts w:ascii="Corbel" w:hAnsi="Corbel" w:cs="Corbel"/>
          <w:color w:val="000000" w:themeColor="text1"/>
          <w:sz w:val="21"/>
          <w:szCs w:val="21"/>
        </w:rPr>
        <w:t xml:space="preserve"> en bijbehorende </w:t>
      </w:r>
      <w:r w:rsidRPr="00397D93">
        <w:rPr>
          <w:rFonts w:ascii="Corbel" w:hAnsi="Corbel" w:cs="Corbel"/>
          <w:color w:val="000000" w:themeColor="text1"/>
          <w:sz w:val="21"/>
          <w:szCs w:val="21"/>
        </w:rPr>
        <w:t xml:space="preserve">planning </w:t>
      </w:r>
      <w:r w:rsidR="00E63CE4" w:rsidRPr="00397D93">
        <w:rPr>
          <w:rFonts w:ascii="Corbel" w:hAnsi="Corbel" w:cs="Corbel"/>
          <w:color w:val="000000" w:themeColor="text1"/>
          <w:sz w:val="21"/>
          <w:szCs w:val="21"/>
        </w:rPr>
        <w:t>die volgens u benodigd zijn voor een succesvolle</w:t>
      </w:r>
      <w:r w:rsidR="00760EC7" w:rsidRPr="00397D93">
        <w:rPr>
          <w:rFonts w:ascii="Corbel" w:hAnsi="Corbel" w:cs="Corbel"/>
          <w:color w:val="000000" w:themeColor="text1"/>
          <w:sz w:val="21"/>
          <w:szCs w:val="21"/>
        </w:rPr>
        <w:t xml:space="preserve"> </w:t>
      </w:r>
      <w:r w:rsidRPr="00397D93">
        <w:rPr>
          <w:rFonts w:ascii="Corbel" w:hAnsi="Corbel" w:cs="Corbel"/>
          <w:color w:val="000000" w:themeColor="text1"/>
          <w:sz w:val="21"/>
          <w:szCs w:val="21"/>
        </w:rPr>
        <w:t>implementatie</w:t>
      </w:r>
      <w:r w:rsidR="00E63CE4" w:rsidRPr="00397D93">
        <w:rPr>
          <w:rFonts w:ascii="Corbel" w:hAnsi="Corbel" w:cs="Corbel"/>
          <w:color w:val="000000" w:themeColor="text1"/>
          <w:sz w:val="21"/>
          <w:szCs w:val="21"/>
        </w:rPr>
        <w:t xml:space="preserve"> van de</w:t>
      </w:r>
      <w:r w:rsidR="003F23AF" w:rsidRPr="00397D93">
        <w:rPr>
          <w:rFonts w:ascii="Corbel" w:hAnsi="Corbel" w:cs="Corbel"/>
          <w:color w:val="000000" w:themeColor="text1"/>
          <w:sz w:val="21"/>
          <w:szCs w:val="21"/>
        </w:rPr>
        <w:t xml:space="preserve"> O</w:t>
      </w:r>
      <w:r w:rsidR="00E63CE4" w:rsidRPr="00397D93">
        <w:rPr>
          <w:rFonts w:ascii="Corbel" w:hAnsi="Corbel" w:cs="Corbel"/>
          <w:color w:val="000000" w:themeColor="text1"/>
          <w:sz w:val="21"/>
          <w:szCs w:val="21"/>
        </w:rPr>
        <w:t xml:space="preserve">pdracht. </w:t>
      </w:r>
      <w:r w:rsidR="00985282" w:rsidRPr="00C03113">
        <w:rPr>
          <w:rFonts w:ascii="Corbel" w:hAnsi="Corbel" w:cs="Corbel"/>
          <w:color w:val="000000" w:themeColor="text1"/>
          <w:sz w:val="21"/>
          <w:szCs w:val="21"/>
        </w:rPr>
        <w:t xml:space="preserve">Doelstelling van deze vraag is de Gemeente inzicht te geven in de aanpak van de Inschrijver </w:t>
      </w:r>
      <w:r w:rsidR="00985282" w:rsidRPr="00397D93">
        <w:rPr>
          <w:rFonts w:ascii="Corbel" w:hAnsi="Corbel" w:cs="Corbel"/>
          <w:color w:val="000000" w:themeColor="text1"/>
          <w:sz w:val="21"/>
          <w:szCs w:val="21"/>
        </w:rPr>
        <w:t xml:space="preserve">om </w:t>
      </w:r>
      <w:r w:rsidR="00760EC7" w:rsidRPr="00397D93">
        <w:rPr>
          <w:rFonts w:ascii="Corbel" w:hAnsi="Corbel" w:cs="Corbel"/>
          <w:color w:val="000000" w:themeColor="text1"/>
          <w:sz w:val="21"/>
          <w:szCs w:val="21"/>
        </w:rPr>
        <w:t>de implementatie binnen een (1) maand na contractondertekening is afgerond en geaccepteerd door de Gemeente</w:t>
      </w:r>
      <w:r w:rsidR="005B1C9C" w:rsidRPr="00397D93">
        <w:rPr>
          <w:rFonts w:ascii="Corbel" w:hAnsi="Corbel" w:cs="Corbel"/>
          <w:color w:val="000000" w:themeColor="text1"/>
          <w:sz w:val="21"/>
          <w:szCs w:val="21"/>
        </w:rPr>
        <w:t xml:space="preserve"> (</w:t>
      </w:r>
      <w:r w:rsidR="005B1C9C" w:rsidRPr="00C03113">
        <w:rPr>
          <w:rFonts w:ascii="Corbel" w:hAnsi="Corbel" w:cs="Corbel"/>
          <w:color w:val="000000" w:themeColor="text1"/>
          <w:sz w:val="21"/>
          <w:szCs w:val="21"/>
        </w:rPr>
        <w:t>max. score 3</w:t>
      </w:r>
      <w:r w:rsidR="00140238" w:rsidRPr="00397D93">
        <w:rPr>
          <w:rFonts w:ascii="Corbel" w:hAnsi="Corbel" w:cs="Corbel"/>
          <w:color w:val="000000" w:themeColor="text1"/>
          <w:sz w:val="21"/>
          <w:szCs w:val="21"/>
        </w:rPr>
        <w:t>5</w:t>
      </w:r>
      <w:r w:rsidR="005B1C9C" w:rsidRPr="00C03113">
        <w:rPr>
          <w:rFonts w:ascii="Corbel" w:hAnsi="Corbel" w:cs="Corbel"/>
          <w:color w:val="000000" w:themeColor="text1"/>
          <w:sz w:val="21"/>
          <w:szCs w:val="21"/>
        </w:rPr>
        <w:t>0 punten);</w:t>
      </w:r>
    </w:p>
    <w:p w14:paraId="6FB21891" w14:textId="046F9CB2" w:rsidR="00E63CE4" w:rsidRPr="00397D93" w:rsidRDefault="00E63CE4" w:rsidP="00C15632">
      <w:pPr>
        <w:numPr>
          <w:ilvl w:val="0"/>
          <w:numId w:val="43"/>
        </w:numPr>
        <w:autoSpaceDE w:val="0"/>
        <w:autoSpaceDN w:val="0"/>
        <w:adjustRightInd w:val="0"/>
        <w:spacing w:after="120" w:line="288" w:lineRule="auto"/>
        <w:contextualSpacing/>
        <w:rPr>
          <w:rFonts w:ascii="Corbel" w:hAnsi="Corbel" w:cs="Corbel"/>
          <w:color w:val="000000" w:themeColor="text1"/>
          <w:sz w:val="21"/>
          <w:szCs w:val="21"/>
        </w:rPr>
      </w:pPr>
      <w:r w:rsidRPr="00397D93">
        <w:rPr>
          <w:rFonts w:ascii="Corbel" w:hAnsi="Corbel" w:cs="Corbel"/>
          <w:color w:val="000000" w:themeColor="text1"/>
          <w:sz w:val="21"/>
          <w:szCs w:val="21"/>
        </w:rPr>
        <w:t xml:space="preserve">In uw toelichting dient aandacht te worden besteed </w:t>
      </w:r>
      <w:r w:rsidR="008C4201" w:rsidRPr="00397D93">
        <w:rPr>
          <w:rFonts w:ascii="Corbel" w:hAnsi="Corbel" w:cs="Corbel"/>
          <w:color w:val="000000" w:themeColor="text1"/>
          <w:sz w:val="21"/>
          <w:szCs w:val="21"/>
        </w:rPr>
        <w:t xml:space="preserve">hoe u rekening houdt bij het inrichten van de webshop met </w:t>
      </w:r>
      <w:r w:rsidR="008C4201" w:rsidRPr="00397D93">
        <w:rPr>
          <w:rFonts w:ascii="Corbel" w:hAnsi="Corbel"/>
          <w:sz w:val="21"/>
          <w:szCs w:val="21"/>
        </w:rPr>
        <w:t>de doelgroepen van lagere en middelbare school scholieren</w:t>
      </w:r>
      <w:r w:rsidR="00C15632" w:rsidRPr="00397D93">
        <w:rPr>
          <w:rFonts w:ascii="Corbel" w:hAnsi="Corbel"/>
          <w:sz w:val="21"/>
          <w:szCs w:val="21"/>
        </w:rPr>
        <w:t>, verduidelijkende afbeeldingen zijn toegestaan</w:t>
      </w:r>
      <w:r w:rsidR="00985282" w:rsidRPr="00397D93">
        <w:rPr>
          <w:rFonts w:ascii="Corbel" w:hAnsi="Corbel"/>
          <w:sz w:val="21"/>
          <w:szCs w:val="21"/>
        </w:rPr>
        <w:t xml:space="preserve">. Doelstelling van deze vraag is de Gemeente inzicht te geven in hoe de </w:t>
      </w:r>
      <w:r w:rsidR="007043EE" w:rsidRPr="00397D93">
        <w:rPr>
          <w:rFonts w:ascii="Corbel" w:hAnsi="Corbel"/>
          <w:sz w:val="21"/>
          <w:szCs w:val="21"/>
        </w:rPr>
        <w:t>Inschrijver</w:t>
      </w:r>
      <w:r w:rsidR="00985282" w:rsidRPr="00397D93">
        <w:rPr>
          <w:rFonts w:ascii="Corbel" w:hAnsi="Corbel"/>
          <w:sz w:val="21"/>
          <w:szCs w:val="21"/>
        </w:rPr>
        <w:t xml:space="preserve"> een toegankelijke, duidelijke en actuele webshop voor de doelgroepen kan realiseren en implementeren.</w:t>
      </w:r>
      <w:r w:rsidR="00C15632" w:rsidRPr="00397D93">
        <w:rPr>
          <w:rFonts w:ascii="Corbel" w:hAnsi="Corbel"/>
          <w:sz w:val="21"/>
          <w:szCs w:val="21"/>
        </w:rPr>
        <w:t xml:space="preserve"> </w:t>
      </w:r>
      <w:r w:rsidR="005B1C9C" w:rsidRPr="00397D93">
        <w:rPr>
          <w:rFonts w:ascii="Corbel" w:hAnsi="Corbel" w:cs="Corbel"/>
          <w:color w:val="000000" w:themeColor="text1"/>
          <w:sz w:val="21"/>
          <w:szCs w:val="21"/>
        </w:rPr>
        <w:t>(</w:t>
      </w:r>
      <w:r w:rsidR="005B1C9C" w:rsidRPr="00397D93">
        <w:rPr>
          <w:rFonts w:ascii="Corbel" w:hAnsi="Corbel"/>
          <w:sz w:val="21"/>
          <w:szCs w:val="21"/>
          <w:u w:val="single"/>
        </w:rPr>
        <w:t>max. score 200 punten);</w:t>
      </w:r>
    </w:p>
    <w:p w14:paraId="6F893397" w14:textId="15EF1871" w:rsidR="00760EC7" w:rsidRPr="00397D93" w:rsidRDefault="00760EC7" w:rsidP="00D10367">
      <w:pPr>
        <w:numPr>
          <w:ilvl w:val="0"/>
          <w:numId w:val="43"/>
        </w:numPr>
        <w:autoSpaceDE w:val="0"/>
        <w:autoSpaceDN w:val="0"/>
        <w:adjustRightInd w:val="0"/>
        <w:spacing w:after="120" w:line="288" w:lineRule="auto"/>
        <w:contextualSpacing/>
        <w:rPr>
          <w:rFonts w:ascii="Corbel" w:hAnsi="Corbel"/>
          <w:sz w:val="21"/>
          <w:szCs w:val="21"/>
        </w:rPr>
      </w:pPr>
      <w:r w:rsidRPr="00397D93">
        <w:rPr>
          <w:rFonts w:ascii="Corbel" w:hAnsi="Corbel"/>
          <w:sz w:val="21"/>
          <w:szCs w:val="21"/>
        </w:rPr>
        <w:t>Geef de volgens u belangrijkste risico</w:t>
      </w:r>
      <w:r w:rsidR="005B1C9C" w:rsidRPr="00397D93">
        <w:rPr>
          <w:rFonts w:ascii="Corbel" w:hAnsi="Corbel"/>
          <w:sz w:val="21"/>
          <w:szCs w:val="21"/>
        </w:rPr>
        <w:t>’</w:t>
      </w:r>
      <w:r w:rsidRPr="00397D93">
        <w:rPr>
          <w:rFonts w:ascii="Corbel" w:hAnsi="Corbel"/>
          <w:sz w:val="21"/>
          <w:szCs w:val="21"/>
        </w:rPr>
        <w:t>s bij de implementatie</w:t>
      </w:r>
      <w:r w:rsidR="008C4201" w:rsidRPr="00397D93">
        <w:rPr>
          <w:rFonts w:ascii="Corbel" w:hAnsi="Corbel"/>
          <w:sz w:val="21"/>
          <w:szCs w:val="21"/>
        </w:rPr>
        <w:t xml:space="preserve"> en hoe u daar</w:t>
      </w:r>
      <w:r w:rsidR="00140238" w:rsidRPr="00397D93">
        <w:rPr>
          <w:rFonts w:ascii="Corbel" w:hAnsi="Corbel"/>
          <w:sz w:val="21"/>
          <w:szCs w:val="21"/>
        </w:rPr>
        <w:t xml:space="preserve">mee </w:t>
      </w:r>
      <w:r w:rsidR="008C4201" w:rsidRPr="00397D93">
        <w:rPr>
          <w:rFonts w:ascii="Corbel" w:hAnsi="Corbel"/>
          <w:sz w:val="21"/>
          <w:szCs w:val="21"/>
        </w:rPr>
        <w:t>rekening houdt</w:t>
      </w:r>
      <w:r w:rsidR="005B1C9C" w:rsidRPr="00397D93">
        <w:rPr>
          <w:rFonts w:ascii="Corbel" w:hAnsi="Corbel"/>
          <w:sz w:val="21"/>
          <w:szCs w:val="21"/>
        </w:rPr>
        <w:t xml:space="preserve"> </w:t>
      </w:r>
      <w:r w:rsidR="00140238" w:rsidRPr="00397D93">
        <w:rPr>
          <w:rFonts w:ascii="Corbel" w:hAnsi="Corbel"/>
          <w:sz w:val="21"/>
          <w:szCs w:val="21"/>
        </w:rPr>
        <w:t xml:space="preserve">tijdens de implementatie. Doelstelling van deze vraag is de Gemeente inzicht te geven in </w:t>
      </w:r>
      <w:r w:rsidR="00704C00" w:rsidRPr="00397D93">
        <w:rPr>
          <w:rFonts w:ascii="Corbel" w:hAnsi="Corbel"/>
          <w:sz w:val="21"/>
          <w:szCs w:val="21"/>
        </w:rPr>
        <w:t xml:space="preserve">welke risico’s de </w:t>
      </w:r>
      <w:r w:rsidR="007043EE" w:rsidRPr="00397D93">
        <w:rPr>
          <w:rFonts w:ascii="Corbel" w:hAnsi="Corbel"/>
          <w:sz w:val="21"/>
          <w:szCs w:val="21"/>
        </w:rPr>
        <w:t>Inschrijver</w:t>
      </w:r>
      <w:r w:rsidR="00140238" w:rsidRPr="00397D93">
        <w:rPr>
          <w:rFonts w:ascii="Corbel" w:hAnsi="Corbel" w:cs="Corbel"/>
          <w:color w:val="000000" w:themeColor="text1"/>
          <w:sz w:val="21"/>
          <w:szCs w:val="21"/>
        </w:rPr>
        <w:t xml:space="preserve"> </w:t>
      </w:r>
      <w:r w:rsidR="00704C00" w:rsidRPr="00397D93">
        <w:rPr>
          <w:rFonts w:ascii="Corbel" w:hAnsi="Corbel" w:cs="Corbel"/>
          <w:color w:val="000000" w:themeColor="text1"/>
          <w:sz w:val="21"/>
          <w:szCs w:val="21"/>
        </w:rPr>
        <w:t xml:space="preserve">voorziet en welke maatregelen hij ter voorkoming of mitigatie daarvan zou kunnen nemen. </w:t>
      </w:r>
      <w:r w:rsidR="005B1C9C" w:rsidRPr="00397D93">
        <w:rPr>
          <w:rFonts w:ascii="Corbel" w:hAnsi="Corbel" w:cs="Corbel"/>
          <w:color w:val="000000" w:themeColor="text1"/>
          <w:sz w:val="21"/>
          <w:szCs w:val="21"/>
        </w:rPr>
        <w:t>(</w:t>
      </w:r>
      <w:r w:rsidR="005B1C9C" w:rsidRPr="00397D93">
        <w:rPr>
          <w:rFonts w:ascii="Corbel" w:hAnsi="Corbel"/>
          <w:sz w:val="21"/>
          <w:szCs w:val="21"/>
          <w:u w:val="single"/>
        </w:rPr>
        <w:t>max. score 150 punten)</w:t>
      </w:r>
      <w:r w:rsidR="008C4201" w:rsidRPr="00397D93">
        <w:rPr>
          <w:rFonts w:ascii="Corbel" w:hAnsi="Corbel"/>
          <w:sz w:val="21"/>
          <w:szCs w:val="21"/>
        </w:rPr>
        <w:t>.</w:t>
      </w:r>
    </w:p>
    <w:p w14:paraId="472A86A7" w14:textId="28F3D1A1" w:rsidR="004D7CB3" w:rsidRPr="00397D93" w:rsidRDefault="004D7CB3" w:rsidP="00BD293C">
      <w:pPr>
        <w:spacing w:after="120" w:line="288" w:lineRule="auto"/>
        <w:rPr>
          <w:rFonts w:ascii="Corbel" w:hAnsi="Corbel"/>
          <w:sz w:val="21"/>
          <w:szCs w:val="21"/>
          <w:u w:val="single"/>
        </w:rPr>
      </w:pPr>
      <w:r w:rsidRPr="00397D93">
        <w:rPr>
          <w:rFonts w:ascii="Corbel" w:hAnsi="Corbel"/>
          <w:sz w:val="21"/>
          <w:szCs w:val="21"/>
          <w:u w:val="single"/>
        </w:rPr>
        <w:t xml:space="preserve">Maximum score </w:t>
      </w:r>
      <w:r w:rsidR="00D168F9" w:rsidRPr="00397D93">
        <w:rPr>
          <w:rFonts w:ascii="Corbel" w:hAnsi="Corbel"/>
          <w:sz w:val="21"/>
          <w:szCs w:val="21"/>
          <w:u w:val="single"/>
        </w:rPr>
        <w:t xml:space="preserve">voor deze </w:t>
      </w:r>
      <w:r w:rsidR="00140238" w:rsidRPr="00397D93">
        <w:rPr>
          <w:rFonts w:ascii="Corbel" w:hAnsi="Corbel"/>
          <w:sz w:val="21"/>
          <w:szCs w:val="21"/>
          <w:u w:val="single"/>
        </w:rPr>
        <w:t>drie</w:t>
      </w:r>
      <w:r w:rsidR="00D168F9" w:rsidRPr="00397D93">
        <w:rPr>
          <w:rFonts w:ascii="Corbel" w:hAnsi="Corbel"/>
          <w:sz w:val="21"/>
          <w:szCs w:val="21"/>
          <w:u w:val="single"/>
        </w:rPr>
        <w:t xml:space="preserve"> </w:t>
      </w:r>
      <w:r w:rsidR="00A34C1A">
        <w:rPr>
          <w:rFonts w:ascii="Corbel" w:hAnsi="Corbel"/>
          <w:sz w:val="21"/>
          <w:szCs w:val="21"/>
          <w:u w:val="single"/>
        </w:rPr>
        <w:t>deel</w:t>
      </w:r>
      <w:r w:rsidR="00D168F9" w:rsidRPr="00397D93">
        <w:rPr>
          <w:rFonts w:ascii="Corbel" w:hAnsi="Corbel"/>
          <w:sz w:val="21"/>
          <w:szCs w:val="21"/>
          <w:u w:val="single"/>
        </w:rPr>
        <w:t xml:space="preserve">vragen </w:t>
      </w:r>
      <w:r w:rsidR="005B1C9C" w:rsidRPr="00397D93">
        <w:rPr>
          <w:rFonts w:ascii="Corbel" w:hAnsi="Corbel"/>
          <w:sz w:val="21"/>
          <w:szCs w:val="21"/>
          <w:u w:val="single"/>
        </w:rPr>
        <w:t xml:space="preserve">tezamen </w:t>
      </w:r>
      <w:r w:rsidR="00D168F9" w:rsidRPr="00397D93">
        <w:rPr>
          <w:rFonts w:ascii="Corbel" w:hAnsi="Corbel"/>
          <w:sz w:val="21"/>
          <w:szCs w:val="21"/>
          <w:u w:val="single"/>
        </w:rPr>
        <w:t xml:space="preserve">is </w:t>
      </w:r>
      <w:r w:rsidR="00140238" w:rsidRPr="00397D93">
        <w:rPr>
          <w:rFonts w:ascii="Corbel" w:hAnsi="Corbel"/>
          <w:sz w:val="21"/>
          <w:szCs w:val="21"/>
          <w:u w:val="single"/>
        </w:rPr>
        <w:t>7</w:t>
      </w:r>
      <w:r w:rsidR="005B1C9C" w:rsidRPr="00397D93">
        <w:rPr>
          <w:rFonts w:ascii="Corbel" w:hAnsi="Corbel"/>
          <w:sz w:val="21"/>
          <w:szCs w:val="21"/>
          <w:u w:val="single"/>
        </w:rPr>
        <w:t>0</w:t>
      </w:r>
      <w:r w:rsidR="007C1892" w:rsidRPr="00397D93">
        <w:rPr>
          <w:rFonts w:ascii="Corbel" w:hAnsi="Corbel"/>
          <w:sz w:val="21"/>
          <w:szCs w:val="21"/>
          <w:u w:val="single"/>
        </w:rPr>
        <w:t>0</w:t>
      </w:r>
      <w:r w:rsidRPr="00397D93">
        <w:rPr>
          <w:rFonts w:ascii="Corbel" w:hAnsi="Corbel"/>
          <w:sz w:val="21"/>
          <w:szCs w:val="21"/>
          <w:u w:val="single"/>
        </w:rPr>
        <w:t xml:space="preserve"> punten.</w:t>
      </w:r>
    </w:p>
    <w:p w14:paraId="7E79F071" w14:textId="393A0CB5" w:rsidR="005C39CE" w:rsidRPr="00397D93" w:rsidRDefault="005C39CE" w:rsidP="00E67E4F">
      <w:pPr>
        <w:pStyle w:val="Lijstalinea"/>
        <w:numPr>
          <w:ilvl w:val="1"/>
          <w:numId w:val="22"/>
        </w:numPr>
        <w:spacing w:line="288" w:lineRule="auto"/>
        <w:ind w:left="426" w:hanging="426"/>
        <w:rPr>
          <w:b/>
        </w:rPr>
      </w:pPr>
      <w:r w:rsidRPr="00397D93">
        <w:rPr>
          <w:b/>
        </w:rPr>
        <w:t>Levering</w:t>
      </w:r>
      <w:r w:rsidR="00D168F9" w:rsidRPr="00397D93">
        <w:rPr>
          <w:b/>
        </w:rPr>
        <w:t>, service en reparatie</w:t>
      </w:r>
    </w:p>
    <w:p w14:paraId="57375282" w14:textId="2A453A0A" w:rsidR="00AC3FB8" w:rsidRPr="00397D93" w:rsidRDefault="008C4201" w:rsidP="00D168F9">
      <w:pPr>
        <w:numPr>
          <w:ilvl w:val="0"/>
          <w:numId w:val="43"/>
        </w:numPr>
        <w:autoSpaceDE w:val="0"/>
        <w:autoSpaceDN w:val="0"/>
        <w:adjustRightInd w:val="0"/>
        <w:spacing w:after="120" w:line="288" w:lineRule="auto"/>
        <w:contextualSpacing/>
        <w:rPr>
          <w:rFonts w:ascii="Corbel" w:hAnsi="Corbel" w:cs="Corbel"/>
          <w:color w:val="000000" w:themeColor="text1"/>
          <w:sz w:val="21"/>
          <w:szCs w:val="21"/>
        </w:rPr>
      </w:pPr>
      <w:r w:rsidRPr="00397D93">
        <w:rPr>
          <w:rFonts w:ascii="Corbel" w:hAnsi="Corbel" w:cs="Corbel"/>
          <w:color w:val="000000" w:themeColor="text1"/>
          <w:sz w:val="21"/>
          <w:szCs w:val="21"/>
        </w:rPr>
        <w:t>Geef</w:t>
      </w:r>
      <w:r w:rsidR="005C299A" w:rsidRPr="00397D93">
        <w:rPr>
          <w:rFonts w:ascii="Corbel" w:hAnsi="Corbel" w:cs="Corbel"/>
          <w:color w:val="000000" w:themeColor="text1"/>
          <w:sz w:val="21"/>
          <w:szCs w:val="21"/>
        </w:rPr>
        <w:t xml:space="preserve"> een toelichting op </w:t>
      </w:r>
      <w:r w:rsidRPr="00397D93">
        <w:rPr>
          <w:rFonts w:ascii="Corbel" w:hAnsi="Corbel" w:cs="Corbel"/>
          <w:color w:val="000000" w:themeColor="text1"/>
          <w:sz w:val="21"/>
          <w:szCs w:val="21"/>
        </w:rPr>
        <w:t xml:space="preserve">uw </w:t>
      </w:r>
      <w:r w:rsidR="005C299A" w:rsidRPr="00397D93">
        <w:rPr>
          <w:rFonts w:ascii="Corbel" w:hAnsi="Corbel" w:cs="Corbel"/>
          <w:color w:val="000000" w:themeColor="text1"/>
          <w:sz w:val="21"/>
          <w:szCs w:val="21"/>
        </w:rPr>
        <w:t xml:space="preserve">afleveringsproces, </w:t>
      </w:r>
      <w:r w:rsidR="00AC3FB8" w:rsidRPr="00397D93">
        <w:rPr>
          <w:rFonts w:ascii="Corbel" w:hAnsi="Corbel" w:cs="Corbel"/>
          <w:color w:val="000000" w:themeColor="text1"/>
          <w:sz w:val="21"/>
          <w:szCs w:val="21"/>
        </w:rPr>
        <w:t xml:space="preserve">hoe </w:t>
      </w:r>
      <w:r w:rsidRPr="00397D93">
        <w:rPr>
          <w:rFonts w:ascii="Corbel" w:hAnsi="Corbel" w:cs="Corbel"/>
          <w:color w:val="000000" w:themeColor="text1"/>
          <w:sz w:val="21"/>
          <w:szCs w:val="21"/>
        </w:rPr>
        <w:t>kan worden geborg</w:t>
      </w:r>
      <w:r w:rsidR="00A576E1" w:rsidRPr="00397D93">
        <w:rPr>
          <w:rFonts w:ascii="Corbel" w:hAnsi="Corbel" w:cs="Corbel"/>
          <w:color w:val="000000" w:themeColor="text1"/>
          <w:sz w:val="21"/>
          <w:szCs w:val="21"/>
        </w:rPr>
        <w:t>d</w:t>
      </w:r>
      <w:r w:rsidRPr="00397D93">
        <w:rPr>
          <w:rFonts w:ascii="Corbel" w:hAnsi="Corbel" w:cs="Corbel"/>
          <w:color w:val="000000" w:themeColor="text1"/>
          <w:sz w:val="21"/>
          <w:szCs w:val="21"/>
        </w:rPr>
        <w:t xml:space="preserve"> </w:t>
      </w:r>
      <w:r w:rsidR="00AC3FB8" w:rsidRPr="00397D93">
        <w:rPr>
          <w:rFonts w:ascii="Corbel" w:hAnsi="Corbel" w:cs="Corbel"/>
          <w:color w:val="000000" w:themeColor="text1"/>
          <w:sz w:val="21"/>
          <w:szCs w:val="21"/>
        </w:rPr>
        <w:t xml:space="preserve">dat de levertijd </w:t>
      </w:r>
      <w:r w:rsidRPr="00397D93">
        <w:rPr>
          <w:rFonts w:ascii="Corbel" w:hAnsi="Corbel" w:cs="Corbel"/>
          <w:color w:val="000000" w:themeColor="text1"/>
          <w:sz w:val="21"/>
          <w:szCs w:val="21"/>
        </w:rPr>
        <w:t xml:space="preserve">van bestelde </w:t>
      </w:r>
      <w:proofErr w:type="spellStart"/>
      <w:r w:rsidRPr="00397D93">
        <w:rPr>
          <w:rFonts w:ascii="Corbel" w:hAnsi="Corbel" w:cs="Corbel"/>
          <w:color w:val="000000" w:themeColor="text1"/>
          <w:sz w:val="21"/>
          <w:szCs w:val="21"/>
        </w:rPr>
        <w:t>Devices</w:t>
      </w:r>
      <w:proofErr w:type="spellEnd"/>
      <w:r w:rsidRPr="00397D93">
        <w:rPr>
          <w:rFonts w:ascii="Corbel" w:hAnsi="Corbel" w:cs="Corbel"/>
          <w:color w:val="000000" w:themeColor="text1"/>
          <w:sz w:val="21"/>
          <w:szCs w:val="21"/>
        </w:rPr>
        <w:t xml:space="preserve"> </w:t>
      </w:r>
      <w:r w:rsidR="00EC1BA8" w:rsidRPr="00397D93">
        <w:rPr>
          <w:rFonts w:ascii="Corbel" w:hAnsi="Corbel" w:cs="Corbel"/>
          <w:color w:val="000000" w:themeColor="text1"/>
          <w:sz w:val="21"/>
          <w:szCs w:val="21"/>
        </w:rPr>
        <w:t xml:space="preserve">twee (2) </w:t>
      </w:r>
      <w:r w:rsidR="00AC3FB8" w:rsidRPr="00397D93">
        <w:rPr>
          <w:rFonts w:ascii="Corbel" w:hAnsi="Corbel" w:cs="Corbel"/>
          <w:color w:val="000000" w:themeColor="text1"/>
          <w:sz w:val="21"/>
          <w:szCs w:val="21"/>
        </w:rPr>
        <w:t xml:space="preserve">weken is </w:t>
      </w:r>
      <w:r w:rsidR="005C39CE" w:rsidRPr="00397D93">
        <w:rPr>
          <w:rFonts w:ascii="Corbel" w:hAnsi="Corbel" w:cs="Corbel"/>
          <w:color w:val="000000" w:themeColor="text1"/>
          <w:sz w:val="21"/>
          <w:szCs w:val="21"/>
        </w:rPr>
        <w:t xml:space="preserve">en </w:t>
      </w:r>
      <w:r w:rsidR="005C299A" w:rsidRPr="00397D93">
        <w:rPr>
          <w:rFonts w:ascii="Corbel" w:hAnsi="Corbel" w:cs="Corbel"/>
          <w:color w:val="000000" w:themeColor="text1"/>
          <w:sz w:val="21"/>
          <w:szCs w:val="21"/>
        </w:rPr>
        <w:t xml:space="preserve">welke maatregelen </w:t>
      </w:r>
      <w:r w:rsidRPr="00397D93">
        <w:rPr>
          <w:rFonts w:ascii="Corbel" w:hAnsi="Corbel" w:cs="Corbel"/>
          <w:color w:val="000000" w:themeColor="text1"/>
          <w:sz w:val="21"/>
          <w:szCs w:val="21"/>
        </w:rPr>
        <w:t xml:space="preserve">worden genomen </w:t>
      </w:r>
      <w:r w:rsidR="005C299A" w:rsidRPr="00397D93">
        <w:rPr>
          <w:rFonts w:ascii="Corbel" w:hAnsi="Corbel" w:cs="Corbel"/>
          <w:color w:val="000000" w:themeColor="text1"/>
          <w:sz w:val="21"/>
          <w:szCs w:val="21"/>
        </w:rPr>
        <w:t>om de</w:t>
      </w:r>
      <w:r w:rsidR="00AC3FB8" w:rsidRPr="00397D93">
        <w:rPr>
          <w:rFonts w:ascii="Corbel" w:hAnsi="Corbel" w:cs="Corbel"/>
          <w:color w:val="000000" w:themeColor="text1"/>
          <w:sz w:val="21"/>
          <w:szCs w:val="21"/>
        </w:rPr>
        <w:t>ze</w:t>
      </w:r>
      <w:r w:rsidR="005C299A" w:rsidRPr="00397D93">
        <w:rPr>
          <w:rFonts w:ascii="Corbel" w:hAnsi="Corbel" w:cs="Corbel"/>
          <w:color w:val="000000" w:themeColor="text1"/>
          <w:sz w:val="21"/>
          <w:szCs w:val="21"/>
        </w:rPr>
        <w:t xml:space="preserve"> levertijd </w:t>
      </w:r>
      <w:r w:rsidR="00447989" w:rsidRPr="00397D93">
        <w:rPr>
          <w:rFonts w:ascii="Corbel" w:hAnsi="Corbel" w:cs="Corbel"/>
          <w:color w:val="000000" w:themeColor="text1"/>
          <w:sz w:val="21"/>
          <w:szCs w:val="21"/>
        </w:rPr>
        <w:t xml:space="preserve">te borgen, </w:t>
      </w:r>
      <w:r w:rsidR="00EC1BA8" w:rsidRPr="00397D93">
        <w:rPr>
          <w:rFonts w:ascii="Corbel" w:hAnsi="Corbel" w:cs="Corbel"/>
          <w:color w:val="000000" w:themeColor="text1"/>
          <w:sz w:val="21"/>
          <w:szCs w:val="21"/>
        </w:rPr>
        <w:t xml:space="preserve">ook </w:t>
      </w:r>
      <w:r w:rsidR="005C39CE" w:rsidRPr="00397D93">
        <w:rPr>
          <w:rFonts w:ascii="Corbel" w:hAnsi="Corbel" w:cs="Corbel"/>
          <w:color w:val="000000" w:themeColor="text1"/>
          <w:sz w:val="21"/>
          <w:szCs w:val="21"/>
        </w:rPr>
        <w:t>in piekperiodes</w:t>
      </w:r>
      <w:r w:rsidRPr="00397D93">
        <w:rPr>
          <w:rFonts w:ascii="Corbel" w:hAnsi="Corbel" w:cs="Corbel"/>
          <w:color w:val="000000" w:themeColor="text1"/>
          <w:sz w:val="21"/>
          <w:szCs w:val="21"/>
        </w:rPr>
        <w:t xml:space="preserve"> van bestellingen </w:t>
      </w:r>
      <w:r w:rsidR="00A576E1" w:rsidRPr="00397D93">
        <w:rPr>
          <w:rFonts w:ascii="Corbel" w:hAnsi="Corbel" w:cs="Corbel"/>
          <w:color w:val="000000" w:themeColor="text1"/>
          <w:sz w:val="21"/>
          <w:szCs w:val="21"/>
        </w:rPr>
        <w:t>in de maanden juli, augustus en september</w:t>
      </w:r>
      <w:r w:rsidR="00704C00" w:rsidRPr="00397D93">
        <w:rPr>
          <w:rFonts w:ascii="Corbel" w:hAnsi="Corbel" w:cs="Corbel"/>
          <w:color w:val="000000" w:themeColor="text1"/>
          <w:sz w:val="21"/>
          <w:szCs w:val="21"/>
        </w:rPr>
        <w:t xml:space="preserve">. </w:t>
      </w:r>
      <w:r w:rsidR="00704C00" w:rsidRPr="00397D93">
        <w:rPr>
          <w:rFonts w:ascii="Corbel" w:hAnsi="Corbel"/>
          <w:sz w:val="21"/>
          <w:szCs w:val="21"/>
        </w:rPr>
        <w:t xml:space="preserve">Doelstelling van deze vraag is de Gemeente inzicht te geven in </w:t>
      </w:r>
      <w:r w:rsidR="00D0184F" w:rsidRPr="00397D93">
        <w:rPr>
          <w:rFonts w:ascii="Corbel" w:hAnsi="Corbel"/>
          <w:sz w:val="21"/>
          <w:szCs w:val="21"/>
        </w:rPr>
        <w:t xml:space="preserve">het afleveringsproces en </w:t>
      </w:r>
      <w:r w:rsidR="00F43E0A" w:rsidRPr="00397D93">
        <w:rPr>
          <w:rFonts w:ascii="Corbel" w:hAnsi="Corbel"/>
          <w:sz w:val="21"/>
          <w:szCs w:val="21"/>
        </w:rPr>
        <w:t>de maatregelen</w:t>
      </w:r>
      <w:r w:rsidR="005B1C9C" w:rsidRPr="00397D93">
        <w:rPr>
          <w:rFonts w:ascii="Corbel" w:hAnsi="Corbel" w:cs="Corbel"/>
          <w:color w:val="000000" w:themeColor="text1"/>
          <w:sz w:val="21"/>
          <w:szCs w:val="21"/>
        </w:rPr>
        <w:t xml:space="preserve"> </w:t>
      </w:r>
      <w:r w:rsidR="00D0184F" w:rsidRPr="00397D93">
        <w:rPr>
          <w:rFonts w:ascii="Corbel" w:hAnsi="Corbel" w:cs="Corbel"/>
          <w:color w:val="000000" w:themeColor="text1"/>
          <w:sz w:val="21"/>
          <w:szCs w:val="21"/>
        </w:rPr>
        <w:t xml:space="preserve">die genomen worden om de levertijd te borgen. </w:t>
      </w:r>
      <w:r w:rsidR="005B1C9C" w:rsidRPr="00397D93">
        <w:rPr>
          <w:rFonts w:ascii="Corbel" w:hAnsi="Corbel" w:cs="Corbel"/>
          <w:color w:val="000000" w:themeColor="text1"/>
          <w:sz w:val="21"/>
          <w:szCs w:val="21"/>
        </w:rPr>
        <w:t>(</w:t>
      </w:r>
      <w:r w:rsidR="005B1C9C" w:rsidRPr="00397D93">
        <w:rPr>
          <w:rFonts w:ascii="Corbel" w:hAnsi="Corbel"/>
          <w:sz w:val="21"/>
          <w:szCs w:val="21"/>
          <w:u w:val="single"/>
        </w:rPr>
        <w:t>max. score 200 punten)</w:t>
      </w:r>
      <w:r w:rsidR="005B1C9C" w:rsidRPr="00397D93">
        <w:rPr>
          <w:rFonts w:ascii="Corbel" w:hAnsi="Corbel" w:cs="Corbel"/>
          <w:color w:val="000000" w:themeColor="text1"/>
          <w:sz w:val="21"/>
          <w:szCs w:val="21"/>
        </w:rPr>
        <w:t>;</w:t>
      </w:r>
    </w:p>
    <w:p w14:paraId="6D0A1294" w14:textId="479FDE07" w:rsidR="00D168F9" w:rsidRPr="00397D93" w:rsidRDefault="00D168F9" w:rsidP="0082510F">
      <w:pPr>
        <w:numPr>
          <w:ilvl w:val="0"/>
          <w:numId w:val="43"/>
        </w:numPr>
        <w:autoSpaceDE w:val="0"/>
        <w:autoSpaceDN w:val="0"/>
        <w:adjustRightInd w:val="0"/>
        <w:spacing w:after="120" w:line="288" w:lineRule="auto"/>
        <w:contextualSpacing/>
        <w:rPr>
          <w:rFonts w:ascii="Corbel" w:hAnsi="Corbel"/>
          <w:sz w:val="21"/>
          <w:szCs w:val="21"/>
        </w:rPr>
      </w:pPr>
      <w:r w:rsidRPr="00397D93">
        <w:rPr>
          <w:rFonts w:ascii="Corbel" w:hAnsi="Corbel" w:cs="Corbel"/>
          <w:color w:val="000000" w:themeColor="text1"/>
          <w:sz w:val="21"/>
          <w:szCs w:val="21"/>
        </w:rPr>
        <w:t xml:space="preserve">Geef </w:t>
      </w:r>
      <w:r w:rsidR="00AC3FB8" w:rsidRPr="00397D93">
        <w:rPr>
          <w:rFonts w:ascii="Corbel" w:hAnsi="Corbel"/>
          <w:sz w:val="21"/>
          <w:szCs w:val="21"/>
        </w:rPr>
        <w:t xml:space="preserve">een toelichting </w:t>
      </w:r>
      <w:r w:rsidRPr="00397D93">
        <w:rPr>
          <w:rFonts w:ascii="Corbel" w:hAnsi="Corbel"/>
          <w:sz w:val="21"/>
          <w:szCs w:val="21"/>
        </w:rPr>
        <w:t>op uw</w:t>
      </w:r>
      <w:r w:rsidR="00AC3FB8" w:rsidRPr="00397D93">
        <w:rPr>
          <w:rFonts w:ascii="Corbel" w:hAnsi="Corbel"/>
          <w:sz w:val="21"/>
          <w:szCs w:val="21"/>
        </w:rPr>
        <w:t xml:space="preserve"> </w:t>
      </w:r>
      <w:r w:rsidR="00D855F4" w:rsidRPr="00397D93">
        <w:rPr>
          <w:rFonts w:ascii="Corbel" w:hAnsi="Corbel"/>
          <w:sz w:val="21"/>
          <w:szCs w:val="21"/>
        </w:rPr>
        <w:t>service</w:t>
      </w:r>
      <w:r w:rsidR="005C39CE" w:rsidRPr="00397D93">
        <w:rPr>
          <w:rFonts w:ascii="Corbel" w:hAnsi="Corbel"/>
          <w:sz w:val="21"/>
          <w:szCs w:val="21"/>
        </w:rPr>
        <w:t xml:space="preserve">desk waar </w:t>
      </w:r>
      <w:r w:rsidR="002A0FB6" w:rsidRPr="00397D93">
        <w:rPr>
          <w:rFonts w:ascii="Corbel" w:hAnsi="Corbel"/>
          <w:sz w:val="21"/>
          <w:szCs w:val="21"/>
        </w:rPr>
        <w:t>jongeren</w:t>
      </w:r>
      <w:r w:rsidR="005C39CE" w:rsidRPr="00397D93">
        <w:rPr>
          <w:rFonts w:ascii="Corbel" w:hAnsi="Corbel"/>
          <w:sz w:val="21"/>
          <w:szCs w:val="21"/>
        </w:rPr>
        <w:t xml:space="preserve"> naar kunnen bellen voor vragen over </w:t>
      </w:r>
      <w:r w:rsidR="00AC3FB8" w:rsidRPr="00397D93">
        <w:rPr>
          <w:rFonts w:ascii="Corbel" w:hAnsi="Corbel"/>
          <w:sz w:val="21"/>
          <w:szCs w:val="21"/>
        </w:rPr>
        <w:t>(nog n</w:t>
      </w:r>
      <w:r w:rsidR="00A576E1" w:rsidRPr="00397D93">
        <w:rPr>
          <w:rFonts w:ascii="Corbel" w:hAnsi="Corbel"/>
          <w:sz w:val="21"/>
          <w:szCs w:val="21"/>
        </w:rPr>
        <w:t>i</w:t>
      </w:r>
      <w:r w:rsidR="00AC3FB8" w:rsidRPr="00397D93">
        <w:rPr>
          <w:rFonts w:ascii="Corbel" w:hAnsi="Corbel"/>
          <w:sz w:val="21"/>
          <w:szCs w:val="21"/>
        </w:rPr>
        <w:t xml:space="preserve">et bestelde) </w:t>
      </w:r>
      <w:proofErr w:type="spellStart"/>
      <w:r w:rsidR="00AC3FB8" w:rsidRPr="00397D93">
        <w:rPr>
          <w:rFonts w:ascii="Corbel" w:hAnsi="Corbel"/>
          <w:sz w:val="21"/>
          <w:szCs w:val="21"/>
        </w:rPr>
        <w:t>Devices</w:t>
      </w:r>
      <w:proofErr w:type="spellEnd"/>
      <w:r w:rsidR="00AC3FB8" w:rsidRPr="00397D93">
        <w:rPr>
          <w:rFonts w:ascii="Corbel" w:hAnsi="Corbel"/>
          <w:sz w:val="21"/>
          <w:szCs w:val="21"/>
        </w:rPr>
        <w:t xml:space="preserve">, </w:t>
      </w:r>
      <w:r w:rsidR="005C39CE" w:rsidRPr="00397D93">
        <w:rPr>
          <w:rFonts w:ascii="Corbel" w:hAnsi="Corbel"/>
          <w:sz w:val="21"/>
          <w:szCs w:val="21"/>
        </w:rPr>
        <w:t>het bestel</w:t>
      </w:r>
      <w:r w:rsidR="00AC3FB8" w:rsidRPr="00397D93">
        <w:rPr>
          <w:rFonts w:ascii="Corbel" w:hAnsi="Corbel"/>
          <w:sz w:val="21"/>
          <w:szCs w:val="21"/>
        </w:rPr>
        <w:t xml:space="preserve">- </w:t>
      </w:r>
      <w:r w:rsidR="005C39CE" w:rsidRPr="00397D93">
        <w:rPr>
          <w:rFonts w:ascii="Corbel" w:hAnsi="Corbel"/>
          <w:sz w:val="21"/>
          <w:szCs w:val="21"/>
        </w:rPr>
        <w:t xml:space="preserve">en </w:t>
      </w:r>
      <w:r w:rsidR="00AC3FB8" w:rsidRPr="00397D93">
        <w:rPr>
          <w:rFonts w:ascii="Corbel" w:hAnsi="Corbel"/>
          <w:sz w:val="21"/>
          <w:szCs w:val="21"/>
        </w:rPr>
        <w:t xml:space="preserve">leveringsproces van </w:t>
      </w:r>
      <w:proofErr w:type="spellStart"/>
      <w:r w:rsidR="00AC3FB8" w:rsidRPr="00397D93">
        <w:rPr>
          <w:rFonts w:ascii="Corbel" w:hAnsi="Corbel"/>
          <w:sz w:val="21"/>
          <w:szCs w:val="21"/>
        </w:rPr>
        <w:t>Devices</w:t>
      </w:r>
      <w:proofErr w:type="spellEnd"/>
      <w:r w:rsidR="00AC3FB8" w:rsidRPr="00397D93">
        <w:rPr>
          <w:rFonts w:ascii="Corbel" w:hAnsi="Corbel"/>
          <w:sz w:val="21"/>
          <w:szCs w:val="21"/>
        </w:rPr>
        <w:t xml:space="preserve"> en voor ondersteuning bij gebruiksvragen en het melden van storingen aan </w:t>
      </w:r>
      <w:proofErr w:type="spellStart"/>
      <w:r w:rsidR="00AC3FB8" w:rsidRPr="00397D93">
        <w:rPr>
          <w:rFonts w:ascii="Corbel" w:hAnsi="Corbel"/>
          <w:sz w:val="21"/>
          <w:szCs w:val="21"/>
        </w:rPr>
        <w:t>Devices</w:t>
      </w:r>
      <w:proofErr w:type="spellEnd"/>
      <w:r w:rsidR="00D0184F" w:rsidRPr="00397D93">
        <w:rPr>
          <w:rFonts w:ascii="Corbel" w:hAnsi="Corbel"/>
          <w:sz w:val="21"/>
          <w:szCs w:val="21"/>
        </w:rPr>
        <w:t xml:space="preserve">. Doelstelling van deze vraag is de Gemeente inzicht te geven in </w:t>
      </w:r>
      <w:r w:rsidR="00803306" w:rsidRPr="00397D93">
        <w:rPr>
          <w:rFonts w:ascii="Corbel" w:hAnsi="Corbel"/>
          <w:sz w:val="21"/>
          <w:szCs w:val="21"/>
        </w:rPr>
        <w:t>de wijze waarop de Inschrijver zijn servicedesk inricht</w:t>
      </w:r>
      <w:r w:rsidR="00646D2A" w:rsidRPr="00397D93">
        <w:rPr>
          <w:rFonts w:ascii="Corbel" w:hAnsi="Corbel"/>
          <w:sz w:val="21"/>
          <w:szCs w:val="21"/>
        </w:rPr>
        <w:t xml:space="preserve">, </w:t>
      </w:r>
      <w:r w:rsidR="00803306" w:rsidRPr="00397D93">
        <w:rPr>
          <w:rFonts w:ascii="Corbel" w:hAnsi="Corbel"/>
          <w:sz w:val="21"/>
          <w:szCs w:val="21"/>
        </w:rPr>
        <w:t xml:space="preserve">gericht op de doelgroepen, welke hulpmiddelen </w:t>
      </w:r>
      <w:r w:rsidR="00646D2A" w:rsidRPr="00397D93">
        <w:rPr>
          <w:rFonts w:ascii="Corbel" w:hAnsi="Corbel"/>
          <w:sz w:val="21"/>
          <w:szCs w:val="21"/>
        </w:rPr>
        <w:t>de servicedesk tot zijn beschikking heeft en hoe de servicedesk</w:t>
      </w:r>
      <w:r w:rsidR="00302E4B" w:rsidRPr="00397D93">
        <w:rPr>
          <w:rFonts w:ascii="Corbel" w:hAnsi="Corbel"/>
          <w:sz w:val="21"/>
          <w:szCs w:val="21"/>
        </w:rPr>
        <w:t xml:space="preserve"> informatie in andere processen wordt verwerkt. </w:t>
      </w:r>
      <w:r w:rsidR="005B1C9C" w:rsidRPr="00397D93">
        <w:rPr>
          <w:rFonts w:ascii="Corbel" w:hAnsi="Corbel" w:cs="Corbel"/>
          <w:color w:val="000000" w:themeColor="text1"/>
          <w:sz w:val="21"/>
          <w:szCs w:val="21"/>
        </w:rPr>
        <w:t>(</w:t>
      </w:r>
      <w:r w:rsidR="005B1C9C" w:rsidRPr="00397D93">
        <w:rPr>
          <w:rFonts w:ascii="Corbel" w:hAnsi="Corbel"/>
          <w:sz w:val="21"/>
          <w:szCs w:val="21"/>
          <w:u w:val="single"/>
        </w:rPr>
        <w:t>max. score 200 punten)</w:t>
      </w:r>
      <w:r w:rsidR="005B1C9C" w:rsidRPr="00397D93">
        <w:rPr>
          <w:rFonts w:ascii="Corbel" w:hAnsi="Corbel"/>
          <w:sz w:val="21"/>
          <w:szCs w:val="21"/>
        </w:rPr>
        <w:t>;</w:t>
      </w:r>
    </w:p>
    <w:p w14:paraId="53021C27" w14:textId="68194FA8" w:rsidR="006A22B3" w:rsidRPr="00253B0E" w:rsidRDefault="00D10367" w:rsidP="0082510F">
      <w:pPr>
        <w:numPr>
          <w:ilvl w:val="0"/>
          <w:numId w:val="43"/>
        </w:numPr>
        <w:autoSpaceDE w:val="0"/>
        <w:autoSpaceDN w:val="0"/>
        <w:adjustRightInd w:val="0"/>
        <w:spacing w:after="120" w:line="288" w:lineRule="auto"/>
        <w:contextualSpacing/>
        <w:rPr>
          <w:rFonts w:ascii="Corbel" w:hAnsi="Corbel"/>
          <w:sz w:val="21"/>
          <w:szCs w:val="21"/>
        </w:rPr>
      </w:pPr>
      <w:r w:rsidRPr="00253B0E">
        <w:rPr>
          <w:rFonts w:ascii="Corbel" w:hAnsi="Corbel"/>
          <w:sz w:val="21"/>
          <w:szCs w:val="21"/>
        </w:rPr>
        <w:t>Geef</w:t>
      </w:r>
      <w:r w:rsidR="005342B8" w:rsidRPr="00397D93">
        <w:rPr>
          <w:rFonts w:ascii="Corbel" w:hAnsi="Corbel"/>
          <w:sz w:val="21"/>
          <w:szCs w:val="21"/>
        </w:rPr>
        <w:t xml:space="preserve"> een toelichting op </w:t>
      </w:r>
      <w:r w:rsidRPr="00397D93">
        <w:rPr>
          <w:rFonts w:ascii="Corbel" w:hAnsi="Corbel"/>
          <w:sz w:val="21"/>
          <w:szCs w:val="21"/>
        </w:rPr>
        <w:t xml:space="preserve">het </w:t>
      </w:r>
      <w:r w:rsidR="006A22B3" w:rsidRPr="00397D93">
        <w:rPr>
          <w:rFonts w:ascii="Corbel" w:hAnsi="Corbel"/>
          <w:sz w:val="21"/>
          <w:szCs w:val="21"/>
        </w:rPr>
        <w:t xml:space="preserve">proces van reparatie van </w:t>
      </w:r>
      <w:proofErr w:type="spellStart"/>
      <w:r w:rsidR="006A22B3" w:rsidRPr="00397D93">
        <w:rPr>
          <w:rFonts w:ascii="Corbel" w:hAnsi="Corbel"/>
          <w:sz w:val="21"/>
          <w:szCs w:val="21"/>
        </w:rPr>
        <w:t>Devices</w:t>
      </w:r>
      <w:proofErr w:type="spellEnd"/>
      <w:r w:rsidR="006A22B3" w:rsidRPr="00397D93">
        <w:rPr>
          <w:rFonts w:ascii="Corbel" w:hAnsi="Corbel"/>
          <w:sz w:val="21"/>
          <w:szCs w:val="21"/>
        </w:rPr>
        <w:t xml:space="preserve"> met storingen, de </w:t>
      </w:r>
      <w:r w:rsidR="0000374C" w:rsidRPr="00397D93">
        <w:rPr>
          <w:rFonts w:ascii="Corbel" w:hAnsi="Corbel"/>
          <w:sz w:val="21"/>
          <w:szCs w:val="21"/>
        </w:rPr>
        <w:t>toegankelijkheid</w:t>
      </w:r>
      <w:r w:rsidR="006A22B3" w:rsidRPr="00397D93">
        <w:rPr>
          <w:rFonts w:ascii="Corbel" w:hAnsi="Corbel"/>
          <w:sz w:val="21"/>
          <w:szCs w:val="21"/>
        </w:rPr>
        <w:t xml:space="preserve"> voor </w:t>
      </w:r>
      <w:r w:rsidR="002A0FB6" w:rsidRPr="00397D93">
        <w:rPr>
          <w:rFonts w:ascii="Corbel" w:hAnsi="Corbel"/>
          <w:sz w:val="21"/>
          <w:szCs w:val="21"/>
        </w:rPr>
        <w:t>jongeren</w:t>
      </w:r>
      <w:r w:rsidR="006A22B3" w:rsidRPr="00397D93">
        <w:rPr>
          <w:rFonts w:ascii="Corbel" w:hAnsi="Corbel"/>
          <w:sz w:val="21"/>
          <w:szCs w:val="21"/>
        </w:rPr>
        <w:t xml:space="preserve">, de te verstrekken informatie en het verwachte aantal </w:t>
      </w:r>
      <w:proofErr w:type="spellStart"/>
      <w:r w:rsidR="006A22B3" w:rsidRPr="00397D93">
        <w:rPr>
          <w:rFonts w:ascii="Corbel" w:hAnsi="Corbel"/>
          <w:sz w:val="21"/>
          <w:szCs w:val="21"/>
        </w:rPr>
        <w:t>Devices</w:t>
      </w:r>
      <w:proofErr w:type="spellEnd"/>
      <w:r w:rsidR="006A22B3" w:rsidRPr="00397D93">
        <w:rPr>
          <w:rFonts w:ascii="Corbel" w:hAnsi="Corbel"/>
          <w:sz w:val="21"/>
          <w:szCs w:val="21"/>
        </w:rPr>
        <w:t xml:space="preserve"> dat </w:t>
      </w:r>
      <w:r w:rsidR="0000374C" w:rsidRPr="00397D93">
        <w:rPr>
          <w:rFonts w:ascii="Corbel" w:hAnsi="Corbel"/>
          <w:sz w:val="21"/>
          <w:szCs w:val="21"/>
        </w:rPr>
        <w:t>ter plekke</w:t>
      </w:r>
      <w:r w:rsidR="006A22B3" w:rsidRPr="00397D93">
        <w:rPr>
          <w:rFonts w:ascii="Corbel" w:hAnsi="Corbel"/>
          <w:sz w:val="21"/>
          <w:szCs w:val="21"/>
        </w:rPr>
        <w:t xml:space="preserve"> en onmiddellijk kan worden gerepareerd</w:t>
      </w:r>
      <w:r w:rsidR="00302E4B" w:rsidRPr="00397D93">
        <w:rPr>
          <w:rFonts w:ascii="Corbel" w:hAnsi="Corbel"/>
          <w:sz w:val="21"/>
          <w:szCs w:val="21"/>
        </w:rPr>
        <w:t xml:space="preserve">. Doelstelling van deze vraag is de Gemeente inzicht te geven </w:t>
      </w:r>
      <w:r w:rsidR="00302E4B" w:rsidRPr="00397D93">
        <w:rPr>
          <w:rFonts w:ascii="Corbel" w:hAnsi="Corbel"/>
          <w:sz w:val="21"/>
          <w:szCs w:val="21"/>
        </w:rPr>
        <w:lastRenderedPageBreak/>
        <w:t xml:space="preserve">in de wijze waarop de Inschrijver zijn reparatieproces heeft ingericht en uitvoert. </w:t>
      </w:r>
      <w:r w:rsidR="005B1C9C" w:rsidRPr="00397D93">
        <w:rPr>
          <w:rFonts w:ascii="Corbel" w:hAnsi="Corbel" w:cs="Corbel"/>
          <w:color w:val="000000" w:themeColor="text1"/>
          <w:sz w:val="21"/>
          <w:szCs w:val="21"/>
        </w:rPr>
        <w:t>(</w:t>
      </w:r>
      <w:r w:rsidR="005B1C9C" w:rsidRPr="00397D93">
        <w:rPr>
          <w:rFonts w:ascii="Corbel" w:hAnsi="Corbel"/>
          <w:sz w:val="21"/>
          <w:szCs w:val="21"/>
          <w:u w:val="single"/>
        </w:rPr>
        <w:t>max. score 200 punten);</w:t>
      </w:r>
    </w:p>
    <w:p w14:paraId="2E11DDD6" w14:textId="6F8EF8F4" w:rsidR="00253B0E" w:rsidRPr="00397D93" w:rsidRDefault="00253B0E" w:rsidP="0082510F">
      <w:pPr>
        <w:numPr>
          <w:ilvl w:val="0"/>
          <w:numId w:val="43"/>
        </w:numPr>
        <w:autoSpaceDE w:val="0"/>
        <w:autoSpaceDN w:val="0"/>
        <w:adjustRightInd w:val="0"/>
        <w:spacing w:after="120" w:line="288" w:lineRule="auto"/>
        <w:contextualSpacing/>
        <w:rPr>
          <w:rFonts w:ascii="Corbel" w:hAnsi="Corbel"/>
          <w:sz w:val="21"/>
          <w:szCs w:val="21"/>
        </w:rPr>
      </w:pPr>
      <w:r>
        <w:rPr>
          <w:rFonts w:ascii="Corbel" w:hAnsi="Corbel"/>
          <w:sz w:val="21"/>
          <w:szCs w:val="21"/>
        </w:rPr>
        <w:t xml:space="preserve">De Inschrijver dient een voorstel voor tenminste vier Kritische Prestatie Indicatoren, twee per duurzaamheidsambitie (zie paragraaf </w:t>
      </w:r>
      <w:r>
        <w:rPr>
          <w:rFonts w:ascii="Corbel" w:hAnsi="Corbel"/>
          <w:sz w:val="21"/>
          <w:szCs w:val="21"/>
        </w:rPr>
        <w:fldChar w:fldCharType="begin"/>
      </w:r>
      <w:r>
        <w:rPr>
          <w:rFonts w:ascii="Corbel" w:hAnsi="Corbel"/>
          <w:sz w:val="21"/>
          <w:szCs w:val="21"/>
        </w:rPr>
        <w:instrText xml:space="preserve"> REF _Ref104898672 \r \h </w:instrText>
      </w:r>
      <w:r>
        <w:rPr>
          <w:rFonts w:ascii="Corbel" w:hAnsi="Corbel"/>
          <w:sz w:val="21"/>
          <w:szCs w:val="21"/>
        </w:rPr>
      </w:r>
      <w:r>
        <w:rPr>
          <w:rFonts w:ascii="Corbel" w:hAnsi="Corbel"/>
          <w:sz w:val="21"/>
          <w:szCs w:val="21"/>
        </w:rPr>
        <w:fldChar w:fldCharType="separate"/>
      </w:r>
      <w:r w:rsidR="00A036B7">
        <w:rPr>
          <w:rFonts w:ascii="Corbel" w:hAnsi="Corbel"/>
          <w:sz w:val="21"/>
          <w:szCs w:val="21"/>
        </w:rPr>
        <w:t>5.4</w:t>
      </w:r>
      <w:r>
        <w:rPr>
          <w:rFonts w:ascii="Corbel" w:hAnsi="Corbel"/>
          <w:sz w:val="21"/>
          <w:szCs w:val="21"/>
        </w:rPr>
        <w:fldChar w:fldCharType="end"/>
      </w:r>
      <w:r w:rsidR="00ED6786">
        <w:rPr>
          <w:rFonts w:ascii="Corbel" w:hAnsi="Corbel"/>
          <w:sz w:val="21"/>
          <w:szCs w:val="21"/>
        </w:rPr>
        <w:t xml:space="preserve">) waarover de leverancier ieder half jaar dient te rapporteren aan de Gemeente. </w:t>
      </w:r>
      <w:r w:rsidR="00ED6786" w:rsidRPr="00397D93">
        <w:rPr>
          <w:rFonts w:ascii="Corbel" w:hAnsi="Corbel"/>
          <w:sz w:val="21"/>
          <w:szCs w:val="21"/>
        </w:rPr>
        <w:t>Doelstelling van deze vraag is de Gemeente inzicht</w:t>
      </w:r>
      <w:r w:rsidR="00ED6786">
        <w:rPr>
          <w:rFonts w:ascii="Corbel" w:hAnsi="Corbel"/>
          <w:sz w:val="21"/>
          <w:szCs w:val="21"/>
        </w:rPr>
        <w:t xml:space="preserve"> te geven in de </w:t>
      </w:r>
      <w:proofErr w:type="spellStart"/>
      <w:r w:rsidR="00ED6786">
        <w:rPr>
          <w:rFonts w:ascii="Corbel" w:hAnsi="Corbel"/>
          <w:sz w:val="21"/>
          <w:szCs w:val="21"/>
        </w:rPr>
        <w:t>duurzaamheridsambities</w:t>
      </w:r>
      <w:proofErr w:type="spellEnd"/>
      <w:r w:rsidR="00ED6786">
        <w:rPr>
          <w:rFonts w:ascii="Corbel" w:hAnsi="Corbel"/>
          <w:sz w:val="21"/>
          <w:szCs w:val="21"/>
        </w:rPr>
        <w:t xml:space="preserve"> van de Inschrijver. (max. score 100 punten).</w:t>
      </w:r>
    </w:p>
    <w:p w14:paraId="5E9B0501" w14:textId="2F3AB1F5" w:rsidR="005C39CE" w:rsidRPr="00397D93" w:rsidRDefault="006A22B3" w:rsidP="00841D55">
      <w:pPr>
        <w:spacing w:after="120" w:line="288" w:lineRule="auto"/>
        <w:rPr>
          <w:rFonts w:ascii="Corbel" w:hAnsi="Corbel"/>
          <w:sz w:val="21"/>
          <w:szCs w:val="21"/>
          <w:u w:val="single"/>
        </w:rPr>
      </w:pPr>
      <w:r w:rsidRPr="00397D93">
        <w:rPr>
          <w:rFonts w:ascii="Corbel" w:hAnsi="Corbel"/>
          <w:sz w:val="21"/>
          <w:szCs w:val="21"/>
          <w:u w:val="single"/>
        </w:rPr>
        <w:t>Maximum score</w:t>
      </w:r>
      <w:r w:rsidR="00D168F9" w:rsidRPr="00397D93">
        <w:rPr>
          <w:rFonts w:ascii="Corbel" w:hAnsi="Corbel"/>
          <w:sz w:val="21"/>
          <w:szCs w:val="21"/>
          <w:u w:val="single"/>
        </w:rPr>
        <w:t xml:space="preserve"> voor deze </w:t>
      </w:r>
      <w:r w:rsidR="00A34C1A">
        <w:rPr>
          <w:rFonts w:ascii="Corbel" w:hAnsi="Corbel"/>
          <w:sz w:val="21"/>
          <w:szCs w:val="21"/>
          <w:u w:val="single"/>
        </w:rPr>
        <w:t>vier</w:t>
      </w:r>
      <w:r w:rsidR="00D168F9" w:rsidRPr="00397D93">
        <w:rPr>
          <w:rFonts w:ascii="Corbel" w:hAnsi="Corbel"/>
          <w:sz w:val="21"/>
          <w:szCs w:val="21"/>
          <w:u w:val="single"/>
        </w:rPr>
        <w:t xml:space="preserve"> </w:t>
      </w:r>
      <w:r w:rsidR="00A34C1A">
        <w:rPr>
          <w:rFonts w:ascii="Corbel" w:hAnsi="Corbel"/>
          <w:sz w:val="21"/>
          <w:szCs w:val="21"/>
          <w:u w:val="single"/>
        </w:rPr>
        <w:t>deel</w:t>
      </w:r>
      <w:r w:rsidR="00D168F9" w:rsidRPr="00397D93">
        <w:rPr>
          <w:rFonts w:ascii="Corbel" w:hAnsi="Corbel"/>
          <w:sz w:val="21"/>
          <w:szCs w:val="21"/>
          <w:u w:val="single"/>
        </w:rPr>
        <w:t xml:space="preserve">vragen </w:t>
      </w:r>
      <w:r w:rsidR="005B1C9C" w:rsidRPr="00397D93">
        <w:rPr>
          <w:rFonts w:ascii="Corbel" w:hAnsi="Corbel"/>
          <w:sz w:val="21"/>
          <w:szCs w:val="21"/>
          <w:u w:val="single"/>
        </w:rPr>
        <w:t xml:space="preserve">tezamen </w:t>
      </w:r>
      <w:r w:rsidR="00D168F9" w:rsidRPr="00397D93">
        <w:rPr>
          <w:rFonts w:ascii="Corbel" w:hAnsi="Corbel"/>
          <w:sz w:val="21"/>
          <w:szCs w:val="21"/>
          <w:u w:val="single"/>
        </w:rPr>
        <w:t>is</w:t>
      </w:r>
      <w:r w:rsidRPr="00397D93">
        <w:rPr>
          <w:rFonts w:ascii="Corbel" w:hAnsi="Corbel"/>
          <w:sz w:val="21"/>
          <w:szCs w:val="21"/>
          <w:u w:val="single"/>
        </w:rPr>
        <w:t xml:space="preserve"> </w:t>
      </w:r>
      <w:r w:rsidR="00ED6786">
        <w:rPr>
          <w:rFonts w:ascii="Corbel" w:hAnsi="Corbel"/>
          <w:sz w:val="21"/>
          <w:szCs w:val="21"/>
          <w:u w:val="single"/>
        </w:rPr>
        <w:t>7</w:t>
      </w:r>
      <w:r w:rsidR="00D855F4" w:rsidRPr="00397D93">
        <w:rPr>
          <w:rFonts w:ascii="Corbel" w:hAnsi="Corbel"/>
          <w:sz w:val="21"/>
          <w:szCs w:val="21"/>
          <w:u w:val="single"/>
        </w:rPr>
        <w:t>0</w:t>
      </w:r>
      <w:r w:rsidRPr="00397D93">
        <w:rPr>
          <w:rFonts w:ascii="Corbel" w:hAnsi="Corbel"/>
          <w:sz w:val="21"/>
          <w:szCs w:val="21"/>
          <w:u w:val="single"/>
        </w:rPr>
        <w:t>0 punten</w:t>
      </w:r>
    </w:p>
    <w:p w14:paraId="6F79F508" w14:textId="5C7582C6" w:rsidR="00506992" w:rsidRPr="00397D93" w:rsidRDefault="00506992" w:rsidP="00841D55">
      <w:pPr>
        <w:spacing w:after="120" w:line="288" w:lineRule="auto"/>
        <w:rPr>
          <w:rFonts w:ascii="Corbel" w:hAnsi="Corbel" w:cs="Arial"/>
          <w:sz w:val="21"/>
          <w:szCs w:val="21"/>
        </w:rPr>
      </w:pPr>
      <w:r w:rsidRPr="00397D93">
        <w:rPr>
          <w:rFonts w:ascii="Corbel" w:hAnsi="Corbel"/>
          <w:sz w:val="21"/>
          <w:szCs w:val="21"/>
        </w:rPr>
        <w:t xml:space="preserve">De maximale score voor </w:t>
      </w:r>
      <w:r w:rsidR="005B1C9C" w:rsidRPr="00397D93">
        <w:rPr>
          <w:rFonts w:ascii="Corbel" w:hAnsi="Corbel"/>
          <w:sz w:val="21"/>
          <w:szCs w:val="21"/>
        </w:rPr>
        <w:t xml:space="preserve">het </w:t>
      </w:r>
      <w:r w:rsidR="005B1C9C" w:rsidRPr="00397D93">
        <w:rPr>
          <w:rFonts w:ascii="Corbel" w:hAnsi="Corbel" w:cs="Corbel"/>
          <w:color w:val="000000" w:themeColor="text1"/>
          <w:sz w:val="21"/>
          <w:szCs w:val="21"/>
        </w:rPr>
        <w:t xml:space="preserve">in te dienen plan van aanpak </w:t>
      </w:r>
      <w:r w:rsidRPr="00397D93">
        <w:rPr>
          <w:rFonts w:ascii="Corbel" w:hAnsi="Corbel"/>
          <w:sz w:val="21"/>
          <w:szCs w:val="21"/>
        </w:rPr>
        <w:t xml:space="preserve">is </w:t>
      </w:r>
      <w:r w:rsidR="005B1C9C" w:rsidRPr="00397D93">
        <w:rPr>
          <w:rFonts w:ascii="Corbel" w:hAnsi="Corbel"/>
          <w:sz w:val="21"/>
          <w:szCs w:val="21"/>
        </w:rPr>
        <w:t>1</w:t>
      </w:r>
      <w:r w:rsidR="00ED6786">
        <w:rPr>
          <w:rFonts w:ascii="Corbel" w:hAnsi="Corbel"/>
          <w:sz w:val="21"/>
          <w:szCs w:val="21"/>
        </w:rPr>
        <w:t>4</w:t>
      </w:r>
      <w:r w:rsidR="003F61B2" w:rsidRPr="00397D93">
        <w:rPr>
          <w:rFonts w:ascii="Corbel" w:hAnsi="Corbel"/>
          <w:sz w:val="21"/>
          <w:szCs w:val="21"/>
        </w:rPr>
        <w:t>0</w:t>
      </w:r>
      <w:r w:rsidRPr="00397D93">
        <w:rPr>
          <w:rFonts w:ascii="Corbel" w:hAnsi="Corbel"/>
          <w:sz w:val="21"/>
          <w:szCs w:val="21"/>
        </w:rPr>
        <w:t xml:space="preserve">0 punten. </w:t>
      </w:r>
    </w:p>
    <w:p w14:paraId="34BA30E3" w14:textId="6F71532D" w:rsidR="00506992" w:rsidRPr="00397D93" w:rsidRDefault="00506992" w:rsidP="00841D55">
      <w:pPr>
        <w:spacing w:after="120" w:line="288" w:lineRule="auto"/>
        <w:rPr>
          <w:rFonts w:ascii="Corbel" w:hAnsi="Corbel" w:cs="Arial"/>
          <w:sz w:val="21"/>
          <w:szCs w:val="21"/>
        </w:rPr>
      </w:pPr>
      <w:r w:rsidRPr="00397D93">
        <w:rPr>
          <w:rFonts w:ascii="Corbel" w:hAnsi="Corbel" w:cs="Arial"/>
          <w:sz w:val="21"/>
          <w:szCs w:val="21"/>
        </w:rPr>
        <w:t xml:space="preserve">Het </w:t>
      </w:r>
      <w:r w:rsidR="00DD38B4" w:rsidRPr="00397D93">
        <w:rPr>
          <w:rFonts w:ascii="Corbel" w:hAnsi="Corbel" w:cs="Arial"/>
          <w:sz w:val="21"/>
          <w:szCs w:val="21"/>
        </w:rPr>
        <w:t>B</w:t>
      </w:r>
      <w:r w:rsidRPr="00397D93">
        <w:rPr>
          <w:rFonts w:ascii="Corbel" w:hAnsi="Corbel" w:cs="Arial"/>
          <w:sz w:val="21"/>
          <w:szCs w:val="21"/>
        </w:rPr>
        <w:t xml:space="preserve">eoordelingsteam beoordeelt de Inschrijving en zonder kennis te hebben van de ingediende prijzen en de puntenscores voor de totale </w:t>
      </w:r>
      <w:r w:rsidR="00C91EFC" w:rsidRPr="00397D93">
        <w:rPr>
          <w:rFonts w:ascii="Corbel" w:hAnsi="Corbel" w:cs="Arial"/>
          <w:sz w:val="21"/>
          <w:szCs w:val="21"/>
        </w:rPr>
        <w:t>i</w:t>
      </w:r>
      <w:r w:rsidRPr="00397D93">
        <w:rPr>
          <w:rFonts w:ascii="Corbel" w:hAnsi="Corbel" w:cs="Arial"/>
          <w:sz w:val="21"/>
          <w:szCs w:val="21"/>
        </w:rPr>
        <w:t>nschrijfprij</w:t>
      </w:r>
      <w:r w:rsidR="0023153A" w:rsidRPr="00397D93">
        <w:rPr>
          <w:rFonts w:ascii="Corbel" w:hAnsi="Corbel" w:cs="Arial"/>
          <w:sz w:val="21"/>
          <w:szCs w:val="21"/>
        </w:rPr>
        <w:t>zen</w:t>
      </w:r>
      <w:r w:rsidRPr="00397D93">
        <w:rPr>
          <w:rFonts w:ascii="Corbel" w:hAnsi="Corbel" w:cs="Arial"/>
          <w:sz w:val="21"/>
          <w:szCs w:val="21"/>
        </w:rPr>
        <w:t>.</w:t>
      </w:r>
    </w:p>
    <w:p w14:paraId="65F24D67" w14:textId="5B6FBC30" w:rsidR="00506992" w:rsidRPr="00397D93" w:rsidRDefault="00506992" w:rsidP="00841D55">
      <w:pPr>
        <w:spacing w:after="120" w:line="288" w:lineRule="auto"/>
        <w:rPr>
          <w:rFonts w:ascii="Corbel" w:hAnsi="Corbel"/>
          <w:sz w:val="21"/>
          <w:szCs w:val="21"/>
        </w:rPr>
      </w:pPr>
      <w:r w:rsidRPr="00397D93">
        <w:rPr>
          <w:rFonts w:ascii="Corbel" w:hAnsi="Corbel"/>
          <w:sz w:val="21"/>
          <w:szCs w:val="21"/>
        </w:rPr>
        <w:t xml:space="preserve">Onderstaand kader wordt </w:t>
      </w:r>
      <w:r w:rsidR="00A34C1A">
        <w:rPr>
          <w:rFonts w:ascii="Corbel" w:hAnsi="Corbel"/>
          <w:sz w:val="21"/>
          <w:szCs w:val="21"/>
        </w:rPr>
        <w:t xml:space="preserve">toegepast </w:t>
      </w:r>
      <w:r w:rsidRPr="00397D93">
        <w:rPr>
          <w:rFonts w:ascii="Corbel" w:hAnsi="Corbel"/>
          <w:sz w:val="21"/>
          <w:szCs w:val="21"/>
        </w:rPr>
        <w:t xml:space="preserve">bij </w:t>
      </w:r>
      <w:r w:rsidR="00A34C1A">
        <w:rPr>
          <w:rFonts w:ascii="Corbel" w:hAnsi="Corbel"/>
          <w:sz w:val="21"/>
          <w:szCs w:val="21"/>
        </w:rPr>
        <w:t>het beoordelen van de antwoorden op de deelvragen in het plan van aanpak</w:t>
      </w:r>
      <w:r w:rsidRPr="00397D93">
        <w:rPr>
          <w:rFonts w:ascii="Corbel" w:hAnsi="Corbel"/>
          <w:sz w:val="21"/>
          <w:szCs w:val="21"/>
        </w:rPr>
        <w:t xml:space="preserve"> toegepast:</w:t>
      </w:r>
    </w:p>
    <w:tbl>
      <w:tblPr>
        <w:tblStyle w:val="Tabelraster"/>
        <w:tblW w:w="9185" w:type="dxa"/>
        <w:tblInd w:w="-5" w:type="dxa"/>
        <w:tblLayout w:type="fixed"/>
        <w:tblLook w:val="04A0" w:firstRow="1" w:lastRow="0" w:firstColumn="1" w:lastColumn="0" w:noHBand="0" w:noVBand="1"/>
      </w:tblPr>
      <w:tblGrid>
        <w:gridCol w:w="1418"/>
        <w:gridCol w:w="992"/>
        <w:gridCol w:w="6775"/>
      </w:tblGrid>
      <w:tr w:rsidR="00506992" w:rsidRPr="00397D93" w14:paraId="49DD85F3" w14:textId="77777777" w:rsidTr="00F86116">
        <w:trPr>
          <w:trHeight w:val="338"/>
          <w:tblHeader/>
        </w:trPr>
        <w:tc>
          <w:tcPr>
            <w:tcW w:w="1418" w:type="dxa"/>
            <w:shd w:val="clear" w:color="auto" w:fill="548DD4" w:themeFill="text2" w:themeFillTint="99"/>
            <w:vAlign w:val="center"/>
          </w:tcPr>
          <w:p w14:paraId="1B905990" w14:textId="77777777" w:rsidR="00506992" w:rsidRPr="00397D93" w:rsidRDefault="00506992" w:rsidP="00841D55">
            <w:pPr>
              <w:spacing w:line="288" w:lineRule="auto"/>
              <w:rPr>
                <w:rFonts w:ascii="Corbel" w:hAnsi="Corbel"/>
                <w:b/>
                <w:color w:val="FFFFFF" w:themeColor="background1"/>
                <w:sz w:val="21"/>
                <w:szCs w:val="21"/>
                <w:lang w:val="nl-NL"/>
              </w:rPr>
            </w:pPr>
            <w:r w:rsidRPr="00397D93">
              <w:rPr>
                <w:rFonts w:ascii="Corbel" w:hAnsi="Corbel"/>
                <w:b/>
                <w:color w:val="FFFFFF" w:themeColor="background1"/>
                <w:sz w:val="21"/>
                <w:szCs w:val="21"/>
                <w:lang w:val="nl-NL"/>
              </w:rPr>
              <w:t>Antwoord</w:t>
            </w:r>
          </w:p>
        </w:tc>
        <w:tc>
          <w:tcPr>
            <w:tcW w:w="992" w:type="dxa"/>
            <w:shd w:val="clear" w:color="auto" w:fill="548DD4" w:themeFill="text2" w:themeFillTint="99"/>
            <w:vAlign w:val="center"/>
          </w:tcPr>
          <w:p w14:paraId="0BC8A76E" w14:textId="77777777" w:rsidR="00506992" w:rsidRPr="00397D93" w:rsidRDefault="00506992" w:rsidP="00841D55">
            <w:pPr>
              <w:spacing w:line="288" w:lineRule="auto"/>
              <w:rPr>
                <w:rStyle w:val="s5"/>
                <w:b/>
                <w:color w:val="FFFFFF" w:themeColor="background1"/>
                <w:lang w:val="nl-NL"/>
              </w:rPr>
            </w:pPr>
            <w:r w:rsidRPr="00397D93">
              <w:rPr>
                <w:rStyle w:val="s5"/>
                <w:b/>
                <w:color w:val="FFFFFF" w:themeColor="background1"/>
                <w:lang w:val="nl-NL"/>
              </w:rPr>
              <w:t>Punten</w:t>
            </w:r>
          </w:p>
        </w:tc>
        <w:tc>
          <w:tcPr>
            <w:tcW w:w="6775" w:type="dxa"/>
            <w:shd w:val="clear" w:color="auto" w:fill="548DD4" w:themeFill="text2" w:themeFillTint="99"/>
            <w:vAlign w:val="center"/>
          </w:tcPr>
          <w:p w14:paraId="2BCBF0B1" w14:textId="77777777" w:rsidR="00506992" w:rsidRPr="00397D93" w:rsidRDefault="00506992" w:rsidP="00841D55">
            <w:pPr>
              <w:spacing w:line="288" w:lineRule="auto"/>
              <w:rPr>
                <w:rStyle w:val="s4"/>
                <w:b/>
                <w:color w:val="FFFFFF" w:themeColor="background1"/>
                <w:lang w:val="nl-NL"/>
              </w:rPr>
            </w:pPr>
            <w:r w:rsidRPr="00397D93">
              <w:rPr>
                <w:rStyle w:val="s4"/>
                <w:b/>
                <w:color w:val="FFFFFF" w:themeColor="background1"/>
                <w:lang w:val="nl-NL"/>
              </w:rPr>
              <w:t>Beoordeling</w:t>
            </w:r>
          </w:p>
        </w:tc>
      </w:tr>
      <w:tr w:rsidR="002D5673" w:rsidRPr="00397D93" w14:paraId="04430DE9" w14:textId="77777777" w:rsidTr="00177BDD">
        <w:trPr>
          <w:trHeight w:val="338"/>
        </w:trPr>
        <w:tc>
          <w:tcPr>
            <w:tcW w:w="1418" w:type="dxa"/>
            <w:hideMark/>
          </w:tcPr>
          <w:p w14:paraId="52689856" w14:textId="75345466" w:rsidR="002D5673" w:rsidRPr="00397D93" w:rsidRDefault="002D5673" w:rsidP="00CA650E">
            <w:pPr>
              <w:spacing w:line="288" w:lineRule="auto"/>
              <w:rPr>
                <w:rFonts w:ascii="Corbel" w:hAnsi="Corbel"/>
                <w:sz w:val="21"/>
                <w:szCs w:val="21"/>
                <w:lang w:val="nl-NL"/>
              </w:rPr>
            </w:pPr>
            <w:r w:rsidRPr="00397D93">
              <w:rPr>
                <w:rFonts w:ascii="Corbel" w:hAnsi="Corbel"/>
                <w:sz w:val="21"/>
                <w:szCs w:val="21"/>
                <w:lang w:val="nl-NL"/>
              </w:rPr>
              <w:t xml:space="preserve">Slecht </w:t>
            </w:r>
          </w:p>
        </w:tc>
        <w:tc>
          <w:tcPr>
            <w:tcW w:w="992" w:type="dxa"/>
          </w:tcPr>
          <w:p w14:paraId="11A90C03" w14:textId="7396C40A" w:rsidR="002D5673" w:rsidRPr="00397D93" w:rsidRDefault="002D5673" w:rsidP="00841D55">
            <w:pPr>
              <w:spacing w:line="288" w:lineRule="auto"/>
              <w:rPr>
                <w:rStyle w:val="s4"/>
                <w:lang w:val="nl-NL"/>
              </w:rPr>
            </w:pPr>
            <w:r w:rsidRPr="00397D93">
              <w:rPr>
                <w:rStyle w:val="s5"/>
                <w:lang w:val="nl-NL"/>
              </w:rPr>
              <w:t>0</w:t>
            </w:r>
          </w:p>
        </w:tc>
        <w:tc>
          <w:tcPr>
            <w:tcW w:w="6775" w:type="dxa"/>
            <w:hideMark/>
          </w:tcPr>
          <w:p w14:paraId="1D3E90BB" w14:textId="53F369D9" w:rsidR="002D5673" w:rsidRPr="00397D93" w:rsidRDefault="002D5673" w:rsidP="00841D55">
            <w:pPr>
              <w:spacing w:line="288" w:lineRule="auto"/>
              <w:rPr>
                <w:rFonts w:ascii="Corbel" w:hAnsi="Corbel"/>
                <w:sz w:val="21"/>
                <w:szCs w:val="21"/>
                <w:lang w:val="nl-NL"/>
              </w:rPr>
            </w:pPr>
            <w:r w:rsidRPr="00397D93">
              <w:rPr>
                <w:rFonts w:ascii="Corbel" w:hAnsi="Corbel"/>
                <w:color w:val="000000"/>
                <w:sz w:val="21"/>
                <w:szCs w:val="21"/>
                <w:lang w:val="nl-NL" w:eastAsia="nl-NL"/>
              </w:rPr>
              <w:t xml:space="preserve">Draagt niet tot slecht bij aan het bereiken van </w:t>
            </w:r>
            <w:r w:rsidR="00A34C1A">
              <w:rPr>
                <w:rFonts w:ascii="Corbel" w:hAnsi="Corbel"/>
                <w:color w:val="000000"/>
                <w:sz w:val="21"/>
                <w:szCs w:val="21"/>
                <w:lang w:val="nl-NL" w:eastAsia="nl-NL"/>
              </w:rPr>
              <w:t>de doelstelling</w:t>
            </w:r>
            <w:r w:rsidRPr="00397D93">
              <w:rPr>
                <w:rFonts w:ascii="Corbel" w:hAnsi="Corbel"/>
                <w:color w:val="000000"/>
                <w:sz w:val="21"/>
                <w:szCs w:val="21"/>
                <w:lang w:val="nl-NL" w:eastAsia="nl-NL"/>
              </w:rPr>
              <w:t>. De inhoud is in belangrijke mate onvolledig en onduidelijk en/of niet concreet.</w:t>
            </w:r>
          </w:p>
        </w:tc>
      </w:tr>
      <w:tr w:rsidR="002D5673" w:rsidRPr="00397D93" w14:paraId="5B2AB68F" w14:textId="77777777" w:rsidTr="00177BDD">
        <w:trPr>
          <w:trHeight w:val="326"/>
        </w:trPr>
        <w:tc>
          <w:tcPr>
            <w:tcW w:w="1418" w:type="dxa"/>
          </w:tcPr>
          <w:p w14:paraId="1B794B0F" w14:textId="5F2E8F37" w:rsidR="002D5673" w:rsidRPr="00397D93" w:rsidRDefault="002D5673" w:rsidP="00CA650E">
            <w:pPr>
              <w:spacing w:line="288" w:lineRule="auto"/>
              <w:rPr>
                <w:rFonts w:ascii="Corbel" w:hAnsi="Corbel"/>
                <w:sz w:val="21"/>
                <w:szCs w:val="21"/>
                <w:lang w:val="nl-NL"/>
              </w:rPr>
            </w:pPr>
            <w:r w:rsidRPr="00397D93">
              <w:rPr>
                <w:rStyle w:val="s4"/>
                <w:lang w:val="nl-NL"/>
              </w:rPr>
              <w:t>Onvoldoende</w:t>
            </w:r>
          </w:p>
        </w:tc>
        <w:tc>
          <w:tcPr>
            <w:tcW w:w="992" w:type="dxa"/>
          </w:tcPr>
          <w:p w14:paraId="174146C2" w14:textId="183924E6" w:rsidR="002D5673" w:rsidRPr="00397D93" w:rsidRDefault="002D5673" w:rsidP="00841D55">
            <w:pPr>
              <w:spacing w:line="288" w:lineRule="auto"/>
              <w:rPr>
                <w:rStyle w:val="s4"/>
                <w:lang w:val="nl-NL"/>
              </w:rPr>
            </w:pPr>
            <w:r w:rsidRPr="00397D93">
              <w:rPr>
                <w:rStyle w:val="s5"/>
                <w:lang w:val="nl-NL"/>
              </w:rPr>
              <w:t>2</w:t>
            </w:r>
          </w:p>
        </w:tc>
        <w:tc>
          <w:tcPr>
            <w:tcW w:w="6775" w:type="dxa"/>
          </w:tcPr>
          <w:p w14:paraId="3E443ED1" w14:textId="7857E510" w:rsidR="002D5673" w:rsidRPr="00397D93" w:rsidRDefault="002D5673" w:rsidP="00841D55">
            <w:pPr>
              <w:spacing w:line="288" w:lineRule="auto"/>
              <w:rPr>
                <w:rFonts w:ascii="Corbel" w:hAnsi="Corbel"/>
                <w:sz w:val="21"/>
                <w:szCs w:val="21"/>
                <w:lang w:val="nl-NL"/>
              </w:rPr>
            </w:pPr>
            <w:r w:rsidRPr="00397D93">
              <w:rPr>
                <w:rFonts w:ascii="Corbel" w:hAnsi="Corbel"/>
                <w:color w:val="000000"/>
                <w:sz w:val="21"/>
                <w:szCs w:val="21"/>
                <w:lang w:val="nl-NL" w:eastAsia="nl-NL"/>
              </w:rPr>
              <w:t xml:space="preserve">Draagt in onvoldoende mate bij aan het bereiken van </w:t>
            </w:r>
            <w:r w:rsidR="00A34C1A">
              <w:rPr>
                <w:rFonts w:ascii="Corbel" w:hAnsi="Corbel"/>
                <w:color w:val="000000"/>
                <w:sz w:val="21"/>
                <w:szCs w:val="21"/>
                <w:lang w:val="nl-NL" w:eastAsia="nl-NL"/>
              </w:rPr>
              <w:t>de doelstelling</w:t>
            </w:r>
            <w:r w:rsidRPr="00397D93">
              <w:rPr>
                <w:rFonts w:ascii="Corbel" w:hAnsi="Corbel"/>
                <w:color w:val="000000"/>
                <w:sz w:val="21"/>
                <w:szCs w:val="21"/>
                <w:lang w:val="nl-NL" w:eastAsia="nl-NL"/>
              </w:rPr>
              <w:t xml:space="preserve">. De inhoud is niet volledig duidelijk, minder concreet. </w:t>
            </w:r>
          </w:p>
        </w:tc>
      </w:tr>
      <w:tr w:rsidR="002D5673" w:rsidRPr="00397D93" w14:paraId="5E6B2354" w14:textId="77777777" w:rsidTr="00177BDD">
        <w:trPr>
          <w:trHeight w:val="326"/>
        </w:trPr>
        <w:tc>
          <w:tcPr>
            <w:tcW w:w="1418" w:type="dxa"/>
          </w:tcPr>
          <w:p w14:paraId="10AA759A" w14:textId="1E918844" w:rsidR="002D5673" w:rsidRPr="00397D93" w:rsidRDefault="002D5673" w:rsidP="00CA650E">
            <w:pPr>
              <w:spacing w:line="288" w:lineRule="auto"/>
              <w:rPr>
                <w:rStyle w:val="s4"/>
                <w:lang w:val="nl-NL"/>
              </w:rPr>
            </w:pPr>
            <w:r w:rsidRPr="00397D93">
              <w:rPr>
                <w:rStyle w:val="s4"/>
                <w:lang w:val="nl-NL"/>
              </w:rPr>
              <w:t>Matig</w:t>
            </w:r>
          </w:p>
        </w:tc>
        <w:tc>
          <w:tcPr>
            <w:tcW w:w="992" w:type="dxa"/>
          </w:tcPr>
          <w:p w14:paraId="766E4CC4" w14:textId="5025668E" w:rsidR="002D5673" w:rsidRPr="00397D93" w:rsidRDefault="002D5673" w:rsidP="00841D55">
            <w:pPr>
              <w:spacing w:line="288" w:lineRule="auto"/>
              <w:rPr>
                <w:rStyle w:val="s5"/>
                <w:lang w:val="nl-NL"/>
              </w:rPr>
            </w:pPr>
            <w:r w:rsidRPr="00397D93">
              <w:rPr>
                <w:rStyle w:val="s5"/>
                <w:lang w:val="nl-NL"/>
              </w:rPr>
              <w:t>4</w:t>
            </w:r>
          </w:p>
        </w:tc>
        <w:tc>
          <w:tcPr>
            <w:tcW w:w="6775" w:type="dxa"/>
          </w:tcPr>
          <w:p w14:paraId="0083E169" w14:textId="7583FEB2" w:rsidR="002D5673" w:rsidRPr="00397D93" w:rsidRDefault="002D5673" w:rsidP="00841D55">
            <w:pPr>
              <w:spacing w:line="288" w:lineRule="auto"/>
              <w:rPr>
                <w:rStyle w:val="s4"/>
                <w:lang w:val="nl-NL"/>
              </w:rPr>
            </w:pPr>
            <w:r w:rsidRPr="00397D93">
              <w:rPr>
                <w:rFonts w:ascii="Corbel" w:hAnsi="Corbel"/>
                <w:color w:val="000000"/>
                <w:sz w:val="21"/>
                <w:szCs w:val="21"/>
                <w:lang w:val="nl-NL" w:eastAsia="nl-NL"/>
              </w:rPr>
              <w:t xml:space="preserve">Draagt matig bij aan het bereiken van </w:t>
            </w:r>
            <w:r w:rsidR="00A34C1A">
              <w:rPr>
                <w:rFonts w:ascii="Corbel" w:hAnsi="Corbel"/>
                <w:color w:val="000000"/>
                <w:sz w:val="21"/>
                <w:szCs w:val="21"/>
                <w:lang w:val="nl-NL" w:eastAsia="nl-NL"/>
              </w:rPr>
              <w:t>de doelstelling</w:t>
            </w:r>
            <w:r w:rsidRPr="00397D93">
              <w:rPr>
                <w:rFonts w:ascii="Corbel" w:hAnsi="Corbel"/>
                <w:color w:val="000000"/>
                <w:sz w:val="21"/>
                <w:szCs w:val="21"/>
                <w:lang w:val="nl-NL" w:eastAsia="nl-NL"/>
              </w:rPr>
              <w:t>. De inhoud is duidelijk en concreet.</w:t>
            </w:r>
          </w:p>
        </w:tc>
      </w:tr>
      <w:tr w:rsidR="002D5673" w:rsidRPr="00397D93" w14:paraId="5254AD06" w14:textId="77777777" w:rsidTr="00177BDD">
        <w:trPr>
          <w:trHeight w:val="326"/>
        </w:trPr>
        <w:tc>
          <w:tcPr>
            <w:tcW w:w="1418" w:type="dxa"/>
          </w:tcPr>
          <w:p w14:paraId="4F373178" w14:textId="297EEC82" w:rsidR="002D5673" w:rsidRPr="00397D93" w:rsidRDefault="002D5673" w:rsidP="00CA650E">
            <w:pPr>
              <w:spacing w:line="288" w:lineRule="auto"/>
              <w:rPr>
                <w:rFonts w:ascii="Corbel" w:hAnsi="Corbel"/>
                <w:sz w:val="21"/>
                <w:szCs w:val="21"/>
                <w:lang w:val="nl-NL"/>
              </w:rPr>
            </w:pPr>
            <w:r w:rsidRPr="00397D93">
              <w:rPr>
                <w:rStyle w:val="s4"/>
                <w:lang w:val="nl-NL"/>
              </w:rPr>
              <w:t>Voldoende</w:t>
            </w:r>
          </w:p>
        </w:tc>
        <w:tc>
          <w:tcPr>
            <w:tcW w:w="992" w:type="dxa"/>
          </w:tcPr>
          <w:p w14:paraId="1371B9BD" w14:textId="0543EFE0" w:rsidR="002D5673" w:rsidRPr="00397D93" w:rsidRDefault="002D5673" w:rsidP="00841D55">
            <w:pPr>
              <w:spacing w:line="288" w:lineRule="auto"/>
              <w:rPr>
                <w:rStyle w:val="s4"/>
                <w:lang w:val="nl-NL"/>
              </w:rPr>
            </w:pPr>
            <w:r w:rsidRPr="00397D93">
              <w:rPr>
                <w:rStyle w:val="s5"/>
                <w:lang w:val="nl-NL"/>
              </w:rPr>
              <w:t>6</w:t>
            </w:r>
          </w:p>
        </w:tc>
        <w:tc>
          <w:tcPr>
            <w:tcW w:w="6775" w:type="dxa"/>
          </w:tcPr>
          <w:p w14:paraId="0CEF45C7" w14:textId="14EEE455" w:rsidR="002D5673" w:rsidRPr="00397D93" w:rsidRDefault="002D5673" w:rsidP="00841D55">
            <w:pPr>
              <w:spacing w:line="288" w:lineRule="auto"/>
              <w:rPr>
                <w:rFonts w:ascii="Corbel" w:hAnsi="Corbel"/>
                <w:sz w:val="21"/>
                <w:szCs w:val="21"/>
                <w:lang w:val="nl-NL"/>
              </w:rPr>
            </w:pPr>
            <w:r w:rsidRPr="00397D93">
              <w:rPr>
                <w:rFonts w:ascii="Corbel" w:hAnsi="Corbel"/>
                <w:color w:val="000000"/>
                <w:sz w:val="21"/>
                <w:szCs w:val="21"/>
                <w:lang w:val="nl-NL" w:eastAsia="nl-NL"/>
              </w:rPr>
              <w:t xml:space="preserve">Draagt in voldoende mate bij aan het bereiken van </w:t>
            </w:r>
            <w:r w:rsidR="00A34C1A">
              <w:rPr>
                <w:rFonts w:ascii="Corbel" w:hAnsi="Corbel"/>
                <w:color w:val="000000"/>
                <w:sz w:val="21"/>
                <w:szCs w:val="21"/>
                <w:lang w:val="nl-NL" w:eastAsia="nl-NL"/>
              </w:rPr>
              <w:t>de doelstelling</w:t>
            </w:r>
            <w:r w:rsidRPr="00397D93">
              <w:rPr>
                <w:rFonts w:ascii="Corbel" w:hAnsi="Corbel"/>
                <w:color w:val="000000"/>
                <w:sz w:val="21"/>
                <w:szCs w:val="21"/>
                <w:lang w:val="nl-NL" w:eastAsia="nl-NL"/>
              </w:rPr>
              <w:t>. De inhoud is duidelijk en concreet en biedt businesswaarde.</w:t>
            </w:r>
          </w:p>
        </w:tc>
      </w:tr>
      <w:tr w:rsidR="002D5673" w:rsidRPr="00397D93" w14:paraId="43C6851F" w14:textId="77777777" w:rsidTr="00177BDD">
        <w:trPr>
          <w:trHeight w:val="326"/>
        </w:trPr>
        <w:tc>
          <w:tcPr>
            <w:tcW w:w="1418" w:type="dxa"/>
          </w:tcPr>
          <w:p w14:paraId="157E8ED5" w14:textId="45CB0F1B" w:rsidR="002D5673" w:rsidRPr="00397D93" w:rsidRDefault="002D5673" w:rsidP="00CA650E">
            <w:pPr>
              <w:spacing w:line="288" w:lineRule="auto"/>
              <w:rPr>
                <w:rFonts w:ascii="Corbel" w:hAnsi="Corbel"/>
                <w:sz w:val="21"/>
                <w:szCs w:val="21"/>
                <w:lang w:val="nl-NL"/>
              </w:rPr>
            </w:pPr>
            <w:r w:rsidRPr="00397D93">
              <w:rPr>
                <w:rStyle w:val="s4"/>
                <w:lang w:val="nl-NL"/>
              </w:rPr>
              <w:t>Goed</w:t>
            </w:r>
          </w:p>
        </w:tc>
        <w:tc>
          <w:tcPr>
            <w:tcW w:w="992" w:type="dxa"/>
          </w:tcPr>
          <w:p w14:paraId="333A3814" w14:textId="1A0F6430" w:rsidR="002D5673" w:rsidRPr="00397D93" w:rsidRDefault="002D5673" w:rsidP="00841D55">
            <w:pPr>
              <w:spacing w:line="288" w:lineRule="auto"/>
              <w:rPr>
                <w:rStyle w:val="s4"/>
                <w:lang w:val="nl-NL"/>
              </w:rPr>
            </w:pPr>
            <w:r w:rsidRPr="00397D93">
              <w:rPr>
                <w:rStyle w:val="s5"/>
                <w:lang w:val="nl-NL"/>
              </w:rPr>
              <w:t>8</w:t>
            </w:r>
          </w:p>
        </w:tc>
        <w:tc>
          <w:tcPr>
            <w:tcW w:w="6775" w:type="dxa"/>
          </w:tcPr>
          <w:p w14:paraId="5B8621AB" w14:textId="25B1B3A7" w:rsidR="002D5673" w:rsidRPr="00397D93" w:rsidRDefault="002D5673" w:rsidP="00841D55">
            <w:pPr>
              <w:spacing w:line="288" w:lineRule="auto"/>
              <w:rPr>
                <w:rFonts w:ascii="Corbel" w:hAnsi="Corbel"/>
                <w:sz w:val="21"/>
                <w:szCs w:val="21"/>
                <w:lang w:val="nl-NL"/>
              </w:rPr>
            </w:pPr>
            <w:r w:rsidRPr="00397D93">
              <w:rPr>
                <w:rFonts w:ascii="Corbel" w:hAnsi="Corbel"/>
                <w:color w:val="000000"/>
                <w:sz w:val="21"/>
                <w:szCs w:val="21"/>
                <w:lang w:val="nl-NL" w:eastAsia="nl-NL"/>
              </w:rPr>
              <w:t xml:space="preserve">Draagt in goede mate bij aan het bereiken van </w:t>
            </w:r>
            <w:r w:rsidR="00A34C1A">
              <w:rPr>
                <w:rFonts w:ascii="Corbel" w:hAnsi="Corbel"/>
                <w:color w:val="000000"/>
                <w:sz w:val="21"/>
                <w:szCs w:val="21"/>
                <w:lang w:val="nl-NL" w:eastAsia="nl-NL"/>
              </w:rPr>
              <w:t>de doelstelling</w:t>
            </w:r>
            <w:r w:rsidRPr="00397D93">
              <w:rPr>
                <w:rFonts w:ascii="Corbel" w:hAnsi="Corbel"/>
                <w:color w:val="000000"/>
                <w:sz w:val="21"/>
                <w:szCs w:val="21"/>
                <w:lang w:val="nl-NL" w:eastAsia="nl-NL"/>
              </w:rPr>
              <w:t>. De inhoud is duidelijk, concreet en biedt businesswaarde</w:t>
            </w:r>
          </w:p>
        </w:tc>
      </w:tr>
      <w:tr w:rsidR="002D5673" w:rsidRPr="00397D93" w14:paraId="1DB76847" w14:textId="77777777" w:rsidTr="00177BDD">
        <w:trPr>
          <w:trHeight w:val="326"/>
        </w:trPr>
        <w:tc>
          <w:tcPr>
            <w:tcW w:w="1418" w:type="dxa"/>
          </w:tcPr>
          <w:p w14:paraId="31EDD499" w14:textId="5889685F" w:rsidR="002D5673" w:rsidRPr="00397D93" w:rsidRDefault="002D5673" w:rsidP="00CA650E">
            <w:pPr>
              <w:spacing w:line="288" w:lineRule="auto"/>
              <w:rPr>
                <w:rFonts w:ascii="Corbel" w:hAnsi="Corbel"/>
                <w:sz w:val="21"/>
                <w:szCs w:val="21"/>
                <w:lang w:val="nl-NL"/>
              </w:rPr>
            </w:pPr>
            <w:r w:rsidRPr="00397D93">
              <w:rPr>
                <w:rStyle w:val="s4"/>
                <w:lang w:val="nl-NL"/>
              </w:rPr>
              <w:t>Uitstekend</w:t>
            </w:r>
          </w:p>
        </w:tc>
        <w:tc>
          <w:tcPr>
            <w:tcW w:w="992" w:type="dxa"/>
          </w:tcPr>
          <w:p w14:paraId="0C01BF5C" w14:textId="2A75E612" w:rsidR="002D5673" w:rsidRPr="00397D93" w:rsidRDefault="002D5673" w:rsidP="00841D55">
            <w:pPr>
              <w:spacing w:line="288" w:lineRule="auto"/>
              <w:rPr>
                <w:rStyle w:val="s4"/>
                <w:lang w:val="nl-NL"/>
              </w:rPr>
            </w:pPr>
            <w:r w:rsidRPr="00397D93">
              <w:rPr>
                <w:rStyle w:val="s5"/>
                <w:lang w:val="nl-NL"/>
              </w:rPr>
              <w:t>10</w:t>
            </w:r>
          </w:p>
        </w:tc>
        <w:tc>
          <w:tcPr>
            <w:tcW w:w="6775" w:type="dxa"/>
          </w:tcPr>
          <w:p w14:paraId="3A16F4BA" w14:textId="6ACFBA6D" w:rsidR="002D5673" w:rsidRPr="00397D93" w:rsidRDefault="002D5673" w:rsidP="00841D55">
            <w:pPr>
              <w:spacing w:line="288" w:lineRule="auto"/>
              <w:rPr>
                <w:rFonts w:ascii="Corbel" w:hAnsi="Corbel"/>
                <w:sz w:val="21"/>
                <w:szCs w:val="21"/>
                <w:lang w:val="nl-NL"/>
              </w:rPr>
            </w:pPr>
            <w:r w:rsidRPr="00397D93">
              <w:rPr>
                <w:rFonts w:ascii="Corbel" w:hAnsi="Corbel"/>
                <w:color w:val="000000"/>
                <w:sz w:val="21"/>
                <w:szCs w:val="21"/>
                <w:lang w:val="nl-NL" w:eastAsia="nl-NL"/>
              </w:rPr>
              <w:t xml:space="preserve">Draagt in zeer goede mate bij aan het bereiken van </w:t>
            </w:r>
            <w:r w:rsidR="00A34C1A">
              <w:rPr>
                <w:rFonts w:ascii="Corbel" w:hAnsi="Corbel"/>
                <w:color w:val="000000"/>
                <w:sz w:val="21"/>
                <w:szCs w:val="21"/>
                <w:lang w:val="nl-NL" w:eastAsia="nl-NL"/>
              </w:rPr>
              <w:t>de doelstelling</w:t>
            </w:r>
            <w:r w:rsidRPr="00397D93">
              <w:rPr>
                <w:rFonts w:ascii="Corbel" w:hAnsi="Corbel"/>
                <w:color w:val="000000"/>
                <w:sz w:val="21"/>
                <w:szCs w:val="21"/>
                <w:lang w:val="nl-NL" w:eastAsia="nl-NL"/>
              </w:rPr>
              <w:t>. De inhoud is duidelijk, concreet, vooruitstrevend en biedt businesswaarde.</w:t>
            </w:r>
          </w:p>
        </w:tc>
      </w:tr>
    </w:tbl>
    <w:p w14:paraId="7522288B" w14:textId="52DFDECE" w:rsidR="006A22B3" w:rsidRPr="00397D93" w:rsidRDefault="006A22B3" w:rsidP="00841D55">
      <w:pPr>
        <w:spacing w:before="120" w:after="120" w:line="288" w:lineRule="auto"/>
        <w:rPr>
          <w:rFonts w:ascii="Corbel" w:hAnsi="Corbel"/>
          <w:sz w:val="21"/>
          <w:szCs w:val="21"/>
        </w:rPr>
      </w:pPr>
      <w:r w:rsidRPr="00397D93">
        <w:rPr>
          <w:rFonts w:ascii="Corbel" w:hAnsi="Corbel"/>
          <w:sz w:val="21"/>
          <w:szCs w:val="21"/>
        </w:rPr>
        <w:t xml:space="preserve">De score per </w:t>
      </w:r>
      <w:r w:rsidR="00A34C1A">
        <w:rPr>
          <w:rFonts w:ascii="Corbel" w:hAnsi="Corbel"/>
          <w:sz w:val="21"/>
          <w:szCs w:val="21"/>
        </w:rPr>
        <w:t>deelvraag</w:t>
      </w:r>
      <w:r w:rsidRPr="00397D93">
        <w:rPr>
          <w:rFonts w:ascii="Corbel" w:hAnsi="Corbel"/>
          <w:sz w:val="21"/>
          <w:szCs w:val="21"/>
        </w:rPr>
        <w:t xml:space="preserve"> wordt berekend door de maximum score per </w:t>
      </w:r>
      <w:r w:rsidR="005B1C9C" w:rsidRPr="00397D93">
        <w:rPr>
          <w:rFonts w:ascii="Corbel" w:hAnsi="Corbel"/>
          <w:sz w:val="21"/>
          <w:szCs w:val="21"/>
        </w:rPr>
        <w:t>deel</w:t>
      </w:r>
      <w:r w:rsidRPr="00397D93">
        <w:rPr>
          <w:rFonts w:ascii="Corbel" w:hAnsi="Corbel"/>
          <w:sz w:val="21"/>
          <w:szCs w:val="21"/>
        </w:rPr>
        <w:t xml:space="preserve">vraag te vermenigvuldigen met de door het </w:t>
      </w:r>
      <w:r w:rsidR="00DD38B4" w:rsidRPr="00397D93">
        <w:rPr>
          <w:rFonts w:ascii="Corbel" w:hAnsi="Corbel"/>
          <w:sz w:val="21"/>
          <w:szCs w:val="21"/>
        </w:rPr>
        <w:t>B</w:t>
      </w:r>
      <w:r w:rsidRPr="00397D93">
        <w:rPr>
          <w:rFonts w:ascii="Corbel" w:hAnsi="Corbel"/>
          <w:sz w:val="21"/>
          <w:szCs w:val="21"/>
        </w:rPr>
        <w:t>eoordelingsteam gegeven puntenscore en gedeeld door tien:</w:t>
      </w:r>
    </w:p>
    <w:tbl>
      <w:tblPr>
        <w:tblStyle w:val="Tabelraster"/>
        <w:tblW w:w="0" w:type="auto"/>
        <w:tblLayout w:type="fixed"/>
        <w:tblLook w:val="04A0" w:firstRow="1" w:lastRow="0" w:firstColumn="1" w:lastColumn="0" w:noHBand="0" w:noVBand="1"/>
      </w:tblPr>
      <w:tblGrid>
        <w:gridCol w:w="2493"/>
        <w:gridCol w:w="236"/>
        <w:gridCol w:w="3225"/>
        <w:gridCol w:w="283"/>
        <w:gridCol w:w="1418"/>
      </w:tblGrid>
      <w:tr w:rsidR="006A22B3" w:rsidRPr="00397D93" w14:paraId="4591692A" w14:textId="77777777" w:rsidTr="00257ACA">
        <w:tc>
          <w:tcPr>
            <w:tcW w:w="2493" w:type="dxa"/>
            <w:tcBorders>
              <w:top w:val="nil"/>
              <w:left w:val="nil"/>
              <w:bottom w:val="single" w:sz="4" w:space="0" w:color="auto"/>
              <w:right w:val="nil"/>
            </w:tcBorders>
          </w:tcPr>
          <w:p w14:paraId="3A7A623E" w14:textId="0A244EC0" w:rsidR="006A22B3" w:rsidRPr="00397D93" w:rsidRDefault="006A22B3" w:rsidP="00CA650E">
            <w:pPr>
              <w:spacing w:line="288" w:lineRule="auto"/>
              <w:rPr>
                <w:rFonts w:ascii="Corbel" w:hAnsi="Corbel"/>
                <w:sz w:val="21"/>
                <w:szCs w:val="21"/>
                <w:lang w:val="nl-NL"/>
              </w:rPr>
            </w:pPr>
            <w:r w:rsidRPr="00397D93">
              <w:rPr>
                <w:rFonts w:ascii="Corbel" w:hAnsi="Corbel"/>
                <w:sz w:val="21"/>
                <w:szCs w:val="21"/>
                <w:lang w:val="nl-NL"/>
              </w:rPr>
              <w:t xml:space="preserve">Punten </w:t>
            </w:r>
            <w:r w:rsidR="00DD38B4" w:rsidRPr="00397D93">
              <w:rPr>
                <w:rFonts w:ascii="Corbel" w:hAnsi="Corbel"/>
                <w:sz w:val="21"/>
                <w:szCs w:val="21"/>
                <w:lang w:val="nl-NL"/>
              </w:rPr>
              <w:t>B</w:t>
            </w:r>
            <w:r w:rsidRPr="00397D93">
              <w:rPr>
                <w:rFonts w:ascii="Corbel" w:hAnsi="Corbel"/>
                <w:sz w:val="21"/>
                <w:szCs w:val="21"/>
                <w:lang w:val="nl-NL"/>
              </w:rPr>
              <w:t>eoordelingsteam</w:t>
            </w:r>
          </w:p>
        </w:tc>
        <w:tc>
          <w:tcPr>
            <w:tcW w:w="236" w:type="dxa"/>
            <w:tcBorders>
              <w:top w:val="nil"/>
              <w:left w:val="nil"/>
              <w:bottom w:val="single" w:sz="4" w:space="0" w:color="auto"/>
              <w:right w:val="nil"/>
            </w:tcBorders>
          </w:tcPr>
          <w:p w14:paraId="0417C735" w14:textId="77777777" w:rsidR="006A22B3" w:rsidRPr="00397D93" w:rsidRDefault="006A22B3" w:rsidP="00841D55">
            <w:pPr>
              <w:spacing w:line="288" w:lineRule="auto"/>
              <w:rPr>
                <w:rFonts w:ascii="Corbel" w:hAnsi="Corbel"/>
                <w:sz w:val="21"/>
                <w:szCs w:val="21"/>
                <w:lang w:val="nl-NL"/>
              </w:rPr>
            </w:pPr>
            <w:r w:rsidRPr="00397D93">
              <w:rPr>
                <w:rFonts w:ascii="Corbel" w:hAnsi="Corbel"/>
                <w:sz w:val="21"/>
                <w:szCs w:val="21"/>
                <w:lang w:val="nl-NL"/>
              </w:rPr>
              <w:t>X</w:t>
            </w:r>
          </w:p>
        </w:tc>
        <w:tc>
          <w:tcPr>
            <w:tcW w:w="3225" w:type="dxa"/>
            <w:tcBorders>
              <w:top w:val="nil"/>
              <w:left w:val="nil"/>
              <w:bottom w:val="single" w:sz="4" w:space="0" w:color="auto"/>
              <w:right w:val="nil"/>
            </w:tcBorders>
          </w:tcPr>
          <w:p w14:paraId="1F41F833" w14:textId="5DD842BC" w:rsidR="006A22B3" w:rsidRPr="00397D93" w:rsidRDefault="006A22B3" w:rsidP="00841D55">
            <w:pPr>
              <w:spacing w:line="288" w:lineRule="auto"/>
              <w:rPr>
                <w:rFonts w:ascii="Corbel" w:hAnsi="Corbel"/>
                <w:sz w:val="21"/>
                <w:szCs w:val="21"/>
                <w:lang w:val="nl-NL"/>
              </w:rPr>
            </w:pPr>
            <w:r w:rsidRPr="00397D93">
              <w:rPr>
                <w:rFonts w:ascii="Corbel" w:hAnsi="Corbel"/>
                <w:sz w:val="21"/>
                <w:szCs w:val="21"/>
                <w:lang w:val="nl-NL"/>
              </w:rPr>
              <w:t xml:space="preserve">Maximum score voor de </w:t>
            </w:r>
            <w:r w:rsidR="005B1C9C" w:rsidRPr="00397D93">
              <w:rPr>
                <w:rFonts w:ascii="Corbel" w:hAnsi="Corbel"/>
                <w:sz w:val="21"/>
                <w:szCs w:val="21"/>
                <w:lang w:val="nl-NL"/>
              </w:rPr>
              <w:t>deel</w:t>
            </w:r>
            <w:r w:rsidRPr="00397D93">
              <w:rPr>
                <w:rFonts w:ascii="Corbel" w:hAnsi="Corbel"/>
                <w:sz w:val="21"/>
                <w:szCs w:val="21"/>
                <w:lang w:val="nl-NL"/>
              </w:rPr>
              <w:t>vraag</w:t>
            </w:r>
          </w:p>
        </w:tc>
        <w:tc>
          <w:tcPr>
            <w:tcW w:w="283" w:type="dxa"/>
            <w:vMerge w:val="restart"/>
            <w:tcBorders>
              <w:top w:val="nil"/>
              <w:left w:val="nil"/>
              <w:bottom w:val="nil"/>
              <w:right w:val="nil"/>
            </w:tcBorders>
            <w:vAlign w:val="center"/>
          </w:tcPr>
          <w:p w14:paraId="40DB7BFE" w14:textId="77777777" w:rsidR="006A22B3" w:rsidRPr="00397D93" w:rsidRDefault="006A22B3" w:rsidP="00841D55">
            <w:pPr>
              <w:spacing w:line="288" w:lineRule="auto"/>
              <w:jc w:val="center"/>
              <w:rPr>
                <w:rFonts w:ascii="Corbel" w:hAnsi="Corbel"/>
                <w:sz w:val="21"/>
                <w:szCs w:val="21"/>
                <w:lang w:val="nl-NL"/>
              </w:rPr>
            </w:pPr>
            <w:r w:rsidRPr="00397D93">
              <w:rPr>
                <w:rFonts w:ascii="Corbel" w:hAnsi="Corbel"/>
                <w:sz w:val="21"/>
                <w:szCs w:val="21"/>
                <w:lang w:val="nl-NL"/>
              </w:rPr>
              <w:t>=</w:t>
            </w:r>
          </w:p>
        </w:tc>
        <w:tc>
          <w:tcPr>
            <w:tcW w:w="1418" w:type="dxa"/>
            <w:vMerge w:val="restart"/>
            <w:tcBorders>
              <w:top w:val="nil"/>
              <w:left w:val="nil"/>
              <w:bottom w:val="nil"/>
              <w:right w:val="nil"/>
            </w:tcBorders>
            <w:vAlign w:val="center"/>
          </w:tcPr>
          <w:p w14:paraId="3F309358" w14:textId="77777777" w:rsidR="006A22B3" w:rsidRPr="00397D93" w:rsidRDefault="006A22B3" w:rsidP="00257ACA">
            <w:pPr>
              <w:spacing w:line="288" w:lineRule="auto"/>
              <w:rPr>
                <w:rFonts w:ascii="Corbel" w:hAnsi="Corbel"/>
                <w:sz w:val="21"/>
                <w:szCs w:val="21"/>
                <w:lang w:val="nl-NL"/>
              </w:rPr>
            </w:pPr>
            <w:r w:rsidRPr="00397D93">
              <w:rPr>
                <w:rFonts w:ascii="Corbel" w:hAnsi="Corbel"/>
                <w:sz w:val="21"/>
                <w:szCs w:val="21"/>
                <w:lang w:val="nl-NL"/>
              </w:rPr>
              <w:t>Eindscore</w:t>
            </w:r>
          </w:p>
        </w:tc>
      </w:tr>
      <w:tr w:rsidR="006A22B3" w:rsidRPr="00397D93" w14:paraId="35C1C0EE" w14:textId="77777777" w:rsidTr="00257ACA">
        <w:tc>
          <w:tcPr>
            <w:tcW w:w="5954" w:type="dxa"/>
            <w:gridSpan w:val="3"/>
            <w:tcBorders>
              <w:top w:val="single" w:sz="4" w:space="0" w:color="auto"/>
              <w:left w:val="nil"/>
              <w:bottom w:val="nil"/>
              <w:right w:val="nil"/>
            </w:tcBorders>
            <w:vAlign w:val="center"/>
          </w:tcPr>
          <w:p w14:paraId="767C540F" w14:textId="77777777" w:rsidR="006A22B3" w:rsidRPr="00397D93" w:rsidRDefault="006A22B3" w:rsidP="00CA650E">
            <w:pPr>
              <w:spacing w:line="288" w:lineRule="auto"/>
              <w:jc w:val="center"/>
              <w:rPr>
                <w:rFonts w:ascii="Corbel" w:hAnsi="Corbel"/>
                <w:sz w:val="21"/>
                <w:szCs w:val="21"/>
                <w:lang w:val="nl-NL"/>
              </w:rPr>
            </w:pPr>
            <w:r w:rsidRPr="00397D93">
              <w:rPr>
                <w:rFonts w:ascii="Corbel" w:hAnsi="Corbel"/>
                <w:sz w:val="21"/>
                <w:szCs w:val="21"/>
                <w:lang w:val="nl-NL"/>
              </w:rPr>
              <w:t>10</w:t>
            </w:r>
          </w:p>
        </w:tc>
        <w:tc>
          <w:tcPr>
            <w:tcW w:w="283" w:type="dxa"/>
            <w:vMerge/>
            <w:tcBorders>
              <w:top w:val="nil"/>
              <w:left w:val="nil"/>
              <w:bottom w:val="nil"/>
              <w:right w:val="nil"/>
            </w:tcBorders>
            <w:vAlign w:val="center"/>
          </w:tcPr>
          <w:p w14:paraId="1AB1C18E" w14:textId="77777777" w:rsidR="006A22B3" w:rsidRPr="00397D93" w:rsidRDefault="006A22B3" w:rsidP="00841D55">
            <w:pPr>
              <w:spacing w:line="288" w:lineRule="auto"/>
              <w:jc w:val="center"/>
              <w:rPr>
                <w:rFonts w:ascii="Corbel" w:hAnsi="Corbel"/>
                <w:sz w:val="21"/>
                <w:szCs w:val="21"/>
                <w:lang w:val="nl-NL"/>
              </w:rPr>
            </w:pPr>
          </w:p>
        </w:tc>
        <w:tc>
          <w:tcPr>
            <w:tcW w:w="1418" w:type="dxa"/>
            <w:vMerge/>
            <w:tcBorders>
              <w:top w:val="nil"/>
              <w:left w:val="nil"/>
              <w:bottom w:val="nil"/>
              <w:right w:val="nil"/>
            </w:tcBorders>
            <w:vAlign w:val="center"/>
          </w:tcPr>
          <w:p w14:paraId="305B330A" w14:textId="77777777" w:rsidR="006A22B3" w:rsidRPr="00397D93" w:rsidRDefault="006A22B3" w:rsidP="00841D55">
            <w:pPr>
              <w:spacing w:line="288" w:lineRule="auto"/>
              <w:jc w:val="center"/>
              <w:rPr>
                <w:rFonts w:ascii="Corbel" w:hAnsi="Corbel"/>
                <w:sz w:val="21"/>
                <w:szCs w:val="21"/>
                <w:lang w:val="nl-NL"/>
              </w:rPr>
            </w:pPr>
          </w:p>
        </w:tc>
      </w:tr>
    </w:tbl>
    <w:p w14:paraId="2B41FCE9" w14:textId="77777777" w:rsidR="006A22B3" w:rsidRPr="00397D93" w:rsidRDefault="006A22B3" w:rsidP="00CA650E">
      <w:pPr>
        <w:spacing w:after="120" w:line="288" w:lineRule="auto"/>
        <w:rPr>
          <w:rFonts w:ascii="Corbel" w:hAnsi="Corbel"/>
          <w:sz w:val="21"/>
          <w:szCs w:val="21"/>
        </w:rPr>
      </w:pPr>
      <w:r w:rsidRPr="00397D93">
        <w:rPr>
          <w:rFonts w:ascii="Corbel" w:hAnsi="Corbel"/>
          <w:sz w:val="21"/>
          <w:szCs w:val="21"/>
        </w:rPr>
        <w:t>Hieronder staat een rekenvoorbeeld: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6"/>
        <w:gridCol w:w="708"/>
        <w:gridCol w:w="426"/>
        <w:gridCol w:w="567"/>
      </w:tblGrid>
      <w:tr w:rsidR="006A22B3" w:rsidRPr="00397D93" w14:paraId="72AA1FA2" w14:textId="77777777" w:rsidTr="00440560">
        <w:tc>
          <w:tcPr>
            <w:tcW w:w="562" w:type="dxa"/>
            <w:tcBorders>
              <w:bottom w:val="single" w:sz="4" w:space="0" w:color="auto"/>
            </w:tcBorders>
          </w:tcPr>
          <w:p w14:paraId="1D90409A" w14:textId="77777777" w:rsidR="006A22B3" w:rsidRPr="00397D93" w:rsidRDefault="006A22B3" w:rsidP="00841D55">
            <w:pPr>
              <w:spacing w:line="288" w:lineRule="auto"/>
              <w:rPr>
                <w:rFonts w:ascii="Corbel" w:hAnsi="Corbel"/>
                <w:sz w:val="21"/>
                <w:szCs w:val="21"/>
                <w:lang w:val="nl-NL"/>
              </w:rPr>
            </w:pPr>
            <w:r w:rsidRPr="00397D93">
              <w:rPr>
                <w:rFonts w:ascii="Corbel" w:hAnsi="Corbel"/>
                <w:sz w:val="21"/>
                <w:szCs w:val="21"/>
                <w:lang w:val="nl-NL"/>
              </w:rPr>
              <w:t>8</w:t>
            </w:r>
          </w:p>
        </w:tc>
        <w:tc>
          <w:tcPr>
            <w:tcW w:w="426" w:type="dxa"/>
            <w:tcBorders>
              <w:bottom w:val="single" w:sz="4" w:space="0" w:color="auto"/>
            </w:tcBorders>
          </w:tcPr>
          <w:p w14:paraId="420B1223" w14:textId="77777777" w:rsidR="006A22B3" w:rsidRPr="00397D93" w:rsidRDefault="006A22B3" w:rsidP="00841D55">
            <w:pPr>
              <w:spacing w:line="288" w:lineRule="auto"/>
              <w:rPr>
                <w:rFonts w:ascii="Corbel" w:hAnsi="Corbel"/>
                <w:sz w:val="21"/>
                <w:szCs w:val="21"/>
                <w:lang w:val="nl-NL"/>
              </w:rPr>
            </w:pPr>
            <w:r w:rsidRPr="00397D93">
              <w:rPr>
                <w:rFonts w:ascii="Corbel" w:hAnsi="Corbel"/>
                <w:sz w:val="21"/>
                <w:szCs w:val="21"/>
                <w:lang w:val="nl-NL"/>
              </w:rPr>
              <w:t>X</w:t>
            </w:r>
          </w:p>
        </w:tc>
        <w:tc>
          <w:tcPr>
            <w:tcW w:w="708" w:type="dxa"/>
            <w:tcBorders>
              <w:bottom w:val="single" w:sz="4" w:space="0" w:color="auto"/>
            </w:tcBorders>
          </w:tcPr>
          <w:p w14:paraId="3DC3996A" w14:textId="7336CCD5" w:rsidR="006A22B3" w:rsidRPr="00397D93" w:rsidRDefault="00140238" w:rsidP="00841D55">
            <w:pPr>
              <w:spacing w:line="288" w:lineRule="auto"/>
              <w:rPr>
                <w:rFonts w:ascii="Corbel" w:hAnsi="Corbel"/>
                <w:sz w:val="21"/>
                <w:szCs w:val="21"/>
                <w:lang w:val="nl-NL"/>
              </w:rPr>
            </w:pPr>
            <w:r w:rsidRPr="00397D93">
              <w:rPr>
                <w:rFonts w:ascii="Corbel" w:hAnsi="Corbel"/>
                <w:sz w:val="21"/>
                <w:szCs w:val="21"/>
                <w:lang w:val="nl-NL"/>
              </w:rPr>
              <w:t>2</w:t>
            </w:r>
            <w:r w:rsidR="007F5058" w:rsidRPr="00397D93">
              <w:rPr>
                <w:rFonts w:ascii="Corbel" w:hAnsi="Corbel"/>
                <w:sz w:val="21"/>
                <w:szCs w:val="21"/>
                <w:lang w:val="nl-NL"/>
              </w:rPr>
              <w:t>0</w:t>
            </w:r>
            <w:r w:rsidR="006A22B3" w:rsidRPr="00397D93">
              <w:rPr>
                <w:rFonts w:ascii="Corbel" w:hAnsi="Corbel"/>
                <w:sz w:val="21"/>
                <w:szCs w:val="21"/>
                <w:lang w:val="nl-NL"/>
              </w:rPr>
              <w:t>0</w:t>
            </w:r>
          </w:p>
        </w:tc>
        <w:tc>
          <w:tcPr>
            <w:tcW w:w="426" w:type="dxa"/>
            <w:vMerge w:val="restart"/>
            <w:vAlign w:val="center"/>
          </w:tcPr>
          <w:p w14:paraId="13E1430A" w14:textId="77777777" w:rsidR="006A22B3" w:rsidRPr="00397D93" w:rsidRDefault="006A22B3" w:rsidP="00841D55">
            <w:pPr>
              <w:spacing w:after="120" w:line="288" w:lineRule="auto"/>
              <w:jc w:val="center"/>
              <w:rPr>
                <w:rFonts w:ascii="Corbel" w:hAnsi="Corbel"/>
                <w:sz w:val="21"/>
                <w:szCs w:val="21"/>
                <w:lang w:val="nl-NL"/>
              </w:rPr>
            </w:pPr>
            <w:r w:rsidRPr="00397D93">
              <w:rPr>
                <w:rFonts w:ascii="Corbel" w:hAnsi="Corbel"/>
                <w:sz w:val="21"/>
                <w:szCs w:val="21"/>
                <w:lang w:val="nl-NL"/>
              </w:rPr>
              <w:t>=</w:t>
            </w:r>
          </w:p>
        </w:tc>
        <w:tc>
          <w:tcPr>
            <w:tcW w:w="567" w:type="dxa"/>
            <w:vMerge w:val="restart"/>
            <w:vAlign w:val="center"/>
          </w:tcPr>
          <w:p w14:paraId="43D58DB5" w14:textId="185D0C01" w:rsidR="006A22B3" w:rsidRPr="00397D93" w:rsidRDefault="00140238" w:rsidP="00841D55">
            <w:pPr>
              <w:spacing w:after="120" w:line="288" w:lineRule="auto"/>
              <w:rPr>
                <w:rFonts w:ascii="Corbel" w:hAnsi="Corbel"/>
                <w:sz w:val="21"/>
                <w:szCs w:val="21"/>
                <w:lang w:val="nl-NL"/>
              </w:rPr>
            </w:pPr>
            <w:r w:rsidRPr="00397D93">
              <w:rPr>
                <w:rFonts w:ascii="Corbel" w:hAnsi="Corbel"/>
                <w:sz w:val="21"/>
                <w:szCs w:val="21"/>
                <w:lang w:val="nl-NL"/>
              </w:rPr>
              <w:t>16</w:t>
            </w:r>
            <w:r w:rsidR="006A22B3" w:rsidRPr="00397D93">
              <w:rPr>
                <w:rFonts w:ascii="Corbel" w:hAnsi="Corbel"/>
                <w:sz w:val="21"/>
                <w:szCs w:val="21"/>
                <w:lang w:val="nl-NL"/>
              </w:rPr>
              <w:t>0</w:t>
            </w:r>
          </w:p>
        </w:tc>
      </w:tr>
      <w:tr w:rsidR="006A22B3" w:rsidRPr="00397D93" w14:paraId="77F45653" w14:textId="77777777" w:rsidTr="00440560">
        <w:tc>
          <w:tcPr>
            <w:tcW w:w="1696" w:type="dxa"/>
            <w:gridSpan w:val="3"/>
            <w:tcBorders>
              <w:top w:val="single" w:sz="4" w:space="0" w:color="auto"/>
            </w:tcBorders>
            <w:vAlign w:val="center"/>
          </w:tcPr>
          <w:p w14:paraId="038C839D" w14:textId="77777777" w:rsidR="006A22B3" w:rsidRPr="00397D93" w:rsidRDefault="006A22B3" w:rsidP="00CA650E">
            <w:pPr>
              <w:spacing w:line="288" w:lineRule="auto"/>
              <w:jc w:val="center"/>
              <w:rPr>
                <w:rFonts w:ascii="Corbel" w:hAnsi="Corbel"/>
                <w:sz w:val="21"/>
                <w:szCs w:val="21"/>
                <w:lang w:val="nl-NL"/>
              </w:rPr>
            </w:pPr>
            <w:r w:rsidRPr="00397D93">
              <w:rPr>
                <w:rFonts w:ascii="Corbel" w:hAnsi="Corbel"/>
                <w:sz w:val="21"/>
                <w:szCs w:val="21"/>
                <w:lang w:val="nl-NL"/>
              </w:rPr>
              <w:t>10</w:t>
            </w:r>
          </w:p>
        </w:tc>
        <w:tc>
          <w:tcPr>
            <w:tcW w:w="426" w:type="dxa"/>
            <w:vMerge/>
          </w:tcPr>
          <w:p w14:paraId="40A1D7F4" w14:textId="77777777" w:rsidR="006A22B3" w:rsidRPr="00397D93" w:rsidRDefault="006A22B3" w:rsidP="00841D55">
            <w:pPr>
              <w:spacing w:after="120" w:line="288" w:lineRule="auto"/>
              <w:rPr>
                <w:rFonts w:ascii="Corbel" w:hAnsi="Corbel"/>
                <w:sz w:val="21"/>
                <w:szCs w:val="21"/>
                <w:lang w:val="nl-NL"/>
              </w:rPr>
            </w:pPr>
          </w:p>
        </w:tc>
        <w:tc>
          <w:tcPr>
            <w:tcW w:w="567" w:type="dxa"/>
            <w:vMerge/>
          </w:tcPr>
          <w:p w14:paraId="1BE69524" w14:textId="77777777" w:rsidR="006A22B3" w:rsidRPr="00397D93" w:rsidRDefault="006A22B3" w:rsidP="00841D55">
            <w:pPr>
              <w:spacing w:after="120" w:line="288" w:lineRule="auto"/>
              <w:rPr>
                <w:rFonts w:ascii="Corbel" w:hAnsi="Corbel"/>
                <w:sz w:val="21"/>
                <w:szCs w:val="21"/>
                <w:lang w:val="nl-NL"/>
              </w:rPr>
            </w:pPr>
          </w:p>
        </w:tc>
      </w:tr>
    </w:tbl>
    <w:p w14:paraId="1076897A" w14:textId="365CE17A" w:rsidR="00C177CF" w:rsidRPr="00397D93" w:rsidRDefault="00AF66C0" w:rsidP="00CA650E">
      <w:pPr>
        <w:pStyle w:val="Kop2"/>
        <w:spacing w:before="180" w:after="120" w:line="288" w:lineRule="auto"/>
        <w:ind w:left="578" w:hanging="578"/>
      </w:pPr>
      <w:bookmarkStart w:id="233" w:name="_Toc104888204"/>
      <w:bookmarkStart w:id="234" w:name="_Toc104888655"/>
      <w:bookmarkStart w:id="235" w:name="_Ref103331504"/>
      <w:bookmarkStart w:id="236" w:name="_Ref103331960"/>
      <w:bookmarkStart w:id="237" w:name="_Toc104888205"/>
      <w:bookmarkStart w:id="238" w:name="_Toc105500418"/>
      <w:bookmarkEnd w:id="233"/>
      <w:bookmarkEnd w:id="234"/>
      <w:r w:rsidRPr="00397D93">
        <w:t xml:space="preserve">Beoordelen </w:t>
      </w:r>
      <w:r w:rsidR="00C177CF" w:rsidRPr="00397D93">
        <w:t>Prijs</w:t>
      </w:r>
      <w:bookmarkEnd w:id="235"/>
      <w:bookmarkEnd w:id="236"/>
      <w:bookmarkEnd w:id="237"/>
      <w:bookmarkEnd w:id="238"/>
    </w:p>
    <w:p w14:paraId="1142A719" w14:textId="76268029" w:rsidR="00C91EFC" w:rsidRPr="00397D93" w:rsidRDefault="00020552" w:rsidP="00C91EFC">
      <w:pPr>
        <w:spacing w:before="120" w:after="120" w:line="288" w:lineRule="auto"/>
        <w:rPr>
          <w:rFonts w:ascii="Corbel" w:hAnsi="Corbel" w:cs="Arial"/>
          <w:sz w:val="21"/>
          <w:szCs w:val="21"/>
        </w:rPr>
      </w:pPr>
      <w:r w:rsidRPr="00397D93">
        <w:rPr>
          <w:rFonts w:ascii="Corbel" w:hAnsi="Corbel" w:cs="Arial"/>
          <w:sz w:val="21"/>
          <w:szCs w:val="21"/>
        </w:rPr>
        <w:t>De score voor het gunningcriterium ‘Prijs’ wordt berekend op basis van de</w:t>
      </w:r>
      <w:r w:rsidR="001D5B1B" w:rsidRPr="00397D93">
        <w:rPr>
          <w:rFonts w:ascii="Corbel" w:hAnsi="Corbel" w:cs="Arial"/>
          <w:sz w:val="21"/>
          <w:szCs w:val="21"/>
        </w:rPr>
        <w:t xml:space="preserve"> </w:t>
      </w:r>
      <w:r w:rsidR="004C6C96" w:rsidRPr="00397D93">
        <w:rPr>
          <w:rFonts w:ascii="Corbel" w:hAnsi="Corbel" w:cs="Arial"/>
          <w:sz w:val="21"/>
          <w:szCs w:val="21"/>
        </w:rPr>
        <w:t xml:space="preserve">totale </w:t>
      </w:r>
      <w:r w:rsidR="00C91EFC" w:rsidRPr="00397D93">
        <w:rPr>
          <w:rFonts w:ascii="Corbel" w:hAnsi="Corbel" w:cs="Arial"/>
          <w:sz w:val="21"/>
          <w:szCs w:val="21"/>
        </w:rPr>
        <w:t xml:space="preserve">inschrijfprijs </w:t>
      </w:r>
      <w:r w:rsidRPr="00397D93">
        <w:rPr>
          <w:rFonts w:ascii="Corbel" w:hAnsi="Corbel" w:cs="Arial"/>
          <w:sz w:val="21"/>
          <w:szCs w:val="21"/>
        </w:rPr>
        <w:t>.</w:t>
      </w:r>
      <w:r w:rsidR="00307C4C" w:rsidRPr="00397D93">
        <w:rPr>
          <w:rFonts w:ascii="Corbel" w:hAnsi="Corbel" w:cs="Arial"/>
          <w:sz w:val="21"/>
          <w:szCs w:val="21"/>
        </w:rPr>
        <w:t xml:space="preserve"> </w:t>
      </w:r>
      <w:r w:rsidR="00C91EFC" w:rsidRPr="00397D93">
        <w:rPr>
          <w:rFonts w:ascii="Corbel" w:hAnsi="Corbel" w:cs="Arial"/>
          <w:sz w:val="21"/>
          <w:szCs w:val="21"/>
        </w:rPr>
        <w:t xml:space="preserve">De totale inschrijfprijs bestaat uit de totaal gewogen prijs voor de </w:t>
      </w:r>
      <w:proofErr w:type="spellStart"/>
      <w:r w:rsidR="00C91EFC" w:rsidRPr="00397D93">
        <w:rPr>
          <w:rFonts w:ascii="Corbel" w:hAnsi="Corbel" w:cs="Arial"/>
          <w:sz w:val="21"/>
          <w:szCs w:val="21"/>
        </w:rPr>
        <w:t>Devices</w:t>
      </w:r>
      <w:proofErr w:type="spellEnd"/>
      <w:r w:rsidR="00C91EFC" w:rsidRPr="00397D93">
        <w:rPr>
          <w:rFonts w:ascii="Corbel" w:hAnsi="Corbel" w:cs="Arial"/>
          <w:sz w:val="21"/>
          <w:szCs w:val="21"/>
        </w:rPr>
        <w:t xml:space="preserve"> plus de prijs voor de Exit (zie het prijzenblad).</w:t>
      </w:r>
    </w:p>
    <w:p w14:paraId="1F36DEA0" w14:textId="0191531F" w:rsidR="00180366" w:rsidRPr="00397D93" w:rsidRDefault="00020552" w:rsidP="00841D55">
      <w:pPr>
        <w:spacing w:after="120" w:line="288" w:lineRule="auto"/>
        <w:rPr>
          <w:rFonts w:ascii="Corbel" w:hAnsi="Corbel" w:cs="Arial"/>
          <w:sz w:val="21"/>
          <w:szCs w:val="21"/>
        </w:rPr>
      </w:pPr>
      <w:r w:rsidRPr="00397D93">
        <w:rPr>
          <w:rFonts w:ascii="Corbel" w:hAnsi="Corbel" w:cs="Arial"/>
          <w:sz w:val="21"/>
          <w:szCs w:val="21"/>
        </w:rPr>
        <w:t xml:space="preserve">De </w:t>
      </w:r>
      <w:r w:rsidR="004C6C96" w:rsidRPr="00397D93">
        <w:rPr>
          <w:rFonts w:ascii="Corbel" w:hAnsi="Corbel" w:cs="Arial"/>
          <w:sz w:val="21"/>
          <w:szCs w:val="21"/>
        </w:rPr>
        <w:t xml:space="preserve">totale </w:t>
      </w:r>
      <w:r w:rsidR="00180366" w:rsidRPr="00397D93">
        <w:rPr>
          <w:rFonts w:ascii="Corbel" w:hAnsi="Corbel" w:cs="Arial"/>
          <w:sz w:val="21"/>
          <w:szCs w:val="21"/>
        </w:rPr>
        <w:t xml:space="preserve">gewogen prijs voor de </w:t>
      </w:r>
      <w:proofErr w:type="spellStart"/>
      <w:r w:rsidR="00180366" w:rsidRPr="00397D93">
        <w:rPr>
          <w:rFonts w:ascii="Corbel" w:hAnsi="Corbel" w:cs="Arial"/>
          <w:sz w:val="21"/>
          <w:szCs w:val="21"/>
        </w:rPr>
        <w:t>Devices</w:t>
      </w:r>
      <w:proofErr w:type="spellEnd"/>
      <w:r w:rsidRPr="00397D93">
        <w:rPr>
          <w:rFonts w:ascii="Corbel" w:hAnsi="Corbel" w:cs="Arial"/>
          <w:sz w:val="21"/>
          <w:szCs w:val="21"/>
        </w:rPr>
        <w:t xml:space="preserve"> wordt berekend</w:t>
      </w:r>
      <w:r w:rsidR="00180366" w:rsidRPr="00397D93">
        <w:rPr>
          <w:rFonts w:ascii="Corbel" w:hAnsi="Corbel" w:cs="Arial"/>
          <w:sz w:val="21"/>
          <w:szCs w:val="21"/>
        </w:rPr>
        <w:t xml:space="preserve"> door de door Inschrijver opgeven prijs per Device te vermenigvuldigen met</w:t>
      </w:r>
      <w:r w:rsidR="004C6C96" w:rsidRPr="00397D93">
        <w:rPr>
          <w:rFonts w:ascii="Corbel" w:hAnsi="Corbel" w:cs="Arial"/>
          <w:sz w:val="21"/>
          <w:szCs w:val="21"/>
        </w:rPr>
        <w:t xml:space="preserve"> een </w:t>
      </w:r>
      <w:r w:rsidR="006301C2" w:rsidRPr="00397D93">
        <w:rPr>
          <w:rFonts w:ascii="Corbel" w:hAnsi="Corbel" w:cs="Arial"/>
          <w:sz w:val="21"/>
          <w:szCs w:val="21"/>
        </w:rPr>
        <w:t>fictief aantal</w:t>
      </w:r>
      <w:r w:rsidR="00180366" w:rsidRPr="00397D93">
        <w:rPr>
          <w:rFonts w:ascii="Corbel" w:hAnsi="Corbel" w:cs="Arial"/>
          <w:sz w:val="21"/>
          <w:szCs w:val="21"/>
        </w:rPr>
        <w:t>, de gewogen prij</w:t>
      </w:r>
      <w:r w:rsidR="006301C2" w:rsidRPr="00397D93">
        <w:rPr>
          <w:rFonts w:ascii="Corbel" w:hAnsi="Corbel" w:cs="Arial"/>
          <w:sz w:val="21"/>
          <w:szCs w:val="21"/>
        </w:rPr>
        <w:t xml:space="preserve">zen </w:t>
      </w:r>
      <w:r w:rsidR="00180366" w:rsidRPr="00397D93">
        <w:rPr>
          <w:rFonts w:ascii="Corbel" w:hAnsi="Corbel" w:cs="Arial"/>
          <w:sz w:val="21"/>
          <w:szCs w:val="21"/>
        </w:rPr>
        <w:t xml:space="preserve">voor de vijf </w:t>
      </w:r>
      <w:proofErr w:type="spellStart"/>
      <w:r w:rsidR="00180366" w:rsidRPr="00397D93">
        <w:rPr>
          <w:rFonts w:ascii="Corbel" w:hAnsi="Corbel" w:cs="Arial"/>
          <w:sz w:val="21"/>
          <w:szCs w:val="21"/>
        </w:rPr>
        <w:t>Devices</w:t>
      </w:r>
      <w:proofErr w:type="spellEnd"/>
      <w:r w:rsidR="00180366" w:rsidRPr="00397D93">
        <w:rPr>
          <w:rFonts w:ascii="Corbel" w:hAnsi="Corbel" w:cs="Arial"/>
          <w:sz w:val="21"/>
          <w:szCs w:val="21"/>
        </w:rPr>
        <w:t xml:space="preserve"> wordt </w:t>
      </w:r>
      <w:r w:rsidR="006301C2" w:rsidRPr="00397D93">
        <w:rPr>
          <w:rFonts w:ascii="Corbel" w:hAnsi="Corbel" w:cs="Arial"/>
          <w:sz w:val="21"/>
          <w:szCs w:val="21"/>
        </w:rPr>
        <w:lastRenderedPageBreak/>
        <w:t>opgeteld en zijn tezamen de totale gewogen prijs</w:t>
      </w:r>
      <w:r w:rsidR="00C91EFC" w:rsidRPr="00397D93">
        <w:rPr>
          <w:rFonts w:ascii="Corbel" w:hAnsi="Corbel" w:cs="Arial"/>
          <w:sz w:val="21"/>
          <w:szCs w:val="21"/>
        </w:rPr>
        <w:t xml:space="preserve"> (zie het prijzenblad, Tabel 1 ‘Gevraagde </w:t>
      </w:r>
      <w:proofErr w:type="spellStart"/>
      <w:r w:rsidR="00C91EFC" w:rsidRPr="00397D93">
        <w:rPr>
          <w:rFonts w:ascii="Corbel" w:hAnsi="Corbel" w:cs="Arial"/>
          <w:sz w:val="21"/>
          <w:szCs w:val="21"/>
        </w:rPr>
        <w:t>Devices</w:t>
      </w:r>
      <w:proofErr w:type="spellEnd"/>
      <w:r w:rsidR="00C91EFC" w:rsidRPr="00397D93">
        <w:rPr>
          <w:rFonts w:ascii="Corbel" w:hAnsi="Corbel" w:cs="Arial"/>
          <w:sz w:val="21"/>
          <w:szCs w:val="21"/>
        </w:rPr>
        <w:t>’)</w:t>
      </w:r>
      <w:r w:rsidR="00180366" w:rsidRPr="00397D93">
        <w:rPr>
          <w:rFonts w:ascii="Corbel" w:hAnsi="Corbel" w:cs="Arial"/>
          <w:sz w:val="21"/>
          <w:szCs w:val="21"/>
        </w:rPr>
        <w:t>.</w:t>
      </w:r>
      <w:r w:rsidR="00C91EFC" w:rsidRPr="00397D93">
        <w:rPr>
          <w:rFonts w:ascii="Corbel" w:hAnsi="Corbel" w:cs="Arial"/>
          <w:sz w:val="21"/>
          <w:szCs w:val="21"/>
        </w:rPr>
        <w:t xml:space="preserve"> Zie ook paragraaf </w:t>
      </w:r>
      <w:r w:rsidR="00C91EFC" w:rsidRPr="00397D93">
        <w:rPr>
          <w:rFonts w:ascii="Corbel" w:hAnsi="Corbel" w:cs="Arial"/>
          <w:sz w:val="21"/>
          <w:szCs w:val="21"/>
        </w:rPr>
        <w:fldChar w:fldCharType="begin"/>
      </w:r>
      <w:r w:rsidR="00C91EFC" w:rsidRPr="00397D93">
        <w:rPr>
          <w:rFonts w:ascii="Corbel" w:hAnsi="Corbel" w:cs="Arial"/>
          <w:sz w:val="21"/>
          <w:szCs w:val="21"/>
        </w:rPr>
        <w:instrText xml:space="preserve"> REF _Ref92104421 \r \h  \* MERGEFORMAT </w:instrText>
      </w:r>
      <w:r w:rsidR="00C91EFC" w:rsidRPr="00397D93">
        <w:rPr>
          <w:rFonts w:ascii="Corbel" w:hAnsi="Corbel" w:cs="Arial"/>
          <w:sz w:val="21"/>
          <w:szCs w:val="21"/>
        </w:rPr>
      </w:r>
      <w:r w:rsidR="00C91EFC" w:rsidRPr="00397D93">
        <w:rPr>
          <w:rFonts w:ascii="Corbel" w:hAnsi="Corbel" w:cs="Arial"/>
          <w:sz w:val="21"/>
          <w:szCs w:val="21"/>
        </w:rPr>
        <w:fldChar w:fldCharType="separate"/>
      </w:r>
      <w:r w:rsidR="00A036B7">
        <w:rPr>
          <w:rFonts w:ascii="Corbel" w:hAnsi="Corbel" w:cs="Arial"/>
          <w:sz w:val="21"/>
          <w:szCs w:val="21"/>
        </w:rPr>
        <w:t>3.1.3</w:t>
      </w:r>
      <w:r w:rsidR="00C91EFC" w:rsidRPr="00397D93">
        <w:rPr>
          <w:rFonts w:ascii="Corbel" w:hAnsi="Corbel" w:cs="Arial"/>
          <w:sz w:val="21"/>
          <w:szCs w:val="21"/>
        </w:rPr>
        <w:fldChar w:fldCharType="end"/>
      </w:r>
      <w:r w:rsidR="00C91EFC" w:rsidRPr="00397D93">
        <w:rPr>
          <w:rFonts w:ascii="Corbel" w:hAnsi="Corbel" w:cs="Arial"/>
          <w:sz w:val="21"/>
          <w:szCs w:val="21"/>
        </w:rPr>
        <w:t>, waar onder andere staat: “In de Inschrijving zijn alle kosten voor de gevraagde Opdracht opgenomen, onder andere het inrichten en onderhouden van de webshop, het voeren van een voorraadsysteem en het afleveringsproces. Inschrijver kan zich na uitbrengen van de Inschrijving en gedurende de looptijd van de Overeenkomst niet beroepen op nog niet berekende kosten of extra kosten.”</w:t>
      </w:r>
      <w:r w:rsidR="0063473E" w:rsidRPr="00397D93">
        <w:rPr>
          <w:rFonts w:ascii="Corbel" w:hAnsi="Corbel" w:cs="Arial"/>
          <w:sz w:val="21"/>
          <w:szCs w:val="21"/>
        </w:rPr>
        <w:br/>
      </w:r>
      <w:r w:rsidR="00180366" w:rsidRPr="00397D93">
        <w:rPr>
          <w:rFonts w:ascii="Corbel" w:hAnsi="Corbel" w:cs="Arial"/>
          <w:sz w:val="21"/>
          <w:szCs w:val="21"/>
        </w:rPr>
        <w:t>Hieronder staat een rekenvoorbeeld</w:t>
      </w:r>
      <w:r w:rsidR="0063473E" w:rsidRPr="00397D93">
        <w:rPr>
          <w:rFonts w:ascii="Corbel" w:hAnsi="Corbel" w:cs="Arial"/>
          <w:sz w:val="21"/>
          <w:szCs w:val="21"/>
        </w:rPr>
        <w:t xml:space="preserve"> met fictieve prijzen</w:t>
      </w:r>
      <w:r w:rsidR="006301C2" w:rsidRPr="00397D93">
        <w:rPr>
          <w:rFonts w:ascii="Corbel" w:hAnsi="Corbel" w:cs="Arial"/>
          <w:sz w:val="21"/>
          <w:szCs w:val="21"/>
        </w:rPr>
        <w:t xml:space="preserve"> en aantallen</w:t>
      </w:r>
      <w:r w:rsidR="00180366" w:rsidRPr="00397D93">
        <w:rPr>
          <w:rFonts w:ascii="Corbel" w:hAnsi="Corbel" w:cs="Arial"/>
          <w:sz w:val="21"/>
          <w:szCs w:val="21"/>
        </w:rPr>
        <w:t>.</w:t>
      </w:r>
    </w:p>
    <w:tbl>
      <w:tblPr>
        <w:tblW w:w="6658" w:type="dxa"/>
        <w:tblCellMar>
          <w:left w:w="70" w:type="dxa"/>
          <w:right w:w="70" w:type="dxa"/>
        </w:tblCellMar>
        <w:tblLook w:val="04A0" w:firstRow="1" w:lastRow="0" w:firstColumn="1" w:lastColumn="0" w:noHBand="0" w:noVBand="1"/>
      </w:tblPr>
      <w:tblGrid>
        <w:gridCol w:w="1980"/>
        <w:gridCol w:w="1160"/>
        <w:gridCol w:w="1680"/>
        <w:gridCol w:w="1838"/>
      </w:tblGrid>
      <w:tr w:rsidR="00180366" w:rsidRPr="00397D93" w14:paraId="4DB3BBB7" w14:textId="77777777" w:rsidTr="00D33826">
        <w:trPr>
          <w:trHeight w:val="3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D63EF" w14:textId="77777777" w:rsidR="00180366" w:rsidRPr="00397D93" w:rsidRDefault="00180366" w:rsidP="00841D55">
            <w:pPr>
              <w:spacing w:line="288" w:lineRule="auto"/>
              <w:rPr>
                <w:rFonts w:ascii="Corbel" w:hAnsi="Corbel" w:cs="Calibri"/>
                <w:b/>
                <w:bCs/>
                <w:color w:val="000000"/>
                <w:sz w:val="21"/>
                <w:szCs w:val="21"/>
              </w:rPr>
            </w:pPr>
            <w:r w:rsidRPr="00397D93">
              <w:rPr>
                <w:rFonts w:ascii="Corbel" w:hAnsi="Corbel" w:cs="Calibri"/>
                <w:b/>
                <w:bCs/>
                <w:color w:val="000000"/>
                <w:sz w:val="21"/>
                <w:szCs w:val="21"/>
              </w:rPr>
              <w:t>Device</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556A83F" w14:textId="78DAC586" w:rsidR="00180366" w:rsidRPr="00397D93" w:rsidRDefault="00180366" w:rsidP="00841D55">
            <w:pPr>
              <w:spacing w:line="288" w:lineRule="auto"/>
              <w:jc w:val="center"/>
              <w:rPr>
                <w:rFonts w:ascii="Corbel" w:hAnsi="Corbel" w:cs="Calibri"/>
                <w:b/>
                <w:bCs/>
                <w:color w:val="000000"/>
                <w:sz w:val="21"/>
                <w:szCs w:val="21"/>
              </w:rPr>
            </w:pPr>
            <w:r w:rsidRPr="00397D93">
              <w:rPr>
                <w:rFonts w:ascii="Corbel" w:hAnsi="Corbel" w:cs="Calibri"/>
                <w:b/>
                <w:bCs/>
                <w:color w:val="000000"/>
                <w:sz w:val="21"/>
                <w:szCs w:val="21"/>
              </w:rPr>
              <w:t>Prijs</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38813C3F" w14:textId="77777777" w:rsidR="00180366" w:rsidRPr="00397D93" w:rsidRDefault="00180366" w:rsidP="00841D55">
            <w:pPr>
              <w:spacing w:line="288" w:lineRule="auto"/>
              <w:jc w:val="center"/>
              <w:rPr>
                <w:rFonts w:ascii="Corbel" w:hAnsi="Corbel" w:cs="Calibri"/>
                <w:b/>
                <w:bCs/>
                <w:color w:val="000000"/>
                <w:sz w:val="21"/>
                <w:szCs w:val="21"/>
              </w:rPr>
            </w:pPr>
            <w:r w:rsidRPr="00397D93">
              <w:rPr>
                <w:rFonts w:ascii="Corbel" w:hAnsi="Corbel" w:cs="Calibri"/>
                <w:b/>
                <w:bCs/>
                <w:color w:val="000000"/>
                <w:sz w:val="21"/>
                <w:szCs w:val="21"/>
              </w:rPr>
              <w:t>Wegingsfactor</w:t>
            </w:r>
          </w:p>
        </w:tc>
        <w:tc>
          <w:tcPr>
            <w:tcW w:w="1838" w:type="dxa"/>
            <w:tcBorders>
              <w:top w:val="single" w:sz="4" w:space="0" w:color="auto"/>
              <w:left w:val="nil"/>
              <w:bottom w:val="single" w:sz="4" w:space="0" w:color="auto"/>
              <w:right w:val="single" w:sz="4" w:space="0" w:color="auto"/>
            </w:tcBorders>
            <w:shd w:val="clear" w:color="auto" w:fill="auto"/>
            <w:noWrap/>
            <w:vAlign w:val="center"/>
            <w:hideMark/>
          </w:tcPr>
          <w:p w14:paraId="50F1220A" w14:textId="77777777" w:rsidR="00180366" w:rsidRPr="00397D93" w:rsidRDefault="00180366" w:rsidP="00841D55">
            <w:pPr>
              <w:spacing w:line="288" w:lineRule="auto"/>
              <w:jc w:val="center"/>
              <w:rPr>
                <w:rFonts w:ascii="Corbel" w:hAnsi="Corbel" w:cs="Calibri"/>
                <w:b/>
                <w:bCs/>
                <w:color w:val="000000"/>
                <w:sz w:val="21"/>
                <w:szCs w:val="21"/>
              </w:rPr>
            </w:pPr>
            <w:r w:rsidRPr="00397D93">
              <w:rPr>
                <w:rFonts w:ascii="Corbel" w:hAnsi="Corbel" w:cs="Calibri"/>
                <w:b/>
                <w:bCs/>
                <w:color w:val="000000"/>
                <w:sz w:val="21"/>
                <w:szCs w:val="21"/>
              </w:rPr>
              <w:t>Gewogen prijs</w:t>
            </w:r>
          </w:p>
        </w:tc>
      </w:tr>
      <w:tr w:rsidR="00D33826" w:rsidRPr="00397D93" w14:paraId="0F6A6C7D" w14:textId="77777777" w:rsidTr="00D33826">
        <w:trPr>
          <w:trHeight w:val="32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352C68" w14:textId="7A9E000D" w:rsidR="00D33826" w:rsidRPr="00397D93" w:rsidRDefault="00D33826" w:rsidP="00D33826">
            <w:pPr>
              <w:spacing w:line="288" w:lineRule="auto"/>
              <w:rPr>
                <w:rFonts w:ascii="Corbel" w:hAnsi="Corbel" w:cs="Calibri"/>
                <w:color w:val="000000"/>
                <w:sz w:val="21"/>
                <w:szCs w:val="21"/>
              </w:rPr>
            </w:pPr>
            <w:proofErr w:type="spellStart"/>
            <w:r w:rsidRPr="00397D93">
              <w:rPr>
                <w:rFonts w:ascii="Corbel" w:hAnsi="Corbel" w:cs="Calibri"/>
                <w:color w:val="000000"/>
                <w:sz w:val="21"/>
              </w:rPr>
              <w:t>Dynabook</w:t>
            </w:r>
            <w:proofErr w:type="spellEnd"/>
            <w:r w:rsidRPr="00397D93">
              <w:rPr>
                <w:rFonts w:ascii="Corbel" w:hAnsi="Corbel" w:cs="Calibri"/>
                <w:color w:val="000000"/>
                <w:sz w:val="21"/>
              </w:rPr>
              <w:t xml:space="preserve"> </w:t>
            </w:r>
            <w:proofErr w:type="spellStart"/>
            <w:r w:rsidRPr="00397D93">
              <w:rPr>
                <w:rFonts w:ascii="Corbel" w:hAnsi="Corbel" w:cs="Calibri"/>
                <w:color w:val="000000"/>
                <w:sz w:val="21"/>
              </w:rPr>
              <w:t>Tecra</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426BBB45" w14:textId="7B7159EC" w:rsidR="00D33826" w:rsidRPr="00397D93" w:rsidRDefault="00D33826" w:rsidP="00D33826">
            <w:pPr>
              <w:spacing w:line="288" w:lineRule="auto"/>
              <w:jc w:val="center"/>
              <w:rPr>
                <w:rFonts w:ascii="Corbel" w:hAnsi="Corbel" w:cs="Calibri"/>
                <w:color w:val="000000" w:themeColor="text1"/>
                <w:sz w:val="21"/>
                <w:szCs w:val="21"/>
              </w:rPr>
            </w:pPr>
            <w:r w:rsidRPr="00397D93">
              <w:rPr>
                <w:rFonts w:ascii="Corbel" w:hAnsi="Corbel" w:cs="Calibri"/>
                <w:color w:val="000000" w:themeColor="text1"/>
                <w:sz w:val="21"/>
                <w:szCs w:val="21"/>
              </w:rPr>
              <w:t xml:space="preserve">€ 500,00 </w:t>
            </w:r>
          </w:p>
        </w:tc>
        <w:tc>
          <w:tcPr>
            <w:tcW w:w="1680" w:type="dxa"/>
            <w:tcBorders>
              <w:top w:val="nil"/>
              <w:left w:val="nil"/>
              <w:bottom w:val="single" w:sz="4" w:space="0" w:color="auto"/>
              <w:right w:val="single" w:sz="4" w:space="0" w:color="auto"/>
            </w:tcBorders>
            <w:shd w:val="clear" w:color="auto" w:fill="auto"/>
            <w:noWrap/>
            <w:vAlign w:val="center"/>
            <w:hideMark/>
          </w:tcPr>
          <w:p w14:paraId="39FC2514" w14:textId="77E68A06" w:rsidR="00D33826" w:rsidRPr="00397D93" w:rsidRDefault="00D33826" w:rsidP="00D33826">
            <w:pPr>
              <w:spacing w:line="288" w:lineRule="auto"/>
              <w:jc w:val="center"/>
              <w:rPr>
                <w:rFonts w:ascii="Corbel" w:hAnsi="Corbel" w:cs="Calibri"/>
                <w:color w:val="000000"/>
                <w:sz w:val="21"/>
                <w:szCs w:val="21"/>
              </w:rPr>
            </w:pPr>
            <w:r w:rsidRPr="00397D93">
              <w:rPr>
                <w:rFonts w:ascii="Corbel" w:hAnsi="Corbel" w:cs="Calibri"/>
                <w:color w:val="000000"/>
                <w:sz w:val="21"/>
                <w:szCs w:val="21"/>
              </w:rPr>
              <w:t>1450</w:t>
            </w:r>
          </w:p>
        </w:tc>
        <w:tc>
          <w:tcPr>
            <w:tcW w:w="1838" w:type="dxa"/>
            <w:tcBorders>
              <w:top w:val="nil"/>
              <w:left w:val="nil"/>
              <w:bottom w:val="single" w:sz="4" w:space="0" w:color="auto"/>
              <w:right w:val="single" w:sz="4" w:space="0" w:color="auto"/>
            </w:tcBorders>
            <w:shd w:val="clear" w:color="auto" w:fill="auto"/>
            <w:noWrap/>
            <w:vAlign w:val="center"/>
            <w:hideMark/>
          </w:tcPr>
          <w:p w14:paraId="19273008" w14:textId="624A0E99" w:rsidR="00D33826" w:rsidRPr="00397D93" w:rsidRDefault="00D33826" w:rsidP="00D33826">
            <w:pPr>
              <w:spacing w:line="288" w:lineRule="auto"/>
              <w:jc w:val="right"/>
              <w:rPr>
                <w:rFonts w:ascii="Corbel" w:hAnsi="Corbel" w:cs="Calibri"/>
                <w:color w:val="000000"/>
                <w:sz w:val="21"/>
                <w:szCs w:val="21"/>
              </w:rPr>
            </w:pPr>
            <w:r w:rsidRPr="00397D93">
              <w:rPr>
                <w:rFonts w:ascii="Corbel" w:hAnsi="Corbel" w:cs="Calibri"/>
                <w:color w:val="000000"/>
                <w:sz w:val="21"/>
                <w:szCs w:val="21"/>
              </w:rPr>
              <w:t xml:space="preserve">€ 725.000,00 </w:t>
            </w:r>
          </w:p>
        </w:tc>
      </w:tr>
      <w:tr w:rsidR="00D33826" w:rsidRPr="00397D93" w14:paraId="494DCEA7" w14:textId="77777777" w:rsidTr="00D33826">
        <w:trPr>
          <w:trHeight w:val="32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0D0B920" w14:textId="12EEA767" w:rsidR="00D33826" w:rsidRPr="00397D93" w:rsidRDefault="00D33826" w:rsidP="00D33826">
            <w:pPr>
              <w:spacing w:line="288" w:lineRule="auto"/>
              <w:rPr>
                <w:rFonts w:ascii="Corbel" w:hAnsi="Corbel" w:cs="Calibri"/>
                <w:color w:val="000000"/>
                <w:sz w:val="21"/>
                <w:szCs w:val="21"/>
              </w:rPr>
            </w:pPr>
            <w:r w:rsidRPr="00397D93">
              <w:rPr>
                <w:rFonts w:ascii="Corbel" w:hAnsi="Corbel" w:cs="Calibri"/>
                <w:color w:val="000000"/>
                <w:sz w:val="21"/>
              </w:rPr>
              <w:t xml:space="preserve">Apple </w:t>
            </w:r>
            <w:proofErr w:type="spellStart"/>
            <w:r w:rsidRPr="00397D93">
              <w:rPr>
                <w:rFonts w:ascii="Corbel" w:hAnsi="Corbel" w:cs="Calibri"/>
                <w:color w:val="000000"/>
                <w:sz w:val="21"/>
              </w:rPr>
              <w:t>Ipad</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4E73E755" w14:textId="23F5BE2C" w:rsidR="00D33826" w:rsidRPr="00397D93" w:rsidRDefault="00D33826" w:rsidP="00D33826">
            <w:pPr>
              <w:spacing w:line="288" w:lineRule="auto"/>
              <w:jc w:val="center"/>
              <w:rPr>
                <w:rFonts w:ascii="Corbel" w:hAnsi="Corbel" w:cs="Calibri"/>
                <w:color w:val="000000" w:themeColor="text1"/>
                <w:sz w:val="21"/>
                <w:szCs w:val="21"/>
              </w:rPr>
            </w:pPr>
            <w:r w:rsidRPr="00397D93">
              <w:rPr>
                <w:rFonts w:ascii="Corbel" w:hAnsi="Corbel" w:cs="Calibri"/>
                <w:color w:val="000000" w:themeColor="text1"/>
                <w:sz w:val="21"/>
                <w:szCs w:val="21"/>
              </w:rPr>
              <w:t xml:space="preserve">€ 500,00 </w:t>
            </w:r>
          </w:p>
        </w:tc>
        <w:tc>
          <w:tcPr>
            <w:tcW w:w="1680" w:type="dxa"/>
            <w:tcBorders>
              <w:top w:val="nil"/>
              <w:left w:val="nil"/>
              <w:bottom w:val="single" w:sz="4" w:space="0" w:color="auto"/>
              <w:right w:val="single" w:sz="4" w:space="0" w:color="auto"/>
            </w:tcBorders>
            <w:shd w:val="clear" w:color="auto" w:fill="auto"/>
            <w:noWrap/>
            <w:vAlign w:val="center"/>
            <w:hideMark/>
          </w:tcPr>
          <w:p w14:paraId="4F7E7C06" w14:textId="4E1EFEB0" w:rsidR="00D33826" w:rsidRPr="00397D93" w:rsidRDefault="00D33826" w:rsidP="00D33826">
            <w:pPr>
              <w:spacing w:line="288" w:lineRule="auto"/>
              <w:jc w:val="center"/>
              <w:rPr>
                <w:rFonts w:ascii="Corbel" w:hAnsi="Corbel" w:cs="Calibri"/>
                <w:color w:val="000000"/>
                <w:sz w:val="21"/>
                <w:szCs w:val="21"/>
              </w:rPr>
            </w:pPr>
            <w:r w:rsidRPr="00397D93">
              <w:rPr>
                <w:rFonts w:ascii="Corbel" w:hAnsi="Corbel" w:cs="Calibri"/>
                <w:color w:val="000000"/>
                <w:sz w:val="21"/>
                <w:szCs w:val="21"/>
              </w:rPr>
              <w:t>1200</w:t>
            </w:r>
          </w:p>
        </w:tc>
        <w:tc>
          <w:tcPr>
            <w:tcW w:w="1838" w:type="dxa"/>
            <w:tcBorders>
              <w:top w:val="nil"/>
              <w:left w:val="nil"/>
              <w:bottom w:val="single" w:sz="4" w:space="0" w:color="auto"/>
              <w:right w:val="single" w:sz="4" w:space="0" w:color="auto"/>
            </w:tcBorders>
            <w:shd w:val="clear" w:color="auto" w:fill="auto"/>
            <w:noWrap/>
            <w:vAlign w:val="center"/>
            <w:hideMark/>
          </w:tcPr>
          <w:p w14:paraId="4268CB58" w14:textId="161D907D" w:rsidR="00D33826" w:rsidRPr="00397D93" w:rsidRDefault="00D33826" w:rsidP="00D33826">
            <w:pPr>
              <w:spacing w:line="288" w:lineRule="auto"/>
              <w:jc w:val="right"/>
              <w:rPr>
                <w:rFonts w:ascii="Corbel" w:hAnsi="Corbel" w:cs="Calibri"/>
                <w:color w:val="000000"/>
                <w:sz w:val="21"/>
                <w:szCs w:val="21"/>
              </w:rPr>
            </w:pPr>
            <w:r w:rsidRPr="00397D93">
              <w:rPr>
                <w:rFonts w:ascii="Corbel" w:hAnsi="Corbel" w:cs="Calibri"/>
                <w:color w:val="000000"/>
                <w:sz w:val="21"/>
                <w:szCs w:val="21"/>
              </w:rPr>
              <w:t xml:space="preserve">€ 600.000,00 </w:t>
            </w:r>
          </w:p>
        </w:tc>
      </w:tr>
      <w:tr w:rsidR="00D33826" w:rsidRPr="00397D93" w14:paraId="4F716082" w14:textId="77777777" w:rsidTr="00D33826">
        <w:trPr>
          <w:trHeight w:val="32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FDB4C9" w14:textId="4AFFA644" w:rsidR="00D33826" w:rsidRPr="00397D93" w:rsidRDefault="00D33826" w:rsidP="00D33826">
            <w:pPr>
              <w:spacing w:line="288" w:lineRule="auto"/>
              <w:rPr>
                <w:rFonts w:ascii="Corbel" w:hAnsi="Corbel" w:cs="Calibri"/>
                <w:color w:val="000000"/>
                <w:sz w:val="21"/>
                <w:szCs w:val="21"/>
              </w:rPr>
            </w:pPr>
            <w:r w:rsidRPr="00397D93">
              <w:rPr>
                <w:rFonts w:ascii="Corbel" w:hAnsi="Corbel" w:cs="Calibri"/>
                <w:color w:val="000000"/>
                <w:sz w:val="21"/>
              </w:rPr>
              <w:t>Dell Latitude</w:t>
            </w:r>
          </w:p>
        </w:tc>
        <w:tc>
          <w:tcPr>
            <w:tcW w:w="1160" w:type="dxa"/>
            <w:tcBorders>
              <w:top w:val="nil"/>
              <w:left w:val="nil"/>
              <w:bottom w:val="single" w:sz="4" w:space="0" w:color="auto"/>
              <w:right w:val="single" w:sz="4" w:space="0" w:color="auto"/>
            </w:tcBorders>
            <w:shd w:val="clear" w:color="auto" w:fill="auto"/>
            <w:noWrap/>
            <w:vAlign w:val="center"/>
            <w:hideMark/>
          </w:tcPr>
          <w:p w14:paraId="41714F76" w14:textId="416E1280" w:rsidR="00D33826" w:rsidRPr="00397D93" w:rsidRDefault="00D33826" w:rsidP="00D33826">
            <w:pPr>
              <w:spacing w:line="288" w:lineRule="auto"/>
              <w:jc w:val="center"/>
              <w:rPr>
                <w:rFonts w:ascii="Corbel" w:hAnsi="Corbel" w:cs="Calibri"/>
                <w:color w:val="000000" w:themeColor="text1"/>
                <w:sz w:val="21"/>
                <w:szCs w:val="21"/>
              </w:rPr>
            </w:pPr>
            <w:r w:rsidRPr="00397D93">
              <w:rPr>
                <w:rFonts w:ascii="Corbel" w:hAnsi="Corbel" w:cs="Calibri"/>
                <w:color w:val="000000" w:themeColor="text1"/>
                <w:sz w:val="21"/>
                <w:szCs w:val="21"/>
              </w:rPr>
              <w:t xml:space="preserve">€ 400,00 </w:t>
            </w:r>
          </w:p>
        </w:tc>
        <w:tc>
          <w:tcPr>
            <w:tcW w:w="1680" w:type="dxa"/>
            <w:tcBorders>
              <w:top w:val="nil"/>
              <w:left w:val="nil"/>
              <w:bottom w:val="single" w:sz="4" w:space="0" w:color="auto"/>
              <w:right w:val="single" w:sz="4" w:space="0" w:color="auto"/>
            </w:tcBorders>
            <w:shd w:val="clear" w:color="auto" w:fill="auto"/>
            <w:noWrap/>
            <w:vAlign w:val="center"/>
            <w:hideMark/>
          </w:tcPr>
          <w:p w14:paraId="3302277A" w14:textId="073CCA21" w:rsidR="00D33826" w:rsidRPr="00397D93" w:rsidRDefault="00D33826" w:rsidP="00D33826">
            <w:pPr>
              <w:spacing w:line="288" w:lineRule="auto"/>
              <w:jc w:val="center"/>
              <w:rPr>
                <w:rFonts w:ascii="Corbel" w:hAnsi="Corbel" w:cs="Calibri"/>
                <w:color w:val="000000"/>
                <w:sz w:val="21"/>
                <w:szCs w:val="21"/>
              </w:rPr>
            </w:pPr>
            <w:r w:rsidRPr="00397D93">
              <w:rPr>
                <w:rFonts w:ascii="Corbel" w:hAnsi="Corbel" w:cs="Calibri"/>
                <w:color w:val="000000"/>
                <w:sz w:val="21"/>
                <w:szCs w:val="21"/>
              </w:rPr>
              <w:t>1200</w:t>
            </w:r>
          </w:p>
        </w:tc>
        <w:tc>
          <w:tcPr>
            <w:tcW w:w="1838" w:type="dxa"/>
            <w:tcBorders>
              <w:top w:val="nil"/>
              <w:left w:val="nil"/>
              <w:bottom w:val="single" w:sz="4" w:space="0" w:color="auto"/>
              <w:right w:val="single" w:sz="4" w:space="0" w:color="auto"/>
            </w:tcBorders>
            <w:shd w:val="clear" w:color="auto" w:fill="auto"/>
            <w:noWrap/>
            <w:vAlign w:val="center"/>
            <w:hideMark/>
          </w:tcPr>
          <w:p w14:paraId="74B14357" w14:textId="422308BD" w:rsidR="00D33826" w:rsidRPr="00397D93" w:rsidRDefault="00D33826" w:rsidP="00D33826">
            <w:pPr>
              <w:spacing w:line="288" w:lineRule="auto"/>
              <w:jc w:val="right"/>
              <w:rPr>
                <w:rFonts w:ascii="Corbel" w:hAnsi="Corbel" w:cs="Calibri"/>
                <w:color w:val="000000"/>
                <w:sz w:val="21"/>
                <w:szCs w:val="21"/>
              </w:rPr>
            </w:pPr>
            <w:r w:rsidRPr="00397D93">
              <w:rPr>
                <w:rFonts w:ascii="Corbel" w:hAnsi="Corbel" w:cs="Calibri"/>
                <w:color w:val="000000"/>
                <w:sz w:val="21"/>
                <w:szCs w:val="21"/>
              </w:rPr>
              <w:t xml:space="preserve">€ 480.000,00 </w:t>
            </w:r>
          </w:p>
        </w:tc>
      </w:tr>
      <w:tr w:rsidR="00D33826" w:rsidRPr="00397D93" w14:paraId="167258A4" w14:textId="77777777" w:rsidTr="00D33826">
        <w:trPr>
          <w:trHeight w:val="32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903777" w14:textId="588B7AEF" w:rsidR="00D33826" w:rsidRPr="00397D93" w:rsidRDefault="00D33826" w:rsidP="00D33826">
            <w:pPr>
              <w:spacing w:line="288" w:lineRule="auto"/>
              <w:rPr>
                <w:rFonts w:ascii="Corbel" w:hAnsi="Corbel" w:cs="Calibri"/>
                <w:color w:val="000000"/>
                <w:sz w:val="21"/>
                <w:szCs w:val="21"/>
              </w:rPr>
            </w:pPr>
            <w:r w:rsidRPr="00397D93">
              <w:rPr>
                <w:rFonts w:ascii="Corbel" w:hAnsi="Corbel" w:cs="Calibri"/>
                <w:color w:val="000000"/>
                <w:sz w:val="21"/>
              </w:rPr>
              <w:t>Dell Chromebook</w:t>
            </w:r>
          </w:p>
        </w:tc>
        <w:tc>
          <w:tcPr>
            <w:tcW w:w="1160" w:type="dxa"/>
            <w:tcBorders>
              <w:top w:val="nil"/>
              <w:left w:val="nil"/>
              <w:bottom w:val="single" w:sz="4" w:space="0" w:color="auto"/>
              <w:right w:val="single" w:sz="4" w:space="0" w:color="auto"/>
            </w:tcBorders>
            <w:shd w:val="clear" w:color="auto" w:fill="auto"/>
            <w:noWrap/>
            <w:vAlign w:val="center"/>
            <w:hideMark/>
          </w:tcPr>
          <w:p w14:paraId="56B800B9" w14:textId="0C493AFC" w:rsidR="00D33826" w:rsidRPr="00397D93" w:rsidRDefault="00D33826" w:rsidP="00D33826">
            <w:pPr>
              <w:spacing w:line="288" w:lineRule="auto"/>
              <w:jc w:val="center"/>
              <w:rPr>
                <w:rFonts w:ascii="Corbel" w:hAnsi="Corbel" w:cs="Calibri"/>
                <w:color w:val="000000" w:themeColor="text1"/>
                <w:sz w:val="21"/>
                <w:szCs w:val="21"/>
              </w:rPr>
            </w:pPr>
            <w:r w:rsidRPr="00397D93">
              <w:rPr>
                <w:rFonts w:ascii="Corbel" w:hAnsi="Corbel" w:cs="Calibri"/>
                <w:color w:val="000000" w:themeColor="text1"/>
                <w:sz w:val="21"/>
                <w:szCs w:val="21"/>
              </w:rPr>
              <w:t xml:space="preserve">€ 400,00 </w:t>
            </w:r>
          </w:p>
        </w:tc>
        <w:tc>
          <w:tcPr>
            <w:tcW w:w="1680" w:type="dxa"/>
            <w:tcBorders>
              <w:top w:val="nil"/>
              <w:left w:val="nil"/>
              <w:bottom w:val="single" w:sz="4" w:space="0" w:color="auto"/>
              <w:right w:val="single" w:sz="4" w:space="0" w:color="auto"/>
            </w:tcBorders>
            <w:shd w:val="clear" w:color="auto" w:fill="auto"/>
            <w:noWrap/>
            <w:vAlign w:val="center"/>
            <w:hideMark/>
          </w:tcPr>
          <w:p w14:paraId="6C00937E" w14:textId="55130FB4" w:rsidR="00D33826" w:rsidRPr="00397D93" w:rsidRDefault="00D33826" w:rsidP="00D33826">
            <w:pPr>
              <w:spacing w:line="288" w:lineRule="auto"/>
              <w:jc w:val="center"/>
              <w:rPr>
                <w:rFonts w:ascii="Corbel" w:hAnsi="Corbel" w:cs="Calibri"/>
                <w:color w:val="000000"/>
                <w:sz w:val="21"/>
                <w:szCs w:val="21"/>
              </w:rPr>
            </w:pPr>
            <w:r w:rsidRPr="00397D93">
              <w:rPr>
                <w:rFonts w:ascii="Corbel" w:hAnsi="Corbel" w:cs="Calibri"/>
                <w:color w:val="000000"/>
                <w:sz w:val="21"/>
                <w:szCs w:val="21"/>
              </w:rPr>
              <w:t>600</w:t>
            </w:r>
          </w:p>
        </w:tc>
        <w:tc>
          <w:tcPr>
            <w:tcW w:w="1838" w:type="dxa"/>
            <w:tcBorders>
              <w:top w:val="nil"/>
              <w:left w:val="nil"/>
              <w:bottom w:val="single" w:sz="4" w:space="0" w:color="auto"/>
              <w:right w:val="single" w:sz="4" w:space="0" w:color="auto"/>
            </w:tcBorders>
            <w:shd w:val="clear" w:color="auto" w:fill="auto"/>
            <w:noWrap/>
            <w:vAlign w:val="center"/>
            <w:hideMark/>
          </w:tcPr>
          <w:p w14:paraId="6D274441" w14:textId="721A9234" w:rsidR="00D33826" w:rsidRPr="00397D93" w:rsidRDefault="00D33826" w:rsidP="00D33826">
            <w:pPr>
              <w:spacing w:line="288" w:lineRule="auto"/>
              <w:jc w:val="right"/>
              <w:rPr>
                <w:rFonts w:ascii="Corbel" w:hAnsi="Corbel" w:cs="Calibri"/>
                <w:color w:val="000000"/>
                <w:sz w:val="21"/>
                <w:szCs w:val="21"/>
              </w:rPr>
            </w:pPr>
            <w:r w:rsidRPr="00397D93">
              <w:rPr>
                <w:rFonts w:ascii="Corbel" w:hAnsi="Corbel" w:cs="Calibri"/>
                <w:color w:val="000000"/>
                <w:sz w:val="21"/>
                <w:szCs w:val="21"/>
              </w:rPr>
              <w:t xml:space="preserve">€ 240.000,00 </w:t>
            </w:r>
          </w:p>
        </w:tc>
      </w:tr>
      <w:tr w:rsidR="00D33826" w:rsidRPr="00397D93" w14:paraId="443904AA" w14:textId="77777777" w:rsidTr="00D33826">
        <w:trPr>
          <w:trHeight w:val="32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BF5C20" w14:textId="3B626362" w:rsidR="00D33826" w:rsidRPr="00397D93" w:rsidRDefault="00D33826" w:rsidP="00D33826">
            <w:pPr>
              <w:spacing w:line="288" w:lineRule="auto"/>
              <w:rPr>
                <w:rFonts w:ascii="Corbel" w:hAnsi="Corbel" w:cs="Calibri"/>
                <w:color w:val="000000"/>
                <w:sz w:val="21"/>
                <w:szCs w:val="21"/>
              </w:rPr>
            </w:pPr>
            <w:r w:rsidRPr="00397D93">
              <w:rPr>
                <w:rFonts w:ascii="Corbel" w:hAnsi="Corbel" w:cs="Calibri"/>
                <w:color w:val="000000"/>
                <w:sz w:val="21"/>
              </w:rPr>
              <w:t>Samsung Galaxy Tab</w:t>
            </w:r>
          </w:p>
        </w:tc>
        <w:tc>
          <w:tcPr>
            <w:tcW w:w="1160" w:type="dxa"/>
            <w:tcBorders>
              <w:top w:val="nil"/>
              <w:left w:val="nil"/>
              <w:bottom w:val="single" w:sz="4" w:space="0" w:color="auto"/>
              <w:right w:val="single" w:sz="4" w:space="0" w:color="auto"/>
            </w:tcBorders>
            <w:shd w:val="clear" w:color="auto" w:fill="auto"/>
            <w:noWrap/>
            <w:vAlign w:val="center"/>
            <w:hideMark/>
          </w:tcPr>
          <w:p w14:paraId="64B4E271" w14:textId="0B0A33AC" w:rsidR="00D33826" w:rsidRPr="00397D93" w:rsidRDefault="00D33826" w:rsidP="00D33826">
            <w:pPr>
              <w:spacing w:line="288" w:lineRule="auto"/>
              <w:jc w:val="center"/>
              <w:rPr>
                <w:rFonts w:ascii="Corbel" w:hAnsi="Corbel" w:cs="Calibri"/>
                <w:color w:val="000000" w:themeColor="text1"/>
                <w:sz w:val="21"/>
                <w:szCs w:val="21"/>
              </w:rPr>
            </w:pPr>
            <w:r w:rsidRPr="00397D93">
              <w:rPr>
                <w:rFonts w:ascii="Corbel" w:hAnsi="Corbel" w:cs="Calibri"/>
                <w:color w:val="000000" w:themeColor="text1"/>
                <w:sz w:val="21"/>
                <w:szCs w:val="21"/>
              </w:rPr>
              <w:t xml:space="preserve">€ 400,00 </w:t>
            </w:r>
          </w:p>
        </w:tc>
        <w:tc>
          <w:tcPr>
            <w:tcW w:w="1680" w:type="dxa"/>
            <w:tcBorders>
              <w:top w:val="nil"/>
              <w:left w:val="nil"/>
              <w:bottom w:val="single" w:sz="4" w:space="0" w:color="auto"/>
              <w:right w:val="single" w:sz="4" w:space="0" w:color="auto"/>
            </w:tcBorders>
            <w:shd w:val="clear" w:color="auto" w:fill="auto"/>
            <w:noWrap/>
            <w:vAlign w:val="center"/>
            <w:hideMark/>
          </w:tcPr>
          <w:p w14:paraId="0A5FF58D" w14:textId="216D0442" w:rsidR="00D33826" w:rsidRPr="00397D93" w:rsidRDefault="00D33826" w:rsidP="00D33826">
            <w:pPr>
              <w:spacing w:line="288" w:lineRule="auto"/>
              <w:jc w:val="center"/>
              <w:rPr>
                <w:rFonts w:ascii="Corbel" w:hAnsi="Corbel" w:cs="Calibri"/>
                <w:color w:val="000000"/>
                <w:sz w:val="21"/>
                <w:szCs w:val="21"/>
              </w:rPr>
            </w:pPr>
            <w:r w:rsidRPr="00397D93">
              <w:rPr>
                <w:rFonts w:ascii="Corbel" w:hAnsi="Corbel" w:cs="Calibri"/>
                <w:color w:val="000000"/>
                <w:sz w:val="21"/>
                <w:szCs w:val="21"/>
              </w:rPr>
              <w:t>50</w:t>
            </w:r>
          </w:p>
        </w:tc>
        <w:tc>
          <w:tcPr>
            <w:tcW w:w="1838" w:type="dxa"/>
            <w:tcBorders>
              <w:top w:val="nil"/>
              <w:left w:val="nil"/>
              <w:bottom w:val="single" w:sz="4" w:space="0" w:color="auto"/>
              <w:right w:val="single" w:sz="4" w:space="0" w:color="auto"/>
            </w:tcBorders>
            <w:shd w:val="clear" w:color="auto" w:fill="auto"/>
            <w:noWrap/>
            <w:vAlign w:val="center"/>
            <w:hideMark/>
          </w:tcPr>
          <w:p w14:paraId="1E5BD64D" w14:textId="6E492959" w:rsidR="00D33826" w:rsidRPr="00397D93" w:rsidRDefault="00D33826" w:rsidP="00D33826">
            <w:pPr>
              <w:spacing w:line="288" w:lineRule="auto"/>
              <w:jc w:val="right"/>
              <w:rPr>
                <w:rFonts w:ascii="Corbel" w:hAnsi="Corbel" w:cs="Calibri"/>
                <w:color w:val="000000"/>
                <w:sz w:val="21"/>
                <w:szCs w:val="21"/>
              </w:rPr>
            </w:pPr>
            <w:r w:rsidRPr="00397D93">
              <w:rPr>
                <w:rFonts w:ascii="Corbel" w:hAnsi="Corbel" w:cs="Calibri"/>
                <w:color w:val="000000"/>
                <w:sz w:val="21"/>
                <w:szCs w:val="21"/>
              </w:rPr>
              <w:t xml:space="preserve">€ 20.000,00 </w:t>
            </w:r>
          </w:p>
        </w:tc>
      </w:tr>
      <w:tr w:rsidR="006301C2" w:rsidRPr="00397D93" w14:paraId="692F85C9" w14:textId="77777777" w:rsidTr="00E67E4F">
        <w:trPr>
          <w:trHeight w:val="320"/>
        </w:trPr>
        <w:tc>
          <w:tcPr>
            <w:tcW w:w="48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4CC8A" w14:textId="0067D745" w:rsidR="006301C2" w:rsidRPr="00397D93" w:rsidRDefault="006E309A" w:rsidP="00841D55">
            <w:pPr>
              <w:spacing w:line="288" w:lineRule="auto"/>
              <w:rPr>
                <w:rFonts w:ascii="Corbel" w:hAnsi="Corbel" w:cs="Calibri"/>
                <w:b/>
                <w:bCs/>
                <w:color w:val="000000"/>
                <w:sz w:val="21"/>
                <w:szCs w:val="21"/>
              </w:rPr>
            </w:pPr>
            <w:r w:rsidRPr="00397D93">
              <w:rPr>
                <w:rFonts w:ascii="Corbel" w:hAnsi="Corbel" w:cs="Calibri"/>
                <w:b/>
                <w:bCs/>
                <w:color w:val="000000"/>
                <w:sz w:val="21"/>
                <w:szCs w:val="21"/>
              </w:rPr>
              <w:t xml:space="preserve">Totaal </w:t>
            </w:r>
            <w:r w:rsidR="006301C2" w:rsidRPr="00397D93">
              <w:rPr>
                <w:rFonts w:ascii="Corbel" w:hAnsi="Corbel" w:cs="Calibri"/>
                <w:b/>
                <w:bCs/>
                <w:color w:val="000000"/>
                <w:sz w:val="21"/>
                <w:szCs w:val="21"/>
              </w:rPr>
              <w:t xml:space="preserve">gewogen prijs </w:t>
            </w:r>
            <w:proofErr w:type="spellStart"/>
            <w:r w:rsidR="006301C2" w:rsidRPr="00397D93">
              <w:rPr>
                <w:rFonts w:ascii="Corbel" w:hAnsi="Corbel" w:cs="Calibri"/>
                <w:b/>
                <w:bCs/>
                <w:color w:val="000000"/>
                <w:sz w:val="21"/>
                <w:szCs w:val="21"/>
              </w:rPr>
              <w:t>Devices</w:t>
            </w:r>
            <w:proofErr w:type="spellEnd"/>
          </w:p>
        </w:tc>
        <w:tc>
          <w:tcPr>
            <w:tcW w:w="1838" w:type="dxa"/>
            <w:tcBorders>
              <w:top w:val="nil"/>
              <w:left w:val="nil"/>
              <w:bottom w:val="single" w:sz="4" w:space="0" w:color="auto"/>
              <w:right w:val="single" w:sz="4" w:space="0" w:color="auto"/>
            </w:tcBorders>
            <w:shd w:val="clear" w:color="auto" w:fill="auto"/>
            <w:noWrap/>
            <w:vAlign w:val="center"/>
          </w:tcPr>
          <w:p w14:paraId="4DD7C1B8" w14:textId="79FC951F" w:rsidR="006301C2" w:rsidRPr="00397D93" w:rsidRDefault="006301C2" w:rsidP="00841D55">
            <w:pPr>
              <w:spacing w:line="288" w:lineRule="auto"/>
              <w:jc w:val="right"/>
              <w:rPr>
                <w:rFonts w:ascii="Corbel" w:hAnsi="Corbel" w:cs="Calibri"/>
                <w:b/>
                <w:bCs/>
                <w:color w:val="000000"/>
                <w:sz w:val="21"/>
                <w:szCs w:val="21"/>
              </w:rPr>
            </w:pPr>
            <w:r w:rsidRPr="00397D93">
              <w:rPr>
                <w:rFonts w:ascii="Corbel" w:hAnsi="Corbel" w:cs="Calibri"/>
                <w:b/>
                <w:bCs/>
                <w:color w:val="000000"/>
                <w:sz w:val="21"/>
                <w:szCs w:val="21"/>
              </w:rPr>
              <w:t xml:space="preserve">€ </w:t>
            </w:r>
            <w:r w:rsidR="00EC1BA8" w:rsidRPr="00397D93">
              <w:rPr>
                <w:rFonts w:ascii="Corbel" w:hAnsi="Corbel" w:cs="Calibri"/>
                <w:b/>
                <w:bCs/>
                <w:color w:val="000000"/>
                <w:sz w:val="21"/>
                <w:szCs w:val="21"/>
              </w:rPr>
              <w:t>2</w:t>
            </w:r>
            <w:r w:rsidRPr="00397D93">
              <w:rPr>
                <w:rFonts w:ascii="Corbel" w:hAnsi="Corbel" w:cs="Calibri"/>
                <w:b/>
                <w:bCs/>
                <w:color w:val="000000"/>
                <w:sz w:val="21"/>
                <w:szCs w:val="21"/>
              </w:rPr>
              <w:t>.0</w:t>
            </w:r>
            <w:r w:rsidR="00EC1BA8" w:rsidRPr="00397D93">
              <w:rPr>
                <w:rFonts w:ascii="Corbel" w:hAnsi="Corbel" w:cs="Calibri"/>
                <w:b/>
                <w:bCs/>
                <w:color w:val="000000"/>
                <w:sz w:val="21"/>
                <w:szCs w:val="21"/>
              </w:rPr>
              <w:t>6</w:t>
            </w:r>
            <w:r w:rsidRPr="00397D93">
              <w:rPr>
                <w:rFonts w:ascii="Corbel" w:hAnsi="Corbel" w:cs="Calibri"/>
                <w:b/>
                <w:bCs/>
                <w:color w:val="000000"/>
                <w:sz w:val="21"/>
                <w:szCs w:val="21"/>
              </w:rPr>
              <w:t>5.000,00</w:t>
            </w:r>
          </w:p>
        </w:tc>
      </w:tr>
    </w:tbl>
    <w:p w14:paraId="47CB684F" w14:textId="3D83389F" w:rsidR="00020552" w:rsidRPr="00397D93" w:rsidRDefault="00020552" w:rsidP="00CA650E">
      <w:pPr>
        <w:spacing w:before="120" w:after="120" w:line="288" w:lineRule="auto"/>
        <w:rPr>
          <w:rFonts w:ascii="Corbel" w:hAnsi="Corbel" w:cs="Arial"/>
          <w:sz w:val="21"/>
          <w:szCs w:val="21"/>
        </w:rPr>
      </w:pPr>
      <w:r w:rsidRPr="00397D93">
        <w:rPr>
          <w:rFonts w:ascii="Corbel" w:hAnsi="Corbel" w:cs="Arial"/>
          <w:sz w:val="21"/>
          <w:szCs w:val="21"/>
        </w:rPr>
        <w:t xml:space="preserve">De Inschrijver met de laagste </w:t>
      </w:r>
      <w:r w:rsidR="001264DC" w:rsidRPr="00397D93">
        <w:rPr>
          <w:rFonts w:ascii="Corbel" w:hAnsi="Corbel" w:cs="Arial"/>
          <w:sz w:val="21"/>
          <w:szCs w:val="21"/>
        </w:rPr>
        <w:t>tota</w:t>
      </w:r>
      <w:r w:rsidR="00B01398" w:rsidRPr="00397D93">
        <w:rPr>
          <w:rFonts w:ascii="Corbel" w:hAnsi="Corbel" w:cs="Arial"/>
          <w:sz w:val="21"/>
          <w:szCs w:val="21"/>
        </w:rPr>
        <w:t xml:space="preserve">le inschrijfprijs </w:t>
      </w:r>
      <w:r w:rsidR="00C91EFC" w:rsidRPr="00397D93">
        <w:rPr>
          <w:rFonts w:ascii="Corbel" w:hAnsi="Corbel" w:cs="Arial"/>
          <w:sz w:val="21"/>
          <w:szCs w:val="21"/>
        </w:rPr>
        <w:t xml:space="preserve">(de gewogen prijs voor de </w:t>
      </w:r>
      <w:proofErr w:type="spellStart"/>
      <w:r w:rsidR="00C91EFC" w:rsidRPr="00397D93">
        <w:rPr>
          <w:rFonts w:ascii="Corbel" w:hAnsi="Corbel" w:cs="Arial"/>
          <w:sz w:val="21"/>
          <w:szCs w:val="21"/>
        </w:rPr>
        <w:t>Devices</w:t>
      </w:r>
      <w:proofErr w:type="spellEnd"/>
      <w:r w:rsidR="00C91EFC" w:rsidRPr="00397D93">
        <w:rPr>
          <w:rFonts w:ascii="Corbel" w:hAnsi="Corbel" w:cs="Arial"/>
          <w:sz w:val="21"/>
          <w:szCs w:val="21"/>
        </w:rPr>
        <w:t xml:space="preserve"> plus de prijs voor de Exit) </w:t>
      </w:r>
      <w:r w:rsidRPr="00397D93">
        <w:rPr>
          <w:rFonts w:ascii="Corbel" w:hAnsi="Corbel" w:cs="Arial"/>
          <w:sz w:val="21"/>
          <w:szCs w:val="21"/>
        </w:rPr>
        <w:t xml:space="preserve">krijgt de maximale gewogen score van </w:t>
      </w:r>
      <w:r w:rsidR="003F61B2" w:rsidRPr="00397D93">
        <w:rPr>
          <w:rFonts w:ascii="Corbel" w:hAnsi="Corbel" w:cs="Arial"/>
          <w:sz w:val="21"/>
          <w:szCs w:val="21"/>
        </w:rPr>
        <w:t>1</w:t>
      </w:r>
      <w:r w:rsidR="00ED6786">
        <w:rPr>
          <w:rFonts w:ascii="Corbel" w:hAnsi="Corbel" w:cs="Arial"/>
          <w:sz w:val="21"/>
          <w:szCs w:val="21"/>
        </w:rPr>
        <w:t>4</w:t>
      </w:r>
      <w:r w:rsidR="005B1C9C" w:rsidRPr="00397D93">
        <w:rPr>
          <w:rFonts w:ascii="Corbel" w:hAnsi="Corbel" w:cs="Arial"/>
          <w:sz w:val="21"/>
          <w:szCs w:val="21"/>
        </w:rPr>
        <w:t>00</w:t>
      </w:r>
      <w:r w:rsidR="00A861FE" w:rsidRPr="00397D93">
        <w:rPr>
          <w:rFonts w:ascii="Corbel" w:hAnsi="Corbel" w:cs="Arial"/>
          <w:sz w:val="21"/>
          <w:szCs w:val="21"/>
        </w:rPr>
        <w:t xml:space="preserve"> </w:t>
      </w:r>
      <w:r w:rsidRPr="00397D93">
        <w:rPr>
          <w:rFonts w:ascii="Corbel" w:hAnsi="Corbel" w:cs="Arial"/>
          <w:sz w:val="21"/>
          <w:szCs w:val="21"/>
        </w:rPr>
        <w:t xml:space="preserve">punten, de andere Inschrijvers krijgen voor een hogere </w:t>
      </w:r>
      <w:r w:rsidR="00B01398" w:rsidRPr="00397D93">
        <w:rPr>
          <w:rFonts w:ascii="Corbel" w:hAnsi="Corbel" w:cs="Arial"/>
          <w:sz w:val="21"/>
          <w:szCs w:val="21"/>
        </w:rPr>
        <w:t xml:space="preserve">totale inschrijfprijs </w:t>
      </w:r>
      <w:r w:rsidRPr="00397D93">
        <w:rPr>
          <w:rFonts w:ascii="Corbel" w:hAnsi="Corbel" w:cs="Arial"/>
          <w:sz w:val="21"/>
          <w:szCs w:val="21"/>
        </w:rPr>
        <w:t xml:space="preserve">een lagere score. De </w:t>
      </w:r>
      <w:r w:rsidR="00B01398" w:rsidRPr="00397D93">
        <w:rPr>
          <w:rFonts w:ascii="Corbel" w:hAnsi="Corbel" w:cs="Arial"/>
          <w:sz w:val="21"/>
          <w:szCs w:val="21"/>
        </w:rPr>
        <w:t xml:space="preserve">totale inschrijfprijs </w:t>
      </w:r>
      <w:r w:rsidRPr="00397D93">
        <w:rPr>
          <w:rFonts w:ascii="Corbel" w:hAnsi="Corbel" w:cs="Arial"/>
          <w:sz w:val="21"/>
          <w:szCs w:val="21"/>
        </w:rPr>
        <w:t xml:space="preserve">wordt met onderstaande </w:t>
      </w:r>
      <w:r w:rsidRPr="00397D93">
        <w:rPr>
          <w:rFonts w:ascii="Corbel" w:hAnsi="Corbel"/>
          <w:sz w:val="21"/>
          <w:szCs w:val="21"/>
        </w:rPr>
        <w:t xml:space="preserve">absolute rekenformule </w:t>
      </w:r>
      <w:r w:rsidRPr="00397D93">
        <w:rPr>
          <w:rFonts w:ascii="Corbel" w:hAnsi="Corbel" w:cs="Arial"/>
          <w:sz w:val="21"/>
          <w:szCs w:val="21"/>
        </w:rPr>
        <w:t>berekend naar een puntenscore:</w:t>
      </w:r>
    </w:p>
    <w:p w14:paraId="616D70BE" w14:textId="029F51AA" w:rsidR="00020552" w:rsidRPr="00397D93" w:rsidRDefault="00020552" w:rsidP="00CA650E">
      <w:pPr>
        <w:spacing w:after="120" w:line="288" w:lineRule="auto"/>
        <w:rPr>
          <w:rFonts w:ascii="Corbel" w:hAnsi="Corbel" w:cs="Arial"/>
          <w:sz w:val="21"/>
          <w:szCs w:val="21"/>
        </w:rPr>
      </w:pPr>
      <w:r w:rsidRPr="00397D93">
        <w:rPr>
          <w:rFonts w:ascii="Corbel" w:hAnsi="Corbel" w:cs="Arial"/>
          <w:sz w:val="21"/>
          <w:szCs w:val="21"/>
        </w:rPr>
        <w:t xml:space="preserve">Score = </w:t>
      </w:r>
      <w:r w:rsidR="003F61B2" w:rsidRPr="00397D93">
        <w:rPr>
          <w:rFonts w:ascii="Corbel" w:hAnsi="Corbel" w:cs="Arial"/>
          <w:sz w:val="21"/>
          <w:szCs w:val="21"/>
        </w:rPr>
        <w:t>1</w:t>
      </w:r>
      <w:r w:rsidR="00ED6786">
        <w:rPr>
          <w:rFonts w:ascii="Corbel" w:hAnsi="Corbel" w:cs="Arial"/>
          <w:sz w:val="21"/>
          <w:szCs w:val="21"/>
        </w:rPr>
        <w:t>4</w:t>
      </w:r>
      <w:r w:rsidR="006E309A" w:rsidRPr="00397D93">
        <w:rPr>
          <w:rFonts w:ascii="Corbel" w:hAnsi="Corbel" w:cs="Arial"/>
          <w:sz w:val="21"/>
          <w:szCs w:val="21"/>
        </w:rPr>
        <w:t>0</w:t>
      </w:r>
      <w:r w:rsidRPr="00397D93">
        <w:rPr>
          <w:rFonts w:ascii="Corbel" w:hAnsi="Corbel" w:cs="Arial"/>
          <w:sz w:val="21"/>
          <w:szCs w:val="21"/>
        </w:rPr>
        <w:t xml:space="preserve">0 – </w:t>
      </w:r>
      <w:r w:rsidR="003F61B2" w:rsidRPr="00397D93">
        <w:rPr>
          <w:rFonts w:ascii="Corbel" w:hAnsi="Corbel" w:cs="Arial"/>
          <w:sz w:val="21"/>
          <w:szCs w:val="21"/>
        </w:rPr>
        <w:t>1</w:t>
      </w:r>
      <w:r w:rsidR="00ED6786">
        <w:rPr>
          <w:rFonts w:ascii="Corbel" w:hAnsi="Corbel" w:cs="Arial"/>
          <w:sz w:val="21"/>
          <w:szCs w:val="21"/>
        </w:rPr>
        <w:t>4</w:t>
      </w:r>
      <w:r w:rsidR="006E309A" w:rsidRPr="00397D93">
        <w:rPr>
          <w:rFonts w:ascii="Corbel" w:hAnsi="Corbel" w:cs="Arial"/>
          <w:sz w:val="21"/>
          <w:szCs w:val="21"/>
        </w:rPr>
        <w:t>0</w:t>
      </w:r>
      <w:r w:rsidRPr="00397D93">
        <w:rPr>
          <w:rFonts w:ascii="Corbel" w:hAnsi="Corbel" w:cs="Arial"/>
          <w:sz w:val="21"/>
          <w:szCs w:val="21"/>
        </w:rPr>
        <w:t xml:space="preserve">0 x (Log </w:t>
      </w:r>
      <w:r w:rsidR="00B01398" w:rsidRPr="00397D93">
        <w:rPr>
          <w:rFonts w:ascii="Corbel" w:hAnsi="Corbel" w:cs="Arial"/>
          <w:sz w:val="21"/>
          <w:szCs w:val="21"/>
        </w:rPr>
        <w:t xml:space="preserve">totale inschrijfprijs </w:t>
      </w:r>
      <w:r w:rsidRPr="00397D93">
        <w:rPr>
          <w:rFonts w:ascii="Corbel" w:hAnsi="Corbel" w:cs="Arial"/>
          <w:sz w:val="21"/>
          <w:szCs w:val="21"/>
        </w:rPr>
        <w:t xml:space="preserve">Inschrijver / Laagste </w:t>
      </w:r>
      <w:r w:rsidR="00B01398" w:rsidRPr="00397D93">
        <w:rPr>
          <w:rFonts w:ascii="Corbel" w:hAnsi="Corbel" w:cs="Arial"/>
          <w:sz w:val="21"/>
          <w:szCs w:val="21"/>
        </w:rPr>
        <w:t>totale inschrijf</w:t>
      </w:r>
      <w:r w:rsidRPr="00397D93">
        <w:rPr>
          <w:rFonts w:ascii="Corbel" w:hAnsi="Corbel" w:cs="Arial"/>
          <w:sz w:val="21"/>
          <w:szCs w:val="21"/>
        </w:rPr>
        <w:t>prijs)/Log(2)</w:t>
      </w:r>
    </w:p>
    <w:p w14:paraId="5355E07E" w14:textId="2A72F2DC" w:rsidR="00C177CF" w:rsidRPr="00397D93" w:rsidRDefault="008943D9" w:rsidP="00841D55">
      <w:pPr>
        <w:spacing w:after="120" w:line="288" w:lineRule="auto"/>
        <w:rPr>
          <w:rFonts w:ascii="Corbel" w:hAnsi="Corbel"/>
          <w:sz w:val="21"/>
          <w:szCs w:val="21"/>
        </w:rPr>
      </w:pPr>
      <w:bookmarkStart w:id="239" w:name="OLE_LINK5"/>
      <w:r w:rsidRPr="00397D93">
        <w:rPr>
          <w:rFonts w:ascii="Corbel" w:hAnsi="Corbel"/>
          <w:sz w:val="21"/>
          <w:szCs w:val="21"/>
        </w:rPr>
        <w:t xml:space="preserve">In geval van een ongeldigheidsverklaring van een inschrijving na de beoordeling op het gunningscriterium blijft de rangorde van </w:t>
      </w:r>
      <w:r w:rsidR="007043EE" w:rsidRPr="00397D93">
        <w:rPr>
          <w:rFonts w:ascii="Corbel" w:hAnsi="Corbel"/>
          <w:sz w:val="21"/>
          <w:szCs w:val="21"/>
        </w:rPr>
        <w:t>Inschrijver</w:t>
      </w:r>
      <w:r w:rsidRPr="00397D93">
        <w:rPr>
          <w:rFonts w:ascii="Corbel" w:hAnsi="Corbel"/>
          <w:sz w:val="21"/>
          <w:szCs w:val="21"/>
        </w:rPr>
        <w:t>s in stand.</w:t>
      </w:r>
      <w:bookmarkEnd w:id="239"/>
    </w:p>
    <w:p w14:paraId="6C867799" w14:textId="5714539A" w:rsidR="005A3BDC" w:rsidRPr="00397D93" w:rsidRDefault="005A3BDC" w:rsidP="00841D55">
      <w:pPr>
        <w:spacing w:after="120" w:line="288" w:lineRule="auto"/>
        <w:rPr>
          <w:rFonts w:ascii="Corbel" w:hAnsi="Corbel"/>
          <w:sz w:val="21"/>
          <w:szCs w:val="21"/>
        </w:rPr>
      </w:pPr>
      <w:r w:rsidRPr="00397D93">
        <w:rPr>
          <w:rFonts w:ascii="Corbel" w:hAnsi="Corbel" w:cs="Arial"/>
          <w:sz w:val="21"/>
          <w:szCs w:val="21"/>
        </w:rPr>
        <w:t>Hieronder staat een rekenvoorbeeld met fictieve prijzen.</w:t>
      </w:r>
    </w:p>
    <w:tbl>
      <w:tblPr>
        <w:tblW w:w="3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2410"/>
        <w:gridCol w:w="1417"/>
      </w:tblGrid>
      <w:tr w:rsidR="005A3BDC" w:rsidRPr="00397D93" w14:paraId="02906836" w14:textId="77777777" w:rsidTr="00C03113">
        <w:trPr>
          <w:trHeight w:val="340"/>
        </w:trPr>
        <w:tc>
          <w:tcPr>
            <w:tcW w:w="1622" w:type="pct"/>
            <w:shd w:val="clear" w:color="000000" w:fill="548DD4"/>
            <w:vAlign w:val="center"/>
            <w:hideMark/>
          </w:tcPr>
          <w:p w14:paraId="4BDD758E" w14:textId="77777777" w:rsidR="005A3BDC" w:rsidRPr="00397D93" w:rsidRDefault="005A3BDC" w:rsidP="00C03113">
            <w:pPr>
              <w:jc w:val="center"/>
              <w:rPr>
                <w:rFonts w:ascii="Corbel" w:hAnsi="Corbel" w:cs="Calibri"/>
                <w:b/>
                <w:bCs/>
                <w:color w:val="FFFFFF"/>
                <w:sz w:val="21"/>
                <w:szCs w:val="21"/>
              </w:rPr>
            </w:pPr>
            <w:r w:rsidRPr="00397D93">
              <w:rPr>
                <w:rFonts w:ascii="Corbel" w:hAnsi="Corbel" w:cs="Calibri"/>
                <w:b/>
                <w:bCs/>
                <w:color w:val="FFFFFF"/>
                <w:sz w:val="21"/>
                <w:szCs w:val="21"/>
              </w:rPr>
              <w:t>Inschrijver</w:t>
            </w:r>
          </w:p>
        </w:tc>
        <w:tc>
          <w:tcPr>
            <w:tcW w:w="2127" w:type="pct"/>
            <w:shd w:val="clear" w:color="000000" w:fill="548DD4"/>
            <w:vAlign w:val="center"/>
            <w:hideMark/>
          </w:tcPr>
          <w:p w14:paraId="09F3A606" w14:textId="77777777" w:rsidR="005A3BDC" w:rsidRPr="00397D93" w:rsidRDefault="005A3BDC" w:rsidP="005A3BDC">
            <w:pPr>
              <w:jc w:val="center"/>
              <w:rPr>
                <w:rFonts w:ascii="Corbel" w:hAnsi="Corbel" w:cs="Calibri"/>
                <w:b/>
                <w:bCs/>
                <w:color w:val="FFFFFF"/>
                <w:sz w:val="21"/>
                <w:szCs w:val="21"/>
              </w:rPr>
            </w:pPr>
            <w:r w:rsidRPr="00397D93">
              <w:rPr>
                <w:rFonts w:ascii="Corbel" w:hAnsi="Corbel" w:cs="Calibri"/>
                <w:b/>
                <w:bCs/>
                <w:color w:val="FFFFFF"/>
                <w:sz w:val="21"/>
                <w:szCs w:val="21"/>
              </w:rPr>
              <w:t>Totale inschrijfprijs</w:t>
            </w:r>
          </w:p>
        </w:tc>
        <w:tc>
          <w:tcPr>
            <w:tcW w:w="1251" w:type="pct"/>
            <w:shd w:val="clear" w:color="000000" w:fill="548DD4"/>
            <w:vAlign w:val="center"/>
            <w:hideMark/>
          </w:tcPr>
          <w:p w14:paraId="6334FB0F" w14:textId="77777777" w:rsidR="005A3BDC" w:rsidRPr="00397D93" w:rsidRDefault="005A3BDC" w:rsidP="0082510F">
            <w:pPr>
              <w:jc w:val="center"/>
              <w:rPr>
                <w:rFonts w:ascii="Corbel" w:hAnsi="Corbel" w:cs="Calibri"/>
                <w:b/>
                <w:bCs/>
                <w:color w:val="FFFFFF"/>
                <w:sz w:val="21"/>
                <w:szCs w:val="21"/>
              </w:rPr>
            </w:pPr>
            <w:r w:rsidRPr="00397D93">
              <w:rPr>
                <w:rFonts w:ascii="Corbel" w:hAnsi="Corbel" w:cs="Calibri"/>
                <w:b/>
                <w:bCs/>
                <w:color w:val="FFFFFF"/>
                <w:sz w:val="21"/>
                <w:szCs w:val="21"/>
              </w:rPr>
              <w:t>Prijsscore</w:t>
            </w:r>
          </w:p>
        </w:tc>
      </w:tr>
      <w:tr w:rsidR="005A3BDC" w:rsidRPr="00397D93" w14:paraId="6E8DF499" w14:textId="77777777" w:rsidTr="00C03113">
        <w:trPr>
          <w:trHeight w:val="340"/>
        </w:trPr>
        <w:tc>
          <w:tcPr>
            <w:tcW w:w="1622" w:type="pct"/>
            <w:shd w:val="clear" w:color="auto" w:fill="auto"/>
            <w:vAlign w:val="center"/>
            <w:hideMark/>
          </w:tcPr>
          <w:p w14:paraId="78FA9975" w14:textId="77777777" w:rsidR="005A3BDC" w:rsidRPr="00397D93" w:rsidRDefault="005A3BDC" w:rsidP="005A3BDC">
            <w:pPr>
              <w:rPr>
                <w:rFonts w:ascii="Corbel" w:hAnsi="Corbel" w:cs="Calibri"/>
                <w:color w:val="000000"/>
                <w:sz w:val="21"/>
                <w:szCs w:val="21"/>
              </w:rPr>
            </w:pPr>
            <w:r w:rsidRPr="00397D93">
              <w:rPr>
                <w:rFonts w:ascii="Corbel" w:hAnsi="Corbel" w:cs="Calibri"/>
                <w:color w:val="000000"/>
                <w:sz w:val="21"/>
                <w:szCs w:val="21"/>
              </w:rPr>
              <w:t xml:space="preserve">Inschrijver A </w:t>
            </w:r>
          </w:p>
        </w:tc>
        <w:tc>
          <w:tcPr>
            <w:tcW w:w="2127" w:type="pct"/>
            <w:shd w:val="clear" w:color="auto" w:fill="auto"/>
            <w:noWrap/>
            <w:vAlign w:val="center"/>
            <w:hideMark/>
          </w:tcPr>
          <w:p w14:paraId="40DE2667" w14:textId="77777777" w:rsidR="005A3BDC" w:rsidRPr="00397D93" w:rsidRDefault="005A3BDC" w:rsidP="005A3BDC">
            <w:pPr>
              <w:jc w:val="right"/>
              <w:rPr>
                <w:rFonts w:ascii="Corbel" w:hAnsi="Corbel" w:cs="Calibri"/>
                <w:color w:val="000000"/>
                <w:sz w:val="21"/>
                <w:szCs w:val="21"/>
              </w:rPr>
            </w:pPr>
            <w:r w:rsidRPr="00397D93">
              <w:rPr>
                <w:rFonts w:ascii="Corbel" w:hAnsi="Corbel" w:cs="Calibri"/>
                <w:color w:val="000000"/>
                <w:sz w:val="21"/>
                <w:szCs w:val="21"/>
              </w:rPr>
              <w:t xml:space="preserve">€ 234.204.750 </w:t>
            </w:r>
          </w:p>
        </w:tc>
        <w:tc>
          <w:tcPr>
            <w:tcW w:w="1251" w:type="pct"/>
            <w:shd w:val="clear" w:color="auto" w:fill="auto"/>
            <w:noWrap/>
            <w:vAlign w:val="center"/>
            <w:hideMark/>
          </w:tcPr>
          <w:p w14:paraId="2574026E" w14:textId="2E81DA8C" w:rsidR="005A3BDC" w:rsidRPr="00C03113" w:rsidRDefault="005A3BDC" w:rsidP="00C03113">
            <w:pPr>
              <w:jc w:val="center"/>
              <w:rPr>
                <w:rFonts w:ascii="Corbel" w:hAnsi="Corbel" w:cs="Calibri"/>
                <w:bCs/>
                <w:color w:val="000000"/>
                <w:sz w:val="21"/>
                <w:szCs w:val="21"/>
              </w:rPr>
            </w:pPr>
            <w:r w:rsidRPr="00C03113">
              <w:rPr>
                <w:rFonts w:ascii="Corbel" w:hAnsi="Corbel" w:cs="Calibri"/>
                <w:bCs/>
                <w:color w:val="000000"/>
                <w:sz w:val="21"/>
                <w:szCs w:val="21"/>
              </w:rPr>
              <w:t>1</w:t>
            </w:r>
            <w:r w:rsidR="006B4F43">
              <w:rPr>
                <w:rFonts w:ascii="Corbel" w:hAnsi="Corbel" w:cs="Calibri"/>
                <w:bCs/>
                <w:color w:val="000000"/>
                <w:sz w:val="21"/>
                <w:szCs w:val="21"/>
              </w:rPr>
              <w:t>4</w:t>
            </w:r>
            <w:r w:rsidRPr="00C03113">
              <w:rPr>
                <w:rFonts w:ascii="Corbel" w:hAnsi="Corbel" w:cs="Calibri"/>
                <w:bCs/>
                <w:color w:val="000000"/>
                <w:sz w:val="21"/>
                <w:szCs w:val="21"/>
              </w:rPr>
              <w:t>00</w:t>
            </w:r>
          </w:p>
        </w:tc>
      </w:tr>
      <w:tr w:rsidR="005A3BDC" w:rsidRPr="00397D93" w14:paraId="2AFFB728" w14:textId="77777777" w:rsidTr="00C03113">
        <w:trPr>
          <w:trHeight w:val="340"/>
        </w:trPr>
        <w:tc>
          <w:tcPr>
            <w:tcW w:w="1622" w:type="pct"/>
            <w:shd w:val="clear" w:color="auto" w:fill="auto"/>
            <w:vAlign w:val="center"/>
            <w:hideMark/>
          </w:tcPr>
          <w:p w14:paraId="56ED8C17" w14:textId="77777777" w:rsidR="005A3BDC" w:rsidRPr="00397D93" w:rsidRDefault="005A3BDC" w:rsidP="005A3BDC">
            <w:pPr>
              <w:rPr>
                <w:rFonts w:ascii="Corbel" w:hAnsi="Corbel" w:cs="Calibri"/>
                <w:color w:val="000000"/>
                <w:sz w:val="21"/>
                <w:szCs w:val="21"/>
              </w:rPr>
            </w:pPr>
            <w:r w:rsidRPr="00397D93">
              <w:rPr>
                <w:rFonts w:ascii="Corbel" w:hAnsi="Corbel" w:cs="Calibri"/>
                <w:color w:val="000000"/>
                <w:sz w:val="21"/>
                <w:szCs w:val="21"/>
              </w:rPr>
              <w:t xml:space="preserve">Inschrijver B </w:t>
            </w:r>
          </w:p>
        </w:tc>
        <w:tc>
          <w:tcPr>
            <w:tcW w:w="2127" w:type="pct"/>
            <w:shd w:val="clear" w:color="auto" w:fill="auto"/>
            <w:noWrap/>
            <w:vAlign w:val="center"/>
            <w:hideMark/>
          </w:tcPr>
          <w:p w14:paraId="72242798" w14:textId="77777777" w:rsidR="005A3BDC" w:rsidRPr="00397D93" w:rsidRDefault="005A3BDC" w:rsidP="005A3BDC">
            <w:pPr>
              <w:jc w:val="right"/>
              <w:rPr>
                <w:rFonts w:ascii="Corbel" w:hAnsi="Corbel" w:cs="Calibri"/>
                <w:color w:val="000000"/>
                <w:sz w:val="21"/>
                <w:szCs w:val="21"/>
              </w:rPr>
            </w:pPr>
            <w:r w:rsidRPr="00397D93">
              <w:rPr>
                <w:rFonts w:ascii="Corbel" w:hAnsi="Corbel" w:cs="Calibri"/>
                <w:color w:val="000000"/>
                <w:sz w:val="21"/>
                <w:szCs w:val="21"/>
              </w:rPr>
              <w:t xml:space="preserve">€ 237.384.000 </w:t>
            </w:r>
          </w:p>
        </w:tc>
        <w:tc>
          <w:tcPr>
            <w:tcW w:w="1251" w:type="pct"/>
            <w:shd w:val="clear" w:color="auto" w:fill="auto"/>
            <w:noWrap/>
            <w:vAlign w:val="center"/>
            <w:hideMark/>
          </w:tcPr>
          <w:p w14:paraId="700FD8DE" w14:textId="283DAB5F" w:rsidR="005A3BDC" w:rsidRPr="00C03113" w:rsidRDefault="005A3BDC" w:rsidP="00C03113">
            <w:pPr>
              <w:jc w:val="center"/>
              <w:rPr>
                <w:rFonts w:ascii="Corbel" w:hAnsi="Corbel" w:cs="Calibri"/>
                <w:bCs/>
                <w:color w:val="000000"/>
                <w:sz w:val="21"/>
                <w:szCs w:val="21"/>
              </w:rPr>
            </w:pPr>
            <w:r w:rsidRPr="00C03113">
              <w:rPr>
                <w:rFonts w:ascii="Corbel" w:hAnsi="Corbel" w:cs="Calibri"/>
                <w:bCs/>
                <w:color w:val="000000"/>
                <w:sz w:val="21"/>
                <w:szCs w:val="21"/>
              </w:rPr>
              <w:t>1</w:t>
            </w:r>
            <w:r w:rsidR="00ED6786">
              <w:rPr>
                <w:rFonts w:ascii="Corbel" w:hAnsi="Corbel" w:cs="Calibri"/>
                <w:bCs/>
                <w:color w:val="000000"/>
                <w:sz w:val="21"/>
                <w:szCs w:val="21"/>
              </w:rPr>
              <w:t>3</w:t>
            </w:r>
            <w:r w:rsidRPr="00C03113">
              <w:rPr>
                <w:rFonts w:ascii="Corbel" w:hAnsi="Corbel" w:cs="Calibri"/>
                <w:bCs/>
                <w:color w:val="000000"/>
                <w:sz w:val="21"/>
                <w:szCs w:val="21"/>
              </w:rPr>
              <w:t>7</w:t>
            </w:r>
            <w:r w:rsidR="00ED6786">
              <w:rPr>
                <w:rFonts w:ascii="Corbel" w:hAnsi="Corbel" w:cs="Calibri"/>
                <w:bCs/>
                <w:color w:val="000000"/>
                <w:sz w:val="21"/>
                <w:szCs w:val="21"/>
              </w:rPr>
              <w:t>3</w:t>
            </w:r>
          </w:p>
        </w:tc>
      </w:tr>
      <w:tr w:rsidR="005A3BDC" w:rsidRPr="00397D93" w14:paraId="23E592D6" w14:textId="77777777" w:rsidTr="00C03113">
        <w:trPr>
          <w:trHeight w:val="340"/>
        </w:trPr>
        <w:tc>
          <w:tcPr>
            <w:tcW w:w="1622" w:type="pct"/>
            <w:shd w:val="clear" w:color="auto" w:fill="auto"/>
            <w:vAlign w:val="center"/>
            <w:hideMark/>
          </w:tcPr>
          <w:p w14:paraId="2F2252C6" w14:textId="77777777" w:rsidR="005A3BDC" w:rsidRPr="00397D93" w:rsidRDefault="005A3BDC" w:rsidP="005A3BDC">
            <w:pPr>
              <w:rPr>
                <w:rFonts w:ascii="Corbel" w:hAnsi="Corbel" w:cs="Calibri"/>
                <w:color w:val="000000"/>
                <w:sz w:val="21"/>
                <w:szCs w:val="21"/>
              </w:rPr>
            </w:pPr>
            <w:r w:rsidRPr="00397D93">
              <w:rPr>
                <w:rFonts w:ascii="Corbel" w:hAnsi="Corbel" w:cs="Calibri"/>
                <w:color w:val="000000"/>
                <w:sz w:val="21"/>
                <w:szCs w:val="21"/>
              </w:rPr>
              <w:t xml:space="preserve">Inschrijver C </w:t>
            </w:r>
          </w:p>
        </w:tc>
        <w:tc>
          <w:tcPr>
            <w:tcW w:w="2127" w:type="pct"/>
            <w:shd w:val="clear" w:color="auto" w:fill="auto"/>
            <w:noWrap/>
            <w:vAlign w:val="center"/>
            <w:hideMark/>
          </w:tcPr>
          <w:p w14:paraId="52CE3638" w14:textId="77777777" w:rsidR="005A3BDC" w:rsidRPr="00397D93" w:rsidRDefault="005A3BDC" w:rsidP="005A3BDC">
            <w:pPr>
              <w:jc w:val="right"/>
              <w:rPr>
                <w:rFonts w:ascii="Corbel" w:hAnsi="Corbel" w:cs="Calibri"/>
                <w:color w:val="000000"/>
                <w:sz w:val="21"/>
                <w:szCs w:val="21"/>
              </w:rPr>
            </w:pPr>
            <w:r w:rsidRPr="00397D93">
              <w:rPr>
                <w:rFonts w:ascii="Corbel" w:hAnsi="Corbel" w:cs="Calibri"/>
                <w:color w:val="000000"/>
                <w:sz w:val="21"/>
                <w:szCs w:val="21"/>
              </w:rPr>
              <w:t xml:space="preserve">€ 243.742.500 </w:t>
            </w:r>
          </w:p>
        </w:tc>
        <w:tc>
          <w:tcPr>
            <w:tcW w:w="1251" w:type="pct"/>
            <w:shd w:val="clear" w:color="auto" w:fill="auto"/>
            <w:noWrap/>
            <w:vAlign w:val="center"/>
            <w:hideMark/>
          </w:tcPr>
          <w:p w14:paraId="4C02D657" w14:textId="71E514C8" w:rsidR="005A3BDC" w:rsidRPr="00C03113" w:rsidRDefault="005A3BDC" w:rsidP="00C03113">
            <w:pPr>
              <w:jc w:val="center"/>
              <w:rPr>
                <w:rFonts w:ascii="Corbel" w:hAnsi="Corbel" w:cs="Calibri"/>
                <w:bCs/>
                <w:color w:val="000000"/>
                <w:sz w:val="21"/>
                <w:szCs w:val="21"/>
              </w:rPr>
            </w:pPr>
            <w:r w:rsidRPr="00C03113">
              <w:rPr>
                <w:rFonts w:ascii="Corbel" w:hAnsi="Corbel" w:cs="Calibri"/>
                <w:bCs/>
                <w:color w:val="000000"/>
                <w:sz w:val="21"/>
                <w:szCs w:val="21"/>
              </w:rPr>
              <w:t>1</w:t>
            </w:r>
            <w:r w:rsidR="00ED6786">
              <w:rPr>
                <w:rFonts w:ascii="Corbel" w:hAnsi="Corbel" w:cs="Calibri"/>
                <w:bCs/>
                <w:color w:val="000000"/>
                <w:sz w:val="21"/>
                <w:szCs w:val="21"/>
              </w:rPr>
              <w:t>319</w:t>
            </w:r>
          </w:p>
        </w:tc>
      </w:tr>
    </w:tbl>
    <w:p w14:paraId="53E2A156" w14:textId="6142606D" w:rsidR="00952A29" w:rsidRPr="00397D93" w:rsidRDefault="00952A29" w:rsidP="00C03113">
      <w:pPr>
        <w:spacing w:before="120" w:after="120" w:line="288" w:lineRule="auto"/>
        <w:rPr>
          <w:rFonts w:ascii="Corbel" w:hAnsi="Corbel"/>
          <w:sz w:val="21"/>
          <w:szCs w:val="21"/>
        </w:rPr>
      </w:pPr>
      <w:r w:rsidRPr="00397D93">
        <w:rPr>
          <w:rFonts w:ascii="Corbel" w:hAnsi="Corbel"/>
          <w:sz w:val="21"/>
          <w:szCs w:val="21"/>
        </w:rPr>
        <w:t xml:space="preserve">De Inschrijver dient in het prijzenblad, tabel 2 ‘Vervangende </w:t>
      </w:r>
      <w:proofErr w:type="spellStart"/>
      <w:r w:rsidRPr="00397D93">
        <w:rPr>
          <w:rFonts w:ascii="Corbel" w:hAnsi="Corbel"/>
          <w:sz w:val="21"/>
          <w:szCs w:val="21"/>
        </w:rPr>
        <w:t>Devices</w:t>
      </w:r>
      <w:proofErr w:type="spellEnd"/>
      <w:r w:rsidRPr="00397D93">
        <w:rPr>
          <w:rFonts w:ascii="Corbel" w:hAnsi="Corbel"/>
          <w:sz w:val="21"/>
          <w:szCs w:val="21"/>
        </w:rPr>
        <w:t xml:space="preserve">’ de prijs op te nemen van een vervangend Device </w:t>
      </w:r>
      <w:r w:rsidR="004038D0" w:rsidRPr="00397D93">
        <w:rPr>
          <w:rFonts w:ascii="Corbel" w:hAnsi="Corbel"/>
          <w:b/>
          <w:sz w:val="21"/>
          <w:szCs w:val="21"/>
        </w:rPr>
        <w:t xml:space="preserve">indien </w:t>
      </w:r>
      <w:r w:rsidRPr="00397D93">
        <w:rPr>
          <w:rFonts w:ascii="Corbel" w:hAnsi="Corbel"/>
          <w:b/>
          <w:sz w:val="21"/>
          <w:szCs w:val="21"/>
        </w:rPr>
        <w:t>bekend is dat het door de Gemeente gevraagde Device binnen zes (6) maanden niet meer leverbaar zal zijn</w:t>
      </w:r>
      <w:r w:rsidRPr="00397D93">
        <w:rPr>
          <w:rFonts w:ascii="Corbel" w:hAnsi="Corbel"/>
          <w:sz w:val="21"/>
          <w:szCs w:val="21"/>
        </w:rPr>
        <w:t xml:space="preserve">. De prijs voor een vervangend Device dient lager of tenminste gelijk te zijn aan de prijs voor de gevraagde </w:t>
      </w:r>
      <w:proofErr w:type="spellStart"/>
      <w:r w:rsidRPr="00397D93">
        <w:rPr>
          <w:rFonts w:ascii="Corbel" w:hAnsi="Corbel"/>
          <w:sz w:val="21"/>
          <w:szCs w:val="21"/>
        </w:rPr>
        <w:t>Devices</w:t>
      </w:r>
      <w:proofErr w:type="spellEnd"/>
      <w:r w:rsidRPr="00397D93">
        <w:rPr>
          <w:rFonts w:ascii="Corbel" w:hAnsi="Corbel"/>
          <w:sz w:val="21"/>
          <w:szCs w:val="21"/>
        </w:rPr>
        <w:t>.</w:t>
      </w:r>
      <w:r w:rsidR="004038D0" w:rsidRPr="00397D93">
        <w:rPr>
          <w:rFonts w:ascii="Corbel" w:hAnsi="Corbel"/>
          <w:sz w:val="21"/>
          <w:szCs w:val="21"/>
        </w:rPr>
        <w:br/>
        <w:t>De prijs voor een vervangend Device wordt niet meegenomen in de beoordeling van de prijs. De prijs voor een vervangend Device is echter niet vrijblijvend, Inschrijver dient deze prijs tot een (1) jaar na definitieve gunning gestand te doen.</w:t>
      </w:r>
    </w:p>
    <w:p w14:paraId="17CA4746" w14:textId="77777777" w:rsidR="004038D0" w:rsidRPr="00397D93" w:rsidRDefault="004038D0" w:rsidP="00841D55">
      <w:pPr>
        <w:spacing w:line="288" w:lineRule="auto"/>
        <w:rPr>
          <w:rFonts w:ascii="Corbel" w:hAnsi="Corbel"/>
          <w:sz w:val="21"/>
          <w:szCs w:val="21"/>
        </w:rPr>
      </w:pPr>
      <w:r w:rsidRPr="00397D93">
        <w:rPr>
          <w:rFonts w:ascii="Corbel" w:hAnsi="Corbel"/>
          <w:sz w:val="21"/>
          <w:szCs w:val="21"/>
        </w:rPr>
        <w:t>De Inschrijvers worden in staat gesteld om:</w:t>
      </w:r>
    </w:p>
    <w:p w14:paraId="048229CF" w14:textId="191C4957" w:rsidR="004038D0" w:rsidRPr="00397D93" w:rsidRDefault="001145AC" w:rsidP="00E67E4F">
      <w:pPr>
        <w:pStyle w:val="Lijstalinea"/>
        <w:numPr>
          <w:ilvl w:val="0"/>
          <w:numId w:val="26"/>
        </w:numPr>
        <w:spacing w:after="120" w:line="288" w:lineRule="auto"/>
      </w:pPr>
      <w:r w:rsidRPr="00397D93">
        <w:t>A</w:t>
      </w:r>
      <w:r w:rsidR="004038D0" w:rsidRPr="00397D93">
        <w:t xml:space="preserve">lternatieve </w:t>
      </w:r>
      <w:proofErr w:type="spellStart"/>
      <w:r w:rsidR="004038D0" w:rsidRPr="00397D93">
        <w:t>Devices</w:t>
      </w:r>
      <w:proofErr w:type="spellEnd"/>
      <w:r w:rsidR="004038D0" w:rsidRPr="00397D93">
        <w:t xml:space="preserve"> aan te bieden die vergelijkbaar (gelijkwaardig) zijn en hetzelfde operating system hebben, maar voor een lagere prijs (vijf procent (5%) of meer) aangeboden worden. De alternatieve </w:t>
      </w:r>
      <w:proofErr w:type="spellStart"/>
      <w:r w:rsidR="004038D0" w:rsidRPr="00397D93">
        <w:t>Devices</w:t>
      </w:r>
      <w:proofErr w:type="spellEnd"/>
      <w:r w:rsidR="004038D0" w:rsidRPr="00397D93">
        <w:t xml:space="preserve"> moeten tenminste gedurende een periode van twee (2) jaar leverbaar zijn, en;</w:t>
      </w:r>
    </w:p>
    <w:p w14:paraId="462D3CAE" w14:textId="6D363C29" w:rsidR="004038D0" w:rsidRPr="00397D93" w:rsidRDefault="001145AC" w:rsidP="00E67E4F">
      <w:pPr>
        <w:pStyle w:val="Lijstalinea"/>
        <w:numPr>
          <w:ilvl w:val="0"/>
          <w:numId w:val="26"/>
        </w:numPr>
        <w:spacing w:after="120" w:line="288" w:lineRule="auto"/>
      </w:pPr>
      <w:r w:rsidRPr="00397D93">
        <w:lastRenderedPageBreak/>
        <w:t>D</w:t>
      </w:r>
      <w:r w:rsidR="004038D0" w:rsidRPr="00397D93">
        <w:t xml:space="preserve">uurzame </w:t>
      </w:r>
      <w:proofErr w:type="spellStart"/>
      <w:r w:rsidR="004038D0" w:rsidRPr="00397D93">
        <w:t>Devices</w:t>
      </w:r>
      <w:proofErr w:type="spellEnd"/>
      <w:r w:rsidR="004038D0" w:rsidRPr="00397D93">
        <w:t xml:space="preserve"> op te nemen, vergelijkbaar (gelijkwaardig) en bij voorkeur van hetzelfde merk en/of hetzelfde operating system. De Gemeente kan na gunning besluiten een duurzamer Device op te nemen in de </w:t>
      </w:r>
      <w:proofErr w:type="spellStart"/>
      <w:r w:rsidR="00551E77" w:rsidRPr="00397D93">
        <w:t>PC-regeling</w:t>
      </w:r>
      <w:proofErr w:type="spellEnd"/>
      <w:r w:rsidR="004038D0" w:rsidRPr="00397D93">
        <w:t xml:space="preserve"> als een aanvulling op de bestaande </w:t>
      </w:r>
      <w:proofErr w:type="spellStart"/>
      <w:r w:rsidR="004038D0" w:rsidRPr="00397D93">
        <w:t>Devices</w:t>
      </w:r>
      <w:proofErr w:type="spellEnd"/>
      <w:r w:rsidR="004038D0" w:rsidRPr="00397D93">
        <w:t xml:space="preserve"> of ter vervanging van een of meer gevraagde </w:t>
      </w:r>
      <w:proofErr w:type="spellStart"/>
      <w:r w:rsidR="004038D0" w:rsidRPr="00397D93">
        <w:t>Devices</w:t>
      </w:r>
      <w:proofErr w:type="spellEnd"/>
      <w:r w:rsidR="004038D0" w:rsidRPr="00397D93">
        <w:t>.</w:t>
      </w:r>
    </w:p>
    <w:p w14:paraId="2EAAC039" w14:textId="265FE00D" w:rsidR="004038D0" w:rsidRPr="00397D93" w:rsidRDefault="004038D0" w:rsidP="00CA650E">
      <w:pPr>
        <w:spacing w:after="120" w:line="288" w:lineRule="auto"/>
        <w:rPr>
          <w:rFonts w:ascii="Corbel" w:hAnsi="Corbel"/>
          <w:sz w:val="21"/>
          <w:szCs w:val="21"/>
        </w:rPr>
      </w:pPr>
      <w:r w:rsidRPr="00397D93">
        <w:rPr>
          <w:rFonts w:ascii="Corbel" w:hAnsi="Corbel"/>
          <w:sz w:val="21"/>
          <w:szCs w:val="21"/>
        </w:rPr>
        <w:t>De eventueel opgegeven prijs voor een alternatief en/of duurzaam Device worden niet meegenomen in de beoordeling van de prijs.</w:t>
      </w:r>
      <w:r w:rsidRPr="00397D93">
        <w:rPr>
          <w:rFonts w:ascii="Corbel" w:hAnsi="Corbel"/>
          <w:sz w:val="21"/>
          <w:szCs w:val="21"/>
        </w:rPr>
        <w:br/>
        <w:t>De prijs voor een alternatief en duurzaam Device is echter niet vrijblijvend, Inschrijver dient deze prijs tot een (1) jaar na definitieve gunning gestand te doen.</w:t>
      </w:r>
    </w:p>
    <w:p w14:paraId="20922A27" w14:textId="77777777" w:rsidR="00C177CF" w:rsidRPr="00397D93" w:rsidRDefault="00B92F72" w:rsidP="00CA650E">
      <w:pPr>
        <w:pStyle w:val="Kop2"/>
        <w:spacing w:before="180" w:after="120" w:line="288" w:lineRule="auto"/>
        <w:ind w:left="578" w:hanging="578"/>
      </w:pPr>
      <w:bookmarkStart w:id="240" w:name="_Toc104888206"/>
      <w:bookmarkStart w:id="241" w:name="_Toc105500419"/>
      <w:r w:rsidRPr="00397D93">
        <w:t>Eindscore</w:t>
      </w:r>
      <w:r w:rsidR="00F85662" w:rsidRPr="00397D93">
        <w:t xml:space="preserve"> Economisch Meest Voordelige Inschrijving</w:t>
      </w:r>
      <w:bookmarkEnd w:id="240"/>
      <w:bookmarkEnd w:id="241"/>
    </w:p>
    <w:p w14:paraId="501B8533" w14:textId="38D8A598" w:rsidR="00C177CF" w:rsidRPr="00397D93" w:rsidRDefault="00F85662" w:rsidP="00841D55">
      <w:pPr>
        <w:spacing w:after="120" w:line="288" w:lineRule="auto"/>
        <w:rPr>
          <w:rFonts w:ascii="Corbel" w:hAnsi="Corbel"/>
          <w:sz w:val="21"/>
          <w:szCs w:val="21"/>
        </w:rPr>
      </w:pPr>
      <w:r w:rsidRPr="00397D93">
        <w:rPr>
          <w:rFonts w:ascii="Corbel" w:hAnsi="Corbel"/>
          <w:sz w:val="21"/>
          <w:szCs w:val="21"/>
        </w:rPr>
        <w:t xml:space="preserve">De eindscore van een Inschrijving wordt berekend door de eindscore op de kwalitatieve criteria op te tellen bij de </w:t>
      </w:r>
      <w:r w:rsidR="00415972" w:rsidRPr="00397D93">
        <w:rPr>
          <w:rFonts w:ascii="Corbel" w:hAnsi="Corbel"/>
          <w:sz w:val="21"/>
          <w:szCs w:val="21"/>
        </w:rPr>
        <w:t xml:space="preserve">gewogen </w:t>
      </w:r>
      <w:r w:rsidRPr="00397D93">
        <w:rPr>
          <w:rFonts w:ascii="Corbel" w:hAnsi="Corbel"/>
          <w:sz w:val="21"/>
          <w:szCs w:val="21"/>
        </w:rPr>
        <w:t xml:space="preserve">eindscore op de prijscriteria. Deze eindscore bepaalt de plaats van een Inschrijving op de ranglijst van </w:t>
      </w:r>
      <w:r w:rsidR="00CA2037" w:rsidRPr="00397D93">
        <w:rPr>
          <w:rFonts w:ascii="Corbel" w:hAnsi="Corbel"/>
          <w:sz w:val="21"/>
        </w:rPr>
        <w:t>de Beste Prijs Kwaliteitverhouding</w:t>
      </w:r>
      <w:r w:rsidRPr="00397D93">
        <w:rPr>
          <w:rFonts w:ascii="Corbel" w:hAnsi="Corbel"/>
          <w:sz w:val="21"/>
          <w:szCs w:val="21"/>
        </w:rPr>
        <w:t>.</w:t>
      </w:r>
      <w:bookmarkEnd w:id="181"/>
    </w:p>
    <w:p w14:paraId="582F4437" w14:textId="59327480" w:rsidR="00AE3697" w:rsidRPr="00397D93" w:rsidRDefault="00AE3697" w:rsidP="00841D55">
      <w:pPr>
        <w:pStyle w:val="Kop1"/>
        <w:pageBreakBefore/>
        <w:spacing w:before="120" w:after="240" w:line="288" w:lineRule="auto"/>
        <w:ind w:left="431" w:hanging="431"/>
      </w:pPr>
      <w:bookmarkStart w:id="242" w:name="_Toc104888207"/>
      <w:bookmarkStart w:id="243" w:name="_Toc105500420"/>
      <w:r w:rsidRPr="00397D93">
        <w:lastRenderedPageBreak/>
        <w:t>Begrippenkader</w:t>
      </w:r>
      <w:bookmarkEnd w:id="242"/>
      <w:bookmarkEnd w:id="243"/>
    </w:p>
    <w:tbl>
      <w:tblPr>
        <w:tblW w:w="9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687"/>
        <w:gridCol w:w="6313"/>
      </w:tblGrid>
      <w:tr w:rsidR="00DD38B4" w:rsidRPr="00397D93" w14:paraId="2E7994C0" w14:textId="77777777" w:rsidTr="00DD38B4">
        <w:tc>
          <w:tcPr>
            <w:tcW w:w="2553" w:type="dxa"/>
            <w:shd w:val="clear" w:color="auto" w:fill="D9D9D9" w:themeFill="background1" w:themeFillShade="D9"/>
          </w:tcPr>
          <w:p w14:paraId="269FB91A" w14:textId="77777777" w:rsidR="00DD38B4" w:rsidRPr="00397D93" w:rsidRDefault="00DD38B4" w:rsidP="00841D55">
            <w:pPr>
              <w:spacing w:line="288" w:lineRule="auto"/>
              <w:rPr>
                <w:rFonts w:ascii="Corbel" w:hAnsi="Corbel"/>
                <w:b/>
                <w:iCs/>
              </w:rPr>
            </w:pPr>
            <w:r w:rsidRPr="00397D93">
              <w:rPr>
                <w:rFonts w:ascii="Corbel" w:hAnsi="Corbel"/>
                <w:b/>
                <w:iCs/>
                <w:sz w:val="21"/>
              </w:rPr>
              <w:t>Begrip</w:t>
            </w:r>
          </w:p>
        </w:tc>
        <w:tc>
          <w:tcPr>
            <w:tcW w:w="6447" w:type="dxa"/>
            <w:shd w:val="clear" w:color="auto" w:fill="D9D9D9" w:themeFill="background1" w:themeFillShade="D9"/>
          </w:tcPr>
          <w:p w14:paraId="588CD94F" w14:textId="77777777" w:rsidR="00DD38B4" w:rsidRPr="00397D93" w:rsidRDefault="00DD38B4" w:rsidP="00841D55">
            <w:pPr>
              <w:spacing w:line="288" w:lineRule="auto"/>
              <w:rPr>
                <w:rFonts w:ascii="Corbel" w:hAnsi="Corbel"/>
                <w:b/>
                <w:bCs/>
              </w:rPr>
            </w:pPr>
            <w:r w:rsidRPr="00397D93">
              <w:rPr>
                <w:rFonts w:ascii="Corbel" w:hAnsi="Corbel"/>
                <w:b/>
                <w:bCs/>
                <w:sz w:val="21"/>
              </w:rPr>
              <w:t>Omschrijving</w:t>
            </w:r>
          </w:p>
        </w:tc>
      </w:tr>
      <w:tr w:rsidR="00DD38B4" w:rsidRPr="00397D93" w14:paraId="660A9390" w14:textId="77777777" w:rsidTr="00641302">
        <w:tc>
          <w:tcPr>
            <w:tcW w:w="2553" w:type="dxa"/>
            <w:shd w:val="clear" w:color="auto" w:fill="auto"/>
          </w:tcPr>
          <w:p w14:paraId="76053E64" w14:textId="552EFEA0" w:rsidR="00DD38B4" w:rsidRPr="00397D93" w:rsidRDefault="00DD38B4" w:rsidP="00DD38B4">
            <w:pPr>
              <w:spacing w:line="288" w:lineRule="auto"/>
              <w:rPr>
                <w:rFonts w:ascii="Corbel" w:hAnsi="Corbel"/>
                <w:b/>
                <w:iCs/>
                <w:sz w:val="21"/>
              </w:rPr>
            </w:pPr>
            <w:r w:rsidRPr="00397D93">
              <w:rPr>
                <w:rFonts w:ascii="Corbel" w:hAnsi="Corbel"/>
                <w:b/>
                <w:color w:val="000000" w:themeColor="text1"/>
                <w:sz w:val="21"/>
              </w:rPr>
              <w:t>Algemene Inkoopvoorwaarden</w:t>
            </w:r>
          </w:p>
        </w:tc>
        <w:tc>
          <w:tcPr>
            <w:tcW w:w="6447" w:type="dxa"/>
            <w:shd w:val="clear" w:color="auto" w:fill="auto"/>
          </w:tcPr>
          <w:p w14:paraId="42377EDC" w14:textId="06EB121A" w:rsidR="00DD38B4" w:rsidRPr="00397D93" w:rsidRDefault="00DD38B4" w:rsidP="00DD38B4">
            <w:pPr>
              <w:spacing w:line="288" w:lineRule="auto"/>
              <w:rPr>
                <w:rFonts w:ascii="Corbel" w:hAnsi="Corbel"/>
                <w:b/>
                <w:bCs/>
                <w:sz w:val="21"/>
              </w:rPr>
            </w:pPr>
            <w:r w:rsidRPr="00397D93">
              <w:rPr>
                <w:rFonts w:ascii="Corbel" w:hAnsi="Corbel"/>
                <w:color w:val="000000" w:themeColor="text1"/>
                <w:sz w:val="21"/>
              </w:rPr>
              <w:t xml:space="preserve">Van toepassing op de Overeenkomst zijn de Gemeentelijke Inkoopvoorwaarden bij IT (GIBIT) van de VNG van maart 2021 en daarbij behorende aanvullingen in de ‘Amsterdamse bepalingen’ zoals opgenomen in artikel 5 van de Overeenkomst. </w:t>
            </w:r>
          </w:p>
        </w:tc>
      </w:tr>
      <w:tr w:rsidR="00DD38B4" w:rsidRPr="00397D93" w14:paraId="55224075" w14:textId="77777777" w:rsidTr="00DD38B4">
        <w:tc>
          <w:tcPr>
            <w:tcW w:w="2553" w:type="dxa"/>
          </w:tcPr>
          <w:p w14:paraId="094C568E" w14:textId="77777777" w:rsidR="00DD38B4" w:rsidRPr="00397D93" w:rsidRDefault="00DD38B4" w:rsidP="00DD38B4">
            <w:pPr>
              <w:spacing w:line="288" w:lineRule="auto"/>
              <w:rPr>
                <w:rFonts w:ascii="Corbel" w:hAnsi="Corbel"/>
                <w:b/>
              </w:rPr>
            </w:pPr>
            <w:r w:rsidRPr="00397D93">
              <w:rPr>
                <w:rFonts w:ascii="Corbel" w:hAnsi="Corbel"/>
                <w:b/>
                <w:sz w:val="21"/>
              </w:rPr>
              <w:t>Beoordelingsteam</w:t>
            </w:r>
          </w:p>
        </w:tc>
        <w:tc>
          <w:tcPr>
            <w:tcW w:w="6447" w:type="dxa"/>
          </w:tcPr>
          <w:p w14:paraId="50A14008" w14:textId="77777777" w:rsidR="00DD38B4" w:rsidRPr="00397D93" w:rsidRDefault="00DD38B4" w:rsidP="00DD38B4">
            <w:pPr>
              <w:spacing w:line="288" w:lineRule="auto"/>
              <w:rPr>
                <w:rFonts w:ascii="Corbel" w:hAnsi="Corbel"/>
              </w:rPr>
            </w:pPr>
            <w:r w:rsidRPr="00397D93">
              <w:rPr>
                <w:rFonts w:ascii="Corbel" w:hAnsi="Corbel"/>
                <w:sz w:val="21"/>
              </w:rPr>
              <w:t>Het team dat namens de Gemeente de Inschrijvingen beoordeelt.</w:t>
            </w:r>
          </w:p>
        </w:tc>
      </w:tr>
      <w:tr w:rsidR="00DD38B4" w:rsidRPr="00397D93" w14:paraId="64579213" w14:textId="77777777" w:rsidTr="00DD38B4">
        <w:tc>
          <w:tcPr>
            <w:tcW w:w="2553" w:type="dxa"/>
          </w:tcPr>
          <w:p w14:paraId="1E0FA245" w14:textId="77777777" w:rsidR="00DD38B4" w:rsidRPr="00397D93" w:rsidRDefault="00DD38B4" w:rsidP="00DD38B4">
            <w:pPr>
              <w:spacing w:line="288" w:lineRule="auto"/>
              <w:rPr>
                <w:rFonts w:ascii="Corbel" w:hAnsi="Corbel"/>
                <w:b/>
              </w:rPr>
            </w:pPr>
            <w:r w:rsidRPr="00397D93">
              <w:rPr>
                <w:rFonts w:ascii="Corbel" w:hAnsi="Corbel"/>
                <w:b/>
                <w:sz w:val="21"/>
              </w:rPr>
              <w:t>Contactpersoon</w:t>
            </w:r>
          </w:p>
        </w:tc>
        <w:tc>
          <w:tcPr>
            <w:tcW w:w="6447" w:type="dxa"/>
          </w:tcPr>
          <w:p w14:paraId="58D0FBC5" w14:textId="77777777" w:rsidR="00DD38B4" w:rsidRPr="00397D93" w:rsidRDefault="00DD38B4" w:rsidP="00DD38B4">
            <w:pPr>
              <w:spacing w:line="288" w:lineRule="auto"/>
              <w:rPr>
                <w:rFonts w:ascii="Corbel" w:hAnsi="Corbel"/>
              </w:rPr>
            </w:pPr>
            <w:r w:rsidRPr="00397D93">
              <w:rPr>
                <w:rFonts w:ascii="Corbel" w:hAnsi="Corbel"/>
                <w:sz w:val="21"/>
              </w:rPr>
              <w:t>De door de Gemeente aangewezen contactpersoon voor deze aanbesteding.</w:t>
            </w:r>
          </w:p>
        </w:tc>
      </w:tr>
      <w:tr w:rsidR="00DD38B4" w:rsidRPr="00397D93" w14:paraId="14779D92"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0E8BD71F" w14:textId="77777777" w:rsidR="00DD38B4" w:rsidRPr="00397D93" w:rsidRDefault="00DD38B4" w:rsidP="00DD38B4">
            <w:pPr>
              <w:spacing w:line="288" w:lineRule="auto"/>
              <w:rPr>
                <w:rFonts w:ascii="Corbel" w:hAnsi="Corbel"/>
                <w:b/>
                <w:color w:val="000000" w:themeColor="text1"/>
                <w:sz w:val="21"/>
              </w:rPr>
            </w:pPr>
            <w:r w:rsidRPr="00397D93">
              <w:rPr>
                <w:rFonts w:ascii="Corbel" w:hAnsi="Corbel"/>
                <w:b/>
                <w:color w:val="000000" w:themeColor="text1"/>
                <w:sz w:val="21"/>
              </w:rPr>
              <w:t>DAP</w:t>
            </w:r>
          </w:p>
        </w:tc>
        <w:tc>
          <w:tcPr>
            <w:tcW w:w="6447" w:type="dxa"/>
            <w:tcBorders>
              <w:top w:val="single" w:sz="6" w:space="0" w:color="000000"/>
              <w:left w:val="single" w:sz="6" w:space="0" w:color="000000"/>
              <w:bottom w:val="single" w:sz="6" w:space="0" w:color="000000"/>
              <w:right w:val="single" w:sz="6" w:space="0" w:color="000000"/>
            </w:tcBorders>
          </w:tcPr>
          <w:p w14:paraId="25C8692D"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 xml:space="preserve">Dossier Afspraken en Procedures waarin de operationele werkafspraken tussen Partijen zijn opgenomen, ten aanzien van o.a. het rapportageproces, overleg, escalatie en evaluatie. </w:t>
            </w:r>
          </w:p>
        </w:tc>
      </w:tr>
      <w:tr w:rsidR="00DD38B4" w:rsidRPr="00397D93" w14:paraId="1AF6C0C1"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54110D2B" w14:textId="77777777" w:rsidR="00DD38B4" w:rsidRPr="00397D93" w:rsidRDefault="00DD38B4" w:rsidP="00DD38B4">
            <w:pPr>
              <w:spacing w:line="288" w:lineRule="auto"/>
              <w:rPr>
                <w:rFonts w:ascii="Corbel" w:hAnsi="Corbel"/>
                <w:b/>
                <w:color w:val="000000" w:themeColor="text1"/>
                <w:sz w:val="21"/>
              </w:rPr>
            </w:pPr>
            <w:r w:rsidRPr="00397D93">
              <w:rPr>
                <w:rFonts w:ascii="Corbel" w:hAnsi="Corbel"/>
                <w:b/>
                <w:color w:val="000000" w:themeColor="text1"/>
                <w:sz w:val="21"/>
              </w:rPr>
              <w:t>Device</w:t>
            </w:r>
          </w:p>
        </w:tc>
        <w:tc>
          <w:tcPr>
            <w:tcW w:w="6447" w:type="dxa"/>
            <w:tcBorders>
              <w:top w:val="single" w:sz="6" w:space="0" w:color="000000"/>
              <w:left w:val="single" w:sz="6" w:space="0" w:color="000000"/>
              <w:bottom w:val="single" w:sz="6" w:space="0" w:color="000000"/>
              <w:right w:val="single" w:sz="6" w:space="0" w:color="000000"/>
            </w:tcBorders>
          </w:tcPr>
          <w:p w14:paraId="2D330FED" w14:textId="0C5EBF38"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 xml:space="preserve">Hardware, laptops en tablets inclusief </w:t>
            </w:r>
            <w:proofErr w:type="spellStart"/>
            <w:r w:rsidR="00D33826" w:rsidRPr="00397D93">
              <w:rPr>
                <w:rFonts w:ascii="Corbel" w:hAnsi="Corbel"/>
                <w:color w:val="000000" w:themeColor="text1"/>
                <w:sz w:val="21"/>
              </w:rPr>
              <w:t>operationg</w:t>
            </w:r>
            <w:proofErr w:type="spellEnd"/>
            <w:r w:rsidR="00D33826" w:rsidRPr="00397D93">
              <w:rPr>
                <w:rFonts w:ascii="Corbel" w:hAnsi="Corbel"/>
                <w:color w:val="000000" w:themeColor="text1"/>
                <w:sz w:val="21"/>
              </w:rPr>
              <w:t xml:space="preserve"> system</w:t>
            </w:r>
            <w:r w:rsidRPr="00397D93">
              <w:rPr>
                <w:rFonts w:ascii="Corbel" w:hAnsi="Corbel"/>
                <w:color w:val="000000" w:themeColor="text1"/>
                <w:sz w:val="21"/>
              </w:rPr>
              <w:t>.</w:t>
            </w:r>
          </w:p>
        </w:tc>
      </w:tr>
      <w:tr w:rsidR="00DD38B4" w:rsidRPr="00397D93" w14:paraId="5DA7247D"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074D74CC" w14:textId="77777777" w:rsidR="00DD38B4" w:rsidRPr="00397D93" w:rsidRDefault="00DD38B4" w:rsidP="00DD38B4">
            <w:pPr>
              <w:spacing w:line="288" w:lineRule="auto"/>
              <w:rPr>
                <w:rFonts w:ascii="Corbel" w:hAnsi="Corbel"/>
                <w:b/>
                <w:color w:val="000000" w:themeColor="text1"/>
                <w:sz w:val="21"/>
              </w:rPr>
            </w:pPr>
            <w:r w:rsidRPr="00397D93">
              <w:rPr>
                <w:rFonts w:ascii="Corbel" w:hAnsi="Corbel"/>
                <w:b/>
                <w:color w:val="000000" w:themeColor="text1"/>
                <w:sz w:val="21"/>
              </w:rPr>
              <w:t>Exit-plan</w:t>
            </w:r>
          </w:p>
        </w:tc>
        <w:tc>
          <w:tcPr>
            <w:tcW w:w="6447" w:type="dxa"/>
            <w:tcBorders>
              <w:top w:val="single" w:sz="6" w:space="0" w:color="000000"/>
              <w:left w:val="single" w:sz="6" w:space="0" w:color="000000"/>
              <w:bottom w:val="single" w:sz="6" w:space="0" w:color="000000"/>
              <w:right w:val="single" w:sz="6" w:space="0" w:color="000000"/>
            </w:tcBorders>
          </w:tcPr>
          <w:p w14:paraId="418670EE"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Het tussen Partijen op te stellen plan van aanpak om de overdracht van gegevens naar een andere, nieuwe leverancier en/of Opdrachtgever beheerst in tijd en geld, te laten plaats vinden.</w:t>
            </w:r>
          </w:p>
        </w:tc>
      </w:tr>
      <w:tr w:rsidR="00DD38B4" w:rsidRPr="00397D93" w14:paraId="366B5D79"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4D753985" w14:textId="77777777" w:rsidR="00DD38B4" w:rsidRPr="00397D93" w:rsidRDefault="00DD38B4" w:rsidP="00DD38B4">
            <w:pPr>
              <w:spacing w:line="288" w:lineRule="auto"/>
              <w:rPr>
                <w:rFonts w:ascii="Corbel" w:hAnsi="Corbel"/>
                <w:b/>
                <w:color w:val="000000" w:themeColor="text1"/>
                <w:sz w:val="21"/>
              </w:rPr>
            </w:pPr>
            <w:r w:rsidRPr="00397D93">
              <w:rPr>
                <w:rFonts w:ascii="Corbel" w:hAnsi="Corbel"/>
                <w:b/>
                <w:color w:val="000000" w:themeColor="text1"/>
                <w:sz w:val="21"/>
              </w:rPr>
              <w:t>Gemeente</w:t>
            </w:r>
          </w:p>
        </w:tc>
        <w:tc>
          <w:tcPr>
            <w:tcW w:w="6447" w:type="dxa"/>
            <w:tcBorders>
              <w:top w:val="single" w:sz="6" w:space="0" w:color="000000"/>
              <w:left w:val="single" w:sz="6" w:space="0" w:color="000000"/>
              <w:bottom w:val="single" w:sz="6" w:space="0" w:color="000000"/>
              <w:right w:val="single" w:sz="6" w:space="0" w:color="000000"/>
            </w:tcBorders>
          </w:tcPr>
          <w:p w14:paraId="252C7AAF"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De publieke rechtspersoon Gemeente Amsterdam, de rechtspersoon die deze aanbesteding organiseert en partij is bij het sluiten van de Overeenkomst.</w:t>
            </w:r>
          </w:p>
        </w:tc>
      </w:tr>
      <w:tr w:rsidR="00DD38B4" w:rsidRPr="00397D93" w14:paraId="7E45D12C" w14:textId="77777777" w:rsidTr="00DD38B4">
        <w:tc>
          <w:tcPr>
            <w:tcW w:w="2553" w:type="dxa"/>
          </w:tcPr>
          <w:p w14:paraId="4FEDB2E3" w14:textId="77777777" w:rsidR="00DD38B4" w:rsidRPr="00397D93" w:rsidRDefault="00DD38B4" w:rsidP="00DD38B4">
            <w:pPr>
              <w:spacing w:line="288" w:lineRule="auto"/>
              <w:rPr>
                <w:rFonts w:ascii="Corbel" w:hAnsi="Corbel"/>
                <w:b/>
              </w:rPr>
            </w:pPr>
            <w:r w:rsidRPr="00397D93">
              <w:rPr>
                <w:rFonts w:ascii="Corbel" w:hAnsi="Corbel"/>
                <w:b/>
                <w:sz w:val="21"/>
              </w:rPr>
              <w:t>Gunningsbeslissing</w:t>
            </w:r>
          </w:p>
        </w:tc>
        <w:tc>
          <w:tcPr>
            <w:tcW w:w="6447" w:type="dxa"/>
          </w:tcPr>
          <w:p w14:paraId="6CF496B0" w14:textId="77777777" w:rsidR="00DD38B4" w:rsidRPr="00397D93" w:rsidRDefault="00DD38B4" w:rsidP="00DD38B4">
            <w:pPr>
              <w:spacing w:line="288" w:lineRule="auto"/>
              <w:rPr>
                <w:rFonts w:ascii="Corbel" w:hAnsi="Corbel"/>
              </w:rPr>
            </w:pPr>
            <w:r w:rsidRPr="00397D93">
              <w:rPr>
                <w:rFonts w:ascii="Corbel" w:hAnsi="Corbel"/>
                <w:sz w:val="21"/>
              </w:rPr>
              <w:t>Besluit van de Gemeente aan welke Inschrijver(s) zij voornemens is de Opdracht te gunnen.</w:t>
            </w:r>
          </w:p>
        </w:tc>
      </w:tr>
      <w:tr w:rsidR="00DD38B4" w:rsidRPr="00397D93" w14:paraId="4CC032E0"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57769346" w14:textId="77777777" w:rsidR="00DD38B4" w:rsidRPr="00397D93" w:rsidRDefault="00DD38B4" w:rsidP="00DD38B4">
            <w:pPr>
              <w:spacing w:line="288" w:lineRule="auto"/>
              <w:rPr>
                <w:rFonts w:ascii="Corbel" w:hAnsi="Corbel"/>
                <w:b/>
                <w:color w:val="000000" w:themeColor="text1"/>
                <w:sz w:val="21"/>
              </w:rPr>
            </w:pPr>
            <w:r w:rsidRPr="00397D93">
              <w:rPr>
                <w:rFonts w:ascii="Corbel" w:hAnsi="Corbel"/>
                <w:b/>
                <w:color w:val="000000" w:themeColor="text1"/>
                <w:sz w:val="21"/>
              </w:rPr>
              <w:t xml:space="preserve">ICT Prestatie </w:t>
            </w:r>
          </w:p>
        </w:tc>
        <w:tc>
          <w:tcPr>
            <w:tcW w:w="6447" w:type="dxa"/>
            <w:tcBorders>
              <w:top w:val="single" w:sz="6" w:space="0" w:color="000000"/>
              <w:left w:val="single" w:sz="6" w:space="0" w:color="000000"/>
              <w:bottom w:val="single" w:sz="6" w:space="0" w:color="000000"/>
              <w:right w:val="single" w:sz="6" w:space="0" w:color="000000"/>
            </w:tcBorders>
          </w:tcPr>
          <w:p w14:paraId="7AFCBBDE"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De levering van diensten en goederen die voorwerp zijn van deze Overeenkomst, zoals op hoofdlijnen beschreven in artikel 2 en zoals deze in detail blijkt uit de diverse bijlagen die onderdeel uitmaken van de tussen Partijen gesloten Overeenkomst.</w:t>
            </w:r>
          </w:p>
        </w:tc>
      </w:tr>
      <w:tr w:rsidR="00DD38B4" w:rsidRPr="00397D93" w14:paraId="4DB9FC57"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26C90A49" w14:textId="77777777" w:rsidR="00DD38B4" w:rsidRPr="00397D93" w:rsidRDefault="00DD38B4" w:rsidP="00DD38B4">
            <w:pPr>
              <w:spacing w:line="288" w:lineRule="auto"/>
              <w:rPr>
                <w:rFonts w:ascii="Corbel" w:hAnsi="Corbel"/>
                <w:b/>
                <w:color w:val="000000" w:themeColor="text1"/>
                <w:sz w:val="21"/>
              </w:rPr>
            </w:pPr>
            <w:r w:rsidRPr="00397D93">
              <w:rPr>
                <w:rFonts w:ascii="Corbel" w:hAnsi="Corbel"/>
                <w:b/>
                <w:color w:val="000000" w:themeColor="text1"/>
                <w:sz w:val="21"/>
              </w:rPr>
              <w:t>Inschrijver</w:t>
            </w:r>
          </w:p>
        </w:tc>
        <w:tc>
          <w:tcPr>
            <w:tcW w:w="6447" w:type="dxa"/>
            <w:tcBorders>
              <w:top w:val="single" w:sz="6" w:space="0" w:color="000000"/>
              <w:left w:val="single" w:sz="6" w:space="0" w:color="000000"/>
              <w:bottom w:val="single" w:sz="6" w:space="0" w:color="000000"/>
              <w:right w:val="single" w:sz="6" w:space="0" w:color="000000"/>
            </w:tcBorders>
          </w:tcPr>
          <w:p w14:paraId="099C56C8"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Een rechtspersoon (of een combinatie van rechtspersonen) die naar aanleiding van de Leidraad een Inschrijving heeft ingediend.</w:t>
            </w:r>
          </w:p>
        </w:tc>
      </w:tr>
      <w:tr w:rsidR="00DD38B4" w:rsidRPr="00397D93" w14:paraId="4D2F7F89"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73126C98" w14:textId="77777777" w:rsidR="00DD38B4" w:rsidRPr="00397D93" w:rsidRDefault="00DD38B4" w:rsidP="00DD38B4">
            <w:pPr>
              <w:spacing w:line="288" w:lineRule="auto"/>
              <w:rPr>
                <w:rFonts w:ascii="Corbel" w:hAnsi="Corbel"/>
                <w:b/>
                <w:color w:val="000000" w:themeColor="text1"/>
                <w:sz w:val="21"/>
              </w:rPr>
            </w:pPr>
            <w:r w:rsidRPr="00397D93">
              <w:rPr>
                <w:rFonts w:ascii="Corbel" w:hAnsi="Corbel"/>
                <w:b/>
                <w:color w:val="000000" w:themeColor="text1"/>
                <w:sz w:val="21"/>
              </w:rPr>
              <w:t>Klant</w:t>
            </w:r>
          </w:p>
        </w:tc>
        <w:tc>
          <w:tcPr>
            <w:tcW w:w="6447" w:type="dxa"/>
            <w:tcBorders>
              <w:top w:val="single" w:sz="6" w:space="0" w:color="000000"/>
              <w:left w:val="single" w:sz="6" w:space="0" w:color="000000"/>
              <w:bottom w:val="single" w:sz="6" w:space="0" w:color="000000"/>
              <w:right w:val="single" w:sz="6" w:space="0" w:color="000000"/>
            </w:tcBorders>
          </w:tcPr>
          <w:p w14:paraId="24DCFF01"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De inwoner van de gemeente Amsterdam die in het kader van de PC Regeling voor lagere- en middelbare scholieren een Device in eigendom krijgen.</w:t>
            </w:r>
          </w:p>
        </w:tc>
      </w:tr>
      <w:tr w:rsidR="00DD38B4" w:rsidRPr="00397D93" w14:paraId="6192EB19" w14:textId="77777777" w:rsidTr="00DD38B4">
        <w:tc>
          <w:tcPr>
            <w:tcW w:w="2553" w:type="dxa"/>
          </w:tcPr>
          <w:p w14:paraId="323C911F" w14:textId="77777777" w:rsidR="00DD38B4" w:rsidRPr="00397D93" w:rsidRDefault="00DD38B4" w:rsidP="00DD38B4">
            <w:pPr>
              <w:spacing w:line="288" w:lineRule="auto"/>
              <w:rPr>
                <w:rFonts w:ascii="Corbel" w:hAnsi="Corbel"/>
                <w:b/>
              </w:rPr>
            </w:pPr>
            <w:r w:rsidRPr="00397D93">
              <w:rPr>
                <w:rFonts w:ascii="Corbel" w:hAnsi="Corbel"/>
                <w:b/>
                <w:sz w:val="21"/>
              </w:rPr>
              <w:t xml:space="preserve">Lead </w:t>
            </w:r>
            <w:proofErr w:type="spellStart"/>
            <w:r w:rsidRPr="00397D93">
              <w:rPr>
                <w:rFonts w:ascii="Corbel" w:hAnsi="Corbel"/>
                <w:b/>
                <w:sz w:val="21"/>
              </w:rPr>
              <w:t>Buyer</w:t>
            </w:r>
            <w:proofErr w:type="spellEnd"/>
          </w:p>
        </w:tc>
        <w:tc>
          <w:tcPr>
            <w:tcW w:w="6447" w:type="dxa"/>
          </w:tcPr>
          <w:p w14:paraId="589830BF" w14:textId="77777777" w:rsidR="00DD38B4" w:rsidRPr="00397D93" w:rsidRDefault="00DD38B4" w:rsidP="00DD38B4">
            <w:pPr>
              <w:spacing w:line="288" w:lineRule="auto"/>
              <w:rPr>
                <w:rFonts w:ascii="Corbel" w:hAnsi="Corbel"/>
              </w:rPr>
            </w:pPr>
            <w:r w:rsidRPr="00397D93">
              <w:rPr>
                <w:rFonts w:ascii="Corbel" w:hAnsi="Corbel"/>
                <w:sz w:val="21"/>
              </w:rPr>
              <w:t xml:space="preserve">De Lead </w:t>
            </w:r>
            <w:proofErr w:type="spellStart"/>
            <w:r w:rsidRPr="00397D93">
              <w:rPr>
                <w:rFonts w:ascii="Corbel" w:hAnsi="Corbel"/>
                <w:sz w:val="21"/>
              </w:rPr>
              <w:t>Buyer</w:t>
            </w:r>
            <w:proofErr w:type="spellEnd"/>
            <w:r w:rsidRPr="00397D93">
              <w:rPr>
                <w:rFonts w:ascii="Corbel" w:hAnsi="Corbel"/>
                <w:sz w:val="21"/>
              </w:rPr>
              <w:t xml:space="preserve"> is namens de Gemeente Amsterdam verantwoordelijk voor het zo optimaal mogelijk verwerven en managen van een of meerdere inkooppakketten. Een Lead </w:t>
            </w:r>
            <w:proofErr w:type="spellStart"/>
            <w:r w:rsidRPr="00397D93">
              <w:rPr>
                <w:rFonts w:ascii="Corbel" w:hAnsi="Corbel"/>
                <w:sz w:val="21"/>
              </w:rPr>
              <w:t>Buyer</w:t>
            </w:r>
            <w:proofErr w:type="spellEnd"/>
            <w:r w:rsidRPr="00397D93">
              <w:rPr>
                <w:rFonts w:ascii="Corbel" w:hAnsi="Corbel"/>
                <w:sz w:val="21"/>
              </w:rPr>
              <w:t xml:space="preserve"> is geen functie maar een rol die wordt vervuld door een Resultaatverantwoordelijke Eenheid (RVE), een organisatieonderdeel van de Gemeente, die verantwoordelijk is voor een betreffend inkooppakket.</w:t>
            </w:r>
          </w:p>
        </w:tc>
      </w:tr>
      <w:tr w:rsidR="00DD38B4" w:rsidRPr="00397D93" w14:paraId="4982EECD" w14:textId="77777777" w:rsidTr="00DD38B4">
        <w:tc>
          <w:tcPr>
            <w:tcW w:w="2553" w:type="dxa"/>
          </w:tcPr>
          <w:p w14:paraId="5C520482" w14:textId="77777777" w:rsidR="00DD38B4" w:rsidRPr="00397D93" w:rsidRDefault="00DD38B4" w:rsidP="00DD38B4">
            <w:pPr>
              <w:spacing w:line="288" w:lineRule="auto"/>
              <w:rPr>
                <w:rFonts w:ascii="Corbel" w:hAnsi="Corbel"/>
                <w:b/>
              </w:rPr>
            </w:pPr>
            <w:r w:rsidRPr="00397D93">
              <w:rPr>
                <w:rFonts w:ascii="Corbel" w:hAnsi="Corbel"/>
                <w:b/>
                <w:sz w:val="21"/>
              </w:rPr>
              <w:t>Leidraad</w:t>
            </w:r>
          </w:p>
        </w:tc>
        <w:tc>
          <w:tcPr>
            <w:tcW w:w="6447" w:type="dxa"/>
          </w:tcPr>
          <w:p w14:paraId="5183D4AE" w14:textId="77777777" w:rsidR="00DD38B4" w:rsidRPr="00397D93" w:rsidRDefault="00DD38B4" w:rsidP="00DD38B4">
            <w:pPr>
              <w:spacing w:line="288" w:lineRule="auto"/>
              <w:rPr>
                <w:rFonts w:ascii="Corbel" w:hAnsi="Corbel"/>
              </w:rPr>
            </w:pPr>
            <w:r w:rsidRPr="00397D93">
              <w:rPr>
                <w:rFonts w:ascii="Corbel" w:hAnsi="Corbel"/>
                <w:sz w:val="21"/>
              </w:rPr>
              <w:t>Deze aanbestedingsleidraad, geregistreerd met nummer AICT 2022-0026</w:t>
            </w:r>
          </w:p>
        </w:tc>
      </w:tr>
      <w:tr w:rsidR="00DD38B4" w:rsidRPr="00397D93" w14:paraId="78D3B2C5" w14:textId="77777777" w:rsidTr="00DD38B4">
        <w:tc>
          <w:tcPr>
            <w:tcW w:w="2553" w:type="dxa"/>
          </w:tcPr>
          <w:p w14:paraId="3F101546" w14:textId="77777777" w:rsidR="00DD38B4" w:rsidRPr="00397D93" w:rsidRDefault="00DD38B4" w:rsidP="00DD38B4">
            <w:pPr>
              <w:spacing w:line="288" w:lineRule="auto"/>
              <w:rPr>
                <w:rFonts w:ascii="Corbel" w:hAnsi="Corbel"/>
                <w:b/>
              </w:rPr>
            </w:pPr>
            <w:r w:rsidRPr="00397D93">
              <w:rPr>
                <w:rFonts w:ascii="Corbel" w:hAnsi="Corbel"/>
                <w:b/>
                <w:sz w:val="21"/>
              </w:rPr>
              <w:t>Leverancier</w:t>
            </w:r>
          </w:p>
        </w:tc>
        <w:tc>
          <w:tcPr>
            <w:tcW w:w="6447" w:type="dxa"/>
          </w:tcPr>
          <w:p w14:paraId="670D005C" w14:textId="77777777" w:rsidR="00DD38B4" w:rsidRPr="00397D93" w:rsidRDefault="00DD38B4" w:rsidP="00DD38B4">
            <w:pPr>
              <w:spacing w:line="288" w:lineRule="auto"/>
              <w:rPr>
                <w:rFonts w:ascii="Corbel" w:hAnsi="Corbel"/>
              </w:rPr>
            </w:pPr>
            <w:r w:rsidRPr="00397D93">
              <w:rPr>
                <w:rFonts w:ascii="Corbel" w:hAnsi="Corbel"/>
                <w:sz w:val="21"/>
              </w:rPr>
              <w:t xml:space="preserve">De Inschrijver die deze aanbesteding heeft gewonnen en de wederpartij wordt van de Gemeente, als zij besluit de Overeenkomst </w:t>
            </w:r>
            <w:r w:rsidRPr="00397D93">
              <w:rPr>
                <w:rFonts w:ascii="Corbel" w:hAnsi="Corbel"/>
                <w:sz w:val="21"/>
              </w:rPr>
              <w:lastRenderedPageBreak/>
              <w:t xml:space="preserve">met de winnende Inschrijver aan te gaan. Met leverancier wordt tevens de contractant bedoeld als gedefinieerd in de Algemene Inkoopvoorwaarden. </w:t>
            </w:r>
          </w:p>
        </w:tc>
      </w:tr>
      <w:tr w:rsidR="00DD38B4" w:rsidRPr="00397D93" w14:paraId="7C6497E0"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6FE22C42" w14:textId="77777777" w:rsidR="00DD38B4" w:rsidRPr="00397D93" w:rsidRDefault="00DD38B4" w:rsidP="00DD38B4">
            <w:pPr>
              <w:spacing w:line="288" w:lineRule="auto"/>
              <w:rPr>
                <w:rFonts w:ascii="Corbel" w:hAnsi="Corbel"/>
                <w:b/>
                <w:color w:val="000000" w:themeColor="text1"/>
                <w:sz w:val="21"/>
              </w:rPr>
            </w:pPr>
            <w:r w:rsidRPr="00397D93">
              <w:rPr>
                <w:rFonts w:ascii="Corbel" w:hAnsi="Corbel"/>
                <w:b/>
                <w:color w:val="000000" w:themeColor="text1"/>
                <w:sz w:val="21"/>
              </w:rPr>
              <w:lastRenderedPageBreak/>
              <w:t>Onderaannemer</w:t>
            </w:r>
          </w:p>
        </w:tc>
        <w:tc>
          <w:tcPr>
            <w:tcW w:w="6447" w:type="dxa"/>
            <w:tcBorders>
              <w:top w:val="single" w:sz="6" w:space="0" w:color="000000"/>
              <w:left w:val="single" w:sz="6" w:space="0" w:color="000000"/>
              <w:bottom w:val="single" w:sz="6" w:space="0" w:color="000000"/>
              <w:right w:val="single" w:sz="6" w:space="0" w:color="000000"/>
            </w:tcBorders>
          </w:tcPr>
          <w:p w14:paraId="52C8CCC6"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Een leverancier of dienstverlener die in opdracht van Leverancier en onder diens verantwoordelijkheid een deel van de Opdracht uitvoert.</w:t>
            </w:r>
          </w:p>
        </w:tc>
      </w:tr>
      <w:tr w:rsidR="00DD38B4" w:rsidRPr="00397D93" w14:paraId="4091B16D" w14:textId="77777777" w:rsidTr="00DD38B4">
        <w:tc>
          <w:tcPr>
            <w:tcW w:w="2553" w:type="dxa"/>
          </w:tcPr>
          <w:p w14:paraId="3A23654F" w14:textId="725C9DB8" w:rsidR="00DD38B4" w:rsidRPr="00397D93" w:rsidRDefault="00DD38B4" w:rsidP="00DD38B4">
            <w:pPr>
              <w:spacing w:line="288" w:lineRule="auto"/>
              <w:rPr>
                <w:rFonts w:ascii="Corbel" w:hAnsi="Corbel"/>
                <w:b/>
              </w:rPr>
            </w:pPr>
            <w:r w:rsidRPr="00397D93">
              <w:rPr>
                <w:rFonts w:ascii="Corbel" w:hAnsi="Corbel"/>
                <w:b/>
                <w:sz w:val="21"/>
              </w:rPr>
              <w:t>Ondernemer</w:t>
            </w:r>
            <w:r w:rsidR="00D07A0E" w:rsidRPr="00397D93">
              <w:rPr>
                <w:rFonts w:ascii="Corbel" w:hAnsi="Corbel"/>
                <w:b/>
                <w:sz w:val="21"/>
              </w:rPr>
              <w:t>/Onderneming</w:t>
            </w:r>
          </w:p>
        </w:tc>
        <w:tc>
          <w:tcPr>
            <w:tcW w:w="6447" w:type="dxa"/>
          </w:tcPr>
          <w:p w14:paraId="7AF26821" w14:textId="77777777" w:rsidR="00DD38B4" w:rsidRPr="00397D93" w:rsidRDefault="00DD38B4" w:rsidP="00DD38B4">
            <w:pPr>
              <w:spacing w:line="288" w:lineRule="auto"/>
              <w:rPr>
                <w:rFonts w:ascii="Corbel" w:hAnsi="Corbel"/>
              </w:rPr>
            </w:pPr>
            <w:r w:rsidRPr="00397D93">
              <w:rPr>
                <w:rFonts w:ascii="Corbel" w:hAnsi="Corbel"/>
                <w:sz w:val="21"/>
              </w:rPr>
              <w:t xml:space="preserve">Een marktpartij die geïnteresseerd is om op deze Aanbesteding te gaan inschrijven. </w:t>
            </w:r>
          </w:p>
        </w:tc>
      </w:tr>
      <w:tr w:rsidR="00DD38B4" w:rsidRPr="00397D93" w14:paraId="0F8B529E" w14:textId="77777777" w:rsidTr="00DD38B4">
        <w:tc>
          <w:tcPr>
            <w:tcW w:w="2553" w:type="dxa"/>
          </w:tcPr>
          <w:p w14:paraId="30506AC1" w14:textId="77777777" w:rsidR="00DD38B4" w:rsidRPr="00397D93" w:rsidRDefault="00DD38B4" w:rsidP="00DD38B4">
            <w:pPr>
              <w:spacing w:line="288" w:lineRule="auto"/>
              <w:rPr>
                <w:rFonts w:ascii="Corbel" w:hAnsi="Corbel"/>
                <w:b/>
              </w:rPr>
            </w:pPr>
            <w:r w:rsidRPr="00397D93">
              <w:rPr>
                <w:rFonts w:ascii="Corbel" w:hAnsi="Corbel"/>
                <w:b/>
                <w:sz w:val="21"/>
              </w:rPr>
              <w:t>Opdracht</w:t>
            </w:r>
          </w:p>
        </w:tc>
        <w:tc>
          <w:tcPr>
            <w:tcW w:w="6447" w:type="dxa"/>
          </w:tcPr>
          <w:p w14:paraId="181C44E2" w14:textId="77777777" w:rsidR="00DD38B4" w:rsidRPr="00397D93" w:rsidRDefault="00DD38B4" w:rsidP="00DD38B4">
            <w:pPr>
              <w:spacing w:line="288" w:lineRule="auto"/>
              <w:rPr>
                <w:rFonts w:ascii="Corbel" w:hAnsi="Corbel"/>
              </w:rPr>
            </w:pPr>
            <w:r w:rsidRPr="00397D93">
              <w:rPr>
                <w:rFonts w:ascii="Corbel" w:hAnsi="Corbel"/>
                <w:sz w:val="21"/>
              </w:rPr>
              <w:t>De overheidsopdracht die het voorwerp van deze Aanbesteding is, en zoals is omschreven in deze Leidraad.</w:t>
            </w:r>
            <w:r w:rsidRPr="00397D93">
              <w:rPr>
                <w:rFonts w:ascii="Corbel" w:hAnsi="Corbel"/>
                <w:color w:val="0000FF"/>
                <w:sz w:val="21"/>
              </w:rPr>
              <w:t xml:space="preserve"> </w:t>
            </w:r>
          </w:p>
        </w:tc>
      </w:tr>
      <w:tr w:rsidR="00DD38B4" w:rsidRPr="00397D93" w14:paraId="791BBAD8" w14:textId="77777777" w:rsidTr="00DD38B4">
        <w:tc>
          <w:tcPr>
            <w:tcW w:w="2553" w:type="dxa"/>
          </w:tcPr>
          <w:p w14:paraId="6EED39EF" w14:textId="77777777" w:rsidR="00DD38B4" w:rsidRPr="00397D93" w:rsidRDefault="00DD38B4" w:rsidP="00DD38B4">
            <w:pPr>
              <w:spacing w:line="288" w:lineRule="auto"/>
              <w:rPr>
                <w:rFonts w:ascii="Corbel" w:hAnsi="Corbel"/>
                <w:b/>
              </w:rPr>
            </w:pPr>
            <w:r w:rsidRPr="00397D93">
              <w:rPr>
                <w:rFonts w:ascii="Corbel" w:hAnsi="Corbel"/>
                <w:b/>
                <w:sz w:val="21"/>
              </w:rPr>
              <w:t xml:space="preserve">Overeenkomst </w:t>
            </w:r>
          </w:p>
        </w:tc>
        <w:tc>
          <w:tcPr>
            <w:tcW w:w="6447" w:type="dxa"/>
          </w:tcPr>
          <w:p w14:paraId="1DD46B0E" w14:textId="77777777" w:rsidR="00DD38B4" w:rsidRPr="00397D93" w:rsidRDefault="00DD38B4" w:rsidP="00DD38B4">
            <w:pPr>
              <w:spacing w:line="288" w:lineRule="auto"/>
              <w:rPr>
                <w:rFonts w:ascii="Corbel" w:hAnsi="Corbel"/>
              </w:rPr>
            </w:pPr>
            <w:r w:rsidRPr="00397D93">
              <w:rPr>
                <w:rFonts w:ascii="Corbel" w:hAnsi="Corbel"/>
                <w:sz w:val="21"/>
              </w:rPr>
              <w:t>De Overeenkomst die naar aanleiding van deze Aanbesteding kan worden gesloten en waarvan een model bij deze Leidraad als Bijlage is toegevoegd, inclusief de daarbij behorende Bijlagen waaronder de Algemene Inkoopvoorwaarden.</w:t>
            </w:r>
          </w:p>
        </w:tc>
      </w:tr>
      <w:tr w:rsidR="00DD38B4" w:rsidRPr="00397D93" w14:paraId="7E86978E"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00AAC252" w14:textId="52448A53" w:rsidR="00DD38B4" w:rsidRPr="00397D93" w:rsidRDefault="00DD38B4" w:rsidP="00DD38B4">
            <w:pPr>
              <w:spacing w:line="288" w:lineRule="auto"/>
              <w:rPr>
                <w:rFonts w:ascii="Corbel" w:hAnsi="Corbel"/>
                <w:b/>
                <w:color w:val="000000" w:themeColor="text1"/>
                <w:sz w:val="21"/>
              </w:rPr>
            </w:pPr>
            <w:proofErr w:type="spellStart"/>
            <w:r w:rsidRPr="00397D93">
              <w:rPr>
                <w:rFonts w:ascii="Corbel" w:hAnsi="Corbel"/>
                <w:b/>
                <w:color w:val="000000" w:themeColor="text1"/>
                <w:sz w:val="21"/>
              </w:rPr>
              <w:t>PC</w:t>
            </w:r>
            <w:r w:rsidR="00A4651C">
              <w:rPr>
                <w:rFonts w:ascii="Corbel" w:hAnsi="Corbel"/>
                <w:b/>
                <w:color w:val="000000" w:themeColor="text1"/>
                <w:sz w:val="21"/>
              </w:rPr>
              <w:t>-</w:t>
            </w:r>
            <w:r w:rsidRPr="00397D93">
              <w:rPr>
                <w:rFonts w:ascii="Corbel" w:hAnsi="Corbel"/>
                <w:b/>
                <w:color w:val="000000" w:themeColor="text1"/>
                <w:sz w:val="21"/>
              </w:rPr>
              <w:t>regeling</w:t>
            </w:r>
            <w:proofErr w:type="spellEnd"/>
          </w:p>
        </w:tc>
        <w:tc>
          <w:tcPr>
            <w:tcW w:w="6447" w:type="dxa"/>
            <w:tcBorders>
              <w:top w:val="single" w:sz="6" w:space="0" w:color="000000"/>
              <w:left w:val="single" w:sz="6" w:space="0" w:color="000000"/>
              <w:bottom w:val="single" w:sz="6" w:space="0" w:color="000000"/>
              <w:right w:val="single" w:sz="6" w:space="0" w:color="000000"/>
            </w:tcBorders>
          </w:tcPr>
          <w:p w14:paraId="31ED7AA3"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Het door de gemeente Amsterdam te verstrekken van een laptop of tablet aan lagere- en middelbare scholieren in de gemeente Amsterdam eenmalig per vijf schooljaren.</w:t>
            </w:r>
          </w:p>
        </w:tc>
      </w:tr>
      <w:tr w:rsidR="00DD38B4" w:rsidRPr="00397D93" w14:paraId="222ED2F9" w14:textId="77777777" w:rsidTr="00DD38B4">
        <w:tc>
          <w:tcPr>
            <w:tcW w:w="2553" w:type="dxa"/>
          </w:tcPr>
          <w:p w14:paraId="0C710DD9" w14:textId="77777777" w:rsidR="00DD38B4" w:rsidRPr="00397D93" w:rsidRDefault="00DD38B4" w:rsidP="00DD38B4">
            <w:pPr>
              <w:spacing w:line="288" w:lineRule="auto"/>
              <w:rPr>
                <w:rFonts w:ascii="Corbel" w:hAnsi="Corbel"/>
                <w:b/>
              </w:rPr>
            </w:pPr>
            <w:r w:rsidRPr="00397D93">
              <w:rPr>
                <w:rFonts w:ascii="Corbel" w:hAnsi="Corbel"/>
                <w:b/>
                <w:sz w:val="21"/>
              </w:rPr>
              <w:t>Planning</w:t>
            </w:r>
          </w:p>
        </w:tc>
        <w:tc>
          <w:tcPr>
            <w:tcW w:w="6447" w:type="dxa"/>
          </w:tcPr>
          <w:p w14:paraId="682D053D" w14:textId="731B8788" w:rsidR="00DD38B4" w:rsidRPr="00397D93" w:rsidRDefault="00DD38B4" w:rsidP="00DD38B4">
            <w:pPr>
              <w:spacing w:line="288" w:lineRule="auto"/>
              <w:rPr>
                <w:rFonts w:ascii="Corbel" w:hAnsi="Corbel"/>
              </w:rPr>
            </w:pPr>
            <w:r w:rsidRPr="00397D93">
              <w:rPr>
                <w:rFonts w:ascii="Corbel" w:hAnsi="Corbel"/>
                <w:sz w:val="21"/>
              </w:rPr>
              <w:t xml:space="preserve">De planning van deze Aanbesteding, zoals omschreven in paragraaf </w:t>
            </w:r>
            <w:r w:rsidRPr="00397D93">
              <w:rPr>
                <w:rFonts w:ascii="Corbel" w:hAnsi="Corbel"/>
                <w:sz w:val="21"/>
              </w:rPr>
              <w:fldChar w:fldCharType="begin"/>
            </w:r>
            <w:r w:rsidRPr="00397D93">
              <w:rPr>
                <w:rFonts w:ascii="Corbel" w:hAnsi="Corbel"/>
                <w:sz w:val="21"/>
              </w:rPr>
              <w:instrText xml:space="preserve"> REF _Ref103335273 \r \h </w:instrText>
            </w:r>
            <w:r w:rsidRPr="00397D93">
              <w:rPr>
                <w:rFonts w:ascii="Corbel" w:hAnsi="Corbel"/>
                <w:sz w:val="21"/>
              </w:rPr>
            </w:r>
            <w:r w:rsidRPr="00397D93">
              <w:rPr>
                <w:rFonts w:ascii="Corbel" w:hAnsi="Corbel"/>
                <w:sz w:val="21"/>
              </w:rPr>
              <w:fldChar w:fldCharType="separate"/>
            </w:r>
            <w:r w:rsidR="00A036B7">
              <w:rPr>
                <w:rFonts w:ascii="Corbel" w:hAnsi="Corbel"/>
                <w:sz w:val="21"/>
              </w:rPr>
              <w:t>2.1.1</w:t>
            </w:r>
            <w:r w:rsidRPr="00397D93">
              <w:rPr>
                <w:rFonts w:ascii="Corbel" w:hAnsi="Corbel"/>
                <w:sz w:val="21"/>
              </w:rPr>
              <w:fldChar w:fldCharType="end"/>
            </w:r>
          </w:p>
        </w:tc>
      </w:tr>
      <w:tr w:rsidR="00DD38B4" w:rsidRPr="00397D93" w14:paraId="1931740E"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1D26A400" w14:textId="77777777" w:rsidR="00DD38B4" w:rsidRPr="00397D93" w:rsidRDefault="00DD38B4" w:rsidP="00DD38B4">
            <w:pPr>
              <w:spacing w:line="288" w:lineRule="auto"/>
              <w:rPr>
                <w:rFonts w:ascii="Corbel" w:hAnsi="Corbel"/>
                <w:b/>
                <w:color w:val="000000" w:themeColor="text1"/>
                <w:sz w:val="21"/>
              </w:rPr>
            </w:pPr>
            <w:r w:rsidRPr="00397D93">
              <w:rPr>
                <w:rFonts w:ascii="Corbel" w:hAnsi="Corbel"/>
                <w:b/>
                <w:color w:val="000000" w:themeColor="text1"/>
                <w:sz w:val="21"/>
              </w:rPr>
              <w:t>Programma van Eisen</w:t>
            </w:r>
          </w:p>
        </w:tc>
        <w:tc>
          <w:tcPr>
            <w:tcW w:w="6447" w:type="dxa"/>
            <w:tcBorders>
              <w:top w:val="single" w:sz="6" w:space="0" w:color="000000"/>
              <w:left w:val="single" w:sz="6" w:space="0" w:color="000000"/>
              <w:bottom w:val="single" w:sz="6" w:space="0" w:color="000000"/>
              <w:right w:val="single" w:sz="6" w:space="0" w:color="000000"/>
            </w:tcBorders>
          </w:tcPr>
          <w:p w14:paraId="6E6E514A"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 xml:space="preserve">Het document dat een beschrijving geeft van de functionele en technische eisen die door Opdrachtgever aan de ICT prestatie worden gesteld. </w:t>
            </w:r>
          </w:p>
        </w:tc>
      </w:tr>
      <w:tr w:rsidR="00DD38B4" w:rsidRPr="00397D93" w14:paraId="6B4F2EA1" w14:textId="77777777" w:rsidTr="00DD38B4">
        <w:tc>
          <w:tcPr>
            <w:tcW w:w="2553" w:type="dxa"/>
          </w:tcPr>
          <w:p w14:paraId="193DED6B" w14:textId="77777777" w:rsidR="00DD38B4" w:rsidRPr="00397D93" w:rsidRDefault="00DD38B4" w:rsidP="00DD38B4">
            <w:pPr>
              <w:spacing w:line="288" w:lineRule="auto"/>
              <w:rPr>
                <w:rFonts w:ascii="Corbel" w:hAnsi="Corbel"/>
                <w:b/>
                <w:color w:val="000000" w:themeColor="text1"/>
              </w:rPr>
            </w:pPr>
            <w:r w:rsidRPr="00397D93">
              <w:rPr>
                <w:rFonts w:ascii="Corbel" w:hAnsi="Corbel"/>
                <w:b/>
                <w:color w:val="000000" w:themeColor="text1"/>
                <w:sz w:val="21"/>
              </w:rPr>
              <w:t>Regionaal en Mkb</w:t>
            </w:r>
          </w:p>
        </w:tc>
        <w:tc>
          <w:tcPr>
            <w:tcW w:w="6447" w:type="dxa"/>
          </w:tcPr>
          <w:p w14:paraId="77C9DB6A"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 xml:space="preserve">Onder regionaal wordt bedoeld de Metropoolregio Amsterdam. Dit is een informeel samenwerkingsverband tussen 36 gemeenten en twee provincies (Noord-Holland en Flevoland). Grofweg loopt de regio vanaf de sluizen van IJmuiden, Haarlem en omstreken, Schiphol, Amsterdam en omgeving, Zaanstad, Gooi &amp; Vechtstreek, Almere, tot en met Lelystad. </w:t>
            </w:r>
            <w:r w:rsidRPr="00397D93">
              <w:rPr>
                <w:rStyle w:val="Zwaar"/>
                <w:rFonts w:ascii="Corbel" w:hAnsi="Corbel"/>
                <w:b w:val="0"/>
                <w:bCs w:val="0"/>
                <w:color w:val="000000" w:themeColor="text1"/>
                <w:sz w:val="21"/>
              </w:rPr>
              <w:t>Rode draad van de samenwerking is het behouden en versterken van de internationale concurrentiepositie van de regio</w:t>
            </w:r>
            <w:r w:rsidRPr="00397D93">
              <w:rPr>
                <w:rStyle w:val="Zwaar"/>
                <w:rFonts w:ascii="Corbel" w:hAnsi="Corbel"/>
                <w:color w:val="000000" w:themeColor="text1"/>
                <w:sz w:val="21"/>
              </w:rPr>
              <w:t xml:space="preserve">. </w:t>
            </w:r>
            <w:r w:rsidRPr="00397D93">
              <w:rPr>
                <w:rFonts w:ascii="Corbel" w:hAnsi="Corbel"/>
                <w:color w:val="000000" w:themeColor="text1"/>
                <w:sz w:val="21"/>
              </w:rPr>
              <w:t xml:space="preserve">Zie ook voor meer informatie </w:t>
            </w:r>
            <w:hyperlink r:id="rId26" w:history="1">
              <w:r w:rsidRPr="00397D93">
                <w:rPr>
                  <w:rStyle w:val="Hyperlink"/>
                  <w:rFonts w:ascii="Corbel" w:hAnsi="Corbel"/>
                  <w:color w:val="000000" w:themeColor="text1"/>
                  <w:sz w:val="21"/>
                </w:rPr>
                <w:t>www.metropoolregioamsterdam.nl</w:t>
              </w:r>
            </w:hyperlink>
            <w:r w:rsidRPr="00397D93">
              <w:rPr>
                <w:rFonts w:ascii="Corbel" w:hAnsi="Corbel"/>
                <w:color w:val="000000" w:themeColor="text1"/>
                <w:sz w:val="21"/>
              </w:rPr>
              <w:t>.</w:t>
            </w:r>
          </w:p>
          <w:p w14:paraId="15F35E88" w14:textId="77777777" w:rsidR="00DD38B4" w:rsidRPr="00397D93" w:rsidRDefault="00DD38B4" w:rsidP="00DD38B4">
            <w:pPr>
              <w:spacing w:line="288" w:lineRule="auto"/>
              <w:rPr>
                <w:rFonts w:ascii="Corbel" w:hAnsi="Corbel"/>
                <w:color w:val="000000" w:themeColor="text1"/>
                <w:sz w:val="21"/>
              </w:rPr>
            </w:pPr>
          </w:p>
          <w:p w14:paraId="347E45F9" w14:textId="77777777" w:rsidR="00DD38B4" w:rsidRPr="00397D93" w:rsidRDefault="00DD38B4" w:rsidP="00DD38B4">
            <w:pPr>
              <w:spacing w:line="288" w:lineRule="auto"/>
              <w:rPr>
                <w:rFonts w:ascii="Corbel" w:hAnsi="Corbel"/>
                <w:color w:val="000000" w:themeColor="text1"/>
              </w:rPr>
            </w:pPr>
            <w:r w:rsidRPr="00397D93">
              <w:rPr>
                <w:rFonts w:ascii="Corbel" w:hAnsi="Corbel"/>
                <w:color w:val="000000" w:themeColor="text1"/>
                <w:sz w:val="21"/>
              </w:rPr>
              <w:t xml:space="preserve">Onder Mkb wordt verstaan een onderneming met </w:t>
            </w:r>
            <w:r w:rsidRPr="00397D93">
              <w:rPr>
                <w:rFonts w:ascii="Corbel" w:hAnsi="Corbel" w:cs="Arial"/>
                <w:color w:val="000000" w:themeColor="text1"/>
                <w:sz w:val="21"/>
                <w:shd w:val="clear" w:color="auto" w:fill="FFFFFF"/>
              </w:rPr>
              <w:t>minder dan 250 werknemers met een jaaromzet minder dan €50 miljoen en/of een jaarbalans van minder dan € 43 miljoen.</w:t>
            </w:r>
          </w:p>
        </w:tc>
      </w:tr>
      <w:tr w:rsidR="00DD38B4" w:rsidRPr="00397D93" w14:paraId="1752B1B1"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57BCDA23" w14:textId="77777777" w:rsidR="00DD38B4" w:rsidRPr="00397D93" w:rsidRDefault="00DD38B4" w:rsidP="00DD38B4">
            <w:pPr>
              <w:spacing w:line="288" w:lineRule="auto"/>
              <w:rPr>
                <w:rFonts w:ascii="Corbel" w:hAnsi="Corbel"/>
                <w:b/>
                <w:color w:val="000000" w:themeColor="text1"/>
                <w:sz w:val="21"/>
              </w:rPr>
            </w:pPr>
            <w:r w:rsidRPr="00397D93">
              <w:rPr>
                <w:rFonts w:ascii="Corbel" w:hAnsi="Corbel"/>
                <w:b/>
                <w:color w:val="000000" w:themeColor="text1"/>
                <w:sz w:val="21"/>
              </w:rPr>
              <w:t xml:space="preserve">SLA </w:t>
            </w:r>
          </w:p>
        </w:tc>
        <w:tc>
          <w:tcPr>
            <w:tcW w:w="6447" w:type="dxa"/>
            <w:tcBorders>
              <w:top w:val="single" w:sz="6" w:space="0" w:color="000000"/>
              <w:left w:val="single" w:sz="6" w:space="0" w:color="000000"/>
              <w:bottom w:val="single" w:sz="6" w:space="0" w:color="000000"/>
              <w:right w:val="single" w:sz="6" w:space="0" w:color="000000"/>
            </w:tcBorders>
          </w:tcPr>
          <w:p w14:paraId="0309501A"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 xml:space="preserve">Het document waarin de kwaliteitsvoorwaarden, dan wel het dienstenniveau van de door Leverancier te leveren ICT Prestatie wordt beschreven. </w:t>
            </w:r>
          </w:p>
        </w:tc>
      </w:tr>
      <w:tr w:rsidR="00DD38B4" w:rsidRPr="00397D93" w14:paraId="2E9A083B" w14:textId="77777777" w:rsidTr="00DD38B4">
        <w:tc>
          <w:tcPr>
            <w:tcW w:w="2553" w:type="dxa"/>
          </w:tcPr>
          <w:p w14:paraId="5A778847" w14:textId="77777777" w:rsidR="00DD38B4" w:rsidRPr="00397D93" w:rsidRDefault="00DD38B4" w:rsidP="00DD38B4">
            <w:pPr>
              <w:spacing w:line="288" w:lineRule="auto"/>
              <w:rPr>
                <w:rFonts w:ascii="Corbel" w:hAnsi="Corbel"/>
                <w:b/>
                <w:color w:val="000000" w:themeColor="text1"/>
              </w:rPr>
            </w:pPr>
            <w:r w:rsidRPr="00397D93">
              <w:rPr>
                <w:rFonts w:ascii="Corbel" w:hAnsi="Corbel"/>
                <w:b/>
                <w:color w:val="000000" w:themeColor="text1"/>
                <w:sz w:val="21"/>
              </w:rPr>
              <w:t>Social return</w:t>
            </w:r>
          </w:p>
        </w:tc>
        <w:tc>
          <w:tcPr>
            <w:tcW w:w="6447" w:type="dxa"/>
          </w:tcPr>
          <w:p w14:paraId="36B3E662"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Social Return is het toepassen van de in deze Leidraad en de Overeenkomst opgenomen sociale voorwaarden, eisen en wensen in inkoop- en aanbestedingstrajecten zodat leverancier een bijdrage levert aan de uitvoering van het Amsterdamse beleid voor het bieden van werkgelegenheid aan mensen met een (grote) afstand tot de arbeidsmarkt.</w:t>
            </w:r>
          </w:p>
        </w:tc>
      </w:tr>
      <w:tr w:rsidR="00DD38B4" w:rsidRPr="00397D93" w14:paraId="7A722CD0" w14:textId="77777777" w:rsidTr="00DD38B4">
        <w:tc>
          <w:tcPr>
            <w:tcW w:w="2553" w:type="dxa"/>
            <w:tcBorders>
              <w:top w:val="single" w:sz="6" w:space="0" w:color="000000"/>
              <w:left w:val="single" w:sz="6" w:space="0" w:color="000000"/>
              <w:bottom w:val="single" w:sz="6" w:space="0" w:color="000000"/>
              <w:right w:val="single" w:sz="6" w:space="0" w:color="000000"/>
            </w:tcBorders>
          </w:tcPr>
          <w:p w14:paraId="28A5211F" w14:textId="77777777" w:rsidR="00DD38B4" w:rsidRPr="00397D93" w:rsidRDefault="00DD38B4" w:rsidP="00DD38B4">
            <w:pPr>
              <w:spacing w:line="288" w:lineRule="auto"/>
              <w:rPr>
                <w:rFonts w:ascii="Corbel" w:hAnsi="Corbel"/>
                <w:b/>
                <w:color w:val="000000" w:themeColor="text1"/>
                <w:sz w:val="21"/>
              </w:rPr>
            </w:pPr>
            <w:r w:rsidRPr="00397D93">
              <w:rPr>
                <w:rFonts w:ascii="Corbel" w:hAnsi="Corbel"/>
                <w:b/>
                <w:color w:val="000000" w:themeColor="text1"/>
                <w:sz w:val="21"/>
              </w:rPr>
              <w:lastRenderedPageBreak/>
              <w:t>Verwerkersovereenkomst</w:t>
            </w:r>
          </w:p>
        </w:tc>
        <w:tc>
          <w:tcPr>
            <w:tcW w:w="6447" w:type="dxa"/>
            <w:tcBorders>
              <w:top w:val="single" w:sz="6" w:space="0" w:color="000000"/>
              <w:left w:val="single" w:sz="6" w:space="0" w:color="000000"/>
              <w:bottom w:val="single" w:sz="6" w:space="0" w:color="000000"/>
              <w:right w:val="single" w:sz="6" w:space="0" w:color="000000"/>
            </w:tcBorders>
          </w:tcPr>
          <w:p w14:paraId="61F4767B" w14:textId="77777777" w:rsidR="00DD38B4" w:rsidRPr="00397D93" w:rsidRDefault="00DD38B4" w:rsidP="00DD38B4">
            <w:pPr>
              <w:spacing w:line="288" w:lineRule="auto"/>
              <w:rPr>
                <w:rFonts w:ascii="Corbel" w:hAnsi="Corbel"/>
                <w:color w:val="000000" w:themeColor="text1"/>
                <w:sz w:val="21"/>
              </w:rPr>
            </w:pPr>
            <w:r w:rsidRPr="00397D93">
              <w:rPr>
                <w:rFonts w:ascii="Corbel" w:hAnsi="Corbel"/>
                <w:color w:val="000000" w:themeColor="text1"/>
                <w:sz w:val="21"/>
              </w:rPr>
              <w:t>Een verwerkersovereenkomst als bedoeld in de Algemene Inkoopvoorwaarden</w:t>
            </w:r>
          </w:p>
        </w:tc>
      </w:tr>
    </w:tbl>
    <w:p w14:paraId="5AEEED80" w14:textId="1B1A1E32" w:rsidR="00D17513" w:rsidRPr="00397D93" w:rsidRDefault="00D17513" w:rsidP="00CA650E">
      <w:pPr>
        <w:spacing w:line="288" w:lineRule="auto"/>
        <w:rPr>
          <w:rFonts w:ascii="Corbel" w:hAnsi="Corbel"/>
          <w:sz w:val="21"/>
        </w:rPr>
      </w:pPr>
    </w:p>
    <w:p w14:paraId="635195C6" w14:textId="77777777" w:rsidR="00D17513" w:rsidRPr="00397D93" w:rsidRDefault="00D17513" w:rsidP="00CA650E">
      <w:pPr>
        <w:pStyle w:val="Kop1"/>
        <w:pageBreakBefore/>
        <w:numPr>
          <w:ilvl w:val="0"/>
          <w:numId w:val="0"/>
        </w:numPr>
        <w:spacing w:before="240" w:after="120" w:line="288" w:lineRule="auto"/>
        <w:ind w:left="432" w:hanging="432"/>
        <w:rPr>
          <w:sz w:val="28"/>
          <w:szCs w:val="21"/>
        </w:rPr>
      </w:pPr>
      <w:bookmarkStart w:id="244" w:name="_Toc86140792"/>
      <w:bookmarkStart w:id="245" w:name="_Toc97650795"/>
      <w:bookmarkStart w:id="246" w:name="_Toc104888208"/>
      <w:bookmarkStart w:id="247" w:name="_Ref37082794"/>
      <w:bookmarkStart w:id="248" w:name="_Toc41042110"/>
      <w:bookmarkStart w:id="249" w:name="_Toc45788427"/>
      <w:bookmarkStart w:id="250" w:name="_Ref37081829"/>
      <w:bookmarkStart w:id="251" w:name="_Ref37081830"/>
      <w:bookmarkStart w:id="252" w:name="_Toc41042119"/>
      <w:bookmarkStart w:id="253" w:name="_Ref42864530"/>
      <w:bookmarkStart w:id="254" w:name="_Toc45788436"/>
      <w:bookmarkStart w:id="255" w:name="_Toc105500421"/>
      <w:r w:rsidRPr="00397D93">
        <w:rPr>
          <w:sz w:val="28"/>
          <w:szCs w:val="21"/>
        </w:rPr>
        <w:lastRenderedPageBreak/>
        <w:t>Bijlagen</w:t>
      </w:r>
      <w:bookmarkEnd w:id="244"/>
      <w:bookmarkEnd w:id="245"/>
      <w:bookmarkEnd w:id="246"/>
      <w:bookmarkEnd w:id="255"/>
    </w:p>
    <w:p w14:paraId="4BEBB1C8" w14:textId="77777777" w:rsidR="00D17513" w:rsidRPr="00397D93" w:rsidRDefault="00D17513" w:rsidP="00841D55">
      <w:pPr>
        <w:spacing w:line="288" w:lineRule="auto"/>
        <w:rPr>
          <w:rFonts w:ascii="Corbel" w:hAnsi="Corbel"/>
          <w:b/>
          <w:sz w:val="21"/>
          <w:szCs w:val="21"/>
        </w:rPr>
      </w:pPr>
      <w:r w:rsidRPr="00397D93">
        <w:rPr>
          <w:rFonts w:ascii="Corbel" w:hAnsi="Corbel"/>
          <w:b/>
          <w:sz w:val="21"/>
          <w:szCs w:val="21"/>
        </w:rPr>
        <w:t>Bijlage 1</w:t>
      </w:r>
      <w:r w:rsidRPr="00397D93">
        <w:rPr>
          <w:rFonts w:ascii="Corbel" w:hAnsi="Corbel"/>
          <w:b/>
          <w:sz w:val="21"/>
          <w:szCs w:val="21"/>
        </w:rPr>
        <w:tab/>
        <w:t>Concept Overeenkomst</w:t>
      </w:r>
    </w:p>
    <w:p w14:paraId="2C10323B" w14:textId="77777777" w:rsidR="00D17513" w:rsidRPr="00397D93" w:rsidRDefault="00D17513" w:rsidP="00841D55">
      <w:pPr>
        <w:spacing w:after="60" w:line="288" w:lineRule="auto"/>
        <w:rPr>
          <w:rFonts w:ascii="Corbel" w:hAnsi="Corbel"/>
          <w:sz w:val="21"/>
          <w:szCs w:val="21"/>
        </w:rPr>
      </w:pPr>
      <w:r w:rsidRPr="00397D93">
        <w:rPr>
          <w:rFonts w:ascii="Corbel" w:hAnsi="Corbel"/>
          <w:sz w:val="21"/>
          <w:szCs w:val="21"/>
        </w:rPr>
        <w:t>De concept Overeenkomst is als aparte Bijlage bijgevoegd.</w:t>
      </w:r>
    </w:p>
    <w:p w14:paraId="0463BC7B" w14:textId="77777777" w:rsidR="00D17513" w:rsidRPr="00397D93" w:rsidRDefault="00D17513" w:rsidP="00841D55">
      <w:pPr>
        <w:spacing w:line="288" w:lineRule="auto"/>
        <w:rPr>
          <w:rFonts w:ascii="Corbel" w:hAnsi="Corbel"/>
          <w:b/>
          <w:sz w:val="21"/>
          <w:szCs w:val="21"/>
        </w:rPr>
      </w:pPr>
      <w:r w:rsidRPr="00397D93">
        <w:rPr>
          <w:rFonts w:ascii="Corbel" w:hAnsi="Corbel"/>
          <w:b/>
          <w:sz w:val="21"/>
          <w:szCs w:val="21"/>
        </w:rPr>
        <w:t>Bijlage 2</w:t>
      </w:r>
      <w:r w:rsidRPr="00397D93">
        <w:rPr>
          <w:rFonts w:ascii="Corbel" w:hAnsi="Corbel"/>
          <w:b/>
          <w:sz w:val="21"/>
          <w:szCs w:val="21"/>
        </w:rPr>
        <w:tab/>
        <w:t>Algemene Inkoopvoorwaarden</w:t>
      </w:r>
    </w:p>
    <w:p w14:paraId="01427342" w14:textId="77777777" w:rsidR="00D17513" w:rsidRPr="00397D93" w:rsidRDefault="00D17513" w:rsidP="00841D55">
      <w:pPr>
        <w:spacing w:after="60" w:line="288" w:lineRule="auto"/>
        <w:rPr>
          <w:rFonts w:ascii="Corbel" w:hAnsi="Corbel"/>
          <w:sz w:val="21"/>
          <w:szCs w:val="21"/>
        </w:rPr>
      </w:pPr>
      <w:r w:rsidRPr="00397D93">
        <w:rPr>
          <w:rFonts w:ascii="Corbel" w:hAnsi="Corbel"/>
          <w:sz w:val="21"/>
          <w:szCs w:val="21"/>
        </w:rPr>
        <w:t>De Algemene Inkoopvoorwaarden (VNG GIBIT 2020) zijn als aparte Bijlage bijgevoegd.</w:t>
      </w:r>
    </w:p>
    <w:p w14:paraId="6D4C63C5" w14:textId="77777777" w:rsidR="00D17513" w:rsidRPr="00397D93" w:rsidRDefault="00D17513" w:rsidP="00841D55">
      <w:pPr>
        <w:spacing w:line="288" w:lineRule="auto"/>
        <w:rPr>
          <w:rFonts w:ascii="Corbel" w:hAnsi="Corbel"/>
          <w:b/>
          <w:sz w:val="21"/>
          <w:szCs w:val="21"/>
        </w:rPr>
      </w:pPr>
      <w:r w:rsidRPr="00397D93">
        <w:rPr>
          <w:rFonts w:ascii="Corbel" w:hAnsi="Corbel"/>
          <w:b/>
          <w:sz w:val="21"/>
          <w:szCs w:val="21"/>
        </w:rPr>
        <w:t>Bijlage 3</w:t>
      </w:r>
      <w:r w:rsidRPr="00397D93">
        <w:rPr>
          <w:rFonts w:ascii="Corbel" w:hAnsi="Corbel"/>
          <w:b/>
          <w:sz w:val="21"/>
          <w:szCs w:val="21"/>
        </w:rPr>
        <w:tab/>
        <w:t>Verwerkersovereenkomst</w:t>
      </w:r>
    </w:p>
    <w:p w14:paraId="269C70A2" w14:textId="77777777" w:rsidR="00D17513" w:rsidRPr="00397D93" w:rsidRDefault="00D17513" w:rsidP="00841D55">
      <w:pPr>
        <w:spacing w:after="60" w:line="288" w:lineRule="auto"/>
        <w:rPr>
          <w:rFonts w:ascii="Corbel" w:hAnsi="Corbel"/>
          <w:sz w:val="21"/>
          <w:szCs w:val="21"/>
        </w:rPr>
      </w:pPr>
      <w:r w:rsidRPr="00397D93">
        <w:rPr>
          <w:rFonts w:ascii="Corbel" w:hAnsi="Corbel"/>
          <w:sz w:val="21"/>
          <w:szCs w:val="21"/>
        </w:rPr>
        <w:t>De Verwerkersovereenkomst is als aparte Bijlage bijgevoegd.</w:t>
      </w:r>
    </w:p>
    <w:p w14:paraId="196BEFA8" w14:textId="45FDD815" w:rsidR="00D17513" w:rsidRPr="00397D93" w:rsidRDefault="00D17513" w:rsidP="00841D55">
      <w:pPr>
        <w:spacing w:line="288" w:lineRule="auto"/>
        <w:rPr>
          <w:rFonts w:ascii="Corbel" w:hAnsi="Corbel"/>
          <w:b/>
          <w:sz w:val="21"/>
          <w:szCs w:val="21"/>
        </w:rPr>
      </w:pPr>
      <w:r w:rsidRPr="00397D93">
        <w:rPr>
          <w:rFonts w:ascii="Corbel" w:hAnsi="Corbel"/>
          <w:b/>
          <w:sz w:val="21"/>
          <w:szCs w:val="21"/>
        </w:rPr>
        <w:t>Bijlage 4</w:t>
      </w:r>
      <w:r w:rsidRPr="00397D93">
        <w:rPr>
          <w:rFonts w:ascii="Corbel" w:hAnsi="Corbel"/>
          <w:b/>
          <w:sz w:val="21"/>
          <w:szCs w:val="21"/>
        </w:rPr>
        <w:tab/>
        <w:t xml:space="preserve">Programma van </w:t>
      </w:r>
      <w:r w:rsidR="000521FE">
        <w:rPr>
          <w:rFonts w:ascii="Corbel" w:hAnsi="Corbel"/>
          <w:b/>
          <w:sz w:val="21"/>
          <w:szCs w:val="21"/>
        </w:rPr>
        <w:t>e</w:t>
      </w:r>
      <w:r w:rsidRPr="00397D93">
        <w:rPr>
          <w:rFonts w:ascii="Corbel" w:hAnsi="Corbel"/>
          <w:b/>
          <w:sz w:val="21"/>
          <w:szCs w:val="21"/>
        </w:rPr>
        <w:t xml:space="preserve">isen </w:t>
      </w:r>
    </w:p>
    <w:p w14:paraId="5CD5B42E" w14:textId="54E6DE93" w:rsidR="00D17513" w:rsidRPr="00397D93" w:rsidRDefault="00D17513" w:rsidP="00841D55">
      <w:pPr>
        <w:spacing w:after="60" w:line="288" w:lineRule="auto"/>
        <w:rPr>
          <w:rFonts w:ascii="Corbel" w:hAnsi="Corbel"/>
          <w:sz w:val="21"/>
          <w:szCs w:val="21"/>
        </w:rPr>
      </w:pPr>
      <w:r w:rsidRPr="00397D93">
        <w:rPr>
          <w:rFonts w:ascii="Corbel" w:hAnsi="Corbel"/>
          <w:sz w:val="21"/>
          <w:szCs w:val="21"/>
        </w:rPr>
        <w:t xml:space="preserve">Het </w:t>
      </w:r>
      <w:r w:rsidR="000521FE">
        <w:rPr>
          <w:rFonts w:ascii="Corbel" w:hAnsi="Corbel"/>
          <w:sz w:val="21"/>
          <w:szCs w:val="21"/>
        </w:rPr>
        <w:t>P</w:t>
      </w:r>
      <w:r w:rsidRPr="00397D93">
        <w:rPr>
          <w:rFonts w:ascii="Corbel" w:hAnsi="Corbel"/>
          <w:sz w:val="21"/>
          <w:szCs w:val="21"/>
        </w:rPr>
        <w:t xml:space="preserve">rogramma van </w:t>
      </w:r>
      <w:r w:rsidR="000521FE">
        <w:rPr>
          <w:rFonts w:ascii="Corbel" w:hAnsi="Corbel"/>
          <w:sz w:val="21"/>
          <w:szCs w:val="21"/>
        </w:rPr>
        <w:t>E</w:t>
      </w:r>
      <w:r w:rsidRPr="00397D93">
        <w:rPr>
          <w:rFonts w:ascii="Corbel" w:hAnsi="Corbel"/>
          <w:sz w:val="21"/>
          <w:szCs w:val="21"/>
        </w:rPr>
        <w:t>isen is als aparte Bijlage bijgevoegd.</w:t>
      </w:r>
    </w:p>
    <w:p w14:paraId="4EFAF683" w14:textId="0756FC95" w:rsidR="00D17513" w:rsidRPr="00397D93" w:rsidRDefault="00D17513" w:rsidP="00841D55">
      <w:pPr>
        <w:spacing w:line="288" w:lineRule="auto"/>
        <w:rPr>
          <w:rFonts w:ascii="Corbel" w:hAnsi="Corbel"/>
          <w:b/>
          <w:sz w:val="21"/>
          <w:szCs w:val="21"/>
        </w:rPr>
      </w:pPr>
      <w:r w:rsidRPr="00397D93">
        <w:rPr>
          <w:rFonts w:ascii="Corbel" w:hAnsi="Corbel"/>
          <w:b/>
          <w:sz w:val="21"/>
          <w:szCs w:val="21"/>
        </w:rPr>
        <w:t>Bijlage 5</w:t>
      </w:r>
      <w:r w:rsidRPr="00397D93">
        <w:rPr>
          <w:rFonts w:ascii="Corbel" w:hAnsi="Corbel"/>
          <w:b/>
          <w:sz w:val="21"/>
          <w:szCs w:val="21"/>
        </w:rPr>
        <w:tab/>
        <w:t>Concept Dossier Financiële Afspraken</w:t>
      </w:r>
    </w:p>
    <w:p w14:paraId="0CCFF156" w14:textId="77777777" w:rsidR="00D17513" w:rsidRPr="00397D93" w:rsidRDefault="00D17513" w:rsidP="00841D55">
      <w:pPr>
        <w:spacing w:after="60" w:line="288" w:lineRule="auto"/>
        <w:rPr>
          <w:rFonts w:ascii="Corbel" w:hAnsi="Corbel"/>
          <w:sz w:val="21"/>
          <w:szCs w:val="21"/>
        </w:rPr>
      </w:pPr>
      <w:r w:rsidRPr="00397D93">
        <w:rPr>
          <w:rFonts w:ascii="Corbel" w:hAnsi="Corbel"/>
          <w:sz w:val="21"/>
          <w:szCs w:val="21"/>
        </w:rPr>
        <w:t>Het Dossier Financiële Afspraken is als aparte Bijlage bijgevoegd.</w:t>
      </w:r>
    </w:p>
    <w:p w14:paraId="0280DF52" w14:textId="57BFED88" w:rsidR="00D17513" w:rsidRPr="00397D93" w:rsidRDefault="00D17513" w:rsidP="00841D55">
      <w:pPr>
        <w:spacing w:line="288" w:lineRule="auto"/>
        <w:rPr>
          <w:rFonts w:ascii="Corbel" w:hAnsi="Corbel"/>
          <w:b/>
          <w:sz w:val="21"/>
          <w:szCs w:val="21"/>
        </w:rPr>
      </w:pPr>
      <w:r w:rsidRPr="00397D93">
        <w:rPr>
          <w:rFonts w:ascii="Corbel" w:hAnsi="Corbel"/>
          <w:b/>
          <w:sz w:val="21"/>
          <w:szCs w:val="21"/>
        </w:rPr>
        <w:t xml:space="preserve">Bijlage </w:t>
      </w:r>
      <w:r w:rsidR="00E22E26" w:rsidRPr="00397D93">
        <w:rPr>
          <w:rFonts w:ascii="Corbel" w:hAnsi="Corbel"/>
          <w:b/>
          <w:sz w:val="21"/>
          <w:szCs w:val="21"/>
        </w:rPr>
        <w:t>6</w:t>
      </w:r>
      <w:r w:rsidRPr="00397D93">
        <w:rPr>
          <w:rFonts w:ascii="Corbel" w:hAnsi="Corbel"/>
          <w:b/>
          <w:sz w:val="21"/>
          <w:szCs w:val="21"/>
        </w:rPr>
        <w:tab/>
        <w:t>Beleidsregel Integriteit Overeenkomsten van de gemeente Amsterdam</w:t>
      </w:r>
    </w:p>
    <w:p w14:paraId="2AF8F22E" w14:textId="7FEFF191" w:rsidR="00C177CF" w:rsidRPr="00397D93" w:rsidRDefault="00D17513" w:rsidP="00841D55">
      <w:pPr>
        <w:spacing w:after="60" w:line="288" w:lineRule="auto"/>
        <w:rPr>
          <w:rStyle w:val="Hyperlink"/>
          <w:rFonts w:ascii="Corbel" w:hAnsi="Corbel"/>
          <w:i/>
          <w:iCs/>
          <w:sz w:val="21"/>
          <w:szCs w:val="21"/>
        </w:rPr>
      </w:pPr>
      <w:r w:rsidRPr="00397D93">
        <w:rPr>
          <w:rFonts w:ascii="Corbel" w:hAnsi="Corbel"/>
          <w:sz w:val="21"/>
          <w:szCs w:val="21"/>
        </w:rPr>
        <w:t xml:space="preserve">De Beleidsregel Integriteit Overeenkomsten van de gemeente Amsterdam is beschikbaar op </w:t>
      </w:r>
      <w:hyperlink r:id="rId27" w:history="1">
        <w:r w:rsidRPr="00397D93">
          <w:rPr>
            <w:rStyle w:val="Hyperlink"/>
            <w:rFonts w:ascii="Corbel" w:hAnsi="Corbel"/>
            <w:i/>
            <w:iCs/>
            <w:sz w:val="21"/>
            <w:szCs w:val="21"/>
          </w:rPr>
          <w:t>https://www.amsterdam.nl/bestuur-organisatie/volg-beleid/veiligheid/integer-handelen/beleidsstukken-bio/</w:t>
        </w:r>
      </w:hyperlink>
      <w:bookmarkEnd w:id="247"/>
      <w:bookmarkEnd w:id="248"/>
      <w:bookmarkEnd w:id="249"/>
      <w:bookmarkEnd w:id="250"/>
      <w:bookmarkEnd w:id="251"/>
      <w:bookmarkEnd w:id="252"/>
      <w:bookmarkEnd w:id="253"/>
      <w:bookmarkEnd w:id="254"/>
    </w:p>
    <w:p w14:paraId="78425035" w14:textId="0D2D810B" w:rsidR="00E22E26" w:rsidRPr="00397D93" w:rsidRDefault="00E22E26" w:rsidP="00841D55">
      <w:pPr>
        <w:spacing w:line="288" w:lineRule="auto"/>
        <w:rPr>
          <w:rFonts w:ascii="Corbel" w:hAnsi="Corbel"/>
          <w:b/>
          <w:sz w:val="21"/>
          <w:szCs w:val="21"/>
        </w:rPr>
      </w:pPr>
      <w:r w:rsidRPr="00397D93">
        <w:rPr>
          <w:rFonts w:ascii="Corbel" w:hAnsi="Corbel"/>
          <w:b/>
          <w:sz w:val="21"/>
          <w:szCs w:val="21"/>
        </w:rPr>
        <w:t>Bijlage 7</w:t>
      </w:r>
      <w:r w:rsidRPr="00397D93">
        <w:rPr>
          <w:rFonts w:ascii="Corbel" w:hAnsi="Corbel"/>
          <w:b/>
          <w:sz w:val="21"/>
          <w:szCs w:val="21"/>
        </w:rPr>
        <w:tab/>
        <w:t>Referentieformulier</w:t>
      </w:r>
    </w:p>
    <w:p w14:paraId="230C0189" w14:textId="7D2086EE" w:rsidR="00E22E26" w:rsidRPr="00397D93" w:rsidRDefault="00E22E26" w:rsidP="00841D55">
      <w:pPr>
        <w:spacing w:after="60" w:line="288" w:lineRule="auto"/>
        <w:rPr>
          <w:rFonts w:ascii="Corbel" w:hAnsi="Corbel"/>
          <w:sz w:val="21"/>
          <w:szCs w:val="21"/>
        </w:rPr>
      </w:pPr>
      <w:r w:rsidRPr="00397D93">
        <w:rPr>
          <w:rFonts w:ascii="Corbel" w:hAnsi="Corbel"/>
          <w:sz w:val="21"/>
          <w:szCs w:val="21"/>
        </w:rPr>
        <w:t>Het referentieformulier is als aparte Bijlage bijgevoegd.</w:t>
      </w:r>
    </w:p>
    <w:p w14:paraId="68D225C1" w14:textId="79085A29" w:rsidR="00E22E26" w:rsidRPr="00397D93" w:rsidRDefault="00E22E26" w:rsidP="00841D55">
      <w:pPr>
        <w:spacing w:line="288" w:lineRule="auto"/>
        <w:rPr>
          <w:rFonts w:ascii="Corbel" w:hAnsi="Corbel"/>
          <w:b/>
          <w:sz w:val="21"/>
          <w:szCs w:val="21"/>
        </w:rPr>
      </w:pPr>
      <w:r w:rsidRPr="00397D93">
        <w:rPr>
          <w:rFonts w:ascii="Corbel" w:hAnsi="Corbel"/>
          <w:b/>
          <w:sz w:val="21"/>
          <w:szCs w:val="21"/>
        </w:rPr>
        <w:t>Bijlage 8</w:t>
      </w:r>
      <w:r w:rsidRPr="00397D93">
        <w:rPr>
          <w:rFonts w:ascii="Corbel" w:hAnsi="Corbel"/>
          <w:b/>
          <w:sz w:val="21"/>
          <w:szCs w:val="21"/>
        </w:rPr>
        <w:tab/>
        <w:t>Prijzenblad</w:t>
      </w:r>
    </w:p>
    <w:p w14:paraId="60FF43C3" w14:textId="48807BA3" w:rsidR="00E22E26" w:rsidRPr="00397D93" w:rsidRDefault="00E22E26" w:rsidP="00841D55">
      <w:pPr>
        <w:spacing w:after="60" w:line="288" w:lineRule="auto"/>
        <w:rPr>
          <w:rFonts w:ascii="Corbel" w:hAnsi="Corbel"/>
          <w:sz w:val="21"/>
          <w:szCs w:val="21"/>
        </w:rPr>
      </w:pPr>
      <w:r w:rsidRPr="00397D93">
        <w:rPr>
          <w:rFonts w:ascii="Corbel" w:hAnsi="Corbel"/>
          <w:sz w:val="21"/>
          <w:szCs w:val="21"/>
        </w:rPr>
        <w:t>Het prijzenblad is als aparte Bijlage bijgevoegd.</w:t>
      </w:r>
    </w:p>
    <w:p w14:paraId="0AA5823A" w14:textId="16C6AEAE" w:rsidR="006520DF" w:rsidRPr="00397D93" w:rsidRDefault="006520DF" w:rsidP="00841D55">
      <w:pPr>
        <w:spacing w:line="288" w:lineRule="auto"/>
        <w:rPr>
          <w:rFonts w:ascii="Corbel" w:hAnsi="Corbel"/>
          <w:b/>
          <w:sz w:val="21"/>
          <w:szCs w:val="21"/>
        </w:rPr>
      </w:pPr>
      <w:r w:rsidRPr="00397D93">
        <w:rPr>
          <w:rFonts w:ascii="Corbel" w:hAnsi="Corbel"/>
          <w:b/>
          <w:sz w:val="21"/>
          <w:szCs w:val="21"/>
        </w:rPr>
        <w:t xml:space="preserve">Bijlage </w:t>
      </w:r>
      <w:r w:rsidR="00A34C1A">
        <w:rPr>
          <w:rFonts w:ascii="Corbel" w:hAnsi="Corbel"/>
          <w:b/>
          <w:sz w:val="21"/>
          <w:szCs w:val="21"/>
        </w:rPr>
        <w:t>9</w:t>
      </w:r>
      <w:r w:rsidRPr="00397D93">
        <w:rPr>
          <w:rFonts w:ascii="Corbel" w:hAnsi="Corbel"/>
          <w:b/>
          <w:sz w:val="21"/>
          <w:szCs w:val="21"/>
        </w:rPr>
        <w:tab/>
        <w:t xml:space="preserve">Antwoorddocument </w:t>
      </w:r>
      <w:r w:rsidR="00A34C1A">
        <w:rPr>
          <w:rFonts w:ascii="Corbel" w:hAnsi="Corbel"/>
          <w:b/>
          <w:sz w:val="21"/>
          <w:szCs w:val="21"/>
        </w:rPr>
        <w:t>plan van aanpak</w:t>
      </w:r>
    </w:p>
    <w:p w14:paraId="6296164D" w14:textId="4B905B6A" w:rsidR="00C6129E" w:rsidRPr="003D58A4" w:rsidRDefault="006520DF" w:rsidP="00841D55">
      <w:pPr>
        <w:spacing w:after="60" w:line="288" w:lineRule="auto"/>
        <w:rPr>
          <w:rFonts w:ascii="Corbel" w:hAnsi="Corbel"/>
          <w:sz w:val="21"/>
          <w:szCs w:val="21"/>
        </w:rPr>
      </w:pPr>
      <w:r w:rsidRPr="00397D93">
        <w:rPr>
          <w:rFonts w:ascii="Corbel" w:hAnsi="Corbel"/>
          <w:sz w:val="21"/>
          <w:szCs w:val="21"/>
        </w:rPr>
        <w:t xml:space="preserve">Het antwoorddocument </w:t>
      </w:r>
      <w:r w:rsidR="00A34C1A">
        <w:rPr>
          <w:rFonts w:ascii="Corbel" w:hAnsi="Corbel"/>
          <w:sz w:val="21"/>
          <w:szCs w:val="21"/>
        </w:rPr>
        <w:t>plan van aanpak</w:t>
      </w:r>
      <w:r w:rsidRPr="00397D93">
        <w:rPr>
          <w:rFonts w:ascii="Corbel" w:hAnsi="Corbel"/>
          <w:sz w:val="21"/>
          <w:szCs w:val="21"/>
        </w:rPr>
        <w:t xml:space="preserve"> is als aparte Bijlage bijgevoegd.</w:t>
      </w:r>
    </w:p>
    <w:sectPr w:rsidR="00C6129E" w:rsidRPr="003D58A4" w:rsidSect="009205F6">
      <w:headerReference w:type="default" r:id="rId28"/>
      <w:footerReference w:type="default" r:id="rId29"/>
      <w:headerReference w:type="first" r:id="rId30"/>
      <w:pgSz w:w="11906" w:h="16838" w:code="9"/>
      <w:pgMar w:top="2552" w:right="1134"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9D1A5" w14:textId="77777777" w:rsidR="00292D60" w:rsidRDefault="00292D60" w:rsidP="00CE277C">
      <w:r>
        <w:separator/>
      </w:r>
    </w:p>
    <w:p w14:paraId="6C6C832D" w14:textId="77777777" w:rsidR="00292D60" w:rsidRDefault="00292D60"/>
  </w:endnote>
  <w:endnote w:type="continuationSeparator" w:id="0">
    <w:p w14:paraId="581E8E8E" w14:textId="77777777" w:rsidR="00292D60" w:rsidRDefault="00292D60" w:rsidP="00CE277C">
      <w:r>
        <w:continuationSeparator/>
      </w:r>
    </w:p>
    <w:p w14:paraId="274FC5BD" w14:textId="77777777" w:rsidR="00292D60" w:rsidRDefault="00292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venir LT Std 55 Roman">
    <w:altName w:val="Avenir LT Std 55 Roman"/>
    <w:panose1 w:val="020B0503020203020204"/>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CCF3" w14:textId="4B631F32" w:rsidR="006F2EC6" w:rsidRDefault="006F2EC6" w:rsidP="009205F6">
    <w:pPr>
      <w:pStyle w:val="Voettekst"/>
      <w:jc w:val="right"/>
    </w:pPr>
    <w:r>
      <w:rPr>
        <w:sz w:val="20"/>
        <w:szCs w:val="20"/>
      </w:rPr>
      <w:t xml:space="preserve">Pag. </w:t>
    </w:r>
    <w:r w:rsidRPr="006C1157">
      <w:rPr>
        <w:sz w:val="20"/>
        <w:szCs w:val="20"/>
      </w:rPr>
      <w:fldChar w:fldCharType="begin"/>
    </w:r>
    <w:r w:rsidRPr="006C1157">
      <w:rPr>
        <w:sz w:val="20"/>
        <w:szCs w:val="20"/>
      </w:rPr>
      <w:instrText>PAGE   \* MERGEFORMAT</w:instrText>
    </w:r>
    <w:r w:rsidRPr="006C1157">
      <w:rPr>
        <w:sz w:val="20"/>
        <w:szCs w:val="20"/>
      </w:rPr>
      <w:fldChar w:fldCharType="separate"/>
    </w:r>
    <w:r>
      <w:rPr>
        <w:noProof/>
        <w:sz w:val="20"/>
        <w:szCs w:val="20"/>
      </w:rPr>
      <w:t>31</w:t>
    </w:r>
    <w:r w:rsidRPr="006C1157">
      <w:rPr>
        <w:sz w:val="20"/>
        <w:szCs w:val="20"/>
      </w:rPr>
      <w:fldChar w:fldCharType="end"/>
    </w:r>
    <w:r>
      <w:rPr>
        <w:sz w:val="20"/>
        <w:szCs w:val="20"/>
      </w:rPr>
      <w:t xml:space="preserve"> van </w:t>
    </w:r>
    <w:r w:rsidRPr="006C1157">
      <w:rPr>
        <w:sz w:val="20"/>
        <w:szCs w:val="20"/>
      </w:rPr>
      <w:fldChar w:fldCharType="begin"/>
    </w:r>
    <w:r w:rsidRPr="006C1157">
      <w:rPr>
        <w:sz w:val="20"/>
        <w:szCs w:val="20"/>
      </w:rPr>
      <w:instrText xml:space="preserve"> NUMPAGES   \* MERGEFORMAT </w:instrText>
    </w:r>
    <w:r w:rsidRPr="006C1157">
      <w:rPr>
        <w:sz w:val="20"/>
        <w:szCs w:val="20"/>
      </w:rPr>
      <w:fldChar w:fldCharType="separate"/>
    </w:r>
    <w:r>
      <w:rPr>
        <w:noProof/>
        <w:sz w:val="20"/>
        <w:szCs w:val="20"/>
      </w:rPr>
      <w:t>42</w:t>
    </w:r>
    <w:r w:rsidRPr="006C115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B5433" w14:textId="77777777" w:rsidR="00292D60" w:rsidRDefault="00292D60" w:rsidP="00CE277C">
      <w:r>
        <w:separator/>
      </w:r>
    </w:p>
    <w:p w14:paraId="778A22A8" w14:textId="77777777" w:rsidR="00292D60" w:rsidRDefault="00292D60"/>
  </w:footnote>
  <w:footnote w:type="continuationSeparator" w:id="0">
    <w:p w14:paraId="57A3D55F" w14:textId="77777777" w:rsidR="00292D60" w:rsidRDefault="00292D60" w:rsidP="00CE277C">
      <w:r>
        <w:continuationSeparator/>
      </w:r>
    </w:p>
    <w:p w14:paraId="433D727B" w14:textId="77777777" w:rsidR="00292D60" w:rsidRDefault="00292D60"/>
  </w:footnote>
  <w:footnote w:id="1">
    <w:p w14:paraId="57B1FD39" w14:textId="05DD1BEC" w:rsidR="006F2EC6" w:rsidRPr="00C03113" w:rsidRDefault="006F2EC6">
      <w:pPr>
        <w:pStyle w:val="Voetnoottekst"/>
        <w:rPr>
          <w:rFonts w:ascii="Corbel" w:hAnsi="Corbel"/>
          <w:sz w:val="18"/>
        </w:rPr>
      </w:pPr>
      <w:r w:rsidRPr="00C03113">
        <w:rPr>
          <w:rStyle w:val="Voetnootmarkering"/>
          <w:rFonts w:ascii="Corbel" w:hAnsi="Corbel"/>
          <w:sz w:val="18"/>
        </w:rPr>
        <w:footnoteRef/>
      </w:r>
      <w:r w:rsidRPr="00C03113">
        <w:rPr>
          <w:rFonts w:ascii="Corbel" w:hAnsi="Corbel"/>
          <w:sz w:val="18"/>
        </w:rPr>
        <w:t xml:space="preserve"> Een schooljaar start in augustus/september en eindigt in juli van het volgende jaar, de piek van bestellingen ligt in de maanden juli, augustus en september.</w:t>
      </w:r>
    </w:p>
  </w:footnote>
  <w:footnote w:id="2">
    <w:p w14:paraId="747A0588" w14:textId="77777777" w:rsidR="006F2EC6" w:rsidRPr="00462C53" w:rsidRDefault="006F2EC6" w:rsidP="00547F5A">
      <w:pPr>
        <w:pStyle w:val="Voetnoottekst"/>
        <w:rPr>
          <w:rFonts w:ascii="Corbel" w:hAnsi="Corbel"/>
          <w:sz w:val="18"/>
        </w:rPr>
      </w:pPr>
      <w:r w:rsidRPr="00462C53">
        <w:rPr>
          <w:rStyle w:val="Voetnootmarkering"/>
          <w:rFonts w:ascii="Corbel" w:hAnsi="Corbel"/>
          <w:sz w:val="18"/>
        </w:rPr>
        <w:footnoteRef/>
      </w:r>
      <w:r w:rsidRPr="00462C53">
        <w:rPr>
          <w:rFonts w:ascii="Corbel" w:hAnsi="Corbel"/>
          <w:sz w:val="18"/>
        </w:rPr>
        <w:t xml:space="preserve"> Een combinatie van ondernemingen is juridisch gezien één Leverancier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3C6F" w14:textId="7F314AC9" w:rsidR="006F2EC6" w:rsidRPr="009205F6" w:rsidRDefault="006F2EC6" w:rsidP="009205F6">
    <w:pPr>
      <w:pStyle w:val="Koptekst"/>
      <w:rPr>
        <w:sz w:val="17"/>
      </w:rPr>
    </w:pPr>
    <w:r w:rsidRPr="00EB6C4D">
      <w:rPr>
        <w:sz w:val="17"/>
      </w:rPr>
      <w:t>Gemeente Amsterdam</w:t>
    </w:r>
  </w:p>
  <w:p w14:paraId="38C5ED74" w14:textId="37E112A4" w:rsidR="006F2EC6" w:rsidRPr="005D2FB0" w:rsidRDefault="006F2EC6" w:rsidP="009205F6">
    <w:pPr>
      <w:rPr>
        <w:rFonts w:ascii="Corbel" w:hAnsi="Corbel"/>
      </w:rPr>
    </w:pPr>
    <w:r w:rsidRPr="005D2FB0">
      <w:rPr>
        <w:rFonts w:ascii="Corbel" w:hAnsi="Corbel"/>
        <w:sz w:val="17"/>
      </w:rPr>
      <w:t xml:space="preserve">Aanbestedingsleidraad </w:t>
    </w:r>
    <w:r>
      <w:rPr>
        <w:rFonts w:ascii="Corbel" w:hAnsi="Corbel"/>
        <w:sz w:val="17"/>
      </w:rPr>
      <w:t>PC-regeling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E4538" w14:textId="77777777" w:rsidR="006F2EC6" w:rsidRPr="005D2FB0" w:rsidRDefault="006F2EC6" w:rsidP="00C54D35">
    <w:pPr>
      <w:rPr>
        <w:rFonts w:ascii="Corbel" w:hAnsi="Corbel"/>
      </w:rPr>
    </w:pPr>
  </w:p>
  <w:p w14:paraId="42026583" w14:textId="77777777" w:rsidR="006F2EC6" w:rsidRPr="005D2FB0" w:rsidRDefault="006F2EC6" w:rsidP="00C54D35">
    <w:pPr>
      <w:rPr>
        <w:rFonts w:ascii="Corbel" w:hAnsi="Corbel"/>
      </w:rPr>
    </w:pPr>
    <w:r w:rsidRPr="005D2FB0">
      <w:rPr>
        <w:rFonts w:ascii="Corbel" w:hAnsi="Corbel"/>
        <w:noProof/>
      </w:rPr>
      <w:drawing>
        <wp:anchor distT="0" distB="0" distL="114300" distR="114300" simplePos="0" relativeHeight="251657728" behindDoc="1" locked="0" layoutInCell="1" allowOverlap="1" wp14:anchorId="412EFBA4" wp14:editId="4278AC9A">
          <wp:simplePos x="0" y="0"/>
          <wp:positionH relativeFrom="page">
            <wp:posOffset>450215</wp:posOffset>
          </wp:positionH>
          <wp:positionV relativeFrom="page">
            <wp:posOffset>288290</wp:posOffset>
          </wp:positionV>
          <wp:extent cx="2008505" cy="1511935"/>
          <wp:effectExtent l="0" t="0" r="0" b="0"/>
          <wp:wrapNone/>
          <wp:docPr id="2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1511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81387" w14:textId="77777777" w:rsidR="006F2EC6" w:rsidRDefault="006F2E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60A"/>
    <w:multiLevelType w:val="hybridMultilevel"/>
    <w:tmpl w:val="7070F5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2E007D"/>
    <w:multiLevelType w:val="multilevel"/>
    <w:tmpl w:val="EBE665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2628F9"/>
    <w:multiLevelType w:val="hybridMultilevel"/>
    <w:tmpl w:val="5142B584"/>
    <w:lvl w:ilvl="0" w:tplc="0413000F">
      <w:start w:val="1"/>
      <w:numFmt w:val="decimal"/>
      <w:lvlText w:val="%1."/>
      <w:lvlJc w:val="left"/>
      <w:pPr>
        <w:ind w:left="-720" w:hanging="360"/>
      </w:pPr>
    </w:lvl>
    <w:lvl w:ilvl="1" w:tplc="04130019">
      <w:start w:val="1"/>
      <w:numFmt w:val="lowerLetter"/>
      <w:lvlText w:val="%2."/>
      <w:lvlJc w:val="left"/>
      <w:pPr>
        <w:ind w:left="0" w:hanging="360"/>
      </w:pPr>
    </w:lvl>
    <w:lvl w:ilvl="2" w:tplc="0413001B">
      <w:start w:val="1"/>
      <w:numFmt w:val="lowerRoman"/>
      <w:lvlText w:val="%3."/>
      <w:lvlJc w:val="right"/>
      <w:pPr>
        <w:ind w:left="720" w:hanging="180"/>
      </w:pPr>
    </w:lvl>
    <w:lvl w:ilvl="3" w:tplc="0413000F" w:tentative="1">
      <w:start w:val="1"/>
      <w:numFmt w:val="decimal"/>
      <w:lvlText w:val="%4."/>
      <w:lvlJc w:val="left"/>
      <w:pPr>
        <w:ind w:left="1440" w:hanging="360"/>
      </w:pPr>
    </w:lvl>
    <w:lvl w:ilvl="4" w:tplc="04130019" w:tentative="1">
      <w:start w:val="1"/>
      <w:numFmt w:val="lowerLetter"/>
      <w:lvlText w:val="%5."/>
      <w:lvlJc w:val="left"/>
      <w:pPr>
        <w:ind w:left="2160" w:hanging="360"/>
      </w:pPr>
    </w:lvl>
    <w:lvl w:ilvl="5" w:tplc="0413001B" w:tentative="1">
      <w:start w:val="1"/>
      <w:numFmt w:val="lowerRoman"/>
      <w:lvlText w:val="%6."/>
      <w:lvlJc w:val="right"/>
      <w:pPr>
        <w:ind w:left="2880" w:hanging="180"/>
      </w:pPr>
    </w:lvl>
    <w:lvl w:ilvl="6" w:tplc="0413000F" w:tentative="1">
      <w:start w:val="1"/>
      <w:numFmt w:val="decimal"/>
      <w:lvlText w:val="%7."/>
      <w:lvlJc w:val="left"/>
      <w:pPr>
        <w:ind w:left="3600" w:hanging="360"/>
      </w:pPr>
    </w:lvl>
    <w:lvl w:ilvl="7" w:tplc="04130019" w:tentative="1">
      <w:start w:val="1"/>
      <w:numFmt w:val="lowerLetter"/>
      <w:lvlText w:val="%8."/>
      <w:lvlJc w:val="left"/>
      <w:pPr>
        <w:ind w:left="4320" w:hanging="360"/>
      </w:pPr>
    </w:lvl>
    <w:lvl w:ilvl="8" w:tplc="0413001B" w:tentative="1">
      <w:start w:val="1"/>
      <w:numFmt w:val="lowerRoman"/>
      <w:lvlText w:val="%9."/>
      <w:lvlJc w:val="right"/>
      <w:pPr>
        <w:ind w:left="5040" w:hanging="180"/>
      </w:pPr>
    </w:lvl>
  </w:abstractNum>
  <w:abstractNum w:abstractNumId="3" w15:restartNumberingAfterBreak="0">
    <w:nsid w:val="169C22C4"/>
    <w:multiLevelType w:val="hybridMultilevel"/>
    <w:tmpl w:val="D11E0E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9EA56D8"/>
    <w:multiLevelType w:val="hybridMultilevel"/>
    <w:tmpl w:val="1056FCDC"/>
    <w:lvl w:ilvl="0" w:tplc="B80C366A">
      <w:numFmt w:val="bullet"/>
      <w:lvlText w:val="•"/>
      <w:lvlJc w:val="left"/>
      <w:pPr>
        <w:ind w:left="360" w:hanging="360"/>
      </w:pPr>
      <w:rPr>
        <w:rFonts w:ascii="Corbel" w:eastAsia="Times New Roman" w:hAnsi="Corbe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993A34"/>
    <w:multiLevelType w:val="hybridMultilevel"/>
    <w:tmpl w:val="153C01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2ED1674"/>
    <w:multiLevelType w:val="multilevel"/>
    <w:tmpl w:val="4F8AE6E6"/>
    <w:lvl w:ilvl="0">
      <w:start w:val="1"/>
      <w:numFmt w:val="decimal"/>
      <w:lvlText w:val="%1)"/>
      <w:lvlJc w:val="left"/>
      <w:pPr>
        <w:ind w:left="360" w:hanging="360"/>
      </w:pPr>
      <w:rPr>
        <w:rFonts w:cs="Times New Roman"/>
        <w:b w:val="0"/>
        <w:bCs w:val="0"/>
      </w:rPr>
    </w:lvl>
    <w:lvl w:ilvl="1">
      <w:start w:val="1"/>
      <w:numFmt w:val="decimal"/>
      <w:lvlText w:val="%2."/>
      <w:lvlJc w:val="left"/>
      <w:pPr>
        <w:ind w:left="720" w:hanging="360"/>
      </w:pPr>
      <w:rPr>
        <w:rFonts w:asciiTheme="minorHAnsi" w:hAnsiTheme="minorHAnsi" w:cs="Times New Roman" w:hint="default"/>
        <w:b w:val="0"/>
        <w:bCs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3775247"/>
    <w:multiLevelType w:val="hybridMultilevel"/>
    <w:tmpl w:val="71067A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91F3F81"/>
    <w:multiLevelType w:val="hybridMultilevel"/>
    <w:tmpl w:val="CD0A6C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E85F7C"/>
    <w:multiLevelType w:val="multilevel"/>
    <w:tmpl w:val="4C9A291E"/>
    <w:lvl w:ilvl="0">
      <w:start w:val="1"/>
      <w:numFmt w:val="decimal"/>
      <w:pStyle w:val="Kop1"/>
      <w:lvlText w:val="%1"/>
      <w:lvlJc w:val="left"/>
      <w:pPr>
        <w:tabs>
          <w:tab w:val="num" w:pos="432"/>
        </w:tabs>
        <w:ind w:left="432" w:hanging="432"/>
      </w:pPr>
      <w:rPr>
        <w:rFonts w:cs="Times New Roman" w:hint="default"/>
        <w:b/>
        <w:i w:val="0"/>
        <w:sz w:val="42"/>
        <w:szCs w:val="42"/>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1440"/>
        </w:tabs>
        <w:ind w:left="1440" w:hanging="720"/>
      </w:pPr>
      <w:rPr>
        <w:rFonts w:cs="Times New Roman" w:hint="default"/>
      </w:rPr>
    </w:lvl>
    <w:lvl w:ilvl="3">
      <w:start w:val="1"/>
      <w:numFmt w:val="decimal"/>
      <w:pStyle w:val="Kop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10" w15:restartNumberingAfterBreak="0">
    <w:nsid w:val="2F324A93"/>
    <w:multiLevelType w:val="hybridMultilevel"/>
    <w:tmpl w:val="75A22C7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750A98"/>
    <w:multiLevelType w:val="hybridMultilevel"/>
    <w:tmpl w:val="332A6178"/>
    <w:lvl w:ilvl="0" w:tplc="6060C71C">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7D642D3"/>
    <w:multiLevelType w:val="hybridMultilevel"/>
    <w:tmpl w:val="1876E6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AF16120"/>
    <w:multiLevelType w:val="multilevel"/>
    <w:tmpl w:val="9350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744BB"/>
    <w:multiLevelType w:val="multilevel"/>
    <w:tmpl w:val="8CD8BF82"/>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E0C197A"/>
    <w:multiLevelType w:val="hybridMultilevel"/>
    <w:tmpl w:val="92426356"/>
    <w:lvl w:ilvl="0" w:tplc="7B6EAE98">
      <w:numFmt w:val="bullet"/>
      <w:lvlText w:val="-"/>
      <w:lvlJc w:val="left"/>
      <w:pPr>
        <w:ind w:left="720" w:hanging="360"/>
      </w:pPr>
      <w:rPr>
        <w:rFonts w:ascii="Corbel" w:eastAsia="Corbel"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4E30776"/>
    <w:multiLevelType w:val="hybridMultilevel"/>
    <w:tmpl w:val="B1B647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4E6666D"/>
    <w:multiLevelType w:val="hybridMultilevel"/>
    <w:tmpl w:val="16ECC266"/>
    <w:lvl w:ilvl="0" w:tplc="ECD2C4F4">
      <w:start w:val="1"/>
      <w:numFmt w:val="decimal"/>
      <w:pStyle w:val="OpsommingCijfers"/>
      <w:lvlText w:val="%1."/>
      <w:lvlJc w:val="left"/>
      <w:pPr>
        <w:ind w:left="947" w:hanging="360"/>
      </w:pPr>
      <w:rPr>
        <w:rFonts w:cs="Times New Roman"/>
      </w:rPr>
    </w:lvl>
    <w:lvl w:ilvl="1" w:tplc="660C3D7A" w:tentative="1">
      <w:start w:val="1"/>
      <w:numFmt w:val="lowerLetter"/>
      <w:lvlText w:val="%2."/>
      <w:lvlJc w:val="left"/>
      <w:pPr>
        <w:ind w:left="1667" w:hanging="360"/>
      </w:pPr>
      <w:rPr>
        <w:rFonts w:cs="Times New Roman"/>
      </w:rPr>
    </w:lvl>
    <w:lvl w:ilvl="2" w:tplc="F850A9C2" w:tentative="1">
      <w:start w:val="1"/>
      <w:numFmt w:val="lowerRoman"/>
      <w:lvlText w:val="%3."/>
      <w:lvlJc w:val="right"/>
      <w:pPr>
        <w:ind w:left="2387" w:hanging="180"/>
      </w:pPr>
      <w:rPr>
        <w:rFonts w:cs="Times New Roman"/>
      </w:rPr>
    </w:lvl>
    <w:lvl w:ilvl="3" w:tplc="0FBAA98E" w:tentative="1">
      <w:start w:val="1"/>
      <w:numFmt w:val="decimal"/>
      <w:lvlText w:val="%4."/>
      <w:lvlJc w:val="left"/>
      <w:pPr>
        <w:ind w:left="3107" w:hanging="360"/>
      </w:pPr>
      <w:rPr>
        <w:rFonts w:cs="Times New Roman"/>
      </w:rPr>
    </w:lvl>
    <w:lvl w:ilvl="4" w:tplc="17EC2E34" w:tentative="1">
      <w:start w:val="1"/>
      <w:numFmt w:val="lowerLetter"/>
      <w:lvlText w:val="%5."/>
      <w:lvlJc w:val="left"/>
      <w:pPr>
        <w:ind w:left="3827" w:hanging="360"/>
      </w:pPr>
      <w:rPr>
        <w:rFonts w:cs="Times New Roman"/>
      </w:rPr>
    </w:lvl>
    <w:lvl w:ilvl="5" w:tplc="DDC096C6" w:tentative="1">
      <w:start w:val="1"/>
      <w:numFmt w:val="lowerRoman"/>
      <w:lvlText w:val="%6."/>
      <w:lvlJc w:val="right"/>
      <w:pPr>
        <w:ind w:left="4547" w:hanging="180"/>
      </w:pPr>
      <w:rPr>
        <w:rFonts w:cs="Times New Roman"/>
      </w:rPr>
    </w:lvl>
    <w:lvl w:ilvl="6" w:tplc="B4F6EDAE" w:tentative="1">
      <w:start w:val="1"/>
      <w:numFmt w:val="decimal"/>
      <w:lvlText w:val="%7."/>
      <w:lvlJc w:val="left"/>
      <w:pPr>
        <w:ind w:left="5267" w:hanging="360"/>
      </w:pPr>
      <w:rPr>
        <w:rFonts w:cs="Times New Roman"/>
      </w:rPr>
    </w:lvl>
    <w:lvl w:ilvl="7" w:tplc="BB2E8C80" w:tentative="1">
      <w:start w:val="1"/>
      <w:numFmt w:val="lowerLetter"/>
      <w:lvlText w:val="%8."/>
      <w:lvlJc w:val="left"/>
      <w:pPr>
        <w:ind w:left="5987" w:hanging="360"/>
      </w:pPr>
      <w:rPr>
        <w:rFonts w:cs="Times New Roman"/>
      </w:rPr>
    </w:lvl>
    <w:lvl w:ilvl="8" w:tplc="7856E3EC" w:tentative="1">
      <w:start w:val="1"/>
      <w:numFmt w:val="lowerRoman"/>
      <w:lvlText w:val="%9."/>
      <w:lvlJc w:val="right"/>
      <w:pPr>
        <w:ind w:left="6707" w:hanging="180"/>
      </w:pPr>
      <w:rPr>
        <w:rFonts w:cs="Times New Roman"/>
      </w:rPr>
    </w:lvl>
  </w:abstractNum>
  <w:abstractNum w:abstractNumId="18" w15:restartNumberingAfterBreak="0">
    <w:nsid w:val="48A11C6E"/>
    <w:multiLevelType w:val="multilevel"/>
    <w:tmpl w:val="CCA2F0C0"/>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8FE712F"/>
    <w:multiLevelType w:val="multilevel"/>
    <w:tmpl w:val="ACEA0F82"/>
    <w:lvl w:ilvl="0">
      <w:start w:val="1"/>
      <w:numFmt w:val="decimal"/>
      <w:pStyle w:val="Bijlageondertitel"/>
      <w:suff w:val="space"/>
      <w:lvlText w:val="Bijlage %1 -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93F2B1C"/>
    <w:multiLevelType w:val="hybridMultilevel"/>
    <w:tmpl w:val="C15EB928"/>
    <w:lvl w:ilvl="0" w:tplc="EC762298">
      <w:start w:val="1"/>
      <w:numFmt w:val="decimal"/>
      <w:lvlText w:val="%1."/>
      <w:lvlJc w:val="left"/>
      <w:pPr>
        <w:tabs>
          <w:tab w:val="num" w:pos="360"/>
        </w:tabs>
        <w:ind w:left="360" w:hanging="360"/>
      </w:pPr>
      <w:rPr>
        <w:rFonts w:cs="Times New Roman"/>
        <w:b w:val="0"/>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D267C95"/>
    <w:multiLevelType w:val="hybridMultilevel"/>
    <w:tmpl w:val="50229720"/>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8A5BC5"/>
    <w:multiLevelType w:val="hybridMultilevel"/>
    <w:tmpl w:val="B150E96C"/>
    <w:lvl w:ilvl="0" w:tplc="153E443A">
      <w:start w:val="1"/>
      <w:numFmt w:val="decimal"/>
      <w:lvlText w:val="%1."/>
      <w:lvlJc w:val="left"/>
      <w:pPr>
        <w:ind w:left="360" w:hanging="360"/>
      </w:pPr>
      <w:rPr>
        <w:rFonts w:ascii="Helvetica Neue" w:hAnsi="Helvetica Neue" w:cs="Helvetica Neue" w:hint="default"/>
        <w:b w:val="0"/>
        <w:i w:val="0"/>
        <w:strike w:val="0"/>
        <w:dstrike w:val="0"/>
        <w:color w:val="000000"/>
        <w:sz w:val="18"/>
        <w:vertAlign w:val="baseline"/>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8FD3DA0"/>
    <w:multiLevelType w:val="hybridMultilevel"/>
    <w:tmpl w:val="C14058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ascii="Arial" w:hAnsi="Arial" w:hint="default"/>
        <w:b w:val="0"/>
        <w:i w:val="0"/>
        <w:sz w:val="16"/>
      </w:rPr>
    </w:lvl>
    <w:lvl w:ilvl="1" w:tplc="04130019" w:tentative="1">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25" w15:restartNumberingAfterBreak="0">
    <w:nsid w:val="696D3ED9"/>
    <w:multiLevelType w:val="hybridMultilevel"/>
    <w:tmpl w:val="9BD6D9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D1D447C"/>
    <w:multiLevelType w:val="hybridMultilevel"/>
    <w:tmpl w:val="0A3AD69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D967A2"/>
    <w:multiLevelType w:val="hybridMultilevel"/>
    <w:tmpl w:val="AB40552E"/>
    <w:lvl w:ilvl="0" w:tplc="85884918">
      <w:start w:val="1"/>
      <w:numFmt w:val="bullet"/>
      <w:pStyle w:val="OpsommingTeken"/>
      <w:lvlText w:val="■"/>
      <w:lvlJc w:val="left"/>
      <w:pPr>
        <w:ind w:left="720" w:hanging="360"/>
      </w:pPr>
      <w:rPr>
        <w:rFonts w:ascii="Arial" w:hAnsi="Arial" w:hint="default"/>
      </w:rPr>
    </w:lvl>
    <w:lvl w:ilvl="1" w:tplc="91E69322" w:tentative="1">
      <w:start w:val="1"/>
      <w:numFmt w:val="bullet"/>
      <w:lvlText w:val="o"/>
      <w:lvlJc w:val="left"/>
      <w:pPr>
        <w:ind w:left="1440" w:hanging="360"/>
      </w:pPr>
      <w:rPr>
        <w:rFonts w:ascii="Courier New" w:hAnsi="Courier New" w:hint="default"/>
      </w:rPr>
    </w:lvl>
    <w:lvl w:ilvl="2" w:tplc="122A5C74" w:tentative="1">
      <w:start w:val="1"/>
      <w:numFmt w:val="bullet"/>
      <w:lvlText w:val=""/>
      <w:lvlJc w:val="left"/>
      <w:pPr>
        <w:ind w:left="2160" w:hanging="360"/>
      </w:pPr>
      <w:rPr>
        <w:rFonts w:ascii="Wingdings" w:hAnsi="Wingdings" w:hint="default"/>
      </w:rPr>
    </w:lvl>
    <w:lvl w:ilvl="3" w:tplc="3FDC5928" w:tentative="1">
      <w:start w:val="1"/>
      <w:numFmt w:val="bullet"/>
      <w:lvlText w:val=""/>
      <w:lvlJc w:val="left"/>
      <w:pPr>
        <w:ind w:left="2880" w:hanging="360"/>
      </w:pPr>
      <w:rPr>
        <w:rFonts w:ascii="Symbol" w:hAnsi="Symbol" w:hint="default"/>
      </w:rPr>
    </w:lvl>
    <w:lvl w:ilvl="4" w:tplc="D9CA98F8" w:tentative="1">
      <w:start w:val="1"/>
      <w:numFmt w:val="bullet"/>
      <w:lvlText w:val="o"/>
      <w:lvlJc w:val="left"/>
      <w:pPr>
        <w:ind w:left="3600" w:hanging="360"/>
      </w:pPr>
      <w:rPr>
        <w:rFonts w:ascii="Courier New" w:hAnsi="Courier New" w:hint="default"/>
      </w:rPr>
    </w:lvl>
    <w:lvl w:ilvl="5" w:tplc="F00CC08E" w:tentative="1">
      <w:start w:val="1"/>
      <w:numFmt w:val="bullet"/>
      <w:lvlText w:val=""/>
      <w:lvlJc w:val="left"/>
      <w:pPr>
        <w:ind w:left="4320" w:hanging="360"/>
      </w:pPr>
      <w:rPr>
        <w:rFonts w:ascii="Wingdings" w:hAnsi="Wingdings" w:hint="default"/>
      </w:rPr>
    </w:lvl>
    <w:lvl w:ilvl="6" w:tplc="91FE61C6" w:tentative="1">
      <w:start w:val="1"/>
      <w:numFmt w:val="bullet"/>
      <w:lvlText w:val=""/>
      <w:lvlJc w:val="left"/>
      <w:pPr>
        <w:ind w:left="5040" w:hanging="360"/>
      </w:pPr>
      <w:rPr>
        <w:rFonts w:ascii="Symbol" w:hAnsi="Symbol" w:hint="default"/>
      </w:rPr>
    </w:lvl>
    <w:lvl w:ilvl="7" w:tplc="65247BCE" w:tentative="1">
      <w:start w:val="1"/>
      <w:numFmt w:val="bullet"/>
      <w:lvlText w:val="o"/>
      <w:lvlJc w:val="left"/>
      <w:pPr>
        <w:ind w:left="5760" w:hanging="360"/>
      </w:pPr>
      <w:rPr>
        <w:rFonts w:ascii="Courier New" w:hAnsi="Courier New" w:hint="default"/>
      </w:rPr>
    </w:lvl>
    <w:lvl w:ilvl="8" w:tplc="20BAC78C" w:tentative="1">
      <w:start w:val="1"/>
      <w:numFmt w:val="bullet"/>
      <w:lvlText w:val=""/>
      <w:lvlJc w:val="left"/>
      <w:pPr>
        <w:ind w:left="6480" w:hanging="360"/>
      </w:pPr>
      <w:rPr>
        <w:rFonts w:ascii="Wingdings" w:hAnsi="Wingdings" w:hint="default"/>
      </w:rPr>
    </w:lvl>
  </w:abstractNum>
  <w:abstractNum w:abstractNumId="28" w15:restartNumberingAfterBreak="0">
    <w:nsid w:val="7A2E1BB2"/>
    <w:multiLevelType w:val="hybridMultilevel"/>
    <w:tmpl w:val="E332AC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C936EFD"/>
    <w:multiLevelType w:val="hybridMultilevel"/>
    <w:tmpl w:val="4A4C9C04"/>
    <w:lvl w:ilvl="0" w:tplc="CF42D114">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7F9D10A1"/>
    <w:multiLevelType w:val="hybridMultilevel"/>
    <w:tmpl w:val="3282F5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7"/>
  </w:num>
  <w:num w:numId="2">
    <w:abstractNumId w:val="17"/>
  </w:num>
  <w:num w:numId="3">
    <w:abstractNumId w:val="9"/>
  </w:num>
  <w:num w:numId="4">
    <w:abstractNumId w:val="9"/>
  </w:num>
  <w:num w:numId="5">
    <w:abstractNumId w:val="21"/>
  </w:num>
  <w:num w:numId="6">
    <w:abstractNumId w:val="14"/>
  </w:num>
  <w:num w:numId="7">
    <w:abstractNumId w:val="10"/>
  </w:num>
  <w:num w:numId="8">
    <w:abstractNumId w:val="20"/>
  </w:num>
  <w:num w:numId="9">
    <w:abstractNumId w:val="24"/>
  </w:num>
  <w:num w:numId="10">
    <w:abstractNumId w:val="18"/>
  </w:num>
  <w:num w:numId="11">
    <w:abstractNumId w:val="2"/>
  </w:num>
  <w:num w:numId="12">
    <w:abstractNumId w:val="19"/>
  </w:num>
  <w:num w:numId="13">
    <w:abstractNumId w:val="4"/>
  </w:num>
  <w:num w:numId="14">
    <w:abstractNumId w:val="15"/>
  </w:num>
  <w:num w:numId="15">
    <w:abstractNumId w:val="29"/>
  </w:num>
  <w:num w:numId="16">
    <w:abstractNumId w:val="30"/>
  </w:num>
  <w:num w:numId="17">
    <w:abstractNumId w:val="11"/>
  </w:num>
  <w:num w:numId="18">
    <w:abstractNumId w:val="7"/>
  </w:num>
  <w:num w:numId="19">
    <w:abstractNumId w:val="23"/>
  </w:num>
  <w:num w:numId="20">
    <w:abstractNumId w:val="26"/>
  </w:num>
  <w:num w:numId="21">
    <w:abstractNumId w:val="12"/>
  </w:num>
  <w:num w:numId="22">
    <w:abstractNumId w:val="22"/>
  </w:num>
  <w:num w:numId="23">
    <w:abstractNumId w:val="8"/>
  </w:num>
  <w:num w:numId="24">
    <w:abstractNumId w:val="3"/>
  </w:num>
  <w:num w:numId="25">
    <w:abstractNumId w:val="5"/>
  </w:num>
  <w:num w:numId="26">
    <w:abstractNumId w:val="28"/>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num>
  <w:num w:numId="39">
    <w:abstractNumId w:val="16"/>
  </w:num>
  <w:num w:numId="40">
    <w:abstractNumId w:val="0"/>
  </w:num>
  <w:num w:numId="41">
    <w:abstractNumId w:val="9"/>
  </w:num>
  <w:num w:numId="42">
    <w:abstractNumId w:val="13"/>
  </w:num>
  <w:num w:numId="43">
    <w:abstractNumId w:val="6"/>
  </w:num>
  <w:num w:numId="44">
    <w:abstractNumId w:val="25"/>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7C"/>
    <w:rsid w:val="00001373"/>
    <w:rsid w:val="0000374C"/>
    <w:rsid w:val="00003DBC"/>
    <w:rsid w:val="00006CFB"/>
    <w:rsid w:val="00013452"/>
    <w:rsid w:val="0001361A"/>
    <w:rsid w:val="00015206"/>
    <w:rsid w:val="000171CB"/>
    <w:rsid w:val="00020552"/>
    <w:rsid w:val="00020943"/>
    <w:rsid w:val="000215AB"/>
    <w:rsid w:val="000219BF"/>
    <w:rsid w:val="0002646E"/>
    <w:rsid w:val="000273F7"/>
    <w:rsid w:val="00027DDC"/>
    <w:rsid w:val="00041174"/>
    <w:rsid w:val="0004795C"/>
    <w:rsid w:val="000504E7"/>
    <w:rsid w:val="000521FE"/>
    <w:rsid w:val="00053422"/>
    <w:rsid w:val="0005602C"/>
    <w:rsid w:val="0005734F"/>
    <w:rsid w:val="00057B41"/>
    <w:rsid w:val="0006334E"/>
    <w:rsid w:val="00064623"/>
    <w:rsid w:val="00067461"/>
    <w:rsid w:val="00070179"/>
    <w:rsid w:val="00070720"/>
    <w:rsid w:val="000732C4"/>
    <w:rsid w:val="00073ABB"/>
    <w:rsid w:val="000763FE"/>
    <w:rsid w:val="00077981"/>
    <w:rsid w:val="00082B44"/>
    <w:rsid w:val="0009081A"/>
    <w:rsid w:val="000913C9"/>
    <w:rsid w:val="00091B90"/>
    <w:rsid w:val="000954A9"/>
    <w:rsid w:val="00095643"/>
    <w:rsid w:val="000A0251"/>
    <w:rsid w:val="000A0A9E"/>
    <w:rsid w:val="000A1618"/>
    <w:rsid w:val="000A34A4"/>
    <w:rsid w:val="000A3EDD"/>
    <w:rsid w:val="000A76B7"/>
    <w:rsid w:val="000B01F5"/>
    <w:rsid w:val="000B02F8"/>
    <w:rsid w:val="000B084F"/>
    <w:rsid w:val="000B14A6"/>
    <w:rsid w:val="000B28F5"/>
    <w:rsid w:val="000B4EB9"/>
    <w:rsid w:val="000B5005"/>
    <w:rsid w:val="000B5072"/>
    <w:rsid w:val="000B67C8"/>
    <w:rsid w:val="000C1BEF"/>
    <w:rsid w:val="000C22F3"/>
    <w:rsid w:val="000C39CE"/>
    <w:rsid w:val="000C5177"/>
    <w:rsid w:val="000D0DD9"/>
    <w:rsid w:val="000D177D"/>
    <w:rsid w:val="000D2992"/>
    <w:rsid w:val="000D4045"/>
    <w:rsid w:val="000D4358"/>
    <w:rsid w:val="000D767D"/>
    <w:rsid w:val="000D7A95"/>
    <w:rsid w:val="000D7EED"/>
    <w:rsid w:val="000E134D"/>
    <w:rsid w:val="000E250B"/>
    <w:rsid w:val="000E25D1"/>
    <w:rsid w:val="000E3581"/>
    <w:rsid w:val="000E45FE"/>
    <w:rsid w:val="000F090B"/>
    <w:rsid w:val="000F2743"/>
    <w:rsid w:val="000F2E4A"/>
    <w:rsid w:val="000F6795"/>
    <w:rsid w:val="00103FB2"/>
    <w:rsid w:val="0011328D"/>
    <w:rsid w:val="001134D8"/>
    <w:rsid w:val="001145AC"/>
    <w:rsid w:val="00115FC5"/>
    <w:rsid w:val="001207B9"/>
    <w:rsid w:val="00120A96"/>
    <w:rsid w:val="00123AA3"/>
    <w:rsid w:val="00123EBB"/>
    <w:rsid w:val="001240DB"/>
    <w:rsid w:val="00125347"/>
    <w:rsid w:val="001264DC"/>
    <w:rsid w:val="00126A1A"/>
    <w:rsid w:val="00130514"/>
    <w:rsid w:val="00140238"/>
    <w:rsid w:val="001403B0"/>
    <w:rsid w:val="00141384"/>
    <w:rsid w:val="00141FA1"/>
    <w:rsid w:val="0014296A"/>
    <w:rsid w:val="0014310F"/>
    <w:rsid w:val="0014482D"/>
    <w:rsid w:val="00145EF3"/>
    <w:rsid w:val="00147A2A"/>
    <w:rsid w:val="00147BB2"/>
    <w:rsid w:val="00150174"/>
    <w:rsid w:val="001509CA"/>
    <w:rsid w:val="00157F64"/>
    <w:rsid w:val="0016049B"/>
    <w:rsid w:val="00161105"/>
    <w:rsid w:val="0016341B"/>
    <w:rsid w:val="00165AD0"/>
    <w:rsid w:val="00166A3C"/>
    <w:rsid w:val="00166B40"/>
    <w:rsid w:val="001716A0"/>
    <w:rsid w:val="00172152"/>
    <w:rsid w:val="00172155"/>
    <w:rsid w:val="0017266A"/>
    <w:rsid w:val="00177BDD"/>
    <w:rsid w:val="00180366"/>
    <w:rsid w:val="00180CD9"/>
    <w:rsid w:val="00181CD0"/>
    <w:rsid w:val="00181D12"/>
    <w:rsid w:val="00182B06"/>
    <w:rsid w:val="00182BE7"/>
    <w:rsid w:val="001836D9"/>
    <w:rsid w:val="00183CD2"/>
    <w:rsid w:val="00185EFF"/>
    <w:rsid w:val="00193BF6"/>
    <w:rsid w:val="001946FA"/>
    <w:rsid w:val="00195F37"/>
    <w:rsid w:val="00196147"/>
    <w:rsid w:val="00197F75"/>
    <w:rsid w:val="001A157E"/>
    <w:rsid w:val="001A2DC8"/>
    <w:rsid w:val="001A4D40"/>
    <w:rsid w:val="001A6030"/>
    <w:rsid w:val="001B2004"/>
    <w:rsid w:val="001B42DC"/>
    <w:rsid w:val="001B46B8"/>
    <w:rsid w:val="001B4C57"/>
    <w:rsid w:val="001B7709"/>
    <w:rsid w:val="001C06C3"/>
    <w:rsid w:val="001C149A"/>
    <w:rsid w:val="001C1CBA"/>
    <w:rsid w:val="001C1DBD"/>
    <w:rsid w:val="001C1FA2"/>
    <w:rsid w:val="001C4A37"/>
    <w:rsid w:val="001C6978"/>
    <w:rsid w:val="001C6E11"/>
    <w:rsid w:val="001C6E76"/>
    <w:rsid w:val="001D013F"/>
    <w:rsid w:val="001D0294"/>
    <w:rsid w:val="001D25B8"/>
    <w:rsid w:val="001D5B1B"/>
    <w:rsid w:val="001D6C17"/>
    <w:rsid w:val="001D72FF"/>
    <w:rsid w:val="001D7B5D"/>
    <w:rsid w:val="001E027B"/>
    <w:rsid w:val="001E0397"/>
    <w:rsid w:val="001E0F23"/>
    <w:rsid w:val="001E35B0"/>
    <w:rsid w:val="001E7F04"/>
    <w:rsid w:val="001F0B37"/>
    <w:rsid w:val="001F2C33"/>
    <w:rsid w:val="001F4EE3"/>
    <w:rsid w:val="001F6302"/>
    <w:rsid w:val="002000B7"/>
    <w:rsid w:val="00200418"/>
    <w:rsid w:val="00200563"/>
    <w:rsid w:val="00200A4C"/>
    <w:rsid w:val="002012E5"/>
    <w:rsid w:val="0020321D"/>
    <w:rsid w:val="002033BF"/>
    <w:rsid w:val="0021011E"/>
    <w:rsid w:val="00211EB1"/>
    <w:rsid w:val="00214248"/>
    <w:rsid w:val="00217A8E"/>
    <w:rsid w:val="00217D92"/>
    <w:rsid w:val="00220CA8"/>
    <w:rsid w:val="00221318"/>
    <w:rsid w:val="00221D2C"/>
    <w:rsid w:val="00223DB8"/>
    <w:rsid w:val="00226E71"/>
    <w:rsid w:val="0023153A"/>
    <w:rsid w:val="00232D58"/>
    <w:rsid w:val="0023513C"/>
    <w:rsid w:val="002354E5"/>
    <w:rsid w:val="002416A6"/>
    <w:rsid w:val="002451C5"/>
    <w:rsid w:val="00246E74"/>
    <w:rsid w:val="0025121E"/>
    <w:rsid w:val="00253B0E"/>
    <w:rsid w:val="002577D7"/>
    <w:rsid w:val="00257ACA"/>
    <w:rsid w:val="00260899"/>
    <w:rsid w:val="00260935"/>
    <w:rsid w:val="00260A9E"/>
    <w:rsid w:val="00262250"/>
    <w:rsid w:val="002658DF"/>
    <w:rsid w:val="002659E4"/>
    <w:rsid w:val="002671AA"/>
    <w:rsid w:val="00267325"/>
    <w:rsid w:val="0027170E"/>
    <w:rsid w:val="00272EB5"/>
    <w:rsid w:val="00273E4C"/>
    <w:rsid w:val="00276CE8"/>
    <w:rsid w:val="0027782D"/>
    <w:rsid w:val="00277F98"/>
    <w:rsid w:val="0028229B"/>
    <w:rsid w:val="00284CC3"/>
    <w:rsid w:val="00287F34"/>
    <w:rsid w:val="00290582"/>
    <w:rsid w:val="00290938"/>
    <w:rsid w:val="00291B69"/>
    <w:rsid w:val="00292D60"/>
    <w:rsid w:val="00295016"/>
    <w:rsid w:val="002957AE"/>
    <w:rsid w:val="0029682B"/>
    <w:rsid w:val="002A0FB6"/>
    <w:rsid w:val="002A1A3D"/>
    <w:rsid w:val="002A7BA9"/>
    <w:rsid w:val="002B0943"/>
    <w:rsid w:val="002B0B95"/>
    <w:rsid w:val="002B2181"/>
    <w:rsid w:val="002B222B"/>
    <w:rsid w:val="002B36A2"/>
    <w:rsid w:val="002B4EAE"/>
    <w:rsid w:val="002B6E0A"/>
    <w:rsid w:val="002B7BFF"/>
    <w:rsid w:val="002C0361"/>
    <w:rsid w:val="002C07A6"/>
    <w:rsid w:val="002C392D"/>
    <w:rsid w:val="002D35C7"/>
    <w:rsid w:val="002D5673"/>
    <w:rsid w:val="002D6A33"/>
    <w:rsid w:val="002D6FF2"/>
    <w:rsid w:val="002D7AFA"/>
    <w:rsid w:val="002E1F71"/>
    <w:rsid w:val="002E33C8"/>
    <w:rsid w:val="002E40EF"/>
    <w:rsid w:val="002E6FD4"/>
    <w:rsid w:val="002F5161"/>
    <w:rsid w:val="003011A3"/>
    <w:rsid w:val="0030252F"/>
    <w:rsid w:val="00302AE0"/>
    <w:rsid w:val="00302E4B"/>
    <w:rsid w:val="00302EC3"/>
    <w:rsid w:val="0030325F"/>
    <w:rsid w:val="00303C46"/>
    <w:rsid w:val="003050AD"/>
    <w:rsid w:val="0030639F"/>
    <w:rsid w:val="00307C4C"/>
    <w:rsid w:val="0031094A"/>
    <w:rsid w:val="00312B2F"/>
    <w:rsid w:val="00314A70"/>
    <w:rsid w:val="003151A8"/>
    <w:rsid w:val="00320CF8"/>
    <w:rsid w:val="00321352"/>
    <w:rsid w:val="00321B58"/>
    <w:rsid w:val="003221B8"/>
    <w:rsid w:val="00323D18"/>
    <w:rsid w:val="0032608E"/>
    <w:rsid w:val="003261C7"/>
    <w:rsid w:val="00327EC2"/>
    <w:rsid w:val="003303DA"/>
    <w:rsid w:val="0033091F"/>
    <w:rsid w:val="003315D6"/>
    <w:rsid w:val="00331C27"/>
    <w:rsid w:val="00335E56"/>
    <w:rsid w:val="00336F1E"/>
    <w:rsid w:val="003374FC"/>
    <w:rsid w:val="003406DA"/>
    <w:rsid w:val="00341BCA"/>
    <w:rsid w:val="00344098"/>
    <w:rsid w:val="00354AA4"/>
    <w:rsid w:val="00355791"/>
    <w:rsid w:val="0036152F"/>
    <w:rsid w:val="00361E51"/>
    <w:rsid w:val="00365811"/>
    <w:rsid w:val="00370253"/>
    <w:rsid w:val="003715E0"/>
    <w:rsid w:val="003721EA"/>
    <w:rsid w:val="0037384F"/>
    <w:rsid w:val="00376207"/>
    <w:rsid w:val="0038000B"/>
    <w:rsid w:val="003818F3"/>
    <w:rsid w:val="00382A17"/>
    <w:rsid w:val="00384D83"/>
    <w:rsid w:val="003859E7"/>
    <w:rsid w:val="003868A6"/>
    <w:rsid w:val="00387F66"/>
    <w:rsid w:val="003926A6"/>
    <w:rsid w:val="00394EF4"/>
    <w:rsid w:val="00396E76"/>
    <w:rsid w:val="00397D93"/>
    <w:rsid w:val="003A1ED1"/>
    <w:rsid w:val="003A5DFD"/>
    <w:rsid w:val="003A717D"/>
    <w:rsid w:val="003A743C"/>
    <w:rsid w:val="003B16C8"/>
    <w:rsid w:val="003B292C"/>
    <w:rsid w:val="003B376E"/>
    <w:rsid w:val="003B4D74"/>
    <w:rsid w:val="003B6265"/>
    <w:rsid w:val="003C486F"/>
    <w:rsid w:val="003C65F3"/>
    <w:rsid w:val="003C7446"/>
    <w:rsid w:val="003D0164"/>
    <w:rsid w:val="003D149F"/>
    <w:rsid w:val="003D3C0C"/>
    <w:rsid w:val="003D525F"/>
    <w:rsid w:val="003D58A4"/>
    <w:rsid w:val="003D6EE5"/>
    <w:rsid w:val="003D7182"/>
    <w:rsid w:val="003D782B"/>
    <w:rsid w:val="003E2CEA"/>
    <w:rsid w:val="003E4A31"/>
    <w:rsid w:val="003E4B1F"/>
    <w:rsid w:val="003E4B24"/>
    <w:rsid w:val="003E4DFC"/>
    <w:rsid w:val="003F0C1E"/>
    <w:rsid w:val="003F23AF"/>
    <w:rsid w:val="003F2C97"/>
    <w:rsid w:val="003F431D"/>
    <w:rsid w:val="003F61B2"/>
    <w:rsid w:val="003F66E5"/>
    <w:rsid w:val="00401743"/>
    <w:rsid w:val="00401972"/>
    <w:rsid w:val="0040210A"/>
    <w:rsid w:val="00402319"/>
    <w:rsid w:val="00403454"/>
    <w:rsid w:val="004038D0"/>
    <w:rsid w:val="004045AD"/>
    <w:rsid w:val="00406957"/>
    <w:rsid w:val="00406E35"/>
    <w:rsid w:val="004071DC"/>
    <w:rsid w:val="00407F72"/>
    <w:rsid w:val="004115BB"/>
    <w:rsid w:val="0041345B"/>
    <w:rsid w:val="00415972"/>
    <w:rsid w:val="00417E00"/>
    <w:rsid w:val="0042181D"/>
    <w:rsid w:val="00427606"/>
    <w:rsid w:val="004305F5"/>
    <w:rsid w:val="0043230C"/>
    <w:rsid w:val="00433178"/>
    <w:rsid w:val="00433E9E"/>
    <w:rsid w:val="00434C5A"/>
    <w:rsid w:val="00437AB2"/>
    <w:rsid w:val="00440098"/>
    <w:rsid w:val="00440560"/>
    <w:rsid w:val="004408CB"/>
    <w:rsid w:val="004410E7"/>
    <w:rsid w:val="00441B43"/>
    <w:rsid w:val="0044254A"/>
    <w:rsid w:val="0044562B"/>
    <w:rsid w:val="00446585"/>
    <w:rsid w:val="0044741B"/>
    <w:rsid w:val="00447989"/>
    <w:rsid w:val="0045055A"/>
    <w:rsid w:val="004522B8"/>
    <w:rsid w:val="00452458"/>
    <w:rsid w:val="00452EF2"/>
    <w:rsid w:val="00452FDF"/>
    <w:rsid w:val="0045323C"/>
    <w:rsid w:val="0045441C"/>
    <w:rsid w:val="00454DC9"/>
    <w:rsid w:val="00455089"/>
    <w:rsid w:val="0045605C"/>
    <w:rsid w:val="004579A4"/>
    <w:rsid w:val="00460B31"/>
    <w:rsid w:val="00461EB0"/>
    <w:rsid w:val="00462150"/>
    <w:rsid w:val="00462896"/>
    <w:rsid w:val="00462C53"/>
    <w:rsid w:val="00463BFE"/>
    <w:rsid w:val="00464222"/>
    <w:rsid w:val="004649E5"/>
    <w:rsid w:val="00466275"/>
    <w:rsid w:val="00466A12"/>
    <w:rsid w:val="00467C15"/>
    <w:rsid w:val="00467D75"/>
    <w:rsid w:val="00471F1D"/>
    <w:rsid w:val="004742F2"/>
    <w:rsid w:val="0047651E"/>
    <w:rsid w:val="00476B77"/>
    <w:rsid w:val="004772FC"/>
    <w:rsid w:val="00481D3C"/>
    <w:rsid w:val="00482AE2"/>
    <w:rsid w:val="00482C41"/>
    <w:rsid w:val="00485D0D"/>
    <w:rsid w:val="0049013F"/>
    <w:rsid w:val="00490D07"/>
    <w:rsid w:val="00490F1A"/>
    <w:rsid w:val="00491585"/>
    <w:rsid w:val="00492C97"/>
    <w:rsid w:val="00494834"/>
    <w:rsid w:val="00496CF5"/>
    <w:rsid w:val="00496ECD"/>
    <w:rsid w:val="00497AB9"/>
    <w:rsid w:val="004A4674"/>
    <w:rsid w:val="004A4B8E"/>
    <w:rsid w:val="004A6610"/>
    <w:rsid w:val="004A741C"/>
    <w:rsid w:val="004B03D9"/>
    <w:rsid w:val="004B2AE1"/>
    <w:rsid w:val="004B6315"/>
    <w:rsid w:val="004B6561"/>
    <w:rsid w:val="004B7A55"/>
    <w:rsid w:val="004C3C85"/>
    <w:rsid w:val="004C430C"/>
    <w:rsid w:val="004C4EBB"/>
    <w:rsid w:val="004C6C96"/>
    <w:rsid w:val="004D2531"/>
    <w:rsid w:val="004D3F61"/>
    <w:rsid w:val="004D3F83"/>
    <w:rsid w:val="004D5280"/>
    <w:rsid w:val="004D74AC"/>
    <w:rsid w:val="004D7CB3"/>
    <w:rsid w:val="004E0486"/>
    <w:rsid w:val="004E3365"/>
    <w:rsid w:val="004E3FD5"/>
    <w:rsid w:val="004E6917"/>
    <w:rsid w:val="004F0F68"/>
    <w:rsid w:val="004F4FA0"/>
    <w:rsid w:val="004F542F"/>
    <w:rsid w:val="004F62B7"/>
    <w:rsid w:val="00503C12"/>
    <w:rsid w:val="005040A2"/>
    <w:rsid w:val="00505CFC"/>
    <w:rsid w:val="00506992"/>
    <w:rsid w:val="00507E8F"/>
    <w:rsid w:val="0051119D"/>
    <w:rsid w:val="0051167C"/>
    <w:rsid w:val="0051391A"/>
    <w:rsid w:val="00516A82"/>
    <w:rsid w:val="00520CBD"/>
    <w:rsid w:val="00521CD7"/>
    <w:rsid w:val="00522858"/>
    <w:rsid w:val="00522D02"/>
    <w:rsid w:val="00522F72"/>
    <w:rsid w:val="00524040"/>
    <w:rsid w:val="00524FAE"/>
    <w:rsid w:val="00525F38"/>
    <w:rsid w:val="005272C8"/>
    <w:rsid w:val="005342B8"/>
    <w:rsid w:val="00535BDD"/>
    <w:rsid w:val="005404F1"/>
    <w:rsid w:val="00541E36"/>
    <w:rsid w:val="00542081"/>
    <w:rsid w:val="00545D89"/>
    <w:rsid w:val="005475F1"/>
    <w:rsid w:val="00547F5A"/>
    <w:rsid w:val="00551856"/>
    <w:rsid w:val="00551E77"/>
    <w:rsid w:val="005521BE"/>
    <w:rsid w:val="005528C9"/>
    <w:rsid w:val="00554EF0"/>
    <w:rsid w:val="00557E5D"/>
    <w:rsid w:val="00560000"/>
    <w:rsid w:val="005611D4"/>
    <w:rsid w:val="005631B5"/>
    <w:rsid w:val="00563909"/>
    <w:rsid w:val="005639E8"/>
    <w:rsid w:val="005658E9"/>
    <w:rsid w:val="00566B05"/>
    <w:rsid w:val="00567EAA"/>
    <w:rsid w:val="0057106E"/>
    <w:rsid w:val="00571FDF"/>
    <w:rsid w:val="00574727"/>
    <w:rsid w:val="005801D7"/>
    <w:rsid w:val="00582A7F"/>
    <w:rsid w:val="00582F4B"/>
    <w:rsid w:val="00583E05"/>
    <w:rsid w:val="00590913"/>
    <w:rsid w:val="0059293C"/>
    <w:rsid w:val="00593E05"/>
    <w:rsid w:val="00593F14"/>
    <w:rsid w:val="005946DF"/>
    <w:rsid w:val="00597135"/>
    <w:rsid w:val="005973D3"/>
    <w:rsid w:val="005A12A4"/>
    <w:rsid w:val="005A1739"/>
    <w:rsid w:val="005A3BDC"/>
    <w:rsid w:val="005A47B6"/>
    <w:rsid w:val="005A5629"/>
    <w:rsid w:val="005A7EA8"/>
    <w:rsid w:val="005B0754"/>
    <w:rsid w:val="005B1C78"/>
    <w:rsid w:val="005B1C9C"/>
    <w:rsid w:val="005B28AB"/>
    <w:rsid w:val="005B2996"/>
    <w:rsid w:val="005B3597"/>
    <w:rsid w:val="005B4433"/>
    <w:rsid w:val="005B4A3F"/>
    <w:rsid w:val="005B6058"/>
    <w:rsid w:val="005B78B2"/>
    <w:rsid w:val="005C0778"/>
    <w:rsid w:val="005C07BC"/>
    <w:rsid w:val="005C19A8"/>
    <w:rsid w:val="005C299A"/>
    <w:rsid w:val="005C356F"/>
    <w:rsid w:val="005C39CE"/>
    <w:rsid w:val="005C3CBB"/>
    <w:rsid w:val="005C58DA"/>
    <w:rsid w:val="005C76F0"/>
    <w:rsid w:val="005D2525"/>
    <w:rsid w:val="005D25B4"/>
    <w:rsid w:val="005D28C1"/>
    <w:rsid w:val="005D2FB0"/>
    <w:rsid w:val="005D4FA9"/>
    <w:rsid w:val="005D592C"/>
    <w:rsid w:val="005D651C"/>
    <w:rsid w:val="005D6C01"/>
    <w:rsid w:val="005D73B6"/>
    <w:rsid w:val="005E1E49"/>
    <w:rsid w:val="005E2F0E"/>
    <w:rsid w:val="005E313C"/>
    <w:rsid w:val="005E3702"/>
    <w:rsid w:val="005E4AC4"/>
    <w:rsid w:val="005E5505"/>
    <w:rsid w:val="005F0E00"/>
    <w:rsid w:val="005F5EA7"/>
    <w:rsid w:val="00603602"/>
    <w:rsid w:val="00605EAE"/>
    <w:rsid w:val="00612530"/>
    <w:rsid w:val="00620ABA"/>
    <w:rsid w:val="00624341"/>
    <w:rsid w:val="006262E3"/>
    <w:rsid w:val="00627024"/>
    <w:rsid w:val="00627703"/>
    <w:rsid w:val="006301C2"/>
    <w:rsid w:val="0063136D"/>
    <w:rsid w:val="00631B14"/>
    <w:rsid w:val="0063254F"/>
    <w:rsid w:val="00632D1B"/>
    <w:rsid w:val="0063473E"/>
    <w:rsid w:val="00634E10"/>
    <w:rsid w:val="00634E7B"/>
    <w:rsid w:val="0063584C"/>
    <w:rsid w:val="00637990"/>
    <w:rsid w:val="00641061"/>
    <w:rsid w:val="00641302"/>
    <w:rsid w:val="00641614"/>
    <w:rsid w:val="00641BD3"/>
    <w:rsid w:val="00643421"/>
    <w:rsid w:val="00646D2A"/>
    <w:rsid w:val="006508AF"/>
    <w:rsid w:val="0065184B"/>
    <w:rsid w:val="006520DF"/>
    <w:rsid w:val="00652DAD"/>
    <w:rsid w:val="00654A9F"/>
    <w:rsid w:val="00655FA1"/>
    <w:rsid w:val="00657ABB"/>
    <w:rsid w:val="00657ED1"/>
    <w:rsid w:val="0066017C"/>
    <w:rsid w:val="00663F7D"/>
    <w:rsid w:val="00664CE7"/>
    <w:rsid w:val="00665A86"/>
    <w:rsid w:val="006733D8"/>
    <w:rsid w:val="006737B2"/>
    <w:rsid w:val="00674705"/>
    <w:rsid w:val="00675A1B"/>
    <w:rsid w:val="00681F5C"/>
    <w:rsid w:val="00682A84"/>
    <w:rsid w:val="006853FB"/>
    <w:rsid w:val="006859C8"/>
    <w:rsid w:val="00685D5A"/>
    <w:rsid w:val="00692888"/>
    <w:rsid w:val="00694858"/>
    <w:rsid w:val="00694A7B"/>
    <w:rsid w:val="00695C4A"/>
    <w:rsid w:val="00695D63"/>
    <w:rsid w:val="006A14AB"/>
    <w:rsid w:val="006A22B3"/>
    <w:rsid w:val="006A4C97"/>
    <w:rsid w:val="006A6457"/>
    <w:rsid w:val="006B059A"/>
    <w:rsid w:val="006B11E3"/>
    <w:rsid w:val="006B1ADC"/>
    <w:rsid w:val="006B2965"/>
    <w:rsid w:val="006B35B0"/>
    <w:rsid w:val="006B4CF3"/>
    <w:rsid w:val="006B4F43"/>
    <w:rsid w:val="006B6A5C"/>
    <w:rsid w:val="006B7D69"/>
    <w:rsid w:val="006B7DF4"/>
    <w:rsid w:val="006C053A"/>
    <w:rsid w:val="006C1157"/>
    <w:rsid w:val="006C1A96"/>
    <w:rsid w:val="006C1B0C"/>
    <w:rsid w:val="006C2A15"/>
    <w:rsid w:val="006C48D2"/>
    <w:rsid w:val="006C62EB"/>
    <w:rsid w:val="006C65DA"/>
    <w:rsid w:val="006C7B6F"/>
    <w:rsid w:val="006D0A11"/>
    <w:rsid w:val="006D4215"/>
    <w:rsid w:val="006D5C16"/>
    <w:rsid w:val="006D5D4C"/>
    <w:rsid w:val="006E309A"/>
    <w:rsid w:val="006E5245"/>
    <w:rsid w:val="006E7426"/>
    <w:rsid w:val="006F01F4"/>
    <w:rsid w:val="006F0FF6"/>
    <w:rsid w:val="006F1155"/>
    <w:rsid w:val="006F1516"/>
    <w:rsid w:val="006F1B07"/>
    <w:rsid w:val="006F2A39"/>
    <w:rsid w:val="006F2EC6"/>
    <w:rsid w:val="006F5681"/>
    <w:rsid w:val="006F5758"/>
    <w:rsid w:val="006F5F33"/>
    <w:rsid w:val="006F78E5"/>
    <w:rsid w:val="00700384"/>
    <w:rsid w:val="00703732"/>
    <w:rsid w:val="00703B62"/>
    <w:rsid w:val="007043EE"/>
    <w:rsid w:val="0070447B"/>
    <w:rsid w:val="00704C00"/>
    <w:rsid w:val="00705B26"/>
    <w:rsid w:val="00706DCD"/>
    <w:rsid w:val="007072E0"/>
    <w:rsid w:val="00707C84"/>
    <w:rsid w:val="00714397"/>
    <w:rsid w:val="00714449"/>
    <w:rsid w:val="007179EE"/>
    <w:rsid w:val="00721712"/>
    <w:rsid w:val="00725666"/>
    <w:rsid w:val="00725EA9"/>
    <w:rsid w:val="00727176"/>
    <w:rsid w:val="00727AB0"/>
    <w:rsid w:val="00727DB3"/>
    <w:rsid w:val="0073107B"/>
    <w:rsid w:val="007313A6"/>
    <w:rsid w:val="007326F0"/>
    <w:rsid w:val="0073312B"/>
    <w:rsid w:val="00737748"/>
    <w:rsid w:val="00737CE4"/>
    <w:rsid w:val="0074117B"/>
    <w:rsid w:val="0074135A"/>
    <w:rsid w:val="0074155D"/>
    <w:rsid w:val="007449B4"/>
    <w:rsid w:val="00744EA6"/>
    <w:rsid w:val="007459CB"/>
    <w:rsid w:val="00746143"/>
    <w:rsid w:val="007462EA"/>
    <w:rsid w:val="0074654D"/>
    <w:rsid w:val="007472D0"/>
    <w:rsid w:val="0075340B"/>
    <w:rsid w:val="00753899"/>
    <w:rsid w:val="007561DB"/>
    <w:rsid w:val="007570B1"/>
    <w:rsid w:val="00760EC7"/>
    <w:rsid w:val="007631D3"/>
    <w:rsid w:val="007638F3"/>
    <w:rsid w:val="00763924"/>
    <w:rsid w:val="00764153"/>
    <w:rsid w:val="00766DDA"/>
    <w:rsid w:val="007715D9"/>
    <w:rsid w:val="007740AD"/>
    <w:rsid w:val="00781E91"/>
    <w:rsid w:val="007834B5"/>
    <w:rsid w:val="007841C4"/>
    <w:rsid w:val="007848FF"/>
    <w:rsid w:val="00785392"/>
    <w:rsid w:val="00790A97"/>
    <w:rsid w:val="007943EC"/>
    <w:rsid w:val="00795F6B"/>
    <w:rsid w:val="0079600A"/>
    <w:rsid w:val="007A0E1C"/>
    <w:rsid w:val="007A3A6D"/>
    <w:rsid w:val="007A42A6"/>
    <w:rsid w:val="007A5EC5"/>
    <w:rsid w:val="007A7600"/>
    <w:rsid w:val="007A7A51"/>
    <w:rsid w:val="007B043C"/>
    <w:rsid w:val="007B20CD"/>
    <w:rsid w:val="007B2FA4"/>
    <w:rsid w:val="007B5A3F"/>
    <w:rsid w:val="007C0138"/>
    <w:rsid w:val="007C1892"/>
    <w:rsid w:val="007C2681"/>
    <w:rsid w:val="007C2D6E"/>
    <w:rsid w:val="007C569D"/>
    <w:rsid w:val="007C73DC"/>
    <w:rsid w:val="007C7B66"/>
    <w:rsid w:val="007D02AA"/>
    <w:rsid w:val="007E08DA"/>
    <w:rsid w:val="007E3267"/>
    <w:rsid w:val="007E40C0"/>
    <w:rsid w:val="007E528F"/>
    <w:rsid w:val="007E5B94"/>
    <w:rsid w:val="007E5DB5"/>
    <w:rsid w:val="007E6C5C"/>
    <w:rsid w:val="007F17EA"/>
    <w:rsid w:val="007F189A"/>
    <w:rsid w:val="007F244E"/>
    <w:rsid w:val="007F2A03"/>
    <w:rsid w:val="007F4B50"/>
    <w:rsid w:val="007F5058"/>
    <w:rsid w:val="00803306"/>
    <w:rsid w:val="00804887"/>
    <w:rsid w:val="0082037E"/>
    <w:rsid w:val="0082055F"/>
    <w:rsid w:val="00821283"/>
    <w:rsid w:val="00821391"/>
    <w:rsid w:val="00821C52"/>
    <w:rsid w:val="00822A33"/>
    <w:rsid w:val="0082510F"/>
    <w:rsid w:val="00825F64"/>
    <w:rsid w:val="00826747"/>
    <w:rsid w:val="00827719"/>
    <w:rsid w:val="00830CD8"/>
    <w:rsid w:val="008317D6"/>
    <w:rsid w:val="00833775"/>
    <w:rsid w:val="00833ED5"/>
    <w:rsid w:val="0083509A"/>
    <w:rsid w:val="0083537C"/>
    <w:rsid w:val="00841D55"/>
    <w:rsid w:val="00844463"/>
    <w:rsid w:val="0084509E"/>
    <w:rsid w:val="00846428"/>
    <w:rsid w:val="008478E0"/>
    <w:rsid w:val="00850ABD"/>
    <w:rsid w:val="0085329D"/>
    <w:rsid w:val="00854820"/>
    <w:rsid w:val="00855530"/>
    <w:rsid w:val="008576BD"/>
    <w:rsid w:val="008607B4"/>
    <w:rsid w:val="00863811"/>
    <w:rsid w:val="008641D5"/>
    <w:rsid w:val="00864B54"/>
    <w:rsid w:val="00865BE2"/>
    <w:rsid w:val="00865DB1"/>
    <w:rsid w:val="00870BF2"/>
    <w:rsid w:val="008720A8"/>
    <w:rsid w:val="0087264C"/>
    <w:rsid w:val="00874686"/>
    <w:rsid w:val="00875C19"/>
    <w:rsid w:val="0087712E"/>
    <w:rsid w:val="008810C1"/>
    <w:rsid w:val="008817B6"/>
    <w:rsid w:val="00883A1A"/>
    <w:rsid w:val="00883DBA"/>
    <w:rsid w:val="0088431B"/>
    <w:rsid w:val="008854DA"/>
    <w:rsid w:val="00890967"/>
    <w:rsid w:val="00890AAD"/>
    <w:rsid w:val="00890FD0"/>
    <w:rsid w:val="008925EF"/>
    <w:rsid w:val="008943D9"/>
    <w:rsid w:val="0089468E"/>
    <w:rsid w:val="0089628F"/>
    <w:rsid w:val="00896391"/>
    <w:rsid w:val="008A556B"/>
    <w:rsid w:val="008A5A48"/>
    <w:rsid w:val="008A5D25"/>
    <w:rsid w:val="008B0A24"/>
    <w:rsid w:val="008B24DC"/>
    <w:rsid w:val="008B4E6F"/>
    <w:rsid w:val="008B59FF"/>
    <w:rsid w:val="008B6D2E"/>
    <w:rsid w:val="008B7976"/>
    <w:rsid w:val="008B7BDE"/>
    <w:rsid w:val="008C110D"/>
    <w:rsid w:val="008C1C96"/>
    <w:rsid w:val="008C2347"/>
    <w:rsid w:val="008C4050"/>
    <w:rsid w:val="008C4201"/>
    <w:rsid w:val="008C42AA"/>
    <w:rsid w:val="008C511D"/>
    <w:rsid w:val="008C54EC"/>
    <w:rsid w:val="008C6028"/>
    <w:rsid w:val="008D07AA"/>
    <w:rsid w:val="008D0F41"/>
    <w:rsid w:val="008D52AD"/>
    <w:rsid w:val="008D57AA"/>
    <w:rsid w:val="008D5AB8"/>
    <w:rsid w:val="008E0A52"/>
    <w:rsid w:val="008E2497"/>
    <w:rsid w:val="008E4C25"/>
    <w:rsid w:val="008E6477"/>
    <w:rsid w:val="008E7B0C"/>
    <w:rsid w:val="008F0A1E"/>
    <w:rsid w:val="008F0DF0"/>
    <w:rsid w:val="008F1350"/>
    <w:rsid w:val="008F1387"/>
    <w:rsid w:val="008F2F0C"/>
    <w:rsid w:val="008F328B"/>
    <w:rsid w:val="008F3315"/>
    <w:rsid w:val="008F40F0"/>
    <w:rsid w:val="008F47AD"/>
    <w:rsid w:val="008F4922"/>
    <w:rsid w:val="008F6BB8"/>
    <w:rsid w:val="008F76D9"/>
    <w:rsid w:val="0090277D"/>
    <w:rsid w:val="0090459E"/>
    <w:rsid w:val="009051C9"/>
    <w:rsid w:val="00905386"/>
    <w:rsid w:val="00905990"/>
    <w:rsid w:val="00905CEA"/>
    <w:rsid w:val="009078EF"/>
    <w:rsid w:val="00911B3E"/>
    <w:rsid w:val="00912E21"/>
    <w:rsid w:val="0091352C"/>
    <w:rsid w:val="00915662"/>
    <w:rsid w:val="0091581A"/>
    <w:rsid w:val="00915F66"/>
    <w:rsid w:val="009163C7"/>
    <w:rsid w:val="009205F6"/>
    <w:rsid w:val="00924CE5"/>
    <w:rsid w:val="0092507E"/>
    <w:rsid w:val="009253B5"/>
    <w:rsid w:val="009269DA"/>
    <w:rsid w:val="009270A5"/>
    <w:rsid w:val="00931558"/>
    <w:rsid w:val="00932488"/>
    <w:rsid w:val="0093778E"/>
    <w:rsid w:val="009407C3"/>
    <w:rsid w:val="00940817"/>
    <w:rsid w:val="0094310C"/>
    <w:rsid w:val="0094613A"/>
    <w:rsid w:val="00952A29"/>
    <w:rsid w:val="00952FAD"/>
    <w:rsid w:val="00954E4B"/>
    <w:rsid w:val="00957745"/>
    <w:rsid w:val="00962972"/>
    <w:rsid w:val="009672FC"/>
    <w:rsid w:val="009673C6"/>
    <w:rsid w:val="009703AB"/>
    <w:rsid w:val="00970537"/>
    <w:rsid w:val="00971A9F"/>
    <w:rsid w:val="00972E9E"/>
    <w:rsid w:val="009733BD"/>
    <w:rsid w:val="009746D1"/>
    <w:rsid w:val="00974F58"/>
    <w:rsid w:val="00975A34"/>
    <w:rsid w:val="00975C6D"/>
    <w:rsid w:val="00980C62"/>
    <w:rsid w:val="009832B7"/>
    <w:rsid w:val="00984E2C"/>
    <w:rsid w:val="00985282"/>
    <w:rsid w:val="00987D34"/>
    <w:rsid w:val="009909D9"/>
    <w:rsid w:val="00990E8E"/>
    <w:rsid w:val="009914D2"/>
    <w:rsid w:val="0099681D"/>
    <w:rsid w:val="00997FCF"/>
    <w:rsid w:val="009A0062"/>
    <w:rsid w:val="009A04FF"/>
    <w:rsid w:val="009A1211"/>
    <w:rsid w:val="009A26E0"/>
    <w:rsid w:val="009A2AF1"/>
    <w:rsid w:val="009A2D05"/>
    <w:rsid w:val="009A31AF"/>
    <w:rsid w:val="009A4ECD"/>
    <w:rsid w:val="009A6F88"/>
    <w:rsid w:val="009A78A0"/>
    <w:rsid w:val="009A7D53"/>
    <w:rsid w:val="009B0489"/>
    <w:rsid w:val="009B1438"/>
    <w:rsid w:val="009B30E5"/>
    <w:rsid w:val="009B3505"/>
    <w:rsid w:val="009B3E3B"/>
    <w:rsid w:val="009B6C05"/>
    <w:rsid w:val="009B7928"/>
    <w:rsid w:val="009C0198"/>
    <w:rsid w:val="009C1700"/>
    <w:rsid w:val="009C1896"/>
    <w:rsid w:val="009C22AB"/>
    <w:rsid w:val="009C3D7E"/>
    <w:rsid w:val="009C5A26"/>
    <w:rsid w:val="009C5C0C"/>
    <w:rsid w:val="009C72C7"/>
    <w:rsid w:val="009C7483"/>
    <w:rsid w:val="009D00AC"/>
    <w:rsid w:val="009D0447"/>
    <w:rsid w:val="009D0E52"/>
    <w:rsid w:val="009D0E86"/>
    <w:rsid w:val="009D169E"/>
    <w:rsid w:val="009D16AE"/>
    <w:rsid w:val="009D1FD5"/>
    <w:rsid w:val="009D2C44"/>
    <w:rsid w:val="009D396B"/>
    <w:rsid w:val="009D78C9"/>
    <w:rsid w:val="009D7D00"/>
    <w:rsid w:val="009E2819"/>
    <w:rsid w:val="009F1783"/>
    <w:rsid w:val="009F24CB"/>
    <w:rsid w:val="009F3DD4"/>
    <w:rsid w:val="009F4D0B"/>
    <w:rsid w:val="009F538D"/>
    <w:rsid w:val="009F5B1A"/>
    <w:rsid w:val="009F5E82"/>
    <w:rsid w:val="009F6B07"/>
    <w:rsid w:val="009F6FDA"/>
    <w:rsid w:val="009F76CC"/>
    <w:rsid w:val="009F7C7A"/>
    <w:rsid w:val="00A036B7"/>
    <w:rsid w:val="00A048E0"/>
    <w:rsid w:val="00A04D68"/>
    <w:rsid w:val="00A0586D"/>
    <w:rsid w:val="00A066C1"/>
    <w:rsid w:val="00A070CC"/>
    <w:rsid w:val="00A10222"/>
    <w:rsid w:val="00A10C50"/>
    <w:rsid w:val="00A10F78"/>
    <w:rsid w:val="00A1184A"/>
    <w:rsid w:val="00A12063"/>
    <w:rsid w:val="00A153E5"/>
    <w:rsid w:val="00A202CE"/>
    <w:rsid w:val="00A212D9"/>
    <w:rsid w:val="00A24F58"/>
    <w:rsid w:val="00A255BF"/>
    <w:rsid w:val="00A2642A"/>
    <w:rsid w:val="00A26914"/>
    <w:rsid w:val="00A26A84"/>
    <w:rsid w:val="00A27B34"/>
    <w:rsid w:val="00A3117D"/>
    <w:rsid w:val="00A34089"/>
    <w:rsid w:val="00A34C1A"/>
    <w:rsid w:val="00A41542"/>
    <w:rsid w:val="00A443B7"/>
    <w:rsid w:val="00A449EB"/>
    <w:rsid w:val="00A459CF"/>
    <w:rsid w:val="00A4651C"/>
    <w:rsid w:val="00A46701"/>
    <w:rsid w:val="00A4690F"/>
    <w:rsid w:val="00A515EE"/>
    <w:rsid w:val="00A51C59"/>
    <w:rsid w:val="00A5359C"/>
    <w:rsid w:val="00A55000"/>
    <w:rsid w:val="00A56D19"/>
    <w:rsid w:val="00A576E1"/>
    <w:rsid w:val="00A57C80"/>
    <w:rsid w:val="00A61970"/>
    <w:rsid w:val="00A647C6"/>
    <w:rsid w:val="00A64D5A"/>
    <w:rsid w:val="00A65951"/>
    <w:rsid w:val="00A65E44"/>
    <w:rsid w:val="00A678EB"/>
    <w:rsid w:val="00A67B5A"/>
    <w:rsid w:val="00A72C07"/>
    <w:rsid w:val="00A774C9"/>
    <w:rsid w:val="00A77C15"/>
    <w:rsid w:val="00A82E9F"/>
    <w:rsid w:val="00A83FAA"/>
    <w:rsid w:val="00A84983"/>
    <w:rsid w:val="00A85C01"/>
    <w:rsid w:val="00A861FE"/>
    <w:rsid w:val="00A87BF4"/>
    <w:rsid w:val="00A921C9"/>
    <w:rsid w:val="00A95B59"/>
    <w:rsid w:val="00AA0F11"/>
    <w:rsid w:val="00AA1126"/>
    <w:rsid w:val="00AA123B"/>
    <w:rsid w:val="00AA287E"/>
    <w:rsid w:val="00AA2FE2"/>
    <w:rsid w:val="00AA3950"/>
    <w:rsid w:val="00AA413F"/>
    <w:rsid w:val="00AA74BE"/>
    <w:rsid w:val="00AB086D"/>
    <w:rsid w:val="00AB1C1D"/>
    <w:rsid w:val="00AB2375"/>
    <w:rsid w:val="00AB6D24"/>
    <w:rsid w:val="00AB74FC"/>
    <w:rsid w:val="00AB7C1C"/>
    <w:rsid w:val="00AC2884"/>
    <w:rsid w:val="00AC3291"/>
    <w:rsid w:val="00AC36AA"/>
    <w:rsid w:val="00AC3FB8"/>
    <w:rsid w:val="00AC4464"/>
    <w:rsid w:val="00AC606F"/>
    <w:rsid w:val="00AC6BAB"/>
    <w:rsid w:val="00AC7826"/>
    <w:rsid w:val="00AC7B00"/>
    <w:rsid w:val="00AD0013"/>
    <w:rsid w:val="00AD1EC3"/>
    <w:rsid w:val="00AD28BC"/>
    <w:rsid w:val="00AD505E"/>
    <w:rsid w:val="00AD5A44"/>
    <w:rsid w:val="00AD607A"/>
    <w:rsid w:val="00AD78AC"/>
    <w:rsid w:val="00AE1356"/>
    <w:rsid w:val="00AE325C"/>
    <w:rsid w:val="00AE3697"/>
    <w:rsid w:val="00AE4627"/>
    <w:rsid w:val="00AF26B9"/>
    <w:rsid w:val="00AF5CE7"/>
    <w:rsid w:val="00AF66C0"/>
    <w:rsid w:val="00AF6770"/>
    <w:rsid w:val="00AF7F30"/>
    <w:rsid w:val="00B01398"/>
    <w:rsid w:val="00B02FE0"/>
    <w:rsid w:val="00B03D49"/>
    <w:rsid w:val="00B0550F"/>
    <w:rsid w:val="00B065E5"/>
    <w:rsid w:val="00B0752A"/>
    <w:rsid w:val="00B075B0"/>
    <w:rsid w:val="00B07F75"/>
    <w:rsid w:val="00B102AF"/>
    <w:rsid w:val="00B10F25"/>
    <w:rsid w:val="00B12181"/>
    <w:rsid w:val="00B12360"/>
    <w:rsid w:val="00B135E6"/>
    <w:rsid w:val="00B1591E"/>
    <w:rsid w:val="00B17DC4"/>
    <w:rsid w:val="00B21171"/>
    <w:rsid w:val="00B220F0"/>
    <w:rsid w:val="00B270C4"/>
    <w:rsid w:val="00B27DF0"/>
    <w:rsid w:val="00B333A6"/>
    <w:rsid w:val="00B3363F"/>
    <w:rsid w:val="00B33E72"/>
    <w:rsid w:val="00B37357"/>
    <w:rsid w:val="00B418EF"/>
    <w:rsid w:val="00B42329"/>
    <w:rsid w:val="00B47990"/>
    <w:rsid w:val="00B47EB5"/>
    <w:rsid w:val="00B50AD4"/>
    <w:rsid w:val="00B51B91"/>
    <w:rsid w:val="00B52F73"/>
    <w:rsid w:val="00B541AD"/>
    <w:rsid w:val="00B54A57"/>
    <w:rsid w:val="00B54AD1"/>
    <w:rsid w:val="00B56C56"/>
    <w:rsid w:val="00B6074F"/>
    <w:rsid w:val="00B62D3B"/>
    <w:rsid w:val="00B63AD4"/>
    <w:rsid w:val="00B65B49"/>
    <w:rsid w:val="00B721CF"/>
    <w:rsid w:val="00B73CB7"/>
    <w:rsid w:val="00B7641E"/>
    <w:rsid w:val="00B80061"/>
    <w:rsid w:val="00B82DA1"/>
    <w:rsid w:val="00B90A7B"/>
    <w:rsid w:val="00B92F72"/>
    <w:rsid w:val="00B93223"/>
    <w:rsid w:val="00B938D2"/>
    <w:rsid w:val="00B9428E"/>
    <w:rsid w:val="00B94A16"/>
    <w:rsid w:val="00B94A6A"/>
    <w:rsid w:val="00B94C81"/>
    <w:rsid w:val="00B94FCC"/>
    <w:rsid w:val="00BA17BD"/>
    <w:rsid w:val="00BA22B9"/>
    <w:rsid w:val="00BA278F"/>
    <w:rsid w:val="00BA3C7B"/>
    <w:rsid w:val="00BA4DA1"/>
    <w:rsid w:val="00BB3533"/>
    <w:rsid w:val="00BB3A89"/>
    <w:rsid w:val="00BB6794"/>
    <w:rsid w:val="00BB67E8"/>
    <w:rsid w:val="00BB731D"/>
    <w:rsid w:val="00BC150D"/>
    <w:rsid w:val="00BC1915"/>
    <w:rsid w:val="00BC33A6"/>
    <w:rsid w:val="00BC57CC"/>
    <w:rsid w:val="00BC6479"/>
    <w:rsid w:val="00BD0573"/>
    <w:rsid w:val="00BD06B3"/>
    <w:rsid w:val="00BD221F"/>
    <w:rsid w:val="00BD230B"/>
    <w:rsid w:val="00BD25E9"/>
    <w:rsid w:val="00BD293C"/>
    <w:rsid w:val="00BE109F"/>
    <w:rsid w:val="00BE1BAC"/>
    <w:rsid w:val="00BE1ED5"/>
    <w:rsid w:val="00BE2DDA"/>
    <w:rsid w:val="00BE457C"/>
    <w:rsid w:val="00BE4F02"/>
    <w:rsid w:val="00BE6694"/>
    <w:rsid w:val="00BE686D"/>
    <w:rsid w:val="00BE6F73"/>
    <w:rsid w:val="00BF1F18"/>
    <w:rsid w:val="00BF2E2B"/>
    <w:rsid w:val="00BF487B"/>
    <w:rsid w:val="00BF6113"/>
    <w:rsid w:val="00BF6E18"/>
    <w:rsid w:val="00C004E8"/>
    <w:rsid w:val="00C00D00"/>
    <w:rsid w:val="00C02F33"/>
    <w:rsid w:val="00C03113"/>
    <w:rsid w:val="00C03E60"/>
    <w:rsid w:val="00C05A0C"/>
    <w:rsid w:val="00C06005"/>
    <w:rsid w:val="00C062D1"/>
    <w:rsid w:val="00C06D77"/>
    <w:rsid w:val="00C0706B"/>
    <w:rsid w:val="00C0744A"/>
    <w:rsid w:val="00C07A8E"/>
    <w:rsid w:val="00C10462"/>
    <w:rsid w:val="00C14460"/>
    <w:rsid w:val="00C14C83"/>
    <w:rsid w:val="00C14D53"/>
    <w:rsid w:val="00C15632"/>
    <w:rsid w:val="00C16685"/>
    <w:rsid w:val="00C177CF"/>
    <w:rsid w:val="00C21F64"/>
    <w:rsid w:val="00C22F78"/>
    <w:rsid w:val="00C23391"/>
    <w:rsid w:val="00C23641"/>
    <w:rsid w:val="00C2401D"/>
    <w:rsid w:val="00C2510A"/>
    <w:rsid w:val="00C2663A"/>
    <w:rsid w:val="00C274D1"/>
    <w:rsid w:val="00C3096C"/>
    <w:rsid w:val="00C30B09"/>
    <w:rsid w:val="00C31A2A"/>
    <w:rsid w:val="00C322BA"/>
    <w:rsid w:val="00C32383"/>
    <w:rsid w:val="00C35A6C"/>
    <w:rsid w:val="00C40A18"/>
    <w:rsid w:val="00C41607"/>
    <w:rsid w:val="00C42A4D"/>
    <w:rsid w:val="00C42AED"/>
    <w:rsid w:val="00C42B72"/>
    <w:rsid w:val="00C43A71"/>
    <w:rsid w:val="00C5493C"/>
    <w:rsid w:val="00C54D35"/>
    <w:rsid w:val="00C56717"/>
    <w:rsid w:val="00C5691E"/>
    <w:rsid w:val="00C57F5C"/>
    <w:rsid w:val="00C608EC"/>
    <w:rsid w:val="00C61115"/>
    <w:rsid w:val="00C61276"/>
    <w:rsid w:val="00C6129E"/>
    <w:rsid w:val="00C61B3B"/>
    <w:rsid w:val="00C63D35"/>
    <w:rsid w:val="00C63EA1"/>
    <w:rsid w:val="00C64FE7"/>
    <w:rsid w:val="00C74853"/>
    <w:rsid w:val="00C75F46"/>
    <w:rsid w:val="00C77688"/>
    <w:rsid w:val="00C77B74"/>
    <w:rsid w:val="00C8270C"/>
    <w:rsid w:val="00C85210"/>
    <w:rsid w:val="00C864CF"/>
    <w:rsid w:val="00C877E9"/>
    <w:rsid w:val="00C9198B"/>
    <w:rsid w:val="00C91EFC"/>
    <w:rsid w:val="00C92DD3"/>
    <w:rsid w:val="00C93659"/>
    <w:rsid w:val="00C97F54"/>
    <w:rsid w:val="00CA2037"/>
    <w:rsid w:val="00CA3642"/>
    <w:rsid w:val="00CA650E"/>
    <w:rsid w:val="00CA790B"/>
    <w:rsid w:val="00CB3CF1"/>
    <w:rsid w:val="00CB4052"/>
    <w:rsid w:val="00CB5B85"/>
    <w:rsid w:val="00CB62CA"/>
    <w:rsid w:val="00CB7662"/>
    <w:rsid w:val="00CC287A"/>
    <w:rsid w:val="00CC33B8"/>
    <w:rsid w:val="00CC75FE"/>
    <w:rsid w:val="00CC787A"/>
    <w:rsid w:val="00CC7B3E"/>
    <w:rsid w:val="00CD3DE7"/>
    <w:rsid w:val="00CD434F"/>
    <w:rsid w:val="00CD6620"/>
    <w:rsid w:val="00CD7922"/>
    <w:rsid w:val="00CE024C"/>
    <w:rsid w:val="00CE0840"/>
    <w:rsid w:val="00CE277C"/>
    <w:rsid w:val="00CE2AD2"/>
    <w:rsid w:val="00CE3CBC"/>
    <w:rsid w:val="00CE4F39"/>
    <w:rsid w:val="00CF06E4"/>
    <w:rsid w:val="00CF2A02"/>
    <w:rsid w:val="00CF44FA"/>
    <w:rsid w:val="00CF45DE"/>
    <w:rsid w:val="00CF6DA9"/>
    <w:rsid w:val="00CF742A"/>
    <w:rsid w:val="00D0184F"/>
    <w:rsid w:val="00D02EE3"/>
    <w:rsid w:val="00D03641"/>
    <w:rsid w:val="00D03773"/>
    <w:rsid w:val="00D065D7"/>
    <w:rsid w:val="00D07A0E"/>
    <w:rsid w:val="00D10367"/>
    <w:rsid w:val="00D10551"/>
    <w:rsid w:val="00D105FA"/>
    <w:rsid w:val="00D11DB4"/>
    <w:rsid w:val="00D14E75"/>
    <w:rsid w:val="00D168F9"/>
    <w:rsid w:val="00D17513"/>
    <w:rsid w:val="00D205B5"/>
    <w:rsid w:val="00D205D6"/>
    <w:rsid w:val="00D20AA3"/>
    <w:rsid w:val="00D234B9"/>
    <w:rsid w:val="00D23897"/>
    <w:rsid w:val="00D24137"/>
    <w:rsid w:val="00D24747"/>
    <w:rsid w:val="00D24DE9"/>
    <w:rsid w:val="00D26AF2"/>
    <w:rsid w:val="00D26F05"/>
    <w:rsid w:val="00D316FE"/>
    <w:rsid w:val="00D33826"/>
    <w:rsid w:val="00D338C1"/>
    <w:rsid w:val="00D34BB0"/>
    <w:rsid w:val="00D35FD9"/>
    <w:rsid w:val="00D36593"/>
    <w:rsid w:val="00D37847"/>
    <w:rsid w:val="00D40333"/>
    <w:rsid w:val="00D41957"/>
    <w:rsid w:val="00D420F1"/>
    <w:rsid w:val="00D44AC0"/>
    <w:rsid w:val="00D45D23"/>
    <w:rsid w:val="00D46366"/>
    <w:rsid w:val="00D513AD"/>
    <w:rsid w:val="00D53732"/>
    <w:rsid w:val="00D55671"/>
    <w:rsid w:val="00D569CF"/>
    <w:rsid w:val="00D56CEE"/>
    <w:rsid w:val="00D623AC"/>
    <w:rsid w:val="00D628B2"/>
    <w:rsid w:val="00D63D2D"/>
    <w:rsid w:val="00D64AFC"/>
    <w:rsid w:val="00D70216"/>
    <w:rsid w:val="00D72628"/>
    <w:rsid w:val="00D7579D"/>
    <w:rsid w:val="00D75D29"/>
    <w:rsid w:val="00D75EAC"/>
    <w:rsid w:val="00D81550"/>
    <w:rsid w:val="00D8381C"/>
    <w:rsid w:val="00D855F4"/>
    <w:rsid w:val="00D85961"/>
    <w:rsid w:val="00D9012C"/>
    <w:rsid w:val="00D942A5"/>
    <w:rsid w:val="00D952D5"/>
    <w:rsid w:val="00D96819"/>
    <w:rsid w:val="00D96B0D"/>
    <w:rsid w:val="00D975F7"/>
    <w:rsid w:val="00DA0BA4"/>
    <w:rsid w:val="00DA0CFD"/>
    <w:rsid w:val="00DA1361"/>
    <w:rsid w:val="00DA6E04"/>
    <w:rsid w:val="00DA768A"/>
    <w:rsid w:val="00DB01AE"/>
    <w:rsid w:val="00DB2B8E"/>
    <w:rsid w:val="00DB4FB7"/>
    <w:rsid w:val="00DB57AD"/>
    <w:rsid w:val="00DC0AAA"/>
    <w:rsid w:val="00DC2800"/>
    <w:rsid w:val="00DC2B5F"/>
    <w:rsid w:val="00DC40E1"/>
    <w:rsid w:val="00DC544C"/>
    <w:rsid w:val="00DC5688"/>
    <w:rsid w:val="00DC5D15"/>
    <w:rsid w:val="00DC66A2"/>
    <w:rsid w:val="00DC7A4D"/>
    <w:rsid w:val="00DC7FB2"/>
    <w:rsid w:val="00DD0D16"/>
    <w:rsid w:val="00DD38B4"/>
    <w:rsid w:val="00DD43B3"/>
    <w:rsid w:val="00DD7150"/>
    <w:rsid w:val="00DE00F2"/>
    <w:rsid w:val="00DE0B62"/>
    <w:rsid w:val="00DE476E"/>
    <w:rsid w:val="00DE4FA9"/>
    <w:rsid w:val="00DF0A57"/>
    <w:rsid w:val="00DF0E02"/>
    <w:rsid w:val="00DF1045"/>
    <w:rsid w:val="00DF16D0"/>
    <w:rsid w:val="00DF30B9"/>
    <w:rsid w:val="00DF5943"/>
    <w:rsid w:val="00DF7165"/>
    <w:rsid w:val="00E03F2A"/>
    <w:rsid w:val="00E07060"/>
    <w:rsid w:val="00E10203"/>
    <w:rsid w:val="00E10C54"/>
    <w:rsid w:val="00E116C9"/>
    <w:rsid w:val="00E12C91"/>
    <w:rsid w:val="00E1439B"/>
    <w:rsid w:val="00E172FA"/>
    <w:rsid w:val="00E176C9"/>
    <w:rsid w:val="00E200EA"/>
    <w:rsid w:val="00E21595"/>
    <w:rsid w:val="00E22E26"/>
    <w:rsid w:val="00E24E0A"/>
    <w:rsid w:val="00E25009"/>
    <w:rsid w:val="00E257B2"/>
    <w:rsid w:val="00E25C1B"/>
    <w:rsid w:val="00E273D7"/>
    <w:rsid w:val="00E40560"/>
    <w:rsid w:val="00E43273"/>
    <w:rsid w:val="00E43CDD"/>
    <w:rsid w:val="00E533B8"/>
    <w:rsid w:val="00E54EFB"/>
    <w:rsid w:val="00E551CE"/>
    <w:rsid w:val="00E578BB"/>
    <w:rsid w:val="00E62474"/>
    <w:rsid w:val="00E633E8"/>
    <w:rsid w:val="00E6346B"/>
    <w:rsid w:val="00E63768"/>
    <w:rsid w:val="00E63C5D"/>
    <w:rsid w:val="00E63CE4"/>
    <w:rsid w:val="00E63E9E"/>
    <w:rsid w:val="00E67E4F"/>
    <w:rsid w:val="00E71572"/>
    <w:rsid w:val="00E72328"/>
    <w:rsid w:val="00E72414"/>
    <w:rsid w:val="00E75F8C"/>
    <w:rsid w:val="00E76265"/>
    <w:rsid w:val="00E77BA9"/>
    <w:rsid w:val="00E82DCC"/>
    <w:rsid w:val="00E8324E"/>
    <w:rsid w:val="00E83AF0"/>
    <w:rsid w:val="00E84287"/>
    <w:rsid w:val="00E85115"/>
    <w:rsid w:val="00E86033"/>
    <w:rsid w:val="00E8603C"/>
    <w:rsid w:val="00E8616E"/>
    <w:rsid w:val="00E8758B"/>
    <w:rsid w:val="00E90290"/>
    <w:rsid w:val="00E95FD0"/>
    <w:rsid w:val="00EA158C"/>
    <w:rsid w:val="00EA39B4"/>
    <w:rsid w:val="00EA4A3D"/>
    <w:rsid w:val="00EB02CA"/>
    <w:rsid w:val="00EB2476"/>
    <w:rsid w:val="00EB3D35"/>
    <w:rsid w:val="00EB5CE6"/>
    <w:rsid w:val="00EB6012"/>
    <w:rsid w:val="00EB6C4D"/>
    <w:rsid w:val="00EB765D"/>
    <w:rsid w:val="00EB7E1D"/>
    <w:rsid w:val="00EC1BA8"/>
    <w:rsid w:val="00EC2986"/>
    <w:rsid w:val="00EC34FF"/>
    <w:rsid w:val="00EC5EBF"/>
    <w:rsid w:val="00EC6AB5"/>
    <w:rsid w:val="00ED08CD"/>
    <w:rsid w:val="00ED0943"/>
    <w:rsid w:val="00ED5E7E"/>
    <w:rsid w:val="00ED5EE9"/>
    <w:rsid w:val="00ED6786"/>
    <w:rsid w:val="00ED72AB"/>
    <w:rsid w:val="00EE1672"/>
    <w:rsid w:val="00EE1A45"/>
    <w:rsid w:val="00EE34D5"/>
    <w:rsid w:val="00EE358E"/>
    <w:rsid w:val="00EE44FD"/>
    <w:rsid w:val="00EE478F"/>
    <w:rsid w:val="00EE500F"/>
    <w:rsid w:val="00EE579D"/>
    <w:rsid w:val="00EE75FB"/>
    <w:rsid w:val="00EF14A0"/>
    <w:rsid w:val="00EF1E2D"/>
    <w:rsid w:val="00EF28B5"/>
    <w:rsid w:val="00EF3A77"/>
    <w:rsid w:val="00EF4C42"/>
    <w:rsid w:val="00EF6B28"/>
    <w:rsid w:val="00EF714E"/>
    <w:rsid w:val="00F0024D"/>
    <w:rsid w:val="00F00B22"/>
    <w:rsid w:val="00F00E41"/>
    <w:rsid w:val="00F034E9"/>
    <w:rsid w:val="00F04BB6"/>
    <w:rsid w:val="00F04D1F"/>
    <w:rsid w:val="00F11E55"/>
    <w:rsid w:val="00F12D75"/>
    <w:rsid w:val="00F130E4"/>
    <w:rsid w:val="00F17EBF"/>
    <w:rsid w:val="00F22438"/>
    <w:rsid w:val="00F23041"/>
    <w:rsid w:val="00F25E52"/>
    <w:rsid w:val="00F31A88"/>
    <w:rsid w:val="00F31D1D"/>
    <w:rsid w:val="00F31FE4"/>
    <w:rsid w:val="00F3460C"/>
    <w:rsid w:val="00F35CDC"/>
    <w:rsid w:val="00F360EB"/>
    <w:rsid w:val="00F37BDE"/>
    <w:rsid w:val="00F403FE"/>
    <w:rsid w:val="00F41861"/>
    <w:rsid w:val="00F41CE3"/>
    <w:rsid w:val="00F4397F"/>
    <w:rsid w:val="00F43E0A"/>
    <w:rsid w:val="00F4446C"/>
    <w:rsid w:val="00F47056"/>
    <w:rsid w:val="00F508EF"/>
    <w:rsid w:val="00F55DEC"/>
    <w:rsid w:val="00F56F25"/>
    <w:rsid w:val="00F578CD"/>
    <w:rsid w:val="00F62A82"/>
    <w:rsid w:val="00F643E5"/>
    <w:rsid w:val="00F665CE"/>
    <w:rsid w:val="00F711FB"/>
    <w:rsid w:val="00F7154A"/>
    <w:rsid w:val="00F71D7D"/>
    <w:rsid w:val="00F720C4"/>
    <w:rsid w:val="00F73551"/>
    <w:rsid w:val="00F75B9A"/>
    <w:rsid w:val="00F77BBD"/>
    <w:rsid w:val="00F80662"/>
    <w:rsid w:val="00F830D4"/>
    <w:rsid w:val="00F85662"/>
    <w:rsid w:val="00F86044"/>
    <w:rsid w:val="00F86116"/>
    <w:rsid w:val="00F901BB"/>
    <w:rsid w:val="00F9060B"/>
    <w:rsid w:val="00F917C5"/>
    <w:rsid w:val="00F93AA1"/>
    <w:rsid w:val="00F93C42"/>
    <w:rsid w:val="00F94054"/>
    <w:rsid w:val="00F94187"/>
    <w:rsid w:val="00F96B88"/>
    <w:rsid w:val="00FA0FB9"/>
    <w:rsid w:val="00FA189F"/>
    <w:rsid w:val="00FA1DDC"/>
    <w:rsid w:val="00FA3673"/>
    <w:rsid w:val="00FA67CE"/>
    <w:rsid w:val="00FB3D1C"/>
    <w:rsid w:val="00FB4C39"/>
    <w:rsid w:val="00FB4F82"/>
    <w:rsid w:val="00FB5BDF"/>
    <w:rsid w:val="00FB61F2"/>
    <w:rsid w:val="00FB7301"/>
    <w:rsid w:val="00FC1EBB"/>
    <w:rsid w:val="00FC2844"/>
    <w:rsid w:val="00FC49E4"/>
    <w:rsid w:val="00FC54A1"/>
    <w:rsid w:val="00FC5F05"/>
    <w:rsid w:val="00FC71EA"/>
    <w:rsid w:val="00FC7D15"/>
    <w:rsid w:val="00FD42D7"/>
    <w:rsid w:val="00FD74D7"/>
    <w:rsid w:val="00FE0EEA"/>
    <w:rsid w:val="00FE3514"/>
    <w:rsid w:val="00FE463B"/>
    <w:rsid w:val="00FF3232"/>
    <w:rsid w:val="00FF5D51"/>
    <w:rsid w:val="00FF63AD"/>
    <w:rsid w:val="00FF6C70"/>
    <w:rsid w:val="00FF75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D9208"/>
  <w15:docId w15:val="{09C13DC9-9F86-4D14-AF56-0EC049C2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Calibri" w:hAnsi="Corbel"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A3BDC"/>
    <w:rPr>
      <w:rFonts w:ascii="Times New Roman" w:eastAsia="Times New Roman" w:hAnsi="Times New Roman"/>
      <w:sz w:val="24"/>
      <w:szCs w:val="24"/>
    </w:rPr>
  </w:style>
  <w:style w:type="paragraph" w:styleId="Kop1">
    <w:name w:val="heading 1"/>
    <w:aliases w:val="Hoofdstuk,Section Heading,sectionHeading,hoofdstuk,hfd + Justified,Left:  0 mm,First line:  0 mm + Justified...,Hoofdstuk nummer"/>
    <w:basedOn w:val="Standaard"/>
    <w:next w:val="Standaard"/>
    <w:link w:val="Kop1Char"/>
    <w:qFormat/>
    <w:rsid w:val="00654A9F"/>
    <w:pPr>
      <w:keepNext/>
      <w:keepLines/>
      <w:numPr>
        <w:numId w:val="4"/>
      </w:numPr>
      <w:spacing w:line="520" w:lineRule="atLeast"/>
      <w:outlineLvl w:val="0"/>
    </w:pPr>
    <w:rPr>
      <w:rFonts w:ascii="Corbel" w:hAnsi="Corbel"/>
      <w:b/>
      <w:bCs/>
      <w:sz w:val="42"/>
      <w:szCs w:val="28"/>
      <w:lang w:eastAsia="en-US"/>
    </w:rPr>
  </w:style>
  <w:style w:type="paragraph" w:styleId="Kop2">
    <w:name w:val="heading 2"/>
    <w:aliases w:val="Bijlage,Reset numbering,Paragraaf,paragraaf,paragraafnummer,h2,H2,Heading 2 Hidden,Level 2 Topic Heading,...t,..."/>
    <w:basedOn w:val="Standaard"/>
    <w:next w:val="Standaard"/>
    <w:link w:val="Kop2Char"/>
    <w:qFormat/>
    <w:rsid w:val="00654A9F"/>
    <w:pPr>
      <w:keepNext/>
      <w:keepLines/>
      <w:numPr>
        <w:ilvl w:val="1"/>
        <w:numId w:val="4"/>
      </w:numPr>
      <w:spacing w:line="360" w:lineRule="atLeast"/>
      <w:outlineLvl w:val="1"/>
    </w:pPr>
    <w:rPr>
      <w:rFonts w:ascii="Corbel" w:hAnsi="Corbel"/>
      <w:b/>
      <w:bCs/>
      <w:sz w:val="28"/>
      <w:szCs w:val="26"/>
      <w:lang w:eastAsia="en-US"/>
    </w:rPr>
  </w:style>
  <w:style w:type="paragraph" w:styleId="Kop3">
    <w:name w:val="heading 3"/>
    <w:aliases w:val="Voorwoord,Level 1 - 1,Sub-paragraaf,subparagraaf + Voor:  0 pt + Voor: ...,subparagraaf,Subparagraaf,H3,h3"/>
    <w:basedOn w:val="Standaard"/>
    <w:next w:val="Standaard"/>
    <w:link w:val="Kop3Char"/>
    <w:qFormat/>
    <w:rsid w:val="00654A9F"/>
    <w:pPr>
      <w:numPr>
        <w:ilvl w:val="2"/>
        <w:numId w:val="4"/>
      </w:numPr>
      <w:spacing w:line="310" w:lineRule="atLeast"/>
      <w:outlineLvl w:val="2"/>
    </w:pPr>
    <w:rPr>
      <w:rFonts w:ascii="Corbel" w:hAnsi="Corbel"/>
      <w:b/>
      <w:szCs w:val="21"/>
      <w:lang w:eastAsia="en-US"/>
    </w:rPr>
  </w:style>
  <w:style w:type="paragraph" w:styleId="Kop4">
    <w:name w:val="heading 4"/>
    <w:aliases w:val="Level 2 - a"/>
    <w:basedOn w:val="Standaard"/>
    <w:next w:val="Standaard"/>
    <w:link w:val="Kop4Char"/>
    <w:qFormat/>
    <w:rsid w:val="00654A9F"/>
    <w:pPr>
      <w:keepNext/>
      <w:keepLines/>
      <w:numPr>
        <w:ilvl w:val="3"/>
        <w:numId w:val="4"/>
      </w:numPr>
      <w:spacing w:line="280" w:lineRule="atLeast"/>
      <w:outlineLvl w:val="3"/>
    </w:pPr>
    <w:rPr>
      <w:rFonts w:ascii="Corbel" w:hAnsi="Corbel"/>
      <w:b/>
      <w:bCs/>
      <w:iCs/>
      <w:sz w:val="21"/>
      <w:szCs w:val="21"/>
      <w:lang w:eastAsia="en-US"/>
    </w:rPr>
  </w:style>
  <w:style w:type="paragraph" w:styleId="Kop5">
    <w:name w:val="heading 5"/>
    <w:aliases w:val="Level 3 - i"/>
    <w:basedOn w:val="Standaard"/>
    <w:next w:val="Standaard"/>
    <w:link w:val="Kop5Char"/>
    <w:qFormat/>
    <w:locked/>
    <w:rsid w:val="00182B06"/>
    <w:pPr>
      <w:numPr>
        <w:ilvl w:val="4"/>
        <w:numId w:val="4"/>
      </w:numPr>
      <w:spacing w:before="240" w:after="60" w:line="280" w:lineRule="atLeast"/>
      <w:outlineLvl w:val="4"/>
    </w:pPr>
    <w:rPr>
      <w:rFonts w:ascii="Corbel" w:hAnsi="Corbel"/>
      <w:b/>
      <w:bCs/>
      <w:i/>
      <w:iCs/>
      <w:sz w:val="26"/>
      <w:szCs w:val="26"/>
      <w:lang w:eastAsia="en-US"/>
    </w:rPr>
  </w:style>
  <w:style w:type="paragraph" w:styleId="Kop6">
    <w:name w:val="heading 6"/>
    <w:basedOn w:val="Standaard"/>
    <w:next w:val="Standaard"/>
    <w:link w:val="Kop6Char"/>
    <w:qFormat/>
    <w:locked/>
    <w:rsid w:val="00182B06"/>
    <w:pPr>
      <w:numPr>
        <w:ilvl w:val="5"/>
        <w:numId w:val="4"/>
      </w:numPr>
      <w:spacing w:before="240" w:after="60" w:line="280" w:lineRule="atLeast"/>
      <w:outlineLvl w:val="5"/>
    </w:pPr>
    <w:rPr>
      <w:b/>
      <w:bCs/>
      <w:sz w:val="22"/>
      <w:szCs w:val="22"/>
      <w:lang w:eastAsia="en-US"/>
    </w:rPr>
  </w:style>
  <w:style w:type="paragraph" w:styleId="Kop7">
    <w:name w:val="heading 7"/>
    <w:basedOn w:val="Standaard"/>
    <w:next w:val="Standaard"/>
    <w:link w:val="Kop7Char"/>
    <w:qFormat/>
    <w:locked/>
    <w:rsid w:val="00182B06"/>
    <w:pPr>
      <w:numPr>
        <w:ilvl w:val="6"/>
        <w:numId w:val="4"/>
      </w:numPr>
      <w:spacing w:before="240" w:after="60" w:line="280" w:lineRule="atLeast"/>
      <w:outlineLvl w:val="6"/>
    </w:pPr>
    <w:rPr>
      <w:lang w:eastAsia="en-US"/>
    </w:rPr>
  </w:style>
  <w:style w:type="paragraph" w:styleId="Kop8">
    <w:name w:val="heading 8"/>
    <w:basedOn w:val="Standaard"/>
    <w:next w:val="Standaard"/>
    <w:link w:val="Kop8Char"/>
    <w:qFormat/>
    <w:locked/>
    <w:rsid w:val="00182B06"/>
    <w:pPr>
      <w:numPr>
        <w:ilvl w:val="7"/>
        <w:numId w:val="4"/>
      </w:numPr>
      <w:spacing w:before="240" w:after="60" w:line="280" w:lineRule="atLeast"/>
      <w:outlineLvl w:val="7"/>
    </w:pPr>
    <w:rPr>
      <w:i/>
      <w:iCs/>
      <w:lang w:eastAsia="en-US"/>
    </w:rPr>
  </w:style>
  <w:style w:type="paragraph" w:styleId="Kop9">
    <w:name w:val="heading 9"/>
    <w:basedOn w:val="Standaard"/>
    <w:next w:val="Standaard"/>
    <w:link w:val="Kop9Char"/>
    <w:qFormat/>
    <w:locked/>
    <w:rsid w:val="00182B06"/>
    <w:pPr>
      <w:numPr>
        <w:ilvl w:val="8"/>
        <w:numId w:val="4"/>
      </w:numPr>
      <w:spacing w:before="240" w:after="60" w:line="280" w:lineRule="atLeast"/>
      <w:outlineLvl w:val="8"/>
    </w:pPr>
    <w:rPr>
      <w:rFonts w:ascii="Arial" w:hAnsi="Arial" w:cs="Arial"/>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sectionHeading Char,hoofdstuk Char,hfd + Justified Char,Left:  0 mm Char,First line:  0 mm + Justified... Char,Hoofdstuk nummer Char"/>
    <w:link w:val="Kop1"/>
    <w:locked/>
    <w:rsid w:val="00654A9F"/>
    <w:rPr>
      <w:rFonts w:eastAsia="Times New Roman"/>
      <w:b/>
      <w:bCs/>
      <w:sz w:val="42"/>
      <w:szCs w:val="28"/>
      <w:lang w:eastAsia="en-US"/>
    </w:rPr>
  </w:style>
  <w:style w:type="character" w:customStyle="1" w:styleId="Kop2Char">
    <w:name w:val="Kop 2 Char"/>
    <w:aliases w:val="Bijlage Char,Reset numbering Char,Paragraaf Char,paragraaf Char,paragraafnummer Char,h2 Char,H2 Char,Heading 2 Hidden Char,Level 2 Topic Heading Char,...t Char,... Char"/>
    <w:link w:val="Kop2"/>
    <w:locked/>
    <w:rsid w:val="00654A9F"/>
    <w:rPr>
      <w:rFonts w:eastAsia="Times New Roman"/>
      <w:b/>
      <w:bCs/>
      <w:sz w:val="28"/>
      <w:szCs w:val="26"/>
      <w:lang w:eastAsia="en-US"/>
    </w:rPr>
  </w:style>
  <w:style w:type="character" w:customStyle="1" w:styleId="Kop3Char">
    <w:name w:val="Kop 3 Char"/>
    <w:aliases w:val="Voorwoord Char,Level 1 - 1 Char,Sub-paragraaf Char,subparagraaf + Voor:  0 pt + Voor: ... Char,subparagraaf Char,Subparagraaf Char,H3 Char,h3 Char"/>
    <w:link w:val="Kop3"/>
    <w:locked/>
    <w:rsid w:val="00654A9F"/>
    <w:rPr>
      <w:rFonts w:eastAsia="Times New Roman"/>
      <w:b/>
      <w:sz w:val="24"/>
      <w:szCs w:val="21"/>
      <w:lang w:eastAsia="en-US"/>
    </w:rPr>
  </w:style>
  <w:style w:type="character" w:customStyle="1" w:styleId="Kop4Char">
    <w:name w:val="Kop 4 Char"/>
    <w:aliases w:val="Level 2 - a Char"/>
    <w:link w:val="Kop4"/>
    <w:locked/>
    <w:rsid w:val="00654A9F"/>
    <w:rPr>
      <w:rFonts w:eastAsia="Times New Roman"/>
      <w:b/>
      <w:bCs/>
      <w:iCs/>
      <w:sz w:val="21"/>
      <w:szCs w:val="21"/>
      <w:lang w:eastAsia="en-US"/>
    </w:rPr>
  </w:style>
  <w:style w:type="character" w:customStyle="1" w:styleId="Kop5Char">
    <w:name w:val="Kop 5 Char"/>
    <w:aliases w:val="Level 3 - i Char"/>
    <w:link w:val="Kop5"/>
    <w:locked/>
    <w:rsid w:val="003E2CEA"/>
    <w:rPr>
      <w:rFonts w:eastAsia="Times New Roman"/>
      <w:b/>
      <w:bCs/>
      <w:i/>
      <w:iCs/>
      <w:sz w:val="26"/>
      <w:szCs w:val="26"/>
      <w:lang w:eastAsia="en-US"/>
    </w:rPr>
  </w:style>
  <w:style w:type="character" w:customStyle="1" w:styleId="Kop6Char">
    <w:name w:val="Kop 6 Char"/>
    <w:link w:val="Kop6"/>
    <w:locked/>
    <w:rsid w:val="003E2CEA"/>
    <w:rPr>
      <w:rFonts w:ascii="Times New Roman" w:eastAsia="Times New Roman" w:hAnsi="Times New Roman"/>
      <w:b/>
      <w:bCs/>
      <w:sz w:val="22"/>
      <w:szCs w:val="22"/>
      <w:lang w:eastAsia="en-US"/>
    </w:rPr>
  </w:style>
  <w:style w:type="character" w:customStyle="1" w:styleId="Kop7Char">
    <w:name w:val="Kop 7 Char"/>
    <w:link w:val="Kop7"/>
    <w:locked/>
    <w:rsid w:val="003E2CEA"/>
    <w:rPr>
      <w:rFonts w:ascii="Times New Roman" w:eastAsia="Times New Roman" w:hAnsi="Times New Roman"/>
      <w:sz w:val="24"/>
      <w:szCs w:val="24"/>
      <w:lang w:eastAsia="en-US"/>
    </w:rPr>
  </w:style>
  <w:style w:type="character" w:customStyle="1" w:styleId="Kop8Char">
    <w:name w:val="Kop 8 Char"/>
    <w:link w:val="Kop8"/>
    <w:locked/>
    <w:rsid w:val="003E2CEA"/>
    <w:rPr>
      <w:rFonts w:ascii="Times New Roman" w:eastAsia="Times New Roman" w:hAnsi="Times New Roman"/>
      <w:i/>
      <w:iCs/>
      <w:sz w:val="24"/>
      <w:szCs w:val="24"/>
      <w:lang w:eastAsia="en-US"/>
    </w:rPr>
  </w:style>
  <w:style w:type="character" w:customStyle="1" w:styleId="Kop9Char">
    <w:name w:val="Kop 9 Char"/>
    <w:link w:val="Kop9"/>
    <w:locked/>
    <w:rsid w:val="003E2CEA"/>
    <w:rPr>
      <w:rFonts w:ascii="Arial" w:eastAsia="Times New Roman" w:hAnsi="Arial" w:cs="Arial"/>
      <w:sz w:val="22"/>
      <w:szCs w:val="22"/>
      <w:lang w:eastAsia="en-US"/>
    </w:rPr>
  </w:style>
  <w:style w:type="paragraph" w:customStyle="1" w:styleId="Tussenkopje">
    <w:name w:val="Tussenkopje"/>
    <w:basedOn w:val="Standaard"/>
    <w:next w:val="Standaard"/>
    <w:rsid w:val="00654A9F"/>
    <w:pPr>
      <w:spacing w:line="280" w:lineRule="atLeast"/>
    </w:pPr>
    <w:rPr>
      <w:rFonts w:ascii="Corbel" w:hAnsi="Corbel"/>
      <w:b/>
      <w:sz w:val="21"/>
      <w:szCs w:val="21"/>
      <w:lang w:eastAsia="en-US"/>
    </w:rPr>
  </w:style>
  <w:style w:type="paragraph" w:customStyle="1" w:styleId="Inleiding">
    <w:name w:val="Inleiding"/>
    <w:basedOn w:val="Standaard"/>
    <w:next w:val="Standaard"/>
    <w:rsid w:val="00654A9F"/>
    <w:pPr>
      <w:spacing w:line="280" w:lineRule="atLeast"/>
    </w:pPr>
    <w:rPr>
      <w:rFonts w:ascii="Corbel" w:hAnsi="Corbel"/>
      <w:b/>
      <w:sz w:val="21"/>
      <w:szCs w:val="21"/>
      <w:lang w:eastAsia="en-US"/>
    </w:rPr>
  </w:style>
  <w:style w:type="paragraph" w:customStyle="1" w:styleId="OpsommingTeken">
    <w:name w:val="Opsomming Teken"/>
    <w:basedOn w:val="Standaard"/>
    <w:rsid w:val="00654A9F"/>
    <w:pPr>
      <w:numPr>
        <w:numId w:val="1"/>
      </w:numPr>
      <w:spacing w:line="280" w:lineRule="atLeast"/>
    </w:pPr>
    <w:rPr>
      <w:rFonts w:ascii="Corbel" w:hAnsi="Corbel"/>
      <w:sz w:val="21"/>
      <w:szCs w:val="21"/>
      <w:lang w:eastAsia="en-US"/>
    </w:rPr>
  </w:style>
  <w:style w:type="paragraph" w:customStyle="1" w:styleId="OpsommingCijfers">
    <w:name w:val="Opsomming Cijfers"/>
    <w:basedOn w:val="Standaard"/>
    <w:rsid w:val="00654A9F"/>
    <w:pPr>
      <w:numPr>
        <w:numId w:val="2"/>
      </w:numPr>
      <w:spacing w:line="280" w:lineRule="atLeast"/>
    </w:pPr>
    <w:rPr>
      <w:rFonts w:ascii="Corbel" w:hAnsi="Corbel"/>
      <w:sz w:val="21"/>
      <w:szCs w:val="21"/>
      <w:lang w:eastAsia="en-US"/>
    </w:rPr>
  </w:style>
  <w:style w:type="paragraph" w:customStyle="1" w:styleId="nadruk">
    <w:name w:val="nadruk"/>
    <w:basedOn w:val="Standaard"/>
    <w:next w:val="Standaard"/>
    <w:rsid w:val="00654A9F"/>
    <w:pPr>
      <w:spacing w:line="280" w:lineRule="atLeast"/>
    </w:pPr>
    <w:rPr>
      <w:rFonts w:ascii="Corbel" w:hAnsi="Corbel"/>
      <w:b/>
      <w:sz w:val="21"/>
      <w:szCs w:val="21"/>
      <w:lang w:eastAsia="en-US"/>
    </w:rPr>
  </w:style>
  <w:style w:type="paragraph" w:customStyle="1" w:styleId="SubtieleBenadrukking">
    <w:name w:val="Subtiele Benadrukking"/>
    <w:basedOn w:val="Standaard"/>
    <w:next w:val="Standaard"/>
    <w:rsid w:val="00654A9F"/>
    <w:pPr>
      <w:spacing w:line="280" w:lineRule="atLeast"/>
    </w:pPr>
    <w:rPr>
      <w:rFonts w:ascii="Corbel" w:hAnsi="Corbel"/>
      <w:i/>
      <w:sz w:val="21"/>
      <w:szCs w:val="21"/>
      <w:lang w:eastAsia="en-US"/>
    </w:rPr>
  </w:style>
  <w:style w:type="paragraph" w:customStyle="1" w:styleId="IntensieveBenadrukking">
    <w:name w:val="Intensieve Benadrukking"/>
    <w:basedOn w:val="Standaard"/>
    <w:next w:val="Standaard"/>
    <w:rsid w:val="00654A9F"/>
    <w:pPr>
      <w:spacing w:line="280" w:lineRule="atLeast"/>
    </w:pPr>
    <w:rPr>
      <w:rFonts w:ascii="Corbel" w:hAnsi="Corbel"/>
      <w:b/>
      <w:i/>
      <w:color w:val="E5E5E5"/>
      <w:sz w:val="21"/>
      <w:szCs w:val="21"/>
      <w:lang w:eastAsia="en-US"/>
    </w:rPr>
  </w:style>
  <w:style w:type="paragraph" w:customStyle="1" w:styleId="citaat">
    <w:name w:val="citaat"/>
    <w:basedOn w:val="Standaard"/>
    <w:next w:val="Standaard"/>
    <w:rsid w:val="00654A9F"/>
    <w:pPr>
      <w:spacing w:line="280" w:lineRule="atLeast"/>
    </w:pPr>
    <w:rPr>
      <w:rFonts w:ascii="Corbel" w:hAnsi="Corbel"/>
      <w:color w:val="666666"/>
      <w:sz w:val="21"/>
      <w:szCs w:val="21"/>
      <w:lang w:eastAsia="en-US"/>
    </w:rPr>
  </w:style>
  <w:style w:type="paragraph" w:styleId="Koptekst">
    <w:name w:val="header"/>
    <w:basedOn w:val="Standaard"/>
    <w:link w:val="KoptekstChar"/>
    <w:rsid w:val="00654A9F"/>
    <w:pPr>
      <w:tabs>
        <w:tab w:val="center" w:pos="4536"/>
        <w:tab w:val="right" w:pos="9072"/>
      </w:tabs>
    </w:pPr>
    <w:rPr>
      <w:rFonts w:ascii="Corbel" w:hAnsi="Corbel"/>
      <w:sz w:val="21"/>
      <w:szCs w:val="21"/>
      <w:lang w:eastAsia="en-US"/>
    </w:rPr>
  </w:style>
  <w:style w:type="character" w:customStyle="1" w:styleId="KoptekstChar">
    <w:name w:val="Koptekst Char"/>
    <w:link w:val="Koptekst"/>
    <w:locked/>
    <w:rsid w:val="00654A9F"/>
    <w:rPr>
      <w:rFonts w:cs="Times New Roman"/>
    </w:rPr>
  </w:style>
  <w:style w:type="paragraph" w:styleId="Voettekst">
    <w:name w:val="footer"/>
    <w:basedOn w:val="Standaard"/>
    <w:link w:val="VoettekstChar"/>
    <w:rsid w:val="00654A9F"/>
    <w:pPr>
      <w:tabs>
        <w:tab w:val="center" w:pos="4536"/>
        <w:tab w:val="right" w:pos="9072"/>
      </w:tabs>
    </w:pPr>
    <w:rPr>
      <w:rFonts w:ascii="Corbel" w:hAnsi="Corbel"/>
      <w:sz w:val="21"/>
      <w:szCs w:val="21"/>
      <w:lang w:eastAsia="en-US"/>
    </w:rPr>
  </w:style>
  <w:style w:type="character" w:customStyle="1" w:styleId="VoettekstChar">
    <w:name w:val="Voettekst Char"/>
    <w:link w:val="Voettekst"/>
    <w:locked/>
    <w:rsid w:val="00654A9F"/>
    <w:rPr>
      <w:rFonts w:cs="Times New Roman"/>
    </w:rPr>
  </w:style>
  <w:style w:type="table" w:styleId="Tabelraster">
    <w:name w:val="Table Grid"/>
    <w:basedOn w:val="Standaardtabel"/>
    <w:rsid w:val="00654A9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rsid w:val="00654A9F"/>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opvaninhoudsopgave1">
    <w:name w:val="Kop van inhoudsopgave1"/>
    <w:basedOn w:val="Kop1"/>
    <w:next w:val="Standaard"/>
    <w:rsid w:val="00654A9F"/>
    <w:pPr>
      <w:outlineLvl w:val="9"/>
    </w:pPr>
  </w:style>
  <w:style w:type="character" w:styleId="Hyperlink">
    <w:name w:val="Hyperlink"/>
    <w:uiPriority w:val="99"/>
    <w:rsid w:val="00654A9F"/>
    <w:rPr>
      <w:rFonts w:cs="Times New Roman"/>
      <w:color w:val="0000FF"/>
      <w:u w:val="single"/>
    </w:rPr>
  </w:style>
  <w:style w:type="paragraph" w:styleId="Inhopg1">
    <w:name w:val="toc 1"/>
    <w:basedOn w:val="Standaard"/>
    <w:next w:val="Standaard"/>
    <w:autoRedefine/>
    <w:uiPriority w:val="39"/>
    <w:rsid w:val="001D013F"/>
    <w:pPr>
      <w:spacing w:before="240" w:after="120"/>
    </w:pPr>
    <w:rPr>
      <w:rFonts w:asciiTheme="minorHAnsi" w:hAnsiTheme="minorHAnsi" w:cstheme="minorHAnsi"/>
      <w:b/>
      <w:bCs/>
      <w:sz w:val="20"/>
      <w:szCs w:val="20"/>
    </w:rPr>
  </w:style>
  <w:style w:type="paragraph" w:customStyle="1" w:styleId="Naamauteurs">
    <w:name w:val="Naam auteurs"/>
    <w:basedOn w:val="Standaard"/>
    <w:rsid w:val="0085329D"/>
    <w:pPr>
      <w:framePr w:w="5783" w:wrap="around" w:vAnchor="page" w:hAnchor="page" w:x="3063" w:y="6436" w:anchorLock="1"/>
      <w:spacing w:line="270" w:lineRule="atLeast"/>
    </w:pPr>
    <w:rPr>
      <w:rFonts w:ascii="Arial" w:hAnsi="Arial"/>
      <w:spacing w:val="6"/>
      <w:sz w:val="20"/>
      <w:szCs w:val="20"/>
    </w:rPr>
  </w:style>
  <w:style w:type="character" w:styleId="Verwijzingopmerking">
    <w:name w:val="annotation reference"/>
    <w:rsid w:val="0085329D"/>
    <w:rPr>
      <w:rFonts w:cs="Times New Roman"/>
      <w:sz w:val="16"/>
    </w:rPr>
  </w:style>
  <w:style w:type="table" w:styleId="Klassieketabel1">
    <w:name w:val="Table Classic 1"/>
    <w:basedOn w:val="Standaardtabel"/>
    <w:rsid w:val="0085329D"/>
    <w:pPr>
      <w:spacing w:line="280" w:lineRule="atLeast"/>
    </w:pPr>
    <w:rPr>
      <w:lang w:val="en-US" w:eastAsia="en-US"/>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Tussenkop">
    <w:name w:val="Tussenkop"/>
    <w:basedOn w:val="Standaard"/>
    <w:next w:val="Standaard"/>
    <w:rsid w:val="0085329D"/>
    <w:pPr>
      <w:spacing w:line="270" w:lineRule="atLeast"/>
    </w:pPr>
    <w:rPr>
      <w:rFonts w:ascii="Arial" w:hAnsi="Arial"/>
      <w:b/>
      <w:sz w:val="20"/>
      <w:szCs w:val="20"/>
    </w:rPr>
  </w:style>
  <w:style w:type="paragraph" w:customStyle="1" w:styleId="Opmaakprofiel1">
    <w:name w:val="Opmaakprofiel1"/>
    <w:basedOn w:val="Kop2"/>
    <w:rsid w:val="00182B06"/>
  </w:style>
  <w:style w:type="paragraph" w:styleId="Tekstopmerking">
    <w:name w:val="annotation text"/>
    <w:basedOn w:val="Standaard"/>
    <w:link w:val="TekstopmerkingChar"/>
    <w:uiPriority w:val="99"/>
    <w:rsid w:val="00F508EF"/>
    <w:pPr>
      <w:spacing w:after="120" w:line="312" w:lineRule="auto"/>
      <w:ind w:left="709"/>
    </w:pPr>
    <w:rPr>
      <w:rFonts w:ascii="Arial" w:hAnsi="Arial"/>
      <w:sz w:val="20"/>
      <w:szCs w:val="20"/>
    </w:rPr>
  </w:style>
  <w:style w:type="character" w:customStyle="1" w:styleId="CommentTextChar">
    <w:name w:val="Comment Text Char"/>
    <w:semiHidden/>
    <w:locked/>
    <w:rsid w:val="003E2CEA"/>
    <w:rPr>
      <w:rFonts w:cs="Times New Roman"/>
      <w:sz w:val="20"/>
      <w:szCs w:val="20"/>
      <w:lang w:val="nl-NL" w:eastAsia="x-none"/>
    </w:rPr>
  </w:style>
  <w:style w:type="character" w:customStyle="1" w:styleId="TekstopmerkingChar">
    <w:name w:val="Tekst opmerking Char"/>
    <w:link w:val="Tekstopmerking"/>
    <w:uiPriority w:val="99"/>
    <w:locked/>
    <w:rsid w:val="00F508EF"/>
    <w:rPr>
      <w:rFonts w:ascii="Arial" w:hAnsi="Arial"/>
      <w:lang w:val="nl-NL" w:eastAsia="nl-NL"/>
    </w:rPr>
  </w:style>
  <w:style w:type="paragraph" w:customStyle="1" w:styleId="definitiesomschrijving">
    <w:name w:val="definities omschrijving"/>
    <w:basedOn w:val="Standaard"/>
    <w:rsid w:val="00F508EF"/>
    <w:pPr>
      <w:spacing w:before="60" w:line="312" w:lineRule="auto"/>
      <w:ind w:left="57"/>
    </w:pPr>
    <w:rPr>
      <w:rFonts w:ascii="Arial" w:hAnsi="Arial"/>
      <w:sz w:val="19"/>
    </w:rPr>
  </w:style>
  <w:style w:type="paragraph" w:customStyle="1" w:styleId="Lijstalinea1">
    <w:name w:val="Lijstalinea1"/>
    <w:basedOn w:val="Standaard"/>
    <w:rsid w:val="004742F2"/>
    <w:pPr>
      <w:ind w:left="708"/>
    </w:pPr>
    <w:rPr>
      <w:rFonts w:ascii="Arial" w:eastAsia="Calibri" w:hAnsi="Arial"/>
      <w:sz w:val="19"/>
      <w:szCs w:val="20"/>
    </w:rPr>
  </w:style>
  <w:style w:type="paragraph" w:styleId="Inhopg3">
    <w:name w:val="toc 3"/>
    <w:basedOn w:val="Standaard"/>
    <w:next w:val="Standaard"/>
    <w:autoRedefine/>
    <w:uiPriority w:val="39"/>
    <w:locked/>
    <w:rsid w:val="0087712E"/>
    <w:pPr>
      <w:ind w:left="480"/>
    </w:pPr>
    <w:rPr>
      <w:rFonts w:asciiTheme="minorHAnsi" w:hAnsiTheme="minorHAnsi" w:cstheme="minorHAnsi"/>
      <w:sz w:val="20"/>
      <w:szCs w:val="20"/>
    </w:rPr>
  </w:style>
  <w:style w:type="paragraph" w:styleId="Inhopg2">
    <w:name w:val="toc 2"/>
    <w:basedOn w:val="Standaard"/>
    <w:next w:val="Standaard"/>
    <w:autoRedefine/>
    <w:uiPriority w:val="39"/>
    <w:locked/>
    <w:rsid w:val="00C03113"/>
    <w:pPr>
      <w:tabs>
        <w:tab w:val="left" w:pos="880"/>
        <w:tab w:val="right" w:leader="dot" w:pos="9061"/>
      </w:tabs>
      <w:ind w:left="240"/>
    </w:pPr>
    <w:rPr>
      <w:rFonts w:asciiTheme="minorHAnsi" w:hAnsiTheme="minorHAnsi" w:cstheme="minorHAnsi"/>
      <w:i/>
      <w:iCs/>
      <w:sz w:val="20"/>
      <w:szCs w:val="20"/>
    </w:rPr>
  </w:style>
  <w:style w:type="paragraph" w:styleId="Ballontekst">
    <w:name w:val="Balloon Text"/>
    <w:basedOn w:val="Standaard"/>
    <w:link w:val="BallontekstChar"/>
    <w:semiHidden/>
    <w:rsid w:val="00494834"/>
    <w:rPr>
      <w:rFonts w:ascii="Tahoma" w:hAnsi="Tahoma" w:cs="Tahoma"/>
      <w:sz w:val="16"/>
      <w:szCs w:val="16"/>
      <w:lang w:eastAsia="en-US"/>
    </w:rPr>
  </w:style>
  <w:style w:type="character" w:customStyle="1" w:styleId="BallontekstChar">
    <w:name w:val="Ballontekst Char"/>
    <w:link w:val="Ballontekst"/>
    <w:semiHidden/>
    <w:locked/>
    <w:rsid w:val="00494834"/>
    <w:rPr>
      <w:rFonts w:ascii="Tahoma" w:hAnsi="Tahoma" w:cs="Tahoma"/>
      <w:sz w:val="16"/>
      <w:szCs w:val="16"/>
      <w:lang w:val="nl-NL" w:eastAsia="x-none"/>
    </w:rPr>
  </w:style>
  <w:style w:type="paragraph" w:styleId="Onderwerpvanopmerking">
    <w:name w:val="annotation subject"/>
    <w:basedOn w:val="Tekstopmerking"/>
    <w:next w:val="Tekstopmerking"/>
    <w:link w:val="OnderwerpvanopmerkingChar"/>
    <w:semiHidden/>
    <w:rsid w:val="004F4FA0"/>
    <w:pPr>
      <w:spacing w:after="0" w:line="240" w:lineRule="auto"/>
      <w:ind w:left="0"/>
    </w:pPr>
    <w:rPr>
      <w:rFonts w:ascii="Corbel" w:hAnsi="Corbel"/>
      <w:b/>
      <w:bCs/>
      <w:lang w:eastAsia="en-US"/>
    </w:rPr>
  </w:style>
  <w:style w:type="character" w:customStyle="1" w:styleId="OnderwerpvanopmerkingChar">
    <w:name w:val="Onderwerp van opmerking Char"/>
    <w:link w:val="Onderwerpvanopmerking"/>
    <w:semiHidden/>
    <w:locked/>
    <w:rsid w:val="004F4FA0"/>
    <w:rPr>
      <w:rFonts w:ascii="Arial" w:hAnsi="Arial" w:cs="Times New Roman"/>
      <w:b/>
      <w:bCs/>
      <w:sz w:val="20"/>
      <w:szCs w:val="20"/>
      <w:lang w:val="nl-NL" w:eastAsia="nl-NL"/>
    </w:rPr>
  </w:style>
  <w:style w:type="character" w:styleId="GevolgdeHyperlink">
    <w:name w:val="FollowedHyperlink"/>
    <w:locked/>
    <w:rsid w:val="000B5005"/>
    <w:rPr>
      <w:rFonts w:cs="Times New Roman"/>
      <w:color w:val="000080"/>
      <w:u w:val="single"/>
    </w:rPr>
  </w:style>
  <w:style w:type="character" w:styleId="Zwaar">
    <w:name w:val="Strong"/>
    <w:uiPriority w:val="22"/>
    <w:qFormat/>
    <w:rsid w:val="005D592C"/>
    <w:rPr>
      <w:b/>
      <w:bCs/>
    </w:rPr>
  </w:style>
  <w:style w:type="paragraph" w:customStyle="1" w:styleId="definitie">
    <w:name w:val="definitie"/>
    <w:basedOn w:val="definitiesomschrijving"/>
    <w:rsid w:val="006D0A11"/>
    <w:rPr>
      <w:b/>
      <w:szCs w:val="19"/>
    </w:rPr>
  </w:style>
  <w:style w:type="paragraph" w:styleId="Lijstalinea">
    <w:name w:val="List Paragraph"/>
    <w:aliases w:val="Opsomblokjes en substreepjes,Reference List,Uitsluitingslijst,List Bulletized,List - Number,Use Case List Paragraph,Bullet List,FooterText,Num List Paragraph,numbered,List Paragraph1,Paragraphe de liste1,Bulletr List Paragraph,列出段落,列出段落1,lp1"/>
    <w:basedOn w:val="Standaard"/>
    <w:link w:val="LijstalineaChar"/>
    <w:uiPriority w:val="34"/>
    <w:qFormat/>
    <w:rsid w:val="006A14AB"/>
    <w:pPr>
      <w:spacing w:line="280" w:lineRule="atLeast"/>
      <w:ind w:left="720"/>
      <w:contextualSpacing/>
    </w:pPr>
    <w:rPr>
      <w:rFonts w:ascii="Corbel" w:hAnsi="Corbel"/>
      <w:sz w:val="21"/>
      <w:szCs w:val="21"/>
      <w:lang w:eastAsia="en-US"/>
    </w:rPr>
  </w:style>
  <w:style w:type="character" w:styleId="Voetnootmarkering">
    <w:name w:val="footnote reference"/>
    <w:basedOn w:val="Standaardalinea-lettertype"/>
    <w:uiPriority w:val="99"/>
    <w:locked/>
    <w:rsid w:val="00605EAE"/>
    <w:rPr>
      <w:vertAlign w:val="superscript"/>
    </w:rPr>
  </w:style>
  <w:style w:type="paragraph" w:customStyle="1" w:styleId="genummerdstandaard">
    <w:name w:val="genummerd standaard"/>
    <w:basedOn w:val="Standaard"/>
    <w:rsid w:val="004D3F61"/>
    <w:pPr>
      <w:numPr>
        <w:numId w:val="9"/>
      </w:numPr>
      <w:spacing w:line="360" w:lineRule="auto"/>
    </w:pPr>
    <w:rPr>
      <w:rFonts w:ascii="Arial" w:hAnsi="Arial" w:cs="Arial"/>
      <w:sz w:val="20"/>
    </w:rPr>
  </w:style>
  <w:style w:type="paragraph" w:styleId="Normaalweb">
    <w:name w:val="Normal (Web)"/>
    <w:basedOn w:val="Standaard"/>
    <w:uiPriority w:val="99"/>
    <w:unhideWhenUsed/>
    <w:locked/>
    <w:rsid w:val="00AA1126"/>
    <w:pPr>
      <w:spacing w:before="100" w:beforeAutospacing="1" w:after="100" w:afterAutospacing="1"/>
    </w:pPr>
  </w:style>
  <w:style w:type="paragraph" w:styleId="Revisie">
    <w:name w:val="Revision"/>
    <w:hidden/>
    <w:uiPriority w:val="99"/>
    <w:semiHidden/>
    <w:rsid w:val="008720A8"/>
    <w:rPr>
      <w:rFonts w:eastAsia="Times New Roman"/>
      <w:sz w:val="21"/>
      <w:szCs w:val="21"/>
      <w:lang w:eastAsia="en-US"/>
    </w:rPr>
  </w:style>
  <w:style w:type="character" w:styleId="Tekstvantijdelijkeaanduiding">
    <w:name w:val="Placeholder Text"/>
    <w:basedOn w:val="Standaardalinea-lettertype"/>
    <w:uiPriority w:val="99"/>
    <w:semiHidden/>
    <w:rsid w:val="004C4EBB"/>
    <w:rPr>
      <w:color w:val="808080"/>
    </w:rPr>
  </w:style>
  <w:style w:type="paragraph" w:customStyle="1" w:styleId="Bijlageondertitel">
    <w:name w:val="Bijlage ondertitel"/>
    <w:basedOn w:val="Standaard"/>
    <w:next w:val="Standaard"/>
    <w:qFormat/>
    <w:rsid w:val="009270A5"/>
    <w:pPr>
      <w:pageBreakBefore/>
      <w:numPr>
        <w:numId w:val="12"/>
      </w:numPr>
      <w:spacing w:after="560" w:line="560" w:lineRule="atLeast"/>
    </w:pPr>
    <w:rPr>
      <w:rFonts w:ascii="Corbel" w:eastAsia="Calibri" w:hAnsi="Corbel"/>
      <w:b/>
      <w:sz w:val="42"/>
      <w:szCs w:val="42"/>
      <w:lang w:eastAsia="en-US"/>
    </w:rPr>
  </w:style>
  <w:style w:type="character" w:customStyle="1" w:styleId="LijstalineaChar">
    <w:name w:val="Lijstalinea Char"/>
    <w:aliases w:val="Opsomblokjes en substreepjes Char,Reference List Char,Uitsluitingslijst Char,List Bulletized Char,List - Number Char,Use Case List Paragraph Char,Bullet List Char,FooterText Char,Num List Paragraph Char,numbered Char,列出段落 Char,lp1 Char"/>
    <w:link w:val="Lijstalinea"/>
    <w:uiPriority w:val="34"/>
    <w:locked/>
    <w:rsid w:val="009270A5"/>
    <w:rPr>
      <w:rFonts w:eastAsia="Times New Roman"/>
      <w:sz w:val="21"/>
      <w:szCs w:val="21"/>
      <w:lang w:eastAsia="en-US"/>
    </w:rPr>
  </w:style>
  <w:style w:type="paragraph" w:customStyle="1" w:styleId="Default">
    <w:name w:val="Default"/>
    <w:rsid w:val="006733D8"/>
    <w:pPr>
      <w:autoSpaceDE w:val="0"/>
      <w:autoSpaceDN w:val="0"/>
      <w:adjustRightInd w:val="0"/>
    </w:pPr>
    <w:rPr>
      <w:rFonts w:cs="Corbel"/>
      <w:color w:val="000000"/>
      <w:sz w:val="24"/>
      <w:szCs w:val="24"/>
    </w:rPr>
  </w:style>
  <w:style w:type="paragraph" w:styleId="Inhopg4">
    <w:name w:val="toc 4"/>
    <w:basedOn w:val="Standaard"/>
    <w:next w:val="Standaard"/>
    <w:autoRedefine/>
    <w:uiPriority w:val="39"/>
    <w:unhideWhenUsed/>
    <w:rsid w:val="00A51C59"/>
    <w:pPr>
      <w:ind w:left="720"/>
    </w:pPr>
    <w:rPr>
      <w:rFonts w:asciiTheme="minorHAnsi" w:hAnsiTheme="minorHAnsi" w:cstheme="minorHAnsi"/>
      <w:sz w:val="20"/>
      <w:szCs w:val="20"/>
    </w:rPr>
  </w:style>
  <w:style w:type="paragraph" w:styleId="Inhopg5">
    <w:name w:val="toc 5"/>
    <w:basedOn w:val="Standaard"/>
    <w:next w:val="Standaard"/>
    <w:autoRedefine/>
    <w:uiPriority w:val="39"/>
    <w:unhideWhenUsed/>
    <w:rsid w:val="00A51C59"/>
    <w:pPr>
      <w:ind w:left="960"/>
    </w:pPr>
    <w:rPr>
      <w:rFonts w:asciiTheme="minorHAnsi" w:hAnsiTheme="minorHAnsi" w:cstheme="minorHAnsi"/>
      <w:sz w:val="20"/>
      <w:szCs w:val="20"/>
    </w:rPr>
  </w:style>
  <w:style w:type="paragraph" w:styleId="Inhopg6">
    <w:name w:val="toc 6"/>
    <w:basedOn w:val="Standaard"/>
    <w:next w:val="Standaard"/>
    <w:autoRedefine/>
    <w:uiPriority w:val="39"/>
    <w:unhideWhenUsed/>
    <w:rsid w:val="00A51C59"/>
    <w:pPr>
      <w:ind w:left="1200"/>
    </w:pPr>
    <w:rPr>
      <w:rFonts w:asciiTheme="minorHAnsi" w:hAnsiTheme="minorHAnsi" w:cstheme="minorHAnsi"/>
      <w:sz w:val="20"/>
      <w:szCs w:val="20"/>
    </w:rPr>
  </w:style>
  <w:style w:type="paragraph" w:styleId="Inhopg7">
    <w:name w:val="toc 7"/>
    <w:basedOn w:val="Standaard"/>
    <w:next w:val="Standaard"/>
    <w:autoRedefine/>
    <w:uiPriority w:val="39"/>
    <w:unhideWhenUsed/>
    <w:rsid w:val="00A51C59"/>
    <w:pPr>
      <w:ind w:left="1440"/>
    </w:pPr>
    <w:rPr>
      <w:rFonts w:asciiTheme="minorHAnsi" w:hAnsiTheme="minorHAnsi" w:cstheme="minorHAnsi"/>
      <w:sz w:val="20"/>
      <w:szCs w:val="20"/>
    </w:rPr>
  </w:style>
  <w:style w:type="paragraph" w:styleId="Inhopg8">
    <w:name w:val="toc 8"/>
    <w:basedOn w:val="Standaard"/>
    <w:next w:val="Standaard"/>
    <w:autoRedefine/>
    <w:uiPriority w:val="39"/>
    <w:unhideWhenUsed/>
    <w:rsid w:val="00A51C59"/>
    <w:pPr>
      <w:ind w:left="1680"/>
    </w:pPr>
    <w:rPr>
      <w:rFonts w:asciiTheme="minorHAnsi" w:hAnsiTheme="minorHAnsi" w:cstheme="minorHAnsi"/>
      <w:sz w:val="20"/>
      <w:szCs w:val="20"/>
    </w:rPr>
  </w:style>
  <w:style w:type="paragraph" w:styleId="Inhopg9">
    <w:name w:val="toc 9"/>
    <w:basedOn w:val="Standaard"/>
    <w:next w:val="Standaard"/>
    <w:autoRedefine/>
    <w:uiPriority w:val="39"/>
    <w:unhideWhenUsed/>
    <w:rsid w:val="00A51C59"/>
    <w:pPr>
      <w:ind w:left="1920"/>
    </w:pPr>
    <w:rPr>
      <w:rFonts w:asciiTheme="minorHAnsi" w:hAnsiTheme="minorHAnsi" w:cstheme="minorHAnsi"/>
      <w:sz w:val="20"/>
      <w:szCs w:val="20"/>
    </w:rPr>
  </w:style>
  <w:style w:type="paragraph" w:styleId="Voetnoottekst">
    <w:name w:val="footnote text"/>
    <w:basedOn w:val="Standaard"/>
    <w:link w:val="VoetnoottekstChar"/>
    <w:uiPriority w:val="99"/>
    <w:qFormat/>
    <w:locked/>
    <w:rsid w:val="00547F5A"/>
    <w:rPr>
      <w:rFonts w:ascii="Arial" w:hAnsi="Arial"/>
      <w:sz w:val="20"/>
      <w:szCs w:val="20"/>
    </w:rPr>
  </w:style>
  <w:style w:type="character" w:customStyle="1" w:styleId="VoetnoottekstChar">
    <w:name w:val="Voetnoottekst Char"/>
    <w:basedOn w:val="Standaardalinea-lettertype"/>
    <w:link w:val="Voetnoottekst"/>
    <w:uiPriority w:val="99"/>
    <w:rsid w:val="00547F5A"/>
    <w:rPr>
      <w:rFonts w:ascii="Arial" w:eastAsia="Times New Roman" w:hAnsi="Arial"/>
    </w:rPr>
  </w:style>
  <w:style w:type="character" w:customStyle="1" w:styleId="s5">
    <w:name w:val="s5"/>
    <w:basedOn w:val="Standaardalinea-lettertype"/>
    <w:rsid w:val="00506992"/>
    <w:rPr>
      <w:rFonts w:ascii="Corbel" w:hAnsi="Corbel" w:hint="default"/>
      <w:b w:val="0"/>
      <w:bCs w:val="0"/>
      <w:i w:val="0"/>
      <w:iCs w:val="0"/>
      <w:color w:val="000000"/>
      <w:sz w:val="21"/>
      <w:szCs w:val="21"/>
    </w:rPr>
  </w:style>
  <w:style w:type="character" w:customStyle="1" w:styleId="s4">
    <w:name w:val="s4"/>
    <w:basedOn w:val="Standaardalinea-lettertype"/>
    <w:rsid w:val="00506992"/>
    <w:rPr>
      <w:rFonts w:ascii="Corbel" w:hAnsi="Corbel" w:hint="default"/>
      <w:b w:val="0"/>
      <w:bCs w:val="0"/>
      <w:i w:val="0"/>
      <w:iCs w:val="0"/>
      <w:color w:val="000000"/>
      <w:sz w:val="21"/>
      <w:szCs w:val="21"/>
    </w:rPr>
  </w:style>
  <w:style w:type="character" w:customStyle="1" w:styleId="Onopgelostemelding1">
    <w:name w:val="Onopgeloste melding1"/>
    <w:basedOn w:val="Standaardalinea-lettertype"/>
    <w:uiPriority w:val="99"/>
    <w:semiHidden/>
    <w:unhideWhenUsed/>
    <w:rsid w:val="00B50AD4"/>
    <w:rPr>
      <w:color w:val="605E5C"/>
      <w:shd w:val="clear" w:color="auto" w:fill="E1DFDD"/>
    </w:rPr>
  </w:style>
  <w:style w:type="character" w:styleId="Onopgelostemelding">
    <w:name w:val="Unresolved Mention"/>
    <w:basedOn w:val="Standaardalinea-lettertype"/>
    <w:uiPriority w:val="99"/>
    <w:semiHidden/>
    <w:unhideWhenUsed/>
    <w:rsid w:val="00890FD0"/>
    <w:rPr>
      <w:color w:val="605E5C"/>
      <w:shd w:val="clear" w:color="auto" w:fill="E1DFDD"/>
    </w:rPr>
  </w:style>
  <w:style w:type="paragraph" w:styleId="Kopvaninhoudsopgave">
    <w:name w:val="TOC Heading"/>
    <w:basedOn w:val="Kop1"/>
    <w:next w:val="Standaard"/>
    <w:uiPriority w:val="39"/>
    <w:unhideWhenUsed/>
    <w:qFormat/>
    <w:rsid w:val="00F12D75"/>
    <w:pPr>
      <w:numPr>
        <w:numId w:val="0"/>
      </w:numPr>
      <w:spacing w:before="480" w:line="276" w:lineRule="auto"/>
      <w:outlineLvl w:val="9"/>
    </w:pPr>
    <w:rPr>
      <w:rFonts w:asciiTheme="majorHAnsi" w:eastAsiaTheme="majorEastAsia" w:hAnsiTheme="majorHAnsi" w:cstheme="majorBidi"/>
      <w:color w:val="365F91" w:themeColor="accent1" w:themeShade="BF"/>
      <w:sz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9251">
      <w:bodyDiv w:val="1"/>
      <w:marLeft w:val="0"/>
      <w:marRight w:val="0"/>
      <w:marTop w:val="0"/>
      <w:marBottom w:val="0"/>
      <w:divBdr>
        <w:top w:val="none" w:sz="0" w:space="0" w:color="auto"/>
        <w:left w:val="none" w:sz="0" w:space="0" w:color="auto"/>
        <w:bottom w:val="none" w:sz="0" w:space="0" w:color="auto"/>
        <w:right w:val="none" w:sz="0" w:space="0" w:color="auto"/>
      </w:divBdr>
    </w:div>
    <w:div w:id="128204943">
      <w:bodyDiv w:val="1"/>
      <w:marLeft w:val="0"/>
      <w:marRight w:val="0"/>
      <w:marTop w:val="0"/>
      <w:marBottom w:val="0"/>
      <w:divBdr>
        <w:top w:val="none" w:sz="0" w:space="0" w:color="auto"/>
        <w:left w:val="none" w:sz="0" w:space="0" w:color="auto"/>
        <w:bottom w:val="none" w:sz="0" w:space="0" w:color="auto"/>
        <w:right w:val="none" w:sz="0" w:space="0" w:color="auto"/>
      </w:divBdr>
    </w:div>
    <w:div w:id="203716101">
      <w:bodyDiv w:val="1"/>
      <w:marLeft w:val="0"/>
      <w:marRight w:val="0"/>
      <w:marTop w:val="0"/>
      <w:marBottom w:val="0"/>
      <w:divBdr>
        <w:top w:val="none" w:sz="0" w:space="0" w:color="auto"/>
        <w:left w:val="none" w:sz="0" w:space="0" w:color="auto"/>
        <w:bottom w:val="none" w:sz="0" w:space="0" w:color="auto"/>
        <w:right w:val="none" w:sz="0" w:space="0" w:color="auto"/>
      </w:divBdr>
    </w:div>
    <w:div w:id="301426015">
      <w:bodyDiv w:val="1"/>
      <w:marLeft w:val="0"/>
      <w:marRight w:val="0"/>
      <w:marTop w:val="0"/>
      <w:marBottom w:val="0"/>
      <w:divBdr>
        <w:top w:val="none" w:sz="0" w:space="0" w:color="auto"/>
        <w:left w:val="none" w:sz="0" w:space="0" w:color="auto"/>
        <w:bottom w:val="none" w:sz="0" w:space="0" w:color="auto"/>
        <w:right w:val="none" w:sz="0" w:space="0" w:color="auto"/>
      </w:divBdr>
    </w:div>
    <w:div w:id="408233289">
      <w:bodyDiv w:val="1"/>
      <w:marLeft w:val="0"/>
      <w:marRight w:val="0"/>
      <w:marTop w:val="0"/>
      <w:marBottom w:val="0"/>
      <w:divBdr>
        <w:top w:val="none" w:sz="0" w:space="0" w:color="auto"/>
        <w:left w:val="none" w:sz="0" w:space="0" w:color="auto"/>
        <w:bottom w:val="none" w:sz="0" w:space="0" w:color="auto"/>
        <w:right w:val="none" w:sz="0" w:space="0" w:color="auto"/>
      </w:divBdr>
    </w:div>
    <w:div w:id="436800701">
      <w:bodyDiv w:val="1"/>
      <w:marLeft w:val="0"/>
      <w:marRight w:val="0"/>
      <w:marTop w:val="0"/>
      <w:marBottom w:val="0"/>
      <w:divBdr>
        <w:top w:val="none" w:sz="0" w:space="0" w:color="auto"/>
        <w:left w:val="none" w:sz="0" w:space="0" w:color="auto"/>
        <w:bottom w:val="none" w:sz="0" w:space="0" w:color="auto"/>
        <w:right w:val="none" w:sz="0" w:space="0" w:color="auto"/>
      </w:divBdr>
    </w:div>
    <w:div w:id="439644530">
      <w:bodyDiv w:val="1"/>
      <w:marLeft w:val="0"/>
      <w:marRight w:val="0"/>
      <w:marTop w:val="0"/>
      <w:marBottom w:val="0"/>
      <w:divBdr>
        <w:top w:val="none" w:sz="0" w:space="0" w:color="auto"/>
        <w:left w:val="none" w:sz="0" w:space="0" w:color="auto"/>
        <w:bottom w:val="none" w:sz="0" w:space="0" w:color="auto"/>
        <w:right w:val="none" w:sz="0" w:space="0" w:color="auto"/>
      </w:divBdr>
    </w:div>
    <w:div w:id="482354693">
      <w:bodyDiv w:val="1"/>
      <w:marLeft w:val="0"/>
      <w:marRight w:val="0"/>
      <w:marTop w:val="0"/>
      <w:marBottom w:val="0"/>
      <w:divBdr>
        <w:top w:val="none" w:sz="0" w:space="0" w:color="auto"/>
        <w:left w:val="none" w:sz="0" w:space="0" w:color="auto"/>
        <w:bottom w:val="none" w:sz="0" w:space="0" w:color="auto"/>
        <w:right w:val="none" w:sz="0" w:space="0" w:color="auto"/>
      </w:divBdr>
    </w:div>
    <w:div w:id="510217549">
      <w:bodyDiv w:val="1"/>
      <w:marLeft w:val="0"/>
      <w:marRight w:val="0"/>
      <w:marTop w:val="0"/>
      <w:marBottom w:val="0"/>
      <w:divBdr>
        <w:top w:val="none" w:sz="0" w:space="0" w:color="auto"/>
        <w:left w:val="none" w:sz="0" w:space="0" w:color="auto"/>
        <w:bottom w:val="none" w:sz="0" w:space="0" w:color="auto"/>
        <w:right w:val="none" w:sz="0" w:space="0" w:color="auto"/>
      </w:divBdr>
      <w:divsChild>
        <w:div w:id="961574644">
          <w:marLeft w:val="0"/>
          <w:marRight w:val="0"/>
          <w:marTop w:val="0"/>
          <w:marBottom w:val="0"/>
          <w:divBdr>
            <w:top w:val="none" w:sz="0" w:space="0" w:color="auto"/>
            <w:left w:val="none" w:sz="0" w:space="0" w:color="auto"/>
            <w:bottom w:val="none" w:sz="0" w:space="0" w:color="auto"/>
            <w:right w:val="none" w:sz="0" w:space="0" w:color="auto"/>
          </w:divBdr>
          <w:divsChild>
            <w:div w:id="1980721357">
              <w:marLeft w:val="0"/>
              <w:marRight w:val="0"/>
              <w:marTop w:val="0"/>
              <w:marBottom w:val="0"/>
              <w:divBdr>
                <w:top w:val="none" w:sz="0" w:space="0" w:color="auto"/>
                <w:left w:val="none" w:sz="0" w:space="0" w:color="auto"/>
                <w:bottom w:val="none" w:sz="0" w:space="0" w:color="auto"/>
                <w:right w:val="none" w:sz="0" w:space="0" w:color="auto"/>
              </w:divBdr>
              <w:divsChild>
                <w:div w:id="896360795">
                  <w:marLeft w:val="0"/>
                  <w:marRight w:val="0"/>
                  <w:marTop w:val="0"/>
                  <w:marBottom w:val="0"/>
                  <w:divBdr>
                    <w:top w:val="none" w:sz="0" w:space="0" w:color="auto"/>
                    <w:left w:val="none" w:sz="0" w:space="0" w:color="auto"/>
                    <w:bottom w:val="none" w:sz="0" w:space="0" w:color="auto"/>
                    <w:right w:val="none" w:sz="0" w:space="0" w:color="auto"/>
                  </w:divBdr>
                  <w:divsChild>
                    <w:div w:id="12289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266312">
      <w:bodyDiv w:val="1"/>
      <w:marLeft w:val="0"/>
      <w:marRight w:val="0"/>
      <w:marTop w:val="0"/>
      <w:marBottom w:val="0"/>
      <w:divBdr>
        <w:top w:val="none" w:sz="0" w:space="0" w:color="auto"/>
        <w:left w:val="none" w:sz="0" w:space="0" w:color="auto"/>
        <w:bottom w:val="none" w:sz="0" w:space="0" w:color="auto"/>
        <w:right w:val="none" w:sz="0" w:space="0" w:color="auto"/>
      </w:divBdr>
    </w:div>
    <w:div w:id="547303942">
      <w:bodyDiv w:val="1"/>
      <w:marLeft w:val="0"/>
      <w:marRight w:val="0"/>
      <w:marTop w:val="0"/>
      <w:marBottom w:val="0"/>
      <w:divBdr>
        <w:top w:val="none" w:sz="0" w:space="0" w:color="auto"/>
        <w:left w:val="none" w:sz="0" w:space="0" w:color="auto"/>
        <w:bottom w:val="none" w:sz="0" w:space="0" w:color="auto"/>
        <w:right w:val="none" w:sz="0" w:space="0" w:color="auto"/>
      </w:divBdr>
      <w:divsChild>
        <w:div w:id="1143041740">
          <w:marLeft w:val="0"/>
          <w:marRight w:val="0"/>
          <w:marTop w:val="0"/>
          <w:marBottom w:val="0"/>
          <w:divBdr>
            <w:top w:val="none" w:sz="0" w:space="0" w:color="auto"/>
            <w:left w:val="none" w:sz="0" w:space="0" w:color="auto"/>
            <w:bottom w:val="none" w:sz="0" w:space="0" w:color="auto"/>
            <w:right w:val="none" w:sz="0" w:space="0" w:color="auto"/>
          </w:divBdr>
          <w:divsChild>
            <w:div w:id="1422291784">
              <w:marLeft w:val="0"/>
              <w:marRight w:val="0"/>
              <w:marTop w:val="0"/>
              <w:marBottom w:val="0"/>
              <w:divBdr>
                <w:top w:val="none" w:sz="0" w:space="0" w:color="auto"/>
                <w:left w:val="none" w:sz="0" w:space="0" w:color="auto"/>
                <w:bottom w:val="none" w:sz="0" w:space="0" w:color="auto"/>
                <w:right w:val="none" w:sz="0" w:space="0" w:color="auto"/>
              </w:divBdr>
              <w:divsChild>
                <w:div w:id="126821070">
                  <w:marLeft w:val="0"/>
                  <w:marRight w:val="0"/>
                  <w:marTop w:val="750"/>
                  <w:marBottom w:val="0"/>
                  <w:divBdr>
                    <w:top w:val="none" w:sz="0" w:space="0" w:color="auto"/>
                    <w:left w:val="none" w:sz="0" w:space="0" w:color="auto"/>
                    <w:bottom w:val="none" w:sz="0" w:space="0" w:color="auto"/>
                    <w:right w:val="none" w:sz="0" w:space="0" w:color="auto"/>
                  </w:divBdr>
                  <w:divsChild>
                    <w:div w:id="818040921">
                      <w:marLeft w:val="0"/>
                      <w:marRight w:val="0"/>
                      <w:marTop w:val="0"/>
                      <w:marBottom w:val="0"/>
                      <w:divBdr>
                        <w:top w:val="none" w:sz="0" w:space="0" w:color="auto"/>
                        <w:left w:val="none" w:sz="0" w:space="0" w:color="auto"/>
                        <w:bottom w:val="none" w:sz="0" w:space="0" w:color="auto"/>
                        <w:right w:val="none" w:sz="0" w:space="0" w:color="auto"/>
                      </w:divBdr>
                      <w:divsChild>
                        <w:div w:id="426734851">
                          <w:marLeft w:val="0"/>
                          <w:marRight w:val="0"/>
                          <w:marTop w:val="0"/>
                          <w:marBottom w:val="0"/>
                          <w:divBdr>
                            <w:top w:val="none" w:sz="0" w:space="0" w:color="auto"/>
                            <w:left w:val="none" w:sz="0" w:space="0" w:color="auto"/>
                            <w:bottom w:val="none" w:sz="0" w:space="0" w:color="auto"/>
                            <w:right w:val="none" w:sz="0" w:space="0" w:color="auto"/>
                          </w:divBdr>
                          <w:divsChild>
                            <w:div w:id="1908150207">
                              <w:marLeft w:val="0"/>
                              <w:marRight w:val="0"/>
                              <w:marTop w:val="0"/>
                              <w:marBottom w:val="0"/>
                              <w:divBdr>
                                <w:top w:val="none" w:sz="0" w:space="0" w:color="auto"/>
                                <w:left w:val="none" w:sz="0" w:space="0" w:color="auto"/>
                                <w:bottom w:val="none" w:sz="0" w:space="0" w:color="auto"/>
                                <w:right w:val="none" w:sz="0" w:space="0" w:color="auto"/>
                              </w:divBdr>
                              <w:divsChild>
                                <w:div w:id="386226342">
                                  <w:marLeft w:val="0"/>
                                  <w:marRight w:val="0"/>
                                  <w:marTop w:val="0"/>
                                  <w:marBottom w:val="0"/>
                                  <w:divBdr>
                                    <w:top w:val="none" w:sz="0" w:space="0" w:color="auto"/>
                                    <w:left w:val="none" w:sz="0" w:space="0" w:color="auto"/>
                                    <w:bottom w:val="none" w:sz="0" w:space="0" w:color="auto"/>
                                    <w:right w:val="none" w:sz="0" w:space="0" w:color="auto"/>
                                  </w:divBdr>
                                  <w:divsChild>
                                    <w:div w:id="20278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918320">
      <w:bodyDiv w:val="1"/>
      <w:marLeft w:val="0"/>
      <w:marRight w:val="0"/>
      <w:marTop w:val="0"/>
      <w:marBottom w:val="0"/>
      <w:divBdr>
        <w:top w:val="none" w:sz="0" w:space="0" w:color="auto"/>
        <w:left w:val="none" w:sz="0" w:space="0" w:color="auto"/>
        <w:bottom w:val="none" w:sz="0" w:space="0" w:color="auto"/>
        <w:right w:val="none" w:sz="0" w:space="0" w:color="auto"/>
      </w:divBdr>
    </w:div>
    <w:div w:id="595291811">
      <w:bodyDiv w:val="1"/>
      <w:marLeft w:val="0"/>
      <w:marRight w:val="0"/>
      <w:marTop w:val="0"/>
      <w:marBottom w:val="0"/>
      <w:divBdr>
        <w:top w:val="none" w:sz="0" w:space="0" w:color="auto"/>
        <w:left w:val="none" w:sz="0" w:space="0" w:color="auto"/>
        <w:bottom w:val="none" w:sz="0" w:space="0" w:color="auto"/>
        <w:right w:val="none" w:sz="0" w:space="0" w:color="auto"/>
      </w:divBdr>
    </w:div>
    <w:div w:id="665128119">
      <w:bodyDiv w:val="1"/>
      <w:marLeft w:val="0"/>
      <w:marRight w:val="0"/>
      <w:marTop w:val="0"/>
      <w:marBottom w:val="0"/>
      <w:divBdr>
        <w:top w:val="none" w:sz="0" w:space="0" w:color="auto"/>
        <w:left w:val="none" w:sz="0" w:space="0" w:color="auto"/>
        <w:bottom w:val="none" w:sz="0" w:space="0" w:color="auto"/>
        <w:right w:val="none" w:sz="0" w:space="0" w:color="auto"/>
      </w:divBdr>
    </w:div>
    <w:div w:id="685980986">
      <w:bodyDiv w:val="1"/>
      <w:marLeft w:val="0"/>
      <w:marRight w:val="0"/>
      <w:marTop w:val="0"/>
      <w:marBottom w:val="0"/>
      <w:divBdr>
        <w:top w:val="none" w:sz="0" w:space="0" w:color="auto"/>
        <w:left w:val="none" w:sz="0" w:space="0" w:color="auto"/>
        <w:bottom w:val="none" w:sz="0" w:space="0" w:color="auto"/>
        <w:right w:val="none" w:sz="0" w:space="0" w:color="auto"/>
      </w:divBdr>
    </w:div>
    <w:div w:id="720404371">
      <w:bodyDiv w:val="1"/>
      <w:marLeft w:val="0"/>
      <w:marRight w:val="0"/>
      <w:marTop w:val="0"/>
      <w:marBottom w:val="0"/>
      <w:divBdr>
        <w:top w:val="none" w:sz="0" w:space="0" w:color="auto"/>
        <w:left w:val="none" w:sz="0" w:space="0" w:color="auto"/>
        <w:bottom w:val="none" w:sz="0" w:space="0" w:color="auto"/>
        <w:right w:val="none" w:sz="0" w:space="0" w:color="auto"/>
      </w:divBdr>
      <w:divsChild>
        <w:div w:id="786772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0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73033">
      <w:bodyDiv w:val="1"/>
      <w:marLeft w:val="0"/>
      <w:marRight w:val="0"/>
      <w:marTop w:val="0"/>
      <w:marBottom w:val="0"/>
      <w:divBdr>
        <w:top w:val="none" w:sz="0" w:space="0" w:color="auto"/>
        <w:left w:val="none" w:sz="0" w:space="0" w:color="auto"/>
        <w:bottom w:val="none" w:sz="0" w:space="0" w:color="auto"/>
        <w:right w:val="none" w:sz="0" w:space="0" w:color="auto"/>
      </w:divBdr>
    </w:div>
    <w:div w:id="854461332">
      <w:bodyDiv w:val="1"/>
      <w:marLeft w:val="0"/>
      <w:marRight w:val="0"/>
      <w:marTop w:val="0"/>
      <w:marBottom w:val="0"/>
      <w:divBdr>
        <w:top w:val="none" w:sz="0" w:space="0" w:color="auto"/>
        <w:left w:val="none" w:sz="0" w:space="0" w:color="auto"/>
        <w:bottom w:val="none" w:sz="0" w:space="0" w:color="auto"/>
        <w:right w:val="none" w:sz="0" w:space="0" w:color="auto"/>
      </w:divBdr>
    </w:div>
    <w:div w:id="951518561">
      <w:bodyDiv w:val="1"/>
      <w:marLeft w:val="0"/>
      <w:marRight w:val="0"/>
      <w:marTop w:val="0"/>
      <w:marBottom w:val="0"/>
      <w:divBdr>
        <w:top w:val="none" w:sz="0" w:space="0" w:color="auto"/>
        <w:left w:val="none" w:sz="0" w:space="0" w:color="auto"/>
        <w:bottom w:val="none" w:sz="0" w:space="0" w:color="auto"/>
        <w:right w:val="none" w:sz="0" w:space="0" w:color="auto"/>
      </w:divBdr>
    </w:div>
    <w:div w:id="963268613">
      <w:bodyDiv w:val="1"/>
      <w:marLeft w:val="0"/>
      <w:marRight w:val="0"/>
      <w:marTop w:val="0"/>
      <w:marBottom w:val="0"/>
      <w:divBdr>
        <w:top w:val="none" w:sz="0" w:space="0" w:color="auto"/>
        <w:left w:val="none" w:sz="0" w:space="0" w:color="auto"/>
        <w:bottom w:val="none" w:sz="0" w:space="0" w:color="auto"/>
        <w:right w:val="none" w:sz="0" w:space="0" w:color="auto"/>
      </w:divBdr>
    </w:div>
    <w:div w:id="977996069">
      <w:bodyDiv w:val="1"/>
      <w:marLeft w:val="0"/>
      <w:marRight w:val="0"/>
      <w:marTop w:val="0"/>
      <w:marBottom w:val="0"/>
      <w:divBdr>
        <w:top w:val="none" w:sz="0" w:space="0" w:color="auto"/>
        <w:left w:val="none" w:sz="0" w:space="0" w:color="auto"/>
        <w:bottom w:val="none" w:sz="0" w:space="0" w:color="auto"/>
        <w:right w:val="none" w:sz="0" w:space="0" w:color="auto"/>
      </w:divBdr>
    </w:div>
    <w:div w:id="981807834">
      <w:bodyDiv w:val="1"/>
      <w:marLeft w:val="0"/>
      <w:marRight w:val="0"/>
      <w:marTop w:val="0"/>
      <w:marBottom w:val="0"/>
      <w:divBdr>
        <w:top w:val="none" w:sz="0" w:space="0" w:color="auto"/>
        <w:left w:val="none" w:sz="0" w:space="0" w:color="auto"/>
        <w:bottom w:val="none" w:sz="0" w:space="0" w:color="auto"/>
        <w:right w:val="none" w:sz="0" w:space="0" w:color="auto"/>
      </w:divBdr>
    </w:div>
    <w:div w:id="1006862138">
      <w:bodyDiv w:val="1"/>
      <w:marLeft w:val="0"/>
      <w:marRight w:val="0"/>
      <w:marTop w:val="0"/>
      <w:marBottom w:val="0"/>
      <w:divBdr>
        <w:top w:val="none" w:sz="0" w:space="0" w:color="auto"/>
        <w:left w:val="none" w:sz="0" w:space="0" w:color="auto"/>
        <w:bottom w:val="none" w:sz="0" w:space="0" w:color="auto"/>
        <w:right w:val="none" w:sz="0" w:space="0" w:color="auto"/>
      </w:divBdr>
    </w:div>
    <w:div w:id="1024984559">
      <w:bodyDiv w:val="1"/>
      <w:marLeft w:val="0"/>
      <w:marRight w:val="0"/>
      <w:marTop w:val="0"/>
      <w:marBottom w:val="0"/>
      <w:divBdr>
        <w:top w:val="none" w:sz="0" w:space="0" w:color="auto"/>
        <w:left w:val="none" w:sz="0" w:space="0" w:color="auto"/>
        <w:bottom w:val="none" w:sz="0" w:space="0" w:color="auto"/>
        <w:right w:val="none" w:sz="0" w:space="0" w:color="auto"/>
      </w:divBdr>
    </w:div>
    <w:div w:id="1130368414">
      <w:bodyDiv w:val="1"/>
      <w:marLeft w:val="0"/>
      <w:marRight w:val="0"/>
      <w:marTop w:val="0"/>
      <w:marBottom w:val="0"/>
      <w:divBdr>
        <w:top w:val="none" w:sz="0" w:space="0" w:color="auto"/>
        <w:left w:val="none" w:sz="0" w:space="0" w:color="auto"/>
        <w:bottom w:val="none" w:sz="0" w:space="0" w:color="auto"/>
        <w:right w:val="none" w:sz="0" w:space="0" w:color="auto"/>
      </w:divBdr>
    </w:div>
    <w:div w:id="1204904182">
      <w:bodyDiv w:val="1"/>
      <w:marLeft w:val="0"/>
      <w:marRight w:val="0"/>
      <w:marTop w:val="0"/>
      <w:marBottom w:val="0"/>
      <w:divBdr>
        <w:top w:val="none" w:sz="0" w:space="0" w:color="auto"/>
        <w:left w:val="none" w:sz="0" w:space="0" w:color="auto"/>
        <w:bottom w:val="none" w:sz="0" w:space="0" w:color="auto"/>
        <w:right w:val="none" w:sz="0" w:space="0" w:color="auto"/>
      </w:divBdr>
    </w:div>
    <w:div w:id="1236165428">
      <w:bodyDiv w:val="1"/>
      <w:marLeft w:val="0"/>
      <w:marRight w:val="0"/>
      <w:marTop w:val="0"/>
      <w:marBottom w:val="0"/>
      <w:divBdr>
        <w:top w:val="none" w:sz="0" w:space="0" w:color="auto"/>
        <w:left w:val="none" w:sz="0" w:space="0" w:color="auto"/>
        <w:bottom w:val="none" w:sz="0" w:space="0" w:color="auto"/>
        <w:right w:val="none" w:sz="0" w:space="0" w:color="auto"/>
      </w:divBdr>
    </w:div>
    <w:div w:id="1283999398">
      <w:bodyDiv w:val="1"/>
      <w:marLeft w:val="0"/>
      <w:marRight w:val="0"/>
      <w:marTop w:val="0"/>
      <w:marBottom w:val="0"/>
      <w:divBdr>
        <w:top w:val="none" w:sz="0" w:space="0" w:color="auto"/>
        <w:left w:val="none" w:sz="0" w:space="0" w:color="auto"/>
        <w:bottom w:val="none" w:sz="0" w:space="0" w:color="auto"/>
        <w:right w:val="none" w:sz="0" w:space="0" w:color="auto"/>
      </w:divBdr>
    </w:div>
    <w:div w:id="1317684747">
      <w:bodyDiv w:val="1"/>
      <w:marLeft w:val="0"/>
      <w:marRight w:val="0"/>
      <w:marTop w:val="0"/>
      <w:marBottom w:val="0"/>
      <w:divBdr>
        <w:top w:val="none" w:sz="0" w:space="0" w:color="auto"/>
        <w:left w:val="none" w:sz="0" w:space="0" w:color="auto"/>
        <w:bottom w:val="none" w:sz="0" w:space="0" w:color="auto"/>
        <w:right w:val="none" w:sz="0" w:space="0" w:color="auto"/>
      </w:divBdr>
    </w:div>
    <w:div w:id="1340815505">
      <w:bodyDiv w:val="1"/>
      <w:marLeft w:val="0"/>
      <w:marRight w:val="0"/>
      <w:marTop w:val="0"/>
      <w:marBottom w:val="0"/>
      <w:divBdr>
        <w:top w:val="none" w:sz="0" w:space="0" w:color="auto"/>
        <w:left w:val="none" w:sz="0" w:space="0" w:color="auto"/>
        <w:bottom w:val="none" w:sz="0" w:space="0" w:color="auto"/>
        <w:right w:val="none" w:sz="0" w:space="0" w:color="auto"/>
      </w:divBdr>
    </w:div>
    <w:div w:id="1350184156">
      <w:bodyDiv w:val="1"/>
      <w:marLeft w:val="0"/>
      <w:marRight w:val="0"/>
      <w:marTop w:val="0"/>
      <w:marBottom w:val="0"/>
      <w:divBdr>
        <w:top w:val="none" w:sz="0" w:space="0" w:color="auto"/>
        <w:left w:val="none" w:sz="0" w:space="0" w:color="auto"/>
        <w:bottom w:val="none" w:sz="0" w:space="0" w:color="auto"/>
        <w:right w:val="none" w:sz="0" w:space="0" w:color="auto"/>
      </w:divBdr>
    </w:div>
    <w:div w:id="1405641399">
      <w:bodyDiv w:val="1"/>
      <w:marLeft w:val="0"/>
      <w:marRight w:val="0"/>
      <w:marTop w:val="0"/>
      <w:marBottom w:val="0"/>
      <w:divBdr>
        <w:top w:val="none" w:sz="0" w:space="0" w:color="auto"/>
        <w:left w:val="none" w:sz="0" w:space="0" w:color="auto"/>
        <w:bottom w:val="none" w:sz="0" w:space="0" w:color="auto"/>
        <w:right w:val="none" w:sz="0" w:space="0" w:color="auto"/>
      </w:divBdr>
    </w:div>
    <w:div w:id="1408110160">
      <w:bodyDiv w:val="1"/>
      <w:marLeft w:val="0"/>
      <w:marRight w:val="0"/>
      <w:marTop w:val="0"/>
      <w:marBottom w:val="0"/>
      <w:divBdr>
        <w:top w:val="none" w:sz="0" w:space="0" w:color="auto"/>
        <w:left w:val="none" w:sz="0" w:space="0" w:color="auto"/>
        <w:bottom w:val="none" w:sz="0" w:space="0" w:color="auto"/>
        <w:right w:val="none" w:sz="0" w:space="0" w:color="auto"/>
      </w:divBdr>
    </w:div>
    <w:div w:id="1472989175">
      <w:bodyDiv w:val="1"/>
      <w:marLeft w:val="0"/>
      <w:marRight w:val="0"/>
      <w:marTop w:val="0"/>
      <w:marBottom w:val="0"/>
      <w:divBdr>
        <w:top w:val="none" w:sz="0" w:space="0" w:color="auto"/>
        <w:left w:val="none" w:sz="0" w:space="0" w:color="auto"/>
        <w:bottom w:val="none" w:sz="0" w:space="0" w:color="auto"/>
        <w:right w:val="none" w:sz="0" w:space="0" w:color="auto"/>
      </w:divBdr>
    </w:div>
    <w:div w:id="1530608653">
      <w:bodyDiv w:val="1"/>
      <w:marLeft w:val="0"/>
      <w:marRight w:val="0"/>
      <w:marTop w:val="0"/>
      <w:marBottom w:val="0"/>
      <w:divBdr>
        <w:top w:val="none" w:sz="0" w:space="0" w:color="auto"/>
        <w:left w:val="none" w:sz="0" w:space="0" w:color="auto"/>
        <w:bottom w:val="none" w:sz="0" w:space="0" w:color="auto"/>
        <w:right w:val="none" w:sz="0" w:space="0" w:color="auto"/>
      </w:divBdr>
    </w:div>
    <w:div w:id="1531724543">
      <w:bodyDiv w:val="1"/>
      <w:marLeft w:val="0"/>
      <w:marRight w:val="0"/>
      <w:marTop w:val="0"/>
      <w:marBottom w:val="0"/>
      <w:divBdr>
        <w:top w:val="none" w:sz="0" w:space="0" w:color="auto"/>
        <w:left w:val="none" w:sz="0" w:space="0" w:color="auto"/>
        <w:bottom w:val="none" w:sz="0" w:space="0" w:color="auto"/>
        <w:right w:val="none" w:sz="0" w:space="0" w:color="auto"/>
      </w:divBdr>
    </w:div>
    <w:div w:id="1572931034">
      <w:bodyDiv w:val="1"/>
      <w:marLeft w:val="0"/>
      <w:marRight w:val="0"/>
      <w:marTop w:val="0"/>
      <w:marBottom w:val="0"/>
      <w:divBdr>
        <w:top w:val="none" w:sz="0" w:space="0" w:color="auto"/>
        <w:left w:val="none" w:sz="0" w:space="0" w:color="auto"/>
        <w:bottom w:val="none" w:sz="0" w:space="0" w:color="auto"/>
        <w:right w:val="none" w:sz="0" w:space="0" w:color="auto"/>
      </w:divBdr>
    </w:div>
    <w:div w:id="1574468260">
      <w:bodyDiv w:val="1"/>
      <w:marLeft w:val="0"/>
      <w:marRight w:val="0"/>
      <w:marTop w:val="0"/>
      <w:marBottom w:val="0"/>
      <w:divBdr>
        <w:top w:val="none" w:sz="0" w:space="0" w:color="auto"/>
        <w:left w:val="none" w:sz="0" w:space="0" w:color="auto"/>
        <w:bottom w:val="none" w:sz="0" w:space="0" w:color="auto"/>
        <w:right w:val="none" w:sz="0" w:space="0" w:color="auto"/>
      </w:divBdr>
    </w:div>
    <w:div w:id="1601834442">
      <w:bodyDiv w:val="1"/>
      <w:marLeft w:val="0"/>
      <w:marRight w:val="0"/>
      <w:marTop w:val="0"/>
      <w:marBottom w:val="0"/>
      <w:divBdr>
        <w:top w:val="none" w:sz="0" w:space="0" w:color="auto"/>
        <w:left w:val="none" w:sz="0" w:space="0" w:color="auto"/>
        <w:bottom w:val="none" w:sz="0" w:space="0" w:color="auto"/>
        <w:right w:val="none" w:sz="0" w:space="0" w:color="auto"/>
      </w:divBdr>
      <w:divsChild>
        <w:div w:id="187136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9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244">
      <w:bodyDiv w:val="1"/>
      <w:marLeft w:val="0"/>
      <w:marRight w:val="0"/>
      <w:marTop w:val="0"/>
      <w:marBottom w:val="0"/>
      <w:divBdr>
        <w:top w:val="none" w:sz="0" w:space="0" w:color="auto"/>
        <w:left w:val="none" w:sz="0" w:space="0" w:color="auto"/>
        <w:bottom w:val="none" w:sz="0" w:space="0" w:color="auto"/>
        <w:right w:val="none" w:sz="0" w:space="0" w:color="auto"/>
      </w:divBdr>
    </w:div>
    <w:div w:id="1642491956">
      <w:bodyDiv w:val="1"/>
      <w:marLeft w:val="0"/>
      <w:marRight w:val="0"/>
      <w:marTop w:val="0"/>
      <w:marBottom w:val="0"/>
      <w:divBdr>
        <w:top w:val="none" w:sz="0" w:space="0" w:color="auto"/>
        <w:left w:val="none" w:sz="0" w:space="0" w:color="auto"/>
        <w:bottom w:val="none" w:sz="0" w:space="0" w:color="auto"/>
        <w:right w:val="none" w:sz="0" w:space="0" w:color="auto"/>
      </w:divBdr>
    </w:div>
    <w:div w:id="1758213843">
      <w:bodyDiv w:val="1"/>
      <w:marLeft w:val="0"/>
      <w:marRight w:val="0"/>
      <w:marTop w:val="0"/>
      <w:marBottom w:val="0"/>
      <w:divBdr>
        <w:top w:val="none" w:sz="0" w:space="0" w:color="auto"/>
        <w:left w:val="none" w:sz="0" w:space="0" w:color="auto"/>
        <w:bottom w:val="none" w:sz="0" w:space="0" w:color="auto"/>
        <w:right w:val="none" w:sz="0" w:space="0" w:color="auto"/>
      </w:divBdr>
    </w:div>
    <w:div w:id="1798177191">
      <w:bodyDiv w:val="1"/>
      <w:marLeft w:val="0"/>
      <w:marRight w:val="0"/>
      <w:marTop w:val="0"/>
      <w:marBottom w:val="0"/>
      <w:divBdr>
        <w:top w:val="none" w:sz="0" w:space="0" w:color="auto"/>
        <w:left w:val="none" w:sz="0" w:space="0" w:color="auto"/>
        <w:bottom w:val="none" w:sz="0" w:space="0" w:color="auto"/>
        <w:right w:val="none" w:sz="0" w:space="0" w:color="auto"/>
      </w:divBdr>
    </w:div>
    <w:div w:id="1837918772">
      <w:bodyDiv w:val="1"/>
      <w:marLeft w:val="0"/>
      <w:marRight w:val="0"/>
      <w:marTop w:val="0"/>
      <w:marBottom w:val="0"/>
      <w:divBdr>
        <w:top w:val="none" w:sz="0" w:space="0" w:color="auto"/>
        <w:left w:val="none" w:sz="0" w:space="0" w:color="auto"/>
        <w:bottom w:val="none" w:sz="0" w:space="0" w:color="auto"/>
        <w:right w:val="none" w:sz="0" w:space="0" w:color="auto"/>
      </w:divBdr>
    </w:div>
    <w:div w:id="1982421600">
      <w:bodyDiv w:val="1"/>
      <w:marLeft w:val="0"/>
      <w:marRight w:val="0"/>
      <w:marTop w:val="0"/>
      <w:marBottom w:val="0"/>
      <w:divBdr>
        <w:top w:val="none" w:sz="0" w:space="0" w:color="auto"/>
        <w:left w:val="none" w:sz="0" w:space="0" w:color="auto"/>
        <w:bottom w:val="none" w:sz="0" w:space="0" w:color="auto"/>
        <w:right w:val="none" w:sz="0" w:space="0" w:color="auto"/>
      </w:divBdr>
    </w:div>
    <w:div w:id="1990474513">
      <w:bodyDiv w:val="1"/>
      <w:marLeft w:val="0"/>
      <w:marRight w:val="0"/>
      <w:marTop w:val="0"/>
      <w:marBottom w:val="0"/>
      <w:divBdr>
        <w:top w:val="none" w:sz="0" w:space="0" w:color="auto"/>
        <w:left w:val="none" w:sz="0" w:space="0" w:color="auto"/>
        <w:bottom w:val="none" w:sz="0" w:space="0" w:color="auto"/>
        <w:right w:val="none" w:sz="0" w:space="0" w:color="auto"/>
      </w:divBdr>
    </w:div>
    <w:div w:id="213597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terdam.nl/werk-inkomen/hulp-bij-laag-inkomen/regelingen-alfabet/gratis-laptop-tablet-basisschool/" TargetMode="External"/><Relationship Id="rId13" Type="http://schemas.openxmlformats.org/officeDocument/2006/relationships/hyperlink" Target="https://www.amsterdam.nl/bestuur-organisatie/volg-beleid/ambities/gezonde-duurzame/klimaatneutraal/" TargetMode="External"/><Relationship Id="rId18" Type="http://schemas.openxmlformats.org/officeDocument/2006/relationships/hyperlink" Target="http://www.amsterdam.nl/ondernemen/inkoop-aanbesteden/" TargetMode="External"/><Relationship Id="rId26" Type="http://schemas.openxmlformats.org/officeDocument/2006/relationships/hyperlink" Target="http://www.metropoolregioamsterdam.nl/" TargetMode="External"/><Relationship Id="rId3" Type="http://schemas.openxmlformats.org/officeDocument/2006/relationships/styles" Target="styles.xml"/><Relationship Id="rId21" Type="http://schemas.openxmlformats.org/officeDocument/2006/relationships/hyperlink" Target="https://www.amsterdam.nl/bestuur-organisatie/volg-beleid/veiligheid/integer-handelen/beleidsstukken-bio/" TargetMode="External"/><Relationship Id="rId7" Type="http://schemas.openxmlformats.org/officeDocument/2006/relationships/endnotes" Target="endnotes.xml"/><Relationship Id="rId12" Type="http://schemas.openxmlformats.org/officeDocument/2006/relationships/hyperlink" Target="https://www.amsterdam.nl/bestuur-organisatie/volg-beleid/duurzaamheid-energie/circulaire-economie/" TargetMode="External"/><Relationship Id="rId17" Type="http://schemas.openxmlformats.org/officeDocument/2006/relationships/hyperlink" Target="http://www.amsterdam.nl/greenoffice" TargetMode="External"/><Relationship Id="rId25" Type="http://schemas.openxmlformats.org/officeDocument/2006/relationships/hyperlink" Target="https://www.ser.nl/-/media/ser/bestand/2022/PvA_mkb" TargetMode="External"/><Relationship Id="rId2" Type="http://schemas.openxmlformats.org/officeDocument/2006/relationships/numbering" Target="numbering.xml"/><Relationship Id="rId16" Type="http://schemas.openxmlformats.org/officeDocument/2006/relationships/hyperlink" Target="https://www.rainproof.nl/beleid-gemeente-amsterdam" TargetMode="External"/><Relationship Id="rId20" Type="http://schemas.openxmlformats.org/officeDocument/2006/relationships/hyperlink" Target="https://www.amsterdam.nl/bestuur-organisatie/volg-beleid/veiligheid/integer-handelen/beleidsstukken-bi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aduurzaam.nl/circulair/circulair-inkopen-opdrachtgeverschap/" TargetMode="External"/><Relationship Id="rId24" Type="http://schemas.openxmlformats.org/officeDocument/2006/relationships/hyperlink" Target="mailto:social.return@amsterdam.n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sterdam.nl/bestuur-organisatie/volg-beleid/duurzaamheid-energie/schone-lucht/" TargetMode="External"/><Relationship Id="rId23" Type="http://schemas.openxmlformats.org/officeDocument/2006/relationships/hyperlink" Target="https://www.justis.nl/producten/gva/" TargetMode="External"/><Relationship Id="rId28" Type="http://schemas.openxmlformats.org/officeDocument/2006/relationships/header" Target="header1.xml"/><Relationship Id="rId10" Type="http://schemas.openxmlformats.org/officeDocument/2006/relationships/hyperlink" Target="http://www.amsterdam.nl/inkopenmetinvloed" TargetMode="External"/><Relationship Id="rId19" Type="http://schemas.openxmlformats.org/officeDocument/2006/relationships/hyperlink" Target="http://www.amsterdam.nl/socialretur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sterdam.nl/ondernemen/inkoop-aanbesteden/" TargetMode="External"/><Relationship Id="rId14" Type="http://schemas.openxmlformats.org/officeDocument/2006/relationships/hyperlink" Target="https://www.amsterdam.nl/bestuur-organisatie/volg-beleid/duurzaamheid-energie/aardgasvrij/" TargetMode="External"/><Relationship Id="rId22" Type="http://schemas.openxmlformats.org/officeDocument/2006/relationships/hyperlink" Target="https://www.pianoo.nl/nl/regelgeving/aanbestedingswet/uniform-europees-aanbestedingsdocument-uea" TargetMode="External"/><Relationship Id="rId27" Type="http://schemas.openxmlformats.org/officeDocument/2006/relationships/hyperlink" Target="https://www.amsterdam.nl/bestuur-organisatie/volg-beleid/veiligheid/integer-handelen/beleidsstukken-bio/"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642AF0-6183-0841-A371-C098B40F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39</Pages>
  <Words>13943</Words>
  <Characters>87427</Characters>
  <Application>Microsoft Office Word</Application>
  <DocSecurity>0</DocSecurity>
  <Lines>1860</Lines>
  <Paragraphs>1055</Paragraphs>
  <ScaleCrop>false</ScaleCrop>
  <HeadingPairs>
    <vt:vector size="2" baseType="variant">
      <vt:variant>
        <vt:lpstr>Titel</vt:lpstr>
      </vt:variant>
      <vt:variant>
        <vt:i4>1</vt:i4>
      </vt:variant>
    </vt:vector>
  </HeadingPairs>
  <TitlesOfParts>
    <vt:vector size="1" baseType="lpstr">
      <vt:lpstr>Aanbestedingsleidraad PC Regeling</vt:lpstr>
    </vt:vector>
  </TitlesOfParts>
  <Manager/>
  <Company>Gemeente Amsterdam, WPI, Armoedebestrijding</Company>
  <LinksUpToDate>false</LinksUpToDate>
  <CharactersWithSpaces>100315</CharactersWithSpaces>
  <SharedDoc>false</SharedDoc>
  <HyperlinkBase/>
  <HLinks>
    <vt:vector size="474" baseType="variant">
      <vt:variant>
        <vt:i4>7143530</vt:i4>
      </vt:variant>
      <vt:variant>
        <vt:i4>618</vt:i4>
      </vt:variant>
      <vt:variant>
        <vt:i4>0</vt:i4>
      </vt:variant>
      <vt:variant>
        <vt:i4>5</vt:i4>
      </vt:variant>
      <vt:variant>
        <vt:lpwstr>http://www.metropoolregioamsterdam.nl/</vt:lpwstr>
      </vt:variant>
      <vt:variant>
        <vt:lpwstr/>
      </vt:variant>
      <vt:variant>
        <vt:i4>29</vt:i4>
      </vt:variant>
      <vt:variant>
        <vt:i4>585</vt:i4>
      </vt:variant>
      <vt:variant>
        <vt:i4>0</vt:i4>
      </vt:variant>
      <vt:variant>
        <vt:i4>5</vt:i4>
      </vt:variant>
      <vt:variant>
        <vt:lpwstr>http://www.amsterdam.nl/socialreturn</vt:lpwstr>
      </vt:variant>
      <vt:variant>
        <vt:lpwstr/>
      </vt:variant>
      <vt:variant>
        <vt:i4>2883681</vt:i4>
      </vt:variant>
      <vt:variant>
        <vt:i4>582</vt:i4>
      </vt:variant>
      <vt:variant>
        <vt:i4>0</vt:i4>
      </vt:variant>
      <vt:variant>
        <vt:i4>5</vt:i4>
      </vt:variant>
      <vt:variant>
        <vt:lpwstr>http://www.amsterdam.nl/ondernemen/subsidies-kredieten/personeel/werk-reintegratie/</vt:lpwstr>
      </vt:variant>
      <vt:variant>
        <vt:lpwstr/>
      </vt:variant>
      <vt:variant>
        <vt:i4>917527</vt:i4>
      </vt:variant>
      <vt:variant>
        <vt:i4>579</vt:i4>
      </vt:variant>
      <vt:variant>
        <vt:i4>0</vt:i4>
      </vt:variant>
      <vt:variant>
        <vt:i4>5</vt:i4>
      </vt:variant>
      <vt:variant>
        <vt:lpwstr>http://www.wspgrootamsterdam.nl/</vt:lpwstr>
      </vt:variant>
      <vt:variant>
        <vt:lpwstr/>
      </vt:variant>
      <vt:variant>
        <vt:i4>2031620</vt:i4>
      </vt:variant>
      <vt:variant>
        <vt:i4>540</vt:i4>
      </vt:variant>
      <vt:variant>
        <vt:i4>0</vt:i4>
      </vt:variant>
      <vt:variant>
        <vt:i4>5</vt:i4>
      </vt:variant>
      <vt:variant>
        <vt:lpwstr>http://www.tenderned.nl/</vt:lpwstr>
      </vt:variant>
      <vt:variant>
        <vt:lpwstr/>
      </vt:variant>
      <vt:variant>
        <vt:i4>7143467</vt:i4>
      </vt:variant>
      <vt:variant>
        <vt:i4>474</vt:i4>
      </vt:variant>
      <vt:variant>
        <vt:i4>0</vt:i4>
      </vt:variant>
      <vt:variant>
        <vt:i4>5</vt:i4>
      </vt:variant>
      <vt:variant>
        <vt:lpwstr>http://www.amsterdam.nl/ondernemen/inkoop-aanbesteden/</vt:lpwstr>
      </vt:variant>
      <vt:variant>
        <vt:lpwstr/>
      </vt:variant>
      <vt:variant>
        <vt:i4>2031634</vt:i4>
      </vt:variant>
      <vt:variant>
        <vt:i4>471</vt:i4>
      </vt:variant>
      <vt:variant>
        <vt:i4>0</vt:i4>
      </vt:variant>
      <vt:variant>
        <vt:i4>5</vt:i4>
      </vt:variant>
      <vt:variant>
        <vt:lpwstr>http://www.amsterdam.nl/duurzaam</vt:lpwstr>
      </vt:variant>
      <vt:variant>
        <vt:lpwstr/>
      </vt:variant>
      <vt:variant>
        <vt:i4>5242895</vt:i4>
      </vt:variant>
      <vt:variant>
        <vt:i4>468</vt:i4>
      </vt:variant>
      <vt:variant>
        <vt:i4>0</vt:i4>
      </vt:variant>
      <vt:variant>
        <vt:i4>5</vt:i4>
      </vt:variant>
      <vt:variant>
        <vt:lpwstr>http://www.amsterdam/socialreturn</vt:lpwstr>
      </vt:variant>
      <vt:variant>
        <vt:lpwstr/>
      </vt:variant>
      <vt:variant>
        <vt:i4>7143467</vt:i4>
      </vt:variant>
      <vt:variant>
        <vt:i4>420</vt:i4>
      </vt:variant>
      <vt:variant>
        <vt:i4>0</vt:i4>
      </vt:variant>
      <vt:variant>
        <vt:i4>5</vt:i4>
      </vt:variant>
      <vt:variant>
        <vt:lpwstr>http://www.amsterdam.nl/ondernemen/inkoop-aanbesteden/</vt:lpwstr>
      </vt:variant>
      <vt:variant>
        <vt:lpwstr/>
      </vt:variant>
      <vt:variant>
        <vt:i4>1703997</vt:i4>
      </vt:variant>
      <vt:variant>
        <vt:i4>404</vt:i4>
      </vt:variant>
      <vt:variant>
        <vt:i4>0</vt:i4>
      </vt:variant>
      <vt:variant>
        <vt:i4>5</vt:i4>
      </vt:variant>
      <vt:variant>
        <vt:lpwstr/>
      </vt:variant>
      <vt:variant>
        <vt:lpwstr>_Toc419966631</vt:lpwstr>
      </vt:variant>
      <vt:variant>
        <vt:i4>1703997</vt:i4>
      </vt:variant>
      <vt:variant>
        <vt:i4>398</vt:i4>
      </vt:variant>
      <vt:variant>
        <vt:i4>0</vt:i4>
      </vt:variant>
      <vt:variant>
        <vt:i4>5</vt:i4>
      </vt:variant>
      <vt:variant>
        <vt:lpwstr/>
      </vt:variant>
      <vt:variant>
        <vt:lpwstr>_Toc419966630</vt:lpwstr>
      </vt:variant>
      <vt:variant>
        <vt:i4>1769533</vt:i4>
      </vt:variant>
      <vt:variant>
        <vt:i4>392</vt:i4>
      </vt:variant>
      <vt:variant>
        <vt:i4>0</vt:i4>
      </vt:variant>
      <vt:variant>
        <vt:i4>5</vt:i4>
      </vt:variant>
      <vt:variant>
        <vt:lpwstr/>
      </vt:variant>
      <vt:variant>
        <vt:lpwstr>_Toc419966629</vt:lpwstr>
      </vt:variant>
      <vt:variant>
        <vt:i4>1769533</vt:i4>
      </vt:variant>
      <vt:variant>
        <vt:i4>386</vt:i4>
      </vt:variant>
      <vt:variant>
        <vt:i4>0</vt:i4>
      </vt:variant>
      <vt:variant>
        <vt:i4>5</vt:i4>
      </vt:variant>
      <vt:variant>
        <vt:lpwstr/>
      </vt:variant>
      <vt:variant>
        <vt:lpwstr>_Toc419966628</vt:lpwstr>
      </vt:variant>
      <vt:variant>
        <vt:i4>1769533</vt:i4>
      </vt:variant>
      <vt:variant>
        <vt:i4>380</vt:i4>
      </vt:variant>
      <vt:variant>
        <vt:i4>0</vt:i4>
      </vt:variant>
      <vt:variant>
        <vt:i4>5</vt:i4>
      </vt:variant>
      <vt:variant>
        <vt:lpwstr/>
      </vt:variant>
      <vt:variant>
        <vt:lpwstr>_Toc419966627</vt:lpwstr>
      </vt:variant>
      <vt:variant>
        <vt:i4>1769533</vt:i4>
      </vt:variant>
      <vt:variant>
        <vt:i4>374</vt:i4>
      </vt:variant>
      <vt:variant>
        <vt:i4>0</vt:i4>
      </vt:variant>
      <vt:variant>
        <vt:i4>5</vt:i4>
      </vt:variant>
      <vt:variant>
        <vt:lpwstr/>
      </vt:variant>
      <vt:variant>
        <vt:lpwstr>_Toc419966626</vt:lpwstr>
      </vt:variant>
      <vt:variant>
        <vt:i4>1769533</vt:i4>
      </vt:variant>
      <vt:variant>
        <vt:i4>368</vt:i4>
      </vt:variant>
      <vt:variant>
        <vt:i4>0</vt:i4>
      </vt:variant>
      <vt:variant>
        <vt:i4>5</vt:i4>
      </vt:variant>
      <vt:variant>
        <vt:lpwstr/>
      </vt:variant>
      <vt:variant>
        <vt:lpwstr>_Toc419966625</vt:lpwstr>
      </vt:variant>
      <vt:variant>
        <vt:i4>1769533</vt:i4>
      </vt:variant>
      <vt:variant>
        <vt:i4>362</vt:i4>
      </vt:variant>
      <vt:variant>
        <vt:i4>0</vt:i4>
      </vt:variant>
      <vt:variant>
        <vt:i4>5</vt:i4>
      </vt:variant>
      <vt:variant>
        <vt:lpwstr/>
      </vt:variant>
      <vt:variant>
        <vt:lpwstr>_Toc419966624</vt:lpwstr>
      </vt:variant>
      <vt:variant>
        <vt:i4>1769533</vt:i4>
      </vt:variant>
      <vt:variant>
        <vt:i4>356</vt:i4>
      </vt:variant>
      <vt:variant>
        <vt:i4>0</vt:i4>
      </vt:variant>
      <vt:variant>
        <vt:i4>5</vt:i4>
      </vt:variant>
      <vt:variant>
        <vt:lpwstr/>
      </vt:variant>
      <vt:variant>
        <vt:lpwstr>_Toc419966623</vt:lpwstr>
      </vt:variant>
      <vt:variant>
        <vt:i4>1769533</vt:i4>
      </vt:variant>
      <vt:variant>
        <vt:i4>350</vt:i4>
      </vt:variant>
      <vt:variant>
        <vt:i4>0</vt:i4>
      </vt:variant>
      <vt:variant>
        <vt:i4>5</vt:i4>
      </vt:variant>
      <vt:variant>
        <vt:lpwstr/>
      </vt:variant>
      <vt:variant>
        <vt:lpwstr>_Toc419966622</vt:lpwstr>
      </vt:variant>
      <vt:variant>
        <vt:i4>1769533</vt:i4>
      </vt:variant>
      <vt:variant>
        <vt:i4>344</vt:i4>
      </vt:variant>
      <vt:variant>
        <vt:i4>0</vt:i4>
      </vt:variant>
      <vt:variant>
        <vt:i4>5</vt:i4>
      </vt:variant>
      <vt:variant>
        <vt:lpwstr/>
      </vt:variant>
      <vt:variant>
        <vt:lpwstr>_Toc419966621</vt:lpwstr>
      </vt:variant>
      <vt:variant>
        <vt:i4>1769533</vt:i4>
      </vt:variant>
      <vt:variant>
        <vt:i4>338</vt:i4>
      </vt:variant>
      <vt:variant>
        <vt:i4>0</vt:i4>
      </vt:variant>
      <vt:variant>
        <vt:i4>5</vt:i4>
      </vt:variant>
      <vt:variant>
        <vt:lpwstr/>
      </vt:variant>
      <vt:variant>
        <vt:lpwstr>_Toc419966620</vt:lpwstr>
      </vt:variant>
      <vt:variant>
        <vt:i4>1572925</vt:i4>
      </vt:variant>
      <vt:variant>
        <vt:i4>332</vt:i4>
      </vt:variant>
      <vt:variant>
        <vt:i4>0</vt:i4>
      </vt:variant>
      <vt:variant>
        <vt:i4>5</vt:i4>
      </vt:variant>
      <vt:variant>
        <vt:lpwstr/>
      </vt:variant>
      <vt:variant>
        <vt:lpwstr>_Toc419966619</vt:lpwstr>
      </vt:variant>
      <vt:variant>
        <vt:i4>1572925</vt:i4>
      </vt:variant>
      <vt:variant>
        <vt:i4>326</vt:i4>
      </vt:variant>
      <vt:variant>
        <vt:i4>0</vt:i4>
      </vt:variant>
      <vt:variant>
        <vt:i4>5</vt:i4>
      </vt:variant>
      <vt:variant>
        <vt:lpwstr/>
      </vt:variant>
      <vt:variant>
        <vt:lpwstr>_Toc419966618</vt:lpwstr>
      </vt:variant>
      <vt:variant>
        <vt:i4>1572925</vt:i4>
      </vt:variant>
      <vt:variant>
        <vt:i4>320</vt:i4>
      </vt:variant>
      <vt:variant>
        <vt:i4>0</vt:i4>
      </vt:variant>
      <vt:variant>
        <vt:i4>5</vt:i4>
      </vt:variant>
      <vt:variant>
        <vt:lpwstr/>
      </vt:variant>
      <vt:variant>
        <vt:lpwstr>_Toc419966617</vt:lpwstr>
      </vt:variant>
      <vt:variant>
        <vt:i4>1572925</vt:i4>
      </vt:variant>
      <vt:variant>
        <vt:i4>314</vt:i4>
      </vt:variant>
      <vt:variant>
        <vt:i4>0</vt:i4>
      </vt:variant>
      <vt:variant>
        <vt:i4>5</vt:i4>
      </vt:variant>
      <vt:variant>
        <vt:lpwstr/>
      </vt:variant>
      <vt:variant>
        <vt:lpwstr>_Toc419966616</vt:lpwstr>
      </vt:variant>
      <vt:variant>
        <vt:i4>1572925</vt:i4>
      </vt:variant>
      <vt:variant>
        <vt:i4>308</vt:i4>
      </vt:variant>
      <vt:variant>
        <vt:i4>0</vt:i4>
      </vt:variant>
      <vt:variant>
        <vt:i4>5</vt:i4>
      </vt:variant>
      <vt:variant>
        <vt:lpwstr/>
      </vt:variant>
      <vt:variant>
        <vt:lpwstr>_Toc419966615</vt:lpwstr>
      </vt:variant>
      <vt:variant>
        <vt:i4>1572925</vt:i4>
      </vt:variant>
      <vt:variant>
        <vt:i4>302</vt:i4>
      </vt:variant>
      <vt:variant>
        <vt:i4>0</vt:i4>
      </vt:variant>
      <vt:variant>
        <vt:i4>5</vt:i4>
      </vt:variant>
      <vt:variant>
        <vt:lpwstr/>
      </vt:variant>
      <vt:variant>
        <vt:lpwstr>_Toc419966614</vt:lpwstr>
      </vt:variant>
      <vt:variant>
        <vt:i4>1572925</vt:i4>
      </vt:variant>
      <vt:variant>
        <vt:i4>296</vt:i4>
      </vt:variant>
      <vt:variant>
        <vt:i4>0</vt:i4>
      </vt:variant>
      <vt:variant>
        <vt:i4>5</vt:i4>
      </vt:variant>
      <vt:variant>
        <vt:lpwstr/>
      </vt:variant>
      <vt:variant>
        <vt:lpwstr>_Toc419966613</vt:lpwstr>
      </vt:variant>
      <vt:variant>
        <vt:i4>1572925</vt:i4>
      </vt:variant>
      <vt:variant>
        <vt:i4>290</vt:i4>
      </vt:variant>
      <vt:variant>
        <vt:i4>0</vt:i4>
      </vt:variant>
      <vt:variant>
        <vt:i4>5</vt:i4>
      </vt:variant>
      <vt:variant>
        <vt:lpwstr/>
      </vt:variant>
      <vt:variant>
        <vt:lpwstr>_Toc419966612</vt:lpwstr>
      </vt:variant>
      <vt:variant>
        <vt:i4>1572925</vt:i4>
      </vt:variant>
      <vt:variant>
        <vt:i4>284</vt:i4>
      </vt:variant>
      <vt:variant>
        <vt:i4>0</vt:i4>
      </vt:variant>
      <vt:variant>
        <vt:i4>5</vt:i4>
      </vt:variant>
      <vt:variant>
        <vt:lpwstr/>
      </vt:variant>
      <vt:variant>
        <vt:lpwstr>_Toc419966611</vt:lpwstr>
      </vt:variant>
      <vt:variant>
        <vt:i4>1572925</vt:i4>
      </vt:variant>
      <vt:variant>
        <vt:i4>278</vt:i4>
      </vt:variant>
      <vt:variant>
        <vt:i4>0</vt:i4>
      </vt:variant>
      <vt:variant>
        <vt:i4>5</vt:i4>
      </vt:variant>
      <vt:variant>
        <vt:lpwstr/>
      </vt:variant>
      <vt:variant>
        <vt:lpwstr>_Toc419966610</vt:lpwstr>
      </vt:variant>
      <vt:variant>
        <vt:i4>1638461</vt:i4>
      </vt:variant>
      <vt:variant>
        <vt:i4>272</vt:i4>
      </vt:variant>
      <vt:variant>
        <vt:i4>0</vt:i4>
      </vt:variant>
      <vt:variant>
        <vt:i4>5</vt:i4>
      </vt:variant>
      <vt:variant>
        <vt:lpwstr/>
      </vt:variant>
      <vt:variant>
        <vt:lpwstr>_Toc419966609</vt:lpwstr>
      </vt:variant>
      <vt:variant>
        <vt:i4>1638461</vt:i4>
      </vt:variant>
      <vt:variant>
        <vt:i4>266</vt:i4>
      </vt:variant>
      <vt:variant>
        <vt:i4>0</vt:i4>
      </vt:variant>
      <vt:variant>
        <vt:i4>5</vt:i4>
      </vt:variant>
      <vt:variant>
        <vt:lpwstr/>
      </vt:variant>
      <vt:variant>
        <vt:lpwstr>_Toc419966608</vt:lpwstr>
      </vt:variant>
      <vt:variant>
        <vt:i4>1638461</vt:i4>
      </vt:variant>
      <vt:variant>
        <vt:i4>260</vt:i4>
      </vt:variant>
      <vt:variant>
        <vt:i4>0</vt:i4>
      </vt:variant>
      <vt:variant>
        <vt:i4>5</vt:i4>
      </vt:variant>
      <vt:variant>
        <vt:lpwstr/>
      </vt:variant>
      <vt:variant>
        <vt:lpwstr>_Toc419966607</vt:lpwstr>
      </vt:variant>
      <vt:variant>
        <vt:i4>1638461</vt:i4>
      </vt:variant>
      <vt:variant>
        <vt:i4>254</vt:i4>
      </vt:variant>
      <vt:variant>
        <vt:i4>0</vt:i4>
      </vt:variant>
      <vt:variant>
        <vt:i4>5</vt:i4>
      </vt:variant>
      <vt:variant>
        <vt:lpwstr/>
      </vt:variant>
      <vt:variant>
        <vt:lpwstr>_Toc419966606</vt:lpwstr>
      </vt:variant>
      <vt:variant>
        <vt:i4>1638461</vt:i4>
      </vt:variant>
      <vt:variant>
        <vt:i4>248</vt:i4>
      </vt:variant>
      <vt:variant>
        <vt:i4>0</vt:i4>
      </vt:variant>
      <vt:variant>
        <vt:i4>5</vt:i4>
      </vt:variant>
      <vt:variant>
        <vt:lpwstr/>
      </vt:variant>
      <vt:variant>
        <vt:lpwstr>_Toc419966605</vt:lpwstr>
      </vt:variant>
      <vt:variant>
        <vt:i4>1638461</vt:i4>
      </vt:variant>
      <vt:variant>
        <vt:i4>242</vt:i4>
      </vt:variant>
      <vt:variant>
        <vt:i4>0</vt:i4>
      </vt:variant>
      <vt:variant>
        <vt:i4>5</vt:i4>
      </vt:variant>
      <vt:variant>
        <vt:lpwstr/>
      </vt:variant>
      <vt:variant>
        <vt:lpwstr>_Toc419966604</vt:lpwstr>
      </vt:variant>
      <vt:variant>
        <vt:i4>1638461</vt:i4>
      </vt:variant>
      <vt:variant>
        <vt:i4>236</vt:i4>
      </vt:variant>
      <vt:variant>
        <vt:i4>0</vt:i4>
      </vt:variant>
      <vt:variant>
        <vt:i4>5</vt:i4>
      </vt:variant>
      <vt:variant>
        <vt:lpwstr/>
      </vt:variant>
      <vt:variant>
        <vt:lpwstr>_Toc419966603</vt:lpwstr>
      </vt:variant>
      <vt:variant>
        <vt:i4>1638461</vt:i4>
      </vt:variant>
      <vt:variant>
        <vt:i4>230</vt:i4>
      </vt:variant>
      <vt:variant>
        <vt:i4>0</vt:i4>
      </vt:variant>
      <vt:variant>
        <vt:i4>5</vt:i4>
      </vt:variant>
      <vt:variant>
        <vt:lpwstr/>
      </vt:variant>
      <vt:variant>
        <vt:lpwstr>_Toc419966602</vt:lpwstr>
      </vt:variant>
      <vt:variant>
        <vt:i4>1638461</vt:i4>
      </vt:variant>
      <vt:variant>
        <vt:i4>224</vt:i4>
      </vt:variant>
      <vt:variant>
        <vt:i4>0</vt:i4>
      </vt:variant>
      <vt:variant>
        <vt:i4>5</vt:i4>
      </vt:variant>
      <vt:variant>
        <vt:lpwstr/>
      </vt:variant>
      <vt:variant>
        <vt:lpwstr>_Toc419966601</vt:lpwstr>
      </vt:variant>
      <vt:variant>
        <vt:i4>1638461</vt:i4>
      </vt:variant>
      <vt:variant>
        <vt:i4>218</vt:i4>
      </vt:variant>
      <vt:variant>
        <vt:i4>0</vt:i4>
      </vt:variant>
      <vt:variant>
        <vt:i4>5</vt:i4>
      </vt:variant>
      <vt:variant>
        <vt:lpwstr/>
      </vt:variant>
      <vt:variant>
        <vt:lpwstr>_Toc419966600</vt:lpwstr>
      </vt:variant>
      <vt:variant>
        <vt:i4>1048638</vt:i4>
      </vt:variant>
      <vt:variant>
        <vt:i4>212</vt:i4>
      </vt:variant>
      <vt:variant>
        <vt:i4>0</vt:i4>
      </vt:variant>
      <vt:variant>
        <vt:i4>5</vt:i4>
      </vt:variant>
      <vt:variant>
        <vt:lpwstr/>
      </vt:variant>
      <vt:variant>
        <vt:lpwstr>_Toc419966599</vt:lpwstr>
      </vt:variant>
      <vt:variant>
        <vt:i4>1048638</vt:i4>
      </vt:variant>
      <vt:variant>
        <vt:i4>206</vt:i4>
      </vt:variant>
      <vt:variant>
        <vt:i4>0</vt:i4>
      </vt:variant>
      <vt:variant>
        <vt:i4>5</vt:i4>
      </vt:variant>
      <vt:variant>
        <vt:lpwstr/>
      </vt:variant>
      <vt:variant>
        <vt:lpwstr>_Toc419966598</vt:lpwstr>
      </vt:variant>
      <vt:variant>
        <vt:i4>1048638</vt:i4>
      </vt:variant>
      <vt:variant>
        <vt:i4>200</vt:i4>
      </vt:variant>
      <vt:variant>
        <vt:i4>0</vt:i4>
      </vt:variant>
      <vt:variant>
        <vt:i4>5</vt:i4>
      </vt:variant>
      <vt:variant>
        <vt:lpwstr/>
      </vt:variant>
      <vt:variant>
        <vt:lpwstr>_Toc419966597</vt:lpwstr>
      </vt:variant>
      <vt:variant>
        <vt:i4>1048638</vt:i4>
      </vt:variant>
      <vt:variant>
        <vt:i4>194</vt:i4>
      </vt:variant>
      <vt:variant>
        <vt:i4>0</vt:i4>
      </vt:variant>
      <vt:variant>
        <vt:i4>5</vt:i4>
      </vt:variant>
      <vt:variant>
        <vt:lpwstr/>
      </vt:variant>
      <vt:variant>
        <vt:lpwstr>_Toc419966596</vt:lpwstr>
      </vt:variant>
      <vt:variant>
        <vt:i4>1048638</vt:i4>
      </vt:variant>
      <vt:variant>
        <vt:i4>188</vt:i4>
      </vt:variant>
      <vt:variant>
        <vt:i4>0</vt:i4>
      </vt:variant>
      <vt:variant>
        <vt:i4>5</vt:i4>
      </vt:variant>
      <vt:variant>
        <vt:lpwstr/>
      </vt:variant>
      <vt:variant>
        <vt:lpwstr>_Toc419966595</vt:lpwstr>
      </vt:variant>
      <vt:variant>
        <vt:i4>1048638</vt:i4>
      </vt:variant>
      <vt:variant>
        <vt:i4>182</vt:i4>
      </vt:variant>
      <vt:variant>
        <vt:i4>0</vt:i4>
      </vt:variant>
      <vt:variant>
        <vt:i4>5</vt:i4>
      </vt:variant>
      <vt:variant>
        <vt:lpwstr/>
      </vt:variant>
      <vt:variant>
        <vt:lpwstr>_Toc419966594</vt:lpwstr>
      </vt:variant>
      <vt:variant>
        <vt:i4>1048638</vt:i4>
      </vt:variant>
      <vt:variant>
        <vt:i4>176</vt:i4>
      </vt:variant>
      <vt:variant>
        <vt:i4>0</vt:i4>
      </vt:variant>
      <vt:variant>
        <vt:i4>5</vt:i4>
      </vt:variant>
      <vt:variant>
        <vt:lpwstr/>
      </vt:variant>
      <vt:variant>
        <vt:lpwstr>_Toc419966593</vt:lpwstr>
      </vt:variant>
      <vt:variant>
        <vt:i4>1048638</vt:i4>
      </vt:variant>
      <vt:variant>
        <vt:i4>170</vt:i4>
      </vt:variant>
      <vt:variant>
        <vt:i4>0</vt:i4>
      </vt:variant>
      <vt:variant>
        <vt:i4>5</vt:i4>
      </vt:variant>
      <vt:variant>
        <vt:lpwstr/>
      </vt:variant>
      <vt:variant>
        <vt:lpwstr>_Toc419966592</vt:lpwstr>
      </vt:variant>
      <vt:variant>
        <vt:i4>1048638</vt:i4>
      </vt:variant>
      <vt:variant>
        <vt:i4>164</vt:i4>
      </vt:variant>
      <vt:variant>
        <vt:i4>0</vt:i4>
      </vt:variant>
      <vt:variant>
        <vt:i4>5</vt:i4>
      </vt:variant>
      <vt:variant>
        <vt:lpwstr/>
      </vt:variant>
      <vt:variant>
        <vt:lpwstr>_Toc419966591</vt:lpwstr>
      </vt:variant>
      <vt:variant>
        <vt:i4>1048638</vt:i4>
      </vt:variant>
      <vt:variant>
        <vt:i4>158</vt:i4>
      </vt:variant>
      <vt:variant>
        <vt:i4>0</vt:i4>
      </vt:variant>
      <vt:variant>
        <vt:i4>5</vt:i4>
      </vt:variant>
      <vt:variant>
        <vt:lpwstr/>
      </vt:variant>
      <vt:variant>
        <vt:lpwstr>_Toc419966590</vt:lpwstr>
      </vt:variant>
      <vt:variant>
        <vt:i4>1114174</vt:i4>
      </vt:variant>
      <vt:variant>
        <vt:i4>152</vt:i4>
      </vt:variant>
      <vt:variant>
        <vt:i4>0</vt:i4>
      </vt:variant>
      <vt:variant>
        <vt:i4>5</vt:i4>
      </vt:variant>
      <vt:variant>
        <vt:lpwstr/>
      </vt:variant>
      <vt:variant>
        <vt:lpwstr>_Toc419966589</vt:lpwstr>
      </vt:variant>
      <vt:variant>
        <vt:i4>1114174</vt:i4>
      </vt:variant>
      <vt:variant>
        <vt:i4>146</vt:i4>
      </vt:variant>
      <vt:variant>
        <vt:i4>0</vt:i4>
      </vt:variant>
      <vt:variant>
        <vt:i4>5</vt:i4>
      </vt:variant>
      <vt:variant>
        <vt:lpwstr/>
      </vt:variant>
      <vt:variant>
        <vt:lpwstr>_Toc419966588</vt:lpwstr>
      </vt:variant>
      <vt:variant>
        <vt:i4>1114174</vt:i4>
      </vt:variant>
      <vt:variant>
        <vt:i4>140</vt:i4>
      </vt:variant>
      <vt:variant>
        <vt:i4>0</vt:i4>
      </vt:variant>
      <vt:variant>
        <vt:i4>5</vt:i4>
      </vt:variant>
      <vt:variant>
        <vt:lpwstr/>
      </vt:variant>
      <vt:variant>
        <vt:lpwstr>_Toc419966587</vt:lpwstr>
      </vt:variant>
      <vt:variant>
        <vt:i4>1114174</vt:i4>
      </vt:variant>
      <vt:variant>
        <vt:i4>134</vt:i4>
      </vt:variant>
      <vt:variant>
        <vt:i4>0</vt:i4>
      </vt:variant>
      <vt:variant>
        <vt:i4>5</vt:i4>
      </vt:variant>
      <vt:variant>
        <vt:lpwstr/>
      </vt:variant>
      <vt:variant>
        <vt:lpwstr>_Toc419966586</vt:lpwstr>
      </vt:variant>
      <vt:variant>
        <vt:i4>1114174</vt:i4>
      </vt:variant>
      <vt:variant>
        <vt:i4>128</vt:i4>
      </vt:variant>
      <vt:variant>
        <vt:i4>0</vt:i4>
      </vt:variant>
      <vt:variant>
        <vt:i4>5</vt:i4>
      </vt:variant>
      <vt:variant>
        <vt:lpwstr/>
      </vt:variant>
      <vt:variant>
        <vt:lpwstr>_Toc419966585</vt:lpwstr>
      </vt:variant>
      <vt:variant>
        <vt:i4>1114174</vt:i4>
      </vt:variant>
      <vt:variant>
        <vt:i4>122</vt:i4>
      </vt:variant>
      <vt:variant>
        <vt:i4>0</vt:i4>
      </vt:variant>
      <vt:variant>
        <vt:i4>5</vt:i4>
      </vt:variant>
      <vt:variant>
        <vt:lpwstr/>
      </vt:variant>
      <vt:variant>
        <vt:lpwstr>_Toc419966584</vt:lpwstr>
      </vt:variant>
      <vt:variant>
        <vt:i4>1114174</vt:i4>
      </vt:variant>
      <vt:variant>
        <vt:i4>116</vt:i4>
      </vt:variant>
      <vt:variant>
        <vt:i4>0</vt:i4>
      </vt:variant>
      <vt:variant>
        <vt:i4>5</vt:i4>
      </vt:variant>
      <vt:variant>
        <vt:lpwstr/>
      </vt:variant>
      <vt:variant>
        <vt:lpwstr>_Toc419966583</vt:lpwstr>
      </vt:variant>
      <vt:variant>
        <vt:i4>1114174</vt:i4>
      </vt:variant>
      <vt:variant>
        <vt:i4>110</vt:i4>
      </vt:variant>
      <vt:variant>
        <vt:i4>0</vt:i4>
      </vt:variant>
      <vt:variant>
        <vt:i4>5</vt:i4>
      </vt:variant>
      <vt:variant>
        <vt:lpwstr/>
      </vt:variant>
      <vt:variant>
        <vt:lpwstr>_Toc419966582</vt:lpwstr>
      </vt:variant>
      <vt:variant>
        <vt:i4>1114174</vt:i4>
      </vt:variant>
      <vt:variant>
        <vt:i4>104</vt:i4>
      </vt:variant>
      <vt:variant>
        <vt:i4>0</vt:i4>
      </vt:variant>
      <vt:variant>
        <vt:i4>5</vt:i4>
      </vt:variant>
      <vt:variant>
        <vt:lpwstr/>
      </vt:variant>
      <vt:variant>
        <vt:lpwstr>_Toc419966581</vt:lpwstr>
      </vt:variant>
      <vt:variant>
        <vt:i4>1114174</vt:i4>
      </vt:variant>
      <vt:variant>
        <vt:i4>98</vt:i4>
      </vt:variant>
      <vt:variant>
        <vt:i4>0</vt:i4>
      </vt:variant>
      <vt:variant>
        <vt:i4>5</vt:i4>
      </vt:variant>
      <vt:variant>
        <vt:lpwstr/>
      </vt:variant>
      <vt:variant>
        <vt:lpwstr>_Toc419966580</vt:lpwstr>
      </vt:variant>
      <vt:variant>
        <vt:i4>1966142</vt:i4>
      </vt:variant>
      <vt:variant>
        <vt:i4>92</vt:i4>
      </vt:variant>
      <vt:variant>
        <vt:i4>0</vt:i4>
      </vt:variant>
      <vt:variant>
        <vt:i4>5</vt:i4>
      </vt:variant>
      <vt:variant>
        <vt:lpwstr/>
      </vt:variant>
      <vt:variant>
        <vt:lpwstr>_Toc419966579</vt:lpwstr>
      </vt:variant>
      <vt:variant>
        <vt:i4>1966142</vt:i4>
      </vt:variant>
      <vt:variant>
        <vt:i4>86</vt:i4>
      </vt:variant>
      <vt:variant>
        <vt:i4>0</vt:i4>
      </vt:variant>
      <vt:variant>
        <vt:i4>5</vt:i4>
      </vt:variant>
      <vt:variant>
        <vt:lpwstr/>
      </vt:variant>
      <vt:variant>
        <vt:lpwstr>_Toc419966578</vt:lpwstr>
      </vt:variant>
      <vt:variant>
        <vt:i4>1966142</vt:i4>
      </vt:variant>
      <vt:variant>
        <vt:i4>80</vt:i4>
      </vt:variant>
      <vt:variant>
        <vt:i4>0</vt:i4>
      </vt:variant>
      <vt:variant>
        <vt:i4>5</vt:i4>
      </vt:variant>
      <vt:variant>
        <vt:lpwstr/>
      </vt:variant>
      <vt:variant>
        <vt:lpwstr>_Toc419966577</vt:lpwstr>
      </vt:variant>
      <vt:variant>
        <vt:i4>1966142</vt:i4>
      </vt:variant>
      <vt:variant>
        <vt:i4>74</vt:i4>
      </vt:variant>
      <vt:variant>
        <vt:i4>0</vt:i4>
      </vt:variant>
      <vt:variant>
        <vt:i4>5</vt:i4>
      </vt:variant>
      <vt:variant>
        <vt:lpwstr/>
      </vt:variant>
      <vt:variant>
        <vt:lpwstr>_Toc419966576</vt:lpwstr>
      </vt:variant>
      <vt:variant>
        <vt:i4>1966142</vt:i4>
      </vt:variant>
      <vt:variant>
        <vt:i4>68</vt:i4>
      </vt:variant>
      <vt:variant>
        <vt:i4>0</vt:i4>
      </vt:variant>
      <vt:variant>
        <vt:i4>5</vt:i4>
      </vt:variant>
      <vt:variant>
        <vt:lpwstr/>
      </vt:variant>
      <vt:variant>
        <vt:lpwstr>_Toc419966575</vt:lpwstr>
      </vt:variant>
      <vt:variant>
        <vt:i4>1966142</vt:i4>
      </vt:variant>
      <vt:variant>
        <vt:i4>62</vt:i4>
      </vt:variant>
      <vt:variant>
        <vt:i4>0</vt:i4>
      </vt:variant>
      <vt:variant>
        <vt:i4>5</vt:i4>
      </vt:variant>
      <vt:variant>
        <vt:lpwstr/>
      </vt:variant>
      <vt:variant>
        <vt:lpwstr>_Toc419966574</vt:lpwstr>
      </vt:variant>
      <vt:variant>
        <vt:i4>1966142</vt:i4>
      </vt:variant>
      <vt:variant>
        <vt:i4>56</vt:i4>
      </vt:variant>
      <vt:variant>
        <vt:i4>0</vt:i4>
      </vt:variant>
      <vt:variant>
        <vt:i4>5</vt:i4>
      </vt:variant>
      <vt:variant>
        <vt:lpwstr/>
      </vt:variant>
      <vt:variant>
        <vt:lpwstr>_Toc419966573</vt:lpwstr>
      </vt:variant>
      <vt:variant>
        <vt:i4>1966142</vt:i4>
      </vt:variant>
      <vt:variant>
        <vt:i4>50</vt:i4>
      </vt:variant>
      <vt:variant>
        <vt:i4>0</vt:i4>
      </vt:variant>
      <vt:variant>
        <vt:i4>5</vt:i4>
      </vt:variant>
      <vt:variant>
        <vt:lpwstr/>
      </vt:variant>
      <vt:variant>
        <vt:lpwstr>_Toc419966572</vt:lpwstr>
      </vt:variant>
      <vt:variant>
        <vt:i4>1966142</vt:i4>
      </vt:variant>
      <vt:variant>
        <vt:i4>44</vt:i4>
      </vt:variant>
      <vt:variant>
        <vt:i4>0</vt:i4>
      </vt:variant>
      <vt:variant>
        <vt:i4>5</vt:i4>
      </vt:variant>
      <vt:variant>
        <vt:lpwstr/>
      </vt:variant>
      <vt:variant>
        <vt:lpwstr>_Toc419966571</vt:lpwstr>
      </vt:variant>
      <vt:variant>
        <vt:i4>1966142</vt:i4>
      </vt:variant>
      <vt:variant>
        <vt:i4>38</vt:i4>
      </vt:variant>
      <vt:variant>
        <vt:i4>0</vt:i4>
      </vt:variant>
      <vt:variant>
        <vt:i4>5</vt:i4>
      </vt:variant>
      <vt:variant>
        <vt:lpwstr/>
      </vt:variant>
      <vt:variant>
        <vt:lpwstr>_Toc419966570</vt:lpwstr>
      </vt:variant>
      <vt:variant>
        <vt:i4>2031678</vt:i4>
      </vt:variant>
      <vt:variant>
        <vt:i4>32</vt:i4>
      </vt:variant>
      <vt:variant>
        <vt:i4>0</vt:i4>
      </vt:variant>
      <vt:variant>
        <vt:i4>5</vt:i4>
      </vt:variant>
      <vt:variant>
        <vt:lpwstr/>
      </vt:variant>
      <vt:variant>
        <vt:lpwstr>_Toc419966569</vt:lpwstr>
      </vt:variant>
      <vt:variant>
        <vt:i4>2031678</vt:i4>
      </vt:variant>
      <vt:variant>
        <vt:i4>26</vt:i4>
      </vt:variant>
      <vt:variant>
        <vt:i4>0</vt:i4>
      </vt:variant>
      <vt:variant>
        <vt:i4>5</vt:i4>
      </vt:variant>
      <vt:variant>
        <vt:lpwstr/>
      </vt:variant>
      <vt:variant>
        <vt:lpwstr>_Toc419966568</vt:lpwstr>
      </vt:variant>
      <vt:variant>
        <vt:i4>2031678</vt:i4>
      </vt:variant>
      <vt:variant>
        <vt:i4>20</vt:i4>
      </vt:variant>
      <vt:variant>
        <vt:i4>0</vt:i4>
      </vt:variant>
      <vt:variant>
        <vt:i4>5</vt:i4>
      </vt:variant>
      <vt:variant>
        <vt:lpwstr/>
      </vt:variant>
      <vt:variant>
        <vt:lpwstr>_Toc419966567</vt:lpwstr>
      </vt:variant>
      <vt:variant>
        <vt:i4>2031678</vt:i4>
      </vt:variant>
      <vt:variant>
        <vt:i4>14</vt:i4>
      </vt:variant>
      <vt:variant>
        <vt:i4>0</vt:i4>
      </vt:variant>
      <vt:variant>
        <vt:i4>5</vt:i4>
      </vt:variant>
      <vt:variant>
        <vt:lpwstr/>
      </vt:variant>
      <vt:variant>
        <vt:lpwstr>_Toc419966566</vt:lpwstr>
      </vt:variant>
      <vt:variant>
        <vt:i4>2031678</vt:i4>
      </vt:variant>
      <vt:variant>
        <vt:i4>8</vt:i4>
      </vt:variant>
      <vt:variant>
        <vt:i4>0</vt:i4>
      </vt:variant>
      <vt:variant>
        <vt:i4>5</vt:i4>
      </vt:variant>
      <vt:variant>
        <vt:lpwstr/>
      </vt:variant>
      <vt:variant>
        <vt:lpwstr>_Toc419966565</vt:lpwstr>
      </vt:variant>
      <vt:variant>
        <vt:i4>2031678</vt:i4>
      </vt:variant>
      <vt:variant>
        <vt:i4>2</vt:i4>
      </vt:variant>
      <vt:variant>
        <vt:i4>0</vt:i4>
      </vt:variant>
      <vt:variant>
        <vt:i4>5</vt:i4>
      </vt:variant>
      <vt:variant>
        <vt:lpwstr/>
      </vt:variant>
      <vt:variant>
        <vt:lpwstr>_Toc419966564</vt:lpwstr>
      </vt:variant>
      <vt:variant>
        <vt:i4>6619163</vt:i4>
      </vt:variant>
      <vt:variant>
        <vt:i4>3</vt:i4>
      </vt:variant>
      <vt:variant>
        <vt:i4>0</vt:i4>
      </vt:variant>
      <vt:variant>
        <vt:i4>5</vt:i4>
      </vt:variant>
      <vt:variant>
        <vt:lpwstr>mailto:m.hendrikse@amsterdam.nl</vt:lpwstr>
      </vt:variant>
      <vt:variant>
        <vt:lpwstr/>
      </vt:variant>
      <vt:variant>
        <vt:i4>6619163</vt:i4>
      </vt:variant>
      <vt:variant>
        <vt:i4>0</vt:i4>
      </vt:variant>
      <vt:variant>
        <vt:i4>0</vt:i4>
      </vt:variant>
      <vt:variant>
        <vt:i4>5</vt:i4>
      </vt:variant>
      <vt:variant>
        <vt:lpwstr>mailto:m.hendrikse@amsterdam.nl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 PC Regeling</dc:title>
  <dc:subject/>
  <dc:creator>Lead Buyer ICT</dc:creator>
  <cp:keywords/>
  <dc:description/>
  <cp:lastModifiedBy>Bob Vos</cp:lastModifiedBy>
  <cp:revision>224</cp:revision>
  <cp:lastPrinted>2022-06-07T11:20:00Z</cp:lastPrinted>
  <dcterms:created xsi:type="dcterms:W3CDTF">2022-03-17T12:53:00Z</dcterms:created>
  <dcterms:modified xsi:type="dcterms:W3CDTF">2022-06-07T11:26:00Z</dcterms:modified>
  <cp:category/>
</cp:coreProperties>
</file>