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C1" w:rsidRDefault="00021DC1" w:rsidP="00021DC1">
      <w:r>
        <w:t>DIT DOCUMENT GELDT NIET ALS EEN AANBOD EN KAN NIET WORDEN AANVAARD</w:t>
      </w:r>
    </w:p>
    <w:p w:rsidR="00021DC1" w:rsidRDefault="00021DC1" w:rsidP="00021DC1"/>
    <w:p w:rsidR="00021DC1" w:rsidRDefault="00021DC1" w:rsidP="00021DC1"/>
    <w:p w:rsidR="00B1474A" w:rsidRDefault="00B1474A" w:rsidP="00021DC1"/>
    <w:p w:rsidR="00021DC1" w:rsidRDefault="00021DC1" w:rsidP="00021DC1">
      <w:r>
        <w:t xml:space="preserve">Regiecontract Klein Civieltechnisch Onderhoud </w:t>
      </w:r>
    </w:p>
    <w:p w:rsidR="00021DC1" w:rsidRDefault="00B1474A" w:rsidP="00021DC1">
      <w:r>
        <w:t>66.100/I&amp;A 7588</w:t>
      </w:r>
    </w:p>
    <w:p w:rsidR="00021DC1" w:rsidRDefault="00021DC1" w:rsidP="00021DC1"/>
    <w:p w:rsidR="00021DC1" w:rsidRDefault="00021DC1" w:rsidP="00021DC1">
      <w:r>
        <w:t>Perceel [X]</w:t>
      </w:r>
    </w:p>
    <w:p w:rsidR="00021DC1" w:rsidRDefault="00021DC1" w:rsidP="00021DC1">
      <w:r>
        <w:t>Stadsdeel [stadsdeel invullen]</w:t>
      </w:r>
    </w:p>
    <w:p w:rsidR="00021DC1" w:rsidRDefault="00021DC1" w:rsidP="00021DC1"/>
    <w:p w:rsidR="00021DC1" w:rsidRDefault="00021DC1" w:rsidP="00021DC1"/>
    <w:p w:rsidR="00021DC1" w:rsidRDefault="00021DC1" w:rsidP="00021DC1"/>
    <w:p w:rsidR="00021DC1" w:rsidRDefault="00021DC1" w:rsidP="00021DC1"/>
    <w:p w:rsidR="00021DC1" w:rsidRDefault="00021DC1" w:rsidP="00021DC1"/>
    <w:p w:rsidR="00021DC1" w:rsidRDefault="00021DC1" w:rsidP="00021DC1"/>
    <w:p w:rsidR="00021DC1" w:rsidRDefault="00021DC1" w:rsidP="00021DC1"/>
    <w:p w:rsidR="00021DC1" w:rsidRDefault="00021DC1" w:rsidP="00021DC1"/>
    <w:p w:rsidR="00021DC1" w:rsidRDefault="00021DC1"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C32FC7" w:rsidP="00021DC1"/>
    <w:p w:rsidR="00C32FC7" w:rsidRDefault="00B1474A" w:rsidP="00021DC1">
      <w:r>
        <w:t>Conceptversie 1.0</w:t>
      </w:r>
    </w:p>
    <w:p w:rsidR="00B1474A" w:rsidRDefault="00B1474A" w:rsidP="00021DC1"/>
    <w:p w:rsidR="00B1474A" w:rsidRDefault="00B1474A" w:rsidP="00021DC1"/>
    <w:p w:rsidR="00021DC1" w:rsidRDefault="00B1474A" w:rsidP="00021DC1">
      <w:r>
        <w:t>Heerlen, 11 april ’22.</w:t>
      </w:r>
    </w:p>
    <w:p w:rsidR="00021DC1" w:rsidRDefault="00021DC1" w:rsidP="00021DC1"/>
    <w:p w:rsidR="00021DC1" w:rsidRDefault="00021DC1" w:rsidP="00021DC1">
      <w:r>
        <w:t xml:space="preserve">  </w:t>
      </w:r>
    </w:p>
    <w:p w:rsidR="00021DC1" w:rsidRDefault="00021DC1" w:rsidP="00021DC1"/>
    <w:p w:rsidR="00021DC1" w:rsidRDefault="00021DC1" w:rsidP="00021DC1">
      <w:r>
        <w:t xml:space="preserve">ONDERGETEKENDEN: </w:t>
      </w:r>
    </w:p>
    <w:p w:rsidR="00021DC1" w:rsidRDefault="00021DC1" w:rsidP="00021DC1"/>
    <w:p w:rsidR="00021DC1" w:rsidRDefault="00021DC1" w:rsidP="00021DC1">
      <w:r>
        <w:t>De publiekrechtelijke rechtspersoon de Gemeente Heerlen, thans kantoorhoudende op het adres Putgraaf 188 (6411 GT) te Heerlen, ten deze rechtsgeldig vertegenwoordigd door de heer / mevrouw [naam gemandateerde], [functie en afdeling], hierna ook te noemen: ‘de gemeente’ of 'opdrachtgever'.</w:t>
      </w:r>
    </w:p>
    <w:p w:rsidR="00021DC1" w:rsidRDefault="00021DC1" w:rsidP="00021DC1"/>
    <w:p w:rsidR="00021DC1" w:rsidRDefault="00021DC1" w:rsidP="00021DC1">
      <w:r>
        <w:t>en</w:t>
      </w:r>
    </w:p>
    <w:p w:rsidR="00021DC1" w:rsidRDefault="00021DC1" w:rsidP="00021DC1"/>
    <w:p w:rsidR="00021DC1" w:rsidRDefault="00021DC1" w:rsidP="00021DC1">
      <w:r>
        <w:t>[De Besloten Vennootschap / Naamloze Vennootschap / Vennootschap onder Firma] [Naam opdrachtnemer], statutair gevestigd te [plaats] aan het adres [adres], ingeschreven in het handelsregister onder nummer [</w:t>
      </w:r>
      <w:proofErr w:type="spellStart"/>
      <w:r>
        <w:t>kvk</w:t>
      </w:r>
      <w:proofErr w:type="spellEnd"/>
      <w:r>
        <w:t>-nummer], ten deze rechtsgeldig vertegenwoordigd door haar [functie vertegenwoordigingsbevoegde], de heer / mevrouw [naam vertegenwoordigingsbevoegde], hierna ook te noemen: 'opdrachtnemer'.</w:t>
      </w:r>
    </w:p>
    <w:p w:rsidR="00021DC1" w:rsidRDefault="00021DC1" w:rsidP="00021DC1"/>
    <w:p w:rsidR="00021DC1" w:rsidRDefault="00021DC1" w:rsidP="00021DC1"/>
    <w:p w:rsidR="00021DC1" w:rsidRDefault="00021DC1" w:rsidP="00021DC1">
      <w:r>
        <w:t>De combinatie bestaande uit:</w:t>
      </w:r>
    </w:p>
    <w:p w:rsidR="00021DC1" w:rsidRDefault="00021DC1" w:rsidP="00021DC1"/>
    <w:p w:rsidR="00021DC1" w:rsidRDefault="00021DC1" w:rsidP="00021DC1">
      <w:r>
        <w:t xml:space="preserve">[De Besloten Vennootschap / Naamloze Vennootschap / Vennootschap onder Firma] [Naam </w:t>
      </w:r>
      <w:proofErr w:type="spellStart"/>
      <w:r>
        <w:t>combinant</w:t>
      </w:r>
      <w:proofErr w:type="spellEnd"/>
      <w:r>
        <w:t>], statutair gevestigd te [plaats] aan het adres [adres], ingeschreven in het handelsregister onder nummer [</w:t>
      </w:r>
      <w:proofErr w:type="spellStart"/>
      <w:r>
        <w:t>kvk</w:t>
      </w:r>
      <w:proofErr w:type="spellEnd"/>
      <w:r>
        <w:t>-nummer], ten deze rechtsgeldig vertegenwoordigd door haar [functie vertegenwoordigingsbevoegde], de heer / mevrouw [naam vertegenwoordigingsbevoegde].</w:t>
      </w:r>
    </w:p>
    <w:p w:rsidR="00021DC1" w:rsidRDefault="00021DC1" w:rsidP="00021DC1"/>
    <w:p w:rsidR="00021DC1" w:rsidRDefault="00021DC1" w:rsidP="00021DC1">
      <w:r>
        <w:t xml:space="preserve">[De Besloten Vennootschap / Naamloze Vennootschap / Vennootschap onder Firma] [Naam </w:t>
      </w:r>
      <w:proofErr w:type="spellStart"/>
      <w:r>
        <w:t>combinant</w:t>
      </w:r>
      <w:proofErr w:type="spellEnd"/>
      <w:r>
        <w:t>], statutair gevestigd te [plaats] aan het adres [adres], ingeschreven in het handelsregister onder nummer [</w:t>
      </w:r>
      <w:proofErr w:type="spellStart"/>
      <w:r>
        <w:t>kvk</w:t>
      </w:r>
      <w:proofErr w:type="spellEnd"/>
      <w:r>
        <w:t>-nummer], ten deze rechtsgeldig vertegenwoordigd door haar [functie vertegenwoordigingsbevoegde], de heer / mevrouw [naam vertegenwoordigingsbevoegde].</w:t>
      </w:r>
    </w:p>
    <w:p w:rsidR="00021DC1" w:rsidRDefault="00021DC1" w:rsidP="00021DC1"/>
    <w:p w:rsidR="00021DC1" w:rsidRDefault="00021DC1" w:rsidP="00021DC1">
      <w:r>
        <w:t xml:space="preserve">[De Besloten Vennootschap / Naamloze Vennootschap / Vennootschap onder Firma] [Naam </w:t>
      </w:r>
      <w:proofErr w:type="spellStart"/>
      <w:r>
        <w:t>combinant</w:t>
      </w:r>
      <w:proofErr w:type="spellEnd"/>
      <w:r>
        <w:t>], statutair gevestigd te [plaats] aan het adres [adres], ingeschreven in het handelsregister onder nummer [</w:t>
      </w:r>
      <w:proofErr w:type="spellStart"/>
      <w:r>
        <w:t>kvk</w:t>
      </w:r>
      <w:proofErr w:type="spellEnd"/>
      <w:r>
        <w:t>-nummer], ten deze rechtsgeldig vertegenwoordigd door haar [functie vertegenwoordigingsbevoegde], de heer / mevrouw [naam vertegenwoordigingsbevoegde].</w:t>
      </w:r>
    </w:p>
    <w:p w:rsidR="00021DC1" w:rsidRDefault="00021DC1" w:rsidP="00021DC1"/>
    <w:p w:rsidR="00021DC1" w:rsidRDefault="00021DC1" w:rsidP="00021DC1">
      <w:r>
        <w:t xml:space="preserve">De </w:t>
      </w:r>
      <w:proofErr w:type="spellStart"/>
      <w:r>
        <w:t>combinanten</w:t>
      </w:r>
      <w:proofErr w:type="spellEnd"/>
      <w:r>
        <w:t xml:space="preserve"> gezamenlijk hierna ook te noemen: 'opdrachtnemer'.</w:t>
      </w:r>
    </w:p>
    <w:p w:rsidR="00021DC1" w:rsidRDefault="00021DC1" w:rsidP="00021DC1"/>
    <w:p w:rsidR="00021DC1" w:rsidRDefault="00021DC1" w:rsidP="00021DC1">
      <w:r>
        <w:t>Opdrachtgever en opdrachtnemer gezamenlijk hierna ook te noemen: ‘Partijen’.</w:t>
      </w:r>
    </w:p>
    <w:p w:rsidR="00021DC1" w:rsidRDefault="00021DC1" w:rsidP="00021DC1"/>
    <w:p w:rsidR="00021DC1" w:rsidRDefault="00021DC1" w:rsidP="00021DC1"/>
    <w:p w:rsidR="00021DC1" w:rsidRDefault="00021DC1" w:rsidP="00021DC1">
      <w:r>
        <w:t>NEMEN HET VOLGENDE IN AANMERKING</w:t>
      </w:r>
    </w:p>
    <w:p w:rsidR="00021DC1" w:rsidRDefault="00021DC1" w:rsidP="00021DC1">
      <w:r>
        <w:t>a.</w:t>
      </w:r>
      <w:r>
        <w:tab/>
        <w:t>Opdrachtgever is verantwoordelijk voor het (laten) uitvoeren van het klein civieltechnisch onderhoud in de openbare ruimte van de gemeente Heerlen.</w:t>
      </w:r>
    </w:p>
    <w:p w:rsidR="00021DC1" w:rsidRDefault="00021DC1" w:rsidP="00021DC1">
      <w:r>
        <w:t>b.</w:t>
      </w:r>
      <w:r>
        <w:tab/>
        <w:t>Om die reden heeft opdrachtgever een Nationale openbare aanbestedingsprocedure gevoerd, getiteld: “Regiecontracten Klein Civieltechnisch Onderhoud”, met</w:t>
      </w:r>
      <w:r w:rsidR="00B1474A">
        <w:t xml:space="preserve"> als aanbestedingskenmerk: 66.100/I&amp;A 7588</w:t>
      </w:r>
      <w:r>
        <w:t xml:space="preserve">. </w:t>
      </w:r>
    </w:p>
    <w:p w:rsidR="00021DC1" w:rsidRDefault="00021DC1" w:rsidP="00021DC1">
      <w:r>
        <w:t>c.</w:t>
      </w:r>
      <w:r>
        <w:tab/>
        <w:t>De onder b. van de considerans genoemde aanbe</w:t>
      </w:r>
      <w:r w:rsidR="00B1474A">
        <w:t>steding is onderverdeeld in twee</w:t>
      </w:r>
      <w:r>
        <w:t xml:space="preserve"> geografische percelen, waarbij elk perceel betrekking heeft op een stadsdeel van de gemeente Heerlen.</w:t>
      </w:r>
    </w:p>
    <w:p w:rsidR="00021DC1" w:rsidRDefault="00021DC1" w:rsidP="00021DC1">
      <w:r>
        <w:lastRenderedPageBreak/>
        <w:t>d.</w:t>
      </w:r>
      <w:r>
        <w:tab/>
        <w:t xml:space="preserve">Perceel [X] heeft betrekking op het op afroep uitvoeren van het klein civieltechnisch onderhoud in het stadsdeel [STADSDEEL INVULLEN] van de gemeente Heerlen. Perceel [X] vormt het voorwerp van het onderhavige regiecontract. </w:t>
      </w:r>
    </w:p>
    <w:p w:rsidR="00021DC1" w:rsidRDefault="00021DC1" w:rsidP="00021DC1">
      <w:r>
        <w:t>e.</w:t>
      </w:r>
      <w:r>
        <w:tab/>
        <w:t>Opdrachtnemer heeft ingeschreven op perceel [X] van de onder b. van deze considerans genoemde aanbestedingsprocedure.</w:t>
      </w:r>
    </w:p>
    <w:p w:rsidR="00021DC1" w:rsidRDefault="00021DC1" w:rsidP="00021DC1">
      <w:r>
        <w:t>f.</w:t>
      </w:r>
      <w:r>
        <w:tab/>
        <w:t xml:space="preserve">Opdrachtgever heeft de inschrijving van opdrachtnemer op voornoemd perceel [X] als de economisch meest voordelige inschrijving aangemerkt. Derhalve is perceel [X] gegund aan opdrachtnemer. </w:t>
      </w:r>
    </w:p>
    <w:p w:rsidR="00021DC1" w:rsidRDefault="00021DC1" w:rsidP="00021DC1">
      <w:r>
        <w:t>g.</w:t>
      </w:r>
      <w:r>
        <w:tab/>
        <w:t>In het onderhavige regiecontract zijn de uitvoeringsvoorwaarden van het door opdrachtnemer op afroep uit te voeren klein civieltechnisch onderhoud, zoals verwoord in de aanbestedingstukken, nader uitgewerkt en geconcretiseerd.</w:t>
      </w:r>
    </w:p>
    <w:p w:rsidR="00021DC1" w:rsidRDefault="00021DC1" w:rsidP="00021DC1">
      <w:r>
        <w:t>h.</w:t>
      </w:r>
      <w:r>
        <w:tab/>
        <w:t>Het model van het onderhavige regiecontract is reeds ter beschikking gesteld in het kader van de aanbestedingsprocedure.</w:t>
      </w:r>
    </w:p>
    <w:p w:rsidR="00021DC1" w:rsidRDefault="00021DC1" w:rsidP="00021DC1">
      <w:r>
        <w:t>i.</w:t>
      </w:r>
      <w:r>
        <w:tab/>
        <w:t xml:space="preserve">Deze regieovereenkomst tot stand gekomen, middels toezending op [datum invullen] van het definitieve gunningsbesluit (BIJLAGE 1) door opdrachtgever aan opdrachtnemer. Conform het bepaalde in de Inschrijvingsleidraad (BIJLAGE 2) geldt dit door opdrachtgever genomen  definitieve gunningsbesluit als blijk van de totstandkoming van de regieovereenkomst tussen partijen. Derhalve vindt geen formele ondertekening van deze regieovereenkomst door partijen plaats. </w:t>
      </w:r>
    </w:p>
    <w:p w:rsidR="00021DC1" w:rsidRDefault="00021DC1" w:rsidP="00021DC1">
      <w:r>
        <w:t>j.</w:t>
      </w:r>
      <w:r>
        <w:tab/>
        <w:t>Deze considerans maakt onlosmakelijk deel uit van de onderhavige regieovereenkomst.</w:t>
      </w:r>
    </w:p>
    <w:p w:rsidR="00021DC1" w:rsidRDefault="00021DC1" w:rsidP="00021DC1"/>
    <w:p w:rsidR="00021DC1" w:rsidRDefault="00021DC1" w:rsidP="00021DC1"/>
    <w:p w:rsidR="00021DC1" w:rsidRDefault="00021DC1" w:rsidP="00021DC1">
      <w:r>
        <w:t>EN KOMEN OVEREEN:</w:t>
      </w:r>
    </w:p>
    <w:p w:rsidR="00021DC1" w:rsidRDefault="00021DC1" w:rsidP="00021DC1"/>
    <w:p w:rsidR="00021DC1" w:rsidRDefault="00021DC1" w:rsidP="00021DC1">
      <w:r>
        <w:t>A.</w:t>
      </w:r>
      <w:r>
        <w:tab/>
        <w:t xml:space="preserve">De opdracht </w:t>
      </w:r>
    </w:p>
    <w:p w:rsidR="00021DC1" w:rsidRDefault="00021DC1" w:rsidP="00021DC1">
      <w:r>
        <w:t>1.</w:t>
      </w:r>
      <w:r>
        <w:tab/>
        <w:t>Opdrachtgever verstrekt opdracht aan opdrachtnemer, welke deze opdracht aanvaardt, tot het op afroep uitvoeren van het klein civieltechnisch onderhoud in het Stadsdeel [STADSDEEL INVULLEN] van de gemeente Heerlen, zoals nader beschreven in deze reg</w:t>
      </w:r>
      <w:r w:rsidR="00180734">
        <w:t>ieovereenkomst, de als BIJLAGE 0</w:t>
      </w:r>
      <w:r>
        <w:t xml:space="preserve"> bijgevoegde Inschrijvingsleidr</w:t>
      </w:r>
      <w:r w:rsidR="00180734">
        <w:t>aad en het als BIJLAGE 7</w:t>
      </w:r>
      <w:r>
        <w:t xml:space="preserve"> bijgevoegde Functioneel bestek (hierna ook te noemen: “de opdracht”. </w:t>
      </w:r>
    </w:p>
    <w:p w:rsidR="00021DC1" w:rsidRDefault="00021DC1" w:rsidP="00021DC1">
      <w:r>
        <w:t>2.</w:t>
      </w:r>
      <w:r>
        <w:tab/>
        <w:t>Opdrachtnemer is gehouden de opdracht uit te voeren overeenkomstig de voorwaarden, de technische eisen en de uitvoeringseisen, zoals opgenomen in deze reg</w:t>
      </w:r>
      <w:r w:rsidR="00180734">
        <w:t>ieovereenkomst, de als BIJLAGE 0</w:t>
      </w:r>
      <w:r>
        <w:t xml:space="preserve"> bijgevoegde Inschrijvi</w:t>
      </w:r>
      <w:r w:rsidR="00180734">
        <w:t>ngsleidraad en het als BIJLAGE 7</w:t>
      </w:r>
      <w:r>
        <w:t xml:space="preserve"> bijgevoegde Functioneel bestek. </w:t>
      </w:r>
    </w:p>
    <w:p w:rsidR="00021DC1" w:rsidRDefault="00021DC1" w:rsidP="00021DC1">
      <w:r>
        <w:t>3.</w:t>
      </w:r>
      <w:r>
        <w:tab/>
        <w:t xml:space="preserve">Opdrachtnemer is voorts gehouden de opdracht uit te voeren met inachtneming van alle voor de opdracht relevante wet- en regelgeving en normeringen. </w:t>
      </w:r>
    </w:p>
    <w:p w:rsidR="00021DC1" w:rsidRDefault="00021DC1" w:rsidP="00021DC1"/>
    <w:p w:rsidR="00021DC1" w:rsidRDefault="00021DC1" w:rsidP="00021DC1">
      <w:r>
        <w:t>B.</w:t>
      </w:r>
      <w:r>
        <w:tab/>
        <w:t xml:space="preserve">Toepasselijk recht </w:t>
      </w:r>
    </w:p>
    <w:p w:rsidR="00021DC1" w:rsidRDefault="00021DC1" w:rsidP="00021DC1">
      <w:r>
        <w:t>1.</w:t>
      </w:r>
      <w:r>
        <w:tab/>
        <w:t>Op deze regieovereenkomst en op het verstrekken van nadere deelopdrachten de “UAV - 2012” (Uniforme Administratieve Voorwaarden voor de uitvoering van werken en van technische installatiewerken 2012) van toepassing, behoudens voor zover daarvan in de in deze regieovereenkomst en/of in de daarvan deel uitmakende bijlagen wordt afgeweken.</w:t>
      </w:r>
    </w:p>
    <w:p w:rsidR="00021DC1" w:rsidRDefault="00021DC1" w:rsidP="00021DC1">
      <w:r>
        <w:t>2.</w:t>
      </w:r>
      <w:r>
        <w:tab/>
        <w:t>Voorts is op deze regieovereenkomst en op het verstrekken van nadere deelopdrachten hoofdstuk 9 (“Raamovereenkomst met een enkele ondernemer”) van het ARW 2016 van toepassing, behoudens voor zover daarvan in deze regieovereenkomst en/of in de daarvan deel uitmakende bijlagen wordt afgeweken.</w:t>
      </w:r>
    </w:p>
    <w:p w:rsidR="00021DC1" w:rsidRDefault="00021DC1" w:rsidP="00021DC1">
      <w:r>
        <w:t>3.</w:t>
      </w:r>
      <w:r>
        <w:tab/>
        <w:t>Verder is op deze regieovereenkomst en op het verstrekken van nadere deelopdrachten Nederlands recht van toepassing, waaronder in ieder geval, doch niet uitsluitend, de in deze regieovereenkomst vermelde wet- en regelgeving.</w:t>
      </w:r>
    </w:p>
    <w:p w:rsidR="00021DC1" w:rsidRDefault="00021DC1" w:rsidP="00021DC1">
      <w:r>
        <w:lastRenderedPageBreak/>
        <w:t>4.</w:t>
      </w:r>
      <w:r>
        <w:tab/>
        <w:t>Algemene verkoopvoorwaarden, branchevoorwaarden en/of enige andere set voorwaarden van opdrachtnemer zijn niet van toepassing.</w:t>
      </w:r>
    </w:p>
    <w:p w:rsidR="00021DC1" w:rsidRDefault="00021DC1" w:rsidP="00021DC1"/>
    <w:p w:rsidR="00021DC1" w:rsidRDefault="00021DC1" w:rsidP="00021DC1">
      <w:r>
        <w:t>C.</w:t>
      </w:r>
      <w:r>
        <w:tab/>
        <w:t xml:space="preserve">Duur, verlenging en opzegging </w:t>
      </w:r>
    </w:p>
    <w:p w:rsidR="00021DC1" w:rsidRDefault="00021DC1" w:rsidP="00021DC1">
      <w:r>
        <w:t>1.</w:t>
      </w:r>
      <w:r>
        <w:tab/>
        <w:t>Deze regieovereenkomst is aangegaan voor de duur va</w:t>
      </w:r>
      <w:r w:rsidR="00097437">
        <w:t xml:space="preserve">n </w:t>
      </w:r>
      <w:r w:rsidR="00F21BE7">
        <w:t>1 (een) jaar, ingaande op 1 augustus</w:t>
      </w:r>
      <w:r w:rsidR="00097437">
        <w:t xml:space="preserve"> 2022</w:t>
      </w:r>
      <w:r>
        <w:t xml:space="preserve"> en eindige</w:t>
      </w:r>
      <w:r w:rsidR="00F21BE7">
        <w:t>nd van rechtswege op 30 juni</w:t>
      </w:r>
      <w:r w:rsidR="00097437">
        <w:t xml:space="preserve"> 2023</w:t>
      </w:r>
      <w:r>
        <w:t xml:space="preserve">. </w:t>
      </w:r>
    </w:p>
    <w:p w:rsidR="00021DC1" w:rsidRDefault="00097437" w:rsidP="00021DC1">
      <w:r>
        <w:t>2.</w:t>
      </w:r>
      <w:r>
        <w:tab/>
        <w:t>Opdrachtgever heeft drie</w:t>
      </w:r>
      <w:r w:rsidR="00021DC1">
        <w:t>maal de optie om deze regieovereenkomst te verlengen voor de periode van 1 (één) jaar. Indien opdrachtgever gebruik maakt van het eerste optionele verlengingsjaar, duurt de betreffende raamovereenkoms</w:t>
      </w:r>
      <w:r>
        <w:t>t voort tot en met: 30 juni 2024</w:t>
      </w:r>
      <w:r w:rsidR="00021DC1">
        <w:t>. Indien opdrachtgever daarna ook gebruik maakt van het tweede optionele verlengingsjaar, duurt de betreffende raamovereenkoms</w:t>
      </w:r>
      <w:r>
        <w:t>t voort tot en met: 30 juni 2025</w:t>
      </w:r>
      <w:r w:rsidR="00021DC1">
        <w:t>.</w:t>
      </w:r>
      <w:r>
        <w:t xml:space="preserve"> Indien opdrachtgever daarna ook gebruik maakt van het derde optionele verlengingsjaar, duurt de betreffende raamovereenkomst voor tot en met 30 juni 2026.</w:t>
      </w:r>
      <w:r w:rsidR="00021DC1">
        <w:t xml:space="preserve"> </w:t>
      </w:r>
    </w:p>
    <w:p w:rsidR="00021DC1" w:rsidRDefault="00021DC1" w:rsidP="00021DC1">
      <w:r>
        <w:t>3.</w:t>
      </w:r>
      <w:r>
        <w:tab/>
        <w:t>Opdrachtgever dient uiterlijk 3 (drie) maanden voor het einde van de eerste of tweede contracttermijn aan te geven of een raamovereenkomst wordt voortgezet voor een periode van 1 (één) jaar.</w:t>
      </w:r>
    </w:p>
    <w:p w:rsidR="00021DC1" w:rsidRDefault="00021DC1" w:rsidP="00021DC1">
      <w:r>
        <w:t>4.</w:t>
      </w:r>
      <w:r>
        <w:tab/>
        <w:t xml:space="preserve"> De bevoegdheid tot het al dan niet verlengen van de onderhavige regieovereenkomst berust eenzijdig bij opdrachtgever. Dit betekent dat:</w:t>
      </w:r>
    </w:p>
    <w:p w:rsidR="00021DC1" w:rsidRDefault="00021DC1" w:rsidP="00021DC1">
      <w:r>
        <w:t>a.</w:t>
      </w:r>
      <w:r>
        <w:tab/>
        <w:t xml:space="preserve">opdrachtnemer niet eenzijdig kan besluiten om de raamovereenkomst te verlengen, indien opdrachtgever de raamovereenkomst voor het betreffende perceel niet (meer) wenst te verlengen. </w:t>
      </w:r>
    </w:p>
    <w:p w:rsidR="00021DC1" w:rsidRDefault="00021DC1" w:rsidP="00021DC1">
      <w:r>
        <w:t>b.</w:t>
      </w:r>
      <w:r>
        <w:tab/>
        <w:t xml:space="preserve">opdrachtnemer niet eenzijdig kan besluiten om de raamovereenkomst tussen partijen niet te verlengen, indien opdrachtgever de raamovereenkomst voor het betreffende perceel wel wenst te verlengen. </w:t>
      </w:r>
    </w:p>
    <w:p w:rsidR="00071CC8" w:rsidRDefault="00071CC8" w:rsidP="00021DC1">
      <w:r>
        <w:t xml:space="preserve">5.    </w:t>
      </w:r>
      <w:r w:rsidRPr="00071CC8">
        <w:t xml:space="preserve">Verlening van de raamovereenkomst van een positieve score in het kader van </w:t>
      </w:r>
      <w:proofErr w:type="spellStart"/>
      <w:r w:rsidRPr="00071CC8">
        <w:t>Better</w:t>
      </w:r>
      <w:proofErr w:type="spellEnd"/>
      <w:r w:rsidRPr="00071CC8">
        <w:t xml:space="preserve"> Performance. </w:t>
      </w:r>
    </w:p>
    <w:p w:rsidR="00021DC1" w:rsidRDefault="00021DC1" w:rsidP="00021DC1"/>
    <w:p w:rsidR="00021DC1" w:rsidRDefault="00021DC1" w:rsidP="00021DC1">
      <w:r>
        <w:t>D.</w:t>
      </w:r>
      <w:r>
        <w:tab/>
        <w:t>Uurtarieven en eenheidsprijzen</w:t>
      </w:r>
    </w:p>
    <w:p w:rsidR="00021DC1" w:rsidRDefault="00021DC1" w:rsidP="00021DC1">
      <w:r>
        <w:t>1.</w:t>
      </w:r>
      <w:r>
        <w:tab/>
        <w:t>In het kader van de onderhavige regieovereenkoms</w:t>
      </w:r>
      <w:r w:rsidR="00097437">
        <w:t>t gelden de op het als BIJLAGE 7</w:t>
      </w:r>
      <w:r>
        <w:t xml:space="preserve"> bijgevoegde Inschrijfformulier vermelde (uur)tarieven en (</w:t>
      </w:r>
      <w:proofErr w:type="spellStart"/>
      <w:r>
        <w:t>eenheids</w:t>
      </w:r>
      <w:proofErr w:type="spellEnd"/>
      <w:r>
        <w:t xml:space="preserve">)prijzen, zoals ingediend door opdrachtnemer in het kader van de aanbestedingsprocedure. </w:t>
      </w:r>
    </w:p>
    <w:p w:rsidR="00021DC1" w:rsidRDefault="00C704DC" w:rsidP="00021DC1">
      <w:r>
        <w:t>2</w:t>
      </w:r>
      <w:r w:rsidR="00021DC1">
        <w:t>.</w:t>
      </w:r>
      <w:r w:rsidR="00021DC1">
        <w:tab/>
        <w:t>Per afroep geldt een minimale werkduur van vier uren.</w:t>
      </w:r>
    </w:p>
    <w:p w:rsidR="00021DC1" w:rsidRDefault="00C704DC" w:rsidP="00021DC1">
      <w:r>
        <w:t>3</w:t>
      </w:r>
      <w:r w:rsidR="00021DC1">
        <w:t>.</w:t>
      </w:r>
      <w:r w:rsidR="00021DC1">
        <w:tab/>
        <w:t>Voor het verrichten van werkzaamheden op afroep buiten reguliere arbeidstijden, bijvoorbeeld in geval van spoedeisende gevallen, gelden de navolgende verrekenpercentages:</w:t>
      </w:r>
    </w:p>
    <w:p w:rsidR="00021DC1" w:rsidRDefault="00021DC1" w:rsidP="00021DC1">
      <w:r>
        <w:t>a.</w:t>
      </w:r>
      <w:r>
        <w:tab/>
        <w:t xml:space="preserve">Maandag tot en met vrijdag van 18.00 uur tot 06.00 uur: </w:t>
      </w:r>
      <w:r>
        <w:tab/>
        <w:t>125%</w:t>
      </w:r>
    </w:p>
    <w:p w:rsidR="00021DC1" w:rsidRDefault="00021DC1" w:rsidP="00021DC1">
      <w:r>
        <w:t>b.</w:t>
      </w:r>
      <w:r>
        <w:tab/>
        <w:t>Zaterdagen:</w:t>
      </w:r>
      <w:r>
        <w:tab/>
      </w:r>
      <w:r>
        <w:tab/>
      </w:r>
      <w:r>
        <w:tab/>
      </w:r>
      <w:r>
        <w:tab/>
      </w:r>
      <w:r>
        <w:tab/>
      </w:r>
      <w:r>
        <w:tab/>
      </w:r>
      <w:r w:rsidR="00C704DC">
        <w:t xml:space="preserve">            </w:t>
      </w:r>
      <w:r>
        <w:t>125%</w:t>
      </w:r>
    </w:p>
    <w:p w:rsidR="00021DC1" w:rsidRDefault="00021DC1" w:rsidP="00021DC1">
      <w:r>
        <w:t>c.</w:t>
      </w:r>
      <w:r>
        <w:tab/>
        <w:t>Zon- en feestdagen:</w:t>
      </w:r>
      <w:r>
        <w:tab/>
      </w:r>
      <w:r>
        <w:tab/>
      </w:r>
      <w:r>
        <w:tab/>
      </w:r>
      <w:r>
        <w:tab/>
      </w:r>
      <w:r>
        <w:tab/>
        <w:t>150%</w:t>
      </w:r>
    </w:p>
    <w:p w:rsidR="00021DC1" w:rsidRDefault="00C704DC" w:rsidP="00021DC1">
      <w:r>
        <w:t>4</w:t>
      </w:r>
      <w:r w:rsidR="00021DC1">
        <w:t>.</w:t>
      </w:r>
      <w:r w:rsidR="00021DC1">
        <w:tab/>
        <w:t>De in dit artikel en op het Inschrijfformulier vermelde  (uur)tarieven en (</w:t>
      </w:r>
      <w:proofErr w:type="spellStart"/>
      <w:r w:rsidR="00021DC1">
        <w:t>eenheids</w:t>
      </w:r>
      <w:proofErr w:type="spellEnd"/>
      <w:r w:rsidR="00021DC1">
        <w:t xml:space="preserve">)prijzen zijn </w:t>
      </w:r>
      <w:proofErr w:type="spellStart"/>
      <w:r w:rsidR="00021DC1">
        <w:t>prijsvast</w:t>
      </w:r>
      <w:proofErr w:type="spellEnd"/>
      <w:r w:rsidR="00021DC1">
        <w:t xml:space="preserve"> tot </w:t>
      </w:r>
      <w:r>
        <w:t>31-06-2023</w:t>
      </w:r>
      <w:r w:rsidR="00021DC1">
        <w:t xml:space="preserve">. </w:t>
      </w:r>
    </w:p>
    <w:p w:rsidR="00021DC1" w:rsidRDefault="00C704DC" w:rsidP="00021DC1">
      <w:r>
        <w:t>5</w:t>
      </w:r>
      <w:r w:rsidR="00021DC1">
        <w:t>.</w:t>
      </w:r>
      <w:r w:rsidR="00021DC1">
        <w:tab/>
        <w:t>De indexering van (uur)tarieven en (</w:t>
      </w:r>
      <w:proofErr w:type="spellStart"/>
      <w:r w:rsidR="00021DC1">
        <w:t>eenheids</w:t>
      </w:r>
      <w:proofErr w:type="spellEnd"/>
      <w:r w:rsidR="00021DC1">
        <w:t>)prijzen geschiedt vervolgens eenmaal per jaar</w:t>
      </w:r>
      <w:r>
        <w:t xml:space="preserve">. </w:t>
      </w:r>
    </w:p>
    <w:p w:rsidR="00021DC1" w:rsidRDefault="00C704DC" w:rsidP="00021DC1">
      <w:r>
        <w:t>6</w:t>
      </w:r>
      <w:r w:rsidR="00021DC1">
        <w:t>.</w:t>
      </w:r>
      <w:r w:rsidR="00021DC1">
        <w:tab/>
        <w:t xml:space="preserve">De eenheidsprijzen en/of uurtarieven worden geïndexeerd overeenkomstig het door het Centraal Bureau voor de Statistiek (CBS) vastgestelde Inputprijsindex Grond weg- en waterbouw GWW, 2010 = 100. Indexering geschiedt volgens de navolgende formule: </w:t>
      </w:r>
    </w:p>
    <w:p w:rsidR="00021DC1" w:rsidRDefault="00021DC1" w:rsidP="00021DC1"/>
    <w:p w:rsidR="00021DC1" w:rsidRDefault="00021DC1" w:rsidP="00021DC1">
      <w:r>
        <w:t>indexeringspercentage = (P1 – P0) / P0 * 100 = …%</w:t>
      </w:r>
    </w:p>
    <w:p w:rsidR="00021DC1" w:rsidRDefault="00021DC1" w:rsidP="00021DC1"/>
    <w:p w:rsidR="00021DC1" w:rsidRDefault="00021DC1" w:rsidP="00021DC1">
      <w:r>
        <w:t>P0 = het indexcijfer van de maand, voorafgaan aan de maand, waarin de raamovereenkomst is gesloten.</w:t>
      </w:r>
    </w:p>
    <w:p w:rsidR="00021DC1" w:rsidRDefault="00021DC1" w:rsidP="00021DC1">
      <w:r>
        <w:t>P1 = het indexcijfer van de maand, voorafgaand aan de maand, waarin de prijzen per eenheid c.q. per uur mogen worden geïndexeerd.</w:t>
      </w:r>
    </w:p>
    <w:p w:rsidR="00021DC1" w:rsidRDefault="00021DC1" w:rsidP="00021DC1"/>
    <w:p w:rsidR="00021DC1" w:rsidRDefault="00021DC1" w:rsidP="00021DC1">
      <w:r>
        <w:t>E.</w:t>
      </w:r>
      <w:r>
        <w:tab/>
        <w:t>Facturatie en betaling</w:t>
      </w:r>
    </w:p>
    <w:p w:rsidR="00021DC1" w:rsidRDefault="00021DC1" w:rsidP="00021DC1">
      <w:r>
        <w:t>1.</w:t>
      </w:r>
      <w:r>
        <w:tab/>
        <w:t>Partijen komen overeen dat facturatie geschiedt op basis van digitale verzamelfacturen eenmaal per maand achteraf. Daarbij geldt dat geen sprake zal zijn van automatische incasso.</w:t>
      </w:r>
    </w:p>
    <w:p w:rsidR="00021DC1" w:rsidRDefault="00021DC1" w:rsidP="00021DC1">
      <w:r>
        <w:t>2.</w:t>
      </w:r>
      <w:r>
        <w:tab/>
        <w:t>Opdrachtnemer dient verzamelfacturen naar het navolgende e-mailadres te verzenden: inkoopfacturen@heerlen.nl</w:t>
      </w:r>
    </w:p>
    <w:p w:rsidR="00021DC1" w:rsidRDefault="00021DC1" w:rsidP="00021DC1">
      <w:r>
        <w:t>3.</w:t>
      </w:r>
      <w:r>
        <w:tab/>
        <w:t>Opdrachtnemer dient op alle facturen als formele factuuradres te vermelden:</w:t>
      </w:r>
    </w:p>
    <w:p w:rsidR="00021DC1" w:rsidRDefault="00021DC1" w:rsidP="00021DC1">
      <w:r>
        <w:t>Gemeente Heerlen</w:t>
      </w:r>
    </w:p>
    <w:p w:rsidR="00021DC1" w:rsidRDefault="00021DC1" w:rsidP="00021DC1">
      <w:r>
        <w:t>T.a.v. Crediteurenbeheer</w:t>
      </w:r>
    </w:p>
    <w:p w:rsidR="00021DC1" w:rsidRDefault="00021DC1" w:rsidP="00021DC1">
      <w:r>
        <w:t>Postbus 3095</w:t>
      </w:r>
    </w:p>
    <w:p w:rsidR="00021DC1" w:rsidRDefault="00021DC1" w:rsidP="00021DC1">
      <w:r>
        <w:t>6401 DN Heerlen</w:t>
      </w:r>
    </w:p>
    <w:p w:rsidR="00021DC1" w:rsidRDefault="00021DC1" w:rsidP="00021DC1">
      <w:r>
        <w:t>4.</w:t>
      </w:r>
      <w:r>
        <w:tab/>
        <w:t xml:space="preserve">Opdrachtnemer dient op verzamelfacturen telkens de navolgende omschrijving </w:t>
      </w:r>
      <w:r w:rsidR="00097437">
        <w:t>als kenmerk te vermelden: 66.100/I&amp;A 7588</w:t>
      </w:r>
      <w:r>
        <w:t>, Regiecontract Klein Civieltechnische Onderhoud”</w:t>
      </w:r>
    </w:p>
    <w:p w:rsidR="00021DC1" w:rsidRDefault="00021DC1" w:rsidP="00021DC1">
      <w:r>
        <w:t>5.</w:t>
      </w:r>
      <w:r>
        <w:tab/>
        <w:t>Verzamelfacturen dienen gespecificeerd te zijn. Per deelopdracht dienen de navolgende gegevens vermeld te worden:</w:t>
      </w:r>
    </w:p>
    <w:p w:rsidR="00021DC1" w:rsidRDefault="00021DC1" w:rsidP="00021DC1">
      <w:r>
        <w:t>a.</w:t>
      </w:r>
      <w:r>
        <w:tab/>
        <w:t>Naam opdrachtverstrekker,</w:t>
      </w:r>
    </w:p>
    <w:p w:rsidR="00021DC1" w:rsidRDefault="00021DC1" w:rsidP="00021DC1">
      <w:r>
        <w:t>b.</w:t>
      </w:r>
      <w:r>
        <w:tab/>
        <w:t>Verplichtingennummer,</w:t>
      </w:r>
    </w:p>
    <w:p w:rsidR="00021DC1" w:rsidRDefault="00021DC1" w:rsidP="00021DC1">
      <w:r>
        <w:t>c.</w:t>
      </w:r>
      <w:r>
        <w:tab/>
        <w:t>Korte omschrijving deelopdracht,</w:t>
      </w:r>
    </w:p>
    <w:p w:rsidR="00021DC1" w:rsidRDefault="00021DC1" w:rsidP="00021DC1">
      <w:r>
        <w:t>d.</w:t>
      </w:r>
      <w:r>
        <w:tab/>
        <w:t>Perceel [X], stadsdeel [Stadsdeel invullen]</w:t>
      </w:r>
    </w:p>
    <w:p w:rsidR="00021DC1" w:rsidRDefault="00021DC1" w:rsidP="00021DC1">
      <w:r>
        <w:t>e.</w:t>
      </w:r>
      <w:r>
        <w:tab/>
        <w:t>Prijs per uur en/of per eenheid exclusief BTW,</w:t>
      </w:r>
    </w:p>
    <w:p w:rsidR="00021DC1" w:rsidRDefault="00021DC1" w:rsidP="00021DC1">
      <w:r>
        <w:t>f.</w:t>
      </w:r>
      <w:r>
        <w:tab/>
        <w:t>Aantal uren en/of eenheden</w:t>
      </w:r>
    </w:p>
    <w:p w:rsidR="00021DC1" w:rsidRDefault="00021DC1" w:rsidP="00021DC1">
      <w:r>
        <w:t>g.</w:t>
      </w:r>
      <w:r>
        <w:tab/>
        <w:t>Totaalprijs exclusief en inclusief BTW.</w:t>
      </w:r>
    </w:p>
    <w:p w:rsidR="00021DC1" w:rsidRDefault="00021DC1" w:rsidP="00021DC1">
      <w:r>
        <w:t>6.</w:t>
      </w:r>
      <w:r>
        <w:tab/>
        <w:t xml:space="preserve">Elke op een verzamelfactuur vermelde deelopdracht dient gestaafd te worden middels een scan van de betreffende </w:t>
      </w:r>
      <w:proofErr w:type="spellStart"/>
      <w:r>
        <w:t>opdrachtbon</w:t>
      </w:r>
      <w:proofErr w:type="spellEnd"/>
      <w:r>
        <w:t>. De verzamelfactuur en de bijbehorende opdrachtbonnen dienen verwerkt te zijn tot één pdf-bestand.</w:t>
      </w:r>
    </w:p>
    <w:p w:rsidR="00021DC1" w:rsidRDefault="00021DC1" w:rsidP="00021DC1">
      <w:r>
        <w:t>7.</w:t>
      </w:r>
      <w:r>
        <w:tab/>
        <w:t xml:space="preserve">Opdrachtgever streeft een betalingstermijn na van uiterlijk 30 dagen na ontvangst van de verzamelfactuur. </w:t>
      </w:r>
    </w:p>
    <w:p w:rsidR="00021DC1" w:rsidRDefault="00021DC1" w:rsidP="00021DC1">
      <w:r>
        <w:t>8.</w:t>
      </w:r>
      <w:r>
        <w:tab/>
        <w:t>Betaling prejudicieert niet op de vraag of opdrachtnemer (volledig en/of op correcte wijze) nagekomen is.</w:t>
      </w:r>
    </w:p>
    <w:p w:rsidR="00021DC1" w:rsidRDefault="00021DC1" w:rsidP="00021DC1"/>
    <w:p w:rsidR="00021DC1" w:rsidRDefault="00021DC1" w:rsidP="00021DC1">
      <w:r>
        <w:t>F.</w:t>
      </w:r>
      <w:r>
        <w:tab/>
        <w:t xml:space="preserve">Contactpersonen </w:t>
      </w:r>
    </w:p>
    <w:p w:rsidR="00021DC1" w:rsidRDefault="00021DC1" w:rsidP="00021DC1">
      <w:r>
        <w:t>1.</w:t>
      </w:r>
      <w:r>
        <w:tab/>
        <w:t>Totdat opdrachtgever anders mededeelt, treedt als contactpersoon op de heer [naam contactpersoon opdrachtgever], werkzaam bij de afdeling [afdeling], bereikbaar op het telefoonnummer [telefoonnummer] of via het e-mailadres [e-mailadres].</w:t>
      </w:r>
    </w:p>
    <w:p w:rsidR="00021DC1" w:rsidRDefault="00021DC1" w:rsidP="00021DC1">
      <w:r>
        <w:t>2.</w:t>
      </w:r>
      <w:r>
        <w:tab/>
        <w:t>Als contactpersoon van opdrachtnemer treedt op de heer / mevrouw [naam contactpersoon opdrachtnemer], [functie], bereikbaar op het telefoonnummer [telefoonnummer] en/of via het e-mailadres [e-mailadres].</w:t>
      </w:r>
    </w:p>
    <w:p w:rsidR="00021DC1" w:rsidRDefault="00021DC1" w:rsidP="00021DC1">
      <w:r>
        <w:t>3.</w:t>
      </w:r>
      <w:r>
        <w:tab/>
        <w:t>Als plaatsvervanger van de contactpersoon van opdrachtnemer treedt op: de heer / mevrouw [naam contactpersoon opdrachtnemer, [functie], bereikbaar op het telefoonnummer [telefoonnummer] en/of via het e-mailadres [e-mailadres].</w:t>
      </w:r>
    </w:p>
    <w:p w:rsidR="00021DC1" w:rsidRDefault="00021DC1" w:rsidP="00021DC1"/>
    <w:p w:rsidR="00021DC1" w:rsidRDefault="00021DC1" w:rsidP="00021DC1">
      <w:r>
        <w:t>G.</w:t>
      </w:r>
      <w:r>
        <w:tab/>
        <w:t>Communicatie en mededelingen</w:t>
      </w:r>
    </w:p>
    <w:p w:rsidR="00021DC1" w:rsidRDefault="00021DC1" w:rsidP="00021DC1">
      <w:r>
        <w:t>1.</w:t>
      </w:r>
      <w:r>
        <w:tab/>
        <w:t xml:space="preserve">Alle formele communicatie en mededelingen in verband met de onderhavige regieovereenkomst en de uitvoering daarvan, waaronder het verstrekken van nadere deelopdrachten door opdrachtgever aan opdrachtnemer, dienen schriftelijk per e-mail en/of brief te geschieden. </w:t>
      </w:r>
    </w:p>
    <w:p w:rsidR="00021DC1" w:rsidRDefault="00021DC1" w:rsidP="00021DC1">
      <w:r>
        <w:t>2.</w:t>
      </w:r>
      <w:r>
        <w:tab/>
        <w:t xml:space="preserve">In geval van spoedeisende gevallen, een en ander ter beoordeling van opdrachtgever, kunnen deelopdrachten ook telefonisch worden verstrekt. </w:t>
      </w:r>
    </w:p>
    <w:p w:rsidR="00021DC1" w:rsidRDefault="00021DC1" w:rsidP="00021DC1"/>
    <w:p w:rsidR="00021DC1" w:rsidRDefault="00021DC1" w:rsidP="00021DC1">
      <w:r>
        <w:lastRenderedPageBreak/>
        <w:t>H.</w:t>
      </w:r>
      <w:r>
        <w:tab/>
        <w:t>Aanwijzingen van Opdrachtgever</w:t>
      </w:r>
    </w:p>
    <w:p w:rsidR="00021DC1" w:rsidRDefault="00021DC1" w:rsidP="00021DC1">
      <w:r>
        <w:t>1.</w:t>
      </w:r>
      <w:r>
        <w:tab/>
        <w:t>Opdrachtgever is gerechtigd om met betrekking tot de uitvoering van werkzaamheden mondeling dan wel schriftelijk aanwijzingen aan opdrachtnemer te geven. Opdrachtnemer is verplicht om uitvoering aan deze aanwijzingen te geven.</w:t>
      </w:r>
    </w:p>
    <w:p w:rsidR="00021DC1" w:rsidRDefault="00021DC1" w:rsidP="00021DC1">
      <w:r>
        <w:t>2.</w:t>
      </w:r>
      <w:r>
        <w:tab/>
        <w:t>Indien en voor zover opdrachtnemer van oordeel is dat een door opdrachtgever gegeven aanwijzing onjuist is, dan wel dat daaraan gevolgen verbonden zijn die in het kader van deze regieovereenkomst niet voor rekening en risico van opdrachtnemer behoren te komen, doet opdrachtnemer daarvan schriftelijk mededeling aan opdrachtgever binnen één week nadat een zodanige aanwijzing is gegeven.</w:t>
      </w:r>
    </w:p>
    <w:p w:rsidR="00021DC1" w:rsidRDefault="00021DC1" w:rsidP="00021DC1">
      <w:r>
        <w:t>3.</w:t>
      </w:r>
      <w:r>
        <w:tab/>
        <w:t>Partijen zullen alsdan overleg plegen ter zake van de daaraan te verbinden gevolgen. Indien geen overeenstemming wordt bereikt, beslist opdrachtgever. De mededeling van opdrachtnemer geldt dan voor zoveel nodig als een voorbehoud van recht overeenkomstig hetgeen in de mededeling bedoeld in het tweede lid is vermeld.</w:t>
      </w:r>
    </w:p>
    <w:p w:rsidR="00021DC1" w:rsidRDefault="00021DC1" w:rsidP="00021DC1">
      <w:r>
        <w:t>4.</w:t>
      </w:r>
      <w:r>
        <w:tab/>
        <w:t>Ondanks haar betrokkenheid bij de uitvoering van bepaalde onderdelen van de opdracht is opdrachtgever op geen enkele wijze verantwoordelijk en/of aansprakelijk voor de uitvoering van de (deel)opdracht.</w:t>
      </w:r>
    </w:p>
    <w:p w:rsidR="00021DC1" w:rsidRDefault="00021DC1" w:rsidP="00021DC1"/>
    <w:p w:rsidR="00021DC1" w:rsidRDefault="00021DC1" w:rsidP="00021DC1">
      <w:r>
        <w:t>I.</w:t>
      </w:r>
      <w:r>
        <w:tab/>
        <w:t>Verzekeringen</w:t>
      </w:r>
    </w:p>
    <w:p w:rsidR="00021DC1" w:rsidRDefault="00021DC1" w:rsidP="00021DC1">
      <w:r>
        <w:t>1.</w:t>
      </w:r>
      <w:r>
        <w:tab/>
        <w:t xml:space="preserve">Opdrachtnemer dient zich op een naar verkeersnormen passende en gebruikelijke wijze te verzekeren en verzekerd te houden voor de navolgende risico’s met betrekking tot de onderhavige opdracht: </w:t>
      </w:r>
    </w:p>
    <w:p w:rsidR="00021DC1" w:rsidRDefault="00021DC1" w:rsidP="00021DC1">
      <w:r>
        <w:t>a.</w:t>
      </w:r>
      <w:r>
        <w:tab/>
        <w:t>Beroepsrisico’s (risico’s die voortvloeien uit beroepsfouten);</w:t>
      </w:r>
    </w:p>
    <w:p w:rsidR="00021DC1" w:rsidRDefault="00021DC1" w:rsidP="00021DC1">
      <w:r>
        <w:t>b.</w:t>
      </w:r>
      <w:r>
        <w:tab/>
        <w:t>Bedrijfsaansprakelijkheid (waaronder aansprakelijkheid voor schade toegebracht aan personen of zaken die eigendom zijn van Opdrachtgever).</w:t>
      </w:r>
    </w:p>
    <w:p w:rsidR="00021DC1" w:rsidRDefault="00021DC1" w:rsidP="00021DC1">
      <w:r>
        <w:t>2.</w:t>
      </w:r>
      <w:r>
        <w:tab/>
        <w:t>Opdrachtnemer is voorts verplicht zich toereikend WAM te (doen) verzekeren, overeenkomstig paragraaf 43 b UAV 2012.</w:t>
      </w:r>
    </w:p>
    <w:p w:rsidR="00021DC1" w:rsidRDefault="00021DC1" w:rsidP="00021DC1">
      <w:r>
        <w:t>3.</w:t>
      </w:r>
      <w:r>
        <w:tab/>
        <w:t>Opdrachtnemer beëindigt gedurende de looptijd van deze overeenkomst niet zonder voorafgaande schriftelijke toestemming van opdrachtgever de in lid 1 en lid 2 van dit artikel genoemde verzekeringsovereenkomsten. Evenmin wijzigt opdrachtnemer zonder voorafgaande schriftelijke toestemming de hoogte het verzekerde bedrag ten nadele van opdrachtgever.</w:t>
      </w:r>
    </w:p>
    <w:p w:rsidR="00021DC1" w:rsidRDefault="00021DC1" w:rsidP="00021DC1">
      <w:r>
        <w:t>4.</w:t>
      </w:r>
      <w:r>
        <w:tab/>
        <w:t xml:space="preserve">De in lid 1 en 2 van dit artikel genoemde verzekeringspolissen, worden al BIJLAGE 6 bij deze regieovereenkomst gevoegd. </w:t>
      </w:r>
    </w:p>
    <w:p w:rsidR="00021DC1" w:rsidRDefault="00021DC1" w:rsidP="00021DC1"/>
    <w:p w:rsidR="00021DC1" w:rsidRDefault="00021DC1" w:rsidP="00021DC1">
      <w:r>
        <w:t>J.</w:t>
      </w:r>
      <w:r>
        <w:tab/>
        <w:t>Aansprakelijkheid voor tekortkomingen</w:t>
      </w:r>
    </w:p>
    <w:p w:rsidR="00021DC1" w:rsidRDefault="00021DC1" w:rsidP="00021DC1">
      <w:r>
        <w:t>1.</w:t>
      </w:r>
      <w:r>
        <w:tab/>
        <w:t xml:space="preserve">Behoudens de garanties is opdrachtnemer ter zake van tekortkomingen in de opdracht aansprakelijk overeenkomstig het bepaalde in paragraaf 12 UAV 2012. </w:t>
      </w:r>
    </w:p>
    <w:p w:rsidR="00021DC1" w:rsidRDefault="00021DC1" w:rsidP="00021DC1"/>
    <w:p w:rsidR="00021DC1" w:rsidRDefault="00021DC1" w:rsidP="00021DC1">
      <w:r>
        <w:t>K.</w:t>
      </w:r>
      <w:r>
        <w:tab/>
        <w:t>Tekortkoming en onvermogen</w:t>
      </w:r>
    </w:p>
    <w:p w:rsidR="00021DC1" w:rsidRDefault="00021DC1" w:rsidP="00021DC1">
      <w:r>
        <w:t>1.</w:t>
      </w:r>
      <w:r>
        <w:tab/>
        <w:t>Ingeval een der partijen één of meer verplichtingen uit de regieovereenkomst niet of niet tijdig nakomt, stelt de ene partij de andere partij bij ingebrekestelling een redelijke termijn om deze alsnog na te komen. Indien de andere partij binnen de gestelde redelijke termijn nalatig blijft om haar verplichtingen na te komen of indien uit de omstandigheden kan worden opgemaakt dat zij nalatig zal blijven haar verplichtingen na te komen, is de andere partij gerechtigd haar verplichtingen op te schorten, respectievelijk de overeenkomst terstond te ontbinden, onverlet haar recht op schadevergoeding.</w:t>
      </w:r>
    </w:p>
    <w:p w:rsidR="00021DC1" w:rsidRDefault="00021DC1" w:rsidP="00021DC1">
      <w:r>
        <w:t>2.</w:t>
      </w:r>
      <w:r>
        <w:tab/>
        <w:t xml:space="preserve">Een partij is gerechtigd haar verplichtingen op te schorten of de regieovereenkomst terstond te ontbinden, onverlet haar recht op schadevergoeding, wanneer de andere partij: surséance van </w:t>
      </w:r>
      <w:r>
        <w:lastRenderedPageBreak/>
        <w:t>betaling wordt verleend, haar faillissement wordt aangevraagd of uitgesproken, ontbonden wordt of op enige andere wijze wordt beperkt in haar bevoegdheid rechtshandelingen te verrichten.</w:t>
      </w:r>
    </w:p>
    <w:p w:rsidR="00021DC1" w:rsidRDefault="00021DC1" w:rsidP="00021DC1">
      <w:r>
        <w:t>3.</w:t>
      </w:r>
      <w:r>
        <w:tab/>
        <w:t>Ingeval van tekortkoming of onvermogen van opdrachtnemer als bedoeld in het eerste lid van dit artikel is opdrachtgever gerechtigd de opdracht voor rekening van opdrachtnemer te (doen) voltooien, dan wel zodanige maatregelen te nemen als zij ten nutte van de opdracht dienstig oordeelt, onverminderd haar recht op schadevergoeding.</w:t>
      </w:r>
    </w:p>
    <w:p w:rsidR="00021DC1" w:rsidRDefault="00021DC1" w:rsidP="00021DC1">
      <w:r>
        <w:t>4.</w:t>
      </w:r>
      <w:r>
        <w:tab/>
        <w:t>Voorts is opdrachtgever in zodanig geval bevoegd elke andere redelijke voorziening ter beperking van haar eventuele schade te treffen.</w:t>
      </w:r>
    </w:p>
    <w:p w:rsidR="00021DC1" w:rsidRDefault="00021DC1" w:rsidP="00021DC1">
      <w:r>
        <w:t>5.</w:t>
      </w:r>
      <w:r>
        <w:tab/>
        <w:t>Indien opdrachtgever, in haar hoedanigheid als aanbestedende dienst, als gevolg van een rechterlijke uitspraak op enig moment gehouden is om geen verdere uitvoering te geven aan de regieovereenkomst dan wel gehouden is om deze te beëindigen, dan is opdrachtgever bevoegd om de regieovereenkomst te ontbinden zonder verplichting om de daaruit voor opdrachtnemer voortvloeiende schade te vergoeden.</w:t>
      </w:r>
    </w:p>
    <w:p w:rsidR="00021DC1" w:rsidRDefault="00021DC1" w:rsidP="00021DC1"/>
    <w:p w:rsidR="00021DC1" w:rsidRDefault="00021DC1" w:rsidP="00021DC1">
      <w:r>
        <w:t>L.</w:t>
      </w:r>
      <w:r>
        <w:tab/>
        <w:t>Opdrachtnemer is een combinatie</w:t>
      </w:r>
    </w:p>
    <w:p w:rsidR="00021DC1" w:rsidRDefault="00021DC1" w:rsidP="00021DC1">
      <w:r>
        <w:t>1.</w:t>
      </w:r>
      <w:r>
        <w:tab/>
        <w:t xml:space="preserve">Indien opdrachtnemer een combinatie is, derhalve als combinatie heeft ingeschreven op de onderhavige opdracht, zijn de </w:t>
      </w:r>
      <w:proofErr w:type="spellStart"/>
      <w:r>
        <w:t>combinanten</w:t>
      </w:r>
      <w:proofErr w:type="spellEnd"/>
      <w:r>
        <w:t xml:space="preserve"> hoofdelijk aansprakelijk voor de nakoming van het bepaalde in de regieovereenkomst. </w:t>
      </w:r>
    </w:p>
    <w:p w:rsidR="00021DC1" w:rsidRDefault="00021DC1" w:rsidP="00021DC1"/>
    <w:p w:rsidR="00021DC1" w:rsidRDefault="00021DC1" w:rsidP="00021DC1">
      <w:r>
        <w:t>M.</w:t>
      </w:r>
      <w:r>
        <w:tab/>
        <w:t>Contractoverneming</w:t>
      </w:r>
    </w:p>
    <w:p w:rsidR="00021DC1" w:rsidRDefault="00021DC1" w:rsidP="00021DC1">
      <w:r>
        <w:t>1.</w:t>
      </w:r>
      <w:r>
        <w:tab/>
        <w:t xml:space="preserve">Opdrachtnemer mag zonder voorafgaande schriftelijk toestemming van opdrachtgever, zijn rechten en verplichtingen uit hoofde van deze regieovereenkomst niet geheel of ten dele overdragen aan een derde partij. </w:t>
      </w:r>
    </w:p>
    <w:p w:rsidR="00021DC1" w:rsidRDefault="00021DC1" w:rsidP="00021DC1">
      <w:r>
        <w:t>2.</w:t>
      </w:r>
      <w:r>
        <w:tab/>
        <w:t>In het geval sprake is van rechtsopvolging onder algemene of bijzondere titel in de positie van de opdrachtnemer ten gevolge van herstructurering van de onderneming of ten gevolge van insolventie, dan kan opdrachtnemer, mits opdrachtgever daarmee instemt, door een andere opdrachtnemer worden vervangen. Deze andere opdrachtnemer dient dan te voldoen aan de in het kader van de aanbestedingsprocedure van toepassing verklaarde uitsluitingsgronden en de vastgestelde geschiktheidseisen. Voorts dient deze vervanging geen wezenlijke wijzigingen van de regieovereenkomst met zich te brengen.</w:t>
      </w:r>
    </w:p>
    <w:p w:rsidR="00021DC1" w:rsidRDefault="00021DC1" w:rsidP="00021DC1"/>
    <w:p w:rsidR="00021DC1" w:rsidRDefault="00021DC1" w:rsidP="00021DC1">
      <w:r>
        <w:t>N.</w:t>
      </w:r>
      <w:r>
        <w:tab/>
      </w:r>
      <w:proofErr w:type="spellStart"/>
      <w:r>
        <w:t>Onderaanneming</w:t>
      </w:r>
      <w:proofErr w:type="spellEnd"/>
    </w:p>
    <w:p w:rsidR="00021DC1" w:rsidRDefault="00021DC1" w:rsidP="00021DC1">
      <w:r>
        <w:t>1.</w:t>
      </w:r>
      <w:r>
        <w:tab/>
        <w:t xml:space="preserve">Het is opdrachtnemer zonder voorafgaande schriftelijke toestemming van opdrachtgever niet toegestaan om onderdelen van deze opdracht in </w:t>
      </w:r>
      <w:proofErr w:type="spellStart"/>
      <w:r>
        <w:t>onderaanneming</w:t>
      </w:r>
      <w:proofErr w:type="spellEnd"/>
      <w:r>
        <w:t xml:space="preserve"> te verstrekken dan wel door derden te doen verrichten.</w:t>
      </w:r>
    </w:p>
    <w:p w:rsidR="00021DC1" w:rsidRDefault="00021DC1" w:rsidP="00021DC1">
      <w:r>
        <w:t>2.</w:t>
      </w:r>
      <w:r>
        <w:tab/>
        <w:t xml:space="preserve">Aan de schriftelijke toestemming als bedoeld in het eerste lid kan opdrachtgever redelijke voorwaarden verbinden. </w:t>
      </w:r>
    </w:p>
    <w:p w:rsidR="00021DC1" w:rsidRDefault="00021DC1" w:rsidP="00021DC1">
      <w:r>
        <w:t>3.</w:t>
      </w:r>
      <w:r>
        <w:tab/>
        <w:t xml:space="preserve">De voorgaande leden 1 en 2 zijn van overeenkomstige toepassing indien de opdrachtnemer een bestaande onderaannemer wenst te vervangen. </w:t>
      </w:r>
    </w:p>
    <w:p w:rsidR="00021DC1" w:rsidRDefault="00021DC1" w:rsidP="00021DC1">
      <w:r>
        <w:t>4.</w:t>
      </w:r>
      <w:r>
        <w:tab/>
        <w:t>Indien de opdrachtnemer zich tijdens de aanbestedingsprocedure voor zijn draagkracht (financieel of ervaring) beroepen heeft op een onderaannemer, dan geldt dat gedurende de volledige looptijd van deze regieovereenkomst op voornoemde onderaannemer de van toepassing verklaarde uitsluitingsgronden ex artikelen 2.13.1 tot en met 2.13.5 en 2.13.7 ARW 2016 niet van toepassing mogen zijn. Indien zulks wel het geval blijkt te zijn, dan is opdrachtnemer gehouden op eerste verzoek van opdrachtgever, voornoemde onderaannemer binnen een redelijke termijn te vervangen en daarbij aan de eisen genoemd in de leden 5 en 6 te voldoen.</w:t>
      </w:r>
    </w:p>
    <w:p w:rsidR="00021DC1" w:rsidRDefault="00021DC1" w:rsidP="00021DC1">
      <w:r>
        <w:t>5.</w:t>
      </w:r>
      <w:r>
        <w:tab/>
        <w:t xml:space="preserve">Indien de vervanging van een bestaande onderaannemer aan de orde is en het betreft een onderaannemer op wiens draagkracht (financieel of ervaring) opdrachtnemer zich tijdens de </w:t>
      </w:r>
      <w:r>
        <w:lastRenderedPageBreak/>
        <w:t xml:space="preserve">aanbesteding van de opdracht beroepen heeft, dan geldt in ieder geval de voorwaarde dat opdrachtnemer zich op de draagkracht van de vervanger kan beroepen, waarbij opdrachtnemer de documenten en bewijzen levert welke ook voor de voornoemde bestaande onderaannemer in het kader van de aanbesteding zijn aangeleverd.  </w:t>
      </w:r>
    </w:p>
    <w:p w:rsidR="00021DC1" w:rsidRDefault="00021DC1" w:rsidP="00021DC1">
      <w:r>
        <w:t>6.</w:t>
      </w:r>
      <w:r>
        <w:tab/>
        <w:t>Indien de vervanging van een bestaande onderaannemer aan de orde is en het betreft een onderaannemer op wiens financiële draagkracht opdrachtnemer zich bij inschrijving heeft beroepen, dan geldt tevens de voorwaarde dat de onderaannemer zich jegens opdrachtgever hoofdelijk aansprakelijk verklaart tot nakoming van deze overeenkomst.</w:t>
      </w:r>
    </w:p>
    <w:p w:rsidR="00021DC1" w:rsidRDefault="00021DC1" w:rsidP="00021DC1">
      <w:r>
        <w:t>7.</w:t>
      </w:r>
      <w:r>
        <w:tab/>
        <w:t>Opdrachtnemer vrijwaart de opdrachtgever voor extra kosten van de opdrachtgever ten gevolge van vervanging van een onderaannemer.</w:t>
      </w:r>
    </w:p>
    <w:p w:rsidR="00021DC1" w:rsidRDefault="00021DC1" w:rsidP="00021DC1"/>
    <w:p w:rsidR="00021DC1" w:rsidRDefault="00021DC1" w:rsidP="00021DC1">
      <w:r>
        <w:t>O.</w:t>
      </w:r>
      <w:r>
        <w:tab/>
        <w:t>Personeel van derden</w:t>
      </w:r>
    </w:p>
    <w:p w:rsidR="00021DC1" w:rsidRDefault="00021DC1" w:rsidP="00021DC1">
      <w:r>
        <w:t xml:space="preserve">Opdrachtnemer mag bij de uitvoering van het werk slechts gebruik maken van personeel dat hem door derden ter beschikking is gesteld, indien daarvoor schriftelijke toestemming van opdrachtgever is verkregen. Opdrachtnemer blijft ook na verkregen toestemming  jegens opdrachtgever voor bedoeld personeel ten volle verantwoordelijk voor de nakoming van alle verplichtingen met betrekking tot keten- en inlenersaansprakelijkheid. </w:t>
      </w:r>
    </w:p>
    <w:p w:rsidR="00021DC1" w:rsidRDefault="00021DC1" w:rsidP="00021DC1"/>
    <w:p w:rsidR="00021DC1" w:rsidRDefault="00021DC1" w:rsidP="00021DC1">
      <w:r>
        <w:t>P.</w:t>
      </w:r>
      <w:r>
        <w:tab/>
        <w:t>Vreemdelingenarbeid en Arbeidsomstandigheden</w:t>
      </w:r>
    </w:p>
    <w:p w:rsidR="00021DC1" w:rsidRDefault="00021DC1" w:rsidP="00021DC1">
      <w:r>
        <w:t>1.</w:t>
      </w:r>
      <w:r>
        <w:tab/>
        <w:t>Opdrachtnemer verplicht zich ervoor zorg te dragen en staat jegens opdrachtgever ervoor in,  dat tijdens het uitvoeren van nadere deelopdrachten geen arbeid wordt verricht die in strijd is met hetgeen is gesteld bij of krachtens de Wet arbeid vreemdelingen (</w:t>
      </w:r>
      <w:proofErr w:type="spellStart"/>
      <w:r>
        <w:t>Wav</w:t>
      </w:r>
      <w:proofErr w:type="spellEnd"/>
      <w:r>
        <w:t>) en de Arbeidsomstandighedenwet. In dit kader dient opdrachtnemer onder meer, doch niet uitsluitend:</w:t>
      </w:r>
    </w:p>
    <w:p w:rsidR="00021DC1" w:rsidRDefault="00021DC1" w:rsidP="00021DC1">
      <w:r>
        <w:t>•</w:t>
      </w:r>
      <w:r>
        <w:tab/>
        <w:t>ervoor zorg te dragen dat op het werk ter plaatse aanwezige natuurlijke personen zich te allen tijde kunnen legitimeren met behulp van een geldig legitimatiebewijs als omschreven in artikel 1, eerste lid onder 1° t/m 3° van de Wet op de identificatieplicht. Opdrachtnemer dient op het eerste verzoek door of namens opdrachtgever dit identiteitsbewijs of een duidelijk leesbare kopie daarvan aan opdrachtgever te tonen.</w:t>
      </w:r>
    </w:p>
    <w:p w:rsidR="00021DC1" w:rsidRDefault="00021DC1" w:rsidP="00021DC1">
      <w:r>
        <w:t>•</w:t>
      </w:r>
      <w:r>
        <w:tab/>
        <w:t xml:space="preserve">toe te staan dat opdrachtgever onaangekondigd controles uitvoert of laat uitvoeren om de identiteit van werknemers van opdrachtnemer vast te stellen. Opdrachtgever zal van (mogelijke) overtredingen van de </w:t>
      </w:r>
      <w:proofErr w:type="spellStart"/>
      <w:r>
        <w:t>Wav</w:t>
      </w:r>
      <w:proofErr w:type="spellEnd"/>
      <w:r>
        <w:t xml:space="preserve"> melding maken bij de Arbeidsinspectie en/of de politie. Opdrachtnemer zal de betrokken werknemers verplichten aan deze controles mee te werken.</w:t>
      </w:r>
    </w:p>
    <w:p w:rsidR="00021DC1" w:rsidRDefault="00021DC1" w:rsidP="00021DC1">
      <w:r>
        <w:t>•</w:t>
      </w:r>
      <w:r>
        <w:tab/>
        <w:t>ervoor te zorgen dat ter zake de uitvoering van deze regieovereenkomst geen vreemdelingen, waarvoor de tewerkstellingsvergunningplicht van toepassing is, werkzaamheden verrichten zonder dat voor deze vreemdelingen een tewerkstellingsvergunning voorhanden is.</w:t>
      </w:r>
    </w:p>
    <w:p w:rsidR="00021DC1" w:rsidRDefault="00021DC1" w:rsidP="00021DC1">
      <w:r>
        <w:t>•</w:t>
      </w:r>
      <w:r>
        <w:tab/>
        <w:t>op verzoek van opdrachtgever een door een registeraccountant opgemaakte verklaring te verstrekken, waaruit blijkt dat medewerkers van opdrachtnemer alle rechten ontvangen die voortvloeien uit de CAO en dat de loonbelasting en sociale premies volgens de wettelijke richtlijnen worden afgedragen.</w:t>
      </w:r>
    </w:p>
    <w:p w:rsidR="00021DC1" w:rsidRDefault="00021DC1" w:rsidP="00021DC1">
      <w:r>
        <w:t>2.</w:t>
      </w:r>
      <w:r>
        <w:tab/>
        <w:t>De in het eerste lid van dit artikel genoemde verplichtingen zijn te zien als ‘eigen’ verplichtingen van opdrachtnemer en als integraal onderdeel van de op basis van nadere deelopdrachten uit te voeren werkzaamheden.</w:t>
      </w:r>
    </w:p>
    <w:p w:rsidR="00021DC1" w:rsidRDefault="00021DC1" w:rsidP="00021DC1">
      <w:r>
        <w:t>3.</w:t>
      </w:r>
      <w:r>
        <w:tab/>
        <w:t>De in het eerste lid van dit artikel genoemde verplichtingen worden door opdrachtgever tevens als zelfstandige opdracht/verplichtingen aan de opdrachtnemer verstrekt en worden door de opdrachtnemer tevens als zelfstandige opdracht/verplichtingen aanvaard.</w:t>
      </w:r>
    </w:p>
    <w:p w:rsidR="00021DC1" w:rsidRDefault="00021DC1" w:rsidP="00021DC1">
      <w:r>
        <w:t>4.</w:t>
      </w:r>
      <w:r>
        <w:tab/>
        <w:t xml:space="preserve">Deze zelfstandige opdracht/verplichtingen heeft (hebben) derhalve betrekking op - verkort weergegeven - het namens opdrachtgever zorgen voor (inclusief het houden van toezicht op) de naleving van de </w:t>
      </w:r>
      <w:proofErr w:type="spellStart"/>
      <w:r>
        <w:t>Wav</w:t>
      </w:r>
      <w:proofErr w:type="spellEnd"/>
      <w:r>
        <w:t xml:space="preserve"> door opdrachtnemer, zodat opdrachtnemer op grond van deze opdracht uit dit </w:t>
      </w:r>
      <w:r>
        <w:lastRenderedPageBreak/>
        <w:t xml:space="preserve">artikellid de verplichtingen van opdrachtgever uit de </w:t>
      </w:r>
      <w:proofErr w:type="spellStart"/>
      <w:r>
        <w:t>Wav</w:t>
      </w:r>
      <w:proofErr w:type="spellEnd"/>
      <w:r>
        <w:t xml:space="preserve"> uitvoert. Deze opdracht geldt aldus naast de eigen verplichtingen van opdrachtnemer op grond van de </w:t>
      </w:r>
      <w:proofErr w:type="spellStart"/>
      <w:r>
        <w:t>Wav</w:t>
      </w:r>
      <w:proofErr w:type="spellEnd"/>
      <w:r>
        <w:t xml:space="preserve">. Dat namens opdrachtgever zorgen voor (incl. het houden van toezicht op) de naleving van de </w:t>
      </w:r>
      <w:proofErr w:type="spellStart"/>
      <w:r>
        <w:t>Wav</w:t>
      </w:r>
      <w:proofErr w:type="spellEnd"/>
      <w:r>
        <w:t xml:space="preserve"> heeft betrekking op alle werkzaamheden die door opdrachtnemer zelf worden uitgevoerd in het kader van de overeenkomst van Opdrachtgever aan Opdrachtnemer en op alle werkzaamheden die in het kader van de opdracht van Opdrachtgever aan Opdrachtnemer worden uitgevoerd door onderaannemers, zowel de onderaannemers die rechtstreeks door Opdrachtnemer zijn ingeschakeld als de (onder)onderaannemers die niet rechtstreeks door opdrachtnemer zijn ingeschakeld. </w:t>
      </w:r>
    </w:p>
    <w:p w:rsidR="00021DC1" w:rsidRDefault="00021DC1" w:rsidP="00021DC1"/>
    <w:p w:rsidR="00021DC1" w:rsidRDefault="00021DC1" w:rsidP="00021DC1">
      <w:r>
        <w:t>Q.</w:t>
      </w:r>
      <w:r>
        <w:tab/>
        <w:t>Wet aanpak schijnconstructies</w:t>
      </w:r>
    </w:p>
    <w:p w:rsidR="00021DC1" w:rsidRDefault="00021DC1" w:rsidP="00021DC1">
      <w:r>
        <w:t>1.</w:t>
      </w:r>
      <w:r>
        <w:tab/>
        <w:t xml:space="preserve">Op de onderhavige regieovereenkomst en de uitvoering daarvan is de Wet aanpak van schijnconstructies (Was) van toepassing. Opdrachtnemer en alle ingeschakelde onderaannemers en </w:t>
      </w:r>
      <w:proofErr w:type="spellStart"/>
      <w:r>
        <w:t>subonderaannemers</w:t>
      </w:r>
      <w:proofErr w:type="spellEnd"/>
      <w:r>
        <w:t xml:space="preserve"> dienen volledig te handelen conform de gestelde bepalingen in de Wet aanpak schijnconstructies (Was).  </w:t>
      </w:r>
    </w:p>
    <w:p w:rsidR="00021DC1" w:rsidRDefault="00021DC1" w:rsidP="00021DC1"/>
    <w:p w:rsidR="00021DC1" w:rsidRDefault="00021DC1" w:rsidP="00021DC1">
      <w:r>
        <w:t>R.</w:t>
      </w:r>
      <w:r>
        <w:tab/>
        <w:t>Vrijwaring</w:t>
      </w:r>
    </w:p>
    <w:p w:rsidR="00021DC1" w:rsidRDefault="00021DC1" w:rsidP="00021DC1">
      <w:r>
        <w:t>1.</w:t>
      </w:r>
      <w:r>
        <w:tab/>
        <w:t xml:space="preserve">Opdrachtnemer vrijwaart opdrachtgever voor alle eventuele aanspraken, inclusief boetes van de betreffende bevoegde instanties, indien opdrachtnemer en/of door opdrachtnemer ingeschakelde onderaannemers het bepaalde bij of krachtens de Wet Ketenaansprakelijkheid, de Wet Aanpak Schijnconstructies, de Wet arbeid vreemdelingen en/of de Arbeidsomstandighedenwet overtreden, alsmede tegen alle uit deze overtreding(en) voortvloeiende schade (bijvoorbeeld: inkomensderving of aanspraken van derden). </w:t>
      </w:r>
    </w:p>
    <w:p w:rsidR="00021DC1" w:rsidRDefault="00021DC1" w:rsidP="00021DC1">
      <w:r>
        <w:t>2.</w:t>
      </w:r>
      <w:r>
        <w:tab/>
        <w:t>Opdrachtnemer vrijwaart opdrachtgever tevens voor alle eventuele aanspraken die worden ingesteld door de werknemer(s) van opdrachtnemer of diens onderaannemer op grond van de ketenaansprakelijkheid voor loon die voortvloeit uit de Wet Aanpak Schijnconstructies.</w:t>
      </w:r>
    </w:p>
    <w:p w:rsidR="00021DC1" w:rsidRDefault="00021DC1" w:rsidP="00021DC1">
      <w:r>
        <w:t>3.</w:t>
      </w:r>
      <w:r>
        <w:tab/>
        <w:t>Opdrachtgever is gerechtigd de betreffende aanspraken en schade te verrekenen met de nog openstaande betalingen aan opdrachtnemer. Indien dat bedrag niet toereikend is zal opdrachtnemer het (resterende) bedrag uiterlijk 14 dagen, gerekend vanaf het moment waarop opdrachtgever om betaling heeft verzocht, betalen aan opdrachtgever. Bij gebreke daarvan is opdrachtgever gerechtigd om ter zake het (resterende) bedrag een beroep te doen op een eventueel ter zake de nakoming van de opdracht verstrekte garantie.</w:t>
      </w:r>
    </w:p>
    <w:p w:rsidR="00021DC1" w:rsidRDefault="00021DC1" w:rsidP="00021DC1">
      <w:r>
        <w:t>4.</w:t>
      </w:r>
      <w:r>
        <w:tab/>
        <w:t xml:space="preserve">Ingeval van </w:t>
      </w:r>
      <w:proofErr w:type="spellStart"/>
      <w:r>
        <w:t>onderaanneming</w:t>
      </w:r>
      <w:proofErr w:type="spellEnd"/>
      <w:r>
        <w:t xml:space="preserve"> legt opdrachtnemer de verplichtingen als genoemd in dit artikel volledig en onverkort naar zijn onderaannemer(s) en (sub)onderaannemers door, maar opdrachtnemer blijft zelf verantwoordelijk voor de naleving van de betreffende regelgeving. </w:t>
      </w:r>
    </w:p>
    <w:p w:rsidR="00021DC1" w:rsidRDefault="00021DC1" w:rsidP="00021DC1"/>
    <w:p w:rsidR="00021DC1" w:rsidRDefault="00021DC1" w:rsidP="00021DC1">
      <w:r>
        <w:t>S.</w:t>
      </w:r>
      <w:r>
        <w:tab/>
        <w:t>Eigendom en gebruik van stukken</w:t>
      </w:r>
    </w:p>
    <w:p w:rsidR="00021DC1" w:rsidRDefault="00021DC1" w:rsidP="00021DC1">
      <w:r>
        <w:t>1.</w:t>
      </w:r>
      <w:r>
        <w:tab/>
        <w:t>Ten aanzien van door opdrachtgever in het kader van deze regieovereenkomst of in het kader van nadere(deel)opdrachten verstrekte tekeningen, modellen, specificaties, instructies, keuringsvoorschriften, ramingen, schema’s, ontwerpen, enzovoort, behoudt opdrachtgever zich het eigendomsrecht en het auteursrecht voor. Voornoemde documenten mogen zonder de uitdrukkelijke toestemming van opdrachtgever noch geheel noch gedeeltelijk worden gekopieerd en/of aan derden worden getoond en/of aan derden ter hand worden gesteld.</w:t>
      </w:r>
    </w:p>
    <w:p w:rsidR="00021DC1" w:rsidRDefault="00021DC1" w:rsidP="00021DC1">
      <w:r>
        <w:t>2.</w:t>
      </w:r>
      <w:r>
        <w:tab/>
        <w:t>Opdrachtnemer dient - indien opdrachtgever dit verlangd – een geheimhoudingsverklaring met betrekking tot de opdracht te tekenen.</w:t>
      </w:r>
    </w:p>
    <w:p w:rsidR="00021DC1" w:rsidRDefault="00021DC1" w:rsidP="00021DC1"/>
    <w:p w:rsidR="00C704DC" w:rsidRDefault="00C704DC" w:rsidP="00021DC1"/>
    <w:p w:rsidR="00C704DC" w:rsidRDefault="00C704DC" w:rsidP="00021DC1"/>
    <w:p w:rsidR="00C704DC" w:rsidRDefault="00C704DC" w:rsidP="00021DC1"/>
    <w:p w:rsidR="00021DC1" w:rsidRDefault="00021DC1" w:rsidP="00021DC1">
      <w:r>
        <w:lastRenderedPageBreak/>
        <w:t>T.</w:t>
      </w:r>
      <w:r>
        <w:tab/>
      </w:r>
      <w:proofErr w:type="spellStart"/>
      <w:r>
        <w:t>Social</w:t>
      </w:r>
      <w:proofErr w:type="spellEnd"/>
      <w:r>
        <w:t xml:space="preserve"> Return</w:t>
      </w:r>
    </w:p>
    <w:p w:rsidR="00021DC1" w:rsidRDefault="00021DC1" w:rsidP="00021DC1">
      <w:r>
        <w:t>1.</w:t>
      </w:r>
      <w:r>
        <w:tab/>
        <w:t xml:space="preserve">De </w:t>
      </w:r>
      <w:proofErr w:type="spellStart"/>
      <w:r>
        <w:t>Social</w:t>
      </w:r>
      <w:proofErr w:type="spellEnd"/>
      <w:r>
        <w:t xml:space="preserve"> Return-regeling van de gemeente Heerlen is van toepassing op deze regieovereenkomst. Deze regeling geldt voor de gehele opdracht. Voor de tekst van de op deze opdracht van toepassing zijnde </w:t>
      </w:r>
      <w:proofErr w:type="spellStart"/>
      <w:r>
        <w:t>Social</w:t>
      </w:r>
      <w:proofErr w:type="spellEnd"/>
      <w:r>
        <w:t xml:space="preserve"> Return-regeli</w:t>
      </w:r>
      <w:r w:rsidR="00097437">
        <w:t>ng wordt verwezen naar BIJLAGE 11.</w:t>
      </w:r>
    </w:p>
    <w:p w:rsidR="00021DC1" w:rsidRDefault="00021DC1" w:rsidP="00021DC1">
      <w:r>
        <w:t>2.</w:t>
      </w:r>
      <w:r>
        <w:tab/>
        <w:t xml:space="preserve">Indien opdrachtnemer zijn </w:t>
      </w:r>
      <w:proofErr w:type="spellStart"/>
      <w:r>
        <w:t>Social</w:t>
      </w:r>
      <w:proofErr w:type="spellEnd"/>
      <w:r>
        <w:t xml:space="preserve"> Return-verplichtingen niet of niet geheel nakomt, wordt het resterende bedrag verdubbeld en bij de opdrachtnemer in mindering gebracht op de laatste betalingstermijn.</w:t>
      </w:r>
    </w:p>
    <w:p w:rsidR="00021DC1" w:rsidRDefault="00021DC1" w:rsidP="00021DC1"/>
    <w:p w:rsidR="00021DC1" w:rsidRDefault="00C704DC" w:rsidP="00021DC1">
      <w:r>
        <w:t>U</w:t>
      </w:r>
      <w:r w:rsidR="00021DC1">
        <w:t>.</w:t>
      </w:r>
      <w:r w:rsidR="00021DC1">
        <w:tab/>
        <w:t>Wijzigingen overeenkomst</w:t>
      </w:r>
    </w:p>
    <w:p w:rsidR="00021DC1" w:rsidRDefault="00021DC1" w:rsidP="00021DC1">
      <w:r>
        <w:t>1.</w:t>
      </w:r>
      <w:r>
        <w:tab/>
        <w:t>Aanvullingen en/of wijzigingen van deze regieovereenkomst kunnen slechts schriftelijk en ondertekend door beide partijen worden overeengekomen.</w:t>
      </w:r>
    </w:p>
    <w:p w:rsidR="00021DC1" w:rsidRDefault="00021DC1" w:rsidP="00021DC1"/>
    <w:p w:rsidR="00021DC1" w:rsidRDefault="00C704DC" w:rsidP="00021DC1">
      <w:r>
        <w:t>V</w:t>
      </w:r>
      <w:r w:rsidR="00021DC1">
        <w:t>.</w:t>
      </w:r>
      <w:r w:rsidR="00021DC1">
        <w:tab/>
        <w:t>Geschillen</w:t>
      </w:r>
    </w:p>
    <w:p w:rsidR="00021DC1" w:rsidRDefault="00021DC1" w:rsidP="00021DC1">
      <w:r>
        <w:t>1.</w:t>
      </w:r>
      <w:r>
        <w:tab/>
        <w:t xml:space="preserve">Partijen trachten te allen tijde geschillen naar aanleiding van deze regieovereenkomst of naar aanleiding van nadere (deel)opdrachten op te lossen door middel van goed onderling overleg. </w:t>
      </w:r>
    </w:p>
    <w:p w:rsidR="00021DC1" w:rsidRDefault="00021DC1" w:rsidP="00021DC1">
      <w:r>
        <w:t>2.</w:t>
      </w:r>
      <w:r>
        <w:tab/>
        <w:t>Indien partijen onverhoopt niet tot een oplossing kunnen komen, worden geschillen voorgelegd aan de rechtbank Limburg, locatie Maastricht, behoudens voor zover dwingende competentieregels aan deze keuze aan de weg zouden staan.</w:t>
      </w:r>
    </w:p>
    <w:p w:rsidR="00021DC1" w:rsidRDefault="00021DC1" w:rsidP="00021DC1">
      <w:r>
        <w:t>3.</w:t>
      </w:r>
      <w:r>
        <w:tab/>
        <w:t>Indien één of meer bepalingen van deze regieovereenkomst niet rechtsgeldig blijkt of blijken te zijn, zal de regieovereenkomst voor het overige van kracht blijven. Partijen zullen over de bepalingen welke niet rechtsgeldig zijn overleg plegen, teneinde een vervangende regeling te treffen die wel rechtsgeldig is en die zoveel mogelijk aansluit bij het doel en de strekking van de te vervangen regeling.</w:t>
      </w:r>
    </w:p>
    <w:p w:rsidR="00021DC1" w:rsidRDefault="00021DC1" w:rsidP="00021DC1"/>
    <w:p w:rsidR="00021DC1" w:rsidRDefault="00C704DC" w:rsidP="00021DC1">
      <w:r>
        <w:t>W</w:t>
      </w:r>
      <w:bookmarkStart w:id="0" w:name="_GoBack"/>
      <w:bookmarkEnd w:id="0"/>
      <w:r w:rsidR="00021DC1">
        <w:t>.</w:t>
      </w:r>
      <w:r w:rsidR="00021DC1">
        <w:tab/>
        <w:t>Rangorde bijlagen</w:t>
      </w:r>
    </w:p>
    <w:p w:rsidR="00021DC1" w:rsidRDefault="00021DC1" w:rsidP="00021DC1">
      <w:r>
        <w:t>1.</w:t>
      </w:r>
      <w:r>
        <w:tab/>
        <w:t>Alle in deze regieovereenkomst genoemde en daaraan gehechte bijlagen, alsmede die welke nadien door partijen in gezamenlijk overleg worden aangehecht, maken onlosmakelijk deel uit van deze regieovereenkomst.</w:t>
      </w:r>
    </w:p>
    <w:p w:rsidR="00021DC1" w:rsidRDefault="00021DC1" w:rsidP="00021DC1">
      <w:r>
        <w:t>2.</w:t>
      </w:r>
      <w:r>
        <w:tab/>
        <w:t xml:space="preserve"> Voor zover ondergenoemde documenten met elkaar in tegenspraak zijn, geldt dat het hoger vermelde document prevaleert boven het lager vermelde document:</w:t>
      </w:r>
    </w:p>
    <w:p w:rsidR="00021DC1" w:rsidRDefault="00021DC1" w:rsidP="00021DC1">
      <w:r>
        <w:t>a.</w:t>
      </w:r>
      <w:r>
        <w:tab/>
        <w:t>De onderhavige regieovereenkomst;</w:t>
      </w:r>
    </w:p>
    <w:p w:rsidR="00021DC1" w:rsidRDefault="00021DC1" w:rsidP="00021DC1">
      <w:r>
        <w:t>b.</w:t>
      </w:r>
      <w:r>
        <w:tab/>
        <w:t xml:space="preserve">De Nota(s) van Inlichtingen d.d. [datum of data invullen]; </w:t>
      </w:r>
    </w:p>
    <w:p w:rsidR="00021DC1" w:rsidRDefault="00021DC1" w:rsidP="00021DC1">
      <w:r>
        <w:t>c.</w:t>
      </w:r>
      <w:r>
        <w:tab/>
        <w:t>de Inschrijvingsleidraad;</w:t>
      </w:r>
    </w:p>
    <w:p w:rsidR="00021DC1" w:rsidRDefault="00021DC1" w:rsidP="00021DC1">
      <w:r>
        <w:t>d.</w:t>
      </w:r>
      <w:r>
        <w:tab/>
        <w:t>Het functioneel bestek;</w:t>
      </w:r>
    </w:p>
    <w:p w:rsidR="00021DC1" w:rsidRDefault="00021DC1" w:rsidP="00021DC1">
      <w:r>
        <w:t>e.</w:t>
      </w:r>
      <w:r>
        <w:tab/>
        <w:t>De inschrijving van opdrachtnemer, waaronder het Inschrijfformulier.</w:t>
      </w:r>
    </w:p>
    <w:p w:rsidR="00021DC1" w:rsidRDefault="00021DC1" w:rsidP="00021DC1">
      <w:r>
        <w:t>3.</w:t>
      </w:r>
      <w:r>
        <w:tab/>
        <w:t xml:space="preserve">Indien er meer Nota’s van Inlichtingen zijn, prevaleert in geval van tegenstrijdigheden tussen deze Nota’s van Inlichtingen het bepaalde in de meest recente Nota van Inlichtingen. </w:t>
      </w:r>
    </w:p>
    <w:sectPr w:rsidR="00021DC1" w:rsidSect="00AC242F">
      <w:headerReference w:type="default" r:id="rId7"/>
      <w:pgSz w:w="11907" w:h="16840" w:code="9"/>
      <w:pgMar w:top="2552" w:right="851" w:bottom="1701" w:left="1758" w:header="709" w:footer="284"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74A" w:rsidRDefault="00B1474A" w:rsidP="00B1474A">
      <w:pPr>
        <w:spacing w:line="240" w:lineRule="auto"/>
      </w:pPr>
      <w:r>
        <w:separator/>
      </w:r>
    </w:p>
  </w:endnote>
  <w:endnote w:type="continuationSeparator" w:id="0">
    <w:p w:rsidR="00B1474A" w:rsidRDefault="00B1474A" w:rsidP="00B14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74A" w:rsidRDefault="00B1474A" w:rsidP="00B1474A">
      <w:pPr>
        <w:spacing w:line="240" w:lineRule="auto"/>
      </w:pPr>
      <w:r>
        <w:separator/>
      </w:r>
    </w:p>
  </w:footnote>
  <w:footnote w:type="continuationSeparator" w:id="0">
    <w:p w:rsidR="00B1474A" w:rsidRDefault="00B1474A" w:rsidP="00B147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74A" w:rsidRDefault="00B1474A">
    <w:pPr>
      <w:pStyle w:val="Koptekst"/>
    </w:pPr>
    <w:r w:rsidRPr="004D0ECC">
      <w:rPr>
        <w:rFonts w:cs="Arial"/>
        <w:b/>
        <w:noProof/>
        <w:sz w:val="28"/>
        <w:szCs w:val="28"/>
      </w:rPr>
      <w:drawing>
        <wp:inline distT="0" distB="0" distL="0" distR="0" wp14:anchorId="08CED9B8" wp14:editId="028324C4">
          <wp:extent cx="1543050" cy="3143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58E4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38C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EA6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0C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6A31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27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4E6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1E2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BE82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2A0E6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1134"/>
  <w:doNotHyphenateCaps/>
  <w:drawingGridHorizontalSpacing w:val="90"/>
  <w:drawingGridVerticalSpacing w:val="245"/>
  <w:displayHorizont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C1"/>
    <w:rsid w:val="00021DC1"/>
    <w:rsid w:val="00034A82"/>
    <w:rsid w:val="000628BF"/>
    <w:rsid w:val="00071CC8"/>
    <w:rsid w:val="00097437"/>
    <w:rsid w:val="00180734"/>
    <w:rsid w:val="0018228A"/>
    <w:rsid w:val="001B1A9D"/>
    <w:rsid w:val="002429B5"/>
    <w:rsid w:val="00422E45"/>
    <w:rsid w:val="00523735"/>
    <w:rsid w:val="00AC242F"/>
    <w:rsid w:val="00B1474A"/>
    <w:rsid w:val="00C32FC7"/>
    <w:rsid w:val="00C704DC"/>
    <w:rsid w:val="00EF7EA5"/>
    <w:rsid w:val="00F21BE7"/>
    <w:rsid w:val="00F8155B"/>
    <w:rsid w:val="00F82CB4"/>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D7C13CE-A1D7-4C8D-A955-949B99D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F7EA5"/>
    <w:pPr>
      <w:tabs>
        <w:tab w:val="left" w:pos="454"/>
        <w:tab w:val="left" w:pos="1021"/>
        <w:tab w:val="left" w:pos="1588"/>
      </w:tabs>
      <w:spacing w:line="260" w:lineRule="atLeast"/>
    </w:pPr>
    <w:rPr>
      <w:rFonts w:ascii="Verdana" w:hAnsi="Verdana"/>
      <w:sz w:val="18"/>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unhideWhenUsed/>
    <w:qFormat/>
    <w:rsid w:val="00AC242F"/>
    <w:pPr>
      <w:keepNext/>
      <w:keepLines/>
      <w:spacing w:before="200"/>
      <w:outlineLvl w:val="1"/>
    </w:pPr>
    <w:rPr>
      <w:rFonts w:eastAsiaTheme="majorEastAsia" w:cstheme="majorBidi"/>
      <w:b/>
      <w:bCs/>
      <w:sz w:val="26"/>
      <w:szCs w:val="26"/>
    </w:rPr>
  </w:style>
  <w:style w:type="paragraph" w:styleId="Kop3">
    <w:name w:val="heading 3"/>
    <w:basedOn w:val="Standaard"/>
    <w:next w:val="Standaard"/>
    <w:qFormat/>
    <w:rsid w:val="00AC242F"/>
    <w:pPr>
      <w:keepNext/>
      <w:spacing w:before="240" w:after="60"/>
      <w:outlineLvl w:val="2"/>
    </w:pPr>
    <w:rPr>
      <w:rFonts w:cs="Arial"/>
      <w:b/>
      <w:bCs/>
      <w:szCs w:val="26"/>
    </w:rPr>
  </w:style>
  <w:style w:type="paragraph" w:styleId="Kop4">
    <w:name w:val="heading 4"/>
    <w:basedOn w:val="Standaard"/>
    <w:next w:val="Standaard"/>
    <w:link w:val="Kop4Char"/>
    <w:uiPriority w:val="9"/>
    <w:unhideWhenUsed/>
    <w:rsid w:val="00EF7EA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EF7EA5"/>
    <w:rPr>
      <w:rFonts w:asciiTheme="majorHAnsi" w:eastAsiaTheme="majorEastAsia" w:hAnsiTheme="majorHAnsi" w:cstheme="majorBidi"/>
      <w:b/>
      <w:bCs/>
      <w:i/>
      <w:iCs/>
      <w:color w:val="4F81BD" w:themeColor="accent1"/>
      <w:sz w:val="18"/>
    </w:rPr>
  </w:style>
  <w:style w:type="paragraph" w:customStyle="1" w:styleId="paragraafnietininhoudsopgave">
    <w:name w:val="paragraaf niet in inhoudsopgave"/>
    <w:basedOn w:val="Kop1"/>
    <w:pPr>
      <w:spacing w:before="0" w:after="0"/>
    </w:pPr>
    <w:rPr>
      <w:rFonts w:cs="Times New Roman"/>
      <w:b w:val="0"/>
      <w:bCs w:val="0"/>
      <w:i/>
      <w:iCs/>
      <w:kern w:val="0"/>
      <w:sz w:val="20"/>
      <w:szCs w:val="20"/>
    </w:rPr>
  </w:style>
  <w:style w:type="character" w:customStyle="1" w:styleId="Kop2Char">
    <w:name w:val="Kop 2 Char"/>
    <w:basedOn w:val="Standaardalinea-lettertype"/>
    <w:link w:val="Kop2"/>
    <w:uiPriority w:val="9"/>
    <w:rsid w:val="00AC242F"/>
    <w:rPr>
      <w:rFonts w:ascii="Verdana" w:eastAsiaTheme="majorEastAsia" w:hAnsi="Verdana" w:cstheme="majorBidi"/>
      <w:b/>
      <w:bCs/>
      <w:sz w:val="26"/>
      <w:szCs w:val="26"/>
    </w:rPr>
  </w:style>
  <w:style w:type="character" w:styleId="Intensieveverwijzing">
    <w:name w:val="Intense Reference"/>
    <w:basedOn w:val="Standaardalinea-lettertype"/>
    <w:uiPriority w:val="32"/>
    <w:rsid w:val="00EF7EA5"/>
    <w:rPr>
      <w:b/>
      <w:bCs/>
      <w:smallCaps/>
      <w:color w:val="C0504D" w:themeColor="accent2"/>
      <w:spacing w:val="5"/>
      <w:u w:val="single"/>
    </w:rPr>
  </w:style>
  <w:style w:type="paragraph" w:styleId="Koptekst">
    <w:name w:val="header"/>
    <w:basedOn w:val="Standaard"/>
    <w:link w:val="KoptekstChar"/>
    <w:uiPriority w:val="99"/>
    <w:unhideWhenUsed/>
    <w:rsid w:val="00B1474A"/>
    <w:pPr>
      <w:tabs>
        <w:tab w:val="clear" w:pos="454"/>
        <w:tab w:val="clear" w:pos="1021"/>
        <w:tab w:val="clear" w:pos="1588"/>
        <w:tab w:val="center" w:pos="4536"/>
        <w:tab w:val="right" w:pos="9072"/>
      </w:tabs>
      <w:spacing w:line="240" w:lineRule="auto"/>
    </w:pPr>
  </w:style>
  <w:style w:type="character" w:customStyle="1" w:styleId="KoptekstChar">
    <w:name w:val="Koptekst Char"/>
    <w:basedOn w:val="Standaardalinea-lettertype"/>
    <w:link w:val="Koptekst"/>
    <w:uiPriority w:val="99"/>
    <w:rsid w:val="00B1474A"/>
    <w:rPr>
      <w:rFonts w:ascii="Verdana" w:hAnsi="Verdana"/>
      <w:sz w:val="18"/>
    </w:rPr>
  </w:style>
  <w:style w:type="paragraph" w:styleId="Voettekst">
    <w:name w:val="footer"/>
    <w:basedOn w:val="Standaard"/>
    <w:link w:val="VoettekstChar"/>
    <w:uiPriority w:val="99"/>
    <w:unhideWhenUsed/>
    <w:rsid w:val="00B1474A"/>
    <w:pPr>
      <w:tabs>
        <w:tab w:val="clear" w:pos="454"/>
        <w:tab w:val="clear" w:pos="1021"/>
        <w:tab w:val="clear" w:pos="1588"/>
        <w:tab w:val="center" w:pos="4536"/>
        <w:tab w:val="right" w:pos="9072"/>
      </w:tabs>
      <w:spacing w:line="240" w:lineRule="auto"/>
    </w:pPr>
  </w:style>
  <w:style w:type="character" w:customStyle="1" w:styleId="VoettekstChar">
    <w:name w:val="Voettekst Char"/>
    <w:basedOn w:val="Standaardalinea-lettertype"/>
    <w:link w:val="Voettekst"/>
    <w:uiPriority w:val="99"/>
    <w:rsid w:val="00B1474A"/>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4264</Words>
  <Characters>23458</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ICT-Services</Company>
  <LinksUpToDate>false</LinksUpToDate>
  <CharactersWithSpaces>27667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Gootzen, Harrie (SSCZL)</dc:creator>
  <cp:keywords/>
  <dc:description/>
  <cp:lastModifiedBy>Gootzen, Harrie (SSCZL)</cp:lastModifiedBy>
  <cp:revision>9</cp:revision>
  <cp:lastPrinted>2010-09-13T06:24:00Z</cp:lastPrinted>
  <dcterms:created xsi:type="dcterms:W3CDTF">2022-04-01T12:55:00Z</dcterms:created>
  <dcterms:modified xsi:type="dcterms:W3CDTF">2022-05-23T09:52:00Z</dcterms:modified>
</cp:coreProperties>
</file>