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ED071" w14:textId="4C44B5A2" w:rsidR="03E7A6CF" w:rsidRDefault="03E7A6CF" w:rsidP="541C85E2">
      <w:pPr>
        <w:spacing w:line="240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2BEB101" w14:textId="04EFBEEB" w:rsidR="03E7A6CF" w:rsidRDefault="03E7A6CF" w:rsidP="541C85E2">
      <w:pPr>
        <w:spacing w:line="240" w:lineRule="auto"/>
        <w:jc w:val="center"/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GEHEIMHOUDINGSOVEREENKOMST</w:t>
      </w:r>
    </w:p>
    <w:p w14:paraId="7E2B6980" w14:textId="32854952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58F378C1" w14:textId="7654E114" w:rsidR="03E7A6CF" w:rsidRDefault="03E7A6CF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DE ONDERGETEKENDEN: </w:t>
      </w:r>
    </w:p>
    <w:p w14:paraId="2CEAE899" w14:textId="7299A498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69B058DE" w14:textId="7403D668" w:rsidR="541C85E2" w:rsidRDefault="541C85E2" w:rsidP="541C85E2">
      <w:pPr>
        <w:pStyle w:val="paragraph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Stichting Bevolkingsonderzoek Nederland, waarvan de zetel is gevestigd te Utrecht, te dezen vertegenwoordigd door de Raad van Bestuur, in de personen mevrouw G.E. van Weering en mevrouw A.H.J. </w:t>
      </w:r>
      <w:proofErr w:type="spellStart"/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Prieckaerts</w:t>
      </w:r>
      <w:proofErr w:type="spellEnd"/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, </w:t>
      </w:r>
    </w:p>
    <w:p w14:paraId="79E98938" w14:textId="2437E4FA" w:rsidR="541C85E2" w:rsidRDefault="541C85E2" w:rsidP="541C85E2">
      <w:pPr>
        <w:pStyle w:val="paragraph"/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hierna te noemen: </w:t>
      </w:r>
      <w:r w:rsidRPr="541C85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Opdrachtgever 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  <w:u w:val="single"/>
        </w:rPr>
        <w:t xml:space="preserve"> </w:t>
      </w:r>
    </w:p>
    <w:p w14:paraId="6A3112ED" w14:textId="70C68DF2" w:rsidR="541C85E2" w:rsidRDefault="541C85E2" w:rsidP="541C85E2">
      <w:pPr>
        <w:pStyle w:val="paragraph"/>
        <w:rPr>
          <w:color w:val="000000" w:themeColor="text1"/>
          <w:u w:val="single"/>
        </w:rPr>
      </w:pPr>
    </w:p>
    <w:p w14:paraId="1E9919F5" w14:textId="72A0B88B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en</w:t>
      </w:r>
    </w:p>
    <w:p w14:paraId="00D88183" w14:textId="71B2E0A7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</w:p>
    <w:p w14:paraId="2D7009AA" w14:textId="60C37AA1" w:rsidR="541C85E2" w:rsidRDefault="541C85E2" w:rsidP="541C85E2">
      <w:pPr>
        <w:pStyle w:val="paragraph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……………..…….., gevestigd te ………………….., aan de ……….. ten deze rechtsgeldig vertegenwoordigd door……………….., in de functie van ……………………., </w:t>
      </w:r>
    </w:p>
    <w:p w14:paraId="42A577B1" w14:textId="17A51B6C" w:rsidR="541C85E2" w:rsidRDefault="541C85E2" w:rsidP="541C85E2">
      <w:pPr>
        <w:pStyle w:val="paragraph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hierna te noemen: </w:t>
      </w:r>
      <w:r w:rsidRPr="3E09D7F1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Wederpartij </w:t>
      </w:r>
    </w:p>
    <w:p w14:paraId="2E6EF11B" w14:textId="5AE5E68E" w:rsidR="541C85E2" w:rsidRDefault="541C85E2" w:rsidP="541C85E2">
      <w:pPr>
        <w:pStyle w:val="paragraph"/>
        <w:rPr>
          <w:b/>
          <w:bCs/>
          <w:color w:val="000000" w:themeColor="text1"/>
        </w:rPr>
      </w:pPr>
    </w:p>
    <w:p w14:paraId="33FE46B8" w14:textId="164F4803" w:rsidR="03E7A6CF" w:rsidRDefault="03E7A6CF" w:rsidP="541C85E2">
      <w:pPr>
        <w:spacing w:line="276" w:lineRule="auto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Stichting Bevolkingsonderzoek Nederland en Opdrachtnemer zullen gezamenlijk worden aangeduid als: "</w:t>
      </w:r>
      <w:r w:rsidRPr="541C85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Partijen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" of afzonderlijk "</w:t>
      </w:r>
      <w:r w:rsidRPr="541C85E2">
        <w:rPr>
          <w:rFonts w:ascii="Verdana" w:eastAsia="Verdana" w:hAnsi="Verdana" w:cs="Verdana"/>
          <w:b/>
          <w:bCs/>
          <w:color w:val="000000" w:themeColor="text1"/>
          <w:sz w:val="18"/>
          <w:szCs w:val="18"/>
        </w:rPr>
        <w:t>Partij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>",</w:t>
      </w:r>
    </w:p>
    <w:p w14:paraId="3B54B342" w14:textId="286C4834" w:rsidR="00FC325E" w:rsidRDefault="00FC325E" w:rsidP="541C85E2">
      <w:pPr>
        <w:spacing w:line="300" w:lineRule="exact"/>
        <w:ind w:right="387"/>
        <w:jc w:val="both"/>
        <w:rPr>
          <w:rFonts w:ascii="Verdana" w:eastAsia="Verdana" w:hAnsi="Verdana" w:cs="Verdana"/>
          <w:szCs w:val="19"/>
          <w:lang w:eastAsia="nl-NL"/>
        </w:rPr>
      </w:pPr>
    </w:p>
    <w:p w14:paraId="0B43A2B6" w14:textId="77777777" w:rsidR="00544AE9" w:rsidRPr="00ED602E" w:rsidRDefault="00544AE9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sz w:val="18"/>
          <w:szCs w:val="18"/>
          <w:u w:val="single"/>
        </w:rPr>
      </w:pPr>
      <w:bookmarkStart w:id="0" w:name="_Hlk515213501"/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Nemen in aanmerking dat:</w:t>
      </w:r>
    </w:p>
    <w:bookmarkEnd w:id="0"/>
    <w:p w14:paraId="177C2325" w14:textId="0E8FF392" w:rsidR="0084177B" w:rsidRDefault="00FC325E" w:rsidP="3E09D7F1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eastAsiaTheme="minorEastAsia"/>
          <w:color w:val="000000" w:themeColor="text1"/>
          <w:szCs w:val="19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Partijen met elkaar vertrouwelijke informatie uitwisselen in het kader van de </w:t>
      </w:r>
      <w:r w:rsidR="3E09D7F1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Europese openbare aanbestedingsprocedure Beheer, Onderhoud en Doorontwikkeling van ScreenIT, met TenderNed nummer TN358659;</w:t>
      </w:r>
    </w:p>
    <w:p w14:paraId="768BB236" w14:textId="31001731" w:rsidR="00D120E7" w:rsidRDefault="00FC325E" w:rsidP="541C85E2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In dat kader van de</w:t>
      </w:r>
      <w:r w:rsidR="00DC4E58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verstrekking 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van de gegevens onderling informatie tussen Partijen zal worden uitgewisseld, welke informatie de </w:t>
      </w:r>
      <w:r w:rsidR="001B77C9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a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anbestedende dienst als strikt vertrouwelijk beschouwt;</w:t>
      </w:r>
    </w:p>
    <w:p w14:paraId="1D9C9940" w14:textId="304D5BA8" w:rsidR="00FC325E" w:rsidRPr="0084177B" w:rsidRDefault="00FC325E" w:rsidP="541C85E2">
      <w:pPr>
        <w:pStyle w:val="Lijstalinea"/>
        <w:numPr>
          <w:ilvl w:val="0"/>
          <w:numId w:val="6"/>
        </w:numPr>
        <w:spacing w:line="276" w:lineRule="auto"/>
        <w:ind w:left="426" w:hanging="426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Partijen in deze geheimhoudingsverklaring, hierna de </w:t>
      </w:r>
      <w:r w:rsidRPr="3E09D7F1">
        <w:rPr>
          <w:rFonts w:ascii="Verdana" w:eastAsia="Verdana" w:hAnsi="Verdana" w:cs="Verdana"/>
          <w:b/>
          <w:bCs/>
          <w:color w:val="000000" w:themeColor="text1"/>
          <w:sz w:val="18"/>
          <w:szCs w:val="18"/>
          <w:lang w:eastAsia="nl-NL"/>
        </w:rPr>
        <w:t>‘verklaring’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, willen vastleggen dat de </w:t>
      </w:r>
      <w:r w:rsidR="00DC4E58"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color w:val="000000" w:themeColor="text1"/>
          <w:sz w:val="18"/>
          <w:szCs w:val="18"/>
          <w:lang w:eastAsia="nl-NL"/>
        </w:rPr>
        <w:t xml:space="preserve"> de uitgewisselde informatie en documentatie vertrouwelijk zal behandelen en zal vernietigen na afronding van de aanbesteding</w:t>
      </w:r>
    </w:p>
    <w:p w14:paraId="6840BE5F" w14:textId="77777777" w:rsidR="00D120E7" w:rsidRPr="00D120E7" w:rsidRDefault="00D120E7" w:rsidP="541C85E2">
      <w:pPr>
        <w:spacing w:line="276" w:lineRule="auto"/>
        <w:jc w:val="both"/>
        <w:rPr>
          <w:rFonts w:ascii="Verdana" w:eastAsia="Verdana" w:hAnsi="Verdana" w:cs="Verdana"/>
          <w:color w:val="000000"/>
          <w:sz w:val="18"/>
          <w:szCs w:val="18"/>
          <w:lang w:eastAsia="nl-NL"/>
        </w:rPr>
      </w:pPr>
    </w:p>
    <w:p w14:paraId="2DCDF38C" w14:textId="77777777" w:rsidR="0084177B" w:rsidRPr="00373EE3" w:rsidRDefault="0084177B" w:rsidP="541C85E2">
      <w:pPr>
        <w:pStyle w:val="Kop2"/>
        <w:spacing w:before="0" w:line="276" w:lineRule="auto"/>
        <w:jc w:val="both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Verklaren het volgende overeen te komen:</w:t>
      </w:r>
    </w:p>
    <w:p w14:paraId="34F5E6BF" w14:textId="56478436" w:rsidR="00754233" w:rsidRDefault="00754233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6D5FB405" w14:textId="7777777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1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 xml:space="preserve"> Definities</w:t>
      </w:r>
    </w:p>
    <w:p w14:paraId="4ABD665B" w14:textId="47E3953B" w:rsidR="00FC325E" w:rsidRDefault="00FC325E" w:rsidP="541C85E2">
      <w:pPr>
        <w:pStyle w:val="Lijstalinea"/>
        <w:numPr>
          <w:ilvl w:val="0"/>
          <w:numId w:val="8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Naast de voorgaande definities betekent in deze verklaring:</w:t>
      </w:r>
    </w:p>
    <w:p w14:paraId="045C9567" w14:textId="2968CCE4" w:rsidR="000D5A94" w:rsidRPr="000D5A94" w:rsidRDefault="00FC325E" w:rsidP="541C85E2">
      <w:pPr>
        <w:pStyle w:val="Lijstalinea"/>
        <w:numPr>
          <w:ilvl w:val="0"/>
          <w:numId w:val="9"/>
        </w:numPr>
        <w:spacing w:line="276" w:lineRule="auto"/>
        <w:jc w:val="both"/>
        <w:rPr>
          <w:rFonts w:ascii="Verdana" w:eastAsia="Verdana" w:hAnsi="Verdana" w:cs="Verdana"/>
          <w:color w:val="A6A6A6" w:themeColor="background1" w:themeShade="A6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u w:val="single"/>
          <w:lang w:eastAsia="nl-NL"/>
        </w:rPr>
        <w:t>Vertrouwelijke Informatie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: de inhoud van de gedeelde documenten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waarin informatie van en over de aanbestedende dienst is vervat en die door de aanbestedende dienst aan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direct dan wel indirect, via welk medium dan ook, ter beschikking zijn gesteld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ten behoeve van de uitvoering van de in de aanbestedingsstukken omschreven werkzaamheden.</w:t>
      </w:r>
    </w:p>
    <w:p w14:paraId="612F911A" w14:textId="5063BE7A" w:rsidR="03E7A6CF" w:rsidRDefault="00FC325E" w:rsidP="5BE8A313">
      <w:pPr>
        <w:pStyle w:val="Lijstalinea"/>
        <w:numPr>
          <w:ilvl w:val="0"/>
          <w:numId w:val="9"/>
        </w:numPr>
        <w:spacing w:line="276" w:lineRule="auto"/>
        <w:jc w:val="both"/>
        <w:rPr>
          <w:rFonts w:eastAsiaTheme="minorEastAsia"/>
          <w:color w:val="0000FF"/>
          <w:szCs w:val="19"/>
        </w:rPr>
      </w:pPr>
      <w:r w:rsidRPr="5BE8A313">
        <w:rPr>
          <w:rFonts w:ascii="Verdana" w:eastAsia="Verdana" w:hAnsi="Verdana" w:cs="Verdana"/>
          <w:sz w:val="18"/>
          <w:szCs w:val="18"/>
          <w:u w:val="single"/>
          <w:lang w:eastAsia="nl-NL"/>
        </w:rPr>
        <w:lastRenderedPageBreak/>
        <w:t>Doelstelling</w:t>
      </w:r>
      <w:r w:rsidRPr="5BE8A313">
        <w:rPr>
          <w:rFonts w:ascii="Verdana" w:eastAsia="Verdana" w:hAnsi="Verdana" w:cs="Verdana"/>
          <w:sz w:val="18"/>
          <w:szCs w:val="18"/>
          <w:lang w:eastAsia="nl-NL"/>
        </w:rPr>
        <w:t xml:space="preserve">: de </w:t>
      </w:r>
      <w:r w:rsidR="001B77C9" w:rsidRPr="5BE8A313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BE8A313">
        <w:rPr>
          <w:rFonts w:ascii="Verdana" w:eastAsia="Verdana" w:hAnsi="Verdana" w:cs="Verdana"/>
          <w:sz w:val="18"/>
          <w:szCs w:val="18"/>
          <w:lang w:eastAsia="nl-NL"/>
        </w:rPr>
        <w:t>nzage van de volgende documenten ten behoeve van de aanbesteding</w:t>
      </w:r>
      <w:r w:rsidR="03E7A6CF" w:rsidRPr="5BE8A313">
        <w:rPr>
          <w:rFonts w:ascii="Verdana" w:eastAsia="Verdana" w:hAnsi="Verdana" w:cs="Verdana"/>
          <w:sz w:val="18"/>
          <w:szCs w:val="18"/>
          <w:lang w:eastAsia="nl-NL"/>
        </w:rPr>
        <w:t xml:space="preserve"> inzake het beheer, onderhoud en doorontwikkeling van Screen IT voor bevolkingsonderzoeken darmkanker, baarmoederhalskanker en borstkanker, met TenderNed nummer </w:t>
      </w:r>
      <w:r w:rsidR="5BE8A313" w:rsidRPr="5BE8A313">
        <w:rPr>
          <w:rFonts w:ascii="Verdana" w:eastAsia="Verdana" w:hAnsi="Verdana" w:cs="Verdana"/>
          <w:sz w:val="18"/>
          <w:szCs w:val="18"/>
          <w:lang w:eastAsia="nl-NL"/>
        </w:rPr>
        <w:t>TN358659:</w:t>
      </w:r>
    </w:p>
    <w:p w14:paraId="5FDF937C" w14:textId="54D13B42" w:rsidR="00565B56" w:rsidRPr="00330E73" w:rsidRDefault="00565B56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rFonts w:ascii="Verdana" w:eastAsia="Verdana" w:hAnsi="Verdana" w:cs="Verdana"/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>Document ‘Beschrijving ScreenIT’</w:t>
      </w:r>
    </w:p>
    <w:p w14:paraId="3EF7E97E" w14:textId="15044534" w:rsidR="03E7A6CF" w:rsidRPr="00330E73" w:rsidRDefault="03E7A6CF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rFonts w:ascii="Verdana" w:eastAsia="Verdana" w:hAnsi="Verdana" w:cs="Verdana"/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>Document ‘Functioneel ontwerp’</w:t>
      </w:r>
    </w:p>
    <w:p w14:paraId="000DC6D5" w14:textId="0F45EC1A" w:rsidR="03E7A6CF" w:rsidRPr="00330E73" w:rsidRDefault="03E7A6CF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>Document ‘Technisch ontwerp’</w:t>
      </w:r>
    </w:p>
    <w:p w14:paraId="3ED6E478" w14:textId="035C1DD8" w:rsidR="03E7A6CF" w:rsidRPr="00330E73" w:rsidRDefault="03E7A6CF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>Document ‘</w:t>
      </w:r>
      <w:r w:rsidR="00565B56" w:rsidRPr="00330E73">
        <w:rPr>
          <w:rFonts w:ascii="Verdana" w:eastAsia="Verdana" w:hAnsi="Verdana" w:cs="Verdana"/>
          <w:sz w:val="18"/>
          <w:szCs w:val="18"/>
          <w:lang w:eastAsia="nl-NL"/>
        </w:rPr>
        <w:t>O</w:t>
      </w:r>
      <w:r w:rsidRPr="00330E73">
        <w:rPr>
          <w:rFonts w:ascii="Verdana" w:eastAsia="Verdana" w:hAnsi="Verdana" w:cs="Verdana"/>
          <w:sz w:val="18"/>
          <w:szCs w:val="18"/>
          <w:lang w:eastAsia="nl-NL"/>
        </w:rPr>
        <w:t>ntwikkelingen ScreenIT vanaf 2023’</w:t>
      </w:r>
    </w:p>
    <w:p w14:paraId="124B6E62" w14:textId="59A9D3C1" w:rsidR="03E7A6CF" w:rsidRPr="00330E73" w:rsidRDefault="03E7A6CF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>Document ‘</w:t>
      </w:r>
      <w:r w:rsidR="00565B56" w:rsidRPr="00330E73">
        <w:rPr>
          <w:rFonts w:ascii="Verdana" w:eastAsia="Verdana" w:hAnsi="Verdana" w:cs="Verdana"/>
          <w:sz w:val="18"/>
          <w:szCs w:val="18"/>
          <w:lang w:eastAsia="nl-NL"/>
        </w:rPr>
        <w:t>L</w:t>
      </w:r>
      <w:r w:rsidRPr="00330E73">
        <w:rPr>
          <w:rFonts w:ascii="Verdana" w:eastAsia="Verdana" w:hAnsi="Verdana" w:cs="Verdana"/>
          <w:sz w:val="18"/>
          <w:szCs w:val="18"/>
          <w:lang w:eastAsia="nl-NL"/>
        </w:rPr>
        <w:t xml:space="preserve">ijst technologie en volume in </w:t>
      </w:r>
      <w:r w:rsidR="005707BC" w:rsidRPr="00330E73">
        <w:rPr>
          <w:rFonts w:ascii="Verdana" w:eastAsia="Verdana" w:hAnsi="Verdana" w:cs="Verdana"/>
          <w:sz w:val="18"/>
          <w:szCs w:val="18"/>
          <w:lang w:eastAsia="nl-NL"/>
        </w:rPr>
        <w:t>Lines of Code’</w:t>
      </w:r>
    </w:p>
    <w:p w14:paraId="2F2DB964" w14:textId="18F419F3" w:rsidR="03E7A6CF" w:rsidRPr="00330E73" w:rsidRDefault="03E7A6CF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 xml:space="preserve">Document ‘20220310 Componenten </w:t>
      </w:r>
      <w:proofErr w:type="spellStart"/>
      <w:r w:rsidRPr="00330E73">
        <w:rPr>
          <w:rFonts w:ascii="Verdana" w:eastAsia="Verdana" w:hAnsi="Verdana" w:cs="Verdana"/>
          <w:sz w:val="18"/>
          <w:szCs w:val="18"/>
          <w:lang w:eastAsia="nl-NL"/>
        </w:rPr>
        <w:t>Topicus</w:t>
      </w:r>
      <w:proofErr w:type="spellEnd"/>
      <w:r w:rsidRPr="00330E73">
        <w:rPr>
          <w:rFonts w:ascii="Verdana" w:eastAsia="Verdana" w:hAnsi="Verdana" w:cs="Verdana"/>
          <w:sz w:val="18"/>
          <w:szCs w:val="18"/>
          <w:lang w:eastAsia="nl-NL"/>
        </w:rPr>
        <w:t xml:space="preserve"> v 1.0’</w:t>
      </w:r>
    </w:p>
    <w:p w14:paraId="557A3F46" w14:textId="26D0575A" w:rsidR="03E7A6CF" w:rsidRPr="005D68EF" w:rsidRDefault="03E7A6CF" w:rsidP="541C85E2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szCs w:val="19"/>
          <w:lang w:eastAsia="nl-NL"/>
        </w:rPr>
      </w:pPr>
      <w:r w:rsidRPr="00330E73">
        <w:rPr>
          <w:rFonts w:ascii="Verdana" w:eastAsia="Verdana" w:hAnsi="Verdana" w:cs="Verdana"/>
          <w:sz w:val="18"/>
          <w:szCs w:val="18"/>
          <w:lang w:eastAsia="nl-NL"/>
        </w:rPr>
        <w:t xml:space="preserve">Document </w:t>
      </w:r>
      <w:r w:rsidR="00C06379">
        <w:rPr>
          <w:rFonts w:ascii="Verdana" w:eastAsia="Verdana" w:hAnsi="Verdana" w:cs="Verdana"/>
          <w:sz w:val="18"/>
          <w:szCs w:val="18"/>
          <w:lang w:eastAsia="nl-NL"/>
        </w:rPr>
        <w:t>‘</w:t>
      </w:r>
      <w:r w:rsidRPr="00330E73">
        <w:rPr>
          <w:rFonts w:ascii="Verdana" w:eastAsia="Verdana" w:hAnsi="Verdana" w:cs="Verdana"/>
          <w:sz w:val="18"/>
          <w:szCs w:val="18"/>
          <w:lang w:eastAsia="nl-NL"/>
        </w:rPr>
        <w:t>20220309 Eindpresentatie code review S</w:t>
      </w:r>
      <w:r w:rsidR="00331B17">
        <w:rPr>
          <w:rFonts w:ascii="Verdana" w:eastAsia="Verdana" w:hAnsi="Verdana" w:cs="Verdana"/>
          <w:sz w:val="18"/>
          <w:szCs w:val="18"/>
          <w:lang w:eastAsia="nl-NL"/>
        </w:rPr>
        <w:t>c</w:t>
      </w:r>
      <w:r w:rsidRPr="00330E73">
        <w:rPr>
          <w:rFonts w:ascii="Verdana" w:eastAsia="Verdana" w:hAnsi="Verdana" w:cs="Verdana"/>
          <w:sz w:val="18"/>
          <w:szCs w:val="18"/>
          <w:lang w:eastAsia="nl-NL"/>
        </w:rPr>
        <w:t>reenIT v 1.</w:t>
      </w:r>
      <w:r w:rsidR="00701760">
        <w:rPr>
          <w:rFonts w:ascii="Verdana" w:eastAsia="Verdana" w:hAnsi="Verdana" w:cs="Verdana"/>
          <w:sz w:val="18"/>
          <w:szCs w:val="18"/>
          <w:lang w:eastAsia="nl-NL"/>
        </w:rPr>
        <w:t>2</w:t>
      </w:r>
      <w:r w:rsidRPr="00330E73">
        <w:rPr>
          <w:rFonts w:ascii="Verdana" w:eastAsia="Verdana" w:hAnsi="Verdana" w:cs="Verdana"/>
          <w:sz w:val="18"/>
          <w:szCs w:val="18"/>
          <w:lang w:eastAsia="nl-NL"/>
        </w:rPr>
        <w:t>’</w:t>
      </w:r>
    </w:p>
    <w:p w14:paraId="1123B70B" w14:textId="22A5FE1B" w:rsidR="005D68EF" w:rsidRPr="00330E73" w:rsidRDefault="009454A8" w:rsidP="3E09D7F1">
      <w:pPr>
        <w:pStyle w:val="Lijstalinea"/>
        <w:numPr>
          <w:ilvl w:val="1"/>
          <w:numId w:val="1"/>
        </w:numPr>
        <w:spacing w:line="276" w:lineRule="auto"/>
        <w:jc w:val="both"/>
        <w:rPr>
          <w:color w:val="000000" w:themeColor="text1"/>
          <w:lang w:eastAsia="nl-NL"/>
        </w:rPr>
      </w:pPr>
      <w:r w:rsidRPr="3E09D7F1">
        <w:rPr>
          <w:color w:val="000000" w:themeColor="text1"/>
          <w:lang w:eastAsia="nl-NL"/>
        </w:rPr>
        <w:t xml:space="preserve">Inzage gedurende </w:t>
      </w:r>
      <w:r w:rsidR="00944B90" w:rsidRPr="3E09D7F1">
        <w:rPr>
          <w:color w:val="000000" w:themeColor="text1"/>
          <w:lang w:eastAsia="nl-NL"/>
        </w:rPr>
        <w:t xml:space="preserve">één dag </w:t>
      </w:r>
      <w:r w:rsidRPr="3E09D7F1">
        <w:rPr>
          <w:color w:val="000000" w:themeColor="text1"/>
          <w:lang w:eastAsia="nl-NL"/>
        </w:rPr>
        <w:t xml:space="preserve">in </w:t>
      </w:r>
      <w:r w:rsidR="00944B90" w:rsidRPr="3E09D7F1">
        <w:rPr>
          <w:color w:val="000000" w:themeColor="text1"/>
          <w:lang w:eastAsia="nl-NL"/>
        </w:rPr>
        <w:t>de o</w:t>
      </w:r>
      <w:r w:rsidRPr="3E09D7F1">
        <w:rPr>
          <w:color w:val="000000" w:themeColor="text1"/>
          <w:lang w:eastAsia="nl-NL"/>
        </w:rPr>
        <w:t>ngefilterde broncode van ScreenIT</w:t>
      </w:r>
      <w:r w:rsidR="00944B90" w:rsidRPr="3E09D7F1">
        <w:rPr>
          <w:color w:val="000000" w:themeColor="text1"/>
          <w:lang w:eastAsia="nl-NL"/>
        </w:rPr>
        <w:t xml:space="preserve"> tijdens de schouw. </w:t>
      </w:r>
    </w:p>
    <w:p w14:paraId="6025DAB5" w14:textId="16BA640C" w:rsidR="03E7A6CF" w:rsidRDefault="03E7A6CF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highlight w:val="yellow"/>
          <w:lang w:eastAsia="nl-NL"/>
        </w:rPr>
      </w:pPr>
    </w:p>
    <w:p w14:paraId="3FE2CF99" w14:textId="2406BC1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2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Geheimhoudingsplicht</w:t>
      </w:r>
    </w:p>
    <w:p w14:paraId="7B4301E9" w14:textId="56BAE2E4" w:rsidR="00FC325E" w:rsidRDefault="00DC4E58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 verbindt zich jegens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de Opdrachtgever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>:</w:t>
      </w:r>
    </w:p>
    <w:p w14:paraId="54AD45F9" w14:textId="3CF99232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om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1B77C9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vertrouwelijk te behandelen en daarbij de zelfde mate van zorgvuldigheid in acht te nemen die door de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in acht wordt genomen om zijn eigen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 te beschermen, doch in geen geval minder dan een redelijke mate van zorgvuldigheid;</w:t>
      </w:r>
    </w:p>
    <w:p w14:paraId="166244E4" w14:textId="669D29F8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om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op een adequaat niveau te beveiligen en veilig te bewaren ter voorkoming van verlies, diefstal, of onbevoegde wijziging of kennisneming daarvan; </w:t>
      </w:r>
    </w:p>
    <w:p w14:paraId="52F993BA" w14:textId="75A63794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alleen te gebruiken ten behoeve van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oelstelling;</w:t>
      </w:r>
    </w:p>
    <w:p w14:paraId="4BA5298D" w14:textId="47D4E6AC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niet langer onder zijn berusting te houden dan voor het uitvoeren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oelstelling redelijkerwijs noodzakelijk is en op het moment dat </w:t>
      </w:r>
      <w:r w:rsidR="00363D39" w:rsidRPr="00621412">
        <w:rPr>
          <w:rFonts w:ascii="Verdana" w:eastAsia="Verdana" w:hAnsi="Verdana" w:cs="Verdana"/>
          <w:sz w:val="18"/>
          <w:szCs w:val="18"/>
          <w:highlight w:val="yellow"/>
          <w:lang w:eastAsia="nl-NL"/>
        </w:rPr>
        <w:t xml:space="preserve">er sprake is van </w:t>
      </w:r>
      <w:r w:rsidR="002E5AB2" w:rsidRPr="00621412">
        <w:rPr>
          <w:rFonts w:ascii="Verdana" w:eastAsia="Verdana" w:hAnsi="Verdana" w:cs="Verdana"/>
          <w:sz w:val="18"/>
          <w:szCs w:val="18"/>
          <w:highlight w:val="yellow"/>
          <w:lang w:eastAsia="nl-NL"/>
        </w:rPr>
        <w:t>definitieve</w:t>
      </w:r>
      <w:r w:rsidR="00363D39" w:rsidRPr="00621412">
        <w:rPr>
          <w:rFonts w:ascii="Verdana" w:eastAsia="Verdana" w:hAnsi="Verdana" w:cs="Verdana"/>
          <w:sz w:val="18"/>
          <w:szCs w:val="18"/>
          <w:highlight w:val="yellow"/>
          <w:lang w:eastAsia="nl-NL"/>
        </w:rPr>
        <w:t xml:space="preserve"> gunning</w:t>
      </w:r>
      <w:r w:rsidR="002E5AB2" w:rsidRPr="00621412">
        <w:rPr>
          <w:rFonts w:ascii="Verdana" w:eastAsia="Verdana" w:hAnsi="Verdana" w:cs="Verdana"/>
          <w:sz w:val="18"/>
          <w:szCs w:val="18"/>
          <w:highlight w:val="yellow"/>
          <w:lang w:eastAsia="nl-NL"/>
        </w:rPr>
        <w:t xml:space="preserve"> en voor de “winnende” partij ook nog daarna,  zolang dat in het kader van de gegunde opdracht relevant is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deze, inclusief gemaakte kopieën (</w:t>
      </w:r>
      <w:proofErr w:type="spellStart"/>
      <w:r w:rsidRPr="3E09D7F1">
        <w:rPr>
          <w:rFonts w:ascii="Verdana" w:eastAsia="Verdana" w:hAnsi="Verdana" w:cs="Verdana"/>
          <w:sz w:val="18"/>
          <w:szCs w:val="18"/>
          <w:lang w:eastAsia="nl-NL"/>
        </w:rPr>
        <w:t>hardcopy</w:t>
      </w:r>
      <w:proofErr w:type="spellEnd"/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en </w:t>
      </w:r>
      <w:proofErr w:type="spellStart"/>
      <w:r w:rsidRPr="3E09D7F1">
        <w:rPr>
          <w:rFonts w:ascii="Verdana" w:eastAsia="Verdana" w:hAnsi="Verdana" w:cs="Verdana"/>
          <w:sz w:val="18"/>
          <w:szCs w:val="18"/>
          <w:lang w:eastAsia="nl-NL"/>
        </w:rPr>
        <w:t>softcopy</w:t>
      </w:r>
      <w:proofErr w:type="spellEnd"/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), te vernietigen, waarbij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aantoont hoe vernietiging heeft plaatsgevonden en dat er vanaf de gestelde datum geen (kopieën van de)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 binnen hun organisatie meer aanwezig is.</w:t>
      </w:r>
    </w:p>
    <w:p w14:paraId="1A37DE0B" w14:textId="1E493F6B" w:rsidR="00FC325E" w:rsidRDefault="00E64AD4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00C1636D">
        <w:rPr>
          <w:rFonts w:ascii="Verdana" w:eastAsia="Verdana" w:hAnsi="Verdana" w:cs="Verdana"/>
          <w:sz w:val="18"/>
          <w:szCs w:val="18"/>
          <w:lang w:eastAsia="nl-NL"/>
        </w:rPr>
        <w:t xml:space="preserve">de vertrouwelijke informatie niet aan derden te (laten) verstrekken noch hiervan </w:t>
      </w:r>
      <w:r w:rsidRPr="00C1636D">
        <w:rPr>
          <w:rFonts w:ascii="Verdana" w:eastAsia="Verdana" w:hAnsi="Verdana" w:cs="Verdana"/>
          <w:sz w:val="18"/>
          <w:szCs w:val="18"/>
          <w:highlight w:val="yellow"/>
          <w:lang w:eastAsia="nl-NL"/>
        </w:rPr>
        <w:t>meer kopieën te maken dan noodzakelijk</w:t>
      </w:r>
      <w:r w:rsidRPr="00C1636D">
        <w:rPr>
          <w:rFonts w:ascii="Verdana" w:eastAsia="Verdana" w:hAnsi="Verdana" w:cs="Verdana"/>
          <w:sz w:val="18"/>
          <w:szCs w:val="18"/>
          <w:lang w:eastAsia="nl-NL"/>
        </w:rPr>
        <w:t>,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 tenzij in het geval als gemeld in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a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rtikel 2.5 van 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="00FC325E" w:rsidRPr="541C85E2">
        <w:rPr>
          <w:rFonts w:ascii="Verdana" w:eastAsia="Verdana" w:hAnsi="Verdana" w:cs="Verdana"/>
          <w:sz w:val="18"/>
          <w:szCs w:val="18"/>
          <w:lang w:eastAsia="nl-NL"/>
        </w:rPr>
        <w:t>erklaring in welk artikel expliciet hierin is voorzien;</w:t>
      </w:r>
    </w:p>
    <w:p w14:paraId="6C4DFAF9" w14:textId="6E8C381C" w:rsidR="00FC325E" w:rsidRDefault="00FC325E" w:rsidP="541C85E2">
      <w:pPr>
        <w:pStyle w:val="Lijstalinea"/>
        <w:numPr>
          <w:ilvl w:val="0"/>
          <w:numId w:val="11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Tevens verbindt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zich om alle medewerking te verlenen aan het uitoefenen van controle en toezicht door of namens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op bewaring, beveiliging, gebruik en juiste vernietiging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nformatie.</w:t>
      </w:r>
    </w:p>
    <w:p w14:paraId="1474A697" w14:textId="47D6CE00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Indien één der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artijen bekend raakt met het feit dat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nformatie (i) onbevoegd openbaar wordt gemaakt, (ii) verloren gaat door onzorgvuldigheid of diefstal of op andere wijze, of (iii) voor andere doeleinden wordt gebruikt dan voor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oelstelling, zal 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artij de andere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p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artij daarvan onmiddellijk schriftelijk berichten.</w:t>
      </w:r>
    </w:p>
    <w:p w14:paraId="4045E920" w14:textId="73793AD3" w:rsidR="00FC325E" w:rsidRDefault="00DC4E58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staat ervoor in dat zijn personeel op de hoogte zijn van bovenstaande verplichtingen en zal hen eenzelfde geheimhoudingsverplichting opleggen.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verplicht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de bij de uitvoering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nzage 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lastRenderedPageBreak/>
        <w:t xml:space="preserve">betrokkenen een geheimhoudingsverklaring laten ondertekenen, welke verklaring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="00FC325E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zal administreren. </w:t>
      </w:r>
    </w:p>
    <w:p w14:paraId="7FA4D707" w14:textId="45612A08" w:rsidR="00306B5F" w:rsidRDefault="00D23058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Wederpartij </w:t>
      </w:r>
      <w:r w:rsidR="00C00479" w:rsidRPr="3E09D7F1">
        <w:rPr>
          <w:rFonts w:ascii="Verdana" w:eastAsia="Verdana" w:hAnsi="Verdana" w:cs="Verdana"/>
          <w:sz w:val="18"/>
          <w:szCs w:val="18"/>
          <w:lang w:eastAsia="nl-NL"/>
        </w:rPr>
        <w:t>garandeert dat hij</w:t>
      </w:r>
      <w:r w:rsidR="00247DC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tijdens de schouw geen elektronische apparatuur meebreng</w:t>
      </w:r>
      <w:r w:rsidR="006C60A2" w:rsidRPr="3E09D7F1">
        <w:rPr>
          <w:rFonts w:ascii="Verdana" w:eastAsia="Verdana" w:hAnsi="Verdana" w:cs="Verdana"/>
          <w:sz w:val="18"/>
          <w:szCs w:val="18"/>
          <w:lang w:eastAsia="nl-NL"/>
        </w:rPr>
        <w:t>t</w:t>
      </w:r>
      <w:r w:rsidR="00247DC8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met als doel kopieën van data te maken</w:t>
      </w:r>
      <w:r w:rsidR="006C60A2" w:rsidRPr="3E09D7F1">
        <w:rPr>
          <w:rFonts w:ascii="Verdana" w:eastAsia="Verdana" w:hAnsi="Verdana" w:cs="Verdana"/>
          <w:sz w:val="18"/>
          <w:szCs w:val="18"/>
          <w:lang w:eastAsia="nl-NL"/>
        </w:rPr>
        <w:t>.</w:t>
      </w:r>
    </w:p>
    <w:p w14:paraId="7944F088" w14:textId="37F7DE0A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In geval overtreding van het bepaalde in deze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erklaring door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, zijn medewerkers en/of door hem ingeschakelde derden verbeurt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een onmiddellijk opeisbare, niet voor compensatie vatbare boete van </w:t>
      </w:r>
      <w:r w:rsidR="00DC4E58" w:rsidRPr="3E09D7F1">
        <w:rPr>
          <w:rFonts w:ascii="Verdana" w:eastAsia="Verdana" w:hAnsi="Verdana" w:cs="Verdana"/>
          <w:sz w:val="18"/>
          <w:szCs w:val="18"/>
        </w:rPr>
        <w:t>€ 10.000, -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per gebeurtenis te vermeerderen met </w:t>
      </w:r>
      <w:r w:rsidR="00DC4E58" w:rsidRPr="3E09D7F1">
        <w:rPr>
          <w:rFonts w:ascii="Verdana" w:eastAsia="Verdana" w:hAnsi="Verdana" w:cs="Verdana"/>
          <w:sz w:val="18"/>
          <w:szCs w:val="18"/>
        </w:rPr>
        <w:t>€ 1.000, -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per dag dat de overtreding voortduurt na constatering van de overtreding tot een maximum van </w:t>
      </w:r>
      <w:r w:rsidR="00DC4E58" w:rsidRPr="3E09D7F1">
        <w:rPr>
          <w:rFonts w:ascii="Verdana" w:eastAsia="Verdana" w:hAnsi="Verdana" w:cs="Verdana"/>
          <w:sz w:val="18"/>
          <w:szCs w:val="18"/>
        </w:rPr>
        <w:t>€ 50.000, -.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dient de boete binnen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veertien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kalenderdagen na vordering van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aanbestedende dienst te 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voldoen. Alle eventueel te maken (buiten)gerechtelijke incassokosten komen voor rekening van de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64CC77C2" w14:textId="7D3A057B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Deze boete laat in afwijking van artikel 6:92 van het Burgerlijk Wetboek onverlet de overige rechten van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, waaronder begrepen het recht om naast de boete aanvullende en vervangende schadevergoeding te vorderen, waarbij de boete niet in mindering strekt op de schadevergoedingsverplichting van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147817D3" w14:textId="701067F3" w:rsidR="00FC325E" w:rsidRDefault="00FC325E" w:rsidP="541C85E2">
      <w:pPr>
        <w:pStyle w:val="Lijstalinea"/>
        <w:numPr>
          <w:ilvl w:val="0"/>
          <w:numId w:val="10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De verplichting tot geheimhouding bestaat niet voor zover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wettelijk verplicht is om de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ertrouwelijke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i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nformatie openbaar te maken. </w:t>
      </w:r>
      <w:r w:rsidR="00DC4E58" w:rsidRPr="3E09D7F1">
        <w:rPr>
          <w:rFonts w:ascii="Verdana" w:eastAsia="Verdana" w:hAnsi="Verdana" w:cs="Verdana"/>
          <w:sz w:val="18"/>
          <w:szCs w:val="18"/>
          <w:lang w:eastAsia="nl-NL"/>
        </w:rPr>
        <w:t>Wederpartij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zal voordat hij tot een dergelijke openbaarmaking overgaat, </w:t>
      </w:r>
      <w:r w:rsidR="000D5A94" w:rsidRPr="3E09D7F1">
        <w:rPr>
          <w:rFonts w:ascii="Verdana" w:eastAsia="Verdana" w:hAnsi="Verdana" w:cs="Verdana"/>
          <w:sz w:val="18"/>
          <w:szCs w:val="18"/>
          <w:lang w:eastAsia="nl-NL"/>
        </w:rPr>
        <w:t>de aanbestedende dienst</w:t>
      </w:r>
      <w:r w:rsidRPr="3E09D7F1">
        <w:rPr>
          <w:rFonts w:ascii="Verdana" w:eastAsia="Verdana" w:hAnsi="Verdana" w:cs="Verdana"/>
          <w:sz w:val="18"/>
          <w:szCs w:val="18"/>
          <w:lang w:eastAsia="nl-NL"/>
        </w:rPr>
        <w:t xml:space="preserve"> hierover vooraf schriftelijk informeren. </w:t>
      </w:r>
    </w:p>
    <w:p w14:paraId="5E36B179" w14:textId="77777777" w:rsidR="00FC325E" w:rsidRDefault="00FC325E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73435528" w14:textId="45B4DB37" w:rsidR="00FC325E" w:rsidRDefault="00FC325E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3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Duur</w:t>
      </w:r>
    </w:p>
    <w:p w14:paraId="57B398FC" w14:textId="425DCCD1" w:rsidR="00FC325E" w:rsidRDefault="00FC325E" w:rsidP="541C85E2">
      <w:pPr>
        <w:pStyle w:val="Lijstalinea"/>
        <w:numPr>
          <w:ilvl w:val="0"/>
          <w:numId w:val="12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Deze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v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>erklaring treedt in werking op de datum van ondertekening hiervan en geldt tot het moment dat de inschrijvingstermijn voor de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ze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 aanbesteding is verstreken. De </w:t>
      </w:r>
      <w:r w:rsidR="000D5A94" w:rsidRPr="541C85E2">
        <w:rPr>
          <w:rFonts w:ascii="Verdana" w:eastAsia="Verdana" w:hAnsi="Verdana" w:cs="Verdana"/>
          <w:sz w:val="18"/>
          <w:szCs w:val="18"/>
          <w:lang w:eastAsia="nl-NL"/>
        </w:rPr>
        <w:t>g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eheimhoudingsplicht overstijgt de looptijd van deze Overeenkomst; constatering van een overtreding van de geheimhoudingplicht en bijbehorende boeteoplegging kan tot vijf jaar na ondertekenen van deze Overeenkomst door Opdrachtgever worden uitgevoerd. </w:t>
      </w:r>
    </w:p>
    <w:p w14:paraId="4D5F1E57" w14:textId="6531179B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6D61451D" w14:textId="66AB9690" w:rsidR="00CE1312" w:rsidRDefault="00CE1312" w:rsidP="541C85E2">
      <w:pPr>
        <w:pStyle w:val="Kop2"/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Artikel 4</w:t>
      </w:r>
      <w:r>
        <w:tab/>
      </w:r>
      <w:r w:rsidRPr="541C85E2">
        <w:rPr>
          <w:rFonts w:ascii="Verdana" w:eastAsia="Verdana" w:hAnsi="Verdana" w:cs="Verdana"/>
          <w:b/>
          <w:bCs/>
          <w:color w:val="auto"/>
          <w:sz w:val="18"/>
          <w:szCs w:val="18"/>
          <w:lang w:eastAsia="nl-NL"/>
        </w:rPr>
        <w:t>Toepasselijk recht en forum</w:t>
      </w:r>
    </w:p>
    <w:p w14:paraId="2E7D58ED" w14:textId="185B9F92" w:rsidR="00CE1312" w:rsidRDefault="00CE1312" w:rsidP="541C85E2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>Op de uit deze verklaring voor partijen voortvloeiende rechten en verplichtingen is Nederlands recht van toepassing.</w:t>
      </w:r>
    </w:p>
    <w:p w14:paraId="5C4BC5D9" w14:textId="50A14B2A" w:rsidR="00CE1312" w:rsidRDefault="00CE1312" w:rsidP="541C85E2">
      <w:pPr>
        <w:pStyle w:val="Lijstalinea"/>
        <w:numPr>
          <w:ilvl w:val="0"/>
          <w:numId w:val="15"/>
        </w:num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Alle geschillen welke mochten ontstaan naar aanleiding van deze verklaring zullen worden beslecht door de bevoegde rechter </w:t>
      </w:r>
      <w:r w:rsidR="0028063C" w:rsidRPr="541C85E2">
        <w:rPr>
          <w:rFonts w:ascii="Verdana" w:eastAsia="Verdana" w:hAnsi="Verdana" w:cs="Verdana"/>
          <w:sz w:val="18"/>
          <w:szCs w:val="18"/>
          <w:lang w:eastAsia="nl-NL"/>
        </w:rPr>
        <w:t>bij de Rechtbank Midden-Nederland</w:t>
      </w:r>
      <w:r w:rsidRPr="541C85E2">
        <w:rPr>
          <w:rFonts w:ascii="Verdana" w:eastAsia="Verdana" w:hAnsi="Verdana" w:cs="Verdana"/>
          <w:sz w:val="18"/>
          <w:szCs w:val="18"/>
          <w:lang w:eastAsia="nl-NL"/>
        </w:rPr>
        <w:t xml:space="preserve">. </w:t>
      </w:r>
    </w:p>
    <w:p w14:paraId="61F208EC" w14:textId="77777777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p w14:paraId="01A9AE23" w14:textId="1F5F3542" w:rsidR="541C85E2" w:rsidRDefault="541C85E2" w:rsidP="541C85E2">
      <w:pPr>
        <w:spacing w:after="200" w:line="240" w:lineRule="auto"/>
        <w:ind w:left="567" w:hanging="567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Aldus overeengekomen op 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  <w:highlight w:val="yellow"/>
        </w:rPr>
        <w:t>&lt;datum&gt;</w:t>
      </w:r>
      <w:r w:rsidRPr="541C85E2">
        <w:rPr>
          <w:rFonts w:ascii="Verdana" w:eastAsia="Verdana" w:hAnsi="Verdana" w:cs="Verdana"/>
          <w:color w:val="000000" w:themeColor="text1"/>
          <w:sz w:val="18"/>
          <w:szCs w:val="18"/>
        </w:rPr>
        <w:t xml:space="preserve"> en ondertekend in tweevoud door:</w:t>
      </w:r>
    </w:p>
    <w:p w14:paraId="469A36F0" w14:textId="475B526A" w:rsidR="541C85E2" w:rsidRDefault="541C85E2" w:rsidP="541C85E2">
      <w:pPr>
        <w:spacing w:after="200" w:line="240" w:lineRule="auto"/>
        <w:ind w:left="567" w:hanging="567"/>
        <w:rPr>
          <w:rFonts w:ascii="Verdana" w:eastAsia="Verdana" w:hAnsi="Verdana" w:cs="Verdana"/>
          <w:color w:val="000000" w:themeColor="text1"/>
          <w:szCs w:val="19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5"/>
        <w:gridCol w:w="3975"/>
      </w:tblGrid>
      <w:tr w:rsidR="541C85E2" w14:paraId="453F8A9A" w14:textId="77777777" w:rsidTr="541C85E2">
        <w:trPr>
          <w:trHeight w:val="285"/>
        </w:trPr>
        <w:tc>
          <w:tcPr>
            <w:tcW w:w="3825" w:type="dxa"/>
          </w:tcPr>
          <w:p w14:paraId="44FF915F" w14:textId="08B3FE5D" w:rsidR="541C85E2" w:rsidRDefault="541C85E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>Stichting Bevolkingsonderzoek Nederland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3975" w:type="dxa"/>
          </w:tcPr>
          <w:p w14:paraId="596E5052" w14:textId="21ED23F9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>…………………………</w:t>
            </w:r>
          </w:p>
        </w:tc>
      </w:tr>
      <w:tr w:rsidR="541C85E2" w14:paraId="3D3D9463" w14:textId="77777777" w:rsidTr="541C85E2">
        <w:trPr>
          <w:trHeight w:val="150"/>
        </w:trPr>
        <w:tc>
          <w:tcPr>
            <w:tcW w:w="3825" w:type="dxa"/>
          </w:tcPr>
          <w:p w14:paraId="381582B9" w14:textId="1E0FE3A8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Naam: </w:t>
            </w:r>
            <w:r w:rsidRPr="541C85E2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&lt;naam&gt;</w:t>
            </w:r>
          </w:p>
        </w:tc>
        <w:tc>
          <w:tcPr>
            <w:tcW w:w="3975" w:type="dxa"/>
          </w:tcPr>
          <w:p w14:paraId="1B3D39B1" w14:textId="51944CB5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Naam: </w:t>
            </w:r>
            <w:r w:rsidRPr="541C85E2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&lt;naam&gt;</w:t>
            </w:r>
          </w:p>
        </w:tc>
      </w:tr>
      <w:tr w:rsidR="541C85E2" w14:paraId="20A434B2" w14:textId="77777777" w:rsidTr="541C85E2">
        <w:trPr>
          <w:trHeight w:val="135"/>
        </w:trPr>
        <w:tc>
          <w:tcPr>
            <w:tcW w:w="3825" w:type="dxa"/>
          </w:tcPr>
          <w:p w14:paraId="34EE0B32" w14:textId="116F06B3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E31D9B8" w14:textId="4A1686BE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Functie: </w:t>
            </w:r>
            <w:r w:rsidRPr="541C85E2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&lt;functie&gt;</w:t>
            </w:r>
          </w:p>
        </w:tc>
        <w:tc>
          <w:tcPr>
            <w:tcW w:w="3975" w:type="dxa"/>
          </w:tcPr>
          <w:p w14:paraId="0386E1FE" w14:textId="5A708D59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D2431CC" w14:textId="048BAA6B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Functie: </w:t>
            </w:r>
            <w:r w:rsidRPr="541C85E2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&lt;functie&gt;</w:t>
            </w:r>
          </w:p>
        </w:tc>
      </w:tr>
      <w:tr w:rsidR="541C85E2" w14:paraId="62BFD5FE" w14:textId="77777777" w:rsidTr="541C85E2">
        <w:trPr>
          <w:trHeight w:val="135"/>
        </w:trPr>
        <w:tc>
          <w:tcPr>
            <w:tcW w:w="3825" w:type="dxa"/>
          </w:tcPr>
          <w:p w14:paraId="088A619A" w14:textId="22C73286" w:rsidR="541C85E2" w:rsidRDefault="541C85E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1F24491E" w14:textId="2671542D" w:rsidR="541C85E2" w:rsidRDefault="541C85E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02AFA0D7" w14:textId="222E28DF" w:rsidR="541C85E2" w:rsidRDefault="541C85E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75" w:type="dxa"/>
          </w:tcPr>
          <w:p w14:paraId="58382179" w14:textId="09FFE68C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541C85E2" w14:paraId="2E5961D9" w14:textId="77777777" w:rsidTr="541C85E2">
        <w:trPr>
          <w:trHeight w:val="585"/>
        </w:trPr>
        <w:tc>
          <w:tcPr>
            <w:tcW w:w="3825" w:type="dxa"/>
          </w:tcPr>
          <w:p w14:paraId="007858D8" w14:textId="37B2C945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>Handtekening:</w:t>
            </w:r>
          </w:p>
          <w:p w14:paraId="4A4374BD" w14:textId="69BBF9A4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0C1F6C0" w14:textId="2C97CED0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3786C1" w14:textId="40A265BE" w:rsidR="541C85E2" w:rsidRDefault="541C85E2" w:rsidP="541C85E2">
            <w:pPr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75" w:type="dxa"/>
          </w:tcPr>
          <w:p w14:paraId="7D3BB486" w14:textId="6FA34FA5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>Handtekening:</w:t>
            </w:r>
          </w:p>
          <w:p w14:paraId="3039DB99" w14:textId="1A20D8FE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83801FC" w14:textId="4FA0AC7F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83D7106" w14:textId="02A37C18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541C85E2" w14:paraId="09B6138B" w14:textId="77777777" w:rsidTr="541C85E2">
        <w:trPr>
          <w:trHeight w:val="135"/>
        </w:trPr>
        <w:tc>
          <w:tcPr>
            <w:tcW w:w="3825" w:type="dxa"/>
          </w:tcPr>
          <w:p w14:paraId="0E4D8D70" w14:textId="1904ED13" w:rsidR="541C85E2" w:rsidRDefault="541C85E2" w:rsidP="541C85E2">
            <w:pPr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Datum: </w:t>
            </w:r>
            <w:r>
              <w:tab/>
            </w:r>
            <w:r>
              <w:tab/>
            </w:r>
            <w:r>
              <w:tab/>
            </w: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975" w:type="dxa"/>
          </w:tcPr>
          <w:p w14:paraId="1B9F6F06" w14:textId="759CA3F4" w:rsidR="541C85E2" w:rsidRDefault="541C85E2" w:rsidP="541C85E2">
            <w:pPr>
              <w:tabs>
                <w:tab w:val="right" w:pos="3772"/>
              </w:tabs>
              <w:spacing w:after="20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541C85E2">
              <w:rPr>
                <w:rFonts w:ascii="Calibri" w:eastAsia="Calibri" w:hAnsi="Calibri" w:cs="Calibri"/>
                <w:sz w:val="22"/>
                <w:szCs w:val="22"/>
              </w:rPr>
              <w:t xml:space="preserve">Datum: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</w:tbl>
    <w:p w14:paraId="0E5B149B" w14:textId="371407B8" w:rsidR="541C85E2" w:rsidRDefault="541C85E2" w:rsidP="541C85E2">
      <w:pPr>
        <w:spacing w:line="276" w:lineRule="auto"/>
        <w:rPr>
          <w:rFonts w:ascii="Verdana" w:eastAsia="Verdana" w:hAnsi="Verdana" w:cs="Verdana"/>
          <w:color w:val="000000" w:themeColor="text1"/>
          <w:szCs w:val="19"/>
        </w:rPr>
      </w:pPr>
    </w:p>
    <w:p w14:paraId="5E65849F" w14:textId="0C313D5C" w:rsidR="03E7A6CF" w:rsidRDefault="03E7A6CF" w:rsidP="541C85E2">
      <w:pPr>
        <w:spacing w:line="276" w:lineRule="auto"/>
        <w:jc w:val="both"/>
        <w:rPr>
          <w:rFonts w:ascii="Verdana" w:eastAsia="Verdana" w:hAnsi="Verdana" w:cs="Verdana"/>
          <w:b/>
          <w:bCs/>
          <w:sz w:val="18"/>
          <w:szCs w:val="18"/>
          <w:lang w:eastAsia="nl-NL"/>
        </w:rPr>
      </w:pPr>
    </w:p>
    <w:p w14:paraId="2C6337F6" w14:textId="5BE8D862" w:rsidR="00CE1312" w:rsidRDefault="00CE1312" w:rsidP="541C85E2">
      <w:pPr>
        <w:spacing w:line="276" w:lineRule="auto"/>
        <w:jc w:val="both"/>
        <w:rPr>
          <w:rFonts w:ascii="Verdana" w:eastAsia="Verdana" w:hAnsi="Verdana" w:cs="Verdana"/>
          <w:sz w:val="18"/>
          <w:szCs w:val="18"/>
          <w:lang w:eastAsia="nl-NL"/>
        </w:rPr>
      </w:pPr>
    </w:p>
    <w:sectPr w:rsidR="00CE1312" w:rsidSect="007F7F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DDA1" w14:textId="77777777" w:rsidR="00673B85" w:rsidRDefault="00673B85" w:rsidP="00E25589">
      <w:pPr>
        <w:spacing w:line="240" w:lineRule="auto"/>
      </w:pPr>
      <w:r>
        <w:separator/>
      </w:r>
    </w:p>
  </w:endnote>
  <w:endnote w:type="continuationSeparator" w:id="0">
    <w:p w14:paraId="4D41AC9F" w14:textId="77777777" w:rsidR="00673B85" w:rsidRDefault="00673B85" w:rsidP="00E25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DN Paradox">
    <w:altName w:val="Times New Roman"/>
    <w:charset w:val="00"/>
    <w:family w:val="roman"/>
    <w:pitch w:val="variable"/>
    <w:sig w:usb0="80000027" w:usb1="4000004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FD86E" w14:textId="77777777" w:rsidR="00265E30" w:rsidRDefault="00265E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14:paraId="76C478B5" w14:textId="4F27E552" w:rsidR="007F7F71" w:rsidRDefault="00034C7B" w:rsidP="007F7F71">
            <w:pPr>
              <w:pStyle w:val="9Contactgegevens"/>
              <w:jc w:val="right"/>
            </w:pPr>
            <w:r>
              <w:t>Geheimhoudingsverklaring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F01CF5"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F01CF5">
              <w:rPr>
                <w:noProof/>
              </w:rPr>
              <w:t>1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14:paraId="25E2203C" w14:textId="01AE9AAD" w:rsidR="007F7F71" w:rsidRDefault="007F7F71" w:rsidP="007F7F71">
    <w:pPr>
      <w:pStyle w:val="9Contactgegevens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CC8D" w14:textId="4E0874C0" w:rsidR="00D8213E" w:rsidRDefault="007F7F71" w:rsidP="00D8213E">
    <w:pPr>
      <w:pStyle w:val="9Contactgegevens"/>
      <w:jc w:val="right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6E641267" wp14:editId="069AFFBE">
          <wp:simplePos x="0" y="0"/>
          <wp:positionH relativeFrom="page">
            <wp:posOffset>27940</wp:posOffset>
          </wp:positionH>
          <wp:positionV relativeFrom="page">
            <wp:posOffset>7993478</wp:posOffset>
          </wp:positionV>
          <wp:extent cx="2235600" cy="2700000"/>
          <wp:effectExtent l="0" t="0" r="0" b="5715"/>
          <wp:wrapNone/>
          <wp:docPr id="1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eves_Illustratie_2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27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213E">
      <w:t xml:space="preserve">Pagina </w:t>
    </w:r>
    <w:r w:rsidR="00D8213E">
      <w:rPr>
        <w:sz w:val="24"/>
      </w:rPr>
      <w:fldChar w:fldCharType="begin"/>
    </w:r>
    <w:r w:rsidR="00D8213E">
      <w:instrText>PAGE</w:instrText>
    </w:r>
    <w:r w:rsidR="00D8213E">
      <w:rPr>
        <w:sz w:val="24"/>
      </w:rPr>
      <w:fldChar w:fldCharType="separate"/>
    </w:r>
    <w:r>
      <w:rPr>
        <w:noProof/>
      </w:rPr>
      <w:t>1</w:t>
    </w:r>
    <w:r w:rsidR="00D8213E">
      <w:rPr>
        <w:sz w:val="24"/>
      </w:rPr>
      <w:fldChar w:fldCharType="end"/>
    </w:r>
    <w:r w:rsidR="00D8213E">
      <w:t xml:space="preserve"> van </w:t>
    </w:r>
    <w:r w:rsidR="00D8213E">
      <w:rPr>
        <w:sz w:val="24"/>
      </w:rPr>
      <w:fldChar w:fldCharType="begin"/>
    </w:r>
    <w:r w:rsidR="00D8213E">
      <w:instrText>NUMPAGES</w:instrText>
    </w:r>
    <w:r w:rsidR="00D8213E">
      <w:rPr>
        <w:sz w:val="24"/>
      </w:rPr>
      <w:fldChar w:fldCharType="separate"/>
    </w:r>
    <w:r>
      <w:rPr>
        <w:noProof/>
      </w:rPr>
      <w:t>2</w:t>
    </w:r>
    <w:r w:rsidR="00D8213E">
      <w:rPr>
        <w:sz w:val="24"/>
      </w:rPr>
      <w:fldChar w:fldCharType="end"/>
    </w:r>
  </w:p>
  <w:p w14:paraId="0D26640E" w14:textId="77777777" w:rsidR="00D8213E" w:rsidRDefault="00D821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964E5" w14:textId="77777777" w:rsidR="00673B85" w:rsidRDefault="00673B85" w:rsidP="00E25589">
      <w:pPr>
        <w:spacing w:line="240" w:lineRule="auto"/>
      </w:pPr>
      <w:r>
        <w:separator/>
      </w:r>
    </w:p>
  </w:footnote>
  <w:footnote w:type="continuationSeparator" w:id="0">
    <w:p w14:paraId="2B44CD66" w14:textId="77777777" w:rsidR="00673B85" w:rsidRDefault="00673B85" w:rsidP="00E255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9FF1" w14:textId="77777777" w:rsidR="00265E30" w:rsidRDefault="00265E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A9AAA" w14:textId="3C8B82DB" w:rsidR="007B140E" w:rsidRDefault="007B140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F294" w14:textId="312E7729" w:rsidR="008411B0" w:rsidRDefault="007B140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074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80F41"/>
    <w:multiLevelType w:val="hybridMultilevel"/>
    <w:tmpl w:val="E73437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359FB"/>
    <w:multiLevelType w:val="hybridMultilevel"/>
    <w:tmpl w:val="59F46F0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54312B"/>
    <w:multiLevelType w:val="hybridMultilevel"/>
    <w:tmpl w:val="0258312E"/>
    <w:lvl w:ilvl="0" w:tplc="F82C4162">
      <w:start w:val="1"/>
      <w:numFmt w:val="decimal"/>
      <w:lvlText w:val="%1)"/>
      <w:lvlJc w:val="left"/>
      <w:pPr>
        <w:ind w:left="720" w:hanging="360"/>
      </w:pPr>
    </w:lvl>
    <w:lvl w:ilvl="1" w:tplc="9F12F310">
      <w:start w:val="1"/>
      <w:numFmt w:val="lowerLetter"/>
      <w:lvlText w:val="%2."/>
      <w:lvlJc w:val="left"/>
      <w:pPr>
        <w:ind w:left="1440" w:hanging="360"/>
      </w:pPr>
    </w:lvl>
    <w:lvl w:ilvl="2" w:tplc="3C7484CC">
      <w:start w:val="1"/>
      <w:numFmt w:val="lowerRoman"/>
      <w:lvlText w:val="%3."/>
      <w:lvlJc w:val="right"/>
      <w:pPr>
        <w:ind w:left="2160" w:hanging="180"/>
      </w:pPr>
    </w:lvl>
    <w:lvl w:ilvl="3" w:tplc="1BFC011A">
      <w:start w:val="1"/>
      <w:numFmt w:val="decimal"/>
      <w:lvlText w:val="%4."/>
      <w:lvlJc w:val="left"/>
      <w:pPr>
        <w:ind w:left="2880" w:hanging="360"/>
      </w:pPr>
    </w:lvl>
    <w:lvl w:ilvl="4" w:tplc="9E3CE486">
      <w:start w:val="1"/>
      <w:numFmt w:val="lowerLetter"/>
      <w:lvlText w:val="%5."/>
      <w:lvlJc w:val="left"/>
      <w:pPr>
        <w:ind w:left="3600" w:hanging="360"/>
      </w:pPr>
    </w:lvl>
    <w:lvl w:ilvl="5" w:tplc="9A1CB47C">
      <w:start w:val="1"/>
      <w:numFmt w:val="lowerRoman"/>
      <w:lvlText w:val="%6."/>
      <w:lvlJc w:val="right"/>
      <w:pPr>
        <w:ind w:left="4320" w:hanging="180"/>
      </w:pPr>
    </w:lvl>
    <w:lvl w:ilvl="6" w:tplc="A3E291B2">
      <w:start w:val="1"/>
      <w:numFmt w:val="decimal"/>
      <w:lvlText w:val="%7."/>
      <w:lvlJc w:val="left"/>
      <w:pPr>
        <w:ind w:left="5040" w:hanging="360"/>
      </w:pPr>
    </w:lvl>
    <w:lvl w:ilvl="7" w:tplc="CF709394">
      <w:start w:val="1"/>
      <w:numFmt w:val="lowerLetter"/>
      <w:lvlText w:val="%8."/>
      <w:lvlJc w:val="left"/>
      <w:pPr>
        <w:ind w:left="5760" w:hanging="360"/>
      </w:pPr>
    </w:lvl>
    <w:lvl w:ilvl="8" w:tplc="11ECD2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B54CE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A07819"/>
    <w:multiLevelType w:val="hybridMultilevel"/>
    <w:tmpl w:val="4170C812"/>
    <w:lvl w:ilvl="0" w:tplc="EC62303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bullet"/>
      <w:lvlText w:val="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C632D"/>
    <w:multiLevelType w:val="multilevel"/>
    <w:tmpl w:val="98661C86"/>
    <w:lvl w:ilvl="0">
      <w:start w:val="1"/>
      <w:numFmt w:val="decimal"/>
      <w:pStyle w:val="Kop4"/>
      <w:lvlText w:val="Artikel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Theme="majorHAnsi" w:hAnsiTheme="majorHAnsi" w:cstheme="majorHAnsi"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5EC7B5C"/>
    <w:multiLevelType w:val="hybridMultilevel"/>
    <w:tmpl w:val="74C665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CA167F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A85C6D"/>
    <w:multiLevelType w:val="hybridMultilevel"/>
    <w:tmpl w:val="FDE62302"/>
    <w:lvl w:ilvl="0" w:tplc="04130019">
      <w:start w:val="1"/>
      <w:numFmt w:val="lowerLetter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2F4527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C66A5"/>
    <w:multiLevelType w:val="hybridMultilevel"/>
    <w:tmpl w:val="0C42BA88"/>
    <w:lvl w:ilvl="0" w:tplc="75D84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7A1C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7632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9828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282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ACB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125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501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3EE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6F0513"/>
    <w:multiLevelType w:val="hybridMultilevel"/>
    <w:tmpl w:val="4EC09CF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520208">
    <w:abstractNumId w:val="13"/>
  </w:num>
  <w:num w:numId="2" w16cid:durableId="587076874">
    <w:abstractNumId w:val="4"/>
  </w:num>
  <w:num w:numId="3" w16cid:durableId="781995200">
    <w:abstractNumId w:val="1"/>
  </w:num>
  <w:num w:numId="4" w16cid:durableId="1508207912">
    <w:abstractNumId w:val="12"/>
  </w:num>
  <w:num w:numId="5" w16cid:durableId="755324951">
    <w:abstractNumId w:val="8"/>
  </w:num>
  <w:num w:numId="6" w16cid:durableId="529224608">
    <w:abstractNumId w:val="3"/>
  </w:num>
  <w:num w:numId="7" w16cid:durableId="1491218552">
    <w:abstractNumId w:val="7"/>
  </w:num>
  <w:num w:numId="8" w16cid:durableId="1256204774">
    <w:abstractNumId w:val="11"/>
  </w:num>
  <w:num w:numId="9" w16cid:durableId="656689999">
    <w:abstractNumId w:val="6"/>
  </w:num>
  <w:num w:numId="10" w16cid:durableId="1968049480">
    <w:abstractNumId w:val="14"/>
  </w:num>
  <w:num w:numId="11" w16cid:durableId="1953976157">
    <w:abstractNumId w:val="2"/>
  </w:num>
  <w:num w:numId="12" w16cid:durableId="1730764121">
    <w:abstractNumId w:val="9"/>
  </w:num>
  <w:num w:numId="13" w16cid:durableId="1870756882">
    <w:abstractNumId w:val="5"/>
  </w:num>
  <w:num w:numId="14" w16cid:durableId="1849904198">
    <w:abstractNumId w:val="10"/>
  </w:num>
  <w:num w:numId="15" w16cid:durableId="657466610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34C7B"/>
    <w:rsid w:val="0003650A"/>
    <w:rsid w:val="00053B84"/>
    <w:rsid w:val="000543BC"/>
    <w:rsid w:val="00063859"/>
    <w:rsid w:val="000D5A94"/>
    <w:rsid w:val="000E1D16"/>
    <w:rsid w:val="00197C3B"/>
    <w:rsid w:val="001B77C9"/>
    <w:rsid w:val="002203BF"/>
    <w:rsid w:val="00247DC8"/>
    <w:rsid w:val="00265E30"/>
    <w:rsid w:val="0028063C"/>
    <w:rsid w:val="002E06A6"/>
    <w:rsid w:val="002E5AB2"/>
    <w:rsid w:val="00306B5F"/>
    <w:rsid w:val="003119E1"/>
    <w:rsid w:val="00313E60"/>
    <w:rsid w:val="00330E73"/>
    <w:rsid w:val="00331B17"/>
    <w:rsid w:val="00363D39"/>
    <w:rsid w:val="00365630"/>
    <w:rsid w:val="00393688"/>
    <w:rsid w:val="00394569"/>
    <w:rsid w:val="003A7F83"/>
    <w:rsid w:val="003C76AE"/>
    <w:rsid w:val="00424437"/>
    <w:rsid w:val="0052363B"/>
    <w:rsid w:val="00544AE9"/>
    <w:rsid w:val="00563698"/>
    <w:rsid w:val="00565B56"/>
    <w:rsid w:val="005707BC"/>
    <w:rsid w:val="00585DA1"/>
    <w:rsid w:val="005A3FDF"/>
    <w:rsid w:val="005B1EAA"/>
    <w:rsid w:val="005D68EF"/>
    <w:rsid w:val="005E5E6B"/>
    <w:rsid w:val="00621412"/>
    <w:rsid w:val="0063355B"/>
    <w:rsid w:val="006526EA"/>
    <w:rsid w:val="00673B85"/>
    <w:rsid w:val="0068378A"/>
    <w:rsid w:val="006C60A2"/>
    <w:rsid w:val="006E4BAA"/>
    <w:rsid w:val="00701760"/>
    <w:rsid w:val="0070279A"/>
    <w:rsid w:val="007149D4"/>
    <w:rsid w:val="00724CC7"/>
    <w:rsid w:val="00754233"/>
    <w:rsid w:val="007829AF"/>
    <w:rsid w:val="007B140E"/>
    <w:rsid w:val="007B7437"/>
    <w:rsid w:val="007D1ABF"/>
    <w:rsid w:val="007E69C3"/>
    <w:rsid w:val="007F6BB4"/>
    <w:rsid w:val="007F7F71"/>
    <w:rsid w:val="008411B0"/>
    <w:rsid w:val="0084177B"/>
    <w:rsid w:val="008733DE"/>
    <w:rsid w:val="00890804"/>
    <w:rsid w:val="00897C16"/>
    <w:rsid w:val="008C5F71"/>
    <w:rsid w:val="008E4348"/>
    <w:rsid w:val="008F0BD8"/>
    <w:rsid w:val="008F3B04"/>
    <w:rsid w:val="00911E6D"/>
    <w:rsid w:val="00920BE4"/>
    <w:rsid w:val="009215A4"/>
    <w:rsid w:val="00944B90"/>
    <w:rsid w:val="009454A8"/>
    <w:rsid w:val="00951E55"/>
    <w:rsid w:val="009A6418"/>
    <w:rsid w:val="009C1348"/>
    <w:rsid w:val="00A265D0"/>
    <w:rsid w:val="00A87B74"/>
    <w:rsid w:val="00AB6A05"/>
    <w:rsid w:val="00B3133E"/>
    <w:rsid w:val="00B82EB6"/>
    <w:rsid w:val="00BB1354"/>
    <w:rsid w:val="00BE7CF8"/>
    <w:rsid w:val="00BF5F22"/>
    <w:rsid w:val="00C00479"/>
    <w:rsid w:val="00C06379"/>
    <w:rsid w:val="00C113D8"/>
    <w:rsid w:val="00C1636D"/>
    <w:rsid w:val="00C32D76"/>
    <w:rsid w:val="00C45DCF"/>
    <w:rsid w:val="00C55959"/>
    <w:rsid w:val="00C92BB3"/>
    <w:rsid w:val="00C92E1D"/>
    <w:rsid w:val="00CA2430"/>
    <w:rsid w:val="00CB4AE6"/>
    <w:rsid w:val="00CC046E"/>
    <w:rsid w:val="00CC135B"/>
    <w:rsid w:val="00CE1312"/>
    <w:rsid w:val="00CF5D3C"/>
    <w:rsid w:val="00D120E7"/>
    <w:rsid w:val="00D23058"/>
    <w:rsid w:val="00D8213E"/>
    <w:rsid w:val="00D92CCA"/>
    <w:rsid w:val="00D95457"/>
    <w:rsid w:val="00D97FDD"/>
    <w:rsid w:val="00DC4E58"/>
    <w:rsid w:val="00E25589"/>
    <w:rsid w:val="00E4404C"/>
    <w:rsid w:val="00E64AD4"/>
    <w:rsid w:val="00E822DE"/>
    <w:rsid w:val="00E8499C"/>
    <w:rsid w:val="00E94CDD"/>
    <w:rsid w:val="00EF2AB5"/>
    <w:rsid w:val="00EF6CDA"/>
    <w:rsid w:val="00F01CF5"/>
    <w:rsid w:val="00F230B9"/>
    <w:rsid w:val="00F47B8F"/>
    <w:rsid w:val="00FA604F"/>
    <w:rsid w:val="00FC325E"/>
    <w:rsid w:val="00FE316E"/>
    <w:rsid w:val="00FF0F4C"/>
    <w:rsid w:val="02E9CC42"/>
    <w:rsid w:val="038A8104"/>
    <w:rsid w:val="03E7A6CF"/>
    <w:rsid w:val="05265165"/>
    <w:rsid w:val="091A6FCB"/>
    <w:rsid w:val="0B5E4D9A"/>
    <w:rsid w:val="0CFA1DFB"/>
    <w:rsid w:val="11CD8F1E"/>
    <w:rsid w:val="13A89254"/>
    <w:rsid w:val="145D2272"/>
    <w:rsid w:val="15052FE0"/>
    <w:rsid w:val="150D1D66"/>
    <w:rsid w:val="157993E3"/>
    <w:rsid w:val="1CC78657"/>
    <w:rsid w:val="1D933C99"/>
    <w:rsid w:val="2E4032FA"/>
    <w:rsid w:val="31408E6D"/>
    <w:rsid w:val="375F26FD"/>
    <w:rsid w:val="3A64D8E3"/>
    <w:rsid w:val="3E09D7F1"/>
    <w:rsid w:val="3E1F1175"/>
    <w:rsid w:val="4F0FCFD5"/>
    <w:rsid w:val="541C85E2"/>
    <w:rsid w:val="544292F8"/>
    <w:rsid w:val="557F1159"/>
    <w:rsid w:val="58F5E4F0"/>
    <w:rsid w:val="5A5A7002"/>
    <w:rsid w:val="5BE8A313"/>
    <w:rsid w:val="63E829EB"/>
    <w:rsid w:val="64389797"/>
    <w:rsid w:val="68BB9B0E"/>
    <w:rsid w:val="6F4404EF"/>
    <w:rsid w:val="7211D460"/>
    <w:rsid w:val="72A64553"/>
    <w:rsid w:val="7775214C"/>
    <w:rsid w:val="7B98977B"/>
    <w:rsid w:val="7E98F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12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0804"/>
    <w:pPr>
      <w:keepNext/>
      <w:numPr>
        <w:numId w:val="7"/>
      </w:numPr>
      <w:spacing w:line="276" w:lineRule="auto"/>
      <w:ind w:left="993" w:hanging="993"/>
      <w:jc w:val="both"/>
      <w:outlineLvl w:val="3"/>
    </w:pPr>
    <w:rPr>
      <w:rFonts w:eastAsiaTheme="majorEastAsia" w:cstheme="minorHAnsi"/>
      <w:color w:val="500778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customStyle="1" w:styleId="1Brieftekst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customStyle="1" w:styleId="2Adres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8733DE"/>
    <w:rPr>
      <w:b/>
    </w:rPr>
  </w:style>
  <w:style w:type="paragraph" w:customStyle="1" w:styleId="5Datum">
    <w:name w:val="5_Datum"/>
    <w:basedOn w:val="4Kenmerk"/>
    <w:next w:val="4Kenmerk"/>
    <w:qFormat/>
    <w:rsid w:val="008733DE"/>
  </w:style>
  <w:style w:type="paragraph" w:customStyle="1" w:styleId="6Onderwerp">
    <w:name w:val="6_Onderwerp"/>
    <w:basedOn w:val="4Kenmerk"/>
    <w:next w:val="4Kenmerk"/>
    <w:qFormat/>
    <w:rsid w:val="008733DE"/>
  </w:style>
  <w:style w:type="paragraph" w:customStyle="1" w:styleId="7Opsomming">
    <w:name w:val="7_Opsomming"/>
    <w:basedOn w:val="1Brieftekst"/>
    <w:qFormat/>
    <w:rsid w:val="00BE7CF8"/>
    <w:pPr>
      <w:numPr>
        <w:numId w:val="3"/>
      </w:numPr>
    </w:pPr>
  </w:style>
  <w:style w:type="paragraph" w:customStyle="1" w:styleId="8Nummering">
    <w:name w:val="8_Nummering"/>
    <w:basedOn w:val="1Brieftekst"/>
    <w:qFormat/>
    <w:rsid w:val="00E94CDD"/>
    <w:pPr>
      <w:numPr>
        <w:numId w:val="4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paragraph" w:styleId="Normaalweb">
    <w:name w:val="Normal (Web)"/>
    <w:basedOn w:val="Standaard"/>
    <w:uiPriority w:val="99"/>
    <w:semiHidden/>
    <w:unhideWhenUsed/>
    <w:rsid w:val="008E4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D120E7"/>
    <w:rPr>
      <w:rFonts w:asciiTheme="majorHAnsi" w:eastAsiaTheme="majorEastAsia" w:hAnsiTheme="majorHAnsi" w:cstheme="majorBidi"/>
      <w:color w:val="1F4D78" w:themeColor="accent1" w:themeShade="7F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C046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046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46E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C046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46E"/>
    <w:rPr>
      <w:b/>
      <w:bCs/>
      <w:sz w:val="20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04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46E"/>
    <w:rPr>
      <w:rFonts w:ascii="Segoe UI" w:hAnsi="Segoe UI" w:cs="Segoe UI"/>
      <w:sz w:val="18"/>
      <w:szCs w:val="18"/>
      <w:lang w:val="nl-NL"/>
    </w:rPr>
  </w:style>
  <w:style w:type="paragraph" w:styleId="Plattetekst">
    <w:name w:val="Body Text"/>
    <w:basedOn w:val="Standaard"/>
    <w:link w:val="PlattetekstChar"/>
    <w:rsid w:val="00CC046E"/>
    <w:pPr>
      <w:spacing w:line="290" w:lineRule="atLeast"/>
    </w:pPr>
    <w:rPr>
      <w:rFonts w:ascii="BDN Paradox" w:eastAsia="Times New Roman" w:hAnsi="BDN Paradox" w:cs="Times New Roman"/>
      <w:sz w:val="23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C046E"/>
    <w:rPr>
      <w:rFonts w:ascii="BDN Paradox" w:eastAsia="Times New Roman" w:hAnsi="BDN Paradox" w:cs="Times New Roman"/>
      <w:sz w:val="23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44AE9"/>
    <w:pPr>
      <w:ind w:left="720"/>
      <w:contextualSpacing/>
    </w:pPr>
  </w:style>
  <w:style w:type="character" w:customStyle="1" w:styleId="Kop4Char">
    <w:name w:val="Kop 4 Char"/>
    <w:basedOn w:val="Standaardalinea-lettertype"/>
    <w:link w:val="Kop4"/>
    <w:uiPriority w:val="9"/>
    <w:rsid w:val="00890804"/>
    <w:rPr>
      <w:rFonts w:eastAsiaTheme="majorEastAsia" w:cstheme="minorHAnsi"/>
      <w:color w:val="500778"/>
      <w:sz w:val="19"/>
      <w:szCs w:val="19"/>
      <w:lang w:val="nl-NL"/>
    </w:rPr>
  </w:style>
  <w:style w:type="paragraph" w:customStyle="1" w:styleId="Nummering">
    <w:name w:val="Nummering"/>
    <w:basedOn w:val="Standaard"/>
    <w:uiPriority w:val="1"/>
    <w:rsid w:val="03E7A6CF"/>
    <w:pPr>
      <w:numPr>
        <w:numId w:val="1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  <w:tab w:val="num" w:pos="425"/>
      </w:tabs>
      <w:spacing w:line="288" w:lineRule="auto"/>
      <w:ind w:left="425" w:hanging="425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aragraph">
    <w:name w:val="paragraph"/>
    <w:basedOn w:val="Standaard"/>
    <w:uiPriority w:val="1"/>
    <w:rsid w:val="541C85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styleId="Revisie">
    <w:name w:val="Revision"/>
    <w:hidden/>
    <w:uiPriority w:val="99"/>
    <w:semiHidden/>
    <w:rsid w:val="005D68EF"/>
    <w:rPr>
      <w:sz w:val="19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3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85AA803F25640BB85949AACBC12FB" ma:contentTypeVersion="12" ma:contentTypeDescription="Een nieuw document maken." ma:contentTypeScope="" ma:versionID="1fcd353c990656cd7b0eea3093f60e7f">
  <xsd:schema xmlns:xsd="http://www.w3.org/2001/XMLSchema" xmlns:xs="http://www.w3.org/2001/XMLSchema" xmlns:p="http://schemas.microsoft.com/office/2006/metadata/properties" xmlns:ns2="3236cb26-43f2-4da2-933f-64cbad987588" xmlns:ns3="b1356ddb-a983-46f3-96a4-9dcad411fc36" targetNamespace="http://schemas.microsoft.com/office/2006/metadata/properties" ma:root="true" ma:fieldsID="ebd0e5f02fc3d057330e15023b1a9176" ns2:_="" ns3:_="">
    <xsd:import namespace="3236cb26-43f2-4da2-933f-64cbad987588"/>
    <xsd:import namespace="b1356ddb-a983-46f3-96a4-9dcad411f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6cb26-43f2-4da2-933f-64cbad987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56ddb-a983-46f3-96a4-9dcad411fc3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AFB2CE-6BB1-4FE2-A094-818108FD6B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26B168-302A-4568-ABB6-8EED61EE26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6FB982-C080-4AB1-A82E-B0B614CB0C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D338FA-3364-455F-839E-7EC9FBC41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36cb26-43f2-4da2-933f-64cbad987588"/>
    <ds:schemaRef ds:uri="b1356ddb-a983-46f3-96a4-9dcad411f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1088</Words>
  <Characters>5987</Characters>
  <Application>Microsoft Office Word</Application>
  <DocSecurity>0</DocSecurity>
  <Lines>49</Lines>
  <Paragraphs>14</Paragraphs>
  <ScaleCrop>false</ScaleCrop>
  <Manager/>
  <Company>Aeves Benefit</Company>
  <LinksUpToDate>false</LinksUpToDate>
  <CharactersWithSpaces>7061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- Geheimhoudingsverklaring Stichting Nidos.docx</dc:title>
  <dc:subject/>
  <dc:creator>Gebruiker</dc:creator>
  <cp:keywords/>
  <dc:description>Aeves Benefit Brief - versie 1 - februari 2017
Design: Ontwerpwerk
Template: Ton Persoon</dc:description>
  <cp:lastModifiedBy>Alf Molenaar</cp:lastModifiedBy>
  <cp:revision>11</cp:revision>
  <dcterms:created xsi:type="dcterms:W3CDTF">2022-06-02T07:56:00Z</dcterms:created>
  <dcterms:modified xsi:type="dcterms:W3CDTF">2022-06-02T08:02:00Z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0x0101005F085AA803F25640BB85949AACBC12FB</vt:lpwstr>
  </property>
  <property fmtid="{D5CDD505-2E9C-101B-9397-08002B2CF9AE}" pid="3" name="Order">
    <vt:r8>100</vt:r8>
  </property>
</Properties>
</file>