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5CF" w:rsidRDefault="006545CF"/>
    <w:p w:rsidR="004B30EB" w:rsidRPr="000C36CC" w:rsidRDefault="006A419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Bijlage</w:t>
      </w:r>
      <w:r w:rsidR="000C36CC" w:rsidRPr="000C36CC">
        <w:rPr>
          <w:rFonts w:ascii="Times New Roman" w:hAnsi="Times New Roman" w:cs="Times New Roman"/>
          <w:b/>
          <w:sz w:val="24"/>
          <w:szCs w:val="24"/>
        </w:rPr>
        <w:tab/>
      </w:r>
      <w:r w:rsidR="00C0433B">
        <w:rPr>
          <w:rFonts w:ascii="Times New Roman" w:hAnsi="Times New Roman" w:cs="Times New Roman"/>
          <w:b/>
          <w:sz w:val="24"/>
          <w:szCs w:val="24"/>
        </w:rPr>
        <w:t xml:space="preserve">Afhandeling </w:t>
      </w:r>
      <w:r w:rsidR="004B30EB" w:rsidRPr="000C36CC">
        <w:rPr>
          <w:rFonts w:ascii="Times New Roman" w:hAnsi="Times New Roman" w:cs="Times New Roman"/>
          <w:b/>
          <w:sz w:val="24"/>
          <w:szCs w:val="24"/>
        </w:rPr>
        <w:t>storing</w:t>
      </w:r>
      <w:r w:rsidR="00C0433B">
        <w:rPr>
          <w:rFonts w:ascii="Times New Roman" w:hAnsi="Times New Roman" w:cs="Times New Roman"/>
          <w:b/>
          <w:sz w:val="24"/>
          <w:szCs w:val="24"/>
        </w:rPr>
        <w:t>en in</w:t>
      </w:r>
      <w:r w:rsidR="004B30EB" w:rsidRPr="000C36CC">
        <w:rPr>
          <w:rFonts w:ascii="Times New Roman" w:hAnsi="Times New Roman" w:cs="Times New Roman"/>
          <w:b/>
          <w:sz w:val="24"/>
          <w:szCs w:val="24"/>
        </w:rPr>
        <w:t xml:space="preserve"> Moon</w:t>
      </w:r>
    </w:p>
    <w:p w:rsidR="006545CF" w:rsidRDefault="006545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545CF" w:rsidTr="0086625B">
        <w:tc>
          <w:tcPr>
            <w:tcW w:w="3020" w:type="dxa"/>
            <w:shd w:val="clear" w:color="auto" w:fill="auto"/>
          </w:tcPr>
          <w:p w:rsidR="006545CF" w:rsidRPr="00C43174" w:rsidRDefault="000C36CC">
            <w:pPr>
              <w:rPr>
                <w:b/>
                <w:sz w:val="28"/>
                <w:szCs w:val="28"/>
              </w:rPr>
            </w:pPr>
            <w:r w:rsidRPr="00C43174">
              <w:rPr>
                <w:b/>
                <w:sz w:val="28"/>
                <w:szCs w:val="28"/>
              </w:rPr>
              <w:t>Stappen</w:t>
            </w:r>
          </w:p>
        </w:tc>
        <w:tc>
          <w:tcPr>
            <w:tcW w:w="3021" w:type="dxa"/>
          </w:tcPr>
          <w:p w:rsidR="006545CF" w:rsidRPr="00C43174" w:rsidRDefault="000C36CC" w:rsidP="006545CF">
            <w:pPr>
              <w:ind w:right="332"/>
              <w:rPr>
                <w:b/>
                <w:i/>
                <w:sz w:val="28"/>
                <w:szCs w:val="28"/>
              </w:rPr>
            </w:pPr>
            <w:r w:rsidRPr="00C43174">
              <w:rPr>
                <w:b/>
                <w:i/>
                <w:sz w:val="28"/>
                <w:szCs w:val="28"/>
              </w:rPr>
              <w:t>Aktie</w:t>
            </w:r>
          </w:p>
        </w:tc>
        <w:tc>
          <w:tcPr>
            <w:tcW w:w="3021" w:type="dxa"/>
          </w:tcPr>
          <w:p w:rsidR="006545CF" w:rsidRPr="00C43174" w:rsidRDefault="000C36CC" w:rsidP="004F4957">
            <w:pPr>
              <w:rPr>
                <w:b/>
                <w:sz w:val="28"/>
                <w:szCs w:val="28"/>
              </w:rPr>
            </w:pPr>
            <w:r w:rsidRPr="00C43174">
              <w:rPr>
                <w:b/>
                <w:sz w:val="28"/>
                <w:szCs w:val="28"/>
              </w:rPr>
              <w:t>Status</w:t>
            </w:r>
          </w:p>
          <w:p w:rsidR="00C43174" w:rsidRPr="00C43174" w:rsidRDefault="00C43174" w:rsidP="004F4957">
            <w:pPr>
              <w:rPr>
                <w:b/>
                <w:sz w:val="28"/>
                <w:szCs w:val="28"/>
              </w:rPr>
            </w:pPr>
          </w:p>
        </w:tc>
      </w:tr>
      <w:tr w:rsidR="000C36CC" w:rsidTr="0086625B">
        <w:tc>
          <w:tcPr>
            <w:tcW w:w="3020" w:type="dxa"/>
            <w:shd w:val="clear" w:color="auto" w:fill="auto"/>
          </w:tcPr>
          <w:p w:rsidR="000C36CC" w:rsidRPr="0086625B" w:rsidRDefault="000C36CC" w:rsidP="000C36CC">
            <w:r w:rsidRPr="0086625B">
              <w:rPr>
                <w:b/>
              </w:rPr>
              <w:t xml:space="preserve">Storing invoer </w:t>
            </w:r>
          </w:p>
        </w:tc>
        <w:tc>
          <w:tcPr>
            <w:tcW w:w="3021" w:type="dxa"/>
          </w:tcPr>
          <w:p w:rsidR="000C36CC" w:rsidRPr="003E397A" w:rsidRDefault="000C36CC" w:rsidP="002F25F4">
            <w:pPr>
              <w:ind w:right="332"/>
              <w:rPr>
                <w:i/>
              </w:rPr>
            </w:pPr>
            <w:r w:rsidRPr="003E397A">
              <w:rPr>
                <w:i/>
              </w:rPr>
              <w:t xml:space="preserve">Storing wordt </w:t>
            </w:r>
            <w:r>
              <w:rPr>
                <w:i/>
              </w:rPr>
              <w:t xml:space="preserve"> gemeld</w:t>
            </w:r>
            <w:r w:rsidRPr="003E397A">
              <w:rPr>
                <w:i/>
              </w:rPr>
              <w:t xml:space="preserve"> </w:t>
            </w:r>
            <w:r>
              <w:rPr>
                <w:i/>
              </w:rPr>
              <w:t xml:space="preserve">of anders </w:t>
            </w:r>
            <w:r w:rsidRPr="003E397A">
              <w:rPr>
                <w:i/>
              </w:rPr>
              <w:t>in het systeem geregistreerd</w:t>
            </w:r>
            <w:r>
              <w:rPr>
                <w:i/>
              </w:rPr>
              <w:t>.</w:t>
            </w:r>
            <w:r w:rsidRPr="003E397A">
              <w:rPr>
                <w:i/>
              </w:rPr>
              <w:t xml:space="preserve"> </w:t>
            </w:r>
          </w:p>
        </w:tc>
        <w:tc>
          <w:tcPr>
            <w:tcW w:w="3021" w:type="dxa"/>
          </w:tcPr>
          <w:p w:rsidR="000C36CC" w:rsidRDefault="000C36CC" w:rsidP="002F25F4">
            <w:r>
              <w:t xml:space="preserve">Status </w:t>
            </w:r>
            <w:r w:rsidRPr="004F4957">
              <w:t>naar Aannemer</w:t>
            </w:r>
          </w:p>
        </w:tc>
      </w:tr>
      <w:tr w:rsidR="006545CF" w:rsidTr="0086625B">
        <w:tc>
          <w:tcPr>
            <w:tcW w:w="3020" w:type="dxa"/>
            <w:shd w:val="clear" w:color="auto" w:fill="auto"/>
          </w:tcPr>
          <w:p w:rsidR="003E397A" w:rsidRPr="0086625B" w:rsidRDefault="003E397A" w:rsidP="000C36CC">
            <w:pPr>
              <w:rPr>
                <w:b/>
              </w:rPr>
            </w:pPr>
            <w:r w:rsidRPr="0086625B">
              <w:rPr>
                <w:b/>
              </w:rPr>
              <w:t>Aannemer</w:t>
            </w:r>
            <w:r w:rsidR="00C86232">
              <w:rPr>
                <w:b/>
              </w:rPr>
              <w:t>-ontvangt storing</w:t>
            </w:r>
          </w:p>
          <w:p w:rsidR="003E397A" w:rsidRPr="0086625B" w:rsidRDefault="003E397A" w:rsidP="000C36CC">
            <w:r w:rsidRPr="0086625B">
              <w:t xml:space="preserve"> </w:t>
            </w:r>
          </w:p>
        </w:tc>
        <w:tc>
          <w:tcPr>
            <w:tcW w:w="3021" w:type="dxa"/>
          </w:tcPr>
          <w:p w:rsidR="006545CF" w:rsidRPr="003E397A" w:rsidRDefault="003E397A" w:rsidP="003E397A">
            <w:pPr>
              <w:rPr>
                <w:i/>
              </w:rPr>
            </w:pPr>
            <w:r w:rsidRPr="003E397A">
              <w:rPr>
                <w:i/>
              </w:rPr>
              <w:t>De aannemer kan de storing toekennen aan een monteur</w:t>
            </w:r>
            <w:r>
              <w:rPr>
                <w:i/>
              </w:rPr>
              <w:t>.</w:t>
            </w:r>
          </w:p>
        </w:tc>
        <w:tc>
          <w:tcPr>
            <w:tcW w:w="3021" w:type="dxa"/>
          </w:tcPr>
          <w:p w:rsidR="006545CF" w:rsidRDefault="004F4957" w:rsidP="006545CF">
            <w:r>
              <w:t xml:space="preserve">Status naar </w:t>
            </w:r>
            <w:r w:rsidR="003E397A">
              <w:t>Monteur-storing in behandeling</w:t>
            </w:r>
          </w:p>
        </w:tc>
      </w:tr>
      <w:tr w:rsidR="006545CF" w:rsidTr="0086625B">
        <w:tc>
          <w:tcPr>
            <w:tcW w:w="3020" w:type="dxa"/>
            <w:shd w:val="clear" w:color="auto" w:fill="auto"/>
          </w:tcPr>
          <w:p w:rsidR="003E397A" w:rsidRPr="0086625B" w:rsidRDefault="003E397A" w:rsidP="000C36CC">
            <w:pPr>
              <w:rPr>
                <w:b/>
              </w:rPr>
            </w:pPr>
            <w:r w:rsidRPr="0086625B">
              <w:rPr>
                <w:b/>
              </w:rPr>
              <w:t>Monteur-storing in behandeling</w:t>
            </w:r>
          </w:p>
          <w:p w:rsidR="003E397A" w:rsidRPr="0086625B" w:rsidRDefault="003E397A" w:rsidP="000C36CC">
            <w:pPr>
              <w:rPr>
                <w:b/>
              </w:rPr>
            </w:pPr>
          </w:p>
        </w:tc>
        <w:tc>
          <w:tcPr>
            <w:tcW w:w="3021" w:type="dxa"/>
          </w:tcPr>
          <w:p w:rsidR="006545CF" w:rsidRPr="003E397A" w:rsidRDefault="003E397A" w:rsidP="006545CF">
            <w:pPr>
              <w:rPr>
                <w:i/>
              </w:rPr>
            </w:pPr>
            <w:r>
              <w:rPr>
                <w:i/>
              </w:rPr>
              <w:t>Monteur gaat naar de storing en lost de storing op.</w:t>
            </w:r>
          </w:p>
        </w:tc>
        <w:tc>
          <w:tcPr>
            <w:tcW w:w="3021" w:type="dxa"/>
          </w:tcPr>
          <w:p w:rsidR="006545CF" w:rsidRDefault="004F4957" w:rsidP="006545CF">
            <w:r>
              <w:t>Status naar Monteur-storing verwerkt</w:t>
            </w:r>
            <w:r w:rsidR="009614DC">
              <w:t xml:space="preserve"> of naar status Monteur-materiaal in bestelling</w:t>
            </w:r>
          </w:p>
        </w:tc>
      </w:tr>
      <w:tr w:rsidR="009614DC" w:rsidTr="0086625B">
        <w:tc>
          <w:tcPr>
            <w:tcW w:w="3020" w:type="dxa"/>
            <w:shd w:val="clear" w:color="auto" w:fill="auto"/>
          </w:tcPr>
          <w:p w:rsidR="009614DC" w:rsidRPr="0086625B" w:rsidRDefault="009614DC" w:rsidP="000C36CC">
            <w:pPr>
              <w:rPr>
                <w:b/>
              </w:rPr>
            </w:pPr>
            <w:r w:rsidRPr="0086625B">
              <w:rPr>
                <w:b/>
              </w:rPr>
              <w:t>Monteur</w:t>
            </w:r>
            <w:r w:rsidR="00FE6FC0" w:rsidRPr="0086625B">
              <w:rPr>
                <w:b/>
              </w:rPr>
              <w:t>-</w:t>
            </w:r>
            <w:r w:rsidRPr="0086625B">
              <w:rPr>
                <w:b/>
              </w:rPr>
              <w:t xml:space="preserve"> materiaal in bestelling</w:t>
            </w:r>
          </w:p>
          <w:p w:rsidR="009614DC" w:rsidRPr="0086625B" w:rsidRDefault="009614DC" w:rsidP="000C36CC">
            <w:pPr>
              <w:rPr>
                <w:b/>
              </w:rPr>
            </w:pPr>
          </w:p>
        </w:tc>
        <w:tc>
          <w:tcPr>
            <w:tcW w:w="3021" w:type="dxa"/>
          </w:tcPr>
          <w:p w:rsidR="009614DC" w:rsidRDefault="009614DC" w:rsidP="006545CF">
            <w:pPr>
              <w:rPr>
                <w:i/>
              </w:rPr>
            </w:pPr>
            <w:r>
              <w:rPr>
                <w:i/>
              </w:rPr>
              <w:t xml:space="preserve">Indien materialen besteld moeten, zal de aannemer </w:t>
            </w:r>
            <w:r w:rsidR="00BE1E65">
              <w:rPr>
                <w:i/>
              </w:rPr>
              <w:t xml:space="preserve">in deze status dit vermelden met de verwachte levertijden </w:t>
            </w:r>
            <w:r>
              <w:rPr>
                <w:i/>
              </w:rPr>
              <w:t xml:space="preserve"> </w:t>
            </w:r>
          </w:p>
        </w:tc>
        <w:tc>
          <w:tcPr>
            <w:tcW w:w="3021" w:type="dxa"/>
          </w:tcPr>
          <w:p w:rsidR="009614DC" w:rsidRDefault="00BE1E65" w:rsidP="00FE6FC0">
            <w:r>
              <w:t>Monteur pla</w:t>
            </w:r>
            <w:r w:rsidR="00B158DF">
              <w:t>a</w:t>
            </w:r>
            <w:r>
              <w:t>tst de binnengekomen materialen, status naar Monteur</w:t>
            </w:r>
            <w:r w:rsidR="00FE6FC0" w:rsidRPr="0086625B">
              <w:rPr>
                <w:b/>
              </w:rPr>
              <w:t>-</w:t>
            </w:r>
            <w:r>
              <w:t>storing verwerkt</w:t>
            </w:r>
          </w:p>
        </w:tc>
      </w:tr>
      <w:tr w:rsidR="006545CF" w:rsidTr="0086625B">
        <w:tc>
          <w:tcPr>
            <w:tcW w:w="3020" w:type="dxa"/>
            <w:shd w:val="clear" w:color="auto" w:fill="auto"/>
          </w:tcPr>
          <w:p w:rsidR="00C17600" w:rsidRPr="0086625B" w:rsidRDefault="00C17600" w:rsidP="000C36CC">
            <w:pPr>
              <w:rPr>
                <w:b/>
              </w:rPr>
            </w:pPr>
            <w:r w:rsidRPr="0086625B">
              <w:t>M</w:t>
            </w:r>
            <w:r w:rsidRPr="0086625B">
              <w:rPr>
                <w:b/>
              </w:rPr>
              <w:t>onteur</w:t>
            </w:r>
            <w:r w:rsidR="00FE6FC0" w:rsidRPr="0086625B">
              <w:rPr>
                <w:b/>
              </w:rPr>
              <w:t>-</w:t>
            </w:r>
            <w:r w:rsidRPr="0086625B">
              <w:rPr>
                <w:b/>
              </w:rPr>
              <w:t xml:space="preserve"> storing verwerkt</w:t>
            </w:r>
          </w:p>
          <w:p w:rsidR="00C17600" w:rsidRPr="0086625B" w:rsidRDefault="00C17600" w:rsidP="000C36CC"/>
        </w:tc>
        <w:tc>
          <w:tcPr>
            <w:tcW w:w="3021" w:type="dxa"/>
          </w:tcPr>
          <w:p w:rsidR="006545CF" w:rsidRPr="000F6644" w:rsidRDefault="000F6644" w:rsidP="00B158DF">
            <w:pPr>
              <w:rPr>
                <w:i/>
              </w:rPr>
            </w:pPr>
            <w:r w:rsidRPr="000F6644">
              <w:rPr>
                <w:i/>
              </w:rPr>
              <w:t>De aannemer controleert</w:t>
            </w:r>
            <w:r>
              <w:rPr>
                <w:i/>
              </w:rPr>
              <w:t xml:space="preserve"> de handelingen en producten en koppelt hier</w:t>
            </w:r>
            <w:r w:rsidR="00B158DF">
              <w:rPr>
                <w:i/>
              </w:rPr>
              <w:t>aan</w:t>
            </w:r>
            <w:r>
              <w:rPr>
                <w:i/>
              </w:rPr>
              <w:t xml:space="preserve"> de </w:t>
            </w:r>
            <w:r w:rsidR="000C36CC">
              <w:rPr>
                <w:i/>
              </w:rPr>
              <w:t>bestek posten</w:t>
            </w:r>
            <w:r>
              <w:rPr>
                <w:i/>
              </w:rPr>
              <w:t>.</w:t>
            </w:r>
            <w:r w:rsidRPr="000F6644">
              <w:rPr>
                <w:i/>
              </w:rPr>
              <w:t xml:space="preserve"> </w:t>
            </w:r>
          </w:p>
        </w:tc>
        <w:tc>
          <w:tcPr>
            <w:tcW w:w="3021" w:type="dxa"/>
          </w:tcPr>
          <w:p w:rsidR="006545CF" w:rsidRDefault="000F6644" w:rsidP="00FE6FC0">
            <w:r>
              <w:t>Status naar Aannemer-storing goedgekeurd</w:t>
            </w:r>
          </w:p>
        </w:tc>
      </w:tr>
      <w:tr w:rsidR="006545CF" w:rsidTr="0086625B">
        <w:tc>
          <w:tcPr>
            <w:tcW w:w="3020" w:type="dxa"/>
            <w:shd w:val="clear" w:color="auto" w:fill="auto"/>
          </w:tcPr>
          <w:p w:rsidR="000F6644" w:rsidRPr="0086625B" w:rsidRDefault="00C86232" w:rsidP="000C36CC">
            <w:pPr>
              <w:rPr>
                <w:b/>
              </w:rPr>
            </w:pPr>
            <w:r>
              <w:rPr>
                <w:b/>
              </w:rPr>
              <w:t xml:space="preserve">Aannemer- </w:t>
            </w:r>
            <w:r w:rsidR="000F6644" w:rsidRPr="0086625B">
              <w:rPr>
                <w:b/>
              </w:rPr>
              <w:t>goedgekeurd</w:t>
            </w:r>
          </w:p>
          <w:p w:rsidR="000F6644" w:rsidRPr="0086625B" w:rsidRDefault="000F6644" w:rsidP="000C36CC">
            <w:pPr>
              <w:rPr>
                <w:b/>
              </w:rPr>
            </w:pPr>
          </w:p>
        </w:tc>
        <w:tc>
          <w:tcPr>
            <w:tcW w:w="3021" w:type="dxa"/>
          </w:tcPr>
          <w:p w:rsidR="006545CF" w:rsidRPr="004B30EB" w:rsidRDefault="000F6644" w:rsidP="000F6644">
            <w:pPr>
              <w:rPr>
                <w:i/>
              </w:rPr>
            </w:pPr>
            <w:r w:rsidRPr="004B30EB">
              <w:rPr>
                <w:i/>
              </w:rPr>
              <w:t>De beheerder controleert of de aannemer de storing juist heeft verwerkt</w:t>
            </w:r>
            <w:r w:rsidR="004B30EB">
              <w:rPr>
                <w:i/>
              </w:rPr>
              <w:t>.</w:t>
            </w:r>
          </w:p>
        </w:tc>
        <w:tc>
          <w:tcPr>
            <w:tcW w:w="3021" w:type="dxa"/>
          </w:tcPr>
          <w:p w:rsidR="006545CF" w:rsidRPr="000F6644" w:rsidRDefault="00C86232" w:rsidP="006545CF">
            <w:r>
              <w:t>Beheerder-</w:t>
            </w:r>
            <w:r w:rsidR="000F6644" w:rsidRPr="000F6644">
              <w:t>verwerking goedgekeurd</w:t>
            </w:r>
          </w:p>
        </w:tc>
      </w:tr>
      <w:tr w:rsidR="006545CF" w:rsidTr="0086625B">
        <w:tc>
          <w:tcPr>
            <w:tcW w:w="3020" w:type="dxa"/>
            <w:shd w:val="clear" w:color="auto" w:fill="auto"/>
          </w:tcPr>
          <w:p w:rsidR="004B30EB" w:rsidRPr="0086625B" w:rsidRDefault="004B30EB" w:rsidP="000C36CC">
            <w:pPr>
              <w:rPr>
                <w:b/>
              </w:rPr>
            </w:pPr>
            <w:r w:rsidRPr="0086625B">
              <w:rPr>
                <w:b/>
              </w:rPr>
              <w:t>Beheerder</w:t>
            </w:r>
            <w:r w:rsidR="00C86232">
              <w:rPr>
                <w:b/>
              </w:rPr>
              <w:t xml:space="preserve"> -</w:t>
            </w:r>
            <w:r w:rsidRPr="0086625B">
              <w:rPr>
                <w:b/>
              </w:rPr>
              <w:t>verwerking goedgekeurd</w:t>
            </w:r>
          </w:p>
          <w:p w:rsidR="004B30EB" w:rsidRPr="0086625B" w:rsidRDefault="004B30EB" w:rsidP="000C36CC"/>
        </w:tc>
        <w:tc>
          <w:tcPr>
            <w:tcW w:w="3021" w:type="dxa"/>
          </w:tcPr>
          <w:p w:rsidR="006545CF" w:rsidRPr="004B30EB" w:rsidRDefault="004B30EB" w:rsidP="006545CF">
            <w:pPr>
              <w:rPr>
                <w:i/>
              </w:rPr>
            </w:pPr>
            <w:r w:rsidRPr="004B30EB">
              <w:rPr>
                <w:i/>
              </w:rPr>
              <w:t>De beheerder zet de storing  naar archief</w:t>
            </w:r>
            <w:r>
              <w:rPr>
                <w:i/>
              </w:rPr>
              <w:t>.</w:t>
            </w:r>
            <w:bookmarkStart w:id="0" w:name="_GoBack"/>
            <w:bookmarkEnd w:id="0"/>
          </w:p>
        </w:tc>
        <w:tc>
          <w:tcPr>
            <w:tcW w:w="3021" w:type="dxa"/>
          </w:tcPr>
          <w:p w:rsidR="00C319F6" w:rsidRDefault="004B30EB" w:rsidP="006545CF">
            <w:r>
              <w:t>Storing geheel verwerkt</w:t>
            </w:r>
            <w:r w:rsidR="00C319F6">
              <w:t>.</w:t>
            </w:r>
          </w:p>
          <w:p w:rsidR="004B30EB" w:rsidRDefault="00C319F6" w:rsidP="006545CF">
            <w:r>
              <w:t>Aannemer mag factureren.</w:t>
            </w:r>
            <w:r w:rsidR="004B30EB">
              <w:t xml:space="preserve"> </w:t>
            </w:r>
          </w:p>
          <w:p w:rsidR="006545CF" w:rsidRPr="004B30EB" w:rsidRDefault="006545CF" w:rsidP="004B30EB">
            <w:pPr>
              <w:jc w:val="right"/>
            </w:pPr>
          </w:p>
        </w:tc>
      </w:tr>
    </w:tbl>
    <w:p w:rsidR="005E7DF7" w:rsidRDefault="005E7DF7"/>
    <w:p w:rsidR="009614DC" w:rsidRDefault="00681370">
      <w:r w:rsidRPr="00681370">
        <w:rPr>
          <w:b/>
        </w:rPr>
        <w:t>Financieel</w:t>
      </w:r>
      <w:r>
        <w:t xml:space="preserve"> </w:t>
      </w:r>
    </w:p>
    <w:p w:rsidR="00F01682" w:rsidRDefault="00681370">
      <w:r>
        <w:t>De aan</w:t>
      </w:r>
      <w:r w:rsidR="00FE6FC0">
        <w:t xml:space="preserve">nemer factureert </w:t>
      </w:r>
      <w:r w:rsidR="00F01682">
        <w:t xml:space="preserve">alleen </w:t>
      </w:r>
      <w:r w:rsidR="00FE6FC0">
        <w:t>de storingen die door de beheerder zijn goedgekeurd. F</w:t>
      </w:r>
      <w:r w:rsidR="00F01682">
        <w:t>a</w:t>
      </w:r>
      <w:r w:rsidR="00FE6FC0">
        <w:t>ctura</w:t>
      </w:r>
      <w:r w:rsidR="00F01682">
        <w:t xml:space="preserve">tie loopt via het beheersysteem Moon. Aan de hand van de goedgekeurde storingen kunnen zowel op postniveau als op storingsniveau lijsten worden gegenereerd. Deze lijsten aangevuld met relevante gegevens </w:t>
      </w:r>
      <w:r w:rsidR="007373DC">
        <w:t>w</w:t>
      </w:r>
      <w:r w:rsidR="00F01682">
        <w:t>ord</w:t>
      </w:r>
      <w:r w:rsidR="007373DC">
        <w:t>en</w:t>
      </w:r>
      <w:r w:rsidR="00F01682">
        <w:t xml:space="preserve"> aangeboden bij de beheerder</w:t>
      </w:r>
      <w:r w:rsidR="00C319F6">
        <w:t xml:space="preserve"> (conform bestek)</w:t>
      </w:r>
      <w:r w:rsidR="00F01682">
        <w:t>. Na goedkeuring van deze lijst kan de aannemer een factuur opstellen.</w:t>
      </w:r>
    </w:p>
    <w:p w:rsidR="00F01682" w:rsidRDefault="00F01682">
      <w:r>
        <w:t xml:space="preserve">  </w:t>
      </w:r>
    </w:p>
    <w:p w:rsidR="00681370" w:rsidRDefault="00FE6FC0">
      <w:r>
        <w:t xml:space="preserve"> </w:t>
      </w:r>
    </w:p>
    <w:sectPr w:rsidR="0068137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B57" w:rsidRDefault="002E0B57" w:rsidP="00DA39A6">
      <w:pPr>
        <w:spacing w:after="0" w:line="240" w:lineRule="auto"/>
      </w:pPr>
      <w:r>
        <w:separator/>
      </w:r>
    </w:p>
  </w:endnote>
  <w:endnote w:type="continuationSeparator" w:id="0">
    <w:p w:rsidR="002E0B57" w:rsidRDefault="002E0B57" w:rsidP="00DA3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B57" w:rsidRDefault="002E0B57" w:rsidP="00DA39A6">
      <w:pPr>
        <w:spacing w:after="0" w:line="240" w:lineRule="auto"/>
      </w:pPr>
      <w:r>
        <w:separator/>
      </w:r>
    </w:p>
  </w:footnote>
  <w:footnote w:type="continuationSeparator" w:id="0">
    <w:p w:rsidR="002E0B57" w:rsidRDefault="002E0B57" w:rsidP="00DA3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FC0" w:rsidRDefault="00FE6FC0">
    <w:pPr>
      <w:pStyle w:val="Koptekst"/>
    </w:pPr>
  </w:p>
  <w:p w:rsidR="00FE6FC0" w:rsidRDefault="00FE6FC0">
    <w:pPr>
      <w:pStyle w:val="Koptekst"/>
    </w:pPr>
  </w:p>
  <w:p w:rsidR="00FE6FC0" w:rsidRDefault="00FE6FC0">
    <w:pPr>
      <w:pStyle w:val="Koptekst"/>
    </w:pPr>
  </w:p>
  <w:p w:rsidR="00FE6FC0" w:rsidRDefault="00FE6FC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5CF"/>
    <w:rsid w:val="000A15E5"/>
    <w:rsid w:val="000C36CC"/>
    <w:rsid w:val="000C6131"/>
    <w:rsid w:val="000F6644"/>
    <w:rsid w:val="002E0B57"/>
    <w:rsid w:val="003E397A"/>
    <w:rsid w:val="004B30EB"/>
    <w:rsid w:val="004F4957"/>
    <w:rsid w:val="005A1A15"/>
    <w:rsid w:val="005C7EF0"/>
    <w:rsid w:val="005E7DF7"/>
    <w:rsid w:val="006545CF"/>
    <w:rsid w:val="00681370"/>
    <w:rsid w:val="006A4199"/>
    <w:rsid w:val="007373DC"/>
    <w:rsid w:val="0086625B"/>
    <w:rsid w:val="008E01A8"/>
    <w:rsid w:val="009614DC"/>
    <w:rsid w:val="00B158DF"/>
    <w:rsid w:val="00BE1E65"/>
    <w:rsid w:val="00C0433B"/>
    <w:rsid w:val="00C17600"/>
    <w:rsid w:val="00C319F6"/>
    <w:rsid w:val="00C43174"/>
    <w:rsid w:val="00C86232"/>
    <w:rsid w:val="00DA39A6"/>
    <w:rsid w:val="00F01682"/>
    <w:rsid w:val="00FE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86211A-60D1-44A2-B627-3256C78EE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54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A3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A39A6"/>
  </w:style>
  <w:style w:type="paragraph" w:styleId="Voettekst">
    <w:name w:val="footer"/>
    <w:basedOn w:val="Standaard"/>
    <w:link w:val="VoettekstChar"/>
    <w:uiPriority w:val="99"/>
    <w:unhideWhenUsed/>
    <w:rsid w:val="00DA3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A39A6"/>
  </w:style>
  <w:style w:type="paragraph" w:styleId="Ballontekst">
    <w:name w:val="Balloon Text"/>
    <w:basedOn w:val="Standaard"/>
    <w:link w:val="BallontekstChar"/>
    <w:uiPriority w:val="99"/>
    <w:semiHidden/>
    <w:unhideWhenUsed/>
    <w:rsid w:val="00FE6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6F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236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 van Helvert</dc:creator>
  <cp:keywords/>
  <dc:description/>
  <cp:lastModifiedBy>Frank</cp:lastModifiedBy>
  <cp:revision>9</cp:revision>
  <cp:lastPrinted>2017-04-12T17:33:00Z</cp:lastPrinted>
  <dcterms:created xsi:type="dcterms:W3CDTF">2017-04-18T09:27:00Z</dcterms:created>
  <dcterms:modified xsi:type="dcterms:W3CDTF">2017-04-26T12:54:00Z</dcterms:modified>
</cp:coreProperties>
</file>