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6495" w14:textId="513B97BF" w:rsidR="00C451AB" w:rsidRDefault="00C451AB" w:rsidP="008D150B"/>
    <w:p w14:paraId="763965AE" w14:textId="77777777" w:rsidR="00316A39" w:rsidRPr="00C11EC9" w:rsidRDefault="00316A39" w:rsidP="008D150B">
      <w:pPr>
        <w:sectPr w:rsidR="00316A39" w:rsidRPr="00C11EC9" w:rsidSect="00F729DD">
          <w:headerReference w:type="default" r:id="rId13"/>
          <w:footerReference w:type="default" r:id="rId14"/>
          <w:type w:val="continuous"/>
          <w:pgSz w:w="11905" w:h="16837"/>
          <w:pgMar w:top="7417" w:right="980" w:bottom="1149" w:left="3186" w:header="708" w:footer="708" w:gutter="0"/>
          <w:cols w:space="708"/>
        </w:sectPr>
      </w:pPr>
    </w:p>
    <w:p w14:paraId="32789C0B" w14:textId="4A24CDCE" w:rsidR="00C451AB" w:rsidRPr="00C11EC9" w:rsidRDefault="00D55A9D" w:rsidP="008D150B">
      <w:r w:rsidRPr="00C11EC9">
        <w:br w:type="page"/>
      </w:r>
    </w:p>
    <w:tbl>
      <w:tblPr>
        <w:tblW w:w="6490" w:type="dxa"/>
        <w:tblLayout w:type="fixed"/>
        <w:tblCellMar>
          <w:left w:w="10" w:type="dxa"/>
          <w:right w:w="10" w:type="dxa"/>
        </w:tblCellMar>
        <w:tblLook w:val="07E0" w:firstRow="1" w:lastRow="1" w:firstColumn="1" w:lastColumn="1" w:noHBand="1" w:noVBand="1"/>
      </w:tblPr>
      <w:tblGrid>
        <w:gridCol w:w="2000"/>
        <w:gridCol w:w="4490"/>
      </w:tblGrid>
      <w:tr w:rsidR="00C451AB" w:rsidRPr="00C11EC9" w14:paraId="33368C02" w14:textId="77777777" w:rsidTr="00EB1289">
        <w:trPr>
          <w:trHeight w:val="240"/>
        </w:trPr>
        <w:tc>
          <w:tcPr>
            <w:tcW w:w="2000" w:type="dxa"/>
          </w:tcPr>
          <w:p w14:paraId="58072BC2" w14:textId="77777777" w:rsidR="00C451AB" w:rsidRPr="00C11EC9" w:rsidRDefault="00D55A9D" w:rsidP="008D150B">
            <w:pPr>
              <w:pStyle w:val="StandaardVerdana12"/>
              <w:spacing w:line="240" w:lineRule="exact"/>
            </w:pPr>
            <w:r w:rsidRPr="00C11EC9">
              <w:lastRenderedPageBreak/>
              <w:t>Colofon</w:t>
            </w:r>
          </w:p>
        </w:tc>
        <w:tc>
          <w:tcPr>
            <w:tcW w:w="4490" w:type="dxa"/>
          </w:tcPr>
          <w:p w14:paraId="2626A28C" w14:textId="77777777" w:rsidR="00C451AB" w:rsidRPr="00C11EC9" w:rsidRDefault="00C451AB" w:rsidP="008D150B"/>
        </w:tc>
      </w:tr>
      <w:tr w:rsidR="00C451AB" w:rsidRPr="00C11EC9" w14:paraId="793E6F36" w14:textId="77777777" w:rsidTr="00EB1289">
        <w:trPr>
          <w:trHeight w:val="240"/>
        </w:trPr>
        <w:tc>
          <w:tcPr>
            <w:tcW w:w="2000" w:type="dxa"/>
          </w:tcPr>
          <w:p w14:paraId="4EA5F694" w14:textId="77777777" w:rsidR="00C451AB" w:rsidRPr="00C11EC9" w:rsidRDefault="00C451AB" w:rsidP="008D150B"/>
        </w:tc>
        <w:tc>
          <w:tcPr>
            <w:tcW w:w="4490" w:type="dxa"/>
          </w:tcPr>
          <w:p w14:paraId="4FF15B0A" w14:textId="77777777" w:rsidR="00C451AB" w:rsidRPr="00C11EC9" w:rsidRDefault="00C451AB" w:rsidP="008D150B"/>
        </w:tc>
      </w:tr>
      <w:tr w:rsidR="00F26A30" w:rsidRPr="00C11EC9" w14:paraId="66930049" w14:textId="77777777" w:rsidTr="00EB1289">
        <w:trPr>
          <w:trHeight w:val="240"/>
        </w:trPr>
        <w:tc>
          <w:tcPr>
            <w:tcW w:w="2000" w:type="dxa"/>
          </w:tcPr>
          <w:p w14:paraId="6B3D6FFD" w14:textId="77777777" w:rsidR="00F26A30" w:rsidRPr="00C11EC9" w:rsidRDefault="00F26A30" w:rsidP="008D150B"/>
        </w:tc>
        <w:tc>
          <w:tcPr>
            <w:tcW w:w="4490" w:type="dxa"/>
          </w:tcPr>
          <w:p w14:paraId="2EFE230A" w14:textId="77777777" w:rsidR="00F26A30" w:rsidRPr="00C11EC9" w:rsidRDefault="00F26A30" w:rsidP="008D150B"/>
        </w:tc>
      </w:tr>
      <w:tr w:rsidR="00330056" w:rsidRPr="00C11EC9" w14:paraId="33426A2B" w14:textId="77777777" w:rsidTr="00EB1289">
        <w:trPr>
          <w:trHeight w:val="240"/>
        </w:trPr>
        <w:tc>
          <w:tcPr>
            <w:tcW w:w="2000" w:type="dxa"/>
          </w:tcPr>
          <w:p w14:paraId="307EDF91" w14:textId="77777777" w:rsidR="00330056" w:rsidRPr="00C11EC9" w:rsidRDefault="00330056" w:rsidP="008D150B">
            <w:r w:rsidRPr="00C11EC9">
              <w:t xml:space="preserve">Contactpersoon </w:t>
            </w:r>
          </w:p>
        </w:tc>
        <w:tc>
          <w:tcPr>
            <w:tcW w:w="4490" w:type="dxa"/>
          </w:tcPr>
          <w:p w14:paraId="1F16B2DF" w14:textId="77777777" w:rsidR="00330056" w:rsidRDefault="00EB1289" w:rsidP="008D150B">
            <w:r>
              <w:t>Ruben van der Heiden</w:t>
            </w:r>
          </w:p>
          <w:p w14:paraId="0E53787F" w14:textId="62079060" w:rsidR="00EB1289" w:rsidRPr="00C11EC9" w:rsidRDefault="00EB1289" w:rsidP="00EB1289">
            <w:r>
              <w:t>06 112 302 49</w:t>
            </w:r>
          </w:p>
        </w:tc>
      </w:tr>
      <w:tr w:rsidR="00330056" w:rsidRPr="00C11EC9" w14:paraId="4EECD2B3" w14:textId="77777777" w:rsidTr="00EB1289">
        <w:trPr>
          <w:trHeight w:val="240"/>
        </w:trPr>
        <w:tc>
          <w:tcPr>
            <w:tcW w:w="2000" w:type="dxa"/>
          </w:tcPr>
          <w:p w14:paraId="15EFB8C8" w14:textId="77B60A48" w:rsidR="00330056" w:rsidRPr="00C11EC9" w:rsidRDefault="00330056" w:rsidP="008D150B"/>
        </w:tc>
        <w:tc>
          <w:tcPr>
            <w:tcW w:w="4490" w:type="dxa"/>
          </w:tcPr>
          <w:p w14:paraId="28909D3C" w14:textId="0873C965" w:rsidR="00330056" w:rsidRPr="00C11EC9" w:rsidRDefault="00330056" w:rsidP="0070627B"/>
        </w:tc>
      </w:tr>
      <w:tr w:rsidR="00F26A30" w:rsidRPr="00C11EC9" w14:paraId="5533B125" w14:textId="77777777" w:rsidTr="00EB1289">
        <w:trPr>
          <w:trHeight w:val="240"/>
        </w:trPr>
        <w:tc>
          <w:tcPr>
            <w:tcW w:w="2000" w:type="dxa"/>
          </w:tcPr>
          <w:p w14:paraId="6E5BF6F0" w14:textId="77777777" w:rsidR="00F26A30" w:rsidRPr="00C11EC9" w:rsidRDefault="00F26A30" w:rsidP="008D150B"/>
        </w:tc>
        <w:tc>
          <w:tcPr>
            <w:tcW w:w="4490" w:type="dxa"/>
          </w:tcPr>
          <w:p w14:paraId="591D5431" w14:textId="77777777" w:rsidR="00F26A30" w:rsidRPr="00C11EC9" w:rsidRDefault="00F26A30" w:rsidP="008D150B"/>
        </w:tc>
      </w:tr>
      <w:tr w:rsidR="00F26A30" w:rsidRPr="00C11EC9" w14:paraId="06611BA4" w14:textId="77777777" w:rsidTr="00EB1289">
        <w:trPr>
          <w:trHeight w:val="240"/>
        </w:trPr>
        <w:tc>
          <w:tcPr>
            <w:tcW w:w="2000" w:type="dxa"/>
          </w:tcPr>
          <w:p w14:paraId="3B1FAE03" w14:textId="77777777" w:rsidR="00F26A30" w:rsidRPr="00C11EC9" w:rsidRDefault="00F26A30" w:rsidP="008D150B"/>
        </w:tc>
        <w:tc>
          <w:tcPr>
            <w:tcW w:w="4490" w:type="dxa"/>
          </w:tcPr>
          <w:p w14:paraId="49636D33" w14:textId="77777777" w:rsidR="00F26A30" w:rsidRPr="00C11EC9" w:rsidRDefault="00F26A30" w:rsidP="008D150B">
            <w:r w:rsidRPr="00C11EC9">
              <w:t>Rijksvastgoedbedrijf</w:t>
            </w:r>
          </w:p>
        </w:tc>
      </w:tr>
      <w:tr w:rsidR="00F26A30" w:rsidRPr="00C11EC9" w14:paraId="36CBFBFF" w14:textId="77777777" w:rsidTr="00EB1289">
        <w:trPr>
          <w:trHeight w:val="240"/>
        </w:trPr>
        <w:tc>
          <w:tcPr>
            <w:tcW w:w="2000" w:type="dxa"/>
          </w:tcPr>
          <w:p w14:paraId="566E1B73" w14:textId="77777777" w:rsidR="00F26A30" w:rsidRPr="00C11EC9" w:rsidRDefault="00F26A30" w:rsidP="008D150B"/>
        </w:tc>
        <w:tc>
          <w:tcPr>
            <w:tcW w:w="4490" w:type="dxa"/>
          </w:tcPr>
          <w:p w14:paraId="591FDF72" w14:textId="77777777" w:rsidR="00F26A30" w:rsidRPr="00C11EC9" w:rsidRDefault="00F26A30" w:rsidP="008D150B">
            <w:r w:rsidRPr="00C11EC9">
              <w:t>Transacties en Projecten</w:t>
            </w:r>
          </w:p>
        </w:tc>
      </w:tr>
      <w:tr w:rsidR="00F26A30" w:rsidRPr="00C11EC9" w14:paraId="21BF793B" w14:textId="77777777" w:rsidTr="00EB1289">
        <w:trPr>
          <w:trHeight w:val="240"/>
        </w:trPr>
        <w:tc>
          <w:tcPr>
            <w:tcW w:w="2000" w:type="dxa"/>
          </w:tcPr>
          <w:p w14:paraId="4A8F2879" w14:textId="77777777" w:rsidR="00F26A30" w:rsidRPr="00C11EC9" w:rsidRDefault="00F26A30" w:rsidP="008D150B"/>
        </w:tc>
        <w:tc>
          <w:tcPr>
            <w:tcW w:w="4490" w:type="dxa"/>
          </w:tcPr>
          <w:p w14:paraId="711084B1" w14:textId="04CC4ADC" w:rsidR="00F26A30" w:rsidRPr="00C11EC9" w:rsidRDefault="00F26A30" w:rsidP="00AD501E">
            <w:r w:rsidRPr="00C11EC9">
              <w:t xml:space="preserve">Inkoop </w:t>
            </w:r>
            <w:r w:rsidR="00AD501E">
              <w:t>en</w:t>
            </w:r>
            <w:r w:rsidRPr="00C11EC9">
              <w:t xml:space="preserve"> Contractmanagement</w:t>
            </w:r>
          </w:p>
        </w:tc>
      </w:tr>
      <w:tr w:rsidR="00F26A30" w:rsidRPr="00C11EC9" w14:paraId="3F6DE874" w14:textId="77777777" w:rsidTr="00EB1289">
        <w:trPr>
          <w:trHeight w:val="240"/>
        </w:trPr>
        <w:tc>
          <w:tcPr>
            <w:tcW w:w="2000" w:type="dxa"/>
          </w:tcPr>
          <w:p w14:paraId="499A9AE2" w14:textId="77777777" w:rsidR="00F26A30" w:rsidRPr="00C11EC9" w:rsidRDefault="00F26A30" w:rsidP="008D150B"/>
        </w:tc>
        <w:tc>
          <w:tcPr>
            <w:tcW w:w="4490" w:type="dxa"/>
          </w:tcPr>
          <w:p w14:paraId="4B34B0C2" w14:textId="77777777" w:rsidR="00F26A30" w:rsidRPr="00C11EC9" w:rsidRDefault="00F26A30" w:rsidP="008D150B">
            <w:r w:rsidRPr="00C11EC9">
              <w:t>Korte Voorhout 7</w:t>
            </w:r>
          </w:p>
        </w:tc>
      </w:tr>
      <w:tr w:rsidR="00F26A30" w:rsidRPr="00C11EC9" w14:paraId="607F921B" w14:textId="77777777" w:rsidTr="00EB1289">
        <w:trPr>
          <w:trHeight w:val="240"/>
        </w:trPr>
        <w:tc>
          <w:tcPr>
            <w:tcW w:w="2000" w:type="dxa"/>
          </w:tcPr>
          <w:p w14:paraId="767B8C25" w14:textId="77777777" w:rsidR="00F26A30" w:rsidRPr="00C11EC9" w:rsidRDefault="00F26A30" w:rsidP="008D150B"/>
        </w:tc>
        <w:tc>
          <w:tcPr>
            <w:tcW w:w="4490" w:type="dxa"/>
          </w:tcPr>
          <w:p w14:paraId="7CBC57C1" w14:textId="77777777" w:rsidR="00F26A30" w:rsidRPr="00C11EC9" w:rsidRDefault="00F26A30" w:rsidP="00B97BBF">
            <w:r w:rsidRPr="00C11EC9">
              <w:t xml:space="preserve">Postbus </w:t>
            </w:r>
            <w:r w:rsidR="00B97BBF" w:rsidRPr="00C11EC9">
              <w:t>16169</w:t>
            </w:r>
          </w:p>
        </w:tc>
      </w:tr>
      <w:tr w:rsidR="00F26A30" w:rsidRPr="00555123" w14:paraId="2048D42B" w14:textId="77777777" w:rsidTr="00EB1289">
        <w:trPr>
          <w:trHeight w:val="240"/>
        </w:trPr>
        <w:tc>
          <w:tcPr>
            <w:tcW w:w="2000" w:type="dxa"/>
          </w:tcPr>
          <w:p w14:paraId="1914ED8D" w14:textId="77777777" w:rsidR="00F26A30" w:rsidRPr="00C11EC9" w:rsidRDefault="00F26A30" w:rsidP="008D150B"/>
        </w:tc>
        <w:tc>
          <w:tcPr>
            <w:tcW w:w="4490" w:type="dxa"/>
          </w:tcPr>
          <w:p w14:paraId="52EA0899" w14:textId="77777777" w:rsidR="004531EC" w:rsidRPr="000746CB" w:rsidRDefault="00F26A30" w:rsidP="006E0AB9">
            <w:pPr>
              <w:tabs>
                <w:tab w:val="right" w:pos="4470"/>
              </w:tabs>
              <w:rPr>
                <w:lang w:val="de-DE"/>
              </w:rPr>
            </w:pPr>
            <w:r w:rsidRPr="000746CB">
              <w:rPr>
                <w:lang w:val="de-DE"/>
              </w:rPr>
              <w:t xml:space="preserve">2500 </w:t>
            </w:r>
            <w:r w:rsidR="00B97BBF" w:rsidRPr="000746CB">
              <w:rPr>
                <w:lang w:val="de-DE"/>
              </w:rPr>
              <w:t>BD</w:t>
            </w:r>
            <w:r w:rsidRPr="000746CB">
              <w:rPr>
                <w:lang w:val="de-DE"/>
              </w:rPr>
              <w:t xml:space="preserve"> Den Haag</w:t>
            </w:r>
            <w:r w:rsidR="006E0AB9">
              <w:rPr>
                <w:lang w:val="de-DE"/>
              </w:rPr>
              <w:tab/>
            </w:r>
          </w:p>
          <w:p w14:paraId="7758AF45" w14:textId="77777777" w:rsidR="004531EC" w:rsidRPr="000746CB" w:rsidRDefault="00657A06" w:rsidP="008D150B">
            <w:pPr>
              <w:rPr>
                <w:lang w:val="de-DE"/>
              </w:rPr>
            </w:pPr>
            <w:r w:rsidRPr="000746CB">
              <w:rPr>
                <w:u w:val="single"/>
                <w:lang w:val="de-DE"/>
              </w:rPr>
              <w:t>www.</w:t>
            </w:r>
            <w:hyperlink r:id="rId15" w:history="1">
              <w:r w:rsidRPr="000746CB">
                <w:rPr>
                  <w:u w:val="single"/>
                  <w:lang w:val="de-DE"/>
                </w:rPr>
                <w:t>rijksvastgoedbedrijf.nl/inkoop</w:t>
              </w:r>
            </w:hyperlink>
          </w:p>
        </w:tc>
      </w:tr>
      <w:tr w:rsidR="00F26A30" w:rsidRPr="00555123" w14:paraId="748E4B21" w14:textId="77777777" w:rsidTr="00EB1289">
        <w:trPr>
          <w:trHeight w:val="240"/>
        </w:trPr>
        <w:tc>
          <w:tcPr>
            <w:tcW w:w="2000" w:type="dxa"/>
          </w:tcPr>
          <w:p w14:paraId="250030E4" w14:textId="77777777" w:rsidR="00F26A30" w:rsidRPr="000746CB" w:rsidRDefault="00F26A30" w:rsidP="008D150B">
            <w:pPr>
              <w:rPr>
                <w:lang w:val="de-DE"/>
              </w:rPr>
            </w:pPr>
          </w:p>
        </w:tc>
        <w:tc>
          <w:tcPr>
            <w:tcW w:w="4490" w:type="dxa"/>
          </w:tcPr>
          <w:p w14:paraId="1360684F" w14:textId="77777777" w:rsidR="00F26A30" w:rsidRPr="000746CB" w:rsidRDefault="00F26A30" w:rsidP="008D150B">
            <w:pPr>
              <w:rPr>
                <w:lang w:val="de-DE"/>
              </w:rPr>
            </w:pPr>
          </w:p>
        </w:tc>
      </w:tr>
      <w:tr w:rsidR="00F26A30" w:rsidRPr="00555123" w14:paraId="6E398B6B" w14:textId="77777777" w:rsidTr="00EB1289">
        <w:trPr>
          <w:trHeight w:val="238"/>
        </w:trPr>
        <w:tc>
          <w:tcPr>
            <w:tcW w:w="2000" w:type="dxa"/>
          </w:tcPr>
          <w:p w14:paraId="4FE98917" w14:textId="77777777" w:rsidR="00F26A30" w:rsidRDefault="00F26A30" w:rsidP="008D150B">
            <w:pPr>
              <w:rPr>
                <w:lang w:val="de-DE"/>
              </w:rPr>
            </w:pPr>
          </w:p>
          <w:p w14:paraId="3A50C245" w14:textId="77777777" w:rsidR="00EB1289" w:rsidRDefault="00EB1289" w:rsidP="008D150B">
            <w:pPr>
              <w:rPr>
                <w:lang w:val="de-DE"/>
              </w:rPr>
            </w:pPr>
          </w:p>
          <w:p w14:paraId="077E7910" w14:textId="77777777" w:rsidR="00EB1289" w:rsidRDefault="00EB1289" w:rsidP="008D150B">
            <w:pPr>
              <w:rPr>
                <w:lang w:val="de-DE"/>
              </w:rPr>
            </w:pPr>
          </w:p>
          <w:p w14:paraId="38BA9E39" w14:textId="77777777" w:rsidR="00EB1289" w:rsidRDefault="00EB1289" w:rsidP="008D150B">
            <w:pPr>
              <w:rPr>
                <w:lang w:val="de-DE"/>
              </w:rPr>
            </w:pPr>
          </w:p>
          <w:p w14:paraId="52AEA5BC" w14:textId="77777777" w:rsidR="00EB1289" w:rsidRDefault="00EB1289" w:rsidP="008D150B">
            <w:pPr>
              <w:rPr>
                <w:lang w:val="de-DE"/>
              </w:rPr>
            </w:pPr>
          </w:p>
          <w:p w14:paraId="11E5262E" w14:textId="6A54CFA4" w:rsidR="00EB1289" w:rsidRPr="000746CB" w:rsidRDefault="00EB1289" w:rsidP="008D150B">
            <w:pPr>
              <w:rPr>
                <w:lang w:val="de-DE"/>
              </w:rPr>
            </w:pPr>
          </w:p>
        </w:tc>
        <w:tc>
          <w:tcPr>
            <w:tcW w:w="4490" w:type="dxa"/>
          </w:tcPr>
          <w:p w14:paraId="1EF6697C" w14:textId="77777777" w:rsidR="00F26A30" w:rsidRPr="000746CB" w:rsidRDefault="00F26A30" w:rsidP="008D150B">
            <w:pPr>
              <w:rPr>
                <w:lang w:val="de-DE"/>
              </w:rPr>
            </w:pPr>
          </w:p>
        </w:tc>
      </w:tr>
    </w:tbl>
    <w:p w14:paraId="3DC8CD62" w14:textId="77777777" w:rsidR="00B832C6" w:rsidRPr="00316A39" w:rsidRDefault="005748C6" w:rsidP="008D150B">
      <w:pPr>
        <w:rPr>
          <w:lang w:val="de-DE"/>
        </w:rPr>
      </w:pPr>
      <w:r w:rsidRPr="00316A39">
        <w:rPr>
          <w:lang w:val="de-DE"/>
        </w:rPr>
        <w:br w:type="page"/>
      </w:r>
    </w:p>
    <w:p w14:paraId="5B7C06B6" w14:textId="77777777" w:rsidR="00C451AB" w:rsidRPr="00C11EC9" w:rsidRDefault="00D55A9D" w:rsidP="0057133E">
      <w:pPr>
        <w:pStyle w:val="StandaardVerdana12"/>
        <w:spacing w:after="100" w:line="240" w:lineRule="exact"/>
      </w:pPr>
      <w:r w:rsidRPr="00C11EC9">
        <w:lastRenderedPageBreak/>
        <w:t>Inhoud</w:t>
      </w:r>
      <w:r w:rsidR="000A64DE">
        <w:t>sopgave</w:t>
      </w:r>
    </w:p>
    <w:p w14:paraId="6618B741" w14:textId="7EB4E2D1" w:rsidR="007F4312" w:rsidRDefault="00187D6F">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fldChar w:fldCharType="begin"/>
      </w:r>
      <w:r>
        <w:instrText xml:space="preserve"> TOC \o "1-6" \u </w:instrText>
      </w:r>
      <w:r>
        <w:fldChar w:fldCharType="separate"/>
      </w:r>
      <w:r w:rsidR="007F4312">
        <w:rPr>
          <w:noProof/>
        </w:rPr>
        <w:t>1</w:t>
      </w:r>
      <w:r w:rsidR="007F4312">
        <w:rPr>
          <w:rFonts w:asciiTheme="minorHAnsi" w:eastAsiaTheme="minorEastAsia" w:hAnsiTheme="minorHAnsi" w:cstheme="minorBidi"/>
          <w:b w:val="0"/>
          <w:bCs w:val="0"/>
          <w:noProof/>
          <w:color w:val="auto"/>
          <w:sz w:val="22"/>
          <w:szCs w:val="22"/>
        </w:rPr>
        <w:tab/>
      </w:r>
      <w:r w:rsidR="007F4312">
        <w:rPr>
          <w:noProof/>
        </w:rPr>
        <w:t>Inleiding</w:t>
      </w:r>
      <w:r w:rsidR="007F4312">
        <w:rPr>
          <w:noProof/>
        </w:rPr>
        <w:tab/>
      </w:r>
      <w:r w:rsidR="007F4312">
        <w:rPr>
          <w:noProof/>
        </w:rPr>
        <w:fldChar w:fldCharType="begin"/>
      </w:r>
      <w:r w:rsidR="007F4312">
        <w:rPr>
          <w:noProof/>
        </w:rPr>
        <w:instrText xml:space="preserve"> PAGEREF _Toc103156601 \h </w:instrText>
      </w:r>
      <w:r w:rsidR="007F4312">
        <w:rPr>
          <w:noProof/>
        </w:rPr>
      </w:r>
      <w:r w:rsidR="007F4312">
        <w:rPr>
          <w:noProof/>
        </w:rPr>
        <w:fldChar w:fldCharType="separate"/>
      </w:r>
      <w:r w:rsidR="007F4312">
        <w:rPr>
          <w:noProof/>
        </w:rPr>
        <w:t>1</w:t>
      </w:r>
      <w:r w:rsidR="007F4312">
        <w:rPr>
          <w:noProof/>
        </w:rPr>
        <w:fldChar w:fldCharType="end"/>
      </w:r>
    </w:p>
    <w:p w14:paraId="5D3B1479" w14:textId="37360E83"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1.1</w:t>
      </w:r>
      <w:r>
        <w:rPr>
          <w:rFonts w:asciiTheme="minorHAnsi" w:eastAsiaTheme="minorEastAsia" w:hAnsiTheme="minorHAnsi" w:cstheme="minorBidi"/>
          <w:bCs w:val="0"/>
          <w:i w:val="0"/>
          <w:noProof/>
          <w:color w:val="auto"/>
          <w:sz w:val="22"/>
          <w:szCs w:val="22"/>
        </w:rPr>
        <w:tab/>
      </w:r>
      <w:r>
        <w:rPr>
          <w:noProof/>
        </w:rPr>
        <w:t>Algemeen</w:t>
      </w:r>
      <w:r>
        <w:rPr>
          <w:noProof/>
        </w:rPr>
        <w:tab/>
      </w:r>
      <w:r>
        <w:rPr>
          <w:noProof/>
        </w:rPr>
        <w:fldChar w:fldCharType="begin"/>
      </w:r>
      <w:r>
        <w:rPr>
          <w:noProof/>
        </w:rPr>
        <w:instrText xml:space="preserve"> PAGEREF _Toc103156602 \h </w:instrText>
      </w:r>
      <w:r>
        <w:rPr>
          <w:noProof/>
        </w:rPr>
      </w:r>
      <w:r>
        <w:rPr>
          <w:noProof/>
        </w:rPr>
        <w:fldChar w:fldCharType="separate"/>
      </w:r>
      <w:r>
        <w:rPr>
          <w:noProof/>
        </w:rPr>
        <w:t>1</w:t>
      </w:r>
      <w:r>
        <w:rPr>
          <w:noProof/>
        </w:rPr>
        <w:fldChar w:fldCharType="end"/>
      </w:r>
    </w:p>
    <w:p w14:paraId="3E8D5A52" w14:textId="76BD9FA8"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1.2</w:t>
      </w:r>
      <w:r>
        <w:rPr>
          <w:rFonts w:asciiTheme="minorHAnsi" w:eastAsiaTheme="minorEastAsia" w:hAnsiTheme="minorHAnsi" w:cstheme="minorBidi"/>
          <w:bCs w:val="0"/>
          <w:i w:val="0"/>
          <w:noProof/>
          <w:color w:val="auto"/>
          <w:sz w:val="22"/>
          <w:szCs w:val="22"/>
        </w:rPr>
        <w:tab/>
      </w:r>
      <w:r>
        <w:rPr>
          <w:noProof/>
        </w:rPr>
        <w:t>Bijlagen</w:t>
      </w:r>
      <w:r>
        <w:rPr>
          <w:noProof/>
        </w:rPr>
        <w:tab/>
      </w:r>
      <w:r>
        <w:rPr>
          <w:noProof/>
        </w:rPr>
        <w:fldChar w:fldCharType="begin"/>
      </w:r>
      <w:r>
        <w:rPr>
          <w:noProof/>
        </w:rPr>
        <w:instrText xml:space="preserve"> PAGEREF _Toc103156603 \h </w:instrText>
      </w:r>
      <w:r>
        <w:rPr>
          <w:noProof/>
        </w:rPr>
      </w:r>
      <w:r>
        <w:rPr>
          <w:noProof/>
        </w:rPr>
        <w:fldChar w:fldCharType="separate"/>
      </w:r>
      <w:r>
        <w:rPr>
          <w:noProof/>
        </w:rPr>
        <w:t>1</w:t>
      </w:r>
      <w:r>
        <w:rPr>
          <w:noProof/>
        </w:rPr>
        <w:fldChar w:fldCharType="end"/>
      </w:r>
    </w:p>
    <w:p w14:paraId="4FCED900" w14:textId="5D2E65E7"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2</w:t>
      </w:r>
      <w:r>
        <w:rPr>
          <w:rFonts w:asciiTheme="minorHAnsi" w:eastAsiaTheme="minorEastAsia" w:hAnsiTheme="minorHAnsi" w:cstheme="minorBidi"/>
          <w:b w:val="0"/>
          <w:bCs w:val="0"/>
          <w:noProof/>
          <w:color w:val="auto"/>
          <w:sz w:val="22"/>
          <w:szCs w:val="22"/>
        </w:rPr>
        <w:tab/>
      </w:r>
      <w:r>
        <w:rPr>
          <w:noProof/>
        </w:rPr>
        <w:t>Beschrijving project en opdracht</w:t>
      </w:r>
      <w:r>
        <w:rPr>
          <w:noProof/>
        </w:rPr>
        <w:tab/>
      </w:r>
      <w:r>
        <w:rPr>
          <w:noProof/>
        </w:rPr>
        <w:fldChar w:fldCharType="begin"/>
      </w:r>
      <w:r>
        <w:rPr>
          <w:noProof/>
        </w:rPr>
        <w:instrText xml:space="preserve"> PAGEREF _Toc103156604 \h </w:instrText>
      </w:r>
      <w:r>
        <w:rPr>
          <w:noProof/>
        </w:rPr>
      </w:r>
      <w:r>
        <w:rPr>
          <w:noProof/>
        </w:rPr>
        <w:fldChar w:fldCharType="separate"/>
      </w:r>
      <w:r>
        <w:rPr>
          <w:noProof/>
        </w:rPr>
        <w:t>2</w:t>
      </w:r>
      <w:r>
        <w:rPr>
          <w:noProof/>
        </w:rPr>
        <w:fldChar w:fldCharType="end"/>
      </w:r>
    </w:p>
    <w:p w14:paraId="4D67AD57" w14:textId="40932443"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2.1</w:t>
      </w:r>
      <w:r>
        <w:rPr>
          <w:rFonts w:asciiTheme="minorHAnsi" w:eastAsiaTheme="minorEastAsia" w:hAnsiTheme="minorHAnsi" w:cstheme="minorBidi"/>
          <w:bCs w:val="0"/>
          <w:i w:val="0"/>
          <w:noProof/>
          <w:color w:val="auto"/>
          <w:sz w:val="22"/>
          <w:szCs w:val="22"/>
        </w:rPr>
        <w:tab/>
      </w:r>
      <w:r>
        <w:rPr>
          <w:noProof/>
        </w:rPr>
        <w:t>Algemene kenmerken</w:t>
      </w:r>
      <w:r>
        <w:rPr>
          <w:noProof/>
        </w:rPr>
        <w:tab/>
      </w:r>
      <w:r>
        <w:rPr>
          <w:noProof/>
        </w:rPr>
        <w:fldChar w:fldCharType="begin"/>
      </w:r>
      <w:r>
        <w:rPr>
          <w:noProof/>
        </w:rPr>
        <w:instrText xml:space="preserve"> PAGEREF _Toc103156605 \h </w:instrText>
      </w:r>
      <w:r>
        <w:rPr>
          <w:noProof/>
        </w:rPr>
      </w:r>
      <w:r>
        <w:rPr>
          <w:noProof/>
        </w:rPr>
        <w:fldChar w:fldCharType="separate"/>
      </w:r>
      <w:r>
        <w:rPr>
          <w:noProof/>
        </w:rPr>
        <w:t>2</w:t>
      </w:r>
      <w:r>
        <w:rPr>
          <w:noProof/>
        </w:rPr>
        <w:fldChar w:fldCharType="end"/>
      </w:r>
    </w:p>
    <w:p w14:paraId="1D71C25E" w14:textId="18A64B41"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2.1.1</w:t>
      </w:r>
      <w:r>
        <w:rPr>
          <w:rFonts w:asciiTheme="minorHAnsi" w:eastAsiaTheme="minorEastAsia" w:hAnsiTheme="minorHAnsi" w:cstheme="minorBidi"/>
          <w:noProof/>
          <w:color w:val="auto"/>
          <w:sz w:val="22"/>
          <w:szCs w:val="22"/>
        </w:rPr>
        <w:tab/>
      </w:r>
      <w:r>
        <w:rPr>
          <w:noProof/>
        </w:rPr>
        <w:t>Algemene beschrijving opdracht</w:t>
      </w:r>
      <w:r>
        <w:rPr>
          <w:noProof/>
        </w:rPr>
        <w:tab/>
      </w:r>
      <w:r>
        <w:rPr>
          <w:noProof/>
        </w:rPr>
        <w:fldChar w:fldCharType="begin"/>
      </w:r>
      <w:r>
        <w:rPr>
          <w:noProof/>
        </w:rPr>
        <w:instrText xml:space="preserve"> PAGEREF _Toc103156606 \h </w:instrText>
      </w:r>
      <w:r>
        <w:rPr>
          <w:noProof/>
        </w:rPr>
      </w:r>
      <w:r>
        <w:rPr>
          <w:noProof/>
        </w:rPr>
        <w:fldChar w:fldCharType="separate"/>
      </w:r>
      <w:r>
        <w:rPr>
          <w:noProof/>
        </w:rPr>
        <w:t>2</w:t>
      </w:r>
      <w:r>
        <w:rPr>
          <w:noProof/>
        </w:rPr>
        <w:fldChar w:fldCharType="end"/>
      </w:r>
    </w:p>
    <w:p w14:paraId="303A48DF" w14:textId="5B4BDA37" w:rsidR="007F4312" w:rsidRDefault="007F4312">
      <w:pPr>
        <w:pStyle w:val="Inhopg3"/>
        <w:tabs>
          <w:tab w:val="right" w:leader="dot" w:pos="7729"/>
        </w:tabs>
        <w:rPr>
          <w:rFonts w:asciiTheme="minorHAnsi" w:eastAsiaTheme="minorEastAsia" w:hAnsiTheme="minorHAnsi" w:cstheme="minorBidi"/>
          <w:noProof/>
          <w:color w:val="auto"/>
          <w:sz w:val="22"/>
          <w:szCs w:val="22"/>
        </w:rPr>
      </w:pPr>
      <w:r>
        <w:rPr>
          <w:noProof/>
        </w:rPr>
        <w:t>2.1.2. Percelen</w:t>
      </w:r>
      <w:r>
        <w:rPr>
          <w:noProof/>
        </w:rPr>
        <w:tab/>
      </w:r>
      <w:r>
        <w:rPr>
          <w:noProof/>
        </w:rPr>
        <w:fldChar w:fldCharType="begin"/>
      </w:r>
      <w:r>
        <w:rPr>
          <w:noProof/>
        </w:rPr>
        <w:instrText xml:space="preserve"> PAGEREF _Toc103156607 \h </w:instrText>
      </w:r>
      <w:r>
        <w:rPr>
          <w:noProof/>
        </w:rPr>
      </w:r>
      <w:r>
        <w:rPr>
          <w:noProof/>
        </w:rPr>
        <w:fldChar w:fldCharType="separate"/>
      </w:r>
      <w:r>
        <w:rPr>
          <w:noProof/>
        </w:rPr>
        <w:t>2</w:t>
      </w:r>
      <w:r>
        <w:rPr>
          <w:noProof/>
        </w:rPr>
        <w:fldChar w:fldCharType="end"/>
      </w:r>
    </w:p>
    <w:p w14:paraId="470A59BE" w14:textId="3A93C11E"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2.2</w:t>
      </w:r>
      <w:r>
        <w:rPr>
          <w:rFonts w:asciiTheme="minorHAnsi" w:eastAsiaTheme="minorEastAsia" w:hAnsiTheme="minorHAnsi" w:cstheme="minorBidi"/>
          <w:bCs w:val="0"/>
          <w:i w:val="0"/>
          <w:noProof/>
          <w:color w:val="auto"/>
          <w:sz w:val="22"/>
          <w:szCs w:val="22"/>
        </w:rPr>
        <w:tab/>
      </w:r>
      <w:r>
        <w:rPr>
          <w:noProof/>
        </w:rPr>
        <w:t>Geschatte en maximale omvang raamovereenkomst</w:t>
      </w:r>
      <w:r>
        <w:rPr>
          <w:noProof/>
        </w:rPr>
        <w:tab/>
      </w:r>
      <w:r>
        <w:rPr>
          <w:noProof/>
        </w:rPr>
        <w:fldChar w:fldCharType="begin"/>
      </w:r>
      <w:r>
        <w:rPr>
          <w:noProof/>
        </w:rPr>
        <w:instrText xml:space="preserve"> PAGEREF _Toc103156608 \h </w:instrText>
      </w:r>
      <w:r>
        <w:rPr>
          <w:noProof/>
        </w:rPr>
      </w:r>
      <w:r>
        <w:rPr>
          <w:noProof/>
        </w:rPr>
        <w:fldChar w:fldCharType="separate"/>
      </w:r>
      <w:r>
        <w:rPr>
          <w:noProof/>
        </w:rPr>
        <w:t>3</w:t>
      </w:r>
      <w:r>
        <w:rPr>
          <w:noProof/>
        </w:rPr>
        <w:fldChar w:fldCharType="end"/>
      </w:r>
    </w:p>
    <w:p w14:paraId="7321B9D8" w14:textId="7BA37003"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2.3</w:t>
      </w:r>
      <w:r>
        <w:rPr>
          <w:rFonts w:asciiTheme="minorHAnsi" w:eastAsiaTheme="minorEastAsia" w:hAnsiTheme="minorHAnsi" w:cstheme="minorBidi"/>
          <w:bCs w:val="0"/>
          <w:i w:val="0"/>
          <w:noProof/>
          <w:color w:val="auto"/>
          <w:sz w:val="22"/>
          <w:szCs w:val="22"/>
        </w:rPr>
        <w:tab/>
      </w:r>
      <w:r>
        <w:rPr>
          <w:noProof/>
        </w:rPr>
        <w:t>Herzieningsclausules</w:t>
      </w:r>
      <w:r>
        <w:rPr>
          <w:noProof/>
        </w:rPr>
        <w:tab/>
      </w:r>
      <w:r>
        <w:rPr>
          <w:noProof/>
        </w:rPr>
        <w:fldChar w:fldCharType="begin"/>
      </w:r>
      <w:r>
        <w:rPr>
          <w:noProof/>
        </w:rPr>
        <w:instrText xml:space="preserve"> PAGEREF _Toc103156609 \h </w:instrText>
      </w:r>
      <w:r>
        <w:rPr>
          <w:noProof/>
        </w:rPr>
      </w:r>
      <w:r>
        <w:rPr>
          <w:noProof/>
        </w:rPr>
        <w:fldChar w:fldCharType="separate"/>
      </w:r>
      <w:r>
        <w:rPr>
          <w:noProof/>
        </w:rPr>
        <w:t>5</w:t>
      </w:r>
      <w:r>
        <w:rPr>
          <w:noProof/>
        </w:rPr>
        <w:fldChar w:fldCharType="end"/>
      </w:r>
    </w:p>
    <w:p w14:paraId="6FE37BEB" w14:textId="6154D876"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2.4</w:t>
      </w:r>
      <w:r>
        <w:rPr>
          <w:rFonts w:asciiTheme="minorHAnsi" w:eastAsiaTheme="minorEastAsia" w:hAnsiTheme="minorHAnsi" w:cstheme="minorBidi"/>
          <w:bCs w:val="0"/>
          <w:i w:val="0"/>
          <w:noProof/>
          <w:color w:val="auto"/>
          <w:sz w:val="22"/>
          <w:szCs w:val="22"/>
        </w:rPr>
        <w:tab/>
      </w:r>
      <w:r>
        <w:rPr>
          <w:noProof/>
        </w:rPr>
        <w:t>Algemene voorwaarden</w:t>
      </w:r>
      <w:r>
        <w:rPr>
          <w:noProof/>
        </w:rPr>
        <w:tab/>
      </w:r>
      <w:r>
        <w:rPr>
          <w:noProof/>
        </w:rPr>
        <w:fldChar w:fldCharType="begin"/>
      </w:r>
      <w:r>
        <w:rPr>
          <w:noProof/>
        </w:rPr>
        <w:instrText xml:space="preserve"> PAGEREF _Toc103156610 \h </w:instrText>
      </w:r>
      <w:r>
        <w:rPr>
          <w:noProof/>
        </w:rPr>
      </w:r>
      <w:r>
        <w:rPr>
          <w:noProof/>
        </w:rPr>
        <w:fldChar w:fldCharType="separate"/>
      </w:r>
      <w:r>
        <w:rPr>
          <w:noProof/>
        </w:rPr>
        <w:t>5</w:t>
      </w:r>
      <w:r>
        <w:rPr>
          <w:noProof/>
        </w:rPr>
        <w:fldChar w:fldCharType="end"/>
      </w:r>
    </w:p>
    <w:p w14:paraId="0515C84E" w14:textId="163D7877"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3</w:t>
      </w:r>
      <w:r>
        <w:rPr>
          <w:rFonts w:asciiTheme="minorHAnsi" w:eastAsiaTheme="minorEastAsia" w:hAnsiTheme="minorHAnsi" w:cstheme="minorBidi"/>
          <w:b w:val="0"/>
          <w:bCs w:val="0"/>
          <w:noProof/>
          <w:color w:val="auto"/>
          <w:sz w:val="22"/>
          <w:szCs w:val="22"/>
        </w:rPr>
        <w:tab/>
      </w:r>
      <w:r>
        <w:rPr>
          <w:noProof/>
        </w:rPr>
        <w:t>Aanbestedingsprocedure</w:t>
      </w:r>
      <w:r>
        <w:rPr>
          <w:noProof/>
        </w:rPr>
        <w:tab/>
      </w:r>
      <w:r>
        <w:rPr>
          <w:noProof/>
        </w:rPr>
        <w:fldChar w:fldCharType="begin"/>
      </w:r>
      <w:r>
        <w:rPr>
          <w:noProof/>
        </w:rPr>
        <w:instrText xml:space="preserve"> PAGEREF _Toc103156611 \h </w:instrText>
      </w:r>
      <w:r>
        <w:rPr>
          <w:noProof/>
        </w:rPr>
      </w:r>
      <w:r>
        <w:rPr>
          <w:noProof/>
        </w:rPr>
        <w:fldChar w:fldCharType="separate"/>
      </w:r>
      <w:r>
        <w:rPr>
          <w:noProof/>
        </w:rPr>
        <w:t>6</w:t>
      </w:r>
      <w:r>
        <w:rPr>
          <w:noProof/>
        </w:rPr>
        <w:fldChar w:fldCharType="end"/>
      </w:r>
    </w:p>
    <w:p w14:paraId="2FB21B66" w14:textId="168DA54A"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3.1</w:t>
      </w:r>
      <w:r>
        <w:rPr>
          <w:rFonts w:asciiTheme="minorHAnsi" w:eastAsiaTheme="minorEastAsia" w:hAnsiTheme="minorHAnsi" w:cstheme="minorBidi"/>
          <w:bCs w:val="0"/>
          <w:i w:val="0"/>
          <w:noProof/>
          <w:color w:val="auto"/>
          <w:sz w:val="22"/>
          <w:szCs w:val="22"/>
        </w:rPr>
        <w:tab/>
      </w:r>
      <w:r>
        <w:rPr>
          <w:noProof/>
        </w:rPr>
        <w:t>Procedure</w:t>
      </w:r>
      <w:r>
        <w:rPr>
          <w:noProof/>
        </w:rPr>
        <w:tab/>
      </w:r>
      <w:r>
        <w:rPr>
          <w:noProof/>
        </w:rPr>
        <w:fldChar w:fldCharType="begin"/>
      </w:r>
      <w:r>
        <w:rPr>
          <w:noProof/>
        </w:rPr>
        <w:instrText xml:space="preserve"> PAGEREF _Toc103156612 \h </w:instrText>
      </w:r>
      <w:r>
        <w:rPr>
          <w:noProof/>
        </w:rPr>
      </w:r>
      <w:r>
        <w:rPr>
          <w:noProof/>
        </w:rPr>
        <w:fldChar w:fldCharType="separate"/>
      </w:r>
      <w:r>
        <w:rPr>
          <w:noProof/>
        </w:rPr>
        <w:t>6</w:t>
      </w:r>
      <w:r>
        <w:rPr>
          <w:noProof/>
        </w:rPr>
        <w:fldChar w:fldCharType="end"/>
      </w:r>
    </w:p>
    <w:p w14:paraId="5ED1E155" w14:textId="63B9658C"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3.2</w:t>
      </w:r>
      <w:r>
        <w:rPr>
          <w:rFonts w:asciiTheme="minorHAnsi" w:eastAsiaTheme="minorEastAsia" w:hAnsiTheme="minorHAnsi" w:cstheme="minorBidi"/>
          <w:bCs w:val="0"/>
          <w:i w:val="0"/>
          <w:noProof/>
          <w:color w:val="auto"/>
          <w:sz w:val="22"/>
          <w:szCs w:val="22"/>
        </w:rPr>
        <w:tab/>
      </w:r>
      <w:r>
        <w:rPr>
          <w:noProof/>
        </w:rPr>
        <w:t>Elektronisch aanbestedingsproces</w:t>
      </w:r>
      <w:r>
        <w:rPr>
          <w:noProof/>
        </w:rPr>
        <w:tab/>
      </w:r>
      <w:r>
        <w:rPr>
          <w:noProof/>
        </w:rPr>
        <w:fldChar w:fldCharType="begin"/>
      </w:r>
      <w:r>
        <w:rPr>
          <w:noProof/>
        </w:rPr>
        <w:instrText xml:space="preserve"> PAGEREF _Toc103156613 \h </w:instrText>
      </w:r>
      <w:r>
        <w:rPr>
          <w:noProof/>
        </w:rPr>
      </w:r>
      <w:r>
        <w:rPr>
          <w:noProof/>
        </w:rPr>
        <w:fldChar w:fldCharType="separate"/>
      </w:r>
      <w:r>
        <w:rPr>
          <w:noProof/>
        </w:rPr>
        <w:t>6</w:t>
      </w:r>
      <w:r>
        <w:rPr>
          <w:noProof/>
        </w:rPr>
        <w:fldChar w:fldCharType="end"/>
      </w:r>
    </w:p>
    <w:p w14:paraId="34BE6C72" w14:textId="4C62A790"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3.3</w:t>
      </w:r>
      <w:r>
        <w:rPr>
          <w:rFonts w:asciiTheme="minorHAnsi" w:eastAsiaTheme="minorEastAsia" w:hAnsiTheme="minorHAnsi" w:cstheme="minorBidi"/>
          <w:bCs w:val="0"/>
          <w:i w:val="0"/>
          <w:noProof/>
          <w:color w:val="auto"/>
          <w:sz w:val="22"/>
          <w:szCs w:val="22"/>
        </w:rPr>
        <w:tab/>
      </w:r>
      <w:r>
        <w:rPr>
          <w:noProof/>
        </w:rPr>
        <w:t>Planning</w:t>
      </w:r>
      <w:r>
        <w:rPr>
          <w:noProof/>
        </w:rPr>
        <w:tab/>
      </w:r>
      <w:r>
        <w:rPr>
          <w:noProof/>
        </w:rPr>
        <w:fldChar w:fldCharType="begin"/>
      </w:r>
      <w:r>
        <w:rPr>
          <w:noProof/>
        </w:rPr>
        <w:instrText xml:space="preserve"> PAGEREF _Toc103156614 \h </w:instrText>
      </w:r>
      <w:r>
        <w:rPr>
          <w:noProof/>
        </w:rPr>
      </w:r>
      <w:r>
        <w:rPr>
          <w:noProof/>
        </w:rPr>
        <w:fldChar w:fldCharType="separate"/>
      </w:r>
      <w:r>
        <w:rPr>
          <w:noProof/>
        </w:rPr>
        <w:t>7</w:t>
      </w:r>
      <w:r>
        <w:rPr>
          <w:noProof/>
        </w:rPr>
        <w:fldChar w:fldCharType="end"/>
      </w:r>
    </w:p>
    <w:p w14:paraId="085320D7" w14:textId="32A21528"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3.4</w:t>
      </w:r>
      <w:r>
        <w:rPr>
          <w:rFonts w:asciiTheme="minorHAnsi" w:eastAsiaTheme="minorEastAsia" w:hAnsiTheme="minorHAnsi" w:cstheme="minorBidi"/>
          <w:bCs w:val="0"/>
          <w:i w:val="0"/>
          <w:noProof/>
          <w:color w:val="auto"/>
          <w:sz w:val="22"/>
          <w:szCs w:val="22"/>
        </w:rPr>
        <w:tab/>
      </w:r>
      <w:r>
        <w:rPr>
          <w:noProof/>
        </w:rPr>
        <w:t>Nadere inlichtingen</w:t>
      </w:r>
      <w:r>
        <w:rPr>
          <w:noProof/>
        </w:rPr>
        <w:tab/>
      </w:r>
      <w:r>
        <w:rPr>
          <w:noProof/>
        </w:rPr>
        <w:fldChar w:fldCharType="begin"/>
      </w:r>
      <w:r>
        <w:rPr>
          <w:noProof/>
        </w:rPr>
        <w:instrText xml:space="preserve"> PAGEREF _Toc103156615 \h </w:instrText>
      </w:r>
      <w:r>
        <w:rPr>
          <w:noProof/>
        </w:rPr>
      </w:r>
      <w:r>
        <w:rPr>
          <w:noProof/>
        </w:rPr>
        <w:fldChar w:fldCharType="separate"/>
      </w:r>
      <w:r>
        <w:rPr>
          <w:noProof/>
        </w:rPr>
        <w:t>7</w:t>
      </w:r>
      <w:r>
        <w:rPr>
          <w:noProof/>
        </w:rPr>
        <w:fldChar w:fldCharType="end"/>
      </w:r>
    </w:p>
    <w:p w14:paraId="781FA042" w14:textId="40667493"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3.5</w:t>
      </w:r>
      <w:r>
        <w:rPr>
          <w:rFonts w:asciiTheme="minorHAnsi" w:eastAsiaTheme="minorEastAsia" w:hAnsiTheme="minorHAnsi" w:cstheme="minorBidi"/>
          <w:bCs w:val="0"/>
          <w:i w:val="0"/>
          <w:noProof/>
          <w:color w:val="auto"/>
          <w:sz w:val="22"/>
          <w:szCs w:val="22"/>
        </w:rPr>
        <w:tab/>
      </w:r>
      <w:r>
        <w:rPr>
          <w:noProof/>
        </w:rPr>
        <w:t>Nadere inlichtingen in geval van een gerechtvaardigd economisch belang</w:t>
      </w:r>
      <w:r>
        <w:rPr>
          <w:noProof/>
        </w:rPr>
        <w:tab/>
      </w:r>
      <w:r>
        <w:rPr>
          <w:noProof/>
        </w:rPr>
        <w:fldChar w:fldCharType="begin"/>
      </w:r>
      <w:r>
        <w:rPr>
          <w:noProof/>
        </w:rPr>
        <w:instrText xml:space="preserve"> PAGEREF _Toc103156616 \h </w:instrText>
      </w:r>
      <w:r>
        <w:rPr>
          <w:noProof/>
        </w:rPr>
      </w:r>
      <w:r>
        <w:rPr>
          <w:noProof/>
        </w:rPr>
        <w:fldChar w:fldCharType="separate"/>
      </w:r>
      <w:r>
        <w:rPr>
          <w:noProof/>
        </w:rPr>
        <w:t>7</w:t>
      </w:r>
      <w:r>
        <w:rPr>
          <w:noProof/>
        </w:rPr>
        <w:fldChar w:fldCharType="end"/>
      </w:r>
    </w:p>
    <w:p w14:paraId="7054011B" w14:textId="29F7D122"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4</w:t>
      </w:r>
      <w:r>
        <w:rPr>
          <w:rFonts w:asciiTheme="minorHAnsi" w:eastAsiaTheme="minorEastAsia" w:hAnsiTheme="minorHAnsi" w:cstheme="minorBidi"/>
          <w:b w:val="0"/>
          <w:bCs w:val="0"/>
          <w:noProof/>
          <w:color w:val="auto"/>
          <w:sz w:val="22"/>
          <w:szCs w:val="22"/>
        </w:rPr>
        <w:tab/>
      </w:r>
      <w:r>
        <w:rPr>
          <w:noProof/>
        </w:rPr>
        <w:t>Uitsluitingsgronden en geschiktheidseisen</w:t>
      </w:r>
      <w:r>
        <w:rPr>
          <w:noProof/>
        </w:rPr>
        <w:tab/>
      </w:r>
      <w:r>
        <w:rPr>
          <w:noProof/>
        </w:rPr>
        <w:fldChar w:fldCharType="begin"/>
      </w:r>
      <w:r>
        <w:rPr>
          <w:noProof/>
        </w:rPr>
        <w:instrText xml:space="preserve"> PAGEREF _Toc103156617 \h </w:instrText>
      </w:r>
      <w:r>
        <w:rPr>
          <w:noProof/>
        </w:rPr>
      </w:r>
      <w:r>
        <w:rPr>
          <w:noProof/>
        </w:rPr>
        <w:fldChar w:fldCharType="separate"/>
      </w:r>
      <w:r>
        <w:rPr>
          <w:noProof/>
        </w:rPr>
        <w:t>8</w:t>
      </w:r>
      <w:r>
        <w:rPr>
          <w:noProof/>
        </w:rPr>
        <w:fldChar w:fldCharType="end"/>
      </w:r>
    </w:p>
    <w:p w14:paraId="61BB4FD5" w14:textId="69A6BD2F"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4.1</w:t>
      </w:r>
      <w:r>
        <w:rPr>
          <w:rFonts w:asciiTheme="minorHAnsi" w:eastAsiaTheme="minorEastAsia" w:hAnsiTheme="minorHAnsi" w:cstheme="minorBidi"/>
          <w:bCs w:val="0"/>
          <w:i w:val="0"/>
          <w:noProof/>
          <w:color w:val="auto"/>
          <w:sz w:val="22"/>
          <w:szCs w:val="22"/>
        </w:rPr>
        <w:tab/>
      </w:r>
      <w:r>
        <w:rPr>
          <w:noProof/>
        </w:rPr>
        <w:t>Uitsluitingsgronden</w:t>
      </w:r>
      <w:r>
        <w:rPr>
          <w:noProof/>
        </w:rPr>
        <w:tab/>
      </w:r>
      <w:r>
        <w:rPr>
          <w:noProof/>
        </w:rPr>
        <w:fldChar w:fldCharType="begin"/>
      </w:r>
      <w:r>
        <w:rPr>
          <w:noProof/>
        </w:rPr>
        <w:instrText xml:space="preserve"> PAGEREF _Toc103156618 \h </w:instrText>
      </w:r>
      <w:r>
        <w:rPr>
          <w:noProof/>
        </w:rPr>
      </w:r>
      <w:r>
        <w:rPr>
          <w:noProof/>
        </w:rPr>
        <w:fldChar w:fldCharType="separate"/>
      </w:r>
      <w:r>
        <w:rPr>
          <w:noProof/>
        </w:rPr>
        <w:t>8</w:t>
      </w:r>
      <w:r>
        <w:rPr>
          <w:noProof/>
        </w:rPr>
        <w:fldChar w:fldCharType="end"/>
      </w:r>
    </w:p>
    <w:p w14:paraId="69F2954A" w14:textId="2B7975AE"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4.1.1</w:t>
      </w:r>
      <w:r>
        <w:rPr>
          <w:rFonts w:asciiTheme="minorHAnsi" w:eastAsiaTheme="minorEastAsia" w:hAnsiTheme="minorHAnsi" w:cstheme="minorBidi"/>
          <w:noProof/>
          <w:color w:val="auto"/>
          <w:sz w:val="22"/>
          <w:szCs w:val="22"/>
        </w:rPr>
        <w:tab/>
      </w:r>
      <w:r>
        <w:rPr>
          <w:noProof/>
        </w:rPr>
        <w:t>Betrokkenheid in de voorbereidingsfase</w:t>
      </w:r>
      <w:r>
        <w:rPr>
          <w:noProof/>
        </w:rPr>
        <w:tab/>
      </w:r>
      <w:r>
        <w:rPr>
          <w:noProof/>
        </w:rPr>
        <w:fldChar w:fldCharType="begin"/>
      </w:r>
      <w:r>
        <w:rPr>
          <w:noProof/>
        </w:rPr>
        <w:instrText xml:space="preserve"> PAGEREF _Toc103156619 \h </w:instrText>
      </w:r>
      <w:r>
        <w:rPr>
          <w:noProof/>
        </w:rPr>
      </w:r>
      <w:r>
        <w:rPr>
          <w:noProof/>
        </w:rPr>
        <w:fldChar w:fldCharType="separate"/>
      </w:r>
      <w:r>
        <w:rPr>
          <w:noProof/>
        </w:rPr>
        <w:t>8</w:t>
      </w:r>
      <w:r>
        <w:rPr>
          <w:noProof/>
        </w:rPr>
        <w:fldChar w:fldCharType="end"/>
      </w:r>
    </w:p>
    <w:p w14:paraId="1A561BD7" w14:textId="3DD35D3C"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4.2</w:t>
      </w:r>
      <w:r>
        <w:rPr>
          <w:rFonts w:asciiTheme="minorHAnsi" w:eastAsiaTheme="minorEastAsia" w:hAnsiTheme="minorHAnsi" w:cstheme="minorBidi"/>
          <w:bCs w:val="0"/>
          <w:i w:val="0"/>
          <w:noProof/>
          <w:color w:val="auto"/>
          <w:sz w:val="22"/>
          <w:szCs w:val="22"/>
        </w:rPr>
        <w:tab/>
      </w:r>
      <w:r>
        <w:rPr>
          <w:noProof/>
        </w:rPr>
        <w:t>Geschiktheidseisen</w:t>
      </w:r>
      <w:r>
        <w:rPr>
          <w:noProof/>
        </w:rPr>
        <w:tab/>
      </w:r>
      <w:r>
        <w:rPr>
          <w:noProof/>
        </w:rPr>
        <w:fldChar w:fldCharType="begin"/>
      </w:r>
      <w:r>
        <w:rPr>
          <w:noProof/>
        </w:rPr>
        <w:instrText xml:space="preserve"> PAGEREF _Toc103156620 \h </w:instrText>
      </w:r>
      <w:r>
        <w:rPr>
          <w:noProof/>
        </w:rPr>
      </w:r>
      <w:r>
        <w:rPr>
          <w:noProof/>
        </w:rPr>
        <w:fldChar w:fldCharType="separate"/>
      </w:r>
      <w:r>
        <w:rPr>
          <w:noProof/>
        </w:rPr>
        <w:t>8</w:t>
      </w:r>
      <w:r>
        <w:rPr>
          <w:noProof/>
        </w:rPr>
        <w:fldChar w:fldCharType="end"/>
      </w:r>
    </w:p>
    <w:p w14:paraId="7476C66B" w14:textId="607EBAA8"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5</w:t>
      </w:r>
      <w:r>
        <w:rPr>
          <w:rFonts w:asciiTheme="minorHAnsi" w:eastAsiaTheme="minorEastAsia" w:hAnsiTheme="minorHAnsi" w:cstheme="minorBidi"/>
          <w:b w:val="0"/>
          <w:bCs w:val="0"/>
          <w:noProof/>
          <w:color w:val="auto"/>
          <w:sz w:val="22"/>
          <w:szCs w:val="22"/>
        </w:rPr>
        <w:tab/>
      </w:r>
      <w:r>
        <w:rPr>
          <w:noProof/>
        </w:rPr>
        <w:t>Gunningscriterium en gunningsmethode</w:t>
      </w:r>
      <w:r>
        <w:rPr>
          <w:noProof/>
        </w:rPr>
        <w:tab/>
      </w:r>
      <w:r>
        <w:rPr>
          <w:noProof/>
        </w:rPr>
        <w:fldChar w:fldCharType="begin"/>
      </w:r>
      <w:r>
        <w:rPr>
          <w:noProof/>
        </w:rPr>
        <w:instrText xml:space="preserve"> PAGEREF _Toc103156621 \h </w:instrText>
      </w:r>
      <w:r>
        <w:rPr>
          <w:noProof/>
        </w:rPr>
      </w:r>
      <w:r>
        <w:rPr>
          <w:noProof/>
        </w:rPr>
        <w:fldChar w:fldCharType="separate"/>
      </w:r>
      <w:r>
        <w:rPr>
          <w:noProof/>
        </w:rPr>
        <w:t>11</w:t>
      </w:r>
      <w:r>
        <w:rPr>
          <w:noProof/>
        </w:rPr>
        <w:fldChar w:fldCharType="end"/>
      </w:r>
    </w:p>
    <w:p w14:paraId="0BA6E35F" w14:textId="431CB380"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5.1</w:t>
      </w:r>
      <w:r>
        <w:rPr>
          <w:rFonts w:asciiTheme="minorHAnsi" w:eastAsiaTheme="minorEastAsia" w:hAnsiTheme="minorHAnsi" w:cstheme="minorBidi"/>
          <w:bCs w:val="0"/>
          <w:i w:val="0"/>
          <w:noProof/>
          <w:color w:val="auto"/>
          <w:sz w:val="22"/>
          <w:szCs w:val="22"/>
        </w:rPr>
        <w:tab/>
      </w:r>
      <w:r>
        <w:rPr>
          <w:noProof/>
        </w:rPr>
        <w:t>Gunningscriterium</w:t>
      </w:r>
      <w:r>
        <w:rPr>
          <w:noProof/>
        </w:rPr>
        <w:tab/>
      </w:r>
      <w:r>
        <w:rPr>
          <w:noProof/>
        </w:rPr>
        <w:fldChar w:fldCharType="begin"/>
      </w:r>
      <w:r>
        <w:rPr>
          <w:noProof/>
        </w:rPr>
        <w:instrText xml:space="preserve"> PAGEREF _Toc103156622 \h </w:instrText>
      </w:r>
      <w:r>
        <w:rPr>
          <w:noProof/>
        </w:rPr>
      </w:r>
      <w:r>
        <w:rPr>
          <w:noProof/>
        </w:rPr>
        <w:fldChar w:fldCharType="separate"/>
      </w:r>
      <w:r>
        <w:rPr>
          <w:noProof/>
        </w:rPr>
        <w:t>11</w:t>
      </w:r>
      <w:r>
        <w:rPr>
          <w:noProof/>
        </w:rPr>
        <w:fldChar w:fldCharType="end"/>
      </w:r>
    </w:p>
    <w:p w14:paraId="1C6D6797" w14:textId="76AC0C39"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5.2</w:t>
      </w:r>
      <w:r>
        <w:rPr>
          <w:rFonts w:asciiTheme="minorHAnsi" w:eastAsiaTheme="minorEastAsia" w:hAnsiTheme="minorHAnsi" w:cstheme="minorBidi"/>
          <w:bCs w:val="0"/>
          <w:i w:val="0"/>
          <w:noProof/>
          <w:color w:val="auto"/>
          <w:sz w:val="22"/>
          <w:szCs w:val="22"/>
        </w:rPr>
        <w:tab/>
      </w:r>
      <w:r>
        <w:rPr>
          <w:noProof/>
        </w:rPr>
        <w:t>Prijscriterium</w:t>
      </w:r>
      <w:r>
        <w:rPr>
          <w:noProof/>
        </w:rPr>
        <w:tab/>
      </w:r>
      <w:r>
        <w:rPr>
          <w:noProof/>
        </w:rPr>
        <w:fldChar w:fldCharType="begin"/>
      </w:r>
      <w:r>
        <w:rPr>
          <w:noProof/>
        </w:rPr>
        <w:instrText xml:space="preserve"> PAGEREF _Toc103156623 \h </w:instrText>
      </w:r>
      <w:r>
        <w:rPr>
          <w:noProof/>
        </w:rPr>
      </w:r>
      <w:r>
        <w:rPr>
          <w:noProof/>
        </w:rPr>
        <w:fldChar w:fldCharType="separate"/>
      </w:r>
      <w:r>
        <w:rPr>
          <w:noProof/>
        </w:rPr>
        <w:t>11</w:t>
      </w:r>
      <w:r>
        <w:rPr>
          <w:noProof/>
        </w:rPr>
        <w:fldChar w:fldCharType="end"/>
      </w:r>
    </w:p>
    <w:p w14:paraId="2C2BC88D" w14:textId="102D86DF"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6</w:t>
      </w:r>
      <w:r>
        <w:rPr>
          <w:rFonts w:asciiTheme="minorHAnsi" w:eastAsiaTheme="minorEastAsia" w:hAnsiTheme="minorHAnsi" w:cstheme="minorBidi"/>
          <w:b w:val="0"/>
          <w:bCs w:val="0"/>
          <w:noProof/>
          <w:color w:val="auto"/>
          <w:sz w:val="22"/>
          <w:szCs w:val="22"/>
        </w:rPr>
        <w:tab/>
      </w:r>
      <w:r>
        <w:rPr>
          <w:noProof/>
        </w:rPr>
        <w:t>Inschrijving</w:t>
      </w:r>
      <w:r>
        <w:rPr>
          <w:noProof/>
        </w:rPr>
        <w:tab/>
      </w:r>
      <w:r>
        <w:rPr>
          <w:noProof/>
        </w:rPr>
        <w:fldChar w:fldCharType="begin"/>
      </w:r>
      <w:r>
        <w:rPr>
          <w:noProof/>
        </w:rPr>
        <w:instrText xml:space="preserve"> PAGEREF _Toc103156624 \h </w:instrText>
      </w:r>
      <w:r>
        <w:rPr>
          <w:noProof/>
        </w:rPr>
      </w:r>
      <w:r>
        <w:rPr>
          <w:noProof/>
        </w:rPr>
        <w:fldChar w:fldCharType="separate"/>
      </w:r>
      <w:r>
        <w:rPr>
          <w:noProof/>
        </w:rPr>
        <w:t>12</w:t>
      </w:r>
      <w:r>
        <w:rPr>
          <w:noProof/>
        </w:rPr>
        <w:fldChar w:fldCharType="end"/>
      </w:r>
    </w:p>
    <w:p w14:paraId="26B981A5" w14:textId="1DBDFFEE"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6.1</w:t>
      </w:r>
      <w:r>
        <w:rPr>
          <w:rFonts w:asciiTheme="minorHAnsi" w:eastAsiaTheme="minorEastAsia" w:hAnsiTheme="minorHAnsi" w:cstheme="minorBidi"/>
          <w:bCs w:val="0"/>
          <w:i w:val="0"/>
          <w:noProof/>
          <w:color w:val="auto"/>
          <w:sz w:val="22"/>
          <w:szCs w:val="22"/>
        </w:rPr>
        <w:tab/>
      </w:r>
      <w:r>
        <w:rPr>
          <w:noProof/>
        </w:rPr>
        <w:t>Algemeen</w:t>
      </w:r>
      <w:r>
        <w:rPr>
          <w:noProof/>
        </w:rPr>
        <w:tab/>
      </w:r>
      <w:r>
        <w:rPr>
          <w:noProof/>
        </w:rPr>
        <w:fldChar w:fldCharType="begin"/>
      </w:r>
      <w:r>
        <w:rPr>
          <w:noProof/>
        </w:rPr>
        <w:instrText xml:space="preserve"> PAGEREF _Toc103156625 \h </w:instrText>
      </w:r>
      <w:r>
        <w:rPr>
          <w:noProof/>
        </w:rPr>
      </w:r>
      <w:r>
        <w:rPr>
          <w:noProof/>
        </w:rPr>
        <w:fldChar w:fldCharType="separate"/>
      </w:r>
      <w:r>
        <w:rPr>
          <w:noProof/>
        </w:rPr>
        <w:t>12</w:t>
      </w:r>
      <w:r>
        <w:rPr>
          <w:noProof/>
        </w:rPr>
        <w:fldChar w:fldCharType="end"/>
      </w:r>
    </w:p>
    <w:p w14:paraId="35AF682A" w14:textId="784967CD"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6.1.1</w:t>
      </w:r>
      <w:r>
        <w:rPr>
          <w:rFonts w:asciiTheme="minorHAnsi" w:eastAsiaTheme="minorEastAsia" w:hAnsiTheme="minorHAnsi" w:cstheme="minorBidi"/>
          <w:noProof/>
          <w:color w:val="auto"/>
          <w:sz w:val="22"/>
          <w:szCs w:val="22"/>
        </w:rPr>
        <w:tab/>
      </w:r>
      <w:r>
        <w:rPr>
          <w:noProof/>
        </w:rPr>
        <w:t>Percelen</w:t>
      </w:r>
      <w:r>
        <w:rPr>
          <w:noProof/>
        </w:rPr>
        <w:tab/>
      </w:r>
      <w:r>
        <w:rPr>
          <w:noProof/>
        </w:rPr>
        <w:fldChar w:fldCharType="begin"/>
      </w:r>
      <w:r>
        <w:rPr>
          <w:noProof/>
        </w:rPr>
        <w:instrText xml:space="preserve"> PAGEREF _Toc103156626 \h </w:instrText>
      </w:r>
      <w:r>
        <w:rPr>
          <w:noProof/>
        </w:rPr>
      </w:r>
      <w:r>
        <w:rPr>
          <w:noProof/>
        </w:rPr>
        <w:fldChar w:fldCharType="separate"/>
      </w:r>
      <w:r>
        <w:rPr>
          <w:noProof/>
        </w:rPr>
        <w:t>12</w:t>
      </w:r>
      <w:r>
        <w:rPr>
          <w:noProof/>
        </w:rPr>
        <w:fldChar w:fldCharType="end"/>
      </w:r>
    </w:p>
    <w:p w14:paraId="253BE934" w14:textId="66E223F2"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6.2</w:t>
      </w:r>
      <w:r>
        <w:rPr>
          <w:rFonts w:asciiTheme="minorHAnsi" w:eastAsiaTheme="minorEastAsia" w:hAnsiTheme="minorHAnsi" w:cstheme="minorBidi"/>
          <w:bCs w:val="0"/>
          <w:i w:val="0"/>
          <w:noProof/>
          <w:color w:val="auto"/>
          <w:sz w:val="22"/>
          <w:szCs w:val="22"/>
        </w:rPr>
        <w:tab/>
      </w:r>
      <w:r>
        <w:rPr>
          <w:noProof/>
        </w:rPr>
        <w:t>Inschrijving door een samenwerkingsverband van ondernemingen</w:t>
      </w:r>
      <w:r>
        <w:rPr>
          <w:noProof/>
        </w:rPr>
        <w:tab/>
      </w:r>
      <w:r>
        <w:rPr>
          <w:noProof/>
        </w:rPr>
        <w:fldChar w:fldCharType="begin"/>
      </w:r>
      <w:r>
        <w:rPr>
          <w:noProof/>
        </w:rPr>
        <w:instrText xml:space="preserve"> PAGEREF _Toc103156627 \h </w:instrText>
      </w:r>
      <w:r>
        <w:rPr>
          <w:noProof/>
        </w:rPr>
      </w:r>
      <w:r>
        <w:rPr>
          <w:noProof/>
        </w:rPr>
        <w:fldChar w:fldCharType="separate"/>
      </w:r>
      <w:r>
        <w:rPr>
          <w:noProof/>
        </w:rPr>
        <w:t>12</w:t>
      </w:r>
      <w:r>
        <w:rPr>
          <w:noProof/>
        </w:rPr>
        <w:fldChar w:fldCharType="end"/>
      </w:r>
    </w:p>
    <w:p w14:paraId="066E307C" w14:textId="7288850B"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6.3</w:t>
      </w:r>
      <w:r>
        <w:rPr>
          <w:rFonts w:asciiTheme="minorHAnsi" w:eastAsiaTheme="minorEastAsia" w:hAnsiTheme="minorHAnsi" w:cstheme="minorBidi"/>
          <w:bCs w:val="0"/>
          <w:i w:val="0"/>
          <w:noProof/>
          <w:color w:val="auto"/>
          <w:sz w:val="22"/>
          <w:szCs w:val="22"/>
        </w:rPr>
        <w:tab/>
      </w:r>
      <w:r>
        <w:rPr>
          <w:noProof/>
        </w:rPr>
        <w:t>Inschrijving met een beroep op derden</w:t>
      </w:r>
      <w:r>
        <w:rPr>
          <w:noProof/>
        </w:rPr>
        <w:tab/>
      </w:r>
      <w:r>
        <w:rPr>
          <w:noProof/>
        </w:rPr>
        <w:fldChar w:fldCharType="begin"/>
      </w:r>
      <w:r>
        <w:rPr>
          <w:noProof/>
        </w:rPr>
        <w:instrText xml:space="preserve"> PAGEREF _Toc103156628 \h </w:instrText>
      </w:r>
      <w:r>
        <w:rPr>
          <w:noProof/>
        </w:rPr>
      </w:r>
      <w:r>
        <w:rPr>
          <w:noProof/>
        </w:rPr>
        <w:fldChar w:fldCharType="separate"/>
      </w:r>
      <w:r>
        <w:rPr>
          <w:noProof/>
        </w:rPr>
        <w:t>12</w:t>
      </w:r>
      <w:r>
        <w:rPr>
          <w:noProof/>
        </w:rPr>
        <w:fldChar w:fldCharType="end"/>
      </w:r>
    </w:p>
    <w:p w14:paraId="4C46A830" w14:textId="039F0411"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6.4</w:t>
      </w:r>
      <w:r>
        <w:rPr>
          <w:rFonts w:asciiTheme="minorHAnsi" w:eastAsiaTheme="minorEastAsia" w:hAnsiTheme="minorHAnsi" w:cstheme="minorBidi"/>
          <w:bCs w:val="0"/>
          <w:i w:val="0"/>
          <w:noProof/>
          <w:color w:val="auto"/>
          <w:sz w:val="22"/>
          <w:szCs w:val="22"/>
        </w:rPr>
        <w:tab/>
      </w:r>
      <w:r>
        <w:rPr>
          <w:noProof/>
        </w:rPr>
        <w:t>In te dienen inschrijvingsdocumenten en bewijsstukken</w:t>
      </w:r>
      <w:r>
        <w:rPr>
          <w:noProof/>
        </w:rPr>
        <w:tab/>
      </w:r>
      <w:r>
        <w:rPr>
          <w:noProof/>
        </w:rPr>
        <w:fldChar w:fldCharType="begin"/>
      </w:r>
      <w:r>
        <w:rPr>
          <w:noProof/>
        </w:rPr>
        <w:instrText xml:space="preserve"> PAGEREF _Toc103156629 \h </w:instrText>
      </w:r>
      <w:r>
        <w:rPr>
          <w:noProof/>
        </w:rPr>
      </w:r>
      <w:r>
        <w:rPr>
          <w:noProof/>
        </w:rPr>
        <w:fldChar w:fldCharType="separate"/>
      </w:r>
      <w:r>
        <w:rPr>
          <w:noProof/>
        </w:rPr>
        <w:t>12</w:t>
      </w:r>
      <w:r>
        <w:rPr>
          <w:noProof/>
        </w:rPr>
        <w:fldChar w:fldCharType="end"/>
      </w:r>
    </w:p>
    <w:p w14:paraId="4DAF1A8B" w14:textId="210B6E2A"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6.4.1</w:t>
      </w:r>
      <w:r>
        <w:rPr>
          <w:rFonts w:asciiTheme="minorHAnsi" w:eastAsiaTheme="minorEastAsia" w:hAnsiTheme="minorHAnsi" w:cstheme="minorBidi"/>
          <w:noProof/>
          <w:color w:val="auto"/>
          <w:sz w:val="22"/>
          <w:szCs w:val="22"/>
        </w:rPr>
        <w:tab/>
      </w:r>
      <w:r>
        <w:rPr>
          <w:noProof/>
        </w:rPr>
        <w:t>Eigen verklaring</w:t>
      </w:r>
      <w:r>
        <w:rPr>
          <w:noProof/>
        </w:rPr>
        <w:tab/>
      </w:r>
      <w:r>
        <w:rPr>
          <w:noProof/>
        </w:rPr>
        <w:fldChar w:fldCharType="begin"/>
      </w:r>
      <w:r>
        <w:rPr>
          <w:noProof/>
        </w:rPr>
        <w:instrText xml:space="preserve"> PAGEREF _Toc103156630 \h </w:instrText>
      </w:r>
      <w:r>
        <w:rPr>
          <w:noProof/>
        </w:rPr>
      </w:r>
      <w:r>
        <w:rPr>
          <w:noProof/>
        </w:rPr>
        <w:fldChar w:fldCharType="separate"/>
      </w:r>
      <w:r>
        <w:rPr>
          <w:noProof/>
        </w:rPr>
        <w:t>14</w:t>
      </w:r>
      <w:r>
        <w:rPr>
          <w:noProof/>
        </w:rPr>
        <w:fldChar w:fldCharType="end"/>
      </w:r>
    </w:p>
    <w:p w14:paraId="519A2FEB" w14:textId="1C5B9C50"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6.4.2</w:t>
      </w:r>
      <w:r>
        <w:rPr>
          <w:rFonts w:asciiTheme="minorHAnsi" w:eastAsiaTheme="minorEastAsia" w:hAnsiTheme="minorHAnsi" w:cstheme="minorBidi"/>
          <w:noProof/>
          <w:color w:val="auto"/>
          <w:sz w:val="22"/>
          <w:szCs w:val="22"/>
        </w:rPr>
        <w:tab/>
      </w:r>
      <w:r>
        <w:rPr>
          <w:noProof/>
        </w:rPr>
        <w:t>Kwantitatieve documenten</w:t>
      </w:r>
      <w:r>
        <w:rPr>
          <w:noProof/>
        </w:rPr>
        <w:tab/>
      </w:r>
      <w:r>
        <w:rPr>
          <w:noProof/>
        </w:rPr>
        <w:fldChar w:fldCharType="begin"/>
      </w:r>
      <w:r>
        <w:rPr>
          <w:noProof/>
        </w:rPr>
        <w:instrText xml:space="preserve"> PAGEREF _Toc103156631 \h </w:instrText>
      </w:r>
      <w:r>
        <w:rPr>
          <w:noProof/>
        </w:rPr>
      </w:r>
      <w:r>
        <w:rPr>
          <w:noProof/>
        </w:rPr>
        <w:fldChar w:fldCharType="separate"/>
      </w:r>
      <w:r>
        <w:rPr>
          <w:noProof/>
        </w:rPr>
        <w:t>14</w:t>
      </w:r>
      <w:r>
        <w:rPr>
          <w:noProof/>
        </w:rPr>
        <w:fldChar w:fldCharType="end"/>
      </w:r>
    </w:p>
    <w:p w14:paraId="232D3A04" w14:textId="2BAB2D42" w:rsidR="007F4312" w:rsidRDefault="007F4312">
      <w:pPr>
        <w:pStyle w:val="Inhopg4"/>
        <w:tabs>
          <w:tab w:val="left" w:pos="1307"/>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6.4.2.1</w:t>
      </w:r>
      <w:r>
        <w:rPr>
          <w:rFonts w:asciiTheme="minorHAnsi" w:eastAsiaTheme="minorEastAsia" w:hAnsiTheme="minorHAnsi" w:cstheme="minorBidi"/>
          <w:noProof/>
          <w:color w:val="auto"/>
          <w:sz w:val="22"/>
          <w:szCs w:val="22"/>
        </w:rPr>
        <w:tab/>
      </w:r>
      <w:r>
        <w:rPr>
          <w:noProof/>
        </w:rPr>
        <w:t>Inschrijvingsbiljet</w:t>
      </w:r>
      <w:r>
        <w:rPr>
          <w:noProof/>
        </w:rPr>
        <w:tab/>
      </w:r>
      <w:r>
        <w:rPr>
          <w:noProof/>
        </w:rPr>
        <w:fldChar w:fldCharType="begin"/>
      </w:r>
      <w:r>
        <w:rPr>
          <w:noProof/>
        </w:rPr>
        <w:instrText xml:space="preserve"> PAGEREF _Toc103156632 \h </w:instrText>
      </w:r>
      <w:r>
        <w:rPr>
          <w:noProof/>
        </w:rPr>
      </w:r>
      <w:r>
        <w:rPr>
          <w:noProof/>
        </w:rPr>
        <w:fldChar w:fldCharType="separate"/>
      </w:r>
      <w:r>
        <w:rPr>
          <w:noProof/>
        </w:rPr>
        <w:t>14</w:t>
      </w:r>
      <w:r>
        <w:rPr>
          <w:noProof/>
        </w:rPr>
        <w:fldChar w:fldCharType="end"/>
      </w:r>
    </w:p>
    <w:p w14:paraId="191777A8" w14:textId="3E22A825" w:rsidR="007F4312" w:rsidRDefault="007F4312">
      <w:pPr>
        <w:pStyle w:val="Inhopg4"/>
        <w:tabs>
          <w:tab w:val="right" w:leader="dot" w:pos="7729"/>
        </w:tabs>
        <w:rPr>
          <w:rFonts w:asciiTheme="minorHAnsi" w:eastAsiaTheme="minorEastAsia" w:hAnsiTheme="minorHAnsi" w:cstheme="minorBidi"/>
          <w:noProof/>
          <w:color w:val="auto"/>
          <w:sz w:val="22"/>
          <w:szCs w:val="22"/>
        </w:rPr>
      </w:pPr>
      <w:r>
        <w:rPr>
          <w:noProof/>
        </w:rPr>
        <w:t>Inschrijvingsstaat</w:t>
      </w:r>
      <w:r>
        <w:rPr>
          <w:noProof/>
        </w:rPr>
        <w:tab/>
      </w:r>
      <w:r>
        <w:rPr>
          <w:noProof/>
        </w:rPr>
        <w:fldChar w:fldCharType="begin"/>
      </w:r>
      <w:r>
        <w:rPr>
          <w:noProof/>
        </w:rPr>
        <w:instrText xml:space="preserve"> PAGEREF _Toc103156633 \h </w:instrText>
      </w:r>
      <w:r>
        <w:rPr>
          <w:noProof/>
        </w:rPr>
      </w:r>
      <w:r>
        <w:rPr>
          <w:noProof/>
        </w:rPr>
        <w:fldChar w:fldCharType="separate"/>
      </w:r>
      <w:r>
        <w:rPr>
          <w:noProof/>
        </w:rPr>
        <w:t>15</w:t>
      </w:r>
      <w:r>
        <w:rPr>
          <w:noProof/>
        </w:rPr>
        <w:fldChar w:fldCharType="end"/>
      </w:r>
    </w:p>
    <w:p w14:paraId="34563775" w14:textId="31C2FA4B"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6.5</w:t>
      </w:r>
      <w:r>
        <w:rPr>
          <w:rFonts w:asciiTheme="minorHAnsi" w:eastAsiaTheme="minorEastAsia" w:hAnsiTheme="minorHAnsi" w:cstheme="minorBidi"/>
          <w:bCs w:val="0"/>
          <w:i w:val="0"/>
          <w:noProof/>
          <w:color w:val="auto"/>
          <w:sz w:val="22"/>
          <w:szCs w:val="22"/>
        </w:rPr>
        <w:tab/>
      </w:r>
      <w:r>
        <w:rPr>
          <w:noProof/>
        </w:rPr>
        <w:t>(Elektronische) ondertekening(sbevoegdheid) documenten</w:t>
      </w:r>
      <w:r>
        <w:rPr>
          <w:noProof/>
        </w:rPr>
        <w:tab/>
      </w:r>
      <w:r>
        <w:rPr>
          <w:noProof/>
        </w:rPr>
        <w:fldChar w:fldCharType="begin"/>
      </w:r>
      <w:r>
        <w:rPr>
          <w:noProof/>
        </w:rPr>
        <w:instrText xml:space="preserve"> PAGEREF _Toc103156634 \h </w:instrText>
      </w:r>
      <w:r>
        <w:rPr>
          <w:noProof/>
        </w:rPr>
      </w:r>
      <w:r>
        <w:rPr>
          <w:noProof/>
        </w:rPr>
        <w:fldChar w:fldCharType="separate"/>
      </w:r>
      <w:r>
        <w:rPr>
          <w:noProof/>
        </w:rPr>
        <w:t>15</w:t>
      </w:r>
      <w:r>
        <w:rPr>
          <w:noProof/>
        </w:rPr>
        <w:fldChar w:fldCharType="end"/>
      </w:r>
    </w:p>
    <w:p w14:paraId="6A9A4BA8" w14:textId="25DBCF8B"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7</w:t>
      </w:r>
      <w:r>
        <w:rPr>
          <w:rFonts w:asciiTheme="minorHAnsi" w:eastAsiaTheme="minorEastAsia" w:hAnsiTheme="minorHAnsi" w:cstheme="minorBidi"/>
          <w:b w:val="0"/>
          <w:bCs w:val="0"/>
          <w:noProof/>
          <w:color w:val="auto"/>
          <w:sz w:val="22"/>
          <w:szCs w:val="22"/>
        </w:rPr>
        <w:tab/>
      </w:r>
      <w:r>
        <w:rPr>
          <w:noProof/>
        </w:rPr>
        <w:t>Beoordeling inschrijving</w:t>
      </w:r>
      <w:r>
        <w:rPr>
          <w:noProof/>
        </w:rPr>
        <w:tab/>
      </w:r>
      <w:r>
        <w:rPr>
          <w:noProof/>
        </w:rPr>
        <w:fldChar w:fldCharType="begin"/>
      </w:r>
      <w:r>
        <w:rPr>
          <w:noProof/>
        </w:rPr>
        <w:instrText xml:space="preserve"> PAGEREF _Toc103156635 \h </w:instrText>
      </w:r>
      <w:r>
        <w:rPr>
          <w:noProof/>
        </w:rPr>
      </w:r>
      <w:r>
        <w:rPr>
          <w:noProof/>
        </w:rPr>
        <w:fldChar w:fldCharType="separate"/>
      </w:r>
      <w:r>
        <w:rPr>
          <w:noProof/>
        </w:rPr>
        <w:t>17</w:t>
      </w:r>
      <w:r>
        <w:rPr>
          <w:noProof/>
        </w:rPr>
        <w:fldChar w:fldCharType="end"/>
      </w:r>
    </w:p>
    <w:p w14:paraId="3C556929" w14:textId="74AF3E74"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lastRenderedPageBreak/>
        <w:t>7.1</w:t>
      </w:r>
      <w:r>
        <w:rPr>
          <w:rFonts w:asciiTheme="minorHAnsi" w:eastAsiaTheme="minorEastAsia" w:hAnsiTheme="minorHAnsi" w:cstheme="minorBidi"/>
          <w:bCs w:val="0"/>
          <w:i w:val="0"/>
          <w:noProof/>
          <w:color w:val="auto"/>
          <w:sz w:val="22"/>
          <w:szCs w:val="22"/>
        </w:rPr>
        <w:tab/>
      </w:r>
      <w:r>
        <w:rPr>
          <w:noProof/>
        </w:rPr>
        <w:t>Beoordeling volledigheid en geldigheid</w:t>
      </w:r>
      <w:r>
        <w:rPr>
          <w:noProof/>
        </w:rPr>
        <w:tab/>
      </w:r>
      <w:r>
        <w:rPr>
          <w:noProof/>
        </w:rPr>
        <w:fldChar w:fldCharType="begin"/>
      </w:r>
      <w:r>
        <w:rPr>
          <w:noProof/>
        </w:rPr>
        <w:instrText xml:space="preserve"> PAGEREF _Toc103156636 \h </w:instrText>
      </w:r>
      <w:r>
        <w:rPr>
          <w:noProof/>
        </w:rPr>
      </w:r>
      <w:r>
        <w:rPr>
          <w:noProof/>
        </w:rPr>
        <w:fldChar w:fldCharType="separate"/>
      </w:r>
      <w:r>
        <w:rPr>
          <w:noProof/>
        </w:rPr>
        <w:t>17</w:t>
      </w:r>
      <w:r>
        <w:rPr>
          <w:noProof/>
        </w:rPr>
        <w:fldChar w:fldCharType="end"/>
      </w:r>
    </w:p>
    <w:p w14:paraId="33B030C6" w14:textId="5960AFAB" w:rsidR="007F4312" w:rsidRDefault="007F4312">
      <w:pPr>
        <w:pStyle w:val="Inhopg2"/>
        <w:tabs>
          <w:tab w:val="left" w:pos="900"/>
          <w:tab w:val="right" w:leader="dot" w:pos="7729"/>
        </w:tabs>
        <w:rPr>
          <w:rFonts w:asciiTheme="minorHAnsi" w:eastAsiaTheme="minorEastAsia" w:hAnsiTheme="minorHAnsi" w:cstheme="minorBidi"/>
          <w:bCs w:val="0"/>
          <w:i w:val="0"/>
          <w:noProof/>
          <w:color w:val="auto"/>
          <w:sz w:val="22"/>
          <w:szCs w:val="22"/>
        </w:rPr>
      </w:pPr>
      <w:r w:rsidRPr="00C32081">
        <w:rPr>
          <w:rFonts w:eastAsia="Times New Roman" w:cs="Arial"/>
          <w:b/>
          <w:iCs/>
          <w:noProof/>
          <w:color w:val="auto"/>
          <w:kern w:val="32"/>
        </w:rPr>
        <w:t>7.3</w:t>
      </w:r>
      <w:r>
        <w:rPr>
          <w:rFonts w:asciiTheme="minorHAnsi" w:eastAsiaTheme="minorEastAsia" w:hAnsiTheme="minorHAnsi" w:cstheme="minorBidi"/>
          <w:bCs w:val="0"/>
          <w:i w:val="0"/>
          <w:noProof/>
          <w:color w:val="auto"/>
          <w:sz w:val="22"/>
          <w:szCs w:val="22"/>
        </w:rPr>
        <w:tab/>
      </w:r>
      <w:r w:rsidRPr="00C32081">
        <w:rPr>
          <w:rFonts w:eastAsia="Times New Roman" w:cs="Arial"/>
          <w:b/>
          <w:iCs/>
          <w:noProof/>
          <w:color w:val="auto"/>
          <w:kern w:val="32"/>
        </w:rPr>
        <w:t>Gelijke economisch meest voordelige inschrijving</w:t>
      </w:r>
      <w:r>
        <w:rPr>
          <w:noProof/>
        </w:rPr>
        <w:tab/>
      </w:r>
      <w:r>
        <w:rPr>
          <w:noProof/>
        </w:rPr>
        <w:fldChar w:fldCharType="begin"/>
      </w:r>
      <w:r>
        <w:rPr>
          <w:noProof/>
        </w:rPr>
        <w:instrText xml:space="preserve"> PAGEREF _Toc103156637 \h </w:instrText>
      </w:r>
      <w:r>
        <w:rPr>
          <w:noProof/>
        </w:rPr>
      </w:r>
      <w:r>
        <w:rPr>
          <w:noProof/>
        </w:rPr>
        <w:fldChar w:fldCharType="separate"/>
      </w:r>
      <w:r>
        <w:rPr>
          <w:noProof/>
        </w:rPr>
        <w:t>17</w:t>
      </w:r>
      <w:r>
        <w:rPr>
          <w:noProof/>
        </w:rPr>
        <w:fldChar w:fldCharType="end"/>
      </w:r>
    </w:p>
    <w:p w14:paraId="094BDE78" w14:textId="71B5B3FD"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7.4</w:t>
      </w:r>
      <w:r>
        <w:rPr>
          <w:rFonts w:asciiTheme="minorHAnsi" w:eastAsiaTheme="minorEastAsia" w:hAnsiTheme="minorHAnsi" w:cstheme="minorBidi"/>
          <w:bCs w:val="0"/>
          <w:i w:val="0"/>
          <w:noProof/>
          <w:color w:val="auto"/>
          <w:sz w:val="22"/>
          <w:szCs w:val="22"/>
        </w:rPr>
        <w:tab/>
      </w:r>
      <w:r>
        <w:rPr>
          <w:noProof/>
        </w:rPr>
        <w:t>Opvragen bewijsstukken (documenten in te dienen na verzoek)</w:t>
      </w:r>
      <w:r>
        <w:rPr>
          <w:noProof/>
        </w:rPr>
        <w:tab/>
      </w:r>
      <w:r>
        <w:rPr>
          <w:noProof/>
        </w:rPr>
        <w:fldChar w:fldCharType="begin"/>
      </w:r>
      <w:r>
        <w:rPr>
          <w:noProof/>
        </w:rPr>
        <w:instrText xml:space="preserve"> PAGEREF _Toc103156638 \h </w:instrText>
      </w:r>
      <w:r>
        <w:rPr>
          <w:noProof/>
        </w:rPr>
      </w:r>
      <w:r>
        <w:rPr>
          <w:noProof/>
        </w:rPr>
        <w:fldChar w:fldCharType="separate"/>
      </w:r>
      <w:r>
        <w:rPr>
          <w:noProof/>
        </w:rPr>
        <w:t>17</w:t>
      </w:r>
      <w:r>
        <w:rPr>
          <w:noProof/>
        </w:rPr>
        <w:fldChar w:fldCharType="end"/>
      </w:r>
    </w:p>
    <w:p w14:paraId="3EA26076" w14:textId="4F3A639F"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7.5</w:t>
      </w:r>
      <w:r>
        <w:rPr>
          <w:rFonts w:asciiTheme="minorHAnsi" w:eastAsiaTheme="minorEastAsia" w:hAnsiTheme="minorHAnsi" w:cstheme="minorBidi"/>
          <w:bCs w:val="0"/>
          <w:i w:val="0"/>
          <w:noProof/>
          <w:color w:val="auto"/>
          <w:sz w:val="22"/>
          <w:szCs w:val="22"/>
        </w:rPr>
        <w:tab/>
      </w:r>
      <w:r>
        <w:rPr>
          <w:noProof/>
        </w:rPr>
        <w:t>Mededeling gunningsbeslissing</w:t>
      </w:r>
      <w:r>
        <w:rPr>
          <w:noProof/>
        </w:rPr>
        <w:tab/>
      </w:r>
      <w:r>
        <w:rPr>
          <w:noProof/>
        </w:rPr>
        <w:fldChar w:fldCharType="begin"/>
      </w:r>
      <w:r>
        <w:rPr>
          <w:noProof/>
        </w:rPr>
        <w:instrText xml:space="preserve"> PAGEREF _Toc103156639 \h </w:instrText>
      </w:r>
      <w:r>
        <w:rPr>
          <w:noProof/>
        </w:rPr>
      </w:r>
      <w:r>
        <w:rPr>
          <w:noProof/>
        </w:rPr>
        <w:fldChar w:fldCharType="separate"/>
      </w:r>
      <w:r>
        <w:rPr>
          <w:noProof/>
        </w:rPr>
        <w:t>18</w:t>
      </w:r>
      <w:r>
        <w:rPr>
          <w:noProof/>
        </w:rPr>
        <w:fldChar w:fldCharType="end"/>
      </w:r>
    </w:p>
    <w:p w14:paraId="765B518D" w14:textId="48EEB5F3" w:rsidR="007F4312" w:rsidRDefault="007F4312">
      <w:pPr>
        <w:pStyle w:val="Inhopg1"/>
        <w:tabs>
          <w:tab w:val="left" w:pos="540"/>
          <w:tab w:val="right" w:leader="dot" w:pos="7729"/>
        </w:tabs>
        <w:rPr>
          <w:rFonts w:asciiTheme="minorHAnsi" w:eastAsiaTheme="minorEastAsia" w:hAnsiTheme="minorHAnsi" w:cstheme="minorBidi"/>
          <w:b w:val="0"/>
          <w:bCs w:val="0"/>
          <w:noProof/>
          <w:color w:val="auto"/>
          <w:sz w:val="22"/>
          <w:szCs w:val="22"/>
        </w:rPr>
      </w:pPr>
      <w:r>
        <w:rPr>
          <w:noProof/>
        </w:rPr>
        <w:t>8</w:t>
      </w:r>
      <w:r>
        <w:rPr>
          <w:rFonts w:asciiTheme="minorHAnsi" w:eastAsiaTheme="minorEastAsia" w:hAnsiTheme="minorHAnsi" w:cstheme="minorBidi"/>
          <w:b w:val="0"/>
          <w:bCs w:val="0"/>
          <w:noProof/>
          <w:color w:val="auto"/>
          <w:sz w:val="22"/>
          <w:szCs w:val="22"/>
        </w:rPr>
        <w:tab/>
      </w:r>
      <w:r>
        <w:rPr>
          <w:noProof/>
        </w:rPr>
        <w:t>Motiveringen en slotbepalingen</w:t>
      </w:r>
      <w:r>
        <w:rPr>
          <w:noProof/>
        </w:rPr>
        <w:tab/>
      </w:r>
      <w:r>
        <w:rPr>
          <w:noProof/>
        </w:rPr>
        <w:fldChar w:fldCharType="begin"/>
      </w:r>
      <w:r>
        <w:rPr>
          <w:noProof/>
        </w:rPr>
        <w:instrText xml:space="preserve"> PAGEREF _Toc103156640 \h </w:instrText>
      </w:r>
      <w:r>
        <w:rPr>
          <w:noProof/>
        </w:rPr>
      </w:r>
      <w:r>
        <w:rPr>
          <w:noProof/>
        </w:rPr>
        <w:fldChar w:fldCharType="separate"/>
      </w:r>
      <w:r>
        <w:rPr>
          <w:noProof/>
        </w:rPr>
        <w:t>19</w:t>
      </w:r>
      <w:r>
        <w:rPr>
          <w:noProof/>
        </w:rPr>
        <w:fldChar w:fldCharType="end"/>
      </w:r>
    </w:p>
    <w:p w14:paraId="28548164" w14:textId="1690F528"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8.1</w:t>
      </w:r>
      <w:r>
        <w:rPr>
          <w:rFonts w:asciiTheme="minorHAnsi" w:eastAsiaTheme="minorEastAsia" w:hAnsiTheme="minorHAnsi" w:cstheme="minorBidi"/>
          <w:bCs w:val="0"/>
          <w:i w:val="0"/>
          <w:noProof/>
          <w:color w:val="auto"/>
          <w:sz w:val="22"/>
          <w:szCs w:val="22"/>
        </w:rPr>
        <w:tab/>
      </w:r>
      <w:r>
        <w:rPr>
          <w:noProof/>
        </w:rPr>
        <w:t>Motiveringen</w:t>
      </w:r>
      <w:r>
        <w:rPr>
          <w:noProof/>
        </w:rPr>
        <w:tab/>
      </w:r>
      <w:r>
        <w:rPr>
          <w:noProof/>
        </w:rPr>
        <w:fldChar w:fldCharType="begin"/>
      </w:r>
      <w:r>
        <w:rPr>
          <w:noProof/>
        </w:rPr>
        <w:instrText xml:space="preserve"> PAGEREF _Toc103156641 \h </w:instrText>
      </w:r>
      <w:r>
        <w:rPr>
          <w:noProof/>
        </w:rPr>
      </w:r>
      <w:r>
        <w:rPr>
          <w:noProof/>
        </w:rPr>
        <w:fldChar w:fldCharType="separate"/>
      </w:r>
      <w:r>
        <w:rPr>
          <w:noProof/>
        </w:rPr>
        <w:t>19</w:t>
      </w:r>
      <w:r>
        <w:rPr>
          <w:noProof/>
        </w:rPr>
        <w:fldChar w:fldCharType="end"/>
      </w:r>
    </w:p>
    <w:p w14:paraId="4CF493D9" w14:textId="5F130314"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8.2</w:t>
      </w:r>
      <w:r>
        <w:rPr>
          <w:rFonts w:asciiTheme="minorHAnsi" w:eastAsiaTheme="minorEastAsia" w:hAnsiTheme="minorHAnsi" w:cstheme="minorBidi"/>
          <w:bCs w:val="0"/>
          <w:i w:val="0"/>
          <w:noProof/>
          <w:color w:val="auto"/>
          <w:sz w:val="22"/>
          <w:szCs w:val="22"/>
        </w:rPr>
        <w:tab/>
      </w:r>
      <w:r>
        <w:rPr>
          <w:noProof/>
        </w:rPr>
        <w:t>Taal</w:t>
      </w:r>
      <w:r>
        <w:rPr>
          <w:noProof/>
        </w:rPr>
        <w:tab/>
      </w:r>
      <w:r>
        <w:rPr>
          <w:noProof/>
        </w:rPr>
        <w:fldChar w:fldCharType="begin"/>
      </w:r>
      <w:r>
        <w:rPr>
          <w:noProof/>
        </w:rPr>
        <w:instrText xml:space="preserve"> PAGEREF _Toc103156642 \h </w:instrText>
      </w:r>
      <w:r>
        <w:rPr>
          <w:noProof/>
        </w:rPr>
      </w:r>
      <w:r>
        <w:rPr>
          <w:noProof/>
        </w:rPr>
        <w:fldChar w:fldCharType="separate"/>
      </w:r>
      <w:r>
        <w:rPr>
          <w:noProof/>
        </w:rPr>
        <w:t>19</w:t>
      </w:r>
      <w:r>
        <w:rPr>
          <w:noProof/>
        </w:rPr>
        <w:fldChar w:fldCharType="end"/>
      </w:r>
    </w:p>
    <w:p w14:paraId="5DD8C05A" w14:textId="2235823D"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8.3</w:t>
      </w:r>
      <w:r>
        <w:rPr>
          <w:rFonts w:asciiTheme="minorHAnsi" w:eastAsiaTheme="minorEastAsia" w:hAnsiTheme="minorHAnsi" w:cstheme="minorBidi"/>
          <w:bCs w:val="0"/>
          <w:i w:val="0"/>
          <w:noProof/>
          <w:color w:val="auto"/>
          <w:sz w:val="22"/>
          <w:szCs w:val="22"/>
        </w:rPr>
        <w:tab/>
      </w:r>
      <w:r>
        <w:rPr>
          <w:noProof/>
        </w:rPr>
        <w:t>Pre-contractuele waarschuwingsplicht</w:t>
      </w:r>
      <w:r>
        <w:rPr>
          <w:noProof/>
        </w:rPr>
        <w:tab/>
      </w:r>
      <w:r>
        <w:rPr>
          <w:noProof/>
        </w:rPr>
        <w:fldChar w:fldCharType="begin"/>
      </w:r>
      <w:r>
        <w:rPr>
          <w:noProof/>
        </w:rPr>
        <w:instrText xml:space="preserve"> PAGEREF _Toc103156643 \h </w:instrText>
      </w:r>
      <w:r>
        <w:rPr>
          <w:noProof/>
        </w:rPr>
      </w:r>
      <w:r>
        <w:rPr>
          <w:noProof/>
        </w:rPr>
        <w:fldChar w:fldCharType="separate"/>
      </w:r>
      <w:r>
        <w:rPr>
          <w:noProof/>
        </w:rPr>
        <w:t>20</w:t>
      </w:r>
      <w:r>
        <w:rPr>
          <w:noProof/>
        </w:rPr>
        <w:fldChar w:fldCharType="end"/>
      </w:r>
    </w:p>
    <w:p w14:paraId="5F581256" w14:textId="67A60D1D"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8.4</w:t>
      </w:r>
      <w:r>
        <w:rPr>
          <w:rFonts w:asciiTheme="minorHAnsi" w:eastAsiaTheme="minorEastAsia" w:hAnsiTheme="minorHAnsi" w:cstheme="minorBidi"/>
          <w:bCs w:val="0"/>
          <w:i w:val="0"/>
          <w:noProof/>
          <w:color w:val="auto"/>
          <w:sz w:val="22"/>
          <w:szCs w:val="22"/>
        </w:rPr>
        <w:tab/>
      </w:r>
      <w:r>
        <w:rPr>
          <w:noProof/>
        </w:rPr>
        <w:t>Verificatie gegevens</w:t>
      </w:r>
      <w:r>
        <w:rPr>
          <w:noProof/>
        </w:rPr>
        <w:tab/>
      </w:r>
      <w:r>
        <w:rPr>
          <w:noProof/>
        </w:rPr>
        <w:fldChar w:fldCharType="begin"/>
      </w:r>
      <w:r>
        <w:rPr>
          <w:noProof/>
        </w:rPr>
        <w:instrText xml:space="preserve"> PAGEREF _Toc103156644 \h </w:instrText>
      </w:r>
      <w:r>
        <w:rPr>
          <w:noProof/>
        </w:rPr>
      </w:r>
      <w:r>
        <w:rPr>
          <w:noProof/>
        </w:rPr>
        <w:fldChar w:fldCharType="separate"/>
      </w:r>
      <w:r>
        <w:rPr>
          <w:noProof/>
        </w:rPr>
        <w:t>20</w:t>
      </w:r>
      <w:r>
        <w:rPr>
          <w:noProof/>
        </w:rPr>
        <w:fldChar w:fldCharType="end"/>
      </w:r>
    </w:p>
    <w:p w14:paraId="50C45EAF" w14:textId="4C3FCEE8"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8.5</w:t>
      </w:r>
      <w:r>
        <w:rPr>
          <w:rFonts w:asciiTheme="minorHAnsi" w:eastAsiaTheme="minorEastAsia" w:hAnsiTheme="minorHAnsi" w:cstheme="minorBidi"/>
          <w:bCs w:val="0"/>
          <w:i w:val="0"/>
          <w:noProof/>
          <w:color w:val="auto"/>
          <w:sz w:val="22"/>
          <w:szCs w:val="22"/>
        </w:rPr>
        <w:tab/>
      </w:r>
      <w:r>
        <w:rPr>
          <w:noProof/>
        </w:rPr>
        <w:t>Procedure stopzetting en (tussentijdse) beëindiging</w:t>
      </w:r>
      <w:r>
        <w:rPr>
          <w:noProof/>
        </w:rPr>
        <w:tab/>
      </w:r>
      <w:r>
        <w:rPr>
          <w:noProof/>
        </w:rPr>
        <w:fldChar w:fldCharType="begin"/>
      </w:r>
      <w:r>
        <w:rPr>
          <w:noProof/>
        </w:rPr>
        <w:instrText xml:space="preserve"> PAGEREF _Toc103156645 \h </w:instrText>
      </w:r>
      <w:r>
        <w:rPr>
          <w:noProof/>
        </w:rPr>
      </w:r>
      <w:r>
        <w:rPr>
          <w:noProof/>
        </w:rPr>
        <w:fldChar w:fldCharType="separate"/>
      </w:r>
      <w:r>
        <w:rPr>
          <w:noProof/>
        </w:rPr>
        <w:t>20</w:t>
      </w:r>
      <w:r>
        <w:rPr>
          <w:noProof/>
        </w:rPr>
        <w:fldChar w:fldCharType="end"/>
      </w:r>
    </w:p>
    <w:p w14:paraId="18713991" w14:textId="03D54162"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8.6</w:t>
      </w:r>
      <w:r>
        <w:rPr>
          <w:rFonts w:asciiTheme="minorHAnsi" w:eastAsiaTheme="minorEastAsia" w:hAnsiTheme="minorHAnsi" w:cstheme="minorBidi"/>
          <w:bCs w:val="0"/>
          <w:i w:val="0"/>
          <w:noProof/>
          <w:color w:val="auto"/>
          <w:sz w:val="22"/>
          <w:szCs w:val="22"/>
        </w:rPr>
        <w:tab/>
      </w:r>
      <w:r>
        <w:rPr>
          <w:noProof/>
        </w:rPr>
        <w:t>Blijvend voldoen aan eisen</w:t>
      </w:r>
      <w:r>
        <w:rPr>
          <w:noProof/>
        </w:rPr>
        <w:tab/>
      </w:r>
      <w:r>
        <w:rPr>
          <w:noProof/>
        </w:rPr>
        <w:fldChar w:fldCharType="begin"/>
      </w:r>
      <w:r>
        <w:rPr>
          <w:noProof/>
        </w:rPr>
        <w:instrText xml:space="preserve"> PAGEREF _Toc103156646 \h </w:instrText>
      </w:r>
      <w:r>
        <w:rPr>
          <w:noProof/>
        </w:rPr>
      </w:r>
      <w:r>
        <w:rPr>
          <w:noProof/>
        </w:rPr>
        <w:fldChar w:fldCharType="separate"/>
      </w:r>
      <w:r>
        <w:rPr>
          <w:noProof/>
        </w:rPr>
        <w:t>20</w:t>
      </w:r>
      <w:r>
        <w:rPr>
          <w:noProof/>
        </w:rPr>
        <w:fldChar w:fldCharType="end"/>
      </w:r>
    </w:p>
    <w:p w14:paraId="4ABA28EC" w14:textId="68E2ED51"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8.7</w:t>
      </w:r>
      <w:r>
        <w:rPr>
          <w:rFonts w:asciiTheme="minorHAnsi" w:eastAsiaTheme="minorEastAsia" w:hAnsiTheme="minorHAnsi" w:cstheme="minorBidi"/>
          <w:bCs w:val="0"/>
          <w:i w:val="0"/>
          <w:noProof/>
          <w:color w:val="auto"/>
          <w:sz w:val="22"/>
          <w:szCs w:val="22"/>
        </w:rPr>
        <w:tab/>
      </w:r>
      <w:r>
        <w:rPr>
          <w:noProof/>
        </w:rPr>
        <w:t>Past Performance</w:t>
      </w:r>
      <w:r>
        <w:rPr>
          <w:noProof/>
        </w:rPr>
        <w:tab/>
      </w:r>
      <w:r>
        <w:rPr>
          <w:noProof/>
        </w:rPr>
        <w:fldChar w:fldCharType="begin"/>
      </w:r>
      <w:r>
        <w:rPr>
          <w:noProof/>
        </w:rPr>
        <w:instrText xml:space="preserve"> PAGEREF _Toc103156647 \h </w:instrText>
      </w:r>
      <w:r>
        <w:rPr>
          <w:noProof/>
        </w:rPr>
      </w:r>
      <w:r>
        <w:rPr>
          <w:noProof/>
        </w:rPr>
        <w:fldChar w:fldCharType="separate"/>
      </w:r>
      <w:r>
        <w:rPr>
          <w:noProof/>
        </w:rPr>
        <w:t>20</w:t>
      </w:r>
      <w:r>
        <w:rPr>
          <w:noProof/>
        </w:rPr>
        <w:fldChar w:fldCharType="end"/>
      </w:r>
    </w:p>
    <w:p w14:paraId="62C0B6E1" w14:textId="3BFB16E9" w:rsidR="007F4312" w:rsidRDefault="007F4312">
      <w:pPr>
        <w:pStyle w:val="Inhopg2"/>
        <w:tabs>
          <w:tab w:val="left" w:pos="720"/>
          <w:tab w:val="right" w:leader="dot" w:pos="7729"/>
        </w:tabs>
        <w:rPr>
          <w:rFonts w:asciiTheme="minorHAnsi" w:eastAsiaTheme="minorEastAsia" w:hAnsiTheme="minorHAnsi" w:cstheme="minorBidi"/>
          <w:bCs w:val="0"/>
          <w:i w:val="0"/>
          <w:noProof/>
          <w:color w:val="auto"/>
          <w:sz w:val="22"/>
          <w:szCs w:val="22"/>
        </w:rPr>
      </w:pPr>
      <w:r>
        <w:rPr>
          <w:noProof/>
        </w:rPr>
        <w:t>8.8</w:t>
      </w:r>
      <w:r>
        <w:rPr>
          <w:rFonts w:asciiTheme="minorHAnsi" w:eastAsiaTheme="minorEastAsia" w:hAnsiTheme="minorHAnsi" w:cstheme="minorBidi"/>
          <w:bCs w:val="0"/>
          <w:i w:val="0"/>
          <w:noProof/>
          <w:color w:val="auto"/>
          <w:sz w:val="22"/>
          <w:szCs w:val="22"/>
        </w:rPr>
        <w:tab/>
      </w:r>
      <w:r>
        <w:rPr>
          <w:noProof/>
        </w:rPr>
        <w:t>Toepasselijk recht, forumkeuze en klachtenmeldpunt</w:t>
      </w:r>
      <w:r>
        <w:rPr>
          <w:noProof/>
        </w:rPr>
        <w:tab/>
      </w:r>
      <w:r>
        <w:rPr>
          <w:noProof/>
        </w:rPr>
        <w:fldChar w:fldCharType="begin"/>
      </w:r>
      <w:r>
        <w:rPr>
          <w:noProof/>
        </w:rPr>
        <w:instrText xml:space="preserve"> PAGEREF _Toc103156648 \h </w:instrText>
      </w:r>
      <w:r>
        <w:rPr>
          <w:noProof/>
        </w:rPr>
      </w:r>
      <w:r>
        <w:rPr>
          <w:noProof/>
        </w:rPr>
        <w:fldChar w:fldCharType="separate"/>
      </w:r>
      <w:r>
        <w:rPr>
          <w:noProof/>
        </w:rPr>
        <w:t>20</w:t>
      </w:r>
      <w:r>
        <w:rPr>
          <w:noProof/>
        </w:rPr>
        <w:fldChar w:fldCharType="end"/>
      </w:r>
    </w:p>
    <w:p w14:paraId="1634CB14" w14:textId="785D0C4C"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8.8.1</w:t>
      </w:r>
      <w:r>
        <w:rPr>
          <w:rFonts w:asciiTheme="minorHAnsi" w:eastAsiaTheme="minorEastAsia" w:hAnsiTheme="minorHAnsi" w:cstheme="minorBidi"/>
          <w:noProof/>
          <w:color w:val="auto"/>
          <w:sz w:val="22"/>
          <w:szCs w:val="22"/>
        </w:rPr>
        <w:tab/>
      </w:r>
      <w:r>
        <w:rPr>
          <w:noProof/>
        </w:rPr>
        <w:t>Toepasselijk recht</w:t>
      </w:r>
      <w:r>
        <w:rPr>
          <w:noProof/>
        </w:rPr>
        <w:tab/>
      </w:r>
      <w:r>
        <w:rPr>
          <w:noProof/>
        </w:rPr>
        <w:fldChar w:fldCharType="begin"/>
      </w:r>
      <w:r>
        <w:rPr>
          <w:noProof/>
        </w:rPr>
        <w:instrText xml:space="preserve"> PAGEREF _Toc103156649 \h </w:instrText>
      </w:r>
      <w:r>
        <w:rPr>
          <w:noProof/>
        </w:rPr>
      </w:r>
      <w:r>
        <w:rPr>
          <w:noProof/>
        </w:rPr>
        <w:fldChar w:fldCharType="separate"/>
      </w:r>
      <w:r>
        <w:rPr>
          <w:noProof/>
        </w:rPr>
        <w:t>20</w:t>
      </w:r>
      <w:r>
        <w:rPr>
          <w:noProof/>
        </w:rPr>
        <w:fldChar w:fldCharType="end"/>
      </w:r>
    </w:p>
    <w:p w14:paraId="025F82FB" w14:textId="0742E630"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8.8.2</w:t>
      </w:r>
      <w:r>
        <w:rPr>
          <w:rFonts w:asciiTheme="minorHAnsi" w:eastAsiaTheme="minorEastAsia" w:hAnsiTheme="minorHAnsi" w:cstheme="minorBidi"/>
          <w:noProof/>
          <w:color w:val="auto"/>
          <w:sz w:val="22"/>
          <w:szCs w:val="22"/>
        </w:rPr>
        <w:tab/>
      </w:r>
      <w:r>
        <w:rPr>
          <w:noProof/>
        </w:rPr>
        <w:t>Forumkeuze</w:t>
      </w:r>
      <w:r>
        <w:rPr>
          <w:noProof/>
        </w:rPr>
        <w:tab/>
      </w:r>
      <w:r>
        <w:rPr>
          <w:noProof/>
        </w:rPr>
        <w:fldChar w:fldCharType="begin"/>
      </w:r>
      <w:r>
        <w:rPr>
          <w:noProof/>
        </w:rPr>
        <w:instrText xml:space="preserve"> PAGEREF _Toc103156650 \h </w:instrText>
      </w:r>
      <w:r>
        <w:rPr>
          <w:noProof/>
        </w:rPr>
      </w:r>
      <w:r>
        <w:rPr>
          <w:noProof/>
        </w:rPr>
        <w:fldChar w:fldCharType="separate"/>
      </w:r>
      <w:r>
        <w:rPr>
          <w:noProof/>
        </w:rPr>
        <w:t>20</w:t>
      </w:r>
      <w:r>
        <w:rPr>
          <w:noProof/>
        </w:rPr>
        <w:fldChar w:fldCharType="end"/>
      </w:r>
    </w:p>
    <w:p w14:paraId="253079F4" w14:textId="64463730" w:rsidR="007F4312" w:rsidRDefault="007F4312">
      <w:pPr>
        <w:pStyle w:val="Inhopg3"/>
        <w:tabs>
          <w:tab w:val="left" w:pos="1260"/>
          <w:tab w:val="right" w:leader="dot" w:pos="7729"/>
        </w:tabs>
        <w:rPr>
          <w:rFonts w:asciiTheme="minorHAnsi" w:eastAsiaTheme="minorEastAsia" w:hAnsiTheme="minorHAnsi" w:cstheme="minorBidi"/>
          <w:noProof/>
          <w:color w:val="auto"/>
          <w:sz w:val="22"/>
          <w:szCs w:val="22"/>
        </w:rPr>
      </w:pPr>
      <w:r w:rsidRPr="00C32081">
        <w:rPr>
          <w:noProof/>
          <w:color w:val="000000" w:themeColor="text1"/>
        </w:rPr>
        <w:t>8.8.3</w:t>
      </w:r>
      <w:r>
        <w:rPr>
          <w:rFonts w:asciiTheme="minorHAnsi" w:eastAsiaTheme="minorEastAsia" w:hAnsiTheme="minorHAnsi" w:cstheme="minorBidi"/>
          <w:noProof/>
          <w:color w:val="auto"/>
          <w:sz w:val="22"/>
          <w:szCs w:val="22"/>
        </w:rPr>
        <w:tab/>
      </w:r>
      <w:r>
        <w:rPr>
          <w:noProof/>
        </w:rPr>
        <w:t>Klachten</w:t>
      </w:r>
      <w:r>
        <w:rPr>
          <w:noProof/>
        </w:rPr>
        <w:tab/>
      </w:r>
      <w:r>
        <w:rPr>
          <w:noProof/>
        </w:rPr>
        <w:fldChar w:fldCharType="begin"/>
      </w:r>
      <w:r>
        <w:rPr>
          <w:noProof/>
        </w:rPr>
        <w:instrText xml:space="preserve"> PAGEREF _Toc103156651 \h </w:instrText>
      </w:r>
      <w:r>
        <w:rPr>
          <w:noProof/>
        </w:rPr>
      </w:r>
      <w:r>
        <w:rPr>
          <w:noProof/>
        </w:rPr>
        <w:fldChar w:fldCharType="separate"/>
      </w:r>
      <w:r>
        <w:rPr>
          <w:noProof/>
        </w:rPr>
        <w:t>21</w:t>
      </w:r>
      <w:r>
        <w:rPr>
          <w:noProof/>
        </w:rPr>
        <w:fldChar w:fldCharType="end"/>
      </w:r>
    </w:p>
    <w:p w14:paraId="15A52244" w14:textId="4FC343E8" w:rsidR="00C3748E" w:rsidRDefault="00187D6F" w:rsidP="008D150B">
      <w:pPr>
        <w:sectPr w:rsidR="00C3748E" w:rsidSect="00F729DD">
          <w:headerReference w:type="default" r:id="rId16"/>
          <w:footerReference w:type="default" r:id="rId17"/>
          <w:type w:val="continuous"/>
          <w:pgSz w:w="11905" w:h="16837"/>
          <w:pgMar w:top="2573" w:right="980" w:bottom="1082" w:left="3186" w:header="708" w:footer="708" w:gutter="0"/>
          <w:cols w:space="708"/>
        </w:sectPr>
      </w:pPr>
      <w:r>
        <w:rPr>
          <w:sz w:val="20"/>
          <w:szCs w:val="24"/>
        </w:rPr>
        <w:fldChar w:fldCharType="end"/>
      </w:r>
      <w:r w:rsidR="00D55A9D" w:rsidRPr="00C11EC9">
        <w:br w:type="page"/>
      </w:r>
    </w:p>
    <w:p w14:paraId="46C76859" w14:textId="77777777" w:rsidR="002A4814" w:rsidRPr="00C11EC9" w:rsidRDefault="002A4814" w:rsidP="00B3249C">
      <w:pPr>
        <w:pStyle w:val="Kop1"/>
      </w:pPr>
      <w:bookmarkStart w:id="0" w:name="_Toc457470691"/>
      <w:bookmarkStart w:id="1" w:name="_Toc103156601"/>
      <w:r w:rsidRPr="00C11EC9">
        <w:lastRenderedPageBreak/>
        <w:t>Inleiding</w:t>
      </w:r>
      <w:bookmarkEnd w:id="0"/>
      <w:bookmarkEnd w:id="1"/>
      <w:r w:rsidRPr="00C11EC9">
        <w:t xml:space="preserve"> </w:t>
      </w:r>
    </w:p>
    <w:p w14:paraId="6AFAF2C6" w14:textId="77777777" w:rsidR="002A4814" w:rsidRPr="00C11EC9" w:rsidRDefault="002A4814" w:rsidP="00B3249C">
      <w:pPr>
        <w:pStyle w:val="Kop2"/>
      </w:pPr>
      <w:bookmarkStart w:id="2" w:name="_Toc457470692"/>
      <w:bookmarkStart w:id="3" w:name="_Toc103156602"/>
      <w:r w:rsidRPr="00C11EC9">
        <w:t>Algemeen</w:t>
      </w:r>
      <w:bookmarkEnd w:id="2"/>
      <w:bookmarkEnd w:id="3"/>
    </w:p>
    <w:p w14:paraId="4AD8C7EE" w14:textId="5B0E8CB2" w:rsidR="00C83501" w:rsidRDefault="00C83501" w:rsidP="00C83501">
      <w:r w:rsidRPr="002C7B2F">
        <w:t xml:space="preserve">Deze aanbestedingsleidraad bevat </w:t>
      </w:r>
      <w:r w:rsidRPr="005354D6">
        <w:t xml:space="preserve">informatie </w:t>
      </w:r>
      <w:r w:rsidR="00386AF8">
        <w:t>over de Europese</w:t>
      </w:r>
      <w:r w:rsidRPr="002C7B2F">
        <w:t xml:space="preserve"> openbare aanbeste</w:t>
      </w:r>
      <w:r w:rsidR="00316A39">
        <w:t xml:space="preserve">dingsprocedure van de opdracht 24069 Raamovereenkomst onderhoud zuigdrains landelijk </w:t>
      </w:r>
      <w:r w:rsidRPr="002C7B2F">
        <w:t xml:space="preserve">van het Rijksvastgoedbedrijf. </w:t>
      </w:r>
      <w:r>
        <w:t xml:space="preserve">Verder wordt verwezen naar de informatie zoals vermeld op het dashboard van deze aanbesteding op TenderNed. </w:t>
      </w:r>
    </w:p>
    <w:p w14:paraId="75A58A38" w14:textId="04F6623D" w:rsidR="00EB1289" w:rsidRDefault="00EB1289" w:rsidP="00C83501"/>
    <w:p w14:paraId="2DC9A59A" w14:textId="77777777" w:rsidR="00F26A30" w:rsidRPr="00C11EC9" w:rsidRDefault="00F26A30" w:rsidP="00B3249C">
      <w:pPr>
        <w:pStyle w:val="Kop2"/>
      </w:pPr>
      <w:bookmarkStart w:id="4" w:name="_Toc455580043"/>
      <w:bookmarkStart w:id="5" w:name="_Toc456859514"/>
      <w:bookmarkStart w:id="6" w:name="_Toc103156603"/>
      <w:r w:rsidRPr="00C11EC9">
        <w:t>Bijlagen</w:t>
      </w:r>
      <w:bookmarkEnd w:id="4"/>
      <w:bookmarkEnd w:id="5"/>
      <w:bookmarkEnd w:id="6"/>
    </w:p>
    <w:p w14:paraId="27103D3E" w14:textId="77777777" w:rsidR="00D05F57" w:rsidRPr="00C716E9" w:rsidRDefault="00D05F57" w:rsidP="00D05F57">
      <w:pPr>
        <w:rPr>
          <w:rFonts w:cstheme="majorHAnsi"/>
        </w:rPr>
      </w:pPr>
      <w:r w:rsidRPr="00C716E9">
        <w:rPr>
          <w:rFonts w:cstheme="majorHAnsi"/>
        </w:rPr>
        <w:t xml:space="preserve">Bij deze aanbestedingsleidraad horen de volgende bijlagen: </w:t>
      </w:r>
    </w:p>
    <w:p w14:paraId="6566B00D" w14:textId="210894EC" w:rsidR="00D05F57" w:rsidRPr="00420C1A" w:rsidRDefault="00D05F57" w:rsidP="00D05F57">
      <w:pPr>
        <w:numPr>
          <w:ilvl w:val="0"/>
          <w:numId w:val="10"/>
        </w:numPr>
        <w:rPr>
          <w:rFonts w:cstheme="majorHAnsi"/>
        </w:rPr>
      </w:pPr>
      <w:r w:rsidRPr="00420C1A">
        <w:rPr>
          <w:rFonts w:cstheme="majorHAnsi"/>
        </w:rPr>
        <w:t>Eigen verklaring (Uniform Europees Aanbestedingsdocument)</w:t>
      </w:r>
      <w:r w:rsidRPr="00420C1A">
        <w:rPr>
          <w:rFonts w:cstheme="majorHAnsi"/>
          <w:b/>
        </w:rPr>
        <w:t xml:space="preserve"> </w:t>
      </w:r>
    </w:p>
    <w:p w14:paraId="206CEF8A" w14:textId="77777777" w:rsidR="00CA7471" w:rsidRPr="00CA7471" w:rsidRDefault="00D05F57" w:rsidP="00D05F57">
      <w:pPr>
        <w:numPr>
          <w:ilvl w:val="0"/>
          <w:numId w:val="10"/>
        </w:numPr>
        <w:autoSpaceDN/>
        <w:contextualSpacing/>
        <w:rPr>
          <w:rFonts w:eastAsia="Times New Roman" w:cstheme="majorHAnsi"/>
        </w:rPr>
      </w:pPr>
      <w:r w:rsidRPr="00420C1A">
        <w:rPr>
          <w:rFonts w:eastAsia="Times New Roman" w:cstheme="majorHAnsi"/>
        </w:rPr>
        <w:t>Inschrijvingsbiljet</w:t>
      </w:r>
      <w:r w:rsidR="00832D1D">
        <w:rPr>
          <w:rFonts w:eastAsia="Times New Roman" w:cstheme="majorHAnsi"/>
          <w:highlight w:val="yellow"/>
        </w:rPr>
        <w:t xml:space="preserve"> </w:t>
      </w:r>
    </w:p>
    <w:p w14:paraId="2F7CE027" w14:textId="77F4D291" w:rsidR="00D05F57" w:rsidRPr="006101E6" w:rsidRDefault="00CA7471" w:rsidP="00D05F57">
      <w:pPr>
        <w:numPr>
          <w:ilvl w:val="0"/>
          <w:numId w:val="10"/>
        </w:numPr>
        <w:autoSpaceDN/>
        <w:contextualSpacing/>
        <w:rPr>
          <w:rFonts w:eastAsia="Times New Roman" w:cstheme="majorHAnsi"/>
        </w:rPr>
      </w:pPr>
      <w:r w:rsidRPr="006101E6">
        <w:rPr>
          <w:rFonts w:eastAsia="Times New Roman" w:cstheme="majorHAnsi"/>
        </w:rPr>
        <w:t>Inschrijfstaat</w:t>
      </w:r>
    </w:p>
    <w:p w14:paraId="64B0148D" w14:textId="77777777" w:rsidR="00D05F57" w:rsidRPr="006101E6" w:rsidRDefault="00D05F57" w:rsidP="00D05F57">
      <w:pPr>
        <w:numPr>
          <w:ilvl w:val="0"/>
          <w:numId w:val="10"/>
        </w:numPr>
        <w:autoSpaceDN/>
        <w:contextualSpacing/>
        <w:rPr>
          <w:rFonts w:eastAsia="Times New Roman" w:cstheme="majorHAnsi"/>
        </w:rPr>
      </w:pPr>
      <w:r w:rsidRPr="006101E6">
        <w:rPr>
          <w:rFonts w:eastAsia="Times New Roman" w:cstheme="majorHAnsi"/>
        </w:rPr>
        <w:t>Inschrijvingsbiljet combinaties</w:t>
      </w:r>
    </w:p>
    <w:p w14:paraId="00363ABB" w14:textId="77777777" w:rsidR="00D05F57" w:rsidRPr="006101E6" w:rsidRDefault="00D05F57" w:rsidP="00D05F57">
      <w:pPr>
        <w:numPr>
          <w:ilvl w:val="0"/>
          <w:numId w:val="10"/>
        </w:numPr>
        <w:rPr>
          <w:rFonts w:cstheme="majorHAnsi"/>
        </w:rPr>
      </w:pPr>
      <w:r w:rsidRPr="006101E6">
        <w:rPr>
          <w:rFonts w:cstheme="majorHAnsi"/>
        </w:rPr>
        <w:t xml:space="preserve">Model opgave referentieopdrachten </w:t>
      </w:r>
    </w:p>
    <w:p w14:paraId="71D4A7F6" w14:textId="23732E4D" w:rsidR="00D05F57" w:rsidRPr="006101E6" w:rsidRDefault="00D05F57" w:rsidP="00F52BD1">
      <w:pPr>
        <w:numPr>
          <w:ilvl w:val="0"/>
          <w:numId w:val="10"/>
        </w:numPr>
        <w:rPr>
          <w:rFonts w:cstheme="majorHAnsi"/>
        </w:rPr>
      </w:pPr>
      <w:r w:rsidRPr="006101E6">
        <w:rPr>
          <w:rFonts w:cstheme="majorHAnsi"/>
        </w:rPr>
        <w:t>Regeling Scheiding van belang Rijksvastgoedbedrijf 16.1 (RSBR 16.1)</w:t>
      </w:r>
    </w:p>
    <w:p w14:paraId="75E0E352" w14:textId="4645728A" w:rsidR="00FC3DA2" w:rsidRPr="00C8192D" w:rsidRDefault="00D05F57" w:rsidP="00FC3DA2">
      <w:pPr>
        <w:pStyle w:val="Lijstalinea"/>
        <w:widowControl w:val="0"/>
        <w:numPr>
          <w:ilvl w:val="0"/>
          <w:numId w:val="10"/>
        </w:numPr>
        <w:autoSpaceDE w:val="0"/>
        <w:autoSpaceDN w:val="0"/>
        <w:spacing w:line="240" w:lineRule="exact"/>
        <w:contextualSpacing w:val="0"/>
        <w:rPr>
          <w:rFonts w:cstheme="majorHAnsi"/>
          <w:szCs w:val="18"/>
        </w:rPr>
      </w:pPr>
      <w:r w:rsidRPr="00420C1A">
        <w:rPr>
          <w:rFonts w:eastAsia="DejaVu Sans" w:cstheme="majorHAnsi"/>
          <w:szCs w:val="18"/>
        </w:rPr>
        <w:t>(Concept)contractdocumenten met bijbehorende stukken</w:t>
      </w:r>
    </w:p>
    <w:p w14:paraId="725F6A7A" w14:textId="77777777" w:rsidR="00EB1289" w:rsidRDefault="00EB1289" w:rsidP="00386AF8"/>
    <w:p w14:paraId="30FBDF2B" w14:textId="04032766" w:rsidR="005F520E" w:rsidRPr="00C11EC9" w:rsidRDefault="005F520E" w:rsidP="00A77F1F">
      <w:pPr>
        <w:pStyle w:val="Default0"/>
        <w:spacing w:line="240" w:lineRule="exact"/>
        <w:rPr>
          <w:color w:val="0070C0"/>
          <w:sz w:val="18"/>
          <w:szCs w:val="18"/>
        </w:rPr>
      </w:pPr>
    </w:p>
    <w:p w14:paraId="49AD30F0" w14:textId="77777777" w:rsidR="0053797B" w:rsidRPr="00C11EC9" w:rsidRDefault="0053797B" w:rsidP="008D150B">
      <w:pPr>
        <w:pStyle w:val="Default0"/>
        <w:spacing w:line="240" w:lineRule="exact"/>
        <w:rPr>
          <w:color w:val="0070C0"/>
          <w:sz w:val="18"/>
          <w:szCs w:val="18"/>
        </w:rPr>
      </w:pPr>
    </w:p>
    <w:p w14:paraId="143B497F" w14:textId="77777777" w:rsidR="00F26A30" w:rsidRPr="00C11EC9" w:rsidRDefault="00F26A30" w:rsidP="00B3249C">
      <w:pPr>
        <w:pStyle w:val="Kop1"/>
      </w:pPr>
      <w:bookmarkStart w:id="7" w:name="_Toc530065195"/>
      <w:bookmarkStart w:id="8" w:name="_Toc530065196"/>
      <w:bookmarkStart w:id="9" w:name="_Toc530065197"/>
      <w:bookmarkStart w:id="10" w:name="_Toc455580044"/>
      <w:bookmarkStart w:id="11" w:name="_Toc456859515"/>
      <w:bookmarkStart w:id="12" w:name="_Toc103156604"/>
      <w:bookmarkStart w:id="13" w:name="_Toc275174664"/>
      <w:bookmarkStart w:id="14" w:name="_Toc278806199"/>
      <w:bookmarkStart w:id="15" w:name="_Toc278808923"/>
      <w:bookmarkStart w:id="16" w:name="_Toc305514465"/>
      <w:bookmarkStart w:id="17" w:name="_Toc322435655"/>
      <w:bookmarkStart w:id="18" w:name="_Toc455580045"/>
      <w:bookmarkStart w:id="19" w:name="_Toc456859516"/>
      <w:bookmarkEnd w:id="7"/>
      <w:bookmarkEnd w:id="8"/>
      <w:bookmarkEnd w:id="9"/>
      <w:r w:rsidRPr="00C11EC9">
        <w:lastRenderedPageBreak/>
        <w:t xml:space="preserve">Beschrijving </w:t>
      </w:r>
      <w:r w:rsidR="001F4A5C" w:rsidRPr="00C11EC9">
        <w:t xml:space="preserve">project </w:t>
      </w:r>
      <w:r w:rsidRPr="00C11EC9">
        <w:t>en opdracht</w:t>
      </w:r>
      <w:bookmarkEnd w:id="10"/>
      <w:bookmarkEnd w:id="11"/>
      <w:bookmarkEnd w:id="12"/>
      <w:r w:rsidRPr="00C11EC9">
        <w:t xml:space="preserve"> </w:t>
      </w:r>
    </w:p>
    <w:p w14:paraId="417F4C9A" w14:textId="77777777" w:rsidR="00330056" w:rsidRPr="00C11EC9" w:rsidRDefault="00330056" w:rsidP="00B3249C">
      <w:pPr>
        <w:pStyle w:val="Kop2"/>
      </w:pPr>
      <w:bookmarkStart w:id="20" w:name="_Toc467072666"/>
      <w:bookmarkStart w:id="21" w:name="_Toc103156605"/>
      <w:bookmarkEnd w:id="13"/>
      <w:bookmarkEnd w:id="14"/>
      <w:bookmarkEnd w:id="15"/>
      <w:bookmarkEnd w:id="16"/>
      <w:bookmarkEnd w:id="17"/>
      <w:bookmarkEnd w:id="18"/>
      <w:bookmarkEnd w:id="19"/>
      <w:r w:rsidRPr="00C11EC9">
        <w:t>Algemene kenmerken</w:t>
      </w:r>
      <w:bookmarkEnd w:id="20"/>
      <w:bookmarkEnd w:id="21"/>
    </w:p>
    <w:p w14:paraId="4BAA8404" w14:textId="6B67DE9C" w:rsidR="00330056" w:rsidRDefault="00316A39" w:rsidP="00B3249C">
      <w:pPr>
        <w:pStyle w:val="Kop3"/>
      </w:pPr>
      <w:bookmarkStart w:id="22" w:name="_Toc455580046"/>
      <w:bookmarkStart w:id="23" w:name="_Toc456859517"/>
      <w:bookmarkStart w:id="24" w:name="_Toc467072667"/>
      <w:bookmarkStart w:id="25" w:name="_Toc103156606"/>
      <w:r>
        <w:t>Algemene</w:t>
      </w:r>
      <w:r w:rsidR="00330056" w:rsidRPr="00C11EC9">
        <w:t xml:space="preserve"> beschrijving</w:t>
      </w:r>
      <w:bookmarkEnd w:id="22"/>
      <w:bookmarkEnd w:id="23"/>
      <w:bookmarkEnd w:id="24"/>
      <w:r w:rsidR="00330056" w:rsidRPr="00C11EC9">
        <w:t xml:space="preserve"> </w:t>
      </w:r>
      <w:r>
        <w:t>opdracht</w:t>
      </w:r>
      <w:bookmarkEnd w:id="25"/>
    </w:p>
    <w:p w14:paraId="38650471" w14:textId="1BB4A5C8" w:rsidR="00316A39" w:rsidRDefault="00316A39" w:rsidP="00052653">
      <w:pPr>
        <w:autoSpaceDE w:val="0"/>
        <w:adjustRightInd w:val="0"/>
        <w:spacing w:line="240" w:lineRule="auto"/>
        <w:textAlignment w:val="auto"/>
      </w:pPr>
      <w:r>
        <w:t xml:space="preserve">De Opdracht </w:t>
      </w:r>
      <w:r w:rsidR="00052653">
        <w:t>betreft</w:t>
      </w:r>
      <w:r w:rsidR="00052653" w:rsidRPr="00052653">
        <w:t xml:space="preserve"> werkzaamheden in het kader van geprogrammeerde</w:t>
      </w:r>
      <w:r w:rsidR="00052653">
        <w:t xml:space="preserve"> </w:t>
      </w:r>
      <w:r w:rsidR="00052653" w:rsidRPr="00052653">
        <w:t>onderhoudsprojecten aan zuigdrains</w:t>
      </w:r>
      <w:r w:rsidR="00052653">
        <w:t>. De werkzaamheden zullen moeten worden uitgevoerd op diverse Defensiecomplexen met een mogelijke uitbreiding van overige Rijksoverheid complexen met zuigdrains.</w:t>
      </w:r>
    </w:p>
    <w:p w14:paraId="5D4729F2" w14:textId="79CBD3C1" w:rsidR="00052653" w:rsidRDefault="00052653" w:rsidP="00052653">
      <w:pPr>
        <w:autoSpaceDE w:val="0"/>
        <w:adjustRightInd w:val="0"/>
        <w:spacing w:line="240" w:lineRule="auto"/>
        <w:textAlignment w:val="auto"/>
      </w:pPr>
      <w:r>
        <w:t>Onderstaand een opsomming van de werkzaamheden die worden uitgevraagd:</w:t>
      </w:r>
    </w:p>
    <w:p w14:paraId="5E197840" w14:textId="77777777" w:rsidR="00052653" w:rsidRDefault="00052653" w:rsidP="00052653">
      <w:pPr>
        <w:autoSpaceDE w:val="0"/>
        <w:adjustRightInd w:val="0"/>
        <w:spacing w:line="240" w:lineRule="auto"/>
        <w:textAlignment w:val="auto"/>
      </w:pPr>
    </w:p>
    <w:p w14:paraId="0817E03B" w14:textId="77777777" w:rsidR="00052653" w:rsidRDefault="00052653" w:rsidP="00052653">
      <w:pPr>
        <w:pStyle w:val="Lijstalinea"/>
        <w:numPr>
          <w:ilvl w:val="1"/>
          <w:numId w:val="10"/>
        </w:numPr>
        <w:autoSpaceDE w:val="0"/>
        <w:adjustRightInd w:val="0"/>
        <w:spacing w:line="240" w:lineRule="auto"/>
      </w:pPr>
      <w:r>
        <w:t>H</w:t>
      </w:r>
      <w:r w:rsidRPr="00052653">
        <w:t>et opstellen van werkplannen;</w:t>
      </w:r>
    </w:p>
    <w:p w14:paraId="0C85BA07" w14:textId="77777777" w:rsidR="00052653" w:rsidRPr="00052653" w:rsidRDefault="00052653" w:rsidP="00052653">
      <w:pPr>
        <w:pStyle w:val="Lijstalinea"/>
        <w:numPr>
          <w:ilvl w:val="1"/>
          <w:numId w:val="10"/>
        </w:numPr>
        <w:autoSpaceDE w:val="0"/>
        <w:adjustRightInd w:val="0"/>
        <w:spacing w:line="240" w:lineRule="auto"/>
      </w:pPr>
      <w:r>
        <w:t>H</w:t>
      </w:r>
      <w:r w:rsidRPr="00052653">
        <w:rPr>
          <w:rFonts w:cs="Lohit Hindi"/>
          <w:color w:val="000000"/>
        </w:rPr>
        <w:t>et reinigen/doorspoelen van (delen van) drainageleidingen/-systemen;</w:t>
      </w:r>
    </w:p>
    <w:p w14:paraId="6E0F0D79" w14:textId="396A0169"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inspecteren van (delen van) drainageleidingen/-systemen;</w:t>
      </w:r>
    </w:p>
    <w:p w14:paraId="5FA9989D" w14:textId="77777777" w:rsidR="00052653" w:rsidRPr="00052653" w:rsidRDefault="00052653" w:rsidP="00052653">
      <w:pPr>
        <w:pStyle w:val="Lijstalinea"/>
        <w:numPr>
          <w:ilvl w:val="1"/>
          <w:numId w:val="10"/>
        </w:numPr>
        <w:autoSpaceDE w:val="0"/>
        <w:adjustRightInd w:val="0"/>
        <w:spacing w:line="240" w:lineRule="auto"/>
      </w:pPr>
      <w:r>
        <w:t>H</w:t>
      </w:r>
      <w:r w:rsidRPr="00052653">
        <w:t>et uitvoeren van zuigdrainage leidingen inspecties volgens NEN 3399, versie 2004, en NEN-EN 13508-2+A1</w:t>
      </w:r>
      <w:r>
        <w:t xml:space="preserve"> </w:t>
      </w:r>
      <w:r w:rsidRPr="00052653">
        <w:rPr>
          <w:rFonts w:cs="Lohit Hindi"/>
          <w:color w:val="000000"/>
        </w:rPr>
        <w:t>+CNL1, versie 2021;</w:t>
      </w:r>
    </w:p>
    <w:p w14:paraId="0D733BE0"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herstellen van (delen van) zuigdrainageleidingen;</w:t>
      </w:r>
    </w:p>
    <w:p w14:paraId="2346736C"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vervangen van delen van zuigdrainageleidingen;</w:t>
      </w:r>
    </w:p>
    <w:p w14:paraId="06807768"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vervangen/verbeteren van doorspuitpunten en eventueel inspectieputten en/of deksels;</w:t>
      </w:r>
    </w:p>
    <w:p w14:paraId="3EE06FC1"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O</w:t>
      </w:r>
      <w:r w:rsidRPr="00052653">
        <w:rPr>
          <w:rFonts w:cs="Lohit Hindi"/>
          <w:color w:val="000000"/>
        </w:rPr>
        <w:t>verleg voeren met vertegenwoordigers/gebruikers van de werklocaties;</w:t>
      </w:r>
    </w:p>
    <w:p w14:paraId="6DF15A13"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verzorgen van verkeersmaatregelen;</w:t>
      </w:r>
    </w:p>
    <w:p w14:paraId="6CC5539F"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opstellen van rapportages;</w:t>
      </w:r>
    </w:p>
    <w:p w14:paraId="0A824F2F"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vervaardigen van revisietekeningen;</w:t>
      </w:r>
    </w:p>
    <w:p w14:paraId="37FB44D1"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uitvoeren van bijkomende werkzaamheden.</w:t>
      </w:r>
    </w:p>
    <w:p w14:paraId="4DED5AB3" w14:textId="77777777" w:rsidR="00052653" w:rsidRPr="00052653" w:rsidRDefault="00052653" w:rsidP="00052653">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 xml:space="preserve">et verwerken van </w:t>
      </w:r>
      <w:proofErr w:type="spellStart"/>
      <w:r w:rsidRPr="00052653">
        <w:rPr>
          <w:rFonts w:cs="Lohit Hindi"/>
          <w:color w:val="000000"/>
        </w:rPr>
        <w:t>b.o.b.'s</w:t>
      </w:r>
      <w:proofErr w:type="spellEnd"/>
      <w:r w:rsidRPr="00052653">
        <w:rPr>
          <w:rFonts w:cs="Lohit Hindi"/>
          <w:color w:val="000000"/>
        </w:rPr>
        <w:t>, materiaalsoorten en diameters van de zuigdrainage leidingen in de revisietekeningen</w:t>
      </w:r>
      <w:r>
        <w:rPr>
          <w:rFonts w:cs="Lohit Hindi"/>
          <w:color w:val="000000"/>
        </w:rPr>
        <w:t xml:space="preserve"> </w:t>
      </w:r>
      <w:r w:rsidRPr="00052653">
        <w:rPr>
          <w:rFonts w:cs="Lohit Hindi"/>
          <w:color w:val="000000"/>
        </w:rPr>
        <w:t xml:space="preserve">in </w:t>
      </w:r>
      <w:proofErr w:type="spellStart"/>
      <w:r w:rsidRPr="00052653">
        <w:rPr>
          <w:rFonts w:cs="Lohit Hindi"/>
          <w:color w:val="000000"/>
        </w:rPr>
        <w:t>AutoCAD</w:t>
      </w:r>
      <w:proofErr w:type="spellEnd"/>
      <w:r w:rsidRPr="00052653">
        <w:rPr>
          <w:rFonts w:cs="Lohit Hindi"/>
          <w:color w:val="000000"/>
        </w:rPr>
        <w:t>, PDF en Kikker-bestanden;</w:t>
      </w:r>
    </w:p>
    <w:p w14:paraId="00E6AB2E" w14:textId="1076CB45" w:rsidR="00330056" w:rsidRPr="00BB2E35" w:rsidRDefault="00052653" w:rsidP="00BB2E35">
      <w:pPr>
        <w:pStyle w:val="Lijstalinea"/>
        <w:numPr>
          <w:ilvl w:val="1"/>
          <w:numId w:val="10"/>
        </w:numPr>
        <w:autoSpaceDE w:val="0"/>
        <w:adjustRightInd w:val="0"/>
        <w:spacing w:line="240" w:lineRule="auto"/>
      </w:pPr>
      <w:r>
        <w:rPr>
          <w:rFonts w:cs="Lohit Hindi"/>
          <w:color w:val="000000"/>
        </w:rPr>
        <w:t>H</w:t>
      </w:r>
      <w:r w:rsidRPr="00052653">
        <w:rPr>
          <w:rFonts w:cs="Lohit Hindi"/>
          <w:color w:val="000000"/>
        </w:rPr>
        <w:t>et uitvoeren van bijkomende werkzaamheden.</w:t>
      </w:r>
    </w:p>
    <w:p w14:paraId="2C41A5E1" w14:textId="77777777" w:rsidR="00330056" w:rsidRPr="00C11EC9" w:rsidRDefault="00330056" w:rsidP="00A77F1F"/>
    <w:p w14:paraId="2D579B14" w14:textId="77777777" w:rsidR="00330056" w:rsidRPr="00C11EC9" w:rsidRDefault="00330056" w:rsidP="00A77F1F"/>
    <w:p w14:paraId="14E516E0" w14:textId="35C46E62" w:rsidR="00090F39" w:rsidRDefault="006A5493" w:rsidP="00A77F1F">
      <w:pPr>
        <w:autoSpaceDE w:val="0"/>
        <w:adjustRightInd w:val="0"/>
      </w:pPr>
      <w:r w:rsidRPr="003A15C8">
        <w:rPr>
          <w:rStyle w:val="keuzeprocedureChar"/>
          <w:color w:val="auto"/>
        </w:rPr>
        <w:t xml:space="preserve">De </w:t>
      </w:r>
      <w:r w:rsidR="00576526" w:rsidRPr="003A15C8">
        <w:rPr>
          <w:color w:val="auto"/>
        </w:rPr>
        <w:t>raamovereenkomst</w:t>
      </w:r>
      <w:r w:rsidR="00330056" w:rsidRPr="003A15C8">
        <w:t xml:space="preserve"> wordt aangegaan voor de duur van </w:t>
      </w:r>
      <w:r w:rsidR="00CD3BA5" w:rsidRPr="003A15C8">
        <w:rPr>
          <w:b/>
        </w:rPr>
        <w:t>18</w:t>
      </w:r>
      <w:r w:rsidR="00330056" w:rsidRPr="003A15C8">
        <w:rPr>
          <w:b/>
        </w:rPr>
        <w:t xml:space="preserve"> maanden</w:t>
      </w:r>
      <w:r w:rsidR="00330056" w:rsidRPr="003A15C8">
        <w:t xml:space="preserve"> met een optie tot </w:t>
      </w:r>
      <w:r w:rsidR="00AD501E" w:rsidRPr="003A15C8">
        <w:t xml:space="preserve">verlenging van </w:t>
      </w:r>
      <w:r w:rsidR="00CD3BA5" w:rsidRPr="003A15C8">
        <w:rPr>
          <w:b/>
        </w:rPr>
        <w:t>2 maal 12</w:t>
      </w:r>
      <w:r w:rsidR="00AD501E" w:rsidRPr="003A15C8">
        <w:rPr>
          <w:b/>
        </w:rPr>
        <w:t xml:space="preserve"> maanden</w:t>
      </w:r>
      <w:r w:rsidR="00330056" w:rsidRPr="003A15C8">
        <w:t>.</w:t>
      </w:r>
      <w:r w:rsidR="00330056" w:rsidRPr="00C11EC9">
        <w:t xml:space="preserve"> De optie tot verlenging betreft een eenzijdig </w:t>
      </w:r>
      <w:r w:rsidR="00BA5E69" w:rsidRPr="00C11EC9">
        <w:t xml:space="preserve">in te roepen </w:t>
      </w:r>
      <w:r w:rsidR="00330056" w:rsidRPr="00C11EC9">
        <w:t>optie van het Rijksvastgoedbedrijf. De genoemde data en/of looptijd zoals vermeld in de (concept)contractdocumenten zijn leidend.</w:t>
      </w:r>
    </w:p>
    <w:p w14:paraId="4BCB7E51" w14:textId="18235E79" w:rsidR="00420C1A" w:rsidRDefault="00420C1A" w:rsidP="00A77F1F">
      <w:pPr>
        <w:autoSpaceDE w:val="0"/>
        <w:adjustRightInd w:val="0"/>
      </w:pPr>
    </w:p>
    <w:p w14:paraId="291F0DD2" w14:textId="724CDABF" w:rsidR="00420C1A" w:rsidRDefault="00420C1A" w:rsidP="00420C1A">
      <w:pPr>
        <w:pStyle w:val="Default0"/>
        <w:rPr>
          <w:sz w:val="18"/>
          <w:szCs w:val="18"/>
        </w:rPr>
      </w:pPr>
      <w:r>
        <w:rPr>
          <w:sz w:val="18"/>
          <w:szCs w:val="18"/>
        </w:rPr>
        <w:t xml:space="preserve">Het doel van de opdracht is om per perceel een overeenkomst af te sluiten met een de juiste marktpartij tegen een reële marktconforme prijs, waarin de in de </w:t>
      </w:r>
      <w:proofErr w:type="spellStart"/>
      <w:r>
        <w:rPr>
          <w:sz w:val="18"/>
          <w:szCs w:val="18"/>
        </w:rPr>
        <w:t>aanbeste</w:t>
      </w:r>
      <w:r w:rsidR="000D6282">
        <w:rPr>
          <w:sz w:val="18"/>
          <w:szCs w:val="18"/>
        </w:rPr>
        <w:t>-</w:t>
      </w:r>
      <w:r>
        <w:rPr>
          <w:sz w:val="18"/>
          <w:szCs w:val="18"/>
        </w:rPr>
        <w:t>dingsstukken</w:t>
      </w:r>
      <w:proofErr w:type="spellEnd"/>
      <w:r>
        <w:rPr>
          <w:sz w:val="18"/>
          <w:szCs w:val="18"/>
        </w:rPr>
        <w:t xml:space="preserve"> vermelde werkzaamheden gewaarborgd zijn </w:t>
      </w:r>
    </w:p>
    <w:p w14:paraId="0A2CAF7A" w14:textId="77777777" w:rsidR="000D7161" w:rsidRDefault="000D7161" w:rsidP="00420C1A">
      <w:pPr>
        <w:pStyle w:val="Default0"/>
        <w:rPr>
          <w:sz w:val="18"/>
          <w:szCs w:val="18"/>
        </w:rPr>
      </w:pPr>
    </w:p>
    <w:p w14:paraId="4C3ED638" w14:textId="390E52B9" w:rsidR="00330056" w:rsidRDefault="000D7161" w:rsidP="00420C1A">
      <w:pPr>
        <w:pStyle w:val="Kop3"/>
        <w:numPr>
          <w:ilvl w:val="0"/>
          <w:numId w:val="0"/>
        </w:numPr>
      </w:pPr>
      <w:bookmarkStart w:id="26" w:name="_Toc103156607"/>
      <w:r>
        <w:t xml:space="preserve">2.1.2. </w:t>
      </w:r>
      <w:r w:rsidR="00330056" w:rsidRPr="00C11EC9">
        <w:t>Percelen</w:t>
      </w:r>
      <w:bookmarkEnd w:id="26"/>
    </w:p>
    <w:p w14:paraId="585A337D" w14:textId="77777777" w:rsidR="00095642" w:rsidRDefault="00B8316C" w:rsidP="00A77F1F">
      <w:pPr>
        <w:pStyle w:val="keuzeprocedure"/>
      </w:pPr>
      <w:r w:rsidRPr="00B8316C">
        <w:t>Het project bestaat uit 12 percelen waar in totaliteit 58 Defensiecomplexen onder zijn verdeeld.</w:t>
      </w:r>
      <w:r w:rsidR="003A15C8">
        <w:t xml:space="preserve"> </w:t>
      </w:r>
    </w:p>
    <w:p w14:paraId="2935FEBB" w14:textId="548DA0AF" w:rsidR="00B8316C" w:rsidRDefault="003A15C8" w:rsidP="00A77F1F">
      <w:pPr>
        <w:pStyle w:val="keuzeprocedure"/>
      </w:pPr>
      <w:r w:rsidRPr="003A15C8">
        <w:t>P</w:t>
      </w:r>
      <w:r w:rsidR="00B8316C" w:rsidRPr="003A15C8">
        <w:rPr>
          <w:color w:val="auto"/>
        </w:rPr>
        <w:t xml:space="preserve">ercelen </w:t>
      </w:r>
      <w:r w:rsidR="00882646" w:rsidRPr="003A15C8">
        <w:rPr>
          <w:color w:val="auto"/>
        </w:rPr>
        <w:t>3,</w:t>
      </w:r>
      <w:r w:rsidR="00B8316C" w:rsidRPr="003A15C8">
        <w:rPr>
          <w:color w:val="auto"/>
        </w:rPr>
        <w:t>5,6,7,8,9 en 12</w:t>
      </w:r>
      <w:r w:rsidR="00B8316C" w:rsidRPr="00DB0347">
        <w:rPr>
          <w:color w:val="auto"/>
        </w:rPr>
        <w:t xml:space="preserve"> </w:t>
      </w:r>
      <w:r>
        <w:rPr>
          <w:color w:val="auto"/>
        </w:rPr>
        <w:t xml:space="preserve">worden </w:t>
      </w:r>
      <w:r w:rsidR="00B8316C" w:rsidRPr="00B8316C">
        <w:t xml:space="preserve">conform artikel 2.18 van de aanbestedingswet middels de percelenregeling aanbesteed. </w:t>
      </w:r>
      <w:r>
        <w:t>Reden hiervoor is de kleine hoeveelheid meters zuigdrains die bij deze percelen aanwezig zijn in combinatie met de grote onzekerheid of het überhaupt mogelijk is om deze drains door te spoelen. Het aanbesteden van een Raamovereenkomst wordt daarom als disproportioneel ervaren, derhalve kan er op d</w:t>
      </w:r>
      <w:r w:rsidR="00B8316C">
        <w:t xml:space="preserve">eze percelen niet worden ingeschreven. </w:t>
      </w:r>
    </w:p>
    <w:p w14:paraId="349E5EE1" w14:textId="2EAF7395" w:rsidR="00B8316C" w:rsidRDefault="00B8316C" w:rsidP="00A77F1F">
      <w:pPr>
        <w:pStyle w:val="keuzeprocedure"/>
        <w:rPr>
          <w:highlight w:val="yellow"/>
        </w:rPr>
      </w:pPr>
    </w:p>
    <w:p w14:paraId="1BF1E5E9" w14:textId="742AA5A7" w:rsidR="00B8316C" w:rsidRDefault="00B8316C" w:rsidP="00A77F1F">
      <w:pPr>
        <w:pStyle w:val="keuzeprocedure"/>
        <w:rPr>
          <w:highlight w:val="yellow"/>
        </w:rPr>
      </w:pPr>
    </w:p>
    <w:p w14:paraId="2321DEEC" w14:textId="7C131E96" w:rsidR="00B8316C" w:rsidRDefault="00B8316C" w:rsidP="00A77F1F">
      <w:pPr>
        <w:pStyle w:val="keuzeprocedure"/>
        <w:rPr>
          <w:highlight w:val="yellow"/>
        </w:rPr>
      </w:pPr>
    </w:p>
    <w:p w14:paraId="04896CFD" w14:textId="0A893CF5" w:rsidR="00B8316C" w:rsidRDefault="00B8316C" w:rsidP="00A77F1F">
      <w:pPr>
        <w:pStyle w:val="keuzeprocedure"/>
        <w:rPr>
          <w:highlight w:val="yellow"/>
        </w:rPr>
      </w:pPr>
    </w:p>
    <w:p w14:paraId="4DF43D73" w14:textId="1FABDB33" w:rsidR="00B8316C" w:rsidRDefault="00B8316C" w:rsidP="00A77F1F">
      <w:pPr>
        <w:pStyle w:val="keuzeprocedure"/>
        <w:rPr>
          <w:highlight w:val="yellow"/>
        </w:rPr>
      </w:pPr>
    </w:p>
    <w:p w14:paraId="1F04E907" w14:textId="77777777" w:rsidR="00B8316C" w:rsidRDefault="00B8316C" w:rsidP="00A77F1F">
      <w:pPr>
        <w:pStyle w:val="keuzeprocedure"/>
        <w:rPr>
          <w:highlight w:val="yellow"/>
        </w:rPr>
      </w:pPr>
    </w:p>
    <w:p w14:paraId="4C6200F9" w14:textId="299BFE39" w:rsidR="00B8316C" w:rsidRDefault="00B8316C" w:rsidP="00A77F1F">
      <w:pPr>
        <w:pStyle w:val="keuzeprocedure"/>
        <w:rPr>
          <w:highlight w:val="yellow"/>
        </w:rPr>
      </w:pPr>
    </w:p>
    <w:p w14:paraId="6AD6EFF2" w14:textId="76AC4A12" w:rsidR="004F59F9" w:rsidRDefault="004F59F9" w:rsidP="00B3249C">
      <w:pPr>
        <w:pStyle w:val="Kop2"/>
      </w:pPr>
      <w:bookmarkStart w:id="27" w:name="_Toc524548108"/>
      <w:bookmarkStart w:id="28" w:name="_Toc524548109"/>
      <w:bookmarkStart w:id="29" w:name="_Toc103156608"/>
      <w:bookmarkStart w:id="30" w:name="_Toc455580049"/>
      <w:bookmarkStart w:id="31" w:name="_Toc456859520"/>
      <w:bookmarkStart w:id="32" w:name="_Toc467072670"/>
      <w:bookmarkEnd w:id="27"/>
      <w:bookmarkEnd w:id="28"/>
      <w:r>
        <w:t>Geschatte en maximale omvang raamovereenkomst</w:t>
      </w:r>
      <w:bookmarkEnd w:id="29"/>
    </w:p>
    <w:p w14:paraId="1E5D773B" w14:textId="77777777" w:rsidR="00601E7F" w:rsidRDefault="00601E7F" w:rsidP="00936597">
      <w:pPr>
        <w:spacing w:line="240" w:lineRule="auto"/>
      </w:pPr>
    </w:p>
    <w:p w14:paraId="59D69448" w14:textId="099A257F" w:rsidR="00730A03" w:rsidRDefault="004F59F9" w:rsidP="004F59F9">
      <w:pPr>
        <w:pStyle w:val="Geenafstand"/>
        <w:rPr>
          <w:b/>
        </w:rPr>
      </w:pPr>
      <w:r w:rsidRPr="00A861F7">
        <w:t>De</w:t>
      </w:r>
      <w:r w:rsidR="0091084D">
        <w:t xml:space="preserve"> geschatte waarde</w:t>
      </w:r>
      <w:r w:rsidR="00730A03">
        <w:t xml:space="preserve"> van de raamovereenkomst in zijn totaliteit is </w:t>
      </w:r>
      <w:r w:rsidR="00730A03" w:rsidRPr="00730A03">
        <w:rPr>
          <w:b/>
        </w:rPr>
        <w:t>2.113.774,15 Euro.</w:t>
      </w:r>
      <w:r w:rsidR="00730A03">
        <w:rPr>
          <w:b/>
        </w:rPr>
        <w:t xml:space="preserve"> </w:t>
      </w:r>
      <w:r w:rsidR="00730A03">
        <w:t xml:space="preserve">De maximale waarde van de raamovereenkomst wordt geschat op </w:t>
      </w:r>
      <w:r w:rsidR="00EB054D">
        <w:rPr>
          <w:b/>
        </w:rPr>
        <w:t>5</w:t>
      </w:r>
      <w:r w:rsidR="00730A03" w:rsidRPr="00BB3D56">
        <w:rPr>
          <w:b/>
        </w:rPr>
        <w:t>.000.000 Euro.</w:t>
      </w:r>
    </w:p>
    <w:p w14:paraId="61F9AAA6" w14:textId="77777777" w:rsidR="006A5389" w:rsidRPr="00BB3D56" w:rsidRDefault="006A5389" w:rsidP="004F59F9">
      <w:pPr>
        <w:pStyle w:val="Geenafstand"/>
        <w:rPr>
          <w:b/>
        </w:rPr>
      </w:pPr>
    </w:p>
    <w:p w14:paraId="25052228" w14:textId="2283F7FF" w:rsidR="00E43C8A" w:rsidRPr="00E43C8A" w:rsidRDefault="00E43C8A" w:rsidP="004F59F9">
      <w:pPr>
        <w:pStyle w:val="Geenafstand"/>
      </w:pPr>
      <w:r>
        <w:t xml:space="preserve">In </w:t>
      </w:r>
      <w:r w:rsidR="00730A03">
        <w:t>de</w:t>
      </w:r>
      <w:r>
        <w:t xml:space="preserve"> tabel</w:t>
      </w:r>
      <w:r w:rsidR="00730A03">
        <w:t xml:space="preserve"> in de op de volgende bladzijde</w:t>
      </w:r>
      <w:r>
        <w:t xml:space="preserve"> is de geschatte omvang van de opdracht en de </w:t>
      </w:r>
      <w:r w:rsidR="00730A03">
        <w:t xml:space="preserve">geschatte en </w:t>
      </w:r>
      <w:r>
        <w:t>maximale financiële omvang per perceel weergegeven.</w:t>
      </w:r>
    </w:p>
    <w:p w14:paraId="0F89A354" w14:textId="0AF746D8" w:rsidR="004F59F9" w:rsidRDefault="004F59F9" w:rsidP="004F59F9">
      <w:pPr>
        <w:pStyle w:val="Geenafstand"/>
      </w:pPr>
      <w:r w:rsidRPr="00A861F7">
        <w:t xml:space="preserve">Deze </w:t>
      </w:r>
      <w:r>
        <w:t>maximale omvang</w:t>
      </w:r>
      <w:r w:rsidRPr="00A861F7">
        <w:t xml:space="preserve"> </w:t>
      </w:r>
      <w:r>
        <w:t>geldt</w:t>
      </w:r>
      <w:r w:rsidRPr="00A861F7">
        <w:t xml:space="preserve"> voor de looptijd van de raamovereenkomst inclusief eventuele verlengingen.</w:t>
      </w:r>
    </w:p>
    <w:p w14:paraId="7C66339F" w14:textId="4C0298A6" w:rsidR="00BB24B8" w:rsidRDefault="00BB24B8" w:rsidP="004F59F9">
      <w:pPr>
        <w:pStyle w:val="Geenafstand"/>
      </w:pPr>
    </w:p>
    <w:p w14:paraId="33570D28" w14:textId="50BF0D6C" w:rsidR="00BB24B8" w:rsidRDefault="00BB24B8" w:rsidP="00BB24B8">
      <w:pPr>
        <w:pStyle w:val="Geenafstand"/>
      </w:pPr>
      <w:r w:rsidRPr="00A861F7">
        <w:t xml:space="preserve">Bij het vaststellen van de </w:t>
      </w:r>
      <w:r>
        <w:t xml:space="preserve">geschatte en </w:t>
      </w:r>
      <w:r w:rsidRPr="00A861F7">
        <w:t xml:space="preserve">maximale omvang van de </w:t>
      </w:r>
      <w:proofErr w:type="spellStart"/>
      <w:r w:rsidRPr="00A861F7">
        <w:t>raamovereen</w:t>
      </w:r>
      <w:r w:rsidR="00A052FE">
        <w:t>-</w:t>
      </w:r>
      <w:r w:rsidRPr="00A861F7">
        <w:t>komst</w:t>
      </w:r>
      <w:proofErr w:type="spellEnd"/>
      <w:r w:rsidRPr="00A861F7">
        <w:t xml:space="preserve"> zijn aannames gedaan ten aanzien van de </w:t>
      </w:r>
      <w:r>
        <w:t>behoeftestelling</w:t>
      </w:r>
      <w:r w:rsidRPr="00A861F7">
        <w:t xml:space="preserve">. De daadwerkelijke </w:t>
      </w:r>
      <w:r>
        <w:t>behoeftestelling</w:t>
      </w:r>
      <w:r w:rsidRPr="00A861F7">
        <w:t xml:space="preserve"> is afhankelijk van toekomstige ontwikkelingen en het beschikbaar te stellen budget hiervoor. </w:t>
      </w:r>
      <w:r>
        <w:t xml:space="preserve">Zo kan het voorkomen dat de omvang van de raamovereenkomst nihil bedraagt of aanzienlijk meer dan geschat. Om mogelijke toekomstige ontwikkelingen te ondervangen, is de vastgestelde maximale omvang van de raamovereenkomst hoger dan de geschatte omvang. </w:t>
      </w:r>
      <w:r w:rsidRPr="00A861F7">
        <w:t xml:space="preserve">Behoudens beëindiging van de raamovereenkomst bij overschrijding van de maximale omvang, </w:t>
      </w:r>
      <w:r>
        <w:t>kunnen ondernemers</w:t>
      </w:r>
      <w:r w:rsidRPr="00A861F7">
        <w:t xml:space="preserve"> op geen enkele wijze rechten ontlenen aan de </w:t>
      </w:r>
      <w:r>
        <w:t xml:space="preserve">geschatte of </w:t>
      </w:r>
      <w:r w:rsidRPr="00A861F7">
        <w:t>maximale omvang.</w:t>
      </w:r>
    </w:p>
    <w:p w14:paraId="2E4B7621" w14:textId="77777777" w:rsidR="004F59F9" w:rsidRDefault="004F59F9" w:rsidP="004F59F9">
      <w:pPr>
        <w:pStyle w:val="Geenafstand"/>
      </w:pPr>
    </w:p>
    <w:tbl>
      <w:tblPr>
        <w:tblStyle w:val="Tabelraster"/>
        <w:tblpPr w:leftFromText="141" w:rightFromText="141" w:vertAnchor="page" w:horzAnchor="page" w:tblpX="2097" w:tblpY="1185"/>
        <w:tblW w:w="9360" w:type="dxa"/>
        <w:tblLook w:val="04A0" w:firstRow="1" w:lastRow="0" w:firstColumn="1" w:lastColumn="0" w:noHBand="0" w:noVBand="1"/>
      </w:tblPr>
      <w:tblGrid>
        <w:gridCol w:w="3120"/>
        <w:gridCol w:w="3120"/>
        <w:gridCol w:w="3120"/>
      </w:tblGrid>
      <w:tr w:rsidR="00BB24B8" w14:paraId="54F224D3" w14:textId="77777777" w:rsidTr="00BB24B8">
        <w:trPr>
          <w:trHeight w:val="413"/>
        </w:trPr>
        <w:tc>
          <w:tcPr>
            <w:tcW w:w="3120" w:type="dxa"/>
          </w:tcPr>
          <w:p w14:paraId="5C2EC8CA" w14:textId="77777777" w:rsidR="00BB24B8" w:rsidRPr="00601E7F" w:rsidRDefault="00BB24B8" w:rsidP="00BB24B8">
            <w:pPr>
              <w:spacing w:line="240" w:lineRule="auto"/>
              <w:rPr>
                <w:b/>
              </w:rPr>
            </w:pPr>
            <w:r>
              <w:rPr>
                <w:b/>
              </w:rPr>
              <w:lastRenderedPageBreak/>
              <w:t>Perceel</w:t>
            </w:r>
          </w:p>
        </w:tc>
        <w:tc>
          <w:tcPr>
            <w:tcW w:w="3120" w:type="dxa"/>
          </w:tcPr>
          <w:p w14:paraId="09D9DDB4" w14:textId="06E3465C" w:rsidR="00BB24B8" w:rsidRPr="00601E7F" w:rsidRDefault="00BB24B8" w:rsidP="00BB24B8">
            <w:pPr>
              <w:spacing w:line="240" w:lineRule="auto"/>
              <w:rPr>
                <w:b/>
              </w:rPr>
            </w:pPr>
            <w:r>
              <w:rPr>
                <w:b/>
              </w:rPr>
              <w:t>Geschatte omvang opdracht</w:t>
            </w:r>
          </w:p>
        </w:tc>
        <w:tc>
          <w:tcPr>
            <w:tcW w:w="3120" w:type="dxa"/>
          </w:tcPr>
          <w:p w14:paraId="061B0096" w14:textId="6ED76745" w:rsidR="00BB24B8" w:rsidRDefault="00BB24B8" w:rsidP="00BB24B8">
            <w:pPr>
              <w:spacing w:line="240" w:lineRule="auto"/>
              <w:rPr>
                <w:b/>
              </w:rPr>
            </w:pPr>
            <w:r>
              <w:rPr>
                <w:b/>
              </w:rPr>
              <w:t xml:space="preserve">Maximale </w:t>
            </w:r>
            <w:r w:rsidR="00730A03">
              <w:rPr>
                <w:b/>
              </w:rPr>
              <w:t xml:space="preserve">en geschatte </w:t>
            </w:r>
            <w:r>
              <w:rPr>
                <w:b/>
              </w:rPr>
              <w:t>financiële omvang totale looptijd opdracht</w:t>
            </w:r>
          </w:p>
        </w:tc>
      </w:tr>
      <w:tr w:rsidR="00BB24B8" w14:paraId="7A6502AC" w14:textId="77777777" w:rsidTr="00BB24B8">
        <w:trPr>
          <w:trHeight w:val="1420"/>
        </w:trPr>
        <w:tc>
          <w:tcPr>
            <w:tcW w:w="3120" w:type="dxa"/>
          </w:tcPr>
          <w:p w14:paraId="687BA48B" w14:textId="3AE25C15" w:rsidR="00BB24B8" w:rsidRPr="00411002" w:rsidRDefault="00411002" w:rsidP="00411002">
            <w:pPr>
              <w:pStyle w:val="Lijstalinea"/>
              <w:numPr>
                <w:ilvl w:val="0"/>
                <w:numId w:val="45"/>
              </w:numPr>
              <w:spacing w:line="240" w:lineRule="auto"/>
            </w:pPr>
            <w:r w:rsidRPr="00095642">
              <w:rPr>
                <w:b/>
              </w:rPr>
              <w:t>Marnewaard</w:t>
            </w:r>
            <w:r>
              <w:t>.</w:t>
            </w:r>
          </w:p>
          <w:p w14:paraId="6A6445EE" w14:textId="77777777" w:rsidR="00BB24B8" w:rsidRDefault="00BB24B8" w:rsidP="00BB24B8">
            <w:pPr>
              <w:spacing w:line="240" w:lineRule="auto"/>
            </w:pPr>
          </w:p>
          <w:p w14:paraId="23DBA8B5"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OT MARNEWAARD </w:t>
            </w:r>
          </w:p>
          <w:p w14:paraId="3CE3FB26"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SB MARNEWAARD </w:t>
            </w:r>
          </w:p>
          <w:p w14:paraId="1126C104"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UTC MARNEHUIZEN</w:t>
            </w:r>
          </w:p>
          <w:p w14:paraId="16C772A0"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WILLEM L V NASSAUKAZERNE </w:t>
            </w:r>
          </w:p>
          <w:p w14:paraId="7C851221" w14:textId="77777777" w:rsidR="00BB24B8" w:rsidRDefault="00BB24B8" w:rsidP="00BB24B8">
            <w:pPr>
              <w:spacing w:line="240" w:lineRule="auto"/>
            </w:pPr>
            <w:r>
              <w:rPr>
                <w:rFonts w:ascii="Arial" w:hAnsi="Arial" w:cs="Arial"/>
                <w:color w:val="191614"/>
                <w:shd w:val="clear" w:color="auto" w:fill="FFFFFF"/>
              </w:rPr>
              <w:t>BRIGADE WADDENGEBIED</w:t>
            </w:r>
          </w:p>
        </w:tc>
        <w:tc>
          <w:tcPr>
            <w:tcW w:w="3120" w:type="dxa"/>
          </w:tcPr>
          <w:p w14:paraId="460EE2AB" w14:textId="7CB847E0" w:rsidR="00BB24B8" w:rsidRDefault="00BB24B8" w:rsidP="00BB24B8">
            <w:pPr>
              <w:spacing w:line="240" w:lineRule="auto"/>
              <w:rPr>
                <w:rFonts w:ascii="Arial" w:hAnsi="Arial" w:cs="Arial"/>
                <w:color w:val="191614"/>
                <w:shd w:val="clear" w:color="auto" w:fill="FFFFFF"/>
              </w:rPr>
            </w:pPr>
            <w:r w:rsidRPr="003E2D6B">
              <w:rPr>
                <w:rFonts w:eastAsia="DejaVu Sans" w:cs="Verdana"/>
              </w:rPr>
              <w:t xml:space="preserve">Totaal </w:t>
            </w:r>
            <w:r w:rsidRPr="003E2D6B">
              <w:rPr>
                <w:rFonts w:eastAsia="DejaVu Sans" w:cs="Verdana"/>
                <w:b/>
              </w:rPr>
              <w:t>939.841 meter</w:t>
            </w:r>
            <w:r w:rsidRPr="003E2D6B">
              <w:rPr>
                <w:rFonts w:eastAsia="DejaVu Sans" w:cs="Verdana"/>
              </w:rPr>
              <w:t xml:space="preserve"> zuigdrains waarbij verwachting is dat hiervan</w:t>
            </w:r>
            <w:r>
              <w:rPr>
                <w:rFonts w:eastAsia="DejaVu Sans" w:cs="Verdana"/>
              </w:rPr>
              <w:t xml:space="preserve"> </w:t>
            </w:r>
            <w:r w:rsidRPr="003E2D6B">
              <w:rPr>
                <w:rFonts w:eastAsia="DejaVu Sans" w:cs="Verdana"/>
              </w:rPr>
              <w:t>10 tot 30 procent</w:t>
            </w:r>
            <w:r w:rsidRPr="003E2D6B">
              <w:rPr>
                <w:rFonts w:eastAsia="DejaVu Sans" w:cs="Verdana"/>
                <w:b/>
              </w:rPr>
              <w:t xml:space="preserve"> per jaar </w:t>
            </w:r>
            <w:r w:rsidRPr="003E2D6B">
              <w:rPr>
                <w:rFonts w:eastAsia="DejaVu Sans" w:cs="Verdana"/>
              </w:rPr>
              <w:t>van moet worden doorgespoten</w:t>
            </w:r>
            <w:r>
              <w:rPr>
                <w:rFonts w:ascii="Arial" w:hAnsi="Arial" w:cs="Arial"/>
                <w:color w:val="191614"/>
                <w:shd w:val="clear" w:color="auto" w:fill="FFFFFF"/>
              </w:rPr>
              <w:t>.</w:t>
            </w:r>
          </w:p>
          <w:p w14:paraId="18156A10" w14:textId="190D06F7" w:rsidR="00DB0347" w:rsidRPr="00DB0347" w:rsidRDefault="00DB0347" w:rsidP="00DB0347">
            <w:pPr>
              <w:spacing w:line="240" w:lineRule="auto"/>
              <w:rPr>
                <w:rFonts w:eastAsia="DejaVu Sans" w:cs="Verdana"/>
              </w:rPr>
            </w:pPr>
            <w:r w:rsidRPr="00DB0347">
              <w:rPr>
                <w:rFonts w:eastAsia="DejaVu Sans" w:cs="Verdana"/>
              </w:rPr>
              <w:t xml:space="preserve">Alleen voor de Brigade </w:t>
            </w:r>
            <w:r w:rsidR="00E9051A">
              <w:rPr>
                <w:rFonts w:eastAsia="DejaVu Sans" w:cs="Verdana"/>
              </w:rPr>
              <w:t>W</w:t>
            </w:r>
            <w:r w:rsidRPr="00DB0347">
              <w:rPr>
                <w:rFonts w:eastAsia="DejaVu Sans" w:cs="Verdana"/>
              </w:rPr>
              <w:t>addengebied moet het eerste jaar 100% worden doorgespoten.</w:t>
            </w:r>
            <w:r>
              <w:rPr>
                <w:rFonts w:eastAsia="DejaVu Sans" w:cs="Verdana"/>
              </w:rPr>
              <w:t xml:space="preserve"> </w:t>
            </w:r>
          </w:p>
        </w:tc>
        <w:tc>
          <w:tcPr>
            <w:tcW w:w="3120" w:type="dxa"/>
          </w:tcPr>
          <w:p w14:paraId="74161A7A" w14:textId="3F6669D4" w:rsidR="00BB24B8" w:rsidRDefault="00730A03" w:rsidP="00BB24B8">
            <w:pPr>
              <w:spacing w:line="240" w:lineRule="auto"/>
              <w:rPr>
                <w:rFonts w:ascii="Calibri" w:hAnsi="Calibri" w:cs="Calibri"/>
                <w:b/>
                <w:bCs/>
                <w:sz w:val="22"/>
                <w:szCs w:val="22"/>
              </w:rPr>
            </w:pPr>
            <w:r>
              <w:rPr>
                <w:rFonts w:ascii="Calibri" w:hAnsi="Calibri" w:cs="Calibri"/>
                <w:b/>
                <w:bCs/>
                <w:sz w:val="22"/>
                <w:szCs w:val="22"/>
              </w:rPr>
              <w:t>Geschat: 1.151.947 Euro</w:t>
            </w:r>
          </w:p>
          <w:p w14:paraId="02AA3B87" w14:textId="648F7ECD" w:rsidR="00730A03" w:rsidRDefault="00730A03" w:rsidP="00BB24B8">
            <w:pPr>
              <w:spacing w:line="240" w:lineRule="auto"/>
              <w:rPr>
                <w:rFonts w:ascii="Calibri" w:hAnsi="Calibri" w:cs="Calibri"/>
                <w:b/>
                <w:bCs/>
                <w:sz w:val="22"/>
                <w:szCs w:val="22"/>
              </w:rPr>
            </w:pPr>
            <w:r>
              <w:rPr>
                <w:rFonts w:ascii="Calibri" w:hAnsi="Calibri" w:cs="Calibri"/>
                <w:b/>
                <w:bCs/>
                <w:sz w:val="22"/>
                <w:szCs w:val="22"/>
              </w:rPr>
              <w:t xml:space="preserve">Maximaal: </w:t>
            </w:r>
            <w:r w:rsidR="00EB054D">
              <w:rPr>
                <w:rFonts w:ascii="Calibri" w:hAnsi="Calibri" w:cs="Calibri"/>
                <w:b/>
                <w:bCs/>
                <w:sz w:val="22"/>
                <w:szCs w:val="22"/>
              </w:rPr>
              <w:t>2.0</w:t>
            </w:r>
            <w:r>
              <w:rPr>
                <w:rFonts w:ascii="Calibri" w:hAnsi="Calibri" w:cs="Calibri"/>
                <w:b/>
                <w:bCs/>
                <w:sz w:val="22"/>
                <w:szCs w:val="22"/>
              </w:rPr>
              <w:t>00.000 Euro</w:t>
            </w:r>
          </w:p>
          <w:p w14:paraId="75AFD544" w14:textId="77777777" w:rsidR="00730A03" w:rsidRDefault="00730A03" w:rsidP="00BB24B8">
            <w:pPr>
              <w:spacing w:line="240" w:lineRule="auto"/>
              <w:rPr>
                <w:rFonts w:ascii="Calibri" w:hAnsi="Calibri" w:cs="Calibri"/>
                <w:b/>
                <w:bCs/>
                <w:sz w:val="22"/>
                <w:szCs w:val="22"/>
              </w:rPr>
            </w:pPr>
          </w:p>
          <w:p w14:paraId="089294D9" w14:textId="77777777" w:rsidR="00BB24B8" w:rsidRPr="003E2D6B" w:rsidRDefault="00BB24B8" w:rsidP="00BB24B8">
            <w:pPr>
              <w:spacing w:line="240" w:lineRule="auto"/>
              <w:rPr>
                <w:rFonts w:cs="Verdana"/>
              </w:rPr>
            </w:pPr>
          </w:p>
        </w:tc>
      </w:tr>
      <w:tr w:rsidR="00BB24B8" w14:paraId="1A3F8076" w14:textId="77777777" w:rsidTr="00BB24B8">
        <w:trPr>
          <w:trHeight w:val="2027"/>
        </w:trPr>
        <w:tc>
          <w:tcPr>
            <w:tcW w:w="3120" w:type="dxa"/>
          </w:tcPr>
          <w:p w14:paraId="10248962" w14:textId="43221B1A" w:rsidR="00BB24B8" w:rsidRPr="00411002" w:rsidRDefault="00411002" w:rsidP="00411002">
            <w:pPr>
              <w:pStyle w:val="Lijstalinea"/>
              <w:numPr>
                <w:ilvl w:val="0"/>
                <w:numId w:val="45"/>
              </w:numPr>
              <w:spacing w:line="240" w:lineRule="auto"/>
              <w:rPr>
                <w:b/>
              </w:rPr>
            </w:pPr>
            <w:r w:rsidRPr="00411002">
              <w:rPr>
                <w:b/>
              </w:rPr>
              <w:t>Leeuwarden</w:t>
            </w:r>
          </w:p>
          <w:p w14:paraId="64B722AE" w14:textId="77777777" w:rsidR="00BB24B8" w:rsidRDefault="00BB24B8" w:rsidP="00BB24B8">
            <w:pPr>
              <w:spacing w:line="240" w:lineRule="auto"/>
            </w:pPr>
          </w:p>
          <w:p w14:paraId="60BA623F" w14:textId="77777777" w:rsidR="00BB24B8" w:rsidRDefault="00BB24B8" w:rsidP="00BB24B8">
            <w:pPr>
              <w:spacing w:line="240" w:lineRule="auto"/>
            </w:pPr>
            <w:r>
              <w:rPr>
                <w:rFonts w:ascii="Arial" w:hAnsi="Arial" w:cs="Arial"/>
                <w:color w:val="191614"/>
                <w:shd w:val="clear" w:color="auto" w:fill="FFFFFF"/>
              </w:rPr>
              <w:t>ZENDERCOMPLEX TE RIED MMC BEETGUMERMOLEN DEPOT LEEUWARDEN BLP LEEUWARDEN VLIEGBASIS LEEUWARDEN ZENDERCOMPLEX BURUM</w:t>
            </w:r>
          </w:p>
        </w:tc>
        <w:tc>
          <w:tcPr>
            <w:tcW w:w="3120" w:type="dxa"/>
          </w:tcPr>
          <w:p w14:paraId="78765AB7" w14:textId="537B3072" w:rsidR="00BB24B8" w:rsidRDefault="00BB24B8" w:rsidP="00DB0347">
            <w:pPr>
              <w:spacing w:line="240" w:lineRule="auto"/>
              <w:rPr>
                <w:rFonts w:eastAsia="DejaVu Sans" w:cs="Verdana"/>
              </w:rPr>
            </w:pPr>
            <w:r w:rsidRPr="003E2D6B">
              <w:rPr>
                <w:rFonts w:eastAsia="DejaVu Sans" w:cs="Verdana"/>
              </w:rPr>
              <w:t xml:space="preserve">Totaal </w:t>
            </w:r>
            <w:r>
              <w:rPr>
                <w:rFonts w:eastAsia="DejaVu Sans" w:cs="Verdana"/>
                <w:b/>
              </w:rPr>
              <w:t>278.369</w:t>
            </w:r>
            <w:r w:rsidRPr="003E2D6B">
              <w:rPr>
                <w:rFonts w:eastAsia="DejaVu Sans" w:cs="Verdana"/>
                <w:b/>
              </w:rPr>
              <w:t xml:space="preserve"> meter</w:t>
            </w:r>
            <w:r w:rsidRPr="003E2D6B">
              <w:rPr>
                <w:rFonts w:eastAsia="DejaVu Sans" w:cs="Verdana"/>
              </w:rPr>
              <w:t xml:space="preserve"> zuigdrains waarbij verwachting is dat hiervan</w:t>
            </w:r>
            <w:r w:rsidR="00DB0347">
              <w:rPr>
                <w:rFonts w:eastAsia="DejaVu Sans" w:cs="Verdana"/>
              </w:rPr>
              <w:t xml:space="preserve"> voor de vliegbasis Leeuwarden er </w:t>
            </w:r>
            <w:r w:rsidRPr="003E2D6B">
              <w:rPr>
                <w:rFonts w:eastAsia="DejaVu Sans" w:cs="Verdana"/>
              </w:rPr>
              <w:t>10 tot 30 procent</w:t>
            </w:r>
            <w:r>
              <w:rPr>
                <w:rFonts w:eastAsia="DejaVu Sans" w:cs="Verdana"/>
              </w:rPr>
              <w:t xml:space="preserve"> </w:t>
            </w:r>
            <w:r w:rsidRPr="003E2D6B">
              <w:rPr>
                <w:rFonts w:eastAsia="DejaVu Sans" w:cs="Verdana"/>
                <w:b/>
              </w:rPr>
              <w:t>per jaar</w:t>
            </w:r>
            <w:r w:rsidRPr="003E2D6B">
              <w:rPr>
                <w:rFonts w:eastAsia="DejaVu Sans" w:cs="Verdana"/>
              </w:rPr>
              <w:t xml:space="preserve"> van moet worden doorgespoten</w:t>
            </w:r>
            <w:r w:rsidR="00DB0347">
              <w:rPr>
                <w:rFonts w:eastAsia="DejaVu Sans" w:cs="Verdana"/>
              </w:rPr>
              <w:t>.</w:t>
            </w:r>
          </w:p>
          <w:p w14:paraId="69580072" w14:textId="39BF1BEC" w:rsidR="00DB0347" w:rsidRDefault="00DB0347" w:rsidP="00730A03">
            <w:pPr>
              <w:spacing w:line="240" w:lineRule="auto"/>
            </w:pPr>
            <w:r>
              <w:rPr>
                <w:rFonts w:eastAsia="DejaVu Sans" w:cs="Verdana"/>
              </w:rPr>
              <w:t>Voor de overige locaties is de verwachting dat er in het eerste jaar 100% zal moeten worden doorgespoten</w:t>
            </w:r>
          </w:p>
        </w:tc>
        <w:tc>
          <w:tcPr>
            <w:tcW w:w="3120" w:type="dxa"/>
          </w:tcPr>
          <w:p w14:paraId="0CC32B89" w14:textId="184F0ABE" w:rsidR="00BB24B8" w:rsidRDefault="00730A03" w:rsidP="00BB24B8">
            <w:pPr>
              <w:spacing w:line="240" w:lineRule="auto"/>
              <w:rPr>
                <w:rFonts w:ascii="Calibri" w:hAnsi="Calibri" w:cs="Calibri"/>
                <w:b/>
                <w:bCs/>
                <w:sz w:val="22"/>
                <w:szCs w:val="22"/>
              </w:rPr>
            </w:pPr>
            <w:r>
              <w:rPr>
                <w:rFonts w:ascii="Calibri" w:hAnsi="Calibri" w:cs="Calibri"/>
                <w:b/>
                <w:bCs/>
                <w:sz w:val="22"/>
                <w:szCs w:val="22"/>
              </w:rPr>
              <w:t>Geschat: 341.192 Euro</w:t>
            </w:r>
            <w:r w:rsidR="00BB24B8">
              <w:rPr>
                <w:rFonts w:ascii="Calibri" w:hAnsi="Calibri" w:cs="Calibri"/>
                <w:b/>
                <w:bCs/>
                <w:sz w:val="22"/>
                <w:szCs w:val="22"/>
              </w:rPr>
              <w:t xml:space="preserve"> </w:t>
            </w:r>
          </w:p>
          <w:p w14:paraId="036287E6" w14:textId="713845B7" w:rsidR="00730A03" w:rsidRDefault="00730A03" w:rsidP="00BB24B8">
            <w:pPr>
              <w:spacing w:line="240" w:lineRule="auto"/>
              <w:rPr>
                <w:rFonts w:ascii="Calibri" w:hAnsi="Calibri" w:cs="Calibri"/>
                <w:b/>
                <w:bCs/>
                <w:sz w:val="22"/>
                <w:szCs w:val="22"/>
              </w:rPr>
            </w:pPr>
            <w:r>
              <w:rPr>
                <w:rFonts w:ascii="Calibri" w:hAnsi="Calibri" w:cs="Calibri"/>
                <w:b/>
                <w:bCs/>
                <w:sz w:val="22"/>
                <w:szCs w:val="22"/>
              </w:rPr>
              <w:t xml:space="preserve">Maximaal: </w:t>
            </w:r>
            <w:r w:rsidR="00EB054D">
              <w:rPr>
                <w:rFonts w:ascii="Calibri" w:hAnsi="Calibri" w:cs="Calibri"/>
                <w:b/>
                <w:bCs/>
                <w:sz w:val="22"/>
                <w:szCs w:val="22"/>
              </w:rPr>
              <w:t>1.0</w:t>
            </w:r>
            <w:r>
              <w:rPr>
                <w:rFonts w:ascii="Calibri" w:hAnsi="Calibri" w:cs="Calibri"/>
                <w:b/>
                <w:bCs/>
                <w:sz w:val="22"/>
                <w:szCs w:val="22"/>
              </w:rPr>
              <w:t>00.000 Euro</w:t>
            </w:r>
          </w:p>
          <w:p w14:paraId="70161564" w14:textId="77777777" w:rsidR="00BB24B8" w:rsidRPr="003E2D6B" w:rsidRDefault="00BB24B8" w:rsidP="00BB24B8">
            <w:pPr>
              <w:spacing w:line="240" w:lineRule="auto"/>
              <w:rPr>
                <w:rFonts w:cs="Verdana"/>
              </w:rPr>
            </w:pPr>
          </w:p>
        </w:tc>
      </w:tr>
      <w:tr w:rsidR="00BB24B8" w14:paraId="7D2632D3" w14:textId="77777777" w:rsidTr="00BB24B8">
        <w:trPr>
          <w:trHeight w:val="2441"/>
        </w:trPr>
        <w:tc>
          <w:tcPr>
            <w:tcW w:w="3120" w:type="dxa"/>
          </w:tcPr>
          <w:p w14:paraId="69640BC1" w14:textId="73E76391" w:rsidR="00BB24B8" w:rsidRPr="00095642" w:rsidRDefault="00411002" w:rsidP="00095642">
            <w:pPr>
              <w:pStyle w:val="Lijstalinea"/>
              <w:numPr>
                <w:ilvl w:val="0"/>
                <w:numId w:val="46"/>
              </w:numPr>
              <w:spacing w:line="240" w:lineRule="auto"/>
              <w:rPr>
                <w:b/>
              </w:rPr>
            </w:pPr>
            <w:r w:rsidRPr="00095642">
              <w:rPr>
                <w:b/>
              </w:rPr>
              <w:t>Den Helder</w:t>
            </w:r>
          </w:p>
          <w:p w14:paraId="3E23D1B1" w14:textId="77777777" w:rsidR="00BB24B8" w:rsidRDefault="00BB24B8" w:rsidP="00BB24B8">
            <w:pPr>
              <w:spacing w:line="240" w:lineRule="auto"/>
            </w:pPr>
          </w:p>
          <w:p w14:paraId="7F304053" w14:textId="77777777" w:rsidR="00BB24B8" w:rsidRDefault="00BB24B8" w:rsidP="00BB24B8">
            <w:pPr>
              <w:spacing w:line="240" w:lineRule="auto"/>
            </w:pPr>
            <w:r>
              <w:rPr>
                <w:rFonts w:ascii="Arial" w:hAnsi="Arial" w:cs="Arial"/>
                <w:color w:val="191614"/>
                <w:shd w:val="clear" w:color="auto" w:fill="FFFFFF"/>
              </w:rPr>
              <w:t>COMPLEX NIEUWE HAVEN COMPLEX BASSINGRACHT MARINEKAZERNE ERFPRINS COMMANDEMENT DER ZEEMACHT KIM MARINEMUSEUM-OUDE RIJKSWERF MVK DE KOOY BUITENVELD</w:t>
            </w:r>
          </w:p>
          <w:p w14:paraId="7920A5DD" w14:textId="77777777" w:rsidR="00BB24B8" w:rsidRDefault="00BB24B8" w:rsidP="00BB24B8">
            <w:pPr>
              <w:spacing w:line="240" w:lineRule="auto"/>
            </w:pPr>
          </w:p>
        </w:tc>
        <w:tc>
          <w:tcPr>
            <w:tcW w:w="3120" w:type="dxa"/>
          </w:tcPr>
          <w:p w14:paraId="7C115F04" w14:textId="14D99BA6" w:rsidR="00DB0347" w:rsidRDefault="00BB24B8" w:rsidP="00DB0347">
            <w:pPr>
              <w:spacing w:line="240" w:lineRule="auto"/>
              <w:rPr>
                <w:rFonts w:eastAsia="DejaVu Sans" w:cs="Verdana"/>
              </w:rPr>
            </w:pPr>
            <w:r w:rsidRPr="003E2D6B">
              <w:rPr>
                <w:rFonts w:eastAsia="DejaVu Sans" w:cs="Verdana"/>
              </w:rPr>
              <w:t xml:space="preserve">Totaal </w:t>
            </w:r>
            <w:r>
              <w:rPr>
                <w:rFonts w:eastAsia="DejaVu Sans" w:cs="Verdana"/>
                <w:b/>
              </w:rPr>
              <w:t>68.604</w:t>
            </w:r>
            <w:r w:rsidRPr="003E2D6B">
              <w:rPr>
                <w:rFonts w:eastAsia="DejaVu Sans" w:cs="Verdana"/>
                <w:b/>
              </w:rPr>
              <w:t xml:space="preserve"> meter</w:t>
            </w:r>
            <w:r w:rsidRPr="003E2D6B">
              <w:rPr>
                <w:rFonts w:eastAsia="DejaVu Sans" w:cs="Verdana"/>
              </w:rPr>
              <w:t xml:space="preserve"> </w:t>
            </w:r>
            <w:r w:rsidR="00DB0347">
              <w:rPr>
                <w:rFonts w:eastAsia="DejaVu Sans" w:cs="Verdana"/>
              </w:rPr>
              <w:t>zuigdrains Waarbij voor MVK de Kooy het eerste jaar er circa 20-40 procent zal moeten worden doorgespoten in het eerste jaar.</w:t>
            </w:r>
          </w:p>
          <w:p w14:paraId="4CD429F8" w14:textId="39ECD706" w:rsidR="00DB0347" w:rsidRDefault="00DB0347" w:rsidP="00DB0347">
            <w:pPr>
              <w:spacing w:line="240" w:lineRule="auto"/>
              <w:rPr>
                <w:rFonts w:eastAsia="DejaVu Sans" w:cs="Verdana"/>
              </w:rPr>
            </w:pPr>
            <w:r>
              <w:rPr>
                <w:rFonts w:eastAsia="DejaVu Sans" w:cs="Verdana"/>
              </w:rPr>
              <w:t>Voor de overige locaties zal dit voor het eerste jaar 100% zijn</w:t>
            </w:r>
          </w:p>
          <w:p w14:paraId="7487F6E8" w14:textId="37FE5DFB" w:rsidR="00BB24B8" w:rsidRDefault="00DB0347" w:rsidP="00BB24B8">
            <w:pPr>
              <w:spacing w:line="240" w:lineRule="auto"/>
            </w:pPr>
            <w:r>
              <w:rPr>
                <w:rFonts w:eastAsia="DejaVu Sans" w:cs="Verdana"/>
              </w:rPr>
              <w:t>In de volgende jaren is de verw</w:t>
            </w:r>
            <w:r w:rsidRPr="003E2D6B">
              <w:rPr>
                <w:rFonts w:eastAsia="DejaVu Sans" w:cs="Verdana"/>
              </w:rPr>
              <w:t>achting dat hiervan</w:t>
            </w:r>
            <w:r>
              <w:rPr>
                <w:rFonts w:eastAsia="DejaVu Sans" w:cs="Verdana"/>
              </w:rPr>
              <w:t xml:space="preserve"> </w:t>
            </w:r>
            <w:r w:rsidRPr="003E2D6B">
              <w:rPr>
                <w:rFonts w:eastAsia="DejaVu Sans" w:cs="Verdana"/>
              </w:rPr>
              <w:t>10 tot 30 procent</w:t>
            </w:r>
            <w:r>
              <w:rPr>
                <w:rFonts w:eastAsia="DejaVu Sans" w:cs="Verdana"/>
              </w:rPr>
              <w:t xml:space="preserve"> </w:t>
            </w:r>
            <w:r w:rsidRPr="003E2D6B">
              <w:rPr>
                <w:rFonts w:eastAsia="DejaVu Sans" w:cs="Verdana"/>
                <w:b/>
              </w:rPr>
              <w:t>per jaar</w:t>
            </w:r>
            <w:r w:rsidRPr="003E2D6B">
              <w:rPr>
                <w:rFonts w:eastAsia="DejaVu Sans" w:cs="Verdana"/>
              </w:rPr>
              <w:t xml:space="preserve"> </w:t>
            </w:r>
            <w:r>
              <w:rPr>
                <w:rFonts w:eastAsia="DejaVu Sans" w:cs="Verdana"/>
              </w:rPr>
              <w:t xml:space="preserve">zal moeten worden </w:t>
            </w:r>
            <w:r w:rsidRPr="003E2D6B">
              <w:rPr>
                <w:rFonts w:eastAsia="DejaVu Sans" w:cs="Verdana"/>
              </w:rPr>
              <w:t>doorgespoten</w:t>
            </w:r>
          </w:p>
        </w:tc>
        <w:tc>
          <w:tcPr>
            <w:tcW w:w="3120" w:type="dxa"/>
          </w:tcPr>
          <w:p w14:paraId="2F2D9004" w14:textId="6C86AE6C" w:rsidR="00BB24B8" w:rsidRDefault="00730A03" w:rsidP="00BB24B8">
            <w:pPr>
              <w:spacing w:line="240" w:lineRule="auto"/>
              <w:rPr>
                <w:rFonts w:ascii="Calibri" w:hAnsi="Calibri" w:cs="Calibri"/>
                <w:b/>
                <w:bCs/>
                <w:sz w:val="22"/>
                <w:szCs w:val="22"/>
              </w:rPr>
            </w:pPr>
            <w:r>
              <w:rPr>
                <w:rFonts w:ascii="Calibri" w:hAnsi="Calibri" w:cs="Calibri"/>
                <w:b/>
                <w:bCs/>
                <w:sz w:val="22"/>
                <w:szCs w:val="22"/>
              </w:rPr>
              <w:t>Geschat: 84.087 Euro</w:t>
            </w:r>
          </w:p>
          <w:p w14:paraId="1F182A94" w14:textId="6ABD43AF" w:rsidR="00BB24B8" w:rsidRPr="00730A03" w:rsidRDefault="00730A03" w:rsidP="00BB24B8">
            <w:pPr>
              <w:spacing w:line="240" w:lineRule="auto"/>
              <w:rPr>
                <w:rFonts w:cs="Verdana"/>
                <w:b/>
              </w:rPr>
            </w:pPr>
            <w:r w:rsidRPr="00730A03">
              <w:rPr>
                <w:rFonts w:ascii="Calibri" w:hAnsi="Calibri" w:cs="Calibri"/>
                <w:b/>
                <w:bCs/>
                <w:sz w:val="22"/>
                <w:szCs w:val="22"/>
              </w:rPr>
              <w:t>Maximaal:</w:t>
            </w:r>
            <w:r>
              <w:rPr>
                <w:rFonts w:ascii="Calibri" w:hAnsi="Calibri" w:cs="Calibri"/>
                <w:b/>
                <w:bCs/>
                <w:sz w:val="22"/>
                <w:szCs w:val="22"/>
              </w:rPr>
              <w:t xml:space="preserve"> </w:t>
            </w:r>
            <w:r w:rsidR="00EB054D">
              <w:rPr>
                <w:rFonts w:ascii="Calibri" w:hAnsi="Calibri" w:cs="Calibri"/>
                <w:b/>
                <w:bCs/>
                <w:sz w:val="22"/>
                <w:szCs w:val="22"/>
              </w:rPr>
              <w:t>50</w:t>
            </w:r>
            <w:r w:rsidRPr="00730A03">
              <w:rPr>
                <w:rFonts w:ascii="Calibri" w:hAnsi="Calibri" w:cs="Calibri"/>
                <w:b/>
                <w:bCs/>
                <w:sz w:val="22"/>
                <w:szCs w:val="22"/>
              </w:rPr>
              <w:t>0.000 Euro</w:t>
            </w:r>
          </w:p>
        </w:tc>
      </w:tr>
      <w:tr w:rsidR="00BB24B8" w14:paraId="54F574AC" w14:textId="77777777" w:rsidTr="00BB24B8">
        <w:trPr>
          <w:trHeight w:val="1612"/>
        </w:trPr>
        <w:tc>
          <w:tcPr>
            <w:tcW w:w="3120" w:type="dxa"/>
          </w:tcPr>
          <w:p w14:paraId="3D78B84C" w14:textId="73707888" w:rsidR="00BB24B8" w:rsidRPr="00411002" w:rsidRDefault="00BB24B8" w:rsidP="00BB24B8">
            <w:pPr>
              <w:spacing w:line="240" w:lineRule="auto"/>
              <w:rPr>
                <w:b/>
              </w:rPr>
            </w:pPr>
            <w:r w:rsidRPr="00411002">
              <w:rPr>
                <w:b/>
              </w:rPr>
              <w:t>10</w:t>
            </w:r>
            <w:r w:rsidR="00411002" w:rsidRPr="00411002">
              <w:rPr>
                <w:b/>
              </w:rPr>
              <w:t>. Volkel, Eindhoven</w:t>
            </w:r>
          </w:p>
          <w:p w14:paraId="5B4307F6" w14:textId="77777777" w:rsidR="00BB24B8" w:rsidRDefault="00BB24B8" w:rsidP="00BB24B8">
            <w:pPr>
              <w:spacing w:line="240" w:lineRule="auto"/>
            </w:pPr>
          </w:p>
          <w:p w14:paraId="359545BB"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SPRINGTERREIN SCHAIJK VLIEGBASIS VOLKEL </w:t>
            </w:r>
          </w:p>
          <w:p w14:paraId="3AA0D6D9"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GENM DE R V S KAZERNE </w:t>
            </w:r>
          </w:p>
          <w:p w14:paraId="475F1A59" w14:textId="77777777" w:rsidR="00BB24B8" w:rsidRDefault="00BB24B8" w:rsidP="00BB24B8">
            <w:pPr>
              <w:spacing w:line="240" w:lineRule="auto"/>
            </w:pPr>
            <w:r>
              <w:rPr>
                <w:rFonts w:ascii="Arial" w:hAnsi="Arial" w:cs="Arial"/>
                <w:color w:val="191614"/>
                <w:shd w:val="clear" w:color="auto" w:fill="FFFFFF"/>
              </w:rPr>
              <w:t>VLIEGBASIS EINDHOVEN LUITENANT-GENERAAL BESTKAZERNE</w:t>
            </w:r>
          </w:p>
        </w:tc>
        <w:tc>
          <w:tcPr>
            <w:tcW w:w="3120" w:type="dxa"/>
          </w:tcPr>
          <w:p w14:paraId="4D19A3B3" w14:textId="3468347C" w:rsidR="00BB24B8" w:rsidRDefault="00BB24B8" w:rsidP="00BB24B8">
            <w:pPr>
              <w:spacing w:line="240" w:lineRule="auto"/>
              <w:rPr>
                <w:rFonts w:eastAsia="DejaVu Sans" w:cs="Verdana"/>
              </w:rPr>
            </w:pPr>
            <w:r w:rsidRPr="003E2D6B">
              <w:rPr>
                <w:rFonts w:eastAsia="DejaVu Sans" w:cs="Verdana"/>
              </w:rPr>
              <w:t xml:space="preserve">Totaal </w:t>
            </w:r>
            <w:r>
              <w:rPr>
                <w:rFonts w:eastAsia="DejaVu Sans" w:cs="Verdana"/>
                <w:b/>
              </w:rPr>
              <w:t>283.352</w:t>
            </w:r>
            <w:r w:rsidRPr="003E2D6B">
              <w:rPr>
                <w:rFonts w:eastAsia="DejaVu Sans" w:cs="Verdana"/>
                <w:b/>
              </w:rPr>
              <w:t xml:space="preserve"> meter</w:t>
            </w:r>
            <w:r w:rsidRPr="003E2D6B">
              <w:rPr>
                <w:rFonts w:eastAsia="DejaVu Sans" w:cs="Verdana"/>
              </w:rPr>
              <w:t xml:space="preserve"> zuigdrains waarbij verwachting is dat hiervan</w:t>
            </w:r>
            <w:r w:rsidR="00DB0347">
              <w:rPr>
                <w:rFonts w:eastAsia="DejaVu Sans" w:cs="Verdana"/>
              </w:rPr>
              <w:t xml:space="preserve"> voor Vliegbasis Eindhoven er</w:t>
            </w:r>
            <w:r>
              <w:rPr>
                <w:rFonts w:eastAsia="DejaVu Sans" w:cs="Verdana"/>
              </w:rPr>
              <w:t xml:space="preserve"> </w:t>
            </w:r>
            <w:r w:rsidRPr="003E2D6B">
              <w:rPr>
                <w:rFonts w:eastAsia="DejaVu Sans" w:cs="Verdana"/>
              </w:rPr>
              <w:t>10 tot 30 procent</w:t>
            </w:r>
            <w:r>
              <w:rPr>
                <w:rFonts w:eastAsia="DejaVu Sans" w:cs="Verdana"/>
              </w:rPr>
              <w:t xml:space="preserve"> </w:t>
            </w:r>
            <w:r w:rsidRPr="003E2D6B">
              <w:rPr>
                <w:rFonts w:eastAsia="DejaVu Sans" w:cs="Verdana"/>
                <w:b/>
              </w:rPr>
              <w:t>per jaar</w:t>
            </w:r>
            <w:r w:rsidRPr="003E2D6B">
              <w:rPr>
                <w:rFonts w:eastAsia="DejaVu Sans" w:cs="Verdana"/>
              </w:rPr>
              <w:t xml:space="preserve"> van moet worden doorgespoten</w:t>
            </w:r>
            <w:r w:rsidR="00DB0347">
              <w:rPr>
                <w:rFonts w:eastAsia="DejaVu Sans" w:cs="Verdana"/>
              </w:rPr>
              <w:t>.</w:t>
            </w:r>
          </w:p>
          <w:p w14:paraId="438579EA" w14:textId="77777777" w:rsidR="00DB0347" w:rsidRDefault="00DB0347" w:rsidP="00BB24B8">
            <w:pPr>
              <w:spacing w:line="240" w:lineRule="auto"/>
              <w:rPr>
                <w:rFonts w:eastAsia="DejaVu Sans" w:cs="Verdana"/>
              </w:rPr>
            </w:pPr>
            <w:r>
              <w:rPr>
                <w:rFonts w:eastAsia="DejaVu Sans" w:cs="Verdana"/>
              </w:rPr>
              <w:t>Voor de overige locaties zal dit in het eerste jaar 100% zijn en voor de overige jaren circa 10-30 procent.</w:t>
            </w:r>
          </w:p>
          <w:p w14:paraId="2682A82B" w14:textId="2359B51A" w:rsidR="00DB0347" w:rsidRDefault="00DB0347" w:rsidP="00BB24B8">
            <w:pPr>
              <w:spacing w:line="240" w:lineRule="auto"/>
            </w:pPr>
          </w:p>
        </w:tc>
        <w:tc>
          <w:tcPr>
            <w:tcW w:w="3120" w:type="dxa"/>
          </w:tcPr>
          <w:p w14:paraId="72B0BCF4" w14:textId="2C9A09EA" w:rsidR="00BB24B8" w:rsidRDefault="00730A03" w:rsidP="00BB24B8">
            <w:pPr>
              <w:spacing w:line="240" w:lineRule="auto"/>
              <w:rPr>
                <w:rFonts w:ascii="Calibri" w:hAnsi="Calibri" w:cs="Calibri"/>
                <w:b/>
                <w:bCs/>
                <w:sz w:val="22"/>
                <w:szCs w:val="22"/>
              </w:rPr>
            </w:pPr>
            <w:r>
              <w:rPr>
                <w:rFonts w:ascii="Calibri" w:hAnsi="Calibri" w:cs="Calibri"/>
                <w:b/>
                <w:bCs/>
                <w:sz w:val="22"/>
                <w:szCs w:val="22"/>
              </w:rPr>
              <w:t>Geschat:</w:t>
            </w:r>
            <w:r w:rsidR="00BB24B8">
              <w:rPr>
                <w:rFonts w:ascii="Calibri" w:hAnsi="Calibri" w:cs="Calibri"/>
                <w:b/>
                <w:bCs/>
                <w:sz w:val="22"/>
                <w:szCs w:val="22"/>
              </w:rPr>
              <w:t xml:space="preserve"> </w:t>
            </w:r>
            <w:r>
              <w:rPr>
                <w:rFonts w:ascii="Calibri" w:hAnsi="Calibri" w:cs="Calibri"/>
                <w:b/>
                <w:bCs/>
                <w:sz w:val="22"/>
                <w:szCs w:val="22"/>
              </w:rPr>
              <w:t>347.300 Euro</w:t>
            </w:r>
          </w:p>
          <w:p w14:paraId="2C7B14A6" w14:textId="27F97856" w:rsidR="00730A03" w:rsidRDefault="00730A03" w:rsidP="00BB24B8">
            <w:pPr>
              <w:spacing w:line="240" w:lineRule="auto"/>
              <w:rPr>
                <w:rFonts w:ascii="Calibri" w:hAnsi="Calibri" w:cs="Calibri"/>
                <w:b/>
                <w:bCs/>
                <w:sz w:val="22"/>
                <w:szCs w:val="22"/>
              </w:rPr>
            </w:pPr>
            <w:r>
              <w:rPr>
                <w:rFonts w:ascii="Calibri" w:hAnsi="Calibri" w:cs="Calibri"/>
                <w:b/>
                <w:bCs/>
                <w:sz w:val="22"/>
                <w:szCs w:val="22"/>
              </w:rPr>
              <w:t xml:space="preserve">Maximaal: </w:t>
            </w:r>
            <w:r w:rsidR="00EB054D">
              <w:rPr>
                <w:rFonts w:ascii="Calibri" w:hAnsi="Calibri" w:cs="Calibri"/>
                <w:b/>
                <w:bCs/>
                <w:sz w:val="22"/>
                <w:szCs w:val="22"/>
              </w:rPr>
              <w:t>1.0</w:t>
            </w:r>
            <w:r>
              <w:rPr>
                <w:rFonts w:ascii="Calibri" w:hAnsi="Calibri" w:cs="Calibri"/>
                <w:b/>
                <w:bCs/>
                <w:sz w:val="22"/>
                <w:szCs w:val="22"/>
              </w:rPr>
              <w:t>00.000 Euro</w:t>
            </w:r>
          </w:p>
          <w:p w14:paraId="4965ADC5" w14:textId="7B5728C9" w:rsidR="00730A03" w:rsidRDefault="00730A03" w:rsidP="00BB24B8">
            <w:pPr>
              <w:spacing w:line="240" w:lineRule="auto"/>
              <w:rPr>
                <w:rFonts w:ascii="Calibri" w:hAnsi="Calibri" w:cs="Calibri"/>
                <w:b/>
                <w:bCs/>
                <w:sz w:val="22"/>
                <w:szCs w:val="22"/>
              </w:rPr>
            </w:pPr>
          </w:p>
          <w:p w14:paraId="59C4A7D2" w14:textId="77777777" w:rsidR="00730A03" w:rsidRDefault="00730A03" w:rsidP="00BB24B8">
            <w:pPr>
              <w:spacing w:line="240" w:lineRule="auto"/>
              <w:rPr>
                <w:rFonts w:ascii="Calibri" w:hAnsi="Calibri" w:cs="Calibri"/>
                <w:b/>
                <w:bCs/>
                <w:sz w:val="22"/>
                <w:szCs w:val="22"/>
              </w:rPr>
            </w:pPr>
          </w:p>
          <w:p w14:paraId="7D7A394F" w14:textId="77777777" w:rsidR="00BB24B8" w:rsidRPr="003E2D6B" w:rsidRDefault="00BB24B8" w:rsidP="00BB24B8">
            <w:pPr>
              <w:spacing w:line="240" w:lineRule="auto"/>
              <w:rPr>
                <w:rFonts w:cs="Verdana"/>
              </w:rPr>
            </w:pPr>
          </w:p>
        </w:tc>
      </w:tr>
      <w:tr w:rsidR="00BB24B8" w14:paraId="15426033" w14:textId="77777777" w:rsidTr="00BB24B8">
        <w:trPr>
          <w:trHeight w:val="874"/>
        </w:trPr>
        <w:tc>
          <w:tcPr>
            <w:tcW w:w="3120" w:type="dxa"/>
          </w:tcPr>
          <w:p w14:paraId="6789D6C1" w14:textId="2E742B71" w:rsidR="00BB24B8" w:rsidRPr="00411002" w:rsidRDefault="00BB24B8" w:rsidP="00BB24B8">
            <w:pPr>
              <w:spacing w:line="240" w:lineRule="auto"/>
              <w:rPr>
                <w:b/>
              </w:rPr>
            </w:pPr>
            <w:r w:rsidRPr="00411002">
              <w:rPr>
                <w:b/>
              </w:rPr>
              <w:t>11</w:t>
            </w:r>
            <w:r w:rsidR="00411002" w:rsidRPr="00411002">
              <w:rPr>
                <w:b/>
              </w:rPr>
              <w:t>. Woensdrecht</w:t>
            </w:r>
          </w:p>
          <w:p w14:paraId="2E009603" w14:textId="77777777" w:rsidR="00BB24B8" w:rsidRDefault="00BB24B8" w:rsidP="00BB24B8">
            <w:pPr>
              <w:spacing w:line="240" w:lineRule="auto"/>
            </w:pPr>
          </w:p>
          <w:p w14:paraId="6787BA25"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MC VLISSINGEN </w:t>
            </w:r>
          </w:p>
          <w:p w14:paraId="5CFCFB1A" w14:textId="77777777" w:rsidR="00BB24B8" w:rsidRDefault="00BB24B8" w:rsidP="00BB24B8">
            <w:pPr>
              <w:spacing w:line="240" w:lineRule="auto"/>
              <w:rPr>
                <w:rFonts w:ascii="Arial" w:hAnsi="Arial" w:cs="Arial"/>
                <w:color w:val="191614"/>
                <w:shd w:val="clear" w:color="auto" w:fill="FFFFFF"/>
              </w:rPr>
            </w:pPr>
            <w:r>
              <w:rPr>
                <w:rFonts w:ascii="Arial" w:hAnsi="Arial" w:cs="Arial"/>
                <w:color w:val="191614"/>
                <w:shd w:val="clear" w:color="auto" w:fill="FFFFFF"/>
              </w:rPr>
              <w:t xml:space="preserve">MMC RITTHEM </w:t>
            </w:r>
          </w:p>
          <w:p w14:paraId="7039F03B" w14:textId="77777777" w:rsidR="00BB24B8" w:rsidRDefault="00BB24B8" w:rsidP="00BB24B8">
            <w:pPr>
              <w:spacing w:line="240" w:lineRule="auto"/>
            </w:pPr>
            <w:r>
              <w:rPr>
                <w:rFonts w:ascii="Arial" w:hAnsi="Arial" w:cs="Arial"/>
                <w:color w:val="191614"/>
                <w:shd w:val="clear" w:color="auto" w:fill="FFFFFF"/>
              </w:rPr>
              <w:t>VLIEGBASIS WOENSDRECHT</w:t>
            </w:r>
          </w:p>
        </w:tc>
        <w:tc>
          <w:tcPr>
            <w:tcW w:w="3120" w:type="dxa"/>
          </w:tcPr>
          <w:p w14:paraId="279D2AE5" w14:textId="2C67D6DB" w:rsidR="00DB0347" w:rsidRDefault="00BB24B8" w:rsidP="00BB24B8">
            <w:pPr>
              <w:spacing w:line="240" w:lineRule="auto"/>
              <w:rPr>
                <w:rFonts w:eastAsia="DejaVu Sans" w:cs="Verdana"/>
              </w:rPr>
            </w:pPr>
            <w:r w:rsidRPr="003E2D6B">
              <w:rPr>
                <w:rFonts w:eastAsia="DejaVu Sans" w:cs="Verdana"/>
              </w:rPr>
              <w:t xml:space="preserve">Totaal </w:t>
            </w:r>
            <w:r>
              <w:rPr>
                <w:rFonts w:eastAsia="DejaVu Sans" w:cs="Verdana"/>
                <w:b/>
              </w:rPr>
              <w:t>56.000</w:t>
            </w:r>
            <w:r w:rsidRPr="003E2D6B">
              <w:rPr>
                <w:rFonts w:eastAsia="DejaVu Sans" w:cs="Verdana"/>
                <w:b/>
              </w:rPr>
              <w:t xml:space="preserve"> meter</w:t>
            </w:r>
            <w:r w:rsidRPr="003E2D6B">
              <w:rPr>
                <w:rFonts w:eastAsia="DejaVu Sans" w:cs="Verdana"/>
              </w:rPr>
              <w:t xml:space="preserve"> zuigdrains waarbij verwachting is dat </w:t>
            </w:r>
            <w:r w:rsidR="006F60AF" w:rsidRPr="003E2D6B">
              <w:rPr>
                <w:rFonts w:eastAsia="DejaVu Sans" w:cs="Verdana"/>
              </w:rPr>
              <w:t>hiervan</w:t>
            </w:r>
            <w:r w:rsidR="006F60AF">
              <w:rPr>
                <w:rFonts w:eastAsia="DejaVu Sans" w:cs="Verdana"/>
              </w:rPr>
              <w:t xml:space="preserve"> in</w:t>
            </w:r>
            <w:r w:rsidR="00DB0347">
              <w:rPr>
                <w:rFonts w:eastAsia="DejaVu Sans" w:cs="Verdana"/>
              </w:rPr>
              <w:t xml:space="preserve"> het eerste jaar 100% zal van moeten worden doorgespoten.</w:t>
            </w:r>
          </w:p>
          <w:p w14:paraId="5F44EC7D" w14:textId="77777777" w:rsidR="00BB24B8" w:rsidRDefault="00DB0347" w:rsidP="00095642">
            <w:pPr>
              <w:spacing w:line="240" w:lineRule="auto"/>
              <w:rPr>
                <w:rFonts w:eastAsia="DejaVu Sans" w:cs="Verdana"/>
              </w:rPr>
            </w:pPr>
            <w:r>
              <w:rPr>
                <w:rFonts w:eastAsia="DejaVu Sans" w:cs="Verdana"/>
              </w:rPr>
              <w:t xml:space="preserve">In de overige jaren is de verwachting dat hier </w:t>
            </w:r>
            <w:r w:rsidR="00BB24B8" w:rsidRPr="003E2D6B">
              <w:rPr>
                <w:rFonts w:eastAsia="DejaVu Sans" w:cs="Verdana"/>
              </w:rPr>
              <w:t>10 tot 30 procent</w:t>
            </w:r>
            <w:r w:rsidR="00BB24B8">
              <w:rPr>
                <w:rFonts w:eastAsia="DejaVu Sans" w:cs="Verdana"/>
              </w:rPr>
              <w:t xml:space="preserve"> </w:t>
            </w:r>
            <w:r w:rsidR="00BB24B8" w:rsidRPr="003E2D6B">
              <w:rPr>
                <w:rFonts w:eastAsia="DejaVu Sans" w:cs="Verdana"/>
                <w:b/>
              </w:rPr>
              <w:t>per jaar</w:t>
            </w:r>
            <w:r w:rsidR="00BB24B8" w:rsidRPr="003E2D6B">
              <w:rPr>
                <w:rFonts w:eastAsia="DejaVu Sans" w:cs="Verdana"/>
              </w:rPr>
              <w:t xml:space="preserve"> van moet worden doorgespoten</w:t>
            </w:r>
            <w:r w:rsidR="00095642">
              <w:rPr>
                <w:rFonts w:eastAsia="DejaVu Sans" w:cs="Verdana"/>
              </w:rPr>
              <w:t>.</w:t>
            </w:r>
          </w:p>
          <w:p w14:paraId="7163105F" w14:textId="7F118C6B" w:rsidR="00611836" w:rsidRDefault="00611836" w:rsidP="00095642">
            <w:pPr>
              <w:spacing w:line="240" w:lineRule="auto"/>
            </w:pPr>
          </w:p>
        </w:tc>
        <w:tc>
          <w:tcPr>
            <w:tcW w:w="3120" w:type="dxa"/>
          </w:tcPr>
          <w:p w14:paraId="423D70D5" w14:textId="5C28CA94" w:rsidR="00BB24B8" w:rsidRDefault="00730A03" w:rsidP="00BB24B8">
            <w:pPr>
              <w:spacing w:line="240" w:lineRule="auto"/>
              <w:rPr>
                <w:rFonts w:ascii="Calibri" w:hAnsi="Calibri" w:cs="Calibri"/>
                <w:b/>
                <w:bCs/>
                <w:sz w:val="22"/>
                <w:szCs w:val="22"/>
              </w:rPr>
            </w:pPr>
            <w:r>
              <w:rPr>
                <w:rFonts w:ascii="Calibri" w:hAnsi="Calibri" w:cs="Calibri"/>
                <w:b/>
                <w:bCs/>
                <w:sz w:val="22"/>
                <w:szCs w:val="22"/>
              </w:rPr>
              <w:t>Geschat:</w:t>
            </w:r>
            <w:r w:rsidR="00BB24B8">
              <w:rPr>
                <w:rFonts w:ascii="Calibri" w:hAnsi="Calibri" w:cs="Calibri"/>
                <w:b/>
                <w:bCs/>
                <w:sz w:val="22"/>
                <w:szCs w:val="22"/>
              </w:rPr>
              <w:t xml:space="preserve"> </w:t>
            </w:r>
            <w:r>
              <w:rPr>
                <w:rFonts w:ascii="Calibri" w:hAnsi="Calibri" w:cs="Calibri"/>
                <w:b/>
                <w:bCs/>
                <w:sz w:val="22"/>
                <w:szCs w:val="22"/>
              </w:rPr>
              <w:t>68.609 Euro</w:t>
            </w:r>
          </w:p>
          <w:p w14:paraId="23F07BE4" w14:textId="5B7674C0" w:rsidR="00730A03" w:rsidRDefault="00730A03" w:rsidP="00BB24B8">
            <w:pPr>
              <w:spacing w:line="240" w:lineRule="auto"/>
              <w:rPr>
                <w:rFonts w:ascii="Calibri" w:hAnsi="Calibri" w:cs="Calibri"/>
                <w:b/>
                <w:bCs/>
                <w:sz w:val="22"/>
                <w:szCs w:val="22"/>
              </w:rPr>
            </w:pPr>
            <w:r>
              <w:rPr>
                <w:rFonts w:ascii="Calibri" w:hAnsi="Calibri" w:cs="Calibri"/>
                <w:b/>
                <w:bCs/>
                <w:sz w:val="22"/>
                <w:szCs w:val="22"/>
              </w:rPr>
              <w:t xml:space="preserve">Maximaal: </w:t>
            </w:r>
            <w:r w:rsidR="00BB3D56">
              <w:rPr>
                <w:rFonts w:ascii="Calibri" w:hAnsi="Calibri" w:cs="Calibri"/>
                <w:b/>
                <w:bCs/>
                <w:sz w:val="22"/>
                <w:szCs w:val="22"/>
              </w:rPr>
              <w:t>5</w:t>
            </w:r>
            <w:r w:rsidR="00EB054D">
              <w:rPr>
                <w:rFonts w:ascii="Calibri" w:hAnsi="Calibri" w:cs="Calibri"/>
                <w:b/>
                <w:bCs/>
                <w:sz w:val="22"/>
                <w:szCs w:val="22"/>
              </w:rPr>
              <w:t>0</w:t>
            </w:r>
            <w:r>
              <w:rPr>
                <w:rFonts w:ascii="Calibri" w:hAnsi="Calibri" w:cs="Calibri"/>
                <w:b/>
                <w:bCs/>
                <w:sz w:val="22"/>
                <w:szCs w:val="22"/>
              </w:rPr>
              <w:t>0.000 Euro</w:t>
            </w:r>
          </w:p>
          <w:p w14:paraId="0077F6C4" w14:textId="77777777" w:rsidR="00BB24B8" w:rsidRPr="003E2D6B" w:rsidRDefault="00BB24B8" w:rsidP="00BB24B8">
            <w:pPr>
              <w:spacing w:line="240" w:lineRule="auto"/>
              <w:rPr>
                <w:rFonts w:cs="Verdana"/>
              </w:rPr>
            </w:pPr>
          </w:p>
        </w:tc>
      </w:tr>
    </w:tbl>
    <w:p w14:paraId="4895F246" w14:textId="370DFCB3" w:rsidR="00BB24B8" w:rsidRDefault="00BB24B8" w:rsidP="004F59F9">
      <w:pPr>
        <w:pStyle w:val="Geenafstand"/>
      </w:pPr>
    </w:p>
    <w:p w14:paraId="2EA42097" w14:textId="07931F81" w:rsidR="00BB24B8" w:rsidRDefault="00BB24B8" w:rsidP="004F59F9">
      <w:pPr>
        <w:pStyle w:val="Geenafstand"/>
      </w:pPr>
    </w:p>
    <w:p w14:paraId="322C5D40" w14:textId="49C667E6" w:rsidR="00E9051A" w:rsidRDefault="00E9051A" w:rsidP="004F59F9">
      <w:pPr>
        <w:pStyle w:val="Geenafstand"/>
      </w:pPr>
    </w:p>
    <w:p w14:paraId="5B8CC0E3" w14:textId="77777777" w:rsidR="00E9051A" w:rsidRDefault="00E9051A" w:rsidP="004F59F9">
      <w:pPr>
        <w:pStyle w:val="Geenafstand"/>
      </w:pPr>
    </w:p>
    <w:p w14:paraId="2EFC4C3D" w14:textId="77777777" w:rsidR="00BB24B8" w:rsidRDefault="00BB24B8" w:rsidP="004F59F9">
      <w:pPr>
        <w:pStyle w:val="Geenafstand"/>
      </w:pPr>
    </w:p>
    <w:p w14:paraId="58BC5183" w14:textId="6BC08642" w:rsidR="000D6282" w:rsidRDefault="000D6282" w:rsidP="00B3249C">
      <w:pPr>
        <w:pStyle w:val="Kop2"/>
      </w:pPr>
      <w:bookmarkStart w:id="33" w:name="_Toc103156609"/>
      <w:r>
        <w:lastRenderedPageBreak/>
        <w:t>Herzieningsclausules</w:t>
      </w:r>
      <w:bookmarkEnd w:id="33"/>
    </w:p>
    <w:p w14:paraId="5B35D4E5" w14:textId="05C3925E" w:rsidR="00E9051A" w:rsidRPr="00EB054D" w:rsidRDefault="00E9051A" w:rsidP="00E9051A">
      <w:pPr>
        <w:pStyle w:val="Tekstopmerking"/>
        <w:rPr>
          <w:rFonts w:eastAsia="DejaVu Sans" w:cs="Lohit Hindi"/>
          <w:color w:val="000000"/>
          <w:sz w:val="18"/>
          <w:szCs w:val="18"/>
        </w:rPr>
      </w:pPr>
      <w:r w:rsidRPr="00EB054D">
        <w:rPr>
          <w:rFonts w:eastAsia="DejaVu Sans" w:cs="Lohit Hindi"/>
          <w:color w:val="000000"/>
          <w:sz w:val="18"/>
          <w:szCs w:val="18"/>
        </w:rPr>
        <w:t>Gedurende de looptijd van de overeenkomst kunnen er mutaties plaatsvinden in de portefeuille van de aanbestedende dienst.</w:t>
      </w:r>
    </w:p>
    <w:p w14:paraId="3B352D88" w14:textId="77777777" w:rsidR="00E9051A" w:rsidRPr="00EB054D" w:rsidRDefault="00E9051A" w:rsidP="00E9051A">
      <w:pPr>
        <w:pStyle w:val="Tekstopmerking"/>
        <w:numPr>
          <w:ilvl w:val="0"/>
          <w:numId w:val="47"/>
        </w:numPr>
        <w:rPr>
          <w:rFonts w:eastAsia="DejaVu Sans" w:cs="Lohit Hindi"/>
          <w:color w:val="000000"/>
          <w:sz w:val="18"/>
          <w:szCs w:val="18"/>
        </w:rPr>
      </w:pPr>
      <w:r w:rsidRPr="00EB054D">
        <w:rPr>
          <w:rFonts w:eastAsia="DejaVu Sans" w:cs="Lohit Hindi"/>
          <w:color w:val="000000"/>
          <w:sz w:val="18"/>
          <w:szCs w:val="18"/>
        </w:rPr>
        <w:t>Indien locaties/elementen verdwijnen uit de portefeuille, vallen deze hiermee ook uit het contract.</w:t>
      </w:r>
    </w:p>
    <w:p w14:paraId="02209A2B" w14:textId="77777777" w:rsidR="00E9051A" w:rsidRPr="00EB054D" w:rsidRDefault="00E9051A" w:rsidP="00E9051A">
      <w:pPr>
        <w:pStyle w:val="Tekstopmerking"/>
        <w:numPr>
          <w:ilvl w:val="0"/>
          <w:numId w:val="48"/>
        </w:numPr>
        <w:rPr>
          <w:rFonts w:eastAsia="DejaVu Sans" w:cs="Lohit Hindi"/>
          <w:color w:val="000000"/>
          <w:sz w:val="18"/>
          <w:szCs w:val="18"/>
        </w:rPr>
      </w:pPr>
      <w:r w:rsidRPr="00EB054D">
        <w:rPr>
          <w:rFonts w:eastAsia="DejaVu Sans" w:cs="Lohit Hindi"/>
          <w:color w:val="000000"/>
          <w:sz w:val="18"/>
          <w:szCs w:val="18"/>
        </w:rPr>
        <w:t>Indien nieuwe locaties/elementen aan de portefeuille worden toegevoegd, maken ze ook onderdeel van dit contract.</w:t>
      </w:r>
    </w:p>
    <w:p w14:paraId="4495A650" w14:textId="3FEEE725" w:rsidR="00E9051A" w:rsidRPr="00EB054D" w:rsidRDefault="00E9051A" w:rsidP="00E9051A">
      <w:pPr>
        <w:pStyle w:val="Lijstalinea"/>
        <w:numPr>
          <w:ilvl w:val="0"/>
          <w:numId w:val="48"/>
        </w:numPr>
      </w:pPr>
      <w:r w:rsidRPr="00EB054D">
        <w:t xml:space="preserve">Indexering van de ingediende tarieven (zie </w:t>
      </w:r>
      <w:r w:rsidR="00EB054D">
        <w:t xml:space="preserve">ROVK-artikel </w:t>
      </w:r>
      <w:r w:rsidRPr="00EB054D">
        <w:t>01-21-10).</w:t>
      </w:r>
    </w:p>
    <w:p w14:paraId="16E5A995" w14:textId="77777777" w:rsidR="00E9051A" w:rsidRPr="00E9051A" w:rsidRDefault="00E9051A" w:rsidP="00E9051A"/>
    <w:p w14:paraId="4584CE15" w14:textId="374E7A73" w:rsidR="00330056" w:rsidRPr="00C11EC9" w:rsidRDefault="00330056" w:rsidP="00B3249C">
      <w:pPr>
        <w:pStyle w:val="Kop2"/>
      </w:pPr>
      <w:bookmarkStart w:id="34" w:name="_Toc103156610"/>
      <w:r w:rsidRPr="00C11EC9">
        <w:t>Algemene voorwaarden</w:t>
      </w:r>
      <w:bookmarkEnd w:id="30"/>
      <w:bookmarkEnd w:id="31"/>
      <w:bookmarkEnd w:id="32"/>
      <w:bookmarkEnd w:id="34"/>
    </w:p>
    <w:p w14:paraId="3764EB2E" w14:textId="2270079E" w:rsidR="00A448F8" w:rsidRDefault="00AD501E" w:rsidP="00AD501E">
      <w:pPr>
        <w:pStyle w:val="keuzeprocedure"/>
        <w:rPr>
          <w:iCs/>
        </w:rPr>
      </w:pPr>
      <w:r w:rsidRPr="0091084D">
        <w:t>De overeenkomst nadere opdrachten op basis van de raamovereenkomst worden</w:t>
      </w:r>
      <w:r w:rsidR="007E619C" w:rsidRPr="0091084D">
        <w:rPr>
          <w:b/>
          <w:color w:val="FF0000"/>
        </w:rPr>
        <w:t xml:space="preserve"> </w:t>
      </w:r>
      <w:r w:rsidRPr="0091084D">
        <w:t xml:space="preserve">gesloten op basis </w:t>
      </w:r>
      <w:r w:rsidRPr="0091084D">
        <w:rPr>
          <w:iCs/>
        </w:rPr>
        <w:t>van</w:t>
      </w:r>
      <w:r w:rsidRPr="0091084D">
        <w:rPr>
          <w:b/>
          <w:iCs/>
        </w:rPr>
        <w:t xml:space="preserve"> </w:t>
      </w:r>
      <w:r w:rsidR="00E53516" w:rsidRPr="00701C31">
        <w:rPr>
          <w:iCs/>
        </w:rPr>
        <w:t>d</w:t>
      </w:r>
      <w:r w:rsidR="00C70137" w:rsidRPr="00701C31">
        <w:rPr>
          <w:iCs/>
        </w:rPr>
        <w:t>e</w:t>
      </w:r>
      <w:r w:rsidRPr="00701C31">
        <w:rPr>
          <w:iCs/>
        </w:rPr>
        <w:t xml:space="preserve"> </w:t>
      </w:r>
      <w:r w:rsidR="00A448F8" w:rsidRPr="00701C31">
        <w:rPr>
          <w:iCs/>
        </w:rPr>
        <w:t>UAV-2012.</w:t>
      </w:r>
    </w:p>
    <w:p w14:paraId="3232536F" w14:textId="77777777" w:rsidR="00A448F8" w:rsidRDefault="00A448F8" w:rsidP="00AD501E">
      <w:pPr>
        <w:pStyle w:val="keuzeprocedure"/>
        <w:rPr>
          <w:iCs/>
        </w:rPr>
      </w:pPr>
    </w:p>
    <w:p w14:paraId="5054F273" w14:textId="77777777" w:rsidR="00A448F8" w:rsidRDefault="00A448F8" w:rsidP="00AD501E">
      <w:pPr>
        <w:pStyle w:val="keuzeprocedure"/>
        <w:rPr>
          <w:iCs/>
        </w:rPr>
      </w:pPr>
    </w:p>
    <w:p w14:paraId="6B1CF2B4" w14:textId="41AECBBB" w:rsidR="00330056" w:rsidRPr="00C11EC9" w:rsidRDefault="00330056" w:rsidP="008D150B">
      <w:pPr>
        <w:rPr>
          <w:rFonts w:eastAsia="MS Mincho"/>
        </w:rPr>
      </w:pPr>
    </w:p>
    <w:p w14:paraId="5097D787" w14:textId="77777777" w:rsidR="00F26A30" w:rsidRPr="00C11EC9" w:rsidRDefault="00F26A30" w:rsidP="00B3249C">
      <w:pPr>
        <w:pStyle w:val="Kop1"/>
      </w:pPr>
      <w:bookmarkStart w:id="35" w:name="_Toc103156611"/>
      <w:bookmarkStart w:id="36" w:name="_Toc275174674"/>
      <w:bookmarkStart w:id="37" w:name="_Toc278806209"/>
      <w:bookmarkStart w:id="38" w:name="_Toc278808933"/>
      <w:bookmarkStart w:id="39" w:name="_Toc305514475"/>
      <w:bookmarkStart w:id="40" w:name="_Toc322435665"/>
      <w:r w:rsidRPr="00C11EC9">
        <w:lastRenderedPageBreak/>
        <w:t>Aanbestedingsprocedure</w:t>
      </w:r>
      <w:bookmarkEnd w:id="35"/>
      <w:r w:rsidR="001933CA" w:rsidRPr="00C11EC9">
        <w:t xml:space="preserve"> </w:t>
      </w:r>
    </w:p>
    <w:p w14:paraId="6C3444DC" w14:textId="77777777" w:rsidR="00F26A30" w:rsidRPr="00C11EC9" w:rsidRDefault="00F26A30" w:rsidP="00B3249C">
      <w:pPr>
        <w:pStyle w:val="Kop2"/>
      </w:pPr>
      <w:bookmarkStart w:id="41" w:name="_Toc449685336"/>
      <w:bookmarkStart w:id="42" w:name="_Toc449685337"/>
      <w:bookmarkStart w:id="43" w:name="_Toc449685338"/>
      <w:bookmarkStart w:id="44" w:name="_Toc449685339"/>
      <w:bookmarkStart w:id="45" w:name="_Toc449685340"/>
      <w:bookmarkStart w:id="46" w:name="_Toc449685341"/>
      <w:bookmarkStart w:id="47" w:name="_Toc449685342"/>
      <w:bookmarkStart w:id="48" w:name="_Toc449685343"/>
      <w:bookmarkStart w:id="49" w:name="_Toc449685344"/>
      <w:bookmarkStart w:id="50" w:name="_Toc449685345"/>
      <w:bookmarkStart w:id="51" w:name="_Toc449685346"/>
      <w:bookmarkStart w:id="52" w:name="_Toc449685347"/>
      <w:bookmarkStart w:id="53" w:name="_Toc449685348"/>
      <w:bookmarkStart w:id="54" w:name="_Toc449685349"/>
      <w:bookmarkStart w:id="55" w:name="_Toc449685350"/>
      <w:bookmarkStart w:id="56" w:name="_Toc449685351"/>
      <w:bookmarkStart w:id="57" w:name="_Toc449685352"/>
      <w:bookmarkStart w:id="58" w:name="_Toc449685353"/>
      <w:bookmarkStart w:id="59" w:name="_Toc449685354"/>
      <w:bookmarkStart w:id="60" w:name="_Toc449685355"/>
      <w:bookmarkStart w:id="61" w:name="_Toc449685356"/>
      <w:bookmarkStart w:id="62" w:name="_Toc449685357"/>
      <w:bookmarkStart w:id="63" w:name="_Toc449685358"/>
      <w:bookmarkStart w:id="64" w:name="_Toc449685359"/>
      <w:bookmarkStart w:id="65" w:name="_Toc449685360"/>
      <w:bookmarkStart w:id="66" w:name="_Toc449685369"/>
      <w:bookmarkStart w:id="67" w:name="_Toc455580052"/>
      <w:bookmarkStart w:id="68" w:name="_Toc456859523"/>
      <w:bookmarkStart w:id="69" w:name="_Toc1031566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11EC9">
        <w:t>Procedure</w:t>
      </w:r>
      <w:bookmarkEnd w:id="67"/>
      <w:bookmarkEnd w:id="68"/>
      <w:bookmarkEnd w:id="69"/>
    </w:p>
    <w:p w14:paraId="72993438" w14:textId="01E5AAC9" w:rsidR="003A4688" w:rsidRDefault="003A4688" w:rsidP="003A4688">
      <w:pPr>
        <w:rPr>
          <w:rFonts w:cstheme="majorHAnsi"/>
        </w:rPr>
      </w:pPr>
      <w:bookmarkStart w:id="70" w:name="_Toc453149196"/>
      <w:bookmarkStart w:id="71" w:name="_Toc453663785"/>
      <w:bookmarkStart w:id="72" w:name="_Toc455580053"/>
      <w:bookmarkStart w:id="73" w:name="_Toc456859524"/>
      <w:r w:rsidRPr="00C716E9">
        <w:rPr>
          <w:rFonts w:cstheme="majorHAnsi"/>
        </w:rPr>
        <w:t>De aanbesteding verloopt volgens de Europese openbare procedure uit hoofdstuk 2 van het per 1 juli 2020 gewijzigde ARW 2016 zoals gepubliceerd in Staatscourant 2020, nr. 30657</w:t>
      </w:r>
      <w:r>
        <w:rPr>
          <w:rFonts w:cstheme="majorHAnsi"/>
        </w:rPr>
        <w:t xml:space="preserve">. </w:t>
      </w:r>
    </w:p>
    <w:p w14:paraId="55EEAB31" w14:textId="77777777" w:rsidR="00AD501E" w:rsidRPr="00E561E2" w:rsidRDefault="00AD501E" w:rsidP="00AD501E"/>
    <w:p w14:paraId="402A4913" w14:textId="472D47B3" w:rsidR="00AD501E" w:rsidRPr="00E561E2" w:rsidRDefault="00AD501E" w:rsidP="00AD501E">
      <w:pPr>
        <w:pStyle w:val="keuzeprocedure"/>
      </w:pPr>
      <w:r w:rsidRPr="00423AB8">
        <w:t xml:space="preserve">Het doel van de aanbestedingsprocedure is om te komen tot </w:t>
      </w:r>
      <w:r w:rsidR="009731C0" w:rsidRPr="00423AB8">
        <w:t>één (1) winnende</w:t>
      </w:r>
      <w:r w:rsidR="00FC5B25" w:rsidRPr="00423AB8">
        <w:t xml:space="preserve"> inschrijver per perceel </w:t>
      </w:r>
      <w:r w:rsidRPr="00423AB8">
        <w:t>waarmee</w:t>
      </w:r>
      <w:r w:rsidRPr="00E561E2">
        <w:t xml:space="preserve"> een raamovereenkomst gesloten kan worden voor de uitvoering van nadere opdrachten. </w:t>
      </w:r>
    </w:p>
    <w:p w14:paraId="2FEBB74F" w14:textId="77777777" w:rsidR="00181B85" w:rsidRPr="00C11EC9" w:rsidRDefault="00181B85" w:rsidP="00B3249C">
      <w:pPr>
        <w:pStyle w:val="Kop2"/>
      </w:pPr>
      <w:bookmarkStart w:id="74" w:name="_Toc103156613"/>
      <w:r w:rsidRPr="00C11EC9">
        <w:t>Elektronisch aanbestedingsproces</w:t>
      </w:r>
      <w:bookmarkEnd w:id="70"/>
      <w:bookmarkEnd w:id="71"/>
      <w:bookmarkEnd w:id="72"/>
      <w:bookmarkEnd w:id="73"/>
      <w:bookmarkEnd w:id="74"/>
    </w:p>
    <w:p w14:paraId="00E40F72" w14:textId="5844F7A0" w:rsidR="008422DF" w:rsidRDefault="00181B85" w:rsidP="008D150B">
      <w:r w:rsidRPr="00C11EC9">
        <w:t xml:space="preserve">Deze aanbesteding </w:t>
      </w:r>
      <w:r w:rsidR="001F78B6">
        <w:t xml:space="preserve">verloopt </w:t>
      </w:r>
      <w:r w:rsidRPr="00C11EC9">
        <w:t>volledig via TenderNed. Dit betekent dat alle communicatie</w:t>
      </w:r>
      <w:r w:rsidR="002F6287" w:rsidRPr="00C11EC9">
        <w:t xml:space="preserve"> </w:t>
      </w:r>
      <w:r w:rsidR="002766F7">
        <w:t xml:space="preserve">in beginsel </w:t>
      </w:r>
      <w:r w:rsidR="00A446DE" w:rsidRPr="00C11EC9">
        <w:t xml:space="preserve">via TenderNed verloopt </w:t>
      </w:r>
      <w:r w:rsidRPr="00C11EC9">
        <w:t xml:space="preserve">en dat </w:t>
      </w:r>
      <w:r w:rsidRPr="001C28B7">
        <w:t>inschrijvingen</w:t>
      </w:r>
      <w:r w:rsidRPr="00C11EC9">
        <w:t xml:space="preserve"> uitsluitend via TenderNed kunnen worden ingediend. </w:t>
      </w:r>
    </w:p>
    <w:p w14:paraId="48312F4D" w14:textId="77777777" w:rsidR="008422DF" w:rsidRDefault="008422DF" w:rsidP="008D150B"/>
    <w:p w14:paraId="21F0813B" w14:textId="77777777" w:rsidR="00466414" w:rsidRPr="00C11EC9" w:rsidRDefault="00466414" w:rsidP="008D150B">
      <w:r w:rsidRPr="00C11EC9">
        <w:t>Voor deelneming aan de</w:t>
      </w:r>
      <w:r w:rsidR="00C36C93" w:rsidRPr="00C11EC9">
        <w:t>ze</w:t>
      </w:r>
      <w:r w:rsidRPr="00C11EC9">
        <w:t xml:space="preserve"> aanbesteding</w:t>
      </w:r>
      <w:r w:rsidR="00C36C93" w:rsidRPr="00C11EC9">
        <w:t xml:space="preserve"> </w:t>
      </w:r>
      <w:r w:rsidRPr="00C11EC9">
        <w:t xml:space="preserve">dient een onderneming te zijn geregistreerd bij TenderNed. De “Gebruiksvoorwaarden TenderNed” zijn van toepassing. </w:t>
      </w:r>
    </w:p>
    <w:p w14:paraId="229A74B9" w14:textId="77777777" w:rsidR="00466414" w:rsidRPr="00C11EC9" w:rsidRDefault="00466414" w:rsidP="008D150B"/>
    <w:p w14:paraId="26FEF657" w14:textId="77777777" w:rsidR="00AD501E" w:rsidRPr="00C11EC9" w:rsidRDefault="00AD501E" w:rsidP="00AD501E">
      <w:r w:rsidRPr="00C11EC9">
        <w:t xml:space="preserve">Van een onderneming wordt verwacht dat deze alle benodigde kennis heeft om op een correcte wijze een aanbestedingsprocedure te kunnen doorlopen </w:t>
      </w:r>
      <w:r>
        <w:t>via</w:t>
      </w:r>
      <w:r w:rsidRPr="00C11EC9">
        <w:t xml:space="preserve"> TenderNed. </w:t>
      </w:r>
      <w:r>
        <w:t>V</w:t>
      </w:r>
      <w:r w:rsidRPr="00C11EC9">
        <w:t>oor meer informatie</w:t>
      </w:r>
      <w:r>
        <w:t xml:space="preserve"> wordt verwezen naar</w:t>
      </w:r>
      <w:r w:rsidRPr="00C11EC9">
        <w:t xml:space="preserve"> </w:t>
      </w:r>
      <w:r>
        <w:t xml:space="preserve">de </w:t>
      </w:r>
      <w:r w:rsidRPr="000D6C5B">
        <w:t>animatievideo “Inschrijven via TenderNed”</w:t>
      </w:r>
      <w:r>
        <w:t xml:space="preserve"> van het Rijksvastgoedbedrijf. De animatievideo is te raadplegen via </w:t>
      </w:r>
      <w:hyperlink r:id="rId18" w:history="1">
        <w:r w:rsidRPr="00EE7E3A">
          <w:rPr>
            <w:rStyle w:val="Hyperlink"/>
          </w:rPr>
          <w:t>https://www.rijksvastgoedbedrijf.nl/expertise-en-diensten/z/zakendoen-met-het-rijksvastgoedbedrijf/informatie-aanbestedingen-en-opdrachten</w:t>
        </w:r>
      </w:hyperlink>
      <w:r>
        <w:t xml:space="preserve">. </w:t>
      </w:r>
      <w:r w:rsidRPr="00171057">
        <w:t>In deze animatievideo</w:t>
      </w:r>
      <w:r>
        <w:t xml:space="preserve"> wordt uitgelegd waar ondernemingen rekening </w:t>
      </w:r>
      <w:r w:rsidRPr="00171057">
        <w:t xml:space="preserve">mee moet houden </w:t>
      </w:r>
      <w:r>
        <w:t xml:space="preserve">wanneer zij besluiten deel te nemen </w:t>
      </w:r>
      <w:r w:rsidRPr="00171057">
        <w:t xml:space="preserve">aan een aanbesteding van het </w:t>
      </w:r>
      <w:r>
        <w:t>Rijksvastgoedbedrijf die via TenderN</w:t>
      </w:r>
      <w:r w:rsidRPr="00171057">
        <w:t>ed</w:t>
      </w:r>
      <w:r>
        <w:t xml:space="preserve"> verloopt</w:t>
      </w:r>
      <w:r w:rsidRPr="00171057">
        <w:t>.</w:t>
      </w:r>
    </w:p>
    <w:p w14:paraId="3CA6E31F" w14:textId="77777777" w:rsidR="00466414" w:rsidRPr="00C11EC9" w:rsidRDefault="00466414" w:rsidP="008D150B"/>
    <w:p w14:paraId="6963DDD2" w14:textId="7A5CD2CD" w:rsidR="00402074" w:rsidRDefault="00181B85" w:rsidP="008D150B">
      <w:r w:rsidRPr="00C11EC9">
        <w:t xml:space="preserve">Ondernemingen dienen rekening te houden met de technische aspecten van elektronisch aanbesteden. In dat kader wordt geadviseerd om </w:t>
      </w:r>
      <w:r w:rsidRPr="001C28B7">
        <w:t>de inschrijving</w:t>
      </w:r>
      <w:r w:rsidRPr="00C11EC9">
        <w:t xml:space="preserve"> niet op het laatst mogelijke moment te verzenden. In geval van onvoorziene storingen</w:t>
      </w:r>
      <w:r w:rsidR="00993408">
        <w:t xml:space="preserve"> van TenderNed</w:t>
      </w:r>
      <w:r w:rsidRPr="00C11EC9">
        <w:t xml:space="preserve"> wordt geadviseerd om direct contact op te nemen met</w:t>
      </w:r>
      <w:r w:rsidR="00402074">
        <w:t>:</w:t>
      </w:r>
    </w:p>
    <w:p w14:paraId="3741BF05" w14:textId="22DCFE21" w:rsidR="00402074" w:rsidRDefault="00181B85" w:rsidP="00C83501">
      <w:pPr>
        <w:pStyle w:val="Lijstalinea"/>
        <w:numPr>
          <w:ilvl w:val="0"/>
          <w:numId w:val="12"/>
        </w:numPr>
      </w:pPr>
      <w:proofErr w:type="gramStart"/>
      <w:r w:rsidRPr="00C11EC9">
        <w:t>de</w:t>
      </w:r>
      <w:proofErr w:type="gramEnd"/>
      <w:r w:rsidRPr="00C11EC9">
        <w:t xml:space="preserve"> in de colofon en/of TenderNed vermelde </w:t>
      </w:r>
      <w:r w:rsidR="00232F30" w:rsidRPr="00C11EC9">
        <w:t xml:space="preserve">contactpersoon </w:t>
      </w:r>
      <w:r w:rsidRPr="00C11EC9">
        <w:t>van deze aanbesteding</w:t>
      </w:r>
      <w:r w:rsidR="00402074">
        <w:t xml:space="preserve">, en </w:t>
      </w:r>
    </w:p>
    <w:p w14:paraId="7049F4B6" w14:textId="469405B5" w:rsidR="0042368A" w:rsidRDefault="00181B85" w:rsidP="00C83501">
      <w:pPr>
        <w:pStyle w:val="Lijstalinea"/>
        <w:numPr>
          <w:ilvl w:val="0"/>
          <w:numId w:val="12"/>
        </w:numPr>
      </w:pPr>
      <w:proofErr w:type="gramStart"/>
      <w:r w:rsidRPr="00C11EC9">
        <w:t>de</w:t>
      </w:r>
      <w:proofErr w:type="gramEnd"/>
      <w:r w:rsidRPr="00C11EC9">
        <w:t xml:space="preserve"> servicedesk van </w:t>
      </w:r>
      <w:proofErr w:type="spellStart"/>
      <w:r w:rsidRPr="00C11EC9">
        <w:t>TenderNed</w:t>
      </w:r>
      <w:proofErr w:type="spellEnd"/>
      <w:r w:rsidRPr="00C11EC9">
        <w:t xml:space="preserve">. </w:t>
      </w:r>
    </w:p>
    <w:p w14:paraId="37ABDDB3" w14:textId="3B48710F" w:rsidR="00830A1A" w:rsidRDefault="00830A1A" w:rsidP="00830A1A"/>
    <w:p w14:paraId="6526319A" w14:textId="7982604B" w:rsidR="00830A1A" w:rsidRDefault="00830A1A" w:rsidP="00830A1A"/>
    <w:p w14:paraId="19B51DAD" w14:textId="682B9EBA" w:rsidR="00830A1A" w:rsidRDefault="00830A1A" w:rsidP="00830A1A"/>
    <w:p w14:paraId="6C752B78" w14:textId="66FF2B8B" w:rsidR="00830A1A" w:rsidRDefault="00830A1A" w:rsidP="00830A1A"/>
    <w:p w14:paraId="66366310" w14:textId="21784E49" w:rsidR="00830A1A" w:rsidRDefault="00830A1A" w:rsidP="00830A1A"/>
    <w:p w14:paraId="1F600ADB" w14:textId="0FBCF4A9" w:rsidR="00830A1A" w:rsidRDefault="00830A1A" w:rsidP="00830A1A"/>
    <w:p w14:paraId="5F02B85B" w14:textId="656898EE" w:rsidR="00830A1A" w:rsidRDefault="00830A1A" w:rsidP="00830A1A"/>
    <w:p w14:paraId="78BFD626" w14:textId="5F6D8778" w:rsidR="00830A1A" w:rsidRDefault="00830A1A" w:rsidP="00830A1A"/>
    <w:p w14:paraId="07F2F32B" w14:textId="13F2EB26" w:rsidR="00830A1A" w:rsidRDefault="00830A1A" w:rsidP="00830A1A"/>
    <w:p w14:paraId="6686191C" w14:textId="69DD82B4" w:rsidR="00830A1A" w:rsidRPr="00C11EC9" w:rsidRDefault="00830A1A" w:rsidP="00830A1A"/>
    <w:p w14:paraId="3FA41C5F" w14:textId="77777777" w:rsidR="00C273FA" w:rsidRPr="00C11EC9" w:rsidRDefault="00C273FA" w:rsidP="00B3249C">
      <w:pPr>
        <w:pStyle w:val="Kop2"/>
      </w:pPr>
      <w:bookmarkStart w:id="75" w:name="_Toc455580054"/>
      <w:bookmarkStart w:id="76" w:name="_Toc456859525"/>
      <w:bookmarkStart w:id="77" w:name="_Toc103156614"/>
      <w:bookmarkStart w:id="78" w:name="_Toc455756532"/>
      <w:r w:rsidRPr="00C11EC9">
        <w:lastRenderedPageBreak/>
        <w:t>Planning</w:t>
      </w:r>
      <w:bookmarkEnd w:id="75"/>
      <w:bookmarkEnd w:id="76"/>
      <w:bookmarkEnd w:id="77"/>
    </w:p>
    <w:p w14:paraId="15E13564" w14:textId="77777777" w:rsidR="00993408" w:rsidRDefault="00A66E93" w:rsidP="00993408">
      <w:pPr>
        <w:rPr>
          <w:color w:val="auto"/>
        </w:rPr>
      </w:pPr>
      <w:r w:rsidRPr="00C11EC9">
        <w:t>Op</w:t>
      </w:r>
      <w:r w:rsidR="00C273FA" w:rsidRPr="00C11EC9">
        <w:t xml:space="preserve"> TenderNed </w:t>
      </w:r>
      <w:r w:rsidR="00993408">
        <w:t xml:space="preserve">en in deze aanbestedingsleidraad </w:t>
      </w:r>
      <w:r w:rsidR="00C273FA" w:rsidRPr="00C11EC9">
        <w:t xml:space="preserve">is de planning van de aanbestedingsprocedure opgenomen. </w:t>
      </w:r>
      <w:r w:rsidR="00993408" w:rsidRPr="00C11EC9">
        <w:rPr>
          <w:color w:val="auto"/>
        </w:rPr>
        <w:t>Bij tegenstrijdigheden prevaleert de planning op TenderNed.</w:t>
      </w:r>
    </w:p>
    <w:p w14:paraId="7BC9FEBD" w14:textId="77777777" w:rsidR="00993408" w:rsidRDefault="00993408" w:rsidP="008D150B"/>
    <w:p w14:paraId="6D05A447" w14:textId="13953B3B" w:rsidR="00C273FA" w:rsidRPr="00C11EC9" w:rsidRDefault="00C83501" w:rsidP="008D150B">
      <w:r w:rsidRPr="002E7777">
        <w:t>Het Rijksvastgoedbedrijf behoudt zich uitdrukkelijk het recht voor de planning aan te passen. Met uitzondering van de wettelijk vastgestelde termijnen kunnen geen rechten worden ontleend aan de gegeven planning.</w:t>
      </w:r>
    </w:p>
    <w:p w14:paraId="47CCC468" w14:textId="6E2FE97B" w:rsidR="000A64DE" w:rsidRDefault="000A64DE" w:rsidP="008D150B">
      <w:pPr>
        <w:rPr>
          <w:i/>
          <w:color w:val="auto"/>
        </w:rPr>
      </w:pPr>
    </w:p>
    <w:tbl>
      <w:tblPr>
        <w:tblStyle w:val="Tabelraster"/>
        <w:tblW w:w="0" w:type="auto"/>
        <w:tblInd w:w="-5" w:type="dxa"/>
        <w:tblLook w:val="04A0" w:firstRow="1" w:lastRow="0" w:firstColumn="1" w:lastColumn="0" w:noHBand="0" w:noVBand="1"/>
      </w:tblPr>
      <w:tblGrid>
        <w:gridCol w:w="3887"/>
        <w:gridCol w:w="3847"/>
      </w:tblGrid>
      <w:tr w:rsidR="00A262E9" w:rsidRPr="00701C31" w14:paraId="07D4C97C" w14:textId="77777777" w:rsidTr="005E4AE9">
        <w:tc>
          <w:tcPr>
            <w:tcW w:w="7734" w:type="dxa"/>
            <w:gridSpan w:val="2"/>
            <w:shd w:val="clear" w:color="auto" w:fill="4F81BD"/>
          </w:tcPr>
          <w:p w14:paraId="4AAA7199" w14:textId="0DD372F6" w:rsidR="00A262E9" w:rsidRPr="00701C31" w:rsidRDefault="00A262E9" w:rsidP="005E4AE9">
            <w:pPr>
              <w:jc w:val="center"/>
            </w:pPr>
            <w:r w:rsidRPr="00701C31">
              <w:rPr>
                <w:b/>
                <w:color w:val="FFFFFF"/>
                <w:sz w:val="16"/>
                <w:szCs w:val="16"/>
              </w:rPr>
              <w:t>Planning aanbestedingsprocedure op hoofdlijnen</w:t>
            </w:r>
          </w:p>
        </w:tc>
      </w:tr>
      <w:tr w:rsidR="00A262E9" w:rsidRPr="00701C31" w14:paraId="06C8041C" w14:textId="77777777" w:rsidTr="005E4AE9">
        <w:tc>
          <w:tcPr>
            <w:tcW w:w="3887" w:type="dxa"/>
            <w:shd w:val="clear" w:color="auto" w:fill="C6D9F1" w:themeFill="text2" w:themeFillTint="33"/>
          </w:tcPr>
          <w:p w14:paraId="094257CB" w14:textId="77777777" w:rsidR="00A262E9" w:rsidRPr="00701C31" w:rsidRDefault="00A262E9" w:rsidP="005E4AE9">
            <w:pPr>
              <w:rPr>
                <w:b/>
                <w:sz w:val="16"/>
                <w:szCs w:val="16"/>
              </w:rPr>
            </w:pPr>
            <w:r w:rsidRPr="00701C31">
              <w:rPr>
                <w:b/>
                <w:sz w:val="16"/>
                <w:szCs w:val="16"/>
              </w:rPr>
              <w:t>Omschrijving</w:t>
            </w:r>
          </w:p>
        </w:tc>
        <w:tc>
          <w:tcPr>
            <w:tcW w:w="3847" w:type="dxa"/>
            <w:shd w:val="clear" w:color="auto" w:fill="C6D9F1" w:themeFill="text2" w:themeFillTint="33"/>
          </w:tcPr>
          <w:p w14:paraId="512EADA2" w14:textId="77777777" w:rsidR="00A262E9" w:rsidRPr="00701C31" w:rsidRDefault="00A262E9" w:rsidP="005E4AE9">
            <w:pPr>
              <w:rPr>
                <w:b/>
                <w:sz w:val="16"/>
                <w:szCs w:val="16"/>
              </w:rPr>
            </w:pPr>
            <w:r w:rsidRPr="00701C31">
              <w:rPr>
                <w:b/>
                <w:sz w:val="16"/>
                <w:szCs w:val="16"/>
              </w:rPr>
              <w:t xml:space="preserve">Datum </w:t>
            </w:r>
          </w:p>
        </w:tc>
      </w:tr>
      <w:tr w:rsidR="00A262E9" w:rsidRPr="00701C31" w14:paraId="51640AFB" w14:textId="77777777" w:rsidTr="005E4AE9">
        <w:tc>
          <w:tcPr>
            <w:tcW w:w="3887" w:type="dxa"/>
          </w:tcPr>
          <w:p w14:paraId="14B47C84" w14:textId="7BD61AF3" w:rsidR="00A262E9" w:rsidRPr="00701C31" w:rsidRDefault="00283160" w:rsidP="003B40BC">
            <w:pPr>
              <w:rPr>
                <w:sz w:val="16"/>
                <w:szCs w:val="16"/>
              </w:rPr>
            </w:pPr>
            <w:r w:rsidRPr="00701C31">
              <w:rPr>
                <w:rFonts w:eastAsia="Calibri" w:cs="Calibri"/>
                <w:sz w:val="16"/>
                <w:szCs w:val="16"/>
                <w:lang w:eastAsia="en-US"/>
              </w:rPr>
              <w:t>Uiterste datum indienen verzoeken om nadere inlichtingen</w:t>
            </w:r>
            <w:r w:rsidR="003B40BC" w:rsidRPr="00701C31">
              <w:rPr>
                <w:rFonts w:eastAsia="Calibri" w:cs="Calibri"/>
                <w:sz w:val="16"/>
                <w:szCs w:val="16"/>
                <w:lang w:eastAsia="en-US"/>
              </w:rPr>
              <w:t xml:space="preserve"> </w:t>
            </w:r>
            <w:r w:rsidRPr="00701C31">
              <w:rPr>
                <w:rFonts w:eastAsia="Calibri" w:cs="Calibri"/>
                <w:sz w:val="16"/>
                <w:szCs w:val="16"/>
                <w:lang w:eastAsia="en-US"/>
              </w:rPr>
              <w:t>&amp; nadere inlichtingen in geval van een gerechtvaardigd economisch belang</w:t>
            </w:r>
          </w:p>
        </w:tc>
        <w:tc>
          <w:tcPr>
            <w:tcW w:w="3847" w:type="dxa"/>
          </w:tcPr>
          <w:p w14:paraId="6B19A1E0" w14:textId="34F84E62" w:rsidR="00A262E9" w:rsidRPr="00701C31" w:rsidRDefault="006101E6" w:rsidP="00FC3DA2">
            <w:pPr>
              <w:tabs>
                <w:tab w:val="left" w:pos="2755"/>
              </w:tabs>
              <w:rPr>
                <w:sz w:val="16"/>
                <w:szCs w:val="16"/>
              </w:rPr>
            </w:pPr>
            <w:sdt>
              <w:sdtPr>
                <w:rPr>
                  <w:color w:val="auto"/>
                  <w:sz w:val="16"/>
                </w:rPr>
                <w:id w:val="1483592879"/>
                <w:date w:fullDate="2022-06-06T00:00:00Z">
                  <w:dateFormat w:val="d MMMM yyyy"/>
                  <w:lid w:val="nl-NL"/>
                  <w:storeMappedDataAs w:val="dateTime"/>
                  <w:calendar w:val="gregorian"/>
                </w:date>
              </w:sdtPr>
              <w:sdtEndPr/>
              <w:sdtContent>
                <w:r w:rsidR="00B83784" w:rsidRPr="00701C31">
                  <w:rPr>
                    <w:color w:val="auto"/>
                    <w:sz w:val="16"/>
                  </w:rPr>
                  <w:t>6 juni 2022</w:t>
                </w:r>
              </w:sdtContent>
            </w:sdt>
            <w:r w:rsidR="00FC3DA2" w:rsidRPr="00701C31">
              <w:rPr>
                <w:color w:val="auto"/>
                <w:sz w:val="16"/>
              </w:rPr>
              <w:tab/>
              <w:t>11:59 PM</w:t>
            </w:r>
          </w:p>
        </w:tc>
      </w:tr>
      <w:tr w:rsidR="00A262E9" w:rsidRPr="00701C31" w14:paraId="5C7884A6" w14:textId="77777777" w:rsidTr="005E4AE9">
        <w:tc>
          <w:tcPr>
            <w:tcW w:w="3887" w:type="dxa"/>
          </w:tcPr>
          <w:p w14:paraId="06061BB9" w14:textId="01BB2FC7" w:rsidR="00A262E9" w:rsidRPr="00701C31" w:rsidRDefault="00283160" w:rsidP="003B40BC">
            <w:pPr>
              <w:rPr>
                <w:sz w:val="16"/>
                <w:szCs w:val="16"/>
              </w:rPr>
            </w:pPr>
            <w:r w:rsidRPr="00701C31">
              <w:rPr>
                <w:rFonts w:eastAsia="Calibri" w:cs="Calibri"/>
                <w:sz w:val="16"/>
                <w:szCs w:val="16"/>
                <w:lang w:eastAsia="en-US"/>
              </w:rPr>
              <w:t>Publicatie Nota van Inlichtingen &amp; beantwoording nadere inlichtingen in geval van een gerechtvaardigd economisch belang</w:t>
            </w:r>
          </w:p>
        </w:tc>
        <w:tc>
          <w:tcPr>
            <w:tcW w:w="3847" w:type="dxa"/>
          </w:tcPr>
          <w:p w14:paraId="33624832" w14:textId="4E4C9D37" w:rsidR="00A262E9" w:rsidRPr="00701C31" w:rsidRDefault="006101E6" w:rsidP="00FC3DA2">
            <w:pPr>
              <w:tabs>
                <w:tab w:val="left" w:pos="2467"/>
              </w:tabs>
              <w:rPr>
                <w:sz w:val="16"/>
                <w:szCs w:val="16"/>
              </w:rPr>
            </w:pPr>
            <w:sdt>
              <w:sdtPr>
                <w:rPr>
                  <w:color w:val="auto"/>
                  <w:sz w:val="16"/>
                </w:rPr>
                <w:id w:val="1483592880"/>
                <w:date w:fullDate="2022-06-13T00:00:00Z">
                  <w:dateFormat w:val="d MMMM yyyy"/>
                  <w:lid w:val="nl-NL"/>
                  <w:storeMappedDataAs w:val="dateTime"/>
                  <w:calendar w:val="gregorian"/>
                </w:date>
              </w:sdtPr>
              <w:sdtEndPr/>
              <w:sdtContent>
                <w:r w:rsidR="00DC5359" w:rsidRPr="00701C31">
                  <w:rPr>
                    <w:color w:val="auto"/>
                    <w:sz w:val="16"/>
                  </w:rPr>
                  <w:t>13 juni 2022</w:t>
                </w:r>
              </w:sdtContent>
            </w:sdt>
            <w:r w:rsidR="00FC3DA2" w:rsidRPr="00701C31">
              <w:rPr>
                <w:color w:val="auto"/>
                <w:sz w:val="16"/>
              </w:rPr>
              <w:tab/>
            </w:r>
          </w:p>
        </w:tc>
      </w:tr>
      <w:tr w:rsidR="00A262E9" w:rsidRPr="00701C31" w14:paraId="49FBF2B7" w14:textId="77777777" w:rsidTr="005E4AE9">
        <w:tc>
          <w:tcPr>
            <w:tcW w:w="3887" w:type="dxa"/>
          </w:tcPr>
          <w:p w14:paraId="769EDDB8" w14:textId="77777777" w:rsidR="00A262E9" w:rsidRPr="00701C31" w:rsidRDefault="00A262E9" w:rsidP="005E4AE9">
            <w:pPr>
              <w:rPr>
                <w:rFonts w:eastAsia="Calibri" w:cs="Calibri"/>
                <w:sz w:val="16"/>
                <w:szCs w:val="16"/>
                <w:lang w:eastAsia="en-US"/>
              </w:rPr>
            </w:pPr>
            <w:r w:rsidRPr="00701C31">
              <w:rPr>
                <w:rFonts w:eastAsia="Calibri" w:cs="Calibri"/>
                <w:sz w:val="16"/>
                <w:szCs w:val="16"/>
                <w:lang w:eastAsia="en-US"/>
              </w:rPr>
              <w:t>Sluitingsdatum indienen inschrijving</w:t>
            </w:r>
          </w:p>
        </w:tc>
        <w:tc>
          <w:tcPr>
            <w:tcW w:w="3847" w:type="dxa"/>
          </w:tcPr>
          <w:p w14:paraId="47ACC485" w14:textId="7F031F43" w:rsidR="00A262E9" w:rsidRPr="00701C31" w:rsidRDefault="006101E6" w:rsidP="009837DE">
            <w:pPr>
              <w:tabs>
                <w:tab w:val="right" w:pos="3631"/>
              </w:tabs>
              <w:rPr>
                <w:b/>
                <w:sz w:val="16"/>
                <w:szCs w:val="16"/>
              </w:rPr>
            </w:pPr>
            <w:sdt>
              <w:sdtPr>
                <w:rPr>
                  <w:b/>
                  <w:color w:val="auto"/>
                  <w:sz w:val="16"/>
                </w:rPr>
                <w:id w:val="1483592883"/>
                <w:date w:fullDate="2022-09-05T00:00:00Z">
                  <w:dateFormat w:val="d MMMM yyyy"/>
                  <w:lid w:val="nl-NL"/>
                  <w:storeMappedDataAs w:val="dateTime"/>
                  <w:calendar w:val="gregorian"/>
                </w:date>
              </w:sdtPr>
              <w:sdtEndPr/>
              <w:sdtContent>
                <w:r w:rsidR="00AF1F60" w:rsidRPr="00701C31">
                  <w:rPr>
                    <w:b/>
                    <w:color w:val="auto"/>
                    <w:sz w:val="16"/>
                  </w:rPr>
                  <w:t>5 september 2022</w:t>
                </w:r>
              </w:sdtContent>
            </w:sdt>
            <w:r w:rsidR="009837DE" w:rsidRPr="00701C31">
              <w:rPr>
                <w:b/>
                <w:color w:val="auto"/>
                <w:sz w:val="16"/>
              </w:rPr>
              <w:tab/>
              <w:t xml:space="preserve">10:00 uur </w:t>
            </w:r>
            <w:r w:rsidR="005B1A4E" w:rsidRPr="00701C31">
              <w:rPr>
                <w:b/>
                <w:color w:val="auto"/>
                <w:sz w:val="16"/>
              </w:rPr>
              <w:t>s ’ochtends</w:t>
            </w:r>
          </w:p>
        </w:tc>
      </w:tr>
      <w:tr w:rsidR="00A262E9" w:rsidRPr="00701C31" w14:paraId="6EE094B0" w14:textId="77777777" w:rsidTr="005E4AE9">
        <w:tc>
          <w:tcPr>
            <w:tcW w:w="3887" w:type="dxa"/>
          </w:tcPr>
          <w:p w14:paraId="7F5742DB" w14:textId="77777777" w:rsidR="00A262E9" w:rsidRPr="00701C31" w:rsidRDefault="00A262E9" w:rsidP="005E4AE9">
            <w:pPr>
              <w:rPr>
                <w:rFonts w:eastAsia="Calibri" w:cs="Calibri"/>
                <w:sz w:val="16"/>
                <w:szCs w:val="16"/>
                <w:lang w:eastAsia="en-US"/>
              </w:rPr>
            </w:pPr>
            <w:r w:rsidRPr="00701C31">
              <w:rPr>
                <w:rFonts w:eastAsia="Calibri" w:cs="Calibri"/>
                <w:sz w:val="16"/>
                <w:szCs w:val="16"/>
                <w:lang w:eastAsia="en-US"/>
              </w:rPr>
              <w:t>Mededeling gunningsbeslissing &amp; beroepsperiode tegen gunningsbeslissing (20 kalenderdagen)</w:t>
            </w:r>
          </w:p>
        </w:tc>
        <w:tc>
          <w:tcPr>
            <w:tcW w:w="3847" w:type="dxa"/>
          </w:tcPr>
          <w:p w14:paraId="51ACD7D3" w14:textId="6E17D81B" w:rsidR="00A262E9" w:rsidRPr="00701C31" w:rsidRDefault="006101E6" w:rsidP="005E4AE9">
            <w:pPr>
              <w:rPr>
                <w:rFonts w:eastAsia="Calibri" w:cs="Calibri"/>
                <w:sz w:val="16"/>
                <w:szCs w:val="16"/>
                <w:lang w:eastAsia="en-US"/>
              </w:rPr>
            </w:pPr>
            <w:sdt>
              <w:sdtPr>
                <w:rPr>
                  <w:color w:val="auto"/>
                  <w:sz w:val="16"/>
                </w:rPr>
                <w:id w:val="1483592884"/>
                <w:date w:fullDate="2022-09-09T00:00:00Z">
                  <w:dateFormat w:val="d MMMM yyyy"/>
                  <w:lid w:val="nl-NL"/>
                  <w:storeMappedDataAs w:val="dateTime"/>
                  <w:calendar w:val="gregorian"/>
                </w:date>
              </w:sdtPr>
              <w:sdtEndPr/>
              <w:sdtContent>
                <w:r w:rsidR="00AF1F60" w:rsidRPr="00701C31">
                  <w:rPr>
                    <w:color w:val="auto"/>
                    <w:sz w:val="16"/>
                  </w:rPr>
                  <w:t>9 september 2022</w:t>
                </w:r>
              </w:sdtContent>
            </w:sdt>
          </w:p>
        </w:tc>
      </w:tr>
      <w:tr w:rsidR="00A262E9" w:rsidRPr="00701C31" w14:paraId="6D1DB67A" w14:textId="77777777" w:rsidTr="005E4AE9">
        <w:tc>
          <w:tcPr>
            <w:tcW w:w="3887" w:type="dxa"/>
          </w:tcPr>
          <w:p w14:paraId="001F4ABB" w14:textId="77777777" w:rsidR="00A262E9" w:rsidRPr="00701C31" w:rsidRDefault="00A262E9" w:rsidP="005E4AE9">
            <w:pPr>
              <w:rPr>
                <w:rFonts w:eastAsia="Calibri" w:cs="Calibri"/>
                <w:sz w:val="16"/>
                <w:szCs w:val="16"/>
                <w:lang w:eastAsia="en-US"/>
              </w:rPr>
            </w:pPr>
            <w:r w:rsidRPr="00701C31">
              <w:rPr>
                <w:rFonts w:eastAsia="Calibri" w:cs="Calibri"/>
                <w:sz w:val="16"/>
                <w:szCs w:val="16"/>
                <w:lang w:eastAsia="en-US"/>
              </w:rPr>
              <w:t>Opdrachtverstrekking &amp; ondertekenen overeenkomst</w:t>
            </w:r>
          </w:p>
        </w:tc>
        <w:tc>
          <w:tcPr>
            <w:tcW w:w="3847" w:type="dxa"/>
          </w:tcPr>
          <w:p w14:paraId="4B829F15" w14:textId="041BC594" w:rsidR="00A262E9" w:rsidRPr="00701C31" w:rsidRDefault="006101E6" w:rsidP="005E4AE9">
            <w:pPr>
              <w:rPr>
                <w:rFonts w:eastAsia="Calibri" w:cs="Calibri"/>
                <w:sz w:val="16"/>
                <w:szCs w:val="16"/>
                <w:lang w:eastAsia="en-US"/>
              </w:rPr>
            </w:pPr>
            <w:sdt>
              <w:sdtPr>
                <w:rPr>
                  <w:color w:val="auto"/>
                  <w:sz w:val="16"/>
                </w:rPr>
                <w:id w:val="1483592886"/>
                <w:date w:fullDate="2022-09-30T00:00:00Z">
                  <w:dateFormat w:val="d MMMM yyyy"/>
                  <w:lid w:val="nl-NL"/>
                  <w:storeMappedDataAs w:val="dateTime"/>
                  <w:calendar w:val="gregorian"/>
                </w:date>
              </w:sdtPr>
              <w:sdtEndPr/>
              <w:sdtContent>
                <w:r w:rsidR="00AF1F60" w:rsidRPr="00701C31">
                  <w:rPr>
                    <w:color w:val="auto"/>
                    <w:sz w:val="16"/>
                  </w:rPr>
                  <w:t>30 september 2022</w:t>
                </w:r>
              </w:sdtContent>
            </w:sdt>
          </w:p>
        </w:tc>
      </w:tr>
    </w:tbl>
    <w:p w14:paraId="441AC576" w14:textId="12A666D2" w:rsidR="00841B00" w:rsidRPr="00C11EC9" w:rsidRDefault="00841B00" w:rsidP="008D150B">
      <w:pPr>
        <w:rPr>
          <w:sz w:val="16"/>
          <w:szCs w:val="16"/>
        </w:rPr>
      </w:pPr>
      <w:r w:rsidRPr="00701C31">
        <w:rPr>
          <w:i/>
          <w:color w:val="auto"/>
          <w:sz w:val="16"/>
          <w:szCs w:val="16"/>
        </w:rPr>
        <w:t>Tabel planni</w:t>
      </w:r>
      <w:r w:rsidRPr="00701C31">
        <w:rPr>
          <w:i/>
          <w:sz w:val="16"/>
          <w:szCs w:val="16"/>
        </w:rPr>
        <w:t xml:space="preserve">ng </w:t>
      </w:r>
      <w:r w:rsidR="00A262E9" w:rsidRPr="00701C31">
        <w:rPr>
          <w:i/>
          <w:sz w:val="16"/>
          <w:szCs w:val="16"/>
        </w:rPr>
        <w:t>aanbestedingsprocedure</w:t>
      </w:r>
      <w:r w:rsidRPr="00701C31">
        <w:rPr>
          <w:i/>
          <w:sz w:val="16"/>
          <w:szCs w:val="16"/>
        </w:rPr>
        <w:t xml:space="preserve"> op hoofdlijnen</w:t>
      </w:r>
    </w:p>
    <w:p w14:paraId="29A1E6C9" w14:textId="77777777" w:rsidR="00830A1A" w:rsidRDefault="00830A1A" w:rsidP="008D150B">
      <w:pPr>
        <w:rPr>
          <w:b/>
          <w:color w:val="0070C0"/>
        </w:rPr>
      </w:pPr>
    </w:p>
    <w:p w14:paraId="1C5A7CB2" w14:textId="77777777" w:rsidR="00A37ECE" w:rsidRPr="00A37ECE" w:rsidRDefault="00A37ECE" w:rsidP="00A37ECE"/>
    <w:p w14:paraId="561514DE" w14:textId="3A2D57B0" w:rsidR="0086431C" w:rsidRPr="00C11EC9" w:rsidRDefault="003841C4" w:rsidP="00B3249C">
      <w:pPr>
        <w:pStyle w:val="Kop2"/>
      </w:pPr>
      <w:bookmarkStart w:id="79" w:name="_Toc103156615"/>
      <w:r w:rsidRPr="00C11EC9">
        <w:t>Nadere inlichtingen</w:t>
      </w:r>
      <w:bookmarkEnd w:id="78"/>
      <w:bookmarkEnd w:id="79"/>
    </w:p>
    <w:p w14:paraId="01CE7AFE" w14:textId="51F2DFC3" w:rsidR="00781BCF" w:rsidRPr="00A262E9" w:rsidRDefault="003841C4" w:rsidP="008D150B">
      <w:r w:rsidRPr="00A262E9">
        <w:t xml:space="preserve">Nadere inlichtingen zoals bedoeld in artikel </w:t>
      </w:r>
      <w:r w:rsidR="00A262E9" w:rsidRPr="00A262E9">
        <w:t>2.22</w:t>
      </w:r>
      <w:r w:rsidR="007733C2" w:rsidRPr="00A262E9">
        <w:t xml:space="preserve"> ARW 20</w:t>
      </w:r>
      <w:r w:rsidR="00B13A14" w:rsidRPr="00A262E9">
        <w:t>1</w:t>
      </w:r>
      <w:r w:rsidR="007733C2" w:rsidRPr="00A262E9">
        <w:t xml:space="preserve">6 </w:t>
      </w:r>
      <w:r w:rsidR="00993408" w:rsidRPr="00A262E9">
        <w:t xml:space="preserve">dienen uiterlijk op het in de tabel </w:t>
      </w:r>
      <w:r w:rsidR="00781BCF" w:rsidRPr="00A262E9">
        <w:rPr>
          <w:i/>
        </w:rPr>
        <w:t xml:space="preserve">planning </w:t>
      </w:r>
      <w:r w:rsidR="00A262E9" w:rsidRPr="00A262E9">
        <w:rPr>
          <w:i/>
        </w:rPr>
        <w:t>aanbestedingsprocedure</w:t>
      </w:r>
      <w:r w:rsidR="00781BCF" w:rsidRPr="00A262E9">
        <w:rPr>
          <w:i/>
        </w:rPr>
        <w:t xml:space="preserve"> op hoofdlijnen</w:t>
      </w:r>
      <w:r w:rsidR="00781BCF" w:rsidRPr="00A262E9">
        <w:t xml:space="preserve"> genoemde tijdstip</w:t>
      </w:r>
      <w:r w:rsidR="00B13A14" w:rsidRPr="00A262E9">
        <w:t xml:space="preserve"> te worden ingediend</w:t>
      </w:r>
      <w:r w:rsidR="00781BCF" w:rsidRPr="00A262E9">
        <w:t xml:space="preserve"> via </w:t>
      </w:r>
      <w:r w:rsidRPr="00A262E9">
        <w:t>“</w:t>
      </w:r>
      <w:r w:rsidRPr="00A262E9">
        <w:rPr>
          <w:rFonts w:cs="Verdana"/>
        </w:rPr>
        <w:t>Vragen en antwoorden</w:t>
      </w:r>
      <w:r w:rsidRPr="00A262E9">
        <w:t xml:space="preserve">” </w:t>
      </w:r>
      <w:r w:rsidR="00781BCF" w:rsidRPr="00A262E9">
        <w:t xml:space="preserve">op </w:t>
      </w:r>
      <w:r w:rsidRPr="00A262E9">
        <w:t>het dashboard</w:t>
      </w:r>
      <w:r w:rsidR="00781BCF" w:rsidRPr="00A262E9">
        <w:t xml:space="preserve"> </w:t>
      </w:r>
      <w:r w:rsidRPr="00A262E9">
        <w:t>van deze aanbesteding. De verantwoordelijkheid voor het tijdig en juist verzoeken van nadere inli</w:t>
      </w:r>
      <w:r w:rsidR="00AB7073" w:rsidRPr="00A262E9">
        <w:t xml:space="preserve">chtingen ligt bij de ondernemingen. </w:t>
      </w:r>
    </w:p>
    <w:p w14:paraId="69511CCA" w14:textId="77777777" w:rsidR="00781BCF" w:rsidRPr="00A262E9" w:rsidRDefault="00781BCF" w:rsidP="008D150B"/>
    <w:p w14:paraId="67CA6C44" w14:textId="4DCB235E" w:rsidR="008A055C" w:rsidRPr="00C11EC9" w:rsidRDefault="00781BCF" w:rsidP="008D150B">
      <w:pPr>
        <w:rPr>
          <w:iCs/>
          <w:color w:val="auto"/>
        </w:rPr>
      </w:pPr>
      <w:r w:rsidRPr="00A262E9">
        <w:rPr>
          <w:iCs/>
          <w:color w:val="auto"/>
        </w:rPr>
        <w:t>De vragen met bijbehorende antwoorden</w:t>
      </w:r>
      <w:r w:rsidR="004958A9" w:rsidRPr="00A262E9">
        <w:rPr>
          <w:iCs/>
          <w:color w:val="auto"/>
        </w:rPr>
        <w:t xml:space="preserve"> zullen</w:t>
      </w:r>
      <w:r w:rsidRPr="00A262E9">
        <w:rPr>
          <w:iCs/>
          <w:color w:val="auto"/>
        </w:rPr>
        <w:t xml:space="preserve"> vervolgens uiterlijk op het in de tabel </w:t>
      </w:r>
      <w:r w:rsidRPr="00A262E9">
        <w:rPr>
          <w:i/>
          <w:iCs/>
          <w:color w:val="auto"/>
        </w:rPr>
        <w:t xml:space="preserve">planning </w:t>
      </w:r>
      <w:r w:rsidR="00A262E9" w:rsidRPr="00A262E9">
        <w:rPr>
          <w:i/>
          <w:iCs/>
          <w:color w:val="auto"/>
        </w:rPr>
        <w:t>aanbestedingsprocedure</w:t>
      </w:r>
      <w:r w:rsidRPr="00A262E9">
        <w:rPr>
          <w:i/>
          <w:iCs/>
          <w:color w:val="auto"/>
        </w:rPr>
        <w:t xml:space="preserve"> op hoofdlijnen</w:t>
      </w:r>
      <w:r w:rsidRPr="00A262E9">
        <w:rPr>
          <w:iCs/>
          <w:color w:val="auto"/>
        </w:rPr>
        <w:t xml:space="preserve"> genoemde tijdstip geanonimiseerd worden gepubliceerd en zo aan alle ondernemingen ter beschikking worden gesteld.</w:t>
      </w:r>
      <w:r>
        <w:rPr>
          <w:iCs/>
          <w:color w:val="auto"/>
        </w:rPr>
        <w:t xml:space="preserve"> </w:t>
      </w:r>
    </w:p>
    <w:p w14:paraId="46387C06" w14:textId="77777777" w:rsidR="00A262E9" w:rsidRPr="00A262E9" w:rsidRDefault="00A262E9" w:rsidP="00B3249C">
      <w:pPr>
        <w:pStyle w:val="Kop2"/>
      </w:pPr>
      <w:bookmarkStart w:id="80" w:name="_Toc532212681"/>
      <w:bookmarkStart w:id="81" w:name="_Toc103156616"/>
      <w:r w:rsidRPr="00A262E9">
        <w:t>Nadere inlichtingen in geval van een gerechtvaardigd economisch belang</w:t>
      </w:r>
      <w:bookmarkEnd w:id="80"/>
      <w:bookmarkEnd w:id="81"/>
    </w:p>
    <w:p w14:paraId="7422A38C" w14:textId="5094FE57" w:rsidR="00A262E9" w:rsidRPr="005E4AE9" w:rsidRDefault="00A262E9" w:rsidP="00A262E9">
      <w:pPr>
        <w:autoSpaceDE w:val="0"/>
        <w:adjustRightInd w:val="0"/>
        <w:textAlignment w:val="auto"/>
      </w:pPr>
      <w:r w:rsidRPr="00A262E9">
        <w:t xml:space="preserve">Nadere inlichtingen zoals bedoeld in artikel </w:t>
      </w:r>
      <w:r w:rsidRPr="005E4AE9">
        <w:t>2.23</w:t>
      </w:r>
      <w:r w:rsidRPr="005E4AE9">
        <w:rPr>
          <w:b/>
          <w:color w:val="FF0000"/>
        </w:rPr>
        <w:t xml:space="preserve"> </w:t>
      </w:r>
      <w:r w:rsidRPr="00A262E9">
        <w:t xml:space="preserve">ARW 2016 dienen uiterlijk op het in de tabel </w:t>
      </w:r>
      <w:r w:rsidRPr="00A262E9">
        <w:rPr>
          <w:i/>
        </w:rPr>
        <w:t xml:space="preserve">planning </w:t>
      </w:r>
      <w:r w:rsidR="00A37ECE" w:rsidRPr="005E4AE9">
        <w:rPr>
          <w:i/>
        </w:rPr>
        <w:t>aanbestedingsprocedure</w:t>
      </w:r>
      <w:r w:rsidRPr="00A262E9">
        <w:rPr>
          <w:i/>
        </w:rPr>
        <w:t xml:space="preserve"> op hoofdlijnen</w:t>
      </w:r>
      <w:r w:rsidRPr="00A262E9">
        <w:t xml:space="preserve"> genoem</w:t>
      </w:r>
      <w:r w:rsidR="00AD501E">
        <w:t>de tijdstip te worden ingediend</w:t>
      </w:r>
      <w:r w:rsidRPr="005E4AE9">
        <w:rPr>
          <w:rFonts w:eastAsia="Times New Roman" w:cs="Times New Roman"/>
          <w:color w:val="auto"/>
          <w:sz w:val="16"/>
          <w:szCs w:val="16"/>
        </w:rPr>
        <w:t xml:space="preserve"> </w:t>
      </w:r>
      <w:r w:rsidRPr="005E4AE9">
        <w:rPr>
          <w:color w:val="auto"/>
        </w:rPr>
        <w:t>via</w:t>
      </w:r>
      <w:r w:rsidRPr="00A262E9">
        <w:t xml:space="preserve"> “</w:t>
      </w:r>
      <w:r w:rsidRPr="00A262E9">
        <w:rPr>
          <w:rFonts w:cs="Verdana"/>
        </w:rPr>
        <w:t>Vrag</w:t>
      </w:r>
      <w:r w:rsidR="00A37ECE" w:rsidRPr="005E4AE9">
        <w:rPr>
          <w:rFonts w:cs="Verdana"/>
        </w:rPr>
        <w:t>en en antwoorden</w:t>
      </w:r>
      <w:r w:rsidRPr="00A262E9">
        <w:t xml:space="preserve">” op het dashboard van deze aanbesteding. Hierbij dient de </w:t>
      </w:r>
      <w:r w:rsidR="00A37ECE" w:rsidRPr="005E4AE9">
        <w:t>onderneming</w:t>
      </w:r>
      <w:r w:rsidRPr="00A262E9">
        <w:t xml:space="preserve"> het Rijksvastgoedbedrijf te verzoeken de vraag individueel te beantwoorden en in de vraag het gerechtvaardigde economische belang te motiveren.</w:t>
      </w:r>
      <w:r w:rsidRPr="00A262E9">
        <w:rPr>
          <w:rFonts w:cs="ArialMT"/>
          <w:color w:val="auto"/>
        </w:rPr>
        <w:t xml:space="preserve"> </w:t>
      </w:r>
      <w:r w:rsidRPr="00A262E9">
        <w:t xml:space="preserve">Het Rijksvastgoedbedrijf beslist of het verzoek wordt gehonoreerd. Indien het Rijksvastgoedbedrijf het verzoek afwijst, zal het Rijksvastgoedbedrijf dit mededelen aan de betreffende </w:t>
      </w:r>
      <w:r w:rsidR="00A37ECE" w:rsidRPr="005E4AE9">
        <w:t>onderneming</w:t>
      </w:r>
      <w:r w:rsidRPr="00A262E9">
        <w:t xml:space="preserve"> en geen inlichtingen verstrekken.</w:t>
      </w:r>
      <w:bookmarkStart w:id="82" w:name="_Toc532212682"/>
    </w:p>
    <w:bookmarkEnd w:id="82"/>
    <w:p w14:paraId="6361C018" w14:textId="427E218E" w:rsidR="00A262E9" w:rsidRPr="00C11EC9" w:rsidRDefault="00A262E9" w:rsidP="00AD501E">
      <w:pPr>
        <w:rPr>
          <w:color w:val="0070C0"/>
        </w:rPr>
      </w:pPr>
    </w:p>
    <w:p w14:paraId="05B0FCBF" w14:textId="77777777" w:rsidR="001973DA" w:rsidRPr="00C11EC9" w:rsidRDefault="001973DA" w:rsidP="00B3249C">
      <w:pPr>
        <w:pStyle w:val="Kop1"/>
      </w:pPr>
      <w:bookmarkStart w:id="83" w:name="_Toc103156617"/>
      <w:bookmarkStart w:id="84" w:name="_Toc455580062"/>
      <w:bookmarkStart w:id="85" w:name="_Toc456859533"/>
      <w:r w:rsidRPr="00C11EC9">
        <w:lastRenderedPageBreak/>
        <w:t>Uitsluitingsgronden en geschiktheidseisen</w:t>
      </w:r>
      <w:bookmarkEnd w:id="83"/>
    </w:p>
    <w:p w14:paraId="71DCEEAB" w14:textId="77777777" w:rsidR="001973DA" w:rsidRPr="00C11EC9" w:rsidRDefault="001973DA" w:rsidP="00B3249C">
      <w:pPr>
        <w:pStyle w:val="Kop2"/>
      </w:pPr>
      <w:bookmarkStart w:id="86" w:name="_Toc455580069"/>
      <w:bookmarkStart w:id="87" w:name="_Toc456859540"/>
      <w:bookmarkStart w:id="88" w:name="_Toc103156618"/>
      <w:r w:rsidRPr="00C11EC9">
        <w:t>Uitsluitingsgronden</w:t>
      </w:r>
      <w:bookmarkEnd w:id="86"/>
      <w:bookmarkEnd w:id="87"/>
      <w:bookmarkEnd w:id="88"/>
    </w:p>
    <w:p w14:paraId="43BD1AAB" w14:textId="4CB41DC7" w:rsidR="001973DA" w:rsidRPr="00C11EC9" w:rsidRDefault="00A83446" w:rsidP="008D150B">
      <w:r w:rsidRPr="00A37ECE">
        <w:t xml:space="preserve">Een </w:t>
      </w:r>
      <w:r w:rsidR="00A37ECE" w:rsidRPr="00A37ECE">
        <w:t>inschrijver</w:t>
      </w:r>
      <w:r w:rsidRPr="00A37ECE">
        <w:t xml:space="preserve"> die zich in een of meer van de genoemde omstandigheden bevindt zoals vermeld in deel III van de eigen verklaring kan v</w:t>
      </w:r>
      <w:r w:rsidR="001973DA" w:rsidRPr="00A37ECE">
        <w:t xml:space="preserve">an (verdere) deelname aan de </w:t>
      </w:r>
      <w:r w:rsidR="00771576" w:rsidRPr="00A37ECE">
        <w:t>deze</w:t>
      </w:r>
      <w:r w:rsidR="00106DBF" w:rsidRPr="00A37ECE">
        <w:t xml:space="preserve"> </w:t>
      </w:r>
      <w:r w:rsidR="001973DA" w:rsidRPr="00A37ECE">
        <w:t>aanbestedingsprocedure en van opdrachtverlening worden uitgesloten</w:t>
      </w:r>
      <w:r w:rsidRPr="00A37ECE">
        <w:t>.</w:t>
      </w:r>
      <w:r w:rsidR="001973DA" w:rsidRPr="00A37ECE">
        <w:t xml:space="preserve"> </w:t>
      </w:r>
      <w:r w:rsidR="00F37E35" w:rsidRPr="00A37ECE">
        <w:t xml:space="preserve">Dat geldt ook indien </w:t>
      </w:r>
      <w:r w:rsidR="00660C96" w:rsidRPr="00A37ECE">
        <w:t>een</w:t>
      </w:r>
      <w:r w:rsidR="00F37E35" w:rsidRPr="00A37ECE">
        <w:t xml:space="preserve"> of meerdere </w:t>
      </w:r>
      <w:r w:rsidRPr="00A37ECE">
        <w:t>deelnemers uit een samenwerkingsverband (</w:t>
      </w:r>
      <w:proofErr w:type="spellStart"/>
      <w:r w:rsidR="00F37E35" w:rsidRPr="00A37ECE">
        <w:t>combinanten</w:t>
      </w:r>
      <w:proofErr w:type="spellEnd"/>
      <w:r w:rsidRPr="00A37ECE">
        <w:t>)</w:t>
      </w:r>
      <w:r w:rsidR="00F37E35" w:rsidRPr="00A37ECE">
        <w:t xml:space="preserve"> </w:t>
      </w:r>
      <w:r w:rsidRPr="00A37ECE">
        <w:t>en/</w:t>
      </w:r>
      <w:r w:rsidR="00F37E35" w:rsidRPr="00A37ECE">
        <w:t>of een</w:t>
      </w:r>
      <w:r w:rsidRPr="00A37ECE">
        <w:t xml:space="preserve"> andere natuurlijke of rechtspersoon</w:t>
      </w:r>
      <w:r w:rsidR="00F37E35" w:rsidRPr="00A37ECE">
        <w:t xml:space="preserve"> </w:t>
      </w:r>
      <w:r w:rsidRPr="00A37ECE">
        <w:t>(</w:t>
      </w:r>
      <w:r w:rsidR="00F37E35" w:rsidRPr="00A37ECE">
        <w:t>derde</w:t>
      </w:r>
      <w:r w:rsidRPr="00A37ECE">
        <w:t>)</w:t>
      </w:r>
      <w:r w:rsidR="00F37E35" w:rsidRPr="00A37ECE">
        <w:t xml:space="preserve"> waarop de </w:t>
      </w:r>
      <w:r w:rsidR="00A37ECE" w:rsidRPr="00A37ECE">
        <w:t>inschrijver</w:t>
      </w:r>
      <w:r w:rsidR="0063106A" w:rsidRPr="00A37ECE">
        <w:t xml:space="preserve"> </w:t>
      </w:r>
      <w:r w:rsidR="00F37E35" w:rsidRPr="00A37ECE">
        <w:t xml:space="preserve">een </w:t>
      </w:r>
      <w:r w:rsidR="0086285D" w:rsidRPr="00A37ECE">
        <w:t>beroep doet</w:t>
      </w:r>
      <w:r w:rsidR="00F37E35" w:rsidRPr="00A37ECE">
        <w:t xml:space="preserve"> zich in </w:t>
      </w:r>
      <w:r w:rsidR="004D4EC2" w:rsidRPr="00A37ECE">
        <w:t>een</w:t>
      </w:r>
      <w:r w:rsidR="00F37E35" w:rsidRPr="00A37ECE">
        <w:t xml:space="preserve"> of meer van de genoemde omstandigheden bevindt.</w:t>
      </w:r>
      <w:r w:rsidR="00F37E35" w:rsidRPr="00C11EC9">
        <w:t xml:space="preserve"> </w:t>
      </w:r>
    </w:p>
    <w:p w14:paraId="61AA3892" w14:textId="77777777" w:rsidR="001973DA" w:rsidRPr="00C11EC9" w:rsidRDefault="00F97BB3" w:rsidP="00B3249C">
      <w:pPr>
        <w:pStyle w:val="Kop3"/>
      </w:pPr>
      <w:bookmarkStart w:id="89" w:name="_Toc103156619"/>
      <w:r w:rsidRPr="00C11EC9">
        <w:t>Betrokkenheid in de voorbereidingsfase</w:t>
      </w:r>
      <w:bookmarkEnd w:id="89"/>
    </w:p>
    <w:p w14:paraId="5A4918DF" w14:textId="1C653DEA" w:rsidR="00131795" w:rsidRPr="00A37ECE" w:rsidRDefault="009C5238" w:rsidP="008D150B">
      <w:r w:rsidRPr="00A37ECE">
        <w:t xml:space="preserve">Op grond van </w:t>
      </w:r>
      <w:r w:rsidR="00A37ECE" w:rsidRPr="00A37ECE">
        <w:t>2</w:t>
      </w:r>
      <w:r w:rsidR="003B5AF9" w:rsidRPr="00A37ECE">
        <w:t>.14 ARW 2016</w:t>
      </w:r>
      <w:r w:rsidR="00F97BB3" w:rsidRPr="00A37ECE">
        <w:t xml:space="preserve"> </w:t>
      </w:r>
      <w:r w:rsidRPr="00A37ECE">
        <w:t xml:space="preserve">kan het Rijksvastgoedbedrijf een </w:t>
      </w:r>
      <w:r w:rsidR="00A37ECE" w:rsidRPr="00A37ECE">
        <w:t>inschrijver</w:t>
      </w:r>
      <w:r w:rsidR="0063106A" w:rsidRPr="00A37ECE">
        <w:t xml:space="preserve"> </w:t>
      </w:r>
      <w:r w:rsidRPr="00A37ECE">
        <w:t xml:space="preserve">ook uitsluiten van </w:t>
      </w:r>
      <w:r w:rsidR="00106DBF" w:rsidRPr="00A37ECE">
        <w:t xml:space="preserve">deelname </w:t>
      </w:r>
      <w:r w:rsidRPr="00A37ECE">
        <w:t xml:space="preserve">aan </w:t>
      </w:r>
      <w:r w:rsidR="0063106A" w:rsidRPr="00A37ECE">
        <w:t xml:space="preserve">de </w:t>
      </w:r>
      <w:r w:rsidRPr="00A37ECE">
        <w:t xml:space="preserve">aanbestedingsprocedure vanwege betrokkenheid bij de </w:t>
      </w:r>
      <w:r w:rsidR="0063106A" w:rsidRPr="00A37ECE">
        <w:t>voorbereiding van de</w:t>
      </w:r>
      <w:r w:rsidR="00771576" w:rsidRPr="00A37ECE">
        <w:t>ze</w:t>
      </w:r>
      <w:r w:rsidR="0063106A" w:rsidRPr="00A37ECE">
        <w:t xml:space="preserve"> </w:t>
      </w:r>
      <w:r w:rsidRPr="00A37ECE">
        <w:t>aanbesteding</w:t>
      </w:r>
      <w:r w:rsidR="0063106A" w:rsidRPr="00A37ECE">
        <w:t>sprocedure</w:t>
      </w:r>
      <w:r w:rsidR="00152992" w:rsidRPr="00A37ECE">
        <w:t>.</w:t>
      </w:r>
      <w:r w:rsidR="0063106A" w:rsidRPr="00A37ECE">
        <w:t xml:space="preserve"> </w:t>
      </w:r>
    </w:p>
    <w:p w14:paraId="414C0910" w14:textId="77777777" w:rsidR="00131795" w:rsidRPr="00A37ECE" w:rsidRDefault="00131795" w:rsidP="008D150B"/>
    <w:p w14:paraId="1D0493CA" w14:textId="58A2A6D3" w:rsidR="000746CB" w:rsidRPr="00A37ECE" w:rsidRDefault="00F97BB3" w:rsidP="008D150B">
      <w:pPr>
        <w:rPr>
          <w:rStyle w:val="RVB-ToelichtingvetChar"/>
          <w:color w:val="0070C0"/>
        </w:rPr>
      </w:pPr>
      <w:r w:rsidRPr="00A37ECE">
        <w:t xml:space="preserve">Wanneer een </w:t>
      </w:r>
      <w:r w:rsidR="00A37ECE" w:rsidRPr="00A37ECE">
        <w:t>inschrijver</w:t>
      </w:r>
      <w:r w:rsidRPr="00A37ECE">
        <w:t xml:space="preserve"> en/of </w:t>
      </w:r>
      <w:r w:rsidR="004D4EC2" w:rsidRPr="00A37ECE">
        <w:t>een</w:t>
      </w:r>
      <w:r w:rsidRPr="00A37ECE">
        <w:t xml:space="preserve"> of meerdere </w:t>
      </w:r>
      <w:proofErr w:type="spellStart"/>
      <w:r w:rsidRPr="00A37ECE">
        <w:t>combinanten</w:t>
      </w:r>
      <w:proofErr w:type="spellEnd"/>
      <w:r w:rsidRPr="00A37ECE">
        <w:t xml:space="preserve"> en/of </w:t>
      </w:r>
      <w:r w:rsidR="00A83446" w:rsidRPr="00A37ECE">
        <w:t>derde(n)</w:t>
      </w:r>
      <w:r w:rsidRPr="00A37ECE">
        <w:t xml:space="preserve"> waarop een beroep wordt gedaan, in de eigen verklaring aangeeft betrokken te zijn geweest </w:t>
      </w:r>
      <w:r w:rsidR="00131795" w:rsidRPr="00A37ECE">
        <w:t xml:space="preserve">in de voorbereidingsfase dan dient op grond van de RSBR 16.1 bij </w:t>
      </w:r>
      <w:r w:rsidR="00A37ECE" w:rsidRPr="00A37ECE">
        <w:t>inschrijving</w:t>
      </w:r>
      <w:r w:rsidR="00131795" w:rsidRPr="00A37ECE">
        <w:t xml:space="preserve"> een belangenbeschermingsplan te worden ingediend. Wanneer met dit plan kan worden aangetoond dat in het concrete geval de mededinging door de bedoelde betrokkenheid niet vervalst kan zijn dan </w:t>
      </w:r>
      <w:r w:rsidR="00BA27F2" w:rsidRPr="00A37ECE">
        <w:t xml:space="preserve">wordt </w:t>
      </w:r>
      <w:r w:rsidR="00131795" w:rsidRPr="00A37ECE">
        <w:t xml:space="preserve">de </w:t>
      </w:r>
      <w:r w:rsidR="00A37ECE" w:rsidRPr="00A37ECE">
        <w:t>inschrijver</w:t>
      </w:r>
      <w:r w:rsidR="00131795" w:rsidRPr="00A37ECE">
        <w:t xml:space="preserve"> niet terzijde gelegd. </w:t>
      </w:r>
      <w:r w:rsidR="00C71C5B" w:rsidRPr="00A37ECE">
        <w:rPr>
          <w:rStyle w:val="RVB-ToelichtingvetChar"/>
          <w:color w:val="0070C0"/>
        </w:rPr>
        <w:t xml:space="preserve"> </w:t>
      </w:r>
    </w:p>
    <w:p w14:paraId="53A67237" w14:textId="77777777" w:rsidR="000746CB" w:rsidRPr="00A37ECE" w:rsidRDefault="000746CB" w:rsidP="00B3249C">
      <w:pPr>
        <w:pStyle w:val="Kop2"/>
      </w:pPr>
      <w:bookmarkStart w:id="90" w:name="_Toc103156620"/>
      <w:r w:rsidRPr="00A37ECE">
        <w:t>Geschiktheidseisen</w:t>
      </w:r>
      <w:bookmarkEnd w:id="90"/>
    </w:p>
    <w:p w14:paraId="33788CE9" w14:textId="4C56DAF6" w:rsidR="000746CB" w:rsidRPr="00C11EC9" w:rsidRDefault="000746CB" w:rsidP="000746CB">
      <w:r w:rsidRPr="00A37ECE">
        <w:t xml:space="preserve">In deze aanbestedingsprocedure worden geschiktheidseisen gesteld. </w:t>
      </w:r>
      <w:r w:rsidR="00A37ECE" w:rsidRPr="00A37ECE">
        <w:t>Inschrijvers</w:t>
      </w:r>
      <w:r w:rsidRPr="00A37ECE">
        <w:t xml:space="preserve"> die niet aan de geschiktheidseisen voldoen, zullen van verdere deelname aan de </w:t>
      </w:r>
      <w:r w:rsidR="00771576" w:rsidRPr="00A37ECE">
        <w:t xml:space="preserve">deze </w:t>
      </w:r>
      <w:r w:rsidRPr="00A37ECE">
        <w:t xml:space="preserve">aanbestedingsprocedure worden uitgesloten. De geschiktheidseisen zijn vermeld onder “Eisen” op het dashboard van </w:t>
      </w:r>
      <w:r w:rsidR="00C908B0" w:rsidRPr="00A37ECE">
        <w:t xml:space="preserve">deze aanbesteding </w:t>
      </w:r>
      <w:r w:rsidRPr="00A37ECE">
        <w:t>en zijn</w:t>
      </w:r>
      <w:r w:rsidR="00CF0723" w:rsidRPr="00A37ECE">
        <w:t xml:space="preserve"> nader</w:t>
      </w:r>
      <w:r w:rsidRPr="00A37ECE">
        <w:t xml:space="preserve"> uitgewerkt in onderstaande tabel.</w:t>
      </w:r>
      <w:r w:rsidRPr="00C11EC9">
        <w:t xml:space="preserve"> </w:t>
      </w:r>
    </w:p>
    <w:p w14:paraId="32C293D2" w14:textId="77777777" w:rsidR="000746CB" w:rsidRPr="00C11EC9" w:rsidRDefault="000746CB" w:rsidP="000746CB">
      <w:pPr>
        <w:rPr>
          <w:rStyle w:val="RVB-ToelichtingvetChar"/>
          <w:color w:val="0070C0"/>
        </w:rPr>
      </w:pPr>
    </w:p>
    <w:p w14:paraId="6DADBC93" w14:textId="77777777" w:rsidR="000746CB" w:rsidRPr="00C11EC9" w:rsidRDefault="000746CB" w:rsidP="000746CB">
      <w:pPr>
        <w:framePr w:hSpace="141" w:wrap="around" w:vAnchor="page" w:hAnchor="page" w:x="9105" w:y="946"/>
      </w:pPr>
      <w:bookmarkStart w:id="91" w:name="_Toc455580071"/>
      <w:bookmarkStart w:id="92" w:name="_Toc456859542"/>
    </w:p>
    <w:p w14:paraId="3D2832B6" w14:textId="77777777" w:rsidR="000746CB" w:rsidRPr="00C11EC9" w:rsidRDefault="000746CB" w:rsidP="000746CB">
      <w:pPr>
        <w:framePr w:hSpace="141" w:wrap="around" w:vAnchor="page" w:hAnchor="page" w:x="9105" w:y="946"/>
      </w:pPr>
    </w:p>
    <w:p w14:paraId="4A2E4BC1" w14:textId="77777777" w:rsidR="000746CB" w:rsidRPr="00C11EC9" w:rsidRDefault="000746CB" w:rsidP="000746CB">
      <w:pPr>
        <w:framePr w:hSpace="141" w:wrap="around" w:vAnchor="page" w:hAnchor="page" w:x="9105" w:y="946"/>
      </w:pPr>
    </w:p>
    <w:p w14:paraId="6D1D0A92" w14:textId="77777777" w:rsidR="000746CB" w:rsidRPr="00C11EC9" w:rsidRDefault="000746CB" w:rsidP="000746CB">
      <w:pPr>
        <w:framePr w:hSpace="141" w:wrap="around" w:vAnchor="page" w:hAnchor="page" w:x="9105" w:y="946"/>
      </w:pPr>
    </w:p>
    <w:p w14:paraId="0E2B6C9E" w14:textId="77777777" w:rsidR="000746CB" w:rsidRPr="00C11EC9" w:rsidRDefault="000746CB" w:rsidP="000746CB">
      <w:pPr>
        <w:framePr w:hSpace="141" w:wrap="around" w:vAnchor="page" w:hAnchor="page" w:x="9105" w:y="946"/>
      </w:pPr>
    </w:p>
    <w:p w14:paraId="32F29A54" w14:textId="77777777" w:rsidR="000746CB" w:rsidRPr="00C11EC9" w:rsidRDefault="000746CB" w:rsidP="000746CB">
      <w:pPr>
        <w:framePr w:hSpace="141" w:wrap="around" w:vAnchor="page" w:hAnchor="page" w:x="9105" w:y="946"/>
      </w:pPr>
    </w:p>
    <w:p w14:paraId="20175372" w14:textId="77777777" w:rsidR="000746CB" w:rsidRPr="00C11EC9" w:rsidRDefault="000746CB" w:rsidP="000746CB">
      <w:pPr>
        <w:framePr w:hSpace="141" w:wrap="around" w:vAnchor="page" w:hAnchor="page" w:x="9105" w:y="946"/>
      </w:pPr>
    </w:p>
    <w:p w14:paraId="39E90878" w14:textId="77777777" w:rsidR="000746CB" w:rsidRPr="00C11EC9" w:rsidRDefault="000746CB" w:rsidP="000746CB">
      <w:pPr>
        <w:framePr w:hSpace="141" w:wrap="around" w:vAnchor="page" w:hAnchor="page" w:x="9105" w:y="946"/>
      </w:pPr>
    </w:p>
    <w:p w14:paraId="3BF6A515" w14:textId="77777777" w:rsidR="000746CB" w:rsidRPr="00C11EC9" w:rsidRDefault="000746CB" w:rsidP="000746CB">
      <w:pPr>
        <w:pStyle w:val="Geenafstand"/>
        <w:framePr w:hSpace="141" w:wrap="around" w:vAnchor="page" w:hAnchor="page" w:x="9105" w:y="946"/>
        <w:spacing w:line="240" w:lineRule="exact"/>
        <w:rPr>
          <w:b/>
          <w:color w:val="FFFFFF" w:themeColor="background1"/>
          <w:sz w:val="16"/>
          <w:szCs w:val="16"/>
        </w:rPr>
        <w:sectPr w:rsidR="000746CB" w:rsidRPr="00C11EC9" w:rsidSect="00C3748E">
          <w:footerReference w:type="default" r:id="rId19"/>
          <w:pgSz w:w="11905" w:h="16837"/>
          <w:pgMar w:top="2573" w:right="980" w:bottom="1082" w:left="3186" w:header="708" w:footer="708" w:gutter="0"/>
          <w:pgNumType w:start="1"/>
          <w:cols w:space="708"/>
        </w:sectPr>
      </w:pPr>
    </w:p>
    <w:tbl>
      <w:tblPr>
        <w:tblStyle w:val="Tabelraster"/>
        <w:tblW w:w="0" w:type="auto"/>
        <w:tblLook w:val="04A0" w:firstRow="1" w:lastRow="0" w:firstColumn="1" w:lastColumn="0" w:noHBand="0" w:noVBand="1"/>
      </w:tblPr>
      <w:tblGrid>
        <w:gridCol w:w="4390"/>
        <w:gridCol w:w="4390"/>
        <w:gridCol w:w="4390"/>
      </w:tblGrid>
      <w:tr w:rsidR="00941B1F" w:rsidRPr="00C11EC9" w14:paraId="4801D4BE" w14:textId="77777777" w:rsidTr="00941B1F">
        <w:tc>
          <w:tcPr>
            <w:tcW w:w="13170" w:type="dxa"/>
            <w:gridSpan w:val="3"/>
            <w:shd w:val="clear" w:color="auto" w:fill="4F81BD"/>
          </w:tcPr>
          <w:bookmarkEnd w:id="91"/>
          <w:bookmarkEnd w:id="92"/>
          <w:p w14:paraId="20DFE285" w14:textId="77777777" w:rsidR="00941B1F" w:rsidRPr="00C11EC9" w:rsidRDefault="00941B1F" w:rsidP="00941B1F">
            <w:pPr>
              <w:spacing w:line="240" w:lineRule="auto"/>
              <w:jc w:val="center"/>
            </w:pPr>
            <w:r w:rsidRPr="00C11EC9">
              <w:rPr>
                <w:b/>
                <w:color w:val="FFFFFF" w:themeColor="background1"/>
                <w:sz w:val="16"/>
              </w:rPr>
              <w:lastRenderedPageBreak/>
              <w:t>GESCHIKTHEIDSEISEN</w:t>
            </w:r>
          </w:p>
        </w:tc>
      </w:tr>
      <w:tr w:rsidR="00941B1F" w:rsidRPr="00C11EC9" w14:paraId="0B084282" w14:textId="77777777" w:rsidTr="00941B1F">
        <w:tc>
          <w:tcPr>
            <w:tcW w:w="4390" w:type="dxa"/>
            <w:shd w:val="clear" w:color="auto" w:fill="C6D9F1" w:themeFill="text2" w:themeFillTint="33"/>
          </w:tcPr>
          <w:p w14:paraId="2F81D216" w14:textId="77777777" w:rsidR="00941B1F" w:rsidRPr="00C11EC9" w:rsidRDefault="00941B1F" w:rsidP="00941B1F">
            <w:pPr>
              <w:spacing w:line="240" w:lineRule="auto"/>
            </w:pPr>
            <w:r w:rsidRPr="00C11EC9">
              <w:rPr>
                <w:b/>
                <w:color w:val="auto"/>
                <w:sz w:val="16"/>
              </w:rPr>
              <w:t>Naam</w:t>
            </w:r>
          </w:p>
        </w:tc>
        <w:tc>
          <w:tcPr>
            <w:tcW w:w="4390" w:type="dxa"/>
            <w:shd w:val="clear" w:color="auto" w:fill="C6D9F1" w:themeFill="text2" w:themeFillTint="33"/>
          </w:tcPr>
          <w:p w14:paraId="2265724E" w14:textId="77777777" w:rsidR="00941B1F" w:rsidRPr="00C11EC9" w:rsidRDefault="00941B1F" w:rsidP="00941B1F">
            <w:pPr>
              <w:spacing w:line="240" w:lineRule="auto"/>
            </w:pPr>
            <w:r w:rsidRPr="00C11EC9">
              <w:rPr>
                <w:b/>
                <w:color w:val="auto"/>
                <w:sz w:val="16"/>
              </w:rPr>
              <w:t>Beschrijving</w:t>
            </w:r>
          </w:p>
        </w:tc>
        <w:tc>
          <w:tcPr>
            <w:tcW w:w="4390" w:type="dxa"/>
            <w:shd w:val="clear" w:color="auto" w:fill="C6D9F1" w:themeFill="text2" w:themeFillTint="33"/>
          </w:tcPr>
          <w:p w14:paraId="28DEEBC9" w14:textId="77777777" w:rsidR="00941B1F" w:rsidRPr="00C11EC9" w:rsidRDefault="00941B1F" w:rsidP="00941B1F">
            <w:pPr>
              <w:spacing w:line="240" w:lineRule="auto"/>
            </w:pPr>
            <w:r w:rsidRPr="00C11EC9">
              <w:rPr>
                <w:b/>
                <w:color w:val="auto"/>
                <w:sz w:val="16"/>
              </w:rPr>
              <w:t>Bewijsstuk</w:t>
            </w:r>
          </w:p>
        </w:tc>
      </w:tr>
      <w:tr w:rsidR="00941B1F" w:rsidRPr="00C11EC9" w14:paraId="64F6E51D" w14:textId="77777777" w:rsidTr="00941B1F">
        <w:tc>
          <w:tcPr>
            <w:tcW w:w="13170" w:type="dxa"/>
            <w:gridSpan w:val="3"/>
            <w:shd w:val="clear" w:color="auto" w:fill="4F81BD"/>
          </w:tcPr>
          <w:p w14:paraId="4522D94B" w14:textId="7881ACB2" w:rsidR="00941B1F" w:rsidRPr="00C11EC9" w:rsidRDefault="00941B1F" w:rsidP="009731C0">
            <w:pPr>
              <w:spacing w:line="240" w:lineRule="auto"/>
            </w:pPr>
            <w:r w:rsidRPr="00C11EC9">
              <w:rPr>
                <w:b/>
                <w:color w:val="FFFFFF" w:themeColor="background1"/>
                <w:sz w:val="16"/>
              </w:rPr>
              <w:t>TECHNISCHE BEKWAAMHEID</w:t>
            </w:r>
          </w:p>
        </w:tc>
      </w:tr>
      <w:tr w:rsidR="00941B1F" w:rsidRPr="00C11EC9" w14:paraId="1C39A96B" w14:textId="77777777" w:rsidTr="00941B1F">
        <w:tc>
          <w:tcPr>
            <w:tcW w:w="4390" w:type="dxa"/>
            <w:shd w:val="clear" w:color="auto" w:fill="C6D9F1" w:themeFill="text2" w:themeFillTint="33"/>
          </w:tcPr>
          <w:p w14:paraId="6EC085B0" w14:textId="77777777" w:rsidR="00941B1F" w:rsidRPr="00C11EC9" w:rsidRDefault="00941B1F" w:rsidP="00941B1F">
            <w:pPr>
              <w:spacing w:line="240" w:lineRule="auto"/>
            </w:pPr>
            <w:r w:rsidRPr="00C11EC9">
              <w:rPr>
                <w:b/>
                <w:color w:val="auto"/>
                <w:sz w:val="16"/>
              </w:rPr>
              <w:t>Naam</w:t>
            </w:r>
          </w:p>
        </w:tc>
        <w:tc>
          <w:tcPr>
            <w:tcW w:w="4390" w:type="dxa"/>
            <w:shd w:val="clear" w:color="auto" w:fill="C6D9F1" w:themeFill="text2" w:themeFillTint="33"/>
          </w:tcPr>
          <w:p w14:paraId="6AD5B050" w14:textId="77777777" w:rsidR="00941B1F" w:rsidRPr="00C11EC9" w:rsidRDefault="00941B1F" w:rsidP="00941B1F">
            <w:pPr>
              <w:spacing w:line="240" w:lineRule="auto"/>
            </w:pPr>
            <w:r w:rsidRPr="00C11EC9">
              <w:rPr>
                <w:b/>
                <w:color w:val="auto"/>
                <w:sz w:val="16"/>
              </w:rPr>
              <w:t>Beschrijving</w:t>
            </w:r>
          </w:p>
        </w:tc>
        <w:tc>
          <w:tcPr>
            <w:tcW w:w="4390" w:type="dxa"/>
            <w:shd w:val="clear" w:color="auto" w:fill="C6D9F1" w:themeFill="text2" w:themeFillTint="33"/>
          </w:tcPr>
          <w:p w14:paraId="22D9E52D" w14:textId="77777777" w:rsidR="00941B1F" w:rsidRPr="00C11EC9" w:rsidRDefault="00941B1F" w:rsidP="00941B1F">
            <w:pPr>
              <w:spacing w:line="240" w:lineRule="auto"/>
            </w:pPr>
            <w:r w:rsidRPr="00C11EC9">
              <w:rPr>
                <w:b/>
                <w:color w:val="auto"/>
                <w:sz w:val="16"/>
              </w:rPr>
              <w:t>Bewijsstuk</w:t>
            </w:r>
          </w:p>
        </w:tc>
      </w:tr>
      <w:tr w:rsidR="00941B1F" w:rsidRPr="00C11EC9" w14:paraId="442EF793" w14:textId="77777777" w:rsidTr="00941B1F">
        <w:tc>
          <w:tcPr>
            <w:tcW w:w="4390" w:type="dxa"/>
          </w:tcPr>
          <w:p w14:paraId="242B4479" w14:textId="77777777" w:rsidR="0078026B" w:rsidRDefault="00B83784" w:rsidP="0078026B">
            <w:pPr>
              <w:ind w:left="34"/>
              <w:rPr>
                <w:b/>
                <w:color w:val="auto"/>
                <w:sz w:val="16"/>
              </w:rPr>
            </w:pPr>
            <w:r>
              <w:rPr>
                <w:b/>
                <w:color w:val="auto"/>
                <w:sz w:val="16"/>
              </w:rPr>
              <w:t>Eis 1</w:t>
            </w:r>
          </w:p>
          <w:p w14:paraId="0EEC91EC" w14:textId="1F3D34EB" w:rsidR="00941B1F" w:rsidRPr="0078026B" w:rsidRDefault="0078026B" w:rsidP="0078026B">
            <w:pPr>
              <w:ind w:left="34"/>
              <w:rPr>
                <w:b/>
                <w:bCs/>
                <w:color w:val="auto"/>
                <w:sz w:val="16"/>
              </w:rPr>
            </w:pPr>
            <w:r>
              <w:rPr>
                <w:b/>
                <w:bCs/>
                <w:color w:val="auto"/>
                <w:sz w:val="16"/>
              </w:rPr>
              <w:t>V</w:t>
            </w:r>
            <w:r w:rsidRPr="0078026B">
              <w:rPr>
                <w:b/>
                <w:bCs/>
                <w:color w:val="auto"/>
                <w:sz w:val="16"/>
              </w:rPr>
              <w:t>oldoen aan de kennis en ervaring</w:t>
            </w:r>
          </w:p>
          <w:p w14:paraId="24A6D3A4" w14:textId="77777777" w:rsidR="00941B1F" w:rsidRPr="00C11EC9" w:rsidRDefault="00941B1F" w:rsidP="00941B1F">
            <w:pPr>
              <w:spacing w:line="240" w:lineRule="auto"/>
            </w:pPr>
          </w:p>
        </w:tc>
        <w:tc>
          <w:tcPr>
            <w:tcW w:w="4390" w:type="dxa"/>
          </w:tcPr>
          <w:p w14:paraId="51444D97" w14:textId="77777777" w:rsidR="009731C0" w:rsidRPr="009731C0" w:rsidRDefault="009731C0" w:rsidP="009731C0">
            <w:pPr>
              <w:pStyle w:val="Default0"/>
              <w:rPr>
                <w:rFonts w:cs="Times New Roman"/>
                <w:color w:val="auto"/>
                <w:sz w:val="16"/>
                <w:szCs w:val="18"/>
                <w:u w:val="single"/>
              </w:rPr>
            </w:pPr>
            <w:r w:rsidRPr="009731C0">
              <w:rPr>
                <w:rFonts w:cs="Times New Roman"/>
                <w:color w:val="auto"/>
                <w:sz w:val="16"/>
                <w:szCs w:val="18"/>
                <w:u w:val="single"/>
              </w:rPr>
              <w:t xml:space="preserve">Doel </w:t>
            </w:r>
          </w:p>
          <w:p w14:paraId="72809C7D" w14:textId="654257B0" w:rsidR="00063C85" w:rsidRDefault="009731C0" w:rsidP="009731C0">
            <w:pPr>
              <w:ind w:left="34"/>
            </w:pPr>
            <w:r w:rsidRPr="009731C0">
              <w:rPr>
                <w:color w:val="auto"/>
                <w:sz w:val="16"/>
              </w:rPr>
              <w:t>Aa</w:t>
            </w:r>
            <w:r>
              <w:rPr>
                <w:color w:val="auto"/>
                <w:sz w:val="16"/>
              </w:rPr>
              <w:t>ntoonbaar voldoen aan de kennis en</w:t>
            </w:r>
            <w:r w:rsidRPr="009731C0">
              <w:rPr>
                <w:color w:val="auto"/>
                <w:sz w:val="16"/>
              </w:rPr>
              <w:t xml:space="preserve"> ervaring om onderhavige</w:t>
            </w:r>
            <w:r>
              <w:rPr>
                <w:color w:val="auto"/>
                <w:sz w:val="16"/>
              </w:rPr>
              <w:t xml:space="preserve"> opdracht uit te voeren door middel van het aantonen van eerder uitgevoerde werkzaamheden aan een opdrachtgever </w:t>
            </w:r>
            <w:r w:rsidR="00063C85" w:rsidRPr="00063C85">
              <w:rPr>
                <w:color w:val="auto"/>
                <w:sz w:val="16"/>
              </w:rPr>
              <w:t>op het gebied van</w:t>
            </w:r>
            <w:r w:rsidR="00063C85">
              <w:rPr>
                <w:color w:val="auto"/>
                <w:sz w:val="16"/>
              </w:rPr>
              <w:t xml:space="preserve"> het doorspoelen van zuigdrains.</w:t>
            </w:r>
          </w:p>
          <w:p w14:paraId="4FCCBCA5" w14:textId="77777777" w:rsidR="00941B1F" w:rsidRPr="00C11EC9" w:rsidRDefault="00941B1F" w:rsidP="00941B1F">
            <w:pPr>
              <w:pStyle w:val="Geenafstand"/>
              <w:spacing w:line="240" w:lineRule="exact"/>
              <w:rPr>
                <w:color w:val="auto"/>
                <w:sz w:val="16"/>
              </w:rPr>
            </w:pPr>
          </w:p>
          <w:p w14:paraId="7C6DEE50" w14:textId="77777777" w:rsidR="00941B1F" w:rsidRPr="00C11EC9" w:rsidRDefault="00941B1F" w:rsidP="00941B1F">
            <w:pPr>
              <w:rPr>
                <w:color w:val="auto"/>
                <w:sz w:val="16"/>
                <w:u w:val="single"/>
              </w:rPr>
            </w:pPr>
            <w:r>
              <w:rPr>
                <w:color w:val="auto"/>
                <w:sz w:val="16"/>
                <w:u w:val="single"/>
              </w:rPr>
              <w:t>Aspecten</w:t>
            </w:r>
          </w:p>
          <w:p w14:paraId="205C743E" w14:textId="77777777" w:rsidR="00941B1F" w:rsidRPr="000F10BF" w:rsidRDefault="00941B1F" w:rsidP="00941B1F">
            <w:pPr>
              <w:pStyle w:val="Geenafstand"/>
              <w:spacing w:line="240" w:lineRule="exact"/>
              <w:rPr>
                <w:color w:val="auto"/>
                <w:sz w:val="16"/>
              </w:rPr>
            </w:pPr>
            <w:r w:rsidRPr="000F10BF">
              <w:rPr>
                <w:color w:val="auto"/>
                <w:sz w:val="16"/>
              </w:rPr>
              <w:t>Gegadigde dient genoemd</w:t>
            </w:r>
            <w:r>
              <w:rPr>
                <w:color w:val="auto"/>
                <w:sz w:val="16"/>
              </w:rPr>
              <w:t>e</w:t>
            </w:r>
            <w:r w:rsidRPr="000F10BF">
              <w:rPr>
                <w:color w:val="auto"/>
                <w:sz w:val="16"/>
              </w:rPr>
              <w:t xml:space="preserve"> kerncompetentie te bewijzen aan de hand van één referentieopdracht waar</w:t>
            </w:r>
            <w:r>
              <w:rPr>
                <w:color w:val="auto"/>
                <w:sz w:val="16"/>
              </w:rPr>
              <w:t>in</w:t>
            </w:r>
            <w:r w:rsidRPr="000F10BF">
              <w:rPr>
                <w:color w:val="auto"/>
                <w:sz w:val="16"/>
              </w:rPr>
              <w:t xml:space="preserve"> de volgende aspecten tot uitdrukking komen: </w:t>
            </w:r>
          </w:p>
          <w:p w14:paraId="0DF4AE91" w14:textId="266388AB" w:rsidR="00941B1F" w:rsidRDefault="00063C85" w:rsidP="00063C85">
            <w:pPr>
              <w:pStyle w:val="Geenafstand"/>
              <w:numPr>
                <w:ilvl w:val="0"/>
                <w:numId w:val="43"/>
              </w:numPr>
              <w:spacing w:line="240" w:lineRule="exact"/>
              <w:rPr>
                <w:color w:val="auto"/>
                <w:sz w:val="16"/>
              </w:rPr>
            </w:pPr>
            <w:r>
              <w:rPr>
                <w:color w:val="auto"/>
                <w:sz w:val="16"/>
              </w:rPr>
              <w:t xml:space="preserve">Ervaring met </w:t>
            </w:r>
            <w:r w:rsidRPr="00063C85">
              <w:rPr>
                <w:color w:val="auto"/>
                <w:sz w:val="16"/>
              </w:rPr>
              <w:t xml:space="preserve">doorspoelen van </w:t>
            </w:r>
            <w:r w:rsidR="00E9051A">
              <w:rPr>
                <w:color w:val="auto"/>
                <w:sz w:val="16"/>
              </w:rPr>
              <w:t xml:space="preserve">minimaal 10 kilometer </w:t>
            </w:r>
            <w:r w:rsidRPr="00063C85">
              <w:rPr>
                <w:color w:val="auto"/>
                <w:sz w:val="16"/>
              </w:rPr>
              <w:t>zuigdrains</w:t>
            </w:r>
          </w:p>
          <w:p w14:paraId="3AEE39F4" w14:textId="626D17FE" w:rsidR="00BB789B" w:rsidRDefault="00BB789B" w:rsidP="00063C85">
            <w:pPr>
              <w:pStyle w:val="Geenafstand"/>
              <w:numPr>
                <w:ilvl w:val="0"/>
                <w:numId w:val="43"/>
              </w:numPr>
              <w:spacing w:line="240" w:lineRule="exact"/>
              <w:rPr>
                <w:color w:val="auto"/>
                <w:sz w:val="16"/>
              </w:rPr>
            </w:pPr>
            <w:r>
              <w:rPr>
                <w:color w:val="auto"/>
                <w:sz w:val="16"/>
              </w:rPr>
              <w:t>Opdracht mag niet ouder zijn da</w:t>
            </w:r>
            <w:r w:rsidR="00E9051A">
              <w:rPr>
                <w:color w:val="auto"/>
                <w:sz w:val="16"/>
              </w:rPr>
              <w:t>n 3</w:t>
            </w:r>
            <w:r>
              <w:rPr>
                <w:color w:val="auto"/>
                <w:sz w:val="16"/>
              </w:rPr>
              <w:t xml:space="preserve"> jaar</w:t>
            </w:r>
          </w:p>
          <w:p w14:paraId="41DC474B" w14:textId="093B6948" w:rsidR="00B6642B" w:rsidRPr="00383395" w:rsidRDefault="00B6642B" w:rsidP="00063C85">
            <w:pPr>
              <w:pStyle w:val="Geenafstand"/>
              <w:numPr>
                <w:ilvl w:val="0"/>
                <w:numId w:val="43"/>
              </w:numPr>
              <w:spacing w:line="240" w:lineRule="exact"/>
              <w:rPr>
                <w:color w:val="auto"/>
                <w:sz w:val="16"/>
              </w:rPr>
            </w:pPr>
            <w:r>
              <w:rPr>
                <w:color w:val="auto"/>
                <w:sz w:val="16"/>
              </w:rPr>
              <w:t xml:space="preserve">Opdrachtwaarde van </w:t>
            </w:r>
            <w:r w:rsidRPr="00383395">
              <w:rPr>
                <w:color w:val="auto"/>
                <w:sz w:val="16"/>
              </w:rPr>
              <w:t xml:space="preserve">minimaal </w:t>
            </w:r>
            <w:r w:rsidR="00383395" w:rsidRPr="00383395">
              <w:rPr>
                <w:color w:val="auto"/>
                <w:sz w:val="16"/>
              </w:rPr>
              <w:t>10.000 euro</w:t>
            </w:r>
          </w:p>
          <w:p w14:paraId="3329B5C9" w14:textId="77777777" w:rsidR="00941B1F" w:rsidRPr="00C11EC9" w:rsidRDefault="00941B1F" w:rsidP="00063C85">
            <w:pPr>
              <w:pStyle w:val="Geenafstand"/>
              <w:spacing w:line="240" w:lineRule="exact"/>
              <w:ind w:left="720"/>
            </w:pPr>
          </w:p>
        </w:tc>
        <w:tc>
          <w:tcPr>
            <w:tcW w:w="4390" w:type="dxa"/>
          </w:tcPr>
          <w:p w14:paraId="622FB630" w14:textId="77777777" w:rsidR="00941B1F" w:rsidRPr="00C11EC9" w:rsidRDefault="00941B1F" w:rsidP="00941B1F">
            <w:pPr>
              <w:pStyle w:val="Geenafstand"/>
              <w:spacing w:line="240" w:lineRule="exact"/>
              <w:rPr>
                <w:b/>
                <w:sz w:val="16"/>
              </w:rPr>
            </w:pPr>
            <w:r w:rsidRPr="00C11EC9">
              <w:rPr>
                <w:b/>
                <w:sz w:val="16"/>
              </w:rPr>
              <w:t>Model opgave referentieopdrachten</w:t>
            </w:r>
          </w:p>
          <w:p w14:paraId="5B6D306E" w14:textId="77777777" w:rsidR="00941B1F" w:rsidRPr="00C11EC9" w:rsidRDefault="00941B1F" w:rsidP="00941B1F">
            <w:pPr>
              <w:pStyle w:val="Geenafstand"/>
              <w:numPr>
                <w:ilvl w:val="0"/>
                <w:numId w:val="22"/>
              </w:numPr>
              <w:spacing w:line="240" w:lineRule="exact"/>
              <w:rPr>
                <w:sz w:val="16"/>
              </w:rPr>
            </w:pPr>
            <w:r w:rsidRPr="00C11EC9">
              <w:rPr>
                <w:sz w:val="16"/>
              </w:rPr>
              <w:t>Ingevulde bijlage “Model opgave referentieopdrachten”</w:t>
            </w:r>
          </w:p>
          <w:p w14:paraId="06E7DE28" w14:textId="4C4542CF" w:rsidR="00941B1F" w:rsidRPr="00C11EC9" w:rsidRDefault="00941B1F" w:rsidP="00941B1F">
            <w:pPr>
              <w:pStyle w:val="Geenafstand"/>
              <w:numPr>
                <w:ilvl w:val="0"/>
                <w:numId w:val="22"/>
              </w:numPr>
              <w:spacing w:line="240" w:lineRule="exact"/>
              <w:rPr>
                <w:sz w:val="16"/>
              </w:rPr>
            </w:pPr>
            <w:r w:rsidRPr="00C11EC9">
              <w:rPr>
                <w:sz w:val="16"/>
              </w:rPr>
              <w:t xml:space="preserve">Zie dashboard </w:t>
            </w:r>
            <w:proofErr w:type="spellStart"/>
            <w:r w:rsidRPr="0078026B">
              <w:rPr>
                <w:b/>
                <w:bCs/>
                <w:sz w:val="16"/>
              </w:rPr>
              <w:t>TenderNed</w:t>
            </w:r>
            <w:proofErr w:type="spellEnd"/>
            <w:r w:rsidRPr="0078026B">
              <w:rPr>
                <w:b/>
                <w:bCs/>
                <w:sz w:val="16"/>
              </w:rPr>
              <w:t xml:space="preserve"> eis </w:t>
            </w:r>
            <w:r w:rsidR="00D87297" w:rsidRPr="0078026B">
              <w:rPr>
                <w:b/>
                <w:bCs/>
                <w:sz w:val="16"/>
              </w:rPr>
              <w:t>5</w:t>
            </w:r>
          </w:p>
          <w:p w14:paraId="0842511E" w14:textId="77777777" w:rsidR="00941B1F" w:rsidRPr="00C11EC9" w:rsidRDefault="00941B1F" w:rsidP="00941B1F">
            <w:pPr>
              <w:pStyle w:val="Geenafstand"/>
              <w:spacing w:line="240" w:lineRule="exact"/>
              <w:rPr>
                <w:sz w:val="16"/>
              </w:rPr>
            </w:pPr>
          </w:p>
          <w:p w14:paraId="732EA24B" w14:textId="77777777" w:rsidR="00941B1F" w:rsidRPr="00C11EC9" w:rsidRDefault="00941B1F" w:rsidP="00941B1F">
            <w:pPr>
              <w:pStyle w:val="Geenafstand"/>
              <w:spacing w:line="240" w:lineRule="exact"/>
              <w:rPr>
                <w:b/>
                <w:sz w:val="16"/>
              </w:rPr>
            </w:pPr>
            <w:r w:rsidRPr="00C11EC9">
              <w:rPr>
                <w:b/>
                <w:color w:val="auto"/>
                <w:sz w:val="16"/>
              </w:rPr>
              <w:t xml:space="preserve">Documenten ten bewijze van vereiste kerncompetentie en </w:t>
            </w:r>
            <w:r>
              <w:rPr>
                <w:b/>
                <w:color w:val="auto"/>
                <w:sz w:val="16"/>
              </w:rPr>
              <w:t>aspecten</w:t>
            </w:r>
          </w:p>
          <w:p w14:paraId="5F151280" w14:textId="77777777" w:rsidR="00941B1F" w:rsidRPr="00C11EC9" w:rsidRDefault="00941B1F" w:rsidP="00941B1F">
            <w:pPr>
              <w:pStyle w:val="Geenafstand"/>
              <w:numPr>
                <w:ilvl w:val="0"/>
                <w:numId w:val="22"/>
              </w:numPr>
              <w:spacing w:line="240" w:lineRule="exact"/>
              <w:rPr>
                <w:sz w:val="16"/>
              </w:rPr>
            </w:pPr>
            <w:r w:rsidRPr="00C11EC9">
              <w:rPr>
                <w:sz w:val="16"/>
              </w:rPr>
              <w:t xml:space="preserve">Documenten die de aanwezigheid van de vereiste kerncompetentie en </w:t>
            </w:r>
            <w:r>
              <w:rPr>
                <w:sz w:val="16"/>
              </w:rPr>
              <w:t>aspecten</w:t>
            </w:r>
            <w:r w:rsidRPr="00C11EC9">
              <w:rPr>
                <w:sz w:val="16"/>
              </w:rPr>
              <w:t xml:space="preserve"> aantonen (bijvoorbeeld een tevredenheidsverklaring, een afschrift van de opdrachtbrief en/of relevante pagina’s van de contractdocumenten). Een projectblad of een zelf opgesteld projectdocument wordt niet als bewijsstuk aanvaard. </w:t>
            </w:r>
          </w:p>
          <w:p w14:paraId="5F5C7041" w14:textId="41F9265D" w:rsidR="00941B1F" w:rsidRPr="00063C85" w:rsidRDefault="00941B1F" w:rsidP="00941B1F">
            <w:pPr>
              <w:pStyle w:val="Geenafstand"/>
              <w:numPr>
                <w:ilvl w:val="0"/>
                <w:numId w:val="22"/>
              </w:numPr>
              <w:spacing w:line="240" w:lineRule="exact"/>
              <w:rPr>
                <w:sz w:val="16"/>
              </w:rPr>
            </w:pPr>
            <w:r w:rsidRPr="00C11EC9">
              <w:rPr>
                <w:sz w:val="16"/>
              </w:rPr>
              <w:t xml:space="preserve">Zie dashboard </w:t>
            </w:r>
            <w:proofErr w:type="spellStart"/>
            <w:r w:rsidRPr="00C11EC9">
              <w:rPr>
                <w:sz w:val="16"/>
              </w:rPr>
              <w:t>TenderNed</w:t>
            </w:r>
            <w:proofErr w:type="spellEnd"/>
            <w:r w:rsidRPr="00C11EC9">
              <w:rPr>
                <w:sz w:val="16"/>
              </w:rPr>
              <w:t xml:space="preserve"> eis </w:t>
            </w:r>
            <w:r w:rsidR="00D87297">
              <w:rPr>
                <w:sz w:val="16"/>
              </w:rPr>
              <w:t>5</w:t>
            </w:r>
          </w:p>
          <w:p w14:paraId="4CB483BE" w14:textId="77777777" w:rsidR="00941B1F" w:rsidRPr="00433E6A" w:rsidRDefault="00941B1F" w:rsidP="00063C85">
            <w:pPr>
              <w:pStyle w:val="Geenafstand"/>
              <w:spacing w:line="240" w:lineRule="exact"/>
            </w:pPr>
          </w:p>
        </w:tc>
      </w:tr>
    </w:tbl>
    <w:p w14:paraId="631FCE96" w14:textId="6526BF50" w:rsidR="00666EC3" w:rsidRDefault="00BE2989" w:rsidP="008D150B">
      <w:pPr>
        <w:rPr>
          <w:i/>
          <w:sz w:val="16"/>
        </w:rPr>
      </w:pPr>
      <w:r>
        <w:rPr>
          <w:i/>
          <w:sz w:val="16"/>
        </w:rPr>
        <w:t>Tabel geschiktheidseisen</w:t>
      </w:r>
    </w:p>
    <w:p w14:paraId="1A864D76" w14:textId="4DFB5BF9" w:rsidR="00B83784" w:rsidRDefault="00B83784" w:rsidP="008D150B">
      <w:pPr>
        <w:rPr>
          <w:i/>
          <w:sz w:val="16"/>
        </w:rPr>
      </w:pPr>
    </w:p>
    <w:p w14:paraId="3F044044" w14:textId="5B1D15FA" w:rsidR="00B83784" w:rsidRDefault="00B83784" w:rsidP="008D150B">
      <w:pPr>
        <w:rPr>
          <w:i/>
          <w:sz w:val="16"/>
        </w:rPr>
      </w:pPr>
    </w:p>
    <w:p w14:paraId="05E103CC" w14:textId="72147802" w:rsidR="00B83784" w:rsidRDefault="00B83784" w:rsidP="008D150B">
      <w:pPr>
        <w:rPr>
          <w:i/>
          <w:sz w:val="16"/>
        </w:rPr>
      </w:pPr>
    </w:p>
    <w:p w14:paraId="164CDC9D" w14:textId="0889087D" w:rsidR="00B83784" w:rsidRDefault="00B83784" w:rsidP="008D150B">
      <w:pPr>
        <w:rPr>
          <w:i/>
          <w:sz w:val="16"/>
        </w:rPr>
      </w:pPr>
    </w:p>
    <w:p w14:paraId="0C175BAF" w14:textId="677799A9" w:rsidR="00B83784" w:rsidRDefault="00B83784" w:rsidP="008D150B">
      <w:pPr>
        <w:rPr>
          <w:i/>
          <w:sz w:val="16"/>
        </w:rPr>
      </w:pPr>
    </w:p>
    <w:p w14:paraId="724ED171" w14:textId="77777777" w:rsidR="00B83784" w:rsidRPr="00BE2989" w:rsidRDefault="00B83784" w:rsidP="008D150B">
      <w:pPr>
        <w:rPr>
          <w:i/>
          <w:sz w:val="16"/>
        </w:rPr>
        <w:sectPr w:rsidR="00B83784" w:rsidRPr="00BE2989" w:rsidSect="00666EC3">
          <w:headerReference w:type="default" r:id="rId20"/>
          <w:pgSz w:w="16837" w:h="11905" w:orient="landscape"/>
          <w:pgMar w:top="3187" w:right="2574" w:bottom="981" w:left="1083" w:header="709" w:footer="709" w:gutter="0"/>
          <w:cols w:space="708"/>
        </w:sectPr>
      </w:pPr>
    </w:p>
    <w:p w14:paraId="5289551A" w14:textId="77777777" w:rsidR="00BE2989" w:rsidRDefault="00BE2989" w:rsidP="00BE2989">
      <w:pPr>
        <w:pStyle w:val="Default0"/>
        <w:rPr>
          <w:sz w:val="18"/>
          <w:szCs w:val="18"/>
        </w:rPr>
      </w:pPr>
      <w:r>
        <w:rPr>
          <w:b/>
          <w:bCs/>
          <w:sz w:val="18"/>
          <w:szCs w:val="18"/>
        </w:rPr>
        <w:lastRenderedPageBreak/>
        <w:t xml:space="preserve">Algemene eisen referentieopdrachten ter onderbouwing van de technische bekwaamheid </w:t>
      </w:r>
    </w:p>
    <w:p w14:paraId="7992963E" w14:textId="77777777" w:rsidR="00BE2989" w:rsidRDefault="00BE2989" w:rsidP="00BE2989">
      <w:pPr>
        <w:pStyle w:val="Default0"/>
        <w:rPr>
          <w:sz w:val="18"/>
          <w:szCs w:val="18"/>
        </w:rPr>
      </w:pPr>
      <w:r>
        <w:rPr>
          <w:sz w:val="18"/>
          <w:szCs w:val="18"/>
        </w:rPr>
        <w:t xml:space="preserve">- Eenzelfde referentieopdracht mag voor meerdere technische geschiktheidseisen worden gebruikt. </w:t>
      </w:r>
    </w:p>
    <w:p w14:paraId="079AB386" w14:textId="77777777" w:rsidR="00BE2989" w:rsidRDefault="00BE2989" w:rsidP="00BE2989">
      <w:pPr>
        <w:pStyle w:val="Default0"/>
        <w:rPr>
          <w:sz w:val="18"/>
          <w:szCs w:val="18"/>
        </w:rPr>
      </w:pPr>
      <w:r>
        <w:rPr>
          <w:sz w:val="18"/>
          <w:szCs w:val="18"/>
        </w:rPr>
        <w:t xml:space="preserve">- Per technische geschiktheidseis mag maximaal één referentieopdracht worden opgevoerd. </w:t>
      </w:r>
    </w:p>
    <w:p w14:paraId="54E5DDD7" w14:textId="77777777" w:rsidR="00BE2989" w:rsidRDefault="00BE2989" w:rsidP="00BE2989">
      <w:pPr>
        <w:pStyle w:val="Default0"/>
        <w:rPr>
          <w:sz w:val="18"/>
          <w:szCs w:val="18"/>
        </w:rPr>
      </w:pPr>
      <w:r>
        <w:rPr>
          <w:sz w:val="18"/>
          <w:szCs w:val="18"/>
        </w:rPr>
        <w:t xml:space="preserve">- Indien een inschrijver een beroep doet op een derde(n) om de geëiste kerncompetentie aan te tonen, dan dient dit door de inschrijver te worden aangegeven in de eigen verklaring onder deel IIC. Zie in dit kader ook het hoofdstuk </w:t>
      </w:r>
      <w:r>
        <w:rPr>
          <w:i/>
          <w:iCs/>
          <w:sz w:val="18"/>
          <w:szCs w:val="18"/>
        </w:rPr>
        <w:t xml:space="preserve">Inschrijving </w:t>
      </w:r>
      <w:r>
        <w:rPr>
          <w:sz w:val="18"/>
          <w:szCs w:val="18"/>
        </w:rPr>
        <w:t xml:space="preserve">van deze aanbestedingsleidraad. </w:t>
      </w:r>
    </w:p>
    <w:p w14:paraId="117C69DC" w14:textId="5BFD0181" w:rsidR="00BE2989" w:rsidRDefault="00BE2989" w:rsidP="00BE2989">
      <w:pPr>
        <w:pStyle w:val="Default0"/>
        <w:rPr>
          <w:sz w:val="18"/>
          <w:szCs w:val="18"/>
        </w:rPr>
      </w:pPr>
      <w:r>
        <w:rPr>
          <w:sz w:val="18"/>
          <w:szCs w:val="18"/>
        </w:rPr>
        <w:t xml:space="preserve">- Indien een referentieopdracht in een combinatie of in </w:t>
      </w:r>
      <w:r w:rsidR="0078797C">
        <w:rPr>
          <w:sz w:val="18"/>
          <w:szCs w:val="18"/>
        </w:rPr>
        <w:t>onder aanneming</w:t>
      </w:r>
      <w:r>
        <w:rPr>
          <w:sz w:val="18"/>
          <w:szCs w:val="18"/>
        </w:rPr>
        <w:t xml:space="preserve"> is uitgevoerd, dan dient de inschrijver zijn eigen aandeel in de bijlage “Model opgave referentieopdrachten” te beschrijven. Het aandeel dat door de inschrijver is uitgevoerd, moet de geëiste kerncompetentie(s) aantonen. </w:t>
      </w:r>
    </w:p>
    <w:p w14:paraId="4953EFC0" w14:textId="1D797AFD" w:rsidR="00B3249C" w:rsidRDefault="00B3249C" w:rsidP="00B3249C">
      <w:pPr>
        <w:pStyle w:val="Kop1"/>
      </w:pPr>
      <w:bookmarkStart w:id="93" w:name="_Toc103156621"/>
      <w:r>
        <w:lastRenderedPageBreak/>
        <w:t>Gunningscriterium en gunningsmethode</w:t>
      </w:r>
      <w:bookmarkEnd w:id="93"/>
    </w:p>
    <w:p w14:paraId="25231F70" w14:textId="77777777" w:rsidR="00B3249C" w:rsidRPr="00B3249C" w:rsidRDefault="00B3249C" w:rsidP="00B3249C">
      <w:pPr>
        <w:pStyle w:val="Kop2"/>
      </w:pPr>
      <w:bookmarkStart w:id="94" w:name="_Toc453663773"/>
      <w:bookmarkStart w:id="95" w:name="_Toc457470713"/>
      <w:bookmarkStart w:id="96" w:name="_Toc466378388"/>
      <w:bookmarkStart w:id="97" w:name="_Toc466539343"/>
      <w:bookmarkStart w:id="98" w:name="_Toc532212684"/>
      <w:bookmarkStart w:id="99" w:name="_Toc103156622"/>
      <w:r w:rsidRPr="00B3249C">
        <w:t>Gunningscriterium</w:t>
      </w:r>
      <w:bookmarkEnd w:id="94"/>
      <w:bookmarkEnd w:id="95"/>
      <w:bookmarkEnd w:id="96"/>
      <w:bookmarkEnd w:id="97"/>
      <w:bookmarkEnd w:id="98"/>
      <w:bookmarkEnd w:id="99"/>
    </w:p>
    <w:p w14:paraId="0EACE8A8" w14:textId="5BF43AB6" w:rsidR="00B3249C" w:rsidRPr="00B3249C" w:rsidRDefault="00B3249C" w:rsidP="00B3249C">
      <w:pPr>
        <w:rPr>
          <w:b/>
          <w:color w:val="FF0000"/>
        </w:rPr>
      </w:pPr>
      <w:r w:rsidRPr="00B3249C">
        <w:t xml:space="preserve">Gunning van de opdracht geschiedt op grond van de economische meest voordelige inschrijving. De economisch meest voordelige inschrijving wordt vastgesteld op basis van de laagste prijs </w:t>
      </w:r>
      <w:r w:rsidRPr="00B3249C">
        <w:rPr>
          <w:color w:val="000000" w:themeColor="text1"/>
        </w:rPr>
        <w:t xml:space="preserve">en wordt bepaald door </w:t>
      </w:r>
      <w:r w:rsidR="00B6642B">
        <w:t>financiële criteria.</w:t>
      </w:r>
      <w:r w:rsidRPr="00B3249C">
        <w:t xml:space="preserve"> </w:t>
      </w:r>
      <w:bookmarkStart w:id="100" w:name="_Toc457472409"/>
      <w:bookmarkStart w:id="101" w:name="_Toc462924759"/>
    </w:p>
    <w:p w14:paraId="1A661B2C" w14:textId="223DA7ED" w:rsidR="00B3249C" w:rsidRPr="00B3249C" w:rsidRDefault="009D689D" w:rsidP="00B3249C">
      <w:pPr>
        <w:pStyle w:val="Kop2"/>
      </w:pPr>
      <w:bookmarkStart w:id="102" w:name="_Toc532212686"/>
      <w:bookmarkStart w:id="103" w:name="_Toc103156623"/>
      <w:r>
        <w:t>Prijs</w:t>
      </w:r>
      <w:r w:rsidR="00B3249C" w:rsidRPr="00B3249C">
        <w:t>criterium</w:t>
      </w:r>
      <w:bookmarkEnd w:id="100"/>
      <w:bookmarkEnd w:id="101"/>
      <w:bookmarkEnd w:id="102"/>
      <w:bookmarkEnd w:id="103"/>
    </w:p>
    <w:p w14:paraId="06EDEFFA" w14:textId="0157CB20" w:rsidR="00277EBB" w:rsidRDefault="009D689D" w:rsidP="00B3249C">
      <w:r>
        <w:t>Het prijs</w:t>
      </w:r>
      <w:r w:rsidR="00B3249C" w:rsidRPr="00B3249C">
        <w:t>criterium bestaat uit de inschrijvingssom zoals ingevuld op het inschrijvingsbiljet. De inschrijving met de laagste inschrijvingssom wordt aangemerkt als de economisch meest voordelige inschrijving.</w:t>
      </w:r>
    </w:p>
    <w:p w14:paraId="749757CD" w14:textId="19929C64" w:rsidR="00277EBB" w:rsidRDefault="00277EBB" w:rsidP="00B3249C"/>
    <w:p w14:paraId="2886719C" w14:textId="48760C63" w:rsidR="00BE2989" w:rsidRPr="00BE2989" w:rsidRDefault="00BE2989" w:rsidP="00B3249C">
      <w:pPr>
        <w:rPr>
          <w:i/>
        </w:rPr>
      </w:pPr>
      <w:r>
        <w:rPr>
          <w:i/>
        </w:rPr>
        <w:t>(</w:t>
      </w:r>
      <w:r w:rsidRPr="00BE2989">
        <w:rPr>
          <w:i/>
        </w:rPr>
        <w:t>De aanbesteding heeft de vorm van een raamovereenkomst. Hierin zijn de werkzaamheden nauwkeurig beschreven, net als de randvoorwaarden en juridische bepalingen. Omdat vooraf niet exact kan worden aangegeven hoeveel werk er in een bepaald contract gaat zitten, wordt er bij de aanbesteding gewerkt met een fictie</w:t>
      </w:r>
      <w:r w:rsidR="00E9051A">
        <w:rPr>
          <w:i/>
        </w:rPr>
        <w:t>ve</w:t>
      </w:r>
      <w:r w:rsidRPr="00BE2989">
        <w:rPr>
          <w:i/>
        </w:rPr>
        <w:t xml:space="preserve"> inschrijfstaat. Dat staat uitvoerig in de raamovereenkomst omschreven. De aannemer geeft bij zijn inschrijving aan tegen welke eenheidsprijzen hij de werkzaamheden binnen het contract kan uitvoeren. Wanneer het contract gegund is, dan worden de werkzaamheden uitgevoerd in deelopdrachten. Hiervoor maakt de aannemer een offerte op basis van de tarieven die hij in zijn inschrijving heeft gebruikt</w:t>
      </w:r>
      <w:r>
        <w:rPr>
          <w:i/>
        </w:rPr>
        <w:t>).</w:t>
      </w:r>
    </w:p>
    <w:p w14:paraId="673D5DDC" w14:textId="76208AFD" w:rsidR="00F26A30" w:rsidRPr="00C11EC9" w:rsidRDefault="005E4AE9" w:rsidP="00B3249C">
      <w:pPr>
        <w:pStyle w:val="Kop1"/>
      </w:pPr>
      <w:bookmarkStart w:id="104" w:name="_Toc103156624"/>
      <w:bookmarkEnd w:id="84"/>
      <w:bookmarkEnd w:id="85"/>
      <w:r>
        <w:lastRenderedPageBreak/>
        <w:t>Inschrijving</w:t>
      </w:r>
      <w:bookmarkEnd w:id="104"/>
      <w:r>
        <w:t xml:space="preserve"> </w:t>
      </w:r>
    </w:p>
    <w:p w14:paraId="3846B044" w14:textId="77777777" w:rsidR="00F26A30" w:rsidRPr="00C11EC9" w:rsidRDefault="00F26A30" w:rsidP="00B3249C">
      <w:pPr>
        <w:pStyle w:val="Kop2"/>
      </w:pPr>
      <w:bookmarkStart w:id="105" w:name="_Toc455580063"/>
      <w:bookmarkStart w:id="106" w:name="_Toc456859534"/>
      <w:bookmarkStart w:id="107" w:name="_Toc103156625"/>
      <w:bookmarkStart w:id="108" w:name="_Toc275174677"/>
      <w:bookmarkStart w:id="109" w:name="_Toc278806212"/>
      <w:bookmarkStart w:id="110" w:name="_Toc278808936"/>
      <w:bookmarkStart w:id="111" w:name="_Toc305514478"/>
      <w:bookmarkStart w:id="112" w:name="_Toc322435668"/>
      <w:r w:rsidRPr="00C11EC9">
        <w:t>Algemeen</w:t>
      </w:r>
      <w:bookmarkEnd w:id="105"/>
      <w:bookmarkEnd w:id="106"/>
      <w:bookmarkEnd w:id="107"/>
    </w:p>
    <w:p w14:paraId="5EAC894D" w14:textId="77777777" w:rsidR="005E4AE9" w:rsidRDefault="005E4AE9" w:rsidP="005E4AE9">
      <w:r>
        <w:t xml:space="preserve">Ondernemingen die in aanmerking willen komen voor gunning van de opdracht moeten een tijdige, volledige en correcte inschrijving indienen </w:t>
      </w:r>
      <w:r w:rsidRPr="006E112C">
        <w:t>via het d</w:t>
      </w:r>
      <w:r>
        <w:t>ashboard van deze aanbesteding op TenderNed.</w:t>
      </w:r>
    </w:p>
    <w:p w14:paraId="1C1C424A" w14:textId="77777777" w:rsidR="005E4AE9" w:rsidRDefault="005E4AE9" w:rsidP="005E4AE9"/>
    <w:p w14:paraId="0327D945" w14:textId="77777777" w:rsidR="005E4AE9" w:rsidRDefault="005E4AE9" w:rsidP="005E4AE9">
      <w:r>
        <w:t>Inschrijvingen dienen te voldoen aan alle bepalingen zoals gesteld in de aanbestedingsstukken en TenderNed. Een inschrijving waaraan voorwaarden zijn verbonden, wordt terzijde gelegd en niet in beschouwing genomen.</w:t>
      </w:r>
    </w:p>
    <w:p w14:paraId="2AC6CB03" w14:textId="77777777" w:rsidR="005E4AE9" w:rsidRDefault="005E4AE9" w:rsidP="005E4AE9"/>
    <w:p w14:paraId="2E8F71D5" w14:textId="3B21C0CF" w:rsidR="00034FBB" w:rsidRPr="00C11EC9" w:rsidRDefault="005E4AE9" w:rsidP="005E4AE9">
      <w:r w:rsidRPr="001D0CD2">
        <w:t>Ondernemingen mogen slechts eenmaal inschrijven al dan niet in combinatie met andere ondernemingen. Ondernemingen mogen daarbij niet tegelijk als derde via een of meerdere andere inschrijver(s) inschrijven.</w:t>
      </w:r>
    </w:p>
    <w:p w14:paraId="1A06597D" w14:textId="75582CF2" w:rsidR="005E4AE9" w:rsidRPr="005E4AE9" w:rsidRDefault="005E4AE9" w:rsidP="005E4AE9">
      <w:pPr>
        <w:pStyle w:val="Kop3"/>
      </w:pPr>
      <w:bookmarkStart w:id="113" w:name="_Toc532212693"/>
      <w:bookmarkStart w:id="114" w:name="_Toc103156626"/>
      <w:r w:rsidRPr="005E4AE9">
        <w:t>Percelen</w:t>
      </w:r>
      <w:bookmarkEnd w:id="113"/>
      <w:bookmarkEnd w:id="114"/>
    </w:p>
    <w:p w14:paraId="00A3DE0B" w14:textId="60C58156" w:rsidR="005E4AE9" w:rsidRDefault="009D67BE" w:rsidP="005E4AE9">
      <w:r>
        <w:t xml:space="preserve">Zie voor een uitvoerige beschrijving paragraaf 2.1.2. en paragraaf 2.2. </w:t>
      </w:r>
    </w:p>
    <w:p w14:paraId="500EC15C" w14:textId="675D14A5" w:rsidR="00A25300" w:rsidRPr="00C11EC9" w:rsidRDefault="005E4AE9" w:rsidP="00B3249C">
      <w:pPr>
        <w:pStyle w:val="Kop2"/>
      </w:pPr>
      <w:bookmarkStart w:id="115" w:name="_Toc103156627"/>
      <w:r>
        <w:t>Inschrijving</w:t>
      </w:r>
      <w:r w:rsidR="00A25300" w:rsidRPr="00C11EC9">
        <w:t xml:space="preserve"> door een samenwerkingsverband van ondernemingen</w:t>
      </w:r>
      <w:bookmarkEnd w:id="115"/>
    </w:p>
    <w:p w14:paraId="12A62006" w14:textId="53994BC0" w:rsidR="005E4AE9" w:rsidRDefault="005E4AE9" w:rsidP="008D150B">
      <w:r w:rsidRPr="006619BC">
        <w:t xml:space="preserve">Een </w:t>
      </w:r>
      <w:r>
        <w:t xml:space="preserve">combinatie </w:t>
      </w:r>
      <w:r w:rsidRPr="006619BC">
        <w:t xml:space="preserve">kan inschrijven als </w:t>
      </w:r>
      <w:r>
        <w:t>een</w:t>
      </w:r>
      <w:r w:rsidRPr="006619BC">
        <w:t xml:space="preserve"> inschrijver. In dat geval is het afzonderlijk inschrijven als inschrijver door </w:t>
      </w:r>
      <w:r>
        <w:t>een</w:t>
      </w:r>
      <w:r w:rsidRPr="006619BC">
        <w:t xml:space="preserve"> van de </w:t>
      </w:r>
      <w:proofErr w:type="spellStart"/>
      <w:r>
        <w:t>combinanten</w:t>
      </w:r>
      <w:proofErr w:type="spellEnd"/>
      <w:r w:rsidRPr="006619BC">
        <w:t xml:space="preserve">, alleen of in combinatie met anderen, </w:t>
      </w:r>
      <w:r w:rsidRPr="005E4AE9">
        <w:rPr>
          <w:b/>
        </w:rPr>
        <w:t>niet</w:t>
      </w:r>
      <w:r w:rsidRPr="006619BC">
        <w:t xml:space="preserve"> toegestaan.</w:t>
      </w:r>
    </w:p>
    <w:p w14:paraId="268FE172" w14:textId="70624416" w:rsidR="00A25300" w:rsidRPr="00C11EC9" w:rsidRDefault="005E4AE9" w:rsidP="00B3249C">
      <w:pPr>
        <w:pStyle w:val="Kop2"/>
      </w:pPr>
      <w:bookmarkStart w:id="116" w:name="_Toc103156628"/>
      <w:r>
        <w:t>Inschrijving</w:t>
      </w:r>
      <w:r w:rsidR="00A25300" w:rsidRPr="00C11EC9">
        <w:t xml:space="preserve"> met een beroep op derden</w:t>
      </w:r>
      <w:bookmarkEnd w:id="116"/>
    </w:p>
    <w:p w14:paraId="78C89911" w14:textId="00745E24" w:rsidR="00C3170D" w:rsidRPr="00C11EC9" w:rsidRDefault="005E4AE9" w:rsidP="008D150B">
      <w:r>
        <w:t>Inschrijvers</w:t>
      </w:r>
      <w:r w:rsidR="00A25300" w:rsidRPr="00C11EC9">
        <w:t xml:space="preserve"> kunnen een beroep doen op de technische </w:t>
      </w:r>
      <w:r w:rsidR="00A25300" w:rsidRPr="00C11EC9">
        <w:rPr>
          <w:color w:val="auto"/>
        </w:rPr>
        <w:t>bekwaamheid,</w:t>
      </w:r>
      <w:r w:rsidR="00A25300" w:rsidRPr="00C11EC9">
        <w:t xml:space="preserve"> beroepsbekwaamheid en/of financiële draagkracht van derden om de opdracht te kunnen uitvoeren en te kunnen voldoen aan</w:t>
      </w:r>
      <w:r>
        <w:t xml:space="preserve"> de gestelde geschiktheidseisen. </w:t>
      </w:r>
      <w:r w:rsidR="00A25300" w:rsidRPr="00C11EC9">
        <w:t xml:space="preserve">Onder derden vallen onder meer toekomstige onderaannemers, gelieerde ondernemingen (dochter-, zuster- of moedervennootschappen) of derden waarmee de </w:t>
      </w:r>
      <w:r>
        <w:t>inschrijver</w:t>
      </w:r>
      <w:r w:rsidR="00A25300" w:rsidRPr="00C11EC9">
        <w:t xml:space="preserve"> een verbintenis gesloten heeft. </w:t>
      </w:r>
    </w:p>
    <w:p w14:paraId="42A52C65" w14:textId="77777777" w:rsidR="00C3170D" w:rsidRPr="00C11EC9" w:rsidRDefault="00C3170D" w:rsidP="008D150B"/>
    <w:p w14:paraId="55A4E50C" w14:textId="78A35691" w:rsidR="00C3170D" w:rsidRPr="00C11EC9" w:rsidRDefault="00A25300" w:rsidP="008D150B">
      <w:r w:rsidRPr="00C11EC9">
        <w:t xml:space="preserve">Het beroep op derden ten behoeve van de geschiktheidseisen brengt met zich mee dat de </w:t>
      </w:r>
      <w:r w:rsidR="005E4AE9">
        <w:t>inschrijver</w:t>
      </w:r>
      <w:r w:rsidRPr="00C11EC9">
        <w:t xml:space="preserve"> deze derden daadwerkelijk inzet bij de uitvoering van de opdracht</w:t>
      </w:r>
      <w:r w:rsidR="00C908B0">
        <w:t>.</w:t>
      </w:r>
    </w:p>
    <w:p w14:paraId="31F3ECB4" w14:textId="04606367" w:rsidR="00B832C6" w:rsidRPr="00C11EC9" w:rsidRDefault="00D1761F" w:rsidP="00B3249C">
      <w:pPr>
        <w:pStyle w:val="Kop2"/>
      </w:pPr>
      <w:bookmarkStart w:id="117" w:name="_Toc103156629"/>
      <w:r w:rsidRPr="00C11EC9">
        <w:t xml:space="preserve">In te dienen </w:t>
      </w:r>
      <w:r w:rsidR="005E4AE9">
        <w:t>inschrijvingsdocumenten</w:t>
      </w:r>
      <w:r w:rsidR="008561F2" w:rsidRPr="00C11EC9">
        <w:t xml:space="preserve"> </w:t>
      </w:r>
      <w:r w:rsidR="00C908B0">
        <w:t>en</w:t>
      </w:r>
      <w:r w:rsidR="00C908B0" w:rsidRPr="00C11EC9">
        <w:t xml:space="preserve"> </w:t>
      </w:r>
      <w:r w:rsidRPr="00C11EC9">
        <w:t>bewijsstukken</w:t>
      </w:r>
      <w:bookmarkEnd w:id="117"/>
      <w:r w:rsidRPr="00C11EC9">
        <w:t xml:space="preserve"> </w:t>
      </w:r>
    </w:p>
    <w:p w14:paraId="0B17BDC8" w14:textId="77777777" w:rsidR="00277EBB" w:rsidRDefault="00143884" w:rsidP="006C2E35">
      <w:pPr>
        <w:rPr>
          <w:rFonts w:eastAsia="Verdana" w:cs="ArialMT"/>
          <w:b/>
          <w:color w:val="0070C0"/>
          <w:lang w:eastAsia="en-US"/>
        </w:rPr>
      </w:pPr>
      <w:r w:rsidRPr="00143884">
        <w:rPr>
          <w:color w:val="auto"/>
        </w:rPr>
        <w:t>Bij inschrijving dienen de in onderstaande tabel</w:t>
      </w:r>
      <w:r w:rsidR="00E62D73">
        <w:rPr>
          <w:color w:val="auto"/>
        </w:rPr>
        <w:t>, kolom “Bij inschrijving door”,</w:t>
      </w:r>
      <w:r w:rsidRPr="00143884">
        <w:rPr>
          <w:color w:val="auto"/>
        </w:rPr>
        <w:t xml:space="preserve"> opgenomen documenten en bewijsstukken via TenderNed te worden ingediend. </w:t>
      </w:r>
    </w:p>
    <w:p w14:paraId="7B70022D" w14:textId="68F14603" w:rsidR="006C2E35" w:rsidRPr="006C2E35" w:rsidRDefault="006C2E35" w:rsidP="006C2E35">
      <w:pPr>
        <w:rPr>
          <w:rFonts w:eastAsia="Verdana" w:cs="ArialMT"/>
          <w:color w:val="0070C0"/>
          <w:lang w:eastAsia="en-US"/>
        </w:rPr>
      </w:pPr>
      <w:r w:rsidRPr="006C2E35">
        <w:rPr>
          <w:rFonts w:eastAsia="Verdana" w:cs="ArialMT"/>
          <w:color w:val="0070C0"/>
          <w:lang w:eastAsia="en-US"/>
        </w:rPr>
        <w:t xml:space="preserve"> </w:t>
      </w:r>
    </w:p>
    <w:p w14:paraId="1D6C6E86" w14:textId="07E14EB3" w:rsidR="00A25300" w:rsidRPr="00E97542" w:rsidRDefault="00143884" w:rsidP="008D150B">
      <w:pPr>
        <w:rPr>
          <w:b/>
          <w:color w:val="00B050"/>
          <w:sz w:val="24"/>
          <w:szCs w:val="24"/>
        </w:rPr>
      </w:pPr>
      <w:r w:rsidRPr="00E97542">
        <w:rPr>
          <w:rStyle w:val="RVB-ToelichtingvetChar"/>
          <w:b w:val="0"/>
          <w:color w:val="auto"/>
          <w:sz w:val="24"/>
          <w:szCs w:val="24"/>
        </w:rPr>
        <w:t xml:space="preserve">Wanneer wordt ingeschreven op meerdere percelen dan dienen inschrijvers deze documenten en bewijsstukken </w:t>
      </w:r>
      <w:r w:rsidRPr="00E97542">
        <w:rPr>
          <w:rStyle w:val="RVB-ToelichtingvetChar"/>
          <w:color w:val="auto"/>
          <w:sz w:val="24"/>
          <w:szCs w:val="24"/>
        </w:rPr>
        <w:t>per perceel</w:t>
      </w:r>
      <w:r w:rsidRPr="00E97542">
        <w:rPr>
          <w:rStyle w:val="RVB-ToelichtingvetChar"/>
          <w:b w:val="0"/>
          <w:color w:val="auto"/>
          <w:sz w:val="24"/>
          <w:szCs w:val="24"/>
        </w:rPr>
        <w:t xml:space="preserve"> in te dienen</w:t>
      </w:r>
      <w:r w:rsidR="00E97542">
        <w:rPr>
          <w:rStyle w:val="RVB-ToelichtingvetChar"/>
          <w:b w:val="0"/>
          <w:color w:val="auto"/>
          <w:sz w:val="24"/>
          <w:szCs w:val="24"/>
        </w:rPr>
        <w:t>!</w:t>
      </w:r>
    </w:p>
    <w:p w14:paraId="7CC4C084" w14:textId="54519254" w:rsidR="00A25300" w:rsidRPr="00C11EC9" w:rsidRDefault="00A25300" w:rsidP="008D150B">
      <w:pPr>
        <w:rPr>
          <w:color w:val="auto"/>
        </w:rPr>
      </w:pPr>
    </w:p>
    <w:p w14:paraId="231A70C8" w14:textId="77777777" w:rsidR="00A25300" w:rsidRPr="00C11EC9" w:rsidRDefault="00A25300" w:rsidP="008D150B">
      <w:pPr>
        <w:framePr w:hSpace="141" w:wrap="around" w:hAnchor="margin" w:y="-1327"/>
        <w:rPr>
          <w:color w:val="auto"/>
        </w:rPr>
      </w:pPr>
    </w:p>
    <w:p w14:paraId="486560A1" w14:textId="77777777" w:rsidR="00A25300" w:rsidRPr="00C11EC9" w:rsidRDefault="00A25300" w:rsidP="008D150B">
      <w:pPr>
        <w:framePr w:hSpace="141" w:wrap="around" w:hAnchor="margin" w:y="-1327"/>
        <w:rPr>
          <w:color w:val="auto"/>
        </w:rPr>
      </w:pPr>
    </w:p>
    <w:p w14:paraId="7438CE43" w14:textId="77777777" w:rsidR="00C3170D" w:rsidRPr="00C11EC9" w:rsidRDefault="00C3170D" w:rsidP="008D150B">
      <w:pPr>
        <w:framePr w:hSpace="141" w:wrap="around" w:hAnchor="margin" w:y="-1327"/>
      </w:pPr>
    </w:p>
    <w:p w14:paraId="424DCF02" w14:textId="77777777" w:rsidR="00C3170D" w:rsidRPr="00C11EC9" w:rsidRDefault="00C3170D" w:rsidP="008D150B">
      <w:pPr>
        <w:framePr w:hSpace="141" w:wrap="around" w:hAnchor="margin" w:y="-1327"/>
      </w:pPr>
    </w:p>
    <w:p w14:paraId="3E0B6481" w14:textId="77777777" w:rsidR="00C3170D" w:rsidRPr="00C11EC9" w:rsidRDefault="00C3170D" w:rsidP="008D150B">
      <w:pPr>
        <w:framePr w:hSpace="141" w:wrap="around" w:hAnchor="margin" w:y="-1327"/>
      </w:pPr>
    </w:p>
    <w:p w14:paraId="561B8E77" w14:textId="77777777" w:rsidR="00B81FE0" w:rsidRPr="00C11EC9" w:rsidRDefault="00B81FE0" w:rsidP="008D150B">
      <w:pPr>
        <w:framePr w:hSpace="141" w:wrap="around" w:hAnchor="margin" w:y="-1327"/>
        <w:sectPr w:rsidR="00B81FE0" w:rsidRPr="00C11EC9" w:rsidSect="00666EC3">
          <w:headerReference w:type="default" r:id="rId21"/>
          <w:pgSz w:w="11905" w:h="16837"/>
          <w:pgMar w:top="2573" w:right="980" w:bottom="1082" w:left="3186" w:header="708" w:footer="708" w:gutter="0"/>
          <w:cols w:space="708"/>
        </w:sectPr>
      </w:pPr>
    </w:p>
    <w:tbl>
      <w:tblPr>
        <w:tblStyle w:val="Tabelraster2"/>
        <w:tblpPr w:leftFromText="141" w:rightFromText="141" w:vertAnchor="page" w:horzAnchor="margin" w:tblpX="-572" w:tblpY="1117"/>
        <w:tblW w:w="22675" w:type="dxa"/>
        <w:tblLayout w:type="fixed"/>
        <w:tblLook w:val="04A0" w:firstRow="1" w:lastRow="0" w:firstColumn="1" w:lastColumn="0" w:noHBand="0" w:noVBand="1"/>
      </w:tblPr>
      <w:tblGrid>
        <w:gridCol w:w="6374"/>
        <w:gridCol w:w="2930"/>
        <w:gridCol w:w="9"/>
        <w:gridCol w:w="11"/>
        <w:gridCol w:w="4372"/>
        <w:gridCol w:w="9"/>
        <w:gridCol w:w="14"/>
        <w:gridCol w:w="4246"/>
        <w:gridCol w:w="8"/>
        <w:gridCol w:w="4702"/>
      </w:tblGrid>
      <w:tr w:rsidR="005E4AE9" w:rsidRPr="009D0E36" w14:paraId="3E53A876" w14:textId="77777777" w:rsidTr="005E4AE9">
        <w:tc>
          <w:tcPr>
            <w:tcW w:w="22675" w:type="dxa"/>
            <w:gridSpan w:val="10"/>
            <w:shd w:val="clear" w:color="auto" w:fill="4F81BD"/>
          </w:tcPr>
          <w:p w14:paraId="6892DC36" w14:textId="77777777" w:rsidR="005E4AE9" w:rsidRPr="009D0E36" w:rsidRDefault="005E4AE9" w:rsidP="005E4AE9">
            <w:pPr>
              <w:spacing w:line="240" w:lineRule="auto"/>
              <w:jc w:val="center"/>
              <w:rPr>
                <w:b/>
                <w:color w:val="FFFFFF" w:themeColor="background1"/>
              </w:rPr>
            </w:pPr>
            <w:r w:rsidRPr="009D0E36">
              <w:rPr>
                <w:b/>
                <w:color w:val="FFFFFF" w:themeColor="background1"/>
              </w:rPr>
              <w:lastRenderedPageBreak/>
              <w:t>CHECKLIST INSCHRIJVINGSDOCUMENTEN EN BEWIJSSTUKKEN</w:t>
            </w:r>
          </w:p>
          <w:p w14:paraId="6516FF79" w14:textId="77777777" w:rsidR="005E4AE9" w:rsidRPr="009D0E36" w:rsidRDefault="005E4AE9" w:rsidP="005E4AE9">
            <w:pPr>
              <w:spacing w:line="240" w:lineRule="auto"/>
              <w:ind w:right="-96"/>
            </w:pPr>
          </w:p>
        </w:tc>
      </w:tr>
      <w:tr w:rsidR="005E4AE9" w:rsidRPr="009D0E36" w14:paraId="48741E18" w14:textId="77777777" w:rsidTr="005E4AE9">
        <w:tc>
          <w:tcPr>
            <w:tcW w:w="6374" w:type="dxa"/>
            <w:shd w:val="clear" w:color="auto" w:fill="C6D9F1" w:themeFill="text2" w:themeFillTint="33"/>
          </w:tcPr>
          <w:p w14:paraId="2A72991A" w14:textId="77777777" w:rsidR="005E4AE9" w:rsidRPr="00B6441E" w:rsidRDefault="005E4AE9" w:rsidP="005E4AE9">
            <w:pPr>
              <w:spacing w:line="240" w:lineRule="auto"/>
              <w:rPr>
                <w:color w:val="auto"/>
              </w:rPr>
            </w:pPr>
            <w:r w:rsidRPr="00B6441E">
              <w:rPr>
                <w:color w:val="auto"/>
              </w:rPr>
              <w:t>Inschrijvingsdocument / bewijsstuk</w:t>
            </w:r>
          </w:p>
        </w:tc>
        <w:tc>
          <w:tcPr>
            <w:tcW w:w="2930" w:type="dxa"/>
            <w:shd w:val="clear" w:color="auto" w:fill="C6D9F1" w:themeFill="text2" w:themeFillTint="33"/>
          </w:tcPr>
          <w:p w14:paraId="096832F2" w14:textId="77777777" w:rsidR="005E4AE9" w:rsidRPr="00B6441E" w:rsidRDefault="005E4AE9" w:rsidP="005E4AE9">
            <w:pPr>
              <w:spacing w:line="240" w:lineRule="auto"/>
              <w:rPr>
                <w:color w:val="auto"/>
              </w:rPr>
            </w:pPr>
            <w:r w:rsidRPr="00B6441E">
              <w:rPr>
                <w:color w:val="auto"/>
              </w:rPr>
              <w:t>Verwijzing TenderNed</w:t>
            </w:r>
          </w:p>
        </w:tc>
        <w:tc>
          <w:tcPr>
            <w:tcW w:w="4415" w:type="dxa"/>
            <w:gridSpan w:val="5"/>
            <w:shd w:val="clear" w:color="auto" w:fill="C6D9F1" w:themeFill="text2" w:themeFillTint="33"/>
          </w:tcPr>
          <w:p w14:paraId="7D771FBD" w14:textId="77777777" w:rsidR="005E4AE9" w:rsidRPr="00B6441E" w:rsidRDefault="005E4AE9" w:rsidP="005E4AE9">
            <w:pPr>
              <w:spacing w:line="240" w:lineRule="auto"/>
              <w:rPr>
                <w:color w:val="auto"/>
              </w:rPr>
            </w:pPr>
            <w:r w:rsidRPr="00B6441E">
              <w:rPr>
                <w:color w:val="auto"/>
              </w:rPr>
              <w:t>Vereisten</w:t>
            </w:r>
          </w:p>
        </w:tc>
        <w:tc>
          <w:tcPr>
            <w:tcW w:w="4246" w:type="dxa"/>
            <w:tcBorders>
              <w:bottom w:val="single" w:sz="4" w:space="0" w:color="000000"/>
            </w:tcBorders>
            <w:shd w:val="clear" w:color="auto" w:fill="C6D9F1" w:themeFill="text2" w:themeFillTint="33"/>
          </w:tcPr>
          <w:p w14:paraId="5E098DD8" w14:textId="77777777" w:rsidR="005E4AE9" w:rsidRPr="00B6441E" w:rsidRDefault="005E4AE9" w:rsidP="005E4AE9">
            <w:pPr>
              <w:spacing w:line="240" w:lineRule="auto"/>
              <w:rPr>
                <w:color w:val="auto"/>
              </w:rPr>
            </w:pPr>
            <w:r w:rsidRPr="00B6441E">
              <w:rPr>
                <w:color w:val="auto"/>
              </w:rPr>
              <w:t>Bij inschrijving door:</w:t>
            </w:r>
          </w:p>
        </w:tc>
        <w:tc>
          <w:tcPr>
            <w:tcW w:w="4710" w:type="dxa"/>
            <w:gridSpan w:val="2"/>
            <w:shd w:val="clear" w:color="auto" w:fill="C6D9F1" w:themeFill="text2" w:themeFillTint="33"/>
          </w:tcPr>
          <w:p w14:paraId="2F937ECC" w14:textId="77777777" w:rsidR="005E4AE9" w:rsidRPr="00B6441E" w:rsidRDefault="005E4AE9" w:rsidP="005E4AE9">
            <w:pPr>
              <w:spacing w:line="240" w:lineRule="auto"/>
              <w:rPr>
                <w:color w:val="auto"/>
              </w:rPr>
            </w:pPr>
            <w:r w:rsidRPr="00B6441E">
              <w:rPr>
                <w:color w:val="auto"/>
              </w:rPr>
              <w:t>Na verzoek Rijksvastgoedbedrijf door:</w:t>
            </w:r>
          </w:p>
        </w:tc>
      </w:tr>
      <w:tr w:rsidR="005E4AE9" w:rsidRPr="009D0E36" w14:paraId="24AD5659" w14:textId="77777777" w:rsidTr="005E4AE9">
        <w:tc>
          <w:tcPr>
            <w:tcW w:w="6374" w:type="dxa"/>
          </w:tcPr>
          <w:p w14:paraId="29B34B39" w14:textId="77777777" w:rsidR="005E4AE9" w:rsidRPr="00B6441E" w:rsidRDefault="005E4AE9" w:rsidP="005E4AE9">
            <w:pPr>
              <w:spacing w:line="240" w:lineRule="auto"/>
              <w:rPr>
                <w:color w:val="auto"/>
              </w:rPr>
            </w:pPr>
            <w:r w:rsidRPr="00B6441E">
              <w:rPr>
                <w:color w:val="auto"/>
              </w:rPr>
              <w:t>Eigen verklaring</w:t>
            </w:r>
          </w:p>
          <w:p w14:paraId="5E598EA4" w14:textId="77777777" w:rsidR="005E4AE9" w:rsidRPr="00B6441E" w:rsidRDefault="005E4AE9" w:rsidP="005E4AE9">
            <w:pPr>
              <w:spacing w:line="240" w:lineRule="auto"/>
            </w:pPr>
          </w:p>
        </w:tc>
        <w:tc>
          <w:tcPr>
            <w:tcW w:w="2930" w:type="dxa"/>
          </w:tcPr>
          <w:p w14:paraId="2CC2079D" w14:textId="77777777" w:rsidR="005E4AE9" w:rsidRPr="00B6441E" w:rsidRDefault="005E4AE9" w:rsidP="005E4AE9">
            <w:pPr>
              <w:spacing w:line="240" w:lineRule="auto"/>
              <w:rPr>
                <w:i/>
              </w:rPr>
            </w:pPr>
            <w:r w:rsidRPr="00B6441E">
              <w:t xml:space="preserve">Eis 1 </w:t>
            </w:r>
          </w:p>
        </w:tc>
        <w:tc>
          <w:tcPr>
            <w:tcW w:w="4401" w:type="dxa"/>
            <w:gridSpan w:val="4"/>
          </w:tcPr>
          <w:p w14:paraId="2AAAEA4D" w14:textId="77777777" w:rsidR="005E4AE9" w:rsidRPr="00B6441E" w:rsidRDefault="005E4AE9" w:rsidP="005E4AE9">
            <w:pPr>
              <w:spacing w:line="240" w:lineRule="auto"/>
              <w:rPr>
                <w:color w:val="auto"/>
              </w:rPr>
            </w:pPr>
            <w:r w:rsidRPr="00B6441E">
              <w:rPr>
                <w:color w:val="auto"/>
              </w:rPr>
              <w:t xml:space="preserve">Zie dashboard van TenderNed eis </w:t>
            </w:r>
            <w:r w:rsidRPr="00B6441E">
              <w:t>1</w:t>
            </w:r>
          </w:p>
        </w:tc>
        <w:tc>
          <w:tcPr>
            <w:tcW w:w="4260" w:type="dxa"/>
            <w:gridSpan w:val="2"/>
          </w:tcPr>
          <w:p w14:paraId="79EB64C2"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5685700B" w14:textId="77777777" w:rsidR="005E4AE9" w:rsidRPr="00B6441E" w:rsidRDefault="005E4AE9" w:rsidP="005E4AE9">
            <w:pPr>
              <w:numPr>
                <w:ilvl w:val="0"/>
                <w:numId w:val="21"/>
              </w:numPr>
              <w:spacing w:line="240" w:lineRule="auto"/>
              <w:contextualSpacing/>
              <w:rPr>
                <w:color w:val="auto"/>
              </w:rPr>
            </w:pPr>
            <w:proofErr w:type="spellStart"/>
            <w:r w:rsidRPr="00B6441E">
              <w:rPr>
                <w:color w:val="auto"/>
              </w:rPr>
              <w:t>Combinanten</w:t>
            </w:r>
            <w:proofErr w:type="spellEnd"/>
          </w:p>
          <w:p w14:paraId="582842B7" w14:textId="77777777" w:rsidR="005E4AE9" w:rsidRPr="00B6441E" w:rsidRDefault="005E4AE9" w:rsidP="005E4AE9">
            <w:pPr>
              <w:numPr>
                <w:ilvl w:val="0"/>
                <w:numId w:val="21"/>
              </w:numPr>
              <w:spacing w:line="240" w:lineRule="auto"/>
              <w:contextualSpacing/>
              <w:rPr>
                <w:color w:val="auto"/>
              </w:rPr>
            </w:pPr>
            <w:r w:rsidRPr="00B6441E">
              <w:rPr>
                <w:color w:val="auto"/>
              </w:rPr>
              <w:t>Derde(n) waarop beroep wordt gedaan</w:t>
            </w:r>
          </w:p>
        </w:tc>
        <w:tc>
          <w:tcPr>
            <w:tcW w:w="4710" w:type="dxa"/>
            <w:gridSpan w:val="2"/>
          </w:tcPr>
          <w:p w14:paraId="1B9455D4" w14:textId="77777777" w:rsidR="005E4AE9" w:rsidRPr="00B6441E" w:rsidRDefault="005E4AE9" w:rsidP="005E4AE9">
            <w:pPr>
              <w:spacing w:line="240" w:lineRule="auto"/>
            </w:pPr>
          </w:p>
        </w:tc>
      </w:tr>
      <w:tr w:rsidR="005E4AE9" w:rsidRPr="009D0E36" w14:paraId="40767765" w14:textId="77777777" w:rsidTr="005E4AE9">
        <w:tc>
          <w:tcPr>
            <w:tcW w:w="22675" w:type="dxa"/>
            <w:gridSpan w:val="10"/>
            <w:shd w:val="clear" w:color="auto" w:fill="C6D9F1" w:themeFill="text2" w:themeFillTint="33"/>
          </w:tcPr>
          <w:p w14:paraId="28D64DE1" w14:textId="77777777" w:rsidR="005E4AE9" w:rsidRPr="00B6441E" w:rsidRDefault="005E4AE9" w:rsidP="005E4AE9">
            <w:pPr>
              <w:spacing w:line="240" w:lineRule="auto"/>
              <w:jc w:val="center"/>
              <w:rPr>
                <w:color w:val="auto"/>
              </w:rPr>
            </w:pPr>
            <w:r w:rsidRPr="00B6441E">
              <w:rPr>
                <w:color w:val="auto"/>
              </w:rPr>
              <w:t>Bewijsstukken uitsluitingsgronden</w:t>
            </w:r>
          </w:p>
        </w:tc>
      </w:tr>
      <w:tr w:rsidR="005E4AE9" w:rsidRPr="009D0E36" w14:paraId="3A15DF21" w14:textId="77777777" w:rsidTr="005E4AE9">
        <w:tc>
          <w:tcPr>
            <w:tcW w:w="6374" w:type="dxa"/>
          </w:tcPr>
          <w:p w14:paraId="1BCF428C" w14:textId="77777777" w:rsidR="005E4AE9" w:rsidRPr="00B6441E" w:rsidRDefault="005E4AE9" w:rsidP="005E4AE9">
            <w:pPr>
              <w:spacing w:line="240" w:lineRule="auto"/>
              <w:rPr>
                <w:color w:val="auto"/>
              </w:rPr>
            </w:pPr>
            <w:r w:rsidRPr="00B6441E">
              <w:rPr>
                <w:color w:val="auto"/>
              </w:rPr>
              <w:t>Gedragsverklaring aanbesteden</w:t>
            </w:r>
          </w:p>
        </w:tc>
        <w:tc>
          <w:tcPr>
            <w:tcW w:w="2930" w:type="dxa"/>
          </w:tcPr>
          <w:p w14:paraId="7938BB10" w14:textId="77777777" w:rsidR="005E4AE9" w:rsidRPr="00B6441E" w:rsidRDefault="005E4AE9" w:rsidP="005E4AE9">
            <w:pPr>
              <w:spacing w:line="240" w:lineRule="auto"/>
            </w:pPr>
            <w:r w:rsidRPr="00B6441E">
              <w:t xml:space="preserve">Eis 2 </w:t>
            </w:r>
          </w:p>
        </w:tc>
        <w:tc>
          <w:tcPr>
            <w:tcW w:w="4392" w:type="dxa"/>
            <w:gridSpan w:val="3"/>
          </w:tcPr>
          <w:p w14:paraId="106D5C96" w14:textId="77777777" w:rsidR="005E4AE9" w:rsidRPr="00B6441E" w:rsidRDefault="005E4AE9" w:rsidP="005E4AE9">
            <w:pPr>
              <w:spacing w:line="240" w:lineRule="auto"/>
              <w:rPr>
                <w:color w:val="auto"/>
              </w:rPr>
            </w:pPr>
            <w:r w:rsidRPr="00B6441E">
              <w:rPr>
                <w:color w:val="auto"/>
              </w:rPr>
              <w:t>Zie dashboard van TenderNed eis 2</w:t>
            </w:r>
          </w:p>
        </w:tc>
        <w:tc>
          <w:tcPr>
            <w:tcW w:w="4269" w:type="dxa"/>
            <w:gridSpan w:val="3"/>
          </w:tcPr>
          <w:p w14:paraId="4E859F10" w14:textId="77777777" w:rsidR="005E4AE9" w:rsidRPr="00B6441E" w:rsidRDefault="005E4AE9" w:rsidP="005E4AE9">
            <w:pPr>
              <w:spacing w:line="240" w:lineRule="auto"/>
              <w:rPr>
                <w:color w:val="00B050"/>
              </w:rPr>
            </w:pPr>
          </w:p>
        </w:tc>
        <w:tc>
          <w:tcPr>
            <w:tcW w:w="4710" w:type="dxa"/>
            <w:gridSpan w:val="2"/>
            <w:tcBorders>
              <w:bottom w:val="single" w:sz="4" w:space="0" w:color="000000"/>
            </w:tcBorders>
          </w:tcPr>
          <w:p w14:paraId="773407F8"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2222A929" w14:textId="77777777" w:rsidR="005E4AE9" w:rsidRPr="00B6441E" w:rsidRDefault="005E4AE9" w:rsidP="005E4AE9">
            <w:pPr>
              <w:numPr>
                <w:ilvl w:val="0"/>
                <w:numId w:val="21"/>
              </w:numPr>
              <w:spacing w:line="240" w:lineRule="auto"/>
              <w:contextualSpacing/>
              <w:rPr>
                <w:color w:val="auto"/>
              </w:rPr>
            </w:pPr>
            <w:proofErr w:type="spellStart"/>
            <w:r w:rsidRPr="00B6441E">
              <w:rPr>
                <w:color w:val="auto"/>
              </w:rPr>
              <w:t>Combinanten</w:t>
            </w:r>
            <w:proofErr w:type="spellEnd"/>
          </w:p>
          <w:p w14:paraId="26C04B4F" w14:textId="77777777" w:rsidR="005E4AE9" w:rsidRPr="00B6441E" w:rsidRDefault="005E4AE9" w:rsidP="005E4AE9">
            <w:pPr>
              <w:numPr>
                <w:ilvl w:val="0"/>
                <w:numId w:val="21"/>
              </w:numPr>
              <w:spacing w:line="240" w:lineRule="auto"/>
              <w:contextualSpacing/>
              <w:rPr>
                <w:color w:val="auto"/>
              </w:rPr>
            </w:pPr>
            <w:r w:rsidRPr="00B6441E">
              <w:rPr>
                <w:color w:val="auto"/>
              </w:rPr>
              <w:t>Derde(n) waarop beroep wordt gedaan</w:t>
            </w:r>
          </w:p>
        </w:tc>
      </w:tr>
      <w:tr w:rsidR="005E4AE9" w:rsidRPr="009D0E36" w14:paraId="2E40CA4E" w14:textId="77777777" w:rsidTr="005E4AE9">
        <w:tc>
          <w:tcPr>
            <w:tcW w:w="6374" w:type="dxa"/>
          </w:tcPr>
          <w:p w14:paraId="741DCF20" w14:textId="77777777" w:rsidR="005E4AE9" w:rsidRPr="00B6441E" w:rsidRDefault="005E4AE9" w:rsidP="005E4AE9">
            <w:pPr>
              <w:spacing w:line="240" w:lineRule="auto"/>
            </w:pPr>
            <w:r w:rsidRPr="00B6441E">
              <w:rPr>
                <w:color w:val="auto"/>
              </w:rPr>
              <w:t>Uittreksel handelsregister</w:t>
            </w:r>
          </w:p>
        </w:tc>
        <w:tc>
          <w:tcPr>
            <w:tcW w:w="2930" w:type="dxa"/>
          </w:tcPr>
          <w:p w14:paraId="369FEC2C" w14:textId="77777777" w:rsidR="005E4AE9" w:rsidRPr="00B6441E" w:rsidRDefault="005E4AE9" w:rsidP="005E4AE9">
            <w:pPr>
              <w:spacing w:line="240" w:lineRule="auto"/>
              <w:rPr>
                <w:i/>
              </w:rPr>
            </w:pPr>
            <w:r w:rsidRPr="00B6441E">
              <w:t xml:space="preserve">Eis 3 </w:t>
            </w:r>
          </w:p>
        </w:tc>
        <w:tc>
          <w:tcPr>
            <w:tcW w:w="4392" w:type="dxa"/>
            <w:gridSpan w:val="3"/>
          </w:tcPr>
          <w:p w14:paraId="30341D0A" w14:textId="77777777" w:rsidR="005E4AE9" w:rsidRPr="00B6441E" w:rsidRDefault="005E4AE9" w:rsidP="005E4AE9">
            <w:pPr>
              <w:spacing w:line="240" w:lineRule="auto"/>
              <w:rPr>
                <w:color w:val="auto"/>
              </w:rPr>
            </w:pPr>
            <w:r w:rsidRPr="00B6441E">
              <w:rPr>
                <w:color w:val="auto"/>
              </w:rPr>
              <w:t xml:space="preserve">Zie dashboard van TenderNed eis </w:t>
            </w:r>
            <w:r w:rsidRPr="00B6441E">
              <w:t>3</w:t>
            </w:r>
          </w:p>
        </w:tc>
        <w:tc>
          <w:tcPr>
            <w:tcW w:w="4269" w:type="dxa"/>
            <w:gridSpan w:val="3"/>
          </w:tcPr>
          <w:p w14:paraId="5A4AE64B" w14:textId="77777777" w:rsidR="005E4AE9" w:rsidRPr="00B6441E" w:rsidRDefault="005E4AE9" w:rsidP="005E4AE9">
            <w:pPr>
              <w:spacing w:line="240" w:lineRule="auto"/>
            </w:pPr>
          </w:p>
        </w:tc>
        <w:tc>
          <w:tcPr>
            <w:tcW w:w="4710" w:type="dxa"/>
            <w:gridSpan w:val="2"/>
            <w:tcBorders>
              <w:bottom w:val="single" w:sz="4" w:space="0" w:color="000000"/>
            </w:tcBorders>
          </w:tcPr>
          <w:p w14:paraId="0671A709"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5121CB4D" w14:textId="77777777" w:rsidR="005E4AE9" w:rsidRPr="00B6441E" w:rsidRDefault="005E4AE9" w:rsidP="005E4AE9">
            <w:pPr>
              <w:numPr>
                <w:ilvl w:val="0"/>
                <w:numId w:val="21"/>
              </w:numPr>
              <w:spacing w:line="240" w:lineRule="auto"/>
              <w:contextualSpacing/>
              <w:rPr>
                <w:color w:val="auto"/>
              </w:rPr>
            </w:pPr>
            <w:proofErr w:type="spellStart"/>
            <w:r w:rsidRPr="00B6441E">
              <w:rPr>
                <w:color w:val="auto"/>
              </w:rPr>
              <w:t>Combinanten</w:t>
            </w:r>
            <w:proofErr w:type="spellEnd"/>
          </w:p>
          <w:p w14:paraId="18812A4F" w14:textId="77777777" w:rsidR="005E4AE9" w:rsidRPr="00B6441E" w:rsidRDefault="005E4AE9" w:rsidP="005E4AE9">
            <w:pPr>
              <w:numPr>
                <w:ilvl w:val="0"/>
                <w:numId w:val="21"/>
              </w:numPr>
              <w:spacing w:line="240" w:lineRule="auto"/>
              <w:contextualSpacing/>
              <w:rPr>
                <w:color w:val="auto"/>
              </w:rPr>
            </w:pPr>
            <w:r w:rsidRPr="00B6441E">
              <w:rPr>
                <w:color w:val="auto"/>
              </w:rPr>
              <w:t>Derde(n) waarop beroep wordt gedaan</w:t>
            </w:r>
          </w:p>
        </w:tc>
      </w:tr>
      <w:tr w:rsidR="005E4AE9" w:rsidRPr="009D0E36" w14:paraId="4890DB5A" w14:textId="77777777" w:rsidTr="005E4AE9">
        <w:tc>
          <w:tcPr>
            <w:tcW w:w="6374" w:type="dxa"/>
          </w:tcPr>
          <w:p w14:paraId="069DCF42" w14:textId="77777777" w:rsidR="005E4AE9" w:rsidRPr="00B6441E" w:rsidRDefault="005E4AE9" w:rsidP="005E4AE9">
            <w:pPr>
              <w:spacing w:line="240" w:lineRule="auto"/>
              <w:rPr>
                <w:color w:val="auto"/>
              </w:rPr>
            </w:pPr>
            <w:r w:rsidRPr="00B6441E">
              <w:rPr>
                <w:color w:val="auto"/>
              </w:rPr>
              <w:t>Verklaring van de belastingdienst</w:t>
            </w:r>
          </w:p>
        </w:tc>
        <w:tc>
          <w:tcPr>
            <w:tcW w:w="2930" w:type="dxa"/>
          </w:tcPr>
          <w:p w14:paraId="6F24BDF0" w14:textId="77777777" w:rsidR="005E4AE9" w:rsidRPr="00B6441E" w:rsidRDefault="005E4AE9" w:rsidP="005E4AE9">
            <w:pPr>
              <w:spacing w:line="240" w:lineRule="auto"/>
            </w:pPr>
            <w:r w:rsidRPr="00B6441E">
              <w:t xml:space="preserve">Eis 4 </w:t>
            </w:r>
          </w:p>
        </w:tc>
        <w:tc>
          <w:tcPr>
            <w:tcW w:w="4392" w:type="dxa"/>
            <w:gridSpan w:val="3"/>
          </w:tcPr>
          <w:p w14:paraId="6F978B68" w14:textId="77777777" w:rsidR="005E4AE9" w:rsidRPr="00B6441E" w:rsidRDefault="005E4AE9" w:rsidP="005E4AE9">
            <w:pPr>
              <w:spacing w:line="240" w:lineRule="auto"/>
              <w:rPr>
                <w:color w:val="auto"/>
              </w:rPr>
            </w:pPr>
            <w:r w:rsidRPr="00B6441E">
              <w:rPr>
                <w:color w:val="auto"/>
              </w:rPr>
              <w:t>Zie dashboard van TenderNed eis 4</w:t>
            </w:r>
          </w:p>
        </w:tc>
        <w:tc>
          <w:tcPr>
            <w:tcW w:w="4269" w:type="dxa"/>
            <w:gridSpan w:val="3"/>
            <w:tcBorders>
              <w:bottom w:val="single" w:sz="4" w:space="0" w:color="000000"/>
            </w:tcBorders>
          </w:tcPr>
          <w:p w14:paraId="23CC124A" w14:textId="77777777" w:rsidR="005E4AE9" w:rsidRPr="00B6441E" w:rsidRDefault="005E4AE9" w:rsidP="005E4AE9">
            <w:pPr>
              <w:spacing w:line="240" w:lineRule="auto"/>
            </w:pPr>
          </w:p>
        </w:tc>
        <w:tc>
          <w:tcPr>
            <w:tcW w:w="4710" w:type="dxa"/>
            <w:gridSpan w:val="2"/>
          </w:tcPr>
          <w:p w14:paraId="66E65DF3"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2EAF0E8B" w14:textId="77777777" w:rsidR="005E4AE9" w:rsidRPr="00B6441E" w:rsidRDefault="005E4AE9" w:rsidP="005E4AE9">
            <w:pPr>
              <w:numPr>
                <w:ilvl w:val="0"/>
                <w:numId w:val="21"/>
              </w:numPr>
              <w:spacing w:line="240" w:lineRule="auto"/>
              <w:contextualSpacing/>
              <w:rPr>
                <w:color w:val="auto"/>
              </w:rPr>
            </w:pPr>
            <w:proofErr w:type="spellStart"/>
            <w:r w:rsidRPr="00B6441E">
              <w:rPr>
                <w:color w:val="auto"/>
              </w:rPr>
              <w:t>Combinanten</w:t>
            </w:r>
            <w:proofErr w:type="spellEnd"/>
          </w:p>
          <w:p w14:paraId="0CCDA71E" w14:textId="77777777" w:rsidR="005E4AE9" w:rsidRPr="00B6441E" w:rsidRDefault="005E4AE9" w:rsidP="005E4AE9">
            <w:pPr>
              <w:numPr>
                <w:ilvl w:val="0"/>
                <w:numId w:val="21"/>
              </w:numPr>
              <w:spacing w:line="240" w:lineRule="auto"/>
              <w:contextualSpacing/>
              <w:rPr>
                <w:color w:val="auto"/>
              </w:rPr>
            </w:pPr>
            <w:r w:rsidRPr="00B6441E">
              <w:rPr>
                <w:color w:val="auto"/>
              </w:rPr>
              <w:t>Derde(n) waarop beroept wordt gedaan</w:t>
            </w:r>
          </w:p>
        </w:tc>
      </w:tr>
      <w:tr w:rsidR="00F52BD1" w:rsidRPr="009D0E36" w14:paraId="40D36469" w14:textId="77777777" w:rsidTr="005E4AE9">
        <w:tc>
          <w:tcPr>
            <w:tcW w:w="6374" w:type="dxa"/>
          </w:tcPr>
          <w:p w14:paraId="73E0A16B" w14:textId="018CAF50" w:rsidR="00F52BD1" w:rsidRPr="00B6441E" w:rsidRDefault="00F52BD1" w:rsidP="005E4AE9">
            <w:pPr>
              <w:spacing w:line="240" w:lineRule="auto"/>
              <w:rPr>
                <w:color w:val="auto"/>
              </w:rPr>
            </w:pPr>
            <w:r>
              <w:rPr>
                <w:color w:val="auto"/>
              </w:rPr>
              <w:t>Belangenbeschermingsplan</w:t>
            </w:r>
          </w:p>
        </w:tc>
        <w:tc>
          <w:tcPr>
            <w:tcW w:w="2930" w:type="dxa"/>
          </w:tcPr>
          <w:p w14:paraId="0B9D8C5F" w14:textId="3968C73C" w:rsidR="00F52BD1" w:rsidRPr="00B6441E" w:rsidRDefault="00F52BD1" w:rsidP="005E4AE9">
            <w:pPr>
              <w:spacing w:line="240" w:lineRule="auto"/>
            </w:pPr>
            <w:r>
              <w:t>n.v.t.</w:t>
            </w:r>
          </w:p>
        </w:tc>
        <w:tc>
          <w:tcPr>
            <w:tcW w:w="4392" w:type="dxa"/>
            <w:gridSpan w:val="3"/>
          </w:tcPr>
          <w:p w14:paraId="3CA4D0C9" w14:textId="77777777" w:rsidR="00F52BD1" w:rsidRDefault="00F52BD1" w:rsidP="00F52BD1">
            <w:pPr>
              <w:pStyle w:val="Default0"/>
            </w:pPr>
            <w:r>
              <w:rPr>
                <w:sz w:val="18"/>
                <w:szCs w:val="18"/>
              </w:rPr>
              <w:t xml:space="preserve">Zie paragraaf </w:t>
            </w:r>
            <w:r>
              <w:rPr>
                <w:i/>
                <w:iCs/>
                <w:sz w:val="18"/>
                <w:szCs w:val="18"/>
              </w:rPr>
              <w:t xml:space="preserve">Betrokkenheid in de voorbereidingsfase </w:t>
            </w:r>
          </w:p>
          <w:p w14:paraId="361ECDC9" w14:textId="77777777" w:rsidR="00F52BD1" w:rsidRPr="00B6441E" w:rsidRDefault="00F52BD1" w:rsidP="005E4AE9">
            <w:pPr>
              <w:spacing w:line="240" w:lineRule="auto"/>
              <w:rPr>
                <w:color w:val="auto"/>
              </w:rPr>
            </w:pPr>
          </w:p>
        </w:tc>
        <w:tc>
          <w:tcPr>
            <w:tcW w:w="4269" w:type="dxa"/>
            <w:gridSpan w:val="3"/>
            <w:tcBorders>
              <w:bottom w:val="single" w:sz="4" w:space="0" w:color="000000"/>
            </w:tcBorders>
          </w:tcPr>
          <w:p w14:paraId="56C9777A" w14:textId="77777777" w:rsidR="00F52BD1" w:rsidRPr="00B6441E" w:rsidRDefault="00F52BD1" w:rsidP="005E4AE9">
            <w:pPr>
              <w:spacing w:line="240" w:lineRule="auto"/>
            </w:pPr>
          </w:p>
        </w:tc>
        <w:tc>
          <w:tcPr>
            <w:tcW w:w="4710" w:type="dxa"/>
            <w:gridSpan w:val="2"/>
          </w:tcPr>
          <w:p w14:paraId="144F8502" w14:textId="77777777" w:rsidR="00F52BD1" w:rsidRPr="00F52BD1" w:rsidRDefault="00F52BD1" w:rsidP="00F52BD1">
            <w:pPr>
              <w:numPr>
                <w:ilvl w:val="0"/>
                <w:numId w:val="21"/>
              </w:numPr>
              <w:spacing w:line="240" w:lineRule="auto"/>
              <w:contextualSpacing/>
              <w:rPr>
                <w:color w:val="auto"/>
              </w:rPr>
            </w:pPr>
            <w:r w:rsidRPr="00F52BD1">
              <w:rPr>
                <w:color w:val="auto"/>
              </w:rPr>
              <w:t xml:space="preserve">Hoofdopdrachtnemer </w:t>
            </w:r>
          </w:p>
          <w:p w14:paraId="49AE521A" w14:textId="53B8E2B5" w:rsidR="00F52BD1" w:rsidRPr="00F52BD1" w:rsidRDefault="00F52BD1" w:rsidP="00F52BD1">
            <w:pPr>
              <w:numPr>
                <w:ilvl w:val="0"/>
                <w:numId w:val="21"/>
              </w:numPr>
              <w:spacing w:line="240" w:lineRule="auto"/>
              <w:contextualSpacing/>
              <w:rPr>
                <w:color w:val="auto"/>
              </w:rPr>
            </w:pPr>
            <w:proofErr w:type="spellStart"/>
            <w:r w:rsidRPr="00F52BD1">
              <w:rPr>
                <w:color w:val="auto"/>
              </w:rPr>
              <w:t>Combinanten</w:t>
            </w:r>
            <w:proofErr w:type="spellEnd"/>
            <w:r w:rsidRPr="00F52BD1">
              <w:rPr>
                <w:color w:val="auto"/>
              </w:rPr>
              <w:t xml:space="preserve"> </w:t>
            </w:r>
          </w:p>
          <w:p w14:paraId="3F908803" w14:textId="40052096" w:rsidR="00F52BD1" w:rsidRPr="00F52BD1" w:rsidRDefault="00F52BD1" w:rsidP="00F52BD1">
            <w:pPr>
              <w:numPr>
                <w:ilvl w:val="0"/>
                <w:numId w:val="21"/>
              </w:numPr>
              <w:spacing w:line="240" w:lineRule="auto"/>
              <w:contextualSpacing/>
              <w:rPr>
                <w:color w:val="auto"/>
              </w:rPr>
            </w:pPr>
            <w:r w:rsidRPr="00F52BD1">
              <w:rPr>
                <w:color w:val="auto"/>
              </w:rPr>
              <w:t xml:space="preserve">Derde(n) waarop beroep wordt gedaan </w:t>
            </w:r>
          </w:p>
          <w:p w14:paraId="09F96CE6" w14:textId="77777777" w:rsidR="00F52BD1" w:rsidRPr="00B6441E" w:rsidRDefault="00F52BD1" w:rsidP="00F52BD1">
            <w:pPr>
              <w:spacing w:line="240" w:lineRule="auto"/>
              <w:ind w:left="360"/>
              <w:contextualSpacing/>
              <w:rPr>
                <w:color w:val="auto"/>
              </w:rPr>
            </w:pPr>
          </w:p>
        </w:tc>
      </w:tr>
      <w:tr w:rsidR="005E4AE9" w:rsidRPr="009D0E36" w14:paraId="26E52DE5" w14:textId="77777777" w:rsidTr="005E4AE9">
        <w:tc>
          <w:tcPr>
            <w:tcW w:w="22675" w:type="dxa"/>
            <w:gridSpan w:val="10"/>
            <w:shd w:val="clear" w:color="auto" w:fill="C6D9F1" w:themeFill="text2" w:themeFillTint="33"/>
          </w:tcPr>
          <w:p w14:paraId="39665C06" w14:textId="77777777" w:rsidR="005E4AE9" w:rsidRPr="00B6441E" w:rsidRDefault="005E4AE9" w:rsidP="005E4AE9">
            <w:pPr>
              <w:spacing w:line="240" w:lineRule="auto"/>
              <w:jc w:val="center"/>
              <w:rPr>
                <w:b/>
              </w:rPr>
            </w:pPr>
            <w:r w:rsidRPr="00B6441E">
              <w:rPr>
                <w:b/>
              </w:rPr>
              <w:t xml:space="preserve">Bewijsstukken </w:t>
            </w:r>
            <w:proofErr w:type="spellStart"/>
            <w:r w:rsidRPr="00B6441E">
              <w:rPr>
                <w:b/>
              </w:rPr>
              <w:t>ondertekeningsbevoegdheid</w:t>
            </w:r>
            <w:proofErr w:type="spellEnd"/>
            <w:r w:rsidRPr="00B6441E">
              <w:rPr>
                <w:b/>
              </w:rPr>
              <w:t xml:space="preserve"> </w:t>
            </w:r>
          </w:p>
        </w:tc>
      </w:tr>
      <w:tr w:rsidR="005E4AE9" w:rsidRPr="009D0E36" w14:paraId="0B24DC42" w14:textId="77777777" w:rsidTr="005E4AE9">
        <w:tc>
          <w:tcPr>
            <w:tcW w:w="6374" w:type="dxa"/>
          </w:tcPr>
          <w:p w14:paraId="411E6A41" w14:textId="77777777" w:rsidR="005E4AE9" w:rsidRPr="00B6441E" w:rsidRDefault="005E4AE9" w:rsidP="005E4AE9">
            <w:pPr>
              <w:spacing w:line="240" w:lineRule="auto"/>
              <w:rPr>
                <w:color w:val="auto"/>
              </w:rPr>
            </w:pPr>
            <w:r w:rsidRPr="00B6441E">
              <w:rPr>
                <w:color w:val="auto"/>
              </w:rPr>
              <w:t>(Optioneel) Volmacht</w:t>
            </w:r>
          </w:p>
        </w:tc>
        <w:tc>
          <w:tcPr>
            <w:tcW w:w="2930" w:type="dxa"/>
          </w:tcPr>
          <w:p w14:paraId="46DF2511" w14:textId="77777777" w:rsidR="005E4AE9" w:rsidRPr="00B6441E" w:rsidRDefault="005E4AE9" w:rsidP="005E4AE9">
            <w:pPr>
              <w:spacing w:line="240" w:lineRule="auto"/>
              <w:rPr>
                <w:highlight w:val="yellow"/>
              </w:rPr>
            </w:pPr>
            <w:r w:rsidRPr="00B6441E">
              <w:t>Niet van toepassing</w:t>
            </w:r>
          </w:p>
        </w:tc>
        <w:tc>
          <w:tcPr>
            <w:tcW w:w="4401" w:type="dxa"/>
            <w:gridSpan w:val="4"/>
          </w:tcPr>
          <w:p w14:paraId="799DD4C4" w14:textId="61A34A18" w:rsidR="005E4AE9" w:rsidRPr="00B6441E" w:rsidRDefault="005E4AE9" w:rsidP="005E4AE9">
            <w:pPr>
              <w:spacing w:line="240" w:lineRule="auto"/>
              <w:rPr>
                <w:color w:val="auto"/>
              </w:rPr>
            </w:pPr>
            <w:r w:rsidRPr="00B6441E">
              <w:rPr>
                <w:color w:val="auto"/>
              </w:rPr>
              <w:t xml:space="preserve">Zie paragraaf </w:t>
            </w:r>
            <w:r w:rsidR="00143884">
              <w:rPr>
                <w:color w:val="auto"/>
              </w:rPr>
              <w:t>(</w:t>
            </w:r>
            <w:r w:rsidRPr="00B6441E">
              <w:rPr>
                <w:i/>
                <w:color w:val="auto"/>
              </w:rPr>
              <w:t>Elektronische</w:t>
            </w:r>
            <w:r w:rsidR="00143884">
              <w:rPr>
                <w:i/>
                <w:color w:val="auto"/>
              </w:rPr>
              <w:t>)</w:t>
            </w:r>
            <w:r w:rsidRPr="00B6441E">
              <w:rPr>
                <w:i/>
                <w:color w:val="auto"/>
              </w:rPr>
              <w:t xml:space="preserve"> ondertekening(</w:t>
            </w:r>
            <w:proofErr w:type="spellStart"/>
            <w:r w:rsidRPr="00B6441E">
              <w:rPr>
                <w:i/>
                <w:color w:val="auto"/>
              </w:rPr>
              <w:t>sbevoegdheid</w:t>
            </w:r>
            <w:proofErr w:type="spellEnd"/>
            <w:r w:rsidRPr="00B6441E">
              <w:rPr>
                <w:i/>
                <w:color w:val="auto"/>
              </w:rPr>
              <w:t xml:space="preserve">) documenten  </w:t>
            </w:r>
          </w:p>
        </w:tc>
        <w:tc>
          <w:tcPr>
            <w:tcW w:w="4268" w:type="dxa"/>
            <w:gridSpan w:val="3"/>
          </w:tcPr>
          <w:p w14:paraId="36F84A01" w14:textId="77777777" w:rsidR="005E4AE9" w:rsidRPr="00B6441E" w:rsidRDefault="005E4AE9" w:rsidP="005E4AE9">
            <w:pPr>
              <w:spacing w:line="240" w:lineRule="auto"/>
            </w:pPr>
          </w:p>
        </w:tc>
        <w:tc>
          <w:tcPr>
            <w:tcW w:w="4702" w:type="dxa"/>
          </w:tcPr>
          <w:p w14:paraId="6E3BEA4B"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0B982899" w14:textId="77777777" w:rsidR="005E4AE9" w:rsidRPr="00B6441E" w:rsidRDefault="005E4AE9" w:rsidP="005E4AE9">
            <w:pPr>
              <w:numPr>
                <w:ilvl w:val="0"/>
                <w:numId w:val="21"/>
              </w:numPr>
              <w:spacing w:line="240" w:lineRule="auto"/>
              <w:contextualSpacing/>
              <w:rPr>
                <w:color w:val="auto"/>
              </w:rPr>
            </w:pPr>
            <w:proofErr w:type="spellStart"/>
            <w:r w:rsidRPr="00B6441E">
              <w:rPr>
                <w:color w:val="auto"/>
              </w:rPr>
              <w:t>Combinanten</w:t>
            </w:r>
            <w:proofErr w:type="spellEnd"/>
          </w:p>
          <w:p w14:paraId="675A380B" w14:textId="77777777" w:rsidR="005E4AE9" w:rsidRPr="00B6441E" w:rsidRDefault="005E4AE9" w:rsidP="005E4AE9">
            <w:pPr>
              <w:numPr>
                <w:ilvl w:val="0"/>
                <w:numId w:val="21"/>
              </w:numPr>
              <w:spacing w:line="240" w:lineRule="auto"/>
              <w:contextualSpacing/>
              <w:rPr>
                <w:color w:val="auto"/>
              </w:rPr>
            </w:pPr>
            <w:r w:rsidRPr="00B6441E">
              <w:rPr>
                <w:color w:val="auto"/>
              </w:rPr>
              <w:t>Derde(n) waarop beroep wordt gedaan</w:t>
            </w:r>
          </w:p>
        </w:tc>
      </w:tr>
      <w:tr w:rsidR="005E4AE9" w:rsidRPr="009D0E36" w14:paraId="48320500" w14:textId="77777777" w:rsidTr="005E4AE9">
        <w:tc>
          <w:tcPr>
            <w:tcW w:w="22675" w:type="dxa"/>
            <w:gridSpan w:val="10"/>
            <w:shd w:val="clear" w:color="auto" w:fill="C6D9F1" w:themeFill="text2" w:themeFillTint="33"/>
          </w:tcPr>
          <w:p w14:paraId="118576FA" w14:textId="06B774EE" w:rsidR="005E4AE9" w:rsidRPr="00B6441E" w:rsidRDefault="005E4AE9" w:rsidP="005E4AE9">
            <w:pPr>
              <w:spacing w:line="240" w:lineRule="auto"/>
              <w:jc w:val="center"/>
              <w:rPr>
                <w:b/>
                <w:color w:val="auto"/>
              </w:rPr>
            </w:pPr>
            <w:r w:rsidRPr="00B6441E">
              <w:rPr>
                <w:b/>
              </w:rPr>
              <w:t xml:space="preserve">Bewijsstukken technische bekwaamheid </w:t>
            </w:r>
          </w:p>
        </w:tc>
      </w:tr>
      <w:tr w:rsidR="005E4AE9" w:rsidRPr="009D0E36" w14:paraId="21E8971A" w14:textId="77777777" w:rsidTr="005E4AE9">
        <w:tc>
          <w:tcPr>
            <w:tcW w:w="6374" w:type="dxa"/>
          </w:tcPr>
          <w:p w14:paraId="41F6A2F9" w14:textId="5E51AF8D" w:rsidR="005E4AE9" w:rsidRPr="00B6441E" w:rsidRDefault="005E4AE9" w:rsidP="005E4AE9">
            <w:pPr>
              <w:spacing w:line="240" w:lineRule="auto"/>
              <w:rPr>
                <w:color w:val="auto"/>
              </w:rPr>
            </w:pPr>
            <w:r w:rsidRPr="00B6441E">
              <w:rPr>
                <w:color w:val="auto"/>
              </w:rPr>
              <w:t xml:space="preserve">Model opgave referentieopdrachten </w:t>
            </w:r>
          </w:p>
        </w:tc>
        <w:tc>
          <w:tcPr>
            <w:tcW w:w="2939" w:type="dxa"/>
            <w:gridSpan w:val="2"/>
          </w:tcPr>
          <w:p w14:paraId="2DD6F95C" w14:textId="48914CB6" w:rsidR="005E4AE9" w:rsidRPr="00B6441E" w:rsidRDefault="005E4AE9" w:rsidP="005E4AE9">
            <w:pPr>
              <w:spacing w:line="240" w:lineRule="auto"/>
            </w:pPr>
            <w:r w:rsidRPr="00B6441E">
              <w:t>Eis</w:t>
            </w:r>
            <w:r w:rsidRPr="00B6441E">
              <w:rPr>
                <w:color w:val="FF0000"/>
              </w:rPr>
              <w:t xml:space="preserve"> </w:t>
            </w:r>
            <w:r w:rsidR="007F4312">
              <w:t>5</w:t>
            </w:r>
          </w:p>
        </w:tc>
        <w:tc>
          <w:tcPr>
            <w:tcW w:w="4406" w:type="dxa"/>
            <w:gridSpan w:val="4"/>
          </w:tcPr>
          <w:p w14:paraId="2B28FC2A" w14:textId="77777777" w:rsidR="005E4AE9" w:rsidRPr="00B6441E" w:rsidRDefault="005E4AE9" w:rsidP="005E4AE9">
            <w:pPr>
              <w:spacing w:line="240" w:lineRule="auto"/>
              <w:rPr>
                <w:color w:val="auto"/>
              </w:rPr>
            </w:pPr>
            <w:r w:rsidRPr="00B6441E">
              <w:rPr>
                <w:color w:val="auto"/>
              </w:rPr>
              <w:t xml:space="preserve">Zie paragraaf </w:t>
            </w:r>
            <w:r w:rsidRPr="00B6441E">
              <w:rPr>
                <w:i/>
                <w:color w:val="auto"/>
              </w:rPr>
              <w:t>Geschiktheidseisen</w:t>
            </w:r>
            <w:r w:rsidRPr="00B6441E">
              <w:rPr>
                <w:color w:val="auto"/>
              </w:rPr>
              <w:t xml:space="preserve"> </w:t>
            </w:r>
          </w:p>
        </w:tc>
        <w:tc>
          <w:tcPr>
            <w:tcW w:w="4246" w:type="dxa"/>
            <w:tcBorders>
              <w:bottom w:val="single" w:sz="4" w:space="0" w:color="000000"/>
            </w:tcBorders>
          </w:tcPr>
          <w:p w14:paraId="5E5EA482"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6FD9F37A" w14:textId="77777777" w:rsidR="005E4AE9" w:rsidRPr="00B6441E" w:rsidRDefault="005E4AE9" w:rsidP="005E4AE9">
            <w:pPr>
              <w:spacing w:line="240" w:lineRule="auto"/>
              <w:ind w:left="360"/>
              <w:contextualSpacing/>
              <w:rPr>
                <w:color w:val="auto"/>
              </w:rPr>
            </w:pPr>
          </w:p>
        </w:tc>
        <w:tc>
          <w:tcPr>
            <w:tcW w:w="4710" w:type="dxa"/>
            <w:gridSpan w:val="2"/>
          </w:tcPr>
          <w:p w14:paraId="175E90E0" w14:textId="77777777" w:rsidR="005E4AE9" w:rsidRPr="00B6441E" w:rsidRDefault="005E4AE9" w:rsidP="005E4AE9">
            <w:pPr>
              <w:spacing w:line="240" w:lineRule="auto"/>
            </w:pPr>
          </w:p>
        </w:tc>
      </w:tr>
      <w:tr w:rsidR="005E4AE9" w:rsidRPr="009D0E36" w14:paraId="6DF79848" w14:textId="77777777" w:rsidTr="005E4AE9">
        <w:tc>
          <w:tcPr>
            <w:tcW w:w="6374" w:type="dxa"/>
          </w:tcPr>
          <w:p w14:paraId="72F97CFC" w14:textId="604B25A9" w:rsidR="005E4AE9" w:rsidRPr="00B6441E" w:rsidRDefault="005E4AE9" w:rsidP="005E4AE9">
            <w:pPr>
              <w:spacing w:line="240" w:lineRule="auto"/>
              <w:rPr>
                <w:color w:val="auto"/>
              </w:rPr>
            </w:pPr>
            <w:r w:rsidRPr="00B6441E">
              <w:rPr>
                <w:color w:val="auto"/>
              </w:rPr>
              <w:t>Documenten ten bewijze van vereiste kerncompetentie en kenmerken</w:t>
            </w:r>
          </w:p>
        </w:tc>
        <w:tc>
          <w:tcPr>
            <w:tcW w:w="2939" w:type="dxa"/>
            <w:gridSpan w:val="2"/>
          </w:tcPr>
          <w:p w14:paraId="683CC6C1" w14:textId="088D9E38" w:rsidR="005E4AE9" w:rsidRPr="00B6441E" w:rsidRDefault="005E4AE9" w:rsidP="005E4AE9">
            <w:pPr>
              <w:spacing w:line="240" w:lineRule="auto"/>
            </w:pPr>
            <w:r w:rsidRPr="007F4312">
              <w:rPr>
                <w:color w:val="auto"/>
              </w:rPr>
              <w:t>Eis</w:t>
            </w:r>
            <w:r w:rsidR="007F4312" w:rsidRPr="007F4312">
              <w:rPr>
                <w:color w:val="auto"/>
              </w:rPr>
              <w:t xml:space="preserve"> 5</w:t>
            </w:r>
          </w:p>
        </w:tc>
        <w:tc>
          <w:tcPr>
            <w:tcW w:w="4406" w:type="dxa"/>
            <w:gridSpan w:val="4"/>
          </w:tcPr>
          <w:p w14:paraId="7EA1DA03" w14:textId="77777777" w:rsidR="005E4AE9" w:rsidRPr="00B6441E" w:rsidRDefault="005E4AE9" w:rsidP="005E4AE9">
            <w:pPr>
              <w:spacing w:line="240" w:lineRule="auto"/>
              <w:rPr>
                <w:color w:val="auto"/>
              </w:rPr>
            </w:pPr>
            <w:r w:rsidRPr="00B6441E">
              <w:rPr>
                <w:color w:val="auto"/>
              </w:rPr>
              <w:t xml:space="preserve">Zie paragraaf </w:t>
            </w:r>
            <w:r w:rsidRPr="00B6441E">
              <w:rPr>
                <w:i/>
                <w:color w:val="auto"/>
              </w:rPr>
              <w:t>Geschiktheidseisen</w:t>
            </w:r>
          </w:p>
        </w:tc>
        <w:tc>
          <w:tcPr>
            <w:tcW w:w="4246" w:type="dxa"/>
          </w:tcPr>
          <w:p w14:paraId="2235A79E" w14:textId="77777777" w:rsidR="005E4AE9" w:rsidRPr="00B6441E" w:rsidRDefault="005E4AE9" w:rsidP="005E4AE9">
            <w:pPr>
              <w:numPr>
                <w:ilvl w:val="0"/>
                <w:numId w:val="21"/>
              </w:numPr>
              <w:spacing w:line="240" w:lineRule="auto"/>
              <w:contextualSpacing/>
              <w:rPr>
                <w:color w:val="auto"/>
              </w:rPr>
            </w:pPr>
            <w:r w:rsidRPr="00B6441E">
              <w:rPr>
                <w:color w:val="auto"/>
              </w:rPr>
              <w:t>Hoofdopdrachtnemer</w:t>
            </w:r>
          </w:p>
          <w:p w14:paraId="7F6C1C0E" w14:textId="77777777" w:rsidR="005E4AE9" w:rsidRPr="00B6441E" w:rsidRDefault="005E4AE9" w:rsidP="005E4AE9">
            <w:pPr>
              <w:spacing w:line="240" w:lineRule="auto"/>
              <w:ind w:left="360"/>
              <w:contextualSpacing/>
              <w:rPr>
                <w:color w:val="auto"/>
              </w:rPr>
            </w:pPr>
          </w:p>
        </w:tc>
        <w:tc>
          <w:tcPr>
            <w:tcW w:w="4710" w:type="dxa"/>
            <w:gridSpan w:val="2"/>
            <w:tcBorders>
              <w:bottom w:val="single" w:sz="4" w:space="0" w:color="000000"/>
            </w:tcBorders>
          </w:tcPr>
          <w:p w14:paraId="717D461C" w14:textId="77777777" w:rsidR="005E4AE9" w:rsidRPr="00B6441E" w:rsidRDefault="005E4AE9" w:rsidP="005E4AE9">
            <w:pPr>
              <w:spacing w:line="240" w:lineRule="auto"/>
            </w:pPr>
          </w:p>
        </w:tc>
      </w:tr>
      <w:tr w:rsidR="005E4AE9" w:rsidRPr="009D0E36" w14:paraId="6DDDEDF7" w14:textId="77777777" w:rsidTr="005E4AE9">
        <w:tc>
          <w:tcPr>
            <w:tcW w:w="22675" w:type="dxa"/>
            <w:gridSpan w:val="10"/>
            <w:shd w:val="clear" w:color="auto" w:fill="C6D9F1" w:themeFill="text2" w:themeFillTint="33"/>
          </w:tcPr>
          <w:p w14:paraId="6989FDE3" w14:textId="35651490" w:rsidR="005E4AE9" w:rsidRPr="00B6441E" w:rsidRDefault="005E4AE9" w:rsidP="007F4312">
            <w:pPr>
              <w:spacing w:line="240" w:lineRule="auto"/>
              <w:rPr>
                <w:b/>
                <w:color w:val="auto"/>
              </w:rPr>
            </w:pPr>
          </w:p>
        </w:tc>
      </w:tr>
      <w:tr w:rsidR="005E4AE9" w:rsidRPr="009D0E36" w14:paraId="53DD93B2" w14:textId="77777777" w:rsidTr="005E4AE9">
        <w:tc>
          <w:tcPr>
            <w:tcW w:w="22675" w:type="dxa"/>
            <w:gridSpan w:val="10"/>
            <w:shd w:val="clear" w:color="auto" w:fill="C6D9F1" w:themeFill="text2" w:themeFillTint="33"/>
          </w:tcPr>
          <w:p w14:paraId="4442DB23" w14:textId="77777777" w:rsidR="005E4AE9" w:rsidRPr="00B6441E" w:rsidRDefault="005E4AE9" w:rsidP="005E4AE9">
            <w:pPr>
              <w:spacing w:line="240" w:lineRule="auto"/>
              <w:jc w:val="center"/>
              <w:rPr>
                <w:b/>
                <w:color w:val="auto"/>
              </w:rPr>
            </w:pPr>
            <w:r w:rsidRPr="00B6441E">
              <w:rPr>
                <w:b/>
                <w:color w:val="auto"/>
              </w:rPr>
              <w:t xml:space="preserve">Kwantitatieve documenten </w:t>
            </w:r>
          </w:p>
        </w:tc>
      </w:tr>
      <w:tr w:rsidR="005E4AE9" w:rsidRPr="009D0E36" w14:paraId="6C3C3581" w14:textId="77777777" w:rsidTr="005E4AE9">
        <w:tc>
          <w:tcPr>
            <w:tcW w:w="6374" w:type="dxa"/>
          </w:tcPr>
          <w:p w14:paraId="76780687" w14:textId="6C2FE19F" w:rsidR="005E4AE9" w:rsidRPr="00B6441E" w:rsidRDefault="005E4AE9" w:rsidP="005E4AE9">
            <w:pPr>
              <w:spacing w:line="240" w:lineRule="auto"/>
              <w:rPr>
                <w:color w:val="auto"/>
              </w:rPr>
            </w:pPr>
            <w:r w:rsidRPr="00B6441E">
              <w:rPr>
                <w:color w:val="auto"/>
              </w:rPr>
              <w:t>Inschrijvingsbiljet</w:t>
            </w:r>
          </w:p>
          <w:p w14:paraId="759F5456" w14:textId="77777777" w:rsidR="005E4AE9" w:rsidRPr="00B6441E" w:rsidRDefault="005E4AE9" w:rsidP="005E4AE9">
            <w:pPr>
              <w:spacing w:line="240" w:lineRule="auto"/>
            </w:pPr>
          </w:p>
        </w:tc>
        <w:tc>
          <w:tcPr>
            <w:tcW w:w="2950" w:type="dxa"/>
            <w:gridSpan w:val="3"/>
          </w:tcPr>
          <w:p w14:paraId="7C736BA3" w14:textId="26E69FD9" w:rsidR="005E4AE9" w:rsidRPr="00B6441E" w:rsidRDefault="005E4AE9" w:rsidP="00F02FD5">
            <w:pPr>
              <w:spacing w:line="240" w:lineRule="auto"/>
              <w:rPr>
                <w:i/>
              </w:rPr>
            </w:pPr>
            <w:r w:rsidRPr="00B6441E">
              <w:t xml:space="preserve">Criterium  </w:t>
            </w:r>
            <w:r w:rsidR="00F02FD5">
              <w:t>I</w:t>
            </w:r>
          </w:p>
        </w:tc>
        <w:tc>
          <w:tcPr>
            <w:tcW w:w="4395" w:type="dxa"/>
            <w:gridSpan w:val="3"/>
          </w:tcPr>
          <w:p w14:paraId="72F54AEA" w14:textId="77777777" w:rsidR="005E4AE9" w:rsidRPr="00B6441E" w:rsidRDefault="005E4AE9" w:rsidP="005E4AE9">
            <w:pPr>
              <w:spacing w:line="240" w:lineRule="auto"/>
              <w:rPr>
                <w:i/>
                <w:color w:val="auto"/>
              </w:rPr>
            </w:pPr>
            <w:r w:rsidRPr="00B6441E">
              <w:rPr>
                <w:color w:val="auto"/>
              </w:rPr>
              <w:t xml:space="preserve">Zie paragraaf </w:t>
            </w:r>
            <w:r w:rsidRPr="00B6441E">
              <w:rPr>
                <w:i/>
                <w:color w:val="auto"/>
              </w:rPr>
              <w:t xml:space="preserve">Inschrijvingsbiljet </w:t>
            </w:r>
            <w:r w:rsidRPr="00B6441E">
              <w:rPr>
                <w:color w:val="auto"/>
              </w:rPr>
              <w:t>en paragraaf</w:t>
            </w:r>
            <w:r w:rsidRPr="00B6441E">
              <w:rPr>
                <w:i/>
                <w:color w:val="auto"/>
              </w:rPr>
              <w:t xml:space="preserve"> </w:t>
            </w:r>
          </w:p>
          <w:p w14:paraId="4747F934" w14:textId="3C05B8EE" w:rsidR="005E4AE9" w:rsidRPr="00B6441E" w:rsidRDefault="00143884" w:rsidP="005E4AE9">
            <w:pPr>
              <w:spacing w:line="240" w:lineRule="auto"/>
              <w:rPr>
                <w:color w:val="auto"/>
              </w:rPr>
            </w:pPr>
            <w:r>
              <w:rPr>
                <w:i/>
                <w:color w:val="auto"/>
              </w:rPr>
              <w:t>(</w:t>
            </w:r>
            <w:r w:rsidR="005E4AE9" w:rsidRPr="00B6441E">
              <w:rPr>
                <w:i/>
                <w:color w:val="auto"/>
              </w:rPr>
              <w:t>Elektronische</w:t>
            </w:r>
            <w:r>
              <w:rPr>
                <w:i/>
                <w:color w:val="auto"/>
              </w:rPr>
              <w:t>)</w:t>
            </w:r>
            <w:r w:rsidR="005E4AE9" w:rsidRPr="00B6441E">
              <w:rPr>
                <w:i/>
                <w:color w:val="auto"/>
              </w:rPr>
              <w:t xml:space="preserve"> ondertekening(</w:t>
            </w:r>
            <w:proofErr w:type="spellStart"/>
            <w:r w:rsidR="005E4AE9" w:rsidRPr="00B6441E">
              <w:rPr>
                <w:i/>
                <w:color w:val="auto"/>
              </w:rPr>
              <w:t>sbevoegdheid</w:t>
            </w:r>
            <w:proofErr w:type="spellEnd"/>
            <w:r w:rsidR="005E4AE9" w:rsidRPr="00B6441E">
              <w:rPr>
                <w:i/>
                <w:color w:val="auto"/>
              </w:rPr>
              <w:t xml:space="preserve">) documenten  </w:t>
            </w:r>
          </w:p>
        </w:tc>
        <w:tc>
          <w:tcPr>
            <w:tcW w:w="4254" w:type="dxa"/>
            <w:gridSpan w:val="2"/>
          </w:tcPr>
          <w:p w14:paraId="2F302605" w14:textId="77777777" w:rsidR="005E4AE9" w:rsidRPr="00B6441E" w:rsidRDefault="005E4AE9" w:rsidP="005E4AE9">
            <w:pPr>
              <w:numPr>
                <w:ilvl w:val="0"/>
                <w:numId w:val="36"/>
              </w:numPr>
              <w:spacing w:line="240" w:lineRule="auto"/>
              <w:contextualSpacing/>
              <w:rPr>
                <w:color w:val="auto"/>
              </w:rPr>
            </w:pPr>
            <w:r w:rsidRPr="00B6441E">
              <w:rPr>
                <w:color w:val="auto"/>
              </w:rPr>
              <w:t>Hoofdopdrachtnemer</w:t>
            </w:r>
          </w:p>
          <w:p w14:paraId="652F5765" w14:textId="77777777" w:rsidR="005E4AE9" w:rsidRPr="00B6441E" w:rsidRDefault="005E4AE9" w:rsidP="005E4AE9">
            <w:pPr>
              <w:spacing w:line="240" w:lineRule="auto"/>
            </w:pPr>
          </w:p>
        </w:tc>
        <w:tc>
          <w:tcPr>
            <w:tcW w:w="4702" w:type="dxa"/>
          </w:tcPr>
          <w:p w14:paraId="6438A5C4" w14:textId="77777777" w:rsidR="005E4AE9" w:rsidRPr="00B6441E" w:rsidRDefault="005E4AE9" w:rsidP="005E4AE9">
            <w:pPr>
              <w:spacing w:line="240" w:lineRule="auto"/>
              <w:ind w:left="360"/>
              <w:contextualSpacing/>
              <w:rPr>
                <w:color w:val="auto"/>
              </w:rPr>
            </w:pPr>
          </w:p>
        </w:tc>
      </w:tr>
      <w:tr w:rsidR="00497CCC" w:rsidRPr="009D0E36" w14:paraId="61BDD1FA" w14:textId="77777777" w:rsidTr="005E4AE9">
        <w:tc>
          <w:tcPr>
            <w:tcW w:w="6374" w:type="dxa"/>
          </w:tcPr>
          <w:p w14:paraId="5122C34A" w14:textId="77777777" w:rsidR="00497CCC" w:rsidRDefault="00497CCC" w:rsidP="005E4AE9">
            <w:pPr>
              <w:spacing w:line="240" w:lineRule="auto"/>
              <w:rPr>
                <w:color w:val="auto"/>
              </w:rPr>
            </w:pPr>
            <w:r>
              <w:rPr>
                <w:color w:val="auto"/>
              </w:rPr>
              <w:t>Inschrijfstaat</w:t>
            </w:r>
          </w:p>
          <w:p w14:paraId="0CB37F34" w14:textId="3DCBDE7A" w:rsidR="00497CCC" w:rsidRPr="00B6441E" w:rsidRDefault="00497CCC" w:rsidP="005E4AE9">
            <w:pPr>
              <w:spacing w:line="240" w:lineRule="auto"/>
              <w:rPr>
                <w:color w:val="auto"/>
              </w:rPr>
            </w:pPr>
          </w:p>
        </w:tc>
        <w:tc>
          <w:tcPr>
            <w:tcW w:w="2950" w:type="dxa"/>
            <w:gridSpan w:val="3"/>
          </w:tcPr>
          <w:p w14:paraId="5D239C32" w14:textId="101A56A8" w:rsidR="00497CCC" w:rsidRPr="00B6441E" w:rsidRDefault="00497CCC" w:rsidP="00F02FD5">
            <w:pPr>
              <w:spacing w:line="240" w:lineRule="auto"/>
            </w:pPr>
            <w:r>
              <w:t>Criterium I</w:t>
            </w:r>
          </w:p>
        </w:tc>
        <w:tc>
          <w:tcPr>
            <w:tcW w:w="4395" w:type="dxa"/>
            <w:gridSpan w:val="3"/>
          </w:tcPr>
          <w:p w14:paraId="67F6C2A3" w14:textId="77777777" w:rsidR="00497CCC" w:rsidRPr="00B6441E" w:rsidRDefault="00497CCC" w:rsidP="00497CCC">
            <w:pPr>
              <w:spacing w:line="240" w:lineRule="auto"/>
              <w:rPr>
                <w:i/>
                <w:color w:val="auto"/>
              </w:rPr>
            </w:pPr>
            <w:r w:rsidRPr="00B6441E">
              <w:rPr>
                <w:color w:val="auto"/>
              </w:rPr>
              <w:t xml:space="preserve">Zie paragraaf </w:t>
            </w:r>
            <w:r w:rsidRPr="00B6441E">
              <w:rPr>
                <w:i/>
                <w:color w:val="auto"/>
              </w:rPr>
              <w:t xml:space="preserve">Inschrijvingsbiljet </w:t>
            </w:r>
            <w:r w:rsidRPr="00B6441E">
              <w:rPr>
                <w:color w:val="auto"/>
              </w:rPr>
              <w:t>en paragraaf</w:t>
            </w:r>
            <w:r w:rsidRPr="00B6441E">
              <w:rPr>
                <w:i/>
                <w:color w:val="auto"/>
              </w:rPr>
              <w:t xml:space="preserve"> </w:t>
            </w:r>
          </w:p>
          <w:p w14:paraId="3A2C0DBF" w14:textId="0095E7DF" w:rsidR="00497CCC" w:rsidRPr="00B6441E" w:rsidRDefault="00497CCC" w:rsidP="00497CCC">
            <w:pPr>
              <w:spacing w:line="240" w:lineRule="auto"/>
              <w:rPr>
                <w:color w:val="auto"/>
              </w:rPr>
            </w:pPr>
            <w:r>
              <w:rPr>
                <w:i/>
                <w:color w:val="auto"/>
              </w:rPr>
              <w:t>(</w:t>
            </w:r>
            <w:r w:rsidRPr="00B6441E">
              <w:rPr>
                <w:i/>
                <w:color w:val="auto"/>
              </w:rPr>
              <w:t>Elektronische</w:t>
            </w:r>
            <w:r>
              <w:rPr>
                <w:i/>
                <w:color w:val="auto"/>
              </w:rPr>
              <w:t>)</w:t>
            </w:r>
            <w:r w:rsidRPr="00B6441E">
              <w:rPr>
                <w:i/>
                <w:color w:val="auto"/>
              </w:rPr>
              <w:t xml:space="preserve"> ondertekening(</w:t>
            </w:r>
            <w:proofErr w:type="spellStart"/>
            <w:r w:rsidRPr="00B6441E">
              <w:rPr>
                <w:i/>
                <w:color w:val="auto"/>
              </w:rPr>
              <w:t>sbevoegdheid</w:t>
            </w:r>
            <w:proofErr w:type="spellEnd"/>
            <w:r w:rsidRPr="00B6441E">
              <w:rPr>
                <w:i/>
                <w:color w:val="auto"/>
              </w:rPr>
              <w:t xml:space="preserve">) documenten  </w:t>
            </w:r>
          </w:p>
        </w:tc>
        <w:tc>
          <w:tcPr>
            <w:tcW w:w="4254" w:type="dxa"/>
            <w:gridSpan w:val="2"/>
          </w:tcPr>
          <w:p w14:paraId="47181B39" w14:textId="3E3C043A" w:rsidR="00497CCC" w:rsidRPr="00B6441E" w:rsidRDefault="00497CCC" w:rsidP="005E4AE9">
            <w:pPr>
              <w:numPr>
                <w:ilvl w:val="0"/>
                <w:numId w:val="36"/>
              </w:numPr>
              <w:spacing w:line="240" w:lineRule="auto"/>
              <w:contextualSpacing/>
              <w:rPr>
                <w:color w:val="auto"/>
              </w:rPr>
            </w:pPr>
            <w:r>
              <w:rPr>
                <w:color w:val="auto"/>
              </w:rPr>
              <w:t>Hoofdopdrachtnemer</w:t>
            </w:r>
          </w:p>
        </w:tc>
        <w:tc>
          <w:tcPr>
            <w:tcW w:w="4702" w:type="dxa"/>
          </w:tcPr>
          <w:p w14:paraId="02D93473" w14:textId="77777777" w:rsidR="00497CCC" w:rsidRPr="00B6441E" w:rsidRDefault="00497CCC" w:rsidP="005E4AE9">
            <w:pPr>
              <w:spacing w:line="240" w:lineRule="auto"/>
              <w:ind w:left="360"/>
              <w:contextualSpacing/>
              <w:rPr>
                <w:color w:val="auto"/>
              </w:rPr>
            </w:pPr>
          </w:p>
        </w:tc>
      </w:tr>
    </w:tbl>
    <w:p w14:paraId="4F73721B" w14:textId="524A6958" w:rsidR="008561F2" w:rsidRPr="00C11EC9" w:rsidRDefault="00FF664A" w:rsidP="005E4AE9">
      <w:pPr>
        <w:ind w:left="-567"/>
        <w:rPr>
          <w:i/>
        </w:rPr>
      </w:pPr>
      <w:r w:rsidRPr="00C11EC9">
        <w:rPr>
          <w:i/>
        </w:rPr>
        <w:t xml:space="preserve">Tabel checklist </w:t>
      </w:r>
      <w:r w:rsidR="005E4AE9">
        <w:rPr>
          <w:i/>
        </w:rPr>
        <w:t>inschrijvingsdocumenten</w:t>
      </w:r>
      <w:r w:rsidRPr="00C11EC9">
        <w:rPr>
          <w:i/>
        </w:rPr>
        <w:t xml:space="preserve"> en bewijsstukken</w:t>
      </w:r>
    </w:p>
    <w:p w14:paraId="1DB93D9B" w14:textId="1BA07D99" w:rsidR="0016483F" w:rsidRPr="00C11EC9" w:rsidRDefault="0016483F" w:rsidP="004037A2">
      <w:pPr>
        <w:rPr>
          <w:b/>
          <w:color w:val="0070C0"/>
        </w:rPr>
        <w:sectPr w:rsidR="0016483F" w:rsidRPr="00C11EC9" w:rsidSect="00435D1E">
          <w:pgSz w:w="23814" w:h="16840" w:orient="landscape" w:code="8"/>
          <w:pgMar w:top="3187" w:right="2574" w:bottom="981" w:left="1083" w:header="709" w:footer="709" w:gutter="0"/>
          <w:cols w:space="708"/>
        </w:sectPr>
      </w:pPr>
    </w:p>
    <w:p w14:paraId="1F7F930C" w14:textId="54D8EEB8" w:rsidR="00391FFF" w:rsidRPr="00143884" w:rsidRDefault="00391FFF" w:rsidP="00143884">
      <w:pPr>
        <w:pStyle w:val="Kop3"/>
      </w:pPr>
      <w:bookmarkStart w:id="118" w:name="_Toc524548135"/>
      <w:bookmarkStart w:id="119" w:name="_Toc524548137"/>
      <w:bookmarkStart w:id="120" w:name="_Toc524548138"/>
      <w:bookmarkStart w:id="121" w:name="_Toc524548140"/>
      <w:bookmarkStart w:id="122" w:name="_Toc524548141"/>
      <w:bookmarkStart w:id="123" w:name="_Toc103156630"/>
      <w:bookmarkEnd w:id="118"/>
      <w:bookmarkEnd w:id="119"/>
      <w:bookmarkEnd w:id="120"/>
      <w:bookmarkEnd w:id="121"/>
      <w:bookmarkEnd w:id="122"/>
      <w:r w:rsidRPr="00143884">
        <w:lastRenderedPageBreak/>
        <w:t>Eigen verklaring</w:t>
      </w:r>
      <w:bookmarkEnd w:id="123"/>
    </w:p>
    <w:p w14:paraId="7C38EDBA" w14:textId="77777777" w:rsidR="00391FFF" w:rsidRPr="00143884" w:rsidRDefault="00391FFF" w:rsidP="008D150B">
      <w:r w:rsidRPr="00143884">
        <w:t>Voor de eigen verklaring dient gebruik te worden gemaakt van het model</w:t>
      </w:r>
      <w:r w:rsidR="00831B1E" w:rsidRPr="00143884">
        <w:t xml:space="preserve"> behorende bij deze </w:t>
      </w:r>
      <w:r w:rsidR="006E0AB9" w:rsidRPr="00143884">
        <w:t>aanbestedings</w:t>
      </w:r>
      <w:r w:rsidR="00831B1E" w:rsidRPr="00143884">
        <w:t xml:space="preserve">leidraad. </w:t>
      </w:r>
    </w:p>
    <w:p w14:paraId="2F04E584" w14:textId="77777777" w:rsidR="00391FFF" w:rsidRPr="00143884" w:rsidRDefault="00391FFF" w:rsidP="008D150B"/>
    <w:p w14:paraId="69E5D6FC" w14:textId="3261CFB6" w:rsidR="00391FFF" w:rsidRPr="00143884" w:rsidRDefault="00391FFF" w:rsidP="008D150B">
      <w:r w:rsidRPr="00143884">
        <w:t xml:space="preserve">De eigen verklaring dient volledig te zijn ingevuld en ondertekend door </w:t>
      </w:r>
      <w:r w:rsidR="004D4EC2" w:rsidRPr="00143884">
        <w:t>een</w:t>
      </w:r>
      <w:r w:rsidRPr="00143884">
        <w:t xml:space="preserve"> of meerdere daartoe bevoegde vertegenwoordigers van de </w:t>
      </w:r>
      <w:r w:rsidR="003F3ACC" w:rsidRPr="00143884">
        <w:t>inschrijver</w:t>
      </w:r>
      <w:r w:rsidR="00A422ED" w:rsidRPr="00143884">
        <w:t xml:space="preserve"> </w:t>
      </w:r>
      <w:r w:rsidRPr="00143884">
        <w:t xml:space="preserve">(zie paragraaf </w:t>
      </w:r>
      <w:r w:rsidR="003F3ACC" w:rsidRPr="00143884">
        <w:rPr>
          <w:i/>
        </w:rPr>
        <w:t>(Elektronische)</w:t>
      </w:r>
      <w:r w:rsidR="003F3ACC" w:rsidRPr="00143884">
        <w:t xml:space="preserve"> </w:t>
      </w:r>
      <w:r w:rsidR="00A40945">
        <w:rPr>
          <w:i/>
        </w:rPr>
        <w:t>o</w:t>
      </w:r>
      <w:r w:rsidRPr="00143884">
        <w:rPr>
          <w:i/>
        </w:rPr>
        <w:t>ndertekening(</w:t>
      </w:r>
      <w:proofErr w:type="spellStart"/>
      <w:r w:rsidRPr="00143884">
        <w:rPr>
          <w:i/>
        </w:rPr>
        <w:t>sbevoegdheid</w:t>
      </w:r>
      <w:proofErr w:type="spellEnd"/>
      <w:r w:rsidRPr="00143884">
        <w:rPr>
          <w:i/>
        </w:rPr>
        <w:t xml:space="preserve">) </w:t>
      </w:r>
      <w:r w:rsidR="004D4EC2" w:rsidRPr="00143884">
        <w:rPr>
          <w:i/>
        </w:rPr>
        <w:t>documenten</w:t>
      </w:r>
      <w:r w:rsidRPr="00143884">
        <w:t xml:space="preserve">). </w:t>
      </w:r>
    </w:p>
    <w:p w14:paraId="3175802D" w14:textId="77777777" w:rsidR="00391FFF" w:rsidRPr="00143884" w:rsidRDefault="00391FFF" w:rsidP="008D150B"/>
    <w:p w14:paraId="03C31724" w14:textId="65616EF2" w:rsidR="00831B1E" w:rsidRPr="00143884" w:rsidRDefault="00831B1E" w:rsidP="008D150B">
      <w:r w:rsidRPr="00143884">
        <w:t xml:space="preserve">In het geval van </w:t>
      </w:r>
      <w:r w:rsidR="003F3ACC" w:rsidRPr="00143884">
        <w:t>inschrijving</w:t>
      </w:r>
      <w:r w:rsidRPr="00143884">
        <w:t xml:space="preserve"> door een combinatie, dient elk van de </w:t>
      </w:r>
      <w:proofErr w:type="spellStart"/>
      <w:r w:rsidRPr="00143884">
        <w:t>combinanten</w:t>
      </w:r>
      <w:proofErr w:type="spellEnd"/>
      <w:r w:rsidRPr="00143884">
        <w:t xml:space="preserve"> afzonderlijk een </w:t>
      </w:r>
      <w:r w:rsidR="00852DB9" w:rsidRPr="00143884">
        <w:t xml:space="preserve">ondertekende </w:t>
      </w:r>
      <w:r w:rsidRPr="00143884">
        <w:t xml:space="preserve">eigen verklaring in te dienen met daarin de in </w:t>
      </w:r>
      <w:r w:rsidR="00852DB9" w:rsidRPr="00143884">
        <w:t xml:space="preserve">de </w:t>
      </w:r>
      <w:r w:rsidRPr="00143884">
        <w:t xml:space="preserve">delen II tot en met VI gevraagde gegevens. </w:t>
      </w:r>
    </w:p>
    <w:p w14:paraId="46D43018" w14:textId="77777777" w:rsidR="00831B1E" w:rsidRPr="00143884" w:rsidRDefault="00831B1E" w:rsidP="008D150B"/>
    <w:p w14:paraId="728D7696" w14:textId="1D5E71EB" w:rsidR="00831B1E" w:rsidRPr="00277EBB" w:rsidRDefault="00831B1E" w:rsidP="008D150B">
      <w:r w:rsidRPr="00143884">
        <w:t>Indien een beroep wordt gedaan op een derde dan dient de desbetreffende derde een afzonderlijke eigen verklaring in te vullen en te ondertekenen met daarin de in de delen II</w:t>
      </w:r>
      <w:r w:rsidR="005D5319" w:rsidRPr="00143884">
        <w:t xml:space="preserve">A en B, </w:t>
      </w:r>
      <w:r w:rsidRPr="00143884">
        <w:t xml:space="preserve">III en VI gevraagde gegevens. De </w:t>
      </w:r>
      <w:r w:rsidR="003F3ACC" w:rsidRPr="00143884">
        <w:t>inschrijver</w:t>
      </w:r>
      <w:r w:rsidRPr="00143884">
        <w:t xml:space="preserve"> dient de eigen verklaring van de derde</w:t>
      </w:r>
      <w:r w:rsidR="00EF3D13" w:rsidRPr="00143884">
        <w:t>(n)</w:t>
      </w:r>
      <w:r w:rsidRPr="00143884">
        <w:t xml:space="preserve"> bij zijn </w:t>
      </w:r>
      <w:r w:rsidR="003F3ACC" w:rsidRPr="00143884">
        <w:t>inschrijving</w:t>
      </w:r>
      <w:r w:rsidR="00277EBB">
        <w:t xml:space="preserve"> in te dienen. </w:t>
      </w:r>
    </w:p>
    <w:p w14:paraId="380B5AA5" w14:textId="77777777" w:rsidR="00831B1E" w:rsidRPr="00143884" w:rsidRDefault="00831B1E" w:rsidP="008D150B">
      <w:pPr>
        <w:rPr>
          <w:b/>
          <w:color w:val="0070C0"/>
        </w:rPr>
      </w:pPr>
    </w:p>
    <w:p w14:paraId="26A1330D" w14:textId="31A3BC2B" w:rsidR="00831B1E" w:rsidRPr="00143884" w:rsidRDefault="00831B1E" w:rsidP="008D150B">
      <w:r w:rsidRPr="00143884">
        <w:t xml:space="preserve">Door ondertekening van de eigen verklaring verklaart de derde dat de </w:t>
      </w:r>
      <w:r w:rsidR="003F3ACC" w:rsidRPr="00143884">
        <w:t>inschrijver</w:t>
      </w:r>
      <w:r w:rsidRPr="00143884">
        <w:t xml:space="preserve"> die een beroep </w:t>
      </w:r>
      <w:r w:rsidR="00C476C9" w:rsidRPr="00143884">
        <w:t xml:space="preserve">doet </w:t>
      </w:r>
      <w:r w:rsidRPr="00143884">
        <w:t xml:space="preserve">op haar, voor de uitvoering van de opdracht </w:t>
      </w:r>
      <w:r w:rsidR="00857451" w:rsidRPr="00143884">
        <w:t>kan</w:t>
      </w:r>
      <w:r w:rsidRPr="00143884">
        <w:t xml:space="preserve"> beschikken over de kennis, ervaring en middelen die zij ter beschikking stelt.</w:t>
      </w:r>
    </w:p>
    <w:p w14:paraId="658D13B4" w14:textId="77777777" w:rsidR="00143884" w:rsidRPr="00143884" w:rsidRDefault="00143884" w:rsidP="00143884">
      <w:pPr>
        <w:pStyle w:val="Kop3"/>
      </w:pPr>
      <w:bookmarkStart w:id="124" w:name="_Toc532212695"/>
      <w:bookmarkStart w:id="125" w:name="_Toc103156631"/>
      <w:r w:rsidRPr="00143884">
        <w:t>Kwantitatieve documenten</w:t>
      </w:r>
      <w:bookmarkEnd w:id="124"/>
      <w:bookmarkEnd w:id="125"/>
    </w:p>
    <w:p w14:paraId="7039DC78" w14:textId="77777777" w:rsidR="00143884" w:rsidRPr="00E62D73" w:rsidRDefault="00143884" w:rsidP="00143884">
      <w:pPr>
        <w:pStyle w:val="Kop4"/>
        <w:rPr>
          <w:color w:val="0070C0"/>
          <w:sz w:val="18"/>
        </w:rPr>
      </w:pPr>
      <w:bookmarkStart w:id="126" w:name="_Toc103156632"/>
      <w:r w:rsidRPr="00E62D73">
        <w:rPr>
          <w:sz w:val="18"/>
        </w:rPr>
        <w:t>Inschrijvingsbiljet</w:t>
      </w:r>
      <w:bookmarkEnd w:id="126"/>
      <w:r w:rsidRPr="00E62D73">
        <w:rPr>
          <w:sz w:val="18"/>
        </w:rPr>
        <w:t xml:space="preserve"> </w:t>
      </w:r>
    </w:p>
    <w:p w14:paraId="76CBE000" w14:textId="77777777" w:rsidR="00143884" w:rsidRPr="00143884" w:rsidRDefault="00143884" w:rsidP="00143884">
      <w:r w:rsidRPr="00143884">
        <w:t xml:space="preserve">Voor het inschrijvingsbiljet dient gebruik te worden gemaakt van het model zoals opgenomen in de bijlage “Inschrijvingsbiljet” of, in het geval de inschrijver bestaat uit een combinatie, de bijlage “Inschrijvingsbiljet combinaties”. </w:t>
      </w:r>
    </w:p>
    <w:p w14:paraId="065D5C4F" w14:textId="77777777" w:rsidR="00143884" w:rsidRPr="00143884" w:rsidRDefault="00143884" w:rsidP="00143884"/>
    <w:p w14:paraId="46AB035D" w14:textId="77777777" w:rsidR="00143884" w:rsidRPr="00143884" w:rsidRDefault="00143884" w:rsidP="00143884">
      <w:r w:rsidRPr="00143884">
        <w:t xml:space="preserve">Het inschrijvingsbiljet dient volledig te zijn ingevuld en ondertekend door de daartoe bevoegde vertegenwoordiger(s) van de inschrijver (zie optie 1 onder paragraaf </w:t>
      </w:r>
      <w:r w:rsidRPr="00143884">
        <w:rPr>
          <w:i/>
        </w:rPr>
        <w:t>(Elektronische) ondertekening(</w:t>
      </w:r>
      <w:proofErr w:type="spellStart"/>
      <w:r w:rsidRPr="00143884">
        <w:rPr>
          <w:i/>
        </w:rPr>
        <w:t>sbevoegdheid</w:t>
      </w:r>
      <w:proofErr w:type="spellEnd"/>
      <w:r w:rsidRPr="00143884">
        <w:rPr>
          <w:i/>
        </w:rPr>
        <w:t>) documenten</w:t>
      </w:r>
      <w:r w:rsidRPr="00143884">
        <w:t>).</w:t>
      </w:r>
    </w:p>
    <w:p w14:paraId="29ACD743" w14:textId="77777777" w:rsidR="00143884" w:rsidRPr="00143884" w:rsidRDefault="00143884" w:rsidP="00143884"/>
    <w:p w14:paraId="66CADBF6" w14:textId="715BB9FE" w:rsidR="00143884" w:rsidRDefault="00143884" w:rsidP="00143884">
      <w:pPr>
        <w:rPr>
          <w:color w:val="auto"/>
        </w:rPr>
      </w:pPr>
      <w:r w:rsidRPr="00143884">
        <w:t xml:space="preserve">Wanneer er sprake is van een combinatie dan dient het inschrijvingsbiljet door de daartoe bevoegde vertegenwoordiger(s) van iedere </w:t>
      </w:r>
      <w:proofErr w:type="spellStart"/>
      <w:r w:rsidRPr="00143884">
        <w:t>combinant</w:t>
      </w:r>
      <w:proofErr w:type="spellEnd"/>
      <w:r w:rsidRPr="00143884">
        <w:t xml:space="preserve"> te worden ondertekend.</w:t>
      </w:r>
      <w:r w:rsidRPr="00143884">
        <w:rPr>
          <w:color w:val="auto"/>
        </w:rPr>
        <w:t xml:space="preserve"> </w:t>
      </w:r>
    </w:p>
    <w:p w14:paraId="66FB41A7" w14:textId="60EAFA13" w:rsidR="008745B0" w:rsidRDefault="008745B0" w:rsidP="00143884">
      <w:pPr>
        <w:rPr>
          <w:color w:val="auto"/>
        </w:rPr>
      </w:pPr>
    </w:p>
    <w:p w14:paraId="1A1BB34B" w14:textId="104D3879" w:rsidR="008745B0" w:rsidRPr="000D6C5B" w:rsidRDefault="008745B0" w:rsidP="008745B0">
      <w:pPr>
        <w:pStyle w:val="Geenafstand"/>
        <w:rPr>
          <w:iCs/>
        </w:rPr>
      </w:pPr>
      <w:r w:rsidRPr="000D6C5B">
        <w:rPr>
          <w:iCs/>
        </w:rPr>
        <w:t xml:space="preserve">In afwijking op artikel </w:t>
      </w:r>
      <w:r w:rsidR="007E5709">
        <w:rPr>
          <w:iCs/>
        </w:rPr>
        <w:t xml:space="preserve">2.25.6 </w:t>
      </w:r>
      <w:r w:rsidRPr="008745B0">
        <w:rPr>
          <w:iCs/>
        </w:rPr>
        <w:t>ARW</w:t>
      </w:r>
      <w:r w:rsidRPr="000D6C5B">
        <w:rPr>
          <w:iCs/>
        </w:rPr>
        <w:t xml:space="preserve"> 2016 leidt het ontbreken van het inschrijvingsbiljet of het ontbreken van een of meer van de op het inschrijvingsbiljet in te vullen gegevens niet tot ongeldigheid van de inschrijving mits de aldus ontbrekende gegevens ondubbelzinnig zijn af te leiden uit een of meer andere bij inschrijving ingediende gegevens zoals bijvoorbeeld een invulveld binnen TenderNed, een begeleidend schrijven, een inschrijvingsbegroting, een prijzenboek, etc.</w:t>
      </w:r>
    </w:p>
    <w:p w14:paraId="33BA0489" w14:textId="77777777" w:rsidR="008745B0" w:rsidRPr="000D6C5B" w:rsidRDefault="008745B0" w:rsidP="008745B0">
      <w:pPr>
        <w:pStyle w:val="Geenafstand"/>
        <w:rPr>
          <w:iCs/>
        </w:rPr>
      </w:pPr>
    </w:p>
    <w:p w14:paraId="024CCFC5" w14:textId="77777777" w:rsidR="008745B0" w:rsidRDefault="008745B0" w:rsidP="008745B0">
      <w:pPr>
        <w:pStyle w:val="Geenafstand"/>
        <w:rPr>
          <w:iCs/>
        </w:rPr>
      </w:pPr>
      <w:r w:rsidRPr="000D6C5B">
        <w:rPr>
          <w:iCs/>
        </w:rPr>
        <w:t xml:space="preserve">In het geval het Rijksvastgoedbedrijf constateert dat het inschrijvingsbiljet ontbreekt, dan stelt het Rijksvastgoedbedrijf de betreffende inschrijver in de gelegenheid om dit gebrek te herstellen. </w:t>
      </w:r>
    </w:p>
    <w:p w14:paraId="57CB5D6E" w14:textId="77777777" w:rsidR="008745B0" w:rsidRPr="000D6C5B" w:rsidRDefault="008745B0" w:rsidP="008745B0">
      <w:pPr>
        <w:pStyle w:val="Geenafstand"/>
        <w:rPr>
          <w:iCs/>
        </w:rPr>
      </w:pPr>
    </w:p>
    <w:p w14:paraId="2FCC2CE4" w14:textId="77777777" w:rsidR="008745B0" w:rsidRPr="000D6C5B" w:rsidRDefault="008745B0" w:rsidP="008745B0">
      <w:pPr>
        <w:pStyle w:val="Geenafstand"/>
        <w:rPr>
          <w:iCs/>
        </w:rPr>
      </w:pPr>
      <w:r w:rsidRPr="000D6C5B">
        <w:rPr>
          <w:iCs/>
        </w:rPr>
        <w:t>Herstel dient binnen een termijn van twee werkdagen, te rekenen vanaf de dag van verzending van het herstelverzoek via TenderNed, te hebben plaatsgevonden, bij gebreke waarvan de inschrijving als ongeldig terzijde zal worden gelegd</w:t>
      </w:r>
    </w:p>
    <w:p w14:paraId="4E352490" w14:textId="1074D87F" w:rsidR="00143884" w:rsidRPr="00014477" w:rsidRDefault="00014477" w:rsidP="00F02FD5">
      <w:pPr>
        <w:pStyle w:val="Kop4"/>
        <w:numPr>
          <w:ilvl w:val="0"/>
          <w:numId w:val="0"/>
        </w:numPr>
        <w:rPr>
          <w:sz w:val="18"/>
          <w:highlight w:val="yellow"/>
        </w:rPr>
      </w:pPr>
      <w:bookmarkStart w:id="127" w:name="_Toc103156633"/>
      <w:r w:rsidRPr="00F02FD5">
        <w:rPr>
          <w:sz w:val="18"/>
        </w:rPr>
        <w:lastRenderedPageBreak/>
        <w:t>Ins</w:t>
      </w:r>
      <w:r w:rsidRPr="00014477">
        <w:rPr>
          <w:sz w:val="18"/>
        </w:rPr>
        <w:t>chrijvingsstaat</w:t>
      </w:r>
      <w:bookmarkEnd w:id="127"/>
    </w:p>
    <w:p w14:paraId="0508AD1A" w14:textId="0D1F7632" w:rsidR="00CC1D98" w:rsidRDefault="00014477" w:rsidP="00CC1D98">
      <w:r>
        <w:t xml:space="preserve">De inschrijvingsstaat zoals bedoeld in artikel 01.01.03 van de Standaard RAW Bepalingen 2020 dient te zijn gespecificeerd en opgesteld </w:t>
      </w:r>
      <w:proofErr w:type="gramStart"/>
      <w:r>
        <w:t>conform</w:t>
      </w:r>
      <w:proofErr w:type="gramEnd"/>
      <w:r>
        <w:t xml:space="preserve"> het bij het bestek behorende format. Het ontbreken van de inschrijvingsstaat is geen gebrek dat voor herstel in aanmerking komt.</w:t>
      </w:r>
    </w:p>
    <w:p w14:paraId="0B060A8C" w14:textId="77777777" w:rsidR="0013572F" w:rsidRDefault="0013572F" w:rsidP="00CC1D98"/>
    <w:p w14:paraId="38E55FDD" w14:textId="142571BE" w:rsidR="00CC1D98" w:rsidRPr="00E561E2" w:rsidRDefault="00CC1D98" w:rsidP="00CC1D98">
      <w:pPr>
        <w:rPr>
          <w:color w:val="auto"/>
        </w:rPr>
      </w:pPr>
      <w:r w:rsidRPr="00E561E2">
        <w:rPr>
          <w:color w:val="auto"/>
        </w:rPr>
        <w:t>Het Rijksvastgoedbedrijf kan steekproefs</w:t>
      </w:r>
      <w:r w:rsidR="00014477">
        <w:rPr>
          <w:color w:val="auto"/>
        </w:rPr>
        <w:t>gewijs de inschrijvingsstaat</w:t>
      </w:r>
      <w:r w:rsidRPr="00E561E2">
        <w:rPr>
          <w:color w:val="auto"/>
        </w:rPr>
        <w:t xml:space="preserve"> laten controleren op signalen van onre</w:t>
      </w:r>
      <w:r w:rsidR="00014477">
        <w:rPr>
          <w:color w:val="auto"/>
        </w:rPr>
        <w:t xml:space="preserve">gelmatigheden. </w:t>
      </w:r>
      <w:r w:rsidRPr="00E561E2" w:rsidDel="00290914">
        <w:rPr>
          <w:color w:val="auto"/>
        </w:rPr>
        <w:t xml:space="preserve"> </w:t>
      </w:r>
    </w:p>
    <w:p w14:paraId="529B7B93" w14:textId="77777777" w:rsidR="00CC1D98" w:rsidRDefault="00CC1D98" w:rsidP="00CC1D98">
      <w:pPr>
        <w:autoSpaceDE w:val="0"/>
        <w:autoSpaceDN/>
        <w:adjustRightInd w:val="0"/>
        <w:textAlignment w:val="auto"/>
        <w:rPr>
          <w:iCs/>
          <w:color w:val="auto"/>
        </w:rPr>
      </w:pPr>
    </w:p>
    <w:p w14:paraId="060B5173" w14:textId="0EE62EE3" w:rsidR="00143884" w:rsidRPr="00143884" w:rsidRDefault="00B70830" w:rsidP="00143884">
      <w:pPr>
        <w:pStyle w:val="Kop2"/>
      </w:pPr>
      <w:bookmarkStart w:id="128" w:name="_Toc532212697"/>
      <w:r w:rsidRPr="00143884">
        <w:t xml:space="preserve"> </w:t>
      </w:r>
      <w:bookmarkStart w:id="129" w:name="_Toc103156634"/>
      <w:r w:rsidR="00143884" w:rsidRPr="00143884">
        <w:t>(Elektronische) ondertekening(</w:t>
      </w:r>
      <w:proofErr w:type="spellStart"/>
      <w:r w:rsidR="00143884" w:rsidRPr="00143884">
        <w:t>sbevoegdheid</w:t>
      </w:r>
      <w:proofErr w:type="spellEnd"/>
      <w:r w:rsidR="00143884" w:rsidRPr="00143884">
        <w:t>) documenten</w:t>
      </w:r>
      <w:bookmarkEnd w:id="128"/>
      <w:bookmarkEnd w:id="129"/>
    </w:p>
    <w:p w14:paraId="3615B8ED" w14:textId="77777777" w:rsidR="00A6596E" w:rsidRPr="00C716E9" w:rsidRDefault="00A6596E" w:rsidP="00A6596E">
      <w:pPr>
        <w:adjustRightInd w:val="0"/>
        <w:rPr>
          <w:rFonts w:cstheme="majorHAnsi"/>
        </w:rPr>
      </w:pPr>
      <w:r w:rsidRPr="00C716E9">
        <w:rPr>
          <w:rFonts w:cstheme="majorHAnsi"/>
        </w:rPr>
        <w:t xml:space="preserve">Enkele van de bij inschrijving te verstrekken documenten dienen te zijn ondertekend door de daartoe bevoegde vertegenwoordiger(s) van de inschrijver en, indien van toepassing, de </w:t>
      </w:r>
      <w:proofErr w:type="spellStart"/>
      <w:r w:rsidRPr="00C716E9">
        <w:rPr>
          <w:rFonts w:cstheme="majorHAnsi"/>
        </w:rPr>
        <w:t>combinanten</w:t>
      </w:r>
      <w:proofErr w:type="spellEnd"/>
      <w:r w:rsidRPr="00C716E9">
        <w:rPr>
          <w:rFonts w:cstheme="majorHAnsi"/>
        </w:rPr>
        <w:t xml:space="preserve">. De </w:t>
      </w:r>
      <w:proofErr w:type="spellStart"/>
      <w:r w:rsidRPr="00C716E9">
        <w:rPr>
          <w:rFonts w:cstheme="majorHAnsi"/>
        </w:rPr>
        <w:t>ondertekeningsbevoegdheid</w:t>
      </w:r>
      <w:proofErr w:type="spellEnd"/>
      <w:r w:rsidRPr="00C716E9">
        <w:rPr>
          <w:rFonts w:cstheme="majorHAnsi"/>
        </w:rPr>
        <w:t xml:space="preserve"> kan per document kan verschillen. Hieronder worden de twee opties uiteengezet. </w:t>
      </w:r>
    </w:p>
    <w:p w14:paraId="7A642BAB" w14:textId="77777777" w:rsidR="00A6596E" w:rsidRPr="00C716E9" w:rsidRDefault="00A6596E" w:rsidP="00A6596E">
      <w:pPr>
        <w:numPr>
          <w:ilvl w:val="0"/>
          <w:numId w:val="38"/>
        </w:numPr>
        <w:adjustRightInd w:val="0"/>
        <w:rPr>
          <w:rFonts w:cstheme="majorHAnsi"/>
        </w:rPr>
      </w:pPr>
      <w:r w:rsidRPr="00C716E9">
        <w:rPr>
          <w:rFonts w:cstheme="majorHAnsi"/>
        </w:rPr>
        <w:t xml:space="preserve">Indien in de aanbestedingsleidraad of andere aanbestedingsstukken is vermeld dat een document dient te zijn ondertekend door een of meer daartoe bevoegde vertegenwoordiger(s) van de inschrijver (bijvoorbeeld het inschrijvingsbiljet), dan houdt dat in dat de </w:t>
      </w:r>
      <w:proofErr w:type="spellStart"/>
      <w:r w:rsidRPr="00C716E9">
        <w:rPr>
          <w:rFonts w:cstheme="majorHAnsi"/>
        </w:rPr>
        <w:t>perso</w:t>
      </w:r>
      <w:proofErr w:type="spellEnd"/>
      <w:r w:rsidRPr="00C716E9">
        <w:rPr>
          <w:rFonts w:cstheme="majorHAnsi"/>
        </w:rPr>
        <w:t xml:space="preserve">(o)n(en) die het document onderteken(t)(en) in het Handelsregister moet(en) zijn ingeschreven als vertegenwoordigingsbevoegde </w:t>
      </w:r>
      <w:proofErr w:type="spellStart"/>
      <w:r w:rsidRPr="00C716E9">
        <w:rPr>
          <w:rFonts w:cstheme="majorHAnsi"/>
        </w:rPr>
        <w:t>perso</w:t>
      </w:r>
      <w:proofErr w:type="spellEnd"/>
      <w:r w:rsidRPr="00C716E9">
        <w:rPr>
          <w:rFonts w:cstheme="majorHAnsi"/>
        </w:rPr>
        <w:t xml:space="preserve">(o)n(en) van de onderneming. Dat zijn in ieder geval de bestuurders. </w:t>
      </w:r>
    </w:p>
    <w:p w14:paraId="6FEC3B93" w14:textId="77777777" w:rsidR="00A6596E" w:rsidRPr="00C716E9" w:rsidRDefault="00A6596E" w:rsidP="00A6596E">
      <w:pPr>
        <w:adjustRightInd w:val="0"/>
        <w:ind w:left="360"/>
        <w:rPr>
          <w:rFonts w:cstheme="majorHAnsi"/>
        </w:rPr>
      </w:pPr>
    </w:p>
    <w:p w14:paraId="54B66B5D" w14:textId="77777777" w:rsidR="00A6596E" w:rsidRPr="00C716E9" w:rsidRDefault="00A6596E" w:rsidP="00A6596E">
      <w:pPr>
        <w:adjustRightInd w:val="0"/>
        <w:ind w:left="360"/>
        <w:rPr>
          <w:rFonts w:cstheme="majorHAnsi"/>
        </w:rPr>
      </w:pPr>
      <w:r w:rsidRPr="00C716E9">
        <w:rPr>
          <w:rFonts w:cstheme="majorHAnsi"/>
        </w:rPr>
        <w:t xml:space="preserve">Wanneer in het Handelsregister is opgenomen dat twee of meer personen slechts </w:t>
      </w:r>
      <w:r w:rsidRPr="00C716E9">
        <w:rPr>
          <w:rFonts w:cstheme="majorHAnsi"/>
          <w:b/>
        </w:rPr>
        <w:t>gezamenlijk vertegenwoordigingsbevoegd</w:t>
      </w:r>
      <w:r w:rsidRPr="00C716E9">
        <w:rPr>
          <w:rFonts w:cstheme="majorHAnsi"/>
        </w:rPr>
        <w:t xml:space="preserve"> zijn dan dient het document ook door die personen gezamenlijk ondertekend te worden. </w:t>
      </w:r>
    </w:p>
    <w:p w14:paraId="7541BD74" w14:textId="77777777" w:rsidR="00A6596E" w:rsidRPr="00C716E9" w:rsidRDefault="00A6596E" w:rsidP="00A6596E">
      <w:pPr>
        <w:adjustRightInd w:val="0"/>
        <w:ind w:left="360"/>
        <w:rPr>
          <w:rFonts w:cstheme="majorHAnsi"/>
        </w:rPr>
      </w:pPr>
    </w:p>
    <w:p w14:paraId="760DEFD7" w14:textId="77777777" w:rsidR="00A6596E" w:rsidRPr="00C716E9" w:rsidRDefault="00A6596E" w:rsidP="00A6596E">
      <w:pPr>
        <w:adjustRightInd w:val="0"/>
        <w:ind w:left="360"/>
        <w:rPr>
          <w:rFonts w:cstheme="majorHAnsi"/>
        </w:rPr>
      </w:pPr>
      <w:r w:rsidRPr="00C716E9">
        <w:rPr>
          <w:rFonts w:cstheme="majorHAnsi"/>
          <w:b/>
        </w:rPr>
        <w:t>Gevolmachtigden</w:t>
      </w:r>
      <w:r w:rsidRPr="00C716E9">
        <w:rPr>
          <w:rFonts w:cstheme="majorHAnsi"/>
        </w:rPr>
        <w:t xml:space="preserve"> mogen het document ook ondertekenen, mits de volmacht is ingeschreven in het Handelsregister of als een volmacht bij inschrijving is afgegeven die ondertekend is door de daartoe bevoegde functionaris(sen). Denk daarbij aan eventuele beperkingen (bijvoorbeeld beperking uitgedrukt in geld of in gezamenlijke bevoegdheid) ten aanzien van de bevoegdheid van de functionaris(sen) zoals geregeld in de statuten van de onderneming. Het Rijksvastgoedbedrijf controleert aan de hand van de informatie van de Kamer van Koophandel en/of de ingediende volmacht het bestaan en de omvang van de </w:t>
      </w:r>
      <w:proofErr w:type="spellStart"/>
      <w:r w:rsidRPr="00C716E9">
        <w:rPr>
          <w:rFonts w:cstheme="majorHAnsi"/>
        </w:rPr>
        <w:t>ondertekeningsbevoegdheid</w:t>
      </w:r>
      <w:proofErr w:type="spellEnd"/>
      <w:r w:rsidRPr="00C716E9">
        <w:rPr>
          <w:rFonts w:cstheme="majorHAnsi"/>
        </w:rPr>
        <w:t xml:space="preserve">. </w:t>
      </w:r>
    </w:p>
    <w:p w14:paraId="0FB7101B" w14:textId="77777777" w:rsidR="00A6596E" w:rsidRPr="00C716E9" w:rsidRDefault="00A6596E" w:rsidP="00A6596E">
      <w:pPr>
        <w:numPr>
          <w:ilvl w:val="0"/>
          <w:numId w:val="38"/>
        </w:numPr>
        <w:adjustRightInd w:val="0"/>
        <w:rPr>
          <w:rFonts w:cstheme="majorHAnsi"/>
        </w:rPr>
      </w:pPr>
      <w:r w:rsidRPr="00C716E9">
        <w:rPr>
          <w:rFonts w:cstheme="majorHAnsi"/>
        </w:rPr>
        <w:t xml:space="preserve">Indien in de aanbestedingsleidraad of andere aanbestedingsstukken is vermeld dat een document dient te zijn ondertekend door een of meerdere functionaris(sen) die als bestuurder bij de Kamer van Koophandel zijn geregistreerd (bijvoorbeeld Model K), dan moet het document ondertekend zijn door deze bestuurder(s). Wanneer in het Handelsregister is opgenomen dat twee of meer personen slechts gezamenlijk vertegenwoordigingsbevoegd zijn dan dient het document ook door die personen gezamenlijk ondertekend te worden. Er kan in dat geval niet met een volmacht worden getekend. Het Rijksvastgoedbedrijf controleert aan de hand van de informatie van de Kamer van Koophandel het bestaan en de omvang van de </w:t>
      </w:r>
      <w:proofErr w:type="spellStart"/>
      <w:r w:rsidRPr="00C716E9">
        <w:rPr>
          <w:rFonts w:cstheme="majorHAnsi"/>
        </w:rPr>
        <w:t>ondertekeningsbevoegdheid</w:t>
      </w:r>
      <w:proofErr w:type="spellEnd"/>
      <w:r w:rsidRPr="00C716E9">
        <w:rPr>
          <w:rFonts w:cstheme="majorHAnsi"/>
        </w:rPr>
        <w:t xml:space="preserve">. </w:t>
      </w:r>
    </w:p>
    <w:p w14:paraId="7CF19F2A" w14:textId="77777777" w:rsidR="00A6596E" w:rsidRPr="00C716E9" w:rsidRDefault="00A6596E" w:rsidP="00A6596E">
      <w:pPr>
        <w:adjustRightInd w:val="0"/>
        <w:rPr>
          <w:rFonts w:cstheme="majorHAnsi"/>
        </w:rPr>
      </w:pPr>
    </w:p>
    <w:p w14:paraId="5C7419C6" w14:textId="77777777" w:rsidR="00A6596E" w:rsidRPr="00C716E9" w:rsidRDefault="00A6596E" w:rsidP="00A6596E">
      <w:pPr>
        <w:adjustRightInd w:val="0"/>
        <w:rPr>
          <w:rFonts w:cstheme="majorHAnsi"/>
        </w:rPr>
      </w:pPr>
      <w:r w:rsidRPr="00C716E9">
        <w:rPr>
          <w:rFonts w:cstheme="majorHAnsi"/>
        </w:rPr>
        <w:t xml:space="preserve">De te ondertekenen documenten – waaronder de eigen verklaring – kunnen als volgt worden ondertekend: </w:t>
      </w:r>
    </w:p>
    <w:p w14:paraId="6D0DA329" w14:textId="77777777" w:rsidR="00A6596E" w:rsidRPr="00C716E9" w:rsidRDefault="00A6596E" w:rsidP="00A6596E">
      <w:pPr>
        <w:numPr>
          <w:ilvl w:val="0"/>
          <w:numId w:val="39"/>
        </w:numPr>
        <w:adjustRightInd w:val="0"/>
        <w:rPr>
          <w:rFonts w:cstheme="majorHAnsi"/>
        </w:rPr>
      </w:pPr>
      <w:proofErr w:type="gramStart"/>
      <w:r w:rsidRPr="00C716E9">
        <w:rPr>
          <w:rFonts w:cstheme="majorHAnsi"/>
        </w:rPr>
        <w:t>door</w:t>
      </w:r>
      <w:proofErr w:type="gramEnd"/>
      <w:r w:rsidRPr="00C716E9">
        <w:rPr>
          <w:rFonts w:cstheme="majorHAnsi"/>
        </w:rPr>
        <w:t xml:space="preserve"> de te ondertekenen documenten als pdf-document te voorzien van een gekwalificeerde elektronische handtekening met beveiligingsniveau IV (</w:t>
      </w:r>
      <w:proofErr w:type="spellStart"/>
      <w:r w:rsidRPr="00C716E9">
        <w:rPr>
          <w:rFonts w:cstheme="majorHAnsi"/>
        </w:rPr>
        <w:t>PKIoverheid</w:t>
      </w:r>
      <w:proofErr w:type="spellEnd"/>
      <w:r w:rsidRPr="00C716E9">
        <w:rPr>
          <w:rFonts w:cstheme="majorHAnsi"/>
        </w:rPr>
        <w:t xml:space="preserve"> certificaat, EU </w:t>
      </w:r>
      <w:proofErr w:type="spellStart"/>
      <w:r w:rsidRPr="00C716E9">
        <w:rPr>
          <w:rFonts w:cstheme="majorHAnsi"/>
        </w:rPr>
        <w:t>Qualified</w:t>
      </w:r>
      <w:proofErr w:type="spellEnd"/>
      <w:r w:rsidRPr="00C716E9">
        <w:rPr>
          <w:rFonts w:cstheme="majorHAnsi"/>
        </w:rPr>
        <w:t xml:space="preserve"> certificaat of gelijkwaardig), </w:t>
      </w:r>
      <w:r w:rsidRPr="00C716E9">
        <w:rPr>
          <w:rFonts w:cstheme="majorHAnsi"/>
          <w:b/>
        </w:rPr>
        <w:t>of</w:t>
      </w:r>
      <w:r w:rsidRPr="00C716E9">
        <w:rPr>
          <w:rFonts w:cstheme="majorHAnsi"/>
        </w:rPr>
        <w:t xml:space="preserve">  </w:t>
      </w:r>
    </w:p>
    <w:p w14:paraId="3F393AC1" w14:textId="77777777" w:rsidR="00A6596E" w:rsidRPr="00C716E9" w:rsidRDefault="00A6596E" w:rsidP="00A6596E">
      <w:pPr>
        <w:numPr>
          <w:ilvl w:val="0"/>
          <w:numId w:val="39"/>
        </w:numPr>
        <w:adjustRightInd w:val="0"/>
        <w:rPr>
          <w:rFonts w:cstheme="majorHAnsi"/>
        </w:rPr>
      </w:pPr>
      <w:proofErr w:type="gramStart"/>
      <w:r w:rsidRPr="00C716E9">
        <w:rPr>
          <w:rFonts w:cstheme="majorHAnsi"/>
        </w:rPr>
        <w:lastRenderedPageBreak/>
        <w:t>door</w:t>
      </w:r>
      <w:proofErr w:type="gramEnd"/>
      <w:r w:rsidRPr="00C716E9">
        <w:rPr>
          <w:rFonts w:cstheme="majorHAnsi"/>
        </w:rPr>
        <w:t xml:space="preserve"> de te ondertekenen documenten in te dienen als pdf-document met een handgeschreven handtekening. </w:t>
      </w:r>
    </w:p>
    <w:p w14:paraId="118FD675" w14:textId="77777777" w:rsidR="00A6596E" w:rsidRPr="00C716E9" w:rsidRDefault="00A6596E" w:rsidP="00A6596E">
      <w:pPr>
        <w:adjustRightInd w:val="0"/>
        <w:rPr>
          <w:rFonts w:cstheme="majorHAnsi"/>
        </w:rPr>
      </w:pPr>
    </w:p>
    <w:p w14:paraId="5622FFE6" w14:textId="77777777" w:rsidR="00A6596E" w:rsidRPr="00C716E9" w:rsidRDefault="00A6596E" w:rsidP="00A6596E">
      <w:pPr>
        <w:adjustRightInd w:val="0"/>
        <w:rPr>
          <w:rFonts w:cstheme="majorHAnsi"/>
        </w:rPr>
      </w:pPr>
      <w:r w:rsidRPr="00C716E9">
        <w:rPr>
          <w:rFonts w:cstheme="majorHAnsi"/>
        </w:rPr>
        <w:t>Indien blijkt dat:</w:t>
      </w:r>
    </w:p>
    <w:p w14:paraId="17BFF9A4" w14:textId="77777777" w:rsidR="00A6596E" w:rsidRPr="00C716E9" w:rsidRDefault="00A6596E" w:rsidP="00A6596E">
      <w:pPr>
        <w:numPr>
          <w:ilvl w:val="0"/>
          <w:numId w:val="16"/>
        </w:numPr>
        <w:autoSpaceDN/>
        <w:adjustRightInd w:val="0"/>
        <w:contextualSpacing/>
        <w:rPr>
          <w:rFonts w:eastAsia="Times New Roman" w:cstheme="majorHAnsi"/>
        </w:rPr>
      </w:pPr>
      <w:proofErr w:type="gramStart"/>
      <w:r w:rsidRPr="00C716E9">
        <w:rPr>
          <w:rFonts w:eastAsia="Times New Roman" w:cstheme="majorHAnsi"/>
        </w:rPr>
        <w:t>een</w:t>
      </w:r>
      <w:proofErr w:type="gramEnd"/>
      <w:r w:rsidRPr="00C716E9">
        <w:rPr>
          <w:rFonts w:eastAsia="Times New Roman" w:cstheme="majorHAnsi"/>
        </w:rPr>
        <w:t xml:space="preserve"> of meerdere documenten(en) is c.q. zijn ondertekend door een persoon of personen die op het moment van inschrijving daartoe niet bevoegd was c.q. waren, en/of</w:t>
      </w:r>
    </w:p>
    <w:p w14:paraId="3AD8CF50" w14:textId="77777777" w:rsidR="00A6596E" w:rsidRPr="00C716E9" w:rsidRDefault="00A6596E" w:rsidP="00A6596E">
      <w:pPr>
        <w:numPr>
          <w:ilvl w:val="0"/>
          <w:numId w:val="16"/>
        </w:numPr>
        <w:autoSpaceDN/>
        <w:adjustRightInd w:val="0"/>
        <w:contextualSpacing/>
        <w:rPr>
          <w:rFonts w:eastAsia="Times New Roman" w:cstheme="majorHAnsi"/>
        </w:rPr>
      </w:pPr>
      <w:proofErr w:type="gramStart"/>
      <w:r w:rsidRPr="00C716E9">
        <w:rPr>
          <w:rFonts w:eastAsia="Times New Roman" w:cstheme="majorHAnsi"/>
        </w:rPr>
        <w:t>een</w:t>
      </w:r>
      <w:proofErr w:type="gramEnd"/>
      <w:r w:rsidRPr="00C716E9">
        <w:rPr>
          <w:rFonts w:eastAsia="Times New Roman" w:cstheme="majorHAnsi"/>
        </w:rPr>
        <w:t xml:space="preserve"> of meerdere documenten(en) niet is c.q. zijn ondertekend,</w:t>
      </w:r>
    </w:p>
    <w:p w14:paraId="2A95F586" w14:textId="77777777" w:rsidR="00A6596E" w:rsidRPr="00C716E9" w:rsidRDefault="00A6596E" w:rsidP="00A6596E">
      <w:pPr>
        <w:adjustRightInd w:val="0"/>
        <w:rPr>
          <w:rFonts w:cstheme="majorHAnsi"/>
        </w:rPr>
      </w:pPr>
      <w:proofErr w:type="gramStart"/>
      <w:r w:rsidRPr="00C716E9">
        <w:rPr>
          <w:rFonts w:cstheme="majorHAnsi"/>
        </w:rPr>
        <w:t>dan</w:t>
      </w:r>
      <w:proofErr w:type="gramEnd"/>
      <w:r w:rsidRPr="00C716E9">
        <w:rPr>
          <w:rFonts w:cstheme="majorHAnsi"/>
        </w:rPr>
        <w:t xml:space="preserve"> stelt het Rijksvastgoedbedrijf de betreffende inschrijver in de gelegenheid om dit c.q. deze (</w:t>
      </w:r>
      <w:proofErr w:type="spellStart"/>
      <w:r w:rsidRPr="00C716E9">
        <w:rPr>
          <w:rFonts w:cstheme="majorHAnsi"/>
        </w:rPr>
        <w:t>ondertekenings</w:t>
      </w:r>
      <w:proofErr w:type="spellEnd"/>
      <w:r w:rsidRPr="00C716E9">
        <w:rPr>
          <w:rFonts w:cstheme="majorHAnsi"/>
        </w:rPr>
        <w:t xml:space="preserve">)gebrek(en) te herstellen. </w:t>
      </w:r>
    </w:p>
    <w:p w14:paraId="55F8D7C4" w14:textId="77777777" w:rsidR="00A6596E" w:rsidRPr="00C716E9" w:rsidRDefault="00A6596E" w:rsidP="00A6596E">
      <w:pPr>
        <w:adjustRightInd w:val="0"/>
        <w:rPr>
          <w:rFonts w:cstheme="majorHAnsi"/>
        </w:rPr>
      </w:pPr>
    </w:p>
    <w:p w14:paraId="467A5BFC" w14:textId="77777777" w:rsidR="00A6596E" w:rsidRPr="00C716E9" w:rsidRDefault="00A6596E" w:rsidP="00A6596E">
      <w:pPr>
        <w:adjustRightInd w:val="0"/>
        <w:rPr>
          <w:rFonts w:cstheme="majorHAnsi"/>
        </w:rPr>
      </w:pPr>
      <w:r w:rsidRPr="00C716E9">
        <w:rPr>
          <w:rFonts w:cstheme="majorHAnsi"/>
        </w:rPr>
        <w:t>Herstel dient binnen een termijn van twee werkdagen, te rekenen vanaf de dag van verzending van het herstelverzoek via TenderNed, te hebben plaatsgevonden, bij gebreke waarvan de inschrijving als ongeldig terzijde wordt gelegd.</w:t>
      </w:r>
    </w:p>
    <w:p w14:paraId="6EE3AD4E" w14:textId="2BF0310B" w:rsidR="00A6596E" w:rsidRPr="00EF6C57" w:rsidRDefault="00A6596E" w:rsidP="00A6596E">
      <w:pPr>
        <w:rPr>
          <w:rFonts w:cstheme="majorHAnsi"/>
          <w:color w:val="0070C0"/>
        </w:rPr>
      </w:pPr>
    </w:p>
    <w:p w14:paraId="1843D8FA" w14:textId="77777777" w:rsidR="00143884" w:rsidRPr="00C11EC9" w:rsidRDefault="00143884" w:rsidP="008D150B">
      <w:pPr>
        <w:rPr>
          <w:b/>
          <w:color w:val="0070C0"/>
        </w:rPr>
      </w:pPr>
    </w:p>
    <w:p w14:paraId="2F9FEF23" w14:textId="77777777" w:rsidR="00072056" w:rsidRPr="00C11EC9" w:rsidRDefault="00072056" w:rsidP="008D150B">
      <w:pPr>
        <w:rPr>
          <w:color w:val="auto"/>
        </w:rPr>
      </w:pPr>
    </w:p>
    <w:p w14:paraId="7DABFF45" w14:textId="35BFC006" w:rsidR="00143884" w:rsidRDefault="00143884" w:rsidP="00B3249C">
      <w:pPr>
        <w:pStyle w:val="Kop1"/>
      </w:pPr>
      <w:bookmarkStart w:id="130" w:name="_Toc449684394"/>
      <w:bookmarkStart w:id="131" w:name="_Toc449685403"/>
      <w:bookmarkStart w:id="132" w:name="_Toc449684395"/>
      <w:bookmarkStart w:id="133" w:name="_Toc449685404"/>
      <w:bookmarkStart w:id="134" w:name="_Toc449684396"/>
      <w:bookmarkStart w:id="135" w:name="_Toc449685405"/>
      <w:bookmarkStart w:id="136" w:name="_Toc449684397"/>
      <w:bookmarkStart w:id="137" w:name="_Toc449685406"/>
      <w:bookmarkStart w:id="138" w:name="_Toc449684398"/>
      <w:bookmarkStart w:id="139" w:name="_Toc449685407"/>
      <w:bookmarkStart w:id="140" w:name="_Toc449684399"/>
      <w:bookmarkStart w:id="141" w:name="_Toc449685408"/>
      <w:bookmarkStart w:id="142" w:name="_Toc449684400"/>
      <w:bookmarkStart w:id="143" w:name="_Toc449685409"/>
      <w:bookmarkStart w:id="144" w:name="_Toc449684418"/>
      <w:bookmarkStart w:id="145" w:name="_Toc449685427"/>
      <w:bookmarkStart w:id="146" w:name="_Toc449684419"/>
      <w:bookmarkStart w:id="147" w:name="_Toc449685428"/>
      <w:bookmarkStart w:id="148" w:name="_Toc449684420"/>
      <w:bookmarkStart w:id="149" w:name="_Toc449685429"/>
      <w:bookmarkStart w:id="150" w:name="_Toc449684421"/>
      <w:bookmarkStart w:id="151" w:name="_Toc449685430"/>
      <w:bookmarkStart w:id="152" w:name="_Toc449684422"/>
      <w:bookmarkStart w:id="153" w:name="_Toc449685431"/>
      <w:bookmarkStart w:id="154" w:name="_Toc449684438"/>
      <w:bookmarkStart w:id="155" w:name="_Toc449685447"/>
      <w:bookmarkStart w:id="156" w:name="_Toc449684439"/>
      <w:bookmarkStart w:id="157" w:name="_Toc449685448"/>
      <w:bookmarkStart w:id="158" w:name="_Toc449684440"/>
      <w:bookmarkStart w:id="159" w:name="_Toc449685449"/>
      <w:bookmarkStart w:id="160" w:name="_Toc449684441"/>
      <w:bookmarkStart w:id="161" w:name="_Toc449685450"/>
      <w:bookmarkStart w:id="162" w:name="_Toc449684442"/>
      <w:bookmarkStart w:id="163" w:name="_Toc449685451"/>
      <w:bookmarkStart w:id="164" w:name="_Toc449684443"/>
      <w:bookmarkStart w:id="165" w:name="_Toc449685452"/>
      <w:bookmarkStart w:id="166" w:name="_Toc449684444"/>
      <w:bookmarkStart w:id="167" w:name="_Toc449685453"/>
      <w:bookmarkStart w:id="168" w:name="_Toc449684445"/>
      <w:bookmarkStart w:id="169" w:name="_Toc449685454"/>
      <w:bookmarkStart w:id="170" w:name="_Toc449684446"/>
      <w:bookmarkStart w:id="171" w:name="_Toc449685455"/>
      <w:bookmarkStart w:id="172" w:name="_Toc449684447"/>
      <w:bookmarkStart w:id="173" w:name="_Toc449685456"/>
      <w:bookmarkStart w:id="174" w:name="_Toc449684448"/>
      <w:bookmarkStart w:id="175" w:name="_Toc449685457"/>
      <w:bookmarkStart w:id="176" w:name="_Toc449684449"/>
      <w:bookmarkStart w:id="177" w:name="_Toc449685458"/>
      <w:bookmarkStart w:id="178" w:name="_Toc449684450"/>
      <w:bookmarkStart w:id="179" w:name="_Toc449685459"/>
      <w:bookmarkStart w:id="180" w:name="_Toc103156635"/>
      <w:bookmarkStart w:id="181" w:name="_Toc455580075"/>
      <w:bookmarkStart w:id="182" w:name="_Toc456859546"/>
      <w:bookmarkEnd w:id="36"/>
      <w:bookmarkEnd w:id="37"/>
      <w:bookmarkEnd w:id="38"/>
      <w:bookmarkEnd w:id="39"/>
      <w:bookmarkEnd w:id="40"/>
      <w:bookmarkEnd w:id="108"/>
      <w:bookmarkEnd w:id="109"/>
      <w:bookmarkEnd w:id="110"/>
      <w:bookmarkEnd w:id="111"/>
      <w:bookmarkEnd w:id="11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lastRenderedPageBreak/>
        <w:t>Beoordeling inschrijving</w:t>
      </w:r>
      <w:bookmarkEnd w:id="180"/>
    </w:p>
    <w:p w14:paraId="1D662695" w14:textId="77777777" w:rsidR="00143884" w:rsidRPr="00143884" w:rsidRDefault="00143884" w:rsidP="00143884">
      <w:pPr>
        <w:pStyle w:val="Kop2"/>
      </w:pPr>
      <w:bookmarkStart w:id="183" w:name="_Toc532212699"/>
      <w:bookmarkStart w:id="184" w:name="_Toc103156636"/>
      <w:bookmarkStart w:id="185" w:name="_Toc457470704"/>
      <w:r w:rsidRPr="00143884">
        <w:t>Beoordeling volledigheid en geldigheid</w:t>
      </w:r>
      <w:bookmarkEnd w:id="183"/>
      <w:bookmarkEnd w:id="184"/>
    </w:p>
    <w:p w14:paraId="72E2D0CE" w14:textId="77777777" w:rsidR="00143884" w:rsidRPr="00143884" w:rsidRDefault="00143884" w:rsidP="00143884">
      <w:r w:rsidRPr="00143884">
        <w:t xml:space="preserve">De door de inschrijvers ingediende documenten worden eerst getoetst op volledigheid en geldigheid. </w:t>
      </w:r>
    </w:p>
    <w:p w14:paraId="4F632071" w14:textId="77777777" w:rsidR="00143884" w:rsidRPr="00143884" w:rsidRDefault="00143884" w:rsidP="00143884">
      <w:pPr>
        <w:keepNext/>
        <w:widowControl w:val="0"/>
        <w:numPr>
          <w:ilvl w:val="1"/>
          <w:numId w:val="40"/>
        </w:numPr>
        <w:tabs>
          <w:tab w:val="clear" w:pos="1728"/>
          <w:tab w:val="num" w:pos="0"/>
        </w:tabs>
        <w:autoSpaceDN/>
        <w:spacing w:before="200"/>
        <w:ind w:left="0"/>
        <w:textAlignment w:val="auto"/>
        <w:outlineLvl w:val="1"/>
        <w:rPr>
          <w:rFonts w:eastAsia="Times New Roman" w:cs="Arial"/>
          <w:b/>
          <w:iCs/>
          <w:color w:val="auto"/>
          <w:kern w:val="32"/>
          <w:szCs w:val="28"/>
        </w:rPr>
      </w:pPr>
      <w:bookmarkStart w:id="186" w:name="_Toc466378391"/>
      <w:bookmarkStart w:id="187" w:name="_Toc466539346"/>
      <w:bookmarkStart w:id="188" w:name="_Toc532212701"/>
      <w:bookmarkStart w:id="189" w:name="_Toc103156637"/>
      <w:r w:rsidRPr="00143884">
        <w:rPr>
          <w:rFonts w:eastAsia="Times New Roman" w:cs="Arial"/>
          <w:b/>
          <w:iCs/>
          <w:color w:val="auto"/>
          <w:kern w:val="32"/>
          <w:szCs w:val="28"/>
        </w:rPr>
        <w:t>Gelijke economisch meest voordelige inschrijving</w:t>
      </w:r>
      <w:bookmarkEnd w:id="186"/>
      <w:bookmarkEnd w:id="187"/>
      <w:bookmarkEnd w:id="188"/>
      <w:bookmarkEnd w:id="189"/>
    </w:p>
    <w:p w14:paraId="14103AAB" w14:textId="4342B675" w:rsidR="00143884" w:rsidRPr="00143884" w:rsidRDefault="00143884" w:rsidP="00143884">
      <w:r w:rsidRPr="00143884">
        <w:t>Indien twee of meerdere inschrijvers een gelijke economische meest voordelige inschrijving hebben gedaan, wordt door loting bepaald welke inschrijver in aanmerking komt voor gunning van de opdracht.</w:t>
      </w:r>
    </w:p>
    <w:p w14:paraId="4DA76A8B" w14:textId="77777777" w:rsidR="00143884" w:rsidRPr="00143884" w:rsidRDefault="00143884" w:rsidP="00143884">
      <w:pPr>
        <w:rPr>
          <w:b/>
          <w:color w:val="00B050"/>
        </w:rPr>
      </w:pPr>
    </w:p>
    <w:p w14:paraId="1C9393CA" w14:textId="4BFE730E" w:rsidR="00143884" w:rsidRPr="00143884" w:rsidRDefault="00143884" w:rsidP="00143884">
      <w:pPr>
        <w:rPr>
          <w:b/>
          <w:color w:val="0070C0"/>
        </w:rPr>
      </w:pPr>
      <w:r w:rsidRPr="00143884">
        <w:t xml:space="preserve">Wanneer een lotingsprocedure wordt gevolgd, worden de betreffende </w:t>
      </w:r>
      <w:r w:rsidRPr="00E62D73">
        <w:t xml:space="preserve">inschrijvers uitgenodigd hierbij aanwezig te zijn. Bij de lotingsprocedure bevat een lot de naam van een inschrijver die voor de loting in aanmerking komt. De loting geschiedt door het ongezien trekken van alle loten, waarbij de volgorde van trekken wordt vastgelegd en de eerst </w:t>
      </w:r>
      <w:proofErr w:type="spellStart"/>
      <w:r w:rsidRPr="00E62D73">
        <w:t>getrokkene</w:t>
      </w:r>
      <w:proofErr w:type="spellEnd"/>
      <w:r w:rsidRPr="00E62D73">
        <w:t xml:space="preserve"> voor gunning in</w:t>
      </w:r>
      <w:r w:rsidRPr="00143884">
        <w:t xml:space="preserve"> aanmerking komt. Na afloop wordt van de loting een proces-verbaal opgesteld die via TenderNed beschikbaar wordt gesteld. </w:t>
      </w:r>
    </w:p>
    <w:p w14:paraId="63995B17" w14:textId="77777777" w:rsidR="00A40945" w:rsidRPr="00C11EC9" w:rsidRDefault="00A40945" w:rsidP="00A40945">
      <w:pPr>
        <w:pStyle w:val="Kop2"/>
      </w:pPr>
      <w:bookmarkStart w:id="190" w:name="_Toc103156638"/>
      <w:bookmarkStart w:id="191" w:name="_Toc455580060"/>
      <w:bookmarkStart w:id="192" w:name="_Toc456787759"/>
      <w:bookmarkStart w:id="193" w:name="_Toc457470705"/>
      <w:bookmarkStart w:id="194" w:name="_Toc448912752"/>
      <w:bookmarkStart w:id="195" w:name="_Toc532212702"/>
      <w:r w:rsidRPr="00C11EC9">
        <w:t>Opvragen bewijsstukken (documenten in te dienen na verzoek)</w:t>
      </w:r>
      <w:bookmarkEnd w:id="190"/>
      <w:r w:rsidRPr="00C11EC9">
        <w:t xml:space="preserve"> </w:t>
      </w:r>
    </w:p>
    <w:p w14:paraId="30CD4610" w14:textId="284E79EF" w:rsidR="00A40945" w:rsidRDefault="00A40945" w:rsidP="00A40945">
      <w:r w:rsidRPr="003D5B06">
        <w:rPr>
          <w:color w:val="auto"/>
        </w:rPr>
        <w:t>Alleen v</w:t>
      </w:r>
      <w:r w:rsidRPr="003D5B06">
        <w:t xml:space="preserve">an de </w:t>
      </w:r>
      <w:r>
        <w:t>inschrijver(s)</w:t>
      </w:r>
      <w:r w:rsidRPr="003D5B06">
        <w:t xml:space="preserve"> </w:t>
      </w:r>
      <w:r>
        <w:t xml:space="preserve">die de economisch meest voordelige inschrijving heeft c.q. hebben gedaan, </w:t>
      </w:r>
      <w:r w:rsidRPr="00C11EC9">
        <w:t>word</w:t>
      </w:r>
      <w:r>
        <w:t>(t)(</w:t>
      </w:r>
      <w:r w:rsidRPr="00C11EC9">
        <w:t>en</w:t>
      </w:r>
      <w:r>
        <w:t>)</w:t>
      </w:r>
      <w:r w:rsidRPr="00C11EC9">
        <w:t xml:space="preserve"> bewijsstukken opgevraagd ter controle van de verstrekte gegevens in de eigen verklaring. In het geval van een combinatie en/of van derde(n) waarop een beroep wordt gedaan, worden de bewijsstukken van alle </w:t>
      </w:r>
      <w:proofErr w:type="spellStart"/>
      <w:r w:rsidRPr="00C11EC9">
        <w:t>combinanten</w:t>
      </w:r>
      <w:proofErr w:type="spellEnd"/>
      <w:r w:rsidRPr="00C11EC9">
        <w:t xml:space="preserve"> en/of de betreffende derde(n) opgevraagd.</w:t>
      </w:r>
    </w:p>
    <w:p w14:paraId="65A8812A" w14:textId="77777777" w:rsidR="00A40945" w:rsidRPr="00C11EC9" w:rsidRDefault="00A40945" w:rsidP="00A40945"/>
    <w:p w14:paraId="4E05A722" w14:textId="381BEAD5" w:rsidR="00A40945" w:rsidRPr="00A40945" w:rsidRDefault="00A40945" w:rsidP="00A40945">
      <w:r w:rsidRPr="00A40945">
        <w:t xml:space="preserve">Het overzicht met bewijsstukken die op verzoek moeten worden ingediend, is opgenomen in de </w:t>
      </w:r>
      <w:r w:rsidRPr="00A40945">
        <w:rPr>
          <w:color w:val="auto"/>
        </w:rPr>
        <w:t xml:space="preserve">tabel </w:t>
      </w:r>
      <w:r w:rsidRPr="00A40945">
        <w:rPr>
          <w:i/>
          <w:color w:val="auto"/>
        </w:rPr>
        <w:t>checklist inschrijvingsdocumenten en bewijsstukken</w:t>
      </w:r>
      <w:r w:rsidRPr="00A40945">
        <w:rPr>
          <w:color w:val="auto"/>
        </w:rPr>
        <w:t>.</w:t>
      </w:r>
      <w:r w:rsidRPr="00A40945">
        <w:t xml:space="preserve"> Deze bewijsstukken dienen </w:t>
      </w:r>
      <w:r w:rsidRPr="00A40945">
        <w:rPr>
          <w:b/>
        </w:rPr>
        <w:t>binnen 7 kalenderdagen</w:t>
      </w:r>
      <w:r w:rsidRPr="00A40945">
        <w:t xml:space="preserve">, te rekenen vanaf de dag van verzending van een eerste verzoek daartoe door het Rijksvastgoedbedrijf, te worden ingediend via de berichtenmodule van TenderNed. Indien er sprake is van een combinatie en/of van derden waarop een beroep wordt gedaan, dienen de documenten van de </w:t>
      </w:r>
      <w:proofErr w:type="spellStart"/>
      <w:r w:rsidRPr="00A40945">
        <w:t>combinanten</w:t>
      </w:r>
      <w:proofErr w:type="spellEnd"/>
      <w:r w:rsidRPr="00A40945">
        <w:t xml:space="preserve"> en/of derden, na een eerste verzoek van het Rijksvastgoedbedrijf, eveneens via TenderNed te worden ingediend door de </w:t>
      </w:r>
      <w:r w:rsidR="00237B30">
        <w:t>inschrijver</w:t>
      </w:r>
      <w:r w:rsidRPr="00A40945">
        <w:t>.</w:t>
      </w:r>
    </w:p>
    <w:p w14:paraId="49E99C97" w14:textId="77777777" w:rsidR="00A40945" w:rsidRPr="00A40945" w:rsidRDefault="00A40945" w:rsidP="00A40945"/>
    <w:p w14:paraId="22293382" w14:textId="38F17A5F" w:rsidR="00A40945" w:rsidRPr="00A40945" w:rsidRDefault="00A40945" w:rsidP="00A40945">
      <w:r w:rsidRPr="00A40945">
        <w:t>Als de gevraagde bewijsstukken niet binnen 7 kalenderdagen zijn ingediend via TenderNed, dan leidt dit – tenzij sprake is van een gebrek dat op grond van het ARW 2016 en/of deze aanbestedingsleidraad voor herstel in aanmerking komt – in beginsel tot het terzijde leggen van de inschrijving.</w:t>
      </w:r>
    </w:p>
    <w:p w14:paraId="21A9D639" w14:textId="77777777" w:rsidR="00A40945" w:rsidRPr="00A40945" w:rsidRDefault="00A40945" w:rsidP="00A40945"/>
    <w:p w14:paraId="3DF29E8F" w14:textId="4603F923" w:rsidR="00A40945" w:rsidRDefault="00A40945" w:rsidP="00A40945">
      <w:pPr>
        <w:shd w:val="clear" w:color="auto" w:fill="FFFFFF" w:themeFill="background1"/>
      </w:pPr>
      <w:r w:rsidRPr="00A40945">
        <w:t>Indien deze situatie zich voordoet, schuift de opvolgende inschrijver in de rangorde (indien aanwezig) automatisch op in de rangorde en komt daarmee in aanmerking voor gunning van de opdracht. Het Rijksvastgoedbedrijf stelt de betreffende inschrijver hiervan op de hoogte.</w:t>
      </w:r>
      <w:r w:rsidRPr="00C11EC9">
        <w:t xml:space="preserve"> </w:t>
      </w:r>
    </w:p>
    <w:p w14:paraId="21799CEB" w14:textId="06CA5664" w:rsidR="003B2317" w:rsidRDefault="003B2317" w:rsidP="00A40945">
      <w:pPr>
        <w:shd w:val="clear" w:color="auto" w:fill="FFFFFF" w:themeFill="background1"/>
      </w:pPr>
    </w:p>
    <w:p w14:paraId="1B60F9F2" w14:textId="5B000399" w:rsidR="003B2317" w:rsidRDefault="003B2317" w:rsidP="00A40945">
      <w:pPr>
        <w:shd w:val="clear" w:color="auto" w:fill="FFFFFF" w:themeFill="background1"/>
      </w:pPr>
    </w:p>
    <w:p w14:paraId="2A96DCD9" w14:textId="77777777" w:rsidR="003B2317" w:rsidRPr="00A40945" w:rsidRDefault="003B2317" w:rsidP="00A40945">
      <w:pPr>
        <w:shd w:val="clear" w:color="auto" w:fill="FFFFFF" w:themeFill="background1"/>
      </w:pPr>
    </w:p>
    <w:p w14:paraId="03A5CEC8" w14:textId="77777777" w:rsidR="00143884" w:rsidRPr="00143884" w:rsidRDefault="00143884" w:rsidP="00143884">
      <w:pPr>
        <w:pStyle w:val="Kop2"/>
      </w:pPr>
      <w:bookmarkStart w:id="196" w:name="_Toc532212704"/>
      <w:bookmarkStart w:id="197" w:name="_Toc103156639"/>
      <w:bookmarkEnd w:id="191"/>
      <w:bookmarkEnd w:id="192"/>
      <w:bookmarkEnd w:id="193"/>
      <w:bookmarkEnd w:id="194"/>
      <w:bookmarkEnd w:id="195"/>
      <w:r w:rsidRPr="00143884">
        <w:lastRenderedPageBreak/>
        <w:t>Mededeling gunningsbeslissing</w:t>
      </w:r>
      <w:bookmarkEnd w:id="185"/>
      <w:bookmarkEnd w:id="196"/>
      <w:bookmarkEnd w:id="197"/>
      <w:r w:rsidRPr="00143884">
        <w:t xml:space="preserve"> </w:t>
      </w:r>
    </w:p>
    <w:p w14:paraId="5F005E11" w14:textId="77777777" w:rsidR="00A6596E" w:rsidRPr="00C716E9" w:rsidRDefault="00A6596E" w:rsidP="00A6596E">
      <w:pPr>
        <w:rPr>
          <w:rFonts w:cstheme="majorHAnsi"/>
        </w:rPr>
      </w:pPr>
      <w:r w:rsidRPr="00C716E9">
        <w:rPr>
          <w:rFonts w:cstheme="majorHAnsi"/>
        </w:rPr>
        <w:t xml:space="preserve">Elke inschrijver wordt door het Rijksvastgoedbedrijf gelijktijdig bericht over de gunningsbeslissing. </w:t>
      </w:r>
    </w:p>
    <w:p w14:paraId="2C25911D" w14:textId="77777777" w:rsidR="00A6596E" w:rsidRPr="00C716E9" w:rsidRDefault="00A6596E" w:rsidP="00A6596E">
      <w:pPr>
        <w:rPr>
          <w:rFonts w:cstheme="majorHAnsi"/>
        </w:rPr>
      </w:pPr>
    </w:p>
    <w:p w14:paraId="383CBE55" w14:textId="77777777" w:rsidR="00A6596E" w:rsidRPr="00C716E9" w:rsidRDefault="00A6596E" w:rsidP="00A6596E">
      <w:pPr>
        <w:adjustRightInd w:val="0"/>
        <w:rPr>
          <w:rFonts w:cstheme="majorHAnsi"/>
        </w:rPr>
      </w:pPr>
      <w:r w:rsidRPr="00C716E9">
        <w:rPr>
          <w:rFonts w:cstheme="majorHAnsi"/>
        </w:rPr>
        <w:t>Indien binnen een termijn van 20 kalenderdagen na verzending van de mededeling van de gunningsbeslissing een kortgedingprocedure aanhangig is gemaakt, hetgeen moet blijken uit toezending van een kopie van het exploot van de dagvaarding aan het Rijksvastgoedbedrijf via de berichtenmodule van TenderNed, zal het Rijksvastgoedbedrijf in ieder geval niet tot gunning van de opdracht overgaan totdat in kort geding vonnis is gewezen. De dagvaarding dient te worden uitgebracht aan de Staat der Nederlanden, p/a het parket van de procureur-generaal bij de Hoge Raad der Nederlanden, gevestigd aan het Korte Voorhout 8 (2514 CV) te Den Haag. Voor zover niet binnen genoemde termijn een kort geding aanhangig wordt gemaakt, vervallen de rechten van inschrijvers om nog op te komen tegen de gunningsbeslissing.</w:t>
      </w:r>
    </w:p>
    <w:p w14:paraId="0D5E9095" w14:textId="77777777" w:rsidR="00A6596E" w:rsidRPr="00C716E9" w:rsidRDefault="00A6596E" w:rsidP="00A6596E">
      <w:pPr>
        <w:rPr>
          <w:rFonts w:cstheme="majorHAnsi"/>
        </w:rPr>
      </w:pPr>
    </w:p>
    <w:p w14:paraId="7FDD6576" w14:textId="77777777" w:rsidR="00A6596E" w:rsidRPr="00C716E9" w:rsidRDefault="00A6596E" w:rsidP="00A6596E">
      <w:pPr>
        <w:rPr>
          <w:rFonts w:cstheme="majorHAnsi"/>
        </w:rPr>
      </w:pPr>
      <w:r w:rsidRPr="00C716E9">
        <w:rPr>
          <w:rFonts w:cstheme="majorHAnsi"/>
        </w:rPr>
        <w:t>Indien het Rijksvastgoedbedrijf zelf fouten in de aanbestedingsprocedure heeft geconstateerd, dan wel van oordeel is dat een klagende inschrijver in het gelijk moet worden gesteld, kan het Rijksvastgoedbedrijf terugkomen op de gunningsbeslissing.</w:t>
      </w:r>
    </w:p>
    <w:p w14:paraId="6B8A6F0E" w14:textId="77777777" w:rsidR="00A6596E" w:rsidRPr="00C716E9" w:rsidRDefault="00A6596E" w:rsidP="00A6596E">
      <w:pPr>
        <w:rPr>
          <w:rFonts w:cstheme="majorHAnsi"/>
        </w:rPr>
      </w:pPr>
      <w:r w:rsidRPr="00C716E9">
        <w:rPr>
          <w:rFonts w:cstheme="majorHAnsi"/>
        </w:rPr>
        <w:t>In dat geval kan de inschrijver op wie oorspronkelijk de gunningsbeslissing was gevallen geen aanspraak maken op enige schadeloosstelling.</w:t>
      </w:r>
    </w:p>
    <w:p w14:paraId="1836809F" w14:textId="77777777" w:rsidR="00143884" w:rsidRPr="00143884" w:rsidRDefault="00143884" w:rsidP="00143884"/>
    <w:p w14:paraId="3CD139C2" w14:textId="77777777" w:rsidR="00F26A30" w:rsidRPr="00C11EC9" w:rsidRDefault="00F26A30" w:rsidP="008D150B"/>
    <w:p w14:paraId="41A19F4B" w14:textId="77777777" w:rsidR="00F26A30" w:rsidRPr="00C11EC9" w:rsidRDefault="00F26A30" w:rsidP="008D150B">
      <w:pPr>
        <w:rPr>
          <w:sz w:val="24"/>
          <w:szCs w:val="24"/>
          <w:highlight w:val="lightGray"/>
        </w:rPr>
      </w:pPr>
      <w:r w:rsidRPr="00C11EC9">
        <w:rPr>
          <w:highlight w:val="lightGray"/>
        </w:rPr>
        <w:br w:type="page"/>
      </w:r>
    </w:p>
    <w:p w14:paraId="7068D596" w14:textId="77777777" w:rsidR="00F26A30" w:rsidRPr="00C11EC9" w:rsidRDefault="00F26A30" w:rsidP="00B3249C">
      <w:pPr>
        <w:pStyle w:val="Kop1"/>
      </w:pPr>
      <w:bookmarkStart w:id="198" w:name="_Toc103156640"/>
      <w:r w:rsidRPr="00C11EC9">
        <w:lastRenderedPageBreak/>
        <w:t>Motiveringen en slotbepalingen</w:t>
      </w:r>
      <w:bookmarkEnd w:id="181"/>
      <w:bookmarkEnd w:id="182"/>
      <w:bookmarkEnd w:id="198"/>
    </w:p>
    <w:p w14:paraId="00D6D76E" w14:textId="3525E15C" w:rsidR="00330056" w:rsidRPr="00C11EC9" w:rsidRDefault="00330056" w:rsidP="00B3249C">
      <w:pPr>
        <w:pStyle w:val="Kop2"/>
      </w:pPr>
      <w:bookmarkStart w:id="199" w:name="_Toc455580076"/>
      <w:bookmarkStart w:id="200" w:name="_Toc456859547"/>
      <w:bookmarkStart w:id="201" w:name="_Toc467072710"/>
      <w:bookmarkStart w:id="202" w:name="_Toc103156641"/>
      <w:bookmarkStart w:id="203" w:name="_Toc455580077"/>
      <w:bookmarkStart w:id="204" w:name="_Toc456859548"/>
      <w:bookmarkStart w:id="205" w:name="_Toc275174694"/>
      <w:bookmarkStart w:id="206" w:name="_Toc278806229"/>
      <w:bookmarkStart w:id="207" w:name="_Toc278808953"/>
      <w:bookmarkStart w:id="208" w:name="_Toc305514495"/>
      <w:bookmarkStart w:id="209" w:name="_Toc322435685"/>
      <w:r w:rsidRPr="00C11EC9">
        <w:t>Motiveringen</w:t>
      </w:r>
      <w:bookmarkEnd w:id="199"/>
      <w:bookmarkEnd w:id="200"/>
      <w:bookmarkEnd w:id="201"/>
      <w:bookmarkEnd w:id="202"/>
    </w:p>
    <w:p w14:paraId="4D1334DB" w14:textId="4F09BB88" w:rsidR="00330056" w:rsidRPr="00C11EC9" w:rsidRDefault="00330056" w:rsidP="008D150B">
      <w:r w:rsidRPr="00C11EC9">
        <w:t xml:space="preserve">Op grond van de Aanbestedingswet </w:t>
      </w:r>
      <w:r w:rsidR="00CD4067" w:rsidRPr="00C11EC9">
        <w:t xml:space="preserve">2012, het ARW 2016 </w:t>
      </w:r>
      <w:r w:rsidRPr="00C11EC9">
        <w:t>en de Gids Proportionaliteit worden een aantal gemaakte keuzes door het Rijksvas</w:t>
      </w:r>
      <w:r w:rsidR="00CC1D98">
        <w:t xml:space="preserve">tgoedbedrijf nader gemotiveerd. </w:t>
      </w:r>
    </w:p>
    <w:p w14:paraId="74DFA19A" w14:textId="3175E8D0" w:rsidR="00811508" w:rsidRPr="00C11EC9" w:rsidRDefault="00811508" w:rsidP="008D150B">
      <w:pPr>
        <w:rPr>
          <w:color w:val="0070C0"/>
        </w:rPr>
      </w:pPr>
    </w:p>
    <w:p w14:paraId="4BD9EB4D" w14:textId="3FD5E6AC" w:rsidR="00CC127A" w:rsidRPr="00AD30FE" w:rsidRDefault="00186265" w:rsidP="00AD30FE">
      <w:pPr>
        <w:rPr>
          <w:b/>
          <w:color w:val="auto"/>
        </w:rPr>
      </w:pPr>
      <w:r w:rsidRPr="00C11EC9">
        <w:rPr>
          <w:b/>
          <w:color w:val="auto"/>
        </w:rPr>
        <w:t>Keuze om de o</w:t>
      </w:r>
      <w:r>
        <w:rPr>
          <w:b/>
          <w:color w:val="auto"/>
        </w:rPr>
        <w:t xml:space="preserve">pdracht te gunnen op basis van </w:t>
      </w:r>
      <w:r w:rsidRPr="00C11EC9">
        <w:rPr>
          <w:b/>
          <w:color w:val="auto"/>
        </w:rPr>
        <w:t>laagste prijs</w:t>
      </w:r>
    </w:p>
    <w:p w14:paraId="5BA3409E" w14:textId="77777777" w:rsidR="00612764" w:rsidRDefault="00612764" w:rsidP="00612764">
      <w:r w:rsidRPr="00612764">
        <w:t>Het is voor het RVB een zeer lastige opgave om voor het doorspoelen van drainagebuizen goede kwaliteitscriteria op te stellen die zinvol zijn.</w:t>
      </w:r>
    </w:p>
    <w:p w14:paraId="1E2E56E0" w14:textId="77777777" w:rsidR="00612764" w:rsidRDefault="00612764" w:rsidP="00612764"/>
    <w:p w14:paraId="67746352" w14:textId="6C2A464F" w:rsidR="00612764" w:rsidRPr="00612764" w:rsidRDefault="00612764" w:rsidP="00612764">
      <w:r w:rsidRPr="007F4312">
        <w:t>De werkzaamheden zijn in sterke mate gestandaardiseerd en er zijn geen grote verschillen zijn te verwachten op kwaliteit. De inhoud/omvang van de opdracht is eenduidig vastgelegd. Met de beoordelingswijze op laagste prijs blijven de kosten voor het samenstellen en beoordelen van de inschrijving(en) beperkt.</w:t>
      </w:r>
    </w:p>
    <w:p w14:paraId="77133CF1" w14:textId="77777777" w:rsidR="00612764" w:rsidRPr="00612764" w:rsidRDefault="00612764" w:rsidP="00612764"/>
    <w:p w14:paraId="56780110" w14:textId="77777777" w:rsidR="00CC127A" w:rsidRPr="00C11EC9" w:rsidRDefault="00CC127A" w:rsidP="008D150B">
      <w:pPr>
        <w:rPr>
          <w:rStyle w:val="keuzeprocedureChar"/>
          <w:b/>
          <w:color w:val="00B050"/>
        </w:rPr>
      </w:pPr>
    </w:p>
    <w:p w14:paraId="54CDA27F" w14:textId="2D84BE67" w:rsidR="00CC127A" w:rsidRPr="00C11EC9" w:rsidRDefault="00CC127A" w:rsidP="008D150B">
      <w:pPr>
        <w:rPr>
          <w:b/>
          <w:color w:val="auto"/>
        </w:rPr>
      </w:pPr>
      <w:r w:rsidRPr="00C11EC9">
        <w:rPr>
          <w:b/>
          <w:color w:val="auto"/>
        </w:rPr>
        <w:t xml:space="preserve">Keuze om </w:t>
      </w:r>
      <w:r w:rsidR="00EF79E3">
        <w:rPr>
          <w:b/>
          <w:color w:val="auto"/>
        </w:rPr>
        <w:t xml:space="preserve">af te wijken van voorschriften </w:t>
      </w:r>
      <w:r w:rsidRPr="00C11EC9">
        <w:rPr>
          <w:b/>
          <w:color w:val="auto"/>
        </w:rPr>
        <w:t xml:space="preserve">ARW </w:t>
      </w:r>
      <w:r w:rsidR="0094101A" w:rsidRPr="00C11EC9">
        <w:rPr>
          <w:b/>
          <w:color w:val="auto"/>
        </w:rPr>
        <w:t>2016</w:t>
      </w:r>
      <w:r w:rsidR="00941A21" w:rsidRPr="00C11EC9">
        <w:rPr>
          <w:b/>
          <w:color w:val="auto"/>
        </w:rPr>
        <w:t xml:space="preserve"> </w:t>
      </w:r>
    </w:p>
    <w:p w14:paraId="462C88A9" w14:textId="77777777" w:rsidR="00CC1D98" w:rsidRDefault="00CC1D98" w:rsidP="00CC1D98">
      <w:pPr>
        <w:rPr>
          <w:b/>
        </w:rPr>
      </w:pPr>
      <w:r>
        <w:rPr>
          <w:b/>
        </w:rPr>
        <w:t>Herstelmogelijkheid ontbreken inschrijvingsbiljet</w:t>
      </w:r>
    </w:p>
    <w:p w14:paraId="1E61C5A7" w14:textId="77777777" w:rsidR="00A6596E" w:rsidRPr="00C716E9" w:rsidRDefault="00A6596E" w:rsidP="00A6596E">
      <w:pPr>
        <w:rPr>
          <w:rFonts w:cstheme="majorHAnsi"/>
          <w:iCs/>
        </w:rPr>
      </w:pPr>
      <w:r w:rsidRPr="00C716E9">
        <w:rPr>
          <w:rFonts w:cstheme="majorHAnsi"/>
          <w:iCs/>
        </w:rPr>
        <w:t xml:space="preserve">In de paragraaf </w:t>
      </w:r>
      <w:r w:rsidRPr="00C716E9">
        <w:rPr>
          <w:rFonts w:cstheme="majorHAnsi"/>
          <w:i/>
          <w:iCs/>
        </w:rPr>
        <w:t>Inschrijvingsbiljet</w:t>
      </w:r>
      <w:r w:rsidRPr="00C716E9">
        <w:rPr>
          <w:rFonts w:cstheme="majorHAnsi"/>
          <w:iCs/>
        </w:rPr>
        <w:t xml:space="preserve"> van de aanbestedingsleidraad inschrijvingsleidraad is bepaald dat in afwijking op artikel 2.25.6 ARW 2016 het ontbreken van een inschrijvingsbiljet een gebrek is dat voor herstel vatbaar is. </w:t>
      </w:r>
    </w:p>
    <w:p w14:paraId="27E867FE" w14:textId="77777777" w:rsidR="00A6596E" w:rsidRPr="00C716E9" w:rsidRDefault="00A6596E" w:rsidP="00A6596E">
      <w:pPr>
        <w:rPr>
          <w:rFonts w:cstheme="majorHAnsi"/>
          <w:iCs/>
        </w:rPr>
      </w:pPr>
    </w:p>
    <w:p w14:paraId="19EA4A53" w14:textId="77777777" w:rsidR="00A6596E" w:rsidRPr="00C716E9" w:rsidRDefault="00A6596E" w:rsidP="00A6596E">
      <w:pPr>
        <w:rPr>
          <w:rFonts w:cstheme="majorHAnsi"/>
          <w:iCs/>
        </w:rPr>
      </w:pPr>
      <w:r w:rsidRPr="00C716E9">
        <w:rPr>
          <w:rFonts w:cstheme="majorHAnsi"/>
          <w:iCs/>
        </w:rPr>
        <w:t>Het Rijksvastgoedbedrijf acht deze afwijking in lijn met de huidige jurisprudentie over de (on)herstelbaarheid van gebreken in inschrijvingen. Uit de tekst van de herstelregeling volgt uitdrukkelijk dat de ontbrekende gegevens ondubbelzinnig moeten zijn af te leiden uit wel bij inschrijving ingediende gegevens. Het Rijksvastgoedbedrijf acht deze afwijking op het ARW 2016 proportioneel omdat deze herstelregeling zal bijdragen aan het terugdringen van fatale aanbestedingsfouten.</w:t>
      </w:r>
    </w:p>
    <w:p w14:paraId="2023F0E3" w14:textId="52D061E5" w:rsidR="00DA56C2" w:rsidRPr="00C11EC9" w:rsidRDefault="00A6596E" w:rsidP="003B2317">
      <w:pPr>
        <w:adjustRightInd w:val="0"/>
      </w:pPr>
      <w:r w:rsidRPr="00C716E9">
        <w:rPr>
          <w:rFonts w:cstheme="majorHAnsi"/>
          <w:b/>
          <w:color w:val="0070C0"/>
        </w:rPr>
        <w:t xml:space="preserve"> </w:t>
      </w:r>
    </w:p>
    <w:p w14:paraId="36DED684" w14:textId="6A3D19A5" w:rsidR="001A1D1B" w:rsidRPr="00C11EC9" w:rsidRDefault="001A1D1B" w:rsidP="008D150B">
      <w:pPr>
        <w:rPr>
          <w:rStyle w:val="keuzeprocedureChar"/>
          <w:b/>
          <w:color w:val="00B050"/>
        </w:rPr>
      </w:pPr>
    </w:p>
    <w:p w14:paraId="2C15A3F0" w14:textId="7C1B0C06" w:rsidR="00E402F2" w:rsidRPr="00C11EC9" w:rsidRDefault="001A1D1B" w:rsidP="008D150B">
      <w:pPr>
        <w:rPr>
          <w:b/>
        </w:rPr>
      </w:pPr>
      <w:r w:rsidRPr="00C11EC9">
        <w:rPr>
          <w:b/>
        </w:rPr>
        <w:t xml:space="preserve">Keuze om tijdens de aanbestedingsprocedure potentiële inschrijvers niet de kans </w:t>
      </w:r>
      <w:r w:rsidR="00BB20CC" w:rsidRPr="00C11EC9">
        <w:rPr>
          <w:b/>
        </w:rPr>
        <w:t>te bieden</w:t>
      </w:r>
      <w:r w:rsidRPr="00C11EC9">
        <w:rPr>
          <w:b/>
        </w:rPr>
        <w:t xml:space="preserve"> suggesties te doen voor aanpassingen aan de conceptovereenkomst of af te wijken van de inkoopvoorwaarden</w:t>
      </w:r>
    </w:p>
    <w:p w14:paraId="07D23D33" w14:textId="27E0F8B5" w:rsidR="00DD7223" w:rsidRPr="00DD7223" w:rsidRDefault="00DD7223" w:rsidP="00DD7223">
      <w:pPr>
        <w:rPr>
          <w:rFonts w:cstheme="majorHAnsi"/>
          <w:iCs/>
        </w:rPr>
      </w:pPr>
      <w:r w:rsidRPr="00DD7223">
        <w:rPr>
          <w:rFonts w:cstheme="majorHAnsi"/>
          <w:iCs/>
        </w:rPr>
        <w:t xml:space="preserve">De werkzaamheden zijn in sterke mate gestandaardiseerd en er zijn geen mogelijkheden om het project anders aan te pakken dan dat is voorgeschreven in het bestek. De inhoud/omvang van de opdracht is eenduidig vastgelegd. </w:t>
      </w:r>
    </w:p>
    <w:p w14:paraId="4BE1CB34" w14:textId="530DC3D2" w:rsidR="002D6ABD" w:rsidRDefault="002D6ABD" w:rsidP="008D150B"/>
    <w:p w14:paraId="1A4B1528" w14:textId="5FD7303A" w:rsidR="002D6ABD" w:rsidRPr="00C11EC9" w:rsidRDefault="002D6ABD" w:rsidP="002D6ABD">
      <w:pPr>
        <w:rPr>
          <w:b/>
        </w:rPr>
      </w:pPr>
      <w:r w:rsidRPr="00C11EC9">
        <w:rPr>
          <w:b/>
        </w:rPr>
        <w:t xml:space="preserve">Keuze om </w:t>
      </w:r>
      <w:r>
        <w:rPr>
          <w:b/>
        </w:rPr>
        <w:t>geen tegemoetkoming in de inschrijvingskosten toe te kennen</w:t>
      </w:r>
    </w:p>
    <w:p w14:paraId="4D775840" w14:textId="13706FD9" w:rsidR="002D6ABD" w:rsidRDefault="00DD7223" w:rsidP="002D6ABD">
      <w:r>
        <w:t>De inschrijvingskosten worden geacht normale acquisitiekosten te zijn die onder het ondernemersrisico van de inschrijver vallen.</w:t>
      </w:r>
    </w:p>
    <w:p w14:paraId="5B7F86D0" w14:textId="4F89B016" w:rsidR="0013572F" w:rsidRDefault="0013572F" w:rsidP="002D6ABD"/>
    <w:p w14:paraId="70351A66" w14:textId="168FDCE2" w:rsidR="0013572F" w:rsidRPr="00BF1203" w:rsidRDefault="00BF1203" w:rsidP="002D6ABD">
      <w:pPr>
        <w:rPr>
          <w:b/>
        </w:rPr>
      </w:pPr>
      <w:r>
        <w:rPr>
          <w:b/>
        </w:rPr>
        <w:t>Gestanddoeningstermijn</w:t>
      </w:r>
    </w:p>
    <w:p w14:paraId="521E4094" w14:textId="3ABC83D4" w:rsidR="002D6ABD" w:rsidRDefault="00B83784" w:rsidP="008D150B">
      <w:r>
        <w:t xml:space="preserve">De gestanddoeningstermijn bij deze </w:t>
      </w:r>
      <w:r w:rsidRPr="007F4312">
        <w:t xml:space="preserve">aanbesteding is </w:t>
      </w:r>
      <w:r w:rsidR="00701C31">
        <w:t>9</w:t>
      </w:r>
      <w:r w:rsidR="007F4312" w:rsidRPr="007F4312">
        <w:t>0</w:t>
      </w:r>
      <w:r w:rsidRPr="007F4312">
        <w:t xml:space="preserve"> dagen na inschrijving.</w:t>
      </w:r>
    </w:p>
    <w:p w14:paraId="0C4EBA8B" w14:textId="77777777" w:rsidR="0013572F" w:rsidRDefault="0013572F" w:rsidP="008D150B"/>
    <w:p w14:paraId="6EA24086" w14:textId="77777777" w:rsidR="00F26A30" w:rsidRPr="00C11EC9" w:rsidRDefault="00F26A30" w:rsidP="00B3249C">
      <w:pPr>
        <w:pStyle w:val="Kop2"/>
      </w:pPr>
      <w:bookmarkStart w:id="210" w:name="_Toc103156642"/>
      <w:r w:rsidRPr="00C11EC9">
        <w:t>Taal</w:t>
      </w:r>
      <w:bookmarkEnd w:id="203"/>
      <w:bookmarkEnd w:id="204"/>
      <w:bookmarkEnd w:id="210"/>
    </w:p>
    <w:p w14:paraId="6192388F" w14:textId="35042D25" w:rsidR="00F26A30" w:rsidRPr="00C11EC9" w:rsidRDefault="00F26A30" w:rsidP="008D150B">
      <w:pPr>
        <w:rPr>
          <w:b/>
          <w:color w:val="7030A0"/>
          <w:sz w:val="28"/>
          <w:szCs w:val="28"/>
        </w:rPr>
      </w:pPr>
      <w:r w:rsidRPr="00C11EC9">
        <w:t xml:space="preserve">Alle aanbestedingsstukken zijn in de Nederlandse taal beschikbaar. De voertaal in de aanbestedingsstukken, tijdens de aanbestedingsprocedure en bij de </w:t>
      </w:r>
      <w:r w:rsidR="005B4D85" w:rsidRPr="00C11EC9">
        <w:t xml:space="preserve">uitvoering </w:t>
      </w:r>
      <w:r w:rsidRPr="00C11EC9">
        <w:t xml:space="preserve">van </w:t>
      </w:r>
      <w:r w:rsidRPr="00C11EC9">
        <w:lastRenderedPageBreak/>
        <w:t>de opdracht</w:t>
      </w:r>
      <w:r w:rsidR="008E696A" w:rsidRPr="00C11EC9">
        <w:t>,</w:t>
      </w:r>
      <w:r w:rsidRPr="00C11EC9">
        <w:t xml:space="preserve"> is de Nederlandse taal. De door </w:t>
      </w:r>
      <w:r w:rsidR="00A15CAB" w:rsidRPr="00C8557D">
        <w:t>inschrijvers</w:t>
      </w:r>
      <w:r w:rsidR="00A15CAB">
        <w:t xml:space="preserve"> </w:t>
      </w:r>
      <w:r w:rsidRPr="00C11EC9">
        <w:t>in te dienen stukken dienen in de Nederlandse taal te zijn gesteld.</w:t>
      </w:r>
      <w:r w:rsidR="005A7059" w:rsidRPr="00C11EC9">
        <w:t xml:space="preserve"> </w:t>
      </w:r>
    </w:p>
    <w:p w14:paraId="4190A4BC" w14:textId="77777777" w:rsidR="00F26A30" w:rsidRPr="00C11EC9" w:rsidRDefault="00F26A30" w:rsidP="00B3249C">
      <w:pPr>
        <w:pStyle w:val="Kop2"/>
      </w:pPr>
      <w:bookmarkStart w:id="211" w:name="_Toc103156643"/>
      <w:bookmarkStart w:id="212" w:name="_Toc455580078"/>
      <w:bookmarkStart w:id="213" w:name="_Toc456859549"/>
      <w:proofErr w:type="spellStart"/>
      <w:r w:rsidRPr="00C11EC9">
        <w:t>Pre-contractuele</w:t>
      </w:r>
      <w:proofErr w:type="spellEnd"/>
      <w:r w:rsidRPr="00C11EC9">
        <w:t xml:space="preserve"> waarschuwingsplicht</w:t>
      </w:r>
      <w:bookmarkEnd w:id="211"/>
      <w:r w:rsidRPr="00C11EC9">
        <w:t xml:space="preserve"> </w:t>
      </w:r>
    </w:p>
    <w:p w14:paraId="650C9184" w14:textId="6A73965A" w:rsidR="00F26A30" w:rsidRPr="00C11EC9" w:rsidRDefault="00D53B68" w:rsidP="008D150B">
      <w:pPr>
        <w:autoSpaceDE w:val="0"/>
        <w:adjustRightInd w:val="0"/>
      </w:pPr>
      <w:r w:rsidRPr="00C11EC9">
        <w:t xml:space="preserve">Op </w:t>
      </w:r>
      <w:r w:rsidR="00A15CAB" w:rsidRPr="00C8557D">
        <w:t>inschrijvers</w:t>
      </w:r>
      <w:r w:rsidR="009F429D" w:rsidRPr="00C8557D">
        <w:t xml:space="preserve"> </w:t>
      </w:r>
      <w:r w:rsidR="009B1990" w:rsidRPr="00C11EC9">
        <w:t xml:space="preserve">rust de verplichting om het Rijksvastgoedbedrijf te waarschuwen voor </w:t>
      </w:r>
      <w:r w:rsidR="00324D4E" w:rsidRPr="00C11EC9">
        <w:t xml:space="preserve">daadwerkelijke </w:t>
      </w:r>
      <w:r w:rsidR="009B1990" w:rsidRPr="00C11EC9">
        <w:t>onvolkomenheden en/of tegenstrijdigheden in de ter beschikkin</w:t>
      </w:r>
      <w:r w:rsidR="00B7734E" w:rsidRPr="00C11EC9">
        <w:t xml:space="preserve">g gestelde aanbestedingsstukken. </w:t>
      </w:r>
      <w:r w:rsidR="009B1990" w:rsidRPr="00C11EC9">
        <w:t xml:space="preserve">Het gaat om onvolkomenheden en/of tegenstrijdigheden die </w:t>
      </w:r>
      <w:r w:rsidR="00A15CAB" w:rsidRPr="00C8557D">
        <w:t>inschrijvers</w:t>
      </w:r>
      <w:r w:rsidR="009B1990" w:rsidRPr="00C11EC9">
        <w:t xml:space="preserve"> </w:t>
      </w:r>
      <w:r w:rsidR="00324D4E" w:rsidRPr="00C11EC9">
        <w:t xml:space="preserve">kennen of </w:t>
      </w:r>
      <w:r w:rsidR="009B1990" w:rsidRPr="00C11EC9">
        <w:t xml:space="preserve">redelijkerwijs behoren te kennen. Geconstateerde (evidente) onvolkomenheden en/of tegenstrijdigheden </w:t>
      </w:r>
      <w:bookmarkEnd w:id="212"/>
      <w:bookmarkEnd w:id="213"/>
      <w:r w:rsidR="00F26A30" w:rsidRPr="00C11EC9">
        <w:rPr>
          <w:rFonts w:cs="Verdana"/>
        </w:rPr>
        <w:t xml:space="preserve">dienen zo spoedig mogelijk, doch uiterlijk bij de in </w:t>
      </w:r>
      <w:r w:rsidR="00A15CAB">
        <w:rPr>
          <w:rFonts w:cs="Verdana"/>
        </w:rPr>
        <w:t>de planning</w:t>
      </w:r>
      <w:r w:rsidR="00A15CAB" w:rsidRPr="00C11EC9">
        <w:rPr>
          <w:rFonts w:cs="Verdana"/>
        </w:rPr>
        <w:t xml:space="preserve"> </w:t>
      </w:r>
      <w:r w:rsidR="00F26A30" w:rsidRPr="00C11EC9">
        <w:rPr>
          <w:rFonts w:cs="Verdana"/>
        </w:rPr>
        <w:t>genoemde uiterste datum voor het verzoeken om nadere inlichtingen, kenbaar te worden gemaakt</w:t>
      </w:r>
      <w:r w:rsidR="009F429D" w:rsidRPr="00C11EC9">
        <w:rPr>
          <w:rFonts w:cs="Verdana"/>
        </w:rPr>
        <w:t>.</w:t>
      </w:r>
      <w:r w:rsidR="00F26A30" w:rsidRPr="00C11EC9">
        <w:rPr>
          <w:rFonts w:cs="Verdana"/>
        </w:rPr>
        <w:t xml:space="preserve"> </w:t>
      </w:r>
      <w:r w:rsidR="00F26A30" w:rsidRPr="00C11EC9">
        <w:t xml:space="preserve"> </w:t>
      </w:r>
    </w:p>
    <w:p w14:paraId="2000D7EE" w14:textId="77777777" w:rsidR="00F26A30" w:rsidRPr="00C11EC9" w:rsidRDefault="00F26A30" w:rsidP="00B3249C">
      <w:pPr>
        <w:pStyle w:val="Kop2"/>
      </w:pPr>
      <w:bookmarkStart w:id="214" w:name="_Toc455580079"/>
      <w:bookmarkStart w:id="215" w:name="_Toc456859550"/>
      <w:bookmarkStart w:id="216" w:name="_Toc103156644"/>
      <w:r w:rsidRPr="00C11EC9">
        <w:t>Verificatie</w:t>
      </w:r>
      <w:r w:rsidR="00BC19C1" w:rsidRPr="00C11EC9">
        <w:t xml:space="preserve"> </w:t>
      </w:r>
      <w:r w:rsidRPr="00C11EC9">
        <w:t>gegevens</w:t>
      </w:r>
      <w:bookmarkEnd w:id="214"/>
      <w:bookmarkEnd w:id="215"/>
      <w:bookmarkEnd w:id="216"/>
    </w:p>
    <w:p w14:paraId="5B688EF7" w14:textId="77777777" w:rsidR="00F26A30" w:rsidRPr="00C8557D" w:rsidRDefault="00F26A30" w:rsidP="008D150B">
      <w:r w:rsidRPr="00C11EC9">
        <w:t xml:space="preserve">Het Rijksvastgoedbedrijf </w:t>
      </w:r>
      <w:r w:rsidRPr="00C8557D">
        <w:t>behoudt zich het recht voor om:</w:t>
      </w:r>
    </w:p>
    <w:p w14:paraId="55417AD6" w14:textId="29708F4F" w:rsidR="00F26A30" w:rsidRPr="00C8557D" w:rsidRDefault="00F26A30" w:rsidP="006D5430">
      <w:pPr>
        <w:pStyle w:val="Lijstalinea"/>
        <w:numPr>
          <w:ilvl w:val="0"/>
          <w:numId w:val="11"/>
        </w:numPr>
        <w:spacing w:line="240" w:lineRule="exact"/>
      </w:pPr>
      <w:proofErr w:type="gramStart"/>
      <w:r w:rsidRPr="00C8557D">
        <w:t>te</w:t>
      </w:r>
      <w:proofErr w:type="gramEnd"/>
      <w:r w:rsidRPr="00C8557D">
        <w:t xml:space="preserve"> allen tijde de in de </w:t>
      </w:r>
      <w:r w:rsidR="00CD4067" w:rsidRPr="00C8557D">
        <w:t xml:space="preserve">inschrijvingen </w:t>
      </w:r>
      <w:r w:rsidRPr="00C8557D">
        <w:t>verstrekte gegevens en verklaringen aan een nader onderzoek te onderwerpen en op inhoudelijke juistheid en consistentie te (laten) controleren, en</w:t>
      </w:r>
    </w:p>
    <w:p w14:paraId="4C124D2A" w14:textId="52B6DE3C" w:rsidR="00F26A30" w:rsidRPr="00C8557D" w:rsidRDefault="00F26A30" w:rsidP="006D5430">
      <w:pPr>
        <w:pStyle w:val="Lijstalinea"/>
        <w:numPr>
          <w:ilvl w:val="0"/>
          <w:numId w:val="11"/>
        </w:numPr>
        <w:spacing w:line="240" w:lineRule="exact"/>
      </w:pPr>
      <w:proofErr w:type="gramStart"/>
      <w:r w:rsidRPr="00C8557D">
        <w:t>na</w:t>
      </w:r>
      <w:proofErr w:type="gramEnd"/>
      <w:r w:rsidRPr="00C8557D">
        <w:t xml:space="preserve"> ontvangst en een eerste evaluatie van de </w:t>
      </w:r>
      <w:r w:rsidR="00CD4067" w:rsidRPr="00C8557D">
        <w:t xml:space="preserve">inschrijvingen </w:t>
      </w:r>
      <w:r w:rsidRPr="00C8557D">
        <w:t>een nadere verduidelijking c.q. toelichting te verlangen.</w:t>
      </w:r>
    </w:p>
    <w:p w14:paraId="69D16509" w14:textId="5CA20C5C" w:rsidR="00CF2588" w:rsidRPr="00C11EC9" w:rsidRDefault="00CF2588" w:rsidP="00B3249C">
      <w:pPr>
        <w:pStyle w:val="Kop2"/>
      </w:pPr>
      <w:bookmarkStart w:id="217" w:name="_Toc455580081"/>
      <w:bookmarkStart w:id="218" w:name="_Toc456859552"/>
      <w:bookmarkStart w:id="219" w:name="_Toc466899156"/>
      <w:bookmarkStart w:id="220" w:name="_Toc103156645"/>
      <w:r w:rsidRPr="00C11EC9">
        <w:t>Procedure stopzetting en (tussentijdse) beëindiging</w:t>
      </w:r>
      <w:bookmarkEnd w:id="217"/>
      <w:bookmarkEnd w:id="218"/>
      <w:bookmarkEnd w:id="219"/>
      <w:bookmarkEnd w:id="220"/>
    </w:p>
    <w:p w14:paraId="2C8E261A" w14:textId="73D40DFE" w:rsidR="00A6596E" w:rsidRPr="00DD7223" w:rsidRDefault="00CF2588" w:rsidP="00DD7223">
      <w:r w:rsidRPr="00C11EC9">
        <w:t xml:space="preserve">Het Rijksvastgoedbedrijf behoudt zich te allen tijde het recht voor om de aanbestedingsprocedure tijdelijk of definitief stop te zetten dan wel om niet over te gaan tot </w:t>
      </w:r>
      <w:r w:rsidRPr="00C8557D">
        <w:t>gunning of opdrachtverlening</w:t>
      </w:r>
      <w:r w:rsidR="00C465E0" w:rsidRPr="00C8557D">
        <w:t>.</w:t>
      </w:r>
      <w:r w:rsidR="00C465E0" w:rsidRPr="00C11EC9">
        <w:t xml:space="preserve"> In voorkomend geval kan het Rijksvastgoedbedrijf besluiten om een </w:t>
      </w:r>
      <w:r w:rsidR="00777F52">
        <w:t>tegemoetkoming</w:t>
      </w:r>
      <w:r w:rsidR="00CC1D98">
        <w:t xml:space="preserve"> in de inschrijvings</w:t>
      </w:r>
      <w:r w:rsidR="00777F52">
        <w:t xml:space="preserve">kosten toe te kennen. </w:t>
      </w:r>
      <w:bookmarkStart w:id="221" w:name="_Toc455580085"/>
      <w:bookmarkStart w:id="222" w:name="_Toc456859556"/>
    </w:p>
    <w:p w14:paraId="37FF1ADC" w14:textId="77777777" w:rsidR="00F26A30" w:rsidRPr="00C11EC9" w:rsidRDefault="00F26A30" w:rsidP="00B3249C">
      <w:pPr>
        <w:pStyle w:val="Kop2"/>
      </w:pPr>
      <w:bookmarkStart w:id="223" w:name="_Toc103156646"/>
      <w:r w:rsidRPr="00C11EC9">
        <w:t>Blijvend voldoen aan eisen</w:t>
      </w:r>
      <w:bookmarkEnd w:id="221"/>
      <w:bookmarkEnd w:id="222"/>
      <w:bookmarkEnd w:id="223"/>
    </w:p>
    <w:p w14:paraId="50B62929" w14:textId="064C0D6A" w:rsidR="00F26A30" w:rsidRPr="00C11EC9" w:rsidRDefault="00F26A30" w:rsidP="008D150B">
      <w:r w:rsidRPr="00C8557D">
        <w:t xml:space="preserve">Indien op enig moment gedurende het verloop van de aanbestedingsprocedure blijkt dat een inschrijver niet langer voldoet aan </w:t>
      </w:r>
      <w:r w:rsidR="00AC264A" w:rsidRPr="00C8557D">
        <w:t>de bepalingen zoals vermeld op het dasboard</w:t>
      </w:r>
      <w:r w:rsidR="007F63A7" w:rsidRPr="00C8557D">
        <w:t xml:space="preserve"> van deze aanbesteding</w:t>
      </w:r>
      <w:r w:rsidR="00387625">
        <w:t xml:space="preserve"> en</w:t>
      </w:r>
      <w:r w:rsidR="00AC264A" w:rsidRPr="00C8557D">
        <w:t xml:space="preserve"> deze</w:t>
      </w:r>
      <w:r w:rsidRPr="00C8557D">
        <w:t xml:space="preserve"> </w:t>
      </w:r>
      <w:r w:rsidR="006E0AB9" w:rsidRPr="00C8557D">
        <w:t>aanbestedings</w:t>
      </w:r>
      <w:r w:rsidRPr="00C8557D">
        <w:t>leidraad</w:t>
      </w:r>
      <w:r w:rsidR="00AC264A" w:rsidRPr="00C8557D">
        <w:t xml:space="preserve"> dan </w:t>
      </w:r>
      <w:r w:rsidR="00771576" w:rsidRPr="00C8557D">
        <w:t>wordt</w:t>
      </w:r>
      <w:r w:rsidR="00AC264A" w:rsidRPr="00C8557D">
        <w:t xml:space="preserve"> </w:t>
      </w:r>
      <w:r w:rsidRPr="00C8557D">
        <w:t>de inschrijver van verdere deelname aan de</w:t>
      </w:r>
      <w:r w:rsidR="00771576" w:rsidRPr="00C8557D">
        <w:t>ze</w:t>
      </w:r>
      <w:r w:rsidRPr="00C8557D">
        <w:t xml:space="preserve"> aanbestedingsprocedure uitgesloten. Indien </w:t>
      </w:r>
      <w:r w:rsidR="00AC264A" w:rsidRPr="00C8557D">
        <w:t>niet langer word</w:t>
      </w:r>
      <w:r w:rsidR="00D87D81">
        <w:t>t voldaan aan de gestelde eisen dan</w:t>
      </w:r>
      <w:r w:rsidR="00AC264A" w:rsidRPr="00C8557D">
        <w:t xml:space="preserve"> </w:t>
      </w:r>
      <w:r w:rsidRPr="00C8557D">
        <w:t>dient een inschrijver het Rijksvastgoedbedrijf hiervan onverwijld op de hoogte te stellen.</w:t>
      </w:r>
      <w:r w:rsidRPr="00C11EC9">
        <w:t xml:space="preserve"> </w:t>
      </w:r>
    </w:p>
    <w:p w14:paraId="7755EF6B" w14:textId="591C40E8" w:rsidR="002266BE" w:rsidRDefault="002266BE" w:rsidP="00B3249C">
      <w:pPr>
        <w:pStyle w:val="Kop2"/>
      </w:pPr>
      <w:bookmarkStart w:id="224" w:name="_Toc103156647"/>
      <w:bookmarkStart w:id="225" w:name="_Toc455580086"/>
      <w:bookmarkStart w:id="226" w:name="_Toc456859557"/>
      <w:r>
        <w:t>Past Performance</w:t>
      </w:r>
      <w:bookmarkEnd w:id="224"/>
    </w:p>
    <w:p w14:paraId="1079B21B" w14:textId="5B31271E" w:rsidR="009261C9" w:rsidRPr="00DD7223" w:rsidRDefault="002266BE" w:rsidP="009261C9">
      <w:r w:rsidRPr="00EB0FEA">
        <w:t xml:space="preserve">Het Rijksvastgoedbedrijf </w:t>
      </w:r>
      <w:r>
        <w:t>past</w:t>
      </w:r>
      <w:r w:rsidRPr="00EB0FEA">
        <w:t xml:space="preserve"> </w:t>
      </w:r>
      <w:proofErr w:type="spellStart"/>
      <w:r w:rsidRPr="00EB0FEA">
        <w:t>Past</w:t>
      </w:r>
      <w:proofErr w:type="spellEnd"/>
      <w:r w:rsidRPr="00EB0FEA">
        <w:t xml:space="preserve"> Performance </w:t>
      </w:r>
      <w:r>
        <w:t xml:space="preserve">toe bij </w:t>
      </w:r>
      <w:r w:rsidRPr="00EB0FEA">
        <w:t xml:space="preserve">het beoordelen van de geleverde prestaties op de opdracht. </w:t>
      </w:r>
      <w:r w:rsidR="00E64D93" w:rsidRPr="0017277C">
        <w:rPr>
          <w:color w:val="0070C0"/>
        </w:rPr>
        <w:t xml:space="preserve"> </w:t>
      </w:r>
    </w:p>
    <w:p w14:paraId="15CF3FDD" w14:textId="4032C4A6" w:rsidR="00F26A30" w:rsidRPr="00C11EC9" w:rsidRDefault="00F26A30" w:rsidP="00B3249C">
      <w:pPr>
        <w:pStyle w:val="Kop2"/>
      </w:pPr>
      <w:bookmarkStart w:id="227" w:name="_Toc103156648"/>
      <w:r w:rsidRPr="00C11EC9">
        <w:t>Toepasselijk recht, forumkeuze en klachtenmeldpunt</w:t>
      </w:r>
      <w:bookmarkEnd w:id="225"/>
      <w:bookmarkEnd w:id="226"/>
      <w:bookmarkEnd w:id="227"/>
    </w:p>
    <w:p w14:paraId="4AD1CC70" w14:textId="77777777" w:rsidR="00F26A30" w:rsidRPr="00C11EC9" w:rsidRDefault="00F26A30" w:rsidP="00B3249C">
      <w:pPr>
        <w:pStyle w:val="Kop3"/>
      </w:pPr>
      <w:bookmarkStart w:id="228" w:name="_Toc455580087"/>
      <w:bookmarkStart w:id="229" w:name="_Toc456859558"/>
      <w:bookmarkStart w:id="230" w:name="_Toc103156649"/>
      <w:r w:rsidRPr="00C11EC9">
        <w:t>Toepasselijk recht</w:t>
      </w:r>
      <w:bookmarkEnd w:id="228"/>
      <w:bookmarkEnd w:id="229"/>
      <w:bookmarkEnd w:id="230"/>
    </w:p>
    <w:p w14:paraId="6D9CC5A4" w14:textId="77777777" w:rsidR="00F26A30" w:rsidRPr="00C11EC9" w:rsidRDefault="00F26A30" w:rsidP="008D150B">
      <w:r w:rsidRPr="00C11EC9">
        <w:t>Op de aanbestedingsprocedure en de te sluiten overeenkomst is het Nederlands recht van toepassing.</w:t>
      </w:r>
    </w:p>
    <w:p w14:paraId="3257266E" w14:textId="77777777" w:rsidR="00F26A30" w:rsidRPr="00C11EC9" w:rsidRDefault="00F26A30" w:rsidP="00B3249C">
      <w:pPr>
        <w:pStyle w:val="Kop3"/>
      </w:pPr>
      <w:bookmarkStart w:id="231" w:name="_Toc455580088"/>
      <w:bookmarkStart w:id="232" w:name="_Toc456859559"/>
      <w:bookmarkStart w:id="233" w:name="_Toc103156650"/>
      <w:r w:rsidRPr="00C11EC9">
        <w:t>Forumkeuze</w:t>
      </w:r>
      <w:bookmarkEnd w:id="231"/>
      <w:bookmarkEnd w:id="232"/>
      <w:bookmarkEnd w:id="233"/>
    </w:p>
    <w:p w14:paraId="546A1B8F" w14:textId="495A96C5" w:rsidR="00F26A30" w:rsidRPr="00C11EC9" w:rsidRDefault="00F26A30" w:rsidP="008D150B">
      <w:r w:rsidRPr="00C11EC9">
        <w:t xml:space="preserve">In aanvulling op het gestelde in </w:t>
      </w:r>
      <w:r w:rsidRPr="00C8557D">
        <w:t xml:space="preserve">artikel </w:t>
      </w:r>
      <w:r w:rsidR="00C8557D" w:rsidRPr="00C8557D">
        <w:t>2.40.1</w:t>
      </w:r>
      <w:r w:rsidRPr="00C8557D">
        <w:t xml:space="preserve"> ARW 2016</w:t>
      </w:r>
      <w:r w:rsidRPr="00C11EC9">
        <w:t xml:space="preserve"> dienen alle geschillen in het kader van de</w:t>
      </w:r>
      <w:r w:rsidR="00771576">
        <w:t xml:space="preserve">ze </w:t>
      </w:r>
      <w:r w:rsidRPr="00C11EC9">
        <w:t>aanbestedingsprocedure aanhangig te worden gemaakt bij de bevoegde rechter te ’s-Gravenhage. Een geschil wordt geacht aanhangig te zijn gemaakt door het uitbrengen van een dagvaarding</w:t>
      </w:r>
      <w:r w:rsidR="000E5562" w:rsidRPr="00C11EC9">
        <w:t>,</w:t>
      </w:r>
      <w:r w:rsidR="003820F2" w:rsidRPr="00C11EC9">
        <w:t xml:space="preserve"> hetgeen moet blijken uit toezending van een kopie van het exploot van de dagvaarding</w:t>
      </w:r>
      <w:r w:rsidR="00F83405" w:rsidRPr="00C11EC9">
        <w:t xml:space="preserve"> via de berichten</w:t>
      </w:r>
      <w:r w:rsidR="008920C1" w:rsidRPr="00C11EC9">
        <w:t>module</w:t>
      </w:r>
      <w:r w:rsidR="007F63A7">
        <w:t xml:space="preserve"> van TenderNed</w:t>
      </w:r>
      <w:r w:rsidRPr="00C11EC9">
        <w:t>.</w:t>
      </w:r>
    </w:p>
    <w:p w14:paraId="05B00F60" w14:textId="77777777" w:rsidR="00F26A30" w:rsidRPr="00C11EC9" w:rsidRDefault="00F26A30" w:rsidP="00B3249C">
      <w:pPr>
        <w:pStyle w:val="Kop3"/>
      </w:pPr>
      <w:bookmarkStart w:id="234" w:name="_Toc455580089"/>
      <w:bookmarkStart w:id="235" w:name="_Toc456859560"/>
      <w:bookmarkStart w:id="236" w:name="_Toc103156651"/>
      <w:r w:rsidRPr="00C11EC9">
        <w:lastRenderedPageBreak/>
        <w:t>Klachten</w:t>
      </w:r>
      <w:bookmarkEnd w:id="234"/>
      <w:bookmarkEnd w:id="235"/>
      <w:bookmarkEnd w:id="236"/>
    </w:p>
    <w:p w14:paraId="4E4A81DB" w14:textId="77777777" w:rsidR="00F26A30" w:rsidRPr="00C11EC9" w:rsidRDefault="00F26A30" w:rsidP="008D150B">
      <w:r w:rsidRPr="00C11EC9">
        <w:t xml:space="preserve">Klachten kunnen via </w:t>
      </w:r>
      <w:hyperlink r:id="rId22" w:history="1">
        <w:r w:rsidRPr="00C11EC9">
          <w:rPr>
            <w:rStyle w:val="Hyperlink"/>
          </w:rPr>
          <w:t>Postbus.RVB.klachtenmeldpunt@rijksoverheid.nl</w:t>
        </w:r>
      </w:hyperlink>
      <w:r w:rsidR="00831624" w:rsidRPr="00C11EC9">
        <w:t xml:space="preserve"> </w:t>
      </w:r>
      <w:r w:rsidRPr="00C11EC9">
        <w:t xml:space="preserve">worden ingediend en dienen te voldoen aan de </w:t>
      </w:r>
      <w:r w:rsidR="00DC4D0D" w:rsidRPr="00C11EC9">
        <w:t xml:space="preserve">Klachtenregeling aanbesteden Rijksvastgoedbedrijf </w:t>
      </w:r>
      <w:r w:rsidRPr="00C11EC9">
        <w:t xml:space="preserve">die te raadplegen is op </w:t>
      </w:r>
      <w:hyperlink r:id="rId23" w:history="1">
        <w:r w:rsidRPr="00C11EC9">
          <w:rPr>
            <w:rStyle w:val="Hyperlink"/>
          </w:rPr>
          <w:t>www.rijksvastgoedbedrijf.nl/inkoop</w:t>
        </w:r>
      </w:hyperlink>
      <w:r w:rsidRPr="00C11EC9">
        <w:t>.</w:t>
      </w:r>
      <w:bookmarkEnd w:id="205"/>
      <w:bookmarkEnd w:id="206"/>
      <w:bookmarkEnd w:id="207"/>
      <w:bookmarkEnd w:id="208"/>
      <w:bookmarkEnd w:id="209"/>
    </w:p>
    <w:p w14:paraId="1B64A04D" w14:textId="77777777" w:rsidR="00CF2265" w:rsidRPr="00C11EC9" w:rsidRDefault="00D55A9D" w:rsidP="009E37C7">
      <w:r w:rsidRPr="00C11EC9">
        <w:t> </w:t>
      </w:r>
    </w:p>
    <w:sectPr w:rsidR="00CF2265" w:rsidRPr="00C11EC9" w:rsidSect="00666EC3">
      <w:pgSz w:w="11905" w:h="16837"/>
      <w:pgMar w:top="2573" w:right="980" w:bottom="1082" w:left="318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164D" w14:textId="77777777" w:rsidR="006A5389" w:rsidRDefault="006A5389" w:rsidP="00C451AB">
      <w:pPr>
        <w:spacing w:line="240" w:lineRule="auto"/>
      </w:pPr>
      <w:r>
        <w:separator/>
      </w:r>
    </w:p>
  </w:endnote>
  <w:endnote w:type="continuationSeparator" w:id="0">
    <w:p w14:paraId="5F672253" w14:textId="77777777" w:rsidR="006A5389" w:rsidRDefault="006A5389" w:rsidP="00C45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alaSansOT-Regular">
    <w:altName w:val="ScalaSansOT-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C4E7" w14:textId="77777777" w:rsidR="006A5389" w:rsidRPr="00CE154C" w:rsidRDefault="006A5389" w:rsidP="000A64DE">
    <w:pPr>
      <w:pStyle w:val="Voettekst"/>
      <w:spacing w:before="200"/>
      <w:jc w:val="center"/>
      <w:rPr>
        <w:sz w:val="13"/>
        <w:szCs w:val="13"/>
      </w:rPr>
    </w:pPr>
  </w:p>
  <w:p w14:paraId="0E54785C" w14:textId="77777777" w:rsidR="006A5389" w:rsidRDefault="006A5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4258" w14:textId="77777777" w:rsidR="006A5389" w:rsidRPr="00CE154C" w:rsidRDefault="006A5389" w:rsidP="000A64DE">
    <w:pPr>
      <w:pStyle w:val="Voettekst"/>
      <w:spacing w:before="200"/>
      <w:jc w:val="center"/>
      <w:rPr>
        <w:sz w:val="13"/>
        <w:szCs w:val="13"/>
      </w:rPr>
    </w:pPr>
  </w:p>
  <w:p w14:paraId="59AB1437" w14:textId="77777777" w:rsidR="006A5389" w:rsidRDefault="006A53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9382" w14:textId="3CF5BD09" w:rsidR="006A5389" w:rsidRPr="005D24EE" w:rsidRDefault="006101E6" w:rsidP="000A64DE">
    <w:pPr>
      <w:pStyle w:val="Voettekst"/>
      <w:spacing w:before="200"/>
      <w:jc w:val="center"/>
      <w:rPr>
        <w:sz w:val="13"/>
        <w:szCs w:val="13"/>
      </w:rPr>
    </w:pPr>
    <w:sdt>
      <w:sdtPr>
        <w:rPr>
          <w:sz w:val="13"/>
          <w:szCs w:val="13"/>
        </w:rPr>
        <w:id w:val="2139380307"/>
        <w:docPartObj>
          <w:docPartGallery w:val="Page Numbers (Bottom of Page)"/>
          <w:docPartUnique/>
        </w:docPartObj>
      </w:sdtPr>
      <w:sdtEndPr/>
      <w:sdtContent>
        <w:sdt>
          <w:sdtPr>
            <w:rPr>
              <w:sz w:val="13"/>
              <w:szCs w:val="13"/>
            </w:rPr>
            <w:id w:val="-1960258321"/>
            <w:docPartObj>
              <w:docPartGallery w:val="Page Numbers (Top of Page)"/>
              <w:docPartUnique/>
            </w:docPartObj>
          </w:sdtPr>
          <w:sdtEndPr/>
          <w:sdtContent>
            <w:r w:rsidR="006A5389">
              <w:rPr>
                <w:sz w:val="13"/>
                <w:szCs w:val="13"/>
              </w:rPr>
              <w:tab/>
            </w:r>
            <w:r w:rsidR="006A5389">
              <w:rPr>
                <w:sz w:val="13"/>
                <w:szCs w:val="13"/>
              </w:rPr>
              <w:tab/>
            </w:r>
            <w:r w:rsidR="006A5389" w:rsidRPr="005D24EE">
              <w:rPr>
                <w:sz w:val="13"/>
                <w:szCs w:val="13"/>
              </w:rPr>
              <w:t xml:space="preserve">Pagina </w:t>
            </w:r>
            <w:r w:rsidR="006A5389" w:rsidRPr="005D24EE">
              <w:rPr>
                <w:bCs/>
                <w:sz w:val="13"/>
                <w:szCs w:val="13"/>
              </w:rPr>
              <w:fldChar w:fldCharType="begin"/>
            </w:r>
            <w:r w:rsidR="006A5389" w:rsidRPr="005D24EE">
              <w:rPr>
                <w:bCs/>
                <w:sz w:val="13"/>
                <w:szCs w:val="13"/>
              </w:rPr>
              <w:instrText>PAGE</w:instrText>
            </w:r>
            <w:r w:rsidR="006A5389" w:rsidRPr="005D24EE">
              <w:rPr>
                <w:bCs/>
                <w:sz w:val="13"/>
                <w:szCs w:val="13"/>
              </w:rPr>
              <w:fldChar w:fldCharType="separate"/>
            </w:r>
            <w:r w:rsidR="00B83784">
              <w:rPr>
                <w:bCs/>
                <w:noProof/>
                <w:sz w:val="13"/>
                <w:szCs w:val="13"/>
              </w:rPr>
              <w:t>14</w:t>
            </w:r>
            <w:r w:rsidR="006A5389" w:rsidRPr="005D24EE">
              <w:rPr>
                <w:bCs/>
                <w:sz w:val="13"/>
                <w:szCs w:val="13"/>
              </w:rPr>
              <w:fldChar w:fldCharType="end"/>
            </w:r>
            <w:r w:rsidR="006A5389" w:rsidRPr="005D24EE">
              <w:rPr>
                <w:sz w:val="13"/>
                <w:szCs w:val="13"/>
              </w:rPr>
              <w:t xml:space="preserve"> van </w:t>
            </w:r>
            <w:r w:rsidR="006A5389">
              <w:rPr>
                <w:bCs/>
                <w:sz w:val="13"/>
                <w:szCs w:val="13"/>
              </w:rPr>
              <w:t>45</w:t>
            </w:r>
          </w:sdtContent>
        </w:sdt>
      </w:sdtContent>
    </w:sdt>
  </w:p>
  <w:p w14:paraId="569AA390" w14:textId="77777777" w:rsidR="006A5389" w:rsidRPr="00CE154C" w:rsidRDefault="006A5389" w:rsidP="000A64DE">
    <w:pPr>
      <w:pStyle w:val="Voettekst"/>
      <w:spacing w:before="200"/>
      <w:jc w:val="center"/>
      <w:rPr>
        <w:sz w:val="13"/>
        <w:szCs w:val="13"/>
      </w:rPr>
    </w:pPr>
  </w:p>
  <w:p w14:paraId="0581B424" w14:textId="77777777" w:rsidR="006A5389" w:rsidRDefault="006A5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9F28" w14:textId="77777777" w:rsidR="006A5389" w:rsidRDefault="006A5389" w:rsidP="00C451AB">
      <w:pPr>
        <w:spacing w:line="240" w:lineRule="auto"/>
      </w:pPr>
      <w:r>
        <w:separator/>
      </w:r>
    </w:p>
  </w:footnote>
  <w:footnote w:type="continuationSeparator" w:id="0">
    <w:p w14:paraId="4598C9EE" w14:textId="77777777" w:rsidR="006A5389" w:rsidRDefault="006A5389" w:rsidP="00C451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85CF" w14:textId="77777777" w:rsidR="006A5389" w:rsidRDefault="006A5389">
    <w:r>
      <w:rPr>
        <w:noProof/>
      </w:rPr>
      <mc:AlternateContent>
        <mc:Choice Requires="wps">
          <w:drawing>
            <wp:anchor distT="0" distB="0" distL="114300" distR="114300" simplePos="0" relativeHeight="251653632" behindDoc="0" locked="0" layoutInCell="1" allowOverlap="1" wp14:anchorId="5D29EEA2" wp14:editId="2CB4A54E">
              <wp:simplePos x="0" y="0"/>
              <wp:positionH relativeFrom="page">
                <wp:posOffset>2044700</wp:posOffset>
              </wp:positionH>
              <wp:positionV relativeFrom="page">
                <wp:posOffset>2379345</wp:posOffset>
              </wp:positionV>
              <wp:extent cx="3527425" cy="212090"/>
              <wp:effectExtent l="0" t="0" r="0" b="0"/>
              <wp:wrapNone/>
              <wp:docPr id="10" name="Shape5818768b32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7425" cy="2120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59DCBE"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EEA2" id="Shape5818768b32890" o:spid="_x0000_s1026" style="position:absolute;margin-left:161pt;margin-top:187.35pt;width:277.75pt;height:16.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" adj="-11796480,,5400" path="al10800,10800@8@8@4@6,10800,10800,10800,10800@9@7l@30@31@17@18@24@25@15@16@32@33xe" filled="f" stroked="f">
              <v:stroke joinstyle="round"/>
              <v:formulas/>
              <v:path o:connecttype="custom" textboxrect="@1,@1,@1,@1"/>
              <v:textbox inset="0,0,0,0">
                <w:txbxContent>
                  <w:p w14:paraId="2559DCBE" w14:textId="77777777" w:rsidR="006A5389" w:rsidRDefault="006A5389"/>
                </w:txbxContent>
              </v:textbox>
              <w10:wrap anchorx="page" anchory="page"/>
            </v:shape>
          </w:pict>
        </mc:Fallback>
      </mc:AlternateContent>
    </w:r>
  </w:p>
  <w:p w14:paraId="291B0D20" w14:textId="77777777" w:rsidR="006A5389" w:rsidRDefault="006A5389"/>
  <w:p w14:paraId="0DD33D93" w14:textId="77777777" w:rsidR="006A5389" w:rsidRDefault="006A5389"/>
  <w:p w14:paraId="7BEDE5AC" w14:textId="77777777" w:rsidR="006A5389" w:rsidRDefault="006A5389">
    <w:r>
      <w:rPr>
        <w:noProof/>
      </w:rPr>
      <mc:AlternateContent>
        <mc:Choice Requires="wps">
          <w:drawing>
            <wp:anchor distT="0" distB="0" distL="114300" distR="114300" simplePos="0" relativeHeight="251656704" behindDoc="0" locked="0" layoutInCell="1" allowOverlap="1" wp14:anchorId="29365CC1" wp14:editId="25913387">
              <wp:simplePos x="0" y="0"/>
              <wp:positionH relativeFrom="page">
                <wp:posOffset>3542030</wp:posOffset>
              </wp:positionH>
              <wp:positionV relativeFrom="page">
                <wp:posOffset>0</wp:posOffset>
              </wp:positionV>
              <wp:extent cx="467995" cy="1579880"/>
              <wp:effectExtent l="0" t="0" r="0" b="1270"/>
              <wp:wrapNone/>
              <wp:docPr id="9" name="Shape5818768b34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5798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5C6135"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5CC1" id="Shape5818768b34448" o:spid="_x0000_s1027" style="position:absolute;margin-left:278.9pt;margin-top:0;width:36.85pt;height:12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" adj="-11796480,,5400" path="al10800,10800@8@8@4@6,10800,10800,10800,10800@9@7l@30@31@17@18@24@25@15@16@32@33xe" filled="f" stroked="f">
              <v:stroke joinstyle="round"/>
              <v:formulas/>
              <v:path o:connecttype="custom" textboxrect="@1,@1,@1,@1"/>
              <v:textbox inset="0,0,0,0">
                <w:txbxContent>
                  <w:p w14:paraId="695C6135" w14:textId="77777777" w:rsidR="006A5389" w:rsidRDefault="006A5389"/>
                </w:txbxContent>
              </v:textbox>
              <w10:wrap anchorx="page" anchory="page"/>
            </v:shape>
          </w:pict>
        </mc:Fallback>
      </mc:AlternateContent>
    </w:r>
    <w:r>
      <w:rPr>
        <w:noProof/>
      </w:rPr>
      <w:drawing>
        <wp:anchor distT="0" distB="0" distL="0" distR="0" simplePos="0" relativeHeight="251652608" behindDoc="0" locked="1" layoutInCell="0" allowOverlap="1" wp14:anchorId="4E728C99" wp14:editId="1B889929">
          <wp:simplePos x="0" y="0"/>
          <wp:positionH relativeFrom="page">
            <wp:posOffset>3542029</wp:posOffset>
          </wp:positionH>
          <wp:positionV relativeFrom="page">
            <wp:posOffset>0</wp:posOffset>
          </wp:positionV>
          <wp:extent cx="467995" cy="1583865"/>
          <wp:effectExtent l="0" t="0" r="0" b="0"/>
          <wp:wrapNone/>
          <wp:docPr id="23" name="Rijkslint"/>
          <wp:cNvGraphicFramePr/>
          <a:graphic xmlns:a="http://schemas.openxmlformats.org/drawingml/2006/main">
            <a:graphicData uri="http://schemas.openxmlformats.org/drawingml/2006/picture">
              <pic:pic xmlns:pic="http://schemas.openxmlformats.org/drawingml/2006/picture">
                <pic:nvPicPr>
                  <pic:cNvPr id="1" name="Rijkslint"/>
                  <pic:cNvPicPr/>
                </pic:nvPicPr>
                <pic:blipFill>
                  <a:blip r:embed="rId1"/>
                  <a:stretch>
                    <a:fillRect/>
                  </a:stretch>
                </pic:blipFill>
                <pic:spPr bwMode="auto">
                  <a:xfrm>
                    <a:off x="0" y="0"/>
                    <a:ext cx="467995" cy="1583865"/>
                  </a:xfrm>
                  <a:prstGeom prst="rect">
                    <a:avLst/>
                  </a:prstGeom>
                </pic:spPr>
              </pic:pic>
            </a:graphicData>
          </a:graphic>
        </wp:anchor>
      </w:drawing>
    </w:r>
  </w:p>
  <w:p w14:paraId="7090FD4E" w14:textId="77777777" w:rsidR="006A5389" w:rsidRDefault="006A5389">
    <w:r>
      <w:rPr>
        <w:noProof/>
      </w:rPr>
      <mc:AlternateContent>
        <mc:Choice Requires="wps">
          <w:drawing>
            <wp:anchor distT="0" distB="0" distL="114300" distR="114300" simplePos="0" relativeHeight="251654656" behindDoc="0" locked="0" layoutInCell="1" allowOverlap="1" wp14:anchorId="6268699F" wp14:editId="5AA8EDA6">
              <wp:simplePos x="0" y="0"/>
              <wp:positionH relativeFrom="page">
                <wp:posOffset>2162175</wp:posOffset>
              </wp:positionH>
              <wp:positionV relativeFrom="page">
                <wp:posOffset>3228975</wp:posOffset>
              </wp:positionV>
              <wp:extent cx="3886200" cy="1381125"/>
              <wp:effectExtent l="0" t="0" r="0" b="0"/>
              <wp:wrapNone/>
              <wp:docPr id="8" name="Shape5818768b3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3811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50"/>
                            <w:gridCol w:w="4490"/>
                          </w:tblGrid>
                          <w:tr w:rsidR="006A5389" w:rsidRPr="00E37E2C" w14:paraId="06366E65" w14:textId="77777777" w:rsidTr="00D55A9D">
                            <w:trPr>
                              <w:trHeight w:val="480"/>
                            </w:trPr>
                            <w:tc>
                              <w:tcPr>
                                <w:tcW w:w="646" w:type="dxa"/>
                                <w:gridSpan w:val="2"/>
                              </w:tcPr>
                              <w:p w14:paraId="489F5B05" w14:textId="2FE879D2" w:rsidR="006A5389" w:rsidRDefault="006A5389" w:rsidP="00D55A9D">
                                <w:pPr>
                                  <w:pStyle w:val="StandaardVerdana12"/>
                                </w:pPr>
                                <w:r>
                                  <w:t>Aanbestedingsleidraad Europese openbare procedure</w:t>
                                </w:r>
                              </w:p>
                              <w:p w14:paraId="2473B6BE" w14:textId="77777777" w:rsidR="006A5389" w:rsidRPr="00E37E2C" w:rsidRDefault="006A5389" w:rsidP="00D55A9D"/>
                            </w:tc>
                          </w:tr>
                          <w:tr w:rsidR="006A5389" w14:paraId="72BAC139" w14:textId="77777777" w:rsidTr="00D55A9D">
                            <w:trPr>
                              <w:trHeight w:val="480"/>
                            </w:trPr>
                            <w:tc>
                              <w:tcPr>
                                <w:tcW w:w="646" w:type="dxa"/>
                              </w:tcPr>
                              <w:p w14:paraId="7135C439" w14:textId="77777777" w:rsidR="006A5389" w:rsidRDefault="006A5389" w:rsidP="00D55A9D"/>
                            </w:tc>
                            <w:tc>
                              <w:tcPr>
                                <w:tcW w:w="4490" w:type="dxa"/>
                              </w:tcPr>
                              <w:p w14:paraId="36B5AD01" w14:textId="77777777" w:rsidR="006A5389" w:rsidRDefault="006A5389" w:rsidP="00D55A9D"/>
                            </w:tc>
                          </w:tr>
                          <w:tr w:rsidR="006A5389" w14:paraId="64019879" w14:textId="77777777" w:rsidTr="00D55A9D">
                            <w:trPr>
                              <w:trHeight w:val="238"/>
                            </w:trPr>
                            <w:tc>
                              <w:tcPr>
                                <w:tcW w:w="1150" w:type="dxa"/>
                              </w:tcPr>
                              <w:p w14:paraId="01939AF3" w14:textId="77777777" w:rsidR="006A5389" w:rsidRDefault="006A5389" w:rsidP="00D55A9D">
                                <w:r>
                                  <w:t>Datum</w:t>
                                </w:r>
                              </w:p>
                            </w:tc>
                            <w:tc>
                              <w:tcPr>
                                <w:tcW w:w="4490" w:type="dxa"/>
                              </w:tcPr>
                              <w:p w14:paraId="16AC1DD8" w14:textId="44A5C416" w:rsidR="006A5389" w:rsidRDefault="006101E6" w:rsidP="00D55A9D">
                                <w:pPr>
                                  <w:pStyle w:val="Gegevensdocument"/>
                                </w:pPr>
                                <w:sdt>
                                  <w:sdtPr>
                                    <w:id w:val="4873390"/>
                                    <w:date w:fullDate="2022-05-16T00:00:00Z">
                                      <w:dateFormat w:val="d MMMM yyyy"/>
                                      <w:lid w:val="nl-NL"/>
                                      <w:storeMappedDataAs w:val="dateTime"/>
                                      <w:calendar w:val="gregorian"/>
                                    </w:date>
                                  </w:sdtPr>
                                  <w:sdtEndPr/>
                                  <w:sdtContent>
                                    <w:r w:rsidR="006A5389">
                                      <w:t>16 mei 2022</w:t>
                                    </w:r>
                                  </w:sdtContent>
                                </w:sdt>
                              </w:p>
                            </w:tc>
                          </w:tr>
                          <w:tr w:rsidR="006A5389" w14:paraId="4B1BE9CA" w14:textId="77777777" w:rsidTr="00D55A9D">
                            <w:trPr>
                              <w:trHeight w:val="238"/>
                            </w:trPr>
                            <w:tc>
                              <w:tcPr>
                                <w:tcW w:w="1150" w:type="dxa"/>
                              </w:tcPr>
                              <w:p w14:paraId="2C43375B" w14:textId="77777777" w:rsidR="006A5389" w:rsidRDefault="006A5389" w:rsidP="00D55A9D"/>
                            </w:tc>
                            <w:tc>
                              <w:tcPr>
                                <w:tcW w:w="4490" w:type="dxa"/>
                              </w:tcPr>
                              <w:p w14:paraId="29AF74AD" w14:textId="77777777" w:rsidR="006A5389" w:rsidRDefault="006A5389" w:rsidP="00D55A9D"/>
                            </w:tc>
                          </w:tr>
                        </w:tbl>
                        <w:p w14:paraId="08E4B52A"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8699F" id="Shape5818768b32980" o:spid="_x0000_s1028" style="position:absolute;margin-left:170.25pt;margin-top:254.25pt;width:306pt;height:108.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50"/>
                      <w:gridCol w:w="4490"/>
                    </w:tblGrid>
                    <w:tr w:rsidR="006A5389" w:rsidRPr="00E37E2C" w14:paraId="06366E65" w14:textId="77777777" w:rsidTr="00D55A9D">
                      <w:trPr>
                        <w:trHeight w:val="480"/>
                      </w:trPr>
                      <w:tc>
                        <w:tcPr>
                          <w:tcW w:w="646" w:type="dxa"/>
                          <w:gridSpan w:val="2"/>
                        </w:tcPr>
                        <w:p w14:paraId="489F5B05" w14:textId="2FE879D2" w:rsidR="006A5389" w:rsidRDefault="006A5389" w:rsidP="00D55A9D">
                          <w:pPr>
                            <w:pStyle w:val="StandaardVerdana12"/>
                          </w:pPr>
                          <w:r>
                            <w:t>Aanbestedingsleidraad Europese openbare procedure</w:t>
                          </w:r>
                        </w:p>
                        <w:p w14:paraId="2473B6BE" w14:textId="77777777" w:rsidR="006A5389" w:rsidRPr="00E37E2C" w:rsidRDefault="006A5389" w:rsidP="00D55A9D"/>
                      </w:tc>
                    </w:tr>
                    <w:tr w:rsidR="006A5389" w14:paraId="72BAC139" w14:textId="77777777" w:rsidTr="00D55A9D">
                      <w:trPr>
                        <w:trHeight w:val="480"/>
                      </w:trPr>
                      <w:tc>
                        <w:tcPr>
                          <w:tcW w:w="646" w:type="dxa"/>
                        </w:tcPr>
                        <w:p w14:paraId="7135C439" w14:textId="77777777" w:rsidR="006A5389" w:rsidRDefault="006A5389" w:rsidP="00D55A9D"/>
                      </w:tc>
                      <w:tc>
                        <w:tcPr>
                          <w:tcW w:w="4490" w:type="dxa"/>
                        </w:tcPr>
                        <w:p w14:paraId="36B5AD01" w14:textId="77777777" w:rsidR="006A5389" w:rsidRDefault="006A5389" w:rsidP="00D55A9D"/>
                      </w:tc>
                    </w:tr>
                    <w:tr w:rsidR="006A5389" w14:paraId="64019879" w14:textId="77777777" w:rsidTr="00D55A9D">
                      <w:trPr>
                        <w:trHeight w:val="238"/>
                      </w:trPr>
                      <w:tc>
                        <w:tcPr>
                          <w:tcW w:w="1150" w:type="dxa"/>
                        </w:tcPr>
                        <w:p w14:paraId="01939AF3" w14:textId="77777777" w:rsidR="006A5389" w:rsidRDefault="006A5389" w:rsidP="00D55A9D">
                          <w:r>
                            <w:t>Datum</w:t>
                          </w:r>
                        </w:p>
                      </w:tc>
                      <w:tc>
                        <w:tcPr>
                          <w:tcW w:w="4490" w:type="dxa"/>
                        </w:tcPr>
                        <w:p w14:paraId="16AC1DD8" w14:textId="44A5C416" w:rsidR="006A5389" w:rsidRDefault="006101E6" w:rsidP="00D55A9D">
                          <w:pPr>
                            <w:pStyle w:val="Gegevensdocument"/>
                          </w:pPr>
                          <w:sdt>
                            <w:sdtPr>
                              <w:id w:val="4873390"/>
                              <w:date w:fullDate="2022-05-16T00:00:00Z">
                                <w:dateFormat w:val="d MMMM yyyy"/>
                                <w:lid w:val="nl-NL"/>
                                <w:storeMappedDataAs w:val="dateTime"/>
                                <w:calendar w:val="gregorian"/>
                              </w:date>
                            </w:sdtPr>
                            <w:sdtEndPr/>
                            <w:sdtContent>
                              <w:r w:rsidR="006A5389">
                                <w:t>16 mei 2022</w:t>
                              </w:r>
                            </w:sdtContent>
                          </w:sdt>
                        </w:p>
                      </w:tc>
                    </w:tr>
                    <w:tr w:rsidR="006A5389" w14:paraId="4B1BE9CA" w14:textId="77777777" w:rsidTr="00D55A9D">
                      <w:trPr>
                        <w:trHeight w:val="238"/>
                      </w:trPr>
                      <w:tc>
                        <w:tcPr>
                          <w:tcW w:w="1150" w:type="dxa"/>
                        </w:tcPr>
                        <w:p w14:paraId="2C43375B" w14:textId="77777777" w:rsidR="006A5389" w:rsidRDefault="006A5389" w:rsidP="00D55A9D"/>
                      </w:tc>
                      <w:tc>
                        <w:tcPr>
                          <w:tcW w:w="4490" w:type="dxa"/>
                        </w:tcPr>
                        <w:p w14:paraId="29AF74AD" w14:textId="77777777" w:rsidR="006A5389" w:rsidRDefault="006A5389" w:rsidP="00D55A9D"/>
                      </w:tc>
                    </w:tr>
                  </w:tbl>
                  <w:p w14:paraId="08E4B52A" w14:textId="77777777" w:rsidR="006A5389" w:rsidRDefault="006A5389"/>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1DB1E0EF" wp14:editId="4C0EEC51">
              <wp:simplePos x="0" y="0"/>
              <wp:positionH relativeFrom="page">
                <wp:posOffset>1028700</wp:posOffset>
              </wp:positionH>
              <wp:positionV relativeFrom="page">
                <wp:posOffset>2379345</wp:posOffset>
              </wp:positionV>
              <wp:extent cx="5313680" cy="744855"/>
              <wp:effectExtent l="0" t="0" r="1270" b="0"/>
              <wp:wrapNone/>
              <wp:docPr id="7" name="Shape5818768b3437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74485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8E8E9B" w14:textId="695EE0AB" w:rsidR="006A5389" w:rsidRDefault="006A5389" w:rsidP="00EB1289">
                          <w:pPr>
                            <w:pStyle w:val="StandaardVerdana12"/>
                          </w:pPr>
                          <w:r>
                            <w:t>24069 Raamovereenkomst onderhoud zuigdrains Landelijk</w:t>
                          </w:r>
                        </w:p>
                        <w:p w14:paraId="0C019FF6"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E0EF" id="Shape5818768b3437c" o:spid="_x0000_s1029" style="position:absolute;margin-left:81pt;margin-top:187.35pt;width:418.4pt;height:58.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" adj="-11796480,,5400" path="al10800,10800@8@8@4@6,10800,10800,10800,10800@9@7l@30@31@17@18@24@25@15@16@32@33xe" filled="f" stroked="f">
              <v:stroke joinstyle="round"/>
              <v:formulas/>
              <v:path o:connecttype="custom" textboxrect="@1,@1,@1,@1"/>
              <v:textbox inset="0,0,0,0">
                <w:txbxContent>
                  <w:p w14:paraId="248E8E9B" w14:textId="695EE0AB" w:rsidR="006A5389" w:rsidRDefault="006A5389" w:rsidP="00EB1289">
                    <w:pPr>
                      <w:pStyle w:val="StandaardVerdana12"/>
                    </w:pPr>
                    <w:r>
                      <w:t>24069 Raamovereenkomst onderhoud zuigdrains Landelijk</w:t>
                    </w:r>
                  </w:p>
                  <w:p w14:paraId="0C019FF6" w14:textId="77777777" w:rsidR="006A5389" w:rsidRDefault="006A5389"/>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8CC1CE" wp14:editId="79F3E8A1">
              <wp:simplePos x="0" y="0"/>
              <wp:positionH relativeFrom="page">
                <wp:posOffset>4010025</wp:posOffset>
              </wp:positionH>
              <wp:positionV relativeFrom="page">
                <wp:posOffset>0</wp:posOffset>
              </wp:positionV>
              <wp:extent cx="2332355" cy="1579880"/>
              <wp:effectExtent l="0" t="0" r="1270" b="1270"/>
              <wp:wrapNone/>
              <wp:docPr id="6" name="Shape5818768b34d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15798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B2F195"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CC1CE" id="Shape5818768b34d56" o:spid="_x0000_s1030" style="position:absolute;margin-left:315.75pt;margin-top:0;width:183.65pt;height:1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" adj="-11796480,,5400" path="al10800,10800@8@8@4@6,10800,10800,10800,10800@9@7l@30@31@17@18@24@25@15@16@32@33xe" filled="f" stroked="f">
              <v:stroke joinstyle="round"/>
              <v:formulas/>
              <v:path o:connecttype="custom" textboxrect="@1,@1,@1,@1"/>
              <v:textbox inset="0,0,0,0">
                <w:txbxContent>
                  <w:p w14:paraId="18B2F195" w14:textId="77777777" w:rsidR="006A5389" w:rsidRDefault="006A5389"/>
                </w:txbxContent>
              </v:textbox>
              <w10:wrap anchorx="page" anchory="page"/>
            </v:shape>
          </w:pict>
        </mc:Fallback>
      </mc:AlternateContent>
    </w:r>
    <w:r>
      <w:rPr>
        <w:noProof/>
      </w:rPr>
      <w:drawing>
        <wp:anchor distT="0" distB="0" distL="0" distR="0" simplePos="0" relativeHeight="251651584" behindDoc="0" locked="1" layoutInCell="0" allowOverlap="1" wp14:anchorId="1D305ECD" wp14:editId="63B1B11E">
          <wp:simplePos x="0" y="0"/>
          <wp:positionH relativeFrom="page">
            <wp:posOffset>4010025</wp:posOffset>
          </wp:positionH>
          <wp:positionV relativeFrom="page">
            <wp:posOffset>0</wp:posOffset>
          </wp:positionV>
          <wp:extent cx="2332355" cy="1577680"/>
          <wp:effectExtent l="0" t="0" r="0" b="0"/>
          <wp:wrapNone/>
          <wp:docPr id="24" name="RGD Standaard"/>
          <wp:cNvGraphicFramePr/>
          <a:graphic xmlns:a="http://schemas.openxmlformats.org/drawingml/2006/main">
            <a:graphicData uri="http://schemas.openxmlformats.org/drawingml/2006/picture">
              <pic:pic xmlns:pic="http://schemas.openxmlformats.org/drawingml/2006/picture">
                <pic:nvPicPr>
                  <pic:cNvPr id="2" name="RGD Standaard"/>
                  <pic:cNvPicPr/>
                </pic:nvPicPr>
                <pic:blipFill>
                  <a:blip r:embed="rId2"/>
                  <a:stretch>
                    <a:fillRect/>
                  </a:stretch>
                </pic:blipFill>
                <pic:spPr bwMode="auto">
                  <a:xfrm>
                    <a:off x="0" y="0"/>
                    <a:ext cx="2332355" cy="157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E134" w14:textId="301D0498" w:rsidR="006A5389" w:rsidRDefault="006A5389"/>
  <w:p w14:paraId="166B3B4B" w14:textId="77777777" w:rsidR="006A5389" w:rsidRDefault="006A5389">
    <w:r>
      <w:rPr>
        <w:noProof/>
      </w:rPr>
      <mc:AlternateContent>
        <mc:Choice Requires="wps">
          <w:drawing>
            <wp:anchor distT="0" distB="0" distL="114300" distR="114300" simplePos="0" relativeHeight="251660800" behindDoc="0" locked="0" layoutInCell="1" allowOverlap="1" wp14:anchorId="1C45400D" wp14:editId="27B6F93B">
              <wp:simplePos x="0" y="0"/>
              <wp:positionH relativeFrom="page">
                <wp:posOffset>2019935</wp:posOffset>
              </wp:positionH>
              <wp:positionV relativeFrom="page">
                <wp:posOffset>10204450</wp:posOffset>
              </wp:positionV>
              <wp:extent cx="3809365" cy="180975"/>
              <wp:effectExtent l="635" t="3175" r="0" b="0"/>
              <wp:wrapNone/>
              <wp:docPr id="15"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linkedTxbx id="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400D" id="Shape5818768b35afb" o:spid="_x0000_s1031" style="position:absolute;margin-left:159.05pt;margin-top:803.5pt;width:299.95pt;height:1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" adj="-11796480,,5400" path="al10800,10800@8@8@4@6,10800,10800,10800,10800@9@7l@30@31@17@18@24@25@15@16@32@33xe" filled="f" stroked="f">
              <v:stroke joinstyle="round"/>
              <v:formulas/>
              <v:path o:connecttype="custom" textboxrect="@1,@1,@1,@1"/>
              <v:textbox inset="0,0,0,0">
                <w:txbxContent/>
              </v:textbox>
              <w10:wrap anchorx="page" anchory="page"/>
            </v:shape>
          </w:pict>
        </mc:Fallback>
      </mc:AlternateContent>
    </w:r>
  </w:p>
  <w:p w14:paraId="2ACE76F4" w14:textId="77777777" w:rsidR="006A5389" w:rsidRDefault="006A5389">
    <w:r>
      <w:rPr>
        <w:noProof/>
      </w:rPr>
      <mc:AlternateContent>
        <mc:Choice Requires="wps">
          <w:drawing>
            <wp:anchor distT="0" distB="0" distL="114300" distR="114300" simplePos="0" relativeHeight="251662848" behindDoc="0" locked="0" layoutInCell="1" allowOverlap="1" wp14:anchorId="3184235A" wp14:editId="354D0225">
              <wp:simplePos x="0" y="0"/>
              <wp:positionH relativeFrom="page">
                <wp:posOffset>5943600</wp:posOffset>
              </wp:positionH>
              <wp:positionV relativeFrom="page">
                <wp:posOffset>10223500</wp:posOffset>
              </wp:positionV>
              <wp:extent cx="990600" cy="161925"/>
              <wp:effectExtent l="0" t="3175" r="0" b="0"/>
              <wp:wrapNone/>
              <wp:docPr id="16" name="Shape5818768b35b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linkedTxbx id="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235A" id="Shape5818768b35bbf" o:spid="_x0000_s1032" style="position:absolute;margin-left:468pt;margin-top:805pt;width:78pt;height:12.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" adj="-11796480,,5400" path="al10800,10800@8@8@4@6,10800,10800,10800,10800@9@7l@30@31@17@18@24@25@15@16@32@33xe" filled="f" stroked="f">
              <v:stroke joinstyle="round"/>
              <v:formulas/>
              <v:path o:connecttype="custom" textboxrect="@1,@1,@1,@1"/>
              <v:textbox inset="0,0,0,0">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843B" w14:textId="081BDC08" w:rsidR="006A5389" w:rsidRDefault="006A5389"/>
  <w:p w14:paraId="76E1C111" w14:textId="77777777" w:rsidR="006A5389" w:rsidRDefault="006A5389">
    <w:r>
      <w:rPr>
        <w:noProof/>
      </w:rPr>
      <mc:AlternateContent>
        <mc:Choice Requires="wps">
          <w:drawing>
            <wp:anchor distT="0" distB="0" distL="114300" distR="114300" simplePos="0" relativeHeight="251661824" behindDoc="0" locked="0" layoutInCell="1" allowOverlap="1" wp14:anchorId="31DCE875" wp14:editId="02CE9A76">
              <wp:simplePos x="0" y="0"/>
              <wp:positionH relativeFrom="page">
                <wp:posOffset>2019935</wp:posOffset>
              </wp:positionH>
              <wp:positionV relativeFrom="page">
                <wp:posOffset>10204450</wp:posOffset>
              </wp:positionV>
              <wp:extent cx="3809365" cy="180975"/>
              <wp:effectExtent l="635" t="3175" r="0" b="0"/>
              <wp:wrapNone/>
              <wp:docPr id="4"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id="6">
                      <w:txbxContent>
                        <w:p w14:paraId="24EB601C"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E875" id="_x0000_s1033" style="position:absolute;margin-left:159.05pt;margin-top:803.5pt;width:299.95pt;height:1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" adj="-11796480,,5400" path="al10800,10800@8@8@4@6,10800,10800,10800,10800@9@7l@30@31@17@18@24@25@15@16@32@33xe" filled="f" stroked="f">
              <v:stroke joinstyle="round"/>
              <v:formulas/>
              <v:path o:connecttype="custom" textboxrect="@1,@1,@1,@1"/>
              <v:textbox style="mso-next-textbox:#Shape5818768b35afb" inset="0,0,0,0">
                <w:txbxContent>
                  <w:p w14:paraId="24EB601C" w14:textId="77777777" w:rsidR="006A5389" w:rsidRDefault="006A5389"/>
                </w:txbxContent>
              </v:textbox>
              <w10:wrap anchorx="page" anchory="page"/>
            </v:shape>
          </w:pict>
        </mc:Fallback>
      </mc:AlternateContent>
    </w:r>
  </w:p>
  <w:p w14:paraId="4DB8B01F" w14:textId="77777777" w:rsidR="006A5389" w:rsidRDefault="006A5389">
    <w:r>
      <w:rPr>
        <w:noProof/>
      </w:rPr>
      <mc:AlternateContent>
        <mc:Choice Requires="wps">
          <w:drawing>
            <wp:anchor distT="0" distB="0" distL="114300" distR="114300" simplePos="0" relativeHeight="251663872" behindDoc="0" locked="0" layoutInCell="1" allowOverlap="1" wp14:anchorId="4B085F0F" wp14:editId="1B339327">
              <wp:simplePos x="0" y="0"/>
              <wp:positionH relativeFrom="page">
                <wp:posOffset>5943600</wp:posOffset>
              </wp:positionH>
              <wp:positionV relativeFrom="page">
                <wp:posOffset>10223500</wp:posOffset>
              </wp:positionV>
              <wp:extent cx="990600" cy="161925"/>
              <wp:effectExtent l="0" t="3175" r="0" b="0"/>
              <wp:wrapNone/>
              <wp:docPr id="3" name="Shape5818768b35b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id="7">
                      <w:txbxContent>
                        <w:p w14:paraId="567F1142" w14:textId="77777777" w:rsidR="006A5389" w:rsidRDefault="006A5389">
                          <w:pPr>
                            <w:pStyle w:val="Verdana65rechtsuitgelijn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5F0F" id="_x0000_s1034" style="position:absolute;margin-left:468pt;margin-top:805pt;width:78pt;height:12.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" adj="-11796480,,5400" path="al10800,10800@8@8@4@6,10800,10800,10800,10800@9@7l@30@31@17@18@24@25@15@16@32@33xe" filled="f" stroked="f">
              <v:stroke joinstyle="round"/>
              <v:formulas/>
              <v:path o:connecttype="custom" textboxrect="@1,@1,@1,@1"/>
              <v:textbox style="mso-next-textbox:#Shape5818768b35bbf" inset="0,0,0,0">
                <w:txbxContent>
                  <w:p w14:paraId="567F1142" w14:textId="77777777" w:rsidR="006A5389" w:rsidRDefault="006A5389">
                    <w:pPr>
                      <w:pStyle w:val="Verdana65rechtsuitgelijnd"/>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3B81" w14:textId="4E7A77D8" w:rsidR="006A5389" w:rsidRDefault="006A5389"/>
  <w:p w14:paraId="2FDB8CC5" w14:textId="77777777" w:rsidR="006A5389" w:rsidRDefault="006A5389">
    <w:r>
      <w:rPr>
        <w:noProof/>
      </w:rPr>
      <mc:AlternateContent>
        <mc:Choice Requires="wps">
          <w:drawing>
            <wp:anchor distT="0" distB="0" distL="114300" distR="114300" simplePos="0" relativeHeight="251667968" behindDoc="0" locked="0" layoutInCell="1" allowOverlap="1" wp14:anchorId="6D8E13CA" wp14:editId="7E9A0BEA">
              <wp:simplePos x="0" y="0"/>
              <wp:positionH relativeFrom="page">
                <wp:posOffset>2019935</wp:posOffset>
              </wp:positionH>
              <wp:positionV relativeFrom="page">
                <wp:posOffset>10204450</wp:posOffset>
              </wp:positionV>
              <wp:extent cx="3809365" cy="180975"/>
              <wp:effectExtent l="635" t="3175" r="0" b="0"/>
              <wp:wrapNone/>
              <wp:docPr id="28"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3F1C79" w14:textId="77777777" w:rsidR="006A5389" w:rsidRDefault="006A53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E13CA" id="_x0000_s1035" style="position:absolute;margin-left:159.05pt;margin-top:803.5pt;width:299.95pt;height:14.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" adj="-11796480,,5400" path="al10800,10800@8@8@4@6,10800,10800,10800,10800@9@7l@30@31@17@18@24@25@15@16@32@33xe" filled="f" stroked="f">
              <v:stroke joinstyle="round"/>
              <v:formulas/>
              <v:path o:connecttype="custom" textboxrect="@1,@1,@1,@1"/>
              <v:textbox inset="0,0,0,0">
                <w:txbxContent>
                  <w:p w14:paraId="693F1C79" w14:textId="77777777" w:rsidR="006A5389" w:rsidRDefault="006A5389"/>
                </w:txbxContent>
              </v:textbox>
              <w10:wrap anchorx="page" anchory="page"/>
            </v:shape>
          </w:pict>
        </mc:Fallback>
      </mc:AlternateContent>
    </w:r>
  </w:p>
  <w:p w14:paraId="14B4314B" w14:textId="77777777" w:rsidR="006A5389" w:rsidRDefault="006A53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27218E"/>
    <w:multiLevelType w:val="multilevel"/>
    <w:tmpl w:val="96500BFE"/>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599F3F"/>
    <w:multiLevelType w:val="multilevel"/>
    <w:tmpl w:val="805EBF98"/>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98B19A"/>
    <w:multiLevelType w:val="multilevel"/>
    <w:tmpl w:val="1B386636"/>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F2CCB5"/>
    <w:multiLevelType w:val="multilevel"/>
    <w:tmpl w:val="5976FC09"/>
    <w:name w:val="Artikel"/>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AC8812"/>
    <w:multiLevelType w:val="multilevel"/>
    <w:tmpl w:val="30A174B6"/>
    <w:name w:val="Standaard bulli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E1379A"/>
    <w:multiLevelType w:val="hybridMultilevel"/>
    <w:tmpl w:val="7986A13A"/>
    <w:lvl w:ilvl="0" w:tplc="04130005">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09D434AC"/>
    <w:multiLevelType w:val="multilevel"/>
    <w:tmpl w:val="D056F73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color w:val="auto"/>
      </w:rPr>
    </w:lvl>
    <w:lvl w:ilvl="2">
      <w:start w:val="1"/>
      <w:numFmt w:val="decimal"/>
      <w:pStyle w:val="Kop3"/>
      <w:lvlText w:val="%1.%2.%3"/>
      <w:lvlJc w:val="left"/>
      <w:pPr>
        <w:tabs>
          <w:tab w:val="num" w:pos="0"/>
        </w:tabs>
        <w:ind w:left="0" w:hanging="1160"/>
      </w:pPr>
      <w:rPr>
        <w:rFonts w:hint="default"/>
        <w:i/>
        <w:color w:val="000000" w:themeColor="text1"/>
      </w:rPr>
    </w:lvl>
    <w:lvl w:ilvl="3">
      <w:start w:val="1"/>
      <w:numFmt w:val="decimal"/>
      <w:pStyle w:val="Kop4"/>
      <w:lvlText w:val="%1.%2.%3.%4"/>
      <w:lvlJc w:val="left"/>
      <w:pPr>
        <w:tabs>
          <w:tab w:val="num" w:pos="0"/>
        </w:tabs>
        <w:ind w:left="0" w:hanging="1160"/>
      </w:pPr>
      <w:rPr>
        <w:rFonts w:hint="default"/>
        <w:b w:val="0"/>
        <w:color w:val="000000" w:themeColor="text1"/>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7" w15:restartNumberingAfterBreak="0">
    <w:nsid w:val="0A5F06B5"/>
    <w:multiLevelType w:val="multilevel"/>
    <w:tmpl w:val="3B963DD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E534B94"/>
    <w:multiLevelType w:val="hybridMultilevel"/>
    <w:tmpl w:val="4A2C0276"/>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EE34F2B"/>
    <w:multiLevelType w:val="hybridMultilevel"/>
    <w:tmpl w:val="C42E8CD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F31D95"/>
    <w:multiLevelType w:val="hybridMultilevel"/>
    <w:tmpl w:val="83E6864E"/>
    <w:lvl w:ilvl="0" w:tplc="CC36BED2">
      <w:numFmt w:val="bullet"/>
      <w:lvlText w:val="-"/>
      <w:lvlJc w:val="left"/>
      <w:pPr>
        <w:ind w:left="360" w:hanging="360"/>
      </w:pPr>
      <w:rPr>
        <w:rFonts w:ascii="Verdana" w:eastAsia="Calibri" w:hAnsi="Verdana" w:cs="Times New Roman" w:hint="default"/>
      </w:rPr>
    </w:lvl>
    <w:lvl w:ilvl="1" w:tplc="BDA8774C">
      <w:start w:val="1"/>
      <w:numFmt w:val="decimal"/>
      <w:lvlText w:val="%2."/>
      <w:lvlJc w:val="left"/>
      <w:pPr>
        <w:ind w:left="1080" w:hanging="360"/>
      </w:pPr>
      <w:rPr>
        <w:rFonts w:hint="default"/>
      </w:rPr>
    </w:lvl>
    <w:lvl w:ilvl="2" w:tplc="BC48B74C" w:tentative="1">
      <w:start w:val="1"/>
      <w:numFmt w:val="lowerRoman"/>
      <w:lvlText w:val="%3."/>
      <w:lvlJc w:val="right"/>
      <w:pPr>
        <w:ind w:left="1800" w:hanging="180"/>
      </w:pPr>
    </w:lvl>
    <w:lvl w:ilvl="3" w:tplc="8A80B4BA" w:tentative="1">
      <w:start w:val="1"/>
      <w:numFmt w:val="decimal"/>
      <w:lvlText w:val="%4."/>
      <w:lvlJc w:val="left"/>
      <w:pPr>
        <w:ind w:left="2520" w:hanging="360"/>
      </w:pPr>
    </w:lvl>
    <w:lvl w:ilvl="4" w:tplc="BC521F4C" w:tentative="1">
      <w:start w:val="1"/>
      <w:numFmt w:val="lowerLetter"/>
      <w:lvlText w:val="%5."/>
      <w:lvlJc w:val="left"/>
      <w:pPr>
        <w:ind w:left="3240" w:hanging="360"/>
      </w:pPr>
    </w:lvl>
    <w:lvl w:ilvl="5" w:tplc="E7DEE33C" w:tentative="1">
      <w:start w:val="1"/>
      <w:numFmt w:val="lowerRoman"/>
      <w:lvlText w:val="%6."/>
      <w:lvlJc w:val="right"/>
      <w:pPr>
        <w:ind w:left="3960" w:hanging="180"/>
      </w:pPr>
    </w:lvl>
    <w:lvl w:ilvl="6" w:tplc="2CD41DBE" w:tentative="1">
      <w:start w:val="1"/>
      <w:numFmt w:val="decimal"/>
      <w:lvlText w:val="%7."/>
      <w:lvlJc w:val="left"/>
      <w:pPr>
        <w:ind w:left="4680" w:hanging="360"/>
      </w:pPr>
    </w:lvl>
    <w:lvl w:ilvl="7" w:tplc="823CD75C" w:tentative="1">
      <w:start w:val="1"/>
      <w:numFmt w:val="lowerLetter"/>
      <w:lvlText w:val="%8."/>
      <w:lvlJc w:val="left"/>
      <w:pPr>
        <w:ind w:left="5400" w:hanging="360"/>
      </w:pPr>
    </w:lvl>
    <w:lvl w:ilvl="8" w:tplc="A67086AE" w:tentative="1">
      <w:start w:val="1"/>
      <w:numFmt w:val="lowerRoman"/>
      <w:lvlText w:val="%9."/>
      <w:lvlJc w:val="right"/>
      <w:pPr>
        <w:ind w:left="6120" w:hanging="180"/>
      </w:pPr>
    </w:lvl>
  </w:abstractNum>
  <w:abstractNum w:abstractNumId="11"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2615F2"/>
    <w:multiLevelType w:val="hybridMultilevel"/>
    <w:tmpl w:val="F7200A76"/>
    <w:lvl w:ilvl="0" w:tplc="47DA093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867116A"/>
    <w:multiLevelType w:val="multilevel"/>
    <w:tmpl w:val="46409448"/>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7F4ECD"/>
    <w:multiLevelType w:val="hybridMultilevel"/>
    <w:tmpl w:val="C456CD12"/>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D46B55"/>
    <w:multiLevelType w:val="multilevel"/>
    <w:tmpl w:val="2472FAF9"/>
    <w:name w:val="Rappor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BD321"/>
    <w:multiLevelType w:val="multilevel"/>
    <w:tmpl w:val="B17945BA"/>
    <w:name w:val="Nummering Bijlage Wijz. Overeenkoms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703CBE"/>
    <w:multiLevelType w:val="hybridMultilevel"/>
    <w:tmpl w:val="2370E6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BF1F15"/>
    <w:multiLevelType w:val="hybridMultilevel"/>
    <w:tmpl w:val="556C9E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EE29E8"/>
    <w:multiLevelType w:val="hybridMultilevel"/>
    <w:tmpl w:val="84484E8A"/>
    <w:lvl w:ilvl="0" w:tplc="CA42D4AC">
      <w:start w:val="1"/>
      <w:numFmt w:val="bullet"/>
      <w:lvlText w:val=""/>
      <w:lvlJc w:val="left"/>
      <w:pPr>
        <w:ind w:left="770" w:hanging="360"/>
      </w:pPr>
      <w:rPr>
        <w:rFonts w:ascii="Wingdings" w:hAnsi="Wingding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0" w15:restartNumberingAfterBreak="0">
    <w:nsid w:val="36B873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851A72"/>
    <w:multiLevelType w:val="hybridMultilevel"/>
    <w:tmpl w:val="8AD8ED62"/>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843B26"/>
    <w:multiLevelType w:val="hybridMultilevel"/>
    <w:tmpl w:val="6486C3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7A7E64"/>
    <w:multiLevelType w:val="hybridMultilevel"/>
    <w:tmpl w:val="5BD6B506"/>
    <w:lvl w:ilvl="0" w:tplc="22F0B0C8">
      <w:start w:val="1"/>
      <w:numFmt w:val="decimal"/>
      <w:lvlText w:val="%1."/>
      <w:lvlJc w:val="left"/>
      <w:pPr>
        <w:ind w:left="360" w:hanging="360"/>
      </w:pPr>
      <w:rPr>
        <w:rFonts w:hint="default"/>
        <w:color w:val="0070C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BB12B9F"/>
    <w:multiLevelType w:val="hybridMultilevel"/>
    <w:tmpl w:val="9AC4E8C0"/>
    <w:lvl w:ilvl="0" w:tplc="EA985EA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0286E1A"/>
    <w:multiLevelType w:val="hybridMultilevel"/>
    <w:tmpl w:val="97AC3D26"/>
    <w:lvl w:ilvl="0" w:tplc="256E6C84">
      <w:numFmt w:val="bullet"/>
      <w:lvlText w:val="-"/>
      <w:lvlJc w:val="left"/>
      <w:pPr>
        <w:ind w:left="357" w:hanging="357"/>
      </w:pPr>
      <w:rPr>
        <w:rFonts w:ascii="Verdana" w:eastAsia="Calibri" w:hAnsi="Verdana" w:cs="Times New Roman" w:hint="default"/>
      </w:rPr>
    </w:lvl>
    <w:lvl w:ilvl="1" w:tplc="04130003" w:tentative="1">
      <w:start w:val="1"/>
      <w:numFmt w:val="bullet"/>
      <w:lvlText w:val="o"/>
      <w:lvlJc w:val="left"/>
      <w:pPr>
        <w:ind w:left="2669" w:hanging="360"/>
      </w:pPr>
      <w:rPr>
        <w:rFonts w:ascii="Courier New" w:hAnsi="Courier New" w:cs="Courier New" w:hint="default"/>
      </w:rPr>
    </w:lvl>
    <w:lvl w:ilvl="2" w:tplc="04130005" w:tentative="1">
      <w:start w:val="1"/>
      <w:numFmt w:val="bullet"/>
      <w:lvlText w:val=""/>
      <w:lvlJc w:val="left"/>
      <w:pPr>
        <w:ind w:left="3389" w:hanging="360"/>
      </w:pPr>
      <w:rPr>
        <w:rFonts w:ascii="Wingdings" w:hAnsi="Wingdings" w:hint="default"/>
      </w:rPr>
    </w:lvl>
    <w:lvl w:ilvl="3" w:tplc="04130001" w:tentative="1">
      <w:start w:val="1"/>
      <w:numFmt w:val="bullet"/>
      <w:lvlText w:val=""/>
      <w:lvlJc w:val="left"/>
      <w:pPr>
        <w:ind w:left="4109" w:hanging="360"/>
      </w:pPr>
      <w:rPr>
        <w:rFonts w:ascii="Symbol" w:hAnsi="Symbol" w:hint="default"/>
      </w:rPr>
    </w:lvl>
    <w:lvl w:ilvl="4" w:tplc="04130003" w:tentative="1">
      <w:start w:val="1"/>
      <w:numFmt w:val="bullet"/>
      <w:lvlText w:val="o"/>
      <w:lvlJc w:val="left"/>
      <w:pPr>
        <w:ind w:left="4829" w:hanging="360"/>
      </w:pPr>
      <w:rPr>
        <w:rFonts w:ascii="Courier New" w:hAnsi="Courier New" w:cs="Courier New" w:hint="default"/>
      </w:rPr>
    </w:lvl>
    <w:lvl w:ilvl="5" w:tplc="04130005" w:tentative="1">
      <w:start w:val="1"/>
      <w:numFmt w:val="bullet"/>
      <w:lvlText w:val=""/>
      <w:lvlJc w:val="left"/>
      <w:pPr>
        <w:ind w:left="5549" w:hanging="360"/>
      </w:pPr>
      <w:rPr>
        <w:rFonts w:ascii="Wingdings" w:hAnsi="Wingdings" w:hint="default"/>
      </w:rPr>
    </w:lvl>
    <w:lvl w:ilvl="6" w:tplc="04130001" w:tentative="1">
      <w:start w:val="1"/>
      <w:numFmt w:val="bullet"/>
      <w:lvlText w:val=""/>
      <w:lvlJc w:val="left"/>
      <w:pPr>
        <w:ind w:left="6269" w:hanging="360"/>
      </w:pPr>
      <w:rPr>
        <w:rFonts w:ascii="Symbol" w:hAnsi="Symbol" w:hint="default"/>
      </w:rPr>
    </w:lvl>
    <w:lvl w:ilvl="7" w:tplc="04130003" w:tentative="1">
      <w:start w:val="1"/>
      <w:numFmt w:val="bullet"/>
      <w:lvlText w:val="o"/>
      <w:lvlJc w:val="left"/>
      <w:pPr>
        <w:ind w:left="6989" w:hanging="360"/>
      </w:pPr>
      <w:rPr>
        <w:rFonts w:ascii="Courier New" w:hAnsi="Courier New" w:cs="Courier New" w:hint="default"/>
      </w:rPr>
    </w:lvl>
    <w:lvl w:ilvl="8" w:tplc="04130005" w:tentative="1">
      <w:start w:val="1"/>
      <w:numFmt w:val="bullet"/>
      <w:lvlText w:val=""/>
      <w:lvlJc w:val="left"/>
      <w:pPr>
        <w:ind w:left="7709" w:hanging="360"/>
      </w:pPr>
      <w:rPr>
        <w:rFonts w:ascii="Wingdings" w:hAnsi="Wingdings" w:hint="default"/>
      </w:rPr>
    </w:lvl>
  </w:abstractNum>
  <w:abstractNum w:abstractNumId="26" w15:restartNumberingAfterBreak="0">
    <w:nsid w:val="40717CEB"/>
    <w:multiLevelType w:val="hybridMultilevel"/>
    <w:tmpl w:val="E7C8A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720C5D"/>
    <w:multiLevelType w:val="hybridMultilevel"/>
    <w:tmpl w:val="3FBEAA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1F5871"/>
    <w:multiLevelType w:val="hybridMultilevel"/>
    <w:tmpl w:val="012C3A44"/>
    <w:lvl w:ilvl="0" w:tplc="A4886CB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445D74"/>
    <w:multiLevelType w:val="hybridMultilevel"/>
    <w:tmpl w:val="1C125C14"/>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6514760"/>
    <w:multiLevelType w:val="hybridMultilevel"/>
    <w:tmpl w:val="5784C912"/>
    <w:lvl w:ilvl="0" w:tplc="26C4807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6E45332"/>
    <w:multiLevelType w:val="hybridMultilevel"/>
    <w:tmpl w:val="FC5ACF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BE499B"/>
    <w:multiLevelType w:val="hybridMultilevel"/>
    <w:tmpl w:val="60C4B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530E57"/>
    <w:multiLevelType w:val="hybridMultilevel"/>
    <w:tmpl w:val="5C3CE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F7468E2"/>
    <w:multiLevelType w:val="hybridMultilevel"/>
    <w:tmpl w:val="F97CBC94"/>
    <w:lvl w:ilvl="0" w:tplc="4EF6ACE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16B83E6"/>
    <w:multiLevelType w:val="multilevel"/>
    <w:tmpl w:val="7102EB2C"/>
    <w:name w:val="Bijlage_Lid_Artikel_Genummerd"/>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D7D9D"/>
    <w:multiLevelType w:val="hybridMultilevel"/>
    <w:tmpl w:val="88D25AB6"/>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2A00B62"/>
    <w:multiLevelType w:val="hybridMultilevel"/>
    <w:tmpl w:val="A7BC78F8"/>
    <w:lvl w:ilvl="0" w:tplc="247C2332">
      <w:start w:val="1"/>
      <w:numFmt w:val="bullet"/>
      <w:lvlText w:val=""/>
      <w:lvlJc w:val="left"/>
      <w:pPr>
        <w:ind w:left="357" w:hanging="357"/>
      </w:pPr>
      <w:rPr>
        <w:rFonts w:ascii="Wingdings" w:hAnsi="Wingdings"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37C7F30"/>
    <w:multiLevelType w:val="hybridMultilevel"/>
    <w:tmpl w:val="609E27BC"/>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6FD6CF9"/>
    <w:multiLevelType w:val="hybridMultilevel"/>
    <w:tmpl w:val="BD003058"/>
    <w:lvl w:ilvl="0" w:tplc="CC36BE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3E3DC5"/>
    <w:multiLevelType w:val="hybridMultilevel"/>
    <w:tmpl w:val="DA1CF9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CE90EE"/>
    <w:multiLevelType w:val="multilevel"/>
    <w:tmpl w:val="68F7308C"/>
    <w:name w:val="Agendapunten"/>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FC5C03"/>
    <w:multiLevelType w:val="hybridMultilevel"/>
    <w:tmpl w:val="F2C2A2C2"/>
    <w:lvl w:ilvl="0" w:tplc="744057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894A23"/>
    <w:multiLevelType w:val="hybridMultilevel"/>
    <w:tmpl w:val="C92C110A"/>
    <w:lvl w:ilvl="0" w:tplc="4EF6ACEA">
      <w:start w:val="1"/>
      <w:numFmt w:val="decimal"/>
      <w:lvlText w:val="%1."/>
      <w:lvlJc w:val="left"/>
      <w:pPr>
        <w:ind w:left="360" w:hanging="360"/>
      </w:pPr>
      <w:rPr>
        <w:rFonts w:hint="default"/>
      </w:rPr>
    </w:lvl>
    <w:lvl w:ilvl="1" w:tplc="04130019" w:tentative="1">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44"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abstractNum w:abstractNumId="45" w15:restartNumberingAfterBreak="0">
    <w:nsid w:val="75ABF463"/>
    <w:multiLevelType w:val="multilevel"/>
    <w:tmpl w:val="FDB3292D"/>
    <w:name w:val="Bijlage_Lid_Artikel"/>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0513E5"/>
    <w:multiLevelType w:val="hybridMultilevel"/>
    <w:tmpl w:val="C41264F6"/>
    <w:lvl w:ilvl="0" w:tplc="9154B3B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C47151"/>
    <w:multiLevelType w:val="hybridMultilevel"/>
    <w:tmpl w:val="77F43D76"/>
    <w:lvl w:ilvl="0" w:tplc="0C88F83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476497"/>
    <w:multiLevelType w:val="hybridMultilevel"/>
    <w:tmpl w:val="0EB6C43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DDF00D1"/>
    <w:multiLevelType w:val="multilevel"/>
    <w:tmpl w:val="1F6A8EFA"/>
    <w:name w:val="Bijlage Nummering"/>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5"/>
  </w:num>
  <w:num w:numId="3">
    <w:abstractNumId w:val="45"/>
  </w:num>
  <w:num w:numId="4">
    <w:abstractNumId w:val="1"/>
  </w:num>
  <w:num w:numId="5">
    <w:abstractNumId w:val="0"/>
  </w:num>
  <w:num w:numId="6">
    <w:abstractNumId w:val="15"/>
  </w:num>
  <w:num w:numId="7">
    <w:abstractNumId w:val="13"/>
  </w:num>
  <w:num w:numId="8">
    <w:abstractNumId w:val="3"/>
  </w:num>
  <w:num w:numId="9">
    <w:abstractNumId w:val="6"/>
  </w:num>
  <w:num w:numId="10">
    <w:abstractNumId w:val="10"/>
  </w:num>
  <w:num w:numId="11">
    <w:abstractNumId w:val="12"/>
  </w:num>
  <w:num w:numId="12">
    <w:abstractNumId w:val="25"/>
  </w:num>
  <w:num w:numId="13">
    <w:abstractNumId w:val="36"/>
  </w:num>
  <w:num w:numId="14">
    <w:abstractNumId w:val="21"/>
  </w:num>
  <w:num w:numId="15">
    <w:abstractNumId w:val="14"/>
  </w:num>
  <w:num w:numId="16">
    <w:abstractNumId w:val="44"/>
  </w:num>
  <w:num w:numId="17">
    <w:abstractNumId w:val="46"/>
  </w:num>
  <w:num w:numId="18">
    <w:abstractNumId w:val="20"/>
  </w:num>
  <w:num w:numId="19">
    <w:abstractNumId w:val="26"/>
  </w:num>
  <w:num w:numId="20">
    <w:abstractNumId w:val="23"/>
  </w:num>
  <w:num w:numId="21">
    <w:abstractNumId w:val="29"/>
  </w:num>
  <w:num w:numId="22">
    <w:abstractNumId w:val="11"/>
  </w:num>
  <w:num w:numId="23">
    <w:abstractNumId w:val="18"/>
  </w:num>
  <w:num w:numId="24">
    <w:abstractNumId w:val="17"/>
  </w:num>
  <w:num w:numId="25">
    <w:abstractNumId w:val="8"/>
  </w:num>
  <w:num w:numId="26">
    <w:abstractNumId w:val="37"/>
  </w:num>
  <w:num w:numId="27">
    <w:abstractNumId w:val="5"/>
  </w:num>
  <w:num w:numId="28">
    <w:abstractNumId w:val="47"/>
  </w:num>
  <w:num w:numId="29">
    <w:abstractNumId w:val="31"/>
  </w:num>
  <w:num w:numId="30">
    <w:abstractNumId w:val="40"/>
  </w:num>
  <w:num w:numId="31">
    <w:abstractNumId w:val="32"/>
  </w:num>
  <w:num w:numId="32">
    <w:abstractNumId w:val="7"/>
  </w:num>
  <w:num w:numId="33">
    <w:abstractNumId w:val="39"/>
  </w:num>
  <w:num w:numId="34">
    <w:abstractNumId w:val="30"/>
  </w:num>
  <w:num w:numId="35">
    <w:abstractNumId w:val="22"/>
  </w:num>
  <w:num w:numId="36">
    <w:abstractNumId w:val="24"/>
  </w:num>
  <w:num w:numId="37">
    <w:abstractNumId w:val="38"/>
  </w:num>
  <w:num w:numId="38">
    <w:abstractNumId w:val="34"/>
  </w:num>
  <w:num w:numId="39">
    <w:abstractNumId w:val="43"/>
  </w:num>
  <w:num w:numId="40">
    <w:abstractNumId w:val="6"/>
    <w:lvlOverride w:ilvl="0">
      <w:startOverride w:val="5"/>
    </w:lvlOverride>
    <w:lvlOverride w:ilvl="1">
      <w:startOverride w:val="3"/>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7"/>
  </w:num>
  <w:num w:numId="44">
    <w:abstractNumId w:val="33"/>
  </w:num>
  <w:num w:numId="45">
    <w:abstractNumId w:val="42"/>
  </w:num>
  <w:num w:numId="46">
    <w:abstractNumId w:val="9"/>
  </w:num>
  <w:num w:numId="47">
    <w:abstractNumId w:val="48"/>
  </w:num>
  <w:num w:numId="48">
    <w:abstractNumId w:val="28"/>
  </w:num>
  <w:num w:numId="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nl-NL" w:vendorID="64" w:dllVersion="6" w:nlCheck="1" w:checkStyle="0"/>
  <w:activeWritingStyle w:appName="MSWord" w:lang="de-DE" w:vendorID="64" w:dllVersion="6" w:nlCheck="1" w:checkStyle="0"/>
  <w:activeWritingStyle w:appName="MSWord" w:lang="pt-BR"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proofState w:spelling="clean" w:grammar="clean"/>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9D"/>
    <w:rsid w:val="000024AD"/>
    <w:rsid w:val="000035DB"/>
    <w:rsid w:val="00003AA2"/>
    <w:rsid w:val="00003F2A"/>
    <w:rsid w:val="00010879"/>
    <w:rsid w:val="00014477"/>
    <w:rsid w:val="000152AE"/>
    <w:rsid w:val="00015514"/>
    <w:rsid w:val="00015D93"/>
    <w:rsid w:val="000171EC"/>
    <w:rsid w:val="00020C81"/>
    <w:rsid w:val="0002268E"/>
    <w:rsid w:val="00022BFB"/>
    <w:rsid w:val="00023612"/>
    <w:rsid w:val="00024BAE"/>
    <w:rsid w:val="00025D8E"/>
    <w:rsid w:val="00027A95"/>
    <w:rsid w:val="00030F4D"/>
    <w:rsid w:val="00031D26"/>
    <w:rsid w:val="00032089"/>
    <w:rsid w:val="00032852"/>
    <w:rsid w:val="00032B44"/>
    <w:rsid w:val="00032F49"/>
    <w:rsid w:val="00034FBB"/>
    <w:rsid w:val="0003550A"/>
    <w:rsid w:val="0003591E"/>
    <w:rsid w:val="000359D7"/>
    <w:rsid w:val="00037403"/>
    <w:rsid w:val="000424D1"/>
    <w:rsid w:val="000431C0"/>
    <w:rsid w:val="000436F8"/>
    <w:rsid w:val="00043FDA"/>
    <w:rsid w:val="000440B2"/>
    <w:rsid w:val="00045778"/>
    <w:rsid w:val="000459D8"/>
    <w:rsid w:val="00046754"/>
    <w:rsid w:val="00047B27"/>
    <w:rsid w:val="00052653"/>
    <w:rsid w:val="00052F46"/>
    <w:rsid w:val="00052F4B"/>
    <w:rsid w:val="000543BE"/>
    <w:rsid w:val="0005737B"/>
    <w:rsid w:val="000608EB"/>
    <w:rsid w:val="00063BA8"/>
    <w:rsid w:val="00063C85"/>
    <w:rsid w:val="00064720"/>
    <w:rsid w:val="00064B1B"/>
    <w:rsid w:val="0006593B"/>
    <w:rsid w:val="000704C1"/>
    <w:rsid w:val="00070FB8"/>
    <w:rsid w:val="000715B7"/>
    <w:rsid w:val="00072056"/>
    <w:rsid w:val="00072E6D"/>
    <w:rsid w:val="00073A75"/>
    <w:rsid w:val="00073F4D"/>
    <w:rsid w:val="000746CB"/>
    <w:rsid w:val="0007498D"/>
    <w:rsid w:val="00074C68"/>
    <w:rsid w:val="00077BEB"/>
    <w:rsid w:val="00080C5D"/>
    <w:rsid w:val="0008308F"/>
    <w:rsid w:val="00083B57"/>
    <w:rsid w:val="00084747"/>
    <w:rsid w:val="00085EA5"/>
    <w:rsid w:val="0008737E"/>
    <w:rsid w:val="00090F39"/>
    <w:rsid w:val="000922EA"/>
    <w:rsid w:val="00092471"/>
    <w:rsid w:val="00093854"/>
    <w:rsid w:val="00094AA2"/>
    <w:rsid w:val="0009536A"/>
    <w:rsid w:val="00095642"/>
    <w:rsid w:val="00097C77"/>
    <w:rsid w:val="000A0E55"/>
    <w:rsid w:val="000A10DB"/>
    <w:rsid w:val="000A2BC1"/>
    <w:rsid w:val="000A4087"/>
    <w:rsid w:val="000A4608"/>
    <w:rsid w:val="000A570F"/>
    <w:rsid w:val="000A64DE"/>
    <w:rsid w:val="000A6C45"/>
    <w:rsid w:val="000B0CE3"/>
    <w:rsid w:val="000B2B8E"/>
    <w:rsid w:val="000B5434"/>
    <w:rsid w:val="000B6B36"/>
    <w:rsid w:val="000C02AD"/>
    <w:rsid w:val="000C0646"/>
    <w:rsid w:val="000C0C35"/>
    <w:rsid w:val="000C0F5F"/>
    <w:rsid w:val="000C1440"/>
    <w:rsid w:val="000C2856"/>
    <w:rsid w:val="000C4412"/>
    <w:rsid w:val="000C44C0"/>
    <w:rsid w:val="000C5EC0"/>
    <w:rsid w:val="000D38F9"/>
    <w:rsid w:val="000D41A4"/>
    <w:rsid w:val="000D4522"/>
    <w:rsid w:val="000D4C5B"/>
    <w:rsid w:val="000D6282"/>
    <w:rsid w:val="000D6604"/>
    <w:rsid w:val="000D7161"/>
    <w:rsid w:val="000E012C"/>
    <w:rsid w:val="000E05B1"/>
    <w:rsid w:val="000E2E24"/>
    <w:rsid w:val="000E4B29"/>
    <w:rsid w:val="000E4C4C"/>
    <w:rsid w:val="000E5562"/>
    <w:rsid w:val="000E5BE0"/>
    <w:rsid w:val="000E7178"/>
    <w:rsid w:val="000F0180"/>
    <w:rsid w:val="000F0A7B"/>
    <w:rsid w:val="000F3448"/>
    <w:rsid w:val="000F3D72"/>
    <w:rsid w:val="000F61F8"/>
    <w:rsid w:val="000F63A5"/>
    <w:rsid w:val="00100463"/>
    <w:rsid w:val="001018DB"/>
    <w:rsid w:val="00101F6F"/>
    <w:rsid w:val="00103426"/>
    <w:rsid w:val="00103AA7"/>
    <w:rsid w:val="00106DBF"/>
    <w:rsid w:val="00106F1C"/>
    <w:rsid w:val="0011286A"/>
    <w:rsid w:val="00112E18"/>
    <w:rsid w:val="001144F7"/>
    <w:rsid w:val="00115301"/>
    <w:rsid w:val="00116CCC"/>
    <w:rsid w:val="00117779"/>
    <w:rsid w:val="00121369"/>
    <w:rsid w:val="00121E8B"/>
    <w:rsid w:val="00122218"/>
    <w:rsid w:val="00122E2A"/>
    <w:rsid w:val="00123FA9"/>
    <w:rsid w:val="00127597"/>
    <w:rsid w:val="00130AE2"/>
    <w:rsid w:val="00131795"/>
    <w:rsid w:val="0013572F"/>
    <w:rsid w:val="00135E21"/>
    <w:rsid w:val="00136988"/>
    <w:rsid w:val="00136E05"/>
    <w:rsid w:val="00140DF1"/>
    <w:rsid w:val="00143884"/>
    <w:rsid w:val="00143A72"/>
    <w:rsid w:val="00146163"/>
    <w:rsid w:val="00146980"/>
    <w:rsid w:val="00147848"/>
    <w:rsid w:val="00151767"/>
    <w:rsid w:val="00151927"/>
    <w:rsid w:val="00152992"/>
    <w:rsid w:val="00153BDE"/>
    <w:rsid w:val="001575E1"/>
    <w:rsid w:val="001601F2"/>
    <w:rsid w:val="00160539"/>
    <w:rsid w:val="0016206F"/>
    <w:rsid w:val="00163FC8"/>
    <w:rsid w:val="0016483F"/>
    <w:rsid w:val="0016692E"/>
    <w:rsid w:val="001673AB"/>
    <w:rsid w:val="00167B40"/>
    <w:rsid w:val="00171057"/>
    <w:rsid w:val="00172FEF"/>
    <w:rsid w:val="0017492B"/>
    <w:rsid w:val="00174CE7"/>
    <w:rsid w:val="00175437"/>
    <w:rsid w:val="0017567E"/>
    <w:rsid w:val="00176847"/>
    <w:rsid w:val="0018140E"/>
    <w:rsid w:val="00181B85"/>
    <w:rsid w:val="0018204B"/>
    <w:rsid w:val="00184EFD"/>
    <w:rsid w:val="00186265"/>
    <w:rsid w:val="00187D6F"/>
    <w:rsid w:val="001933CA"/>
    <w:rsid w:val="00194864"/>
    <w:rsid w:val="00195546"/>
    <w:rsid w:val="00195B78"/>
    <w:rsid w:val="00196E48"/>
    <w:rsid w:val="001973DA"/>
    <w:rsid w:val="00197963"/>
    <w:rsid w:val="001A0E6F"/>
    <w:rsid w:val="001A1D1B"/>
    <w:rsid w:val="001A3221"/>
    <w:rsid w:val="001A360A"/>
    <w:rsid w:val="001A53B5"/>
    <w:rsid w:val="001A626E"/>
    <w:rsid w:val="001A653B"/>
    <w:rsid w:val="001A6DE4"/>
    <w:rsid w:val="001A6F3E"/>
    <w:rsid w:val="001A7831"/>
    <w:rsid w:val="001A7E4F"/>
    <w:rsid w:val="001B22DE"/>
    <w:rsid w:val="001B34B5"/>
    <w:rsid w:val="001B5F8F"/>
    <w:rsid w:val="001B69FB"/>
    <w:rsid w:val="001B72DF"/>
    <w:rsid w:val="001B760E"/>
    <w:rsid w:val="001C28B7"/>
    <w:rsid w:val="001C4B01"/>
    <w:rsid w:val="001C7680"/>
    <w:rsid w:val="001D0CD2"/>
    <w:rsid w:val="001D1212"/>
    <w:rsid w:val="001D260C"/>
    <w:rsid w:val="001D5752"/>
    <w:rsid w:val="001D5D3A"/>
    <w:rsid w:val="001D7033"/>
    <w:rsid w:val="001E0E3B"/>
    <w:rsid w:val="001E16AD"/>
    <w:rsid w:val="001E16BA"/>
    <w:rsid w:val="001E446E"/>
    <w:rsid w:val="001E4768"/>
    <w:rsid w:val="001E50F3"/>
    <w:rsid w:val="001E5333"/>
    <w:rsid w:val="001E57E0"/>
    <w:rsid w:val="001E6611"/>
    <w:rsid w:val="001E7833"/>
    <w:rsid w:val="001E7963"/>
    <w:rsid w:val="001E7AE0"/>
    <w:rsid w:val="001F1454"/>
    <w:rsid w:val="001F1E9F"/>
    <w:rsid w:val="001F22F4"/>
    <w:rsid w:val="001F2A43"/>
    <w:rsid w:val="001F338B"/>
    <w:rsid w:val="001F3C05"/>
    <w:rsid w:val="001F4A5C"/>
    <w:rsid w:val="001F511C"/>
    <w:rsid w:val="001F7277"/>
    <w:rsid w:val="001F74C5"/>
    <w:rsid w:val="001F78B6"/>
    <w:rsid w:val="00201537"/>
    <w:rsid w:val="0020205E"/>
    <w:rsid w:val="002023BA"/>
    <w:rsid w:val="00202540"/>
    <w:rsid w:val="00204189"/>
    <w:rsid w:val="00204A31"/>
    <w:rsid w:val="00205CA0"/>
    <w:rsid w:val="00205E2C"/>
    <w:rsid w:val="002062DA"/>
    <w:rsid w:val="00206673"/>
    <w:rsid w:val="00210312"/>
    <w:rsid w:val="00211484"/>
    <w:rsid w:val="00214C8D"/>
    <w:rsid w:val="0021508D"/>
    <w:rsid w:val="00215F3C"/>
    <w:rsid w:val="00217097"/>
    <w:rsid w:val="0021730A"/>
    <w:rsid w:val="00217B9D"/>
    <w:rsid w:val="00220284"/>
    <w:rsid w:val="00221B00"/>
    <w:rsid w:val="00221E43"/>
    <w:rsid w:val="0022261A"/>
    <w:rsid w:val="00222735"/>
    <w:rsid w:val="00223540"/>
    <w:rsid w:val="002266BE"/>
    <w:rsid w:val="00227463"/>
    <w:rsid w:val="00232F30"/>
    <w:rsid w:val="00236554"/>
    <w:rsid w:val="00236648"/>
    <w:rsid w:val="00237B30"/>
    <w:rsid w:val="002412FF"/>
    <w:rsid w:val="002439F5"/>
    <w:rsid w:val="00244017"/>
    <w:rsid w:val="002443C4"/>
    <w:rsid w:val="0024464A"/>
    <w:rsid w:val="00246BCB"/>
    <w:rsid w:val="00247A63"/>
    <w:rsid w:val="00247BF5"/>
    <w:rsid w:val="00250F4B"/>
    <w:rsid w:val="00252831"/>
    <w:rsid w:val="00252B6B"/>
    <w:rsid w:val="0025522B"/>
    <w:rsid w:val="00255F84"/>
    <w:rsid w:val="002563F8"/>
    <w:rsid w:val="002574E9"/>
    <w:rsid w:val="00263048"/>
    <w:rsid w:val="00263BBC"/>
    <w:rsid w:val="00266831"/>
    <w:rsid w:val="00266E62"/>
    <w:rsid w:val="002704E8"/>
    <w:rsid w:val="0027098A"/>
    <w:rsid w:val="00270F4D"/>
    <w:rsid w:val="002726D8"/>
    <w:rsid w:val="00274F0E"/>
    <w:rsid w:val="002753F0"/>
    <w:rsid w:val="00275475"/>
    <w:rsid w:val="002766F7"/>
    <w:rsid w:val="00277EBB"/>
    <w:rsid w:val="00277FE9"/>
    <w:rsid w:val="00283160"/>
    <w:rsid w:val="00284728"/>
    <w:rsid w:val="00286189"/>
    <w:rsid w:val="0029024B"/>
    <w:rsid w:val="002908E7"/>
    <w:rsid w:val="002915C4"/>
    <w:rsid w:val="00292C7C"/>
    <w:rsid w:val="00293631"/>
    <w:rsid w:val="002957DC"/>
    <w:rsid w:val="00295DB0"/>
    <w:rsid w:val="00295E65"/>
    <w:rsid w:val="00295ECA"/>
    <w:rsid w:val="00296B15"/>
    <w:rsid w:val="002A16DA"/>
    <w:rsid w:val="002A2235"/>
    <w:rsid w:val="002A2B85"/>
    <w:rsid w:val="002A4814"/>
    <w:rsid w:val="002A4C22"/>
    <w:rsid w:val="002A6DD3"/>
    <w:rsid w:val="002B35E2"/>
    <w:rsid w:val="002B5413"/>
    <w:rsid w:val="002B7FA5"/>
    <w:rsid w:val="002C25DB"/>
    <w:rsid w:val="002C4698"/>
    <w:rsid w:val="002C7FB6"/>
    <w:rsid w:val="002D0B81"/>
    <w:rsid w:val="002D2379"/>
    <w:rsid w:val="002D2CEC"/>
    <w:rsid w:val="002D5110"/>
    <w:rsid w:val="002D65CF"/>
    <w:rsid w:val="002D6ABD"/>
    <w:rsid w:val="002E02E7"/>
    <w:rsid w:val="002E0580"/>
    <w:rsid w:val="002E1B1C"/>
    <w:rsid w:val="002E1DAA"/>
    <w:rsid w:val="002E2B5B"/>
    <w:rsid w:val="002E3B6E"/>
    <w:rsid w:val="002E3B8E"/>
    <w:rsid w:val="002E5E5C"/>
    <w:rsid w:val="002E7382"/>
    <w:rsid w:val="002E7476"/>
    <w:rsid w:val="002E7FCF"/>
    <w:rsid w:val="002F04F0"/>
    <w:rsid w:val="002F10D3"/>
    <w:rsid w:val="002F2425"/>
    <w:rsid w:val="002F29A7"/>
    <w:rsid w:val="002F45D0"/>
    <w:rsid w:val="002F5054"/>
    <w:rsid w:val="002F5CBD"/>
    <w:rsid w:val="002F6287"/>
    <w:rsid w:val="002F6B08"/>
    <w:rsid w:val="002F6FFF"/>
    <w:rsid w:val="00300B29"/>
    <w:rsid w:val="00300D84"/>
    <w:rsid w:val="00303D53"/>
    <w:rsid w:val="00304439"/>
    <w:rsid w:val="00304838"/>
    <w:rsid w:val="00304987"/>
    <w:rsid w:val="00306C12"/>
    <w:rsid w:val="00307324"/>
    <w:rsid w:val="00312DCB"/>
    <w:rsid w:val="0031345A"/>
    <w:rsid w:val="00316A39"/>
    <w:rsid w:val="00317537"/>
    <w:rsid w:val="00321E8A"/>
    <w:rsid w:val="003248F7"/>
    <w:rsid w:val="00324D4E"/>
    <w:rsid w:val="00324F23"/>
    <w:rsid w:val="0032534B"/>
    <w:rsid w:val="003260D3"/>
    <w:rsid w:val="0032737C"/>
    <w:rsid w:val="00327A83"/>
    <w:rsid w:val="00330056"/>
    <w:rsid w:val="00331452"/>
    <w:rsid w:val="00336A90"/>
    <w:rsid w:val="00337885"/>
    <w:rsid w:val="0034244B"/>
    <w:rsid w:val="00342D02"/>
    <w:rsid w:val="00342FCE"/>
    <w:rsid w:val="003432E1"/>
    <w:rsid w:val="00344B53"/>
    <w:rsid w:val="003477B8"/>
    <w:rsid w:val="00350EC7"/>
    <w:rsid w:val="00351143"/>
    <w:rsid w:val="003525E2"/>
    <w:rsid w:val="00355F8B"/>
    <w:rsid w:val="00356DB0"/>
    <w:rsid w:val="003578CE"/>
    <w:rsid w:val="00357ECE"/>
    <w:rsid w:val="003616F5"/>
    <w:rsid w:val="00364176"/>
    <w:rsid w:val="00366871"/>
    <w:rsid w:val="00367967"/>
    <w:rsid w:val="00371F1C"/>
    <w:rsid w:val="003721B9"/>
    <w:rsid w:val="00373AA5"/>
    <w:rsid w:val="00377C03"/>
    <w:rsid w:val="00377FDA"/>
    <w:rsid w:val="003806B9"/>
    <w:rsid w:val="003820F2"/>
    <w:rsid w:val="00382C05"/>
    <w:rsid w:val="00383395"/>
    <w:rsid w:val="003841C4"/>
    <w:rsid w:val="00384600"/>
    <w:rsid w:val="00384D79"/>
    <w:rsid w:val="00385555"/>
    <w:rsid w:val="00385B57"/>
    <w:rsid w:val="003864C9"/>
    <w:rsid w:val="00386AF8"/>
    <w:rsid w:val="00387625"/>
    <w:rsid w:val="00391972"/>
    <w:rsid w:val="00391D57"/>
    <w:rsid w:val="00391FFF"/>
    <w:rsid w:val="00392431"/>
    <w:rsid w:val="00393465"/>
    <w:rsid w:val="0039447C"/>
    <w:rsid w:val="0039447E"/>
    <w:rsid w:val="00395A26"/>
    <w:rsid w:val="00395BFF"/>
    <w:rsid w:val="00396C28"/>
    <w:rsid w:val="003A0332"/>
    <w:rsid w:val="003A09CB"/>
    <w:rsid w:val="003A0E5C"/>
    <w:rsid w:val="003A15C8"/>
    <w:rsid w:val="003A1EC5"/>
    <w:rsid w:val="003A3456"/>
    <w:rsid w:val="003A3FED"/>
    <w:rsid w:val="003A4214"/>
    <w:rsid w:val="003A4688"/>
    <w:rsid w:val="003A67B3"/>
    <w:rsid w:val="003B085C"/>
    <w:rsid w:val="003B1F72"/>
    <w:rsid w:val="003B1F7D"/>
    <w:rsid w:val="003B2317"/>
    <w:rsid w:val="003B2352"/>
    <w:rsid w:val="003B34AE"/>
    <w:rsid w:val="003B35B3"/>
    <w:rsid w:val="003B40BC"/>
    <w:rsid w:val="003B5AF9"/>
    <w:rsid w:val="003B7BA3"/>
    <w:rsid w:val="003C2D04"/>
    <w:rsid w:val="003C323C"/>
    <w:rsid w:val="003C36A3"/>
    <w:rsid w:val="003C48C0"/>
    <w:rsid w:val="003C5354"/>
    <w:rsid w:val="003C6165"/>
    <w:rsid w:val="003D0461"/>
    <w:rsid w:val="003D07EE"/>
    <w:rsid w:val="003D0A9E"/>
    <w:rsid w:val="003D20CB"/>
    <w:rsid w:val="003D5B06"/>
    <w:rsid w:val="003D60C5"/>
    <w:rsid w:val="003D6D46"/>
    <w:rsid w:val="003D7E92"/>
    <w:rsid w:val="003E0779"/>
    <w:rsid w:val="003E0AD6"/>
    <w:rsid w:val="003E17DD"/>
    <w:rsid w:val="003E2108"/>
    <w:rsid w:val="003E2D6B"/>
    <w:rsid w:val="003E43F6"/>
    <w:rsid w:val="003E642D"/>
    <w:rsid w:val="003E74D2"/>
    <w:rsid w:val="003F0CB1"/>
    <w:rsid w:val="003F2A5F"/>
    <w:rsid w:val="003F3706"/>
    <w:rsid w:val="003F3ACC"/>
    <w:rsid w:val="003F4F9F"/>
    <w:rsid w:val="003F5AF0"/>
    <w:rsid w:val="0040004C"/>
    <w:rsid w:val="00400812"/>
    <w:rsid w:val="00401532"/>
    <w:rsid w:val="00402074"/>
    <w:rsid w:val="004037A2"/>
    <w:rsid w:val="00403DFC"/>
    <w:rsid w:val="00410062"/>
    <w:rsid w:val="0041043A"/>
    <w:rsid w:val="00411002"/>
    <w:rsid w:val="00411115"/>
    <w:rsid w:val="00412771"/>
    <w:rsid w:val="004164A6"/>
    <w:rsid w:val="00420C1A"/>
    <w:rsid w:val="004221C0"/>
    <w:rsid w:val="0042368A"/>
    <w:rsid w:val="00423AB8"/>
    <w:rsid w:val="004248E0"/>
    <w:rsid w:val="004255A3"/>
    <w:rsid w:val="00427223"/>
    <w:rsid w:val="00433E6A"/>
    <w:rsid w:val="004341F8"/>
    <w:rsid w:val="00435D1E"/>
    <w:rsid w:val="00437115"/>
    <w:rsid w:val="00437728"/>
    <w:rsid w:val="004408C1"/>
    <w:rsid w:val="00440D8E"/>
    <w:rsid w:val="0044593B"/>
    <w:rsid w:val="004466F0"/>
    <w:rsid w:val="00451658"/>
    <w:rsid w:val="004531EC"/>
    <w:rsid w:val="004536A0"/>
    <w:rsid w:val="004561B1"/>
    <w:rsid w:val="0045767F"/>
    <w:rsid w:val="00457BB7"/>
    <w:rsid w:val="0046032C"/>
    <w:rsid w:val="004619BB"/>
    <w:rsid w:val="004628B4"/>
    <w:rsid w:val="00464060"/>
    <w:rsid w:val="00464E9D"/>
    <w:rsid w:val="00466414"/>
    <w:rsid w:val="00467C42"/>
    <w:rsid w:val="00470475"/>
    <w:rsid w:val="004728DF"/>
    <w:rsid w:val="00473026"/>
    <w:rsid w:val="00473454"/>
    <w:rsid w:val="00481846"/>
    <w:rsid w:val="004828DC"/>
    <w:rsid w:val="00483271"/>
    <w:rsid w:val="004840BD"/>
    <w:rsid w:val="00485AC9"/>
    <w:rsid w:val="004866EB"/>
    <w:rsid w:val="004867B6"/>
    <w:rsid w:val="004874A5"/>
    <w:rsid w:val="004901E0"/>
    <w:rsid w:val="004914D8"/>
    <w:rsid w:val="004931D0"/>
    <w:rsid w:val="004940B6"/>
    <w:rsid w:val="004953CF"/>
    <w:rsid w:val="004958A9"/>
    <w:rsid w:val="004961BD"/>
    <w:rsid w:val="00497CCC"/>
    <w:rsid w:val="004A0A5D"/>
    <w:rsid w:val="004A1763"/>
    <w:rsid w:val="004A1DD6"/>
    <w:rsid w:val="004A1ECB"/>
    <w:rsid w:val="004A279C"/>
    <w:rsid w:val="004A7732"/>
    <w:rsid w:val="004A7F9A"/>
    <w:rsid w:val="004B015C"/>
    <w:rsid w:val="004B1235"/>
    <w:rsid w:val="004B2A9D"/>
    <w:rsid w:val="004C000C"/>
    <w:rsid w:val="004C0699"/>
    <w:rsid w:val="004C1E63"/>
    <w:rsid w:val="004C4D74"/>
    <w:rsid w:val="004C4FAE"/>
    <w:rsid w:val="004C55DD"/>
    <w:rsid w:val="004C6A3B"/>
    <w:rsid w:val="004D0753"/>
    <w:rsid w:val="004D0DDF"/>
    <w:rsid w:val="004D4EC2"/>
    <w:rsid w:val="004E18BA"/>
    <w:rsid w:val="004E22AF"/>
    <w:rsid w:val="004E2B16"/>
    <w:rsid w:val="004E4737"/>
    <w:rsid w:val="004E59E5"/>
    <w:rsid w:val="004E6319"/>
    <w:rsid w:val="004F0AFF"/>
    <w:rsid w:val="004F31CB"/>
    <w:rsid w:val="004F59F9"/>
    <w:rsid w:val="004F6F2F"/>
    <w:rsid w:val="00500161"/>
    <w:rsid w:val="00500853"/>
    <w:rsid w:val="005028E8"/>
    <w:rsid w:val="00502EF2"/>
    <w:rsid w:val="005072E6"/>
    <w:rsid w:val="00510DB5"/>
    <w:rsid w:val="00511AB2"/>
    <w:rsid w:val="0051264B"/>
    <w:rsid w:val="00513293"/>
    <w:rsid w:val="00513784"/>
    <w:rsid w:val="005144A6"/>
    <w:rsid w:val="00515287"/>
    <w:rsid w:val="00515440"/>
    <w:rsid w:val="00516C65"/>
    <w:rsid w:val="00517997"/>
    <w:rsid w:val="00521624"/>
    <w:rsid w:val="00521A68"/>
    <w:rsid w:val="00524341"/>
    <w:rsid w:val="00525828"/>
    <w:rsid w:val="0053166F"/>
    <w:rsid w:val="0053191D"/>
    <w:rsid w:val="00531B00"/>
    <w:rsid w:val="005325F1"/>
    <w:rsid w:val="005329A5"/>
    <w:rsid w:val="00534709"/>
    <w:rsid w:val="0053797B"/>
    <w:rsid w:val="00537AD3"/>
    <w:rsid w:val="00543876"/>
    <w:rsid w:val="0054470D"/>
    <w:rsid w:val="00544D43"/>
    <w:rsid w:val="00545BBC"/>
    <w:rsid w:val="00546877"/>
    <w:rsid w:val="00547AB5"/>
    <w:rsid w:val="005509D6"/>
    <w:rsid w:val="00551478"/>
    <w:rsid w:val="00555123"/>
    <w:rsid w:val="005559DB"/>
    <w:rsid w:val="00555A70"/>
    <w:rsid w:val="005575AE"/>
    <w:rsid w:val="00557F8D"/>
    <w:rsid w:val="0056030A"/>
    <w:rsid w:val="00560AEF"/>
    <w:rsid w:val="00560BF3"/>
    <w:rsid w:val="005613C0"/>
    <w:rsid w:val="00562CCF"/>
    <w:rsid w:val="00562FC7"/>
    <w:rsid w:val="00564792"/>
    <w:rsid w:val="005662E0"/>
    <w:rsid w:val="0056683F"/>
    <w:rsid w:val="0057133E"/>
    <w:rsid w:val="005748C6"/>
    <w:rsid w:val="005760C9"/>
    <w:rsid w:val="00576526"/>
    <w:rsid w:val="00577AD7"/>
    <w:rsid w:val="005809A3"/>
    <w:rsid w:val="00582550"/>
    <w:rsid w:val="00583D11"/>
    <w:rsid w:val="0059054D"/>
    <w:rsid w:val="00592176"/>
    <w:rsid w:val="005926D9"/>
    <w:rsid w:val="005938EB"/>
    <w:rsid w:val="00593C3B"/>
    <w:rsid w:val="00593C41"/>
    <w:rsid w:val="0059538A"/>
    <w:rsid w:val="0059621D"/>
    <w:rsid w:val="005973AB"/>
    <w:rsid w:val="005A1104"/>
    <w:rsid w:val="005A128D"/>
    <w:rsid w:val="005A1321"/>
    <w:rsid w:val="005A4EAB"/>
    <w:rsid w:val="005A7059"/>
    <w:rsid w:val="005B1A4E"/>
    <w:rsid w:val="005B1AC4"/>
    <w:rsid w:val="005B2CA6"/>
    <w:rsid w:val="005B407A"/>
    <w:rsid w:val="005B40AB"/>
    <w:rsid w:val="005B4D85"/>
    <w:rsid w:val="005B5088"/>
    <w:rsid w:val="005B5A7B"/>
    <w:rsid w:val="005B6678"/>
    <w:rsid w:val="005C1179"/>
    <w:rsid w:val="005C1D88"/>
    <w:rsid w:val="005C4A2F"/>
    <w:rsid w:val="005C4B4D"/>
    <w:rsid w:val="005C62A0"/>
    <w:rsid w:val="005D24EE"/>
    <w:rsid w:val="005D5319"/>
    <w:rsid w:val="005D544F"/>
    <w:rsid w:val="005D5E86"/>
    <w:rsid w:val="005D7417"/>
    <w:rsid w:val="005E072F"/>
    <w:rsid w:val="005E0BA4"/>
    <w:rsid w:val="005E19ED"/>
    <w:rsid w:val="005E1F8B"/>
    <w:rsid w:val="005E2CC3"/>
    <w:rsid w:val="005E4032"/>
    <w:rsid w:val="005E4AE9"/>
    <w:rsid w:val="005E593E"/>
    <w:rsid w:val="005E6653"/>
    <w:rsid w:val="005E6B64"/>
    <w:rsid w:val="005E70D4"/>
    <w:rsid w:val="005E7410"/>
    <w:rsid w:val="005E761E"/>
    <w:rsid w:val="005F0870"/>
    <w:rsid w:val="005F4ABD"/>
    <w:rsid w:val="005F520E"/>
    <w:rsid w:val="005F5999"/>
    <w:rsid w:val="006002E7"/>
    <w:rsid w:val="00601095"/>
    <w:rsid w:val="00601E7F"/>
    <w:rsid w:val="0060337E"/>
    <w:rsid w:val="00603E88"/>
    <w:rsid w:val="00605218"/>
    <w:rsid w:val="00605652"/>
    <w:rsid w:val="006077CF"/>
    <w:rsid w:val="006101AE"/>
    <w:rsid w:val="006101E6"/>
    <w:rsid w:val="00611836"/>
    <w:rsid w:val="00612764"/>
    <w:rsid w:val="00620A4B"/>
    <w:rsid w:val="00621360"/>
    <w:rsid w:val="0062197C"/>
    <w:rsid w:val="00622C0E"/>
    <w:rsid w:val="00625C01"/>
    <w:rsid w:val="0063106A"/>
    <w:rsid w:val="00633BC4"/>
    <w:rsid w:val="00635777"/>
    <w:rsid w:val="00636E3F"/>
    <w:rsid w:val="00637925"/>
    <w:rsid w:val="00637BC4"/>
    <w:rsid w:val="00637D1D"/>
    <w:rsid w:val="006419CF"/>
    <w:rsid w:val="00644928"/>
    <w:rsid w:val="00645820"/>
    <w:rsid w:val="006461B0"/>
    <w:rsid w:val="006505C3"/>
    <w:rsid w:val="006505DA"/>
    <w:rsid w:val="006561B6"/>
    <w:rsid w:val="00657332"/>
    <w:rsid w:val="00657A06"/>
    <w:rsid w:val="00660C96"/>
    <w:rsid w:val="006619BC"/>
    <w:rsid w:val="00664CD4"/>
    <w:rsid w:val="00666EC3"/>
    <w:rsid w:val="0066793B"/>
    <w:rsid w:val="00670318"/>
    <w:rsid w:val="00671AE5"/>
    <w:rsid w:val="00672D06"/>
    <w:rsid w:val="006741FE"/>
    <w:rsid w:val="006757AA"/>
    <w:rsid w:val="0067674D"/>
    <w:rsid w:val="0068077A"/>
    <w:rsid w:val="00680922"/>
    <w:rsid w:val="00682150"/>
    <w:rsid w:val="00683BF2"/>
    <w:rsid w:val="00683C6D"/>
    <w:rsid w:val="00685231"/>
    <w:rsid w:val="0068591A"/>
    <w:rsid w:val="00687CDE"/>
    <w:rsid w:val="00691CE1"/>
    <w:rsid w:val="00693714"/>
    <w:rsid w:val="00695B17"/>
    <w:rsid w:val="006961C3"/>
    <w:rsid w:val="00697ADE"/>
    <w:rsid w:val="00697B6D"/>
    <w:rsid w:val="006A0351"/>
    <w:rsid w:val="006A128F"/>
    <w:rsid w:val="006A1CD9"/>
    <w:rsid w:val="006A3026"/>
    <w:rsid w:val="006A5389"/>
    <w:rsid w:val="006A5493"/>
    <w:rsid w:val="006A61E5"/>
    <w:rsid w:val="006A6E89"/>
    <w:rsid w:val="006B0AA1"/>
    <w:rsid w:val="006B4766"/>
    <w:rsid w:val="006B65AC"/>
    <w:rsid w:val="006B7FB2"/>
    <w:rsid w:val="006C123F"/>
    <w:rsid w:val="006C1EFE"/>
    <w:rsid w:val="006C23D2"/>
    <w:rsid w:val="006C2E35"/>
    <w:rsid w:val="006C435C"/>
    <w:rsid w:val="006C4C71"/>
    <w:rsid w:val="006C54C6"/>
    <w:rsid w:val="006C5781"/>
    <w:rsid w:val="006C60A2"/>
    <w:rsid w:val="006C741D"/>
    <w:rsid w:val="006D06AC"/>
    <w:rsid w:val="006D2129"/>
    <w:rsid w:val="006D47D5"/>
    <w:rsid w:val="006D48B5"/>
    <w:rsid w:val="006D5430"/>
    <w:rsid w:val="006D7E6B"/>
    <w:rsid w:val="006E0AB9"/>
    <w:rsid w:val="006E38F0"/>
    <w:rsid w:val="006E4300"/>
    <w:rsid w:val="006E4397"/>
    <w:rsid w:val="006E44D6"/>
    <w:rsid w:val="006E5740"/>
    <w:rsid w:val="006E752D"/>
    <w:rsid w:val="006F3B95"/>
    <w:rsid w:val="006F565E"/>
    <w:rsid w:val="006F5B44"/>
    <w:rsid w:val="006F5B4E"/>
    <w:rsid w:val="006F60AF"/>
    <w:rsid w:val="00701C31"/>
    <w:rsid w:val="00702A3C"/>
    <w:rsid w:val="007044A2"/>
    <w:rsid w:val="00705878"/>
    <w:rsid w:val="0070627B"/>
    <w:rsid w:val="0070751A"/>
    <w:rsid w:val="00707F71"/>
    <w:rsid w:val="0071161F"/>
    <w:rsid w:val="00711CF9"/>
    <w:rsid w:val="0071434B"/>
    <w:rsid w:val="00714818"/>
    <w:rsid w:val="007152BB"/>
    <w:rsid w:val="00716CCC"/>
    <w:rsid w:val="00720585"/>
    <w:rsid w:val="00720587"/>
    <w:rsid w:val="00723CFE"/>
    <w:rsid w:val="00724288"/>
    <w:rsid w:val="00727847"/>
    <w:rsid w:val="007279D0"/>
    <w:rsid w:val="007301CF"/>
    <w:rsid w:val="00730A03"/>
    <w:rsid w:val="00731E37"/>
    <w:rsid w:val="00732078"/>
    <w:rsid w:val="00733013"/>
    <w:rsid w:val="007336D4"/>
    <w:rsid w:val="007347A1"/>
    <w:rsid w:val="00735287"/>
    <w:rsid w:val="00735929"/>
    <w:rsid w:val="007371EE"/>
    <w:rsid w:val="00742258"/>
    <w:rsid w:val="007436C7"/>
    <w:rsid w:val="0074394B"/>
    <w:rsid w:val="00745AA8"/>
    <w:rsid w:val="007468D0"/>
    <w:rsid w:val="00747AAC"/>
    <w:rsid w:val="00750DCA"/>
    <w:rsid w:val="00751CED"/>
    <w:rsid w:val="007527DF"/>
    <w:rsid w:val="007571C8"/>
    <w:rsid w:val="007579D9"/>
    <w:rsid w:val="00757DB4"/>
    <w:rsid w:val="00760874"/>
    <w:rsid w:val="007642E9"/>
    <w:rsid w:val="0076432B"/>
    <w:rsid w:val="00764CAE"/>
    <w:rsid w:val="00764CB6"/>
    <w:rsid w:val="00766EE3"/>
    <w:rsid w:val="00767082"/>
    <w:rsid w:val="00770A63"/>
    <w:rsid w:val="00771576"/>
    <w:rsid w:val="00771908"/>
    <w:rsid w:val="007733C2"/>
    <w:rsid w:val="00773520"/>
    <w:rsid w:val="007741E7"/>
    <w:rsid w:val="007751E3"/>
    <w:rsid w:val="0077566F"/>
    <w:rsid w:val="00777F52"/>
    <w:rsid w:val="0078026B"/>
    <w:rsid w:val="00780A00"/>
    <w:rsid w:val="00781BCF"/>
    <w:rsid w:val="00782928"/>
    <w:rsid w:val="0078797C"/>
    <w:rsid w:val="00787FC9"/>
    <w:rsid w:val="00790174"/>
    <w:rsid w:val="00790D18"/>
    <w:rsid w:val="007913CB"/>
    <w:rsid w:val="007921F0"/>
    <w:rsid w:val="0079338A"/>
    <w:rsid w:val="0079468C"/>
    <w:rsid w:val="00794703"/>
    <w:rsid w:val="007A0B26"/>
    <w:rsid w:val="007A1917"/>
    <w:rsid w:val="007A4ACD"/>
    <w:rsid w:val="007A5220"/>
    <w:rsid w:val="007A59B0"/>
    <w:rsid w:val="007A5A69"/>
    <w:rsid w:val="007B2699"/>
    <w:rsid w:val="007B30BA"/>
    <w:rsid w:val="007B410F"/>
    <w:rsid w:val="007B4143"/>
    <w:rsid w:val="007B4A42"/>
    <w:rsid w:val="007B68C4"/>
    <w:rsid w:val="007B735E"/>
    <w:rsid w:val="007B7463"/>
    <w:rsid w:val="007C1636"/>
    <w:rsid w:val="007C1831"/>
    <w:rsid w:val="007C3E14"/>
    <w:rsid w:val="007C49BD"/>
    <w:rsid w:val="007C5270"/>
    <w:rsid w:val="007C5385"/>
    <w:rsid w:val="007C5D0C"/>
    <w:rsid w:val="007C63DD"/>
    <w:rsid w:val="007D0AD2"/>
    <w:rsid w:val="007D23E3"/>
    <w:rsid w:val="007D4287"/>
    <w:rsid w:val="007D5927"/>
    <w:rsid w:val="007D6455"/>
    <w:rsid w:val="007D6F48"/>
    <w:rsid w:val="007D715C"/>
    <w:rsid w:val="007D7C58"/>
    <w:rsid w:val="007D7F9D"/>
    <w:rsid w:val="007E007E"/>
    <w:rsid w:val="007E0109"/>
    <w:rsid w:val="007E181B"/>
    <w:rsid w:val="007E46B2"/>
    <w:rsid w:val="007E5709"/>
    <w:rsid w:val="007E5E31"/>
    <w:rsid w:val="007E619C"/>
    <w:rsid w:val="007E6665"/>
    <w:rsid w:val="007E6D87"/>
    <w:rsid w:val="007F06A0"/>
    <w:rsid w:val="007F06BA"/>
    <w:rsid w:val="007F194E"/>
    <w:rsid w:val="007F3020"/>
    <w:rsid w:val="007F39F8"/>
    <w:rsid w:val="007F4312"/>
    <w:rsid w:val="007F63A7"/>
    <w:rsid w:val="007F7C3E"/>
    <w:rsid w:val="00800637"/>
    <w:rsid w:val="00801746"/>
    <w:rsid w:val="008034AF"/>
    <w:rsid w:val="00804012"/>
    <w:rsid w:val="00804A4B"/>
    <w:rsid w:val="008101FF"/>
    <w:rsid w:val="008109D0"/>
    <w:rsid w:val="00810E6A"/>
    <w:rsid w:val="00811508"/>
    <w:rsid w:val="008117CF"/>
    <w:rsid w:val="00812666"/>
    <w:rsid w:val="00813DCE"/>
    <w:rsid w:val="00816B66"/>
    <w:rsid w:val="008178F5"/>
    <w:rsid w:val="00821139"/>
    <w:rsid w:val="0082632E"/>
    <w:rsid w:val="0082649E"/>
    <w:rsid w:val="00830A1A"/>
    <w:rsid w:val="00830F5A"/>
    <w:rsid w:val="00831624"/>
    <w:rsid w:val="00831B1E"/>
    <w:rsid w:val="00832D1D"/>
    <w:rsid w:val="00837024"/>
    <w:rsid w:val="0084087C"/>
    <w:rsid w:val="00841B00"/>
    <w:rsid w:val="008422DF"/>
    <w:rsid w:val="00842ED4"/>
    <w:rsid w:val="00845C9C"/>
    <w:rsid w:val="008469C7"/>
    <w:rsid w:val="00847E4C"/>
    <w:rsid w:val="008507CF"/>
    <w:rsid w:val="00850F89"/>
    <w:rsid w:val="00852314"/>
    <w:rsid w:val="00852DB9"/>
    <w:rsid w:val="00853A13"/>
    <w:rsid w:val="0085455A"/>
    <w:rsid w:val="00855CDA"/>
    <w:rsid w:val="00855E4D"/>
    <w:rsid w:val="008561F2"/>
    <w:rsid w:val="00857451"/>
    <w:rsid w:val="00857C97"/>
    <w:rsid w:val="00857F19"/>
    <w:rsid w:val="00860537"/>
    <w:rsid w:val="00861FF7"/>
    <w:rsid w:val="0086285D"/>
    <w:rsid w:val="0086316F"/>
    <w:rsid w:val="0086431C"/>
    <w:rsid w:val="0086586F"/>
    <w:rsid w:val="00867229"/>
    <w:rsid w:val="008708A5"/>
    <w:rsid w:val="008716E9"/>
    <w:rsid w:val="00871C73"/>
    <w:rsid w:val="00872D1F"/>
    <w:rsid w:val="0087344A"/>
    <w:rsid w:val="0087365F"/>
    <w:rsid w:val="008745B0"/>
    <w:rsid w:val="00875F17"/>
    <w:rsid w:val="008804A9"/>
    <w:rsid w:val="00881F4B"/>
    <w:rsid w:val="00882646"/>
    <w:rsid w:val="00882D17"/>
    <w:rsid w:val="008849FC"/>
    <w:rsid w:val="00884B9C"/>
    <w:rsid w:val="0088674B"/>
    <w:rsid w:val="00890261"/>
    <w:rsid w:val="00890AFD"/>
    <w:rsid w:val="00891ED5"/>
    <w:rsid w:val="008920C1"/>
    <w:rsid w:val="00892766"/>
    <w:rsid w:val="008931F0"/>
    <w:rsid w:val="0089516D"/>
    <w:rsid w:val="00895FAB"/>
    <w:rsid w:val="00896161"/>
    <w:rsid w:val="0089695D"/>
    <w:rsid w:val="008A055C"/>
    <w:rsid w:val="008A3109"/>
    <w:rsid w:val="008A3495"/>
    <w:rsid w:val="008A4026"/>
    <w:rsid w:val="008A4704"/>
    <w:rsid w:val="008A6E6F"/>
    <w:rsid w:val="008A7E70"/>
    <w:rsid w:val="008B0FDD"/>
    <w:rsid w:val="008B1C87"/>
    <w:rsid w:val="008B24C3"/>
    <w:rsid w:val="008B267C"/>
    <w:rsid w:val="008B2ED4"/>
    <w:rsid w:val="008B3B01"/>
    <w:rsid w:val="008B4252"/>
    <w:rsid w:val="008B438C"/>
    <w:rsid w:val="008C0D9C"/>
    <w:rsid w:val="008C1925"/>
    <w:rsid w:val="008C53BC"/>
    <w:rsid w:val="008C6265"/>
    <w:rsid w:val="008C79CD"/>
    <w:rsid w:val="008D0AF1"/>
    <w:rsid w:val="008D150B"/>
    <w:rsid w:val="008D2B81"/>
    <w:rsid w:val="008D3B25"/>
    <w:rsid w:val="008D6237"/>
    <w:rsid w:val="008E12BB"/>
    <w:rsid w:val="008E1AD4"/>
    <w:rsid w:val="008E5073"/>
    <w:rsid w:val="008E536D"/>
    <w:rsid w:val="008E696A"/>
    <w:rsid w:val="008E6D31"/>
    <w:rsid w:val="008E73FF"/>
    <w:rsid w:val="008E7E8B"/>
    <w:rsid w:val="008F2566"/>
    <w:rsid w:val="008F2C21"/>
    <w:rsid w:val="00901FA2"/>
    <w:rsid w:val="00902B24"/>
    <w:rsid w:val="00902FDE"/>
    <w:rsid w:val="00906EC6"/>
    <w:rsid w:val="00910824"/>
    <w:rsid w:val="0091084D"/>
    <w:rsid w:val="00910A33"/>
    <w:rsid w:val="00910B1B"/>
    <w:rsid w:val="00911A56"/>
    <w:rsid w:val="00913C32"/>
    <w:rsid w:val="009171B2"/>
    <w:rsid w:val="00917554"/>
    <w:rsid w:val="00920221"/>
    <w:rsid w:val="00920871"/>
    <w:rsid w:val="00921A40"/>
    <w:rsid w:val="00921ABB"/>
    <w:rsid w:val="00921ED5"/>
    <w:rsid w:val="00922F82"/>
    <w:rsid w:val="009243B9"/>
    <w:rsid w:val="0092492B"/>
    <w:rsid w:val="00924B7C"/>
    <w:rsid w:val="00924FF4"/>
    <w:rsid w:val="009261C9"/>
    <w:rsid w:val="009265A0"/>
    <w:rsid w:val="00931027"/>
    <w:rsid w:val="00931E6E"/>
    <w:rsid w:val="00932CA9"/>
    <w:rsid w:val="009332C7"/>
    <w:rsid w:val="009344C3"/>
    <w:rsid w:val="00936597"/>
    <w:rsid w:val="0094101A"/>
    <w:rsid w:val="00941A21"/>
    <w:rsid w:val="00941B1F"/>
    <w:rsid w:val="00943336"/>
    <w:rsid w:val="00944F31"/>
    <w:rsid w:val="00944F9F"/>
    <w:rsid w:val="00945789"/>
    <w:rsid w:val="00945EE0"/>
    <w:rsid w:val="00946121"/>
    <w:rsid w:val="00946B10"/>
    <w:rsid w:val="00951997"/>
    <w:rsid w:val="009556AB"/>
    <w:rsid w:val="009607FB"/>
    <w:rsid w:val="009613F9"/>
    <w:rsid w:val="009618BD"/>
    <w:rsid w:val="00961AB6"/>
    <w:rsid w:val="00961FA6"/>
    <w:rsid w:val="009642FB"/>
    <w:rsid w:val="00964C0D"/>
    <w:rsid w:val="009653ED"/>
    <w:rsid w:val="0096588E"/>
    <w:rsid w:val="00965BF1"/>
    <w:rsid w:val="0097172B"/>
    <w:rsid w:val="009731C0"/>
    <w:rsid w:val="00973344"/>
    <w:rsid w:val="00973BBB"/>
    <w:rsid w:val="00973C06"/>
    <w:rsid w:val="009766EF"/>
    <w:rsid w:val="00977B17"/>
    <w:rsid w:val="009809F0"/>
    <w:rsid w:val="00982E67"/>
    <w:rsid w:val="009837DE"/>
    <w:rsid w:val="00991D4F"/>
    <w:rsid w:val="00992107"/>
    <w:rsid w:val="00993408"/>
    <w:rsid w:val="009944F5"/>
    <w:rsid w:val="00994BC7"/>
    <w:rsid w:val="00996020"/>
    <w:rsid w:val="00997B33"/>
    <w:rsid w:val="009A0727"/>
    <w:rsid w:val="009A280C"/>
    <w:rsid w:val="009A4393"/>
    <w:rsid w:val="009A4E01"/>
    <w:rsid w:val="009A6460"/>
    <w:rsid w:val="009A6549"/>
    <w:rsid w:val="009A73F0"/>
    <w:rsid w:val="009A7FB6"/>
    <w:rsid w:val="009B10FD"/>
    <w:rsid w:val="009B1990"/>
    <w:rsid w:val="009B62FE"/>
    <w:rsid w:val="009C1A66"/>
    <w:rsid w:val="009C5087"/>
    <w:rsid w:val="009C5238"/>
    <w:rsid w:val="009C56B8"/>
    <w:rsid w:val="009C6503"/>
    <w:rsid w:val="009C677E"/>
    <w:rsid w:val="009C7246"/>
    <w:rsid w:val="009D0B39"/>
    <w:rsid w:val="009D1477"/>
    <w:rsid w:val="009D2E75"/>
    <w:rsid w:val="009D6178"/>
    <w:rsid w:val="009D6640"/>
    <w:rsid w:val="009D67BE"/>
    <w:rsid w:val="009D689D"/>
    <w:rsid w:val="009D794D"/>
    <w:rsid w:val="009D7AA8"/>
    <w:rsid w:val="009D7CA1"/>
    <w:rsid w:val="009E245D"/>
    <w:rsid w:val="009E2B24"/>
    <w:rsid w:val="009E31FE"/>
    <w:rsid w:val="009E37C7"/>
    <w:rsid w:val="009E6F11"/>
    <w:rsid w:val="009E7239"/>
    <w:rsid w:val="009F0C33"/>
    <w:rsid w:val="009F347F"/>
    <w:rsid w:val="009F429D"/>
    <w:rsid w:val="009F5C26"/>
    <w:rsid w:val="00A017C1"/>
    <w:rsid w:val="00A026A3"/>
    <w:rsid w:val="00A02BAF"/>
    <w:rsid w:val="00A03483"/>
    <w:rsid w:val="00A03DB3"/>
    <w:rsid w:val="00A03DD5"/>
    <w:rsid w:val="00A052FE"/>
    <w:rsid w:val="00A1110C"/>
    <w:rsid w:val="00A11115"/>
    <w:rsid w:val="00A12A7B"/>
    <w:rsid w:val="00A12E97"/>
    <w:rsid w:val="00A136D6"/>
    <w:rsid w:val="00A13E02"/>
    <w:rsid w:val="00A14366"/>
    <w:rsid w:val="00A15140"/>
    <w:rsid w:val="00A15CAB"/>
    <w:rsid w:val="00A1722D"/>
    <w:rsid w:val="00A21869"/>
    <w:rsid w:val="00A21C8F"/>
    <w:rsid w:val="00A22635"/>
    <w:rsid w:val="00A25300"/>
    <w:rsid w:val="00A2614A"/>
    <w:rsid w:val="00A262E9"/>
    <w:rsid w:val="00A30DAB"/>
    <w:rsid w:val="00A3175A"/>
    <w:rsid w:val="00A32329"/>
    <w:rsid w:val="00A34396"/>
    <w:rsid w:val="00A345CE"/>
    <w:rsid w:val="00A35721"/>
    <w:rsid w:val="00A370E4"/>
    <w:rsid w:val="00A37825"/>
    <w:rsid w:val="00A37ECE"/>
    <w:rsid w:val="00A40945"/>
    <w:rsid w:val="00A422ED"/>
    <w:rsid w:val="00A42E33"/>
    <w:rsid w:val="00A446DE"/>
    <w:rsid w:val="00A448F8"/>
    <w:rsid w:val="00A457A5"/>
    <w:rsid w:val="00A47C1E"/>
    <w:rsid w:val="00A50858"/>
    <w:rsid w:val="00A51534"/>
    <w:rsid w:val="00A534BB"/>
    <w:rsid w:val="00A54992"/>
    <w:rsid w:val="00A569CC"/>
    <w:rsid w:val="00A57734"/>
    <w:rsid w:val="00A6204B"/>
    <w:rsid w:val="00A624C5"/>
    <w:rsid w:val="00A62861"/>
    <w:rsid w:val="00A64F3B"/>
    <w:rsid w:val="00A656C3"/>
    <w:rsid w:val="00A6596E"/>
    <w:rsid w:val="00A66E93"/>
    <w:rsid w:val="00A677D0"/>
    <w:rsid w:val="00A74731"/>
    <w:rsid w:val="00A74E4F"/>
    <w:rsid w:val="00A76665"/>
    <w:rsid w:val="00A77F1F"/>
    <w:rsid w:val="00A804DC"/>
    <w:rsid w:val="00A80FC9"/>
    <w:rsid w:val="00A812E3"/>
    <w:rsid w:val="00A82141"/>
    <w:rsid w:val="00A83446"/>
    <w:rsid w:val="00A847AB"/>
    <w:rsid w:val="00A84ACF"/>
    <w:rsid w:val="00A8542B"/>
    <w:rsid w:val="00A866D2"/>
    <w:rsid w:val="00A86FFB"/>
    <w:rsid w:val="00A87AEE"/>
    <w:rsid w:val="00A87B0A"/>
    <w:rsid w:val="00A922AF"/>
    <w:rsid w:val="00A94B46"/>
    <w:rsid w:val="00A94B61"/>
    <w:rsid w:val="00A96A83"/>
    <w:rsid w:val="00A96F54"/>
    <w:rsid w:val="00AA0F28"/>
    <w:rsid w:val="00AA2C7F"/>
    <w:rsid w:val="00AA36D3"/>
    <w:rsid w:val="00AA4CC7"/>
    <w:rsid w:val="00AA4F51"/>
    <w:rsid w:val="00AA51A7"/>
    <w:rsid w:val="00AA6125"/>
    <w:rsid w:val="00AB023D"/>
    <w:rsid w:val="00AB26B6"/>
    <w:rsid w:val="00AB39B2"/>
    <w:rsid w:val="00AB5303"/>
    <w:rsid w:val="00AB652B"/>
    <w:rsid w:val="00AB7073"/>
    <w:rsid w:val="00AC16D4"/>
    <w:rsid w:val="00AC264A"/>
    <w:rsid w:val="00AC3461"/>
    <w:rsid w:val="00AC35F5"/>
    <w:rsid w:val="00AC3641"/>
    <w:rsid w:val="00AC523A"/>
    <w:rsid w:val="00AC6892"/>
    <w:rsid w:val="00AC71BE"/>
    <w:rsid w:val="00AD07C9"/>
    <w:rsid w:val="00AD07EE"/>
    <w:rsid w:val="00AD2158"/>
    <w:rsid w:val="00AD30FE"/>
    <w:rsid w:val="00AD369B"/>
    <w:rsid w:val="00AD427C"/>
    <w:rsid w:val="00AD4D9F"/>
    <w:rsid w:val="00AD501E"/>
    <w:rsid w:val="00AD6E5E"/>
    <w:rsid w:val="00AE1443"/>
    <w:rsid w:val="00AE330D"/>
    <w:rsid w:val="00AE41C2"/>
    <w:rsid w:val="00AE43CE"/>
    <w:rsid w:val="00AE4832"/>
    <w:rsid w:val="00AE4842"/>
    <w:rsid w:val="00AE5007"/>
    <w:rsid w:val="00AE6822"/>
    <w:rsid w:val="00AF03B6"/>
    <w:rsid w:val="00AF1F60"/>
    <w:rsid w:val="00AF20F9"/>
    <w:rsid w:val="00AF26FA"/>
    <w:rsid w:val="00AF4470"/>
    <w:rsid w:val="00AF5DDD"/>
    <w:rsid w:val="00AF6123"/>
    <w:rsid w:val="00AF76E6"/>
    <w:rsid w:val="00B01516"/>
    <w:rsid w:val="00B01CA3"/>
    <w:rsid w:val="00B01FE2"/>
    <w:rsid w:val="00B03C57"/>
    <w:rsid w:val="00B05099"/>
    <w:rsid w:val="00B108C1"/>
    <w:rsid w:val="00B13699"/>
    <w:rsid w:val="00B13838"/>
    <w:rsid w:val="00B13A14"/>
    <w:rsid w:val="00B14BA3"/>
    <w:rsid w:val="00B151EB"/>
    <w:rsid w:val="00B16625"/>
    <w:rsid w:val="00B17301"/>
    <w:rsid w:val="00B200E6"/>
    <w:rsid w:val="00B23805"/>
    <w:rsid w:val="00B23B0C"/>
    <w:rsid w:val="00B25769"/>
    <w:rsid w:val="00B261C3"/>
    <w:rsid w:val="00B274C6"/>
    <w:rsid w:val="00B2794A"/>
    <w:rsid w:val="00B305B6"/>
    <w:rsid w:val="00B3100A"/>
    <w:rsid w:val="00B3249C"/>
    <w:rsid w:val="00B3254C"/>
    <w:rsid w:val="00B32891"/>
    <w:rsid w:val="00B33325"/>
    <w:rsid w:val="00B33633"/>
    <w:rsid w:val="00B33AA4"/>
    <w:rsid w:val="00B33B86"/>
    <w:rsid w:val="00B34135"/>
    <w:rsid w:val="00B35438"/>
    <w:rsid w:val="00B356A5"/>
    <w:rsid w:val="00B36BE0"/>
    <w:rsid w:val="00B412AD"/>
    <w:rsid w:val="00B426E8"/>
    <w:rsid w:val="00B44C3A"/>
    <w:rsid w:val="00B50721"/>
    <w:rsid w:val="00B53238"/>
    <w:rsid w:val="00B544B3"/>
    <w:rsid w:val="00B55777"/>
    <w:rsid w:val="00B57D29"/>
    <w:rsid w:val="00B612AB"/>
    <w:rsid w:val="00B61331"/>
    <w:rsid w:val="00B61CAB"/>
    <w:rsid w:val="00B62C73"/>
    <w:rsid w:val="00B64C8D"/>
    <w:rsid w:val="00B6642B"/>
    <w:rsid w:val="00B665EC"/>
    <w:rsid w:val="00B70830"/>
    <w:rsid w:val="00B717F4"/>
    <w:rsid w:val="00B72E13"/>
    <w:rsid w:val="00B73605"/>
    <w:rsid w:val="00B7451C"/>
    <w:rsid w:val="00B74FDE"/>
    <w:rsid w:val="00B74FEA"/>
    <w:rsid w:val="00B77117"/>
    <w:rsid w:val="00B7734E"/>
    <w:rsid w:val="00B81FE0"/>
    <w:rsid w:val="00B8316C"/>
    <w:rsid w:val="00B832C6"/>
    <w:rsid w:val="00B83784"/>
    <w:rsid w:val="00B85892"/>
    <w:rsid w:val="00B860E0"/>
    <w:rsid w:val="00B92E1F"/>
    <w:rsid w:val="00B92FBA"/>
    <w:rsid w:val="00B940FA"/>
    <w:rsid w:val="00B97BBF"/>
    <w:rsid w:val="00BA0248"/>
    <w:rsid w:val="00BA27F2"/>
    <w:rsid w:val="00BA3A9C"/>
    <w:rsid w:val="00BA58A4"/>
    <w:rsid w:val="00BA5E69"/>
    <w:rsid w:val="00BA6573"/>
    <w:rsid w:val="00BA6D16"/>
    <w:rsid w:val="00BB0A51"/>
    <w:rsid w:val="00BB165D"/>
    <w:rsid w:val="00BB1EEB"/>
    <w:rsid w:val="00BB20CC"/>
    <w:rsid w:val="00BB24B8"/>
    <w:rsid w:val="00BB2E35"/>
    <w:rsid w:val="00BB3D56"/>
    <w:rsid w:val="00BB48DC"/>
    <w:rsid w:val="00BB51B4"/>
    <w:rsid w:val="00BB6CD9"/>
    <w:rsid w:val="00BB789B"/>
    <w:rsid w:val="00BC0BC6"/>
    <w:rsid w:val="00BC0FDA"/>
    <w:rsid w:val="00BC19C1"/>
    <w:rsid w:val="00BC4457"/>
    <w:rsid w:val="00BC6A53"/>
    <w:rsid w:val="00BC7855"/>
    <w:rsid w:val="00BD02E2"/>
    <w:rsid w:val="00BD4F76"/>
    <w:rsid w:val="00BD54ED"/>
    <w:rsid w:val="00BD5982"/>
    <w:rsid w:val="00BD68AC"/>
    <w:rsid w:val="00BD7FA6"/>
    <w:rsid w:val="00BE2989"/>
    <w:rsid w:val="00BE33F8"/>
    <w:rsid w:val="00BE361D"/>
    <w:rsid w:val="00BE6074"/>
    <w:rsid w:val="00BE684D"/>
    <w:rsid w:val="00BE7343"/>
    <w:rsid w:val="00BF1203"/>
    <w:rsid w:val="00BF6533"/>
    <w:rsid w:val="00BF787D"/>
    <w:rsid w:val="00C02E17"/>
    <w:rsid w:val="00C043CC"/>
    <w:rsid w:val="00C056B1"/>
    <w:rsid w:val="00C11123"/>
    <w:rsid w:val="00C11EC9"/>
    <w:rsid w:val="00C127D0"/>
    <w:rsid w:val="00C133A1"/>
    <w:rsid w:val="00C142D2"/>
    <w:rsid w:val="00C1508E"/>
    <w:rsid w:val="00C21D8A"/>
    <w:rsid w:val="00C23822"/>
    <w:rsid w:val="00C23F6A"/>
    <w:rsid w:val="00C262BA"/>
    <w:rsid w:val="00C263AE"/>
    <w:rsid w:val="00C273FA"/>
    <w:rsid w:val="00C27C4E"/>
    <w:rsid w:val="00C3005E"/>
    <w:rsid w:val="00C3170D"/>
    <w:rsid w:val="00C343F7"/>
    <w:rsid w:val="00C35D84"/>
    <w:rsid w:val="00C36798"/>
    <w:rsid w:val="00C36A80"/>
    <w:rsid w:val="00C36C93"/>
    <w:rsid w:val="00C3733A"/>
    <w:rsid w:val="00C3748E"/>
    <w:rsid w:val="00C40611"/>
    <w:rsid w:val="00C40EB5"/>
    <w:rsid w:val="00C40F81"/>
    <w:rsid w:val="00C4421F"/>
    <w:rsid w:val="00C44FB5"/>
    <w:rsid w:val="00C451AB"/>
    <w:rsid w:val="00C45DD7"/>
    <w:rsid w:val="00C45EB3"/>
    <w:rsid w:val="00C45FD2"/>
    <w:rsid w:val="00C465E0"/>
    <w:rsid w:val="00C46CFA"/>
    <w:rsid w:val="00C476C9"/>
    <w:rsid w:val="00C50AD2"/>
    <w:rsid w:val="00C50B82"/>
    <w:rsid w:val="00C50E05"/>
    <w:rsid w:val="00C54A0D"/>
    <w:rsid w:val="00C551CD"/>
    <w:rsid w:val="00C5623C"/>
    <w:rsid w:val="00C562A6"/>
    <w:rsid w:val="00C56761"/>
    <w:rsid w:val="00C56ECF"/>
    <w:rsid w:val="00C57D99"/>
    <w:rsid w:val="00C621F0"/>
    <w:rsid w:val="00C6260B"/>
    <w:rsid w:val="00C628C5"/>
    <w:rsid w:val="00C63053"/>
    <w:rsid w:val="00C631F3"/>
    <w:rsid w:val="00C6390E"/>
    <w:rsid w:val="00C6671C"/>
    <w:rsid w:val="00C70137"/>
    <w:rsid w:val="00C71C10"/>
    <w:rsid w:val="00C71C5B"/>
    <w:rsid w:val="00C720C7"/>
    <w:rsid w:val="00C73199"/>
    <w:rsid w:val="00C80CF6"/>
    <w:rsid w:val="00C8141E"/>
    <w:rsid w:val="00C8192D"/>
    <w:rsid w:val="00C81A87"/>
    <w:rsid w:val="00C824F6"/>
    <w:rsid w:val="00C83501"/>
    <w:rsid w:val="00C84926"/>
    <w:rsid w:val="00C85285"/>
    <w:rsid w:val="00C8557D"/>
    <w:rsid w:val="00C85FDD"/>
    <w:rsid w:val="00C86873"/>
    <w:rsid w:val="00C86F60"/>
    <w:rsid w:val="00C870F3"/>
    <w:rsid w:val="00C908B0"/>
    <w:rsid w:val="00C90D9F"/>
    <w:rsid w:val="00C954BE"/>
    <w:rsid w:val="00C95614"/>
    <w:rsid w:val="00C95957"/>
    <w:rsid w:val="00C96BBC"/>
    <w:rsid w:val="00CA26F5"/>
    <w:rsid w:val="00CA3A07"/>
    <w:rsid w:val="00CA62D6"/>
    <w:rsid w:val="00CA686F"/>
    <w:rsid w:val="00CA7404"/>
    <w:rsid w:val="00CA7471"/>
    <w:rsid w:val="00CA78FB"/>
    <w:rsid w:val="00CA7A92"/>
    <w:rsid w:val="00CB1643"/>
    <w:rsid w:val="00CB2B27"/>
    <w:rsid w:val="00CB4060"/>
    <w:rsid w:val="00CB4498"/>
    <w:rsid w:val="00CB6408"/>
    <w:rsid w:val="00CB67F6"/>
    <w:rsid w:val="00CB695C"/>
    <w:rsid w:val="00CC0524"/>
    <w:rsid w:val="00CC127A"/>
    <w:rsid w:val="00CC17AD"/>
    <w:rsid w:val="00CC1D13"/>
    <w:rsid w:val="00CC1D98"/>
    <w:rsid w:val="00CC1E65"/>
    <w:rsid w:val="00CC3420"/>
    <w:rsid w:val="00CC3B40"/>
    <w:rsid w:val="00CC59F1"/>
    <w:rsid w:val="00CC6658"/>
    <w:rsid w:val="00CD0A91"/>
    <w:rsid w:val="00CD1688"/>
    <w:rsid w:val="00CD2516"/>
    <w:rsid w:val="00CD291F"/>
    <w:rsid w:val="00CD3BA5"/>
    <w:rsid w:val="00CD4067"/>
    <w:rsid w:val="00CD496C"/>
    <w:rsid w:val="00CD50EC"/>
    <w:rsid w:val="00CD6C2A"/>
    <w:rsid w:val="00CD74CC"/>
    <w:rsid w:val="00CD7CA6"/>
    <w:rsid w:val="00CD7EB7"/>
    <w:rsid w:val="00CD7FA6"/>
    <w:rsid w:val="00CE0A30"/>
    <w:rsid w:val="00CE154C"/>
    <w:rsid w:val="00CE1A81"/>
    <w:rsid w:val="00CE3628"/>
    <w:rsid w:val="00CE5B45"/>
    <w:rsid w:val="00CF05F7"/>
    <w:rsid w:val="00CF0723"/>
    <w:rsid w:val="00CF0A09"/>
    <w:rsid w:val="00CF0F08"/>
    <w:rsid w:val="00CF2265"/>
    <w:rsid w:val="00CF2588"/>
    <w:rsid w:val="00CF28E0"/>
    <w:rsid w:val="00CF5547"/>
    <w:rsid w:val="00CF5D61"/>
    <w:rsid w:val="00CF6796"/>
    <w:rsid w:val="00CF6936"/>
    <w:rsid w:val="00CF7112"/>
    <w:rsid w:val="00CF772C"/>
    <w:rsid w:val="00D0204F"/>
    <w:rsid w:val="00D02474"/>
    <w:rsid w:val="00D03508"/>
    <w:rsid w:val="00D058B9"/>
    <w:rsid w:val="00D05F09"/>
    <w:rsid w:val="00D05F57"/>
    <w:rsid w:val="00D06920"/>
    <w:rsid w:val="00D0783A"/>
    <w:rsid w:val="00D111C4"/>
    <w:rsid w:val="00D1218A"/>
    <w:rsid w:val="00D1356F"/>
    <w:rsid w:val="00D149E5"/>
    <w:rsid w:val="00D1518C"/>
    <w:rsid w:val="00D17395"/>
    <w:rsid w:val="00D1761F"/>
    <w:rsid w:val="00D21971"/>
    <w:rsid w:val="00D229C0"/>
    <w:rsid w:val="00D24FE6"/>
    <w:rsid w:val="00D30911"/>
    <w:rsid w:val="00D30C4C"/>
    <w:rsid w:val="00D312F8"/>
    <w:rsid w:val="00D3163F"/>
    <w:rsid w:val="00D319DC"/>
    <w:rsid w:val="00D32324"/>
    <w:rsid w:val="00D324A2"/>
    <w:rsid w:val="00D3278B"/>
    <w:rsid w:val="00D32C1B"/>
    <w:rsid w:val="00D33D17"/>
    <w:rsid w:val="00D34F6C"/>
    <w:rsid w:val="00D35B2B"/>
    <w:rsid w:val="00D40677"/>
    <w:rsid w:val="00D4228A"/>
    <w:rsid w:val="00D42AD9"/>
    <w:rsid w:val="00D43DDA"/>
    <w:rsid w:val="00D44ED5"/>
    <w:rsid w:val="00D457D1"/>
    <w:rsid w:val="00D46F13"/>
    <w:rsid w:val="00D50346"/>
    <w:rsid w:val="00D50C1B"/>
    <w:rsid w:val="00D52144"/>
    <w:rsid w:val="00D528F7"/>
    <w:rsid w:val="00D52C51"/>
    <w:rsid w:val="00D53B68"/>
    <w:rsid w:val="00D54306"/>
    <w:rsid w:val="00D54DC4"/>
    <w:rsid w:val="00D5505D"/>
    <w:rsid w:val="00D55A9D"/>
    <w:rsid w:val="00D57A7E"/>
    <w:rsid w:val="00D604C4"/>
    <w:rsid w:val="00D604D4"/>
    <w:rsid w:val="00D6228C"/>
    <w:rsid w:val="00D63279"/>
    <w:rsid w:val="00D6389F"/>
    <w:rsid w:val="00D63996"/>
    <w:rsid w:val="00D64CEE"/>
    <w:rsid w:val="00D65142"/>
    <w:rsid w:val="00D65673"/>
    <w:rsid w:val="00D6567A"/>
    <w:rsid w:val="00D656CD"/>
    <w:rsid w:val="00D706E9"/>
    <w:rsid w:val="00D72756"/>
    <w:rsid w:val="00D73E22"/>
    <w:rsid w:val="00D76C2C"/>
    <w:rsid w:val="00D8031F"/>
    <w:rsid w:val="00D828FA"/>
    <w:rsid w:val="00D82AFB"/>
    <w:rsid w:val="00D82C50"/>
    <w:rsid w:val="00D8333F"/>
    <w:rsid w:val="00D87297"/>
    <w:rsid w:val="00D87D81"/>
    <w:rsid w:val="00D87F82"/>
    <w:rsid w:val="00D9064E"/>
    <w:rsid w:val="00D92488"/>
    <w:rsid w:val="00D92A4C"/>
    <w:rsid w:val="00D937FA"/>
    <w:rsid w:val="00D95CA0"/>
    <w:rsid w:val="00D978B0"/>
    <w:rsid w:val="00DA1AF8"/>
    <w:rsid w:val="00DA1E5C"/>
    <w:rsid w:val="00DA26CB"/>
    <w:rsid w:val="00DA39AE"/>
    <w:rsid w:val="00DA3F72"/>
    <w:rsid w:val="00DA56C2"/>
    <w:rsid w:val="00DA78E5"/>
    <w:rsid w:val="00DB0330"/>
    <w:rsid w:val="00DB0347"/>
    <w:rsid w:val="00DB05B5"/>
    <w:rsid w:val="00DB1D61"/>
    <w:rsid w:val="00DB28C8"/>
    <w:rsid w:val="00DB73BF"/>
    <w:rsid w:val="00DB7C00"/>
    <w:rsid w:val="00DB7D01"/>
    <w:rsid w:val="00DC0193"/>
    <w:rsid w:val="00DC15E1"/>
    <w:rsid w:val="00DC219B"/>
    <w:rsid w:val="00DC2C92"/>
    <w:rsid w:val="00DC4D0D"/>
    <w:rsid w:val="00DC5359"/>
    <w:rsid w:val="00DC5E01"/>
    <w:rsid w:val="00DC7735"/>
    <w:rsid w:val="00DC7BD7"/>
    <w:rsid w:val="00DD0448"/>
    <w:rsid w:val="00DD0E67"/>
    <w:rsid w:val="00DD1648"/>
    <w:rsid w:val="00DD1802"/>
    <w:rsid w:val="00DD3804"/>
    <w:rsid w:val="00DD5549"/>
    <w:rsid w:val="00DD64E5"/>
    <w:rsid w:val="00DD7223"/>
    <w:rsid w:val="00DE2A0D"/>
    <w:rsid w:val="00DE3E7A"/>
    <w:rsid w:val="00DE47FB"/>
    <w:rsid w:val="00DE6A46"/>
    <w:rsid w:val="00DF0759"/>
    <w:rsid w:val="00DF1916"/>
    <w:rsid w:val="00DF1D1E"/>
    <w:rsid w:val="00DF22F9"/>
    <w:rsid w:val="00DF2AD7"/>
    <w:rsid w:val="00DF3AAB"/>
    <w:rsid w:val="00DF3D8E"/>
    <w:rsid w:val="00E01402"/>
    <w:rsid w:val="00E054AD"/>
    <w:rsid w:val="00E10229"/>
    <w:rsid w:val="00E10BEA"/>
    <w:rsid w:val="00E112E7"/>
    <w:rsid w:val="00E13D19"/>
    <w:rsid w:val="00E145C6"/>
    <w:rsid w:val="00E16C06"/>
    <w:rsid w:val="00E16D14"/>
    <w:rsid w:val="00E17029"/>
    <w:rsid w:val="00E202ED"/>
    <w:rsid w:val="00E21FE4"/>
    <w:rsid w:val="00E22DEB"/>
    <w:rsid w:val="00E22F9B"/>
    <w:rsid w:val="00E2325A"/>
    <w:rsid w:val="00E25FD4"/>
    <w:rsid w:val="00E2607C"/>
    <w:rsid w:val="00E268CE"/>
    <w:rsid w:val="00E27A45"/>
    <w:rsid w:val="00E27CE2"/>
    <w:rsid w:val="00E30DF6"/>
    <w:rsid w:val="00E3621D"/>
    <w:rsid w:val="00E36957"/>
    <w:rsid w:val="00E402F2"/>
    <w:rsid w:val="00E406A4"/>
    <w:rsid w:val="00E4240B"/>
    <w:rsid w:val="00E4308C"/>
    <w:rsid w:val="00E43C8A"/>
    <w:rsid w:val="00E44E4E"/>
    <w:rsid w:val="00E45268"/>
    <w:rsid w:val="00E4700D"/>
    <w:rsid w:val="00E4732D"/>
    <w:rsid w:val="00E4795B"/>
    <w:rsid w:val="00E520E6"/>
    <w:rsid w:val="00E53516"/>
    <w:rsid w:val="00E545A8"/>
    <w:rsid w:val="00E54CFF"/>
    <w:rsid w:val="00E5576B"/>
    <w:rsid w:val="00E56B2F"/>
    <w:rsid w:val="00E601B1"/>
    <w:rsid w:val="00E6287C"/>
    <w:rsid w:val="00E62D73"/>
    <w:rsid w:val="00E64D93"/>
    <w:rsid w:val="00E70355"/>
    <w:rsid w:val="00E70589"/>
    <w:rsid w:val="00E71631"/>
    <w:rsid w:val="00E72D0D"/>
    <w:rsid w:val="00E73006"/>
    <w:rsid w:val="00E76F00"/>
    <w:rsid w:val="00E7766D"/>
    <w:rsid w:val="00E77D76"/>
    <w:rsid w:val="00E807CD"/>
    <w:rsid w:val="00E82213"/>
    <w:rsid w:val="00E852A8"/>
    <w:rsid w:val="00E85D01"/>
    <w:rsid w:val="00E9051A"/>
    <w:rsid w:val="00E92BB6"/>
    <w:rsid w:val="00E94776"/>
    <w:rsid w:val="00E97542"/>
    <w:rsid w:val="00EA17CD"/>
    <w:rsid w:val="00EA3B5B"/>
    <w:rsid w:val="00EA44EE"/>
    <w:rsid w:val="00EA655F"/>
    <w:rsid w:val="00EB054D"/>
    <w:rsid w:val="00EB09D7"/>
    <w:rsid w:val="00EB1289"/>
    <w:rsid w:val="00EB36BF"/>
    <w:rsid w:val="00EB41CE"/>
    <w:rsid w:val="00EB5AA3"/>
    <w:rsid w:val="00EC16EC"/>
    <w:rsid w:val="00EC1A7E"/>
    <w:rsid w:val="00EC1F75"/>
    <w:rsid w:val="00EC2192"/>
    <w:rsid w:val="00EC23CD"/>
    <w:rsid w:val="00EC2F6C"/>
    <w:rsid w:val="00EC328A"/>
    <w:rsid w:val="00EC537D"/>
    <w:rsid w:val="00EC5BD6"/>
    <w:rsid w:val="00EC6D55"/>
    <w:rsid w:val="00ED0ECB"/>
    <w:rsid w:val="00ED2A6A"/>
    <w:rsid w:val="00ED2C91"/>
    <w:rsid w:val="00ED3EF4"/>
    <w:rsid w:val="00ED46FF"/>
    <w:rsid w:val="00ED5425"/>
    <w:rsid w:val="00ED5C1F"/>
    <w:rsid w:val="00ED5D5C"/>
    <w:rsid w:val="00ED77EC"/>
    <w:rsid w:val="00ED7FBD"/>
    <w:rsid w:val="00EE11F8"/>
    <w:rsid w:val="00EE2354"/>
    <w:rsid w:val="00EE77D1"/>
    <w:rsid w:val="00EE7E78"/>
    <w:rsid w:val="00EF0715"/>
    <w:rsid w:val="00EF1037"/>
    <w:rsid w:val="00EF1179"/>
    <w:rsid w:val="00EF1318"/>
    <w:rsid w:val="00EF1716"/>
    <w:rsid w:val="00EF3D13"/>
    <w:rsid w:val="00EF4188"/>
    <w:rsid w:val="00EF4F2C"/>
    <w:rsid w:val="00EF5A96"/>
    <w:rsid w:val="00EF6DB2"/>
    <w:rsid w:val="00EF79E3"/>
    <w:rsid w:val="00F000ED"/>
    <w:rsid w:val="00F0024C"/>
    <w:rsid w:val="00F008A7"/>
    <w:rsid w:val="00F00AD8"/>
    <w:rsid w:val="00F027B9"/>
    <w:rsid w:val="00F0294A"/>
    <w:rsid w:val="00F02FD5"/>
    <w:rsid w:val="00F03274"/>
    <w:rsid w:val="00F03C91"/>
    <w:rsid w:val="00F04840"/>
    <w:rsid w:val="00F0490A"/>
    <w:rsid w:val="00F05E0A"/>
    <w:rsid w:val="00F05E7F"/>
    <w:rsid w:val="00F10730"/>
    <w:rsid w:val="00F12A56"/>
    <w:rsid w:val="00F152C2"/>
    <w:rsid w:val="00F152D3"/>
    <w:rsid w:val="00F1566F"/>
    <w:rsid w:val="00F17664"/>
    <w:rsid w:val="00F202E1"/>
    <w:rsid w:val="00F2281F"/>
    <w:rsid w:val="00F2354F"/>
    <w:rsid w:val="00F23FBE"/>
    <w:rsid w:val="00F25B48"/>
    <w:rsid w:val="00F2652D"/>
    <w:rsid w:val="00F26A30"/>
    <w:rsid w:val="00F27F68"/>
    <w:rsid w:val="00F30CF0"/>
    <w:rsid w:val="00F32081"/>
    <w:rsid w:val="00F33AFB"/>
    <w:rsid w:val="00F33C1C"/>
    <w:rsid w:val="00F359A1"/>
    <w:rsid w:val="00F37848"/>
    <w:rsid w:val="00F37B67"/>
    <w:rsid w:val="00F37E35"/>
    <w:rsid w:val="00F41169"/>
    <w:rsid w:val="00F41559"/>
    <w:rsid w:val="00F42E92"/>
    <w:rsid w:val="00F46D20"/>
    <w:rsid w:val="00F50879"/>
    <w:rsid w:val="00F50C14"/>
    <w:rsid w:val="00F5256D"/>
    <w:rsid w:val="00F526D3"/>
    <w:rsid w:val="00F52766"/>
    <w:rsid w:val="00F52BD1"/>
    <w:rsid w:val="00F55ADB"/>
    <w:rsid w:val="00F56295"/>
    <w:rsid w:val="00F57697"/>
    <w:rsid w:val="00F601D9"/>
    <w:rsid w:val="00F628AB"/>
    <w:rsid w:val="00F7074F"/>
    <w:rsid w:val="00F70A41"/>
    <w:rsid w:val="00F72622"/>
    <w:rsid w:val="00F729DD"/>
    <w:rsid w:val="00F73747"/>
    <w:rsid w:val="00F74EA4"/>
    <w:rsid w:val="00F777D1"/>
    <w:rsid w:val="00F77D68"/>
    <w:rsid w:val="00F82890"/>
    <w:rsid w:val="00F83405"/>
    <w:rsid w:val="00F85106"/>
    <w:rsid w:val="00F86575"/>
    <w:rsid w:val="00F86D81"/>
    <w:rsid w:val="00F909E8"/>
    <w:rsid w:val="00F91BE0"/>
    <w:rsid w:val="00F91CF0"/>
    <w:rsid w:val="00F937F1"/>
    <w:rsid w:val="00F941AA"/>
    <w:rsid w:val="00F949F1"/>
    <w:rsid w:val="00F9596A"/>
    <w:rsid w:val="00F96A05"/>
    <w:rsid w:val="00F97BB3"/>
    <w:rsid w:val="00FA11F3"/>
    <w:rsid w:val="00FA1277"/>
    <w:rsid w:val="00FA23C3"/>
    <w:rsid w:val="00FA496B"/>
    <w:rsid w:val="00FA6B0B"/>
    <w:rsid w:val="00FB13F9"/>
    <w:rsid w:val="00FB16AF"/>
    <w:rsid w:val="00FB449C"/>
    <w:rsid w:val="00FB4632"/>
    <w:rsid w:val="00FB49ED"/>
    <w:rsid w:val="00FB5228"/>
    <w:rsid w:val="00FB5C4D"/>
    <w:rsid w:val="00FB5DC1"/>
    <w:rsid w:val="00FB70E9"/>
    <w:rsid w:val="00FC18CD"/>
    <w:rsid w:val="00FC3DA2"/>
    <w:rsid w:val="00FC4CCE"/>
    <w:rsid w:val="00FC5B25"/>
    <w:rsid w:val="00FC64F4"/>
    <w:rsid w:val="00FC7DC2"/>
    <w:rsid w:val="00FD2A85"/>
    <w:rsid w:val="00FD60F7"/>
    <w:rsid w:val="00FD67B9"/>
    <w:rsid w:val="00FD6822"/>
    <w:rsid w:val="00FD7FFB"/>
    <w:rsid w:val="00FE21E3"/>
    <w:rsid w:val="00FE3087"/>
    <w:rsid w:val="00FE30F2"/>
    <w:rsid w:val="00FE3686"/>
    <w:rsid w:val="00FE540F"/>
    <w:rsid w:val="00FF139D"/>
    <w:rsid w:val="00FF2C09"/>
    <w:rsid w:val="00FF4D6C"/>
    <w:rsid w:val="00FF664A"/>
    <w:rsid w:val="00FF68BB"/>
    <w:rsid w:val="00FF6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C7CF613"/>
  <w15:docId w15:val="{D62986A1-1233-4E95-AE89-98C814E3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451AB"/>
    <w:pPr>
      <w:spacing w:line="240" w:lineRule="exact"/>
    </w:pPr>
    <w:rPr>
      <w:rFonts w:ascii="Verdana" w:hAnsi="Verdana"/>
      <w:color w:val="000000"/>
      <w:sz w:val="18"/>
      <w:szCs w:val="18"/>
    </w:rPr>
  </w:style>
  <w:style w:type="paragraph" w:styleId="Kop1">
    <w:name w:val="heading 1"/>
    <w:aliases w:val="hoofdstuk"/>
    <w:basedOn w:val="Standaard"/>
    <w:next w:val="Standaard"/>
    <w:link w:val="Kop1Char"/>
    <w:autoRedefine/>
    <w:uiPriority w:val="99"/>
    <w:qFormat/>
    <w:rsid w:val="00B3249C"/>
    <w:pPr>
      <w:pageBreakBefore/>
      <w:widowControl w:val="0"/>
      <w:numPr>
        <w:numId w:val="9"/>
      </w:numPr>
      <w:autoSpaceDN/>
      <w:spacing w:after="700"/>
      <w:ind w:hanging="1162"/>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B3249C"/>
    <w:pPr>
      <w:keepNext/>
      <w:pageBreakBefore w:val="0"/>
      <w:numPr>
        <w:ilvl w:val="1"/>
      </w:numPr>
      <w:spacing w:before="200" w:after="0"/>
      <w:ind w:left="0" w:hanging="1162"/>
      <w:outlineLvl w:val="1"/>
    </w:pPr>
    <w:rPr>
      <w:b/>
      <w:bCs w:val="0"/>
      <w:iCs/>
      <w:sz w:val="18"/>
      <w:szCs w:val="28"/>
    </w:rPr>
  </w:style>
  <w:style w:type="paragraph" w:styleId="Kop3">
    <w:name w:val="heading 3"/>
    <w:aliases w:val="subparagraaf"/>
    <w:basedOn w:val="Kop1"/>
    <w:next w:val="Standaard"/>
    <w:link w:val="Kop3Char"/>
    <w:uiPriority w:val="99"/>
    <w:qFormat/>
    <w:rsid w:val="00F26A30"/>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F26A30"/>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F26A30"/>
    <w:pPr>
      <w:numPr>
        <w:ilvl w:val="4"/>
        <w:numId w:val="9"/>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C451AB"/>
  </w:style>
  <w:style w:type="paragraph" w:customStyle="1" w:styleId="Afzendgegevens">
    <w:name w:val="Afzendgegevens"/>
    <w:basedOn w:val="Standaard"/>
    <w:next w:val="Standaard"/>
    <w:rsid w:val="00C451AB"/>
    <w:pPr>
      <w:tabs>
        <w:tab w:val="left" w:pos="2267"/>
      </w:tabs>
      <w:spacing w:line="180" w:lineRule="exact"/>
    </w:pPr>
    <w:rPr>
      <w:sz w:val="13"/>
      <w:szCs w:val="13"/>
    </w:rPr>
  </w:style>
  <w:style w:type="paragraph" w:customStyle="1" w:styleId="Agendaopsomming">
    <w:name w:val="Agenda opsomming"/>
    <w:basedOn w:val="Standaard"/>
    <w:next w:val="Standaard"/>
    <w:rsid w:val="00C451AB"/>
  </w:style>
  <w:style w:type="paragraph" w:customStyle="1" w:styleId="AgendaVerdana85opsomming">
    <w:name w:val="Agenda Verdana 8;5 opsomming"/>
    <w:basedOn w:val="Standaard"/>
    <w:next w:val="Standaard"/>
    <w:rsid w:val="00C451AB"/>
    <w:pPr>
      <w:numPr>
        <w:numId w:val="1"/>
      </w:numPr>
    </w:pPr>
    <w:rPr>
      <w:b/>
    </w:rPr>
  </w:style>
  <w:style w:type="paragraph" w:customStyle="1" w:styleId="Agendapunt">
    <w:name w:val="Agendapunt"/>
    <w:basedOn w:val="Standaard"/>
    <w:next w:val="Standaard"/>
    <w:rsid w:val="00C451AB"/>
    <w:pPr>
      <w:numPr>
        <w:numId w:val="2"/>
      </w:numPr>
    </w:pPr>
    <w:rPr>
      <w:b/>
      <w:sz w:val="17"/>
      <w:szCs w:val="17"/>
    </w:rPr>
  </w:style>
  <w:style w:type="paragraph" w:customStyle="1" w:styleId="Agendapunten">
    <w:name w:val="Agendapunten"/>
    <w:basedOn w:val="Standaard"/>
    <w:next w:val="Standaard"/>
    <w:rsid w:val="00C451AB"/>
  </w:style>
  <w:style w:type="paragraph" w:customStyle="1" w:styleId="Algemenevoorwaarden">
    <w:name w:val="Algemene voorwaarden"/>
    <w:next w:val="Standaard"/>
    <w:rsid w:val="00C451AB"/>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C451AB"/>
    <w:pPr>
      <w:spacing w:line="290" w:lineRule="exact"/>
    </w:pPr>
    <w:rPr>
      <w:sz w:val="29"/>
      <w:szCs w:val="29"/>
    </w:rPr>
  </w:style>
  <w:style w:type="paragraph" w:customStyle="1" w:styleId="ArtnrBijlageWijzOvereenkomst">
    <w:name w:val="Art.nr. Bijlage Wijz. Overeenkomst"/>
    <w:basedOn w:val="Standaard"/>
    <w:next w:val="Standaard"/>
    <w:rsid w:val="00C451AB"/>
    <w:pPr>
      <w:numPr>
        <w:numId w:val="6"/>
      </w:numPr>
      <w:spacing w:before="180"/>
    </w:pPr>
  </w:style>
  <w:style w:type="paragraph" w:customStyle="1" w:styleId="Artikel">
    <w:name w:val="Artikel"/>
    <w:basedOn w:val="Standaard"/>
    <w:next w:val="Standaard"/>
    <w:rsid w:val="00C451AB"/>
  </w:style>
  <w:style w:type="paragraph" w:customStyle="1" w:styleId="Artikelniveau2">
    <w:name w:val="Artikel niveau 2"/>
    <w:basedOn w:val="Standaard"/>
    <w:next w:val="Standaard"/>
    <w:rsid w:val="00C451AB"/>
  </w:style>
  <w:style w:type="paragraph" w:customStyle="1" w:styleId="Bezoekadres">
    <w:name w:val="Bezoekadres"/>
    <w:next w:val="Standaard"/>
    <w:rsid w:val="00C451AB"/>
    <w:pPr>
      <w:spacing w:line="180" w:lineRule="exact"/>
    </w:pPr>
    <w:rPr>
      <w:rFonts w:ascii="Verdana" w:hAnsi="Verdana"/>
      <w:b/>
      <w:color w:val="000000"/>
      <w:sz w:val="13"/>
      <w:szCs w:val="13"/>
    </w:rPr>
  </w:style>
  <w:style w:type="paragraph" w:customStyle="1" w:styleId="Bijlage">
    <w:name w:val="Bijlage"/>
    <w:basedOn w:val="Standaard"/>
    <w:next w:val="Standaard"/>
    <w:rsid w:val="00C451AB"/>
    <w:pPr>
      <w:numPr>
        <w:numId w:val="3"/>
      </w:numPr>
    </w:pPr>
  </w:style>
  <w:style w:type="paragraph" w:customStyle="1" w:styleId="BijlageNummering">
    <w:name w:val="Bijlage Nummering"/>
    <w:basedOn w:val="Standaard"/>
    <w:next w:val="Standaard"/>
    <w:rsid w:val="00C451AB"/>
  </w:style>
  <w:style w:type="paragraph" w:customStyle="1" w:styleId="BijlageWijzOvereenkomstKopje">
    <w:name w:val="Bijlage Wijz. Overeenkomst Kopje"/>
    <w:basedOn w:val="Standaard"/>
    <w:next w:val="Standaard"/>
    <w:rsid w:val="00C451AB"/>
    <w:rPr>
      <w:b/>
      <w:caps/>
      <w:sz w:val="20"/>
      <w:szCs w:val="20"/>
    </w:rPr>
  </w:style>
  <w:style w:type="paragraph" w:customStyle="1" w:styleId="BijlageKop">
    <w:name w:val="Bijlage_Kop"/>
    <w:basedOn w:val="Standaard"/>
    <w:next w:val="Standaard"/>
    <w:rsid w:val="00C451AB"/>
    <w:pPr>
      <w:spacing w:before="180" w:after="180"/>
    </w:pPr>
  </w:style>
  <w:style w:type="paragraph" w:customStyle="1" w:styleId="BijlageLidArtikel">
    <w:name w:val="Bijlage_Lid_Artikel"/>
    <w:basedOn w:val="Standaard"/>
    <w:next w:val="Standaard"/>
    <w:rsid w:val="00C451AB"/>
    <w:pPr>
      <w:ind w:left="400"/>
    </w:pPr>
  </w:style>
  <w:style w:type="paragraph" w:customStyle="1" w:styleId="BijlageLidArtikelGenummerd">
    <w:name w:val="Bijlage_Lid_Artikel_Genummerd"/>
    <w:basedOn w:val="Standaard"/>
    <w:next w:val="Standaard"/>
    <w:rsid w:val="00C451AB"/>
    <w:pPr>
      <w:spacing w:line="180" w:lineRule="exact"/>
    </w:pPr>
  </w:style>
  <w:style w:type="paragraph" w:customStyle="1" w:styleId="Embargo">
    <w:name w:val="Embargo"/>
    <w:next w:val="Standaard"/>
    <w:rsid w:val="00C451AB"/>
    <w:pPr>
      <w:spacing w:line="180" w:lineRule="exact"/>
    </w:pPr>
    <w:rPr>
      <w:rFonts w:ascii="Verdana" w:hAnsi="Verdana"/>
      <w:b/>
      <w:caps/>
      <w:color w:val="000000"/>
      <w:sz w:val="13"/>
      <w:szCs w:val="13"/>
    </w:rPr>
  </w:style>
  <w:style w:type="paragraph" w:customStyle="1" w:styleId="Gegevensdocument">
    <w:name w:val="Gegevens document"/>
    <w:next w:val="Standaard"/>
    <w:rsid w:val="00C451AB"/>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C451AB"/>
    <w:pPr>
      <w:spacing w:after="700" w:line="300" w:lineRule="exact"/>
    </w:pPr>
    <w:rPr>
      <w:sz w:val="24"/>
      <w:szCs w:val="24"/>
    </w:rPr>
  </w:style>
  <w:style w:type="paragraph" w:customStyle="1" w:styleId="HuurovereenkomstArtikel">
    <w:name w:val="Huurovereenkomst Artikel"/>
    <w:basedOn w:val="Standaard"/>
    <w:next w:val="Standaard"/>
    <w:rsid w:val="00C451AB"/>
    <w:pPr>
      <w:numPr>
        <w:numId w:val="4"/>
      </w:numPr>
      <w:spacing w:before="200" w:after="200"/>
    </w:pPr>
    <w:rPr>
      <w:b/>
      <w:sz w:val="17"/>
      <w:szCs w:val="17"/>
    </w:rPr>
  </w:style>
  <w:style w:type="paragraph" w:customStyle="1" w:styleId="Huurovereenkomstinspringen">
    <w:name w:val="Huurovereenkomst inspringen"/>
    <w:basedOn w:val="Standaard"/>
    <w:next w:val="Standaard"/>
    <w:rsid w:val="00C451AB"/>
    <w:pPr>
      <w:ind w:left="1411"/>
    </w:pPr>
  </w:style>
  <w:style w:type="paragraph" w:customStyle="1" w:styleId="HuurovereenkomstLid">
    <w:name w:val="Huurovereenkomst Lid"/>
    <w:basedOn w:val="Standaard"/>
    <w:next w:val="Standaard"/>
    <w:rsid w:val="00C451AB"/>
    <w:pPr>
      <w:numPr>
        <w:ilvl w:val="1"/>
        <w:numId w:val="4"/>
      </w:numPr>
    </w:pPr>
  </w:style>
  <w:style w:type="paragraph" w:customStyle="1" w:styleId="HuurovereenkomstnummeringArtikel">
    <w:name w:val="Huurovereenkomst nummering Artikel"/>
    <w:basedOn w:val="Standaard"/>
    <w:next w:val="Standaard"/>
    <w:rsid w:val="00C451AB"/>
    <w:pPr>
      <w:spacing w:before="200" w:after="200"/>
    </w:pPr>
    <w:rPr>
      <w:b/>
      <w:sz w:val="17"/>
      <w:szCs w:val="17"/>
    </w:rPr>
  </w:style>
  <w:style w:type="paragraph" w:customStyle="1" w:styleId="HuurovereenkomstSublid">
    <w:name w:val="Huurovereenkomst Sublid"/>
    <w:basedOn w:val="Standaard"/>
    <w:next w:val="Standaard"/>
    <w:rsid w:val="00C451AB"/>
    <w:pPr>
      <w:numPr>
        <w:ilvl w:val="2"/>
        <w:numId w:val="4"/>
      </w:numPr>
    </w:pPr>
  </w:style>
  <w:style w:type="paragraph" w:styleId="Inhopg1">
    <w:name w:val="toc 1"/>
    <w:basedOn w:val="Standaard"/>
    <w:next w:val="Standaard"/>
    <w:uiPriority w:val="39"/>
    <w:rsid w:val="00187D6F"/>
    <w:pPr>
      <w:spacing w:before="240" w:after="120"/>
    </w:pPr>
    <w:rPr>
      <w:b/>
      <w:bCs/>
      <w:sz w:val="20"/>
      <w:szCs w:val="24"/>
    </w:rPr>
  </w:style>
  <w:style w:type="paragraph" w:styleId="Inhopg2">
    <w:name w:val="toc 2"/>
    <w:basedOn w:val="Inhopg1"/>
    <w:next w:val="Standaard"/>
    <w:uiPriority w:val="39"/>
    <w:rsid w:val="00187D6F"/>
    <w:pPr>
      <w:spacing w:before="120" w:after="0"/>
      <w:ind w:left="170"/>
    </w:pPr>
    <w:rPr>
      <w:b w:val="0"/>
      <w:i/>
      <w:szCs w:val="20"/>
    </w:rPr>
  </w:style>
  <w:style w:type="paragraph" w:styleId="Inhopg3">
    <w:name w:val="toc 3"/>
    <w:basedOn w:val="Inhopg2"/>
    <w:next w:val="Standaard"/>
    <w:uiPriority w:val="39"/>
    <w:rsid w:val="00187D6F"/>
    <w:pPr>
      <w:spacing w:before="0"/>
      <w:ind w:left="340"/>
    </w:pPr>
    <w:rPr>
      <w:bCs w:val="0"/>
      <w:i w:val="0"/>
    </w:rPr>
  </w:style>
  <w:style w:type="paragraph" w:styleId="Inhopg4">
    <w:name w:val="toc 4"/>
    <w:basedOn w:val="Inhopg3"/>
    <w:next w:val="Standaard"/>
    <w:uiPriority w:val="39"/>
    <w:rsid w:val="00C451AB"/>
    <w:pPr>
      <w:ind w:left="360"/>
    </w:pPr>
  </w:style>
  <w:style w:type="paragraph" w:styleId="Inhopg5">
    <w:name w:val="toc 5"/>
    <w:basedOn w:val="Inhopg4"/>
    <w:next w:val="Standaard"/>
    <w:rsid w:val="00C451AB"/>
    <w:pPr>
      <w:ind w:left="540"/>
    </w:pPr>
  </w:style>
  <w:style w:type="paragraph" w:styleId="Inhopg6">
    <w:name w:val="toc 6"/>
    <w:basedOn w:val="Inhopg5"/>
    <w:next w:val="Standaard"/>
    <w:rsid w:val="00C451AB"/>
    <w:pPr>
      <w:ind w:left="720"/>
    </w:pPr>
  </w:style>
  <w:style w:type="paragraph" w:styleId="Inhopg7">
    <w:name w:val="toc 7"/>
    <w:basedOn w:val="Inhopg6"/>
    <w:next w:val="Standaard"/>
    <w:rsid w:val="00C451AB"/>
    <w:pPr>
      <w:ind w:left="900"/>
    </w:pPr>
  </w:style>
  <w:style w:type="paragraph" w:styleId="Inhopg8">
    <w:name w:val="toc 8"/>
    <w:basedOn w:val="Inhopg7"/>
    <w:next w:val="Standaard"/>
    <w:rsid w:val="00C451AB"/>
    <w:pPr>
      <w:ind w:left="1080"/>
    </w:pPr>
  </w:style>
  <w:style w:type="paragraph" w:styleId="Inhopg9">
    <w:name w:val="toc 9"/>
    <w:basedOn w:val="Inhopg8"/>
    <w:next w:val="Standaard"/>
    <w:rsid w:val="00C451AB"/>
    <w:pPr>
      <w:ind w:left="1260"/>
    </w:pPr>
  </w:style>
  <w:style w:type="paragraph" w:customStyle="1" w:styleId="Inhoudsopgavehoofdletters">
    <w:name w:val="Inhoudsopgave_hoofdletters"/>
    <w:basedOn w:val="Standaard"/>
    <w:next w:val="Standaard"/>
    <w:rsid w:val="00C451AB"/>
    <w:rPr>
      <w:caps/>
    </w:rPr>
  </w:style>
  <w:style w:type="paragraph" w:customStyle="1" w:styleId="KopBijlage">
    <w:name w:val="Kop Bijlage"/>
    <w:basedOn w:val="Standaard"/>
    <w:next w:val="Standaard"/>
    <w:rsid w:val="00C451AB"/>
    <w:pPr>
      <w:pageBreakBefore/>
    </w:pPr>
    <w:rPr>
      <w:b/>
    </w:rPr>
  </w:style>
  <w:style w:type="paragraph" w:customStyle="1" w:styleId="KopDocumentgegevens">
    <w:name w:val="Kop Documentgegevens"/>
    <w:next w:val="Standaard"/>
    <w:rsid w:val="00C451AB"/>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C451AB"/>
    <w:pPr>
      <w:tabs>
        <w:tab w:val="left" w:pos="2267"/>
      </w:tabs>
    </w:pPr>
  </w:style>
  <w:style w:type="paragraph" w:customStyle="1" w:styleId="KopNotitiegegevens">
    <w:name w:val="Kop Notitie gegevens"/>
    <w:basedOn w:val="KopDocumentgegevens"/>
    <w:next w:val="Standaard"/>
    <w:rsid w:val="00C451AB"/>
    <w:pPr>
      <w:spacing w:before="80" w:after="160"/>
    </w:pPr>
  </w:style>
  <w:style w:type="paragraph" w:customStyle="1" w:styleId="KopVerdana9hoofdletters">
    <w:name w:val="Kop Verdana 9;hoofdletters"/>
    <w:basedOn w:val="Standaard"/>
    <w:next w:val="Standaard"/>
    <w:rsid w:val="00C451AB"/>
    <w:pPr>
      <w:numPr>
        <w:numId w:val="5"/>
      </w:numPr>
    </w:pPr>
    <w:rPr>
      <w:caps/>
    </w:rPr>
  </w:style>
  <w:style w:type="paragraph" w:customStyle="1" w:styleId="KopNiveau1Hoofdletters">
    <w:name w:val="Kop_Niveau_1_Hoofdletters"/>
    <w:basedOn w:val="Standaard"/>
    <w:next w:val="Standaard"/>
    <w:rsid w:val="00C451AB"/>
    <w:pPr>
      <w:pageBreakBefore/>
      <w:spacing w:after="811"/>
    </w:pPr>
    <w:rPr>
      <w:b/>
      <w:caps/>
      <w:sz w:val="24"/>
      <w:szCs w:val="24"/>
    </w:rPr>
  </w:style>
  <w:style w:type="paragraph" w:customStyle="1" w:styleId="KopProcesVerbaalvanOplevering">
    <w:name w:val="Kop_Proces_Verbaal_van_Oplevering"/>
    <w:basedOn w:val="Standaard"/>
    <w:next w:val="Standaard"/>
    <w:rsid w:val="00C451AB"/>
    <w:pPr>
      <w:spacing w:after="720"/>
    </w:pPr>
    <w:rPr>
      <w:b/>
    </w:rPr>
  </w:style>
  <w:style w:type="paragraph" w:customStyle="1" w:styleId="Kopjeafzendgegevens">
    <w:name w:val="Kopje afzendgegevens"/>
    <w:basedOn w:val="Afzendgegevens"/>
    <w:next w:val="Standaard"/>
    <w:rsid w:val="00C451AB"/>
    <w:rPr>
      <w:b/>
    </w:rPr>
  </w:style>
  <w:style w:type="paragraph" w:customStyle="1" w:styleId="Kopjegegevensdocument">
    <w:name w:val="Kopje gegevens document"/>
    <w:basedOn w:val="Gegevensdocument"/>
    <w:next w:val="Standaard"/>
    <w:rsid w:val="00C451AB"/>
    <w:rPr>
      <w:sz w:val="13"/>
      <w:szCs w:val="13"/>
    </w:rPr>
  </w:style>
  <w:style w:type="paragraph" w:customStyle="1" w:styleId="KopjeNota">
    <w:name w:val="Kopje Nota"/>
    <w:next w:val="Standaard"/>
    <w:rsid w:val="00C451AB"/>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C451AB"/>
    <w:rPr>
      <w:b/>
    </w:rPr>
  </w:style>
  <w:style w:type="table" w:customStyle="1" w:styleId="NieuwOpmaakprofiel">
    <w:name w:val="Nieuw Opmaakprofiel"/>
    <w:rsid w:val="00C451AB"/>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C451AB"/>
    <w:rPr>
      <w:b/>
      <w:caps/>
      <w:sz w:val="20"/>
      <w:szCs w:val="20"/>
    </w:rPr>
  </w:style>
  <w:style w:type="paragraph" w:customStyle="1" w:styleId="Ondertekeningfunctie">
    <w:name w:val="Ondertekening functie"/>
    <w:rsid w:val="00C451AB"/>
    <w:pPr>
      <w:spacing w:line="240" w:lineRule="exact"/>
    </w:pPr>
    <w:rPr>
      <w:rFonts w:ascii="Verdana" w:hAnsi="Verdana"/>
      <w:i/>
      <w:color w:val="000000"/>
      <w:sz w:val="18"/>
      <w:szCs w:val="18"/>
    </w:rPr>
  </w:style>
  <w:style w:type="paragraph" w:customStyle="1" w:styleId="Ondertekeningnaam">
    <w:name w:val="Ondertekening naam"/>
    <w:rsid w:val="00C451AB"/>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C451AB"/>
    <w:rPr>
      <w:i/>
    </w:rPr>
  </w:style>
  <w:style w:type="paragraph" w:customStyle="1" w:styleId="Pagebreak">
    <w:name w:val="Pagebreak"/>
    <w:basedOn w:val="Standaard"/>
    <w:next w:val="Standaard"/>
    <w:rsid w:val="00C451AB"/>
    <w:pPr>
      <w:pageBreakBefore/>
    </w:pPr>
    <w:rPr>
      <w:sz w:val="2"/>
      <w:szCs w:val="2"/>
    </w:rPr>
  </w:style>
  <w:style w:type="paragraph" w:customStyle="1" w:styleId="Paginaeinde">
    <w:name w:val="Paginaeinde"/>
    <w:basedOn w:val="Standaard"/>
    <w:next w:val="Standaard"/>
    <w:rsid w:val="00C451AB"/>
    <w:pPr>
      <w:pageBreakBefore/>
    </w:pPr>
    <w:rPr>
      <w:sz w:val="2"/>
      <w:szCs w:val="2"/>
    </w:rPr>
  </w:style>
  <w:style w:type="paragraph" w:customStyle="1" w:styleId="PVOpleveringTitel">
    <w:name w:val="PV Oplevering Titel"/>
    <w:basedOn w:val="Standaard"/>
    <w:next w:val="Standaard"/>
    <w:rsid w:val="00C451AB"/>
    <w:pPr>
      <w:spacing w:line="320" w:lineRule="exact"/>
    </w:pPr>
    <w:rPr>
      <w:b/>
      <w:sz w:val="32"/>
      <w:szCs w:val="32"/>
    </w:rPr>
  </w:style>
  <w:style w:type="paragraph" w:customStyle="1" w:styleId="PVOpnemingSubtitel">
    <w:name w:val="PV Opneming Subtitel"/>
    <w:basedOn w:val="Standaard"/>
    <w:next w:val="Standaard"/>
    <w:rsid w:val="00C451AB"/>
    <w:pPr>
      <w:jc w:val="center"/>
    </w:pPr>
  </w:style>
  <w:style w:type="paragraph" w:customStyle="1" w:styleId="PVOpnemingTitel">
    <w:name w:val="PV Opneming Titel"/>
    <w:basedOn w:val="Standaard"/>
    <w:next w:val="Standaard"/>
    <w:rsid w:val="00C451AB"/>
    <w:pPr>
      <w:spacing w:line="320" w:lineRule="exact"/>
      <w:jc w:val="center"/>
    </w:pPr>
    <w:rPr>
      <w:b/>
      <w:sz w:val="32"/>
      <w:szCs w:val="32"/>
    </w:rPr>
  </w:style>
  <w:style w:type="paragraph" w:customStyle="1" w:styleId="Raad">
    <w:name w:val="Raad"/>
    <w:next w:val="Standaard"/>
    <w:rsid w:val="00C451AB"/>
    <w:pPr>
      <w:spacing w:line="240" w:lineRule="exact"/>
    </w:pPr>
    <w:rPr>
      <w:rFonts w:ascii="Verdana" w:hAnsi="Verdana"/>
      <w:b/>
      <w:color w:val="000000"/>
      <w:sz w:val="24"/>
      <w:szCs w:val="24"/>
    </w:rPr>
  </w:style>
  <w:style w:type="paragraph" w:customStyle="1" w:styleId="Rapport">
    <w:name w:val="Rapport"/>
    <w:basedOn w:val="Standaard"/>
    <w:next w:val="Standaard"/>
    <w:rsid w:val="00C451AB"/>
    <w:pPr>
      <w:spacing w:after="700" w:line="300" w:lineRule="exact"/>
    </w:pPr>
    <w:rPr>
      <w:sz w:val="24"/>
      <w:szCs w:val="24"/>
    </w:rPr>
  </w:style>
  <w:style w:type="paragraph" w:customStyle="1" w:styleId="RapportNiveau1">
    <w:name w:val="Rapport_Niveau_1"/>
    <w:basedOn w:val="Standaard"/>
    <w:next w:val="Standaard"/>
    <w:rsid w:val="00C451AB"/>
    <w:pPr>
      <w:numPr>
        <w:numId w:val="7"/>
      </w:numPr>
      <w:spacing w:after="700" w:line="300" w:lineRule="exact"/>
    </w:pPr>
    <w:rPr>
      <w:sz w:val="24"/>
      <w:szCs w:val="24"/>
    </w:rPr>
  </w:style>
  <w:style w:type="paragraph" w:customStyle="1" w:styleId="RapportNiveau1zonderNummering">
    <w:name w:val="Rapport_Niveau_1_zonder_Nummering"/>
    <w:basedOn w:val="Standaard"/>
    <w:next w:val="Standaard"/>
    <w:rsid w:val="00C451AB"/>
    <w:pPr>
      <w:spacing w:after="700" w:line="300" w:lineRule="exact"/>
    </w:pPr>
    <w:rPr>
      <w:sz w:val="24"/>
      <w:szCs w:val="24"/>
    </w:rPr>
  </w:style>
  <w:style w:type="paragraph" w:customStyle="1" w:styleId="RapportNiveau2">
    <w:name w:val="Rapport_Niveau_2"/>
    <w:basedOn w:val="Standaard"/>
    <w:next w:val="Standaard"/>
    <w:rsid w:val="00C451AB"/>
    <w:pPr>
      <w:numPr>
        <w:ilvl w:val="1"/>
        <w:numId w:val="7"/>
      </w:numPr>
    </w:pPr>
    <w:rPr>
      <w:b/>
    </w:rPr>
  </w:style>
  <w:style w:type="paragraph" w:customStyle="1" w:styleId="RapportNiveau3">
    <w:name w:val="Rapport_Niveau_3"/>
    <w:basedOn w:val="Standaard"/>
    <w:next w:val="Standaard"/>
    <w:rsid w:val="00C451AB"/>
    <w:pPr>
      <w:numPr>
        <w:ilvl w:val="2"/>
        <w:numId w:val="7"/>
      </w:numPr>
    </w:pPr>
    <w:rPr>
      <w:i/>
    </w:rPr>
  </w:style>
  <w:style w:type="paragraph" w:customStyle="1" w:styleId="RapportNiveau4">
    <w:name w:val="Rapport_Niveau_4"/>
    <w:basedOn w:val="Standaard"/>
    <w:next w:val="Standaard"/>
    <w:rsid w:val="00C451AB"/>
    <w:pPr>
      <w:numPr>
        <w:ilvl w:val="3"/>
        <w:numId w:val="7"/>
      </w:numPr>
    </w:pPr>
  </w:style>
  <w:style w:type="paragraph" w:customStyle="1" w:styleId="RapportNiveau5">
    <w:name w:val="Rapport_Niveau_5"/>
    <w:basedOn w:val="Standaard"/>
    <w:next w:val="Standaard"/>
    <w:rsid w:val="00C451AB"/>
    <w:pPr>
      <w:numPr>
        <w:ilvl w:val="4"/>
        <w:numId w:val="7"/>
      </w:numPr>
    </w:pPr>
  </w:style>
  <w:style w:type="paragraph" w:customStyle="1" w:styleId="RapportNiveau6">
    <w:name w:val="Rapport_Niveau_6"/>
    <w:basedOn w:val="Standaard"/>
    <w:next w:val="Standaard"/>
    <w:rsid w:val="00C451AB"/>
    <w:pPr>
      <w:spacing w:before="240" w:after="60" w:line="380" w:lineRule="exact"/>
    </w:pPr>
    <w:rPr>
      <w:b/>
      <w:sz w:val="32"/>
      <w:szCs w:val="32"/>
    </w:rPr>
  </w:style>
  <w:style w:type="paragraph" w:customStyle="1" w:styleId="Referentiegegevens">
    <w:name w:val="Referentiegegevens"/>
    <w:next w:val="Standaard"/>
    <w:rsid w:val="00C451AB"/>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C451AB"/>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C451AB"/>
    <w:pPr>
      <w:tabs>
        <w:tab w:val="left" w:pos="170"/>
      </w:tabs>
      <w:spacing w:before="90" w:line="180" w:lineRule="exact"/>
    </w:pPr>
    <w:rPr>
      <w:rFonts w:ascii="Verdana" w:hAnsi="Verdana"/>
      <w:color w:val="000000"/>
      <w:sz w:val="13"/>
      <w:szCs w:val="13"/>
    </w:rPr>
  </w:style>
  <w:style w:type="paragraph" w:customStyle="1" w:styleId="Retouradres">
    <w:name w:val="Retouradres"/>
    <w:rsid w:val="00C451AB"/>
    <w:pPr>
      <w:spacing w:line="180" w:lineRule="exact"/>
    </w:pPr>
    <w:rPr>
      <w:rFonts w:ascii="Verdana" w:hAnsi="Verdana"/>
      <w:color w:val="000000"/>
      <w:sz w:val="13"/>
      <w:szCs w:val="13"/>
    </w:rPr>
  </w:style>
  <w:style w:type="paragraph" w:customStyle="1" w:styleId="Rubricering">
    <w:name w:val="Rubricering"/>
    <w:next w:val="Standaard"/>
    <w:rsid w:val="00C451AB"/>
    <w:pPr>
      <w:spacing w:line="180" w:lineRule="exact"/>
    </w:pPr>
    <w:rPr>
      <w:rFonts w:ascii="Verdana" w:hAnsi="Verdana"/>
      <w:b/>
      <w:caps/>
      <w:color w:val="000000"/>
      <w:sz w:val="13"/>
      <w:szCs w:val="13"/>
    </w:rPr>
  </w:style>
  <w:style w:type="paragraph" w:customStyle="1" w:styleId="Slotzin">
    <w:name w:val="Slotzin"/>
    <w:basedOn w:val="Standaard"/>
    <w:next w:val="Standaard"/>
    <w:rsid w:val="00C451AB"/>
  </w:style>
  <w:style w:type="paragraph" w:customStyle="1" w:styleId="StandaardArial9regelafstand9">
    <w:name w:val="Standaard Arial 9;regelafstand 9"/>
    <w:basedOn w:val="Standaard"/>
    <w:next w:val="Standaard"/>
    <w:rsid w:val="00C451AB"/>
    <w:pPr>
      <w:spacing w:line="180" w:lineRule="exact"/>
    </w:pPr>
    <w:rPr>
      <w:rFonts w:ascii="Arial" w:hAnsi="Arial"/>
    </w:rPr>
  </w:style>
  <w:style w:type="paragraph" w:customStyle="1" w:styleId="StandaardBijlageWijzOvereenkomst">
    <w:name w:val="Standaard Bijlage Wijz. Overeenkomst"/>
    <w:basedOn w:val="Standaard"/>
    <w:next w:val="Standaard"/>
    <w:rsid w:val="00C451AB"/>
    <w:pPr>
      <w:ind w:left="425"/>
    </w:pPr>
  </w:style>
  <w:style w:type="paragraph" w:customStyle="1" w:styleId="Standaardbullit">
    <w:name w:val="Standaard bullit"/>
    <w:basedOn w:val="Standaard"/>
    <w:next w:val="Standaard"/>
    <w:rsid w:val="00C451AB"/>
  </w:style>
  <w:style w:type="paragraph" w:customStyle="1" w:styleId="StandaardCursief">
    <w:name w:val="Standaard Cursief"/>
    <w:basedOn w:val="Standaard"/>
    <w:next w:val="Standaard"/>
    <w:rsid w:val="00C451AB"/>
    <w:rPr>
      <w:i/>
    </w:rPr>
  </w:style>
  <w:style w:type="paragraph" w:customStyle="1" w:styleId="StandaardonderlijndTabs1cm">
    <w:name w:val="Standaard onderlijnd Tabs (1cm)"/>
    <w:basedOn w:val="Standaard"/>
    <w:next w:val="Standaard"/>
    <w:rsid w:val="00C451AB"/>
    <w:pPr>
      <w:tabs>
        <w:tab w:val="left" w:pos="566"/>
      </w:tabs>
    </w:pPr>
    <w:rPr>
      <w:u w:val="single"/>
    </w:rPr>
  </w:style>
  <w:style w:type="paragraph" w:customStyle="1" w:styleId="Standaardopsommingitem">
    <w:name w:val="Standaard opsomming item"/>
    <w:basedOn w:val="Standaard"/>
    <w:next w:val="Standaard"/>
    <w:rsid w:val="00C451AB"/>
    <w:pPr>
      <w:numPr>
        <w:numId w:val="8"/>
      </w:numPr>
    </w:pPr>
  </w:style>
  <w:style w:type="paragraph" w:customStyle="1" w:styleId="StandaardOpsomtabs1cm6cm">
    <w:name w:val="Standaard Opsomtabs (1 cm;6 cm)"/>
    <w:basedOn w:val="Standaard"/>
    <w:next w:val="Standaard"/>
    <w:rsid w:val="00C451AB"/>
    <w:pPr>
      <w:tabs>
        <w:tab w:val="left" w:pos="566"/>
        <w:tab w:val="left" w:pos="3401"/>
      </w:tabs>
    </w:pPr>
  </w:style>
  <w:style w:type="paragraph" w:customStyle="1" w:styleId="StandaardOpsomtabs1cm35cm">
    <w:name w:val="Standaard Opsomtabs (1cm;3.5cm)"/>
    <w:basedOn w:val="Standaard"/>
    <w:next w:val="Standaard"/>
    <w:rsid w:val="00C451AB"/>
    <w:pPr>
      <w:tabs>
        <w:tab w:val="left" w:pos="566"/>
        <w:tab w:val="left" w:pos="1984"/>
      </w:tabs>
    </w:pPr>
  </w:style>
  <w:style w:type="paragraph" w:customStyle="1" w:styleId="StandaardOpsomtabs1cm98cm12cmrecht">
    <w:name w:val="Standaard Opsomtabs (1cm;9.8cm;12cm recht)"/>
    <w:basedOn w:val="Standaard"/>
    <w:next w:val="Standaard"/>
    <w:rsid w:val="00C451AB"/>
    <w:pPr>
      <w:tabs>
        <w:tab w:val="left" w:pos="566"/>
        <w:tab w:val="left" w:pos="5555"/>
        <w:tab w:val="right" w:pos="6803"/>
      </w:tabs>
    </w:pPr>
  </w:style>
  <w:style w:type="paragraph" w:customStyle="1" w:styleId="Standaardrechtsuitgelijnd">
    <w:name w:val="Standaard rechts uitgelijnd"/>
    <w:basedOn w:val="Standaard"/>
    <w:next w:val="Standaard"/>
    <w:rsid w:val="00C451AB"/>
    <w:pPr>
      <w:jc w:val="right"/>
    </w:pPr>
  </w:style>
  <w:style w:type="paragraph" w:customStyle="1" w:styleId="StandaardRood">
    <w:name w:val="Standaard Rood"/>
    <w:basedOn w:val="Standaard"/>
    <w:rsid w:val="00C451AB"/>
    <w:pPr>
      <w:spacing w:before="240" w:after="240"/>
    </w:pPr>
    <w:rPr>
      <w:b/>
      <w:color w:val="E70022"/>
    </w:rPr>
  </w:style>
  <w:style w:type="paragraph" w:customStyle="1" w:styleId="StandaardTabs28cm">
    <w:name w:val="Standaard Tabs (2.8cm)"/>
    <w:basedOn w:val="Standaard"/>
    <w:next w:val="Standaard"/>
    <w:rsid w:val="00C451AB"/>
    <w:pPr>
      <w:tabs>
        <w:tab w:val="left" w:pos="1587"/>
      </w:tabs>
    </w:pPr>
  </w:style>
  <w:style w:type="paragraph" w:customStyle="1" w:styleId="StandaardTabs2cm">
    <w:name w:val="Standaard Tabs (2cm)"/>
    <w:basedOn w:val="Standaard"/>
    <w:next w:val="Standaard"/>
    <w:rsid w:val="00C451AB"/>
    <w:pPr>
      <w:tabs>
        <w:tab w:val="left" w:pos="1133"/>
      </w:tabs>
    </w:pPr>
  </w:style>
  <w:style w:type="paragraph" w:customStyle="1" w:styleId="StandaardTabs38cm">
    <w:name w:val="Standaard Tabs (3.8cm)"/>
    <w:basedOn w:val="Standaard"/>
    <w:next w:val="Standaard"/>
    <w:rsid w:val="00C451AB"/>
    <w:pPr>
      <w:tabs>
        <w:tab w:val="left" w:pos="2154"/>
      </w:tabs>
    </w:pPr>
  </w:style>
  <w:style w:type="paragraph" w:customStyle="1" w:styleId="StandaardTabs62cmrechts7cm">
    <w:name w:val="Standaard Tabs (6.2cm rechts;7cm)"/>
    <w:basedOn w:val="Standaard"/>
    <w:next w:val="Standaard"/>
    <w:rsid w:val="00C451AB"/>
    <w:pPr>
      <w:tabs>
        <w:tab w:val="right" w:pos="3514"/>
        <w:tab w:val="left" w:pos="3968"/>
      </w:tabs>
    </w:pPr>
  </w:style>
  <w:style w:type="paragraph" w:customStyle="1" w:styleId="StandaardTabs6cm">
    <w:name w:val="Standaard Tabs (6cm)"/>
    <w:basedOn w:val="Standaard"/>
    <w:next w:val="Standaard"/>
    <w:rsid w:val="00C451AB"/>
    <w:pPr>
      <w:tabs>
        <w:tab w:val="left" w:pos="3401"/>
      </w:tabs>
    </w:pPr>
  </w:style>
  <w:style w:type="paragraph" w:customStyle="1" w:styleId="StandaardVerdana12">
    <w:name w:val="Standaard Verdana 12"/>
    <w:basedOn w:val="Standaard"/>
    <w:next w:val="Standaard"/>
    <w:rsid w:val="00C451AB"/>
    <w:pPr>
      <w:spacing w:line="320" w:lineRule="exact"/>
    </w:pPr>
    <w:rPr>
      <w:sz w:val="24"/>
      <w:szCs w:val="24"/>
    </w:rPr>
  </w:style>
  <w:style w:type="paragraph" w:customStyle="1" w:styleId="StandaardVerdana12bold">
    <w:name w:val="Standaard Verdana 12 bold"/>
    <w:basedOn w:val="Standaard"/>
    <w:next w:val="Standaard"/>
    <w:rsid w:val="00C451AB"/>
    <w:pPr>
      <w:spacing w:line="320" w:lineRule="exact"/>
    </w:pPr>
    <w:rPr>
      <w:b/>
      <w:sz w:val="24"/>
      <w:szCs w:val="24"/>
    </w:rPr>
  </w:style>
  <w:style w:type="paragraph" w:customStyle="1" w:styleId="StandaardVerdana14">
    <w:name w:val="Standaard Verdana 14"/>
    <w:basedOn w:val="Standaard"/>
    <w:next w:val="Standaard"/>
    <w:rsid w:val="00C451AB"/>
    <w:pPr>
      <w:spacing w:line="340" w:lineRule="exact"/>
    </w:pPr>
    <w:rPr>
      <w:sz w:val="28"/>
      <w:szCs w:val="28"/>
    </w:rPr>
  </w:style>
  <w:style w:type="paragraph" w:customStyle="1" w:styleId="StandaardVerdana16Projectcontract">
    <w:name w:val="Standaard Verdana 16 Projectcontract"/>
    <w:basedOn w:val="Standaard"/>
    <w:next w:val="Standaard"/>
    <w:rsid w:val="00C451AB"/>
    <w:pPr>
      <w:spacing w:after="900" w:line="380" w:lineRule="exact"/>
    </w:pPr>
    <w:rPr>
      <w:sz w:val="32"/>
      <w:szCs w:val="32"/>
    </w:rPr>
  </w:style>
  <w:style w:type="paragraph" w:customStyle="1" w:styleId="StandaardVerdana20">
    <w:name w:val="Standaard Verdana 20"/>
    <w:basedOn w:val="Standaard"/>
    <w:next w:val="Standaard"/>
    <w:rsid w:val="00C451AB"/>
    <w:pPr>
      <w:spacing w:line="400" w:lineRule="exact"/>
    </w:pPr>
    <w:rPr>
      <w:b/>
      <w:sz w:val="40"/>
      <w:szCs w:val="40"/>
    </w:rPr>
  </w:style>
  <w:style w:type="paragraph" w:customStyle="1" w:styleId="StandaardVerdana7">
    <w:name w:val="Standaard Verdana 7"/>
    <w:basedOn w:val="Standaard"/>
    <w:next w:val="Standaard"/>
    <w:rsid w:val="00C451AB"/>
    <w:pPr>
      <w:spacing w:line="180" w:lineRule="exact"/>
    </w:pPr>
    <w:rPr>
      <w:sz w:val="14"/>
      <w:szCs w:val="14"/>
    </w:rPr>
  </w:style>
  <w:style w:type="paragraph" w:customStyle="1" w:styleId="StandaardVerdana7vet">
    <w:name w:val="Standaard Verdana 7 (vet)"/>
    <w:basedOn w:val="Standaard"/>
    <w:next w:val="Standaard"/>
    <w:rsid w:val="00C451AB"/>
    <w:pPr>
      <w:spacing w:line="180" w:lineRule="exact"/>
    </w:pPr>
    <w:rPr>
      <w:b/>
      <w:sz w:val="14"/>
      <w:szCs w:val="14"/>
    </w:rPr>
  </w:style>
  <w:style w:type="paragraph" w:customStyle="1" w:styleId="StandaardVerdana8">
    <w:name w:val="Standaard Verdana 8"/>
    <w:basedOn w:val="Standaard"/>
    <w:next w:val="Standaard"/>
    <w:rsid w:val="00C451AB"/>
    <w:rPr>
      <w:sz w:val="16"/>
      <w:szCs w:val="16"/>
    </w:rPr>
  </w:style>
  <w:style w:type="paragraph" w:customStyle="1" w:styleId="StandaardverdanaRegelafstand17ptTabs28cm">
    <w:name w:val="Standaard verdana;Regelafstand 17pt;Tabs (2.8cm)"/>
    <w:basedOn w:val="Standaard"/>
    <w:next w:val="Standaard"/>
    <w:rsid w:val="00C451AB"/>
    <w:pPr>
      <w:tabs>
        <w:tab w:val="left" w:pos="1587"/>
      </w:tabs>
      <w:spacing w:line="340" w:lineRule="exact"/>
    </w:pPr>
  </w:style>
  <w:style w:type="paragraph" w:customStyle="1" w:styleId="StandaardVet">
    <w:name w:val="Standaard Vet"/>
    <w:basedOn w:val="Standaard"/>
    <w:next w:val="Standaard"/>
    <w:rsid w:val="00C451AB"/>
    <w:rPr>
      <w:b/>
    </w:rPr>
  </w:style>
  <w:style w:type="paragraph" w:customStyle="1" w:styleId="Subtitelpersbericht">
    <w:name w:val="Subtitel persbericht"/>
    <w:basedOn w:val="Titelpersbericht"/>
    <w:next w:val="Standaard"/>
    <w:rsid w:val="00C451AB"/>
    <w:rPr>
      <w:b w:val="0"/>
    </w:rPr>
  </w:style>
  <w:style w:type="paragraph" w:customStyle="1" w:styleId="SubtitelRapport">
    <w:name w:val="Subtitel Rapport"/>
    <w:next w:val="Standaard"/>
    <w:rsid w:val="00C451AB"/>
    <w:pPr>
      <w:spacing w:line="240" w:lineRule="exact"/>
    </w:pPr>
    <w:rPr>
      <w:rFonts w:ascii="Verdana" w:hAnsi="Verdana"/>
      <w:color w:val="000000"/>
      <w:sz w:val="16"/>
      <w:szCs w:val="16"/>
    </w:rPr>
  </w:style>
  <w:style w:type="paragraph" w:customStyle="1" w:styleId="TabelStandaard">
    <w:name w:val="Tabel Standaard"/>
    <w:basedOn w:val="Standaard"/>
    <w:next w:val="Standaard"/>
    <w:rsid w:val="00C451AB"/>
  </w:style>
  <w:style w:type="paragraph" w:customStyle="1" w:styleId="TabelStandaardCursief">
    <w:name w:val="Tabel Standaard Cursief"/>
    <w:basedOn w:val="Standaard"/>
    <w:next w:val="Standaard"/>
    <w:rsid w:val="00C451AB"/>
    <w:rPr>
      <w:i/>
    </w:rPr>
  </w:style>
  <w:style w:type="paragraph" w:customStyle="1" w:styleId="TabelStandaardVet">
    <w:name w:val="Tabel Standaard Vet"/>
    <w:basedOn w:val="Standaard"/>
    <w:next w:val="Standaard"/>
    <w:rsid w:val="00C451AB"/>
    <w:rPr>
      <w:b/>
    </w:rPr>
  </w:style>
  <w:style w:type="paragraph" w:customStyle="1" w:styleId="TabelVerdana8cursief">
    <w:name w:val="Tabel Verdana 8 cursief"/>
    <w:basedOn w:val="Standaard"/>
    <w:next w:val="Standaard"/>
    <w:rsid w:val="00C451AB"/>
    <w:rPr>
      <w:i/>
      <w:sz w:val="16"/>
      <w:szCs w:val="16"/>
    </w:rPr>
  </w:style>
  <w:style w:type="paragraph" w:customStyle="1" w:styleId="TabelVerdana8cursiefrechts">
    <w:name w:val="Tabel Verdana 8 cursief rechts"/>
    <w:basedOn w:val="Standaard"/>
    <w:next w:val="Standaard"/>
    <w:rsid w:val="00C451AB"/>
    <w:pPr>
      <w:jc w:val="right"/>
    </w:pPr>
    <w:rPr>
      <w:i/>
      <w:sz w:val="16"/>
      <w:szCs w:val="16"/>
    </w:rPr>
  </w:style>
  <w:style w:type="paragraph" w:customStyle="1" w:styleId="TabelVerdana8vet">
    <w:name w:val="Tabel Verdana 8 vet"/>
    <w:basedOn w:val="Standaard"/>
    <w:next w:val="Standaard"/>
    <w:rsid w:val="00C451AB"/>
    <w:rPr>
      <w:b/>
      <w:sz w:val="16"/>
      <w:szCs w:val="16"/>
    </w:rPr>
  </w:style>
  <w:style w:type="paragraph" w:customStyle="1" w:styleId="TabelW8Kopjes">
    <w:name w:val="Tabel W8 Kopjes"/>
    <w:basedOn w:val="Standaard"/>
    <w:next w:val="Standaard"/>
    <w:rsid w:val="00C451AB"/>
    <w:rPr>
      <w:sz w:val="17"/>
      <w:szCs w:val="17"/>
    </w:rPr>
  </w:style>
  <w:style w:type="table" w:customStyle="1" w:styleId="TabelW8OpdrachtMeerMinderWerk">
    <w:name w:val="Tabel W8 Opdracht Meer Minder Werk"/>
    <w:rsid w:val="00C451AB"/>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C451A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C451AB"/>
    <w:pPr>
      <w:jc w:val="right"/>
    </w:pPr>
  </w:style>
  <w:style w:type="table" w:customStyle="1" w:styleId="Tabelprojectcontract">
    <w:name w:val="Tabel_projectcontract"/>
    <w:rsid w:val="00C451A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451A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451AB"/>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C451AB"/>
    <w:pPr>
      <w:spacing w:line="240" w:lineRule="exact"/>
    </w:pPr>
    <w:rPr>
      <w:rFonts w:ascii="Verdana" w:hAnsi="Verdana"/>
      <w:b/>
      <w:color w:val="000000"/>
      <w:sz w:val="16"/>
      <w:szCs w:val="16"/>
    </w:rPr>
  </w:style>
  <w:style w:type="paragraph" w:customStyle="1" w:styleId="Titelpersbericht">
    <w:name w:val="Titel persbericht"/>
    <w:next w:val="Standaard"/>
    <w:rsid w:val="00C451AB"/>
    <w:pPr>
      <w:spacing w:line="320" w:lineRule="exact"/>
    </w:pPr>
    <w:rPr>
      <w:rFonts w:ascii="Verdana" w:hAnsi="Verdana"/>
      <w:b/>
      <w:color w:val="000000"/>
      <w:sz w:val="24"/>
      <w:szCs w:val="24"/>
    </w:rPr>
  </w:style>
  <w:style w:type="paragraph" w:customStyle="1" w:styleId="Toezendgegevens">
    <w:name w:val="Toezendgegevens"/>
    <w:rsid w:val="00C451AB"/>
    <w:pPr>
      <w:spacing w:line="240" w:lineRule="exact"/>
    </w:pPr>
    <w:rPr>
      <w:rFonts w:ascii="Verdana" w:hAnsi="Verdana"/>
      <w:color w:val="000000"/>
      <w:sz w:val="18"/>
      <w:szCs w:val="18"/>
    </w:rPr>
  </w:style>
  <w:style w:type="paragraph" w:customStyle="1" w:styleId="Verdana65">
    <w:name w:val="Verdana 6;5"/>
    <w:basedOn w:val="Standaard"/>
    <w:next w:val="Standaard"/>
    <w:rsid w:val="00C451AB"/>
    <w:rPr>
      <w:sz w:val="13"/>
      <w:szCs w:val="13"/>
    </w:rPr>
  </w:style>
  <w:style w:type="paragraph" w:customStyle="1" w:styleId="Verdana65bold">
    <w:name w:val="Verdana 6;5 bold"/>
    <w:basedOn w:val="Standaard"/>
    <w:next w:val="Standaard"/>
    <w:rsid w:val="00C451AB"/>
    <w:pPr>
      <w:spacing w:line="180" w:lineRule="exact"/>
    </w:pPr>
    <w:rPr>
      <w:b/>
      <w:sz w:val="13"/>
      <w:szCs w:val="13"/>
    </w:rPr>
  </w:style>
  <w:style w:type="paragraph" w:customStyle="1" w:styleId="Verdana65boldhoofdletters">
    <w:name w:val="Verdana 6;5 bold hoofdletters"/>
    <w:basedOn w:val="Standaard"/>
    <w:next w:val="Standaard"/>
    <w:rsid w:val="00C451AB"/>
    <w:rPr>
      <w:b/>
      <w:caps/>
      <w:sz w:val="13"/>
      <w:szCs w:val="13"/>
    </w:rPr>
  </w:style>
  <w:style w:type="paragraph" w:customStyle="1" w:styleId="Verdana65Eersteletterkapitaal">
    <w:name w:val="Verdana 6;5 Eerste letter kapitaal"/>
    <w:basedOn w:val="Standaard"/>
    <w:rsid w:val="00C451AB"/>
    <w:pPr>
      <w:spacing w:line="130" w:lineRule="exact"/>
    </w:pPr>
    <w:rPr>
      <w:sz w:val="13"/>
      <w:szCs w:val="13"/>
    </w:rPr>
  </w:style>
  <w:style w:type="paragraph" w:customStyle="1" w:styleId="Verdana65rechtsuitgelijnd">
    <w:name w:val="Verdana 6;5 rechts uitgelijnd"/>
    <w:basedOn w:val="Standaard"/>
    <w:next w:val="Standaard"/>
    <w:rsid w:val="00C451AB"/>
    <w:pPr>
      <w:spacing w:line="180" w:lineRule="exact"/>
      <w:jc w:val="right"/>
    </w:pPr>
    <w:rPr>
      <w:sz w:val="13"/>
      <w:szCs w:val="13"/>
    </w:rPr>
  </w:style>
  <w:style w:type="paragraph" w:customStyle="1" w:styleId="Verdana8">
    <w:name w:val="Verdana 8"/>
    <w:next w:val="Standaard"/>
    <w:rsid w:val="00C451AB"/>
    <w:pPr>
      <w:spacing w:line="180" w:lineRule="exact"/>
    </w:pPr>
    <w:rPr>
      <w:rFonts w:ascii="Verdana" w:hAnsi="Verdana"/>
      <w:color w:val="000000"/>
      <w:sz w:val="16"/>
      <w:szCs w:val="16"/>
    </w:rPr>
  </w:style>
  <w:style w:type="paragraph" w:customStyle="1" w:styleId="VetStandaard">
    <w:name w:val="Vet (Standaard)"/>
    <w:basedOn w:val="Standaard"/>
    <w:next w:val="Standaard"/>
    <w:rsid w:val="00C451AB"/>
    <w:rPr>
      <w:b/>
    </w:rPr>
  </w:style>
  <w:style w:type="paragraph" w:customStyle="1" w:styleId="Voetnoot">
    <w:name w:val="Voetnoot"/>
    <w:basedOn w:val="Standaard"/>
    <w:rsid w:val="00C451AB"/>
    <w:rPr>
      <w:sz w:val="16"/>
      <w:szCs w:val="16"/>
    </w:rPr>
  </w:style>
  <w:style w:type="paragraph" w:customStyle="1" w:styleId="Witregel75pt">
    <w:name w:val="Witregel 7.5pt"/>
    <w:basedOn w:val="Standaard"/>
    <w:rsid w:val="00C451AB"/>
    <w:pPr>
      <w:spacing w:line="150" w:lineRule="exact"/>
    </w:pPr>
    <w:rPr>
      <w:sz w:val="15"/>
      <w:szCs w:val="15"/>
    </w:rPr>
  </w:style>
  <w:style w:type="paragraph" w:customStyle="1" w:styleId="WitregelNota8pt">
    <w:name w:val="Witregel Nota 8pt"/>
    <w:next w:val="Standaard"/>
    <w:rsid w:val="00C451AB"/>
    <w:pPr>
      <w:spacing w:line="160" w:lineRule="exact"/>
    </w:pPr>
    <w:rPr>
      <w:rFonts w:ascii="Verdana" w:hAnsi="Verdana"/>
      <w:color w:val="000000"/>
      <w:sz w:val="16"/>
      <w:szCs w:val="16"/>
    </w:rPr>
  </w:style>
  <w:style w:type="paragraph" w:customStyle="1" w:styleId="WitregelNota9pt">
    <w:name w:val="Witregel Nota 9pt"/>
    <w:next w:val="Standaard"/>
    <w:rsid w:val="00C451AB"/>
    <w:pPr>
      <w:spacing w:line="180" w:lineRule="exact"/>
    </w:pPr>
    <w:rPr>
      <w:rFonts w:ascii="Verdana" w:hAnsi="Verdana"/>
      <w:color w:val="000000"/>
      <w:sz w:val="18"/>
      <w:szCs w:val="18"/>
    </w:rPr>
  </w:style>
  <w:style w:type="paragraph" w:customStyle="1" w:styleId="WitregelW1">
    <w:name w:val="Witregel W1"/>
    <w:next w:val="Standaard"/>
    <w:rsid w:val="00C451AB"/>
    <w:pPr>
      <w:spacing w:line="90" w:lineRule="exact"/>
    </w:pPr>
    <w:rPr>
      <w:rFonts w:ascii="Verdana" w:hAnsi="Verdana"/>
      <w:color w:val="000000"/>
      <w:sz w:val="9"/>
      <w:szCs w:val="9"/>
    </w:rPr>
  </w:style>
  <w:style w:type="paragraph" w:customStyle="1" w:styleId="WitregelW1bodytekst">
    <w:name w:val="Witregel W1 (bodytekst)"/>
    <w:next w:val="Standaard"/>
    <w:rsid w:val="00C451AB"/>
    <w:pPr>
      <w:spacing w:line="240" w:lineRule="exact"/>
    </w:pPr>
    <w:rPr>
      <w:rFonts w:ascii="Verdana" w:hAnsi="Verdana"/>
      <w:color w:val="000000"/>
      <w:sz w:val="18"/>
      <w:szCs w:val="18"/>
    </w:rPr>
  </w:style>
  <w:style w:type="paragraph" w:customStyle="1" w:styleId="WitregelW2">
    <w:name w:val="Witregel W2"/>
    <w:next w:val="Standaard"/>
    <w:rsid w:val="00C451AB"/>
    <w:pPr>
      <w:spacing w:line="270" w:lineRule="exact"/>
    </w:pPr>
    <w:rPr>
      <w:rFonts w:ascii="Verdana" w:hAnsi="Verdana"/>
      <w:color w:val="000000"/>
      <w:sz w:val="27"/>
      <w:szCs w:val="27"/>
    </w:rPr>
  </w:style>
  <w:style w:type="paragraph" w:customStyle="1" w:styleId="Witregel1pt">
    <w:name w:val="Witregel_1pt"/>
    <w:basedOn w:val="Standaard"/>
    <w:next w:val="Standaard"/>
    <w:rsid w:val="00C451AB"/>
    <w:rPr>
      <w:sz w:val="2"/>
      <w:szCs w:val="2"/>
    </w:rPr>
  </w:style>
  <w:style w:type="paragraph" w:styleId="Ballontekst">
    <w:name w:val="Balloon Text"/>
    <w:basedOn w:val="Standaard"/>
    <w:link w:val="BallontekstChar"/>
    <w:uiPriority w:val="99"/>
    <w:semiHidden/>
    <w:unhideWhenUsed/>
    <w:rsid w:val="00F26A3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6A30"/>
    <w:rPr>
      <w:rFonts w:ascii="Tahoma" w:hAnsi="Tahoma" w:cs="Tahoma"/>
      <w:color w:val="000000"/>
      <w:sz w:val="16"/>
      <w:szCs w:val="16"/>
    </w:rPr>
  </w:style>
  <w:style w:type="paragraph" w:styleId="Koptekst">
    <w:name w:val="header"/>
    <w:basedOn w:val="Standaard"/>
    <w:link w:val="KoptekstChar"/>
    <w:uiPriority w:val="99"/>
    <w:unhideWhenUsed/>
    <w:rsid w:val="00F26A3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26A30"/>
    <w:rPr>
      <w:rFonts w:ascii="Verdana" w:hAnsi="Verdana"/>
      <w:color w:val="000000"/>
      <w:sz w:val="18"/>
      <w:szCs w:val="18"/>
    </w:rPr>
  </w:style>
  <w:style w:type="paragraph" w:styleId="Voettekst">
    <w:name w:val="footer"/>
    <w:basedOn w:val="Standaard"/>
    <w:link w:val="VoettekstChar"/>
    <w:uiPriority w:val="99"/>
    <w:unhideWhenUsed/>
    <w:rsid w:val="00F26A3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26A30"/>
    <w:rPr>
      <w:rFonts w:ascii="Verdana" w:hAnsi="Verdana"/>
      <w:color w:val="000000"/>
      <w:sz w:val="18"/>
      <w:szCs w:val="18"/>
    </w:rPr>
  </w:style>
  <w:style w:type="character" w:styleId="Hyperlink">
    <w:name w:val="Hyperlink"/>
    <w:basedOn w:val="Standaardalinea-lettertype"/>
    <w:uiPriority w:val="99"/>
    <w:rsid w:val="00F26A30"/>
    <w:rPr>
      <w:rFonts w:ascii="Verdana" w:hAnsi="Verdana"/>
      <w:color w:val="000000"/>
      <w:sz w:val="18"/>
      <w:u w:val="single"/>
    </w:rPr>
  </w:style>
  <w:style w:type="character" w:customStyle="1" w:styleId="Kop1Char">
    <w:name w:val="Kop 1 Char"/>
    <w:aliases w:val="hoofdstuk Char"/>
    <w:basedOn w:val="Standaardalinea-lettertype"/>
    <w:link w:val="Kop1"/>
    <w:uiPriority w:val="99"/>
    <w:rsid w:val="00B3249C"/>
    <w:rPr>
      <w:rFonts w:ascii="Verdana" w:eastAsia="Times New Roman" w:hAnsi="Verdana" w:cs="Arial"/>
      <w:bCs/>
      <w:kern w:val="32"/>
      <w:sz w:val="24"/>
      <w:szCs w:val="18"/>
    </w:rPr>
  </w:style>
  <w:style w:type="character" w:customStyle="1" w:styleId="Kop2Char">
    <w:name w:val="Kop 2 Char"/>
    <w:aliases w:val="paragraaf Char,Paragrf 2 Char"/>
    <w:basedOn w:val="Standaardalinea-lettertype"/>
    <w:link w:val="Kop2"/>
    <w:uiPriority w:val="99"/>
    <w:rsid w:val="00B3249C"/>
    <w:rPr>
      <w:rFonts w:ascii="Verdana" w:eastAsia="Times New Roman" w:hAnsi="Verdana" w:cs="Arial"/>
      <w:b/>
      <w:iCs/>
      <w:kern w:val="32"/>
      <w:sz w:val="18"/>
      <w:szCs w:val="28"/>
    </w:rPr>
  </w:style>
  <w:style w:type="character" w:customStyle="1" w:styleId="Kop3Char">
    <w:name w:val="Kop 3 Char"/>
    <w:aliases w:val="subparagraaf Char"/>
    <w:basedOn w:val="Standaardalinea-lettertype"/>
    <w:link w:val="Kop3"/>
    <w:uiPriority w:val="99"/>
    <w:rsid w:val="00F26A30"/>
    <w:rPr>
      <w:rFonts w:ascii="Verdana" w:eastAsia="Times New Roman" w:hAnsi="Verdana" w:cs="Arial"/>
      <w:i/>
      <w:kern w:val="32"/>
      <w:sz w:val="18"/>
      <w:szCs w:val="26"/>
    </w:rPr>
  </w:style>
  <w:style w:type="character" w:customStyle="1" w:styleId="Kop4Char">
    <w:name w:val="Kop 4 Char"/>
    <w:aliases w:val="subsubparagraaf Char"/>
    <w:basedOn w:val="Standaardalinea-lettertype"/>
    <w:link w:val="Kop4"/>
    <w:uiPriority w:val="99"/>
    <w:rsid w:val="00F26A30"/>
    <w:rPr>
      <w:rFonts w:ascii="Verdana" w:eastAsia="Times New Roman" w:hAnsi="Verdana" w:cs="Arial"/>
      <w:b/>
      <w:kern w:val="32"/>
      <w:sz w:val="16"/>
      <w:szCs w:val="28"/>
    </w:rPr>
  </w:style>
  <w:style w:type="character" w:customStyle="1" w:styleId="Kop5Char">
    <w:name w:val="Kop 5 Char"/>
    <w:basedOn w:val="Standaardalinea-lettertype"/>
    <w:link w:val="Kop5"/>
    <w:uiPriority w:val="99"/>
    <w:rsid w:val="00F26A30"/>
    <w:rPr>
      <w:rFonts w:ascii="Verdana" w:eastAsia="Times New Roman" w:hAnsi="Verdana" w:cs="Times New Roman"/>
      <w:b/>
      <w:bCs/>
      <w:i/>
      <w:iCs/>
      <w:sz w:val="26"/>
      <w:szCs w:val="26"/>
    </w:rPr>
  </w:style>
  <w:style w:type="paragraph" w:styleId="Lijstalinea">
    <w:name w:val="List Paragraph"/>
    <w:basedOn w:val="Standaard"/>
    <w:link w:val="LijstalineaChar"/>
    <w:uiPriority w:val="1"/>
    <w:qFormat/>
    <w:rsid w:val="00F26A30"/>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basedOn w:val="Standaardalinea-lettertype"/>
    <w:link w:val="Lijstalinea"/>
    <w:uiPriority w:val="34"/>
    <w:rsid w:val="00F26A30"/>
    <w:rPr>
      <w:rFonts w:ascii="Verdana" w:eastAsia="Times New Roman" w:hAnsi="Verdana" w:cs="Times New Roman"/>
      <w:sz w:val="18"/>
      <w:szCs w:val="24"/>
    </w:rPr>
  </w:style>
  <w:style w:type="character" w:styleId="Verwijzingopmerking">
    <w:name w:val="annotation reference"/>
    <w:basedOn w:val="Standaardalinea-lettertype"/>
    <w:uiPriority w:val="99"/>
    <w:semiHidden/>
    <w:rsid w:val="00F26A30"/>
    <w:rPr>
      <w:sz w:val="16"/>
      <w:szCs w:val="16"/>
    </w:rPr>
  </w:style>
  <w:style w:type="paragraph" w:styleId="Tekstopmerking">
    <w:name w:val="annotation text"/>
    <w:basedOn w:val="Standaard"/>
    <w:link w:val="TekstopmerkingChar"/>
    <w:uiPriority w:val="99"/>
    <w:semiHidden/>
    <w:rsid w:val="00F26A30"/>
    <w:pPr>
      <w:autoSpaceDN/>
      <w:spacing w:line="240" w:lineRule="atLeast"/>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F26A30"/>
    <w:rPr>
      <w:rFonts w:ascii="Verdana" w:eastAsia="Times New Roman" w:hAnsi="Verdana" w:cs="Times New Roman"/>
    </w:rPr>
  </w:style>
  <w:style w:type="table" w:styleId="Tabelraster">
    <w:name w:val="Table Grid"/>
    <w:basedOn w:val="Standaardtabel"/>
    <w:uiPriority w:val="39"/>
    <w:rsid w:val="00F26A30"/>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1">
    <w:name w:val="Tabelraster1"/>
    <w:basedOn w:val="Standaardtabel"/>
    <w:next w:val="Tabelraster"/>
    <w:uiPriority w:val="59"/>
    <w:rsid w:val="00F26A30"/>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uzeprocedure">
    <w:name w:val="keuze procedure"/>
    <w:basedOn w:val="Standaard"/>
    <w:link w:val="keuzeprocedureChar"/>
    <w:qFormat/>
    <w:rsid w:val="00F26A30"/>
  </w:style>
  <w:style w:type="character" w:customStyle="1" w:styleId="keuzeprocedureChar">
    <w:name w:val="keuze procedure Char"/>
    <w:basedOn w:val="Standaardalinea-lettertype"/>
    <w:link w:val="keuzeprocedure"/>
    <w:rsid w:val="00F26A3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B7D01"/>
    <w:pPr>
      <w:autoSpaceDN w:val="0"/>
      <w:spacing w:line="240" w:lineRule="auto"/>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DB7D01"/>
    <w:rPr>
      <w:rFonts w:ascii="Verdana" w:eastAsia="Times New Roman" w:hAnsi="Verdana" w:cs="Times New Roman"/>
      <w:b/>
      <w:bCs/>
      <w:color w:val="000000"/>
    </w:rPr>
  </w:style>
  <w:style w:type="paragraph" w:styleId="Geenafstand">
    <w:name w:val="No Spacing"/>
    <w:uiPriority w:val="1"/>
    <w:qFormat/>
    <w:rsid w:val="00F46D20"/>
    <w:rPr>
      <w:rFonts w:ascii="Verdana" w:hAnsi="Verdana"/>
      <w:color w:val="000000"/>
      <w:sz w:val="18"/>
      <w:szCs w:val="18"/>
    </w:rPr>
  </w:style>
  <w:style w:type="paragraph" w:customStyle="1" w:styleId="RVB-Toelichtendetekst">
    <w:name w:val="RVB-Toelichtende tekst"/>
    <w:basedOn w:val="Standaard"/>
    <w:link w:val="RVB-ToelichtendetekstChar"/>
    <w:qFormat/>
    <w:rsid w:val="00DA1E5C"/>
    <w:rPr>
      <w:color w:val="FF0000"/>
    </w:rPr>
  </w:style>
  <w:style w:type="paragraph" w:customStyle="1" w:styleId="RVB-Toelichtingvet">
    <w:name w:val="RVB-Toelichting vet"/>
    <w:basedOn w:val="Standaard"/>
    <w:link w:val="RVB-ToelichtingvetChar"/>
    <w:qFormat/>
    <w:rsid w:val="00DA1E5C"/>
    <w:rPr>
      <w:b/>
      <w:color w:val="FF0000"/>
    </w:rPr>
  </w:style>
  <w:style w:type="character" w:customStyle="1" w:styleId="RVB-ToelichtendetekstChar">
    <w:name w:val="RVB-Toelichtende tekst Char"/>
    <w:basedOn w:val="Standaardalinea-lettertype"/>
    <w:link w:val="RVB-Toelichtendetekst"/>
    <w:rsid w:val="00DA1E5C"/>
    <w:rPr>
      <w:rFonts w:ascii="Verdana" w:hAnsi="Verdana"/>
      <w:color w:val="FF0000"/>
      <w:sz w:val="18"/>
      <w:szCs w:val="18"/>
    </w:rPr>
  </w:style>
  <w:style w:type="character" w:customStyle="1" w:styleId="RVB-ToelichtingvetChar">
    <w:name w:val="RVB-Toelichting vet Char"/>
    <w:basedOn w:val="Standaardalinea-lettertype"/>
    <w:link w:val="RVB-Toelichtingvet"/>
    <w:rsid w:val="00DA1E5C"/>
    <w:rPr>
      <w:rFonts w:ascii="Verdana" w:hAnsi="Verdana"/>
      <w:b/>
      <w:color w:val="FF0000"/>
      <w:sz w:val="18"/>
      <w:szCs w:val="18"/>
    </w:rPr>
  </w:style>
  <w:style w:type="paragraph" w:styleId="Kopvaninhoudsopgave">
    <w:name w:val="TOC Heading"/>
    <w:basedOn w:val="Kop1"/>
    <w:next w:val="Standaard"/>
    <w:uiPriority w:val="39"/>
    <w:unhideWhenUsed/>
    <w:qFormat/>
    <w:rsid w:val="00DC7735"/>
    <w:pPr>
      <w:keepNext/>
      <w:keepLines/>
      <w:pageBreakBefore w:val="0"/>
      <w:widowControl/>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Voetnoottekst">
    <w:name w:val="footnote text"/>
    <w:basedOn w:val="Standaard"/>
    <w:link w:val="VoetnoottekstChar"/>
    <w:semiHidden/>
    <w:rsid w:val="00CF2265"/>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semiHidden/>
    <w:rsid w:val="00CF2265"/>
    <w:rPr>
      <w:rFonts w:ascii="Verdana" w:eastAsia="Times New Roman" w:hAnsi="Verdana" w:cs="Times New Roman"/>
      <w:sz w:val="13"/>
    </w:rPr>
  </w:style>
  <w:style w:type="character" w:styleId="Voetnootmarkering">
    <w:name w:val="footnote reference"/>
    <w:basedOn w:val="Standaardalinea-lettertype"/>
    <w:semiHidden/>
    <w:rsid w:val="00CF2265"/>
    <w:rPr>
      <w:rFonts w:ascii="Verdana" w:hAnsi="Verdana"/>
      <w:sz w:val="14"/>
      <w:vertAlign w:val="superscript"/>
    </w:rPr>
  </w:style>
  <w:style w:type="paragraph" w:customStyle="1" w:styleId="plattetekst">
    <w:name w:val="platte tekst"/>
    <w:basedOn w:val="Standaard"/>
    <w:rsid w:val="00CF2265"/>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CF2265"/>
    <w:pPr>
      <w:autoSpaceDN/>
      <w:textAlignment w:val="auto"/>
    </w:pPr>
    <w:rPr>
      <w:rFonts w:ascii="Calibri" w:eastAsia="Batang"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uidelijkcitaat">
    <w:name w:val="Intense Quote"/>
    <w:basedOn w:val="Standaard"/>
    <w:next w:val="Standaard"/>
    <w:link w:val="DuidelijkcitaatChar"/>
    <w:uiPriority w:val="30"/>
    <w:qFormat/>
    <w:rsid w:val="00EE77D1"/>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EE77D1"/>
    <w:rPr>
      <w:rFonts w:ascii="Verdana" w:hAnsi="Verdana"/>
      <w:b/>
      <w:bCs/>
      <w:i/>
      <w:iCs/>
      <w:color w:val="4F81BD" w:themeColor="accent1"/>
      <w:sz w:val="18"/>
      <w:szCs w:val="18"/>
    </w:rPr>
  </w:style>
  <w:style w:type="paragraph" w:styleId="Revisie">
    <w:name w:val="Revision"/>
    <w:hidden/>
    <w:uiPriority w:val="99"/>
    <w:semiHidden/>
    <w:rsid w:val="001A7831"/>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0F0A7B"/>
    <w:rPr>
      <w:rFonts w:ascii="Times New Roman" w:hAnsi="Times New Roman" w:cs="Times New Roman"/>
      <w:sz w:val="24"/>
      <w:szCs w:val="24"/>
    </w:rPr>
  </w:style>
  <w:style w:type="numbering" w:styleId="1ai">
    <w:name w:val="Outline List 1"/>
    <w:basedOn w:val="Geenlijst"/>
    <w:semiHidden/>
    <w:rsid w:val="002062DA"/>
    <w:pPr>
      <w:numPr>
        <w:numId w:val="18"/>
      </w:numPr>
    </w:pPr>
  </w:style>
  <w:style w:type="paragraph" w:customStyle="1" w:styleId="default">
    <w:name w:val="default"/>
    <w:basedOn w:val="Standaard"/>
    <w:rsid w:val="00031D26"/>
    <w:pPr>
      <w:autoSpaceDE w:val="0"/>
      <w:spacing w:line="240" w:lineRule="auto"/>
      <w:textAlignment w:val="auto"/>
    </w:pPr>
    <w:rPr>
      <w:rFonts w:eastAsiaTheme="minorHAnsi" w:cs="Times New Roman"/>
      <w:sz w:val="24"/>
      <w:szCs w:val="24"/>
    </w:rPr>
  </w:style>
  <w:style w:type="paragraph" w:customStyle="1" w:styleId="Default0">
    <w:name w:val="Default"/>
    <w:rsid w:val="00A50858"/>
    <w:pPr>
      <w:autoSpaceDE w:val="0"/>
      <w:adjustRightInd w:val="0"/>
      <w:textAlignment w:val="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D32C1B"/>
    <w:rPr>
      <w:color w:val="800080" w:themeColor="followedHyperlink"/>
      <w:u w:val="single"/>
    </w:rPr>
  </w:style>
  <w:style w:type="paragraph" w:customStyle="1" w:styleId="Pa0">
    <w:name w:val="Pa0"/>
    <w:basedOn w:val="Default0"/>
    <w:next w:val="Default0"/>
    <w:uiPriority w:val="99"/>
    <w:rsid w:val="00B35438"/>
    <w:pPr>
      <w:spacing w:line="241" w:lineRule="atLeast"/>
    </w:pPr>
    <w:rPr>
      <w:rFonts w:ascii="ScalaSansOT-Regular" w:hAnsi="ScalaSansOT-Regular" w:cs="Lohit Hindi"/>
      <w:color w:val="auto"/>
    </w:rPr>
  </w:style>
  <w:style w:type="character" w:customStyle="1" w:styleId="A10">
    <w:name w:val="A10"/>
    <w:uiPriority w:val="99"/>
    <w:rsid w:val="00B35438"/>
    <w:rPr>
      <w:rFonts w:cs="ScalaSansOT-Regular"/>
      <w:color w:val="000000"/>
      <w:sz w:val="20"/>
      <w:szCs w:val="20"/>
    </w:rPr>
  </w:style>
  <w:style w:type="table" w:customStyle="1" w:styleId="Tabelraster2">
    <w:name w:val="Tabelraster2"/>
    <w:basedOn w:val="Standaardtabel"/>
    <w:next w:val="Tabelraster"/>
    <w:uiPriority w:val="59"/>
    <w:rsid w:val="005E4AE9"/>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887">
      <w:bodyDiv w:val="1"/>
      <w:marLeft w:val="0"/>
      <w:marRight w:val="0"/>
      <w:marTop w:val="0"/>
      <w:marBottom w:val="0"/>
      <w:divBdr>
        <w:top w:val="none" w:sz="0" w:space="0" w:color="auto"/>
        <w:left w:val="none" w:sz="0" w:space="0" w:color="auto"/>
        <w:bottom w:val="none" w:sz="0" w:space="0" w:color="auto"/>
        <w:right w:val="none" w:sz="0" w:space="0" w:color="auto"/>
      </w:divBdr>
      <w:divsChild>
        <w:div w:id="1347053288">
          <w:marLeft w:val="0"/>
          <w:marRight w:val="0"/>
          <w:marTop w:val="0"/>
          <w:marBottom w:val="0"/>
          <w:divBdr>
            <w:top w:val="none" w:sz="0" w:space="0" w:color="auto"/>
            <w:left w:val="none" w:sz="0" w:space="0" w:color="auto"/>
            <w:bottom w:val="none" w:sz="0" w:space="0" w:color="auto"/>
            <w:right w:val="none" w:sz="0" w:space="0" w:color="auto"/>
          </w:divBdr>
          <w:divsChild>
            <w:div w:id="1108309256">
              <w:marLeft w:val="0"/>
              <w:marRight w:val="0"/>
              <w:marTop w:val="0"/>
              <w:marBottom w:val="0"/>
              <w:divBdr>
                <w:top w:val="none" w:sz="0" w:space="0" w:color="auto"/>
                <w:left w:val="none" w:sz="0" w:space="0" w:color="auto"/>
                <w:bottom w:val="none" w:sz="0" w:space="0" w:color="auto"/>
                <w:right w:val="none" w:sz="0" w:space="0" w:color="auto"/>
              </w:divBdr>
              <w:divsChild>
                <w:div w:id="925268799">
                  <w:marLeft w:val="0"/>
                  <w:marRight w:val="0"/>
                  <w:marTop w:val="0"/>
                  <w:marBottom w:val="0"/>
                  <w:divBdr>
                    <w:top w:val="none" w:sz="0" w:space="0" w:color="auto"/>
                    <w:left w:val="none" w:sz="0" w:space="0" w:color="auto"/>
                    <w:bottom w:val="none" w:sz="0" w:space="0" w:color="auto"/>
                    <w:right w:val="none" w:sz="0" w:space="0" w:color="auto"/>
                  </w:divBdr>
                  <w:divsChild>
                    <w:div w:id="1695770439">
                      <w:marLeft w:val="0"/>
                      <w:marRight w:val="0"/>
                      <w:marTop w:val="0"/>
                      <w:marBottom w:val="0"/>
                      <w:divBdr>
                        <w:top w:val="none" w:sz="0" w:space="0" w:color="auto"/>
                        <w:left w:val="none" w:sz="0" w:space="0" w:color="auto"/>
                        <w:bottom w:val="none" w:sz="0" w:space="0" w:color="auto"/>
                        <w:right w:val="none" w:sz="0" w:space="0" w:color="auto"/>
                      </w:divBdr>
                      <w:divsChild>
                        <w:div w:id="1416591007">
                          <w:marLeft w:val="0"/>
                          <w:marRight w:val="0"/>
                          <w:marTop w:val="0"/>
                          <w:marBottom w:val="0"/>
                          <w:divBdr>
                            <w:top w:val="none" w:sz="0" w:space="0" w:color="auto"/>
                            <w:left w:val="none" w:sz="0" w:space="0" w:color="auto"/>
                            <w:bottom w:val="none" w:sz="0" w:space="0" w:color="auto"/>
                            <w:right w:val="none" w:sz="0" w:space="0" w:color="auto"/>
                          </w:divBdr>
                          <w:divsChild>
                            <w:div w:id="2113238944">
                              <w:marLeft w:val="0"/>
                              <w:marRight w:val="0"/>
                              <w:marTop w:val="0"/>
                              <w:marBottom w:val="120"/>
                              <w:divBdr>
                                <w:top w:val="none" w:sz="0" w:space="0" w:color="auto"/>
                                <w:left w:val="none" w:sz="0" w:space="0" w:color="auto"/>
                                <w:bottom w:val="none" w:sz="0" w:space="0" w:color="auto"/>
                                <w:right w:val="none" w:sz="0" w:space="0" w:color="auto"/>
                              </w:divBdr>
                              <w:divsChild>
                                <w:div w:id="700712547">
                                  <w:marLeft w:val="0"/>
                                  <w:marRight w:val="0"/>
                                  <w:marTop w:val="0"/>
                                  <w:marBottom w:val="0"/>
                                  <w:divBdr>
                                    <w:top w:val="none" w:sz="0" w:space="0" w:color="auto"/>
                                    <w:left w:val="none" w:sz="0" w:space="0" w:color="auto"/>
                                    <w:bottom w:val="none" w:sz="0" w:space="0" w:color="auto"/>
                                    <w:right w:val="none" w:sz="0" w:space="0" w:color="auto"/>
                                  </w:divBdr>
                                  <w:divsChild>
                                    <w:div w:id="124391710">
                                      <w:marLeft w:val="0"/>
                                      <w:marRight w:val="0"/>
                                      <w:marTop w:val="0"/>
                                      <w:marBottom w:val="0"/>
                                      <w:divBdr>
                                        <w:top w:val="none" w:sz="0" w:space="0" w:color="auto"/>
                                        <w:left w:val="none" w:sz="0" w:space="0" w:color="auto"/>
                                        <w:bottom w:val="none" w:sz="0" w:space="0" w:color="auto"/>
                                        <w:right w:val="none" w:sz="0" w:space="0" w:color="auto"/>
                                      </w:divBdr>
                                      <w:divsChild>
                                        <w:div w:id="14301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84">
      <w:bodyDiv w:val="1"/>
      <w:marLeft w:val="0"/>
      <w:marRight w:val="0"/>
      <w:marTop w:val="0"/>
      <w:marBottom w:val="0"/>
      <w:divBdr>
        <w:top w:val="none" w:sz="0" w:space="0" w:color="auto"/>
        <w:left w:val="none" w:sz="0" w:space="0" w:color="auto"/>
        <w:bottom w:val="none" w:sz="0" w:space="0" w:color="auto"/>
        <w:right w:val="none" w:sz="0" w:space="0" w:color="auto"/>
      </w:divBdr>
    </w:div>
    <w:div w:id="55588974">
      <w:bodyDiv w:val="1"/>
      <w:marLeft w:val="0"/>
      <w:marRight w:val="0"/>
      <w:marTop w:val="0"/>
      <w:marBottom w:val="0"/>
      <w:divBdr>
        <w:top w:val="none" w:sz="0" w:space="0" w:color="auto"/>
        <w:left w:val="none" w:sz="0" w:space="0" w:color="auto"/>
        <w:bottom w:val="none" w:sz="0" w:space="0" w:color="auto"/>
        <w:right w:val="none" w:sz="0" w:space="0" w:color="auto"/>
      </w:divBdr>
    </w:div>
    <w:div w:id="116947416">
      <w:bodyDiv w:val="1"/>
      <w:marLeft w:val="0"/>
      <w:marRight w:val="0"/>
      <w:marTop w:val="0"/>
      <w:marBottom w:val="0"/>
      <w:divBdr>
        <w:top w:val="none" w:sz="0" w:space="0" w:color="auto"/>
        <w:left w:val="none" w:sz="0" w:space="0" w:color="auto"/>
        <w:bottom w:val="none" w:sz="0" w:space="0" w:color="auto"/>
        <w:right w:val="none" w:sz="0" w:space="0" w:color="auto"/>
      </w:divBdr>
    </w:div>
    <w:div w:id="139274820">
      <w:bodyDiv w:val="1"/>
      <w:marLeft w:val="0"/>
      <w:marRight w:val="0"/>
      <w:marTop w:val="0"/>
      <w:marBottom w:val="0"/>
      <w:divBdr>
        <w:top w:val="none" w:sz="0" w:space="0" w:color="auto"/>
        <w:left w:val="none" w:sz="0" w:space="0" w:color="auto"/>
        <w:bottom w:val="none" w:sz="0" w:space="0" w:color="auto"/>
        <w:right w:val="none" w:sz="0" w:space="0" w:color="auto"/>
      </w:divBdr>
    </w:div>
    <w:div w:id="150683782">
      <w:bodyDiv w:val="1"/>
      <w:marLeft w:val="0"/>
      <w:marRight w:val="0"/>
      <w:marTop w:val="0"/>
      <w:marBottom w:val="0"/>
      <w:divBdr>
        <w:top w:val="none" w:sz="0" w:space="0" w:color="auto"/>
        <w:left w:val="none" w:sz="0" w:space="0" w:color="auto"/>
        <w:bottom w:val="none" w:sz="0" w:space="0" w:color="auto"/>
        <w:right w:val="none" w:sz="0" w:space="0" w:color="auto"/>
      </w:divBdr>
    </w:div>
    <w:div w:id="152064252">
      <w:bodyDiv w:val="1"/>
      <w:marLeft w:val="0"/>
      <w:marRight w:val="0"/>
      <w:marTop w:val="0"/>
      <w:marBottom w:val="0"/>
      <w:divBdr>
        <w:top w:val="none" w:sz="0" w:space="0" w:color="auto"/>
        <w:left w:val="none" w:sz="0" w:space="0" w:color="auto"/>
        <w:bottom w:val="none" w:sz="0" w:space="0" w:color="auto"/>
        <w:right w:val="none" w:sz="0" w:space="0" w:color="auto"/>
      </w:divBdr>
    </w:div>
    <w:div w:id="157425071">
      <w:bodyDiv w:val="1"/>
      <w:marLeft w:val="0"/>
      <w:marRight w:val="0"/>
      <w:marTop w:val="0"/>
      <w:marBottom w:val="0"/>
      <w:divBdr>
        <w:top w:val="none" w:sz="0" w:space="0" w:color="auto"/>
        <w:left w:val="none" w:sz="0" w:space="0" w:color="auto"/>
        <w:bottom w:val="none" w:sz="0" w:space="0" w:color="auto"/>
        <w:right w:val="none" w:sz="0" w:space="0" w:color="auto"/>
      </w:divBdr>
      <w:divsChild>
        <w:div w:id="1519854254">
          <w:marLeft w:val="0"/>
          <w:marRight w:val="0"/>
          <w:marTop w:val="0"/>
          <w:marBottom w:val="0"/>
          <w:divBdr>
            <w:top w:val="none" w:sz="0" w:space="0" w:color="auto"/>
            <w:left w:val="none" w:sz="0" w:space="0" w:color="auto"/>
            <w:bottom w:val="none" w:sz="0" w:space="0" w:color="auto"/>
            <w:right w:val="none" w:sz="0" w:space="0" w:color="auto"/>
          </w:divBdr>
          <w:divsChild>
            <w:div w:id="2066642528">
              <w:marLeft w:val="0"/>
              <w:marRight w:val="0"/>
              <w:marTop w:val="0"/>
              <w:marBottom w:val="0"/>
              <w:divBdr>
                <w:top w:val="none" w:sz="0" w:space="0" w:color="auto"/>
                <w:left w:val="none" w:sz="0" w:space="0" w:color="auto"/>
                <w:bottom w:val="none" w:sz="0" w:space="0" w:color="auto"/>
                <w:right w:val="none" w:sz="0" w:space="0" w:color="auto"/>
              </w:divBdr>
              <w:divsChild>
                <w:div w:id="1751078160">
                  <w:marLeft w:val="0"/>
                  <w:marRight w:val="0"/>
                  <w:marTop w:val="0"/>
                  <w:marBottom w:val="0"/>
                  <w:divBdr>
                    <w:top w:val="none" w:sz="0" w:space="0" w:color="auto"/>
                    <w:left w:val="none" w:sz="0" w:space="0" w:color="auto"/>
                    <w:bottom w:val="none" w:sz="0" w:space="0" w:color="auto"/>
                    <w:right w:val="none" w:sz="0" w:space="0" w:color="auto"/>
                  </w:divBdr>
                  <w:divsChild>
                    <w:div w:id="2026980776">
                      <w:marLeft w:val="0"/>
                      <w:marRight w:val="0"/>
                      <w:marTop w:val="0"/>
                      <w:marBottom w:val="0"/>
                      <w:divBdr>
                        <w:top w:val="none" w:sz="0" w:space="0" w:color="auto"/>
                        <w:left w:val="none" w:sz="0" w:space="0" w:color="auto"/>
                        <w:bottom w:val="none" w:sz="0" w:space="0" w:color="auto"/>
                        <w:right w:val="none" w:sz="0" w:space="0" w:color="auto"/>
                      </w:divBdr>
                      <w:divsChild>
                        <w:div w:id="960654193">
                          <w:marLeft w:val="0"/>
                          <w:marRight w:val="0"/>
                          <w:marTop w:val="0"/>
                          <w:marBottom w:val="0"/>
                          <w:divBdr>
                            <w:top w:val="none" w:sz="0" w:space="0" w:color="auto"/>
                            <w:left w:val="none" w:sz="0" w:space="0" w:color="auto"/>
                            <w:bottom w:val="none" w:sz="0" w:space="0" w:color="auto"/>
                            <w:right w:val="none" w:sz="0" w:space="0" w:color="auto"/>
                          </w:divBdr>
                          <w:divsChild>
                            <w:div w:id="924219749">
                              <w:marLeft w:val="0"/>
                              <w:marRight w:val="0"/>
                              <w:marTop w:val="0"/>
                              <w:marBottom w:val="134"/>
                              <w:divBdr>
                                <w:top w:val="none" w:sz="0" w:space="0" w:color="auto"/>
                                <w:left w:val="none" w:sz="0" w:space="0" w:color="auto"/>
                                <w:bottom w:val="none" w:sz="0" w:space="0" w:color="auto"/>
                                <w:right w:val="none" w:sz="0" w:space="0" w:color="auto"/>
                              </w:divBdr>
                              <w:divsChild>
                                <w:div w:id="1959218396">
                                  <w:marLeft w:val="0"/>
                                  <w:marRight w:val="0"/>
                                  <w:marTop w:val="0"/>
                                  <w:marBottom w:val="0"/>
                                  <w:divBdr>
                                    <w:top w:val="none" w:sz="0" w:space="0" w:color="auto"/>
                                    <w:left w:val="none" w:sz="0" w:space="0" w:color="auto"/>
                                    <w:bottom w:val="none" w:sz="0" w:space="0" w:color="auto"/>
                                    <w:right w:val="none" w:sz="0" w:space="0" w:color="auto"/>
                                  </w:divBdr>
                                  <w:divsChild>
                                    <w:div w:id="2029138413">
                                      <w:marLeft w:val="0"/>
                                      <w:marRight w:val="0"/>
                                      <w:marTop w:val="0"/>
                                      <w:marBottom w:val="0"/>
                                      <w:divBdr>
                                        <w:top w:val="none" w:sz="0" w:space="0" w:color="auto"/>
                                        <w:left w:val="none" w:sz="0" w:space="0" w:color="auto"/>
                                        <w:bottom w:val="none" w:sz="0" w:space="0" w:color="auto"/>
                                        <w:right w:val="none" w:sz="0" w:space="0" w:color="auto"/>
                                      </w:divBdr>
                                      <w:divsChild>
                                        <w:div w:id="18158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809566">
      <w:bodyDiv w:val="1"/>
      <w:marLeft w:val="0"/>
      <w:marRight w:val="0"/>
      <w:marTop w:val="0"/>
      <w:marBottom w:val="0"/>
      <w:divBdr>
        <w:top w:val="none" w:sz="0" w:space="0" w:color="auto"/>
        <w:left w:val="none" w:sz="0" w:space="0" w:color="auto"/>
        <w:bottom w:val="none" w:sz="0" w:space="0" w:color="auto"/>
        <w:right w:val="none" w:sz="0" w:space="0" w:color="auto"/>
      </w:divBdr>
    </w:div>
    <w:div w:id="397553993">
      <w:bodyDiv w:val="1"/>
      <w:marLeft w:val="0"/>
      <w:marRight w:val="0"/>
      <w:marTop w:val="0"/>
      <w:marBottom w:val="0"/>
      <w:divBdr>
        <w:top w:val="none" w:sz="0" w:space="0" w:color="auto"/>
        <w:left w:val="none" w:sz="0" w:space="0" w:color="auto"/>
        <w:bottom w:val="none" w:sz="0" w:space="0" w:color="auto"/>
        <w:right w:val="none" w:sz="0" w:space="0" w:color="auto"/>
      </w:divBdr>
    </w:div>
    <w:div w:id="454983442">
      <w:bodyDiv w:val="1"/>
      <w:marLeft w:val="0"/>
      <w:marRight w:val="0"/>
      <w:marTop w:val="0"/>
      <w:marBottom w:val="0"/>
      <w:divBdr>
        <w:top w:val="none" w:sz="0" w:space="0" w:color="auto"/>
        <w:left w:val="none" w:sz="0" w:space="0" w:color="auto"/>
        <w:bottom w:val="none" w:sz="0" w:space="0" w:color="auto"/>
        <w:right w:val="none" w:sz="0" w:space="0" w:color="auto"/>
      </w:divBdr>
    </w:div>
    <w:div w:id="508250468">
      <w:bodyDiv w:val="1"/>
      <w:marLeft w:val="0"/>
      <w:marRight w:val="0"/>
      <w:marTop w:val="0"/>
      <w:marBottom w:val="0"/>
      <w:divBdr>
        <w:top w:val="none" w:sz="0" w:space="0" w:color="auto"/>
        <w:left w:val="none" w:sz="0" w:space="0" w:color="auto"/>
        <w:bottom w:val="none" w:sz="0" w:space="0" w:color="auto"/>
        <w:right w:val="none" w:sz="0" w:space="0" w:color="auto"/>
      </w:divBdr>
    </w:div>
    <w:div w:id="510685001">
      <w:bodyDiv w:val="1"/>
      <w:marLeft w:val="0"/>
      <w:marRight w:val="0"/>
      <w:marTop w:val="0"/>
      <w:marBottom w:val="0"/>
      <w:divBdr>
        <w:top w:val="none" w:sz="0" w:space="0" w:color="auto"/>
        <w:left w:val="none" w:sz="0" w:space="0" w:color="auto"/>
        <w:bottom w:val="none" w:sz="0" w:space="0" w:color="auto"/>
        <w:right w:val="none" w:sz="0" w:space="0" w:color="auto"/>
      </w:divBdr>
    </w:div>
    <w:div w:id="533738824">
      <w:bodyDiv w:val="1"/>
      <w:marLeft w:val="0"/>
      <w:marRight w:val="0"/>
      <w:marTop w:val="0"/>
      <w:marBottom w:val="0"/>
      <w:divBdr>
        <w:top w:val="none" w:sz="0" w:space="0" w:color="auto"/>
        <w:left w:val="none" w:sz="0" w:space="0" w:color="auto"/>
        <w:bottom w:val="none" w:sz="0" w:space="0" w:color="auto"/>
        <w:right w:val="none" w:sz="0" w:space="0" w:color="auto"/>
      </w:divBdr>
    </w:div>
    <w:div w:id="543559700">
      <w:bodyDiv w:val="1"/>
      <w:marLeft w:val="0"/>
      <w:marRight w:val="0"/>
      <w:marTop w:val="0"/>
      <w:marBottom w:val="0"/>
      <w:divBdr>
        <w:top w:val="none" w:sz="0" w:space="0" w:color="auto"/>
        <w:left w:val="none" w:sz="0" w:space="0" w:color="auto"/>
        <w:bottom w:val="none" w:sz="0" w:space="0" w:color="auto"/>
        <w:right w:val="none" w:sz="0" w:space="0" w:color="auto"/>
      </w:divBdr>
    </w:div>
    <w:div w:id="546916958">
      <w:bodyDiv w:val="1"/>
      <w:marLeft w:val="0"/>
      <w:marRight w:val="0"/>
      <w:marTop w:val="0"/>
      <w:marBottom w:val="0"/>
      <w:divBdr>
        <w:top w:val="none" w:sz="0" w:space="0" w:color="auto"/>
        <w:left w:val="none" w:sz="0" w:space="0" w:color="auto"/>
        <w:bottom w:val="none" w:sz="0" w:space="0" w:color="auto"/>
        <w:right w:val="none" w:sz="0" w:space="0" w:color="auto"/>
      </w:divBdr>
    </w:div>
    <w:div w:id="619842102">
      <w:bodyDiv w:val="1"/>
      <w:marLeft w:val="0"/>
      <w:marRight w:val="0"/>
      <w:marTop w:val="0"/>
      <w:marBottom w:val="0"/>
      <w:divBdr>
        <w:top w:val="none" w:sz="0" w:space="0" w:color="auto"/>
        <w:left w:val="none" w:sz="0" w:space="0" w:color="auto"/>
        <w:bottom w:val="none" w:sz="0" w:space="0" w:color="auto"/>
        <w:right w:val="none" w:sz="0" w:space="0" w:color="auto"/>
      </w:divBdr>
    </w:div>
    <w:div w:id="636304242">
      <w:bodyDiv w:val="1"/>
      <w:marLeft w:val="0"/>
      <w:marRight w:val="0"/>
      <w:marTop w:val="0"/>
      <w:marBottom w:val="0"/>
      <w:divBdr>
        <w:top w:val="none" w:sz="0" w:space="0" w:color="auto"/>
        <w:left w:val="none" w:sz="0" w:space="0" w:color="auto"/>
        <w:bottom w:val="none" w:sz="0" w:space="0" w:color="auto"/>
        <w:right w:val="none" w:sz="0" w:space="0" w:color="auto"/>
      </w:divBdr>
    </w:div>
    <w:div w:id="668142688">
      <w:bodyDiv w:val="1"/>
      <w:marLeft w:val="0"/>
      <w:marRight w:val="0"/>
      <w:marTop w:val="0"/>
      <w:marBottom w:val="0"/>
      <w:divBdr>
        <w:top w:val="none" w:sz="0" w:space="0" w:color="auto"/>
        <w:left w:val="none" w:sz="0" w:space="0" w:color="auto"/>
        <w:bottom w:val="none" w:sz="0" w:space="0" w:color="auto"/>
        <w:right w:val="none" w:sz="0" w:space="0" w:color="auto"/>
      </w:divBdr>
    </w:div>
    <w:div w:id="742484872">
      <w:bodyDiv w:val="1"/>
      <w:marLeft w:val="0"/>
      <w:marRight w:val="0"/>
      <w:marTop w:val="0"/>
      <w:marBottom w:val="0"/>
      <w:divBdr>
        <w:top w:val="none" w:sz="0" w:space="0" w:color="auto"/>
        <w:left w:val="none" w:sz="0" w:space="0" w:color="auto"/>
        <w:bottom w:val="none" w:sz="0" w:space="0" w:color="auto"/>
        <w:right w:val="none" w:sz="0" w:space="0" w:color="auto"/>
      </w:divBdr>
    </w:div>
    <w:div w:id="757752289">
      <w:bodyDiv w:val="1"/>
      <w:marLeft w:val="0"/>
      <w:marRight w:val="0"/>
      <w:marTop w:val="0"/>
      <w:marBottom w:val="0"/>
      <w:divBdr>
        <w:top w:val="none" w:sz="0" w:space="0" w:color="auto"/>
        <w:left w:val="none" w:sz="0" w:space="0" w:color="auto"/>
        <w:bottom w:val="none" w:sz="0" w:space="0" w:color="auto"/>
        <w:right w:val="none" w:sz="0" w:space="0" w:color="auto"/>
      </w:divBdr>
    </w:div>
    <w:div w:id="850031575">
      <w:bodyDiv w:val="1"/>
      <w:marLeft w:val="0"/>
      <w:marRight w:val="0"/>
      <w:marTop w:val="0"/>
      <w:marBottom w:val="0"/>
      <w:divBdr>
        <w:top w:val="none" w:sz="0" w:space="0" w:color="auto"/>
        <w:left w:val="none" w:sz="0" w:space="0" w:color="auto"/>
        <w:bottom w:val="none" w:sz="0" w:space="0" w:color="auto"/>
        <w:right w:val="none" w:sz="0" w:space="0" w:color="auto"/>
      </w:divBdr>
    </w:div>
    <w:div w:id="890769335">
      <w:bodyDiv w:val="1"/>
      <w:marLeft w:val="0"/>
      <w:marRight w:val="0"/>
      <w:marTop w:val="0"/>
      <w:marBottom w:val="0"/>
      <w:divBdr>
        <w:top w:val="none" w:sz="0" w:space="0" w:color="auto"/>
        <w:left w:val="none" w:sz="0" w:space="0" w:color="auto"/>
        <w:bottom w:val="none" w:sz="0" w:space="0" w:color="auto"/>
        <w:right w:val="none" w:sz="0" w:space="0" w:color="auto"/>
      </w:divBdr>
    </w:div>
    <w:div w:id="1031222396">
      <w:bodyDiv w:val="1"/>
      <w:marLeft w:val="0"/>
      <w:marRight w:val="0"/>
      <w:marTop w:val="0"/>
      <w:marBottom w:val="0"/>
      <w:divBdr>
        <w:top w:val="none" w:sz="0" w:space="0" w:color="auto"/>
        <w:left w:val="none" w:sz="0" w:space="0" w:color="auto"/>
        <w:bottom w:val="none" w:sz="0" w:space="0" w:color="auto"/>
        <w:right w:val="none" w:sz="0" w:space="0" w:color="auto"/>
      </w:divBdr>
    </w:div>
    <w:div w:id="1111633171">
      <w:bodyDiv w:val="1"/>
      <w:marLeft w:val="0"/>
      <w:marRight w:val="0"/>
      <w:marTop w:val="0"/>
      <w:marBottom w:val="0"/>
      <w:divBdr>
        <w:top w:val="none" w:sz="0" w:space="0" w:color="auto"/>
        <w:left w:val="none" w:sz="0" w:space="0" w:color="auto"/>
        <w:bottom w:val="none" w:sz="0" w:space="0" w:color="auto"/>
        <w:right w:val="none" w:sz="0" w:space="0" w:color="auto"/>
      </w:divBdr>
    </w:div>
    <w:div w:id="1176112746">
      <w:bodyDiv w:val="1"/>
      <w:marLeft w:val="0"/>
      <w:marRight w:val="0"/>
      <w:marTop w:val="0"/>
      <w:marBottom w:val="0"/>
      <w:divBdr>
        <w:top w:val="none" w:sz="0" w:space="0" w:color="auto"/>
        <w:left w:val="none" w:sz="0" w:space="0" w:color="auto"/>
        <w:bottom w:val="none" w:sz="0" w:space="0" w:color="auto"/>
        <w:right w:val="none" w:sz="0" w:space="0" w:color="auto"/>
      </w:divBdr>
    </w:div>
    <w:div w:id="1246065315">
      <w:bodyDiv w:val="1"/>
      <w:marLeft w:val="0"/>
      <w:marRight w:val="0"/>
      <w:marTop w:val="0"/>
      <w:marBottom w:val="0"/>
      <w:divBdr>
        <w:top w:val="none" w:sz="0" w:space="0" w:color="auto"/>
        <w:left w:val="none" w:sz="0" w:space="0" w:color="auto"/>
        <w:bottom w:val="none" w:sz="0" w:space="0" w:color="auto"/>
        <w:right w:val="none" w:sz="0" w:space="0" w:color="auto"/>
      </w:divBdr>
    </w:div>
    <w:div w:id="1248155140">
      <w:bodyDiv w:val="1"/>
      <w:marLeft w:val="0"/>
      <w:marRight w:val="0"/>
      <w:marTop w:val="0"/>
      <w:marBottom w:val="0"/>
      <w:divBdr>
        <w:top w:val="none" w:sz="0" w:space="0" w:color="auto"/>
        <w:left w:val="none" w:sz="0" w:space="0" w:color="auto"/>
        <w:bottom w:val="none" w:sz="0" w:space="0" w:color="auto"/>
        <w:right w:val="none" w:sz="0" w:space="0" w:color="auto"/>
      </w:divBdr>
    </w:div>
    <w:div w:id="1260336946">
      <w:bodyDiv w:val="1"/>
      <w:marLeft w:val="0"/>
      <w:marRight w:val="0"/>
      <w:marTop w:val="0"/>
      <w:marBottom w:val="0"/>
      <w:divBdr>
        <w:top w:val="none" w:sz="0" w:space="0" w:color="auto"/>
        <w:left w:val="none" w:sz="0" w:space="0" w:color="auto"/>
        <w:bottom w:val="none" w:sz="0" w:space="0" w:color="auto"/>
        <w:right w:val="none" w:sz="0" w:space="0" w:color="auto"/>
      </w:divBdr>
    </w:div>
    <w:div w:id="1290085129">
      <w:bodyDiv w:val="1"/>
      <w:marLeft w:val="0"/>
      <w:marRight w:val="0"/>
      <w:marTop w:val="0"/>
      <w:marBottom w:val="0"/>
      <w:divBdr>
        <w:top w:val="none" w:sz="0" w:space="0" w:color="auto"/>
        <w:left w:val="none" w:sz="0" w:space="0" w:color="auto"/>
        <w:bottom w:val="none" w:sz="0" w:space="0" w:color="auto"/>
        <w:right w:val="none" w:sz="0" w:space="0" w:color="auto"/>
      </w:divBdr>
    </w:div>
    <w:div w:id="1346397759">
      <w:bodyDiv w:val="1"/>
      <w:marLeft w:val="0"/>
      <w:marRight w:val="0"/>
      <w:marTop w:val="0"/>
      <w:marBottom w:val="0"/>
      <w:divBdr>
        <w:top w:val="none" w:sz="0" w:space="0" w:color="auto"/>
        <w:left w:val="none" w:sz="0" w:space="0" w:color="auto"/>
        <w:bottom w:val="none" w:sz="0" w:space="0" w:color="auto"/>
        <w:right w:val="none" w:sz="0" w:space="0" w:color="auto"/>
      </w:divBdr>
    </w:div>
    <w:div w:id="1367831854">
      <w:bodyDiv w:val="1"/>
      <w:marLeft w:val="0"/>
      <w:marRight w:val="0"/>
      <w:marTop w:val="0"/>
      <w:marBottom w:val="0"/>
      <w:divBdr>
        <w:top w:val="none" w:sz="0" w:space="0" w:color="auto"/>
        <w:left w:val="none" w:sz="0" w:space="0" w:color="auto"/>
        <w:bottom w:val="none" w:sz="0" w:space="0" w:color="auto"/>
        <w:right w:val="none" w:sz="0" w:space="0" w:color="auto"/>
      </w:divBdr>
    </w:div>
    <w:div w:id="1383748853">
      <w:bodyDiv w:val="1"/>
      <w:marLeft w:val="0"/>
      <w:marRight w:val="0"/>
      <w:marTop w:val="0"/>
      <w:marBottom w:val="0"/>
      <w:divBdr>
        <w:top w:val="none" w:sz="0" w:space="0" w:color="auto"/>
        <w:left w:val="none" w:sz="0" w:space="0" w:color="auto"/>
        <w:bottom w:val="none" w:sz="0" w:space="0" w:color="auto"/>
        <w:right w:val="none" w:sz="0" w:space="0" w:color="auto"/>
      </w:divBdr>
    </w:div>
    <w:div w:id="1414886796">
      <w:bodyDiv w:val="1"/>
      <w:marLeft w:val="0"/>
      <w:marRight w:val="0"/>
      <w:marTop w:val="0"/>
      <w:marBottom w:val="0"/>
      <w:divBdr>
        <w:top w:val="none" w:sz="0" w:space="0" w:color="auto"/>
        <w:left w:val="none" w:sz="0" w:space="0" w:color="auto"/>
        <w:bottom w:val="none" w:sz="0" w:space="0" w:color="auto"/>
        <w:right w:val="none" w:sz="0" w:space="0" w:color="auto"/>
      </w:divBdr>
    </w:div>
    <w:div w:id="1430393341">
      <w:bodyDiv w:val="1"/>
      <w:marLeft w:val="0"/>
      <w:marRight w:val="0"/>
      <w:marTop w:val="0"/>
      <w:marBottom w:val="0"/>
      <w:divBdr>
        <w:top w:val="none" w:sz="0" w:space="0" w:color="auto"/>
        <w:left w:val="none" w:sz="0" w:space="0" w:color="auto"/>
        <w:bottom w:val="none" w:sz="0" w:space="0" w:color="auto"/>
        <w:right w:val="none" w:sz="0" w:space="0" w:color="auto"/>
      </w:divBdr>
    </w:div>
    <w:div w:id="1446849503">
      <w:bodyDiv w:val="1"/>
      <w:marLeft w:val="0"/>
      <w:marRight w:val="0"/>
      <w:marTop w:val="0"/>
      <w:marBottom w:val="0"/>
      <w:divBdr>
        <w:top w:val="none" w:sz="0" w:space="0" w:color="auto"/>
        <w:left w:val="none" w:sz="0" w:space="0" w:color="auto"/>
        <w:bottom w:val="none" w:sz="0" w:space="0" w:color="auto"/>
        <w:right w:val="none" w:sz="0" w:space="0" w:color="auto"/>
      </w:divBdr>
    </w:div>
    <w:div w:id="1510172874">
      <w:bodyDiv w:val="1"/>
      <w:marLeft w:val="0"/>
      <w:marRight w:val="0"/>
      <w:marTop w:val="0"/>
      <w:marBottom w:val="0"/>
      <w:divBdr>
        <w:top w:val="none" w:sz="0" w:space="0" w:color="auto"/>
        <w:left w:val="none" w:sz="0" w:space="0" w:color="auto"/>
        <w:bottom w:val="none" w:sz="0" w:space="0" w:color="auto"/>
        <w:right w:val="none" w:sz="0" w:space="0" w:color="auto"/>
      </w:divBdr>
    </w:div>
    <w:div w:id="1535580814">
      <w:bodyDiv w:val="1"/>
      <w:marLeft w:val="0"/>
      <w:marRight w:val="0"/>
      <w:marTop w:val="0"/>
      <w:marBottom w:val="0"/>
      <w:divBdr>
        <w:top w:val="none" w:sz="0" w:space="0" w:color="auto"/>
        <w:left w:val="none" w:sz="0" w:space="0" w:color="auto"/>
        <w:bottom w:val="none" w:sz="0" w:space="0" w:color="auto"/>
        <w:right w:val="none" w:sz="0" w:space="0" w:color="auto"/>
      </w:divBdr>
    </w:div>
    <w:div w:id="1660425175">
      <w:bodyDiv w:val="1"/>
      <w:marLeft w:val="0"/>
      <w:marRight w:val="0"/>
      <w:marTop w:val="0"/>
      <w:marBottom w:val="0"/>
      <w:divBdr>
        <w:top w:val="none" w:sz="0" w:space="0" w:color="auto"/>
        <w:left w:val="none" w:sz="0" w:space="0" w:color="auto"/>
        <w:bottom w:val="none" w:sz="0" w:space="0" w:color="auto"/>
        <w:right w:val="none" w:sz="0" w:space="0" w:color="auto"/>
      </w:divBdr>
    </w:div>
    <w:div w:id="1664503645">
      <w:bodyDiv w:val="1"/>
      <w:marLeft w:val="0"/>
      <w:marRight w:val="0"/>
      <w:marTop w:val="0"/>
      <w:marBottom w:val="0"/>
      <w:divBdr>
        <w:top w:val="none" w:sz="0" w:space="0" w:color="auto"/>
        <w:left w:val="none" w:sz="0" w:space="0" w:color="auto"/>
        <w:bottom w:val="none" w:sz="0" w:space="0" w:color="auto"/>
        <w:right w:val="none" w:sz="0" w:space="0" w:color="auto"/>
      </w:divBdr>
    </w:div>
    <w:div w:id="1684285357">
      <w:bodyDiv w:val="1"/>
      <w:marLeft w:val="0"/>
      <w:marRight w:val="0"/>
      <w:marTop w:val="0"/>
      <w:marBottom w:val="0"/>
      <w:divBdr>
        <w:top w:val="none" w:sz="0" w:space="0" w:color="auto"/>
        <w:left w:val="none" w:sz="0" w:space="0" w:color="auto"/>
        <w:bottom w:val="none" w:sz="0" w:space="0" w:color="auto"/>
        <w:right w:val="none" w:sz="0" w:space="0" w:color="auto"/>
      </w:divBdr>
    </w:div>
    <w:div w:id="1742831082">
      <w:bodyDiv w:val="1"/>
      <w:marLeft w:val="0"/>
      <w:marRight w:val="0"/>
      <w:marTop w:val="0"/>
      <w:marBottom w:val="0"/>
      <w:divBdr>
        <w:top w:val="none" w:sz="0" w:space="0" w:color="auto"/>
        <w:left w:val="none" w:sz="0" w:space="0" w:color="auto"/>
        <w:bottom w:val="none" w:sz="0" w:space="0" w:color="auto"/>
        <w:right w:val="none" w:sz="0" w:space="0" w:color="auto"/>
      </w:divBdr>
    </w:div>
    <w:div w:id="1763263721">
      <w:bodyDiv w:val="1"/>
      <w:marLeft w:val="0"/>
      <w:marRight w:val="0"/>
      <w:marTop w:val="0"/>
      <w:marBottom w:val="0"/>
      <w:divBdr>
        <w:top w:val="none" w:sz="0" w:space="0" w:color="auto"/>
        <w:left w:val="none" w:sz="0" w:space="0" w:color="auto"/>
        <w:bottom w:val="none" w:sz="0" w:space="0" w:color="auto"/>
        <w:right w:val="none" w:sz="0" w:space="0" w:color="auto"/>
      </w:divBdr>
    </w:div>
    <w:div w:id="1792942006">
      <w:bodyDiv w:val="1"/>
      <w:marLeft w:val="0"/>
      <w:marRight w:val="0"/>
      <w:marTop w:val="0"/>
      <w:marBottom w:val="0"/>
      <w:divBdr>
        <w:top w:val="none" w:sz="0" w:space="0" w:color="auto"/>
        <w:left w:val="none" w:sz="0" w:space="0" w:color="auto"/>
        <w:bottom w:val="none" w:sz="0" w:space="0" w:color="auto"/>
        <w:right w:val="none" w:sz="0" w:space="0" w:color="auto"/>
      </w:divBdr>
    </w:div>
    <w:div w:id="1804153138">
      <w:bodyDiv w:val="1"/>
      <w:marLeft w:val="0"/>
      <w:marRight w:val="0"/>
      <w:marTop w:val="0"/>
      <w:marBottom w:val="0"/>
      <w:divBdr>
        <w:top w:val="none" w:sz="0" w:space="0" w:color="auto"/>
        <w:left w:val="none" w:sz="0" w:space="0" w:color="auto"/>
        <w:bottom w:val="none" w:sz="0" w:space="0" w:color="auto"/>
        <w:right w:val="none" w:sz="0" w:space="0" w:color="auto"/>
      </w:divBdr>
    </w:div>
    <w:div w:id="1813667647">
      <w:bodyDiv w:val="1"/>
      <w:marLeft w:val="0"/>
      <w:marRight w:val="0"/>
      <w:marTop w:val="0"/>
      <w:marBottom w:val="0"/>
      <w:divBdr>
        <w:top w:val="none" w:sz="0" w:space="0" w:color="auto"/>
        <w:left w:val="none" w:sz="0" w:space="0" w:color="auto"/>
        <w:bottom w:val="none" w:sz="0" w:space="0" w:color="auto"/>
        <w:right w:val="none" w:sz="0" w:space="0" w:color="auto"/>
      </w:divBdr>
    </w:div>
    <w:div w:id="1899516856">
      <w:bodyDiv w:val="1"/>
      <w:marLeft w:val="0"/>
      <w:marRight w:val="0"/>
      <w:marTop w:val="0"/>
      <w:marBottom w:val="0"/>
      <w:divBdr>
        <w:top w:val="none" w:sz="0" w:space="0" w:color="auto"/>
        <w:left w:val="none" w:sz="0" w:space="0" w:color="auto"/>
        <w:bottom w:val="none" w:sz="0" w:space="0" w:color="auto"/>
        <w:right w:val="none" w:sz="0" w:space="0" w:color="auto"/>
      </w:divBdr>
    </w:div>
    <w:div w:id="1918401471">
      <w:bodyDiv w:val="1"/>
      <w:marLeft w:val="0"/>
      <w:marRight w:val="0"/>
      <w:marTop w:val="0"/>
      <w:marBottom w:val="0"/>
      <w:divBdr>
        <w:top w:val="none" w:sz="0" w:space="0" w:color="auto"/>
        <w:left w:val="none" w:sz="0" w:space="0" w:color="auto"/>
        <w:bottom w:val="none" w:sz="0" w:space="0" w:color="auto"/>
        <w:right w:val="none" w:sz="0" w:space="0" w:color="auto"/>
      </w:divBdr>
    </w:div>
    <w:div w:id="1995139302">
      <w:bodyDiv w:val="1"/>
      <w:marLeft w:val="0"/>
      <w:marRight w:val="0"/>
      <w:marTop w:val="0"/>
      <w:marBottom w:val="0"/>
      <w:divBdr>
        <w:top w:val="none" w:sz="0" w:space="0" w:color="auto"/>
        <w:left w:val="none" w:sz="0" w:space="0" w:color="auto"/>
        <w:bottom w:val="none" w:sz="0" w:space="0" w:color="auto"/>
        <w:right w:val="none" w:sz="0" w:space="0" w:color="auto"/>
      </w:divBdr>
    </w:div>
    <w:div w:id="2108232795">
      <w:bodyDiv w:val="1"/>
      <w:marLeft w:val="0"/>
      <w:marRight w:val="0"/>
      <w:marTop w:val="0"/>
      <w:marBottom w:val="0"/>
      <w:divBdr>
        <w:top w:val="none" w:sz="0" w:space="0" w:color="auto"/>
        <w:left w:val="none" w:sz="0" w:space="0" w:color="auto"/>
        <w:bottom w:val="none" w:sz="0" w:space="0" w:color="auto"/>
        <w:right w:val="none" w:sz="0" w:space="0" w:color="auto"/>
      </w:divBdr>
    </w:div>
    <w:div w:id="2120102379">
      <w:bodyDiv w:val="1"/>
      <w:marLeft w:val="0"/>
      <w:marRight w:val="0"/>
      <w:marTop w:val="0"/>
      <w:marBottom w:val="0"/>
      <w:divBdr>
        <w:top w:val="none" w:sz="0" w:space="0" w:color="auto"/>
        <w:left w:val="none" w:sz="0" w:space="0" w:color="auto"/>
        <w:bottom w:val="none" w:sz="0" w:space="0" w:color="auto"/>
        <w:right w:val="none" w:sz="0" w:space="0" w:color="auto"/>
      </w:divBdr>
    </w:div>
    <w:div w:id="2130659076">
      <w:bodyDiv w:val="1"/>
      <w:marLeft w:val="0"/>
      <w:marRight w:val="0"/>
      <w:marTop w:val="0"/>
      <w:marBottom w:val="0"/>
      <w:divBdr>
        <w:top w:val="none" w:sz="0" w:space="0" w:color="auto"/>
        <w:left w:val="none" w:sz="0" w:space="0" w:color="auto"/>
        <w:bottom w:val="none" w:sz="0" w:space="0" w:color="auto"/>
        <w:right w:val="none" w:sz="0" w:space="0" w:color="auto"/>
      </w:divBdr>
    </w:div>
    <w:div w:id="214619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rijksvastgoedbedrijf.nl/expertise-en-diensten/z/zakendoen-met-het-rijksvastgoedbedrijf/informatie-aanbestedingen-en-opdrachte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ijksvastgoedbedrijf.nl/inkoop" TargetMode="External"/><Relationship Id="rId23" Type="http://schemas.openxmlformats.org/officeDocument/2006/relationships/hyperlink" Target="http://www.rijksvastgoedbedrijf.nl/inkoop"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Postbus.RVB.klachtenmeldpunt@rijksoverhei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is\AppData\Local\Microsoft\Windows\Temporary%20Internet%20Files\Content.IE5\QGO1OZQD\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1F782D7F695AF469A8B3284ED2D07AB" ma:contentTypeVersion="0" ma:contentTypeDescription="Een nieuw document maken." ma:contentTypeScope="" ma:versionID="9e5aa34418dd1146b76128d274ec3d9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3BC32-EECD-45A8-9486-5D2BB9F65288}">
  <ds:schemaRefs>
    <ds:schemaRef ds:uri="http://schemas.microsoft.com/sharepoint/v3/contenttype/forms"/>
  </ds:schemaRefs>
</ds:datastoreItem>
</file>

<file path=customXml/itemProps2.xml><?xml version="1.0" encoding="utf-8"?>
<ds:datastoreItem xmlns:ds="http://schemas.openxmlformats.org/officeDocument/2006/customXml" ds:itemID="{2A732DE6-6DC5-45AB-8293-5FB7321804B2}">
  <ds:schemaRefs>
    <ds:schemaRef ds:uri="http://schemas.openxmlformats.org/officeDocument/2006/bibliography"/>
  </ds:schemaRefs>
</ds:datastoreItem>
</file>

<file path=customXml/itemProps3.xml><?xml version="1.0" encoding="utf-8"?>
<ds:datastoreItem xmlns:ds="http://schemas.openxmlformats.org/officeDocument/2006/customXml" ds:itemID="{CA9B17D3-2B4F-45EA-84BF-302408AA970A}">
  <ds:schemaRefs>
    <ds:schemaRef ds:uri="http://schemas.openxmlformats.org/officeDocument/2006/bibliography"/>
  </ds:schemaRefs>
</ds:datastoreItem>
</file>

<file path=customXml/itemProps4.xml><?xml version="1.0" encoding="utf-8"?>
<ds:datastoreItem xmlns:ds="http://schemas.openxmlformats.org/officeDocument/2006/customXml" ds:itemID="{264E709F-7112-47B0-BF77-5D7356D154CF}">
  <ds:schemaRefs>
    <ds:schemaRef ds:uri="http://schemas.openxmlformats.org/officeDocument/2006/bibliography"/>
  </ds:schemaRefs>
</ds:datastoreItem>
</file>

<file path=customXml/itemProps5.xml><?xml version="1.0" encoding="utf-8"?>
<ds:datastoreItem xmlns:ds="http://schemas.openxmlformats.org/officeDocument/2006/customXml" ds:itemID="{475CEA67-B86B-4838-83C0-3364E96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C17FD855-FE24-43F6-B5E0-CBDB41511925}">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25</Pages>
  <Words>5341</Words>
  <Characters>34238</Characters>
  <Application>Microsoft Office Word</Application>
  <DocSecurity>0</DocSecurity>
  <Lines>1037</Lines>
  <Paragraphs>476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Bruis, Merel</dc:creator>
  <cp:lastModifiedBy>Heiden, Ruben van der</cp:lastModifiedBy>
  <cp:revision>22</cp:revision>
  <cp:lastPrinted>2018-11-08T15:31:00Z</cp:lastPrinted>
  <dcterms:created xsi:type="dcterms:W3CDTF">2022-05-09T11:08:00Z</dcterms:created>
  <dcterms:modified xsi:type="dcterms:W3CDTF">2022-05-12T12:54:00Z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0x010100F1F782D7F695AF469A8B3284ED2D07AB</vt:lpwstr>
  </property>
</Properties>
</file>