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9AA83" w14:textId="57C21120" w:rsidR="00DF6CDE" w:rsidRPr="004D4307" w:rsidRDefault="00DF6CDE" w:rsidP="00DF6CDE">
      <w:pPr>
        <w:pStyle w:val="Titel"/>
        <w:rPr>
          <w:sz w:val="40"/>
          <w:szCs w:val="40"/>
        </w:rPr>
      </w:pPr>
      <w:r w:rsidRPr="004D4307">
        <w:rPr>
          <w:sz w:val="40"/>
          <w:szCs w:val="40"/>
        </w:rPr>
        <w:t xml:space="preserve">Bijlage </w:t>
      </w:r>
      <w:r w:rsidR="00DA3B40">
        <w:rPr>
          <w:sz w:val="40"/>
          <w:szCs w:val="40"/>
        </w:rPr>
        <w:t>1</w:t>
      </w:r>
      <w:r w:rsidR="00D92C5B">
        <w:rPr>
          <w:sz w:val="40"/>
          <w:szCs w:val="40"/>
        </w:rPr>
        <w:t>b</w:t>
      </w:r>
      <w:r w:rsidR="002A6A48">
        <w:rPr>
          <w:sz w:val="40"/>
          <w:szCs w:val="40"/>
        </w:rPr>
        <w:t xml:space="preserve"> Programma van eisen (PVE)</w:t>
      </w:r>
    </w:p>
    <w:p w14:paraId="282F4479" w14:textId="5567EF5C" w:rsidR="00DF6CDE" w:rsidRDefault="00DF6CDE" w:rsidP="00DF6CDE">
      <w:pPr>
        <w:pStyle w:val="Titel"/>
        <w:spacing w:after="0"/>
        <w:rPr>
          <w:sz w:val="24"/>
          <w:szCs w:val="24"/>
        </w:rPr>
      </w:pPr>
      <w:r w:rsidRPr="004D4307">
        <w:rPr>
          <w:sz w:val="24"/>
          <w:szCs w:val="24"/>
        </w:rPr>
        <w:t xml:space="preserve">Behorende bij Aanbesteding </w:t>
      </w:r>
      <w:r w:rsidR="004F7DA4">
        <w:rPr>
          <w:sz w:val="24"/>
          <w:szCs w:val="24"/>
        </w:rPr>
        <w:t xml:space="preserve">Schuldhulpverlening Perceel </w:t>
      </w:r>
      <w:r w:rsidR="00A82FFD">
        <w:rPr>
          <w:sz w:val="24"/>
          <w:szCs w:val="24"/>
        </w:rPr>
        <w:t>2</w:t>
      </w:r>
    </w:p>
    <w:p w14:paraId="3862AA7A" w14:textId="141EC8ED" w:rsidR="00DF6CDE" w:rsidRDefault="00DC0A43" w:rsidP="00DF6CDE">
      <w:pPr>
        <w:pStyle w:val="Titel"/>
        <w:spacing w:after="0"/>
        <w:rPr>
          <w:sz w:val="24"/>
          <w:szCs w:val="24"/>
        </w:rPr>
      </w:pPr>
      <w:r w:rsidRPr="000F24FB">
        <w:rPr>
          <w:sz w:val="24"/>
          <w:szCs w:val="24"/>
        </w:rPr>
        <w:t>Kenmerk</w:t>
      </w:r>
      <w:r>
        <w:rPr>
          <w:sz w:val="24"/>
          <w:szCs w:val="24"/>
        </w:rPr>
        <w:t xml:space="preserve"> </w:t>
      </w:r>
      <w:r w:rsidR="000F24FB" w:rsidRPr="000F24FB">
        <w:rPr>
          <w:sz w:val="24"/>
          <w:szCs w:val="24"/>
        </w:rPr>
        <w:t>202</w:t>
      </w:r>
      <w:r w:rsidR="00040F5E">
        <w:rPr>
          <w:sz w:val="24"/>
          <w:szCs w:val="24"/>
        </w:rPr>
        <w:t>2</w:t>
      </w:r>
      <w:r w:rsidR="000F24FB" w:rsidRPr="000F24FB">
        <w:rPr>
          <w:sz w:val="24"/>
          <w:szCs w:val="24"/>
        </w:rPr>
        <w:t>-</w:t>
      </w:r>
      <w:r w:rsidR="004F7DA4">
        <w:rPr>
          <w:sz w:val="24"/>
          <w:szCs w:val="24"/>
        </w:rPr>
        <w:t>024019</w:t>
      </w:r>
    </w:p>
    <w:p w14:paraId="0057F8FF" w14:textId="49F7FA18" w:rsidR="00A82FFD" w:rsidRDefault="00A82FFD" w:rsidP="00A82FFD">
      <w:pPr>
        <w:spacing w:line="240" w:lineRule="auto"/>
        <w:rPr>
          <w:szCs w:val="18"/>
          <w:lang w:eastAsia="nl-NL"/>
        </w:rPr>
      </w:pPr>
    </w:p>
    <w:p w14:paraId="10526ABB" w14:textId="77777777" w:rsidR="00A82FFD" w:rsidRDefault="00A82FFD" w:rsidP="00A82FFD">
      <w:pPr>
        <w:spacing w:line="240" w:lineRule="auto"/>
        <w:rPr>
          <w:szCs w:val="18"/>
          <w:lang w:eastAsia="nl-NL"/>
        </w:rPr>
      </w:pPr>
      <w:r w:rsidRPr="001C08DA">
        <w:rPr>
          <w:szCs w:val="18"/>
          <w:lang w:eastAsia="nl-NL"/>
        </w:rPr>
        <w:t>Hieronder volgt de opdrachtomschrijving voor de schuldhulpverlening van de gemeente Waalwijk</w:t>
      </w:r>
      <w:r>
        <w:rPr>
          <w:szCs w:val="18"/>
          <w:lang w:eastAsia="nl-NL"/>
        </w:rPr>
        <w:t xml:space="preserve"> voor Perceel 1 en het bijbehorende Programma van Eisen. </w:t>
      </w:r>
    </w:p>
    <w:p w14:paraId="44D54FA4" w14:textId="77777777" w:rsidR="00A82FFD" w:rsidRPr="00355CCA" w:rsidRDefault="00A82FFD" w:rsidP="00A82FFD">
      <w:pPr>
        <w:spacing w:line="240" w:lineRule="auto"/>
        <w:rPr>
          <w:b/>
          <w:bCs/>
          <w:sz w:val="22"/>
          <w:lang w:eastAsia="nl-NL"/>
        </w:rPr>
      </w:pPr>
      <w:r w:rsidRPr="00355CCA">
        <w:rPr>
          <w:b/>
          <w:bCs/>
          <w:sz w:val="22"/>
          <w:lang w:eastAsia="nl-NL"/>
        </w:rPr>
        <w:t>Omschrijving van de Opdracht</w:t>
      </w:r>
    </w:p>
    <w:p w14:paraId="7C4648C1" w14:textId="77777777" w:rsidR="00CC7AB7" w:rsidRPr="001C08DA" w:rsidRDefault="00CC7AB7" w:rsidP="00CC7AB7">
      <w:pPr>
        <w:pStyle w:val="Kop3"/>
      </w:pPr>
      <w:r w:rsidRPr="001C08DA">
        <w:t>Exclusiviteit van leveren</w:t>
      </w:r>
    </w:p>
    <w:p w14:paraId="2F62045B" w14:textId="77777777" w:rsidR="00CC7AB7" w:rsidRPr="001C08DA" w:rsidRDefault="00CC7AB7" w:rsidP="00CC7AB7">
      <w:pPr>
        <w:spacing w:line="240" w:lineRule="auto"/>
        <w:rPr>
          <w:szCs w:val="18"/>
          <w:lang w:eastAsia="nl-NL"/>
        </w:rPr>
      </w:pPr>
      <w:r w:rsidRPr="001C08DA">
        <w:rPr>
          <w:szCs w:val="18"/>
          <w:lang w:eastAsia="nl-NL"/>
        </w:rPr>
        <w:t xml:space="preserve">De Aanbestedende Dienst verbindt zich via de Raamovereenkomst om tenminste 90% van het aantal af te nemen schuldhulptrajecten af te nemen bij de winnende Inschrijver. De Aanbestedende Dienst behoudt zich het recht voor om 10% van de trajecten te betrekken bij derden. Daarnaast geldt deze exclusiviteit van leveren voor Opdrachtnemer niet, in gevallen van wanprestatie door de Opdrachtnemer. </w:t>
      </w:r>
    </w:p>
    <w:p w14:paraId="5E4DF4CB" w14:textId="77777777" w:rsidR="00CC7AB7" w:rsidRPr="001C08DA" w:rsidRDefault="00CC7AB7" w:rsidP="00CC7AB7">
      <w:pPr>
        <w:pStyle w:val="Kop3"/>
      </w:pPr>
      <w:r w:rsidRPr="001C08DA">
        <w:t>Gemeentelijke beleid</w:t>
      </w:r>
    </w:p>
    <w:p w14:paraId="6FB4F280" w14:textId="77777777" w:rsidR="00CC7AB7" w:rsidRPr="001C08DA" w:rsidRDefault="00CC7AB7" w:rsidP="00CC7AB7">
      <w:pPr>
        <w:spacing w:line="240" w:lineRule="auto"/>
        <w:rPr>
          <w:szCs w:val="18"/>
          <w:lang w:eastAsia="nl-NL"/>
        </w:rPr>
      </w:pPr>
      <w:r w:rsidRPr="001C08DA">
        <w:rPr>
          <w:szCs w:val="18"/>
          <w:lang w:eastAsia="nl-NL"/>
        </w:rPr>
        <w:t xml:space="preserve">In het gemeentelijk beleidsplan “Samen uit armoede 2019 -2022” beschrijft de gemeente Waalwijk dat de aanpak van armoede meer is dan enkel en alleen het verstrekken van geld en het bieden van een kortdurende oplossing voor acute problemen. Daar waar de focus voorheen lag op het verstrekken  van materiele ondersteuning waarmee de gevolgen van armoede werden verzacht wordt in het nieuwe beleid ingezet op het daadwerkelijk bestrijden van armoede en het bieden van een toekomstperspectief. Bij de aanpak wordt gebruik gemaakt van de inzichten uit de hersenwetenschap. Er wordt rekening gehouden moet worden met het “doen” vermogen van de inwoner die te maken heeft met chronische geldstress en de daarbij wordt gekozen voor empathische stress-sensitieve aanpak. Deze gedachte komt ook terug in het Beleidsplan Schuldhulpverlening gemeente Waalwijk 2021 – 2024: ‘Belofte maakt schuld 2021 -2024’. De uitgangspunten van dit beleidsplan vormen de basis van deze aanbesteding. De Aanbestedende Dienst verwacht dat de Opdrachtnemer de opdracht uit voert overeenkomstig de uitgangspunten van het vigerende beleid. </w:t>
      </w:r>
    </w:p>
    <w:p w14:paraId="0BC801C7" w14:textId="77777777" w:rsidR="00CC7AB7" w:rsidRPr="001C08DA" w:rsidRDefault="00CC7AB7" w:rsidP="00CC7AB7">
      <w:pPr>
        <w:spacing w:line="240" w:lineRule="auto"/>
        <w:rPr>
          <w:szCs w:val="18"/>
          <w:lang w:eastAsia="nl-NL"/>
        </w:rPr>
      </w:pPr>
      <w:r w:rsidRPr="001C08DA">
        <w:rPr>
          <w:szCs w:val="18"/>
          <w:lang w:eastAsia="nl-NL"/>
        </w:rPr>
        <w:t>In het beleidsplan wordt de relatie gelegd tussen het hebben van schulden en gezondheid</w:t>
      </w:r>
      <w:r>
        <w:rPr>
          <w:szCs w:val="18"/>
          <w:lang w:eastAsia="nl-NL"/>
        </w:rPr>
        <w:t>,</w:t>
      </w:r>
      <w:r w:rsidRPr="001C08DA">
        <w:rPr>
          <w:szCs w:val="18"/>
          <w:lang w:eastAsia="nl-NL"/>
        </w:rPr>
        <w:t xml:space="preserve"> omdat uit diverse onderzoeken blijkt dat het risico op gezondheidsproblemen bij mensen die in armoede leven hoger is. In het gemeentelijk beleid wordt een relatie gelegd met positieve gezondheid. Dit is vertaald naar positief financieel gezond. In de aanpak van schulden wordt dit in het gemeentelijk beleid als volgt omschreven:</w:t>
      </w:r>
    </w:p>
    <w:p w14:paraId="12F8EAB7" w14:textId="77777777" w:rsidR="00CC7AB7" w:rsidRPr="001C08DA" w:rsidRDefault="00CC7AB7" w:rsidP="00CC7AB7">
      <w:pPr>
        <w:spacing w:line="240" w:lineRule="auto"/>
        <w:rPr>
          <w:i/>
          <w:iCs/>
          <w:szCs w:val="18"/>
          <w:lang w:eastAsia="nl-NL"/>
        </w:rPr>
      </w:pPr>
      <w:r w:rsidRPr="001C08DA">
        <w:rPr>
          <w:i/>
          <w:iCs/>
          <w:szCs w:val="18"/>
          <w:lang w:eastAsia="nl-NL"/>
        </w:rPr>
        <w:t xml:space="preserve">Iemand is financieel gezond wanneer hij weloverwogen keuzes maakt, zodanig dat zijn financiën in balans zijn op zowel de korte als op de lange termijn. Dat is niet alleen op het moment dat iemand zelf al zijn geldzaken kan regelen, maar ook dat iemand weet wanneer hij hulp zou moeten inroepen. </w:t>
      </w:r>
    </w:p>
    <w:p w14:paraId="72512387" w14:textId="77777777" w:rsidR="00CC7AB7" w:rsidRPr="001C08DA" w:rsidRDefault="00CC7AB7" w:rsidP="00CC7AB7">
      <w:pPr>
        <w:spacing w:line="240" w:lineRule="auto"/>
        <w:rPr>
          <w:szCs w:val="18"/>
          <w:lang w:eastAsia="nl-NL"/>
        </w:rPr>
      </w:pPr>
      <w:r w:rsidRPr="001C08DA">
        <w:rPr>
          <w:szCs w:val="18"/>
          <w:lang w:eastAsia="nl-NL"/>
        </w:rPr>
        <w:t>In het beleidsplan schuldhulpverlening wordt dit als volgt omschreven:</w:t>
      </w:r>
    </w:p>
    <w:p w14:paraId="2DCCE2F6" w14:textId="77777777" w:rsidR="00CC7AB7" w:rsidRPr="00083427" w:rsidRDefault="00CC7AB7" w:rsidP="00CC7AB7">
      <w:pPr>
        <w:pStyle w:val="Lijstalinea"/>
        <w:numPr>
          <w:ilvl w:val="0"/>
          <w:numId w:val="35"/>
        </w:numPr>
        <w:spacing w:line="240" w:lineRule="auto"/>
        <w:rPr>
          <w:szCs w:val="18"/>
          <w:lang w:eastAsia="nl-NL"/>
        </w:rPr>
      </w:pPr>
      <w:r w:rsidRPr="00083427">
        <w:rPr>
          <w:szCs w:val="18"/>
          <w:lang w:eastAsia="nl-NL"/>
        </w:rPr>
        <w:t>Het voorkomen van schulden: financieel gezond blijven</w:t>
      </w:r>
    </w:p>
    <w:p w14:paraId="282BC705" w14:textId="77777777" w:rsidR="00CC7AB7" w:rsidRPr="00083427" w:rsidRDefault="00CC7AB7" w:rsidP="00CC7AB7">
      <w:pPr>
        <w:pStyle w:val="Lijstalinea"/>
        <w:numPr>
          <w:ilvl w:val="0"/>
          <w:numId w:val="35"/>
        </w:numPr>
        <w:spacing w:line="240" w:lineRule="auto"/>
        <w:rPr>
          <w:szCs w:val="18"/>
          <w:lang w:eastAsia="nl-NL"/>
        </w:rPr>
      </w:pPr>
      <w:r w:rsidRPr="00083427">
        <w:rPr>
          <w:szCs w:val="18"/>
          <w:lang w:eastAsia="nl-NL"/>
        </w:rPr>
        <w:t>Schulden stress-sensitief aanpakken: financieel gezond worden</w:t>
      </w:r>
    </w:p>
    <w:p w14:paraId="327EC184" w14:textId="77777777" w:rsidR="00CC7AB7" w:rsidRPr="001C08DA" w:rsidRDefault="00CC7AB7" w:rsidP="00CC7AB7">
      <w:pPr>
        <w:pStyle w:val="Lijstalinea"/>
        <w:numPr>
          <w:ilvl w:val="0"/>
          <w:numId w:val="35"/>
        </w:numPr>
        <w:spacing w:line="240" w:lineRule="auto"/>
        <w:rPr>
          <w:szCs w:val="18"/>
          <w:lang w:eastAsia="nl-NL"/>
        </w:rPr>
      </w:pPr>
      <w:r w:rsidRPr="001C08DA">
        <w:rPr>
          <w:szCs w:val="18"/>
          <w:lang w:eastAsia="nl-NL"/>
        </w:rPr>
        <w:t xml:space="preserve">Een (schuldenvrij) toekomst perspectief bieden: financieel gezond zijn. </w:t>
      </w:r>
    </w:p>
    <w:p w14:paraId="43D2AF5B" w14:textId="77777777" w:rsidR="00CC7AB7" w:rsidRPr="001C08DA" w:rsidRDefault="00CC7AB7" w:rsidP="00CC7AB7">
      <w:pPr>
        <w:spacing w:line="240" w:lineRule="auto"/>
        <w:rPr>
          <w:szCs w:val="18"/>
          <w:lang w:eastAsia="nl-NL"/>
        </w:rPr>
      </w:pPr>
      <w:r w:rsidRPr="001C08DA">
        <w:rPr>
          <w:szCs w:val="18"/>
          <w:lang w:eastAsia="nl-NL"/>
        </w:rPr>
        <w:t>Het voorkomen van schulden is  geen onderdeel van deze aanbesteding. Preventie en vroegsignalering wordt de Aanbestedende Dienst in eigen beheer uitgevoerd.</w:t>
      </w:r>
    </w:p>
    <w:p w14:paraId="049E1E10" w14:textId="77777777" w:rsidR="00CC7AB7" w:rsidRPr="001C08DA" w:rsidRDefault="00CC7AB7" w:rsidP="00CC7AB7">
      <w:pPr>
        <w:spacing w:line="240" w:lineRule="auto"/>
        <w:rPr>
          <w:szCs w:val="18"/>
          <w:lang w:eastAsia="nl-NL"/>
        </w:rPr>
      </w:pPr>
      <w:r w:rsidRPr="001C08DA">
        <w:rPr>
          <w:szCs w:val="18"/>
          <w:lang w:eastAsia="nl-NL"/>
        </w:rPr>
        <w:lastRenderedPageBreak/>
        <w:t xml:space="preserve">Schulden stress-sensitief aanpakken en een (schuldenvrij) toekomstperspectief bieden maakt wel onderdeel uit van de aanbesteding. </w:t>
      </w:r>
    </w:p>
    <w:p w14:paraId="40F403C9" w14:textId="77777777" w:rsidR="00CC7AB7" w:rsidRPr="001C08DA" w:rsidRDefault="00CC7AB7" w:rsidP="00CC7AB7">
      <w:pPr>
        <w:pStyle w:val="Kop3"/>
      </w:pPr>
      <w:r w:rsidRPr="001C08DA">
        <w:t>Regierol gemeente</w:t>
      </w:r>
    </w:p>
    <w:p w14:paraId="6C4203CB" w14:textId="77777777" w:rsidR="00CC7AB7" w:rsidRPr="001C08DA" w:rsidRDefault="00CC7AB7" w:rsidP="00CC7AB7">
      <w:pPr>
        <w:spacing w:line="240" w:lineRule="auto"/>
        <w:rPr>
          <w:rFonts w:cstheme="minorHAnsi"/>
          <w:szCs w:val="18"/>
        </w:rPr>
      </w:pPr>
      <w:r w:rsidRPr="001C08DA">
        <w:rPr>
          <w:rFonts w:cstheme="minorHAnsi"/>
          <w:szCs w:val="18"/>
        </w:rPr>
        <w:t>De Aanbestedende Dienst voert de regie op de schuldhulpverlening en is zelf  verantwoordelijk voor de toegang tot de Wet gemeentelijke schuldhulpverlening. Dit betekent dat de aanvragen voor de Wet gemeentelijke schuldhulpverlening rechtstreeks binnen komen bij de Aanbestedende Dienst. Bij de beoordeling van de situatie staan de volgende vragen centraal:</w:t>
      </w:r>
    </w:p>
    <w:p w14:paraId="3B98716A" w14:textId="77777777" w:rsidR="00CC7AB7" w:rsidRPr="001C08DA" w:rsidRDefault="00CC7AB7" w:rsidP="00CC7AB7">
      <w:pPr>
        <w:spacing w:after="0" w:line="240" w:lineRule="auto"/>
        <w:rPr>
          <w:rFonts w:cstheme="minorHAnsi"/>
          <w:szCs w:val="18"/>
        </w:rPr>
      </w:pPr>
      <w:r w:rsidRPr="001C08DA">
        <w:rPr>
          <w:rFonts w:cstheme="minorHAnsi"/>
          <w:szCs w:val="18"/>
        </w:rPr>
        <w:t>1.</w:t>
      </w:r>
      <w:r w:rsidRPr="001C08DA">
        <w:rPr>
          <w:rFonts w:cstheme="minorHAnsi"/>
          <w:szCs w:val="18"/>
        </w:rPr>
        <w:tab/>
        <w:t>Wat kan de klant zelf?</w:t>
      </w:r>
    </w:p>
    <w:p w14:paraId="6243D449" w14:textId="77777777" w:rsidR="00CC7AB7" w:rsidRPr="001C08DA" w:rsidRDefault="00CC7AB7" w:rsidP="00CC7AB7">
      <w:pPr>
        <w:spacing w:after="0" w:line="240" w:lineRule="auto"/>
        <w:rPr>
          <w:rFonts w:cstheme="minorHAnsi"/>
          <w:szCs w:val="18"/>
        </w:rPr>
      </w:pPr>
      <w:r w:rsidRPr="001C08DA">
        <w:rPr>
          <w:rFonts w:cstheme="minorHAnsi"/>
          <w:szCs w:val="18"/>
        </w:rPr>
        <w:t>2.</w:t>
      </w:r>
      <w:r w:rsidRPr="001C08DA">
        <w:rPr>
          <w:rFonts w:cstheme="minorHAnsi"/>
          <w:szCs w:val="18"/>
        </w:rPr>
        <w:tab/>
        <w:t>Wat kan met behulp van het eigen netwerk gebeuren?</w:t>
      </w:r>
    </w:p>
    <w:p w14:paraId="5F33DA1F" w14:textId="77777777" w:rsidR="00CC7AB7" w:rsidRPr="001C08DA" w:rsidRDefault="00CC7AB7" w:rsidP="00CC7AB7">
      <w:pPr>
        <w:spacing w:after="0" w:line="240" w:lineRule="auto"/>
        <w:rPr>
          <w:rFonts w:cstheme="minorHAnsi"/>
          <w:szCs w:val="18"/>
        </w:rPr>
      </w:pPr>
      <w:r w:rsidRPr="001C08DA">
        <w:rPr>
          <w:rFonts w:cstheme="minorHAnsi"/>
          <w:szCs w:val="18"/>
        </w:rPr>
        <w:t>3.</w:t>
      </w:r>
      <w:r w:rsidRPr="001C08DA">
        <w:rPr>
          <w:rFonts w:cstheme="minorHAnsi"/>
          <w:szCs w:val="18"/>
        </w:rPr>
        <w:tab/>
        <w:t>Is er hulp van een vrijwilliger nodig?</w:t>
      </w:r>
    </w:p>
    <w:p w14:paraId="6343BCCA" w14:textId="77777777" w:rsidR="00CC7AB7" w:rsidRPr="001C08DA" w:rsidRDefault="00CC7AB7" w:rsidP="00CC7AB7">
      <w:pPr>
        <w:spacing w:after="0" w:line="240" w:lineRule="auto"/>
        <w:rPr>
          <w:rFonts w:cstheme="minorHAnsi"/>
          <w:szCs w:val="18"/>
        </w:rPr>
      </w:pPr>
      <w:r w:rsidRPr="001C08DA">
        <w:rPr>
          <w:rFonts w:cstheme="minorHAnsi"/>
          <w:szCs w:val="18"/>
        </w:rPr>
        <w:t>4.</w:t>
      </w:r>
      <w:r w:rsidRPr="001C08DA">
        <w:rPr>
          <w:rFonts w:cstheme="minorHAnsi"/>
          <w:szCs w:val="18"/>
        </w:rPr>
        <w:tab/>
        <w:t>Is er specialistische hulp nodig?</w:t>
      </w:r>
    </w:p>
    <w:p w14:paraId="38AE6FF1" w14:textId="77777777" w:rsidR="00CC7AB7" w:rsidRPr="001C08DA" w:rsidRDefault="00CC7AB7" w:rsidP="00CC7AB7">
      <w:pPr>
        <w:spacing w:after="0" w:line="240" w:lineRule="auto"/>
        <w:rPr>
          <w:rFonts w:cstheme="minorHAnsi"/>
          <w:szCs w:val="18"/>
        </w:rPr>
      </w:pPr>
    </w:p>
    <w:p w14:paraId="1709533C" w14:textId="77777777" w:rsidR="00CC7AB7" w:rsidRPr="001C08DA" w:rsidRDefault="00CC7AB7" w:rsidP="00CC7AB7">
      <w:pPr>
        <w:autoSpaceDE w:val="0"/>
        <w:autoSpaceDN w:val="0"/>
        <w:adjustRightInd w:val="0"/>
        <w:spacing w:after="0" w:line="240" w:lineRule="auto"/>
        <w:rPr>
          <w:rFonts w:cstheme="minorHAnsi"/>
          <w:color w:val="000000"/>
          <w:szCs w:val="18"/>
        </w:rPr>
      </w:pPr>
      <w:r w:rsidRPr="001C08DA">
        <w:rPr>
          <w:rFonts w:cstheme="minorHAnsi"/>
          <w:color w:val="000000"/>
          <w:szCs w:val="18"/>
        </w:rPr>
        <w:t xml:space="preserve">Bij het inschakelen van specialistische hulp </w:t>
      </w:r>
      <w:r>
        <w:rPr>
          <w:rFonts w:cstheme="minorHAnsi"/>
          <w:color w:val="000000"/>
          <w:szCs w:val="18"/>
        </w:rPr>
        <w:t xml:space="preserve">kan dit een aanbod van Opdrachtnemer zijn. In een dergelijk geval stelt Aanbestedende Dienst een gespreksverslag op met daarin een beschrijving van de (financiële) situatie van de (ex)ondernemer en doet een doorverwijzing naar Opdrachtnemer. </w:t>
      </w:r>
    </w:p>
    <w:p w14:paraId="5BCAE0BD" w14:textId="77777777" w:rsidR="00CC7AB7" w:rsidRDefault="00CC7AB7" w:rsidP="00CC7AB7">
      <w:pPr>
        <w:autoSpaceDE w:val="0"/>
        <w:autoSpaceDN w:val="0"/>
        <w:adjustRightInd w:val="0"/>
        <w:spacing w:after="0" w:line="240" w:lineRule="auto"/>
        <w:rPr>
          <w:rFonts w:cstheme="minorHAnsi"/>
          <w:color w:val="000000"/>
          <w:szCs w:val="18"/>
        </w:rPr>
      </w:pPr>
    </w:p>
    <w:p w14:paraId="111C987E" w14:textId="77777777" w:rsidR="00CC7AB7" w:rsidRPr="001C08DA" w:rsidRDefault="00CC7AB7" w:rsidP="00CC7AB7">
      <w:pPr>
        <w:spacing w:line="240" w:lineRule="auto"/>
        <w:rPr>
          <w:rFonts w:cstheme="minorHAnsi"/>
          <w:szCs w:val="18"/>
        </w:rPr>
      </w:pPr>
      <w:r w:rsidRPr="001C08DA">
        <w:rPr>
          <w:rFonts w:cstheme="minorHAnsi"/>
          <w:szCs w:val="18"/>
        </w:rPr>
        <w:t xml:space="preserve">Schulden kunnen het gevolg zijn van andere problemen. Wanneer aan deze andere problemen niet gewerkt wordt, ontstaat er nooit een blijvende schuldenvrije situatie. De beoordeling of er een professioneel traject op het gebied van de psychosociale hulpverlening en (complexe) schuldhulpverlening moet worden ingezet ligt bij de Aanbestedende Dienst. Bij een complexe situatie beoordeelt de Aanbestedende Dienst welke hulp er ingeschakeld moet worden. Hierbij houden we rekening met de mate van zelfredzaamheid van de schuldenaar. Wanneer blijkt dat er sprake is van zodanige cognitieve vaardigheden dat er niet verwacht mag worden dat iemand blijvend op eigen kracht uit de schulden blijft kan, na het afsluiten van een schuldhulpverleningstraject, budgetbeheer of bewindvoering als  een preventieve maatregel  worden ingezet. Opdrachtnemer heeft hierin een adviserende rol. De Aanbestedende Dienst bepaalt of er wel of geen vervolgaanbod noodzakelijk is. </w:t>
      </w:r>
    </w:p>
    <w:p w14:paraId="1112C77C" w14:textId="77777777" w:rsidR="00CC7AB7" w:rsidRPr="001C08DA" w:rsidRDefault="00CC7AB7" w:rsidP="00CC7AB7">
      <w:pPr>
        <w:spacing w:after="0" w:line="240" w:lineRule="auto"/>
        <w:contextualSpacing/>
        <w:rPr>
          <w:rFonts w:cstheme="minorHAnsi"/>
          <w:b/>
          <w:bCs/>
          <w:color w:val="282182"/>
          <w:sz w:val="20"/>
          <w:szCs w:val="20"/>
        </w:rPr>
      </w:pPr>
      <w:r w:rsidRPr="001C08DA">
        <w:rPr>
          <w:rFonts w:cstheme="minorHAnsi"/>
          <w:b/>
          <w:bCs/>
          <w:color w:val="282182"/>
          <w:sz w:val="20"/>
          <w:szCs w:val="20"/>
        </w:rPr>
        <w:t>Stress-sensitieve aanpak</w:t>
      </w:r>
    </w:p>
    <w:p w14:paraId="187B8BE2" w14:textId="77777777" w:rsidR="00CC7AB7" w:rsidRPr="001C08DA" w:rsidRDefault="00CC7AB7" w:rsidP="00CC7AB7">
      <w:pPr>
        <w:spacing w:after="0" w:line="240" w:lineRule="auto"/>
        <w:rPr>
          <w:rFonts w:cstheme="minorHAnsi"/>
          <w:szCs w:val="18"/>
        </w:rPr>
      </w:pPr>
      <w:r w:rsidRPr="001C08DA">
        <w:rPr>
          <w:rFonts w:cstheme="minorHAnsi"/>
          <w:szCs w:val="18"/>
        </w:rPr>
        <w:t>De afgelopen jaren is steeds meer het inzicht gekomen dat het hebben van schulden chronische stress veroorzaakt  en invloed heeft op het gedrag van mensen. Mensen met chronische stress gaan meer bij de dag leven, zijn minder goed in staat om doelen en prioriteiten te stellen, emoties te reguleren en strategieën te ontwikkelen als het tegenzit. Dit vraagt om hulp- en dienstverlening die daar rekening mee houdt. De Opdrachtnemer biedt coaching die uitgaat van gelijkwaardigheid en ervoor zorgt dat mensen doelgerichter gaan handelen. Van de Opdrachtnemer wordt verwacht dat hij kennis heeft van de invloed van stress op het handelen en dat hij stress-sensitief werkt.</w:t>
      </w:r>
    </w:p>
    <w:p w14:paraId="56B21A8B" w14:textId="77777777" w:rsidR="00CC7AB7" w:rsidRPr="001C08DA" w:rsidRDefault="00CC7AB7" w:rsidP="00CC7AB7">
      <w:pPr>
        <w:spacing w:after="0" w:line="240" w:lineRule="auto"/>
        <w:rPr>
          <w:rFonts w:cstheme="minorHAnsi"/>
          <w:szCs w:val="18"/>
        </w:rPr>
      </w:pPr>
    </w:p>
    <w:p w14:paraId="09B11E3E" w14:textId="77777777" w:rsidR="00CC7AB7" w:rsidRPr="001C08DA" w:rsidRDefault="00CC7AB7" w:rsidP="00CC7AB7">
      <w:pPr>
        <w:spacing w:after="0" w:line="240" w:lineRule="auto"/>
        <w:rPr>
          <w:rFonts w:cstheme="minorHAnsi"/>
          <w:b/>
          <w:bCs/>
          <w:color w:val="282182"/>
          <w:sz w:val="20"/>
          <w:szCs w:val="20"/>
        </w:rPr>
      </w:pPr>
      <w:r w:rsidRPr="001C08DA">
        <w:rPr>
          <w:rFonts w:cstheme="minorHAnsi"/>
          <w:b/>
          <w:bCs/>
          <w:color w:val="282182"/>
          <w:sz w:val="20"/>
          <w:szCs w:val="20"/>
        </w:rPr>
        <w:t>De Nederlandse Schuldhulproute</w:t>
      </w:r>
    </w:p>
    <w:p w14:paraId="6AE1D888" w14:textId="77777777" w:rsidR="00CC7AB7" w:rsidRPr="001C08DA" w:rsidRDefault="00CC7AB7" w:rsidP="00CC7AB7">
      <w:pPr>
        <w:spacing w:after="0" w:line="240" w:lineRule="auto"/>
        <w:rPr>
          <w:rFonts w:cstheme="minorHAnsi"/>
          <w:szCs w:val="18"/>
        </w:rPr>
      </w:pPr>
      <w:r w:rsidRPr="001C08DA">
        <w:rPr>
          <w:rFonts w:cstheme="minorHAnsi"/>
          <w:szCs w:val="18"/>
        </w:rPr>
        <w:t xml:space="preserve">Veel mensen kunnen de weg naar de gemeentelijke schuldhulpverlening nog niet vinden of hebben de behoefte om in anonimiteit hulp te zoeken. Het landelijk aanbod van schuldhulpverlening is een lappendeken waardoor de juiste hulp vinden niet altijd eenvoudig is. Om de versnippering aan te pakken is de Nederlandse Schuldhulproute opgericht. De Nederlandse Schuldhulproute laat mensen die financiële stress ervaren zien welke hulp ze kunnen krijgen. Om beter toegankelijke, snellere en effectievere hulp te kunnen bieden aan inwoners, willen we ons aansluiten bij deze route. </w:t>
      </w:r>
    </w:p>
    <w:p w14:paraId="753CD975" w14:textId="77777777" w:rsidR="00CC7AB7" w:rsidRDefault="00CC7AB7" w:rsidP="00CC7AB7">
      <w:pPr>
        <w:spacing w:after="0" w:line="240" w:lineRule="auto"/>
        <w:rPr>
          <w:rFonts w:cstheme="minorHAnsi"/>
          <w:szCs w:val="18"/>
        </w:rPr>
      </w:pPr>
      <w:r w:rsidRPr="001C08DA">
        <w:rPr>
          <w:rFonts w:cstheme="minorHAnsi"/>
          <w:szCs w:val="18"/>
        </w:rPr>
        <w:t xml:space="preserve">Van Opdrachtnemer vragen wij om hier medewerking aan te verlenen. </w:t>
      </w:r>
    </w:p>
    <w:p w14:paraId="3A6F47AE" w14:textId="77777777" w:rsidR="00CC7AB7" w:rsidRDefault="00CC7AB7" w:rsidP="00CC7AB7">
      <w:pPr>
        <w:spacing w:after="0" w:line="240" w:lineRule="auto"/>
        <w:rPr>
          <w:rFonts w:cstheme="minorHAnsi"/>
          <w:szCs w:val="18"/>
        </w:rPr>
      </w:pPr>
    </w:p>
    <w:p w14:paraId="5A1DA085" w14:textId="77777777" w:rsidR="00CC7AB7" w:rsidRPr="00061815" w:rsidRDefault="00CC7AB7" w:rsidP="00CC7AB7">
      <w:pPr>
        <w:spacing w:after="0" w:line="240" w:lineRule="auto"/>
        <w:rPr>
          <w:rFonts w:cstheme="minorHAnsi"/>
          <w:b/>
          <w:bCs/>
          <w:color w:val="282185"/>
          <w:sz w:val="20"/>
          <w:szCs w:val="20"/>
        </w:rPr>
      </w:pPr>
      <w:r w:rsidRPr="00061815">
        <w:rPr>
          <w:rFonts w:cstheme="minorHAnsi"/>
          <w:b/>
          <w:bCs/>
          <w:color w:val="282185"/>
          <w:sz w:val="20"/>
          <w:szCs w:val="20"/>
        </w:rPr>
        <w:t>Over Rood</w:t>
      </w:r>
    </w:p>
    <w:p w14:paraId="3DA40501" w14:textId="77777777" w:rsidR="00CC7AB7" w:rsidRDefault="00CC7AB7" w:rsidP="00CC7AB7">
      <w:pPr>
        <w:pStyle w:val="Default"/>
        <w:rPr>
          <w:rFonts w:ascii="Verdana" w:hAnsi="Verdana" w:cs="Verdana"/>
          <w:sz w:val="18"/>
          <w:szCs w:val="18"/>
        </w:rPr>
      </w:pPr>
      <w:r w:rsidRPr="00670421">
        <w:rPr>
          <w:rFonts w:ascii="Verdana" w:hAnsi="Verdana" w:cs="Corbel"/>
          <w:sz w:val="18"/>
          <w:szCs w:val="18"/>
        </w:rPr>
        <w:t xml:space="preserve">Aanbestedende Dienst heeft een samenwerking met Over Rood. Over Rood kan ondernemers, die zelf niet over mogelijkheden beschikken, helpen bij het op orde brengen van de boekhouding en belastingaangiften. </w:t>
      </w:r>
      <w:r>
        <w:rPr>
          <w:rFonts w:ascii="Verdana" w:hAnsi="Verdana" w:cs="Verdana"/>
          <w:sz w:val="18"/>
          <w:szCs w:val="18"/>
        </w:rPr>
        <w:t xml:space="preserve">Voor deze dienstverlening betaalt de ondernemer een eigen bijdrage van </w:t>
      </w:r>
    </w:p>
    <w:p w14:paraId="5860C669" w14:textId="77777777" w:rsidR="00CC7AB7" w:rsidRDefault="00CC7AB7" w:rsidP="00CC7AB7">
      <w:pPr>
        <w:pStyle w:val="Default"/>
        <w:rPr>
          <w:rFonts w:ascii="Verdana" w:hAnsi="Verdana" w:cs="Verdana"/>
          <w:sz w:val="18"/>
          <w:szCs w:val="18"/>
        </w:rPr>
      </w:pPr>
      <w:r>
        <w:rPr>
          <w:rFonts w:ascii="Verdana" w:hAnsi="Verdana" w:cs="Verdana"/>
          <w:sz w:val="18"/>
          <w:szCs w:val="18"/>
        </w:rPr>
        <w:t>€ 20,00 per maand exclusief BTW.</w:t>
      </w:r>
    </w:p>
    <w:p w14:paraId="13A89C30" w14:textId="77777777" w:rsidR="00CC7AB7" w:rsidRDefault="00CC7AB7" w:rsidP="00CC7AB7">
      <w:pPr>
        <w:pStyle w:val="Default"/>
        <w:rPr>
          <w:rFonts w:ascii="Verdana" w:hAnsi="Verdana" w:cs="Verdana"/>
          <w:sz w:val="18"/>
          <w:szCs w:val="18"/>
        </w:rPr>
      </w:pPr>
      <w:r w:rsidRPr="00670421">
        <w:rPr>
          <w:rFonts w:ascii="Verdana" w:hAnsi="Verdana" w:cs="Verdana"/>
          <w:sz w:val="18"/>
          <w:szCs w:val="18"/>
        </w:rPr>
        <w:t xml:space="preserve">Over Rood stelt geen jaarrekening voor een Besloten Vennootschap op. </w:t>
      </w:r>
    </w:p>
    <w:p w14:paraId="467CA272" w14:textId="77777777" w:rsidR="00CC7AB7" w:rsidRDefault="00CC7AB7" w:rsidP="00CC7AB7">
      <w:pPr>
        <w:pStyle w:val="Default"/>
        <w:rPr>
          <w:rFonts w:ascii="Verdana" w:hAnsi="Verdana" w:cs="Verdana"/>
          <w:sz w:val="18"/>
          <w:szCs w:val="18"/>
        </w:rPr>
      </w:pPr>
    </w:p>
    <w:p w14:paraId="3670D46B" w14:textId="77777777" w:rsidR="00CC7AB7" w:rsidRDefault="00CC7AB7" w:rsidP="00CC7AB7">
      <w:pPr>
        <w:pStyle w:val="Default"/>
        <w:rPr>
          <w:rFonts w:ascii="Verdana" w:hAnsi="Verdana" w:cs="Verdana"/>
          <w:sz w:val="18"/>
          <w:szCs w:val="18"/>
        </w:rPr>
      </w:pPr>
      <w:r>
        <w:rPr>
          <w:rFonts w:ascii="Verdana" w:hAnsi="Verdana" w:cs="Verdana"/>
          <w:sz w:val="18"/>
          <w:szCs w:val="18"/>
        </w:rPr>
        <w:t xml:space="preserve">Daarnaast kan in overleg met en na akkoord van de Aanbestedende Dienst de klant bij Over Rood worden aangemeld ter vergroting van financiële vaardigheden. Belangrijk onderdeel hierbij is het omgaan met variabele inkomsten in relatie tot vaste lasten en het terugbrengen en stabiliseren van uitgaven. Hierdoor wordt voorkomen dat de ondernemer opnieuw in de financiële problemen komt. </w:t>
      </w:r>
    </w:p>
    <w:p w14:paraId="2191E105" w14:textId="77777777" w:rsidR="00CC7AB7" w:rsidRPr="001C08DA" w:rsidRDefault="00CC7AB7" w:rsidP="00CC7AB7">
      <w:pPr>
        <w:spacing w:after="0" w:line="240" w:lineRule="auto"/>
        <w:rPr>
          <w:rFonts w:cstheme="minorHAnsi"/>
          <w:szCs w:val="18"/>
        </w:rPr>
      </w:pPr>
    </w:p>
    <w:p w14:paraId="74722F9D" w14:textId="77777777" w:rsidR="00CC7AB7" w:rsidRPr="001C08DA" w:rsidRDefault="00CC7AB7" w:rsidP="00CC7AB7">
      <w:pPr>
        <w:spacing w:after="0" w:line="240" w:lineRule="auto"/>
        <w:rPr>
          <w:rFonts w:cstheme="minorHAnsi"/>
          <w:b/>
          <w:bCs/>
          <w:color w:val="282182"/>
          <w:sz w:val="20"/>
          <w:szCs w:val="20"/>
        </w:rPr>
      </w:pPr>
      <w:r w:rsidRPr="001C08DA">
        <w:rPr>
          <w:rFonts w:cstheme="minorHAnsi"/>
          <w:b/>
          <w:bCs/>
          <w:color w:val="282182"/>
          <w:sz w:val="20"/>
          <w:szCs w:val="20"/>
        </w:rPr>
        <w:t>Saneringskrediet en Landelijk Waarborgfonds</w:t>
      </w:r>
    </w:p>
    <w:p w14:paraId="5B99A015" w14:textId="77777777" w:rsidR="00CC7AB7" w:rsidRPr="001C08DA" w:rsidRDefault="00CC7AB7" w:rsidP="00CC7AB7">
      <w:pPr>
        <w:shd w:val="clear" w:color="auto" w:fill="FFFFFF" w:themeFill="background1"/>
        <w:spacing w:after="0" w:line="240" w:lineRule="auto"/>
        <w:rPr>
          <w:rFonts w:cstheme="minorHAnsi"/>
          <w:szCs w:val="18"/>
        </w:rPr>
      </w:pPr>
      <w:r w:rsidRPr="001C08DA">
        <w:rPr>
          <w:rFonts w:cstheme="minorHAnsi"/>
          <w:szCs w:val="18"/>
        </w:rPr>
        <w:lastRenderedPageBreak/>
        <w:t xml:space="preserve">Het saneringskrediet is een effectieve manier om snel schuldenrust te creëren.  De Aanbestedende Dienst onderkend de voordelen van het inzetten van een saneringskredieten. Schuldeisers ontvangen dan een afbetalingsvoorstel, al dan niet tegen finale kwijting, waarbij het totale schuldenbedrag wordt opgenomen in een lening, zodat de schuldeisers in één keer worden afbetaald en de schuldenaar één schuldeiser overhoudt met een passende maandtermijn in zijn budget ten behoeve van deze lening. </w:t>
      </w:r>
    </w:p>
    <w:p w14:paraId="2F9F1DD2" w14:textId="77777777" w:rsidR="00CC7AB7" w:rsidRPr="001C08DA" w:rsidRDefault="00CC7AB7" w:rsidP="00CC7AB7">
      <w:pPr>
        <w:shd w:val="clear" w:color="auto" w:fill="FFFFFF" w:themeFill="background1"/>
        <w:spacing w:after="0" w:line="240" w:lineRule="auto"/>
        <w:rPr>
          <w:rFonts w:cstheme="minorHAnsi"/>
          <w:szCs w:val="18"/>
        </w:rPr>
      </w:pPr>
    </w:p>
    <w:p w14:paraId="0647D31D" w14:textId="77777777" w:rsidR="00CC7AB7" w:rsidRPr="001C08DA" w:rsidRDefault="00CC7AB7" w:rsidP="00CC7AB7">
      <w:pPr>
        <w:shd w:val="clear" w:color="auto" w:fill="FFFFFF" w:themeFill="background1"/>
        <w:spacing w:after="0" w:line="240" w:lineRule="auto"/>
        <w:rPr>
          <w:rFonts w:cstheme="minorHAnsi"/>
          <w:szCs w:val="18"/>
        </w:rPr>
      </w:pPr>
      <w:r w:rsidRPr="001C08DA">
        <w:rPr>
          <w:rFonts w:cstheme="minorHAnsi"/>
          <w:szCs w:val="18"/>
        </w:rPr>
        <w:t xml:space="preserve">Uit de brief Tweede Kamerbrief van 11 maart 2021 blijkt dat het kabinet geld heeft gereserveerd voor een landelijk waarborgfonds met als doel de inzet van saneringskredieten makkelijker te maken. Het fonds biedt een collectieve oplossing om het risico landelijk af te dekken. De Aanbestedende Dienst is bereid om deel te nemen aan het aangekondigde landelijke fonds. </w:t>
      </w:r>
    </w:p>
    <w:p w14:paraId="0C7AC080" w14:textId="77777777" w:rsidR="00CC7AB7" w:rsidRDefault="00CC7AB7" w:rsidP="00CC7AB7">
      <w:pPr>
        <w:spacing w:after="0" w:line="240" w:lineRule="auto"/>
        <w:rPr>
          <w:szCs w:val="18"/>
        </w:rPr>
      </w:pPr>
    </w:p>
    <w:p w14:paraId="5C37B47B" w14:textId="77777777" w:rsidR="00CC7AB7" w:rsidRDefault="00CC7AB7" w:rsidP="00CC7AB7">
      <w:pPr>
        <w:spacing w:after="0" w:line="240" w:lineRule="auto"/>
        <w:rPr>
          <w:szCs w:val="18"/>
        </w:rPr>
      </w:pPr>
    </w:p>
    <w:p w14:paraId="6013C58C" w14:textId="77777777" w:rsidR="00CC7AB7" w:rsidRDefault="00CC7AB7" w:rsidP="00CC7AB7">
      <w:pPr>
        <w:spacing w:after="0" w:line="240" w:lineRule="auto"/>
        <w:rPr>
          <w:szCs w:val="18"/>
        </w:rPr>
      </w:pPr>
    </w:p>
    <w:p w14:paraId="718E7727" w14:textId="77777777" w:rsidR="00CC7AB7" w:rsidRDefault="00CC7AB7" w:rsidP="00CC7AB7">
      <w:pPr>
        <w:spacing w:after="0" w:line="240" w:lineRule="auto"/>
        <w:rPr>
          <w:szCs w:val="18"/>
        </w:rPr>
      </w:pPr>
    </w:p>
    <w:p w14:paraId="017E1792" w14:textId="77777777" w:rsidR="00CC7AB7" w:rsidRPr="001C08DA" w:rsidRDefault="00CC7AB7" w:rsidP="00CC7AB7">
      <w:pPr>
        <w:spacing w:after="0" w:line="240" w:lineRule="auto"/>
        <w:rPr>
          <w:szCs w:val="18"/>
        </w:rPr>
      </w:pPr>
    </w:p>
    <w:p w14:paraId="5D5AEE04" w14:textId="77777777" w:rsidR="00CC7AB7" w:rsidRPr="007913E0" w:rsidRDefault="00CC7AB7" w:rsidP="00CC7AB7">
      <w:pPr>
        <w:spacing w:after="0" w:line="240" w:lineRule="auto"/>
        <w:rPr>
          <w:rFonts w:cstheme="minorHAnsi"/>
          <w:b/>
          <w:bCs/>
          <w:color w:val="282182"/>
          <w:sz w:val="20"/>
          <w:szCs w:val="20"/>
        </w:rPr>
      </w:pPr>
      <w:r w:rsidRPr="007913E0">
        <w:rPr>
          <w:rFonts w:cstheme="minorHAnsi"/>
          <w:b/>
          <w:bCs/>
          <w:color w:val="282182"/>
          <w:sz w:val="20"/>
          <w:szCs w:val="20"/>
        </w:rPr>
        <w:t>Versterken van basisvaardigheden</w:t>
      </w:r>
    </w:p>
    <w:p w14:paraId="0469EF37" w14:textId="77777777" w:rsidR="00CC7AB7" w:rsidRPr="001C08DA" w:rsidRDefault="00CC7AB7" w:rsidP="00CC7AB7">
      <w:pPr>
        <w:spacing w:after="0" w:line="240" w:lineRule="auto"/>
        <w:rPr>
          <w:rFonts w:cstheme="minorHAnsi"/>
          <w:szCs w:val="18"/>
        </w:rPr>
      </w:pPr>
      <w:r w:rsidRPr="001C08DA">
        <w:rPr>
          <w:szCs w:val="18"/>
        </w:rPr>
        <w:t xml:space="preserve">In Waalwijk is ongeveer 13% van de bevolking laaggeletterd. Inwoners die moeite  hebben met lezen en schrijven, minder digitaal- of rekenvaardig zijn hebben een verhoogd risico om in een schuldensituatie terecht te komen. Of na het afsluiten van een traject weer met schulden te maken te krijgen.  Het versterken van de basisvaardigen (lezen, schrijven, rekenen en digitale vaardigheden) draagt bij aan een positief financieel gezond leven. Van Opdrachtnemer wordt verwacht, dat hij laaggeletterdheid weet te signaleren en bespreekbaar maakt. </w:t>
      </w:r>
    </w:p>
    <w:p w14:paraId="6F0AD52A" w14:textId="77777777" w:rsidR="00CC7AB7" w:rsidRPr="001C08DA" w:rsidRDefault="00CC7AB7" w:rsidP="00CC7AB7">
      <w:pPr>
        <w:spacing w:after="0" w:line="240" w:lineRule="auto"/>
        <w:rPr>
          <w:rFonts w:cstheme="minorHAnsi"/>
          <w:szCs w:val="18"/>
        </w:rPr>
      </w:pPr>
      <w:r w:rsidRPr="001C08DA">
        <w:rPr>
          <w:rFonts w:cstheme="minorHAnsi"/>
          <w:szCs w:val="18"/>
        </w:rPr>
        <w:t xml:space="preserve">Aanbestedende Dienst heeft een samenwerking met het Taalhuis Waalwijk. </w:t>
      </w:r>
    </w:p>
    <w:p w14:paraId="0DA09157" w14:textId="77777777" w:rsidR="00CC7AB7" w:rsidRPr="001C08DA" w:rsidRDefault="00CC7AB7" w:rsidP="00CC7AB7">
      <w:pPr>
        <w:spacing w:after="0" w:line="240" w:lineRule="auto"/>
        <w:rPr>
          <w:rFonts w:cstheme="minorHAnsi"/>
          <w:szCs w:val="18"/>
        </w:rPr>
      </w:pPr>
    </w:p>
    <w:p w14:paraId="63F46B6E" w14:textId="77777777" w:rsidR="00CC7AB7" w:rsidRPr="007913E0" w:rsidRDefault="00CC7AB7" w:rsidP="00CC7AB7">
      <w:pPr>
        <w:spacing w:after="0" w:line="240" w:lineRule="auto"/>
        <w:rPr>
          <w:rFonts w:cstheme="minorHAnsi"/>
          <w:b/>
          <w:bCs/>
          <w:color w:val="282182"/>
          <w:sz w:val="20"/>
          <w:szCs w:val="20"/>
        </w:rPr>
      </w:pPr>
      <w:r w:rsidRPr="007913E0">
        <w:rPr>
          <w:rFonts w:cstheme="minorHAnsi"/>
          <w:b/>
          <w:bCs/>
          <w:color w:val="282182"/>
          <w:sz w:val="20"/>
          <w:szCs w:val="20"/>
        </w:rPr>
        <w:t>Schuldenbewind</w:t>
      </w:r>
    </w:p>
    <w:p w14:paraId="32CA36F9" w14:textId="77777777" w:rsidR="00CC7AB7" w:rsidRPr="001C08DA" w:rsidRDefault="00CC7AB7" w:rsidP="00CC7AB7">
      <w:pPr>
        <w:spacing w:line="240" w:lineRule="auto"/>
        <w:rPr>
          <w:rFonts w:cstheme="minorHAnsi"/>
          <w:szCs w:val="18"/>
        </w:rPr>
      </w:pPr>
      <w:r w:rsidRPr="001C08DA">
        <w:rPr>
          <w:rFonts w:cstheme="minorHAnsi"/>
          <w:szCs w:val="18"/>
        </w:rPr>
        <w:t xml:space="preserve">Vanaf 2014 is het hebben van een problematische schuld / verkwisting een formele grond voor beschermingsbewind. Deze wetswijziging heeft ertoe geleid dat steeds meer inwoners bij de rechtbank een verzoek voor beschermingsbewind indienen. Inwoners met een laag inkomen kunnen voor de kosten van de eigen bijdrage een vergoeding via de bijzondere bijstand ontvangen. </w:t>
      </w:r>
    </w:p>
    <w:p w14:paraId="12ABCA66" w14:textId="77777777" w:rsidR="00CC7AB7" w:rsidRPr="001C08DA" w:rsidRDefault="00CC7AB7" w:rsidP="00CC7AB7">
      <w:pPr>
        <w:spacing w:line="240" w:lineRule="auto"/>
        <w:rPr>
          <w:rFonts w:cstheme="minorHAnsi"/>
          <w:szCs w:val="18"/>
        </w:rPr>
      </w:pPr>
      <w:r w:rsidRPr="001C08DA">
        <w:rPr>
          <w:rFonts w:cstheme="minorHAnsi"/>
          <w:szCs w:val="18"/>
        </w:rPr>
        <w:t>De Aanbestedende Dienst is van mening dat beschermingsbewind in een aantal situaties de beste oplossing is, maar dat er ook situaties zijn dat een andere voorziening eveneens adequaat of zelfs doeltreffender is. Het uitgangspunt van de Aanbestedende Dienst is dat, bij het bieden van een voorziening, het versterken van de autonomie van de schuldenaar altijd voorop moet staan.</w:t>
      </w:r>
    </w:p>
    <w:p w14:paraId="638059A9" w14:textId="77777777" w:rsidR="00CC7AB7" w:rsidRPr="001C08DA" w:rsidRDefault="00CC7AB7" w:rsidP="00CC7AB7">
      <w:pPr>
        <w:spacing w:line="240" w:lineRule="auto"/>
        <w:rPr>
          <w:rFonts w:cstheme="minorHAnsi"/>
          <w:szCs w:val="18"/>
        </w:rPr>
      </w:pPr>
      <w:r w:rsidRPr="001C08DA">
        <w:rPr>
          <w:rFonts w:cstheme="minorHAnsi"/>
          <w:szCs w:val="18"/>
        </w:rPr>
        <w:t xml:space="preserve">In de Wet adviesrecht gemeenten bij schuldenbewind (Ags) heeft de rechter de mogelijkheid om alternatieve vormen van ondersteuning af te wegen bij de beoordeling van het verzoek tot instelling van een schuldenbewind. De Aanbestedende Dienst maakt thans gebruik van de zogenaamde Opt-in regeling. Aanbestedende Dienst streeft er naar om, overeenkomstig de werkwijze van de gemeente Tilburg, een vooraf adviesrecht te krijgen. </w:t>
      </w:r>
    </w:p>
    <w:p w14:paraId="4DFC817C" w14:textId="77777777" w:rsidR="00CC7AB7" w:rsidRPr="001C08DA" w:rsidRDefault="00CC7AB7" w:rsidP="00CC7AB7">
      <w:pPr>
        <w:spacing w:line="240" w:lineRule="auto"/>
        <w:rPr>
          <w:rFonts w:cstheme="minorHAnsi"/>
          <w:szCs w:val="18"/>
        </w:rPr>
      </w:pPr>
      <w:r w:rsidRPr="001C08DA">
        <w:rPr>
          <w:rFonts w:cstheme="minorHAnsi"/>
          <w:szCs w:val="18"/>
        </w:rPr>
        <w:t xml:space="preserve">Daarnaast heeft Aanbestedende Dienst in maart 2021 een samenwerkingsconvenant met bewindvoerders afgesloten. In dit convenant zijn werkafspraken gemaakt. </w:t>
      </w:r>
    </w:p>
    <w:p w14:paraId="6B004AC2" w14:textId="77777777" w:rsidR="00CC7AB7" w:rsidRPr="001C08DA" w:rsidRDefault="00CC7AB7" w:rsidP="00CC7AB7">
      <w:pPr>
        <w:spacing w:line="240" w:lineRule="auto"/>
        <w:rPr>
          <w:rFonts w:cstheme="minorHAnsi"/>
          <w:szCs w:val="18"/>
        </w:rPr>
      </w:pPr>
      <w:r w:rsidRPr="001C08DA">
        <w:rPr>
          <w:rFonts w:cstheme="minorHAnsi"/>
          <w:szCs w:val="18"/>
        </w:rPr>
        <w:t>Van de Opdrachtnemer wordt verwacht dat hij kennis heeft van bewindvoering en de Aanbestedende Dienst in voorkomende gevallen hierover kan adviseren.</w:t>
      </w:r>
    </w:p>
    <w:p w14:paraId="0540F715" w14:textId="77777777" w:rsidR="00CC7AB7" w:rsidRPr="007913E0" w:rsidRDefault="00CC7AB7" w:rsidP="00CC7AB7">
      <w:pPr>
        <w:spacing w:after="0" w:line="240" w:lineRule="auto"/>
        <w:rPr>
          <w:rFonts w:cstheme="minorHAnsi"/>
          <w:b/>
          <w:bCs/>
          <w:color w:val="282182"/>
          <w:sz w:val="20"/>
          <w:szCs w:val="20"/>
        </w:rPr>
      </w:pPr>
      <w:r w:rsidRPr="007913E0">
        <w:rPr>
          <w:rFonts w:cstheme="minorHAnsi"/>
          <w:b/>
          <w:bCs/>
          <w:color w:val="282182"/>
          <w:sz w:val="20"/>
          <w:szCs w:val="20"/>
        </w:rPr>
        <w:t>De opdracht</w:t>
      </w:r>
      <w:r>
        <w:rPr>
          <w:rFonts w:cstheme="minorHAnsi"/>
          <w:b/>
          <w:bCs/>
          <w:color w:val="282182"/>
          <w:sz w:val="20"/>
          <w:szCs w:val="20"/>
        </w:rPr>
        <w:t xml:space="preserve"> </w:t>
      </w:r>
    </w:p>
    <w:p w14:paraId="285384D2" w14:textId="77777777" w:rsidR="00CC7AB7" w:rsidRPr="001C08DA" w:rsidRDefault="00CC7AB7" w:rsidP="00CC7AB7">
      <w:pPr>
        <w:spacing w:line="240" w:lineRule="auto"/>
        <w:rPr>
          <w:rFonts w:cstheme="minorHAnsi"/>
          <w:szCs w:val="18"/>
        </w:rPr>
      </w:pPr>
      <w:r w:rsidRPr="001C08DA">
        <w:rPr>
          <w:rFonts w:cstheme="minorHAnsi"/>
          <w:szCs w:val="18"/>
        </w:rPr>
        <w:t xml:space="preserve">De inwoners van de gemeente Waalwijk kunnen zich melden bij de afdeling teamWijZ van de gemeente Waalwijk. Tijdens </w:t>
      </w:r>
      <w:r>
        <w:rPr>
          <w:rFonts w:cstheme="minorHAnsi"/>
          <w:szCs w:val="18"/>
        </w:rPr>
        <w:t xml:space="preserve">het eerste gesprek </w:t>
      </w:r>
      <w:r w:rsidRPr="001C08DA">
        <w:rPr>
          <w:rFonts w:cstheme="minorHAnsi"/>
          <w:szCs w:val="18"/>
        </w:rPr>
        <w:t>wordt een diagnose gesteld en worden de voorwaarden waaronder de schuldhulpverlening wordt uitgevoerd doorgenomen. Het peilen van de motivatie van de klant speelt daarin een belangrijke rol. Vanuit een integrale benadering wordt gekeken of er sprake is van onderliggende (psycho-sociale) problematiek. Op deze wijze wordt niet alleen ingezet op het oplossen van de schuldensituatie, maar wordt ook ingezet op eventuele onderliggende problematiek. De beoordeling of er een professioneel traject op het gebied van de psychosociale hulpverlening en (complexe) schuldhulpverlening moet worden ingezet ligt bij de Aanbestedende Dienst. Flankerende hulp kan worden ingezet tijdens of voorafgaand aan een</w:t>
      </w:r>
      <w:r>
        <w:rPr>
          <w:rFonts w:cstheme="minorHAnsi"/>
          <w:szCs w:val="18"/>
        </w:rPr>
        <w:t xml:space="preserve"> schuldhulpverleningstraject. </w:t>
      </w:r>
      <w:r w:rsidRPr="001C08DA">
        <w:rPr>
          <w:rFonts w:cstheme="minorHAnsi"/>
          <w:szCs w:val="18"/>
        </w:rPr>
        <w:t>Het inzetten van flankerende hulp tijdens het traject kan uitsluitend na overleg met en met instemming van de Aanbestedende Dienst plaatsvinden. De gemeente stimuleert het zelf oplossend vermogen van de klant en zet in op het versterken van de sociaal en economische positie van het huishouden en zet in op een duurzame gedragsverandering. Dit doen we door te werken aan het versterken van de basis- en executieve vaardigheden van de gezinsleden.</w:t>
      </w:r>
      <w:r w:rsidRPr="001C08DA">
        <w:rPr>
          <w:rFonts w:cstheme="minorHAnsi"/>
          <w:szCs w:val="18"/>
        </w:rPr>
        <w:tab/>
      </w:r>
    </w:p>
    <w:p w14:paraId="271B3BDD" w14:textId="77777777" w:rsidR="00CC7AB7" w:rsidRPr="001C08DA" w:rsidRDefault="00CC7AB7" w:rsidP="00CC7AB7">
      <w:pPr>
        <w:spacing w:line="240" w:lineRule="auto"/>
        <w:rPr>
          <w:rFonts w:cstheme="minorHAnsi"/>
          <w:szCs w:val="18"/>
        </w:rPr>
      </w:pPr>
      <w:r w:rsidRPr="001C08DA">
        <w:rPr>
          <w:rFonts w:cstheme="minorHAnsi"/>
          <w:szCs w:val="18"/>
        </w:rPr>
        <w:lastRenderedPageBreak/>
        <w:t xml:space="preserve">De opdrachten worden door de Aanbestedende Dienst door middel van een aanmeldformulier </w:t>
      </w:r>
      <w:r>
        <w:rPr>
          <w:rFonts w:cstheme="minorHAnsi"/>
          <w:szCs w:val="18"/>
        </w:rPr>
        <w:t xml:space="preserve">en een gesprekverslag met daarin een beschrijving van de (financiële) situatie van de (ex)ondernemer </w:t>
      </w:r>
      <w:r w:rsidRPr="001C08DA">
        <w:rPr>
          <w:rFonts w:cstheme="minorHAnsi"/>
          <w:szCs w:val="18"/>
        </w:rPr>
        <w:t xml:space="preserve">aan de Opdrachtnemer verstrekt. </w:t>
      </w:r>
      <w:r>
        <w:rPr>
          <w:rFonts w:cstheme="minorHAnsi"/>
          <w:szCs w:val="18"/>
        </w:rPr>
        <w:t xml:space="preserve">Het aanmeldformulier en het gespreksverslag is </w:t>
      </w:r>
      <w:r w:rsidRPr="001C08DA">
        <w:rPr>
          <w:rFonts w:cstheme="minorHAnsi"/>
          <w:szCs w:val="18"/>
        </w:rPr>
        <w:t>de officiële verstrekking van een individuele opdracht</w:t>
      </w:r>
      <w:r>
        <w:rPr>
          <w:rFonts w:cstheme="minorHAnsi"/>
          <w:szCs w:val="18"/>
        </w:rPr>
        <w:t>,</w:t>
      </w:r>
      <w:r w:rsidRPr="001C08DA">
        <w:rPr>
          <w:rFonts w:cstheme="minorHAnsi"/>
          <w:szCs w:val="18"/>
        </w:rPr>
        <w:t xml:space="preserve"> waarna een traject door de Opdrachtnemer gestart wordt</w:t>
      </w:r>
      <w:r>
        <w:rPr>
          <w:rFonts w:cstheme="minorHAnsi"/>
          <w:szCs w:val="18"/>
        </w:rPr>
        <w:t xml:space="preserve">. </w:t>
      </w:r>
    </w:p>
    <w:p w14:paraId="5AD46360" w14:textId="77777777" w:rsidR="00CC7AB7" w:rsidRPr="001C08DA" w:rsidRDefault="00CC7AB7" w:rsidP="00CC7AB7">
      <w:pPr>
        <w:spacing w:line="240" w:lineRule="auto"/>
        <w:rPr>
          <w:rFonts w:cstheme="minorHAnsi"/>
          <w:szCs w:val="18"/>
        </w:rPr>
      </w:pPr>
      <w:r w:rsidRPr="001C08DA">
        <w:rPr>
          <w:rFonts w:cstheme="minorHAnsi"/>
          <w:szCs w:val="18"/>
        </w:rPr>
        <w:t xml:space="preserve">Na aanmelding bij de Opdrachtnemer heeft de Aanbestedende Dienst de rol van regievoerder.  </w:t>
      </w:r>
    </w:p>
    <w:p w14:paraId="20F54EC4" w14:textId="77777777" w:rsidR="00CC7AB7" w:rsidRPr="001D700E" w:rsidRDefault="00CC7AB7" w:rsidP="00CC7AB7">
      <w:pPr>
        <w:spacing w:after="0" w:line="240" w:lineRule="auto"/>
        <w:jc w:val="both"/>
        <w:rPr>
          <w:rFonts w:eastAsia="Calibri" w:cstheme="minorHAnsi"/>
          <w:b/>
          <w:bCs/>
          <w:color w:val="282182"/>
          <w:sz w:val="20"/>
          <w:szCs w:val="20"/>
        </w:rPr>
      </w:pPr>
      <w:r w:rsidRPr="001D700E">
        <w:rPr>
          <w:rFonts w:eastAsia="Calibri" w:cstheme="minorHAnsi"/>
          <w:b/>
          <w:bCs/>
          <w:color w:val="282182"/>
          <w:sz w:val="20"/>
          <w:szCs w:val="20"/>
        </w:rPr>
        <w:t>Omschrijving dienstverlening</w:t>
      </w:r>
    </w:p>
    <w:p w14:paraId="7DDB7676" w14:textId="77777777" w:rsidR="00CC7AB7" w:rsidRPr="001C08DA" w:rsidRDefault="00CC7AB7" w:rsidP="00CC7AB7">
      <w:pPr>
        <w:spacing w:after="0" w:line="240" w:lineRule="auto"/>
        <w:jc w:val="both"/>
        <w:rPr>
          <w:rFonts w:eastAsia="Calibri" w:cstheme="minorHAnsi"/>
          <w:szCs w:val="18"/>
        </w:rPr>
      </w:pPr>
      <w:r w:rsidRPr="001C08DA">
        <w:rPr>
          <w:rFonts w:eastAsia="Calibri" w:cstheme="minorHAnsi"/>
          <w:szCs w:val="18"/>
        </w:rPr>
        <w:t>De Contractpartij die de onderhavige Opdracht gegund krijgt, draagt per 1 januari 2023 zorg voor trajecten die noodzakelijk zijn om inwoners van de gemeente Waalwijk</w:t>
      </w:r>
      <w:r>
        <w:rPr>
          <w:rFonts w:eastAsia="Calibri" w:cstheme="minorHAnsi"/>
          <w:szCs w:val="18"/>
        </w:rPr>
        <w:t xml:space="preserve"> die een onderneming drijven</w:t>
      </w:r>
      <w:r w:rsidRPr="001C08DA">
        <w:rPr>
          <w:rFonts w:eastAsia="Calibri" w:cstheme="minorHAnsi"/>
          <w:szCs w:val="18"/>
        </w:rPr>
        <w:t xml:space="preserve"> te ondersteunen bij het vinden van een adequate oplossing gericht op aflossing van schulden, indien redelijkerwijs is te voorzien dat een inwoner niet zal kunnen voortgaan met het betalen van zijn schulden of indien hij in een toestand verkeert dat hij heeft opgehouden met betalen.</w:t>
      </w:r>
      <w:r>
        <w:rPr>
          <w:rFonts w:eastAsia="Calibri" w:cstheme="minorHAnsi"/>
          <w:szCs w:val="18"/>
        </w:rPr>
        <w:t xml:space="preserve"> Ten aanzien van ex-ondernemers wordt per situatie door de Aanbestedende Dienst bepaalt of deze voor doorverwijzing naar Opdrachtnemer in aanmerking komt. Bij Aanbestedende Dienst bestaat in principe de intentie om ex-ondernemer onder perceel 1 te laten vallen. Van ex-ondernemer is sprake indien de inwoner de afgelopen vijf jaar een onderneming heeft gehad. Wanneer de inwoner langer, dan vijf jaar geleden een onderneming heeft gedreven wordt deze door Aanbestedende Dienst sowieso niet langer gezien als ex-ondernemer, maar als particulier. Zie hiervoor ook perceel 1: bijlage 1 aanmeldgesprek.</w:t>
      </w:r>
    </w:p>
    <w:p w14:paraId="675C9516" w14:textId="77777777" w:rsidR="00CC7AB7" w:rsidRPr="001C08DA" w:rsidRDefault="00CC7AB7" w:rsidP="00CC7AB7">
      <w:pPr>
        <w:spacing w:after="0" w:line="240" w:lineRule="auto"/>
        <w:jc w:val="both"/>
        <w:rPr>
          <w:rFonts w:eastAsia="Calibri" w:cstheme="minorHAnsi"/>
          <w:szCs w:val="18"/>
        </w:rPr>
      </w:pPr>
    </w:p>
    <w:p w14:paraId="65D04F85" w14:textId="77777777" w:rsidR="00CC7AB7" w:rsidRPr="001C08DA" w:rsidRDefault="00CC7AB7" w:rsidP="00CC7AB7">
      <w:pPr>
        <w:spacing w:after="0" w:line="240" w:lineRule="auto"/>
        <w:jc w:val="both"/>
        <w:rPr>
          <w:rFonts w:eastAsia="Calibri" w:cstheme="minorHAnsi"/>
          <w:szCs w:val="18"/>
        </w:rPr>
      </w:pPr>
      <w:r w:rsidRPr="001C08DA">
        <w:rPr>
          <w:rFonts w:eastAsia="Calibri" w:cstheme="minorHAnsi"/>
          <w:szCs w:val="18"/>
        </w:rPr>
        <w:t xml:space="preserve">De klant heeft bij de Aanbestedende Dienst een eerste </w:t>
      </w:r>
      <w:r>
        <w:rPr>
          <w:rFonts w:eastAsia="Calibri" w:cstheme="minorHAnsi"/>
          <w:szCs w:val="18"/>
        </w:rPr>
        <w:t>aanmeld</w:t>
      </w:r>
      <w:r w:rsidRPr="001C08DA">
        <w:rPr>
          <w:rFonts w:eastAsia="Calibri" w:cstheme="minorHAnsi"/>
          <w:szCs w:val="18"/>
        </w:rPr>
        <w:t xml:space="preserve">gesprek gehad. Tijdens het aanmeldgesprek wordt onder andere aandacht besteed aan algemene voorlichting over schuldhulpverlening, het geven van advies als er omstandigheden zijn waardoor de klant nog niet in aanmerking komt voor een schuldhulptraject en het geven van advies als blijkt dat er geen schulphulptraject nodig is. </w:t>
      </w:r>
    </w:p>
    <w:p w14:paraId="03879C0E" w14:textId="77777777" w:rsidR="00CC7AB7" w:rsidRPr="001C08DA" w:rsidRDefault="00CC7AB7" w:rsidP="00CC7AB7">
      <w:pPr>
        <w:spacing w:after="0" w:line="240" w:lineRule="auto"/>
        <w:jc w:val="both"/>
        <w:rPr>
          <w:rFonts w:eastAsia="Calibri" w:cstheme="minorHAnsi"/>
          <w:szCs w:val="18"/>
        </w:rPr>
      </w:pPr>
    </w:p>
    <w:p w14:paraId="047A666F" w14:textId="77777777" w:rsidR="00CC7AB7" w:rsidRPr="001C08DA" w:rsidRDefault="00CC7AB7" w:rsidP="00CC7AB7">
      <w:pPr>
        <w:spacing w:after="0" w:line="240" w:lineRule="auto"/>
        <w:jc w:val="both"/>
        <w:rPr>
          <w:rFonts w:eastAsia="Calibri" w:cstheme="minorHAnsi"/>
          <w:szCs w:val="18"/>
        </w:rPr>
      </w:pPr>
      <w:r w:rsidRPr="001C08DA">
        <w:rPr>
          <w:rFonts w:eastAsia="Calibri" w:cstheme="minorHAnsi"/>
          <w:szCs w:val="18"/>
        </w:rPr>
        <w:t>Na het aanmeldingsproces en de daarbij behorende eerste analyse wordt door de regievoerder schuldhulpverlening van teamWijZ gemeente Waalwijk bepaald of er sprake is van:</w:t>
      </w:r>
    </w:p>
    <w:p w14:paraId="66B85D47" w14:textId="77777777" w:rsidR="00CC7AB7" w:rsidRPr="00273503" w:rsidRDefault="00CC7AB7" w:rsidP="00CC7AB7">
      <w:pPr>
        <w:pStyle w:val="Lijstalinea"/>
        <w:numPr>
          <w:ilvl w:val="0"/>
          <w:numId w:val="31"/>
        </w:numPr>
        <w:spacing w:after="0" w:line="240" w:lineRule="auto"/>
        <w:jc w:val="both"/>
        <w:rPr>
          <w:rFonts w:eastAsia="Calibri" w:cstheme="minorHAnsi"/>
          <w:szCs w:val="18"/>
        </w:rPr>
      </w:pPr>
      <w:r w:rsidRPr="00273503">
        <w:rPr>
          <w:rFonts w:eastAsia="Calibri" w:cstheme="minorHAnsi"/>
          <w:szCs w:val="18"/>
        </w:rPr>
        <w:t>een bedreigende situatie / crisis;</w:t>
      </w:r>
    </w:p>
    <w:p w14:paraId="49DF6C65" w14:textId="77777777" w:rsidR="00CC7AB7" w:rsidRPr="00273503" w:rsidRDefault="00CC7AB7" w:rsidP="00CC7AB7">
      <w:pPr>
        <w:pStyle w:val="Lijstalinea"/>
        <w:numPr>
          <w:ilvl w:val="0"/>
          <w:numId w:val="31"/>
        </w:numPr>
        <w:spacing w:after="0" w:line="240" w:lineRule="auto"/>
        <w:jc w:val="both"/>
        <w:rPr>
          <w:rFonts w:eastAsia="Calibri" w:cstheme="minorHAnsi"/>
          <w:szCs w:val="18"/>
        </w:rPr>
      </w:pPr>
      <w:r>
        <w:rPr>
          <w:rFonts w:eastAsia="Calibri" w:cstheme="minorHAnsi"/>
          <w:szCs w:val="18"/>
        </w:rPr>
        <w:t>problematische schuldensituatie.</w:t>
      </w:r>
    </w:p>
    <w:p w14:paraId="1B4E4559" w14:textId="77777777" w:rsidR="00CC7AB7" w:rsidRPr="001C08DA" w:rsidRDefault="00CC7AB7" w:rsidP="00CC7AB7">
      <w:pPr>
        <w:spacing w:after="0" w:line="240" w:lineRule="auto"/>
        <w:ind w:left="360"/>
        <w:contextualSpacing/>
        <w:jc w:val="both"/>
        <w:rPr>
          <w:rFonts w:eastAsia="Calibri" w:cstheme="minorHAnsi"/>
          <w:szCs w:val="18"/>
        </w:rPr>
      </w:pPr>
    </w:p>
    <w:p w14:paraId="24C714F7" w14:textId="77777777" w:rsidR="00CC7AB7" w:rsidRPr="001C08DA" w:rsidRDefault="00CC7AB7" w:rsidP="00CC7AB7">
      <w:pPr>
        <w:spacing w:after="0" w:line="240" w:lineRule="auto"/>
        <w:rPr>
          <w:rFonts w:eastAsia="Calibri" w:cstheme="minorHAnsi"/>
          <w:szCs w:val="18"/>
        </w:rPr>
      </w:pPr>
      <w:r w:rsidRPr="001C08DA">
        <w:rPr>
          <w:rFonts w:eastAsia="Calibri" w:cstheme="minorHAnsi"/>
          <w:szCs w:val="18"/>
        </w:rPr>
        <w:t xml:space="preserve">De Aanbestedende Dienst bepaalt aan de hand van de gestelde diagnose het gemeentelijk aanbod aan de klant. </w:t>
      </w:r>
    </w:p>
    <w:p w14:paraId="047C12F6" w14:textId="77777777" w:rsidR="00CC7AB7" w:rsidRPr="001C08DA" w:rsidRDefault="00CC7AB7" w:rsidP="00CC7AB7">
      <w:pPr>
        <w:spacing w:after="0" w:line="240" w:lineRule="auto"/>
        <w:rPr>
          <w:rFonts w:eastAsia="Calibri" w:cstheme="minorHAnsi"/>
          <w:szCs w:val="18"/>
        </w:rPr>
      </w:pPr>
    </w:p>
    <w:p w14:paraId="26F028EE" w14:textId="77777777" w:rsidR="00CC7AB7" w:rsidRPr="001C08DA" w:rsidRDefault="00CC7AB7" w:rsidP="00CC7AB7">
      <w:pPr>
        <w:spacing w:after="0" w:line="240" w:lineRule="auto"/>
        <w:rPr>
          <w:rFonts w:cstheme="minorHAnsi"/>
          <w:szCs w:val="18"/>
        </w:rPr>
      </w:pPr>
      <w:r w:rsidRPr="001C08DA">
        <w:rPr>
          <w:rFonts w:eastAsia="Calibri" w:cstheme="minorHAnsi"/>
          <w:szCs w:val="18"/>
        </w:rPr>
        <w:t xml:space="preserve">De klant wordt aangemeld bij Opdrachtnemer middels een aanmeldformulier. </w:t>
      </w:r>
      <w:r w:rsidRPr="001C08DA">
        <w:rPr>
          <w:rFonts w:cstheme="minorHAnsi"/>
          <w:szCs w:val="18"/>
        </w:rPr>
        <w:t xml:space="preserve">Daarnaast ontvangt Opdrachtnemer </w:t>
      </w:r>
      <w:r>
        <w:rPr>
          <w:rFonts w:cstheme="minorHAnsi"/>
          <w:szCs w:val="18"/>
        </w:rPr>
        <w:t xml:space="preserve">een gespreksverslag. </w:t>
      </w:r>
      <w:r w:rsidRPr="001C08DA">
        <w:rPr>
          <w:rFonts w:cstheme="minorHAnsi"/>
          <w:szCs w:val="18"/>
        </w:rPr>
        <w:t xml:space="preserve">Het aanmeldformulier en het </w:t>
      </w:r>
      <w:r>
        <w:rPr>
          <w:rFonts w:cstheme="minorHAnsi"/>
          <w:szCs w:val="18"/>
        </w:rPr>
        <w:t xml:space="preserve">gespreksverslag </w:t>
      </w:r>
      <w:r w:rsidRPr="001C08DA">
        <w:rPr>
          <w:rFonts w:cstheme="minorHAnsi"/>
          <w:szCs w:val="18"/>
        </w:rPr>
        <w:t>bevat</w:t>
      </w:r>
      <w:r>
        <w:rPr>
          <w:rFonts w:cstheme="minorHAnsi"/>
          <w:szCs w:val="18"/>
        </w:rPr>
        <w:t>ten</w:t>
      </w:r>
      <w:r w:rsidRPr="001C08DA">
        <w:rPr>
          <w:rFonts w:cstheme="minorHAnsi"/>
          <w:szCs w:val="18"/>
        </w:rPr>
        <w:t xml:space="preserve"> informatie over: de gezinssituatie, inkomen, uitgaven, openstaande vorderingen, vermogen, recidive</w:t>
      </w:r>
      <w:r>
        <w:rPr>
          <w:rFonts w:cstheme="minorHAnsi"/>
          <w:szCs w:val="18"/>
        </w:rPr>
        <w:t xml:space="preserve"> </w:t>
      </w:r>
      <w:r w:rsidRPr="001C08DA">
        <w:rPr>
          <w:rFonts w:cstheme="minorHAnsi"/>
          <w:szCs w:val="18"/>
        </w:rPr>
        <w:t xml:space="preserve">en de belastingaangiften.   </w:t>
      </w:r>
    </w:p>
    <w:p w14:paraId="665F09D3" w14:textId="77777777" w:rsidR="00CC7AB7" w:rsidRPr="001C08DA" w:rsidRDefault="00CC7AB7" w:rsidP="00CC7AB7">
      <w:pPr>
        <w:spacing w:after="0" w:line="240" w:lineRule="auto"/>
        <w:rPr>
          <w:rFonts w:cstheme="minorHAnsi"/>
          <w:szCs w:val="18"/>
        </w:rPr>
      </w:pPr>
    </w:p>
    <w:p w14:paraId="6708DBE9" w14:textId="77777777" w:rsidR="00CC7AB7" w:rsidRPr="001C08DA" w:rsidRDefault="00CC7AB7" w:rsidP="00CC7AB7">
      <w:pPr>
        <w:spacing w:after="0" w:line="240" w:lineRule="auto"/>
        <w:jc w:val="both"/>
        <w:rPr>
          <w:rFonts w:eastAsia="Calibri" w:cstheme="minorHAnsi"/>
          <w:szCs w:val="18"/>
        </w:rPr>
      </w:pPr>
      <w:r w:rsidRPr="001C08DA">
        <w:rPr>
          <w:rFonts w:eastAsia="Calibri" w:cstheme="minorHAnsi"/>
          <w:szCs w:val="18"/>
        </w:rPr>
        <w:t>Afhankelijk van de aard van de problematiek dient u onderstaande trajecten / modules te kunnen bieden:</w:t>
      </w:r>
    </w:p>
    <w:p w14:paraId="59E967F0" w14:textId="77777777" w:rsidR="00CC7AB7" w:rsidRPr="00273503" w:rsidRDefault="00CC7AB7" w:rsidP="00CC7AB7">
      <w:pPr>
        <w:pStyle w:val="Lijstalinea"/>
        <w:numPr>
          <w:ilvl w:val="0"/>
          <w:numId w:val="32"/>
        </w:numPr>
        <w:spacing w:after="0" w:line="240" w:lineRule="auto"/>
        <w:jc w:val="both"/>
        <w:rPr>
          <w:rFonts w:eastAsia="Calibri" w:cstheme="minorHAnsi"/>
          <w:szCs w:val="18"/>
        </w:rPr>
      </w:pPr>
      <w:r w:rsidRPr="00273503">
        <w:rPr>
          <w:rFonts w:eastAsia="Calibri" w:cstheme="minorHAnsi"/>
          <w:szCs w:val="18"/>
        </w:rPr>
        <w:t>Bedreigende situatie / crisisinterventie</w:t>
      </w:r>
    </w:p>
    <w:p w14:paraId="6A454A69" w14:textId="77777777" w:rsidR="00CC7AB7" w:rsidRPr="00273503" w:rsidRDefault="00CC7AB7" w:rsidP="00CC7AB7">
      <w:pPr>
        <w:pStyle w:val="Lijstalinea"/>
        <w:numPr>
          <w:ilvl w:val="0"/>
          <w:numId w:val="32"/>
        </w:numPr>
        <w:spacing w:after="0" w:line="240" w:lineRule="auto"/>
        <w:jc w:val="both"/>
        <w:rPr>
          <w:rFonts w:eastAsia="Calibri" w:cstheme="minorHAnsi"/>
          <w:szCs w:val="18"/>
        </w:rPr>
      </w:pPr>
      <w:r>
        <w:rPr>
          <w:rFonts w:eastAsia="Calibri" w:cstheme="minorHAnsi"/>
          <w:szCs w:val="18"/>
        </w:rPr>
        <w:t>Problematische schuldensituatie</w:t>
      </w:r>
    </w:p>
    <w:p w14:paraId="7F449161" w14:textId="77777777" w:rsidR="00CC7AB7" w:rsidRPr="001C08DA" w:rsidRDefault="00CC7AB7" w:rsidP="00CC7AB7">
      <w:pPr>
        <w:numPr>
          <w:ilvl w:val="0"/>
          <w:numId w:val="33"/>
        </w:numPr>
        <w:spacing w:after="0" w:line="240" w:lineRule="auto"/>
        <w:contextualSpacing/>
        <w:jc w:val="both"/>
        <w:rPr>
          <w:rFonts w:eastAsia="Calibri" w:cstheme="minorHAnsi"/>
          <w:szCs w:val="18"/>
        </w:rPr>
      </w:pPr>
      <w:r>
        <w:rPr>
          <w:rFonts w:eastAsia="Calibri" w:cstheme="minorHAnsi"/>
          <w:szCs w:val="18"/>
        </w:rPr>
        <w:t>Intake</w:t>
      </w:r>
      <w:r w:rsidRPr="001C08DA">
        <w:rPr>
          <w:rFonts w:eastAsia="Calibri" w:cstheme="minorHAnsi"/>
          <w:szCs w:val="18"/>
        </w:rPr>
        <w:t>gesprek</w:t>
      </w:r>
    </w:p>
    <w:p w14:paraId="048A4462" w14:textId="77777777" w:rsidR="00CC7AB7" w:rsidRPr="00273503" w:rsidRDefault="00CC7AB7" w:rsidP="00CC7AB7">
      <w:pPr>
        <w:pStyle w:val="Lijstalinea"/>
        <w:numPr>
          <w:ilvl w:val="0"/>
          <w:numId w:val="33"/>
        </w:numPr>
        <w:spacing w:after="0" w:line="240" w:lineRule="auto"/>
        <w:jc w:val="both"/>
        <w:rPr>
          <w:rFonts w:eastAsia="Calibri" w:cstheme="minorHAnsi"/>
          <w:szCs w:val="18"/>
        </w:rPr>
      </w:pPr>
      <w:r w:rsidRPr="00273503">
        <w:rPr>
          <w:rFonts w:eastAsia="Calibri" w:cstheme="minorHAnsi"/>
          <w:szCs w:val="18"/>
        </w:rPr>
        <w:t>Duurzame financiële dienstverlening</w:t>
      </w:r>
    </w:p>
    <w:p w14:paraId="476E06BE" w14:textId="77777777" w:rsidR="00CC7AB7" w:rsidRPr="001C08DA" w:rsidRDefault="00CC7AB7" w:rsidP="00CC7AB7">
      <w:pPr>
        <w:numPr>
          <w:ilvl w:val="0"/>
          <w:numId w:val="33"/>
        </w:numPr>
        <w:spacing w:after="0" w:line="240" w:lineRule="auto"/>
        <w:contextualSpacing/>
        <w:jc w:val="both"/>
        <w:rPr>
          <w:rFonts w:eastAsia="Calibri" w:cstheme="minorHAnsi"/>
          <w:szCs w:val="18"/>
        </w:rPr>
      </w:pPr>
      <w:r w:rsidRPr="001C08DA">
        <w:rPr>
          <w:rFonts w:eastAsia="Calibri" w:cstheme="minorHAnsi"/>
          <w:szCs w:val="18"/>
        </w:rPr>
        <w:t>Stabilisatie</w:t>
      </w:r>
    </w:p>
    <w:p w14:paraId="63058821" w14:textId="77777777" w:rsidR="00CC7AB7" w:rsidRDefault="00CC7AB7" w:rsidP="00CC7AB7">
      <w:pPr>
        <w:numPr>
          <w:ilvl w:val="0"/>
          <w:numId w:val="33"/>
        </w:numPr>
        <w:spacing w:after="0" w:line="240" w:lineRule="auto"/>
        <w:contextualSpacing/>
        <w:jc w:val="both"/>
        <w:rPr>
          <w:rFonts w:eastAsia="Calibri" w:cstheme="minorHAnsi"/>
          <w:szCs w:val="18"/>
        </w:rPr>
      </w:pPr>
      <w:r>
        <w:rPr>
          <w:rFonts w:eastAsia="Calibri" w:cstheme="minorHAnsi"/>
          <w:szCs w:val="18"/>
        </w:rPr>
        <w:t>Moratorium</w:t>
      </w:r>
    </w:p>
    <w:p w14:paraId="66444369" w14:textId="77777777" w:rsidR="00CC7AB7" w:rsidRPr="001C08DA" w:rsidRDefault="00CC7AB7" w:rsidP="00CC7AB7">
      <w:pPr>
        <w:numPr>
          <w:ilvl w:val="0"/>
          <w:numId w:val="33"/>
        </w:numPr>
        <w:spacing w:after="0" w:line="240" w:lineRule="auto"/>
        <w:contextualSpacing/>
        <w:jc w:val="both"/>
        <w:rPr>
          <w:rFonts w:eastAsia="Calibri" w:cstheme="minorHAnsi"/>
          <w:szCs w:val="18"/>
        </w:rPr>
      </w:pPr>
      <w:r w:rsidRPr="001C08DA">
        <w:rPr>
          <w:rFonts w:eastAsia="Calibri" w:cstheme="minorHAnsi"/>
          <w:szCs w:val="18"/>
        </w:rPr>
        <w:t>Schuldregeling</w:t>
      </w:r>
      <w:r>
        <w:rPr>
          <w:rFonts w:eastAsia="Calibri" w:cstheme="minorHAnsi"/>
          <w:szCs w:val="18"/>
        </w:rPr>
        <w:t>, bestaande uit de verificatiefase en saneringsfase</w:t>
      </w:r>
    </w:p>
    <w:p w14:paraId="63DB02C9" w14:textId="77777777" w:rsidR="00CC7AB7" w:rsidRPr="001C08DA" w:rsidRDefault="00CC7AB7" w:rsidP="00CC7AB7">
      <w:pPr>
        <w:numPr>
          <w:ilvl w:val="0"/>
          <w:numId w:val="33"/>
        </w:numPr>
        <w:spacing w:after="0" w:line="240" w:lineRule="auto"/>
        <w:contextualSpacing/>
        <w:jc w:val="both"/>
        <w:rPr>
          <w:rFonts w:eastAsia="Calibri" w:cstheme="minorHAnsi"/>
          <w:szCs w:val="18"/>
        </w:rPr>
      </w:pPr>
      <w:r w:rsidRPr="001C08DA">
        <w:rPr>
          <w:rFonts w:eastAsia="Calibri" w:cstheme="minorHAnsi"/>
          <w:szCs w:val="18"/>
        </w:rPr>
        <w:t>Dwangakkoord</w:t>
      </w:r>
    </w:p>
    <w:p w14:paraId="6406CB95" w14:textId="77777777" w:rsidR="00CC7AB7" w:rsidRPr="001C08DA" w:rsidRDefault="00CC7AB7" w:rsidP="00CC7AB7">
      <w:pPr>
        <w:numPr>
          <w:ilvl w:val="0"/>
          <w:numId w:val="33"/>
        </w:numPr>
        <w:spacing w:after="0" w:line="240" w:lineRule="auto"/>
        <w:contextualSpacing/>
        <w:jc w:val="both"/>
        <w:rPr>
          <w:rFonts w:eastAsia="Calibri" w:cstheme="minorHAnsi"/>
          <w:szCs w:val="18"/>
        </w:rPr>
      </w:pPr>
      <w:r w:rsidRPr="001C08DA">
        <w:rPr>
          <w:rFonts w:eastAsia="Calibri" w:cstheme="minorHAnsi"/>
          <w:szCs w:val="18"/>
        </w:rPr>
        <w:t>WSNP</w:t>
      </w:r>
    </w:p>
    <w:p w14:paraId="73BD08EA" w14:textId="77777777" w:rsidR="00CC7AB7" w:rsidRPr="001C08DA" w:rsidRDefault="00CC7AB7" w:rsidP="00CC7AB7">
      <w:pPr>
        <w:numPr>
          <w:ilvl w:val="0"/>
          <w:numId w:val="33"/>
        </w:numPr>
        <w:spacing w:after="0" w:line="240" w:lineRule="auto"/>
        <w:contextualSpacing/>
        <w:jc w:val="both"/>
        <w:rPr>
          <w:rFonts w:eastAsia="Calibri" w:cstheme="minorHAnsi"/>
          <w:szCs w:val="18"/>
        </w:rPr>
      </w:pPr>
      <w:r w:rsidRPr="001C08DA">
        <w:rPr>
          <w:rFonts w:eastAsia="Calibri" w:cstheme="minorHAnsi"/>
          <w:szCs w:val="18"/>
        </w:rPr>
        <w:t>Nazorg</w:t>
      </w:r>
    </w:p>
    <w:p w14:paraId="360BE787" w14:textId="77777777" w:rsidR="00CC7AB7" w:rsidRPr="001C08DA" w:rsidRDefault="00CC7AB7" w:rsidP="00CC7AB7">
      <w:pPr>
        <w:spacing w:after="0" w:line="240" w:lineRule="auto"/>
        <w:ind w:left="360"/>
        <w:jc w:val="both"/>
        <w:rPr>
          <w:rFonts w:eastAsia="Calibri" w:cstheme="minorHAnsi"/>
          <w:szCs w:val="18"/>
        </w:rPr>
      </w:pPr>
    </w:p>
    <w:p w14:paraId="01BDFCE4" w14:textId="77777777" w:rsidR="00CC7AB7" w:rsidRPr="001C08DA" w:rsidRDefault="00CC7AB7" w:rsidP="00CC7AB7">
      <w:pPr>
        <w:spacing w:after="0" w:line="240" w:lineRule="auto"/>
        <w:jc w:val="both"/>
        <w:rPr>
          <w:rFonts w:eastAsia="Calibri" w:cstheme="minorHAnsi"/>
          <w:szCs w:val="18"/>
        </w:rPr>
      </w:pPr>
      <w:r w:rsidRPr="001C08DA">
        <w:rPr>
          <w:rFonts w:eastAsia="Calibri" w:cstheme="minorHAnsi"/>
          <w:szCs w:val="18"/>
        </w:rPr>
        <w:t xml:space="preserve">Bij alle door de Opdrachtnemer geleverde producten wordt verwacht dat de inwoners op een stress sensitieve wijze bejegend worden. Onder stress sensitieve bejegening verstaat de Aanbestedende Dienst dat rekening wordt gehouden dat de schuldenaar stress ervaart door een chronisch gebrek aan geld. Door de ervaren stress is de schuldenaar vooral gefocust op de korte termijn effecten van zijn handelen in plaats van de afgesproken lange termijn doelstelling. </w:t>
      </w:r>
    </w:p>
    <w:p w14:paraId="709B57F2" w14:textId="77777777" w:rsidR="00CC7AB7" w:rsidRPr="001C08DA" w:rsidRDefault="00CC7AB7" w:rsidP="00CC7AB7">
      <w:pPr>
        <w:spacing w:after="0" w:line="240" w:lineRule="auto"/>
        <w:jc w:val="both"/>
        <w:rPr>
          <w:rFonts w:eastAsia="Calibri" w:cstheme="minorHAnsi"/>
          <w:szCs w:val="18"/>
        </w:rPr>
      </w:pPr>
    </w:p>
    <w:p w14:paraId="1289C3B3" w14:textId="77777777" w:rsidR="00CC7AB7" w:rsidRDefault="00CC7AB7" w:rsidP="00CC7AB7">
      <w:pPr>
        <w:spacing w:after="0" w:line="240" w:lineRule="auto"/>
        <w:jc w:val="both"/>
        <w:rPr>
          <w:rFonts w:eastAsia="Calibri" w:cstheme="minorHAnsi"/>
          <w:szCs w:val="18"/>
        </w:rPr>
      </w:pPr>
      <w:r w:rsidRPr="001C08DA">
        <w:rPr>
          <w:rFonts w:eastAsia="Calibri" w:cstheme="minorHAnsi"/>
          <w:szCs w:val="18"/>
        </w:rPr>
        <w:t>De Aanbestedende Dienst wenst per klant een maatwerkoplossing.</w:t>
      </w:r>
      <w:r>
        <w:rPr>
          <w:rFonts w:eastAsia="Calibri" w:cstheme="minorHAnsi"/>
          <w:szCs w:val="18"/>
        </w:rPr>
        <w:t xml:space="preserve"> Binnen het schuldhulpverleningstraject zijn verschillende fasen te onderscheiden. De afzonderlijke fasen zijn niet voor elke inwoner noodzakelijk. De Aanbestedende Dienst wenst dat per inwoner een afgewogen maatwerkoplossing binnen de dienstverlening aangeboden wordt. </w:t>
      </w:r>
    </w:p>
    <w:p w14:paraId="4A2559E8" w14:textId="77777777" w:rsidR="00CC7AB7" w:rsidRDefault="00CC7AB7" w:rsidP="00CC7AB7">
      <w:pPr>
        <w:spacing w:after="0" w:line="240" w:lineRule="auto"/>
        <w:jc w:val="both"/>
        <w:rPr>
          <w:rFonts w:eastAsia="Calibri" w:cstheme="minorHAnsi"/>
          <w:szCs w:val="18"/>
        </w:rPr>
      </w:pPr>
      <w:r w:rsidRPr="001C08DA">
        <w:rPr>
          <w:rFonts w:eastAsia="Calibri" w:cstheme="minorHAnsi"/>
          <w:szCs w:val="18"/>
        </w:rPr>
        <w:lastRenderedPageBreak/>
        <w:t>Een schuldhulptraject is voor de Aanbestedende Dienst succesvol als er een duurzaam resultaat wordt bereikt. Dit resultaat kan per klant verschillend zijn (schuldenvrij, hanteerbare schulden). In alle trajecten wordt waarde gehecht aan het vergroten van het zelf oplossend vermogen en duurzame gedragsverandering waardoor het risico op terugval wordt beperkt.</w:t>
      </w:r>
    </w:p>
    <w:p w14:paraId="15F6F5BF" w14:textId="77777777" w:rsidR="00CC7AB7" w:rsidRDefault="00CC7AB7" w:rsidP="00CC7AB7">
      <w:pPr>
        <w:spacing w:after="0" w:line="240" w:lineRule="auto"/>
        <w:jc w:val="both"/>
        <w:rPr>
          <w:rFonts w:eastAsia="Calibri" w:cstheme="minorHAnsi"/>
          <w:szCs w:val="18"/>
        </w:rPr>
      </w:pPr>
    </w:p>
    <w:p w14:paraId="3E3E5968" w14:textId="77777777" w:rsidR="00CC7AB7" w:rsidRPr="00604CEB" w:rsidRDefault="00CC7AB7" w:rsidP="00CC7AB7">
      <w:pPr>
        <w:spacing w:line="240" w:lineRule="auto"/>
        <w:rPr>
          <w:rFonts w:cstheme="minorHAnsi"/>
          <w:szCs w:val="18"/>
        </w:rPr>
      </w:pPr>
      <w:r w:rsidRPr="00604CEB">
        <w:rPr>
          <w:rFonts w:cstheme="minorHAnsi"/>
          <w:szCs w:val="18"/>
        </w:rPr>
        <w:t>Verder wordt door Aanbestedende Dienst aan de vaste contactpersoon de mogelijkheid geboden om één volle werkdag per week werkzaamheden te verrichten vanuit het gemeentehuis van Waalwijk.</w:t>
      </w:r>
    </w:p>
    <w:p w14:paraId="78F8CD62" w14:textId="77777777" w:rsidR="00CC7AB7" w:rsidRPr="001C08DA" w:rsidRDefault="00CC7AB7" w:rsidP="00CC7AB7">
      <w:pPr>
        <w:spacing w:after="0" w:line="240" w:lineRule="auto"/>
        <w:jc w:val="both"/>
        <w:rPr>
          <w:rFonts w:eastAsia="Calibri" w:cstheme="minorHAnsi"/>
          <w:szCs w:val="18"/>
        </w:rPr>
      </w:pPr>
      <w:r w:rsidRPr="00604CEB">
        <w:rPr>
          <w:rFonts w:cstheme="minorHAnsi"/>
          <w:szCs w:val="18"/>
        </w:rPr>
        <w:t>De vaste contactpersoon die ook vanuit het gemeentehuis werkt ondertekent een Geheimhoudingsverklaring van de gemeente Waalwijk.</w:t>
      </w:r>
    </w:p>
    <w:p w14:paraId="7BEC2A4D" w14:textId="77777777" w:rsidR="00CC7AB7" w:rsidRDefault="00CC7AB7" w:rsidP="00CC7AB7">
      <w:pPr>
        <w:spacing w:after="0" w:line="240" w:lineRule="auto"/>
        <w:rPr>
          <w:rFonts w:cstheme="minorHAnsi"/>
          <w:szCs w:val="18"/>
        </w:rPr>
      </w:pPr>
    </w:p>
    <w:p w14:paraId="2E1FB5FF" w14:textId="77777777" w:rsidR="00CC7AB7" w:rsidRPr="001C08DA" w:rsidRDefault="00CC7AB7" w:rsidP="00CC7AB7">
      <w:pPr>
        <w:spacing w:after="0" w:line="240" w:lineRule="auto"/>
        <w:rPr>
          <w:rFonts w:cstheme="minorHAnsi"/>
          <w:szCs w:val="18"/>
        </w:rPr>
      </w:pPr>
    </w:p>
    <w:p w14:paraId="1195D261" w14:textId="77777777" w:rsidR="00CC7AB7" w:rsidRPr="001D700E" w:rsidRDefault="00CC7AB7" w:rsidP="00CC7AB7">
      <w:pPr>
        <w:spacing w:after="0" w:line="240" w:lineRule="auto"/>
        <w:rPr>
          <w:rFonts w:cstheme="minorHAnsi"/>
          <w:b/>
          <w:color w:val="281E82"/>
          <w:sz w:val="20"/>
          <w:szCs w:val="20"/>
        </w:rPr>
      </w:pPr>
      <w:r w:rsidRPr="001D700E">
        <w:rPr>
          <w:rFonts w:cstheme="minorHAnsi"/>
          <w:b/>
          <w:color w:val="281E82"/>
          <w:sz w:val="20"/>
          <w:szCs w:val="20"/>
        </w:rPr>
        <w:t>1</w:t>
      </w:r>
      <w:r w:rsidRPr="001D700E">
        <w:rPr>
          <w:rFonts w:cstheme="minorHAnsi"/>
          <w:b/>
          <w:color w:val="281E82"/>
          <w:sz w:val="20"/>
          <w:szCs w:val="20"/>
        </w:rPr>
        <w:tab/>
        <w:t>Bedreigende situatie / crisissituatie</w:t>
      </w:r>
    </w:p>
    <w:p w14:paraId="3BB48571" w14:textId="77777777" w:rsidR="00CC7AB7" w:rsidRPr="001C08DA" w:rsidRDefault="00CC7AB7" w:rsidP="00CC7AB7">
      <w:pPr>
        <w:spacing w:after="0" w:line="240" w:lineRule="auto"/>
        <w:jc w:val="both"/>
        <w:rPr>
          <w:rFonts w:eastAsia="Calibri" w:cstheme="minorHAnsi"/>
          <w:szCs w:val="18"/>
        </w:rPr>
      </w:pPr>
      <w:r w:rsidRPr="001C08DA">
        <w:rPr>
          <w:rFonts w:eastAsia="Calibri" w:cstheme="minorHAnsi"/>
          <w:szCs w:val="18"/>
        </w:rPr>
        <w:t>Crisisinterventie doelt erop voorzieningen te treffen die een crisis kunnen afwenden. Als crisissituatie kan worden beschouwd:</w:t>
      </w:r>
    </w:p>
    <w:p w14:paraId="17700E5B" w14:textId="77777777" w:rsidR="00CC7AB7" w:rsidRPr="001C08DA" w:rsidRDefault="00CC7AB7" w:rsidP="00CC7AB7">
      <w:pPr>
        <w:numPr>
          <w:ilvl w:val="0"/>
          <w:numId w:val="27"/>
        </w:numPr>
        <w:spacing w:after="0" w:line="240" w:lineRule="auto"/>
        <w:contextualSpacing/>
        <w:jc w:val="both"/>
        <w:rPr>
          <w:rFonts w:eastAsia="Calibri" w:cstheme="minorHAnsi"/>
          <w:szCs w:val="18"/>
        </w:rPr>
      </w:pPr>
      <w:r w:rsidRPr="001C08DA">
        <w:rPr>
          <w:rFonts w:eastAsia="Calibri" w:cstheme="minorHAnsi"/>
          <w:szCs w:val="18"/>
        </w:rPr>
        <w:t>Aanzegging tot woningontruiming of aankondiging van executieverkoop;</w:t>
      </w:r>
    </w:p>
    <w:p w14:paraId="40E3656B" w14:textId="77777777" w:rsidR="00CC7AB7" w:rsidRPr="001C08DA" w:rsidRDefault="00CC7AB7" w:rsidP="00CC7AB7">
      <w:pPr>
        <w:numPr>
          <w:ilvl w:val="0"/>
          <w:numId w:val="27"/>
        </w:numPr>
        <w:spacing w:after="0" w:line="240" w:lineRule="auto"/>
        <w:contextualSpacing/>
        <w:jc w:val="both"/>
        <w:rPr>
          <w:rFonts w:eastAsia="Calibri" w:cstheme="minorHAnsi"/>
          <w:szCs w:val="18"/>
        </w:rPr>
      </w:pPr>
      <w:r w:rsidRPr="001C08DA">
        <w:rPr>
          <w:rFonts w:eastAsia="Calibri" w:cstheme="minorHAnsi"/>
          <w:szCs w:val="18"/>
        </w:rPr>
        <w:t>Aankondiging afsluiting van gas, water of energie;</w:t>
      </w:r>
    </w:p>
    <w:p w14:paraId="6EB681BA" w14:textId="77777777" w:rsidR="00CC7AB7" w:rsidRPr="001C08DA" w:rsidRDefault="00CC7AB7" w:rsidP="00CC7AB7">
      <w:pPr>
        <w:numPr>
          <w:ilvl w:val="0"/>
          <w:numId w:val="27"/>
        </w:numPr>
        <w:spacing w:after="0" w:line="240" w:lineRule="auto"/>
        <w:contextualSpacing/>
        <w:jc w:val="both"/>
        <w:rPr>
          <w:rFonts w:eastAsia="Calibri" w:cstheme="minorHAnsi"/>
          <w:szCs w:val="18"/>
        </w:rPr>
      </w:pPr>
      <w:r w:rsidRPr="001C08DA">
        <w:rPr>
          <w:rFonts w:eastAsia="Calibri" w:cstheme="minorHAnsi"/>
          <w:szCs w:val="18"/>
        </w:rPr>
        <w:t>Royement van basisverzekering ziektekosten</w:t>
      </w:r>
      <w:r>
        <w:rPr>
          <w:rFonts w:eastAsia="Calibri" w:cstheme="minorHAnsi"/>
          <w:szCs w:val="18"/>
        </w:rPr>
        <w:t>;</w:t>
      </w:r>
    </w:p>
    <w:p w14:paraId="6A9B9DD3" w14:textId="77777777" w:rsidR="00CC7AB7" w:rsidRDefault="00CC7AB7" w:rsidP="00CC7AB7">
      <w:pPr>
        <w:numPr>
          <w:ilvl w:val="0"/>
          <w:numId w:val="27"/>
        </w:numPr>
        <w:spacing w:after="0" w:line="240" w:lineRule="auto"/>
        <w:contextualSpacing/>
        <w:jc w:val="both"/>
        <w:rPr>
          <w:rFonts w:eastAsia="Calibri" w:cstheme="minorHAnsi"/>
          <w:szCs w:val="18"/>
        </w:rPr>
      </w:pPr>
      <w:r w:rsidRPr="001C08DA">
        <w:rPr>
          <w:rFonts w:eastAsia="Calibri" w:cstheme="minorHAnsi"/>
          <w:szCs w:val="18"/>
        </w:rPr>
        <w:t>Een faillissementsaanvraag</w:t>
      </w:r>
      <w:r>
        <w:rPr>
          <w:rFonts w:eastAsia="Calibri" w:cstheme="minorHAnsi"/>
          <w:szCs w:val="18"/>
        </w:rPr>
        <w:t>;</w:t>
      </w:r>
    </w:p>
    <w:p w14:paraId="6F029F29" w14:textId="77777777" w:rsidR="00CC7AB7" w:rsidRDefault="00CC7AB7" w:rsidP="00CC7AB7">
      <w:pPr>
        <w:numPr>
          <w:ilvl w:val="0"/>
          <w:numId w:val="27"/>
        </w:numPr>
        <w:spacing w:after="0" w:line="240" w:lineRule="auto"/>
        <w:contextualSpacing/>
        <w:jc w:val="both"/>
        <w:rPr>
          <w:rFonts w:eastAsia="Calibri" w:cstheme="minorHAnsi"/>
          <w:szCs w:val="18"/>
        </w:rPr>
      </w:pPr>
      <w:r>
        <w:rPr>
          <w:rFonts w:eastAsia="Calibri" w:cstheme="minorHAnsi"/>
          <w:szCs w:val="18"/>
        </w:rPr>
        <w:t>Beslaglegging op goederen die van belang zijn voor het voortbestaan van de onderneming;</w:t>
      </w:r>
    </w:p>
    <w:p w14:paraId="52A0DD3B" w14:textId="77777777" w:rsidR="00CC7AB7" w:rsidRPr="001C08DA" w:rsidRDefault="00CC7AB7" w:rsidP="00CC7AB7">
      <w:pPr>
        <w:numPr>
          <w:ilvl w:val="0"/>
          <w:numId w:val="27"/>
        </w:numPr>
        <w:spacing w:after="0" w:line="240" w:lineRule="auto"/>
        <w:contextualSpacing/>
        <w:jc w:val="both"/>
        <w:rPr>
          <w:rFonts w:eastAsia="Calibri" w:cstheme="minorHAnsi"/>
          <w:szCs w:val="18"/>
        </w:rPr>
      </w:pPr>
      <w:r>
        <w:rPr>
          <w:rFonts w:eastAsia="Calibri" w:cstheme="minorHAnsi"/>
          <w:szCs w:val="18"/>
        </w:rPr>
        <w:t xml:space="preserve">Een dreigende opzegging van het bankkrediet. </w:t>
      </w:r>
    </w:p>
    <w:p w14:paraId="00540BA9" w14:textId="77777777" w:rsidR="00CC7AB7" w:rsidRPr="001C08DA" w:rsidRDefault="00CC7AB7" w:rsidP="00CC7AB7">
      <w:pPr>
        <w:spacing w:after="0" w:line="240" w:lineRule="auto"/>
        <w:ind w:left="720"/>
        <w:contextualSpacing/>
        <w:jc w:val="both"/>
        <w:rPr>
          <w:rFonts w:eastAsia="Calibri" w:cstheme="minorHAnsi"/>
          <w:szCs w:val="18"/>
        </w:rPr>
      </w:pPr>
    </w:p>
    <w:p w14:paraId="33500319" w14:textId="77777777" w:rsidR="00CC7AB7" w:rsidRDefault="00CC7AB7" w:rsidP="00CC7AB7">
      <w:pPr>
        <w:spacing w:after="0" w:line="240" w:lineRule="auto"/>
        <w:jc w:val="both"/>
        <w:rPr>
          <w:rFonts w:cstheme="minorHAnsi"/>
          <w:szCs w:val="18"/>
        </w:rPr>
      </w:pPr>
      <w:r w:rsidRPr="001C08DA">
        <w:rPr>
          <w:rFonts w:eastAsia="Calibri" w:cstheme="minorHAnsi"/>
          <w:szCs w:val="18"/>
        </w:rPr>
        <w:t xml:space="preserve">Binnen 3 werkdagen na aanmelding verricht de Aanbestedende Dienst een </w:t>
      </w:r>
      <w:r>
        <w:rPr>
          <w:rFonts w:eastAsia="Calibri" w:cstheme="minorHAnsi"/>
          <w:szCs w:val="18"/>
        </w:rPr>
        <w:t xml:space="preserve">eerste </w:t>
      </w:r>
      <w:r w:rsidRPr="001C08DA">
        <w:rPr>
          <w:rFonts w:eastAsia="Calibri" w:cstheme="minorHAnsi"/>
          <w:szCs w:val="18"/>
        </w:rPr>
        <w:t xml:space="preserve">gesprek met de inwoner om de crisissituatie in beeld te brengen en de hulpvraag vast te stellen. </w:t>
      </w:r>
      <w:r>
        <w:rPr>
          <w:rFonts w:eastAsia="Calibri" w:cstheme="minorHAnsi"/>
          <w:szCs w:val="18"/>
        </w:rPr>
        <w:t>De Aanbestedende Dienst zal vervolgens direct na melding van de klant contact opnemen met de schuldeisers om zodoende de crisissituatie af te wenden. De crisisi</w:t>
      </w:r>
      <w:r w:rsidRPr="001C08DA">
        <w:rPr>
          <w:rFonts w:eastAsia="Calibri" w:cstheme="minorHAnsi"/>
          <w:szCs w:val="18"/>
        </w:rPr>
        <w:t xml:space="preserve">nterventie door de Aanbestedende Dienst bestaat daarbij enkel uit het informeren en bemiddelen tussen betrokken partijen. Zodra er sprake is van een aanmelding bij de Opdrachtnemer </w:t>
      </w:r>
      <w:r w:rsidRPr="001C08DA">
        <w:rPr>
          <w:rFonts w:cstheme="minorHAnsi"/>
          <w:szCs w:val="18"/>
        </w:rPr>
        <w:t xml:space="preserve">kan een moratorium (smal of breed) of voorlopige voorziening als ultimum remedium worden ingezet. </w:t>
      </w:r>
    </w:p>
    <w:p w14:paraId="1F93B279" w14:textId="77777777" w:rsidR="00CC7AB7" w:rsidRDefault="00CC7AB7" w:rsidP="00CC7AB7">
      <w:pPr>
        <w:spacing w:after="0" w:line="240" w:lineRule="auto"/>
        <w:jc w:val="both"/>
        <w:rPr>
          <w:rFonts w:cstheme="minorHAnsi"/>
          <w:szCs w:val="18"/>
        </w:rPr>
      </w:pPr>
    </w:p>
    <w:p w14:paraId="00328C66" w14:textId="77777777" w:rsidR="00CC7AB7" w:rsidRDefault="00CC7AB7" w:rsidP="00CC7AB7">
      <w:pPr>
        <w:spacing w:after="0" w:line="240" w:lineRule="auto"/>
        <w:jc w:val="both"/>
        <w:rPr>
          <w:rFonts w:cstheme="minorHAnsi"/>
          <w:szCs w:val="18"/>
        </w:rPr>
      </w:pPr>
      <w:r>
        <w:rPr>
          <w:rFonts w:cstheme="minorHAnsi"/>
          <w:szCs w:val="18"/>
        </w:rPr>
        <w:t xml:space="preserve">Na aanmelding bij Opdrachtnemer vindt binnen drie werkdagen een intakegesprek plaats. Het intakegesprek vindt plaats op een locatie op maximale 30 minuten rijden vanaf de gemeente Waalwijk. Daarnaast biedt de gemeente Waalwijk ook de mogelijkheid om voor het intakegesprek kosteloos gebruik te maken van de spreekkamers op het gemeentehuis van Waalwijk. </w:t>
      </w:r>
    </w:p>
    <w:p w14:paraId="2E40E0A0" w14:textId="77777777" w:rsidR="00CC7AB7" w:rsidRPr="001C08DA" w:rsidRDefault="00CC7AB7" w:rsidP="00CC7AB7">
      <w:pPr>
        <w:spacing w:after="0" w:line="240" w:lineRule="auto"/>
        <w:jc w:val="both"/>
        <w:rPr>
          <w:rFonts w:eastAsia="Calibri" w:cstheme="minorHAnsi"/>
          <w:szCs w:val="18"/>
        </w:rPr>
      </w:pPr>
      <w:r>
        <w:rPr>
          <w:rFonts w:cstheme="minorHAnsi"/>
          <w:szCs w:val="18"/>
        </w:rPr>
        <w:t xml:space="preserve">Indien de inwoner een partner heeft, wordt geadviseerd dat deze ook bij het intakegeprek aanwezig is. Dit, in verband met de mogelijke aansprakelijkheid en impact schuldensituatie op de privésituatie. </w:t>
      </w:r>
    </w:p>
    <w:p w14:paraId="09F61D1E" w14:textId="77777777" w:rsidR="00CC7AB7" w:rsidRDefault="00CC7AB7" w:rsidP="00CC7AB7">
      <w:pPr>
        <w:spacing w:after="0" w:line="240" w:lineRule="auto"/>
        <w:rPr>
          <w:szCs w:val="18"/>
        </w:rPr>
      </w:pPr>
    </w:p>
    <w:p w14:paraId="41C7B23C" w14:textId="77777777" w:rsidR="00CC7AB7" w:rsidRDefault="00CC7AB7" w:rsidP="00CC7AB7">
      <w:pPr>
        <w:spacing w:after="0" w:line="240" w:lineRule="auto"/>
        <w:rPr>
          <w:szCs w:val="18"/>
        </w:rPr>
      </w:pPr>
      <w:r>
        <w:rPr>
          <w:szCs w:val="18"/>
        </w:rPr>
        <w:t xml:space="preserve">Op basis van maatwerk en heldere interventie van de problematiek volgt binnen twee weken na het intakegesprek een plan van aanpak. Het plan van aanpak wordt voorgelegd aan de gemeente, welke het plan van aanpak inclusief de toekenningsbeschikking verzend naar de klant. In de toekenningsbeschikking wordt de klant verzocht om het plan van aanpak getekend te retourneren aan Opdrachtnemer.  </w:t>
      </w:r>
    </w:p>
    <w:p w14:paraId="250D7354" w14:textId="77777777" w:rsidR="00CC7AB7" w:rsidRDefault="00CC7AB7" w:rsidP="00CC7AB7">
      <w:pPr>
        <w:spacing w:after="0" w:line="240" w:lineRule="auto"/>
        <w:rPr>
          <w:szCs w:val="18"/>
        </w:rPr>
      </w:pPr>
    </w:p>
    <w:p w14:paraId="100E1497" w14:textId="77777777" w:rsidR="00CC7AB7" w:rsidRPr="001D700E" w:rsidRDefault="00CC7AB7" w:rsidP="00CC7AB7">
      <w:pPr>
        <w:spacing w:after="0" w:line="240" w:lineRule="auto"/>
        <w:rPr>
          <w:b/>
          <w:bCs/>
          <w:color w:val="281E82"/>
          <w:sz w:val="20"/>
          <w:szCs w:val="20"/>
        </w:rPr>
      </w:pPr>
      <w:r w:rsidRPr="001D700E">
        <w:rPr>
          <w:b/>
          <w:bCs/>
          <w:color w:val="281E82"/>
          <w:sz w:val="20"/>
          <w:szCs w:val="20"/>
        </w:rPr>
        <w:t>2</w:t>
      </w:r>
      <w:r w:rsidRPr="001D700E">
        <w:rPr>
          <w:b/>
          <w:bCs/>
          <w:color w:val="281E82"/>
          <w:sz w:val="20"/>
          <w:szCs w:val="20"/>
        </w:rPr>
        <w:tab/>
      </w:r>
      <w:r>
        <w:rPr>
          <w:b/>
          <w:bCs/>
          <w:color w:val="281E82"/>
          <w:sz w:val="20"/>
          <w:szCs w:val="20"/>
        </w:rPr>
        <w:t>Problematische schuldensituatie</w:t>
      </w:r>
    </w:p>
    <w:p w14:paraId="0738ABBE" w14:textId="77777777" w:rsidR="00CC7AB7" w:rsidRPr="001C08DA" w:rsidRDefault="00CC7AB7" w:rsidP="00CC7AB7">
      <w:pPr>
        <w:spacing w:after="0" w:line="240" w:lineRule="auto"/>
        <w:rPr>
          <w:szCs w:val="18"/>
        </w:rPr>
      </w:pPr>
      <w:r w:rsidRPr="001C08DA">
        <w:rPr>
          <w:rFonts w:eastAsia="Times New Roman" w:cs="Arial"/>
          <w:szCs w:val="18"/>
        </w:rPr>
        <w:t>Bij de uitleg van de term ‘problematische schuld’ wordt de gangbare definitie aangehouden en dat is een situatie waarbij het niet mogelijk is om binnen 36 maanden de schuld volledig af te betalen</w:t>
      </w:r>
      <w:r w:rsidRPr="007F6E53">
        <w:rPr>
          <w:rFonts w:eastAsia="Times New Roman" w:cs="Arial"/>
          <w:szCs w:val="18"/>
        </w:rPr>
        <w:t>.</w:t>
      </w:r>
      <w:r>
        <w:rPr>
          <w:rFonts w:eastAsia="Times New Roman" w:cs="Arial"/>
          <w:szCs w:val="18"/>
        </w:rPr>
        <w:t xml:space="preserve"> </w:t>
      </w:r>
    </w:p>
    <w:p w14:paraId="2421450F" w14:textId="77777777" w:rsidR="00CC7AB7" w:rsidRPr="001C08DA" w:rsidRDefault="00CC7AB7" w:rsidP="00CC7AB7">
      <w:pPr>
        <w:spacing w:after="0" w:line="240" w:lineRule="auto"/>
        <w:rPr>
          <w:szCs w:val="18"/>
        </w:rPr>
      </w:pPr>
    </w:p>
    <w:p w14:paraId="2B630A4C" w14:textId="77777777" w:rsidR="00CC7AB7" w:rsidRPr="001C08DA" w:rsidRDefault="00CC7AB7" w:rsidP="00CC7AB7">
      <w:pPr>
        <w:spacing w:after="0" w:line="240" w:lineRule="auto"/>
        <w:rPr>
          <w:szCs w:val="18"/>
        </w:rPr>
      </w:pPr>
      <w:r w:rsidRPr="001C08DA">
        <w:rPr>
          <w:szCs w:val="18"/>
        </w:rPr>
        <w:t xml:space="preserve">Bij problematische schulden zijn financiële en psychosociale oorzaken vaak met elkaar verweven. Daarom onderkent de Aanbestedende Dienst het belang van de integrale schuldhulpverlening. </w:t>
      </w:r>
    </w:p>
    <w:p w14:paraId="118EC1C8" w14:textId="77777777" w:rsidR="00CC7AB7" w:rsidRPr="001C08DA" w:rsidRDefault="00CC7AB7" w:rsidP="00CC7AB7">
      <w:pPr>
        <w:spacing w:after="0" w:line="240" w:lineRule="auto"/>
        <w:rPr>
          <w:szCs w:val="18"/>
        </w:rPr>
      </w:pPr>
    </w:p>
    <w:p w14:paraId="2CACC3AA" w14:textId="77777777" w:rsidR="00CC7AB7" w:rsidRPr="001C08DA" w:rsidRDefault="00CC7AB7" w:rsidP="00CC7AB7">
      <w:pPr>
        <w:spacing w:after="0" w:line="240" w:lineRule="auto"/>
        <w:rPr>
          <w:szCs w:val="18"/>
        </w:rPr>
      </w:pPr>
      <w:r w:rsidRPr="001C08DA">
        <w:rPr>
          <w:szCs w:val="18"/>
        </w:rPr>
        <w:t xml:space="preserve">Binnen het schuldhulptraject zijn verschillende fasen te onderscheiden. De afzonderlijke fasen zijn niet voor elke klant noodzakelijk. De Aanbestedende Dienst wenst per klant een maatwerkoplossing. </w:t>
      </w:r>
    </w:p>
    <w:p w14:paraId="7ADB1876" w14:textId="77777777" w:rsidR="00CC7AB7" w:rsidRPr="001C08DA" w:rsidRDefault="00CC7AB7" w:rsidP="00CC7AB7">
      <w:pPr>
        <w:spacing w:after="0" w:line="240" w:lineRule="auto"/>
        <w:rPr>
          <w:b/>
          <w:bCs/>
          <w:szCs w:val="18"/>
        </w:rPr>
      </w:pPr>
    </w:p>
    <w:p w14:paraId="4246608D" w14:textId="77777777" w:rsidR="00CC7AB7" w:rsidRPr="001C08DA" w:rsidRDefault="00CC7AB7" w:rsidP="00CC7AB7">
      <w:pPr>
        <w:spacing w:after="0" w:line="240" w:lineRule="auto"/>
        <w:rPr>
          <w:rFonts w:cstheme="minorHAnsi"/>
          <w:szCs w:val="18"/>
        </w:rPr>
      </w:pPr>
      <w:r w:rsidRPr="001C08DA">
        <w:rPr>
          <w:rFonts w:cstheme="minorHAnsi"/>
          <w:szCs w:val="18"/>
        </w:rPr>
        <w:t>De dienst- en hulpverlening die elke inwoner ontvangt is gebaseerd op een persoonlijk Plan van Aanpak. Het Plan van Aanpak omvat de financiële gegevens van de inwoner, een analyse van de situatie van de inwoner,</w:t>
      </w:r>
      <w:r>
        <w:rPr>
          <w:rFonts w:cstheme="minorHAnsi"/>
          <w:szCs w:val="18"/>
        </w:rPr>
        <w:t xml:space="preserve"> de beslagvrije voet, een advies over de continuïteit van de onderneming, de juridische complicaties, de te ondernemen acties door de klant, </w:t>
      </w:r>
      <w:r w:rsidRPr="001C08DA">
        <w:rPr>
          <w:rFonts w:cstheme="minorHAnsi"/>
          <w:szCs w:val="18"/>
        </w:rPr>
        <w:t>de producten en de diensten die de inwoner ontvangt</w:t>
      </w:r>
      <w:r>
        <w:rPr>
          <w:rFonts w:cstheme="minorHAnsi"/>
          <w:szCs w:val="18"/>
        </w:rPr>
        <w:t xml:space="preserve"> en de daarbij behorende tijdsplanning</w:t>
      </w:r>
      <w:r w:rsidRPr="001C08DA">
        <w:rPr>
          <w:rFonts w:cstheme="minorHAnsi"/>
          <w:szCs w:val="18"/>
        </w:rPr>
        <w:t xml:space="preserve">. Tevens omvat het Plan van Aanpak een opsomming van de rechten en de plichten van de inwoner. </w:t>
      </w:r>
    </w:p>
    <w:p w14:paraId="20F2DA77" w14:textId="77777777" w:rsidR="00CC7AB7" w:rsidRPr="001C08DA" w:rsidRDefault="00CC7AB7" w:rsidP="00CC7AB7">
      <w:pPr>
        <w:spacing w:after="0" w:line="240" w:lineRule="auto"/>
        <w:rPr>
          <w:rFonts w:cstheme="minorHAnsi"/>
          <w:szCs w:val="18"/>
        </w:rPr>
      </w:pPr>
    </w:p>
    <w:p w14:paraId="1FB3C785" w14:textId="77777777" w:rsidR="00CC7AB7" w:rsidRPr="001C08DA" w:rsidRDefault="00CC7AB7" w:rsidP="00CC7AB7">
      <w:pPr>
        <w:spacing w:line="240" w:lineRule="auto"/>
        <w:rPr>
          <w:rFonts w:cstheme="minorHAnsi"/>
          <w:szCs w:val="18"/>
        </w:rPr>
      </w:pPr>
      <w:r w:rsidRPr="001C08DA">
        <w:rPr>
          <w:rFonts w:cstheme="minorHAnsi"/>
          <w:szCs w:val="18"/>
        </w:rPr>
        <w:lastRenderedPageBreak/>
        <w:t xml:space="preserve">De </w:t>
      </w:r>
      <w:r>
        <w:rPr>
          <w:rFonts w:cstheme="minorHAnsi"/>
          <w:szCs w:val="18"/>
        </w:rPr>
        <w:t xml:space="preserve">Opdrachtnemer </w:t>
      </w:r>
      <w:r w:rsidRPr="001C08DA">
        <w:rPr>
          <w:rFonts w:cstheme="minorHAnsi"/>
          <w:szCs w:val="18"/>
        </w:rPr>
        <w:t>draagt zorg voor het plan van aanpak</w:t>
      </w:r>
      <w:r>
        <w:rPr>
          <w:rFonts w:cstheme="minorHAnsi"/>
          <w:szCs w:val="18"/>
        </w:rPr>
        <w:t>. De Aanbestedende Dienst draagt zorg voor de (toekennings-) beschikking</w:t>
      </w:r>
      <w:r w:rsidRPr="001C08DA">
        <w:rPr>
          <w:rFonts w:cstheme="minorHAnsi"/>
          <w:szCs w:val="18"/>
        </w:rPr>
        <w:t>, alsmede de BKR registratie bij problematische schulden.</w:t>
      </w:r>
      <w:r>
        <w:rPr>
          <w:rFonts w:cstheme="minorHAnsi"/>
          <w:szCs w:val="18"/>
        </w:rPr>
        <w:t xml:space="preserve"> </w:t>
      </w:r>
      <w:r w:rsidRPr="007F6E53">
        <w:rPr>
          <w:rFonts w:cstheme="minorHAnsi"/>
          <w:szCs w:val="18"/>
        </w:rPr>
        <w:t xml:space="preserve">Daarnaast </w:t>
      </w:r>
      <w:r>
        <w:rPr>
          <w:rFonts w:cstheme="minorHAnsi"/>
          <w:szCs w:val="18"/>
        </w:rPr>
        <w:t xml:space="preserve">wenst Aanbestedende Dienst </w:t>
      </w:r>
      <w:r w:rsidRPr="007F6E53">
        <w:rPr>
          <w:rFonts w:cstheme="minorHAnsi"/>
          <w:szCs w:val="18"/>
        </w:rPr>
        <w:t>ook d</w:t>
      </w:r>
      <w:r>
        <w:rPr>
          <w:rFonts w:cstheme="minorHAnsi"/>
          <w:szCs w:val="18"/>
        </w:rPr>
        <w:t>at</w:t>
      </w:r>
      <w:r w:rsidRPr="007F6E53">
        <w:rPr>
          <w:rFonts w:cstheme="minorHAnsi"/>
          <w:szCs w:val="18"/>
        </w:rPr>
        <w:t xml:space="preserve"> Opdrachtnemer namens de gemeente </w:t>
      </w:r>
      <w:r>
        <w:rPr>
          <w:rFonts w:cstheme="minorHAnsi"/>
          <w:szCs w:val="18"/>
        </w:rPr>
        <w:t xml:space="preserve">beschikt </w:t>
      </w:r>
      <w:r w:rsidRPr="007F6E53">
        <w:rPr>
          <w:rFonts w:cstheme="minorHAnsi"/>
          <w:szCs w:val="18"/>
        </w:rPr>
        <w:t>over een toegang tot de BKR</w:t>
      </w:r>
      <w:r>
        <w:rPr>
          <w:rFonts w:cstheme="minorHAnsi"/>
          <w:szCs w:val="18"/>
        </w:rPr>
        <w:t>, bijvoorbeeld</w:t>
      </w:r>
      <w:r w:rsidRPr="007F6E53">
        <w:rPr>
          <w:rFonts w:cstheme="minorHAnsi"/>
          <w:szCs w:val="18"/>
        </w:rPr>
        <w:t xml:space="preserve"> voor tussentijdse meldingen</w:t>
      </w:r>
      <w:r>
        <w:rPr>
          <w:rFonts w:cstheme="minorHAnsi"/>
          <w:szCs w:val="18"/>
        </w:rPr>
        <w:t xml:space="preserve"> en om gegevens te kunnen raadplegen. Een herfinanciering door middel van een saneringskrediet wordt door de kredietverlener zelf bij BKR geregistreerd. </w:t>
      </w:r>
      <w:r w:rsidRPr="001C08DA">
        <w:rPr>
          <w:rFonts w:cstheme="minorHAnsi"/>
          <w:szCs w:val="18"/>
        </w:rPr>
        <w:t xml:space="preserve"> </w:t>
      </w:r>
    </w:p>
    <w:p w14:paraId="4EFA0D4F" w14:textId="77777777" w:rsidR="00CC7AB7" w:rsidRPr="001C08DA" w:rsidRDefault="00CC7AB7" w:rsidP="00CC7AB7">
      <w:pPr>
        <w:spacing w:after="0" w:line="240" w:lineRule="auto"/>
        <w:rPr>
          <w:rFonts w:cstheme="minorHAnsi"/>
          <w:szCs w:val="18"/>
        </w:rPr>
      </w:pPr>
      <w:r w:rsidRPr="001C08DA">
        <w:rPr>
          <w:rFonts w:cstheme="minorHAnsi"/>
          <w:szCs w:val="18"/>
        </w:rPr>
        <w:t xml:space="preserve">Het plan van aanpak is het vertrekpunt voor de dienstverlening. </w:t>
      </w:r>
    </w:p>
    <w:p w14:paraId="69DD814A" w14:textId="77777777" w:rsidR="00CC7AB7" w:rsidRPr="001C08DA" w:rsidRDefault="00CC7AB7" w:rsidP="00CC7AB7">
      <w:pPr>
        <w:spacing w:after="0" w:line="240" w:lineRule="auto"/>
        <w:rPr>
          <w:rFonts w:cstheme="minorHAnsi"/>
          <w:szCs w:val="18"/>
        </w:rPr>
      </w:pPr>
    </w:p>
    <w:p w14:paraId="71B5DBCE" w14:textId="77777777" w:rsidR="00CC7AB7" w:rsidRPr="001D700E" w:rsidRDefault="00CC7AB7" w:rsidP="00CC7AB7">
      <w:pPr>
        <w:spacing w:after="0" w:line="240" w:lineRule="auto"/>
        <w:contextualSpacing/>
        <w:rPr>
          <w:rFonts w:cstheme="minorHAnsi"/>
          <w:b/>
          <w:bCs/>
          <w:color w:val="281E82"/>
          <w:sz w:val="20"/>
          <w:szCs w:val="20"/>
        </w:rPr>
      </w:pPr>
      <w:r w:rsidRPr="001D700E">
        <w:rPr>
          <w:rFonts w:cstheme="minorHAnsi"/>
          <w:b/>
          <w:bCs/>
          <w:color w:val="281E82"/>
          <w:sz w:val="20"/>
          <w:szCs w:val="20"/>
        </w:rPr>
        <w:t>a</w:t>
      </w:r>
      <w:r w:rsidRPr="001D700E">
        <w:rPr>
          <w:rFonts w:cstheme="minorHAnsi"/>
          <w:b/>
          <w:bCs/>
          <w:color w:val="281E82"/>
          <w:sz w:val="20"/>
          <w:szCs w:val="20"/>
        </w:rPr>
        <w:tab/>
        <w:t xml:space="preserve"> </w:t>
      </w:r>
      <w:r>
        <w:rPr>
          <w:rFonts w:cstheme="minorHAnsi"/>
          <w:b/>
          <w:bCs/>
          <w:color w:val="281E82"/>
          <w:sz w:val="20"/>
          <w:szCs w:val="20"/>
        </w:rPr>
        <w:t>Intake</w:t>
      </w:r>
      <w:r w:rsidRPr="001D700E">
        <w:rPr>
          <w:rFonts w:cstheme="minorHAnsi"/>
          <w:b/>
          <w:bCs/>
          <w:color w:val="281E82"/>
          <w:sz w:val="20"/>
          <w:szCs w:val="20"/>
        </w:rPr>
        <w:t>gesprek</w:t>
      </w:r>
    </w:p>
    <w:p w14:paraId="68BE6B90" w14:textId="77777777" w:rsidR="00CC7AB7" w:rsidRDefault="00CC7AB7" w:rsidP="00CC7AB7">
      <w:pPr>
        <w:spacing w:after="0" w:line="240" w:lineRule="auto"/>
        <w:jc w:val="both"/>
        <w:rPr>
          <w:rFonts w:cstheme="minorHAnsi"/>
          <w:szCs w:val="18"/>
        </w:rPr>
      </w:pPr>
      <w:r w:rsidRPr="001C08DA">
        <w:rPr>
          <w:rFonts w:eastAsia="Calibri" w:cstheme="minorHAnsi"/>
          <w:szCs w:val="18"/>
        </w:rPr>
        <w:t xml:space="preserve">De klant wordt aangemeld bij Opdrachtnemer middels een aanmeldformulier. </w:t>
      </w:r>
      <w:r w:rsidRPr="001C08DA">
        <w:rPr>
          <w:rFonts w:cstheme="minorHAnsi"/>
          <w:szCs w:val="18"/>
        </w:rPr>
        <w:t xml:space="preserve">Daarnaast ontvangt Opdrachtnemer een </w:t>
      </w:r>
      <w:r>
        <w:rPr>
          <w:rFonts w:cstheme="minorHAnsi"/>
          <w:szCs w:val="18"/>
        </w:rPr>
        <w:t xml:space="preserve">gespreksverslag van het aanmeldgesprek. Binnen twee werkdagen na aanmelding bij Opdrachtnemer wordt de klant uitgenodigd voor een intakegesprek. Het intakegesprek vindt uiterlijk binnen </w:t>
      </w:r>
      <w:r w:rsidRPr="001C08DA">
        <w:rPr>
          <w:rFonts w:cstheme="minorHAnsi"/>
          <w:szCs w:val="18"/>
        </w:rPr>
        <w:t>10 werkdagen</w:t>
      </w:r>
      <w:r w:rsidRPr="001C08DA">
        <w:rPr>
          <w:rFonts w:cstheme="minorHAnsi"/>
          <w:color w:val="FF0000"/>
          <w:szCs w:val="18"/>
        </w:rPr>
        <w:t xml:space="preserve"> </w:t>
      </w:r>
      <w:r w:rsidRPr="001C08DA">
        <w:rPr>
          <w:rFonts w:cstheme="minorHAnsi"/>
          <w:szCs w:val="18"/>
        </w:rPr>
        <w:t xml:space="preserve">na digitale aanmelding </w:t>
      </w:r>
      <w:r>
        <w:rPr>
          <w:rFonts w:cstheme="minorHAnsi"/>
          <w:szCs w:val="18"/>
        </w:rPr>
        <w:t xml:space="preserve">plaats. Het intakegesprek vindt plaats op een locatie op maximale 30 minuten rijden vanaf de gemeente Waalwijk. Daarnaast biedt de gemeente Waalwijk ook de mogelijkheid om voor het intakegesprek kosteloos gebruik te maken van de spreekkamers op het gemeentehuis van Waalwijk. </w:t>
      </w:r>
    </w:p>
    <w:p w14:paraId="6C316BB8" w14:textId="77777777" w:rsidR="00CC7AB7" w:rsidRDefault="00CC7AB7" w:rsidP="00CC7AB7">
      <w:pPr>
        <w:spacing w:after="0" w:line="240" w:lineRule="auto"/>
        <w:jc w:val="both"/>
        <w:rPr>
          <w:rFonts w:cstheme="minorHAnsi"/>
          <w:szCs w:val="18"/>
        </w:rPr>
      </w:pPr>
    </w:p>
    <w:p w14:paraId="3EFE6E13" w14:textId="77777777" w:rsidR="00CC7AB7" w:rsidRPr="001C08DA" w:rsidRDefault="00CC7AB7" w:rsidP="00CC7AB7">
      <w:pPr>
        <w:spacing w:after="0" w:line="240" w:lineRule="auto"/>
        <w:jc w:val="both"/>
        <w:rPr>
          <w:rFonts w:eastAsia="Calibri" w:cstheme="minorHAnsi"/>
          <w:szCs w:val="18"/>
        </w:rPr>
      </w:pPr>
      <w:r>
        <w:rPr>
          <w:rFonts w:cstheme="minorHAnsi"/>
          <w:szCs w:val="18"/>
        </w:rPr>
        <w:t xml:space="preserve">Indien de inwoner een partner heeft, wordt geadviseerd dat deze ook bij het intakegeprek aanwezig is. Dit, in verband met de mogelijke aansprakelijkheid en impact schuldensituatie op de privésituatie. </w:t>
      </w:r>
    </w:p>
    <w:p w14:paraId="41D1AF09" w14:textId="77777777" w:rsidR="00CC7AB7" w:rsidRDefault="00CC7AB7" w:rsidP="00CC7AB7">
      <w:pPr>
        <w:spacing w:after="0" w:line="240" w:lineRule="auto"/>
        <w:jc w:val="both"/>
        <w:rPr>
          <w:rFonts w:cstheme="minorHAnsi"/>
          <w:szCs w:val="18"/>
        </w:rPr>
      </w:pPr>
    </w:p>
    <w:p w14:paraId="2434C7D5" w14:textId="77777777" w:rsidR="00CC7AB7" w:rsidRDefault="00CC7AB7" w:rsidP="00CC7AB7">
      <w:pPr>
        <w:spacing w:after="0" w:line="240" w:lineRule="auto"/>
        <w:jc w:val="both"/>
        <w:rPr>
          <w:rFonts w:cstheme="minorHAnsi"/>
          <w:szCs w:val="18"/>
        </w:rPr>
      </w:pPr>
      <w:r>
        <w:rPr>
          <w:rFonts w:cstheme="minorHAnsi"/>
          <w:szCs w:val="18"/>
        </w:rPr>
        <w:t>Tijdens de integrale intake schuldhulpverlening wordt voorlichting gegeven over de schuldhulpverlening, de (financiële) situatie uitgebreid in kaart gebracht. Daar waar nodig wordt informatie verstrekt over inkomen verruimende voorzieningen. Wanneer andere problematiek wordt geconstateerd die van invloed is op schulden zal de Opdrachtnemer waar nodig is samenwerkingsafspraken maken met hulpverlenende instanties, waarbij de regierol van de gemeente Waalwijk in acht wordt genomen. Wanneer door Opdrachtnemer gebruik wordt gemaakt van systemen en onderzoeksmethouden (bijvoorbeeld Mesis) is dit in de prijs opgenomen.</w:t>
      </w:r>
    </w:p>
    <w:p w14:paraId="17E30EDF" w14:textId="77777777" w:rsidR="00CC7AB7" w:rsidRDefault="00CC7AB7" w:rsidP="00CC7AB7">
      <w:pPr>
        <w:spacing w:after="0" w:line="240" w:lineRule="auto"/>
        <w:jc w:val="both"/>
        <w:rPr>
          <w:rFonts w:cstheme="minorHAnsi"/>
          <w:szCs w:val="18"/>
        </w:rPr>
      </w:pPr>
    </w:p>
    <w:p w14:paraId="7CBE4857" w14:textId="77777777" w:rsidR="00CC7AB7" w:rsidRPr="001C08DA" w:rsidRDefault="00CC7AB7" w:rsidP="00CC7AB7">
      <w:pPr>
        <w:spacing w:after="0" w:line="240" w:lineRule="auto"/>
        <w:rPr>
          <w:rFonts w:cstheme="minorHAnsi"/>
          <w:szCs w:val="18"/>
        </w:rPr>
      </w:pPr>
      <w:r>
        <w:rPr>
          <w:rFonts w:cstheme="minorHAnsi"/>
          <w:szCs w:val="18"/>
        </w:rPr>
        <w:t xml:space="preserve">Het eindproduct van de integrale intake is een persoonlijk plan van aanpak. </w:t>
      </w:r>
      <w:r w:rsidRPr="001C08DA">
        <w:rPr>
          <w:rFonts w:cstheme="minorHAnsi"/>
          <w:szCs w:val="18"/>
        </w:rPr>
        <w:t>Het Plan van Aanpak omvat de financiële gegevens van de inwoner, een analyse van de situatie van de inwoner,</w:t>
      </w:r>
      <w:r>
        <w:rPr>
          <w:rFonts w:cstheme="minorHAnsi"/>
          <w:szCs w:val="18"/>
        </w:rPr>
        <w:t xml:space="preserve"> de beslagvrije voet, een advies over de continuïteit van de onderneming, de juridische complicaties, de te ondernemen acties door de klant, </w:t>
      </w:r>
      <w:r w:rsidRPr="001C08DA">
        <w:rPr>
          <w:rFonts w:cstheme="minorHAnsi"/>
          <w:szCs w:val="18"/>
        </w:rPr>
        <w:t>de producten en de diensten die de inwoner ontvangt</w:t>
      </w:r>
      <w:r>
        <w:rPr>
          <w:rFonts w:cstheme="minorHAnsi"/>
          <w:szCs w:val="18"/>
        </w:rPr>
        <w:t xml:space="preserve"> en de daarbij behorende tijdsplanning</w:t>
      </w:r>
      <w:r w:rsidRPr="001C08DA">
        <w:rPr>
          <w:rFonts w:cstheme="minorHAnsi"/>
          <w:szCs w:val="18"/>
        </w:rPr>
        <w:t>. Tevens omvat het Plan van Aanpak een opsomming van de rechten en de plichten van de inwoner.</w:t>
      </w:r>
      <w:r>
        <w:rPr>
          <w:rFonts w:cstheme="minorHAnsi"/>
          <w:szCs w:val="18"/>
        </w:rPr>
        <w:t xml:space="preserve"> Opdrachtnemer verzendt het plan van aanpak uiterlijk binnen 10 werkdagen na het intakegesprek naar Aanbestedende Dienst. Aanbestedende Dienst draagt vervolgens zorg voor verzending van het plan van aanpak inclusief de (toekennings-) beschikking en de BKR registratie. </w:t>
      </w:r>
    </w:p>
    <w:p w14:paraId="2AEA2ED0" w14:textId="77777777" w:rsidR="00CC7AB7" w:rsidRDefault="00CC7AB7" w:rsidP="00CC7AB7">
      <w:pPr>
        <w:spacing w:line="240" w:lineRule="auto"/>
        <w:rPr>
          <w:rFonts w:eastAsia="Calibri" w:cstheme="minorHAnsi"/>
          <w:bCs/>
          <w:szCs w:val="18"/>
        </w:rPr>
      </w:pPr>
    </w:p>
    <w:p w14:paraId="7512A91E" w14:textId="77777777" w:rsidR="00CC7AB7" w:rsidRDefault="00CC7AB7" w:rsidP="00CC7AB7">
      <w:pPr>
        <w:spacing w:line="240" w:lineRule="auto"/>
        <w:rPr>
          <w:rFonts w:cstheme="minorHAnsi"/>
          <w:szCs w:val="18"/>
        </w:rPr>
      </w:pPr>
      <w:r w:rsidRPr="00E85131">
        <w:rPr>
          <w:rFonts w:eastAsia="Calibri" w:cstheme="minorHAnsi"/>
          <w:bCs/>
          <w:szCs w:val="18"/>
        </w:rPr>
        <w:t xml:space="preserve">Het </w:t>
      </w:r>
      <w:r>
        <w:rPr>
          <w:rFonts w:eastAsia="Calibri" w:cstheme="minorHAnsi"/>
          <w:bCs/>
          <w:szCs w:val="18"/>
        </w:rPr>
        <w:t xml:space="preserve">tussentijds </w:t>
      </w:r>
      <w:r w:rsidRPr="00E85131">
        <w:rPr>
          <w:rFonts w:eastAsia="Calibri" w:cstheme="minorHAnsi"/>
          <w:bCs/>
          <w:szCs w:val="18"/>
        </w:rPr>
        <w:t>beëindigen</w:t>
      </w:r>
      <w:r>
        <w:rPr>
          <w:rFonts w:eastAsia="Calibri" w:cstheme="minorHAnsi"/>
          <w:bCs/>
          <w:szCs w:val="18"/>
        </w:rPr>
        <w:t xml:space="preserve"> van de dienstverlening is een situatie die Opdrachtnemer zoveel mogelijk zal voorkomen, omdat dit zelden leidt tot een duurzame oplossing van de schuldenproblematiek. Opdrachtnemer kan derhalve alleen een traject beëindigen, nadat hij alle mogelijke inspanningen heeft verricht om dit te voorkomen. Het verzenden van een hersteltermijn door Opdrachtgever maakt onderdeel uit van deze inspanningen. Voor verzending van een hersteltermijn is toestemming van en overleg met de Aanbestedende Dienst noodzakelijk. </w:t>
      </w:r>
      <w:r w:rsidRPr="001C08DA">
        <w:rPr>
          <w:rFonts w:cstheme="minorHAnsi"/>
          <w:szCs w:val="18"/>
        </w:rPr>
        <w:t>E</w:t>
      </w:r>
      <w:r>
        <w:rPr>
          <w:rFonts w:cstheme="minorHAnsi"/>
          <w:szCs w:val="18"/>
        </w:rPr>
        <w:t>en</w:t>
      </w:r>
      <w:r w:rsidRPr="001C08DA">
        <w:rPr>
          <w:rFonts w:cstheme="minorHAnsi"/>
          <w:szCs w:val="18"/>
        </w:rPr>
        <w:t xml:space="preserve"> hersteltermijn kent altijd een minimale reactietermijn van 14 dagen. </w:t>
      </w:r>
    </w:p>
    <w:p w14:paraId="67EECFA5" w14:textId="77777777" w:rsidR="00CC7AB7" w:rsidRDefault="00CC7AB7" w:rsidP="00CC7AB7">
      <w:pPr>
        <w:spacing w:line="240" w:lineRule="auto"/>
        <w:rPr>
          <w:rFonts w:cstheme="minorHAnsi"/>
          <w:szCs w:val="18"/>
        </w:rPr>
      </w:pPr>
      <w:r>
        <w:rPr>
          <w:rFonts w:cstheme="minorHAnsi"/>
          <w:szCs w:val="18"/>
        </w:rPr>
        <w:t xml:space="preserve">Wanneer ook een reactie op de verzonden hersteltermijn uitblijft, dan zal Opdrachtnemer na schriftelijke accordering van Aanbestedende Dienst overgaan tot beëindiging van de dienstverlening. Door Aanbestedende Dienst wordt aan klant een eindbeschikking toegezonden. </w:t>
      </w:r>
    </w:p>
    <w:p w14:paraId="4FA0CE93" w14:textId="77777777" w:rsidR="00CC7AB7" w:rsidRPr="001D700E" w:rsidRDefault="00CC7AB7" w:rsidP="00CC7AB7">
      <w:pPr>
        <w:spacing w:after="0" w:line="240" w:lineRule="auto"/>
        <w:jc w:val="both"/>
        <w:rPr>
          <w:rFonts w:eastAsia="Calibri" w:cstheme="minorHAnsi"/>
          <w:b/>
          <w:color w:val="281E82"/>
          <w:sz w:val="20"/>
          <w:szCs w:val="20"/>
        </w:rPr>
      </w:pPr>
      <w:r w:rsidRPr="001D700E">
        <w:rPr>
          <w:rFonts w:eastAsia="Calibri" w:cstheme="minorHAnsi"/>
          <w:b/>
          <w:color w:val="281E82"/>
          <w:sz w:val="20"/>
          <w:szCs w:val="20"/>
        </w:rPr>
        <w:t xml:space="preserve">b </w:t>
      </w:r>
      <w:r w:rsidRPr="001D700E">
        <w:rPr>
          <w:rFonts w:eastAsia="Calibri" w:cstheme="minorHAnsi"/>
          <w:b/>
          <w:color w:val="281E82"/>
          <w:sz w:val="20"/>
          <w:szCs w:val="20"/>
        </w:rPr>
        <w:tab/>
        <w:t>Duurzame Financiële Dienstverlening</w:t>
      </w:r>
    </w:p>
    <w:p w14:paraId="6721AAE0" w14:textId="77777777" w:rsidR="00CC7AB7" w:rsidRPr="001C08DA" w:rsidRDefault="00CC7AB7" w:rsidP="00CC7AB7">
      <w:pPr>
        <w:spacing w:after="0" w:line="240" w:lineRule="auto"/>
        <w:jc w:val="both"/>
        <w:rPr>
          <w:rFonts w:eastAsia="Calibri" w:cstheme="minorHAnsi"/>
          <w:szCs w:val="18"/>
        </w:rPr>
      </w:pPr>
      <w:r w:rsidRPr="001C08DA">
        <w:rPr>
          <w:rFonts w:eastAsia="Calibri" w:cstheme="minorHAnsi"/>
          <w:szCs w:val="18"/>
        </w:rPr>
        <w:t xml:space="preserve">Duurzame financiële dienstverlening houdt in: het geheel van activiteiten die er op gericht zijn de inkomsten en de uitgaven in evenwicht te brengen en te houden en waarbij een vorm van schuldregeling, door in of bij de inwoner gelegen omstandigheden, (nog) niet mogelijk is. Het kan hierbij onder andere gaan om schulden die niet-regelbaar zijn of situaties waar de klant door geestelijke of lichamelijke beperkingen (nog) niet in staat is om een traject in de schuldregeling met succes te volgen en af te ronden. Bij duurzame financiële dienstverlening wordt het inkomen gemaximaliseerd, de uitgaven geminimaliseerd en de beslagvrije voet bewaakt. Duurzame financiële dienstverlening leidt niet expliciet en direct naar een vorm van schuldregeling en kent geen maximale looptijd. Desondanks kunnen in het te ondertekenen plan van aanpak termijnafspraken worden gemaakt. </w:t>
      </w:r>
    </w:p>
    <w:p w14:paraId="11A54C8A" w14:textId="77777777" w:rsidR="00CC7AB7" w:rsidRPr="001C08DA" w:rsidRDefault="00CC7AB7" w:rsidP="00CC7AB7">
      <w:pPr>
        <w:spacing w:after="0" w:line="240" w:lineRule="auto"/>
        <w:jc w:val="both"/>
        <w:rPr>
          <w:rFonts w:eastAsia="Calibri" w:cstheme="minorHAnsi"/>
          <w:szCs w:val="18"/>
        </w:rPr>
      </w:pPr>
    </w:p>
    <w:p w14:paraId="0D75F299" w14:textId="77777777" w:rsidR="00CC7AB7" w:rsidRPr="001C08DA" w:rsidRDefault="00CC7AB7" w:rsidP="00CC7AB7">
      <w:pPr>
        <w:spacing w:after="0" w:line="240" w:lineRule="auto"/>
        <w:jc w:val="both"/>
        <w:rPr>
          <w:rFonts w:cstheme="minorHAnsi"/>
          <w:szCs w:val="18"/>
        </w:rPr>
      </w:pPr>
      <w:r w:rsidRPr="001C08DA">
        <w:rPr>
          <w:rFonts w:cstheme="minorHAnsi"/>
          <w:szCs w:val="18"/>
        </w:rPr>
        <w:lastRenderedPageBreak/>
        <w:t xml:space="preserve">Alle bekende schuldeisers van de klant worden door Opdrachtnemer schriftelijk in kennis gesteld van het feit dat de klant het traject van DFD ingaat. </w:t>
      </w:r>
      <w:r w:rsidRPr="0008391F">
        <w:rPr>
          <w:rFonts w:cstheme="minorHAnsi"/>
          <w:szCs w:val="18"/>
        </w:rPr>
        <w:t>Hiertoe wordt direct na het afgeven van de toekenningsbeschikking door Opdrachtgever overgegaan.</w:t>
      </w:r>
    </w:p>
    <w:p w14:paraId="00E88E5C" w14:textId="77777777" w:rsidR="00CC7AB7" w:rsidRPr="001C08DA" w:rsidRDefault="00CC7AB7" w:rsidP="00CC7AB7">
      <w:pPr>
        <w:spacing w:after="0" w:line="240" w:lineRule="auto"/>
        <w:jc w:val="both"/>
        <w:rPr>
          <w:rFonts w:cstheme="minorHAnsi"/>
          <w:szCs w:val="18"/>
          <w:highlight w:val="yellow"/>
        </w:rPr>
      </w:pPr>
    </w:p>
    <w:p w14:paraId="74AA0A6E" w14:textId="77777777" w:rsidR="00CC7AB7" w:rsidRPr="001C08DA" w:rsidRDefault="00CC7AB7" w:rsidP="00CC7AB7">
      <w:pPr>
        <w:spacing w:after="0" w:line="240" w:lineRule="auto"/>
        <w:jc w:val="both"/>
        <w:rPr>
          <w:rFonts w:eastAsia="Calibri" w:cstheme="minorHAnsi"/>
          <w:szCs w:val="18"/>
          <w:highlight w:val="yellow"/>
        </w:rPr>
      </w:pPr>
      <w:r w:rsidRPr="001C08DA">
        <w:rPr>
          <w:rFonts w:eastAsia="Calibri" w:cstheme="minorHAnsi"/>
          <w:szCs w:val="18"/>
        </w:rPr>
        <w:t>De Aanbestedende Dienst ontvangt twee keer per jaar een voortgangsrapportage. De rapportage wordt verstrekt na 6 en na 12 maanden na de start van het traject. Deze rapportage is onder andere voorzien van de voortgang, de complicaties die een schuldregeling in de weg staan en indien noodzakelijk een advies. Daarnaast kan de Aanbestedende Dienst verzoeken om een overzicht van de contactmomenten te overleggen. Bij de beëindiging van het traject DFD ontvangt de Aanbestedende Dienst eveneens een rapportage. Deze rapportage wordt binnen 10 werkdagen na afronding aan de Aanbestedende Dienst verzonden.</w:t>
      </w:r>
      <w:r w:rsidRPr="001C08DA">
        <w:rPr>
          <w:rFonts w:cstheme="minorHAnsi"/>
          <w:szCs w:val="18"/>
        </w:rPr>
        <w:t xml:space="preserve"> </w:t>
      </w:r>
    </w:p>
    <w:p w14:paraId="3A5F01D8" w14:textId="77777777" w:rsidR="00CC7AB7" w:rsidRPr="001C08DA" w:rsidRDefault="00CC7AB7" w:rsidP="00CC7AB7">
      <w:pPr>
        <w:spacing w:after="0" w:line="240" w:lineRule="auto"/>
        <w:jc w:val="both"/>
        <w:rPr>
          <w:rFonts w:eastAsia="Calibri" w:cstheme="minorHAnsi"/>
          <w:szCs w:val="18"/>
          <w:highlight w:val="yellow"/>
        </w:rPr>
      </w:pPr>
    </w:p>
    <w:p w14:paraId="69D67F6D" w14:textId="77777777" w:rsidR="00CC7AB7" w:rsidRPr="001C08DA" w:rsidRDefault="00CC7AB7" w:rsidP="00CC7AB7">
      <w:pPr>
        <w:spacing w:after="0" w:line="240" w:lineRule="auto"/>
        <w:jc w:val="both"/>
        <w:rPr>
          <w:rFonts w:eastAsia="Calibri" w:cstheme="minorHAnsi"/>
          <w:szCs w:val="18"/>
        </w:rPr>
      </w:pPr>
      <w:r w:rsidRPr="001C08DA">
        <w:rPr>
          <w:rFonts w:eastAsia="Calibri" w:cstheme="minorHAnsi"/>
          <w:szCs w:val="18"/>
        </w:rPr>
        <w:t xml:space="preserve">Wanneer het traject DFD de 6 maanden overschrijd is het aan Aanbestedende Dienst of voorzetting van dit product wenselijk is. Hierbij heeft de Opdrachtnemer een adviserende rol. </w:t>
      </w:r>
    </w:p>
    <w:p w14:paraId="64E36F22" w14:textId="77777777" w:rsidR="00CC7AB7" w:rsidRPr="001C08DA" w:rsidRDefault="00CC7AB7" w:rsidP="00CC7AB7">
      <w:pPr>
        <w:spacing w:after="0" w:line="240" w:lineRule="auto"/>
        <w:jc w:val="both"/>
        <w:rPr>
          <w:rFonts w:eastAsia="Calibri" w:cs="Times New Roman"/>
          <w:szCs w:val="18"/>
          <w:highlight w:val="yellow"/>
        </w:rPr>
      </w:pPr>
    </w:p>
    <w:p w14:paraId="042B52D5" w14:textId="77777777" w:rsidR="00CC7AB7" w:rsidRPr="001D700E" w:rsidRDefault="00CC7AB7" w:rsidP="00CC7AB7">
      <w:pPr>
        <w:spacing w:after="0" w:line="240" w:lineRule="auto"/>
        <w:rPr>
          <w:rFonts w:cstheme="minorHAnsi"/>
          <w:b/>
          <w:color w:val="281E82"/>
          <w:sz w:val="20"/>
          <w:szCs w:val="20"/>
        </w:rPr>
      </w:pPr>
      <w:r w:rsidRPr="001D700E">
        <w:rPr>
          <w:rFonts w:cstheme="minorHAnsi"/>
          <w:b/>
          <w:color w:val="281E82"/>
          <w:sz w:val="20"/>
          <w:szCs w:val="20"/>
        </w:rPr>
        <w:t>c</w:t>
      </w:r>
      <w:r w:rsidRPr="001D700E">
        <w:rPr>
          <w:rFonts w:cstheme="minorHAnsi"/>
          <w:b/>
          <w:color w:val="281E82"/>
          <w:sz w:val="20"/>
          <w:szCs w:val="20"/>
        </w:rPr>
        <w:tab/>
        <w:t>Stabilisatie</w:t>
      </w:r>
    </w:p>
    <w:p w14:paraId="0D1562F0" w14:textId="77777777" w:rsidR="00CC7AB7" w:rsidRDefault="00CC7AB7" w:rsidP="00CC7AB7">
      <w:pPr>
        <w:spacing w:after="0" w:line="240" w:lineRule="auto"/>
        <w:jc w:val="both"/>
        <w:rPr>
          <w:rFonts w:cstheme="minorHAnsi"/>
          <w:szCs w:val="18"/>
        </w:rPr>
      </w:pPr>
      <w:r w:rsidRPr="001C08DA">
        <w:rPr>
          <w:rFonts w:cstheme="minorHAnsi"/>
          <w:szCs w:val="18"/>
        </w:rPr>
        <w:t xml:space="preserve">Het doel van de stabilisatie is het in evenwicht brengen en houden van inkomsten en uitgaven van de inwoner. Hierbij worden inkomsten gemaximaliseerd en uitgaven tot een minimum beperkt. Er is geen crisis en de beslagvrije voet worden gegarandeerd. Het stabilisatietraject leidt in principe tot een betalingsregeling, herfinanciering, schuldbemiddeling of </w:t>
      </w:r>
      <w:r>
        <w:rPr>
          <w:rFonts w:cstheme="minorHAnsi"/>
          <w:szCs w:val="18"/>
        </w:rPr>
        <w:t>bedrijfs</w:t>
      </w:r>
      <w:r w:rsidRPr="001C08DA">
        <w:rPr>
          <w:rFonts w:cstheme="minorHAnsi"/>
          <w:szCs w:val="18"/>
        </w:rPr>
        <w:t xml:space="preserve">saneringskrediet en kent een tijdsduur van vier maanden. Die termijn kan met nog eens 4 maanden worden verlengd. Tevens doelt stabilisatie erop rust te creëren voor de klant, zodanig dat op gedragsverandering kan worden ingezet. Alle bekende schuldeisers van de klant worden door Opdrachtnemer schriftelijk in kennis gesteld van het stabilisatietraject en verzocht om incassomaatregelen op te schorten. </w:t>
      </w:r>
      <w:r>
        <w:rPr>
          <w:rFonts w:cstheme="minorHAnsi"/>
          <w:szCs w:val="18"/>
        </w:rPr>
        <w:t xml:space="preserve">Hiertoe wordt direct na het afgeven van de toekenningsbeschikking door Opdrachtgever overgegaan. </w:t>
      </w:r>
    </w:p>
    <w:p w14:paraId="08815573" w14:textId="77777777" w:rsidR="00CC7AB7" w:rsidRDefault="00CC7AB7" w:rsidP="00CC7AB7">
      <w:pPr>
        <w:spacing w:after="0" w:line="240" w:lineRule="auto"/>
        <w:jc w:val="both"/>
        <w:rPr>
          <w:rFonts w:cstheme="minorHAnsi"/>
          <w:szCs w:val="18"/>
        </w:rPr>
      </w:pPr>
    </w:p>
    <w:p w14:paraId="64B7E275" w14:textId="77777777" w:rsidR="00CC7AB7" w:rsidRPr="001716E4" w:rsidRDefault="00CC7AB7" w:rsidP="00CC7AB7">
      <w:pPr>
        <w:pStyle w:val="Default"/>
        <w:rPr>
          <w:rFonts w:ascii="Verdana" w:hAnsi="Verdana" w:cs="Verdana"/>
          <w:sz w:val="18"/>
          <w:szCs w:val="18"/>
        </w:rPr>
      </w:pPr>
      <w:r w:rsidRPr="001716E4">
        <w:rPr>
          <w:rFonts w:ascii="Verdana" w:hAnsi="Verdana" w:cstheme="minorHAnsi"/>
          <w:sz w:val="18"/>
          <w:szCs w:val="18"/>
        </w:rPr>
        <w:t xml:space="preserve">Ook wordt er in deze fase onderzoek verricht naar de levensvatbaarheid van de onderneming of vindt er begeleiding plaats bij het beëindigen van de onderneming. Daarnaast is bij ondernemers vaak hulp nodig bij het op orde brengen van de boekhouding. Over Rood kan indien noodzakelijk begeleiden bij het ordenen van de </w:t>
      </w:r>
      <w:r w:rsidRPr="001716E4">
        <w:rPr>
          <w:rFonts w:ascii="Verdana" w:hAnsi="Verdana" w:cs="Verdana"/>
          <w:sz w:val="18"/>
          <w:szCs w:val="18"/>
        </w:rPr>
        <w:t xml:space="preserve">boekhouding en indiening van belastingaangiften. Over Rood stelt geen jaarrekening voor een Besloten Vennootschap op. </w:t>
      </w:r>
    </w:p>
    <w:p w14:paraId="7D779FDB" w14:textId="77777777" w:rsidR="00CC7AB7" w:rsidRPr="001C08DA" w:rsidRDefault="00CC7AB7" w:rsidP="00CC7AB7">
      <w:pPr>
        <w:spacing w:after="0" w:line="240" w:lineRule="auto"/>
        <w:jc w:val="both"/>
        <w:rPr>
          <w:rFonts w:cstheme="minorHAnsi"/>
          <w:szCs w:val="18"/>
        </w:rPr>
      </w:pPr>
    </w:p>
    <w:p w14:paraId="713C9056" w14:textId="77777777" w:rsidR="00CC7AB7" w:rsidRPr="008B36BA" w:rsidRDefault="00CC7AB7" w:rsidP="00CC7AB7">
      <w:pPr>
        <w:spacing w:after="0" w:line="240" w:lineRule="auto"/>
        <w:rPr>
          <w:rFonts w:cstheme="minorHAnsi"/>
          <w:szCs w:val="18"/>
        </w:rPr>
      </w:pPr>
      <w:r w:rsidRPr="001C08DA">
        <w:rPr>
          <w:rFonts w:cstheme="minorHAnsi"/>
          <w:szCs w:val="18"/>
        </w:rPr>
        <w:t xml:space="preserve">Als het niet mogelijk is om de stabilisatie binnen vier maanden succesvol af te ronden, dan volgt </w:t>
      </w:r>
      <w:r w:rsidRPr="008B36BA">
        <w:rPr>
          <w:rFonts w:cstheme="minorHAnsi"/>
          <w:szCs w:val="18"/>
        </w:rPr>
        <w:t xml:space="preserve">aan Aanbestedende dienst een rapportage voorzien van de oorzaak en een eventueel advies over inzet van aanvullende/andere dienstverlening. </w:t>
      </w:r>
      <w:r w:rsidRPr="008B36BA">
        <w:rPr>
          <w:rFonts w:eastAsia="Calibri" w:cstheme="minorHAnsi"/>
          <w:szCs w:val="18"/>
        </w:rPr>
        <w:t xml:space="preserve">Daarnaast kan de Aanbestedende Dienst verzoeken om een overzicht van de contactmomenten te overleggen. </w:t>
      </w:r>
      <w:r w:rsidRPr="008B36BA">
        <w:rPr>
          <w:rFonts w:cstheme="minorHAnsi"/>
          <w:szCs w:val="18"/>
        </w:rPr>
        <w:t>Het stabilisatietraject wordt afgesloten met een rapportage die onder andere is voorzien van  de uitkomsten van de stabilisatiefase,</w:t>
      </w:r>
    </w:p>
    <w:p w14:paraId="3B7A3624" w14:textId="77777777" w:rsidR="00CC7AB7" w:rsidRPr="008B36BA" w:rsidRDefault="00CC7AB7" w:rsidP="00CC7AB7">
      <w:pPr>
        <w:spacing w:after="0" w:line="240" w:lineRule="auto"/>
        <w:rPr>
          <w:rFonts w:cstheme="minorHAnsi"/>
          <w:szCs w:val="18"/>
        </w:rPr>
      </w:pPr>
      <w:r w:rsidRPr="008B36BA">
        <w:rPr>
          <w:rFonts w:cstheme="minorHAnsi"/>
          <w:szCs w:val="18"/>
        </w:rPr>
        <w:t>de mogelijke knelpunten voor een geslaagde sanering en wat dit betekent voor uitvoering</w:t>
      </w:r>
    </w:p>
    <w:p w14:paraId="5A7BE981" w14:textId="77777777" w:rsidR="00CC7AB7" w:rsidRPr="008B36BA" w:rsidRDefault="00CC7AB7" w:rsidP="00CC7AB7">
      <w:pPr>
        <w:spacing w:after="0" w:line="240" w:lineRule="auto"/>
        <w:rPr>
          <w:rFonts w:cstheme="minorHAnsi"/>
          <w:szCs w:val="18"/>
        </w:rPr>
      </w:pPr>
      <w:r w:rsidRPr="008B36BA">
        <w:rPr>
          <w:rFonts w:cstheme="minorHAnsi"/>
          <w:szCs w:val="18"/>
        </w:rPr>
        <w:t>van het verdere traject. De rapportage</w:t>
      </w:r>
      <w:r w:rsidRPr="008B36BA">
        <w:rPr>
          <w:szCs w:val="18"/>
        </w:rPr>
        <w:t xml:space="preserve"> </w:t>
      </w:r>
      <w:r w:rsidRPr="008B36BA">
        <w:rPr>
          <w:rFonts w:cstheme="minorHAnsi"/>
          <w:szCs w:val="18"/>
        </w:rPr>
        <w:t xml:space="preserve">wordt binnen 10 werkdagen na afronding aan de Aanbestedende Dienst verzonden. </w:t>
      </w:r>
    </w:p>
    <w:p w14:paraId="5EB9DF51" w14:textId="77777777" w:rsidR="00CC7AB7" w:rsidRPr="001C08DA" w:rsidRDefault="00CC7AB7" w:rsidP="00CC7AB7">
      <w:pPr>
        <w:spacing w:after="0" w:line="240" w:lineRule="auto"/>
        <w:rPr>
          <w:szCs w:val="18"/>
        </w:rPr>
      </w:pPr>
    </w:p>
    <w:p w14:paraId="1BB8FE05" w14:textId="77777777" w:rsidR="00CC7AB7" w:rsidRPr="001D700E" w:rsidRDefault="00CC7AB7" w:rsidP="00CC7AB7">
      <w:pPr>
        <w:spacing w:after="0" w:line="240" w:lineRule="auto"/>
        <w:rPr>
          <w:rFonts w:cstheme="minorHAnsi"/>
          <w:b/>
          <w:color w:val="281E82"/>
          <w:sz w:val="20"/>
          <w:szCs w:val="20"/>
        </w:rPr>
      </w:pPr>
      <w:r w:rsidRPr="001D700E">
        <w:rPr>
          <w:rFonts w:cstheme="minorHAnsi"/>
          <w:b/>
          <w:color w:val="281E82"/>
          <w:sz w:val="20"/>
          <w:szCs w:val="20"/>
        </w:rPr>
        <w:t xml:space="preserve">d </w:t>
      </w:r>
      <w:r w:rsidRPr="001D700E">
        <w:rPr>
          <w:rFonts w:cstheme="minorHAnsi"/>
          <w:b/>
          <w:color w:val="281E82"/>
          <w:sz w:val="20"/>
          <w:szCs w:val="20"/>
        </w:rPr>
        <w:tab/>
        <w:t>Schuldregeling</w:t>
      </w:r>
    </w:p>
    <w:p w14:paraId="22F5C642" w14:textId="77777777" w:rsidR="00CC7AB7" w:rsidRPr="001C08DA" w:rsidRDefault="00CC7AB7" w:rsidP="00CC7AB7">
      <w:pPr>
        <w:spacing w:after="0" w:line="240" w:lineRule="auto"/>
        <w:rPr>
          <w:rFonts w:cstheme="minorHAnsi"/>
          <w:szCs w:val="18"/>
        </w:rPr>
      </w:pPr>
      <w:r w:rsidRPr="001C08DA">
        <w:rPr>
          <w:rFonts w:cstheme="minorHAnsi"/>
          <w:szCs w:val="18"/>
        </w:rPr>
        <w:t xml:space="preserve">Opdrachtnemer treedt op als tussenpersoon van de schuldenaar en schuldeisers en behartigt de belangen van alle betrokken partijen zo goed mogelijk. </w:t>
      </w:r>
    </w:p>
    <w:p w14:paraId="49C38D8B" w14:textId="77777777" w:rsidR="00CC7AB7" w:rsidRPr="001C08DA" w:rsidRDefault="00CC7AB7" w:rsidP="00CC7AB7">
      <w:pPr>
        <w:spacing w:after="0" w:line="240" w:lineRule="auto"/>
        <w:rPr>
          <w:rFonts w:cstheme="minorHAnsi"/>
          <w:szCs w:val="18"/>
        </w:rPr>
      </w:pPr>
    </w:p>
    <w:p w14:paraId="6E19F6D8" w14:textId="77777777" w:rsidR="00CC7AB7" w:rsidRDefault="00CC7AB7" w:rsidP="00CC7AB7">
      <w:pPr>
        <w:spacing w:after="0" w:line="240" w:lineRule="auto"/>
        <w:rPr>
          <w:rFonts w:cstheme="minorHAnsi"/>
          <w:szCs w:val="18"/>
        </w:rPr>
      </w:pPr>
      <w:r w:rsidRPr="001C08DA">
        <w:rPr>
          <w:rFonts w:cstheme="minorHAnsi"/>
          <w:szCs w:val="18"/>
        </w:rPr>
        <w:t>Opdrachtnemer werkt volgens het 1</w:t>
      </w:r>
      <w:r>
        <w:rPr>
          <w:rFonts w:cstheme="minorHAnsi"/>
          <w:szCs w:val="18"/>
        </w:rPr>
        <w:t>80</w:t>
      </w:r>
      <w:r w:rsidRPr="001C08DA">
        <w:rPr>
          <w:rFonts w:cstheme="minorHAnsi"/>
          <w:szCs w:val="18"/>
        </w:rPr>
        <w:t>-dagen model van de NVVK</w:t>
      </w:r>
      <w:r>
        <w:rPr>
          <w:rFonts w:cstheme="minorHAnsi"/>
          <w:szCs w:val="18"/>
        </w:rPr>
        <w:t>, indien er sprake is van een ondernemer</w:t>
      </w:r>
      <w:r w:rsidRPr="001C08DA">
        <w:rPr>
          <w:rFonts w:cstheme="minorHAnsi"/>
          <w:szCs w:val="18"/>
        </w:rPr>
        <w:t>. Na ondertekening van de overeenkomst moet binnen 1</w:t>
      </w:r>
      <w:r>
        <w:rPr>
          <w:rFonts w:cstheme="minorHAnsi"/>
          <w:szCs w:val="18"/>
        </w:rPr>
        <w:t>8</w:t>
      </w:r>
      <w:r w:rsidRPr="001C08DA">
        <w:rPr>
          <w:rFonts w:cstheme="minorHAnsi"/>
          <w:szCs w:val="18"/>
        </w:rPr>
        <w:t>0 dagen duidelijk worden of een schuldregeling tot stand komt.</w:t>
      </w:r>
      <w:r>
        <w:rPr>
          <w:rFonts w:cstheme="minorHAnsi"/>
          <w:szCs w:val="18"/>
        </w:rPr>
        <w:t xml:space="preserve"> Het 180-dagen model wenst Aanbestedende Dienst op te splitsen in de verificatiefase en de schuldregelingsfase. </w:t>
      </w:r>
    </w:p>
    <w:p w14:paraId="751FA524" w14:textId="77777777" w:rsidR="00CC7AB7" w:rsidRDefault="00CC7AB7" w:rsidP="00CC7AB7">
      <w:pPr>
        <w:spacing w:after="0" w:line="240" w:lineRule="auto"/>
        <w:rPr>
          <w:rFonts w:cstheme="minorHAnsi"/>
          <w:szCs w:val="18"/>
        </w:rPr>
      </w:pPr>
    </w:p>
    <w:p w14:paraId="5A0F4CD7" w14:textId="77777777" w:rsidR="00CC7AB7" w:rsidRPr="001C08DA" w:rsidRDefault="00CC7AB7" w:rsidP="00CC7AB7">
      <w:pPr>
        <w:spacing w:after="0" w:line="240" w:lineRule="auto"/>
        <w:rPr>
          <w:rFonts w:cstheme="minorHAnsi"/>
          <w:szCs w:val="18"/>
        </w:rPr>
      </w:pPr>
      <w:r>
        <w:rPr>
          <w:rFonts w:cstheme="minorHAnsi"/>
          <w:szCs w:val="18"/>
        </w:rPr>
        <w:t xml:space="preserve">In de verificatiefase wordt de schuldenlast van de ondernemer vastgesteld. Hiervoor wordt een verzoek tot het doen van een saldo opgave gedaan aan de schuldeisers. Daarnaast wordt voor de zekerheid ook bij schuldeisers navraag gedaan of er zekerheidsrechten gevestigd zijn zoals bijvoorbeeld leveringen onder eigendomsvoorbehoud of een pandrecht. </w:t>
      </w:r>
    </w:p>
    <w:p w14:paraId="1803AA33" w14:textId="77777777" w:rsidR="00CC7AB7" w:rsidRPr="001C08DA" w:rsidRDefault="00CC7AB7" w:rsidP="00CC7AB7">
      <w:pPr>
        <w:spacing w:after="0" w:line="240" w:lineRule="auto"/>
        <w:rPr>
          <w:rFonts w:cstheme="minorHAnsi"/>
          <w:szCs w:val="18"/>
        </w:rPr>
      </w:pPr>
    </w:p>
    <w:p w14:paraId="5FA5350D" w14:textId="77777777" w:rsidR="00CC7AB7" w:rsidRDefault="00CC7AB7" w:rsidP="00CC7AB7">
      <w:pPr>
        <w:spacing w:after="0" w:line="240" w:lineRule="auto"/>
        <w:rPr>
          <w:rFonts w:cstheme="minorHAnsi"/>
          <w:szCs w:val="18"/>
        </w:rPr>
      </w:pPr>
      <w:r w:rsidRPr="001716E4">
        <w:rPr>
          <w:rFonts w:cstheme="minorHAnsi"/>
          <w:szCs w:val="18"/>
        </w:rPr>
        <w:t>Per datum ondertekening overeenkomst wordt de afloscapaciteit (inkomen minus Vrij Te laten Bedrag/VTLB) gereserveerd ten behoeve van de schuldeisers. Ook indien er sprake is van een doorstart middels een</w:t>
      </w:r>
      <w:r>
        <w:rPr>
          <w:rFonts w:cstheme="minorHAnsi"/>
          <w:szCs w:val="18"/>
        </w:rPr>
        <w:t xml:space="preserve"> het Besluit bijstandsverlening zelfstandigen (Bbz)</w:t>
      </w:r>
      <w:r w:rsidRPr="001716E4">
        <w:rPr>
          <w:rFonts w:cstheme="minorHAnsi"/>
          <w:szCs w:val="18"/>
        </w:rPr>
        <w:t xml:space="preserve">, acht Aanbestedende Dienst het wenselijk als door de klant alvast een reservering van zijn maandelijkse aflossing plaats vindt bij Opdrachtnemer. </w:t>
      </w:r>
      <w:r>
        <w:rPr>
          <w:rFonts w:cstheme="minorHAnsi"/>
          <w:szCs w:val="18"/>
        </w:rPr>
        <w:t>De maandelijkse afloscapaciteit wordt dan vastgesteld in het levensvatbaarheidsonderzoek. Voor het reserveren van de gelden wordt door Opdrachtnemer een derdenrekening aangehouden.</w:t>
      </w:r>
    </w:p>
    <w:p w14:paraId="5FF11B59" w14:textId="77777777" w:rsidR="00CC7AB7" w:rsidRDefault="00CC7AB7" w:rsidP="00CC7AB7">
      <w:pPr>
        <w:spacing w:after="0" w:line="240" w:lineRule="auto"/>
        <w:rPr>
          <w:rFonts w:cstheme="minorHAnsi"/>
          <w:szCs w:val="18"/>
        </w:rPr>
      </w:pPr>
    </w:p>
    <w:p w14:paraId="3FB30730" w14:textId="77777777" w:rsidR="00CC7AB7" w:rsidRDefault="00CC7AB7" w:rsidP="00CC7AB7">
      <w:pPr>
        <w:spacing w:after="0" w:line="240" w:lineRule="auto"/>
        <w:rPr>
          <w:rFonts w:cstheme="minorHAnsi"/>
          <w:szCs w:val="18"/>
        </w:rPr>
      </w:pPr>
      <w:r>
        <w:rPr>
          <w:rFonts w:cstheme="minorHAnsi"/>
          <w:szCs w:val="18"/>
        </w:rPr>
        <w:lastRenderedPageBreak/>
        <w:t>Wanneer</w:t>
      </w:r>
      <w:r w:rsidRPr="000031DA">
        <w:rPr>
          <w:rFonts w:cstheme="minorHAnsi"/>
          <w:szCs w:val="18"/>
        </w:rPr>
        <w:t xml:space="preserve"> aan de ondernemer een </w:t>
      </w:r>
      <w:r>
        <w:rPr>
          <w:rFonts w:cstheme="minorHAnsi"/>
          <w:szCs w:val="18"/>
        </w:rPr>
        <w:t>Bbz-</w:t>
      </w:r>
      <w:r w:rsidRPr="000031DA">
        <w:rPr>
          <w:rFonts w:cstheme="minorHAnsi"/>
          <w:szCs w:val="18"/>
        </w:rPr>
        <w:t xml:space="preserve">krediet ter beschikking is gesteld voor de sanering van zijn schulden, dan zal </w:t>
      </w:r>
      <w:r>
        <w:rPr>
          <w:rFonts w:cstheme="minorHAnsi"/>
          <w:szCs w:val="18"/>
        </w:rPr>
        <w:t xml:space="preserve">Aanbestedende Dienst </w:t>
      </w:r>
      <w:r w:rsidRPr="000031DA">
        <w:rPr>
          <w:rFonts w:cstheme="minorHAnsi"/>
          <w:szCs w:val="18"/>
        </w:rPr>
        <w:t>borg staan voor de kosten van de schuldhulpverlening</w:t>
      </w:r>
      <w:r>
        <w:rPr>
          <w:rFonts w:cstheme="minorHAnsi"/>
          <w:szCs w:val="18"/>
        </w:rPr>
        <w:t>straject</w:t>
      </w:r>
      <w:r w:rsidRPr="000031DA">
        <w:rPr>
          <w:rFonts w:cstheme="minorHAnsi"/>
          <w:szCs w:val="18"/>
        </w:rPr>
        <w:t>. De kosten van de schuldhulpverlening</w:t>
      </w:r>
      <w:r>
        <w:rPr>
          <w:rFonts w:cstheme="minorHAnsi"/>
          <w:szCs w:val="18"/>
        </w:rPr>
        <w:t>straject</w:t>
      </w:r>
      <w:r w:rsidRPr="000031DA">
        <w:rPr>
          <w:rFonts w:cstheme="minorHAnsi"/>
          <w:szCs w:val="18"/>
        </w:rPr>
        <w:t xml:space="preserve">, zullen dus aanvankelijk vanuit het krediet worden voldaan. Indien het schuldhulpverleningstraject niet slaagt, zullen de kosten van het traject door de </w:t>
      </w:r>
      <w:r>
        <w:rPr>
          <w:rFonts w:cstheme="minorHAnsi"/>
          <w:szCs w:val="18"/>
        </w:rPr>
        <w:t>Aanbestedende Dienst</w:t>
      </w:r>
      <w:r w:rsidRPr="000031DA">
        <w:rPr>
          <w:rFonts w:cstheme="minorHAnsi"/>
          <w:szCs w:val="18"/>
        </w:rPr>
        <w:t xml:space="preserve"> worden gedragen.</w:t>
      </w:r>
    </w:p>
    <w:p w14:paraId="52279ED1" w14:textId="77777777" w:rsidR="00CC7AB7" w:rsidRDefault="00CC7AB7" w:rsidP="00CC7AB7">
      <w:pPr>
        <w:spacing w:after="0" w:line="240" w:lineRule="auto"/>
        <w:rPr>
          <w:rFonts w:cstheme="minorHAnsi"/>
          <w:szCs w:val="18"/>
        </w:rPr>
      </w:pPr>
    </w:p>
    <w:p w14:paraId="5504A4B8" w14:textId="77777777" w:rsidR="00CC7AB7" w:rsidRDefault="00CC7AB7" w:rsidP="00CC7AB7">
      <w:pPr>
        <w:spacing w:after="0" w:line="240" w:lineRule="auto"/>
        <w:rPr>
          <w:rFonts w:cstheme="minorHAnsi"/>
          <w:szCs w:val="18"/>
        </w:rPr>
      </w:pPr>
      <w:r>
        <w:rPr>
          <w:rFonts w:cstheme="minorHAnsi"/>
          <w:szCs w:val="18"/>
        </w:rPr>
        <w:t xml:space="preserve">Zodra de schuldenpositie in kaart is gebracht wordt de saneringsfase in gang gezet. In deze fase wordt er een saneringsvoorstel veelal tegen finale kwijting uitgebracht aan de schuldeisers. Hierbij wordt er gekozen tussen een spaarsanering of een bedrijfssaneringskrediet. </w:t>
      </w:r>
    </w:p>
    <w:p w14:paraId="2E301D28" w14:textId="77777777" w:rsidR="00CC7AB7" w:rsidRDefault="00CC7AB7" w:rsidP="00CC7AB7">
      <w:pPr>
        <w:spacing w:after="0" w:line="240" w:lineRule="auto"/>
        <w:rPr>
          <w:rFonts w:cstheme="minorHAnsi"/>
          <w:szCs w:val="18"/>
        </w:rPr>
      </w:pPr>
    </w:p>
    <w:p w14:paraId="06DB5A1B" w14:textId="77777777" w:rsidR="00CC7AB7" w:rsidRPr="001C08DA" w:rsidRDefault="00CC7AB7" w:rsidP="00CC7AB7">
      <w:pPr>
        <w:spacing w:after="0" w:line="240" w:lineRule="auto"/>
        <w:rPr>
          <w:rFonts w:cstheme="minorHAnsi"/>
          <w:i/>
          <w:szCs w:val="18"/>
          <w:u w:val="single"/>
        </w:rPr>
      </w:pPr>
      <w:r w:rsidRPr="001C08DA">
        <w:rPr>
          <w:rFonts w:cstheme="minorHAnsi"/>
          <w:i/>
          <w:szCs w:val="18"/>
          <w:u w:val="single"/>
        </w:rPr>
        <w:t>Akkoord van de schuldeisers</w:t>
      </w:r>
    </w:p>
    <w:p w14:paraId="281C77BB" w14:textId="77777777" w:rsidR="00CC7AB7" w:rsidRPr="001C08DA" w:rsidRDefault="00CC7AB7" w:rsidP="00CC7AB7">
      <w:pPr>
        <w:spacing w:after="0" w:line="240" w:lineRule="auto"/>
        <w:rPr>
          <w:rFonts w:cstheme="minorHAnsi"/>
          <w:szCs w:val="18"/>
        </w:rPr>
      </w:pPr>
      <w:r w:rsidRPr="001C08DA">
        <w:rPr>
          <w:rFonts w:cstheme="minorHAnsi"/>
          <w:szCs w:val="18"/>
        </w:rPr>
        <w:t>Als alle schuldeisers akkoord gaan met het voorstel komt de minnelijke schuldregeling tot stand. Een schuldregeling kent de volgende vormen:</w:t>
      </w:r>
    </w:p>
    <w:p w14:paraId="672A0411" w14:textId="77777777" w:rsidR="00CC7AB7" w:rsidRPr="001C08DA" w:rsidRDefault="00CC7AB7" w:rsidP="00CC7AB7">
      <w:pPr>
        <w:numPr>
          <w:ilvl w:val="0"/>
          <w:numId w:val="26"/>
        </w:numPr>
        <w:spacing w:after="0" w:line="240" w:lineRule="auto"/>
        <w:contextualSpacing/>
        <w:rPr>
          <w:rFonts w:cstheme="minorHAnsi"/>
          <w:szCs w:val="18"/>
        </w:rPr>
      </w:pPr>
      <w:r w:rsidRPr="001C08DA">
        <w:rPr>
          <w:rFonts w:cstheme="minorHAnsi"/>
          <w:szCs w:val="18"/>
        </w:rPr>
        <w:t>Een schuldbemiddeling</w:t>
      </w:r>
      <w:r>
        <w:rPr>
          <w:rFonts w:cstheme="minorHAnsi"/>
          <w:szCs w:val="18"/>
        </w:rPr>
        <w:t>/spaarsanering</w:t>
      </w:r>
      <w:r w:rsidRPr="001C08DA">
        <w:rPr>
          <w:rFonts w:cstheme="minorHAnsi"/>
          <w:szCs w:val="18"/>
        </w:rPr>
        <w:t xml:space="preserve"> of een </w:t>
      </w:r>
    </w:p>
    <w:p w14:paraId="51EAF6C9" w14:textId="77777777" w:rsidR="00CC7AB7" w:rsidRPr="001C08DA" w:rsidRDefault="00CC7AB7" w:rsidP="00CC7AB7">
      <w:pPr>
        <w:numPr>
          <w:ilvl w:val="0"/>
          <w:numId w:val="26"/>
        </w:numPr>
        <w:spacing w:after="0" w:line="240" w:lineRule="auto"/>
        <w:contextualSpacing/>
        <w:rPr>
          <w:rFonts w:cstheme="minorHAnsi"/>
          <w:szCs w:val="18"/>
        </w:rPr>
      </w:pPr>
      <w:r w:rsidRPr="001C08DA">
        <w:rPr>
          <w:rFonts w:cstheme="minorHAnsi"/>
          <w:szCs w:val="18"/>
        </w:rPr>
        <w:t xml:space="preserve">Schuldsanering / </w:t>
      </w:r>
      <w:r>
        <w:rPr>
          <w:rFonts w:cstheme="minorHAnsi"/>
          <w:szCs w:val="18"/>
        </w:rPr>
        <w:t>bedrijfs</w:t>
      </w:r>
      <w:r w:rsidRPr="001C08DA">
        <w:rPr>
          <w:rFonts w:cstheme="minorHAnsi"/>
          <w:szCs w:val="18"/>
        </w:rPr>
        <w:t>saneringskrediet.</w:t>
      </w:r>
    </w:p>
    <w:p w14:paraId="3E0A6B77" w14:textId="77777777" w:rsidR="00CC7AB7" w:rsidRDefault="00CC7AB7" w:rsidP="00CC7AB7">
      <w:pPr>
        <w:spacing w:after="0" w:line="240" w:lineRule="auto"/>
        <w:rPr>
          <w:rFonts w:cstheme="minorHAnsi"/>
          <w:szCs w:val="18"/>
        </w:rPr>
      </w:pPr>
    </w:p>
    <w:p w14:paraId="30C98408" w14:textId="77777777" w:rsidR="00CC7AB7" w:rsidRDefault="00CC7AB7" w:rsidP="00CC7AB7">
      <w:pPr>
        <w:spacing w:after="0" w:line="240" w:lineRule="auto"/>
        <w:rPr>
          <w:rFonts w:cstheme="minorHAnsi"/>
          <w:szCs w:val="18"/>
        </w:rPr>
      </w:pPr>
      <w:r w:rsidRPr="00A52804">
        <w:rPr>
          <w:rFonts w:cstheme="minorHAnsi"/>
          <w:szCs w:val="18"/>
        </w:rPr>
        <w:t>Van Opdrachtnemer wordt verwacht dat hij beide producten kan inzetten.</w:t>
      </w:r>
      <w:r>
        <w:rPr>
          <w:rFonts w:cstheme="minorHAnsi"/>
          <w:szCs w:val="18"/>
        </w:rPr>
        <w:t xml:space="preserve"> </w:t>
      </w:r>
    </w:p>
    <w:p w14:paraId="3DDAEB8B" w14:textId="77777777" w:rsidR="00CC7AB7" w:rsidRDefault="00CC7AB7" w:rsidP="00CC7AB7">
      <w:pPr>
        <w:spacing w:after="0" w:line="240" w:lineRule="auto"/>
        <w:rPr>
          <w:rFonts w:cstheme="minorHAnsi"/>
          <w:szCs w:val="18"/>
        </w:rPr>
      </w:pPr>
    </w:p>
    <w:p w14:paraId="128AF5A9" w14:textId="77777777" w:rsidR="00CC7AB7" w:rsidRDefault="00CC7AB7" w:rsidP="00CC7AB7">
      <w:pPr>
        <w:spacing w:after="0" w:line="240" w:lineRule="auto"/>
        <w:rPr>
          <w:rFonts w:cstheme="minorHAnsi"/>
          <w:szCs w:val="18"/>
        </w:rPr>
      </w:pPr>
      <w:r>
        <w:rPr>
          <w:rFonts w:cstheme="minorHAnsi"/>
          <w:szCs w:val="18"/>
        </w:rPr>
        <w:t xml:space="preserve">Wanneer de ondernemer niet behoort tot de Bbz-doelgroep, maar in de basis wel beschikt over een levensvatbare onderneming dan volgt een spaarsaneringstraject met behoud van onderneming. Daarbij opgemerkt dat bij Aanbestedende Dienst de intentie bestaat om aansluiting te zoeken bij het Landelijk Waarborgfonds Saneringskredieten. Wanneer het Landelijk Waarborgfonds operationeel is, dan zal door Aanbestedende Dienst per situatie beoordelen worden of de berekende afloscapaciteit middels een krediet kan worden voorgefinancierd. Dit, is geheel afhankelijk van de situatie en de berekende afloscapaciteit. Daarnaast behoort een saneringskrediet via het Landelijk Waarborgfonds enkel tot de mogelijkheden wanneer er voor de klant geen mogelijkheid bestaat tot het aanvragen van een bedrijfssaneringskrediet of wanneer er vanuit Baanbrekers na een inhoudelijke toets geen bedrijfssaneringskrediet is toegekend en een afwijzingsbeschikking is overlegd. </w:t>
      </w:r>
    </w:p>
    <w:p w14:paraId="77FF16C7" w14:textId="77777777" w:rsidR="00CC7AB7" w:rsidRDefault="00CC7AB7" w:rsidP="00CC7AB7">
      <w:pPr>
        <w:spacing w:after="0" w:line="240" w:lineRule="auto"/>
        <w:rPr>
          <w:rFonts w:cstheme="minorHAnsi"/>
          <w:szCs w:val="18"/>
        </w:rPr>
      </w:pPr>
    </w:p>
    <w:p w14:paraId="1019CDF3" w14:textId="77777777" w:rsidR="00CC7AB7" w:rsidRPr="00083427" w:rsidRDefault="00CC7AB7" w:rsidP="00CC7AB7">
      <w:pPr>
        <w:spacing w:after="0" w:line="240" w:lineRule="auto"/>
        <w:rPr>
          <w:rFonts w:cstheme="minorHAnsi"/>
          <w:szCs w:val="18"/>
        </w:rPr>
      </w:pPr>
      <w:r>
        <w:rPr>
          <w:rFonts w:cstheme="minorHAnsi"/>
          <w:szCs w:val="18"/>
        </w:rPr>
        <w:t xml:space="preserve">Voor het aanvragen van een bedrijfssaneringskrediet wordt door de ondernemer bij Baanbrekers een aanvraag gedaan. Door Baanbrekers wordt vervolgens een bedrijfskundig adviseur ingeschakeld voor het levensvatbaarheidsonderzoek. Bij een positief advies en wanneer het krediet niet voldoende is om de gehele schuldenlast op te lossen, kan het krediet gebruikt worden om een aanbieding tegen finale kwijting te doen aan de schuldeisers. </w:t>
      </w:r>
      <w:r w:rsidRPr="00083427">
        <w:rPr>
          <w:rFonts w:cstheme="minorHAnsi"/>
          <w:szCs w:val="18"/>
        </w:rPr>
        <w:t xml:space="preserve">Wanneer het aanvragen van een bedrijfssaneringskrediet via Baanbrekers tot de mogelijkheden behoort, zal de klant in eerste instantie door Opdrachtnemer altijd geadviseerd worden om een bedrijfssaneringskrediet aan te vragen. </w:t>
      </w:r>
    </w:p>
    <w:p w14:paraId="48FEAE48" w14:textId="77777777" w:rsidR="00CC7AB7" w:rsidRPr="00083427" w:rsidRDefault="00CC7AB7" w:rsidP="00CC7AB7">
      <w:pPr>
        <w:autoSpaceDE w:val="0"/>
        <w:autoSpaceDN w:val="0"/>
        <w:adjustRightInd w:val="0"/>
        <w:spacing w:after="0" w:line="240" w:lineRule="auto"/>
        <w:rPr>
          <w:rFonts w:cs="Corbel"/>
          <w:szCs w:val="18"/>
        </w:rPr>
      </w:pPr>
    </w:p>
    <w:p w14:paraId="6D70D32D" w14:textId="77777777" w:rsidR="00CC7AB7" w:rsidRPr="00D554BC" w:rsidRDefault="00CC7AB7" w:rsidP="00CC7AB7">
      <w:pPr>
        <w:autoSpaceDE w:val="0"/>
        <w:autoSpaceDN w:val="0"/>
        <w:adjustRightInd w:val="0"/>
        <w:spacing w:after="0" w:line="240" w:lineRule="auto"/>
        <w:rPr>
          <w:rFonts w:cstheme="minorHAnsi"/>
          <w:szCs w:val="18"/>
        </w:rPr>
      </w:pPr>
      <w:r w:rsidRPr="00083427">
        <w:rPr>
          <w:rFonts w:cs="Corbel"/>
          <w:szCs w:val="18"/>
        </w:rPr>
        <w:t>Het bedrijfssaneringskrediet wordt pas uitbetaald, nadat Opdrachtnemer Baanbrekers</w:t>
      </w:r>
      <w:r w:rsidRPr="00D554BC">
        <w:rPr>
          <w:rFonts w:cs="Corbel"/>
          <w:szCs w:val="18"/>
        </w:rPr>
        <w:t xml:space="preserve"> heeft bericht dat alle schuldeisers akkoord zijn</w:t>
      </w:r>
      <w:r>
        <w:rPr>
          <w:rFonts w:cs="Corbel"/>
          <w:szCs w:val="18"/>
        </w:rPr>
        <w:t xml:space="preserve"> en voldaan is aan de bij het krediet gestelde voorwaarden. </w:t>
      </w:r>
      <w:r w:rsidRPr="00D554BC">
        <w:rPr>
          <w:rFonts w:cs="Corbel"/>
          <w:szCs w:val="18"/>
        </w:rPr>
        <w:t>Het krediet wordt via een derdenrekening uitbetaald aan de Opdrachtnemer die verder zorg draagt voor de afhandeling.</w:t>
      </w:r>
    </w:p>
    <w:p w14:paraId="1C624914" w14:textId="77777777" w:rsidR="00CC7AB7" w:rsidRPr="001C08DA" w:rsidRDefault="00CC7AB7" w:rsidP="00CC7AB7">
      <w:pPr>
        <w:spacing w:after="0" w:line="240" w:lineRule="auto"/>
        <w:rPr>
          <w:rFonts w:cstheme="minorHAnsi"/>
          <w:szCs w:val="18"/>
        </w:rPr>
      </w:pPr>
    </w:p>
    <w:p w14:paraId="019A551E" w14:textId="77777777" w:rsidR="00CC7AB7" w:rsidRPr="001C08DA" w:rsidRDefault="00CC7AB7" w:rsidP="00CC7AB7">
      <w:pPr>
        <w:spacing w:after="0" w:line="240" w:lineRule="auto"/>
        <w:rPr>
          <w:i/>
          <w:szCs w:val="18"/>
          <w:u w:val="single"/>
        </w:rPr>
      </w:pPr>
      <w:r w:rsidRPr="001C08DA">
        <w:rPr>
          <w:i/>
          <w:szCs w:val="18"/>
          <w:u w:val="single"/>
        </w:rPr>
        <w:t>Niet akkoord van de schuldeisers</w:t>
      </w:r>
    </w:p>
    <w:p w14:paraId="18C01301" w14:textId="77777777" w:rsidR="00CC7AB7" w:rsidRPr="001C08DA" w:rsidRDefault="00CC7AB7" w:rsidP="00CC7AB7">
      <w:pPr>
        <w:spacing w:after="0" w:line="240" w:lineRule="auto"/>
        <w:rPr>
          <w:szCs w:val="18"/>
        </w:rPr>
      </w:pPr>
      <w:r w:rsidRPr="001C08DA">
        <w:rPr>
          <w:szCs w:val="18"/>
        </w:rPr>
        <w:t>Indien de schuldeisers niet akkoord gaan met het betalingsvoorstel van de Opdrachtnemer, kan een dwangakkoord, een voorlopige voorziening, een moratorium of een toelating tot de WSNP worden aangevraagd.</w:t>
      </w:r>
    </w:p>
    <w:p w14:paraId="1BA5BC32" w14:textId="77777777" w:rsidR="00CC7AB7" w:rsidRPr="001C08DA" w:rsidRDefault="00CC7AB7" w:rsidP="00CC7AB7">
      <w:pPr>
        <w:spacing w:after="0" w:line="240" w:lineRule="auto"/>
        <w:rPr>
          <w:szCs w:val="18"/>
        </w:rPr>
      </w:pPr>
    </w:p>
    <w:p w14:paraId="40319D4C" w14:textId="77777777" w:rsidR="00CC7AB7" w:rsidRDefault="00CC7AB7" w:rsidP="00CC7AB7">
      <w:pPr>
        <w:spacing w:after="0" w:line="240" w:lineRule="auto"/>
        <w:jc w:val="both"/>
        <w:rPr>
          <w:rFonts w:eastAsia="Calibri" w:cstheme="minorHAnsi"/>
          <w:szCs w:val="18"/>
        </w:rPr>
      </w:pPr>
      <w:r w:rsidRPr="001C08DA">
        <w:rPr>
          <w:rFonts w:eastAsia="Calibri" w:cstheme="minorHAnsi"/>
          <w:szCs w:val="18"/>
        </w:rPr>
        <w:t>Het eindproduct van de schuldregeling is een rapportage die onder andere is voorzien van een recent schuldenoverzicht, een vermelding van welke schuldeisers er niet akkoord zijn gegaan en een advies voor een eventueel vervolgtraject inclusief beknopte argumentatie. Daarnaast kan de Aanbestedende Dienst verzoeken om een overzicht van de contactmomenten te overleggen.  Deze rapportage wordt binnen 10 werkdagen na afronding van het de schuldregeling aan de Aanbestedende Dienst verzonden. Indien de termijn van 1</w:t>
      </w:r>
      <w:r>
        <w:rPr>
          <w:rFonts w:eastAsia="Calibri" w:cstheme="minorHAnsi"/>
          <w:szCs w:val="18"/>
        </w:rPr>
        <w:t>8</w:t>
      </w:r>
      <w:r w:rsidRPr="001C08DA">
        <w:rPr>
          <w:rFonts w:eastAsia="Calibri" w:cstheme="minorHAnsi"/>
          <w:szCs w:val="18"/>
        </w:rPr>
        <w:t xml:space="preserve">0-dagen niet gehaald wordt, dient Opdrachtnemer de gemeente hierover direct te informeren met opgaaf van reden. </w:t>
      </w:r>
    </w:p>
    <w:p w14:paraId="4A6C479C" w14:textId="77777777" w:rsidR="00CC7AB7" w:rsidRDefault="00CC7AB7" w:rsidP="00CC7AB7">
      <w:pPr>
        <w:spacing w:after="0" w:line="240" w:lineRule="auto"/>
        <w:jc w:val="both"/>
        <w:rPr>
          <w:rFonts w:eastAsia="Calibri" w:cstheme="minorHAnsi"/>
          <w:szCs w:val="18"/>
        </w:rPr>
      </w:pPr>
    </w:p>
    <w:p w14:paraId="3704097C" w14:textId="77777777" w:rsidR="00CC7AB7" w:rsidRPr="00D554BC" w:rsidRDefault="00CC7AB7" w:rsidP="00CC7AB7">
      <w:pPr>
        <w:spacing w:after="0" w:line="240" w:lineRule="auto"/>
        <w:jc w:val="both"/>
        <w:rPr>
          <w:rFonts w:eastAsia="Calibri" w:cstheme="minorHAnsi"/>
          <w:szCs w:val="18"/>
        </w:rPr>
      </w:pPr>
      <w:r w:rsidRPr="00D554BC">
        <w:rPr>
          <w:rFonts w:eastAsia="Calibri" w:cstheme="minorHAnsi"/>
          <w:szCs w:val="18"/>
        </w:rPr>
        <w:t xml:space="preserve">Zowel de verificatiefase als de schuldregelingsfase worden afgesloten met een rapportage. </w:t>
      </w:r>
    </w:p>
    <w:p w14:paraId="30EC9D69" w14:textId="77777777" w:rsidR="00CC7AB7" w:rsidRPr="00D554BC" w:rsidRDefault="00CC7AB7" w:rsidP="00CC7AB7">
      <w:pPr>
        <w:autoSpaceDE w:val="0"/>
        <w:autoSpaceDN w:val="0"/>
        <w:adjustRightInd w:val="0"/>
        <w:spacing w:after="0" w:line="240" w:lineRule="auto"/>
        <w:rPr>
          <w:rFonts w:cs="Corbel"/>
          <w:szCs w:val="18"/>
        </w:rPr>
      </w:pPr>
      <w:r w:rsidRPr="00D554BC">
        <w:rPr>
          <w:rFonts w:cs="Corbel"/>
          <w:szCs w:val="18"/>
        </w:rPr>
        <w:t>De verificatiefase wordt afgesloten met een rapportage waarin de vaststelling van de gehele</w:t>
      </w:r>
    </w:p>
    <w:p w14:paraId="005F83F0" w14:textId="77777777" w:rsidR="00CC7AB7" w:rsidRPr="00D554BC" w:rsidRDefault="00CC7AB7" w:rsidP="00CC7AB7">
      <w:pPr>
        <w:autoSpaceDE w:val="0"/>
        <w:autoSpaceDN w:val="0"/>
        <w:adjustRightInd w:val="0"/>
        <w:spacing w:after="0" w:line="240" w:lineRule="auto"/>
        <w:rPr>
          <w:rFonts w:cs="Corbel"/>
          <w:szCs w:val="18"/>
        </w:rPr>
      </w:pPr>
      <w:r w:rsidRPr="00D554BC">
        <w:rPr>
          <w:rFonts w:cs="Corbel"/>
          <w:szCs w:val="18"/>
        </w:rPr>
        <w:t>schuldenpositie is opgenomen en een voorstel voor de sanering wordt gedaan. Tevens</w:t>
      </w:r>
    </w:p>
    <w:p w14:paraId="6B5549E7" w14:textId="77777777" w:rsidR="00CC7AB7" w:rsidRPr="00D554BC" w:rsidRDefault="00CC7AB7" w:rsidP="00CC7AB7">
      <w:pPr>
        <w:autoSpaceDE w:val="0"/>
        <w:autoSpaceDN w:val="0"/>
        <w:adjustRightInd w:val="0"/>
        <w:spacing w:after="0" w:line="240" w:lineRule="auto"/>
        <w:rPr>
          <w:rFonts w:cs="Corbel"/>
          <w:szCs w:val="18"/>
        </w:rPr>
      </w:pPr>
      <w:r w:rsidRPr="00D554BC">
        <w:rPr>
          <w:rFonts w:cs="Corbel"/>
          <w:szCs w:val="18"/>
        </w:rPr>
        <w:t>wordt in dit verslag ingegaan op mogelijke knelpunten voor de totstandkoming van een</w:t>
      </w:r>
    </w:p>
    <w:p w14:paraId="42011A35" w14:textId="77777777" w:rsidR="00CC7AB7" w:rsidRDefault="00CC7AB7" w:rsidP="00CC7AB7">
      <w:pPr>
        <w:autoSpaceDE w:val="0"/>
        <w:autoSpaceDN w:val="0"/>
        <w:adjustRightInd w:val="0"/>
        <w:spacing w:after="0" w:line="240" w:lineRule="auto"/>
        <w:rPr>
          <w:rFonts w:cstheme="minorHAnsi"/>
          <w:szCs w:val="18"/>
        </w:rPr>
      </w:pPr>
      <w:r w:rsidRPr="00D554BC">
        <w:rPr>
          <w:rFonts w:cs="Corbel"/>
          <w:szCs w:val="18"/>
        </w:rPr>
        <w:t>geslaagde sanering en worden eventuele aanvullende aandachtspunten benoemd.</w:t>
      </w:r>
      <w:r>
        <w:rPr>
          <w:rFonts w:cs="Corbel"/>
          <w:szCs w:val="18"/>
        </w:rPr>
        <w:t xml:space="preserve"> Daarnaast kan Aanbestedende Dienst </w:t>
      </w:r>
      <w:r w:rsidRPr="001C08DA">
        <w:rPr>
          <w:rFonts w:eastAsia="Calibri" w:cstheme="minorHAnsi"/>
          <w:szCs w:val="18"/>
        </w:rPr>
        <w:t xml:space="preserve">verzoeken om een overzicht van de contactmomenten te overleggen. </w:t>
      </w:r>
      <w:r w:rsidRPr="008B36BA">
        <w:rPr>
          <w:rFonts w:cstheme="minorHAnsi"/>
          <w:szCs w:val="18"/>
        </w:rPr>
        <w:t>De rapportage</w:t>
      </w:r>
      <w:r w:rsidRPr="008B36BA">
        <w:rPr>
          <w:szCs w:val="18"/>
        </w:rPr>
        <w:t xml:space="preserve"> </w:t>
      </w:r>
      <w:r w:rsidRPr="008B36BA">
        <w:rPr>
          <w:rFonts w:cstheme="minorHAnsi"/>
          <w:szCs w:val="18"/>
        </w:rPr>
        <w:t>wordt binnen 10 werkdagen na afronding aan de Aanbestedende Dienst verzonden.</w:t>
      </w:r>
    </w:p>
    <w:p w14:paraId="3F572BB6" w14:textId="77777777" w:rsidR="00CC7AB7" w:rsidRDefault="00CC7AB7" w:rsidP="00CC7AB7">
      <w:pPr>
        <w:autoSpaceDE w:val="0"/>
        <w:autoSpaceDN w:val="0"/>
        <w:adjustRightInd w:val="0"/>
        <w:spacing w:after="0" w:line="240" w:lineRule="auto"/>
        <w:rPr>
          <w:rFonts w:cstheme="minorHAnsi"/>
          <w:szCs w:val="18"/>
        </w:rPr>
      </w:pPr>
    </w:p>
    <w:p w14:paraId="0E34B166" w14:textId="77777777" w:rsidR="00CC7AB7" w:rsidRPr="001C08DA" w:rsidRDefault="00CC7AB7" w:rsidP="00CC7AB7">
      <w:pPr>
        <w:spacing w:after="0" w:line="240" w:lineRule="auto"/>
        <w:jc w:val="both"/>
        <w:rPr>
          <w:rFonts w:eastAsia="Calibri" w:cstheme="minorHAnsi"/>
          <w:szCs w:val="18"/>
          <w:u w:val="double"/>
        </w:rPr>
      </w:pPr>
      <w:r>
        <w:rPr>
          <w:rFonts w:cstheme="minorHAnsi"/>
          <w:szCs w:val="18"/>
        </w:rPr>
        <w:t>De schuldregeling</w:t>
      </w:r>
      <w:r w:rsidRPr="00D554BC">
        <w:t xml:space="preserve"> </w:t>
      </w:r>
      <w:r w:rsidRPr="00D554BC">
        <w:rPr>
          <w:rFonts w:cstheme="minorHAnsi"/>
          <w:szCs w:val="18"/>
        </w:rPr>
        <w:t>wordt afgesloten met een rapportage</w:t>
      </w:r>
      <w:r>
        <w:rPr>
          <w:rFonts w:cstheme="minorHAnsi"/>
          <w:szCs w:val="18"/>
        </w:rPr>
        <w:t xml:space="preserve"> </w:t>
      </w:r>
      <w:r w:rsidRPr="001C08DA">
        <w:rPr>
          <w:rFonts w:eastAsia="Calibri" w:cstheme="minorHAnsi"/>
          <w:szCs w:val="18"/>
        </w:rPr>
        <w:t>die onder andere is voorzien van een recent schuldenoverzicht, een vermelding van welke schuldeisers er niet akkoord zijn gegaan en een advies voor een eventueel vervolgtraject inclusief beknopte argumentatie. Daarnaast kan de Aanbestedende Dienst verzoeken om een overzicht van de contactmomenten te overleggen.  Deze rapportage wordt binnen 10 werkdagen na afronding van het de schuldregeling aan de Aanbestedende Dienst verzonden. Indien de termijn van 1</w:t>
      </w:r>
      <w:r>
        <w:rPr>
          <w:rFonts w:eastAsia="Calibri" w:cstheme="minorHAnsi"/>
          <w:szCs w:val="18"/>
        </w:rPr>
        <w:t>8</w:t>
      </w:r>
      <w:r w:rsidRPr="001C08DA">
        <w:rPr>
          <w:rFonts w:eastAsia="Calibri" w:cstheme="minorHAnsi"/>
          <w:szCs w:val="18"/>
        </w:rPr>
        <w:t xml:space="preserve">0-dagen niet gehaald wordt, dient Opdrachtnemer de gemeente hierover direct te informeren met opgaaf van reden. </w:t>
      </w:r>
    </w:p>
    <w:p w14:paraId="16864616" w14:textId="77777777" w:rsidR="00CC7AB7" w:rsidRDefault="00CC7AB7" w:rsidP="00CC7AB7">
      <w:pPr>
        <w:spacing w:after="0" w:line="240" w:lineRule="auto"/>
        <w:jc w:val="both"/>
        <w:rPr>
          <w:rFonts w:eastAsia="Calibri" w:cs="Times New Roman"/>
          <w:b/>
          <w:szCs w:val="18"/>
        </w:rPr>
      </w:pPr>
    </w:p>
    <w:p w14:paraId="383B7E07" w14:textId="77777777" w:rsidR="00CC7AB7" w:rsidRDefault="00CC7AB7" w:rsidP="00CC7AB7">
      <w:pPr>
        <w:spacing w:after="0" w:line="240" w:lineRule="auto"/>
        <w:rPr>
          <w:szCs w:val="18"/>
        </w:rPr>
      </w:pPr>
      <w:r w:rsidRPr="0075682F">
        <w:rPr>
          <w:szCs w:val="18"/>
        </w:rPr>
        <w:t>Wanneer een regeling tot stand is gekomen op basis van bemiddeling, dan vindt jaarlijks door Opdrachtnemer een hercontrole en uitbetaling van het gereserveerde plaats aan de schuldeisers. Uiterlijk 10 werkdagen na de hercontrole volgt een rapportage aan de Aanbestedende Dienst, waarin de uitkomst van de hercontrole kenbaar wordt gemaakt. Wanneer er sprake is van een achterstand in de reservering, dan maakt Opdrachtnemer ook melding van de met klant gemaakte afspraken om de achterstand in te lopen.</w:t>
      </w:r>
      <w:r>
        <w:rPr>
          <w:szCs w:val="18"/>
        </w:rPr>
        <w:t xml:space="preserve">  </w:t>
      </w:r>
    </w:p>
    <w:p w14:paraId="5D5EA9AF" w14:textId="77777777" w:rsidR="00CC7AB7" w:rsidRPr="001C08DA" w:rsidRDefault="00CC7AB7" w:rsidP="00CC7AB7">
      <w:pPr>
        <w:spacing w:after="0" w:line="240" w:lineRule="auto"/>
        <w:jc w:val="both"/>
        <w:rPr>
          <w:rFonts w:eastAsia="Calibri" w:cs="Times New Roman"/>
          <w:b/>
          <w:szCs w:val="18"/>
        </w:rPr>
      </w:pPr>
    </w:p>
    <w:p w14:paraId="13A081EF" w14:textId="77777777" w:rsidR="00CC7AB7" w:rsidRPr="001D700E" w:rsidRDefault="00CC7AB7" w:rsidP="00CC7AB7">
      <w:pPr>
        <w:spacing w:after="0" w:line="240" w:lineRule="auto"/>
        <w:rPr>
          <w:rFonts w:cstheme="minorHAnsi"/>
          <w:b/>
          <w:color w:val="281E82"/>
          <w:sz w:val="20"/>
          <w:szCs w:val="20"/>
        </w:rPr>
      </w:pPr>
      <w:r w:rsidRPr="001D700E">
        <w:rPr>
          <w:rFonts w:cstheme="minorHAnsi"/>
          <w:b/>
          <w:color w:val="281E82"/>
          <w:sz w:val="20"/>
          <w:szCs w:val="20"/>
        </w:rPr>
        <w:t xml:space="preserve">e </w:t>
      </w:r>
      <w:r w:rsidRPr="001D700E">
        <w:rPr>
          <w:rFonts w:cstheme="minorHAnsi"/>
          <w:b/>
          <w:color w:val="281E82"/>
          <w:sz w:val="20"/>
          <w:szCs w:val="20"/>
        </w:rPr>
        <w:tab/>
        <w:t>Inzet Moratorium</w:t>
      </w:r>
    </w:p>
    <w:p w14:paraId="0FA55BC2" w14:textId="77777777" w:rsidR="00CC7AB7" w:rsidRPr="001C08DA" w:rsidRDefault="00CC7AB7" w:rsidP="00CC7AB7">
      <w:pPr>
        <w:spacing w:after="0" w:line="240" w:lineRule="auto"/>
        <w:rPr>
          <w:rFonts w:cstheme="minorHAnsi"/>
          <w:szCs w:val="18"/>
        </w:rPr>
      </w:pPr>
      <w:r w:rsidRPr="001C08DA">
        <w:rPr>
          <w:rFonts w:cstheme="minorHAnsi"/>
          <w:szCs w:val="18"/>
        </w:rPr>
        <w:t xml:space="preserve">Wanneer schuldeisers tijdens het schuldregelingstraject doorgaan met het treffen van (verdere) incasso maatregelen kan een moratorium (smal of breed) als ultimum remedium worden ingezet. Wanneer aantoonbaar al het mogelijke is gedaan om de schuldeiser(s) tot een medewerkende houding te bewegen kan in overleg met de Aanbestedende Dienst hiertoe worden overgegaan. Gezien de complexiteit van de inzet van een breed moratorium zal Aanbestedende Dienst hier terughoudend mee omgaan. </w:t>
      </w:r>
    </w:p>
    <w:p w14:paraId="55BDE237" w14:textId="77777777" w:rsidR="00CC7AB7" w:rsidRPr="001C08DA" w:rsidRDefault="00CC7AB7" w:rsidP="00CC7AB7">
      <w:pPr>
        <w:spacing w:after="0" w:line="240" w:lineRule="auto"/>
        <w:rPr>
          <w:rFonts w:cstheme="minorHAnsi"/>
          <w:szCs w:val="18"/>
        </w:rPr>
      </w:pPr>
    </w:p>
    <w:p w14:paraId="709C2F6B" w14:textId="77777777" w:rsidR="00CC7AB7" w:rsidRPr="001C08DA" w:rsidRDefault="00CC7AB7" w:rsidP="00CC7AB7">
      <w:pPr>
        <w:spacing w:after="0" w:line="240" w:lineRule="auto"/>
        <w:rPr>
          <w:rFonts w:cstheme="minorHAnsi"/>
          <w:szCs w:val="18"/>
        </w:rPr>
      </w:pPr>
      <w:r w:rsidRPr="001C08DA">
        <w:rPr>
          <w:rFonts w:cstheme="minorHAnsi"/>
          <w:szCs w:val="18"/>
        </w:rPr>
        <w:t>Opdrachtnemer dient namens de Aanbestedende Dienst een verzoekschrift in en vertegenwoordigt de Aanbestedende Dienst bij de rechtbank. De Aanbestedende Dienst geeft hiervoor een volmacht af. Binnen 10 dagen na de uitspraak wordt de Aanbestedende Dienst digitaal op de hoogte gesteld van de uitspraak van de rechtbank.</w:t>
      </w:r>
    </w:p>
    <w:p w14:paraId="32D41B1A" w14:textId="77777777" w:rsidR="00CC7AB7" w:rsidRPr="001C08DA" w:rsidRDefault="00CC7AB7" w:rsidP="00CC7AB7">
      <w:pPr>
        <w:spacing w:after="0" w:line="240" w:lineRule="auto"/>
        <w:rPr>
          <w:szCs w:val="18"/>
        </w:rPr>
      </w:pPr>
    </w:p>
    <w:p w14:paraId="0E207869" w14:textId="77777777" w:rsidR="00CC7AB7" w:rsidRPr="001D700E" w:rsidRDefault="00CC7AB7" w:rsidP="00CC7AB7">
      <w:pPr>
        <w:spacing w:after="0" w:line="240" w:lineRule="auto"/>
        <w:jc w:val="both"/>
        <w:rPr>
          <w:rFonts w:eastAsia="Calibri" w:cstheme="minorHAnsi"/>
          <w:b/>
          <w:color w:val="281E82"/>
          <w:sz w:val="20"/>
          <w:szCs w:val="20"/>
        </w:rPr>
      </w:pPr>
      <w:r w:rsidRPr="001D700E">
        <w:rPr>
          <w:rFonts w:eastAsia="Calibri" w:cstheme="minorHAnsi"/>
          <w:b/>
          <w:color w:val="281E82"/>
          <w:sz w:val="20"/>
          <w:szCs w:val="20"/>
        </w:rPr>
        <w:t>f</w:t>
      </w:r>
      <w:r w:rsidRPr="001D700E">
        <w:rPr>
          <w:rFonts w:eastAsia="Calibri" w:cstheme="minorHAnsi"/>
          <w:b/>
          <w:color w:val="281E82"/>
          <w:sz w:val="20"/>
          <w:szCs w:val="20"/>
        </w:rPr>
        <w:tab/>
        <w:t>Dwangakkoord</w:t>
      </w:r>
    </w:p>
    <w:p w14:paraId="0EB7FDF5" w14:textId="77777777" w:rsidR="00CC7AB7" w:rsidRPr="001C08DA" w:rsidRDefault="00CC7AB7" w:rsidP="00CC7AB7">
      <w:pPr>
        <w:spacing w:after="0" w:line="240" w:lineRule="auto"/>
        <w:jc w:val="both"/>
        <w:rPr>
          <w:rFonts w:eastAsia="Calibri" w:cstheme="minorHAnsi"/>
          <w:szCs w:val="18"/>
        </w:rPr>
      </w:pPr>
      <w:r w:rsidRPr="001C08DA">
        <w:rPr>
          <w:rFonts w:eastAsia="Calibri" w:cstheme="minorHAnsi"/>
          <w:szCs w:val="18"/>
        </w:rPr>
        <w:t xml:space="preserve">Wanneer er geen regeling met de schuldeisers kan worden bereikt, omdat één of meerdere schuldeisers zonder valide reden weigeren akkoord te gaan met het gedane voorstel kan de rechtbank verzocht worden om een dwangakkoord af te geven. Opdrachtnemer dient binnen 30 werkdagen (doorgaans na datum mislukken schuldregeling) namens de Aanbestedende Dienst een verzoekschrift bij de rechtbank in. De inwoner wordt tijdens de zitting door Opdrachtnemer persoonlijk begeleid.  </w:t>
      </w:r>
    </w:p>
    <w:p w14:paraId="4396611E" w14:textId="77777777" w:rsidR="00CC7AB7" w:rsidRPr="001C08DA" w:rsidRDefault="00CC7AB7" w:rsidP="00CC7AB7">
      <w:pPr>
        <w:spacing w:after="0" w:line="240" w:lineRule="auto"/>
        <w:jc w:val="both"/>
        <w:rPr>
          <w:rFonts w:eastAsia="Calibri" w:cstheme="minorHAnsi"/>
          <w:szCs w:val="18"/>
        </w:rPr>
      </w:pPr>
    </w:p>
    <w:p w14:paraId="7B188FD1" w14:textId="77777777" w:rsidR="00CC7AB7" w:rsidRPr="001C08DA" w:rsidRDefault="00CC7AB7" w:rsidP="00CC7AB7">
      <w:pPr>
        <w:spacing w:after="0" w:line="240" w:lineRule="auto"/>
        <w:jc w:val="both"/>
        <w:rPr>
          <w:rFonts w:eastAsia="Calibri" w:cs="Times New Roman"/>
          <w:b/>
          <w:color w:val="1F497D" w:themeColor="text2"/>
          <w:szCs w:val="18"/>
        </w:rPr>
      </w:pPr>
      <w:r w:rsidRPr="001C08DA">
        <w:rPr>
          <w:rFonts w:eastAsia="Calibri" w:cstheme="minorHAnsi"/>
          <w:szCs w:val="18"/>
        </w:rPr>
        <w:t xml:space="preserve">Binnen 10 dagen na de uitspraak wordt de Aanbestedende Dienst digitaal op de hoogte gesteld van de uitspraak van de rechtbank. Wanneer het dwangakkoord niet is toegewezen, dan wordt de berichtgeving tevens voorzien van de uitspraak en kenbaar gemaakt of de Wsnp-aanvraag van toepassing blijft. </w:t>
      </w:r>
    </w:p>
    <w:p w14:paraId="78522F8C" w14:textId="77777777" w:rsidR="00CC7AB7" w:rsidRPr="001C08DA" w:rsidRDefault="00CC7AB7" w:rsidP="00CC7AB7">
      <w:pPr>
        <w:spacing w:after="0" w:line="240" w:lineRule="auto"/>
        <w:jc w:val="both"/>
        <w:rPr>
          <w:rFonts w:eastAsia="Calibri" w:cs="Times New Roman"/>
          <w:b/>
          <w:color w:val="1F497D" w:themeColor="text2"/>
          <w:szCs w:val="18"/>
        </w:rPr>
      </w:pPr>
    </w:p>
    <w:p w14:paraId="03F6F9FC" w14:textId="77777777" w:rsidR="00CC7AB7" w:rsidRPr="001D700E" w:rsidRDefault="00CC7AB7" w:rsidP="00CC7AB7">
      <w:pPr>
        <w:spacing w:after="0" w:line="240" w:lineRule="auto"/>
        <w:jc w:val="both"/>
        <w:rPr>
          <w:rFonts w:eastAsia="Calibri" w:cstheme="minorHAnsi"/>
          <w:color w:val="281E82"/>
          <w:sz w:val="20"/>
          <w:szCs w:val="20"/>
        </w:rPr>
      </w:pPr>
      <w:r w:rsidRPr="001D700E">
        <w:rPr>
          <w:rFonts w:eastAsia="Calibri" w:cstheme="minorHAnsi"/>
          <w:b/>
          <w:color w:val="281E82"/>
          <w:sz w:val="20"/>
          <w:szCs w:val="20"/>
        </w:rPr>
        <w:t>g</w:t>
      </w:r>
      <w:r w:rsidRPr="001D700E">
        <w:rPr>
          <w:rFonts w:eastAsia="Calibri" w:cstheme="minorHAnsi"/>
          <w:b/>
          <w:color w:val="281E82"/>
          <w:sz w:val="20"/>
          <w:szCs w:val="20"/>
        </w:rPr>
        <w:tab/>
        <w:t>Aanmelding WSNP</w:t>
      </w:r>
    </w:p>
    <w:p w14:paraId="34E0F038" w14:textId="77777777" w:rsidR="00CC7AB7" w:rsidRPr="001C08DA" w:rsidRDefault="00CC7AB7" w:rsidP="00CC7AB7">
      <w:pPr>
        <w:spacing w:after="0" w:line="240" w:lineRule="auto"/>
        <w:jc w:val="both"/>
        <w:rPr>
          <w:rFonts w:eastAsia="Calibri" w:cstheme="minorHAnsi"/>
          <w:szCs w:val="18"/>
        </w:rPr>
      </w:pPr>
      <w:r w:rsidRPr="001C08DA">
        <w:rPr>
          <w:rFonts w:eastAsia="Calibri" w:cstheme="minorHAnsi"/>
          <w:szCs w:val="18"/>
        </w:rPr>
        <w:t xml:space="preserve">Wanneer geen regeling met alle schuldeisers kan worden bereikt, wordt een aanvraag voor de  WSNP verzorgd. Opdrachtnemer stelt namens de Aanbestedende Dienst een volledige en juiste WSNP verklaring op en draagt zorg voor completering van de noodzakelijk documenten ten behoeve van de aanvraag. De aanvraag wordt binnen 30 werkdagen (doorgaans na datum mislukken schuldregeling) door Opdrachtnemer ingediend bij de rechtbank. De klant wordt persoonlijk begeleid door Opdrachtnemer naar de zitting. </w:t>
      </w:r>
    </w:p>
    <w:p w14:paraId="346C6C9C" w14:textId="77777777" w:rsidR="00CC7AB7" w:rsidRPr="001C08DA" w:rsidRDefault="00CC7AB7" w:rsidP="00CC7AB7">
      <w:pPr>
        <w:spacing w:after="0" w:line="240" w:lineRule="auto"/>
        <w:jc w:val="both"/>
        <w:rPr>
          <w:rFonts w:eastAsia="Calibri" w:cstheme="minorHAnsi"/>
          <w:szCs w:val="18"/>
        </w:rPr>
      </w:pPr>
    </w:p>
    <w:p w14:paraId="3E8F7576" w14:textId="77777777" w:rsidR="00CC7AB7" w:rsidRDefault="00CC7AB7" w:rsidP="00CC7AB7">
      <w:pPr>
        <w:spacing w:after="0" w:line="240" w:lineRule="auto"/>
        <w:jc w:val="both"/>
        <w:rPr>
          <w:rFonts w:eastAsia="Calibri" w:cstheme="minorHAnsi"/>
          <w:szCs w:val="18"/>
        </w:rPr>
      </w:pPr>
      <w:r w:rsidRPr="001C08DA">
        <w:rPr>
          <w:rFonts w:eastAsia="Calibri" w:cstheme="minorHAnsi"/>
          <w:szCs w:val="18"/>
        </w:rPr>
        <w:t xml:space="preserve">Het eindproduct is een eindrapportage die onder andere is voorzien van de uitspraak van de rechtbank. Bij een toelating tot de WSNP volstaat ook een uitdraai uit het insolventieregister in plaats van de uitspraak. De eindrapportage wordt binnen 10 werkdagen na de uitspraak aan de Aanbestedende Dienst toegezonden. </w:t>
      </w:r>
    </w:p>
    <w:p w14:paraId="209A1313" w14:textId="77777777" w:rsidR="00CC7AB7" w:rsidRDefault="00CC7AB7" w:rsidP="00CC7AB7">
      <w:pPr>
        <w:spacing w:after="0" w:line="240" w:lineRule="auto"/>
        <w:jc w:val="both"/>
        <w:rPr>
          <w:rFonts w:eastAsia="Calibri" w:cstheme="minorHAnsi"/>
          <w:szCs w:val="18"/>
        </w:rPr>
      </w:pPr>
    </w:p>
    <w:p w14:paraId="51DA8642" w14:textId="77777777" w:rsidR="00CC7AB7" w:rsidRPr="001D700E" w:rsidRDefault="00CC7AB7" w:rsidP="00CC7AB7">
      <w:pPr>
        <w:spacing w:after="0" w:line="240" w:lineRule="auto"/>
        <w:jc w:val="both"/>
        <w:rPr>
          <w:rFonts w:eastAsia="Calibri" w:cstheme="minorHAnsi"/>
          <w:color w:val="281E82"/>
          <w:sz w:val="20"/>
          <w:szCs w:val="20"/>
        </w:rPr>
      </w:pPr>
      <w:r>
        <w:rPr>
          <w:rFonts w:eastAsia="Calibri" w:cstheme="minorHAnsi"/>
          <w:b/>
          <w:color w:val="281E82"/>
          <w:sz w:val="20"/>
          <w:szCs w:val="20"/>
        </w:rPr>
        <w:t>g</w:t>
      </w:r>
      <w:r w:rsidRPr="001D700E">
        <w:rPr>
          <w:rFonts w:eastAsia="Calibri" w:cstheme="minorHAnsi"/>
          <w:b/>
          <w:color w:val="281E82"/>
          <w:sz w:val="20"/>
          <w:szCs w:val="20"/>
        </w:rPr>
        <w:tab/>
        <w:t>Nazorg</w:t>
      </w:r>
    </w:p>
    <w:p w14:paraId="475D8152" w14:textId="77777777" w:rsidR="00CC7AB7" w:rsidRPr="001C08DA" w:rsidRDefault="00CC7AB7" w:rsidP="00CC7AB7">
      <w:pPr>
        <w:spacing w:after="0" w:line="240" w:lineRule="auto"/>
        <w:rPr>
          <w:rFonts w:cstheme="minorHAnsi"/>
          <w:szCs w:val="18"/>
        </w:rPr>
      </w:pPr>
      <w:r w:rsidRPr="001C08DA">
        <w:rPr>
          <w:rFonts w:cstheme="minorHAnsi"/>
          <w:szCs w:val="18"/>
        </w:rPr>
        <w:t xml:space="preserve">Nazorg omvat het geheel van activiteiten, dat plaatsvindt na beëindiging van een traject in de schuldhulpverlening en dat is gericht op het voorkomen van recidive. Tijdens de nazorg is er minimaal één keer per kwartaal contact met de klant. Het doel van de nazorg is voorkomen van recidive en inzicht krijgen in de duurzaamheid van de resultaten van het schuldhulptraject. Dit product kan </w:t>
      </w:r>
      <w:r>
        <w:rPr>
          <w:rFonts w:cstheme="minorHAnsi"/>
          <w:szCs w:val="18"/>
        </w:rPr>
        <w:t xml:space="preserve">allen </w:t>
      </w:r>
      <w:r w:rsidRPr="001C08DA">
        <w:rPr>
          <w:rFonts w:cstheme="minorHAnsi"/>
          <w:szCs w:val="18"/>
        </w:rPr>
        <w:t>worden ingezet in overleg met en met schriftelijke toestemming van de Aanbestedende Dienst.</w:t>
      </w:r>
    </w:p>
    <w:p w14:paraId="6936FD7B" w14:textId="77777777" w:rsidR="00CC7AB7" w:rsidRPr="001C08DA" w:rsidRDefault="00CC7AB7" w:rsidP="00CC7AB7">
      <w:pPr>
        <w:spacing w:after="0" w:line="240" w:lineRule="auto"/>
        <w:rPr>
          <w:rFonts w:cstheme="minorHAnsi"/>
          <w:szCs w:val="18"/>
        </w:rPr>
      </w:pPr>
    </w:p>
    <w:p w14:paraId="7DA73797" w14:textId="77777777" w:rsidR="00CC7AB7" w:rsidRPr="001C08DA" w:rsidRDefault="00CC7AB7" w:rsidP="00CC7AB7">
      <w:pPr>
        <w:spacing w:after="0" w:line="240" w:lineRule="auto"/>
        <w:rPr>
          <w:rFonts w:cstheme="minorHAnsi"/>
          <w:szCs w:val="18"/>
        </w:rPr>
      </w:pPr>
      <w:r w:rsidRPr="001C08DA">
        <w:rPr>
          <w:rFonts w:cstheme="minorHAnsi"/>
          <w:szCs w:val="18"/>
        </w:rPr>
        <w:lastRenderedPageBreak/>
        <w:t>Het eindproduct is een eindrapportage die onder andere is voorzien van de contactmomenten met de klant en de ondernomen acties wanneer de inkomsten en uitgaven niet in evenwicht waren.  Deze rapportage wordt binnen 10 werkdagen na afronding van nazorg aan de Aanbestedende Dienst verzonden.</w:t>
      </w:r>
    </w:p>
    <w:p w14:paraId="130C88E1" w14:textId="77777777" w:rsidR="00CC7AB7" w:rsidRPr="001C08DA" w:rsidRDefault="00CC7AB7" w:rsidP="00CC7AB7">
      <w:pPr>
        <w:spacing w:after="0" w:line="240" w:lineRule="auto"/>
        <w:jc w:val="both"/>
        <w:rPr>
          <w:rFonts w:eastAsia="Calibri" w:cs="Times New Roman"/>
          <w:szCs w:val="18"/>
        </w:rPr>
      </w:pPr>
    </w:p>
    <w:p w14:paraId="62EBDE4D" w14:textId="77777777" w:rsidR="00CC7AB7" w:rsidRPr="00113C2C" w:rsidRDefault="00CC7AB7" w:rsidP="00CC7AB7">
      <w:pPr>
        <w:widowControl w:val="0"/>
        <w:autoSpaceDE w:val="0"/>
        <w:autoSpaceDN w:val="0"/>
        <w:spacing w:after="0" w:line="267" w:lineRule="exact"/>
        <w:outlineLvl w:val="0"/>
        <w:rPr>
          <w:rFonts w:eastAsia="Verdana" w:cs="Verdana"/>
          <w:b/>
          <w:bCs/>
          <w:color w:val="282182"/>
          <w:sz w:val="20"/>
          <w:szCs w:val="20"/>
        </w:rPr>
      </w:pPr>
      <w:r w:rsidRPr="00113C2C">
        <w:rPr>
          <w:rFonts w:eastAsia="Verdana" w:cs="Verdana"/>
          <w:b/>
          <w:bCs/>
          <w:color w:val="282182"/>
          <w:sz w:val="20"/>
          <w:szCs w:val="20"/>
        </w:rPr>
        <w:t>Resultaten</w:t>
      </w:r>
    </w:p>
    <w:p w14:paraId="0DBC2384" w14:textId="77777777" w:rsidR="00CC7AB7" w:rsidRPr="00113C2C" w:rsidRDefault="00CC7AB7" w:rsidP="00CC7AB7">
      <w:pPr>
        <w:widowControl w:val="0"/>
        <w:autoSpaceDE w:val="0"/>
        <w:autoSpaceDN w:val="0"/>
        <w:spacing w:after="0" w:line="240" w:lineRule="auto"/>
        <w:ind w:right="234"/>
        <w:jc w:val="both"/>
        <w:rPr>
          <w:rFonts w:eastAsia="Verdana" w:cs="Verdana"/>
          <w:szCs w:val="18"/>
        </w:rPr>
      </w:pPr>
      <w:r w:rsidRPr="00113C2C">
        <w:rPr>
          <w:rFonts w:eastAsia="Verdana" w:cs="Verdana"/>
          <w:szCs w:val="18"/>
        </w:rPr>
        <w:t>Een van de beoogde doelen van de Wet gemeentelijke schuldhulpverlening is de effectiviteit van de</w:t>
      </w:r>
      <w:r w:rsidRPr="00113C2C">
        <w:rPr>
          <w:rFonts w:eastAsia="Verdana" w:cs="Verdana"/>
          <w:spacing w:val="-61"/>
          <w:szCs w:val="18"/>
        </w:rPr>
        <w:t xml:space="preserve"> </w:t>
      </w:r>
      <w:r w:rsidRPr="00113C2C">
        <w:rPr>
          <w:rFonts w:eastAsia="Verdana" w:cs="Verdana"/>
          <w:szCs w:val="18"/>
        </w:rPr>
        <w:t>schuldhulpverlening</w:t>
      </w:r>
      <w:r w:rsidRPr="00113C2C">
        <w:rPr>
          <w:rFonts w:eastAsia="Verdana" w:cs="Verdana"/>
          <w:spacing w:val="1"/>
          <w:szCs w:val="18"/>
        </w:rPr>
        <w:t xml:space="preserve"> </w:t>
      </w:r>
      <w:r w:rsidRPr="00113C2C">
        <w:rPr>
          <w:rFonts w:eastAsia="Verdana" w:cs="Verdana"/>
          <w:szCs w:val="18"/>
        </w:rPr>
        <w:t>te</w:t>
      </w:r>
      <w:r w:rsidRPr="00113C2C">
        <w:rPr>
          <w:rFonts w:eastAsia="Verdana" w:cs="Verdana"/>
          <w:spacing w:val="1"/>
          <w:szCs w:val="18"/>
        </w:rPr>
        <w:t xml:space="preserve"> </w:t>
      </w:r>
      <w:r w:rsidRPr="00113C2C">
        <w:rPr>
          <w:rFonts w:eastAsia="Verdana" w:cs="Verdana"/>
          <w:szCs w:val="18"/>
        </w:rPr>
        <w:t>vergroten.</w:t>
      </w:r>
      <w:r w:rsidRPr="00113C2C">
        <w:rPr>
          <w:rFonts w:eastAsia="Verdana" w:cs="Verdana"/>
          <w:spacing w:val="1"/>
          <w:szCs w:val="18"/>
        </w:rPr>
        <w:t xml:space="preserve"> </w:t>
      </w:r>
      <w:r w:rsidRPr="00113C2C">
        <w:rPr>
          <w:rFonts w:eastAsia="Verdana" w:cs="Verdana"/>
          <w:szCs w:val="18"/>
        </w:rPr>
        <w:t>In</w:t>
      </w:r>
      <w:r w:rsidRPr="00113C2C">
        <w:rPr>
          <w:rFonts w:eastAsia="Verdana" w:cs="Verdana"/>
          <w:spacing w:val="1"/>
          <w:szCs w:val="18"/>
        </w:rPr>
        <w:t xml:space="preserve"> </w:t>
      </w:r>
      <w:r w:rsidRPr="00113C2C">
        <w:rPr>
          <w:rFonts w:eastAsia="Verdana" w:cs="Verdana"/>
          <w:szCs w:val="18"/>
        </w:rPr>
        <w:t>het</w:t>
      </w:r>
      <w:r w:rsidRPr="00113C2C">
        <w:rPr>
          <w:rFonts w:eastAsia="Verdana" w:cs="Verdana"/>
          <w:spacing w:val="1"/>
          <w:szCs w:val="18"/>
        </w:rPr>
        <w:t xml:space="preserve"> </w:t>
      </w:r>
      <w:r w:rsidRPr="00113C2C">
        <w:rPr>
          <w:rFonts w:eastAsia="Verdana" w:cs="Verdana"/>
          <w:szCs w:val="18"/>
        </w:rPr>
        <w:t>Plan</w:t>
      </w:r>
      <w:r w:rsidRPr="00113C2C">
        <w:rPr>
          <w:rFonts w:eastAsia="Verdana" w:cs="Verdana"/>
          <w:spacing w:val="1"/>
          <w:szCs w:val="18"/>
        </w:rPr>
        <w:t xml:space="preserve"> </w:t>
      </w:r>
      <w:r w:rsidRPr="00113C2C">
        <w:rPr>
          <w:rFonts w:eastAsia="Verdana" w:cs="Verdana"/>
          <w:szCs w:val="18"/>
        </w:rPr>
        <w:t>Schuldhulpverlening</w:t>
      </w:r>
      <w:r w:rsidRPr="00113C2C">
        <w:rPr>
          <w:rFonts w:eastAsia="Verdana" w:cs="Verdana"/>
          <w:spacing w:val="1"/>
          <w:szCs w:val="18"/>
        </w:rPr>
        <w:t xml:space="preserve"> </w:t>
      </w:r>
      <w:r w:rsidRPr="00113C2C">
        <w:rPr>
          <w:rFonts w:eastAsia="Verdana" w:cs="Verdana"/>
          <w:szCs w:val="18"/>
        </w:rPr>
        <w:t>Gemeente</w:t>
      </w:r>
      <w:r w:rsidRPr="00113C2C">
        <w:rPr>
          <w:rFonts w:eastAsia="Verdana" w:cs="Verdana"/>
          <w:spacing w:val="1"/>
          <w:szCs w:val="18"/>
        </w:rPr>
        <w:t xml:space="preserve"> </w:t>
      </w:r>
      <w:r w:rsidRPr="00113C2C">
        <w:rPr>
          <w:rFonts w:eastAsia="Verdana" w:cs="Verdana"/>
          <w:szCs w:val="18"/>
        </w:rPr>
        <w:t>Waalwijk</w:t>
      </w:r>
      <w:r w:rsidRPr="00113C2C">
        <w:rPr>
          <w:rFonts w:eastAsia="Verdana" w:cs="Verdana"/>
          <w:spacing w:val="1"/>
          <w:szCs w:val="18"/>
        </w:rPr>
        <w:t xml:space="preserve"> </w:t>
      </w:r>
      <w:r w:rsidRPr="00113C2C">
        <w:rPr>
          <w:rFonts w:eastAsia="Verdana" w:cs="Verdana"/>
          <w:szCs w:val="18"/>
        </w:rPr>
        <w:t>is</w:t>
      </w:r>
      <w:r w:rsidRPr="00113C2C">
        <w:rPr>
          <w:rFonts w:eastAsia="Verdana" w:cs="Verdana"/>
          <w:spacing w:val="1"/>
          <w:szCs w:val="18"/>
        </w:rPr>
        <w:t xml:space="preserve"> </w:t>
      </w:r>
      <w:r w:rsidRPr="00113C2C">
        <w:rPr>
          <w:rFonts w:eastAsia="Verdana" w:cs="Verdana"/>
          <w:szCs w:val="18"/>
        </w:rPr>
        <w:t>aangegeven</w:t>
      </w:r>
      <w:r w:rsidRPr="00113C2C">
        <w:rPr>
          <w:rFonts w:eastAsia="Verdana" w:cs="Verdana"/>
          <w:spacing w:val="-3"/>
          <w:szCs w:val="18"/>
        </w:rPr>
        <w:t xml:space="preserve"> </w:t>
      </w:r>
      <w:r w:rsidRPr="00113C2C">
        <w:rPr>
          <w:rFonts w:eastAsia="Verdana" w:cs="Verdana"/>
          <w:szCs w:val="18"/>
        </w:rPr>
        <w:t>welke</w:t>
      </w:r>
      <w:r w:rsidRPr="00113C2C">
        <w:rPr>
          <w:rFonts w:eastAsia="Verdana" w:cs="Verdana"/>
          <w:spacing w:val="-2"/>
          <w:szCs w:val="18"/>
        </w:rPr>
        <w:t xml:space="preserve"> </w:t>
      </w:r>
      <w:r w:rsidRPr="00113C2C">
        <w:rPr>
          <w:rFonts w:eastAsia="Verdana" w:cs="Verdana"/>
          <w:szCs w:val="18"/>
        </w:rPr>
        <w:t>resultaten</w:t>
      </w:r>
      <w:r w:rsidRPr="00113C2C">
        <w:rPr>
          <w:rFonts w:eastAsia="Verdana" w:cs="Verdana"/>
          <w:spacing w:val="-2"/>
          <w:szCs w:val="18"/>
        </w:rPr>
        <w:t xml:space="preserve"> </w:t>
      </w:r>
      <w:r w:rsidRPr="00113C2C">
        <w:rPr>
          <w:rFonts w:eastAsia="Verdana" w:cs="Verdana"/>
          <w:szCs w:val="18"/>
        </w:rPr>
        <w:t>de</w:t>
      </w:r>
      <w:r w:rsidRPr="00113C2C">
        <w:rPr>
          <w:rFonts w:eastAsia="Verdana" w:cs="Verdana"/>
          <w:spacing w:val="-2"/>
          <w:szCs w:val="18"/>
        </w:rPr>
        <w:t xml:space="preserve"> </w:t>
      </w:r>
      <w:r w:rsidRPr="00113C2C">
        <w:rPr>
          <w:rFonts w:eastAsia="Verdana" w:cs="Verdana"/>
          <w:szCs w:val="18"/>
        </w:rPr>
        <w:t>gemeente</w:t>
      </w:r>
      <w:r w:rsidRPr="00113C2C">
        <w:rPr>
          <w:rFonts w:eastAsia="Verdana" w:cs="Verdana"/>
          <w:spacing w:val="-1"/>
          <w:szCs w:val="18"/>
        </w:rPr>
        <w:t xml:space="preserve"> </w:t>
      </w:r>
      <w:r w:rsidRPr="00113C2C">
        <w:rPr>
          <w:rFonts w:eastAsia="Verdana" w:cs="Verdana"/>
          <w:szCs w:val="18"/>
        </w:rPr>
        <w:t>wenst</w:t>
      </w:r>
      <w:r w:rsidRPr="00113C2C">
        <w:rPr>
          <w:rFonts w:eastAsia="Verdana" w:cs="Verdana"/>
          <w:spacing w:val="-2"/>
          <w:szCs w:val="18"/>
        </w:rPr>
        <w:t xml:space="preserve"> </w:t>
      </w:r>
      <w:r w:rsidRPr="00113C2C">
        <w:rPr>
          <w:rFonts w:eastAsia="Verdana" w:cs="Verdana"/>
          <w:szCs w:val="18"/>
        </w:rPr>
        <w:t>te</w:t>
      </w:r>
      <w:r w:rsidRPr="00113C2C">
        <w:rPr>
          <w:rFonts w:eastAsia="Verdana" w:cs="Verdana"/>
          <w:spacing w:val="-3"/>
          <w:szCs w:val="18"/>
        </w:rPr>
        <w:t xml:space="preserve"> </w:t>
      </w:r>
      <w:r w:rsidRPr="00113C2C">
        <w:rPr>
          <w:rFonts w:eastAsia="Verdana" w:cs="Verdana"/>
          <w:szCs w:val="18"/>
        </w:rPr>
        <w:t>behalen.</w:t>
      </w:r>
      <w:r w:rsidRPr="00113C2C">
        <w:rPr>
          <w:rFonts w:eastAsia="Verdana" w:cs="Verdana"/>
          <w:spacing w:val="-3"/>
          <w:szCs w:val="18"/>
        </w:rPr>
        <w:t xml:space="preserve"> </w:t>
      </w:r>
      <w:r w:rsidRPr="00113C2C">
        <w:rPr>
          <w:rFonts w:eastAsia="Verdana" w:cs="Verdana"/>
          <w:szCs w:val="18"/>
        </w:rPr>
        <w:t>Deze</w:t>
      </w:r>
      <w:r w:rsidRPr="00113C2C">
        <w:rPr>
          <w:rFonts w:eastAsia="Verdana" w:cs="Verdana"/>
          <w:spacing w:val="-1"/>
          <w:szCs w:val="18"/>
        </w:rPr>
        <w:t xml:space="preserve"> </w:t>
      </w:r>
      <w:r w:rsidRPr="00113C2C">
        <w:rPr>
          <w:rFonts w:eastAsia="Verdana" w:cs="Verdana"/>
          <w:szCs w:val="18"/>
        </w:rPr>
        <w:t>resultaten</w:t>
      </w:r>
      <w:r w:rsidRPr="00113C2C">
        <w:rPr>
          <w:rFonts w:eastAsia="Verdana" w:cs="Verdana"/>
          <w:spacing w:val="-3"/>
          <w:szCs w:val="18"/>
        </w:rPr>
        <w:t xml:space="preserve"> </w:t>
      </w:r>
      <w:r w:rsidRPr="00113C2C">
        <w:rPr>
          <w:rFonts w:eastAsia="Verdana" w:cs="Verdana"/>
          <w:szCs w:val="18"/>
        </w:rPr>
        <w:t>zijn:</w:t>
      </w:r>
    </w:p>
    <w:p w14:paraId="05AB35E1" w14:textId="77777777" w:rsidR="00CC7AB7" w:rsidRPr="00113C2C" w:rsidRDefault="00CC7AB7" w:rsidP="00CC7AB7">
      <w:pPr>
        <w:widowControl w:val="0"/>
        <w:autoSpaceDE w:val="0"/>
        <w:autoSpaceDN w:val="0"/>
        <w:spacing w:after="0" w:line="240" w:lineRule="auto"/>
        <w:rPr>
          <w:rFonts w:eastAsia="Verdana" w:cs="Verdana"/>
          <w:szCs w:val="18"/>
        </w:rPr>
      </w:pPr>
    </w:p>
    <w:p w14:paraId="143EB1B0" w14:textId="77777777" w:rsidR="00CC7AB7" w:rsidRPr="007B68A2" w:rsidRDefault="00CC7AB7" w:rsidP="00CC7AB7">
      <w:pPr>
        <w:pStyle w:val="Lijstalinea"/>
        <w:widowControl w:val="0"/>
        <w:numPr>
          <w:ilvl w:val="0"/>
          <w:numId w:val="34"/>
        </w:numPr>
        <w:tabs>
          <w:tab w:val="left" w:pos="1837"/>
        </w:tabs>
        <w:autoSpaceDE w:val="0"/>
        <w:autoSpaceDN w:val="0"/>
        <w:spacing w:after="0" w:line="219" w:lineRule="exact"/>
        <w:outlineLvl w:val="1"/>
        <w:rPr>
          <w:rFonts w:eastAsia="Verdana" w:cs="Verdana"/>
          <w:b/>
          <w:bCs/>
          <w:color w:val="282182"/>
          <w:sz w:val="20"/>
          <w:szCs w:val="20"/>
        </w:rPr>
      </w:pPr>
      <w:r w:rsidRPr="007B68A2">
        <w:rPr>
          <w:rFonts w:eastAsia="Verdana" w:cs="Verdana"/>
          <w:b/>
          <w:bCs/>
          <w:color w:val="282182"/>
          <w:sz w:val="20"/>
          <w:szCs w:val="20"/>
        </w:rPr>
        <w:t>Uitval</w:t>
      </w:r>
      <w:r w:rsidRPr="007B68A2">
        <w:rPr>
          <w:rFonts w:eastAsia="Verdana" w:cs="Verdana"/>
          <w:b/>
          <w:bCs/>
          <w:color w:val="282182"/>
          <w:spacing w:val="-3"/>
          <w:sz w:val="20"/>
          <w:szCs w:val="20"/>
        </w:rPr>
        <w:t xml:space="preserve"> </w:t>
      </w:r>
      <w:r w:rsidRPr="007B68A2">
        <w:rPr>
          <w:rFonts w:eastAsia="Verdana" w:cs="Verdana"/>
          <w:b/>
          <w:bCs/>
          <w:color w:val="282182"/>
          <w:sz w:val="20"/>
          <w:szCs w:val="20"/>
        </w:rPr>
        <w:t>uit</w:t>
      </w:r>
      <w:r w:rsidRPr="007B68A2">
        <w:rPr>
          <w:rFonts w:eastAsia="Verdana" w:cs="Verdana"/>
          <w:b/>
          <w:bCs/>
          <w:color w:val="282182"/>
          <w:spacing w:val="-3"/>
          <w:sz w:val="20"/>
          <w:szCs w:val="20"/>
        </w:rPr>
        <w:t xml:space="preserve"> </w:t>
      </w:r>
      <w:r w:rsidRPr="007B68A2">
        <w:rPr>
          <w:rFonts w:eastAsia="Verdana" w:cs="Verdana"/>
          <w:b/>
          <w:bCs/>
          <w:color w:val="282182"/>
          <w:sz w:val="20"/>
          <w:szCs w:val="20"/>
        </w:rPr>
        <w:t>trajecten</w:t>
      </w:r>
      <w:r w:rsidRPr="007B68A2">
        <w:rPr>
          <w:rFonts w:eastAsia="Verdana" w:cs="Verdana"/>
          <w:b/>
          <w:bCs/>
          <w:color w:val="282182"/>
          <w:spacing w:val="-3"/>
          <w:sz w:val="20"/>
          <w:szCs w:val="20"/>
        </w:rPr>
        <w:t xml:space="preserve"> </w:t>
      </w:r>
      <w:r w:rsidRPr="007B68A2">
        <w:rPr>
          <w:rFonts w:eastAsia="Verdana" w:cs="Verdana"/>
          <w:b/>
          <w:bCs/>
          <w:color w:val="282182"/>
          <w:sz w:val="20"/>
          <w:szCs w:val="20"/>
        </w:rPr>
        <w:t>bij</w:t>
      </w:r>
      <w:r w:rsidRPr="007B68A2">
        <w:rPr>
          <w:rFonts w:eastAsia="Verdana" w:cs="Verdana"/>
          <w:b/>
          <w:bCs/>
          <w:color w:val="282182"/>
          <w:spacing w:val="-3"/>
          <w:sz w:val="20"/>
          <w:szCs w:val="20"/>
        </w:rPr>
        <w:t xml:space="preserve"> </w:t>
      </w:r>
      <w:r w:rsidRPr="007B68A2">
        <w:rPr>
          <w:rFonts w:eastAsia="Verdana" w:cs="Verdana"/>
          <w:b/>
          <w:bCs/>
          <w:color w:val="282182"/>
          <w:sz w:val="20"/>
          <w:szCs w:val="20"/>
        </w:rPr>
        <w:t>de</w:t>
      </w:r>
      <w:r w:rsidRPr="007B68A2">
        <w:rPr>
          <w:rFonts w:eastAsia="Verdana" w:cs="Verdana"/>
          <w:b/>
          <w:bCs/>
          <w:color w:val="282182"/>
          <w:spacing w:val="-2"/>
          <w:sz w:val="20"/>
          <w:szCs w:val="20"/>
        </w:rPr>
        <w:t xml:space="preserve"> </w:t>
      </w:r>
      <w:r w:rsidRPr="007B68A2">
        <w:rPr>
          <w:rFonts w:eastAsia="Verdana" w:cs="Verdana"/>
          <w:b/>
          <w:bCs/>
          <w:color w:val="282182"/>
          <w:sz w:val="20"/>
          <w:szCs w:val="20"/>
        </w:rPr>
        <w:t>opdrachtnemer</w:t>
      </w:r>
      <w:r w:rsidRPr="007B68A2">
        <w:rPr>
          <w:rFonts w:eastAsia="Verdana" w:cs="Verdana"/>
          <w:b/>
          <w:bCs/>
          <w:color w:val="282182"/>
          <w:spacing w:val="-3"/>
          <w:sz w:val="20"/>
          <w:szCs w:val="20"/>
        </w:rPr>
        <w:t xml:space="preserve"> </w:t>
      </w:r>
      <w:r w:rsidRPr="007B68A2">
        <w:rPr>
          <w:rFonts w:eastAsia="Verdana" w:cs="Verdana"/>
          <w:b/>
          <w:bCs/>
          <w:color w:val="282182"/>
          <w:sz w:val="20"/>
          <w:szCs w:val="20"/>
        </w:rPr>
        <w:t>bedraagt</w:t>
      </w:r>
      <w:r w:rsidRPr="007B68A2">
        <w:rPr>
          <w:rFonts w:eastAsia="Verdana" w:cs="Verdana"/>
          <w:b/>
          <w:bCs/>
          <w:color w:val="282182"/>
          <w:spacing w:val="-3"/>
          <w:sz w:val="20"/>
          <w:szCs w:val="20"/>
        </w:rPr>
        <w:t xml:space="preserve"> </w:t>
      </w:r>
      <w:r w:rsidRPr="007B68A2">
        <w:rPr>
          <w:rFonts w:eastAsia="Verdana" w:cs="Verdana"/>
          <w:b/>
          <w:bCs/>
          <w:color w:val="282182"/>
          <w:sz w:val="20"/>
          <w:szCs w:val="20"/>
        </w:rPr>
        <w:t>maximaal</w:t>
      </w:r>
      <w:r w:rsidRPr="007B68A2">
        <w:rPr>
          <w:rFonts w:eastAsia="Verdana" w:cs="Verdana"/>
          <w:b/>
          <w:bCs/>
          <w:color w:val="282182"/>
          <w:spacing w:val="-2"/>
          <w:sz w:val="20"/>
          <w:szCs w:val="20"/>
        </w:rPr>
        <w:t xml:space="preserve"> </w:t>
      </w:r>
      <w:r w:rsidRPr="007B68A2">
        <w:rPr>
          <w:rFonts w:eastAsia="Verdana" w:cs="Verdana"/>
          <w:b/>
          <w:bCs/>
          <w:color w:val="282182"/>
          <w:sz w:val="20"/>
          <w:szCs w:val="20"/>
        </w:rPr>
        <w:t>10</w:t>
      </w:r>
      <w:r w:rsidRPr="007B68A2">
        <w:rPr>
          <w:rFonts w:eastAsia="Verdana" w:cs="Verdana"/>
          <w:b/>
          <w:bCs/>
          <w:color w:val="282182"/>
          <w:spacing w:val="-3"/>
          <w:sz w:val="20"/>
          <w:szCs w:val="20"/>
        </w:rPr>
        <w:t xml:space="preserve"> </w:t>
      </w:r>
      <w:r w:rsidRPr="007B68A2">
        <w:rPr>
          <w:rFonts w:eastAsia="Verdana" w:cs="Verdana"/>
          <w:b/>
          <w:bCs/>
          <w:color w:val="282182"/>
          <w:sz w:val="20"/>
          <w:szCs w:val="20"/>
        </w:rPr>
        <w:t>%</w:t>
      </w:r>
    </w:p>
    <w:p w14:paraId="44336236" w14:textId="77777777" w:rsidR="00CC7AB7" w:rsidRPr="00113C2C" w:rsidRDefault="00CC7AB7" w:rsidP="00CC7AB7">
      <w:pPr>
        <w:widowControl w:val="0"/>
        <w:autoSpaceDE w:val="0"/>
        <w:autoSpaceDN w:val="0"/>
        <w:spacing w:after="0" w:line="240" w:lineRule="auto"/>
        <w:rPr>
          <w:rFonts w:eastAsia="Verdana" w:cs="Verdana"/>
          <w:szCs w:val="18"/>
        </w:rPr>
      </w:pPr>
      <w:r w:rsidRPr="00113C2C">
        <w:rPr>
          <w:rFonts w:eastAsia="Verdana" w:cs="Verdana"/>
          <w:szCs w:val="18"/>
        </w:rPr>
        <w:t>Hierbij</w:t>
      </w:r>
      <w:r w:rsidRPr="00113C2C">
        <w:rPr>
          <w:rFonts w:eastAsia="Verdana" w:cs="Verdana"/>
          <w:spacing w:val="-2"/>
          <w:szCs w:val="18"/>
        </w:rPr>
        <w:t xml:space="preserve"> </w:t>
      </w:r>
      <w:r w:rsidRPr="00113C2C">
        <w:rPr>
          <w:rFonts w:eastAsia="Verdana" w:cs="Verdana"/>
          <w:szCs w:val="18"/>
        </w:rPr>
        <w:t>staat</w:t>
      </w:r>
      <w:r w:rsidRPr="00113C2C">
        <w:rPr>
          <w:rFonts w:eastAsia="Verdana" w:cs="Verdana"/>
          <w:spacing w:val="-2"/>
          <w:szCs w:val="18"/>
        </w:rPr>
        <w:t xml:space="preserve"> </w:t>
      </w:r>
      <w:r w:rsidRPr="00113C2C">
        <w:rPr>
          <w:rFonts w:eastAsia="Verdana" w:cs="Verdana"/>
          <w:szCs w:val="18"/>
        </w:rPr>
        <w:t>de</w:t>
      </w:r>
      <w:r w:rsidRPr="00113C2C">
        <w:rPr>
          <w:rFonts w:eastAsia="Verdana" w:cs="Verdana"/>
          <w:spacing w:val="-2"/>
          <w:szCs w:val="18"/>
        </w:rPr>
        <w:t xml:space="preserve"> </w:t>
      </w:r>
      <w:r w:rsidRPr="00113C2C">
        <w:rPr>
          <w:rFonts w:eastAsia="Verdana" w:cs="Verdana"/>
          <w:szCs w:val="18"/>
        </w:rPr>
        <w:t>persoonlijke</w:t>
      </w:r>
      <w:r w:rsidRPr="00113C2C">
        <w:rPr>
          <w:rFonts w:eastAsia="Verdana" w:cs="Verdana"/>
          <w:spacing w:val="-3"/>
          <w:szCs w:val="18"/>
        </w:rPr>
        <w:t xml:space="preserve"> </w:t>
      </w:r>
      <w:r w:rsidRPr="00113C2C">
        <w:rPr>
          <w:rFonts w:eastAsia="Verdana" w:cs="Verdana"/>
          <w:szCs w:val="18"/>
        </w:rPr>
        <w:t>hulpvraag</w:t>
      </w:r>
      <w:r w:rsidRPr="00113C2C">
        <w:rPr>
          <w:rFonts w:eastAsia="Verdana" w:cs="Verdana"/>
          <w:spacing w:val="-2"/>
          <w:szCs w:val="18"/>
        </w:rPr>
        <w:t xml:space="preserve"> </w:t>
      </w:r>
      <w:r w:rsidRPr="00113C2C">
        <w:rPr>
          <w:rFonts w:eastAsia="Verdana" w:cs="Verdana"/>
          <w:szCs w:val="18"/>
        </w:rPr>
        <w:t>van</w:t>
      </w:r>
      <w:r w:rsidRPr="00113C2C">
        <w:rPr>
          <w:rFonts w:eastAsia="Verdana" w:cs="Verdana"/>
          <w:spacing w:val="-4"/>
          <w:szCs w:val="18"/>
        </w:rPr>
        <w:t xml:space="preserve"> </w:t>
      </w:r>
      <w:r w:rsidRPr="00113C2C">
        <w:rPr>
          <w:rFonts w:eastAsia="Verdana" w:cs="Verdana"/>
          <w:szCs w:val="18"/>
        </w:rPr>
        <w:t>de</w:t>
      </w:r>
      <w:r w:rsidRPr="00113C2C">
        <w:rPr>
          <w:rFonts w:eastAsia="Verdana" w:cs="Verdana"/>
          <w:spacing w:val="-2"/>
          <w:szCs w:val="18"/>
        </w:rPr>
        <w:t xml:space="preserve"> </w:t>
      </w:r>
      <w:r w:rsidRPr="00113C2C">
        <w:rPr>
          <w:rFonts w:eastAsia="Verdana" w:cs="Verdana"/>
          <w:szCs w:val="18"/>
        </w:rPr>
        <w:t>klant</w:t>
      </w:r>
      <w:r w:rsidRPr="00113C2C">
        <w:rPr>
          <w:rFonts w:eastAsia="Verdana" w:cs="Verdana"/>
          <w:spacing w:val="-2"/>
          <w:szCs w:val="18"/>
        </w:rPr>
        <w:t xml:space="preserve"> </w:t>
      </w:r>
      <w:r w:rsidRPr="00113C2C">
        <w:rPr>
          <w:rFonts w:eastAsia="Verdana" w:cs="Verdana"/>
          <w:szCs w:val="18"/>
        </w:rPr>
        <w:t>centraal,</w:t>
      </w:r>
      <w:r w:rsidRPr="00113C2C">
        <w:rPr>
          <w:rFonts w:eastAsia="Verdana" w:cs="Verdana"/>
          <w:spacing w:val="-3"/>
          <w:szCs w:val="18"/>
        </w:rPr>
        <w:t xml:space="preserve"> </w:t>
      </w:r>
      <w:r w:rsidRPr="00113C2C">
        <w:rPr>
          <w:rFonts w:eastAsia="Verdana" w:cs="Verdana"/>
          <w:szCs w:val="18"/>
        </w:rPr>
        <w:t>maar</w:t>
      </w:r>
      <w:r w:rsidRPr="00113C2C">
        <w:rPr>
          <w:rFonts w:eastAsia="Verdana" w:cs="Verdana"/>
          <w:spacing w:val="-4"/>
          <w:szCs w:val="18"/>
        </w:rPr>
        <w:t xml:space="preserve"> </w:t>
      </w:r>
      <w:r w:rsidRPr="00113C2C">
        <w:rPr>
          <w:rFonts w:eastAsia="Verdana" w:cs="Verdana"/>
          <w:szCs w:val="18"/>
        </w:rPr>
        <w:t>er</w:t>
      </w:r>
      <w:r w:rsidRPr="00113C2C">
        <w:rPr>
          <w:rFonts w:eastAsia="Verdana" w:cs="Verdana"/>
          <w:spacing w:val="-2"/>
          <w:szCs w:val="18"/>
        </w:rPr>
        <w:t xml:space="preserve"> </w:t>
      </w:r>
      <w:r w:rsidRPr="00113C2C">
        <w:rPr>
          <w:rFonts w:eastAsia="Verdana" w:cs="Verdana"/>
          <w:szCs w:val="18"/>
        </w:rPr>
        <w:t>wordt</w:t>
      </w:r>
      <w:r w:rsidRPr="00113C2C">
        <w:rPr>
          <w:rFonts w:eastAsia="Verdana" w:cs="Verdana"/>
          <w:spacing w:val="-2"/>
          <w:szCs w:val="18"/>
        </w:rPr>
        <w:t xml:space="preserve"> </w:t>
      </w:r>
      <w:r w:rsidRPr="00113C2C">
        <w:rPr>
          <w:rFonts w:eastAsia="Verdana" w:cs="Verdana"/>
          <w:szCs w:val="18"/>
        </w:rPr>
        <w:t>ook</w:t>
      </w:r>
      <w:r w:rsidRPr="00113C2C">
        <w:rPr>
          <w:rFonts w:eastAsia="Verdana" w:cs="Verdana"/>
          <w:spacing w:val="-3"/>
          <w:szCs w:val="18"/>
        </w:rPr>
        <w:t xml:space="preserve"> </w:t>
      </w:r>
      <w:r w:rsidRPr="00113C2C">
        <w:rPr>
          <w:rFonts w:eastAsia="Verdana" w:cs="Verdana"/>
          <w:szCs w:val="18"/>
        </w:rPr>
        <w:t>gekeken</w:t>
      </w:r>
      <w:r w:rsidRPr="00113C2C">
        <w:rPr>
          <w:rFonts w:eastAsia="Verdana" w:cs="Verdana"/>
          <w:spacing w:val="-4"/>
          <w:szCs w:val="18"/>
        </w:rPr>
        <w:t xml:space="preserve"> </w:t>
      </w:r>
      <w:r w:rsidRPr="00113C2C">
        <w:rPr>
          <w:rFonts w:eastAsia="Verdana" w:cs="Verdana"/>
          <w:szCs w:val="18"/>
        </w:rPr>
        <w:t>of</w:t>
      </w:r>
      <w:r w:rsidRPr="00113C2C">
        <w:rPr>
          <w:rFonts w:eastAsia="Verdana" w:cs="Verdana"/>
          <w:spacing w:val="-3"/>
          <w:szCs w:val="18"/>
        </w:rPr>
        <w:t xml:space="preserve"> </w:t>
      </w:r>
      <w:r w:rsidRPr="00113C2C">
        <w:rPr>
          <w:rFonts w:eastAsia="Verdana" w:cs="Verdana"/>
          <w:szCs w:val="18"/>
        </w:rPr>
        <w:t>de</w:t>
      </w:r>
      <w:r w:rsidRPr="00113C2C">
        <w:rPr>
          <w:rFonts w:eastAsia="Verdana" w:cs="Verdana"/>
          <w:spacing w:val="-61"/>
          <w:szCs w:val="18"/>
        </w:rPr>
        <w:t xml:space="preserve"> </w:t>
      </w:r>
      <w:r w:rsidRPr="00113C2C">
        <w:rPr>
          <w:rFonts w:eastAsia="Verdana" w:cs="Verdana"/>
          <w:szCs w:val="18"/>
        </w:rPr>
        <w:t>schuldenaar</w:t>
      </w:r>
      <w:r w:rsidRPr="00113C2C">
        <w:rPr>
          <w:rFonts w:eastAsia="Verdana" w:cs="Verdana"/>
          <w:spacing w:val="-3"/>
          <w:szCs w:val="18"/>
        </w:rPr>
        <w:t xml:space="preserve"> </w:t>
      </w:r>
      <w:r w:rsidRPr="00113C2C">
        <w:rPr>
          <w:rFonts w:eastAsia="Verdana" w:cs="Verdana"/>
          <w:szCs w:val="18"/>
        </w:rPr>
        <w:t>voldoende</w:t>
      </w:r>
      <w:r w:rsidRPr="00113C2C">
        <w:rPr>
          <w:rFonts w:eastAsia="Verdana" w:cs="Verdana"/>
          <w:spacing w:val="-1"/>
          <w:szCs w:val="18"/>
        </w:rPr>
        <w:t xml:space="preserve"> </w:t>
      </w:r>
      <w:r w:rsidRPr="00113C2C">
        <w:rPr>
          <w:rFonts w:eastAsia="Verdana" w:cs="Verdana"/>
          <w:szCs w:val="18"/>
        </w:rPr>
        <w:t>gemotiveerd</w:t>
      </w:r>
      <w:r w:rsidRPr="00113C2C">
        <w:rPr>
          <w:rFonts w:eastAsia="Verdana" w:cs="Verdana"/>
          <w:spacing w:val="-2"/>
          <w:szCs w:val="18"/>
        </w:rPr>
        <w:t xml:space="preserve"> </w:t>
      </w:r>
      <w:r w:rsidRPr="00113C2C">
        <w:rPr>
          <w:rFonts w:eastAsia="Verdana" w:cs="Verdana"/>
          <w:szCs w:val="18"/>
        </w:rPr>
        <w:t>is</w:t>
      </w:r>
      <w:r w:rsidRPr="00113C2C">
        <w:rPr>
          <w:rFonts w:eastAsia="Verdana" w:cs="Verdana"/>
          <w:spacing w:val="-1"/>
          <w:szCs w:val="18"/>
        </w:rPr>
        <w:t xml:space="preserve"> </w:t>
      </w:r>
      <w:r w:rsidRPr="00113C2C">
        <w:rPr>
          <w:rFonts w:eastAsia="Verdana" w:cs="Verdana"/>
          <w:szCs w:val="18"/>
        </w:rPr>
        <w:t>en</w:t>
      </w:r>
      <w:r w:rsidRPr="00113C2C">
        <w:rPr>
          <w:rFonts w:eastAsia="Verdana" w:cs="Verdana"/>
          <w:spacing w:val="-2"/>
          <w:szCs w:val="18"/>
        </w:rPr>
        <w:t xml:space="preserve"> </w:t>
      </w:r>
      <w:r w:rsidRPr="00113C2C">
        <w:rPr>
          <w:rFonts w:eastAsia="Verdana" w:cs="Verdana"/>
          <w:szCs w:val="18"/>
        </w:rPr>
        <w:t>zich</w:t>
      </w:r>
      <w:r w:rsidRPr="00113C2C">
        <w:rPr>
          <w:rFonts w:eastAsia="Verdana" w:cs="Verdana"/>
          <w:spacing w:val="-4"/>
          <w:szCs w:val="18"/>
        </w:rPr>
        <w:t xml:space="preserve"> </w:t>
      </w:r>
      <w:r w:rsidRPr="00113C2C">
        <w:rPr>
          <w:rFonts w:eastAsia="Verdana" w:cs="Verdana"/>
          <w:szCs w:val="18"/>
        </w:rPr>
        <w:t>aan</w:t>
      </w:r>
      <w:r w:rsidRPr="00113C2C">
        <w:rPr>
          <w:rFonts w:eastAsia="Verdana" w:cs="Verdana"/>
          <w:spacing w:val="-1"/>
          <w:szCs w:val="18"/>
        </w:rPr>
        <w:t xml:space="preserve"> </w:t>
      </w:r>
      <w:r w:rsidRPr="00113C2C">
        <w:rPr>
          <w:rFonts w:eastAsia="Verdana" w:cs="Verdana"/>
          <w:szCs w:val="18"/>
        </w:rPr>
        <w:t>afspraken</w:t>
      </w:r>
      <w:r w:rsidRPr="00113C2C">
        <w:rPr>
          <w:rFonts w:eastAsia="Verdana" w:cs="Verdana"/>
          <w:spacing w:val="-2"/>
          <w:szCs w:val="18"/>
        </w:rPr>
        <w:t xml:space="preserve"> </w:t>
      </w:r>
      <w:r w:rsidRPr="00113C2C">
        <w:rPr>
          <w:rFonts w:eastAsia="Verdana" w:cs="Verdana"/>
          <w:szCs w:val="18"/>
        </w:rPr>
        <w:t>houdt.</w:t>
      </w:r>
    </w:p>
    <w:p w14:paraId="024B9114" w14:textId="77777777" w:rsidR="00CC7AB7" w:rsidRPr="00113C2C" w:rsidRDefault="00CC7AB7" w:rsidP="00CC7AB7">
      <w:pPr>
        <w:widowControl w:val="0"/>
        <w:autoSpaceDE w:val="0"/>
        <w:autoSpaceDN w:val="0"/>
        <w:spacing w:before="11" w:after="0" w:line="240" w:lineRule="auto"/>
        <w:rPr>
          <w:rFonts w:eastAsia="Verdana" w:cs="Verdana"/>
          <w:sz w:val="17"/>
          <w:szCs w:val="18"/>
        </w:rPr>
      </w:pPr>
    </w:p>
    <w:p w14:paraId="28096F7A" w14:textId="77777777" w:rsidR="00CC7AB7" w:rsidRPr="007B68A2" w:rsidRDefault="00CC7AB7" w:rsidP="00CC7AB7">
      <w:pPr>
        <w:pStyle w:val="Lijstalinea"/>
        <w:widowControl w:val="0"/>
        <w:numPr>
          <w:ilvl w:val="0"/>
          <w:numId w:val="34"/>
        </w:numPr>
        <w:tabs>
          <w:tab w:val="left" w:pos="1837"/>
        </w:tabs>
        <w:autoSpaceDE w:val="0"/>
        <w:autoSpaceDN w:val="0"/>
        <w:spacing w:after="0" w:line="219" w:lineRule="exact"/>
        <w:outlineLvl w:val="1"/>
        <w:rPr>
          <w:rFonts w:eastAsia="Verdana" w:cs="Verdana"/>
          <w:b/>
          <w:bCs/>
          <w:color w:val="282182"/>
          <w:sz w:val="20"/>
          <w:szCs w:val="20"/>
        </w:rPr>
      </w:pPr>
      <w:r w:rsidRPr="007B68A2">
        <w:rPr>
          <w:rFonts w:eastAsia="Verdana" w:cs="Verdana"/>
          <w:b/>
          <w:bCs/>
          <w:color w:val="282182"/>
          <w:sz w:val="20"/>
          <w:szCs w:val="20"/>
        </w:rPr>
        <w:t>Minimaal</w:t>
      </w:r>
      <w:r w:rsidRPr="007B68A2">
        <w:rPr>
          <w:rFonts w:eastAsia="Verdana" w:cs="Verdana"/>
          <w:b/>
          <w:bCs/>
          <w:color w:val="282182"/>
          <w:spacing w:val="-3"/>
          <w:sz w:val="20"/>
          <w:szCs w:val="20"/>
        </w:rPr>
        <w:t xml:space="preserve"> </w:t>
      </w:r>
      <w:r w:rsidRPr="007B68A2">
        <w:rPr>
          <w:rFonts w:eastAsia="Verdana" w:cs="Verdana"/>
          <w:b/>
          <w:bCs/>
          <w:color w:val="282182"/>
          <w:sz w:val="20"/>
          <w:szCs w:val="20"/>
        </w:rPr>
        <w:t>90</w:t>
      </w:r>
      <w:r w:rsidRPr="007B68A2">
        <w:rPr>
          <w:rFonts w:eastAsia="Verdana" w:cs="Verdana"/>
          <w:b/>
          <w:bCs/>
          <w:color w:val="282182"/>
          <w:spacing w:val="-3"/>
          <w:sz w:val="20"/>
          <w:szCs w:val="20"/>
        </w:rPr>
        <w:t xml:space="preserve"> </w:t>
      </w:r>
      <w:r w:rsidRPr="007B68A2">
        <w:rPr>
          <w:rFonts w:eastAsia="Verdana" w:cs="Verdana"/>
          <w:b/>
          <w:bCs/>
          <w:color w:val="282182"/>
          <w:sz w:val="20"/>
          <w:szCs w:val="20"/>
        </w:rPr>
        <w:t>%</w:t>
      </w:r>
      <w:r w:rsidRPr="007B68A2">
        <w:rPr>
          <w:rFonts w:eastAsia="Verdana" w:cs="Verdana"/>
          <w:b/>
          <w:bCs/>
          <w:color w:val="282182"/>
          <w:spacing w:val="-4"/>
          <w:sz w:val="20"/>
          <w:szCs w:val="20"/>
        </w:rPr>
        <w:t xml:space="preserve"> </w:t>
      </w:r>
      <w:r w:rsidRPr="007B68A2">
        <w:rPr>
          <w:rFonts w:eastAsia="Verdana" w:cs="Verdana"/>
          <w:b/>
          <w:bCs/>
          <w:color w:val="282182"/>
          <w:sz w:val="20"/>
          <w:szCs w:val="20"/>
        </w:rPr>
        <w:t>van</w:t>
      </w:r>
      <w:r w:rsidRPr="007B68A2">
        <w:rPr>
          <w:rFonts w:eastAsia="Verdana" w:cs="Verdana"/>
          <w:b/>
          <w:bCs/>
          <w:color w:val="282182"/>
          <w:spacing w:val="-4"/>
          <w:sz w:val="20"/>
          <w:szCs w:val="20"/>
        </w:rPr>
        <w:t xml:space="preserve"> </w:t>
      </w:r>
      <w:r w:rsidRPr="007B68A2">
        <w:rPr>
          <w:rFonts w:eastAsia="Verdana" w:cs="Verdana"/>
          <w:b/>
          <w:bCs/>
          <w:color w:val="282182"/>
          <w:sz w:val="20"/>
          <w:szCs w:val="20"/>
        </w:rPr>
        <w:t>de</w:t>
      </w:r>
      <w:r w:rsidRPr="007B68A2">
        <w:rPr>
          <w:rFonts w:eastAsia="Verdana" w:cs="Verdana"/>
          <w:b/>
          <w:bCs/>
          <w:color w:val="282182"/>
          <w:spacing w:val="-2"/>
          <w:sz w:val="20"/>
          <w:szCs w:val="20"/>
        </w:rPr>
        <w:t xml:space="preserve"> </w:t>
      </w:r>
      <w:r w:rsidRPr="007B68A2">
        <w:rPr>
          <w:rFonts w:eastAsia="Verdana" w:cs="Verdana"/>
          <w:b/>
          <w:bCs/>
          <w:color w:val="282182"/>
          <w:sz w:val="20"/>
          <w:szCs w:val="20"/>
        </w:rPr>
        <w:t>trajecten</w:t>
      </w:r>
      <w:r w:rsidRPr="007B68A2">
        <w:rPr>
          <w:rFonts w:eastAsia="Verdana" w:cs="Verdana"/>
          <w:b/>
          <w:bCs/>
          <w:color w:val="282182"/>
          <w:spacing w:val="-4"/>
          <w:sz w:val="20"/>
          <w:szCs w:val="20"/>
        </w:rPr>
        <w:t xml:space="preserve"> </w:t>
      </w:r>
      <w:r w:rsidRPr="007B68A2">
        <w:rPr>
          <w:rFonts w:eastAsia="Verdana" w:cs="Verdana"/>
          <w:b/>
          <w:bCs/>
          <w:color w:val="282182"/>
          <w:sz w:val="20"/>
          <w:szCs w:val="20"/>
        </w:rPr>
        <w:t>bij</w:t>
      </w:r>
      <w:r w:rsidRPr="007B68A2">
        <w:rPr>
          <w:rFonts w:eastAsia="Verdana" w:cs="Verdana"/>
          <w:b/>
          <w:bCs/>
          <w:color w:val="282182"/>
          <w:spacing w:val="-3"/>
          <w:sz w:val="20"/>
          <w:szCs w:val="20"/>
        </w:rPr>
        <w:t xml:space="preserve"> </w:t>
      </w:r>
      <w:r w:rsidRPr="007B68A2">
        <w:rPr>
          <w:rFonts w:eastAsia="Verdana" w:cs="Verdana"/>
          <w:b/>
          <w:bCs/>
          <w:color w:val="282182"/>
          <w:sz w:val="20"/>
          <w:szCs w:val="20"/>
        </w:rPr>
        <w:t>opdrachtnemer</w:t>
      </w:r>
      <w:r w:rsidRPr="007B68A2">
        <w:rPr>
          <w:rFonts w:eastAsia="Verdana" w:cs="Verdana"/>
          <w:b/>
          <w:bCs/>
          <w:color w:val="282182"/>
          <w:spacing w:val="-3"/>
          <w:sz w:val="20"/>
          <w:szCs w:val="20"/>
        </w:rPr>
        <w:t xml:space="preserve"> </w:t>
      </w:r>
      <w:r w:rsidRPr="007B68A2">
        <w:rPr>
          <w:rFonts w:eastAsia="Verdana" w:cs="Verdana"/>
          <w:b/>
          <w:bCs/>
          <w:color w:val="282182"/>
          <w:sz w:val="20"/>
          <w:szCs w:val="20"/>
        </w:rPr>
        <w:t>wordt</w:t>
      </w:r>
      <w:r w:rsidRPr="007B68A2">
        <w:rPr>
          <w:rFonts w:eastAsia="Verdana" w:cs="Verdana"/>
          <w:b/>
          <w:bCs/>
          <w:color w:val="282182"/>
          <w:spacing w:val="-3"/>
          <w:sz w:val="20"/>
          <w:szCs w:val="20"/>
        </w:rPr>
        <w:t xml:space="preserve"> </w:t>
      </w:r>
      <w:r w:rsidRPr="007B68A2">
        <w:rPr>
          <w:rFonts w:eastAsia="Verdana" w:cs="Verdana"/>
          <w:b/>
          <w:bCs/>
          <w:color w:val="282182"/>
          <w:sz w:val="20"/>
          <w:szCs w:val="20"/>
        </w:rPr>
        <w:t>succesvol</w:t>
      </w:r>
      <w:r w:rsidRPr="007B68A2">
        <w:rPr>
          <w:rFonts w:eastAsia="Verdana" w:cs="Verdana"/>
          <w:b/>
          <w:bCs/>
          <w:color w:val="282182"/>
          <w:spacing w:val="-2"/>
          <w:sz w:val="20"/>
          <w:szCs w:val="20"/>
        </w:rPr>
        <w:t xml:space="preserve"> </w:t>
      </w:r>
      <w:r w:rsidRPr="007B68A2">
        <w:rPr>
          <w:rFonts w:eastAsia="Verdana" w:cs="Verdana"/>
          <w:b/>
          <w:bCs/>
          <w:color w:val="282182"/>
          <w:sz w:val="20"/>
          <w:szCs w:val="20"/>
        </w:rPr>
        <w:t>beëindigd</w:t>
      </w:r>
    </w:p>
    <w:p w14:paraId="0D06728B" w14:textId="77777777" w:rsidR="00CC7AB7" w:rsidRPr="00113C2C" w:rsidRDefault="00CC7AB7" w:rsidP="00CC7AB7">
      <w:pPr>
        <w:widowControl w:val="0"/>
        <w:autoSpaceDE w:val="0"/>
        <w:autoSpaceDN w:val="0"/>
        <w:spacing w:after="0" w:line="240" w:lineRule="auto"/>
        <w:ind w:right="230"/>
        <w:rPr>
          <w:rFonts w:eastAsia="Verdana" w:cs="Verdana"/>
          <w:szCs w:val="18"/>
        </w:rPr>
      </w:pPr>
      <w:r w:rsidRPr="00113C2C">
        <w:rPr>
          <w:rFonts w:eastAsia="Verdana" w:cs="Verdana"/>
          <w:szCs w:val="18"/>
        </w:rPr>
        <w:t>De complexiteit van de hulpvraag en de motivatie van de klant zijn bepalend voor het succes. De</w:t>
      </w:r>
      <w:r w:rsidRPr="00113C2C">
        <w:rPr>
          <w:rFonts w:eastAsia="Verdana" w:cs="Verdana"/>
          <w:spacing w:val="1"/>
          <w:szCs w:val="18"/>
        </w:rPr>
        <w:t xml:space="preserve"> </w:t>
      </w:r>
      <w:r w:rsidRPr="00113C2C">
        <w:rPr>
          <w:rFonts w:eastAsia="Verdana" w:cs="Verdana"/>
          <w:szCs w:val="18"/>
        </w:rPr>
        <w:t>persoonlijke hulpvraag van de klant staat centraal, maar er wordt ook gekeken of hij bereid is zich</w:t>
      </w:r>
      <w:r w:rsidRPr="00113C2C">
        <w:rPr>
          <w:rFonts w:eastAsia="Verdana" w:cs="Verdana"/>
          <w:spacing w:val="1"/>
          <w:szCs w:val="18"/>
        </w:rPr>
        <w:t xml:space="preserve"> </w:t>
      </w:r>
      <w:r w:rsidRPr="00113C2C">
        <w:rPr>
          <w:rFonts w:eastAsia="Verdana" w:cs="Verdana"/>
          <w:szCs w:val="18"/>
        </w:rPr>
        <w:t>in te zetten om, indien mogelijk, meer inkomen te verwerven en ten gunste van crediteuren keuzes</w:t>
      </w:r>
      <w:r w:rsidRPr="00113C2C">
        <w:rPr>
          <w:rFonts w:eastAsia="Verdana" w:cs="Verdana"/>
          <w:spacing w:val="-61"/>
          <w:szCs w:val="18"/>
        </w:rPr>
        <w:t xml:space="preserve"> </w:t>
      </w:r>
      <w:r w:rsidRPr="00113C2C">
        <w:rPr>
          <w:rFonts w:eastAsia="Verdana" w:cs="Verdana"/>
          <w:szCs w:val="18"/>
        </w:rPr>
        <w:t>te maken in het bestedingspatroon. Het aanspreken van de intrinsieke motivatie tot</w:t>
      </w:r>
      <w:r w:rsidRPr="00113C2C">
        <w:rPr>
          <w:rFonts w:eastAsia="Verdana" w:cs="Verdana"/>
          <w:spacing w:val="1"/>
          <w:szCs w:val="18"/>
        </w:rPr>
        <w:t xml:space="preserve"> </w:t>
      </w:r>
      <w:r w:rsidRPr="00113C2C">
        <w:rPr>
          <w:rFonts w:eastAsia="Verdana" w:cs="Verdana"/>
          <w:szCs w:val="18"/>
        </w:rPr>
        <w:t>gedragsverandering</w:t>
      </w:r>
      <w:r w:rsidRPr="00113C2C">
        <w:rPr>
          <w:rFonts w:eastAsia="Verdana" w:cs="Verdana"/>
          <w:spacing w:val="-2"/>
          <w:szCs w:val="18"/>
        </w:rPr>
        <w:t xml:space="preserve"> </w:t>
      </w:r>
      <w:r w:rsidRPr="00113C2C">
        <w:rPr>
          <w:rFonts w:eastAsia="Verdana" w:cs="Verdana"/>
          <w:szCs w:val="18"/>
        </w:rPr>
        <w:t>is</w:t>
      </w:r>
      <w:r w:rsidRPr="00113C2C">
        <w:rPr>
          <w:rFonts w:eastAsia="Verdana" w:cs="Verdana"/>
          <w:spacing w:val="-1"/>
          <w:szCs w:val="18"/>
        </w:rPr>
        <w:t xml:space="preserve"> </w:t>
      </w:r>
      <w:r w:rsidRPr="00113C2C">
        <w:rPr>
          <w:rFonts w:eastAsia="Verdana" w:cs="Verdana"/>
          <w:szCs w:val="18"/>
        </w:rPr>
        <w:t>de</w:t>
      </w:r>
      <w:r w:rsidRPr="00113C2C">
        <w:rPr>
          <w:rFonts w:eastAsia="Verdana" w:cs="Verdana"/>
          <w:spacing w:val="-1"/>
          <w:szCs w:val="18"/>
        </w:rPr>
        <w:t xml:space="preserve"> </w:t>
      </w:r>
      <w:r w:rsidRPr="00113C2C">
        <w:rPr>
          <w:rFonts w:eastAsia="Verdana" w:cs="Verdana"/>
          <w:szCs w:val="18"/>
        </w:rPr>
        <w:t>sleutel</w:t>
      </w:r>
      <w:r w:rsidRPr="00113C2C">
        <w:rPr>
          <w:rFonts w:eastAsia="Verdana" w:cs="Verdana"/>
          <w:spacing w:val="-3"/>
          <w:szCs w:val="18"/>
        </w:rPr>
        <w:t xml:space="preserve"> </w:t>
      </w:r>
      <w:r w:rsidRPr="00113C2C">
        <w:rPr>
          <w:rFonts w:eastAsia="Verdana" w:cs="Verdana"/>
          <w:szCs w:val="18"/>
        </w:rPr>
        <w:t>tot succes.</w:t>
      </w:r>
    </w:p>
    <w:p w14:paraId="4B64F318" w14:textId="77777777" w:rsidR="00CC7AB7" w:rsidRDefault="00CC7AB7" w:rsidP="00CC7AB7">
      <w:pPr>
        <w:widowControl w:val="0"/>
        <w:autoSpaceDE w:val="0"/>
        <w:autoSpaceDN w:val="0"/>
        <w:spacing w:after="0" w:line="240" w:lineRule="auto"/>
        <w:rPr>
          <w:rFonts w:eastAsia="Verdana" w:cs="Verdana"/>
          <w:szCs w:val="18"/>
        </w:rPr>
      </w:pPr>
    </w:p>
    <w:p w14:paraId="7ACECD30" w14:textId="77777777" w:rsidR="00CC7AB7" w:rsidRPr="00113C2C" w:rsidRDefault="00CC7AB7" w:rsidP="00CC7AB7">
      <w:pPr>
        <w:widowControl w:val="0"/>
        <w:numPr>
          <w:ilvl w:val="0"/>
          <w:numId w:val="34"/>
        </w:numPr>
        <w:tabs>
          <w:tab w:val="left" w:pos="1837"/>
        </w:tabs>
        <w:autoSpaceDE w:val="0"/>
        <w:autoSpaceDN w:val="0"/>
        <w:spacing w:after="0" w:line="219" w:lineRule="exact"/>
        <w:ind w:hanging="361"/>
        <w:outlineLvl w:val="1"/>
        <w:rPr>
          <w:rFonts w:eastAsia="Verdana" w:cs="Verdana"/>
          <w:b/>
          <w:bCs/>
          <w:color w:val="282182"/>
          <w:sz w:val="20"/>
          <w:szCs w:val="20"/>
        </w:rPr>
      </w:pPr>
      <w:r w:rsidRPr="00113C2C">
        <w:rPr>
          <w:rFonts w:eastAsia="Verdana" w:cs="Verdana"/>
          <w:b/>
          <w:bCs/>
          <w:color w:val="282182"/>
          <w:sz w:val="20"/>
          <w:szCs w:val="20"/>
        </w:rPr>
        <w:t>Klanttevredenheid</w:t>
      </w:r>
    </w:p>
    <w:p w14:paraId="6AA292BC" w14:textId="77777777" w:rsidR="00CC7AB7" w:rsidRPr="00113C2C" w:rsidRDefault="00CC7AB7" w:rsidP="00CC7AB7">
      <w:pPr>
        <w:widowControl w:val="0"/>
        <w:autoSpaceDE w:val="0"/>
        <w:autoSpaceDN w:val="0"/>
        <w:spacing w:after="0" w:line="240" w:lineRule="auto"/>
        <w:ind w:right="327"/>
        <w:rPr>
          <w:rFonts w:eastAsia="Verdana" w:cs="Verdana"/>
          <w:szCs w:val="18"/>
        </w:rPr>
      </w:pPr>
      <w:r w:rsidRPr="00113C2C">
        <w:rPr>
          <w:rFonts w:eastAsia="Verdana" w:cs="Verdana"/>
          <w:szCs w:val="18"/>
        </w:rPr>
        <w:t>De Aanbestedende Dienst houdt regelmatig in principe 1 x 4 jaar een</w:t>
      </w:r>
      <w:r w:rsidRPr="00113C2C">
        <w:rPr>
          <w:rFonts w:eastAsia="Verdana" w:cs="Verdana"/>
          <w:spacing w:val="1"/>
          <w:szCs w:val="18"/>
        </w:rPr>
        <w:t xml:space="preserve"> </w:t>
      </w:r>
      <w:r w:rsidRPr="00113C2C">
        <w:rPr>
          <w:rFonts w:eastAsia="Verdana" w:cs="Verdana"/>
          <w:szCs w:val="18"/>
        </w:rPr>
        <w:t>klanttevredenheidsonderzoek. Hierbij wordt een splitsing gemaakt tussen het gemeentelijk</w:t>
      </w:r>
      <w:r w:rsidRPr="00113C2C">
        <w:rPr>
          <w:rFonts w:eastAsia="Verdana" w:cs="Verdana"/>
          <w:spacing w:val="1"/>
          <w:szCs w:val="18"/>
        </w:rPr>
        <w:t xml:space="preserve"> </w:t>
      </w:r>
      <w:r w:rsidRPr="00113C2C">
        <w:rPr>
          <w:rFonts w:eastAsia="Verdana" w:cs="Verdana"/>
          <w:szCs w:val="18"/>
        </w:rPr>
        <w:t>meldpunt schuldhulpverlening en de opdrachtnemer. De Aanbestedende Dienst wenst als resultaat</w:t>
      </w:r>
      <w:r w:rsidRPr="00113C2C">
        <w:rPr>
          <w:rFonts w:eastAsia="Verdana" w:cs="Verdana"/>
          <w:spacing w:val="-61"/>
          <w:szCs w:val="18"/>
        </w:rPr>
        <w:t xml:space="preserve"> </w:t>
      </w:r>
      <w:r w:rsidRPr="00113C2C">
        <w:rPr>
          <w:rFonts w:eastAsia="Verdana" w:cs="Verdana"/>
          <w:szCs w:val="18"/>
        </w:rPr>
        <w:t>voor</w:t>
      </w:r>
      <w:r w:rsidRPr="00113C2C">
        <w:rPr>
          <w:rFonts w:eastAsia="Verdana" w:cs="Verdana"/>
          <w:spacing w:val="-2"/>
          <w:szCs w:val="18"/>
        </w:rPr>
        <w:t xml:space="preserve"> </w:t>
      </w:r>
      <w:r w:rsidRPr="00113C2C">
        <w:rPr>
          <w:rFonts w:eastAsia="Verdana" w:cs="Verdana"/>
          <w:szCs w:val="18"/>
        </w:rPr>
        <w:t>opdrachtnemer</w:t>
      </w:r>
      <w:r w:rsidRPr="00113C2C">
        <w:rPr>
          <w:rFonts w:eastAsia="Verdana" w:cs="Verdana"/>
          <w:spacing w:val="-1"/>
          <w:szCs w:val="18"/>
        </w:rPr>
        <w:t xml:space="preserve"> </w:t>
      </w:r>
      <w:r w:rsidRPr="00113C2C">
        <w:rPr>
          <w:rFonts w:eastAsia="Verdana" w:cs="Verdana"/>
          <w:szCs w:val="18"/>
        </w:rPr>
        <w:t>te</w:t>
      </w:r>
      <w:r w:rsidRPr="00113C2C">
        <w:rPr>
          <w:rFonts w:eastAsia="Verdana" w:cs="Verdana"/>
          <w:spacing w:val="-1"/>
          <w:szCs w:val="18"/>
        </w:rPr>
        <w:t xml:space="preserve"> </w:t>
      </w:r>
      <w:r w:rsidRPr="00113C2C">
        <w:rPr>
          <w:rFonts w:eastAsia="Verdana" w:cs="Verdana"/>
          <w:szCs w:val="18"/>
        </w:rPr>
        <w:t>behalen</w:t>
      </w:r>
      <w:r w:rsidRPr="00113C2C">
        <w:rPr>
          <w:rFonts w:eastAsia="Verdana" w:cs="Verdana"/>
          <w:spacing w:val="-2"/>
          <w:szCs w:val="18"/>
        </w:rPr>
        <w:t xml:space="preserve"> </w:t>
      </w:r>
      <w:r w:rsidRPr="00113C2C">
        <w:rPr>
          <w:rFonts w:eastAsia="Verdana" w:cs="Verdana"/>
          <w:szCs w:val="18"/>
        </w:rPr>
        <w:t>het</w:t>
      </w:r>
      <w:r w:rsidRPr="00113C2C">
        <w:rPr>
          <w:rFonts w:eastAsia="Verdana" w:cs="Verdana"/>
          <w:spacing w:val="-1"/>
          <w:szCs w:val="18"/>
        </w:rPr>
        <w:t xml:space="preserve"> </w:t>
      </w:r>
      <w:r w:rsidRPr="00113C2C">
        <w:rPr>
          <w:rFonts w:eastAsia="Verdana" w:cs="Verdana"/>
          <w:szCs w:val="18"/>
        </w:rPr>
        <w:t>cijfer</w:t>
      </w:r>
      <w:r w:rsidRPr="00113C2C">
        <w:rPr>
          <w:rFonts w:eastAsia="Verdana" w:cs="Verdana"/>
          <w:spacing w:val="-1"/>
          <w:szCs w:val="18"/>
        </w:rPr>
        <w:t xml:space="preserve"> </w:t>
      </w:r>
      <w:r w:rsidRPr="00113C2C">
        <w:rPr>
          <w:rFonts w:eastAsia="Verdana" w:cs="Verdana"/>
          <w:szCs w:val="18"/>
        </w:rPr>
        <w:t>8</w:t>
      </w:r>
      <w:r w:rsidRPr="00113C2C">
        <w:rPr>
          <w:rFonts w:eastAsia="Verdana" w:cs="Verdana"/>
          <w:spacing w:val="-1"/>
          <w:szCs w:val="18"/>
        </w:rPr>
        <w:t xml:space="preserve"> </w:t>
      </w:r>
      <w:r w:rsidRPr="00113C2C">
        <w:rPr>
          <w:rFonts w:eastAsia="Verdana" w:cs="Verdana"/>
          <w:szCs w:val="18"/>
        </w:rPr>
        <w:t>of</w:t>
      </w:r>
      <w:r w:rsidRPr="00113C2C">
        <w:rPr>
          <w:rFonts w:eastAsia="Verdana" w:cs="Verdana"/>
          <w:spacing w:val="-2"/>
          <w:szCs w:val="18"/>
        </w:rPr>
        <w:t xml:space="preserve"> </w:t>
      </w:r>
      <w:r w:rsidRPr="00113C2C">
        <w:rPr>
          <w:rFonts w:eastAsia="Verdana" w:cs="Verdana"/>
          <w:szCs w:val="18"/>
        </w:rPr>
        <w:t>hoger.</w:t>
      </w:r>
    </w:p>
    <w:p w14:paraId="79E43080" w14:textId="77777777" w:rsidR="00CC7AB7" w:rsidRPr="001C08DA" w:rsidRDefault="00CC7AB7" w:rsidP="00CC7AB7">
      <w:pPr>
        <w:spacing w:after="0" w:line="240" w:lineRule="auto"/>
        <w:rPr>
          <w:rFonts w:cs="Times New Roman"/>
          <w:b/>
          <w:bCs/>
          <w:szCs w:val="18"/>
        </w:rPr>
      </w:pPr>
    </w:p>
    <w:p w14:paraId="4225A885" w14:textId="77777777" w:rsidR="00CC7AB7" w:rsidRDefault="00CC7AB7" w:rsidP="00CC7AB7">
      <w:pPr>
        <w:spacing w:after="0" w:line="240" w:lineRule="auto"/>
        <w:rPr>
          <w:rFonts w:cs="Times New Roman"/>
          <w:b/>
          <w:bCs/>
          <w:szCs w:val="18"/>
        </w:rPr>
      </w:pPr>
    </w:p>
    <w:tbl>
      <w:tblPr>
        <w:tblStyle w:val="TableNormal"/>
        <w:tblW w:w="92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1"/>
        <w:gridCol w:w="2317"/>
        <w:gridCol w:w="1760"/>
        <w:gridCol w:w="2514"/>
      </w:tblGrid>
      <w:tr w:rsidR="00CC7AB7" w14:paraId="66A9FD20" w14:textId="77777777" w:rsidTr="000D6546">
        <w:trPr>
          <w:trHeight w:val="679"/>
        </w:trPr>
        <w:tc>
          <w:tcPr>
            <w:tcW w:w="2701" w:type="dxa"/>
            <w:tcBorders>
              <w:right w:val="single" w:sz="6" w:space="0" w:color="000000"/>
            </w:tcBorders>
          </w:tcPr>
          <w:p w14:paraId="39BEC045" w14:textId="77777777" w:rsidR="00CC7AB7" w:rsidRDefault="00CC7AB7" w:rsidP="000D6546">
            <w:pPr>
              <w:pStyle w:val="TableParagraph"/>
              <w:spacing w:before="2"/>
              <w:ind w:left="108"/>
              <w:rPr>
                <w:b/>
                <w:sz w:val="28"/>
              </w:rPr>
            </w:pPr>
            <w:r>
              <w:rPr>
                <w:b/>
                <w:sz w:val="28"/>
              </w:rPr>
              <w:t>Categorie</w:t>
            </w:r>
          </w:p>
        </w:tc>
        <w:tc>
          <w:tcPr>
            <w:tcW w:w="2317" w:type="dxa"/>
            <w:tcBorders>
              <w:left w:val="single" w:sz="6" w:space="0" w:color="000000"/>
            </w:tcBorders>
          </w:tcPr>
          <w:p w14:paraId="65E2FB9E" w14:textId="77777777" w:rsidR="00CC7AB7" w:rsidRDefault="00CC7AB7" w:rsidP="000D6546">
            <w:pPr>
              <w:pStyle w:val="TableParagraph"/>
              <w:spacing w:line="338" w:lineRule="exact"/>
              <w:ind w:left="105" w:right="766"/>
              <w:rPr>
                <w:b/>
                <w:sz w:val="28"/>
              </w:rPr>
            </w:pPr>
            <w:r>
              <w:rPr>
                <w:b/>
                <w:sz w:val="28"/>
              </w:rPr>
              <w:t>Wanneer</w:t>
            </w:r>
            <w:r>
              <w:rPr>
                <w:b/>
                <w:spacing w:val="-93"/>
                <w:sz w:val="28"/>
              </w:rPr>
              <w:t xml:space="preserve"> </w:t>
            </w:r>
            <w:r>
              <w:rPr>
                <w:b/>
                <w:sz w:val="28"/>
              </w:rPr>
              <w:t>starten</w:t>
            </w:r>
          </w:p>
        </w:tc>
        <w:tc>
          <w:tcPr>
            <w:tcW w:w="1760" w:type="dxa"/>
          </w:tcPr>
          <w:p w14:paraId="4FDBD375" w14:textId="77777777" w:rsidR="00CC7AB7" w:rsidRDefault="00CC7AB7" w:rsidP="000D6546">
            <w:pPr>
              <w:pStyle w:val="TableParagraph"/>
              <w:spacing w:before="2"/>
              <w:ind w:left="106"/>
              <w:rPr>
                <w:b/>
                <w:sz w:val="28"/>
              </w:rPr>
            </w:pPr>
            <w:r>
              <w:rPr>
                <w:b/>
                <w:sz w:val="28"/>
              </w:rPr>
              <w:t>Max.duur</w:t>
            </w:r>
          </w:p>
        </w:tc>
        <w:tc>
          <w:tcPr>
            <w:tcW w:w="2514" w:type="dxa"/>
          </w:tcPr>
          <w:p w14:paraId="3F4C2165" w14:textId="77777777" w:rsidR="00CC7AB7" w:rsidRDefault="00CC7AB7" w:rsidP="000D6546">
            <w:pPr>
              <w:pStyle w:val="TableParagraph"/>
              <w:spacing w:before="2"/>
              <w:rPr>
                <w:b/>
                <w:sz w:val="28"/>
              </w:rPr>
            </w:pPr>
            <w:r>
              <w:rPr>
                <w:b/>
                <w:sz w:val="28"/>
              </w:rPr>
              <w:t>Eindproduct</w:t>
            </w:r>
          </w:p>
        </w:tc>
      </w:tr>
      <w:tr w:rsidR="00CC7AB7" w14:paraId="702EBB67" w14:textId="77777777" w:rsidTr="000D6546">
        <w:trPr>
          <w:trHeight w:val="220"/>
        </w:trPr>
        <w:tc>
          <w:tcPr>
            <w:tcW w:w="9292" w:type="dxa"/>
            <w:gridSpan w:val="4"/>
            <w:tcBorders>
              <w:left w:val="nil"/>
              <w:right w:val="nil"/>
            </w:tcBorders>
          </w:tcPr>
          <w:p w14:paraId="2260A1DF" w14:textId="77777777" w:rsidR="00CC7AB7" w:rsidRDefault="00CC7AB7" w:rsidP="000D6546">
            <w:pPr>
              <w:pStyle w:val="TableParagraph"/>
              <w:ind w:left="0"/>
              <w:rPr>
                <w:rFonts w:ascii="Times New Roman"/>
                <w:sz w:val="14"/>
              </w:rPr>
            </w:pPr>
          </w:p>
        </w:tc>
      </w:tr>
      <w:tr w:rsidR="00CC7AB7" w14:paraId="47A72071" w14:textId="77777777" w:rsidTr="000D6546">
        <w:trPr>
          <w:trHeight w:val="217"/>
        </w:trPr>
        <w:tc>
          <w:tcPr>
            <w:tcW w:w="9292" w:type="dxa"/>
            <w:gridSpan w:val="4"/>
            <w:shd w:val="clear" w:color="auto" w:fill="E4B8B7"/>
          </w:tcPr>
          <w:p w14:paraId="4BD864FD" w14:textId="77777777" w:rsidR="00CC7AB7" w:rsidRDefault="00CC7AB7" w:rsidP="000D6546">
            <w:pPr>
              <w:pStyle w:val="TableParagraph"/>
              <w:spacing w:line="198" w:lineRule="exact"/>
              <w:ind w:left="0"/>
              <w:rPr>
                <w:b/>
                <w:sz w:val="18"/>
              </w:rPr>
            </w:pPr>
            <w:r>
              <w:rPr>
                <w:b/>
                <w:sz w:val="18"/>
              </w:rPr>
              <w:t>Bedreigende</w:t>
            </w:r>
            <w:r>
              <w:rPr>
                <w:b/>
                <w:spacing w:val="-5"/>
                <w:sz w:val="18"/>
              </w:rPr>
              <w:t xml:space="preserve"> </w:t>
            </w:r>
            <w:r>
              <w:rPr>
                <w:b/>
                <w:sz w:val="18"/>
              </w:rPr>
              <w:t>situatie</w:t>
            </w:r>
            <w:r>
              <w:rPr>
                <w:b/>
                <w:spacing w:val="-4"/>
                <w:sz w:val="18"/>
              </w:rPr>
              <w:t xml:space="preserve"> </w:t>
            </w:r>
            <w:r>
              <w:rPr>
                <w:b/>
                <w:sz w:val="18"/>
              </w:rPr>
              <w:t>/</w:t>
            </w:r>
            <w:r>
              <w:rPr>
                <w:b/>
                <w:spacing w:val="-4"/>
                <w:sz w:val="18"/>
              </w:rPr>
              <w:t xml:space="preserve"> </w:t>
            </w:r>
            <w:r>
              <w:rPr>
                <w:b/>
                <w:sz w:val="18"/>
              </w:rPr>
              <w:t>crisisinterventie</w:t>
            </w:r>
          </w:p>
        </w:tc>
      </w:tr>
      <w:tr w:rsidR="00CC7AB7" w14:paraId="0DE3BC1E" w14:textId="77777777" w:rsidTr="000D6546">
        <w:trPr>
          <w:trHeight w:val="388"/>
        </w:trPr>
        <w:tc>
          <w:tcPr>
            <w:tcW w:w="2701" w:type="dxa"/>
            <w:tcBorders>
              <w:right w:val="single" w:sz="6" w:space="0" w:color="000000"/>
            </w:tcBorders>
            <w:shd w:val="clear" w:color="auto" w:fill="E4B8B7"/>
          </w:tcPr>
          <w:p w14:paraId="7194636B" w14:textId="77777777" w:rsidR="00CC7AB7" w:rsidRDefault="00CC7AB7" w:rsidP="000D6546">
            <w:pPr>
              <w:pStyle w:val="TableParagraph"/>
              <w:tabs>
                <w:tab w:val="left" w:pos="535"/>
              </w:tabs>
              <w:spacing w:line="194" w:lineRule="exact"/>
              <w:ind w:left="0"/>
              <w:rPr>
                <w:sz w:val="16"/>
              </w:rPr>
            </w:pPr>
            <w:r>
              <w:rPr>
                <w:sz w:val="16"/>
              </w:rPr>
              <w:t>Bedreigende</w:t>
            </w:r>
            <w:r>
              <w:rPr>
                <w:spacing w:val="-3"/>
                <w:sz w:val="16"/>
              </w:rPr>
              <w:t xml:space="preserve"> </w:t>
            </w:r>
            <w:r>
              <w:rPr>
                <w:sz w:val="16"/>
              </w:rPr>
              <w:t>situatie</w:t>
            </w:r>
          </w:p>
        </w:tc>
        <w:tc>
          <w:tcPr>
            <w:tcW w:w="2317" w:type="dxa"/>
            <w:tcBorders>
              <w:left w:val="single" w:sz="6" w:space="0" w:color="000000"/>
            </w:tcBorders>
            <w:shd w:val="clear" w:color="auto" w:fill="E4B8B7"/>
          </w:tcPr>
          <w:p w14:paraId="64B6EDF0" w14:textId="77777777" w:rsidR="00CC7AB7" w:rsidRPr="00624824" w:rsidRDefault="00CC7AB7" w:rsidP="000D6546">
            <w:pPr>
              <w:pStyle w:val="TableParagraph"/>
              <w:spacing w:line="194" w:lineRule="exact"/>
              <w:ind w:left="0" w:right="277"/>
              <w:rPr>
                <w:sz w:val="16"/>
                <w:lang w:val="nl-NL"/>
              </w:rPr>
            </w:pPr>
            <w:r w:rsidRPr="00624824">
              <w:rPr>
                <w:sz w:val="16"/>
                <w:lang w:val="nl-NL"/>
              </w:rPr>
              <w:t>Binnen 3 werkdagen na</w:t>
            </w:r>
            <w:r w:rsidRPr="00624824">
              <w:rPr>
                <w:spacing w:val="-54"/>
                <w:sz w:val="16"/>
                <w:lang w:val="nl-NL"/>
              </w:rPr>
              <w:t xml:space="preserve"> </w:t>
            </w:r>
            <w:r w:rsidRPr="00624824">
              <w:rPr>
                <w:sz w:val="16"/>
                <w:lang w:val="nl-NL"/>
              </w:rPr>
              <w:t>aanmelding</w:t>
            </w:r>
            <w:r>
              <w:rPr>
                <w:sz w:val="16"/>
                <w:lang w:val="nl-NL"/>
              </w:rPr>
              <w:t xml:space="preserve"> bij Opdrachtnemer. </w:t>
            </w:r>
          </w:p>
        </w:tc>
        <w:tc>
          <w:tcPr>
            <w:tcW w:w="1760" w:type="dxa"/>
            <w:shd w:val="clear" w:color="auto" w:fill="E4B8B7"/>
          </w:tcPr>
          <w:p w14:paraId="58D309F2" w14:textId="77777777" w:rsidR="00CC7AB7" w:rsidRPr="00624824" w:rsidRDefault="00CC7AB7" w:rsidP="000D6546">
            <w:pPr>
              <w:pStyle w:val="TableParagraph"/>
              <w:ind w:left="0"/>
              <w:rPr>
                <w:rFonts w:ascii="Times New Roman"/>
                <w:sz w:val="16"/>
                <w:lang w:val="nl-NL"/>
              </w:rPr>
            </w:pPr>
          </w:p>
        </w:tc>
        <w:tc>
          <w:tcPr>
            <w:tcW w:w="2514" w:type="dxa"/>
            <w:shd w:val="clear" w:color="auto" w:fill="E4B8B7"/>
          </w:tcPr>
          <w:p w14:paraId="33316920" w14:textId="77777777" w:rsidR="00CC7AB7" w:rsidRDefault="00CC7AB7" w:rsidP="000D6546">
            <w:pPr>
              <w:pStyle w:val="TableParagraph"/>
              <w:spacing w:line="194" w:lineRule="exact"/>
              <w:ind w:left="0"/>
              <w:rPr>
                <w:sz w:val="16"/>
                <w:lang w:val="nl-NL"/>
              </w:rPr>
            </w:pPr>
            <w:r w:rsidRPr="000B61C5">
              <w:rPr>
                <w:sz w:val="16"/>
                <w:lang w:val="nl-NL"/>
              </w:rPr>
              <w:t>Plan van aanpak</w:t>
            </w:r>
            <w:r>
              <w:rPr>
                <w:sz w:val="16"/>
                <w:lang w:val="nl-NL"/>
              </w:rPr>
              <w:t xml:space="preserve">. </w:t>
            </w:r>
          </w:p>
          <w:p w14:paraId="099AACCC" w14:textId="77777777" w:rsidR="00CC7AB7" w:rsidRPr="000B61C5" w:rsidRDefault="00CC7AB7" w:rsidP="000D6546">
            <w:pPr>
              <w:pStyle w:val="TableParagraph"/>
              <w:spacing w:line="194" w:lineRule="exact"/>
              <w:ind w:left="0"/>
              <w:rPr>
                <w:sz w:val="16"/>
                <w:lang w:val="nl-NL"/>
              </w:rPr>
            </w:pPr>
            <w:r>
              <w:rPr>
                <w:sz w:val="16"/>
                <w:lang w:val="nl-NL"/>
              </w:rPr>
              <w:t>Toekenningsbesluit wordt door Aanbestedende Dienst afgegeven.</w:t>
            </w:r>
          </w:p>
        </w:tc>
      </w:tr>
      <w:tr w:rsidR="00CC7AB7" w14:paraId="4E6917A1" w14:textId="77777777" w:rsidTr="000D6546">
        <w:trPr>
          <w:trHeight w:val="218"/>
        </w:trPr>
        <w:tc>
          <w:tcPr>
            <w:tcW w:w="9292" w:type="dxa"/>
            <w:gridSpan w:val="4"/>
            <w:tcBorders>
              <w:left w:val="nil"/>
              <w:right w:val="nil"/>
            </w:tcBorders>
          </w:tcPr>
          <w:p w14:paraId="74B4929A" w14:textId="77777777" w:rsidR="00CC7AB7" w:rsidRPr="000B61C5" w:rsidRDefault="00CC7AB7" w:rsidP="000D6546">
            <w:pPr>
              <w:pStyle w:val="TableParagraph"/>
              <w:ind w:left="0"/>
              <w:rPr>
                <w:rFonts w:ascii="Times New Roman"/>
                <w:sz w:val="14"/>
                <w:lang w:val="nl-NL"/>
              </w:rPr>
            </w:pPr>
          </w:p>
        </w:tc>
      </w:tr>
      <w:tr w:rsidR="00CC7AB7" w14:paraId="440B4A39" w14:textId="77777777" w:rsidTr="000D6546">
        <w:trPr>
          <w:trHeight w:val="220"/>
        </w:trPr>
        <w:tc>
          <w:tcPr>
            <w:tcW w:w="9292" w:type="dxa"/>
            <w:gridSpan w:val="4"/>
            <w:shd w:val="clear" w:color="auto" w:fill="B8CCE3"/>
          </w:tcPr>
          <w:p w14:paraId="30BC54BB" w14:textId="77777777" w:rsidR="00CC7AB7" w:rsidRDefault="00CC7AB7" w:rsidP="000D6546">
            <w:pPr>
              <w:pStyle w:val="TableParagraph"/>
              <w:spacing w:before="1" w:line="199" w:lineRule="exact"/>
              <w:ind w:left="108"/>
              <w:rPr>
                <w:b/>
                <w:sz w:val="18"/>
              </w:rPr>
            </w:pPr>
            <w:r>
              <w:rPr>
                <w:b/>
                <w:sz w:val="18"/>
              </w:rPr>
              <w:t>Complexe</w:t>
            </w:r>
            <w:r>
              <w:rPr>
                <w:b/>
                <w:spacing w:val="-9"/>
                <w:sz w:val="18"/>
              </w:rPr>
              <w:t xml:space="preserve"> </w:t>
            </w:r>
            <w:r>
              <w:rPr>
                <w:b/>
                <w:sz w:val="18"/>
              </w:rPr>
              <w:t>schuldhulpverlening</w:t>
            </w:r>
          </w:p>
        </w:tc>
      </w:tr>
      <w:tr w:rsidR="00CC7AB7" w14:paraId="56793A6A" w14:textId="77777777" w:rsidTr="000D6546">
        <w:trPr>
          <w:trHeight w:val="388"/>
        </w:trPr>
        <w:tc>
          <w:tcPr>
            <w:tcW w:w="2701" w:type="dxa"/>
            <w:tcBorders>
              <w:right w:val="single" w:sz="6" w:space="0" w:color="000000"/>
            </w:tcBorders>
            <w:shd w:val="clear" w:color="auto" w:fill="B8CCE3"/>
          </w:tcPr>
          <w:p w14:paraId="002B40B5" w14:textId="77777777" w:rsidR="00CC7AB7" w:rsidRDefault="00CC7AB7" w:rsidP="000D6546">
            <w:pPr>
              <w:pStyle w:val="TableParagraph"/>
              <w:spacing w:line="194" w:lineRule="exact"/>
              <w:ind w:left="0"/>
              <w:rPr>
                <w:sz w:val="16"/>
              </w:rPr>
            </w:pPr>
            <w:r>
              <w:rPr>
                <w:sz w:val="16"/>
              </w:rPr>
              <w:t>Intake</w:t>
            </w:r>
            <w:r>
              <w:rPr>
                <w:spacing w:val="-3"/>
                <w:sz w:val="16"/>
              </w:rPr>
              <w:t xml:space="preserve"> </w:t>
            </w:r>
            <w:r>
              <w:rPr>
                <w:sz w:val="16"/>
              </w:rPr>
              <w:t>schuldhulpverlening</w:t>
            </w:r>
          </w:p>
        </w:tc>
        <w:tc>
          <w:tcPr>
            <w:tcW w:w="2317" w:type="dxa"/>
            <w:tcBorders>
              <w:left w:val="single" w:sz="6" w:space="0" w:color="000000"/>
            </w:tcBorders>
            <w:shd w:val="clear" w:color="auto" w:fill="B8CCE3"/>
          </w:tcPr>
          <w:p w14:paraId="165E049F" w14:textId="77777777" w:rsidR="00CC7AB7" w:rsidRPr="00624824" w:rsidRDefault="00CC7AB7" w:rsidP="000D6546">
            <w:pPr>
              <w:pStyle w:val="TableParagraph"/>
              <w:spacing w:line="194" w:lineRule="exact"/>
              <w:ind w:left="0" w:right="176"/>
              <w:rPr>
                <w:sz w:val="16"/>
                <w:lang w:val="nl-NL"/>
              </w:rPr>
            </w:pPr>
            <w:r w:rsidRPr="00624824">
              <w:rPr>
                <w:sz w:val="16"/>
                <w:lang w:val="nl-NL"/>
              </w:rPr>
              <w:t xml:space="preserve">Binnen </w:t>
            </w:r>
            <w:r>
              <w:rPr>
                <w:sz w:val="16"/>
                <w:lang w:val="nl-NL"/>
              </w:rPr>
              <w:t>2 weken</w:t>
            </w:r>
            <w:r w:rsidRPr="00624824">
              <w:rPr>
                <w:sz w:val="16"/>
                <w:lang w:val="nl-NL"/>
              </w:rPr>
              <w:t xml:space="preserve"> na</w:t>
            </w:r>
            <w:r w:rsidRPr="00624824">
              <w:rPr>
                <w:spacing w:val="-54"/>
                <w:sz w:val="16"/>
                <w:lang w:val="nl-NL"/>
              </w:rPr>
              <w:t xml:space="preserve"> </w:t>
            </w:r>
            <w:r>
              <w:rPr>
                <w:sz w:val="16"/>
                <w:lang w:val="nl-NL"/>
              </w:rPr>
              <w:t>aanmelding volgt een intakegesprek bij Opdrachtnemer.</w:t>
            </w:r>
          </w:p>
        </w:tc>
        <w:tc>
          <w:tcPr>
            <w:tcW w:w="1760" w:type="dxa"/>
            <w:shd w:val="clear" w:color="auto" w:fill="B8CCE3"/>
          </w:tcPr>
          <w:p w14:paraId="2FE40954" w14:textId="77777777" w:rsidR="00CC7AB7" w:rsidRPr="00933AF6" w:rsidRDefault="00CC7AB7" w:rsidP="000D6546">
            <w:pPr>
              <w:pStyle w:val="TableParagraph"/>
              <w:spacing w:line="194" w:lineRule="exact"/>
              <w:ind w:left="0"/>
              <w:rPr>
                <w:sz w:val="16"/>
                <w:lang w:val="nl-NL"/>
              </w:rPr>
            </w:pPr>
            <w:r>
              <w:rPr>
                <w:sz w:val="16"/>
                <w:lang w:val="nl-NL"/>
              </w:rPr>
              <w:t>4</w:t>
            </w:r>
            <w:r w:rsidRPr="00933AF6">
              <w:rPr>
                <w:sz w:val="16"/>
                <w:lang w:val="nl-NL"/>
              </w:rPr>
              <w:t xml:space="preserve"> weken gerekend vanaf </w:t>
            </w:r>
            <w:r>
              <w:rPr>
                <w:sz w:val="16"/>
                <w:lang w:val="nl-NL"/>
              </w:rPr>
              <w:t>aanmelding</w:t>
            </w:r>
          </w:p>
        </w:tc>
        <w:tc>
          <w:tcPr>
            <w:tcW w:w="2514" w:type="dxa"/>
            <w:shd w:val="clear" w:color="auto" w:fill="B8CCE3"/>
          </w:tcPr>
          <w:p w14:paraId="5A469AE3" w14:textId="77777777" w:rsidR="00CC7AB7" w:rsidRDefault="00CC7AB7" w:rsidP="000D6546">
            <w:pPr>
              <w:pStyle w:val="TableParagraph"/>
              <w:spacing w:line="194" w:lineRule="exact"/>
              <w:ind w:left="0"/>
              <w:rPr>
                <w:sz w:val="16"/>
                <w:lang w:val="nl-NL"/>
              </w:rPr>
            </w:pPr>
            <w:r w:rsidRPr="000B61C5">
              <w:rPr>
                <w:sz w:val="16"/>
                <w:lang w:val="nl-NL"/>
              </w:rPr>
              <w:t>Plan van aanpak</w:t>
            </w:r>
            <w:r>
              <w:rPr>
                <w:sz w:val="16"/>
                <w:lang w:val="nl-NL"/>
              </w:rPr>
              <w:t>.</w:t>
            </w:r>
          </w:p>
          <w:p w14:paraId="61B0CB6F" w14:textId="77777777" w:rsidR="00CC7AB7" w:rsidRPr="000B61C5" w:rsidRDefault="00CC7AB7" w:rsidP="000D6546">
            <w:pPr>
              <w:pStyle w:val="TableParagraph"/>
              <w:spacing w:line="194" w:lineRule="exact"/>
              <w:ind w:left="0"/>
              <w:rPr>
                <w:sz w:val="16"/>
                <w:lang w:val="nl-NL"/>
              </w:rPr>
            </w:pPr>
            <w:r>
              <w:rPr>
                <w:sz w:val="16"/>
                <w:lang w:val="nl-NL"/>
              </w:rPr>
              <w:t xml:space="preserve">Toekenningsbesluit wordt door Aanbestedende Dienst afgegeven. </w:t>
            </w:r>
          </w:p>
        </w:tc>
      </w:tr>
      <w:tr w:rsidR="00CC7AB7" w14:paraId="03BE6DCE" w14:textId="77777777" w:rsidTr="000D6546">
        <w:trPr>
          <w:trHeight w:val="388"/>
        </w:trPr>
        <w:tc>
          <w:tcPr>
            <w:tcW w:w="2701" w:type="dxa"/>
            <w:tcBorders>
              <w:right w:val="single" w:sz="6" w:space="0" w:color="000000"/>
            </w:tcBorders>
            <w:shd w:val="clear" w:color="auto" w:fill="B8CCE3"/>
          </w:tcPr>
          <w:p w14:paraId="03C2CD3A" w14:textId="77777777" w:rsidR="00CC7AB7" w:rsidRDefault="00CC7AB7" w:rsidP="000D6546">
            <w:pPr>
              <w:pStyle w:val="TableParagraph"/>
              <w:spacing w:line="194" w:lineRule="exact"/>
              <w:ind w:left="0"/>
              <w:rPr>
                <w:sz w:val="16"/>
              </w:rPr>
            </w:pPr>
            <w:r>
              <w:rPr>
                <w:sz w:val="16"/>
              </w:rPr>
              <w:t>Duurzame Financiele Dienstverlening</w:t>
            </w:r>
          </w:p>
        </w:tc>
        <w:tc>
          <w:tcPr>
            <w:tcW w:w="2317" w:type="dxa"/>
            <w:tcBorders>
              <w:left w:val="single" w:sz="6" w:space="0" w:color="000000"/>
            </w:tcBorders>
            <w:shd w:val="clear" w:color="auto" w:fill="B8CCE3"/>
          </w:tcPr>
          <w:p w14:paraId="6347DFF1" w14:textId="77777777" w:rsidR="00CC7AB7" w:rsidRPr="00933AF6" w:rsidRDefault="00CC7AB7" w:rsidP="000D6546">
            <w:pPr>
              <w:pStyle w:val="TableParagraph"/>
              <w:spacing w:line="194" w:lineRule="exact"/>
              <w:ind w:left="0" w:right="176"/>
              <w:rPr>
                <w:sz w:val="16"/>
                <w:lang w:val="nl-NL"/>
              </w:rPr>
            </w:pPr>
            <w:r>
              <w:rPr>
                <w:sz w:val="16"/>
                <w:lang w:val="nl-NL"/>
              </w:rPr>
              <w:t xml:space="preserve">Aansluitend </w:t>
            </w:r>
            <w:r w:rsidRPr="00933AF6">
              <w:rPr>
                <w:sz w:val="16"/>
                <w:lang w:val="nl-NL"/>
              </w:rPr>
              <w:t>op aanmeldgesprek wanneer e</w:t>
            </w:r>
            <w:r>
              <w:rPr>
                <w:sz w:val="16"/>
                <w:lang w:val="nl-NL"/>
              </w:rPr>
              <w:t xml:space="preserve">en </w:t>
            </w:r>
            <w:r w:rsidRPr="00933AF6">
              <w:rPr>
                <w:sz w:val="16"/>
                <w:szCs w:val="16"/>
                <w:lang w:val="nl-NL"/>
              </w:rPr>
              <w:t xml:space="preserve">schuldregeling door </w:t>
            </w:r>
            <w:r w:rsidRPr="00933AF6">
              <w:rPr>
                <w:rFonts w:eastAsia="Calibri" w:cstheme="minorHAnsi"/>
                <w:sz w:val="16"/>
                <w:szCs w:val="16"/>
                <w:lang w:val="nl-NL"/>
              </w:rPr>
              <w:t>in of bij de inwoner gelegen omstandigheden (nog) niet mogelijk is</w:t>
            </w:r>
            <w:r>
              <w:rPr>
                <w:rFonts w:eastAsia="Calibri" w:cstheme="minorHAnsi"/>
                <w:sz w:val="16"/>
                <w:szCs w:val="16"/>
                <w:lang w:val="nl-NL"/>
              </w:rPr>
              <w:t>.</w:t>
            </w:r>
          </w:p>
        </w:tc>
        <w:tc>
          <w:tcPr>
            <w:tcW w:w="1760" w:type="dxa"/>
            <w:shd w:val="clear" w:color="auto" w:fill="B8CCE3"/>
          </w:tcPr>
          <w:p w14:paraId="57671164" w14:textId="77777777" w:rsidR="00CC7AB7" w:rsidRPr="00933AF6" w:rsidRDefault="00CC7AB7" w:rsidP="000D6546">
            <w:pPr>
              <w:pStyle w:val="Kop4"/>
              <w:outlineLvl w:val="3"/>
              <w:rPr>
                <w:rFonts w:ascii="Verdana" w:eastAsia="Calibri" w:hAnsi="Verdana" w:cstheme="minorHAnsi"/>
                <w:b/>
                <w:bCs/>
                <w:szCs w:val="16"/>
                <w:lang w:val="nl-NL"/>
              </w:rPr>
            </w:pPr>
            <w:r w:rsidRPr="00551D0F">
              <w:rPr>
                <w:rFonts w:ascii="Verdana" w:hAnsi="Verdana"/>
                <w:szCs w:val="16"/>
                <w:lang w:val="nl-NL"/>
              </w:rPr>
              <w:t xml:space="preserve">Geen maximale looptijd. </w:t>
            </w:r>
            <w:r w:rsidRPr="00933AF6">
              <w:rPr>
                <w:rFonts w:ascii="Verdana" w:hAnsi="Verdana"/>
                <w:szCs w:val="16"/>
                <w:lang w:val="nl-NL"/>
              </w:rPr>
              <w:t xml:space="preserve">Desondanks kunnen er termijnafspraken worden gemaakt. </w:t>
            </w:r>
            <w:r w:rsidRPr="00933AF6">
              <w:rPr>
                <w:rFonts w:ascii="Verdana" w:eastAsia="Calibri" w:hAnsi="Verdana" w:cstheme="minorHAnsi"/>
                <w:szCs w:val="16"/>
                <w:lang w:val="nl-NL"/>
              </w:rPr>
              <w:t xml:space="preserve"> </w:t>
            </w:r>
          </w:p>
          <w:p w14:paraId="2813184C" w14:textId="77777777" w:rsidR="00CC7AB7" w:rsidRPr="00933AF6" w:rsidRDefault="00CC7AB7" w:rsidP="000D6546">
            <w:pPr>
              <w:pStyle w:val="TableParagraph"/>
              <w:spacing w:line="194" w:lineRule="exact"/>
              <w:ind w:left="106"/>
              <w:rPr>
                <w:sz w:val="16"/>
                <w:lang w:val="nl-NL"/>
              </w:rPr>
            </w:pPr>
          </w:p>
        </w:tc>
        <w:tc>
          <w:tcPr>
            <w:tcW w:w="2514" w:type="dxa"/>
            <w:shd w:val="clear" w:color="auto" w:fill="B8CCE3"/>
          </w:tcPr>
          <w:p w14:paraId="7F97F5D2" w14:textId="77777777" w:rsidR="00CC7AB7" w:rsidRPr="00933AF6" w:rsidRDefault="00CC7AB7" w:rsidP="000D6546">
            <w:pPr>
              <w:pStyle w:val="TableParagraph"/>
              <w:spacing w:line="194" w:lineRule="exact"/>
              <w:ind w:left="0"/>
              <w:rPr>
                <w:sz w:val="16"/>
                <w:lang w:val="nl-NL"/>
              </w:rPr>
            </w:pPr>
            <w:r>
              <w:rPr>
                <w:sz w:val="16"/>
                <w:lang w:val="nl-NL"/>
              </w:rPr>
              <w:t>Om de 6 maanden rapportage met advies</w:t>
            </w:r>
          </w:p>
        </w:tc>
      </w:tr>
      <w:tr w:rsidR="00CC7AB7" w14:paraId="2FDF089E" w14:textId="77777777" w:rsidTr="000D6546">
        <w:trPr>
          <w:trHeight w:val="582"/>
        </w:trPr>
        <w:tc>
          <w:tcPr>
            <w:tcW w:w="2701" w:type="dxa"/>
            <w:tcBorders>
              <w:right w:val="single" w:sz="6" w:space="0" w:color="000000"/>
            </w:tcBorders>
            <w:shd w:val="clear" w:color="auto" w:fill="B8CCE3"/>
          </w:tcPr>
          <w:p w14:paraId="3B873CB2" w14:textId="77777777" w:rsidR="00CC7AB7" w:rsidRDefault="00CC7AB7" w:rsidP="000D6546">
            <w:pPr>
              <w:pStyle w:val="TableParagraph"/>
              <w:spacing w:line="194" w:lineRule="exact"/>
              <w:ind w:left="0"/>
              <w:rPr>
                <w:sz w:val="16"/>
              </w:rPr>
            </w:pPr>
            <w:r>
              <w:rPr>
                <w:sz w:val="16"/>
              </w:rPr>
              <w:t>Stabilisatieproces</w:t>
            </w:r>
          </w:p>
        </w:tc>
        <w:tc>
          <w:tcPr>
            <w:tcW w:w="2317" w:type="dxa"/>
            <w:tcBorders>
              <w:left w:val="single" w:sz="6" w:space="0" w:color="000000"/>
            </w:tcBorders>
            <w:shd w:val="clear" w:color="auto" w:fill="B8CCE3"/>
          </w:tcPr>
          <w:p w14:paraId="4E304FBB" w14:textId="77777777" w:rsidR="00CC7AB7" w:rsidRPr="00933AF6" w:rsidRDefault="00CC7AB7" w:rsidP="000D6546">
            <w:pPr>
              <w:rPr>
                <w:sz w:val="16"/>
                <w:szCs w:val="16"/>
                <w:lang w:val="nl-NL"/>
              </w:rPr>
            </w:pPr>
            <w:r w:rsidRPr="00933AF6">
              <w:rPr>
                <w:sz w:val="16"/>
                <w:szCs w:val="16"/>
                <w:lang w:val="nl-NL"/>
              </w:rPr>
              <w:t xml:space="preserve">Volgt op aanmeldgesprek. </w:t>
            </w:r>
          </w:p>
        </w:tc>
        <w:tc>
          <w:tcPr>
            <w:tcW w:w="1760" w:type="dxa"/>
            <w:shd w:val="clear" w:color="auto" w:fill="B8CCE3"/>
          </w:tcPr>
          <w:p w14:paraId="2E6F9552" w14:textId="77777777" w:rsidR="00CC7AB7" w:rsidRPr="00933AF6" w:rsidRDefault="00CC7AB7" w:rsidP="000D6546">
            <w:pPr>
              <w:pStyle w:val="TableParagraph"/>
              <w:spacing w:line="194" w:lineRule="exact"/>
              <w:ind w:left="0"/>
              <w:rPr>
                <w:sz w:val="16"/>
                <w:lang w:val="nl-NL"/>
              </w:rPr>
            </w:pPr>
            <w:r w:rsidRPr="00933AF6">
              <w:rPr>
                <w:sz w:val="16"/>
                <w:lang w:val="nl-NL"/>
              </w:rPr>
              <w:t>4 maanden met een mogelijkheid to</w:t>
            </w:r>
            <w:r>
              <w:rPr>
                <w:sz w:val="16"/>
                <w:lang w:val="nl-NL"/>
              </w:rPr>
              <w:t>t van verlengging met vier maanden.</w:t>
            </w:r>
          </w:p>
        </w:tc>
        <w:tc>
          <w:tcPr>
            <w:tcW w:w="2514" w:type="dxa"/>
            <w:shd w:val="clear" w:color="auto" w:fill="B8CCE3"/>
          </w:tcPr>
          <w:p w14:paraId="09C04335" w14:textId="77777777" w:rsidR="00CC7AB7" w:rsidRDefault="00CC7AB7" w:rsidP="000D6546">
            <w:pPr>
              <w:pStyle w:val="TableParagraph"/>
              <w:spacing w:line="194" w:lineRule="exact"/>
              <w:ind w:left="0"/>
              <w:rPr>
                <w:sz w:val="16"/>
              </w:rPr>
            </w:pPr>
            <w:r>
              <w:rPr>
                <w:sz w:val="16"/>
              </w:rPr>
              <w:t>Rapportage</w:t>
            </w:r>
            <w:r>
              <w:rPr>
                <w:spacing w:val="-4"/>
                <w:sz w:val="16"/>
              </w:rPr>
              <w:t xml:space="preserve"> </w:t>
            </w:r>
            <w:r>
              <w:rPr>
                <w:sz w:val="16"/>
              </w:rPr>
              <w:t>met</w:t>
            </w:r>
            <w:r>
              <w:rPr>
                <w:spacing w:val="-3"/>
                <w:sz w:val="16"/>
              </w:rPr>
              <w:t xml:space="preserve"> </w:t>
            </w:r>
            <w:r>
              <w:rPr>
                <w:sz w:val="16"/>
              </w:rPr>
              <w:t>advies</w:t>
            </w:r>
          </w:p>
        </w:tc>
      </w:tr>
      <w:tr w:rsidR="00CC7AB7" w14:paraId="033C87F3" w14:textId="77777777" w:rsidTr="000D6546">
        <w:trPr>
          <w:trHeight w:val="1200"/>
        </w:trPr>
        <w:tc>
          <w:tcPr>
            <w:tcW w:w="2701" w:type="dxa"/>
            <w:tcBorders>
              <w:right w:val="single" w:sz="6" w:space="0" w:color="000000"/>
            </w:tcBorders>
            <w:shd w:val="clear" w:color="auto" w:fill="B8CCE3"/>
          </w:tcPr>
          <w:p w14:paraId="1A5A705D" w14:textId="77777777" w:rsidR="00CC7AB7" w:rsidRDefault="00CC7AB7" w:rsidP="000D6546">
            <w:pPr>
              <w:pStyle w:val="TableParagraph"/>
              <w:ind w:left="0" w:right="559"/>
              <w:rPr>
                <w:sz w:val="16"/>
              </w:rPr>
            </w:pPr>
            <w:r>
              <w:rPr>
                <w:sz w:val="16"/>
              </w:rPr>
              <w:t>Inzet moratorium/ breed</w:t>
            </w:r>
            <w:r>
              <w:rPr>
                <w:spacing w:val="-54"/>
                <w:sz w:val="16"/>
              </w:rPr>
              <w:t xml:space="preserve"> </w:t>
            </w:r>
            <w:r>
              <w:rPr>
                <w:sz w:val="16"/>
              </w:rPr>
              <w:t>moratorium</w:t>
            </w:r>
          </w:p>
        </w:tc>
        <w:tc>
          <w:tcPr>
            <w:tcW w:w="2317" w:type="dxa"/>
            <w:tcBorders>
              <w:left w:val="single" w:sz="6" w:space="0" w:color="000000"/>
            </w:tcBorders>
            <w:shd w:val="clear" w:color="auto" w:fill="B8CCE3"/>
          </w:tcPr>
          <w:p w14:paraId="1A9566E5" w14:textId="77777777" w:rsidR="00CC7AB7" w:rsidRPr="00B1190E" w:rsidRDefault="00CC7AB7" w:rsidP="000D6546">
            <w:pPr>
              <w:spacing w:line="240" w:lineRule="auto"/>
              <w:rPr>
                <w:sz w:val="16"/>
                <w:szCs w:val="16"/>
                <w:lang w:val="nl-NL"/>
              </w:rPr>
            </w:pPr>
            <w:r w:rsidRPr="00B1190E">
              <w:rPr>
                <w:sz w:val="16"/>
                <w:szCs w:val="16"/>
                <w:lang w:val="nl-NL"/>
              </w:rPr>
              <w:t>Inzet in overleg met de Aanbestedende Dienst</w:t>
            </w:r>
          </w:p>
        </w:tc>
        <w:tc>
          <w:tcPr>
            <w:tcW w:w="1760" w:type="dxa"/>
            <w:shd w:val="clear" w:color="auto" w:fill="B8CCE3"/>
          </w:tcPr>
          <w:p w14:paraId="70992120" w14:textId="77777777" w:rsidR="00CC7AB7" w:rsidRDefault="00CC7AB7" w:rsidP="000D6546">
            <w:pPr>
              <w:pStyle w:val="TableParagraph"/>
              <w:spacing w:line="194" w:lineRule="exact"/>
              <w:ind w:left="0"/>
              <w:rPr>
                <w:sz w:val="16"/>
              </w:rPr>
            </w:pPr>
            <w:r>
              <w:rPr>
                <w:sz w:val="16"/>
              </w:rPr>
              <w:t>6 maanden</w:t>
            </w:r>
          </w:p>
        </w:tc>
        <w:tc>
          <w:tcPr>
            <w:tcW w:w="2514" w:type="dxa"/>
            <w:shd w:val="clear" w:color="auto" w:fill="B8CCE3"/>
          </w:tcPr>
          <w:p w14:paraId="3D98C2D5" w14:textId="77777777" w:rsidR="00CC7AB7" w:rsidRPr="00B1190E" w:rsidRDefault="00CC7AB7" w:rsidP="000D6546">
            <w:pPr>
              <w:spacing w:line="240" w:lineRule="auto"/>
              <w:rPr>
                <w:sz w:val="16"/>
                <w:szCs w:val="16"/>
              </w:rPr>
            </w:pPr>
            <w:r>
              <w:rPr>
                <w:sz w:val="16"/>
                <w:szCs w:val="16"/>
              </w:rPr>
              <w:t xml:space="preserve">Kennisgeving </w:t>
            </w:r>
            <w:r w:rsidRPr="00B1190E">
              <w:rPr>
                <w:sz w:val="16"/>
                <w:szCs w:val="16"/>
              </w:rPr>
              <w:t>uitspraak</w:t>
            </w:r>
          </w:p>
          <w:p w14:paraId="2877491C" w14:textId="77777777" w:rsidR="00CC7AB7" w:rsidRPr="00624824" w:rsidRDefault="00CC7AB7" w:rsidP="000D6546">
            <w:pPr>
              <w:pStyle w:val="TableParagraph"/>
              <w:ind w:right="515"/>
              <w:rPr>
                <w:sz w:val="16"/>
                <w:lang w:val="nl-NL"/>
              </w:rPr>
            </w:pPr>
          </w:p>
        </w:tc>
      </w:tr>
      <w:tr w:rsidR="00CC7AB7" w14:paraId="34D3FD19" w14:textId="77777777" w:rsidTr="000D6546">
        <w:trPr>
          <w:trHeight w:val="282"/>
        </w:trPr>
        <w:tc>
          <w:tcPr>
            <w:tcW w:w="2701" w:type="dxa"/>
            <w:tcBorders>
              <w:right w:val="single" w:sz="6" w:space="0" w:color="000000"/>
            </w:tcBorders>
            <w:shd w:val="clear" w:color="auto" w:fill="B8CCE3"/>
          </w:tcPr>
          <w:p w14:paraId="44382169" w14:textId="77777777" w:rsidR="00CC7AB7" w:rsidRPr="0090778A" w:rsidRDefault="00CC7AB7" w:rsidP="000D6546">
            <w:pPr>
              <w:pStyle w:val="TableParagraph"/>
              <w:spacing w:line="174" w:lineRule="exact"/>
              <w:ind w:left="0"/>
              <w:rPr>
                <w:sz w:val="16"/>
                <w:lang w:val="nl-NL"/>
              </w:rPr>
            </w:pPr>
            <w:r w:rsidRPr="0090778A">
              <w:rPr>
                <w:sz w:val="16"/>
                <w:lang w:val="nl-NL"/>
              </w:rPr>
              <w:lastRenderedPageBreak/>
              <w:t>Schuldregeling, bestaande uit de v</w:t>
            </w:r>
            <w:r>
              <w:rPr>
                <w:sz w:val="16"/>
                <w:lang w:val="nl-NL"/>
              </w:rPr>
              <w:t xml:space="preserve">erificatiefase en de schuldregelingsfase. </w:t>
            </w:r>
          </w:p>
        </w:tc>
        <w:tc>
          <w:tcPr>
            <w:tcW w:w="2317" w:type="dxa"/>
            <w:tcBorders>
              <w:left w:val="single" w:sz="6" w:space="0" w:color="000000"/>
            </w:tcBorders>
            <w:shd w:val="clear" w:color="auto" w:fill="B8CCE3"/>
          </w:tcPr>
          <w:p w14:paraId="38669276" w14:textId="77777777" w:rsidR="00CC7AB7" w:rsidRDefault="00CC7AB7" w:rsidP="000D6546">
            <w:pPr>
              <w:pStyle w:val="TableParagraph"/>
              <w:spacing w:line="174" w:lineRule="exact"/>
              <w:ind w:left="0"/>
              <w:rPr>
                <w:sz w:val="16"/>
              </w:rPr>
            </w:pPr>
            <w:r>
              <w:rPr>
                <w:sz w:val="16"/>
              </w:rPr>
              <w:t>Aansluitend</w:t>
            </w:r>
          </w:p>
        </w:tc>
        <w:tc>
          <w:tcPr>
            <w:tcW w:w="1760" w:type="dxa"/>
            <w:shd w:val="clear" w:color="auto" w:fill="B8CCE3"/>
          </w:tcPr>
          <w:p w14:paraId="520D9720" w14:textId="77777777" w:rsidR="00CC7AB7" w:rsidRPr="00EC5C26" w:rsidRDefault="00CC7AB7" w:rsidP="000D6546">
            <w:pPr>
              <w:pStyle w:val="TableParagraph"/>
              <w:spacing w:line="174" w:lineRule="exact"/>
              <w:ind w:left="0"/>
              <w:rPr>
                <w:sz w:val="16"/>
                <w:lang w:val="nl-NL"/>
              </w:rPr>
            </w:pPr>
            <w:r w:rsidRPr="00EC5C26">
              <w:rPr>
                <w:sz w:val="16"/>
                <w:lang w:val="nl-NL"/>
              </w:rPr>
              <w:t>180</w:t>
            </w:r>
            <w:r w:rsidRPr="00EC5C26">
              <w:rPr>
                <w:spacing w:val="-2"/>
                <w:sz w:val="16"/>
                <w:lang w:val="nl-NL"/>
              </w:rPr>
              <w:t xml:space="preserve"> </w:t>
            </w:r>
            <w:r w:rsidRPr="00EC5C26">
              <w:rPr>
                <w:sz w:val="16"/>
                <w:lang w:val="nl-NL"/>
              </w:rPr>
              <w:t>dagen indien het een o</w:t>
            </w:r>
            <w:r>
              <w:rPr>
                <w:sz w:val="16"/>
                <w:lang w:val="nl-NL"/>
              </w:rPr>
              <w:t>ndernemer betreft</w:t>
            </w:r>
          </w:p>
        </w:tc>
        <w:tc>
          <w:tcPr>
            <w:tcW w:w="2514" w:type="dxa"/>
            <w:shd w:val="clear" w:color="auto" w:fill="B8CCE3"/>
          </w:tcPr>
          <w:p w14:paraId="6E6B93CB" w14:textId="77777777" w:rsidR="00CC7AB7" w:rsidRDefault="00CC7AB7" w:rsidP="000D6546">
            <w:pPr>
              <w:pStyle w:val="TableParagraph"/>
              <w:spacing w:line="174" w:lineRule="exact"/>
              <w:ind w:left="0"/>
              <w:rPr>
                <w:sz w:val="16"/>
                <w:lang w:val="nl-NL"/>
              </w:rPr>
            </w:pPr>
            <w:r w:rsidRPr="00EC262C">
              <w:rPr>
                <w:sz w:val="16"/>
                <w:lang w:val="nl-NL"/>
              </w:rPr>
              <w:t>Bij het afsluiten van de verificatiefase volgt</w:t>
            </w:r>
            <w:r>
              <w:rPr>
                <w:sz w:val="16"/>
                <w:lang w:val="nl-NL"/>
              </w:rPr>
              <w:t xml:space="preserve"> een rapportage.</w:t>
            </w:r>
          </w:p>
          <w:p w14:paraId="3011C58A" w14:textId="77777777" w:rsidR="00CC7AB7" w:rsidRPr="00EC262C" w:rsidRDefault="00CC7AB7" w:rsidP="000D6546">
            <w:pPr>
              <w:pStyle w:val="TableParagraph"/>
              <w:spacing w:line="174" w:lineRule="exact"/>
              <w:ind w:left="0"/>
              <w:rPr>
                <w:sz w:val="16"/>
                <w:lang w:val="nl-NL"/>
              </w:rPr>
            </w:pPr>
            <w:r>
              <w:rPr>
                <w:sz w:val="16"/>
                <w:lang w:val="nl-NL"/>
              </w:rPr>
              <w:t>Wanneer de schuldregelingsfase wordt afgesloten volgt een r</w:t>
            </w:r>
            <w:r w:rsidRPr="00EC262C">
              <w:rPr>
                <w:sz w:val="16"/>
                <w:lang w:val="nl-NL"/>
              </w:rPr>
              <w:t>apportage</w:t>
            </w:r>
            <w:r w:rsidRPr="00EC262C">
              <w:rPr>
                <w:spacing w:val="-4"/>
                <w:sz w:val="16"/>
                <w:lang w:val="nl-NL"/>
              </w:rPr>
              <w:t xml:space="preserve"> </w:t>
            </w:r>
            <w:r w:rsidRPr="00EC262C">
              <w:rPr>
                <w:sz w:val="16"/>
                <w:lang w:val="nl-NL"/>
              </w:rPr>
              <w:t>met</w:t>
            </w:r>
            <w:r w:rsidRPr="00EC262C">
              <w:rPr>
                <w:spacing w:val="-3"/>
                <w:sz w:val="16"/>
                <w:lang w:val="nl-NL"/>
              </w:rPr>
              <w:t xml:space="preserve"> </w:t>
            </w:r>
            <w:r w:rsidRPr="00EC262C">
              <w:rPr>
                <w:sz w:val="16"/>
                <w:lang w:val="nl-NL"/>
              </w:rPr>
              <w:t>advies</w:t>
            </w:r>
            <w:r>
              <w:rPr>
                <w:sz w:val="16"/>
                <w:lang w:val="nl-NL"/>
              </w:rPr>
              <w:t>.</w:t>
            </w:r>
          </w:p>
        </w:tc>
      </w:tr>
      <w:tr w:rsidR="00CC7AB7" w14:paraId="05B2B655" w14:textId="77777777" w:rsidTr="000D6546">
        <w:trPr>
          <w:trHeight w:val="193"/>
        </w:trPr>
        <w:tc>
          <w:tcPr>
            <w:tcW w:w="2701" w:type="dxa"/>
            <w:tcBorders>
              <w:right w:val="single" w:sz="6" w:space="0" w:color="000000"/>
            </w:tcBorders>
            <w:shd w:val="clear" w:color="auto" w:fill="B8CCE3"/>
          </w:tcPr>
          <w:p w14:paraId="43A18A3D" w14:textId="77777777" w:rsidR="00CC7AB7" w:rsidRDefault="00CC7AB7" w:rsidP="000D6546">
            <w:pPr>
              <w:pStyle w:val="TableParagraph"/>
              <w:spacing w:line="173" w:lineRule="exact"/>
              <w:ind w:left="0"/>
              <w:rPr>
                <w:sz w:val="16"/>
              </w:rPr>
            </w:pPr>
            <w:r>
              <w:rPr>
                <w:sz w:val="16"/>
              </w:rPr>
              <w:t>Dwangakkoord</w:t>
            </w:r>
          </w:p>
        </w:tc>
        <w:tc>
          <w:tcPr>
            <w:tcW w:w="2317" w:type="dxa"/>
            <w:tcBorders>
              <w:left w:val="single" w:sz="6" w:space="0" w:color="000000"/>
            </w:tcBorders>
            <w:shd w:val="clear" w:color="auto" w:fill="B8CCE3"/>
          </w:tcPr>
          <w:p w14:paraId="27411E0E" w14:textId="77777777" w:rsidR="00CC7AB7" w:rsidRDefault="00CC7AB7" w:rsidP="000D6546">
            <w:pPr>
              <w:pStyle w:val="TableParagraph"/>
              <w:spacing w:line="173" w:lineRule="exact"/>
              <w:ind w:left="0"/>
              <w:rPr>
                <w:sz w:val="16"/>
              </w:rPr>
            </w:pPr>
            <w:r>
              <w:rPr>
                <w:sz w:val="16"/>
              </w:rPr>
              <w:t>Indien</w:t>
            </w:r>
            <w:r>
              <w:rPr>
                <w:spacing w:val="-4"/>
                <w:sz w:val="16"/>
              </w:rPr>
              <w:t xml:space="preserve"> </w:t>
            </w:r>
            <w:r>
              <w:rPr>
                <w:sz w:val="16"/>
              </w:rPr>
              <w:t>nodig</w:t>
            </w:r>
          </w:p>
        </w:tc>
        <w:tc>
          <w:tcPr>
            <w:tcW w:w="1760" w:type="dxa"/>
            <w:shd w:val="clear" w:color="auto" w:fill="B8CCE3"/>
          </w:tcPr>
          <w:p w14:paraId="082AB50A" w14:textId="77777777" w:rsidR="00CC7AB7" w:rsidRDefault="00CC7AB7" w:rsidP="000D6546">
            <w:pPr>
              <w:pStyle w:val="TableParagraph"/>
              <w:ind w:left="0"/>
              <w:rPr>
                <w:rFonts w:ascii="Times New Roman"/>
                <w:sz w:val="12"/>
              </w:rPr>
            </w:pPr>
          </w:p>
        </w:tc>
        <w:tc>
          <w:tcPr>
            <w:tcW w:w="2514" w:type="dxa"/>
            <w:shd w:val="clear" w:color="auto" w:fill="B8CCE3"/>
          </w:tcPr>
          <w:p w14:paraId="696FEBB7" w14:textId="77777777" w:rsidR="00CC7AB7" w:rsidRPr="001B1C7E" w:rsidRDefault="00CC7AB7" w:rsidP="000D6546">
            <w:pPr>
              <w:pStyle w:val="TableParagraph"/>
              <w:ind w:left="0"/>
              <w:rPr>
                <w:sz w:val="16"/>
                <w:szCs w:val="16"/>
              </w:rPr>
            </w:pPr>
            <w:r>
              <w:rPr>
                <w:sz w:val="16"/>
                <w:szCs w:val="16"/>
              </w:rPr>
              <w:t>Rapportage voorzien van uitspraak</w:t>
            </w:r>
          </w:p>
        </w:tc>
      </w:tr>
      <w:tr w:rsidR="00CC7AB7" w14:paraId="37936D8D" w14:textId="77777777" w:rsidTr="000D6546">
        <w:trPr>
          <w:trHeight w:val="193"/>
        </w:trPr>
        <w:tc>
          <w:tcPr>
            <w:tcW w:w="2701" w:type="dxa"/>
            <w:tcBorders>
              <w:right w:val="single" w:sz="6" w:space="0" w:color="000000"/>
            </w:tcBorders>
            <w:shd w:val="clear" w:color="auto" w:fill="B8CCE3"/>
          </w:tcPr>
          <w:p w14:paraId="34098F1B" w14:textId="77777777" w:rsidR="00CC7AB7" w:rsidRDefault="00CC7AB7" w:rsidP="000D6546">
            <w:pPr>
              <w:pStyle w:val="TableParagraph"/>
              <w:spacing w:line="174" w:lineRule="exact"/>
              <w:ind w:left="0"/>
              <w:rPr>
                <w:sz w:val="16"/>
              </w:rPr>
            </w:pPr>
            <w:r>
              <w:rPr>
                <w:sz w:val="16"/>
              </w:rPr>
              <w:t>Aanmelding WSNP</w:t>
            </w:r>
          </w:p>
        </w:tc>
        <w:tc>
          <w:tcPr>
            <w:tcW w:w="2317" w:type="dxa"/>
            <w:tcBorders>
              <w:left w:val="single" w:sz="6" w:space="0" w:color="000000"/>
            </w:tcBorders>
            <w:shd w:val="clear" w:color="auto" w:fill="B8CCE3"/>
          </w:tcPr>
          <w:p w14:paraId="6DC3C96F" w14:textId="77777777" w:rsidR="00CC7AB7" w:rsidRDefault="00CC7AB7" w:rsidP="000D6546">
            <w:pPr>
              <w:pStyle w:val="TableParagraph"/>
              <w:spacing w:line="174" w:lineRule="exact"/>
              <w:ind w:left="0"/>
              <w:rPr>
                <w:sz w:val="16"/>
              </w:rPr>
            </w:pPr>
            <w:r>
              <w:rPr>
                <w:sz w:val="16"/>
              </w:rPr>
              <w:t>Indien</w:t>
            </w:r>
            <w:r>
              <w:rPr>
                <w:spacing w:val="-4"/>
                <w:sz w:val="16"/>
              </w:rPr>
              <w:t xml:space="preserve"> </w:t>
            </w:r>
            <w:r>
              <w:rPr>
                <w:sz w:val="16"/>
              </w:rPr>
              <w:t>nodig</w:t>
            </w:r>
          </w:p>
        </w:tc>
        <w:tc>
          <w:tcPr>
            <w:tcW w:w="1760" w:type="dxa"/>
            <w:shd w:val="clear" w:color="auto" w:fill="B8CCE3"/>
          </w:tcPr>
          <w:p w14:paraId="0B13A43C" w14:textId="77777777" w:rsidR="00CC7AB7" w:rsidRDefault="00CC7AB7" w:rsidP="000D6546">
            <w:pPr>
              <w:pStyle w:val="TableParagraph"/>
              <w:ind w:left="0"/>
              <w:rPr>
                <w:rFonts w:ascii="Times New Roman"/>
                <w:sz w:val="12"/>
              </w:rPr>
            </w:pPr>
          </w:p>
        </w:tc>
        <w:tc>
          <w:tcPr>
            <w:tcW w:w="2514" w:type="dxa"/>
            <w:shd w:val="clear" w:color="auto" w:fill="B8CCE3"/>
          </w:tcPr>
          <w:p w14:paraId="0B903D7C" w14:textId="77777777" w:rsidR="00CC7AB7" w:rsidRDefault="00CC7AB7" w:rsidP="000D6546">
            <w:pPr>
              <w:pStyle w:val="TableParagraph"/>
              <w:spacing w:line="174" w:lineRule="exact"/>
              <w:ind w:left="0"/>
              <w:rPr>
                <w:sz w:val="16"/>
              </w:rPr>
            </w:pPr>
            <w:r>
              <w:rPr>
                <w:sz w:val="16"/>
              </w:rPr>
              <w:t>Eindrapportage voorzien van uitspraak</w:t>
            </w:r>
          </w:p>
        </w:tc>
      </w:tr>
      <w:tr w:rsidR="00CC7AB7" w14:paraId="4A229C05" w14:textId="77777777" w:rsidTr="000D6546">
        <w:trPr>
          <w:trHeight w:val="196"/>
        </w:trPr>
        <w:tc>
          <w:tcPr>
            <w:tcW w:w="2701" w:type="dxa"/>
            <w:tcBorders>
              <w:right w:val="single" w:sz="6" w:space="0" w:color="000000"/>
            </w:tcBorders>
            <w:shd w:val="clear" w:color="auto" w:fill="B8CCE3"/>
          </w:tcPr>
          <w:p w14:paraId="2DDE9A35" w14:textId="77777777" w:rsidR="00CC7AB7" w:rsidRDefault="00CC7AB7" w:rsidP="000D6546">
            <w:pPr>
              <w:pStyle w:val="TableParagraph"/>
              <w:spacing w:before="2" w:line="174" w:lineRule="exact"/>
              <w:ind w:left="0"/>
              <w:rPr>
                <w:sz w:val="16"/>
              </w:rPr>
            </w:pPr>
            <w:r>
              <w:rPr>
                <w:sz w:val="16"/>
              </w:rPr>
              <w:t>Nazorg</w:t>
            </w:r>
          </w:p>
        </w:tc>
        <w:tc>
          <w:tcPr>
            <w:tcW w:w="2317" w:type="dxa"/>
            <w:tcBorders>
              <w:left w:val="single" w:sz="6" w:space="0" w:color="000000"/>
            </w:tcBorders>
            <w:shd w:val="clear" w:color="auto" w:fill="B8CCE3"/>
          </w:tcPr>
          <w:p w14:paraId="4FCEB0E1" w14:textId="77777777" w:rsidR="00CC7AB7" w:rsidRPr="001B1C7E" w:rsidRDefault="00CC7AB7" w:rsidP="000D6546">
            <w:pPr>
              <w:pStyle w:val="TableParagraph"/>
              <w:spacing w:before="2" w:line="174" w:lineRule="exact"/>
              <w:ind w:left="0"/>
              <w:rPr>
                <w:sz w:val="16"/>
                <w:lang w:val="nl-NL"/>
              </w:rPr>
            </w:pPr>
            <w:r w:rsidRPr="001B1C7E">
              <w:rPr>
                <w:sz w:val="16"/>
                <w:lang w:val="nl-NL"/>
              </w:rPr>
              <w:t>Indien</w:t>
            </w:r>
            <w:r w:rsidRPr="001B1C7E">
              <w:rPr>
                <w:spacing w:val="-4"/>
                <w:sz w:val="16"/>
                <w:lang w:val="nl-NL"/>
              </w:rPr>
              <w:t xml:space="preserve"> </w:t>
            </w:r>
            <w:r w:rsidRPr="001B1C7E">
              <w:rPr>
                <w:sz w:val="16"/>
                <w:lang w:val="nl-NL"/>
              </w:rPr>
              <w:t>nodig</w:t>
            </w:r>
            <w:r>
              <w:rPr>
                <w:sz w:val="16"/>
                <w:lang w:val="nl-NL"/>
              </w:rPr>
              <w:t xml:space="preserve"> </w:t>
            </w:r>
            <w:r w:rsidRPr="001B1C7E">
              <w:rPr>
                <w:sz w:val="16"/>
                <w:lang w:val="nl-NL"/>
              </w:rPr>
              <w:t>en na i</w:t>
            </w:r>
            <w:r>
              <w:rPr>
                <w:sz w:val="16"/>
                <w:lang w:val="nl-NL"/>
              </w:rPr>
              <w:t>nstemming Aanbestedende Dienst</w:t>
            </w:r>
          </w:p>
        </w:tc>
        <w:tc>
          <w:tcPr>
            <w:tcW w:w="1760" w:type="dxa"/>
            <w:shd w:val="clear" w:color="auto" w:fill="B8CCE3"/>
          </w:tcPr>
          <w:p w14:paraId="47648878" w14:textId="77777777" w:rsidR="00CC7AB7" w:rsidRDefault="00CC7AB7" w:rsidP="000D6546">
            <w:pPr>
              <w:pStyle w:val="TableParagraph"/>
              <w:spacing w:before="2" w:line="174" w:lineRule="exact"/>
              <w:ind w:left="0"/>
              <w:rPr>
                <w:sz w:val="16"/>
              </w:rPr>
            </w:pPr>
            <w:r>
              <w:rPr>
                <w:sz w:val="16"/>
              </w:rPr>
              <w:t>12</w:t>
            </w:r>
            <w:r>
              <w:rPr>
                <w:spacing w:val="-1"/>
                <w:sz w:val="16"/>
              </w:rPr>
              <w:t xml:space="preserve"> </w:t>
            </w:r>
            <w:r>
              <w:rPr>
                <w:sz w:val="16"/>
              </w:rPr>
              <w:t>maanden</w:t>
            </w:r>
          </w:p>
        </w:tc>
        <w:tc>
          <w:tcPr>
            <w:tcW w:w="2514" w:type="dxa"/>
            <w:shd w:val="clear" w:color="auto" w:fill="B8CCE3"/>
          </w:tcPr>
          <w:p w14:paraId="76D45089" w14:textId="77777777" w:rsidR="00CC7AB7" w:rsidRDefault="00CC7AB7" w:rsidP="000D6546">
            <w:pPr>
              <w:pStyle w:val="TableParagraph"/>
              <w:spacing w:before="2" w:line="174" w:lineRule="exact"/>
              <w:ind w:left="0"/>
              <w:rPr>
                <w:sz w:val="16"/>
              </w:rPr>
            </w:pPr>
            <w:r>
              <w:rPr>
                <w:sz w:val="16"/>
              </w:rPr>
              <w:t>Rapportage</w:t>
            </w:r>
            <w:r>
              <w:rPr>
                <w:spacing w:val="-4"/>
                <w:sz w:val="16"/>
              </w:rPr>
              <w:t xml:space="preserve"> </w:t>
            </w:r>
            <w:r>
              <w:rPr>
                <w:sz w:val="16"/>
              </w:rPr>
              <w:t>met</w:t>
            </w:r>
            <w:r>
              <w:rPr>
                <w:spacing w:val="-3"/>
                <w:sz w:val="16"/>
              </w:rPr>
              <w:t xml:space="preserve"> </w:t>
            </w:r>
            <w:r>
              <w:rPr>
                <w:sz w:val="16"/>
              </w:rPr>
              <w:t>advies</w:t>
            </w:r>
          </w:p>
        </w:tc>
      </w:tr>
    </w:tbl>
    <w:p w14:paraId="2CC83639" w14:textId="77777777" w:rsidR="00CC7AB7" w:rsidRPr="001C08DA" w:rsidRDefault="00CC7AB7" w:rsidP="00CC7AB7">
      <w:pPr>
        <w:spacing w:after="0" w:line="240" w:lineRule="auto"/>
        <w:rPr>
          <w:rFonts w:cs="Times New Roman"/>
          <w:b/>
          <w:bCs/>
          <w:szCs w:val="18"/>
        </w:rPr>
      </w:pPr>
    </w:p>
    <w:p w14:paraId="17D4EA59" w14:textId="4896E604" w:rsidR="00A82FFD" w:rsidRDefault="00A82FFD">
      <w:pPr>
        <w:spacing w:line="276" w:lineRule="auto"/>
        <w:rPr>
          <w:rFonts w:asciiTheme="majorHAnsi" w:eastAsiaTheme="majorEastAsia" w:hAnsiTheme="majorHAnsi" w:cstheme="majorBidi"/>
          <w:color w:val="BFC000"/>
          <w:sz w:val="24"/>
          <w:szCs w:val="24"/>
        </w:rPr>
      </w:pPr>
      <w:r>
        <w:rPr>
          <w:color w:val="BFC000"/>
        </w:rPr>
        <w:br w:type="page"/>
      </w:r>
    </w:p>
    <w:p w14:paraId="6BDD085E" w14:textId="77777777" w:rsidR="00A82FFD" w:rsidRPr="00355CCA" w:rsidRDefault="00A82FFD" w:rsidP="00A82FFD">
      <w:pPr>
        <w:spacing w:after="0" w:line="240" w:lineRule="auto"/>
        <w:rPr>
          <w:rFonts w:cs="Times New Roman"/>
          <w:b/>
          <w:bCs/>
          <w:sz w:val="22"/>
        </w:rPr>
      </w:pPr>
      <w:r w:rsidRPr="00355CCA">
        <w:rPr>
          <w:rFonts w:cs="Times New Roman"/>
          <w:b/>
          <w:bCs/>
          <w:sz w:val="22"/>
        </w:rPr>
        <w:lastRenderedPageBreak/>
        <w:t>Programma van Eisen</w:t>
      </w:r>
    </w:p>
    <w:p w14:paraId="293F9608" w14:textId="77777777" w:rsidR="00CC7AB7" w:rsidRPr="001C08DA" w:rsidRDefault="00CC7AB7" w:rsidP="00CC7AB7">
      <w:pPr>
        <w:spacing w:after="0" w:line="240" w:lineRule="auto"/>
        <w:rPr>
          <w:rFonts w:cs="Times New Roman"/>
          <w:szCs w:val="18"/>
        </w:rPr>
      </w:pPr>
    </w:p>
    <w:tbl>
      <w:tblPr>
        <w:tblStyle w:val="Tabelraster"/>
        <w:tblW w:w="0" w:type="auto"/>
        <w:tblLook w:val="04A0" w:firstRow="1" w:lastRow="0" w:firstColumn="1" w:lastColumn="0" w:noHBand="0" w:noVBand="1"/>
      </w:tblPr>
      <w:tblGrid>
        <w:gridCol w:w="942"/>
        <w:gridCol w:w="6669"/>
        <w:gridCol w:w="722"/>
        <w:gridCol w:w="729"/>
      </w:tblGrid>
      <w:tr w:rsidR="00CC7AB7" w:rsidRPr="001C08DA" w14:paraId="52157C1B" w14:textId="77777777" w:rsidTr="000D6546">
        <w:tc>
          <w:tcPr>
            <w:tcW w:w="942" w:type="dxa"/>
          </w:tcPr>
          <w:p w14:paraId="076B68BB" w14:textId="77777777" w:rsidR="00CC7AB7" w:rsidRPr="001C08DA" w:rsidRDefault="00CC7AB7" w:rsidP="000D6546">
            <w:pPr>
              <w:spacing w:line="240" w:lineRule="auto"/>
              <w:rPr>
                <w:rFonts w:cstheme="minorHAnsi"/>
                <w:szCs w:val="18"/>
              </w:rPr>
            </w:pPr>
            <w:r w:rsidRPr="001C08DA">
              <w:rPr>
                <w:rFonts w:cstheme="minorHAnsi"/>
                <w:szCs w:val="18"/>
              </w:rPr>
              <w:t>Eis nr.</w:t>
            </w:r>
          </w:p>
        </w:tc>
        <w:tc>
          <w:tcPr>
            <w:tcW w:w="6669" w:type="dxa"/>
          </w:tcPr>
          <w:p w14:paraId="3E9D8DC6" w14:textId="77777777" w:rsidR="00CC7AB7" w:rsidRPr="001C08DA" w:rsidRDefault="00CC7AB7" w:rsidP="000D6546">
            <w:pPr>
              <w:spacing w:line="240" w:lineRule="auto"/>
              <w:rPr>
                <w:rFonts w:cstheme="minorHAnsi"/>
                <w:b/>
                <w:bCs/>
                <w:szCs w:val="18"/>
              </w:rPr>
            </w:pPr>
          </w:p>
        </w:tc>
        <w:tc>
          <w:tcPr>
            <w:tcW w:w="722" w:type="dxa"/>
          </w:tcPr>
          <w:p w14:paraId="3D54B57A" w14:textId="77777777" w:rsidR="00CC7AB7" w:rsidRPr="001C08DA" w:rsidRDefault="00CC7AB7" w:rsidP="000D6546">
            <w:pPr>
              <w:spacing w:line="240" w:lineRule="auto"/>
              <w:rPr>
                <w:rFonts w:cstheme="minorHAnsi"/>
                <w:szCs w:val="18"/>
              </w:rPr>
            </w:pPr>
            <w:r w:rsidRPr="001C08DA">
              <w:rPr>
                <w:rFonts w:cstheme="minorHAnsi"/>
                <w:szCs w:val="18"/>
              </w:rPr>
              <w:t>Ja</w:t>
            </w:r>
          </w:p>
        </w:tc>
        <w:tc>
          <w:tcPr>
            <w:tcW w:w="729" w:type="dxa"/>
          </w:tcPr>
          <w:p w14:paraId="75C2ED46" w14:textId="77777777" w:rsidR="00CC7AB7" w:rsidRPr="001C08DA" w:rsidRDefault="00CC7AB7" w:rsidP="000D6546">
            <w:pPr>
              <w:spacing w:line="240" w:lineRule="auto"/>
              <w:rPr>
                <w:rFonts w:cstheme="minorHAnsi"/>
                <w:szCs w:val="18"/>
              </w:rPr>
            </w:pPr>
            <w:r w:rsidRPr="001C08DA">
              <w:rPr>
                <w:rFonts w:cstheme="minorHAnsi"/>
                <w:szCs w:val="18"/>
              </w:rPr>
              <w:t>Nee</w:t>
            </w:r>
          </w:p>
        </w:tc>
      </w:tr>
      <w:tr w:rsidR="00CC7AB7" w:rsidRPr="001C08DA" w14:paraId="234BB39F" w14:textId="77777777" w:rsidTr="000D6546">
        <w:tc>
          <w:tcPr>
            <w:tcW w:w="942" w:type="dxa"/>
          </w:tcPr>
          <w:p w14:paraId="1D470462" w14:textId="77777777" w:rsidR="00CC7AB7" w:rsidRPr="001C08DA" w:rsidRDefault="00CC7AB7" w:rsidP="000D6546">
            <w:pPr>
              <w:spacing w:line="240" w:lineRule="auto"/>
              <w:rPr>
                <w:rFonts w:cstheme="minorHAnsi"/>
                <w:szCs w:val="18"/>
              </w:rPr>
            </w:pPr>
            <w:r w:rsidRPr="001C08DA">
              <w:rPr>
                <w:rFonts w:cstheme="minorHAnsi"/>
                <w:szCs w:val="18"/>
              </w:rPr>
              <w:t>1.</w:t>
            </w:r>
          </w:p>
        </w:tc>
        <w:tc>
          <w:tcPr>
            <w:tcW w:w="6669" w:type="dxa"/>
          </w:tcPr>
          <w:p w14:paraId="487FDEA5" w14:textId="77777777" w:rsidR="00CC7AB7" w:rsidRPr="001C08DA" w:rsidRDefault="00CC7AB7" w:rsidP="000D6546">
            <w:pPr>
              <w:spacing w:line="240" w:lineRule="auto"/>
              <w:rPr>
                <w:rFonts w:cstheme="minorHAnsi"/>
                <w:szCs w:val="18"/>
              </w:rPr>
            </w:pPr>
            <w:r w:rsidRPr="001C08DA">
              <w:rPr>
                <w:rFonts w:cstheme="minorHAnsi"/>
                <w:szCs w:val="18"/>
              </w:rPr>
              <w:t xml:space="preserve">Opdrachtnemer handelt gedurende de opdracht c.q overeenkomst conform de gedragscode zoals opgesteld door de NVVK. </w:t>
            </w:r>
          </w:p>
        </w:tc>
        <w:tc>
          <w:tcPr>
            <w:tcW w:w="722" w:type="dxa"/>
          </w:tcPr>
          <w:p w14:paraId="6C8D3EE0" w14:textId="77777777" w:rsidR="00CC7AB7" w:rsidRPr="001C08DA" w:rsidRDefault="00CC7AB7" w:rsidP="000D6546">
            <w:pPr>
              <w:spacing w:line="240" w:lineRule="auto"/>
              <w:rPr>
                <w:rFonts w:cstheme="minorHAnsi"/>
                <w:szCs w:val="18"/>
              </w:rPr>
            </w:pPr>
          </w:p>
        </w:tc>
        <w:tc>
          <w:tcPr>
            <w:tcW w:w="729" w:type="dxa"/>
          </w:tcPr>
          <w:p w14:paraId="01B1F68A" w14:textId="77777777" w:rsidR="00CC7AB7" w:rsidRPr="001C08DA" w:rsidRDefault="00CC7AB7" w:rsidP="000D6546">
            <w:pPr>
              <w:spacing w:line="240" w:lineRule="auto"/>
              <w:rPr>
                <w:rFonts w:cstheme="minorHAnsi"/>
                <w:szCs w:val="18"/>
              </w:rPr>
            </w:pPr>
          </w:p>
        </w:tc>
      </w:tr>
      <w:tr w:rsidR="00CC7AB7" w:rsidRPr="001C08DA" w14:paraId="37D545A5" w14:textId="77777777" w:rsidTr="000D6546">
        <w:tc>
          <w:tcPr>
            <w:tcW w:w="942" w:type="dxa"/>
          </w:tcPr>
          <w:p w14:paraId="2A36AA0A" w14:textId="77777777" w:rsidR="00CC7AB7" w:rsidRPr="001C08DA" w:rsidRDefault="00CC7AB7" w:rsidP="000D6546">
            <w:pPr>
              <w:spacing w:line="240" w:lineRule="auto"/>
              <w:rPr>
                <w:rFonts w:cstheme="minorHAnsi"/>
                <w:szCs w:val="18"/>
              </w:rPr>
            </w:pPr>
            <w:r w:rsidRPr="001C08DA">
              <w:rPr>
                <w:rFonts w:cstheme="minorHAnsi"/>
                <w:szCs w:val="18"/>
              </w:rPr>
              <w:t>2.</w:t>
            </w:r>
          </w:p>
        </w:tc>
        <w:tc>
          <w:tcPr>
            <w:tcW w:w="6669" w:type="dxa"/>
          </w:tcPr>
          <w:p w14:paraId="0E2612DC" w14:textId="77777777" w:rsidR="00CC7AB7" w:rsidRPr="001C08DA" w:rsidRDefault="00CC7AB7" w:rsidP="000D6546">
            <w:pPr>
              <w:spacing w:line="240" w:lineRule="auto"/>
              <w:rPr>
                <w:rFonts w:cstheme="minorHAnsi"/>
                <w:szCs w:val="18"/>
              </w:rPr>
            </w:pPr>
            <w:r w:rsidRPr="001C08DA">
              <w:rPr>
                <w:rFonts w:cstheme="minorHAnsi"/>
                <w:szCs w:val="18"/>
              </w:rPr>
              <w:t xml:space="preserve">Opdrachtnemer mag, zonder uitdrukkelijk voorafgaande schriftelijke toestemming van Aanbestedende Dienst, in publicaties, reclame-uitingen of anderszins geen gebruik maken van de naam of logo van Aanbestedende Dienst. </w:t>
            </w:r>
          </w:p>
        </w:tc>
        <w:tc>
          <w:tcPr>
            <w:tcW w:w="722" w:type="dxa"/>
          </w:tcPr>
          <w:p w14:paraId="65AE3180" w14:textId="77777777" w:rsidR="00CC7AB7" w:rsidRPr="001C08DA" w:rsidRDefault="00CC7AB7" w:rsidP="000D6546">
            <w:pPr>
              <w:spacing w:line="240" w:lineRule="auto"/>
              <w:rPr>
                <w:rFonts w:cstheme="minorHAnsi"/>
                <w:szCs w:val="18"/>
              </w:rPr>
            </w:pPr>
          </w:p>
        </w:tc>
        <w:tc>
          <w:tcPr>
            <w:tcW w:w="729" w:type="dxa"/>
          </w:tcPr>
          <w:p w14:paraId="66ADE273" w14:textId="77777777" w:rsidR="00CC7AB7" w:rsidRPr="001C08DA" w:rsidRDefault="00CC7AB7" w:rsidP="000D6546">
            <w:pPr>
              <w:spacing w:line="240" w:lineRule="auto"/>
              <w:rPr>
                <w:rFonts w:cstheme="minorHAnsi"/>
                <w:szCs w:val="18"/>
              </w:rPr>
            </w:pPr>
          </w:p>
        </w:tc>
      </w:tr>
      <w:tr w:rsidR="00CC7AB7" w:rsidRPr="001C08DA" w14:paraId="3D85E8D9" w14:textId="77777777" w:rsidTr="000D6546">
        <w:tc>
          <w:tcPr>
            <w:tcW w:w="942" w:type="dxa"/>
          </w:tcPr>
          <w:p w14:paraId="0BDDAC0D" w14:textId="77777777" w:rsidR="00CC7AB7" w:rsidRPr="001C08DA" w:rsidRDefault="00CC7AB7" w:rsidP="000D6546">
            <w:pPr>
              <w:spacing w:line="240" w:lineRule="auto"/>
              <w:rPr>
                <w:rFonts w:cstheme="minorHAnsi"/>
                <w:szCs w:val="18"/>
              </w:rPr>
            </w:pPr>
            <w:r w:rsidRPr="001C08DA">
              <w:rPr>
                <w:rFonts w:cstheme="minorHAnsi"/>
                <w:szCs w:val="18"/>
              </w:rPr>
              <w:t>3.</w:t>
            </w:r>
          </w:p>
        </w:tc>
        <w:tc>
          <w:tcPr>
            <w:tcW w:w="6669" w:type="dxa"/>
          </w:tcPr>
          <w:p w14:paraId="521E31C8" w14:textId="77777777" w:rsidR="00CC7AB7" w:rsidRPr="001C08DA" w:rsidRDefault="00CC7AB7" w:rsidP="000D6546">
            <w:pPr>
              <w:spacing w:line="240" w:lineRule="auto"/>
              <w:rPr>
                <w:rFonts w:cstheme="minorHAnsi"/>
                <w:szCs w:val="18"/>
              </w:rPr>
            </w:pPr>
            <w:r w:rsidRPr="001C08DA">
              <w:rPr>
                <w:rFonts w:cstheme="minorHAnsi"/>
                <w:szCs w:val="18"/>
              </w:rPr>
              <w:t xml:space="preserve">Na beëindiging van de opdracht draagt opdrachtnemer zorg voor een goede afhandeling van de nog lopende zaken. </w:t>
            </w:r>
          </w:p>
        </w:tc>
        <w:tc>
          <w:tcPr>
            <w:tcW w:w="722" w:type="dxa"/>
          </w:tcPr>
          <w:p w14:paraId="6B68B54C" w14:textId="77777777" w:rsidR="00CC7AB7" w:rsidRPr="001C08DA" w:rsidRDefault="00CC7AB7" w:rsidP="000D6546">
            <w:pPr>
              <w:spacing w:line="240" w:lineRule="auto"/>
              <w:rPr>
                <w:rFonts w:cstheme="minorHAnsi"/>
                <w:szCs w:val="18"/>
              </w:rPr>
            </w:pPr>
          </w:p>
        </w:tc>
        <w:tc>
          <w:tcPr>
            <w:tcW w:w="729" w:type="dxa"/>
          </w:tcPr>
          <w:p w14:paraId="2B00172D" w14:textId="77777777" w:rsidR="00CC7AB7" w:rsidRPr="001C08DA" w:rsidRDefault="00CC7AB7" w:rsidP="000D6546">
            <w:pPr>
              <w:spacing w:line="240" w:lineRule="auto"/>
              <w:rPr>
                <w:rFonts w:cstheme="minorHAnsi"/>
                <w:szCs w:val="18"/>
              </w:rPr>
            </w:pPr>
          </w:p>
        </w:tc>
      </w:tr>
      <w:tr w:rsidR="00CC7AB7" w:rsidRPr="001C08DA" w14:paraId="247B0719" w14:textId="77777777" w:rsidTr="000D6546">
        <w:tc>
          <w:tcPr>
            <w:tcW w:w="942" w:type="dxa"/>
          </w:tcPr>
          <w:p w14:paraId="55429BF5" w14:textId="77777777" w:rsidR="00CC7AB7" w:rsidRPr="001C08DA" w:rsidRDefault="00CC7AB7" w:rsidP="000D6546">
            <w:pPr>
              <w:spacing w:line="240" w:lineRule="auto"/>
              <w:rPr>
                <w:rFonts w:cstheme="minorHAnsi"/>
                <w:szCs w:val="18"/>
              </w:rPr>
            </w:pPr>
            <w:r w:rsidRPr="001C08DA">
              <w:rPr>
                <w:rFonts w:cstheme="minorHAnsi"/>
                <w:szCs w:val="18"/>
              </w:rPr>
              <w:t>4.</w:t>
            </w:r>
          </w:p>
        </w:tc>
        <w:tc>
          <w:tcPr>
            <w:tcW w:w="6669" w:type="dxa"/>
          </w:tcPr>
          <w:p w14:paraId="7765D8A6" w14:textId="77777777" w:rsidR="00CC7AB7" w:rsidRPr="001C08DA" w:rsidRDefault="00CC7AB7" w:rsidP="000D6546">
            <w:pPr>
              <w:spacing w:line="240" w:lineRule="auto"/>
              <w:rPr>
                <w:rFonts w:cstheme="minorHAnsi"/>
                <w:szCs w:val="18"/>
              </w:rPr>
            </w:pPr>
            <w:r w:rsidRPr="001C08DA">
              <w:rPr>
                <w:rFonts w:cstheme="minorHAnsi"/>
                <w:szCs w:val="18"/>
              </w:rPr>
              <w:t xml:space="preserve">Elke klant krijgt een vaste contactpersoon, die ook contactpersoon is voor de Aanbestedende Dienst en andere partners. Daarnaast dient Opdrachtnemer een vaste vervanger aan te wijzen. </w:t>
            </w:r>
          </w:p>
        </w:tc>
        <w:tc>
          <w:tcPr>
            <w:tcW w:w="722" w:type="dxa"/>
          </w:tcPr>
          <w:p w14:paraId="19353F8F" w14:textId="77777777" w:rsidR="00CC7AB7" w:rsidRPr="001C08DA" w:rsidRDefault="00CC7AB7" w:rsidP="000D6546">
            <w:pPr>
              <w:spacing w:line="240" w:lineRule="auto"/>
              <w:rPr>
                <w:rFonts w:cstheme="minorHAnsi"/>
                <w:szCs w:val="18"/>
              </w:rPr>
            </w:pPr>
          </w:p>
        </w:tc>
        <w:tc>
          <w:tcPr>
            <w:tcW w:w="729" w:type="dxa"/>
          </w:tcPr>
          <w:p w14:paraId="2AD4101E" w14:textId="77777777" w:rsidR="00CC7AB7" w:rsidRPr="001C08DA" w:rsidRDefault="00CC7AB7" w:rsidP="000D6546">
            <w:pPr>
              <w:spacing w:line="240" w:lineRule="auto"/>
              <w:rPr>
                <w:rFonts w:cstheme="minorHAnsi"/>
                <w:szCs w:val="18"/>
              </w:rPr>
            </w:pPr>
          </w:p>
        </w:tc>
      </w:tr>
      <w:tr w:rsidR="00CC7AB7" w:rsidRPr="001C08DA" w14:paraId="47661F23" w14:textId="77777777" w:rsidTr="000D6546">
        <w:tc>
          <w:tcPr>
            <w:tcW w:w="942" w:type="dxa"/>
          </w:tcPr>
          <w:p w14:paraId="1ECC0667" w14:textId="77777777" w:rsidR="00CC7AB7" w:rsidRPr="001C08DA" w:rsidRDefault="00CC7AB7" w:rsidP="000D6546">
            <w:pPr>
              <w:spacing w:line="240" w:lineRule="auto"/>
              <w:rPr>
                <w:rFonts w:cstheme="minorHAnsi"/>
                <w:szCs w:val="18"/>
              </w:rPr>
            </w:pPr>
            <w:r w:rsidRPr="001C08DA">
              <w:rPr>
                <w:rFonts w:cstheme="minorHAnsi"/>
                <w:szCs w:val="18"/>
              </w:rPr>
              <w:t>5</w:t>
            </w:r>
          </w:p>
        </w:tc>
        <w:tc>
          <w:tcPr>
            <w:tcW w:w="6669" w:type="dxa"/>
          </w:tcPr>
          <w:p w14:paraId="141E595D" w14:textId="77777777" w:rsidR="00CC7AB7" w:rsidRPr="001C08DA" w:rsidRDefault="00CC7AB7" w:rsidP="000D6546">
            <w:pPr>
              <w:spacing w:line="240" w:lineRule="auto"/>
              <w:rPr>
                <w:rFonts w:cstheme="minorHAnsi"/>
                <w:szCs w:val="18"/>
              </w:rPr>
            </w:pPr>
            <w:r w:rsidRPr="001C08DA">
              <w:rPr>
                <w:rFonts w:cstheme="minorHAnsi"/>
                <w:szCs w:val="18"/>
              </w:rPr>
              <w:t>Wanneer een kla</w:t>
            </w:r>
            <w:r>
              <w:rPr>
                <w:rFonts w:cstheme="minorHAnsi"/>
                <w:szCs w:val="18"/>
              </w:rPr>
              <w:t>n</w:t>
            </w:r>
            <w:r w:rsidRPr="001C08DA">
              <w:rPr>
                <w:rFonts w:cstheme="minorHAnsi"/>
                <w:szCs w:val="18"/>
              </w:rPr>
              <w:t xml:space="preserve">t een telefonisch bericht heeft ingesproken, een WhatsApp bericht of een e-mailbericht heeft gestuurd, reageert u binnen 1 werkdag naar de klant. </w:t>
            </w:r>
          </w:p>
        </w:tc>
        <w:tc>
          <w:tcPr>
            <w:tcW w:w="722" w:type="dxa"/>
          </w:tcPr>
          <w:p w14:paraId="6B57043F" w14:textId="77777777" w:rsidR="00CC7AB7" w:rsidRPr="001C08DA" w:rsidRDefault="00CC7AB7" w:rsidP="000D6546">
            <w:pPr>
              <w:spacing w:line="240" w:lineRule="auto"/>
              <w:rPr>
                <w:rFonts w:cstheme="minorHAnsi"/>
                <w:szCs w:val="18"/>
              </w:rPr>
            </w:pPr>
          </w:p>
        </w:tc>
        <w:tc>
          <w:tcPr>
            <w:tcW w:w="729" w:type="dxa"/>
          </w:tcPr>
          <w:p w14:paraId="044ADF53" w14:textId="77777777" w:rsidR="00CC7AB7" w:rsidRPr="001C08DA" w:rsidRDefault="00CC7AB7" w:rsidP="000D6546">
            <w:pPr>
              <w:spacing w:line="240" w:lineRule="auto"/>
              <w:rPr>
                <w:rFonts w:cstheme="minorHAnsi"/>
                <w:szCs w:val="18"/>
              </w:rPr>
            </w:pPr>
          </w:p>
        </w:tc>
      </w:tr>
      <w:tr w:rsidR="00CC7AB7" w:rsidRPr="001C08DA" w14:paraId="55C7D169" w14:textId="77777777" w:rsidTr="000D6546">
        <w:tc>
          <w:tcPr>
            <w:tcW w:w="942" w:type="dxa"/>
          </w:tcPr>
          <w:p w14:paraId="33C54D18" w14:textId="77777777" w:rsidR="00CC7AB7" w:rsidRPr="001C08DA" w:rsidRDefault="00CC7AB7" w:rsidP="000D6546">
            <w:pPr>
              <w:spacing w:line="240" w:lineRule="auto"/>
              <w:rPr>
                <w:rFonts w:cstheme="minorHAnsi"/>
                <w:szCs w:val="18"/>
              </w:rPr>
            </w:pPr>
            <w:r w:rsidRPr="001C08DA">
              <w:rPr>
                <w:rFonts w:cstheme="minorHAnsi"/>
                <w:szCs w:val="18"/>
              </w:rPr>
              <w:t>6.</w:t>
            </w:r>
          </w:p>
        </w:tc>
        <w:tc>
          <w:tcPr>
            <w:tcW w:w="6669" w:type="dxa"/>
          </w:tcPr>
          <w:p w14:paraId="332B6138" w14:textId="77777777" w:rsidR="00CC7AB7" w:rsidRPr="001C08DA" w:rsidRDefault="00CC7AB7" w:rsidP="000D6546">
            <w:pPr>
              <w:spacing w:line="240" w:lineRule="auto"/>
              <w:rPr>
                <w:rFonts w:cstheme="minorHAnsi"/>
                <w:szCs w:val="18"/>
              </w:rPr>
            </w:pPr>
            <w:r w:rsidRPr="001C08DA">
              <w:rPr>
                <w:rFonts w:cstheme="minorHAnsi"/>
                <w:szCs w:val="18"/>
              </w:rPr>
              <w:t xml:space="preserve">U bent telefonisch bereikbaar van maandag tot en met vrijdag van 09.00 tot 17.00 uur voor zowel de Aanbestedende dienst als klanten. </w:t>
            </w:r>
          </w:p>
        </w:tc>
        <w:tc>
          <w:tcPr>
            <w:tcW w:w="722" w:type="dxa"/>
          </w:tcPr>
          <w:p w14:paraId="223D7078" w14:textId="77777777" w:rsidR="00CC7AB7" w:rsidRPr="001C08DA" w:rsidRDefault="00CC7AB7" w:rsidP="000D6546">
            <w:pPr>
              <w:spacing w:line="240" w:lineRule="auto"/>
              <w:rPr>
                <w:rFonts w:cstheme="minorHAnsi"/>
                <w:szCs w:val="18"/>
              </w:rPr>
            </w:pPr>
          </w:p>
        </w:tc>
        <w:tc>
          <w:tcPr>
            <w:tcW w:w="729" w:type="dxa"/>
          </w:tcPr>
          <w:p w14:paraId="2A107E3E" w14:textId="77777777" w:rsidR="00CC7AB7" w:rsidRPr="001C08DA" w:rsidRDefault="00CC7AB7" w:rsidP="000D6546">
            <w:pPr>
              <w:spacing w:line="240" w:lineRule="auto"/>
              <w:rPr>
                <w:rFonts w:cstheme="minorHAnsi"/>
                <w:szCs w:val="18"/>
              </w:rPr>
            </w:pPr>
          </w:p>
        </w:tc>
      </w:tr>
      <w:tr w:rsidR="00CC7AB7" w:rsidRPr="001C08DA" w14:paraId="52BD4856" w14:textId="77777777" w:rsidTr="000D6546">
        <w:tc>
          <w:tcPr>
            <w:tcW w:w="942" w:type="dxa"/>
          </w:tcPr>
          <w:p w14:paraId="6DB98E85" w14:textId="77777777" w:rsidR="00CC7AB7" w:rsidRPr="001C08DA" w:rsidRDefault="00CC7AB7" w:rsidP="000D6546">
            <w:pPr>
              <w:spacing w:line="240" w:lineRule="auto"/>
              <w:rPr>
                <w:rFonts w:cstheme="minorHAnsi"/>
                <w:szCs w:val="18"/>
              </w:rPr>
            </w:pPr>
            <w:r w:rsidRPr="001C08DA">
              <w:rPr>
                <w:rFonts w:cstheme="minorHAnsi"/>
                <w:szCs w:val="18"/>
              </w:rPr>
              <w:t>7.</w:t>
            </w:r>
          </w:p>
        </w:tc>
        <w:tc>
          <w:tcPr>
            <w:tcW w:w="6669" w:type="dxa"/>
          </w:tcPr>
          <w:p w14:paraId="029D7B4E" w14:textId="77777777" w:rsidR="00CC7AB7" w:rsidRPr="001C08DA" w:rsidRDefault="00CC7AB7" w:rsidP="000D6546">
            <w:pPr>
              <w:spacing w:line="240" w:lineRule="auto"/>
              <w:rPr>
                <w:rFonts w:cstheme="minorHAnsi"/>
                <w:szCs w:val="18"/>
              </w:rPr>
            </w:pPr>
            <w:r w:rsidRPr="001C08DA">
              <w:rPr>
                <w:rFonts w:cstheme="minorHAnsi"/>
                <w:szCs w:val="18"/>
              </w:rPr>
              <w:t xml:space="preserve">Opdrachtnemer voldoet gedurende de gehele contractperiode aan de gedragscode NVVK, alle relevante wet- en regelgeving, waaronder de Algemene verordening gegevensbescherming (AVG), het Burgerlijk Wetboek, de van toepassing zijnde verordeningen van de Aanbestedende Dienst en de eventuele van toepassing zijnde toekomstige wet- en regelgeving. De Opdrachtnemer conformeert zich volledig aan de gedragsregels van de Aanbestedende Dienst. </w:t>
            </w:r>
          </w:p>
        </w:tc>
        <w:tc>
          <w:tcPr>
            <w:tcW w:w="722" w:type="dxa"/>
          </w:tcPr>
          <w:p w14:paraId="6E9023E5" w14:textId="77777777" w:rsidR="00CC7AB7" w:rsidRPr="001C08DA" w:rsidRDefault="00CC7AB7" w:rsidP="000D6546">
            <w:pPr>
              <w:spacing w:line="240" w:lineRule="auto"/>
              <w:rPr>
                <w:rFonts w:cstheme="minorHAnsi"/>
                <w:szCs w:val="18"/>
              </w:rPr>
            </w:pPr>
          </w:p>
        </w:tc>
        <w:tc>
          <w:tcPr>
            <w:tcW w:w="729" w:type="dxa"/>
          </w:tcPr>
          <w:p w14:paraId="2ABDE9C1" w14:textId="77777777" w:rsidR="00CC7AB7" w:rsidRPr="001C08DA" w:rsidRDefault="00CC7AB7" w:rsidP="000D6546">
            <w:pPr>
              <w:spacing w:line="240" w:lineRule="auto"/>
              <w:rPr>
                <w:rFonts w:cstheme="minorHAnsi"/>
                <w:szCs w:val="18"/>
              </w:rPr>
            </w:pPr>
          </w:p>
        </w:tc>
      </w:tr>
      <w:tr w:rsidR="00CC7AB7" w:rsidRPr="001C08DA" w14:paraId="0E8E6A1F" w14:textId="77777777" w:rsidTr="000D6546">
        <w:tc>
          <w:tcPr>
            <w:tcW w:w="942" w:type="dxa"/>
          </w:tcPr>
          <w:p w14:paraId="428CE010" w14:textId="77777777" w:rsidR="00CC7AB7" w:rsidRPr="001C08DA" w:rsidRDefault="00CC7AB7" w:rsidP="000D6546">
            <w:pPr>
              <w:spacing w:line="240" w:lineRule="auto"/>
              <w:rPr>
                <w:rFonts w:cstheme="minorHAnsi"/>
                <w:szCs w:val="18"/>
              </w:rPr>
            </w:pPr>
            <w:r w:rsidRPr="001C08DA">
              <w:rPr>
                <w:rFonts w:cstheme="minorHAnsi"/>
                <w:szCs w:val="18"/>
              </w:rPr>
              <w:t>8.</w:t>
            </w:r>
          </w:p>
        </w:tc>
        <w:tc>
          <w:tcPr>
            <w:tcW w:w="6669" w:type="dxa"/>
          </w:tcPr>
          <w:p w14:paraId="317C90F7" w14:textId="77777777" w:rsidR="00CC7AB7" w:rsidRPr="001C08DA" w:rsidRDefault="00CC7AB7" w:rsidP="000D6546">
            <w:pPr>
              <w:spacing w:line="240" w:lineRule="auto"/>
              <w:rPr>
                <w:rFonts w:cstheme="minorHAnsi"/>
                <w:szCs w:val="18"/>
              </w:rPr>
            </w:pPr>
            <w:r w:rsidRPr="001C08DA">
              <w:rPr>
                <w:rFonts w:cstheme="minorHAnsi"/>
                <w:szCs w:val="18"/>
              </w:rPr>
              <w:t xml:space="preserve">De doelgroep wordt gekenmerkt door een grote mate van diversiteit, zowel in de etniciteit, culturele achtergrond, opleidings- als inkomensniveau. Tenslotte is voor een deel van de doelgroep de Nederlandse taalbeheersing een belangrijk knelpunt. U dient in staat te zijn om te allen tijde ook aan deze klanten de beschreven dienstverlening aan te bieden. U kunt hierbij zelf bepalen op welke wijze u deze dienstverlening inricht, dit kan bijvoorbeeld door eigen personeel of met behulp van een tolk. Alle eventuele meerkosten hiervoor dienen in de trajectprijzen te zijn inbegrepen. </w:t>
            </w:r>
          </w:p>
        </w:tc>
        <w:tc>
          <w:tcPr>
            <w:tcW w:w="722" w:type="dxa"/>
          </w:tcPr>
          <w:p w14:paraId="12D234B1" w14:textId="77777777" w:rsidR="00CC7AB7" w:rsidRPr="001C08DA" w:rsidRDefault="00CC7AB7" w:rsidP="000D6546">
            <w:pPr>
              <w:spacing w:line="240" w:lineRule="auto"/>
              <w:rPr>
                <w:rFonts w:cstheme="minorHAnsi"/>
                <w:szCs w:val="18"/>
              </w:rPr>
            </w:pPr>
          </w:p>
        </w:tc>
        <w:tc>
          <w:tcPr>
            <w:tcW w:w="729" w:type="dxa"/>
          </w:tcPr>
          <w:p w14:paraId="253C1F6D" w14:textId="77777777" w:rsidR="00CC7AB7" w:rsidRPr="001C08DA" w:rsidRDefault="00CC7AB7" w:rsidP="000D6546">
            <w:pPr>
              <w:spacing w:line="240" w:lineRule="auto"/>
              <w:rPr>
                <w:rFonts w:cstheme="minorHAnsi"/>
                <w:szCs w:val="18"/>
              </w:rPr>
            </w:pPr>
          </w:p>
        </w:tc>
      </w:tr>
      <w:tr w:rsidR="00CC7AB7" w:rsidRPr="001C08DA" w14:paraId="470F2414" w14:textId="77777777" w:rsidTr="000D6546">
        <w:tc>
          <w:tcPr>
            <w:tcW w:w="942" w:type="dxa"/>
          </w:tcPr>
          <w:p w14:paraId="0889F2B8" w14:textId="77777777" w:rsidR="00CC7AB7" w:rsidRPr="001C08DA" w:rsidRDefault="00CC7AB7" w:rsidP="000D6546">
            <w:pPr>
              <w:spacing w:line="240" w:lineRule="auto"/>
              <w:rPr>
                <w:rFonts w:cstheme="minorHAnsi"/>
                <w:szCs w:val="18"/>
              </w:rPr>
            </w:pPr>
            <w:r w:rsidRPr="001C08DA">
              <w:rPr>
                <w:rFonts w:cstheme="minorHAnsi"/>
                <w:szCs w:val="18"/>
              </w:rPr>
              <w:t xml:space="preserve">9. </w:t>
            </w:r>
          </w:p>
        </w:tc>
        <w:tc>
          <w:tcPr>
            <w:tcW w:w="6669" w:type="dxa"/>
          </w:tcPr>
          <w:p w14:paraId="2F312CF3" w14:textId="77777777" w:rsidR="00CC7AB7" w:rsidRPr="001C08DA" w:rsidRDefault="00CC7AB7" w:rsidP="000D6546">
            <w:pPr>
              <w:spacing w:line="240" w:lineRule="auto"/>
              <w:rPr>
                <w:rFonts w:cstheme="minorHAnsi"/>
                <w:i/>
                <w:iCs/>
                <w:szCs w:val="18"/>
              </w:rPr>
            </w:pPr>
            <w:r w:rsidRPr="001C08DA">
              <w:rPr>
                <w:rFonts w:cstheme="minorHAnsi"/>
                <w:szCs w:val="18"/>
              </w:rPr>
              <w:t xml:space="preserve">Bij (dreigende) uitval of andere knelpunten in relatie tot het traject neemt Opdrachtnemer direct contact op met de klant en stelt u de Aanbestedende Dienst hiervan in kennis. </w:t>
            </w:r>
          </w:p>
        </w:tc>
        <w:tc>
          <w:tcPr>
            <w:tcW w:w="722" w:type="dxa"/>
          </w:tcPr>
          <w:p w14:paraId="0C963149" w14:textId="77777777" w:rsidR="00CC7AB7" w:rsidRPr="001C08DA" w:rsidRDefault="00CC7AB7" w:rsidP="000D6546">
            <w:pPr>
              <w:spacing w:line="240" w:lineRule="auto"/>
              <w:rPr>
                <w:rFonts w:cstheme="minorHAnsi"/>
                <w:szCs w:val="18"/>
              </w:rPr>
            </w:pPr>
          </w:p>
        </w:tc>
        <w:tc>
          <w:tcPr>
            <w:tcW w:w="729" w:type="dxa"/>
          </w:tcPr>
          <w:p w14:paraId="78ED6A2C" w14:textId="77777777" w:rsidR="00CC7AB7" w:rsidRPr="001C08DA" w:rsidRDefault="00CC7AB7" w:rsidP="000D6546">
            <w:pPr>
              <w:spacing w:line="240" w:lineRule="auto"/>
              <w:rPr>
                <w:rFonts w:cstheme="minorHAnsi"/>
                <w:szCs w:val="18"/>
              </w:rPr>
            </w:pPr>
          </w:p>
        </w:tc>
      </w:tr>
      <w:tr w:rsidR="00CC7AB7" w:rsidRPr="001C08DA" w14:paraId="4E6C0D59" w14:textId="77777777" w:rsidTr="000D6546">
        <w:tc>
          <w:tcPr>
            <w:tcW w:w="942" w:type="dxa"/>
          </w:tcPr>
          <w:p w14:paraId="2AE7E41D" w14:textId="77777777" w:rsidR="00CC7AB7" w:rsidRPr="001C08DA" w:rsidRDefault="00CC7AB7" w:rsidP="000D6546">
            <w:pPr>
              <w:spacing w:line="240" w:lineRule="auto"/>
              <w:rPr>
                <w:rFonts w:cstheme="minorHAnsi"/>
                <w:szCs w:val="18"/>
              </w:rPr>
            </w:pPr>
            <w:r w:rsidRPr="001C08DA">
              <w:rPr>
                <w:rFonts w:cstheme="minorHAnsi"/>
                <w:szCs w:val="18"/>
              </w:rPr>
              <w:t>10.</w:t>
            </w:r>
          </w:p>
        </w:tc>
        <w:tc>
          <w:tcPr>
            <w:tcW w:w="6669" w:type="dxa"/>
          </w:tcPr>
          <w:p w14:paraId="1D270601" w14:textId="77777777" w:rsidR="00CC7AB7" w:rsidRPr="001C08DA" w:rsidRDefault="00CC7AB7" w:rsidP="000D6546">
            <w:pPr>
              <w:spacing w:line="240" w:lineRule="auto"/>
              <w:rPr>
                <w:rFonts w:cstheme="minorHAnsi"/>
                <w:szCs w:val="18"/>
              </w:rPr>
            </w:pPr>
            <w:r w:rsidRPr="001C08DA">
              <w:rPr>
                <w:rFonts w:cstheme="minorHAnsi"/>
                <w:szCs w:val="18"/>
              </w:rPr>
              <w:t xml:space="preserve">Een eventuele hersteltermijn wordt verzonden door Opdrachtnemer. Voorafgaande aan de verzending van een hersteltermijn vindt eerst overleg plaats met de Aanbestedende Dienst. Er hersteltermijn kent altijd een minimale reactietermijn van 14 dagen. </w:t>
            </w:r>
          </w:p>
          <w:p w14:paraId="7D1E0331" w14:textId="77777777" w:rsidR="00CC7AB7" w:rsidRPr="001C08DA" w:rsidRDefault="00CC7AB7" w:rsidP="000D6546">
            <w:pPr>
              <w:spacing w:line="240" w:lineRule="auto"/>
              <w:rPr>
                <w:rFonts w:cstheme="minorHAnsi"/>
                <w:szCs w:val="18"/>
              </w:rPr>
            </w:pPr>
          </w:p>
          <w:p w14:paraId="036D5CCD" w14:textId="77777777" w:rsidR="00CC7AB7" w:rsidRPr="001C08DA" w:rsidRDefault="00CC7AB7" w:rsidP="000D6546">
            <w:pPr>
              <w:spacing w:line="240" w:lineRule="auto"/>
              <w:rPr>
                <w:rFonts w:cstheme="minorHAnsi"/>
                <w:szCs w:val="18"/>
              </w:rPr>
            </w:pPr>
            <w:r w:rsidRPr="001C08DA">
              <w:rPr>
                <w:rFonts w:cstheme="minorHAnsi"/>
                <w:szCs w:val="18"/>
              </w:rPr>
              <w:t xml:space="preserve">Het tussentijds sluiten van een dossier kan enkel na schriftelijke accordering van de Aanbestedende Dienst. </w:t>
            </w:r>
          </w:p>
        </w:tc>
        <w:tc>
          <w:tcPr>
            <w:tcW w:w="722" w:type="dxa"/>
          </w:tcPr>
          <w:p w14:paraId="158DCA77" w14:textId="77777777" w:rsidR="00CC7AB7" w:rsidRPr="001C08DA" w:rsidRDefault="00CC7AB7" w:rsidP="000D6546">
            <w:pPr>
              <w:spacing w:line="240" w:lineRule="auto"/>
              <w:rPr>
                <w:rFonts w:cstheme="minorHAnsi"/>
                <w:szCs w:val="18"/>
              </w:rPr>
            </w:pPr>
          </w:p>
        </w:tc>
        <w:tc>
          <w:tcPr>
            <w:tcW w:w="729" w:type="dxa"/>
          </w:tcPr>
          <w:p w14:paraId="7B9CEE39" w14:textId="77777777" w:rsidR="00CC7AB7" w:rsidRPr="001C08DA" w:rsidRDefault="00CC7AB7" w:rsidP="000D6546">
            <w:pPr>
              <w:spacing w:line="240" w:lineRule="auto"/>
              <w:rPr>
                <w:rFonts w:cstheme="minorHAnsi"/>
                <w:szCs w:val="18"/>
              </w:rPr>
            </w:pPr>
          </w:p>
        </w:tc>
      </w:tr>
      <w:tr w:rsidR="00CC7AB7" w:rsidRPr="001C08DA" w14:paraId="085222B4" w14:textId="77777777" w:rsidTr="000D6546">
        <w:tc>
          <w:tcPr>
            <w:tcW w:w="942" w:type="dxa"/>
          </w:tcPr>
          <w:p w14:paraId="2248E6ED" w14:textId="77777777" w:rsidR="00CC7AB7" w:rsidRPr="001C08DA" w:rsidRDefault="00CC7AB7" w:rsidP="000D6546">
            <w:pPr>
              <w:spacing w:line="240" w:lineRule="auto"/>
              <w:rPr>
                <w:rFonts w:cstheme="minorHAnsi"/>
                <w:szCs w:val="18"/>
              </w:rPr>
            </w:pPr>
            <w:r>
              <w:rPr>
                <w:rFonts w:cstheme="minorHAnsi"/>
                <w:szCs w:val="18"/>
              </w:rPr>
              <w:t>11.</w:t>
            </w:r>
          </w:p>
        </w:tc>
        <w:tc>
          <w:tcPr>
            <w:tcW w:w="6669" w:type="dxa"/>
          </w:tcPr>
          <w:p w14:paraId="61CFD289" w14:textId="77777777" w:rsidR="00CC7AB7" w:rsidRPr="001C08DA" w:rsidRDefault="00CC7AB7" w:rsidP="000D6546">
            <w:pPr>
              <w:spacing w:line="240" w:lineRule="auto"/>
              <w:rPr>
                <w:rFonts w:cstheme="minorHAnsi"/>
                <w:szCs w:val="18"/>
                <w:highlight w:val="yellow"/>
              </w:rPr>
            </w:pPr>
            <w:r w:rsidRPr="001C08DA">
              <w:rPr>
                <w:rFonts w:cstheme="minorHAnsi"/>
                <w:szCs w:val="18"/>
              </w:rPr>
              <w:t xml:space="preserve">Het aanmelden van een klant bij Opdrachtnemer via een online portaal kan niet verplicht worden gesteld. Aanmelding via de mail dient tot de mogelijkheden te behoren. </w:t>
            </w:r>
          </w:p>
        </w:tc>
        <w:tc>
          <w:tcPr>
            <w:tcW w:w="722" w:type="dxa"/>
          </w:tcPr>
          <w:p w14:paraId="7CCCB3B3" w14:textId="77777777" w:rsidR="00CC7AB7" w:rsidRPr="001C08DA" w:rsidRDefault="00CC7AB7" w:rsidP="000D6546">
            <w:pPr>
              <w:spacing w:line="240" w:lineRule="auto"/>
              <w:rPr>
                <w:rFonts w:cstheme="minorHAnsi"/>
                <w:szCs w:val="18"/>
              </w:rPr>
            </w:pPr>
          </w:p>
        </w:tc>
        <w:tc>
          <w:tcPr>
            <w:tcW w:w="729" w:type="dxa"/>
          </w:tcPr>
          <w:p w14:paraId="5416C360" w14:textId="77777777" w:rsidR="00CC7AB7" w:rsidRPr="001C08DA" w:rsidRDefault="00CC7AB7" w:rsidP="000D6546">
            <w:pPr>
              <w:spacing w:line="240" w:lineRule="auto"/>
              <w:rPr>
                <w:rFonts w:cstheme="minorHAnsi"/>
                <w:szCs w:val="18"/>
              </w:rPr>
            </w:pPr>
          </w:p>
        </w:tc>
      </w:tr>
      <w:tr w:rsidR="00CC7AB7" w:rsidRPr="001C08DA" w14:paraId="4518DEB6" w14:textId="77777777" w:rsidTr="000D6546">
        <w:tc>
          <w:tcPr>
            <w:tcW w:w="942" w:type="dxa"/>
          </w:tcPr>
          <w:p w14:paraId="520A0B49" w14:textId="77777777" w:rsidR="00CC7AB7" w:rsidRPr="001C08DA" w:rsidRDefault="00CC7AB7" w:rsidP="000D6546">
            <w:pPr>
              <w:spacing w:line="240" w:lineRule="auto"/>
              <w:rPr>
                <w:rFonts w:cstheme="minorHAnsi"/>
                <w:szCs w:val="18"/>
              </w:rPr>
            </w:pPr>
            <w:r w:rsidRPr="001C08DA">
              <w:rPr>
                <w:rFonts w:cstheme="minorHAnsi"/>
                <w:szCs w:val="18"/>
              </w:rPr>
              <w:t>1</w:t>
            </w:r>
            <w:r>
              <w:rPr>
                <w:rFonts w:cstheme="minorHAnsi"/>
                <w:szCs w:val="18"/>
              </w:rPr>
              <w:t>2</w:t>
            </w:r>
            <w:r w:rsidRPr="001C08DA">
              <w:rPr>
                <w:rFonts w:cstheme="minorHAnsi"/>
                <w:szCs w:val="18"/>
              </w:rPr>
              <w:t>.</w:t>
            </w:r>
          </w:p>
        </w:tc>
        <w:tc>
          <w:tcPr>
            <w:tcW w:w="6669" w:type="dxa"/>
          </w:tcPr>
          <w:p w14:paraId="665FDCB0" w14:textId="77777777" w:rsidR="00CC7AB7" w:rsidRPr="001C08DA" w:rsidRDefault="00CC7AB7" w:rsidP="000D6546">
            <w:pPr>
              <w:spacing w:line="240" w:lineRule="auto"/>
              <w:rPr>
                <w:rFonts w:cstheme="minorHAnsi"/>
                <w:szCs w:val="18"/>
              </w:rPr>
            </w:pPr>
            <w:r w:rsidRPr="001C08DA">
              <w:rPr>
                <w:rFonts w:cstheme="minorHAnsi"/>
                <w:szCs w:val="18"/>
              </w:rPr>
              <w:t xml:space="preserve">U heeft een privacyreglement gebaseerd op de toepasselijke wet- en regelgeving. U kunt dit op verzoek van de Aanbestedende Dienst overleggen. </w:t>
            </w:r>
          </w:p>
        </w:tc>
        <w:tc>
          <w:tcPr>
            <w:tcW w:w="722" w:type="dxa"/>
          </w:tcPr>
          <w:p w14:paraId="06A23EBB" w14:textId="77777777" w:rsidR="00CC7AB7" w:rsidRPr="001C08DA" w:rsidRDefault="00CC7AB7" w:rsidP="000D6546">
            <w:pPr>
              <w:spacing w:line="240" w:lineRule="auto"/>
              <w:rPr>
                <w:rFonts w:cstheme="minorHAnsi"/>
                <w:szCs w:val="18"/>
              </w:rPr>
            </w:pPr>
          </w:p>
        </w:tc>
        <w:tc>
          <w:tcPr>
            <w:tcW w:w="729" w:type="dxa"/>
          </w:tcPr>
          <w:p w14:paraId="194D49E7" w14:textId="77777777" w:rsidR="00CC7AB7" w:rsidRPr="001C08DA" w:rsidRDefault="00CC7AB7" w:rsidP="000D6546">
            <w:pPr>
              <w:spacing w:line="240" w:lineRule="auto"/>
              <w:rPr>
                <w:rFonts w:cstheme="minorHAnsi"/>
                <w:szCs w:val="18"/>
              </w:rPr>
            </w:pPr>
          </w:p>
        </w:tc>
      </w:tr>
      <w:tr w:rsidR="00CC7AB7" w:rsidRPr="001C08DA" w14:paraId="54C99F46" w14:textId="77777777" w:rsidTr="000D6546">
        <w:tc>
          <w:tcPr>
            <w:tcW w:w="942" w:type="dxa"/>
          </w:tcPr>
          <w:p w14:paraId="6624C402" w14:textId="77777777" w:rsidR="00CC7AB7" w:rsidRPr="001C08DA" w:rsidRDefault="00CC7AB7" w:rsidP="000D6546">
            <w:pPr>
              <w:spacing w:line="240" w:lineRule="auto"/>
              <w:rPr>
                <w:rFonts w:cstheme="minorHAnsi"/>
                <w:szCs w:val="18"/>
              </w:rPr>
            </w:pPr>
            <w:r w:rsidRPr="001C08DA">
              <w:rPr>
                <w:rFonts w:cstheme="minorHAnsi"/>
                <w:szCs w:val="18"/>
              </w:rPr>
              <w:t>1</w:t>
            </w:r>
            <w:r>
              <w:rPr>
                <w:rFonts w:cstheme="minorHAnsi"/>
                <w:szCs w:val="18"/>
              </w:rPr>
              <w:t>3</w:t>
            </w:r>
            <w:r w:rsidRPr="001C08DA">
              <w:rPr>
                <w:rFonts w:cstheme="minorHAnsi"/>
                <w:szCs w:val="18"/>
              </w:rPr>
              <w:t xml:space="preserve">. </w:t>
            </w:r>
          </w:p>
        </w:tc>
        <w:tc>
          <w:tcPr>
            <w:tcW w:w="6669" w:type="dxa"/>
          </w:tcPr>
          <w:p w14:paraId="2B805D0A" w14:textId="77777777" w:rsidR="00CC7AB7" w:rsidRPr="001C08DA" w:rsidRDefault="00CC7AB7" w:rsidP="000D6546">
            <w:pPr>
              <w:spacing w:line="240" w:lineRule="auto"/>
              <w:rPr>
                <w:rFonts w:cstheme="minorHAnsi"/>
                <w:szCs w:val="18"/>
              </w:rPr>
            </w:pPr>
            <w:r w:rsidRPr="001C08DA">
              <w:rPr>
                <w:rFonts w:cstheme="minorHAnsi"/>
                <w:szCs w:val="18"/>
              </w:rPr>
              <w:t xml:space="preserve">De Opdrachtnemer dient over een interne klachtenregistratie- en afhandelingsprocedure te beschikken. U kunt dit op verzoek van de Aanbestedende Dienst overleggen. </w:t>
            </w:r>
          </w:p>
        </w:tc>
        <w:tc>
          <w:tcPr>
            <w:tcW w:w="722" w:type="dxa"/>
          </w:tcPr>
          <w:p w14:paraId="767E1A14" w14:textId="77777777" w:rsidR="00CC7AB7" w:rsidRPr="001C08DA" w:rsidRDefault="00CC7AB7" w:rsidP="000D6546">
            <w:pPr>
              <w:spacing w:line="240" w:lineRule="auto"/>
              <w:rPr>
                <w:rFonts w:cstheme="minorHAnsi"/>
                <w:szCs w:val="18"/>
              </w:rPr>
            </w:pPr>
          </w:p>
        </w:tc>
        <w:tc>
          <w:tcPr>
            <w:tcW w:w="729" w:type="dxa"/>
          </w:tcPr>
          <w:p w14:paraId="5EBB5C1D" w14:textId="77777777" w:rsidR="00CC7AB7" w:rsidRPr="001C08DA" w:rsidRDefault="00CC7AB7" w:rsidP="000D6546">
            <w:pPr>
              <w:spacing w:line="240" w:lineRule="auto"/>
              <w:rPr>
                <w:rFonts w:cstheme="minorHAnsi"/>
                <w:szCs w:val="18"/>
              </w:rPr>
            </w:pPr>
          </w:p>
        </w:tc>
      </w:tr>
      <w:tr w:rsidR="00CC7AB7" w:rsidRPr="001C08DA" w14:paraId="565D36C2" w14:textId="77777777" w:rsidTr="000D6546">
        <w:tc>
          <w:tcPr>
            <w:tcW w:w="942" w:type="dxa"/>
          </w:tcPr>
          <w:p w14:paraId="55F018FE" w14:textId="77777777" w:rsidR="00CC7AB7" w:rsidRPr="001C08DA" w:rsidRDefault="00CC7AB7" w:rsidP="000D6546">
            <w:pPr>
              <w:spacing w:line="240" w:lineRule="auto"/>
              <w:rPr>
                <w:rFonts w:cstheme="minorHAnsi"/>
                <w:szCs w:val="18"/>
              </w:rPr>
            </w:pPr>
            <w:r w:rsidRPr="001C08DA">
              <w:rPr>
                <w:rFonts w:cstheme="minorHAnsi"/>
                <w:szCs w:val="18"/>
              </w:rPr>
              <w:t>1</w:t>
            </w:r>
            <w:r>
              <w:rPr>
                <w:rFonts w:cstheme="minorHAnsi"/>
                <w:szCs w:val="18"/>
              </w:rPr>
              <w:t>4</w:t>
            </w:r>
            <w:r w:rsidRPr="001C08DA">
              <w:rPr>
                <w:rFonts w:cstheme="minorHAnsi"/>
                <w:szCs w:val="18"/>
              </w:rPr>
              <w:t xml:space="preserve">. </w:t>
            </w:r>
          </w:p>
        </w:tc>
        <w:tc>
          <w:tcPr>
            <w:tcW w:w="6669" w:type="dxa"/>
          </w:tcPr>
          <w:p w14:paraId="76FBBCEF" w14:textId="77777777" w:rsidR="00CC7AB7" w:rsidRPr="001C08DA" w:rsidRDefault="00CC7AB7" w:rsidP="000D6546">
            <w:pPr>
              <w:spacing w:line="240" w:lineRule="auto"/>
              <w:rPr>
                <w:rFonts w:cstheme="minorHAnsi"/>
                <w:i/>
                <w:iCs/>
                <w:szCs w:val="18"/>
              </w:rPr>
            </w:pPr>
            <w:r w:rsidRPr="001C08DA">
              <w:rPr>
                <w:rFonts w:cstheme="minorHAnsi"/>
                <w:szCs w:val="18"/>
              </w:rPr>
              <w:t xml:space="preserve">De Aanbestedende Dienst hecht grote waarde aan een kwalitatief goed werkende klachtenregistratie- en klachtenafhandelingsprocedure. Data uit deze (klachten)procedure zullen een bron van een graadmeter voor de kwaliteitsbeoordeling zijn. De Opdrachtnemer is verantwoordelijk voor de afhandeling van zowel de klachten die telefonisch aan hem gemeld worden als voor de klachten die schriftelijk bij de Opdrachtnemer of bij de Aanbestedende Dienst worden ingediend. Schriftelijke klachten worden minimaal binnen 3 werkdagen vanaf bekendmaking in behandeling genomen en dienen uiterlijk binnen 4 </w:t>
            </w:r>
            <w:r w:rsidRPr="001C08DA">
              <w:rPr>
                <w:rFonts w:cstheme="minorHAnsi"/>
                <w:szCs w:val="18"/>
              </w:rPr>
              <w:lastRenderedPageBreak/>
              <w:t xml:space="preserve">weken per brief te worden afgehandeld. Telefonische klachten dienen direct te worden opgelost dan wel afgehandeld. Mocht dit niet mogelijk zijn, dan dient de klacht in overeenstemming met de schriftelijke klachtenprocedure te worden afgehandeld en als zodanig te worden geregistreerd. De Opdrachtnemer zorgt voor de ontvangst en registratie van alle klachten en kent hieraan een uniek nummer en de datum van ontvangst toe. </w:t>
            </w:r>
          </w:p>
        </w:tc>
        <w:tc>
          <w:tcPr>
            <w:tcW w:w="722" w:type="dxa"/>
          </w:tcPr>
          <w:p w14:paraId="328C15E9" w14:textId="77777777" w:rsidR="00CC7AB7" w:rsidRPr="001C08DA" w:rsidRDefault="00CC7AB7" w:rsidP="000D6546">
            <w:pPr>
              <w:spacing w:line="240" w:lineRule="auto"/>
              <w:rPr>
                <w:rFonts w:cstheme="minorHAnsi"/>
                <w:szCs w:val="18"/>
              </w:rPr>
            </w:pPr>
          </w:p>
        </w:tc>
        <w:tc>
          <w:tcPr>
            <w:tcW w:w="729" w:type="dxa"/>
          </w:tcPr>
          <w:p w14:paraId="43315380" w14:textId="77777777" w:rsidR="00CC7AB7" w:rsidRPr="001C08DA" w:rsidRDefault="00CC7AB7" w:rsidP="000D6546">
            <w:pPr>
              <w:spacing w:line="240" w:lineRule="auto"/>
              <w:rPr>
                <w:rFonts w:cstheme="minorHAnsi"/>
                <w:szCs w:val="18"/>
              </w:rPr>
            </w:pPr>
          </w:p>
        </w:tc>
      </w:tr>
      <w:tr w:rsidR="00CC7AB7" w:rsidRPr="001C08DA" w14:paraId="04128C4A" w14:textId="77777777" w:rsidTr="000D6546">
        <w:tc>
          <w:tcPr>
            <w:tcW w:w="942" w:type="dxa"/>
          </w:tcPr>
          <w:p w14:paraId="510A8179" w14:textId="77777777" w:rsidR="00CC7AB7" w:rsidRPr="001C08DA" w:rsidRDefault="00CC7AB7" w:rsidP="000D6546">
            <w:pPr>
              <w:spacing w:line="240" w:lineRule="auto"/>
              <w:rPr>
                <w:rFonts w:cstheme="minorHAnsi"/>
                <w:szCs w:val="18"/>
              </w:rPr>
            </w:pPr>
            <w:r w:rsidRPr="001C08DA">
              <w:rPr>
                <w:rFonts w:cstheme="minorHAnsi"/>
                <w:szCs w:val="18"/>
              </w:rPr>
              <w:t>1</w:t>
            </w:r>
            <w:r>
              <w:rPr>
                <w:rFonts w:cstheme="minorHAnsi"/>
                <w:szCs w:val="18"/>
              </w:rPr>
              <w:t>5</w:t>
            </w:r>
            <w:r w:rsidRPr="001C08DA">
              <w:rPr>
                <w:rFonts w:cstheme="minorHAnsi"/>
                <w:szCs w:val="18"/>
              </w:rPr>
              <w:t>.</w:t>
            </w:r>
          </w:p>
        </w:tc>
        <w:tc>
          <w:tcPr>
            <w:tcW w:w="6669" w:type="dxa"/>
          </w:tcPr>
          <w:p w14:paraId="1B15E65C" w14:textId="77777777" w:rsidR="00CC7AB7" w:rsidRPr="001C08DA" w:rsidRDefault="00CC7AB7" w:rsidP="000D6546">
            <w:pPr>
              <w:spacing w:line="240" w:lineRule="auto"/>
              <w:rPr>
                <w:rFonts w:cstheme="minorHAnsi"/>
                <w:szCs w:val="18"/>
              </w:rPr>
            </w:pPr>
            <w:r w:rsidRPr="001C08DA">
              <w:rPr>
                <w:rFonts w:cstheme="minorHAnsi"/>
                <w:szCs w:val="18"/>
              </w:rPr>
              <w:t>Opdrachtnemer rapporteert elk kwartaal aan Aanbestedende Dienst over het aantal klachten (naar aard, oorzaak), de afwikkeling ervan (tijdspad) en de getroffen maatregelen. Hiervoor kan gebruik gemaakt worden van het volgende emailadres: schuldhulpverlening@waalwijk.nl.</w:t>
            </w:r>
          </w:p>
        </w:tc>
        <w:tc>
          <w:tcPr>
            <w:tcW w:w="722" w:type="dxa"/>
          </w:tcPr>
          <w:p w14:paraId="32332460" w14:textId="77777777" w:rsidR="00CC7AB7" w:rsidRPr="001C08DA" w:rsidRDefault="00CC7AB7" w:rsidP="000D6546">
            <w:pPr>
              <w:spacing w:line="240" w:lineRule="auto"/>
              <w:rPr>
                <w:rFonts w:cstheme="minorHAnsi"/>
                <w:szCs w:val="18"/>
              </w:rPr>
            </w:pPr>
          </w:p>
        </w:tc>
        <w:tc>
          <w:tcPr>
            <w:tcW w:w="729" w:type="dxa"/>
          </w:tcPr>
          <w:p w14:paraId="6F073F41" w14:textId="77777777" w:rsidR="00CC7AB7" w:rsidRPr="001C08DA" w:rsidRDefault="00CC7AB7" w:rsidP="000D6546">
            <w:pPr>
              <w:spacing w:line="240" w:lineRule="auto"/>
              <w:rPr>
                <w:rFonts w:cstheme="minorHAnsi"/>
                <w:szCs w:val="18"/>
              </w:rPr>
            </w:pPr>
          </w:p>
        </w:tc>
      </w:tr>
      <w:tr w:rsidR="00CC7AB7" w:rsidRPr="001C08DA" w14:paraId="38EF8D7F" w14:textId="77777777" w:rsidTr="000D6546">
        <w:tc>
          <w:tcPr>
            <w:tcW w:w="942" w:type="dxa"/>
          </w:tcPr>
          <w:p w14:paraId="569CA71B" w14:textId="77777777" w:rsidR="00CC7AB7" w:rsidRPr="001C08DA" w:rsidRDefault="00CC7AB7" w:rsidP="000D6546">
            <w:pPr>
              <w:spacing w:line="240" w:lineRule="auto"/>
              <w:rPr>
                <w:rFonts w:cstheme="minorHAnsi"/>
                <w:szCs w:val="18"/>
              </w:rPr>
            </w:pPr>
            <w:r w:rsidRPr="001C08DA">
              <w:rPr>
                <w:rFonts w:cstheme="minorHAnsi"/>
                <w:szCs w:val="18"/>
              </w:rPr>
              <w:t>1</w:t>
            </w:r>
            <w:r>
              <w:rPr>
                <w:rFonts w:cstheme="minorHAnsi"/>
                <w:szCs w:val="18"/>
              </w:rPr>
              <w:t>6</w:t>
            </w:r>
            <w:r w:rsidRPr="001C08DA">
              <w:rPr>
                <w:rFonts w:cstheme="minorHAnsi"/>
                <w:szCs w:val="18"/>
              </w:rPr>
              <w:t xml:space="preserve">. </w:t>
            </w:r>
          </w:p>
        </w:tc>
        <w:tc>
          <w:tcPr>
            <w:tcW w:w="6669" w:type="dxa"/>
          </w:tcPr>
          <w:p w14:paraId="52C3A7CD" w14:textId="77777777" w:rsidR="00CC7AB7" w:rsidRPr="001C08DA" w:rsidRDefault="00CC7AB7" w:rsidP="000D6546">
            <w:pPr>
              <w:spacing w:line="240" w:lineRule="auto"/>
              <w:rPr>
                <w:rFonts w:cstheme="minorHAnsi"/>
                <w:szCs w:val="18"/>
              </w:rPr>
            </w:pPr>
            <w:r w:rsidRPr="001C08DA">
              <w:rPr>
                <w:rFonts w:cstheme="minorHAnsi"/>
                <w:szCs w:val="18"/>
              </w:rPr>
              <w:t>De dienstverlening van Opdrachtnemer is stress-sensitief.</w:t>
            </w:r>
          </w:p>
        </w:tc>
        <w:tc>
          <w:tcPr>
            <w:tcW w:w="722" w:type="dxa"/>
          </w:tcPr>
          <w:p w14:paraId="37093A04" w14:textId="77777777" w:rsidR="00CC7AB7" w:rsidRPr="001C08DA" w:rsidRDefault="00CC7AB7" w:rsidP="000D6546">
            <w:pPr>
              <w:spacing w:line="240" w:lineRule="auto"/>
              <w:rPr>
                <w:rFonts w:cstheme="minorHAnsi"/>
                <w:szCs w:val="18"/>
              </w:rPr>
            </w:pPr>
          </w:p>
        </w:tc>
        <w:tc>
          <w:tcPr>
            <w:tcW w:w="729" w:type="dxa"/>
          </w:tcPr>
          <w:p w14:paraId="78037D6C" w14:textId="77777777" w:rsidR="00CC7AB7" w:rsidRPr="001C08DA" w:rsidRDefault="00CC7AB7" w:rsidP="000D6546">
            <w:pPr>
              <w:spacing w:line="240" w:lineRule="auto"/>
              <w:rPr>
                <w:rFonts w:cstheme="minorHAnsi"/>
                <w:szCs w:val="18"/>
              </w:rPr>
            </w:pPr>
          </w:p>
        </w:tc>
      </w:tr>
      <w:tr w:rsidR="00CC7AB7" w:rsidRPr="001C08DA" w14:paraId="4F8FE397" w14:textId="77777777" w:rsidTr="000D6546">
        <w:tc>
          <w:tcPr>
            <w:tcW w:w="942" w:type="dxa"/>
          </w:tcPr>
          <w:p w14:paraId="59142551" w14:textId="77777777" w:rsidR="00CC7AB7" w:rsidRPr="001C08DA" w:rsidRDefault="00CC7AB7" w:rsidP="000D6546">
            <w:pPr>
              <w:spacing w:line="240" w:lineRule="auto"/>
              <w:rPr>
                <w:rFonts w:cstheme="minorHAnsi"/>
                <w:szCs w:val="18"/>
              </w:rPr>
            </w:pPr>
            <w:r w:rsidRPr="001C08DA">
              <w:rPr>
                <w:rFonts w:cstheme="minorHAnsi"/>
                <w:szCs w:val="18"/>
              </w:rPr>
              <w:t>1</w:t>
            </w:r>
            <w:r>
              <w:rPr>
                <w:rFonts w:cstheme="minorHAnsi"/>
                <w:szCs w:val="18"/>
              </w:rPr>
              <w:t>7</w:t>
            </w:r>
            <w:r w:rsidRPr="001C08DA">
              <w:rPr>
                <w:rFonts w:cstheme="minorHAnsi"/>
                <w:szCs w:val="18"/>
              </w:rPr>
              <w:t>.</w:t>
            </w:r>
          </w:p>
        </w:tc>
        <w:tc>
          <w:tcPr>
            <w:tcW w:w="6669" w:type="dxa"/>
          </w:tcPr>
          <w:p w14:paraId="74E868A4" w14:textId="77777777" w:rsidR="00CC7AB7" w:rsidRPr="001C08DA" w:rsidRDefault="00CC7AB7" w:rsidP="000D6546">
            <w:pPr>
              <w:spacing w:line="240" w:lineRule="auto"/>
              <w:rPr>
                <w:rFonts w:cstheme="minorHAnsi"/>
                <w:szCs w:val="18"/>
              </w:rPr>
            </w:pPr>
            <w:r w:rsidRPr="001C08DA">
              <w:rPr>
                <w:rFonts w:cstheme="minorHAnsi"/>
                <w:szCs w:val="18"/>
              </w:rPr>
              <w:t xml:space="preserve">De Opdrachtnemer verleent medewerking aan door de Aanbestedende Dienst uit te voeren klanttevredenheidsonderzoeken en brengt hiervoor geen extra kosten in rekening. </w:t>
            </w:r>
          </w:p>
        </w:tc>
        <w:tc>
          <w:tcPr>
            <w:tcW w:w="722" w:type="dxa"/>
          </w:tcPr>
          <w:p w14:paraId="13036214" w14:textId="77777777" w:rsidR="00CC7AB7" w:rsidRPr="001C08DA" w:rsidRDefault="00CC7AB7" w:rsidP="000D6546">
            <w:pPr>
              <w:spacing w:line="240" w:lineRule="auto"/>
              <w:rPr>
                <w:rFonts w:cstheme="minorHAnsi"/>
                <w:szCs w:val="18"/>
              </w:rPr>
            </w:pPr>
          </w:p>
        </w:tc>
        <w:tc>
          <w:tcPr>
            <w:tcW w:w="729" w:type="dxa"/>
          </w:tcPr>
          <w:p w14:paraId="03D64E8B" w14:textId="77777777" w:rsidR="00CC7AB7" w:rsidRPr="001C08DA" w:rsidRDefault="00CC7AB7" w:rsidP="000D6546">
            <w:pPr>
              <w:spacing w:line="240" w:lineRule="auto"/>
              <w:rPr>
                <w:rFonts w:cstheme="minorHAnsi"/>
                <w:szCs w:val="18"/>
              </w:rPr>
            </w:pPr>
          </w:p>
        </w:tc>
      </w:tr>
      <w:tr w:rsidR="00CC7AB7" w:rsidRPr="001C08DA" w14:paraId="7AC2EA81" w14:textId="77777777" w:rsidTr="000D6546">
        <w:tc>
          <w:tcPr>
            <w:tcW w:w="942" w:type="dxa"/>
          </w:tcPr>
          <w:p w14:paraId="5E1B016E" w14:textId="77777777" w:rsidR="00CC7AB7" w:rsidRPr="001C08DA" w:rsidRDefault="00CC7AB7" w:rsidP="000D6546">
            <w:pPr>
              <w:spacing w:line="240" w:lineRule="auto"/>
              <w:rPr>
                <w:rFonts w:cstheme="minorHAnsi"/>
                <w:szCs w:val="18"/>
              </w:rPr>
            </w:pPr>
            <w:r w:rsidRPr="001C08DA">
              <w:rPr>
                <w:rFonts w:cstheme="minorHAnsi"/>
                <w:szCs w:val="18"/>
              </w:rPr>
              <w:t>1</w:t>
            </w:r>
            <w:r>
              <w:rPr>
                <w:rFonts w:cstheme="minorHAnsi"/>
                <w:szCs w:val="18"/>
              </w:rPr>
              <w:t>8</w:t>
            </w:r>
            <w:r w:rsidRPr="001C08DA">
              <w:rPr>
                <w:rFonts w:cstheme="minorHAnsi"/>
                <w:szCs w:val="18"/>
              </w:rPr>
              <w:t>.</w:t>
            </w:r>
          </w:p>
        </w:tc>
        <w:tc>
          <w:tcPr>
            <w:tcW w:w="6669" w:type="dxa"/>
          </w:tcPr>
          <w:p w14:paraId="4D12B02D" w14:textId="77777777" w:rsidR="00CC7AB7" w:rsidRPr="001C08DA" w:rsidRDefault="00CC7AB7" w:rsidP="000D6546">
            <w:pPr>
              <w:spacing w:line="240" w:lineRule="auto"/>
              <w:rPr>
                <w:rFonts w:cstheme="minorHAnsi"/>
                <w:szCs w:val="18"/>
              </w:rPr>
            </w:pPr>
            <w:r w:rsidRPr="001C08DA">
              <w:rPr>
                <w:rFonts w:cstheme="minorHAnsi"/>
                <w:szCs w:val="18"/>
              </w:rPr>
              <w:t xml:space="preserve">Bij herhaaldelijke gegronde klachten over de kennis, de wijze van bejegening en prestaties van de vaste contactpersoon vanuit Opdrachtnemer, kan de Aanbestedende Dienst onderbouwd een verzoek doen tot vervanging van de contactpersoon. De vervanging vindt uiterlijk binnen twee maanden vanaf het moment van het verzoek plaats. </w:t>
            </w:r>
          </w:p>
        </w:tc>
        <w:tc>
          <w:tcPr>
            <w:tcW w:w="722" w:type="dxa"/>
          </w:tcPr>
          <w:p w14:paraId="60FD98AB" w14:textId="77777777" w:rsidR="00CC7AB7" w:rsidRPr="001C08DA" w:rsidRDefault="00CC7AB7" w:rsidP="000D6546">
            <w:pPr>
              <w:spacing w:line="240" w:lineRule="auto"/>
              <w:rPr>
                <w:rFonts w:cstheme="minorHAnsi"/>
                <w:szCs w:val="18"/>
              </w:rPr>
            </w:pPr>
          </w:p>
        </w:tc>
        <w:tc>
          <w:tcPr>
            <w:tcW w:w="729" w:type="dxa"/>
          </w:tcPr>
          <w:p w14:paraId="7BD6CEA8" w14:textId="77777777" w:rsidR="00CC7AB7" w:rsidRPr="001C08DA" w:rsidRDefault="00CC7AB7" w:rsidP="000D6546">
            <w:pPr>
              <w:spacing w:line="240" w:lineRule="auto"/>
              <w:rPr>
                <w:rFonts w:cstheme="minorHAnsi"/>
                <w:szCs w:val="18"/>
              </w:rPr>
            </w:pPr>
          </w:p>
        </w:tc>
      </w:tr>
      <w:tr w:rsidR="005F6A15" w:rsidRPr="001C08DA" w14:paraId="5E5EEC6D" w14:textId="77777777" w:rsidTr="000D6546">
        <w:tc>
          <w:tcPr>
            <w:tcW w:w="942" w:type="dxa"/>
          </w:tcPr>
          <w:p w14:paraId="43806FFC" w14:textId="491D074C" w:rsidR="005F6A15" w:rsidRPr="001C08DA" w:rsidRDefault="005F6A15" w:rsidP="000D6546">
            <w:pPr>
              <w:spacing w:line="240" w:lineRule="auto"/>
              <w:rPr>
                <w:rFonts w:cstheme="minorHAnsi"/>
                <w:szCs w:val="18"/>
              </w:rPr>
            </w:pPr>
            <w:r>
              <w:rPr>
                <w:rFonts w:cstheme="minorHAnsi"/>
                <w:szCs w:val="18"/>
              </w:rPr>
              <w:t>19.</w:t>
            </w:r>
          </w:p>
        </w:tc>
        <w:tc>
          <w:tcPr>
            <w:tcW w:w="6669" w:type="dxa"/>
          </w:tcPr>
          <w:p w14:paraId="2CE8850B" w14:textId="77777777" w:rsidR="005F6A15" w:rsidRPr="00337E5B" w:rsidRDefault="005F6A15" w:rsidP="005F6A15">
            <w:pPr>
              <w:spacing w:line="240" w:lineRule="auto"/>
              <w:rPr>
                <w:rFonts w:cstheme="minorHAnsi"/>
                <w:szCs w:val="18"/>
              </w:rPr>
            </w:pPr>
            <w:r w:rsidRPr="00337E5B">
              <w:rPr>
                <w:rFonts w:cstheme="minorHAnsi"/>
                <w:szCs w:val="18"/>
              </w:rPr>
              <w:t>Voor de uitvoering van de opdracht dient Opdrachtnemer te beschikken over medewerkers met minimaal een afgeronde HBO opleiding. Medewerkers die worden ingezet op deze opdracht beschikken over minimaal twee jaar ervaring in het vakgebied schuldhulpverlening.</w:t>
            </w:r>
          </w:p>
          <w:p w14:paraId="6F44CEA9" w14:textId="77777777" w:rsidR="005F6A15" w:rsidRPr="00337E5B" w:rsidRDefault="005F6A15" w:rsidP="005F6A15">
            <w:pPr>
              <w:spacing w:line="240" w:lineRule="auto"/>
              <w:rPr>
                <w:rFonts w:cstheme="minorHAnsi"/>
                <w:szCs w:val="18"/>
              </w:rPr>
            </w:pPr>
          </w:p>
          <w:p w14:paraId="3DB9172A" w14:textId="77777777" w:rsidR="005F6A15" w:rsidRPr="00337E5B" w:rsidRDefault="005F6A15" w:rsidP="005F6A15">
            <w:pPr>
              <w:spacing w:line="240" w:lineRule="auto"/>
              <w:rPr>
                <w:rFonts w:cstheme="minorHAnsi"/>
                <w:szCs w:val="18"/>
              </w:rPr>
            </w:pPr>
            <w:r w:rsidRPr="00337E5B">
              <w:rPr>
                <w:rFonts w:cstheme="minorHAnsi"/>
                <w:szCs w:val="18"/>
              </w:rPr>
              <w:t xml:space="preserve">Voor administratieve ondersteunende werkzaamheden is een MBO opleiding toereikend. Het inzetten van stagiaires en trainees is uitsluitend mogelijk onder supervisie van een ervaren medewerker. </w:t>
            </w:r>
          </w:p>
          <w:p w14:paraId="00BA8426" w14:textId="77777777" w:rsidR="005F6A15" w:rsidRPr="00337E5B" w:rsidRDefault="005F6A15" w:rsidP="005F6A15">
            <w:pPr>
              <w:spacing w:line="240" w:lineRule="auto"/>
              <w:rPr>
                <w:rFonts w:cstheme="minorHAnsi"/>
                <w:szCs w:val="18"/>
              </w:rPr>
            </w:pPr>
          </w:p>
          <w:p w14:paraId="0E6C49C6" w14:textId="77777777" w:rsidR="005F6A15" w:rsidRDefault="005F6A15" w:rsidP="005F6A15">
            <w:pPr>
              <w:spacing w:line="240" w:lineRule="auto"/>
              <w:rPr>
                <w:rFonts w:cstheme="minorHAnsi"/>
                <w:szCs w:val="18"/>
              </w:rPr>
            </w:pPr>
            <w:r w:rsidRPr="00337E5B">
              <w:rPr>
                <w:rFonts w:cstheme="minorHAnsi"/>
                <w:szCs w:val="18"/>
              </w:rPr>
              <w:t>Deze eis is van toepassing gedurende de gehele looptijd van de overeenkomst c.q. opdracht.</w:t>
            </w:r>
          </w:p>
          <w:p w14:paraId="6B56EB99" w14:textId="77777777" w:rsidR="005F6A15" w:rsidRDefault="005F6A15" w:rsidP="005F6A15">
            <w:pPr>
              <w:spacing w:line="240" w:lineRule="auto"/>
              <w:rPr>
                <w:rFonts w:cstheme="minorHAnsi"/>
                <w:szCs w:val="18"/>
              </w:rPr>
            </w:pPr>
          </w:p>
          <w:p w14:paraId="3154F2EF" w14:textId="2419DF16" w:rsidR="005F6A15" w:rsidRPr="001C08DA" w:rsidRDefault="005F6A15" w:rsidP="005F6A15">
            <w:pPr>
              <w:spacing w:line="240" w:lineRule="auto"/>
              <w:rPr>
                <w:rFonts w:cstheme="minorHAnsi"/>
                <w:szCs w:val="18"/>
              </w:rPr>
            </w:pPr>
            <w:r>
              <w:rPr>
                <w:rFonts w:cstheme="minorHAnsi"/>
                <w:szCs w:val="18"/>
              </w:rPr>
              <w:t>Inschrijver dient een overzicht van de in te zetten medewerkers op verzoek beschikbaar te stellen inclusief opleiding en ervaringen.</w:t>
            </w:r>
          </w:p>
        </w:tc>
        <w:tc>
          <w:tcPr>
            <w:tcW w:w="722" w:type="dxa"/>
          </w:tcPr>
          <w:p w14:paraId="22F8933E" w14:textId="77777777" w:rsidR="005F6A15" w:rsidRPr="001C08DA" w:rsidRDefault="005F6A15" w:rsidP="000D6546">
            <w:pPr>
              <w:spacing w:line="240" w:lineRule="auto"/>
              <w:rPr>
                <w:rFonts w:cstheme="minorHAnsi"/>
                <w:szCs w:val="18"/>
              </w:rPr>
            </w:pPr>
          </w:p>
        </w:tc>
        <w:tc>
          <w:tcPr>
            <w:tcW w:w="729" w:type="dxa"/>
          </w:tcPr>
          <w:p w14:paraId="353571E3" w14:textId="77777777" w:rsidR="005F6A15" w:rsidRPr="001C08DA" w:rsidRDefault="005F6A15" w:rsidP="000D6546">
            <w:pPr>
              <w:spacing w:line="240" w:lineRule="auto"/>
              <w:rPr>
                <w:rFonts w:cstheme="minorHAnsi"/>
                <w:szCs w:val="18"/>
              </w:rPr>
            </w:pPr>
          </w:p>
        </w:tc>
      </w:tr>
      <w:tr w:rsidR="00CC7AB7" w:rsidRPr="001C08DA" w14:paraId="6FAAA0F3" w14:textId="77777777" w:rsidTr="000D6546">
        <w:tc>
          <w:tcPr>
            <w:tcW w:w="942" w:type="dxa"/>
          </w:tcPr>
          <w:p w14:paraId="22AB5139" w14:textId="2BC58FAF" w:rsidR="00CC7AB7" w:rsidRPr="001C08DA" w:rsidRDefault="005F6A15" w:rsidP="000D6546">
            <w:pPr>
              <w:spacing w:line="240" w:lineRule="auto"/>
              <w:rPr>
                <w:rFonts w:cstheme="minorHAnsi"/>
                <w:szCs w:val="18"/>
              </w:rPr>
            </w:pPr>
            <w:r>
              <w:rPr>
                <w:rFonts w:cstheme="minorHAnsi"/>
                <w:szCs w:val="18"/>
              </w:rPr>
              <w:t>20.</w:t>
            </w:r>
          </w:p>
        </w:tc>
        <w:tc>
          <w:tcPr>
            <w:tcW w:w="6669" w:type="dxa"/>
          </w:tcPr>
          <w:p w14:paraId="2157C303" w14:textId="77777777" w:rsidR="00CC7AB7" w:rsidRPr="001C08DA" w:rsidRDefault="00CC7AB7" w:rsidP="000D6546">
            <w:pPr>
              <w:spacing w:line="240" w:lineRule="auto"/>
              <w:rPr>
                <w:rFonts w:cstheme="minorHAnsi"/>
                <w:szCs w:val="18"/>
              </w:rPr>
            </w:pPr>
            <w:r w:rsidRPr="001C08DA">
              <w:rPr>
                <w:rFonts w:cstheme="minorHAnsi"/>
                <w:szCs w:val="18"/>
              </w:rPr>
              <w:t xml:space="preserve">De medewerkers van Opdrachtnemer die werkzaam zijn voor de uitvoering van de Opdracht worden permanent geschoold, zodat aan de gestelde kwaliteitseisen voldaan blijft worden. De opdracht wordt uitgevoerd door een seniormedewerker. </w:t>
            </w:r>
          </w:p>
          <w:p w14:paraId="3EE1129F" w14:textId="77777777" w:rsidR="00CC7AB7" w:rsidRPr="001C08DA" w:rsidRDefault="00CC7AB7" w:rsidP="000D6546">
            <w:pPr>
              <w:spacing w:line="240" w:lineRule="auto"/>
              <w:rPr>
                <w:rFonts w:cstheme="minorHAnsi"/>
                <w:szCs w:val="18"/>
              </w:rPr>
            </w:pPr>
          </w:p>
          <w:p w14:paraId="5B943101" w14:textId="77777777" w:rsidR="00CC7AB7" w:rsidRPr="00E65F43" w:rsidRDefault="00CC7AB7" w:rsidP="000D6546">
            <w:pPr>
              <w:spacing w:line="240" w:lineRule="auto"/>
              <w:rPr>
                <w:rFonts w:cstheme="minorHAnsi"/>
                <w:szCs w:val="18"/>
              </w:rPr>
            </w:pPr>
            <w:r w:rsidRPr="001C08DA">
              <w:rPr>
                <w:rFonts w:cstheme="minorHAnsi"/>
                <w:szCs w:val="18"/>
              </w:rPr>
              <w:t xml:space="preserve">De seniormedewerker heeft tenminste 2 jaar ervaring in het vakgebied </w:t>
            </w:r>
            <w:r w:rsidRPr="00E65F43">
              <w:rPr>
                <w:rFonts w:cstheme="minorHAnsi"/>
                <w:szCs w:val="18"/>
              </w:rPr>
              <w:t>schuldhulpverlening en heeft minimaal een afgeronde HBO opleiding.</w:t>
            </w:r>
          </w:p>
          <w:p w14:paraId="5F28EBFF" w14:textId="77777777" w:rsidR="00CC7AB7" w:rsidRPr="001C08DA" w:rsidRDefault="00CC7AB7" w:rsidP="000D6546">
            <w:pPr>
              <w:spacing w:line="240" w:lineRule="auto"/>
              <w:rPr>
                <w:rFonts w:cstheme="minorHAnsi"/>
                <w:szCs w:val="18"/>
              </w:rPr>
            </w:pPr>
            <w:r w:rsidRPr="00E65F43">
              <w:rPr>
                <w:rFonts w:cstheme="minorHAnsi"/>
                <w:szCs w:val="18"/>
              </w:rPr>
              <w:t>Voor administratief ondersteunende werkzaamheden is een MBO opleiding toereikend.</w:t>
            </w:r>
            <w:r w:rsidRPr="001C08DA">
              <w:rPr>
                <w:rFonts w:cstheme="minorHAnsi"/>
                <w:szCs w:val="18"/>
              </w:rPr>
              <w:t xml:space="preserve"> Stagiaires, trainees en junior medewerkers werken uitsluitend onder directe en intensieve begeleiding van de seniormedewerker.  </w:t>
            </w:r>
          </w:p>
        </w:tc>
        <w:tc>
          <w:tcPr>
            <w:tcW w:w="722" w:type="dxa"/>
          </w:tcPr>
          <w:p w14:paraId="3FF28069" w14:textId="77777777" w:rsidR="00CC7AB7" w:rsidRPr="001C08DA" w:rsidRDefault="00CC7AB7" w:rsidP="000D6546">
            <w:pPr>
              <w:spacing w:line="240" w:lineRule="auto"/>
              <w:rPr>
                <w:rFonts w:cstheme="minorHAnsi"/>
                <w:szCs w:val="18"/>
              </w:rPr>
            </w:pPr>
          </w:p>
        </w:tc>
        <w:tc>
          <w:tcPr>
            <w:tcW w:w="729" w:type="dxa"/>
          </w:tcPr>
          <w:p w14:paraId="55350FC3" w14:textId="77777777" w:rsidR="00CC7AB7" w:rsidRPr="001C08DA" w:rsidRDefault="00CC7AB7" w:rsidP="000D6546">
            <w:pPr>
              <w:spacing w:line="240" w:lineRule="auto"/>
              <w:rPr>
                <w:rFonts w:cstheme="minorHAnsi"/>
                <w:szCs w:val="18"/>
              </w:rPr>
            </w:pPr>
          </w:p>
        </w:tc>
      </w:tr>
      <w:tr w:rsidR="005F6A15" w:rsidRPr="001C08DA" w14:paraId="68EFAB54" w14:textId="77777777" w:rsidTr="000D6546">
        <w:tc>
          <w:tcPr>
            <w:tcW w:w="942" w:type="dxa"/>
          </w:tcPr>
          <w:p w14:paraId="7FED86CE" w14:textId="36436BA0" w:rsidR="005F6A15" w:rsidRDefault="005F6A15" w:rsidP="005F6A15">
            <w:pPr>
              <w:spacing w:line="240" w:lineRule="auto"/>
              <w:rPr>
                <w:rFonts w:cstheme="minorHAnsi"/>
                <w:szCs w:val="18"/>
              </w:rPr>
            </w:pPr>
            <w:r>
              <w:rPr>
                <w:rFonts w:cstheme="minorHAnsi"/>
                <w:szCs w:val="18"/>
              </w:rPr>
              <w:t>21.</w:t>
            </w:r>
          </w:p>
        </w:tc>
        <w:tc>
          <w:tcPr>
            <w:tcW w:w="6669" w:type="dxa"/>
          </w:tcPr>
          <w:p w14:paraId="565988D7" w14:textId="77777777" w:rsidR="005F6A15" w:rsidRPr="001C08DA" w:rsidRDefault="005F6A15" w:rsidP="005F6A15">
            <w:pPr>
              <w:spacing w:line="240" w:lineRule="auto"/>
              <w:rPr>
                <w:rFonts w:cstheme="minorHAnsi"/>
                <w:szCs w:val="18"/>
              </w:rPr>
            </w:pPr>
            <w:r w:rsidRPr="00C82387">
              <w:rPr>
                <w:rFonts w:cstheme="minorHAnsi"/>
                <w:szCs w:val="18"/>
              </w:rPr>
              <w:t xml:space="preserve">De medewerkers van Opdrachtnemer beschikken over de juiste Wft-diploma’s. </w:t>
            </w:r>
            <w:r>
              <w:rPr>
                <w:rFonts w:cstheme="minorHAnsi"/>
                <w:szCs w:val="18"/>
              </w:rPr>
              <w:t>Bij de inzet van een medewerker overlegt u een kopie aan de Aanbestedende Dienst.</w:t>
            </w:r>
          </w:p>
        </w:tc>
        <w:tc>
          <w:tcPr>
            <w:tcW w:w="722" w:type="dxa"/>
          </w:tcPr>
          <w:p w14:paraId="43E3919F" w14:textId="77777777" w:rsidR="005F6A15" w:rsidRPr="001C08DA" w:rsidRDefault="005F6A15" w:rsidP="005F6A15">
            <w:pPr>
              <w:spacing w:line="240" w:lineRule="auto"/>
              <w:rPr>
                <w:rFonts w:cstheme="minorHAnsi"/>
                <w:szCs w:val="18"/>
              </w:rPr>
            </w:pPr>
          </w:p>
        </w:tc>
        <w:tc>
          <w:tcPr>
            <w:tcW w:w="729" w:type="dxa"/>
          </w:tcPr>
          <w:p w14:paraId="0C5661B9" w14:textId="77777777" w:rsidR="005F6A15" w:rsidRPr="001C08DA" w:rsidRDefault="005F6A15" w:rsidP="005F6A15">
            <w:pPr>
              <w:spacing w:line="240" w:lineRule="auto"/>
              <w:rPr>
                <w:rFonts w:cstheme="minorHAnsi"/>
                <w:szCs w:val="18"/>
              </w:rPr>
            </w:pPr>
          </w:p>
        </w:tc>
      </w:tr>
      <w:tr w:rsidR="005F6A15" w:rsidRPr="001C08DA" w14:paraId="0094500A" w14:textId="77777777" w:rsidTr="000D6546">
        <w:tc>
          <w:tcPr>
            <w:tcW w:w="942" w:type="dxa"/>
          </w:tcPr>
          <w:p w14:paraId="4D8CAD66" w14:textId="5384B3DD" w:rsidR="005F6A15" w:rsidRPr="001C08DA" w:rsidRDefault="005F6A15" w:rsidP="005F6A15">
            <w:pPr>
              <w:spacing w:line="240" w:lineRule="auto"/>
              <w:rPr>
                <w:rFonts w:cstheme="minorHAnsi"/>
                <w:szCs w:val="18"/>
              </w:rPr>
            </w:pPr>
            <w:r>
              <w:rPr>
                <w:rFonts w:cstheme="minorHAnsi"/>
                <w:szCs w:val="18"/>
              </w:rPr>
              <w:t>22</w:t>
            </w:r>
            <w:r w:rsidRPr="001C08DA">
              <w:rPr>
                <w:rFonts w:cstheme="minorHAnsi"/>
                <w:szCs w:val="18"/>
              </w:rPr>
              <w:t>.</w:t>
            </w:r>
          </w:p>
        </w:tc>
        <w:tc>
          <w:tcPr>
            <w:tcW w:w="6669" w:type="dxa"/>
          </w:tcPr>
          <w:p w14:paraId="28E513DF" w14:textId="77777777" w:rsidR="005F6A15" w:rsidRPr="001C08DA" w:rsidRDefault="005F6A15" w:rsidP="005F6A15">
            <w:pPr>
              <w:spacing w:line="240" w:lineRule="auto"/>
              <w:rPr>
                <w:rFonts w:cstheme="minorHAnsi"/>
                <w:szCs w:val="18"/>
              </w:rPr>
            </w:pPr>
            <w:r>
              <w:rPr>
                <w:szCs w:val="18"/>
              </w:rPr>
              <w:t>De inschrijver werkt volgens de regels die ten grondslag liggen aan de NEN8084-certificering.</w:t>
            </w:r>
          </w:p>
        </w:tc>
        <w:tc>
          <w:tcPr>
            <w:tcW w:w="722" w:type="dxa"/>
          </w:tcPr>
          <w:p w14:paraId="7738287A" w14:textId="77777777" w:rsidR="005F6A15" w:rsidRPr="001C08DA" w:rsidRDefault="005F6A15" w:rsidP="005F6A15">
            <w:pPr>
              <w:spacing w:line="240" w:lineRule="auto"/>
              <w:rPr>
                <w:rFonts w:cstheme="minorHAnsi"/>
                <w:szCs w:val="18"/>
              </w:rPr>
            </w:pPr>
          </w:p>
        </w:tc>
        <w:tc>
          <w:tcPr>
            <w:tcW w:w="729" w:type="dxa"/>
          </w:tcPr>
          <w:p w14:paraId="4075C1B0" w14:textId="77777777" w:rsidR="005F6A15" w:rsidRPr="001C08DA" w:rsidRDefault="005F6A15" w:rsidP="005F6A15">
            <w:pPr>
              <w:spacing w:line="240" w:lineRule="auto"/>
              <w:rPr>
                <w:rFonts w:cstheme="minorHAnsi"/>
                <w:szCs w:val="18"/>
              </w:rPr>
            </w:pPr>
          </w:p>
        </w:tc>
      </w:tr>
      <w:tr w:rsidR="005F6A15" w:rsidRPr="001C08DA" w14:paraId="4CCE3314" w14:textId="77777777" w:rsidTr="000D6546">
        <w:tc>
          <w:tcPr>
            <w:tcW w:w="942" w:type="dxa"/>
          </w:tcPr>
          <w:p w14:paraId="54CF2D9A" w14:textId="24F4FDDA" w:rsidR="005F6A15" w:rsidRPr="001C08DA" w:rsidRDefault="005F6A15" w:rsidP="005F6A15">
            <w:pPr>
              <w:spacing w:line="240" w:lineRule="auto"/>
              <w:rPr>
                <w:rFonts w:cstheme="minorHAnsi"/>
                <w:szCs w:val="18"/>
              </w:rPr>
            </w:pPr>
            <w:r>
              <w:rPr>
                <w:rFonts w:cstheme="minorHAnsi"/>
                <w:szCs w:val="18"/>
              </w:rPr>
              <w:t>23</w:t>
            </w:r>
            <w:r w:rsidRPr="001C08DA">
              <w:rPr>
                <w:rFonts w:cstheme="minorHAnsi"/>
                <w:szCs w:val="18"/>
              </w:rPr>
              <w:t>.</w:t>
            </w:r>
          </w:p>
        </w:tc>
        <w:tc>
          <w:tcPr>
            <w:tcW w:w="6669" w:type="dxa"/>
          </w:tcPr>
          <w:p w14:paraId="2B155FF7" w14:textId="77777777" w:rsidR="005F6A15" w:rsidRPr="001C08DA" w:rsidRDefault="005F6A15" w:rsidP="005F6A15">
            <w:pPr>
              <w:spacing w:line="240" w:lineRule="auto"/>
              <w:rPr>
                <w:rFonts w:cstheme="minorHAnsi"/>
                <w:szCs w:val="18"/>
              </w:rPr>
            </w:pPr>
            <w:r w:rsidRPr="001C08DA">
              <w:rPr>
                <w:rFonts w:cstheme="minorHAnsi"/>
                <w:szCs w:val="18"/>
              </w:rPr>
              <w:t>U stelt kosteloos gedurende de periode van de Raamovereenkomst voorlichtingsmateriaal aan de inwoners van de gemeente Waalwijk beschikbaar.</w:t>
            </w:r>
          </w:p>
        </w:tc>
        <w:tc>
          <w:tcPr>
            <w:tcW w:w="722" w:type="dxa"/>
          </w:tcPr>
          <w:p w14:paraId="6E0F3EB3" w14:textId="77777777" w:rsidR="005F6A15" w:rsidRPr="001C08DA" w:rsidRDefault="005F6A15" w:rsidP="005F6A15">
            <w:pPr>
              <w:spacing w:line="240" w:lineRule="auto"/>
              <w:rPr>
                <w:rFonts w:cstheme="minorHAnsi"/>
                <w:szCs w:val="18"/>
              </w:rPr>
            </w:pPr>
          </w:p>
        </w:tc>
        <w:tc>
          <w:tcPr>
            <w:tcW w:w="729" w:type="dxa"/>
          </w:tcPr>
          <w:p w14:paraId="59E54D2A" w14:textId="77777777" w:rsidR="005F6A15" w:rsidRPr="001C08DA" w:rsidRDefault="005F6A15" w:rsidP="005F6A15">
            <w:pPr>
              <w:spacing w:line="240" w:lineRule="auto"/>
              <w:rPr>
                <w:rFonts w:cstheme="minorHAnsi"/>
                <w:szCs w:val="18"/>
              </w:rPr>
            </w:pPr>
          </w:p>
        </w:tc>
      </w:tr>
      <w:tr w:rsidR="005F6A15" w:rsidRPr="001C08DA" w14:paraId="541F5C07" w14:textId="77777777" w:rsidTr="000D6546">
        <w:tc>
          <w:tcPr>
            <w:tcW w:w="942" w:type="dxa"/>
          </w:tcPr>
          <w:p w14:paraId="1D8A528C" w14:textId="65BB627E" w:rsidR="005F6A15" w:rsidRPr="001C08DA" w:rsidRDefault="005F6A15" w:rsidP="005F6A15">
            <w:pPr>
              <w:spacing w:line="240" w:lineRule="auto"/>
              <w:rPr>
                <w:rFonts w:cstheme="minorHAnsi"/>
                <w:szCs w:val="18"/>
              </w:rPr>
            </w:pPr>
            <w:r w:rsidRPr="001C08DA">
              <w:rPr>
                <w:rFonts w:cstheme="minorHAnsi"/>
                <w:szCs w:val="18"/>
              </w:rPr>
              <w:t>2</w:t>
            </w:r>
            <w:r>
              <w:rPr>
                <w:rFonts w:cstheme="minorHAnsi"/>
                <w:szCs w:val="18"/>
              </w:rPr>
              <w:t>4</w:t>
            </w:r>
            <w:r w:rsidRPr="001C08DA">
              <w:rPr>
                <w:rFonts w:cstheme="minorHAnsi"/>
                <w:szCs w:val="18"/>
              </w:rPr>
              <w:t>.</w:t>
            </w:r>
          </w:p>
        </w:tc>
        <w:tc>
          <w:tcPr>
            <w:tcW w:w="6669" w:type="dxa"/>
          </w:tcPr>
          <w:p w14:paraId="5E8D74E3" w14:textId="77777777" w:rsidR="005F6A15" w:rsidRPr="001C08DA" w:rsidRDefault="005F6A15" w:rsidP="005F6A15">
            <w:pPr>
              <w:spacing w:line="240" w:lineRule="auto"/>
              <w:rPr>
                <w:rFonts w:cstheme="minorHAnsi"/>
                <w:szCs w:val="18"/>
              </w:rPr>
            </w:pPr>
            <w:r w:rsidRPr="001C08DA">
              <w:rPr>
                <w:rFonts w:cstheme="minorHAnsi"/>
                <w:szCs w:val="18"/>
              </w:rPr>
              <w:t>De Aanbestedende Dienst zal na gunning een communicatietraject opstarten om de inwoners van de gemeente Waalwijk te informeren. U garandeert kosteloze medewerking aan dit traject en levert op verzoek informatie aan voor de communicatiemiddelen (website, folders etc.)</w:t>
            </w:r>
          </w:p>
        </w:tc>
        <w:tc>
          <w:tcPr>
            <w:tcW w:w="722" w:type="dxa"/>
          </w:tcPr>
          <w:p w14:paraId="73CA12DC" w14:textId="77777777" w:rsidR="005F6A15" w:rsidRPr="001C08DA" w:rsidRDefault="005F6A15" w:rsidP="005F6A15">
            <w:pPr>
              <w:spacing w:line="240" w:lineRule="auto"/>
              <w:rPr>
                <w:rFonts w:cstheme="minorHAnsi"/>
                <w:szCs w:val="18"/>
              </w:rPr>
            </w:pPr>
          </w:p>
        </w:tc>
        <w:tc>
          <w:tcPr>
            <w:tcW w:w="729" w:type="dxa"/>
          </w:tcPr>
          <w:p w14:paraId="2A427F6E" w14:textId="77777777" w:rsidR="005F6A15" w:rsidRPr="001C08DA" w:rsidRDefault="005F6A15" w:rsidP="005F6A15">
            <w:pPr>
              <w:spacing w:line="240" w:lineRule="auto"/>
              <w:rPr>
                <w:rFonts w:cstheme="minorHAnsi"/>
                <w:szCs w:val="18"/>
              </w:rPr>
            </w:pPr>
          </w:p>
        </w:tc>
      </w:tr>
      <w:tr w:rsidR="005F6A15" w:rsidRPr="001C08DA" w14:paraId="1AC8F6C1" w14:textId="77777777" w:rsidTr="000D6546">
        <w:tc>
          <w:tcPr>
            <w:tcW w:w="942" w:type="dxa"/>
          </w:tcPr>
          <w:p w14:paraId="521A53CE" w14:textId="60BE74DB" w:rsidR="005F6A15" w:rsidRPr="001C08DA" w:rsidRDefault="005F6A15" w:rsidP="005F6A15">
            <w:pPr>
              <w:spacing w:line="240" w:lineRule="auto"/>
              <w:rPr>
                <w:rFonts w:cstheme="minorHAnsi"/>
                <w:szCs w:val="18"/>
              </w:rPr>
            </w:pPr>
            <w:r w:rsidRPr="001C08DA">
              <w:rPr>
                <w:rFonts w:cstheme="minorHAnsi"/>
                <w:szCs w:val="18"/>
              </w:rPr>
              <w:t>2</w:t>
            </w:r>
            <w:r>
              <w:rPr>
                <w:rFonts w:cstheme="minorHAnsi"/>
                <w:szCs w:val="18"/>
              </w:rPr>
              <w:t>5</w:t>
            </w:r>
            <w:r w:rsidRPr="001C08DA">
              <w:rPr>
                <w:rFonts w:cstheme="minorHAnsi"/>
                <w:szCs w:val="18"/>
              </w:rPr>
              <w:t>.</w:t>
            </w:r>
          </w:p>
        </w:tc>
        <w:tc>
          <w:tcPr>
            <w:tcW w:w="6669" w:type="dxa"/>
          </w:tcPr>
          <w:p w14:paraId="570DE8D1" w14:textId="77777777" w:rsidR="005F6A15" w:rsidRPr="001C08DA" w:rsidRDefault="005F6A15" w:rsidP="005F6A15">
            <w:pPr>
              <w:spacing w:line="240" w:lineRule="auto"/>
              <w:rPr>
                <w:rFonts w:cstheme="minorHAnsi"/>
                <w:szCs w:val="18"/>
              </w:rPr>
            </w:pPr>
            <w:r w:rsidRPr="001C08DA">
              <w:rPr>
                <w:rFonts w:cstheme="minorHAnsi"/>
                <w:szCs w:val="18"/>
              </w:rPr>
              <w:t xml:space="preserve">In het kader van maatschappelijk verantwoord ondernemer hecht de Aanbestedende Dienst o.a. grote waarde aan het sociale component. De Aanbestedende Dient heeft de wettelijke taak om inhoud te geven </w:t>
            </w:r>
            <w:r w:rsidRPr="001C08DA">
              <w:rPr>
                <w:rFonts w:cstheme="minorHAnsi"/>
                <w:szCs w:val="18"/>
              </w:rPr>
              <w:lastRenderedPageBreak/>
              <w:t>aan het laten participeren van werkzoekenden en andere doelgroepen. U heeft de inspanningsverplichting om daar in samenwerking met de Aanbestedende Dienst inhoud aan te geven.  De Aanbestedende Dienst verwacht van de Opdrachtnemer dat:</w:t>
            </w:r>
          </w:p>
          <w:p w14:paraId="4BA971BE" w14:textId="77777777" w:rsidR="005F6A15" w:rsidRPr="001C08DA" w:rsidRDefault="005F6A15" w:rsidP="005F6A15">
            <w:pPr>
              <w:numPr>
                <w:ilvl w:val="0"/>
                <w:numId w:val="28"/>
              </w:numPr>
              <w:spacing w:line="240" w:lineRule="auto"/>
              <w:contextualSpacing/>
              <w:rPr>
                <w:rFonts w:cstheme="minorHAnsi"/>
                <w:szCs w:val="18"/>
              </w:rPr>
            </w:pPr>
            <w:r w:rsidRPr="001C08DA">
              <w:rPr>
                <w:rFonts w:cstheme="minorHAnsi"/>
                <w:szCs w:val="18"/>
              </w:rPr>
              <w:t xml:space="preserve">Vacatures direct bij openstelling ook (digitaal) bij de Aanbestedende Dienst worden gemeld. </w:t>
            </w:r>
          </w:p>
          <w:p w14:paraId="3E7D5B5E" w14:textId="77777777" w:rsidR="005F6A15" w:rsidRPr="001C08DA" w:rsidRDefault="005F6A15" w:rsidP="005F6A15">
            <w:pPr>
              <w:numPr>
                <w:ilvl w:val="0"/>
                <w:numId w:val="28"/>
              </w:numPr>
              <w:spacing w:line="240" w:lineRule="auto"/>
              <w:contextualSpacing/>
              <w:rPr>
                <w:rFonts w:cstheme="minorHAnsi"/>
                <w:szCs w:val="18"/>
              </w:rPr>
            </w:pPr>
            <w:r w:rsidRPr="001C08DA">
              <w:rPr>
                <w:rFonts w:cstheme="minorHAnsi"/>
                <w:szCs w:val="18"/>
              </w:rPr>
              <w:t>Werkervarings-, leerwerkplekken of vergelijkbare werkstages zijn of worden gecreëerd.</w:t>
            </w:r>
            <w:r w:rsidRPr="001C08DA">
              <w:rPr>
                <w:szCs w:val="18"/>
              </w:rPr>
              <w:t xml:space="preserve"> </w:t>
            </w:r>
          </w:p>
        </w:tc>
        <w:tc>
          <w:tcPr>
            <w:tcW w:w="722" w:type="dxa"/>
          </w:tcPr>
          <w:p w14:paraId="6A26FAB7" w14:textId="77777777" w:rsidR="005F6A15" w:rsidRPr="001C08DA" w:rsidRDefault="005F6A15" w:rsidP="005F6A15">
            <w:pPr>
              <w:spacing w:line="240" w:lineRule="auto"/>
              <w:rPr>
                <w:rFonts w:cstheme="minorHAnsi"/>
                <w:szCs w:val="18"/>
              </w:rPr>
            </w:pPr>
          </w:p>
        </w:tc>
        <w:tc>
          <w:tcPr>
            <w:tcW w:w="729" w:type="dxa"/>
          </w:tcPr>
          <w:p w14:paraId="746D28F3" w14:textId="77777777" w:rsidR="005F6A15" w:rsidRPr="001C08DA" w:rsidRDefault="005F6A15" w:rsidP="005F6A15">
            <w:pPr>
              <w:spacing w:line="240" w:lineRule="auto"/>
              <w:rPr>
                <w:rFonts w:cstheme="minorHAnsi"/>
                <w:szCs w:val="18"/>
              </w:rPr>
            </w:pPr>
          </w:p>
        </w:tc>
      </w:tr>
      <w:tr w:rsidR="005F6A15" w:rsidRPr="001C08DA" w14:paraId="64D5AA8A" w14:textId="77777777" w:rsidTr="000D6546">
        <w:tc>
          <w:tcPr>
            <w:tcW w:w="942" w:type="dxa"/>
          </w:tcPr>
          <w:p w14:paraId="2AAF02FC" w14:textId="36492FBF" w:rsidR="005F6A15" w:rsidRPr="001C08DA" w:rsidRDefault="005F6A15" w:rsidP="005F6A15">
            <w:pPr>
              <w:spacing w:line="240" w:lineRule="auto"/>
              <w:rPr>
                <w:rFonts w:cstheme="minorHAnsi"/>
                <w:szCs w:val="18"/>
              </w:rPr>
            </w:pPr>
            <w:r>
              <w:rPr>
                <w:rFonts w:cstheme="minorHAnsi"/>
                <w:szCs w:val="18"/>
              </w:rPr>
              <w:t>26.</w:t>
            </w:r>
          </w:p>
        </w:tc>
        <w:tc>
          <w:tcPr>
            <w:tcW w:w="6669" w:type="dxa"/>
          </w:tcPr>
          <w:p w14:paraId="17125238" w14:textId="77777777" w:rsidR="005F6A15" w:rsidRPr="001C08DA" w:rsidRDefault="005F6A15" w:rsidP="005F6A15">
            <w:pPr>
              <w:spacing w:line="240" w:lineRule="auto"/>
              <w:rPr>
                <w:rFonts w:cstheme="minorHAnsi"/>
                <w:szCs w:val="18"/>
                <w:highlight w:val="yellow"/>
              </w:rPr>
            </w:pPr>
            <w:r w:rsidRPr="001C08DA">
              <w:rPr>
                <w:rFonts w:cstheme="minorHAnsi"/>
                <w:szCs w:val="18"/>
              </w:rPr>
              <w:t xml:space="preserve">De communicatie gedurende de aanbestedingsfase en de gehele contractperiode inclusief eventuele verleningen, zal in het Nederlands gevoerd worden. </w:t>
            </w:r>
          </w:p>
        </w:tc>
        <w:tc>
          <w:tcPr>
            <w:tcW w:w="722" w:type="dxa"/>
          </w:tcPr>
          <w:p w14:paraId="34E8EB90" w14:textId="77777777" w:rsidR="005F6A15" w:rsidRPr="001C08DA" w:rsidRDefault="005F6A15" w:rsidP="005F6A15">
            <w:pPr>
              <w:spacing w:line="240" w:lineRule="auto"/>
              <w:rPr>
                <w:rFonts w:cstheme="minorHAnsi"/>
                <w:szCs w:val="18"/>
              </w:rPr>
            </w:pPr>
          </w:p>
        </w:tc>
        <w:tc>
          <w:tcPr>
            <w:tcW w:w="729" w:type="dxa"/>
          </w:tcPr>
          <w:p w14:paraId="66A1B626" w14:textId="77777777" w:rsidR="005F6A15" w:rsidRPr="001C08DA" w:rsidRDefault="005F6A15" w:rsidP="005F6A15">
            <w:pPr>
              <w:spacing w:line="240" w:lineRule="auto"/>
              <w:rPr>
                <w:rFonts w:cstheme="minorHAnsi"/>
                <w:szCs w:val="18"/>
              </w:rPr>
            </w:pPr>
          </w:p>
        </w:tc>
      </w:tr>
      <w:tr w:rsidR="005F6A15" w:rsidRPr="001C08DA" w14:paraId="25F6BB87" w14:textId="77777777" w:rsidTr="000D6546">
        <w:tc>
          <w:tcPr>
            <w:tcW w:w="942" w:type="dxa"/>
          </w:tcPr>
          <w:p w14:paraId="73FC6F0F" w14:textId="77777777" w:rsidR="005F6A15" w:rsidRPr="001C08DA" w:rsidRDefault="005F6A15" w:rsidP="005F6A15">
            <w:pPr>
              <w:spacing w:line="240" w:lineRule="auto"/>
              <w:rPr>
                <w:rFonts w:cstheme="minorHAnsi"/>
                <w:szCs w:val="18"/>
              </w:rPr>
            </w:pPr>
          </w:p>
        </w:tc>
        <w:tc>
          <w:tcPr>
            <w:tcW w:w="6669" w:type="dxa"/>
          </w:tcPr>
          <w:p w14:paraId="363D871D" w14:textId="77777777" w:rsidR="005F6A15" w:rsidRPr="001C08DA" w:rsidRDefault="005F6A15" w:rsidP="005F6A15">
            <w:pPr>
              <w:spacing w:line="240" w:lineRule="auto"/>
              <w:rPr>
                <w:rFonts w:cstheme="minorHAnsi"/>
                <w:b/>
                <w:bCs/>
                <w:szCs w:val="18"/>
              </w:rPr>
            </w:pPr>
            <w:r w:rsidRPr="001C08DA">
              <w:rPr>
                <w:rFonts w:cstheme="minorHAnsi"/>
                <w:b/>
                <w:bCs/>
                <w:szCs w:val="18"/>
              </w:rPr>
              <w:t>Minimumeisen locatie</w:t>
            </w:r>
          </w:p>
        </w:tc>
        <w:tc>
          <w:tcPr>
            <w:tcW w:w="722" w:type="dxa"/>
          </w:tcPr>
          <w:p w14:paraId="71753654" w14:textId="77777777" w:rsidR="005F6A15" w:rsidRPr="001C08DA" w:rsidRDefault="005F6A15" w:rsidP="005F6A15">
            <w:pPr>
              <w:spacing w:line="240" w:lineRule="auto"/>
              <w:rPr>
                <w:rFonts w:cstheme="minorHAnsi"/>
                <w:szCs w:val="18"/>
              </w:rPr>
            </w:pPr>
          </w:p>
        </w:tc>
        <w:tc>
          <w:tcPr>
            <w:tcW w:w="729" w:type="dxa"/>
          </w:tcPr>
          <w:p w14:paraId="38B229B4" w14:textId="77777777" w:rsidR="005F6A15" w:rsidRPr="001C08DA" w:rsidRDefault="005F6A15" w:rsidP="005F6A15">
            <w:pPr>
              <w:spacing w:line="240" w:lineRule="auto"/>
              <w:rPr>
                <w:rFonts w:cstheme="minorHAnsi"/>
                <w:szCs w:val="18"/>
              </w:rPr>
            </w:pPr>
          </w:p>
        </w:tc>
      </w:tr>
      <w:tr w:rsidR="005F6A15" w:rsidRPr="001C08DA" w14:paraId="14ABB02A" w14:textId="77777777" w:rsidTr="000D6546">
        <w:tc>
          <w:tcPr>
            <w:tcW w:w="942" w:type="dxa"/>
          </w:tcPr>
          <w:p w14:paraId="0584FB6B" w14:textId="5756F4FC" w:rsidR="005F6A15" w:rsidRPr="001C08DA" w:rsidRDefault="005F6A15" w:rsidP="005F6A15">
            <w:pPr>
              <w:spacing w:line="240" w:lineRule="auto"/>
              <w:rPr>
                <w:rFonts w:cstheme="minorHAnsi"/>
                <w:szCs w:val="18"/>
              </w:rPr>
            </w:pPr>
            <w:r w:rsidRPr="001C08DA">
              <w:rPr>
                <w:rFonts w:cstheme="minorHAnsi"/>
                <w:szCs w:val="18"/>
              </w:rPr>
              <w:t>2</w:t>
            </w:r>
            <w:r>
              <w:rPr>
                <w:rFonts w:cstheme="minorHAnsi"/>
                <w:szCs w:val="18"/>
              </w:rPr>
              <w:t>7</w:t>
            </w:r>
            <w:r w:rsidRPr="001C08DA">
              <w:rPr>
                <w:rFonts w:cstheme="minorHAnsi"/>
                <w:szCs w:val="18"/>
              </w:rPr>
              <w:t>.</w:t>
            </w:r>
          </w:p>
        </w:tc>
        <w:tc>
          <w:tcPr>
            <w:tcW w:w="6669" w:type="dxa"/>
          </w:tcPr>
          <w:p w14:paraId="59ADF563" w14:textId="77777777" w:rsidR="005F6A15" w:rsidRDefault="005F6A15" w:rsidP="005F6A15">
            <w:pPr>
              <w:spacing w:line="240" w:lineRule="auto"/>
              <w:jc w:val="both"/>
              <w:rPr>
                <w:rFonts w:cstheme="minorHAnsi"/>
                <w:szCs w:val="18"/>
              </w:rPr>
            </w:pPr>
            <w:r w:rsidRPr="001C08DA">
              <w:rPr>
                <w:rFonts w:cstheme="minorHAnsi"/>
                <w:szCs w:val="18"/>
              </w:rPr>
              <w:t xml:space="preserve">De Aanbestedende Dienst staat een integrale benadering van de schuldenproblematiek voor en hecht waarde aan een intensieve samenwerking tussen de medewerkers van  de Aanbestedende Dienst en de medewerkers van de Opdrachtnemer. Daarnaast hecht de Aanbestedende Dienst grote waarde aan de fysieke bereikbaarheid van de Opdrachtnemer. </w:t>
            </w:r>
          </w:p>
          <w:p w14:paraId="01ABB5AE" w14:textId="77777777" w:rsidR="005F6A15" w:rsidRDefault="005F6A15" w:rsidP="005F6A15">
            <w:pPr>
              <w:spacing w:line="240" w:lineRule="auto"/>
              <w:jc w:val="both"/>
              <w:rPr>
                <w:rFonts w:cstheme="minorHAnsi"/>
                <w:szCs w:val="18"/>
              </w:rPr>
            </w:pPr>
          </w:p>
          <w:p w14:paraId="3365781A" w14:textId="77777777" w:rsidR="005F6A15" w:rsidRPr="001C08DA" w:rsidRDefault="005F6A15" w:rsidP="005F6A15">
            <w:pPr>
              <w:spacing w:line="240" w:lineRule="auto"/>
              <w:jc w:val="both"/>
              <w:rPr>
                <w:rFonts w:cstheme="minorHAnsi"/>
                <w:szCs w:val="18"/>
              </w:rPr>
            </w:pPr>
            <w:r>
              <w:rPr>
                <w:rFonts w:cstheme="minorHAnsi"/>
                <w:szCs w:val="18"/>
              </w:rPr>
              <w:t xml:space="preserve">Het intakegesprek en een eventueel vervolggesprek vindt plaats op een locatie op maximale 30 minuten rijden vanaf de gemeente Waalwijk. Daarnaast biedt de gemeente Waalwijk ook de mogelijkheid om voor het dergelijke gesprekken kosteloos gebruik te maken van de spreekkamers op het gemeentehuis van Waalwijk. </w:t>
            </w:r>
          </w:p>
        </w:tc>
        <w:tc>
          <w:tcPr>
            <w:tcW w:w="722" w:type="dxa"/>
          </w:tcPr>
          <w:p w14:paraId="56BD5783" w14:textId="77777777" w:rsidR="005F6A15" w:rsidRPr="001C08DA" w:rsidRDefault="005F6A15" w:rsidP="005F6A15">
            <w:pPr>
              <w:spacing w:line="240" w:lineRule="auto"/>
              <w:rPr>
                <w:rFonts w:cstheme="minorHAnsi"/>
                <w:szCs w:val="18"/>
              </w:rPr>
            </w:pPr>
          </w:p>
        </w:tc>
        <w:tc>
          <w:tcPr>
            <w:tcW w:w="729" w:type="dxa"/>
          </w:tcPr>
          <w:p w14:paraId="38D313CF" w14:textId="77777777" w:rsidR="005F6A15" w:rsidRPr="001C08DA" w:rsidRDefault="005F6A15" w:rsidP="005F6A15">
            <w:pPr>
              <w:spacing w:line="240" w:lineRule="auto"/>
              <w:rPr>
                <w:rFonts w:cstheme="minorHAnsi"/>
                <w:szCs w:val="18"/>
              </w:rPr>
            </w:pPr>
          </w:p>
        </w:tc>
      </w:tr>
      <w:tr w:rsidR="005F6A15" w:rsidRPr="001C08DA" w14:paraId="35F95395" w14:textId="77777777" w:rsidTr="000D6546">
        <w:tc>
          <w:tcPr>
            <w:tcW w:w="942" w:type="dxa"/>
          </w:tcPr>
          <w:p w14:paraId="1991E512" w14:textId="77777777" w:rsidR="005F6A15" w:rsidRPr="001C08DA" w:rsidRDefault="005F6A15" w:rsidP="005F6A15">
            <w:pPr>
              <w:spacing w:line="240" w:lineRule="auto"/>
              <w:rPr>
                <w:rFonts w:cstheme="minorHAnsi"/>
                <w:szCs w:val="18"/>
              </w:rPr>
            </w:pPr>
          </w:p>
        </w:tc>
        <w:tc>
          <w:tcPr>
            <w:tcW w:w="6669" w:type="dxa"/>
          </w:tcPr>
          <w:p w14:paraId="0D0DA4A8" w14:textId="77777777" w:rsidR="005F6A15" w:rsidRPr="001C08DA" w:rsidRDefault="005F6A15" w:rsidP="005F6A15">
            <w:pPr>
              <w:spacing w:line="240" w:lineRule="auto"/>
              <w:rPr>
                <w:rFonts w:cstheme="minorHAnsi"/>
                <w:b/>
                <w:bCs/>
                <w:szCs w:val="18"/>
              </w:rPr>
            </w:pPr>
            <w:r w:rsidRPr="001C08DA">
              <w:rPr>
                <w:rFonts w:cstheme="minorHAnsi"/>
                <w:b/>
                <w:bCs/>
                <w:szCs w:val="18"/>
              </w:rPr>
              <w:t>Minimumeisen doorlooptijden</w:t>
            </w:r>
          </w:p>
        </w:tc>
        <w:tc>
          <w:tcPr>
            <w:tcW w:w="722" w:type="dxa"/>
          </w:tcPr>
          <w:p w14:paraId="5F726E96" w14:textId="77777777" w:rsidR="005F6A15" w:rsidRPr="001C08DA" w:rsidRDefault="005F6A15" w:rsidP="005F6A15">
            <w:pPr>
              <w:spacing w:line="240" w:lineRule="auto"/>
              <w:rPr>
                <w:rFonts w:cstheme="minorHAnsi"/>
                <w:szCs w:val="18"/>
              </w:rPr>
            </w:pPr>
          </w:p>
        </w:tc>
        <w:tc>
          <w:tcPr>
            <w:tcW w:w="729" w:type="dxa"/>
          </w:tcPr>
          <w:p w14:paraId="44095B1D" w14:textId="77777777" w:rsidR="005F6A15" w:rsidRPr="001C08DA" w:rsidRDefault="005F6A15" w:rsidP="005F6A15">
            <w:pPr>
              <w:spacing w:line="240" w:lineRule="auto"/>
              <w:rPr>
                <w:rFonts w:cstheme="minorHAnsi"/>
                <w:szCs w:val="18"/>
              </w:rPr>
            </w:pPr>
          </w:p>
        </w:tc>
      </w:tr>
      <w:tr w:rsidR="005F6A15" w:rsidRPr="001C08DA" w14:paraId="69717D24" w14:textId="77777777" w:rsidTr="000D6546">
        <w:tc>
          <w:tcPr>
            <w:tcW w:w="942" w:type="dxa"/>
          </w:tcPr>
          <w:p w14:paraId="3908521F" w14:textId="53E265DB" w:rsidR="005F6A15" w:rsidRPr="001C08DA" w:rsidRDefault="005F6A15" w:rsidP="005F6A15">
            <w:pPr>
              <w:spacing w:line="240" w:lineRule="auto"/>
              <w:rPr>
                <w:rFonts w:cstheme="minorHAnsi"/>
                <w:szCs w:val="18"/>
              </w:rPr>
            </w:pPr>
            <w:r w:rsidRPr="001C08DA">
              <w:rPr>
                <w:rFonts w:cstheme="minorHAnsi"/>
                <w:szCs w:val="18"/>
              </w:rPr>
              <w:t>2</w:t>
            </w:r>
            <w:r>
              <w:rPr>
                <w:rFonts w:cstheme="minorHAnsi"/>
                <w:szCs w:val="18"/>
              </w:rPr>
              <w:t>8</w:t>
            </w:r>
            <w:r w:rsidRPr="001C08DA">
              <w:rPr>
                <w:rFonts w:cstheme="minorHAnsi"/>
                <w:szCs w:val="18"/>
              </w:rPr>
              <w:t>.</w:t>
            </w:r>
          </w:p>
        </w:tc>
        <w:tc>
          <w:tcPr>
            <w:tcW w:w="6669" w:type="dxa"/>
          </w:tcPr>
          <w:p w14:paraId="0F4344AF" w14:textId="77777777" w:rsidR="005F6A15" w:rsidRPr="001C08DA" w:rsidRDefault="005F6A15" w:rsidP="005F6A15">
            <w:pPr>
              <w:spacing w:line="240" w:lineRule="auto"/>
              <w:rPr>
                <w:rFonts w:cstheme="minorHAnsi"/>
                <w:szCs w:val="18"/>
              </w:rPr>
            </w:pPr>
            <w:r w:rsidRPr="001C08DA">
              <w:rPr>
                <w:rFonts w:cstheme="minorHAnsi"/>
                <w:szCs w:val="18"/>
              </w:rPr>
              <w:t>U garandeert de aanvangstermijnen en de doorlooptijden zoals opgenomen in dit aanbestedingsdocument.</w:t>
            </w:r>
          </w:p>
        </w:tc>
        <w:tc>
          <w:tcPr>
            <w:tcW w:w="722" w:type="dxa"/>
          </w:tcPr>
          <w:p w14:paraId="22AEA3C0" w14:textId="77777777" w:rsidR="005F6A15" w:rsidRPr="001C08DA" w:rsidRDefault="005F6A15" w:rsidP="005F6A15">
            <w:pPr>
              <w:spacing w:line="240" w:lineRule="auto"/>
              <w:rPr>
                <w:rFonts w:cstheme="minorHAnsi"/>
                <w:szCs w:val="18"/>
              </w:rPr>
            </w:pPr>
          </w:p>
        </w:tc>
        <w:tc>
          <w:tcPr>
            <w:tcW w:w="729" w:type="dxa"/>
          </w:tcPr>
          <w:p w14:paraId="20CCBCBE" w14:textId="77777777" w:rsidR="005F6A15" w:rsidRPr="001C08DA" w:rsidRDefault="005F6A15" w:rsidP="005F6A15">
            <w:pPr>
              <w:spacing w:line="240" w:lineRule="auto"/>
              <w:rPr>
                <w:rFonts w:cstheme="minorHAnsi"/>
                <w:szCs w:val="18"/>
              </w:rPr>
            </w:pPr>
          </w:p>
        </w:tc>
      </w:tr>
      <w:tr w:rsidR="005F6A15" w:rsidRPr="001C08DA" w14:paraId="3FAACEB5" w14:textId="77777777" w:rsidTr="000D6546">
        <w:tc>
          <w:tcPr>
            <w:tcW w:w="942" w:type="dxa"/>
          </w:tcPr>
          <w:p w14:paraId="41DAD027" w14:textId="77777777" w:rsidR="005F6A15" w:rsidRPr="001C08DA" w:rsidRDefault="005F6A15" w:rsidP="005F6A15">
            <w:pPr>
              <w:spacing w:line="240" w:lineRule="auto"/>
              <w:rPr>
                <w:rFonts w:cstheme="minorHAnsi"/>
                <w:szCs w:val="18"/>
              </w:rPr>
            </w:pPr>
            <w:r w:rsidRPr="001C08DA">
              <w:rPr>
                <w:rFonts w:cstheme="minorHAnsi"/>
                <w:szCs w:val="18"/>
              </w:rPr>
              <w:t>2</w:t>
            </w:r>
            <w:r>
              <w:rPr>
                <w:rFonts w:cstheme="minorHAnsi"/>
                <w:szCs w:val="18"/>
              </w:rPr>
              <w:t>9</w:t>
            </w:r>
            <w:r w:rsidRPr="001C08DA">
              <w:rPr>
                <w:rFonts w:cstheme="minorHAnsi"/>
                <w:szCs w:val="18"/>
              </w:rPr>
              <w:t>.</w:t>
            </w:r>
          </w:p>
        </w:tc>
        <w:tc>
          <w:tcPr>
            <w:tcW w:w="6669" w:type="dxa"/>
          </w:tcPr>
          <w:p w14:paraId="02704E99" w14:textId="77777777" w:rsidR="005F6A15" w:rsidRPr="001C08DA" w:rsidRDefault="005F6A15" w:rsidP="005F6A15">
            <w:pPr>
              <w:spacing w:line="240" w:lineRule="auto"/>
              <w:rPr>
                <w:rFonts w:cstheme="minorHAnsi"/>
                <w:szCs w:val="18"/>
              </w:rPr>
            </w:pPr>
            <w:r w:rsidRPr="001C08DA">
              <w:rPr>
                <w:rFonts w:cstheme="minorHAnsi"/>
                <w:szCs w:val="18"/>
              </w:rPr>
              <w:t>U garandeert dat bij overschrijding van de termijnen, dat dit direct, persoonlijk, aan de klant wordt doorgegeven onder vermelding van de reden(en) en de (aangepaste) verwachte datum en tijdstip. De Aanbestedende Dienst wordt hiervan digitaal in kennis gesteld met opgaaf van reden.</w:t>
            </w:r>
          </w:p>
        </w:tc>
        <w:tc>
          <w:tcPr>
            <w:tcW w:w="722" w:type="dxa"/>
          </w:tcPr>
          <w:p w14:paraId="298402AC" w14:textId="77777777" w:rsidR="005F6A15" w:rsidRPr="001C08DA" w:rsidRDefault="005F6A15" w:rsidP="005F6A15">
            <w:pPr>
              <w:spacing w:line="240" w:lineRule="auto"/>
              <w:rPr>
                <w:rFonts w:cstheme="minorHAnsi"/>
                <w:szCs w:val="18"/>
              </w:rPr>
            </w:pPr>
          </w:p>
        </w:tc>
        <w:tc>
          <w:tcPr>
            <w:tcW w:w="729" w:type="dxa"/>
          </w:tcPr>
          <w:p w14:paraId="48675814" w14:textId="77777777" w:rsidR="005F6A15" w:rsidRPr="001C08DA" w:rsidRDefault="005F6A15" w:rsidP="005F6A15">
            <w:pPr>
              <w:spacing w:line="240" w:lineRule="auto"/>
              <w:rPr>
                <w:rFonts w:cstheme="minorHAnsi"/>
                <w:szCs w:val="18"/>
              </w:rPr>
            </w:pPr>
          </w:p>
        </w:tc>
      </w:tr>
      <w:tr w:rsidR="005F6A15" w:rsidRPr="001C08DA" w14:paraId="2EA101FF" w14:textId="77777777" w:rsidTr="000D6546">
        <w:tc>
          <w:tcPr>
            <w:tcW w:w="942" w:type="dxa"/>
          </w:tcPr>
          <w:p w14:paraId="16C8CE9F" w14:textId="77777777" w:rsidR="005F6A15" w:rsidRPr="001C08DA" w:rsidRDefault="005F6A15" w:rsidP="005F6A15">
            <w:pPr>
              <w:spacing w:line="240" w:lineRule="auto"/>
              <w:rPr>
                <w:rFonts w:cstheme="minorHAnsi"/>
                <w:szCs w:val="18"/>
              </w:rPr>
            </w:pPr>
          </w:p>
        </w:tc>
        <w:tc>
          <w:tcPr>
            <w:tcW w:w="6669" w:type="dxa"/>
          </w:tcPr>
          <w:p w14:paraId="30AB6D93" w14:textId="77777777" w:rsidR="005F6A15" w:rsidRPr="001C08DA" w:rsidRDefault="005F6A15" w:rsidP="005F6A15">
            <w:pPr>
              <w:spacing w:line="240" w:lineRule="auto"/>
              <w:rPr>
                <w:rFonts w:cstheme="minorHAnsi"/>
                <w:b/>
                <w:bCs/>
                <w:szCs w:val="18"/>
              </w:rPr>
            </w:pPr>
            <w:r w:rsidRPr="001C08DA">
              <w:rPr>
                <w:rFonts w:cstheme="minorHAnsi"/>
                <w:b/>
                <w:bCs/>
                <w:szCs w:val="18"/>
              </w:rPr>
              <w:t>Administratie</w:t>
            </w:r>
          </w:p>
        </w:tc>
        <w:tc>
          <w:tcPr>
            <w:tcW w:w="722" w:type="dxa"/>
          </w:tcPr>
          <w:p w14:paraId="3B9762A4" w14:textId="77777777" w:rsidR="005F6A15" w:rsidRPr="001C08DA" w:rsidRDefault="005F6A15" w:rsidP="005F6A15">
            <w:pPr>
              <w:spacing w:line="240" w:lineRule="auto"/>
              <w:rPr>
                <w:rFonts w:cstheme="minorHAnsi"/>
                <w:szCs w:val="18"/>
              </w:rPr>
            </w:pPr>
          </w:p>
        </w:tc>
        <w:tc>
          <w:tcPr>
            <w:tcW w:w="729" w:type="dxa"/>
          </w:tcPr>
          <w:p w14:paraId="39AFF6EF" w14:textId="77777777" w:rsidR="005F6A15" w:rsidRPr="001C08DA" w:rsidRDefault="005F6A15" w:rsidP="005F6A15">
            <w:pPr>
              <w:spacing w:line="240" w:lineRule="auto"/>
              <w:rPr>
                <w:rFonts w:cstheme="minorHAnsi"/>
                <w:szCs w:val="18"/>
              </w:rPr>
            </w:pPr>
          </w:p>
        </w:tc>
      </w:tr>
      <w:tr w:rsidR="005F6A15" w:rsidRPr="001C08DA" w14:paraId="2CCC8FB7" w14:textId="77777777" w:rsidTr="000D6546">
        <w:tc>
          <w:tcPr>
            <w:tcW w:w="942" w:type="dxa"/>
          </w:tcPr>
          <w:p w14:paraId="71D65EF0" w14:textId="77777777" w:rsidR="005F6A15" w:rsidRPr="001C08DA" w:rsidRDefault="005F6A15" w:rsidP="005F6A15">
            <w:pPr>
              <w:spacing w:line="240" w:lineRule="auto"/>
              <w:rPr>
                <w:rFonts w:cstheme="minorHAnsi"/>
                <w:szCs w:val="18"/>
              </w:rPr>
            </w:pPr>
            <w:r>
              <w:rPr>
                <w:rFonts w:cstheme="minorHAnsi"/>
                <w:szCs w:val="18"/>
              </w:rPr>
              <w:t>30</w:t>
            </w:r>
            <w:r w:rsidRPr="001C08DA">
              <w:rPr>
                <w:rFonts w:cstheme="minorHAnsi"/>
                <w:szCs w:val="18"/>
              </w:rPr>
              <w:t xml:space="preserve">. </w:t>
            </w:r>
          </w:p>
        </w:tc>
        <w:tc>
          <w:tcPr>
            <w:tcW w:w="6669" w:type="dxa"/>
          </w:tcPr>
          <w:p w14:paraId="48050C15" w14:textId="77777777" w:rsidR="005F6A15" w:rsidRPr="001C08DA" w:rsidRDefault="005F6A15" w:rsidP="005F6A15">
            <w:pPr>
              <w:spacing w:line="240" w:lineRule="auto"/>
              <w:rPr>
                <w:rFonts w:cstheme="minorHAnsi"/>
                <w:szCs w:val="18"/>
              </w:rPr>
            </w:pPr>
            <w:r w:rsidRPr="001C08DA">
              <w:rPr>
                <w:rFonts w:cstheme="minorHAnsi"/>
                <w:szCs w:val="18"/>
              </w:rPr>
              <w:t>U beschikt over een overzichtelijke en juiste (financiële) administratie, waarbij maandelijkse elektronische bestandsvergelijking (MS Office, Compatibel, echter minimaal Excel) met de Aanbestedende Dienst mogelijk is.</w:t>
            </w:r>
          </w:p>
        </w:tc>
        <w:tc>
          <w:tcPr>
            <w:tcW w:w="722" w:type="dxa"/>
          </w:tcPr>
          <w:p w14:paraId="04AD54E1" w14:textId="77777777" w:rsidR="005F6A15" w:rsidRPr="001C08DA" w:rsidRDefault="005F6A15" w:rsidP="005F6A15">
            <w:pPr>
              <w:spacing w:line="240" w:lineRule="auto"/>
              <w:rPr>
                <w:rFonts w:cstheme="minorHAnsi"/>
                <w:szCs w:val="18"/>
              </w:rPr>
            </w:pPr>
          </w:p>
        </w:tc>
        <w:tc>
          <w:tcPr>
            <w:tcW w:w="729" w:type="dxa"/>
          </w:tcPr>
          <w:p w14:paraId="089DE7A6" w14:textId="77777777" w:rsidR="005F6A15" w:rsidRPr="001C08DA" w:rsidRDefault="005F6A15" w:rsidP="005F6A15">
            <w:pPr>
              <w:spacing w:line="240" w:lineRule="auto"/>
              <w:rPr>
                <w:rFonts w:cstheme="minorHAnsi"/>
                <w:szCs w:val="18"/>
              </w:rPr>
            </w:pPr>
          </w:p>
        </w:tc>
      </w:tr>
      <w:tr w:rsidR="005F6A15" w:rsidRPr="001C08DA" w14:paraId="61FF4504" w14:textId="77777777" w:rsidTr="000D6546">
        <w:tc>
          <w:tcPr>
            <w:tcW w:w="942" w:type="dxa"/>
          </w:tcPr>
          <w:p w14:paraId="3EB2331A" w14:textId="77777777" w:rsidR="005F6A15" w:rsidRPr="001C08DA" w:rsidRDefault="005F6A15" w:rsidP="005F6A15">
            <w:pPr>
              <w:spacing w:line="240" w:lineRule="auto"/>
              <w:rPr>
                <w:rFonts w:cstheme="minorHAnsi"/>
                <w:szCs w:val="18"/>
              </w:rPr>
            </w:pPr>
            <w:r>
              <w:rPr>
                <w:rFonts w:cstheme="minorHAnsi"/>
                <w:szCs w:val="18"/>
              </w:rPr>
              <w:t>31</w:t>
            </w:r>
            <w:r w:rsidRPr="001C08DA">
              <w:rPr>
                <w:rFonts w:cstheme="minorHAnsi"/>
                <w:szCs w:val="18"/>
              </w:rPr>
              <w:t>.</w:t>
            </w:r>
          </w:p>
        </w:tc>
        <w:tc>
          <w:tcPr>
            <w:tcW w:w="6669" w:type="dxa"/>
          </w:tcPr>
          <w:p w14:paraId="555F3B32" w14:textId="77777777" w:rsidR="005F6A15" w:rsidRPr="001C08DA" w:rsidRDefault="005F6A15" w:rsidP="005F6A15">
            <w:pPr>
              <w:spacing w:line="240" w:lineRule="auto"/>
              <w:rPr>
                <w:rFonts w:cstheme="minorHAnsi"/>
                <w:szCs w:val="18"/>
              </w:rPr>
            </w:pPr>
            <w:r w:rsidRPr="001C08DA">
              <w:rPr>
                <w:rFonts w:cstheme="minorHAnsi"/>
                <w:szCs w:val="18"/>
              </w:rPr>
              <w:t xml:space="preserve">U levert eens per kwartaal een digitaal overzicht aan van alle lopende dossiers en de voortgang daarvan. </w:t>
            </w:r>
          </w:p>
        </w:tc>
        <w:tc>
          <w:tcPr>
            <w:tcW w:w="722" w:type="dxa"/>
          </w:tcPr>
          <w:p w14:paraId="416EC355" w14:textId="77777777" w:rsidR="005F6A15" w:rsidRPr="001C08DA" w:rsidRDefault="005F6A15" w:rsidP="005F6A15">
            <w:pPr>
              <w:spacing w:line="240" w:lineRule="auto"/>
              <w:rPr>
                <w:rFonts w:cstheme="minorHAnsi"/>
                <w:szCs w:val="18"/>
              </w:rPr>
            </w:pPr>
          </w:p>
        </w:tc>
        <w:tc>
          <w:tcPr>
            <w:tcW w:w="729" w:type="dxa"/>
          </w:tcPr>
          <w:p w14:paraId="5148695F" w14:textId="77777777" w:rsidR="005F6A15" w:rsidRPr="001C08DA" w:rsidRDefault="005F6A15" w:rsidP="005F6A15">
            <w:pPr>
              <w:spacing w:line="240" w:lineRule="auto"/>
              <w:rPr>
                <w:rFonts w:cstheme="minorHAnsi"/>
                <w:szCs w:val="18"/>
              </w:rPr>
            </w:pPr>
          </w:p>
        </w:tc>
      </w:tr>
      <w:tr w:rsidR="005F6A15" w:rsidRPr="001C08DA" w14:paraId="563517BE" w14:textId="77777777" w:rsidTr="000D6546">
        <w:tc>
          <w:tcPr>
            <w:tcW w:w="942" w:type="dxa"/>
          </w:tcPr>
          <w:p w14:paraId="19078CB0" w14:textId="77777777" w:rsidR="005F6A15" w:rsidRPr="001C08DA" w:rsidRDefault="005F6A15" w:rsidP="005F6A15">
            <w:pPr>
              <w:spacing w:line="240" w:lineRule="auto"/>
              <w:rPr>
                <w:rFonts w:cstheme="minorHAnsi"/>
                <w:szCs w:val="18"/>
              </w:rPr>
            </w:pPr>
            <w:r>
              <w:rPr>
                <w:rFonts w:cstheme="minorHAnsi"/>
                <w:szCs w:val="18"/>
              </w:rPr>
              <w:t>32</w:t>
            </w:r>
            <w:r w:rsidRPr="001C08DA">
              <w:rPr>
                <w:rFonts w:cstheme="minorHAnsi"/>
                <w:szCs w:val="18"/>
              </w:rPr>
              <w:t>.</w:t>
            </w:r>
          </w:p>
        </w:tc>
        <w:tc>
          <w:tcPr>
            <w:tcW w:w="6669" w:type="dxa"/>
          </w:tcPr>
          <w:p w14:paraId="51ACF46F" w14:textId="77777777" w:rsidR="005F6A15" w:rsidRPr="001C08DA" w:rsidRDefault="005F6A15" w:rsidP="005F6A15">
            <w:pPr>
              <w:spacing w:line="240" w:lineRule="auto"/>
              <w:rPr>
                <w:rFonts w:cstheme="minorHAnsi"/>
                <w:szCs w:val="18"/>
              </w:rPr>
            </w:pPr>
            <w:r w:rsidRPr="001C08DA">
              <w:rPr>
                <w:rFonts w:cstheme="minorHAnsi"/>
                <w:szCs w:val="18"/>
              </w:rPr>
              <w:t>U garandeert kosteloze informatieverschaffing aan de Aanbestedende Dienst ten behoeve van interne beleidsvorming en informatie voor de gemeentelijke Planning en Control cyclus. Tijdens de contractperiode verstrekt u (digitaal) managementrapportages. Het aanleveren van managementinformatie vindt plaats binnen één maand na het einde van een kwartaal. In de rapportages zijn tenminste opgenomen:</w:t>
            </w:r>
          </w:p>
          <w:p w14:paraId="732A1E83" w14:textId="77777777" w:rsidR="005F6A15" w:rsidRPr="001C08DA" w:rsidRDefault="005F6A15" w:rsidP="005F6A15">
            <w:pPr>
              <w:numPr>
                <w:ilvl w:val="0"/>
                <w:numId w:val="29"/>
              </w:numPr>
              <w:spacing w:line="240" w:lineRule="auto"/>
              <w:contextualSpacing/>
              <w:rPr>
                <w:rFonts w:cstheme="minorHAnsi"/>
                <w:szCs w:val="18"/>
              </w:rPr>
            </w:pPr>
            <w:r w:rsidRPr="001C08DA">
              <w:rPr>
                <w:rFonts w:cstheme="minorHAnsi"/>
                <w:szCs w:val="18"/>
              </w:rPr>
              <w:t>Een klachtenregistratie: eens per kwartaal rapporteert de Opdrachtnemer, op basis van unieke nummer de klachten over het aantal, doorlooptijd en de aard van klachten en afhandeling daarvan. Indien dezelfde klacht structureel wordt ingediend, rapporteert de Opdrachtnemer welke maatregelen zullen worden genomen, opdat nieuwe soortgelijke klachten in de toekomst worden voorkomen.</w:t>
            </w:r>
          </w:p>
          <w:p w14:paraId="31E17FC7" w14:textId="77777777" w:rsidR="005F6A15" w:rsidRPr="001C08DA" w:rsidRDefault="005F6A15" w:rsidP="005F6A15">
            <w:pPr>
              <w:numPr>
                <w:ilvl w:val="0"/>
                <w:numId w:val="29"/>
              </w:numPr>
              <w:spacing w:line="240" w:lineRule="auto"/>
              <w:contextualSpacing/>
              <w:rPr>
                <w:rFonts w:cstheme="minorHAnsi"/>
                <w:szCs w:val="18"/>
              </w:rPr>
            </w:pPr>
            <w:r w:rsidRPr="001C08DA">
              <w:rPr>
                <w:rFonts w:cstheme="minorHAnsi"/>
                <w:szCs w:val="18"/>
              </w:rPr>
              <w:t>Aantal lopende trajecten (uitgesplitst naar soort en fase).</w:t>
            </w:r>
          </w:p>
          <w:p w14:paraId="32EFB642" w14:textId="77777777" w:rsidR="005F6A15" w:rsidRPr="001C08DA" w:rsidRDefault="005F6A15" w:rsidP="005F6A15">
            <w:pPr>
              <w:numPr>
                <w:ilvl w:val="0"/>
                <w:numId w:val="29"/>
              </w:numPr>
              <w:spacing w:line="240" w:lineRule="auto"/>
              <w:contextualSpacing/>
              <w:rPr>
                <w:rFonts w:cstheme="minorHAnsi"/>
                <w:szCs w:val="18"/>
              </w:rPr>
            </w:pPr>
            <w:r w:rsidRPr="001C08DA">
              <w:rPr>
                <w:rFonts w:cstheme="minorHAnsi"/>
                <w:szCs w:val="18"/>
              </w:rPr>
              <w:t>Aantal beëindigde trajecten (uitgesplitst naar soort traject en reden van beëindiging).</w:t>
            </w:r>
          </w:p>
          <w:p w14:paraId="312FC7F6" w14:textId="77777777" w:rsidR="005F6A15" w:rsidRPr="001C08DA" w:rsidRDefault="005F6A15" w:rsidP="005F6A15">
            <w:pPr>
              <w:numPr>
                <w:ilvl w:val="0"/>
                <w:numId w:val="29"/>
              </w:numPr>
              <w:spacing w:line="240" w:lineRule="auto"/>
              <w:contextualSpacing/>
              <w:rPr>
                <w:rFonts w:cstheme="minorHAnsi"/>
                <w:szCs w:val="18"/>
              </w:rPr>
            </w:pPr>
            <w:r w:rsidRPr="001C08DA">
              <w:rPr>
                <w:rFonts w:cstheme="minorHAnsi"/>
                <w:szCs w:val="18"/>
              </w:rPr>
              <w:t>Aantal trajecten waarbij sprake is van uitval (uitgesplist) naar soort traject en reden van uitval).</w:t>
            </w:r>
          </w:p>
          <w:p w14:paraId="1116F4DF" w14:textId="77777777" w:rsidR="005F6A15" w:rsidRPr="001C08DA" w:rsidRDefault="005F6A15" w:rsidP="005F6A15">
            <w:pPr>
              <w:numPr>
                <w:ilvl w:val="0"/>
                <w:numId w:val="29"/>
              </w:numPr>
              <w:spacing w:line="240" w:lineRule="auto"/>
              <w:contextualSpacing/>
              <w:rPr>
                <w:rFonts w:cstheme="minorHAnsi"/>
                <w:szCs w:val="18"/>
              </w:rPr>
            </w:pPr>
            <w:r w:rsidRPr="001C08DA">
              <w:rPr>
                <w:rFonts w:cstheme="minorHAnsi"/>
                <w:szCs w:val="18"/>
              </w:rPr>
              <w:t>Aantallen overige dienstverlening.</w:t>
            </w:r>
          </w:p>
          <w:p w14:paraId="38BCD3F2" w14:textId="77777777" w:rsidR="005F6A15" w:rsidRPr="001C08DA" w:rsidRDefault="005F6A15" w:rsidP="005F6A15">
            <w:pPr>
              <w:numPr>
                <w:ilvl w:val="0"/>
                <w:numId w:val="29"/>
              </w:numPr>
              <w:spacing w:line="240" w:lineRule="auto"/>
              <w:contextualSpacing/>
              <w:rPr>
                <w:rFonts w:cstheme="minorHAnsi"/>
                <w:szCs w:val="18"/>
              </w:rPr>
            </w:pPr>
            <w:r w:rsidRPr="001C08DA">
              <w:rPr>
                <w:rFonts w:cstheme="minorHAnsi"/>
                <w:szCs w:val="18"/>
              </w:rPr>
              <w:t>Profielen (doelgroepen).</w:t>
            </w:r>
          </w:p>
          <w:p w14:paraId="3F1BC8F3" w14:textId="77777777" w:rsidR="005F6A15" w:rsidRPr="001C08DA" w:rsidRDefault="005F6A15" w:rsidP="005F6A15">
            <w:pPr>
              <w:numPr>
                <w:ilvl w:val="0"/>
                <w:numId w:val="29"/>
              </w:numPr>
              <w:spacing w:line="240" w:lineRule="auto"/>
              <w:contextualSpacing/>
              <w:rPr>
                <w:rFonts w:cstheme="minorHAnsi"/>
                <w:szCs w:val="18"/>
              </w:rPr>
            </w:pPr>
            <w:r w:rsidRPr="001C08DA">
              <w:rPr>
                <w:rFonts w:cstheme="minorHAnsi"/>
                <w:szCs w:val="18"/>
              </w:rPr>
              <w:t>Wachttijd eerste gesprek.</w:t>
            </w:r>
          </w:p>
          <w:p w14:paraId="27F8EA8B" w14:textId="77777777" w:rsidR="005F6A15" w:rsidRPr="001C08DA" w:rsidRDefault="005F6A15" w:rsidP="005F6A15">
            <w:pPr>
              <w:numPr>
                <w:ilvl w:val="0"/>
                <w:numId w:val="29"/>
              </w:numPr>
              <w:spacing w:line="240" w:lineRule="auto"/>
              <w:contextualSpacing/>
              <w:rPr>
                <w:rFonts w:cstheme="minorHAnsi"/>
                <w:szCs w:val="18"/>
              </w:rPr>
            </w:pPr>
            <w:r w:rsidRPr="001C08DA">
              <w:rPr>
                <w:rFonts w:cstheme="minorHAnsi"/>
                <w:szCs w:val="18"/>
              </w:rPr>
              <w:t>Gemiddelde doorlooptijd.</w:t>
            </w:r>
          </w:p>
          <w:p w14:paraId="134AAF4A" w14:textId="77777777" w:rsidR="005F6A15" w:rsidRPr="001C08DA" w:rsidRDefault="005F6A15" w:rsidP="005F6A15">
            <w:pPr>
              <w:numPr>
                <w:ilvl w:val="0"/>
                <w:numId w:val="29"/>
              </w:numPr>
              <w:spacing w:line="240" w:lineRule="auto"/>
              <w:contextualSpacing/>
              <w:rPr>
                <w:rFonts w:cstheme="minorHAnsi"/>
                <w:szCs w:val="18"/>
              </w:rPr>
            </w:pPr>
            <w:r w:rsidRPr="001C08DA">
              <w:rPr>
                <w:rFonts w:cstheme="minorHAnsi"/>
                <w:szCs w:val="18"/>
              </w:rPr>
              <w:t>Het percentage succesvol afgeronde trajecten.</w:t>
            </w:r>
          </w:p>
          <w:p w14:paraId="333366BA" w14:textId="77777777" w:rsidR="005F6A15" w:rsidRPr="001C08DA" w:rsidRDefault="005F6A15" w:rsidP="005F6A15">
            <w:pPr>
              <w:spacing w:line="240" w:lineRule="auto"/>
              <w:rPr>
                <w:rFonts w:cstheme="minorHAnsi"/>
                <w:szCs w:val="18"/>
              </w:rPr>
            </w:pPr>
            <w:r w:rsidRPr="001C08DA">
              <w:rPr>
                <w:rFonts w:cstheme="minorHAnsi"/>
                <w:szCs w:val="18"/>
              </w:rPr>
              <w:lastRenderedPageBreak/>
              <w:t>Een schriftelijke toelichting op bovenstaande data waarin ook eventuele trends benoemd worden.</w:t>
            </w:r>
          </w:p>
        </w:tc>
        <w:tc>
          <w:tcPr>
            <w:tcW w:w="722" w:type="dxa"/>
          </w:tcPr>
          <w:p w14:paraId="55F8B3ED" w14:textId="77777777" w:rsidR="005F6A15" w:rsidRPr="001C08DA" w:rsidRDefault="005F6A15" w:rsidP="005F6A15">
            <w:pPr>
              <w:spacing w:line="240" w:lineRule="auto"/>
              <w:rPr>
                <w:rFonts w:cstheme="minorHAnsi"/>
                <w:szCs w:val="18"/>
              </w:rPr>
            </w:pPr>
          </w:p>
        </w:tc>
        <w:tc>
          <w:tcPr>
            <w:tcW w:w="729" w:type="dxa"/>
          </w:tcPr>
          <w:p w14:paraId="411B7A71" w14:textId="77777777" w:rsidR="005F6A15" w:rsidRPr="001C08DA" w:rsidRDefault="005F6A15" w:rsidP="005F6A15">
            <w:pPr>
              <w:spacing w:line="240" w:lineRule="auto"/>
              <w:rPr>
                <w:rFonts w:cstheme="minorHAnsi"/>
                <w:szCs w:val="18"/>
              </w:rPr>
            </w:pPr>
          </w:p>
        </w:tc>
      </w:tr>
      <w:tr w:rsidR="005F6A15" w:rsidRPr="001C08DA" w14:paraId="76765002" w14:textId="77777777" w:rsidTr="000D6546">
        <w:tc>
          <w:tcPr>
            <w:tcW w:w="942" w:type="dxa"/>
          </w:tcPr>
          <w:p w14:paraId="4DDCB3EE" w14:textId="77777777" w:rsidR="005F6A15" w:rsidRPr="001C08DA" w:rsidRDefault="005F6A15" w:rsidP="005F6A15">
            <w:pPr>
              <w:spacing w:line="240" w:lineRule="auto"/>
              <w:rPr>
                <w:rFonts w:cstheme="minorHAnsi"/>
                <w:szCs w:val="18"/>
              </w:rPr>
            </w:pPr>
          </w:p>
        </w:tc>
        <w:tc>
          <w:tcPr>
            <w:tcW w:w="6669" w:type="dxa"/>
          </w:tcPr>
          <w:p w14:paraId="26EF9E7C" w14:textId="77777777" w:rsidR="005F6A15" w:rsidRPr="001C08DA" w:rsidRDefault="005F6A15" w:rsidP="005F6A15">
            <w:pPr>
              <w:spacing w:line="240" w:lineRule="auto"/>
              <w:rPr>
                <w:rFonts w:cstheme="minorHAnsi"/>
                <w:b/>
                <w:bCs/>
                <w:szCs w:val="18"/>
              </w:rPr>
            </w:pPr>
            <w:r w:rsidRPr="001C08DA">
              <w:rPr>
                <w:rFonts w:cstheme="minorHAnsi"/>
                <w:b/>
                <w:bCs/>
                <w:szCs w:val="18"/>
              </w:rPr>
              <w:t>Minimumeisen sancties en monitoring</w:t>
            </w:r>
          </w:p>
        </w:tc>
        <w:tc>
          <w:tcPr>
            <w:tcW w:w="722" w:type="dxa"/>
          </w:tcPr>
          <w:p w14:paraId="519FB989" w14:textId="77777777" w:rsidR="005F6A15" w:rsidRPr="001C08DA" w:rsidRDefault="005F6A15" w:rsidP="005F6A15">
            <w:pPr>
              <w:spacing w:line="240" w:lineRule="auto"/>
              <w:rPr>
                <w:rFonts w:cstheme="minorHAnsi"/>
                <w:szCs w:val="18"/>
              </w:rPr>
            </w:pPr>
          </w:p>
        </w:tc>
        <w:tc>
          <w:tcPr>
            <w:tcW w:w="729" w:type="dxa"/>
          </w:tcPr>
          <w:p w14:paraId="779DA956" w14:textId="77777777" w:rsidR="005F6A15" w:rsidRPr="001C08DA" w:rsidRDefault="005F6A15" w:rsidP="005F6A15">
            <w:pPr>
              <w:spacing w:line="240" w:lineRule="auto"/>
              <w:rPr>
                <w:rFonts w:cstheme="minorHAnsi"/>
                <w:szCs w:val="18"/>
              </w:rPr>
            </w:pPr>
          </w:p>
        </w:tc>
      </w:tr>
      <w:tr w:rsidR="005F6A15" w:rsidRPr="001C08DA" w14:paraId="3ABA7060" w14:textId="77777777" w:rsidTr="000D6546">
        <w:tc>
          <w:tcPr>
            <w:tcW w:w="942" w:type="dxa"/>
          </w:tcPr>
          <w:p w14:paraId="33E86206" w14:textId="77777777" w:rsidR="005F6A15" w:rsidRPr="001C08DA" w:rsidRDefault="005F6A15" w:rsidP="005F6A15">
            <w:pPr>
              <w:spacing w:line="240" w:lineRule="auto"/>
              <w:rPr>
                <w:rFonts w:cstheme="minorHAnsi"/>
                <w:szCs w:val="18"/>
              </w:rPr>
            </w:pPr>
            <w:r>
              <w:rPr>
                <w:rFonts w:cstheme="minorHAnsi"/>
                <w:szCs w:val="18"/>
              </w:rPr>
              <w:t>33</w:t>
            </w:r>
            <w:r w:rsidRPr="001C08DA">
              <w:rPr>
                <w:rFonts w:cstheme="minorHAnsi"/>
                <w:szCs w:val="18"/>
              </w:rPr>
              <w:t>.</w:t>
            </w:r>
          </w:p>
        </w:tc>
        <w:tc>
          <w:tcPr>
            <w:tcW w:w="6669" w:type="dxa"/>
          </w:tcPr>
          <w:p w14:paraId="75055F69" w14:textId="77777777" w:rsidR="005F6A15" w:rsidRPr="001C08DA" w:rsidRDefault="005F6A15" w:rsidP="005F6A15">
            <w:pPr>
              <w:spacing w:line="240" w:lineRule="auto"/>
              <w:rPr>
                <w:rFonts w:cstheme="minorHAnsi"/>
                <w:szCs w:val="18"/>
              </w:rPr>
            </w:pPr>
            <w:r w:rsidRPr="001C08DA">
              <w:rPr>
                <w:rFonts w:cstheme="minorHAnsi"/>
                <w:szCs w:val="18"/>
              </w:rPr>
              <w:t>De Aanbestedende Dienst en Opdrachtnemer gaan:</w:t>
            </w:r>
          </w:p>
          <w:p w14:paraId="6A2A3A2D" w14:textId="77777777" w:rsidR="005F6A15" w:rsidRPr="001C08DA" w:rsidRDefault="005F6A15" w:rsidP="005F6A15">
            <w:pPr>
              <w:numPr>
                <w:ilvl w:val="0"/>
                <w:numId w:val="30"/>
              </w:numPr>
              <w:spacing w:line="240" w:lineRule="auto"/>
              <w:contextualSpacing/>
              <w:rPr>
                <w:rFonts w:cstheme="minorHAnsi"/>
                <w:szCs w:val="18"/>
              </w:rPr>
            </w:pPr>
            <w:r w:rsidRPr="001C08DA">
              <w:rPr>
                <w:rFonts w:cstheme="minorHAnsi"/>
                <w:szCs w:val="18"/>
              </w:rPr>
              <w:t>Minimaal 1 x per jaar in gesprek op contract niveau.</w:t>
            </w:r>
          </w:p>
          <w:p w14:paraId="7106B413" w14:textId="77777777" w:rsidR="005F6A15" w:rsidRPr="001C08DA" w:rsidRDefault="005F6A15" w:rsidP="005F6A15">
            <w:pPr>
              <w:numPr>
                <w:ilvl w:val="0"/>
                <w:numId w:val="30"/>
              </w:numPr>
              <w:spacing w:line="240" w:lineRule="auto"/>
              <w:contextualSpacing/>
              <w:rPr>
                <w:rFonts w:cstheme="minorHAnsi"/>
                <w:szCs w:val="18"/>
              </w:rPr>
            </w:pPr>
            <w:r w:rsidRPr="001C08DA">
              <w:rPr>
                <w:rFonts w:cstheme="minorHAnsi"/>
                <w:szCs w:val="18"/>
              </w:rPr>
              <w:t>Minimaal 4 x per jaar in gesprek op uitvoerend niveau.</w:t>
            </w:r>
          </w:p>
          <w:p w14:paraId="2937340A" w14:textId="77777777" w:rsidR="005F6A15" w:rsidRPr="001C08DA" w:rsidRDefault="005F6A15" w:rsidP="005F6A15">
            <w:pPr>
              <w:spacing w:line="240" w:lineRule="auto"/>
              <w:rPr>
                <w:rFonts w:cstheme="minorHAnsi"/>
                <w:szCs w:val="18"/>
              </w:rPr>
            </w:pPr>
            <w:r w:rsidRPr="001C08DA">
              <w:rPr>
                <w:rFonts w:cstheme="minorHAnsi"/>
                <w:szCs w:val="18"/>
              </w:rPr>
              <w:t>Het initiatief hiervoor ligt bij de Opdrachtnemer.</w:t>
            </w:r>
          </w:p>
        </w:tc>
        <w:tc>
          <w:tcPr>
            <w:tcW w:w="722" w:type="dxa"/>
          </w:tcPr>
          <w:p w14:paraId="45D43647" w14:textId="77777777" w:rsidR="005F6A15" w:rsidRPr="001C08DA" w:rsidRDefault="005F6A15" w:rsidP="005F6A15">
            <w:pPr>
              <w:spacing w:line="240" w:lineRule="auto"/>
              <w:rPr>
                <w:rFonts w:cstheme="minorHAnsi"/>
                <w:szCs w:val="18"/>
              </w:rPr>
            </w:pPr>
          </w:p>
        </w:tc>
        <w:tc>
          <w:tcPr>
            <w:tcW w:w="729" w:type="dxa"/>
          </w:tcPr>
          <w:p w14:paraId="7933290A" w14:textId="77777777" w:rsidR="005F6A15" w:rsidRPr="001C08DA" w:rsidRDefault="005F6A15" w:rsidP="005F6A15">
            <w:pPr>
              <w:spacing w:line="240" w:lineRule="auto"/>
              <w:rPr>
                <w:rFonts w:cstheme="minorHAnsi"/>
                <w:szCs w:val="18"/>
              </w:rPr>
            </w:pPr>
          </w:p>
        </w:tc>
      </w:tr>
      <w:tr w:rsidR="005F6A15" w:rsidRPr="001C08DA" w14:paraId="11918E16" w14:textId="77777777" w:rsidTr="000D6546">
        <w:tc>
          <w:tcPr>
            <w:tcW w:w="942" w:type="dxa"/>
          </w:tcPr>
          <w:p w14:paraId="1D75E393" w14:textId="77777777" w:rsidR="005F6A15" w:rsidRPr="001C08DA" w:rsidRDefault="005F6A15" w:rsidP="005F6A15">
            <w:pPr>
              <w:spacing w:line="240" w:lineRule="auto"/>
              <w:rPr>
                <w:rFonts w:cstheme="minorHAnsi"/>
                <w:szCs w:val="18"/>
              </w:rPr>
            </w:pPr>
          </w:p>
        </w:tc>
        <w:tc>
          <w:tcPr>
            <w:tcW w:w="6669" w:type="dxa"/>
          </w:tcPr>
          <w:p w14:paraId="4EA849EE" w14:textId="77777777" w:rsidR="005F6A15" w:rsidRPr="001C08DA" w:rsidRDefault="005F6A15" w:rsidP="005F6A15">
            <w:pPr>
              <w:spacing w:line="240" w:lineRule="auto"/>
              <w:rPr>
                <w:rFonts w:cstheme="minorHAnsi"/>
                <w:b/>
                <w:szCs w:val="18"/>
              </w:rPr>
            </w:pPr>
            <w:r w:rsidRPr="001C08DA">
              <w:rPr>
                <w:rFonts w:cstheme="minorHAnsi"/>
                <w:b/>
                <w:szCs w:val="18"/>
              </w:rPr>
              <w:t>Minimumeisen facturering</w:t>
            </w:r>
          </w:p>
        </w:tc>
        <w:tc>
          <w:tcPr>
            <w:tcW w:w="722" w:type="dxa"/>
          </w:tcPr>
          <w:p w14:paraId="29290CE6" w14:textId="77777777" w:rsidR="005F6A15" w:rsidRPr="001C08DA" w:rsidRDefault="005F6A15" w:rsidP="005F6A15">
            <w:pPr>
              <w:spacing w:line="240" w:lineRule="auto"/>
              <w:rPr>
                <w:rFonts w:cstheme="minorHAnsi"/>
                <w:szCs w:val="18"/>
              </w:rPr>
            </w:pPr>
          </w:p>
        </w:tc>
        <w:tc>
          <w:tcPr>
            <w:tcW w:w="729" w:type="dxa"/>
          </w:tcPr>
          <w:p w14:paraId="26E09A70" w14:textId="77777777" w:rsidR="005F6A15" w:rsidRPr="001C08DA" w:rsidRDefault="005F6A15" w:rsidP="005F6A15">
            <w:pPr>
              <w:spacing w:line="240" w:lineRule="auto"/>
              <w:rPr>
                <w:rFonts w:cstheme="minorHAnsi"/>
                <w:szCs w:val="18"/>
              </w:rPr>
            </w:pPr>
          </w:p>
        </w:tc>
      </w:tr>
      <w:tr w:rsidR="005F6A15" w:rsidRPr="001C08DA" w14:paraId="729D2007" w14:textId="77777777" w:rsidTr="000D6546">
        <w:tc>
          <w:tcPr>
            <w:tcW w:w="942" w:type="dxa"/>
          </w:tcPr>
          <w:p w14:paraId="18049BD7" w14:textId="77777777" w:rsidR="005F6A15" w:rsidRPr="001C08DA" w:rsidRDefault="005F6A15" w:rsidP="005F6A15">
            <w:pPr>
              <w:spacing w:line="240" w:lineRule="auto"/>
              <w:rPr>
                <w:rFonts w:cstheme="minorHAnsi"/>
                <w:szCs w:val="18"/>
              </w:rPr>
            </w:pPr>
            <w:r w:rsidRPr="001C08DA">
              <w:rPr>
                <w:rFonts w:cstheme="minorHAnsi"/>
                <w:szCs w:val="18"/>
              </w:rPr>
              <w:t>3</w:t>
            </w:r>
            <w:r>
              <w:rPr>
                <w:rFonts w:cstheme="minorHAnsi"/>
                <w:szCs w:val="18"/>
              </w:rPr>
              <w:t>4</w:t>
            </w:r>
            <w:r w:rsidRPr="001C08DA">
              <w:rPr>
                <w:rFonts w:cstheme="minorHAnsi"/>
                <w:szCs w:val="18"/>
              </w:rPr>
              <w:t>.</w:t>
            </w:r>
          </w:p>
        </w:tc>
        <w:tc>
          <w:tcPr>
            <w:tcW w:w="6669" w:type="dxa"/>
          </w:tcPr>
          <w:p w14:paraId="03DB4347" w14:textId="77777777" w:rsidR="005F6A15" w:rsidRPr="001C08DA" w:rsidRDefault="005F6A15" w:rsidP="005F6A15">
            <w:pPr>
              <w:spacing w:line="240" w:lineRule="auto"/>
              <w:rPr>
                <w:rFonts w:cstheme="minorHAnsi"/>
                <w:b/>
                <w:szCs w:val="18"/>
              </w:rPr>
            </w:pPr>
            <w:r w:rsidRPr="000031DA">
              <w:rPr>
                <w:rFonts w:cstheme="minorHAnsi"/>
                <w:szCs w:val="18"/>
              </w:rPr>
              <w:t>Bij no show of uitval van de klant worden enkel de kosten die zijn gemaakt tot en met de laatste maand in rekening gebracht. Er geldt geen opzegtermijn.</w:t>
            </w:r>
            <w:r w:rsidRPr="001C08DA">
              <w:rPr>
                <w:rFonts w:cstheme="minorHAnsi"/>
                <w:szCs w:val="18"/>
              </w:rPr>
              <w:t xml:space="preserve"> </w:t>
            </w:r>
          </w:p>
        </w:tc>
        <w:tc>
          <w:tcPr>
            <w:tcW w:w="722" w:type="dxa"/>
          </w:tcPr>
          <w:p w14:paraId="0DB0A8CD" w14:textId="77777777" w:rsidR="005F6A15" w:rsidRPr="001C08DA" w:rsidRDefault="005F6A15" w:rsidP="005F6A15">
            <w:pPr>
              <w:spacing w:line="240" w:lineRule="auto"/>
              <w:rPr>
                <w:rFonts w:cstheme="minorHAnsi"/>
                <w:szCs w:val="18"/>
              </w:rPr>
            </w:pPr>
          </w:p>
        </w:tc>
        <w:tc>
          <w:tcPr>
            <w:tcW w:w="729" w:type="dxa"/>
          </w:tcPr>
          <w:p w14:paraId="4D48882E" w14:textId="77777777" w:rsidR="005F6A15" w:rsidRPr="001C08DA" w:rsidRDefault="005F6A15" w:rsidP="005F6A15">
            <w:pPr>
              <w:spacing w:line="240" w:lineRule="auto"/>
              <w:rPr>
                <w:rFonts w:cstheme="minorHAnsi"/>
                <w:szCs w:val="18"/>
              </w:rPr>
            </w:pPr>
          </w:p>
        </w:tc>
      </w:tr>
      <w:tr w:rsidR="005F6A15" w:rsidRPr="001C08DA" w14:paraId="4A89C4E2" w14:textId="77777777" w:rsidTr="000D6546">
        <w:tc>
          <w:tcPr>
            <w:tcW w:w="942" w:type="dxa"/>
          </w:tcPr>
          <w:p w14:paraId="10E2AC26" w14:textId="77777777" w:rsidR="005F6A15" w:rsidRPr="001C08DA" w:rsidRDefault="005F6A15" w:rsidP="005F6A15">
            <w:pPr>
              <w:spacing w:line="240" w:lineRule="auto"/>
              <w:rPr>
                <w:rFonts w:cstheme="minorHAnsi"/>
                <w:szCs w:val="18"/>
              </w:rPr>
            </w:pPr>
            <w:r>
              <w:rPr>
                <w:rFonts w:cstheme="minorHAnsi"/>
                <w:szCs w:val="18"/>
              </w:rPr>
              <w:t>35.</w:t>
            </w:r>
          </w:p>
        </w:tc>
        <w:tc>
          <w:tcPr>
            <w:tcW w:w="6669" w:type="dxa"/>
          </w:tcPr>
          <w:p w14:paraId="62F2EE2B" w14:textId="77777777" w:rsidR="005F6A15" w:rsidRPr="000031DA" w:rsidRDefault="005F6A15" w:rsidP="005F6A15">
            <w:pPr>
              <w:spacing w:line="240" w:lineRule="auto"/>
              <w:rPr>
                <w:rFonts w:cstheme="minorHAnsi"/>
                <w:szCs w:val="18"/>
              </w:rPr>
            </w:pPr>
            <w:r>
              <w:rPr>
                <w:rFonts w:cstheme="minorHAnsi"/>
                <w:szCs w:val="18"/>
              </w:rPr>
              <w:t xml:space="preserve">Alleen afgeronde fasen (met uitzondering van no show en uitval) kunnen in rekening worden gebracht.  </w:t>
            </w:r>
          </w:p>
        </w:tc>
        <w:tc>
          <w:tcPr>
            <w:tcW w:w="722" w:type="dxa"/>
          </w:tcPr>
          <w:p w14:paraId="1CA7C296" w14:textId="77777777" w:rsidR="005F6A15" w:rsidRPr="001C08DA" w:rsidRDefault="005F6A15" w:rsidP="005F6A15">
            <w:pPr>
              <w:spacing w:line="240" w:lineRule="auto"/>
              <w:rPr>
                <w:rFonts w:cstheme="minorHAnsi"/>
                <w:szCs w:val="18"/>
              </w:rPr>
            </w:pPr>
          </w:p>
        </w:tc>
        <w:tc>
          <w:tcPr>
            <w:tcW w:w="729" w:type="dxa"/>
          </w:tcPr>
          <w:p w14:paraId="6AE0BB99" w14:textId="77777777" w:rsidR="005F6A15" w:rsidRPr="001C08DA" w:rsidRDefault="005F6A15" w:rsidP="005F6A15">
            <w:pPr>
              <w:spacing w:line="240" w:lineRule="auto"/>
              <w:rPr>
                <w:rFonts w:cstheme="minorHAnsi"/>
                <w:szCs w:val="18"/>
              </w:rPr>
            </w:pPr>
          </w:p>
        </w:tc>
      </w:tr>
      <w:tr w:rsidR="005F6A15" w:rsidRPr="001C08DA" w14:paraId="7F5197EE" w14:textId="77777777" w:rsidTr="000D6546">
        <w:tc>
          <w:tcPr>
            <w:tcW w:w="942" w:type="dxa"/>
          </w:tcPr>
          <w:p w14:paraId="2252E5F3" w14:textId="77777777" w:rsidR="005F6A15" w:rsidRPr="001C08DA" w:rsidRDefault="005F6A15" w:rsidP="005F6A15">
            <w:pPr>
              <w:spacing w:line="240" w:lineRule="auto"/>
              <w:rPr>
                <w:rFonts w:cstheme="minorHAnsi"/>
                <w:szCs w:val="18"/>
              </w:rPr>
            </w:pPr>
            <w:r>
              <w:rPr>
                <w:rFonts w:cstheme="minorHAnsi"/>
                <w:szCs w:val="18"/>
              </w:rPr>
              <w:t xml:space="preserve">36. </w:t>
            </w:r>
          </w:p>
        </w:tc>
        <w:tc>
          <w:tcPr>
            <w:tcW w:w="6669" w:type="dxa"/>
          </w:tcPr>
          <w:p w14:paraId="614C5891" w14:textId="77777777" w:rsidR="005F6A15" w:rsidRPr="00EB6333" w:rsidRDefault="005F6A15" w:rsidP="005F6A15">
            <w:pPr>
              <w:spacing w:line="240" w:lineRule="auto"/>
              <w:rPr>
                <w:rFonts w:cstheme="minorHAnsi"/>
                <w:szCs w:val="18"/>
                <w:highlight w:val="yellow"/>
              </w:rPr>
            </w:pPr>
            <w:r w:rsidRPr="000031DA">
              <w:rPr>
                <w:rFonts w:cstheme="minorHAnsi"/>
                <w:szCs w:val="18"/>
              </w:rPr>
              <w:t xml:space="preserve">Wanneer aan de ondernemer een krediet op basis van het Besluit bijstandsverlening zelfstandigen (Bbz) ter beschikking is gesteld voor de sanering van zijn schulden, dan zal de gemeente Waalwijk borg staan voor de kosten van de schuldhulpverlening. De kosten van de schuldhulpverlening, zullen dus aanvankelijk vanuit het krediet worden voldaan. Indien het schuldhulpverleningstraject niet slaagt, zullen de kosten van het traject door de gemeente worden gedragen. </w:t>
            </w:r>
          </w:p>
        </w:tc>
        <w:tc>
          <w:tcPr>
            <w:tcW w:w="722" w:type="dxa"/>
          </w:tcPr>
          <w:p w14:paraId="48EEA2D8" w14:textId="77777777" w:rsidR="005F6A15" w:rsidRPr="001C08DA" w:rsidRDefault="005F6A15" w:rsidP="005F6A15">
            <w:pPr>
              <w:spacing w:line="240" w:lineRule="auto"/>
              <w:rPr>
                <w:rFonts w:cstheme="minorHAnsi"/>
                <w:szCs w:val="18"/>
              </w:rPr>
            </w:pPr>
          </w:p>
        </w:tc>
        <w:tc>
          <w:tcPr>
            <w:tcW w:w="729" w:type="dxa"/>
          </w:tcPr>
          <w:p w14:paraId="05EA0F17" w14:textId="77777777" w:rsidR="005F6A15" w:rsidRPr="001C08DA" w:rsidRDefault="005F6A15" w:rsidP="005F6A15">
            <w:pPr>
              <w:spacing w:line="240" w:lineRule="auto"/>
              <w:rPr>
                <w:rFonts w:cstheme="minorHAnsi"/>
                <w:szCs w:val="18"/>
              </w:rPr>
            </w:pPr>
          </w:p>
        </w:tc>
      </w:tr>
      <w:tr w:rsidR="005F6A15" w:rsidRPr="001C08DA" w14:paraId="2DFCC59E" w14:textId="77777777" w:rsidTr="000D6546">
        <w:tc>
          <w:tcPr>
            <w:tcW w:w="942" w:type="dxa"/>
          </w:tcPr>
          <w:p w14:paraId="783E7699" w14:textId="77777777" w:rsidR="005F6A15" w:rsidRPr="001C08DA" w:rsidRDefault="005F6A15" w:rsidP="005F6A15">
            <w:pPr>
              <w:spacing w:line="240" w:lineRule="auto"/>
              <w:rPr>
                <w:rFonts w:cstheme="minorHAnsi"/>
                <w:szCs w:val="18"/>
              </w:rPr>
            </w:pPr>
            <w:r w:rsidRPr="001C08DA">
              <w:rPr>
                <w:rFonts w:cstheme="minorHAnsi"/>
                <w:szCs w:val="18"/>
              </w:rPr>
              <w:t>3</w:t>
            </w:r>
            <w:r>
              <w:rPr>
                <w:rFonts w:cstheme="minorHAnsi"/>
                <w:szCs w:val="18"/>
              </w:rPr>
              <w:t>7</w:t>
            </w:r>
            <w:r w:rsidRPr="001C08DA">
              <w:rPr>
                <w:rFonts w:cstheme="minorHAnsi"/>
                <w:szCs w:val="18"/>
              </w:rPr>
              <w:t>.</w:t>
            </w:r>
          </w:p>
        </w:tc>
        <w:tc>
          <w:tcPr>
            <w:tcW w:w="6669" w:type="dxa"/>
          </w:tcPr>
          <w:p w14:paraId="0F58D694" w14:textId="77777777" w:rsidR="005F6A15" w:rsidRPr="001C08DA" w:rsidRDefault="005F6A15" w:rsidP="005F6A15">
            <w:pPr>
              <w:spacing w:line="240" w:lineRule="auto"/>
              <w:rPr>
                <w:rFonts w:cstheme="minorHAnsi"/>
                <w:szCs w:val="18"/>
                <w:highlight w:val="yellow"/>
              </w:rPr>
            </w:pPr>
            <w:r w:rsidRPr="008847F1">
              <w:rPr>
                <w:rFonts w:cstheme="minorHAnsi"/>
                <w:szCs w:val="18"/>
              </w:rPr>
              <w:t xml:space="preserve">Bij aanmelding van een samenwonend stel of een stel dat gehuwd is onder huwelijkse voorwaarden, worden de intake en de stabilisatiefase slechts éénmaal gefactureerd. Opdrachtnemer dient echter wel voor beiden een aparte schuldregeling aan te gaan. De schuldregeling mag derhalve wel 2 keer gefactureerd worden. </w:t>
            </w:r>
          </w:p>
        </w:tc>
        <w:tc>
          <w:tcPr>
            <w:tcW w:w="722" w:type="dxa"/>
          </w:tcPr>
          <w:p w14:paraId="5E2C9D24" w14:textId="77777777" w:rsidR="005F6A15" w:rsidRPr="001C08DA" w:rsidRDefault="005F6A15" w:rsidP="005F6A15">
            <w:pPr>
              <w:spacing w:line="240" w:lineRule="auto"/>
              <w:rPr>
                <w:rFonts w:cstheme="minorHAnsi"/>
                <w:szCs w:val="18"/>
              </w:rPr>
            </w:pPr>
          </w:p>
        </w:tc>
        <w:tc>
          <w:tcPr>
            <w:tcW w:w="729" w:type="dxa"/>
          </w:tcPr>
          <w:p w14:paraId="709562D0" w14:textId="77777777" w:rsidR="005F6A15" w:rsidRPr="001C08DA" w:rsidRDefault="005F6A15" w:rsidP="005F6A15">
            <w:pPr>
              <w:spacing w:line="240" w:lineRule="auto"/>
              <w:rPr>
                <w:rFonts w:cstheme="minorHAnsi"/>
                <w:szCs w:val="18"/>
              </w:rPr>
            </w:pPr>
          </w:p>
        </w:tc>
      </w:tr>
      <w:tr w:rsidR="005F6A15" w:rsidRPr="001C08DA" w14:paraId="36A74D04" w14:textId="77777777" w:rsidTr="000D6546">
        <w:tc>
          <w:tcPr>
            <w:tcW w:w="942" w:type="dxa"/>
          </w:tcPr>
          <w:p w14:paraId="55360235" w14:textId="77777777" w:rsidR="005F6A15" w:rsidRPr="001C08DA" w:rsidRDefault="005F6A15" w:rsidP="005F6A15">
            <w:pPr>
              <w:spacing w:line="240" w:lineRule="auto"/>
              <w:rPr>
                <w:rFonts w:cstheme="minorHAnsi"/>
                <w:szCs w:val="18"/>
              </w:rPr>
            </w:pPr>
            <w:r w:rsidRPr="001C08DA">
              <w:rPr>
                <w:rFonts w:cstheme="minorHAnsi"/>
                <w:szCs w:val="18"/>
              </w:rPr>
              <w:t>3</w:t>
            </w:r>
            <w:r>
              <w:rPr>
                <w:rFonts w:cstheme="minorHAnsi"/>
                <w:szCs w:val="18"/>
              </w:rPr>
              <w:t>8</w:t>
            </w:r>
            <w:r w:rsidRPr="001C08DA">
              <w:rPr>
                <w:rFonts w:cstheme="minorHAnsi"/>
                <w:szCs w:val="18"/>
              </w:rPr>
              <w:t>.</w:t>
            </w:r>
          </w:p>
        </w:tc>
        <w:tc>
          <w:tcPr>
            <w:tcW w:w="6669" w:type="dxa"/>
          </w:tcPr>
          <w:p w14:paraId="13FF93DB" w14:textId="77777777" w:rsidR="005F6A15" w:rsidRPr="001C08DA" w:rsidRDefault="005F6A15" w:rsidP="005F6A15">
            <w:pPr>
              <w:spacing w:line="240" w:lineRule="auto"/>
              <w:rPr>
                <w:rFonts w:cstheme="minorHAnsi"/>
                <w:szCs w:val="18"/>
              </w:rPr>
            </w:pPr>
            <w:r w:rsidRPr="001C08DA">
              <w:rPr>
                <w:rFonts w:cstheme="minorHAnsi"/>
                <w:szCs w:val="18"/>
              </w:rPr>
              <w:t>U garandeert maandelijkse facturatie op klantniveau (klantnaam en geboortedatum) en type product.</w:t>
            </w:r>
          </w:p>
        </w:tc>
        <w:tc>
          <w:tcPr>
            <w:tcW w:w="722" w:type="dxa"/>
          </w:tcPr>
          <w:p w14:paraId="4ED801EA" w14:textId="77777777" w:rsidR="005F6A15" w:rsidRPr="001C08DA" w:rsidRDefault="005F6A15" w:rsidP="005F6A15">
            <w:pPr>
              <w:spacing w:line="240" w:lineRule="auto"/>
              <w:rPr>
                <w:rFonts w:cstheme="minorHAnsi"/>
                <w:szCs w:val="18"/>
              </w:rPr>
            </w:pPr>
          </w:p>
        </w:tc>
        <w:tc>
          <w:tcPr>
            <w:tcW w:w="729" w:type="dxa"/>
          </w:tcPr>
          <w:p w14:paraId="4FCE412D" w14:textId="77777777" w:rsidR="005F6A15" w:rsidRPr="001C08DA" w:rsidRDefault="005F6A15" w:rsidP="005F6A15">
            <w:pPr>
              <w:spacing w:line="240" w:lineRule="auto"/>
              <w:rPr>
                <w:rFonts w:cstheme="minorHAnsi"/>
                <w:szCs w:val="18"/>
              </w:rPr>
            </w:pPr>
          </w:p>
        </w:tc>
      </w:tr>
      <w:tr w:rsidR="005F6A15" w:rsidRPr="001C08DA" w14:paraId="06DE8EB2" w14:textId="77777777" w:rsidTr="000D6546">
        <w:tc>
          <w:tcPr>
            <w:tcW w:w="942" w:type="dxa"/>
          </w:tcPr>
          <w:p w14:paraId="4B425AFC" w14:textId="77777777" w:rsidR="005F6A15" w:rsidRPr="001C08DA" w:rsidRDefault="005F6A15" w:rsidP="005F6A15">
            <w:pPr>
              <w:spacing w:line="240" w:lineRule="auto"/>
              <w:rPr>
                <w:rFonts w:cstheme="minorHAnsi"/>
                <w:szCs w:val="18"/>
              </w:rPr>
            </w:pPr>
            <w:r w:rsidRPr="001C08DA">
              <w:rPr>
                <w:rFonts w:cstheme="minorHAnsi"/>
                <w:szCs w:val="18"/>
              </w:rPr>
              <w:t>3</w:t>
            </w:r>
            <w:r>
              <w:rPr>
                <w:rFonts w:cstheme="minorHAnsi"/>
                <w:szCs w:val="18"/>
              </w:rPr>
              <w:t>9</w:t>
            </w:r>
            <w:r w:rsidRPr="001C08DA">
              <w:rPr>
                <w:rFonts w:cstheme="minorHAnsi"/>
                <w:szCs w:val="18"/>
              </w:rPr>
              <w:t xml:space="preserve">. </w:t>
            </w:r>
          </w:p>
        </w:tc>
        <w:tc>
          <w:tcPr>
            <w:tcW w:w="6669" w:type="dxa"/>
          </w:tcPr>
          <w:p w14:paraId="4BA948CB" w14:textId="77777777" w:rsidR="005F6A15" w:rsidRPr="001C08DA" w:rsidRDefault="005F6A15" w:rsidP="005F6A15">
            <w:pPr>
              <w:spacing w:line="240" w:lineRule="auto"/>
              <w:rPr>
                <w:rFonts w:cstheme="minorHAnsi"/>
                <w:szCs w:val="18"/>
              </w:rPr>
            </w:pPr>
            <w:r w:rsidRPr="001C08DA">
              <w:rPr>
                <w:rFonts w:cstheme="minorHAnsi"/>
                <w:szCs w:val="18"/>
              </w:rPr>
              <w:t>Facturen moeten vergezeld zijn van een specificatie van dienstverlening zodat ze eenvoudig per geplaatste opdracht te herleiden zijn. De totalen moeten zichtbaar zijn.</w:t>
            </w:r>
          </w:p>
        </w:tc>
        <w:tc>
          <w:tcPr>
            <w:tcW w:w="722" w:type="dxa"/>
          </w:tcPr>
          <w:p w14:paraId="385A6605" w14:textId="77777777" w:rsidR="005F6A15" w:rsidRPr="001C08DA" w:rsidRDefault="005F6A15" w:rsidP="005F6A15">
            <w:pPr>
              <w:spacing w:line="240" w:lineRule="auto"/>
              <w:rPr>
                <w:rFonts w:cstheme="minorHAnsi"/>
                <w:szCs w:val="18"/>
              </w:rPr>
            </w:pPr>
          </w:p>
        </w:tc>
        <w:tc>
          <w:tcPr>
            <w:tcW w:w="729" w:type="dxa"/>
          </w:tcPr>
          <w:p w14:paraId="7F089239" w14:textId="77777777" w:rsidR="005F6A15" w:rsidRPr="001C08DA" w:rsidRDefault="005F6A15" w:rsidP="005F6A15">
            <w:pPr>
              <w:spacing w:line="240" w:lineRule="auto"/>
              <w:rPr>
                <w:rFonts w:cstheme="minorHAnsi"/>
                <w:szCs w:val="18"/>
              </w:rPr>
            </w:pPr>
          </w:p>
        </w:tc>
      </w:tr>
      <w:tr w:rsidR="005F6A15" w:rsidRPr="001C08DA" w14:paraId="4028DFF1" w14:textId="77777777" w:rsidTr="000D6546">
        <w:tc>
          <w:tcPr>
            <w:tcW w:w="942" w:type="dxa"/>
          </w:tcPr>
          <w:p w14:paraId="2314EB0D" w14:textId="77777777" w:rsidR="005F6A15" w:rsidRPr="001C08DA" w:rsidRDefault="005F6A15" w:rsidP="005F6A15">
            <w:pPr>
              <w:spacing w:line="240" w:lineRule="auto"/>
              <w:rPr>
                <w:rFonts w:cstheme="minorHAnsi"/>
                <w:szCs w:val="18"/>
              </w:rPr>
            </w:pPr>
            <w:r>
              <w:rPr>
                <w:rFonts w:cstheme="minorHAnsi"/>
                <w:szCs w:val="18"/>
              </w:rPr>
              <w:t>40</w:t>
            </w:r>
            <w:r w:rsidRPr="001C08DA">
              <w:rPr>
                <w:rFonts w:cstheme="minorHAnsi"/>
                <w:szCs w:val="18"/>
              </w:rPr>
              <w:t>.</w:t>
            </w:r>
          </w:p>
        </w:tc>
        <w:tc>
          <w:tcPr>
            <w:tcW w:w="6669" w:type="dxa"/>
          </w:tcPr>
          <w:p w14:paraId="748A27E3" w14:textId="77777777" w:rsidR="005F6A15" w:rsidRPr="001C08DA" w:rsidRDefault="005F6A15" w:rsidP="005F6A15">
            <w:pPr>
              <w:spacing w:line="240" w:lineRule="auto"/>
              <w:rPr>
                <w:rFonts w:cstheme="minorHAnsi"/>
                <w:szCs w:val="18"/>
              </w:rPr>
            </w:pPr>
            <w:r w:rsidRPr="001C08DA">
              <w:rPr>
                <w:rFonts w:cstheme="minorHAnsi"/>
                <w:szCs w:val="18"/>
              </w:rPr>
              <w:t xml:space="preserve">Maximaal éénmaal per maand mag er een factuur verzonden worden. De factuur moet digitaal verzonden worden naar: </w:t>
            </w:r>
            <w:hyperlink r:id="rId8" w:history="1">
              <w:r w:rsidRPr="001C08DA">
                <w:rPr>
                  <w:rFonts w:cstheme="minorHAnsi"/>
                  <w:color w:val="0000FF" w:themeColor="hyperlink"/>
                  <w:szCs w:val="18"/>
                  <w:u w:val="single"/>
                </w:rPr>
                <w:t>fin-info@waalwijk.nl</w:t>
              </w:r>
            </w:hyperlink>
            <w:r w:rsidRPr="001C08DA">
              <w:rPr>
                <w:rFonts w:cstheme="minorHAnsi"/>
                <w:color w:val="0000FF" w:themeColor="hyperlink"/>
                <w:szCs w:val="18"/>
                <w:u w:val="single"/>
              </w:rPr>
              <w:t>.</w:t>
            </w:r>
            <w:r w:rsidRPr="001C08DA">
              <w:rPr>
                <w:color w:val="0000FF" w:themeColor="hyperlink"/>
                <w:szCs w:val="18"/>
                <w:u w:val="single"/>
              </w:rPr>
              <w:t xml:space="preserve"> </w:t>
            </w:r>
          </w:p>
          <w:p w14:paraId="73292B52" w14:textId="77777777" w:rsidR="005F6A15" w:rsidRPr="001C08DA" w:rsidRDefault="005F6A15" w:rsidP="005F6A15">
            <w:pPr>
              <w:spacing w:line="240" w:lineRule="auto"/>
              <w:rPr>
                <w:rFonts w:cstheme="minorHAnsi"/>
                <w:szCs w:val="18"/>
              </w:rPr>
            </w:pPr>
            <w:r w:rsidRPr="001C08DA">
              <w:rPr>
                <w:rFonts w:cstheme="minorHAnsi"/>
                <w:szCs w:val="18"/>
              </w:rPr>
              <w:t>Het gebruik van een Portal voor facturatie vanuit de Opdrachtnemer wordt niet geaccepteerd.</w:t>
            </w:r>
          </w:p>
        </w:tc>
        <w:tc>
          <w:tcPr>
            <w:tcW w:w="722" w:type="dxa"/>
          </w:tcPr>
          <w:p w14:paraId="0D6FCC5F" w14:textId="77777777" w:rsidR="005F6A15" w:rsidRPr="001C08DA" w:rsidRDefault="005F6A15" w:rsidP="005F6A15">
            <w:pPr>
              <w:spacing w:line="240" w:lineRule="auto"/>
              <w:rPr>
                <w:rFonts w:cstheme="minorHAnsi"/>
                <w:szCs w:val="18"/>
              </w:rPr>
            </w:pPr>
          </w:p>
        </w:tc>
        <w:tc>
          <w:tcPr>
            <w:tcW w:w="729" w:type="dxa"/>
          </w:tcPr>
          <w:p w14:paraId="15001B6D" w14:textId="77777777" w:rsidR="005F6A15" w:rsidRPr="001C08DA" w:rsidRDefault="005F6A15" w:rsidP="005F6A15">
            <w:pPr>
              <w:spacing w:line="240" w:lineRule="auto"/>
              <w:rPr>
                <w:rFonts w:cstheme="minorHAnsi"/>
                <w:szCs w:val="18"/>
              </w:rPr>
            </w:pPr>
          </w:p>
        </w:tc>
      </w:tr>
      <w:tr w:rsidR="005F6A15" w:rsidRPr="001C08DA" w14:paraId="0042378E" w14:textId="77777777" w:rsidTr="000D6546">
        <w:tc>
          <w:tcPr>
            <w:tcW w:w="942" w:type="dxa"/>
          </w:tcPr>
          <w:p w14:paraId="7B23F4FE" w14:textId="77777777" w:rsidR="005F6A15" w:rsidRPr="001C08DA" w:rsidRDefault="005F6A15" w:rsidP="005F6A15">
            <w:pPr>
              <w:spacing w:line="240" w:lineRule="auto"/>
              <w:rPr>
                <w:rFonts w:cstheme="minorHAnsi"/>
                <w:szCs w:val="18"/>
              </w:rPr>
            </w:pPr>
            <w:r>
              <w:rPr>
                <w:rFonts w:cstheme="minorHAnsi"/>
                <w:szCs w:val="18"/>
              </w:rPr>
              <w:t>41</w:t>
            </w:r>
            <w:r w:rsidRPr="001C08DA">
              <w:rPr>
                <w:rFonts w:cstheme="minorHAnsi"/>
                <w:szCs w:val="18"/>
              </w:rPr>
              <w:t xml:space="preserve">. </w:t>
            </w:r>
          </w:p>
        </w:tc>
        <w:tc>
          <w:tcPr>
            <w:tcW w:w="6669" w:type="dxa"/>
          </w:tcPr>
          <w:p w14:paraId="2D7AA950" w14:textId="77777777" w:rsidR="005F6A15" w:rsidRPr="001C08DA" w:rsidRDefault="005F6A15" w:rsidP="005F6A15">
            <w:pPr>
              <w:spacing w:line="240" w:lineRule="auto"/>
              <w:rPr>
                <w:rFonts w:cstheme="minorHAnsi"/>
                <w:szCs w:val="18"/>
              </w:rPr>
            </w:pPr>
            <w:r w:rsidRPr="001C08DA">
              <w:rPr>
                <w:rFonts w:cstheme="minorHAnsi"/>
                <w:szCs w:val="18"/>
              </w:rPr>
              <w:t xml:space="preserve">De betaling van de facturen geschiedt binnen een termijn van 30 kalenderdagen na ontvangst van een door Opdrachtgever goedgekeurde verzamelfactuur. Indien Opdrachtgever een of meer factuurregels niet kan accorderen zal Opdrachtgever binnen 30 dagen na ontvangst van de factuur in overleg gaan met Opdrachtnemer. Als sprake is van een geschil over een factuur of factuurregel mag Opdrachtgever betaling opschorten en is geen wettelijke rente verschuldigd.  </w:t>
            </w:r>
          </w:p>
        </w:tc>
        <w:tc>
          <w:tcPr>
            <w:tcW w:w="722" w:type="dxa"/>
          </w:tcPr>
          <w:p w14:paraId="55BE3169" w14:textId="77777777" w:rsidR="005F6A15" w:rsidRPr="001C08DA" w:rsidRDefault="005F6A15" w:rsidP="005F6A15">
            <w:pPr>
              <w:spacing w:line="240" w:lineRule="auto"/>
              <w:rPr>
                <w:rFonts w:cstheme="minorHAnsi"/>
                <w:szCs w:val="18"/>
              </w:rPr>
            </w:pPr>
          </w:p>
        </w:tc>
        <w:tc>
          <w:tcPr>
            <w:tcW w:w="729" w:type="dxa"/>
          </w:tcPr>
          <w:p w14:paraId="7C7A70B1" w14:textId="77777777" w:rsidR="005F6A15" w:rsidRPr="001C08DA" w:rsidRDefault="005F6A15" w:rsidP="005F6A15">
            <w:pPr>
              <w:spacing w:line="240" w:lineRule="auto"/>
              <w:rPr>
                <w:rFonts w:cstheme="minorHAnsi"/>
                <w:szCs w:val="18"/>
              </w:rPr>
            </w:pPr>
          </w:p>
        </w:tc>
      </w:tr>
    </w:tbl>
    <w:p w14:paraId="55BC5A0E" w14:textId="77777777" w:rsidR="00CC7AB7" w:rsidRPr="001C08DA" w:rsidRDefault="00CC7AB7" w:rsidP="00CC7AB7">
      <w:pPr>
        <w:spacing w:after="0" w:line="240" w:lineRule="auto"/>
        <w:rPr>
          <w:rFonts w:cstheme="minorHAnsi"/>
          <w:szCs w:val="18"/>
        </w:rPr>
      </w:pPr>
    </w:p>
    <w:p w14:paraId="35D7A005" w14:textId="77777777" w:rsidR="00CC7AB7" w:rsidRPr="001C08DA" w:rsidRDefault="00CC7AB7" w:rsidP="00CC7AB7">
      <w:pPr>
        <w:spacing w:after="0" w:line="240" w:lineRule="auto"/>
        <w:rPr>
          <w:rFonts w:cstheme="minorHAnsi"/>
          <w:szCs w:val="18"/>
        </w:rPr>
      </w:pPr>
    </w:p>
    <w:p w14:paraId="2C22A234" w14:textId="77777777" w:rsidR="00CC7AB7" w:rsidRPr="001C08DA" w:rsidRDefault="00CC7AB7" w:rsidP="00CC7AB7">
      <w:pPr>
        <w:spacing w:after="0" w:line="240" w:lineRule="auto"/>
        <w:rPr>
          <w:rFonts w:cstheme="minorHAnsi"/>
          <w:szCs w:val="18"/>
        </w:rPr>
      </w:pPr>
    </w:p>
    <w:p w14:paraId="44814C11" w14:textId="77777777" w:rsidR="00CC7AB7" w:rsidRPr="00C139D7" w:rsidRDefault="00CC7AB7" w:rsidP="00C139D7">
      <w:pPr>
        <w:spacing w:line="276" w:lineRule="auto"/>
        <w:rPr>
          <w:b/>
          <w:szCs w:val="18"/>
        </w:rPr>
      </w:pPr>
    </w:p>
    <w:sectPr w:rsidR="00CC7AB7" w:rsidRPr="00C139D7" w:rsidSect="00A82FFD">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1F920" w14:textId="77777777" w:rsidR="00156EC4" w:rsidRDefault="00156EC4" w:rsidP="0011289D">
      <w:pPr>
        <w:spacing w:after="0" w:line="240" w:lineRule="auto"/>
      </w:pPr>
      <w:r>
        <w:separator/>
      </w:r>
    </w:p>
  </w:endnote>
  <w:endnote w:type="continuationSeparator" w:id="0">
    <w:p w14:paraId="3ACD7A75" w14:textId="77777777" w:rsidR="00156EC4" w:rsidRDefault="00156EC4" w:rsidP="00112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page" w:tblpX="2527" w:tblpYSpec="bottom"/>
      <w:tblW w:w="5000" w:type="pct"/>
      <w:tblLayout w:type="fixed"/>
      <w:tblLook w:val="04A0" w:firstRow="1" w:lastRow="0" w:firstColumn="1" w:lastColumn="0" w:noHBand="0" w:noVBand="1"/>
    </w:tblPr>
    <w:tblGrid>
      <w:gridCol w:w="8551"/>
      <w:gridCol w:w="521"/>
    </w:tblGrid>
    <w:sdt>
      <w:sdtPr>
        <w:rPr>
          <w:rFonts w:eastAsiaTheme="majorEastAsia" w:cstheme="majorBidi"/>
          <w:b/>
          <w:color w:val="0070C0"/>
          <w:sz w:val="16"/>
          <w:szCs w:val="16"/>
        </w:rPr>
        <w:id w:val="416985729"/>
        <w:docPartObj>
          <w:docPartGallery w:val="Page Numbers (Bottom of Page)"/>
          <w:docPartUnique/>
        </w:docPartObj>
      </w:sdtPr>
      <w:sdtEndPr>
        <w:rPr>
          <w:rFonts w:eastAsiaTheme="minorHAnsi" w:cstheme="minorBidi"/>
          <w:b w:val="0"/>
          <w:color w:val="auto"/>
          <w:sz w:val="18"/>
          <w:szCs w:val="22"/>
        </w:rPr>
      </w:sdtEndPr>
      <w:sdtContent>
        <w:tr w:rsidR="00F52322" w14:paraId="43CDE9C4" w14:textId="77777777" w:rsidTr="00924691">
          <w:trPr>
            <w:trHeight w:val="727"/>
          </w:trPr>
          <w:tc>
            <w:tcPr>
              <w:tcW w:w="4713" w:type="pct"/>
              <w:tcBorders>
                <w:right w:val="triple" w:sz="4" w:space="0" w:color="4F81BD" w:themeColor="accent1"/>
              </w:tcBorders>
            </w:tcPr>
            <w:p w14:paraId="6A5F8881" w14:textId="0CE8E0AE" w:rsidR="00F52322" w:rsidRPr="009F6961" w:rsidRDefault="00DC0A43" w:rsidP="006E2499">
              <w:pPr>
                <w:tabs>
                  <w:tab w:val="left" w:pos="620"/>
                  <w:tab w:val="center" w:pos="4320"/>
                </w:tabs>
                <w:jc w:val="right"/>
                <w:rPr>
                  <w:rFonts w:eastAsiaTheme="majorEastAsia" w:cstheme="majorBidi"/>
                  <w:b/>
                  <w:color w:val="0070C0"/>
                  <w:sz w:val="16"/>
                  <w:szCs w:val="16"/>
                </w:rPr>
              </w:pPr>
              <w:r w:rsidRPr="009F6961">
                <w:rPr>
                  <w:rFonts w:eastAsiaTheme="majorEastAsia" w:cstheme="majorBidi"/>
                  <w:b/>
                  <w:color w:val="0070C0"/>
                  <w:sz w:val="16"/>
                  <w:szCs w:val="16"/>
                </w:rPr>
                <w:t xml:space="preserve">Bijlage </w:t>
              </w:r>
              <w:r w:rsidR="009F6961" w:rsidRPr="009F6961">
                <w:rPr>
                  <w:rFonts w:eastAsiaTheme="majorEastAsia" w:cstheme="majorBidi"/>
                  <w:b/>
                  <w:color w:val="0070C0"/>
                  <w:sz w:val="16"/>
                  <w:szCs w:val="16"/>
                </w:rPr>
                <w:t>1</w:t>
              </w:r>
              <w:r w:rsidRPr="009F6961">
                <w:rPr>
                  <w:rFonts w:eastAsiaTheme="majorEastAsia" w:cstheme="majorBidi"/>
                  <w:b/>
                  <w:color w:val="0070C0"/>
                  <w:sz w:val="16"/>
                  <w:szCs w:val="16"/>
                </w:rPr>
                <w:t xml:space="preserve"> met kenmerk </w:t>
              </w:r>
              <w:r w:rsidR="006E6DC1" w:rsidRPr="009F6961">
                <w:rPr>
                  <w:rFonts w:eastAsiaTheme="majorEastAsia" w:cstheme="majorBidi"/>
                  <w:b/>
                  <w:color w:val="0070C0"/>
                  <w:sz w:val="16"/>
                  <w:szCs w:val="16"/>
                </w:rPr>
                <w:t>202</w:t>
              </w:r>
              <w:r w:rsidR="009F6961" w:rsidRPr="009F6961">
                <w:rPr>
                  <w:rFonts w:eastAsiaTheme="majorEastAsia" w:cstheme="majorBidi"/>
                  <w:b/>
                  <w:color w:val="0070C0"/>
                  <w:sz w:val="16"/>
                  <w:szCs w:val="16"/>
                </w:rPr>
                <w:t>2</w:t>
              </w:r>
              <w:r w:rsidRPr="009F6961">
                <w:rPr>
                  <w:rFonts w:eastAsiaTheme="majorEastAsia" w:cstheme="majorBidi"/>
                  <w:b/>
                  <w:color w:val="0070C0"/>
                  <w:sz w:val="16"/>
                  <w:szCs w:val="16"/>
                </w:rPr>
                <w:t>-</w:t>
              </w:r>
              <w:r w:rsidR="009F6961" w:rsidRPr="009F6961">
                <w:rPr>
                  <w:rFonts w:eastAsiaTheme="majorEastAsia" w:cstheme="majorBidi"/>
                  <w:b/>
                  <w:color w:val="0070C0"/>
                  <w:sz w:val="16"/>
                  <w:szCs w:val="16"/>
                </w:rPr>
                <w:t>024</w:t>
              </w:r>
              <w:r w:rsidR="00975AC0">
                <w:rPr>
                  <w:rFonts w:eastAsiaTheme="majorEastAsia" w:cstheme="majorBidi"/>
                  <w:b/>
                  <w:color w:val="0070C0"/>
                  <w:sz w:val="16"/>
                  <w:szCs w:val="16"/>
                </w:rPr>
                <w:t>019</w:t>
              </w:r>
              <w:r w:rsidR="00924691" w:rsidRPr="009F6961">
                <w:rPr>
                  <w:rFonts w:eastAsiaTheme="majorEastAsia" w:cstheme="majorBidi"/>
                  <w:b/>
                  <w:color w:val="0070C0"/>
                  <w:sz w:val="16"/>
                  <w:szCs w:val="16"/>
                </w:rPr>
                <w:t xml:space="preserve"> </w:t>
              </w:r>
            </w:p>
          </w:tc>
          <w:tc>
            <w:tcPr>
              <w:tcW w:w="287" w:type="pct"/>
              <w:tcBorders>
                <w:left w:val="triple" w:sz="4" w:space="0" w:color="4F81BD" w:themeColor="accent1"/>
              </w:tcBorders>
            </w:tcPr>
            <w:p w14:paraId="6E04A8D5" w14:textId="77777777" w:rsidR="00F52322" w:rsidRDefault="00F52322" w:rsidP="00856B89">
              <w:pPr>
                <w:tabs>
                  <w:tab w:val="left" w:pos="1490"/>
                </w:tabs>
                <w:jc w:val="right"/>
                <w:rPr>
                  <w:rFonts w:asciiTheme="majorHAnsi" w:eastAsiaTheme="majorEastAsia" w:hAnsiTheme="majorHAnsi" w:cstheme="majorBidi"/>
                  <w:sz w:val="28"/>
                  <w:szCs w:val="28"/>
                </w:rPr>
              </w:pPr>
              <w:r>
                <w:fldChar w:fldCharType="begin"/>
              </w:r>
              <w:r>
                <w:instrText>PAGE    \* MERGEFORMAT</w:instrText>
              </w:r>
              <w:r>
                <w:fldChar w:fldCharType="separate"/>
              </w:r>
              <w:r w:rsidR="006A2031">
                <w:rPr>
                  <w:noProof/>
                </w:rPr>
                <w:t>2</w:t>
              </w:r>
              <w:r>
                <w:fldChar w:fldCharType="end"/>
              </w:r>
            </w:p>
          </w:tc>
        </w:tr>
      </w:sdtContent>
    </w:sdt>
  </w:tbl>
  <w:p w14:paraId="4D8DDDBE" w14:textId="77777777" w:rsidR="0011289D" w:rsidRDefault="00856B89" w:rsidP="00DC0A43">
    <w:pPr>
      <w:pStyle w:val="Voettekst"/>
      <w:tabs>
        <w:tab w:val="clear" w:pos="4536"/>
        <w:tab w:val="clear" w:pos="9072"/>
        <w:tab w:val="left" w:pos="7365"/>
      </w:tabs>
    </w:pPr>
    <w:r>
      <w:rPr>
        <w:noProof/>
        <w:lang w:eastAsia="nl-NL"/>
      </w:rPr>
      <w:drawing>
        <wp:anchor distT="0" distB="0" distL="114300" distR="114300" simplePos="0" relativeHeight="251663872" behindDoc="1" locked="0" layoutInCell="1" allowOverlap="1" wp14:anchorId="1A5A15B1" wp14:editId="0CFEFA06">
          <wp:simplePos x="0" y="0"/>
          <wp:positionH relativeFrom="column">
            <wp:posOffset>-709295</wp:posOffset>
          </wp:positionH>
          <wp:positionV relativeFrom="paragraph">
            <wp:posOffset>-616585</wp:posOffset>
          </wp:positionV>
          <wp:extent cx="2621280" cy="1114425"/>
          <wp:effectExtent l="0" t="0" r="7620" b="952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kengebied 2-gekleurd.png"/>
                  <pic:cNvPicPr/>
                </pic:nvPicPr>
                <pic:blipFill>
                  <a:blip r:embed="rId1">
                    <a:extLst>
                      <a:ext uri="{28A0092B-C50C-407E-A947-70E740481C1C}">
                        <a14:useLocalDpi xmlns:a14="http://schemas.microsoft.com/office/drawing/2010/main" val="0"/>
                      </a:ext>
                    </a:extLst>
                  </a:blip>
                  <a:stretch>
                    <a:fillRect/>
                  </a:stretch>
                </pic:blipFill>
                <pic:spPr>
                  <a:xfrm>
                    <a:off x="0" y="0"/>
                    <a:ext cx="2621280" cy="1114425"/>
                  </a:xfrm>
                  <a:prstGeom prst="rect">
                    <a:avLst/>
                  </a:prstGeom>
                </pic:spPr>
              </pic:pic>
            </a:graphicData>
          </a:graphic>
          <wp14:sizeRelH relativeFrom="page">
            <wp14:pctWidth>0</wp14:pctWidth>
          </wp14:sizeRelH>
          <wp14:sizeRelV relativeFrom="page">
            <wp14:pctHeight>0</wp14:pctHeight>
          </wp14:sizeRelV>
        </wp:anchor>
      </w:drawing>
    </w:r>
    <w:r w:rsidR="00DC0A4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A534" w14:textId="77777777" w:rsidR="00537324" w:rsidRPr="00537324" w:rsidRDefault="00856B89" w:rsidP="00537324">
    <w:pPr>
      <w:pStyle w:val="Voettekst"/>
    </w:pPr>
    <w:r>
      <w:rPr>
        <w:noProof/>
        <w:lang w:eastAsia="nl-NL"/>
      </w:rPr>
      <w:drawing>
        <wp:anchor distT="0" distB="0" distL="114300" distR="114300" simplePos="0" relativeHeight="251661312" behindDoc="1" locked="0" layoutInCell="1" allowOverlap="1" wp14:anchorId="37669E0B" wp14:editId="76C9CD1B">
          <wp:simplePos x="0" y="0"/>
          <wp:positionH relativeFrom="column">
            <wp:posOffset>-642620</wp:posOffset>
          </wp:positionH>
          <wp:positionV relativeFrom="paragraph">
            <wp:posOffset>-635635</wp:posOffset>
          </wp:positionV>
          <wp:extent cx="2621280" cy="1114425"/>
          <wp:effectExtent l="0" t="0" r="7620" b="9525"/>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kengebied 2-gekleurd.png"/>
                  <pic:cNvPicPr/>
                </pic:nvPicPr>
                <pic:blipFill>
                  <a:blip r:embed="rId1">
                    <a:extLst>
                      <a:ext uri="{28A0092B-C50C-407E-A947-70E740481C1C}">
                        <a14:useLocalDpi xmlns:a14="http://schemas.microsoft.com/office/drawing/2010/main" val="0"/>
                      </a:ext>
                    </a:extLst>
                  </a:blip>
                  <a:stretch>
                    <a:fillRect/>
                  </a:stretch>
                </pic:blipFill>
                <pic:spPr>
                  <a:xfrm>
                    <a:off x="0" y="0"/>
                    <a:ext cx="2621280" cy="11144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6561F" w14:textId="77777777" w:rsidR="00156EC4" w:rsidRDefault="00156EC4" w:rsidP="0011289D">
      <w:pPr>
        <w:spacing w:after="0" w:line="240" w:lineRule="auto"/>
      </w:pPr>
      <w:r>
        <w:separator/>
      </w:r>
    </w:p>
  </w:footnote>
  <w:footnote w:type="continuationSeparator" w:id="0">
    <w:p w14:paraId="2D9039D7" w14:textId="77777777" w:rsidR="00156EC4" w:rsidRDefault="00156EC4" w:rsidP="00112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3E56" w14:textId="3C35B098" w:rsidR="0011289D" w:rsidRDefault="0011289D">
    <w:pPr>
      <w:pStyle w:val="Koptekst"/>
    </w:pPr>
    <w:r>
      <w:rPr>
        <w:noProof/>
        <w:lang w:eastAsia="nl-NL"/>
      </w:rPr>
      <w:tab/>
    </w:r>
  </w:p>
  <w:p w14:paraId="7C5E1F1D" w14:textId="77777777" w:rsidR="0011289D" w:rsidRDefault="001128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5AF3" w14:textId="77777777" w:rsidR="00537324" w:rsidRDefault="00537324">
    <w:pPr>
      <w:pStyle w:val="Koptekst"/>
    </w:pPr>
    <w:r>
      <w:rPr>
        <w:noProof/>
        <w:lang w:eastAsia="nl-NL"/>
      </w:rPr>
      <w:drawing>
        <wp:anchor distT="0" distB="0" distL="114300" distR="114300" simplePos="0" relativeHeight="251658240" behindDoc="1" locked="0" layoutInCell="1" allowOverlap="1" wp14:anchorId="2CCA800A" wp14:editId="6F9EBA86">
          <wp:simplePos x="0" y="0"/>
          <wp:positionH relativeFrom="column">
            <wp:posOffset>-899795</wp:posOffset>
          </wp:positionH>
          <wp:positionV relativeFrom="paragraph">
            <wp:posOffset>-445770</wp:posOffset>
          </wp:positionV>
          <wp:extent cx="7653020" cy="7288530"/>
          <wp:effectExtent l="0" t="0" r="5080" b="0"/>
          <wp:wrapTight wrapText="bothSides">
            <wp:wrapPolygon edited="0">
              <wp:start x="0" y="0"/>
              <wp:lineTo x="0" y="5871"/>
              <wp:lineTo x="21561" y="5871"/>
              <wp:lineTo x="21561"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f met geblokte ondergol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53020" cy="7288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1C12"/>
    <w:multiLevelType w:val="hybridMultilevel"/>
    <w:tmpl w:val="0B5E7A0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5E281F"/>
    <w:multiLevelType w:val="hybridMultilevel"/>
    <w:tmpl w:val="92926B36"/>
    <w:lvl w:ilvl="0" w:tplc="65805C7A">
      <w:start w:val="1"/>
      <w:numFmt w:val="decimal"/>
      <w:lvlText w:val="%1."/>
      <w:lvlJc w:val="left"/>
      <w:pPr>
        <w:ind w:left="720" w:hanging="360"/>
      </w:pPr>
      <w:rPr>
        <w:color w:val="00206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A702D"/>
    <w:multiLevelType w:val="hybridMultilevel"/>
    <w:tmpl w:val="92926B36"/>
    <w:lvl w:ilvl="0" w:tplc="FFFFFFFF">
      <w:start w:val="1"/>
      <w:numFmt w:val="decimal"/>
      <w:lvlText w:val="%1."/>
      <w:lvlJc w:val="left"/>
      <w:pPr>
        <w:ind w:left="720" w:hanging="360"/>
      </w:pPr>
      <w:rPr>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013D09"/>
    <w:multiLevelType w:val="hybridMultilevel"/>
    <w:tmpl w:val="53CAF8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353BDB"/>
    <w:multiLevelType w:val="hybridMultilevel"/>
    <w:tmpl w:val="F4B2EEDE"/>
    <w:lvl w:ilvl="0" w:tplc="E3E2D5CE">
      <w:start w:val="2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80098B"/>
    <w:multiLevelType w:val="hybridMultilevel"/>
    <w:tmpl w:val="92926B36"/>
    <w:lvl w:ilvl="0" w:tplc="65805C7A">
      <w:start w:val="1"/>
      <w:numFmt w:val="decimal"/>
      <w:lvlText w:val="%1."/>
      <w:lvlJc w:val="left"/>
      <w:pPr>
        <w:ind w:left="720" w:hanging="360"/>
      </w:pPr>
      <w:rPr>
        <w:color w:val="00206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4D2425"/>
    <w:multiLevelType w:val="hybridMultilevel"/>
    <w:tmpl w:val="CDE8D2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516C6E"/>
    <w:multiLevelType w:val="hybridMultilevel"/>
    <w:tmpl w:val="64D48B02"/>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D22B6C"/>
    <w:multiLevelType w:val="hybridMultilevel"/>
    <w:tmpl w:val="92926B36"/>
    <w:lvl w:ilvl="0" w:tplc="FFFFFFFF">
      <w:start w:val="1"/>
      <w:numFmt w:val="decimal"/>
      <w:lvlText w:val="%1."/>
      <w:lvlJc w:val="left"/>
      <w:pPr>
        <w:ind w:left="720" w:hanging="360"/>
      </w:pPr>
      <w:rPr>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B03333"/>
    <w:multiLevelType w:val="hybridMultilevel"/>
    <w:tmpl w:val="92926B36"/>
    <w:lvl w:ilvl="0" w:tplc="FFFFFFFF">
      <w:start w:val="1"/>
      <w:numFmt w:val="decimal"/>
      <w:lvlText w:val="%1."/>
      <w:lvlJc w:val="left"/>
      <w:pPr>
        <w:ind w:left="720" w:hanging="360"/>
      </w:pPr>
      <w:rPr>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B87910"/>
    <w:multiLevelType w:val="hybridMultilevel"/>
    <w:tmpl w:val="72FE07AE"/>
    <w:lvl w:ilvl="0" w:tplc="800012F4">
      <w:start w:val="1"/>
      <w:numFmt w:val="lowerLetter"/>
      <w:lvlText w:val="%1."/>
      <w:lvlJc w:val="left"/>
      <w:pPr>
        <w:ind w:left="361" w:hanging="360"/>
      </w:pPr>
      <w:rPr>
        <w:rFonts w:hint="default"/>
      </w:rPr>
    </w:lvl>
    <w:lvl w:ilvl="1" w:tplc="04130019" w:tentative="1">
      <w:start w:val="1"/>
      <w:numFmt w:val="lowerLetter"/>
      <w:lvlText w:val="%2."/>
      <w:lvlJc w:val="left"/>
      <w:pPr>
        <w:ind w:left="1081" w:hanging="360"/>
      </w:pPr>
    </w:lvl>
    <w:lvl w:ilvl="2" w:tplc="0413001B" w:tentative="1">
      <w:start w:val="1"/>
      <w:numFmt w:val="lowerRoman"/>
      <w:lvlText w:val="%3."/>
      <w:lvlJc w:val="right"/>
      <w:pPr>
        <w:ind w:left="1801" w:hanging="180"/>
      </w:pPr>
    </w:lvl>
    <w:lvl w:ilvl="3" w:tplc="0413000F" w:tentative="1">
      <w:start w:val="1"/>
      <w:numFmt w:val="decimal"/>
      <w:lvlText w:val="%4."/>
      <w:lvlJc w:val="left"/>
      <w:pPr>
        <w:ind w:left="2521" w:hanging="360"/>
      </w:pPr>
    </w:lvl>
    <w:lvl w:ilvl="4" w:tplc="04130019" w:tentative="1">
      <w:start w:val="1"/>
      <w:numFmt w:val="lowerLetter"/>
      <w:lvlText w:val="%5."/>
      <w:lvlJc w:val="left"/>
      <w:pPr>
        <w:ind w:left="3241" w:hanging="360"/>
      </w:pPr>
    </w:lvl>
    <w:lvl w:ilvl="5" w:tplc="0413001B" w:tentative="1">
      <w:start w:val="1"/>
      <w:numFmt w:val="lowerRoman"/>
      <w:lvlText w:val="%6."/>
      <w:lvlJc w:val="right"/>
      <w:pPr>
        <w:ind w:left="3961" w:hanging="180"/>
      </w:pPr>
    </w:lvl>
    <w:lvl w:ilvl="6" w:tplc="0413000F" w:tentative="1">
      <w:start w:val="1"/>
      <w:numFmt w:val="decimal"/>
      <w:lvlText w:val="%7."/>
      <w:lvlJc w:val="left"/>
      <w:pPr>
        <w:ind w:left="4681" w:hanging="360"/>
      </w:pPr>
    </w:lvl>
    <w:lvl w:ilvl="7" w:tplc="04130019" w:tentative="1">
      <w:start w:val="1"/>
      <w:numFmt w:val="lowerLetter"/>
      <w:lvlText w:val="%8."/>
      <w:lvlJc w:val="left"/>
      <w:pPr>
        <w:ind w:left="5401" w:hanging="360"/>
      </w:pPr>
    </w:lvl>
    <w:lvl w:ilvl="8" w:tplc="0413001B" w:tentative="1">
      <w:start w:val="1"/>
      <w:numFmt w:val="lowerRoman"/>
      <w:lvlText w:val="%9."/>
      <w:lvlJc w:val="right"/>
      <w:pPr>
        <w:ind w:left="6121" w:hanging="180"/>
      </w:pPr>
    </w:lvl>
  </w:abstractNum>
  <w:abstractNum w:abstractNumId="11" w15:restartNumberingAfterBreak="0">
    <w:nsid w:val="2F3B1F99"/>
    <w:multiLevelType w:val="hybridMultilevel"/>
    <w:tmpl w:val="92926B36"/>
    <w:lvl w:ilvl="0" w:tplc="65805C7A">
      <w:start w:val="1"/>
      <w:numFmt w:val="decimal"/>
      <w:lvlText w:val="%1."/>
      <w:lvlJc w:val="left"/>
      <w:pPr>
        <w:ind w:left="720" w:hanging="360"/>
      </w:pPr>
      <w:rPr>
        <w:color w:val="00206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FBD182F"/>
    <w:multiLevelType w:val="hybridMultilevel"/>
    <w:tmpl w:val="35F41C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1FC3F7E"/>
    <w:multiLevelType w:val="hybridMultilevel"/>
    <w:tmpl w:val="92926B36"/>
    <w:lvl w:ilvl="0" w:tplc="65805C7A">
      <w:start w:val="1"/>
      <w:numFmt w:val="decimal"/>
      <w:lvlText w:val="%1."/>
      <w:lvlJc w:val="left"/>
      <w:pPr>
        <w:ind w:left="720" w:hanging="360"/>
      </w:pPr>
      <w:rPr>
        <w:color w:val="00206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5D751B"/>
    <w:multiLevelType w:val="hybridMultilevel"/>
    <w:tmpl w:val="92926B36"/>
    <w:lvl w:ilvl="0" w:tplc="FFFFFFFF">
      <w:start w:val="1"/>
      <w:numFmt w:val="decimal"/>
      <w:lvlText w:val="%1."/>
      <w:lvlJc w:val="left"/>
      <w:pPr>
        <w:ind w:left="720" w:hanging="360"/>
      </w:pPr>
      <w:rPr>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B538D5"/>
    <w:multiLevelType w:val="hybridMultilevel"/>
    <w:tmpl w:val="EC028CB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68D49A4"/>
    <w:multiLevelType w:val="hybridMultilevel"/>
    <w:tmpl w:val="F46681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BDB61FF"/>
    <w:multiLevelType w:val="hybridMultilevel"/>
    <w:tmpl w:val="6DC4698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4C72681C"/>
    <w:multiLevelType w:val="hybridMultilevel"/>
    <w:tmpl w:val="A364B7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0A21AE7"/>
    <w:multiLevelType w:val="hybridMultilevel"/>
    <w:tmpl w:val="B14C5C16"/>
    <w:lvl w:ilvl="0" w:tplc="20C4652A">
      <w:start w:val="1"/>
      <w:numFmt w:val="decimal"/>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0BF7CD3"/>
    <w:multiLevelType w:val="hybridMultilevel"/>
    <w:tmpl w:val="0004FF94"/>
    <w:lvl w:ilvl="0" w:tplc="99ACDE1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146276"/>
    <w:multiLevelType w:val="hybridMultilevel"/>
    <w:tmpl w:val="92926B36"/>
    <w:lvl w:ilvl="0" w:tplc="FFFFFFFF">
      <w:start w:val="1"/>
      <w:numFmt w:val="decimal"/>
      <w:lvlText w:val="%1."/>
      <w:lvlJc w:val="left"/>
      <w:pPr>
        <w:ind w:left="720" w:hanging="360"/>
      </w:pPr>
      <w:rPr>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EB79E8"/>
    <w:multiLevelType w:val="hybridMultilevel"/>
    <w:tmpl w:val="0DFCC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C98049D"/>
    <w:multiLevelType w:val="hybridMultilevel"/>
    <w:tmpl w:val="F00CB354"/>
    <w:lvl w:ilvl="0" w:tplc="491416C6">
      <w:start w:val="2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635771"/>
    <w:multiLevelType w:val="hybridMultilevel"/>
    <w:tmpl w:val="FE081364"/>
    <w:lvl w:ilvl="0" w:tplc="F6827550">
      <w:numFmt w:val="bullet"/>
      <w:lvlText w:val="-"/>
      <w:lvlJc w:val="left"/>
      <w:pPr>
        <w:ind w:left="1065" w:hanging="705"/>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B46889"/>
    <w:multiLevelType w:val="hybridMultilevel"/>
    <w:tmpl w:val="DE26FCE4"/>
    <w:lvl w:ilvl="0" w:tplc="8B7A2752">
      <w:start w:val="4"/>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B666419"/>
    <w:multiLevelType w:val="hybridMultilevel"/>
    <w:tmpl w:val="92926B36"/>
    <w:lvl w:ilvl="0" w:tplc="65805C7A">
      <w:start w:val="1"/>
      <w:numFmt w:val="decimal"/>
      <w:lvlText w:val="%1."/>
      <w:lvlJc w:val="left"/>
      <w:pPr>
        <w:ind w:left="720" w:hanging="360"/>
      </w:pPr>
      <w:rPr>
        <w:color w:val="00206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1F75AE6"/>
    <w:multiLevelType w:val="hybridMultilevel"/>
    <w:tmpl w:val="B5786F8C"/>
    <w:lvl w:ilvl="0" w:tplc="CED2D96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4E82BA7"/>
    <w:multiLevelType w:val="hybridMultilevel"/>
    <w:tmpl w:val="830E22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52C76F8"/>
    <w:multiLevelType w:val="hybridMultilevel"/>
    <w:tmpl w:val="B2C235F6"/>
    <w:lvl w:ilvl="0" w:tplc="9230A13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5F80BAB"/>
    <w:multiLevelType w:val="hybridMultilevel"/>
    <w:tmpl w:val="8C6C71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D4672B"/>
    <w:multiLevelType w:val="hybridMultilevel"/>
    <w:tmpl w:val="66C88FA2"/>
    <w:lvl w:ilvl="0" w:tplc="DA2C7E6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AFD1B8B"/>
    <w:multiLevelType w:val="hybridMultilevel"/>
    <w:tmpl w:val="9BCA3D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CF87A50"/>
    <w:multiLevelType w:val="hybridMultilevel"/>
    <w:tmpl w:val="62F847D6"/>
    <w:lvl w:ilvl="0" w:tplc="99ACDE1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D4F1C4A"/>
    <w:multiLevelType w:val="hybridMultilevel"/>
    <w:tmpl w:val="39B2ED52"/>
    <w:lvl w:ilvl="0" w:tplc="934E9638">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1493736">
    <w:abstractNumId w:val="12"/>
  </w:num>
  <w:num w:numId="2" w16cid:durableId="1410663412">
    <w:abstractNumId w:val="34"/>
  </w:num>
  <w:num w:numId="3" w16cid:durableId="1234659346">
    <w:abstractNumId w:val="23"/>
  </w:num>
  <w:num w:numId="4" w16cid:durableId="9990010">
    <w:abstractNumId w:val="4"/>
  </w:num>
  <w:num w:numId="5" w16cid:durableId="1933733771">
    <w:abstractNumId w:val="3"/>
  </w:num>
  <w:num w:numId="6" w16cid:durableId="1708677030">
    <w:abstractNumId w:val="28"/>
  </w:num>
  <w:num w:numId="7" w16cid:durableId="693117715">
    <w:abstractNumId w:val="19"/>
  </w:num>
  <w:num w:numId="8" w16cid:durableId="781539216">
    <w:abstractNumId w:val="18"/>
  </w:num>
  <w:num w:numId="9" w16cid:durableId="205720724">
    <w:abstractNumId w:val="17"/>
  </w:num>
  <w:num w:numId="10" w16cid:durableId="1624460573">
    <w:abstractNumId w:val="7"/>
  </w:num>
  <w:num w:numId="11" w16cid:durableId="1238906035">
    <w:abstractNumId w:val="6"/>
  </w:num>
  <w:num w:numId="12" w16cid:durableId="1581207320">
    <w:abstractNumId w:val="1"/>
  </w:num>
  <w:num w:numId="13" w16cid:durableId="1958442986">
    <w:abstractNumId w:val="20"/>
  </w:num>
  <w:num w:numId="14" w16cid:durableId="470554">
    <w:abstractNumId w:val="33"/>
  </w:num>
  <w:num w:numId="15" w16cid:durableId="28577022">
    <w:abstractNumId w:val="13"/>
  </w:num>
  <w:num w:numId="16" w16cid:durableId="1990670948">
    <w:abstractNumId w:val="26"/>
  </w:num>
  <w:num w:numId="17" w16cid:durableId="1782529163">
    <w:abstractNumId w:val="5"/>
  </w:num>
  <w:num w:numId="18" w16cid:durableId="1409618892">
    <w:abstractNumId w:val="25"/>
  </w:num>
  <w:num w:numId="19" w16cid:durableId="1947730283">
    <w:abstractNumId w:val="11"/>
  </w:num>
  <w:num w:numId="20" w16cid:durableId="1072237069">
    <w:abstractNumId w:val="2"/>
  </w:num>
  <w:num w:numId="21" w16cid:durableId="125779747">
    <w:abstractNumId w:val="21"/>
  </w:num>
  <w:num w:numId="22" w16cid:durableId="92870047">
    <w:abstractNumId w:val="24"/>
  </w:num>
  <w:num w:numId="23" w16cid:durableId="1990749432">
    <w:abstractNumId w:val="9"/>
  </w:num>
  <w:num w:numId="24" w16cid:durableId="2140144551">
    <w:abstractNumId w:val="8"/>
  </w:num>
  <w:num w:numId="25" w16cid:durableId="1469278225">
    <w:abstractNumId w:val="14"/>
  </w:num>
  <w:num w:numId="26" w16cid:durableId="205266046">
    <w:abstractNumId w:val="22"/>
  </w:num>
  <w:num w:numId="27" w16cid:durableId="975715608">
    <w:abstractNumId w:val="32"/>
  </w:num>
  <w:num w:numId="28" w16cid:durableId="25914380">
    <w:abstractNumId w:val="16"/>
  </w:num>
  <w:num w:numId="29" w16cid:durableId="1752850011">
    <w:abstractNumId w:val="0"/>
  </w:num>
  <w:num w:numId="30" w16cid:durableId="121533459">
    <w:abstractNumId w:val="15"/>
  </w:num>
  <w:num w:numId="31" w16cid:durableId="1192383019">
    <w:abstractNumId w:val="31"/>
  </w:num>
  <w:num w:numId="32" w16cid:durableId="74013165">
    <w:abstractNumId w:val="27"/>
  </w:num>
  <w:num w:numId="33" w16cid:durableId="377709667">
    <w:abstractNumId w:val="30"/>
  </w:num>
  <w:num w:numId="34" w16cid:durableId="2141653077">
    <w:abstractNumId w:val="10"/>
  </w:num>
  <w:num w:numId="35" w16cid:durableId="15745842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9D"/>
    <w:rsid w:val="0002237E"/>
    <w:rsid w:val="00040F5E"/>
    <w:rsid w:val="00075048"/>
    <w:rsid w:val="00092ACD"/>
    <w:rsid w:val="000A765E"/>
    <w:rsid w:val="000E73BF"/>
    <w:rsid w:val="000F24FB"/>
    <w:rsid w:val="00106B85"/>
    <w:rsid w:val="0011289D"/>
    <w:rsid w:val="001246BD"/>
    <w:rsid w:val="00156EC4"/>
    <w:rsid w:val="001807A0"/>
    <w:rsid w:val="00194C1B"/>
    <w:rsid w:val="001C22E5"/>
    <w:rsid w:val="00220E0C"/>
    <w:rsid w:val="002461DB"/>
    <w:rsid w:val="00267501"/>
    <w:rsid w:val="00274366"/>
    <w:rsid w:val="0029473B"/>
    <w:rsid w:val="002A6A48"/>
    <w:rsid w:val="002B2F14"/>
    <w:rsid w:val="002C147D"/>
    <w:rsid w:val="002E5009"/>
    <w:rsid w:val="00301118"/>
    <w:rsid w:val="00304B14"/>
    <w:rsid w:val="00305F53"/>
    <w:rsid w:val="00306A94"/>
    <w:rsid w:val="00321FBF"/>
    <w:rsid w:val="0032758E"/>
    <w:rsid w:val="00333F36"/>
    <w:rsid w:val="00335210"/>
    <w:rsid w:val="00345BE3"/>
    <w:rsid w:val="00350BF2"/>
    <w:rsid w:val="003565EF"/>
    <w:rsid w:val="003637FF"/>
    <w:rsid w:val="00364A36"/>
    <w:rsid w:val="0037787D"/>
    <w:rsid w:val="003F4AB1"/>
    <w:rsid w:val="00405070"/>
    <w:rsid w:val="00405EE5"/>
    <w:rsid w:val="00415762"/>
    <w:rsid w:val="00454AB1"/>
    <w:rsid w:val="00492BF1"/>
    <w:rsid w:val="004A7624"/>
    <w:rsid w:val="004E2D0B"/>
    <w:rsid w:val="004F7DA4"/>
    <w:rsid w:val="005051C3"/>
    <w:rsid w:val="0051613C"/>
    <w:rsid w:val="005211FB"/>
    <w:rsid w:val="00537324"/>
    <w:rsid w:val="00541C8A"/>
    <w:rsid w:val="0056606A"/>
    <w:rsid w:val="005734D9"/>
    <w:rsid w:val="005C11B6"/>
    <w:rsid w:val="005D08E4"/>
    <w:rsid w:val="005F12A0"/>
    <w:rsid w:val="005F568F"/>
    <w:rsid w:val="005F6A15"/>
    <w:rsid w:val="00634AC2"/>
    <w:rsid w:val="00681E02"/>
    <w:rsid w:val="00685C94"/>
    <w:rsid w:val="006A2031"/>
    <w:rsid w:val="006C200B"/>
    <w:rsid w:val="006C4D6E"/>
    <w:rsid w:val="006D39ED"/>
    <w:rsid w:val="006D72F5"/>
    <w:rsid w:val="006E2499"/>
    <w:rsid w:val="006E6DC1"/>
    <w:rsid w:val="006F62D7"/>
    <w:rsid w:val="0075682F"/>
    <w:rsid w:val="00781705"/>
    <w:rsid w:val="008021EF"/>
    <w:rsid w:val="00804501"/>
    <w:rsid w:val="008428D1"/>
    <w:rsid w:val="00856B89"/>
    <w:rsid w:val="008714C2"/>
    <w:rsid w:val="00892E8A"/>
    <w:rsid w:val="008B0D02"/>
    <w:rsid w:val="008B10AD"/>
    <w:rsid w:val="008B75CE"/>
    <w:rsid w:val="008C47B1"/>
    <w:rsid w:val="0091680D"/>
    <w:rsid w:val="00924691"/>
    <w:rsid w:val="009301BD"/>
    <w:rsid w:val="00936C26"/>
    <w:rsid w:val="00953C15"/>
    <w:rsid w:val="0096090F"/>
    <w:rsid w:val="00963A66"/>
    <w:rsid w:val="00975AC0"/>
    <w:rsid w:val="00987AE0"/>
    <w:rsid w:val="00990919"/>
    <w:rsid w:val="009B6BC7"/>
    <w:rsid w:val="009E3658"/>
    <w:rsid w:val="009F6961"/>
    <w:rsid w:val="00A11078"/>
    <w:rsid w:val="00A15D3E"/>
    <w:rsid w:val="00A51228"/>
    <w:rsid w:val="00A62970"/>
    <w:rsid w:val="00A82FFD"/>
    <w:rsid w:val="00A84821"/>
    <w:rsid w:val="00AC5696"/>
    <w:rsid w:val="00B17336"/>
    <w:rsid w:val="00B226B3"/>
    <w:rsid w:val="00B5227A"/>
    <w:rsid w:val="00B56DCC"/>
    <w:rsid w:val="00B61E4A"/>
    <w:rsid w:val="00B76472"/>
    <w:rsid w:val="00B918B6"/>
    <w:rsid w:val="00B96453"/>
    <w:rsid w:val="00BC3EF0"/>
    <w:rsid w:val="00BC468D"/>
    <w:rsid w:val="00BF0B87"/>
    <w:rsid w:val="00C066AD"/>
    <w:rsid w:val="00C139D7"/>
    <w:rsid w:val="00C365AF"/>
    <w:rsid w:val="00C70DA0"/>
    <w:rsid w:val="00C93478"/>
    <w:rsid w:val="00CB0CE8"/>
    <w:rsid w:val="00CC0A68"/>
    <w:rsid w:val="00CC7AB7"/>
    <w:rsid w:val="00D067B1"/>
    <w:rsid w:val="00D12AAF"/>
    <w:rsid w:val="00D21551"/>
    <w:rsid w:val="00D220F1"/>
    <w:rsid w:val="00D3747B"/>
    <w:rsid w:val="00D636AA"/>
    <w:rsid w:val="00D92C5B"/>
    <w:rsid w:val="00D97705"/>
    <w:rsid w:val="00DA3B40"/>
    <w:rsid w:val="00DC0A43"/>
    <w:rsid w:val="00DE13BC"/>
    <w:rsid w:val="00DF2355"/>
    <w:rsid w:val="00DF6CDE"/>
    <w:rsid w:val="00E03197"/>
    <w:rsid w:val="00E52B39"/>
    <w:rsid w:val="00E564A3"/>
    <w:rsid w:val="00E717D1"/>
    <w:rsid w:val="00E71BB0"/>
    <w:rsid w:val="00E75677"/>
    <w:rsid w:val="00E95D19"/>
    <w:rsid w:val="00E97F27"/>
    <w:rsid w:val="00EA1D1A"/>
    <w:rsid w:val="00EB2716"/>
    <w:rsid w:val="00EC16F2"/>
    <w:rsid w:val="00ED43EE"/>
    <w:rsid w:val="00F3262F"/>
    <w:rsid w:val="00F368C1"/>
    <w:rsid w:val="00F52322"/>
    <w:rsid w:val="00F81B2D"/>
    <w:rsid w:val="00FE1F80"/>
    <w:rsid w:val="00FE37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AEE7FFB"/>
  <w15:docId w15:val="{5B211CF3-D44D-4FD7-A06A-D735778F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odytekst Waalwijk Verdana 9"/>
    <w:qFormat/>
    <w:rsid w:val="00EA1D1A"/>
    <w:pPr>
      <w:spacing w:line="360" w:lineRule="auto"/>
    </w:pPr>
    <w:rPr>
      <w:rFonts w:ascii="Verdana" w:hAnsi="Verdana"/>
      <w:sz w:val="18"/>
    </w:rPr>
  </w:style>
  <w:style w:type="paragraph" w:styleId="Kop1">
    <w:name w:val="heading 1"/>
    <w:aliases w:val="Kop huisstijl Verdana 14"/>
    <w:basedOn w:val="Standaard"/>
    <w:next w:val="Standaard"/>
    <w:link w:val="Kop1Char"/>
    <w:uiPriority w:val="9"/>
    <w:qFormat/>
    <w:rsid w:val="00306A94"/>
    <w:pPr>
      <w:keepNext/>
      <w:keepLines/>
      <w:spacing w:before="480" w:after="0"/>
      <w:outlineLvl w:val="0"/>
    </w:pPr>
    <w:rPr>
      <w:rFonts w:eastAsiaTheme="majorEastAsia" w:cstheme="majorBidi"/>
      <w:b/>
      <w:bCs/>
      <w:color w:val="282182"/>
      <w:sz w:val="28"/>
      <w:szCs w:val="28"/>
    </w:rPr>
  </w:style>
  <w:style w:type="paragraph" w:styleId="Kop3">
    <w:name w:val="heading 3"/>
    <w:basedOn w:val="Standaard"/>
    <w:next w:val="Standaard"/>
    <w:link w:val="Kop3Char"/>
    <w:uiPriority w:val="9"/>
    <w:semiHidden/>
    <w:unhideWhenUsed/>
    <w:qFormat/>
    <w:rsid w:val="00CC7A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CC7A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128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289D"/>
  </w:style>
  <w:style w:type="paragraph" w:styleId="Voettekst">
    <w:name w:val="footer"/>
    <w:basedOn w:val="Standaard"/>
    <w:link w:val="VoettekstChar"/>
    <w:uiPriority w:val="99"/>
    <w:unhideWhenUsed/>
    <w:rsid w:val="001128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289D"/>
  </w:style>
  <w:style w:type="paragraph" w:styleId="Ballontekst">
    <w:name w:val="Balloon Text"/>
    <w:basedOn w:val="Standaard"/>
    <w:link w:val="BallontekstChar"/>
    <w:uiPriority w:val="99"/>
    <w:semiHidden/>
    <w:unhideWhenUsed/>
    <w:rsid w:val="001128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289D"/>
    <w:rPr>
      <w:rFonts w:ascii="Tahoma" w:hAnsi="Tahoma" w:cs="Tahoma"/>
      <w:sz w:val="16"/>
      <w:szCs w:val="16"/>
    </w:rPr>
  </w:style>
  <w:style w:type="character" w:customStyle="1" w:styleId="Kop1Char">
    <w:name w:val="Kop 1 Char"/>
    <w:aliases w:val="Kop huisstijl Verdana 14 Char"/>
    <w:basedOn w:val="Standaardalinea-lettertype"/>
    <w:link w:val="Kop1"/>
    <w:uiPriority w:val="9"/>
    <w:rsid w:val="00306A94"/>
    <w:rPr>
      <w:rFonts w:ascii="Verdana" w:eastAsiaTheme="majorEastAsia" w:hAnsi="Verdana" w:cstheme="majorBidi"/>
      <w:b/>
      <w:bCs/>
      <w:color w:val="282182"/>
      <w:sz w:val="28"/>
      <w:szCs w:val="28"/>
    </w:rPr>
  </w:style>
  <w:style w:type="paragraph" w:styleId="Lijstalinea">
    <w:name w:val="List Paragraph"/>
    <w:basedOn w:val="Standaard"/>
    <w:uiPriority w:val="34"/>
    <w:qFormat/>
    <w:rsid w:val="006D72F5"/>
    <w:pPr>
      <w:ind w:left="720"/>
      <w:contextualSpacing/>
    </w:pPr>
  </w:style>
  <w:style w:type="table" w:styleId="Tabelraster">
    <w:name w:val="Table Grid"/>
    <w:basedOn w:val="Standaardtabel"/>
    <w:uiPriority w:val="59"/>
    <w:rsid w:val="0024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C147D"/>
    <w:rPr>
      <w:color w:val="0000FF" w:themeColor="hyperlink"/>
      <w:u w:val="single"/>
    </w:rPr>
  </w:style>
  <w:style w:type="paragraph" w:styleId="Kopvaninhoudsopgave">
    <w:name w:val="TOC Heading"/>
    <w:basedOn w:val="Kop1"/>
    <w:next w:val="Standaard"/>
    <w:uiPriority w:val="39"/>
    <w:semiHidden/>
    <w:unhideWhenUsed/>
    <w:qFormat/>
    <w:rsid w:val="00D067B1"/>
    <w:pPr>
      <w:outlineLvl w:val="9"/>
    </w:pPr>
    <w:rPr>
      <w:lang w:eastAsia="nl-NL"/>
    </w:rPr>
  </w:style>
  <w:style w:type="paragraph" w:styleId="Inhopg1">
    <w:name w:val="toc 1"/>
    <w:basedOn w:val="Standaard"/>
    <w:next w:val="Standaard"/>
    <w:autoRedefine/>
    <w:uiPriority w:val="39"/>
    <w:unhideWhenUsed/>
    <w:rsid w:val="00D067B1"/>
    <w:pPr>
      <w:spacing w:after="100"/>
    </w:pPr>
  </w:style>
  <w:style w:type="character" w:styleId="Verwijzingopmerking">
    <w:name w:val="annotation reference"/>
    <w:basedOn w:val="Standaardalinea-lettertype"/>
    <w:uiPriority w:val="99"/>
    <w:unhideWhenUsed/>
    <w:rsid w:val="009301BD"/>
    <w:rPr>
      <w:sz w:val="16"/>
      <w:szCs w:val="16"/>
    </w:rPr>
  </w:style>
  <w:style w:type="paragraph" w:styleId="Tekstopmerking">
    <w:name w:val="annotation text"/>
    <w:basedOn w:val="Standaard"/>
    <w:link w:val="TekstopmerkingChar"/>
    <w:uiPriority w:val="99"/>
    <w:unhideWhenUsed/>
    <w:rsid w:val="009301BD"/>
    <w:pPr>
      <w:spacing w:line="240" w:lineRule="auto"/>
    </w:pPr>
    <w:rPr>
      <w:sz w:val="20"/>
      <w:szCs w:val="20"/>
    </w:rPr>
  </w:style>
  <w:style w:type="character" w:customStyle="1" w:styleId="TekstopmerkingChar">
    <w:name w:val="Tekst opmerking Char"/>
    <w:basedOn w:val="Standaardalinea-lettertype"/>
    <w:link w:val="Tekstopmerking"/>
    <w:uiPriority w:val="99"/>
    <w:rsid w:val="009301BD"/>
    <w:rPr>
      <w:sz w:val="20"/>
      <w:szCs w:val="20"/>
    </w:rPr>
  </w:style>
  <w:style w:type="paragraph" w:styleId="Onderwerpvanopmerking">
    <w:name w:val="annotation subject"/>
    <w:basedOn w:val="Tekstopmerking"/>
    <w:next w:val="Tekstopmerking"/>
    <w:link w:val="OnderwerpvanopmerkingChar"/>
    <w:uiPriority w:val="99"/>
    <w:semiHidden/>
    <w:unhideWhenUsed/>
    <w:rsid w:val="009301BD"/>
    <w:rPr>
      <w:b/>
      <w:bCs/>
    </w:rPr>
  </w:style>
  <w:style w:type="character" w:customStyle="1" w:styleId="OnderwerpvanopmerkingChar">
    <w:name w:val="Onderwerp van opmerking Char"/>
    <w:basedOn w:val="TekstopmerkingChar"/>
    <w:link w:val="Onderwerpvanopmerking"/>
    <w:uiPriority w:val="99"/>
    <w:semiHidden/>
    <w:rsid w:val="009301BD"/>
    <w:rPr>
      <w:b/>
      <w:bCs/>
      <w:sz w:val="20"/>
      <w:szCs w:val="20"/>
    </w:rPr>
  </w:style>
  <w:style w:type="paragraph" w:styleId="Titel">
    <w:name w:val="Title"/>
    <w:basedOn w:val="Standaard"/>
    <w:next w:val="Standaard"/>
    <w:link w:val="TitelChar"/>
    <w:uiPriority w:val="10"/>
    <w:qFormat/>
    <w:rsid w:val="00306A94"/>
    <w:pPr>
      <w:spacing w:after="300" w:line="240" w:lineRule="auto"/>
      <w:contextualSpacing/>
    </w:pPr>
    <w:rPr>
      <w:rFonts w:eastAsiaTheme="majorEastAsia" w:cstheme="majorBidi"/>
      <w:b/>
      <w:color w:val="282182"/>
      <w:spacing w:val="5"/>
      <w:kern w:val="28"/>
      <w:sz w:val="48"/>
      <w:szCs w:val="52"/>
    </w:rPr>
  </w:style>
  <w:style w:type="character" w:customStyle="1" w:styleId="TitelChar">
    <w:name w:val="Titel Char"/>
    <w:basedOn w:val="Standaardalinea-lettertype"/>
    <w:link w:val="Titel"/>
    <w:uiPriority w:val="10"/>
    <w:rsid w:val="00306A94"/>
    <w:rPr>
      <w:rFonts w:ascii="Verdana" w:eastAsiaTheme="majorEastAsia" w:hAnsi="Verdana" w:cstheme="majorBidi"/>
      <w:b/>
      <w:color w:val="282182"/>
      <w:spacing w:val="5"/>
      <w:kern w:val="28"/>
      <w:sz w:val="48"/>
      <w:szCs w:val="52"/>
    </w:rPr>
  </w:style>
  <w:style w:type="paragraph" w:styleId="Geenafstand">
    <w:name w:val="No Spacing"/>
    <w:aliases w:val="Tussenkopjes vet"/>
    <w:uiPriority w:val="1"/>
    <w:qFormat/>
    <w:rsid w:val="00EA1D1A"/>
    <w:pPr>
      <w:spacing w:after="0" w:line="360" w:lineRule="auto"/>
    </w:pPr>
    <w:rPr>
      <w:rFonts w:ascii="Verdana" w:hAnsi="Verdana"/>
      <w:b/>
      <w:sz w:val="18"/>
    </w:rPr>
  </w:style>
  <w:style w:type="character" w:styleId="Subtielebenadrukking">
    <w:name w:val="Subtle Emphasis"/>
    <w:aliases w:val="Tekst Floor"/>
    <w:uiPriority w:val="19"/>
    <w:qFormat/>
    <w:rsid w:val="00BC3EF0"/>
    <w:rPr>
      <w:rFonts w:ascii="Verdana" w:hAnsi="Verdana"/>
      <w:sz w:val="18"/>
      <w:szCs w:val="18"/>
    </w:rPr>
  </w:style>
  <w:style w:type="character" w:styleId="GevolgdeHyperlink">
    <w:name w:val="FollowedHyperlink"/>
    <w:basedOn w:val="Standaardalinea-lettertype"/>
    <w:uiPriority w:val="99"/>
    <w:semiHidden/>
    <w:unhideWhenUsed/>
    <w:rsid w:val="00DF2355"/>
    <w:rPr>
      <w:color w:val="800080" w:themeColor="followedHyperlink"/>
      <w:u w:val="single"/>
    </w:rPr>
  </w:style>
  <w:style w:type="paragraph" w:customStyle="1" w:styleId="Default">
    <w:name w:val="Default"/>
    <w:rsid w:val="00EC16F2"/>
    <w:pPr>
      <w:autoSpaceDE w:val="0"/>
      <w:autoSpaceDN w:val="0"/>
      <w:adjustRightInd w:val="0"/>
      <w:spacing w:after="0" w:line="240" w:lineRule="auto"/>
    </w:pPr>
    <w:rPr>
      <w:rFonts w:ascii="Courier New" w:eastAsia="Times New Roman" w:hAnsi="Courier New" w:cs="Courier New"/>
      <w:color w:val="000000"/>
      <w:sz w:val="24"/>
      <w:szCs w:val="24"/>
      <w:lang w:eastAsia="nl-NL"/>
    </w:rPr>
  </w:style>
  <w:style w:type="character" w:customStyle="1" w:styleId="Kop3Char">
    <w:name w:val="Kop 3 Char"/>
    <w:basedOn w:val="Standaardalinea-lettertype"/>
    <w:link w:val="Kop3"/>
    <w:uiPriority w:val="9"/>
    <w:semiHidden/>
    <w:rsid w:val="00CC7AB7"/>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uiPriority w:val="9"/>
    <w:semiHidden/>
    <w:rsid w:val="00CC7AB7"/>
    <w:rPr>
      <w:rFonts w:asciiTheme="majorHAnsi" w:eastAsiaTheme="majorEastAsia" w:hAnsiTheme="majorHAnsi" w:cstheme="majorBidi"/>
      <w:i/>
      <w:iCs/>
      <w:color w:val="365F91" w:themeColor="accent1" w:themeShade="BF"/>
      <w:sz w:val="18"/>
    </w:rPr>
  </w:style>
  <w:style w:type="table" w:customStyle="1" w:styleId="TableNormal">
    <w:name w:val="Table Normal"/>
    <w:uiPriority w:val="2"/>
    <w:semiHidden/>
    <w:unhideWhenUsed/>
    <w:qFormat/>
    <w:rsid w:val="00CC7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CC7AB7"/>
    <w:pPr>
      <w:widowControl w:val="0"/>
      <w:autoSpaceDE w:val="0"/>
      <w:autoSpaceDN w:val="0"/>
      <w:spacing w:after="0" w:line="240" w:lineRule="auto"/>
      <w:ind w:left="103"/>
    </w:pPr>
    <w:rPr>
      <w:rFonts w:eastAsia="Verdana" w:cs="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181794">
      <w:bodyDiv w:val="1"/>
      <w:marLeft w:val="0"/>
      <w:marRight w:val="0"/>
      <w:marTop w:val="0"/>
      <w:marBottom w:val="0"/>
      <w:divBdr>
        <w:top w:val="none" w:sz="0" w:space="0" w:color="auto"/>
        <w:left w:val="none" w:sz="0" w:space="0" w:color="auto"/>
        <w:bottom w:val="none" w:sz="0" w:space="0" w:color="auto"/>
        <w:right w:val="none" w:sz="0" w:space="0" w:color="auto"/>
      </w:divBdr>
    </w:div>
    <w:div w:id="99399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info@waalwijk.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0E32E-59D3-4D19-B9BC-07F7ED269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8086</Words>
  <Characters>44476</Characters>
  <Application>Microsoft Office Word</Application>
  <DocSecurity>0</DocSecurity>
  <Lines>370</Lines>
  <Paragraphs>104</Paragraphs>
  <ScaleCrop>false</ScaleCrop>
  <HeadingPairs>
    <vt:vector size="2" baseType="variant">
      <vt:variant>
        <vt:lpstr>Titel</vt:lpstr>
      </vt:variant>
      <vt:variant>
        <vt:i4>1</vt:i4>
      </vt:variant>
    </vt:vector>
  </HeadingPairs>
  <TitlesOfParts>
    <vt:vector size="1" baseType="lpstr">
      <vt:lpstr/>
    </vt:vector>
  </TitlesOfParts>
  <Company>Gemeente Waalwijk</Company>
  <LinksUpToDate>false</LinksUpToDate>
  <CharactersWithSpaces>52458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NKleijsen</dc:creator>
  <cp:lastModifiedBy>Niek Couwenberg</cp:lastModifiedBy>
  <cp:revision>8</cp:revision>
  <dcterms:created xsi:type="dcterms:W3CDTF">2022-05-11T06:05:00Z</dcterms:created>
  <dcterms:modified xsi:type="dcterms:W3CDTF">2022-05-11T11:55:00Z</dcterms:modified>
</cp:coreProperties>
</file>