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C64BC" w14:textId="50F65DC5" w:rsidR="007142AF" w:rsidRPr="00C04781" w:rsidRDefault="00E74BE7" w:rsidP="00FB57F0">
      <w:pPr>
        <w:pStyle w:val="Titel"/>
        <w:rPr>
          <w:sz w:val="44"/>
          <w:szCs w:val="44"/>
        </w:rPr>
      </w:pPr>
      <w:r w:rsidRPr="00C04781">
        <w:rPr>
          <w:sz w:val="44"/>
          <w:szCs w:val="44"/>
        </w:rPr>
        <w:t>Webinar</w:t>
      </w:r>
      <w:r w:rsidR="007142AF" w:rsidRPr="00C04781">
        <w:rPr>
          <w:sz w:val="44"/>
          <w:szCs w:val="44"/>
        </w:rPr>
        <w:t xml:space="preserve">: </w:t>
      </w:r>
      <w:r w:rsidRPr="00C04781">
        <w:rPr>
          <w:sz w:val="44"/>
          <w:szCs w:val="44"/>
        </w:rPr>
        <w:t>Tender for CBI Market Intelligence studies in the 4 sectors: Tourism, IT and BP Outsourcing, Apparel and Home Decoration &amp; Home Textiles</w:t>
      </w:r>
    </w:p>
    <w:p w14:paraId="217EF10B" w14:textId="344206EE" w:rsidR="00AA31C3" w:rsidRPr="0090249D" w:rsidRDefault="0090249D" w:rsidP="00AA31C3">
      <w:pPr>
        <w:rPr>
          <w:rFonts w:ascii="Verdana" w:eastAsia="Times New Roman" w:hAnsi="Verdana" w:cs="Times New Roman"/>
          <w:lang w:val="en-GB" w:eastAsia="nl-NL"/>
        </w:rPr>
      </w:pPr>
      <w:r>
        <w:rPr>
          <w:rFonts w:ascii="Verdana" w:eastAsia="Times New Roman" w:hAnsi="Verdana" w:cs="Times New Roman"/>
          <w:noProof/>
          <w:lang w:val="en-GB" w:eastAsia="nl-NL"/>
        </w:rPr>
        <w:drawing>
          <wp:inline distT="0" distB="0" distL="0" distR="0" wp14:anchorId="6410AAF5" wp14:editId="1A17B670">
            <wp:extent cx="5756910" cy="3812641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812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1EC65" w14:textId="480EC9EC" w:rsidR="00AA31C3" w:rsidRPr="0090249D" w:rsidRDefault="005F039A" w:rsidP="00AA31C3">
      <w:pPr>
        <w:rPr>
          <w:rFonts w:ascii="Verdana" w:hAnsi="Verdana"/>
          <w:color w:val="4472C4" w:themeColor="accent1"/>
          <w:sz w:val="16"/>
          <w:szCs w:val="16"/>
          <w:lang w:val="en-GB"/>
        </w:rPr>
      </w:pPr>
      <w:r w:rsidRPr="0090249D">
        <w:rPr>
          <w:rFonts w:ascii="Verdana" w:hAnsi="Verdana"/>
          <w:color w:val="4472C4" w:themeColor="accent1"/>
          <w:sz w:val="16"/>
          <w:szCs w:val="16"/>
          <w:lang w:val="en-GB"/>
        </w:rPr>
        <w:t>Sector</w:t>
      </w:r>
      <w:r w:rsidR="00C04781">
        <w:rPr>
          <w:rFonts w:ascii="Verdana" w:hAnsi="Verdana"/>
          <w:color w:val="4472C4" w:themeColor="accent1"/>
          <w:sz w:val="16"/>
          <w:szCs w:val="16"/>
          <w:lang w:val="en-GB"/>
        </w:rPr>
        <w:t>:</w:t>
      </w:r>
      <w:r w:rsidRPr="0090249D">
        <w:rPr>
          <w:rFonts w:ascii="Verdana" w:hAnsi="Verdana"/>
          <w:color w:val="4472C4" w:themeColor="accent1"/>
          <w:sz w:val="16"/>
          <w:szCs w:val="16"/>
          <w:lang w:val="en-GB"/>
        </w:rPr>
        <w:t xml:space="preserve"> Tourism</w:t>
      </w:r>
      <w:r w:rsidR="00E74BE7">
        <w:rPr>
          <w:rFonts w:ascii="Verdana" w:hAnsi="Verdana"/>
          <w:color w:val="4472C4" w:themeColor="accent1"/>
          <w:sz w:val="16"/>
          <w:szCs w:val="16"/>
          <w:lang w:val="en-GB"/>
        </w:rPr>
        <w:t xml:space="preserve">; Outsourcing, Apparel, Home Decoration &amp; Home Textiles </w:t>
      </w:r>
    </w:p>
    <w:p w14:paraId="53C1431D" w14:textId="77777777" w:rsidR="00E74BE7" w:rsidRDefault="00E74BE7" w:rsidP="00E74BE7">
      <w:pPr>
        <w:pStyle w:val="Geenafstand"/>
        <w:rPr>
          <w:rFonts w:ascii="Verdana" w:hAnsi="Verdana"/>
          <w:b/>
          <w:bCs/>
          <w:sz w:val="20"/>
          <w:lang w:val="en-US"/>
        </w:rPr>
      </w:pPr>
    </w:p>
    <w:p w14:paraId="21203FFB" w14:textId="7D830143" w:rsidR="00E74BE7" w:rsidRDefault="00E74BE7" w:rsidP="00E74BE7">
      <w:pPr>
        <w:pStyle w:val="Geenafstand"/>
        <w:rPr>
          <w:rFonts w:ascii="Verdana" w:hAnsi="Verdana"/>
          <w:b/>
          <w:sz w:val="20"/>
          <w:szCs w:val="20"/>
        </w:rPr>
      </w:pPr>
      <w:r w:rsidRPr="00181144">
        <w:rPr>
          <w:rFonts w:ascii="Verdana" w:hAnsi="Verdana"/>
          <w:b/>
          <w:bCs/>
          <w:sz w:val="20"/>
          <w:lang w:val="en-US"/>
        </w:rPr>
        <w:t xml:space="preserve">CBI </w:t>
      </w:r>
      <w:r w:rsidRPr="00FB1B81">
        <w:rPr>
          <w:rFonts w:ascii="Verdana" w:hAnsi="Verdana"/>
          <w:b/>
          <w:sz w:val="20"/>
          <w:szCs w:val="20"/>
        </w:rPr>
        <w:t xml:space="preserve">is looking for </w:t>
      </w:r>
      <w:r>
        <w:rPr>
          <w:rFonts w:ascii="Verdana" w:hAnsi="Verdana"/>
          <w:b/>
          <w:sz w:val="20"/>
          <w:szCs w:val="20"/>
        </w:rPr>
        <w:t xml:space="preserve">consultants </w:t>
      </w:r>
      <w:r w:rsidRPr="00FB1B81">
        <w:rPr>
          <w:rFonts w:ascii="Verdana" w:hAnsi="Verdana"/>
          <w:b/>
          <w:sz w:val="20"/>
          <w:szCs w:val="20"/>
        </w:rPr>
        <w:t xml:space="preserve">to </w:t>
      </w:r>
      <w:r>
        <w:rPr>
          <w:rFonts w:ascii="Verdana" w:hAnsi="Verdana"/>
          <w:b/>
          <w:sz w:val="20"/>
          <w:szCs w:val="20"/>
        </w:rPr>
        <w:t>create</w:t>
      </w:r>
      <w:r w:rsidRPr="00FB1B81">
        <w:rPr>
          <w:rFonts w:ascii="Verdana" w:hAnsi="Verdana"/>
          <w:b/>
          <w:sz w:val="20"/>
          <w:szCs w:val="20"/>
        </w:rPr>
        <w:t xml:space="preserve"> </w:t>
      </w:r>
      <w:r w:rsidR="002D6B6A">
        <w:rPr>
          <w:rFonts w:ascii="Verdana" w:hAnsi="Verdana"/>
          <w:b/>
          <w:sz w:val="20"/>
          <w:szCs w:val="20"/>
        </w:rPr>
        <w:t xml:space="preserve">its </w:t>
      </w:r>
      <w:r>
        <w:rPr>
          <w:rFonts w:ascii="Verdana" w:hAnsi="Verdana"/>
          <w:b/>
          <w:sz w:val="20"/>
          <w:szCs w:val="20"/>
        </w:rPr>
        <w:t>Market Intelligence studies and other related deliverables for our target group of Small and Medium sized Enterprises (</w:t>
      </w:r>
      <w:r w:rsidRPr="00FB1B81">
        <w:rPr>
          <w:rFonts w:ascii="Verdana" w:hAnsi="Verdana"/>
          <w:b/>
          <w:sz w:val="20"/>
          <w:szCs w:val="20"/>
        </w:rPr>
        <w:t>SMEs</w:t>
      </w:r>
      <w:r>
        <w:rPr>
          <w:rFonts w:ascii="Verdana" w:hAnsi="Verdana"/>
          <w:b/>
          <w:sz w:val="20"/>
          <w:szCs w:val="20"/>
        </w:rPr>
        <w:t>) in developing countries.</w:t>
      </w:r>
      <w:r w:rsidRPr="00FB1B81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 xml:space="preserve">  </w:t>
      </w:r>
    </w:p>
    <w:p w14:paraId="741DF020" w14:textId="610AEBDD" w:rsidR="00251489" w:rsidRDefault="00E74BE7" w:rsidP="00D824BC">
      <w:pPr>
        <w:spacing w:before="100" w:beforeAutospacing="1" w:after="100" w:afterAutospacing="1"/>
        <w:rPr>
          <w:rFonts w:ascii="Verdana" w:eastAsia="Times New Roman" w:hAnsi="Verdana" w:cs="Calibri"/>
          <w:sz w:val="16"/>
          <w:szCs w:val="16"/>
          <w:lang w:val="en-GB" w:eastAsia="nl-NL"/>
        </w:rPr>
      </w:pPr>
      <w:r>
        <w:rPr>
          <w:rFonts w:ascii="Verdana" w:eastAsia="Times New Roman" w:hAnsi="Verdana" w:cs="Calibri"/>
          <w:sz w:val="16"/>
          <w:szCs w:val="16"/>
          <w:lang w:val="en-GB" w:eastAsia="nl-NL"/>
        </w:rPr>
        <w:t>In this Webinar</w:t>
      </w:r>
      <w:r w:rsidR="00251489">
        <w:rPr>
          <w:rFonts w:ascii="Verdana" w:eastAsia="Times New Roman" w:hAnsi="Verdana" w:cs="Calibri"/>
          <w:sz w:val="16"/>
          <w:szCs w:val="16"/>
          <w:lang w:val="en-GB" w:eastAsia="nl-NL"/>
        </w:rPr>
        <w:t>,</w:t>
      </w:r>
      <w:r>
        <w:rPr>
          <w:rFonts w:ascii="Verdana" w:eastAsia="Times New Roman" w:hAnsi="Verdana" w:cs="Calibri"/>
          <w:sz w:val="16"/>
          <w:szCs w:val="16"/>
          <w:lang w:val="en-GB" w:eastAsia="nl-NL"/>
        </w:rPr>
        <w:t xml:space="preserve"> meant for consultants</w:t>
      </w:r>
      <w:r w:rsidR="00C04781">
        <w:rPr>
          <w:rFonts w:ascii="Verdana" w:eastAsia="Times New Roman" w:hAnsi="Verdana" w:cs="Calibri"/>
          <w:sz w:val="16"/>
          <w:szCs w:val="16"/>
          <w:lang w:val="en-GB" w:eastAsia="nl-NL"/>
        </w:rPr>
        <w:t>,</w:t>
      </w:r>
      <w:r w:rsidR="00251489">
        <w:rPr>
          <w:rFonts w:ascii="Verdana" w:eastAsia="Times New Roman" w:hAnsi="Verdana" w:cs="Calibri"/>
          <w:sz w:val="16"/>
          <w:szCs w:val="16"/>
          <w:lang w:val="en-GB" w:eastAsia="nl-NL"/>
        </w:rPr>
        <w:t xml:space="preserve"> researchers,</w:t>
      </w:r>
      <w:r>
        <w:rPr>
          <w:rFonts w:ascii="Verdana" w:eastAsia="Times New Roman" w:hAnsi="Verdana" w:cs="Calibri"/>
          <w:sz w:val="16"/>
          <w:szCs w:val="16"/>
          <w:lang w:val="en-GB" w:eastAsia="nl-NL"/>
        </w:rPr>
        <w:t xml:space="preserve"> </w:t>
      </w:r>
      <w:r w:rsidR="00C04781">
        <w:rPr>
          <w:rFonts w:ascii="Verdana" w:eastAsia="Times New Roman" w:hAnsi="Verdana" w:cs="Calibri"/>
          <w:sz w:val="16"/>
          <w:szCs w:val="16"/>
          <w:lang w:val="en-GB" w:eastAsia="nl-NL"/>
        </w:rPr>
        <w:t>and experts</w:t>
      </w:r>
      <w:r w:rsidR="002D6B6A">
        <w:rPr>
          <w:rFonts w:ascii="Verdana" w:eastAsia="Times New Roman" w:hAnsi="Verdana" w:cs="Calibri"/>
          <w:sz w:val="16"/>
          <w:szCs w:val="16"/>
          <w:lang w:val="en-GB" w:eastAsia="nl-NL"/>
        </w:rPr>
        <w:t>,</w:t>
      </w:r>
      <w:r w:rsidR="00C04781">
        <w:rPr>
          <w:rFonts w:ascii="Verdana" w:eastAsia="Times New Roman" w:hAnsi="Verdana" w:cs="Calibri"/>
          <w:sz w:val="16"/>
          <w:szCs w:val="16"/>
          <w:lang w:val="en-GB" w:eastAsia="nl-NL"/>
        </w:rPr>
        <w:t xml:space="preserve"> </w:t>
      </w:r>
      <w:r>
        <w:rPr>
          <w:rFonts w:ascii="Verdana" w:eastAsia="Times New Roman" w:hAnsi="Verdana" w:cs="Calibri"/>
          <w:sz w:val="16"/>
          <w:szCs w:val="16"/>
          <w:lang w:val="en-GB" w:eastAsia="nl-NL"/>
        </w:rPr>
        <w:t xml:space="preserve">CBI </w:t>
      </w:r>
      <w:r w:rsidR="00251489">
        <w:rPr>
          <w:rFonts w:ascii="Verdana" w:eastAsia="Times New Roman" w:hAnsi="Verdana" w:cs="Calibri"/>
          <w:sz w:val="16"/>
          <w:szCs w:val="16"/>
          <w:lang w:val="en-GB" w:eastAsia="nl-NL"/>
        </w:rPr>
        <w:t xml:space="preserve">gives an overview of </w:t>
      </w:r>
      <w:r>
        <w:rPr>
          <w:rFonts w:ascii="Verdana" w:eastAsia="Times New Roman" w:hAnsi="Verdana" w:cs="Calibri"/>
          <w:sz w:val="16"/>
          <w:szCs w:val="16"/>
          <w:lang w:val="en-GB" w:eastAsia="nl-NL"/>
        </w:rPr>
        <w:t xml:space="preserve">its tender for </w:t>
      </w:r>
      <w:r w:rsidR="00251489">
        <w:rPr>
          <w:rFonts w:ascii="Verdana" w:eastAsia="Times New Roman" w:hAnsi="Verdana" w:cs="Calibri"/>
          <w:sz w:val="16"/>
          <w:szCs w:val="16"/>
          <w:lang w:val="en-GB" w:eastAsia="nl-NL"/>
        </w:rPr>
        <w:t xml:space="preserve">suppliers of market information for </w:t>
      </w:r>
      <w:r>
        <w:rPr>
          <w:rFonts w:ascii="Verdana" w:eastAsia="Times New Roman" w:hAnsi="Verdana" w:cs="Calibri"/>
          <w:sz w:val="16"/>
          <w:szCs w:val="16"/>
          <w:lang w:val="en-GB" w:eastAsia="nl-NL"/>
        </w:rPr>
        <w:t>the sectors</w:t>
      </w:r>
      <w:r w:rsidR="002D6B6A">
        <w:rPr>
          <w:rFonts w:ascii="Verdana" w:eastAsia="Times New Roman" w:hAnsi="Verdana" w:cs="Calibri"/>
          <w:sz w:val="16"/>
          <w:szCs w:val="16"/>
          <w:lang w:val="en-GB" w:eastAsia="nl-NL"/>
        </w:rPr>
        <w:t>:</w:t>
      </w:r>
      <w:r>
        <w:rPr>
          <w:rFonts w:ascii="Verdana" w:eastAsia="Times New Roman" w:hAnsi="Verdana" w:cs="Calibri"/>
          <w:sz w:val="16"/>
          <w:szCs w:val="16"/>
          <w:lang w:val="en-GB" w:eastAsia="nl-NL"/>
        </w:rPr>
        <w:t xml:space="preserve"> </w:t>
      </w:r>
      <w:r w:rsidRPr="00E74BE7">
        <w:rPr>
          <w:rFonts w:ascii="Verdana" w:eastAsia="Times New Roman" w:hAnsi="Verdana" w:cs="Calibri"/>
          <w:sz w:val="16"/>
          <w:szCs w:val="16"/>
          <w:lang w:val="en-GB" w:eastAsia="nl-NL"/>
        </w:rPr>
        <w:t>Tourism, IT and BP Outsourcing, Apparel and Home Decoration &amp; Home Textiles</w:t>
      </w:r>
      <w:r w:rsidR="00251489">
        <w:rPr>
          <w:rFonts w:ascii="Verdana" w:eastAsia="Times New Roman" w:hAnsi="Verdana" w:cs="Calibri"/>
          <w:sz w:val="16"/>
          <w:szCs w:val="16"/>
          <w:lang w:val="en-GB" w:eastAsia="nl-NL"/>
        </w:rPr>
        <w:t>.</w:t>
      </w:r>
      <w:r w:rsidR="00D824BC" w:rsidRPr="0090249D">
        <w:rPr>
          <w:rFonts w:ascii="Verdana" w:eastAsia="Times New Roman" w:hAnsi="Verdana" w:cs="Calibri"/>
          <w:sz w:val="16"/>
          <w:szCs w:val="16"/>
          <w:lang w:val="en-GB" w:eastAsia="nl-NL"/>
        </w:rPr>
        <w:t xml:space="preserve"> </w:t>
      </w:r>
      <w:r w:rsidR="00251489">
        <w:rPr>
          <w:rFonts w:ascii="Verdana" w:eastAsia="Times New Roman" w:hAnsi="Verdana" w:cs="Calibri"/>
          <w:sz w:val="16"/>
          <w:szCs w:val="16"/>
          <w:lang w:val="en-GB" w:eastAsia="nl-NL"/>
        </w:rPr>
        <w:t xml:space="preserve"> </w:t>
      </w:r>
    </w:p>
    <w:p w14:paraId="71A2ADC5" w14:textId="26D7A9BF" w:rsidR="00251489" w:rsidRDefault="00251489" w:rsidP="00D824BC">
      <w:pPr>
        <w:spacing w:before="100" w:beforeAutospacing="1" w:after="100" w:afterAutospacing="1"/>
        <w:rPr>
          <w:rFonts w:ascii="Verdana" w:eastAsia="Times New Roman" w:hAnsi="Verdana" w:cs="Calibri"/>
          <w:sz w:val="16"/>
          <w:szCs w:val="16"/>
          <w:lang w:val="en-GB" w:eastAsia="nl-NL"/>
        </w:rPr>
      </w:pPr>
      <w:r w:rsidRPr="00251489">
        <w:rPr>
          <w:rFonts w:ascii="Verdana" w:eastAsia="Times New Roman" w:hAnsi="Verdana" w:cs="Calibri"/>
          <w:sz w:val="16"/>
          <w:szCs w:val="16"/>
          <w:lang w:val="en-GB" w:eastAsia="nl-NL"/>
        </w:rPr>
        <w:t xml:space="preserve">For these </w:t>
      </w:r>
      <w:r>
        <w:rPr>
          <w:rFonts w:ascii="Verdana" w:eastAsia="Times New Roman" w:hAnsi="Verdana" w:cs="Calibri"/>
          <w:sz w:val="16"/>
          <w:szCs w:val="16"/>
          <w:lang w:val="en-GB" w:eastAsia="nl-NL"/>
        </w:rPr>
        <w:t xml:space="preserve">4 </w:t>
      </w:r>
      <w:r w:rsidRPr="00251489">
        <w:rPr>
          <w:rFonts w:ascii="Verdana" w:eastAsia="Times New Roman" w:hAnsi="Verdana" w:cs="Calibri"/>
          <w:sz w:val="16"/>
          <w:szCs w:val="16"/>
          <w:lang w:val="en-GB" w:eastAsia="nl-NL"/>
        </w:rPr>
        <w:t>sectors</w:t>
      </w:r>
      <w:r>
        <w:rPr>
          <w:rFonts w:ascii="Verdana" w:eastAsia="Times New Roman" w:hAnsi="Verdana" w:cs="Calibri"/>
          <w:sz w:val="16"/>
          <w:szCs w:val="16"/>
          <w:lang w:val="en-GB" w:eastAsia="nl-NL"/>
        </w:rPr>
        <w:t xml:space="preserve"> </w:t>
      </w:r>
      <w:r w:rsidRPr="00251489">
        <w:rPr>
          <w:rFonts w:ascii="Verdana" w:eastAsia="Times New Roman" w:hAnsi="Verdana" w:cs="Calibri"/>
          <w:sz w:val="16"/>
          <w:szCs w:val="16"/>
          <w:lang w:val="en-GB" w:eastAsia="nl-NL"/>
        </w:rPr>
        <w:t>CBI is now looking for new contractors</w:t>
      </w:r>
      <w:r w:rsidR="002D6B6A">
        <w:rPr>
          <w:rFonts w:ascii="Verdana" w:eastAsia="Times New Roman" w:hAnsi="Verdana" w:cs="Calibri"/>
          <w:sz w:val="16"/>
          <w:szCs w:val="16"/>
          <w:lang w:val="en-GB" w:eastAsia="nl-NL"/>
        </w:rPr>
        <w:t xml:space="preserve"> for a 3-4 year period starting in the last quarter of 2022</w:t>
      </w:r>
      <w:r w:rsidRPr="00251489">
        <w:rPr>
          <w:rFonts w:ascii="Verdana" w:eastAsia="Times New Roman" w:hAnsi="Verdana" w:cs="Calibri"/>
          <w:sz w:val="16"/>
          <w:szCs w:val="16"/>
          <w:lang w:val="en-GB" w:eastAsia="nl-NL"/>
        </w:rPr>
        <w:t>.</w:t>
      </w:r>
      <w:r>
        <w:rPr>
          <w:rFonts w:ascii="Verdana" w:eastAsia="Times New Roman" w:hAnsi="Verdana" w:cs="Calibri"/>
          <w:sz w:val="16"/>
          <w:szCs w:val="16"/>
          <w:lang w:val="en-GB" w:eastAsia="nl-NL"/>
        </w:rPr>
        <w:t xml:space="preserve"> </w:t>
      </w:r>
      <w:r w:rsidRPr="00251489">
        <w:rPr>
          <w:rFonts w:ascii="Verdana" w:eastAsia="Times New Roman" w:hAnsi="Verdana" w:cs="Calibri"/>
          <w:sz w:val="16"/>
          <w:szCs w:val="16"/>
          <w:lang w:val="en-GB" w:eastAsia="nl-NL"/>
        </w:rPr>
        <w:t xml:space="preserve">In its </w:t>
      </w:r>
      <w:r>
        <w:rPr>
          <w:rFonts w:ascii="Verdana" w:eastAsia="Times New Roman" w:hAnsi="Verdana" w:cs="Calibri"/>
          <w:sz w:val="16"/>
          <w:szCs w:val="16"/>
          <w:lang w:val="en-GB" w:eastAsia="nl-NL"/>
        </w:rPr>
        <w:t xml:space="preserve">market information </w:t>
      </w:r>
      <w:r w:rsidRPr="00251489">
        <w:rPr>
          <w:rFonts w:ascii="Verdana" w:eastAsia="Times New Roman" w:hAnsi="Verdana" w:cs="Calibri"/>
          <w:sz w:val="16"/>
          <w:szCs w:val="16"/>
          <w:lang w:val="en-GB" w:eastAsia="nl-NL"/>
        </w:rPr>
        <w:t>CBI answers the most important questions about the European market</w:t>
      </w:r>
      <w:r>
        <w:rPr>
          <w:rFonts w:ascii="Verdana" w:eastAsia="Times New Roman" w:hAnsi="Verdana" w:cs="Calibri"/>
          <w:sz w:val="16"/>
          <w:szCs w:val="16"/>
          <w:lang w:val="en-GB" w:eastAsia="nl-NL"/>
        </w:rPr>
        <w:t xml:space="preserve">.  </w:t>
      </w:r>
      <w:r w:rsidR="00C04781">
        <w:rPr>
          <w:rFonts w:ascii="Verdana" w:eastAsia="Times New Roman" w:hAnsi="Verdana" w:cs="Calibri"/>
          <w:sz w:val="16"/>
          <w:szCs w:val="16"/>
          <w:lang w:val="en-GB" w:eastAsia="nl-NL"/>
        </w:rPr>
        <w:t xml:space="preserve">Tenderers have the </w:t>
      </w:r>
      <w:r w:rsidR="00C04781" w:rsidRPr="00251489">
        <w:rPr>
          <w:rFonts w:ascii="Verdana" w:eastAsia="Times New Roman" w:hAnsi="Verdana" w:cs="Calibri"/>
          <w:sz w:val="16"/>
          <w:szCs w:val="16"/>
          <w:lang w:val="en-GB" w:eastAsia="nl-NL"/>
        </w:rPr>
        <w:t>possibi</w:t>
      </w:r>
      <w:r w:rsidR="00C04781">
        <w:rPr>
          <w:rFonts w:ascii="Verdana" w:eastAsia="Times New Roman" w:hAnsi="Verdana" w:cs="Calibri"/>
          <w:sz w:val="16"/>
          <w:szCs w:val="16"/>
          <w:lang w:val="en-GB" w:eastAsia="nl-NL"/>
        </w:rPr>
        <w:t>lity</w:t>
      </w:r>
      <w:r w:rsidRPr="00251489">
        <w:rPr>
          <w:rFonts w:ascii="Verdana" w:eastAsia="Times New Roman" w:hAnsi="Verdana" w:cs="Calibri"/>
          <w:sz w:val="16"/>
          <w:szCs w:val="16"/>
          <w:lang w:val="en-GB" w:eastAsia="nl-NL"/>
        </w:rPr>
        <w:t xml:space="preserve"> to submit a proposal in collaboration with other organisations (as a consortium or with subcontractors).</w:t>
      </w:r>
      <w:r>
        <w:rPr>
          <w:rFonts w:ascii="Verdana" w:eastAsia="Times New Roman" w:hAnsi="Verdana" w:cs="Calibri"/>
          <w:sz w:val="16"/>
          <w:szCs w:val="16"/>
          <w:lang w:val="en-GB" w:eastAsia="nl-NL"/>
        </w:rPr>
        <w:t xml:space="preserve"> For CB</w:t>
      </w:r>
      <w:r w:rsidR="00C04781">
        <w:rPr>
          <w:rFonts w:ascii="Verdana" w:eastAsia="Times New Roman" w:hAnsi="Verdana" w:cs="Calibri"/>
          <w:sz w:val="16"/>
          <w:szCs w:val="16"/>
          <w:lang w:val="en-GB" w:eastAsia="nl-NL"/>
        </w:rPr>
        <w:t>I</w:t>
      </w:r>
      <w:r>
        <w:rPr>
          <w:rFonts w:ascii="Verdana" w:eastAsia="Times New Roman" w:hAnsi="Verdana" w:cs="Calibri"/>
          <w:sz w:val="16"/>
          <w:szCs w:val="16"/>
          <w:lang w:val="en-GB" w:eastAsia="nl-NL"/>
        </w:rPr>
        <w:t xml:space="preserve">’s </w:t>
      </w:r>
      <w:r w:rsidR="00C04781">
        <w:rPr>
          <w:rFonts w:ascii="Verdana" w:eastAsia="Times New Roman" w:hAnsi="Verdana" w:cs="Calibri"/>
          <w:sz w:val="16"/>
          <w:szCs w:val="16"/>
          <w:lang w:val="en-GB" w:eastAsia="nl-NL"/>
        </w:rPr>
        <w:t xml:space="preserve">Market research for its </w:t>
      </w:r>
      <w:r>
        <w:rPr>
          <w:rFonts w:ascii="Verdana" w:eastAsia="Times New Roman" w:hAnsi="Verdana" w:cs="Calibri"/>
          <w:sz w:val="16"/>
          <w:szCs w:val="16"/>
          <w:lang w:val="en-GB" w:eastAsia="nl-NL"/>
        </w:rPr>
        <w:t xml:space="preserve">other </w:t>
      </w:r>
      <w:r w:rsidR="00C04781">
        <w:rPr>
          <w:rFonts w:ascii="Verdana" w:eastAsia="Times New Roman" w:hAnsi="Verdana" w:cs="Calibri"/>
          <w:sz w:val="16"/>
          <w:szCs w:val="16"/>
          <w:lang w:val="en-GB" w:eastAsia="nl-NL"/>
        </w:rPr>
        <w:t xml:space="preserve">(agricultural) </w:t>
      </w:r>
      <w:r>
        <w:rPr>
          <w:rFonts w:ascii="Verdana" w:eastAsia="Times New Roman" w:hAnsi="Verdana" w:cs="Calibri"/>
          <w:sz w:val="16"/>
          <w:szCs w:val="16"/>
          <w:lang w:val="en-GB" w:eastAsia="nl-NL"/>
        </w:rPr>
        <w:t>sectors</w:t>
      </w:r>
      <w:r w:rsidR="00C04781">
        <w:rPr>
          <w:rFonts w:ascii="Verdana" w:eastAsia="Times New Roman" w:hAnsi="Verdana" w:cs="Calibri"/>
          <w:sz w:val="16"/>
          <w:szCs w:val="16"/>
          <w:lang w:val="en-GB" w:eastAsia="nl-NL"/>
        </w:rPr>
        <w:t>,</w:t>
      </w:r>
      <w:r>
        <w:rPr>
          <w:rFonts w:ascii="Verdana" w:eastAsia="Times New Roman" w:hAnsi="Verdana" w:cs="Calibri"/>
          <w:sz w:val="16"/>
          <w:szCs w:val="16"/>
          <w:lang w:val="en-GB" w:eastAsia="nl-NL"/>
        </w:rPr>
        <w:t xml:space="preserve"> a</w:t>
      </w:r>
      <w:r w:rsidR="00C04781">
        <w:rPr>
          <w:rFonts w:ascii="Verdana" w:eastAsia="Times New Roman" w:hAnsi="Verdana" w:cs="Calibri"/>
          <w:sz w:val="16"/>
          <w:szCs w:val="16"/>
          <w:lang w:val="en-GB" w:eastAsia="nl-NL"/>
        </w:rPr>
        <w:t xml:space="preserve"> seconds </w:t>
      </w:r>
      <w:r>
        <w:rPr>
          <w:rFonts w:ascii="Verdana" w:eastAsia="Times New Roman" w:hAnsi="Verdana" w:cs="Calibri"/>
          <w:sz w:val="16"/>
          <w:szCs w:val="16"/>
          <w:lang w:val="en-GB" w:eastAsia="nl-NL"/>
        </w:rPr>
        <w:t>tender follows later this year.</w:t>
      </w:r>
    </w:p>
    <w:p w14:paraId="2EF88B79" w14:textId="7F6CABD9" w:rsidR="00D824BC" w:rsidRPr="0090249D" w:rsidRDefault="00251489" w:rsidP="00D824BC">
      <w:pPr>
        <w:spacing w:before="100" w:beforeAutospacing="1" w:after="100" w:afterAutospacing="1"/>
        <w:rPr>
          <w:rFonts w:ascii="Verdana" w:eastAsia="Times New Roman" w:hAnsi="Verdana" w:cs="Calibri"/>
          <w:sz w:val="16"/>
          <w:szCs w:val="16"/>
          <w:lang w:val="en-GB" w:eastAsia="nl-NL"/>
        </w:rPr>
      </w:pPr>
      <w:r>
        <w:rPr>
          <w:rFonts w:ascii="Verdana" w:hAnsi="Verdana"/>
          <w:sz w:val="16"/>
          <w:szCs w:val="16"/>
          <w:lang w:val="en-GB"/>
        </w:rPr>
        <w:t xml:space="preserve">In this session CBI’s programme managers </w:t>
      </w:r>
      <w:r w:rsidR="00D824BC" w:rsidRPr="0090249D">
        <w:rPr>
          <w:rFonts w:ascii="Verdana" w:hAnsi="Verdana"/>
          <w:sz w:val="16"/>
          <w:szCs w:val="16"/>
          <w:lang w:val="en-GB"/>
        </w:rPr>
        <w:t xml:space="preserve">will be talking you through </w:t>
      </w:r>
      <w:r>
        <w:rPr>
          <w:rFonts w:ascii="Verdana" w:hAnsi="Verdana"/>
          <w:sz w:val="16"/>
          <w:szCs w:val="16"/>
          <w:lang w:val="en-GB"/>
        </w:rPr>
        <w:t>the following agenda points:</w:t>
      </w:r>
    </w:p>
    <w:p w14:paraId="14A23509" w14:textId="66FF5D91" w:rsidR="00DE2C34" w:rsidRDefault="00251489" w:rsidP="00DE2C34">
      <w:pPr>
        <w:pStyle w:val="Lijstalinea"/>
        <w:numPr>
          <w:ilvl w:val="0"/>
          <w:numId w:val="7"/>
        </w:numPr>
        <w:spacing w:before="100" w:beforeAutospacing="1" w:after="100" w:afterAutospacing="1"/>
        <w:rPr>
          <w:rFonts w:ascii="Verdana" w:eastAsia="Times New Roman" w:hAnsi="Verdana" w:cs="Calibri"/>
          <w:sz w:val="16"/>
          <w:szCs w:val="16"/>
          <w:lang w:val="en-US" w:eastAsia="nl-NL"/>
        </w:rPr>
      </w:pPr>
      <w:r>
        <w:rPr>
          <w:rFonts w:ascii="Verdana" w:eastAsia="Times New Roman" w:hAnsi="Verdana" w:cs="Calibri"/>
          <w:sz w:val="16"/>
          <w:szCs w:val="16"/>
          <w:lang w:eastAsia="nl-NL"/>
        </w:rPr>
        <w:t>Overview of the Tender</w:t>
      </w:r>
      <w:r w:rsidR="00C04781">
        <w:rPr>
          <w:rFonts w:ascii="Verdana" w:eastAsia="Times New Roman" w:hAnsi="Verdana" w:cs="Calibri"/>
          <w:sz w:val="16"/>
          <w:szCs w:val="16"/>
          <w:lang w:eastAsia="nl-NL"/>
        </w:rPr>
        <w:t>;</w:t>
      </w:r>
    </w:p>
    <w:p w14:paraId="69157A09" w14:textId="6DB560A9" w:rsidR="00DE2C34" w:rsidRPr="00DC39C5" w:rsidRDefault="00251489" w:rsidP="00DE2C34">
      <w:pPr>
        <w:pStyle w:val="Lijstalinea"/>
        <w:numPr>
          <w:ilvl w:val="0"/>
          <w:numId w:val="7"/>
        </w:numPr>
        <w:spacing w:before="100" w:beforeAutospacing="1" w:after="100" w:afterAutospacing="1"/>
        <w:rPr>
          <w:rFonts w:ascii="Verdana" w:eastAsia="Times New Roman" w:hAnsi="Verdana" w:cs="Calibri"/>
          <w:sz w:val="16"/>
          <w:szCs w:val="16"/>
          <w:lang w:val="en-US" w:eastAsia="nl-NL"/>
        </w:rPr>
      </w:pPr>
      <w:r>
        <w:rPr>
          <w:rFonts w:ascii="Verdana" w:eastAsia="Times New Roman" w:hAnsi="Verdana" w:cs="Calibri"/>
          <w:sz w:val="16"/>
          <w:szCs w:val="16"/>
          <w:lang w:val="en-US" w:eastAsia="nl-NL"/>
        </w:rPr>
        <w:t>Introduction to CBI and its Market Intelligence</w:t>
      </w:r>
      <w:r w:rsidR="00C04781">
        <w:rPr>
          <w:rFonts w:ascii="Verdana" w:eastAsia="Times New Roman" w:hAnsi="Verdana" w:cs="Calibri"/>
          <w:sz w:val="16"/>
          <w:szCs w:val="16"/>
          <w:lang w:val="en-US" w:eastAsia="nl-NL"/>
        </w:rPr>
        <w:t>;</w:t>
      </w:r>
    </w:p>
    <w:p w14:paraId="2DD95BD5" w14:textId="4B1302B4" w:rsidR="00DE2C34" w:rsidRPr="00DE2C34" w:rsidRDefault="00251489" w:rsidP="00DE2C34">
      <w:pPr>
        <w:pStyle w:val="Lijstalinea"/>
        <w:numPr>
          <w:ilvl w:val="0"/>
          <w:numId w:val="7"/>
        </w:numPr>
        <w:spacing w:before="100" w:beforeAutospacing="1" w:after="100" w:afterAutospacing="1"/>
        <w:rPr>
          <w:rFonts w:ascii="Verdana" w:eastAsia="Times New Roman" w:hAnsi="Verdana" w:cs="Calibri"/>
          <w:sz w:val="16"/>
          <w:szCs w:val="16"/>
          <w:lang w:val="en-US" w:eastAsia="nl-NL"/>
        </w:rPr>
      </w:pPr>
      <w:r>
        <w:rPr>
          <w:rFonts w:ascii="Verdana" w:eastAsia="Times New Roman" w:hAnsi="Verdana" w:cs="Calibri"/>
          <w:sz w:val="16"/>
          <w:szCs w:val="16"/>
          <w:lang w:val="en-US" w:eastAsia="nl-NL"/>
        </w:rPr>
        <w:t>What CBI is looking for</w:t>
      </w:r>
      <w:r w:rsidR="00C04781">
        <w:rPr>
          <w:rFonts w:ascii="Verdana" w:eastAsia="Times New Roman" w:hAnsi="Verdana" w:cs="Calibri"/>
          <w:sz w:val="16"/>
          <w:szCs w:val="16"/>
          <w:lang w:val="en-US" w:eastAsia="nl-NL"/>
        </w:rPr>
        <w:t xml:space="preserve"> in a tenderer</w:t>
      </w:r>
      <w:r>
        <w:rPr>
          <w:rFonts w:ascii="Verdana" w:eastAsia="Times New Roman" w:hAnsi="Verdana" w:cs="Calibri"/>
          <w:sz w:val="16"/>
          <w:szCs w:val="16"/>
          <w:lang w:val="en-US" w:eastAsia="nl-NL"/>
        </w:rPr>
        <w:t xml:space="preserve">? </w:t>
      </w:r>
      <w:r w:rsidR="00C04781">
        <w:rPr>
          <w:rFonts w:ascii="Verdana" w:eastAsia="Times New Roman" w:hAnsi="Verdana" w:cs="Calibri"/>
          <w:sz w:val="16"/>
          <w:szCs w:val="16"/>
          <w:lang w:val="en-US" w:eastAsia="nl-NL"/>
        </w:rPr>
        <w:t xml:space="preserve"> </w:t>
      </w:r>
    </w:p>
    <w:p w14:paraId="5226922C" w14:textId="335B940D" w:rsidR="00DE2C34" w:rsidRDefault="00C04781" w:rsidP="00DE2C34">
      <w:pPr>
        <w:pStyle w:val="Lijstalinea"/>
        <w:numPr>
          <w:ilvl w:val="0"/>
          <w:numId w:val="7"/>
        </w:numPr>
        <w:spacing w:before="100" w:beforeAutospacing="1" w:after="100" w:afterAutospacing="1"/>
        <w:rPr>
          <w:rFonts w:ascii="Verdana" w:eastAsia="Times New Roman" w:hAnsi="Verdana" w:cs="Calibri"/>
          <w:sz w:val="16"/>
          <w:szCs w:val="16"/>
          <w:lang w:val="en-US" w:eastAsia="nl-NL"/>
        </w:rPr>
      </w:pPr>
      <w:r>
        <w:rPr>
          <w:rFonts w:ascii="Verdana" w:eastAsia="Times New Roman" w:hAnsi="Verdana" w:cs="Calibri"/>
          <w:sz w:val="16"/>
          <w:szCs w:val="16"/>
          <w:lang w:val="en-US" w:eastAsia="nl-NL"/>
        </w:rPr>
        <w:t>Tips for tenderers;</w:t>
      </w:r>
    </w:p>
    <w:p w14:paraId="583EB4BB" w14:textId="5B4B7656" w:rsidR="00C04781" w:rsidRDefault="00C04781" w:rsidP="00DE2C34">
      <w:pPr>
        <w:pStyle w:val="Lijstalinea"/>
        <w:numPr>
          <w:ilvl w:val="0"/>
          <w:numId w:val="7"/>
        </w:numPr>
        <w:spacing w:before="100" w:beforeAutospacing="1" w:after="100" w:afterAutospacing="1"/>
        <w:rPr>
          <w:rFonts w:ascii="Verdana" w:eastAsia="Times New Roman" w:hAnsi="Verdana" w:cs="Calibri"/>
          <w:sz w:val="16"/>
          <w:szCs w:val="16"/>
          <w:lang w:val="en-US" w:eastAsia="nl-NL"/>
        </w:rPr>
      </w:pPr>
      <w:r>
        <w:rPr>
          <w:rFonts w:ascii="Verdana" w:eastAsia="Times New Roman" w:hAnsi="Verdana" w:cs="Calibri"/>
          <w:sz w:val="16"/>
          <w:szCs w:val="16"/>
          <w:lang w:val="en-US" w:eastAsia="nl-NL"/>
        </w:rPr>
        <w:t>Planning;</w:t>
      </w:r>
    </w:p>
    <w:p w14:paraId="567A28BF" w14:textId="7907A33F" w:rsidR="00C04781" w:rsidRPr="00DE2C34" w:rsidRDefault="00C04781" w:rsidP="00DE2C34">
      <w:pPr>
        <w:pStyle w:val="Lijstalinea"/>
        <w:numPr>
          <w:ilvl w:val="0"/>
          <w:numId w:val="7"/>
        </w:numPr>
        <w:spacing w:before="100" w:beforeAutospacing="1" w:after="100" w:afterAutospacing="1"/>
        <w:rPr>
          <w:rFonts w:ascii="Verdana" w:eastAsia="Times New Roman" w:hAnsi="Verdana" w:cs="Calibri"/>
          <w:sz w:val="16"/>
          <w:szCs w:val="16"/>
          <w:lang w:val="en-US" w:eastAsia="nl-NL"/>
        </w:rPr>
      </w:pPr>
      <w:r>
        <w:rPr>
          <w:rFonts w:ascii="Verdana" w:eastAsia="Times New Roman" w:hAnsi="Verdana" w:cs="Calibri"/>
          <w:sz w:val="16"/>
          <w:szCs w:val="16"/>
          <w:lang w:val="en-US" w:eastAsia="nl-NL"/>
        </w:rPr>
        <w:t>Questions and Answers.</w:t>
      </w:r>
    </w:p>
    <w:p w14:paraId="0974B22A" w14:textId="1E7103E0" w:rsidR="008254EB" w:rsidRPr="00311D9B" w:rsidRDefault="00D824BC" w:rsidP="00311D9B">
      <w:pPr>
        <w:spacing w:before="100" w:beforeAutospacing="1" w:after="100" w:afterAutospacing="1"/>
        <w:rPr>
          <w:rFonts w:ascii="Verdana" w:eastAsia="Times New Roman" w:hAnsi="Verdana" w:cs="Calibri"/>
          <w:sz w:val="16"/>
          <w:szCs w:val="16"/>
          <w:lang w:val="en-US" w:eastAsia="nl-NL"/>
        </w:rPr>
      </w:pPr>
      <w:r w:rsidRPr="00DE2C34">
        <w:rPr>
          <w:rFonts w:ascii="Verdana" w:eastAsia="Times New Roman" w:hAnsi="Verdana" w:cs="Calibri"/>
          <w:sz w:val="16"/>
          <w:szCs w:val="16"/>
          <w:lang w:val="en-US" w:eastAsia="nl-NL"/>
        </w:rPr>
        <w:t>These a</w:t>
      </w:r>
      <w:r w:rsidR="00311D9B">
        <w:rPr>
          <w:rFonts w:ascii="Verdana" w:eastAsia="Times New Roman" w:hAnsi="Verdana" w:cs="Calibri"/>
          <w:sz w:val="16"/>
          <w:szCs w:val="16"/>
          <w:lang w:val="en-US" w:eastAsia="nl-NL"/>
        </w:rPr>
        <w:t>n</w:t>
      </w:r>
      <w:r w:rsidRPr="00DE2C34">
        <w:rPr>
          <w:rFonts w:ascii="Verdana" w:eastAsia="Times New Roman" w:hAnsi="Verdana" w:cs="Calibri"/>
          <w:sz w:val="16"/>
          <w:szCs w:val="16"/>
          <w:lang w:val="en-US" w:eastAsia="nl-NL"/>
        </w:rPr>
        <w:t>d many more important questions will be addressed during the webinar.</w:t>
      </w:r>
    </w:p>
    <w:p w14:paraId="129B60E6" w14:textId="77777777" w:rsidR="003D5D08" w:rsidRPr="0090249D" w:rsidRDefault="003D5D08" w:rsidP="003D5D08">
      <w:pPr>
        <w:rPr>
          <w:rFonts w:ascii="Verdana" w:hAnsi="Verdana"/>
          <w:sz w:val="16"/>
          <w:szCs w:val="16"/>
          <w:u w:val="single"/>
          <w:lang w:val="en-GB"/>
        </w:rPr>
      </w:pPr>
      <w:r w:rsidRPr="0090249D">
        <w:rPr>
          <w:rFonts w:ascii="Verdana" w:hAnsi="Verdana"/>
          <w:sz w:val="16"/>
          <w:szCs w:val="16"/>
          <w:u w:val="single"/>
          <w:lang w:val="en-GB"/>
        </w:rPr>
        <w:t>The panel</w:t>
      </w:r>
    </w:p>
    <w:p w14:paraId="6D79A195" w14:textId="6F1CC50D" w:rsidR="00E16FA1" w:rsidRPr="00C04781" w:rsidRDefault="00C04781" w:rsidP="00E16FA1">
      <w:pPr>
        <w:pStyle w:val="Lijstalinea"/>
        <w:numPr>
          <w:ilvl w:val="0"/>
          <w:numId w:val="4"/>
        </w:numPr>
        <w:rPr>
          <w:rFonts w:ascii="Verdana" w:hAnsi="Verdana"/>
          <w:sz w:val="16"/>
          <w:szCs w:val="16"/>
          <w:lang w:val="nl-NL"/>
        </w:rPr>
      </w:pPr>
      <w:r w:rsidRPr="00C04781">
        <w:rPr>
          <w:rFonts w:ascii="Verdana" w:hAnsi="Verdana"/>
          <w:b/>
          <w:bCs/>
          <w:sz w:val="16"/>
          <w:szCs w:val="16"/>
          <w:lang w:val="nl-NL"/>
        </w:rPr>
        <w:lastRenderedPageBreak/>
        <w:t>Jantien Rutte</w:t>
      </w:r>
      <w:r>
        <w:rPr>
          <w:rFonts w:ascii="Verdana" w:hAnsi="Verdana"/>
          <w:b/>
          <w:bCs/>
          <w:sz w:val="16"/>
          <w:szCs w:val="16"/>
          <w:lang w:val="nl-NL"/>
        </w:rPr>
        <w:t xml:space="preserve">, </w:t>
      </w:r>
      <w:r w:rsidR="00E16FA1" w:rsidRPr="00C04781">
        <w:rPr>
          <w:rFonts w:ascii="Verdana" w:eastAsiaTheme="minorEastAsia" w:hAnsi="Verdana"/>
          <w:color w:val="000000" w:themeColor="text1"/>
          <w:kern w:val="24"/>
          <w:sz w:val="16"/>
          <w:szCs w:val="16"/>
          <w:lang w:val="nl-NL"/>
        </w:rPr>
        <w:t xml:space="preserve"> </w:t>
      </w:r>
      <w:r w:rsidRPr="00C04781">
        <w:rPr>
          <w:rFonts w:ascii="Verdana" w:eastAsiaTheme="minorEastAsia" w:hAnsi="Verdana"/>
          <w:color w:val="000000" w:themeColor="text1"/>
          <w:kern w:val="24"/>
          <w:sz w:val="16"/>
          <w:szCs w:val="16"/>
          <w:lang w:val="nl-NL"/>
        </w:rPr>
        <w:t>Programme Manager M</w:t>
      </w:r>
      <w:r>
        <w:rPr>
          <w:rFonts w:ascii="Verdana" w:eastAsiaTheme="minorEastAsia" w:hAnsi="Verdana"/>
          <w:color w:val="000000" w:themeColor="text1"/>
          <w:kern w:val="24"/>
          <w:sz w:val="16"/>
          <w:szCs w:val="16"/>
          <w:lang w:val="nl-NL"/>
        </w:rPr>
        <w:t>arket Intelligence</w:t>
      </w:r>
    </w:p>
    <w:p w14:paraId="6E38CAA9" w14:textId="02D66C3C" w:rsidR="00E16FA1" w:rsidRPr="0090249D" w:rsidRDefault="00C04781" w:rsidP="00E16FA1">
      <w:pPr>
        <w:pStyle w:val="Lijstalinea"/>
        <w:numPr>
          <w:ilvl w:val="0"/>
          <w:numId w:val="4"/>
        </w:numPr>
        <w:rPr>
          <w:rFonts w:ascii="Verdana" w:hAnsi="Verdana"/>
          <w:sz w:val="16"/>
          <w:szCs w:val="16"/>
        </w:rPr>
      </w:pPr>
      <w:r w:rsidRPr="00C04781">
        <w:rPr>
          <w:rFonts w:ascii="Verdana" w:hAnsi="Verdana"/>
          <w:b/>
          <w:bCs/>
          <w:sz w:val="16"/>
          <w:szCs w:val="16"/>
        </w:rPr>
        <w:t>Arthur Scheinhardt,</w:t>
      </w:r>
      <w:r>
        <w:rPr>
          <w:rFonts w:ascii="Verdana" w:hAnsi="Verdana"/>
          <w:sz w:val="16"/>
          <w:szCs w:val="16"/>
        </w:rPr>
        <w:t xml:space="preserve"> </w:t>
      </w:r>
      <w:r w:rsidRPr="00C04781">
        <w:rPr>
          <w:rFonts w:ascii="Verdana" w:eastAsiaTheme="minorEastAsia" w:hAnsi="Verdana"/>
          <w:color w:val="000000" w:themeColor="text1"/>
          <w:kern w:val="24"/>
          <w:sz w:val="16"/>
          <w:szCs w:val="16"/>
          <w:lang w:val="nl-NL"/>
        </w:rPr>
        <w:t>Programme Manager M</w:t>
      </w:r>
      <w:r>
        <w:rPr>
          <w:rFonts w:ascii="Verdana" w:eastAsiaTheme="minorEastAsia" w:hAnsi="Verdana"/>
          <w:color w:val="000000" w:themeColor="text1"/>
          <w:kern w:val="24"/>
          <w:sz w:val="16"/>
          <w:szCs w:val="16"/>
          <w:lang w:val="nl-NL"/>
        </w:rPr>
        <w:t>arket Intelligence</w:t>
      </w:r>
    </w:p>
    <w:p w14:paraId="7BB0028D" w14:textId="49603D42" w:rsidR="003D5D08" w:rsidRPr="0090249D" w:rsidRDefault="000E54F6" w:rsidP="003D5D08">
      <w:pPr>
        <w:rPr>
          <w:rFonts w:ascii="Verdana" w:hAnsi="Verdana"/>
          <w:sz w:val="16"/>
          <w:szCs w:val="16"/>
          <w:u w:val="single"/>
          <w:lang w:val="en-GB"/>
        </w:rPr>
      </w:pPr>
      <w:r w:rsidRPr="0090249D">
        <w:rPr>
          <w:rFonts w:ascii="Verdana" w:hAnsi="Verdana"/>
          <w:sz w:val="16"/>
          <w:szCs w:val="16"/>
          <w:u w:val="single"/>
          <w:lang w:val="en-GB"/>
        </w:rPr>
        <w:t>Opportunities</w:t>
      </w:r>
    </w:p>
    <w:p w14:paraId="2A5ED030" w14:textId="38C04286" w:rsidR="003D5D08" w:rsidRPr="0090249D" w:rsidRDefault="00C04781" w:rsidP="003D5D08">
      <w:pPr>
        <w:pStyle w:val="Lijstalinea"/>
        <w:numPr>
          <w:ilvl w:val="0"/>
          <w:numId w:val="5"/>
        </w:num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Learn more about the content and planning of this tender;</w:t>
      </w:r>
    </w:p>
    <w:p w14:paraId="126589BF" w14:textId="720ED38E" w:rsidR="003D5D08" w:rsidRDefault="00C04781" w:rsidP="003D5D08">
      <w:pPr>
        <w:pStyle w:val="Lijstalinea"/>
        <w:numPr>
          <w:ilvl w:val="0"/>
          <w:numId w:val="5"/>
        </w:num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Get introduced to CBI and in particular its Market Intelligence department;</w:t>
      </w:r>
    </w:p>
    <w:p w14:paraId="0AA04C69" w14:textId="47CFF21D" w:rsidR="00C04781" w:rsidRPr="0090249D" w:rsidRDefault="00C04781" w:rsidP="003D5D08">
      <w:pPr>
        <w:pStyle w:val="Lijstalinea"/>
        <w:numPr>
          <w:ilvl w:val="0"/>
          <w:numId w:val="5"/>
        </w:num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Learn whether your skills and knowledge are a match with CBI;</w:t>
      </w:r>
    </w:p>
    <w:p w14:paraId="5C6222BA" w14:textId="56D7FF5F" w:rsidR="003D5D08" w:rsidRPr="0090249D" w:rsidRDefault="003D5D08" w:rsidP="003D5D08">
      <w:pPr>
        <w:pStyle w:val="Lijstalinea"/>
        <w:numPr>
          <w:ilvl w:val="0"/>
          <w:numId w:val="5"/>
        </w:numPr>
        <w:rPr>
          <w:rFonts w:ascii="Verdana" w:hAnsi="Verdana"/>
          <w:sz w:val="16"/>
          <w:szCs w:val="16"/>
        </w:rPr>
      </w:pPr>
      <w:r w:rsidRPr="0090249D">
        <w:rPr>
          <w:rFonts w:ascii="Verdana" w:hAnsi="Verdana"/>
          <w:sz w:val="16"/>
          <w:szCs w:val="16"/>
        </w:rPr>
        <w:t xml:space="preserve">Take the opportunity to ask the </w:t>
      </w:r>
      <w:r w:rsidR="00872648">
        <w:rPr>
          <w:rFonts w:ascii="Verdana" w:hAnsi="Verdana"/>
          <w:sz w:val="16"/>
          <w:szCs w:val="16"/>
        </w:rPr>
        <w:t>programme manager</w:t>
      </w:r>
      <w:r w:rsidRPr="0090249D">
        <w:rPr>
          <w:rFonts w:ascii="Verdana" w:hAnsi="Verdana"/>
          <w:sz w:val="16"/>
          <w:szCs w:val="16"/>
        </w:rPr>
        <w:t xml:space="preserve"> all of your questions</w:t>
      </w:r>
      <w:r w:rsidR="00872648">
        <w:rPr>
          <w:rFonts w:ascii="Verdana" w:hAnsi="Verdana"/>
          <w:sz w:val="16"/>
          <w:szCs w:val="16"/>
        </w:rPr>
        <w:t>.</w:t>
      </w:r>
      <w:r w:rsidRPr="0090249D">
        <w:rPr>
          <w:rFonts w:ascii="Verdana" w:hAnsi="Verdana"/>
          <w:sz w:val="16"/>
          <w:szCs w:val="16"/>
        </w:rPr>
        <w:t xml:space="preserve"> </w:t>
      </w:r>
    </w:p>
    <w:p w14:paraId="3BDB1835" w14:textId="4FDB5EDC" w:rsidR="003D5D08" w:rsidRPr="0090249D" w:rsidRDefault="003D5D08" w:rsidP="003D5D08">
      <w:pPr>
        <w:rPr>
          <w:rFonts w:ascii="Verdana" w:hAnsi="Verdana"/>
          <w:sz w:val="16"/>
          <w:szCs w:val="16"/>
          <w:u w:val="single"/>
          <w:lang w:val="en-GB"/>
        </w:rPr>
      </w:pPr>
      <w:r w:rsidRPr="0090249D">
        <w:rPr>
          <w:rFonts w:ascii="Verdana" w:hAnsi="Verdana"/>
          <w:sz w:val="16"/>
          <w:szCs w:val="16"/>
          <w:u w:val="single"/>
          <w:lang w:val="en-GB"/>
        </w:rPr>
        <w:t>Dates</w:t>
      </w:r>
      <w:r w:rsidR="007142AF" w:rsidRPr="0090249D">
        <w:rPr>
          <w:rFonts w:ascii="Verdana" w:hAnsi="Verdana"/>
          <w:sz w:val="16"/>
          <w:szCs w:val="16"/>
          <w:u w:val="single"/>
          <w:lang w:val="en-GB"/>
        </w:rPr>
        <w:t xml:space="preserve"> and registration</w:t>
      </w:r>
    </w:p>
    <w:p w14:paraId="2DD3082C" w14:textId="77777777" w:rsidR="007142AF" w:rsidRPr="0090249D" w:rsidRDefault="007142AF" w:rsidP="003D5D08">
      <w:pPr>
        <w:rPr>
          <w:rFonts w:ascii="Verdana" w:hAnsi="Verdana"/>
          <w:sz w:val="16"/>
          <w:szCs w:val="16"/>
          <w:u w:val="single"/>
          <w:lang w:val="en-GB"/>
        </w:rPr>
      </w:pPr>
    </w:p>
    <w:p w14:paraId="5B7C051A" w14:textId="62B88660" w:rsidR="003D5D08" w:rsidRPr="0090249D" w:rsidRDefault="003D5D08" w:rsidP="003D5D08">
      <w:pPr>
        <w:pStyle w:val="Geenafstand"/>
        <w:rPr>
          <w:rFonts w:ascii="Verdana" w:hAnsi="Verdana"/>
          <w:b/>
          <w:bCs/>
          <w:sz w:val="16"/>
          <w:szCs w:val="16"/>
        </w:rPr>
      </w:pPr>
      <w:r w:rsidRPr="0090249D">
        <w:rPr>
          <w:rFonts w:ascii="Verdana" w:hAnsi="Verdana"/>
          <w:b/>
          <w:bCs/>
          <w:sz w:val="16"/>
          <w:szCs w:val="16"/>
        </w:rPr>
        <w:t xml:space="preserve">Session: </w:t>
      </w:r>
      <w:r w:rsidR="006A3C49">
        <w:rPr>
          <w:rFonts w:ascii="Verdana" w:hAnsi="Verdana"/>
          <w:b/>
          <w:bCs/>
          <w:sz w:val="16"/>
          <w:szCs w:val="16"/>
        </w:rPr>
        <w:t>Opportunities in the regenerative tourism market</w:t>
      </w:r>
    </w:p>
    <w:p w14:paraId="3FDC9E25" w14:textId="77777777" w:rsidR="003D5D08" w:rsidRPr="0090249D" w:rsidRDefault="003D5D08" w:rsidP="003D5D08">
      <w:pPr>
        <w:pStyle w:val="Geenafstand"/>
        <w:rPr>
          <w:rFonts w:ascii="Verdana" w:hAnsi="Verdana"/>
          <w:b/>
          <w:bCs/>
          <w:sz w:val="16"/>
          <w:szCs w:val="16"/>
        </w:rPr>
      </w:pPr>
    </w:p>
    <w:p w14:paraId="0DABDA45" w14:textId="0E149AB1" w:rsidR="003D5D08" w:rsidRPr="0090249D" w:rsidRDefault="003D5D08" w:rsidP="003D5D08">
      <w:pPr>
        <w:pStyle w:val="Geenafstand"/>
        <w:rPr>
          <w:rFonts w:ascii="Verdana" w:hAnsi="Verdana"/>
          <w:sz w:val="16"/>
          <w:szCs w:val="16"/>
        </w:rPr>
      </w:pPr>
      <w:r w:rsidRPr="0090249D">
        <w:rPr>
          <w:rFonts w:ascii="Verdana" w:hAnsi="Verdana"/>
          <w:sz w:val="16"/>
          <w:szCs w:val="16"/>
        </w:rPr>
        <w:t>•</w:t>
      </w:r>
      <w:r w:rsidRPr="0090249D">
        <w:rPr>
          <w:rFonts w:ascii="Verdana" w:hAnsi="Verdana"/>
          <w:sz w:val="16"/>
          <w:szCs w:val="16"/>
        </w:rPr>
        <w:tab/>
      </w:r>
      <w:r w:rsidR="00311D9B" w:rsidRPr="000748C1">
        <w:rPr>
          <w:rFonts w:ascii="Verdana" w:hAnsi="Verdana"/>
          <w:sz w:val="16"/>
          <w:szCs w:val="16"/>
        </w:rPr>
        <w:t xml:space="preserve">May </w:t>
      </w:r>
      <w:r w:rsidR="00872648">
        <w:rPr>
          <w:rFonts w:ascii="Verdana" w:hAnsi="Verdana"/>
          <w:sz w:val="16"/>
          <w:szCs w:val="16"/>
        </w:rPr>
        <w:t>9</w:t>
      </w:r>
      <w:r w:rsidRPr="0090249D">
        <w:rPr>
          <w:rFonts w:ascii="Verdana" w:hAnsi="Verdana"/>
          <w:sz w:val="16"/>
          <w:szCs w:val="16"/>
        </w:rPr>
        <w:t>: 1</w:t>
      </w:r>
      <w:r w:rsidR="00872648">
        <w:rPr>
          <w:rFonts w:ascii="Verdana" w:hAnsi="Verdana"/>
          <w:sz w:val="16"/>
          <w:szCs w:val="16"/>
        </w:rPr>
        <w:t>4</w:t>
      </w:r>
      <w:r w:rsidRPr="0090249D">
        <w:rPr>
          <w:rFonts w:ascii="Verdana" w:hAnsi="Verdana"/>
          <w:sz w:val="16"/>
          <w:szCs w:val="16"/>
        </w:rPr>
        <w:t>:00 – 1</w:t>
      </w:r>
      <w:r w:rsidR="00872648">
        <w:rPr>
          <w:rFonts w:ascii="Verdana" w:hAnsi="Verdana"/>
          <w:sz w:val="16"/>
          <w:szCs w:val="16"/>
        </w:rPr>
        <w:t>5</w:t>
      </w:r>
      <w:r w:rsidRPr="0090249D">
        <w:rPr>
          <w:rFonts w:ascii="Verdana" w:hAnsi="Verdana"/>
          <w:sz w:val="16"/>
          <w:szCs w:val="16"/>
        </w:rPr>
        <w:t>:</w:t>
      </w:r>
      <w:r w:rsidR="00872648">
        <w:rPr>
          <w:rFonts w:ascii="Verdana" w:hAnsi="Verdana"/>
          <w:sz w:val="16"/>
          <w:szCs w:val="16"/>
        </w:rPr>
        <w:t>0</w:t>
      </w:r>
      <w:r w:rsidRPr="0090249D">
        <w:rPr>
          <w:rFonts w:ascii="Verdana" w:hAnsi="Verdana"/>
          <w:sz w:val="16"/>
          <w:szCs w:val="16"/>
        </w:rPr>
        <w:t>0 C</w:t>
      </w:r>
      <w:r w:rsidR="00474B2D">
        <w:rPr>
          <w:rFonts w:ascii="Verdana" w:hAnsi="Verdana"/>
          <w:sz w:val="16"/>
          <w:szCs w:val="16"/>
        </w:rPr>
        <w:t>ES</w:t>
      </w:r>
      <w:r w:rsidRPr="0090249D">
        <w:rPr>
          <w:rFonts w:ascii="Verdana" w:hAnsi="Verdana"/>
          <w:sz w:val="16"/>
          <w:szCs w:val="16"/>
        </w:rPr>
        <w:t>T</w:t>
      </w:r>
    </w:p>
    <w:p w14:paraId="28998EBF" w14:textId="77777777" w:rsidR="000748C1" w:rsidRDefault="007142AF" w:rsidP="003D5D08">
      <w:pPr>
        <w:pStyle w:val="Geenafstand"/>
        <w:rPr>
          <w:rFonts w:ascii="Verdana" w:hAnsi="Verdana"/>
          <w:sz w:val="16"/>
          <w:szCs w:val="16"/>
        </w:rPr>
      </w:pPr>
      <w:r w:rsidRPr="0090249D">
        <w:rPr>
          <w:rFonts w:ascii="Verdana" w:hAnsi="Verdana"/>
          <w:sz w:val="16"/>
          <w:szCs w:val="16"/>
        </w:rPr>
        <w:tab/>
      </w:r>
    </w:p>
    <w:p w14:paraId="5CC50F40" w14:textId="77777777" w:rsidR="00872648" w:rsidRDefault="00872648" w:rsidP="003D5D08">
      <w:pPr>
        <w:pStyle w:val="Geenafstand"/>
        <w:rPr>
          <w:rFonts w:ascii="Verdana" w:hAnsi="Verdana"/>
          <w:b/>
          <w:bCs/>
          <w:sz w:val="16"/>
          <w:szCs w:val="16"/>
        </w:rPr>
      </w:pPr>
    </w:p>
    <w:p w14:paraId="111DA20A" w14:textId="4A4D48AE" w:rsidR="007142AF" w:rsidRPr="00236CDF" w:rsidRDefault="00405FB1" w:rsidP="003D5D08">
      <w:pPr>
        <w:pStyle w:val="Geenafstand"/>
        <w:rPr>
          <w:rFonts w:ascii="Verdana" w:hAnsi="Verdana"/>
          <w:b/>
          <w:bCs/>
          <w:sz w:val="32"/>
          <w:szCs w:val="32"/>
        </w:rPr>
      </w:pPr>
      <w:hyperlink r:id="rId8" w:history="1">
        <w:r w:rsidR="007142AF" w:rsidRPr="00236CDF">
          <w:rPr>
            <w:rStyle w:val="Hyperlink"/>
            <w:rFonts w:ascii="Verdana" w:hAnsi="Verdana"/>
            <w:b/>
            <w:bCs/>
            <w:sz w:val="32"/>
            <w:szCs w:val="32"/>
          </w:rPr>
          <w:t>register</w:t>
        </w:r>
      </w:hyperlink>
    </w:p>
    <w:p w14:paraId="514F1C8F" w14:textId="4D812D2C" w:rsidR="003D5D08" w:rsidRPr="0090249D" w:rsidRDefault="003D5D08" w:rsidP="003D5D08">
      <w:pPr>
        <w:rPr>
          <w:rFonts w:ascii="Verdana" w:hAnsi="Verdana"/>
          <w:b/>
          <w:bCs/>
          <w:sz w:val="16"/>
          <w:szCs w:val="16"/>
          <w:lang w:val="en-GB"/>
        </w:rPr>
      </w:pPr>
    </w:p>
    <w:p w14:paraId="19931DE7" w14:textId="77777777" w:rsidR="007142AF" w:rsidRPr="0090249D" w:rsidRDefault="007142AF" w:rsidP="003D5D08">
      <w:pPr>
        <w:rPr>
          <w:rFonts w:ascii="Verdana" w:hAnsi="Verdana"/>
          <w:sz w:val="16"/>
          <w:szCs w:val="16"/>
          <w:lang w:val="en-GB"/>
        </w:rPr>
      </w:pPr>
    </w:p>
    <w:p w14:paraId="63077E47" w14:textId="5C84CA36" w:rsidR="003D5D08" w:rsidRPr="0090249D" w:rsidRDefault="003D5D08" w:rsidP="003D5D08">
      <w:pPr>
        <w:rPr>
          <w:rFonts w:ascii="Verdana" w:hAnsi="Verdana"/>
          <w:sz w:val="16"/>
          <w:szCs w:val="16"/>
          <w:u w:val="single"/>
          <w:lang w:val="en-GB"/>
        </w:rPr>
      </w:pPr>
      <w:r w:rsidRPr="0090249D">
        <w:rPr>
          <w:rFonts w:ascii="Verdana" w:hAnsi="Verdana"/>
          <w:sz w:val="16"/>
          <w:szCs w:val="16"/>
          <w:u w:val="single"/>
          <w:lang w:val="en-GB"/>
        </w:rPr>
        <w:t>More information?</w:t>
      </w:r>
    </w:p>
    <w:p w14:paraId="6D4E7279" w14:textId="77777777" w:rsidR="003E40BB" w:rsidRPr="0090249D" w:rsidRDefault="003E40BB" w:rsidP="003D5D08">
      <w:pPr>
        <w:rPr>
          <w:rFonts w:ascii="Verdana" w:hAnsi="Verdana"/>
          <w:sz w:val="16"/>
          <w:szCs w:val="16"/>
          <w:u w:val="single"/>
          <w:lang w:val="en-GB"/>
        </w:rPr>
      </w:pPr>
    </w:p>
    <w:p w14:paraId="0FCCB4CB" w14:textId="303432EB" w:rsidR="002D6B6A" w:rsidRPr="002D6B6A" w:rsidRDefault="002D6B6A" w:rsidP="002D6B6A">
      <w:pPr>
        <w:pStyle w:val="Lijstalinea"/>
        <w:numPr>
          <w:ilvl w:val="0"/>
          <w:numId w:val="8"/>
        </w:numPr>
        <w:rPr>
          <w:rFonts w:ascii="Verdana" w:hAnsi="Verdana"/>
          <w:sz w:val="16"/>
          <w:szCs w:val="16"/>
        </w:rPr>
      </w:pPr>
      <w:r w:rsidRPr="002D6B6A">
        <w:rPr>
          <w:rFonts w:ascii="Verdana" w:hAnsi="Verdana"/>
          <w:sz w:val="16"/>
          <w:szCs w:val="16"/>
        </w:rPr>
        <w:t xml:space="preserve">Visit </w:t>
      </w:r>
      <w:hyperlink r:id="rId9" w:history="1">
        <w:r w:rsidRPr="002D6B6A">
          <w:rPr>
            <w:rStyle w:val="Hyperlink"/>
            <w:rFonts w:ascii="Verdana" w:hAnsi="Verdana"/>
            <w:sz w:val="16"/>
            <w:szCs w:val="16"/>
          </w:rPr>
          <w:t>https://www.cbi.eu/consultancy-assignments</w:t>
        </w:r>
      </w:hyperlink>
      <w:r w:rsidRPr="002D6B6A">
        <w:rPr>
          <w:rFonts w:ascii="Verdana" w:hAnsi="Verdana"/>
          <w:sz w:val="16"/>
          <w:szCs w:val="16"/>
        </w:rPr>
        <w:t xml:space="preserve"> for more information on th</w:t>
      </w:r>
      <w:r>
        <w:rPr>
          <w:rFonts w:ascii="Verdana" w:hAnsi="Verdana"/>
          <w:sz w:val="16"/>
          <w:szCs w:val="16"/>
        </w:rPr>
        <w:t>is</w:t>
      </w:r>
      <w:r w:rsidRPr="002D6B6A">
        <w:rPr>
          <w:rFonts w:ascii="Verdana" w:hAnsi="Verdana"/>
          <w:sz w:val="16"/>
          <w:szCs w:val="16"/>
        </w:rPr>
        <w:t xml:space="preserve"> assignment. </w:t>
      </w:r>
    </w:p>
    <w:p w14:paraId="71346764" w14:textId="2CC979EF" w:rsidR="002D6B6A" w:rsidRPr="002D6B6A" w:rsidRDefault="002D6B6A" w:rsidP="002D6B6A">
      <w:pPr>
        <w:pStyle w:val="Lijstalinea"/>
        <w:numPr>
          <w:ilvl w:val="0"/>
          <w:numId w:val="8"/>
        </w:numPr>
        <w:rPr>
          <w:rFonts w:ascii="Verdana" w:hAnsi="Verdana"/>
          <w:sz w:val="16"/>
          <w:szCs w:val="16"/>
        </w:rPr>
      </w:pPr>
      <w:r w:rsidRPr="002D6B6A">
        <w:rPr>
          <w:rFonts w:ascii="Verdana" w:hAnsi="Verdana"/>
          <w:sz w:val="16"/>
          <w:szCs w:val="16"/>
        </w:rPr>
        <w:t xml:space="preserve">Visit </w:t>
      </w:r>
      <w:hyperlink r:id="rId10" w:history="1">
        <w:r w:rsidRPr="002D6B6A">
          <w:rPr>
            <w:rStyle w:val="Hyperlink"/>
            <w:rFonts w:ascii="Verdana" w:hAnsi="Verdana"/>
            <w:sz w:val="16"/>
            <w:szCs w:val="16"/>
          </w:rPr>
          <w:t>www.cbi.eu/market-information</w:t>
        </w:r>
      </w:hyperlink>
      <w:r w:rsidRPr="002D6B6A">
        <w:rPr>
          <w:rFonts w:ascii="Verdana" w:hAnsi="Verdana"/>
          <w:sz w:val="16"/>
          <w:szCs w:val="16"/>
        </w:rPr>
        <w:t xml:space="preserve"> for an overview of our current </w:t>
      </w:r>
      <w:r>
        <w:rPr>
          <w:rFonts w:ascii="Verdana" w:hAnsi="Verdana"/>
          <w:sz w:val="16"/>
          <w:szCs w:val="16"/>
        </w:rPr>
        <w:t xml:space="preserve">market intelligence </w:t>
      </w:r>
      <w:r w:rsidRPr="002D6B6A">
        <w:rPr>
          <w:rFonts w:ascii="Verdana" w:hAnsi="Verdana"/>
          <w:sz w:val="16"/>
          <w:szCs w:val="16"/>
        </w:rPr>
        <w:t xml:space="preserve">studies. </w:t>
      </w:r>
    </w:p>
    <w:p w14:paraId="0442FC6B" w14:textId="77777777" w:rsidR="002D6B6A" w:rsidRDefault="002D6B6A" w:rsidP="003D5D08">
      <w:pPr>
        <w:rPr>
          <w:rFonts w:ascii="Verdana" w:hAnsi="Verdana"/>
          <w:sz w:val="16"/>
          <w:szCs w:val="16"/>
          <w:lang w:val="en-GB"/>
        </w:rPr>
      </w:pPr>
    </w:p>
    <w:p w14:paraId="31844BF3" w14:textId="026F5600" w:rsidR="003D5D08" w:rsidRPr="000E54F6" w:rsidRDefault="003D5D08" w:rsidP="003D5D08">
      <w:pPr>
        <w:rPr>
          <w:rFonts w:ascii="Verdana" w:hAnsi="Verdana"/>
          <w:sz w:val="16"/>
          <w:szCs w:val="16"/>
          <w:lang w:val="en-GB"/>
        </w:rPr>
      </w:pPr>
      <w:r w:rsidRPr="0090249D">
        <w:rPr>
          <w:rFonts w:ascii="Verdana" w:hAnsi="Verdana"/>
          <w:sz w:val="16"/>
          <w:szCs w:val="16"/>
          <w:lang w:val="en-GB"/>
        </w:rPr>
        <w:t>If you need any further information, please contact our program manager Market Intelligence, Mr Arthur Scheinhardt</w:t>
      </w:r>
      <w:r w:rsidR="003E40BB" w:rsidRPr="0090249D">
        <w:rPr>
          <w:rFonts w:ascii="Verdana" w:hAnsi="Verdana"/>
          <w:sz w:val="16"/>
          <w:szCs w:val="16"/>
          <w:lang w:val="en-GB"/>
        </w:rPr>
        <w:t xml:space="preserve"> via the contact form.</w:t>
      </w:r>
      <w:r w:rsidR="002D6B6A">
        <w:rPr>
          <w:rFonts w:ascii="Verdana" w:hAnsi="Verdana"/>
          <w:sz w:val="16"/>
          <w:szCs w:val="16"/>
          <w:lang w:val="en-GB"/>
        </w:rPr>
        <w:t xml:space="preserve"> </w:t>
      </w:r>
    </w:p>
    <w:p w14:paraId="32F11D16" w14:textId="26123BF0" w:rsidR="00B8410B" w:rsidRDefault="00B8410B">
      <w:pPr>
        <w:rPr>
          <w:rFonts w:ascii="Verdana" w:hAnsi="Verdana"/>
          <w:sz w:val="16"/>
          <w:szCs w:val="16"/>
          <w:lang w:val="en-GB"/>
        </w:rPr>
      </w:pPr>
    </w:p>
    <w:p w14:paraId="24923DA1" w14:textId="1953225B" w:rsidR="00DC39C5" w:rsidRDefault="00DC39C5">
      <w:pPr>
        <w:rPr>
          <w:rFonts w:ascii="Verdana" w:hAnsi="Verdana"/>
          <w:sz w:val="16"/>
          <w:szCs w:val="16"/>
          <w:lang w:val="en-GB"/>
        </w:rPr>
      </w:pPr>
    </w:p>
    <w:p w14:paraId="072ED3DC" w14:textId="77777777" w:rsidR="00DC39C5" w:rsidRPr="006A3C49" w:rsidRDefault="00DC39C5">
      <w:pPr>
        <w:rPr>
          <w:rFonts w:ascii="Verdana" w:hAnsi="Verdana"/>
          <w:sz w:val="16"/>
          <w:szCs w:val="16"/>
          <w:lang w:val="en-US"/>
        </w:rPr>
      </w:pPr>
    </w:p>
    <w:sectPr w:rsidR="00DC39C5" w:rsidRPr="006A3C49" w:rsidSect="00F2630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2DE25" w14:textId="77777777" w:rsidR="002E2B0A" w:rsidRDefault="002E2B0A" w:rsidP="00685B20">
      <w:r>
        <w:separator/>
      </w:r>
    </w:p>
  </w:endnote>
  <w:endnote w:type="continuationSeparator" w:id="0">
    <w:p w14:paraId="18174D4F" w14:textId="77777777" w:rsidR="002E2B0A" w:rsidRDefault="002E2B0A" w:rsidP="00685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C3DCC" w14:textId="77777777" w:rsidR="00685B20" w:rsidRDefault="00685B2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1B95F" w14:textId="77777777" w:rsidR="00685B20" w:rsidRDefault="00685B2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54395" w14:textId="77777777" w:rsidR="00685B20" w:rsidRDefault="00685B2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01CCD" w14:textId="77777777" w:rsidR="002E2B0A" w:rsidRDefault="002E2B0A" w:rsidP="00685B20">
      <w:r>
        <w:separator/>
      </w:r>
    </w:p>
  </w:footnote>
  <w:footnote w:type="continuationSeparator" w:id="0">
    <w:p w14:paraId="2CDC3952" w14:textId="77777777" w:rsidR="002E2B0A" w:rsidRDefault="002E2B0A" w:rsidP="00685B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37F37" w14:textId="77777777" w:rsidR="00685B20" w:rsidRDefault="00685B2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17D12" w14:textId="77777777" w:rsidR="00685B20" w:rsidRDefault="00685B2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2E251" w14:textId="77777777" w:rsidR="00685B20" w:rsidRDefault="00685B2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26282"/>
    <w:multiLevelType w:val="hybridMultilevel"/>
    <w:tmpl w:val="A2F883D0"/>
    <w:lvl w:ilvl="0" w:tplc="D152B90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E45A5"/>
    <w:multiLevelType w:val="hybridMultilevel"/>
    <w:tmpl w:val="317CB1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3429F"/>
    <w:multiLevelType w:val="hybridMultilevel"/>
    <w:tmpl w:val="1D745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C72B26"/>
    <w:multiLevelType w:val="hybridMultilevel"/>
    <w:tmpl w:val="26060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C179B9"/>
    <w:multiLevelType w:val="multilevel"/>
    <w:tmpl w:val="140ED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E76684"/>
    <w:multiLevelType w:val="multilevel"/>
    <w:tmpl w:val="206AE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7A7863"/>
    <w:multiLevelType w:val="hybridMultilevel"/>
    <w:tmpl w:val="95F09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897934"/>
    <w:multiLevelType w:val="multilevel"/>
    <w:tmpl w:val="34C6F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1C3"/>
    <w:rsid w:val="000748C1"/>
    <w:rsid w:val="000923C1"/>
    <w:rsid w:val="00092AE3"/>
    <w:rsid w:val="000A4C52"/>
    <w:rsid w:val="000B152F"/>
    <w:rsid w:val="000C0173"/>
    <w:rsid w:val="000E3476"/>
    <w:rsid w:val="000E54F6"/>
    <w:rsid w:val="00102489"/>
    <w:rsid w:val="00196C9B"/>
    <w:rsid w:val="001E3DD4"/>
    <w:rsid w:val="001E4D1D"/>
    <w:rsid w:val="00236CDF"/>
    <w:rsid w:val="00251489"/>
    <w:rsid w:val="0026543C"/>
    <w:rsid w:val="002833CF"/>
    <w:rsid w:val="00285047"/>
    <w:rsid w:val="002D6B6A"/>
    <w:rsid w:val="002E2B0A"/>
    <w:rsid w:val="002F680F"/>
    <w:rsid w:val="00304B77"/>
    <w:rsid w:val="00311D9B"/>
    <w:rsid w:val="00364EE0"/>
    <w:rsid w:val="003A4E39"/>
    <w:rsid w:val="003D595D"/>
    <w:rsid w:val="003D5D08"/>
    <w:rsid w:val="003E40BB"/>
    <w:rsid w:val="003F5F44"/>
    <w:rsid w:val="00405FB1"/>
    <w:rsid w:val="00430F47"/>
    <w:rsid w:val="00436F7F"/>
    <w:rsid w:val="00440B0B"/>
    <w:rsid w:val="00474B2D"/>
    <w:rsid w:val="00483217"/>
    <w:rsid w:val="0048517E"/>
    <w:rsid w:val="004C21FC"/>
    <w:rsid w:val="004F124C"/>
    <w:rsid w:val="00504270"/>
    <w:rsid w:val="00515AD7"/>
    <w:rsid w:val="00541D44"/>
    <w:rsid w:val="00543930"/>
    <w:rsid w:val="005E4213"/>
    <w:rsid w:val="005F039A"/>
    <w:rsid w:val="00601728"/>
    <w:rsid w:val="006603F8"/>
    <w:rsid w:val="00677859"/>
    <w:rsid w:val="00682BA5"/>
    <w:rsid w:val="00685B20"/>
    <w:rsid w:val="006A3C49"/>
    <w:rsid w:val="006D25C2"/>
    <w:rsid w:val="007142AF"/>
    <w:rsid w:val="00723995"/>
    <w:rsid w:val="00747FA4"/>
    <w:rsid w:val="00756748"/>
    <w:rsid w:val="00760243"/>
    <w:rsid w:val="00760ED5"/>
    <w:rsid w:val="00771D89"/>
    <w:rsid w:val="007B0D9D"/>
    <w:rsid w:val="007B1AD2"/>
    <w:rsid w:val="007B2042"/>
    <w:rsid w:val="007D1E24"/>
    <w:rsid w:val="008254EB"/>
    <w:rsid w:val="00872648"/>
    <w:rsid w:val="00873FF7"/>
    <w:rsid w:val="00886228"/>
    <w:rsid w:val="0089267A"/>
    <w:rsid w:val="008B64DF"/>
    <w:rsid w:val="008C26AB"/>
    <w:rsid w:val="008C629D"/>
    <w:rsid w:val="008D0D9B"/>
    <w:rsid w:val="008F4A1A"/>
    <w:rsid w:val="0090249D"/>
    <w:rsid w:val="009A0722"/>
    <w:rsid w:val="009B3879"/>
    <w:rsid w:val="00A0275B"/>
    <w:rsid w:val="00A03D58"/>
    <w:rsid w:val="00A62AEC"/>
    <w:rsid w:val="00AA31C3"/>
    <w:rsid w:val="00AA575F"/>
    <w:rsid w:val="00AD38D4"/>
    <w:rsid w:val="00B51FB8"/>
    <w:rsid w:val="00B76C38"/>
    <w:rsid w:val="00B8410B"/>
    <w:rsid w:val="00B978E7"/>
    <w:rsid w:val="00BF3FE8"/>
    <w:rsid w:val="00C04781"/>
    <w:rsid w:val="00C1492A"/>
    <w:rsid w:val="00C15F06"/>
    <w:rsid w:val="00C96680"/>
    <w:rsid w:val="00CD31B5"/>
    <w:rsid w:val="00D13119"/>
    <w:rsid w:val="00D73E55"/>
    <w:rsid w:val="00D824BC"/>
    <w:rsid w:val="00D97068"/>
    <w:rsid w:val="00DA1E76"/>
    <w:rsid w:val="00DC2463"/>
    <w:rsid w:val="00DC39C5"/>
    <w:rsid w:val="00DD7EE4"/>
    <w:rsid w:val="00DE2C34"/>
    <w:rsid w:val="00E01B32"/>
    <w:rsid w:val="00E07E9A"/>
    <w:rsid w:val="00E109CF"/>
    <w:rsid w:val="00E16FA1"/>
    <w:rsid w:val="00E463E6"/>
    <w:rsid w:val="00E72E1A"/>
    <w:rsid w:val="00E74BE7"/>
    <w:rsid w:val="00E75C18"/>
    <w:rsid w:val="00E8638C"/>
    <w:rsid w:val="00EB1281"/>
    <w:rsid w:val="00EB3326"/>
    <w:rsid w:val="00ED7325"/>
    <w:rsid w:val="00F26307"/>
    <w:rsid w:val="00F35F0E"/>
    <w:rsid w:val="00F57AED"/>
    <w:rsid w:val="00F700D1"/>
    <w:rsid w:val="00FB57F0"/>
    <w:rsid w:val="00FE2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F4077"/>
  <w15:chartTrackingRefBased/>
  <w15:docId w15:val="{9E5AA472-488A-7946-B05E-53F5AD7BF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AA31C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paragraph" w:styleId="Kop2">
    <w:name w:val="heading 2"/>
    <w:basedOn w:val="Standaard"/>
    <w:link w:val="Kop2Char"/>
    <w:uiPriority w:val="9"/>
    <w:qFormat/>
    <w:rsid w:val="00AA31C3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410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A31C3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AA31C3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customStyle="1" w:styleId="label-icon">
    <w:name w:val="label-icon"/>
    <w:basedOn w:val="Standaardalinea-lettertype"/>
    <w:rsid w:val="00AA31C3"/>
  </w:style>
  <w:style w:type="character" w:customStyle="1" w:styleId="apple-converted-space">
    <w:name w:val="apple-converted-space"/>
    <w:basedOn w:val="Standaardalinea-lettertype"/>
    <w:rsid w:val="00AA31C3"/>
  </w:style>
  <w:style w:type="paragraph" w:customStyle="1" w:styleId="is-leader">
    <w:name w:val="is-leader"/>
    <w:basedOn w:val="Standaard"/>
    <w:rsid w:val="00AA31C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AA31C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character" w:styleId="Zwaar">
    <w:name w:val="Strong"/>
    <w:basedOn w:val="Standaardalinea-lettertype"/>
    <w:uiPriority w:val="22"/>
    <w:qFormat/>
    <w:rsid w:val="00AA31C3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AA31C3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07E9A"/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7E9A"/>
    <w:rPr>
      <w:rFonts w:ascii="Times New Roman" w:hAnsi="Times New Roman" w:cs="Times New Roman"/>
      <w:sz w:val="18"/>
      <w:szCs w:val="18"/>
    </w:rPr>
  </w:style>
  <w:style w:type="character" w:styleId="Verwijzingopmerking">
    <w:name w:val="annotation reference"/>
    <w:basedOn w:val="Standaardalinea-lettertype"/>
    <w:uiPriority w:val="99"/>
    <w:unhideWhenUsed/>
    <w:rsid w:val="004C21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C21F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C21F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C21F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C21FC"/>
    <w:rPr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04B77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3D5D08"/>
    <w:pPr>
      <w:spacing w:after="160" w:line="259" w:lineRule="auto"/>
      <w:ind w:left="720"/>
      <w:contextualSpacing/>
    </w:pPr>
    <w:rPr>
      <w:sz w:val="22"/>
      <w:szCs w:val="22"/>
      <w:lang w:val="en-GB"/>
    </w:rPr>
  </w:style>
  <w:style w:type="paragraph" w:styleId="Geenafstand">
    <w:name w:val="No Spacing"/>
    <w:link w:val="GeenafstandChar"/>
    <w:uiPriority w:val="1"/>
    <w:qFormat/>
    <w:rsid w:val="003D5D08"/>
    <w:rPr>
      <w:sz w:val="22"/>
      <w:szCs w:val="22"/>
      <w:lang w:val="en-GB"/>
    </w:rPr>
  </w:style>
  <w:style w:type="paragraph" w:styleId="Titel">
    <w:name w:val="Title"/>
    <w:basedOn w:val="Standaard"/>
    <w:next w:val="Standaard"/>
    <w:link w:val="TitelChar"/>
    <w:uiPriority w:val="10"/>
    <w:qFormat/>
    <w:rsid w:val="007142A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elChar">
    <w:name w:val="Titel Char"/>
    <w:basedOn w:val="Standaardalinea-lettertype"/>
    <w:link w:val="Titel"/>
    <w:uiPriority w:val="10"/>
    <w:rsid w:val="007142AF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Kop3Char">
    <w:name w:val="Kop 3 Char"/>
    <w:basedOn w:val="Standaardalinea-lettertype"/>
    <w:link w:val="Kop3"/>
    <w:uiPriority w:val="9"/>
    <w:rsid w:val="00B8410B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824BC"/>
    <w:rPr>
      <w:color w:val="954F72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685B2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85B20"/>
  </w:style>
  <w:style w:type="paragraph" w:styleId="Voettekst">
    <w:name w:val="footer"/>
    <w:basedOn w:val="Standaard"/>
    <w:link w:val="VoettekstChar"/>
    <w:uiPriority w:val="99"/>
    <w:unhideWhenUsed/>
    <w:rsid w:val="00685B2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85B20"/>
  </w:style>
  <w:style w:type="character" w:customStyle="1" w:styleId="GeenafstandChar">
    <w:name w:val="Geen afstand Char"/>
    <w:link w:val="Geenafstand"/>
    <w:uiPriority w:val="1"/>
    <w:rsid w:val="00E74BE7"/>
    <w:rPr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53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9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840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3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1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83177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58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89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26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600081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ttendee.gotowebinar.com/register/4613375290688480013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cbi.eu/market-informa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bi.eu/consultancy-assignments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388</Words>
  <Characters>2134</Characters>
  <Application>Microsoft Office Word</Application>
  <DocSecurity>4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Tjalling de Boer</dc:creator>
  <cp:keywords/>
  <dc:description/>
  <cp:lastModifiedBy>Ballering, mr. H.H.A. (Henk)</cp:lastModifiedBy>
  <cp:revision>2</cp:revision>
  <dcterms:created xsi:type="dcterms:W3CDTF">2022-04-26T08:48:00Z</dcterms:created>
  <dcterms:modified xsi:type="dcterms:W3CDTF">2022-04-26T08:48:00Z</dcterms:modified>
</cp:coreProperties>
</file>