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58" w:rsidRDefault="00643058" w:rsidP="00643058">
      <w:pPr>
        <w:pStyle w:val="GenummerdHoofdstuk"/>
        <w:numPr>
          <w:ilvl w:val="0"/>
          <w:numId w:val="0"/>
        </w:numPr>
        <w:spacing w:after="0" w:line="240" w:lineRule="auto"/>
      </w:pPr>
      <w:bookmarkStart w:id="0" w:name="_Toc101360167"/>
      <w:proofErr w:type="spellStart"/>
      <w:r>
        <w:t>Invulbare</w:t>
      </w:r>
      <w:proofErr w:type="spellEnd"/>
      <w:r>
        <w:t xml:space="preserve"> vragenlijst</w:t>
      </w:r>
      <w:r>
        <w:t xml:space="preserve"> marktconsultatie</w:t>
      </w:r>
      <w:bookmarkEnd w:id="0"/>
      <w:r>
        <w:t xml:space="preserve"> Motorkleding en Motorkledingaccessoires Rijkswaterstaat</w:t>
      </w:r>
    </w:p>
    <w:p w:rsidR="00A92367" w:rsidRDefault="00A92367" w:rsidP="00A92367"/>
    <w:p w:rsidR="00A92367" w:rsidRPr="00A92367" w:rsidRDefault="00A92367" w:rsidP="00A92367">
      <w:r>
        <w:t>Bedrijfsnaam:</w:t>
      </w:r>
    </w:p>
    <w:p w:rsidR="00643058" w:rsidRDefault="00A92367" w:rsidP="00643058">
      <w:pPr>
        <w:spacing w:line="240" w:lineRule="auto"/>
        <w:rPr>
          <w:szCs w:val="18"/>
        </w:rPr>
      </w:pPr>
      <w:r>
        <w:rPr>
          <w:szCs w:val="18"/>
        </w:rPr>
        <w:t>Naam contactpersoon:</w:t>
      </w:r>
      <w:bookmarkStart w:id="1" w:name="_GoBack"/>
      <w:bookmarkEnd w:id="1"/>
    </w:p>
    <w:p w:rsidR="00A92367" w:rsidRDefault="00A92367" w:rsidP="00643058">
      <w:pPr>
        <w:spacing w:line="240" w:lineRule="auto"/>
        <w:rPr>
          <w:szCs w:val="18"/>
        </w:rPr>
      </w:pPr>
    </w:p>
    <w:p w:rsidR="00643058" w:rsidRDefault="00643058" w:rsidP="00643058">
      <w:pPr>
        <w:spacing w:line="240" w:lineRule="auto"/>
        <w:rPr>
          <w:szCs w:val="18"/>
        </w:rPr>
      </w:pPr>
      <w:r w:rsidRPr="001C3612">
        <w:rPr>
          <w:szCs w:val="18"/>
        </w:rPr>
        <w:t>In onderstaande tabel</w:t>
      </w:r>
      <w:r>
        <w:rPr>
          <w:szCs w:val="18"/>
        </w:rPr>
        <w:t xml:space="preserve"> zijn de vragen voor onderhavige marktconsultatie opgenomen. </w:t>
      </w:r>
      <w:r w:rsidRPr="001C3612">
        <w:rPr>
          <w:szCs w:val="18"/>
        </w:rPr>
        <w:t xml:space="preserve"> </w:t>
      </w:r>
    </w:p>
    <w:p w:rsidR="00643058" w:rsidRDefault="00643058" w:rsidP="00643058">
      <w:pPr>
        <w:spacing w:line="240" w:lineRule="auto"/>
        <w:rPr>
          <w:szCs w:val="18"/>
        </w:rPr>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643058" w:rsidRPr="00940EA5" w:rsidTr="00785A47">
        <w:trPr>
          <w:trHeight w:val="448"/>
          <w:tblHeader/>
        </w:trPr>
        <w:tc>
          <w:tcPr>
            <w:tcW w:w="674" w:type="dxa"/>
            <w:tcBorders>
              <w:bottom w:val="single" w:sz="4" w:space="0" w:color="C0C0C0"/>
            </w:tcBorders>
            <w:noWrap/>
            <w:tcMar>
              <w:top w:w="17" w:type="dxa"/>
              <w:left w:w="17" w:type="dxa"/>
              <w:bottom w:w="0" w:type="dxa"/>
              <w:right w:w="17" w:type="dxa"/>
            </w:tcMar>
            <w:vAlign w:val="center"/>
          </w:tcPr>
          <w:p w:rsidR="00643058" w:rsidRPr="00E5193F" w:rsidRDefault="00643058" w:rsidP="00785A47">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643058" w:rsidRPr="00E5193F" w:rsidRDefault="00643058" w:rsidP="00785A47">
            <w:pPr>
              <w:spacing w:line="240" w:lineRule="auto"/>
              <w:rPr>
                <w:szCs w:val="18"/>
              </w:rPr>
            </w:pPr>
            <w:r w:rsidRPr="00E5193F">
              <w:rPr>
                <w:szCs w:val="18"/>
              </w:rPr>
              <w:t>Omschrijving</w:t>
            </w:r>
          </w:p>
        </w:tc>
      </w:tr>
      <w:tr w:rsidR="00643058" w:rsidRPr="00940EA5" w:rsidTr="00785A47">
        <w:trPr>
          <w:trHeight w:val="255"/>
        </w:trPr>
        <w:tc>
          <w:tcPr>
            <w:tcW w:w="6963" w:type="dxa"/>
            <w:gridSpan w:val="3"/>
            <w:shd w:val="clear" w:color="auto" w:fill="C0C0C0"/>
            <w:noWrap/>
            <w:tcMar>
              <w:top w:w="17" w:type="dxa"/>
              <w:left w:w="17" w:type="dxa"/>
              <w:bottom w:w="0" w:type="dxa"/>
              <w:right w:w="17" w:type="dxa"/>
            </w:tcMar>
          </w:tcPr>
          <w:p w:rsidR="00643058" w:rsidRPr="00940EA5" w:rsidRDefault="00643058" w:rsidP="00785A47">
            <w:pPr>
              <w:spacing w:line="240" w:lineRule="auto"/>
              <w:rPr>
                <w:b/>
                <w:bCs/>
                <w:szCs w:val="18"/>
              </w:rPr>
            </w:pPr>
            <w:r>
              <w:rPr>
                <w:b/>
                <w:bCs/>
                <w:szCs w:val="18"/>
              </w:rPr>
              <w:t>Vragen over interesse in de opdracht</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8D5ADB" w:rsidRDefault="00643058" w:rsidP="00643058">
            <w:pPr>
              <w:pStyle w:val="Lijstalinea"/>
              <w:numPr>
                <w:ilvl w:val="0"/>
                <w:numId w:val="37"/>
              </w:numPr>
              <w:autoSpaceDE w:val="0"/>
              <w:autoSpaceDN w:val="0"/>
              <w:adjustRightInd w:val="0"/>
              <w:spacing w:line="240" w:lineRule="auto"/>
              <w:ind w:left="692"/>
              <w:rPr>
                <w:szCs w:val="18"/>
              </w:rPr>
            </w:pPr>
            <w:r w:rsidRPr="008D5ADB">
              <w:rPr>
                <w:szCs w:val="18"/>
              </w:rPr>
              <w:t>Overweegt u, gebaseerd op de informatie uit deze marktconsultatie, in te schrijven op de aanbesteding?</w:t>
            </w:r>
          </w:p>
          <w:p w:rsidR="00643058" w:rsidRPr="00940EA5" w:rsidRDefault="00643058" w:rsidP="00643058">
            <w:pPr>
              <w:pStyle w:val="Lijstalinea"/>
              <w:numPr>
                <w:ilvl w:val="0"/>
                <w:numId w:val="37"/>
              </w:numPr>
              <w:autoSpaceDE w:val="0"/>
              <w:autoSpaceDN w:val="0"/>
              <w:adjustRightInd w:val="0"/>
              <w:spacing w:line="240" w:lineRule="auto"/>
              <w:ind w:left="692"/>
            </w:pPr>
            <w:r w:rsidRPr="008D5ADB">
              <w:rPr>
                <w:szCs w:val="18"/>
              </w:rPr>
              <w:t>Zo nee, waarom niet?</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940EA5" w:rsidRDefault="00643058" w:rsidP="00785A47">
            <w:pPr>
              <w:spacing w:line="240" w:lineRule="auto"/>
              <w:rPr>
                <w:szCs w:val="18"/>
              </w:rPr>
            </w:pPr>
            <w:r>
              <w:rPr>
                <w:szCs w:val="18"/>
              </w:rPr>
              <w:t>Antwoord</w:t>
            </w:r>
          </w:p>
        </w:tc>
        <w:tc>
          <w:tcPr>
            <w:tcW w:w="6237" w:type="dxa"/>
          </w:tcPr>
          <w:p w:rsidR="00643058" w:rsidRDefault="00643058" w:rsidP="00785A47">
            <w:pPr>
              <w:autoSpaceDE w:val="0"/>
              <w:autoSpaceDN w:val="0"/>
              <w:adjustRightInd w:val="0"/>
              <w:spacing w:line="240" w:lineRule="auto"/>
              <w:rPr>
                <w:szCs w:val="18"/>
              </w:rPr>
            </w:pPr>
          </w:p>
          <w:p w:rsidR="00643058" w:rsidRPr="00940EA5" w:rsidRDefault="00643058" w:rsidP="00785A47">
            <w:pPr>
              <w:spacing w:line="240" w:lineRule="auto"/>
              <w:rPr>
                <w:szCs w:val="18"/>
              </w:rPr>
            </w:pPr>
            <w:r>
              <w:rPr>
                <w:szCs w:val="18"/>
              </w:rPr>
              <w:t xml:space="preserve"> </w:t>
            </w:r>
          </w:p>
        </w:tc>
      </w:tr>
    </w:tbl>
    <w:p w:rsidR="00643058" w:rsidRDefault="00643058" w:rsidP="00643058">
      <w:pPr>
        <w:pStyle w:val="Koptekst"/>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643058" w:rsidRPr="00940EA5" w:rsidTr="00785A47">
        <w:trPr>
          <w:trHeight w:val="448"/>
          <w:tblHeader/>
        </w:trPr>
        <w:tc>
          <w:tcPr>
            <w:tcW w:w="674" w:type="dxa"/>
            <w:tcBorders>
              <w:bottom w:val="single" w:sz="4" w:space="0" w:color="C0C0C0"/>
            </w:tcBorders>
            <w:noWrap/>
            <w:tcMar>
              <w:top w:w="17" w:type="dxa"/>
              <w:left w:w="17" w:type="dxa"/>
              <w:bottom w:w="0" w:type="dxa"/>
              <w:right w:w="17" w:type="dxa"/>
            </w:tcMar>
            <w:vAlign w:val="center"/>
          </w:tcPr>
          <w:p w:rsidR="00643058" w:rsidRPr="00E5193F" w:rsidRDefault="00643058" w:rsidP="00785A47">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643058" w:rsidRPr="00E5193F" w:rsidRDefault="00643058" w:rsidP="00785A47">
            <w:pPr>
              <w:spacing w:line="240" w:lineRule="auto"/>
              <w:rPr>
                <w:szCs w:val="18"/>
              </w:rPr>
            </w:pPr>
            <w:r w:rsidRPr="00E5193F">
              <w:rPr>
                <w:szCs w:val="18"/>
              </w:rPr>
              <w:t>Omschrijving</w:t>
            </w:r>
          </w:p>
        </w:tc>
      </w:tr>
      <w:tr w:rsidR="00643058" w:rsidRPr="00940EA5" w:rsidTr="00785A47">
        <w:trPr>
          <w:trHeight w:val="255"/>
        </w:trPr>
        <w:tc>
          <w:tcPr>
            <w:tcW w:w="6963" w:type="dxa"/>
            <w:gridSpan w:val="3"/>
            <w:shd w:val="clear" w:color="auto" w:fill="C0C0C0"/>
            <w:noWrap/>
            <w:tcMar>
              <w:top w:w="17" w:type="dxa"/>
              <w:left w:w="17" w:type="dxa"/>
              <w:bottom w:w="0" w:type="dxa"/>
              <w:right w:w="17" w:type="dxa"/>
            </w:tcMar>
          </w:tcPr>
          <w:p w:rsidR="00643058" w:rsidRPr="00940EA5" w:rsidRDefault="00643058" w:rsidP="00785A47">
            <w:pPr>
              <w:spacing w:line="240" w:lineRule="auto"/>
              <w:rPr>
                <w:b/>
                <w:bCs/>
                <w:szCs w:val="18"/>
              </w:rPr>
            </w:pPr>
            <w:r>
              <w:rPr>
                <w:b/>
                <w:bCs/>
                <w:szCs w:val="18"/>
              </w:rPr>
              <w:t>Vragen over de beoogde opzet van de aanbesteding en type Overeenkomst</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5B54D0" w:rsidRDefault="00643058" w:rsidP="00785A47">
            <w:pPr>
              <w:autoSpaceDE w:val="0"/>
              <w:autoSpaceDN w:val="0"/>
              <w:adjustRightInd w:val="0"/>
              <w:spacing w:line="240" w:lineRule="auto"/>
              <w:rPr>
                <w:szCs w:val="18"/>
              </w:rPr>
            </w:pPr>
            <w:r>
              <w:t>Welke aanbevelingen heeft u ten aanzien van de scope?</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325186" w:rsidRDefault="00643058" w:rsidP="00785A47">
            <w:pPr>
              <w:pStyle w:val="Lijstalinea"/>
              <w:autoSpaceDE w:val="0"/>
              <w:autoSpaceDN w:val="0"/>
              <w:adjustRightInd w:val="0"/>
              <w:spacing w:line="240" w:lineRule="auto"/>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325186" w:rsidRDefault="00643058" w:rsidP="00785A47">
            <w:pPr>
              <w:pStyle w:val="Lijstalinea"/>
              <w:autoSpaceDE w:val="0"/>
              <w:autoSpaceDN w:val="0"/>
              <w:adjustRightInd w:val="0"/>
              <w:spacing w:line="240" w:lineRule="auto"/>
              <w:ind w:left="0"/>
            </w:pPr>
            <w:r>
              <w:t>Naar aanleiding van de omvang van de opdracht zal RWS hiervoor een Europese Aanbesteding moeten doorlopen. Bent u bekend met aanbestedingen door de overheid?</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325186" w:rsidRDefault="00643058" w:rsidP="00785A47">
            <w:pPr>
              <w:pStyle w:val="Lijstalinea"/>
              <w:autoSpaceDE w:val="0"/>
              <w:autoSpaceDN w:val="0"/>
              <w:adjustRightInd w:val="0"/>
              <w:spacing w:line="240" w:lineRule="auto"/>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321017" w:rsidRDefault="00643058" w:rsidP="00785A47">
            <w:pPr>
              <w:pStyle w:val="Tekstopmerking"/>
              <w:rPr>
                <w:rFonts w:ascii="Verdana" w:hAnsi="Verdana"/>
                <w:sz w:val="18"/>
                <w:szCs w:val="18"/>
              </w:rPr>
            </w:pPr>
            <w:r w:rsidRPr="00321017">
              <w:rPr>
                <w:rFonts w:ascii="Verdana" w:hAnsi="Verdana"/>
                <w:sz w:val="18"/>
                <w:szCs w:val="18"/>
              </w:rPr>
              <w:t>RWS vraag</w:t>
            </w:r>
            <w:r>
              <w:rPr>
                <w:rFonts w:ascii="Verdana" w:hAnsi="Verdana"/>
                <w:sz w:val="18"/>
                <w:szCs w:val="18"/>
              </w:rPr>
              <w:t>t</w:t>
            </w:r>
            <w:r w:rsidRPr="00321017">
              <w:rPr>
                <w:rFonts w:ascii="Verdana" w:hAnsi="Verdana"/>
                <w:sz w:val="18"/>
                <w:szCs w:val="18"/>
              </w:rPr>
              <w:t xml:space="preserve"> van Inschrijvers om digitaal in te schrijven met een gekwalificeerde digitale handtekening. Beschikt uw organisatie over een gekwalificeerde elektronische handtekening conform Verordening (EU) nr. 910/2014 van het Europees Parlement en de Raad van 23 juli 2014?</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325186" w:rsidRDefault="00643058" w:rsidP="00785A47">
            <w:pPr>
              <w:pStyle w:val="Lijstalinea"/>
              <w:autoSpaceDE w:val="0"/>
              <w:autoSpaceDN w:val="0"/>
              <w:adjustRightInd w:val="0"/>
              <w:spacing w:line="240" w:lineRule="auto"/>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Default="00643058" w:rsidP="00785A47">
            <w:pPr>
              <w:spacing w:line="240" w:lineRule="auto"/>
              <w:rPr>
                <w:szCs w:val="18"/>
              </w:rPr>
            </w:pPr>
            <w:r>
              <w:rPr>
                <w:szCs w:val="18"/>
              </w:rPr>
              <w:t>Als bewijsmiddelen om aan te tonen dat er geen uitsluitingsgronden op u van toepassing zijn, wordt er gevraagd om een GVA (gedragsverklaring Aanbesteding), KvK uittreksel en een verklaring van de Belastingdienst. Deze dienen door de Inschrijvers binnen 5 werkdagen na de voorlopige gunning verstrekt te worden.</w:t>
            </w:r>
          </w:p>
          <w:p w:rsidR="00643058" w:rsidRDefault="00643058" w:rsidP="00785A47">
            <w:pPr>
              <w:spacing w:line="240" w:lineRule="auto"/>
              <w:rPr>
                <w:szCs w:val="18"/>
              </w:rPr>
            </w:pPr>
            <w:r>
              <w:rPr>
                <w:szCs w:val="18"/>
              </w:rPr>
              <w:t xml:space="preserve">De GVA wordt alleen verstrekt door </w:t>
            </w:r>
            <w:proofErr w:type="spellStart"/>
            <w:r>
              <w:rPr>
                <w:szCs w:val="18"/>
              </w:rPr>
              <w:t>Justis</w:t>
            </w:r>
            <w:proofErr w:type="spellEnd"/>
            <w:r>
              <w:rPr>
                <w:szCs w:val="18"/>
              </w:rPr>
              <w:t xml:space="preserve"> met een behandelingstermijn van ca. 8 weken. </w:t>
            </w:r>
          </w:p>
          <w:p w:rsidR="00643058" w:rsidRDefault="00643058" w:rsidP="00643058">
            <w:pPr>
              <w:pStyle w:val="Lijstalinea"/>
              <w:numPr>
                <w:ilvl w:val="0"/>
                <w:numId w:val="36"/>
              </w:numPr>
              <w:spacing w:line="240" w:lineRule="auto"/>
              <w:contextualSpacing/>
              <w:rPr>
                <w:szCs w:val="18"/>
              </w:rPr>
            </w:pPr>
            <w:r>
              <w:rPr>
                <w:szCs w:val="18"/>
              </w:rPr>
              <w:t>Bent u met deze verklaring en termijn bekend?</w:t>
            </w:r>
          </w:p>
          <w:p w:rsidR="00643058" w:rsidRPr="00325186" w:rsidRDefault="00643058" w:rsidP="00643058">
            <w:pPr>
              <w:pStyle w:val="Lijstalinea"/>
              <w:numPr>
                <w:ilvl w:val="0"/>
                <w:numId w:val="36"/>
              </w:numPr>
              <w:spacing w:line="240" w:lineRule="auto"/>
              <w:contextualSpacing/>
              <w:rPr>
                <w:szCs w:val="18"/>
              </w:rPr>
            </w:pPr>
            <w:r>
              <w:rPr>
                <w:szCs w:val="18"/>
              </w:rPr>
              <w:t>Beschikt u reeds over een GVA?</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940EA5"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r>
              <w:rPr>
                <w:szCs w:val="18"/>
              </w:rPr>
              <w:t>De opdracht wordt uitgezet in één perceel voor zowel de levering van motorkleding, motorkledingaccessoires, vermakingen en reparaties. Dit betreft de gehele scope zoals omschreven in paragraaf 1.3. Hoe kijkt u tegen de opzet van één perceel aan?</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r>
              <w:rPr>
                <w:szCs w:val="18"/>
              </w:rPr>
              <w:t xml:space="preserve">De overeenkomst die RWS wil sluiten is een Raamovereenkomst waarbij de ARVODI 2018 van toepassing is met een standaard maximale duur van 4 jaar, met daarin eventuele optie jaren. Wat vindt u van de duur van de overeenkomst? Indien vier jaar niet interessant zou zijn, waarom is dat dan en welke looptijd stelt u dan voor? </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lastRenderedPageBreak/>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r>
              <w:rPr>
                <w:szCs w:val="18"/>
              </w:rPr>
              <w:t xml:space="preserve">Voor de volledige duur van de overeenkomst, zijnde vier jaar, zijn de totale kosten voor circa 50 motorrijders geraamd op </w:t>
            </w:r>
          </w:p>
          <w:p w:rsidR="00643058" w:rsidRDefault="00643058" w:rsidP="00785A47">
            <w:pPr>
              <w:spacing w:line="240" w:lineRule="auto"/>
              <w:rPr>
                <w:szCs w:val="18"/>
              </w:rPr>
            </w:pPr>
            <w:r>
              <w:rPr>
                <w:szCs w:val="18"/>
              </w:rPr>
              <w:t>€ 225.000,00. Hoe kijkt u tegen de raming aan en heeft u eventuele adviezen en/ of aanmerkingen?</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r>
              <w:rPr>
                <w:szCs w:val="18"/>
              </w:rPr>
              <w:t>Rijkswaterstaat wil een praktijktest onderdeel laten uitmaken van de gunningscriteria. Hierover hebben wij de volgende vragen:</w:t>
            </w:r>
          </w:p>
          <w:p w:rsidR="00643058" w:rsidRDefault="00643058" w:rsidP="00643058">
            <w:pPr>
              <w:pStyle w:val="Lijstalinea"/>
              <w:numPr>
                <w:ilvl w:val="0"/>
                <w:numId w:val="35"/>
              </w:numPr>
              <w:spacing w:line="240" w:lineRule="auto"/>
              <w:contextualSpacing/>
              <w:rPr>
                <w:szCs w:val="18"/>
              </w:rPr>
            </w:pPr>
            <w:r>
              <w:rPr>
                <w:szCs w:val="18"/>
              </w:rPr>
              <w:t>Kunt en wilt u meedoen aan een praktijktest?</w:t>
            </w:r>
          </w:p>
          <w:p w:rsidR="00643058" w:rsidRDefault="00643058" w:rsidP="00643058">
            <w:pPr>
              <w:pStyle w:val="Lijstalinea"/>
              <w:numPr>
                <w:ilvl w:val="0"/>
                <w:numId w:val="35"/>
              </w:numPr>
              <w:spacing w:line="240" w:lineRule="auto"/>
              <w:contextualSpacing/>
              <w:rPr>
                <w:szCs w:val="18"/>
              </w:rPr>
            </w:pPr>
            <w:r>
              <w:rPr>
                <w:szCs w:val="18"/>
              </w:rPr>
              <w:t>Hoeveel tijd heeft u nodig om de geoffreerde motorkleding te kunnen leveren voor de test (nog niet in de uitvoering van RWS)?</w:t>
            </w:r>
          </w:p>
          <w:p w:rsidR="00643058" w:rsidRDefault="00643058" w:rsidP="00643058">
            <w:pPr>
              <w:pStyle w:val="Lijstalinea"/>
              <w:numPr>
                <w:ilvl w:val="0"/>
                <w:numId w:val="35"/>
              </w:numPr>
              <w:spacing w:line="240" w:lineRule="auto"/>
              <w:contextualSpacing/>
              <w:rPr>
                <w:szCs w:val="18"/>
              </w:rPr>
            </w:pPr>
            <w:r>
              <w:rPr>
                <w:szCs w:val="18"/>
              </w:rPr>
              <w:t>Wat vindt u een schappelijke duur van de test?</w:t>
            </w:r>
          </w:p>
          <w:p w:rsidR="00643058" w:rsidRDefault="00643058" w:rsidP="00643058">
            <w:pPr>
              <w:pStyle w:val="Lijstalinea"/>
              <w:numPr>
                <w:ilvl w:val="0"/>
                <w:numId w:val="35"/>
              </w:numPr>
              <w:spacing w:line="240" w:lineRule="auto"/>
              <w:contextualSpacing/>
              <w:rPr>
                <w:szCs w:val="18"/>
              </w:rPr>
            </w:pPr>
            <w:r>
              <w:rPr>
                <w:szCs w:val="18"/>
              </w:rPr>
              <w:t>Welke motorkledingmaten kunt u leveren?</w:t>
            </w:r>
          </w:p>
          <w:p w:rsidR="00643058" w:rsidRPr="00B547D3" w:rsidRDefault="00643058" w:rsidP="00643058">
            <w:pPr>
              <w:pStyle w:val="Lijstalinea"/>
              <w:numPr>
                <w:ilvl w:val="0"/>
                <w:numId w:val="35"/>
              </w:numPr>
              <w:spacing w:line="240" w:lineRule="auto"/>
              <w:contextualSpacing/>
              <w:rPr>
                <w:szCs w:val="18"/>
              </w:rPr>
            </w:pPr>
            <w:r>
              <w:rPr>
                <w:szCs w:val="18"/>
              </w:rPr>
              <w:t xml:space="preserve">Hoeveel motorkledingstukken van elke type/ soort (jas en broek) per maat kunt u leveren voor de test? </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p>
        </w:tc>
      </w:tr>
    </w:tbl>
    <w:p w:rsidR="00643058" w:rsidRDefault="00643058" w:rsidP="00643058">
      <w:pPr>
        <w:spacing w:line="240" w:lineRule="auto"/>
      </w:pPr>
    </w:p>
    <w:p w:rsidR="00643058" w:rsidRPr="00940EA5" w:rsidRDefault="00643058" w:rsidP="00643058">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643058" w:rsidRPr="00940EA5" w:rsidTr="00785A47">
        <w:trPr>
          <w:trHeight w:val="448"/>
          <w:tblHeader/>
        </w:trPr>
        <w:tc>
          <w:tcPr>
            <w:tcW w:w="674" w:type="dxa"/>
            <w:tcBorders>
              <w:bottom w:val="single" w:sz="4" w:space="0" w:color="C0C0C0"/>
            </w:tcBorders>
            <w:noWrap/>
            <w:tcMar>
              <w:top w:w="17" w:type="dxa"/>
              <w:left w:w="17" w:type="dxa"/>
              <w:bottom w:w="0" w:type="dxa"/>
              <w:right w:w="17" w:type="dxa"/>
            </w:tcMar>
            <w:vAlign w:val="center"/>
          </w:tcPr>
          <w:p w:rsidR="00643058" w:rsidRPr="00E5193F" w:rsidRDefault="00643058" w:rsidP="00785A47">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643058" w:rsidRPr="00E5193F" w:rsidRDefault="00643058" w:rsidP="00785A47">
            <w:pPr>
              <w:spacing w:line="240" w:lineRule="auto"/>
              <w:rPr>
                <w:szCs w:val="18"/>
              </w:rPr>
            </w:pPr>
            <w:r w:rsidRPr="00E5193F">
              <w:rPr>
                <w:szCs w:val="18"/>
              </w:rPr>
              <w:t>Omschrijving</w:t>
            </w:r>
          </w:p>
        </w:tc>
      </w:tr>
      <w:tr w:rsidR="00643058" w:rsidRPr="00940EA5" w:rsidTr="00785A47">
        <w:trPr>
          <w:trHeight w:val="255"/>
        </w:trPr>
        <w:tc>
          <w:tcPr>
            <w:tcW w:w="6963" w:type="dxa"/>
            <w:gridSpan w:val="3"/>
            <w:shd w:val="clear" w:color="auto" w:fill="C0C0C0"/>
            <w:noWrap/>
            <w:tcMar>
              <w:top w:w="17" w:type="dxa"/>
              <w:left w:w="17" w:type="dxa"/>
              <w:bottom w:w="0" w:type="dxa"/>
              <w:right w:w="17" w:type="dxa"/>
            </w:tcMar>
          </w:tcPr>
          <w:p w:rsidR="00643058" w:rsidRPr="00940EA5" w:rsidRDefault="00643058" w:rsidP="00785A47">
            <w:pPr>
              <w:spacing w:line="240" w:lineRule="auto"/>
              <w:rPr>
                <w:b/>
                <w:bCs/>
                <w:szCs w:val="18"/>
              </w:rPr>
            </w:pPr>
            <w:r>
              <w:rPr>
                <w:b/>
                <w:bCs/>
                <w:szCs w:val="18"/>
              </w:rPr>
              <w:t xml:space="preserve">Vragen over inhoudelijke eisen t.a.v. </w:t>
            </w:r>
            <w:r w:rsidRPr="009241EB">
              <w:rPr>
                <w:b/>
                <w:bCs/>
                <w:szCs w:val="18"/>
              </w:rPr>
              <w:t>de dienstverlening</w:t>
            </w:r>
            <w:r>
              <w:rPr>
                <w:b/>
                <w:bCs/>
                <w:szCs w:val="18"/>
              </w:rPr>
              <w:t xml:space="preserve"> (</w:t>
            </w:r>
            <w:proofErr w:type="spellStart"/>
            <w:r>
              <w:rPr>
                <w:b/>
                <w:bCs/>
                <w:szCs w:val="18"/>
              </w:rPr>
              <w:t>PvE</w:t>
            </w:r>
            <w:proofErr w:type="spellEnd"/>
            <w:r>
              <w:rPr>
                <w:b/>
                <w:bCs/>
                <w:szCs w:val="18"/>
              </w:rPr>
              <w:t>) en andere uitvoeringseisen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autoSpaceDE w:val="0"/>
              <w:autoSpaceDN w:val="0"/>
              <w:adjustRightInd w:val="0"/>
              <w:spacing w:line="240" w:lineRule="auto"/>
            </w:pPr>
            <w:r>
              <w:t>De motorkleding van RWS dient te voldoen aan de Regeling Verkeersregelaars 2009. Ziet u moeilijkheden hierin en kunt u deze benoemen?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940EA5"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r w:rsidRPr="009241EB">
              <w:rPr>
                <w:szCs w:val="18"/>
              </w:rPr>
              <w:t>Welke risico’s ziet u in relatie tot de uitvoering van</w:t>
            </w:r>
            <w:r>
              <w:rPr>
                <w:szCs w:val="18"/>
              </w:rPr>
              <w:t xml:space="preserve"> de</w:t>
            </w:r>
            <w:r w:rsidRPr="009241EB">
              <w:rPr>
                <w:szCs w:val="18"/>
              </w:rPr>
              <w:t xml:space="preserve"> </w:t>
            </w:r>
            <w:r>
              <w:rPr>
                <w:szCs w:val="18"/>
              </w:rPr>
              <w:t>dienstverlening vermaken en reparatie?</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E91095"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r>
              <w:rPr>
                <w:szCs w:val="18"/>
              </w:rPr>
              <w:t xml:space="preserve">Heeft u een webshop waarbij gewerkt kan worden met een puntensysteem per besteller, specifiek voor RWS? Indien u hier niet over beschikt, hoe verlopen de bestellingen van zakelijke klanten dan? </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r>
              <w:rPr>
                <w:szCs w:val="18"/>
              </w:rPr>
              <w:t>Op dit moment zijn alle motorrijders binnen RWS man. Dit kan veranderen. Wij willen de eis opnemen dat er voor dames soortgelijke motorkleding besteld kan worden. Is deze eis reëel en bestaan, voor de motorkleding die RWS nodig heeft, dames en / of uniseks modellen?</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Default="00643058" w:rsidP="00785A47">
            <w:pPr>
              <w:spacing w:line="240" w:lineRule="auto"/>
              <w:rPr>
                <w:szCs w:val="18"/>
              </w:rPr>
            </w:pPr>
            <w:r>
              <w:rPr>
                <w:szCs w:val="18"/>
              </w:rPr>
              <w:t>Wij zijn voornemens de volgende eisen stellen aan onze motorkleding:</w:t>
            </w:r>
          </w:p>
          <w:p w:rsidR="00643058" w:rsidRDefault="00643058" w:rsidP="00785A47">
            <w:pPr>
              <w:spacing w:line="240" w:lineRule="auto"/>
              <w:rPr>
                <w:szCs w:val="18"/>
              </w:rPr>
            </w:pPr>
            <w:r>
              <w:rPr>
                <w:szCs w:val="18"/>
              </w:rPr>
              <w:t>Motorkleding =&gt; Norm: EN17092-4 =&gt; voldoet aan ≥ level A</w:t>
            </w:r>
          </w:p>
          <w:p w:rsidR="00643058" w:rsidRDefault="00643058" w:rsidP="00785A47">
            <w:pPr>
              <w:spacing w:line="240" w:lineRule="auto"/>
              <w:rPr>
                <w:szCs w:val="18"/>
              </w:rPr>
            </w:pPr>
          </w:p>
          <w:p w:rsidR="00643058" w:rsidRDefault="00643058" w:rsidP="00785A47">
            <w:pPr>
              <w:spacing w:line="240" w:lineRule="auto"/>
              <w:rPr>
                <w:szCs w:val="18"/>
              </w:rPr>
            </w:pPr>
            <w:r>
              <w:rPr>
                <w:szCs w:val="18"/>
              </w:rPr>
              <w:t>Elleboog-, Knie-, Heup, en Schouderprotectoren =&gt; Norm: EN1621-1 en CE gecertificeerd =&gt; voldoen aan ≥ level 1</w:t>
            </w:r>
          </w:p>
          <w:p w:rsidR="00643058" w:rsidRDefault="00643058" w:rsidP="00785A47">
            <w:pPr>
              <w:spacing w:line="240" w:lineRule="auto"/>
              <w:rPr>
                <w:szCs w:val="18"/>
              </w:rPr>
            </w:pPr>
          </w:p>
          <w:p w:rsidR="00643058" w:rsidRDefault="00643058" w:rsidP="00785A47">
            <w:pPr>
              <w:spacing w:line="240" w:lineRule="auto"/>
              <w:rPr>
                <w:szCs w:val="18"/>
              </w:rPr>
            </w:pPr>
            <w:proofErr w:type="spellStart"/>
            <w:r>
              <w:rPr>
                <w:szCs w:val="18"/>
              </w:rPr>
              <w:t>Rugprotectoren</w:t>
            </w:r>
            <w:proofErr w:type="spellEnd"/>
            <w:r>
              <w:rPr>
                <w:szCs w:val="18"/>
              </w:rPr>
              <w:t xml:space="preserve"> =&gt; Norm: EN 1621-2 en CE gecertificeerd =&gt; voldoen aan ≥ level 2</w:t>
            </w:r>
          </w:p>
          <w:p w:rsidR="00643058" w:rsidRDefault="00643058" w:rsidP="00785A47">
            <w:pPr>
              <w:spacing w:line="240" w:lineRule="auto"/>
              <w:rPr>
                <w:szCs w:val="18"/>
              </w:rPr>
            </w:pPr>
          </w:p>
          <w:p w:rsidR="00643058" w:rsidRDefault="00643058" w:rsidP="00785A47">
            <w:pPr>
              <w:spacing w:line="240" w:lineRule="auto"/>
              <w:rPr>
                <w:szCs w:val="18"/>
              </w:rPr>
            </w:pPr>
            <w:r>
              <w:rPr>
                <w:szCs w:val="18"/>
              </w:rPr>
              <w:t>Handschoenen =&gt; Norm: EN-13594</w:t>
            </w:r>
          </w:p>
          <w:p w:rsidR="00643058" w:rsidRDefault="00643058" w:rsidP="00785A47">
            <w:pPr>
              <w:spacing w:line="240" w:lineRule="auto"/>
              <w:rPr>
                <w:szCs w:val="18"/>
              </w:rPr>
            </w:pPr>
          </w:p>
          <w:p w:rsidR="00643058" w:rsidRDefault="00643058" w:rsidP="00785A47">
            <w:pPr>
              <w:spacing w:line="240" w:lineRule="auto"/>
              <w:rPr>
                <w:szCs w:val="18"/>
              </w:rPr>
            </w:pPr>
            <w:r>
              <w:rPr>
                <w:szCs w:val="18"/>
              </w:rPr>
              <w:t>Motorlaarzen =&gt; Norm: EN-13634</w:t>
            </w:r>
          </w:p>
          <w:p w:rsidR="00643058" w:rsidRDefault="00643058" w:rsidP="00785A47">
            <w:pPr>
              <w:spacing w:line="240" w:lineRule="auto"/>
              <w:rPr>
                <w:szCs w:val="18"/>
              </w:rPr>
            </w:pPr>
          </w:p>
          <w:p w:rsidR="00643058" w:rsidRPr="009241EB" w:rsidRDefault="00643058" w:rsidP="00785A47">
            <w:pPr>
              <w:spacing w:line="240" w:lineRule="auto"/>
              <w:rPr>
                <w:szCs w:val="18"/>
              </w:rPr>
            </w:pPr>
            <w:r>
              <w:rPr>
                <w:szCs w:val="18"/>
              </w:rPr>
              <w:t>Kunt u aan deze eisen voldoen en heeft u eventuele aanvullende opmerkingen aangaande deze eisen.</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lastRenderedPageBreak/>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r>
              <w:rPr>
                <w:szCs w:val="18"/>
              </w:rPr>
              <w:t xml:space="preserve">Heeft u nog andere op- en/ of aanmerkingen op het concept </w:t>
            </w:r>
            <w:proofErr w:type="spellStart"/>
            <w:r>
              <w:rPr>
                <w:szCs w:val="18"/>
              </w:rPr>
              <w:t>PvE</w:t>
            </w:r>
            <w:proofErr w:type="spellEnd"/>
            <w:r>
              <w:rPr>
                <w:szCs w:val="18"/>
              </w:rPr>
              <w:t>, die nog niet in bovenstaande vragen aan bod zijn gekomen?</w:t>
            </w:r>
          </w:p>
        </w:tc>
      </w:tr>
      <w:tr w:rsidR="00643058" w:rsidRPr="00940EA5" w:rsidTr="00785A47">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643058" w:rsidRPr="009241EB" w:rsidRDefault="00643058" w:rsidP="00785A47">
            <w:pPr>
              <w:spacing w:line="240" w:lineRule="auto"/>
              <w:rPr>
                <w:szCs w:val="18"/>
              </w:rPr>
            </w:pPr>
          </w:p>
        </w:tc>
      </w:tr>
    </w:tbl>
    <w:p w:rsidR="00643058" w:rsidRDefault="00643058" w:rsidP="00643058">
      <w:pPr>
        <w:spacing w:line="240" w:lineRule="auto"/>
      </w:pPr>
      <w:r>
        <w:t xml:space="preserve">                         </w:t>
      </w: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643058" w:rsidRPr="00940EA5" w:rsidTr="00785A47">
        <w:trPr>
          <w:trHeight w:val="448"/>
          <w:tblHeader/>
        </w:trPr>
        <w:tc>
          <w:tcPr>
            <w:tcW w:w="674" w:type="dxa"/>
            <w:tcBorders>
              <w:bottom w:val="single" w:sz="4" w:space="0" w:color="C0C0C0"/>
            </w:tcBorders>
            <w:noWrap/>
            <w:tcMar>
              <w:top w:w="17" w:type="dxa"/>
              <w:left w:w="17" w:type="dxa"/>
              <w:bottom w:w="0" w:type="dxa"/>
              <w:right w:w="17" w:type="dxa"/>
            </w:tcMar>
            <w:vAlign w:val="center"/>
          </w:tcPr>
          <w:p w:rsidR="00643058" w:rsidRPr="00E5193F" w:rsidRDefault="00643058" w:rsidP="00785A47">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643058" w:rsidRPr="00E5193F" w:rsidRDefault="00643058" w:rsidP="00785A47">
            <w:pPr>
              <w:spacing w:line="240" w:lineRule="auto"/>
              <w:rPr>
                <w:szCs w:val="18"/>
              </w:rPr>
            </w:pPr>
            <w:r w:rsidRPr="00E5193F">
              <w:rPr>
                <w:szCs w:val="18"/>
              </w:rPr>
              <w:t>Omschrijving</w:t>
            </w:r>
          </w:p>
        </w:tc>
      </w:tr>
      <w:tr w:rsidR="00643058" w:rsidRPr="00940EA5" w:rsidTr="00785A47">
        <w:trPr>
          <w:trHeight w:val="255"/>
        </w:trPr>
        <w:tc>
          <w:tcPr>
            <w:tcW w:w="6963" w:type="dxa"/>
            <w:gridSpan w:val="3"/>
            <w:shd w:val="clear" w:color="auto" w:fill="C0C0C0"/>
            <w:noWrap/>
            <w:tcMar>
              <w:top w:w="17" w:type="dxa"/>
              <w:left w:w="17" w:type="dxa"/>
              <w:bottom w:w="0" w:type="dxa"/>
              <w:right w:w="17" w:type="dxa"/>
            </w:tcMar>
          </w:tcPr>
          <w:p w:rsidR="00643058" w:rsidRPr="00940EA5" w:rsidRDefault="00643058" w:rsidP="00785A47">
            <w:pPr>
              <w:spacing w:line="240" w:lineRule="auto"/>
              <w:rPr>
                <w:b/>
                <w:bCs/>
                <w:szCs w:val="18"/>
              </w:rPr>
            </w:pPr>
            <w:r>
              <w:rPr>
                <w:b/>
                <w:bCs/>
                <w:szCs w:val="18"/>
              </w:rPr>
              <w:t>Algemene vragen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Default="00643058" w:rsidP="00785A47">
            <w:pPr>
              <w:spacing w:line="240" w:lineRule="auto"/>
              <w:rPr>
                <w:szCs w:val="18"/>
              </w:rPr>
            </w:pPr>
            <w:r>
              <w:rPr>
                <w:szCs w:val="18"/>
              </w:rPr>
              <w:t xml:space="preserve">Rijkswaterstaat zoekt motorkleding voor haar Weginspecteurs op de motor. Zij rijden van 1 januari tot en met 31 december. Naast rijden op de motor dienen zij ook hun taak als verkeersregelaar en aller handen andere werkzaamheden te verrichten, waarvoor bewegingsvrijheid belangrijk is. Aangezien de werkzaamheden gedurende het hele jaar verricht worden, is ventilatie en daartegenover het warm houden van de motorrijder van belang. </w:t>
            </w:r>
          </w:p>
          <w:p w:rsidR="00643058" w:rsidRPr="00940EA5" w:rsidRDefault="00643058" w:rsidP="00785A47">
            <w:pPr>
              <w:spacing w:line="240" w:lineRule="auto"/>
              <w:rPr>
                <w:szCs w:val="18"/>
              </w:rPr>
            </w:pPr>
            <w:r>
              <w:rPr>
                <w:szCs w:val="18"/>
              </w:rPr>
              <w:t>Naar aanleiding van bovenstaande, wat voor textiele motorkleding raadt u ons aan?</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 xml:space="preserve">Naar aanleiding van het kader in vraag 16, welke type motorlaars(zen) adviseert u ons? Hierbij dient rekening gehouden te worden met het feit dat de weginspecteur op de motor zijn werk niet uitsluitend rijdend uitvoert, maar ook lopend vanwege zijn taak binnen Incident Management. Zie hiervoor tevens eis 7B van het concept </w:t>
            </w:r>
            <w:proofErr w:type="spellStart"/>
            <w:r>
              <w:rPr>
                <w:szCs w:val="18"/>
              </w:rPr>
              <w:t>PvE</w:t>
            </w:r>
            <w:proofErr w:type="spellEnd"/>
            <w:r>
              <w:rPr>
                <w:szCs w:val="18"/>
              </w:rPr>
              <w:t xml:space="preserve">. </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 xml:space="preserve">Naar aanleiding van het kader in vraag 16, welke type motorhandschoen(en) adviseert u ons? </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 xml:space="preserve">Rijkswaterstaat is op zoek naar waterdichte motorkleding. Ziet u hier bezwaren in en zo ja, wat zijn de bezwaren of beperkingen? </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Is het mogelijk regenkleding in stijl van Rijkswaterstaat te maken en te voldoen aan de regeling verkeersregelaars 2009, of kan dit ook worden afgedaan met doorzichtige regenkleding? Ook bij een doorzichtig regenpak zal dan aan de voornoemde regeling voldaan moeten worden. Welke mogelijkheden zijn er en welke zou u aanbevelen?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Binnen welke termijn kunt u als Opdrachtnemer een passessie organiseren na definitieve gunning van het contract?</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Wat is de levertermijn van de motorkleding geheel in de stijl van Rijkswaterstaat, inclusief alle emblemen?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Wat is de levertermijn van de motorkledingaccessoires, zoals opgenomen in bijlage 3?</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Hanteert u een minimale afname aan motorkleding. Zo ja, wat is de minimale afname? Indien ja, wat is de reden hiervan?</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Wat is de te verwachten levensduur van de motorkleding op basis van de omschreven inzet en de Regeling Verkeersregelaars 2009?</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spacing w:line="240" w:lineRule="auto"/>
              <w:rPr>
                <w:szCs w:val="18"/>
              </w:rPr>
            </w:pPr>
            <w:r>
              <w:rPr>
                <w:szCs w:val="18"/>
              </w:rPr>
              <w:t xml:space="preserve">In hoeverre is het mogelijk reparaties uit te voeren aan de motorkleding. Waarin ziet u de beperkingen met betrekking tot de eisen zoals opgenomen in het </w:t>
            </w:r>
            <w:proofErr w:type="spellStart"/>
            <w:r>
              <w:rPr>
                <w:szCs w:val="18"/>
              </w:rPr>
              <w:t>PvE</w:t>
            </w:r>
            <w:proofErr w:type="spellEnd"/>
            <w:r>
              <w:rPr>
                <w:szCs w:val="18"/>
              </w:rPr>
              <w:t xml:space="preserve"> (zoals bijvoorbeeld het blijven voldoen aan het Reglement van Verkeersregelaars 2009)?</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Pr="00940EA5" w:rsidRDefault="00643058" w:rsidP="00785A47">
            <w:pPr>
              <w:spacing w:line="240" w:lineRule="auto"/>
              <w:rPr>
                <w:szCs w:val="18"/>
              </w:rPr>
            </w:pPr>
          </w:p>
        </w:tc>
      </w:tr>
    </w:tbl>
    <w:p w:rsidR="00643058" w:rsidRPr="00940EA5" w:rsidRDefault="00643058" w:rsidP="00643058">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643058" w:rsidRPr="00940EA5" w:rsidTr="00785A47">
        <w:trPr>
          <w:trHeight w:val="448"/>
          <w:tblHeader/>
        </w:trPr>
        <w:tc>
          <w:tcPr>
            <w:tcW w:w="674" w:type="dxa"/>
            <w:tcBorders>
              <w:bottom w:val="single" w:sz="4" w:space="0" w:color="C0C0C0"/>
            </w:tcBorders>
            <w:noWrap/>
            <w:tcMar>
              <w:top w:w="17" w:type="dxa"/>
              <w:left w:w="17" w:type="dxa"/>
              <w:bottom w:w="0" w:type="dxa"/>
              <w:right w:w="17" w:type="dxa"/>
            </w:tcMar>
            <w:vAlign w:val="center"/>
          </w:tcPr>
          <w:p w:rsidR="00643058" w:rsidRPr="00E5193F" w:rsidRDefault="00643058" w:rsidP="00785A47">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643058" w:rsidRPr="00E5193F" w:rsidRDefault="00643058" w:rsidP="00785A47">
            <w:pPr>
              <w:spacing w:line="240" w:lineRule="auto"/>
              <w:rPr>
                <w:szCs w:val="18"/>
              </w:rPr>
            </w:pPr>
            <w:r w:rsidRPr="00E5193F">
              <w:rPr>
                <w:szCs w:val="18"/>
              </w:rPr>
              <w:t>Omschrijving</w:t>
            </w:r>
          </w:p>
        </w:tc>
      </w:tr>
      <w:tr w:rsidR="00643058" w:rsidRPr="00940EA5" w:rsidTr="00785A47">
        <w:trPr>
          <w:trHeight w:val="255"/>
        </w:trPr>
        <w:tc>
          <w:tcPr>
            <w:tcW w:w="6963" w:type="dxa"/>
            <w:gridSpan w:val="3"/>
            <w:shd w:val="clear" w:color="auto" w:fill="C0C0C0"/>
            <w:noWrap/>
            <w:tcMar>
              <w:top w:w="17" w:type="dxa"/>
              <w:left w:w="17" w:type="dxa"/>
              <w:bottom w:w="0" w:type="dxa"/>
              <w:right w:w="17" w:type="dxa"/>
            </w:tcMar>
          </w:tcPr>
          <w:p w:rsidR="00643058" w:rsidRPr="00940EA5" w:rsidRDefault="00643058" w:rsidP="00785A47">
            <w:pPr>
              <w:spacing w:line="240" w:lineRule="auto"/>
              <w:rPr>
                <w:b/>
                <w:bCs/>
                <w:szCs w:val="18"/>
              </w:rPr>
            </w:pPr>
            <w:r>
              <w:rPr>
                <w:b/>
                <w:bCs/>
                <w:szCs w:val="18"/>
              </w:rPr>
              <w:t>Vragen over Maatschappelijk Verantwoord Inkopen (MVI)</w:t>
            </w: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Pr="00940EA5" w:rsidRDefault="00643058" w:rsidP="00785A47">
            <w:pPr>
              <w:autoSpaceDE w:val="0"/>
              <w:autoSpaceDN w:val="0"/>
              <w:adjustRightInd w:val="0"/>
              <w:spacing w:line="240" w:lineRule="auto"/>
            </w:pPr>
            <w:r>
              <w:t xml:space="preserve">RWS heeft de taak om Maatschappelijk Verantwoord In te kopen. De vraag is welke duurzaamheidsmogelijkheden ziet u? Bijvoorbeeld om de levensduur van de motorkleding te verlengen. </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Default="00643058" w:rsidP="00785A47">
            <w:pPr>
              <w:autoSpaceDE w:val="0"/>
              <w:autoSpaceDN w:val="0"/>
              <w:adjustRightInd w:val="0"/>
              <w:spacing w:line="240" w:lineRule="auto"/>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6504BA" w:rsidRDefault="00643058" w:rsidP="00643058">
            <w:pPr>
              <w:pStyle w:val="Lijstalinea"/>
              <w:numPr>
                <w:ilvl w:val="0"/>
                <w:numId w:val="34"/>
              </w:numPr>
              <w:spacing w:line="240" w:lineRule="auto"/>
              <w:contextualSpacing/>
              <w:rPr>
                <w:szCs w:val="18"/>
              </w:rPr>
            </w:pPr>
          </w:p>
        </w:tc>
        <w:tc>
          <w:tcPr>
            <w:tcW w:w="6237" w:type="dxa"/>
          </w:tcPr>
          <w:p w:rsidR="00643058" w:rsidRDefault="00643058" w:rsidP="00785A47">
            <w:pPr>
              <w:autoSpaceDE w:val="0"/>
              <w:autoSpaceDN w:val="0"/>
              <w:adjustRightInd w:val="0"/>
              <w:spacing w:line="240" w:lineRule="auto"/>
            </w:pPr>
            <w:r>
              <w:t>De huidige motorkleding van RWS heeft door de kleur en de gebruikte stof een technische levensduur van 3 tot 4 jaar, om te kunnen voldoen aan de Regeling Verkeersregelaars 2009. Ziet u mogelijkheden en/ of kansen om deze levensduur te verlengen?</w:t>
            </w: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Default="00643058" w:rsidP="00785A47">
            <w:pPr>
              <w:autoSpaceDE w:val="0"/>
              <w:autoSpaceDN w:val="0"/>
              <w:adjustRightInd w:val="0"/>
              <w:spacing w:line="240" w:lineRule="auto"/>
            </w:pPr>
          </w:p>
        </w:tc>
      </w:tr>
      <w:tr w:rsidR="00643058" w:rsidRPr="00940EA5" w:rsidTr="00785A47">
        <w:trPr>
          <w:trHeight w:val="255"/>
        </w:trPr>
        <w:tc>
          <w:tcPr>
            <w:tcW w:w="726" w:type="dxa"/>
            <w:gridSpan w:val="2"/>
            <w:noWrap/>
            <w:tcMar>
              <w:top w:w="17" w:type="dxa"/>
              <w:left w:w="17" w:type="dxa"/>
              <w:bottom w:w="0" w:type="dxa"/>
              <w:right w:w="17" w:type="dxa"/>
            </w:tcMar>
          </w:tcPr>
          <w:p w:rsidR="00643058" w:rsidRPr="00AC52E3" w:rsidRDefault="00643058" w:rsidP="00643058">
            <w:pPr>
              <w:pStyle w:val="Lijstalinea"/>
              <w:numPr>
                <w:ilvl w:val="0"/>
                <w:numId w:val="34"/>
              </w:numPr>
              <w:spacing w:line="240" w:lineRule="auto"/>
              <w:contextualSpacing/>
              <w:rPr>
                <w:szCs w:val="18"/>
              </w:rPr>
            </w:pPr>
          </w:p>
        </w:tc>
        <w:tc>
          <w:tcPr>
            <w:tcW w:w="6237" w:type="dxa"/>
          </w:tcPr>
          <w:p w:rsidR="00643058" w:rsidRDefault="00643058" w:rsidP="00785A47">
            <w:pPr>
              <w:spacing w:line="240" w:lineRule="auto"/>
              <w:rPr>
                <w:szCs w:val="18"/>
              </w:rPr>
            </w:pPr>
            <w:r>
              <w:rPr>
                <w:szCs w:val="18"/>
              </w:rPr>
              <w:t>Internationale Sociale Voorwaarden:</w:t>
            </w:r>
          </w:p>
          <w:p w:rsidR="00643058" w:rsidRDefault="00643058" w:rsidP="00785A47">
            <w:pPr>
              <w:spacing w:line="240" w:lineRule="auto"/>
              <w:rPr>
                <w:szCs w:val="18"/>
              </w:rPr>
            </w:pPr>
            <w:r>
              <w:rPr>
                <w:szCs w:val="18"/>
              </w:rPr>
              <w:t xml:space="preserve">De Internationale Sociale Voorwaarden (ISV) dragen bij aan het uitbannen van sociale misstanden in de inkoopketen, zoals kinderarbeid, hongerlonen en onmenselijke werkomstandigheden. Via een proces van </w:t>
            </w:r>
            <w:proofErr w:type="spellStart"/>
            <w:r>
              <w:rPr>
                <w:szCs w:val="18"/>
              </w:rPr>
              <w:t>due</w:t>
            </w:r>
            <w:proofErr w:type="spellEnd"/>
            <w:r>
              <w:rPr>
                <w:szCs w:val="18"/>
              </w:rPr>
              <w:t xml:space="preserve"> diligence richten de ISV zich op het bevorderen van het naleven van de internationale arbeidsnormen en mensenrechten in de productieketens van Rijksleveranciers.</w:t>
            </w:r>
          </w:p>
          <w:p w:rsidR="00643058" w:rsidRDefault="00643058" w:rsidP="00785A47">
            <w:pPr>
              <w:spacing w:line="240" w:lineRule="auto"/>
              <w:rPr>
                <w:szCs w:val="18"/>
              </w:rPr>
            </w:pPr>
          </w:p>
          <w:p w:rsidR="00643058" w:rsidRDefault="00643058" w:rsidP="00785A47">
            <w:pPr>
              <w:spacing w:line="240" w:lineRule="auto"/>
              <w:rPr>
                <w:szCs w:val="18"/>
              </w:rPr>
            </w:pPr>
            <w:r>
              <w:rPr>
                <w:szCs w:val="18"/>
              </w:rPr>
              <w:t xml:space="preserve">Voor meer achtergrondinformatie over ISV en </w:t>
            </w:r>
            <w:proofErr w:type="spellStart"/>
            <w:r>
              <w:rPr>
                <w:szCs w:val="18"/>
              </w:rPr>
              <w:t>due</w:t>
            </w:r>
            <w:proofErr w:type="spellEnd"/>
            <w:r>
              <w:rPr>
                <w:szCs w:val="18"/>
              </w:rPr>
              <w:t xml:space="preserve"> diligence:</w:t>
            </w:r>
          </w:p>
          <w:p w:rsidR="00643058" w:rsidRDefault="00643058" w:rsidP="00785A47">
            <w:pPr>
              <w:spacing w:line="240" w:lineRule="auto"/>
              <w:rPr>
                <w:rStyle w:val="Hyperlink"/>
                <w:szCs w:val="18"/>
              </w:rPr>
            </w:pPr>
            <w:hyperlink r:id="rId7" w:history="1">
              <w:r w:rsidRPr="008A71F5">
                <w:rPr>
                  <w:rStyle w:val="Hyperlink"/>
                  <w:szCs w:val="18"/>
                </w:rPr>
                <w:t>https://www.pianoo.nl/document/14444/bestekteksten-internationale-sociale-voorwaarden</w:t>
              </w:r>
            </w:hyperlink>
          </w:p>
          <w:p w:rsidR="00643058" w:rsidRDefault="00643058" w:rsidP="00785A47">
            <w:pPr>
              <w:spacing w:line="240" w:lineRule="auto"/>
              <w:rPr>
                <w:rStyle w:val="Hyperlink"/>
                <w:szCs w:val="18"/>
              </w:rPr>
            </w:pPr>
          </w:p>
          <w:p w:rsidR="00643058" w:rsidRDefault="00643058" w:rsidP="00785A47">
            <w:pPr>
              <w:spacing w:line="240" w:lineRule="auto"/>
              <w:rPr>
                <w:szCs w:val="18"/>
              </w:rPr>
            </w:pPr>
            <w:r>
              <w:rPr>
                <w:rStyle w:val="Hyperlink"/>
                <w:szCs w:val="18"/>
              </w:rPr>
              <w:t>In hoeverre heeft u inzicht in de productieketen om aan deze eis te kunnen voldoen?</w:t>
            </w:r>
            <w:r>
              <w:rPr>
                <w:szCs w:val="18"/>
              </w:rPr>
              <w:t xml:space="preserve"> </w:t>
            </w:r>
          </w:p>
          <w:p w:rsidR="00643058" w:rsidRDefault="00643058" w:rsidP="00785A47">
            <w:pPr>
              <w:spacing w:line="240" w:lineRule="auto"/>
              <w:rPr>
                <w:szCs w:val="18"/>
              </w:rPr>
            </w:pPr>
          </w:p>
          <w:p w:rsidR="00643058" w:rsidRPr="000D5A83" w:rsidRDefault="00643058" w:rsidP="00643058">
            <w:pPr>
              <w:pStyle w:val="Lijstalinea"/>
              <w:numPr>
                <w:ilvl w:val="0"/>
                <w:numId w:val="33"/>
              </w:numPr>
              <w:spacing w:line="240" w:lineRule="auto"/>
              <w:contextualSpacing/>
              <w:rPr>
                <w:szCs w:val="18"/>
              </w:rPr>
            </w:pPr>
          </w:p>
        </w:tc>
      </w:tr>
      <w:tr w:rsidR="00643058" w:rsidRPr="00940EA5" w:rsidTr="00785A47">
        <w:trPr>
          <w:trHeight w:val="255"/>
        </w:trPr>
        <w:tc>
          <w:tcPr>
            <w:tcW w:w="726" w:type="dxa"/>
            <w:gridSpan w:val="2"/>
            <w:noWrap/>
            <w:tcMar>
              <w:top w:w="17" w:type="dxa"/>
              <w:left w:w="17" w:type="dxa"/>
              <w:bottom w:w="0" w:type="dxa"/>
              <w:right w:w="17" w:type="dxa"/>
            </w:tcMar>
          </w:tcPr>
          <w:p w:rsidR="00643058" w:rsidRDefault="00643058" w:rsidP="00785A47">
            <w:pPr>
              <w:spacing w:line="240" w:lineRule="auto"/>
              <w:rPr>
                <w:szCs w:val="18"/>
              </w:rPr>
            </w:pPr>
            <w:r>
              <w:rPr>
                <w:szCs w:val="18"/>
              </w:rPr>
              <w:t>Antwoord</w:t>
            </w:r>
          </w:p>
        </w:tc>
        <w:tc>
          <w:tcPr>
            <w:tcW w:w="6237" w:type="dxa"/>
          </w:tcPr>
          <w:p w:rsidR="00643058" w:rsidRDefault="00643058" w:rsidP="00785A47">
            <w:pPr>
              <w:spacing w:line="240" w:lineRule="auto"/>
              <w:rPr>
                <w:szCs w:val="18"/>
              </w:rPr>
            </w:pPr>
          </w:p>
        </w:tc>
      </w:tr>
    </w:tbl>
    <w:p w:rsidR="00643058" w:rsidRPr="00940EA5" w:rsidRDefault="00643058" w:rsidP="00643058">
      <w:pPr>
        <w:pStyle w:val="Koptekst"/>
        <w:tabs>
          <w:tab w:val="clear" w:pos="4536"/>
          <w:tab w:val="clear" w:pos="9072"/>
        </w:tabs>
        <w:spacing w:line="240" w:lineRule="auto"/>
      </w:pPr>
    </w:p>
    <w:p w:rsidR="003F5EB0" w:rsidRPr="003F5EB0" w:rsidRDefault="003F5EB0" w:rsidP="003F5EB0"/>
    <w:sectPr w:rsidR="003F5EB0" w:rsidRPr="003F5EB0"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058" w:rsidRDefault="00643058" w:rsidP="0088501B">
      <w:r>
        <w:separator/>
      </w:r>
    </w:p>
  </w:endnote>
  <w:endnote w:type="continuationSeparator" w:id="0">
    <w:p w:rsidR="00643058" w:rsidRDefault="0064305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058" w:rsidRDefault="00643058" w:rsidP="0088501B">
      <w:r>
        <w:separator/>
      </w:r>
    </w:p>
  </w:footnote>
  <w:footnote w:type="continuationSeparator" w:id="0">
    <w:p w:rsidR="00643058" w:rsidRDefault="00643058"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31C0230"/>
    <w:multiLevelType w:val="hybridMultilevel"/>
    <w:tmpl w:val="3C0C2064"/>
    <w:lvl w:ilvl="0" w:tplc="B63CAB5E">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4AF55C7"/>
    <w:multiLevelType w:val="multilevel"/>
    <w:tmpl w:val="06962652"/>
    <w:numStyleLink w:val="Lijststijl"/>
  </w:abstractNum>
  <w:abstractNum w:abstractNumId="6"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2DC3CBD"/>
    <w:multiLevelType w:val="hybridMultilevel"/>
    <w:tmpl w:val="94BEE5D0"/>
    <w:lvl w:ilvl="0" w:tplc="49C457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88F0C49"/>
    <w:multiLevelType w:val="hybridMultilevel"/>
    <w:tmpl w:val="1ADCB97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814482A"/>
    <w:multiLevelType w:val="hybridMultilevel"/>
    <w:tmpl w:val="0A6627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5E39A7"/>
    <w:multiLevelType w:val="hybridMultilevel"/>
    <w:tmpl w:val="DFF6602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79050C84"/>
    <w:multiLevelType w:val="multilevel"/>
    <w:tmpl w:val="06962652"/>
    <w:numStyleLink w:val="Lijststijl"/>
  </w:abstractNum>
  <w:num w:numId="1">
    <w:abstractNumId w:val="11"/>
  </w:num>
  <w:num w:numId="2">
    <w:abstractNumId w:val="14"/>
  </w:num>
  <w:num w:numId="3">
    <w:abstractNumId w:val="32"/>
  </w:num>
  <w:num w:numId="4">
    <w:abstractNumId w:val="12"/>
  </w:num>
  <w:num w:numId="5">
    <w:abstractNumId w:val="18"/>
  </w:num>
  <w:num w:numId="6">
    <w:abstractNumId w:val="21"/>
  </w:num>
  <w:num w:numId="7">
    <w:abstractNumId w:val="2"/>
  </w:num>
  <w:num w:numId="8">
    <w:abstractNumId w:val="1"/>
  </w:num>
  <w:num w:numId="9">
    <w:abstractNumId w:val="0"/>
  </w:num>
  <w:num w:numId="10">
    <w:abstractNumId w:val="9"/>
  </w:num>
  <w:num w:numId="11">
    <w:abstractNumId w:val="7"/>
  </w:num>
  <w:num w:numId="12">
    <w:abstractNumId w:val="7"/>
  </w:num>
  <w:num w:numId="13">
    <w:abstractNumId w:val="33"/>
  </w:num>
  <w:num w:numId="14">
    <w:abstractNumId w:val="3"/>
  </w:num>
  <w:num w:numId="15">
    <w:abstractNumId w:val="19"/>
  </w:num>
  <w:num w:numId="16">
    <w:abstractNumId w:val="26"/>
  </w:num>
  <w:num w:numId="17">
    <w:abstractNumId w:val="10"/>
  </w:num>
  <w:num w:numId="18">
    <w:abstractNumId w:val="22"/>
  </w:num>
  <w:num w:numId="19">
    <w:abstractNumId w:val="35"/>
  </w:num>
  <w:num w:numId="20">
    <w:abstractNumId w:val="15"/>
  </w:num>
  <w:num w:numId="21">
    <w:abstractNumId w:val="24"/>
  </w:num>
  <w:num w:numId="22">
    <w:abstractNumId w:val="28"/>
  </w:num>
  <w:num w:numId="23">
    <w:abstractNumId w:val="20"/>
  </w:num>
  <w:num w:numId="24">
    <w:abstractNumId w:val="30"/>
  </w:num>
  <w:num w:numId="25">
    <w:abstractNumId w:val="29"/>
  </w:num>
  <w:num w:numId="26">
    <w:abstractNumId w:val="8"/>
  </w:num>
  <w:num w:numId="27">
    <w:abstractNumId w:val="17"/>
  </w:num>
  <w:num w:numId="28">
    <w:abstractNumId w:val="23"/>
  </w:num>
  <w:num w:numId="29">
    <w:abstractNumId w:val="5"/>
  </w:num>
  <w:num w:numId="30">
    <w:abstractNumId w:val="16"/>
  </w:num>
  <w:num w:numId="31">
    <w:abstractNumId w:val="27"/>
  </w:num>
  <w:num w:numId="32">
    <w:abstractNumId w:val="6"/>
  </w:num>
  <w:num w:numId="33">
    <w:abstractNumId w:val="34"/>
  </w:num>
  <w:num w:numId="34">
    <w:abstractNumId w:val="31"/>
  </w:num>
  <w:num w:numId="35">
    <w:abstractNumId w:val="25"/>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58"/>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43058"/>
    <w:rsid w:val="00650A9B"/>
    <w:rsid w:val="006D2E66"/>
    <w:rsid w:val="006F42D7"/>
    <w:rsid w:val="007435A7"/>
    <w:rsid w:val="007F4AEA"/>
    <w:rsid w:val="0088386A"/>
    <w:rsid w:val="0088501B"/>
    <w:rsid w:val="008D2753"/>
    <w:rsid w:val="008E3581"/>
    <w:rsid w:val="00905289"/>
    <w:rsid w:val="009C5CF5"/>
    <w:rsid w:val="00A32591"/>
    <w:rsid w:val="00A77ABF"/>
    <w:rsid w:val="00A863E9"/>
    <w:rsid w:val="00A92367"/>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7195"/>
  <w15:chartTrackingRefBased/>
  <w15:docId w15:val="{2785CDB0-45D4-45DE-BCB5-F3C5C2E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3058"/>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aliases w:val="--don't use"/>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aliases w:val="--don't use Char"/>
    <w:basedOn w:val="Standaardalinea-lettertype"/>
    <w:link w:val="Koptekst"/>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643058"/>
    <w:rPr>
      <w:rFonts w:cs="Times New Roman"/>
      <w:color w:val="0000FF"/>
      <w:u w:val="single"/>
    </w:rPr>
  </w:style>
  <w:style w:type="paragraph" w:customStyle="1" w:styleId="GenummerdHoofdstuk">
    <w:name w:val="GenummerdHoofdstuk"/>
    <w:basedOn w:val="Standaard"/>
    <w:next w:val="Standaard"/>
    <w:link w:val="GenummerdHoofdstukChar"/>
    <w:rsid w:val="00643058"/>
    <w:pPr>
      <w:pageBreakBefore/>
      <w:numPr>
        <w:numId w:val="32"/>
      </w:numPr>
      <w:tabs>
        <w:tab w:val="left" w:pos="227"/>
        <w:tab w:val="left" w:pos="454"/>
        <w:tab w:val="left" w:pos="680"/>
      </w:tabs>
      <w:autoSpaceDE w:val="0"/>
      <w:autoSpaceDN w:val="0"/>
      <w:adjustRightInd w:val="0"/>
      <w:spacing w:after="660" w:line="300" w:lineRule="atLeast"/>
    </w:pPr>
    <w:rPr>
      <w:sz w:val="24"/>
      <w:szCs w:val="20"/>
    </w:rPr>
  </w:style>
  <w:style w:type="paragraph" w:customStyle="1" w:styleId="Paragraaf">
    <w:name w:val="Paragraaf"/>
    <w:basedOn w:val="Standaard"/>
    <w:next w:val="Standaard"/>
    <w:rsid w:val="00643058"/>
    <w:pPr>
      <w:numPr>
        <w:ilvl w:val="1"/>
        <w:numId w:val="32"/>
      </w:numPr>
      <w:tabs>
        <w:tab w:val="left" w:pos="227"/>
        <w:tab w:val="left" w:pos="454"/>
        <w:tab w:val="left" w:pos="680"/>
      </w:tabs>
      <w:autoSpaceDE w:val="0"/>
      <w:autoSpaceDN w:val="0"/>
      <w:adjustRightInd w:val="0"/>
      <w:spacing w:before="240"/>
    </w:pPr>
    <w:rPr>
      <w:b/>
      <w:szCs w:val="20"/>
    </w:rPr>
  </w:style>
  <w:style w:type="paragraph" w:customStyle="1" w:styleId="Subparagraaf">
    <w:name w:val="Subparagraaf"/>
    <w:basedOn w:val="Standaard"/>
    <w:next w:val="Standaard"/>
    <w:rsid w:val="00643058"/>
    <w:pPr>
      <w:numPr>
        <w:ilvl w:val="2"/>
        <w:numId w:val="32"/>
      </w:numPr>
      <w:tabs>
        <w:tab w:val="left" w:pos="227"/>
        <w:tab w:val="left" w:pos="454"/>
        <w:tab w:val="left" w:pos="680"/>
      </w:tabs>
      <w:autoSpaceDE w:val="0"/>
      <w:autoSpaceDN w:val="0"/>
      <w:adjustRightInd w:val="0"/>
      <w:spacing w:before="240"/>
    </w:pPr>
    <w:rPr>
      <w:i/>
      <w:szCs w:val="20"/>
    </w:rPr>
  </w:style>
  <w:style w:type="paragraph" w:styleId="Tekstopmerking">
    <w:name w:val="annotation text"/>
    <w:basedOn w:val="Standaard"/>
    <w:link w:val="TekstopmerkingChar"/>
    <w:uiPriority w:val="99"/>
    <w:semiHidden/>
    <w:rsid w:val="00643058"/>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semiHidden/>
    <w:rsid w:val="00643058"/>
    <w:rPr>
      <w:rFonts w:ascii="Arial" w:eastAsia="DejaVu Sans" w:hAnsi="Arial" w:cs="Times New Roman"/>
      <w:sz w:val="20"/>
      <w:szCs w:val="20"/>
      <w:lang w:eastAsia="nl-NL"/>
    </w:rPr>
  </w:style>
  <w:style w:type="character" w:customStyle="1" w:styleId="GenummerdHoofdstukChar">
    <w:name w:val="GenummerdHoofdstuk Char"/>
    <w:link w:val="GenummerdHoofdstuk"/>
    <w:locked/>
    <w:rsid w:val="00643058"/>
    <w:rPr>
      <w:rFonts w:ascii="Verdana" w:eastAsia="DejaVu Sans" w:hAnsi="Verdana" w:cs="Times New Roman"/>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ianoo.nl/document/14444/bestekteksten-internationale-sociale-voorwaard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Bierkens, Peter (CD)</dc:creator>
  <cp:keywords/>
  <dc:description/>
  <cp:lastModifiedBy>Bierkens, Peter (CD)</cp:lastModifiedBy>
  <cp:revision>3</cp:revision>
  <dcterms:created xsi:type="dcterms:W3CDTF">2022-04-25T12:02:00Z</dcterms:created>
  <dcterms:modified xsi:type="dcterms:W3CDTF">2022-04-25T12:05:00Z</dcterms:modified>
</cp:coreProperties>
</file>