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52C6E" w14:textId="098108BE" w:rsidR="00FA4CFF" w:rsidRPr="0006315E" w:rsidRDefault="00DF1AA2" w:rsidP="00D12C5B">
      <w:pPr>
        <w:pStyle w:val="Kop1"/>
        <w:numPr>
          <w:ilvl w:val="0"/>
          <w:numId w:val="0"/>
        </w:numPr>
        <w:spacing w:before="0" w:after="0" w:line="276" w:lineRule="auto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06315E">
        <w:rPr>
          <w:rFonts w:ascii="Arial" w:hAnsi="Arial" w:cs="Arial"/>
          <w:b w:val="0"/>
          <w:color w:val="auto"/>
          <w:sz w:val="20"/>
          <w:szCs w:val="20"/>
        </w:rPr>
        <w:t xml:space="preserve">Bijlage </w:t>
      </w:r>
      <w:r w:rsidR="0006315E" w:rsidRPr="0006315E">
        <w:rPr>
          <w:rFonts w:ascii="Arial" w:hAnsi="Arial" w:cs="Arial"/>
          <w:b w:val="0"/>
          <w:color w:val="auto"/>
          <w:sz w:val="20"/>
          <w:szCs w:val="20"/>
        </w:rPr>
        <w:t>..</w:t>
      </w:r>
      <w:r w:rsidRPr="0006315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174F3E" w:rsidRPr="0006315E">
        <w:rPr>
          <w:rFonts w:ascii="Arial" w:hAnsi="Arial" w:cs="Arial"/>
          <w:b w:val="0"/>
          <w:color w:val="auto"/>
          <w:sz w:val="20"/>
          <w:szCs w:val="20"/>
        </w:rPr>
        <w:t>Wachtkamero</w:t>
      </w:r>
      <w:r w:rsidR="00FA4CFF" w:rsidRPr="0006315E">
        <w:rPr>
          <w:rFonts w:ascii="Arial" w:hAnsi="Arial" w:cs="Arial"/>
          <w:b w:val="0"/>
          <w:color w:val="auto"/>
          <w:sz w:val="20"/>
          <w:szCs w:val="20"/>
        </w:rPr>
        <w:t xml:space="preserve">vereenkomst </w:t>
      </w:r>
    </w:p>
    <w:p w14:paraId="3BE65339" w14:textId="77777777" w:rsidR="00FA4CFF" w:rsidRPr="0006315E" w:rsidRDefault="00FA4CFF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E1394B1" w14:textId="77777777" w:rsidR="00FA4CFF" w:rsidRPr="0006315E" w:rsidRDefault="00FA4CFF" w:rsidP="00D12C5B">
      <w:pPr>
        <w:spacing w:after="0" w:line="276" w:lineRule="auto"/>
        <w:jc w:val="both"/>
        <w:rPr>
          <w:rFonts w:ascii="Arial" w:hAnsi="Arial" w:cs="Arial"/>
          <w:caps/>
          <w:sz w:val="20"/>
        </w:rPr>
      </w:pPr>
      <w:r w:rsidRPr="0006315E">
        <w:rPr>
          <w:rFonts w:ascii="Arial" w:hAnsi="Arial" w:cs="Arial"/>
          <w:caps/>
          <w:sz w:val="20"/>
        </w:rPr>
        <w:t xml:space="preserve">Ondergetekenden, </w:t>
      </w:r>
    </w:p>
    <w:p w14:paraId="203BFBC1" w14:textId="77777777" w:rsidR="00D12C5B" w:rsidRPr="0006315E" w:rsidRDefault="00D12C5B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835F075" w14:textId="71D0935F" w:rsidR="00FA4CFF" w:rsidRPr="0006315E" w:rsidRDefault="004130D5" w:rsidP="00D12C5B">
      <w:pPr>
        <w:spacing w:after="0" w:line="276" w:lineRule="auto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 xml:space="preserve">De publiekrechtelijke rechtspersoon </w:t>
      </w:r>
      <w:r w:rsidR="00CA1F4B" w:rsidRPr="0006315E">
        <w:rPr>
          <w:rFonts w:ascii="Arial" w:hAnsi="Arial" w:cs="Arial"/>
          <w:sz w:val="20"/>
        </w:rPr>
        <w:t>Gemeente Middelburg</w:t>
      </w:r>
      <w:r w:rsidR="00FA4CFF" w:rsidRPr="0006315E">
        <w:rPr>
          <w:rFonts w:ascii="Arial" w:hAnsi="Arial" w:cs="Arial"/>
          <w:sz w:val="20"/>
        </w:rPr>
        <w:t>, gevestigd te</w:t>
      </w:r>
      <w:r w:rsidR="001A5268" w:rsidRPr="0006315E">
        <w:rPr>
          <w:rFonts w:ascii="Arial" w:hAnsi="Arial" w:cs="Arial"/>
          <w:sz w:val="20"/>
        </w:rPr>
        <w:t xml:space="preserve"> </w:t>
      </w:r>
      <w:r w:rsidR="00CA1F4B" w:rsidRPr="0006315E">
        <w:rPr>
          <w:rFonts w:ascii="Arial" w:hAnsi="Arial" w:cs="Arial"/>
          <w:sz w:val="20"/>
        </w:rPr>
        <w:t>Middelburg</w:t>
      </w:r>
      <w:r w:rsidRPr="0006315E">
        <w:rPr>
          <w:rFonts w:ascii="Arial" w:hAnsi="Arial" w:cs="Arial"/>
          <w:sz w:val="20"/>
        </w:rPr>
        <w:t>, aan de Kanaalweg 3</w:t>
      </w:r>
      <w:r w:rsidR="00FA4CFF" w:rsidRPr="0006315E">
        <w:rPr>
          <w:rFonts w:ascii="Arial" w:hAnsi="Arial" w:cs="Arial"/>
          <w:sz w:val="20"/>
        </w:rPr>
        <w:t xml:space="preserve">, </w:t>
      </w:r>
      <w:r w:rsidRPr="0006315E">
        <w:rPr>
          <w:rFonts w:ascii="Arial" w:hAnsi="Arial" w:cs="Arial"/>
          <w:sz w:val="20"/>
        </w:rPr>
        <w:t xml:space="preserve">handelende ter uitvoering van het besluit ex artikel 160 lid 1 onder e Gemeentewet van het college van burgemeester en wethouders d.d. (….)  </w:t>
      </w:r>
      <w:r w:rsidR="00FA4CFF" w:rsidRPr="0006315E">
        <w:rPr>
          <w:rFonts w:ascii="Arial" w:hAnsi="Arial" w:cs="Arial"/>
          <w:sz w:val="20"/>
        </w:rPr>
        <w:t>te dezen rechtsgeldig vertegenwoordigd door</w:t>
      </w:r>
      <w:r w:rsidR="00E32CE5">
        <w:rPr>
          <w:rFonts w:ascii="Arial" w:hAnsi="Arial" w:cs="Arial"/>
          <w:sz w:val="20"/>
        </w:rPr>
        <w:t xml:space="preserve"> …………….</w:t>
      </w:r>
      <w:r w:rsidR="00C04751" w:rsidRPr="0006315E">
        <w:rPr>
          <w:rFonts w:ascii="Arial" w:hAnsi="Arial" w:cs="Arial"/>
          <w:sz w:val="20"/>
        </w:rPr>
        <w:t>, Afdelingshoofd</w:t>
      </w:r>
      <w:r w:rsidRPr="0006315E">
        <w:rPr>
          <w:rFonts w:ascii="Arial" w:hAnsi="Arial" w:cs="Arial"/>
          <w:sz w:val="20"/>
        </w:rPr>
        <w:t xml:space="preserve">, hierna te noemen ‘Opdrachtgever’  </w:t>
      </w:r>
    </w:p>
    <w:p w14:paraId="08568E13" w14:textId="77777777" w:rsidR="00D12C5B" w:rsidRPr="0006315E" w:rsidRDefault="00D12C5B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B953302" w14:textId="77777777" w:rsidR="00FA4CFF" w:rsidRPr="0006315E" w:rsidRDefault="00FA4CFF" w:rsidP="00D12C5B">
      <w:pPr>
        <w:spacing w:after="0" w:line="276" w:lineRule="auto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>en</w:t>
      </w:r>
    </w:p>
    <w:p w14:paraId="25D2D834" w14:textId="77777777" w:rsidR="00D12C5B" w:rsidRPr="0006315E" w:rsidRDefault="00D12C5B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24BCFBC3" w14:textId="77777777" w:rsidR="00FA4CFF" w:rsidRPr="0006315E" w:rsidRDefault="00473118" w:rsidP="00D12C5B">
      <w:pPr>
        <w:spacing w:after="0" w:line="276" w:lineRule="auto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>[</w:t>
      </w:r>
      <w:r w:rsidR="001A5268" w:rsidRPr="0006315E">
        <w:rPr>
          <w:rFonts w:ascii="Arial" w:hAnsi="Arial" w:cs="Arial"/>
          <w:sz w:val="20"/>
        </w:rPr>
        <w:t>leverancier]</w:t>
      </w:r>
      <w:r w:rsidR="00FA4CFF" w:rsidRPr="0006315E">
        <w:rPr>
          <w:rFonts w:ascii="Arial" w:hAnsi="Arial" w:cs="Arial"/>
          <w:sz w:val="20"/>
        </w:rPr>
        <w:t xml:space="preserve">, gevestigd te </w:t>
      </w:r>
      <w:r w:rsidR="001A5268" w:rsidRPr="0006315E">
        <w:rPr>
          <w:rFonts w:ascii="Arial" w:hAnsi="Arial" w:cs="Arial"/>
          <w:sz w:val="20"/>
        </w:rPr>
        <w:t>[plaatsnaam]</w:t>
      </w:r>
      <w:r w:rsidR="00FA4CFF" w:rsidRPr="0006315E">
        <w:rPr>
          <w:rFonts w:ascii="Arial" w:hAnsi="Arial" w:cs="Arial"/>
          <w:sz w:val="20"/>
        </w:rPr>
        <w:t xml:space="preserve">, te dezen rechtsgeldig vertegenwoordigd door de </w:t>
      </w:r>
      <w:r w:rsidR="001A5268" w:rsidRPr="0006315E">
        <w:rPr>
          <w:rFonts w:ascii="Arial" w:hAnsi="Arial" w:cs="Arial"/>
          <w:sz w:val="20"/>
        </w:rPr>
        <w:t>[naam], [functie]</w:t>
      </w:r>
      <w:r w:rsidR="00FA4CFF" w:rsidRPr="0006315E">
        <w:rPr>
          <w:rFonts w:ascii="Arial" w:hAnsi="Arial" w:cs="Arial"/>
          <w:sz w:val="20"/>
        </w:rPr>
        <w:t>, hierna te noemen ‘Opdrachtnemer</w:t>
      </w:r>
      <w:r w:rsidR="004130D5" w:rsidRPr="0006315E">
        <w:rPr>
          <w:rFonts w:ascii="Arial" w:hAnsi="Arial" w:cs="Arial"/>
          <w:sz w:val="20"/>
        </w:rPr>
        <w:t xml:space="preserve"> Wachtkamerovereenkomst (OW)</w:t>
      </w:r>
      <w:r w:rsidR="00FA4CFF" w:rsidRPr="0006315E">
        <w:rPr>
          <w:rFonts w:ascii="Arial" w:hAnsi="Arial" w:cs="Arial"/>
          <w:sz w:val="20"/>
        </w:rPr>
        <w:t>’,</w:t>
      </w:r>
    </w:p>
    <w:p w14:paraId="01133C83" w14:textId="77777777" w:rsidR="004130D5" w:rsidRPr="0006315E" w:rsidRDefault="004130D5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5A052ACE" w14:textId="2ED50F6E" w:rsidR="00FA4CFF" w:rsidRPr="0006315E" w:rsidRDefault="004130D5" w:rsidP="00D12C5B">
      <w:pPr>
        <w:spacing w:after="0" w:line="276" w:lineRule="auto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>Opdrachtgever</w:t>
      </w:r>
      <w:r w:rsidR="00FA4CFF" w:rsidRPr="0006315E">
        <w:rPr>
          <w:rFonts w:ascii="Arial" w:hAnsi="Arial" w:cs="Arial"/>
          <w:sz w:val="20"/>
        </w:rPr>
        <w:t xml:space="preserve"> en Opdrachtnemer hierna samen te noemen ‘Partijen’.</w:t>
      </w:r>
    </w:p>
    <w:p w14:paraId="13480A0A" w14:textId="77777777" w:rsidR="001A5268" w:rsidRPr="0006315E" w:rsidRDefault="001A5268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DB5E179" w14:textId="77777777" w:rsidR="00FA4CFF" w:rsidRPr="0006315E" w:rsidRDefault="00FA4CFF" w:rsidP="00D12C5B">
      <w:pPr>
        <w:spacing w:after="0" w:line="276" w:lineRule="auto"/>
        <w:jc w:val="both"/>
        <w:rPr>
          <w:rFonts w:ascii="Arial" w:hAnsi="Arial" w:cs="Arial"/>
          <w:caps/>
          <w:sz w:val="20"/>
        </w:rPr>
      </w:pPr>
      <w:r w:rsidRPr="0006315E">
        <w:rPr>
          <w:rFonts w:ascii="Arial" w:hAnsi="Arial" w:cs="Arial"/>
          <w:caps/>
          <w:sz w:val="20"/>
        </w:rPr>
        <w:t>Overwegende dat:</w:t>
      </w:r>
    </w:p>
    <w:p w14:paraId="3734CBD2" w14:textId="77777777" w:rsidR="004130D5" w:rsidRPr="0006315E" w:rsidRDefault="004130D5" w:rsidP="004130D5">
      <w:pPr>
        <w:spacing w:after="0"/>
        <w:jc w:val="both"/>
        <w:rPr>
          <w:rFonts w:ascii="Arial" w:hAnsi="Arial" w:cs="Arial"/>
          <w:sz w:val="20"/>
        </w:rPr>
      </w:pPr>
    </w:p>
    <w:p w14:paraId="7623EF7C" w14:textId="5423104F" w:rsidR="004130D5" w:rsidRPr="0006315E" w:rsidRDefault="0006315E" w:rsidP="004130D5">
      <w:pPr>
        <w:pStyle w:val="Lijstalinea"/>
        <w:spacing w:after="0"/>
        <w:ind w:left="360"/>
        <w:jc w:val="both"/>
        <w:rPr>
          <w:rFonts w:ascii="Arial" w:hAnsi="Arial" w:cs="Arial"/>
          <w:sz w:val="20"/>
          <w:szCs w:val="20"/>
          <w:lang w:val="nl-NL"/>
        </w:rPr>
      </w:pPr>
      <w:r w:rsidRPr="0006315E">
        <w:rPr>
          <w:rFonts w:ascii="Arial" w:hAnsi="Arial" w:cs="Arial"/>
          <w:sz w:val="20"/>
          <w:szCs w:val="20"/>
          <w:lang w:val="nl-NL"/>
        </w:rPr>
        <w:t xml:space="preserve">1. </w:t>
      </w:r>
      <w:r>
        <w:rPr>
          <w:rFonts w:ascii="Arial" w:hAnsi="Arial" w:cs="Arial"/>
          <w:sz w:val="20"/>
          <w:szCs w:val="20"/>
          <w:lang w:val="nl-NL"/>
        </w:rPr>
        <w:t>O</w:t>
      </w:r>
      <w:r w:rsidR="004130D5" w:rsidRPr="0006315E">
        <w:rPr>
          <w:rFonts w:ascii="Arial" w:hAnsi="Arial" w:cs="Arial"/>
          <w:sz w:val="20"/>
          <w:szCs w:val="20"/>
          <w:lang w:val="nl-NL"/>
        </w:rPr>
        <w:t>pdrachtgever  de opdracht</w:t>
      </w:r>
      <w:r w:rsidR="00FA4CFF" w:rsidRPr="0006315E">
        <w:rPr>
          <w:rFonts w:ascii="Arial" w:hAnsi="Arial" w:cs="Arial"/>
          <w:sz w:val="20"/>
          <w:szCs w:val="20"/>
          <w:lang w:val="nl-NL"/>
        </w:rPr>
        <w:t xml:space="preserve"> </w:t>
      </w:r>
      <w:r w:rsidR="00CA1F4B" w:rsidRPr="0006315E">
        <w:rPr>
          <w:rFonts w:ascii="Arial" w:hAnsi="Arial" w:cs="Arial"/>
          <w:sz w:val="20"/>
          <w:szCs w:val="20"/>
          <w:lang w:val="nl-NL"/>
        </w:rPr>
        <w:t>“</w:t>
      </w:r>
      <w:r w:rsidRPr="0006315E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r w:rsidRPr="0006315E">
        <w:rPr>
          <w:rFonts w:ascii="Arial" w:hAnsi="Arial" w:cs="Arial"/>
          <w:sz w:val="20"/>
          <w:szCs w:val="20"/>
          <w:lang w:val="nl-NL"/>
        </w:rPr>
        <w:t>Managed Service Provider gemeente Vlissingen en gemeente Middelburg</w:t>
      </w:r>
      <w:r w:rsidR="00CA1F4B" w:rsidRPr="0006315E">
        <w:rPr>
          <w:rFonts w:ascii="Arial" w:hAnsi="Arial" w:cs="Arial"/>
          <w:sz w:val="20"/>
          <w:szCs w:val="20"/>
          <w:lang w:val="nl-NL"/>
        </w:rPr>
        <w:t>”</w:t>
      </w:r>
      <w:r w:rsidR="004130D5" w:rsidRPr="0006315E">
        <w:rPr>
          <w:rFonts w:ascii="Arial" w:hAnsi="Arial" w:cs="Arial"/>
          <w:sz w:val="20"/>
          <w:szCs w:val="20"/>
          <w:lang w:val="nl-NL"/>
        </w:rPr>
        <w:t>door middel van een</w:t>
      </w:r>
      <w:r w:rsidR="00FA4CFF" w:rsidRPr="0006315E">
        <w:rPr>
          <w:rFonts w:ascii="Arial" w:hAnsi="Arial" w:cs="Arial"/>
          <w:sz w:val="20"/>
          <w:szCs w:val="20"/>
          <w:lang w:val="nl-NL"/>
        </w:rPr>
        <w:t xml:space="preserve"> Europese openbare aanbesteding </w:t>
      </w:r>
      <w:r w:rsidR="004130D5" w:rsidRPr="0006315E">
        <w:rPr>
          <w:rFonts w:ascii="Arial" w:hAnsi="Arial" w:cs="Arial"/>
          <w:sz w:val="20"/>
          <w:szCs w:val="20"/>
          <w:lang w:val="nl-NL"/>
        </w:rPr>
        <w:t>heeft aanbesteed;</w:t>
      </w:r>
    </w:p>
    <w:p w14:paraId="3FFAB1C1" w14:textId="0F8203F8" w:rsidR="0006315E" w:rsidRPr="0006315E" w:rsidRDefault="0006315E" w:rsidP="004130D5">
      <w:pPr>
        <w:pStyle w:val="Lijstalinea"/>
        <w:spacing w:after="0"/>
        <w:ind w:left="360"/>
        <w:jc w:val="both"/>
        <w:rPr>
          <w:rFonts w:ascii="Arial" w:hAnsi="Arial" w:cs="Arial"/>
          <w:sz w:val="20"/>
          <w:szCs w:val="20"/>
          <w:lang w:val="nl-NL"/>
        </w:rPr>
      </w:pPr>
    </w:p>
    <w:p w14:paraId="5BA77177" w14:textId="6CA6512C" w:rsidR="00A525BB" w:rsidRPr="0006315E" w:rsidRDefault="0006315E" w:rsidP="0006315E">
      <w:pPr>
        <w:spacing w:after="0"/>
        <w:ind w:left="360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 xml:space="preserve">2. </w:t>
      </w:r>
      <w:r w:rsidR="00A525BB" w:rsidRPr="0006315E">
        <w:rPr>
          <w:rFonts w:ascii="Arial" w:hAnsi="Arial" w:cs="Arial"/>
          <w:sz w:val="20"/>
        </w:rPr>
        <w:t>Opdrachtgever de opdracht heeft gegund aan [naam winnaar aanbesteding]  voor de duur van 4 jaren met een optie tot verlenging van 2 x 2 jaren. De startdatum is [datum];</w:t>
      </w:r>
    </w:p>
    <w:p w14:paraId="2F6A3D32" w14:textId="77777777" w:rsidR="0006315E" w:rsidRPr="0006315E" w:rsidRDefault="0006315E" w:rsidP="0006315E">
      <w:pPr>
        <w:spacing w:after="0"/>
        <w:ind w:left="360"/>
        <w:jc w:val="both"/>
        <w:rPr>
          <w:rFonts w:ascii="Arial" w:hAnsi="Arial" w:cs="Arial"/>
          <w:sz w:val="20"/>
        </w:rPr>
      </w:pPr>
    </w:p>
    <w:p w14:paraId="391FF9A7" w14:textId="5C8D2927" w:rsidR="0006315E" w:rsidRPr="0006315E" w:rsidRDefault="0006315E" w:rsidP="0006315E">
      <w:pPr>
        <w:spacing w:after="0"/>
        <w:ind w:left="360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 xml:space="preserve">3. </w:t>
      </w:r>
      <w:r w:rsidR="00A525BB" w:rsidRPr="0006315E">
        <w:rPr>
          <w:rFonts w:ascii="Arial" w:hAnsi="Arial" w:cs="Arial"/>
          <w:sz w:val="20"/>
        </w:rPr>
        <w:t xml:space="preserve">OW </w:t>
      </w:r>
      <w:r w:rsidR="00FA4CFF" w:rsidRPr="0006315E">
        <w:rPr>
          <w:rFonts w:ascii="Arial" w:hAnsi="Arial" w:cs="Arial"/>
          <w:sz w:val="20"/>
        </w:rPr>
        <w:t xml:space="preserve">op </w:t>
      </w:r>
      <w:r w:rsidR="00A525BB" w:rsidRPr="0006315E">
        <w:rPr>
          <w:rFonts w:ascii="Arial" w:hAnsi="Arial" w:cs="Arial"/>
          <w:sz w:val="20"/>
        </w:rPr>
        <w:t xml:space="preserve">grond van zijn inschrijving d.d. </w:t>
      </w:r>
      <w:r w:rsidR="000408C8" w:rsidRPr="0006315E">
        <w:rPr>
          <w:rFonts w:ascii="Arial" w:hAnsi="Arial" w:cs="Arial"/>
          <w:sz w:val="20"/>
        </w:rPr>
        <w:t xml:space="preserve">[datum inschrijving] </w:t>
      </w:r>
      <w:r w:rsidR="00A525BB" w:rsidRPr="0006315E">
        <w:rPr>
          <w:rFonts w:ascii="Arial" w:hAnsi="Arial" w:cs="Arial"/>
          <w:sz w:val="20"/>
        </w:rPr>
        <w:t xml:space="preserve">als </w:t>
      </w:r>
      <w:r w:rsidR="00B4233A" w:rsidRPr="0006315E">
        <w:rPr>
          <w:rFonts w:ascii="Arial" w:hAnsi="Arial" w:cs="Arial"/>
          <w:sz w:val="20"/>
        </w:rPr>
        <w:t>tweede in rang is geëi</w:t>
      </w:r>
      <w:r w:rsidRPr="0006315E">
        <w:rPr>
          <w:rFonts w:ascii="Arial" w:hAnsi="Arial" w:cs="Arial"/>
          <w:sz w:val="20"/>
        </w:rPr>
        <w:t>ndigd</w:t>
      </w:r>
    </w:p>
    <w:p w14:paraId="1D3AF9A3" w14:textId="20004CFC" w:rsidR="0006315E" w:rsidRPr="0006315E" w:rsidRDefault="0006315E" w:rsidP="0006315E">
      <w:pPr>
        <w:spacing w:after="0"/>
        <w:ind w:left="360"/>
        <w:jc w:val="both"/>
        <w:rPr>
          <w:rFonts w:ascii="Arial" w:hAnsi="Arial" w:cs="Arial"/>
          <w:sz w:val="20"/>
        </w:rPr>
      </w:pPr>
    </w:p>
    <w:p w14:paraId="12D7EDB9" w14:textId="77777777" w:rsidR="0006315E" w:rsidRPr="0006315E" w:rsidRDefault="0006315E" w:rsidP="0006315E">
      <w:pPr>
        <w:spacing w:after="0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 xml:space="preserve">       4. </w:t>
      </w:r>
      <w:r w:rsidR="00B4233A" w:rsidRPr="0006315E">
        <w:rPr>
          <w:rFonts w:ascii="Arial" w:hAnsi="Arial" w:cs="Arial"/>
          <w:sz w:val="20"/>
        </w:rPr>
        <w:t xml:space="preserve">Partijen tegen deze achtergrond onderhavige  overeenkomst met elkaar aangaan, onder de </w:t>
      </w:r>
      <w:r w:rsidRPr="0006315E">
        <w:rPr>
          <w:rFonts w:ascii="Arial" w:hAnsi="Arial" w:cs="Arial"/>
          <w:sz w:val="20"/>
        </w:rPr>
        <w:t xml:space="preserve">  </w:t>
      </w:r>
    </w:p>
    <w:p w14:paraId="6E891081" w14:textId="011B5F5B" w:rsidR="00B4233A" w:rsidRPr="0006315E" w:rsidRDefault="0006315E" w:rsidP="0006315E">
      <w:pPr>
        <w:spacing w:after="0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 xml:space="preserve">           </w:t>
      </w:r>
      <w:r w:rsidR="00B4233A" w:rsidRPr="0006315E">
        <w:rPr>
          <w:rFonts w:ascii="Arial" w:hAnsi="Arial" w:cs="Arial"/>
          <w:sz w:val="20"/>
        </w:rPr>
        <w:t xml:space="preserve">navolgende voorwaarden en bedingen. </w:t>
      </w:r>
    </w:p>
    <w:p w14:paraId="1B4B17A8" w14:textId="77777777" w:rsidR="00B4233A" w:rsidRPr="0006315E" w:rsidRDefault="00B4233A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8556A1E" w14:textId="77777777" w:rsidR="0006315E" w:rsidRPr="0006315E" w:rsidRDefault="0006315E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FD500A6" w14:textId="77777777" w:rsidR="0006315E" w:rsidRPr="0006315E" w:rsidRDefault="0006315E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2AD7518A" w14:textId="77777777" w:rsidR="00FA4CFF" w:rsidRPr="0006315E" w:rsidRDefault="00FA4CFF" w:rsidP="00D12C5B">
      <w:pPr>
        <w:pStyle w:val="Plattetekst"/>
        <w:spacing w:after="0" w:line="276" w:lineRule="auto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>VERKLAREN TE ZIJN OVEREENGEKOMEN ALS VOLGT</w:t>
      </w:r>
      <w:r w:rsidRPr="0006315E">
        <w:rPr>
          <w:rFonts w:ascii="Arial" w:hAnsi="Arial" w:cs="Arial"/>
          <w:caps/>
          <w:sz w:val="20"/>
        </w:rPr>
        <w:t>:</w:t>
      </w:r>
    </w:p>
    <w:p w14:paraId="749CDBCC" w14:textId="77777777" w:rsidR="00CA1F4B" w:rsidRPr="0006315E" w:rsidRDefault="00CA1F4B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0A910C1" w14:textId="77777777" w:rsidR="00CA1F4B" w:rsidRPr="0006315E" w:rsidRDefault="00CA1F4B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FC0787B" w14:textId="77777777" w:rsidR="00B4233A" w:rsidRPr="0006315E" w:rsidRDefault="00FA4CFF" w:rsidP="00D12C5B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06315E">
        <w:rPr>
          <w:rFonts w:ascii="Arial" w:hAnsi="Arial" w:cs="Arial"/>
          <w:b/>
          <w:sz w:val="20"/>
        </w:rPr>
        <w:t>Artikel 1 Definities</w:t>
      </w:r>
    </w:p>
    <w:p w14:paraId="45DAECBC" w14:textId="77777777" w:rsidR="00D12C5B" w:rsidRPr="0006315E" w:rsidRDefault="00B4233A" w:rsidP="00D12C5B">
      <w:pPr>
        <w:pStyle w:val="Plattetekst"/>
        <w:spacing w:after="0" w:line="276" w:lineRule="auto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>In deze Overeenkomst wordt verstaan onder:</w:t>
      </w:r>
    </w:p>
    <w:p w14:paraId="7AB8D16B" w14:textId="6850088A" w:rsidR="00B4233A" w:rsidRPr="0006315E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06315E">
        <w:rPr>
          <w:rFonts w:ascii="Arial" w:hAnsi="Arial" w:cs="Arial"/>
          <w:sz w:val="20"/>
          <w:szCs w:val="20"/>
          <w:lang w:val="nl-NL"/>
        </w:rPr>
        <w:t xml:space="preserve">Overeenkomst: </w:t>
      </w:r>
      <w:r w:rsidR="00A525BB" w:rsidRPr="0006315E">
        <w:rPr>
          <w:rFonts w:ascii="Arial" w:hAnsi="Arial" w:cs="Arial"/>
          <w:sz w:val="20"/>
          <w:szCs w:val="20"/>
          <w:lang w:val="nl-NL"/>
        </w:rPr>
        <w:t>de op basis van de aanbestedingsprocedure gegunde o</w:t>
      </w:r>
      <w:r w:rsidRPr="0006315E">
        <w:rPr>
          <w:rFonts w:ascii="Arial" w:hAnsi="Arial" w:cs="Arial"/>
          <w:sz w:val="20"/>
          <w:szCs w:val="20"/>
          <w:lang w:val="nl-NL"/>
        </w:rPr>
        <w:t>vereenkomst inclusief alle Bijlagen.</w:t>
      </w:r>
    </w:p>
    <w:p w14:paraId="1F46F002" w14:textId="0344239F" w:rsidR="00B4233A" w:rsidRPr="0006315E" w:rsidRDefault="00B4233A" w:rsidP="00CA1F4B">
      <w:pPr>
        <w:pStyle w:val="Lijstalinea"/>
        <w:keepNext w:val="0"/>
        <w:numPr>
          <w:ilvl w:val="1"/>
          <w:numId w:val="30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06315E">
        <w:rPr>
          <w:rFonts w:ascii="Arial" w:hAnsi="Arial" w:cs="Arial"/>
          <w:sz w:val="20"/>
          <w:szCs w:val="20"/>
          <w:lang w:val="nl-NL"/>
        </w:rPr>
        <w:t xml:space="preserve">Opdrachtnemer I: de Inschrijver die als nummer één in rang is geëindigd in de aanbestedingsprocedure op basis waarvan met hem de Overeenkomst  </w:t>
      </w:r>
      <w:r w:rsidR="00A525BB" w:rsidRPr="0006315E">
        <w:rPr>
          <w:rFonts w:ascii="Arial" w:hAnsi="Arial" w:cs="Arial"/>
          <w:sz w:val="20"/>
          <w:szCs w:val="20"/>
          <w:lang w:val="nl-NL"/>
        </w:rPr>
        <w:t xml:space="preserve">is </w:t>
      </w:r>
      <w:r w:rsidRPr="0006315E">
        <w:rPr>
          <w:rFonts w:ascii="Arial" w:hAnsi="Arial" w:cs="Arial"/>
          <w:sz w:val="20"/>
          <w:szCs w:val="20"/>
          <w:lang w:val="nl-NL"/>
        </w:rPr>
        <w:t>gesloten.</w:t>
      </w:r>
    </w:p>
    <w:p w14:paraId="7F723332" w14:textId="68173ED6" w:rsidR="00B4233A" w:rsidRPr="0006315E" w:rsidRDefault="00A525BB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06315E">
        <w:rPr>
          <w:rFonts w:ascii="Arial" w:hAnsi="Arial" w:cs="Arial"/>
          <w:sz w:val="20"/>
          <w:szCs w:val="20"/>
          <w:lang w:val="nl-NL"/>
        </w:rPr>
        <w:t xml:space="preserve">Opdrachtnemer Wachtkamerovereenkomst (OW) </w:t>
      </w:r>
      <w:r w:rsidR="00B4233A" w:rsidRPr="0006315E">
        <w:rPr>
          <w:rFonts w:ascii="Arial" w:hAnsi="Arial" w:cs="Arial"/>
          <w:sz w:val="20"/>
          <w:szCs w:val="20"/>
          <w:lang w:val="nl-NL"/>
        </w:rPr>
        <w:t>: de Inschrijver die als nummer twee in rang is geëindigd in de Aanbestedingsprocedure op  basis waarvan met hem de Wachtkamerovereenkomst wordt gesloten.</w:t>
      </w:r>
    </w:p>
    <w:p w14:paraId="5B230763" w14:textId="5ED27ACC" w:rsidR="00B4233A" w:rsidRPr="0006315E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="Arial" w:hAnsi="Arial" w:cs="Arial"/>
          <w:sz w:val="20"/>
          <w:szCs w:val="20"/>
        </w:rPr>
      </w:pPr>
      <w:r w:rsidRPr="0006315E">
        <w:rPr>
          <w:rFonts w:ascii="Arial" w:hAnsi="Arial" w:cs="Arial"/>
          <w:sz w:val="20"/>
          <w:szCs w:val="20"/>
        </w:rPr>
        <w:t xml:space="preserve">Wachtkamerovereenkomst: de onderhavige </w:t>
      </w:r>
      <w:r w:rsidR="00A525BB" w:rsidRPr="0006315E">
        <w:rPr>
          <w:rFonts w:ascii="Arial" w:hAnsi="Arial" w:cs="Arial"/>
          <w:sz w:val="20"/>
          <w:szCs w:val="20"/>
        </w:rPr>
        <w:t>o</w:t>
      </w:r>
      <w:r w:rsidRPr="0006315E">
        <w:rPr>
          <w:rFonts w:ascii="Arial" w:hAnsi="Arial" w:cs="Arial"/>
          <w:sz w:val="20"/>
          <w:szCs w:val="20"/>
        </w:rPr>
        <w:t>vereenkomst.</w:t>
      </w:r>
    </w:p>
    <w:p w14:paraId="69DF557A" w14:textId="77777777" w:rsidR="00D12C5B" w:rsidRPr="0006315E" w:rsidRDefault="00D12C5B" w:rsidP="00D12C5B">
      <w:pPr>
        <w:spacing w:after="0" w:line="276" w:lineRule="auto"/>
        <w:jc w:val="both"/>
        <w:rPr>
          <w:rFonts w:ascii="Arial" w:hAnsi="Arial" w:cs="Arial"/>
          <w:b/>
          <w:sz w:val="20"/>
        </w:rPr>
      </w:pPr>
    </w:p>
    <w:p w14:paraId="37DF1478" w14:textId="77777777" w:rsidR="00B4233A" w:rsidRPr="0006315E" w:rsidRDefault="00B4233A" w:rsidP="00D12C5B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06315E">
        <w:rPr>
          <w:rFonts w:ascii="Arial" w:hAnsi="Arial" w:cs="Arial"/>
          <w:b/>
          <w:sz w:val="20"/>
        </w:rPr>
        <w:t>Artikel 2 In werkingtreding</w:t>
      </w:r>
    </w:p>
    <w:p w14:paraId="0363D9D0" w14:textId="3AFCD6C4" w:rsidR="002758B5" w:rsidRPr="0006315E" w:rsidRDefault="002758B5" w:rsidP="002758B5">
      <w:pPr>
        <w:pStyle w:val="Lijstalinea"/>
        <w:keepNext w:val="0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06315E">
        <w:rPr>
          <w:rFonts w:ascii="Arial" w:hAnsi="Arial" w:cs="Arial"/>
          <w:sz w:val="20"/>
          <w:szCs w:val="20"/>
          <w:lang w:val="nl-NL"/>
        </w:rPr>
        <w:t xml:space="preserve">Indien </w:t>
      </w:r>
      <w:r w:rsidR="00B4233A" w:rsidRPr="0006315E">
        <w:rPr>
          <w:rFonts w:ascii="Arial" w:hAnsi="Arial" w:cs="Arial"/>
          <w:sz w:val="20"/>
          <w:szCs w:val="20"/>
          <w:lang w:val="nl-NL"/>
        </w:rPr>
        <w:t>de Overeenkomst met Opdrachtnemer I tussentijds eindig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t, bepaalt Opdrachtgever </w:t>
      </w:r>
      <w:r w:rsidR="00B4233A" w:rsidRPr="0006315E">
        <w:rPr>
          <w:rFonts w:ascii="Arial" w:hAnsi="Arial" w:cs="Arial"/>
          <w:sz w:val="20"/>
          <w:szCs w:val="20"/>
          <w:lang w:val="nl-NL"/>
        </w:rPr>
        <w:t xml:space="preserve">of hij wel of niet gebruik maakt van deze </w:t>
      </w:r>
      <w:r w:rsidRPr="0006315E">
        <w:rPr>
          <w:rFonts w:ascii="Arial" w:hAnsi="Arial" w:cs="Arial"/>
          <w:sz w:val="20"/>
          <w:szCs w:val="20"/>
          <w:lang w:val="nl-NL"/>
        </w:rPr>
        <w:t>W</w:t>
      </w:r>
      <w:r w:rsidR="00B4233A" w:rsidRPr="0006315E">
        <w:rPr>
          <w:rFonts w:ascii="Arial" w:hAnsi="Arial" w:cs="Arial"/>
          <w:sz w:val="20"/>
          <w:szCs w:val="20"/>
          <w:lang w:val="nl-NL"/>
        </w:rPr>
        <w:t xml:space="preserve">achtkamerovereenkomst. </w:t>
      </w:r>
      <w:r w:rsidRPr="0006315E">
        <w:rPr>
          <w:rFonts w:ascii="Arial" w:hAnsi="Arial" w:cs="Arial"/>
          <w:sz w:val="20"/>
          <w:szCs w:val="20"/>
          <w:lang w:val="nl-NL"/>
        </w:rPr>
        <w:t>Opdrachtgever</w:t>
      </w:r>
      <w:r w:rsidR="00B4233A" w:rsidRPr="0006315E">
        <w:rPr>
          <w:rFonts w:ascii="Arial" w:hAnsi="Arial" w:cs="Arial"/>
          <w:sz w:val="20"/>
          <w:szCs w:val="20"/>
          <w:lang w:val="nl-NL"/>
        </w:rPr>
        <w:t xml:space="preserve"> kan bij het beëindigen van de Overeenkomst ook beslissen om opnieuw Europees aan te besteden. </w:t>
      </w:r>
      <w:r w:rsidRPr="0006315E">
        <w:rPr>
          <w:rFonts w:ascii="Arial" w:hAnsi="Arial" w:cs="Arial"/>
          <w:sz w:val="20"/>
          <w:szCs w:val="20"/>
          <w:lang w:val="nl-NL"/>
        </w:rPr>
        <w:t>De Wachtkamerovereenkomst schept geen verplichtingen voor de Opdrachtgever. Onder alle omstandigheden mag de Opdrachtgever om haar moverende redenen afzien van het inroepen van de Wachtkamerovereenkomst.</w:t>
      </w:r>
    </w:p>
    <w:p w14:paraId="28A7B23E" w14:textId="67D2DA90" w:rsidR="002758B5" w:rsidRPr="00842F90" w:rsidRDefault="00B4233A" w:rsidP="002758B5">
      <w:pPr>
        <w:pStyle w:val="Lijstalinea"/>
        <w:keepNext w:val="0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06315E">
        <w:rPr>
          <w:rFonts w:ascii="Arial" w:hAnsi="Arial" w:cs="Arial"/>
          <w:sz w:val="20"/>
          <w:szCs w:val="20"/>
          <w:lang w:val="nl-NL"/>
        </w:rPr>
        <w:lastRenderedPageBreak/>
        <w:t xml:space="preserve">Indien </w:t>
      </w:r>
      <w:r w:rsidR="002758B5" w:rsidRPr="0006315E">
        <w:rPr>
          <w:rFonts w:ascii="Arial" w:hAnsi="Arial" w:cs="Arial"/>
          <w:sz w:val="20"/>
          <w:szCs w:val="20"/>
          <w:lang w:val="nl-NL"/>
        </w:rPr>
        <w:t>Opdrachtgever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 besluit geen gebruik te maken van deze </w:t>
      </w:r>
      <w:r w:rsidR="002758B5" w:rsidRPr="0006315E">
        <w:rPr>
          <w:rFonts w:ascii="Arial" w:hAnsi="Arial" w:cs="Arial"/>
          <w:sz w:val="20"/>
          <w:szCs w:val="20"/>
          <w:lang w:val="nl-NL"/>
        </w:rPr>
        <w:t>W</w:t>
      </w:r>
      <w:r w:rsidRPr="0006315E">
        <w:rPr>
          <w:rFonts w:ascii="Arial" w:hAnsi="Arial" w:cs="Arial"/>
          <w:sz w:val="20"/>
          <w:szCs w:val="20"/>
          <w:lang w:val="nl-NL"/>
        </w:rPr>
        <w:t>achtkamerovereenkomst is hij jegens</w:t>
      </w:r>
      <w:r w:rsidR="00842F90">
        <w:rPr>
          <w:rFonts w:ascii="Arial" w:hAnsi="Arial" w:cs="Arial"/>
          <w:sz w:val="20"/>
          <w:szCs w:val="20"/>
          <w:lang w:val="nl-NL"/>
        </w:rPr>
        <w:t xml:space="preserve"> </w:t>
      </w:r>
      <w:r w:rsidR="002758B5" w:rsidRPr="0006315E">
        <w:rPr>
          <w:rFonts w:ascii="Arial" w:hAnsi="Arial" w:cs="Arial"/>
          <w:sz w:val="20"/>
          <w:szCs w:val="20"/>
          <w:lang w:val="nl-NL"/>
        </w:rPr>
        <w:t>OW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  niet gehouden tot vergoeding van kosten en/of schade. </w:t>
      </w:r>
      <w:r w:rsidR="002758B5" w:rsidRPr="0006315E">
        <w:rPr>
          <w:rFonts w:ascii="Arial" w:hAnsi="Arial" w:cs="Arial"/>
          <w:sz w:val="20"/>
          <w:szCs w:val="20"/>
          <w:lang w:val="nl-NL"/>
        </w:rPr>
        <w:t>Opdrachtgever</w:t>
      </w:r>
      <w:r w:rsidR="00936270" w:rsidRPr="0006315E">
        <w:rPr>
          <w:rFonts w:ascii="Arial" w:hAnsi="Arial" w:cs="Arial"/>
          <w:sz w:val="20"/>
          <w:szCs w:val="20"/>
          <w:lang w:val="nl-NL"/>
        </w:rPr>
        <w:t xml:space="preserve"> 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stelt </w:t>
      </w:r>
      <w:r w:rsidR="002758B5" w:rsidRPr="0006315E">
        <w:rPr>
          <w:rFonts w:ascii="Arial" w:hAnsi="Arial" w:cs="Arial"/>
          <w:sz w:val="20"/>
          <w:szCs w:val="20"/>
          <w:lang w:val="nl-NL"/>
        </w:rPr>
        <w:t xml:space="preserve">OW 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schriftelijk in kennis van zijn besluit om al dan niet gebruik te maken van deze </w:t>
      </w:r>
      <w:r w:rsidR="002758B5" w:rsidRPr="0006315E">
        <w:rPr>
          <w:rFonts w:ascii="Arial" w:hAnsi="Arial" w:cs="Arial"/>
          <w:sz w:val="20"/>
          <w:szCs w:val="20"/>
          <w:lang w:val="nl-NL"/>
        </w:rPr>
        <w:t>W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achtkamerovereenkomst. Besluit </w:t>
      </w:r>
      <w:r w:rsidR="002758B5" w:rsidRPr="0006315E">
        <w:rPr>
          <w:rFonts w:ascii="Arial" w:hAnsi="Arial" w:cs="Arial"/>
          <w:sz w:val="20"/>
          <w:szCs w:val="20"/>
          <w:lang w:val="nl-NL"/>
        </w:rPr>
        <w:t>Opdrachtgever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 om geen gebruik te maken van deze </w:t>
      </w:r>
      <w:r w:rsidR="002758B5" w:rsidRPr="0006315E">
        <w:rPr>
          <w:rFonts w:ascii="Arial" w:hAnsi="Arial" w:cs="Arial"/>
          <w:sz w:val="20"/>
          <w:szCs w:val="20"/>
          <w:lang w:val="nl-NL"/>
        </w:rPr>
        <w:t>W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achtkamerovereenkomst, dan is deze </w:t>
      </w:r>
      <w:r w:rsidR="002758B5" w:rsidRPr="00842F90">
        <w:rPr>
          <w:rFonts w:ascii="Arial" w:hAnsi="Arial" w:cs="Arial"/>
          <w:sz w:val="20"/>
          <w:szCs w:val="20"/>
          <w:lang w:val="nl-NL"/>
        </w:rPr>
        <w:t>W</w:t>
      </w:r>
      <w:r w:rsidRPr="00842F90">
        <w:rPr>
          <w:rFonts w:ascii="Arial" w:hAnsi="Arial" w:cs="Arial"/>
          <w:sz w:val="20"/>
          <w:szCs w:val="20"/>
          <w:lang w:val="nl-NL"/>
        </w:rPr>
        <w:t>achtovereenkomst onmiddellijk beëindigd</w:t>
      </w:r>
      <w:r w:rsidR="002758B5" w:rsidRPr="00842F90"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40485D5A" w14:textId="1F17B1FD" w:rsidR="002758B5" w:rsidRPr="00842F90" w:rsidRDefault="002758B5" w:rsidP="002758B5">
      <w:pPr>
        <w:pStyle w:val="Lijstalinea"/>
        <w:keepNext w:val="0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842F90">
        <w:rPr>
          <w:rFonts w:ascii="Arial" w:hAnsi="Arial" w:cs="Arial"/>
          <w:sz w:val="20"/>
          <w:szCs w:val="20"/>
          <w:lang w:val="nl-NL"/>
        </w:rPr>
        <w:t xml:space="preserve">OW </w:t>
      </w:r>
      <w:r w:rsidR="00B4233A" w:rsidRPr="00842F90">
        <w:rPr>
          <w:rFonts w:ascii="Arial" w:hAnsi="Arial" w:cs="Arial"/>
          <w:sz w:val="20"/>
          <w:szCs w:val="20"/>
          <w:lang w:val="nl-NL"/>
        </w:rPr>
        <w:t xml:space="preserve">houdt zijn Inschrijving gedurende </w:t>
      </w:r>
      <w:r w:rsidR="0006315E" w:rsidRPr="00842F90">
        <w:rPr>
          <w:rFonts w:ascii="Arial" w:hAnsi="Arial" w:cs="Arial"/>
          <w:sz w:val="20"/>
          <w:szCs w:val="20"/>
          <w:lang w:val="nl-NL"/>
        </w:rPr>
        <w:t xml:space="preserve">zes </w:t>
      </w:r>
      <w:r w:rsidR="002D6E1D" w:rsidRPr="00842F90">
        <w:rPr>
          <w:rFonts w:ascii="Arial" w:hAnsi="Arial" w:cs="Arial"/>
          <w:sz w:val="20"/>
          <w:szCs w:val="20"/>
          <w:lang w:val="nl-NL"/>
        </w:rPr>
        <w:t>maanden</w:t>
      </w:r>
      <w:r w:rsidRPr="00842F90">
        <w:rPr>
          <w:rFonts w:ascii="Arial" w:hAnsi="Arial" w:cs="Arial"/>
          <w:sz w:val="20"/>
          <w:szCs w:val="20"/>
          <w:lang w:val="nl-NL"/>
        </w:rPr>
        <w:t xml:space="preserve"> na ingang van de Wachtkamero</w:t>
      </w:r>
      <w:r w:rsidR="00B4233A" w:rsidRPr="00842F90">
        <w:rPr>
          <w:rFonts w:ascii="Arial" w:hAnsi="Arial" w:cs="Arial"/>
          <w:sz w:val="20"/>
          <w:szCs w:val="20"/>
          <w:lang w:val="nl-NL"/>
        </w:rPr>
        <w:t>vereenkomst gestand</w:t>
      </w:r>
      <w:r w:rsidRPr="00842F90"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21DA2002" w14:textId="6B13EB0F" w:rsidR="00B4233A" w:rsidRPr="00842F90" w:rsidRDefault="002758B5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842F90">
        <w:rPr>
          <w:rFonts w:ascii="Arial" w:hAnsi="Arial" w:cs="Arial"/>
          <w:sz w:val="20"/>
          <w:szCs w:val="20"/>
          <w:lang w:val="nl-NL"/>
        </w:rPr>
        <w:t xml:space="preserve">OW </w:t>
      </w:r>
      <w:r w:rsidR="00B4233A" w:rsidRPr="00842F90">
        <w:rPr>
          <w:rFonts w:ascii="Arial" w:hAnsi="Arial" w:cs="Arial"/>
          <w:sz w:val="20"/>
          <w:szCs w:val="20"/>
          <w:lang w:val="nl-NL"/>
        </w:rPr>
        <w:t xml:space="preserve">is bereid om de </w:t>
      </w:r>
      <w:r w:rsidRPr="00842F90">
        <w:rPr>
          <w:rFonts w:ascii="Arial" w:hAnsi="Arial" w:cs="Arial"/>
          <w:sz w:val="20"/>
          <w:szCs w:val="20"/>
          <w:lang w:val="nl-NL"/>
        </w:rPr>
        <w:t xml:space="preserve">Overeenkomst voor de resterende looptijd </w:t>
      </w:r>
      <w:r w:rsidR="00925853" w:rsidRPr="00842F90">
        <w:rPr>
          <w:rFonts w:ascii="Arial" w:hAnsi="Arial" w:cs="Arial"/>
          <w:sz w:val="20"/>
          <w:szCs w:val="20"/>
          <w:lang w:val="nl-NL"/>
        </w:rPr>
        <w:t xml:space="preserve">uit te voeren, maar behoudt zich het recht voor om daar </w:t>
      </w:r>
      <w:r w:rsidR="00DF1AA2" w:rsidRPr="00842F90">
        <w:rPr>
          <w:rFonts w:ascii="Arial" w:hAnsi="Arial" w:cs="Arial"/>
          <w:sz w:val="20"/>
          <w:szCs w:val="20"/>
          <w:lang w:val="nl-NL"/>
        </w:rPr>
        <w:t>na afloop van de in l</w:t>
      </w:r>
      <w:r w:rsidRPr="00842F90">
        <w:rPr>
          <w:rFonts w:ascii="Arial" w:hAnsi="Arial" w:cs="Arial"/>
          <w:sz w:val="20"/>
          <w:szCs w:val="20"/>
          <w:lang w:val="nl-NL"/>
        </w:rPr>
        <w:t xml:space="preserve">id </w:t>
      </w:r>
      <w:r w:rsidR="00DF1AA2" w:rsidRPr="00842F90">
        <w:rPr>
          <w:rFonts w:ascii="Arial" w:hAnsi="Arial" w:cs="Arial"/>
          <w:sz w:val="20"/>
          <w:szCs w:val="20"/>
          <w:lang w:val="nl-NL"/>
        </w:rPr>
        <w:t xml:space="preserve">3 </w:t>
      </w:r>
      <w:r w:rsidRPr="00842F90">
        <w:rPr>
          <w:rFonts w:ascii="Arial" w:hAnsi="Arial" w:cs="Arial"/>
          <w:sz w:val="20"/>
          <w:szCs w:val="20"/>
          <w:lang w:val="nl-NL"/>
        </w:rPr>
        <w:t xml:space="preserve">bedoelde termijn van </w:t>
      </w:r>
      <w:r w:rsidR="0006315E" w:rsidRPr="00842F90">
        <w:rPr>
          <w:rFonts w:ascii="Arial" w:hAnsi="Arial" w:cs="Arial"/>
          <w:sz w:val="20"/>
          <w:szCs w:val="20"/>
          <w:lang w:val="nl-NL"/>
        </w:rPr>
        <w:t xml:space="preserve">zes </w:t>
      </w:r>
      <w:r w:rsidR="002D6E1D" w:rsidRPr="00842F90">
        <w:rPr>
          <w:rFonts w:ascii="Arial" w:hAnsi="Arial" w:cs="Arial"/>
          <w:sz w:val="20"/>
          <w:szCs w:val="20"/>
          <w:lang w:val="nl-NL"/>
        </w:rPr>
        <w:t>maanden</w:t>
      </w:r>
      <w:r w:rsidRPr="00842F90">
        <w:rPr>
          <w:rFonts w:ascii="Arial" w:hAnsi="Arial" w:cs="Arial"/>
          <w:sz w:val="20"/>
          <w:szCs w:val="20"/>
          <w:lang w:val="nl-NL"/>
        </w:rPr>
        <w:t xml:space="preserve"> </w:t>
      </w:r>
      <w:r w:rsidR="00925853" w:rsidRPr="00842F90">
        <w:rPr>
          <w:rFonts w:ascii="Arial" w:hAnsi="Arial" w:cs="Arial"/>
          <w:sz w:val="20"/>
          <w:szCs w:val="20"/>
          <w:lang w:val="nl-NL"/>
        </w:rPr>
        <w:t xml:space="preserve">van af te zien. </w:t>
      </w:r>
    </w:p>
    <w:p w14:paraId="5DBBB983" w14:textId="3D4C055A" w:rsidR="000D3444" w:rsidRPr="0006315E" w:rsidRDefault="00B4233A" w:rsidP="00514077">
      <w:pPr>
        <w:pStyle w:val="Lijstalinea"/>
        <w:keepNext w:val="0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06315E">
        <w:rPr>
          <w:rFonts w:ascii="Arial" w:hAnsi="Arial" w:cs="Arial"/>
          <w:sz w:val="20"/>
          <w:szCs w:val="20"/>
          <w:lang w:val="nl-NL"/>
        </w:rPr>
        <w:t xml:space="preserve">Indien er van de Wachtkamerovereenkomst gebruik wordt gemaakt, </w:t>
      </w:r>
      <w:r w:rsidR="000D3444" w:rsidRPr="0006315E">
        <w:rPr>
          <w:rFonts w:ascii="Arial" w:hAnsi="Arial" w:cs="Arial"/>
          <w:sz w:val="20"/>
          <w:szCs w:val="20"/>
          <w:lang w:val="nl-NL"/>
        </w:rPr>
        <w:t xml:space="preserve">en een overeenkomst met OW tot stand komt, voert deze de opdracht uit conform de eisen, voorwaarden en </w:t>
      </w:r>
      <w:r w:rsidR="00DF1AA2" w:rsidRPr="0006315E">
        <w:rPr>
          <w:rFonts w:ascii="Arial" w:hAnsi="Arial" w:cs="Arial"/>
          <w:sz w:val="20"/>
          <w:szCs w:val="20"/>
          <w:lang w:val="nl-NL"/>
        </w:rPr>
        <w:t xml:space="preserve">voor de </w:t>
      </w:r>
      <w:r w:rsidR="000D3444" w:rsidRPr="0006315E">
        <w:rPr>
          <w:rFonts w:ascii="Arial" w:hAnsi="Arial" w:cs="Arial"/>
          <w:sz w:val="20"/>
          <w:szCs w:val="20"/>
          <w:lang w:val="nl-NL"/>
        </w:rPr>
        <w:t xml:space="preserve">resterende duur zoals beschreven in de aanbestedingsstukken, inclusief bijlagen en de Overeenkomst en zijn inschrijving. </w:t>
      </w:r>
    </w:p>
    <w:p w14:paraId="2094509D" w14:textId="59560ED7" w:rsidR="00DF1AA2" w:rsidRPr="0006315E" w:rsidRDefault="00DF1AA2" w:rsidP="00DF1AA2">
      <w:pPr>
        <w:pStyle w:val="Lijstalinea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val="nl-NL"/>
        </w:rPr>
      </w:pPr>
      <w:r w:rsidRPr="0006315E">
        <w:rPr>
          <w:rFonts w:ascii="Arial" w:hAnsi="Arial" w:cs="Arial"/>
          <w:sz w:val="20"/>
          <w:szCs w:val="20"/>
          <w:lang w:val="nl-NL"/>
        </w:rPr>
        <w:t>Indien Opdrachtgever een beroep doet op deze Wachtkamerovereenkomst, dient OW zo spoedig mogelijk</w:t>
      </w:r>
      <w:r w:rsidR="00514077" w:rsidRPr="0006315E">
        <w:rPr>
          <w:rFonts w:ascii="Arial" w:hAnsi="Arial" w:cs="Arial"/>
          <w:sz w:val="20"/>
          <w:szCs w:val="20"/>
          <w:lang w:val="nl-NL"/>
        </w:rPr>
        <w:t xml:space="preserve"> n</w:t>
      </w:r>
      <w:r w:rsidRPr="0006315E">
        <w:rPr>
          <w:rFonts w:ascii="Arial" w:hAnsi="Arial" w:cs="Arial"/>
          <w:sz w:val="20"/>
          <w:szCs w:val="20"/>
          <w:lang w:val="nl-NL"/>
        </w:rPr>
        <w:t xml:space="preserve">adat Opdrachtgever hier een beroep op heeft gedaan, over te gaan tot uitvoering van de Overeenkomst. </w:t>
      </w:r>
    </w:p>
    <w:p w14:paraId="2B0AA07C" w14:textId="77777777" w:rsidR="00DF1AA2" w:rsidRPr="0006315E" w:rsidRDefault="00DF1AA2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val="nl-NL"/>
        </w:rPr>
      </w:pPr>
    </w:p>
    <w:p w14:paraId="05C8D213" w14:textId="77777777" w:rsidR="000D3444" w:rsidRPr="0006315E" w:rsidRDefault="000D3444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42FE392" w14:textId="77777777" w:rsidR="000D3444" w:rsidRPr="0006315E" w:rsidRDefault="000D3444" w:rsidP="00D12C5B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06315E">
        <w:rPr>
          <w:rFonts w:ascii="Arial" w:hAnsi="Arial" w:cs="Arial"/>
          <w:b/>
          <w:sz w:val="20"/>
        </w:rPr>
        <w:t>Artikel 3 Toepasselijk recht en geschilbeslechting</w:t>
      </w:r>
    </w:p>
    <w:p w14:paraId="3C3A0226" w14:textId="77777777" w:rsidR="000D3444" w:rsidRPr="0006315E" w:rsidRDefault="000D3444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87148CB" w14:textId="77777777" w:rsidR="000D3444" w:rsidRPr="0006315E" w:rsidRDefault="000D3444" w:rsidP="00D12C5B">
      <w:pPr>
        <w:spacing w:after="0" w:line="276" w:lineRule="auto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  <w:lang w:eastAsia="en-US"/>
        </w:rPr>
        <w:t>Op deze Wachtkamerovereenkomst en de uitvoering daarvan is het Nederlands recht van toepassing. Geschillen dienen te worden voorgelegd aan de Rechtbank Zeeland-West-Brabant.</w:t>
      </w:r>
    </w:p>
    <w:p w14:paraId="4D02572E" w14:textId="77777777" w:rsidR="000D3444" w:rsidRPr="0006315E" w:rsidRDefault="000D3444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DD76BD4" w14:textId="77777777" w:rsidR="00FA4CFF" w:rsidRPr="0006315E" w:rsidRDefault="00FA4CFF" w:rsidP="00D12C5B">
      <w:pPr>
        <w:spacing w:after="0" w:line="276" w:lineRule="auto"/>
        <w:jc w:val="both"/>
        <w:rPr>
          <w:rFonts w:ascii="Arial" w:hAnsi="Arial" w:cs="Arial"/>
          <w:sz w:val="20"/>
        </w:rPr>
      </w:pPr>
      <w:r w:rsidRPr="0006315E">
        <w:rPr>
          <w:rFonts w:ascii="Arial" w:hAnsi="Arial" w:cs="Arial"/>
          <w:sz w:val="20"/>
        </w:rPr>
        <w:t xml:space="preserve">Aldus opgemaakt op </w:t>
      </w:r>
      <w:r w:rsidR="004C6FF2" w:rsidRPr="0006315E">
        <w:rPr>
          <w:rFonts w:ascii="Arial" w:hAnsi="Arial" w:cs="Arial"/>
          <w:sz w:val="20"/>
        </w:rPr>
        <w:t>[datum]</w:t>
      </w:r>
      <w:r w:rsidRPr="0006315E">
        <w:rPr>
          <w:rFonts w:ascii="Arial" w:hAnsi="Arial" w:cs="Arial"/>
          <w:sz w:val="20"/>
        </w:rPr>
        <w:t xml:space="preserve">  te </w:t>
      </w:r>
      <w:r w:rsidR="004C6FF2" w:rsidRPr="0006315E">
        <w:rPr>
          <w:rFonts w:ascii="Arial" w:hAnsi="Arial" w:cs="Arial"/>
          <w:sz w:val="20"/>
        </w:rPr>
        <w:t>[plaats]</w:t>
      </w:r>
      <w:r w:rsidRPr="0006315E">
        <w:rPr>
          <w:rFonts w:ascii="Arial" w:hAnsi="Arial" w:cs="Arial"/>
          <w:sz w:val="20"/>
        </w:rPr>
        <w:t xml:space="preserve"> en in tweevoud ondertekend,</w:t>
      </w:r>
    </w:p>
    <w:p w14:paraId="7C50A856" w14:textId="77777777" w:rsidR="00FA4CFF" w:rsidRPr="0006315E" w:rsidRDefault="00FA4CFF" w:rsidP="00D12C5B">
      <w:pPr>
        <w:spacing w:after="0" w:line="27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559"/>
        <w:gridCol w:w="4481"/>
      </w:tblGrid>
      <w:tr w:rsidR="00FA4CFF" w:rsidRPr="0006315E" w14:paraId="54AA3802" w14:textId="77777777" w:rsidTr="00B4233A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56E30E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6315E">
              <w:rPr>
                <w:rFonts w:ascii="Arial" w:hAnsi="Arial" w:cs="Arial"/>
                <w:sz w:val="20"/>
              </w:rPr>
              <w:t>Plaats: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154A5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291F7F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6315E">
              <w:rPr>
                <w:rFonts w:ascii="Arial" w:hAnsi="Arial" w:cs="Arial"/>
                <w:sz w:val="20"/>
              </w:rPr>
              <w:t>Plaats:</w:t>
            </w:r>
          </w:p>
        </w:tc>
      </w:tr>
      <w:tr w:rsidR="00FA4CFF" w:rsidRPr="0006315E" w14:paraId="53F2C486" w14:textId="77777777" w:rsidTr="00B4233A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337BA5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6315E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B3764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8D7FC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6315E">
              <w:rPr>
                <w:rFonts w:ascii="Arial" w:hAnsi="Arial" w:cs="Arial"/>
                <w:sz w:val="20"/>
              </w:rPr>
              <w:t>Datum:</w:t>
            </w:r>
          </w:p>
        </w:tc>
      </w:tr>
      <w:tr w:rsidR="00FA4CFF" w:rsidRPr="0006315E" w14:paraId="0954F64E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36A2AB0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F46BE4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DDBEE62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FA4CFF" w:rsidRPr="0006315E" w14:paraId="0778ADF0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1B79B381" w14:textId="77777777" w:rsidR="00FA4CFF" w:rsidRPr="0006315E" w:rsidRDefault="00C04751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6315E">
              <w:rPr>
                <w:rFonts w:ascii="Arial" w:hAnsi="Arial" w:cs="Arial"/>
                <w:spacing w:val="-2"/>
                <w:sz w:val="20"/>
              </w:rPr>
              <w:t>Gemeente Middelburg</w:t>
            </w:r>
          </w:p>
        </w:tc>
        <w:tc>
          <w:tcPr>
            <w:tcW w:w="567" w:type="dxa"/>
            <w:shd w:val="clear" w:color="auto" w:fill="auto"/>
          </w:tcPr>
          <w:p w14:paraId="26E812F0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02B4812" w14:textId="77777777" w:rsidR="00FA4CFF" w:rsidRPr="0006315E" w:rsidRDefault="004C6FF2" w:rsidP="00D12C5B">
            <w:pPr>
              <w:spacing w:after="0" w:line="276" w:lineRule="auto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06315E">
              <w:rPr>
                <w:rFonts w:ascii="Arial" w:hAnsi="Arial" w:cs="Arial"/>
                <w:spacing w:val="-2"/>
                <w:sz w:val="20"/>
              </w:rPr>
              <w:t>[</w:t>
            </w:r>
            <w:r w:rsidR="00936270" w:rsidRPr="0006315E">
              <w:rPr>
                <w:rFonts w:ascii="Arial" w:hAnsi="Arial" w:cs="Arial"/>
                <w:spacing w:val="-2"/>
                <w:sz w:val="20"/>
              </w:rPr>
              <w:t>OPDRACHTNEMER</w:t>
            </w:r>
            <w:r w:rsidRPr="0006315E">
              <w:rPr>
                <w:rFonts w:ascii="Arial" w:hAnsi="Arial" w:cs="Arial"/>
                <w:spacing w:val="-2"/>
                <w:sz w:val="20"/>
              </w:rPr>
              <w:t>]</w:t>
            </w:r>
          </w:p>
        </w:tc>
      </w:tr>
      <w:tr w:rsidR="00FA4CFF" w:rsidRPr="0006315E" w14:paraId="650A3F27" w14:textId="77777777" w:rsidTr="004C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4077" w:type="dxa"/>
            <w:shd w:val="clear" w:color="auto" w:fill="auto"/>
          </w:tcPr>
          <w:p w14:paraId="3BB58A08" w14:textId="2DC1F6B4" w:rsidR="00FA4CFF" w:rsidRPr="0006315E" w:rsidRDefault="00E32CE5" w:rsidP="00C04751">
            <w:pPr>
              <w:spacing w:after="0" w:line="276" w:lineRule="auto"/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……………………….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14:paraId="3E7D3770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64C4980E" w14:textId="77777777" w:rsidR="00FA4CFF" w:rsidRPr="0006315E" w:rsidRDefault="004C6FF2" w:rsidP="00D12C5B">
            <w:pPr>
              <w:spacing w:after="0" w:line="276" w:lineRule="auto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06315E">
              <w:rPr>
                <w:rFonts w:ascii="Arial" w:hAnsi="Arial" w:cs="Arial"/>
                <w:spacing w:val="-2"/>
                <w:sz w:val="20"/>
              </w:rPr>
              <w:t>[naam]</w:t>
            </w:r>
          </w:p>
        </w:tc>
      </w:tr>
      <w:tr w:rsidR="00FA4CFF" w:rsidRPr="0006315E" w14:paraId="3EA9DAD1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5525B4DA" w14:textId="77777777" w:rsidR="00FA4CFF" w:rsidRPr="0006315E" w:rsidRDefault="00C04751" w:rsidP="00C04751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6315E">
              <w:rPr>
                <w:rFonts w:ascii="Arial" w:hAnsi="Arial" w:cs="Arial"/>
                <w:spacing w:val="-2"/>
                <w:sz w:val="20"/>
              </w:rPr>
              <w:t>Afdelingshoofd</w:t>
            </w:r>
          </w:p>
        </w:tc>
        <w:tc>
          <w:tcPr>
            <w:tcW w:w="567" w:type="dxa"/>
            <w:shd w:val="clear" w:color="auto" w:fill="auto"/>
          </w:tcPr>
          <w:p w14:paraId="2297E870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8BCD0FA" w14:textId="77777777" w:rsidR="00FA4CFF" w:rsidRPr="0006315E" w:rsidRDefault="004C6FF2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6315E">
              <w:rPr>
                <w:rFonts w:ascii="Arial" w:hAnsi="Arial" w:cs="Arial"/>
                <w:spacing w:val="-2"/>
                <w:sz w:val="20"/>
              </w:rPr>
              <w:t>[functie]</w:t>
            </w:r>
          </w:p>
        </w:tc>
      </w:tr>
      <w:tr w:rsidR="00FA4CFF" w:rsidRPr="0006315E" w14:paraId="346DBCB4" w14:textId="77777777" w:rsidTr="00925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7"/>
        </w:trPr>
        <w:tc>
          <w:tcPr>
            <w:tcW w:w="4077" w:type="dxa"/>
            <w:shd w:val="clear" w:color="auto" w:fill="auto"/>
          </w:tcPr>
          <w:p w14:paraId="153C4F28" w14:textId="77777777" w:rsidR="00D12C5B" w:rsidRPr="0006315E" w:rsidRDefault="00D12C5B" w:rsidP="00D12C5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5B57318" w14:textId="77777777" w:rsidR="00D12C5B" w:rsidRPr="0006315E" w:rsidRDefault="00D12C5B" w:rsidP="00CA1F4B">
            <w:pPr>
              <w:tabs>
                <w:tab w:val="left" w:pos="2763"/>
              </w:tabs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06315E">
              <w:rPr>
                <w:rFonts w:ascii="Arial" w:hAnsi="Arial" w:cs="Arial"/>
                <w:b/>
                <w:sz w:val="20"/>
              </w:rPr>
              <w:t>Bijlagen:</w:t>
            </w:r>
            <w:r w:rsidR="00CA1F4B" w:rsidRPr="0006315E">
              <w:rPr>
                <w:rFonts w:ascii="Arial" w:hAnsi="Arial" w:cs="Arial"/>
                <w:b/>
                <w:sz w:val="20"/>
              </w:rPr>
              <w:tab/>
            </w:r>
          </w:p>
          <w:p w14:paraId="5D0D3715" w14:textId="77777777" w:rsidR="00FA4CFF" w:rsidRPr="0006315E" w:rsidRDefault="00D12C5B" w:rsidP="00C04751">
            <w:pPr>
              <w:tabs>
                <w:tab w:val="left" w:pos="1323"/>
              </w:tabs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6315E">
              <w:rPr>
                <w:rFonts w:ascii="Arial" w:hAnsi="Arial" w:cs="Arial"/>
                <w:i/>
                <w:sz w:val="20"/>
              </w:rPr>
              <w:t>[bijlagen]</w:t>
            </w:r>
            <w:r w:rsidR="00C04751" w:rsidRPr="0006315E">
              <w:rPr>
                <w:rFonts w:ascii="Arial" w:hAnsi="Arial" w:cs="Arial"/>
                <w:i/>
                <w:sz w:val="20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5F0718E3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E52AAC3" w14:textId="77777777" w:rsidR="00FA4CFF" w:rsidRPr="0006315E" w:rsidRDefault="00FA4CFF" w:rsidP="00D12C5B">
            <w:p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0ED1244" w14:textId="77777777" w:rsidR="00D96124" w:rsidRPr="0006315E" w:rsidRDefault="00D96124" w:rsidP="00D12C5B">
      <w:pPr>
        <w:spacing w:after="0" w:line="276" w:lineRule="auto"/>
        <w:rPr>
          <w:rFonts w:ascii="Arial" w:hAnsi="Arial" w:cs="Arial"/>
          <w:sz w:val="20"/>
        </w:rPr>
      </w:pPr>
    </w:p>
    <w:sectPr w:rsidR="00D96124" w:rsidRPr="0006315E" w:rsidSect="00D12C5B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17" w:right="1417" w:bottom="1417" w:left="1417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E6F8D" w14:textId="77777777" w:rsidR="0006315E" w:rsidRDefault="0006315E" w:rsidP="00FA4CFF">
      <w:pPr>
        <w:spacing w:after="0" w:line="240" w:lineRule="auto"/>
      </w:pPr>
      <w:r>
        <w:separator/>
      </w:r>
    </w:p>
  </w:endnote>
  <w:endnote w:type="continuationSeparator" w:id="0">
    <w:p w14:paraId="1B7A98ED" w14:textId="77777777" w:rsidR="0006315E" w:rsidRDefault="0006315E" w:rsidP="00FA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63792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C4AD67E" w14:textId="3137FCE7" w:rsidR="0006315E" w:rsidRPr="00D12C5B" w:rsidRDefault="0006315E">
        <w:pPr>
          <w:pStyle w:val="Voettekst"/>
          <w:jc w:val="right"/>
          <w:rPr>
            <w:rFonts w:asciiTheme="minorHAnsi" w:hAnsiTheme="minorHAnsi"/>
          </w:rPr>
        </w:pPr>
        <w:r w:rsidRPr="00D12C5B">
          <w:rPr>
            <w:rFonts w:asciiTheme="minorHAnsi" w:hAnsiTheme="minorHAnsi"/>
          </w:rPr>
          <w:fldChar w:fldCharType="begin"/>
        </w:r>
        <w:r w:rsidRPr="00D12C5B">
          <w:rPr>
            <w:rFonts w:asciiTheme="minorHAnsi" w:hAnsiTheme="minorHAnsi"/>
          </w:rPr>
          <w:instrText>PAGE   \* MERGEFORMAT</w:instrText>
        </w:r>
        <w:r w:rsidRPr="00D12C5B">
          <w:rPr>
            <w:rFonts w:asciiTheme="minorHAnsi" w:hAnsiTheme="minorHAnsi"/>
          </w:rPr>
          <w:fldChar w:fldCharType="separate"/>
        </w:r>
        <w:r w:rsidR="00E32CE5">
          <w:rPr>
            <w:rFonts w:asciiTheme="minorHAnsi" w:hAnsiTheme="minorHAnsi"/>
            <w:noProof/>
          </w:rPr>
          <w:t>1</w:t>
        </w:r>
        <w:r w:rsidRPr="00D12C5B">
          <w:rPr>
            <w:rFonts w:asciiTheme="minorHAnsi" w:hAnsiTheme="minorHAnsi"/>
          </w:rPr>
          <w:fldChar w:fldCharType="end"/>
        </w:r>
      </w:p>
    </w:sdtContent>
  </w:sdt>
  <w:p w14:paraId="5E139F00" w14:textId="77777777" w:rsidR="0006315E" w:rsidRDefault="0006315E" w:rsidP="00B4233A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17E46" w14:textId="77777777" w:rsidR="0006315E" w:rsidRDefault="0006315E" w:rsidP="00FA4CFF">
      <w:pPr>
        <w:spacing w:after="0" w:line="240" w:lineRule="auto"/>
      </w:pPr>
      <w:r>
        <w:separator/>
      </w:r>
    </w:p>
  </w:footnote>
  <w:footnote w:type="continuationSeparator" w:id="0">
    <w:p w14:paraId="44C122CB" w14:textId="77777777" w:rsidR="0006315E" w:rsidRDefault="0006315E" w:rsidP="00FA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5F207" w14:textId="77777777" w:rsidR="0006315E" w:rsidRDefault="0006315E"/>
  <w:p w14:paraId="64E2A752" w14:textId="77777777" w:rsidR="0006315E" w:rsidRDefault="000631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5D7BC" w14:textId="77777777" w:rsidR="0006315E" w:rsidRDefault="0006315E" w:rsidP="00B4233A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11953" w14:textId="77777777" w:rsidR="0006315E" w:rsidRDefault="0006315E">
    <w:pPr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5FC"/>
    <w:multiLevelType w:val="hybridMultilevel"/>
    <w:tmpl w:val="A670C834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62F5F"/>
    <w:multiLevelType w:val="hybridMultilevel"/>
    <w:tmpl w:val="2CF2A5C0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C72D5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31676"/>
    <w:multiLevelType w:val="hybridMultilevel"/>
    <w:tmpl w:val="CE369C6E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3522A7"/>
    <w:multiLevelType w:val="hybridMultilevel"/>
    <w:tmpl w:val="33325B56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1A0F27"/>
    <w:multiLevelType w:val="hybridMultilevel"/>
    <w:tmpl w:val="5A10B0F8"/>
    <w:lvl w:ilvl="0" w:tplc="B79ED2D8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2715D8"/>
    <w:multiLevelType w:val="hybridMultilevel"/>
    <w:tmpl w:val="4CDE5F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hanging="170"/>
      </w:pPr>
      <w:rPr>
        <w:rFonts w:cs="Times New Roman" w:hint="default"/>
      </w:rPr>
    </w:lvl>
  </w:abstractNum>
  <w:abstractNum w:abstractNumId="8" w15:restartNumberingAfterBreak="0">
    <w:nsid w:val="27535369"/>
    <w:multiLevelType w:val="hybridMultilevel"/>
    <w:tmpl w:val="069A8F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EB2"/>
    <w:multiLevelType w:val="hybridMultilevel"/>
    <w:tmpl w:val="B4C228A2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161073"/>
    <w:multiLevelType w:val="hybridMultilevel"/>
    <w:tmpl w:val="7220AADA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F05EC"/>
    <w:multiLevelType w:val="hybridMultilevel"/>
    <w:tmpl w:val="9E20C07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141A1C"/>
    <w:multiLevelType w:val="hybridMultilevel"/>
    <w:tmpl w:val="ACE8C2FC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17009C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882455"/>
    <w:multiLevelType w:val="hybridMultilevel"/>
    <w:tmpl w:val="0030A41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EE02BD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B077ED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1C0B5D"/>
    <w:multiLevelType w:val="hybridMultilevel"/>
    <w:tmpl w:val="A37A2FFC"/>
    <w:lvl w:ilvl="0" w:tplc="5D2481E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057D02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C4114C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4C7B21"/>
    <w:multiLevelType w:val="hybridMultilevel"/>
    <w:tmpl w:val="0778D2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897D68"/>
    <w:multiLevelType w:val="hybridMultilevel"/>
    <w:tmpl w:val="483692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131B59"/>
    <w:multiLevelType w:val="hybridMultilevel"/>
    <w:tmpl w:val="D0F60B78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FE72DC4"/>
    <w:multiLevelType w:val="hybridMultilevel"/>
    <w:tmpl w:val="DBFAAC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165319"/>
    <w:multiLevelType w:val="hybridMultilevel"/>
    <w:tmpl w:val="44D87B7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E8732A"/>
    <w:multiLevelType w:val="hybridMultilevel"/>
    <w:tmpl w:val="8624B96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CE396C"/>
    <w:multiLevelType w:val="hybridMultilevel"/>
    <w:tmpl w:val="6C08CFE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AD1BBD"/>
    <w:multiLevelType w:val="hybridMultilevel"/>
    <w:tmpl w:val="BBF2E3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1A576F"/>
    <w:multiLevelType w:val="multilevel"/>
    <w:tmpl w:val="EC3A040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CE11489"/>
    <w:multiLevelType w:val="hybridMultilevel"/>
    <w:tmpl w:val="FD4CD4E8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ACC0F518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1D500D"/>
    <w:multiLevelType w:val="hybridMultilevel"/>
    <w:tmpl w:val="B262C534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F49CC9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5"/>
  </w:num>
  <w:num w:numId="3">
    <w:abstractNumId w:val="28"/>
  </w:num>
  <w:num w:numId="4">
    <w:abstractNumId w:val="3"/>
  </w:num>
  <w:num w:numId="5">
    <w:abstractNumId w:val="33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16"/>
  </w:num>
  <w:num w:numId="11">
    <w:abstractNumId w:val="30"/>
  </w:num>
  <w:num w:numId="12">
    <w:abstractNumId w:val="18"/>
  </w:num>
  <w:num w:numId="13">
    <w:abstractNumId w:val="21"/>
  </w:num>
  <w:num w:numId="14">
    <w:abstractNumId w:val="2"/>
  </w:num>
  <w:num w:numId="15">
    <w:abstractNumId w:val="0"/>
  </w:num>
  <w:num w:numId="16">
    <w:abstractNumId w:val="26"/>
  </w:num>
  <w:num w:numId="17">
    <w:abstractNumId w:val="29"/>
  </w:num>
  <w:num w:numId="18">
    <w:abstractNumId w:val="27"/>
  </w:num>
  <w:num w:numId="19">
    <w:abstractNumId w:val="20"/>
  </w:num>
  <w:num w:numId="20">
    <w:abstractNumId w:val="32"/>
  </w:num>
  <w:num w:numId="21">
    <w:abstractNumId w:val="5"/>
  </w:num>
  <w:num w:numId="22">
    <w:abstractNumId w:val="22"/>
  </w:num>
  <w:num w:numId="23">
    <w:abstractNumId w:val="19"/>
  </w:num>
  <w:num w:numId="24">
    <w:abstractNumId w:val="9"/>
  </w:num>
  <w:num w:numId="25">
    <w:abstractNumId w:val="24"/>
  </w:num>
  <w:num w:numId="26">
    <w:abstractNumId w:val="17"/>
  </w:num>
  <w:num w:numId="27">
    <w:abstractNumId w:val="15"/>
  </w:num>
  <w:num w:numId="28">
    <w:abstractNumId w:val="13"/>
  </w:num>
  <w:num w:numId="29">
    <w:abstractNumId w:val="23"/>
  </w:num>
  <w:num w:numId="30">
    <w:abstractNumId w:val="10"/>
  </w:num>
  <w:num w:numId="31">
    <w:abstractNumId w:val="31"/>
  </w:num>
  <w:num w:numId="32">
    <w:abstractNumId w:val="12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FF"/>
    <w:rsid w:val="00035B59"/>
    <w:rsid w:val="000408C8"/>
    <w:rsid w:val="0006315E"/>
    <w:rsid w:val="000D3444"/>
    <w:rsid w:val="00174F3E"/>
    <w:rsid w:val="00181F59"/>
    <w:rsid w:val="001A5268"/>
    <w:rsid w:val="002226BB"/>
    <w:rsid w:val="002564B3"/>
    <w:rsid w:val="0026434D"/>
    <w:rsid w:val="002758B5"/>
    <w:rsid w:val="002A3372"/>
    <w:rsid w:val="002D6E1D"/>
    <w:rsid w:val="004130D5"/>
    <w:rsid w:val="00473118"/>
    <w:rsid w:val="004C27E1"/>
    <w:rsid w:val="004C449B"/>
    <w:rsid w:val="004C6FF2"/>
    <w:rsid w:val="004D2757"/>
    <w:rsid w:val="004F54C8"/>
    <w:rsid w:val="00506261"/>
    <w:rsid w:val="00514077"/>
    <w:rsid w:val="00516C26"/>
    <w:rsid w:val="00537A9E"/>
    <w:rsid w:val="005644C5"/>
    <w:rsid w:val="005A1841"/>
    <w:rsid w:val="00682D65"/>
    <w:rsid w:val="00695E40"/>
    <w:rsid w:val="006F09B5"/>
    <w:rsid w:val="00724B5A"/>
    <w:rsid w:val="00763199"/>
    <w:rsid w:val="007C4950"/>
    <w:rsid w:val="007C6F7E"/>
    <w:rsid w:val="00825D9A"/>
    <w:rsid w:val="00842F90"/>
    <w:rsid w:val="008B16FF"/>
    <w:rsid w:val="008F693A"/>
    <w:rsid w:val="00903F12"/>
    <w:rsid w:val="00925853"/>
    <w:rsid w:val="00936270"/>
    <w:rsid w:val="009B2B1D"/>
    <w:rsid w:val="00A525BB"/>
    <w:rsid w:val="00AE22C4"/>
    <w:rsid w:val="00B12E01"/>
    <w:rsid w:val="00B4233A"/>
    <w:rsid w:val="00C04751"/>
    <w:rsid w:val="00C17AB2"/>
    <w:rsid w:val="00CA1F4B"/>
    <w:rsid w:val="00CB1224"/>
    <w:rsid w:val="00CF11E8"/>
    <w:rsid w:val="00D12C5B"/>
    <w:rsid w:val="00D96124"/>
    <w:rsid w:val="00DD0DE0"/>
    <w:rsid w:val="00DF1AA2"/>
    <w:rsid w:val="00E32CE5"/>
    <w:rsid w:val="00E614BA"/>
    <w:rsid w:val="00E87AFD"/>
    <w:rsid w:val="00EF2D9D"/>
    <w:rsid w:val="00F23DCB"/>
    <w:rsid w:val="00F800AD"/>
    <w:rsid w:val="00F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A13E521"/>
  <w15:docId w15:val="{A5A00037-1D23-4C6E-B178-F835E80A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A4CFF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aliases w:val="Vet + inhoudsopg-niveau 1"/>
    <w:basedOn w:val="Standaard"/>
    <w:next w:val="Standaard"/>
    <w:link w:val="Kop1Char"/>
    <w:qFormat/>
    <w:rsid w:val="00FA4CFF"/>
    <w:pPr>
      <w:keepNext/>
      <w:keepLines/>
      <w:pageBreakBefore/>
      <w:numPr>
        <w:numId w:val="1"/>
      </w:numPr>
      <w:spacing w:before="480" w:line="312" w:lineRule="auto"/>
      <w:outlineLvl w:val="0"/>
    </w:pPr>
    <w:rPr>
      <w:rFonts w:eastAsia="MS Gothic"/>
      <w:b/>
      <w:bCs/>
      <w:color w:val="2C4475"/>
      <w:sz w:val="22"/>
      <w:szCs w:val="28"/>
      <w:lang w:eastAsia="en-US"/>
    </w:rPr>
  </w:style>
  <w:style w:type="paragraph" w:styleId="Kop2">
    <w:name w:val="heading 2"/>
    <w:aliases w:val="Vet + inhoudsopg-niveau 2"/>
    <w:basedOn w:val="Standaard"/>
    <w:next w:val="Standaard"/>
    <w:link w:val="Kop2Char"/>
    <w:qFormat/>
    <w:rsid w:val="00FA4CFF"/>
    <w:pPr>
      <w:keepNext/>
      <w:keepLines/>
      <w:numPr>
        <w:ilvl w:val="1"/>
        <w:numId w:val="1"/>
      </w:numPr>
      <w:spacing w:before="200" w:line="312" w:lineRule="auto"/>
      <w:outlineLvl w:val="1"/>
    </w:pPr>
    <w:rPr>
      <w:rFonts w:eastAsia="MS Gothic"/>
      <w:b/>
      <w:bCs/>
      <w:color w:val="3B5C9D"/>
      <w:sz w:val="20"/>
      <w:szCs w:val="26"/>
      <w:lang w:eastAsia="en-US"/>
    </w:rPr>
  </w:style>
  <w:style w:type="paragraph" w:styleId="Kop3">
    <w:name w:val="heading 3"/>
    <w:aliases w:val="Vet + inhoudsopg-niveau 3"/>
    <w:basedOn w:val="Standaard"/>
    <w:next w:val="Standaard"/>
    <w:link w:val="Kop3Char"/>
    <w:qFormat/>
    <w:rsid w:val="00FA4CFF"/>
    <w:pPr>
      <w:keepNext/>
      <w:keepLines/>
      <w:numPr>
        <w:ilvl w:val="2"/>
        <w:numId w:val="1"/>
      </w:numPr>
      <w:spacing w:before="200" w:line="312" w:lineRule="auto"/>
      <w:outlineLvl w:val="2"/>
    </w:pPr>
    <w:rPr>
      <w:rFonts w:eastAsia="MS Gothic"/>
      <w:b/>
      <w:bCs/>
      <w:color w:val="3B5C9D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FA4CFF"/>
    <w:pPr>
      <w:keepNext/>
      <w:keepLines/>
      <w:numPr>
        <w:ilvl w:val="3"/>
        <w:numId w:val="1"/>
      </w:numPr>
      <w:spacing w:before="200" w:line="312" w:lineRule="auto"/>
      <w:outlineLvl w:val="3"/>
    </w:pPr>
    <w:rPr>
      <w:rFonts w:ascii="Calibri Light" w:eastAsia="MS Gothic" w:hAnsi="Calibri Light"/>
      <w:bCs/>
      <w:iCs/>
      <w:color w:val="3B5C9D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rsid w:val="00FA4CFF"/>
    <w:pPr>
      <w:keepNext/>
      <w:keepLines/>
      <w:numPr>
        <w:ilvl w:val="4"/>
        <w:numId w:val="1"/>
      </w:numPr>
      <w:spacing w:before="200" w:line="312" w:lineRule="auto"/>
      <w:outlineLvl w:val="4"/>
    </w:pPr>
    <w:rPr>
      <w:rFonts w:ascii="Calibri Light" w:eastAsia="MS Gothic" w:hAnsi="Calibri Light"/>
      <w:color w:val="1D2D4E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qFormat/>
    <w:rsid w:val="00FA4CFF"/>
    <w:pPr>
      <w:keepNext/>
      <w:keepLines/>
      <w:numPr>
        <w:ilvl w:val="5"/>
        <w:numId w:val="1"/>
      </w:numPr>
      <w:spacing w:before="200" w:line="312" w:lineRule="auto"/>
      <w:outlineLvl w:val="5"/>
    </w:pPr>
    <w:rPr>
      <w:rFonts w:ascii="Calibri Light" w:eastAsia="MS Gothic" w:hAnsi="Calibri Light"/>
      <w:i/>
      <w:iCs/>
      <w:color w:val="1D2D4E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qFormat/>
    <w:rsid w:val="00FA4CFF"/>
    <w:pPr>
      <w:keepNext/>
      <w:keepLines/>
      <w:numPr>
        <w:ilvl w:val="6"/>
        <w:numId w:val="1"/>
      </w:numPr>
      <w:spacing w:before="200" w:line="312" w:lineRule="auto"/>
      <w:outlineLvl w:val="6"/>
    </w:pPr>
    <w:rPr>
      <w:rFonts w:ascii="Calibri Light" w:eastAsia="MS Gothic" w:hAnsi="Calibri Light"/>
      <w:i/>
      <w:iCs/>
      <w:color w:val="404040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qFormat/>
    <w:rsid w:val="00FA4CFF"/>
    <w:pPr>
      <w:keepNext/>
      <w:keepLines/>
      <w:numPr>
        <w:ilvl w:val="7"/>
        <w:numId w:val="1"/>
      </w:numPr>
      <w:spacing w:before="200" w:line="312" w:lineRule="auto"/>
      <w:outlineLvl w:val="7"/>
    </w:pPr>
    <w:rPr>
      <w:rFonts w:ascii="Calibri Light" w:eastAsia="MS Gothic" w:hAnsi="Calibri Light"/>
      <w:color w:val="404040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FA4CFF"/>
    <w:pPr>
      <w:keepNext/>
      <w:keepLines/>
      <w:numPr>
        <w:ilvl w:val="8"/>
        <w:numId w:val="1"/>
      </w:numPr>
      <w:spacing w:before="200" w:line="312" w:lineRule="auto"/>
      <w:outlineLvl w:val="8"/>
    </w:pPr>
    <w:rPr>
      <w:rFonts w:ascii="Calibri Light" w:eastAsia="MS Gothic" w:hAnsi="Calibri Light"/>
      <w:i/>
      <w:iCs/>
      <w:color w:val="404040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Vet + inhoudsopg-niveau 1 Char"/>
    <w:basedOn w:val="Standaardalinea-lettertype"/>
    <w:link w:val="Kop1"/>
    <w:uiPriority w:val="9"/>
    <w:rsid w:val="00FA4CFF"/>
    <w:rPr>
      <w:rFonts w:ascii="Verdana" w:eastAsia="MS Gothic" w:hAnsi="Verdana" w:cs="Times New Roman"/>
      <w:b/>
      <w:bCs/>
      <w:color w:val="2C4475"/>
      <w:szCs w:val="28"/>
    </w:rPr>
  </w:style>
  <w:style w:type="character" w:customStyle="1" w:styleId="Kop2Char">
    <w:name w:val="Kop 2 Char"/>
    <w:aliases w:val="Vet + inhoudsopg-niveau 2 Char"/>
    <w:basedOn w:val="Standaardalinea-lettertype"/>
    <w:link w:val="Kop2"/>
    <w:uiPriority w:val="9"/>
    <w:rsid w:val="00FA4CFF"/>
    <w:rPr>
      <w:rFonts w:ascii="Verdana" w:eastAsia="MS Gothic" w:hAnsi="Verdana" w:cs="Times New Roman"/>
      <w:b/>
      <w:bCs/>
      <w:color w:val="3B5C9D"/>
      <w:sz w:val="20"/>
      <w:szCs w:val="26"/>
    </w:rPr>
  </w:style>
  <w:style w:type="character" w:customStyle="1" w:styleId="Kop3Char">
    <w:name w:val="Kop 3 Char"/>
    <w:aliases w:val="Vet + inhoudsopg-niveau 3 Char"/>
    <w:basedOn w:val="Standaardalinea-lettertype"/>
    <w:link w:val="Kop3"/>
    <w:uiPriority w:val="9"/>
    <w:rsid w:val="00FA4CFF"/>
    <w:rPr>
      <w:rFonts w:ascii="Verdana" w:eastAsia="MS Gothic" w:hAnsi="Verdana" w:cs="Times New Roman"/>
      <w:b/>
      <w:bCs/>
      <w:color w:val="3B5C9D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FA4CFF"/>
    <w:rPr>
      <w:rFonts w:ascii="Calibri Light" w:eastAsia="MS Gothic" w:hAnsi="Calibri Light" w:cs="Times New Roman"/>
      <w:bCs/>
      <w:iCs/>
      <w:color w:val="3B5C9D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A4CFF"/>
    <w:rPr>
      <w:rFonts w:ascii="Calibri Light" w:eastAsia="MS Gothic" w:hAnsi="Calibri Light" w:cs="Times New Roman"/>
      <w:color w:val="1D2D4E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FA4CFF"/>
    <w:rPr>
      <w:rFonts w:ascii="Calibri Light" w:eastAsia="MS Gothic" w:hAnsi="Calibri Light" w:cs="Times New Roman"/>
      <w:i/>
      <w:iCs/>
      <w:color w:val="1D2D4E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FA4CFF"/>
    <w:rPr>
      <w:rFonts w:ascii="Calibri Light" w:eastAsia="MS Gothic" w:hAnsi="Calibri Light" w:cs="Times New Roman"/>
      <w:i/>
      <w:iCs/>
      <w:color w:val="404040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FA4CFF"/>
    <w:rPr>
      <w:rFonts w:ascii="Calibri Light" w:eastAsia="MS Gothic" w:hAnsi="Calibri Light" w:cs="Times New Roman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FA4CFF"/>
    <w:rPr>
      <w:rFonts w:ascii="Calibri Light" w:eastAsia="MS Gothic" w:hAnsi="Calibri Light" w:cs="Times New Roman"/>
      <w:i/>
      <w:iCs/>
      <w:color w:val="404040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A4CFF"/>
    <w:pPr>
      <w:tabs>
        <w:tab w:val="center" w:pos="4536"/>
        <w:tab w:val="right" w:pos="9072"/>
      </w:tabs>
    </w:pPr>
    <w:rPr>
      <w:rFonts w:ascii="Arial" w:hAnsi="Arial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4CFF"/>
    <w:rPr>
      <w:rFonts w:ascii="Arial" w:eastAsia="Times New Roman" w:hAnsi="Arial" w:cs="Times New Roman"/>
      <w:sz w:val="18"/>
      <w:szCs w:val="20"/>
      <w:lang w:eastAsia="ja-JP"/>
    </w:rPr>
  </w:style>
  <w:style w:type="paragraph" w:styleId="Lijstalinea">
    <w:name w:val="List Paragraph"/>
    <w:basedOn w:val="Standaard"/>
    <w:uiPriority w:val="34"/>
    <w:qFormat/>
    <w:rsid w:val="00FA4CFF"/>
    <w:pPr>
      <w:keepNext/>
      <w:spacing w:line="276" w:lineRule="auto"/>
      <w:ind w:left="720"/>
      <w:contextualSpacing/>
    </w:pPr>
    <w:rPr>
      <w:szCs w:val="22"/>
      <w:lang w:val="en-US" w:eastAsia="en-US"/>
    </w:rPr>
  </w:style>
  <w:style w:type="paragraph" w:styleId="Plattetekst">
    <w:name w:val="Body Text"/>
    <w:basedOn w:val="Standaard"/>
    <w:link w:val="PlattetekstChar"/>
    <w:rsid w:val="00FA4CFF"/>
  </w:style>
  <w:style w:type="character" w:customStyle="1" w:styleId="PlattetekstChar">
    <w:name w:val="Platte tekst Char"/>
    <w:basedOn w:val="Standaardalinea-lettertype"/>
    <w:link w:val="Plattetekst"/>
    <w:rsid w:val="00FA4CFF"/>
    <w:rPr>
      <w:rFonts w:ascii="Verdana" w:eastAsia="Times New Roman" w:hAnsi="Verdana" w:cs="Times New Roman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30D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30D5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25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25B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25BB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25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25BB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484366B52FE469653C99FF8E6E6F8" ma:contentTypeVersion="2" ma:contentTypeDescription="Een nieuw document maken." ma:contentTypeScope="" ma:versionID="64238efd83cf425765a41b6f6dacb422">
  <xsd:schema xmlns:xsd="http://www.w3.org/2001/XMLSchema" xmlns:xs="http://www.w3.org/2001/XMLSchema" xmlns:p="http://schemas.microsoft.com/office/2006/metadata/properties" xmlns:ns2="4d1bccb0-8aca-4b6c-81d0-54903fa1ff35" targetNamespace="http://schemas.microsoft.com/office/2006/metadata/properties" ma:root="true" ma:fieldsID="1b580ed87d611410c406cf3c99f6fbb8" ns2:_="">
    <xsd:import namespace="4d1bccb0-8aca-4b6c-81d0-54903fa1f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ccb0-8aca-4b6c-81d0-54903fa1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3A0D-EDE1-491D-87E2-191CAF04D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03F2E-78D0-4EEB-BEE0-5DC3693B495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4d1bccb0-8aca-4b6c-81d0-54903fa1ff3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F51C60-0B6C-419D-A631-631525B57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bccb0-8aca-4b6c-81d0-54903fa1f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28D1A-0D81-4026-8EBD-E512C78A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C77C4D93</Template>
  <TotalTime>16</TotalTime>
  <Pages>2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h.ten.klooster@middelburg.nl</dc:creator>
  <cp:keywords/>
  <dc:description/>
  <cp:lastModifiedBy>Lenny Sandee</cp:lastModifiedBy>
  <cp:revision>4</cp:revision>
  <dcterms:created xsi:type="dcterms:W3CDTF">2022-04-13T08:30:00Z</dcterms:created>
  <dcterms:modified xsi:type="dcterms:W3CDTF">2022-04-21T10:10:00Z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0x010100141484366B52FE469653C99FF8E6E6F8</vt:lpwstr>
  </property>
</Properties>
</file>