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C3EE" w14:textId="77777777" w:rsidR="002F6176" w:rsidRDefault="002F6176" w:rsidP="002F6176">
      <w:pPr>
        <w:pStyle w:val="Kop11"/>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238363584"/>
      <w:bookmarkStart w:id="18" w:name="_Toc251315120"/>
      <w:bookmarkStart w:id="19" w:name="_Toc256522726"/>
      <w:bookmarkStart w:id="20" w:name="_Toc256523680"/>
      <w:bookmarkStart w:id="21" w:name="_Toc256528985"/>
      <w:bookmarkStart w:id="22" w:name="_Toc256529108"/>
      <w:bookmarkStart w:id="23" w:name="_Toc256529520"/>
      <w:bookmarkStart w:id="24" w:name="_Toc256529779"/>
      <w:bookmarkStart w:id="25" w:name="_Toc266364197"/>
      <w:bookmarkStart w:id="26" w:name="_Toc266428233"/>
      <w:bookmarkStart w:id="27" w:name="_Toc269373452"/>
      <w:bookmarkStart w:id="28" w:name="_Toc274506715"/>
      <w:bookmarkStart w:id="29" w:name="_Toc274506800"/>
      <w:bookmarkStart w:id="30" w:name="_Toc275245292"/>
      <w:bookmarkStart w:id="31" w:name="_Toc275245973"/>
      <w:bookmarkStart w:id="32" w:name="_Toc275249864"/>
      <w:bookmarkStart w:id="33" w:name="_Toc278793212"/>
      <w:bookmarkStart w:id="34" w:name="_Toc280015603"/>
      <w:bookmarkStart w:id="35" w:name="_Toc280088067"/>
      <w:bookmarkStart w:id="36" w:name="_Toc285436893"/>
      <w:bookmarkStart w:id="37" w:name="_Toc285437478"/>
      <w:bookmarkStart w:id="38" w:name="_Toc285525683"/>
      <w:bookmarkStart w:id="39" w:name="_Toc285525792"/>
      <w:bookmarkStart w:id="40" w:name="_Toc94269265"/>
      <w:r>
        <w:rPr>
          <w:lang w:val="nl"/>
        </w:rPr>
        <w:t>Bijlage 1</w:t>
      </w:r>
      <w:r>
        <w:rPr>
          <w:lang w:val="nl"/>
        </w:rPr>
        <w:tab/>
      </w:r>
      <w:bookmarkStart w:id="41" w:name="_Toc285541201"/>
      <w:bookmarkStart w:id="42" w:name="_Toc285541670"/>
      <w:bookmarkStart w:id="43" w:name="_Toc285547211"/>
      <w:bookmarkStart w:id="44" w:name="_Toc289803627"/>
      <w:bookmarkStart w:id="45" w:name="_Toc313527866"/>
      <w:bookmarkStart w:id="46" w:name="_Toc313528569"/>
      <w:bookmarkStart w:id="47" w:name="_Toc313528641"/>
      <w:bookmarkStart w:id="48" w:name="_Toc313535540"/>
      <w:bookmarkStart w:id="49" w:name="_Toc338065469"/>
      <w:bookmarkStart w:id="50" w:name="_Toc338081638"/>
      <w:bookmarkStart w:id="51"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40"/>
    </w:p>
    <w:p w14:paraId="13D167F7" w14:textId="77777777" w:rsidR="002F6176" w:rsidRDefault="002F6176" w:rsidP="002F6176">
      <w:pPr>
        <w:tabs>
          <w:tab w:val="clear" w:pos="-567"/>
        </w:tabs>
      </w:pPr>
    </w:p>
    <w:p w14:paraId="638E34C9" w14:textId="77777777" w:rsidR="002F6176" w:rsidRDefault="002F6176" w:rsidP="002F6176">
      <w:pPr>
        <w:jc w:val="both"/>
      </w:pPr>
      <w:r>
        <w:t xml:space="preserve">Vul het volgende formulier in voor het indienen van referenties. </w:t>
      </w:r>
    </w:p>
    <w:p w14:paraId="618BFCDA" w14:textId="77777777" w:rsidR="002F6176" w:rsidRPr="007B24A9" w:rsidRDefault="002F6176" w:rsidP="002F6176">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52701E5F" w14:textId="77777777" w:rsidR="002F6176" w:rsidRPr="007B24A9" w:rsidRDefault="002F6176" w:rsidP="002F6176">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30"/>
        <w:gridCol w:w="3927"/>
      </w:tblGrid>
      <w:tr w:rsidR="002F6176" w:rsidRPr="006C13B3" w14:paraId="41275CDE" w14:textId="77777777" w:rsidTr="00E34431">
        <w:trPr>
          <w:trHeight w:val="453"/>
        </w:trPr>
        <w:tc>
          <w:tcPr>
            <w:tcW w:w="4970" w:type="dxa"/>
            <w:gridSpan w:val="2"/>
            <w:vAlign w:val="center"/>
          </w:tcPr>
          <w:p w14:paraId="324A00EC" w14:textId="77777777" w:rsidR="002F6176" w:rsidRPr="0038338C" w:rsidRDefault="002F6176" w:rsidP="00E34431">
            <w:pPr>
              <w:rPr>
                <w:rFonts w:cs="Arial"/>
              </w:rPr>
            </w:pPr>
            <w:r>
              <w:rPr>
                <w:rFonts w:cs="Arial"/>
              </w:rPr>
              <w:t>Naam Inschrijver</w:t>
            </w:r>
          </w:p>
        </w:tc>
        <w:tc>
          <w:tcPr>
            <w:tcW w:w="3927" w:type="dxa"/>
            <w:vAlign w:val="center"/>
          </w:tcPr>
          <w:p w14:paraId="5C12327A" w14:textId="77777777" w:rsidR="002F6176" w:rsidRPr="006C13B3" w:rsidRDefault="002F6176" w:rsidP="00E34431">
            <w:pPr>
              <w:rPr>
                <w:rFonts w:cs="Arial"/>
              </w:rPr>
            </w:pPr>
          </w:p>
        </w:tc>
      </w:tr>
      <w:tr w:rsidR="002F6176" w:rsidRPr="006C13B3" w14:paraId="60B69D9E" w14:textId="77777777" w:rsidTr="00E34431">
        <w:trPr>
          <w:trHeight w:val="350"/>
        </w:trPr>
        <w:tc>
          <w:tcPr>
            <w:tcW w:w="4970" w:type="dxa"/>
            <w:gridSpan w:val="2"/>
            <w:vAlign w:val="center"/>
          </w:tcPr>
          <w:p w14:paraId="1E2295BB" w14:textId="77777777" w:rsidR="002F6176" w:rsidRPr="0038338C" w:rsidRDefault="002F6176" w:rsidP="00E34431">
            <w:pPr>
              <w:rPr>
                <w:rFonts w:cs="Arial"/>
              </w:rPr>
            </w:pPr>
            <w:r w:rsidRPr="0038338C">
              <w:rPr>
                <w:rFonts w:cs="Arial"/>
              </w:rPr>
              <w:t>Perceelnummer (indien van toepassing)</w:t>
            </w:r>
          </w:p>
        </w:tc>
        <w:tc>
          <w:tcPr>
            <w:tcW w:w="3927" w:type="dxa"/>
            <w:vAlign w:val="center"/>
          </w:tcPr>
          <w:p w14:paraId="2FD6DBAF" w14:textId="77777777" w:rsidR="002F6176" w:rsidRPr="006C13B3" w:rsidRDefault="002F6176" w:rsidP="00E34431">
            <w:pPr>
              <w:rPr>
                <w:rFonts w:cs="Arial"/>
                <w:b/>
              </w:rPr>
            </w:pPr>
          </w:p>
        </w:tc>
      </w:tr>
      <w:tr w:rsidR="002F6176" w:rsidRPr="006C13B3" w14:paraId="3A316F33" w14:textId="77777777" w:rsidTr="00E34431">
        <w:tc>
          <w:tcPr>
            <w:tcW w:w="1840" w:type="dxa"/>
            <w:vMerge w:val="restart"/>
          </w:tcPr>
          <w:p w14:paraId="58C99675" w14:textId="77777777" w:rsidR="002F6176" w:rsidRPr="006C13B3" w:rsidRDefault="002F6176" w:rsidP="00E34431">
            <w:pPr>
              <w:rPr>
                <w:rFonts w:cs="Arial"/>
              </w:rPr>
            </w:pPr>
            <w:r w:rsidRPr="006C13B3">
              <w:rPr>
                <w:rFonts w:cs="Arial"/>
              </w:rPr>
              <w:t>Gegevens</w:t>
            </w:r>
          </w:p>
          <w:p w14:paraId="489DDB19" w14:textId="77777777" w:rsidR="002F6176" w:rsidRPr="006C13B3" w:rsidRDefault="002F6176" w:rsidP="00E34431">
            <w:pPr>
              <w:rPr>
                <w:rFonts w:cs="Arial"/>
              </w:rPr>
            </w:pPr>
            <w:r w:rsidRPr="006C13B3">
              <w:rPr>
                <w:rFonts w:cs="Arial"/>
              </w:rPr>
              <w:t>referentieopdracht</w:t>
            </w:r>
          </w:p>
        </w:tc>
        <w:tc>
          <w:tcPr>
            <w:tcW w:w="3130" w:type="dxa"/>
          </w:tcPr>
          <w:p w14:paraId="6AEB2AB1" w14:textId="77777777" w:rsidR="002F6176" w:rsidRPr="006C13B3" w:rsidRDefault="002F6176" w:rsidP="00E34431">
            <w:pPr>
              <w:rPr>
                <w:rFonts w:cs="Arial"/>
              </w:rPr>
            </w:pPr>
            <w:r w:rsidRPr="006C13B3">
              <w:rPr>
                <w:rFonts w:cs="Arial"/>
              </w:rPr>
              <w:t>Naam organisatie voor wie de r</w:t>
            </w:r>
            <w:r>
              <w:rPr>
                <w:rFonts w:cs="Arial"/>
              </w:rPr>
              <w:t>eferentieopdracht is uitgevoerd</w:t>
            </w:r>
          </w:p>
        </w:tc>
        <w:tc>
          <w:tcPr>
            <w:tcW w:w="3927" w:type="dxa"/>
          </w:tcPr>
          <w:p w14:paraId="5AD1B59F" w14:textId="77777777" w:rsidR="002F6176" w:rsidRPr="006C13B3" w:rsidRDefault="002F6176" w:rsidP="00E34431">
            <w:pPr>
              <w:jc w:val="both"/>
              <w:rPr>
                <w:rFonts w:cs="Arial"/>
              </w:rPr>
            </w:pPr>
          </w:p>
        </w:tc>
      </w:tr>
      <w:tr w:rsidR="002F6176" w:rsidRPr="006C13B3" w14:paraId="4B764B60" w14:textId="77777777" w:rsidTr="00E34431">
        <w:trPr>
          <w:trHeight w:val="349"/>
        </w:trPr>
        <w:tc>
          <w:tcPr>
            <w:tcW w:w="1840" w:type="dxa"/>
            <w:vMerge/>
          </w:tcPr>
          <w:p w14:paraId="1583DA96" w14:textId="77777777" w:rsidR="002F6176" w:rsidRPr="006C13B3" w:rsidRDefault="002F6176" w:rsidP="00E34431">
            <w:pPr>
              <w:rPr>
                <w:rFonts w:cs="Arial"/>
              </w:rPr>
            </w:pPr>
          </w:p>
        </w:tc>
        <w:tc>
          <w:tcPr>
            <w:tcW w:w="3130" w:type="dxa"/>
          </w:tcPr>
          <w:p w14:paraId="7E6564E9" w14:textId="77777777" w:rsidR="002F6176" w:rsidRPr="006C13B3" w:rsidRDefault="002F6176" w:rsidP="00E34431">
            <w:pPr>
              <w:rPr>
                <w:rFonts w:cs="Arial"/>
              </w:rPr>
            </w:pPr>
            <w:r>
              <w:rPr>
                <w:rFonts w:cs="Arial"/>
              </w:rPr>
              <w:t>C</w:t>
            </w:r>
            <w:r w:rsidRPr="006C13B3">
              <w:rPr>
                <w:rFonts w:cs="Arial"/>
              </w:rPr>
              <w:t>ontactpersoon</w:t>
            </w:r>
          </w:p>
        </w:tc>
        <w:tc>
          <w:tcPr>
            <w:tcW w:w="3927" w:type="dxa"/>
          </w:tcPr>
          <w:p w14:paraId="12DD363C" w14:textId="77777777" w:rsidR="002F6176" w:rsidRPr="006C13B3" w:rsidRDefault="002F6176" w:rsidP="00E34431">
            <w:pPr>
              <w:jc w:val="both"/>
              <w:rPr>
                <w:rFonts w:cs="Arial"/>
              </w:rPr>
            </w:pPr>
          </w:p>
        </w:tc>
      </w:tr>
      <w:tr w:rsidR="002F6176" w:rsidRPr="006C13B3" w14:paraId="18E471A9" w14:textId="77777777" w:rsidTr="00E34431">
        <w:trPr>
          <w:trHeight w:val="297"/>
        </w:trPr>
        <w:tc>
          <w:tcPr>
            <w:tcW w:w="1840" w:type="dxa"/>
            <w:vMerge/>
          </w:tcPr>
          <w:p w14:paraId="143688D4" w14:textId="77777777" w:rsidR="002F6176" w:rsidRPr="006C13B3" w:rsidRDefault="002F6176" w:rsidP="00E34431">
            <w:pPr>
              <w:rPr>
                <w:rFonts w:cs="Arial"/>
              </w:rPr>
            </w:pPr>
          </w:p>
        </w:tc>
        <w:tc>
          <w:tcPr>
            <w:tcW w:w="3130" w:type="dxa"/>
          </w:tcPr>
          <w:p w14:paraId="0B2BF686" w14:textId="77777777" w:rsidR="002F6176" w:rsidRPr="006C13B3" w:rsidRDefault="002F6176" w:rsidP="00E34431">
            <w:pPr>
              <w:rPr>
                <w:rFonts w:cs="Arial"/>
              </w:rPr>
            </w:pPr>
            <w:r w:rsidRPr="006C13B3">
              <w:rPr>
                <w:rFonts w:cs="Arial"/>
              </w:rPr>
              <w:t>Telefoonnummer</w:t>
            </w:r>
          </w:p>
        </w:tc>
        <w:tc>
          <w:tcPr>
            <w:tcW w:w="3927" w:type="dxa"/>
          </w:tcPr>
          <w:p w14:paraId="309D2D6D" w14:textId="77777777" w:rsidR="002F6176" w:rsidRPr="006C13B3" w:rsidRDefault="002F6176" w:rsidP="00E34431">
            <w:pPr>
              <w:jc w:val="both"/>
              <w:rPr>
                <w:rFonts w:cs="Arial"/>
              </w:rPr>
            </w:pPr>
          </w:p>
        </w:tc>
      </w:tr>
      <w:tr w:rsidR="002F6176" w:rsidRPr="006C13B3" w14:paraId="4CCD01F6" w14:textId="77777777" w:rsidTr="00E34431">
        <w:tc>
          <w:tcPr>
            <w:tcW w:w="1840" w:type="dxa"/>
            <w:vMerge/>
          </w:tcPr>
          <w:p w14:paraId="0EE929AD" w14:textId="77777777" w:rsidR="002F6176" w:rsidRPr="006C13B3" w:rsidRDefault="002F6176" w:rsidP="00E34431">
            <w:pPr>
              <w:rPr>
                <w:rFonts w:cs="Arial"/>
              </w:rPr>
            </w:pPr>
          </w:p>
        </w:tc>
        <w:tc>
          <w:tcPr>
            <w:tcW w:w="3130" w:type="dxa"/>
          </w:tcPr>
          <w:p w14:paraId="21F09E0D" w14:textId="77777777" w:rsidR="002F6176" w:rsidRPr="006C13B3" w:rsidRDefault="002F6176" w:rsidP="00E34431">
            <w:pPr>
              <w:rPr>
                <w:rFonts w:cs="Arial"/>
              </w:rPr>
            </w:pPr>
            <w:r w:rsidRPr="006C13B3">
              <w:rPr>
                <w:rFonts w:cs="Arial"/>
              </w:rPr>
              <w:t>Naam van de referentieopdracht</w:t>
            </w:r>
          </w:p>
        </w:tc>
        <w:tc>
          <w:tcPr>
            <w:tcW w:w="3927" w:type="dxa"/>
          </w:tcPr>
          <w:p w14:paraId="26EC2826" w14:textId="77777777" w:rsidR="002F6176" w:rsidRPr="006C13B3" w:rsidRDefault="002F6176" w:rsidP="00E34431">
            <w:pPr>
              <w:jc w:val="both"/>
              <w:rPr>
                <w:rFonts w:cs="Arial"/>
              </w:rPr>
            </w:pPr>
          </w:p>
        </w:tc>
      </w:tr>
      <w:tr w:rsidR="002F6176" w:rsidRPr="006C13B3" w14:paraId="79851030" w14:textId="77777777" w:rsidTr="00E34431">
        <w:tc>
          <w:tcPr>
            <w:tcW w:w="1840" w:type="dxa"/>
          </w:tcPr>
          <w:p w14:paraId="6FD11122" w14:textId="77777777" w:rsidR="002F6176" w:rsidRPr="006C13B3" w:rsidRDefault="002F6176" w:rsidP="00E34431">
            <w:pPr>
              <w:rPr>
                <w:rFonts w:cs="Arial"/>
              </w:rPr>
            </w:pPr>
            <w:r>
              <w:rPr>
                <w:rFonts w:cs="Arial"/>
              </w:rPr>
              <w:t xml:space="preserve">Financiële omvang </w:t>
            </w:r>
            <w:r w:rsidRPr="006C13B3">
              <w:rPr>
                <w:rFonts w:cs="Arial"/>
              </w:rPr>
              <w:t>van de referentieopdracht</w:t>
            </w:r>
          </w:p>
        </w:tc>
        <w:tc>
          <w:tcPr>
            <w:tcW w:w="3130" w:type="dxa"/>
          </w:tcPr>
          <w:p w14:paraId="428B2C3A" w14:textId="77777777" w:rsidR="002F6176" w:rsidRPr="006C13B3" w:rsidRDefault="002F6176" w:rsidP="00E34431">
            <w:pPr>
              <w:rPr>
                <w:rFonts w:cs="Arial"/>
              </w:rPr>
            </w:pPr>
            <w:r>
              <w:rPr>
                <w:rFonts w:cs="Arial"/>
              </w:rPr>
              <w:t>Daadwerkelijk behaalde omzet</w:t>
            </w:r>
          </w:p>
        </w:tc>
        <w:tc>
          <w:tcPr>
            <w:tcW w:w="3927" w:type="dxa"/>
          </w:tcPr>
          <w:p w14:paraId="702C960B" w14:textId="77777777" w:rsidR="002F6176" w:rsidRPr="006C13B3" w:rsidRDefault="002F6176" w:rsidP="00E34431">
            <w:pPr>
              <w:jc w:val="both"/>
              <w:rPr>
                <w:rFonts w:cs="Arial"/>
              </w:rPr>
            </w:pPr>
          </w:p>
        </w:tc>
      </w:tr>
      <w:tr w:rsidR="002F6176" w:rsidRPr="006C13B3" w14:paraId="53FD3734" w14:textId="77777777" w:rsidTr="00E34431">
        <w:tc>
          <w:tcPr>
            <w:tcW w:w="1840" w:type="dxa"/>
            <w:vMerge w:val="restart"/>
          </w:tcPr>
          <w:p w14:paraId="00CB0CBC" w14:textId="77777777" w:rsidR="002F6176" w:rsidRPr="006C13B3" w:rsidRDefault="002F6176" w:rsidP="00E34431">
            <w:pPr>
              <w:rPr>
                <w:rFonts w:cs="Arial"/>
              </w:rPr>
            </w:pPr>
            <w:r w:rsidRPr="006C13B3">
              <w:rPr>
                <w:rFonts w:cs="Arial"/>
              </w:rPr>
              <w:t>Looptijd van de referentieopdracht</w:t>
            </w:r>
          </w:p>
        </w:tc>
        <w:tc>
          <w:tcPr>
            <w:tcW w:w="3130" w:type="dxa"/>
          </w:tcPr>
          <w:p w14:paraId="08B42F30" w14:textId="77777777" w:rsidR="002F6176" w:rsidRPr="006C13B3" w:rsidRDefault="002F6176" w:rsidP="00E34431">
            <w:pPr>
              <w:rPr>
                <w:rFonts w:cs="Arial"/>
              </w:rPr>
            </w:pPr>
            <w:r w:rsidRPr="006C13B3">
              <w:rPr>
                <w:rFonts w:cs="Arial"/>
              </w:rPr>
              <w:t>Datum aanvang referentieopdracht</w:t>
            </w:r>
          </w:p>
        </w:tc>
        <w:tc>
          <w:tcPr>
            <w:tcW w:w="3927" w:type="dxa"/>
          </w:tcPr>
          <w:p w14:paraId="03830255" w14:textId="77777777" w:rsidR="002F6176" w:rsidRPr="006C13B3" w:rsidRDefault="002F6176" w:rsidP="00E34431">
            <w:pPr>
              <w:jc w:val="both"/>
              <w:rPr>
                <w:rFonts w:cs="Arial"/>
              </w:rPr>
            </w:pPr>
          </w:p>
        </w:tc>
      </w:tr>
      <w:tr w:rsidR="002F6176" w:rsidRPr="006C13B3" w14:paraId="488B92E7" w14:textId="77777777" w:rsidTr="00E34431">
        <w:tc>
          <w:tcPr>
            <w:tcW w:w="1840" w:type="dxa"/>
            <w:vMerge/>
          </w:tcPr>
          <w:p w14:paraId="343BB08D" w14:textId="77777777" w:rsidR="002F6176" w:rsidRPr="006C13B3" w:rsidRDefault="002F6176" w:rsidP="00E34431">
            <w:pPr>
              <w:rPr>
                <w:rFonts w:cs="Arial"/>
              </w:rPr>
            </w:pPr>
          </w:p>
        </w:tc>
        <w:tc>
          <w:tcPr>
            <w:tcW w:w="3130" w:type="dxa"/>
          </w:tcPr>
          <w:p w14:paraId="70F0ED88" w14:textId="77777777" w:rsidR="002F6176" w:rsidRPr="006C13B3" w:rsidRDefault="002F6176" w:rsidP="00E34431">
            <w:pPr>
              <w:rPr>
                <w:rFonts w:cs="Arial"/>
              </w:rPr>
            </w:pPr>
            <w:r w:rsidRPr="006C13B3">
              <w:rPr>
                <w:rFonts w:cs="Arial"/>
              </w:rPr>
              <w:t>Datum afronding referentieopdracht</w:t>
            </w:r>
          </w:p>
        </w:tc>
        <w:tc>
          <w:tcPr>
            <w:tcW w:w="3927" w:type="dxa"/>
          </w:tcPr>
          <w:p w14:paraId="65D57237" w14:textId="77777777" w:rsidR="002F6176" w:rsidRPr="006C13B3" w:rsidRDefault="002F6176" w:rsidP="00E34431">
            <w:pPr>
              <w:jc w:val="both"/>
              <w:rPr>
                <w:rFonts w:cs="Arial"/>
              </w:rPr>
            </w:pPr>
          </w:p>
        </w:tc>
      </w:tr>
      <w:tr w:rsidR="002F6176" w:rsidRPr="006C13B3" w14:paraId="060F4367" w14:textId="77777777" w:rsidTr="00E34431">
        <w:tc>
          <w:tcPr>
            <w:tcW w:w="1840" w:type="dxa"/>
          </w:tcPr>
          <w:p w14:paraId="2D8F897A" w14:textId="77777777" w:rsidR="002F6176" w:rsidRPr="006C13B3" w:rsidRDefault="002F6176" w:rsidP="00E34431">
            <w:pPr>
              <w:rPr>
                <w:rFonts w:cs="Arial"/>
              </w:rPr>
            </w:pPr>
            <w:r w:rsidRPr="006C13B3">
              <w:rPr>
                <w:rFonts w:cs="Arial"/>
              </w:rPr>
              <w:t>Kerncompetentie</w:t>
            </w:r>
          </w:p>
        </w:tc>
        <w:tc>
          <w:tcPr>
            <w:tcW w:w="3130" w:type="dxa"/>
          </w:tcPr>
          <w:p w14:paraId="7699D3D3" w14:textId="77777777" w:rsidR="002F6176" w:rsidRPr="006C13B3" w:rsidRDefault="002F6176" w:rsidP="00E34431">
            <w:pPr>
              <w:rPr>
                <w:rFonts w:cs="Arial"/>
              </w:rPr>
            </w:pPr>
            <w:r w:rsidRPr="006C13B3">
              <w:rPr>
                <w:rFonts w:cs="Arial"/>
              </w:rPr>
              <w:t>Deze referentie ziet</w:t>
            </w:r>
            <w:r>
              <w:rPr>
                <w:rFonts w:cs="Arial"/>
              </w:rPr>
              <w:t xml:space="preserve"> op de volgende kerncompetenties</w:t>
            </w:r>
          </w:p>
          <w:p w14:paraId="066042F0" w14:textId="77777777" w:rsidR="002F6176" w:rsidRPr="00CD4358" w:rsidRDefault="002F6176" w:rsidP="00E34431">
            <w:pPr>
              <w:rPr>
                <w:rFonts w:cs="Arial"/>
              </w:rPr>
            </w:pPr>
            <w:r w:rsidRPr="00CD4358">
              <w:rPr>
                <w:rFonts w:cs="Arial"/>
              </w:rPr>
              <w:t>1. Transport van minimaal 1462 ton grof huishoudelijk restafval.</w:t>
            </w:r>
          </w:p>
          <w:p w14:paraId="35F49946" w14:textId="77777777" w:rsidR="002F6176" w:rsidRPr="00CD4358" w:rsidRDefault="002F6176" w:rsidP="00E34431">
            <w:pPr>
              <w:rPr>
                <w:rFonts w:cs="Arial"/>
              </w:rPr>
            </w:pPr>
            <w:r w:rsidRPr="00CD4358">
              <w:rPr>
                <w:rFonts w:cs="Arial"/>
              </w:rPr>
              <w:t xml:space="preserve">2. Transport en verwerking van minimaal 661 </w:t>
            </w:r>
            <w:r>
              <w:rPr>
                <w:rFonts w:cs="Arial"/>
              </w:rPr>
              <w:t xml:space="preserve">ton </w:t>
            </w:r>
            <w:r w:rsidRPr="00CD4358">
              <w:rPr>
                <w:rFonts w:cs="Arial"/>
              </w:rPr>
              <w:t>schoon puin.</w:t>
            </w:r>
          </w:p>
          <w:p w14:paraId="03A8F317" w14:textId="77777777" w:rsidR="002F6176" w:rsidRPr="006C13B3" w:rsidRDefault="002F6176" w:rsidP="00E34431">
            <w:pPr>
              <w:rPr>
                <w:rFonts w:cs="Arial"/>
              </w:rPr>
            </w:pPr>
            <w:r w:rsidRPr="00CD4358">
              <w:rPr>
                <w:rFonts w:cs="Arial"/>
              </w:rPr>
              <w:t xml:space="preserve">3. Transport en verwerking van minimaal 226 </w:t>
            </w:r>
            <w:r>
              <w:rPr>
                <w:rFonts w:cs="Arial"/>
              </w:rPr>
              <w:t xml:space="preserve">ton </w:t>
            </w:r>
            <w:r w:rsidRPr="00CD4358">
              <w:rPr>
                <w:rFonts w:cs="Arial"/>
              </w:rPr>
              <w:t>C hout.</w:t>
            </w:r>
            <w:r w:rsidRPr="006C13B3">
              <w:rPr>
                <w:rFonts w:cs="Arial"/>
              </w:rPr>
              <w:t xml:space="preserve"> </w:t>
            </w:r>
          </w:p>
        </w:tc>
        <w:tc>
          <w:tcPr>
            <w:tcW w:w="3927" w:type="dxa"/>
          </w:tcPr>
          <w:p w14:paraId="038278F9" w14:textId="77777777" w:rsidR="002F6176" w:rsidRPr="00CD4358" w:rsidRDefault="002F6176" w:rsidP="00E34431">
            <w:pPr>
              <w:autoSpaceDE w:val="0"/>
              <w:autoSpaceDN w:val="0"/>
              <w:adjustRightInd w:val="0"/>
              <w:rPr>
                <w:rFonts w:cs="Arial"/>
                <w:snapToGrid w:val="0"/>
                <w:szCs w:val="22"/>
              </w:rPr>
            </w:pPr>
          </w:p>
          <w:p w14:paraId="3F67A41A" w14:textId="77777777" w:rsidR="002F6176" w:rsidRPr="006C13B3" w:rsidRDefault="002F6176" w:rsidP="00E34431">
            <w:pPr>
              <w:tabs>
                <w:tab w:val="clear" w:pos="-567"/>
              </w:tabs>
              <w:autoSpaceDE w:val="0"/>
              <w:autoSpaceDN w:val="0"/>
              <w:adjustRightInd w:val="0"/>
              <w:ind w:left="720"/>
              <w:rPr>
                <w:rFonts w:cs="Arial"/>
              </w:rPr>
            </w:pPr>
          </w:p>
        </w:tc>
      </w:tr>
      <w:tr w:rsidR="002F6176" w:rsidRPr="006C13B3" w14:paraId="25C75212" w14:textId="77777777" w:rsidTr="00E34431">
        <w:tc>
          <w:tcPr>
            <w:tcW w:w="1840" w:type="dxa"/>
          </w:tcPr>
          <w:p w14:paraId="1299849D" w14:textId="77777777" w:rsidR="002F6176" w:rsidRPr="006C13B3" w:rsidRDefault="002F6176" w:rsidP="00E34431">
            <w:pPr>
              <w:rPr>
                <w:rFonts w:cs="Arial"/>
              </w:rPr>
            </w:pPr>
            <w:r w:rsidRPr="006C13B3">
              <w:rPr>
                <w:rFonts w:cs="Arial"/>
              </w:rPr>
              <w:t>Werkzaamheden referentieopdracht</w:t>
            </w:r>
          </w:p>
        </w:tc>
        <w:tc>
          <w:tcPr>
            <w:tcW w:w="3130" w:type="dxa"/>
          </w:tcPr>
          <w:p w14:paraId="2681255F" w14:textId="77777777" w:rsidR="002F6176" w:rsidRPr="0038338C" w:rsidRDefault="002F6176" w:rsidP="00E34431">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4383790A" w14:textId="77777777" w:rsidR="002F6176" w:rsidRPr="006C13B3" w:rsidRDefault="002F6176" w:rsidP="00E34431">
            <w:pPr>
              <w:jc w:val="both"/>
              <w:rPr>
                <w:rFonts w:cs="Arial"/>
              </w:rPr>
            </w:pPr>
          </w:p>
        </w:tc>
      </w:tr>
      <w:tr w:rsidR="002F6176" w:rsidRPr="006C13B3" w14:paraId="4A667032" w14:textId="77777777" w:rsidTr="00E34431">
        <w:tc>
          <w:tcPr>
            <w:tcW w:w="1840" w:type="dxa"/>
          </w:tcPr>
          <w:p w14:paraId="6AA4436B" w14:textId="77777777" w:rsidR="002F6176" w:rsidRPr="006C13B3" w:rsidRDefault="002F6176" w:rsidP="00E34431">
            <w:pPr>
              <w:rPr>
                <w:rFonts w:cs="Arial"/>
              </w:rPr>
            </w:pPr>
            <w:r>
              <w:rPr>
                <w:rFonts w:cs="Arial"/>
              </w:rPr>
              <w:t>Indien gebruik wordt gemaakt van referenties van een derde (zie §</w:t>
            </w:r>
            <w:r>
              <w:t xml:space="preserve"> 5.10)</w:t>
            </w:r>
          </w:p>
        </w:tc>
        <w:tc>
          <w:tcPr>
            <w:tcW w:w="3130" w:type="dxa"/>
          </w:tcPr>
          <w:p w14:paraId="3ABB59A1" w14:textId="77777777" w:rsidR="002F6176" w:rsidRPr="0038338C" w:rsidRDefault="002F6176" w:rsidP="00E34431">
            <w:r>
              <w:t>NAW gegevens van de Derde</w:t>
            </w:r>
          </w:p>
        </w:tc>
        <w:tc>
          <w:tcPr>
            <w:tcW w:w="3927" w:type="dxa"/>
          </w:tcPr>
          <w:p w14:paraId="406A55B2" w14:textId="77777777" w:rsidR="002F6176" w:rsidRPr="006C13B3" w:rsidRDefault="002F6176" w:rsidP="00E34431">
            <w:pPr>
              <w:jc w:val="both"/>
              <w:rPr>
                <w:rFonts w:cs="Arial"/>
              </w:rPr>
            </w:pPr>
          </w:p>
        </w:tc>
      </w:tr>
    </w:tbl>
    <w:p w14:paraId="56EB0288" w14:textId="77777777" w:rsidR="002F6176" w:rsidRDefault="002F6176" w:rsidP="002F6176">
      <w:pPr>
        <w:rPr>
          <w:bCs/>
        </w:rPr>
      </w:pPr>
    </w:p>
    <w:p w14:paraId="10CD097B" w14:textId="77777777" w:rsidR="002F6176" w:rsidRPr="009479AF" w:rsidRDefault="002F6176" w:rsidP="002F6176">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4F160A4" w14:textId="77777777" w:rsidR="002F6176" w:rsidRDefault="002F6176" w:rsidP="002F6176">
      <w:pPr>
        <w:tabs>
          <w:tab w:val="clear" w:pos="-567"/>
        </w:tabs>
      </w:pPr>
    </w:p>
    <w:p w14:paraId="5B154CD1" w14:textId="77777777" w:rsidR="002F6176" w:rsidRDefault="002F6176" w:rsidP="002F6176">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6FA6805" w14:textId="77777777" w:rsidR="002F6176" w:rsidRPr="00EB28F4" w:rsidRDefault="002F6176" w:rsidP="002F6176">
      <w:pPr>
        <w:autoSpaceDE w:val="0"/>
        <w:autoSpaceDN w:val="0"/>
        <w:adjustRightInd w:val="0"/>
        <w:rPr>
          <w:rFonts w:ascii="Helvetica" w:hAnsi="Helvetica" w:cs="Helvetica"/>
        </w:rPr>
      </w:pPr>
      <w:bookmarkStart w:id="52" w:name="_Toc285541204"/>
      <w:bookmarkStart w:id="53" w:name="_Toc285541673"/>
      <w:bookmarkStart w:id="54" w:name="_Toc285547214"/>
      <w:bookmarkStart w:id="55" w:name="_Toc289803630"/>
      <w:bookmarkStart w:id="56" w:name="_Toc313527869"/>
      <w:bookmarkStart w:id="57" w:name="_Toc313528572"/>
      <w:bookmarkStart w:id="58" w:name="_Toc313528644"/>
      <w:bookmarkStart w:id="59" w:name="_Toc313535543"/>
      <w:bookmarkEnd w:id="41"/>
      <w:bookmarkEnd w:id="42"/>
      <w:bookmarkEnd w:id="43"/>
      <w:bookmarkEnd w:id="44"/>
      <w:bookmarkEnd w:id="45"/>
      <w:bookmarkEnd w:id="46"/>
      <w:bookmarkEnd w:id="47"/>
      <w:bookmarkEnd w:id="48"/>
      <w:bookmarkEnd w:id="49"/>
      <w:bookmarkEnd w:id="50"/>
      <w:bookmarkEnd w:id="51"/>
    </w:p>
    <w:p w14:paraId="1F753C7E" w14:textId="77777777" w:rsidR="002F6176" w:rsidRPr="00B53894" w:rsidRDefault="002F6176" w:rsidP="002F6176">
      <w:pPr>
        <w:pStyle w:val="Kop11"/>
        <w:ind w:left="1440" w:hanging="1440"/>
      </w:pPr>
      <w:bookmarkStart w:id="60" w:name="_Toc338065472"/>
      <w:bookmarkStart w:id="61" w:name="_Toc338081641"/>
      <w:bookmarkStart w:id="62" w:name="_Toc347476620"/>
      <w:bookmarkStart w:id="63" w:name="_Toc350513672"/>
      <w:bookmarkStart w:id="64" w:name="_Toc350514012"/>
      <w:bookmarkStart w:id="65" w:name="_Toc350514111"/>
      <w:bookmarkStart w:id="66" w:name="_Toc350860228"/>
      <w:bookmarkStart w:id="67" w:name="_Toc350865342"/>
      <w:bookmarkStart w:id="68" w:name="_Toc352924884"/>
      <w:bookmarkStart w:id="69" w:name="_Toc94269267"/>
      <w:r>
        <w:rPr>
          <w:lang w:val="nl"/>
        </w:rPr>
        <w:lastRenderedPageBreak/>
        <w:t>Bijlage 3</w:t>
      </w:r>
      <w:r>
        <w:rPr>
          <w:lang w:val="nl"/>
        </w:rPr>
        <w:tab/>
      </w:r>
      <w:r>
        <w:t>Verklaring g</w:t>
      </w:r>
      <w:r w:rsidRPr="00B53894">
        <w:t>ezame</w:t>
      </w:r>
      <w:r>
        <w:t>nlijke &amp; h</w:t>
      </w:r>
      <w:r w:rsidRPr="00B53894">
        <w:t>oofdelijke aansprakelijkheid</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F9E7BD9" w14:textId="77777777" w:rsidR="002F6176" w:rsidRDefault="002F6176" w:rsidP="002F6176">
      <w:pPr>
        <w:tabs>
          <w:tab w:val="clear" w:pos="-567"/>
          <w:tab w:val="left" w:pos="0"/>
        </w:tabs>
      </w:pPr>
    </w:p>
    <w:p w14:paraId="2E021803" w14:textId="77777777" w:rsidR="002F6176" w:rsidRPr="00BC59CB" w:rsidRDefault="002F6176" w:rsidP="002F61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i/>
        </w:rPr>
      </w:pPr>
      <w:r w:rsidRPr="00A14489">
        <w:rPr>
          <w:rFonts w:cs="Tahoma"/>
          <w:i/>
        </w:rPr>
        <w:t>Deze verklaring invullen indien ingeschreven wordt in Combinatie (§ 5.9).</w:t>
      </w:r>
      <w:r w:rsidRPr="00BC59CB">
        <w:rPr>
          <w:rFonts w:cs="Tahoma"/>
          <w:i/>
        </w:rPr>
        <w:t xml:space="preserve"> </w:t>
      </w:r>
    </w:p>
    <w:p w14:paraId="215FFF63" w14:textId="77777777" w:rsidR="002F6176" w:rsidRDefault="002F6176" w:rsidP="002F6176">
      <w:pPr>
        <w:tabs>
          <w:tab w:val="clear" w:pos="-567"/>
          <w:tab w:val="left" w:pos="0"/>
        </w:tabs>
        <w:rPr>
          <w:b/>
        </w:rPr>
      </w:pPr>
    </w:p>
    <w:p w14:paraId="7AD539B3" w14:textId="77777777" w:rsidR="002F6176" w:rsidRPr="00CC6552" w:rsidRDefault="002F6176" w:rsidP="002F6176">
      <w:pPr>
        <w:tabs>
          <w:tab w:val="clear" w:pos="-567"/>
          <w:tab w:val="left" w:pos="0"/>
        </w:tabs>
        <w:rPr>
          <w:b/>
        </w:rPr>
      </w:pPr>
      <w:r w:rsidRPr="00CC6552">
        <w:rPr>
          <w:b/>
        </w:rPr>
        <w:t>Door alle leden van de Combinatie te ondertekenen</w:t>
      </w:r>
    </w:p>
    <w:p w14:paraId="611385D5" w14:textId="77777777" w:rsidR="002F6176" w:rsidRPr="00E22408" w:rsidRDefault="002F6176" w:rsidP="002F6176">
      <w:pPr>
        <w:tabs>
          <w:tab w:val="clear" w:pos="-567"/>
          <w:tab w:val="left" w:pos="0"/>
        </w:tabs>
      </w:pPr>
    </w:p>
    <w:p w14:paraId="45021552" w14:textId="77777777" w:rsidR="002F6176" w:rsidRDefault="002F6176" w:rsidP="002F61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70" w:name="_Hlt516660912"/>
      <w:bookmarkEnd w:id="70"/>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Transport en verwerking Afvalstromen Zelfbrengdepot</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7BF8B590" w14:textId="77777777" w:rsidR="002F6176" w:rsidRPr="00CC6552" w:rsidRDefault="002F6176" w:rsidP="002F61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0F5A6028" w14:textId="77777777" w:rsidR="002F6176" w:rsidRDefault="002F6176" w:rsidP="002F61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1927A857" w14:textId="77777777" w:rsidR="002F6176" w:rsidRPr="00F00522" w:rsidRDefault="002F6176" w:rsidP="002F61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2171C1DD" w14:textId="77777777" w:rsidR="002F6176" w:rsidRPr="00FE1B50" w:rsidRDefault="002F6176" w:rsidP="002F6176">
      <w:pPr>
        <w:rPr>
          <w:b/>
        </w:rPr>
      </w:pPr>
      <w:proofErr w:type="spellStart"/>
      <w:r>
        <w:rPr>
          <w:b/>
        </w:rPr>
        <w:t>Combinant</w:t>
      </w:r>
      <w:proofErr w:type="spellEnd"/>
      <w:r w:rsidRPr="00FE1B50">
        <w:rPr>
          <w:b/>
        </w:rPr>
        <w:t xml:space="preserve"> 1</w:t>
      </w:r>
    </w:p>
    <w:p w14:paraId="2426EDDD" w14:textId="77777777" w:rsidR="002F6176" w:rsidRDefault="002F6176" w:rsidP="002F6176"/>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2F6176" w14:paraId="3C9D7AFA"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04800211" w14:textId="77777777" w:rsidR="002F6176" w:rsidRPr="00D5102A" w:rsidRDefault="002F6176" w:rsidP="00E3443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3DDC044B" w14:textId="77777777" w:rsidR="002F6176" w:rsidRPr="00D5102A" w:rsidRDefault="002F6176" w:rsidP="00E34431">
            <w:pPr>
              <w:rPr>
                <w:rFonts w:cs="Arial"/>
              </w:rPr>
            </w:pPr>
          </w:p>
        </w:tc>
      </w:tr>
      <w:tr w:rsidR="002F6176" w14:paraId="7FF4C76F" w14:textId="77777777" w:rsidTr="00E34431">
        <w:trPr>
          <w:trHeight w:val="284"/>
        </w:trPr>
        <w:tc>
          <w:tcPr>
            <w:tcW w:w="2000" w:type="dxa"/>
            <w:tcBorders>
              <w:left w:val="single" w:sz="8" w:space="0" w:color="4F81BD"/>
              <w:right w:val="single" w:sz="8" w:space="0" w:color="4F81BD"/>
            </w:tcBorders>
          </w:tcPr>
          <w:p w14:paraId="00839879" w14:textId="77777777" w:rsidR="002F6176" w:rsidRPr="00D5102A" w:rsidRDefault="002F6176" w:rsidP="00E34431">
            <w:pPr>
              <w:rPr>
                <w:rFonts w:cs="Arial"/>
                <w:b/>
              </w:rPr>
            </w:pPr>
            <w:r w:rsidRPr="00D5102A">
              <w:rPr>
                <w:rFonts w:cs="Arial"/>
                <w:b/>
              </w:rPr>
              <w:t>Naam:</w:t>
            </w:r>
          </w:p>
        </w:tc>
        <w:tc>
          <w:tcPr>
            <w:tcW w:w="6364" w:type="dxa"/>
          </w:tcPr>
          <w:p w14:paraId="537D10A7" w14:textId="77777777" w:rsidR="002F6176" w:rsidRPr="00D5102A" w:rsidRDefault="002F6176" w:rsidP="00E34431">
            <w:pPr>
              <w:rPr>
                <w:rFonts w:cs="Arial"/>
              </w:rPr>
            </w:pPr>
          </w:p>
        </w:tc>
      </w:tr>
      <w:tr w:rsidR="002F6176" w14:paraId="6C504567"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6C93E0C9" w14:textId="77777777" w:rsidR="002F6176" w:rsidRPr="00D5102A" w:rsidRDefault="002F6176" w:rsidP="00E3443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00237BC8" w14:textId="77777777" w:rsidR="002F6176" w:rsidRPr="00D5102A" w:rsidRDefault="002F6176" w:rsidP="00E34431">
            <w:pPr>
              <w:rPr>
                <w:rFonts w:cs="Arial"/>
              </w:rPr>
            </w:pPr>
          </w:p>
        </w:tc>
      </w:tr>
      <w:tr w:rsidR="002F6176" w14:paraId="35AC9FA2" w14:textId="77777777" w:rsidTr="00E34431">
        <w:trPr>
          <w:trHeight w:val="580"/>
        </w:trPr>
        <w:tc>
          <w:tcPr>
            <w:tcW w:w="2000" w:type="dxa"/>
            <w:tcBorders>
              <w:left w:val="single" w:sz="8" w:space="0" w:color="4F81BD"/>
              <w:right w:val="single" w:sz="8" w:space="0" w:color="4F81BD"/>
            </w:tcBorders>
          </w:tcPr>
          <w:p w14:paraId="5E835E87" w14:textId="77777777" w:rsidR="002F6176" w:rsidRPr="00D5102A" w:rsidRDefault="002F6176" w:rsidP="00E34431">
            <w:pPr>
              <w:rPr>
                <w:rFonts w:cs="Arial"/>
                <w:b/>
              </w:rPr>
            </w:pPr>
            <w:r>
              <w:rPr>
                <w:rFonts w:cs="Arial"/>
                <w:b/>
              </w:rPr>
              <w:t>Rechtsgeldige h</w:t>
            </w:r>
            <w:r w:rsidRPr="00D5102A">
              <w:rPr>
                <w:rFonts w:cs="Arial"/>
                <w:b/>
              </w:rPr>
              <w:t>andtekening:</w:t>
            </w:r>
          </w:p>
        </w:tc>
        <w:tc>
          <w:tcPr>
            <w:tcW w:w="6364" w:type="dxa"/>
          </w:tcPr>
          <w:p w14:paraId="70CE4EA9" w14:textId="77777777" w:rsidR="002F6176" w:rsidRPr="00D5102A" w:rsidRDefault="002F6176" w:rsidP="00E34431">
            <w:pPr>
              <w:rPr>
                <w:rFonts w:cs="Arial"/>
              </w:rPr>
            </w:pPr>
          </w:p>
        </w:tc>
      </w:tr>
      <w:tr w:rsidR="002F6176" w14:paraId="620E3C66"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3A74D59B" w14:textId="77777777" w:rsidR="002F6176" w:rsidRPr="00D5102A" w:rsidRDefault="002F6176" w:rsidP="00E3443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2F33674A" w14:textId="77777777" w:rsidR="002F6176" w:rsidRPr="00D5102A" w:rsidRDefault="002F6176" w:rsidP="00E34431">
            <w:pPr>
              <w:rPr>
                <w:rFonts w:cs="Arial"/>
              </w:rPr>
            </w:pPr>
          </w:p>
        </w:tc>
      </w:tr>
    </w:tbl>
    <w:p w14:paraId="57300FF0" w14:textId="77777777" w:rsidR="002F6176" w:rsidRDefault="002F6176" w:rsidP="002F6176"/>
    <w:p w14:paraId="69E03FD4" w14:textId="77777777" w:rsidR="002F6176" w:rsidRDefault="002F6176" w:rsidP="002F6176">
      <w:pPr>
        <w:rPr>
          <w:b/>
        </w:rPr>
      </w:pPr>
    </w:p>
    <w:p w14:paraId="5AFD9975" w14:textId="77777777" w:rsidR="002F6176" w:rsidRPr="00FE1B50" w:rsidRDefault="002F6176" w:rsidP="002F6176">
      <w:pPr>
        <w:rPr>
          <w:b/>
        </w:rPr>
      </w:pPr>
      <w:proofErr w:type="spellStart"/>
      <w:r>
        <w:rPr>
          <w:b/>
        </w:rPr>
        <w:t>Combinant</w:t>
      </w:r>
      <w:proofErr w:type="spellEnd"/>
      <w:r w:rsidRPr="00FE1B50">
        <w:rPr>
          <w:b/>
        </w:rPr>
        <w:t xml:space="preserve"> </w:t>
      </w:r>
      <w:r>
        <w:rPr>
          <w:b/>
        </w:rPr>
        <w:t>2</w:t>
      </w:r>
    </w:p>
    <w:p w14:paraId="4DF4F77E" w14:textId="77777777" w:rsidR="002F6176" w:rsidRDefault="002F6176" w:rsidP="002F6176"/>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2F6176" w14:paraId="415370BA"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49C77C62" w14:textId="77777777" w:rsidR="002F6176" w:rsidRPr="00D5102A" w:rsidRDefault="002F6176" w:rsidP="00E3443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04FB8CC1" w14:textId="77777777" w:rsidR="002F6176" w:rsidRPr="00D5102A" w:rsidRDefault="002F6176" w:rsidP="00E34431">
            <w:pPr>
              <w:rPr>
                <w:rFonts w:cs="Arial"/>
              </w:rPr>
            </w:pPr>
          </w:p>
        </w:tc>
      </w:tr>
      <w:tr w:rsidR="002F6176" w14:paraId="68983025" w14:textId="77777777" w:rsidTr="00E34431">
        <w:trPr>
          <w:trHeight w:val="284"/>
        </w:trPr>
        <w:tc>
          <w:tcPr>
            <w:tcW w:w="2000" w:type="dxa"/>
            <w:tcBorders>
              <w:left w:val="single" w:sz="8" w:space="0" w:color="4F81BD"/>
              <w:right w:val="single" w:sz="8" w:space="0" w:color="4F81BD"/>
            </w:tcBorders>
          </w:tcPr>
          <w:p w14:paraId="39185448" w14:textId="77777777" w:rsidR="002F6176" w:rsidRPr="00D5102A" w:rsidRDefault="002F6176" w:rsidP="00E34431">
            <w:pPr>
              <w:rPr>
                <w:rFonts w:cs="Arial"/>
                <w:b/>
              </w:rPr>
            </w:pPr>
            <w:r w:rsidRPr="00D5102A">
              <w:rPr>
                <w:rFonts w:cs="Arial"/>
                <w:b/>
              </w:rPr>
              <w:t>Naam:</w:t>
            </w:r>
          </w:p>
        </w:tc>
        <w:tc>
          <w:tcPr>
            <w:tcW w:w="6364" w:type="dxa"/>
          </w:tcPr>
          <w:p w14:paraId="75661749" w14:textId="77777777" w:rsidR="002F6176" w:rsidRPr="00D5102A" w:rsidRDefault="002F6176" w:rsidP="00E34431">
            <w:pPr>
              <w:rPr>
                <w:rFonts w:cs="Arial"/>
              </w:rPr>
            </w:pPr>
          </w:p>
        </w:tc>
      </w:tr>
      <w:tr w:rsidR="002F6176" w14:paraId="225D5D7D"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317BF98C" w14:textId="77777777" w:rsidR="002F6176" w:rsidRPr="00D5102A" w:rsidRDefault="002F6176" w:rsidP="00E3443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7C213E3B" w14:textId="77777777" w:rsidR="002F6176" w:rsidRPr="00D5102A" w:rsidRDefault="002F6176" w:rsidP="00E34431">
            <w:pPr>
              <w:rPr>
                <w:rFonts w:cs="Arial"/>
              </w:rPr>
            </w:pPr>
          </w:p>
        </w:tc>
      </w:tr>
      <w:tr w:rsidR="002F6176" w14:paraId="2C2E3145" w14:textId="77777777" w:rsidTr="00E34431">
        <w:trPr>
          <w:trHeight w:val="580"/>
        </w:trPr>
        <w:tc>
          <w:tcPr>
            <w:tcW w:w="2000" w:type="dxa"/>
            <w:tcBorders>
              <w:left w:val="single" w:sz="8" w:space="0" w:color="4F81BD"/>
              <w:right w:val="single" w:sz="8" w:space="0" w:color="4F81BD"/>
            </w:tcBorders>
          </w:tcPr>
          <w:p w14:paraId="72D84838" w14:textId="77777777" w:rsidR="002F6176" w:rsidRPr="00D5102A" w:rsidRDefault="002F6176" w:rsidP="00E34431">
            <w:pPr>
              <w:rPr>
                <w:rFonts w:cs="Arial"/>
                <w:b/>
              </w:rPr>
            </w:pPr>
            <w:r>
              <w:rPr>
                <w:rFonts w:cs="Arial"/>
                <w:b/>
              </w:rPr>
              <w:t>Rechtsgeldige h</w:t>
            </w:r>
            <w:r w:rsidRPr="00D5102A">
              <w:rPr>
                <w:rFonts w:cs="Arial"/>
                <w:b/>
              </w:rPr>
              <w:t>andtekening:</w:t>
            </w:r>
          </w:p>
        </w:tc>
        <w:tc>
          <w:tcPr>
            <w:tcW w:w="6364" w:type="dxa"/>
          </w:tcPr>
          <w:p w14:paraId="6E5774F1" w14:textId="77777777" w:rsidR="002F6176" w:rsidRPr="00D5102A" w:rsidRDefault="002F6176" w:rsidP="00E34431">
            <w:pPr>
              <w:rPr>
                <w:rFonts w:cs="Arial"/>
              </w:rPr>
            </w:pPr>
          </w:p>
        </w:tc>
      </w:tr>
      <w:tr w:rsidR="002F6176" w14:paraId="2D37C9A8"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0324F751" w14:textId="77777777" w:rsidR="002F6176" w:rsidRPr="00D5102A" w:rsidRDefault="002F6176" w:rsidP="00E3443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3C308A56" w14:textId="77777777" w:rsidR="002F6176" w:rsidRPr="00D5102A" w:rsidRDefault="002F6176" w:rsidP="00E34431">
            <w:pPr>
              <w:rPr>
                <w:rFonts w:cs="Arial"/>
              </w:rPr>
            </w:pPr>
          </w:p>
        </w:tc>
      </w:tr>
    </w:tbl>
    <w:p w14:paraId="503FF64A" w14:textId="77777777" w:rsidR="002F6176" w:rsidRDefault="002F6176" w:rsidP="002F6176">
      <w:pPr>
        <w:rPr>
          <w:b/>
        </w:rPr>
      </w:pPr>
    </w:p>
    <w:p w14:paraId="40D860EE" w14:textId="77777777" w:rsidR="002F6176" w:rsidRDefault="002F6176" w:rsidP="002F6176">
      <w:pPr>
        <w:rPr>
          <w:b/>
        </w:rPr>
      </w:pPr>
    </w:p>
    <w:p w14:paraId="480B6174" w14:textId="77777777" w:rsidR="002F6176" w:rsidRPr="00FE1B50" w:rsidRDefault="002F6176" w:rsidP="002F6176">
      <w:pPr>
        <w:rPr>
          <w:b/>
        </w:rPr>
      </w:pPr>
      <w:proofErr w:type="spellStart"/>
      <w:r>
        <w:rPr>
          <w:b/>
        </w:rPr>
        <w:t>Combinant</w:t>
      </w:r>
      <w:proofErr w:type="spellEnd"/>
      <w:r w:rsidRPr="00FE1B50">
        <w:rPr>
          <w:b/>
        </w:rPr>
        <w:t xml:space="preserve"> </w:t>
      </w:r>
      <w:r>
        <w:rPr>
          <w:b/>
        </w:rPr>
        <w:t>3</w:t>
      </w:r>
    </w:p>
    <w:p w14:paraId="77A6748E" w14:textId="77777777" w:rsidR="002F6176" w:rsidRDefault="002F6176" w:rsidP="002F6176"/>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2F6176" w14:paraId="733F1468"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47D26E7C" w14:textId="77777777" w:rsidR="002F6176" w:rsidRPr="00D5102A" w:rsidRDefault="002F6176" w:rsidP="00E34431">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6EE57179" w14:textId="77777777" w:rsidR="002F6176" w:rsidRPr="00D5102A" w:rsidRDefault="002F6176" w:rsidP="00E34431">
            <w:pPr>
              <w:rPr>
                <w:rFonts w:cs="Arial"/>
              </w:rPr>
            </w:pPr>
          </w:p>
        </w:tc>
      </w:tr>
      <w:tr w:rsidR="002F6176" w14:paraId="01300AAB" w14:textId="77777777" w:rsidTr="00E34431">
        <w:trPr>
          <w:trHeight w:val="284"/>
        </w:trPr>
        <w:tc>
          <w:tcPr>
            <w:tcW w:w="2000" w:type="dxa"/>
            <w:tcBorders>
              <w:left w:val="single" w:sz="8" w:space="0" w:color="4F81BD"/>
              <w:right w:val="single" w:sz="8" w:space="0" w:color="4F81BD"/>
            </w:tcBorders>
          </w:tcPr>
          <w:p w14:paraId="55FED7E2" w14:textId="77777777" w:rsidR="002F6176" w:rsidRPr="00D5102A" w:rsidRDefault="002F6176" w:rsidP="00E34431">
            <w:pPr>
              <w:rPr>
                <w:rFonts w:cs="Arial"/>
                <w:b/>
              </w:rPr>
            </w:pPr>
            <w:r w:rsidRPr="00D5102A">
              <w:rPr>
                <w:rFonts w:cs="Arial"/>
                <w:b/>
              </w:rPr>
              <w:t>Naam:</w:t>
            </w:r>
          </w:p>
        </w:tc>
        <w:tc>
          <w:tcPr>
            <w:tcW w:w="6364" w:type="dxa"/>
          </w:tcPr>
          <w:p w14:paraId="2CACEDEB" w14:textId="77777777" w:rsidR="002F6176" w:rsidRPr="00D5102A" w:rsidRDefault="002F6176" w:rsidP="00E34431">
            <w:pPr>
              <w:rPr>
                <w:rFonts w:cs="Arial"/>
              </w:rPr>
            </w:pPr>
          </w:p>
        </w:tc>
      </w:tr>
      <w:tr w:rsidR="002F6176" w14:paraId="631A64CA"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2B1601BD" w14:textId="77777777" w:rsidR="002F6176" w:rsidRPr="00D5102A" w:rsidRDefault="002F6176" w:rsidP="00E34431">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064D6B4F" w14:textId="77777777" w:rsidR="002F6176" w:rsidRPr="00D5102A" w:rsidRDefault="002F6176" w:rsidP="00E34431">
            <w:pPr>
              <w:rPr>
                <w:rFonts w:cs="Arial"/>
              </w:rPr>
            </w:pPr>
          </w:p>
        </w:tc>
      </w:tr>
      <w:tr w:rsidR="002F6176" w14:paraId="3301ADAF" w14:textId="77777777" w:rsidTr="00E34431">
        <w:trPr>
          <w:trHeight w:val="580"/>
        </w:trPr>
        <w:tc>
          <w:tcPr>
            <w:tcW w:w="2000" w:type="dxa"/>
            <w:tcBorders>
              <w:left w:val="single" w:sz="8" w:space="0" w:color="4F81BD"/>
              <w:right w:val="single" w:sz="8" w:space="0" w:color="4F81BD"/>
            </w:tcBorders>
          </w:tcPr>
          <w:p w14:paraId="06998C97" w14:textId="77777777" w:rsidR="002F6176" w:rsidRPr="00D5102A" w:rsidRDefault="002F6176" w:rsidP="00E34431">
            <w:pPr>
              <w:rPr>
                <w:rFonts w:cs="Arial"/>
                <w:b/>
              </w:rPr>
            </w:pPr>
            <w:r>
              <w:rPr>
                <w:rFonts w:cs="Arial"/>
                <w:b/>
              </w:rPr>
              <w:t>Rechtsgeldige h</w:t>
            </w:r>
            <w:r w:rsidRPr="00D5102A">
              <w:rPr>
                <w:rFonts w:cs="Arial"/>
                <w:b/>
              </w:rPr>
              <w:t>andtekening:</w:t>
            </w:r>
          </w:p>
        </w:tc>
        <w:tc>
          <w:tcPr>
            <w:tcW w:w="6364" w:type="dxa"/>
          </w:tcPr>
          <w:p w14:paraId="4BB32790" w14:textId="77777777" w:rsidR="002F6176" w:rsidRPr="00D5102A" w:rsidRDefault="002F6176" w:rsidP="00E34431">
            <w:pPr>
              <w:rPr>
                <w:rFonts w:cs="Arial"/>
              </w:rPr>
            </w:pPr>
          </w:p>
        </w:tc>
      </w:tr>
      <w:tr w:rsidR="002F6176" w14:paraId="2BAE88EC" w14:textId="77777777" w:rsidTr="00E34431">
        <w:trPr>
          <w:trHeight w:val="284"/>
        </w:trPr>
        <w:tc>
          <w:tcPr>
            <w:tcW w:w="2000" w:type="dxa"/>
            <w:tcBorders>
              <w:top w:val="single" w:sz="8" w:space="0" w:color="4F81BD"/>
              <w:left w:val="single" w:sz="8" w:space="0" w:color="4F81BD"/>
              <w:bottom w:val="single" w:sz="8" w:space="0" w:color="4F81BD"/>
              <w:right w:val="single" w:sz="8" w:space="0" w:color="4F81BD"/>
            </w:tcBorders>
          </w:tcPr>
          <w:p w14:paraId="6270DB67" w14:textId="77777777" w:rsidR="002F6176" w:rsidRPr="00D5102A" w:rsidRDefault="002F6176" w:rsidP="00E34431">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1E9DED8A" w14:textId="77777777" w:rsidR="002F6176" w:rsidRPr="00D5102A" w:rsidRDefault="002F6176" w:rsidP="00E34431">
            <w:pPr>
              <w:rPr>
                <w:rFonts w:cs="Arial"/>
              </w:rPr>
            </w:pPr>
          </w:p>
        </w:tc>
      </w:tr>
    </w:tbl>
    <w:p w14:paraId="61C78BA4" w14:textId="77777777" w:rsidR="002F6176" w:rsidRDefault="002F6176" w:rsidP="002F6176">
      <w:pPr>
        <w:pStyle w:val="Kop11"/>
        <w:ind w:left="2160" w:hanging="2160"/>
        <w:rPr>
          <w:lang w:val="nl"/>
        </w:rPr>
      </w:pPr>
      <w:bookmarkStart w:id="71" w:name="_Toc350865346"/>
      <w:bookmarkStart w:id="72" w:name="_Toc352924888"/>
      <w:bookmarkStart w:id="73" w:name="_Toc285541208"/>
      <w:bookmarkStart w:id="74" w:name="_Toc285541677"/>
      <w:bookmarkStart w:id="75" w:name="_Toc285547218"/>
      <w:bookmarkStart w:id="76" w:name="_Toc289803634"/>
      <w:bookmarkStart w:id="77" w:name="_Toc313527873"/>
      <w:bookmarkStart w:id="78" w:name="_Toc313528576"/>
      <w:bookmarkStart w:id="79" w:name="_Toc313528648"/>
      <w:bookmarkStart w:id="80" w:name="_Toc313535547"/>
      <w:bookmarkStart w:id="81" w:name="_Toc338065476"/>
      <w:bookmarkStart w:id="82" w:name="_Toc338081645"/>
      <w:bookmarkStart w:id="83" w:name="_Toc347476624"/>
      <w:bookmarkStart w:id="84" w:name="_Toc350513676"/>
      <w:bookmarkStart w:id="85" w:name="_Toc350514016"/>
      <w:bookmarkStart w:id="86" w:name="_Toc350514115"/>
      <w:bookmarkStart w:id="87" w:name="_Toc350860232"/>
      <w:bookmarkStart w:id="88" w:name="_Toc94269268"/>
      <w:r w:rsidRPr="00BC59CB">
        <w:rPr>
          <w:lang w:val="nl"/>
        </w:rPr>
        <w:lastRenderedPageBreak/>
        <w:t xml:space="preserve">Bijlage </w:t>
      </w:r>
      <w:r>
        <w:rPr>
          <w:lang w:val="nl"/>
        </w:rPr>
        <w:t>4</w:t>
      </w:r>
      <w:r w:rsidRPr="00BC59CB">
        <w:rPr>
          <w:lang w:val="nl"/>
        </w:rPr>
        <w:tab/>
      </w:r>
      <w:r>
        <w:rPr>
          <w:lang w:val="nl"/>
        </w:rPr>
        <w:t>Technische specificaties</w:t>
      </w:r>
      <w:bookmarkEnd w:id="71"/>
      <w:bookmarkEnd w:id="72"/>
      <w:bookmarkEnd w:id="88"/>
      <w:r>
        <w:rPr>
          <w:lang w:val="nl"/>
        </w:rPr>
        <w:t xml:space="preserve">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F44FE7A" w14:textId="77777777" w:rsidR="002F6176" w:rsidRPr="00AB6586" w:rsidRDefault="002F6176" w:rsidP="002F6176">
      <w:pPr>
        <w:rPr>
          <w:highlight w:val="cyan"/>
          <w:lang w:val="nl"/>
        </w:rPr>
      </w:pPr>
    </w:p>
    <w:p w14:paraId="54E35760" w14:textId="77777777" w:rsidR="002F6176" w:rsidRDefault="002F6176" w:rsidP="002F6176">
      <w:r w:rsidRPr="007308C2">
        <w:t xml:space="preserve">In deze Bijlage </w:t>
      </w:r>
      <w:r>
        <w:t>zijn de T</w:t>
      </w:r>
      <w:r w:rsidRPr="007308C2">
        <w:t xml:space="preserve">echnische specificaties </w:t>
      </w:r>
      <w:r>
        <w:t xml:space="preserve">opgenomen. </w:t>
      </w:r>
      <w:r w:rsidRPr="007308C2">
        <w:t xml:space="preserve">Van Inschrijver wordt verwacht dat hij </w:t>
      </w:r>
      <w:r>
        <w:t>de eisen accepteert door deze Bijlage te ondertekenen en bij te voegen bij de Inschrijving.</w:t>
      </w:r>
    </w:p>
    <w:p w14:paraId="309BDB89" w14:textId="77777777" w:rsidR="002F6176" w:rsidRPr="007308C2" w:rsidRDefault="002F6176" w:rsidP="002F6176"/>
    <w:tbl>
      <w:tblP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428"/>
      </w:tblGrid>
      <w:tr w:rsidR="002F6176" w:rsidRPr="00BC59CB" w14:paraId="11C86485" w14:textId="77777777" w:rsidTr="00E34431">
        <w:tc>
          <w:tcPr>
            <w:tcW w:w="964" w:type="dxa"/>
            <w:tcBorders>
              <w:bottom w:val="single" w:sz="8" w:space="0" w:color="4F81BD"/>
            </w:tcBorders>
            <w:shd w:val="clear" w:color="auto" w:fill="548DD4"/>
          </w:tcPr>
          <w:p w14:paraId="6641F28E" w14:textId="77777777" w:rsidR="002F6176" w:rsidRPr="00BC59CB" w:rsidRDefault="002F6176" w:rsidP="00E34431">
            <w:pPr>
              <w:spacing w:before="90" w:after="54" w:line="312" w:lineRule="auto"/>
              <w:jc w:val="center"/>
              <w:rPr>
                <w:b/>
                <w:bCs/>
                <w:color w:val="FFFFFF"/>
              </w:rPr>
            </w:pPr>
            <w:r w:rsidRPr="00BC59CB">
              <w:rPr>
                <w:b/>
                <w:bCs/>
                <w:color w:val="FFFFFF"/>
              </w:rPr>
              <w:t>Nummer</w:t>
            </w:r>
          </w:p>
        </w:tc>
        <w:tc>
          <w:tcPr>
            <w:tcW w:w="7428" w:type="dxa"/>
            <w:shd w:val="clear" w:color="auto" w:fill="548DD4"/>
          </w:tcPr>
          <w:p w14:paraId="0B031EFC" w14:textId="77777777" w:rsidR="002F6176" w:rsidRPr="00BC59CB" w:rsidRDefault="002F6176" w:rsidP="00E34431">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2F6176" w:rsidRPr="009353A6" w14:paraId="0CE9CB80" w14:textId="77777777" w:rsidTr="00E34431">
        <w:tc>
          <w:tcPr>
            <w:tcW w:w="964" w:type="dxa"/>
            <w:shd w:val="clear" w:color="auto" w:fill="8DB3E2"/>
            <w:vAlign w:val="center"/>
          </w:tcPr>
          <w:p w14:paraId="4FC4F3EB" w14:textId="77777777" w:rsidR="002F6176" w:rsidRPr="004A4317" w:rsidRDefault="002F6176" w:rsidP="002F6176">
            <w:pPr>
              <w:pStyle w:val="Lijstalinea"/>
              <w:numPr>
                <w:ilvl w:val="0"/>
                <w:numId w:val="20"/>
              </w:numPr>
              <w:tabs>
                <w:tab w:val="clear" w:pos="-567"/>
              </w:tabs>
              <w:spacing w:before="90" w:after="54" w:line="312" w:lineRule="auto"/>
              <w:ind w:left="381" w:hanging="284"/>
            </w:pPr>
          </w:p>
        </w:tc>
        <w:tc>
          <w:tcPr>
            <w:tcW w:w="7428" w:type="dxa"/>
            <w:vAlign w:val="center"/>
          </w:tcPr>
          <w:p w14:paraId="51CE61A6" w14:textId="77777777" w:rsidR="002F6176" w:rsidRPr="00153D54" w:rsidRDefault="002F6176" w:rsidP="00E34431">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Eventuele schade die volgt uit het niet naleven van wetgeving zal door de </w:t>
            </w:r>
            <w:r>
              <w:rPr>
                <w:spacing w:val="-2"/>
              </w:rPr>
              <w:t>Contractant worden vergoed aan de G</w:t>
            </w:r>
            <w:r w:rsidRPr="00153D54">
              <w:rPr>
                <w:spacing w:val="-2"/>
              </w:rPr>
              <w:t xml:space="preserve">emeente. </w:t>
            </w:r>
          </w:p>
          <w:p w14:paraId="758510FE" w14:textId="77777777" w:rsidR="002F6176" w:rsidRPr="009353A6" w:rsidRDefault="002F6176" w:rsidP="00E34431">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p>
        </w:tc>
      </w:tr>
      <w:tr w:rsidR="002F6176" w:rsidRPr="009353A6" w14:paraId="5D7A9F19" w14:textId="77777777" w:rsidTr="00E34431">
        <w:tc>
          <w:tcPr>
            <w:tcW w:w="964" w:type="dxa"/>
            <w:shd w:val="clear" w:color="auto" w:fill="8DB3E2"/>
            <w:vAlign w:val="center"/>
          </w:tcPr>
          <w:p w14:paraId="00309E48" w14:textId="77777777" w:rsidR="002F6176" w:rsidRDefault="002F6176" w:rsidP="002F6176">
            <w:pPr>
              <w:pStyle w:val="Lijstalinea"/>
              <w:numPr>
                <w:ilvl w:val="0"/>
                <w:numId w:val="20"/>
              </w:numPr>
              <w:tabs>
                <w:tab w:val="clear" w:pos="-567"/>
              </w:tabs>
              <w:spacing w:before="90" w:after="54" w:line="312" w:lineRule="auto"/>
              <w:ind w:left="381" w:hanging="284"/>
              <w:rPr>
                <w:rFonts w:cs="Arial"/>
              </w:rPr>
            </w:pPr>
          </w:p>
        </w:tc>
        <w:tc>
          <w:tcPr>
            <w:tcW w:w="7428" w:type="dxa"/>
            <w:vAlign w:val="center"/>
          </w:tcPr>
          <w:p w14:paraId="6434ED25" w14:textId="77777777" w:rsidR="002F6176" w:rsidRDefault="002F6176" w:rsidP="00E34431">
            <w:pPr>
              <w:rPr>
                <w:rFonts w:cs="Arial"/>
              </w:rPr>
            </w:pPr>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zijn.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heeft ingesteld.</w:t>
            </w:r>
          </w:p>
        </w:tc>
      </w:tr>
      <w:tr w:rsidR="002F6176" w:rsidRPr="009353A6" w14:paraId="2AF296D4" w14:textId="77777777" w:rsidTr="00E34431">
        <w:tc>
          <w:tcPr>
            <w:tcW w:w="964" w:type="dxa"/>
            <w:shd w:val="clear" w:color="auto" w:fill="8DB3E2"/>
            <w:vAlign w:val="center"/>
          </w:tcPr>
          <w:p w14:paraId="44367792" w14:textId="77777777" w:rsidR="002F6176" w:rsidRPr="00522C0C" w:rsidRDefault="002F6176" w:rsidP="002F6176">
            <w:pPr>
              <w:pStyle w:val="Lijstalinea"/>
              <w:numPr>
                <w:ilvl w:val="0"/>
                <w:numId w:val="20"/>
              </w:numPr>
              <w:tabs>
                <w:tab w:val="clear" w:pos="-567"/>
              </w:tabs>
              <w:spacing w:before="90" w:after="54" w:line="312" w:lineRule="auto"/>
              <w:ind w:left="664" w:hanging="567"/>
              <w:rPr>
                <w:rFonts w:cs="Arial"/>
              </w:rPr>
            </w:pPr>
          </w:p>
        </w:tc>
        <w:tc>
          <w:tcPr>
            <w:tcW w:w="7428" w:type="dxa"/>
            <w:vAlign w:val="center"/>
          </w:tcPr>
          <w:p w14:paraId="7895EEAF" w14:textId="77777777" w:rsidR="002F6176" w:rsidRDefault="002F6176" w:rsidP="00E34431">
            <w:pPr>
              <w:rPr>
                <w:rFonts w:cs="Arial"/>
              </w:rPr>
            </w:pPr>
            <w:r>
              <w:rPr>
                <w:rFonts w:cs="Arial"/>
              </w:rPr>
              <w:t>Alle door Contractant, voor uitvoering van deze Opdracht, in te zetten locaties, inrichtingen, voertuigen, installaties en machines voldoen aan de relevante in Nederland geldende regelgeving (alsmede de ARBO-regelgeving). Op eerste verzoek van de Gemeente kan Contractant voor een specifieke locatie, voertuig, installatie of machine aantonen dat deze aan alle relevante wet- en regelgeving voldoet.</w:t>
            </w:r>
          </w:p>
        </w:tc>
      </w:tr>
      <w:tr w:rsidR="002F6176" w:rsidRPr="00A90DE5" w14:paraId="0D8BA2C0" w14:textId="77777777" w:rsidTr="00E34431">
        <w:tc>
          <w:tcPr>
            <w:tcW w:w="964" w:type="dxa"/>
            <w:shd w:val="clear" w:color="auto" w:fill="8DB3E2"/>
            <w:vAlign w:val="center"/>
          </w:tcPr>
          <w:p w14:paraId="3791022E"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510D7D45" w14:textId="77777777" w:rsidR="002F6176" w:rsidRPr="00A90DE5" w:rsidRDefault="002F6176" w:rsidP="00E34431">
            <w:r>
              <w:rPr>
                <w:rFonts w:cs="Arial"/>
              </w:rPr>
              <w:t xml:space="preserve">Contractant gaat ermee akkoord dat de Gemeente geen verplichting heeft tot het beschikbaar stellen van een gegarandeerde, minimale of maximale hoeveelheid Afvalstromen. De Gemeente geeft ook geen garanties af over de samenstelling van de Afvalstromen. Aan de in </w:t>
            </w:r>
            <w:r>
              <w:t xml:space="preserve">de separate </w:t>
            </w:r>
            <w:r w:rsidRPr="00421518">
              <w:t xml:space="preserve">Bijlage </w:t>
            </w:r>
            <w:r>
              <w:t>‘</w:t>
            </w:r>
            <w:r w:rsidRPr="00421518">
              <w:t>Nadere informatie Afvalstromen en omvan</w:t>
            </w:r>
            <w:r>
              <w:t>g’</w:t>
            </w:r>
            <w:r>
              <w:rPr>
                <w:rFonts w:cs="Arial"/>
              </w:rPr>
              <w:t xml:space="preserve"> genoemde hoeveelheden kunnen geen rechten worden ontleend. </w:t>
            </w:r>
          </w:p>
        </w:tc>
      </w:tr>
      <w:tr w:rsidR="002F6176" w:rsidRPr="004A4317" w14:paraId="6989750E" w14:textId="77777777" w:rsidTr="00E34431">
        <w:tc>
          <w:tcPr>
            <w:tcW w:w="964" w:type="dxa"/>
            <w:shd w:val="clear" w:color="auto" w:fill="8DB3E2"/>
            <w:vAlign w:val="center"/>
          </w:tcPr>
          <w:p w14:paraId="40EF5BB1" w14:textId="77777777" w:rsidR="002F6176" w:rsidRPr="004A4317" w:rsidRDefault="002F6176" w:rsidP="002F6176">
            <w:pPr>
              <w:pStyle w:val="Lijstalinea"/>
              <w:numPr>
                <w:ilvl w:val="0"/>
                <w:numId w:val="20"/>
              </w:numPr>
              <w:tabs>
                <w:tab w:val="clear" w:pos="-567"/>
              </w:tabs>
              <w:spacing w:before="90" w:after="54" w:line="312" w:lineRule="auto"/>
              <w:ind w:hanging="623"/>
            </w:pPr>
          </w:p>
        </w:tc>
        <w:tc>
          <w:tcPr>
            <w:tcW w:w="7428" w:type="dxa"/>
            <w:vAlign w:val="center"/>
          </w:tcPr>
          <w:p w14:paraId="399D7B21" w14:textId="77777777" w:rsidR="002F6176" w:rsidRPr="004A4317" w:rsidRDefault="002F6176" w:rsidP="00E34431">
            <w:pPr>
              <w:tabs>
                <w:tab w:val="left" w:pos="1080"/>
              </w:tabs>
            </w:pPr>
            <w:r>
              <w:rPr>
                <w:rFonts w:cs="Arial"/>
              </w:rPr>
              <w:t xml:space="preserve">Contractant wijst voor verschillende disciplines contactpersonen aan die optreden als vaste contactpersonen voor de Gemeente. Dit betreft de volgende disciplines: planning, accountmanager en facturatie. De vaste contactpersonen beschikken over voldoende mandaat om nadere afspraken te kunnen maken. De vaste contactpersonen beschikken over voldoende kennis van de Nederlandse taal, inhoud van de overeenkomst en relevante werkervaring om hun taak goed uit te kunnen voeren. Gedurende de looptijd van de overeenkomst (op werkdagen, 52 weken per jaar, tussen 08:00 en 17:30 uur) is minimaal één van de vaste contactpersonen bereikbaar. De namen en contactgegevens van deze contactpersonen worden vastgelegd door Contractant en de Gemeente. Als de vaste contactpersonen gewijzigd moeten worden (bijv. door langdurige ziekte of een andere baan) worden dergelijke wijzigingen vooraf door Contractant aan de Gemeente doorgegeven en </w:t>
            </w:r>
            <w:proofErr w:type="spellStart"/>
            <w:r>
              <w:rPr>
                <w:rFonts w:cs="Arial"/>
              </w:rPr>
              <w:t>vice</w:t>
            </w:r>
            <w:proofErr w:type="spellEnd"/>
            <w:r>
              <w:rPr>
                <w:rFonts w:cs="Arial"/>
              </w:rPr>
              <w:t xml:space="preserve"> versa. </w:t>
            </w:r>
          </w:p>
        </w:tc>
      </w:tr>
      <w:tr w:rsidR="002F6176" w:rsidRPr="004A4317" w14:paraId="7C9A2220" w14:textId="77777777" w:rsidTr="00E34431">
        <w:tc>
          <w:tcPr>
            <w:tcW w:w="964" w:type="dxa"/>
            <w:shd w:val="clear" w:color="auto" w:fill="8DB3E2"/>
            <w:vAlign w:val="center"/>
          </w:tcPr>
          <w:p w14:paraId="595C92A5" w14:textId="77777777" w:rsidR="002F6176" w:rsidRPr="004A4317" w:rsidRDefault="002F6176" w:rsidP="002F6176">
            <w:pPr>
              <w:pStyle w:val="Lijstalinea"/>
              <w:numPr>
                <w:ilvl w:val="0"/>
                <w:numId w:val="20"/>
              </w:numPr>
              <w:tabs>
                <w:tab w:val="clear" w:pos="-567"/>
              </w:tabs>
              <w:spacing w:before="90" w:after="54" w:line="312" w:lineRule="auto"/>
              <w:ind w:hanging="623"/>
            </w:pPr>
          </w:p>
        </w:tc>
        <w:tc>
          <w:tcPr>
            <w:tcW w:w="7428" w:type="dxa"/>
            <w:vAlign w:val="center"/>
          </w:tcPr>
          <w:p w14:paraId="4F72A7BF" w14:textId="77777777" w:rsidR="002F6176" w:rsidRPr="004A4317" w:rsidRDefault="002F6176" w:rsidP="00E34431">
            <w:pPr>
              <w:tabs>
                <w:tab w:val="left" w:pos="1080"/>
              </w:tabs>
            </w:pPr>
            <w:r>
              <w:rPr>
                <w:rFonts w:cs="Arial"/>
              </w:rPr>
              <w:t>De Gemeente wijst maximaal twee personen aan die optreden als vaste contactpersonen (contractmanager) richting Contractant. Afspraken over de overeenkomst, afwijkingen en veranderingen hierin worden uitsluitend tussen de vaste contactpersonen van Contractant en de Gemeente besproken. Eventuele wijzigingen treden in werking nadat de Gemeente hier schriftelijk toestemming voor verleend heeft.</w:t>
            </w:r>
          </w:p>
        </w:tc>
      </w:tr>
      <w:tr w:rsidR="002F6176" w:rsidRPr="00A848AD" w14:paraId="68F83ACB" w14:textId="77777777" w:rsidTr="00E34431">
        <w:tc>
          <w:tcPr>
            <w:tcW w:w="964" w:type="dxa"/>
            <w:shd w:val="clear" w:color="auto" w:fill="8DB3E2"/>
            <w:vAlign w:val="center"/>
          </w:tcPr>
          <w:p w14:paraId="401C1A5D"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112C3BA1" w14:textId="77777777" w:rsidR="002F6176" w:rsidRPr="00A848AD" w:rsidRDefault="002F6176" w:rsidP="00E34431">
            <w:pPr>
              <w:tabs>
                <w:tab w:val="left" w:pos="1080"/>
              </w:tabs>
              <w:rPr>
                <w:spacing w:val="-2"/>
              </w:rPr>
            </w:pPr>
            <w:r>
              <w:rPr>
                <w:rFonts w:cs="Arial"/>
              </w:rPr>
              <w:t xml:space="preserve">De communicatie over kosten, prijzen, wijzigingen en de inhoud van de overeenkomst, e.d., vindt uitsluitend plaats tussen de vaste contactpersonen van </w:t>
            </w:r>
            <w:r>
              <w:rPr>
                <w:rFonts w:cs="Arial"/>
              </w:rPr>
              <w:lastRenderedPageBreak/>
              <w:t>Contractant en de Gemeente. Contractant communiceert hierover niet rechtstreeks met andere medewerkers van de Gemeente.</w:t>
            </w:r>
          </w:p>
        </w:tc>
      </w:tr>
      <w:tr w:rsidR="002F6176" w:rsidRPr="00A848AD" w14:paraId="356E5C53" w14:textId="77777777" w:rsidTr="00E34431">
        <w:tc>
          <w:tcPr>
            <w:tcW w:w="964" w:type="dxa"/>
            <w:shd w:val="clear" w:color="auto" w:fill="8DB3E2"/>
            <w:vAlign w:val="center"/>
          </w:tcPr>
          <w:p w14:paraId="15F47D80" w14:textId="77777777" w:rsidR="002F6176" w:rsidRPr="00522C0C" w:rsidRDefault="002F6176" w:rsidP="002F6176">
            <w:pPr>
              <w:pStyle w:val="Lijstalinea"/>
              <w:numPr>
                <w:ilvl w:val="0"/>
                <w:numId w:val="20"/>
              </w:numPr>
              <w:tabs>
                <w:tab w:val="clear" w:pos="-567"/>
              </w:tabs>
              <w:spacing w:after="160" w:line="259" w:lineRule="auto"/>
              <w:ind w:hanging="623"/>
              <w:rPr>
                <w:rFonts w:cs="Tahoma"/>
              </w:rPr>
            </w:pPr>
          </w:p>
        </w:tc>
        <w:tc>
          <w:tcPr>
            <w:tcW w:w="7428" w:type="dxa"/>
            <w:vAlign w:val="center"/>
          </w:tcPr>
          <w:p w14:paraId="5F7F65B9" w14:textId="77777777" w:rsidR="002F6176" w:rsidRPr="00A848AD" w:rsidRDefault="002F6176" w:rsidP="00E34431">
            <w:pPr>
              <w:tabs>
                <w:tab w:val="left" w:pos="1080"/>
              </w:tabs>
              <w:rPr>
                <w:spacing w:val="-2"/>
              </w:rPr>
            </w:pPr>
            <w:r>
              <w:rPr>
                <w:rFonts w:cs="Arial"/>
                <w:color w:val="000000"/>
              </w:rPr>
              <w:t xml:space="preserve">De Gemeente en Contractant hebben minimaal eenmaal per jaar overleg over de uitvoering van deze Overeenkomst. Op verzoek van beide partijen kan deze frequentie aangepast worden. </w:t>
            </w:r>
          </w:p>
        </w:tc>
      </w:tr>
      <w:tr w:rsidR="002F6176" w:rsidRPr="00A848AD" w14:paraId="58F77188" w14:textId="77777777" w:rsidTr="00E34431">
        <w:tc>
          <w:tcPr>
            <w:tcW w:w="964" w:type="dxa"/>
            <w:shd w:val="clear" w:color="auto" w:fill="8DB3E2"/>
            <w:vAlign w:val="center"/>
          </w:tcPr>
          <w:p w14:paraId="65D8A821"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43B6DADF" w14:textId="77777777" w:rsidR="002F6176" w:rsidRPr="00A848AD" w:rsidRDefault="002F6176" w:rsidP="00E34431">
            <w:pPr>
              <w:tabs>
                <w:tab w:val="left" w:pos="1080"/>
              </w:tabs>
              <w:rPr>
                <w:spacing w:val="-2"/>
              </w:rPr>
            </w:pPr>
            <w:r>
              <w:rPr>
                <w:rFonts w:cs="Arial"/>
              </w:rPr>
              <w:t xml:space="preserve">De facturen (digitaal) moeten uiterlijk 15 dagen na afloop van elke maand door de Gemeente ontvangen zijn. </w:t>
            </w:r>
          </w:p>
        </w:tc>
      </w:tr>
      <w:tr w:rsidR="002F6176" w:rsidRPr="00A848AD" w14:paraId="2B609F77" w14:textId="77777777" w:rsidTr="00E34431">
        <w:tc>
          <w:tcPr>
            <w:tcW w:w="964" w:type="dxa"/>
            <w:shd w:val="clear" w:color="auto" w:fill="8DB3E2"/>
            <w:vAlign w:val="center"/>
          </w:tcPr>
          <w:p w14:paraId="27CB440D"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3BFE71CD" w14:textId="77777777" w:rsidR="002F6176" w:rsidRPr="00A848AD" w:rsidRDefault="002F6176" w:rsidP="00E34431">
            <w:pPr>
              <w:tabs>
                <w:tab w:val="left" w:pos="1080"/>
              </w:tabs>
              <w:rPr>
                <w:spacing w:val="-2"/>
              </w:rPr>
            </w:pPr>
            <w:r>
              <w:rPr>
                <w:rFonts w:cs="Arial"/>
              </w:rPr>
              <w:t>De maandelijkse factuur wordt opgesteld op basis van de daadwerkelijk door Contractant ingezamelde hoeveelheid Afvalstromen (in tonnen) en het aantal uitgevoerde transporten. Betaling vindt plaats binnen 30 dagen na ontvangst van de factuur door de Gemeente.</w:t>
            </w:r>
          </w:p>
        </w:tc>
      </w:tr>
      <w:tr w:rsidR="002F6176" w:rsidRPr="00A848AD" w14:paraId="410F7892" w14:textId="77777777" w:rsidTr="00E34431">
        <w:tc>
          <w:tcPr>
            <w:tcW w:w="964" w:type="dxa"/>
            <w:shd w:val="clear" w:color="auto" w:fill="8DB3E2"/>
            <w:vAlign w:val="center"/>
          </w:tcPr>
          <w:p w14:paraId="34D2517A"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038C8679" w14:textId="77777777" w:rsidR="002F6176" w:rsidRPr="00A848AD" w:rsidRDefault="002F6176" w:rsidP="00E34431">
            <w:pPr>
              <w:tabs>
                <w:tab w:val="left" w:pos="1080"/>
              </w:tabs>
              <w:rPr>
                <w:spacing w:val="-2"/>
              </w:rPr>
            </w:pPr>
            <w:r>
              <w:rPr>
                <w:rFonts w:cs="Arial"/>
              </w:rPr>
              <w:t>De door Contractant aangeboden prijzen voor de uit te voeren activiteiten betreffen vaste eenheidsprijzen. De eenheidsprijzen zijn afzonderlijke all-in tarieven, waarin administratie, overhead, materiaal, reis-verblijf, verzekeringen, belastingen, heffingen, kosten voor rapportage en alle (eventuele) overige kosten zijn inbegrepen. De eenheidsprijzen worden (ook na eventuele indexatie) altijd afgerond op maximaal twee cijfers achter de komma.</w:t>
            </w:r>
          </w:p>
        </w:tc>
      </w:tr>
      <w:tr w:rsidR="002F6176" w:rsidRPr="00A848AD" w14:paraId="646D175D" w14:textId="77777777" w:rsidTr="00E34431">
        <w:tc>
          <w:tcPr>
            <w:tcW w:w="964" w:type="dxa"/>
            <w:shd w:val="clear" w:color="auto" w:fill="8DB3E2"/>
            <w:vAlign w:val="center"/>
          </w:tcPr>
          <w:p w14:paraId="09913DC1"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23FAB7E2" w14:textId="77777777" w:rsidR="002F6176" w:rsidRPr="00A848AD" w:rsidRDefault="002F6176" w:rsidP="00E34431">
            <w:pPr>
              <w:tabs>
                <w:tab w:val="left" w:pos="1080"/>
              </w:tabs>
              <w:rPr>
                <w:spacing w:val="-2"/>
              </w:rPr>
            </w:pPr>
            <w:r>
              <w:rPr>
                <w:rFonts w:cs="Arial"/>
              </w:rPr>
              <w:t>De eenheidsprijs voor transport (incl. op- en overslag) is een totaalprijs per transport. In deze eenheidsprijs moeten alle uit te voeren activiteiten inbegrepen zijn, zoals (maar niet uitputtend):</w:t>
            </w:r>
            <w:r>
              <w:rPr>
                <w:rFonts w:cs="Arial"/>
              </w:rPr>
              <w:br/>
              <w:t>- beschikbaar stellen van ontvangstlocatie;</w:t>
            </w:r>
            <w:r>
              <w:rPr>
                <w:rFonts w:cs="Arial"/>
              </w:rPr>
              <w:br/>
              <w:t>- inname, wegen, controleren, accepteren en registreren van de Afvalstromen;</w:t>
            </w:r>
            <w:r>
              <w:rPr>
                <w:rFonts w:cs="Arial"/>
              </w:rPr>
              <w:br/>
              <w:t>- verstrekken van weeggegevens en/of (digitale) begeleidingsformulieren;</w:t>
            </w:r>
            <w:r>
              <w:rPr>
                <w:rFonts w:cs="Arial"/>
              </w:rPr>
              <w:br/>
              <w:t>- eventueel op-, overslag van de geaccepteerde Afvalstromen;</w:t>
            </w:r>
            <w:r>
              <w:rPr>
                <w:rFonts w:cs="Arial"/>
              </w:rPr>
              <w:br/>
              <w:t>- transport van de geaccepteerde Afvalstromen naar de verwerkingslocatie (indien van toepassing);</w:t>
            </w:r>
            <w:r>
              <w:rPr>
                <w:rFonts w:cs="Arial"/>
              </w:rPr>
              <w:br/>
              <w:t xml:space="preserve">- verzorgen van rapportages en facturen m.b.t. de op de ontvangstlocatie aangeboden en geaccepteerde Afvalstromen. </w:t>
            </w:r>
          </w:p>
        </w:tc>
      </w:tr>
      <w:tr w:rsidR="002F6176" w:rsidRPr="00A848AD" w14:paraId="270B37B1" w14:textId="77777777" w:rsidTr="00E34431">
        <w:tc>
          <w:tcPr>
            <w:tcW w:w="964" w:type="dxa"/>
            <w:shd w:val="clear" w:color="auto" w:fill="8DB3E2"/>
            <w:vAlign w:val="center"/>
          </w:tcPr>
          <w:p w14:paraId="482648D0"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7FC44154" w14:textId="77777777" w:rsidR="002F6176" w:rsidRPr="00A848AD" w:rsidRDefault="002F6176" w:rsidP="00E34431">
            <w:pPr>
              <w:tabs>
                <w:tab w:val="left" w:pos="1080"/>
              </w:tabs>
              <w:rPr>
                <w:spacing w:val="-2"/>
              </w:rPr>
            </w:pPr>
            <w:r>
              <w:rPr>
                <w:rFonts w:cs="Arial"/>
              </w:rPr>
              <w:t>De eenheidsprijzen voor verwerking zijn vaste totaalprijzen (per ton) voor verwerking van de aangeboden Afvalstromen. In deze vaste eenheidsprijzen moeten alle uit te voeren activiteiten/processtappen die voortkomen uit dit programma van eisen inbegrepen zijn, zoals (maar niet uitputtend):</w:t>
            </w:r>
            <w:r>
              <w:rPr>
                <w:rFonts w:cs="Arial"/>
              </w:rPr>
              <w:br/>
              <w:t>- inname, wegen en registreren van de Afvalstromen;</w:t>
            </w:r>
            <w:r>
              <w:rPr>
                <w:rFonts w:cs="Arial"/>
              </w:rPr>
              <w:br/>
              <w:t>- controleren en accepteren van de Afvalstromen;</w:t>
            </w:r>
            <w:r>
              <w:rPr>
                <w:rFonts w:cs="Arial"/>
              </w:rPr>
              <w:br/>
              <w:t>- verstrekken van weeggegevens en/of begeleidingsformulieren;</w:t>
            </w:r>
            <w:r>
              <w:rPr>
                <w:rFonts w:cs="Arial"/>
              </w:rPr>
              <w:br/>
              <w:t xml:space="preserve">- accepteren tot het maximale vervuilingspercentage (gewichtsprocenten) per vracht aangeboden Afvalstromen; </w:t>
            </w:r>
            <w:r>
              <w:rPr>
                <w:rFonts w:cs="Arial"/>
              </w:rPr>
              <w:br/>
              <w:t>- eventuele sortering en/of scheiding van de Afvalstromen;</w:t>
            </w:r>
            <w:r>
              <w:rPr>
                <w:rFonts w:cs="Arial"/>
              </w:rPr>
              <w:br/>
              <w:t>- volledige verwerking van al de aangeboden Afvalstromen;</w:t>
            </w:r>
            <w:r>
              <w:rPr>
                <w:rFonts w:cs="Arial"/>
              </w:rPr>
              <w:br/>
              <w:t>- verzorgen van rapportages en facturen;</w:t>
            </w:r>
          </w:p>
        </w:tc>
      </w:tr>
      <w:tr w:rsidR="002F6176" w:rsidRPr="00A848AD" w14:paraId="49419917" w14:textId="77777777" w:rsidTr="00E34431">
        <w:tc>
          <w:tcPr>
            <w:tcW w:w="964" w:type="dxa"/>
            <w:shd w:val="clear" w:color="auto" w:fill="8DB3E2"/>
            <w:vAlign w:val="center"/>
          </w:tcPr>
          <w:p w14:paraId="746444A9"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45AAEC8C" w14:textId="77777777" w:rsidR="002F6176" w:rsidRPr="00A848AD" w:rsidRDefault="002F6176" w:rsidP="00E34431">
            <w:pPr>
              <w:tabs>
                <w:tab w:val="left" w:pos="1080"/>
              </w:tabs>
              <w:rPr>
                <w:spacing w:val="-2"/>
              </w:rPr>
            </w:pPr>
            <w:r>
              <w:rPr>
                <w:rFonts w:cs="Arial"/>
              </w:rPr>
              <w:t xml:space="preserve">De eenheidsprijs voor transport (incl. op- en overslag) en verwerking worden geïndexeerd conform de volgende CBS index: Dienstenprijzen; 4941 Goederenvervoer over de weg 2015=100 CPA2008 </w:t>
            </w:r>
            <w:hyperlink r:id="rId7" w:anchor="/CBS/nl/dataset/83760NED/table?ts=1557988874255" w:history="1">
              <w:r w:rsidRPr="006B57E2">
                <w:rPr>
                  <w:rStyle w:val="Hyperlink"/>
                  <w:rFonts w:cs="Arial"/>
                </w:rPr>
                <w:t>https://opendata.cbs.nl/statline/#/CBS/nl/dataset/83760NED/table?ts=1557988874255</w:t>
              </w:r>
            </w:hyperlink>
            <w:r>
              <w:rPr>
                <w:rFonts w:cs="Arial"/>
              </w:rPr>
              <w:t xml:space="preserve"> Als CBS de genoemde index gedurende de looptijd van het contract stopt zal Contractant een voorstel doen voor het toepassen van een vergelijkbare CBS index. De Gemeente controleert de voorgestelde aanpassing en verleent daarna al dan niet goedkeuring. </w:t>
            </w:r>
          </w:p>
        </w:tc>
      </w:tr>
      <w:tr w:rsidR="002F6176" w:rsidRPr="00A848AD" w14:paraId="166CFDE2" w14:textId="77777777" w:rsidTr="00E34431">
        <w:tc>
          <w:tcPr>
            <w:tcW w:w="964" w:type="dxa"/>
            <w:shd w:val="clear" w:color="auto" w:fill="8DB3E2"/>
            <w:vAlign w:val="center"/>
          </w:tcPr>
          <w:p w14:paraId="749AE636"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757EA42B" w14:textId="77777777" w:rsidR="002F6176" w:rsidRPr="00A848AD" w:rsidRDefault="002F6176" w:rsidP="00E34431">
            <w:pPr>
              <w:tabs>
                <w:tab w:val="left" w:pos="1080"/>
              </w:tabs>
              <w:rPr>
                <w:spacing w:val="-2"/>
              </w:rPr>
            </w:pPr>
            <w:r>
              <w:rPr>
                <w:rFonts w:cs="Arial"/>
              </w:rPr>
              <w:t xml:space="preserve">De door Contractant afgegeven eenheidsprijzen voor transport (incl. op en overslag) en verwerking zijn geldig tot </w:t>
            </w:r>
            <w:r w:rsidRPr="00D51304">
              <w:rPr>
                <w:rFonts w:cs="Arial"/>
              </w:rPr>
              <w:t xml:space="preserve">en met 1 juni 2023. Voor </w:t>
            </w:r>
            <w:r>
              <w:rPr>
                <w:rFonts w:cs="Arial"/>
              </w:rPr>
              <w:t xml:space="preserve">de daarop volgende jaren is een prijsindexatie van toepassing. Minimaal 1 maand voor de ingangsdatum van de nieuwe prijzen, moet de nieuwe eenheidsprijs schriftelijk zijn overeengekomen. </w:t>
            </w:r>
            <w:r>
              <w:rPr>
                <w:rFonts w:cs="Arial"/>
              </w:rPr>
              <w:br/>
            </w:r>
            <w:r>
              <w:rPr>
                <w:rFonts w:cs="Arial"/>
              </w:rPr>
              <w:lastRenderedPageBreak/>
              <w:t>Wijze van berekening:</w:t>
            </w:r>
            <w:r>
              <w:rPr>
                <w:rFonts w:cs="Arial"/>
              </w:rPr>
              <w:br/>
              <w:t xml:space="preserve">- Basis: het indexcijfer welke van toepassing was op het moment van de sluitingsdatum van de inschrijving. </w:t>
            </w:r>
            <w:r>
              <w:rPr>
                <w:rFonts w:cs="Arial"/>
              </w:rPr>
              <w:br/>
              <w:t xml:space="preserve">- Indexcijfer voor het nieuwe jaar: Het vastgestelde definitieve indexcijfer van het tweede </w:t>
            </w:r>
            <w:r w:rsidRPr="00D51304">
              <w:rPr>
                <w:rFonts w:cs="Arial"/>
              </w:rPr>
              <w:t xml:space="preserve">kwartaal van </w:t>
            </w:r>
            <w:r>
              <w:rPr>
                <w:rFonts w:cs="Arial"/>
              </w:rPr>
              <w:t>het lopende jaar.</w:t>
            </w:r>
            <w:r>
              <w:rPr>
                <w:rFonts w:cs="Arial"/>
              </w:rPr>
              <w:br/>
            </w:r>
            <w:r>
              <w:rPr>
                <w:rFonts w:cs="Arial"/>
              </w:rPr>
              <w:br/>
              <w:t>Voorbeeld 1, indexering 2023, hoger indexcijfer:</w:t>
            </w:r>
            <w:r>
              <w:rPr>
                <w:rFonts w:cs="Arial"/>
              </w:rPr>
              <w:br/>
              <w:t xml:space="preserve">- Ingangsdatum overeenkomst: 1 juni 2022. </w:t>
            </w:r>
            <w:r>
              <w:rPr>
                <w:rFonts w:cs="Arial"/>
              </w:rPr>
              <w:br/>
              <w:t>- Inschrijfprijs: € 100.000</w:t>
            </w:r>
            <w:r>
              <w:rPr>
                <w:rFonts w:cs="Arial"/>
              </w:rPr>
              <w:br/>
              <w:t>- Indexcijfer 2e kwartaal 2022: 106,1</w:t>
            </w:r>
            <w:r>
              <w:rPr>
                <w:rFonts w:cs="Arial"/>
              </w:rPr>
              <w:br/>
              <w:t>- Indexcijfer 2e kwartaal 2023: 107,7</w:t>
            </w:r>
            <w:r>
              <w:rPr>
                <w:rFonts w:cs="Arial"/>
              </w:rPr>
              <w:br/>
              <w:t>- Nieuwe prijs voor 2023 o.b.v. index € 100.000 x (107,7/106,1) = € 101.508 (= 1,508 %).</w:t>
            </w:r>
            <w:r>
              <w:rPr>
                <w:rFonts w:cs="Arial"/>
              </w:rPr>
              <w:br/>
              <w:t xml:space="preserve"> </w:t>
            </w:r>
            <w:r>
              <w:rPr>
                <w:rFonts w:cs="Arial"/>
              </w:rPr>
              <w:br/>
              <w:t>Voorbeeld 2, indexering 2023, lager indexcijfer:</w:t>
            </w:r>
            <w:r>
              <w:rPr>
                <w:rFonts w:cs="Arial"/>
              </w:rPr>
              <w:br/>
              <w:t>- Ingangsdatum overeenkomst: 1 juni 2022.</w:t>
            </w:r>
            <w:r>
              <w:rPr>
                <w:rFonts w:cs="Arial"/>
              </w:rPr>
              <w:br/>
              <w:t>- Inschrijfprijs: € 100.000</w:t>
            </w:r>
            <w:r>
              <w:rPr>
                <w:rFonts w:cs="Arial"/>
              </w:rPr>
              <w:br/>
              <w:t>- Indexcijfer 2e kwartaal 2022: 106,1</w:t>
            </w:r>
            <w:r>
              <w:rPr>
                <w:rFonts w:cs="Arial"/>
              </w:rPr>
              <w:br/>
              <w:t>- Indexcijfer 2e kwartaal 2023: 105,9</w:t>
            </w:r>
            <w:r>
              <w:rPr>
                <w:rFonts w:cs="Arial"/>
              </w:rPr>
              <w:br/>
              <w:t>- Nieuwe prijs voor 2023 o.b.v. index € 100.000 x (105,9/106,1) = € 99.811 (= 0,189%).</w:t>
            </w:r>
          </w:p>
        </w:tc>
      </w:tr>
      <w:tr w:rsidR="002F6176" w:rsidRPr="00A848AD" w14:paraId="3471651F" w14:textId="77777777" w:rsidTr="00E34431">
        <w:tc>
          <w:tcPr>
            <w:tcW w:w="964" w:type="dxa"/>
            <w:shd w:val="clear" w:color="auto" w:fill="8DB3E2"/>
            <w:vAlign w:val="center"/>
          </w:tcPr>
          <w:p w14:paraId="6E548F1B"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3D02EE01" w14:textId="77777777" w:rsidR="002F6176" w:rsidRDefault="002F6176" w:rsidP="00E34431">
            <w:pPr>
              <w:tabs>
                <w:tab w:val="left" w:pos="1080"/>
              </w:tabs>
              <w:rPr>
                <w:rFonts w:cs="Arial"/>
              </w:rPr>
            </w:pPr>
            <w:r>
              <w:rPr>
                <w:rFonts w:cs="Arial"/>
              </w:rPr>
              <w:t xml:space="preserve">Contractant stuurt de factuur in een pdf-bestand als bijlage per e-mail naar </w:t>
            </w:r>
            <w:hyperlink r:id="rId8" w:history="1">
              <w:r w:rsidRPr="009B39F4">
                <w:rPr>
                  <w:rStyle w:val="Hyperlink"/>
                  <w:rFonts w:cs="Arial"/>
                </w:rPr>
                <w:t>crediteuren@zoetermeer.nl</w:t>
              </w:r>
            </w:hyperlink>
            <w:r>
              <w:rPr>
                <w:rFonts w:cs="Arial"/>
              </w:rPr>
              <w:t>. In deze mail geen CC of BCC geadresseerden opnemen. Dit e-mailadres is uitsluitend bestemd voor toezending van facturen. Andere berichten worden niet gelezen of beantwoord. Adressering voor factuur:</w:t>
            </w:r>
            <w:r>
              <w:rPr>
                <w:rFonts w:cs="Arial"/>
              </w:rPr>
              <w:br/>
              <w:t>Gemeente Zoetermeer</w:t>
            </w:r>
            <w:r>
              <w:rPr>
                <w:rFonts w:cs="Arial"/>
              </w:rPr>
              <w:br/>
              <w:t>Afdeling F&amp;C - Facturen</w:t>
            </w:r>
            <w:r>
              <w:rPr>
                <w:rFonts w:cs="Arial"/>
              </w:rPr>
              <w:br/>
              <w:t>Postbus 15</w:t>
            </w:r>
            <w:r>
              <w:rPr>
                <w:rFonts w:cs="Arial"/>
              </w:rPr>
              <w:br/>
              <w:t>2700 AA ZOETERMEER</w:t>
            </w:r>
          </w:p>
        </w:tc>
      </w:tr>
      <w:tr w:rsidR="002F6176" w:rsidRPr="00A848AD" w14:paraId="6DA1BC75" w14:textId="77777777" w:rsidTr="00E34431">
        <w:tc>
          <w:tcPr>
            <w:tcW w:w="964" w:type="dxa"/>
            <w:shd w:val="clear" w:color="auto" w:fill="8DB3E2"/>
            <w:vAlign w:val="center"/>
          </w:tcPr>
          <w:p w14:paraId="7D41180C"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454470A1" w14:textId="77777777" w:rsidR="002F6176" w:rsidRDefault="002F6176" w:rsidP="00E34431">
            <w:pPr>
              <w:tabs>
                <w:tab w:val="left" w:pos="1080"/>
              </w:tabs>
              <w:rPr>
                <w:rFonts w:cs="Arial"/>
              </w:rPr>
            </w:pPr>
            <w:r>
              <w:rPr>
                <w:rFonts w:cs="Arial"/>
              </w:rPr>
              <w:t>Alle facturen moeten voldoen aan de eisen die de Belastingdienst aan een factuur stelt.</w:t>
            </w:r>
          </w:p>
        </w:tc>
      </w:tr>
      <w:tr w:rsidR="002F6176" w:rsidRPr="00A848AD" w14:paraId="38C70063" w14:textId="77777777" w:rsidTr="00E34431">
        <w:tc>
          <w:tcPr>
            <w:tcW w:w="964" w:type="dxa"/>
            <w:shd w:val="clear" w:color="auto" w:fill="8DB3E2"/>
            <w:vAlign w:val="center"/>
          </w:tcPr>
          <w:p w14:paraId="70C7CAE3"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3BBF665E" w14:textId="77777777" w:rsidR="002F6176" w:rsidRPr="00A848AD" w:rsidRDefault="002F6176" w:rsidP="00E34431">
            <w:pPr>
              <w:tabs>
                <w:tab w:val="left" w:pos="1080"/>
              </w:tabs>
              <w:rPr>
                <w:spacing w:val="-2"/>
              </w:rPr>
            </w:pPr>
            <w:r>
              <w:rPr>
                <w:rFonts w:cs="Arial"/>
              </w:rPr>
              <w:t>De elektronische facturen dienen te voldoen aan onderstaande eisen:</w:t>
            </w:r>
            <w:r>
              <w:rPr>
                <w:rFonts w:cs="Arial"/>
              </w:rPr>
              <w:br/>
              <w:t>- wettelijke regelgeving;</w:t>
            </w:r>
            <w:r>
              <w:rPr>
                <w:rFonts w:cs="Arial"/>
              </w:rPr>
              <w:br/>
              <w:t>- de factuur wordt aangeleverd in pdf formaat (op A4 formaat);</w:t>
            </w:r>
            <w:r>
              <w:rPr>
                <w:rFonts w:cs="Arial"/>
              </w:rPr>
              <w:br/>
              <w:t>- voorzien van verplichtingennummer en routenummer van de Gemeente (wordt door de Gemeente na definitieve gunning verstrekt);</w:t>
            </w:r>
            <w:r>
              <w:rPr>
                <w:rFonts w:cs="Arial"/>
              </w:rPr>
              <w:br/>
              <w:t>- de factuur wordt aangeleverd op het daartoe aangegeven e-mailadres van de Gemeente;</w:t>
            </w:r>
            <w:r>
              <w:rPr>
                <w:rFonts w:cs="Arial"/>
              </w:rPr>
              <w:br/>
              <w:t>- op de factuur is de naam van de Gemeente en het juiste factuuradres aangegeven;</w:t>
            </w:r>
            <w:r>
              <w:rPr>
                <w:rFonts w:cs="Arial"/>
              </w:rPr>
              <w:br/>
            </w:r>
            <w:bookmarkStart w:id="89" w:name="_Hlk93911884"/>
            <w:r>
              <w:rPr>
                <w:rFonts w:cs="Arial"/>
              </w:rPr>
              <w:t>- De aanleverdatum van de Afvalstromen;</w:t>
            </w:r>
            <w:r>
              <w:rPr>
                <w:rFonts w:cs="Arial"/>
              </w:rPr>
              <w:br/>
              <w:t>- Het tonnage door de Gemeente geloste Afvalstromen;</w:t>
            </w:r>
            <w:r>
              <w:rPr>
                <w:rFonts w:cs="Arial"/>
              </w:rPr>
              <w:br/>
              <w:t xml:space="preserve">- </w:t>
            </w:r>
            <w:proofErr w:type="spellStart"/>
            <w:r>
              <w:rPr>
                <w:rFonts w:cs="Arial"/>
              </w:rPr>
              <w:t>Weegbonnummer</w:t>
            </w:r>
            <w:proofErr w:type="spellEnd"/>
            <w:r>
              <w:rPr>
                <w:rFonts w:cs="Arial"/>
              </w:rPr>
              <w:t>;</w:t>
            </w:r>
            <w:r>
              <w:rPr>
                <w:rFonts w:cs="Arial"/>
              </w:rPr>
              <w:br/>
              <w:t>- Kosten transport (incl. op en overslag);</w:t>
            </w:r>
            <w:r>
              <w:rPr>
                <w:rFonts w:cs="Arial"/>
              </w:rPr>
              <w:br/>
              <w:t>- Verwerkingskosten (o.b.v. aangeleverd tonnage en de vaste eenheidsprijs voor verwerking)</w:t>
            </w:r>
            <w:r>
              <w:rPr>
                <w:rFonts w:cs="Arial"/>
              </w:rPr>
              <w:br/>
              <w:t xml:space="preserve">- Van toepassing zijnde BTW. </w:t>
            </w:r>
            <w:bookmarkEnd w:id="89"/>
            <w:r>
              <w:rPr>
                <w:rFonts w:cs="Arial"/>
              </w:rPr>
              <w:br/>
              <w:t>Zonder routenummer en verplichtingennummer kan de factuur niet in behandeling worden genomen. Indien van toepassing dient de getekende prestatieverklaring eveneens toegevoegd te worden.</w:t>
            </w:r>
          </w:p>
        </w:tc>
      </w:tr>
      <w:tr w:rsidR="002F6176" w:rsidRPr="00A848AD" w14:paraId="058EE009" w14:textId="77777777" w:rsidTr="00E34431">
        <w:tc>
          <w:tcPr>
            <w:tcW w:w="964" w:type="dxa"/>
            <w:shd w:val="clear" w:color="auto" w:fill="8DB3E2"/>
            <w:vAlign w:val="center"/>
          </w:tcPr>
          <w:p w14:paraId="4566A072"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0D25FE06" w14:textId="77777777" w:rsidR="002F6176" w:rsidRPr="00A848AD" w:rsidRDefault="002F6176" w:rsidP="00E34431">
            <w:pPr>
              <w:tabs>
                <w:tab w:val="left" w:pos="1080"/>
              </w:tabs>
              <w:rPr>
                <w:spacing w:val="-2"/>
              </w:rPr>
            </w:pPr>
            <w:r>
              <w:rPr>
                <w:rFonts w:cs="Arial"/>
              </w:rPr>
              <w:t xml:space="preserve">Overschrijding van een of meer betalingstermijnen door de Gemeente of niet-betaling door de Gemeente van een of meer facturen op grond van vermoede inhoudelijke onjuistheid van die </w:t>
            </w:r>
            <w:proofErr w:type="spellStart"/>
            <w:r>
              <w:rPr>
                <w:rFonts w:cs="Arial"/>
              </w:rPr>
              <w:t>fact</w:t>
            </w:r>
            <w:proofErr w:type="spellEnd"/>
            <w:r>
              <w:rPr>
                <w:rFonts w:cs="Arial"/>
              </w:rPr>
              <w:t>(u)</w:t>
            </w:r>
            <w:proofErr w:type="spellStart"/>
            <w:r>
              <w:rPr>
                <w:rFonts w:cs="Arial"/>
              </w:rPr>
              <w:t>ur</w:t>
            </w:r>
            <w:proofErr w:type="spellEnd"/>
            <w:r>
              <w:rPr>
                <w:rFonts w:cs="Arial"/>
              </w:rPr>
              <w:t xml:space="preserve">(en) of van ondeugdelijkheid van de </w:t>
            </w:r>
            <w:r>
              <w:rPr>
                <w:rFonts w:cs="Arial"/>
              </w:rPr>
              <w:lastRenderedPageBreak/>
              <w:t>gefactureerde prestaties geeft Contractant niet het recht zijn prestaties op te schorten c.q. te beëindigen.</w:t>
            </w:r>
          </w:p>
        </w:tc>
      </w:tr>
      <w:tr w:rsidR="002F6176" w:rsidRPr="00A848AD" w14:paraId="58A86AE5" w14:textId="77777777" w:rsidTr="00E34431">
        <w:tc>
          <w:tcPr>
            <w:tcW w:w="964" w:type="dxa"/>
            <w:shd w:val="clear" w:color="auto" w:fill="8DB3E2"/>
            <w:vAlign w:val="center"/>
          </w:tcPr>
          <w:p w14:paraId="5535610E"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7BD9413B" w14:textId="77777777" w:rsidR="002F6176" w:rsidRPr="00A848AD" w:rsidRDefault="002F6176" w:rsidP="00E34431">
            <w:pPr>
              <w:tabs>
                <w:tab w:val="left" w:pos="1080"/>
              </w:tabs>
              <w:rPr>
                <w:spacing w:val="-2"/>
              </w:rPr>
            </w:pPr>
            <w:r>
              <w:rPr>
                <w:rFonts w:cs="Arial"/>
              </w:rPr>
              <w:t xml:space="preserve">In de door Contractant aan te leveren facturen moet de gevraagde informatie conform de gestelde eisen inzichtelijk zijn. De lay-out van de facturen mag conform standaarden van Contractant uitgevoerd worden. </w:t>
            </w:r>
          </w:p>
        </w:tc>
      </w:tr>
      <w:tr w:rsidR="002F6176" w:rsidRPr="00A848AD" w14:paraId="34758A51" w14:textId="77777777" w:rsidTr="00E34431">
        <w:tc>
          <w:tcPr>
            <w:tcW w:w="964" w:type="dxa"/>
            <w:shd w:val="clear" w:color="auto" w:fill="8DB3E2"/>
            <w:vAlign w:val="center"/>
          </w:tcPr>
          <w:p w14:paraId="5019B3C6" w14:textId="77777777" w:rsidR="002F6176" w:rsidRPr="00522C0C" w:rsidRDefault="002F6176" w:rsidP="002F6176">
            <w:pPr>
              <w:pStyle w:val="Lijstalinea"/>
              <w:numPr>
                <w:ilvl w:val="0"/>
                <w:numId w:val="20"/>
              </w:numPr>
              <w:tabs>
                <w:tab w:val="clear" w:pos="-567"/>
              </w:tabs>
              <w:spacing w:before="90" w:after="54" w:line="312" w:lineRule="auto"/>
              <w:ind w:hanging="623"/>
              <w:rPr>
                <w:rFonts w:cs="Tahoma"/>
              </w:rPr>
            </w:pPr>
          </w:p>
        </w:tc>
        <w:tc>
          <w:tcPr>
            <w:tcW w:w="7428" w:type="dxa"/>
            <w:vAlign w:val="center"/>
          </w:tcPr>
          <w:p w14:paraId="051291F1" w14:textId="77777777" w:rsidR="002F6176" w:rsidRPr="00A848AD" w:rsidRDefault="002F6176" w:rsidP="00E34431">
            <w:pPr>
              <w:tabs>
                <w:tab w:val="left" w:pos="1080"/>
              </w:tabs>
              <w:rPr>
                <w:spacing w:val="-2"/>
              </w:rPr>
            </w:pPr>
            <w:r>
              <w:rPr>
                <w:rFonts w:cs="Arial"/>
              </w:rPr>
              <w:t>De Contractant stelt aan de Gemeente maandelijks (digitaal in pdf) uiterlijk 15 dagen na afloop van elke maand een rapportage ter beschikking. In deze rapportage dient minimaal opgenomen te worden:</w:t>
            </w:r>
            <w:r>
              <w:rPr>
                <w:rFonts w:cs="Arial"/>
              </w:rPr>
              <w:br/>
              <w:t>- de ontvangen en verwerkte hoeveelheid Afvalstromen;</w:t>
            </w:r>
            <w:r>
              <w:rPr>
                <w:rFonts w:cs="Arial"/>
              </w:rPr>
              <w:br/>
              <w:t>Deze rapportage wordt aangeleverd in Excel en of pdf.</w:t>
            </w:r>
          </w:p>
        </w:tc>
      </w:tr>
    </w:tbl>
    <w:p w14:paraId="1C480F02" w14:textId="77777777" w:rsidR="002F6176" w:rsidRDefault="002F6176" w:rsidP="002F6176"/>
    <w:tbl>
      <w:tblPr>
        <w:tblpPr w:leftFromText="141" w:rightFromText="141" w:vertAnchor="text" w:tblpY="1"/>
        <w:tblOverlap w:val="neve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428"/>
      </w:tblGrid>
      <w:tr w:rsidR="002F6176" w:rsidRPr="00BC59CB" w14:paraId="655EFBED" w14:textId="77777777" w:rsidTr="00E34431">
        <w:tc>
          <w:tcPr>
            <w:tcW w:w="964" w:type="dxa"/>
            <w:tcBorders>
              <w:bottom w:val="single" w:sz="8" w:space="0" w:color="4F81BD"/>
            </w:tcBorders>
            <w:shd w:val="clear" w:color="auto" w:fill="548DD4"/>
          </w:tcPr>
          <w:p w14:paraId="13748171" w14:textId="77777777" w:rsidR="002F6176" w:rsidRPr="00BC59CB" w:rsidRDefault="002F6176" w:rsidP="00E34431">
            <w:pPr>
              <w:spacing w:before="90" w:after="54" w:line="312" w:lineRule="auto"/>
              <w:jc w:val="center"/>
              <w:rPr>
                <w:b/>
                <w:bCs/>
                <w:color w:val="FFFFFF"/>
              </w:rPr>
            </w:pPr>
            <w:r w:rsidRPr="00BC59CB">
              <w:rPr>
                <w:b/>
                <w:bCs/>
                <w:color w:val="FFFFFF"/>
              </w:rPr>
              <w:t>Nummer</w:t>
            </w:r>
          </w:p>
        </w:tc>
        <w:tc>
          <w:tcPr>
            <w:tcW w:w="7428" w:type="dxa"/>
            <w:shd w:val="clear" w:color="auto" w:fill="548DD4"/>
          </w:tcPr>
          <w:p w14:paraId="77968AFD" w14:textId="77777777" w:rsidR="002F6176" w:rsidRPr="00BC59CB" w:rsidRDefault="002F6176" w:rsidP="00E34431">
            <w:pPr>
              <w:spacing w:before="90" w:after="54" w:line="312" w:lineRule="auto"/>
              <w:jc w:val="center"/>
              <w:rPr>
                <w:b/>
                <w:bCs/>
                <w:color w:val="FFFFFF"/>
              </w:rPr>
            </w:pPr>
            <w:r>
              <w:rPr>
                <w:b/>
                <w:bCs/>
                <w:color w:val="FFFFFF"/>
              </w:rPr>
              <w:t>Eisen m.b.t. transport en ontvangst</w:t>
            </w:r>
          </w:p>
        </w:tc>
      </w:tr>
      <w:tr w:rsidR="002F6176" w:rsidRPr="009353A6" w14:paraId="1048DE43" w14:textId="77777777" w:rsidTr="00E34431">
        <w:tc>
          <w:tcPr>
            <w:tcW w:w="964" w:type="dxa"/>
            <w:shd w:val="clear" w:color="auto" w:fill="8DB3E2"/>
            <w:vAlign w:val="center"/>
          </w:tcPr>
          <w:p w14:paraId="07F3A238" w14:textId="77777777" w:rsidR="002F6176" w:rsidRPr="004A4317" w:rsidRDefault="002F6176" w:rsidP="002F6176">
            <w:pPr>
              <w:pStyle w:val="Lijstalinea"/>
              <w:numPr>
                <w:ilvl w:val="0"/>
                <w:numId w:val="21"/>
              </w:numPr>
              <w:tabs>
                <w:tab w:val="clear" w:pos="-567"/>
              </w:tabs>
              <w:spacing w:before="90" w:after="54" w:line="312" w:lineRule="auto"/>
              <w:ind w:hanging="616"/>
            </w:pPr>
          </w:p>
        </w:tc>
        <w:tc>
          <w:tcPr>
            <w:tcW w:w="7428" w:type="dxa"/>
            <w:vAlign w:val="center"/>
          </w:tcPr>
          <w:p w14:paraId="28A30022" w14:textId="77777777" w:rsidR="002F6176" w:rsidRPr="009353A6" w:rsidRDefault="002F6176" w:rsidP="00E34431">
            <w:pPr>
              <w:rPr>
                <w:spacing w:val="-2"/>
              </w:rPr>
            </w:pPr>
            <w:r>
              <w:rPr>
                <w:rFonts w:cs="Arial"/>
              </w:rPr>
              <w:t>Contractant transporteert de Afvalstromen vanaf het Zelfbrengdepot naar de overslag of verwerkingslocatie(s). Contractant accepteert de Afvalstromen van de Gemeente op deze locatie(s). Als Contractant de getransporteerde Afvalstromen overslaat op een overslaglocatie, moet Contractant deze op de overslaglocatie accepteren. Ontvangst, wegen, acceptatie en overgang van eigenaarschap vindt plaats conform dit programma van eisen.</w:t>
            </w:r>
          </w:p>
        </w:tc>
      </w:tr>
      <w:tr w:rsidR="002F6176" w:rsidRPr="00A90DE5" w14:paraId="21E7E8A0" w14:textId="77777777" w:rsidTr="00E34431">
        <w:trPr>
          <w:trHeight w:val="292"/>
        </w:trPr>
        <w:tc>
          <w:tcPr>
            <w:tcW w:w="964" w:type="dxa"/>
            <w:shd w:val="clear" w:color="auto" w:fill="8DB3E2"/>
            <w:vAlign w:val="center"/>
          </w:tcPr>
          <w:p w14:paraId="568375DF"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C4DDB6F" w14:textId="77777777" w:rsidR="002F6176" w:rsidRPr="00A90DE5" w:rsidRDefault="002F6176" w:rsidP="00E34431">
            <w:r>
              <w:rPr>
                <w:rFonts w:cs="Arial"/>
              </w:rPr>
              <w:t>De Contractant draagt zorg voor de afvalstroomnummers.</w:t>
            </w:r>
          </w:p>
        </w:tc>
      </w:tr>
      <w:tr w:rsidR="002F6176" w:rsidRPr="004A4317" w14:paraId="039FD5F3" w14:textId="77777777" w:rsidTr="00E34431">
        <w:tc>
          <w:tcPr>
            <w:tcW w:w="964" w:type="dxa"/>
            <w:shd w:val="clear" w:color="auto" w:fill="8DB3E2"/>
            <w:vAlign w:val="center"/>
          </w:tcPr>
          <w:p w14:paraId="58D3F78C" w14:textId="77777777" w:rsidR="002F6176" w:rsidRPr="004A4317" w:rsidRDefault="002F6176" w:rsidP="002F6176">
            <w:pPr>
              <w:pStyle w:val="Lijstalinea"/>
              <w:numPr>
                <w:ilvl w:val="0"/>
                <w:numId w:val="21"/>
              </w:numPr>
              <w:tabs>
                <w:tab w:val="clear" w:pos="-567"/>
              </w:tabs>
              <w:spacing w:before="90" w:after="54" w:line="312" w:lineRule="auto"/>
              <w:ind w:hanging="616"/>
              <w:jc w:val="both"/>
            </w:pPr>
          </w:p>
        </w:tc>
        <w:tc>
          <w:tcPr>
            <w:tcW w:w="7428" w:type="dxa"/>
            <w:vAlign w:val="center"/>
          </w:tcPr>
          <w:p w14:paraId="56CCA341" w14:textId="77777777" w:rsidR="002F6176" w:rsidRPr="004A4317" w:rsidRDefault="002F6176" w:rsidP="00E34431">
            <w:pPr>
              <w:tabs>
                <w:tab w:val="left" w:pos="1080"/>
              </w:tabs>
            </w:pPr>
            <w:r>
              <w:rPr>
                <w:rFonts w:cs="Arial"/>
              </w:rPr>
              <w:t xml:space="preserve">Contractant registreert het </w:t>
            </w:r>
            <w:proofErr w:type="spellStart"/>
            <w:r>
              <w:rPr>
                <w:rFonts w:cs="Arial"/>
              </w:rPr>
              <w:t>aftransport</w:t>
            </w:r>
            <w:proofErr w:type="spellEnd"/>
            <w:r>
              <w:rPr>
                <w:rFonts w:cs="Arial"/>
              </w:rPr>
              <w:t xml:space="preserve"> per af getransporteerde vracht. Hierbij wordt minimaal de datum van </w:t>
            </w:r>
            <w:proofErr w:type="spellStart"/>
            <w:r>
              <w:rPr>
                <w:rFonts w:cs="Arial"/>
              </w:rPr>
              <w:t>aftransport</w:t>
            </w:r>
            <w:proofErr w:type="spellEnd"/>
            <w:r>
              <w:rPr>
                <w:rFonts w:cs="Arial"/>
              </w:rPr>
              <w:t xml:space="preserve">, herkomst van de vracht, het gewicht van de af getransporteerde Afvalstromen en de datum (incl. de tijd) waarop deze gelost zijn op de overslag- of verwerkingslocatie. </w:t>
            </w:r>
          </w:p>
        </w:tc>
      </w:tr>
      <w:tr w:rsidR="002F6176" w:rsidRPr="004A4317" w14:paraId="25023825" w14:textId="77777777" w:rsidTr="00E34431">
        <w:trPr>
          <w:trHeight w:val="1617"/>
        </w:trPr>
        <w:tc>
          <w:tcPr>
            <w:tcW w:w="964" w:type="dxa"/>
            <w:shd w:val="clear" w:color="auto" w:fill="8DB3E2"/>
            <w:vAlign w:val="center"/>
          </w:tcPr>
          <w:p w14:paraId="25DF7CE2" w14:textId="77777777" w:rsidR="002F6176" w:rsidRPr="004A4317" w:rsidRDefault="002F6176" w:rsidP="002F6176">
            <w:pPr>
              <w:pStyle w:val="Lijstalinea"/>
              <w:numPr>
                <w:ilvl w:val="0"/>
                <w:numId w:val="21"/>
              </w:numPr>
              <w:tabs>
                <w:tab w:val="clear" w:pos="-567"/>
              </w:tabs>
              <w:spacing w:before="90" w:after="54" w:line="312" w:lineRule="auto"/>
              <w:ind w:hanging="616"/>
              <w:jc w:val="both"/>
            </w:pPr>
          </w:p>
        </w:tc>
        <w:tc>
          <w:tcPr>
            <w:tcW w:w="7428" w:type="dxa"/>
            <w:vAlign w:val="center"/>
          </w:tcPr>
          <w:p w14:paraId="09C6A706" w14:textId="77777777" w:rsidR="002F6176" w:rsidRPr="004A4317" w:rsidRDefault="002F6176" w:rsidP="00E34431">
            <w:pPr>
              <w:tabs>
                <w:tab w:val="left" w:pos="1080"/>
              </w:tabs>
            </w:pPr>
            <w:bookmarkStart w:id="90" w:name="_Hlk93912014"/>
            <w:r>
              <w:rPr>
                <w:rFonts w:cs="Arial"/>
              </w:rPr>
              <w:t>Contractant moet zorgen voor ophalen van de inzamelmiddelen binnen een tijdsbestek van 1 uur na afroep door de medewerker van het Zelfbrengdepot. Hierbij wordt de container zo snel mogelijk geleegd en moet binnen 1 uur terug op het Zelfbrengdepot zijn. Uitzondering is de container voor asbest, die moet binnen 4 uur terug zijn, dit is niet mogelijk binnen de gestelde tijd van 1 uur i.v.m. stortlocatie.</w:t>
            </w:r>
            <w:bookmarkEnd w:id="90"/>
          </w:p>
        </w:tc>
      </w:tr>
      <w:tr w:rsidR="002F6176" w:rsidRPr="00A848AD" w14:paraId="248B8105" w14:textId="77777777" w:rsidTr="00E34431">
        <w:tc>
          <w:tcPr>
            <w:tcW w:w="964" w:type="dxa"/>
            <w:shd w:val="clear" w:color="auto" w:fill="8DB3E2"/>
            <w:vAlign w:val="center"/>
          </w:tcPr>
          <w:p w14:paraId="6130A84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22B5690B" w14:textId="77777777" w:rsidR="002F6176" w:rsidRPr="00A848AD" w:rsidRDefault="002F6176" w:rsidP="00E34431">
            <w:pPr>
              <w:tabs>
                <w:tab w:val="left" w:pos="1080"/>
              </w:tabs>
              <w:rPr>
                <w:spacing w:val="-2"/>
              </w:rPr>
            </w:pPr>
            <w:r>
              <w:rPr>
                <w:rFonts w:cs="Arial"/>
              </w:rPr>
              <w:t>De Gemeente stelt inzamelmiddelen ten behoeve van transport beschikbaar. Ter beschikking gestelde inzamelmiddelen mogen uitsluitend aangewend worden voor transport van Afvalstromen van de Gemeente. De Contractant dient als goed huisvader voor de ter beschikking gestelde inzamelmiddelen zorg te dragen. Eventueel veroorzaakte schades aan de inzamelmiddelen zullen op Contractant worden verhaald. De inzamelmiddelen worden na lediging door Contractant geplaatst op een door de beheerder van het Zelfbrengdepot aangegeven plek.</w:t>
            </w:r>
          </w:p>
        </w:tc>
      </w:tr>
      <w:tr w:rsidR="002F6176" w:rsidRPr="00A848AD" w14:paraId="6192E2DB" w14:textId="77777777" w:rsidTr="00E34431">
        <w:tc>
          <w:tcPr>
            <w:tcW w:w="964" w:type="dxa"/>
            <w:shd w:val="clear" w:color="auto" w:fill="8DB3E2"/>
            <w:vAlign w:val="center"/>
          </w:tcPr>
          <w:p w14:paraId="16E1753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625B3F29" w14:textId="77777777" w:rsidR="002F6176" w:rsidRPr="00A848AD" w:rsidRDefault="002F6176" w:rsidP="00E34431">
            <w:pPr>
              <w:tabs>
                <w:tab w:val="left" w:pos="1080"/>
              </w:tabs>
              <w:rPr>
                <w:spacing w:val="-2"/>
              </w:rPr>
            </w:pPr>
            <w:r>
              <w:rPr>
                <w:rFonts w:cs="Arial"/>
              </w:rPr>
              <w:t>Extra (wacht)tijden op de loslocatie voor het wegen, ledigen of anderszins kunnen niet doorbelast worden aan de Gemeente.</w:t>
            </w:r>
          </w:p>
        </w:tc>
      </w:tr>
      <w:tr w:rsidR="002F6176" w:rsidRPr="00A848AD" w14:paraId="0DD33751" w14:textId="77777777" w:rsidTr="00E34431">
        <w:tc>
          <w:tcPr>
            <w:tcW w:w="964" w:type="dxa"/>
            <w:shd w:val="clear" w:color="auto" w:fill="8DB3E2"/>
            <w:vAlign w:val="center"/>
          </w:tcPr>
          <w:p w14:paraId="5B15D907"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7033C9D7" w14:textId="77777777" w:rsidR="002F6176" w:rsidRPr="00A848AD" w:rsidRDefault="002F6176" w:rsidP="00E34431">
            <w:pPr>
              <w:tabs>
                <w:tab w:val="left" w:pos="1080"/>
              </w:tabs>
              <w:rPr>
                <w:spacing w:val="-2"/>
              </w:rPr>
            </w:pPr>
            <w:r>
              <w:rPr>
                <w:rFonts w:cs="Arial"/>
              </w:rPr>
              <w:t xml:space="preserve">Als </w:t>
            </w:r>
            <w:proofErr w:type="spellStart"/>
            <w:r>
              <w:rPr>
                <w:rFonts w:cs="Arial"/>
              </w:rPr>
              <w:t>aftransport</w:t>
            </w:r>
            <w:proofErr w:type="spellEnd"/>
            <w:r>
              <w:rPr>
                <w:rFonts w:cs="Arial"/>
              </w:rPr>
              <w:t xml:space="preserve"> uitgevoerd wordt vanaf het Zelfbrengdepot moet Contractant voor het uit te voeren </w:t>
            </w:r>
            <w:proofErr w:type="spellStart"/>
            <w:r>
              <w:rPr>
                <w:rFonts w:cs="Arial"/>
              </w:rPr>
              <w:t>aftransport</w:t>
            </w:r>
            <w:proofErr w:type="spellEnd"/>
            <w:r>
              <w:rPr>
                <w:rFonts w:cs="Arial"/>
              </w:rPr>
              <w:t xml:space="preserve"> rekening houden met de ope</w:t>
            </w:r>
            <w:r w:rsidRPr="000212C5">
              <w:rPr>
                <w:rFonts w:cs="Arial"/>
              </w:rPr>
              <w:t>ningstijden (zie</w:t>
            </w:r>
            <w:r w:rsidRPr="000212C5">
              <w:t xml:space="preserve"> de separate Bijlage </w:t>
            </w:r>
            <w:r>
              <w:t>‘</w:t>
            </w:r>
            <w:r w:rsidRPr="000212C5">
              <w:t>Nadere informatie Afvalstromen en omvang</w:t>
            </w:r>
            <w:r>
              <w:t>’</w:t>
            </w:r>
            <w:r w:rsidRPr="000212C5">
              <w:rPr>
                <w:rFonts w:cs="Arial"/>
              </w:rPr>
              <w:t xml:space="preserve">). </w:t>
            </w:r>
            <w:r>
              <w:rPr>
                <w:rFonts w:cs="Arial"/>
              </w:rPr>
              <w:t xml:space="preserve">Contractant moet het </w:t>
            </w:r>
            <w:proofErr w:type="spellStart"/>
            <w:r>
              <w:rPr>
                <w:rFonts w:cs="Arial"/>
              </w:rPr>
              <w:t>aftransport</w:t>
            </w:r>
            <w:proofErr w:type="spellEnd"/>
            <w:r>
              <w:rPr>
                <w:rFonts w:cs="Arial"/>
              </w:rPr>
              <w:t xml:space="preserve"> afstemmen met de beheerder van het Zelfbrengdepot, zodat de bedrijfsvoering richting inwoners geborgd blijft.</w:t>
            </w:r>
          </w:p>
        </w:tc>
      </w:tr>
      <w:tr w:rsidR="002F6176" w:rsidRPr="00A848AD" w14:paraId="45BD7FF6" w14:textId="77777777" w:rsidTr="00E34431">
        <w:tc>
          <w:tcPr>
            <w:tcW w:w="964" w:type="dxa"/>
            <w:shd w:val="clear" w:color="auto" w:fill="8DB3E2"/>
            <w:vAlign w:val="center"/>
          </w:tcPr>
          <w:p w14:paraId="7AFDDBCA"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77E5CB84" w14:textId="77777777" w:rsidR="002F6176" w:rsidRPr="00A848AD" w:rsidRDefault="002F6176" w:rsidP="00E34431">
            <w:pPr>
              <w:tabs>
                <w:tab w:val="left" w:pos="1080"/>
              </w:tabs>
              <w:rPr>
                <w:spacing w:val="-2"/>
              </w:rPr>
            </w:pPr>
            <w:r>
              <w:rPr>
                <w:rFonts w:cs="Arial"/>
              </w:rPr>
              <w:t>Openingstijden van het Zelfbrengdepot kunnen gedurende de looptijd van het contract veranderen, bijvoorbeeld een extra avond openstelling. Contractant dient zijn dienstverlening hierop aan te passen.</w:t>
            </w:r>
          </w:p>
        </w:tc>
      </w:tr>
      <w:tr w:rsidR="002F6176" w:rsidRPr="00A848AD" w14:paraId="116C4B23" w14:textId="77777777" w:rsidTr="00E34431">
        <w:tc>
          <w:tcPr>
            <w:tcW w:w="964" w:type="dxa"/>
            <w:shd w:val="clear" w:color="auto" w:fill="8DB3E2"/>
            <w:vAlign w:val="center"/>
          </w:tcPr>
          <w:p w14:paraId="11E2E7B2"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48DF5DA6" w14:textId="77777777" w:rsidR="002F6176" w:rsidRDefault="002F6176" w:rsidP="00E34431">
            <w:pPr>
              <w:tabs>
                <w:tab w:val="left" w:pos="1080"/>
              </w:tabs>
              <w:rPr>
                <w:rFonts w:cs="Arial"/>
              </w:rPr>
            </w:pPr>
            <w:r>
              <w:rPr>
                <w:rFonts w:cs="Arial"/>
              </w:rPr>
              <w:t xml:space="preserve">De Afvalstromen gaan in beheer en risico over van de Gemeente naar de Contractant bij inname (op het moment waarop het transportvoertuig geladen wordt) op het Zelfbrengdepot. Contractant wordt hierbij geen eigenaar van de Afvalstromen. Beheer en risico dat op Contractant berust, betreft: </w:t>
            </w:r>
          </w:p>
          <w:p w14:paraId="3C1875CF" w14:textId="77777777" w:rsidR="002F6176" w:rsidRPr="00A848AD" w:rsidRDefault="002F6176" w:rsidP="00E34431">
            <w:pPr>
              <w:tabs>
                <w:tab w:val="left" w:pos="1080"/>
              </w:tabs>
              <w:rPr>
                <w:spacing w:val="-2"/>
              </w:rPr>
            </w:pPr>
            <w:r>
              <w:rPr>
                <w:rFonts w:cs="Arial"/>
              </w:rPr>
              <w:lastRenderedPageBreak/>
              <w:br/>
              <w:t xml:space="preserve">- het correct (af)transport (incl. correct op- en overslag); en </w:t>
            </w:r>
            <w:r>
              <w:rPr>
                <w:rFonts w:cs="Arial"/>
              </w:rPr>
              <w:br/>
              <w:t>- het veilig afleveren van de Afvalstromen op overslag- of verwerkingslocatie.</w:t>
            </w:r>
            <w:r>
              <w:rPr>
                <w:rFonts w:cs="Arial"/>
              </w:rPr>
              <w:br/>
            </w:r>
            <w:r>
              <w:rPr>
                <w:rFonts w:cs="Arial"/>
              </w:rPr>
              <w:br/>
              <w:t xml:space="preserve">Onder correct (af)transport (incl. op- en overslag) en veilig afleveren wordt o.a. verstaan dat er geen (waardevolle) (afval)stoffen uit de Afvalstromen verwijderd worden, de Afvalstromen niet vermengd worden met andere Afvalstromen, de Afvalstromen niet in brand vliegen, er geen Afvalstromen gemorst worden, etc. </w:t>
            </w:r>
          </w:p>
        </w:tc>
      </w:tr>
      <w:tr w:rsidR="002F6176" w:rsidRPr="00A848AD" w14:paraId="60658339" w14:textId="77777777" w:rsidTr="00E34431">
        <w:tc>
          <w:tcPr>
            <w:tcW w:w="964" w:type="dxa"/>
            <w:shd w:val="clear" w:color="auto" w:fill="8DB3E2"/>
            <w:vAlign w:val="center"/>
          </w:tcPr>
          <w:p w14:paraId="028B3564"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318BEF3B" w14:textId="77777777" w:rsidR="002F6176" w:rsidRPr="00A848AD" w:rsidRDefault="002F6176" w:rsidP="00E34431">
            <w:pPr>
              <w:tabs>
                <w:tab w:val="left" w:pos="1080"/>
              </w:tabs>
              <w:rPr>
                <w:spacing w:val="-2"/>
              </w:rPr>
            </w:pPr>
            <w:r>
              <w:rPr>
                <w:rFonts w:cs="Arial"/>
              </w:rPr>
              <w:t xml:space="preserve">Contractant voert de Afvalstromen af naar de overslag- dan wel verwerkingslocatie. Tot het moment waarop de Afvalstromen geaccepteerd worden op de overslag- dan wel verwerkingslocatie is Contractant de beheerder van de Afvalstromen. Contractant is tot dat moment verantwoordelijk voor de Afvalstromen.  </w:t>
            </w:r>
          </w:p>
        </w:tc>
      </w:tr>
      <w:tr w:rsidR="002F6176" w:rsidRPr="00A848AD" w14:paraId="65761A8F" w14:textId="77777777" w:rsidTr="00E34431">
        <w:tc>
          <w:tcPr>
            <w:tcW w:w="964" w:type="dxa"/>
            <w:shd w:val="clear" w:color="auto" w:fill="8DB3E2"/>
            <w:vAlign w:val="center"/>
          </w:tcPr>
          <w:p w14:paraId="31681BEB"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203C3AB" w14:textId="77777777" w:rsidR="002F6176" w:rsidRPr="00A848AD" w:rsidRDefault="002F6176" w:rsidP="00E34431">
            <w:pPr>
              <w:tabs>
                <w:tab w:val="left" w:pos="1080"/>
              </w:tabs>
              <w:rPr>
                <w:spacing w:val="-2"/>
              </w:rPr>
            </w:pPr>
            <w:r>
              <w:rPr>
                <w:rFonts w:cs="Arial"/>
              </w:rPr>
              <w:t xml:space="preserve">De Contractant zet zoveel mogelijk vaste personen in voor het </w:t>
            </w:r>
            <w:proofErr w:type="spellStart"/>
            <w:r>
              <w:rPr>
                <w:rFonts w:cs="Arial"/>
              </w:rPr>
              <w:t>aftransport</w:t>
            </w:r>
            <w:proofErr w:type="spellEnd"/>
            <w:r>
              <w:rPr>
                <w:rFonts w:cs="Arial"/>
              </w:rPr>
              <w:t xml:space="preserve"> voor de Gemeente. Toelichting: De Gemeente wil graag (één) vaste chauffeur(s) waarmee een goede verstandhouding wordt verkregen, duidelijke afspraken mee te maken zijn en die na verloop van tijd de wensen voor de Gemeente voor het rangeerwerk en het </w:t>
            </w:r>
            <w:proofErr w:type="spellStart"/>
            <w:r>
              <w:rPr>
                <w:rFonts w:cs="Arial"/>
              </w:rPr>
              <w:t>aftransport</w:t>
            </w:r>
            <w:proofErr w:type="spellEnd"/>
            <w:r>
              <w:rPr>
                <w:rFonts w:cs="Arial"/>
              </w:rPr>
              <w:t xml:space="preserve"> naar verwerkers goed voor ogen heeft. Personen die genoeg hebben aan een half woord en die zich betrokken voelen bij het team van de Gemeente.</w:t>
            </w:r>
          </w:p>
        </w:tc>
      </w:tr>
      <w:tr w:rsidR="002F6176" w:rsidRPr="00A848AD" w14:paraId="2C8605A5" w14:textId="77777777" w:rsidTr="00E34431">
        <w:tc>
          <w:tcPr>
            <w:tcW w:w="964" w:type="dxa"/>
            <w:shd w:val="clear" w:color="auto" w:fill="8DB3E2"/>
            <w:vAlign w:val="center"/>
          </w:tcPr>
          <w:p w14:paraId="7EE5DCEE"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3598667" w14:textId="77777777" w:rsidR="002F6176" w:rsidRPr="00A848AD" w:rsidRDefault="002F6176" w:rsidP="00E34431">
            <w:pPr>
              <w:tabs>
                <w:tab w:val="left" w:pos="1080"/>
              </w:tabs>
              <w:rPr>
                <w:spacing w:val="-2"/>
              </w:rPr>
            </w:pPr>
            <w:r>
              <w:rPr>
                <w:rFonts w:cs="Arial"/>
              </w:rPr>
              <w:t>Het personeel van Contractant voert volgende werkzaamheden nauwgezet en tijdig uit:</w:t>
            </w:r>
            <w:r>
              <w:rPr>
                <w:rFonts w:cs="Arial"/>
              </w:rPr>
              <w:br/>
              <w:t>- Maken, uitvoeren en opvolgen van de transportplanning t.b.v. het (af)transporteren van de Afvalstromen;</w:t>
            </w:r>
            <w:r>
              <w:rPr>
                <w:rFonts w:cs="Arial"/>
              </w:rPr>
              <w:br/>
              <w:t>- Actief melden van afwijkingen, opvallende zaken en / of verbetermogelijkheden.</w:t>
            </w:r>
          </w:p>
        </w:tc>
      </w:tr>
      <w:tr w:rsidR="002F6176" w:rsidRPr="00A848AD" w14:paraId="3A98C6D2" w14:textId="77777777" w:rsidTr="00E34431">
        <w:tc>
          <w:tcPr>
            <w:tcW w:w="964" w:type="dxa"/>
            <w:shd w:val="clear" w:color="auto" w:fill="8DB3E2"/>
            <w:vAlign w:val="center"/>
          </w:tcPr>
          <w:p w14:paraId="2C9357D2"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2B9CD4B4" w14:textId="77777777" w:rsidR="002F6176" w:rsidRPr="00A848AD" w:rsidRDefault="002F6176" w:rsidP="00E34431">
            <w:pPr>
              <w:tabs>
                <w:tab w:val="left" w:pos="1080"/>
              </w:tabs>
              <w:rPr>
                <w:spacing w:val="-2"/>
              </w:rPr>
            </w:pPr>
            <w:r>
              <w:rPr>
                <w:rFonts w:cs="Arial"/>
              </w:rPr>
              <w:t>De Contractant houdt de instructies ten aanzien van veiligheid op het Zelfbrengdepot in acht (bijv.: niet in de container lopen).</w:t>
            </w:r>
          </w:p>
        </w:tc>
      </w:tr>
      <w:tr w:rsidR="002F6176" w:rsidRPr="00A848AD" w14:paraId="3AA7EB59" w14:textId="77777777" w:rsidTr="00E34431">
        <w:tc>
          <w:tcPr>
            <w:tcW w:w="964" w:type="dxa"/>
            <w:shd w:val="clear" w:color="auto" w:fill="8DB3E2"/>
            <w:vAlign w:val="center"/>
          </w:tcPr>
          <w:p w14:paraId="1210406E"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14848325" w14:textId="77777777" w:rsidR="002F6176" w:rsidRPr="00A848AD" w:rsidRDefault="002F6176" w:rsidP="00E34431">
            <w:pPr>
              <w:tabs>
                <w:tab w:val="left" w:pos="1080"/>
              </w:tabs>
              <w:rPr>
                <w:spacing w:val="-2"/>
              </w:rPr>
            </w:pPr>
            <w:r>
              <w:rPr>
                <w:rFonts w:cs="Arial"/>
              </w:rPr>
              <w:t>Het personeel dat op het Zelfbrengdepot werkzaamheden verricht moet:</w:t>
            </w:r>
            <w:r>
              <w:rPr>
                <w:rFonts w:cs="Arial"/>
              </w:rPr>
              <w:br/>
              <w:t xml:space="preserve">- goed geïnstrueerd en voorbereid zijn op de uit te voeren werkzaamheden; </w:t>
            </w:r>
            <w:r>
              <w:rPr>
                <w:rFonts w:cs="Arial"/>
              </w:rPr>
              <w:br/>
              <w:t>- kennis hebben van betreffende veiligheidsvoorschriften;</w:t>
            </w:r>
            <w:r>
              <w:rPr>
                <w:rFonts w:cs="Arial"/>
              </w:rPr>
              <w:br/>
              <w:t xml:space="preserve">- kennis hebben van de aan de werkzaamheden gestelde wettelijke eisen;  </w:t>
            </w:r>
            <w:r>
              <w:rPr>
                <w:rFonts w:cs="Arial"/>
              </w:rPr>
              <w:br/>
              <w:t>- over (eventuele) benodigde vaardigheidsbewijzen (rijbewijs e.d.) beschikken;</w:t>
            </w:r>
            <w:r>
              <w:rPr>
                <w:rFonts w:cs="Arial"/>
              </w:rPr>
              <w:br/>
              <w:t xml:space="preserve">- de Nederlandse taal spreken. </w:t>
            </w:r>
          </w:p>
        </w:tc>
      </w:tr>
      <w:tr w:rsidR="002F6176" w:rsidRPr="00A848AD" w14:paraId="1E869B2F" w14:textId="77777777" w:rsidTr="00E34431">
        <w:tc>
          <w:tcPr>
            <w:tcW w:w="964" w:type="dxa"/>
            <w:shd w:val="clear" w:color="auto" w:fill="8DB3E2"/>
            <w:vAlign w:val="center"/>
          </w:tcPr>
          <w:p w14:paraId="56FC850E"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30894E1E" w14:textId="77777777" w:rsidR="002F6176" w:rsidRPr="00A848AD" w:rsidRDefault="002F6176" w:rsidP="00E34431">
            <w:pPr>
              <w:tabs>
                <w:tab w:val="left" w:pos="1080"/>
              </w:tabs>
              <w:rPr>
                <w:spacing w:val="-2"/>
              </w:rPr>
            </w:pPr>
            <w:r>
              <w:rPr>
                <w:rFonts w:cs="Arial"/>
              </w:rPr>
              <w:t>De Contractant ziet er op toe dat het personeel dat ingezet wordt:</w:t>
            </w:r>
            <w:r>
              <w:rPr>
                <w:rFonts w:cs="Arial"/>
              </w:rPr>
              <w:br/>
              <w:t xml:space="preserve">- over de benodigde fysieke gesteldheid beschikt; </w:t>
            </w:r>
            <w:r>
              <w:rPr>
                <w:rFonts w:cs="Arial"/>
              </w:rPr>
              <w:br/>
              <w:t xml:space="preserve">- zich correct kleedt;             </w:t>
            </w:r>
            <w:r>
              <w:rPr>
                <w:rFonts w:cs="Arial"/>
              </w:rPr>
              <w:br/>
              <w:t>- werkzaamheden verricht vrij van alcohol, verdovende middelen en andere middelen die de uitvoering van de werkzaamheden hinderen;</w:t>
            </w:r>
            <w:r>
              <w:rPr>
                <w:rFonts w:cs="Arial"/>
              </w:rPr>
              <w:br/>
              <w:t>- minimaal 18 jaar oud is;</w:t>
            </w:r>
            <w:r>
              <w:rPr>
                <w:rFonts w:cs="Arial"/>
              </w:rPr>
              <w:br/>
              <w:t>- ogenschijnlijk verloren voorwerpen van waarde die bij de uitvoering van de opdracht worden aangetroffen bij de Gemeente deponeert:</w:t>
            </w:r>
            <w:r>
              <w:rPr>
                <w:rFonts w:cs="Arial"/>
              </w:rPr>
              <w:br/>
              <w:t>- ingeval van calamiteiten de aanwijzingen van de door de Gemeente aangewezen functionaris onmiddellijk en stipt opvolgt, mits de aanwijzingen niet strijdig zijn met de vigerende regelgeving;</w:t>
            </w:r>
          </w:p>
        </w:tc>
      </w:tr>
      <w:tr w:rsidR="002F6176" w:rsidRPr="00A848AD" w14:paraId="2C4B885F" w14:textId="77777777" w:rsidTr="00E34431">
        <w:tc>
          <w:tcPr>
            <w:tcW w:w="964" w:type="dxa"/>
            <w:shd w:val="clear" w:color="auto" w:fill="8DB3E2"/>
            <w:vAlign w:val="center"/>
          </w:tcPr>
          <w:p w14:paraId="2CFC1C16"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ECE52CE" w14:textId="77777777" w:rsidR="002F6176" w:rsidRPr="00A848AD" w:rsidRDefault="002F6176" w:rsidP="00E34431">
            <w:pPr>
              <w:tabs>
                <w:tab w:val="left" w:pos="1080"/>
              </w:tabs>
              <w:rPr>
                <w:spacing w:val="-2"/>
              </w:rPr>
            </w:pPr>
            <w:r>
              <w:rPr>
                <w:rFonts w:cs="Arial"/>
              </w:rPr>
              <w:t xml:space="preserve">De </w:t>
            </w:r>
            <w:proofErr w:type="spellStart"/>
            <w:r>
              <w:rPr>
                <w:rFonts w:cs="Arial"/>
              </w:rPr>
              <w:t>haakarmwagen</w:t>
            </w:r>
            <w:proofErr w:type="spellEnd"/>
            <w:r>
              <w:rPr>
                <w:rFonts w:cs="Arial"/>
              </w:rPr>
              <w:t xml:space="preserve"> of portaalwagen ziet er representatief, schoon en verzorgd uit en verkeert in goede staat van onderhoud. De </w:t>
            </w:r>
            <w:proofErr w:type="spellStart"/>
            <w:r>
              <w:rPr>
                <w:rFonts w:cs="Arial"/>
              </w:rPr>
              <w:t>haakarmwagen</w:t>
            </w:r>
            <w:proofErr w:type="spellEnd"/>
            <w:r>
              <w:rPr>
                <w:rFonts w:cs="Arial"/>
              </w:rPr>
              <w:t xml:space="preserve"> of portaalwagen moet specifiek bestemd zijn voor het inzamelen van de betreffende Afvalstromen, middels de betreffende inzamelmiddelen.</w:t>
            </w:r>
          </w:p>
        </w:tc>
      </w:tr>
      <w:tr w:rsidR="002F6176" w:rsidRPr="00A848AD" w14:paraId="7CFCC063" w14:textId="77777777" w:rsidTr="00E34431">
        <w:tc>
          <w:tcPr>
            <w:tcW w:w="964" w:type="dxa"/>
            <w:shd w:val="clear" w:color="auto" w:fill="8DB3E2"/>
            <w:vAlign w:val="center"/>
          </w:tcPr>
          <w:p w14:paraId="68BB6EB0"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79924F65" w14:textId="77777777" w:rsidR="002F6176" w:rsidRPr="00A848AD" w:rsidRDefault="002F6176" w:rsidP="00E34431">
            <w:pPr>
              <w:tabs>
                <w:tab w:val="left" w:pos="1080"/>
              </w:tabs>
              <w:rPr>
                <w:spacing w:val="-2"/>
              </w:rPr>
            </w:pPr>
            <w:r>
              <w:rPr>
                <w:rFonts w:cs="Arial"/>
              </w:rPr>
              <w:t xml:space="preserve">De </w:t>
            </w:r>
            <w:proofErr w:type="spellStart"/>
            <w:r>
              <w:rPr>
                <w:rFonts w:cs="Arial"/>
              </w:rPr>
              <w:t>haakarmwagen</w:t>
            </w:r>
            <w:proofErr w:type="spellEnd"/>
            <w:r>
              <w:rPr>
                <w:rFonts w:cs="Arial"/>
              </w:rPr>
              <w:t xml:space="preserve"> of portaalwagen dient in ieder geval te beschikken over achteruitrijsignalering, zwaailichten of flitsers. </w:t>
            </w:r>
          </w:p>
        </w:tc>
      </w:tr>
      <w:tr w:rsidR="002F6176" w:rsidRPr="00A848AD" w14:paraId="236C46C0" w14:textId="77777777" w:rsidTr="00E34431">
        <w:tc>
          <w:tcPr>
            <w:tcW w:w="964" w:type="dxa"/>
            <w:shd w:val="clear" w:color="auto" w:fill="8DB3E2"/>
            <w:vAlign w:val="center"/>
          </w:tcPr>
          <w:p w14:paraId="076D88F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102CD822" w14:textId="77777777" w:rsidR="002F6176" w:rsidRPr="00A848AD" w:rsidRDefault="002F6176" w:rsidP="00E34431">
            <w:pPr>
              <w:tabs>
                <w:tab w:val="left" w:pos="1080"/>
              </w:tabs>
              <w:rPr>
                <w:spacing w:val="-2"/>
              </w:rPr>
            </w:pPr>
            <w:r>
              <w:rPr>
                <w:rFonts w:cs="Arial"/>
              </w:rPr>
              <w:t xml:space="preserve">De Contractant stelt een beperkt aantal lege containers ter beschikking. Deze containers zijn geschikt voor het veilig kunnen transporteren van de Afvalstromen. Zie ook </w:t>
            </w:r>
            <w:r>
              <w:t xml:space="preserve">de separate </w:t>
            </w:r>
            <w:r w:rsidRPr="000212C5">
              <w:t xml:space="preserve">Bijlage </w:t>
            </w:r>
            <w:r>
              <w:t>‘</w:t>
            </w:r>
            <w:r w:rsidRPr="000212C5">
              <w:t>Nadere informatie Afvalstromen en omvang</w:t>
            </w:r>
            <w:r>
              <w:t>’</w:t>
            </w:r>
            <w:r w:rsidRPr="000212C5">
              <w:rPr>
                <w:rFonts w:cs="Arial"/>
              </w:rPr>
              <w:t xml:space="preserve"> voor aantal en info over de containers. Er is</w:t>
            </w:r>
            <w:r>
              <w:rPr>
                <w:rFonts w:cs="Arial"/>
              </w:rPr>
              <w:t xml:space="preserve"> gelegenheid om de containers te schouwen </w:t>
            </w:r>
            <w:r>
              <w:rPr>
                <w:rFonts w:cs="Arial"/>
              </w:rPr>
              <w:lastRenderedPageBreak/>
              <w:t>i.v.m. bijv. het systeem van borgen van de containers en de toegepaste rollen etc. en om de staat van de containers te aanschouwen.</w:t>
            </w:r>
          </w:p>
        </w:tc>
      </w:tr>
      <w:tr w:rsidR="002F6176" w:rsidRPr="00A848AD" w14:paraId="74A466A5" w14:textId="77777777" w:rsidTr="00E34431">
        <w:tc>
          <w:tcPr>
            <w:tcW w:w="964" w:type="dxa"/>
            <w:shd w:val="clear" w:color="auto" w:fill="8DB3E2"/>
            <w:vAlign w:val="center"/>
          </w:tcPr>
          <w:p w14:paraId="0BE308A6"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1FCF7411" w14:textId="77777777" w:rsidR="002F6176" w:rsidRPr="00A848AD" w:rsidRDefault="002F6176" w:rsidP="00E34431">
            <w:pPr>
              <w:tabs>
                <w:tab w:val="left" w:pos="1080"/>
              </w:tabs>
              <w:rPr>
                <w:spacing w:val="-2"/>
              </w:rPr>
            </w:pPr>
            <w:r>
              <w:rPr>
                <w:rFonts w:cs="Arial"/>
              </w:rPr>
              <w:t xml:space="preserve">De containers van de Gemeente mogen uitsluitend aangewend worden voor  </w:t>
            </w:r>
            <w:proofErr w:type="spellStart"/>
            <w:r>
              <w:rPr>
                <w:rFonts w:cs="Arial"/>
              </w:rPr>
              <w:t>aftransport</w:t>
            </w:r>
            <w:proofErr w:type="spellEnd"/>
            <w:r>
              <w:rPr>
                <w:rFonts w:cs="Arial"/>
              </w:rPr>
              <w:t xml:space="preserve"> van de Afvalstromen van de Gemeente.</w:t>
            </w:r>
          </w:p>
        </w:tc>
      </w:tr>
      <w:tr w:rsidR="002F6176" w:rsidRPr="00A848AD" w14:paraId="05D4EDB8" w14:textId="77777777" w:rsidTr="00E34431">
        <w:tc>
          <w:tcPr>
            <w:tcW w:w="964" w:type="dxa"/>
            <w:shd w:val="clear" w:color="auto" w:fill="8DB3E2"/>
            <w:vAlign w:val="center"/>
          </w:tcPr>
          <w:p w14:paraId="6202CA2A"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2012A1C6" w14:textId="77777777" w:rsidR="002F6176" w:rsidRPr="00A848AD" w:rsidRDefault="002F6176" w:rsidP="00E34431">
            <w:pPr>
              <w:tabs>
                <w:tab w:val="left" w:pos="1080"/>
              </w:tabs>
              <w:rPr>
                <w:spacing w:val="-2"/>
              </w:rPr>
            </w:pPr>
            <w:r>
              <w:rPr>
                <w:rFonts w:cs="Arial"/>
              </w:rPr>
              <w:t xml:space="preserve">De Gemeente stelt de containers beschikbaar voor </w:t>
            </w:r>
            <w:proofErr w:type="spellStart"/>
            <w:r>
              <w:rPr>
                <w:rFonts w:cs="Arial"/>
              </w:rPr>
              <w:t>aftransport</w:t>
            </w:r>
            <w:proofErr w:type="spellEnd"/>
            <w:r>
              <w:rPr>
                <w:rFonts w:cs="Arial"/>
              </w:rPr>
              <w:t xml:space="preserve"> op het Zelfbrengdepot. De Contractant draagt zorgt voor het </w:t>
            </w:r>
            <w:proofErr w:type="spellStart"/>
            <w:r>
              <w:rPr>
                <w:rFonts w:cs="Arial"/>
              </w:rPr>
              <w:t>afnetten</w:t>
            </w:r>
            <w:proofErr w:type="spellEnd"/>
            <w:r>
              <w:rPr>
                <w:rFonts w:cs="Arial"/>
              </w:rPr>
              <w:t xml:space="preserve"> of afdekken van de af te voeren containers. Incidenteel zullen containers niet helemaal vol zijn. De containers dienen op een veilige en </w:t>
            </w:r>
            <w:proofErr w:type="spellStart"/>
            <w:r>
              <w:rPr>
                <w:rFonts w:cs="Arial"/>
              </w:rPr>
              <w:t>arbotechnisch</w:t>
            </w:r>
            <w:proofErr w:type="spellEnd"/>
            <w:r>
              <w:rPr>
                <w:rFonts w:cs="Arial"/>
              </w:rPr>
              <w:t xml:space="preserve"> verantwoorde wijze afgezet te worden.</w:t>
            </w:r>
          </w:p>
        </w:tc>
      </w:tr>
      <w:tr w:rsidR="002F6176" w:rsidRPr="00A848AD" w14:paraId="431B2878" w14:textId="77777777" w:rsidTr="00E34431">
        <w:tc>
          <w:tcPr>
            <w:tcW w:w="964" w:type="dxa"/>
            <w:shd w:val="clear" w:color="auto" w:fill="8DB3E2"/>
            <w:vAlign w:val="center"/>
          </w:tcPr>
          <w:p w14:paraId="54B05594"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BCFEF47" w14:textId="77777777" w:rsidR="002F6176" w:rsidRPr="00A848AD" w:rsidRDefault="002F6176" w:rsidP="00E34431">
            <w:pPr>
              <w:tabs>
                <w:tab w:val="left" w:pos="1080"/>
              </w:tabs>
              <w:rPr>
                <w:spacing w:val="-2"/>
              </w:rPr>
            </w:pPr>
            <w:r>
              <w:rPr>
                <w:rFonts w:cs="Arial"/>
              </w:rPr>
              <w:t xml:space="preserve">Voor de uitvoering van het </w:t>
            </w:r>
            <w:proofErr w:type="spellStart"/>
            <w:r>
              <w:rPr>
                <w:rFonts w:cs="Arial"/>
              </w:rPr>
              <w:t>aftransport</w:t>
            </w:r>
            <w:proofErr w:type="spellEnd"/>
            <w:r>
              <w:rPr>
                <w:rFonts w:cs="Arial"/>
              </w:rPr>
              <w:t xml:space="preserve"> worden voertuigen ingezet die minimaal voldoen aan Euro 6 (of hoger). </w:t>
            </w:r>
          </w:p>
        </w:tc>
      </w:tr>
      <w:tr w:rsidR="002F6176" w:rsidRPr="00A848AD" w14:paraId="22727215" w14:textId="77777777" w:rsidTr="00E34431">
        <w:tc>
          <w:tcPr>
            <w:tcW w:w="964" w:type="dxa"/>
            <w:shd w:val="clear" w:color="auto" w:fill="8DB3E2"/>
            <w:vAlign w:val="center"/>
          </w:tcPr>
          <w:p w14:paraId="03EC6DD9"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203EC0AD" w14:textId="77777777" w:rsidR="002F6176" w:rsidRPr="00A848AD" w:rsidRDefault="002F6176" w:rsidP="00E34431">
            <w:pPr>
              <w:tabs>
                <w:tab w:val="left" w:pos="1080"/>
              </w:tabs>
              <w:rPr>
                <w:spacing w:val="-2"/>
              </w:rPr>
            </w:pPr>
            <w:r>
              <w:rPr>
                <w:rFonts w:cs="Arial"/>
              </w:rPr>
              <w:t xml:space="preserve">Contractant transporteert de ingezamelde Afvalstromen middels een </w:t>
            </w:r>
            <w:proofErr w:type="spellStart"/>
            <w:r>
              <w:rPr>
                <w:rFonts w:cs="Arial"/>
              </w:rPr>
              <w:t>haakarmwagen</w:t>
            </w:r>
            <w:proofErr w:type="spellEnd"/>
            <w:r>
              <w:rPr>
                <w:rFonts w:cs="Arial"/>
              </w:rPr>
              <w:t xml:space="preserve"> of portaalwagen naar de ontvangstlocatie. De ontvangstlocatie kan een eerste ontvangst-, overslag- en/of verwerkingslocatie zijn (hierna: ontvangstlocatie). De ontvangstlocatie is de locatie waar het inzamelvoertuig voor de eerste keer (na inzameling bij de Gemeente) gelost wordt. Deze ontvangstlocatie is tevens de locatie waar de ingezamelde Afvalstromen gecontroleerd en geaccepteerd worden en waar vervolgens overdracht van eigenaarschap (van de Gemeente naar Contractant of de verwerker) plaats vindt. </w:t>
            </w:r>
          </w:p>
        </w:tc>
      </w:tr>
      <w:tr w:rsidR="002F6176" w:rsidRPr="00A848AD" w14:paraId="33B93547" w14:textId="77777777" w:rsidTr="00E34431">
        <w:tc>
          <w:tcPr>
            <w:tcW w:w="964" w:type="dxa"/>
            <w:shd w:val="clear" w:color="auto" w:fill="8DB3E2"/>
            <w:vAlign w:val="center"/>
          </w:tcPr>
          <w:p w14:paraId="1B8F632D"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66DC7D20" w14:textId="77777777" w:rsidR="002F6176" w:rsidRPr="00A848AD" w:rsidRDefault="002F6176" w:rsidP="00E34431">
            <w:pPr>
              <w:tabs>
                <w:tab w:val="left" w:pos="1080"/>
              </w:tabs>
              <w:rPr>
                <w:spacing w:val="-2"/>
              </w:rPr>
            </w:pPr>
            <w:r>
              <w:rPr>
                <w:rFonts w:cs="Arial"/>
              </w:rPr>
              <w:t xml:space="preserve">Transport  van de ingenomen Afvalstromen vanaf de eerste ontvangstlocatie naar een volgende overslag- en/of (verdere) verwerkingslocatie(s) (hierna: verwerkingslocatie) wordt door Contractant uitgevoerd. </w:t>
            </w:r>
          </w:p>
        </w:tc>
      </w:tr>
      <w:tr w:rsidR="002F6176" w:rsidRPr="00A848AD" w14:paraId="1896C4F6" w14:textId="77777777" w:rsidTr="00E34431">
        <w:tc>
          <w:tcPr>
            <w:tcW w:w="964" w:type="dxa"/>
            <w:shd w:val="clear" w:color="auto" w:fill="8DB3E2"/>
            <w:vAlign w:val="center"/>
          </w:tcPr>
          <w:p w14:paraId="633DB9E9"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21206AC" w14:textId="77777777" w:rsidR="002F6176" w:rsidRPr="00A848AD" w:rsidRDefault="002F6176" w:rsidP="00E34431">
            <w:pPr>
              <w:tabs>
                <w:tab w:val="left" w:pos="1080"/>
              </w:tabs>
              <w:rPr>
                <w:spacing w:val="-2"/>
              </w:rPr>
            </w:pPr>
            <w:r>
              <w:rPr>
                <w:rFonts w:cs="Arial"/>
              </w:rPr>
              <w:t xml:space="preserve">Uiterlijk 1 maand voor de aanvang van de uitvoering van de opdracht moet Contractant een geldige omgevingsvergunning voor de ontvangstlocatie overleggen aan de Gemeente. Uit deze vergunning moet duidelijk blijken dat de jaarlijkse hoeveelheid Afvalstromen die voor de Gemeente wordt ontvangen, op- en/of overgeslagen past binnen de vigerende vergunning. Contractant moet er voor zorgen dat de ontvangstlocatie gedurende de gehele looptijd van de overeenkomst over een geldige omgevingsvergunning blijft beschikken. </w:t>
            </w:r>
          </w:p>
        </w:tc>
      </w:tr>
      <w:tr w:rsidR="002F6176" w:rsidRPr="00A848AD" w14:paraId="7875F1DF" w14:textId="77777777" w:rsidTr="00E34431">
        <w:tc>
          <w:tcPr>
            <w:tcW w:w="964" w:type="dxa"/>
            <w:shd w:val="clear" w:color="auto" w:fill="8DB3E2"/>
            <w:vAlign w:val="center"/>
          </w:tcPr>
          <w:p w14:paraId="6B0EC7FD"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311B1EB6" w14:textId="77777777" w:rsidR="002F6176" w:rsidRPr="00A848AD" w:rsidRDefault="002F6176" w:rsidP="00E34431">
            <w:pPr>
              <w:tabs>
                <w:tab w:val="left" w:pos="1080"/>
              </w:tabs>
              <w:rPr>
                <w:spacing w:val="-2"/>
              </w:rPr>
            </w:pPr>
            <w:r>
              <w:rPr>
                <w:rFonts w:cs="Arial"/>
              </w:rPr>
              <w:t>Van de bij inschrijving aangeboden ontvangstlocatie, kan alleen worden afgeweken na uitdrukkelijke en schriftelijke goedkeuring door de Gemeente. De nieuwe ontvangstlocatie moet eveneens aan alle eisen uit dit programma van eisen voldoen. Voordat de nieuwe ontvangstlocatie voor uitvoering van deze opdracht gebruikt wordt moet Contractant aantonen dat aan alle eisen uit dit programma van eisen voldaan wordt (inclusief een geldige omgevingsvergunning overleggen). Als de nieuwe ontvangstlocatie t.o.v. de bij inschrijving aangeboden ontvangstlocatie op een grotere afstand ligt van en/of een langere enkele reistijd heeft (vanaf het centraalpunt in het verzorgingsgebied) kan de Gemeente de nieuwe ontvangstlocatie weigeren of worden de meerkosten die de Gemeente heeft voor logistiek volledig door Contractant gecompenseerd. Als de Gemeente de nieuwe ontvangstlocatie weigert of Contractant de meerkosten niet volledig wil vergoeden moet Contractant een alternatief aanbieden.</w:t>
            </w:r>
          </w:p>
        </w:tc>
      </w:tr>
      <w:tr w:rsidR="002F6176" w:rsidRPr="00A848AD" w14:paraId="56338AC9" w14:textId="77777777" w:rsidTr="00E34431">
        <w:tc>
          <w:tcPr>
            <w:tcW w:w="964" w:type="dxa"/>
            <w:shd w:val="clear" w:color="auto" w:fill="8DB3E2"/>
            <w:vAlign w:val="center"/>
          </w:tcPr>
          <w:p w14:paraId="5FCCFC55"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5F940B0" w14:textId="77777777" w:rsidR="002F6176" w:rsidRPr="00A848AD" w:rsidRDefault="002F6176" w:rsidP="00E34431">
            <w:pPr>
              <w:tabs>
                <w:tab w:val="left" w:pos="1080"/>
              </w:tabs>
              <w:rPr>
                <w:spacing w:val="-2"/>
              </w:rPr>
            </w:pPr>
            <w:r>
              <w:rPr>
                <w:rFonts w:cs="Arial"/>
              </w:rPr>
              <w:t>Als de door Contractant aangeboden ontvangstlocatie niet of niet volledig beschikbaar is voor de Gemeente, moet Contractant (proactief) zorgen voor alternatieve ontvangstlocatie(s). Hiervoor moet Contractant tijdig (vooraf) overleggen met de Gemeente. De (eventuele) meerkosten voor de Gemeente (bv door langere reis- of wachttijden) worden één op één door Contractant aan de Gemeente vergoed.</w:t>
            </w:r>
          </w:p>
        </w:tc>
      </w:tr>
      <w:tr w:rsidR="002F6176" w:rsidRPr="00A848AD" w14:paraId="5C023283" w14:textId="77777777" w:rsidTr="00E34431">
        <w:tc>
          <w:tcPr>
            <w:tcW w:w="964" w:type="dxa"/>
            <w:shd w:val="clear" w:color="auto" w:fill="8DB3E2"/>
            <w:vAlign w:val="center"/>
          </w:tcPr>
          <w:p w14:paraId="12601B9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C0FFA4E" w14:textId="77777777" w:rsidR="002F6176" w:rsidRPr="00A848AD" w:rsidRDefault="002F6176" w:rsidP="00E34431">
            <w:pPr>
              <w:tabs>
                <w:tab w:val="left" w:pos="1080"/>
              </w:tabs>
              <w:rPr>
                <w:spacing w:val="-2"/>
              </w:rPr>
            </w:pPr>
            <w:r>
              <w:rPr>
                <w:rFonts w:cs="Arial"/>
              </w:rPr>
              <w:t xml:space="preserve">De ontvangstlocatie beschikt over een geijkte weeginstallatie. Contractant verstrekt minimaal één week voor aanvang van de opdracht aan de Gemeente een geldig keuringsrapport van de beschikbare weeginstallatie. Uit dit rapport moet blijken dat de weeginstallatie gekeurd is door een onafhankelijke partij en de weeginstallatie een maximale afwijking heeft van 20 kilogram (per weging). Contractant zorgt </w:t>
            </w:r>
            <w:r>
              <w:rPr>
                <w:rFonts w:cs="Arial"/>
              </w:rPr>
              <w:lastRenderedPageBreak/>
              <w:t xml:space="preserve">ervoor dat de weeginstallatie periodiek gekeurd wordt (minimaal eens per 24 maanden). Na iedere keuring overlegt Contractant opnieuw een herzien keuringsrapport. Uit dit rapport moet blijken dat de weeginstallatie nog altijd voldoet.  </w:t>
            </w:r>
            <w:r>
              <w:rPr>
                <w:rFonts w:cs="Arial"/>
              </w:rPr>
              <w:br/>
              <w:t>Als Contractant gedurende de contractperiode wisselt van ontvangstlocatie moet Contractant, voordat de Afvalstroom voor de eerste keer op de nieuwe ontvangstlocatie aangeboden is, een geldig keuringsrapport van de op de nieuwe ontvangstlocatie aanwezige weeginstallatie overleggen aan de Gemeente. Uit dit keuringsrapport moet blijken dat de weeginstallatie door een onafhankelijke partij gekeurd is en de weeginstallatie een maximale afwijking heeft van 20 kilogram (per weging).</w:t>
            </w:r>
          </w:p>
        </w:tc>
      </w:tr>
      <w:tr w:rsidR="002F6176" w:rsidRPr="00A848AD" w14:paraId="6594FFBD" w14:textId="77777777" w:rsidTr="00E34431">
        <w:tc>
          <w:tcPr>
            <w:tcW w:w="964" w:type="dxa"/>
            <w:shd w:val="clear" w:color="auto" w:fill="8DB3E2"/>
            <w:vAlign w:val="center"/>
          </w:tcPr>
          <w:p w14:paraId="5B58C3E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776129FE" w14:textId="77777777" w:rsidR="002F6176" w:rsidRPr="00A848AD" w:rsidRDefault="002F6176" w:rsidP="00E34431">
            <w:pPr>
              <w:tabs>
                <w:tab w:val="left" w:pos="1080"/>
              </w:tabs>
              <w:rPr>
                <w:spacing w:val="-2"/>
              </w:rPr>
            </w:pPr>
            <w:r>
              <w:rPr>
                <w:rFonts w:cs="Arial"/>
              </w:rPr>
              <w:t xml:space="preserve">Indien er storingen optreden aan de weeginstallatie of de weeginstallatie niet meer binnen de maximaal toegestane afwijking functioneert, zorgt Contractant voor een alternatief geijkt weegsysteem. De eventuele meerkosten hiervan komen ten laste van de Contractant. </w:t>
            </w:r>
          </w:p>
        </w:tc>
      </w:tr>
      <w:tr w:rsidR="002F6176" w:rsidRPr="00A848AD" w14:paraId="014242C4" w14:textId="77777777" w:rsidTr="00E34431">
        <w:tc>
          <w:tcPr>
            <w:tcW w:w="964" w:type="dxa"/>
            <w:shd w:val="clear" w:color="auto" w:fill="8DB3E2"/>
            <w:vAlign w:val="center"/>
          </w:tcPr>
          <w:p w14:paraId="2023E947"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1CB906B0" w14:textId="77777777" w:rsidR="002F6176" w:rsidRPr="000212C5" w:rsidRDefault="002F6176" w:rsidP="00E34431">
            <w:pPr>
              <w:tabs>
                <w:tab w:val="left" w:pos="1080"/>
              </w:tabs>
              <w:rPr>
                <w:rFonts w:cs="Arial"/>
              </w:rPr>
            </w:pPr>
            <w:r>
              <w:rPr>
                <w:rFonts w:cs="Arial"/>
              </w:rPr>
              <w:t xml:space="preserve">De Afvalstromen worden op het Zelfbrengdepot van de Gemeente door Contractant gewogen en geregistreerd. Weging vindt plaats middels de geijkte weeginstallatie. Weging moet plaats vinden middels het wegen van het voertuig leeg (bij aankomst) en vol (bij vertrek). Contractant verzorgt en overlegt de (digitale) geleide/ transportdocumenten. De chauffeur van de Contractant krijgt een kopie van de </w:t>
            </w:r>
            <w:proofErr w:type="spellStart"/>
            <w:r>
              <w:rPr>
                <w:rFonts w:cs="Arial"/>
              </w:rPr>
              <w:t>weegbon</w:t>
            </w:r>
            <w:proofErr w:type="spellEnd"/>
            <w:r>
              <w:rPr>
                <w:rFonts w:cs="Arial"/>
              </w:rPr>
              <w:t xml:space="preserve"> mee na het uitwegen op het Zelfbrengdepot van de Gemeente.</w:t>
            </w:r>
          </w:p>
        </w:tc>
      </w:tr>
      <w:tr w:rsidR="002F6176" w:rsidRPr="00A848AD" w14:paraId="3D4F01C9" w14:textId="77777777" w:rsidTr="00E34431">
        <w:tc>
          <w:tcPr>
            <w:tcW w:w="964" w:type="dxa"/>
            <w:shd w:val="clear" w:color="auto" w:fill="8DB3E2"/>
            <w:vAlign w:val="center"/>
          </w:tcPr>
          <w:p w14:paraId="66080EDA"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E2E9D22" w14:textId="77777777" w:rsidR="002F6176" w:rsidRPr="00A848AD" w:rsidRDefault="002F6176" w:rsidP="00E34431">
            <w:pPr>
              <w:tabs>
                <w:tab w:val="left" w:pos="1080"/>
              </w:tabs>
              <w:rPr>
                <w:spacing w:val="-2"/>
              </w:rPr>
            </w:pPr>
            <w:r>
              <w:rPr>
                <w:rFonts w:cs="Arial"/>
              </w:rPr>
              <w:t>Contractant verstrekt, binnen 1 werkdag na ontvangst van de Afvalstromen, het op correcte wijze ingevulde begeleidingsformulier (digitale begeleidingsbrief) incl. de weeggegevens digitaal.</w:t>
            </w:r>
          </w:p>
        </w:tc>
      </w:tr>
      <w:tr w:rsidR="002F6176" w:rsidRPr="00A848AD" w14:paraId="3494FD67" w14:textId="77777777" w:rsidTr="00E34431">
        <w:tc>
          <w:tcPr>
            <w:tcW w:w="964" w:type="dxa"/>
            <w:shd w:val="clear" w:color="auto" w:fill="8DB3E2"/>
            <w:vAlign w:val="center"/>
          </w:tcPr>
          <w:p w14:paraId="1B044D18"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F0E59BA" w14:textId="77777777" w:rsidR="002F6176" w:rsidRPr="00A848AD" w:rsidRDefault="002F6176" w:rsidP="00E34431">
            <w:pPr>
              <w:tabs>
                <w:tab w:val="left" w:pos="1080"/>
              </w:tabs>
              <w:rPr>
                <w:spacing w:val="-2"/>
              </w:rPr>
            </w:pPr>
            <w:r>
              <w:rPr>
                <w:rFonts w:cs="Arial"/>
              </w:rPr>
              <w:t xml:space="preserve">Contractant bewaart alle weeggegevens en begeleidingsformulieren van iedere aangeboden vracht Afvalstromen digitaal. Deze digitale weegbonnen (met het </w:t>
            </w:r>
            <w:proofErr w:type="spellStart"/>
            <w:r>
              <w:rPr>
                <w:rFonts w:cs="Arial"/>
              </w:rPr>
              <w:t>bonnummer</w:t>
            </w:r>
            <w:proofErr w:type="spellEnd"/>
            <w:r>
              <w:rPr>
                <w:rFonts w:cs="Arial"/>
              </w:rPr>
              <w:t>) en de ingevulde begeleidingsformulieren (digitale begeleidingsbrieven) zijn op te vragen door de Gemeente. Contractant legt eveneens digitaal vast wat de op de ontvangstlocatie ingewogen hoeveelheden Afvalstromen zijn, wanneer (datum en tijd) deze (per vracht) aangeleverd is en met welk voertuig (kenteken) dit uitgevoerd is. Contractant bewaard alle gevraagde gegevens tot 60 maanden na afloop van de overeenkomst. Gedurende de gehele bewaarperiode zijn alle gegevens door de Gemeente op ieder gewenst moment op te vragen. Contractant stelt de gevraagde gegevens binnen 2 werkdagen beschikbaar aan de aanvrager. Contractant stelt de gevraagde gegevens digitaal beschikbaar in Excel (.</w:t>
            </w:r>
            <w:proofErr w:type="spellStart"/>
            <w:r>
              <w:rPr>
                <w:rFonts w:cs="Arial"/>
              </w:rPr>
              <w:t>xlsx</w:t>
            </w:r>
            <w:proofErr w:type="spellEnd"/>
            <w:r>
              <w:rPr>
                <w:rFonts w:cs="Arial"/>
              </w:rPr>
              <w:t xml:space="preserve">) en PDF (.pdf) format. </w:t>
            </w:r>
          </w:p>
        </w:tc>
      </w:tr>
      <w:tr w:rsidR="002F6176" w:rsidRPr="00A848AD" w14:paraId="30386DA0" w14:textId="77777777" w:rsidTr="00E34431">
        <w:tc>
          <w:tcPr>
            <w:tcW w:w="964" w:type="dxa"/>
            <w:shd w:val="clear" w:color="auto" w:fill="8DB3E2"/>
            <w:vAlign w:val="center"/>
          </w:tcPr>
          <w:p w14:paraId="52CA212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2F677D23" w14:textId="77777777" w:rsidR="002F6176" w:rsidRPr="00A848AD" w:rsidRDefault="002F6176" w:rsidP="00E34431">
            <w:pPr>
              <w:tabs>
                <w:tab w:val="left" w:pos="1080"/>
              </w:tabs>
              <w:rPr>
                <w:spacing w:val="-2"/>
              </w:rPr>
            </w:pPr>
            <w:r>
              <w:rPr>
                <w:rFonts w:cs="Arial"/>
              </w:rPr>
              <w:t>Contractant accepteert de aangeleverde Afvalstromen van de Gemeente conform d</w:t>
            </w:r>
            <w:r w:rsidRPr="000212C5">
              <w:rPr>
                <w:rFonts w:cs="Arial"/>
              </w:rPr>
              <w:t xml:space="preserve">e in </w:t>
            </w:r>
            <w:r>
              <w:t xml:space="preserve">de separate </w:t>
            </w:r>
            <w:r w:rsidRPr="00421518">
              <w:t xml:space="preserve">Bijlage </w:t>
            </w:r>
            <w:r>
              <w:t>‘</w:t>
            </w:r>
            <w:r w:rsidRPr="00421518">
              <w:t>Nadere informatie Afvalstromen en omvan</w:t>
            </w:r>
            <w:r>
              <w:t>g’</w:t>
            </w:r>
            <w:r>
              <w:rPr>
                <w:rFonts w:cs="Arial"/>
              </w:rPr>
              <w:t xml:space="preserve"> opgenomen acceptatievoorwaarden. Dat wil zeggen dat aanwezigheid van de stromen die conform de acceptatievoorwaarden van de Gemeente wel onder de Afvalstromen vallen niet gezien worden als vervuiling. Aanwezigheid van de stromen die conform de acceptatievoorwaarden van de Gemeente wel onder de Afvalstromen vallen kunnen niet leiden tot afkeur van de aangeleverde vrachten.</w:t>
            </w:r>
          </w:p>
        </w:tc>
      </w:tr>
      <w:tr w:rsidR="002F6176" w:rsidRPr="00A848AD" w14:paraId="6F3D5D83" w14:textId="77777777" w:rsidTr="00E34431">
        <w:tc>
          <w:tcPr>
            <w:tcW w:w="964" w:type="dxa"/>
            <w:shd w:val="clear" w:color="auto" w:fill="8DB3E2"/>
            <w:vAlign w:val="center"/>
          </w:tcPr>
          <w:p w14:paraId="7FD258A8"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43A01473" w14:textId="77777777" w:rsidR="002F6176" w:rsidRPr="00A848AD" w:rsidRDefault="002F6176" w:rsidP="00E34431">
            <w:pPr>
              <w:tabs>
                <w:tab w:val="left" w:pos="1080"/>
              </w:tabs>
              <w:rPr>
                <w:spacing w:val="-2"/>
              </w:rPr>
            </w:pPr>
            <w:r>
              <w:rPr>
                <w:rFonts w:cs="Arial"/>
              </w:rPr>
              <w:t>De tot de aangeboden vracht behorende Afvalstroom wordt door de Contractant, bij de weegbrug dan wel direct na het lossen op de ontvangstlocatie, administratief en visueel gecontroleerd. Het personeel van (of namens) de Gemeente krijgt (als het hierom verzoekt) van Contractant altijd de gelegenheid geboden bij de controle aanwezig te zijn.</w:t>
            </w:r>
          </w:p>
        </w:tc>
      </w:tr>
      <w:tr w:rsidR="002F6176" w:rsidRPr="00A848AD" w14:paraId="612375F8" w14:textId="77777777" w:rsidTr="00E34431">
        <w:tc>
          <w:tcPr>
            <w:tcW w:w="964" w:type="dxa"/>
            <w:shd w:val="clear" w:color="auto" w:fill="8DB3E2"/>
            <w:vAlign w:val="center"/>
          </w:tcPr>
          <w:p w14:paraId="20394D59"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1591264" w14:textId="77777777" w:rsidR="002F6176" w:rsidRPr="00A848AD" w:rsidRDefault="002F6176" w:rsidP="00E34431">
            <w:pPr>
              <w:tabs>
                <w:tab w:val="left" w:pos="1080"/>
              </w:tabs>
              <w:rPr>
                <w:spacing w:val="-2"/>
              </w:rPr>
            </w:pPr>
            <w:r>
              <w:rPr>
                <w:rFonts w:cs="Arial"/>
              </w:rPr>
              <w:t xml:space="preserve">Controle van de vervuilingsgraad van het aangeboden afval vindt plaats op de overslaglocatie en wordt door Contractant uitgevoerd. Als de maximaal toegestane vervuilingsgraad overschreden wordt en/of verwerking op grond van de kwaliteit </w:t>
            </w:r>
            <w:r>
              <w:rPr>
                <w:rFonts w:cs="Arial"/>
              </w:rPr>
              <w:lastRenderedPageBreak/>
              <w:t xml:space="preserve">van het aangeboden afval niet mogelijk is heeft Contractant de mogelijkheid om de vracht af te keuren. </w:t>
            </w:r>
          </w:p>
        </w:tc>
      </w:tr>
      <w:tr w:rsidR="002F6176" w:rsidRPr="00A848AD" w14:paraId="662FDF71" w14:textId="77777777" w:rsidTr="00E34431">
        <w:tc>
          <w:tcPr>
            <w:tcW w:w="964" w:type="dxa"/>
            <w:shd w:val="clear" w:color="auto" w:fill="8DB3E2"/>
            <w:vAlign w:val="center"/>
          </w:tcPr>
          <w:p w14:paraId="28719DA9"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29BA2BD2" w14:textId="77777777" w:rsidR="002F6176" w:rsidRPr="00A848AD" w:rsidRDefault="002F6176" w:rsidP="00E34431">
            <w:pPr>
              <w:tabs>
                <w:tab w:val="left" w:pos="1080"/>
              </w:tabs>
              <w:rPr>
                <w:spacing w:val="-2"/>
              </w:rPr>
            </w:pPr>
            <w:r>
              <w:rPr>
                <w:rFonts w:cs="Arial"/>
              </w:rPr>
              <w:t xml:space="preserve">Indien na de visuele keuring (uitgevoerd direct na inname) door de Contractant het vermoeden bestaat dat  tot de aangeboden vracht behorende afval meer vervuiling bevat dan de toegestane vervuilingsgraad, wordt de betreffende vracht in zijn geheel door Contractant op een separate plek op de ontvangstlocatie apart gehouden. Aan de chauffeur van het aanleverende voertuig wordt in dat geval een </w:t>
            </w:r>
            <w:proofErr w:type="spellStart"/>
            <w:r>
              <w:rPr>
                <w:rFonts w:cs="Arial"/>
              </w:rPr>
              <w:t>weegbon</w:t>
            </w:r>
            <w:proofErr w:type="spellEnd"/>
            <w:r>
              <w:rPr>
                <w:rFonts w:cs="Arial"/>
              </w:rPr>
              <w:t xml:space="preserve"> afgegeven met daarop vermeld dat het afgeleverde afval vooralsnog niet is geaccepteerd. </w:t>
            </w:r>
          </w:p>
        </w:tc>
      </w:tr>
      <w:tr w:rsidR="002F6176" w:rsidRPr="00A848AD" w14:paraId="0957C965" w14:textId="77777777" w:rsidTr="00E34431">
        <w:tc>
          <w:tcPr>
            <w:tcW w:w="964" w:type="dxa"/>
            <w:shd w:val="clear" w:color="auto" w:fill="8DB3E2"/>
            <w:vAlign w:val="center"/>
          </w:tcPr>
          <w:p w14:paraId="559BEF2E"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5A339E96" w14:textId="77777777" w:rsidR="002F6176" w:rsidRPr="00A848AD" w:rsidRDefault="002F6176" w:rsidP="00E34431">
            <w:pPr>
              <w:tabs>
                <w:tab w:val="left" w:pos="1080"/>
              </w:tabs>
              <w:rPr>
                <w:spacing w:val="-2"/>
              </w:rPr>
            </w:pPr>
            <w:r>
              <w:rPr>
                <w:rFonts w:cs="Arial"/>
              </w:rPr>
              <w:t xml:space="preserve">Contractant heeft uitsluitend tot 1 uur na het uitwegen van het aanleverende voertuig, de mogelijkheid om de aangeboden vracht afval af te keuren. Contractant is verplicht de Gemeente in geval van afkeur binnen deze 1 uur op de hoogte te stellen van het feit dat het aangeboden afval vooralsnog niet is geaccepteerd. Contractant maakt hiervan eerst telefonisch een melding bij de contactpersoon van de Gemeente. Vervolgens doet Contractant (ter bevestiging) de melding ook per e-mail aan de contactpersoon toekomen. Zowel de telefonische melding als de bevestiging per e-mail moet binnen 2 uur, na het uitwegen van het betreffende voertuig, door de Gemeente ontvangen zijn. Contractant maakt in de melding altijd meteen kenbaar waarom het tot de aangeboden vracht behorende afval niet aan de vervuilingsgraad voldoet. Contractant is in geval van afkeur altijd verplicht aan te tonen dat: </w:t>
            </w:r>
            <w:r>
              <w:rPr>
                <w:rFonts w:cs="Arial"/>
              </w:rPr>
              <w:br/>
              <w:t>- het tot de door de Gemeente aangeboden vracht behorende afval niet is vermengd na het moment van inname;</w:t>
            </w:r>
            <w:r>
              <w:rPr>
                <w:rFonts w:cs="Arial"/>
              </w:rPr>
              <w:br/>
              <w:t>- het tot de vracht behorende afval vervuild is en daardoor niet voldoet aan de acceptatievoorwaarden;</w:t>
            </w:r>
            <w:r>
              <w:rPr>
                <w:rFonts w:cs="Arial"/>
              </w:rPr>
              <w:br/>
              <w:t>- het betreffende afval herleid kan worden naar de betreffende door de Gemeente aangeleverde vracht (bijv. d.m.v.. foto's waarop het voertuig zichtbaar is).</w:t>
            </w:r>
          </w:p>
        </w:tc>
      </w:tr>
      <w:tr w:rsidR="002F6176" w:rsidRPr="00A848AD" w14:paraId="35704004" w14:textId="77777777" w:rsidTr="00E34431">
        <w:tc>
          <w:tcPr>
            <w:tcW w:w="964" w:type="dxa"/>
            <w:shd w:val="clear" w:color="auto" w:fill="8DB3E2"/>
            <w:vAlign w:val="center"/>
          </w:tcPr>
          <w:p w14:paraId="07D5E68F"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33FABEA3" w14:textId="77777777" w:rsidR="002F6176" w:rsidRPr="00A848AD" w:rsidRDefault="002F6176" w:rsidP="00E34431">
            <w:pPr>
              <w:tabs>
                <w:tab w:val="left" w:pos="1080"/>
              </w:tabs>
              <w:rPr>
                <w:spacing w:val="-2"/>
              </w:rPr>
            </w:pPr>
            <w:r>
              <w:rPr>
                <w:rFonts w:cs="Arial"/>
              </w:rPr>
              <w:t>Als Contractant het tot de aangeboden vracht behorende afval wil afkeuren moet de bevestiging van de melding (per e-mail) door Contractant voorzien worden van:</w:t>
            </w:r>
            <w:r>
              <w:rPr>
                <w:rFonts w:cs="Arial"/>
              </w:rPr>
              <w:br/>
              <w:t xml:space="preserve">- De reden voor afkeur; </w:t>
            </w:r>
            <w:r>
              <w:rPr>
                <w:rFonts w:cs="Arial"/>
              </w:rPr>
              <w:br/>
              <w:t>- Relevante foto’s waarop de vervuiling zichtbaar is (zodat duidelijk is welke soort en hoeveelheid Afvalstromen geleid hebben tot de afkeur);</w:t>
            </w:r>
            <w:r>
              <w:rPr>
                <w:rFonts w:cs="Arial"/>
              </w:rPr>
              <w:br/>
              <w:t>- Tijdstip van ontvangst;</w:t>
            </w:r>
            <w:r>
              <w:rPr>
                <w:rFonts w:cs="Arial"/>
              </w:rPr>
              <w:br/>
              <w:t>- Kenteken van het aanleverende voertuig;</w:t>
            </w:r>
            <w:r>
              <w:rPr>
                <w:rFonts w:cs="Arial"/>
              </w:rPr>
              <w:br/>
              <w:t xml:space="preserve">- Geschat aandeel vervuiling. </w:t>
            </w:r>
            <w:r>
              <w:rPr>
                <w:rFonts w:cs="Arial"/>
              </w:rPr>
              <w:br/>
            </w:r>
            <w:r>
              <w:rPr>
                <w:rFonts w:cs="Arial"/>
              </w:rPr>
              <w:br/>
              <w:t xml:space="preserve">In de e-mail moet eveneens aannemelijk gemaakt worden dat het betreffende afval afkomstig is van de Gemeente. </w:t>
            </w:r>
          </w:p>
        </w:tc>
      </w:tr>
      <w:tr w:rsidR="002F6176" w:rsidRPr="00A848AD" w14:paraId="0A3D2999" w14:textId="77777777" w:rsidTr="00E34431">
        <w:tc>
          <w:tcPr>
            <w:tcW w:w="964" w:type="dxa"/>
            <w:shd w:val="clear" w:color="auto" w:fill="8DB3E2"/>
            <w:vAlign w:val="center"/>
          </w:tcPr>
          <w:p w14:paraId="2E54BA43"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37A69E5" w14:textId="77777777" w:rsidR="002F6176" w:rsidRPr="00A848AD" w:rsidRDefault="002F6176" w:rsidP="00E34431">
            <w:pPr>
              <w:tabs>
                <w:tab w:val="left" w:pos="1080"/>
              </w:tabs>
              <w:rPr>
                <w:spacing w:val="-2"/>
              </w:rPr>
            </w:pPr>
            <w:r>
              <w:rPr>
                <w:rFonts w:cs="Arial"/>
              </w:rPr>
              <w:t xml:space="preserve">De Gemeente wordt altijd in de gelegenheid gesteld de niet geaccepteerde vracht (zijnde al het tot de vracht behorende afval) te (laten) inspecteren. Inspectie door de Gemeente wordt in aanwezigheid van de Contractant uitgevoerd. Deze inspectie zal binnen 8 werkuren na melding afkeur worden uitgevoerd door (of namens) de Gemeente. </w:t>
            </w:r>
          </w:p>
        </w:tc>
      </w:tr>
      <w:tr w:rsidR="002F6176" w:rsidRPr="00A848AD" w14:paraId="2A9153BD" w14:textId="77777777" w:rsidTr="00E34431">
        <w:tc>
          <w:tcPr>
            <w:tcW w:w="964" w:type="dxa"/>
            <w:shd w:val="clear" w:color="auto" w:fill="8DB3E2"/>
            <w:vAlign w:val="center"/>
          </w:tcPr>
          <w:p w14:paraId="677176EC"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vAlign w:val="center"/>
          </w:tcPr>
          <w:p w14:paraId="06EC1940" w14:textId="77777777" w:rsidR="002F6176" w:rsidRPr="00A848AD" w:rsidRDefault="002F6176" w:rsidP="00E34431">
            <w:pPr>
              <w:tabs>
                <w:tab w:val="left" w:pos="1080"/>
              </w:tabs>
              <w:rPr>
                <w:spacing w:val="-2"/>
              </w:rPr>
            </w:pPr>
            <w:r>
              <w:rPr>
                <w:rFonts w:cs="Arial"/>
              </w:rPr>
              <w:t>Als het door de Gemeente aangeboden afval (vooralsnog) niet geaccepteerd wordt door Contractant, wordt in overleg met de Gemeente vastgesteld op welke wijze omgegaan wordt met de afwijkende vracht afval. Hierbij kan sprake zijn van:</w:t>
            </w:r>
            <w:r>
              <w:rPr>
                <w:rFonts w:cs="Arial"/>
              </w:rPr>
              <w:br/>
              <w:t xml:space="preserve">A) De gehele vracht afval wordt alsnog geaccepteerd door de Contractant. De </w:t>
            </w:r>
            <w:proofErr w:type="spellStart"/>
            <w:r>
              <w:rPr>
                <w:rFonts w:cs="Arial"/>
              </w:rPr>
              <w:t>weegbon</w:t>
            </w:r>
            <w:proofErr w:type="spellEnd"/>
            <w:r>
              <w:rPr>
                <w:rFonts w:cs="Arial"/>
              </w:rPr>
              <w:t xml:space="preserve"> wordt alsnog ondertekend door de Contractant. De eventueel extra gemaakte kosten zijn voor rekening Contractant. OF</w:t>
            </w:r>
            <w:r>
              <w:rPr>
                <w:rFonts w:cs="Arial"/>
              </w:rPr>
              <w:br/>
              <w:t xml:space="preserve">B) De gehele vracht afval wordt niet geaccepteerd met instemming van de Gemeente. In overleg met de Gemeente wordt bepaald welke acties moeten worden uitgevoerd, op welke wijze het aangeboden afgekeurde afval moet worden verwerkt. E.e.a. zal dan worden verrekend o.b.v. de daarvoor vastgelegde </w:t>
            </w:r>
            <w:r>
              <w:rPr>
                <w:rFonts w:cs="Arial"/>
              </w:rPr>
              <w:lastRenderedPageBreak/>
              <w:t>eenheidsprijzen. OF</w:t>
            </w:r>
            <w:r>
              <w:rPr>
                <w:rFonts w:cs="Arial"/>
              </w:rPr>
              <w:br/>
              <w:t>C) De Gemeente neemt de gehele betreffende vracht afval terug. In dat geval is de Gemeente vrij om deze elders voor verwerking aan te bieden. OF</w:t>
            </w:r>
            <w:r>
              <w:rPr>
                <w:rFonts w:cs="Arial"/>
              </w:rPr>
              <w:br/>
              <w:t>D) De Gemeente wordt door Contractant in de gelegenheid gesteld een gedeelte van de vracht (waaronder de vervuilingen) terug te nemen, waarna het resterende deel van de vracht alsnog wordt geaccepteerd. De retourgenomen hoeveelheid afval wordt door de Gemeente elders voor verwerking aangeboden. OF</w:t>
            </w:r>
            <w:r>
              <w:rPr>
                <w:rFonts w:cs="Arial"/>
              </w:rPr>
              <w:br/>
              <w:t>E) In geval van verschil van mening tussen Contractant en de Gemeente wordt een onafhankelijke deskundige aangewezen. Deze zal binnen 8 werkuren nadat hij daarvoor de opdracht heeft gehad een nadere controle op het tot de betreffende vracht behorende afval uitvoeren. De uitspraak van deze onafhankelijke deskundige over het al dan niet voldoen is bindend voor beide partijen. De kosten van de controle door de deskundige zijn voor de in het ongelijk gestelde partij.</w:t>
            </w:r>
          </w:p>
        </w:tc>
      </w:tr>
      <w:tr w:rsidR="002F6176" w:rsidRPr="00A848AD" w14:paraId="4C6949CA" w14:textId="77777777" w:rsidTr="00E34431">
        <w:tc>
          <w:tcPr>
            <w:tcW w:w="964" w:type="dxa"/>
            <w:shd w:val="clear" w:color="auto" w:fill="8DB3E2"/>
            <w:vAlign w:val="center"/>
          </w:tcPr>
          <w:p w14:paraId="244648F0" w14:textId="77777777" w:rsidR="002F6176" w:rsidRPr="006F7BC7" w:rsidRDefault="002F6176" w:rsidP="002F6176">
            <w:pPr>
              <w:pStyle w:val="Lijstalinea"/>
              <w:numPr>
                <w:ilvl w:val="0"/>
                <w:numId w:val="21"/>
              </w:numPr>
              <w:tabs>
                <w:tab w:val="clear" w:pos="-567"/>
              </w:tabs>
              <w:spacing w:before="90" w:after="54" w:line="312" w:lineRule="auto"/>
              <w:ind w:hanging="616"/>
              <w:rPr>
                <w:rFonts w:cs="Tahoma"/>
              </w:rPr>
            </w:pPr>
          </w:p>
        </w:tc>
        <w:tc>
          <w:tcPr>
            <w:tcW w:w="7428" w:type="dxa"/>
          </w:tcPr>
          <w:p w14:paraId="3768D968" w14:textId="77777777" w:rsidR="002F6176" w:rsidRPr="00A848AD" w:rsidRDefault="002F6176" w:rsidP="00E34431">
            <w:pPr>
              <w:tabs>
                <w:tab w:val="left" w:pos="1080"/>
              </w:tabs>
              <w:rPr>
                <w:spacing w:val="-2"/>
              </w:rPr>
            </w:pPr>
            <w:r>
              <w:rPr>
                <w:rFonts w:cs="Arial"/>
              </w:rPr>
              <w:t>Kosten voor afkeur en/of meerkosten voor verwerking van niet geaccepteerd afval kunnen door Contractant niet worden doorbelast als:</w:t>
            </w:r>
            <w:r>
              <w:rPr>
                <w:rFonts w:cs="Arial"/>
              </w:rPr>
              <w:br/>
              <w:t>- Geen van de in voorgaande eis opgenomen stappen doorlopen is; en/of</w:t>
            </w:r>
            <w:r>
              <w:rPr>
                <w:rFonts w:cs="Arial"/>
              </w:rPr>
              <w:br/>
              <w:t>- De Gemeente geen voorafgaande schriftelijke toestemming voor de verwerking als restafval verleend heeft; en/of</w:t>
            </w:r>
            <w:r>
              <w:rPr>
                <w:rFonts w:cs="Arial"/>
              </w:rPr>
              <w:br/>
              <w:t>- De meldingen voor afkeur niet of niet tijdig door de Gemeente ontvangen zijn; en/of</w:t>
            </w:r>
            <w:r>
              <w:rPr>
                <w:rFonts w:cs="Arial"/>
              </w:rPr>
              <w:br/>
              <w:t>- Contractant de melding niet per e-mail aan de Gemeente bevestigd; en/of</w:t>
            </w:r>
            <w:r>
              <w:rPr>
                <w:rFonts w:cs="Arial"/>
              </w:rPr>
              <w:br/>
              <w:t>- De bevestigingse-mail niet voorzien is van relevante foto's en de overige in de betreffende eis gevraagde informatie; en/of</w:t>
            </w:r>
            <w:r>
              <w:rPr>
                <w:rFonts w:cs="Arial"/>
              </w:rPr>
              <w:br/>
              <w:t xml:space="preserve">- De herkomst van het afval onduidelijk is; en/of </w:t>
            </w:r>
            <w:r>
              <w:rPr>
                <w:rFonts w:cs="Arial"/>
              </w:rPr>
              <w:br/>
              <w:t>- De Gemeente niet in staat is gesteld om het afgekeurde afval te (laten) inspecteren.</w:t>
            </w:r>
          </w:p>
        </w:tc>
      </w:tr>
    </w:tbl>
    <w:p w14:paraId="7E40B082" w14:textId="77777777" w:rsidR="002F6176" w:rsidRPr="00F86971" w:rsidRDefault="002F6176" w:rsidP="002F6176"/>
    <w:p w14:paraId="51F15E25" w14:textId="33B58403" w:rsidR="00A4118E" w:rsidRDefault="00A4118E" w:rsidP="002F6176">
      <w:pPr>
        <w:tabs>
          <w:tab w:val="clear" w:pos="-567"/>
          <w:tab w:val="left" w:pos="0"/>
        </w:tabs>
      </w:pPr>
    </w:p>
    <w:p w14:paraId="5596475F" w14:textId="013CF104" w:rsidR="00A4118E" w:rsidRDefault="00A4118E" w:rsidP="002F6176">
      <w:pPr>
        <w:tabs>
          <w:tab w:val="clear" w:pos="-567"/>
          <w:tab w:val="left" w:pos="0"/>
        </w:tabs>
      </w:pPr>
    </w:p>
    <w:p w14:paraId="19F6D057" w14:textId="2CA361B0" w:rsidR="00A4118E" w:rsidRDefault="00A4118E" w:rsidP="002F6176">
      <w:pPr>
        <w:tabs>
          <w:tab w:val="clear" w:pos="-567"/>
          <w:tab w:val="left" w:pos="0"/>
        </w:tabs>
      </w:pPr>
    </w:p>
    <w:p w14:paraId="12E7783E" w14:textId="54FC8F71" w:rsidR="00A4118E" w:rsidRDefault="00A4118E" w:rsidP="002F6176">
      <w:pPr>
        <w:tabs>
          <w:tab w:val="clear" w:pos="-567"/>
          <w:tab w:val="left" w:pos="0"/>
        </w:tabs>
      </w:pPr>
    </w:p>
    <w:p w14:paraId="7817CAFC" w14:textId="43D3217A" w:rsidR="00A4118E" w:rsidRDefault="00A4118E" w:rsidP="002F6176">
      <w:pPr>
        <w:tabs>
          <w:tab w:val="clear" w:pos="-567"/>
          <w:tab w:val="left" w:pos="0"/>
        </w:tabs>
      </w:pPr>
    </w:p>
    <w:p w14:paraId="15B82FF2" w14:textId="56141C99" w:rsidR="00A4118E" w:rsidRDefault="00A4118E" w:rsidP="002F6176">
      <w:pPr>
        <w:tabs>
          <w:tab w:val="clear" w:pos="-567"/>
          <w:tab w:val="left" w:pos="0"/>
        </w:tabs>
      </w:pPr>
    </w:p>
    <w:p w14:paraId="5C99F093" w14:textId="0EAB07ED" w:rsidR="00A4118E" w:rsidRDefault="00A4118E" w:rsidP="002F6176">
      <w:pPr>
        <w:tabs>
          <w:tab w:val="clear" w:pos="-567"/>
          <w:tab w:val="left" w:pos="0"/>
        </w:tabs>
      </w:pPr>
    </w:p>
    <w:p w14:paraId="525BCE30" w14:textId="77777777" w:rsidR="00A4118E" w:rsidRPr="00697EE3" w:rsidRDefault="00A4118E" w:rsidP="002F6176">
      <w:pPr>
        <w:tabs>
          <w:tab w:val="clear" w:pos="-567"/>
          <w:tab w:val="left" w:pos="0"/>
        </w:tabs>
      </w:pPr>
    </w:p>
    <w:p w14:paraId="24A0F103" w14:textId="77777777" w:rsidR="00A4118E" w:rsidRDefault="00A4118E" w:rsidP="002F6176">
      <w:pPr>
        <w:rPr>
          <w:rFonts w:cs="Arial"/>
          <w:bCs/>
        </w:rPr>
      </w:pPr>
    </w:p>
    <w:p w14:paraId="46CEC83A" w14:textId="77777777" w:rsidR="00A4118E" w:rsidRDefault="00A4118E" w:rsidP="002F6176">
      <w:pPr>
        <w:rPr>
          <w:rFonts w:cs="Arial"/>
          <w:bCs/>
        </w:rPr>
      </w:pPr>
    </w:p>
    <w:p w14:paraId="1D11F6DF" w14:textId="77777777" w:rsidR="00A4118E" w:rsidRDefault="00A4118E" w:rsidP="002F6176">
      <w:pPr>
        <w:rPr>
          <w:rFonts w:cs="Arial"/>
          <w:bCs/>
        </w:rPr>
      </w:pPr>
    </w:p>
    <w:p w14:paraId="774B2832" w14:textId="77777777" w:rsidR="00A4118E" w:rsidRDefault="00A4118E" w:rsidP="002F6176">
      <w:pPr>
        <w:rPr>
          <w:rFonts w:cs="Arial"/>
          <w:bCs/>
        </w:rPr>
      </w:pPr>
    </w:p>
    <w:p w14:paraId="773EBEC2" w14:textId="77777777" w:rsidR="00A4118E" w:rsidRDefault="00A4118E" w:rsidP="002F6176">
      <w:pPr>
        <w:rPr>
          <w:rFonts w:cs="Arial"/>
          <w:bCs/>
        </w:rPr>
      </w:pPr>
    </w:p>
    <w:p w14:paraId="6D4E3566" w14:textId="77777777" w:rsidR="00A4118E" w:rsidRDefault="00A4118E" w:rsidP="002F6176">
      <w:pPr>
        <w:rPr>
          <w:rFonts w:cs="Arial"/>
          <w:bCs/>
        </w:rPr>
      </w:pPr>
    </w:p>
    <w:p w14:paraId="41CFF6E5" w14:textId="77777777" w:rsidR="00A4118E" w:rsidRDefault="00A4118E" w:rsidP="002F6176">
      <w:pPr>
        <w:rPr>
          <w:rFonts w:cs="Arial"/>
          <w:bCs/>
        </w:rPr>
      </w:pPr>
    </w:p>
    <w:p w14:paraId="382E63F6" w14:textId="77777777" w:rsidR="00A4118E" w:rsidRDefault="00A4118E" w:rsidP="002F6176">
      <w:pPr>
        <w:rPr>
          <w:rFonts w:cs="Arial"/>
          <w:bCs/>
        </w:rPr>
      </w:pPr>
    </w:p>
    <w:p w14:paraId="15413F65" w14:textId="77777777" w:rsidR="00A4118E" w:rsidRDefault="00A4118E" w:rsidP="002F6176">
      <w:pPr>
        <w:rPr>
          <w:rFonts w:cs="Arial"/>
          <w:bCs/>
        </w:rPr>
      </w:pPr>
    </w:p>
    <w:p w14:paraId="74C2607E" w14:textId="77777777" w:rsidR="00A4118E" w:rsidRDefault="00A4118E" w:rsidP="002F6176">
      <w:pPr>
        <w:rPr>
          <w:rFonts w:cs="Arial"/>
          <w:bCs/>
        </w:rPr>
      </w:pPr>
    </w:p>
    <w:p w14:paraId="7FF22DC0" w14:textId="77777777" w:rsidR="00A4118E" w:rsidRDefault="00A4118E" w:rsidP="002F6176">
      <w:pPr>
        <w:rPr>
          <w:rFonts w:cs="Arial"/>
          <w:bCs/>
        </w:rPr>
      </w:pPr>
    </w:p>
    <w:p w14:paraId="7D23092E" w14:textId="77777777" w:rsidR="00A4118E" w:rsidRDefault="00A4118E" w:rsidP="002F6176">
      <w:pPr>
        <w:rPr>
          <w:rFonts w:cs="Arial"/>
          <w:bCs/>
        </w:rPr>
      </w:pPr>
    </w:p>
    <w:p w14:paraId="37B406FF" w14:textId="77777777" w:rsidR="00A4118E" w:rsidRDefault="00A4118E" w:rsidP="002F6176">
      <w:pPr>
        <w:rPr>
          <w:rFonts w:cs="Arial"/>
          <w:bCs/>
        </w:rPr>
      </w:pPr>
    </w:p>
    <w:p w14:paraId="31343016" w14:textId="77777777" w:rsidR="00A4118E" w:rsidRDefault="00A4118E" w:rsidP="002F6176">
      <w:pPr>
        <w:rPr>
          <w:rFonts w:cs="Arial"/>
          <w:bCs/>
        </w:rPr>
      </w:pPr>
    </w:p>
    <w:p w14:paraId="4DA74CEC" w14:textId="77777777" w:rsidR="00A4118E" w:rsidRDefault="00A4118E" w:rsidP="002F6176">
      <w:pPr>
        <w:rPr>
          <w:rFonts w:cs="Arial"/>
          <w:bCs/>
        </w:rPr>
      </w:pPr>
    </w:p>
    <w:p w14:paraId="553E8971" w14:textId="77777777" w:rsidR="00A4118E" w:rsidRDefault="00A4118E" w:rsidP="002F6176">
      <w:pPr>
        <w:rPr>
          <w:rFonts w:cs="Arial"/>
          <w:bCs/>
        </w:rPr>
      </w:pPr>
    </w:p>
    <w:p w14:paraId="320608F5" w14:textId="77777777" w:rsidR="00A4118E" w:rsidRDefault="00A4118E" w:rsidP="002F6176">
      <w:pPr>
        <w:rPr>
          <w:rFonts w:cs="Arial"/>
          <w:bCs/>
        </w:rPr>
      </w:pPr>
    </w:p>
    <w:p w14:paraId="07B784BA" w14:textId="77777777" w:rsidR="00A4118E" w:rsidRDefault="00A4118E" w:rsidP="002F6176">
      <w:pPr>
        <w:rPr>
          <w:rFonts w:cs="Arial"/>
          <w:bCs/>
        </w:rPr>
      </w:pPr>
    </w:p>
    <w:p w14:paraId="04991B03" w14:textId="77777777" w:rsidR="00A4118E" w:rsidRDefault="00A4118E" w:rsidP="002F6176">
      <w:pPr>
        <w:rPr>
          <w:rFonts w:cs="Arial"/>
          <w:bCs/>
        </w:rPr>
      </w:pPr>
    </w:p>
    <w:tbl>
      <w:tblPr>
        <w:tblpPr w:leftFromText="141" w:rightFromText="141" w:vertAnchor="text" w:tblpY="1"/>
        <w:tblOverlap w:val="never"/>
        <w:tblW w:w="83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428"/>
      </w:tblGrid>
      <w:tr w:rsidR="00A4118E" w:rsidRPr="00BC59CB" w14:paraId="16015C1D" w14:textId="77777777" w:rsidTr="00E34431">
        <w:tc>
          <w:tcPr>
            <w:tcW w:w="964" w:type="dxa"/>
            <w:tcBorders>
              <w:bottom w:val="single" w:sz="8" w:space="0" w:color="4F81BD"/>
            </w:tcBorders>
            <w:shd w:val="clear" w:color="auto" w:fill="548DD4"/>
          </w:tcPr>
          <w:p w14:paraId="3D97C0E3" w14:textId="77777777" w:rsidR="00A4118E" w:rsidRPr="00BC59CB" w:rsidRDefault="00A4118E" w:rsidP="00E34431">
            <w:pPr>
              <w:spacing w:before="90" w:after="54" w:line="312" w:lineRule="auto"/>
              <w:jc w:val="center"/>
              <w:rPr>
                <w:b/>
                <w:bCs/>
                <w:color w:val="FFFFFF"/>
              </w:rPr>
            </w:pPr>
            <w:r w:rsidRPr="00BC59CB">
              <w:rPr>
                <w:b/>
                <w:bCs/>
                <w:color w:val="FFFFFF"/>
              </w:rPr>
              <w:t>Nummer</w:t>
            </w:r>
          </w:p>
        </w:tc>
        <w:tc>
          <w:tcPr>
            <w:tcW w:w="7428" w:type="dxa"/>
            <w:shd w:val="clear" w:color="auto" w:fill="548DD4"/>
          </w:tcPr>
          <w:p w14:paraId="01CFA534" w14:textId="77777777" w:rsidR="00A4118E" w:rsidRPr="00BC59CB" w:rsidRDefault="00A4118E" w:rsidP="00E34431">
            <w:pPr>
              <w:spacing w:before="90" w:after="54" w:line="312" w:lineRule="auto"/>
              <w:jc w:val="center"/>
              <w:rPr>
                <w:b/>
                <w:bCs/>
                <w:color w:val="FFFFFF"/>
              </w:rPr>
            </w:pPr>
            <w:r w:rsidRPr="00BC59CB">
              <w:rPr>
                <w:b/>
                <w:bCs/>
                <w:color w:val="FFFFFF"/>
              </w:rPr>
              <w:t>Eis</w:t>
            </w:r>
            <w:r>
              <w:rPr>
                <w:b/>
                <w:bCs/>
                <w:color w:val="FFFFFF"/>
              </w:rPr>
              <w:t>en m.b.t. verwerking</w:t>
            </w:r>
          </w:p>
        </w:tc>
      </w:tr>
      <w:tr w:rsidR="00A4118E" w:rsidRPr="009353A6" w14:paraId="4985CC9F" w14:textId="77777777" w:rsidTr="00E34431">
        <w:tc>
          <w:tcPr>
            <w:tcW w:w="964" w:type="dxa"/>
            <w:shd w:val="clear" w:color="auto" w:fill="8DB3E2"/>
            <w:vAlign w:val="center"/>
          </w:tcPr>
          <w:p w14:paraId="4D377C0F" w14:textId="77777777" w:rsidR="00A4118E" w:rsidRPr="004A4317" w:rsidRDefault="00A4118E" w:rsidP="00A4118E">
            <w:pPr>
              <w:pStyle w:val="Lijstalinea"/>
              <w:numPr>
                <w:ilvl w:val="0"/>
                <w:numId w:val="22"/>
              </w:numPr>
              <w:tabs>
                <w:tab w:val="clear" w:pos="-567"/>
              </w:tabs>
              <w:spacing w:before="90" w:after="54" w:line="312" w:lineRule="auto"/>
              <w:ind w:hanging="623"/>
            </w:pPr>
          </w:p>
        </w:tc>
        <w:tc>
          <w:tcPr>
            <w:tcW w:w="7428" w:type="dxa"/>
            <w:vAlign w:val="center"/>
          </w:tcPr>
          <w:p w14:paraId="649F2CC7" w14:textId="77777777" w:rsidR="00A4118E" w:rsidRPr="009353A6" w:rsidRDefault="00A4118E" w:rsidP="00E34431">
            <w:pPr>
              <w:rPr>
                <w:spacing w:val="-2"/>
              </w:rPr>
            </w:pPr>
            <w:r>
              <w:rPr>
                <w:rFonts w:cs="Arial"/>
              </w:rPr>
              <w:t>De Gemeente levert alle Afvalstromen die worden ingeleverd op het Zelfbrengdepot, genoemd in</w:t>
            </w:r>
            <w:r>
              <w:t xml:space="preserve"> de separate </w:t>
            </w:r>
            <w:r w:rsidRPr="00421518">
              <w:t xml:space="preserve">Bijlage </w:t>
            </w:r>
            <w:r>
              <w:t>‘</w:t>
            </w:r>
            <w:r w:rsidRPr="00421518">
              <w:t>Nadere informatie Afvalstromen en omvan</w:t>
            </w:r>
            <w:r>
              <w:t>g’</w:t>
            </w:r>
            <w:r>
              <w:rPr>
                <w:rFonts w:cs="Arial"/>
              </w:rPr>
              <w:t>, aan de Contractant, tenzij de Contractant niet in staat is om binnen de afgesproken tijden transport te regelen. Indien niet aan de eisen m.b.t. responstijden (TO-4) wordt voldaan is de Gemeente gerechtigd naar een andere partij te gaan.</w:t>
            </w:r>
          </w:p>
        </w:tc>
      </w:tr>
      <w:tr w:rsidR="00A4118E" w:rsidRPr="00A90DE5" w14:paraId="2356A703" w14:textId="77777777" w:rsidTr="00E34431">
        <w:tc>
          <w:tcPr>
            <w:tcW w:w="964" w:type="dxa"/>
            <w:shd w:val="clear" w:color="auto" w:fill="8DB3E2"/>
            <w:vAlign w:val="center"/>
          </w:tcPr>
          <w:p w14:paraId="2D07D30B" w14:textId="77777777" w:rsidR="00A4118E" w:rsidRPr="006F7BC7" w:rsidRDefault="00A4118E" w:rsidP="00A4118E">
            <w:pPr>
              <w:pStyle w:val="Lijstalinea"/>
              <w:numPr>
                <w:ilvl w:val="0"/>
                <w:numId w:val="22"/>
              </w:numPr>
              <w:tabs>
                <w:tab w:val="clear" w:pos="-567"/>
              </w:tabs>
              <w:spacing w:before="90" w:after="54" w:line="312" w:lineRule="auto"/>
              <w:ind w:hanging="623"/>
              <w:rPr>
                <w:rFonts w:cs="Tahoma"/>
              </w:rPr>
            </w:pPr>
          </w:p>
        </w:tc>
        <w:tc>
          <w:tcPr>
            <w:tcW w:w="7428" w:type="dxa"/>
            <w:vAlign w:val="center"/>
          </w:tcPr>
          <w:p w14:paraId="20381A53" w14:textId="77777777" w:rsidR="00A4118E" w:rsidRPr="00A90DE5" w:rsidRDefault="00A4118E" w:rsidP="00E34431">
            <w:r>
              <w:rPr>
                <w:rFonts w:cs="Arial"/>
              </w:rPr>
              <w:t>Contractant verwerkt de volledige hoeveelheid door de Gemeente aangeboden afval.</w:t>
            </w:r>
          </w:p>
        </w:tc>
      </w:tr>
      <w:tr w:rsidR="00A4118E" w:rsidRPr="004A4317" w14:paraId="089F9ECA" w14:textId="77777777" w:rsidTr="00E34431">
        <w:tc>
          <w:tcPr>
            <w:tcW w:w="964" w:type="dxa"/>
            <w:shd w:val="clear" w:color="auto" w:fill="8DB3E2"/>
            <w:vAlign w:val="center"/>
          </w:tcPr>
          <w:p w14:paraId="4E51F528" w14:textId="77777777" w:rsidR="00A4118E" w:rsidRPr="004A4317" w:rsidRDefault="00A4118E" w:rsidP="00A4118E">
            <w:pPr>
              <w:pStyle w:val="Lijstalinea"/>
              <w:numPr>
                <w:ilvl w:val="0"/>
                <w:numId w:val="22"/>
              </w:numPr>
              <w:tabs>
                <w:tab w:val="clear" w:pos="-567"/>
              </w:tabs>
              <w:spacing w:before="90" w:after="54" w:line="312" w:lineRule="auto"/>
              <w:ind w:hanging="623"/>
            </w:pPr>
          </w:p>
        </w:tc>
        <w:tc>
          <w:tcPr>
            <w:tcW w:w="7428" w:type="dxa"/>
            <w:vAlign w:val="center"/>
          </w:tcPr>
          <w:p w14:paraId="3936DBEB" w14:textId="77777777" w:rsidR="00A4118E" w:rsidRPr="004A4317" w:rsidRDefault="00A4118E" w:rsidP="00E34431">
            <w:pPr>
              <w:tabs>
                <w:tab w:val="left" w:pos="1080"/>
              </w:tabs>
            </w:pPr>
            <w:r>
              <w:rPr>
                <w:rFonts w:cs="Arial"/>
              </w:rPr>
              <w:t xml:space="preserve">Het door de Gemeente aangeboden afval moet verwerkt worden door Contractant conform Landelijk afvalbeheerplan 3 (LAP3 en eventuele opvolgers daarvan) en de Wet Milieubeheer (incl. eventuele opvolgers daarvan) op doelmatige en milieu hygiënisch verantwoorde wijze. De verwerking dient, per Afvalstroom, plaats te vinden conform de voorkeursvolgorde als aangenomen in de wet Milieubeheer artikel 10.4 (Ladder van Lansink).  </w:t>
            </w:r>
          </w:p>
        </w:tc>
      </w:tr>
      <w:tr w:rsidR="00A4118E" w:rsidRPr="004A4317" w14:paraId="0C4D98F5" w14:textId="77777777" w:rsidTr="00E34431">
        <w:tc>
          <w:tcPr>
            <w:tcW w:w="964" w:type="dxa"/>
            <w:shd w:val="clear" w:color="auto" w:fill="8DB3E2"/>
            <w:vAlign w:val="center"/>
          </w:tcPr>
          <w:p w14:paraId="6E9B6BBE" w14:textId="77777777" w:rsidR="00A4118E" w:rsidRPr="004A4317" w:rsidRDefault="00A4118E" w:rsidP="00A4118E">
            <w:pPr>
              <w:pStyle w:val="Lijstalinea"/>
              <w:numPr>
                <w:ilvl w:val="0"/>
                <w:numId w:val="22"/>
              </w:numPr>
              <w:tabs>
                <w:tab w:val="clear" w:pos="-567"/>
              </w:tabs>
              <w:spacing w:before="90" w:after="54" w:line="312" w:lineRule="auto"/>
              <w:ind w:hanging="623"/>
            </w:pPr>
          </w:p>
        </w:tc>
        <w:tc>
          <w:tcPr>
            <w:tcW w:w="7428" w:type="dxa"/>
            <w:vAlign w:val="center"/>
          </w:tcPr>
          <w:p w14:paraId="5B815959" w14:textId="77777777" w:rsidR="00A4118E" w:rsidRPr="004A4317" w:rsidRDefault="00A4118E" w:rsidP="00E34431">
            <w:pPr>
              <w:tabs>
                <w:tab w:val="left" w:pos="1080"/>
              </w:tabs>
            </w:pPr>
            <w:r>
              <w:rPr>
                <w:rFonts w:cs="Arial"/>
              </w:rPr>
              <w:t xml:space="preserve">Contractant geeft bij de Inschrijving aan op welke verwerkingslocaties (naam, adres, postcode en plaats) de verwerking van de Afvalstromen plaatsvindt, alsmede de wijze van verwerken, rekening houdend met de indeling Wet milieubeheer artikel 10.4.  Van de bij Inschrijving aangeboden verwerkingslocatie, kan alleen worden afgeweken na uitdrukkelijke en schriftelijke goedkeuring door de Gemeente. De nieuwe verwerkingslocatie moet eveneens aan alle eisen uit dit programma van eisen voldoen. Voordat de nieuwe verwerkingslocatie in gebruik genomen wordt moet Contractant aantonen dat aan alle eisen uit dit programma van eisen voldaan wordt (inclusief een geldige omgevingsvergunning overleggen). </w:t>
            </w:r>
            <w:r>
              <w:rPr>
                <w:rFonts w:cs="Arial"/>
              </w:rPr>
              <w:lastRenderedPageBreak/>
              <w:t>Wijziging door de Contractant van de verwerkingslocatie zal niet leiden tot verhoging van de tarieven / prijzen.</w:t>
            </w:r>
          </w:p>
        </w:tc>
      </w:tr>
      <w:tr w:rsidR="00A4118E" w:rsidRPr="004A4317" w14:paraId="5DB1EAFD" w14:textId="77777777" w:rsidTr="00E34431">
        <w:tc>
          <w:tcPr>
            <w:tcW w:w="964" w:type="dxa"/>
            <w:shd w:val="clear" w:color="auto" w:fill="8DB3E2"/>
            <w:vAlign w:val="center"/>
          </w:tcPr>
          <w:p w14:paraId="17F19884" w14:textId="77777777" w:rsidR="00A4118E" w:rsidRDefault="00A4118E" w:rsidP="00E34431">
            <w:pPr>
              <w:tabs>
                <w:tab w:val="clear" w:pos="-567"/>
              </w:tabs>
              <w:spacing w:before="90" w:after="54" w:line="312" w:lineRule="auto"/>
              <w:rPr>
                <w:rFonts w:cs="Arial"/>
              </w:rPr>
            </w:pPr>
          </w:p>
        </w:tc>
        <w:tc>
          <w:tcPr>
            <w:tcW w:w="7428" w:type="dxa"/>
            <w:vAlign w:val="center"/>
          </w:tcPr>
          <w:p w14:paraId="2A74CB8F" w14:textId="77777777" w:rsidR="00A4118E" w:rsidRPr="00340423" w:rsidRDefault="00A4118E" w:rsidP="00E34431">
            <w:pPr>
              <w:tabs>
                <w:tab w:val="left" w:pos="1080"/>
              </w:tabs>
              <w:rPr>
                <w:rFonts w:cs="Arial"/>
                <w:b/>
                <w:bCs/>
              </w:rPr>
            </w:pPr>
            <w:r w:rsidRPr="00340423">
              <w:rPr>
                <w:rFonts w:cs="Arial"/>
                <w:b/>
                <w:bCs/>
              </w:rPr>
              <w:t>Grond</w:t>
            </w:r>
          </w:p>
        </w:tc>
      </w:tr>
      <w:tr w:rsidR="00A4118E" w:rsidRPr="00A848AD" w14:paraId="08DAF253" w14:textId="77777777" w:rsidTr="00E34431">
        <w:tc>
          <w:tcPr>
            <w:tcW w:w="964" w:type="dxa"/>
            <w:shd w:val="clear" w:color="auto" w:fill="8DB3E2"/>
            <w:vAlign w:val="center"/>
          </w:tcPr>
          <w:p w14:paraId="0D90D50A" w14:textId="77777777" w:rsidR="00A4118E" w:rsidRPr="004A4317" w:rsidRDefault="00A4118E" w:rsidP="00A4118E">
            <w:pPr>
              <w:pStyle w:val="Lijstalinea"/>
              <w:numPr>
                <w:ilvl w:val="0"/>
                <w:numId w:val="22"/>
              </w:numPr>
              <w:tabs>
                <w:tab w:val="clear" w:pos="-567"/>
              </w:tabs>
              <w:spacing w:before="90" w:after="54" w:line="312" w:lineRule="auto"/>
              <w:ind w:hanging="623"/>
              <w:rPr>
                <w:rFonts w:cs="Tahoma"/>
              </w:rPr>
            </w:pPr>
          </w:p>
        </w:tc>
        <w:tc>
          <w:tcPr>
            <w:tcW w:w="7428" w:type="dxa"/>
            <w:vAlign w:val="center"/>
          </w:tcPr>
          <w:p w14:paraId="08498E0B" w14:textId="77777777" w:rsidR="00A4118E" w:rsidRPr="00A848AD" w:rsidRDefault="00A4118E" w:rsidP="00E34431">
            <w:pPr>
              <w:tabs>
                <w:tab w:val="left" w:pos="1080"/>
              </w:tabs>
              <w:rPr>
                <w:spacing w:val="-2"/>
              </w:rPr>
            </w:pPr>
            <w:r>
              <w:rPr>
                <w:rFonts w:cs="Arial"/>
              </w:rPr>
              <w:t>De Gemeente heeft de grond niet laten keuren c.q. onderzoeken.</w:t>
            </w:r>
          </w:p>
        </w:tc>
      </w:tr>
    </w:tbl>
    <w:p w14:paraId="2C3CB2A7" w14:textId="77777777" w:rsidR="00A4118E" w:rsidRDefault="00A4118E" w:rsidP="002F6176">
      <w:pPr>
        <w:rPr>
          <w:rFonts w:cs="Arial"/>
          <w:bCs/>
        </w:rPr>
      </w:pPr>
    </w:p>
    <w:p w14:paraId="6CB6829E" w14:textId="77777777" w:rsidR="00A4118E" w:rsidRDefault="00A4118E" w:rsidP="002F6176">
      <w:pPr>
        <w:rPr>
          <w:rFonts w:cs="Arial"/>
          <w:bCs/>
        </w:rPr>
      </w:pPr>
    </w:p>
    <w:p w14:paraId="7F248F54" w14:textId="77777777" w:rsidR="00A4118E" w:rsidRDefault="00A4118E" w:rsidP="002F6176">
      <w:pPr>
        <w:rPr>
          <w:rFonts w:cs="Arial"/>
          <w:bCs/>
        </w:rPr>
      </w:pPr>
    </w:p>
    <w:p w14:paraId="438EB7B0" w14:textId="77777777" w:rsidR="00A4118E" w:rsidRDefault="00A4118E" w:rsidP="002F6176">
      <w:pPr>
        <w:rPr>
          <w:rFonts w:cs="Arial"/>
          <w:bCs/>
        </w:rPr>
      </w:pPr>
    </w:p>
    <w:p w14:paraId="3E730C29" w14:textId="77777777" w:rsidR="00A4118E" w:rsidRDefault="00A4118E" w:rsidP="002F6176">
      <w:pPr>
        <w:rPr>
          <w:rFonts w:cs="Arial"/>
          <w:bCs/>
        </w:rPr>
      </w:pPr>
    </w:p>
    <w:p w14:paraId="2E559715" w14:textId="77777777" w:rsidR="00A4118E" w:rsidRDefault="00A4118E" w:rsidP="002F6176">
      <w:pPr>
        <w:rPr>
          <w:rFonts w:cs="Arial"/>
          <w:bCs/>
        </w:rPr>
      </w:pPr>
    </w:p>
    <w:p w14:paraId="09DEA620" w14:textId="77777777" w:rsidR="00A4118E" w:rsidRDefault="00A4118E" w:rsidP="002F6176">
      <w:pPr>
        <w:rPr>
          <w:rFonts w:cs="Arial"/>
          <w:bCs/>
        </w:rPr>
      </w:pPr>
    </w:p>
    <w:p w14:paraId="17DCE408" w14:textId="2491D680" w:rsidR="002F6176" w:rsidRPr="006305F6" w:rsidRDefault="002F6176" w:rsidP="002F6176">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1024CF71" w14:textId="77777777" w:rsidR="002F6176" w:rsidRDefault="002F6176" w:rsidP="002F6176">
      <w:pPr>
        <w:rPr>
          <w:rFonts w:cs="Arial"/>
          <w:bCs/>
        </w:rPr>
      </w:pPr>
    </w:p>
    <w:tbl>
      <w:tblPr>
        <w:tblW w:w="847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197"/>
      </w:tblGrid>
      <w:tr w:rsidR="002F6176" w:rsidRPr="004F3D37" w14:paraId="09200D23" w14:textId="77777777" w:rsidTr="00A4118E">
        <w:trPr>
          <w:trHeight w:val="284"/>
        </w:trPr>
        <w:tc>
          <w:tcPr>
            <w:tcW w:w="2280" w:type="dxa"/>
            <w:shd w:val="clear" w:color="auto" w:fill="8DB3E2"/>
          </w:tcPr>
          <w:p w14:paraId="6F36CEEE" w14:textId="77777777" w:rsidR="002F6176" w:rsidRPr="004F3D37" w:rsidRDefault="002F6176" w:rsidP="00E34431">
            <w:pPr>
              <w:spacing w:line="240" w:lineRule="auto"/>
              <w:rPr>
                <w:rFonts w:cs="Arial"/>
                <w:b/>
              </w:rPr>
            </w:pPr>
            <w:r w:rsidRPr="004F3D37">
              <w:rPr>
                <w:rFonts w:cs="Arial"/>
                <w:b/>
              </w:rPr>
              <w:t>Inschrijver:</w:t>
            </w:r>
          </w:p>
          <w:p w14:paraId="24AD7919" w14:textId="77777777" w:rsidR="002F6176" w:rsidRPr="004F3D37" w:rsidRDefault="002F6176" w:rsidP="00E34431">
            <w:pPr>
              <w:spacing w:line="240" w:lineRule="auto"/>
              <w:rPr>
                <w:rFonts w:cs="Arial"/>
                <w:b/>
              </w:rPr>
            </w:pPr>
          </w:p>
        </w:tc>
        <w:tc>
          <w:tcPr>
            <w:tcW w:w="6197" w:type="dxa"/>
          </w:tcPr>
          <w:p w14:paraId="2E0B78A5" w14:textId="77777777" w:rsidR="002F6176" w:rsidRPr="004F3D37" w:rsidRDefault="002F6176" w:rsidP="00E34431">
            <w:pPr>
              <w:spacing w:line="240" w:lineRule="auto"/>
              <w:rPr>
                <w:rFonts w:cs="Arial"/>
              </w:rPr>
            </w:pPr>
          </w:p>
        </w:tc>
      </w:tr>
      <w:tr w:rsidR="002F6176" w:rsidRPr="004F3D37" w14:paraId="56EE3393" w14:textId="77777777" w:rsidTr="00A4118E">
        <w:trPr>
          <w:trHeight w:val="546"/>
        </w:trPr>
        <w:tc>
          <w:tcPr>
            <w:tcW w:w="2280" w:type="dxa"/>
            <w:shd w:val="clear" w:color="auto" w:fill="8DB3E2"/>
          </w:tcPr>
          <w:p w14:paraId="2DA4BE39" w14:textId="77777777" w:rsidR="002F6176" w:rsidRPr="004F3D37" w:rsidRDefault="002F6176" w:rsidP="00E34431">
            <w:pPr>
              <w:spacing w:line="240" w:lineRule="auto"/>
              <w:rPr>
                <w:rFonts w:cs="Arial"/>
                <w:b/>
              </w:rPr>
            </w:pPr>
            <w:r w:rsidRPr="004F3D37">
              <w:rPr>
                <w:rFonts w:cs="Arial"/>
                <w:b/>
              </w:rPr>
              <w:t>Naam rechtsgeldig vertegenwoordiger:</w:t>
            </w:r>
          </w:p>
        </w:tc>
        <w:tc>
          <w:tcPr>
            <w:tcW w:w="6197" w:type="dxa"/>
          </w:tcPr>
          <w:p w14:paraId="242267A0" w14:textId="77777777" w:rsidR="002F6176" w:rsidRPr="004F3D37" w:rsidRDefault="002F6176" w:rsidP="00E34431">
            <w:pPr>
              <w:spacing w:line="240" w:lineRule="auto"/>
              <w:rPr>
                <w:rFonts w:cs="Arial"/>
              </w:rPr>
            </w:pPr>
          </w:p>
        </w:tc>
      </w:tr>
      <w:tr w:rsidR="002F6176" w:rsidRPr="004F3D37" w14:paraId="2E4ACF9B" w14:textId="77777777" w:rsidTr="00A4118E">
        <w:trPr>
          <w:trHeight w:val="284"/>
        </w:trPr>
        <w:tc>
          <w:tcPr>
            <w:tcW w:w="2280" w:type="dxa"/>
            <w:shd w:val="clear" w:color="auto" w:fill="8DB3E2"/>
          </w:tcPr>
          <w:p w14:paraId="0B3D6F10" w14:textId="77777777" w:rsidR="002F6176" w:rsidRPr="004F3D37" w:rsidRDefault="002F6176" w:rsidP="00E34431">
            <w:pPr>
              <w:spacing w:line="240" w:lineRule="auto"/>
              <w:rPr>
                <w:rFonts w:cs="Arial"/>
                <w:b/>
              </w:rPr>
            </w:pPr>
            <w:r w:rsidRPr="004F3D37">
              <w:rPr>
                <w:rFonts w:cs="Arial"/>
                <w:b/>
              </w:rPr>
              <w:t>Functie rechtsgeldig vertegenwoordiger:</w:t>
            </w:r>
          </w:p>
        </w:tc>
        <w:tc>
          <w:tcPr>
            <w:tcW w:w="6197" w:type="dxa"/>
          </w:tcPr>
          <w:p w14:paraId="4EDA786D" w14:textId="77777777" w:rsidR="002F6176" w:rsidRPr="004F3D37" w:rsidRDefault="002F6176" w:rsidP="00E34431">
            <w:pPr>
              <w:spacing w:line="240" w:lineRule="auto"/>
              <w:rPr>
                <w:rFonts w:cs="Arial"/>
              </w:rPr>
            </w:pPr>
          </w:p>
        </w:tc>
      </w:tr>
      <w:tr w:rsidR="002F6176" w:rsidRPr="004F3D37" w14:paraId="3240C6E4" w14:textId="77777777" w:rsidTr="00A4118E">
        <w:trPr>
          <w:trHeight w:val="580"/>
        </w:trPr>
        <w:tc>
          <w:tcPr>
            <w:tcW w:w="2280" w:type="dxa"/>
            <w:shd w:val="clear" w:color="auto" w:fill="8DB3E2"/>
          </w:tcPr>
          <w:p w14:paraId="070B3744" w14:textId="77777777" w:rsidR="002F6176" w:rsidRPr="004F3D37" w:rsidRDefault="002F6176" w:rsidP="00E34431">
            <w:pPr>
              <w:spacing w:line="240" w:lineRule="auto"/>
              <w:rPr>
                <w:rFonts w:cs="Arial"/>
                <w:b/>
              </w:rPr>
            </w:pPr>
            <w:r w:rsidRPr="004F3D37">
              <w:rPr>
                <w:rFonts w:cs="Arial"/>
                <w:b/>
              </w:rPr>
              <w:t>Rechtsgeldige ondertekening:</w:t>
            </w:r>
          </w:p>
        </w:tc>
        <w:tc>
          <w:tcPr>
            <w:tcW w:w="6197" w:type="dxa"/>
          </w:tcPr>
          <w:p w14:paraId="5453E9E5" w14:textId="77777777" w:rsidR="002F6176" w:rsidRPr="004F3D37" w:rsidRDefault="002F6176" w:rsidP="00E34431">
            <w:pPr>
              <w:spacing w:line="240" w:lineRule="auto"/>
              <w:rPr>
                <w:rFonts w:cs="Arial"/>
              </w:rPr>
            </w:pPr>
          </w:p>
        </w:tc>
      </w:tr>
      <w:tr w:rsidR="002F6176" w:rsidRPr="004F3D37" w14:paraId="574D9A28" w14:textId="77777777" w:rsidTr="00A4118E">
        <w:trPr>
          <w:trHeight w:val="284"/>
        </w:trPr>
        <w:tc>
          <w:tcPr>
            <w:tcW w:w="2280" w:type="dxa"/>
            <w:shd w:val="clear" w:color="auto" w:fill="8DB3E2"/>
          </w:tcPr>
          <w:p w14:paraId="7A1AE45A" w14:textId="77777777" w:rsidR="002F6176" w:rsidRPr="004F3D37" w:rsidRDefault="002F6176" w:rsidP="00E34431">
            <w:pPr>
              <w:spacing w:line="240" w:lineRule="auto"/>
              <w:rPr>
                <w:rFonts w:cs="Arial"/>
                <w:b/>
              </w:rPr>
            </w:pPr>
            <w:r w:rsidRPr="004F3D37">
              <w:rPr>
                <w:rFonts w:cs="Arial"/>
                <w:b/>
              </w:rPr>
              <w:t>Datum:</w:t>
            </w:r>
          </w:p>
          <w:p w14:paraId="74B7547E" w14:textId="77777777" w:rsidR="002F6176" w:rsidRPr="004F3D37" w:rsidRDefault="002F6176" w:rsidP="00E34431">
            <w:pPr>
              <w:spacing w:line="240" w:lineRule="auto"/>
              <w:rPr>
                <w:rFonts w:cs="Arial"/>
                <w:b/>
              </w:rPr>
            </w:pPr>
          </w:p>
        </w:tc>
        <w:tc>
          <w:tcPr>
            <w:tcW w:w="6197" w:type="dxa"/>
          </w:tcPr>
          <w:p w14:paraId="38315318" w14:textId="77777777" w:rsidR="002F6176" w:rsidRPr="004F3D37" w:rsidRDefault="002F6176" w:rsidP="00E34431">
            <w:pPr>
              <w:spacing w:line="240" w:lineRule="auto"/>
              <w:rPr>
                <w:rFonts w:cs="Arial"/>
              </w:rPr>
            </w:pPr>
          </w:p>
        </w:tc>
      </w:tr>
    </w:tbl>
    <w:p w14:paraId="6A408DA2" w14:textId="77777777" w:rsidR="00A379D7" w:rsidRDefault="00A379D7"/>
    <w:sectPr w:rsidR="00A379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27EE7" w14:textId="77777777" w:rsidR="002F6176" w:rsidRDefault="002F6176" w:rsidP="002F6176">
      <w:pPr>
        <w:spacing w:line="240" w:lineRule="auto"/>
      </w:pPr>
      <w:r>
        <w:separator/>
      </w:r>
    </w:p>
  </w:endnote>
  <w:endnote w:type="continuationSeparator" w:id="0">
    <w:p w14:paraId="4A86F769" w14:textId="77777777" w:rsidR="002F6176" w:rsidRDefault="002F6176" w:rsidP="002F6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9376C" w14:textId="77777777" w:rsidR="002F6176" w:rsidRDefault="002F6176" w:rsidP="002F6176">
      <w:pPr>
        <w:spacing w:line="240" w:lineRule="auto"/>
      </w:pPr>
      <w:r>
        <w:separator/>
      </w:r>
    </w:p>
  </w:footnote>
  <w:footnote w:type="continuationSeparator" w:id="0">
    <w:p w14:paraId="28030EBB" w14:textId="77777777" w:rsidR="002F6176" w:rsidRDefault="002F6176" w:rsidP="002F61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9D27189"/>
    <w:multiLevelType w:val="hybridMultilevel"/>
    <w:tmpl w:val="DB94683C"/>
    <w:lvl w:ilvl="0" w:tplc="C7825848">
      <w:start w:val="1"/>
      <w:numFmt w:val="decimal"/>
      <w:lvlText w:val="TO-%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9"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0" w15:restartNumberingAfterBreak="0">
    <w:nsid w:val="3204074F"/>
    <w:multiLevelType w:val="hybridMultilevel"/>
    <w:tmpl w:val="0B7870DE"/>
    <w:lvl w:ilvl="0" w:tplc="0DA4A7F8">
      <w:start w:val="1"/>
      <w:numFmt w:val="decimal"/>
      <w:lvlText w:val="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12"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13"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14"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5B2C6D50"/>
    <w:multiLevelType w:val="hybridMultilevel"/>
    <w:tmpl w:val="DF2E756E"/>
    <w:lvl w:ilvl="0" w:tplc="11683280">
      <w:start w:val="1"/>
      <w:numFmt w:val="decimal"/>
      <w:lvlText w:val="A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19"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21"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8"/>
  </w:num>
  <w:num w:numId="3">
    <w:abstractNumId w:val="20"/>
  </w:num>
  <w:num w:numId="4">
    <w:abstractNumId w:val="5"/>
  </w:num>
  <w:num w:numId="5">
    <w:abstractNumId w:val="4"/>
  </w:num>
  <w:num w:numId="6">
    <w:abstractNumId w:val="3"/>
  </w:num>
  <w:num w:numId="7">
    <w:abstractNumId w:val="2"/>
  </w:num>
  <w:num w:numId="8">
    <w:abstractNumId w:val="1"/>
  </w:num>
  <w:num w:numId="9">
    <w:abstractNumId w:val="0"/>
  </w:num>
  <w:num w:numId="10">
    <w:abstractNumId w:val="9"/>
  </w:num>
  <w:num w:numId="11">
    <w:abstractNumId w:val="11"/>
  </w:num>
  <w:num w:numId="12">
    <w:abstractNumId w:val="6"/>
  </w:num>
  <w:num w:numId="13">
    <w:abstractNumId w:val="21"/>
  </w:num>
  <w:num w:numId="14">
    <w:abstractNumId w:val="16"/>
  </w:num>
  <w:num w:numId="15">
    <w:abstractNumId w:val="13"/>
  </w:num>
  <w:num w:numId="16">
    <w:abstractNumId w:val="19"/>
  </w:num>
  <w:num w:numId="17">
    <w:abstractNumId w:val="17"/>
  </w:num>
  <w:num w:numId="18">
    <w:abstractNumId w:val="12"/>
  </w:num>
  <w:num w:numId="19">
    <w:abstractNumId w:val="8"/>
  </w:num>
  <w:num w:numId="20">
    <w:abstractNumId w:val="15"/>
  </w:num>
  <w:num w:numId="21">
    <w:abstractNumId w:val="7"/>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76"/>
    <w:rsid w:val="002F6176"/>
    <w:rsid w:val="00610B60"/>
    <w:rsid w:val="008D4C65"/>
    <w:rsid w:val="00A379D7"/>
    <w:rsid w:val="00A411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56FD"/>
  <w15:chartTrackingRefBased/>
  <w15:docId w15:val="{E39EF5B3-8C9A-43C8-BA25-19C217C7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176"/>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rsid w:val="002F6176"/>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link w:val="Kop2Char"/>
    <w:autoRedefine/>
    <w:qFormat/>
    <w:rsid w:val="002F6176"/>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link w:val="Kop3Char"/>
    <w:qFormat/>
    <w:rsid w:val="002F6176"/>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2F6176"/>
    <w:pPr>
      <w:keepNext/>
      <w:numPr>
        <w:ilvl w:val="3"/>
        <w:numId w:val="1"/>
      </w:numPr>
      <w:spacing w:before="240" w:after="60"/>
      <w:outlineLvl w:val="3"/>
    </w:pPr>
    <w:rPr>
      <w:b/>
    </w:rPr>
  </w:style>
  <w:style w:type="paragraph" w:styleId="Kop5">
    <w:name w:val="heading 5"/>
    <w:aliases w:val="Level 3 - i"/>
    <w:basedOn w:val="Standaard"/>
    <w:next w:val="Standaard"/>
    <w:link w:val="Kop5Char"/>
    <w:rsid w:val="002F6176"/>
    <w:pPr>
      <w:numPr>
        <w:ilvl w:val="4"/>
        <w:numId w:val="1"/>
      </w:numPr>
      <w:spacing w:before="240" w:after="60"/>
      <w:outlineLvl w:val="4"/>
    </w:pPr>
    <w:rPr>
      <w:b/>
    </w:rPr>
  </w:style>
  <w:style w:type="paragraph" w:styleId="Kop6">
    <w:name w:val="heading 6"/>
    <w:aliases w:val="Legal Level 1."/>
    <w:basedOn w:val="Standaard"/>
    <w:next w:val="Standaard"/>
    <w:link w:val="Kop6Char"/>
    <w:rsid w:val="002F6176"/>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link w:val="Kop7Char"/>
    <w:rsid w:val="002F6176"/>
    <w:pPr>
      <w:numPr>
        <w:ilvl w:val="6"/>
        <w:numId w:val="1"/>
      </w:numPr>
      <w:spacing w:before="240" w:after="60"/>
      <w:outlineLvl w:val="6"/>
    </w:pPr>
  </w:style>
  <w:style w:type="paragraph" w:styleId="Kop8">
    <w:name w:val="heading 8"/>
    <w:aliases w:val="Niet gebruiken d,Legal Level 1.1.1."/>
    <w:basedOn w:val="Standaard"/>
    <w:next w:val="Standaard"/>
    <w:link w:val="Kop8Char"/>
    <w:rsid w:val="002F6176"/>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link w:val="Kop9Char"/>
    <w:rsid w:val="002F6176"/>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F6176"/>
    <w:rPr>
      <w:rFonts w:ascii="Arial" w:eastAsia="Times New Roman" w:hAnsi="Arial" w:cs="Times New Roman"/>
      <w:b/>
      <w:kern w:val="28"/>
      <w:sz w:val="24"/>
      <w:szCs w:val="20"/>
      <w:lang w:eastAsia="nl-NL"/>
    </w:rPr>
  </w:style>
  <w:style w:type="character" w:customStyle="1" w:styleId="Kop2Char">
    <w:name w:val="Kop 2 Char"/>
    <w:basedOn w:val="Standaardalinea-lettertype"/>
    <w:link w:val="Kop2"/>
    <w:rsid w:val="002F6176"/>
    <w:rPr>
      <w:rFonts w:ascii="Arial" w:eastAsia="Times New Roman" w:hAnsi="Arial" w:cs="Times New Roman"/>
      <w:b/>
      <w:spacing w:val="-2"/>
      <w:sz w:val="20"/>
      <w:szCs w:val="20"/>
      <w:lang w:eastAsia="nl-NL"/>
    </w:rPr>
  </w:style>
  <w:style w:type="character" w:customStyle="1" w:styleId="Kop3Char">
    <w:name w:val="Kop 3 Char"/>
    <w:basedOn w:val="Standaardalinea-lettertype"/>
    <w:link w:val="Kop3"/>
    <w:rsid w:val="002F6176"/>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2F6176"/>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2F6176"/>
    <w:rPr>
      <w:rFonts w:ascii="Arial" w:eastAsia="Times New Roman" w:hAnsi="Arial" w:cs="Times New Roman"/>
      <w:b/>
      <w:sz w:val="20"/>
      <w:szCs w:val="20"/>
      <w:lang w:eastAsia="nl-NL"/>
    </w:rPr>
  </w:style>
  <w:style w:type="character" w:customStyle="1" w:styleId="Kop6Char">
    <w:name w:val="Kop 6 Char"/>
    <w:basedOn w:val="Standaardalinea-lettertype"/>
    <w:link w:val="Kop6"/>
    <w:rsid w:val="002F6176"/>
    <w:rPr>
      <w:rFonts w:ascii="Arial" w:eastAsia="Times New Roman" w:hAnsi="Arial" w:cs="Times New Roman"/>
      <w:i/>
      <w:szCs w:val="20"/>
      <w:lang w:eastAsia="nl-NL"/>
    </w:rPr>
  </w:style>
  <w:style w:type="character" w:customStyle="1" w:styleId="Kop7Char">
    <w:name w:val="Kop 7 Char"/>
    <w:basedOn w:val="Standaardalinea-lettertype"/>
    <w:link w:val="Kop7"/>
    <w:rsid w:val="002F6176"/>
    <w:rPr>
      <w:rFonts w:ascii="Arial" w:eastAsia="Times New Roman" w:hAnsi="Arial" w:cs="Times New Roman"/>
      <w:sz w:val="20"/>
      <w:szCs w:val="20"/>
      <w:lang w:eastAsia="nl-NL"/>
    </w:rPr>
  </w:style>
  <w:style w:type="character" w:customStyle="1" w:styleId="Kop8Char">
    <w:name w:val="Kop 8 Char"/>
    <w:basedOn w:val="Standaardalinea-lettertype"/>
    <w:link w:val="Kop8"/>
    <w:rsid w:val="002F6176"/>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2F6176"/>
    <w:rPr>
      <w:rFonts w:ascii="Arial" w:eastAsia="Times New Roman" w:hAnsi="Arial" w:cs="Times New Roman"/>
      <w:b/>
      <w:i/>
      <w:sz w:val="18"/>
      <w:szCs w:val="20"/>
      <w:lang w:eastAsia="nl-NL"/>
    </w:rPr>
  </w:style>
  <w:style w:type="character" w:styleId="Voetnootmarkering">
    <w:name w:val="footnote reference"/>
    <w:basedOn w:val="Standaardalinea-lettertype"/>
    <w:semiHidden/>
    <w:rsid w:val="002F6176"/>
  </w:style>
  <w:style w:type="paragraph" w:styleId="Koptekst">
    <w:name w:val="header"/>
    <w:aliases w:val="Gewone tekst"/>
    <w:basedOn w:val="Standaard"/>
    <w:link w:val="KoptekstChar"/>
    <w:rsid w:val="002F6176"/>
    <w:pPr>
      <w:tabs>
        <w:tab w:val="right" w:pos="9406"/>
      </w:tabs>
      <w:spacing w:before="120"/>
    </w:pPr>
    <w:rPr>
      <w:b/>
    </w:rPr>
  </w:style>
  <w:style w:type="character" w:customStyle="1" w:styleId="KoptekstChar">
    <w:name w:val="Koptekst Char"/>
    <w:aliases w:val="Gewone tekst Char"/>
    <w:basedOn w:val="Standaardalinea-lettertype"/>
    <w:link w:val="Koptekst"/>
    <w:rsid w:val="002F6176"/>
    <w:rPr>
      <w:rFonts w:ascii="Arial" w:eastAsia="Times New Roman" w:hAnsi="Arial" w:cs="Times New Roman"/>
      <w:b/>
      <w:sz w:val="20"/>
      <w:szCs w:val="20"/>
      <w:lang w:eastAsia="nl-NL"/>
    </w:rPr>
  </w:style>
  <w:style w:type="paragraph" w:styleId="Voettekst">
    <w:name w:val="footer"/>
    <w:basedOn w:val="Standaard"/>
    <w:link w:val="VoettekstChar"/>
    <w:rsid w:val="002F6176"/>
    <w:pPr>
      <w:tabs>
        <w:tab w:val="center" w:pos="4703"/>
        <w:tab w:val="right" w:pos="9406"/>
      </w:tabs>
    </w:pPr>
  </w:style>
  <w:style w:type="character" w:customStyle="1" w:styleId="VoettekstChar">
    <w:name w:val="Voettekst Char"/>
    <w:basedOn w:val="Standaardalinea-lettertype"/>
    <w:link w:val="Voettekst"/>
    <w:rsid w:val="002F6176"/>
    <w:rPr>
      <w:rFonts w:ascii="Arial" w:eastAsia="Times New Roman" w:hAnsi="Arial" w:cs="Times New Roman"/>
      <w:sz w:val="20"/>
      <w:szCs w:val="20"/>
      <w:lang w:eastAsia="nl-NL"/>
    </w:rPr>
  </w:style>
  <w:style w:type="paragraph" w:styleId="Inhopg1">
    <w:name w:val="toc 1"/>
    <w:basedOn w:val="Standaard"/>
    <w:next w:val="Standaard"/>
    <w:autoRedefine/>
    <w:uiPriority w:val="39"/>
    <w:unhideWhenUsed/>
    <w:rsid w:val="002F6176"/>
    <w:pPr>
      <w:tabs>
        <w:tab w:val="clear" w:pos="-567"/>
        <w:tab w:val="right" w:leader="dot" w:pos="8222"/>
      </w:tabs>
    </w:pPr>
    <w:rPr>
      <w:b/>
      <w:noProof/>
    </w:rPr>
  </w:style>
  <w:style w:type="paragraph" w:customStyle="1" w:styleId="alinea">
    <w:name w:val="alinea"/>
    <w:next w:val="Standaard"/>
    <w:semiHidden/>
    <w:rsid w:val="002F6176"/>
    <w:pPr>
      <w:spacing w:after="0" w:line="240" w:lineRule="auto"/>
      <w:ind w:left="567"/>
    </w:pPr>
    <w:rPr>
      <w:rFonts w:ascii="Arial" w:eastAsia="Times New Roman" w:hAnsi="Arial" w:cs="Times New Roman"/>
      <w:noProof/>
      <w:sz w:val="20"/>
      <w:szCs w:val="20"/>
      <w:lang w:eastAsia="nl-NL"/>
    </w:rPr>
  </w:style>
  <w:style w:type="paragraph" w:styleId="Inhopg2">
    <w:name w:val="toc 2"/>
    <w:basedOn w:val="Standaard"/>
    <w:next w:val="Standaard"/>
    <w:autoRedefine/>
    <w:uiPriority w:val="39"/>
    <w:unhideWhenUsed/>
    <w:rsid w:val="002F6176"/>
    <w:pPr>
      <w:tabs>
        <w:tab w:val="clear" w:pos="-567"/>
        <w:tab w:val="left" w:pos="600"/>
        <w:tab w:val="right" w:leader="dot" w:pos="8222"/>
      </w:tabs>
      <w:ind w:right="-57"/>
    </w:pPr>
  </w:style>
  <w:style w:type="paragraph" w:styleId="Inhopg3">
    <w:name w:val="toc 3"/>
    <w:basedOn w:val="Standaard"/>
    <w:autoRedefine/>
    <w:uiPriority w:val="39"/>
    <w:rsid w:val="002F6176"/>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2F6176"/>
    <w:pPr>
      <w:ind w:left="600"/>
    </w:pPr>
    <w:rPr>
      <w:rFonts w:ascii="Calibri" w:hAnsi="Calibri"/>
    </w:rPr>
  </w:style>
  <w:style w:type="paragraph" w:styleId="Inhopg5">
    <w:name w:val="toc 5"/>
    <w:basedOn w:val="Standaard"/>
    <w:next w:val="Standaard"/>
    <w:autoRedefine/>
    <w:uiPriority w:val="39"/>
    <w:rsid w:val="002F6176"/>
    <w:pPr>
      <w:ind w:left="800"/>
    </w:pPr>
    <w:rPr>
      <w:rFonts w:ascii="Calibri" w:hAnsi="Calibri"/>
    </w:rPr>
  </w:style>
  <w:style w:type="paragraph" w:styleId="Inhopg6">
    <w:name w:val="toc 6"/>
    <w:basedOn w:val="Standaard"/>
    <w:next w:val="Standaard"/>
    <w:autoRedefine/>
    <w:uiPriority w:val="39"/>
    <w:rsid w:val="002F6176"/>
    <w:pPr>
      <w:ind w:left="1000"/>
    </w:pPr>
    <w:rPr>
      <w:rFonts w:ascii="Calibri" w:hAnsi="Calibri"/>
    </w:rPr>
  </w:style>
  <w:style w:type="paragraph" w:styleId="Inhopg7">
    <w:name w:val="toc 7"/>
    <w:basedOn w:val="Standaard"/>
    <w:next w:val="Standaard"/>
    <w:autoRedefine/>
    <w:uiPriority w:val="39"/>
    <w:rsid w:val="002F6176"/>
    <w:pPr>
      <w:ind w:left="1200"/>
    </w:pPr>
    <w:rPr>
      <w:rFonts w:ascii="Calibri" w:hAnsi="Calibri"/>
    </w:rPr>
  </w:style>
  <w:style w:type="paragraph" w:styleId="Inhopg8">
    <w:name w:val="toc 8"/>
    <w:basedOn w:val="Standaard"/>
    <w:next w:val="Standaard"/>
    <w:autoRedefine/>
    <w:uiPriority w:val="39"/>
    <w:rsid w:val="002F6176"/>
    <w:pPr>
      <w:ind w:left="1400"/>
    </w:pPr>
    <w:rPr>
      <w:rFonts w:ascii="Calibri" w:hAnsi="Calibri"/>
    </w:rPr>
  </w:style>
  <w:style w:type="paragraph" w:styleId="Inhopg9">
    <w:name w:val="toc 9"/>
    <w:basedOn w:val="Standaard"/>
    <w:next w:val="Standaard"/>
    <w:autoRedefine/>
    <w:uiPriority w:val="39"/>
    <w:rsid w:val="002F6176"/>
    <w:pPr>
      <w:ind w:left="1600"/>
    </w:pPr>
    <w:rPr>
      <w:rFonts w:ascii="Calibri" w:hAnsi="Calibri"/>
    </w:rPr>
  </w:style>
  <w:style w:type="character" w:styleId="Paginanummer">
    <w:name w:val="page number"/>
    <w:basedOn w:val="Standaardalinea-lettertype"/>
    <w:semiHidden/>
    <w:rsid w:val="002F6176"/>
  </w:style>
  <w:style w:type="paragraph" w:styleId="Lijst">
    <w:name w:val="List"/>
    <w:basedOn w:val="Standaard"/>
    <w:semiHidden/>
    <w:rsid w:val="002F6176"/>
    <w:pPr>
      <w:ind w:left="283" w:hanging="283"/>
    </w:pPr>
  </w:style>
  <w:style w:type="paragraph" w:styleId="Lijst2">
    <w:name w:val="List 2"/>
    <w:basedOn w:val="Standaard"/>
    <w:semiHidden/>
    <w:rsid w:val="002F6176"/>
    <w:pPr>
      <w:ind w:left="566" w:hanging="283"/>
    </w:pPr>
  </w:style>
  <w:style w:type="paragraph" w:styleId="Lijstopsomteken">
    <w:name w:val="List Bullet"/>
    <w:basedOn w:val="Standaard"/>
    <w:autoRedefine/>
    <w:semiHidden/>
    <w:rsid w:val="002F6176"/>
  </w:style>
  <w:style w:type="paragraph" w:styleId="Lijstopsomteken2">
    <w:name w:val="List Bullet 2"/>
    <w:basedOn w:val="Standaard"/>
    <w:autoRedefine/>
    <w:semiHidden/>
    <w:rsid w:val="002F6176"/>
    <w:pPr>
      <w:ind w:left="566" w:hanging="283"/>
    </w:pPr>
  </w:style>
  <w:style w:type="paragraph" w:styleId="Bijschrift">
    <w:name w:val="caption"/>
    <w:basedOn w:val="Standaard"/>
    <w:next w:val="Standaard"/>
    <w:rsid w:val="002F6176"/>
    <w:pPr>
      <w:spacing w:before="120" w:after="120"/>
    </w:pPr>
    <w:rPr>
      <w:b/>
    </w:rPr>
  </w:style>
  <w:style w:type="paragraph" w:styleId="Titel">
    <w:name w:val="Title"/>
    <w:basedOn w:val="Standaard"/>
    <w:link w:val="TitelChar"/>
    <w:rsid w:val="002F6176"/>
    <w:pPr>
      <w:spacing w:before="240" w:after="60"/>
      <w:jc w:val="center"/>
    </w:pPr>
    <w:rPr>
      <w:b/>
      <w:kern w:val="28"/>
      <w:sz w:val="32"/>
    </w:rPr>
  </w:style>
  <w:style w:type="character" w:customStyle="1" w:styleId="TitelChar">
    <w:name w:val="Titel Char"/>
    <w:basedOn w:val="Standaardalinea-lettertype"/>
    <w:link w:val="Titel"/>
    <w:rsid w:val="002F6176"/>
    <w:rPr>
      <w:rFonts w:ascii="Arial" w:eastAsia="Times New Roman" w:hAnsi="Arial" w:cs="Times New Roman"/>
      <w:b/>
      <w:kern w:val="28"/>
      <w:sz w:val="32"/>
      <w:szCs w:val="20"/>
      <w:lang w:eastAsia="nl-NL"/>
    </w:rPr>
  </w:style>
  <w:style w:type="paragraph" w:styleId="Plattetekst">
    <w:name w:val="Body Text"/>
    <w:basedOn w:val="Standaard"/>
    <w:link w:val="PlattetekstChar"/>
    <w:semiHidden/>
    <w:rsid w:val="002F6176"/>
  </w:style>
  <w:style w:type="character" w:customStyle="1" w:styleId="PlattetekstChar">
    <w:name w:val="Platte tekst Char"/>
    <w:basedOn w:val="Standaardalinea-lettertype"/>
    <w:link w:val="Plattetekst"/>
    <w:semiHidden/>
    <w:rsid w:val="002F6176"/>
    <w:rPr>
      <w:rFonts w:ascii="Arial" w:eastAsia="Times New Roman" w:hAnsi="Arial" w:cs="Times New Roman"/>
      <w:sz w:val="20"/>
      <w:szCs w:val="20"/>
      <w:lang w:eastAsia="nl-NL"/>
    </w:rPr>
  </w:style>
  <w:style w:type="paragraph" w:styleId="Ondertitel">
    <w:name w:val="Subtitle"/>
    <w:basedOn w:val="Standaard"/>
    <w:link w:val="OndertitelChar"/>
    <w:rsid w:val="002F6176"/>
    <w:pPr>
      <w:spacing w:after="60"/>
      <w:jc w:val="center"/>
    </w:pPr>
    <w:rPr>
      <w:sz w:val="24"/>
    </w:rPr>
  </w:style>
  <w:style w:type="character" w:customStyle="1" w:styleId="OndertitelChar">
    <w:name w:val="Ondertitel Char"/>
    <w:basedOn w:val="Standaardalinea-lettertype"/>
    <w:link w:val="Ondertitel"/>
    <w:rsid w:val="002F6176"/>
    <w:rPr>
      <w:rFonts w:ascii="Arial" w:eastAsia="Times New Roman" w:hAnsi="Arial" w:cs="Times New Roman"/>
      <w:sz w:val="24"/>
      <w:szCs w:val="20"/>
      <w:lang w:eastAsia="nl-NL"/>
    </w:rPr>
  </w:style>
  <w:style w:type="paragraph" w:styleId="Lijstmetafbeeldingen">
    <w:name w:val="table of figures"/>
    <w:basedOn w:val="Standaard"/>
    <w:next w:val="Standaard"/>
    <w:semiHidden/>
    <w:rsid w:val="002F6176"/>
    <w:pPr>
      <w:ind w:left="400" w:hanging="400"/>
    </w:pPr>
  </w:style>
  <w:style w:type="paragraph" w:styleId="Index1">
    <w:name w:val="index 1"/>
    <w:basedOn w:val="Standaard"/>
    <w:next w:val="Standaard"/>
    <w:autoRedefine/>
    <w:semiHidden/>
    <w:rsid w:val="002F6176"/>
    <w:pPr>
      <w:ind w:left="200" w:hanging="200"/>
    </w:pPr>
  </w:style>
  <w:style w:type="paragraph" w:styleId="Index2">
    <w:name w:val="index 2"/>
    <w:basedOn w:val="Standaard"/>
    <w:next w:val="Standaard"/>
    <w:autoRedefine/>
    <w:semiHidden/>
    <w:rsid w:val="002F6176"/>
    <w:pPr>
      <w:ind w:left="400" w:hanging="200"/>
    </w:pPr>
  </w:style>
  <w:style w:type="paragraph" w:styleId="Index3">
    <w:name w:val="index 3"/>
    <w:basedOn w:val="Standaard"/>
    <w:next w:val="Standaard"/>
    <w:autoRedefine/>
    <w:semiHidden/>
    <w:rsid w:val="002F6176"/>
    <w:pPr>
      <w:ind w:left="600" w:hanging="200"/>
    </w:pPr>
  </w:style>
  <w:style w:type="paragraph" w:styleId="Index4">
    <w:name w:val="index 4"/>
    <w:basedOn w:val="Standaard"/>
    <w:next w:val="Standaard"/>
    <w:autoRedefine/>
    <w:semiHidden/>
    <w:rsid w:val="002F6176"/>
    <w:pPr>
      <w:ind w:left="800" w:hanging="200"/>
    </w:pPr>
  </w:style>
  <w:style w:type="paragraph" w:styleId="Index5">
    <w:name w:val="index 5"/>
    <w:basedOn w:val="Standaard"/>
    <w:next w:val="Standaard"/>
    <w:autoRedefine/>
    <w:semiHidden/>
    <w:rsid w:val="002F6176"/>
    <w:pPr>
      <w:ind w:left="1000" w:hanging="200"/>
    </w:pPr>
  </w:style>
  <w:style w:type="paragraph" w:styleId="Index6">
    <w:name w:val="index 6"/>
    <w:basedOn w:val="Standaard"/>
    <w:next w:val="Standaard"/>
    <w:autoRedefine/>
    <w:semiHidden/>
    <w:rsid w:val="002F6176"/>
    <w:pPr>
      <w:ind w:left="1200" w:hanging="200"/>
    </w:pPr>
  </w:style>
  <w:style w:type="paragraph" w:styleId="Index7">
    <w:name w:val="index 7"/>
    <w:basedOn w:val="Standaard"/>
    <w:next w:val="Standaard"/>
    <w:autoRedefine/>
    <w:semiHidden/>
    <w:rsid w:val="002F6176"/>
    <w:pPr>
      <w:ind w:left="1400" w:hanging="200"/>
    </w:pPr>
  </w:style>
  <w:style w:type="paragraph" w:styleId="Index8">
    <w:name w:val="index 8"/>
    <w:basedOn w:val="Standaard"/>
    <w:next w:val="Standaard"/>
    <w:autoRedefine/>
    <w:semiHidden/>
    <w:rsid w:val="002F6176"/>
    <w:pPr>
      <w:ind w:left="1600" w:hanging="200"/>
    </w:pPr>
  </w:style>
  <w:style w:type="paragraph" w:styleId="Index9">
    <w:name w:val="index 9"/>
    <w:basedOn w:val="Standaard"/>
    <w:next w:val="Standaard"/>
    <w:autoRedefine/>
    <w:semiHidden/>
    <w:rsid w:val="002F6176"/>
    <w:pPr>
      <w:ind w:left="1800" w:hanging="200"/>
    </w:pPr>
  </w:style>
  <w:style w:type="paragraph" w:styleId="Indexkop">
    <w:name w:val="index heading"/>
    <w:basedOn w:val="Standaard"/>
    <w:next w:val="Index1"/>
    <w:semiHidden/>
    <w:rsid w:val="002F6176"/>
  </w:style>
  <w:style w:type="paragraph" w:styleId="Documentstructuur">
    <w:name w:val="Document Map"/>
    <w:basedOn w:val="Standaard"/>
    <w:link w:val="DocumentstructuurChar"/>
    <w:semiHidden/>
    <w:rsid w:val="002F6176"/>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2F6176"/>
    <w:rPr>
      <w:rFonts w:ascii="Tahoma" w:eastAsia="Times New Roman" w:hAnsi="Tahoma" w:cs="Times New Roman"/>
      <w:sz w:val="20"/>
      <w:szCs w:val="20"/>
      <w:shd w:val="clear" w:color="auto" w:fill="000080"/>
      <w:lang w:eastAsia="nl-NL"/>
    </w:rPr>
  </w:style>
  <w:style w:type="paragraph" w:styleId="Plattetekstinspringen">
    <w:name w:val="Body Text Indent"/>
    <w:basedOn w:val="Standaard"/>
    <w:link w:val="PlattetekstinspringenChar"/>
    <w:semiHidden/>
    <w:rsid w:val="002F6176"/>
    <w:rPr>
      <w:u w:val="single"/>
    </w:rPr>
  </w:style>
  <w:style w:type="character" w:customStyle="1" w:styleId="PlattetekstinspringenChar">
    <w:name w:val="Platte tekst inspringen Char"/>
    <w:basedOn w:val="Standaardalinea-lettertype"/>
    <w:link w:val="Plattetekstinspringen"/>
    <w:semiHidden/>
    <w:rsid w:val="002F6176"/>
    <w:rPr>
      <w:rFonts w:ascii="Arial" w:eastAsia="Times New Roman" w:hAnsi="Arial" w:cs="Times New Roman"/>
      <w:sz w:val="20"/>
      <w:szCs w:val="20"/>
      <w:u w:val="single"/>
      <w:lang w:eastAsia="nl-NL"/>
    </w:rPr>
  </w:style>
  <w:style w:type="paragraph" w:customStyle="1" w:styleId="HTMLBody">
    <w:name w:val="HTML Body"/>
    <w:semiHidden/>
    <w:rsid w:val="002F6176"/>
    <w:pPr>
      <w:spacing w:after="0" w:line="240" w:lineRule="auto"/>
    </w:pPr>
    <w:rPr>
      <w:rFonts w:ascii="Arial" w:eastAsia="Times New Roman" w:hAnsi="Arial" w:cs="Times New Roman"/>
      <w:sz w:val="20"/>
      <w:szCs w:val="20"/>
      <w:lang w:eastAsia="nl-NL"/>
    </w:rPr>
  </w:style>
  <w:style w:type="character" w:styleId="Hyperlink">
    <w:name w:val="Hyperlink"/>
    <w:basedOn w:val="Standaardalinea-lettertype"/>
    <w:uiPriority w:val="99"/>
    <w:rsid w:val="002F6176"/>
    <w:rPr>
      <w:color w:val="0000FF"/>
      <w:u w:val="single"/>
    </w:rPr>
  </w:style>
  <w:style w:type="paragraph" w:styleId="Tekstzonderopmaak">
    <w:name w:val="Plain Text"/>
    <w:basedOn w:val="Standaard"/>
    <w:link w:val="TekstzonderopmaakChar"/>
    <w:uiPriority w:val="99"/>
    <w:semiHidden/>
    <w:rsid w:val="002F6176"/>
    <w:rPr>
      <w:rFonts w:ascii="Courier New" w:hAnsi="Courier New"/>
    </w:rPr>
  </w:style>
  <w:style w:type="character" w:customStyle="1" w:styleId="TekstzonderopmaakChar">
    <w:name w:val="Tekst zonder opmaak Char"/>
    <w:basedOn w:val="Standaardalinea-lettertype"/>
    <w:link w:val="Tekstzonderopmaak"/>
    <w:uiPriority w:val="99"/>
    <w:semiHidden/>
    <w:rsid w:val="002F6176"/>
    <w:rPr>
      <w:rFonts w:ascii="Courier New" w:eastAsia="Times New Roman" w:hAnsi="Courier New" w:cs="Times New Roman"/>
      <w:sz w:val="20"/>
      <w:szCs w:val="20"/>
      <w:lang w:eastAsia="nl-NL"/>
    </w:rPr>
  </w:style>
  <w:style w:type="character" w:styleId="GevolgdeHyperlink">
    <w:name w:val="FollowedHyperlink"/>
    <w:basedOn w:val="Standaardalinea-lettertype"/>
    <w:semiHidden/>
    <w:rsid w:val="002F6176"/>
    <w:rPr>
      <w:color w:val="800080"/>
      <w:u w:val="single"/>
    </w:rPr>
  </w:style>
  <w:style w:type="paragraph" w:customStyle="1" w:styleId="Body">
    <w:name w:val="Body"/>
    <w:basedOn w:val="Standaard"/>
    <w:semiHidden/>
    <w:rsid w:val="002F6176"/>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2F6176"/>
    <w:pPr>
      <w:numPr>
        <w:numId w:val="0"/>
      </w:numPr>
      <w:tabs>
        <w:tab w:val="clear" w:pos="964"/>
        <w:tab w:val="left" w:pos="1134"/>
      </w:tabs>
    </w:pPr>
  </w:style>
  <w:style w:type="paragraph" w:customStyle="1" w:styleId="opsommingChar">
    <w:name w:val="opsomming Char"/>
    <w:basedOn w:val="alineanieuwChar"/>
    <w:next w:val="alineanieuwChar"/>
    <w:rsid w:val="002F61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F6176"/>
    <w:pPr>
      <w:tabs>
        <w:tab w:val="left" w:pos="8789"/>
      </w:tabs>
      <w:spacing w:before="240"/>
    </w:pPr>
    <w:rPr>
      <w:noProof/>
    </w:rPr>
  </w:style>
  <w:style w:type="paragraph" w:customStyle="1" w:styleId="Level1">
    <w:name w:val="Level 1"/>
    <w:basedOn w:val="Standaard"/>
    <w:semiHidden/>
    <w:rsid w:val="002F6176"/>
    <w:pPr>
      <w:widowControl w:val="0"/>
      <w:ind w:hanging="567"/>
    </w:pPr>
    <w:rPr>
      <w:rFonts w:ascii="GoudyOlSt BT" w:hAnsi="GoudyOlSt BT"/>
      <w:snapToGrid w:val="0"/>
      <w:sz w:val="24"/>
      <w:lang w:val="en-US"/>
    </w:rPr>
  </w:style>
  <w:style w:type="paragraph" w:customStyle="1" w:styleId="1AutoList1">
    <w:name w:val="1AutoList1"/>
    <w:semiHidden/>
    <w:rsid w:val="002F6176"/>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2AutoList1">
    <w:name w:val="2AutoList1"/>
    <w:semiHidden/>
    <w:rsid w:val="002F6176"/>
    <w:pPr>
      <w:tabs>
        <w:tab w:val="left" w:pos="720"/>
        <w:tab w:val="left" w:pos="1440"/>
      </w:tabs>
      <w:spacing w:after="0" w:line="240" w:lineRule="auto"/>
      <w:ind w:left="1440" w:hanging="720"/>
    </w:pPr>
    <w:rPr>
      <w:rFonts w:ascii="Times New Roman Standaard" w:eastAsia="Times New Roman" w:hAnsi="Times New Roman Standaard" w:cs="Times New Roman"/>
      <w:snapToGrid w:val="0"/>
      <w:sz w:val="24"/>
      <w:szCs w:val="20"/>
      <w:lang w:eastAsia="nl-NL"/>
    </w:rPr>
  </w:style>
  <w:style w:type="paragraph" w:customStyle="1" w:styleId="3AutoList1">
    <w:name w:val="3AutoList1"/>
    <w:semiHidden/>
    <w:rsid w:val="002F6176"/>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4AutoList1">
    <w:name w:val="4AutoList1"/>
    <w:semiHidden/>
    <w:rsid w:val="002F6176"/>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sz w:val="24"/>
      <w:szCs w:val="20"/>
      <w:lang w:eastAsia="nl-NL"/>
    </w:rPr>
  </w:style>
  <w:style w:type="paragraph" w:customStyle="1" w:styleId="5AutoList1">
    <w:name w:val="5AutoList1"/>
    <w:semiHidden/>
    <w:rsid w:val="002F6176"/>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sz w:val="24"/>
      <w:szCs w:val="20"/>
      <w:lang w:eastAsia="nl-NL"/>
    </w:rPr>
  </w:style>
  <w:style w:type="paragraph" w:customStyle="1" w:styleId="6AutoList1">
    <w:name w:val="6AutoList1"/>
    <w:semiHidden/>
    <w:rsid w:val="002F6176"/>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sz w:val="24"/>
      <w:szCs w:val="20"/>
      <w:lang w:eastAsia="nl-NL"/>
    </w:rPr>
  </w:style>
  <w:style w:type="paragraph" w:customStyle="1" w:styleId="7AutoList1">
    <w:name w:val="7AutoList1"/>
    <w:semiHidden/>
    <w:rsid w:val="002F6176"/>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sz w:val="24"/>
      <w:szCs w:val="20"/>
      <w:lang w:eastAsia="nl-NL"/>
    </w:rPr>
  </w:style>
  <w:style w:type="paragraph" w:customStyle="1" w:styleId="8AutoList1">
    <w:name w:val="8AutoList1"/>
    <w:semiHidden/>
    <w:rsid w:val="002F6176"/>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sz w:val="24"/>
      <w:szCs w:val="20"/>
      <w:lang w:eastAsia="nl-NL"/>
    </w:rPr>
  </w:style>
  <w:style w:type="paragraph" w:customStyle="1" w:styleId="QuickFormat1">
    <w:name w:val="QuickFormat1"/>
    <w:semiHidden/>
    <w:rsid w:val="002F6176"/>
    <w:pPr>
      <w:spacing w:after="0" w:line="240" w:lineRule="auto"/>
    </w:pPr>
    <w:rPr>
      <w:rFonts w:ascii="HumstSlab712 BT" w:eastAsia="Times New Roman" w:hAnsi="HumstSlab712 BT" w:cs="Times New Roman"/>
      <w:snapToGrid w:val="0"/>
      <w:sz w:val="40"/>
      <w:szCs w:val="20"/>
      <w:lang w:eastAsia="nl-NL"/>
    </w:rPr>
  </w:style>
  <w:style w:type="paragraph" w:customStyle="1" w:styleId="QuickFormat2">
    <w:name w:val="QuickFormat2"/>
    <w:semiHidden/>
    <w:rsid w:val="002F6176"/>
    <w:pPr>
      <w:spacing w:after="0" w:line="240" w:lineRule="auto"/>
    </w:pPr>
    <w:rPr>
      <w:rFonts w:ascii="HumstSlab712 BT" w:eastAsia="Times New Roman" w:hAnsi="HumstSlab712 BT" w:cs="Times New Roman"/>
      <w:snapToGrid w:val="0"/>
      <w:sz w:val="28"/>
      <w:szCs w:val="20"/>
      <w:lang w:eastAsia="nl-NL"/>
    </w:rPr>
  </w:style>
  <w:style w:type="paragraph" w:customStyle="1" w:styleId="1Paragraph">
    <w:name w:val="1Paragraph"/>
    <w:semiHidden/>
    <w:rsid w:val="002F6176"/>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3Paragraph">
    <w:name w:val="3Paragraph"/>
    <w:semiHidden/>
    <w:rsid w:val="002F6176"/>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Bijlage1">
    <w:name w:val="Bijlage 1"/>
    <w:basedOn w:val="Kop1"/>
    <w:next w:val="Standaard"/>
    <w:semiHidden/>
    <w:rsid w:val="002F61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F6176"/>
    <w:pPr>
      <w:numPr>
        <w:numId w:val="10"/>
      </w:numPr>
      <w:tabs>
        <w:tab w:val="clear" w:pos="1701"/>
      </w:tabs>
      <w:ind w:left="1134" w:firstLine="0"/>
    </w:pPr>
  </w:style>
  <w:style w:type="paragraph" w:customStyle="1" w:styleId="Voorwerk1">
    <w:name w:val="Voorwerk1"/>
    <w:basedOn w:val="Standaard"/>
    <w:next w:val="Standaard"/>
    <w:semiHidden/>
    <w:rsid w:val="002F6176"/>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2F6176"/>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sz w:val="28"/>
      <w:szCs w:val="20"/>
      <w:lang w:eastAsia="nl-NL"/>
    </w:rPr>
  </w:style>
  <w:style w:type="paragraph" w:styleId="HTML-adres">
    <w:name w:val="HTML Address"/>
    <w:basedOn w:val="Standaard"/>
    <w:link w:val="HTML-adresChar"/>
    <w:semiHidden/>
    <w:rsid w:val="002F6176"/>
    <w:rPr>
      <w:rFonts w:ascii="Times New Roman" w:hAnsi="Times New Roman"/>
      <w:i/>
      <w:iCs/>
      <w:sz w:val="22"/>
    </w:rPr>
  </w:style>
  <w:style w:type="character" w:customStyle="1" w:styleId="HTML-adresChar">
    <w:name w:val="HTML-adres Char"/>
    <w:basedOn w:val="Standaardalinea-lettertype"/>
    <w:link w:val="HTML-adres"/>
    <w:semiHidden/>
    <w:rsid w:val="002F6176"/>
    <w:rPr>
      <w:rFonts w:ascii="Times New Roman" w:eastAsia="Times New Roman" w:hAnsi="Times New Roman" w:cs="Times New Roman"/>
      <w:i/>
      <w:iCs/>
      <w:szCs w:val="20"/>
      <w:lang w:eastAsia="nl-NL"/>
    </w:rPr>
  </w:style>
  <w:style w:type="paragraph" w:customStyle="1" w:styleId="AlineaChar">
    <w:name w:val="Alinea Char"/>
    <w:rsid w:val="002F6176"/>
    <w:pPr>
      <w:tabs>
        <w:tab w:val="left" w:pos="-566"/>
      </w:tabs>
      <w:spacing w:after="0" w:line="269" w:lineRule="auto"/>
      <w:ind w:left="567"/>
    </w:pPr>
    <w:rPr>
      <w:rFonts w:ascii="Arial" w:eastAsia="Times New Roman" w:hAnsi="Arial" w:cs="Times New Roman"/>
      <w:sz w:val="20"/>
      <w:szCs w:val="20"/>
      <w:lang w:eastAsia="nl-NL"/>
    </w:rPr>
  </w:style>
  <w:style w:type="paragraph" w:styleId="Datum">
    <w:name w:val="Date"/>
    <w:basedOn w:val="Standaard"/>
    <w:next w:val="Standaard"/>
    <w:link w:val="DatumChar"/>
    <w:semiHidden/>
    <w:rsid w:val="002F6176"/>
    <w:rPr>
      <w:rFonts w:ascii="Times New Roman" w:hAnsi="Times New Roman"/>
      <w:sz w:val="22"/>
    </w:rPr>
  </w:style>
  <w:style w:type="character" w:customStyle="1" w:styleId="DatumChar">
    <w:name w:val="Datum Char"/>
    <w:basedOn w:val="Standaardalinea-lettertype"/>
    <w:link w:val="Datum"/>
    <w:semiHidden/>
    <w:rsid w:val="002F6176"/>
    <w:rPr>
      <w:rFonts w:ascii="Times New Roman" w:eastAsia="Times New Roman" w:hAnsi="Times New Roman" w:cs="Times New Roman"/>
      <w:szCs w:val="20"/>
      <w:lang w:eastAsia="nl-NL"/>
    </w:rPr>
  </w:style>
  <w:style w:type="paragraph" w:styleId="Lijstopsomteken3">
    <w:name w:val="List Bullet 3"/>
    <w:basedOn w:val="Standaard"/>
    <w:autoRedefine/>
    <w:semiHidden/>
    <w:rsid w:val="002F6176"/>
    <w:pPr>
      <w:numPr>
        <w:numId w:val="12"/>
      </w:numPr>
    </w:pPr>
    <w:rPr>
      <w:rFonts w:ascii="Times New Roman" w:hAnsi="Times New Roman"/>
      <w:sz w:val="22"/>
    </w:rPr>
  </w:style>
  <w:style w:type="paragraph" w:styleId="Lijstopsomteken4">
    <w:name w:val="List Bullet 4"/>
    <w:basedOn w:val="Standaard"/>
    <w:autoRedefine/>
    <w:semiHidden/>
    <w:rsid w:val="002F6176"/>
    <w:pPr>
      <w:numPr>
        <w:numId w:val="4"/>
      </w:numPr>
    </w:pPr>
    <w:rPr>
      <w:rFonts w:ascii="Times New Roman" w:hAnsi="Times New Roman"/>
      <w:sz w:val="22"/>
    </w:rPr>
  </w:style>
  <w:style w:type="paragraph" w:styleId="Lijstopsomteken5">
    <w:name w:val="List Bullet 5"/>
    <w:basedOn w:val="Standaard"/>
    <w:autoRedefine/>
    <w:semiHidden/>
    <w:rsid w:val="002F6176"/>
    <w:pPr>
      <w:numPr>
        <w:numId w:val="5"/>
      </w:numPr>
    </w:pPr>
    <w:rPr>
      <w:rFonts w:ascii="Times New Roman" w:hAnsi="Times New Roman"/>
      <w:sz w:val="22"/>
    </w:rPr>
  </w:style>
  <w:style w:type="paragraph" w:styleId="Lijstnummering2">
    <w:name w:val="List Number 2"/>
    <w:basedOn w:val="Standaard"/>
    <w:semiHidden/>
    <w:rsid w:val="002F6176"/>
    <w:pPr>
      <w:numPr>
        <w:numId w:val="6"/>
      </w:numPr>
    </w:pPr>
    <w:rPr>
      <w:rFonts w:ascii="Times New Roman" w:hAnsi="Times New Roman"/>
      <w:sz w:val="22"/>
    </w:rPr>
  </w:style>
  <w:style w:type="paragraph" w:styleId="Lijstnummering3">
    <w:name w:val="List Number 3"/>
    <w:basedOn w:val="Standaard"/>
    <w:semiHidden/>
    <w:rsid w:val="002F6176"/>
    <w:pPr>
      <w:numPr>
        <w:numId w:val="7"/>
      </w:numPr>
    </w:pPr>
    <w:rPr>
      <w:rFonts w:ascii="Times New Roman" w:hAnsi="Times New Roman"/>
      <w:sz w:val="22"/>
    </w:rPr>
  </w:style>
  <w:style w:type="paragraph" w:styleId="Lijstnummering4">
    <w:name w:val="List Number 4"/>
    <w:basedOn w:val="Standaard"/>
    <w:semiHidden/>
    <w:rsid w:val="002F6176"/>
    <w:pPr>
      <w:numPr>
        <w:numId w:val="8"/>
      </w:numPr>
    </w:pPr>
    <w:rPr>
      <w:rFonts w:ascii="Times New Roman" w:hAnsi="Times New Roman"/>
      <w:sz w:val="22"/>
    </w:rPr>
  </w:style>
  <w:style w:type="paragraph" w:styleId="Lijstnummering5">
    <w:name w:val="List Number 5"/>
    <w:basedOn w:val="Standaard"/>
    <w:semiHidden/>
    <w:rsid w:val="002F6176"/>
    <w:pPr>
      <w:numPr>
        <w:numId w:val="9"/>
      </w:numPr>
    </w:pPr>
    <w:rPr>
      <w:rFonts w:ascii="Times New Roman" w:hAnsi="Times New Roman"/>
      <w:sz w:val="22"/>
    </w:rPr>
  </w:style>
  <w:style w:type="paragraph" w:customStyle="1" w:styleId="Lijst1">
    <w:name w:val="Lijst1"/>
    <w:basedOn w:val="Standaard"/>
    <w:semiHidden/>
    <w:rsid w:val="002F6176"/>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2F6176"/>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2F6176"/>
    <w:rPr>
      <w:rFonts w:ascii="Tahoma" w:hAnsi="Tahoma" w:cs="Tahoma"/>
      <w:sz w:val="16"/>
      <w:szCs w:val="16"/>
    </w:rPr>
  </w:style>
  <w:style w:type="character" w:customStyle="1" w:styleId="BallontekstChar">
    <w:name w:val="Ballontekst Char"/>
    <w:basedOn w:val="Standaardalinea-lettertype"/>
    <w:link w:val="Ballontekst"/>
    <w:semiHidden/>
    <w:rsid w:val="002F6176"/>
    <w:rPr>
      <w:rFonts w:ascii="Tahoma" w:eastAsia="Times New Roman" w:hAnsi="Tahoma" w:cs="Tahoma"/>
      <w:sz w:val="16"/>
      <w:szCs w:val="16"/>
      <w:lang w:eastAsia="nl-NL"/>
    </w:rPr>
  </w:style>
  <w:style w:type="paragraph" w:customStyle="1" w:styleId="Kop">
    <w:name w:val="Kop"/>
    <w:basedOn w:val="Standaard"/>
    <w:rsid w:val="002F6176"/>
    <w:pPr>
      <w:spacing w:line="240" w:lineRule="atLeast"/>
    </w:pPr>
    <w:rPr>
      <w:rFonts w:ascii="Times New Roman" w:hAnsi="Times New Roman"/>
      <w:b/>
      <w:sz w:val="24"/>
      <w:lang w:eastAsia="en-US"/>
    </w:rPr>
  </w:style>
  <w:style w:type="paragraph" w:customStyle="1" w:styleId="Bullet">
    <w:name w:val="Bullet"/>
    <w:basedOn w:val="Standaard"/>
    <w:rsid w:val="002F6176"/>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semiHidden/>
    <w:rsid w:val="002F6176"/>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2F6176"/>
    <w:rPr>
      <w:rFonts w:ascii="Times New Roman" w:eastAsia="Times New Roman" w:hAnsi="Times New Roman" w:cs="Times New Roman"/>
      <w:sz w:val="20"/>
      <w:szCs w:val="20"/>
    </w:rPr>
  </w:style>
  <w:style w:type="paragraph" w:customStyle="1" w:styleId="Kopbijlkage">
    <w:name w:val="Kop bijlkage"/>
    <w:basedOn w:val="Koptekst"/>
    <w:next w:val="AlineaChar"/>
    <w:rsid w:val="002F6176"/>
  </w:style>
  <w:style w:type="character" w:customStyle="1" w:styleId="AlineaCharChar">
    <w:name w:val="Alinea Char Char"/>
    <w:basedOn w:val="Standaardalinea-lettertype"/>
    <w:rsid w:val="002F6176"/>
    <w:rPr>
      <w:rFonts w:ascii="Arial" w:hAnsi="Arial"/>
      <w:lang w:val="nl-NL" w:eastAsia="nl-NL" w:bidi="ar-SA"/>
    </w:rPr>
  </w:style>
  <w:style w:type="paragraph" w:customStyle="1" w:styleId="Kopbijlage">
    <w:name w:val="Kop bijlage"/>
    <w:basedOn w:val="Kop1"/>
    <w:next w:val="AlineaChar"/>
    <w:rsid w:val="002F6176"/>
    <w:pPr>
      <w:ind w:left="998"/>
    </w:pPr>
  </w:style>
  <w:style w:type="paragraph" w:customStyle="1" w:styleId="OpmaakprofielMetopsommingstekens">
    <w:name w:val="Opmaakprofiel Met opsommingstekens"/>
    <w:basedOn w:val="Standaard"/>
    <w:rsid w:val="002F6176"/>
    <w:pPr>
      <w:numPr>
        <w:numId w:val="14"/>
      </w:numPr>
    </w:pPr>
    <w:rPr>
      <w:rFonts w:cs="Arial"/>
      <w:noProof/>
    </w:rPr>
  </w:style>
  <w:style w:type="paragraph" w:customStyle="1" w:styleId="OpmaakprofielMetopsommingstekensSymbolsymbool">
    <w:name w:val="Opmaakprofiel Met opsommingstekens Symbol (symbool)"/>
    <w:basedOn w:val="Standaard"/>
    <w:rsid w:val="002F6176"/>
    <w:pPr>
      <w:numPr>
        <w:numId w:val="13"/>
      </w:numPr>
      <w:ind w:left="1134" w:hanging="567"/>
    </w:pPr>
    <w:rPr>
      <w:rFonts w:cs="Arial"/>
    </w:rPr>
  </w:style>
  <w:style w:type="character" w:customStyle="1" w:styleId="alineanieuwCharChar">
    <w:name w:val="alinea nieuw Char Char"/>
    <w:basedOn w:val="Standaardalinea-lettertype"/>
    <w:rsid w:val="002F6176"/>
    <w:rPr>
      <w:rFonts w:ascii="Arial" w:hAnsi="Arial"/>
      <w:noProof/>
      <w:lang w:val="nl-NL" w:eastAsia="nl-NL" w:bidi="ar-SA"/>
    </w:rPr>
  </w:style>
  <w:style w:type="character" w:customStyle="1" w:styleId="opsommingCharChar">
    <w:name w:val="opsomming Char Char"/>
    <w:basedOn w:val="alineanieuwCharChar"/>
    <w:rsid w:val="002F6176"/>
    <w:rPr>
      <w:rFonts w:ascii="Arial" w:hAnsi="Arial"/>
      <w:noProof/>
      <w:lang w:val="nl-NL" w:eastAsia="nl-NL" w:bidi="ar-SA"/>
    </w:rPr>
  </w:style>
  <w:style w:type="character" w:customStyle="1" w:styleId="AlineaCharChar1">
    <w:name w:val="Alinea Char Char1"/>
    <w:basedOn w:val="Standaardalinea-lettertype"/>
    <w:rsid w:val="002F6176"/>
    <w:rPr>
      <w:rFonts w:ascii="Arial" w:hAnsi="Arial"/>
      <w:lang w:val="nl-NL" w:eastAsia="nl-NL" w:bidi="ar-SA"/>
    </w:rPr>
  </w:style>
  <w:style w:type="character" w:customStyle="1" w:styleId="alineanieuwCharChar1">
    <w:name w:val="alinea nieuw Char Char1"/>
    <w:basedOn w:val="Standaardalinea-lettertype"/>
    <w:rsid w:val="002F6176"/>
    <w:rPr>
      <w:rFonts w:ascii="Arial" w:hAnsi="Arial"/>
      <w:noProof/>
      <w:lang w:val="nl-NL" w:eastAsia="nl-NL" w:bidi="ar-SA"/>
    </w:rPr>
  </w:style>
  <w:style w:type="character" w:customStyle="1" w:styleId="opsommingCharChar1">
    <w:name w:val="opsomming Char Char1"/>
    <w:basedOn w:val="alineanieuwCharChar1"/>
    <w:rsid w:val="002F6176"/>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2F6176"/>
    <w:pPr>
      <w:spacing w:before="0"/>
      <w:jc w:val="both"/>
    </w:pPr>
  </w:style>
  <w:style w:type="paragraph" w:styleId="Plattetekst2">
    <w:name w:val="Body Text 2"/>
    <w:basedOn w:val="Standaard"/>
    <w:link w:val="Plattetekst2Char"/>
    <w:semiHidden/>
    <w:rsid w:val="002F6176"/>
    <w:rPr>
      <w:rFonts w:cs="Arial"/>
      <w:szCs w:val="24"/>
    </w:rPr>
  </w:style>
  <w:style w:type="character" w:customStyle="1" w:styleId="Plattetekst2Char">
    <w:name w:val="Platte tekst 2 Char"/>
    <w:basedOn w:val="Standaardalinea-lettertype"/>
    <w:link w:val="Plattetekst2"/>
    <w:semiHidden/>
    <w:rsid w:val="002F6176"/>
    <w:rPr>
      <w:rFonts w:ascii="Arial" w:eastAsia="Times New Roman" w:hAnsi="Arial" w:cs="Arial"/>
      <w:sz w:val="20"/>
      <w:szCs w:val="24"/>
      <w:lang w:eastAsia="nl-NL"/>
    </w:rPr>
  </w:style>
  <w:style w:type="paragraph" w:customStyle="1" w:styleId="Opsomming">
    <w:name w:val="Opsomming"/>
    <w:basedOn w:val="AlineaChar"/>
    <w:next w:val="AlineaChar"/>
    <w:rsid w:val="002F6176"/>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F6176"/>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2F617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2F6176"/>
    <w:rPr>
      <w:rFonts w:ascii="Arial Narrow" w:eastAsia="Times New Roman" w:hAnsi="Arial Narrow" w:cs="Times New Roman"/>
      <w:szCs w:val="20"/>
      <w:lang w:eastAsia="nl-NL"/>
    </w:rPr>
  </w:style>
  <w:style w:type="paragraph" w:styleId="Plattetekstinspringen2">
    <w:name w:val="Body Text Indent 2"/>
    <w:basedOn w:val="Standaard"/>
    <w:link w:val="Plattetekstinspringen2Char"/>
    <w:semiHidden/>
    <w:rsid w:val="002F617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2F6176"/>
    <w:rPr>
      <w:rFonts w:ascii="Univers" w:eastAsia="Times New Roman" w:hAnsi="Univers" w:cs="Times New Roman"/>
      <w:sz w:val="20"/>
      <w:szCs w:val="20"/>
      <w:lang w:eastAsia="nl-NL"/>
    </w:rPr>
  </w:style>
  <w:style w:type="paragraph" w:styleId="Plattetekstinspringen3">
    <w:name w:val="Body Text Indent 3"/>
    <w:basedOn w:val="Standaard"/>
    <w:link w:val="Plattetekstinspringen3Char"/>
    <w:semiHidden/>
    <w:rsid w:val="002F6176"/>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2F6176"/>
    <w:rPr>
      <w:rFonts w:ascii="Arial Narrow" w:eastAsia="Times New Roman" w:hAnsi="Arial Narrow" w:cs="Times New Roman"/>
      <w:szCs w:val="20"/>
      <w:lang w:eastAsia="nl-NL"/>
    </w:rPr>
  </w:style>
  <w:style w:type="paragraph" w:customStyle="1" w:styleId="kop10">
    <w:name w:val="kop 1"/>
    <w:basedOn w:val="Kop1"/>
    <w:rsid w:val="002F6176"/>
    <w:rPr>
      <w:bCs/>
    </w:rPr>
  </w:style>
  <w:style w:type="paragraph" w:customStyle="1" w:styleId="AlineaCharChar3">
    <w:name w:val="Alinea Char Char3"/>
    <w:rsid w:val="002F6176"/>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Bullet1">
    <w:name w:val="Bullet 1"/>
    <w:basedOn w:val="Standaard"/>
    <w:rsid w:val="002F6176"/>
    <w:pPr>
      <w:tabs>
        <w:tab w:val="num" w:pos="360"/>
      </w:tabs>
      <w:ind w:hanging="360"/>
    </w:pPr>
    <w:rPr>
      <w:rFonts w:ascii="Times New Roman" w:hAnsi="Times New Roman"/>
      <w:sz w:val="24"/>
      <w:lang w:val="en-GB" w:eastAsia="en-US"/>
    </w:rPr>
  </w:style>
  <w:style w:type="paragraph" w:customStyle="1" w:styleId="AlineaNum">
    <w:name w:val="AlineaNum"/>
    <w:basedOn w:val="Standaard"/>
    <w:rsid w:val="002F6176"/>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2F6176"/>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opsomming0">
    <w:name w:val="opsomming"/>
    <w:basedOn w:val="Standaard"/>
    <w:next w:val="Standaard"/>
    <w:rsid w:val="002F6176"/>
    <w:pPr>
      <w:numPr>
        <w:numId w:val="16"/>
      </w:numPr>
      <w:tabs>
        <w:tab w:val="left" w:pos="964"/>
        <w:tab w:val="left" w:pos="8789"/>
      </w:tabs>
      <w:spacing w:before="60"/>
    </w:pPr>
  </w:style>
  <w:style w:type="character" w:customStyle="1" w:styleId="AlineaCharChar2">
    <w:name w:val="Alinea Char Char2"/>
    <w:basedOn w:val="Standaardalinea-lettertype"/>
    <w:rsid w:val="002F6176"/>
    <w:rPr>
      <w:rFonts w:ascii="Arial" w:hAnsi="Arial"/>
      <w:lang w:val="nl-NL" w:eastAsia="nl-NL" w:bidi="ar-SA"/>
    </w:rPr>
  </w:style>
  <w:style w:type="character" w:customStyle="1" w:styleId="OpsommingChar0">
    <w:name w:val="Opsomming Char"/>
    <w:basedOn w:val="Standaardalinea-lettertype"/>
    <w:rsid w:val="002F6176"/>
    <w:rPr>
      <w:rFonts w:ascii="Arial" w:hAnsi="Arial"/>
      <w:lang w:val="nl-NL" w:eastAsia="nl-NL" w:bidi="ar-SA"/>
    </w:rPr>
  </w:style>
  <w:style w:type="paragraph" w:customStyle="1" w:styleId="alineanieuw">
    <w:name w:val="alinea nieuw"/>
    <w:basedOn w:val="Standaard"/>
    <w:rsid w:val="002F6176"/>
    <w:pPr>
      <w:tabs>
        <w:tab w:val="left" w:pos="8789"/>
      </w:tabs>
      <w:spacing w:before="240"/>
    </w:pPr>
    <w:rPr>
      <w:noProof/>
    </w:rPr>
  </w:style>
  <w:style w:type="paragraph" w:customStyle="1" w:styleId="TableBullet1">
    <w:name w:val="Table Bullet 1"/>
    <w:basedOn w:val="Bullet1"/>
    <w:rsid w:val="002F6176"/>
    <w:pPr>
      <w:ind w:left="360"/>
    </w:pPr>
  </w:style>
  <w:style w:type="paragraph" w:customStyle="1" w:styleId="Bold">
    <w:name w:val="Bold"/>
    <w:basedOn w:val="Standaard"/>
    <w:next w:val="Standaard"/>
    <w:rsid w:val="002F6176"/>
    <w:rPr>
      <w:b/>
    </w:rPr>
  </w:style>
  <w:style w:type="paragraph" w:customStyle="1" w:styleId="Plattetekst21">
    <w:name w:val="Platte tekst 21"/>
    <w:basedOn w:val="Standaard"/>
    <w:rsid w:val="002F6176"/>
    <w:pPr>
      <w:ind w:left="851" w:hanging="851"/>
    </w:pPr>
  </w:style>
  <w:style w:type="paragraph" w:customStyle="1" w:styleId="Alinea0">
    <w:name w:val="Alinea"/>
    <w:rsid w:val="002F6176"/>
    <w:pPr>
      <w:tabs>
        <w:tab w:val="left" w:pos="-566"/>
      </w:tabs>
      <w:spacing w:after="0" w:line="269" w:lineRule="auto"/>
      <w:ind w:left="567"/>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rsid w:val="002F6176"/>
    <w:rPr>
      <w:sz w:val="16"/>
    </w:rPr>
  </w:style>
  <w:style w:type="character" w:styleId="Zwaar">
    <w:name w:val="Strong"/>
    <w:basedOn w:val="Standaardalinea-lettertype"/>
    <w:uiPriority w:val="22"/>
    <w:qFormat/>
    <w:rsid w:val="002F6176"/>
    <w:rPr>
      <w:b/>
    </w:rPr>
  </w:style>
  <w:style w:type="paragraph" w:styleId="Lijstvoortzetting2">
    <w:name w:val="List Continue 2"/>
    <w:basedOn w:val="Standaard"/>
    <w:semiHidden/>
    <w:rsid w:val="002F6176"/>
    <w:pPr>
      <w:spacing w:after="120"/>
      <w:ind w:left="566"/>
    </w:pPr>
  </w:style>
  <w:style w:type="paragraph" w:styleId="Lijstvoortzetting3">
    <w:name w:val="List Continue 3"/>
    <w:basedOn w:val="Standaard"/>
    <w:semiHidden/>
    <w:rsid w:val="002F6176"/>
    <w:pPr>
      <w:spacing w:after="120"/>
      <w:ind w:left="849"/>
    </w:pPr>
  </w:style>
  <w:style w:type="paragraph" w:customStyle="1" w:styleId="Ballontekst1">
    <w:name w:val="Ballontekst1"/>
    <w:basedOn w:val="Standaard"/>
    <w:rsid w:val="002F6176"/>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semiHidden/>
    <w:rsid w:val="002F6176"/>
    <w:rPr>
      <w:rFonts w:cs="Arial"/>
    </w:rPr>
  </w:style>
  <w:style w:type="character" w:customStyle="1" w:styleId="TekstopmerkingChar">
    <w:name w:val="Tekst opmerking Char"/>
    <w:basedOn w:val="Standaardalinea-lettertype"/>
    <w:link w:val="Tekstopmerking"/>
    <w:uiPriority w:val="99"/>
    <w:semiHidden/>
    <w:rsid w:val="002F6176"/>
    <w:rPr>
      <w:rFonts w:ascii="Arial" w:eastAsia="Times New Roman" w:hAnsi="Arial" w:cs="Arial"/>
      <w:sz w:val="20"/>
      <w:szCs w:val="20"/>
      <w:lang w:eastAsia="nl-NL"/>
    </w:rPr>
  </w:style>
  <w:style w:type="character" w:customStyle="1" w:styleId="page60-tekst-kolommen">
    <w:name w:val="page60-tekst-kolommen"/>
    <w:basedOn w:val="Standaardalinea-lettertype"/>
    <w:rsid w:val="002F6176"/>
  </w:style>
  <w:style w:type="character" w:styleId="Nadruk">
    <w:name w:val="Emphasis"/>
    <w:basedOn w:val="Standaardalinea-lettertype"/>
    <w:qFormat/>
    <w:rsid w:val="002F6176"/>
    <w:rPr>
      <w:i/>
      <w:iCs/>
    </w:rPr>
  </w:style>
  <w:style w:type="paragraph" w:customStyle="1" w:styleId="Handtekeningbedrijf">
    <w:name w:val="Handtekening bedrijf"/>
    <w:basedOn w:val="Handtekening"/>
    <w:rsid w:val="002F6176"/>
    <w:rPr>
      <w:rFonts w:cs="Arial"/>
      <w:szCs w:val="24"/>
    </w:rPr>
  </w:style>
  <w:style w:type="paragraph" w:styleId="Handtekening">
    <w:name w:val="Signature"/>
    <w:basedOn w:val="Standaard"/>
    <w:link w:val="HandtekeningChar"/>
    <w:semiHidden/>
    <w:rsid w:val="002F6176"/>
    <w:pPr>
      <w:ind w:left="4252"/>
    </w:pPr>
  </w:style>
  <w:style w:type="character" w:customStyle="1" w:styleId="HandtekeningChar">
    <w:name w:val="Handtekening Char"/>
    <w:basedOn w:val="Standaardalinea-lettertype"/>
    <w:link w:val="Handtekening"/>
    <w:semiHidden/>
    <w:rsid w:val="002F6176"/>
    <w:rPr>
      <w:rFonts w:ascii="Arial" w:eastAsia="Times New Roman" w:hAnsi="Arial" w:cs="Times New Roman"/>
      <w:sz w:val="20"/>
      <w:szCs w:val="20"/>
      <w:lang w:eastAsia="nl-NL"/>
    </w:rPr>
  </w:style>
  <w:style w:type="paragraph" w:customStyle="1" w:styleId="StandardText">
    <w:name w:val="StandardText"/>
    <w:basedOn w:val="Standaard"/>
    <w:rsid w:val="002F6176"/>
    <w:pPr>
      <w:numPr>
        <w:ilvl w:val="12"/>
      </w:numPr>
      <w:ind w:left="567"/>
      <w:jc w:val="both"/>
    </w:pPr>
    <w:rPr>
      <w:rFonts w:cs="Arial"/>
    </w:rPr>
  </w:style>
  <w:style w:type="paragraph" w:customStyle="1" w:styleId="DWAopsommingAanhef">
    <w:name w:val="DWAopsommingAanhef"/>
    <w:basedOn w:val="Plattetekst"/>
    <w:next w:val="Plattetekst"/>
    <w:rsid w:val="002F6176"/>
    <w:pPr>
      <w:keepNext/>
    </w:pPr>
    <w:rPr>
      <w:rFonts w:ascii="Verdana" w:hAnsi="Verdana"/>
      <w:lang w:eastAsia="en-US"/>
    </w:rPr>
  </w:style>
  <w:style w:type="paragraph" w:customStyle="1" w:styleId="s">
    <w:name w:val="s"/>
    <w:basedOn w:val="Kop2"/>
    <w:rsid w:val="002F6176"/>
    <w:rPr>
      <w:bCs/>
    </w:rPr>
  </w:style>
  <w:style w:type="paragraph" w:customStyle="1" w:styleId="Emokop1">
    <w:name w:val="Emo kop1"/>
    <w:basedOn w:val="AlineaChar"/>
    <w:autoRedefine/>
    <w:rsid w:val="002F6176"/>
    <w:pPr>
      <w:tabs>
        <w:tab w:val="num" w:pos="576"/>
      </w:tabs>
      <w:ind w:left="576" w:hanging="576"/>
    </w:pPr>
    <w:rPr>
      <w:b/>
      <w:caps/>
      <w:sz w:val="24"/>
    </w:rPr>
  </w:style>
  <w:style w:type="paragraph" w:customStyle="1" w:styleId="Emokop2">
    <w:name w:val="Emo kop 2"/>
    <w:basedOn w:val="Emokop1"/>
    <w:autoRedefine/>
    <w:rsid w:val="002F6176"/>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2F61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F6176"/>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2F6176"/>
    <w:rPr>
      <w:rFonts w:ascii="Arial" w:eastAsia="Times New Roman" w:hAnsi="Arial" w:cs="Arial"/>
      <w:bCs/>
      <w:noProof/>
      <w:spacing w:val="-2"/>
      <w:sz w:val="20"/>
      <w:szCs w:val="20"/>
      <w:lang w:eastAsia="nl-NL"/>
    </w:rPr>
  </w:style>
  <w:style w:type="paragraph" w:customStyle="1" w:styleId="Kop1Beschrijvenddoc">
    <w:name w:val="Kop 1 Beschrijvend doc"/>
    <w:basedOn w:val="Standaard"/>
    <w:autoRedefine/>
    <w:rsid w:val="002F6176"/>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2F6176"/>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2F6176"/>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2F6176"/>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semiHidden/>
    <w:rsid w:val="002F6176"/>
    <w:rPr>
      <w:rFonts w:ascii="Arial" w:eastAsia="Times New Roman" w:hAnsi="Arial" w:cs="Times New Roman"/>
      <w:b/>
      <w:bCs/>
      <w:sz w:val="20"/>
      <w:szCs w:val="20"/>
      <w:lang w:eastAsia="nl-NL"/>
    </w:rPr>
  </w:style>
  <w:style w:type="paragraph" w:customStyle="1" w:styleId="standaardad0">
    <w:name w:val="standaardad"/>
    <w:basedOn w:val="Standaard"/>
    <w:rsid w:val="002F6176"/>
    <w:pPr>
      <w:ind w:right="-108"/>
    </w:pPr>
    <w:rPr>
      <w:rFonts w:eastAsia="Arial Unicode MS" w:cs="Arial Unicode MS"/>
      <w:sz w:val="19"/>
      <w:szCs w:val="19"/>
    </w:rPr>
  </w:style>
  <w:style w:type="paragraph" w:customStyle="1" w:styleId="tekstkop3">
    <w:name w:val="tekst kop 3"/>
    <w:basedOn w:val="Standaard"/>
    <w:autoRedefine/>
    <w:rsid w:val="002F6176"/>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2F617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2F6176"/>
    <w:pPr>
      <w:widowControl w:val="0"/>
      <w:adjustRightInd w:val="0"/>
      <w:textAlignment w:val="baseline"/>
    </w:pPr>
    <w:rPr>
      <w:rFonts w:cs="Arial"/>
      <w:sz w:val="19"/>
      <w:szCs w:val="19"/>
    </w:rPr>
  </w:style>
  <w:style w:type="paragraph" w:customStyle="1" w:styleId="Opmaakprofiel18">
    <w:name w:val="Opmaakprofiel18"/>
    <w:basedOn w:val="Standaard"/>
    <w:rsid w:val="002F6176"/>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2F6176"/>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2F6176"/>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2F6176"/>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2F6176"/>
    <w:rPr>
      <w:bCs w:val="0"/>
      <w:spacing w:val="0"/>
      <w:sz w:val="19"/>
      <w:szCs w:val="19"/>
    </w:rPr>
  </w:style>
  <w:style w:type="paragraph" w:styleId="Lijstalinea">
    <w:name w:val="List Paragraph"/>
    <w:basedOn w:val="Standaard"/>
    <w:uiPriority w:val="34"/>
    <w:qFormat/>
    <w:rsid w:val="002F6176"/>
    <w:pPr>
      <w:ind w:left="720"/>
      <w:contextualSpacing/>
    </w:pPr>
  </w:style>
  <w:style w:type="paragraph" w:customStyle="1" w:styleId="OpmaakprofielArial95ptLinksRegelafstandenkel">
    <w:name w:val="Opmaakprofiel Arial 95 pt Links Regelafstand:  enkel"/>
    <w:basedOn w:val="Standaard"/>
    <w:autoRedefine/>
    <w:rsid w:val="002F6176"/>
    <w:pPr>
      <w:widowControl w:val="0"/>
      <w:adjustRightInd w:val="0"/>
      <w:spacing w:line="240" w:lineRule="exact"/>
      <w:textAlignment w:val="baseline"/>
    </w:pPr>
    <w:rPr>
      <w:rFonts w:cs="Arial"/>
      <w:sz w:val="19"/>
    </w:rPr>
  </w:style>
  <w:style w:type="table" w:styleId="Tabelraster">
    <w:name w:val="Table Grid"/>
    <w:basedOn w:val="Standaardtabel"/>
    <w:uiPriority w:val="59"/>
    <w:rsid w:val="002F6176"/>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F6176"/>
    <w:rPr>
      <w:rFonts w:cs="Arial"/>
      <w:sz w:val="24"/>
      <w:lang w:val="de-DE" w:eastAsia="de-DE"/>
    </w:rPr>
  </w:style>
  <w:style w:type="paragraph" w:customStyle="1" w:styleId="Opmaakprofiel24">
    <w:name w:val="Opmaakprofiel24"/>
    <w:basedOn w:val="Kop1"/>
    <w:rsid w:val="002F6176"/>
    <w:pPr>
      <w:pageBreakBefore w:val="0"/>
      <w:numPr>
        <w:numId w:val="19"/>
      </w:numPr>
      <w:adjustRightInd w:val="0"/>
      <w:spacing w:before="0" w:after="0" w:line="240" w:lineRule="exact"/>
      <w:textAlignment w:val="baseline"/>
    </w:pPr>
    <w:rPr>
      <w:rFonts w:cs="Arial"/>
      <w:kern w:val="0"/>
      <w:sz w:val="19"/>
    </w:rPr>
  </w:style>
  <w:style w:type="paragraph" w:customStyle="1" w:styleId="label">
    <w:name w:val="label"/>
    <w:basedOn w:val="Standaard"/>
    <w:autoRedefine/>
    <w:rsid w:val="002F6176"/>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2F6176"/>
    <w:pPr>
      <w:spacing w:after="852" w:line="284" w:lineRule="exact"/>
    </w:pPr>
    <w:rPr>
      <w:rFonts w:ascii="PMN Caecilia" w:hAnsi="PMN Caecilia"/>
      <w:b/>
      <w:sz w:val="30"/>
      <w:lang w:eastAsia="en-US"/>
    </w:rPr>
  </w:style>
  <w:style w:type="paragraph" w:styleId="Revisie">
    <w:name w:val="Revision"/>
    <w:hidden/>
    <w:uiPriority w:val="99"/>
    <w:semiHidden/>
    <w:rsid w:val="002F6176"/>
    <w:pPr>
      <w:spacing w:after="0" w:line="240" w:lineRule="auto"/>
    </w:pPr>
    <w:rPr>
      <w:rFonts w:ascii="Arial" w:eastAsia="Times New Roman" w:hAnsi="Arial" w:cs="Times New Roman"/>
      <w:sz w:val="20"/>
      <w:szCs w:val="20"/>
      <w:lang w:eastAsia="nl-NL"/>
    </w:rPr>
  </w:style>
  <w:style w:type="paragraph" w:customStyle="1" w:styleId="Kop11">
    <w:name w:val="Kop [1]"/>
    <w:basedOn w:val="Kop1"/>
    <w:link w:val="Kop1Char0"/>
    <w:qFormat/>
    <w:rsid w:val="002F6176"/>
    <w:pPr>
      <w:numPr>
        <w:numId w:val="0"/>
      </w:numPr>
      <w:tabs>
        <w:tab w:val="clear" w:pos="-567"/>
        <w:tab w:val="left" w:pos="0"/>
        <w:tab w:val="left" w:pos="567"/>
      </w:tabs>
      <w:spacing w:line="240" w:lineRule="auto"/>
    </w:pPr>
    <w:rPr>
      <w:sz w:val="32"/>
      <w:szCs w:val="32"/>
    </w:rPr>
  </w:style>
  <w:style w:type="character" w:customStyle="1" w:styleId="Kop1Char0">
    <w:name w:val="Kop [1] Char"/>
    <w:basedOn w:val="Kop1Char"/>
    <w:link w:val="Kop11"/>
    <w:rsid w:val="002F6176"/>
    <w:rPr>
      <w:rFonts w:ascii="Arial" w:eastAsia="Times New Roman" w:hAnsi="Arial" w:cs="Times New Roman"/>
      <w:b/>
      <w:kern w:val="28"/>
      <w:sz w:val="32"/>
      <w:szCs w:val="32"/>
      <w:lang w:eastAsia="nl-NL"/>
    </w:rPr>
  </w:style>
  <w:style w:type="table" w:customStyle="1" w:styleId="Lichtearcering-accent11">
    <w:name w:val="Lichte arcering - accent 11"/>
    <w:basedOn w:val="Standaardtabel"/>
    <w:uiPriority w:val="60"/>
    <w:rsid w:val="002F6176"/>
    <w:pPr>
      <w:spacing w:after="0" w:line="240" w:lineRule="auto"/>
    </w:pPr>
    <w:rPr>
      <w:rFonts w:ascii="Times New Roman" w:eastAsia="Times New Roman" w:hAnsi="Times New Roman" w:cs="Times New Roman"/>
      <w:color w:val="365F91"/>
      <w:sz w:val="20"/>
      <w:szCs w:val="20"/>
      <w:lang w:eastAsia="nl-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2F617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2F6176"/>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2F6176"/>
    <w:rPr>
      <w:rFonts w:ascii="Arial" w:eastAsia="Times New Roman" w:hAnsi="Arial" w:cs="Times New Roman"/>
      <w:sz w:val="20"/>
      <w:szCs w:val="20"/>
      <w:lang w:eastAsia="nl-NL"/>
    </w:rPr>
  </w:style>
  <w:style w:type="paragraph" w:customStyle="1" w:styleId="NormalJustified">
    <w:name w:val="Normal + Justified"/>
    <w:basedOn w:val="Standaard"/>
    <w:rsid w:val="002F6176"/>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2F6176"/>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2F6176"/>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2F6176"/>
    <w:rPr>
      <w:rFonts w:ascii="Calibri" w:eastAsia="Calibri" w:hAnsi="Calibri" w:cs="Times New Roman"/>
    </w:rPr>
  </w:style>
  <w:style w:type="paragraph" w:styleId="Normaalweb">
    <w:name w:val="Normal (Web)"/>
    <w:basedOn w:val="Standaard"/>
    <w:uiPriority w:val="99"/>
    <w:semiHidden/>
    <w:unhideWhenUsed/>
    <w:rsid w:val="002F6176"/>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2F6176"/>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paragraph" w:customStyle="1" w:styleId="Pa5">
    <w:name w:val="Pa5"/>
    <w:basedOn w:val="Default"/>
    <w:next w:val="Default"/>
    <w:uiPriority w:val="99"/>
    <w:rsid w:val="002F6176"/>
    <w:pPr>
      <w:spacing w:line="171" w:lineRule="atLeast"/>
    </w:pPr>
    <w:rPr>
      <w:rFonts w:cs="Times New Roman"/>
      <w:color w:val="auto"/>
    </w:rPr>
  </w:style>
  <w:style w:type="paragraph" w:customStyle="1" w:styleId="Lid">
    <w:name w:val="Lid"/>
    <w:basedOn w:val="Standaard"/>
    <w:rsid w:val="002F6176"/>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2F6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zoetermeer.nl" TargetMode="External"/><Relationship Id="rId3" Type="http://schemas.openxmlformats.org/officeDocument/2006/relationships/settings" Target="settings.xml"/><Relationship Id="rId7" Type="http://schemas.openxmlformats.org/officeDocument/2006/relationships/hyperlink" Target="https://opendata.cbs.nl/sta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5097</Words>
  <Characters>28037</Characters>
  <Application>Microsoft Office Word</Application>
  <DocSecurity>0</DocSecurity>
  <Lines>233</Lines>
  <Paragraphs>66</Paragraphs>
  <ScaleCrop>false</ScaleCrop>
  <Company/>
  <LinksUpToDate>false</LinksUpToDate>
  <CharactersWithSpaces>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2022-01-28T13:10:00Z</dcterms:created>
  <dcterms:modified xsi:type="dcterms:W3CDTF">2022-01-28T13:14:00Z</dcterms:modified>
</cp:coreProperties>
</file>