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4FC8" w14:textId="7777777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6686FC2A"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973854">
        <w:rPr>
          <w:rFonts w:asciiTheme="minorHAnsi" w:hAnsiTheme="minorHAnsi" w:cstheme="minorHAnsi"/>
          <w:sz w:val="22"/>
          <w:szCs w:val="22"/>
          <w:lang w:val="nl"/>
        </w:rPr>
        <w:t xml:space="preserve"> Onderhoud straatmeubilair en bebording 2022 - 2026</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23722715"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p>
    <w:p w14:paraId="40B0A3C3" w14:textId="6384CA1F"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30C90011"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Pr="009A10C8">
        <w:rPr>
          <w:rFonts w:asciiTheme="minorHAnsi" w:hAnsiTheme="minorHAnsi" w:cstheme="minorHAnsi"/>
          <w:sz w:val="22"/>
          <w:szCs w:val="22"/>
        </w:rPr>
        <w:t>Europese openbare</w:t>
      </w:r>
      <w:r w:rsidRPr="003E3B7B">
        <w:rPr>
          <w:rFonts w:asciiTheme="minorHAnsi" w:hAnsiTheme="minorHAnsi" w:cstheme="minorHAnsi"/>
          <w:sz w:val="22"/>
          <w:szCs w:val="22"/>
        </w:rPr>
        <w:t xml:space="preserve"> aanbesteding heeft aangekondigd voor de opdracht </w:t>
      </w:r>
      <w:r w:rsidR="00973854">
        <w:rPr>
          <w:rFonts w:asciiTheme="minorHAnsi" w:hAnsiTheme="minorHAnsi" w:cstheme="minorHAnsi"/>
          <w:sz w:val="22"/>
          <w:szCs w:val="22"/>
        </w:rPr>
        <w:t>“Onderhoud straatmeubilair en bebording 2022–2026”</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 xml:space="preserve">ed d.d. </w:t>
      </w:r>
      <w:r w:rsidR="009A10C8">
        <w:rPr>
          <w:rFonts w:asciiTheme="minorHAnsi" w:hAnsiTheme="minorHAnsi" w:cstheme="minorHAnsi"/>
          <w:sz w:val="22"/>
          <w:szCs w:val="22"/>
        </w:rPr>
        <w:t>14-04-2022</w:t>
      </w:r>
      <w:r w:rsidR="0064629A">
        <w:rPr>
          <w:rFonts w:asciiTheme="minorHAnsi" w:hAnsiTheme="minorHAnsi" w:cstheme="minorHAnsi"/>
          <w:sz w:val="22"/>
          <w:szCs w:val="22"/>
        </w:rPr>
        <w:t xml:space="preserve"> met kenmerk </w:t>
      </w:r>
      <w:r w:rsidR="009A10C8">
        <w:rPr>
          <w:rFonts w:asciiTheme="minorHAnsi" w:hAnsiTheme="minorHAnsi" w:cstheme="minorHAnsi"/>
          <w:sz w:val="22"/>
          <w:szCs w:val="22"/>
        </w:rPr>
        <w:t>355649</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45649A1A"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9A10C8">
        <w:rPr>
          <w:rFonts w:asciiTheme="minorHAnsi" w:hAnsiTheme="minorHAnsi" w:cstheme="minorHAnsi"/>
          <w:sz w:val="22"/>
          <w:szCs w:val="22"/>
          <w:lang w:val="nl"/>
        </w:rPr>
        <w:t>een partije welke voor haar het onderhoud aan straatmeubilair en bebording uit kan voeren</w:t>
      </w:r>
      <w:r w:rsidRPr="003E3B7B">
        <w:rPr>
          <w:rFonts w:asciiTheme="minorHAnsi" w:hAnsiTheme="minorHAnsi" w:cstheme="minorHAnsi"/>
          <w:sz w:val="22"/>
          <w:szCs w:val="22"/>
          <w:lang w:val="nl"/>
        </w:rPr>
        <w:t>;</w:t>
      </w:r>
    </w:p>
    <w:p w14:paraId="7BF29556" w14:textId="1A436A5D"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35635609" w14:textId="57FA6C04" w:rsidR="005F0234" w:rsidRPr="003E3B7B" w:rsidRDefault="005F0234" w:rsidP="003E3B7B">
      <w:pPr>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In aanvulling hierop gelden tevens de navolgende begrippen:</w:t>
      </w:r>
    </w:p>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89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5F0234">
        <w:trPr>
          <w:trHeight w:val="219"/>
        </w:trPr>
        <w:tc>
          <w:tcPr>
            <w:tcW w:w="2894" w:type="dxa"/>
          </w:tcPr>
          <w:p w14:paraId="18C50A33"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77777777" w:rsidR="005F0234" w:rsidRPr="003E3B7B"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tc>
      </w:tr>
    </w:tbl>
    <w:p w14:paraId="0CF9BC5A" w14:textId="77777777" w:rsidR="00BE7E65" w:rsidRDefault="00BE7E65" w:rsidP="003E3B7B">
      <w:pPr>
        <w:suppressAutoHyphens/>
        <w:spacing w:line="276" w:lineRule="auto"/>
        <w:ind w:right="-1"/>
        <w:rPr>
          <w:rFonts w:asciiTheme="minorHAnsi" w:hAnsiTheme="minorHAnsi" w:cstheme="minorHAnsi"/>
          <w:sz w:val="22"/>
          <w:szCs w:val="22"/>
          <w:lang w:val="nl"/>
        </w:rPr>
      </w:pP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bCs/>
          <w:sz w:val="22"/>
          <w:szCs w:val="22"/>
          <w:lang w:val="nl"/>
        </w:rPr>
        <w:t>1.</w:t>
      </w:r>
      <w:r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07909FD9" w14:textId="6825671E" w:rsidR="00122BC9" w:rsidRPr="003E3B7B" w:rsidRDefault="006D31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ab/>
        <w:t xml:space="preserve">Opdrachtgever verleent aan Opdrachtnemer opdracht tot het verrichten van </w:t>
      </w:r>
      <w:r w:rsidR="00535239" w:rsidRPr="003E3B7B">
        <w:rPr>
          <w:rFonts w:asciiTheme="minorHAnsi" w:hAnsiTheme="minorHAnsi" w:cstheme="minorHAnsi"/>
          <w:sz w:val="22"/>
          <w:szCs w:val="22"/>
          <w:lang w:val="nl"/>
        </w:rPr>
        <w:t xml:space="preserve">Diensten </w:t>
      </w:r>
      <w:r w:rsidR="00122BC9" w:rsidRPr="003E3B7B">
        <w:rPr>
          <w:rFonts w:asciiTheme="minorHAnsi" w:hAnsiTheme="minorHAnsi" w:cstheme="minorHAnsi"/>
          <w:sz w:val="22"/>
          <w:szCs w:val="22"/>
          <w:lang w:val="nl"/>
        </w:rPr>
        <w:t xml:space="preserve">overeenkomstig de op basis van de </w:t>
      </w:r>
      <w:r w:rsidR="00856656" w:rsidRPr="003E3B7B">
        <w:rPr>
          <w:rFonts w:asciiTheme="minorHAnsi" w:hAnsiTheme="minorHAnsi" w:cstheme="minorHAnsi"/>
          <w:sz w:val="22"/>
          <w:szCs w:val="22"/>
          <w:lang w:val="nl"/>
        </w:rPr>
        <w:t>A</w:t>
      </w:r>
      <w:r w:rsidR="009D5BB8" w:rsidRPr="003E3B7B">
        <w:rPr>
          <w:rFonts w:asciiTheme="minorHAnsi" w:hAnsiTheme="minorHAnsi" w:cstheme="minorHAnsi"/>
          <w:sz w:val="22"/>
          <w:szCs w:val="22"/>
          <w:lang w:val="nl"/>
        </w:rPr>
        <w:t>anbestedingsleidraad</w:t>
      </w:r>
      <w:r w:rsidR="00122BC9" w:rsidRPr="003E3B7B">
        <w:rPr>
          <w:rFonts w:asciiTheme="minorHAnsi" w:hAnsiTheme="minorHAnsi" w:cstheme="minorHAnsi"/>
          <w:sz w:val="22"/>
          <w:szCs w:val="22"/>
          <w:lang w:val="nl"/>
        </w:rPr>
        <w:t xml:space="preserve"> van Opdrachtgever d.</w:t>
      </w:r>
      <w:r w:rsidR="00B4329B" w:rsidRPr="003E3B7B">
        <w:rPr>
          <w:rFonts w:asciiTheme="minorHAnsi" w:hAnsiTheme="minorHAnsi" w:cstheme="minorHAnsi"/>
          <w:sz w:val="22"/>
          <w:szCs w:val="22"/>
          <w:lang w:val="nl"/>
        </w:rPr>
        <w:t xml:space="preserve">d. </w:t>
      </w:r>
      <w:r w:rsidR="009A10C8">
        <w:rPr>
          <w:rFonts w:asciiTheme="minorHAnsi" w:hAnsiTheme="minorHAnsi" w:cstheme="minorHAnsi"/>
          <w:sz w:val="22"/>
          <w:szCs w:val="22"/>
          <w:lang w:val="nl"/>
        </w:rPr>
        <w:t>14-04- 2022</w:t>
      </w:r>
      <w:r w:rsidR="006C58E4" w:rsidRPr="003E3B7B">
        <w:rPr>
          <w:rFonts w:asciiTheme="minorHAnsi" w:hAnsiTheme="minorHAnsi" w:cstheme="minorHAnsi"/>
          <w:sz w:val="22"/>
          <w:szCs w:val="22"/>
          <w:lang w:val="nl"/>
        </w:rPr>
        <w:t>, kenmerk</w:t>
      </w:r>
      <w:r w:rsidR="009A10C8">
        <w:rPr>
          <w:rFonts w:asciiTheme="minorHAnsi" w:hAnsiTheme="minorHAnsi" w:cstheme="minorHAnsi"/>
          <w:sz w:val="22"/>
          <w:szCs w:val="22"/>
          <w:lang w:val="nl"/>
        </w:rPr>
        <w:t>: 1607433</w:t>
      </w:r>
      <w:r w:rsidR="006C58E4" w:rsidRPr="003E3B7B">
        <w:rPr>
          <w:rFonts w:asciiTheme="minorHAnsi" w:hAnsiTheme="minorHAnsi" w:cstheme="minorHAnsi"/>
          <w:sz w:val="22"/>
          <w:szCs w:val="22"/>
          <w:lang w:val="nl"/>
        </w:rPr>
        <w:t xml:space="preserve"> (B</w:t>
      </w:r>
      <w:r w:rsidR="00122BC9" w:rsidRPr="003E3B7B">
        <w:rPr>
          <w:rFonts w:asciiTheme="minorHAnsi" w:hAnsiTheme="minorHAnsi" w:cstheme="minorHAnsi"/>
          <w:sz w:val="22"/>
          <w:szCs w:val="22"/>
          <w:lang w:val="nl"/>
        </w:rPr>
        <w:t xml:space="preserve">ijlage </w:t>
      </w:r>
      <w:r w:rsidR="007C48C6"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 xml:space="preserve">) door Opdrachtnemer uitgebrachte </w:t>
      </w:r>
      <w:r w:rsidR="00481CF8">
        <w:rPr>
          <w:rFonts w:asciiTheme="minorHAnsi" w:hAnsiTheme="minorHAnsi" w:cstheme="minorHAnsi"/>
          <w:sz w:val="22"/>
          <w:szCs w:val="22"/>
          <w:lang w:val="nl"/>
        </w:rPr>
        <w:t>Inschrijving</w:t>
      </w:r>
      <w:r w:rsidR="00122BC9" w:rsidRPr="003E3B7B">
        <w:rPr>
          <w:rFonts w:asciiTheme="minorHAnsi" w:hAnsiTheme="minorHAnsi" w:cstheme="minorHAnsi"/>
          <w:sz w:val="22"/>
          <w:szCs w:val="22"/>
          <w:lang w:val="nl"/>
        </w:rPr>
        <w:t xml:space="preserve"> d.d</w:t>
      </w:r>
      <w:r w:rsidR="00B4329B" w:rsidRPr="003E3B7B">
        <w:rPr>
          <w:rFonts w:asciiTheme="minorHAnsi" w:hAnsiTheme="minorHAnsi" w:cstheme="minorHAnsi"/>
          <w:sz w:val="22"/>
          <w:szCs w:val="22"/>
          <w:lang w:val="nl"/>
        </w:rPr>
        <w:t xml:space="preserve">.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856656" w:rsidRPr="003E3B7B">
        <w:rPr>
          <w:rFonts w:asciiTheme="minorHAnsi" w:hAnsiTheme="minorHAnsi" w:cstheme="minorHAnsi"/>
          <w:sz w:val="22"/>
          <w:szCs w:val="22"/>
          <w:lang w:val="nl"/>
        </w:rPr>
        <w:t xml:space="preserve"> </w:t>
      </w:r>
      <w:r w:rsidR="006C58E4" w:rsidRPr="003E3B7B">
        <w:rPr>
          <w:rFonts w:asciiTheme="minorHAnsi" w:hAnsiTheme="minorHAnsi" w:cstheme="minorHAnsi"/>
          <w:sz w:val="22"/>
          <w:szCs w:val="22"/>
          <w:lang w:val="nl"/>
        </w:rPr>
        <w:t>(B</w:t>
      </w:r>
      <w:r w:rsidR="00122BC9" w:rsidRPr="003E3B7B">
        <w:rPr>
          <w:rFonts w:asciiTheme="minorHAnsi" w:hAnsiTheme="minorHAnsi" w:cstheme="minorHAnsi"/>
          <w:sz w:val="22"/>
          <w:szCs w:val="22"/>
          <w:lang w:val="nl"/>
        </w:rPr>
        <w:t>ijlage</w:t>
      </w:r>
      <w:r w:rsidR="007C48C6" w:rsidRPr="003E3B7B">
        <w:rPr>
          <w:rFonts w:asciiTheme="minorHAnsi" w:hAnsiTheme="minorHAnsi" w:cstheme="minorHAnsi"/>
          <w:sz w:val="22"/>
          <w:szCs w:val="22"/>
          <w:lang w:val="nl"/>
        </w:rPr>
        <w:t xml:space="preserve"> 3</w:t>
      </w:r>
      <w:r w:rsidR="00122BC9" w:rsidRPr="003E3B7B">
        <w:rPr>
          <w:rFonts w:asciiTheme="minorHAnsi" w:hAnsiTheme="minorHAnsi" w:cstheme="minorHAnsi"/>
          <w:sz w:val="22"/>
          <w:szCs w:val="22"/>
          <w:lang w:val="nl"/>
        </w:rPr>
        <w:t>),</w:t>
      </w:r>
      <w:r w:rsidR="00122BC9" w:rsidRPr="003E3B7B">
        <w:rPr>
          <w:rFonts w:asciiTheme="minorHAnsi" w:hAnsiTheme="minorHAnsi" w:cstheme="minorHAnsi"/>
          <w:i/>
          <w:sz w:val="22"/>
          <w:szCs w:val="22"/>
          <w:lang w:val="nl"/>
        </w:rPr>
        <w:t xml:space="preserve"> </w:t>
      </w:r>
      <w:r w:rsidR="00122BC9" w:rsidRPr="003E3B7B">
        <w:rPr>
          <w:rFonts w:asciiTheme="minorHAnsi" w:hAnsiTheme="minorHAnsi"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77777777"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1.2</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77777777" w:rsidR="00C6168B" w:rsidRPr="003E3B7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7777777"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56183144" w14:textId="7DD3D5D7" w:rsidR="000B64B9" w:rsidRPr="006A2686" w:rsidRDefault="006B2E1E" w:rsidP="000B64B9">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6A2686">
        <w:rPr>
          <w:rFonts w:asciiTheme="minorHAnsi" w:hAnsiTheme="minorHAnsi" w:cstheme="minorHAnsi"/>
          <w:sz w:val="22"/>
          <w:szCs w:val="22"/>
          <w:lang w:val="nl"/>
        </w:rPr>
        <w:t>de Dataleveringsovereenkomst</w:t>
      </w:r>
      <w:r w:rsidR="006A2686" w:rsidRPr="006A2686">
        <w:rPr>
          <w:rFonts w:asciiTheme="minorHAnsi" w:hAnsiTheme="minorHAnsi" w:cstheme="minorHAnsi"/>
          <w:sz w:val="22"/>
          <w:szCs w:val="22"/>
          <w:lang w:val="nl"/>
        </w:rPr>
        <w:t xml:space="preserve"> (bijlage 3)</w:t>
      </w:r>
      <w:r w:rsidR="000B64B9" w:rsidRPr="006A2686">
        <w:rPr>
          <w:rFonts w:asciiTheme="minorHAnsi" w:hAnsiTheme="minorHAnsi" w:cstheme="minorHAnsi"/>
          <w:sz w:val="22"/>
          <w:szCs w:val="22"/>
          <w:lang w:val="nl"/>
        </w:rPr>
        <w:t>;</w:t>
      </w:r>
    </w:p>
    <w:p w14:paraId="38C777F0" w14:textId="48D30B09" w:rsidR="00C6168B" w:rsidRPr="00CD7BE3" w:rsidRDefault="009D5591" w:rsidP="00E0423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CD7BE3">
        <w:rPr>
          <w:rFonts w:asciiTheme="minorHAnsi" w:hAnsiTheme="minorHAnsi" w:cstheme="minorHAnsi"/>
          <w:sz w:val="22"/>
          <w:szCs w:val="22"/>
          <w:lang w:val="nl"/>
        </w:rPr>
        <w:t>d</w:t>
      </w:r>
      <w:r w:rsidR="00AC21C2" w:rsidRPr="00CD7BE3">
        <w:rPr>
          <w:rFonts w:asciiTheme="minorHAnsi" w:hAnsiTheme="minorHAnsi" w:cstheme="minorHAnsi"/>
          <w:sz w:val="22"/>
          <w:szCs w:val="22"/>
          <w:lang w:val="nl"/>
        </w:rPr>
        <w:t>e door Opdrachtnemer aan Opdrachtgever</w:t>
      </w:r>
      <w:r w:rsidR="00C6168B" w:rsidRPr="00CD7BE3">
        <w:rPr>
          <w:rFonts w:asciiTheme="minorHAnsi" w:hAnsiTheme="minorHAnsi" w:cstheme="minorHAnsi"/>
          <w:sz w:val="22"/>
          <w:szCs w:val="22"/>
          <w:lang w:val="nl"/>
        </w:rPr>
        <w:t xml:space="preserve"> uitgebrachte </w:t>
      </w:r>
      <w:r w:rsidR="00856656" w:rsidRPr="00CD7BE3">
        <w:rPr>
          <w:rFonts w:asciiTheme="minorHAnsi" w:hAnsiTheme="minorHAnsi" w:cstheme="minorHAnsi"/>
          <w:sz w:val="22"/>
          <w:szCs w:val="22"/>
          <w:lang w:val="nl"/>
        </w:rPr>
        <w:t>Inschrijving</w:t>
      </w:r>
      <w:r w:rsidR="00C6168B" w:rsidRPr="00CD7BE3">
        <w:rPr>
          <w:rFonts w:asciiTheme="minorHAnsi" w:hAnsiTheme="minorHAnsi" w:cstheme="minorHAnsi"/>
          <w:sz w:val="22"/>
          <w:szCs w:val="22"/>
          <w:lang w:val="nl"/>
        </w:rPr>
        <w:t xml:space="preserve"> van</w:t>
      </w:r>
      <w:r w:rsidR="00657600" w:rsidRPr="00CD7BE3">
        <w:rPr>
          <w:rFonts w:asciiTheme="minorHAnsi" w:hAnsiTheme="minorHAnsi" w:cstheme="minorHAnsi"/>
          <w:sz w:val="22"/>
          <w:szCs w:val="22"/>
          <w:lang w:val="nl"/>
        </w:rPr>
        <w:t xml:space="preserve"> </w:t>
      </w:r>
      <w:r w:rsidR="00657600" w:rsidRPr="00CD7BE3">
        <w:rPr>
          <w:rFonts w:asciiTheme="minorHAnsi" w:hAnsiTheme="minorHAnsi" w:cstheme="minorHAnsi"/>
          <w:sz w:val="22"/>
          <w:szCs w:val="22"/>
          <w:highlight w:val="lightGray"/>
          <w:lang w:val="nl"/>
        </w:rPr>
        <w:t>[…datum…</w:t>
      </w:r>
      <w:r w:rsidR="00657600" w:rsidRPr="00CD7BE3">
        <w:rPr>
          <w:rFonts w:asciiTheme="minorHAnsi" w:hAnsiTheme="minorHAnsi" w:cstheme="minorHAnsi"/>
          <w:sz w:val="22"/>
          <w:szCs w:val="22"/>
          <w:lang w:val="nl"/>
        </w:rPr>
        <w:t>]</w:t>
      </w:r>
      <w:r w:rsidR="00C6168B" w:rsidRPr="00CD7BE3">
        <w:rPr>
          <w:rFonts w:asciiTheme="minorHAnsi" w:hAnsiTheme="minorHAnsi" w:cstheme="minorHAnsi"/>
          <w:sz w:val="22"/>
          <w:szCs w:val="22"/>
          <w:lang w:val="nl"/>
        </w:rPr>
        <w:t xml:space="preserve">, </w:t>
      </w:r>
      <w:r w:rsidR="00631117" w:rsidRPr="00CD7BE3">
        <w:rPr>
          <w:rFonts w:asciiTheme="minorHAnsi" w:hAnsiTheme="minorHAnsi" w:cstheme="minorHAnsi"/>
          <w:sz w:val="22"/>
          <w:szCs w:val="22"/>
          <w:lang w:val="nl"/>
        </w:rPr>
        <w:t xml:space="preserve">met </w:t>
      </w:r>
      <w:r w:rsidR="00856656" w:rsidRPr="00CD7BE3">
        <w:rPr>
          <w:rFonts w:asciiTheme="minorHAnsi" w:hAnsiTheme="minorHAnsi" w:cstheme="minorHAnsi"/>
          <w:sz w:val="22"/>
          <w:szCs w:val="22"/>
          <w:lang w:val="nl"/>
        </w:rPr>
        <w:t>kenmerk [</w:t>
      </w:r>
      <w:r w:rsidR="001007FE" w:rsidRPr="00CD7BE3">
        <w:rPr>
          <w:rFonts w:asciiTheme="minorHAnsi" w:hAnsiTheme="minorHAnsi" w:cstheme="minorHAnsi"/>
          <w:sz w:val="22"/>
          <w:szCs w:val="22"/>
          <w:highlight w:val="lightGray"/>
          <w:lang w:val="nl"/>
        </w:rPr>
        <w:t>kenmerk</w:t>
      </w:r>
      <w:r w:rsidR="00856656" w:rsidRPr="00CD7BE3">
        <w:rPr>
          <w:rFonts w:asciiTheme="minorHAnsi" w:hAnsiTheme="minorHAnsi" w:cstheme="minorHAnsi"/>
          <w:sz w:val="22"/>
          <w:szCs w:val="22"/>
          <w:lang w:val="nl"/>
        </w:rPr>
        <w:t>]</w:t>
      </w:r>
      <w:r w:rsidR="006A2686" w:rsidRPr="00CD7BE3">
        <w:rPr>
          <w:rFonts w:asciiTheme="minorHAnsi" w:hAnsiTheme="minorHAnsi" w:cstheme="minorHAnsi"/>
          <w:sz w:val="22"/>
          <w:szCs w:val="22"/>
          <w:lang w:val="nl"/>
        </w:rPr>
        <w:t xml:space="preserve"> (bijlage 4</w:t>
      </w:r>
      <w:r w:rsidR="00D24E02" w:rsidRPr="00CD7BE3">
        <w:rPr>
          <w:rFonts w:asciiTheme="minorHAnsi" w:hAnsiTheme="minorHAnsi" w:cstheme="minorHAnsi"/>
          <w:sz w:val="22"/>
          <w:szCs w:val="22"/>
          <w:lang w:val="nl"/>
        </w:rPr>
        <w:t xml:space="preserve"> </w:t>
      </w:r>
      <w:r w:rsidR="00CD7BE3" w:rsidRPr="00CD7BE3">
        <w:rPr>
          <w:rFonts w:asciiTheme="minorHAnsi" w:hAnsiTheme="minorHAnsi" w:cstheme="minorHAnsi"/>
          <w:sz w:val="22"/>
          <w:szCs w:val="22"/>
          <w:lang w:val="nl"/>
        </w:rPr>
        <w:t>)</w:t>
      </w:r>
      <w:r w:rsidR="00CD7BE3">
        <w:rPr>
          <w:rFonts w:asciiTheme="minorHAnsi" w:hAnsiTheme="minorHAnsi" w:cstheme="minorHAnsi"/>
          <w:sz w:val="22"/>
          <w:szCs w:val="22"/>
          <w:lang w:val="nl"/>
        </w:rPr>
        <w:t xml:space="preserve"> en </w:t>
      </w:r>
      <w:r w:rsidR="00D24E02" w:rsidRPr="00CD7BE3">
        <w:rPr>
          <w:rFonts w:asciiTheme="minorHAnsi" w:hAnsiTheme="minorHAnsi" w:cstheme="minorHAnsi"/>
          <w:sz w:val="22"/>
          <w:szCs w:val="22"/>
          <w:highlight w:val="lightGray"/>
        </w:rPr>
        <w:t>het verificatieverslag d.d. [datum 20</w:t>
      </w:r>
      <w:r w:rsidR="006A2686" w:rsidRPr="00CD7BE3">
        <w:rPr>
          <w:rFonts w:asciiTheme="minorHAnsi" w:hAnsiTheme="minorHAnsi" w:cstheme="minorHAnsi"/>
          <w:sz w:val="22"/>
          <w:szCs w:val="22"/>
          <w:highlight w:val="lightGray"/>
        </w:rPr>
        <w:t>22</w:t>
      </w:r>
      <w:r w:rsidR="00D24E02" w:rsidRPr="00CD7BE3">
        <w:rPr>
          <w:rFonts w:asciiTheme="minorHAnsi" w:hAnsiTheme="minorHAnsi" w:cstheme="minorHAnsi"/>
          <w:sz w:val="22"/>
          <w:szCs w:val="22"/>
          <w:highlight w:val="lightGray"/>
        </w:rPr>
        <w:t>]</w:t>
      </w:r>
      <w:r w:rsidR="00CD7BE3">
        <w:rPr>
          <w:rFonts w:asciiTheme="minorHAnsi" w:hAnsiTheme="minorHAnsi" w:cstheme="minorHAnsi"/>
          <w:sz w:val="22"/>
          <w:szCs w:val="22"/>
          <w:highlight w:val="lightGray"/>
        </w:rPr>
        <w:t xml:space="preserve"> (bijlage 5)</w:t>
      </w:r>
      <w:r w:rsidR="00D24E02" w:rsidRPr="00CD7BE3">
        <w:rPr>
          <w:rFonts w:asciiTheme="minorHAnsi" w:hAnsiTheme="minorHAnsi" w:cstheme="minorHAnsi"/>
          <w:sz w:val="22"/>
          <w:szCs w:val="22"/>
          <w:highlight w:val="lightGray"/>
        </w:rPr>
        <w:t xml:space="preserve">, </w:t>
      </w:r>
      <w:r w:rsidR="00D24E02" w:rsidRPr="00CD7BE3">
        <w:rPr>
          <w:rFonts w:asciiTheme="minorHAnsi" w:hAnsiTheme="minorHAnsi" w:cstheme="minorHAnsi"/>
          <w:sz w:val="22"/>
          <w:szCs w:val="22"/>
        </w:rPr>
        <w:t>waarbij geldt dat documenten van latere datum prevaleren</w:t>
      </w:r>
      <w:r w:rsidR="00C6168B" w:rsidRPr="00CD7BE3">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0B9ECE98" w14:textId="244259A6" w:rsidR="000B18E3" w:rsidRDefault="0024006D" w:rsidP="005026B2">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006A2686">
        <w:rPr>
          <w:rFonts w:asciiTheme="minorHAnsi" w:hAnsiTheme="minorHAnsi" w:cstheme="minorHAnsi"/>
          <w:sz w:val="22"/>
          <w:szCs w:val="22"/>
          <w:lang w:val="nl"/>
        </w:rPr>
        <w:t>5</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1234DE9D" w14:textId="77777777"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66685C4E"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2.</w:t>
      </w:r>
      <w:r w:rsidRPr="003E3B7B">
        <w:rPr>
          <w:rFonts w:asciiTheme="minorHAnsi" w:hAnsiTheme="minorHAnsi" w:cstheme="minorHAnsi"/>
          <w:b/>
          <w:bCs/>
          <w:sz w:val="22"/>
          <w:szCs w:val="22"/>
          <w:lang w:val="nl"/>
        </w:rPr>
        <w:tab/>
        <w:t xml:space="preserve">Totstandkoming, duur </w:t>
      </w:r>
      <w:r w:rsidR="005D3EAD" w:rsidRPr="003E3B7B">
        <w:rPr>
          <w:rFonts w:asciiTheme="minorHAnsi" w:hAnsiTheme="minorHAnsi" w:cstheme="minorHAnsi"/>
          <w:b/>
          <w:bCs/>
          <w:sz w:val="22"/>
          <w:szCs w:val="22"/>
          <w:lang w:val="nl"/>
        </w:rPr>
        <w:t xml:space="preserve">en beëindiging </w:t>
      </w:r>
      <w:r w:rsidRPr="003E3B7B">
        <w:rPr>
          <w:rFonts w:asciiTheme="minorHAnsi" w:hAnsiTheme="minorHAnsi" w:cstheme="minorHAnsi"/>
          <w:b/>
          <w:bCs/>
          <w:sz w:val="22"/>
          <w:szCs w:val="22"/>
          <w:lang w:val="nl"/>
        </w:rPr>
        <w:t>van de Overeenkomst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8E8694F" w14:textId="47DA6A84" w:rsidR="0064629A"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2.1</w:t>
      </w:r>
      <w:r w:rsidRPr="003E3B7B">
        <w:rPr>
          <w:rFonts w:asciiTheme="minorHAnsi" w:hAnsiTheme="minorHAnsi" w:cstheme="minorHAnsi"/>
          <w:sz w:val="22"/>
          <w:szCs w:val="22"/>
          <w:lang w:val="nl"/>
        </w:rPr>
        <w:tab/>
        <w:t xml:space="preserve">Deze Overeenkomst komt tot stand door ondertekening van </w:t>
      </w:r>
      <w:r w:rsidR="00823A10" w:rsidRPr="003E3B7B">
        <w:rPr>
          <w:rFonts w:asciiTheme="minorHAnsi" w:hAnsiTheme="minorHAnsi" w:cstheme="minorHAnsi"/>
          <w:sz w:val="22"/>
          <w:szCs w:val="22"/>
          <w:lang w:val="nl"/>
        </w:rPr>
        <w:t>deze overeenkomst</w:t>
      </w:r>
      <w:r w:rsidR="003E3B7B"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door </w:t>
      </w:r>
      <w:r w:rsidR="007C1FD3" w:rsidRPr="003E3B7B">
        <w:rPr>
          <w:rFonts w:asciiTheme="minorHAnsi" w:hAnsiTheme="minorHAnsi" w:cstheme="minorHAnsi"/>
          <w:sz w:val="22"/>
          <w:szCs w:val="22"/>
          <w:lang w:val="nl"/>
        </w:rPr>
        <w:t>P</w:t>
      </w:r>
      <w:r w:rsidRPr="003E3B7B">
        <w:rPr>
          <w:rFonts w:asciiTheme="minorHAnsi" w:hAnsiTheme="minorHAnsi" w:cstheme="minorHAnsi"/>
          <w:sz w:val="22"/>
          <w:szCs w:val="22"/>
          <w:lang w:val="nl"/>
        </w:rPr>
        <w:t>artijen.</w:t>
      </w:r>
      <w:r w:rsidR="00D24E02" w:rsidRPr="003E3B7B">
        <w:rPr>
          <w:rFonts w:asciiTheme="minorHAnsi" w:hAnsiTheme="minorHAnsi" w:cstheme="minorHAnsi"/>
          <w:sz w:val="22"/>
          <w:szCs w:val="22"/>
          <w:lang w:val="nl"/>
        </w:rPr>
        <w:t xml:space="preserve"> De Overeenkomst heeft een looptijd van </w:t>
      </w:r>
      <w:r w:rsidR="005026B2">
        <w:rPr>
          <w:rFonts w:asciiTheme="minorHAnsi" w:hAnsiTheme="minorHAnsi" w:cstheme="minorHAnsi"/>
          <w:sz w:val="22"/>
          <w:szCs w:val="22"/>
          <w:lang w:val="nl"/>
        </w:rPr>
        <w:t>1-9-2022</w:t>
      </w:r>
      <w:r w:rsidR="00D24E02" w:rsidRPr="003E3B7B">
        <w:rPr>
          <w:rFonts w:asciiTheme="minorHAnsi" w:hAnsiTheme="minorHAnsi" w:cstheme="minorHAnsi"/>
          <w:sz w:val="22"/>
          <w:szCs w:val="22"/>
          <w:lang w:val="nl"/>
        </w:rPr>
        <w:t xml:space="preserve"> tot </w:t>
      </w:r>
      <w:r w:rsidR="005026B2">
        <w:rPr>
          <w:rFonts w:asciiTheme="minorHAnsi" w:hAnsiTheme="minorHAnsi" w:cstheme="minorHAnsi"/>
          <w:sz w:val="22"/>
          <w:szCs w:val="22"/>
          <w:lang w:val="nl"/>
        </w:rPr>
        <w:t>31-8-2024</w:t>
      </w:r>
      <w:r w:rsidR="00D24E02" w:rsidRPr="003E3B7B">
        <w:rPr>
          <w:rFonts w:asciiTheme="minorHAnsi" w:hAnsiTheme="minorHAnsi" w:cstheme="minorHAnsi"/>
          <w:sz w:val="22"/>
          <w:szCs w:val="22"/>
          <w:lang w:val="nl"/>
        </w:rPr>
        <w:t xml:space="preserve">. De </w:t>
      </w:r>
      <w:r w:rsidR="00BD07C2" w:rsidRPr="003E3B7B">
        <w:rPr>
          <w:rFonts w:asciiTheme="minorHAnsi" w:hAnsiTheme="minorHAnsi" w:cstheme="minorHAnsi"/>
          <w:sz w:val="22"/>
          <w:szCs w:val="22"/>
          <w:lang w:val="nl"/>
        </w:rPr>
        <w:t>O</w:t>
      </w:r>
      <w:r w:rsidR="00D24E02" w:rsidRPr="003E3B7B">
        <w:rPr>
          <w:rFonts w:asciiTheme="minorHAnsi" w:hAnsiTheme="minorHAnsi" w:cstheme="minorHAnsi"/>
          <w:sz w:val="22"/>
          <w:szCs w:val="22"/>
          <w:lang w:val="nl"/>
        </w:rPr>
        <w:t>vereenkomst kan na afloop van deze periode niet stilz</w:t>
      </w:r>
      <w:r w:rsidR="00F75DBE">
        <w:rPr>
          <w:rFonts w:asciiTheme="minorHAnsi" w:hAnsiTheme="minorHAnsi" w:cstheme="minorHAnsi"/>
          <w:sz w:val="22"/>
          <w:szCs w:val="22"/>
          <w:lang w:val="nl"/>
        </w:rPr>
        <w:t>w</w:t>
      </w:r>
      <w:r w:rsidR="00D24E02" w:rsidRPr="003E3B7B">
        <w:rPr>
          <w:rFonts w:asciiTheme="minorHAnsi" w:hAnsiTheme="minorHAnsi" w:cstheme="minorHAnsi"/>
          <w:sz w:val="22"/>
          <w:szCs w:val="22"/>
          <w:lang w:val="nl"/>
        </w:rPr>
        <w:t>ijgend verlengd worden en loopt dan ook van rechtswege af, tenzij Opdrachtgever gebruik maakt van de optie ex artikel 2.3</w:t>
      </w:r>
      <w:r w:rsidR="0064629A">
        <w:rPr>
          <w:rFonts w:asciiTheme="minorHAnsi" w:hAnsiTheme="minorHAnsi" w:cstheme="minorHAnsi"/>
          <w:sz w:val="22"/>
          <w:szCs w:val="22"/>
          <w:lang w:val="nl"/>
        </w:rPr>
        <w:t xml:space="preserve">. </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76E852F7" w:rsidR="00D24E02"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2.2</w:t>
      </w:r>
      <w:r w:rsidRPr="003E3B7B">
        <w:rPr>
          <w:rFonts w:asciiTheme="minorHAnsi" w:hAnsiTheme="minorHAnsi" w:cstheme="minorHAnsi"/>
          <w:sz w:val="22"/>
          <w:szCs w:val="22"/>
          <w:lang w:val="nl"/>
        </w:rPr>
        <w:tab/>
        <w:t xml:space="preserve">Na positieve besluitvorming van de Opdrachtgever en positieve contractevaluatie kan </w:t>
      </w:r>
      <w:r w:rsidRPr="00924936">
        <w:rPr>
          <w:rFonts w:asciiTheme="minorHAnsi" w:hAnsiTheme="minorHAnsi" w:cstheme="minorHAnsi"/>
          <w:sz w:val="22"/>
          <w:szCs w:val="22"/>
          <w:lang w:val="nl"/>
        </w:rPr>
        <w:t xml:space="preserve">Opdrachtgever de Overeenkomst, onder dezelfde voorwaarden, eenzijdig tweemaal met één jaar verlengen tot een totale maximale duur van de gehele </w:t>
      </w:r>
      <w:r w:rsidR="00BD07C2" w:rsidRPr="00924936">
        <w:rPr>
          <w:rFonts w:asciiTheme="minorHAnsi" w:hAnsiTheme="minorHAnsi" w:cstheme="minorHAnsi"/>
          <w:sz w:val="22"/>
          <w:szCs w:val="22"/>
          <w:lang w:val="nl"/>
        </w:rPr>
        <w:t>O</w:t>
      </w:r>
      <w:r w:rsidRPr="00924936">
        <w:rPr>
          <w:rFonts w:asciiTheme="minorHAnsi" w:hAnsiTheme="minorHAnsi" w:cstheme="minorHAnsi"/>
          <w:sz w:val="22"/>
          <w:szCs w:val="22"/>
          <w:lang w:val="nl"/>
        </w:rPr>
        <w:t>vereenkomst van vier jaar. De</w:t>
      </w:r>
      <w:r w:rsidRPr="003E3B7B">
        <w:rPr>
          <w:rFonts w:asciiTheme="minorHAnsi" w:hAnsiTheme="minorHAnsi" w:cstheme="minorHAnsi"/>
          <w:sz w:val="22"/>
          <w:szCs w:val="22"/>
          <w:lang w:val="nl"/>
        </w:rPr>
        <w:t xml:space="preserve"> </w:t>
      </w:r>
      <w:r w:rsidR="00BD07C2" w:rsidRPr="003E3B7B">
        <w:rPr>
          <w:rFonts w:asciiTheme="minorHAnsi" w:hAnsiTheme="minorHAnsi" w:cstheme="minorHAnsi"/>
          <w:sz w:val="22"/>
          <w:szCs w:val="22"/>
          <w:lang w:val="nl"/>
        </w:rPr>
        <w:lastRenderedPageBreak/>
        <w:t>O</w:t>
      </w:r>
      <w:r w:rsidRPr="003E3B7B">
        <w:rPr>
          <w:rFonts w:asciiTheme="minorHAnsi" w:hAnsiTheme="minorHAnsi" w:cstheme="minorHAnsi"/>
          <w:sz w:val="22"/>
          <w:szCs w:val="22"/>
          <w:lang w:val="nl"/>
        </w:rPr>
        <w:t xml:space="preserve">vereenkomst eindigt van rechtswege na afloop van de eerste verlengingsperiode, tenzij Opdrachtgever gebruik maakt van de mogelijkheid om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voor een tweede periode van één jaar te verlengen. Na afloop van deze tweede verlenging eindigt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09555C8F" w:rsidR="00E7051C" w:rsidRPr="003E3B7B" w:rsidRDefault="00D24E02"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2.3</w:t>
      </w:r>
      <w:r w:rsidR="00122BC9"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Opdrachtgever informeert Opdrachtnemer uiterlijk </w:t>
      </w:r>
      <w:r w:rsidR="0064629A">
        <w:rPr>
          <w:rFonts w:asciiTheme="minorHAnsi" w:hAnsiTheme="minorHAnsi" w:cstheme="minorHAnsi"/>
          <w:sz w:val="22"/>
          <w:szCs w:val="22"/>
          <w:lang w:val="nl"/>
        </w:rPr>
        <w:t>zes</w:t>
      </w:r>
      <w:r w:rsidRPr="003E3B7B">
        <w:rPr>
          <w:rFonts w:asciiTheme="minorHAnsi" w:hAnsiTheme="minorHAnsi" w:cstheme="minorHAnsi"/>
          <w:sz w:val="22"/>
          <w:szCs w:val="22"/>
          <w:lang w:val="nl"/>
        </w:rPr>
        <w:t xml:space="preserve"> maanden voor het einde van de looptijd van de Overeenkomst of van de hiervoor genoemde verlengingsoptie gebruik wordt gemaakt.</w:t>
      </w:r>
    </w:p>
    <w:p w14:paraId="3EE36D17" w14:textId="77777777" w:rsidR="00E7051C" w:rsidRPr="003E3B7B" w:rsidRDefault="00E7051C" w:rsidP="003E3B7B">
      <w:pPr>
        <w:suppressAutoHyphens/>
        <w:spacing w:line="276" w:lineRule="auto"/>
        <w:ind w:left="720" w:right="-1" w:hanging="720"/>
        <w:rPr>
          <w:rFonts w:asciiTheme="minorHAnsi" w:hAnsiTheme="minorHAnsi" w:cstheme="minorHAnsi"/>
          <w:sz w:val="22"/>
          <w:szCs w:val="22"/>
          <w:lang w:val="nl"/>
        </w:rPr>
      </w:pPr>
    </w:p>
    <w:p w14:paraId="45CC3DCC" w14:textId="18EA5A64" w:rsidR="00F23761" w:rsidRPr="003E3B7B" w:rsidRDefault="005D3EAD" w:rsidP="003E3B7B">
      <w:pPr>
        <w:suppressAutoHyphens/>
        <w:spacing w:line="276" w:lineRule="auto"/>
        <w:ind w:left="700" w:right="-1" w:hanging="700"/>
        <w:rPr>
          <w:rFonts w:asciiTheme="minorHAnsi" w:hAnsiTheme="minorHAnsi" w:cstheme="minorHAnsi"/>
          <w:bCs/>
          <w:sz w:val="22"/>
          <w:szCs w:val="22"/>
          <w:lang w:val="nl"/>
        </w:rPr>
      </w:pPr>
      <w:r w:rsidRPr="003E3B7B">
        <w:rPr>
          <w:rFonts w:asciiTheme="minorHAnsi" w:hAnsiTheme="minorHAnsi" w:cstheme="minorHAnsi"/>
          <w:bCs/>
          <w:sz w:val="22"/>
          <w:szCs w:val="22"/>
          <w:lang w:val="nl"/>
        </w:rPr>
        <w:t>2.</w:t>
      </w:r>
      <w:r w:rsidR="00AE6963">
        <w:rPr>
          <w:rFonts w:asciiTheme="minorHAnsi" w:hAnsiTheme="minorHAnsi" w:cstheme="minorHAnsi"/>
          <w:bCs/>
          <w:sz w:val="22"/>
          <w:szCs w:val="22"/>
          <w:lang w:val="nl"/>
        </w:rPr>
        <w:t>5</w:t>
      </w:r>
      <w:r w:rsidR="00F23761" w:rsidRPr="003E3B7B">
        <w:rPr>
          <w:rFonts w:asciiTheme="minorHAnsi" w:hAnsiTheme="minorHAnsi" w:cstheme="minorHAnsi"/>
          <w:bCs/>
          <w:sz w:val="22"/>
          <w:szCs w:val="22"/>
          <w:lang w:val="nl"/>
        </w:rPr>
        <w:tab/>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3E3B7B">
      <w:pPr>
        <w:pStyle w:val="Lijstalinea"/>
        <w:numPr>
          <w:ilvl w:val="0"/>
          <w:numId w:val="9"/>
        </w:numPr>
        <w:suppressAutoHyphens/>
        <w:spacing w:line="276" w:lineRule="auto"/>
        <w:ind w:right="-1"/>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20479CA1" w:rsidR="005D3EAD" w:rsidRDefault="005D3EAD" w:rsidP="003E3B7B">
      <w:pPr>
        <w:suppressAutoHyphens/>
        <w:spacing w:line="276" w:lineRule="auto"/>
        <w:ind w:left="567" w:right="-1" w:hanging="567"/>
        <w:rPr>
          <w:rFonts w:asciiTheme="minorHAnsi" w:hAnsiTheme="minorHAnsi" w:cstheme="minorHAnsi"/>
          <w:sz w:val="22"/>
          <w:szCs w:val="22"/>
          <w:lang w:val="nl"/>
        </w:rPr>
      </w:pPr>
      <w:r w:rsidRPr="003E3B7B">
        <w:rPr>
          <w:rFonts w:asciiTheme="minorHAnsi" w:hAnsiTheme="minorHAnsi" w:cstheme="minorHAnsi"/>
          <w:sz w:val="22"/>
          <w:szCs w:val="22"/>
          <w:lang w:val="nl"/>
        </w:rPr>
        <w:t>2</w:t>
      </w:r>
      <w:r w:rsidR="00337B9B">
        <w:rPr>
          <w:rFonts w:asciiTheme="minorHAnsi" w:hAnsiTheme="minorHAnsi" w:cstheme="minorHAnsi"/>
          <w:sz w:val="22"/>
          <w:szCs w:val="22"/>
          <w:lang w:val="nl"/>
        </w:rPr>
        <w:t>.6</w:t>
      </w:r>
      <w:r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7650849B" w14:textId="09FC3063" w:rsidR="00A53277" w:rsidRDefault="00A53277" w:rsidP="003E3B7B">
      <w:pPr>
        <w:suppressAutoHyphens/>
        <w:spacing w:line="276" w:lineRule="auto"/>
        <w:ind w:left="567" w:right="-1" w:hanging="567"/>
        <w:rPr>
          <w:rFonts w:asciiTheme="minorHAnsi" w:hAnsiTheme="minorHAnsi" w:cstheme="minorHAnsi"/>
          <w:sz w:val="22"/>
          <w:szCs w:val="22"/>
          <w:lang w:val="nl"/>
        </w:rPr>
      </w:pPr>
    </w:p>
    <w:p w14:paraId="665CCE49" w14:textId="788FC1B1" w:rsidR="00A53277" w:rsidRPr="00A53277" w:rsidRDefault="00A53277" w:rsidP="00A53277">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t>2.7</w:t>
      </w:r>
      <w:r>
        <w:rPr>
          <w:rFonts w:asciiTheme="minorHAnsi" w:hAnsiTheme="minorHAnsi" w:cstheme="minorHAnsi"/>
          <w:sz w:val="22"/>
          <w:szCs w:val="22"/>
          <w:lang w:val="nl"/>
        </w:rPr>
        <w:tab/>
      </w:r>
      <w:r w:rsidRPr="00A53277">
        <w:rPr>
          <w:rFonts w:asciiTheme="minorHAnsi" w:hAnsiTheme="minorHAnsi" w:cstheme="minorHAnsi"/>
          <w:sz w:val="22"/>
          <w:szCs w:val="22"/>
          <w:lang w:val="nl"/>
        </w:rPr>
        <w:t>Halfjaarlijks wordt de aannemer beoordeeld op Present Performance conform Bijlage N van de</w:t>
      </w:r>
      <w:r w:rsidRPr="00181418">
        <w:rPr>
          <w:rFonts w:ascii="Calibri" w:hAnsi="Calibri" w:cs="Calibri"/>
        </w:rPr>
        <w:t xml:space="preserve"> </w:t>
      </w:r>
      <w:r w:rsidRPr="00A53277">
        <w:rPr>
          <w:rFonts w:asciiTheme="minorHAnsi" w:hAnsiTheme="minorHAnsi" w:cstheme="minorHAnsi"/>
          <w:sz w:val="22"/>
          <w:szCs w:val="22"/>
          <w:lang w:val="nl"/>
        </w:rPr>
        <w:t>aanbestedingsstukken.</w:t>
      </w:r>
    </w:p>
    <w:p w14:paraId="1162A981" w14:textId="77777777" w:rsidR="00A53277" w:rsidRPr="00A53277" w:rsidRDefault="00A53277" w:rsidP="00A53277">
      <w:pPr>
        <w:suppressAutoHyphens/>
        <w:spacing w:line="276" w:lineRule="auto"/>
        <w:ind w:left="567" w:right="-1"/>
        <w:rPr>
          <w:rFonts w:asciiTheme="minorHAnsi" w:hAnsiTheme="minorHAnsi" w:cstheme="minorHAnsi"/>
          <w:sz w:val="22"/>
          <w:szCs w:val="22"/>
          <w:lang w:val="nl"/>
        </w:rPr>
      </w:pPr>
      <w:r w:rsidRPr="00A53277">
        <w:rPr>
          <w:rFonts w:asciiTheme="minorHAnsi" w:hAnsiTheme="minorHAnsi" w:cstheme="minorHAnsi"/>
          <w:sz w:val="22"/>
          <w:szCs w:val="22"/>
          <w:lang w:val="nl"/>
        </w:rPr>
        <w:t>Bij een eerste slechte beoordeling zal de Opdrachtgever de aannemer een korting opleggen van € 2.500,- . Deze korting wordt verbeurd zonder dat hiervoor een ingebrekestelling nodig is. Daarnaast zal er een overleg plaatsvinden over hoe de kwaliteit van de werkzaamheden kan worden verbeterd.</w:t>
      </w:r>
    </w:p>
    <w:p w14:paraId="110D6B52" w14:textId="77777777" w:rsidR="00A53277" w:rsidRPr="00A53277" w:rsidRDefault="00A53277" w:rsidP="00A53277">
      <w:pPr>
        <w:suppressAutoHyphens/>
        <w:spacing w:line="276" w:lineRule="auto"/>
        <w:ind w:left="567" w:right="-1"/>
        <w:rPr>
          <w:rFonts w:asciiTheme="minorHAnsi" w:hAnsiTheme="minorHAnsi" w:cstheme="minorHAnsi"/>
          <w:sz w:val="22"/>
          <w:szCs w:val="22"/>
          <w:lang w:val="nl"/>
        </w:rPr>
      </w:pPr>
      <w:r w:rsidRPr="00A53277">
        <w:rPr>
          <w:rFonts w:asciiTheme="minorHAnsi" w:hAnsiTheme="minorHAnsi" w:cstheme="minorHAnsi"/>
          <w:sz w:val="22"/>
          <w:szCs w:val="22"/>
          <w:lang w:val="nl"/>
        </w:rPr>
        <w:t>Bij een tweede slechte beoordeling zal de Opdrachtgever de aannemer in gebreke stellen en daarnaast een korting opleggen van € 5.000,- . Deze korting wordt verbeurd zonder dat hiervoor een ingebrekestelling nodig is. Daarnaast zal er nogmaals een overleg plaatsvinden over hoe de kwaliteit van de werkzaamheden kan worden verbeterd.</w:t>
      </w:r>
    </w:p>
    <w:p w14:paraId="48947622" w14:textId="77777777" w:rsidR="00A53277" w:rsidRPr="00A53277" w:rsidRDefault="00A53277" w:rsidP="00A53277">
      <w:pPr>
        <w:suppressAutoHyphens/>
        <w:spacing w:line="276" w:lineRule="auto"/>
        <w:ind w:left="567" w:right="-1"/>
        <w:rPr>
          <w:rFonts w:asciiTheme="minorHAnsi" w:hAnsiTheme="minorHAnsi" w:cstheme="minorHAnsi"/>
          <w:sz w:val="22"/>
          <w:szCs w:val="22"/>
          <w:lang w:val="nl"/>
        </w:rPr>
      </w:pPr>
      <w:r w:rsidRPr="00A53277">
        <w:rPr>
          <w:rFonts w:asciiTheme="minorHAnsi" w:hAnsiTheme="minorHAnsi" w:cstheme="minorHAnsi"/>
          <w:sz w:val="22"/>
          <w:szCs w:val="22"/>
          <w:lang w:val="nl"/>
        </w:rPr>
        <w:t xml:space="preserve">Bij een derde slechte beoordeling zal de opdrachtgever de overeenkomst met de aannemer ontbinden. </w:t>
      </w:r>
    </w:p>
    <w:p w14:paraId="3EB1DCC3" w14:textId="77777777" w:rsidR="00A53277" w:rsidRPr="00A53277" w:rsidRDefault="00A53277" w:rsidP="00A53277">
      <w:pPr>
        <w:suppressAutoHyphens/>
        <w:spacing w:line="276" w:lineRule="auto"/>
        <w:ind w:left="567" w:right="-1"/>
        <w:rPr>
          <w:rFonts w:asciiTheme="minorHAnsi" w:hAnsiTheme="minorHAnsi" w:cstheme="minorHAnsi"/>
          <w:sz w:val="22"/>
          <w:szCs w:val="22"/>
          <w:lang w:val="nl"/>
        </w:rPr>
      </w:pPr>
      <w:r w:rsidRPr="00A53277">
        <w:rPr>
          <w:rFonts w:asciiTheme="minorHAnsi" w:hAnsiTheme="minorHAnsi" w:cstheme="minorHAnsi"/>
          <w:sz w:val="22"/>
          <w:szCs w:val="22"/>
          <w:lang w:val="nl"/>
        </w:rPr>
        <w:t>Een slechte beoordeling in het kader van Present Performance is elke beoordeling welke een eindcijfer heeft wat lager is dan een 6,0.</w:t>
      </w:r>
    </w:p>
    <w:p w14:paraId="2AD90608" w14:textId="486F0413" w:rsidR="00A53277" w:rsidRPr="00A53277" w:rsidRDefault="00A53277" w:rsidP="003E3B7B">
      <w:pPr>
        <w:suppressAutoHyphens/>
        <w:spacing w:line="276" w:lineRule="auto"/>
        <w:ind w:left="567" w:right="-1" w:hanging="567"/>
        <w:rPr>
          <w:rFonts w:asciiTheme="minorHAnsi" w:hAnsiTheme="minorHAnsi" w:cstheme="minorHAnsi"/>
          <w:sz w:val="22"/>
          <w:szCs w:val="22"/>
        </w:rPr>
      </w:pP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17344218"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4AD85208" w14:textId="77777777" w:rsidR="007A0A1B" w:rsidRPr="003E3B7B" w:rsidRDefault="007A0A1B" w:rsidP="003E3B7B">
      <w:pPr>
        <w:suppressAutoHyphens/>
        <w:spacing w:line="276" w:lineRule="auto"/>
        <w:ind w:left="720" w:right="-1" w:hanging="720"/>
        <w:rPr>
          <w:rFonts w:asciiTheme="minorHAnsi" w:hAnsiTheme="minorHAnsi" w:cstheme="minorHAnsi"/>
          <w:sz w:val="22"/>
          <w:szCs w:val="22"/>
          <w:lang w:val="nl"/>
        </w:rPr>
      </w:pPr>
    </w:p>
    <w:p w14:paraId="67CFE966" w14:textId="759D86F8" w:rsidR="004F4385" w:rsidRPr="003E3B7B" w:rsidRDefault="00122BC9" w:rsidP="003E3B7B">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r>
      <w:r w:rsidR="004F4385" w:rsidRPr="003E3B7B">
        <w:rPr>
          <w:rFonts w:asciiTheme="minorHAnsi" w:hAnsiTheme="minorHAnsi" w:cstheme="minorHAnsi"/>
          <w:sz w:val="22"/>
          <w:szCs w:val="22"/>
          <w:lang w:val="nl"/>
        </w:rPr>
        <w:t xml:space="preserve">De kosten van de door Opdrachtnemer te verrichten Diensten betreffen </w:t>
      </w:r>
      <w:r w:rsidR="00A53277">
        <w:rPr>
          <w:rFonts w:asciiTheme="minorHAnsi" w:hAnsiTheme="minorHAnsi" w:cstheme="minorHAnsi"/>
          <w:sz w:val="22"/>
          <w:szCs w:val="22"/>
          <w:lang w:val="nl"/>
        </w:rPr>
        <w:t xml:space="preserve">het </w:t>
      </w:r>
      <w:r w:rsidR="009A10C8">
        <w:rPr>
          <w:rFonts w:asciiTheme="minorHAnsi" w:hAnsiTheme="minorHAnsi" w:cstheme="minorHAnsi"/>
          <w:sz w:val="22"/>
          <w:szCs w:val="22"/>
          <w:lang w:val="nl"/>
        </w:rPr>
        <w:t xml:space="preserve">leveren, aanbrengen en </w:t>
      </w:r>
      <w:r w:rsidR="009A10C8">
        <w:rPr>
          <w:rFonts w:asciiTheme="minorHAnsi" w:hAnsiTheme="minorHAnsi" w:cstheme="minorHAnsi"/>
          <w:sz w:val="22"/>
          <w:szCs w:val="22"/>
        </w:rPr>
        <w:t>onderhouden</w:t>
      </w:r>
      <w:r w:rsidR="00A53277">
        <w:rPr>
          <w:rFonts w:asciiTheme="minorHAnsi" w:hAnsiTheme="minorHAnsi" w:cstheme="minorHAnsi"/>
          <w:sz w:val="22"/>
          <w:szCs w:val="22"/>
        </w:rPr>
        <w:t xml:space="preserve"> van </w:t>
      </w:r>
      <w:r w:rsidR="009A10C8">
        <w:rPr>
          <w:rFonts w:asciiTheme="minorHAnsi" w:hAnsiTheme="minorHAnsi" w:cstheme="minorHAnsi"/>
          <w:sz w:val="22"/>
          <w:szCs w:val="22"/>
        </w:rPr>
        <w:t>verkeersborden en stra</w:t>
      </w:r>
      <w:r w:rsidR="00A53277">
        <w:rPr>
          <w:rFonts w:asciiTheme="minorHAnsi" w:hAnsiTheme="minorHAnsi" w:cstheme="minorHAnsi"/>
          <w:sz w:val="22"/>
          <w:szCs w:val="22"/>
        </w:rPr>
        <w:t>atmeubilair</w:t>
      </w:r>
      <w:r w:rsidR="009A10C8">
        <w:rPr>
          <w:rFonts w:asciiTheme="minorHAnsi" w:hAnsiTheme="minorHAnsi" w:cstheme="minorHAnsi"/>
          <w:sz w:val="22"/>
          <w:szCs w:val="22"/>
        </w:rPr>
        <w:t xml:space="preserve"> inclusief het signaleren en rapporteren van onregelmatigheden m.b.t. verkeersborden en straatmeubilair, het behandelen van meldingen in het digitaal zaaksysteem van de gemeente en het bijhouden en verwerken van mutaties in het beheersysteem van de gemeente,</w:t>
      </w:r>
      <w:r w:rsidR="004F4385" w:rsidRPr="003E3B7B">
        <w:rPr>
          <w:rFonts w:asciiTheme="minorHAnsi" w:hAnsiTheme="minorHAnsi" w:cstheme="minorHAnsi"/>
          <w:sz w:val="22"/>
          <w:szCs w:val="22"/>
          <w:lang w:val="nl"/>
        </w:rPr>
        <w:t xml:space="preserve"> zoals deze zijn opgenomen in </w:t>
      </w:r>
      <w:r w:rsidR="00885A43">
        <w:rPr>
          <w:rFonts w:asciiTheme="minorHAnsi" w:hAnsiTheme="minorHAnsi" w:cstheme="minorHAnsi"/>
          <w:sz w:val="22"/>
          <w:szCs w:val="22"/>
          <w:lang w:val="nl"/>
        </w:rPr>
        <w:t>de</w:t>
      </w:r>
      <w:r w:rsidR="004F4385" w:rsidRPr="003E3B7B">
        <w:rPr>
          <w:rFonts w:asciiTheme="minorHAnsi" w:hAnsiTheme="minorHAnsi" w:cstheme="minorHAnsi"/>
          <w:sz w:val="22"/>
          <w:szCs w:val="22"/>
          <w:lang w:val="nl"/>
        </w:rPr>
        <w:t xml:space="preserve"> door Opdrachtnemer bij inschrijving ingevulde en ingediende </w:t>
      </w:r>
      <w:r w:rsidR="00885A43">
        <w:rPr>
          <w:rFonts w:asciiTheme="minorHAnsi" w:hAnsiTheme="minorHAnsi" w:cstheme="minorHAnsi"/>
          <w:sz w:val="22"/>
          <w:szCs w:val="22"/>
          <w:lang w:val="nl"/>
        </w:rPr>
        <w:t>inschrijfstaat</w:t>
      </w:r>
      <w:r w:rsidR="004F4385" w:rsidRPr="003E3B7B">
        <w:rPr>
          <w:rFonts w:asciiTheme="minorHAnsi" w:hAnsiTheme="minorHAnsi" w:cstheme="minorHAnsi"/>
          <w:sz w:val="22"/>
          <w:szCs w:val="22"/>
          <w:lang w:val="nl"/>
        </w:rPr>
        <w:t>.</w:t>
      </w:r>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t xml:space="preserve">Uitdrukkelijk wordt bepaald dat indien </w:t>
      </w:r>
      <w:r w:rsidR="00AA3889" w:rsidRPr="003E3B7B">
        <w:rPr>
          <w:rFonts w:asciiTheme="minorHAnsi" w:hAnsiTheme="minorHAnsi" w:cstheme="minorHAnsi"/>
          <w:sz w:val="22"/>
          <w:szCs w:val="22"/>
          <w:lang w:val="nl"/>
        </w:rPr>
        <w:t>O</w:t>
      </w:r>
      <w:r w:rsidR="00F23761" w:rsidRPr="003E3B7B">
        <w:rPr>
          <w:rFonts w:asciiTheme="minorHAnsi" w:hAnsiTheme="minorHAnsi" w:cstheme="minorHAnsi"/>
          <w:sz w:val="22"/>
          <w:szCs w:val="22"/>
          <w:lang w:val="nl"/>
        </w:rPr>
        <w:t>pdrachtnemer geen BTW in rekening brengt</w:t>
      </w:r>
      <w:r w:rsidR="00837147" w:rsidRPr="003E3B7B">
        <w:rPr>
          <w:rFonts w:asciiTheme="minorHAnsi" w:hAnsiTheme="minorHAnsi" w:cstheme="minorHAnsi"/>
          <w:sz w:val="22"/>
          <w:szCs w:val="22"/>
          <w:lang w:val="nl"/>
        </w:rPr>
        <w:t>,</w:t>
      </w:r>
      <w:r w:rsidR="00F23761" w:rsidRPr="003E3B7B">
        <w:rPr>
          <w:rFonts w:asciiTheme="minorHAnsi" w:hAnsiTheme="minorHAnsi" w:cstheme="minorHAnsi"/>
          <w:sz w:val="22"/>
          <w:szCs w:val="22"/>
          <w:lang w:val="nl"/>
        </w:rPr>
        <w:t xml:space="preserve"> maar </w:t>
      </w:r>
      <w:r w:rsidRPr="003E3B7B">
        <w:rPr>
          <w:rFonts w:asciiTheme="minorHAnsi" w:hAnsiTheme="minorHAnsi" w:cstheme="minorHAnsi"/>
          <w:sz w:val="22"/>
          <w:szCs w:val="22"/>
          <w:lang w:val="nl"/>
        </w:rPr>
        <w:t xml:space="preserve">voor (een deel van) de Diensten geen vrijstelling van BTW blijkt te bestaan, </w:t>
      </w:r>
      <w:r w:rsidR="00AA3889" w:rsidRPr="003E3B7B">
        <w:rPr>
          <w:rFonts w:asciiTheme="minorHAnsi" w:hAnsiTheme="minorHAnsi" w:cstheme="minorHAnsi"/>
          <w:sz w:val="22"/>
          <w:szCs w:val="22"/>
          <w:lang w:val="nl"/>
        </w:rPr>
        <w:t xml:space="preserve">deze </w:t>
      </w:r>
      <w:r w:rsidRPr="003E3B7B">
        <w:rPr>
          <w:rFonts w:asciiTheme="minorHAnsi" w:hAnsiTheme="minorHAnsi"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23AF49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3.3</w:t>
      </w:r>
      <w:r w:rsidRPr="003E3B7B">
        <w:rPr>
          <w:rFonts w:asciiTheme="minorHAnsi" w:hAnsiTheme="minorHAnsi" w:cstheme="minorHAnsi"/>
          <w:sz w:val="22"/>
          <w:szCs w:val="22"/>
          <w:lang w:val="nl"/>
        </w:rPr>
        <w:tab/>
        <w:t>De prijs heeft betrekking op alle door Opdrachtnemer in het kader van deze Overeenkomst te verrichten Diensten en eventueel daartoe benodigde materialen</w:t>
      </w:r>
      <w:r w:rsidR="00E7051C" w:rsidRPr="003E3B7B">
        <w:rPr>
          <w:rFonts w:asciiTheme="minorHAnsi" w:hAnsiTheme="minorHAnsi" w:cstheme="minorHAnsi"/>
          <w:sz w:val="22"/>
          <w:szCs w:val="22"/>
          <w:lang w:val="nl"/>
        </w:rPr>
        <w:t xml:space="preserve"> en alle daarmee samenhangende prestaties</w:t>
      </w:r>
      <w:r w:rsidRPr="003E3B7B">
        <w:rPr>
          <w:rFonts w:asciiTheme="minorHAnsi" w:hAnsiTheme="minorHAnsi" w:cstheme="minorHAnsi"/>
          <w:sz w:val="22"/>
          <w:szCs w:val="22"/>
          <w:lang w:val="nl"/>
        </w:rPr>
        <w:t>.</w:t>
      </w:r>
      <w:r w:rsidR="00E7051C" w:rsidRPr="003E3B7B">
        <w:rPr>
          <w:rFonts w:asciiTheme="minorHAnsi" w:hAnsiTheme="minorHAnsi" w:cstheme="minorHAnsi"/>
          <w:sz w:val="22"/>
          <w:szCs w:val="22"/>
          <w:lang w:val="nl"/>
        </w:rPr>
        <w:t xml:space="preserve"> Opdrachtnemer kan onder geen beding andere of extra kosten in rekening brengen.</w:t>
      </w:r>
      <w:r w:rsidRPr="003E3B7B">
        <w:rPr>
          <w:rFonts w:asciiTheme="minorHAnsi" w:hAnsiTheme="minorHAnsi" w:cstheme="minorHAnsi"/>
          <w:sz w:val="22"/>
          <w:szCs w:val="22"/>
          <w:lang w:val="nl"/>
        </w:rPr>
        <w:t xml:space="preserve"> </w:t>
      </w:r>
    </w:p>
    <w:p w14:paraId="1758357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30928D4" w14:textId="11A6CAAF" w:rsidR="0017297F" w:rsidRDefault="00122BC9" w:rsidP="0017297F">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3.4</w:t>
      </w:r>
      <w:r w:rsidRPr="003E3B7B">
        <w:rPr>
          <w:rFonts w:asciiTheme="minorHAnsi" w:hAnsiTheme="minorHAnsi" w:cstheme="minorHAnsi"/>
          <w:sz w:val="22"/>
          <w:szCs w:val="22"/>
          <w:lang w:val="nl"/>
        </w:rPr>
        <w:tab/>
      </w:r>
      <w:r w:rsidR="0017297F" w:rsidRPr="0017297F">
        <w:rPr>
          <w:rFonts w:asciiTheme="minorHAnsi" w:hAnsiTheme="minorHAnsi" w:cstheme="minorHAnsi"/>
          <w:sz w:val="22"/>
          <w:szCs w:val="22"/>
          <w:lang w:val="nl"/>
        </w:rPr>
        <w:t xml:space="preserve">De prijzen en tarieven liggen vast gedurende </w:t>
      </w:r>
      <w:r w:rsidR="009A10C8">
        <w:rPr>
          <w:rFonts w:asciiTheme="minorHAnsi" w:hAnsiTheme="minorHAnsi" w:cstheme="minorHAnsi"/>
          <w:sz w:val="22"/>
          <w:szCs w:val="22"/>
          <w:lang w:val="nl"/>
        </w:rPr>
        <w:t>het</w:t>
      </w:r>
      <w:r w:rsidR="0017297F" w:rsidRPr="0017297F">
        <w:rPr>
          <w:rFonts w:asciiTheme="minorHAnsi" w:hAnsiTheme="minorHAnsi" w:cstheme="minorHAnsi"/>
          <w:sz w:val="22"/>
          <w:szCs w:val="22"/>
          <w:lang w:val="nl"/>
        </w:rPr>
        <w:t xml:space="preserve"> gehele 1e </w:t>
      </w:r>
      <w:r w:rsidR="009A10C8">
        <w:rPr>
          <w:rFonts w:asciiTheme="minorHAnsi" w:hAnsiTheme="minorHAnsi" w:cstheme="minorHAnsi"/>
          <w:sz w:val="22"/>
          <w:szCs w:val="22"/>
          <w:lang w:val="nl"/>
        </w:rPr>
        <w:t>contractjaar</w:t>
      </w:r>
      <w:r w:rsidR="0017297F" w:rsidRPr="0017297F">
        <w:rPr>
          <w:rFonts w:asciiTheme="minorHAnsi" w:hAnsiTheme="minorHAnsi" w:cstheme="minorHAnsi"/>
          <w:sz w:val="22"/>
          <w:szCs w:val="22"/>
          <w:lang w:val="nl"/>
        </w:rPr>
        <w:t xml:space="preserve"> van de overeenkomst</w:t>
      </w:r>
      <w:r w:rsidR="0017297F" w:rsidRPr="007E7B92">
        <w:rPr>
          <w:rFonts w:asciiTheme="minorHAnsi" w:hAnsiTheme="minorHAnsi" w:cstheme="minorHAnsi"/>
          <w:sz w:val="22"/>
          <w:szCs w:val="22"/>
          <w:lang w:val="nl"/>
        </w:rPr>
        <w:t xml:space="preserve">, van </w:t>
      </w:r>
      <w:r w:rsidR="00203AAA" w:rsidRPr="007E7B92">
        <w:rPr>
          <w:rFonts w:asciiTheme="minorHAnsi" w:hAnsiTheme="minorHAnsi" w:cstheme="minorHAnsi"/>
          <w:sz w:val="22"/>
          <w:szCs w:val="22"/>
          <w:lang w:val="nl"/>
        </w:rPr>
        <w:t>1-9-2022</w:t>
      </w:r>
      <w:r w:rsidR="0017297F" w:rsidRPr="007E7B92">
        <w:rPr>
          <w:rFonts w:asciiTheme="minorHAnsi" w:hAnsiTheme="minorHAnsi" w:cstheme="minorHAnsi"/>
          <w:sz w:val="22"/>
          <w:szCs w:val="22"/>
          <w:lang w:val="nl"/>
        </w:rPr>
        <w:t xml:space="preserve"> tot </w:t>
      </w:r>
      <w:r w:rsidR="00203AAA" w:rsidRPr="007E7B92">
        <w:rPr>
          <w:rFonts w:asciiTheme="minorHAnsi" w:hAnsiTheme="minorHAnsi" w:cstheme="minorHAnsi"/>
          <w:sz w:val="22"/>
          <w:szCs w:val="22"/>
          <w:lang w:val="nl"/>
        </w:rPr>
        <w:t>1-9-2023</w:t>
      </w:r>
      <w:r w:rsidR="0017297F" w:rsidRPr="007E7B92">
        <w:rPr>
          <w:rFonts w:asciiTheme="minorHAnsi" w:hAnsiTheme="minorHAnsi" w:cstheme="minorHAnsi"/>
          <w:sz w:val="22"/>
          <w:szCs w:val="22"/>
          <w:lang w:val="nl"/>
        </w:rPr>
        <w:t>. De opdrachtnemer</w:t>
      </w:r>
      <w:r w:rsidR="0017297F" w:rsidRPr="0017297F">
        <w:rPr>
          <w:rFonts w:asciiTheme="minorHAnsi" w:hAnsiTheme="minorHAnsi" w:cstheme="minorHAnsi"/>
          <w:sz w:val="22"/>
          <w:szCs w:val="22"/>
          <w:lang w:val="nl"/>
        </w:rPr>
        <w:t xml:space="preserve"> wordt geacht hiermee rekening te hebben gehouden bij zijn inschrijving. Er</w:t>
      </w:r>
      <w:r w:rsidR="0017297F">
        <w:rPr>
          <w:rFonts w:asciiTheme="minorHAnsi" w:hAnsiTheme="minorHAnsi" w:cstheme="minorHAnsi"/>
          <w:sz w:val="22"/>
          <w:szCs w:val="22"/>
          <w:lang w:val="nl"/>
        </w:rPr>
        <w:t xml:space="preserve"> </w:t>
      </w:r>
      <w:r w:rsidR="0017297F" w:rsidRPr="0017297F">
        <w:rPr>
          <w:rFonts w:asciiTheme="minorHAnsi" w:hAnsiTheme="minorHAnsi" w:cstheme="minorHAnsi"/>
          <w:sz w:val="22"/>
          <w:szCs w:val="22"/>
          <w:lang w:val="nl"/>
        </w:rPr>
        <w:t>vindt over deze periode dan ook geen verrekening van prijzen en tarieven plaats.</w:t>
      </w:r>
    </w:p>
    <w:p w14:paraId="44114DF1" w14:textId="77777777" w:rsidR="0017297F" w:rsidRDefault="0017297F" w:rsidP="0017297F">
      <w:pPr>
        <w:suppressAutoHyphens/>
        <w:spacing w:line="276" w:lineRule="auto"/>
        <w:ind w:left="720" w:right="-1" w:hanging="720"/>
        <w:rPr>
          <w:rFonts w:asciiTheme="minorHAnsi" w:hAnsiTheme="minorHAnsi" w:cstheme="minorHAnsi"/>
          <w:sz w:val="22"/>
          <w:szCs w:val="22"/>
          <w:lang w:val="nl"/>
        </w:rPr>
      </w:pPr>
    </w:p>
    <w:p w14:paraId="4A84BA83" w14:textId="4534C5CD" w:rsidR="0017297F" w:rsidRDefault="0017297F" w:rsidP="0017297F">
      <w:pPr>
        <w:suppressAutoHyphens/>
        <w:spacing w:line="276" w:lineRule="auto"/>
        <w:ind w:left="720" w:right="-1" w:hanging="11"/>
        <w:rPr>
          <w:rFonts w:asciiTheme="minorHAnsi" w:hAnsiTheme="minorHAnsi" w:cstheme="minorHAnsi"/>
          <w:sz w:val="22"/>
          <w:szCs w:val="22"/>
          <w:lang w:val="nl"/>
        </w:rPr>
      </w:pPr>
      <w:r w:rsidRPr="0017297F">
        <w:rPr>
          <w:rFonts w:asciiTheme="minorHAnsi" w:hAnsiTheme="minorHAnsi" w:cstheme="minorHAnsi"/>
          <w:sz w:val="22"/>
          <w:szCs w:val="22"/>
          <w:lang w:val="nl"/>
        </w:rPr>
        <w:t xml:space="preserve">Na </w:t>
      </w:r>
      <w:r w:rsidR="009A10C8">
        <w:rPr>
          <w:rFonts w:asciiTheme="minorHAnsi" w:hAnsiTheme="minorHAnsi" w:cstheme="minorHAnsi"/>
          <w:sz w:val="22"/>
          <w:szCs w:val="22"/>
          <w:lang w:val="nl"/>
        </w:rPr>
        <w:t>het 1</w:t>
      </w:r>
      <w:r w:rsidR="009A10C8" w:rsidRPr="009A10C8">
        <w:rPr>
          <w:rFonts w:asciiTheme="minorHAnsi" w:hAnsiTheme="minorHAnsi" w:cstheme="minorHAnsi"/>
          <w:sz w:val="22"/>
          <w:szCs w:val="22"/>
          <w:vertAlign w:val="superscript"/>
          <w:lang w:val="nl"/>
        </w:rPr>
        <w:t>e</w:t>
      </w:r>
      <w:r w:rsidR="009A10C8">
        <w:rPr>
          <w:rFonts w:asciiTheme="minorHAnsi" w:hAnsiTheme="minorHAnsi" w:cstheme="minorHAnsi"/>
          <w:sz w:val="22"/>
          <w:szCs w:val="22"/>
          <w:lang w:val="nl"/>
        </w:rPr>
        <w:t xml:space="preserve"> contractjaar</w:t>
      </w:r>
      <w:r w:rsidRPr="0017297F">
        <w:rPr>
          <w:rFonts w:asciiTheme="minorHAnsi" w:hAnsiTheme="minorHAnsi" w:cstheme="minorHAnsi"/>
          <w:sz w:val="22"/>
          <w:szCs w:val="22"/>
          <w:lang w:val="nl"/>
        </w:rPr>
        <w:t xml:space="preserve"> heeft de Opdrachtnemer het recht de prijzen en tarieven jaarlijks één keer te indexeren</w:t>
      </w:r>
      <w:r>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met de Grond-, weg- en waterbouw (GWW) prijsindex deelgebied 42/43 Grond-, weg- en waterbouw van het</w:t>
      </w:r>
      <w:r>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CBS. Indexatie vindt bij elke verlenging plaats ten opzichte van de originele inschrijving.</w:t>
      </w:r>
    </w:p>
    <w:p w14:paraId="6F0B334A" w14:textId="77777777" w:rsidR="0017297F" w:rsidRPr="0017297F" w:rsidRDefault="0017297F" w:rsidP="0017297F">
      <w:pPr>
        <w:suppressAutoHyphens/>
        <w:spacing w:line="276" w:lineRule="auto"/>
        <w:ind w:left="720" w:right="-1" w:hanging="11"/>
        <w:rPr>
          <w:rFonts w:asciiTheme="minorHAnsi" w:hAnsiTheme="minorHAnsi" w:cstheme="minorHAnsi"/>
          <w:sz w:val="22"/>
          <w:szCs w:val="22"/>
          <w:lang w:val="nl"/>
        </w:rPr>
      </w:pPr>
    </w:p>
    <w:p w14:paraId="0C55566A" w14:textId="311C3CC6" w:rsidR="0017297F" w:rsidRDefault="0017297F" w:rsidP="0017297F">
      <w:pPr>
        <w:suppressAutoHyphens/>
        <w:spacing w:line="276" w:lineRule="auto"/>
        <w:ind w:left="720" w:right="-1" w:hanging="11"/>
        <w:rPr>
          <w:rFonts w:asciiTheme="minorHAnsi" w:hAnsiTheme="minorHAnsi" w:cstheme="minorHAnsi"/>
          <w:sz w:val="22"/>
          <w:szCs w:val="22"/>
          <w:lang w:val="nl"/>
        </w:rPr>
      </w:pPr>
      <w:r w:rsidRPr="0017297F">
        <w:rPr>
          <w:rFonts w:asciiTheme="minorHAnsi" w:hAnsiTheme="minorHAnsi" w:cstheme="minorHAnsi"/>
          <w:sz w:val="22"/>
          <w:szCs w:val="22"/>
          <w:lang w:val="nl"/>
        </w:rPr>
        <w:t xml:space="preserve">Voor het bepalen van de hoogte van de indexering dienen de indexen van </w:t>
      </w:r>
      <w:r w:rsidR="009373F8">
        <w:rPr>
          <w:rFonts w:asciiTheme="minorHAnsi" w:hAnsiTheme="minorHAnsi" w:cstheme="minorHAnsi"/>
          <w:sz w:val="22"/>
          <w:szCs w:val="22"/>
          <w:lang w:val="nl"/>
        </w:rPr>
        <w:t>juli</w:t>
      </w:r>
      <w:r w:rsidRPr="0017297F">
        <w:rPr>
          <w:rFonts w:asciiTheme="minorHAnsi" w:hAnsiTheme="minorHAnsi" w:cstheme="minorHAnsi"/>
          <w:sz w:val="22"/>
          <w:szCs w:val="22"/>
          <w:lang w:val="nl"/>
        </w:rPr>
        <w:t xml:space="preserve"> [laatste (vaste)</w:t>
      </w:r>
      <w:r>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contractjaar]=[N1] en van datum aanbesteding=[N2] te worden gebruikt.</w:t>
      </w:r>
    </w:p>
    <w:p w14:paraId="116F8843" w14:textId="77777777" w:rsidR="0017297F" w:rsidRPr="0017297F" w:rsidRDefault="0017297F" w:rsidP="0017297F">
      <w:pPr>
        <w:suppressAutoHyphens/>
        <w:spacing w:line="276" w:lineRule="auto"/>
        <w:ind w:left="720" w:right="-1" w:hanging="11"/>
        <w:rPr>
          <w:rFonts w:asciiTheme="minorHAnsi" w:hAnsiTheme="minorHAnsi" w:cstheme="minorHAnsi"/>
          <w:sz w:val="22"/>
          <w:szCs w:val="22"/>
          <w:lang w:val="nl"/>
        </w:rPr>
      </w:pPr>
    </w:p>
    <w:p w14:paraId="40E0D795" w14:textId="77777777" w:rsidR="0017297F" w:rsidRPr="00650573" w:rsidRDefault="0017297F" w:rsidP="0017297F">
      <w:pPr>
        <w:suppressAutoHyphens/>
        <w:spacing w:line="276" w:lineRule="auto"/>
        <w:ind w:left="1429" w:right="-1" w:hanging="720"/>
        <w:rPr>
          <w:rFonts w:asciiTheme="minorHAnsi" w:hAnsiTheme="minorHAnsi" w:cstheme="minorHAnsi"/>
          <w:i/>
          <w:iCs/>
          <w:sz w:val="22"/>
          <w:szCs w:val="22"/>
          <w:u w:val="single"/>
          <w:lang w:val="nl"/>
        </w:rPr>
      </w:pPr>
      <w:r w:rsidRPr="00650573">
        <w:rPr>
          <w:rFonts w:asciiTheme="minorHAnsi" w:hAnsiTheme="minorHAnsi" w:cstheme="minorHAnsi"/>
          <w:i/>
          <w:iCs/>
          <w:sz w:val="22"/>
          <w:szCs w:val="22"/>
          <w:u w:val="single"/>
          <w:lang w:val="nl"/>
        </w:rPr>
        <w:t>Rekenvoorbeeld:</w:t>
      </w:r>
    </w:p>
    <w:p w14:paraId="51C17CBF" w14:textId="00988A9B" w:rsidR="0017297F"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 xml:space="preserve">Indexering bij verlenging </w:t>
      </w:r>
      <w:r w:rsidR="009373F8">
        <w:rPr>
          <w:rFonts w:asciiTheme="minorHAnsi" w:hAnsiTheme="minorHAnsi" w:cstheme="minorHAnsi"/>
          <w:sz w:val="22"/>
          <w:szCs w:val="22"/>
          <w:lang w:val="nl"/>
        </w:rPr>
        <w:t>na het 1</w:t>
      </w:r>
      <w:r w:rsidR="009373F8" w:rsidRPr="009373F8">
        <w:rPr>
          <w:rFonts w:asciiTheme="minorHAnsi" w:hAnsiTheme="minorHAnsi" w:cstheme="minorHAnsi"/>
          <w:sz w:val="22"/>
          <w:szCs w:val="22"/>
          <w:vertAlign w:val="superscript"/>
          <w:lang w:val="nl"/>
        </w:rPr>
        <w:t>e</w:t>
      </w:r>
      <w:r w:rsidR="009373F8">
        <w:rPr>
          <w:rFonts w:asciiTheme="minorHAnsi" w:hAnsiTheme="minorHAnsi" w:cstheme="minorHAnsi"/>
          <w:sz w:val="22"/>
          <w:szCs w:val="22"/>
          <w:lang w:val="nl"/>
        </w:rPr>
        <w:t xml:space="preserve"> contractjaar</w:t>
      </w:r>
      <w:r w:rsidRPr="00650573">
        <w:rPr>
          <w:rFonts w:asciiTheme="minorHAnsi" w:hAnsiTheme="minorHAnsi" w:cstheme="minorHAnsi"/>
          <w:sz w:val="22"/>
          <w:szCs w:val="22"/>
          <w:lang w:val="nl"/>
        </w:rPr>
        <w:t xml:space="preserve"> van de overeenkomst. </w:t>
      </w:r>
    </w:p>
    <w:p w14:paraId="168E1841" w14:textId="63F2EA21" w:rsidR="00650573" w:rsidRPr="00650573" w:rsidRDefault="0017297F" w:rsidP="00650573">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 xml:space="preserve">1e </w:t>
      </w:r>
      <w:r w:rsidR="009373F8">
        <w:rPr>
          <w:rFonts w:asciiTheme="minorHAnsi" w:hAnsiTheme="minorHAnsi" w:cstheme="minorHAnsi"/>
          <w:sz w:val="22"/>
          <w:szCs w:val="22"/>
          <w:lang w:val="nl"/>
        </w:rPr>
        <w:t>contractjaar</w:t>
      </w:r>
      <w:r w:rsidRPr="00650573">
        <w:rPr>
          <w:rFonts w:asciiTheme="minorHAnsi" w:hAnsiTheme="minorHAnsi" w:cstheme="minorHAnsi"/>
          <w:sz w:val="22"/>
          <w:szCs w:val="22"/>
          <w:lang w:val="nl"/>
        </w:rPr>
        <w:t xml:space="preserve"> is 1-</w:t>
      </w:r>
      <w:r w:rsidR="009373F8">
        <w:rPr>
          <w:rFonts w:asciiTheme="minorHAnsi" w:hAnsiTheme="minorHAnsi" w:cstheme="minorHAnsi"/>
          <w:sz w:val="22"/>
          <w:szCs w:val="22"/>
          <w:lang w:val="nl"/>
        </w:rPr>
        <w:t>9</w:t>
      </w:r>
      <w:r w:rsidRPr="00650573">
        <w:rPr>
          <w:rFonts w:asciiTheme="minorHAnsi" w:hAnsiTheme="minorHAnsi" w:cstheme="minorHAnsi"/>
          <w:sz w:val="22"/>
          <w:szCs w:val="22"/>
          <w:lang w:val="nl"/>
        </w:rPr>
        <w:t>-2022 t/m 31-</w:t>
      </w:r>
      <w:r w:rsidR="009373F8">
        <w:rPr>
          <w:rFonts w:asciiTheme="minorHAnsi" w:hAnsiTheme="minorHAnsi" w:cstheme="minorHAnsi"/>
          <w:sz w:val="22"/>
          <w:szCs w:val="22"/>
          <w:lang w:val="nl"/>
        </w:rPr>
        <w:t>08</w:t>
      </w:r>
      <w:r w:rsidRPr="00650573">
        <w:rPr>
          <w:rFonts w:asciiTheme="minorHAnsi" w:hAnsiTheme="minorHAnsi" w:cstheme="minorHAnsi"/>
          <w:sz w:val="22"/>
          <w:szCs w:val="22"/>
          <w:lang w:val="nl"/>
        </w:rPr>
        <w:t>-2023, de indexering voor contractjaar 2024 wordt als</w:t>
      </w:r>
      <w:r w:rsidR="00650573" w:rsidRPr="00650573">
        <w:rPr>
          <w:rFonts w:asciiTheme="minorHAnsi" w:hAnsiTheme="minorHAnsi" w:cstheme="minorHAnsi"/>
          <w:sz w:val="22"/>
          <w:szCs w:val="22"/>
          <w:lang w:val="nl"/>
        </w:rPr>
        <w:t xml:space="preserve"> </w:t>
      </w:r>
    </w:p>
    <w:p w14:paraId="0513E47D" w14:textId="73B58A78" w:rsidR="0017297F" w:rsidRPr="00650573" w:rsidRDefault="0017297F" w:rsidP="00650573">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volgt berekend:</w:t>
      </w:r>
    </w:p>
    <w:p w14:paraId="67314941" w14:textId="141602A8" w:rsidR="0017297F"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 xml:space="preserve">N1 = </w:t>
      </w:r>
      <w:r w:rsidR="009373F8">
        <w:rPr>
          <w:rFonts w:asciiTheme="minorHAnsi" w:hAnsiTheme="minorHAnsi" w:cstheme="minorHAnsi"/>
          <w:sz w:val="22"/>
          <w:szCs w:val="22"/>
          <w:lang w:val="nl"/>
        </w:rPr>
        <w:t>juli</w:t>
      </w:r>
      <w:r w:rsidRPr="00650573">
        <w:rPr>
          <w:rFonts w:asciiTheme="minorHAnsi" w:hAnsiTheme="minorHAnsi" w:cstheme="minorHAnsi"/>
          <w:sz w:val="22"/>
          <w:szCs w:val="22"/>
          <w:lang w:val="nl"/>
        </w:rPr>
        <w:t xml:space="preserve"> 2023 = indexcijfer = 114</w:t>
      </w:r>
    </w:p>
    <w:p w14:paraId="68D42524" w14:textId="77777777" w:rsidR="0017297F"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N2 = datum aanbesteding = indexcijfer = 112</w:t>
      </w:r>
    </w:p>
    <w:p w14:paraId="2DA1D0D0" w14:textId="77777777" w:rsidR="0017297F"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((N1/(N2/100))-100 = indexering in %</w:t>
      </w:r>
    </w:p>
    <w:p w14:paraId="33D48345" w14:textId="77777777" w:rsidR="0017297F"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De prijzen en tarieven mogen in dit geval worden geïndexeerd met 1,79%.</w:t>
      </w:r>
    </w:p>
    <w:p w14:paraId="4E45D202" w14:textId="77777777" w:rsidR="00650573" w:rsidRPr="00650573" w:rsidRDefault="0017297F" w:rsidP="0017297F">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 xml:space="preserve">Voor de navolgende contractjaren dient bij indexering alleen het indexcijfer N1 te worden </w:t>
      </w:r>
    </w:p>
    <w:p w14:paraId="278087A0" w14:textId="77777777" w:rsidR="00650573" w:rsidRPr="00650573" w:rsidRDefault="0017297F" w:rsidP="00650573">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aangepast naar het</w:t>
      </w:r>
      <w:r w:rsidR="00650573" w:rsidRPr="00650573">
        <w:rPr>
          <w:rFonts w:asciiTheme="minorHAnsi" w:hAnsiTheme="minorHAnsi" w:cstheme="minorHAnsi"/>
          <w:sz w:val="22"/>
          <w:szCs w:val="22"/>
          <w:lang w:val="nl"/>
        </w:rPr>
        <w:t xml:space="preserve"> d</w:t>
      </w:r>
      <w:r w:rsidRPr="00650573">
        <w:rPr>
          <w:rFonts w:asciiTheme="minorHAnsi" w:hAnsiTheme="minorHAnsi" w:cstheme="minorHAnsi"/>
          <w:sz w:val="22"/>
          <w:szCs w:val="22"/>
          <w:lang w:val="nl"/>
        </w:rPr>
        <w:t xml:space="preserve">esbetreffende jaar (voor 2025 geldt dan N1 = oktober 2024 en zo </w:t>
      </w:r>
    </w:p>
    <w:p w14:paraId="3653CC35" w14:textId="54E9C6E8" w:rsidR="0017297F" w:rsidRPr="00650573" w:rsidRDefault="0017297F" w:rsidP="00650573">
      <w:pPr>
        <w:suppressAutoHyphens/>
        <w:spacing w:line="276" w:lineRule="auto"/>
        <w:ind w:left="1429" w:right="-1" w:hanging="720"/>
        <w:rPr>
          <w:rFonts w:asciiTheme="minorHAnsi" w:hAnsiTheme="minorHAnsi" w:cstheme="minorHAnsi"/>
          <w:sz w:val="22"/>
          <w:szCs w:val="22"/>
          <w:lang w:val="nl"/>
        </w:rPr>
      </w:pPr>
      <w:r w:rsidRPr="00650573">
        <w:rPr>
          <w:rFonts w:asciiTheme="minorHAnsi" w:hAnsiTheme="minorHAnsi" w:cstheme="minorHAnsi"/>
          <w:sz w:val="22"/>
          <w:szCs w:val="22"/>
          <w:lang w:val="nl"/>
        </w:rPr>
        <w:t>verder).</w:t>
      </w:r>
    </w:p>
    <w:p w14:paraId="1AC5C7DB" w14:textId="77777777" w:rsidR="00650573" w:rsidRPr="00650573" w:rsidRDefault="00650573" w:rsidP="0017297F">
      <w:pPr>
        <w:suppressAutoHyphens/>
        <w:spacing w:line="276" w:lineRule="auto"/>
        <w:ind w:left="1429" w:right="-1" w:hanging="720"/>
        <w:rPr>
          <w:rFonts w:asciiTheme="minorHAnsi" w:hAnsiTheme="minorHAnsi" w:cstheme="minorHAnsi"/>
          <w:sz w:val="22"/>
          <w:szCs w:val="22"/>
          <w:highlight w:val="yellow"/>
          <w:lang w:val="nl"/>
        </w:rPr>
      </w:pPr>
    </w:p>
    <w:p w14:paraId="1208FB0A" w14:textId="2D822E17" w:rsidR="0017297F" w:rsidRPr="00650573" w:rsidRDefault="0017297F" w:rsidP="00650573">
      <w:pPr>
        <w:suppressAutoHyphens/>
        <w:spacing w:line="276" w:lineRule="auto"/>
        <w:ind w:left="720" w:right="-1" w:hanging="11"/>
        <w:rPr>
          <w:rFonts w:asciiTheme="minorHAnsi" w:hAnsiTheme="minorHAnsi" w:cstheme="minorHAnsi"/>
          <w:sz w:val="22"/>
          <w:szCs w:val="22"/>
          <w:lang w:val="nl"/>
        </w:rPr>
      </w:pPr>
      <w:r w:rsidRPr="00650573">
        <w:rPr>
          <w:rFonts w:asciiTheme="minorHAnsi" w:hAnsiTheme="minorHAnsi" w:cstheme="minorHAnsi"/>
          <w:sz w:val="22"/>
          <w:szCs w:val="22"/>
          <w:lang w:val="nl"/>
        </w:rPr>
        <w:lastRenderedPageBreak/>
        <w:t>De opdrachtnemer levert uiterlijk 3</w:t>
      </w:r>
      <w:r w:rsidR="009373F8">
        <w:rPr>
          <w:rFonts w:asciiTheme="minorHAnsi" w:hAnsiTheme="minorHAnsi" w:cstheme="minorHAnsi"/>
          <w:sz w:val="22"/>
          <w:szCs w:val="22"/>
          <w:lang w:val="nl"/>
        </w:rPr>
        <w:t>0</w:t>
      </w:r>
      <w:r w:rsidRPr="00650573">
        <w:rPr>
          <w:rFonts w:asciiTheme="minorHAnsi" w:hAnsiTheme="minorHAnsi" w:cstheme="minorHAnsi"/>
          <w:sz w:val="22"/>
          <w:szCs w:val="22"/>
          <w:lang w:val="nl"/>
        </w:rPr>
        <w:t xml:space="preserve"> </w:t>
      </w:r>
      <w:r w:rsidR="009373F8">
        <w:rPr>
          <w:rFonts w:asciiTheme="minorHAnsi" w:hAnsiTheme="minorHAnsi" w:cstheme="minorHAnsi"/>
          <w:sz w:val="22"/>
          <w:szCs w:val="22"/>
          <w:lang w:val="nl"/>
        </w:rPr>
        <w:t>september</w:t>
      </w:r>
      <w:r w:rsidRPr="00650573">
        <w:rPr>
          <w:rFonts w:asciiTheme="minorHAnsi" w:hAnsiTheme="minorHAnsi" w:cstheme="minorHAnsi"/>
          <w:sz w:val="22"/>
          <w:szCs w:val="22"/>
          <w:lang w:val="nl"/>
        </w:rPr>
        <w:t xml:space="preserve"> van het nieuwe contractjaar de geïndexeerde prijzen en tarieven voor</w:t>
      </w:r>
      <w:r w:rsidR="00650573" w:rsidRPr="00650573">
        <w:rPr>
          <w:rFonts w:asciiTheme="minorHAnsi" w:hAnsiTheme="minorHAnsi" w:cstheme="minorHAnsi"/>
          <w:sz w:val="22"/>
          <w:szCs w:val="22"/>
          <w:lang w:val="nl"/>
        </w:rPr>
        <w:t xml:space="preserve"> </w:t>
      </w:r>
      <w:r w:rsidRPr="00650573">
        <w:rPr>
          <w:rFonts w:asciiTheme="minorHAnsi" w:hAnsiTheme="minorHAnsi" w:cstheme="minorHAnsi"/>
          <w:sz w:val="22"/>
          <w:szCs w:val="22"/>
          <w:lang w:val="nl"/>
        </w:rPr>
        <w:t>het verlengingsjaar ter goedkeuring aan bij de opdrachtgever.</w:t>
      </w:r>
    </w:p>
    <w:p w14:paraId="1DC53434" w14:textId="762EFB99" w:rsidR="0017297F" w:rsidRDefault="0017297F" w:rsidP="00650573">
      <w:pPr>
        <w:suppressAutoHyphens/>
        <w:spacing w:line="276" w:lineRule="auto"/>
        <w:ind w:left="720" w:right="-1" w:hanging="11"/>
        <w:rPr>
          <w:rFonts w:asciiTheme="minorHAnsi" w:hAnsiTheme="minorHAnsi" w:cstheme="minorHAnsi"/>
          <w:sz w:val="22"/>
          <w:szCs w:val="22"/>
          <w:lang w:val="nl"/>
        </w:rPr>
      </w:pPr>
      <w:r w:rsidRPr="00650573">
        <w:rPr>
          <w:rFonts w:asciiTheme="minorHAnsi" w:hAnsiTheme="minorHAnsi" w:cstheme="minorHAnsi"/>
          <w:sz w:val="22"/>
          <w:szCs w:val="22"/>
          <w:lang w:val="nl"/>
        </w:rPr>
        <w:t>Bij het niet of te laat aanleveren van de geïndexeerde prijzen en tarieven vervalt het recht op indexatie voor het</w:t>
      </w:r>
      <w:r w:rsidR="00650573" w:rsidRPr="00650573">
        <w:rPr>
          <w:rFonts w:asciiTheme="minorHAnsi" w:hAnsiTheme="minorHAnsi" w:cstheme="minorHAnsi"/>
          <w:sz w:val="22"/>
          <w:szCs w:val="22"/>
          <w:lang w:val="nl"/>
        </w:rPr>
        <w:t xml:space="preserve"> </w:t>
      </w:r>
      <w:r w:rsidRPr="00650573">
        <w:rPr>
          <w:rFonts w:asciiTheme="minorHAnsi" w:hAnsiTheme="minorHAnsi" w:cstheme="minorHAnsi"/>
          <w:sz w:val="22"/>
          <w:szCs w:val="22"/>
          <w:lang w:val="nl"/>
        </w:rPr>
        <w:t>desbetreffende jaar.</w:t>
      </w:r>
    </w:p>
    <w:p w14:paraId="03771538" w14:textId="77777777" w:rsidR="009373F8" w:rsidRPr="00650573" w:rsidRDefault="009373F8" w:rsidP="00650573">
      <w:pPr>
        <w:suppressAutoHyphens/>
        <w:spacing w:line="276" w:lineRule="auto"/>
        <w:ind w:left="720" w:right="-1" w:hanging="11"/>
        <w:rPr>
          <w:rFonts w:asciiTheme="minorHAnsi" w:hAnsiTheme="minorHAnsi" w:cstheme="minorHAnsi"/>
          <w:sz w:val="22"/>
          <w:szCs w:val="22"/>
          <w:lang w:val="nl"/>
        </w:rPr>
      </w:pPr>
    </w:p>
    <w:p w14:paraId="637A0ECD" w14:textId="6B18F9B3" w:rsidR="00122BC9" w:rsidRDefault="0017297F" w:rsidP="00650573">
      <w:pPr>
        <w:suppressAutoHyphens/>
        <w:spacing w:line="276" w:lineRule="auto"/>
        <w:ind w:left="720" w:right="-1" w:hanging="11"/>
        <w:rPr>
          <w:rFonts w:asciiTheme="minorHAnsi" w:hAnsiTheme="minorHAnsi" w:cstheme="minorHAnsi"/>
          <w:sz w:val="22"/>
          <w:szCs w:val="22"/>
          <w:lang w:val="nl"/>
        </w:rPr>
      </w:pPr>
      <w:r w:rsidRPr="0017297F">
        <w:rPr>
          <w:rFonts w:asciiTheme="minorHAnsi" w:hAnsiTheme="minorHAnsi" w:cstheme="minorHAnsi"/>
          <w:sz w:val="22"/>
          <w:szCs w:val="22"/>
          <w:lang w:val="nl"/>
        </w:rPr>
        <w:t>Bij een negatieve indexatie kan de opdrachtgever de opdrachtnemer verzoeken deze indexatie door te voeren in</w:t>
      </w:r>
      <w:r w:rsidR="00650573">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 xml:space="preserve">zijn prijzen en tarieven, dit verzoek moet dan voor </w:t>
      </w:r>
      <w:r w:rsidR="009373F8">
        <w:rPr>
          <w:rFonts w:asciiTheme="minorHAnsi" w:hAnsiTheme="minorHAnsi" w:cstheme="minorHAnsi"/>
          <w:sz w:val="22"/>
          <w:szCs w:val="22"/>
          <w:lang w:val="nl"/>
        </w:rPr>
        <w:t>30 september</w:t>
      </w:r>
      <w:r w:rsidRPr="0017297F">
        <w:rPr>
          <w:rFonts w:asciiTheme="minorHAnsi" w:hAnsiTheme="minorHAnsi" w:cstheme="minorHAnsi"/>
          <w:sz w:val="22"/>
          <w:szCs w:val="22"/>
          <w:lang w:val="nl"/>
        </w:rPr>
        <w:t xml:space="preserve"> van het nieuwe contractjaar zijn gedaan.</w:t>
      </w:r>
      <w:r w:rsidR="00650573">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De opdrachtnemer levert binnen 10 werkdagen na het daartoe gedane verzoek een overzicht van de nieuwe</w:t>
      </w:r>
      <w:r w:rsidR="00650573">
        <w:rPr>
          <w:rFonts w:asciiTheme="minorHAnsi" w:hAnsiTheme="minorHAnsi" w:cstheme="minorHAnsi"/>
          <w:sz w:val="22"/>
          <w:szCs w:val="22"/>
          <w:lang w:val="nl"/>
        </w:rPr>
        <w:t xml:space="preserve"> </w:t>
      </w:r>
      <w:r w:rsidRPr="0017297F">
        <w:rPr>
          <w:rFonts w:asciiTheme="minorHAnsi" w:hAnsiTheme="minorHAnsi" w:cstheme="minorHAnsi"/>
          <w:sz w:val="22"/>
          <w:szCs w:val="22"/>
          <w:lang w:val="nl"/>
        </w:rPr>
        <w:t>prijzen en tarieven ter goedkeuring aan bij de opdrachtgever.</w:t>
      </w:r>
    </w:p>
    <w:p w14:paraId="38302C0F" w14:textId="2B1701CF" w:rsidR="009373F8" w:rsidRDefault="009373F8" w:rsidP="00650573">
      <w:pPr>
        <w:suppressAutoHyphens/>
        <w:spacing w:line="276" w:lineRule="auto"/>
        <w:ind w:left="720" w:right="-1" w:hanging="11"/>
        <w:rPr>
          <w:rFonts w:asciiTheme="minorHAnsi" w:hAnsiTheme="minorHAnsi" w:cstheme="minorHAnsi"/>
          <w:sz w:val="22"/>
          <w:szCs w:val="22"/>
          <w:lang w:val="nl"/>
        </w:rPr>
      </w:pPr>
    </w:p>
    <w:p w14:paraId="0A5E5A68" w14:textId="77777777" w:rsidR="009373F8" w:rsidRPr="009373F8" w:rsidRDefault="009373F8" w:rsidP="009373F8">
      <w:pPr>
        <w:suppressAutoHyphens/>
        <w:spacing w:line="276" w:lineRule="auto"/>
        <w:ind w:left="720" w:right="-1" w:hanging="11"/>
        <w:rPr>
          <w:rFonts w:asciiTheme="minorHAnsi" w:hAnsiTheme="minorHAnsi" w:cstheme="minorHAnsi"/>
          <w:sz w:val="22"/>
          <w:szCs w:val="22"/>
          <w:lang w:val="nl"/>
        </w:rPr>
      </w:pPr>
      <w:r w:rsidRPr="009373F8">
        <w:rPr>
          <w:rFonts w:asciiTheme="minorHAnsi" w:hAnsiTheme="minorHAnsi" w:cstheme="minorHAnsi"/>
          <w:sz w:val="22"/>
          <w:szCs w:val="22"/>
          <w:lang w:val="nl"/>
        </w:rPr>
        <w:t>Bij indexering worden de eenmalige kosten voor het nieuwe jaar zonder prijswijzigingen overgenomen uit de inschrijving. De Algemene kosten, Uitvoeringskosten, Winst en risico en de Bijdrage RAW-systematiek worden procentueel gewijzigd (afgerond op tienden) conform het percentage van de inschrijving en ten opzichte van het subtotaal.</w:t>
      </w:r>
    </w:p>
    <w:p w14:paraId="01B08485" w14:textId="77777777" w:rsidR="00650573" w:rsidRPr="003E3B7B" w:rsidRDefault="00650573" w:rsidP="00650573">
      <w:pPr>
        <w:suppressAutoHyphens/>
        <w:spacing w:line="276" w:lineRule="auto"/>
        <w:ind w:left="720" w:right="-1" w:hanging="11"/>
        <w:rPr>
          <w:rFonts w:asciiTheme="minorHAnsi" w:hAnsiTheme="minorHAnsi" w:cstheme="minorHAnsi"/>
          <w:sz w:val="22"/>
          <w:szCs w:val="22"/>
          <w:lang w:val="nl"/>
        </w:rPr>
      </w:pPr>
    </w:p>
    <w:p w14:paraId="5C96CA07"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3.5</w:t>
      </w:r>
      <w:r w:rsidRPr="003E3B7B">
        <w:rPr>
          <w:rFonts w:asciiTheme="minorHAnsi" w:hAnsiTheme="minorHAnsi" w:cstheme="minorHAnsi"/>
          <w:sz w:val="22"/>
          <w:szCs w:val="22"/>
          <w:lang w:val="nl"/>
        </w:rPr>
        <w:tab/>
        <w:t>Betaling vindt plaats na acceptatie van de resultaten van de Diensten.</w:t>
      </w:r>
      <w:r w:rsidR="004F4385" w:rsidRPr="003E3B7B">
        <w:rPr>
          <w:rFonts w:asciiTheme="minorHAnsi" w:hAnsiTheme="minorHAnsi"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18921DD"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4.</w:t>
      </w:r>
      <w:r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9AEB712" w14:textId="44BF1EF4"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4.1</w:t>
      </w:r>
      <w:r w:rsidRPr="003E3B7B">
        <w:rPr>
          <w:rFonts w:asciiTheme="minorHAnsi" w:hAnsiTheme="minorHAnsi" w:cstheme="minorHAnsi"/>
          <w:sz w:val="22"/>
          <w:szCs w:val="22"/>
          <w:lang w:val="nl"/>
        </w:rPr>
        <w:tab/>
        <w:t xml:space="preserve">Contactpersoon voor Opdrachtgever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1EB2187F" w14:textId="53D24DA9"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23CFAE8" w14:textId="73FD9D0D" w:rsidR="00122BC9" w:rsidRDefault="00052DF6" w:rsidP="00955255">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4.2</w:t>
      </w:r>
      <w:r w:rsidR="00122BC9"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ab/>
        <w:t xml:space="preserve">In afwijking van het bepaalde in artikel </w:t>
      </w:r>
      <w:r w:rsidR="00246BB2" w:rsidRPr="003E3B7B">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.2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bind</w:t>
      </w:r>
      <w:r w:rsidR="007C1FD3" w:rsidRPr="003E3B7B">
        <w:rPr>
          <w:rFonts w:asciiTheme="minorHAnsi" w:hAnsiTheme="minorHAnsi" w:cstheme="minorHAnsi"/>
          <w:sz w:val="22"/>
          <w:szCs w:val="22"/>
          <w:lang w:val="nl"/>
        </w:rPr>
        <w:t>en de genoemde contactpersonen P</w:t>
      </w:r>
      <w:r w:rsidR="00122BC9" w:rsidRPr="003E3B7B">
        <w:rPr>
          <w:rFonts w:asciiTheme="minorHAnsi" w:hAnsiTheme="minorHAnsi" w:cstheme="minorHAnsi"/>
          <w:sz w:val="22"/>
          <w:szCs w:val="22"/>
          <w:lang w:val="nl"/>
        </w:rPr>
        <w:t>artijen niet.</w:t>
      </w:r>
    </w:p>
    <w:p w14:paraId="48523F7C" w14:textId="77777777" w:rsidR="00D80CC6" w:rsidRPr="003E3B7B" w:rsidRDefault="00D80CC6" w:rsidP="00B63276">
      <w:pPr>
        <w:suppressAutoHyphens/>
        <w:spacing w:line="276" w:lineRule="auto"/>
        <w:ind w:right="-1"/>
        <w:rPr>
          <w:rFonts w:asciiTheme="minorHAnsi" w:hAnsiTheme="minorHAnsi" w:cstheme="minorHAnsi"/>
          <w:sz w:val="22"/>
          <w:szCs w:val="22"/>
          <w:lang w:val="nl"/>
        </w:rPr>
      </w:pPr>
    </w:p>
    <w:p w14:paraId="67589D0C" w14:textId="77777777" w:rsidR="00122BC9" w:rsidRPr="003E3B7B" w:rsidRDefault="00122BC9" w:rsidP="003E3B7B">
      <w:pPr>
        <w:suppressAutoHyphens/>
        <w:spacing w:line="276" w:lineRule="auto"/>
        <w:ind w:left="700" w:right="-1" w:hanging="700"/>
        <w:rPr>
          <w:rFonts w:asciiTheme="minorHAnsi" w:hAnsiTheme="minorHAnsi" w:cstheme="minorHAnsi"/>
          <w:b/>
          <w:bCs/>
          <w:sz w:val="22"/>
          <w:szCs w:val="22"/>
          <w:lang w:val="nl"/>
        </w:rPr>
      </w:pPr>
      <w:r w:rsidRPr="003E3B7B">
        <w:rPr>
          <w:rFonts w:asciiTheme="minorHAnsi" w:hAnsiTheme="minorHAnsi" w:cstheme="minorHAnsi"/>
          <w:b/>
          <w:bCs/>
          <w:sz w:val="22"/>
          <w:szCs w:val="22"/>
          <w:lang w:val="nl"/>
        </w:rPr>
        <w:t>5.</w:t>
      </w:r>
      <w:r w:rsidRPr="003E3B7B">
        <w:rPr>
          <w:rFonts w:asciiTheme="minorHAnsi" w:hAnsiTheme="minorHAnsi" w:cstheme="minorHAnsi"/>
          <w:b/>
          <w:bCs/>
          <w:sz w:val="22"/>
          <w:szCs w:val="22"/>
          <w:lang w:val="nl"/>
        </w:rPr>
        <w:tab/>
        <w:t>Tijden en plaats Diensten</w:t>
      </w:r>
    </w:p>
    <w:p w14:paraId="4D8DBCE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1951188" w14:textId="7630EF3A" w:rsidR="00122BC9" w:rsidRPr="003E3B7B" w:rsidRDefault="00122BC9" w:rsidP="003E3B7B">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5.1</w:t>
      </w:r>
      <w:r w:rsidRPr="003E3B7B">
        <w:rPr>
          <w:rFonts w:asciiTheme="minorHAnsi" w:hAnsiTheme="minorHAnsi" w:cstheme="minorHAnsi"/>
          <w:sz w:val="22"/>
          <w:szCs w:val="22"/>
          <w:lang w:val="nl"/>
        </w:rPr>
        <w:tab/>
        <w:t>De Diens</w:t>
      </w:r>
      <w:r w:rsidR="006B5E5B" w:rsidRPr="003E3B7B">
        <w:rPr>
          <w:rFonts w:asciiTheme="minorHAnsi" w:hAnsiTheme="minorHAnsi" w:cstheme="minorHAnsi"/>
          <w:sz w:val="22"/>
          <w:szCs w:val="22"/>
          <w:lang w:val="nl"/>
        </w:rPr>
        <w:t xml:space="preserve">ten worden verricht in </w:t>
      </w:r>
      <w:r w:rsidR="00B63276">
        <w:rPr>
          <w:rFonts w:asciiTheme="minorHAnsi" w:hAnsiTheme="minorHAnsi" w:cstheme="minorHAnsi"/>
          <w:sz w:val="22"/>
          <w:szCs w:val="22"/>
          <w:lang w:val="nl"/>
        </w:rPr>
        <w:t>de gehele gemeente Amersfoort</w:t>
      </w:r>
      <w:r w:rsidR="00A66774" w:rsidRPr="003E3B7B">
        <w:rPr>
          <w:rFonts w:asciiTheme="minorHAnsi" w:hAnsiTheme="minorHAnsi" w:cstheme="minorHAnsi"/>
          <w:sz w:val="22"/>
          <w:szCs w:val="22"/>
          <w:lang w:val="nl"/>
        </w:rPr>
        <w:t>.</w:t>
      </w:r>
    </w:p>
    <w:p w14:paraId="5ECE74E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167D4B4" w14:textId="77777777" w:rsidR="00122BC9" w:rsidRPr="003E3B7B" w:rsidRDefault="00122BC9"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5.2</w:t>
      </w:r>
      <w:r w:rsidRPr="003E3B7B">
        <w:rPr>
          <w:rFonts w:asciiTheme="minorHAnsi" w:hAnsiTheme="minorHAnsi" w:cstheme="minorHAnsi"/>
          <w:sz w:val="22"/>
          <w:szCs w:val="22"/>
          <w:lang w:val="nl"/>
        </w:rPr>
        <w:tab/>
        <w:t>Indien de Diensten worden verricht ten kantore van Opdrachtgever verleent hij het Personeel van Opdrachtnemer toegang tot de plaats waar de Diensten worden verricht, en stelt hij dit Personeel in staa</w:t>
      </w:r>
      <w:r w:rsidR="00223DCC" w:rsidRPr="003E3B7B">
        <w:rPr>
          <w:rFonts w:asciiTheme="minorHAnsi" w:hAnsiTheme="minorHAnsi" w:cstheme="minorHAnsi"/>
          <w:sz w:val="22"/>
          <w:szCs w:val="22"/>
          <w:lang w:val="nl"/>
        </w:rPr>
        <w:t>t de Diensten onder de bij die P</w:t>
      </w:r>
      <w:r w:rsidRPr="003E3B7B">
        <w:rPr>
          <w:rFonts w:asciiTheme="minorHAnsi" w:hAnsiTheme="minorHAnsi" w:cstheme="minorHAnsi"/>
          <w:sz w:val="22"/>
          <w:szCs w:val="22"/>
          <w:lang w:val="nl"/>
        </w:rPr>
        <w:t>artij gebruikelijke arbeidsomstandigheden te verrichten gedurende de regulier geldende kantoortijden.</w:t>
      </w:r>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b/>
          <w:bCs/>
          <w:sz w:val="22"/>
          <w:szCs w:val="22"/>
          <w:lang w:val="nl"/>
        </w:rPr>
        <w:t>6.</w:t>
      </w:r>
      <w:r w:rsidRPr="003E3B7B">
        <w:rPr>
          <w:rFonts w:asciiTheme="minorHAnsi" w:hAnsiTheme="minorHAnsi" w:cstheme="minorHAnsi"/>
          <w:b/>
          <w:bCs/>
          <w:sz w:val="22"/>
          <w:szCs w:val="22"/>
          <w:lang w:val="nl"/>
        </w:rPr>
        <w:tab/>
      </w:r>
      <w:r w:rsidR="00AA3889" w:rsidRPr="003E3B7B">
        <w:rPr>
          <w:rFonts w:asciiTheme="minorHAnsi" w:hAnsiTheme="minorHAnsi" w:cstheme="minorHAnsi"/>
          <w:b/>
          <w:bCs/>
          <w:sz w:val="22"/>
          <w:szCs w:val="22"/>
          <w:lang w:val="nl"/>
        </w:rPr>
        <w:t xml:space="preserve">Overige </w:t>
      </w:r>
      <w:r w:rsidRPr="003E3B7B">
        <w:rPr>
          <w:rFonts w:asciiTheme="minorHAnsi" w:hAnsiTheme="minorHAnsi" w:cstheme="minorHAnsi"/>
          <w:b/>
          <w:bCs/>
          <w:sz w:val="22"/>
          <w:szCs w:val="22"/>
          <w:lang w:val="nl"/>
        </w:rPr>
        <w:t>Voorwaarden</w:t>
      </w:r>
    </w:p>
    <w:p w14:paraId="5C57C67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E658A44"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Pr="003E3B7B">
        <w:rPr>
          <w:rFonts w:asciiTheme="minorHAnsi" w:hAnsiTheme="minorHAnsi" w:cstheme="minorHAnsi"/>
          <w:sz w:val="22"/>
          <w:szCs w:val="22"/>
          <w:lang w:val="nl"/>
        </w:rPr>
        <w:tab/>
        <w:t>Op deze Overeenkomst zijn uitsluitend van toepassing de "Algemene Rijksvoorwaarden voor het verstrekken van opdrachten tot het verrichten van Diensten 201</w:t>
      </w:r>
      <w:r w:rsidR="00256149" w:rsidRPr="003E3B7B">
        <w:rPr>
          <w:rFonts w:asciiTheme="minorHAnsi" w:hAnsiTheme="minorHAnsi" w:cstheme="minorHAnsi"/>
          <w:sz w:val="22"/>
          <w:szCs w:val="22"/>
          <w:lang w:val="nl"/>
        </w:rPr>
        <w:t>8</w:t>
      </w:r>
      <w:r w:rsidRPr="003E3B7B">
        <w:rPr>
          <w:rFonts w:asciiTheme="minorHAnsi" w:hAnsiTheme="minorHAnsi" w:cstheme="minorHAnsi"/>
          <w:sz w:val="22"/>
          <w:szCs w:val="22"/>
          <w:lang w:val="nl"/>
        </w:rPr>
        <w:t xml:space="preserv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w:t>
      </w:r>
      <w:r w:rsidR="007C1FD3" w:rsidRPr="003E3B7B">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lang w:val="nl"/>
        </w:rPr>
        <w:t xml:space="preserve">Bijlage 1, zoals </w:t>
      </w:r>
      <w:r w:rsidR="007C1FD3" w:rsidRPr="003E3B7B">
        <w:rPr>
          <w:rFonts w:asciiTheme="minorHAnsi" w:hAnsiTheme="minorHAnsi" w:cstheme="minorHAnsi"/>
          <w:sz w:val="22"/>
          <w:szCs w:val="22"/>
          <w:lang w:val="nl"/>
        </w:rPr>
        <w:t>reeds in het bezit van P</w:t>
      </w:r>
      <w:r w:rsidRPr="003E3B7B">
        <w:rPr>
          <w:rFonts w:asciiTheme="minorHAnsi" w:hAnsiTheme="minorHAnsi"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69CFBF" w14:textId="77777777" w:rsidR="007C48C6"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6.2</w:t>
      </w:r>
      <w:r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3E3B7B">
      <w:pPr>
        <w:suppressAutoHyphens/>
        <w:spacing w:line="276" w:lineRule="auto"/>
        <w:ind w:right="-1"/>
        <w:rPr>
          <w:rFonts w:asciiTheme="minorHAnsi" w:hAnsiTheme="minorHAnsi" w:cstheme="minorHAnsi"/>
          <w:sz w:val="22"/>
          <w:szCs w:val="22"/>
          <w:lang w:val="nl"/>
        </w:rPr>
      </w:pPr>
    </w:p>
    <w:p w14:paraId="5B04B462" w14:textId="77777777" w:rsidR="000B53A5" w:rsidRPr="003E3B7B" w:rsidRDefault="000B53A5"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6.3</w:t>
      </w:r>
      <w:r w:rsidRPr="003E3B7B">
        <w:rPr>
          <w:rFonts w:asciiTheme="minorHAnsi" w:hAnsiTheme="minorHAnsi" w:cstheme="minorHAnsi"/>
          <w:sz w:val="22"/>
          <w:szCs w:val="22"/>
          <w:lang w:val="nl"/>
        </w:rPr>
        <w:tab/>
        <w:t>In aanvulling op het bepaalde in artikel 8 van de ARVODI-2018 geldt met betrekking tot derden het volgende:</w:t>
      </w:r>
    </w:p>
    <w:p w14:paraId="5E88EB7E"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bookmarkStart w:id="0"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0"/>
    </w:p>
    <w:p w14:paraId="45BF1D16"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3E3B7B">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52BD0189"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OF</w:t>
      </w:r>
    </w:p>
    <w:p w14:paraId="37F0BF5C" w14:textId="77777777" w:rsidR="000B53A5" w:rsidRPr="003E3B7B" w:rsidRDefault="000B53A5" w:rsidP="003E3B7B">
      <w:pPr>
        <w:suppressAutoHyphens/>
        <w:spacing w:line="276" w:lineRule="auto"/>
        <w:ind w:left="709"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3E3B7B">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56DB629B" w14:textId="226FF539" w:rsidR="004627B7" w:rsidRPr="004627B7" w:rsidRDefault="000B53A5" w:rsidP="004627B7">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23C7C1EB" w14:textId="77777777" w:rsidR="004627B7" w:rsidRPr="003E3B7B" w:rsidRDefault="004627B7" w:rsidP="003E3B7B">
      <w:pPr>
        <w:suppressAutoHyphens/>
        <w:spacing w:line="276" w:lineRule="auto"/>
        <w:ind w:right="-1"/>
        <w:rPr>
          <w:rFonts w:asciiTheme="minorHAnsi" w:hAnsiTheme="minorHAnsi" w:cstheme="minorHAnsi"/>
          <w:sz w:val="22"/>
          <w:szCs w:val="22"/>
          <w:lang w:val="nl"/>
        </w:rPr>
      </w:pPr>
    </w:p>
    <w:p w14:paraId="2C5919C0" w14:textId="686A24A3"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4</w:t>
      </w:r>
      <w:r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38532342" w14:textId="77777777" w:rsidR="00BD19FB" w:rsidRDefault="00F32787" w:rsidP="00F32787">
      <w:pPr>
        <w:pStyle w:val="Lijstalinea"/>
        <w:numPr>
          <w:ilvl w:val="0"/>
          <w:numId w:val="20"/>
        </w:numPr>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p>
    <w:p w14:paraId="22122111" w14:textId="51285FE6" w:rsidR="00F32787" w:rsidRDefault="00F32787" w:rsidP="00BD19FB">
      <w:pPr>
        <w:pStyle w:val="Lijstalinea"/>
        <w:ind w:left="1060"/>
        <w:rPr>
          <w:rFonts w:cstheme="minorHAnsi"/>
          <w:sz w:val="22"/>
          <w:szCs w:val="22"/>
          <w:lang w:val="nl"/>
        </w:rPr>
      </w:pPr>
      <w:r w:rsidRPr="00F32787">
        <w:rPr>
          <w:rFonts w:cstheme="minorHAnsi"/>
          <w:sz w:val="22"/>
          <w:szCs w:val="22"/>
          <w:highlight w:val="lightGray"/>
          <w:lang w:val="nl"/>
        </w:rPr>
        <w:t>Het verplichtingennummer is [nummer].</w:t>
      </w:r>
    </w:p>
    <w:p w14:paraId="0B40D497" w14:textId="77777777" w:rsidR="00BD19FB" w:rsidRPr="00F32787" w:rsidRDefault="00BD19FB" w:rsidP="00BD19FB">
      <w:pPr>
        <w:pStyle w:val="Lijstalinea"/>
        <w:ind w:left="1060"/>
        <w:rPr>
          <w:rFonts w:cstheme="minorHAnsi"/>
          <w:sz w:val="22"/>
          <w:szCs w:val="22"/>
          <w:lang w:val="nl"/>
        </w:rPr>
      </w:pPr>
    </w:p>
    <w:p w14:paraId="2C8B58F0" w14:textId="5A30E09C"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Facturen zonder dit verplichtingnummer kunnen niet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lastRenderedPageBreak/>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3E3B7B">
      <w:pPr>
        <w:suppressAutoHyphens/>
        <w:spacing w:line="276" w:lineRule="auto"/>
        <w:ind w:left="567" w:right="-1" w:hanging="567"/>
        <w:rPr>
          <w:rFonts w:asciiTheme="minorHAnsi" w:hAnsiTheme="minorHAnsi" w:cstheme="minorHAnsi"/>
          <w:sz w:val="22"/>
          <w:szCs w:val="22"/>
          <w:lang w:val="nl"/>
        </w:rPr>
      </w:pPr>
    </w:p>
    <w:p w14:paraId="59261E62" w14:textId="36C2BA97" w:rsidR="002C3482" w:rsidRPr="003E3B7B" w:rsidRDefault="002C3482"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5</w:t>
      </w:r>
      <w:r w:rsidRPr="003E3B7B">
        <w:rPr>
          <w:rFonts w:asciiTheme="minorHAnsi" w:hAnsiTheme="minorHAnsi" w:cstheme="minorHAnsi"/>
          <w:sz w:val="22"/>
          <w:szCs w:val="22"/>
          <w:lang w:val="nl"/>
        </w:rPr>
        <w:tab/>
      </w:r>
      <w:r w:rsidRPr="003E3B7B">
        <w:rPr>
          <w:rFonts w:asciiTheme="minorHAnsi" w:hAnsiTheme="minorHAnsi" w:cstheme="minorHAnsi"/>
          <w:sz w:val="22"/>
          <w:szCs w:val="22"/>
        </w:rPr>
        <w:t>In aanvulling op het bepaalde in artikel 21 van de ARVODI-2018 het volgende:</w:t>
      </w:r>
    </w:p>
    <w:p w14:paraId="26686DA5" w14:textId="77777777" w:rsidR="002C3482" w:rsidRPr="003E3B7B" w:rsidRDefault="002C3482" w:rsidP="003E3B7B">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3E3B7B">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3E3B7B">
      <w:pPr>
        <w:suppressAutoHyphens/>
        <w:spacing w:line="276" w:lineRule="auto"/>
        <w:ind w:left="700" w:right="-1" w:hanging="700"/>
        <w:rPr>
          <w:rFonts w:asciiTheme="minorHAnsi" w:hAnsiTheme="minorHAnsi" w:cstheme="minorHAnsi"/>
          <w:sz w:val="22"/>
          <w:szCs w:val="22"/>
          <w:lang w:val="nl"/>
        </w:rPr>
      </w:pPr>
    </w:p>
    <w:p w14:paraId="4419D6DD" w14:textId="43EF73BE" w:rsidR="00DA4171" w:rsidRPr="003E3B7B" w:rsidRDefault="00F96EBA" w:rsidP="003E3B7B">
      <w:pPr>
        <w:suppressAutoHyphens/>
        <w:spacing w:line="276" w:lineRule="auto"/>
        <w:ind w:left="697" w:hanging="697"/>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6</w:t>
      </w:r>
      <w:r w:rsidR="00DA4171" w:rsidRPr="003E3B7B">
        <w:rPr>
          <w:rFonts w:asciiTheme="minorHAnsi" w:hAnsiTheme="minorHAnsi" w:cstheme="minorHAnsi"/>
          <w:sz w:val="22"/>
          <w:szCs w:val="22"/>
          <w:lang w:val="nl"/>
        </w:rPr>
        <w:tab/>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3E3B7B">
      <w:pPr>
        <w:suppressAutoHyphens/>
        <w:spacing w:line="276" w:lineRule="auto"/>
        <w:ind w:left="697" w:hanging="697"/>
        <w:rPr>
          <w:rFonts w:asciiTheme="minorHAnsi" w:hAnsiTheme="minorHAnsi" w:cstheme="minorHAnsi"/>
          <w:sz w:val="22"/>
          <w:szCs w:val="22"/>
          <w:lang w:val="nl"/>
        </w:rPr>
      </w:pPr>
    </w:p>
    <w:p w14:paraId="02ECFA86" w14:textId="202626FF" w:rsidR="007C48C6" w:rsidRPr="003E3B7B" w:rsidRDefault="00DA4171" w:rsidP="003E3B7B">
      <w:pPr>
        <w:suppressAutoHyphens/>
        <w:spacing w:line="276" w:lineRule="auto"/>
        <w:ind w:left="700" w:right="-1" w:hanging="700"/>
        <w:rPr>
          <w:rFonts w:asciiTheme="minorHAnsi" w:hAnsiTheme="minorHAnsi" w:cstheme="minorHAnsi"/>
          <w:sz w:val="22"/>
          <w:szCs w:val="22"/>
        </w:rPr>
      </w:pPr>
      <w:r w:rsidRPr="003E3B7B">
        <w:rPr>
          <w:rFonts w:asciiTheme="minorHAnsi" w:hAnsiTheme="minorHAnsi" w:cstheme="minorHAnsi"/>
          <w:sz w:val="22"/>
          <w:szCs w:val="22"/>
          <w:lang w:val="nl"/>
        </w:rPr>
        <w:t>6.</w:t>
      </w:r>
      <w:r w:rsidR="004632A5">
        <w:rPr>
          <w:rFonts w:asciiTheme="minorHAnsi" w:hAnsiTheme="minorHAnsi" w:cstheme="minorHAnsi"/>
          <w:sz w:val="22"/>
          <w:szCs w:val="22"/>
          <w:lang w:val="nl"/>
        </w:rPr>
        <w:t>7</w:t>
      </w:r>
      <w:r w:rsidR="00840454"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rPr>
        <w:t>In aanvulling op het bepaalde in artikel 21.3 onder b van de ARVODI-2018 het volgende:</w:t>
      </w:r>
    </w:p>
    <w:p w14:paraId="5853A757" w14:textId="77777777" w:rsidR="007C48C6" w:rsidRDefault="007C48C6" w:rsidP="003E3B7B">
      <w:pPr>
        <w:numPr>
          <w:ilvl w:val="1"/>
          <w:numId w:val="16"/>
        </w:numPr>
        <w:tabs>
          <w:tab w:val="clear" w:pos="1440"/>
        </w:tabs>
        <w:suppressAutoHyphens/>
        <w:spacing w:line="276" w:lineRule="auto"/>
        <w:ind w:left="1418" w:right="-1" w:hanging="284"/>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2C3482" w:rsidRPr="003E3B7B">
        <w:rPr>
          <w:rFonts w:asciiTheme="minorHAnsi" w:hAnsiTheme="minorHAnsi" w:cstheme="minorHAnsi"/>
          <w:sz w:val="22"/>
          <w:szCs w:val="22"/>
          <w:lang w:val="nl"/>
        </w:rPr>
        <w:t>pdrachtnemer, diens personeel of Hulppersonen.</w:t>
      </w:r>
    </w:p>
    <w:p w14:paraId="1C47AB72" w14:textId="539ACDD9" w:rsidR="00F96EBA" w:rsidRPr="00251603" w:rsidRDefault="000B4BCC" w:rsidP="00251603">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ab/>
      </w:r>
    </w:p>
    <w:p w14:paraId="0489020B" w14:textId="5A9AE8D0" w:rsidR="007C48C6" w:rsidRPr="003E3B7B" w:rsidRDefault="00955255"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w:t>
      </w:r>
      <w:r w:rsidR="00510FF9">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22.2 van de ARVODI-2018 het volgende:</w:t>
      </w:r>
    </w:p>
    <w:p w14:paraId="17201A5E" w14:textId="77777777" w:rsidR="007C48C6" w:rsidRPr="003E3B7B" w:rsidRDefault="007C48C6" w:rsidP="003E3B7B">
      <w:pPr>
        <w:numPr>
          <w:ilvl w:val="0"/>
          <w:numId w:val="17"/>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p>
    <w:p w14:paraId="45A04EB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31F939D2" w14:textId="1DDF81A6" w:rsidR="000B53A5" w:rsidRPr="003E3B7B" w:rsidRDefault="00510FF9"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6.9</w:t>
      </w:r>
      <w:r w:rsidR="000B53A5" w:rsidRPr="003E3B7B">
        <w:rPr>
          <w:rFonts w:asciiTheme="minorHAnsi" w:hAnsiTheme="minorHAnsi" w:cstheme="minorHAnsi"/>
          <w:sz w:val="22"/>
          <w:szCs w:val="22"/>
          <w:lang w:val="nl"/>
        </w:rPr>
        <w:tab/>
        <w:t>In aanvulling op het bepaalde in artikel 22.3 van de ARVODI-2018 het volgende:</w:t>
      </w:r>
    </w:p>
    <w:p w14:paraId="412BF79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 w:val="22"/>
          <w:szCs w:val="22"/>
          <w:lang w:val="nl"/>
        </w:rPr>
        <w:t>Hulppersonen</w:t>
      </w:r>
      <w:r w:rsidRPr="003E3B7B">
        <w:rPr>
          <w:rFonts w:asciiTheme="minorHAnsi" w:hAnsiTheme="minorHAnsi" w:cstheme="minorHAnsi"/>
          <w:sz w:val="22"/>
          <w:szCs w:val="22"/>
          <w:lang w:val="nl"/>
        </w:rPr>
        <w:t>.</w:t>
      </w:r>
    </w:p>
    <w:p w14:paraId="4EC7496E" w14:textId="77777777" w:rsidR="000B53A5" w:rsidRPr="003E3B7B" w:rsidRDefault="000B53A5" w:rsidP="003E3B7B">
      <w:pPr>
        <w:numPr>
          <w:ilvl w:val="0"/>
          <w:numId w:val="26"/>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43194D46" w14:textId="454D6CEF" w:rsidR="00122BC9" w:rsidRPr="003E3B7B" w:rsidRDefault="00DA4171"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510FF9">
        <w:rPr>
          <w:rFonts w:asciiTheme="minorHAnsi" w:hAnsiTheme="minorHAnsi" w:cstheme="minorHAnsi"/>
          <w:sz w:val="22"/>
          <w:szCs w:val="22"/>
          <w:lang w:val="nl"/>
        </w:rPr>
        <w:t>.10</w:t>
      </w:r>
      <w:r w:rsidR="00122BC9" w:rsidRPr="003E3B7B">
        <w:rPr>
          <w:rFonts w:asciiTheme="minorHAnsi" w:hAnsiTheme="minorHAnsi" w:cstheme="minorHAnsi"/>
          <w:sz w:val="22"/>
          <w:szCs w:val="22"/>
          <w:lang w:val="nl"/>
        </w:rPr>
        <w:tab/>
      </w:r>
      <w:r w:rsidR="00C76165" w:rsidRPr="003E3B7B">
        <w:rPr>
          <w:rFonts w:asciiTheme="minorHAnsi" w:hAnsiTheme="minorHAnsi" w:cstheme="minorHAnsi"/>
          <w:sz w:val="22"/>
          <w:szCs w:val="22"/>
          <w:lang w:val="nl"/>
        </w:rPr>
        <w:t>In aanvulling op artikel 24</w:t>
      </w:r>
      <w:r w:rsidR="00122BC9" w:rsidRPr="003E3B7B">
        <w:rPr>
          <w:rFonts w:asciiTheme="minorHAnsi" w:hAnsiTheme="minorHAnsi" w:cstheme="minorHAnsi"/>
          <w:sz w:val="22"/>
          <w:szCs w:val="22"/>
          <w:lang w:val="nl"/>
        </w:rPr>
        <w:t xml:space="preserve">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CB6424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718B0EC" w14:textId="5D36A6AD" w:rsidR="00402A2F" w:rsidRPr="003E3B7B" w:rsidRDefault="00CB0D2C" w:rsidP="003E3B7B">
      <w:pPr>
        <w:suppressAutoHyphens/>
        <w:spacing w:line="276" w:lineRule="auto"/>
        <w:ind w:left="700" w:right="-1" w:hanging="700"/>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1</w:t>
      </w:r>
      <w:r w:rsidRPr="003E3B7B">
        <w:rPr>
          <w:rFonts w:asciiTheme="minorHAnsi" w:hAnsiTheme="minorHAnsi" w:cstheme="minorHAnsi"/>
          <w:sz w:val="22"/>
          <w:szCs w:val="22"/>
          <w:lang w:val="nl"/>
        </w:rPr>
        <w:tab/>
      </w:r>
      <w:r w:rsidR="00402A2F" w:rsidRPr="003E3B7B">
        <w:rPr>
          <w:rFonts w:asciiTheme="minorHAnsi" w:hAnsiTheme="minorHAnsi" w:cstheme="minorHAnsi"/>
          <w:sz w:val="22"/>
          <w:szCs w:val="22"/>
          <w:lang w:val="nl"/>
        </w:rPr>
        <w:t>In aanvulling op het bepaalde in artikel 22 ARVODI-201</w:t>
      </w:r>
      <w:r w:rsidR="00FF032F" w:rsidRPr="003E3B7B">
        <w:rPr>
          <w:rFonts w:asciiTheme="minorHAnsi" w:hAnsiTheme="minorHAnsi" w:cstheme="minorHAnsi"/>
          <w:sz w:val="22"/>
          <w:szCs w:val="22"/>
          <w:lang w:val="nl"/>
        </w:rPr>
        <w:t>8</w:t>
      </w:r>
      <w:r w:rsidR="00402A2F" w:rsidRPr="003E3B7B">
        <w:rPr>
          <w:rFonts w:asciiTheme="minorHAnsi" w:hAnsiTheme="minorHAnsi"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1E75FA53" w:rsidR="00DA4171" w:rsidRPr="003E3B7B" w:rsidRDefault="00DA4171" w:rsidP="003E3B7B">
      <w:pPr>
        <w:suppressAutoHyphens/>
        <w:spacing w:line="276" w:lineRule="auto"/>
        <w:ind w:left="709"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2</w:t>
      </w:r>
      <w:r w:rsidRPr="003E3B7B">
        <w:rPr>
          <w:rFonts w:asciiTheme="minorHAnsi" w:hAnsiTheme="minorHAnsi" w:cstheme="minorHAnsi"/>
          <w:sz w:val="22"/>
          <w:szCs w:val="22"/>
          <w:lang w:val="nl"/>
        </w:rPr>
        <w:tab/>
        <w:t>Na artikel 27 van de ARVODI-2018 wordt het volgende artikel 27A ingevoegd met betrekking tot maatschappelijk verantwoord ondernemen:</w:t>
      </w:r>
    </w:p>
    <w:p w14:paraId="72B6BD71" w14:textId="77777777" w:rsidR="00DA4171" w:rsidRPr="003E3B7B" w:rsidRDefault="00DA4171" w:rsidP="003E3B7B">
      <w:pPr>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3E3B7B" w:rsidRDefault="00DA4171" w:rsidP="003E3B7B">
      <w:pPr>
        <w:suppressAutoHyphens/>
        <w:spacing w:line="276" w:lineRule="auto"/>
        <w:ind w:left="1418" w:right="-1" w:hanging="709"/>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Opdrachtnemer dient actief een verminderde belasting van het milieu bij de uitvoering van de Diensten, waaronder het gebruik van verpakkingen, grond- en hulpstoffen, na te streven.</w:t>
      </w:r>
    </w:p>
    <w:p w14:paraId="2E870A28" w14:textId="77777777" w:rsidR="00DA4171" w:rsidRPr="003E3B7B" w:rsidRDefault="00DA4171" w:rsidP="003E3B7B">
      <w:pPr>
        <w:suppressAutoHyphens/>
        <w:spacing w:line="276" w:lineRule="auto"/>
        <w:ind w:right="-1"/>
        <w:rPr>
          <w:rFonts w:asciiTheme="minorHAnsi" w:hAnsiTheme="minorHAnsi" w:cstheme="minorHAnsi"/>
          <w:sz w:val="22"/>
          <w:szCs w:val="22"/>
          <w:lang w:val="nl"/>
        </w:rPr>
      </w:pPr>
    </w:p>
    <w:p w14:paraId="0D9D7C52" w14:textId="3A863DD2" w:rsidR="00DA4171" w:rsidRPr="003E3B7B" w:rsidRDefault="00DA417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00510FF9">
        <w:rPr>
          <w:rFonts w:asciiTheme="minorHAnsi" w:hAnsiTheme="minorHAnsi" w:cstheme="minorHAnsi"/>
          <w:sz w:val="22"/>
          <w:szCs w:val="22"/>
          <w:lang w:val="nl"/>
        </w:rPr>
        <w:t>3</w:t>
      </w:r>
      <w:r w:rsidRPr="003E3B7B">
        <w:rPr>
          <w:rFonts w:asciiTheme="minorHAnsi" w:hAnsiTheme="minorHAnsi" w:cstheme="minorHAnsi"/>
          <w:sz w:val="22"/>
          <w:szCs w:val="22"/>
          <w:lang w:val="nl"/>
        </w:rPr>
        <w:tab/>
        <w:t>In afwijking op artikel 33.1 van de ARVODI-2018 geldt:</w:t>
      </w:r>
    </w:p>
    <w:p w14:paraId="6DB71CD2" w14:textId="274220B8" w:rsidR="00A064C6" w:rsidRDefault="00DA4171" w:rsidP="003E3B7B">
      <w:pPr>
        <w:pStyle w:val="Lijstalinea"/>
        <w:numPr>
          <w:ilvl w:val="0"/>
          <w:numId w:val="27"/>
        </w:numPr>
        <w:tabs>
          <w:tab w:val="left" w:pos="1276"/>
        </w:tabs>
        <w:suppressAutoHyphens/>
        <w:spacing w:line="276" w:lineRule="auto"/>
        <w:ind w:right="-1"/>
        <w:rPr>
          <w:rFonts w:cstheme="minorHAnsi"/>
          <w:sz w:val="22"/>
          <w:szCs w:val="22"/>
          <w:lang w:val="nl"/>
        </w:rPr>
      </w:pPr>
      <w:r w:rsidRPr="003E3B7B">
        <w:rPr>
          <w:rFonts w:cstheme="minorHAnsi"/>
          <w:sz w:val="22"/>
          <w:szCs w:val="22"/>
          <w:lang w:val="nl"/>
        </w:rPr>
        <w:t>Ieder geschil tussen Partijen ter zake van de Overeenkomst</w:t>
      </w:r>
      <w:r w:rsidR="00B50019">
        <w:rPr>
          <w:rFonts w:cstheme="minorHAnsi"/>
          <w:sz w:val="22"/>
          <w:szCs w:val="22"/>
          <w:lang w:val="nl"/>
        </w:rPr>
        <w:t>,</w:t>
      </w:r>
      <w:r w:rsidRPr="003E3B7B">
        <w:rPr>
          <w:rFonts w:cstheme="minorHAnsi"/>
          <w:sz w:val="22"/>
          <w:szCs w:val="22"/>
          <w:lang w:val="nl"/>
        </w:rPr>
        <w:t xml:space="preserve"> </w:t>
      </w:r>
      <w:r w:rsidR="00BE21BC">
        <w:rPr>
          <w:rFonts w:cstheme="minorHAnsi"/>
          <w:sz w:val="22"/>
          <w:szCs w:val="22"/>
          <w:lang w:val="nl"/>
        </w:rPr>
        <w:t xml:space="preserve">en de onder artikel 1.2 genoemde documenten, </w:t>
      </w:r>
      <w:r w:rsidRPr="003E3B7B">
        <w:rPr>
          <w:rFonts w:cstheme="minorHAnsi"/>
          <w:sz w:val="22"/>
          <w:szCs w:val="22"/>
          <w:lang w:val="nl"/>
        </w:rPr>
        <w:t>wordt bij uitsluiting voorgelegd aan de daartoe bevoegde rechter in het arrondissement Midden-Nederland in plaats van in het arrondissement Den Haag.</w:t>
      </w:r>
    </w:p>
    <w:p w14:paraId="6A311523" w14:textId="08A89C67" w:rsidR="008F4F48" w:rsidRPr="008F4F48" w:rsidRDefault="008F4F48" w:rsidP="008F4F48">
      <w:pPr>
        <w:suppressAutoHyphens/>
        <w:spacing w:line="276" w:lineRule="auto"/>
        <w:ind w:left="700" w:right="-1" w:hanging="700"/>
        <w:rPr>
          <w:rFonts w:asciiTheme="minorHAnsi" w:hAnsiTheme="minorHAnsi" w:cstheme="minorHAnsi"/>
          <w:sz w:val="22"/>
          <w:szCs w:val="22"/>
          <w:lang w:val="nl"/>
        </w:rPr>
      </w:pPr>
      <w:r w:rsidRPr="008F4F48">
        <w:rPr>
          <w:rFonts w:asciiTheme="minorHAnsi" w:hAnsiTheme="minorHAnsi" w:cstheme="minorHAnsi"/>
          <w:sz w:val="22"/>
          <w:szCs w:val="22"/>
          <w:lang w:val="nl"/>
        </w:rPr>
        <w:t>6.14</w:t>
      </w:r>
      <w:r w:rsidRPr="008F4F48">
        <w:rPr>
          <w:rFonts w:asciiTheme="minorHAnsi" w:hAnsiTheme="minorHAnsi" w:cstheme="minorHAnsi"/>
          <w:sz w:val="22"/>
          <w:szCs w:val="22"/>
          <w:lang w:val="nl"/>
        </w:rPr>
        <w:tab/>
        <w:t xml:space="preserve">De te leveren borden en het plaatsten van borden en straatmeubilair dient te voldoen aan de geldende wet- en regelgeving. Zoals oa. </w:t>
      </w:r>
      <w:r w:rsidR="006C347A">
        <w:rPr>
          <w:rFonts w:asciiTheme="minorHAnsi" w:hAnsiTheme="minorHAnsi" w:cstheme="minorHAnsi"/>
          <w:sz w:val="22"/>
          <w:szCs w:val="22"/>
          <w:lang w:val="nl"/>
        </w:rPr>
        <w:t>de NEN-3381, het Regelement Verkeersregels en Verkeerstekens</w:t>
      </w:r>
      <w:r w:rsidRPr="008F4F48">
        <w:rPr>
          <w:rFonts w:asciiTheme="minorHAnsi" w:hAnsiTheme="minorHAnsi" w:cstheme="minorHAnsi"/>
          <w:sz w:val="22"/>
          <w:szCs w:val="22"/>
          <w:lang w:val="nl"/>
        </w:rPr>
        <w:t xml:space="preserve"> </w:t>
      </w:r>
      <w:r w:rsidR="006C347A">
        <w:rPr>
          <w:rFonts w:asciiTheme="minorHAnsi" w:hAnsiTheme="minorHAnsi" w:cstheme="minorHAnsi"/>
          <w:sz w:val="22"/>
          <w:szCs w:val="22"/>
          <w:lang w:val="nl"/>
        </w:rPr>
        <w:t>(</w:t>
      </w:r>
      <w:r w:rsidRPr="008F4F48">
        <w:rPr>
          <w:rFonts w:asciiTheme="minorHAnsi" w:hAnsiTheme="minorHAnsi" w:cstheme="minorHAnsi"/>
          <w:sz w:val="22"/>
          <w:szCs w:val="22"/>
          <w:lang w:val="nl"/>
        </w:rPr>
        <w:t>RVV</w:t>
      </w:r>
      <w:r w:rsidR="006C347A">
        <w:rPr>
          <w:rFonts w:asciiTheme="minorHAnsi" w:hAnsiTheme="minorHAnsi" w:cstheme="minorHAnsi"/>
          <w:sz w:val="22"/>
          <w:szCs w:val="22"/>
          <w:lang w:val="nl"/>
        </w:rPr>
        <w:t xml:space="preserve"> 1990) en de </w:t>
      </w:r>
      <w:r w:rsidRPr="008F4F48">
        <w:rPr>
          <w:rFonts w:asciiTheme="minorHAnsi" w:hAnsiTheme="minorHAnsi" w:cstheme="minorHAnsi"/>
          <w:sz w:val="22"/>
          <w:szCs w:val="22"/>
          <w:lang w:val="nl"/>
        </w:rPr>
        <w:t xml:space="preserve"> uitvoeringsvoorschriften BABW inzake verkeerstekens.</w:t>
      </w:r>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455FEAB1" w:rsidR="007C13CC" w:rsidRDefault="0058487E"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CCEB778" w:rsidR="00122BC9" w:rsidRPr="003E3B7B" w:rsidRDefault="00122BC9" w:rsidP="007C13CC">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46984821" w14:textId="77777777" w:rsidR="000B18E3" w:rsidRDefault="000B18E3" w:rsidP="003E3B7B">
      <w:pPr>
        <w:suppressAutoHyphens/>
        <w:spacing w:line="276" w:lineRule="auto"/>
        <w:ind w:right="-1"/>
        <w:rPr>
          <w:rFonts w:asciiTheme="minorHAnsi" w:hAnsiTheme="minorHAnsi" w:cstheme="minorHAnsi"/>
          <w:sz w:val="22"/>
          <w:szCs w:val="22"/>
          <w:lang w:val="nl"/>
        </w:rPr>
      </w:pPr>
    </w:p>
    <w:p w14:paraId="32D6FD55" w14:textId="77777777" w:rsidR="00866E13" w:rsidRDefault="00866E13" w:rsidP="0067509E">
      <w:pPr>
        <w:suppressAutoHyphens/>
        <w:spacing w:line="276" w:lineRule="auto"/>
        <w:ind w:right="-1"/>
        <w:rPr>
          <w:rFonts w:asciiTheme="minorHAnsi" w:hAnsiTheme="minorHAnsi" w:cstheme="minorHAnsi"/>
          <w:b/>
          <w:bCs/>
          <w:sz w:val="22"/>
          <w:szCs w:val="22"/>
          <w:lang w:val="nl"/>
        </w:rPr>
        <w:sectPr w:rsidR="00866E13" w:rsidSect="0024006D">
          <w:headerReference w:type="default" r:id="rId13"/>
          <w:footerReference w:type="default" r:id="rId14"/>
          <w:footnotePr>
            <w:numFmt w:val="chicago"/>
            <w:numRestart w:val="eachSect"/>
          </w:footnotePr>
          <w:endnotePr>
            <w:numFmt w:val="decimal"/>
          </w:endnotePr>
          <w:pgSz w:w="11907" w:h="16840" w:code="9"/>
          <w:pgMar w:top="1418" w:right="1418" w:bottom="1418" w:left="1418" w:header="708" w:footer="708" w:gutter="0"/>
          <w:pgNumType w:start="1"/>
          <w:cols w:space="708"/>
        </w:sectPr>
      </w:pPr>
    </w:p>
    <w:p w14:paraId="5B13EA76" w14:textId="6F3D9E5B" w:rsidR="00122BC9" w:rsidRPr="003E3B7B" w:rsidRDefault="0058487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lastRenderedPageBreak/>
        <w:t>11</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Slotbepaling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A4CCDFE" w14:textId="443C5FB5" w:rsidR="00122BC9" w:rsidRDefault="0058487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2FC70B5E" w:rsidR="00122BC9" w:rsidRPr="003E3B7B" w:rsidRDefault="0058487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w:t>
      </w:r>
      <w:r w:rsidR="00B50019">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4E96E84E"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xml:space="preserve">, </w:t>
      </w:r>
      <w:r w:rsidR="00B056E7">
        <w:rPr>
          <w:rFonts w:asciiTheme="minorHAnsi" w:hAnsiTheme="minorHAnsi" w:cstheme="minorHAnsi"/>
          <w:sz w:val="22"/>
          <w:szCs w:val="22"/>
          <w:lang w:val="nl"/>
        </w:rPr>
        <w:t>d.d.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w:t>
      </w:r>
      <w:r w:rsidR="003B271D" w:rsidRPr="00B056E7">
        <w:rPr>
          <w:rFonts w:asciiTheme="minorHAnsi" w:hAnsiTheme="minorHAnsi" w:cstheme="minorHAnsi"/>
          <w:sz w:val="22"/>
          <w:szCs w:val="22"/>
          <w:lang w:val="nl"/>
        </w:rPr>
        <w:t xml:space="preserve">, </w:t>
      </w:r>
      <w:r w:rsidR="00B056E7" w:rsidRPr="00B056E7">
        <w:rPr>
          <w:rFonts w:asciiTheme="minorHAnsi" w:hAnsiTheme="minorHAnsi" w:cstheme="minorHAnsi"/>
          <w:sz w:val="22"/>
          <w:szCs w:val="22"/>
          <w:lang w:val="nl"/>
        </w:rPr>
        <w:t>d.d………………….</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99D10A2" w14:textId="5344694C" w:rsidR="00631117" w:rsidRPr="003E3B7B" w:rsidRDefault="008243B7" w:rsidP="00B056E7">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5"/>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2D1C" w14:textId="77777777" w:rsidR="0083332A" w:rsidRDefault="0083332A" w:rsidP="00751174">
      <w:r>
        <w:separator/>
      </w:r>
    </w:p>
  </w:endnote>
  <w:endnote w:type="continuationSeparator" w:id="0">
    <w:p w14:paraId="1DA69246" w14:textId="77777777" w:rsidR="0083332A" w:rsidRDefault="0083332A"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08D7" w14:textId="77777777" w:rsidR="00866E13" w:rsidRDefault="00866E13" w:rsidP="00866E13">
    <w:pPr>
      <w:tabs>
        <w:tab w:val="right" w:pos="480"/>
        <w:tab w:val="left" w:pos="600"/>
        <w:tab w:val="left" w:pos="960"/>
        <w:tab w:val="right" w:pos="8789"/>
      </w:tabs>
      <w:suppressAutoHyphens/>
      <w:spacing w:line="276" w:lineRule="auto"/>
      <w:ind w:right="140"/>
      <w:rPr>
        <w:rFonts w:ascii="Verdana" w:hAnsi="Verdana"/>
        <w:sz w:val="16"/>
        <w:szCs w:val="16"/>
      </w:rPr>
    </w:pPr>
    <w:r>
      <w:rPr>
        <w:rFonts w:ascii="Verdana" w:hAnsi="Verdana"/>
        <w:sz w:val="16"/>
        <w:szCs w:val="16"/>
      </w:rPr>
      <w:t>Paraaf Opdrachtgever:</w:t>
    </w:r>
    <w:r>
      <w:rPr>
        <w:rFonts w:ascii="Verdana" w:hAnsi="Verdana"/>
        <w:sz w:val="16"/>
        <w:szCs w:val="16"/>
      </w:rPr>
      <w:tab/>
      <w:t>Paraaf Opdrachtnemer:</w:t>
    </w:r>
  </w:p>
  <w:p w14:paraId="41A6A172" w14:textId="674241D6" w:rsidR="0024006D"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Pr>
        <w:rFonts w:ascii="Verdana" w:hAnsi="Verdana"/>
        <w:sz w:val="16"/>
        <w:szCs w:val="16"/>
      </w:rPr>
      <w:t>O</w:t>
    </w:r>
    <w:r w:rsidRPr="008243B7">
      <w:rPr>
        <w:rFonts w:ascii="Verdana" w:hAnsi="Verdana"/>
        <w:sz w:val="16"/>
        <w:szCs w:val="16"/>
      </w:rPr>
      <w:t>vereenkomst</w:t>
    </w:r>
    <w:r>
      <w:rPr>
        <w:rFonts w:ascii="Verdana" w:hAnsi="Verdana"/>
        <w:sz w:val="16"/>
        <w:szCs w:val="16"/>
      </w:rPr>
      <w:t xml:space="preserve"> behorende bij ARVODI 2018 </w:t>
    </w:r>
    <w:r>
      <w:rPr>
        <w:rFonts w:asciiTheme="minorHAnsi" w:hAnsiTheme="minorHAnsi" w:cstheme="minorHAnsi"/>
        <w:bCs/>
        <w:sz w:val="22"/>
        <w:szCs w:val="22"/>
      </w:rPr>
      <w:t>(d</w:t>
    </w:r>
    <w:r w:rsidRPr="003E3B7B">
      <w:rPr>
        <w:rFonts w:asciiTheme="minorHAnsi" w:hAnsiTheme="minorHAnsi" w:cstheme="minorHAnsi"/>
        <w:bCs/>
        <w:sz w:val="22"/>
        <w:szCs w:val="22"/>
      </w:rPr>
      <w:t xml:space="preserve">atum: </w:t>
    </w:r>
    <w:r w:rsidR="00B75386">
      <w:rPr>
        <w:rFonts w:asciiTheme="minorHAnsi" w:hAnsiTheme="minorHAnsi" w:cstheme="minorHAnsi"/>
        <w:bCs/>
        <w:sz w:val="22"/>
        <w:szCs w:val="22"/>
      </w:rPr>
      <w:t>november 2020</w:t>
    </w:r>
    <w:r w:rsidRPr="003E3B7B">
      <w:rPr>
        <w:rFonts w:asciiTheme="minorHAnsi" w:hAnsiTheme="minorHAnsi" w:cstheme="minorHAnsi"/>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B6FC" w14:textId="5B203776"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 xml:space="preserve">Overeenkomst behorende bij ARVODI 2018 </w:t>
    </w:r>
    <w:r w:rsidRPr="00866E13">
      <w:rPr>
        <w:rFonts w:ascii="Verdana" w:hAnsi="Verdana" w:cstheme="minorHAnsi"/>
        <w:bCs/>
        <w:sz w:val="16"/>
        <w:szCs w:val="16"/>
      </w:rPr>
      <w:t xml:space="preserve">(datum: </w:t>
    </w:r>
    <w:r w:rsidR="00B75386">
      <w:rPr>
        <w:rFonts w:ascii="Verdana" w:hAnsi="Verdana" w:cstheme="minorHAnsi"/>
        <w:bCs/>
        <w:sz w:val="16"/>
        <w:szCs w:val="16"/>
      </w:rPr>
      <w:t>november 2020</w:t>
    </w:r>
    <w:r w:rsidRPr="00866E13">
      <w:rPr>
        <w:rFonts w:ascii="Verdana" w:hAnsi="Verdana" w:cstheme="minorHAnsi"/>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2AB7" w14:textId="77777777" w:rsidR="0083332A" w:rsidRDefault="0083332A" w:rsidP="00751174">
      <w:r>
        <w:separator/>
      </w:r>
    </w:p>
  </w:footnote>
  <w:footnote w:type="continuationSeparator" w:id="0">
    <w:p w14:paraId="5C4A9E6A" w14:textId="77777777" w:rsidR="0083332A" w:rsidRDefault="0083332A"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423917924"/>
      <w:docPartObj>
        <w:docPartGallery w:val="Page Numbers (Top of Page)"/>
        <w:docPartUnique/>
      </w:docPartObj>
    </w:sdtPr>
    <w:sdtEndPr/>
    <w:sdtContent>
      <w:p w14:paraId="52DA01CD" w14:textId="77777777" w:rsidR="00866E13" w:rsidRPr="003D2D9C" w:rsidRDefault="00866E1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2427DD">
          <w:rPr>
            <w:rFonts w:ascii="Verdana" w:hAnsi="Verdana"/>
            <w:noProof/>
            <w:sz w:val="16"/>
            <w:szCs w:val="16"/>
          </w:rPr>
          <w:t>2</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2427DD">
          <w:rPr>
            <w:rFonts w:ascii="Verdana" w:hAnsi="Verdana"/>
            <w:noProof/>
            <w:sz w:val="16"/>
            <w:szCs w:val="16"/>
          </w:rPr>
          <w:t>12</w:t>
        </w:r>
        <w:r w:rsidRPr="00866E13">
          <w:rPr>
            <w:rFonts w:ascii="Verdana" w:hAnsi="Verdana"/>
            <w:sz w:val="16"/>
            <w:szCs w:val="16"/>
          </w:rPr>
          <w:fldChar w:fldCharType="end"/>
        </w:r>
      </w:p>
    </w:sdtContent>
  </w:sdt>
  <w:p w14:paraId="1083F948" w14:textId="68173F8C" w:rsidR="00866E13" w:rsidRPr="00973854" w:rsidRDefault="00973854">
    <w:pPr>
      <w:pStyle w:val="Koptekst"/>
      <w:rPr>
        <w:rFonts w:asciiTheme="minorHAnsi" w:hAnsiTheme="minorHAnsi" w:cstheme="minorHAnsi"/>
        <w:sz w:val="16"/>
        <w:szCs w:val="16"/>
      </w:rPr>
    </w:pPr>
    <w:r w:rsidRPr="00973854">
      <w:rPr>
        <w:rFonts w:asciiTheme="minorHAnsi" w:hAnsiTheme="minorHAnsi" w:cstheme="minorHAnsi"/>
        <w:sz w:val="16"/>
        <w:szCs w:val="16"/>
      </w:rPr>
      <w:t>Inkoopzaaknummer: 1607433</w:t>
    </w:r>
  </w:p>
  <w:p w14:paraId="5EEDC077" w14:textId="6F317607" w:rsidR="00973854" w:rsidRPr="00973854" w:rsidRDefault="00973854">
    <w:pPr>
      <w:pStyle w:val="Koptekst"/>
      <w:rPr>
        <w:rFonts w:asciiTheme="minorHAnsi" w:hAnsiTheme="minorHAnsi" w:cstheme="minorHAnsi"/>
        <w:sz w:val="16"/>
        <w:szCs w:val="16"/>
      </w:rPr>
    </w:pPr>
    <w:r w:rsidRPr="00973854">
      <w:rPr>
        <w:rFonts w:asciiTheme="minorHAnsi" w:hAnsiTheme="minorHAnsi" w:cstheme="minorHAnsi"/>
        <w:sz w:val="16"/>
        <w:szCs w:val="16"/>
      </w:rPr>
      <w:t>Contractzaaknummer: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5"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7"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6"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7"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8217A02"/>
    <w:multiLevelType w:val="hybridMultilevel"/>
    <w:tmpl w:val="2B46A48E"/>
    <w:lvl w:ilvl="0" w:tplc="9EACD976">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1"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3"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DF97BDC"/>
    <w:multiLevelType w:val="multilevel"/>
    <w:tmpl w:val="7BD4EA92"/>
    <w:numStyleLink w:val="OpmaakprofielOpmaakprofielOpmaakprofielGenummerdLinks1cmVerkeerd-o"/>
  </w:abstractNum>
  <w:abstractNum w:abstractNumId="37"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3"/>
  </w:num>
  <w:num w:numId="2">
    <w:abstractNumId w:val="10"/>
  </w:num>
  <w:num w:numId="3">
    <w:abstractNumId w:val="0"/>
  </w:num>
  <w:num w:numId="4">
    <w:abstractNumId w:val="11"/>
  </w:num>
  <w:num w:numId="5">
    <w:abstractNumId w:val="29"/>
  </w:num>
  <w:num w:numId="6">
    <w:abstractNumId w:val="15"/>
  </w:num>
  <w:num w:numId="7">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34"/>
  </w:num>
  <w:num w:numId="9">
    <w:abstractNumId w:val="18"/>
  </w:num>
  <w:num w:numId="10">
    <w:abstractNumId w:val="7"/>
  </w:num>
  <w:num w:numId="11">
    <w:abstractNumId w:val="9"/>
  </w:num>
  <w:num w:numId="12">
    <w:abstractNumId w:val="1"/>
  </w:num>
  <w:num w:numId="13">
    <w:abstractNumId w:val="14"/>
  </w:num>
  <w:num w:numId="14">
    <w:abstractNumId w:val="35"/>
  </w:num>
  <w:num w:numId="15">
    <w:abstractNumId w:val="16"/>
  </w:num>
  <w:num w:numId="16">
    <w:abstractNumId w:val="8"/>
  </w:num>
  <w:num w:numId="17">
    <w:abstractNumId w:val="31"/>
  </w:num>
  <w:num w:numId="18">
    <w:abstractNumId w:val="27"/>
  </w:num>
  <w:num w:numId="19">
    <w:abstractNumId w:val="37"/>
  </w:num>
  <w:num w:numId="20">
    <w:abstractNumId w:val="32"/>
  </w:num>
  <w:num w:numId="21">
    <w:abstractNumId w:val="30"/>
  </w:num>
  <w:num w:numId="22">
    <w:abstractNumId w:val="26"/>
  </w:num>
  <w:num w:numId="23">
    <w:abstractNumId w:val="22"/>
  </w:num>
  <w:num w:numId="24">
    <w:abstractNumId w:val="12"/>
  </w:num>
  <w:num w:numId="25">
    <w:abstractNumId w:val="24"/>
  </w:num>
  <w:num w:numId="26">
    <w:abstractNumId w:val="20"/>
  </w:num>
  <w:num w:numId="27">
    <w:abstractNumId w:val="19"/>
  </w:num>
  <w:num w:numId="28">
    <w:abstractNumId w:val="4"/>
  </w:num>
  <w:num w:numId="29">
    <w:abstractNumId w:val="25"/>
  </w:num>
  <w:num w:numId="30">
    <w:abstractNumId w:val="6"/>
  </w:num>
  <w:num w:numId="31">
    <w:abstractNumId w:val="33"/>
  </w:num>
  <w:num w:numId="32">
    <w:abstractNumId w:val="36"/>
  </w:num>
  <w:num w:numId="33">
    <w:abstractNumId w:val="17"/>
  </w:num>
  <w:num w:numId="34">
    <w:abstractNumId w:val="2"/>
  </w:num>
  <w:num w:numId="35">
    <w:abstractNumId w:val="21"/>
  </w:num>
  <w:num w:numId="36">
    <w:abstractNumId w:val="3"/>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788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5821"/>
    <w:rsid w:val="00060CE8"/>
    <w:rsid w:val="00060E6B"/>
    <w:rsid w:val="000738AE"/>
    <w:rsid w:val="00075BB1"/>
    <w:rsid w:val="0007682D"/>
    <w:rsid w:val="000831BD"/>
    <w:rsid w:val="0008342F"/>
    <w:rsid w:val="0008765B"/>
    <w:rsid w:val="00090E9E"/>
    <w:rsid w:val="00094F48"/>
    <w:rsid w:val="0009794D"/>
    <w:rsid w:val="000B18E3"/>
    <w:rsid w:val="000B4BCC"/>
    <w:rsid w:val="000B53A5"/>
    <w:rsid w:val="000B64B9"/>
    <w:rsid w:val="000C4649"/>
    <w:rsid w:val="000C7944"/>
    <w:rsid w:val="000D260C"/>
    <w:rsid w:val="000D3858"/>
    <w:rsid w:val="000D697E"/>
    <w:rsid w:val="000D7E08"/>
    <w:rsid w:val="000E28BF"/>
    <w:rsid w:val="000E4198"/>
    <w:rsid w:val="000F7B4C"/>
    <w:rsid w:val="001007FE"/>
    <w:rsid w:val="001031FD"/>
    <w:rsid w:val="00122BC9"/>
    <w:rsid w:val="00126045"/>
    <w:rsid w:val="001272BA"/>
    <w:rsid w:val="0014357D"/>
    <w:rsid w:val="001442F1"/>
    <w:rsid w:val="00163933"/>
    <w:rsid w:val="00164741"/>
    <w:rsid w:val="00166CA9"/>
    <w:rsid w:val="0017297F"/>
    <w:rsid w:val="0017345D"/>
    <w:rsid w:val="001836D4"/>
    <w:rsid w:val="0019139D"/>
    <w:rsid w:val="001A0FBC"/>
    <w:rsid w:val="001A6D0D"/>
    <w:rsid w:val="001A6E64"/>
    <w:rsid w:val="001A7B90"/>
    <w:rsid w:val="001B1123"/>
    <w:rsid w:val="001E12A1"/>
    <w:rsid w:val="001E1597"/>
    <w:rsid w:val="001E4574"/>
    <w:rsid w:val="001E5A4A"/>
    <w:rsid w:val="001F5047"/>
    <w:rsid w:val="001F608F"/>
    <w:rsid w:val="00203AAA"/>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A1801"/>
    <w:rsid w:val="002A52F2"/>
    <w:rsid w:val="002A57E1"/>
    <w:rsid w:val="002B0D4C"/>
    <w:rsid w:val="002B2721"/>
    <w:rsid w:val="002B7444"/>
    <w:rsid w:val="002C3482"/>
    <w:rsid w:val="002E2DEF"/>
    <w:rsid w:val="002E5790"/>
    <w:rsid w:val="002E6DF2"/>
    <w:rsid w:val="003105F8"/>
    <w:rsid w:val="00321D76"/>
    <w:rsid w:val="00323AFE"/>
    <w:rsid w:val="0032413B"/>
    <w:rsid w:val="0032700E"/>
    <w:rsid w:val="00334EC2"/>
    <w:rsid w:val="00337B9B"/>
    <w:rsid w:val="00355809"/>
    <w:rsid w:val="00382864"/>
    <w:rsid w:val="0038528E"/>
    <w:rsid w:val="00392781"/>
    <w:rsid w:val="003B271D"/>
    <w:rsid w:val="003C5CF0"/>
    <w:rsid w:val="003C7826"/>
    <w:rsid w:val="003D21D1"/>
    <w:rsid w:val="003D2D9C"/>
    <w:rsid w:val="003E2956"/>
    <w:rsid w:val="003E3B7B"/>
    <w:rsid w:val="003F3E62"/>
    <w:rsid w:val="00402A2F"/>
    <w:rsid w:val="004076FD"/>
    <w:rsid w:val="00411864"/>
    <w:rsid w:val="00431877"/>
    <w:rsid w:val="00437BAD"/>
    <w:rsid w:val="0044381D"/>
    <w:rsid w:val="004627B7"/>
    <w:rsid w:val="004632A5"/>
    <w:rsid w:val="0046508D"/>
    <w:rsid w:val="004746B3"/>
    <w:rsid w:val="00475C04"/>
    <w:rsid w:val="00481CF8"/>
    <w:rsid w:val="00486C2E"/>
    <w:rsid w:val="00490262"/>
    <w:rsid w:val="00493197"/>
    <w:rsid w:val="004A0DC8"/>
    <w:rsid w:val="004A4DD8"/>
    <w:rsid w:val="004B50D4"/>
    <w:rsid w:val="004C2D2E"/>
    <w:rsid w:val="004D4CAD"/>
    <w:rsid w:val="004E472F"/>
    <w:rsid w:val="004F0C6F"/>
    <w:rsid w:val="004F4385"/>
    <w:rsid w:val="004F6EF8"/>
    <w:rsid w:val="004F7F08"/>
    <w:rsid w:val="005026B2"/>
    <w:rsid w:val="00510FF9"/>
    <w:rsid w:val="00525EEB"/>
    <w:rsid w:val="00531FF8"/>
    <w:rsid w:val="00533846"/>
    <w:rsid w:val="00535239"/>
    <w:rsid w:val="005526EE"/>
    <w:rsid w:val="00552FD5"/>
    <w:rsid w:val="00561215"/>
    <w:rsid w:val="00573E4E"/>
    <w:rsid w:val="00576B97"/>
    <w:rsid w:val="0058487E"/>
    <w:rsid w:val="00597119"/>
    <w:rsid w:val="005B44D8"/>
    <w:rsid w:val="005C2121"/>
    <w:rsid w:val="005C50AE"/>
    <w:rsid w:val="005C757A"/>
    <w:rsid w:val="005D12D9"/>
    <w:rsid w:val="005D3EAD"/>
    <w:rsid w:val="005D458E"/>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629A"/>
    <w:rsid w:val="0064681C"/>
    <w:rsid w:val="00650573"/>
    <w:rsid w:val="00650FD8"/>
    <w:rsid w:val="00657600"/>
    <w:rsid w:val="006579E7"/>
    <w:rsid w:val="00660CA6"/>
    <w:rsid w:val="00670A51"/>
    <w:rsid w:val="00672E1B"/>
    <w:rsid w:val="0067509E"/>
    <w:rsid w:val="00685A07"/>
    <w:rsid w:val="006945E7"/>
    <w:rsid w:val="0069795B"/>
    <w:rsid w:val="006A2686"/>
    <w:rsid w:val="006B2E1E"/>
    <w:rsid w:val="006B5E5B"/>
    <w:rsid w:val="006C16E8"/>
    <w:rsid w:val="006C347A"/>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6114"/>
    <w:rsid w:val="007876E9"/>
    <w:rsid w:val="00796F79"/>
    <w:rsid w:val="007A0A1B"/>
    <w:rsid w:val="007B542F"/>
    <w:rsid w:val="007C13CC"/>
    <w:rsid w:val="007C1AAC"/>
    <w:rsid w:val="007C1E39"/>
    <w:rsid w:val="007C1FD3"/>
    <w:rsid w:val="007C48C6"/>
    <w:rsid w:val="007D0AF3"/>
    <w:rsid w:val="007E42F5"/>
    <w:rsid w:val="007E484D"/>
    <w:rsid w:val="007E7B92"/>
    <w:rsid w:val="007F180E"/>
    <w:rsid w:val="00800B93"/>
    <w:rsid w:val="00804770"/>
    <w:rsid w:val="008061C2"/>
    <w:rsid w:val="00807D44"/>
    <w:rsid w:val="00810729"/>
    <w:rsid w:val="00823A10"/>
    <w:rsid w:val="008243B7"/>
    <w:rsid w:val="0083046D"/>
    <w:rsid w:val="0083332A"/>
    <w:rsid w:val="00837147"/>
    <w:rsid w:val="00837F8B"/>
    <w:rsid w:val="00840454"/>
    <w:rsid w:val="0084761F"/>
    <w:rsid w:val="00856656"/>
    <w:rsid w:val="00864112"/>
    <w:rsid w:val="00866E13"/>
    <w:rsid w:val="008676CC"/>
    <w:rsid w:val="00871249"/>
    <w:rsid w:val="00876C96"/>
    <w:rsid w:val="00877E0C"/>
    <w:rsid w:val="00885A43"/>
    <w:rsid w:val="008864EC"/>
    <w:rsid w:val="008869A1"/>
    <w:rsid w:val="00892AF0"/>
    <w:rsid w:val="008A2BFA"/>
    <w:rsid w:val="008B1A64"/>
    <w:rsid w:val="008B3978"/>
    <w:rsid w:val="008B58F4"/>
    <w:rsid w:val="008B62D5"/>
    <w:rsid w:val="008C5015"/>
    <w:rsid w:val="008D5F42"/>
    <w:rsid w:val="008E33DE"/>
    <w:rsid w:val="008E380E"/>
    <w:rsid w:val="008E5682"/>
    <w:rsid w:val="008F4F48"/>
    <w:rsid w:val="008F6AFF"/>
    <w:rsid w:val="009028FE"/>
    <w:rsid w:val="00917457"/>
    <w:rsid w:val="00924936"/>
    <w:rsid w:val="00936D3B"/>
    <w:rsid w:val="009373F8"/>
    <w:rsid w:val="00955255"/>
    <w:rsid w:val="00967045"/>
    <w:rsid w:val="009718E1"/>
    <w:rsid w:val="00972F73"/>
    <w:rsid w:val="00973854"/>
    <w:rsid w:val="009739B1"/>
    <w:rsid w:val="0097704B"/>
    <w:rsid w:val="009802B5"/>
    <w:rsid w:val="0098244A"/>
    <w:rsid w:val="00995011"/>
    <w:rsid w:val="00997A97"/>
    <w:rsid w:val="009A0EA7"/>
    <w:rsid w:val="009A10C8"/>
    <w:rsid w:val="009A353A"/>
    <w:rsid w:val="009A43CA"/>
    <w:rsid w:val="009A5EED"/>
    <w:rsid w:val="009A6FDE"/>
    <w:rsid w:val="009B0C67"/>
    <w:rsid w:val="009B2506"/>
    <w:rsid w:val="009B3E00"/>
    <w:rsid w:val="009C0223"/>
    <w:rsid w:val="009C6220"/>
    <w:rsid w:val="009D3F08"/>
    <w:rsid w:val="009D5591"/>
    <w:rsid w:val="009D5A8B"/>
    <w:rsid w:val="009D5BB8"/>
    <w:rsid w:val="009E7398"/>
    <w:rsid w:val="009F3FD8"/>
    <w:rsid w:val="00A03E2D"/>
    <w:rsid w:val="00A064C6"/>
    <w:rsid w:val="00A15F4B"/>
    <w:rsid w:val="00A26BE7"/>
    <w:rsid w:val="00A2765C"/>
    <w:rsid w:val="00A311B7"/>
    <w:rsid w:val="00A375BC"/>
    <w:rsid w:val="00A378EE"/>
    <w:rsid w:val="00A45544"/>
    <w:rsid w:val="00A53277"/>
    <w:rsid w:val="00A5401D"/>
    <w:rsid w:val="00A5762D"/>
    <w:rsid w:val="00A60FA2"/>
    <w:rsid w:val="00A66774"/>
    <w:rsid w:val="00A85EEE"/>
    <w:rsid w:val="00AA0B27"/>
    <w:rsid w:val="00AA3889"/>
    <w:rsid w:val="00AA4344"/>
    <w:rsid w:val="00AB5F10"/>
    <w:rsid w:val="00AC21C2"/>
    <w:rsid w:val="00AD338F"/>
    <w:rsid w:val="00AD4C76"/>
    <w:rsid w:val="00AE3D42"/>
    <w:rsid w:val="00AE43A7"/>
    <w:rsid w:val="00AE657C"/>
    <w:rsid w:val="00AE6963"/>
    <w:rsid w:val="00AF4CAB"/>
    <w:rsid w:val="00AF6780"/>
    <w:rsid w:val="00B056E7"/>
    <w:rsid w:val="00B06387"/>
    <w:rsid w:val="00B1212A"/>
    <w:rsid w:val="00B2622D"/>
    <w:rsid w:val="00B42B8D"/>
    <w:rsid w:val="00B4329B"/>
    <w:rsid w:val="00B50019"/>
    <w:rsid w:val="00B63276"/>
    <w:rsid w:val="00B70B1B"/>
    <w:rsid w:val="00B75386"/>
    <w:rsid w:val="00B77908"/>
    <w:rsid w:val="00B82010"/>
    <w:rsid w:val="00BA0A81"/>
    <w:rsid w:val="00BA66FC"/>
    <w:rsid w:val="00BB043D"/>
    <w:rsid w:val="00BB209D"/>
    <w:rsid w:val="00BC7410"/>
    <w:rsid w:val="00BD07C2"/>
    <w:rsid w:val="00BD19FB"/>
    <w:rsid w:val="00BD496D"/>
    <w:rsid w:val="00BD4F1A"/>
    <w:rsid w:val="00BD5BEC"/>
    <w:rsid w:val="00BE1241"/>
    <w:rsid w:val="00BE21BC"/>
    <w:rsid w:val="00BE2E8F"/>
    <w:rsid w:val="00BE5CB0"/>
    <w:rsid w:val="00BE7E65"/>
    <w:rsid w:val="00BF37FE"/>
    <w:rsid w:val="00C07E2E"/>
    <w:rsid w:val="00C17B0F"/>
    <w:rsid w:val="00C20CD6"/>
    <w:rsid w:val="00C2125C"/>
    <w:rsid w:val="00C21CA7"/>
    <w:rsid w:val="00C23C21"/>
    <w:rsid w:val="00C3264F"/>
    <w:rsid w:val="00C436C4"/>
    <w:rsid w:val="00C47058"/>
    <w:rsid w:val="00C56A8B"/>
    <w:rsid w:val="00C6168B"/>
    <w:rsid w:val="00C719C4"/>
    <w:rsid w:val="00C76165"/>
    <w:rsid w:val="00C76D67"/>
    <w:rsid w:val="00C80A3A"/>
    <w:rsid w:val="00C85934"/>
    <w:rsid w:val="00C92205"/>
    <w:rsid w:val="00CA3FE9"/>
    <w:rsid w:val="00CB0D2C"/>
    <w:rsid w:val="00CC5277"/>
    <w:rsid w:val="00CC6441"/>
    <w:rsid w:val="00CD1EA4"/>
    <w:rsid w:val="00CD36FF"/>
    <w:rsid w:val="00CD41BC"/>
    <w:rsid w:val="00CD58FA"/>
    <w:rsid w:val="00CD7BE3"/>
    <w:rsid w:val="00CE13EC"/>
    <w:rsid w:val="00CE4E16"/>
    <w:rsid w:val="00D1400C"/>
    <w:rsid w:val="00D1446F"/>
    <w:rsid w:val="00D1491E"/>
    <w:rsid w:val="00D226DC"/>
    <w:rsid w:val="00D24E02"/>
    <w:rsid w:val="00D262D1"/>
    <w:rsid w:val="00D30288"/>
    <w:rsid w:val="00D35673"/>
    <w:rsid w:val="00D471EF"/>
    <w:rsid w:val="00D70572"/>
    <w:rsid w:val="00D7511D"/>
    <w:rsid w:val="00D80CC6"/>
    <w:rsid w:val="00D81A95"/>
    <w:rsid w:val="00D9493E"/>
    <w:rsid w:val="00DA26A5"/>
    <w:rsid w:val="00DA4171"/>
    <w:rsid w:val="00DC047C"/>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41C32"/>
    <w:rsid w:val="00E42D3D"/>
    <w:rsid w:val="00E5285A"/>
    <w:rsid w:val="00E62CC8"/>
    <w:rsid w:val="00E67AEB"/>
    <w:rsid w:val="00E7051C"/>
    <w:rsid w:val="00E81B0B"/>
    <w:rsid w:val="00E869D8"/>
    <w:rsid w:val="00E97593"/>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06A0"/>
    <w:rsid w:val="00F32633"/>
    <w:rsid w:val="00F32787"/>
    <w:rsid w:val="00F4108C"/>
    <w:rsid w:val="00F41B40"/>
    <w:rsid w:val="00F52763"/>
    <w:rsid w:val="00F55E32"/>
    <w:rsid w:val="00F56CB4"/>
    <w:rsid w:val="00F56EC4"/>
    <w:rsid w:val="00F60E02"/>
    <w:rsid w:val="00F67FA6"/>
    <w:rsid w:val="00F734A0"/>
    <w:rsid w:val="00F75DBE"/>
    <w:rsid w:val="00F76FED"/>
    <w:rsid w:val="00F776CD"/>
    <w:rsid w:val="00F83561"/>
    <w:rsid w:val="00F83BE5"/>
    <w:rsid w:val="00F91712"/>
    <w:rsid w:val="00F96245"/>
    <w:rsid w:val="00F96EBA"/>
    <w:rsid w:val="00FA43B2"/>
    <w:rsid w:val="00FB5310"/>
    <w:rsid w:val="00FB75C5"/>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unhideWhenUsed/>
    <w:rsid w:val="0008765B"/>
    <w:rPr>
      <w:color w:val="605E5C"/>
      <w:shd w:val="clear" w:color="auto" w:fill="E1DFDD"/>
    </w:rPr>
  </w:style>
  <w:style w:type="paragraph" w:styleId="Plattetekst2">
    <w:name w:val="Body Text 2"/>
    <w:basedOn w:val="Standaard"/>
    <w:link w:val="Plattetekst2Char"/>
    <w:uiPriority w:val="99"/>
    <w:rsid w:val="008F4F48"/>
    <w:pPr>
      <w:overflowPunct/>
      <w:autoSpaceDE/>
      <w:autoSpaceDN/>
      <w:adjustRightInd/>
      <w:textAlignment w:val="auto"/>
    </w:pPr>
    <w:rPr>
      <w:rFonts w:ascii="Trebuchet MS" w:hAnsi="Trebuchet MS" w:cs="Times New Roman"/>
      <w:sz w:val="22"/>
    </w:rPr>
  </w:style>
  <w:style w:type="character" w:customStyle="1" w:styleId="Plattetekst2Char">
    <w:name w:val="Platte tekst 2 Char"/>
    <w:basedOn w:val="Standaardalinea-lettertype"/>
    <w:link w:val="Plattetekst2"/>
    <w:uiPriority w:val="99"/>
    <w:rsid w:val="008F4F48"/>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F7C2D60EFFF745863AAA48F641CF06" ma:contentTypeVersion="10" ma:contentTypeDescription="Een nieuw document maken." ma:contentTypeScope="" ma:versionID="6f9bdc0c122ed53f99aca9d37242dcf1">
  <xsd:schema xmlns:xsd="http://www.w3.org/2001/XMLSchema" xmlns:xs="http://www.w3.org/2001/XMLSchema" xmlns:p="http://schemas.microsoft.com/office/2006/metadata/properties" xmlns:ns2="becdc47b-7a89-41fe-9394-f2432dd57a9b" targetNamespace="http://schemas.microsoft.com/office/2006/metadata/properties" ma:root="true" ma:fieldsID="1fd73c98e8ad784d1103a96f983257cc" ns2:_="">
    <xsd:import namespace="becdc47b-7a89-41fe-9394-f2432dd57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dc47b-7a89-41fe-9394-f2432dd57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600A3E64-6304-478C-AD2D-CDD97EB9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dc47b-7a89-41fe-9394-f2432dd57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A4511-9DF7-4FFC-A6FF-875B633BC3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ecdc47b-7a89-41fe-9394-f2432dd57a9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2908</Words>
  <Characters>17944</Characters>
  <Application>Microsoft Office Word</Application>
  <DocSecurity>0</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Marc Tammens</cp:lastModifiedBy>
  <cp:revision>46</cp:revision>
  <cp:lastPrinted>2019-11-13T09:48:00Z</cp:lastPrinted>
  <dcterms:created xsi:type="dcterms:W3CDTF">2022-03-28T08:29:00Z</dcterms:created>
  <dcterms:modified xsi:type="dcterms:W3CDTF">2022-04-12T07:58:00Z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0x0101003CF7C2D60EFFF745863AAA48F641CF06</vt:lpwstr>
  </property>
  <property fmtid="{D5CDD505-2E9C-101B-9397-08002B2CF9AE}" pid="3" name="IsMyDocuments">
    <vt:bool>true</vt:bool>
  </property>
</Properties>
</file>