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3790" w14:textId="1756683A" w:rsidR="008F21E2" w:rsidRDefault="008F21E2" w:rsidP="002B0A82">
      <w:pPr>
        <w:spacing w:line="300" w:lineRule="atLeast"/>
        <w:jc w:val="right"/>
        <w:rPr>
          <w:rFonts w:ascii="Calibri" w:hAnsi="Calibri" w:cs="Calibri"/>
        </w:rPr>
      </w:pPr>
      <w:bookmarkStart w:id="0" w:name="_Toc195593215"/>
      <w:bookmarkStart w:id="1" w:name="_Toc125787879"/>
    </w:p>
    <w:p w14:paraId="711B9961" w14:textId="77777777" w:rsidR="007C3C72" w:rsidRDefault="002B0A82" w:rsidP="002B0A82">
      <w:pPr>
        <w:spacing w:line="300" w:lineRule="atLeast"/>
        <w:jc w:val="right"/>
        <w:rPr>
          <w:rFonts w:ascii="Calibri" w:hAnsi="Calibri" w:cs="Calibri"/>
        </w:rPr>
      </w:pPr>
      <w:r>
        <w:rPr>
          <w:noProof/>
        </w:rPr>
        <w:drawing>
          <wp:inline distT="0" distB="0" distL="0" distR="0" wp14:anchorId="18920577" wp14:editId="34E8701C">
            <wp:extent cx="1237149" cy="882650"/>
            <wp:effectExtent l="0" t="0" r="1270" b="0"/>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67" cy="890653"/>
                    </a:xfrm>
                    <a:prstGeom prst="rect">
                      <a:avLst/>
                    </a:prstGeom>
                    <a:noFill/>
                    <a:ln>
                      <a:noFill/>
                    </a:ln>
                  </pic:spPr>
                </pic:pic>
              </a:graphicData>
            </a:graphic>
          </wp:inline>
        </w:drawing>
      </w:r>
    </w:p>
    <w:p w14:paraId="48AB92AD" w14:textId="77777777" w:rsidR="007C3C72" w:rsidRPr="00BF192B" w:rsidRDefault="007C3C72" w:rsidP="00D32010">
      <w:pPr>
        <w:spacing w:line="300" w:lineRule="atLeast"/>
        <w:jc w:val="center"/>
        <w:rPr>
          <w:rFonts w:ascii="Calibri" w:hAnsi="Calibri" w:cs="Calibri"/>
        </w:rPr>
      </w:pPr>
      <w:r w:rsidRPr="00BF192B">
        <w:rPr>
          <w:rFonts w:ascii="Calibri" w:hAnsi="Calibri" w:cs="Calibri"/>
        </w:rPr>
        <w:t> </w:t>
      </w:r>
    </w:p>
    <w:p w14:paraId="7926C7C4"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7DF51E25" w14:textId="77777777" w:rsidR="007C3C72" w:rsidRPr="00320339" w:rsidRDefault="007C3C72" w:rsidP="002C19C0">
      <w:pPr>
        <w:spacing w:line="300" w:lineRule="atLeast"/>
        <w:rPr>
          <w:rFonts w:ascii="Calibri" w:hAnsi="Calibri" w:cs="Calibri"/>
          <w:color w:val="FF0000"/>
        </w:rPr>
      </w:pPr>
      <w:r w:rsidRPr="00320339">
        <w:rPr>
          <w:rFonts w:ascii="Calibri" w:hAnsi="Calibri" w:cs="Calibri"/>
          <w:color w:val="FF0000"/>
        </w:rPr>
        <w:t> </w:t>
      </w:r>
    </w:p>
    <w:p w14:paraId="3F9266C8"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6AF55E04" w14:textId="168F0DB9" w:rsidR="007C3C72" w:rsidRPr="00390E5C" w:rsidRDefault="007C3C72" w:rsidP="00E45BDA">
      <w:pPr>
        <w:pStyle w:val="pagetitle"/>
        <w:spacing w:before="0" w:beforeAutospacing="0" w:after="0" w:afterAutospacing="0" w:line="300" w:lineRule="atLeast"/>
        <w:rPr>
          <w:rFonts w:ascii="Calibri" w:hAnsi="Calibri" w:cs="Calibri"/>
          <w:sz w:val="20"/>
          <w:szCs w:val="20"/>
        </w:rPr>
      </w:pPr>
      <w:r w:rsidRPr="00390E5C">
        <w:rPr>
          <w:rFonts w:ascii="Calibri" w:hAnsi="Calibri" w:cs="Calibri"/>
          <w:sz w:val="20"/>
          <w:szCs w:val="20"/>
        </w:rPr>
        <w:t xml:space="preserve">Aanbestedingsleidraad </w:t>
      </w:r>
      <w:r w:rsidR="00467193" w:rsidRPr="00390E5C">
        <w:rPr>
          <w:rFonts w:ascii="Calibri" w:hAnsi="Calibri" w:cs="Calibri"/>
          <w:sz w:val="20"/>
          <w:szCs w:val="20"/>
        </w:rPr>
        <w:t>gemeente</w:t>
      </w:r>
      <w:r w:rsidRPr="00390E5C">
        <w:rPr>
          <w:rFonts w:ascii="Calibri" w:hAnsi="Calibri" w:cs="Calibri"/>
          <w:sz w:val="20"/>
          <w:szCs w:val="20"/>
        </w:rPr>
        <w:t xml:space="preserve"> Amersfoort</w:t>
      </w:r>
    </w:p>
    <w:p w14:paraId="6224C25A" w14:textId="27062FBA" w:rsidR="007C3C72" w:rsidRPr="00390E5C" w:rsidRDefault="007C3C72" w:rsidP="002C19C0">
      <w:pPr>
        <w:pStyle w:val="pagesubtitle"/>
        <w:spacing w:before="0" w:beforeAutospacing="0" w:after="0" w:afterAutospacing="0"/>
        <w:rPr>
          <w:rFonts w:ascii="Calibri" w:hAnsi="Calibri" w:cs="Calibri"/>
          <w:i w:val="0"/>
        </w:rPr>
      </w:pPr>
      <w:r w:rsidRPr="00390E5C">
        <w:rPr>
          <w:rFonts w:ascii="Calibri" w:hAnsi="Calibri" w:cs="Calibri"/>
          <w:i w:val="0"/>
        </w:rPr>
        <w:t>Ten behoeve van de Europese</w:t>
      </w:r>
      <w:r w:rsidR="00F004F8" w:rsidRPr="00390E5C">
        <w:rPr>
          <w:rFonts w:ascii="Calibri" w:hAnsi="Calibri" w:cs="Calibri"/>
          <w:i w:val="0"/>
        </w:rPr>
        <w:t xml:space="preserve"> openbare</w:t>
      </w:r>
      <w:r w:rsidRPr="00390E5C">
        <w:rPr>
          <w:rFonts w:ascii="Calibri" w:hAnsi="Calibri" w:cs="Calibri"/>
          <w:i w:val="0"/>
        </w:rPr>
        <w:t xml:space="preserve"> aanbesteding van </w:t>
      </w:r>
    </w:p>
    <w:p w14:paraId="3740DD20" w14:textId="55C27AA0" w:rsidR="007C3C72" w:rsidRPr="00390E5C" w:rsidRDefault="00BB7CC5" w:rsidP="002C19C0">
      <w:pPr>
        <w:pStyle w:val="pagesubtitle"/>
        <w:spacing w:before="0" w:beforeAutospacing="0" w:after="0" w:afterAutospacing="0"/>
        <w:rPr>
          <w:rFonts w:ascii="Calibri" w:hAnsi="Calibri" w:cs="Calibri"/>
          <w:i w:val="0"/>
        </w:rPr>
      </w:pPr>
      <w:r>
        <w:rPr>
          <w:rFonts w:ascii="Calibri" w:hAnsi="Calibri" w:cs="Calibri"/>
          <w:i w:val="0"/>
        </w:rPr>
        <w:t>Onderhoud straatmeubilair en bebording</w:t>
      </w:r>
      <w:r w:rsidR="002F0D36">
        <w:rPr>
          <w:rFonts w:ascii="Calibri" w:hAnsi="Calibri" w:cs="Calibri"/>
          <w:i w:val="0"/>
        </w:rPr>
        <w:t xml:space="preserve"> 2022 -2026</w:t>
      </w:r>
    </w:p>
    <w:p w14:paraId="4E6FD3B7" w14:textId="77777777" w:rsidR="007C3C72" w:rsidRPr="00390E5C" w:rsidRDefault="007C3C72" w:rsidP="002C19C0">
      <w:pPr>
        <w:pStyle w:val="pagesubtitle"/>
        <w:spacing w:before="0" w:beforeAutospacing="0" w:after="0" w:afterAutospacing="0"/>
        <w:rPr>
          <w:rFonts w:ascii="Calibri" w:hAnsi="Calibri" w:cs="Calibri"/>
        </w:rPr>
      </w:pPr>
    </w:p>
    <w:p w14:paraId="3319EB13" w14:textId="77777777" w:rsidR="007C3C72" w:rsidRPr="00390E5C" w:rsidRDefault="007C3C72" w:rsidP="002C19C0">
      <w:pPr>
        <w:pStyle w:val="pagesubtitle"/>
        <w:spacing w:before="0" w:beforeAutospacing="0" w:after="0" w:afterAutospacing="0"/>
        <w:rPr>
          <w:rFonts w:ascii="Calibri" w:hAnsi="Calibri" w:cs="Calibri"/>
        </w:rPr>
      </w:pPr>
    </w:p>
    <w:p w14:paraId="045BF858" w14:textId="77777777" w:rsidR="007C3C72" w:rsidRPr="00390E5C" w:rsidRDefault="007C3C72" w:rsidP="002C19C0">
      <w:pPr>
        <w:pStyle w:val="pagesubtitle"/>
        <w:spacing w:before="0" w:beforeAutospacing="0" w:after="0" w:afterAutospacing="0"/>
        <w:rPr>
          <w:rFonts w:ascii="Calibri" w:hAnsi="Calibri" w:cs="Calibri"/>
        </w:rPr>
      </w:pPr>
    </w:p>
    <w:p w14:paraId="57530389" w14:textId="77777777" w:rsidR="007C3C72" w:rsidRPr="00390E5C" w:rsidRDefault="007C3C72" w:rsidP="002C19C0">
      <w:pPr>
        <w:pStyle w:val="pagesubtitle"/>
        <w:spacing w:before="0" w:beforeAutospacing="0" w:after="0" w:afterAutospacing="0"/>
        <w:rPr>
          <w:rFonts w:ascii="Calibri" w:hAnsi="Calibri" w:cs="Calibri"/>
        </w:rPr>
      </w:pPr>
    </w:p>
    <w:p w14:paraId="26BB881F" w14:textId="77777777" w:rsidR="007C3C72" w:rsidRPr="00390E5C" w:rsidRDefault="007C3C72" w:rsidP="002C19C0">
      <w:pPr>
        <w:pStyle w:val="pagesubtitle"/>
        <w:spacing w:before="0" w:beforeAutospacing="0" w:after="0" w:afterAutospacing="0"/>
        <w:rPr>
          <w:rFonts w:ascii="Calibri" w:hAnsi="Calibri" w:cs="Calibri"/>
        </w:rPr>
      </w:pPr>
    </w:p>
    <w:p w14:paraId="0361CF94" w14:textId="30C10D0D" w:rsidR="007C3C72" w:rsidRPr="00390E5C" w:rsidRDefault="00F5104A" w:rsidP="30822BD2">
      <w:pPr>
        <w:pStyle w:val="pagesubtitle"/>
        <w:spacing w:before="0" w:beforeAutospacing="0" w:after="0" w:afterAutospacing="0"/>
        <w:rPr>
          <w:rFonts w:ascii="Calibri" w:hAnsi="Calibri" w:cs="Calibri"/>
          <w:highlight w:val="yellow"/>
        </w:rPr>
      </w:pPr>
      <w:r w:rsidRPr="30822BD2">
        <w:rPr>
          <w:rFonts w:ascii="Calibri" w:hAnsi="Calibri" w:cs="Calibri"/>
        </w:rPr>
        <w:t>Referentienummer: 355649</w:t>
      </w:r>
    </w:p>
    <w:p w14:paraId="5A650AB9" w14:textId="34B25FD7" w:rsidR="007C3C72" w:rsidRPr="00390E5C" w:rsidRDefault="008C6BCE" w:rsidP="30822BD2">
      <w:pPr>
        <w:pStyle w:val="pagesubtitle"/>
        <w:spacing w:before="0" w:beforeAutospacing="0" w:after="0" w:afterAutospacing="0"/>
        <w:rPr>
          <w:rFonts w:ascii="Calibri" w:hAnsi="Calibri" w:cs="Calibri"/>
        </w:rPr>
      </w:pPr>
      <w:r w:rsidRPr="30822BD2">
        <w:rPr>
          <w:rFonts w:ascii="Calibri" w:hAnsi="Calibri" w:cs="Calibri"/>
        </w:rPr>
        <w:t xml:space="preserve">Datum: </w:t>
      </w:r>
      <w:r w:rsidR="000F6A96">
        <w:rPr>
          <w:rFonts w:ascii="Calibri" w:hAnsi="Calibri" w:cs="Calibri"/>
        </w:rPr>
        <w:t>1</w:t>
      </w:r>
      <w:r w:rsidR="000F6A96" w:rsidRPr="000F6A96">
        <w:rPr>
          <w:rFonts w:ascii="Calibri" w:hAnsi="Calibri" w:cs="Calibri"/>
        </w:rPr>
        <w:t>4</w:t>
      </w:r>
      <w:r w:rsidR="007C5C8F" w:rsidRPr="000F6A96">
        <w:rPr>
          <w:rFonts w:ascii="Calibri" w:hAnsi="Calibri" w:cs="Calibri"/>
        </w:rPr>
        <w:t xml:space="preserve"> april</w:t>
      </w:r>
      <w:r w:rsidR="002F0D36" w:rsidRPr="000F6A96">
        <w:rPr>
          <w:rFonts w:ascii="Calibri" w:hAnsi="Calibri" w:cs="Calibri"/>
        </w:rPr>
        <w:t xml:space="preserve"> 2022</w:t>
      </w:r>
    </w:p>
    <w:p w14:paraId="7159509E" w14:textId="77777777" w:rsidR="007C3C72" w:rsidRPr="00390E5C" w:rsidRDefault="007C3C72" w:rsidP="002C19C0">
      <w:pPr>
        <w:pStyle w:val="pagesubtitle"/>
        <w:spacing w:before="0" w:beforeAutospacing="0" w:after="0" w:afterAutospacing="0"/>
        <w:rPr>
          <w:rFonts w:ascii="Calibri" w:hAnsi="Calibri" w:cs="Calibri"/>
          <w:i w:val="0"/>
        </w:rPr>
      </w:pPr>
    </w:p>
    <w:p w14:paraId="16F554E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716E1"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5A455"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53E2E9E"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D8F1FCA"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C371A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2EC1BBD"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F0F61A" w14:textId="77777777" w:rsidR="00D32010" w:rsidRPr="002B5F15" w:rsidRDefault="00D32010" w:rsidP="00D32010">
      <w:pPr>
        <w:pStyle w:val="pagesubtitle"/>
        <w:autoSpaceDE w:val="0"/>
        <w:autoSpaceDN w:val="0"/>
        <w:adjustRightInd w:val="0"/>
        <w:spacing w:before="0" w:beforeAutospacing="0" w:after="0" w:afterAutospacing="0"/>
        <w:rPr>
          <w:rFonts w:ascii="Calibri" w:hAnsi="Calibri" w:cs="Calibri"/>
          <w:i w:val="0"/>
        </w:rPr>
      </w:pPr>
      <w:r>
        <w:rPr>
          <w:b/>
          <w:bCs/>
          <w:noProof/>
        </w:rPr>
        <w:drawing>
          <wp:inline distT="0" distB="0" distL="0" distR="0" wp14:anchorId="5421BFC2" wp14:editId="2DC64A4C">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751E387B"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A679694" w14:textId="77777777" w:rsidR="007C3C72" w:rsidRPr="002B5F15" w:rsidRDefault="001E708D" w:rsidP="002C19C0">
      <w:pPr>
        <w:pStyle w:val="pagesubtitle"/>
        <w:autoSpaceDE w:val="0"/>
        <w:autoSpaceDN w:val="0"/>
        <w:adjustRightInd w:val="0"/>
        <w:spacing w:before="0" w:beforeAutospacing="0" w:after="0" w:afterAutospacing="0"/>
        <w:jc w:val="left"/>
        <w:rPr>
          <w:rFonts w:ascii="Calibri" w:hAnsi="Calibri" w:cs="Calibri"/>
          <w:i w:val="0"/>
        </w:rPr>
      </w:pPr>
      <w:r>
        <w:rPr>
          <w:rFonts w:ascii="Calibri" w:hAnsi="Calibri" w:cs="Calibri"/>
          <w:bCs/>
          <w:i w:val="0"/>
          <w:noProof/>
        </w:rPr>
        <w:drawing>
          <wp:anchor distT="0" distB="0" distL="114300" distR="114300" simplePos="0" relativeHeight="251658240" behindDoc="1" locked="0" layoutInCell="1" allowOverlap="1" wp14:anchorId="2B1D10C4" wp14:editId="1518E9CD">
            <wp:simplePos x="0" y="0"/>
            <wp:positionH relativeFrom="column">
              <wp:posOffset>5737860</wp:posOffset>
            </wp:positionH>
            <wp:positionV relativeFrom="paragraph">
              <wp:posOffset>9364980</wp:posOffset>
            </wp:positionV>
            <wp:extent cx="1823720" cy="1243965"/>
            <wp:effectExtent l="0" t="0" r="5080" b="0"/>
            <wp:wrapNone/>
            <wp:docPr id="4" name="Afbeelding 4" descr="gemeente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amersfoort"/>
                    <pic:cNvPicPr>
                      <a:picLocks noChangeAspect="1" noChangeArrowheads="1"/>
                    </pic:cNvPicPr>
                  </pic:nvPicPr>
                  <pic:blipFill>
                    <a:blip r:embed="rId14" cstate="print">
                      <a:extLst>
                        <a:ext uri="{28A0092B-C50C-407E-A947-70E740481C1C}">
                          <a14:useLocalDpi xmlns:a14="http://schemas.microsoft.com/office/drawing/2010/main" val="0"/>
                        </a:ext>
                      </a:extLst>
                    </a:blip>
                    <a:srcRect l="4106" t="8372"/>
                    <a:stretch>
                      <a:fillRect/>
                    </a:stretch>
                  </pic:blipFill>
                  <pic:spPr bwMode="auto">
                    <a:xfrm>
                      <a:off x="0" y="0"/>
                      <a:ext cx="182372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86F80" w14:textId="77777777" w:rsidR="002F559F" w:rsidRPr="00BF192B" w:rsidRDefault="002F559F" w:rsidP="002C19C0">
      <w:pPr>
        <w:spacing w:line="300" w:lineRule="atLeast"/>
        <w:rPr>
          <w:rFonts w:ascii="Calibri" w:hAnsi="Calibri" w:cs="Calibri"/>
          <w:b/>
          <w:bCs/>
          <w:caps/>
        </w:rPr>
      </w:pPr>
      <w:r w:rsidRPr="00BF192B">
        <w:rPr>
          <w:rFonts w:ascii="Calibri" w:hAnsi="Calibri" w:cs="Calibri"/>
        </w:rPr>
        <w:br w:type="page"/>
      </w:r>
    </w:p>
    <w:p w14:paraId="55AA6321" w14:textId="77777777" w:rsidR="002F559F" w:rsidRPr="00BF192B" w:rsidRDefault="002F559F" w:rsidP="002C19C0">
      <w:pPr>
        <w:pStyle w:val="Inhopg1"/>
        <w:tabs>
          <w:tab w:val="left" w:pos="400"/>
          <w:tab w:val="right" w:leader="dot" w:pos="9060"/>
        </w:tabs>
        <w:spacing w:before="0" w:after="0" w:line="300" w:lineRule="atLeast"/>
        <w:rPr>
          <w:rFonts w:cs="Calibri"/>
        </w:rPr>
      </w:pPr>
      <w:r w:rsidRPr="00BF192B">
        <w:rPr>
          <w:rFonts w:cs="Calibri"/>
        </w:rPr>
        <w:lastRenderedPageBreak/>
        <w:t>Inhoudsopgave</w:t>
      </w:r>
    </w:p>
    <w:p w14:paraId="5FE4DB49" w14:textId="0D2E4871" w:rsidR="00330639" w:rsidRDefault="007C3C72">
      <w:pPr>
        <w:pStyle w:val="Inhopg1"/>
        <w:tabs>
          <w:tab w:val="left" w:pos="400"/>
          <w:tab w:val="right" w:leader="dot" w:pos="9060"/>
        </w:tabs>
        <w:rPr>
          <w:rFonts w:asciiTheme="minorHAnsi" w:eastAsiaTheme="minorEastAsia" w:hAnsiTheme="minorHAnsi" w:cstheme="minorBidi"/>
          <w:b w:val="0"/>
          <w:bCs w:val="0"/>
          <w:caps w:val="0"/>
          <w:noProof/>
          <w:sz w:val="22"/>
          <w:szCs w:val="22"/>
        </w:rPr>
      </w:pPr>
      <w:r w:rsidRPr="002B5F15">
        <w:rPr>
          <w:rFonts w:cs="Calibri"/>
        </w:rPr>
        <w:fldChar w:fldCharType="begin"/>
      </w:r>
      <w:r w:rsidRPr="002B5F15">
        <w:rPr>
          <w:rFonts w:cs="Calibri"/>
        </w:rPr>
        <w:instrText xml:space="preserve"> TOC \o "1-3" \h \z \u </w:instrText>
      </w:r>
      <w:r w:rsidRPr="002B5F15">
        <w:rPr>
          <w:rFonts w:cs="Calibri"/>
        </w:rPr>
        <w:fldChar w:fldCharType="separate"/>
      </w:r>
      <w:hyperlink w:anchor="_Toc100648724" w:history="1">
        <w:r w:rsidR="00330639" w:rsidRPr="007255A4">
          <w:rPr>
            <w:rStyle w:val="Hyperlink"/>
            <w:rFonts w:cs="Calibri"/>
            <w:noProof/>
          </w:rPr>
          <w:t>1</w:t>
        </w:r>
        <w:r w:rsidR="00330639">
          <w:rPr>
            <w:rFonts w:asciiTheme="minorHAnsi" w:eastAsiaTheme="minorEastAsia" w:hAnsiTheme="minorHAnsi" w:cstheme="minorBidi"/>
            <w:b w:val="0"/>
            <w:bCs w:val="0"/>
            <w:caps w:val="0"/>
            <w:noProof/>
            <w:sz w:val="22"/>
            <w:szCs w:val="22"/>
          </w:rPr>
          <w:tab/>
        </w:r>
        <w:r w:rsidR="00330639" w:rsidRPr="007255A4">
          <w:rPr>
            <w:rStyle w:val="Hyperlink"/>
            <w:rFonts w:cs="Calibri"/>
            <w:noProof/>
          </w:rPr>
          <w:t>Begrippenlijst</w:t>
        </w:r>
        <w:r w:rsidR="00330639">
          <w:rPr>
            <w:noProof/>
            <w:webHidden/>
          </w:rPr>
          <w:tab/>
        </w:r>
        <w:r w:rsidR="00330639">
          <w:rPr>
            <w:noProof/>
            <w:webHidden/>
          </w:rPr>
          <w:fldChar w:fldCharType="begin"/>
        </w:r>
        <w:r w:rsidR="00330639">
          <w:rPr>
            <w:noProof/>
            <w:webHidden/>
          </w:rPr>
          <w:instrText xml:space="preserve"> PAGEREF _Toc100648724 \h </w:instrText>
        </w:r>
        <w:r w:rsidR="00330639">
          <w:rPr>
            <w:noProof/>
            <w:webHidden/>
          </w:rPr>
        </w:r>
        <w:r w:rsidR="00330639">
          <w:rPr>
            <w:noProof/>
            <w:webHidden/>
          </w:rPr>
          <w:fldChar w:fldCharType="separate"/>
        </w:r>
        <w:r w:rsidR="00330639">
          <w:rPr>
            <w:noProof/>
            <w:webHidden/>
          </w:rPr>
          <w:t>4</w:t>
        </w:r>
        <w:r w:rsidR="00330639">
          <w:rPr>
            <w:noProof/>
            <w:webHidden/>
          </w:rPr>
          <w:fldChar w:fldCharType="end"/>
        </w:r>
      </w:hyperlink>
    </w:p>
    <w:p w14:paraId="69BD6FE9" w14:textId="08722489" w:rsidR="00330639" w:rsidRDefault="0081199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0648725" w:history="1">
        <w:r w:rsidR="00330639" w:rsidRPr="007255A4">
          <w:rPr>
            <w:rStyle w:val="Hyperlink"/>
            <w:rFonts w:cs="Calibri"/>
            <w:noProof/>
          </w:rPr>
          <w:t>2</w:t>
        </w:r>
        <w:r w:rsidR="00330639">
          <w:rPr>
            <w:rFonts w:asciiTheme="minorHAnsi" w:eastAsiaTheme="minorEastAsia" w:hAnsiTheme="minorHAnsi" w:cstheme="minorBidi"/>
            <w:b w:val="0"/>
            <w:bCs w:val="0"/>
            <w:caps w:val="0"/>
            <w:noProof/>
            <w:sz w:val="22"/>
            <w:szCs w:val="22"/>
          </w:rPr>
          <w:tab/>
        </w:r>
        <w:r w:rsidR="00330639" w:rsidRPr="007255A4">
          <w:rPr>
            <w:rStyle w:val="Hyperlink"/>
            <w:rFonts w:cs="Calibri"/>
            <w:noProof/>
          </w:rPr>
          <w:t>Algemene informatie</w:t>
        </w:r>
        <w:r w:rsidR="00330639">
          <w:rPr>
            <w:noProof/>
            <w:webHidden/>
          </w:rPr>
          <w:tab/>
        </w:r>
        <w:r w:rsidR="00330639">
          <w:rPr>
            <w:noProof/>
            <w:webHidden/>
          </w:rPr>
          <w:fldChar w:fldCharType="begin"/>
        </w:r>
        <w:r w:rsidR="00330639">
          <w:rPr>
            <w:noProof/>
            <w:webHidden/>
          </w:rPr>
          <w:instrText xml:space="preserve"> PAGEREF _Toc100648725 \h </w:instrText>
        </w:r>
        <w:r w:rsidR="00330639">
          <w:rPr>
            <w:noProof/>
            <w:webHidden/>
          </w:rPr>
        </w:r>
        <w:r w:rsidR="00330639">
          <w:rPr>
            <w:noProof/>
            <w:webHidden/>
          </w:rPr>
          <w:fldChar w:fldCharType="separate"/>
        </w:r>
        <w:r w:rsidR="00330639">
          <w:rPr>
            <w:noProof/>
            <w:webHidden/>
          </w:rPr>
          <w:t>5</w:t>
        </w:r>
        <w:r w:rsidR="00330639">
          <w:rPr>
            <w:noProof/>
            <w:webHidden/>
          </w:rPr>
          <w:fldChar w:fldCharType="end"/>
        </w:r>
      </w:hyperlink>
    </w:p>
    <w:p w14:paraId="237B292B" w14:textId="43EC3E74"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26" w:history="1">
        <w:r w:rsidR="00330639" w:rsidRPr="007255A4">
          <w:rPr>
            <w:rStyle w:val="Hyperlink"/>
            <w:rFonts w:cs="Calibri"/>
            <w:noProof/>
          </w:rPr>
          <w:t>2.1</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Inleiding</w:t>
        </w:r>
        <w:r w:rsidR="00330639">
          <w:rPr>
            <w:noProof/>
            <w:webHidden/>
          </w:rPr>
          <w:tab/>
        </w:r>
        <w:r w:rsidR="00330639">
          <w:rPr>
            <w:noProof/>
            <w:webHidden/>
          </w:rPr>
          <w:fldChar w:fldCharType="begin"/>
        </w:r>
        <w:r w:rsidR="00330639">
          <w:rPr>
            <w:noProof/>
            <w:webHidden/>
          </w:rPr>
          <w:instrText xml:space="preserve"> PAGEREF _Toc100648726 \h </w:instrText>
        </w:r>
        <w:r w:rsidR="00330639">
          <w:rPr>
            <w:noProof/>
            <w:webHidden/>
          </w:rPr>
        </w:r>
        <w:r w:rsidR="00330639">
          <w:rPr>
            <w:noProof/>
            <w:webHidden/>
          </w:rPr>
          <w:fldChar w:fldCharType="separate"/>
        </w:r>
        <w:r w:rsidR="00330639">
          <w:rPr>
            <w:noProof/>
            <w:webHidden/>
          </w:rPr>
          <w:t>5</w:t>
        </w:r>
        <w:r w:rsidR="00330639">
          <w:rPr>
            <w:noProof/>
            <w:webHidden/>
          </w:rPr>
          <w:fldChar w:fldCharType="end"/>
        </w:r>
      </w:hyperlink>
    </w:p>
    <w:p w14:paraId="46E72333" w14:textId="5463B2DB"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27" w:history="1">
        <w:r w:rsidR="00330639" w:rsidRPr="007255A4">
          <w:rPr>
            <w:rStyle w:val="Hyperlink"/>
            <w:rFonts w:cs="Calibri"/>
            <w:noProof/>
          </w:rPr>
          <w:t>2.2</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Duurzaamheidsambitie gemeente Amersfoort</w:t>
        </w:r>
        <w:r w:rsidR="00330639">
          <w:rPr>
            <w:noProof/>
            <w:webHidden/>
          </w:rPr>
          <w:tab/>
        </w:r>
        <w:r w:rsidR="00330639">
          <w:rPr>
            <w:noProof/>
            <w:webHidden/>
          </w:rPr>
          <w:fldChar w:fldCharType="begin"/>
        </w:r>
        <w:r w:rsidR="00330639">
          <w:rPr>
            <w:noProof/>
            <w:webHidden/>
          </w:rPr>
          <w:instrText xml:space="preserve"> PAGEREF _Toc100648727 \h </w:instrText>
        </w:r>
        <w:r w:rsidR="00330639">
          <w:rPr>
            <w:noProof/>
            <w:webHidden/>
          </w:rPr>
        </w:r>
        <w:r w:rsidR="00330639">
          <w:rPr>
            <w:noProof/>
            <w:webHidden/>
          </w:rPr>
          <w:fldChar w:fldCharType="separate"/>
        </w:r>
        <w:r w:rsidR="00330639">
          <w:rPr>
            <w:noProof/>
            <w:webHidden/>
          </w:rPr>
          <w:t>5</w:t>
        </w:r>
        <w:r w:rsidR="00330639">
          <w:rPr>
            <w:noProof/>
            <w:webHidden/>
          </w:rPr>
          <w:fldChar w:fldCharType="end"/>
        </w:r>
      </w:hyperlink>
    </w:p>
    <w:p w14:paraId="2C3E276E" w14:textId="0DC8DDA4" w:rsidR="00330639" w:rsidRDefault="0081199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0648728" w:history="1">
        <w:r w:rsidR="00330639" w:rsidRPr="007255A4">
          <w:rPr>
            <w:rStyle w:val="Hyperlink"/>
            <w:rFonts w:cs="Calibri"/>
            <w:noProof/>
          </w:rPr>
          <w:t>3</w:t>
        </w:r>
        <w:r w:rsidR="00330639">
          <w:rPr>
            <w:rFonts w:asciiTheme="minorHAnsi" w:eastAsiaTheme="minorEastAsia" w:hAnsiTheme="minorHAnsi" w:cstheme="minorBidi"/>
            <w:b w:val="0"/>
            <w:bCs w:val="0"/>
            <w:caps w:val="0"/>
            <w:noProof/>
            <w:sz w:val="22"/>
            <w:szCs w:val="22"/>
          </w:rPr>
          <w:tab/>
        </w:r>
        <w:r w:rsidR="00330639" w:rsidRPr="007255A4">
          <w:rPr>
            <w:rStyle w:val="Hyperlink"/>
            <w:rFonts w:cs="Calibri"/>
            <w:noProof/>
          </w:rPr>
          <w:t>Informatie over de opdracht</w:t>
        </w:r>
        <w:r w:rsidR="00330639">
          <w:rPr>
            <w:noProof/>
            <w:webHidden/>
          </w:rPr>
          <w:tab/>
        </w:r>
        <w:r w:rsidR="00330639">
          <w:rPr>
            <w:noProof/>
            <w:webHidden/>
          </w:rPr>
          <w:fldChar w:fldCharType="begin"/>
        </w:r>
        <w:r w:rsidR="00330639">
          <w:rPr>
            <w:noProof/>
            <w:webHidden/>
          </w:rPr>
          <w:instrText xml:space="preserve"> PAGEREF _Toc100648728 \h </w:instrText>
        </w:r>
        <w:r w:rsidR="00330639">
          <w:rPr>
            <w:noProof/>
            <w:webHidden/>
          </w:rPr>
        </w:r>
        <w:r w:rsidR="00330639">
          <w:rPr>
            <w:noProof/>
            <w:webHidden/>
          </w:rPr>
          <w:fldChar w:fldCharType="separate"/>
        </w:r>
        <w:r w:rsidR="00330639">
          <w:rPr>
            <w:noProof/>
            <w:webHidden/>
          </w:rPr>
          <w:t>6</w:t>
        </w:r>
        <w:r w:rsidR="00330639">
          <w:rPr>
            <w:noProof/>
            <w:webHidden/>
          </w:rPr>
          <w:fldChar w:fldCharType="end"/>
        </w:r>
      </w:hyperlink>
    </w:p>
    <w:p w14:paraId="677B80DF" w14:textId="3F640DEF"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29" w:history="1">
        <w:r w:rsidR="00330639" w:rsidRPr="007255A4">
          <w:rPr>
            <w:rStyle w:val="Hyperlink"/>
            <w:rFonts w:cs="Calibri"/>
            <w:noProof/>
          </w:rPr>
          <w:t>3.1</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Korte beschrijving van de opdracht</w:t>
        </w:r>
        <w:r w:rsidR="00330639">
          <w:rPr>
            <w:noProof/>
            <w:webHidden/>
          </w:rPr>
          <w:tab/>
        </w:r>
        <w:r w:rsidR="00330639">
          <w:rPr>
            <w:noProof/>
            <w:webHidden/>
          </w:rPr>
          <w:fldChar w:fldCharType="begin"/>
        </w:r>
        <w:r w:rsidR="00330639">
          <w:rPr>
            <w:noProof/>
            <w:webHidden/>
          </w:rPr>
          <w:instrText xml:space="preserve"> PAGEREF _Toc100648729 \h </w:instrText>
        </w:r>
        <w:r w:rsidR="00330639">
          <w:rPr>
            <w:noProof/>
            <w:webHidden/>
          </w:rPr>
        </w:r>
        <w:r w:rsidR="00330639">
          <w:rPr>
            <w:noProof/>
            <w:webHidden/>
          </w:rPr>
          <w:fldChar w:fldCharType="separate"/>
        </w:r>
        <w:r w:rsidR="00330639">
          <w:rPr>
            <w:noProof/>
            <w:webHidden/>
          </w:rPr>
          <w:t>6</w:t>
        </w:r>
        <w:r w:rsidR="00330639">
          <w:rPr>
            <w:noProof/>
            <w:webHidden/>
          </w:rPr>
          <w:fldChar w:fldCharType="end"/>
        </w:r>
      </w:hyperlink>
    </w:p>
    <w:p w14:paraId="080BEA05" w14:textId="725E172B"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30" w:history="1">
        <w:r w:rsidR="00330639" w:rsidRPr="007255A4">
          <w:rPr>
            <w:rStyle w:val="Hyperlink"/>
            <w:rFonts w:cs="Calibri"/>
            <w:noProof/>
          </w:rPr>
          <w:t>3.2</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Voorwaarden bij de opdracht</w:t>
        </w:r>
        <w:r w:rsidR="00330639">
          <w:rPr>
            <w:noProof/>
            <w:webHidden/>
          </w:rPr>
          <w:tab/>
        </w:r>
        <w:r w:rsidR="00330639">
          <w:rPr>
            <w:noProof/>
            <w:webHidden/>
          </w:rPr>
          <w:fldChar w:fldCharType="begin"/>
        </w:r>
        <w:r w:rsidR="00330639">
          <w:rPr>
            <w:noProof/>
            <w:webHidden/>
          </w:rPr>
          <w:instrText xml:space="preserve"> PAGEREF _Toc100648730 \h </w:instrText>
        </w:r>
        <w:r w:rsidR="00330639">
          <w:rPr>
            <w:noProof/>
            <w:webHidden/>
          </w:rPr>
        </w:r>
        <w:r w:rsidR="00330639">
          <w:rPr>
            <w:noProof/>
            <w:webHidden/>
          </w:rPr>
          <w:fldChar w:fldCharType="separate"/>
        </w:r>
        <w:r w:rsidR="00330639">
          <w:rPr>
            <w:noProof/>
            <w:webHidden/>
          </w:rPr>
          <w:t>7</w:t>
        </w:r>
        <w:r w:rsidR="00330639">
          <w:rPr>
            <w:noProof/>
            <w:webHidden/>
          </w:rPr>
          <w:fldChar w:fldCharType="end"/>
        </w:r>
      </w:hyperlink>
    </w:p>
    <w:p w14:paraId="4C1D70B9" w14:textId="1ABD15B9"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31" w:history="1">
        <w:r w:rsidR="00330639" w:rsidRPr="007255A4">
          <w:rPr>
            <w:rStyle w:val="Hyperlink"/>
            <w:rFonts w:cs="Calibri"/>
            <w:noProof/>
          </w:rPr>
          <w:t>3.3</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Uitgangspunten bij de aanbesteding</w:t>
        </w:r>
        <w:r w:rsidR="00330639">
          <w:rPr>
            <w:noProof/>
            <w:webHidden/>
          </w:rPr>
          <w:tab/>
        </w:r>
        <w:r w:rsidR="00330639">
          <w:rPr>
            <w:noProof/>
            <w:webHidden/>
          </w:rPr>
          <w:fldChar w:fldCharType="begin"/>
        </w:r>
        <w:r w:rsidR="00330639">
          <w:rPr>
            <w:noProof/>
            <w:webHidden/>
          </w:rPr>
          <w:instrText xml:space="preserve"> PAGEREF _Toc100648731 \h </w:instrText>
        </w:r>
        <w:r w:rsidR="00330639">
          <w:rPr>
            <w:noProof/>
            <w:webHidden/>
          </w:rPr>
        </w:r>
        <w:r w:rsidR="00330639">
          <w:rPr>
            <w:noProof/>
            <w:webHidden/>
          </w:rPr>
          <w:fldChar w:fldCharType="separate"/>
        </w:r>
        <w:r w:rsidR="00330639">
          <w:rPr>
            <w:noProof/>
            <w:webHidden/>
          </w:rPr>
          <w:t>7</w:t>
        </w:r>
        <w:r w:rsidR="00330639">
          <w:rPr>
            <w:noProof/>
            <w:webHidden/>
          </w:rPr>
          <w:fldChar w:fldCharType="end"/>
        </w:r>
      </w:hyperlink>
    </w:p>
    <w:p w14:paraId="207A37CF" w14:textId="349A1DE2"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32" w:history="1">
        <w:r w:rsidR="00330639" w:rsidRPr="007255A4">
          <w:rPr>
            <w:rStyle w:val="Hyperlink"/>
            <w:rFonts w:cs="Calibri"/>
            <w:noProof/>
          </w:rPr>
          <w:t>3.4</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Eisen gesteld aan de inschrijving</w:t>
        </w:r>
        <w:r w:rsidR="00330639">
          <w:rPr>
            <w:noProof/>
            <w:webHidden/>
          </w:rPr>
          <w:tab/>
        </w:r>
        <w:r w:rsidR="00330639">
          <w:rPr>
            <w:noProof/>
            <w:webHidden/>
          </w:rPr>
          <w:fldChar w:fldCharType="begin"/>
        </w:r>
        <w:r w:rsidR="00330639">
          <w:rPr>
            <w:noProof/>
            <w:webHidden/>
          </w:rPr>
          <w:instrText xml:space="preserve"> PAGEREF _Toc100648732 \h </w:instrText>
        </w:r>
        <w:r w:rsidR="00330639">
          <w:rPr>
            <w:noProof/>
            <w:webHidden/>
          </w:rPr>
        </w:r>
        <w:r w:rsidR="00330639">
          <w:rPr>
            <w:noProof/>
            <w:webHidden/>
          </w:rPr>
          <w:fldChar w:fldCharType="separate"/>
        </w:r>
        <w:r w:rsidR="00330639">
          <w:rPr>
            <w:noProof/>
            <w:webHidden/>
          </w:rPr>
          <w:t>7</w:t>
        </w:r>
        <w:r w:rsidR="00330639">
          <w:rPr>
            <w:noProof/>
            <w:webHidden/>
          </w:rPr>
          <w:fldChar w:fldCharType="end"/>
        </w:r>
      </w:hyperlink>
    </w:p>
    <w:p w14:paraId="0BBBC86F" w14:textId="04CC7F8C"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33" w:history="1">
        <w:r w:rsidR="00330639" w:rsidRPr="007255A4">
          <w:rPr>
            <w:rStyle w:val="Hyperlink"/>
            <w:rFonts w:cs="Calibri"/>
            <w:noProof/>
          </w:rPr>
          <w:t>3.5</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Privacy / bescherming van persoonsgegevens</w:t>
        </w:r>
        <w:r w:rsidR="00330639">
          <w:rPr>
            <w:noProof/>
            <w:webHidden/>
          </w:rPr>
          <w:tab/>
        </w:r>
        <w:r w:rsidR="00330639">
          <w:rPr>
            <w:noProof/>
            <w:webHidden/>
          </w:rPr>
          <w:fldChar w:fldCharType="begin"/>
        </w:r>
        <w:r w:rsidR="00330639">
          <w:rPr>
            <w:noProof/>
            <w:webHidden/>
          </w:rPr>
          <w:instrText xml:space="preserve"> PAGEREF _Toc100648733 \h </w:instrText>
        </w:r>
        <w:r w:rsidR="00330639">
          <w:rPr>
            <w:noProof/>
            <w:webHidden/>
          </w:rPr>
        </w:r>
        <w:r w:rsidR="00330639">
          <w:rPr>
            <w:noProof/>
            <w:webHidden/>
          </w:rPr>
          <w:fldChar w:fldCharType="separate"/>
        </w:r>
        <w:r w:rsidR="00330639">
          <w:rPr>
            <w:noProof/>
            <w:webHidden/>
          </w:rPr>
          <w:t>8</w:t>
        </w:r>
        <w:r w:rsidR="00330639">
          <w:rPr>
            <w:noProof/>
            <w:webHidden/>
          </w:rPr>
          <w:fldChar w:fldCharType="end"/>
        </w:r>
      </w:hyperlink>
    </w:p>
    <w:p w14:paraId="3E0501B2" w14:textId="515F72AE"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34" w:history="1">
        <w:r w:rsidR="00330639" w:rsidRPr="007255A4">
          <w:rPr>
            <w:rStyle w:val="Hyperlink"/>
            <w:rFonts w:cs="Calibri"/>
            <w:noProof/>
          </w:rPr>
          <w:t>3.6</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Klachtenregeling</w:t>
        </w:r>
        <w:r w:rsidR="00330639">
          <w:rPr>
            <w:noProof/>
            <w:webHidden/>
          </w:rPr>
          <w:tab/>
        </w:r>
        <w:r w:rsidR="00330639">
          <w:rPr>
            <w:noProof/>
            <w:webHidden/>
          </w:rPr>
          <w:fldChar w:fldCharType="begin"/>
        </w:r>
        <w:r w:rsidR="00330639">
          <w:rPr>
            <w:noProof/>
            <w:webHidden/>
          </w:rPr>
          <w:instrText xml:space="preserve"> PAGEREF _Toc100648734 \h </w:instrText>
        </w:r>
        <w:r w:rsidR="00330639">
          <w:rPr>
            <w:noProof/>
            <w:webHidden/>
          </w:rPr>
        </w:r>
        <w:r w:rsidR="00330639">
          <w:rPr>
            <w:noProof/>
            <w:webHidden/>
          </w:rPr>
          <w:fldChar w:fldCharType="separate"/>
        </w:r>
        <w:r w:rsidR="00330639">
          <w:rPr>
            <w:noProof/>
            <w:webHidden/>
          </w:rPr>
          <w:t>9</w:t>
        </w:r>
        <w:r w:rsidR="00330639">
          <w:rPr>
            <w:noProof/>
            <w:webHidden/>
          </w:rPr>
          <w:fldChar w:fldCharType="end"/>
        </w:r>
      </w:hyperlink>
    </w:p>
    <w:p w14:paraId="611EEC6B" w14:textId="115ABBDF"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35" w:history="1">
        <w:r w:rsidR="00330639" w:rsidRPr="007255A4">
          <w:rPr>
            <w:rStyle w:val="Hyperlink"/>
            <w:rFonts w:cs="Calibri"/>
            <w:noProof/>
          </w:rPr>
          <w:t>3.7</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Past Performance</w:t>
        </w:r>
        <w:r w:rsidR="00330639">
          <w:rPr>
            <w:noProof/>
            <w:webHidden/>
          </w:rPr>
          <w:tab/>
        </w:r>
        <w:r w:rsidR="00330639">
          <w:rPr>
            <w:noProof/>
            <w:webHidden/>
          </w:rPr>
          <w:fldChar w:fldCharType="begin"/>
        </w:r>
        <w:r w:rsidR="00330639">
          <w:rPr>
            <w:noProof/>
            <w:webHidden/>
          </w:rPr>
          <w:instrText xml:space="preserve"> PAGEREF _Toc100648735 \h </w:instrText>
        </w:r>
        <w:r w:rsidR="00330639">
          <w:rPr>
            <w:noProof/>
            <w:webHidden/>
          </w:rPr>
        </w:r>
        <w:r w:rsidR="00330639">
          <w:rPr>
            <w:noProof/>
            <w:webHidden/>
          </w:rPr>
          <w:fldChar w:fldCharType="separate"/>
        </w:r>
        <w:r w:rsidR="00330639">
          <w:rPr>
            <w:noProof/>
            <w:webHidden/>
          </w:rPr>
          <w:t>9</w:t>
        </w:r>
        <w:r w:rsidR="00330639">
          <w:rPr>
            <w:noProof/>
            <w:webHidden/>
          </w:rPr>
          <w:fldChar w:fldCharType="end"/>
        </w:r>
      </w:hyperlink>
    </w:p>
    <w:p w14:paraId="7A60AE24" w14:textId="01044F8E" w:rsidR="00330639" w:rsidRDefault="0081199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0648736" w:history="1">
        <w:r w:rsidR="00330639" w:rsidRPr="007255A4">
          <w:rPr>
            <w:rStyle w:val="Hyperlink"/>
            <w:rFonts w:cs="Calibri"/>
            <w:noProof/>
          </w:rPr>
          <w:t>4</w:t>
        </w:r>
        <w:r w:rsidR="00330639">
          <w:rPr>
            <w:rFonts w:asciiTheme="minorHAnsi" w:eastAsiaTheme="minorEastAsia" w:hAnsiTheme="minorHAnsi" w:cstheme="minorBidi"/>
            <w:b w:val="0"/>
            <w:bCs w:val="0"/>
            <w:caps w:val="0"/>
            <w:noProof/>
            <w:sz w:val="22"/>
            <w:szCs w:val="22"/>
          </w:rPr>
          <w:tab/>
        </w:r>
        <w:r w:rsidR="00330639" w:rsidRPr="007255A4">
          <w:rPr>
            <w:rStyle w:val="Hyperlink"/>
            <w:rFonts w:cs="Calibri"/>
            <w:noProof/>
          </w:rPr>
          <w:t>Procedure</w:t>
        </w:r>
        <w:r w:rsidR="00330639">
          <w:rPr>
            <w:noProof/>
            <w:webHidden/>
          </w:rPr>
          <w:tab/>
        </w:r>
        <w:r w:rsidR="00330639">
          <w:rPr>
            <w:noProof/>
            <w:webHidden/>
          </w:rPr>
          <w:fldChar w:fldCharType="begin"/>
        </w:r>
        <w:r w:rsidR="00330639">
          <w:rPr>
            <w:noProof/>
            <w:webHidden/>
          </w:rPr>
          <w:instrText xml:space="preserve"> PAGEREF _Toc100648736 \h </w:instrText>
        </w:r>
        <w:r w:rsidR="00330639">
          <w:rPr>
            <w:noProof/>
            <w:webHidden/>
          </w:rPr>
        </w:r>
        <w:r w:rsidR="00330639">
          <w:rPr>
            <w:noProof/>
            <w:webHidden/>
          </w:rPr>
          <w:fldChar w:fldCharType="separate"/>
        </w:r>
        <w:r w:rsidR="00330639">
          <w:rPr>
            <w:noProof/>
            <w:webHidden/>
          </w:rPr>
          <w:t>10</w:t>
        </w:r>
        <w:r w:rsidR="00330639">
          <w:rPr>
            <w:noProof/>
            <w:webHidden/>
          </w:rPr>
          <w:fldChar w:fldCharType="end"/>
        </w:r>
      </w:hyperlink>
    </w:p>
    <w:p w14:paraId="6A05A325" w14:textId="239BBFB1"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37" w:history="1">
        <w:r w:rsidR="00330639" w:rsidRPr="007255A4">
          <w:rPr>
            <w:rStyle w:val="Hyperlink"/>
            <w:rFonts w:cs="Calibri"/>
            <w:noProof/>
          </w:rPr>
          <w:t>4.1</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Tijdschema aanbestedingsprocedure</w:t>
        </w:r>
        <w:r w:rsidR="00330639">
          <w:rPr>
            <w:noProof/>
            <w:webHidden/>
          </w:rPr>
          <w:tab/>
        </w:r>
        <w:r w:rsidR="00330639">
          <w:rPr>
            <w:noProof/>
            <w:webHidden/>
          </w:rPr>
          <w:fldChar w:fldCharType="begin"/>
        </w:r>
        <w:r w:rsidR="00330639">
          <w:rPr>
            <w:noProof/>
            <w:webHidden/>
          </w:rPr>
          <w:instrText xml:space="preserve"> PAGEREF _Toc100648737 \h </w:instrText>
        </w:r>
        <w:r w:rsidR="00330639">
          <w:rPr>
            <w:noProof/>
            <w:webHidden/>
          </w:rPr>
        </w:r>
        <w:r w:rsidR="00330639">
          <w:rPr>
            <w:noProof/>
            <w:webHidden/>
          </w:rPr>
          <w:fldChar w:fldCharType="separate"/>
        </w:r>
        <w:r w:rsidR="00330639">
          <w:rPr>
            <w:noProof/>
            <w:webHidden/>
          </w:rPr>
          <w:t>10</w:t>
        </w:r>
        <w:r w:rsidR="00330639">
          <w:rPr>
            <w:noProof/>
            <w:webHidden/>
          </w:rPr>
          <w:fldChar w:fldCharType="end"/>
        </w:r>
      </w:hyperlink>
    </w:p>
    <w:p w14:paraId="7550BD3F" w14:textId="29326A87"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38" w:history="1">
        <w:r w:rsidR="00330639" w:rsidRPr="007255A4">
          <w:rPr>
            <w:rStyle w:val="Hyperlink"/>
            <w:rFonts w:cs="Calibri"/>
            <w:noProof/>
          </w:rPr>
          <w:t>4.2</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Nadere inlichtingen ten behoeve van de inschrijving</w:t>
        </w:r>
        <w:r w:rsidR="00330639">
          <w:rPr>
            <w:noProof/>
            <w:webHidden/>
          </w:rPr>
          <w:tab/>
        </w:r>
        <w:r w:rsidR="00330639">
          <w:rPr>
            <w:noProof/>
            <w:webHidden/>
          </w:rPr>
          <w:fldChar w:fldCharType="begin"/>
        </w:r>
        <w:r w:rsidR="00330639">
          <w:rPr>
            <w:noProof/>
            <w:webHidden/>
          </w:rPr>
          <w:instrText xml:space="preserve"> PAGEREF _Toc100648738 \h </w:instrText>
        </w:r>
        <w:r w:rsidR="00330639">
          <w:rPr>
            <w:noProof/>
            <w:webHidden/>
          </w:rPr>
        </w:r>
        <w:r w:rsidR="00330639">
          <w:rPr>
            <w:noProof/>
            <w:webHidden/>
          </w:rPr>
          <w:fldChar w:fldCharType="separate"/>
        </w:r>
        <w:r w:rsidR="00330639">
          <w:rPr>
            <w:noProof/>
            <w:webHidden/>
          </w:rPr>
          <w:t>10</w:t>
        </w:r>
        <w:r w:rsidR="00330639">
          <w:rPr>
            <w:noProof/>
            <w:webHidden/>
          </w:rPr>
          <w:fldChar w:fldCharType="end"/>
        </w:r>
      </w:hyperlink>
    </w:p>
    <w:p w14:paraId="35790EED" w14:textId="1B825A96"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39" w:history="1">
        <w:r w:rsidR="00330639" w:rsidRPr="007255A4">
          <w:rPr>
            <w:rStyle w:val="Hyperlink"/>
            <w:rFonts w:cs="Calibri"/>
            <w:noProof/>
          </w:rPr>
          <w:t>4.3</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Vragenronde</w:t>
        </w:r>
        <w:r w:rsidR="00330639">
          <w:rPr>
            <w:noProof/>
            <w:webHidden/>
          </w:rPr>
          <w:tab/>
        </w:r>
        <w:r w:rsidR="00330639">
          <w:rPr>
            <w:noProof/>
            <w:webHidden/>
          </w:rPr>
          <w:fldChar w:fldCharType="begin"/>
        </w:r>
        <w:r w:rsidR="00330639">
          <w:rPr>
            <w:noProof/>
            <w:webHidden/>
          </w:rPr>
          <w:instrText xml:space="preserve"> PAGEREF _Toc100648739 \h </w:instrText>
        </w:r>
        <w:r w:rsidR="00330639">
          <w:rPr>
            <w:noProof/>
            <w:webHidden/>
          </w:rPr>
        </w:r>
        <w:r w:rsidR="00330639">
          <w:rPr>
            <w:noProof/>
            <w:webHidden/>
          </w:rPr>
          <w:fldChar w:fldCharType="separate"/>
        </w:r>
        <w:r w:rsidR="00330639">
          <w:rPr>
            <w:noProof/>
            <w:webHidden/>
          </w:rPr>
          <w:t>10</w:t>
        </w:r>
        <w:r w:rsidR="00330639">
          <w:rPr>
            <w:noProof/>
            <w:webHidden/>
          </w:rPr>
          <w:fldChar w:fldCharType="end"/>
        </w:r>
      </w:hyperlink>
    </w:p>
    <w:p w14:paraId="003E6973" w14:textId="05D49C1B"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40" w:history="1">
        <w:r w:rsidR="00330639" w:rsidRPr="007255A4">
          <w:rPr>
            <w:rStyle w:val="Hyperlink"/>
            <w:rFonts w:cs="Calibri"/>
            <w:noProof/>
          </w:rPr>
          <w:t>4.4</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Verduidelijking en verificatie</w:t>
        </w:r>
        <w:r w:rsidR="00330639">
          <w:rPr>
            <w:noProof/>
            <w:webHidden/>
          </w:rPr>
          <w:tab/>
        </w:r>
        <w:r w:rsidR="00330639">
          <w:rPr>
            <w:noProof/>
            <w:webHidden/>
          </w:rPr>
          <w:fldChar w:fldCharType="begin"/>
        </w:r>
        <w:r w:rsidR="00330639">
          <w:rPr>
            <w:noProof/>
            <w:webHidden/>
          </w:rPr>
          <w:instrText xml:space="preserve"> PAGEREF _Toc100648740 \h </w:instrText>
        </w:r>
        <w:r w:rsidR="00330639">
          <w:rPr>
            <w:noProof/>
            <w:webHidden/>
          </w:rPr>
        </w:r>
        <w:r w:rsidR="00330639">
          <w:rPr>
            <w:noProof/>
            <w:webHidden/>
          </w:rPr>
          <w:fldChar w:fldCharType="separate"/>
        </w:r>
        <w:r w:rsidR="00330639">
          <w:rPr>
            <w:noProof/>
            <w:webHidden/>
          </w:rPr>
          <w:t>11</w:t>
        </w:r>
        <w:r w:rsidR="00330639">
          <w:rPr>
            <w:noProof/>
            <w:webHidden/>
          </w:rPr>
          <w:fldChar w:fldCharType="end"/>
        </w:r>
      </w:hyperlink>
    </w:p>
    <w:p w14:paraId="756021F6" w14:textId="1302AEBB"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41" w:history="1">
        <w:r w:rsidR="00330639" w:rsidRPr="007255A4">
          <w:rPr>
            <w:rStyle w:val="Hyperlink"/>
            <w:rFonts w:cs="Calibri"/>
            <w:noProof/>
          </w:rPr>
          <w:t>4.5</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Onjuistheden of onduidelijkheden</w:t>
        </w:r>
        <w:r w:rsidR="00330639">
          <w:rPr>
            <w:noProof/>
            <w:webHidden/>
          </w:rPr>
          <w:tab/>
        </w:r>
        <w:r w:rsidR="00330639">
          <w:rPr>
            <w:noProof/>
            <w:webHidden/>
          </w:rPr>
          <w:fldChar w:fldCharType="begin"/>
        </w:r>
        <w:r w:rsidR="00330639">
          <w:rPr>
            <w:noProof/>
            <w:webHidden/>
          </w:rPr>
          <w:instrText xml:space="preserve"> PAGEREF _Toc100648741 \h </w:instrText>
        </w:r>
        <w:r w:rsidR="00330639">
          <w:rPr>
            <w:noProof/>
            <w:webHidden/>
          </w:rPr>
        </w:r>
        <w:r w:rsidR="00330639">
          <w:rPr>
            <w:noProof/>
            <w:webHidden/>
          </w:rPr>
          <w:fldChar w:fldCharType="separate"/>
        </w:r>
        <w:r w:rsidR="00330639">
          <w:rPr>
            <w:noProof/>
            <w:webHidden/>
          </w:rPr>
          <w:t>11</w:t>
        </w:r>
        <w:r w:rsidR="00330639">
          <w:rPr>
            <w:noProof/>
            <w:webHidden/>
          </w:rPr>
          <w:fldChar w:fldCharType="end"/>
        </w:r>
      </w:hyperlink>
    </w:p>
    <w:p w14:paraId="0403DBA0" w14:textId="7AE601EC" w:rsidR="00330639" w:rsidRDefault="0081199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0648742" w:history="1">
        <w:r w:rsidR="00330639" w:rsidRPr="007255A4">
          <w:rPr>
            <w:rStyle w:val="Hyperlink"/>
            <w:rFonts w:cs="Calibri"/>
            <w:noProof/>
          </w:rPr>
          <w:t>5</w:t>
        </w:r>
        <w:r w:rsidR="00330639">
          <w:rPr>
            <w:rFonts w:asciiTheme="minorHAnsi" w:eastAsiaTheme="minorEastAsia" w:hAnsiTheme="minorHAnsi" w:cstheme="minorBidi"/>
            <w:b w:val="0"/>
            <w:bCs w:val="0"/>
            <w:caps w:val="0"/>
            <w:noProof/>
            <w:sz w:val="22"/>
            <w:szCs w:val="22"/>
          </w:rPr>
          <w:tab/>
        </w:r>
        <w:r w:rsidR="00330639" w:rsidRPr="007255A4">
          <w:rPr>
            <w:rStyle w:val="Hyperlink"/>
            <w:rFonts w:cs="Calibri"/>
            <w:noProof/>
          </w:rPr>
          <w:t>Uitgangspunten bij de procedure</w:t>
        </w:r>
        <w:r w:rsidR="00330639">
          <w:rPr>
            <w:noProof/>
            <w:webHidden/>
          </w:rPr>
          <w:tab/>
        </w:r>
        <w:r w:rsidR="00330639">
          <w:rPr>
            <w:noProof/>
            <w:webHidden/>
          </w:rPr>
          <w:fldChar w:fldCharType="begin"/>
        </w:r>
        <w:r w:rsidR="00330639">
          <w:rPr>
            <w:noProof/>
            <w:webHidden/>
          </w:rPr>
          <w:instrText xml:space="preserve"> PAGEREF _Toc100648742 \h </w:instrText>
        </w:r>
        <w:r w:rsidR="00330639">
          <w:rPr>
            <w:noProof/>
            <w:webHidden/>
          </w:rPr>
        </w:r>
        <w:r w:rsidR="00330639">
          <w:rPr>
            <w:noProof/>
            <w:webHidden/>
          </w:rPr>
          <w:fldChar w:fldCharType="separate"/>
        </w:r>
        <w:r w:rsidR="00330639">
          <w:rPr>
            <w:noProof/>
            <w:webHidden/>
          </w:rPr>
          <w:t>12</w:t>
        </w:r>
        <w:r w:rsidR="00330639">
          <w:rPr>
            <w:noProof/>
            <w:webHidden/>
          </w:rPr>
          <w:fldChar w:fldCharType="end"/>
        </w:r>
      </w:hyperlink>
    </w:p>
    <w:p w14:paraId="230D315D" w14:textId="076EEF1F"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43" w:history="1">
        <w:r w:rsidR="00330639" w:rsidRPr="007255A4">
          <w:rPr>
            <w:rStyle w:val="Hyperlink"/>
            <w:rFonts w:cs="Calibri"/>
            <w:noProof/>
          </w:rPr>
          <w:t>5.1</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Geheimhouding</w:t>
        </w:r>
        <w:r w:rsidR="00330639">
          <w:rPr>
            <w:noProof/>
            <w:webHidden/>
          </w:rPr>
          <w:tab/>
        </w:r>
        <w:r w:rsidR="00330639">
          <w:rPr>
            <w:noProof/>
            <w:webHidden/>
          </w:rPr>
          <w:fldChar w:fldCharType="begin"/>
        </w:r>
        <w:r w:rsidR="00330639">
          <w:rPr>
            <w:noProof/>
            <w:webHidden/>
          </w:rPr>
          <w:instrText xml:space="preserve"> PAGEREF _Toc100648743 \h </w:instrText>
        </w:r>
        <w:r w:rsidR="00330639">
          <w:rPr>
            <w:noProof/>
            <w:webHidden/>
          </w:rPr>
        </w:r>
        <w:r w:rsidR="00330639">
          <w:rPr>
            <w:noProof/>
            <w:webHidden/>
          </w:rPr>
          <w:fldChar w:fldCharType="separate"/>
        </w:r>
        <w:r w:rsidR="00330639">
          <w:rPr>
            <w:noProof/>
            <w:webHidden/>
          </w:rPr>
          <w:t>12</w:t>
        </w:r>
        <w:r w:rsidR="00330639">
          <w:rPr>
            <w:noProof/>
            <w:webHidden/>
          </w:rPr>
          <w:fldChar w:fldCharType="end"/>
        </w:r>
      </w:hyperlink>
    </w:p>
    <w:p w14:paraId="4C2B8504" w14:textId="42BDF750"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44" w:history="1">
        <w:r w:rsidR="00330639" w:rsidRPr="007255A4">
          <w:rPr>
            <w:rStyle w:val="Hyperlink"/>
            <w:rFonts w:cs="Calibri"/>
            <w:noProof/>
          </w:rPr>
          <w:t>5.2</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Taal</w:t>
        </w:r>
        <w:r w:rsidR="00330639">
          <w:rPr>
            <w:noProof/>
            <w:webHidden/>
          </w:rPr>
          <w:tab/>
        </w:r>
        <w:r w:rsidR="00330639">
          <w:rPr>
            <w:noProof/>
            <w:webHidden/>
          </w:rPr>
          <w:fldChar w:fldCharType="begin"/>
        </w:r>
        <w:r w:rsidR="00330639">
          <w:rPr>
            <w:noProof/>
            <w:webHidden/>
          </w:rPr>
          <w:instrText xml:space="preserve"> PAGEREF _Toc100648744 \h </w:instrText>
        </w:r>
        <w:r w:rsidR="00330639">
          <w:rPr>
            <w:noProof/>
            <w:webHidden/>
          </w:rPr>
        </w:r>
        <w:r w:rsidR="00330639">
          <w:rPr>
            <w:noProof/>
            <w:webHidden/>
          </w:rPr>
          <w:fldChar w:fldCharType="separate"/>
        </w:r>
        <w:r w:rsidR="00330639">
          <w:rPr>
            <w:noProof/>
            <w:webHidden/>
          </w:rPr>
          <w:t>12</w:t>
        </w:r>
        <w:r w:rsidR="00330639">
          <w:rPr>
            <w:noProof/>
            <w:webHidden/>
          </w:rPr>
          <w:fldChar w:fldCharType="end"/>
        </w:r>
      </w:hyperlink>
    </w:p>
    <w:p w14:paraId="3C9AC830" w14:textId="317B481C"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45" w:history="1">
        <w:r w:rsidR="00330639" w:rsidRPr="007255A4">
          <w:rPr>
            <w:rStyle w:val="Hyperlink"/>
            <w:rFonts w:cs="Calibri"/>
            <w:noProof/>
          </w:rPr>
          <w:t>5.3</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Vergoeding van kosten</w:t>
        </w:r>
        <w:r w:rsidR="00330639">
          <w:rPr>
            <w:noProof/>
            <w:webHidden/>
          </w:rPr>
          <w:tab/>
        </w:r>
        <w:r w:rsidR="00330639">
          <w:rPr>
            <w:noProof/>
            <w:webHidden/>
          </w:rPr>
          <w:fldChar w:fldCharType="begin"/>
        </w:r>
        <w:r w:rsidR="00330639">
          <w:rPr>
            <w:noProof/>
            <w:webHidden/>
          </w:rPr>
          <w:instrText xml:space="preserve"> PAGEREF _Toc100648745 \h </w:instrText>
        </w:r>
        <w:r w:rsidR="00330639">
          <w:rPr>
            <w:noProof/>
            <w:webHidden/>
          </w:rPr>
        </w:r>
        <w:r w:rsidR="00330639">
          <w:rPr>
            <w:noProof/>
            <w:webHidden/>
          </w:rPr>
          <w:fldChar w:fldCharType="separate"/>
        </w:r>
        <w:r w:rsidR="00330639">
          <w:rPr>
            <w:noProof/>
            <w:webHidden/>
          </w:rPr>
          <w:t>12</w:t>
        </w:r>
        <w:r w:rsidR="00330639">
          <w:rPr>
            <w:noProof/>
            <w:webHidden/>
          </w:rPr>
          <w:fldChar w:fldCharType="end"/>
        </w:r>
      </w:hyperlink>
    </w:p>
    <w:p w14:paraId="18FEBC32" w14:textId="098101E2"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46" w:history="1">
        <w:r w:rsidR="00330639" w:rsidRPr="007255A4">
          <w:rPr>
            <w:rStyle w:val="Hyperlink"/>
            <w:rFonts w:cs="Calibri"/>
            <w:noProof/>
          </w:rPr>
          <w:t>5.4</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Verstrekte gegevens en verificatie</w:t>
        </w:r>
        <w:r w:rsidR="00330639">
          <w:rPr>
            <w:noProof/>
            <w:webHidden/>
          </w:rPr>
          <w:tab/>
        </w:r>
        <w:r w:rsidR="00330639">
          <w:rPr>
            <w:noProof/>
            <w:webHidden/>
          </w:rPr>
          <w:fldChar w:fldCharType="begin"/>
        </w:r>
        <w:r w:rsidR="00330639">
          <w:rPr>
            <w:noProof/>
            <w:webHidden/>
          </w:rPr>
          <w:instrText xml:space="preserve"> PAGEREF _Toc100648746 \h </w:instrText>
        </w:r>
        <w:r w:rsidR="00330639">
          <w:rPr>
            <w:noProof/>
            <w:webHidden/>
          </w:rPr>
        </w:r>
        <w:r w:rsidR="00330639">
          <w:rPr>
            <w:noProof/>
            <w:webHidden/>
          </w:rPr>
          <w:fldChar w:fldCharType="separate"/>
        </w:r>
        <w:r w:rsidR="00330639">
          <w:rPr>
            <w:noProof/>
            <w:webHidden/>
          </w:rPr>
          <w:t>12</w:t>
        </w:r>
        <w:r w:rsidR="00330639">
          <w:rPr>
            <w:noProof/>
            <w:webHidden/>
          </w:rPr>
          <w:fldChar w:fldCharType="end"/>
        </w:r>
      </w:hyperlink>
    </w:p>
    <w:p w14:paraId="7F868D12" w14:textId="2E6684DD"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47" w:history="1">
        <w:r w:rsidR="00330639" w:rsidRPr="007255A4">
          <w:rPr>
            <w:rStyle w:val="Hyperlink"/>
            <w:rFonts w:cs="Calibri"/>
            <w:noProof/>
          </w:rPr>
          <w:t>5.5</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Indiening inschrijvingen</w:t>
        </w:r>
        <w:r w:rsidR="00330639">
          <w:rPr>
            <w:noProof/>
            <w:webHidden/>
          </w:rPr>
          <w:tab/>
        </w:r>
        <w:r w:rsidR="00330639">
          <w:rPr>
            <w:noProof/>
            <w:webHidden/>
          </w:rPr>
          <w:fldChar w:fldCharType="begin"/>
        </w:r>
        <w:r w:rsidR="00330639">
          <w:rPr>
            <w:noProof/>
            <w:webHidden/>
          </w:rPr>
          <w:instrText xml:space="preserve"> PAGEREF _Toc100648747 \h </w:instrText>
        </w:r>
        <w:r w:rsidR="00330639">
          <w:rPr>
            <w:noProof/>
            <w:webHidden/>
          </w:rPr>
        </w:r>
        <w:r w:rsidR="00330639">
          <w:rPr>
            <w:noProof/>
            <w:webHidden/>
          </w:rPr>
          <w:fldChar w:fldCharType="separate"/>
        </w:r>
        <w:r w:rsidR="00330639">
          <w:rPr>
            <w:noProof/>
            <w:webHidden/>
          </w:rPr>
          <w:t>12</w:t>
        </w:r>
        <w:r w:rsidR="00330639">
          <w:rPr>
            <w:noProof/>
            <w:webHidden/>
          </w:rPr>
          <w:fldChar w:fldCharType="end"/>
        </w:r>
      </w:hyperlink>
    </w:p>
    <w:p w14:paraId="67DEF39B" w14:textId="186EF852"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48" w:history="1">
        <w:r w:rsidR="00330639" w:rsidRPr="007255A4">
          <w:rPr>
            <w:rStyle w:val="Hyperlink"/>
            <w:rFonts w:cs="Calibri"/>
            <w:noProof/>
          </w:rPr>
          <w:t>5.6</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Wijzigingen, blijven voldoen aan eisen en voorbehouden</w:t>
        </w:r>
        <w:r w:rsidR="00330639">
          <w:rPr>
            <w:noProof/>
            <w:webHidden/>
          </w:rPr>
          <w:tab/>
        </w:r>
        <w:r w:rsidR="00330639">
          <w:rPr>
            <w:noProof/>
            <w:webHidden/>
          </w:rPr>
          <w:fldChar w:fldCharType="begin"/>
        </w:r>
        <w:r w:rsidR="00330639">
          <w:rPr>
            <w:noProof/>
            <w:webHidden/>
          </w:rPr>
          <w:instrText xml:space="preserve"> PAGEREF _Toc100648748 \h </w:instrText>
        </w:r>
        <w:r w:rsidR="00330639">
          <w:rPr>
            <w:noProof/>
            <w:webHidden/>
          </w:rPr>
        </w:r>
        <w:r w:rsidR="00330639">
          <w:rPr>
            <w:noProof/>
            <w:webHidden/>
          </w:rPr>
          <w:fldChar w:fldCharType="separate"/>
        </w:r>
        <w:r w:rsidR="00330639">
          <w:rPr>
            <w:noProof/>
            <w:webHidden/>
          </w:rPr>
          <w:t>13</w:t>
        </w:r>
        <w:r w:rsidR="00330639">
          <w:rPr>
            <w:noProof/>
            <w:webHidden/>
          </w:rPr>
          <w:fldChar w:fldCharType="end"/>
        </w:r>
      </w:hyperlink>
    </w:p>
    <w:p w14:paraId="6F347C1D" w14:textId="081CCF5F" w:rsidR="00330639" w:rsidRDefault="0081199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0648749" w:history="1">
        <w:r w:rsidR="00330639" w:rsidRPr="007255A4">
          <w:rPr>
            <w:rStyle w:val="Hyperlink"/>
            <w:rFonts w:cs="Calibri"/>
            <w:noProof/>
          </w:rPr>
          <w:t>6</w:t>
        </w:r>
        <w:r w:rsidR="00330639">
          <w:rPr>
            <w:rFonts w:asciiTheme="minorHAnsi" w:eastAsiaTheme="minorEastAsia" w:hAnsiTheme="minorHAnsi" w:cstheme="minorBidi"/>
            <w:b w:val="0"/>
            <w:bCs w:val="0"/>
            <w:caps w:val="0"/>
            <w:noProof/>
            <w:sz w:val="22"/>
            <w:szCs w:val="22"/>
          </w:rPr>
          <w:tab/>
        </w:r>
        <w:r w:rsidR="00330639" w:rsidRPr="007255A4">
          <w:rPr>
            <w:rStyle w:val="Hyperlink"/>
            <w:rFonts w:cs="Calibri"/>
            <w:noProof/>
          </w:rPr>
          <w:t>Uitsluitingsgronden en geschiktheidseisen</w:t>
        </w:r>
        <w:r w:rsidR="00330639">
          <w:rPr>
            <w:noProof/>
            <w:webHidden/>
          </w:rPr>
          <w:tab/>
        </w:r>
        <w:r w:rsidR="00330639">
          <w:rPr>
            <w:noProof/>
            <w:webHidden/>
          </w:rPr>
          <w:fldChar w:fldCharType="begin"/>
        </w:r>
        <w:r w:rsidR="00330639">
          <w:rPr>
            <w:noProof/>
            <w:webHidden/>
          </w:rPr>
          <w:instrText xml:space="preserve"> PAGEREF _Toc100648749 \h </w:instrText>
        </w:r>
        <w:r w:rsidR="00330639">
          <w:rPr>
            <w:noProof/>
            <w:webHidden/>
          </w:rPr>
        </w:r>
        <w:r w:rsidR="00330639">
          <w:rPr>
            <w:noProof/>
            <w:webHidden/>
          </w:rPr>
          <w:fldChar w:fldCharType="separate"/>
        </w:r>
        <w:r w:rsidR="00330639">
          <w:rPr>
            <w:noProof/>
            <w:webHidden/>
          </w:rPr>
          <w:t>14</w:t>
        </w:r>
        <w:r w:rsidR="00330639">
          <w:rPr>
            <w:noProof/>
            <w:webHidden/>
          </w:rPr>
          <w:fldChar w:fldCharType="end"/>
        </w:r>
      </w:hyperlink>
    </w:p>
    <w:p w14:paraId="4B8A5993" w14:textId="08CED3A0"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50" w:history="1">
        <w:r w:rsidR="00330639" w:rsidRPr="007255A4">
          <w:rPr>
            <w:rStyle w:val="Hyperlink"/>
            <w:rFonts w:cs="Calibri"/>
            <w:noProof/>
          </w:rPr>
          <w:t>6.1</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Bij inschrijving in te dienen documenten</w:t>
        </w:r>
        <w:r w:rsidR="00330639">
          <w:rPr>
            <w:noProof/>
            <w:webHidden/>
          </w:rPr>
          <w:tab/>
        </w:r>
        <w:r w:rsidR="00330639">
          <w:rPr>
            <w:noProof/>
            <w:webHidden/>
          </w:rPr>
          <w:fldChar w:fldCharType="begin"/>
        </w:r>
        <w:r w:rsidR="00330639">
          <w:rPr>
            <w:noProof/>
            <w:webHidden/>
          </w:rPr>
          <w:instrText xml:space="preserve"> PAGEREF _Toc100648750 \h </w:instrText>
        </w:r>
        <w:r w:rsidR="00330639">
          <w:rPr>
            <w:noProof/>
            <w:webHidden/>
          </w:rPr>
        </w:r>
        <w:r w:rsidR="00330639">
          <w:rPr>
            <w:noProof/>
            <w:webHidden/>
          </w:rPr>
          <w:fldChar w:fldCharType="separate"/>
        </w:r>
        <w:r w:rsidR="00330639">
          <w:rPr>
            <w:noProof/>
            <w:webHidden/>
          </w:rPr>
          <w:t>14</w:t>
        </w:r>
        <w:r w:rsidR="00330639">
          <w:rPr>
            <w:noProof/>
            <w:webHidden/>
          </w:rPr>
          <w:fldChar w:fldCharType="end"/>
        </w:r>
      </w:hyperlink>
    </w:p>
    <w:p w14:paraId="159B2BC1" w14:textId="76D577AB"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51" w:history="1">
        <w:r w:rsidR="00330639" w:rsidRPr="007255A4">
          <w:rPr>
            <w:rStyle w:val="Hyperlink"/>
            <w:rFonts w:cs="Calibri"/>
            <w:noProof/>
          </w:rPr>
          <w:t>6.2</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Na voorlopige gunning in te dienen documenten</w:t>
        </w:r>
        <w:r w:rsidR="00330639">
          <w:rPr>
            <w:noProof/>
            <w:webHidden/>
          </w:rPr>
          <w:tab/>
        </w:r>
        <w:r w:rsidR="00330639">
          <w:rPr>
            <w:noProof/>
            <w:webHidden/>
          </w:rPr>
          <w:fldChar w:fldCharType="begin"/>
        </w:r>
        <w:r w:rsidR="00330639">
          <w:rPr>
            <w:noProof/>
            <w:webHidden/>
          </w:rPr>
          <w:instrText xml:space="preserve"> PAGEREF _Toc100648751 \h </w:instrText>
        </w:r>
        <w:r w:rsidR="00330639">
          <w:rPr>
            <w:noProof/>
            <w:webHidden/>
          </w:rPr>
        </w:r>
        <w:r w:rsidR="00330639">
          <w:rPr>
            <w:noProof/>
            <w:webHidden/>
          </w:rPr>
          <w:fldChar w:fldCharType="separate"/>
        </w:r>
        <w:r w:rsidR="00330639">
          <w:rPr>
            <w:noProof/>
            <w:webHidden/>
          </w:rPr>
          <w:t>14</w:t>
        </w:r>
        <w:r w:rsidR="00330639">
          <w:rPr>
            <w:noProof/>
            <w:webHidden/>
          </w:rPr>
          <w:fldChar w:fldCharType="end"/>
        </w:r>
      </w:hyperlink>
    </w:p>
    <w:p w14:paraId="7CEA4C4C" w14:textId="20DB3782"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52" w:history="1">
        <w:r w:rsidR="00330639" w:rsidRPr="007255A4">
          <w:rPr>
            <w:rStyle w:val="Hyperlink"/>
            <w:rFonts w:cs="Calibri"/>
            <w:noProof/>
          </w:rPr>
          <w:t>6.3</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Uitsluitingsgronden</w:t>
        </w:r>
        <w:r w:rsidR="00330639">
          <w:rPr>
            <w:noProof/>
            <w:webHidden/>
          </w:rPr>
          <w:tab/>
        </w:r>
        <w:r w:rsidR="00330639">
          <w:rPr>
            <w:noProof/>
            <w:webHidden/>
          </w:rPr>
          <w:fldChar w:fldCharType="begin"/>
        </w:r>
        <w:r w:rsidR="00330639">
          <w:rPr>
            <w:noProof/>
            <w:webHidden/>
          </w:rPr>
          <w:instrText xml:space="preserve"> PAGEREF _Toc100648752 \h </w:instrText>
        </w:r>
        <w:r w:rsidR="00330639">
          <w:rPr>
            <w:noProof/>
            <w:webHidden/>
          </w:rPr>
        </w:r>
        <w:r w:rsidR="00330639">
          <w:rPr>
            <w:noProof/>
            <w:webHidden/>
          </w:rPr>
          <w:fldChar w:fldCharType="separate"/>
        </w:r>
        <w:r w:rsidR="00330639">
          <w:rPr>
            <w:noProof/>
            <w:webHidden/>
          </w:rPr>
          <w:t>14</w:t>
        </w:r>
        <w:r w:rsidR="00330639">
          <w:rPr>
            <w:noProof/>
            <w:webHidden/>
          </w:rPr>
          <w:fldChar w:fldCharType="end"/>
        </w:r>
      </w:hyperlink>
    </w:p>
    <w:p w14:paraId="437E00DC" w14:textId="03D06A79"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53" w:history="1">
        <w:r w:rsidR="00330639" w:rsidRPr="007255A4">
          <w:rPr>
            <w:rStyle w:val="Hyperlink"/>
            <w:rFonts w:cs="Calibri"/>
            <w:noProof/>
          </w:rPr>
          <w:t>6.3.1</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Dwingende uitsluitingsgronden</w:t>
        </w:r>
        <w:r w:rsidR="00330639">
          <w:rPr>
            <w:noProof/>
            <w:webHidden/>
          </w:rPr>
          <w:tab/>
        </w:r>
        <w:r w:rsidR="00330639">
          <w:rPr>
            <w:noProof/>
            <w:webHidden/>
          </w:rPr>
          <w:fldChar w:fldCharType="begin"/>
        </w:r>
        <w:r w:rsidR="00330639">
          <w:rPr>
            <w:noProof/>
            <w:webHidden/>
          </w:rPr>
          <w:instrText xml:space="preserve"> PAGEREF _Toc100648753 \h </w:instrText>
        </w:r>
        <w:r w:rsidR="00330639">
          <w:rPr>
            <w:noProof/>
            <w:webHidden/>
          </w:rPr>
        </w:r>
        <w:r w:rsidR="00330639">
          <w:rPr>
            <w:noProof/>
            <w:webHidden/>
          </w:rPr>
          <w:fldChar w:fldCharType="separate"/>
        </w:r>
        <w:r w:rsidR="00330639">
          <w:rPr>
            <w:noProof/>
            <w:webHidden/>
          </w:rPr>
          <w:t>14</w:t>
        </w:r>
        <w:r w:rsidR="00330639">
          <w:rPr>
            <w:noProof/>
            <w:webHidden/>
          </w:rPr>
          <w:fldChar w:fldCharType="end"/>
        </w:r>
      </w:hyperlink>
    </w:p>
    <w:p w14:paraId="53F3DE7F" w14:textId="73C82D0C"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54" w:history="1">
        <w:r w:rsidR="00330639" w:rsidRPr="007255A4">
          <w:rPr>
            <w:rStyle w:val="Hyperlink"/>
            <w:rFonts w:cs="Calibri"/>
            <w:noProof/>
          </w:rPr>
          <w:t>6.3.2</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Facultatieve uitsluitingsgronden</w:t>
        </w:r>
        <w:r w:rsidR="00330639">
          <w:rPr>
            <w:noProof/>
            <w:webHidden/>
          </w:rPr>
          <w:tab/>
        </w:r>
        <w:r w:rsidR="00330639">
          <w:rPr>
            <w:noProof/>
            <w:webHidden/>
          </w:rPr>
          <w:fldChar w:fldCharType="begin"/>
        </w:r>
        <w:r w:rsidR="00330639">
          <w:rPr>
            <w:noProof/>
            <w:webHidden/>
          </w:rPr>
          <w:instrText xml:space="preserve"> PAGEREF _Toc100648754 \h </w:instrText>
        </w:r>
        <w:r w:rsidR="00330639">
          <w:rPr>
            <w:noProof/>
            <w:webHidden/>
          </w:rPr>
        </w:r>
        <w:r w:rsidR="00330639">
          <w:rPr>
            <w:noProof/>
            <w:webHidden/>
          </w:rPr>
          <w:fldChar w:fldCharType="separate"/>
        </w:r>
        <w:r w:rsidR="00330639">
          <w:rPr>
            <w:noProof/>
            <w:webHidden/>
          </w:rPr>
          <w:t>15</w:t>
        </w:r>
        <w:r w:rsidR="00330639">
          <w:rPr>
            <w:noProof/>
            <w:webHidden/>
          </w:rPr>
          <w:fldChar w:fldCharType="end"/>
        </w:r>
      </w:hyperlink>
    </w:p>
    <w:p w14:paraId="4DABA187" w14:textId="78F1C690"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55" w:history="1">
        <w:r w:rsidR="00330639" w:rsidRPr="007255A4">
          <w:rPr>
            <w:rStyle w:val="Hyperlink"/>
            <w:rFonts w:cs="Calibri"/>
            <w:noProof/>
          </w:rPr>
          <w:t>6.3.3</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Verschoning</w:t>
        </w:r>
        <w:r w:rsidR="00330639">
          <w:rPr>
            <w:noProof/>
            <w:webHidden/>
          </w:rPr>
          <w:tab/>
        </w:r>
        <w:r w:rsidR="00330639">
          <w:rPr>
            <w:noProof/>
            <w:webHidden/>
          </w:rPr>
          <w:fldChar w:fldCharType="begin"/>
        </w:r>
        <w:r w:rsidR="00330639">
          <w:rPr>
            <w:noProof/>
            <w:webHidden/>
          </w:rPr>
          <w:instrText xml:space="preserve"> PAGEREF _Toc100648755 \h </w:instrText>
        </w:r>
        <w:r w:rsidR="00330639">
          <w:rPr>
            <w:noProof/>
            <w:webHidden/>
          </w:rPr>
        </w:r>
        <w:r w:rsidR="00330639">
          <w:rPr>
            <w:noProof/>
            <w:webHidden/>
          </w:rPr>
          <w:fldChar w:fldCharType="separate"/>
        </w:r>
        <w:r w:rsidR="00330639">
          <w:rPr>
            <w:noProof/>
            <w:webHidden/>
          </w:rPr>
          <w:t>16</w:t>
        </w:r>
        <w:r w:rsidR="00330639">
          <w:rPr>
            <w:noProof/>
            <w:webHidden/>
          </w:rPr>
          <w:fldChar w:fldCharType="end"/>
        </w:r>
      </w:hyperlink>
    </w:p>
    <w:p w14:paraId="4C608764" w14:textId="73E048B1"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56" w:history="1">
        <w:r w:rsidR="00330639" w:rsidRPr="007255A4">
          <w:rPr>
            <w:rStyle w:val="Hyperlink"/>
            <w:rFonts w:cs="Calibri"/>
            <w:noProof/>
          </w:rPr>
          <w:t>6.3.4</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Bewijsstukken</w:t>
        </w:r>
        <w:r w:rsidR="00330639">
          <w:rPr>
            <w:noProof/>
            <w:webHidden/>
          </w:rPr>
          <w:tab/>
        </w:r>
        <w:r w:rsidR="00330639">
          <w:rPr>
            <w:noProof/>
            <w:webHidden/>
          </w:rPr>
          <w:fldChar w:fldCharType="begin"/>
        </w:r>
        <w:r w:rsidR="00330639">
          <w:rPr>
            <w:noProof/>
            <w:webHidden/>
          </w:rPr>
          <w:instrText xml:space="preserve"> PAGEREF _Toc100648756 \h </w:instrText>
        </w:r>
        <w:r w:rsidR="00330639">
          <w:rPr>
            <w:noProof/>
            <w:webHidden/>
          </w:rPr>
        </w:r>
        <w:r w:rsidR="00330639">
          <w:rPr>
            <w:noProof/>
            <w:webHidden/>
          </w:rPr>
          <w:fldChar w:fldCharType="separate"/>
        </w:r>
        <w:r w:rsidR="00330639">
          <w:rPr>
            <w:noProof/>
            <w:webHidden/>
          </w:rPr>
          <w:t>17</w:t>
        </w:r>
        <w:r w:rsidR="00330639">
          <w:rPr>
            <w:noProof/>
            <w:webHidden/>
          </w:rPr>
          <w:fldChar w:fldCharType="end"/>
        </w:r>
      </w:hyperlink>
    </w:p>
    <w:p w14:paraId="2E36EEE1" w14:textId="348B56A2"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57" w:history="1">
        <w:r w:rsidR="00330639" w:rsidRPr="007255A4">
          <w:rPr>
            <w:rStyle w:val="Hyperlink"/>
            <w:rFonts w:cs="Calibri"/>
            <w:noProof/>
          </w:rPr>
          <w:t>6.4</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Geschiktheidseisen</w:t>
        </w:r>
        <w:r w:rsidR="00330639">
          <w:rPr>
            <w:noProof/>
            <w:webHidden/>
          </w:rPr>
          <w:tab/>
        </w:r>
        <w:r w:rsidR="00330639">
          <w:rPr>
            <w:noProof/>
            <w:webHidden/>
          </w:rPr>
          <w:fldChar w:fldCharType="begin"/>
        </w:r>
        <w:r w:rsidR="00330639">
          <w:rPr>
            <w:noProof/>
            <w:webHidden/>
          </w:rPr>
          <w:instrText xml:space="preserve"> PAGEREF _Toc100648757 \h </w:instrText>
        </w:r>
        <w:r w:rsidR="00330639">
          <w:rPr>
            <w:noProof/>
            <w:webHidden/>
          </w:rPr>
        </w:r>
        <w:r w:rsidR="00330639">
          <w:rPr>
            <w:noProof/>
            <w:webHidden/>
          </w:rPr>
          <w:fldChar w:fldCharType="separate"/>
        </w:r>
        <w:r w:rsidR="00330639">
          <w:rPr>
            <w:noProof/>
            <w:webHidden/>
          </w:rPr>
          <w:t>17</w:t>
        </w:r>
        <w:r w:rsidR="00330639">
          <w:rPr>
            <w:noProof/>
            <w:webHidden/>
          </w:rPr>
          <w:fldChar w:fldCharType="end"/>
        </w:r>
      </w:hyperlink>
    </w:p>
    <w:p w14:paraId="0C7708A1" w14:textId="68AA31EC"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58" w:history="1">
        <w:r w:rsidR="00330639" w:rsidRPr="007255A4">
          <w:rPr>
            <w:rStyle w:val="Hyperlink"/>
            <w:rFonts w:cs="Calibri"/>
            <w:noProof/>
          </w:rPr>
          <w:t>6.4.1</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Financiële en economische draagkracht</w:t>
        </w:r>
        <w:r w:rsidR="00330639">
          <w:rPr>
            <w:noProof/>
            <w:webHidden/>
          </w:rPr>
          <w:tab/>
        </w:r>
        <w:r w:rsidR="00330639">
          <w:rPr>
            <w:noProof/>
            <w:webHidden/>
          </w:rPr>
          <w:fldChar w:fldCharType="begin"/>
        </w:r>
        <w:r w:rsidR="00330639">
          <w:rPr>
            <w:noProof/>
            <w:webHidden/>
          </w:rPr>
          <w:instrText xml:space="preserve"> PAGEREF _Toc100648758 \h </w:instrText>
        </w:r>
        <w:r w:rsidR="00330639">
          <w:rPr>
            <w:noProof/>
            <w:webHidden/>
          </w:rPr>
        </w:r>
        <w:r w:rsidR="00330639">
          <w:rPr>
            <w:noProof/>
            <w:webHidden/>
          </w:rPr>
          <w:fldChar w:fldCharType="separate"/>
        </w:r>
        <w:r w:rsidR="00330639">
          <w:rPr>
            <w:noProof/>
            <w:webHidden/>
          </w:rPr>
          <w:t>17</w:t>
        </w:r>
        <w:r w:rsidR="00330639">
          <w:rPr>
            <w:noProof/>
            <w:webHidden/>
          </w:rPr>
          <w:fldChar w:fldCharType="end"/>
        </w:r>
      </w:hyperlink>
    </w:p>
    <w:p w14:paraId="4D92C8A0" w14:textId="12522CF5"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59" w:history="1">
        <w:r w:rsidR="00330639" w:rsidRPr="007255A4">
          <w:rPr>
            <w:rStyle w:val="Hyperlink"/>
            <w:rFonts w:cs="Calibri"/>
            <w:noProof/>
          </w:rPr>
          <w:t>6.4.2</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Dekking tegen aansprakelijkheidsrisico’s</w:t>
        </w:r>
        <w:r w:rsidR="00330639">
          <w:rPr>
            <w:noProof/>
            <w:webHidden/>
          </w:rPr>
          <w:tab/>
        </w:r>
        <w:r w:rsidR="00330639">
          <w:rPr>
            <w:noProof/>
            <w:webHidden/>
          </w:rPr>
          <w:fldChar w:fldCharType="begin"/>
        </w:r>
        <w:r w:rsidR="00330639">
          <w:rPr>
            <w:noProof/>
            <w:webHidden/>
          </w:rPr>
          <w:instrText xml:space="preserve"> PAGEREF _Toc100648759 \h </w:instrText>
        </w:r>
        <w:r w:rsidR="00330639">
          <w:rPr>
            <w:noProof/>
            <w:webHidden/>
          </w:rPr>
        </w:r>
        <w:r w:rsidR="00330639">
          <w:rPr>
            <w:noProof/>
            <w:webHidden/>
          </w:rPr>
          <w:fldChar w:fldCharType="separate"/>
        </w:r>
        <w:r w:rsidR="00330639">
          <w:rPr>
            <w:noProof/>
            <w:webHidden/>
          </w:rPr>
          <w:t>17</w:t>
        </w:r>
        <w:r w:rsidR="00330639">
          <w:rPr>
            <w:noProof/>
            <w:webHidden/>
          </w:rPr>
          <w:fldChar w:fldCharType="end"/>
        </w:r>
      </w:hyperlink>
    </w:p>
    <w:p w14:paraId="13278E8D" w14:textId="2B960922"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60" w:history="1">
        <w:r w:rsidR="00330639" w:rsidRPr="007255A4">
          <w:rPr>
            <w:rStyle w:val="Hyperlink"/>
            <w:rFonts w:cs="Calibri"/>
            <w:noProof/>
          </w:rPr>
          <w:t>6.5</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Technische en beroepsbekwaamheid</w:t>
        </w:r>
        <w:r w:rsidR="00330639">
          <w:rPr>
            <w:noProof/>
            <w:webHidden/>
          </w:rPr>
          <w:tab/>
        </w:r>
        <w:r w:rsidR="00330639">
          <w:rPr>
            <w:noProof/>
            <w:webHidden/>
          </w:rPr>
          <w:fldChar w:fldCharType="begin"/>
        </w:r>
        <w:r w:rsidR="00330639">
          <w:rPr>
            <w:noProof/>
            <w:webHidden/>
          </w:rPr>
          <w:instrText xml:space="preserve"> PAGEREF _Toc100648760 \h </w:instrText>
        </w:r>
        <w:r w:rsidR="00330639">
          <w:rPr>
            <w:noProof/>
            <w:webHidden/>
          </w:rPr>
        </w:r>
        <w:r w:rsidR="00330639">
          <w:rPr>
            <w:noProof/>
            <w:webHidden/>
          </w:rPr>
          <w:fldChar w:fldCharType="separate"/>
        </w:r>
        <w:r w:rsidR="00330639">
          <w:rPr>
            <w:noProof/>
            <w:webHidden/>
          </w:rPr>
          <w:t>18</w:t>
        </w:r>
        <w:r w:rsidR="00330639">
          <w:rPr>
            <w:noProof/>
            <w:webHidden/>
          </w:rPr>
          <w:fldChar w:fldCharType="end"/>
        </w:r>
      </w:hyperlink>
    </w:p>
    <w:p w14:paraId="6F946454" w14:textId="0FDBEB16"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61" w:history="1">
        <w:r w:rsidR="00330639" w:rsidRPr="007255A4">
          <w:rPr>
            <w:rStyle w:val="Hyperlink"/>
            <w:rFonts w:cs="Calibri"/>
            <w:noProof/>
          </w:rPr>
          <w:t>6.5.1</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Referentie</w:t>
        </w:r>
        <w:r w:rsidR="00330639">
          <w:rPr>
            <w:noProof/>
            <w:webHidden/>
          </w:rPr>
          <w:tab/>
        </w:r>
        <w:r w:rsidR="00330639">
          <w:rPr>
            <w:noProof/>
            <w:webHidden/>
          </w:rPr>
          <w:fldChar w:fldCharType="begin"/>
        </w:r>
        <w:r w:rsidR="00330639">
          <w:rPr>
            <w:noProof/>
            <w:webHidden/>
          </w:rPr>
          <w:instrText xml:space="preserve"> PAGEREF _Toc100648761 \h </w:instrText>
        </w:r>
        <w:r w:rsidR="00330639">
          <w:rPr>
            <w:noProof/>
            <w:webHidden/>
          </w:rPr>
        </w:r>
        <w:r w:rsidR="00330639">
          <w:rPr>
            <w:noProof/>
            <w:webHidden/>
          </w:rPr>
          <w:fldChar w:fldCharType="separate"/>
        </w:r>
        <w:r w:rsidR="00330639">
          <w:rPr>
            <w:noProof/>
            <w:webHidden/>
          </w:rPr>
          <w:t>18</w:t>
        </w:r>
        <w:r w:rsidR="00330639">
          <w:rPr>
            <w:noProof/>
            <w:webHidden/>
          </w:rPr>
          <w:fldChar w:fldCharType="end"/>
        </w:r>
      </w:hyperlink>
    </w:p>
    <w:p w14:paraId="2AD9D1B2" w14:textId="018F5C93"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62" w:history="1">
        <w:r w:rsidR="00330639" w:rsidRPr="007255A4">
          <w:rPr>
            <w:rStyle w:val="Hyperlink"/>
            <w:rFonts w:cs="Calibri"/>
            <w:noProof/>
          </w:rPr>
          <w:t>6.5.2</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Veiligheidsborging</w:t>
        </w:r>
        <w:r w:rsidR="00330639">
          <w:rPr>
            <w:noProof/>
            <w:webHidden/>
          </w:rPr>
          <w:tab/>
        </w:r>
        <w:r w:rsidR="00330639">
          <w:rPr>
            <w:noProof/>
            <w:webHidden/>
          </w:rPr>
          <w:fldChar w:fldCharType="begin"/>
        </w:r>
        <w:r w:rsidR="00330639">
          <w:rPr>
            <w:noProof/>
            <w:webHidden/>
          </w:rPr>
          <w:instrText xml:space="preserve"> PAGEREF _Toc100648762 \h </w:instrText>
        </w:r>
        <w:r w:rsidR="00330639">
          <w:rPr>
            <w:noProof/>
            <w:webHidden/>
          </w:rPr>
        </w:r>
        <w:r w:rsidR="00330639">
          <w:rPr>
            <w:noProof/>
            <w:webHidden/>
          </w:rPr>
          <w:fldChar w:fldCharType="separate"/>
        </w:r>
        <w:r w:rsidR="00330639">
          <w:rPr>
            <w:noProof/>
            <w:webHidden/>
          </w:rPr>
          <w:t>18</w:t>
        </w:r>
        <w:r w:rsidR="00330639">
          <w:rPr>
            <w:noProof/>
            <w:webHidden/>
          </w:rPr>
          <w:fldChar w:fldCharType="end"/>
        </w:r>
      </w:hyperlink>
    </w:p>
    <w:p w14:paraId="014E51CA" w14:textId="69792625"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63" w:history="1">
        <w:r w:rsidR="00330639" w:rsidRPr="007255A4">
          <w:rPr>
            <w:rStyle w:val="Hyperlink"/>
            <w:rFonts w:cs="Calibri"/>
            <w:noProof/>
          </w:rPr>
          <w:t>6.5.3</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Duurzaamheid (milieu)</w:t>
        </w:r>
        <w:r w:rsidR="00330639">
          <w:rPr>
            <w:noProof/>
            <w:webHidden/>
          </w:rPr>
          <w:tab/>
        </w:r>
        <w:r w:rsidR="00330639">
          <w:rPr>
            <w:noProof/>
            <w:webHidden/>
          </w:rPr>
          <w:fldChar w:fldCharType="begin"/>
        </w:r>
        <w:r w:rsidR="00330639">
          <w:rPr>
            <w:noProof/>
            <w:webHidden/>
          </w:rPr>
          <w:instrText xml:space="preserve"> PAGEREF _Toc100648763 \h </w:instrText>
        </w:r>
        <w:r w:rsidR="00330639">
          <w:rPr>
            <w:noProof/>
            <w:webHidden/>
          </w:rPr>
        </w:r>
        <w:r w:rsidR="00330639">
          <w:rPr>
            <w:noProof/>
            <w:webHidden/>
          </w:rPr>
          <w:fldChar w:fldCharType="separate"/>
        </w:r>
        <w:r w:rsidR="00330639">
          <w:rPr>
            <w:noProof/>
            <w:webHidden/>
          </w:rPr>
          <w:t>18</w:t>
        </w:r>
        <w:r w:rsidR="00330639">
          <w:rPr>
            <w:noProof/>
            <w:webHidden/>
          </w:rPr>
          <w:fldChar w:fldCharType="end"/>
        </w:r>
      </w:hyperlink>
    </w:p>
    <w:p w14:paraId="34A467BC" w14:textId="7A55B30E"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64" w:history="1">
        <w:r w:rsidR="00330639" w:rsidRPr="007255A4">
          <w:rPr>
            <w:rStyle w:val="Hyperlink"/>
            <w:rFonts w:cs="Calibri"/>
            <w:noProof/>
          </w:rPr>
          <w:t>6.5.4</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Beroepsbevoegdheid</w:t>
        </w:r>
        <w:r w:rsidR="00330639">
          <w:rPr>
            <w:noProof/>
            <w:webHidden/>
          </w:rPr>
          <w:tab/>
        </w:r>
        <w:r w:rsidR="00330639">
          <w:rPr>
            <w:noProof/>
            <w:webHidden/>
          </w:rPr>
          <w:fldChar w:fldCharType="begin"/>
        </w:r>
        <w:r w:rsidR="00330639">
          <w:rPr>
            <w:noProof/>
            <w:webHidden/>
          </w:rPr>
          <w:instrText xml:space="preserve"> PAGEREF _Toc100648764 \h </w:instrText>
        </w:r>
        <w:r w:rsidR="00330639">
          <w:rPr>
            <w:noProof/>
            <w:webHidden/>
          </w:rPr>
        </w:r>
        <w:r w:rsidR="00330639">
          <w:rPr>
            <w:noProof/>
            <w:webHidden/>
          </w:rPr>
          <w:fldChar w:fldCharType="separate"/>
        </w:r>
        <w:r w:rsidR="00330639">
          <w:rPr>
            <w:noProof/>
            <w:webHidden/>
          </w:rPr>
          <w:t>19</w:t>
        </w:r>
        <w:r w:rsidR="00330639">
          <w:rPr>
            <w:noProof/>
            <w:webHidden/>
          </w:rPr>
          <w:fldChar w:fldCharType="end"/>
        </w:r>
      </w:hyperlink>
    </w:p>
    <w:p w14:paraId="222C575D" w14:textId="3E851E4C"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65" w:history="1">
        <w:r w:rsidR="00330639" w:rsidRPr="007255A4">
          <w:rPr>
            <w:rStyle w:val="Hyperlink"/>
            <w:rFonts w:cs="Calibri"/>
            <w:noProof/>
          </w:rPr>
          <w:t>6.6</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Bijzondere uitvoeringsvoorwaarde: Social Return on Investment</w:t>
        </w:r>
        <w:r w:rsidR="00330639">
          <w:rPr>
            <w:noProof/>
            <w:webHidden/>
          </w:rPr>
          <w:tab/>
        </w:r>
        <w:r w:rsidR="00330639">
          <w:rPr>
            <w:noProof/>
            <w:webHidden/>
          </w:rPr>
          <w:fldChar w:fldCharType="begin"/>
        </w:r>
        <w:r w:rsidR="00330639">
          <w:rPr>
            <w:noProof/>
            <w:webHidden/>
          </w:rPr>
          <w:instrText xml:space="preserve"> PAGEREF _Toc100648765 \h </w:instrText>
        </w:r>
        <w:r w:rsidR="00330639">
          <w:rPr>
            <w:noProof/>
            <w:webHidden/>
          </w:rPr>
        </w:r>
        <w:r w:rsidR="00330639">
          <w:rPr>
            <w:noProof/>
            <w:webHidden/>
          </w:rPr>
          <w:fldChar w:fldCharType="separate"/>
        </w:r>
        <w:r w:rsidR="00330639">
          <w:rPr>
            <w:noProof/>
            <w:webHidden/>
          </w:rPr>
          <w:t>19</w:t>
        </w:r>
        <w:r w:rsidR="00330639">
          <w:rPr>
            <w:noProof/>
            <w:webHidden/>
          </w:rPr>
          <w:fldChar w:fldCharType="end"/>
        </w:r>
      </w:hyperlink>
    </w:p>
    <w:p w14:paraId="1A205561" w14:textId="32DC7C9C"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66" w:history="1">
        <w:r w:rsidR="00330639" w:rsidRPr="007255A4">
          <w:rPr>
            <w:rStyle w:val="Hyperlink"/>
            <w:rFonts w:cs="Calibri"/>
            <w:noProof/>
          </w:rPr>
          <w:t>6.7</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Verdere voorwaarden ten aanzien van de mededinging</w:t>
        </w:r>
        <w:r w:rsidR="00330639">
          <w:rPr>
            <w:noProof/>
            <w:webHidden/>
          </w:rPr>
          <w:tab/>
        </w:r>
        <w:r w:rsidR="00330639">
          <w:rPr>
            <w:noProof/>
            <w:webHidden/>
          </w:rPr>
          <w:fldChar w:fldCharType="begin"/>
        </w:r>
        <w:r w:rsidR="00330639">
          <w:rPr>
            <w:noProof/>
            <w:webHidden/>
          </w:rPr>
          <w:instrText xml:space="preserve"> PAGEREF _Toc100648766 \h </w:instrText>
        </w:r>
        <w:r w:rsidR="00330639">
          <w:rPr>
            <w:noProof/>
            <w:webHidden/>
          </w:rPr>
        </w:r>
        <w:r w:rsidR="00330639">
          <w:rPr>
            <w:noProof/>
            <w:webHidden/>
          </w:rPr>
          <w:fldChar w:fldCharType="separate"/>
        </w:r>
        <w:r w:rsidR="00330639">
          <w:rPr>
            <w:noProof/>
            <w:webHidden/>
          </w:rPr>
          <w:t>21</w:t>
        </w:r>
        <w:r w:rsidR="00330639">
          <w:rPr>
            <w:noProof/>
            <w:webHidden/>
          </w:rPr>
          <w:fldChar w:fldCharType="end"/>
        </w:r>
      </w:hyperlink>
    </w:p>
    <w:p w14:paraId="65782A1D" w14:textId="455545E5"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67" w:history="1">
        <w:r w:rsidR="00330639" w:rsidRPr="007255A4">
          <w:rPr>
            <w:rStyle w:val="Hyperlink"/>
            <w:rFonts w:cs="Calibri"/>
            <w:noProof/>
          </w:rPr>
          <w:t>6.7.1</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Eénmaal inschrijven</w:t>
        </w:r>
        <w:r w:rsidR="00330639">
          <w:rPr>
            <w:noProof/>
            <w:webHidden/>
          </w:rPr>
          <w:tab/>
        </w:r>
        <w:r w:rsidR="00330639">
          <w:rPr>
            <w:noProof/>
            <w:webHidden/>
          </w:rPr>
          <w:fldChar w:fldCharType="begin"/>
        </w:r>
        <w:r w:rsidR="00330639">
          <w:rPr>
            <w:noProof/>
            <w:webHidden/>
          </w:rPr>
          <w:instrText xml:space="preserve"> PAGEREF _Toc100648767 \h </w:instrText>
        </w:r>
        <w:r w:rsidR="00330639">
          <w:rPr>
            <w:noProof/>
            <w:webHidden/>
          </w:rPr>
        </w:r>
        <w:r w:rsidR="00330639">
          <w:rPr>
            <w:noProof/>
            <w:webHidden/>
          </w:rPr>
          <w:fldChar w:fldCharType="separate"/>
        </w:r>
        <w:r w:rsidR="00330639">
          <w:rPr>
            <w:noProof/>
            <w:webHidden/>
          </w:rPr>
          <w:t>21</w:t>
        </w:r>
        <w:r w:rsidR="00330639">
          <w:rPr>
            <w:noProof/>
            <w:webHidden/>
          </w:rPr>
          <w:fldChar w:fldCharType="end"/>
        </w:r>
      </w:hyperlink>
    </w:p>
    <w:p w14:paraId="4DF481C0" w14:textId="50F8DEA2"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68" w:history="1">
        <w:r w:rsidR="00330639" w:rsidRPr="007255A4">
          <w:rPr>
            <w:rStyle w:val="Hyperlink"/>
            <w:rFonts w:cs="Calibri"/>
            <w:noProof/>
          </w:rPr>
          <w:t>6.7.2</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Concernverhoudingen en holdingverklaring</w:t>
        </w:r>
        <w:r w:rsidR="00330639">
          <w:rPr>
            <w:noProof/>
            <w:webHidden/>
          </w:rPr>
          <w:tab/>
        </w:r>
        <w:r w:rsidR="00330639">
          <w:rPr>
            <w:noProof/>
            <w:webHidden/>
          </w:rPr>
          <w:fldChar w:fldCharType="begin"/>
        </w:r>
        <w:r w:rsidR="00330639">
          <w:rPr>
            <w:noProof/>
            <w:webHidden/>
          </w:rPr>
          <w:instrText xml:space="preserve"> PAGEREF _Toc100648768 \h </w:instrText>
        </w:r>
        <w:r w:rsidR="00330639">
          <w:rPr>
            <w:noProof/>
            <w:webHidden/>
          </w:rPr>
        </w:r>
        <w:r w:rsidR="00330639">
          <w:rPr>
            <w:noProof/>
            <w:webHidden/>
          </w:rPr>
          <w:fldChar w:fldCharType="separate"/>
        </w:r>
        <w:r w:rsidR="00330639">
          <w:rPr>
            <w:noProof/>
            <w:webHidden/>
          </w:rPr>
          <w:t>21</w:t>
        </w:r>
        <w:r w:rsidR="00330639">
          <w:rPr>
            <w:noProof/>
            <w:webHidden/>
          </w:rPr>
          <w:fldChar w:fldCharType="end"/>
        </w:r>
      </w:hyperlink>
    </w:p>
    <w:p w14:paraId="3822716D" w14:textId="28A0F6C0"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69" w:history="1">
        <w:r w:rsidR="00330639" w:rsidRPr="007255A4">
          <w:rPr>
            <w:rStyle w:val="Hyperlink"/>
            <w:rFonts w:cs="Calibri"/>
            <w:noProof/>
          </w:rPr>
          <w:t>6.7.3</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Combinaties</w:t>
        </w:r>
        <w:r w:rsidR="00330639">
          <w:rPr>
            <w:noProof/>
            <w:webHidden/>
          </w:rPr>
          <w:tab/>
        </w:r>
        <w:r w:rsidR="00330639">
          <w:rPr>
            <w:noProof/>
            <w:webHidden/>
          </w:rPr>
          <w:fldChar w:fldCharType="begin"/>
        </w:r>
        <w:r w:rsidR="00330639">
          <w:rPr>
            <w:noProof/>
            <w:webHidden/>
          </w:rPr>
          <w:instrText xml:space="preserve"> PAGEREF _Toc100648769 \h </w:instrText>
        </w:r>
        <w:r w:rsidR="00330639">
          <w:rPr>
            <w:noProof/>
            <w:webHidden/>
          </w:rPr>
        </w:r>
        <w:r w:rsidR="00330639">
          <w:rPr>
            <w:noProof/>
            <w:webHidden/>
          </w:rPr>
          <w:fldChar w:fldCharType="separate"/>
        </w:r>
        <w:r w:rsidR="00330639">
          <w:rPr>
            <w:noProof/>
            <w:webHidden/>
          </w:rPr>
          <w:t>22</w:t>
        </w:r>
        <w:r w:rsidR="00330639">
          <w:rPr>
            <w:noProof/>
            <w:webHidden/>
          </w:rPr>
          <w:fldChar w:fldCharType="end"/>
        </w:r>
      </w:hyperlink>
    </w:p>
    <w:p w14:paraId="1C6631CD" w14:textId="757B8829"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70" w:history="1">
        <w:r w:rsidR="00330639" w:rsidRPr="007255A4">
          <w:rPr>
            <w:rStyle w:val="Hyperlink"/>
            <w:rFonts w:cs="Calibri"/>
            <w:noProof/>
          </w:rPr>
          <w:t>6.7.4</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Inzet onderaannemers</w:t>
        </w:r>
        <w:r w:rsidR="00330639">
          <w:rPr>
            <w:noProof/>
            <w:webHidden/>
          </w:rPr>
          <w:tab/>
        </w:r>
        <w:r w:rsidR="00330639">
          <w:rPr>
            <w:noProof/>
            <w:webHidden/>
          </w:rPr>
          <w:fldChar w:fldCharType="begin"/>
        </w:r>
        <w:r w:rsidR="00330639">
          <w:rPr>
            <w:noProof/>
            <w:webHidden/>
          </w:rPr>
          <w:instrText xml:space="preserve"> PAGEREF _Toc100648770 \h </w:instrText>
        </w:r>
        <w:r w:rsidR="00330639">
          <w:rPr>
            <w:noProof/>
            <w:webHidden/>
          </w:rPr>
        </w:r>
        <w:r w:rsidR="00330639">
          <w:rPr>
            <w:noProof/>
            <w:webHidden/>
          </w:rPr>
          <w:fldChar w:fldCharType="separate"/>
        </w:r>
        <w:r w:rsidR="00330639">
          <w:rPr>
            <w:noProof/>
            <w:webHidden/>
          </w:rPr>
          <w:t>22</w:t>
        </w:r>
        <w:r w:rsidR="00330639">
          <w:rPr>
            <w:noProof/>
            <w:webHidden/>
          </w:rPr>
          <w:fldChar w:fldCharType="end"/>
        </w:r>
      </w:hyperlink>
    </w:p>
    <w:p w14:paraId="179138BA" w14:textId="02CDADF7"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71" w:history="1">
        <w:r w:rsidR="00330639" w:rsidRPr="007255A4">
          <w:rPr>
            <w:rStyle w:val="Hyperlink"/>
            <w:rFonts w:cs="Calibri"/>
            <w:noProof/>
          </w:rPr>
          <w:t>6.7.5</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Beroep op derde m.b.t. de technische of beroepsbekwaamheid</w:t>
        </w:r>
        <w:r w:rsidR="00330639">
          <w:rPr>
            <w:noProof/>
            <w:webHidden/>
          </w:rPr>
          <w:tab/>
        </w:r>
        <w:r w:rsidR="00330639">
          <w:rPr>
            <w:noProof/>
            <w:webHidden/>
          </w:rPr>
          <w:fldChar w:fldCharType="begin"/>
        </w:r>
        <w:r w:rsidR="00330639">
          <w:rPr>
            <w:noProof/>
            <w:webHidden/>
          </w:rPr>
          <w:instrText xml:space="preserve"> PAGEREF _Toc100648771 \h </w:instrText>
        </w:r>
        <w:r w:rsidR="00330639">
          <w:rPr>
            <w:noProof/>
            <w:webHidden/>
          </w:rPr>
        </w:r>
        <w:r w:rsidR="00330639">
          <w:rPr>
            <w:noProof/>
            <w:webHidden/>
          </w:rPr>
          <w:fldChar w:fldCharType="separate"/>
        </w:r>
        <w:r w:rsidR="00330639">
          <w:rPr>
            <w:noProof/>
            <w:webHidden/>
          </w:rPr>
          <w:t>23</w:t>
        </w:r>
        <w:r w:rsidR="00330639">
          <w:rPr>
            <w:noProof/>
            <w:webHidden/>
          </w:rPr>
          <w:fldChar w:fldCharType="end"/>
        </w:r>
      </w:hyperlink>
    </w:p>
    <w:p w14:paraId="3939F457" w14:textId="461DE49E"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72" w:history="1">
        <w:r w:rsidR="00330639" w:rsidRPr="007255A4">
          <w:rPr>
            <w:rStyle w:val="Hyperlink"/>
            <w:rFonts w:cs="Calibri"/>
            <w:noProof/>
          </w:rPr>
          <w:t>6.8</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Uniform Europees Aanbestedingsdocument (UEA)</w:t>
        </w:r>
        <w:r w:rsidR="00330639">
          <w:rPr>
            <w:noProof/>
            <w:webHidden/>
          </w:rPr>
          <w:tab/>
        </w:r>
        <w:r w:rsidR="00330639">
          <w:rPr>
            <w:noProof/>
            <w:webHidden/>
          </w:rPr>
          <w:fldChar w:fldCharType="begin"/>
        </w:r>
        <w:r w:rsidR="00330639">
          <w:rPr>
            <w:noProof/>
            <w:webHidden/>
          </w:rPr>
          <w:instrText xml:space="preserve"> PAGEREF _Toc100648772 \h </w:instrText>
        </w:r>
        <w:r w:rsidR="00330639">
          <w:rPr>
            <w:noProof/>
            <w:webHidden/>
          </w:rPr>
        </w:r>
        <w:r w:rsidR="00330639">
          <w:rPr>
            <w:noProof/>
            <w:webHidden/>
          </w:rPr>
          <w:fldChar w:fldCharType="separate"/>
        </w:r>
        <w:r w:rsidR="00330639">
          <w:rPr>
            <w:noProof/>
            <w:webHidden/>
          </w:rPr>
          <w:t>23</w:t>
        </w:r>
        <w:r w:rsidR="00330639">
          <w:rPr>
            <w:noProof/>
            <w:webHidden/>
          </w:rPr>
          <w:fldChar w:fldCharType="end"/>
        </w:r>
      </w:hyperlink>
    </w:p>
    <w:p w14:paraId="7F5F6CFE" w14:textId="09EEACBE" w:rsidR="00330639" w:rsidRDefault="0081199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0648773" w:history="1">
        <w:r w:rsidR="00330639" w:rsidRPr="007255A4">
          <w:rPr>
            <w:rStyle w:val="Hyperlink"/>
            <w:rFonts w:cs="Calibri"/>
            <w:noProof/>
          </w:rPr>
          <w:t>7</w:t>
        </w:r>
        <w:r w:rsidR="00330639">
          <w:rPr>
            <w:rFonts w:asciiTheme="minorHAnsi" w:eastAsiaTheme="minorEastAsia" w:hAnsiTheme="minorHAnsi" w:cstheme="minorBidi"/>
            <w:b w:val="0"/>
            <w:bCs w:val="0"/>
            <w:caps w:val="0"/>
            <w:noProof/>
            <w:sz w:val="22"/>
            <w:szCs w:val="22"/>
          </w:rPr>
          <w:tab/>
        </w:r>
        <w:r w:rsidR="00330639" w:rsidRPr="007255A4">
          <w:rPr>
            <w:rStyle w:val="Hyperlink"/>
            <w:rFonts w:cs="Calibri"/>
            <w:noProof/>
          </w:rPr>
          <w:t>Wijze van beoordeling van de inschrijvingen</w:t>
        </w:r>
        <w:r w:rsidR="00330639">
          <w:rPr>
            <w:noProof/>
            <w:webHidden/>
          </w:rPr>
          <w:tab/>
        </w:r>
        <w:r w:rsidR="00330639">
          <w:rPr>
            <w:noProof/>
            <w:webHidden/>
          </w:rPr>
          <w:fldChar w:fldCharType="begin"/>
        </w:r>
        <w:r w:rsidR="00330639">
          <w:rPr>
            <w:noProof/>
            <w:webHidden/>
          </w:rPr>
          <w:instrText xml:space="preserve"> PAGEREF _Toc100648773 \h </w:instrText>
        </w:r>
        <w:r w:rsidR="00330639">
          <w:rPr>
            <w:noProof/>
            <w:webHidden/>
          </w:rPr>
        </w:r>
        <w:r w:rsidR="00330639">
          <w:rPr>
            <w:noProof/>
            <w:webHidden/>
          </w:rPr>
          <w:fldChar w:fldCharType="separate"/>
        </w:r>
        <w:r w:rsidR="00330639">
          <w:rPr>
            <w:noProof/>
            <w:webHidden/>
          </w:rPr>
          <w:t>25</w:t>
        </w:r>
        <w:r w:rsidR="00330639">
          <w:rPr>
            <w:noProof/>
            <w:webHidden/>
          </w:rPr>
          <w:fldChar w:fldCharType="end"/>
        </w:r>
      </w:hyperlink>
    </w:p>
    <w:p w14:paraId="0AE53FBE" w14:textId="5BE54A04"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74" w:history="1">
        <w:r w:rsidR="00330639" w:rsidRPr="007255A4">
          <w:rPr>
            <w:rStyle w:val="Hyperlink"/>
            <w:rFonts w:cs="Calibri"/>
            <w:noProof/>
          </w:rPr>
          <w:t>7.1</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Stappenplan beoordeling inschrijvingen</w:t>
        </w:r>
        <w:r w:rsidR="00330639">
          <w:rPr>
            <w:noProof/>
            <w:webHidden/>
          </w:rPr>
          <w:tab/>
        </w:r>
        <w:r w:rsidR="00330639">
          <w:rPr>
            <w:noProof/>
            <w:webHidden/>
          </w:rPr>
          <w:fldChar w:fldCharType="begin"/>
        </w:r>
        <w:r w:rsidR="00330639">
          <w:rPr>
            <w:noProof/>
            <w:webHidden/>
          </w:rPr>
          <w:instrText xml:space="preserve"> PAGEREF _Toc100648774 \h </w:instrText>
        </w:r>
        <w:r w:rsidR="00330639">
          <w:rPr>
            <w:noProof/>
            <w:webHidden/>
          </w:rPr>
        </w:r>
        <w:r w:rsidR="00330639">
          <w:rPr>
            <w:noProof/>
            <w:webHidden/>
          </w:rPr>
          <w:fldChar w:fldCharType="separate"/>
        </w:r>
        <w:r w:rsidR="00330639">
          <w:rPr>
            <w:noProof/>
            <w:webHidden/>
          </w:rPr>
          <w:t>25</w:t>
        </w:r>
        <w:r w:rsidR="00330639">
          <w:rPr>
            <w:noProof/>
            <w:webHidden/>
          </w:rPr>
          <w:fldChar w:fldCharType="end"/>
        </w:r>
      </w:hyperlink>
    </w:p>
    <w:p w14:paraId="17CB0C0E" w14:textId="1C69E2AA"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75" w:history="1">
        <w:r w:rsidR="00330639" w:rsidRPr="007255A4">
          <w:rPr>
            <w:rStyle w:val="Hyperlink"/>
            <w:rFonts w:cs="Calibri"/>
            <w:noProof/>
          </w:rPr>
          <w:t>7.2</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Gunningscriterium</w:t>
        </w:r>
        <w:r w:rsidR="00330639">
          <w:rPr>
            <w:noProof/>
            <w:webHidden/>
          </w:rPr>
          <w:tab/>
        </w:r>
        <w:r w:rsidR="00330639">
          <w:rPr>
            <w:noProof/>
            <w:webHidden/>
          </w:rPr>
          <w:fldChar w:fldCharType="begin"/>
        </w:r>
        <w:r w:rsidR="00330639">
          <w:rPr>
            <w:noProof/>
            <w:webHidden/>
          </w:rPr>
          <w:instrText xml:space="preserve"> PAGEREF _Toc100648775 \h </w:instrText>
        </w:r>
        <w:r w:rsidR="00330639">
          <w:rPr>
            <w:noProof/>
            <w:webHidden/>
          </w:rPr>
        </w:r>
        <w:r w:rsidR="00330639">
          <w:rPr>
            <w:noProof/>
            <w:webHidden/>
          </w:rPr>
          <w:fldChar w:fldCharType="separate"/>
        </w:r>
        <w:r w:rsidR="00330639">
          <w:rPr>
            <w:noProof/>
            <w:webHidden/>
          </w:rPr>
          <w:t>26</w:t>
        </w:r>
        <w:r w:rsidR="00330639">
          <w:rPr>
            <w:noProof/>
            <w:webHidden/>
          </w:rPr>
          <w:fldChar w:fldCharType="end"/>
        </w:r>
      </w:hyperlink>
    </w:p>
    <w:p w14:paraId="639A391E" w14:textId="202E0C99"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76" w:history="1">
        <w:r w:rsidR="00330639" w:rsidRPr="007255A4">
          <w:rPr>
            <w:rStyle w:val="Hyperlink"/>
            <w:rFonts w:cs="Calibri"/>
            <w:noProof/>
          </w:rPr>
          <w:t>7.3</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Beoordelingsmethodiek</w:t>
        </w:r>
        <w:r w:rsidR="00330639">
          <w:rPr>
            <w:noProof/>
            <w:webHidden/>
          </w:rPr>
          <w:tab/>
        </w:r>
        <w:r w:rsidR="00330639">
          <w:rPr>
            <w:noProof/>
            <w:webHidden/>
          </w:rPr>
          <w:fldChar w:fldCharType="begin"/>
        </w:r>
        <w:r w:rsidR="00330639">
          <w:rPr>
            <w:noProof/>
            <w:webHidden/>
          </w:rPr>
          <w:instrText xml:space="preserve"> PAGEREF _Toc100648776 \h </w:instrText>
        </w:r>
        <w:r w:rsidR="00330639">
          <w:rPr>
            <w:noProof/>
            <w:webHidden/>
          </w:rPr>
        </w:r>
        <w:r w:rsidR="00330639">
          <w:rPr>
            <w:noProof/>
            <w:webHidden/>
          </w:rPr>
          <w:fldChar w:fldCharType="separate"/>
        </w:r>
        <w:r w:rsidR="00330639">
          <w:rPr>
            <w:noProof/>
            <w:webHidden/>
          </w:rPr>
          <w:t>26</w:t>
        </w:r>
        <w:r w:rsidR="00330639">
          <w:rPr>
            <w:noProof/>
            <w:webHidden/>
          </w:rPr>
          <w:fldChar w:fldCharType="end"/>
        </w:r>
      </w:hyperlink>
    </w:p>
    <w:p w14:paraId="2E8E3168" w14:textId="1535917C"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77" w:history="1">
        <w:r w:rsidR="00330639" w:rsidRPr="007255A4">
          <w:rPr>
            <w:rStyle w:val="Hyperlink"/>
            <w:rFonts w:cs="Calibri"/>
            <w:noProof/>
          </w:rPr>
          <w:t>7.3.1</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Gunningscriterium ‘prijs’</w:t>
        </w:r>
        <w:r w:rsidR="00330639">
          <w:rPr>
            <w:noProof/>
            <w:webHidden/>
          </w:rPr>
          <w:tab/>
        </w:r>
        <w:r w:rsidR="00330639">
          <w:rPr>
            <w:noProof/>
            <w:webHidden/>
          </w:rPr>
          <w:fldChar w:fldCharType="begin"/>
        </w:r>
        <w:r w:rsidR="00330639">
          <w:rPr>
            <w:noProof/>
            <w:webHidden/>
          </w:rPr>
          <w:instrText xml:space="preserve"> PAGEREF _Toc100648777 \h </w:instrText>
        </w:r>
        <w:r w:rsidR="00330639">
          <w:rPr>
            <w:noProof/>
            <w:webHidden/>
          </w:rPr>
        </w:r>
        <w:r w:rsidR="00330639">
          <w:rPr>
            <w:noProof/>
            <w:webHidden/>
          </w:rPr>
          <w:fldChar w:fldCharType="separate"/>
        </w:r>
        <w:r w:rsidR="00330639">
          <w:rPr>
            <w:noProof/>
            <w:webHidden/>
          </w:rPr>
          <w:t>26</w:t>
        </w:r>
        <w:r w:rsidR="00330639">
          <w:rPr>
            <w:noProof/>
            <w:webHidden/>
          </w:rPr>
          <w:fldChar w:fldCharType="end"/>
        </w:r>
      </w:hyperlink>
    </w:p>
    <w:p w14:paraId="200A1FC6" w14:textId="6FDB9030"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78" w:history="1">
        <w:r w:rsidR="00330639" w:rsidRPr="007255A4">
          <w:rPr>
            <w:rStyle w:val="Hyperlink"/>
            <w:rFonts w:cs="Calibri"/>
            <w:noProof/>
          </w:rPr>
          <w:t>7.3.2</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Gunningscriteria ‘kwaliteit’</w:t>
        </w:r>
        <w:r w:rsidR="00330639">
          <w:rPr>
            <w:noProof/>
            <w:webHidden/>
          </w:rPr>
          <w:tab/>
        </w:r>
        <w:r w:rsidR="00330639">
          <w:rPr>
            <w:noProof/>
            <w:webHidden/>
          </w:rPr>
          <w:fldChar w:fldCharType="begin"/>
        </w:r>
        <w:r w:rsidR="00330639">
          <w:rPr>
            <w:noProof/>
            <w:webHidden/>
          </w:rPr>
          <w:instrText xml:space="preserve"> PAGEREF _Toc100648778 \h </w:instrText>
        </w:r>
        <w:r w:rsidR="00330639">
          <w:rPr>
            <w:noProof/>
            <w:webHidden/>
          </w:rPr>
        </w:r>
        <w:r w:rsidR="00330639">
          <w:rPr>
            <w:noProof/>
            <w:webHidden/>
          </w:rPr>
          <w:fldChar w:fldCharType="separate"/>
        </w:r>
        <w:r w:rsidR="00330639">
          <w:rPr>
            <w:noProof/>
            <w:webHidden/>
          </w:rPr>
          <w:t>26</w:t>
        </w:r>
        <w:r w:rsidR="00330639">
          <w:rPr>
            <w:noProof/>
            <w:webHidden/>
          </w:rPr>
          <w:fldChar w:fldCharType="end"/>
        </w:r>
      </w:hyperlink>
    </w:p>
    <w:p w14:paraId="3F71C339" w14:textId="6FD7442E" w:rsidR="00330639" w:rsidRDefault="0081199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0648779" w:history="1">
        <w:r w:rsidR="00330639" w:rsidRPr="007255A4">
          <w:rPr>
            <w:rStyle w:val="Hyperlink"/>
            <w:rFonts w:cs="Calibri"/>
            <w:noProof/>
          </w:rPr>
          <w:t>7.3.3</w:t>
        </w:r>
        <w:r w:rsidR="00330639">
          <w:rPr>
            <w:rFonts w:asciiTheme="minorHAnsi" w:eastAsiaTheme="minorEastAsia" w:hAnsiTheme="minorHAnsi" w:cstheme="minorBidi"/>
            <w:i w:val="0"/>
            <w:iCs w:val="0"/>
            <w:noProof/>
            <w:sz w:val="22"/>
            <w:szCs w:val="22"/>
          </w:rPr>
          <w:tab/>
        </w:r>
        <w:r w:rsidR="00330639" w:rsidRPr="007255A4">
          <w:rPr>
            <w:rStyle w:val="Hyperlink"/>
            <w:rFonts w:cs="Calibri"/>
            <w:noProof/>
          </w:rPr>
          <w:t>Totstandkoming beste prijs/kwaliteitsverhouding</w:t>
        </w:r>
        <w:r w:rsidR="00330639">
          <w:rPr>
            <w:noProof/>
            <w:webHidden/>
          </w:rPr>
          <w:tab/>
        </w:r>
        <w:r w:rsidR="00330639">
          <w:rPr>
            <w:noProof/>
            <w:webHidden/>
          </w:rPr>
          <w:fldChar w:fldCharType="begin"/>
        </w:r>
        <w:r w:rsidR="00330639">
          <w:rPr>
            <w:noProof/>
            <w:webHidden/>
          </w:rPr>
          <w:instrText xml:space="preserve"> PAGEREF _Toc100648779 \h </w:instrText>
        </w:r>
        <w:r w:rsidR="00330639">
          <w:rPr>
            <w:noProof/>
            <w:webHidden/>
          </w:rPr>
        </w:r>
        <w:r w:rsidR="00330639">
          <w:rPr>
            <w:noProof/>
            <w:webHidden/>
          </w:rPr>
          <w:fldChar w:fldCharType="separate"/>
        </w:r>
        <w:r w:rsidR="00330639">
          <w:rPr>
            <w:noProof/>
            <w:webHidden/>
          </w:rPr>
          <w:t>27</w:t>
        </w:r>
        <w:r w:rsidR="00330639">
          <w:rPr>
            <w:noProof/>
            <w:webHidden/>
          </w:rPr>
          <w:fldChar w:fldCharType="end"/>
        </w:r>
      </w:hyperlink>
    </w:p>
    <w:p w14:paraId="0A5B48D0" w14:textId="2CB5E976"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80" w:history="1">
        <w:r w:rsidR="00330639" w:rsidRPr="007255A4">
          <w:rPr>
            <w:rStyle w:val="Hyperlink"/>
            <w:rFonts w:cs="Calibri"/>
            <w:noProof/>
          </w:rPr>
          <w:t>7.4</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Gunningsbeslissing</w:t>
        </w:r>
        <w:r w:rsidR="00330639">
          <w:rPr>
            <w:noProof/>
            <w:webHidden/>
          </w:rPr>
          <w:tab/>
        </w:r>
        <w:r w:rsidR="00330639">
          <w:rPr>
            <w:noProof/>
            <w:webHidden/>
          </w:rPr>
          <w:fldChar w:fldCharType="begin"/>
        </w:r>
        <w:r w:rsidR="00330639">
          <w:rPr>
            <w:noProof/>
            <w:webHidden/>
          </w:rPr>
          <w:instrText xml:space="preserve"> PAGEREF _Toc100648780 \h </w:instrText>
        </w:r>
        <w:r w:rsidR="00330639">
          <w:rPr>
            <w:noProof/>
            <w:webHidden/>
          </w:rPr>
        </w:r>
        <w:r w:rsidR="00330639">
          <w:rPr>
            <w:noProof/>
            <w:webHidden/>
          </w:rPr>
          <w:fldChar w:fldCharType="separate"/>
        </w:r>
        <w:r w:rsidR="00330639">
          <w:rPr>
            <w:noProof/>
            <w:webHidden/>
          </w:rPr>
          <w:t>27</w:t>
        </w:r>
        <w:r w:rsidR="00330639">
          <w:rPr>
            <w:noProof/>
            <w:webHidden/>
          </w:rPr>
          <w:fldChar w:fldCharType="end"/>
        </w:r>
      </w:hyperlink>
    </w:p>
    <w:p w14:paraId="6B0504A3" w14:textId="3831BAC4"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81" w:history="1">
        <w:r w:rsidR="00330639" w:rsidRPr="007255A4">
          <w:rPr>
            <w:rStyle w:val="Hyperlink"/>
            <w:rFonts w:cs="Calibri"/>
            <w:noProof/>
          </w:rPr>
          <w:t>7.5</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Definitieve gunning</w:t>
        </w:r>
        <w:r w:rsidR="00330639">
          <w:rPr>
            <w:noProof/>
            <w:webHidden/>
          </w:rPr>
          <w:tab/>
        </w:r>
        <w:r w:rsidR="00330639">
          <w:rPr>
            <w:noProof/>
            <w:webHidden/>
          </w:rPr>
          <w:fldChar w:fldCharType="begin"/>
        </w:r>
        <w:r w:rsidR="00330639">
          <w:rPr>
            <w:noProof/>
            <w:webHidden/>
          </w:rPr>
          <w:instrText xml:space="preserve"> PAGEREF _Toc100648781 \h </w:instrText>
        </w:r>
        <w:r w:rsidR="00330639">
          <w:rPr>
            <w:noProof/>
            <w:webHidden/>
          </w:rPr>
        </w:r>
        <w:r w:rsidR="00330639">
          <w:rPr>
            <w:noProof/>
            <w:webHidden/>
          </w:rPr>
          <w:fldChar w:fldCharType="separate"/>
        </w:r>
        <w:r w:rsidR="00330639">
          <w:rPr>
            <w:noProof/>
            <w:webHidden/>
          </w:rPr>
          <w:t>28</w:t>
        </w:r>
        <w:r w:rsidR="00330639">
          <w:rPr>
            <w:noProof/>
            <w:webHidden/>
          </w:rPr>
          <w:fldChar w:fldCharType="end"/>
        </w:r>
      </w:hyperlink>
    </w:p>
    <w:p w14:paraId="3A8FE072" w14:textId="5B0C975D" w:rsidR="00330639" w:rsidRDefault="0081199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0648782" w:history="1">
        <w:r w:rsidR="00330639" w:rsidRPr="007255A4">
          <w:rPr>
            <w:rStyle w:val="Hyperlink"/>
            <w:rFonts w:cs="Calibri"/>
            <w:noProof/>
          </w:rPr>
          <w:t>7.6</w:t>
        </w:r>
        <w:r w:rsidR="00330639">
          <w:rPr>
            <w:rFonts w:asciiTheme="minorHAnsi" w:eastAsiaTheme="minorEastAsia" w:hAnsiTheme="minorHAnsi" w:cstheme="minorBidi"/>
            <w:smallCaps w:val="0"/>
            <w:noProof/>
            <w:sz w:val="22"/>
            <w:szCs w:val="22"/>
          </w:rPr>
          <w:tab/>
        </w:r>
        <w:r w:rsidR="00330639" w:rsidRPr="007255A4">
          <w:rPr>
            <w:rStyle w:val="Hyperlink"/>
            <w:rFonts w:cs="Calibri"/>
            <w:noProof/>
          </w:rPr>
          <w:t>Staken aanbestedingsprocedure</w:t>
        </w:r>
        <w:r w:rsidR="00330639">
          <w:rPr>
            <w:noProof/>
            <w:webHidden/>
          </w:rPr>
          <w:tab/>
        </w:r>
        <w:r w:rsidR="00330639">
          <w:rPr>
            <w:noProof/>
            <w:webHidden/>
          </w:rPr>
          <w:fldChar w:fldCharType="begin"/>
        </w:r>
        <w:r w:rsidR="00330639">
          <w:rPr>
            <w:noProof/>
            <w:webHidden/>
          </w:rPr>
          <w:instrText xml:space="preserve"> PAGEREF _Toc100648782 \h </w:instrText>
        </w:r>
        <w:r w:rsidR="00330639">
          <w:rPr>
            <w:noProof/>
            <w:webHidden/>
          </w:rPr>
        </w:r>
        <w:r w:rsidR="00330639">
          <w:rPr>
            <w:noProof/>
            <w:webHidden/>
          </w:rPr>
          <w:fldChar w:fldCharType="separate"/>
        </w:r>
        <w:r w:rsidR="00330639">
          <w:rPr>
            <w:noProof/>
            <w:webHidden/>
          </w:rPr>
          <w:t>28</w:t>
        </w:r>
        <w:r w:rsidR="00330639">
          <w:rPr>
            <w:noProof/>
            <w:webHidden/>
          </w:rPr>
          <w:fldChar w:fldCharType="end"/>
        </w:r>
      </w:hyperlink>
    </w:p>
    <w:p w14:paraId="3CA23960" w14:textId="174EA10D" w:rsidR="00330639" w:rsidRDefault="0081199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0648783" w:history="1">
        <w:r w:rsidR="00330639" w:rsidRPr="007255A4">
          <w:rPr>
            <w:rStyle w:val="Hyperlink"/>
            <w:rFonts w:cs="Calibri"/>
            <w:noProof/>
          </w:rPr>
          <w:t>8</w:t>
        </w:r>
        <w:r w:rsidR="00330639">
          <w:rPr>
            <w:rFonts w:asciiTheme="minorHAnsi" w:eastAsiaTheme="minorEastAsia" w:hAnsiTheme="minorHAnsi" w:cstheme="minorBidi"/>
            <w:b w:val="0"/>
            <w:bCs w:val="0"/>
            <w:caps w:val="0"/>
            <w:noProof/>
            <w:sz w:val="22"/>
            <w:szCs w:val="22"/>
          </w:rPr>
          <w:tab/>
        </w:r>
        <w:r w:rsidR="00330639" w:rsidRPr="007255A4">
          <w:rPr>
            <w:rStyle w:val="Hyperlink"/>
            <w:rFonts w:cs="Calibri"/>
            <w:noProof/>
          </w:rPr>
          <w:t>Toelichting op de kwalitatieve gunningscriteria</w:t>
        </w:r>
        <w:r w:rsidR="00330639">
          <w:rPr>
            <w:noProof/>
            <w:webHidden/>
          </w:rPr>
          <w:tab/>
        </w:r>
        <w:r w:rsidR="00330639">
          <w:rPr>
            <w:noProof/>
            <w:webHidden/>
          </w:rPr>
          <w:fldChar w:fldCharType="begin"/>
        </w:r>
        <w:r w:rsidR="00330639">
          <w:rPr>
            <w:noProof/>
            <w:webHidden/>
          </w:rPr>
          <w:instrText xml:space="preserve"> PAGEREF _Toc100648783 \h </w:instrText>
        </w:r>
        <w:r w:rsidR="00330639">
          <w:rPr>
            <w:noProof/>
            <w:webHidden/>
          </w:rPr>
        </w:r>
        <w:r w:rsidR="00330639">
          <w:rPr>
            <w:noProof/>
            <w:webHidden/>
          </w:rPr>
          <w:fldChar w:fldCharType="separate"/>
        </w:r>
        <w:r w:rsidR="00330639">
          <w:rPr>
            <w:noProof/>
            <w:webHidden/>
          </w:rPr>
          <w:t>29</w:t>
        </w:r>
        <w:r w:rsidR="00330639">
          <w:rPr>
            <w:noProof/>
            <w:webHidden/>
          </w:rPr>
          <w:fldChar w:fldCharType="end"/>
        </w:r>
      </w:hyperlink>
    </w:p>
    <w:p w14:paraId="7F38E844" w14:textId="367FE80D" w:rsidR="007C3C72" w:rsidRPr="002B5F15" w:rsidRDefault="007C3C72" w:rsidP="002C19C0">
      <w:pPr>
        <w:spacing w:line="300" w:lineRule="atLeast"/>
        <w:rPr>
          <w:rFonts w:ascii="Calibri" w:hAnsi="Calibri" w:cs="Calibri"/>
        </w:rPr>
      </w:pPr>
      <w:r w:rsidRPr="002B5F15">
        <w:rPr>
          <w:rFonts w:ascii="Calibri" w:hAnsi="Calibri" w:cs="Calibri"/>
        </w:rPr>
        <w:fldChar w:fldCharType="end"/>
      </w:r>
    </w:p>
    <w:p w14:paraId="45336247" w14:textId="0D79339D" w:rsidR="007C3C72" w:rsidRPr="00390E5C" w:rsidRDefault="002E54C1" w:rsidP="002C19C0">
      <w:pPr>
        <w:spacing w:line="300" w:lineRule="atLeast"/>
        <w:rPr>
          <w:rFonts w:ascii="Calibri" w:hAnsi="Calibri" w:cs="Calibri"/>
        </w:rPr>
      </w:pPr>
      <w:r w:rsidRPr="00390E5C">
        <w:rPr>
          <w:rFonts w:ascii="Calibri" w:hAnsi="Calibri" w:cs="Calibri"/>
        </w:rPr>
        <w:t xml:space="preserve">Bijlagen, </w:t>
      </w:r>
      <w:r w:rsidR="006E402B" w:rsidRPr="00390E5C">
        <w:rPr>
          <w:rFonts w:ascii="Calibri" w:hAnsi="Calibri" w:cs="Calibri"/>
        </w:rPr>
        <w:t>geüpload</w:t>
      </w:r>
      <w:r w:rsidR="00C92695" w:rsidRPr="00390E5C">
        <w:rPr>
          <w:rFonts w:ascii="Calibri" w:hAnsi="Calibri" w:cs="Calibri"/>
        </w:rPr>
        <w:t xml:space="preserve"> in TenderN</w:t>
      </w:r>
      <w:r w:rsidRPr="00390E5C">
        <w:rPr>
          <w:rFonts w:ascii="Calibri" w:hAnsi="Calibri" w:cs="Calibri"/>
        </w:rPr>
        <w:t>ed</w:t>
      </w:r>
    </w:p>
    <w:p w14:paraId="23375FDD" w14:textId="352653C8"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A</w:t>
      </w:r>
      <w:r w:rsidRPr="00390E5C">
        <w:rPr>
          <w:rFonts w:ascii="Calibri" w:hAnsi="Calibri" w:cs="Calibri"/>
        </w:rPr>
        <w:tab/>
      </w:r>
      <w:r w:rsidRPr="00390E5C">
        <w:rPr>
          <w:rFonts w:ascii="Calibri" w:hAnsi="Calibri" w:cs="Calibri"/>
        </w:rPr>
        <w:tab/>
        <w:t>UEA</w:t>
      </w:r>
    </w:p>
    <w:p w14:paraId="176AFD8C" w14:textId="7C5E1212" w:rsidR="002E54C1" w:rsidRPr="00390E5C" w:rsidRDefault="00983EB1" w:rsidP="002C19C0">
      <w:pPr>
        <w:spacing w:line="300" w:lineRule="atLeast"/>
        <w:rPr>
          <w:rFonts w:ascii="Calibri" w:hAnsi="Calibri" w:cs="Calibri"/>
        </w:rPr>
      </w:pPr>
      <w:r w:rsidRPr="00390E5C">
        <w:rPr>
          <w:rFonts w:ascii="Calibri" w:hAnsi="Calibri" w:cs="Calibri"/>
        </w:rPr>
        <w:t>Bijlage B</w:t>
      </w:r>
      <w:r w:rsidR="002E54C1" w:rsidRPr="00390E5C">
        <w:rPr>
          <w:rFonts w:ascii="Calibri" w:hAnsi="Calibri" w:cs="Calibri"/>
        </w:rPr>
        <w:tab/>
      </w:r>
      <w:r w:rsidRPr="00390E5C">
        <w:rPr>
          <w:rFonts w:ascii="Calibri" w:hAnsi="Calibri" w:cs="Calibri"/>
        </w:rPr>
        <w:tab/>
      </w:r>
      <w:r w:rsidR="002E54C1" w:rsidRPr="00390E5C">
        <w:rPr>
          <w:rFonts w:ascii="Calibri" w:hAnsi="Calibri" w:cs="Calibri"/>
        </w:rPr>
        <w:t>Format referenties</w:t>
      </w:r>
    </w:p>
    <w:p w14:paraId="4201ECDC" w14:textId="472B0CD1"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2F4EE1">
        <w:rPr>
          <w:rFonts w:ascii="Calibri" w:hAnsi="Calibri" w:cs="Calibri"/>
        </w:rPr>
        <w:t>C</w:t>
      </w:r>
      <w:r w:rsidR="002F4EE1">
        <w:rPr>
          <w:rFonts w:ascii="Calibri" w:hAnsi="Calibri" w:cs="Calibri"/>
        </w:rPr>
        <w:tab/>
      </w:r>
      <w:r w:rsidRPr="00390E5C">
        <w:rPr>
          <w:rFonts w:ascii="Calibri" w:hAnsi="Calibri" w:cs="Calibri"/>
        </w:rPr>
        <w:tab/>
        <w:t>Inkoopvoorwaarden</w:t>
      </w:r>
      <w:r w:rsidR="00EF3148">
        <w:rPr>
          <w:rFonts w:ascii="Calibri" w:hAnsi="Calibri" w:cs="Calibri"/>
        </w:rPr>
        <w:t xml:space="preserve"> ARVODI 2018</w:t>
      </w:r>
    </w:p>
    <w:p w14:paraId="59EDDC1E" w14:textId="2238780C" w:rsidR="002E54C1" w:rsidRPr="00390E5C" w:rsidRDefault="00983EB1" w:rsidP="002C19C0">
      <w:pPr>
        <w:spacing w:line="300" w:lineRule="atLeast"/>
        <w:rPr>
          <w:rFonts w:ascii="Calibri" w:hAnsi="Calibri" w:cs="Calibri"/>
        </w:rPr>
      </w:pPr>
      <w:r w:rsidRPr="005262D4">
        <w:rPr>
          <w:rFonts w:ascii="Calibri" w:hAnsi="Calibri" w:cs="Calibri"/>
        </w:rPr>
        <w:t xml:space="preserve">Bijlage </w:t>
      </w:r>
      <w:r w:rsidR="002F4EE1" w:rsidRPr="005262D4">
        <w:rPr>
          <w:rFonts w:ascii="Calibri" w:hAnsi="Calibri" w:cs="Calibri"/>
        </w:rPr>
        <w:t>D</w:t>
      </w:r>
      <w:r w:rsidRPr="005262D4">
        <w:tab/>
      </w:r>
      <w:r w:rsidRPr="005262D4">
        <w:tab/>
      </w:r>
      <w:r w:rsidR="00F13E72" w:rsidRPr="005262D4">
        <w:rPr>
          <w:rFonts w:ascii="Calibri" w:hAnsi="Calibri" w:cs="Calibri"/>
        </w:rPr>
        <w:t>Conceptraamovereenkomst</w:t>
      </w:r>
    </w:p>
    <w:p w14:paraId="75AF8421" w14:textId="55A955E0"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2F4EE1">
        <w:rPr>
          <w:rFonts w:ascii="Calibri" w:hAnsi="Calibri" w:cs="Calibri"/>
        </w:rPr>
        <w:t>E</w:t>
      </w:r>
      <w:r w:rsidRPr="00390E5C">
        <w:rPr>
          <w:rFonts w:ascii="Calibri" w:hAnsi="Calibri" w:cs="Calibri"/>
        </w:rPr>
        <w:tab/>
      </w:r>
      <w:r w:rsidR="000F3D28">
        <w:rPr>
          <w:rFonts w:ascii="Calibri" w:hAnsi="Calibri" w:cs="Calibri"/>
        </w:rPr>
        <w:tab/>
      </w:r>
      <w:r w:rsidR="00AF6832" w:rsidRPr="00390E5C">
        <w:rPr>
          <w:rFonts w:ascii="Calibri" w:hAnsi="Calibri" w:cs="Calibri"/>
        </w:rPr>
        <w:t>Concern</w:t>
      </w:r>
      <w:r w:rsidR="001041C3" w:rsidRPr="00390E5C">
        <w:rPr>
          <w:rFonts w:ascii="Calibri" w:hAnsi="Calibri" w:cs="Calibri"/>
        </w:rPr>
        <w:t>garantie</w:t>
      </w:r>
      <w:r w:rsidR="00AF6832" w:rsidRPr="00390E5C">
        <w:rPr>
          <w:rFonts w:ascii="Calibri" w:hAnsi="Calibri" w:cs="Calibri"/>
        </w:rPr>
        <w:t>verklaring</w:t>
      </w:r>
    </w:p>
    <w:p w14:paraId="34C8A8D7" w14:textId="7A295028" w:rsidR="00F13E72" w:rsidRDefault="00983EB1" w:rsidP="002C19C0">
      <w:pPr>
        <w:spacing w:line="300" w:lineRule="atLeast"/>
        <w:rPr>
          <w:rFonts w:ascii="Calibri" w:hAnsi="Calibri" w:cs="Calibri"/>
        </w:rPr>
      </w:pPr>
      <w:r w:rsidRPr="00390E5C">
        <w:rPr>
          <w:rFonts w:ascii="Calibri" w:hAnsi="Calibri" w:cs="Calibri"/>
        </w:rPr>
        <w:t xml:space="preserve">Bijlage </w:t>
      </w:r>
      <w:r w:rsidR="002F4EE1">
        <w:rPr>
          <w:rFonts w:ascii="Calibri" w:hAnsi="Calibri" w:cs="Calibri"/>
        </w:rPr>
        <w:t>F</w:t>
      </w:r>
      <w:r w:rsidR="002F4EE1">
        <w:rPr>
          <w:rFonts w:ascii="Calibri" w:hAnsi="Calibri" w:cs="Calibri"/>
        </w:rPr>
        <w:tab/>
      </w:r>
      <w:r w:rsidR="002F4EE1">
        <w:rPr>
          <w:rFonts w:ascii="Calibri" w:hAnsi="Calibri" w:cs="Calibri"/>
        </w:rPr>
        <w:tab/>
        <w:t>Bestek met kenmerk AME</w:t>
      </w:r>
      <w:r w:rsidR="0077354E">
        <w:rPr>
          <w:rFonts w:ascii="Calibri" w:hAnsi="Calibri" w:cs="Calibri"/>
        </w:rPr>
        <w:t>1607433</w:t>
      </w:r>
      <w:r w:rsidR="002F4EE1">
        <w:rPr>
          <w:rFonts w:ascii="Calibri" w:hAnsi="Calibri" w:cs="Calibri"/>
        </w:rPr>
        <w:t xml:space="preserve"> incl. inschrijfbiljet en inschrijfstaat</w:t>
      </w:r>
      <w:r w:rsidR="005865F2">
        <w:rPr>
          <w:rFonts w:ascii="Calibri" w:hAnsi="Calibri" w:cs="Calibri"/>
        </w:rPr>
        <w:t xml:space="preserve"> in .pdf</w:t>
      </w:r>
    </w:p>
    <w:p w14:paraId="10A82D61" w14:textId="61323D95" w:rsidR="005865F2" w:rsidRDefault="005865F2" w:rsidP="002C19C0">
      <w:pPr>
        <w:spacing w:line="300" w:lineRule="atLeast"/>
        <w:rPr>
          <w:rFonts w:ascii="Calibri" w:hAnsi="Calibri" w:cs="Calibri"/>
        </w:rPr>
      </w:pPr>
      <w:r>
        <w:rPr>
          <w:rFonts w:ascii="Calibri" w:hAnsi="Calibri" w:cs="Calibri"/>
        </w:rPr>
        <w:t>Bijlage G</w:t>
      </w:r>
      <w:r>
        <w:rPr>
          <w:rFonts w:ascii="Calibri" w:hAnsi="Calibri" w:cs="Calibri"/>
        </w:rPr>
        <w:tab/>
        <w:t>Bestek met kenmerk AME</w:t>
      </w:r>
      <w:r w:rsidR="0077354E">
        <w:rPr>
          <w:rFonts w:ascii="Calibri" w:hAnsi="Calibri" w:cs="Calibri"/>
        </w:rPr>
        <w:t>1607433</w:t>
      </w:r>
      <w:r>
        <w:rPr>
          <w:rFonts w:ascii="Calibri" w:hAnsi="Calibri" w:cs="Calibri"/>
        </w:rPr>
        <w:t xml:space="preserve"> in .rsx</w:t>
      </w:r>
    </w:p>
    <w:p w14:paraId="70D3DCBA" w14:textId="584A4008" w:rsidR="005865F2" w:rsidRDefault="005865F2" w:rsidP="002C19C0">
      <w:pPr>
        <w:spacing w:line="300" w:lineRule="atLeast"/>
        <w:rPr>
          <w:rFonts w:ascii="Calibri" w:hAnsi="Calibri" w:cs="Calibri"/>
        </w:rPr>
      </w:pPr>
      <w:r>
        <w:rPr>
          <w:rFonts w:ascii="Calibri" w:hAnsi="Calibri" w:cs="Calibri"/>
        </w:rPr>
        <w:t>Bijlage H</w:t>
      </w:r>
      <w:r>
        <w:rPr>
          <w:rFonts w:ascii="Calibri" w:hAnsi="Calibri" w:cs="Calibri"/>
        </w:rPr>
        <w:tab/>
      </w:r>
      <w:r>
        <w:rPr>
          <w:rFonts w:ascii="Calibri" w:hAnsi="Calibri" w:cs="Calibri"/>
        </w:rPr>
        <w:tab/>
        <w:t>Invultabel</w:t>
      </w:r>
      <w:r w:rsidR="002A4683">
        <w:rPr>
          <w:rFonts w:ascii="Calibri" w:hAnsi="Calibri" w:cs="Calibri"/>
        </w:rPr>
        <w:t xml:space="preserve"> “Te gebruiken aandrijfmiddelen / brandstoffen” </w:t>
      </w:r>
    </w:p>
    <w:p w14:paraId="33875DE8" w14:textId="533FA29D" w:rsidR="002A4683" w:rsidRDefault="002A4683" w:rsidP="002C19C0">
      <w:pPr>
        <w:spacing w:line="300" w:lineRule="atLeast"/>
        <w:rPr>
          <w:rFonts w:ascii="Calibri" w:hAnsi="Calibri" w:cs="Calibri"/>
          <w:lang w:val="en-US"/>
        </w:rPr>
      </w:pPr>
      <w:r w:rsidRPr="002A4683">
        <w:rPr>
          <w:rFonts w:ascii="Calibri" w:hAnsi="Calibri" w:cs="Calibri"/>
          <w:lang w:val="en-US"/>
        </w:rPr>
        <w:t>Bijlage I</w:t>
      </w:r>
      <w:r w:rsidRPr="002A4683">
        <w:rPr>
          <w:rFonts w:ascii="Calibri" w:hAnsi="Calibri" w:cs="Calibri"/>
          <w:lang w:val="en-US"/>
        </w:rPr>
        <w:tab/>
      </w:r>
      <w:r w:rsidRPr="002A4683">
        <w:rPr>
          <w:rFonts w:ascii="Calibri" w:hAnsi="Calibri" w:cs="Calibri"/>
          <w:lang w:val="en-US"/>
        </w:rPr>
        <w:tab/>
        <w:t>Invultabel “Certificering C</w:t>
      </w:r>
      <w:r>
        <w:rPr>
          <w:rFonts w:ascii="Calibri" w:hAnsi="Calibri" w:cs="Calibri"/>
          <w:lang w:val="en-US"/>
        </w:rPr>
        <w:t>O2-prestatieladder”</w:t>
      </w:r>
    </w:p>
    <w:p w14:paraId="4B4E4F41" w14:textId="532FB108" w:rsidR="002A4683" w:rsidRDefault="002A4683" w:rsidP="002C19C0">
      <w:pPr>
        <w:spacing w:line="300" w:lineRule="atLeast"/>
        <w:rPr>
          <w:rFonts w:ascii="Calibri" w:hAnsi="Calibri" w:cs="Calibri"/>
        </w:rPr>
      </w:pPr>
      <w:r w:rsidRPr="002A4683">
        <w:rPr>
          <w:rFonts w:ascii="Calibri" w:hAnsi="Calibri" w:cs="Calibri"/>
        </w:rPr>
        <w:t>Bijlage J</w:t>
      </w:r>
      <w:r w:rsidRPr="002A4683">
        <w:rPr>
          <w:rFonts w:ascii="Calibri" w:hAnsi="Calibri" w:cs="Calibri"/>
        </w:rPr>
        <w:tab/>
      </w:r>
      <w:r w:rsidRPr="002A4683">
        <w:rPr>
          <w:rFonts w:ascii="Calibri" w:hAnsi="Calibri" w:cs="Calibri"/>
        </w:rPr>
        <w:tab/>
        <w:t>Invultabel “Extra i</w:t>
      </w:r>
      <w:r>
        <w:rPr>
          <w:rFonts w:ascii="Calibri" w:hAnsi="Calibri" w:cs="Calibri"/>
        </w:rPr>
        <w:t>nzet SROI”</w:t>
      </w:r>
    </w:p>
    <w:p w14:paraId="67A767D4" w14:textId="49B4B775" w:rsidR="00D54D9F" w:rsidRDefault="00D54D9F" w:rsidP="002C19C0">
      <w:pPr>
        <w:spacing w:line="300" w:lineRule="atLeast"/>
        <w:rPr>
          <w:rFonts w:ascii="Calibri" w:hAnsi="Calibri" w:cs="Calibri"/>
        </w:rPr>
      </w:pPr>
      <w:r>
        <w:rPr>
          <w:rFonts w:ascii="Calibri" w:hAnsi="Calibri" w:cs="Calibri"/>
        </w:rPr>
        <w:t>Bijlage K</w:t>
      </w:r>
      <w:r>
        <w:rPr>
          <w:rFonts w:ascii="Calibri" w:hAnsi="Calibri" w:cs="Calibri"/>
        </w:rPr>
        <w:tab/>
      </w:r>
      <w:r>
        <w:rPr>
          <w:rFonts w:ascii="Calibri" w:hAnsi="Calibri" w:cs="Calibri"/>
        </w:rPr>
        <w:tab/>
        <w:t>Concept dataleveringsovereenkomst</w:t>
      </w:r>
    </w:p>
    <w:p w14:paraId="23B0CC1F" w14:textId="7396976D" w:rsidR="000D1AC0" w:rsidRDefault="000D1AC0" w:rsidP="002C19C0">
      <w:pPr>
        <w:spacing w:line="300" w:lineRule="atLeast"/>
        <w:rPr>
          <w:rFonts w:ascii="Calibri" w:hAnsi="Calibri" w:cs="Calibri"/>
        </w:rPr>
      </w:pPr>
      <w:r w:rsidRPr="00B95AD9">
        <w:rPr>
          <w:rFonts w:ascii="Calibri" w:hAnsi="Calibri" w:cs="Calibri"/>
        </w:rPr>
        <w:t xml:space="preserve">Bijlage </w:t>
      </w:r>
      <w:r w:rsidR="000967C0" w:rsidRPr="00B95AD9">
        <w:rPr>
          <w:rFonts w:ascii="Calibri" w:hAnsi="Calibri" w:cs="Calibri"/>
        </w:rPr>
        <w:t>L</w:t>
      </w:r>
      <w:r w:rsidR="000967C0" w:rsidRPr="00B95AD9">
        <w:rPr>
          <w:rFonts w:ascii="Calibri" w:hAnsi="Calibri" w:cs="Calibri"/>
        </w:rPr>
        <w:tab/>
      </w:r>
      <w:r w:rsidR="000967C0" w:rsidRPr="00B95AD9">
        <w:rPr>
          <w:rFonts w:ascii="Calibri" w:hAnsi="Calibri" w:cs="Calibri"/>
        </w:rPr>
        <w:tab/>
        <w:t>Programma van eisen</w:t>
      </w:r>
    </w:p>
    <w:p w14:paraId="6493D7F6" w14:textId="771A0EB3" w:rsidR="000967C0" w:rsidRDefault="000967C0" w:rsidP="002C19C0">
      <w:pPr>
        <w:spacing w:line="300" w:lineRule="atLeast"/>
        <w:rPr>
          <w:rFonts w:ascii="Calibri" w:hAnsi="Calibri" w:cs="Calibri"/>
        </w:rPr>
      </w:pPr>
      <w:r>
        <w:rPr>
          <w:rFonts w:ascii="Calibri" w:hAnsi="Calibri" w:cs="Calibri"/>
        </w:rPr>
        <w:t>Bijlage M</w:t>
      </w:r>
      <w:r>
        <w:rPr>
          <w:rFonts w:ascii="Calibri" w:hAnsi="Calibri" w:cs="Calibri"/>
        </w:rPr>
        <w:tab/>
      </w:r>
      <w:r w:rsidR="007A2490">
        <w:rPr>
          <w:rFonts w:ascii="Calibri" w:hAnsi="Calibri" w:cs="Calibri"/>
        </w:rPr>
        <w:t>Omschrijving muteren in GeoVisia</w:t>
      </w:r>
    </w:p>
    <w:p w14:paraId="3CD30AE5" w14:textId="388C61A1" w:rsidR="00A85D2C" w:rsidRPr="002A4683" w:rsidRDefault="00A85D2C" w:rsidP="002C19C0">
      <w:pPr>
        <w:spacing w:line="300" w:lineRule="atLeast"/>
        <w:rPr>
          <w:rFonts w:ascii="Calibri" w:hAnsi="Calibri" w:cs="Calibri"/>
        </w:rPr>
      </w:pPr>
      <w:r>
        <w:rPr>
          <w:rFonts w:ascii="Calibri" w:hAnsi="Calibri" w:cs="Calibri"/>
        </w:rPr>
        <w:t>Bijlage N</w:t>
      </w:r>
      <w:r>
        <w:rPr>
          <w:rFonts w:ascii="Calibri" w:hAnsi="Calibri" w:cs="Calibri"/>
        </w:rPr>
        <w:tab/>
        <w:t>Beoordelingsformulier Past Performance</w:t>
      </w:r>
    </w:p>
    <w:p w14:paraId="5F4E1515" w14:textId="339F906D" w:rsidR="007C3C72" w:rsidRDefault="007C3C72" w:rsidP="002C19C0">
      <w:pPr>
        <w:pStyle w:val="Kop1"/>
        <w:numPr>
          <w:ilvl w:val="0"/>
          <w:numId w:val="0"/>
        </w:numPr>
        <w:spacing w:line="300" w:lineRule="atLeast"/>
        <w:ind w:left="432" w:hanging="432"/>
        <w:rPr>
          <w:rFonts w:ascii="Calibri" w:hAnsi="Calibri" w:cs="Calibri"/>
          <w:sz w:val="20"/>
        </w:rPr>
      </w:pPr>
      <w:bookmarkStart w:id="2" w:name="S0"/>
    </w:p>
    <w:p w14:paraId="0B74649E" w14:textId="0B44ABA9" w:rsidR="002A4683" w:rsidRDefault="002A4683" w:rsidP="002A4683"/>
    <w:p w14:paraId="647A36F4" w14:textId="54EA9F2F" w:rsidR="002A4683" w:rsidRDefault="002A4683" w:rsidP="002A4683"/>
    <w:p w14:paraId="47E9C2E3" w14:textId="4A1B1C3E" w:rsidR="002A4683" w:rsidRDefault="002A4683" w:rsidP="002A4683"/>
    <w:p w14:paraId="0D174773" w14:textId="5E982D49" w:rsidR="002A4683" w:rsidRDefault="002A4683" w:rsidP="002A4683"/>
    <w:p w14:paraId="0F0E38B7" w14:textId="4DDD162F" w:rsidR="002A4683" w:rsidRDefault="002A4683" w:rsidP="002A4683"/>
    <w:p w14:paraId="35A8F4F9" w14:textId="6D75FB09" w:rsidR="002A4683" w:rsidRDefault="002A4683" w:rsidP="002A4683"/>
    <w:p w14:paraId="622C75AA" w14:textId="7792CB11" w:rsidR="002A4683" w:rsidRDefault="002A4683" w:rsidP="002A4683"/>
    <w:p w14:paraId="55853EDD" w14:textId="2AD62AC9" w:rsidR="002A4683" w:rsidRDefault="002A4683" w:rsidP="002A4683"/>
    <w:p w14:paraId="75342101" w14:textId="4FAD0BE3" w:rsidR="002A4683" w:rsidRDefault="002A4683" w:rsidP="002A4683"/>
    <w:p w14:paraId="3CADEBC4" w14:textId="6649F568" w:rsidR="002A4683" w:rsidRDefault="002A4683" w:rsidP="002A4683"/>
    <w:p w14:paraId="3E587B56" w14:textId="449173B4" w:rsidR="002A4683" w:rsidRDefault="002A4683" w:rsidP="002A4683"/>
    <w:p w14:paraId="1B108746" w14:textId="76341373" w:rsidR="002A4683" w:rsidRDefault="002A4683" w:rsidP="002A4683"/>
    <w:p w14:paraId="46DB1D83" w14:textId="7073F77B" w:rsidR="002A4683" w:rsidRDefault="002A4683" w:rsidP="002A4683"/>
    <w:p w14:paraId="2BEA1116" w14:textId="08E6B1EC" w:rsidR="002A4683" w:rsidRDefault="002A4683" w:rsidP="002A4683"/>
    <w:p w14:paraId="15445EE3" w14:textId="764E14A0" w:rsidR="002A4683" w:rsidRDefault="002A4683" w:rsidP="002A4683"/>
    <w:p w14:paraId="2C7A44D9" w14:textId="7FFA28A9" w:rsidR="002A4683" w:rsidRDefault="002A4683" w:rsidP="002A4683"/>
    <w:p w14:paraId="3AF6CEC9" w14:textId="4FB07AEA" w:rsidR="002A4683" w:rsidRDefault="002A4683" w:rsidP="002A4683"/>
    <w:p w14:paraId="40684983" w14:textId="099FBB72" w:rsidR="002A4683" w:rsidRDefault="002A4683" w:rsidP="002A4683"/>
    <w:p w14:paraId="4FE6A78E" w14:textId="5EB6D3B1" w:rsidR="00305CD1" w:rsidRDefault="00305CD1" w:rsidP="002A4683"/>
    <w:p w14:paraId="26E416BA" w14:textId="7EE2A97A" w:rsidR="00305CD1" w:rsidRDefault="00305CD1" w:rsidP="002A4683"/>
    <w:p w14:paraId="588C9BD7" w14:textId="29DBC942" w:rsidR="00305CD1" w:rsidRDefault="00305CD1" w:rsidP="002A4683"/>
    <w:p w14:paraId="6FC4A837" w14:textId="08AAF993" w:rsidR="00305CD1" w:rsidRDefault="00305CD1" w:rsidP="002A4683"/>
    <w:p w14:paraId="2235343A" w14:textId="505C1ED4" w:rsidR="00305CD1" w:rsidRDefault="00305CD1" w:rsidP="002A4683"/>
    <w:p w14:paraId="791797A9" w14:textId="13C46EA5" w:rsidR="00305CD1" w:rsidRDefault="00305CD1" w:rsidP="002A4683"/>
    <w:p w14:paraId="71D575FF" w14:textId="6C2836B7" w:rsidR="00305CD1" w:rsidRDefault="00305CD1" w:rsidP="002A4683"/>
    <w:p w14:paraId="5DC7FD58" w14:textId="77777777" w:rsidR="00305CD1" w:rsidRPr="002A4683" w:rsidRDefault="00305CD1" w:rsidP="002A4683"/>
    <w:p w14:paraId="518BB7EB" w14:textId="1412E31D" w:rsidR="007C3C72" w:rsidRPr="00BF192B" w:rsidRDefault="007C3C72" w:rsidP="002C19C0">
      <w:pPr>
        <w:pStyle w:val="Kop1"/>
        <w:spacing w:line="300" w:lineRule="atLeast"/>
        <w:rPr>
          <w:rFonts w:ascii="Calibri" w:hAnsi="Calibri" w:cs="Calibri"/>
          <w:sz w:val="20"/>
        </w:rPr>
      </w:pPr>
      <w:bookmarkStart w:id="3" w:name="_Toc100648724"/>
      <w:r w:rsidRPr="00BF192B">
        <w:rPr>
          <w:rFonts w:ascii="Calibri" w:hAnsi="Calibri" w:cs="Calibri"/>
          <w:sz w:val="20"/>
        </w:rPr>
        <w:t>Begrippenlijst</w:t>
      </w:r>
      <w:bookmarkEnd w:id="3"/>
      <w:r w:rsidRPr="00BF192B">
        <w:rPr>
          <w:rFonts w:ascii="Calibri" w:hAnsi="Calibri" w:cs="Calibri"/>
          <w:sz w:val="20"/>
        </w:rPr>
        <w:t xml:space="preserve"> </w:t>
      </w:r>
    </w:p>
    <w:p w14:paraId="781BA4C9" w14:textId="2FD14DEF" w:rsidR="007C3C72" w:rsidRPr="00BF192B" w:rsidRDefault="007C3C72" w:rsidP="002C19C0">
      <w:pPr>
        <w:pStyle w:val="Kop1"/>
        <w:numPr>
          <w:ilvl w:val="0"/>
          <w:numId w:val="0"/>
        </w:numPr>
        <w:spacing w:line="300" w:lineRule="atLeast"/>
        <w:ind w:left="432"/>
        <w:rPr>
          <w:rFonts w:ascii="Calibri" w:hAnsi="Calibri" w:cs="Calibri"/>
          <w:sz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7088"/>
      </w:tblGrid>
      <w:tr w:rsidR="007C3C72" w:rsidRPr="00390E5C" w14:paraId="068FAAE8" w14:textId="77777777" w:rsidTr="00B60F18">
        <w:trPr>
          <w:trHeight w:val="702"/>
        </w:trPr>
        <w:tc>
          <w:tcPr>
            <w:tcW w:w="2943" w:type="dxa"/>
          </w:tcPr>
          <w:p w14:paraId="578D9ADE" w14:textId="61F578F4" w:rsidR="007C3C72" w:rsidRPr="00390E5C" w:rsidRDefault="00D873C3" w:rsidP="00F004F8">
            <w:pPr>
              <w:spacing w:line="300" w:lineRule="atLeast"/>
              <w:rPr>
                <w:rFonts w:ascii="Calibri" w:hAnsi="Calibri" w:cs="Calibri"/>
              </w:rPr>
            </w:pPr>
            <w:r w:rsidRPr="00390E5C">
              <w:rPr>
                <w:rFonts w:ascii="Calibri" w:hAnsi="Calibri" w:cs="Calibri"/>
              </w:rPr>
              <w:t>Aanbestedingswet</w:t>
            </w:r>
            <w:r w:rsidR="004D2821" w:rsidRPr="00390E5C">
              <w:rPr>
                <w:rFonts w:ascii="Calibri" w:hAnsi="Calibri" w:cs="Calibri"/>
              </w:rPr>
              <w:t>, ook wel Aw 2012</w:t>
            </w:r>
            <w:r w:rsidR="00F004F8" w:rsidRPr="00390E5C">
              <w:rPr>
                <w:rFonts w:ascii="Calibri" w:hAnsi="Calibri" w:cs="Calibri"/>
              </w:rPr>
              <w:t>.</w:t>
            </w:r>
            <w:r w:rsidR="007C3C72" w:rsidRPr="00390E5C">
              <w:rPr>
                <w:rFonts w:ascii="Calibri" w:hAnsi="Calibri" w:cs="Calibri"/>
              </w:rPr>
              <w:t xml:space="preserve"> </w:t>
            </w:r>
          </w:p>
        </w:tc>
        <w:tc>
          <w:tcPr>
            <w:tcW w:w="7088" w:type="dxa"/>
          </w:tcPr>
          <w:p w14:paraId="6E7B2D8F" w14:textId="65C9D2D2" w:rsidR="007C3C72" w:rsidRPr="00390E5C" w:rsidRDefault="00C90FE3" w:rsidP="00C90FE3">
            <w:pPr>
              <w:spacing w:line="300" w:lineRule="atLeast"/>
              <w:rPr>
                <w:rFonts w:ascii="Calibri" w:hAnsi="Calibri" w:cs="Calibri"/>
              </w:rPr>
            </w:pPr>
            <w:r w:rsidRPr="00390E5C">
              <w:rPr>
                <w:rFonts w:ascii="Calibri" w:hAnsi="Calibri" w:cs="Calibri"/>
              </w:rPr>
              <w:t>Wet van 1 november 2012, houdende nieuwe regels omtrent aanbestedingen, Stb. 2012, 313, zoals laatstelijk gewijzigd op 22 juni 2016, Stb. 2016, 241.</w:t>
            </w:r>
          </w:p>
        </w:tc>
      </w:tr>
      <w:tr w:rsidR="001A0746" w:rsidRPr="00390E5C" w14:paraId="559E7006" w14:textId="77777777" w:rsidTr="00B60F18">
        <w:trPr>
          <w:trHeight w:val="668"/>
        </w:trPr>
        <w:tc>
          <w:tcPr>
            <w:tcW w:w="2943" w:type="dxa"/>
          </w:tcPr>
          <w:p w14:paraId="7E03A3FF" w14:textId="3A3C7FE7" w:rsidR="001A0746" w:rsidRPr="00390E5C" w:rsidRDefault="001A0746" w:rsidP="002C19C0">
            <w:pPr>
              <w:spacing w:line="300" w:lineRule="atLeast"/>
              <w:rPr>
                <w:rFonts w:ascii="Calibri" w:hAnsi="Calibri" w:cs="Calibri"/>
              </w:rPr>
            </w:pPr>
            <w:r w:rsidRPr="00390E5C">
              <w:rPr>
                <w:rFonts w:ascii="Calibri" w:hAnsi="Calibri" w:cs="Calibri"/>
              </w:rPr>
              <w:t>Aanbestedingsdocumenten</w:t>
            </w:r>
          </w:p>
        </w:tc>
        <w:tc>
          <w:tcPr>
            <w:tcW w:w="7088" w:type="dxa"/>
          </w:tcPr>
          <w:p w14:paraId="6CB778B4" w14:textId="7946CB76" w:rsidR="001A0746" w:rsidRPr="00390E5C" w:rsidRDefault="001A0746" w:rsidP="002C19C0">
            <w:pPr>
              <w:spacing w:line="300" w:lineRule="atLeast"/>
              <w:rPr>
                <w:rFonts w:ascii="Calibri" w:hAnsi="Calibri" w:cs="Calibri"/>
              </w:rPr>
            </w:pPr>
            <w:r w:rsidRPr="00390E5C">
              <w:rPr>
                <w:rFonts w:ascii="Calibri" w:hAnsi="Calibri" w:cs="Calibri"/>
              </w:rPr>
              <w:t>De aanbestedingsleidraad inclusief bijlagen tezamen met de nota(‘s) van inlichtingen.</w:t>
            </w:r>
          </w:p>
        </w:tc>
      </w:tr>
      <w:tr w:rsidR="007C3C72" w:rsidRPr="00390E5C" w14:paraId="44E24EB3" w14:textId="77777777" w:rsidTr="00B60F18">
        <w:trPr>
          <w:trHeight w:val="407"/>
        </w:trPr>
        <w:tc>
          <w:tcPr>
            <w:tcW w:w="2943" w:type="dxa"/>
          </w:tcPr>
          <w:p w14:paraId="509C45BF" w14:textId="77777777" w:rsidR="007C3C72" w:rsidRPr="00390E5C" w:rsidRDefault="00D873C3" w:rsidP="002C19C0">
            <w:pPr>
              <w:spacing w:line="300" w:lineRule="atLeast"/>
              <w:rPr>
                <w:rFonts w:ascii="Calibri" w:hAnsi="Calibri" w:cs="Calibri"/>
              </w:rPr>
            </w:pPr>
            <w:r w:rsidRPr="00390E5C">
              <w:rPr>
                <w:rFonts w:ascii="Calibri" w:hAnsi="Calibri" w:cs="Calibri"/>
              </w:rPr>
              <w:t>Aanbestedingsleidraad</w:t>
            </w:r>
          </w:p>
        </w:tc>
        <w:tc>
          <w:tcPr>
            <w:tcW w:w="7088" w:type="dxa"/>
          </w:tcPr>
          <w:p w14:paraId="162C8476" w14:textId="51FB1A75" w:rsidR="007C3C72" w:rsidRPr="00390E5C" w:rsidRDefault="007C3C72" w:rsidP="002C19C0">
            <w:pPr>
              <w:spacing w:line="300" w:lineRule="atLeast"/>
              <w:rPr>
                <w:rFonts w:ascii="Calibri" w:hAnsi="Calibri" w:cs="Calibri"/>
              </w:rPr>
            </w:pPr>
            <w:r w:rsidRPr="00390E5C">
              <w:rPr>
                <w:rFonts w:ascii="Calibri" w:hAnsi="Calibri" w:cs="Calibri"/>
              </w:rPr>
              <w:t xml:space="preserve">Onderhavig document inclusief </w:t>
            </w:r>
            <w:r w:rsidR="00F004F8" w:rsidRPr="00390E5C">
              <w:rPr>
                <w:rFonts w:ascii="Calibri" w:hAnsi="Calibri" w:cs="Calibri"/>
              </w:rPr>
              <w:t>b</w:t>
            </w:r>
            <w:r w:rsidR="00D873C3" w:rsidRPr="00390E5C">
              <w:rPr>
                <w:rFonts w:ascii="Calibri" w:hAnsi="Calibri" w:cs="Calibri"/>
              </w:rPr>
              <w:t>ijlage</w:t>
            </w:r>
            <w:r w:rsidRPr="00390E5C">
              <w:rPr>
                <w:rFonts w:ascii="Calibri" w:hAnsi="Calibri" w:cs="Calibri"/>
              </w:rPr>
              <w:t>n.</w:t>
            </w:r>
          </w:p>
        </w:tc>
      </w:tr>
      <w:tr w:rsidR="007C3C72" w:rsidRPr="00390E5C" w14:paraId="7C2DB6A2" w14:textId="77777777" w:rsidTr="00B60F18">
        <w:trPr>
          <w:trHeight w:val="454"/>
        </w:trPr>
        <w:tc>
          <w:tcPr>
            <w:tcW w:w="2943" w:type="dxa"/>
          </w:tcPr>
          <w:p w14:paraId="38F20CD5" w14:textId="678DCAAB" w:rsidR="007C3C72" w:rsidRPr="00390E5C" w:rsidRDefault="00467193" w:rsidP="002C19C0">
            <w:pPr>
              <w:spacing w:line="300" w:lineRule="atLeast"/>
              <w:rPr>
                <w:rFonts w:ascii="Calibri" w:hAnsi="Calibri" w:cs="Calibri"/>
              </w:rPr>
            </w:pPr>
            <w:r w:rsidRPr="00390E5C">
              <w:rPr>
                <w:rFonts w:ascii="Calibri" w:hAnsi="Calibri" w:cs="Calibri"/>
              </w:rPr>
              <w:t>Inschrijving</w:t>
            </w:r>
          </w:p>
        </w:tc>
        <w:tc>
          <w:tcPr>
            <w:tcW w:w="7088" w:type="dxa"/>
          </w:tcPr>
          <w:p w14:paraId="38E31F1F" w14:textId="5151183B" w:rsidR="007C3C72" w:rsidRPr="00390E5C" w:rsidRDefault="004D2821" w:rsidP="004D2821">
            <w:pPr>
              <w:spacing w:line="300" w:lineRule="atLeast"/>
              <w:rPr>
                <w:rFonts w:ascii="Calibri" w:hAnsi="Calibri" w:cs="Calibri"/>
              </w:rPr>
            </w:pPr>
            <w:r w:rsidRPr="00390E5C">
              <w:rPr>
                <w:rFonts w:ascii="Calibri" w:hAnsi="Calibri" w:cs="Calibri"/>
              </w:rPr>
              <w:t xml:space="preserve">Offerte die de </w:t>
            </w:r>
            <w:r w:rsidR="00F004F8" w:rsidRPr="00390E5C">
              <w:rPr>
                <w:rFonts w:ascii="Calibri" w:hAnsi="Calibri" w:cs="Calibri"/>
              </w:rPr>
              <w:t>i</w:t>
            </w:r>
            <w:r w:rsidRPr="00390E5C">
              <w:rPr>
                <w:rFonts w:ascii="Calibri" w:hAnsi="Calibri" w:cs="Calibri"/>
              </w:rPr>
              <w:t xml:space="preserve">nschrijver ten behoeve van deze aanbesteding indient. </w:t>
            </w:r>
          </w:p>
        </w:tc>
      </w:tr>
      <w:tr w:rsidR="007C3C72" w:rsidRPr="00390E5C" w14:paraId="3D8B46F5" w14:textId="77777777" w:rsidTr="00B60F18">
        <w:trPr>
          <w:trHeight w:val="996"/>
        </w:trPr>
        <w:tc>
          <w:tcPr>
            <w:tcW w:w="2943" w:type="dxa"/>
          </w:tcPr>
          <w:p w14:paraId="00C464E8" w14:textId="77777777" w:rsidR="007C3C72" w:rsidRPr="00390E5C" w:rsidRDefault="00D873C3" w:rsidP="002C19C0">
            <w:pPr>
              <w:spacing w:line="300" w:lineRule="atLeast"/>
              <w:rPr>
                <w:rFonts w:ascii="Calibri" w:hAnsi="Calibri" w:cs="Calibri"/>
              </w:rPr>
            </w:pPr>
            <w:r w:rsidRPr="00390E5C">
              <w:rPr>
                <w:rFonts w:ascii="Calibri" w:hAnsi="Calibri" w:cs="Calibri"/>
              </w:rPr>
              <w:t>Bijlage</w:t>
            </w:r>
          </w:p>
        </w:tc>
        <w:tc>
          <w:tcPr>
            <w:tcW w:w="7088" w:type="dxa"/>
          </w:tcPr>
          <w:p w14:paraId="095FDC18" w14:textId="3C14DCAD" w:rsidR="007C3C72" w:rsidRPr="00390E5C" w:rsidRDefault="007C3C72" w:rsidP="002C19C0">
            <w:pPr>
              <w:spacing w:line="300" w:lineRule="atLeast"/>
              <w:rPr>
                <w:rFonts w:ascii="Calibri" w:hAnsi="Calibri" w:cs="Calibri"/>
              </w:rPr>
            </w:pPr>
            <w:r w:rsidRPr="00390E5C">
              <w:rPr>
                <w:rFonts w:ascii="Calibri" w:hAnsi="Calibri" w:cs="Calibri"/>
              </w:rPr>
              <w:t xml:space="preserve">Document dat ter ondersteuning, toelichting of kennisgeving aan deze </w:t>
            </w:r>
            <w:r w:rsidR="00F004F8" w:rsidRPr="00390E5C">
              <w:rPr>
                <w:rFonts w:ascii="Calibri" w:hAnsi="Calibri" w:cs="Calibri"/>
              </w:rPr>
              <w:t>a</w:t>
            </w:r>
            <w:r w:rsidR="00D873C3" w:rsidRPr="00390E5C">
              <w:rPr>
                <w:rFonts w:ascii="Calibri" w:hAnsi="Calibri" w:cs="Calibri"/>
              </w:rPr>
              <w:t>anbestedingsleidraad</w:t>
            </w:r>
            <w:r w:rsidRPr="00390E5C">
              <w:rPr>
                <w:rFonts w:ascii="Calibri" w:hAnsi="Calibri" w:cs="Calibri"/>
              </w:rPr>
              <w:t xml:space="preserve"> is toegevoegd</w:t>
            </w:r>
            <w:r w:rsidR="00C90FE3" w:rsidRPr="00390E5C">
              <w:rPr>
                <w:rFonts w:ascii="Calibri" w:hAnsi="Calibri" w:cs="Calibri"/>
              </w:rPr>
              <w:t xml:space="preserve"> en integraal deel uitmaakt van de </w:t>
            </w:r>
            <w:r w:rsidR="00F004F8" w:rsidRPr="00390E5C">
              <w:rPr>
                <w:rFonts w:ascii="Calibri" w:hAnsi="Calibri" w:cs="Calibri"/>
              </w:rPr>
              <w:t>a</w:t>
            </w:r>
            <w:r w:rsidR="00C90FE3" w:rsidRPr="00390E5C">
              <w:rPr>
                <w:rFonts w:ascii="Calibri" w:hAnsi="Calibri" w:cs="Calibri"/>
              </w:rPr>
              <w:t>anbestedingsleidraad</w:t>
            </w:r>
            <w:r w:rsidRPr="00390E5C">
              <w:rPr>
                <w:rFonts w:ascii="Calibri" w:hAnsi="Calibri" w:cs="Calibri"/>
              </w:rPr>
              <w:t>.</w:t>
            </w:r>
          </w:p>
        </w:tc>
      </w:tr>
      <w:tr w:rsidR="007C3C72" w:rsidRPr="00390E5C" w14:paraId="1FF60AAD" w14:textId="77777777" w:rsidTr="004D2821">
        <w:trPr>
          <w:trHeight w:val="657"/>
        </w:trPr>
        <w:tc>
          <w:tcPr>
            <w:tcW w:w="2943" w:type="dxa"/>
          </w:tcPr>
          <w:p w14:paraId="232DF9DD" w14:textId="45A4F224" w:rsidR="007C3C72" w:rsidRPr="00390E5C" w:rsidRDefault="00467193" w:rsidP="008601FF">
            <w:pPr>
              <w:spacing w:line="300" w:lineRule="atLeast"/>
              <w:rPr>
                <w:rFonts w:ascii="Calibri" w:hAnsi="Calibri" w:cs="Calibri"/>
              </w:rPr>
            </w:pPr>
            <w:r w:rsidRPr="00390E5C">
              <w:rPr>
                <w:rFonts w:ascii="Calibri" w:hAnsi="Calibri" w:cs="Calibri"/>
              </w:rPr>
              <w:t>Inschrijver</w:t>
            </w:r>
          </w:p>
        </w:tc>
        <w:tc>
          <w:tcPr>
            <w:tcW w:w="7088" w:type="dxa"/>
          </w:tcPr>
          <w:p w14:paraId="35D74EC7" w14:textId="4B949AAF" w:rsidR="007C3C72" w:rsidRPr="00390E5C" w:rsidRDefault="007C3C72" w:rsidP="002C19C0">
            <w:pPr>
              <w:spacing w:line="300" w:lineRule="atLeast"/>
              <w:rPr>
                <w:rFonts w:ascii="Calibri" w:hAnsi="Calibri" w:cs="Calibri"/>
              </w:rPr>
            </w:pPr>
            <w:r w:rsidRPr="00390E5C">
              <w:rPr>
                <w:rFonts w:ascii="Calibri" w:hAnsi="Calibri" w:cs="Calibri"/>
              </w:rPr>
              <w:t xml:space="preserve">Leverancier/dienstverlener/aannemer die een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indient voor deze aanbesteding.</w:t>
            </w:r>
          </w:p>
        </w:tc>
      </w:tr>
      <w:tr w:rsidR="007C3C72" w:rsidRPr="00390E5C" w14:paraId="79A78D60" w14:textId="77777777" w:rsidTr="00B60F18">
        <w:trPr>
          <w:trHeight w:val="409"/>
        </w:trPr>
        <w:tc>
          <w:tcPr>
            <w:tcW w:w="2943" w:type="dxa"/>
          </w:tcPr>
          <w:p w14:paraId="3D045548" w14:textId="63EA17C2" w:rsidR="007C3C72" w:rsidRPr="00390E5C" w:rsidRDefault="00467193" w:rsidP="002C19C0">
            <w:pPr>
              <w:spacing w:line="300" w:lineRule="atLeast"/>
              <w:rPr>
                <w:rFonts w:ascii="Calibri" w:hAnsi="Calibri" w:cs="Calibri"/>
              </w:rPr>
            </w:pPr>
            <w:r w:rsidRPr="00390E5C">
              <w:rPr>
                <w:rFonts w:ascii="Calibri" w:hAnsi="Calibri" w:cs="Calibri"/>
              </w:rPr>
              <w:t>Gemeente</w:t>
            </w:r>
          </w:p>
        </w:tc>
        <w:tc>
          <w:tcPr>
            <w:tcW w:w="7088" w:type="dxa"/>
          </w:tcPr>
          <w:p w14:paraId="6A487B1A" w14:textId="269E4EA9" w:rsidR="007C3C72" w:rsidRPr="00390E5C" w:rsidRDefault="007C3C72" w:rsidP="00B04052">
            <w:pPr>
              <w:spacing w:line="300" w:lineRule="atLeast"/>
              <w:rPr>
                <w:rFonts w:ascii="Calibri" w:hAnsi="Calibri" w:cs="Calibri"/>
              </w:rPr>
            </w:pPr>
            <w:r w:rsidRPr="00390E5C">
              <w:rPr>
                <w:rFonts w:ascii="Calibri" w:hAnsi="Calibri" w:cs="Calibri"/>
              </w:rPr>
              <w:t>De</w:t>
            </w:r>
            <w:r w:rsidR="004D3219" w:rsidRPr="00390E5C">
              <w:rPr>
                <w:rFonts w:ascii="Calibri" w:hAnsi="Calibri" w:cs="Calibri"/>
              </w:rPr>
              <w:t xml:space="preserve"> aanbestedende dienst,</w:t>
            </w:r>
            <w:r w:rsidRPr="00390E5C">
              <w:rPr>
                <w:rFonts w:ascii="Calibri" w:hAnsi="Calibri" w:cs="Calibri"/>
              </w:rPr>
              <w:t xml:space="preserve"> </w:t>
            </w:r>
            <w:r w:rsidR="00467193" w:rsidRPr="00390E5C">
              <w:rPr>
                <w:rFonts w:ascii="Calibri" w:hAnsi="Calibri" w:cs="Calibri"/>
              </w:rPr>
              <w:t>gemeente</w:t>
            </w:r>
            <w:r w:rsidRPr="00390E5C">
              <w:rPr>
                <w:rFonts w:ascii="Calibri" w:hAnsi="Calibri" w:cs="Calibri"/>
              </w:rPr>
              <w:t xml:space="preserve"> Amersfoort, Stadhuisplein 1 in Amersfoort</w:t>
            </w:r>
            <w:r w:rsidR="00B04052" w:rsidRPr="00390E5C">
              <w:rPr>
                <w:rFonts w:ascii="Calibri" w:hAnsi="Calibri" w:cs="Calibri"/>
              </w:rPr>
              <w:t xml:space="preserve">. </w:t>
            </w:r>
          </w:p>
        </w:tc>
      </w:tr>
      <w:tr w:rsidR="007C3C72" w:rsidRPr="00390E5C" w14:paraId="2F7F4F0C" w14:textId="77777777" w:rsidTr="004D2821">
        <w:trPr>
          <w:trHeight w:val="655"/>
        </w:trPr>
        <w:tc>
          <w:tcPr>
            <w:tcW w:w="2943" w:type="dxa"/>
          </w:tcPr>
          <w:p w14:paraId="2BE7A286" w14:textId="77777777" w:rsidR="007C3C72" w:rsidRPr="00390E5C" w:rsidRDefault="00031777" w:rsidP="002C19C0">
            <w:pPr>
              <w:spacing w:line="300" w:lineRule="atLeast"/>
              <w:rPr>
                <w:rFonts w:ascii="Calibri" w:hAnsi="Calibri" w:cs="Calibri"/>
              </w:rPr>
            </w:pPr>
            <w:r w:rsidRPr="00390E5C">
              <w:rPr>
                <w:rFonts w:ascii="Calibri" w:hAnsi="Calibri" w:cs="Calibri"/>
              </w:rPr>
              <w:t>Gegadigde</w:t>
            </w:r>
          </w:p>
        </w:tc>
        <w:tc>
          <w:tcPr>
            <w:tcW w:w="7088" w:type="dxa"/>
          </w:tcPr>
          <w:p w14:paraId="7052B1E3" w14:textId="223C736D" w:rsidR="007C3C72" w:rsidRPr="00390E5C" w:rsidRDefault="007C3C72" w:rsidP="002C19C0">
            <w:pPr>
              <w:spacing w:line="300" w:lineRule="atLeast"/>
              <w:rPr>
                <w:rFonts w:ascii="Calibri" w:hAnsi="Calibri" w:cs="Calibri"/>
              </w:rPr>
            </w:pPr>
            <w:r w:rsidRPr="00390E5C">
              <w:rPr>
                <w:rFonts w:ascii="Calibri" w:hAnsi="Calibri" w:cs="Calibri"/>
              </w:rPr>
              <w:t xml:space="preserve">Een partij die interesse heeft in de opdracht, maar nog geen </w:t>
            </w:r>
            <w:r w:rsidR="00467193" w:rsidRPr="00390E5C">
              <w:rPr>
                <w:rFonts w:ascii="Calibri" w:hAnsi="Calibri" w:cs="Calibri"/>
              </w:rPr>
              <w:t>inschrijving</w:t>
            </w:r>
            <w:r w:rsidRPr="00390E5C">
              <w:rPr>
                <w:rFonts w:ascii="Calibri" w:hAnsi="Calibri" w:cs="Calibri"/>
              </w:rPr>
              <w:t xml:space="preserve"> </w:t>
            </w:r>
            <w:r w:rsidR="00031777" w:rsidRPr="00390E5C">
              <w:rPr>
                <w:rFonts w:ascii="Calibri" w:hAnsi="Calibri" w:cs="Calibri"/>
              </w:rPr>
              <w:t>heeft gedaan</w:t>
            </w:r>
            <w:r w:rsidRPr="00390E5C">
              <w:rPr>
                <w:rFonts w:ascii="Calibri" w:hAnsi="Calibri" w:cs="Calibri"/>
              </w:rPr>
              <w:t>.</w:t>
            </w:r>
          </w:p>
        </w:tc>
      </w:tr>
      <w:tr w:rsidR="007C3C72" w:rsidRPr="00390E5C" w14:paraId="1BF974D8" w14:textId="77777777" w:rsidTr="00B60F18">
        <w:trPr>
          <w:trHeight w:val="641"/>
        </w:trPr>
        <w:tc>
          <w:tcPr>
            <w:tcW w:w="2943" w:type="dxa"/>
          </w:tcPr>
          <w:p w14:paraId="42084352" w14:textId="77777777" w:rsidR="007C3C72" w:rsidRPr="00390E5C" w:rsidRDefault="00031777" w:rsidP="002C19C0">
            <w:pPr>
              <w:spacing w:line="300" w:lineRule="atLeast"/>
              <w:rPr>
                <w:rFonts w:ascii="Calibri" w:hAnsi="Calibri" w:cs="Calibri"/>
              </w:rPr>
            </w:pPr>
            <w:r w:rsidRPr="00390E5C">
              <w:rPr>
                <w:rFonts w:ascii="Calibri" w:hAnsi="Calibri" w:cs="Calibri"/>
              </w:rPr>
              <w:t>Geschiktheidseis</w:t>
            </w:r>
          </w:p>
        </w:tc>
        <w:tc>
          <w:tcPr>
            <w:tcW w:w="7088" w:type="dxa"/>
          </w:tcPr>
          <w:p w14:paraId="520B70F6" w14:textId="1997BF72" w:rsidR="007C3C72" w:rsidRPr="00390E5C" w:rsidRDefault="007C3C72" w:rsidP="00F004F8">
            <w:pPr>
              <w:spacing w:line="300" w:lineRule="atLeast"/>
              <w:rPr>
                <w:rFonts w:ascii="Calibri" w:hAnsi="Calibri" w:cs="Calibri"/>
              </w:rPr>
            </w:pPr>
            <w:r w:rsidRPr="00390E5C">
              <w:rPr>
                <w:rFonts w:ascii="Calibri" w:hAnsi="Calibri" w:cs="Calibri"/>
              </w:rPr>
              <w:t>Een</w:t>
            </w:r>
            <w:r w:rsidR="004D3219" w:rsidRPr="00390E5C">
              <w:rPr>
                <w:rFonts w:ascii="Calibri" w:hAnsi="Calibri" w:cs="Calibri"/>
              </w:rPr>
              <w:t xml:space="preserve"> minimale</w:t>
            </w:r>
            <w:r w:rsidRPr="00390E5C">
              <w:rPr>
                <w:rFonts w:ascii="Calibri" w:hAnsi="Calibri" w:cs="Calibri"/>
              </w:rPr>
              <w:t xml:space="preserve"> eis waaraan een </w:t>
            </w:r>
            <w:r w:rsidR="00F004F8"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moet voldoen om </w:t>
            </w:r>
            <w:r w:rsidR="004D3219" w:rsidRPr="00390E5C">
              <w:rPr>
                <w:rFonts w:ascii="Calibri" w:hAnsi="Calibri" w:cs="Calibri"/>
              </w:rPr>
              <w:t>de opdracht uit te mogen voeren</w:t>
            </w:r>
            <w:r w:rsidRPr="00390E5C">
              <w:rPr>
                <w:rFonts w:ascii="Calibri" w:hAnsi="Calibri" w:cs="Calibri"/>
              </w:rPr>
              <w:t xml:space="preserve">. </w:t>
            </w:r>
          </w:p>
        </w:tc>
      </w:tr>
      <w:tr w:rsidR="007C3C72" w:rsidRPr="00390E5C" w14:paraId="1F9DAC8B" w14:textId="77777777" w:rsidTr="00B60F18">
        <w:trPr>
          <w:trHeight w:val="669"/>
        </w:trPr>
        <w:tc>
          <w:tcPr>
            <w:tcW w:w="2943" w:type="dxa"/>
          </w:tcPr>
          <w:p w14:paraId="4C045663" w14:textId="77777777" w:rsidR="007C3C72" w:rsidRPr="00390E5C" w:rsidRDefault="00031777" w:rsidP="002C19C0">
            <w:pPr>
              <w:spacing w:line="300" w:lineRule="atLeast"/>
              <w:rPr>
                <w:rFonts w:ascii="Calibri" w:hAnsi="Calibri" w:cs="Calibri"/>
              </w:rPr>
            </w:pPr>
            <w:r w:rsidRPr="00390E5C">
              <w:rPr>
                <w:rFonts w:ascii="Calibri" w:hAnsi="Calibri" w:cs="Calibri"/>
              </w:rPr>
              <w:t>Gunningscriterium</w:t>
            </w:r>
          </w:p>
        </w:tc>
        <w:tc>
          <w:tcPr>
            <w:tcW w:w="7088" w:type="dxa"/>
          </w:tcPr>
          <w:p w14:paraId="5D72FE96" w14:textId="0424E1C3" w:rsidR="007C3C72" w:rsidRPr="00390E5C" w:rsidRDefault="007C3C72" w:rsidP="00F004F8">
            <w:pPr>
              <w:spacing w:line="300" w:lineRule="atLeast"/>
              <w:rPr>
                <w:rFonts w:ascii="Calibri" w:hAnsi="Calibri" w:cs="Calibri"/>
              </w:rPr>
            </w:pPr>
            <w:r w:rsidRPr="00390E5C">
              <w:rPr>
                <w:rFonts w:ascii="Calibri" w:hAnsi="Calibri" w:cs="Calibri"/>
              </w:rPr>
              <w:t xml:space="preserve">Criterium op basis waarvan de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en worden beoordeeld om te bepalen welke </w:t>
            </w:r>
            <w:r w:rsidR="00467193" w:rsidRPr="00390E5C">
              <w:rPr>
                <w:rFonts w:ascii="Calibri" w:hAnsi="Calibri" w:cs="Calibri"/>
              </w:rPr>
              <w:t>inschrijving</w:t>
            </w:r>
            <w:r w:rsidRPr="00390E5C">
              <w:rPr>
                <w:rFonts w:ascii="Calibri" w:hAnsi="Calibri" w:cs="Calibri"/>
              </w:rPr>
              <w:t xml:space="preserve"> voor gunning in aanmerking komt.</w:t>
            </w:r>
          </w:p>
        </w:tc>
      </w:tr>
      <w:tr w:rsidR="007C3C72" w:rsidRPr="00390E5C" w14:paraId="6652C888" w14:textId="77777777" w:rsidTr="00B60F18">
        <w:trPr>
          <w:trHeight w:val="721"/>
        </w:trPr>
        <w:tc>
          <w:tcPr>
            <w:tcW w:w="2943" w:type="dxa"/>
          </w:tcPr>
          <w:p w14:paraId="7EF1011F" w14:textId="77777777" w:rsidR="007C3C72" w:rsidRPr="00390E5C" w:rsidRDefault="00031777" w:rsidP="002C19C0">
            <w:pPr>
              <w:spacing w:line="300" w:lineRule="atLeast"/>
              <w:rPr>
                <w:rFonts w:ascii="Calibri" w:hAnsi="Calibri" w:cs="Calibri"/>
              </w:rPr>
            </w:pPr>
            <w:r w:rsidRPr="00390E5C">
              <w:rPr>
                <w:rFonts w:ascii="Calibri" w:hAnsi="Calibri" w:cs="Calibri"/>
              </w:rPr>
              <w:t>Nota van Inlichtingen</w:t>
            </w:r>
          </w:p>
        </w:tc>
        <w:tc>
          <w:tcPr>
            <w:tcW w:w="7088" w:type="dxa"/>
          </w:tcPr>
          <w:p w14:paraId="7EC4FE0A" w14:textId="15F59C0E" w:rsidR="007C3C72" w:rsidRPr="00390E5C" w:rsidRDefault="007C3C72" w:rsidP="004D3219">
            <w:pPr>
              <w:spacing w:line="300" w:lineRule="atLeast"/>
              <w:rPr>
                <w:rFonts w:ascii="Calibri" w:hAnsi="Calibri" w:cs="Calibri"/>
              </w:rPr>
            </w:pPr>
            <w:r w:rsidRPr="00390E5C">
              <w:rPr>
                <w:rFonts w:ascii="Calibri" w:hAnsi="Calibri" w:cs="Calibri"/>
              </w:rPr>
              <w:t xml:space="preserve">Document waarin de vragen en de antwoorden op </w:t>
            </w:r>
            <w:r w:rsidR="004D3219" w:rsidRPr="00390E5C">
              <w:rPr>
                <w:rFonts w:ascii="Calibri" w:hAnsi="Calibri" w:cs="Calibri"/>
              </w:rPr>
              <w:t xml:space="preserve">gestelde </w:t>
            </w:r>
            <w:r w:rsidRPr="00390E5C">
              <w:rPr>
                <w:rFonts w:ascii="Calibri" w:hAnsi="Calibri" w:cs="Calibri"/>
              </w:rPr>
              <w:t xml:space="preserve">vragen </w:t>
            </w:r>
            <w:r w:rsidR="00467193" w:rsidRPr="00390E5C">
              <w:rPr>
                <w:rFonts w:ascii="Calibri" w:hAnsi="Calibri" w:cs="Calibri"/>
              </w:rPr>
              <w:t>inschrijver</w:t>
            </w:r>
            <w:r w:rsidRPr="00390E5C">
              <w:rPr>
                <w:rFonts w:ascii="Calibri" w:hAnsi="Calibri" w:cs="Calibri"/>
              </w:rPr>
              <w:t xml:space="preserve">zijn opgenomen. </w:t>
            </w:r>
          </w:p>
        </w:tc>
      </w:tr>
      <w:tr w:rsidR="001A0746" w:rsidRPr="00390E5C" w14:paraId="40A63738" w14:textId="77777777" w:rsidTr="004D2821">
        <w:trPr>
          <w:trHeight w:val="641"/>
        </w:trPr>
        <w:tc>
          <w:tcPr>
            <w:tcW w:w="2943" w:type="dxa"/>
          </w:tcPr>
          <w:p w14:paraId="5E2049BB" w14:textId="43A13C08" w:rsidR="001A0746" w:rsidRPr="00390E5C" w:rsidRDefault="001A0746" w:rsidP="00CA37FD">
            <w:pPr>
              <w:spacing w:line="300" w:lineRule="atLeast"/>
              <w:rPr>
                <w:rFonts w:ascii="Calibri" w:hAnsi="Calibri" w:cs="Calibri"/>
              </w:rPr>
            </w:pPr>
            <w:r w:rsidRPr="00390E5C">
              <w:rPr>
                <w:rFonts w:ascii="Calibri" w:hAnsi="Calibri" w:cs="Calibri"/>
              </w:rPr>
              <w:t>Opdracht</w:t>
            </w:r>
          </w:p>
        </w:tc>
        <w:tc>
          <w:tcPr>
            <w:tcW w:w="7088" w:type="dxa"/>
          </w:tcPr>
          <w:p w14:paraId="17B97410" w14:textId="317AEE8E" w:rsidR="001A0746" w:rsidRPr="00390E5C" w:rsidRDefault="001A0746" w:rsidP="007041B4">
            <w:pPr>
              <w:spacing w:line="300" w:lineRule="atLeast"/>
              <w:rPr>
                <w:rFonts w:ascii="Calibri" w:hAnsi="Calibri" w:cs="Calibri"/>
              </w:rPr>
            </w:pPr>
            <w:r w:rsidRPr="00390E5C">
              <w:rPr>
                <w:rFonts w:ascii="Calibri" w:hAnsi="Calibri" w:cs="Calibri"/>
              </w:rPr>
              <w:t xml:space="preserve">De in </w:t>
            </w:r>
            <w:r w:rsidR="007041B4" w:rsidRPr="00390E5C">
              <w:rPr>
                <w:rFonts w:ascii="Calibri" w:hAnsi="Calibri" w:cs="Calibri"/>
              </w:rPr>
              <w:t>paragraaf 3.1 en het programma van eisen</w:t>
            </w:r>
            <w:r w:rsidRPr="00390E5C">
              <w:rPr>
                <w:rFonts w:ascii="Calibri" w:hAnsi="Calibri" w:cs="Calibri"/>
              </w:rPr>
              <w:t xml:space="preserve"> beschreven diensten/leveringen</w:t>
            </w:r>
            <w:r w:rsidR="007041B4" w:rsidRPr="00390E5C">
              <w:rPr>
                <w:rFonts w:ascii="Calibri" w:hAnsi="Calibri" w:cs="Calibri"/>
              </w:rPr>
              <w:t xml:space="preserve"> die door Opdrachtnemer verricht zullen worden.</w:t>
            </w:r>
          </w:p>
        </w:tc>
      </w:tr>
      <w:tr w:rsidR="007C3C72" w:rsidRPr="00390E5C" w14:paraId="7CBDF9F7" w14:textId="77777777" w:rsidTr="00B60F18">
        <w:trPr>
          <w:trHeight w:val="414"/>
        </w:trPr>
        <w:tc>
          <w:tcPr>
            <w:tcW w:w="2943" w:type="dxa"/>
          </w:tcPr>
          <w:p w14:paraId="10E3EFD6" w14:textId="541E85D1" w:rsidR="007C3C72" w:rsidRPr="00390E5C" w:rsidRDefault="00467193" w:rsidP="00CA37FD">
            <w:pPr>
              <w:spacing w:line="300" w:lineRule="atLeast"/>
              <w:rPr>
                <w:rFonts w:ascii="Calibri" w:hAnsi="Calibri" w:cs="Calibri"/>
              </w:rPr>
            </w:pPr>
            <w:r w:rsidRPr="00390E5C">
              <w:rPr>
                <w:rFonts w:ascii="Calibri" w:hAnsi="Calibri" w:cs="Calibri"/>
              </w:rPr>
              <w:t>Opdrachtnemer</w:t>
            </w:r>
            <w:r w:rsidR="007C3C72" w:rsidRPr="00390E5C">
              <w:rPr>
                <w:rFonts w:ascii="Calibri" w:hAnsi="Calibri" w:cs="Calibri"/>
              </w:rPr>
              <w:tab/>
            </w:r>
          </w:p>
        </w:tc>
        <w:tc>
          <w:tcPr>
            <w:tcW w:w="7088" w:type="dxa"/>
          </w:tcPr>
          <w:p w14:paraId="1374A3D6" w14:textId="71A35AEB" w:rsidR="007C3C72" w:rsidRPr="00390E5C" w:rsidRDefault="00B60F18">
            <w:p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aan wie de opdracht definitief is gegund.</w:t>
            </w:r>
          </w:p>
        </w:tc>
      </w:tr>
      <w:tr w:rsidR="007C3C72" w:rsidRPr="00390E5C" w14:paraId="5225829C" w14:textId="77777777" w:rsidTr="00B60F18">
        <w:trPr>
          <w:trHeight w:val="419"/>
        </w:trPr>
        <w:tc>
          <w:tcPr>
            <w:tcW w:w="2943" w:type="dxa"/>
          </w:tcPr>
          <w:p w14:paraId="1F2B85E6" w14:textId="5854B626" w:rsidR="007C3C72" w:rsidRPr="00390E5C" w:rsidRDefault="00467193" w:rsidP="00CA37FD">
            <w:pPr>
              <w:spacing w:line="300" w:lineRule="atLeast"/>
              <w:rPr>
                <w:rFonts w:ascii="Calibri" w:hAnsi="Calibri" w:cs="Calibri"/>
              </w:rPr>
            </w:pPr>
            <w:r w:rsidRPr="00390E5C">
              <w:rPr>
                <w:rFonts w:ascii="Calibri" w:hAnsi="Calibri" w:cs="Calibri"/>
              </w:rPr>
              <w:t>Opdrachtgever</w:t>
            </w:r>
          </w:p>
        </w:tc>
        <w:tc>
          <w:tcPr>
            <w:tcW w:w="7088" w:type="dxa"/>
          </w:tcPr>
          <w:p w14:paraId="63BC841F" w14:textId="44DCB914" w:rsidR="007C3C72" w:rsidRPr="00390E5C" w:rsidRDefault="007C3C72">
            <w:pPr>
              <w:spacing w:line="300" w:lineRule="atLeast"/>
              <w:rPr>
                <w:rFonts w:ascii="Calibri" w:hAnsi="Calibri" w:cs="Calibri"/>
              </w:rPr>
            </w:pPr>
            <w:r w:rsidRPr="00390E5C">
              <w:rPr>
                <w:rFonts w:ascii="Calibri" w:hAnsi="Calibri" w:cs="Calibri"/>
              </w:rPr>
              <w:t xml:space="preserve">Het college van burgemeester en wethouders van de </w:t>
            </w:r>
            <w:r w:rsidR="00467193" w:rsidRPr="00390E5C">
              <w:rPr>
                <w:rFonts w:ascii="Calibri" w:hAnsi="Calibri" w:cs="Calibri"/>
              </w:rPr>
              <w:t>gemeente</w:t>
            </w:r>
            <w:r w:rsidRPr="00390E5C">
              <w:rPr>
                <w:rFonts w:ascii="Calibri" w:hAnsi="Calibri" w:cs="Calibri"/>
              </w:rPr>
              <w:t xml:space="preserve"> Amer</w:t>
            </w:r>
            <w:r w:rsidR="008407D2" w:rsidRPr="00390E5C">
              <w:rPr>
                <w:rFonts w:ascii="Calibri" w:hAnsi="Calibri" w:cs="Calibri"/>
              </w:rPr>
              <w:t>s</w:t>
            </w:r>
            <w:r w:rsidRPr="00390E5C">
              <w:rPr>
                <w:rFonts w:ascii="Calibri" w:hAnsi="Calibri" w:cs="Calibri"/>
              </w:rPr>
              <w:t>foort</w:t>
            </w:r>
            <w:r w:rsidR="009D4281" w:rsidRPr="00390E5C">
              <w:rPr>
                <w:rFonts w:ascii="Calibri" w:hAnsi="Calibri" w:cs="Calibri"/>
              </w:rPr>
              <w:t>.</w:t>
            </w:r>
          </w:p>
        </w:tc>
      </w:tr>
      <w:tr w:rsidR="00300E15" w:rsidRPr="00390E5C" w14:paraId="4D3F62C8" w14:textId="77777777" w:rsidTr="00B60F18">
        <w:trPr>
          <w:trHeight w:val="695"/>
        </w:trPr>
        <w:tc>
          <w:tcPr>
            <w:tcW w:w="2943" w:type="dxa"/>
          </w:tcPr>
          <w:p w14:paraId="4A160DD6" w14:textId="33ADBA7E" w:rsidR="00300E15" w:rsidRPr="00390E5C" w:rsidRDefault="00300E15" w:rsidP="00300E15">
            <w:pPr>
              <w:spacing w:line="300" w:lineRule="atLeast"/>
              <w:rPr>
                <w:rFonts w:ascii="Calibri" w:hAnsi="Calibri" w:cs="Calibri"/>
              </w:rPr>
            </w:pPr>
            <w:r w:rsidRPr="00390E5C">
              <w:rPr>
                <w:rFonts w:ascii="Calibri" w:hAnsi="Calibri" w:cs="Calibri"/>
              </w:rPr>
              <w:t>Uniform Europees Aanbestedingsdocument (UEA)</w:t>
            </w:r>
          </w:p>
        </w:tc>
        <w:tc>
          <w:tcPr>
            <w:tcW w:w="7088" w:type="dxa"/>
          </w:tcPr>
          <w:p w14:paraId="4B1DB1EB" w14:textId="4982A2D6" w:rsidR="00300E15" w:rsidRPr="00390E5C" w:rsidRDefault="00300E15" w:rsidP="00300E15">
            <w:pPr>
              <w:spacing w:line="300" w:lineRule="atLeast"/>
              <w:rPr>
                <w:rFonts w:ascii="Calibri" w:hAnsi="Calibri" w:cs="Calibri"/>
              </w:rPr>
            </w:pPr>
            <w:r w:rsidRPr="00390E5C">
              <w:rPr>
                <w:rFonts w:ascii="Calibri" w:hAnsi="Calibri" w:cs="Calibri"/>
              </w:rPr>
              <w:t xml:space="preserve">De Eigen Verklaring zoals bedoeld in de artikel 2.84 Aw 2012. Met het document legt de inschrijver verklaringen af over zijn hoedanigheid en capaciteiten. </w:t>
            </w:r>
          </w:p>
        </w:tc>
      </w:tr>
      <w:tr w:rsidR="00300E15" w:rsidRPr="00390E5C" w14:paraId="5DA4CFE7" w14:textId="77777777" w:rsidTr="00B60F18">
        <w:trPr>
          <w:trHeight w:val="1043"/>
        </w:trPr>
        <w:tc>
          <w:tcPr>
            <w:tcW w:w="2943" w:type="dxa"/>
          </w:tcPr>
          <w:p w14:paraId="537B3636" w14:textId="0FF1DB34" w:rsidR="00300E15" w:rsidRPr="00390E5C" w:rsidRDefault="00300E15" w:rsidP="00300E15">
            <w:pPr>
              <w:spacing w:line="300" w:lineRule="atLeast"/>
              <w:rPr>
                <w:rFonts w:ascii="Calibri" w:hAnsi="Calibri" w:cs="Calibri"/>
              </w:rPr>
            </w:pPr>
            <w:r w:rsidRPr="00390E5C">
              <w:rPr>
                <w:rFonts w:ascii="Calibri" w:hAnsi="Calibri" w:cs="Calibri"/>
              </w:rPr>
              <w:t>Werkdag</w:t>
            </w:r>
          </w:p>
        </w:tc>
        <w:tc>
          <w:tcPr>
            <w:tcW w:w="7088" w:type="dxa"/>
          </w:tcPr>
          <w:p w14:paraId="38DBA710" w14:textId="4265FA97" w:rsidR="00300E15" w:rsidRPr="00390E5C" w:rsidRDefault="00300E15" w:rsidP="00300E15">
            <w:pPr>
              <w:rPr>
                <w:rFonts w:ascii="Calibri" w:hAnsi="Calibri" w:cs="Calibri"/>
              </w:rPr>
            </w:pPr>
            <w:r w:rsidRPr="00390E5C">
              <w:rPr>
                <w:rFonts w:ascii="Calibri" w:hAnsi="Calibri" w:cs="Calibri"/>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tc>
      </w:tr>
    </w:tbl>
    <w:p w14:paraId="7F51B30F" w14:textId="77777777" w:rsidR="008601FF" w:rsidRPr="00390E5C" w:rsidRDefault="008601FF" w:rsidP="008601FF">
      <w:pPr>
        <w:rPr>
          <w:rFonts w:ascii="Calibri" w:hAnsi="Calibri" w:cs="Calibri"/>
        </w:rPr>
      </w:pPr>
    </w:p>
    <w:p w14:paraId="15238081" w14:textId="7AF916A9" w:rsidR="004D2821" w:rsidRPr="00390E5C" w:rsidRDefault="004D2821" w:rsidP="00320339">
      <w:pPr>
        <w:spacing w:line="300" w:lineRule="atLeast"/>
        <w:rPr>
          <w:rFonts w:ascii="Calibri" w:hAnsi="Calibri" w:cs="Calibri"/>
        </w:rPr>
      </w:pPr>
      <w:r w:rsidRPr="00390E5C">
        <w:rPr>
          <w:rFonts w:ascii="Calibri" w:hAnsi="Calibri" w:cs="Calibri"/>
        </w:rPr>
        <w:t>Begrippen worden in dit document niet met een hoofdletter geschreven. Daar waar het enkelvoud is geschreven, wordt ook het meervoud bedoeld en vice versa.</w:t>
      </w:r>
    </w:p>
    <w:p w14:paraId="7E84E24E" w14:textId="77777777" w:rsidR="007C3C72" w:rsidRPr="00390E5C" w:rsidRDefault="007C3C72" w:rsidP="002C19C0">
      <w:pPr>
        <w:pStyle w:val="Kop1"/>
        <w:spacing w:line="300" w:lineRule="atLeast"/>
        <w:rPr>
          <w:rFonts w:ascii="Calibri" w:hAnsi="Calibri" w:cs="Calibri"/>
          <w:sz w:val="20"/>
        </w:rPr>
      </w:pPr>
      <w:r w:rsidRPr="00390E5C">
        <w:rPr>
          <w:rFonts w:ascii="Calibri" w:hAnsi="Calibri" w:cs="Calibri"/>
          <w:sz w:val="20"/>
        </w:rPr>
        <w:br w:type="page"/>
      </w:r>
      <w:bookmarkStart w:id="4" w:name="_Toc100648725"/>
      <w:r w:rsidRPr="00390E5C">
        <w:rPr>
          <w:rFonts w:ascii="Calibri" w:hAnsi="Calibri" w:cs="Calibri"/>
          <w:sz w:val="20"/>
        </w:rPr>
        <w:lastRenderedPageBreak/>
        <w:t>Algemene informatie</w:t>
      </w:r>
      <w:bookmarkEnd w:id="4"/>
    </w:p>
    <w:p w14:paraId="4AEAB5DC" w14:textId="77777777" w:rsidR="007C3C72" w:rsidRPr="00390E5C" w:rsidRDefault="007C3C72" w:rsidP="002C19C0">
      <w:pPr>
        <w:pStyle w:val="Kop1"/>
        <w:numPr>
          <w:ilvl w:val="0"/>
          <w:numId w:val="0"/>
        </w:numPr>
        <w:spacing w:line="300" w:lineRule="atLeast"/>
        <w:ind w:left="432"/>
        <w:rPr>
          <w:rFonts w:ascii="Calibri" w:hAnsi="Calibri" w:cs="Calibri"/>
          <w:sz w:val="20"/>
        </w:rPr>
      </w:pPr>
    </w:p>
    <w:p w14:paraId="294F8593" w14:textId="77777777" w:rsidR="007C3C72" w:rsidRPr="00390E5C" w:rsidRDefault="007C3C72" w:rsidP="002C19C0">
      <w:pPr>
        <w:pStyle w:val="Kop2"/>
        <w:spacing w:line="300" w:lineRule="atLeast"/>
        <w:rPr>
          <w:rFonts w:ascii="Calibri" w:hAnsi="Calibri" w:cs="Calibri"/>
          <w:sz w:val="20"/>
          <w:szCs w:val="20"/>
        </w:rPr>
      </w:pPr>
      <w:bookmarkStart w:id="5" w:name="_Toc100648726"/>
      <w:r w:rsidRPr="00390E5C">
        <w:rPr>
          <w:rFonts w:ascii="Calibri" w:hAnsi="Calibri" w:cs="Calibri"/>
          <w:sz w:val="20"/>
          <w:szCs w:val="20"/>
        </w:rPr>
        <w:t>Inleiding</w:t>
      </w:r>
      <w:bookmarkEnd w:id="5"/>
    </w:p>
    <w:p w14:paraId="02BCF23A" w14:textId="7F597040" w:rsidR="007C3C72" w:rsidRPr="00390E5C" w:rsidRDefault="007C3C72" w:rsidP="30822BD2">
      <w:pPr>
        <w:spacing w:line="300" w:lineRule="atLeast"/>
        <w:rPr>
          <w:rFonts w:ascii="Calibri" w:eastAsia="Calibri" w:hAnsi="Calibri" w:cs="Calibri"/>
          <w:i/>
          <w:iCs/>
          <w:lang w:eastAsia="en-US"/>
        </w:rPr>
      </w:pPr>
      <w:r w:rsidRPr="30822BD2">
        <w:rPr>
          <w:rFonts w:ascii="Calibri" w:hAnsi="Calibri" w:cs="Calibri"/>
          <w:lang w:eastAsia="en-US"/>
        </w:rPr>
        <w:t>Dit document is onderdeel van de aanbestedingsdocumenten voor de</w:t>
      </w:r>
      <w:r w:rsidR="00117FD5" w:rsidRPr="30822BD2">
        <w:rPr>
          <w:rFonts w:ascii="Calibri" w:hAnsi="Calibri" w:cs="Calibri"/>
          <w:lang w:eastAsia="en-US"/>
        </w:rPr>
        <w:t xml:space="preserve"> Europese</w:t>
      </w:r>
      <w:r w:rsidRPr="30822BD2">
        <w:rPr>
          <w:rFonts w:ascii="Calibri" w:hAnsi="Calibri" w:cs="Calibri"/>
          <w:lang w:eastAsia="en-US"/>
        </w:rPr>
        <w:t xml:space="preserve"> aanbesteding van </w:t>
      </w:r>
      <w:r w:rsidR="00D52769" w:rsidRPr="30822BD2">
        <w:rPr>
          <w:rFonts w:ascii="Calibri" w:hAnsi="Calibri" w:cs="Calibri"/>
          <w:lang w:eastAsia="en-US"/>
        </w:rPr>
        <w:t>Onderhoud straatmeubilair en bebording 2022 -2026</w:t>
      </w:r>
      <w:r w:rsidRPr="30822BD2">
        <w:rPr>
          <w:rFonts w:ascii="Calibri" w:eastAsia="Calibri" w:hAnsi="Calibri" w:cs="Calibri"/>
          <w:lang w:eastAsia="en-US"/>
        </w:rPr>
        <w:t xml:space="preserve"> met </w:t>
      </w:r>
      <w:r w:rsidR="00D52769" w:rsidRPr="30822BD2">
        <w:rPr>
          <w:rFonts w:ascii="Calibri" w:eastAsia="Calibri" w:hAnsi="Calibri" w:cs="Calibri"/>
          <w:lang w:eastAsia="en-US"/>
        </w:rPr>
        <w:t xml:space="preserve">TenderNed </w:t>
      </w:r>
      <w:r w:rsidRPr="30822BD2">
        <w:rPr>
          <w:rFonts w:ascii="Calibri" w:eastAsia="Calibri" w:hAnsi="Calibri" w:cs="Calibri"/>
          <w:lang w:eastAsia="en-US"/>
        </w:rPr>
        <w:t xml:space="preserve">kenmerk </w:t>
      </w:r>
      <w:r w:rsidR="00D254D1" w:rsidRPr="007532F1">
        <w:rPr>
          <w:rFonts w:ascii="Calibri" w:eastAsia="Calibri" w:hAnsi="Calibri" w:cs="Calibri"/>
          <w:lang w:eastAsia="en-US"/>
        </w:rPr>
        <w:t>35564</w:t>
      </w:r>
      <w:r w:rsidR="007532F1">
        <w:rPr>
          <w:rFonts w:ascii="Calibri" w:eastAsia="Calibri" w:hAnsi="Calibri" w:cs="Calibri"/>
          <w:lang w:eastAsia="en-US"/>
        </w:rPr>
        <w:t>8.</w:t>
      </w:r>
    </w:p>
    <w:p w14:paraId="25A54DCC" w14:textId="2B28CC50" w:rsidR="007C3C72" w:rsidRPr="00390E5C" w:rsidRDefault="007C3C72" w:rsidP="002C19C0">
      <w:pPr>
        <w:spacing w:line="300" w:lineRule="atLeast"/>
        <w:rPr>
          <w:rFonts w:ascii="Calibri" w:hAnsi="Calibri" w:cs="Calibri"/>
          <w:lang w:eastAsia="en-US"/>
        </w:rPr>
      </w:pPr>
      <w:r w:rsidRPr="00390E5C">
        <w:rPr>
          <w:rFonts w:ascii="Calibri" w:hAnsi="Calibri" w:cs="Calibri"/>
          <w:lang w:eastAsia="en-US"/>
        </w:rPr>
        <w:t xml:space="preserve">Deze </w:t>
      </w:r>
      <w:r w:rsidR="00D873C3" w:rsidRPr="00390E5C">
        <w:rPr>
          <w:rFonts w:ascii="Calibri" w:hAnsi="Calibri" w:cs="Calibri"/>
          <w:lang w:eastAsia="en-US"/>
        </w:rPr>
        <w:t>Aanbestedingsleidraad</w:t>
      </w:r>
      <w:r w:rsidRPr="00390E5C">
        <w:rPr>
          <w:rFonts w:ascii="Calibri" w:hAnsi="Calibri" w:cs="Calibri"/>
          <w:lang w:eastAsia="en-US"/>
        </w:rPr>
        <w:t xml:space="preserve"> is bedoeld om informatie te geven over de procedure</w:t>
      </w:r>
      <w:r w:rsidR="005F622E" w:rsidRPr="00390E5C">
        <w:rPr>
          <w:rFonts w:ascii="Calibri" w:hAnsi="Calibri" w:cs="Calibri"/>
          <w:lang w:eastAsia="en-US"/>
        </w:rPr>
        <w:t xml:space="preserve">, over </w:t>
      </w:r>
      <w:r w:rsidRPr="00390E5C">
        <w:rPr>
          <w:rFonts w:ascii="Calibri" w:hAnsi="Calibri" w:cs="Calibri"/>
          <w:lang w:eastAsia="en-US"/>
        </w:rPr>
        <w:t>de wijze waarop men kan inschrijven</w:t>
      </w:r>
      <w:r w:rsidR="005F622E" w:rsidRPr="00390E5C">
        <w:rPr>
          <w:rFonts w:ascii="Calibri" w:hAnsi="Calibri" w:cs="Calibri"/>
          <w:lang w:eastAsia="en-US"/>
        </w:rPr>
        <w:t>, over de aard en omvang van de opdracht</w:t>
      </w:r>
      <w:r w:rsidR="00031777" w:rsidRPr="00390E5C">
        <w:rPr>
          <w:rFonts w:ascii="Calibri" w:hAnsi="Calibri" w:cs="Calibri"/>
          <w:lang w:eastAsia="en-US"/>
        </w:rPr>
        <w:t xml:space="preserve"> en over de eisen en voorwaarden die aan de </w:t>
      </w:r>
      <w:r w:rsidR="005F622E" w:rsidRPr="00390E5C">
        <w:rPr>
          <w:rFonts w:ascii="Calibri" w:hAnsi="Calibri" w:cs="Calibri"/>
          <w:lang w:eastAsia="en-US"/>
        </w:rPr>
        <w:t xml:space="preserve">uitvoering van de </w:t>
      </w:r>
      <w:r w:rsidR="00031777" w:rsidRPr="00390E5C">
        <w:rPr>
          <w:rFonts w:ascii="Calibri" w:hAnsi="Calibri" w:cs="Calibri"/>
          <w:lang w:eastAsia="en-US"/>
        </w:rPr>
        <w:t>opdracht worden gesteld</w:t>
      </w:r>
      <w:r w:rsidR="006E402B" w:rsidRPr="00390E5C">
        <w:rPr>
          <w:rFonts w:ascii="Calibri" w:hAnsi="Calibri" w:cs="Calibri"/>
          <w:lang w:eastAsia="en-US"/>
        </w:rPr>
        <w:t xml:space="preserve">. Ook </w:t>
      </w:r>
      <w:r w:rsidRPr="00390E5C">
        <w:rPr>
          <w:rFonts w:ascii="Calibri" w:hAnsi="Calibri" w:cs="Calibri"/>
          <w:lang w:eastAsia="en-US"/>
        </w:rPr>
        <w:t xml:space="preserve">wordt toegelicht hoe de </w:t>
      </w:r>
      <w:r w:rsidR="00467193" w:rsidRPr="00390E5C">
        <w:rPr>
          <w:rFonts w:ascii="Calibri" w:hAnsi="Calibri" w:cs="Calibri"/>
          <w:lang w:eastAsia="en-US"/>
        </w:rPr>
        <w:t>inschrijving</w:t>
      </w:r>
      <w:r w:rsidRPr="00390E5C">
        <w:rPr>
          <w:rFonts w:ascii="Calibri" w:hAnsi="Calibri" w:cs="Calibri"/>
          <w:lang w:eastAsia="en-US"/>
        </w:rPr>
        <w:t>en zullen worden beoordeeld.</w:t>
      </w:r>
    </w:p>
    <w:p w14:paraId="51A663D3" w14:textId="77777777" w:rsidR="007C3C72" w:rsidRPr="00390E5C" w:rsidRDefault="007C3C72" w:rsidP="002C19C0">
      <w:pPr>
        <w:spacing w:line="300" w:lineRule="atLeast"/>
        <w:rPr>
          <w:rFonts w:ascii="Calibri" w:hAnsi="Calibri" w:cs="Calibri"/>
          <w:lang w:eastAsia="en-US"/>
        </w:rPr>
      </w:pPr>
    </w:p>
    <w:p w14:paraId="67A07A9A" w14:textId="1FAA057D" w:rsidR="007C3C72" w:rsidRPr="00390E5C" w:rsidRDefault="007C3C72" w:rsidP="002C19C0">
      <w:pPr>
        <w:pStyle w:val="Kop2"/>
        <w:spacing w:line="300" w:lineRule="atLeast"/>
        <w:rPr>
          <w:rFonts w:ascii="Calibri" w:hAnsi="Calibri" w:cs="Calibri"/>
          <w:sz w:val="20"/>
          <w:szCs w:val="20"/>
        </w:rPr>
      </w:pPr>
      <w:bookmarkStart w:id="6" w:name="_Toc516047100"/>
      <w:r w:rsidRPr="00390E5C">
        <w:rPr>
          <w:rFonts w:ascii="Calibri" w:hAnsi="Calibri" w:cs="Calibri"/>
          <w:sz w:val="20"/>
          <w:szCs w:val="20"/>
        </w:rPr>
        <w:tab/>
      </w:r>
      <w:bookmarkStart w:id="7" w:name="_Toc100648727"/>
      <w:bookmarkEnd w:id="6"/>
      <w:r w:rsidRPr="00390E5C">
        <w:rPr>
          <w:rFonts w:ascii="Calibri" w:hAnsi="Calibri" w:cs="Calibri"/>
          <w:sz w:val="20"/>
          <w:szCs w:val="20"/>
        </w:rPr>
        <w:t xml:space="preserve">Duurzaamheidsambitie </w:t>
      </w:r>
      <w:r w:rsidR="00467193" w:rsidRPr="00390E5C">
        <w:rPr>
          <w:rFonts w:ascii="Calibri" w:hAnsi="Calibri" w:cs="Calibri"/>
          <w:sz w:val="20"/>
          <w:szCs w:val="20"/>
        </w:rPr>
        <w:t>gemeente</w:t>
      </w:r>
      <w:r w:rsidRPr="00390E5C">
        <w:rPr>
          <w:rFonts w:ascii="Calibri" w:hAnsi="Calibri" w:cs="Calibri"/>
          <w:sz w:val="20"/>
          <w:szCs w:val="20"/>
        </w:rPr>
        <w:t xml:space="preserve"> Amersfoort</w:t>
      </w:r>
      <w:bookmarkEnd w:id="7"/>
    </w:p>
    <w:p w14:paraId="128C55D1" w14:textId="635183E6"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In het coalitieakkoord “Samen aan de slag voor een </w:t>
      </w:r>
      <w:r w:rsidR="00031777" w:rsidRPr="00390E5C">
        <w:rPr>
          <w:rFonts w:ascii="Calibri" w:eastAsia="Calibri" w:hAnsi="Calibri" w:cs="Calibri"/>
          <w:lang w:eastAsia="en-US"/>
        </w:rPr>
        <w:t xml:space="preserve">duurzame groei </w:t>
      </w:r>
      <w:r w:rsidRPr="00390E5C">
        <w:rPr>
          <w:rFonts w:ascii="Calibri" w:eastAsia="Calibri" w:hAnsi="Calibri" w:cs="Calibri"/>
          <w:lang w:eastAsia="en-US"/>
        </w:rPr>
        <w:t xml:space="preserve">voor de jaren 2018-2022” speelt het streven naar een duurzamere stad een belangrijke rol. Het college verwoordt dit als volgt: </w:t>
      </w:r>
    </w:p>
    <w:p w14:paraId="2CC4EDAC"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“We wonen in een prachtige stad en willen deze op een verantwoorde manier doorgeven aan de volgende generatie. Een bloeiende economie heeft pas waarde als we wonen in een gezonde omgeving: we willen frisse lucht kunnen ademen in een groene stad en het klimaat zo min mogelijk belasten. Daarom nemen we onze verantwoordelijkheid en stropen de mouwen op om onze samenleving duurzamer te maken”. </w:t>
      </w:r>
    </w:p>
    <w:p w14:paraId="19DEA28C" w14:textId="559AB895"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001A0746" w:rsidRPr="00390E5C">
        <w:rPr>
          <w:rFonts w:ascii="Calibri" w:eastAsia="Calibri" w:hAnsi="Calibri" w:cs="Calibri"/>
          <w:lang w:eastAsia="en-US"/>
        </w:rPr>
        <w:t xml:space="preserve"> </w:t>
      </w:r>
      <w:r w:rsidRPr="00390E5C">
        <w:rPr>
          <w:rFonts w:ascii="Calibri" w:eastAsia="Calibri" w:hAnsi="Calibri" w:cs="Calibri"/>
          <w:lang w:eastAsia="en-US"/>
        </w:rPr>
        <w:t xml:space="preserve">onderkent het belang van maatschappelijk verantwoord inkopen en heeft daartoe in 2017 het rijksbrede Manifest Maatschappelijk Verantwoord Inkopen (MVI) ondertekend. Het ondertekenen van het Manifest sluit goed aan op de beleidsambities, zoals vastgelegd in het coalitieakkoord. Naast de groei van de stad is verduurzaming als grootste opgave terug te lezen. </w:t>
      </w:r>
    </w:p>
    <w:p w14:paraId="0D0E9E25" w14:textId="77777777" w:rsidR="007C3C72" w:rsidRPr="00390E5C" w:rsidRDefault="007C3C72" w:rsidP="002C19C0">
      <w:pPr>
        <w:spacing w:line="300" w:lineRule="atLeast"/>
        <w:rPr>
          <w:rFonts w:ascii="Calibri" w:eastAsia="Calibri" w:hAnsi="Calibri" w:cs="Calibri"/>
          <w:lang w:eastAsia="en-US"/>
        </w:rPr>
      </w:pPr>
    </w:p>
    <w:p w14:paraId="04D5974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MVI betekent dat in alle fasen van het inkoopproces rekening wordt gehouden met de sociale, ecologische en economische dimensies van duurzaamheid. Het is een belangrijk instrument dat kan helpen duurzaamheidambities te realiseren. Deze ambities kunnen betrekking hebben op onder andere het verminderen van CO2-emissies, de transitie naar een circulaire economie, het voorkomen van schendingen van mensenrechten in de (internationale) productieketen en het werken aan een inclusieve samenleving (o.a. via social return en ruimte voor social enterprises).</w:t>
      </w:r>
    </w:p>
    <w:p w14:paraId="11197495" w14:textId="77777777" w:rsidR="007C3C72" w:rsidRPr="00390E5C" w:rsidRDefault="007C3C72" w:rsidP="002C19C0">
      <w:pPr>
        <w:spacing w:line="300" w:lineRule="atLeast"/>
        <w:rPr>
          <w:rFonts w:ascii="Calibri" w:eastAsia="Calibri" w:hAnsi="Calibri" w:cs="Calibri"/>
          <w:lang w:eastAsia="en-US"/>
        </w:rPr>
      </w:pPr>
    </w:p>
    <w:p w14:paraId="189A404A" w14:textId="5F38F7E2" w:rsidR="007C3C72" w:rsidRPr="00390E5C" w:rsidRDefault="00031777"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duurzaamheidsambities die gelden voor deze aanbesteding zijn uitgewerkt in </w:t>
      </w:r>
      <w:r w:rsidR="0024742B">
        <w:rPr>
          <w:rFonts w:ascii="Calibri" w:eastAsia="Calibri" w:hAnsi="Calibri" w:cs="Calibri"/>
          <w:lang w:eastAsia="en-US"/>
        </w:rPr>
        <w:t xml:space="preserve">de </w:t>
      </w:r>
      <w:r w:rsidR="00305CD1">
        <w:rPr>
          <w:rFonts w:ascii="Calibri" w:eastAsia="Calibri" w:hAnsi="Calibri" w:cs="Calibri"/>
          <w:lang w:eastAsia="en-US"/>
        </w:rPr>
        <w:t xml:space="preserve">kwalitatieve </w:t>
      </w:r>
      <w:r w:rsidR="0024742B">
        <w:rPr>
          <w:rFonts w:ascii="Calibri" w:eastAsia="Calibri" w:hAnsi="Calibri" w:cs="Calibri"/>
          <w:lang w:eastAsia="en-US"/>
        </w:rPr>
        <w:t>gunningscriteria</w:t>
      </w:r>
      <w:r w:rsidR="00D254D1" w:rsidRPr="00390E5C">
        <w:rPr>
          <w:rFonts w:ascii="Calibri" w:eastAsia="Calibri" w:hAnsi="Calibri" w:cs="Calibri"/>
          <w:lang w:eastAsia="en-US"/>
        </w:rPr>
        <w:t>.</w:t>
      </w:r>
    </w:p>
    <w:p w14:paraId="70A10749" w14:textId="77777777" w:rsidR="007C3C72" w:rsidRPr="00390E5C" w:rsidRDefault="007C3C72" w:rsidP="002C19C0">
      <w:pPr>
        <w:pStyle w:val="Kop1"/>
        <w:spacing w:line="300" w:lineRule="atLeast"/>
        <w:rPr>
          <w:rFonts w:ascii="Calibri" w:hAnsi="Calibri" w:cs="Calibri"/>
          <w:sz w:val="20"/>
        </w:rPr>
      </w:pPr>
      <w:r w:rsidRPr="00390E5C">
        <w:rPr>
          <w:rFonts w:ascii="Calibri" w:hAnsi="Calibri" w:cs="Calibri"/>
          <w:sz w:val="20"/>
        </w:rPr>
        <w:br w:type="page"/>
      </w:r>
      <w:bookmarkStart w:id="8" w:name="_Toc100648728"/>
      <w:r w:rsidRPr="00390E5C">
        <w:rPr>
          <w:rFonts w:ascii="Calibri" w:hAnsi="Calibri" w:cs="Calibri"/>
          <w:sz w:val="20"/>
        </w:rPr>
        <w:lastRenderedPageBreak/>
        <w:t>Informatie over de opdracht</w:t>
      </w:r>
      <w:bookmarkEnd w:id="8"/>
    </w:p>
    <w:p w14:paraId="6CA16265" w14:textId="77777777" w:rsidR="007C3C72" w:rsidRPr="00390E5C" w:rsidRDefault="007C3C72" w:rsidP="002C19C0">
      <w:pPr>
        <w:pStyle w:val="Kop2"/>
        <w:numPr>
          <w:ilvl w:val="0"/>
          <w:numId w:val="0"/>
        </w:numPr>
        <w:spacing w:line="300" w:lineRule="atLeast"/>
        <w:ind w:left="2847"/>
        <w:rPr>
          <w:rFonts w:ascii="Calibri" w:hAnsi="Calibri" w:cs="Calibri"/>
          <w:sz w:val="20"/>
          <w:szCs w:val="20"/>
        </w:rPr>
      </w:pPr>
    </w:p>
    <w:p w14:paraId="0648A5AB" w14:textId="77777777" w:rsidR="007C3C72" w:rsidRPr="00390E5C" w:rsidRDefault="007C3C72" w:rsidP="002C19C0">
      <w:pPr>
        <w:pStyle w:val="Kop2"/>
        <w:spacing w:line="300" w:lineRule="atLeast"/>
        <w:rPr>
          <w:rFonts w:ascii="Calibri" w:hAnsi="Calibri" w:cs="Calibri"/>
          <w:sz w:val="20"/>
          <w:szCs w:val="20"/>
        </w:rPr>
      </w:pPr>
      <w:bookmarkStart w:id="9" w:name="_Toc214954655"/>
      <w:bookmarkStart w:id="10" w:name="_Toc522782114"/>
      <w:bookmarkStart w:id="11" w:name="_Toc100648729"/>
      <w:r w:rsidRPr="00390E5C">
        <w:rPr>
          <w:rFonts w:ascii="Calibri" w:hAnsi="Calibri" w:cs="Calibri"/>
          <w:sz w:val="20"/>
          <w:szCs w:val="20"/>
        </w:rPr>
        <w:t>Korte beschrijving van de opdracht</w:t>
      </w:r>
      <w:bookmarkEnd w:id="9"/>
      <w:bookmarkEnd w:id="10"/>
      <w:bookmarkEnd w:id="11"/>
    </w:p>
    <w:p w14:paraId="56FF9370" w14:textId="6E5FFC35" w:rsidR="007C3C72" w:rsidRPr="00390E5C" w:rsidRDefault="005F622E" w:rsidP="002C19C0">
      <w:pPr>
        <w:pStyle w:val="Plattetekst2"/>
        <w:spacing w:line="300" w:lineRule="atLeast"/>
        <w:rPr>
          <w:rFonts w:ascii="Calibri" w:hAnsi="Calibri" w:cs="Calibri"/>
          <w:i/>
          <w:sz w:val="20"/>
        </w:rPr>
      </w:pPr>
      <w:r w:rsidRPr="00390E5C">
        <w:rPr>
          <w:rFonts w:ascii="Calibri" w:hAnsi="Calibri" w:cs="Calibri"/>
          <w:i/>
          <w:sz w:val="20"/>
        </w:rPr>
        <w:t>O</w:t>
      </w:r>
      <w:r w:rsidR="00467193" w:rsidRPr="00390E5C">
        <w:rPr>
          <w:rFonts w:ascii="Calibri" w:hAnsi="Calibri" w:cs="Calibri"/>
          <w:i/>
          <w:sz w:val="20"/>
        </w:rPr>
        <w:t>pdrachtgever</w:t>
      </w:r>
    </w:p>
    <w:p w14:paraId="25C81F1C" w14:textId="314831F2" w:rsidR="007C3C72" w:rsidRPr="00390E5C" w:rsidRDefault="007C3C72" w:rsidP="002C19C0">
      <w:pPr>
        <w:pStyle w:val="Plattetekst2"/>
        <w:spacing w:line="300" w:lineRule="atLeast"/>
        <w:rPr>
          <w:rFonts w:ascii="Calibri" w:hAnsi="Calibri" w:cs="Calibri"/>
          <w:sz w:val="20"/>
        </w:rPr>
      </w:pPr>
      <w:r w:rsidRPr="00390E5C">
        <w:rPr>
          <w:rFonts w:ascii="Calibri" w:hAnsi="Calibri" w:cs="Calibri"/>
          <w:sz w:val="20"/>
        </w:rPr>
        <w:t xml:space="preserve">Namens het college van burgemeester en wethouders van de </w:t>
      </w:r>
      <w:r w:rsidR="00467193" w:rsidRPr="00390E5C">
        <w:rPr>
          <w:rFonts w:ascii="Calibri" w:hAnsi="Calibri" w:cs="Calibri"/>
          <w:sz w:val="20"/>
        </w:rPr>
        <w:t>gemeente</w:t>
      </w:r>
      <w:r w:rsidRPr="00390E5C">
        <w:rPr>
          <w:rFonts w:ascii="Calibri" w:hAnsi="Calibri" w:cs="Calibri"/>
          <w:sz w:val="20"/>
        </w:rPr>
        <w:t xml:space="preserve"> is</w:t>
      </w:r>
      <w:r w:rsidR="00637D74">
        <w:rPr>
          <w:rFonts w:ascii="Calibri" w:hAnsi="Calibri" w:cs="Calibri"/>
          <w:sz w:val="20"/>
        </w:rPr>
        <w:t xml:space="preserve"> de gemeentesecretaris/algemeen directeur</w:t>
      </w:r>
      <w:r w:rsidRPr="00390E5C">
        <w:rPr>
          <w:rFonts w:ascii="Calibri" w:hAnsi="Calibri" w:cs="Calibri"/>
          <w:sz w:val="20"/>
        </w:rPr>
        <w:t xml:space="preserve">, de </w:t>
      </w:r>
      <w:r w:rsidR="00467193" w:rsidRPr="00390E5C">
        <w:rPr>
          <w:rFonts w:ascii="Calibri" w:hAnsi="Calibri" w:cs="Calibri"/>
          <w:sz w:val="20"/>
        </w:rPr>
        <w:t>o</w:t>
      </w:r>
      <w:r w:rsidR="00031777" w:rsidRPr="00390E5C">
        <w:rPr>
          <w:rFonts w:ascii="Calibri" w:hAnsi="Calibri" w:cs="Calibri"/>
          <w:sz w:val="20"/>
        </w:rPr>
        <w:t>pdrachtgever</w:t>
      </w:r>
      <w:r w:rsidR="005F622E" w:rsidRPr="00390E5C">
        <w:rPr>
          <w:rFonts w:ascii="Calibri" w:hAnsi="Calibri" w:cs="Calibri"/>
          <w:sz w:val="20"/>
        </w:rPr>
        <w:t>.</w:t>
      </w:r>
    </w:p>
    <w:p w14:paraId="095E2C79" w14:textId="77777777" w:rsidR="007C3C72" w:rsidRPr="00390E5C" w:rsidRDefault="007C3C72" w:rsidP="002C19C0">
      <w:pPr>
        <w:pStyle w:val="Plattetekst2"/>
        <w:spacing w:line="300" w:lineRule="atLeast"/>
        <w:rPr>
          <w:rFonts w:ascii="Calibri" w:hAnsi="Calibri" w:cs="Calibri"/>
          <w:sz w:val="20"/>
        </w:rPr>
      </w:pPr>
    </w:p>
    <w:p w14:paraId="7CDCD361" w14:textId="77777777" w:rsidR="007C3C72" w:rsidRPr="00390E5C" w:rsidRDefault="007C3C72" w:rsidP="002C19C0">
      <w:pPr>
        <w:pStyle w:val="Plattetekst2"/>
        <w:spacing w:line="300" w:lineRule="atLeast"/>
        <w:rPr>
          <w:rFonts w:ascii="Calibri" w:hAnsi="Calibri" w:cs="Calibri"/>
          <w:i/>
          <w:sz w:val="20"/>
        </w:rPr>
      </w:pPr>
      <w:r w:rsidRPr="00390E5C">
        <w:rPr>
          <w:rFonts w:ascii="Calibri" w:hAnsi="Calibri" w:cs="Calibri"/>
          <w:i/>
          <w:sz w:val="20"/>
        </w:rPr>
        <w:t>Omvang van de opdracht</w:t>
      </w:r>
    </w:p>
    <w:p w14:paraId="3E4DE199" w14:textId="12546C4D" w:rsidR="001A7B2F" w:rsidRDefault="007C3C72" w:rsidP="002C19C0">
      <w:pPr>
        <w:pStyle w:val="Plattetekst2"/>
        <w:spacing w:line="300" w:lineRule="atLeast"/>
        <w:rPr>
          <w:rFonts w:ascii="Calibri" w:hAnsi="Calibri" w:cs="Calibri"/>
          <w:sz w:val="20"/>
        </w:rPr>
      </w:pPr>
      <w:r w:rsidRPr="00691563">
        <w:rPr>
          <w:rFonts w:ascii="Calibri" w:hAnsi="Calibri" w:cs="Calibri"/>
          <w:sz w:val="20"/>
        </w:rPr>
        <w:t>De opdracht bestaat</w:t>
      </w:r>
      <w:r w:rsidR="00691563">
        <w:rPr>
          <w:rFonts w:ascii="Calibri" w:hAnsi="Calibri" w:cs="Calibri"/>
          <w:sz w:val="20"/>
        </w:rPr>
        <w:t xml:space="preserve"> in hoofdlijnen</w:t>
      </w:r>
      <w:r w:rsidRPr="00691563">
        <w:rPr>
          <w:rFonts w:ascii="Calibri" w:hAnsi="Calibri" w:cs="Calibri"/>
          <w:sz w:val="20"/>
        </w:rPr>
        <w:t xml:space="preserve"> uit </w:t>
      </w:r>
      <w:r w:rsidR="009D4B93" w:rsidRPr="00691563">
        <w:rPr>
          <w:rFonts w:ascii="Calibri" w:hAnsi="Calibri" w:cs="Calibri"/>
          <w:sz w:val="20"/>
        </w:rPr>
        <w:t>het</w:t>
      </w:r>
      <w:r w:rsidR="008F072B">
        <w:rPr>
          <w:rFonts w:ascii="Calibri" w:hAnsi="Calibri" w:cs="Calibri"/>
          <w:sz w:val="20"/>
        </w:rPr>
        <w:t xml:space="preserve"> leveren, aanbrengen en</w:t>
      </w:r>
      <w:r w:rsidR="009D4B93" w:rsidRPr="00691563">
        <w:rPr>
          <w:rFonts w:ascii="Calibri" w:hAnsi="Calibri" w:cs="Calibri"/>
          <w:sz w:val="20"/>
        </w:rPr>
        <w:t xml:space="preserve"> </w:t>
      </w:r>
      <w:r w:rsidR="003C5A12" w:rsidRPr="00691563">
        <w:rPr>
          <w:rFonts w:ascii="Calibri" w:hAnsi="Calibri" w:cs="Calibri"/>
          <w:sz w:val="20"/>
        </w:rPr>
        <w:t>onderhouden</w:t>
      </w:r>
      <w:r w:rsidR="00811285">
        <w:rPr>
          <w:rFonts w:ascii="Calibri" w:hAnsi="Calibri" w:cs="Calibri"/>
          <w:sz w:val="20"/>
        </w:rPr>
        <w:t xml:space="preserve"> (zowel technisch als verzorgend)</w:t>
      </w:r>
      <w:r w:rsidR="003C5A12" w:rsidRPr="00691563">
        <w:rPr>
          <w:rFonts w:ascii="Calibri" w:hAnsi="Calibri" w:cs="Calibri"/>
          <w:sz w:val="20"/>
        </w:rPr>
        <w:t xml:space="preserve"> van </w:t>
      </w:r>
      <w:r w:rsidR="00FB17F7" w:rsidRPr="00691563">
        <w:rPr>
          <w:rFonts w:ascii="Calibri" w:hAnsi="Calibri" w:cs="Calibri"/>
          <w:sz w:val="20"/>
        </w:rPr>
        <w:t>verkeers</w:t>
      </w:r>
      <w:r w:rsidR="008E2AC0">
        <w:rPr>
          <w:rFonts w:ascii="Calibri" w:hAnsi="Calibri" w:cs="Calibri"/>
          <w:sz w:val="20"/>
        </w:rPr>
        <w:t>borden</w:t>
      </w:r>
      <w:r w:rsidR="00FB17F7" w:rsidRPr="00691563">
        <w:rPr>
          <w:rFonts w:ascii="Calibri" w:hAnsi="Calibri" w:cs="Calibri"/>
          <w:sz w:val="20"/>
        </w:rPr>
        <w:t xml:space="preserve"> en straatmeubilair inclusief het signaleren en rapporteren van onregelmatigheden m.b.t. verkeers- en straatmeubilair</w:t>
      </w:r>
      <w:r w:rsidR="007532F1">
        <w:rPr>
          <w:rFonts w:ascii="Calibri" w:hAnsi="Calibri" w:cs="Calibri"/>
          <w:sz w:val="20"/>
        </w:rPr>
        <w:t>, het behandelen van meldingen</w:t>
      </w:r>
      <w:r w:rsidR="007529B5">
        <w:rPr>
          <w:rFonts w:ascii="Calibri" w:hAnsi="Calibri" w:cs="Calibri"/>
          <w:sz w:val="20"/>
        </w:rPr>
        <w:t xml:space="preserve"> in het digitaal zaaksysteem van de gemeente </w:t>
      </w:r>
      <w:r w:rsidR="00E84662" w:rsidRPr="00691563">
        <w:rPr>
          <w:rFonts w:ascii="Calibri" w:hAnsi="Calibri" w:cs="Calibri"/>
          <w:sz w:val="20"/>
        </w:rPr>
        <w:t>en het bijhouden en verwerken van mutaties in het beheersysteem van de gemeente. D</w:t>
      </w:r>
      <w:r w:rsidRPr="00691563">
        <w:rPr>
          <w:rFonts w:ascii="Calibri" w:hAnsi="Calibri" w:cs="Calibri"/>
          <w:sz w:val="20"/>
        </w:rPr>
        <w:t>e</w:t>
      </w:r>
      <w:r w:rsidR="00E84662" w:rsidRPr="00691563">
        <w:rPr>
          <w:rFonts w:ascii="Calibri" w:hAnsi="Calibri" w:cs="Calibri"/>
          <w:sz w:val="20"/>
        </w:rPr>
        <w:t xml:space="preserve"> in het bestek</w:t>
      </w:r>
      <w:r w:rsidRPr="00691563">
        <w:rPr>
          <w:rFonts w:ascii="Calibri" w:hAnsi="Calibri" w:cs="Calibri"/>
          <w:sz w:val="20"/>
        </w:rPr>
        <w:t xml:space="preserve"> genoemde aantallen zijn slechts</w:t>
      </w:r>
      <w:r w:rsidRPr="00390E5C">
        <w:rPr>
          <w:rFonts w:ascii="Calibri" w:hAnsi="Calibri" w:cs="Calibri"/>
          <w:sz w:val="20"/>
        </w:rPr>
        <w:t xml:space="preserve"> indicatief </w:t>
      </w:r>
      <w:r w:rsidR="00314651">
        <w:rPr>
          <w:rFonts w:ascii="Calibri" w:hAnsi="Calibri" w:cs="Calibri"/>
          <w:sz w:val="20"/>
        </w:rPr>
        <w:t xml:space="preserve">en </w:t>
      </w:r>
      <w:r w:rsidR="005B28AC">
        <w:rPr>
          <w:rFonts w:ascii="Calibri" w:hAnsi="Calibri" w:cs="Calibri"/>
          <w:sz w:val="20"/>
        </w:rPr>
        <w:t>gebaseerd</w:t>
      </w:r>
      <w:r w:rsidR="00314651">
        <w:rPr>
          <w:rFonts w:ascii="Calibri" w:hAnsi="Calibri" w:cs="Calibri"/>
          <w:sz w:val="20"/>
        </w:rPr>
        <w:t xml:space="preserve"> </w:t>
      </w:r>
      <w:r w:rsidR="005B28AC">
        <w:rPr>
          <w:rFonts w:ascii="Calibri" w:hAnsi="Calibri" w:cs="Calibri"/>
          <w:sz w:val="20"/>
        </w:rPr>
        <w:t>op</w:t>
      </w:r>
      <w:r w:rsidR="00887BF0">
        <w:rPr>
          <w:rFonts w:ascii="Calibri" w:hAnsi="Calibri" w:cs="Calibri"/>
          <w:sz w:val="20"/>
        </w:rPr>
        <w:t xml:space="preserve"> de gemiddelde aantallen over de afgelopen jaren.</w:t>
      </w:r>
      <w:r w:rsidR="005B28AC">
        <w:rPr>
          <w:rFonts w:ascii="Calibri" w:hAnsi="Calibri" w:cs="Calibri"/>
          <w:sz w:val="20"/>
        </w:rPr>
        <w:t xml:space="preserve"> </w:t>
      </w:r>
    </w:p>
    <w:p w14:paraId="687045E6" w14:textId="77777777" w:rsidR="001A7B2F" w:rsidRDefault="001A7B2F" w:rsidP="001A7B2F">
      <w:pPr>
        <w:pStyle w:val="Plattetekst2"/>
        <w:spacing w:line="300" w:lineRule="atLeast"/>
        <w:rPr>
          <w:rFonts w:ascii="Calibri" w:hAnsi="Calibri" w:cs="Calibri"/>
          <w:sz w:val="20"/>
        </w:rPr>
      </w:pPr>
    </w:p>
    <w:p w14:paraId="3EA61DA2" w14:textId="49B3BD34" w:rsidR="007C3C72" w:rsidRDefault="001A7B2F" w:rsidP="30822BD2">
      <w:pPr>
        <w:pStyle w:val="Plattetekst2"/>
        <w:spacing w:line="300" w:lineRule="atLeast"/>
        <w:rPr>
          <w:rFonts w:ascii="Calibri" w:hAnsi="Calibri" w:cs="Calibri"/>
          <w:sz w:val="20"/>
        </w:rPr>
      </w:pPr>
      <w:r w:rsidRPr="30822BD2">
        <w:rPr>
          <w:rFonts w:ascii="Calibri" w:hAnsi="Calibri" w:cs="Calibri"/>
          <w:sz w:val="20"/>
        </w:rPr>
        <w:t>De in het bestek opgenomen hoeveelheden betreffen de hoeveelheden voor de</w:t>
      </w:r>
      <w:r w:rsidR="004C1D83" w:rsidRPr="30822BD2">
        <w:rPr>
          <w:rFonts w:ascii="Calibri" w:hAnsi="Calibri" w:cs="Calibri"/>
          <w:sz w:val="20"/>
        </w:rPr>
        <w:t xml:space="preserve"> gehele </w:t>
      </w:r>
      <w:r w:rsidRPr="30822BD2">
        <w:rPr>
          <w:rFonts w:ascii="Calibri" w:hAnsi="Calibri" w:cs="Calibri"/>
          <w:sz w:val="20"/>
        </w:rPr>
        <w:t>initiële looptijd van de overeenkomst van</w:t>
      </w:r>
      <w:r w:rsidR="00C724D3">
        <w:rPr>
          <w:rFonts w:ascii="Calibri" w:hAnsi="Calibri" w:cs="Calibri"/>
          <w:sz w:val="20"/>
        </w:rPr>
        <w:t xml:space="preserve"> 4</w:t>
      </w:r>
      <w:r w:rsidRPr="30822BD2">
        <w:rPr>
          <w:rFonts w:ascii="Calibri" w:hAnsi="Calibri" w:cs="Calibri"/>
          <w:sz w:val="20"/>
        </w:rPr>
        <w:t xml:space="preserve"> jaar. </w:t>
      </w:r>
      <w:r w:rsidR="00887BF0" w:rsidRPr="30822BD2">
        <w:rPr>
          <w:rFonts w:ascii="Calibri" w:hAnsi="Calibri" w:cs="Calibri"/>
          <w:sz w:val="20"/>
        </w:rPr>
        <w:t>De in het bestek aangegeven hoeveelheden</w:t>
      </w:r>
      <w:r w:rsidR="007C3C72" w:rsidRPr="30822BD2">
        <w:rPr>
          <w:rFonts w:ascii="Calibri" w:hAnsi="Calibri" w:cs="Calibri"/>
          <w:sz w:val="20"/>
        </w:rPr>
        <w:t xml:space="preserve"> vormen</w:t>
      </w:r>
      <w:r w:rsidR="007C503D" w:rsidRPr="30822BD2">
        <w:rPr>
          <w:rFonts w:ascii="Calibri" w:hAnsi="Calibri" w:cs="Calibri"/>
          <w:sz w:val="20"/>
        </w:rPr>
        <w:t xml:space="preserve"> echter</w:t>
      </w:r>
      <w:r w:rsidR="007C3C72" w:rsidRPr="30822BD2">
        <w:rPr>
          <w:rFonts w:ascii="Calibri" w:hAnsi="Calibri" w:cs="Calibri"/>
          <w:sz w:val="20"/>
        </w:rPr>
        <w:t xml:space="preserve"> geen garantie voor het toekomstige afnamepatroon. U kunt </w:t>
      </w:r>
      <w:r w:rsidR="007C503D" w:rsidRPr="30822BD2">
        <w:rPr>
          <w:rFonts w:ascii="Calibri" w:hAnsi="Calibri" w:cs="Calibri"/>
          <w:sz w:val="20"/>
        </w:rPr>
        <w:t xml:space="preserve">dan ook </w:t>
      </w:r>
      <w:r w:rsidR="007C3C72" w:rsidRPr="30822BD2">
        <w:rPr>
          <w:rFonts w:ascii="Calibri" w:hAnsi="Calibri" w:cs="Calibri"/>
          <w:sz w:val="20"/>
        </w:rPr>
        <w:t>geen rechten ontlenen aan deze indicatie.</w:t>
      </w:r>
    </w:p>
    <w:p w14:paraId="439E3AA1" w14:textId="283C07D5" w:rsidR="0006392D" w:rsidRDefault="0006392D" w:rsidP="002C19C0">
      <w:pPr>
        <w:pStyle w:val="Plattetekst2"/>
        <w:spacing w:line="300" w:lineRule="atLeast"/>
        <w:rPr>
          <w:rFonts w:ascii="Calibri" w:hAnsi="Calibri" w:cs="Calibri"/>
          <w:sz w:val="20"/>
        </w:rPr>
      </w:pPr>
    </w:p>
    <w:p w14:paraId="403F6D63" w14:textId="0826D48D" w:rsidR="0006392D" w:rsidRDefault="0006392D" w:rsidP="0006392D">
      <w:pPr>
        <w:pStyle w:val="Plattetekst2"/>
        <w:spacing w:line="300" w:lineRule="atLeast"/>
        <w:rPr>
          <w:rFonts w:ascii="Calibri" w:hAnsi="Calibri" w:cs="Calibri"/>
          <w:sz w:val="20"/>
        </w:rPr>
      </w:pPr>
      <w:r>
        <w:rPr>
          <w:rFonts w:ascii="Calibri" w:hAnsi="Calibri" w:cs="Calibri"/>
          <w:sz w:val="20"/>
        </w:rPr>
        <w:t>Momenteel word</w:t>
      </w:r>
      <w:r w:rsidR="00F03DE3">
        <w:rPr>
          <w:rFonts w:ascii="Calibri" w:hAnsi="Calibri" w:cs="Calibri"/>
          <w:sz w:val="20"/>
        </w:rPr>
        <w:t>en de in het bestek als beeldkwaliteitspost opgenomen zaken</w:t>
      </w:r>
      <w:r>
        <w:rPr>
          <w:rFonts w:ascii="Calibri" w:hAnsi="Calibri" w:cs="Calibri"/>
          <w:sz w:val="20"/>
        </w:rPr>
        <w:t xml:space="preserve"> ook middels een beeldkwaliteitsovereenkomst onderhouden. Voor wat betreft het beeld bij aanvang verwijzen wij u naar artikel 01.24.05 van de Standaard RAW bepalingen 2020.</w:t>
      </w:r>
    </w:p>
    <w:p w14:paraId="05CBB130" w14:textId="77777777" w:rsidR="007C3C72" w:rsidRPr="00390E5C" w:rsidRDefault="007C3C72" w:rsidP="002C19C0">
      <w:pPr>
        <w:pStyle w:val="Plattetekst2"/>
        <w:spacing w:line="300" w:lineRule="atLeast"/>
        <w:rPr>
          <w:rFonts w:ascii="Calibri" w:hAnsi="Calibri" w:cs="Calibri"/>
          <w:sz w:val="20"/>
        </w:rPr>
      </w:pPr>
    </w:p>
    <w:p w14:paraId="0A570FFA" w14:textId="77777777" w:rsidR="007C3C72" w:rsidRPr="00390E5C" w:rsidRDefault="007C3C72" w:rsidP="002C19C0">
      <w:pPr>
        <w:pStyle w:val="Plattetekst2"/>
        <w:spacing w:line="300" w:lineRule="atLeast"/>
        <w:rPr>
          <w:rFonts w:ascii="Calibri" w:hAnsi="Calibri" w:cs="Calibri"/>
          <w:i/>
          <w:sz w:val="20"/>
        </w:rPr>
      </w:pPr>
      <w:r w:rsidRPr="00390E5C">
        <w:rPr>
          <w:rFonts w:ascii="Calibri" w:hAnsi="Calibri" w:cs="Calibri"/>
          <w:i/>
          <w:sz w:val="20"/>
        </w:rPr>
        <w:t>Soort overeenkomst</w:t>
      </w:r>
    </w:p>
    <w:p w14:paraId="490C9668" w14:textId="10270D92" w:rsidR="007C3C72" w:rsidRPr="00390E5C" w:rsidRDefault="007C3C72" w:rsidP="002C19C0">
      <w:pPr>
        <w:pStyle w:val="Plattetekst2"/>
        <w:spacing w:line="300" w:lineRule="atLeast"/>
        <w:rPr>
          <w:rFonts w:ascii="Calibri" w:hAnsi="Calibri" w:cs="Calibri"/>
          <w:sz w:val="20"/>
        </w:rPr>
      </w:pPr>
      <w:r w:rsidRPr="00390E5C">
        <w:rPr>
          <w:rFonts w:ascii="Calibri" w:hAnsi="Calibri" w:cs="Calibri"/>
          <w:sz w:val="20"/>
        </w:rPr>
        <w:t xml:space="preserve">De </w:t>
      </w:r>
      <w:r w:rsidR="00467193" w:rsidRPr="00390E5C">
        <w:rPr>
          <w:rFonts w:ascii="Calibri" w:hAnsi="Calibri" w:cs="Calibri"/>
          <w:sz w:val="20"/>
        </w:rPr>
        <w:t>gemeente</w:t>
      </w:r>
      <w:r w:rsidR="002E54C1" w:rsidRPr="00390E5C">
        <w:rPr>
          <w:rFonts w:ascii="Calibri" w:hAnsi="Calibri" w:cs="Calibri"/>
          <w:sz w:val="20"/>
        </w:rPr>
        <w:t xml:space="preserve"> </w:t>
      </w:r>
      <w:r w:rsidRPr="00390E5C">
        <w:rPr>
          <w:rFonts w:ascii="Calibri" w:hAnsi="Calibri" w:cs="Calibri"/>
          <w:sz w:val="20"/>
        </w:rPr>
        <w:t xml:space="preserve">wil een raamovereenkomst aangaan voor de duur van </w:t>
      </w:r>
      <w:r w:rsidR="00617A82">
        <w:rPr>
          <w:rFonts w:ascii="Calibri" w:hAnsi="Calibri" w:cs="Calibri"/>
          <w:sz w:val="20"/>
        </w:rPr>
        <w:t>twee (2)</w:t>
      </w:r>
      <w:r w:rsidRPr="00390E5C">
        <w:rPr>
          <w:rFonts w:ascii="Calibri" w:hAnsi="Calibri" w:cs="Calibri"/>
          <w:sz w:val="20"/>
        </w:rPr>
        <w:t xml:space="preserve"> jaar met de optie tot verlenging van </w:t>
      </w:r>
      <w:r w:rsidR="002D0077">
        <w:rPr>
          <w:rFonts w:ascii="Calibri" w:hAnsi="Calibri" w:cs="Calibri"/>
          <w:sz w:val="20"/>
        </w:rPr>
        <w:t>twee (2)</w:t>
      </w:r>
      <w:r w:rsidRPr="00390E5C">
        <w:rPr>
          <w:rFonts w:ascii="Calibri" w:hAnsi="Calibri" w:cs="Calibri"/>
          <w:sz w:val="20"/>
        </w:rPr>
        <w:t xml:space="preserve"> maal</w:t>
      </w:r>
      <w:r w:rsidR="005F622E" w:rsidRPr="00390E5C">
        <w:rPr>
          <w:rFonts w:ascii="Calibri" w:hAnsi="Calibri" w:cs="Calibri"/>
          <w:sz w:val="20"/>
        </w:rPr>
        <w:t xml:space="preserve"> </w:t>
      </w:r>
      <w:r w:rsidR="002D0077">
        <w:rPr>
          <w:rFonts w:ascii="Calibri" w:hAnsi="Calibri" w:cs="Calibri"/>
          <w:sz w:val="20"/>
        </w:rPr>
        <w:t>één (1)</w:t>
      </w:r>
      <w:r w:rsidR="005F622E" w:rsidRPr="00390E5C">
        <w:rPr>
          <w:rFonts w:ascii="Calibri" w:hAnsi="Calibri" w:cs="Calibri"/>
          <w:sz w:val="20"/>
        </w:rPr>
        <w:t xml:space="preserve"> </w:t>
      </w:r>
      <w:r w:rsidRPr="00390E5C">
        <w:rPr>
          <w:rFonts w:ascii="Calibri" w:hAnsi="Calibri" w:cs="Calibri"/>
          <w:sz w:val="20"/>
        </w:rPr>
        <w:t xml:space="preserve">jaar. De verwachte ingangsdatum is </w:t>
      </w:r>
      <w:r w:rsidR="002D0077">
        <w:rPr>
          <w:rFonts w:ascii="Calibri" w:hAnsi="Calibri" w:cs="Calibri"/>
          <w:sz w:val="20"/>
        </w:rPr>
        <w:t>1 september 2022</w:t>
      </w:r>
      <w:r w:rsidRPr="00390E5C">
        <w:rPr>
          <w:rFonts w:ascii="Calibri" w:hAnsi="Calibri" w:cs="Calibri"/>
          <w:sz w:val="20"/>
        </w:rPr>
        <w:t xml:space="preserve">. </w:t>
      </w:r>
    </w:p>
    <w:p w14:paraId="3AB537E4" w14:textId="77777777" w:rsidR="0016623D" w:rsidRPr="00390E5C" w:rsidRDefault="0016623D" w:rsidP="0016623D">
      <w:pPr>
        <w:pStyle w:val="Plattetekst2"/>
        <w:spacing w:line="300" w:lineRule="atLeast"/>
        <w:rPr>
          <w:rFonts w:ascii="Calibri" w:hAnsi="Calibri" w:cs="Calibri"/>
          <w:sz w:val="20"/>
        </w:rPr>
      </w:pPr>
    </w:p>
    <w:p w14:paraId="16B95E8E" w14:textId="00C8862C" w:rsidR="007C3C72" w:rsidRPr="00390E5C" w:rsidRDefault="007C3C72" w:rsidP="30822BD2">
      <w:pPr>
        <w:pStyle w:val="Plattetekst2"/>
        <w:spacing w:line="300" w:lineRule="atLeast"/>
        <w:rPr>
          <w:rFonts w:ascii="Calibri" w:hAnsi="Calibri" w:cs="Calibri"/>
          <w:sz w:val="20"/>
        </w:rPr>
      </w:pPr>
      <w:r w:rsidRPr="30822BD2">
        <w:rPr>
          <w:rFonts w:ascii="Calibri" w:hAnsi="Calibri" w:cs="Calibri"/>
          <w:sz w:val="20"/>
        </w:rPr>
        <w:t xml:space="preserve">De </w:t>
      </w:r>
      <w:r w:rsidR="00467193" w:rsidRPr="30822BD2">
        <w:rPr>
          <w:rFonts w:ascii="Calibri" w:hAnsi="Calibri" w:cs="Calibri"/>
          <w:sz w:val="20"/>
        </w:rPr>
        <w:t>gemeente</w:t>
      </w:r>
      <w:r w:rsidRPr="30822BD2">
        <w:rPr>
          <w:rFonts w:ascii="Calibri" w:hAnsi="Calibri" w:cs="Calibri"/>
          <w:sz w:val="20"/>
        </w:rPr>
        <w:t xml:space="preserve"> kiest voor het aangaan van een raamovereenkomst </w:t>
      </w:r>
      <w:r w:rsidR="0016623D" w:rsidRPr="30822BD2">
        <w:rPr>
          <w:rFonts w:ascii="Calibri" w:hAnsi="Calibri" w:cs="Calibri"/>
          <w:sz w:val="20"/>
        </w:rPr>
        <w:t xml:space="preserve">met </w:t>
      </w:r>
      <w:r w:rsidR="00071749" w:rsidRPr="30822BD2">
        <w:rPr>
          <w:rFonts w:ascii="Calibri" w:hAnsi="Calibri" w:cs="Calibri"/>
          <w:sz w:val="20"/>
        </w:rPr>
        <w:t>één (1)</w:t>
      </w:r>
      <w:r w:rsidR="0016623D" w:rsidRPr="30822BD2">
        <w:rPr>
          <w:rFonts w:ascii="Calibri" w:hAnsi="Calibri" w:cs="Calibri"/>
          <w:sz w:val="20"/>
        </w:rPr>
        <w:t xml:space="preserve"> </w:t>
      </w:r>
      <w:r w:rsidR="00467193" w:rsidRPr="30822BD2">
        <w:rPr>
          <w:rFonts w:ascii="Calibri" w:hAnsi="Calibri" w:cs="Calibri"/>
          <w:sz w:val="20"/>
        </w:rPr>
        <w:t>opdrachtnemer</w:t>
      </w:r>
      <w:r w:rsidR="0016623D" w:rsidRPr="30822BD2">
        <w:rPr>
          <w:rFonts w:ascii="Calibri" w:hAnsi="Calibri" w:cs="Calibri"/>
          <w:sz w:val="20"/>
        </w:rPr>
        <w:t xml:space="preserve"> o</w:t>
      </w:r>
      <w:r w:rsidRPr="30822BD2">
        <w:rPr>
          <w:rFonts w:ascii="Calibri" w:hAnsi="Calibri" w:cs="Calibri"/>
          <w:sz w:val="20"/>
        </w:rPr>
        <w:t xml:space="preserve">m de voorwaarden waaronder de </w:t>
      </w:r>
      <w:r w:rsidR="00467193" w:rsidRPr="30822BD2">
        <w:rPr>
          <w:rFonts w:ascii="Calibri" w:hAnsi="Calibri" w:cs="Calibri"/>
          <w:sz w:val="20"/>
        </w:rPr>
        <w:t xml:space="preserve">gemeente </w:t>
      </w:r>
      <w:r w:rsidRPr="30822BD2">
        <w:rPr>
          <w:rFonts w:ascii="Calibri" w:hAnsi="Calibri" w:cs="Calibri"/>
          <w:sz w:val="20"/>
        </w:rPr>
        <w:t>gedurende de komende 2 tot 4 jaar het geheel van de repeterende kleinere diensten</w:t>
      </w:r>
      <w:r w:rsidR="00D85D00" w:rsidRPr="30822BD2">
        <w:rPr>
          <w:rFonts w:ascii="Calibri" w:hAnsi="Calibri" w:cs="Calibri"/>
          <w:sz w:val="20"/>
        </w:rPr>
        <w:t xml:space="preserve"> en </w:t>
      </w:r>
      <w:r w:rsidRPr="30822BD2">
        <w:rPr>
          <w:rFonts w:ascii="Calibri" w:hAnsi="Calibri" w:cs="Calibri"/>
          <w:sz w:val="20"/>
        </w:rPr>
        <w:t xml:space="preserve">leveringen wil afnemen, vast te leggen. De omvang van de behoefte van de </w:t>
      </w:r>
      <w:r w:rsidR="00467193" w:rsidRPr="30822BD2">
        <w:rPr>
          <w:rFonts w:ascii="Calibri" w:hAnsi="Calibri" w:cs="Calibri"/>
          <w:sz w:val="20"/>
        </w:rPr>
        <w:t xml:space="preserve">gemeente </w:t>
      </w:r>
      <w:r w:rsidRPr="30822BD2">
        <w:rPr>
          <w:rFonts w:ascii="Calibri" w:hAnsi="Calibri" w:cs="Calibri"/>
          <w:sz w:val="20"/>
        </w:rPr>
        <w:t>aan de diensten</w:t>
      </w:r>
      <w:r w:rsidR="00380733" w:rsidRPr="30822BD2">
        <w:rPr>
          <w:rFonts w:ascii="Calibri" w:hAnsi="Calibri" w:cs="Calibri"/>
          <w:sz w:val="20"/>
        </w:rPr>
        <w:t xml:space="preserve"> en </w:t>
      </w:r>
      <w:r w:rsidRPr="30822BD2">
        <w:rPr>
          <w:rFonts w:ascii="Calibri" w:hAnsi="Calibri" w:cs="Calibri"/>
          <w:sz w:val="20"/>
        </w:rPr>
        <w:t>leveringen is onzeker, maar zodra er een behoefte is ontstaan, wil</w:t>
      </w:r>
      <w:r w:rsidR="00E676CE" w:rsidRPr="30822BD2">
        <w:rPr>
          <w:rFonts w:ascii="Calibri" w:hAnsi="Calibri" w:cs="Calibri"/>
          <w:sz w:val="20"/>
        </w:rPr>
        <w:t xml:space="preserve"> de </w:t>
      </w:r>
      <w:r w:rsidR="00467193" w:rsidRPr="30822BD2">
        <w:rPr>
          <w:rFonts w:ascii="Calibri" w:hAnsi="Calibri" w:cs="Calibri"/>
          <w:sz w:val="20"/>
        </w:rPr>
        <w:t>gemeente</w:t>
      </w:r>
      <w:r w:rsidR="0004778F" w:rsidRPr="30822BD2">
        <w:rPr>
          <w:rFonts w:ascii="Calibri" w:hAnsi="Calibri" w:cs="Calibri"/>
          <w:sz w:val="20"/>
        </w:rPr>
        <w:t xml:space="preserve"> </w:t>
      </w:r>
      <w:r w:rsidRPr="30822BD2">
        <w:rPr>
          <w:rFonts w:ascii="Calibri" w:hAnsi="Calibri" w:cs="Calibri"/>
          <w:sz w:val="20"/>
        </w:rPr>
        <w:t xml:space="preserve">die snel kunnen voldoen onder de afgesproken voorwaarden. Daarmee hoopt de </w:t>
      </w:r>
      <w:r w:rsidR="00467193" w:rsidRPr="30822BD2">
        <w:rPr>
          <w:rFonts w:ascii="Calibri" w:hAnsi="Calibri" w:cs="Calibri"/>
          <w:sz w:val="20"/>
        </w:rPr>
        <w:t xml:space="preserve">gemeente </w:t>
      </w:r>
      <w:r w:rsidRPr="30822BD2">
        <w:rPr>
          <w:rFonts w:ascii="Calibri" w:hAnsi="Calibri" w:cs="Calibri"/>
          <w:sz w:val="20"/>
        </w:rPr>
        <w:t>de continuïteit van haar bedr</w:t>
      </w:r>
      <w:r w:rsidR="005F622E" w:rsidRPr="30822BD2">
        <w:rPr>
          <w:rFonts w:ascii="Calibri" w:hAnsi="Calibri" w:cs="Calibri"/>
          <w:sz w:val="20"/>
        </w:rPr>
        <w:t>ijfsvoering veilig te stellen.</w:t>
      </w:r>
    </w:p>
    <w:p w14:paraId="606D360A" w14:textId="4F745C50" w:rsidR="007C3C72" w:rsidRPr="00390E5C" w:rsidRDefault="0004778F" w:rsidP="002C19C0">
      <w:pPr>
        <w:pStyle w:val="Plattetekst2"/>
        <w:spacing w:line="300" w:lineRule="atLeast"/>
        <w:rPr>
          <w:rFonts w:ascii="Calibri" w:hAnsi="Calibri" w:cs="Calibri"/>
          <w:sz w:val="20"/>
        </w:rPr>
      </w:pPr>
      <w:r w:rsidRPr="00390E5C">
        <w:rPr>
          <w:rFonts w:ascii="Calibri" w:hAnsi="Calibri" w:cs="Calibri"/>
          <w:sz w:val="20"/>
        </w:rPr>
        <w:t>De a</w:t>
      </w:r>
      <w:r w:rsidR="007C3C72" w:rsidRPr="00390E5C">
        <w:rPr>
          <w:rFonts w:ascii="Calibri" w:hAnsi="Calibri" w:cs="Calibri"/>
          <w:sz w:val="20"/>
        </w:rPr>
        <w:t xml:space="preserve">anbesteding van elke opdracht afzonderlijk vergt veel meer tijd en transactiekosten van </w:t>
      </w:r>
      <w:r w:rsidRPr="00390E5C">
        <w:rPr>
          <w:rFonts w:ascii="Calibri" w:hAnsi="Calibri" w:cs="Calibri"/>
          <w:sz w:val="20"/>
        </w:rPr>
        <w:t xml:space="preserve">zowel de </w:t>
      </w:r>
      <w:r w:rsidR="00467193" w:rsidRPr="00390E5C">
        <w:rPr>
          <w:rFonts w:ascii="Calibri" w:hAnsi="Calibri" w:cs="Calibri"/>
          <w:sz w:val="20"/>
        </w:rPr>
        <w:t>gemeente</w:t>
      </w:r>
      <w:r w:rsidRPr="00390E5C">
        <w:rPr>
          <w:rFonts w:ascii="Calibri" w:hAnsi="Calibri" w:cs="Calibri"/>
          <w:sz w:val="20"/>
        </w:rPr>
        <w:t xml:space="preserve"> als </w:t>
      </w:r>
      <w:r w:rsidR="00E676CE" w:rsidRPr="00390E5C">
        <w:rPr>
          <w:rFonts w:ascii="Calibri" w:hAnsi="Calibri" w:cs="Calibri"/>
          <w:sz w:val="20"/>
        </w:rPr>
        <w:t>i</w:t>
      </w:r>
      <w:r w:rsidR="008601FF" w:rsidRPr="00390E5C">
        <w:rPr>
          <w:rFonts w:ascii="Calibri" w:hAnsi="Calibri" w:cs="Calibri"/>
          <w:sz w:val="20"/>
        </w:rPr>
        <w:t>nschrijver</w:t>
      </w:r>
      <w:r w:rsidRPr="00390E5C">
        <w:rPr>
          <w:rFonts w:ascii="Calibri" w:hAnsi="Calibri" w:cs="Calibri"/>
          <w:sz w:val="20"/>
        </w:rPr>
        <w:t>s</w:t>
      </w:r>
      <w:r w:rsidR="007C3C72" w:rsidRPr="00390E5C">
        <w:rPr>
          <w:rFonts w:ascii="Calibri" w:hAnsi="Calibri" w:cs="Calibri"/>
          <w:sz w:val="20"/>
        </w:rPr>
        <w:t>.</w:t>
      </w:r>
    </w:p>
    <w:p w14:paraId="7D67087E" w14:textId="140065C6" w:rsidR="007C3C72" w:rsidRDefault="007C3C72" w:rsidP="002C19C0">
      <w:pPr>
        <w:pStyle w:val="Plattetekst2"/>
        <w:spacing w:line="300" w:lineRule="atLeast"/>
        <w:rPr>
          <w:rFonts w:ascii="Calibri" w:hAnsi="Calibri" w:cs="Calibri"/>
          <w:noProof/>
          <w:color w:val="000000"/>
          <w:sz w:val="20"/>
        </w:rPr>
      </w:pPr>
    </w:p>
    <w:p w14:paraId="2387C500" w14:textId="77777777" w:rsidR="005F622E" w:rsidRPr="00390E5C" w:rsidRDefault="007C3C72" w:rsidP="002C19C0">
      <w:pPr>
        <w:spacing w:line="300" w:lineRule="atLeast"/>
        <w:rPr>
          <w:rFonts w:ascii="Calibri" w:hAnsi="Calibri" w:cs="Calibri"/>
          <w:i/>
          <w:noProof/>
          <w:color w:val="000000"/>
        </w:rPr>
      </w:pPr>
      <w:r w:rsidRPr="00390E5C">
        <w:rPr>
          <w:rFonts w:ascii="Calibri" w:hAnsi="Calibri" w:cs="Calibri"/>
          <w:i/>
          <w:noProof/>
          <w:color w:val="000000"/>
        </w:rPr>
        <w:t>Gevolgde Procedure</w:t>
      </w:r>
    </w:p>
    <w:p w14:paraId="3303E994" w14:textId="2A9D4634" w:rsidR="007C3C72" w:rsidRPr="00390E5C" w:rsidRDefault="007C3C72" w:rsidP="002C19C0">
      <w:pPr>
        <w:spacing w:line="300" w:lineRule="atLeast"/>
        <w:rPr>
          <w:rFonts w:ascii="Calibri" w:hAnsi="Calibri" w:cs="Calibri"/>
        </w:rPr>
      </w:pPr>
      <w:r w:rsidRPr="00390E5C">
        <w:rPr>
          <w:rFonts w:ascii="Calibri" w:hAnsi="Calibri" w:cs="Calibri"/>
        </w:rPr>
        <w:t>Deze Europese</w:t>
      </w:r>
      <w:r w:rsidR="00467193" w:rsidRPr="00390E5C">
        <w:rPr>
          <w:rFonts w:ascii="Calibri" w:hAnsi="Calibri" w:cs="Calibri"/>
        </w:rPr>
        <w:t xml:space="preserve"> </w:t>
      </w:r>
      <w:r w:rsidRPr="00390E5C">
        <w:rPr>
          <w:rFonts w:ascii="Calibri" w:hAnsi="Calibri" w:cs="Calibri"/>
        </w:rPr>
        <w:t xml:space="preserve">aanbesteding vindt plaats door middel van de </w:t>
      </w:r>
      <w:r w:rsidR="00F004F8" w:rsidRPr="00390E5C">
        <w:rPr>
          <w:rFonts w:ascii="Calibri" w:hAnsi="Calibri" w:cs="Calibri"/>
        </w:rPr>
        <w:t>o</w:t>
      </w:r>
      <w:r w:rsidRPr="00390E5C">
        <w:rPr>
          <w:rFonts w:ascii="Calibri" w:hAnsi="Calibri" w:cs="Calibri"/>
        </w:rPr>
        <w:t xml:space="preserve">penbare procedure conform de </w:t>
      </w:r>
      <w:r w:rsidR="00D873C3" w:rsidRPr="00390E5C">
        <w:rPr>
          <w:rFonts w:ascii="Calibri" w:hAnsi="Calibri" w:cs="Calibri"/>
        </w:rPr>
        <w:t>Aanbestedingswet</w:t>
      </w:r>
      <w:r w:rsidR="00F004F8" w:rsidRPr="00390E5C">
        <w:rPr>
          <w:rFonts w:ascii="Calibri" w:hAnsi="Calibri" w:cs="Calibri"/>
        </w:rPr>
        <w:t>.</w:t>
      </w:r>
      <w:r w:rsidRPr="00390E5C">
        <w:rPr>
          <w:rFonts w:ascii="Calibri" w:hAnsi="Calibri" w:cs="Calibri"/>
        </w:rPr>
        <w:t xml:space="preserve"> </w:t>
      </w:r>
    </w:p>
    <w:p w14:paraId="07B3715B" w14:textId="584EE175" w:rsidR="007C3C72" w:rsidRPr="00390E5C" w:rsidRDefault="007C3C72" w:rsidP="002C19C0">
      <w:pPr>
        <w:spacing w:line="300" w:lineRule="atLeast"/>
        <w:rPr>
          <w:rFonts w:ascii="Calibri" w:hAnsi="Calibri" w:cs="Calibri"/>
        </w:rPr>
      </w:pPr>
    </w:p>
    <w:p w14:paraId="329C06DF" w14:textId="53BFE5FF" w:rsidR="007C3C72" w:rsidRPr="00390E5C" w:rsidRDefault="00031777" w:rsidP="002C19C0">
      <w:pPr>
        <w:spacing w:line="300" w:lineRule="atLeast"/>
        <w:rPr>
          <w:rFonts w:ascii="Calibri" w:hAnsi="Calibri" w:cs="Calibri"/>
          <w:i/>
        </w:rPr>
      </w:pPr>
      <w:r w:rsidRPr="00390E5C">
        <w:rPr>
          <w:rFonts w:ascii="Calibri" w:hAnsi="Calibri" w:cs="Calibri"/>
          <w:i/>
        </w:rPr>
        <w:t>Gunningscriterium</w:t>
      </w:r>
    </w:p>
    <w:p w14:paraId="26C0745A" w14:textId="4D779DBF" w:rsidR="007C3C72" w:rsidRPr="00390E5C" w:rsidRDefault="007C3C72" w:rsidP="002C19C0">
      <w:pPr>
        <w:spacing w:line="300" w:lineRule="atLeast"/>
        <w:rPr>
          <w:rFonts w:ascii="Calibri" w:hAnsi="Calibri" w:cs="Calibri"/>
        </w:rPr>
      </w:pPr>
      <w:r w:rsidRPr="00390E5C">
        <w:rPr>
          <w:rFonts w:ascii="Calibri" w:hAnsi="Calibri" w:cs="Calibri"/>
        </w:rPr>
        <w:t xml:space="preserve">De gunning van de </w:t>
      </w:r>
      <w:r w:rsidR="00F004F8" w:rsidRPr="00390E5C">
        <w:rPr>
          <w:rFonts w:ascii="Calibri" w:hAnsi="Calibri" w:cs="Calibri"/>
        </w:rPr>
        <w:t>o</w:t>
      </w:r>
      <w:r w:rsidRPr="00390E5C">
        <w:rPr>
          <w:rFonts w:ascii="Calibri" w:hAnsi="Calibri" w:cs="Calibri"/>
        </w:rPr>
        <w:t>pdracht zal plaatsvinden op basis van de b</w:t>
      </w:r>
      <w:r w:rsidRPr="00390E5C">
        <w:rPr>
          <w:rFonts w:ascii="Calibri" w:hAnsi="Calibri" w:cs="Calibri"/>
          <w:noProof/>
        </w:rPr>
        <w:t xml:space="preserve">este prijs-kwaliteitverhouding. Dit wordt in </w:t>
      </w:r>
      <w:r w:rsidR="007B354A" w:rsidRPr="00390E5C">
        <w:rPr>
          <w:rFonts w:ascii="Calibri" w:hAnsi="Calibri" w:cs="Calibri"/>
          <w:noProof/>
        </w:rPr>
        <w:t xml:space="preserve">hoofdstuk 6 </w:t>
      </w:r>
      <w:r w:rsidRPr="00390E5C">
        <w:rPr>
          <w:rFonts w:ascii="Calibri" w:hAnsi="Calibri" w:cs="Calibri"/>
          <w:noProof/>
        </w:rPr>
        <w:t xml:space="preserve">nader uitgewerkt. </w:t>
      </w:r>
    </w:p>
    <w:p w14:paraId="2784ABCB" w14:textId="77777777" w:rsidR="00EB70DD" w:rsidRPr="00390E5C" w:rsidRDefault="00EB70DD" w:rsidP="002C19C0">
      <w:pPr>
        <w:spacing w:line="300" w:lineRule="atLeast"/>
        <w:rPr>
          <w:rFonts w:ascii="Calibri" w:hAnsi="Calibri" w:cs="Calibri"/>
        </w:rPr>
      </w:pPr>
    </w:p>
    <w:p w14:paraId="2AF267B7" w14:textId="77777777" w:rsidR="00EB70DD" w:rsidRPr="00390E5C" w:rsidRDefault="00EB70DD" w:rsidP="00EB70DD">
      <w:pPr>
        <w:spacing w:line="300" w:lineRule="atLeast"/>
        <w:rPr>
          <w:rFonts w:ascii="Calibri" w:hAnsi="Calibri" w:cs="Calibri"/>
          <w:i/>
        </w:rPr>
      </w:pPr>
      <w:r w:rsidRPr="00390E5C">
        <w:rPr>
          <w:rFonts w:ascii="Calibri" w:hAnsi="Calibri" w:cs="Calibri"/>
          <w:i/>
        </w:rPr>
        <w:t>Clustering</w:t>
      </w:r>
    </w:p>
    <w:p w14:paraId="3081A688" w14:textId="25C7869F" w:rsidR="00EB70DD" w:rsidRPr="00390E5C" w:rsidRDefault="00EB70DD" w:rsidP="00EB70DD">
      <w:pPr>
        <w:spacing w:line="300" w:lineRule="atLeast"/>
        <w:rPr>
          <w:rFonts w:ascii="Calibri" w:hAnsi="Calibri" w:cs="Calibri"/>
          <w:noProof/>
          <w:color w:val="000000"/>
        </w:rPr>
      </w:pPr>
      <w:r w:rsidRPr="00390E5C">
        <w:rPr>
          <w:rFonts w:ascii="Calibri" w:hAnsi="Calibri" w:cs="Calibri"/>
        </w:rPr>
        <w:t>Er</w:t>
      </w:r>
      <w:r w:rsidRPr="00390E5C">
        <w:rPr>
          <w:rFonts w:ascii="Calibri" w:hAnsi="Calibri" w:cs="Calibri"/>
          <w:noProof/>
          <w:color w:val="000000"/>
        </w:rPr>
        <w:t xml:space="preserve"> is geen sprake van een geclusterde opdracht.</w:t>
      </w:r>
    </w:p>
    <w:p w14:paraId="5B706DB6" w14:textId="278A73C4" w:rsidR="00EB70DD" w:rsidRDefault="00EB70DD" w:rsidP="002C19C0">
      <w:pPr>
        <w:spacing w:line="300" w:lineRule="atLeast"/>
        <w:rPr>
          <w:rFonts w:ascii="Calibri" w:hAnsi="Calibri" w:cs="Calibri"/>
        </w:rPr>
      </w:pPr>
    </w:p>
    <w:p w14:paraId="0587F7CE" w14:textId="77777777" w:rsidR="00305CD1" w:rsidRPr="00390E5C" w:rsidRDefault="00305CD1" w:rsidP="002C19C0">
      <w:pPr>
        <w:spacing w:line="300" w:lineRule="atLeast"/>
        <w:rPr>
          <w:rFonts w:ascii="Calibri" w:hAnsi="Calibri" w:cs="Calibri"/>
        </w:rPr>
      </w:pPr>
    </w:p>
    <w:p w14:paraId="67DFF1D9" w14:textId="42668659" w:rsidR="007C3C72" w:rsidRPr="00390E5C" w:rsidRDefault="007C3C72" w:rsidP="002C19C0">
      <w:pPr>
        <w:spacing w:line="300" w:lineRule="atLeast"/>
        <w:rPr>
          <w:rFonts w:ascii="Calibri" w:hAnsi="Calibri" w:cs="Calibri"/>
          <w:i/>
        </w:rPr>
      </w:pPr>
      <w:r w:rsidRPr="00390E5C">
        <w:rPr>
          <w:rFonts w:ascii="Calibri" w:hAnsi="Calibri" w:cs="Calibri"/>
          <w:i/>
        </w:rPr>
        <w:t xml:space="preserve">Perceelindeling </w:t>
      </w:r>
    </w:p>
    <w:p w14:paraId="311ED1FD" w14:textId="24FF7DD8" w:rsidR="005B514B" w:rsidRDefault="00EB1BDC" w:rsidP="00E10518">
      <w:bookmarkStart w:id="12" w:name="_Hlk74210641"/>
      <w:r w:rsidRPr="4E9CA27B">
        <w:rPr>
          <w:rFonts w:ascii="Calibri" w:hAnsi="Calibri" w:cs="Calibri"/>
        </w:rPr>
        <w:t xml:space="preserve">De opdracht is niet verdeeld in percelen. Hiervoor is gekozen omdat het opdelen in percelen niet doelmatig is aangezien het omdat de verschillende onderdelen van de opdracht onderling met elkaar samenhangen en afhankelijk zijn van elkaar. De opdracht betreft </w:t>
      </w:r>
      <w:r w:rsidR="00284C82" w:rsidRPr="4E9CA27B">
        <w:rPr>
          <w:rFonts w:ascii="Calibri" w:hAnsi="Calibri" w:cs="Calibri"/>
        </w:rPr>
        <w:t>Onderhoud straatmeubilair en bebording 2022 -2026</w:t>
      </w:r>
      <w:r w:rsidRPr="4E9CA27B">
        <w:rPr>
          <w:rFonts w:ascii="Calibri" w:hAnsi="Calibri" w:cs="Calibri"/>
        </w:rPr>
        <w:t xml:space="preserve"> voor de gehele gemeente Amersfoort. Wanneer meerdere partijen de opdracht zouden uitvoeren kan dit tot problemen leiden omtrent de </w:t>
      </w:r>
      <w:r w:rsidR="005B514B" w:rsidRPr="4E9CA27B">
        <w:rPr>
          <w:rFonts w:asciiTheme="minorHAnsi" w:hAnsiTheme="minorHAnsi" w:cstheme="minorBidi"/>
        </w:rPr>
        <w:t>aansprakelijkheid</w:t>
      </w:r>
      <w:r w:rsidR="00390CA4" w:rsidRPr="4E9CA27B">
        <w:rPr>
          <w:rFonts w:asciiTheme="minorHAnsi" w:hAnsiTheme="minorHAnsi" w:cstheme="minorBidi"/>
        </w:rPr>
        <w:t xml:space="preserve"> tussen uitvoerende partijen</w:t>
      </w:r>
      <w:r w:rsidR="005B514B" w:rsidRPr="4E9CA27B">
        <w:rPr>
          <w:rFonts w:asciiTheme="minorHAnsi" w:hAnsiTheme="minorHAnsi" w:cstheme="minorBidi"/>
        </w:rPr>
        <w:t xml:space="preserve"> bij schades ontstaan</w:t>
      </w:r>
      <w:r w:rsidR="00390CA4" w:rsidRPr="4E9CA27B">
        <w:rPr>
          <w:rFonts w:asciiTheme="minorHAnsi" w:hAnsiTheme="minorHAnsi" w:cstheme="minorBidi"/>
        </w:rPr>
        <w:t xml:space="preserve"> </w:t>
      </w:r>
      <w:r w:rsidR="005B514B" w:rsidRPr="4E9CA27B">
        <w:rPr>
          <w:rFonts w:asciiTheme="minorHAnsi" w:hAnsiTheme="minorHAnsi" w:cstheme="minorBidi"/>
        </w:rPr>
        <w:t>tijdens de uitvoering</w:t>
      </w:r>
      <w:r w:rsidR="00330630" w:rsidRPr="4E9CA27B">
        <w:rPr>
          <w:rFonts w:asciiTheme="minorHAnsi" w:hAnsiTheme="minorHAnsi" w:cstheme="minorBidi"/>
        </w:rPr>
        <w:t>.</w:t>
      </w:r>
    </w:p>
    <w:p w14:paraId="37836448" w14:textId="3EE9A781" w:rsidR="00E9507F" w:rsidRDefault="00E9507F" w:rsidP="00E9507F">
      <w:pPr>
        <w:rPr>
          <w:rFonts w:asciiTheme="minorHAnsi" w:hAnsiTheme="minorHAnsi" w:cstheme="minorHAnsi"/>
        </w:rPr>
      </w:pPr>
    </w:p>
    <w:p w14:paraId="4F183542" w14:textId="4525915D" w:rsidR="00EB1BDC" w:rsidRPr="000A4878" w:rsidRDefault="00E9507F" w:rsidP="00E9507F">
      <w:pPr>
        <w:rPr>
          <w:rFonts w:asciiTheme="minorHAnsi" w:hAnsiTheme="minorHAnsi" w:cstheme="minorHAnsi"/>
          <w:iCs/>
        </w:rPr>
      </w:pPr>
      <w:r>
        <w:rPr>
          <w:rFonts w:asciiTheme="minorHAnsi" w:hAnsiTheme="minorHAnsi" w:cstheme="minorHAnsi"/>
        </w:rPr>
        <w:t>Daarnaast hangen de</w:t>
      </w:r>
      <w:r w:rsidR="003429C6" w:rsidRPr="003429C6">
        <w:rPr>
          <w:rFonts w:asciiTheme="minorHAnsi" w:hAnsiTheme="minorHAnsi" w:cstheme="minorHAnsi"/>
        </w:rPr>
        <w:t xml:space="preserve"> werkzaamheden in grote mate met elkaar samen</w:t>
      </w:r>
      <w:r w:rsidR="00A2597B">
        <w:rPr>
          <w:rFonts w:asciiTheme="minorHAnsi" w:hAnsiTheme="minorHAnsi" w:cstheme="minorHAnsi"/>
        </w:rPr>
        <w:t>, zijn ze specialistisch van karakter en</w:t>
      </w:r>
      <w:r>
        <w:rPr>
          <w:rFonts w:asciiTheme="minorHAnsi" w:hAnsiTheme="minorHAnsi" w:cstheme="minorHAnsi"/>
        </w:rPr>
        <w:t xml:space="preserve"> </w:t>
      </w:r>
      <w:r w:rsidR="00A82E7B">
        <w:rPr>
          <w:rFonts w:asciiTheme="minorHAnsi" w:hAnsiTheme="minorHAnsi" w:cstheme="minorHAnsi"/>
        </w:rPr>
        <w:t>betreft het een</w:t>
      </w:r>
      <w:r w:rsidR="00423E83" w:rsidRPr="000A4878">
        <w:rPr>
          <w:rFonts w:asciiTheme="minorHAnsi" w:hAnsiTheme="minorHAnsi" w:cstheme="minorHAnsi"/>
          <w:iCs/>
        </w:rPr>
        <w:t xml:space="preserve"> opdracht</w:t>
      </w:r>
      <w:r w:rsidR="000A4878" w:rsidRPr="000A4878">
        <w:rPr>
          <w:rFonts w:asciiTheme="minorHAnsi" w:hAnsiTheme="minorHAnsi" w:cstheme="minorHAnsi"/>
          <w:iCs/>
        </w:rPr>
        <w:t xml:space="preserve"> </w:t>
      </w:r>
      <w:r w:rsidR="00423E83" w:rsidRPr="000A4878">
        <w:rPr>
          <w:rFonts w:asciiTheme="minorHAnsi" w:hAnsiTheme="minorHAnsi" w:cstheme="minorHAnsi"/>
          <w:iCs/>
        </w:rPr>
        <w:t xml:space="preserve">van een dermate omvang dat </w:t>
      </w:r>
      <w:r w:rsidR="008E64DB" w:rsidRPr="000A4878">
        <w:rPr>
          <w:rFonts w:asciiTheme="minorHAnsi" w:hAnsiTheme="minorHAnsi" w:cstheme="minorHAnsi"/>
          <w:iCs/>
        </w:rPr>
        <w:t>opdelen in percelen de kansen voor het MKB niet vergro</w:t>
      </w:r>
      <w:r w:rsidR="00CB4FB0">
        <w:rPr>
          <w:rFonts w:asciiTheme="minorHAnsi" w:hAnsiTheme="minorHAnsi" w:cstheme="minorHAnsi"/>
          <w:iCs/>
        </w:rPr>
        <w:t>o</w:t>
      </w:r>
      <w:r w:rsidR="008E64DB" w:rsidRPr="000A4878">
        <w:rPr>
          <w:rFonts w:asciiTheme="minorHAnsi" w:hAnsiTheme="minorHAnsi" w:cstheme="minorHAnsi"/>
          <w:iCs/>
        </w:rPr>
        <w:t>t.</w:t>
      </w:r>
    </w:p>
    <w:bookmarkEnd w:id="12"/>
    <w:p w14:paraId="250674D1" w14:textId="77777777" w:rsidR="00784FA8" w:rsidRPr="00390E5C" w:rsidRDefault="00784FA8" w:rsidP="002C19C0">
      <w:pPr>
        <w:spacing w:line="300" w:lineRule="atLeast"/>
        <w:rPr>
          <w:rFonts w:ascii="Calibri" w:hAnsi="Calibri" w:cs="Calibri"/>
        </w:rPr>
      </w:pPr>
    </w:p>
    <w:p w14:paraId="1CB9C309" w14:textId="7BCA0212" w:rsidR="007C3C72" w:rsidRPr="00390E5C" w:rsidRDefault="007C3C72" w:rsidP="002C19C0">
      <w:pPr>
        <w:pStyle w:val="Kop2"/>
        <w:spacing w:line="300" w:lineRule="atLeast"/>
        <w:rPr>
          <w:rFonts w:ascii="Calibri" w:hAnsi="Calibri" w:cs="Calibri"/>
          <w:sz w:val="20"/>
          <w:szCs w:val="20"/>
        </w:rPr>
      </w:pPr>
      <w:bookmarkStart w:id="13" w:name="_Toc100648730"/>
      <w:r w:rsidRPr="00390E5C">
        <w:rPr>
          <w:rFonts w:ascii="Calibri" w:hAnsi="Calibri" w:cs="Calibri"/>
          <w:sz w:val="20"/>
          <w:szCs w:val="20"/>
        </w:rPr>
        <w:t>Voorwaarden bij de opdracht</w:t>
      </w:r>
      <w:bookmarkEnd w:id="13"/>
    </w:p>
    <w:p w14:paraId="49B77991" w14:textId="1C5DC389" w:rsidR="00B80B07" w:rsidRDefault="00B80B07" w:rsidP="00B80B07">
      <w:pPr>
        <w:spacing w:line="300" w:lineRule="atLeast"/>
        <w:rPr>
          <w:rFonts w:ascii="Calibri" w:hAnsi="Calibri" w:cs="Calibri"/>
        </w:rPr>
      </w:pPr>
      <w:r w:rsidRPr="4E9CA27B">
        <w:rPr>
          <w:rFonts w:ascii="Calibri" w:hAnsi="Calibri" w:cs="Calibri"/>
        </w:rPr>
        <w:t xml:space="preserve">De geldende inkoopvoorwaarden (ARVODI 2018), het RAW-bestek, de conceptovereenkomst en overige bijlagen zijn als losse documenten op TenderNed gepubliceerd.  </w:t>
      </w:r>
    </w:p>
    <w:p w14:paraId="1EBF8E2A" w14:textId="387BD858" w:rsidR="00B80B07" w:rsidRDefault="00B80B07" w:rsidP="00B80B07">
      <w:pPr>
        <w:spacing w:line="300" w:lineRule="atLeast"/>
        <w:rPr>
          <w:rFonts w:ascii="Calibri" w:hAnsi="Calibri" w:cs="Calibri"/>
        </w:rPr>
      </w:pPr>
      <w:r w:rsidRPr="004231D2">
        <w:rPr>
          <w:rFonts w:ascii="Calibri" w:hAnsi="Calibri" w:cs="Calibri"/>
        </w:rPr>
        <w:t>Na gunning wordt de conceptovereenkomst</w:t>
      </w:r>
      <w:r>
        <w:rPr>
          <w:rFonts w:ascii="Calibri" w:hAnsi="Calibri" w:cs="Calibri"/>
        </w:rPr>
        <w:t>, mede aan de hand van de nota van inlichtingen,</w:t>
      </w:r>
      <w:r w:rsidRPr="004231D2">
        <w:rPr>
          <w:rFonts w:ascii="Calibri" w:hAnsi="Calibri" w:cs="Calibri"/>
        </w:rPr>
        <w:t xml:space="preserve"> nader ingevuld. De overeenkomst is alleen geldig indien deze door de </w:t>
      </w:r>
      <w:r>
        <w:rPr>
          <w:rFonts w:ascii="Calibri" w:hAnsi="Calibri" w:cs="Calibri"/>
        </w:rPr>
        <w:t>gemeente</w:t>
      </w:r>
      <w:r w:rsidRPr="004231D2">
        <w:rPr>
          <w:rFonts w:ascii="Calibri" w:hAnsi="Calibri" w:cs="Calibri"/>
        </w:rPr>
        <w:t xml:space="preserve"> en door de </w:t>
      </w:r>
      <w:r>
        <w:rPr>
          <w:rFonts w:ascii="Calibri" w:hAnsi="Calibri" w:cs="Calibri"/>
        </w:rPr>
        <w:t>opdrachtnemer</w:t>
      </w:r>
      <w:r w:rsidRPr="004231D2">
        <w:rPr>
          <w:rFonts w:ascii="Calibri" w:hAnsi="Calibri" w:cs="Calibri"/>
        </w:rPr>
        <w:t xml:space="preserve"> rechtsgeldig zijn </w:t>
      </w:r>
      <w:r w:rsidRPr="000D760F">
        <w:rPr>
          <w:rFonts w:ascii="Calibri" w:hAnsi="Calibri" w:cs="Calibri"/>
        </w:rPr>
        <w:t xml:space="preserve">ondertekend. </w:t>
      </w:r>
    </w:p>
    <w:p w14:paraId="02276869" w14:textId="77777777" w:rsidR="00B80B07" w:rsidRPr="000D760F" w:rsidRDefault="00B80B07" w:rsidP="00B80B07">
      <w:pPr>
        <w:spacing w:line="300" w:lineRule="atLeast"/>
        <w:rPr>
          <w:rFonts w:ascii="Calibri" w:hAnsi="Calibri" w:cs="Calibri"/>
        </w:rPr>
      </w:pPr>
    </w:p>
    <w:p w14:paraId="35BD969C" w14:textId="77777777" w:rsidR="00B80B07" w:rsidRPr="00BF192B" w:rsidRDefault="00B80B07" w:rsidP="00B80B07">
      <w:pPr>
        <w:widowControl w:val="0"/>
        <w:autoSpaceDE w:val="0"/>
        <w:autoSpaceDN w:val="0"/>
        <w:adjustRightInd w:val="0"/>
        <w:spacing w:line="300" w:lineRule="atLeast"/>
        <w:rPr>
          <w:rFonts w:ascii="Calibri" w:hAnsi="Calibri" w:cs="Calibri"/>
        </w:rPr>
      </w:pPr>
      <w:r w:rsidRPr="00BF192B">
        <w:rPr>
          <w:rFonts w:ascii="Calibri" w:hAnsi="Calibri" w:cs="Calibri"/>
        </w:rPr>
        <w:t xml:space="preserve">Uw algemene </w:t>
      </w:r>
      <w:r>
        <w:rPr>
          <w:rFonts w:ascii="Calibri" w:hAnsi="Calibri" w:cs="Calibri"/>
        </w:rPr>
        <w:t>(</w:t>
      </w:r>
      <w:r w:rsidRPr="00BF192B">
        <w:rPr>
          <w:rFonts w:ascii="Calibri" w:hAnsi="Calibri" w:cs="Calibri"/>
        </w:rPr>
        <w:t>verkoop</w:t>
      </w:r>
      <w:r>
        <w:rPr>
          <w:rFonts w:ascii="Calibri" w:hAnsi="Calibri" w:cs="Calibri"/>
        </w:rPr>
        <w:t>)</w:t>
      </w:r>
      <w:r w:rsidRPr="00BF192B">
        <w:rPr>
          <w:rFonts w:ascii="Calibri" w:hAnsi="Calibri" w:cs="Calibri"/>
        </w:rPr>
        <w:t xml:space="preserve">voorwaarden, branchevoorwaarden of andere voorwaarden worden uitdrukkelijk uitgesloten. </w:t>
      </w:r>
    </w:p>
    <w:p w14:paraId="57D9586A" w14:textId="77777777" w:rsidR="007C3C72" w:rsidRPr="00390E5C" w:rsidRDefault="007C3C72" w:rsidP="002C19C0">
      <w:pPr>
        <w:widowControl w:val="0"/>
        <w:autoSpaceDE w:val="0"/>
        <w:autoSpaceDN w:val="0"/>
        <w:adjustRightInd w:val="0"/>
        <w:spacing w:line="300" w:lineRule="atLeast"/>
        <w:rPr>
          <w:rFonts w:ascii="Calibri" w:hAnsi="Calibri" w:cs="Calibri"/>
          <w:color w:val="000000"/>
        </w:rPr>
      </w:pPr>
    </w:p>
    <w:p w14:paraId="4821AC54" w14:textId="77777777" w:rsidR="007C3C72" w:rsidRPr="00390E5C" w:rsidRDefault="007C3C72" w:rsidP="002C19C0">
      <w:pPr>
        <w:pStyle w:val="Kop2"/>
        <w:spacing w:line="300" w:lineRule="atLeast"/>
        <w:rPr>
          <w:rFonts w:ascii="Calibri" w:hAnsi="Calibri" w:cs="Calibri"/>
          <w:sz w:val="20"/>
          <w:szCs w:val="20"/>
        </w:rPr>
      </w:pPr>
      <w:bookmarkStart w:id="14" w:name="_Toc214954660"/>
      <w:bookmarkStart w:id="15" w:name="_Toc522782120"/>
      <w:bookmarkStart w:id="16" w:name="_Toc100648731"/>
      <w:r w:rsidRPr="00390E5C">
        <w:rPr>
          <w:rFonts w:ascii="Calibri" w:hAnsi="Calibri" w:cs="Calibri"/>
          <w:sz w:val="20"/>
          <w:szCs w:val="20"/>
        </w:rPr>
        <w:t xml:space="preserve">Uitgangspunten bij de </w:t>
      </w:r>
      <w:bookmarkEnd w:id="14"/>
      <w:bookmarkEnd w:id="15"/>
      <w:r w:rsidRPr="00390E5C">
        <w:rPr>
          <w:rFonts w:ascii="Calibri" w:hAnsi="Calibri" w:cs="Calibri"/>
          <w:sz w:val="20"/>
          <w:szCs w:val="20"/>
        </w:rPr>
        <w:t>aanbesteding</w:t>
      </w:r>
      <w:bookmarkEnd w:id="16"/>
    </w:p>
    <w:p w14:paraId="4EDCF9D7" w14:textId="40201879" w:rsidR="007C3C72" w:rsidRPr="00390E5C" w:rsidRDefault="007C3C72" w:rsidP="00D7302F">
      <w:pPr>
        <w:numPr>
          <w:ilvl w:val="0"/>
          <w:numId w:val="21"/>
        </w:numPr>
        <w:spacing w:line="300" w:lineRule="atLeast"/>
        <w:rPr>
          <w:rFonts w:ascii="Calibri" w:hAnsi="Calibri" w:cs="Calibri"/>
          <w:color w:val="000000"/>
        </w:rPr>
      </w:pPr>
      <w:r w:rsidRPr="00390E5C">
        <w:rPr>
          <w:rFonts w:ascii="Calibri" w:hAnsi="Calibri" w:cs="Calibri"/>
          <w:noProof/>
          <w:color w:val="000000"/>
        </w:rPr>
        <w:t>De</w:t>
      </w:r>
      <w:r w:rsidR="005F622E" w:rsidRPr="00390E5C">
        <w:rPr>
          <w:rFonts w:ascii="Calibri" w:hAnsi="Calibri" w:cs="Calibri"/>
          <w:noProof/>
          <w:color w:val="000000"/>
        </w:rPr>
        <w:t xml:space="preserve">ze aanbestedingsprocedure biedt geen ruimte voor </w:t>
      </w:r>
      <w:r w:rsidRPr="00390E5C">
        <w:rPr>
          <w:rFonts w:ascii="Calibri" w:hAnsi="Calibri" w:cs="Calibri"/>
          <w:noProof/>
          <w:color w:val="000000"/>
        </w:rPr>
        <w:t xml:space="preserve">onderhandelingen. Dit houdt in dat de prijs volledig wordt bepaald door het uitbrengen van de </w:t>
      </w:r>
      <w:r w:rsidR="00467193" w:rsidRPr="00390E5C">
        <w:rPr>
          <w:rFonts w:ascii="Calibri" w:hAnsi="Calibri" w:cs="Calibri"/>
          <w:noProof/>
          <w:color w:val="000000"/>
        </w:rPr>
        <w:t>inschrijving</w:t>
      </w:r>
      <w:r w:rsidRPr="00390E5C">
        <w:rPr>
          <w:rFonts w:ascii="Calibri" w:hAnsi="Calibri" w:cs="Calibri"/>
          <w:noProof/>
          <w:color w:val="000000"/>
        </w:rPr>
        <w:t xml:space="preserve"> en dat de </w:t>
      </w:r>
      <w:r w:rsidR="004231D2" w:rsidRPr="00390E5C">
        <w:rPr>
          <w:rFonts w:ascii="Calibri" w:hAnsi="Calibri" w:cs="Calibri"/>
          <w:noProof/>
          <w:color w:val="000000"/>
        </w:rPr>
        <w:t>i</w:t>
      </w:r>
      <w:r w:rsidR="008601FF" w:rsidRPr="00390E5C">
        <w:rPr>
          <w:rFonts w:ascii="Calibri" w:hAnsi="Calibri" w:cs="Calibri"/>
          <w:noProof/>
          <w:color w:val="000000"/>
        </w:rPr>
        <w:t>nschrijver</w:t>
      </w:r>
      <w:r w:rsidRPr="00390E5C">
        <w:rPr>
          <w:rFonts w:ascii="Calibri" w:hAnsi="Calibri" w:cs="Calibri"/>
          <w:noProof/>
          <w:color w:val="000000"/>
        </w:rPr>
        <w:t xml:space="preserve"> slechts één gelegenh</w:t>
      </w:r>
      <w:r w:rsidR="005F622E" w:rsidRPr="00390E5C">
        <w:rPr>
          <w:rFonts w:ascii="Calibri" w:hAnsi="Calibri" w:cs="Calibri"/>
          <w:noProof/>
          <w:color w:val="000000"/>
        </w:rPr>
        <w:t>eid krijgt om een concurrerend aanbod te doen</w:t>
      </w:r>
      <w:r w:rsidRPr="00390E5C">
        <w:rPr>
          <w:rFonts w:ascii="Calibri" w:hAnsi="Calibri" w:cs="Calibri"/>
          <w:noProof/>
          <w:color w:val="000000"/>
        </w:rPr>
        <w:t xml:space="preserve">. </w:t>
      </w:r>
    </w:p>
    <w:p w14:paraId="0E699975" w14:textId="1DB5D265" w:rsidR="007C3C72" w:rsidRPr="00390E5C" w:rsidRDefault="007C3C72" w:rsidP="00D7302F">
      <w:pPr>
        <w:numPr>
          <w:ilvl w:val="0"/>
          <w:numId w:val="21"/>
        </w:numPr>
        <w:spacing w:line="300" w:lineRule="atLeast"/>
        <w:rPr>
          <w:rFonts w:ascii="Calibri" w:hAnsi="Calibri" w:cs="Calibri"/>
          <w:color w:val="000000"/>
        </w:rPr>
      </w:pPr>
      <w:r w:rsidRPr="00390E5C">
        <w:rPr>
          <w:rFonts w:ascii="Calibri" w:hAnsi="Calibri" w:cs="Calibri"/>
          <w:color w:val="000000"/>
        </w:rPr>
        <w:t xml:space="preserve">Uw prijs is afgegeven in </w:t>
      </w:r>
      <w:r w:rsidR="00366BC6" w:rsidRPr="00390E5C">
        <w:rPr>
          <w:rFonts w:ascii="Calibri" w:hAnsi="Calibri" w:cs="Calibri"/>
          <w:color w:val="000000"/>
        </w:rPr>
        <w:t xml:space="preserve">euro </w:t>
      </w:r>
      <w:r w:rsidRPr="00390E5C">
        <w:rPr>
          <w:rFonts w:ascii="Calibri" w:hAnsi="Calibri" w:cs="Calibri"/>
          <w:color w:val="000000"/>
        </w:rPr>
        <w:t xml:space="preserve">(€) en exclusief BTW. </w:t>
      </w:r>
    </w:p>
    <w:p w14:paraId="0430C3A5" w14:textId="39BD5B4B" w:rsidR="007C3C72" w:rsidRPr="00390E5C" w:rsidRDefault="007C3C72" w:rsidP="00D7302F">
      <w:pPr>
        <w:numPr>
          <w:ilvl w:val="0"/>
          <w:numId w:val="21"/>
        </w:numPr>
        <w:spacing w:line="300" w:lineRule="atLeast"/>
        <w:rPr>
          <w:rFonts w:ascii="Calibri" w:hAnsi="Calibri" w:cs="Calibri"/>
        </w:rPr>
      </w:pPr>
      <w:r w:rsidRPr="00390E5C">
        <w:rPr>
          <w:rFonts w:ascii="Calibri" w:hAnsi="Calibri" w:cs="Calibri"/>
        </w:rPr>
        <w:t xml:space="preserve">De aan te bieden prijzen omvatten alle kosten in verband met de </w:t>
      </w:r>
      <w:r w:rsidR="009E5516" w:rsidRPr="00390E5C">
        <w:rPr>
          <w:rFonts w:ascii="Calibri" w:hAnsi="Calibri" w:cs="Calibri"/>
        </w:rPr>
        <w:t>uitvoering van de opdracht</w:t>
      </w:r>
      <w:r w:rsidRPr="00390E5C">
        <w:rPr>
          <w:rFonts w:ascii="Calibri" w:hAnsi="Calibri" w:cs="Calibri"/>
        </w:rPr>
        <w:t xml:space="preserve"> zoals, maar niet beperkt tot, reisuren, reis- en verblijfskosten, verpakking, transport, kosten van vermenigvuldiging van documenten, mediakosten, kosten van beproevingen en analyses, kosten van instrumentengebruik, verzekeringspremies. </w:t>
      </w:r>
    </w:p>
    <w:p w14:paraId="4FC15069" w14:textId="63552F73" w:rsidR="007C3C72" w:rsidRPr="00390E5C" w:rsidRDefault="007C3C72" w:rsidP="00D7302F">
      <w:pPr>
        <w:numPr>
          <w:ilvl w:val="0"/>
          <w:numId w:val="21"/>
        </w:numPr>
        <w:spacing w:line="300" w:lineRule="atLeast"/>
        <w:rPr>
          <w:rFonts w:ascii="Calibri" w:hAnsi="Calibri" w:cs="Calibri"/>
        </w:rPr>
      </w:pPr>
      <w:r w:rsidRPr="00390E5C">
        <w:rPr>
          <w:rFonts w:ascii="Calibri" w:hAnsi="Calibri" w:cs="Calibri"/>
        </w:rPr>
        <w:t xml:space="preserve">Bij een wijziging van de opdracht door de </w:t>
      </w:r>
      <w:r w:rsidR="00467193" w:rsidRPr="00390E5C">
        <w:rPr>
          <w:rFonts w:ascii="Calibri" w:hAnsi="Calibri" w:cs="Calibri"/>
        </w:rPr>
        <w:t>gemeente</w:t>
      </w:r>
      <w:r w:rsidRPr="00390E5C">
        <w:rPr>
          <w:rFonts w:ascii="Calibri" w:hAnsi="Calibri" w:cs="Calibri"/>
        </w:rPr>
        <w:t xml:space="preserve"> </w:t>
      </w:r>
      <w:r w:rsidR="000D760F" w:rsidRPr="00390E5C">
        <w:rPr>
          <w:rFonts w:ascii="Calibri" w:hAnsi="Calibri" w:cs="Calibri"/>
        </w:rPr>
        <w:t xml:space="preserve">voor zover deze wijzigingen niet als wezenlijk worden beschouwd, </w:t>
      </w:r>
      <w:r w:rsidRPr="00390E5C">
        <w:rPr>
          <w:rFonts w:ascii="Calibri" w:hAnsi="Calibri" w:cs="Calibri"/>
        </w:rPr>
        <w:t>zal de overeengekomen vergoeding in evenredigheid tot de meer of minder te verrichten werkzaamheden en eventuele overige kosten worden aangepast.</w:t>
      </w:r>
    </w:p>
    <w:p w14:paraId="4636A469" w14:textId="560A48E9" w:rsidR="007C3C72" w:rsidRPr="00390E5C" w:rsidRDefault="007C3C72" w:rsidP="00D7302F">
      <w:pPr>
        <w:numPr>
          <w:ilvl w:val="0"/>
          <w:numId w:val="21"/>
        </w:numPr>
        <w:spacing w:line="300" w:lineRule="atLeast"/>
        <w:rPr>
          <w:rFonts w:ascii="Calibri" w:hAnsi="Calibri" w:cs="Calibri"/>
        </w:rPr>
      </w:pPr>
      <w:r w:rsidRPr="00390E5C">
        <w:rPr>
          <w:rFonts w:ascii="Calibri" w:hAnsi="Calibri" w:cs="Calibri"/>
        </w:rPr>
        <w:t xml:space="preserve">Meerwerk is slechts toegestaan en mag alleen in rekening worden gebracht, indien de </w:t>
      </w:r>
      <w:r w:rsidR="00467193" w:rsidRPr="00390E5C">
        <w:rPr>
          <w:rFonts w:ascii="Calibri" w:hAnsi="Calibri" w:cs="Calibri"/>
        </w:rPr>
        <w:t>gemeente</w:t>
      </w:r>
      <w:r w:rsidRPr="00390E5C">
        <w:rPr>
          <w:rFonts w:ascii="Calibri" w:hAnsi="Calibri" w:cs="Calibri"/>
        </w:rPr>
        <w:t xml:space="preserve"> voor dat meerwerk een aparte schriftelijke opdracht heeft verstrekt.</w:t>
      </w:r>
    </w:p>
    <w:p w14:paraId="6B4A1D21" w14:textId="274341F7" w:rsidR="002B0A82" w:rsidRPr="00390E5C" w:rsidRDefault="002B0A82" w:rsidP="00D7302F">
      <w:pPr>
        <w:numPr>
          <w:ilvl w:val="0"/>
          <w:numId w:val="21"/>
        </w:numPr>
        <w:spacing w:line="300" w:lineRule="atLeast"/>
        <w:rPr>
          <w:rFonts w:ascii="Calibri" w:hAnsi="Calibri" w:cs="Calibri"/>
        </w:rPr>
      </w:pPr>
      <w:r w:rsidRPr="30822BD2">
        <w:rPr>
          <w:rFonts w:ascii="Calibri" w:hAnsi="Calibri" w:cs="Calibri"/>
        </w:rPr>
        <w:t>Varianten worden niet</w:t>
      </w:r>
      <w:r w:rsidR="00625D2B">
        <w:rPr>
          <w:rFonts w:ascii="Calibri" w:hAnsi="Calibri" w:cs="Calibri"/>
        </w:rPr>
        <w:t xml:space="preserve"> </w:t>
      </w:r>
      <w:r w:rsidR="005E1B01" w:rsidRPr="30822BD2">
        <w:rPr>
          <w:rFonts w:ascii="Calibri" w:hAnsi="Calibri" w:cs="Calibri"/>
        </w:rPr>
        <w:t>geaccepteerd.</w:t>
      </w:r>
    </w:p>
    <w:p w14:paraId="3166E0D3" w14:textId="77777777" w:rsidR="007C3C72" w:rsidRPr="00390E5C" w:rsidRDefault="007C3C72" w:rsidP="002C19C0">
      <w:pPr>
        <w:spacing w:line="300" w:lineRule="atLeast"/>
        <w:ind w:left="360"/>
        <w:rPr>
          <w:rFonts w:ascii="Calibri" w:hAnsi="Calibri" w:cs="Calibri"/>
        </w:rPr>
      </w:pPr>
    </w:p>
    <w:p w14:paraId="52CBDA37" w14:textId="5081A1CD" w:rsidR="007C3C72" w:rsidRPr="00390E5C" w:rsidRDefault="007C3C72" w:rsidP="002C19C0">
      <w:pPr>
        <w:pStyle w:val="Kop2"/>
        <w:spacing w:line="300" w:lineRule="atLeast"/>
        <w:rPr>
          <w:rFonts w:ascii="Calibri" w:hAnsi="Calibri" w:cs="Calibri"/>
          <w:sz w:val="20"/>
          <w:szCs w:val="20"/>
        </w:rPr>
      </w:pPr>
      <w:bookmarkStart w:id="17" w:name="_Toc100648732"/>
      <w:r w:rsidRPr="00390E5C">
        <w:rPr>
          <w:rFonts w:ascii="Calibri" w:hAnsi="Calibri" w:cs="Calibri"/>
          <w:sz w:val="20"/>
          <w:szCs w:val="20"/>
        </w:rPr>
        <w:t xml:space="preserve">Eisen gesteld aan de </w:t>
      </w:r>
      <w:r w:rsidR="00467193" w:rsidRPr="00390E5C">
        <w:rPr>
          <w:rFonts w:ascii="Calibri" w:hAnsi="Calibri" w:cs="Calibri"/>
          <w:sz w:val="20"/>
          <w:szCs w:val="20"/>
        </w:rPr>
        <w:t>inschrijving</w:t>
      </w:r>
      <w:bookmarkEnd w:id="17"/>
    </w:p>
    <w:p w14:paraId="717F4878" w14:textId="18291BD4" w:rsidR="007C3C72" w:rsidRPr="00390E5C" w:rsidRDefault="007C3C72" w:rsidP="002C19C0">
      <w:pPr>
        <w:spacing w:line="300" w:lineRule="atLeast"/>
        <w:ind w:left="360" w:hanging="360"/>
        <w:rPr>
          <w:rFonts w:ascii="Calibri" w:hAnsi="Calibri" w:cs="Calibri"/>
        </w:rPr>
      </w:pPr>
      <w:r w:rsidRPr="00390E5C">
        <w:rPr>
          <w:rFonts w:ascii="Calibri" w:hAnsi="Calibri" w:cs="Calibri"/>
        </w:rPr>
        <w:t xml:space="preserve">Uitsluitend </w:t>
      </w:r>
      <w:r w:rsidR="00467193" w:rsidRPr="00390E5C">
        <w:rPr>
          <w:rFonts w:ascii="Calibri" w:hAnsi="Calibri" w:cs="Calibri"/>
        </w:rPr>
        <w:t>inschrijving</w:t>
      </w:r>
      <w:r w:rsidRPr="00390E5C">
        <w:rPr>
          <w:rFonts w:ascii="Calibri" w:hAnsi="Calibri" w:cs="Calibri"/>
        </w:rPr>
        <w:t>en die voldoen aan de volgende voorwaarden worden in behandeling genomen:</w:t>
      </w:r>
    </w:p>
    <w:p w14:paraId="5AC73406" w14:textId="2A57AE67" w:rsidR="00F13E72" w:rsidRPr="00390E5C" w:rsidRDefault="007C3C72" w:rsidP="00D7302F">
      <w:pPr>
        <w:pStyle w:val="Lijstalinea"/>
        <w:numPr>
          <w:ilvl w:val="0"/>
          <w:numId w:val="25"/>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is in de Nederlandse taal gesteld</w:t>
      </w:r>
      <w:r w:rsidR="00162DA8" w:rsidRPr="00390E5C">
        <w:rPr>
          <w:rFonts w:ascii="Calibri" w:hAnsi="Calibri" w:cs="Calibri"/>
        </w:rPr>
        <w:t>, met uitzondering van documenten die niet in het Nederlands verkrijgbaar zijn. Deze worden aangeleverd in de Engelse taal en/of voorzien van een erkende en gecertificeerde Nederlandse vertaling</w:t>
      </w:r>
      <w:r w:rsidR="005F622E" w:rsidRPr="00390E5C">
        <w:rPr>
          <w:rFonts w:ascii="Calibri" w:hAnsi="Calibri" w:cs="Calibri"/>
        </w:rPr>
        <w:t>.</w:t>
      </w:r>
    </w:p>
    <w:p w14:paraId="5028D0B6" w14:textId="046FD505" w:rsidR="002E54C1" w:rsidRPr="00390E5C" w:rsidRDefault="007C3C72" w:rsidP="00D7302F">
      <w:pPr>
        <w:pStyle w:val="Lijstalinea"/>
        <w:numPr>
          <w:ilvl w:val="0"/>
          <w:numId w:val="25"/>
        </w:numPr>
        <w:spacing w:line="300" w:lineRule="atLeast"/>
        <w:rPr>
          <w:rFonts w:ascii="Calibri" w:hAnsi="Calibri" w:cs="Calibri"/>
        </w:rPr>
      </w:pPr>
      <w:r w:rsidRPr="00390E5C">
        <w:rPr>
          <w:rFonts w:ascii="Calibri" w:hAnsi="Calibri" w:cs="Calibri"/>
        </w:rPr>
        <w:t xml:space="preserve">Het UEA is ondertekend </w:t>
      </w:r>
      <w:r w:rsidR="00162DA8" w:rsidRPr="00390E5C">
        <w:rPr>
          <w:rFonts w:ascii="Calibri" w:hAnsi="Calibri" w:cs="Calibri"/>
        </w:rPr>
        <w:t xml:space="preserve">door een functionaris die blijkens het uittreksel van het handelsregister bevoegd is verplichtingen aan te gaan voor de omvang van de onderhavige opdracht. </w:t>
      </w:r>
    </w:p>
    <w:p w14:paraId="5BE3EC80" w14:textId="5EE470B9" w:rsidR="007C3C72" w:rsidRPr="00390E5C" w:rsidRDefault="007C3C72" w:rsidP="00D7302F">
      <w:pPr>
        <w:pStyle w:val="Lijstalinea"/>
        <w:numPr>
          <w:ilvl w:val="0"/>
          <w:numId w:val="25"/>
        </w:numPr>
        <w:spacing w:line="300" w:lineRule="atLeast"/>
        <w:rPr>
          <w:rFonts w:ascii="Calibri" w:hAnsi="Calibri" w:cs="Calibri"/>
        </w:rPr>
      </w:pPr>
      <w:r w:rsidRPr="00390E5C">
        <w:rPr>
          <w:rFonts w:ascii="Calibri" w:hAnsi="Calibri" w:cs="Calibri"/>
        </w:rPr>
        <w:lastRenderedPageBreak/>
        <w:t xml:space="preserve">De </w:t>
      </w:r>
      <w:r w:rsidR="00467193" w:rsidRPr="00390E5C">
        <w:rPr>
          <w:rFonts w:ascii="Calibri" w:hAnsi="Calibri" w:cs="Calibri"/>
        </w:rPr>
        <w:t>inschrijving</w:t>
      </w:r>
      <w:r w:rsidRPr="00390E5C">
        <w:rPr>
          <w:rFonts w:ascii="Calibri" w:hAnsi="Calibri" w:cs="Calibri"/>
        </w:rPr>
        <w:t xml:space="preserve"> is compleet: alle stukken waarvan de </w:t>
      </w:r>
      <w:r w:rsidR="00467193" w:rsidRPr="00390E5C">
        <w:rPr>
          <w:rFonts w:ascii="Calibri" w:hAnsi="Calibri" w:cs="Calibri"/>
        </w:rPr>
        <w:t>aanbestedingsdocumenten</w:t>
      </w:r>
      <w:r w:rsidRPr="00390E5C">
        <w:rPr>
          <w:rFonts w:ascii="Calibri" w:hAnsi="Calibri" w:cs="Calibri"/>
        </w:rPr>
        <w:t xml:space="preserve"> vermelden dat zij bij </w:t>
      </w:r>
      <w:r w:rsidR="00162DA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ingeleverd dienen te worden, zijn daadwerkelijk ingeleverd</w:t>
      </w:r>
      <w:r w:rsidR="00F2655B" w:rsidRPr="00390E5C">
        <w:rPr>
          <w:rFonts w:ascii="Calibri" w:hAnsi="Calibri" w:cs="Calibri"/>
        </w:rPr>
        <w:t>. Een inschrijving wordt niet als incompleet aangemerkt wanneer het ontbrekende stuk een kwalitatief gunningscriterium betreft. Het ontbreken van stukken ten aanzien van het financiële gunningscriterium (prijzenblad) leidt wel tot een incomplete inschrijving</w:t>
      </w:r>
      <w:r w:rsidR="005E1B01" w:rsidRPr="00390E5C">
        <w:rPr>
          <w:rFonts w:ascii="Calibri" w:hAnsi="Calibri" w:cs="Calibri"/>
        </w:rPr>
        <w:t>.</w:t>
      </w:r>
    </w:p>
    <w:p w14:paraId="51F4D02D" w14:textId="7C47BBCA" w:rsidR="007C3C72" w:rsidRPr="00390E5C" w:rsidRDefault="007C3C72" w:rsidP="00D7302F">
      <w:pPr>
        <w:numPr>
          <w:ilvl w:val="0"/>
          <w:numId w:val="25"/>
        </w:numPr>
        <w:spacing w:line="300" w:lineRule="atLeast"/>
        <w:rPr>
          <w:rFonts w:ascii="Calibri" w:hAnsi="Calibri" w:cs="Calibri"/>
        </w:rPr>
      </w:pPr>
      <w:r w:rsidRPr="00390E5C">
        <w:rPr>
          <w:rFonts w:ascii="Calibri" w:hAnsi="Calibri" w:cs="Calibri"/>
        </w:rPr>
        <w:t xml:space="preserve">In te vullen formulieren (waaronder o.a. het UEA) zijn correct </w:t>
      </w:r>
      <w:r w:rsidR="005E1B01" w:rsidRPr="00390E5C">
        <w:rPr>
          <w:rFonts w:ascii="Calibri" w:hAnsi="Calibri" w:cs="Calibri"/>
        </w:rPr>
        <w:t>en volledig ingevuld.</w:t>
      </w:r>
    </w:p>
    <w:p w14:paraId="23B4751B" w14:textId="02088FFE" w:rsidR="00162DA8" w:rsidRPr="00390E5C" w:rsidRDefault="00F13E72" w:rsidP="00D7302F">
      <w:pPr>
        <w:pStyle w:val="Lijstalinea"/>
        <w:numPr>
          <w:ilvl w:val="0"/>
          <w:numId w:val="25"/>
        </w:numPr>
        <w:spacing w:line="300" w:lineRule="atLeast"/>
        <w:rPr>
          <w:rFonts w:ascii="Calibri" w:hAnsi="Calibri" w:cs="Calibri"/>
        </w:rPr>
      </w:pPr>
      <w:r w:rsidRPr="00390E5C">
        <w:rPr>
          <w:rFonts w:ascii="Calibri" w:hAnsi="Calibri" w:cs="Calibri"/>
        </w:rPr>
        <w:t>De standaardformulieren in de bijlagen dienen op de gevraagde manier te worden ingevuld en ondertekend. Het is uitdrukkelijk niet toegestaan vaste tekst van standaardformulieren te wijzigen</w:t>
      </w:r>
      <w:r w:rsidR="00162DA8" w:rsidRPr="00390E5C">
        <w:rPr>
          <w:rFonts w:ascii="Calibri" w:hAnsi="Calibri" w:cs="Calibri"/>
        </w:rPr>
        <w:t>.</w:t>
      </w:r>
    </w:p>
    <w:p w14:paraId="1160ED09" w14:textId="4CF7B23D" w:rsidR="002E54C1" w:rsidRPr="00390E5C" w:rsidRDefault="00775632" w:rsidP="00D7302F">
      <w:pPr>
        <w:pStyle w:val="Lijstalinea"/>
        <w:numPr>
          <w:ilvl w:val="0"/>
          <w:numId w:val="25"/>
        </w:num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F13E72" w:rsidRPr="00390E5C">
        <w:rPr>
          <w:rFonts w:ascii="Calibri" w:hAnsi="Calibri" w:cs="Calibri"/>
        </w:rPr>
        <w:t xml:space="preserve"> dient, op straffe van uitsluiting, een onvoorwaardelijke inschrijving in te dienen. Dat wil zeggen dat er geen ‘mitsen en maren’ aan de inschrijving kleven. Bijvoorbeeld indien op de toepasselijke algemene inkoopvoorwaarden van de </w:t>
      </w:r>
      <w:r w:rsidR="00467193" w:rsidRPr="00390E5C">
        <w:rPr>
          <w:rFonts w:ascii="Calibri" w:hAnsi="Calibri" w:cs="Calibri"/>
        </w:rPr>
        <w:t>gemeente</w:t>
      </w:r>
      <w:r w:rsidR="00F13E72" w:rsidRPr="00390E5C">
        <w:rPr>
          <w:rFonts w:ascii="Calibri" w:hAnsi="Calibri" w:cs="Calibri"/>
        </w:rPr>
        <w:t xml:space="preserve"> voorbehouden worden gemaakt, of de algemene voorwaarden van inschrijver van toepassing worden verklaard in de inschrijving geldt dit als een voorwaardelijke inschrijving. Een inschrijving onder voorwaarden c.q. voorbehouden dan wel een onvolledige en/of ongeldige inschrijving zal terzijde worden gelegd en uitgesloten worden van verdere beoordeling.</w:t>
      </w:r>
    </w:p>
    <w:p w14:paraId="23554AE9" w14:textId="0F096C65" w:rsidR="007C3C72" w:rsidRPr="00390E5C" w:rsidRDefault="007C3C72" w:rsidP="00D7302F">
      <w:pPr>
        <w:pStyle w:val="Lijstalinea"/>
        <w:numPr>
          <w:ilvl w:val="0"/>
          <w:numId w:val="25"/>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kent een gestanddoeningstermijn van 60 dagen (vanaf de datum waarop de </w:t>
      </w:r>
      <w:r w:rsidR="00467193" w:rsidRPr="00390E5C">
        <w:rPr>
          <w:rFonts w:ascii="Calibri" w:hAnsi="Calibri" w:cs="Calibri"/>
        </w:rPr>
        <w:t>inschrijving</w:t>
      </w:r>
      <w:r w:rsidR="00B07750" w:rsidRPr="00390E5C">
        <w:rPr>
          <w:rFonts w:ascii="Calibri" w:hAnsi="Calibri" w:cs="Calibri"/>
        </w:rPr>
        <w:t>en ingediend moeten worden).</w:t>
      </w:r>
      <w:r w:rsidR="005F622E" w:rsidRPr="00390E5C">
        <w:rPr>
          <w:rFonts w:ascii="Calibri" w:hAnsi="Calibri" w:cs="Calibri"/>
        </w:rPr>
        <w:t xml:space="preserve"> </w:t>
      </w:r>
    </w:p>
    <w:p w14:paraId="00D4FF00" w14:textId="691436BD" w:rsidR="00162DA8" w:rsidRPr="00390E5C" w:rsidRDefault="00162DA8" w:rsidP="00D7302F">
      <w:pPr>
        <w:pStyle w:val="Lijstalinea"/>
        <w:numPr>
          <w:ilvl w:val="0"/>
          <w:numId w:val="25"/>
        </w:numPr>
        <w:rPr>
          <w:rFonts w:ascii="Calibri" w:hAnsi="Calibri" w:cs="Calibri"/>
        </w:rPr>
      </w:pPr>
      <w:r w:rsidRPr="00390E5C">
        <w:rPr>
          <w:rFonts w:ascii="Calibri" w:hAnsi="Calibri" w:cs="Calibri"/>
        </w:rPr>
        <w:t xml:space="preserve">De </w:t>
      </w:r>
      <w:r w:rsidR="00F13E72" w:rsidRPr="00390E5C">
        <w:rPr>
          <w:rFonts w:ascii="Calibri" w:hAnsi="Calibri" w:cs="Calibri"/>
        </w:rPr>
        <w:t>i</w:t>
      </w:r>
      <w:r w:rsidRPr="00390E5C">
        <w:rPr>
          <w:rFonts w:ascii="Calibri" w:hAnsi="Calibri" w:cs="Calibri"/>
        </w:rPr>
        <w:t>nschrijving voldoet aan alle voorwaarden en eisen genoemd in de ver</w:t>
      </w:r>
      <w:r w:rsidR="005E1B01" w:rsidRPr="00390E5C">
        <w:rPr>
          <w:rFonts w:ascii="Calibri" w:hAnsi="Calibri" w:cs="Calibri"/>
        </w:rPr>
        <w:t>strekte aanbestedingsdocumenten.</w:t>
      </w:r>
    </w:p>
    <w:p w14:paraId="0B02B280" w14:textId="77777777" w:rsidR="00162DA8" w:rsidRPr="00390E5C" w:rsidRDefault="00162DA8" w:rsidP="00320339">
      <w:pPr>
        <w:spacing w:line="300" w:lineRule="atLeast"/>
        <w:ind w:left="360"/>
        <w:rPr>
          <w:rFonts w:ascii="Calibri" w:hAnsi="Calibri" w:cs="Calibri"/>
        </w:rPr>
      </w:pPr>
    </w:p>
    <w:p w14:paraId="79CC8706" w14:textId="77777777" w:rsidR="007C3C72" w:rsidRPr="00390E5C" w:rsidRDefault="007C3C72" w:rsidP="002C19C0">
      <w:pPr>
        <w:pStyle w:val="Kop2"/>
        <w:spacing w:line="300" w:lineRule="atLeast"/>
        <w:rPr>
          <w:rFonts w:ascii="Calibri" w:hAnsi="Calibri" w:cs="Calibri"/>
          <w:sz w:val="20"/>
          <w:szCs w:val="20"/>
        </w:rPr>
      </w:pPr>
      <w:bookmarkStart w:id="18" w:name="_Toc100648733"/>
      <w:r w:rsidRPr="00390E5C">
        <w:rPr>
          <w:rFonts w:ascii="Calibri" w:hAnsi="Calibri" w:cs="Calibri"/>
          <w:sz w:val="20"/>
          <w:szCs w:val="20"/>
        </w:rPr>
        <w:t>Privacy / bescherming van persoonsgegevens</w:t>
      </w:r>
      <w:bookmarkEnd w:id="18"/>
    </w:p>
    <w:p w14:paraId="2516690F" w14:textId="77777777" w:rsidR="0095458B" w:rsidRPr="00390E5C" w:rsidRDefault="0095458B" w:rsidP="0095458B">
      <w:pPr>
        <w:spacing w:line="300" w:lineRule="atLeast"/>
        <w:rPr>
          <w:rFonts w:ascii="Calibri" w:hAnsi="Calibri" w:cs="Calibri"/>
        </w:rPr>
      </w:pPr>
      <w:r w:rsidRPr="00390E5C">
        <w:rPr>
          <w:rFonts w:ascii="Calibri" w:hAnsi="Calibri" w:cs="Calibri"/>
        </w:rPr>
        <w:t>Zoals ook in de privacyverklaring van de gemeente Amersfoort staat vermeld (</w:t>
      </w:r>
      <w:hyperlink r:id="rId15" w:history="1">
        <w:r w:rsidRPr="00390E5C">
          <w:rPr>
            <w:rStyle w:val="Hyperlink"/>
            <w:rFonts w:ascii="Calibri" w:hAnsi="Calibri" w:cs="Calibri"/>
          </w:rPr>
          <w:t>https://www.amersfoort.nl/bericht/privacyverklaring-gemeente-amersfoort.htm</w:t>
        </w:r>
      </w:hyperlink>
      <w:r w:rsidRPr="00390E5C">
        <w:rPr>
          <w:rFonts w:ascii="Calibri" w:hAnsi="Calibri" w:cs="Calibri"/>
        </w:rPr>
        <w:t xml:space="preserve"> ), neemt de gemeente privacy en de bescherming van persoonsgegevens serieus. Wij verwachten van onze opdrachtnemers dat zij dat ook doen, en dat de bepalingen in de Algemene Verordening Gegevensbescherming (hierna AVG) worden nageleefd voor zover deze op inschrijvers van toepassing zijn. </w:t>
      </w:r>
    </w:p>
    <w:p w14:paraId="67C92DA7" w14:textId="77777777" w:rsidR="0095458B" w:rsidRPr="00390E5C" w:rsidRDefault="0095458B" w:rsidP="0095458B">
      <w:pPr>
        <w:spacing w:line="300" w:lineRule="atLeast"/>
        <w:rPr>
          <w:rFonts w:ascii="Calibri" w:hAnsi="Calibri" w:cs="Calibri"/>
        </w:rPr>
      </w:pPr>
    </w:p>
    <w:p w14:paraId="0FF8D4AC" w14:textId="150E1D4F" w:rsidR="0095458B" w:rsidRDefault="0095458B" w:rsidP="00506977">
      <w:pPr>
        <w:spacing w:line="300" w:lineRule="atLeast"/>
        <w:rPr>
          <w:rFonts w:ascii="Calibri" w:hAnsi="Calibri" w:cs="Calibri"/>
        </w:rPr>
      </w:pPr>
      <w:r w:rsidRPr="00390E5C">
        <w:rPr>
          <w:rFonts w:ascii="Calibri" w:hAnsi="Calibri" w:cs="Calibri"/>
        </w:rPr>
        <w:t>Wij verwachten van inschrijvers dat zij dan ook bij de ontwikkeling, de uitwerking, de keuze en het gebruik van toepassingen, diensten en producten die zijn gebaseerd op de verwerking van persoonsgegevens, rekening houden met het recht op bescherming van persoonsgegevens en, met inachtneming van de stand van de techniek, erop toe te zien dat de men in staat is te voldoen aan hun verplichtingen inzake gegevensbescherming. Dit betekent ook dat inschrijver als gevolg van de uitspraak van het Europese Hof van Justitie</w:t>
      </w:r>
      <w:r w:rsidRPr="00390E5C">
        <w:rPr>
          <w:rStyle w:val="Voetnootmarkering"/>
          <w:rFonts w:ascii="Calibri" w:hAnsi="Calibri" w:cs="Calibri"/>
        </w:rPr>
        <w:footnoteReference w:id="2"/>
      </w:r>
      <w:r w:rsidRPr="00390E5C">
        <w:rPr>
          <w:rFonts w:ascii="Calibri" w:hAnsi="Calibri" w:cs="Calibri"/>
        </w:rPr>
        <w:t xml:space="preserve"> in beginsel niet (deels) in de Verenigde Staten persoonsgegevens verwerkt of laat verwerken en/of een Amerikaanse moeder heeft met toegang tot de data. Meer specifiek dienen de beginselen van gegevensbescherming door ontwerp en gegevensbescherming door standaardinstellingen in aanmerking worden genomen bij de inrichting en uitvoering van de dienstverlening. </w:t>
      </w:r>
    </w:p>
    <w:p w14:paraId="473E1006" w14:textId="32F990D8" w:rsidR="00506977" w:rsidRDefault="00506977" w:rsidP="00506977">
      <w:pPr>
        <w:spacing w:line="300" w:lineRule="atLeast"/>
        <w:rPr>
          <w:rFonts w:ascii="Calibri" w:hAnsi="Calibri" w:cs="Calibri"/>
        </w:rPr>
      </w:pPr>
    </w:p>
    <w:p w14:paraId="6B0E26D6" w14:textId="77777777" w:rsidR="00506977" w:rsidRPr="008F21E2" w:rsidRDefault="00506977" w:rsidP="00506977">
      <w:pPr>
        <w:spacing w:line="300" w:lineRule="atLeast"/>
        <w:rPr>
          <w:rFonts w:ascii="Calibri" w:hAnsi="Calibri" w:cs="Calibri"/>
        </w:rPr>
      </w:pPr>
      <w:r w:rsidRPr="008F21E2">
        <w:rPr>
          <w:rFonts w:ascii="Calibri" w:hAnsi="Calibri" w:cs="Calibri"/>
        </w:rPr>
        <w:t>Inzoomend op een aantal onderdelen uit de AVG, betekent dit voor deze aanbesteding concreet het volgende:</w:t>
      </w:r>
    </w:p>
    <w:p w14:paraId="18F4D59B" w14:textId="77777777" w:rsidR="00506977" w:rsidRPr="008F21E2" w:rsidRDefault="00506977" w:rsidP="00506977">
      <w:pPr>
        <w:spacing w:line="300" w:lineRule="atLeast"/>
        <w:rPr>
          <w:rFonts w:ascii="Calibri" w:hAnsi="Calibri" w:cs="Calibri"/>
        </w:rPr>
      </w:pPr>
    </w:p>
    <w:p w14:paraId="03B36A83" w14:textId="77777777" w:rsidR="00506977" w:rsidRPr="008F21E2" w:rsidRDefault="00506977" w:rsidP="00506977">
      <w:pPr>
        <w:spacing w:line="300" w:lineRule="atLeast"/>
        <w:rPr>
          <w:rFonts w:ascii="Calibri" w:hAnsi="Calibri" w:cs="Calibri"/>
        </w:rPr>
      </w:pPr>
      <w:r w:rsidRPr="008F21E2">
        <w:rPr>
          <w:rFonts w:ascii="Calibri" w:hAnsi="Calibri" w:cs="Calibri"/>
        </w:rPr>
        <w:t>Dataleveringsovereenkomst</w:t>
      </w:r>
    </w:p>
    <w:p w14:paraId="1509D6D8" w14:textId="7AACD336" w:rsidR="00506977" w:rsidRPr="008F21E2" w:rsidRDefault="00506977" w:rsidP="00506977">
      <w:pPr>
        <w:spacing w:line="300" w:lineRule="atLeast"/>
        <w:rPr>
          <w:rFonts w:ascii="Calibri" w:hAnsi="Calibri" w:cs="Calibri"/>
        </w:rPr>
      </w:pPr>
      <w:r w:rsidRPr="008F21E2">
        <w:rPr>
          <w:rFonts w:ascii="Calibri" w:hAnsi="Calibri" w:cs="Calibri"/>
        </w:rPr>
        <w:t xml:space="preserve">Zowel de gemeente als de opdrachtnemer zijn gezamenlijk verwerkingsverantwoordelijke in de zin van de AVG. De opdrachtnemer is verplicht om direct na gunning van de opdracht een dataleveringsovereenkomst te </w:t>
      </w:r>
      <w:r w:rsidRPr="00181418">
        <w:rPr>
          <w:rFonts w:ascii="Calibri" w:hAnsi="Calibri" w:cs="Calibri"/>
        </w:rPr>
        <w:t xml:space="preserve">ondertekenen conform het model van de gemeente. De </w:t>
      </w:r>
      <w:r>
        <w:rPr>
          <w:rFonts w:ascii="Calibri" w:hAnsi="Calibri" w:cs="Calibri"/>
        </w:rPr>
        <w:t xml:space="preserve">concept </w:t>
      </w:r>
      <w:r w:rsidRPr="00181418">
        <w:rPr>
          <w:rFonts w:ascii="Calibri" w:hAnsi="Calibri" w:cs="Calibri"/>
        </w:rPr>
        <w:t xml:space="preserve">dataleveringsovereenkomst is als bijlage </w:t>
      </w:r>
      <w:r w:rsidR="00D54D9F">
        <w:rPr>
          <w:rFonts w:ascii="Calibri" w:hAnsi="Calibri" w:cs="Calibri"/>
        </w:rPr>
        <w:t>K</w:t>
      </w:r>
      <w:r w:rsidRPr="00181418">
        <w:rPr>
          <w:rFonts w:ascii="Calibri" w:hAnsi="Calibri" w:cs="Calibri"/>
        </w:rPr>
        <w:t xml:space="preserve"> in </w:t>
      </w:r>
      <w:r w:rsidRPr="008F21E2">
        <w:rPr>
          <w:rFonts w:ascii="Calibri" w:hAnsi="Calibri" w:cs="Calibri"/>
        </w:rPr>
        <w:t>TenderNed geüpload.</w:t>
      </w:r>
    </w:p>
    <w:p w14:paraId="2B368011" w14:textId="77777777" w:rsidR="00506977" w:rsidRPr="00390E5C" w:rsidRDefault="00506977" w:rsidP="00506977">
      <w:pPr>
        <w:spacing w:line="300" w:lineRule="atLeast"/>
      </w:pPr>
    </w:p>
    <w:p w14:paraId="5A4CD247" w14:textId="0485CED5" w:rsidR="007C3C72" w:rsidRPr="00390E5C" w:rsidRDefault="007C3C72" w:rsidP="002C19C0">
      <w:pPr>
        <w:pStyle w:val="Kop2"/>
        <w:spacing w:line="300" w:lineRule="atLeast"/>
        <w:rPr>
          <w:rFonts w:ascii="Calibri" w:hAnsi="Calibri" w:cs="Calibri"/>
          <w:sz w:val="20"/>
          <w:szCs w:val="20"/>
        </w:rPr>
      </w:pPr>
      <w:bookmarkStart w:id="19" w:name="_Toc100648734"/>
      <w:r w:rsidRPr="00390E5C">
        <w:rPr>
          <w:rFonts w:ascii="Calibri" w:hAnsi="Calibri" w:cs="Calibri"/>
          <w:sz w:val="20"/>
          <w:szCs w:val="20"/>
        </w:rPr>
        <w:t>Klachtenregeling</w:t>
      </w:r>
      <w:bookmarkEnd w:id="19"/>
    </w:p>
    <w:p w14:paraId="3CDDE945" w14:textId="09F9B4EA" w:rsidR="007C3C72" w:rsidRPr="00390E5C" w:rsidRDefault="007C3C72" w:rsidP="002C19C0">
      <w:pPr>
        <w:autoSpaceDE w:val="0"/>
        <w:autoSpaceDN w:val="0"/>
        <w:adjustRightInd w:val="0"/>
        <w:spacing w:line="300" w:lineRule="atLeast"/>
        <w:rPr>
          <w:rFonts w:ascii="Calibri" w:hAnsi="Calibri" w:cs="Calibri"/>
          <w:color w:val="FF0000"/>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kent een klachtenregeling voor aanbestedingen</w:t>
      </w:r>
      <w:r w:rsidR="002E54C1" w:rsidRPr="00390E5C">
        <w:rPr>
          <w:rFonts w:ascii="Calibri" w:hAnsi="Calibri" w:cs="Calibri"/>
        </w:rPr>
        <w:t xml:space="preserve">. De klachtenregeling is </w:t>
      </w:r>
      <w:r w:rsidR="000F3D28">
        <w:rPr>
          <w:rFonts w:ascii="Calibri" w:hAnsi="Calibri" w:cs="Calibri"/>
        </w:rPr>
        <w:t xml:space="preserve">hier terug te vinden: </w:t>
      </w:r>
      <w:hyperlink r:id="rId16" w:history="1">
        <w:r w:rsidR="000F3D28">
          <w:rPr>
            <w:rStyle w:val="Hyperlink"/>
            <w:rFonts w:ascii="Segoe UI" w:hAnsi="Segoe UI" w:cs="Segoe UI"/>
          </w:rPr>
          <w:t>https://lokaleregelgeving.overheid.nl/CVDR628252/1</w:t>
        </w:r>
      </w:hyperlink>
      <w:r w:rsidR="000F3D28">
        <w:rPr>
          <w:rFonts w:ascii="Segoe UI" w:hAnsi="Segoe UI" w:cs="Segoe UI"/>
        </w:rPr>
        <w:t>.</w:t>
      </w:r>
      <w:r w:rsidR="00B545B6" w:rsidRPr="00390E5C">
        <w:rPr>
          <w:rFonts w:ascii="Calibri" w:hAnsi="Calibri" w:cs="Calibri"/>
        </w:rPr>
        <w:t xml:space="preserve"> </w:t>
      </w:r>
    </w:p>
    <w:p w14:paraId="7AEB866B" w14:textId="77777777" w:rsidR="007C3C72" w:rsidRPr="00390E5C" w:rsidRDefault="007C3C72" w:rsidP="002C19C0">
      <w:pPr>
        <w:spacing w:line="300" w:lineRule="atLeast"/>
        <w:rPr>
          <w:rFonts w:ascii="Calibri" w:eastAsia="Calibri" w:hAnsi="Calibri" w:cs="Calibri"/>
          <w:lang w:eastAsia="en-US"/>
        </w:rPr>
      </w:pPr>
    </w:p>
    <w:p w14:paraId="427B751C" w14:textId="77777777" w:rsidR="00A64DD8" w:rsidRPr="00A64DD8" w:rsidRDefault="00382267" w:rsidP="00A64DD8">
      <w:pPr>
        <w:pStyle w:val="Kop2"/>
        <w:spacing w:line="300" w:lineRule="atLeast"/>
        <w:rPr>
          <w:rFonts w:ascii="Calibri" w:hAnsi="Calibri" w:cs="Calibri"/>
          <w:sz w:val="20"/>
          <w:szCs w:val="20"/>
        </w:rPr>
      </w:pPr>
      <w:bookmarkStart w:id="20" w:name="_Toc100648735"/>
      <w:bookmarkStart w:id="21" w:name="_Toc373422145"/>
      <w:r w:rsidRPr="00A64DD8">
        <w:rPr>
          <w:rFonts w:ascii="Calibri" w:hAnsi="Calibri" w:cs="Calibri"/>
          <w:sz w:val="20"/>
          <w:szCs w:val="20"/>
        </w:rPr>
        <w:t>Past Performance</w:t>
      </w:r>
      <w:bookmarkEnd w:id="20"/>
    </w:p>
    <w:p w14:paraId="15489255" w14:textId="797DD18D" w:rsidR="00A64DD8" w:rsidRPr="00E8616C" w:rsidRDefault="00ED2C9A" w:rsidP="00A64DD8">
      <w:pPr>
        <w:spacing w:line="300" w:lineRule="atLeast"/>
        <w:rPr>
          <w:rFonts w:ascii="Calibri" w:hAnsi="Calibri" w:cs="Calibri"/>
        </w:rPr>
      </w:pPr>
      <w:r>
        <w:rPr>
          <w:rFonts w:ascii="Calibri" w:hAnsi="Calibri" w:cs="Calibri"/>
        </w:rPr>
        <w:t>Halfjaarlijks</w:t>
      </w:r>
      <w:r w:rsidR="00A64DD8" w:rsidRPr="00181418">
        <w:rPr>
          <w:rFonts w:ascii="Calibri" w:hAnsi="Calibri" w:cs="Calibri"/>
        </w:rPr>
        <w:t xml:space="preserve"> wordt de aannemer beoordeeld op Present Performance conform Bijlage </w:t>
      </w:r>
      <w:r>
        <w:rPr>
          <w:rFonts w:ascii="Calibri" w:hAnsi="Calibri" w:cs="Calibri"/>
        </w:rPr>
        <w:t>N</w:t>
      </w:r>
      <w:r w:rsidR="00A64DD8" w:rsidRPr="00181418">
        <w:rPr>
          <w:rFonts w:ascii="Calibri" w:hAnsi="Calibri" w:cs="Calibri"/>
        </w:rPr>
        <w:t xml:space="preserve"> van de </w:t>
      </w:r>
      <w:r w:rsidR="00A64DD8">
        <w:rPr>
          <w:rFonts w:ascii="Calibri" w:hAnsi="Calibri" w:cs="Calibri"/>
        </w:rPr>
        <w:t>aanbestedingsstukken</w:t>
      </w:r>
      <w:r w:rsidR="00A64DD8" w:rsidRPr="00E8616C">
        <w:rPr>
          <w:rFonts w:ascii="Calibri" w:hAnsi="Calibri" w:cs="Calibri"/>
        </w:rPr>
        <w:t>.</w:t>
      </w:r>
    </w:p>
    <w:p w14:paraId="1C229495" w14:textId="77777777" w:rsidR="00A64DD8" w:rsidRPr="00E8616C" w:rsidRDefault="00A64DD8" w:rsidP="00A64DD8">
      <w:pPr>
        <w:spacing w:line="300" w:lineRule="atLeast"/>
        <w:rPr>
          <w:rFonts w:ascii="Calibri" w:hAnsi="Calibri" w:cs="Calibri"/>
        </w:rPr>
      </w:pPr>
    </w:p>
    <w:p w14:paraId="75AAD977" w14:textId="77777777" w:rsidR="00A64DD8" w:rsidRDefault="00A64DD8" w:rsidP="00A64DD8">
      <w:pPr>
        <w:spacing w:line="300" w:lineRule="atLeast"/>
        <w:rPr>
          <w:rFonts w:ascii="Calibri" w:hAnsi="Calibri" w:cs="Calibri"/>
        </w:rPr>
      </w:pPr>
      <w:r>
        <w:rPr>
          <w:rFonts w:ascii="Calibri" w:hAnsi="Calibri" w:cs="Calibri"/>
        </w:rPr>
        <w:t>Bij een eerste slechte beoordeling</w:t>
      </w:r>
      <w:r w:rsidRPr="00E8616C">
        <w:rPr>
          <w:rFonts w:ascii="Calibri" w:hAnsi="Calibri" w:cs="Calibri"/>
        </w:rPr>
        <w:t xml:space="preserve"> </w:t>
      </w:r>
      <w:r>
        <w:rPr>
          <w:rFonts w:ascii="Calibri" w:hAnsi="Calibri" w:cs="Calibri"/>
        </w:rPr>
        <w:t xml:space="preserve">zal de Opdrachtgever de aannemer een korting opleggen van € 2.500,- . Deze korting wordt verbeurd zonder dat hiervoor een ingebrekestelling nodig is. Daarnaast zal er </w:t>
      </w:r>
      <w:r w:rsidRPr="00E8616C">
        <w:rPr>
          <w:rFonts w:ascii="Calibri" w:hAnsi="Calibri" w:cs="Calibri"/>
        </w:rPr>
        <w:t xml:space="preserve">een overleg plaatsvinden </w:t>
      </w:r>
      <w:r>
        <w:rPr>
          <w:rFonts w:ascii="Calibri" w:hAnsi="Calibri" w:cs="Calibri"/>
        </w:rPr>
        <w:t xml:space="preserve">over </w:t>
      </w:r>
      <w:r w:rsidRPr="00E8616C">
        <w:rPr>
          <w:rFonts w:ascii="Calibri" w:hAnsi="Calibri" w:cs="Calibri"/>
        </w:rPr>
        <w:t xml:space="preserve">hoe de </w:t>
      </w:r>
      <w:r>
        <w:rPr>
          <w:rFonts w:ascii="Calibri" w:hAnsi="Calibri" w:cs="Calibri"/>
        </w:rPr>
        <w:t>kwaliteit</w:t>
      </w:r>
      <w:r w:rsidRPr="00E8616C">
        <w:rPr>
          <w:rFonts w:ascii="Calibri" w:hAnsi="Calibri" w:cs="Calibri"/>
        </w:rPr>
        <w:t xml:space="preserve"> van de werkzaamheden kan worden verbeter</w:t>
      </w:r>
      <w:r>
        <w:rPr>
          <w:rFonts w:ascii="Calibri" w:hAnsi="Calibri" w:cs="Calibri"/>
        </w:rPr>
        <w:t>d</w:t>
      </w:r>
      <w:r w:rsidRPr="00E8616C">
        <w:rPr>
          <w:rFonts w:ascii="Calibri" w:hAnsi="Calibri" w:cs="Calibri"/>
        </w:rPr>
        <w:t>.</w:t>
      </w:r>
    </w:p>
    <w:p w14:paraId="132C376B" w14:textId="77777777" w:rsidR="00641DA4" w:rsidRDefault="00641DA4" w:rsidP="00A64DD8">
      <w:pPr>
        <w:spacing w:line="300" w:lineRule="atLeast"/>
        <w:rPr>
          <w:rFonts w:ascii="Calibri" w:hAnsi="Calibri" w:cs="Calibri"/>
        </w:rPr>
      </w:pPr>
    </w:p>
    <w:p w14:paraId="3665930E" w14:textId="39C3449E" w:rsidR="00A64DD8" w:rsidRDefault="00A64DD8" w:rsidP="00A64DD8">
      <w:pPr>
        <w:spacing w:line="300" w:lineRule="atLeast"/>
        <w:rPr>
          <w:rFonts w:ascii="Calibri" w:hAnsi="Calibri" w:cs="Calibri"/>
        </w:rPr>
      </w:pPr>
      <w:r>
        <w:rPr>
          <w:rFonts w:ascii="Calibri" w:hAnsi="Calibri" w:cs="Calibri"/>
        </w:rPr>
        <w:t>Bij een tweede slechte beoordeling</w:t>
      </w:r>
      <w:r w:rsidRPr="00E8616C">
        <w:rPr>
          <w:rFonts w:ascii="Calibri" w:hAnsi="Calibri" w:cs="Calibri"/>
        </w:rPr>
        <w:t xml:space="preserve"> </w:t>
      </w:r>
      <w:r>
        <w:rPr>
          <w:rFonts w:ascii="Calibri" w:hAnsi="Calibri" w:cs="Calibri"/>
        </w:rPr>
        <w:t xml:space="preserve">zal de Opdrachtgever de aannemer in gebreke stellen en daarnaast een korting opleggen van € 5.000,- . Deze korting wordt verbeurd zonder dat hiervoor een ingebrekestelling nodig is. Daarnaast zal er nogmaals </w:t>
      </w:r>
      <w:r w:rsidRPr="00E8616C">
        <w:rPr>
          <w:rFonts w:ascii="Calibri" w:hAnsi="Calibri" w:cs="Calibri"/>
        </w:rPr>
        <w:t xml:space="preserve">een overleg plaatsvinden </w:t>
      </w:r>
      <w:r>
        <w:rPr>
          <w:rFonts w:ascii="Calibri" w:hAnsi="Calibri" w:cs="Calibri"/>
        </w:rPr>
        <w:t xml:space="preserve">over </w:t>
      </w:r>
      <w:r w:rsidRPr="00E8616C">
        <w:rPr>
          <w:rFonts w:ascii="Calibri" w:hAnsi="Calibri" w:cs="Calibri"/>
        </w:rPr>
        <w:t xml:space="preserve">hoe de </w:t>
      </w:r>
      <w:r>
        <w:rPr>
          <w:rFonts w:ascii="Calibri" w:hAnsi="Calibri" w:cs="Calibri"/>
        </w:rPr>
        <w:t>kwaliteit</w:t>
      </w:r>
      <w:r w:rsidRPr="00E8616C">
        <w:rPr>
          <w:rFonts w:ascii="Calibri" w:hAnsi="Calibri" w:cs="Calibri"/>
        </w:rPr>
        <w:t xml:space="preserve"> van de werkzaamheden kan worden verbeter</w:t>
      </w:r>
      <w:r>
        <w:rPr>
          <w:rFonts w:ascii="Calibri" w:hAnsi="Calibri" w:cs="Calibri"/>
        </w:rPr>
        <w:t>d</w:t>
      </w:r>
      <w:r w:rsidRPr="00E8616C">
        <w:rPr>
          <w:rFonts w:ascii="Calibri" w:hAnsi="Calibri" w:cs="Calibri"/>
        </w:rPr>
        <w:t>.</w:t>
      </w:r>
    </w:p>
    <w:p w14:paraId="71C75E6B" w14:textId="77777777" w:rsidR="00A64DD8" w:rsidRDefault="00A64DD8" w:rsidP="00A64DD8">
      <w:pPr>
        <w:spacing w:line="300" w:lineRule="atLeast"/>
        <w:rPr>
          <w:rFonts w:ascii="Calibri" w:hAnsi="Calibri" w:cs="Calibri"/>
        </w:rPr>
      </w:pPr>
    </w:p>
    <w:p w14:paraId="087E2304" w14:textId="77777777" w:rsidR="00A64DD8" w:rsidRDefault="00A64DD8" w:rsidP="00A64DD8">
      <w:pPr>
        <w:spacing w:line="300" w:lineRule="atLeast"/>
        <w:rPr>
          <w:rFonts w:ascii="Calibri" w:hAnsi="Calibri" w:cs="Calibri"/>
        </w:rPr>
      </w:pPr>
      <w:r w:rsidRPr="00E8616C">
        <w:rPr>
          <w:rFonts w:ascii="Calibri" w:hAnsi="Calibri" w:cs="Calibri"/>
        </w:rPr>
        <w:t xml:space="preserve">Bij een </w:t>
      </w:r>
      <w:r>
        <w:rPr>
          <w:rFonts w:ascii="Calibri" w:hAnsi="Calibri" w:cs="Calibri"/>
        </w:rPr>
        <w:t>derde</w:t>
      </w:r>
      <w:r w:rsidRPr="00E8616C">
        <w:rPr>
          <w:rFonts w:ascii="Calibri" w:hAnsi="Calibri" w:cs="Calibri"/>
        </w:rPr>
        <w:t xml:space="preserve"> slechte beoordeling </w:t>
      </w:r>
      <w:r>
        <w:rPr>
          <w:rFonts w:ascii="Calibri" w:hAnsi="Calibri" w:cs="Calibri"/>
        </w:rPr>
        <w:t>zal</w:t>
      </w:r>
      <w:r w:rsidRPr="00E8616C">
        <w:rPr>
          <w:rFonts w:ascii="Calibri" w:hAnsi="Calibri" w:cs="Calibri"/>
        </w:rPr>
        <w:t xml:space="preserve"> de opdrachtgever de overeenkomst met de aannemer ontbinden.</w:t>
      </w:r>
      <w:r>
        <w:rPr>
          <w:rFonts w:ascii="Calibri" w:hAnsi="Calibri" w:cs="Calibri"/>
        </w:rPr>
        <w:t xml:space="preserve"> </w:t>
      </w:r>
    </w:p>
    <w:p w14:paraId="6A11F28B" w14:textId="77777777" w:rsidR="00A64DD8" w:rsidRPr="00E8616C" w:rsidRDefault="00A64DD8" w:rsidP="00A64DD8">
      <w:pPr>
        <w:spacing w:line="300" w:lineRule="atLeast"/>
        <w:rPr>
          <w:rFonts w:ascii="Calibri" w:hAnsi="Calibri" w:cs="Calibri"/>
        </w:rPr>
      </w:pPr>
    </w:p>
    <w:p w14:paraId="4D92B123" w14:textId="77777777" w:rsidR="00A64DD8" w:rsidRDefault="00A64DD8" w:rsidP="00A64DD8">
      <w:pPr>
        <w:spacing w:line="300" w:lineRule="atLeast"/>
        <w:rPr>
          <w:rFonts w:ascii="Calibri" w:hAnsi="Calibri" w:cs="Calibri"/>
        </w:rPr>
      </w:pPr>
      <w:r w:rsidRPr="00E8616C">
        <w:rPr>
          <w:rFonts w:ascii="Calibri" w:hAnsi="Calibri" w:cs="Calibri"/>
        </w:rPr>
        <w:t>Een slechte b</w:t>
      </w:r>
      <w:r>
        <w:rPr>
          <w:rFonts w:ascii="Calibri" w:hAnsi="Calibri" w:cs="Calibri"/>
        </w:rPr>
        <w:t>eoordeling in het kader van Present</w:t>
      </w:r>
      <w:r w:rsidRPr="00E8616C">
        <w:rPr>
          <w:rFonts w:ascii="Calibri" w:hAnsi="Calibri" w:cs="Calibri"/>
        </w:rPr>
        <w:t xml:space="preserve"> Performance is elke beoordeling welke een eindcijfer heeft wat lager is dan een 6,0.</w:t>
      </w:r>
    </w:p>
    <w:p w14:paraId="3890AB16" w14:textId="49079211" w:rsidR="001244C8" w:rsidRPr="00390E5C" w:rsidRDefault="001244C8">
      <w:pPr>
        <w:rPr>
          <w:rFonts w:ascii="Calibri" w:hAnsi="Calibri" w:cs="Calibri"/>
          <w:b/>
          <w:color w:val="548DD4" w:themeColor="text2" w:themeTint="99"/>
        </w:rPr>
      </w:pPr>
      <w:r w:rsidRPr="00390E5C">
        <w:rPr>
          <w:rFonts w:ascii="Calibri" w:hAnsi="Calibri" w:cs="Calibri"/>
        </w:rPr>
        <w:br w:type="page"/>
      </w:r>
    </w:p>
    <w:p w14:paraId="21003A58" w14:textId="77777777" w:rsidR="007C3C72" w:rsidRPr="00CA0679" w:rsidRDefault="007C3C72" w:rsidP="002C19C0">
      <w:pPr>
        <w:pStyle w:val="Kop1"/>
        <w:spacing w:line="300" w:lineRule="atLeast"/>
        <w:rPr>
          <w:rFonts w:ascii="Calibri" w:hAnsi="Calibri" w:cs="Calibri"/>
          <w:sz w:val="20"/>
        </w:rPr>
      </w:pPr>
      <w:bookmarkStart w:id="22" w:name="_Toc100648736"/>
      <w:r w:rsidRPr="00CA0679">
        <w:rPr>
          <w:rFonts w:ascii="Calibri" w:hAnsi="Calibri" w:cs="Calibri"/>
          <w:sz w:val="20"/>
        </w:rPr>
        <w:lastRenderedPageBreak/>
        <w:t>Procedure</w:t>
      </w:r>
      <w:bookmarkEnd w:id="22"/>
    </w:p>
    <w:bookmarkEnd w:id="21"/>
    <w:p w14:paraId="0A686BF0" w14:textId="49614725" w:rsidR="007C3C72" w:rsidRPr="00390E5C" w:rsidRDefault="007C3C72" w:rsidP="002C19C0">
      <w:pPr>
        <w:spacing w:line="300" w:lineRule="atLeast"/>
        <w:rPr>
          <w:rFonts w:ascii="Calibri" w:eastAsia="Calibri" w:hAnsi="Calibri" w:cs="Calibri"/>
          <w:lang w:eastAsia="en-US"/>
        </w:rPr>
      </w:pPr>
    </w:p>
    <w:p w14:paraId="6301834B" w14:textId="77777777" w:rsidR="007C3C72" w:rsidRPr="00390E5C" w:rsidRDefault="007C3C72" w:rsidP="002C19C0">
      <w:pPr>
        <w:pStyle w:val="Kop2"/>
        <w:spacing w:line="300" w:lineRule="atLeast"/>
        <w:rPr>
          <w:rFonts w:ascii="Calibri" w:hAnsi="Calibri" w:cs="Calibri"/>
          <w:sz w:val="20"/>
          <w:szCs w:val="20"/>
        </w:rPr>
      </w:pPr>
      <w:bookmarkStart w:id="23" w:name="_Toc516047106"/>
      <w:bookmarkStart w:id="24" w:name="_Toc100648737"/>
      <w:r w:rsidRPr="00390E5C">
        <w:rPr>
          <w:rFonts w:ascii="Calibri" w:hAnsi="Calibri" w:cs="Calibri"/>
          <w:sz w:val="20"/>
          <w:szCs w:val="20"/>
        </w:rPr>
        <w:t>Tijdschema aanbestedingsprocedure</w:t>
      </w:r>
      <w:bookmarkEnd w:id="23"/>
      <w:bookmarkEnd w:id="24"/>
    </w:p>
    <w:p w14:paraId="4C16BB6C" w14:textId="77777777" w:rsidR="007C3C72" w:rsidRPr="00390E5C" w:rsidRDefault="007C3C72" w:rsidP="002C19C0">
      <w:pPr>
        <w:pStyle w:val="Kop2"/>
        <w:numPr>
          <w:ilvl w:val="0"/>
          <w:numId w:val="0"/>
        </w:numPr>
        <w:spacing w:line="300" w:lineRule="atLeast"/>
        <w:ind w:left="360"/>
        <w:rPr>
          <w:rFonts w:ascii="Calibri" w:hAnsi="Calibri" w:cs="Calibr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7C3C72" w:rsidRPr="00390E5C" w14:paraId="59D1961F" w14:textId="77777777" w:rsidTr="30822BD2">
        <w:tc>
          <w:tcPr>
            <w:tcW w:w="6096" w:type="dxa"/>
            <w:shd w:val="clear" w:color="auto" w:fill="auto"/>
          </w:tcPr>
          <w:p w14:paraId="1F20FCA5"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Activiteiten</w:t>
            </w:r>
          </w:p>
        </w:tc>
        <w:tc>
          <w:tcPr>
            <w:tcW w:w="3118" w:type="dxa"/>
            <w:shd w:val="clear" w:color="auto" w:fill="auto"/>
          </w:tcPr>
          <w:p w14:paraId="4F891AAF"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Datum, tijdstip</w:t>
            </w:r>
          </w:p>
        </w:tc>
      </w:tr>
      <w:tr w:rsidR="007C3C72" w:rsidRPr="00390E5C" w14:paraId="155783E4" w14:textId="77777777" w:rsidTr="30822BD2">
        <w:tc>
          <w:tcPr>
            <w:tcW w:w="6096" w:type="dxa"/>
            <w:tcBorders>
              <w:bottom w:val="single" w:sz="4" w:space="0" w:color="auto"/>
            </w:tcBorders>
            <w:shd w:val="clear" w:color="auto" w:fill="auto"/>
          </w:tcPr>
          <w:p w14:paraId="58790857"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Datum publicatie aankondiging op TenderNed</w:t>
            </w:r>
          </w:p>
        </w:tc>
        <w:tc>
          <w:tcPr>
            <w:tcW w:w="3118" w:type="dxa"/>
            <w:tcBorders>
              <w:bottom w:val="single" w:sz="4" w:space="0" w:color="auto"/>
            </w:tcBorders>
            <w:shd w:val="clear" w:color="auto" w:fill="auto"/>
          </w:tcPr>
          <w:p w14:paraId="3641CCB8" w14:textId="7FB08356" w:rsidR="007C3C72" w:rsidRPr="00390E5C" w:rsidRDefault="005C6D5E" w:rsidP="002C19C0">
            <w:pPr>
              <w:spacing w:line="300" w:lineRule="atLeast"/>
              <w:rPr>
                <w:rFonts w:ascii="Calibri" w:eastAsia="Calibri" w:hAnsi="Calibri" w:cs="Calibri"/>
                <w:lang w:eastAsia="en-US"/>
              </w:rPr>
            </w:pPr>
            <w:r>
              <w:rPr>
                <w:rFonts w:ascii="Calibri" w:eastAsia="Calibri" w:hAnsi="Calibri" w:cs="Calibri"/>
                <w:lang w:eastAsia="en-US"/>
              </w:rPr>
              <w:t>14</w:t>
            </w:r>
            <w:r w:rsidR="00611030">
              <w:rPr>
                <w:rFonts w:ascii="Calibri" w:eastAsia="Calibri" w:hAnsi="Calibri" w:cs="Calibri"/>
                <w:lang w:eastAsia="en-US"/>
              </w:rPr>
              <w:t xml:space="preserve"> april 2022</w:t>
            </w:r>
          </w:p>
        </w:tc>
      </w:tr>
      <w:tr w:rsidR="008E5425" w:rsidRPr="00390E5C" w14:paraId="72708466" w14:textId="77777777" w:rsidTr="30822BD2">
        <w:tc>
          <w:tcPr>
            <w:tcW w:w="6096" w:type="dxa"/>
            <w:shd w:val="clear" w:color="auto" w:fill="auto"/>
          </w:tcPr>
          <w:p w14:paraId="6E3C5C68" w14:textId="1208BCC8" w:rsidR="008E5425"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Uiterste datum en tijdstip voor ontvangen van vragen </w:t>
            </w:r>
            <w:r w:rsidR="003D68AA" w:rsidRPr="00390E5C">
              <w:rPr>
                <w:rFonts w:ascii="Calibri" w:eastAsia="Calibri" w:hAnsi="Calibri" w:cs="Calibri"/>
                <w:lang w:eastAsia="en-US"/>
              </w:rPr>
              <w:t>t.b.v.</w:t>
            </w:r>
            <w:r w:rsidRPr="00390E5C">
              <w:rPr>
                <w:rFonts w:ascii="Calibri" w:eastAsia="Calibri" w:hAnsi="Calibri" w:cs="Calibri"/>
                <w:lang w:eastAsia="en-US"/>
              </w:rPr>
              <w:t xml:space="preserve"> de nota van inlichtingen</w:t>
            </w:r>
          </w:p>
        </w:tc>
        <w:tc>
          <w:tcPr>
            <w:tcW w:w="3118" w:type="dxa"/>
            <w:shd w:val="clear" w:color="auto" w:fill="auto"/>
          </w:tcPr>
          <w:p w14:paraId="1CB1F77F" w14:textId="5C305B28" w:rsidR="008E5425" w:rsidRPr="00390E5C" w:rsidRDefault="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Uiterlijk </w:t>
            </w:r>
            <w:r w:rsidR="00931F43">
              <w:rPr>
                <w:rFonts w:ascii="Calibri" w:eastAsia="Calibri" w:hAnsi="Calibri" w:cs="Calibri"/>
                <w:lang w:eastAsia="en-US"/>
              </w:rPr>
              <w:t>2</w:t>
            </w:r>
            <w:r w:rsidR="005C6D5E">
              <w:rPr>
                <w:rFonts w:ascii="Calibri" w:eastAsia="Calibri" w:hAnsi="Calibri" w:cs="Calibri"/>
                <w:lang w:eastAsia="en-US"/>
              </w:rPr>
              <w:t>8</w:t>
            </w:r>
            <w:r w:rsidR="00931F43">
              <w:rPr>
                <w:rFonts w:ascii="Calibri" w:eastAsia="Calibri" w:hAnsi="Calibri" w:cs="Calibri"/>
                <w:lang w:eastAsia="en-US"/>
              </w:rPr>
              <w:t xml:space="preserve"> april 2022</w:t>
            </w:r>
            <w:r w:rsidRPr="00390E5C">
              <w:rPr>
                <w:rFonts w:ascii="Calibri" w:eastAsia="Calibri" w:hAnsi="Calibri" w:cs="Calibri"/>
                <w:lang w:eastAsia="en-US"/>
              </w:rPr>
              <w:t>, 12.00 uur</w:t>
            </w:r>
          </w:p>
        </w:tc>
      </w:tr>
      <w:tr w:rsidR="008E5425" w:rsidRPr="00390E5C" w14:paraId="7CCFB5AF" w14:textId="77777777" w:rsidTr="30822BD2">
        <w:tc>
          <w:tcPr>
            <w:tcW w:w="6096" w:type="dxa"/>
            <w:shd w:val="clear" w:color="auto" w:fill="auto"/>
          </w:tcPr>
          <w:p w14:paraId="4D4AB000" w14:textId="1FBBB1E0" w:rsidR="008E5425" w:rsidRPr="00390E5C" w:rsidRDefault="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Uiterste datum publicatie nota van inlichtingen </w:t>
            </w:r>
          </w:p>
        </w:tc>
        <w:tc>
          <w:tcPr>
            <w:tcW w:w="3118" w:type="dxa"/>
            <w:shd w:val="clear" w:color="auto" w:fill="auto"/>
          </w:tcPr>
          <w:p w14:paraId="454ED860" w14:textId="450B9A89" w:rsidR="008E5425" w:rsidRPr="00390E5C" w:rsidRDefault="008E5425">
            <w:pPr>
              <w:spacing w:line="300" w:lineRule="atLeast"/>
              <w:rPr>
                <w:rFonts w:ascii="Calibri" w:eastAsia="Calibri" w:hAnsi="Calibri" w:cs="Calibri"/>
                <w:lang w:eastAsia="en-US"/>
              </w:rPr>
            </w:pPr>
            <w:r w:rsidRPr="00390E5C">
              <w:rPr>
                <w:rFonts w:ascii="Calibri" w:eastAsia="Calibri" w:hAnsi="Calibri" w:cs="Calibri"/>
                <w:lang w:eastAsia="en-US"/>
              </w:rPr>
              <w:t>Uiter</w:t>
            </w:r>
            <w:r w:rsidR="00931F43">
              <w:rPr>
                <w:rFonts w:ascii="Calibri" w:eastAsia="Calibri" w:hAnsi="Calibri" w:cs="Calibri"/>
                <w:lang w:eastAsia="en-US"/>
              </w:rPr>
              <w:t xml:space="preserve">lijk </w:t>
            </w:r>
            <w:r w:rsidR="00A73A47">
              <w:rPr>
                <w:rFonts w:ascii="Calibri" w:eastAsia="Calibri" w:hAnsi="Calibri" w:cs="Calibri"/>
                <w:lang w:eastAsia="en-US"/>
              </w:rPr>
              <w:t>12 mei</w:t>
            </w:r>
            <w:r w:rsidR="00931F43">
              <w:rPr>
                <w:rFonts w:ascii="Calibri" w:eastAsia="Calibri" w:hAnsi="Calibri" w:cs="Calibri"/>
                <w:lang w:eastAsia="en-US"/>
              </w:rPr>
              <w:t xml:space="preserve"> 2022</w:t>
            </w:r>
          </w:p>
        </w:tc>
      </w:tr>
      <w:tr w:rsidR="007C3C72" w:rsidRPr="00390E5C" w14:paraId="33E773DD" w14:textId="77777777" w:rsidTr="30822BD2">
        <w:tc>
          <w:tcPr>
            <w:tcW w:w="6096" w:type="dxa"/>
            <w:shd w:val="clear" w:color="auto" w:fill="auto"/>
          </w:tcPr>
          <w:p w14:paraId="359BE5F6" w14:textId="3504F84B"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 xml:space="preserve">Sluitingsdatum en –tijdstip indienen </w:t>
            </w:r>
            <w:r w:rsidR="00467193" w:rsidRPr="00390E5C">
              <w:rPr>
                <w:rFonts w:ascii="Calibri" w:eastAsia="Calibri" w:hAnsi="Calibri" w:cs="Calibri"/>
                <w:b/>
                <w:lang w:eastAsia="en-US"/>
              </w:rPr>
              <w:t>inschrijving</w:t>
            </w:r>
            <w:r w:rsidRPr="00390E5C">
              <w:rPr>
                <w:rFonts w:ascii="Calibri" w:eastAsia="Calibri" w:hAnsi="Calibri" w:cs="Calibri"/>
                <w:b/>
                <w:lang w:eastAsia="en-US"/>
              </w:rPr>
              <w:t>, uiterlijk</w:t>
            </w:r>
          </w:p>
          <w:p w14:paraId="38D1D33A"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lang w:eastAsia="en-US"/>
              </w:rPr>
              <w:t>(via de kluis in TenderNed)</w:t>
            </w:r>
          </w:p>
        </w:tc>
        <w:tc>
          <w:tcPr>
            <w:tcW w:w="3118" w:type="dxa"/>
            <w:shd w:val="clear" w:color="auto" w:fill="auto"/>
          </w:tcPr>
          <w:p w14:paraId="64A12F23" w14:textId="262B9954" w:rsidR="007C3C72" w:rsidRPr="00390E5C" w:rsidRDefault="009A3D9B" w:rsidP="002C19C0">
            <w:pPr>
              <w:spacing w:line="300" w:lineRule="atLeast"/>
              <w:rPr>
                <w:rFonts w:ascii="Calibri" w:eastAsia="Calibri" w:hAnsi="Calibri" w:cs="Calibri"/>
                <w:lang w:eastAsia="en-US"/>
              </w:rPr>
            </w:pPr>
            <w:r>
              <w:rPr>
                <w:rFonts w:ascii="Calibri" w:eastAsia="Calibri" w:hAnsi="Calibri" w:cs="Calibri"/>
                <w:lang w:eastAsia="en-US"/>
              </w:rPr>
              <w:t>26</w:t>
            </w:r>
            <w:r w:rsidR="7126605B" w:rsidRPr="30822BD2">
              <w:rPr>
                <w:rFonts w:ascii="Calibri" w:eastAsia="Calibri" w:hAnsi="Calibri" w:cs="Calibri"/>
                <w:lang w:eastAsia="en-US"/>
              </w:rPr>
              <w:t xml:space="preserve"> mei 2022</w:t>
            </w:r>
            <w:r w:rsidR="3974BD34" w:rsidRPr="30822BD2">
              <w:rPr>
                <w:rFonts w:ascii="Calibri" w:eastAsia="Calibri" w:hAnsi="Calibri" w:cs="Calibri"/>
                <w:lang w:eastAsia="en-US"/>
              </w:rPr>
              <w:t xml:space="preserve"> om </w:t>
            </w:r>
            <w:r w:rsidR="007C3C72" w:rsidRPr="30822BD2">
              <w:rPr>
                <w:rFonts w:ascii="Calibri" w:eastAsia="Calibri" w:hAnsi="Calibri" w:cs="Calibri"/>
                <w:lang w:eastAsia="en-US"/>
              </w:rPr>
              <w:t>12.00 uur</w:t>
            </w:r>
          </w:p>
          <w:p w14:paraId="169A2E1B" w14:textId="77777777" w:rsidR="007C3C72" w:rsidRPr="00390E5C" w:rsidRDefault="007C3C72" w:rsidP="002C19C0">
            <w:pPr>
              <w:spacing w:line="300" w:lineRule="atLeast"/>
              <w:rPr>
                <w:rFonts w:ascii="Calibri" w:eastAsia="Calibri" w:hAnsi="Calibri" w:cs="Calibri"/>
                <w:b/>
                <w:lang w:eastAsia="en-US"/>
              </w:rPr>
            </w:pPr>
          </w:p>
        </w:tc>
      </w:tr>
      <w:tr w:rsidR="007C3C72" w:rsidRPr="00390E5C" w14:paraId="05D49A2D" w14:textId="77777777" w:rsidTr="30822BD2">
        <w:tc>
          <w:tcPr>
            <w:tcW w:w="6096" w:type="dxa"/>
            <w:tcBorders>
              <w:bottom w:val="single" w:sz="4" w:space="0" w:color="auto"/>
            </w:tcBorders>
            <w:shd w:val="clear" w:color="auto" w:fill="auto"/>
          </w:tcPr>
          <w:p w14:paraId="5154A5A6"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Opening kluis TenderNed </w:t>
            </w:r>
          </w:p>
        </w:tc>
        <w:tc>
          <w:tcPr>
            <w:tcW w:w="3118" w:type="dxa"/>
            <w:tcBorders>
              <w:bottom w:val="single" w:sz="4" w:space="0" w:color="auto"/>
            </w:tcBorders>
            <w:shd w:val="clear" w:color="auto" w:fill="auto"/>
          </w:tcPr>
          <w:p w14:paraId="3763AC45" w14:textId="3865058A" w:rsidR="007C3C72" w:rsidRPr="00390E5C" w:rsidRDefault="009A3D9B">
            <w:pPr>
              <w:spacing w:line="300" w:lineRule="atLeast"/>
              <w:rPr>
                <w:rFonts w:ascii="Calibri" w:eastAsia="Calibri" w:hAnsi="Calibri" w:cs="Calibri"/>
                <w:lang w:eastAsia="en-US"/>
              </w:rPr>
            </w:pPr>
            <w:r>
              <w:rPr>
                <w:rFonts w:ascii="Calibri" w:eastAsia="Calibri" w:hAnsi="Calibri" w:cs="Calibri"/>
                <w:lang w:eastAsia="en-US"/>
              </w:rPr>
              <w:t>26</w:t>
            </w:r>
            <w:r w:rsidR="7126605B" w:rsidRPr="30822BD2">
              <w:rPr>
                <w:rFonts w:ascii="Calibri" w:eastAsia="Calibri" w:hAnsi="Calibri" w:cs="Calibri"/>
                <w:lang w:eastAsia="en-US"/>
              </w:rPr>
              <w:t xml:space="preserve"> mei 2022</w:t>
            </w:r>
            <w:r w:rsidR="14460891" w:rsidRPr="30822BD2">
              <w:rPr>
                <w:rFonts w:ascii="Calibri" w:eastAsia="Calibri" w:hAnsi="Calibri" w:cs="Calibri"/>
                <w:lang w:eastAsia="en-US"/>
              </w:rPr>
              <w:t>, n</w:t>
            </w:r>
            <w:r w:rsidR="008E5425" w:rsidRPr="30822BD2">
              <w:rPr>
                <w:rFonts w:ascii="Calibri" w:eastAsia="Calibri" w:hAnsi="Calibri" w:cs="Calibri"/>
                <w:lang w:eastAsia="en-US"/>
              </w:rPr>
              <w:t xml:space="preserve">a </w:t>
            </w:r>
            <w:r w:rsidR="14460891" w:rsidRPr="30822BD2">
              <w:rPr>
                <w:rFonts w:ascii="Calibri" w:eastAsia="Calibri" w:hAnsi="Calibri" w:cs="Calibri"/>
                <w:lang w:eastAsia="en-US"/>
              </w:rPr>
              <w:t>1</w:t>
            </w:r>
            <w:r w:rsidR="008E5425" w:rsidRPr="30822BD2">
              <w:rPr>
                <w:rFonts w:ascii="Calibri" w:eastAsia="Calibri" w:hAnsi="Calibri" w:cs="Calibri"/>
                <w:lang w:eastAsia="en-US"/>
              </w:rPr>
              <w:t>2:0</w:t>
            </w:r>
            <w:r w:rsidR="14460891" w:rsidRPr="30822BD2">
              <w:rPr>
                <w:rFonts w:ascii="Calibri" w:eastAsia="Calibri" w:hAnsi="Calibri" w:cs="Calibri"/>
                <w:lang w:eastAsia="en-US"/>
              </w:rPr>
              <w:t>5</w:t>
            </w:r>
          </w:p>
        </w:tc>
      </w:tr>
      <w:tr w:rsidR="007C3C72" w:rsidRPr="00390E5C" w14:paraId="451B8971" w14:textId="77777777" w:rsidTr="30822BD2">
        <w:tc>
          <w:tcPr>
            <w:tcW w:w="6096" w:type="dxa"/>
            <w:shd w:val="clear" w:color="auto" w:fill="auto"/>
          </w:tcPr>
          <w:p w14:paraId="482B724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Voorlopige gunning</w:t>
            </w:r>
          </w:p>
        </w:tc>
        <w:tc>
          <w:tcPr>
            <w:tcW w:w="3118" w:type="dxa"/>
            <w:shd w:val="clear" w:color="auto" w:fill="auto"/>
          </w:tcPr>
          <w:p w14:paraId="45CC2E5D" w14:textId="7D823FE5" w:rsidR="007C3C72" w:rsidRPr="00390E5C" w:rsidRDefault="00F11BA2" w:rsidP="002C19C0">
            <w:pPr>
              <w:spacing w:line="300" w:lineRule="atLeast"/>
              <w:rPr>
                <w:rFonts w:ascii="Calibri" w:eastAsia="Calibri" w:hAnsi="Calibri" w:cs="Calibri"/>
                <w:lang w:eastAsia="en-US"/>
              </w:rPr>
            </w:pPr>
            <w:r>
              <w:rPr>
                <w:rFonts w:ascii="Calibri" w:eastAsia="Calibri" w:hAnsi="Calibri" w:cs="Calibri"/>
                <w:lang w:eastAsia="en-US"/>
              </w:rPr>
              <w:t>9</w:t>
            </w:r>
            <w:r w:rsidR="004F22B5">
              <w:rPr>
                <w:rFonts w:ascii="Calibri" w:eastAsia="Calibri" w:hAnsi="Calibri" w:cs="Calibri"/>
                <w:lang w:eastAsia="en-US"/>
              </w:rPr>
              <w:t xml:space="preserve"> juni 2022</w:t>
            </w:r>
          </w:p>
        </w:tc>
      </w:tr>
      <w:tr w:rsidR="007C3C72" w:rsidRPr="00390E5C" w14:paraId="0C58C44B" w14:textId="77777777" w:rsidTr="30822BD2">
        <w:tc>
          <w:tcPr>
            <w:tcW w:w="6096" w:type="dxa"/>
            <w:shd w:val="clear" w:color="auto" w:fill="auto"/>
          </w:tcPr>
          <w:p w14:paraId="4C747DDB"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Definitieve gunning</w:t>
            </w:r>
          </w:p>
        </w:tc>
        <w:tc>
          <w:tcPr>
            <w:tcW w:w="3118" w:type="dxa"/>
            <w:shd w:val="clear" w:color="auto" w:fill="auto"/>
          </w:tcPr>
          <w:p w14:paraId="2C0D112D" w14:textId="2C923CC3" w:rsidR="007C3C72" w:rsidRPr="00390E5C" w:rsidRDefault="0018024A" w:rsidP="002C19C0">
            <w:pPr>
              <w:spacing w:line="300" w:lineRule="atLeast"/>
              <w:rPr>
                <w:rFonts w:ascii="Calibri" w:eastAsia="Calibri" w:hAnsi="Calibri" w:cs="Calibri"/>
                <w:lang w:eastAsia="en-US"/>
              </w:rPr>
            </w:pPr>
            <w:r>
              <w:rPr>
                <w:rFonts w:ascii="Calibri" w:eastAsia="Calibri" w:hAnsi="Calibri" w:cs="Calibri"/>
                <w:lang w:eastAsia="en-US"/>
              </w:rPr>
              <w:t>30</w:t>
            </w:r>
            <w:r w:rsidR="004F22B5">
              <w:rPr>
                <w:rFonts w:ascii="Calibri" w:eastAsia="Calibri" w:hAnsi="Calibri" w:cs="Calibri"/>
                <w:lang w:eastAsia="en-US"/>
              </w:rPr>
              <w:t xml:space="preserve"> juni 2022</w:t>
            </w:r>
          </w:p>
        </w:tc>
      </w:tr>
      <w:tr w:rsidR="007C3C72" w:rsidRPr="00390E5C" w14:paraId="0CF2D31C" w14:textId="77777777" w:rsidTr="30822BD2">
        <w:tc>
          <w:tcPr>
            <w:tcW w:w="6096" w:type="dxa"/>
            <w:shd w:val="clear" w:color="auto" w:fill="auto"/>
          </w:tcPr>
          <w:p w14:paraId="446F15A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Start overeenkomst</w:t>
            </w:r>
          </w:p>
        </w:tc>
        <w:tc>
          <w:tcPr>
            <w:tcW w:w="3118" w:type="dxa"/>
            <w:shd w:val="clear" w:color="auto" w:fill="auto"/>
          </w:tcPr>
          <w:p w14:paraId="749ED8DF" w14:textId="34771C4E" w:rsidR="007C3C72" w:rsidRPr="00390E5C" w:rsidRDefault="004F22B5" w:rsidP="002C19C0">
            <w:pPr>
              <w:spacing w:line="300" w:lineRule="atLeast"/>
              <w:rPr>
                <w:rFonts w:ascii="Calibri" w:eastAsia="Calibri" w:hAnsi="Calibri" w:cs="Calibri"/>
                <w:lang w:eastAsia="en-US"/>
              </w:rPr>
            </w:pPr>
            <w:r>
              <w:rPr>
                <w:rFonts w:ascii="Calibri" w:eastAsia="Calibri" w:hAnsi="Calibri" w:cs="Calibri"/>
                <w:lang w:eastAsia="en-US"/>
              </w:rPr>
              <w:t>1 september 2022</w:t>
            </w:r>
          </w:p>
        </w:tc>
      </w:tr>
    </w:tbl>
    <w:p w14:paraId="714F147D" w14:textId="78002590" w:rsidR="00EB6743"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Deze planning is indicatief.</w:t>
      </w:r>
      <w:r w:rsidR="005F622E" w:rsidRPr="00390E5C">
        <w:rPr>
          <w:rFonts w:ascii="Calibri" w:eastAsia="Calibri" w:hAnsi="Calibri" w:cs="Calibri"/>
          <w:lang w:eastAsia="en-US"/>
        </w:rPr>
        <w:t xml:space="preserve"> </w:t>
      </w: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behoudt zich het recht voor de planning tussentijds aan te passen, met inachtneming van de wettelijke termijnen.</w:t>
      </w:r>
      <w:r w:rsidR="00EB6743" w:rsidRPr="00390E5C">
        <w:rPr>
          <w:rFonts w:ascii="Calibri" w:eastAsia="Calibri" w:hAnsi="Calibri" w:cs="Calibri"/>
          <w:lang w:eastAsia="en-US"/>
        </w:rPr>
        <w:t xml:space="preserve"> </w:t>
      </w:r>
    </w:p>
    <w:p w14:paraId="1F2A6EA1" w14:textId="77777777" w:rsidR="00EB6743" w:rsidRPr="00390E5C" w:rsidRDefault="00EB6743" w:rsidP="002C19C0">
      <w:pPr>
        <w:spacing w:line="300" w:lineRule="atLeast"/>
        <w:rPr>
          <w:rFonts w:ascii="Calibri" w:eastAsia="Calibri" w:hAnsi="Calibri" w:cs="Calibri"/>
          <w:lang w:eastAsia="en-US"/>
        </w:rPr>
      </w:pPr>
    </w:p>
    <w:p w14:paraId="6644125E" w14:textId="1D1DB994" w:rsidR="007C3C72" w:rsidRPr="00390E5C" w:rsidRDefault="007C3C72" w:rsidP="002C19C0">
      <w:pPr>
        <w:pStyle w:val="Kop2"/>
        <w:spacing w:line="300" w:lineRule="atLeast"/>
        <w:rPr>
          <w:rFonts w:ascii="Calibri" w:hAnsi="Calibri" w:cs="Calibri"/>
          <w:sz w:val="20"/>
          <w:szCs w:val="20"/>
        </w:rPr>
      </w:pPr>
      <w:bookmarkStart w:id="25" w:name="_Toc516047108"/>
      <w:bookmarkStart w:id="26" w:name="_Toc100648738"/>
      <w:r w:rsidRPr="00390E5C">
        <w:rPr>
          <w:rFonts w:ascii="Calibri" w:hAnsi="Calibri" w:cs="Calibri"/>
          <w:sz w:val="20"/>
          <w:szCs w:val="20"/>
        </w:rPr>
        <w:t xml:space="preserve">Nadere inlichtingen ten behoeve van de </w:t>
      </w:r>
      <w:bookmarkEnd w:id="25"/>
      <w:r w:rsidR="00467193" w:rsidRPr="00390E5C">
        <w:rPr>
          <w:rFonts w:ascii="Calibri" w:hAnsi="Calibri" w:cs="Calibri"/>
          <w:sz w:val="20"/>
          <w:szCs w:val="20"/>
        </w:rPr>
        <w:t>inschrijving</w:t>
      </w:r>
      <w:bookmarkEnd w:id="26"/>
    </w:p>
    <w:p w14:paraId="6E570EE6" w14:textId="7F1EBA2B"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Het verstrekken van informatie over deze aanbestedingsprocedure vindt uitsluitend plaats via Tender</w:t>
      </w:r>
      <w:r w:rsidR="0012519F" w:rsidRPr="00390E5C">
        <w:rPr>
          <w:rFonts w:ascii="Calibri" w:eastAsia="Calibri" w:hAnsi="Calibri" w:cs="Calibri"/>
          <w:lang w:eastAsia="en-US"/>
        </w:rPr>
        <w:t>N</w:t>
      </w:r>
      <w:r w:rsidRPr="00390E5C">
        <w:rPr>
          <w:rFonts w:ascii="Calibri" w:eastAsia="Calibri" w:hAnsi="Calibri" w:cs="Calibri"/>
          <w:lang w:eastAsia="en-US"/>
        </w:rPr>
        <w:t xml:space="preserve">ed. </w:t>
      </w:r>
    </w:p>
    <w:p w14:paraId="1CE37E19" w14:textId="526F9602" w:rsidR="007C3C72" w:rsidRPr="00390E5C" w:rsidRDefault="007C3C72" w:rsidP="002C19C0">
      <w:pPr>
        <w:spacing w:line="300" w:lineRule="atLeast"/>
        <w:rPr>
          <w:rFonts w:ascii="Calibri" w:eastAsia="Calibri" w:hAnsi="Calibri" w:cs="Calibri"/>
          <w:lang w:eastAsia="en-US"/>
        </w:rPr>
      </w:pPr>
      <w:r w:rsidRPr="30822BD2">
        <w:rPr>
          <w:rFonts w:ascii="Calibri" w:eastAsia="Calibri" w:hAnsi="Calibri" w:cs="Calibri"/>
          <w:lang w:eastAsia="en-US"/>
        </w:rPr>
        <w:t xml:space="preserve">Het is niet toegestaan om medewerkers van de </w:t>
      </w:r>
      <w:r w:rsidR="00467193" w:rsidRPr="30822BD2">
        <w:rPr>
          <w:rFonts w:ascii="Calibri" w:eastAsia="Calibri" w:hAnsi="Calibri" w:cs="Calibri"/>
          <w:lang w:eastAsia="en-US"/>
        </w:rPr>
        <w:t>gemeente</w:t>
      </w:r>
      <w:r w:rsidRPr="30822BD2">
        <w:rPr>
          <w:rFonts w:ascii="Calibri" w:eastAsia="Calibri" w:hAnsi="Calibri" w:cs="Calibri"/>
          <w:lang w:eastAsia="en-US"/>
        </w:rPr>
        <w:t xml:space="preserve"> te benaderen in het kader van deze aanbesteding</w:t>
      </w:r>
      <w:r w:rsidR="008E5425" w:rsidRPr="30822BD2">
        <w:rPr>
          <w:rFonts w:ascii="Calibri" w:eastAsia="Calibri" w:hAnsi="Calibri" w:cs="Calibri"/>
          <w:lang w:eastAsia="en-US"/>
        </w:rPr>
        <w:t>, met uitzondering van het gestelde in</w:t>
      </w:r>
      <w:r w:rsidR="00EB6743" w:rsidRPr="30822BD2">
        <w:rPr>
          <w:rFonts w:ascii="Calibri" w:eastAsia="Calibri" w:hAnsi="Calibri" w:cs="Calibri"/>
          <w:lang w:eastAsia="en-US"/>
        </w:rPr>
        <w:t xml:space="preserve"> 5.5</w:t>
      </w:r>
      <w:r w:rsidRPr="30822BD2">
        <w:rPr>
          <w:rFonts w:ascii="Calibri" w:eastAsia="Calibri" w:hAnsi="Calibri" w:cs="Calibri"/>
          <w:lang w:eastAsia="en-US"/>
        </w:rPr>
        <w:t>. Elke poging om andere werknemers te benaderen over deze aanbesteding kan tot uitsluiting van de aanbestedingsprocedure leiden.</w:t>
      </w:r>
    </w:p>
    <w:p w14:paraId="5E695853" w14:textId="77777777" w:rsidR="007C3C72" w:rsidRPr="00390E5C" w:rsidRDefault="007C3C72" w:rsidP="002C19C0">
      <w:pPr>
        <w:spacing w:line="300" w:lineRule="atLeast"/>
        <w:rPr>
          <w:rFonts w:ascii="Calibri" w:eastAsia="Calibri" w:hAnsi="Calibri" w:cs="Calibri"/>
          <w:lang w:eastAsia="en-US"/>
        </w:rPr>
      </w:pPr>
    </w:p>
    <w:p w14:paraId="5A530C13" w14:textId="70496AA2" w:rsidR="001D6DAA" w:rsidRPr="00184739" w:rsidRDefault="001D6DAA" w:rsidP="00320339">
      <w:pPr>
        <w:pStyle w:val="Kop2"/>
        <w:spacing w:line="300" w:lineRule="atLeast"/>
        <w:rPr>
          <w:rFonts w:ascii="Calibri" w:hAnsi="Calibri" w:cs="Calibri"/>
          <w:sz w:val="20"/>
          <w:szCs w:val="20"/>
        </w:rPr>
      </w:pPr>
      <w:bookmarkStart w:id="27" w:name="_Toc100648739"/>
      <w:r w:rsidRPr="00390E5C">
        <w:rPr>
          <w:rFonts w:ascii="Calibri" w:hAnsi="Calibri" w:cs="Calibri"/>
          <w:sz w:val="20"/>
          <w:szCs w:val="20"/>
        </w:rPr>
        <w:t>Vragenronde</w:t>
      </w:r>
      <w:bookmarkEnd w:id="27"/>
    </w:p>
    <w:p w14:paraId="028DD637" w14:textId="1DDAB607" w:rsidR="008E5425" w:rsidRPr="00390E5C" w:rsidRDefault="008E5425" w:rsidP="008E5425">
      <w:pPr>
        <w:spacing w:line="300" w:lineRule="atLeast"/>
        <w:rPr>
          <w:rFonts w:ascii="Calibri" w:eastAsia="Calibri" w:hAnsi="Calibri" w:cs="Calibri"/>
          <w:lang w:eastAsia="en-US"/>
        </w:rPr>
      </w:pPr>
      <w:r w:rsidRPr="30822BD2">
        <w:rPr>
          <w:rFonts w:ascii="Calibri" w:eastAsia="Calibri" w:hAnsi="Calibri" w:cs="Calibri"/>
          <w:lang w:eastAsia="en-US"/>
        </w:rPr>
        <w:t xml:space="preserve">Er </w:t>
      </w:r>
      <w:r w:rsidR="00332E61" w:rsidRPr="30822BD2">
        <w:rPr>
          <w:rFonts w:ascii="Calibri" w:eastAsia="Calibri" w:hAnsi="Calibri" w:cs="Calibri"/>
          <w:lang w:eastAsia="en-US"/>
        </w:rPr>
        <w:t>is</w:t>
      </w:r>
      <w:r w:rsidRPr="30822BD2">
        <w:rPr>
          <w:rFonts w:ascii="Calibri" w:eastAsia="Calibri" w:hAnsi="Calibri" w:cs="Calibri"/>
          <w:lang w:eastAsia="en-US"/>
        </w:rPr>
        <w:t xml:space="preserve"> ten behoeve van deze aanbesteding </w:t>
      </w:r>
      <w:r w:rsidR="00332E61" w:rsidRPr="30822BD2">
        <w:rPr>
          <w:rFonts w:ascii="Calibri" w:eastAsia="Calibri" w:hAnsi="Calibri" w:cs="Calibri"/>
          <w:lang w:eastAsia="en-US"/>
        </w:rPr>
        <w:t>één</w:t>
      </w:r>
      <w:r w:rsidRPr="30822BD2">
        <w:rPr>
          <w:rFonts w:ascii="Calibri" w:eastAsia="Calibri" w:hAnsi="Calibri" w:cs="Calibri"/>
          <w:lang w:eastAsia="en-US"/>
        </w:rPr>
        <w:t xml:space="preserve"> vragenronde gepland. </w:t>
      </w:r>
      <w:r w:rsidR="00332E61" w:rsidRPr="30822BD2">
        <w:rPr>
          <w:rFonts w:ascii="Calibri" w:eastAsia="Calibri" w:hAnsi="Calibri" w:cs="Calibri"/>
          <w:lang w:eastAsia="en-US"/>
        </w:rPr>
        <w:t>Er wordt van de</w:t>
      </w:r>
      <w:r w:rsidRPr="30822BD2">
        <w:rPr>
          <w:rFonts w:ascii="Calibri" w:eastAsia="Calibri" w:hAnsi="Calibri" w:cs="Calibri"/>
          <w:lang w:eastAsia="en-US"/>
        </w:rPr>
        <w:t xml:space="preserve"> inschrijvers</w:t>
      </w:r>
      <w:r w:rsidR="00332E61" w:rsidRPr="30822BD2">
        <w:rPr>
          <w:rFonts w:ascii="Calibri" w:eastAsia="Calibri" w:hAnsi="Calibri" w:cs="Calibri"/>
          <w:lang w:eastAsia="en-US"/>
        </w:rPr>
        <w:t xml:space="preserve"> dan ook </w:t>
      </w:r>
      <w:r w:rsidRPr="30822BD2">
        <w:rPr>
          <w:rFonts w:ascii="Calibri" w:eastAsia="Calibri" w:hAnsi="Calibri" w:cs="Calibri"/>
          <w:lang w:eastAsia="en-US"/>
        </w:rPr>
        <w:t>een proactieve en zorgvuldige houding verwacht.</w:t>
      </w:r>
    </w:p>
    <w:p w14:paraId="165FC02B" w14:textId="77777777" w:rsidR="008E5425" w:rsidRPr="00390E5C" w:rsidRDefault="008E5425" w:rsidP="008E5425">
      <w:pPr>
        <w:spacing w:line="300" w:lineRule="atLeast"/>
        <w:rPr>
          <w:rFonts w:ascii="Calibri" w:eastAsia="Calibri" w:hAnsi="Calibri" w:cs="Calibri"/>
          <w:lang w:eastAsia="en-US"/>
        </w:rPr>
      </w:pPr>
    </w:p>
    <w:p w14:paraId="0D38FD6A" w14:textId="345CCF7F" w:rsidR="007F0BB2" w:rsidRPr="00390E5C" w:rsidRDefault="007F0BB2" w:rsidP="007F0BB2">
      <w:pPr>
        <w:spacing w:line="300" w:lineRule="atLeast"/>
        <w:rPr>
          <w:rFonts w:ascii="Calibri" w:hAnsi="Calibri" w:cs="Calibri"/>
        </w:rPr>
      </w:pPr>
      <w:r w:rsidRPr="00390E5C">
        <w:rPr>
          <w:rFonts w:ascii="Calibri" w:hAnsi="Calibri" w:cs="Calibri"/>
        </w:rPr>
        <w:t xml:space="preserve">Eventuele tekstsuggesties voor de inkoopvoorwaarden en de overeenkomst, dienen ingestuurd te worden tijdens de </w:t>
      </w:r>
      <w:r w:rsidR="008E36A0" w:rsidRPr="00390E5C">
        <w:rPr>
          <w:rFonts w:ascii="Calibri" w:hAnsi="Calibri" w:cs="Calibri"/>
        </w:rPr>
        <w:t>vragenronde</w:t>
      </w:r>
      <w:r w:rsidRPr="00390E5C">
        <w:rPr>
          <w:rFonts w:ascii="Calibri" w:hAnsi="Calibri" w:cs="Calibri"/>
        </w:rPr>
        <w:t xml:space="preserve">. De </w:t>
      </w:r>
      <w:r w:rsidR="008E36A0" w:rsidRPr="00390E5C">
        <w:rPr>
          <w:rFonts w:ascii="Calibri" w:hAnsi="Calibri" w:cs="Calibri"/>
        </w:rPr>
        <w:t>gemeente</w:t>
      </w:r>
      <w:r w:rsidRPr="00390E5C">
        <w:rPr>
          <w:rFonts w:ascii="Calibri" w:hAnsi="Calibri" w:cs="Calibri"/>
        </w:rPr>
        <w:t xml:space="preserve"> is niet gehouden de tekstvoorstellen te accepteren en te verwerken in het definitieve concept. Met de laatste nota van Inlichtingen zijn de definitieve van toepassing zijnde voorwaarden vastgesteld. </w:t>
      </w:r>
    </w:p>
    <w:p w14:paraId="1A6AB20C" w14:textId="77777777" w:rsidR="007F0BB2" w:rsidRPr="00390E5C" w:rsidRDefault="007F0BB2" w:rsidP="008E5425">
      <w:pPr>
        <w:spacing w:line="300" w:lineRule="atLeast"/>
        <w:rPr>
          <w:rFonts w:ascii="Calibri" w:eastAsia="Calibri" w:hAnsi="Calibri" w:cs="Calibri"/>
          <w:lang w:eastAsia="en-US"/>
        </w:rPr>
      </w:pPr>
    </w:p>
    <w:p w14:paraId="0A6E60CA" w14:textId="57677F27" w:rsidR="007C3C72"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Vragen kunnen uiterlijk tot de in de planning genoemde datum en tijdstip worden ingediend, hierbij is de datum en het tijdstip waarop de vragen in TenderNed door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zijn ontvangen leidend. Te laat ingediende vragen en nieuwe vragen worden in principe niet beantwoord. Dit is enkel anders indien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van mening is dat de vraag dermate essentieel is dat beantwoording hiervan noodzakelijk is voor alle inschrijvers</w:t>
      </w:r>
      <w:r w:rsidR="002209C0" w:rsidRPr="00390E5C">
        <w:rPr>
          <w:rFonts w:ascii="Calibri" w:eastAsia="Calibri" w:hAnsi="Calibri" w:cs="Calibri"/>
          <w:lang w:eastAsia="en-US"/>
        </w:rPr>
        <w:t>.</w:t>
      </w:r>
    </w:p>
    <w:p w14:paraId="7C7D4A59" w14:textId="77777777" w:rsidR="001D6DAA" w:rsidRPr="00390E5C" w:rsidRDefault="001D6DAA" w:rsidP="008E5425">
      <w:pPr>
        <w:spacing w:line="300" w:lineRule="atLeast"/>
        <w:rPr>
          <w:rFonts w:ascii="Calibri" w:eastAsia="Calibri" w:hAnsi="Calibri" w:cs="Calibri"/>
          <w:lang w:eastAsia="en-US"/>
        </w:rPr>
      </w:pPr>
    </w:p>
    <w:p w14:paraId="2AACE45E" w14:textId="20BBED22"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Op TenderNed is een toelichting te vinden </w:t>
      </w:r>
      <w:r w:rsidR="001D6DAA" w:rsidRPr="00390E5C">
        <w:rPr>
          <w:rFonts w:ascii="Calibri" w:eastAsia="Calibri" w:hAnsi="Calibri" w:cs="Calibri"/>
          <w:lang w:eastAsia="en-US"/>
        </w:rPr>
        <w:t xml:space="preserve">over het gebruik van de </w:t>
      </w:r>
      <w:r w:rsidRPr="00390E5C">
        <w:rPr>
          <w:rFonts w:ascii="Calibri" w:eastAsia="Calibri" w:hAnsi="Calibri" w:cs="Calibri"/>
          <w:lang w:eastAsia="en-US"/>
        </w:rPr>
        <w:t>vragenmodule</w:t>
      </w:r>
      <w:r w:rsidR="001D6DAA" w:rsidRPr="00390E5C">
        <w:rPr>
          <w:rFonts w:ascii="Calibri" w:eastAsia="Calibri" w:hAnsi="Calibri" w:cs="Calibri"/>
          <w:lang w:eastAsia="en-US"/>
        </w:rPr>
        <w:t>.</w:t>
      </w:r>
    </w:p>
    <w:p w14:paraId="45C1B8E6" w14:textId="77777777" w:rsidR="007C3C72" w:rsidRPr="00390E5C" w:rsidRDefault="007C3C72" w:rsidP="002C19C0">
      <w:pPr>
        <w:spacing w:line="300" w:lineRule="atLeast"/>
        <w:rPr>
          <w:rFonts w:ascii="Calibri" w:eastAsia="Calibri" w:hAnsi="Calibri" w:cs="Calibri"/>
          <w:lang w:eastAsia="en-US"/>
        </w:rPr>
      </w:pPr>
    </w:p>
    <w:p w14:paraId="33DF25B9" w14:textId="0F4FD681"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tijdig ontvangen vragen worden zo snel mogelijk beantwoord</w:t>
      </w:r>
      <w:r w:rsidR="00954555" w:rsidRPr="00390E5C">
        <w:rPr>
          <w:rFonts w:ascii="Calibri" w:eastAsia="Calibri" w:hAnsi="Calibri" w:cs="Calibri"/>
          <w:lang w:eastAsia="en-US"/>
        </w:rPr>
        <w:t xml:space="preserve"> en vrijgegeven via Tender</w:t>
      </w:r>
      <w:r w:rsidR="0012519F" w:rsidRPr="00390E5C">
        <w:rPr>
          <w:rFonts w:ascii="Calibri" w:eastAsia="Calibri" w:hAnsi="Calibri" w:cs="Calibri"/>
          <w:lang w:eastAsia="en-US"/>
        </w:rPr>
        <w:t>N</w:t>
      </w:r>
      <w:r w:rsidR="00954555" w:rsidRPr="00390E5C">
        <w:rPr>
          <w:rFonts w:ascii="Calibri" w:eastAsia="Calibri" w:hAnsi="Calibri" w:cs="Calibri"/>
          <w:lang w:eastAsia="en-US"/>
        </w:rPr>
        <w:t>ed. Na het vrijgeve</w:t>
      </w:r>
      <w:r w:rsidR="007F0BB2" w:rsidRPr="00390E5C">
        <w:rPr>
          <w:rFonts w:ascii="Calibri" w:eastAsia="Calibri" w:hAnsi="Calibri" w:cs="Calibri"/>
          <w:lang w:eastAsia="en-US"/>
        </w:rPr>
        <w:t>n van alle antwoorden wordt de n</w:t>
      </w:r>
      <w:r w:rsidR="00954555" w:rsidRPr="00390E5C">
        <w:rPr>
          <w:rFonts w:ascii="Calibri" w:eastAsia="Calibri" w:hAnsi="Calibri" w:cs="Calibri"/>
          <w:lang w:eastAsia="en-US"/>
        </w:rPr>
        <w:t xml:space="preserve">ota van </w:t>
      </w:r>
      <w:r w:rsidR="007F0BB2" w:rsidRPr="00390E5C">
        <w:rPr>
          <w:rFonts w:ascii="Calibri" w:eastAsia="Calibri" w:hAnsi="Calibri" w:cs="Calibri"/>
          <w:lang w:eastAsia="en-US"/>
        </w:rPr>
        <w:t>i</w:t>
      </w:r>
      <w:r w:rsidR="00954555" w:rsidRPr="00390E5C">
        <w:rPr>
          <w:rFonts w:ascii="Calibri" w:eastAsia="Calibri" w:hAnsi="Calibri" w:cs="Calibri"/>
          <w:lang w:eastAsia="en-US"/>
        </w:rPr>
        <w:t xml:space="preserve">nlichtingen gegenereerd en gepubliceerd. </w:t>
      </w:r>
    </w:p>
    <w:p w14:paraId="12B6FFB4" w14:textId="77777777" w:rsidR="007C3C72" w:rsidRPr="00390E5C" w:rsidRDefault="007C3C72" w:rsidP="002C19C0">
      <w:pPr>
        <w:spacing w:line="300" w:lineRule="atLeast"/>
        <w:rPr>
          <w:rFonts w:ascii="Calibri" w:eastAsia="Calibri" w:hAnsi="Calibri" w:cs="Calibri"/>
          <w:lang w:eastAsia="en-US"/>
        </w:rPr>
      </w:pPr>
    </w:p>
    <w:bookmarkEnd w:id="2"/>
    <w:p w14:paraId="117C5989" w14:textId="1DEA120A" w:rsidR="007C3C72" w:rsidRPr="00390E5C" w:rsidRDefault="007C3C72" w:rsidP="002C19C0">
      <w:pPr>
        <w:spacing w:line="300" w:lineRule="atLeast"/>
        <w:rPr>
          <w:rFonts w:ascii="Calibri" w:hAnsi="Calibri" w:cs="Calibri"/>
        </w:rPr>
      </w:pPr>
      <w:r w:rsidRPr="00390E5C">
        <w:rPr>
          <w:rFonts w:ascii="Calibri" w:hAnsi="Calibri" w:cs="Calibri"/>
        </w:rPr>
        <w:lastRenderedPageBreak/>
        <w:t xml:space="preserve">De </w:t>
      </w:r>
      <w:r w:rsidR="00467193" w:rsidRPr="00390E5C">
        <w:rPr>
          <w:rFonts w:ascii="Calibri" w:hAnsi="Calibri" w:cs="Calibri"/>
        </w:rPr>
        <w:t>gemeente</w:t>
      </w:r>
      <w:r w:rsidRPr="00390E5C">
        <w:rPr>
          <w:rFonts w:ascii="Calibri" w:hAnsi="Calibri" w:cs="Calibri"/>
        </w:rPr>
        <w:t xml:space="preserve"> Amersfoort </w:t>
      </w:r>
      <w:r w:rsidR="001D6DAA" w:rsidRPr="00390E5C">
        <w:rPr>
          <w:rFonts w:ascii="Calibri" w:hAnsi="Calibri" w:cs="Calibri"/>
        </w:rPr>
        <w:t xml:space="preserve">adviseert </w:t>
      </w:r>
      <w:r w:rsidRPr="00390E5C">
        <w:rPr>
          <w:rFonts w:ascii="Calibri" w:hAnsi="Calibri" w:cs="Calibri"/>
        </w:rPr>
        <w:t xml:space="preserve">te wachten met </w:t>
      </w:r>
      <w:r w:rsidR="00EB6743" w:rsidRPr="00390E5C">
        <w:rPr>
          <w:rFonts w:ascii="Calibri" w:hAnsi="Calibri" w:cs="Calibri"/>
        </w:rPr>
        <w:t>het indienen van de inschrijving</w:t>
      </w:r>
      <w:r w:rsidRPr="00390E5C">
        <w:rPr>
          <w:rFonts w:ascii="Calibri" w:hAnsi="Calibri" w:cs="Calibri"/>
        </w:rPr>
        <w:t xml:space="preserve"> tot de publicatie van de laatste </w:t>
      </w:r>
      <w:r w:rsidR="001D6DAA" w:rsidRPr="00390E5C">
        <w:rPr>
          <w:rFonts w:ascii="Calibri" w:hAnsi="Calibri" w:cs="Calibri"/>
        </w:rPr>
        <w:t>n</w:t>
      </w:r>
      <w:r w:rsidR="00031777" w:rsidRPr="00390E5C">
        <w:rPr>
          <w:rFonts w:ascii="Calibri" w:hAnsi="Calibri" w:cs="Calibri"/>
        </w:rPr>
        <w:t xml:space="preserve">ota van </w:t>
      </w:r>
      <w:r w:rsidR="001D6DAA"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De </w:t>
      </w:r>
      <w:r w:rsidR="00EB6743" w:rsidRPr="00390E5C">
        <w:rPr>
          <w:rFonts w:ascii="Calibri" w:hAnsi="Calibri" w:cs="Calibri"/>
        </w:rPr>
        <w:t>n</w:t>
      </w:r>
      <w:r w:rsidR="00031777" w:rsidRPr="00390E5C">
        <w:rPr>
          <w:rFonts w:ascii="Calibri" w:hAnsi="Calibri" w:cs="Calibri"/>
        </w:rPr>
        <w:t xml:space="preserve">ota van </w:t>
      </w:r>
      <w:r w:rsidR="00EB6743"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kan toelichtingen op en aanpassingen van de</w:t>
      </w:r>
      <w:r w:rsidR="001D6DAA" w:rsidRPr="00390E5C">
        <w:rPr>
          <w:rFonts w:ascii="Calibri" w:hAnsi="Calibri" w:cs="Calibri"/>
        </w:rPr>
        <w:t xml:space="preserve"> aanbestedingsdocumenten</w:t>
      </w:r>
      <w:r w:rsidRPr="00390E5C">
        <w:rPr>
          <w:rFonts w:ascii="Calibri" w:hAnsi="Calibri" w:cs="Calibri"/>
        </w:rPr>
        <w:t xml:space="preserve">. Het bepaalde in de </w:t>
      </w:r>
      <w:r w:rsidR="00EB6743" w:rsidRPr="00390E5C">
        <w:rPr>
          <w:rFonts w:ascii="Calibri" w:hAnsi="Calibri" w:cs="Calibri"/>
        </w:rPr>
        <w:t>n</w:t>
      </w:r>
      <w:r w:rsidR="00031777" w:rsidRPr="00390E5C">
        <w:rPr>
          <w:rFonts w:ascii="Calibri" w:hAnsi="Calibri" w:cs="Calibri"/>
        </w:rPr>
        <w:t xml:space="preserve">ota van </w:t>
      </w:r>
      <w:r w:rsidR="00EB6743"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gaat voor het bepaalde in deze leidraad. </w:t>
      </w:r>
    </w:p>
    <w:p w14:paraId="6A8398A3" w14:textId="77777777" w:rsidR="007C3C72" w:rsidRPr="00390E5C" w:rsidRDefault="007C3C72" w:rsidP="002C19C0">
      <w:pPr>
        <w:spacing w:line="300" w:lineRule="atLeast"/>
        <w:rPr>
          <w:rFonts w:ascii="Calibri" w:hAnsi="Calibri" w:cs="Calibri"/>
        </w:rPr>
      </w:pPr>
    </w:p>
    <w:p w14:paraId="55838413" w14:textId="77777777" w:rsidR="007C3C72" w:rsidRPr="00390E5C" w:rsidRDefault="007C3C72" w:rsidP="002C19C0">
      <w:pPr>
        <w:pStyle w:val="Kop2"/>
        <w:spacing w:line="300" w:lineRule="atLeast"/>
        <w:rPr>
          <w:rFonts w:ascii="Calibri" w:hAnsi="Calibri" w:cs="Calibri"/>
          <w:sz w:val="20"/>
          <w:szCs w:val="20"/>
        </w:rPr>
      </w:pPr>
      <w:bookmarkStart w:id="28" w:name="_Toc100648740"/>
      <w:r w:rsidRPr="00390E5C">
        <w:rPr>
          <w:rFonts w:ascii="Calibri" w:hAnsi="Calibri" w:cs="Calibri"/>
          <w:sz w:val="20"/>
          <w:szCs w:val="20"/>
        </w:rPr>
        <w:t>Verduidelijking en verificatie</w:t>
      </w:r>
      <w:bookmarkEnd w:id="28"/>
    </w:p>
    <w:p w14:paraId="316EA518" w14:textId="6FA4AE5B" w:rsidR="007C3C72" w:rsidRPr="00390E5C" w:rsidRDefault="007C3C72" w:rsidP="002C19C0">
      <w:pPr>
        <w:spacing w:line="300" w:lineRule="atLeast"/>
        <w:rPr>
          <w:rFonts w:ascii="Calibri" w:hAnsi="Calibri" w:cs="Calibri"/>
        </w:rPr>
      </w:pPr>
      <w:r w:rsidRPr="00390E5C">
        <w:rPr>
          <w:rFonts w:ascii="Calibri" w:hAnsi="Calibri" w:cs="Calibri"/>
        </w:rPr>
        <w:t xml:space="preserve">Gedurende de beoordelingsfase bestaat altijd de mogelijkheid dat de </w:t>
      </w:r>
      <w:r w:rsidR="00467193" w:rsidRPr="00390E5C">
        <w:rPr>
          <w:rFonts w:ascii="Calibri" w:hAnsi="Calibri" w:cs="Calibri"/>
        </w:rPr>
        <w:t>gemeente</w:t>
      </w:r>
      <w:r w:rsidRPr="00390E5C">
        <w:rPr>
          <w:rFonts w:ascii="Calibri" w:hAnsi="Calibri" w:cs="Calibri"/>
        </w:rPr>
        <w:t xml:space="preserve"> behoefte heeft aan verduidelijking op </w:t>
      </w:r>
      <w:r w:rsidR="0012519F" w:rsidRPr="00390E5C">
        <w:rPr>
          <w:rFonts w:ascii="Calibri" w:hAnsi="Calibri" w:cs="Calibri"/>
        </w:rPr>
        <w:t>c.q.</w:t>
      </w:r>
      <w:r w:rsidRPr="00390E5C">
        <w:rPr>
          <w:rFonts w:ascii="Calibri" w:hAnsi="Calibri" w:cs="Calibri"/>
        </w:rPr>
        <w:t xml:space="preserve"> verificatie van de ingediende </w:t>
      </w:r>
      <w:r w:rsidR="00467193" w:rsidRPr="00390E5C">
        <w:rPr>
          <w:rFonts w:ascii="Calibri" w:hAnsi="Calibri" w:cs="Calibri"/>
        </w:rPr>
        <w:t>inschrijving</w:t>
      </w:r>
      <w:r w:rsidRPr="00390E5C">
        <w:rPr>
          <w:rFonts w:ascii="Calibri" w:hAnsi="Calibri" w:cs="Calibri"/>
        </w:rPr>
        <w:t xml:space="preserve">en. De toelichting mag en kan er niet toe leiden dat </w:t>
      </w:r>
      <w:r w:rsidR="00467193" w:rsidRPr="00390E5C">
        <w:rPr>
          <w:rFonts w:ascii="Calibri" w:hAnsi="Calibri" w:cs="Calibri"/>
        </w:rPr>
        <w:t>inschrijving</w:t>
      </w:r>
      <w:r w:rsidRPr="00390E5C">
        <w:rPr>
          <w:rFonts w:ascii="Calibri" w:hAnsi="Calibri" w:cs="Calibri"/>
        </w:rPr>
        <w:t>en worden aangevuld of aangepast. De reactietermijn wordt in onderling overleg afgestemd.</w:t>
      </w:r>
    </w:p>
    <w:p w14:paraId="7CC05B89" w14:textId="77777777" w:rsidR="00320D42" w:rsidRPr="00390E5C" w:rsidRDefault="00320D42" w:rsidP="002C19C0">
      <w:pPr>
        <w:spacing w:line="300" w:lineRule="atLeast"/>
        <w:rPr>
          <w:rFonts w:ascii="Calibri" w:hAnsi="Calibri" w:cs="Calibri"/>
        </w:rPr>
      </w:pPr>
    </w:p>
    <w:p w14:paraId="7A84A475" w14:textId="77777777" w:rsidR="007C3C72" w:rsidRPr="00390E5C" w:rsidRDefault="007C3C72" w:rsidP="002C19C0">
      <w:pPr>
        <w:pStyle w:val="Kop2"/>
        <w:spacing w:line="300" w:lineRule="atLeast"/>
        <w:rPr>
          <w:rFonts w:ascii="Calibri" w:hAnsi="Calibri" w:cs="Calibri"/>
          <w:sz w:val="20"/>
          <w:szCs w:val="20"/>
        </w:rPr>
      </w:pPr>
      <w:bookmarkStart w:id="29" w:name="_Toc191865495"/>
      <w:bookmarkStart w:id="30" w:name="_Toc203206268"/>
      <w:bookmarkStart w:id="31" w:name="_Toc203213631"/>
      <w:bookmarkStart w:id="32" w:name="_Toc203899975"/>
      <w:bookmarkStart w:id="33" w:name="_Toc203900676"/>
      <w:bookmarkStart w:id="34" w:name="_Toc203900748"/>
      <w:bookmarkStart w:id="35" w:name="_Toc203900863"/>
      <w:bookmarkStart w:id="36" w:name="_Toc203970010"/>
      <w:bookmarkStart w:id="37" w:name="_Toc215301779"/>
      <w:bookmarkStart w:id="38" w:name="_Toc352321032"/>
      <w:bookmarkStart w:id="39" w:name="_Toc522782130"/>
      <w:bookmarkStart w:id="40" w:name="_Toc100648741"/>
      <w:r w:rsidRPr="00390E5C">
        <w:rPr>
          <w:rFonts w:ascii="Calibri" w:hAnsi="Calibri" w:cs="Calibri"/>
          <w:sz w:val="20"/>
          <w:szCs w:val="20"/>
        </w:rPr>
        <w:t>Onjuistheden of onduidelijkheden</w:t>
      </w:r>
      <w:bookmarkEnd w:id="29"/>
      <w:bookmarkEnd w:id="30"/>
      <w:bookmarkEnd w:id="31"/>
      <w:bookmarkEnd w:id="32"/>
      <w:bookmarkEnd w:id="33"/>
      <w:bookmarkEnd w:id="34"/>
      <w:bookmarkEnd w:id="35"/>
      <w:bookmarkEnd w:id="36"/>
      <w:bookmarkEnd w:id="37"/>
      <w:bookmarkEnd w:id="38"/>
      <w:bookmarkEnd w:id="39"/>
      <w:bookmarkEnd w:id="40"/>
    </w:p>
    <w:p w14:paraId="7E7B8C6F" w14:textId="728F972D" w:rsidR="00807CDC" w:rsidRPr="00390E5C" w:rsidRDefault="00807CDC" w:rsidP="00320339">
      <w:pPr>
        <w:spacing w:line="300" w:lineRule="atLeast"/>
        <w:rPr>
          <w:rFonts w:ascii="Calibri" w:hAnsi="Calibri" w:cs="Calibri"/>
        </w:rPr>
      </w:pPr>
      <w:r w:rsidRPr="00390E5C">
        <w:rPr>
          <w:rFonts w:ascii="Calibri" w:hAnsi="Calibri" w:cs="Calibri"/>
        </w:rPr>
        <w:t xml:space="preserve">Deze aanbestedingsleidraad met bijbehorende documenten is met grote zorg samengesteld. Indien inschrijver meent dat dit document dan wel de nota van inlichtingen onduidelijkheden en/of tegenstrijdigheden bevat, dan wel de geschiktheidseisen, het programma van eisen of de gunningscriteria onduidelijk of ongeoorloofd zijn, dan wel de wijze van beoordelen onduidelijk is, dan wel dit document geheel of ten dele strijdig zou zijn met het recht dan wel aanbestedingsbeginselen, dan dient de potentiële inschrijver hierover een vraag te stellen in de nota van inlichtingen dan wel dit uiterlijk 5 kalenderdagen na verzending van de nota van inlichtingen schriftelijk en gemotiveerd aan de </w:t>
      </w:r>
      <w:r w:rsidR="00467193" w:rsidRPr="00390E5C">
        <w:rPr>
          <w:rFonts w:ascii="Calibri" w:hAnsi="Calibri" w:cs="Calibri"/>
        </w:rPr>
        <w:t>gemeente</w:t>
      </w:r>
      <w:r w:rsidRPr="00390E5C">
        <w:rPr>
          <w:rFonts w:ascii="Calibri" w:hAnsi="Calibri" w:cs="Calibri"/>
        </w:rPr>
        <w:t xml:space="preserve"> uiteen te zetten, bij gebreke waarvan ieder recht om tegen dit document te ageren vervalt.</w:t>
      </w:r>
    </w:p>
    <w:p w14:paraId="64C778AE" w14:textId="77777777" w:rsidR="00807CDC" w:rsidRPr="00390E5C" w:rsidRDefault="00807CDC" w:rsidP="00320339">
      <w:pPr>
        <w:spacing w:line="300" w:lineRule="atLeast"/>
        <w:rPr>
          <w:rFonts w:ascii="Calibri" w:hAnsi="Calibri" w:cs="Calibri"/>
        </w:rPr>
      </w:pPr>
    </w:p>
    <w:p w14:paraId="56CD1F32" w14:textId="05C9AE7C" w:rsidR="00807CDC" w:rsidRPr="00390E5C" w:rsidRDefault="00807CDC" w:rsidP="00320339">
      <w:pPr>
        <w:spacing w:line="300" w:lineRule="atLeast"/>
        <w:rPr>
          <w:rFonts w:ascii="Calibri" w:hAnsi="Calibri" w:cs="Calibri"/>
        </w:rPr>
      </w:pPr>
      <w:r w:rsidRPr="00390E5C">
        <w:rPr>
          <w:rFonts w:ascii="Calibri" w:hAnsi="Calibri" w:cs="Calibri"/>
        </w:rPr>
        <w:t xml:space="preserve">Indien de reactie van de </w:t>
      </w:r>
      <w:r w:rsidR="00467193" w:rsidRPr="00390E5C">
        <w:rPr>
          <w:rFonts w:ascii="Calibri" w:hAnsi="Calibri" w:cs="Calibri"/>
        </w:rPr>
        <w:t>gemeente</w:t>
      </w:r>
      <w:r w:rsidRPr="00390E5C">
        <w:rPr>
          <w:rFonts w:ascii="Calibri" w:hAnsi="Calibri" w:cs="Calibri"/>
        </w:rPr>
        <w:t xml:space="preserve"> naar aanleiding van het in de voorgaande alinea gestelde niet leidt tot een aanpassing van dit document, dan wel tot een aanpassing die in de ogen van een inschrijver niet juist of onvoldoende is, dan dient uiterlijk 24 uur voor de sluitingstermijn een kort geding procedure aanhangig te worden gemaakt bij de bevoegde voorzieningenrechter en dient </w:t>
      </w:r>
      <w:r w:rsidR="00467193" w:rsidRPr="00390E5C">
        <w:rPr>
          <w:rFonts w:ascii="Calibri" w:hAnsi="Calibri" w:cs="Calibri"/>
        </w:rPr>
        <w:t>gemeente</w:t>
      </w:r>
      <w:r w:rsidRPr="00390E5C">
        <w:rPr>
          <w:rFonts w:ascii="Calibri" w:hAnsi="Calibri" w:cs="Calibri"/>
        </w:rPr>
        <w:t xml:space="preserve"> hiervan onverwijld in kennis te worden gesteld middels betekening van de dagvaarding op het adres van </w:t>
      </w:r>
      <w:r w:rsidR="00467193" w:rsidRPr="00390E5C">
        <w:rPr>
          <w:rFonts w:ascii="Calibri" w:hAnsi="Calibri" w:cs="Calibri"/>
        </w:rPr>
        <w:t>gemeente</w:t>
      </w:r>
      <w:r w:rsidRPr="00390E5C">
        <w:rPr>
          <w:rFonts w:ascii="Calibri" w:hAnsi="Calibri" w:cs="Calibri"/>
        </w:rPr>
        <w:t xml:space="preserve">, bij gebreke waarvan ieder recht om tegen de aanbestedingsdocumenten te ageren vervalt. Indien een kort geding aanhangig wordt gemaakt, behoudt de </w:t>
      </w:r>
      <w:r w:rsidR="00467193" w:rsidRPr="00390E5C">
        <w:rPr>
          <w:rFonts w:ascii="Calibri" w:hAnsi="Calibri" w:cs="Calibri"/>
        </w:rPr>
        <w:t>gemeente</w:t>
      </w:r>
      <w:r w:rsidRPr="00390E5C">
        <w:rPr>
          <w:rFonts w:ascii="Calibri" w:hAnsi="Calibri" w:cs="Calibri"/>
        </w:rPr>
        <w:t xml:space="preserve"> zich het recht voor de aanbestedingsprocedure op te schorten dan wel in te trekken.</w:t>
      </w:r>
    </w:p>
    <w:p w14:paraId="75B13FA4" w14:textId="77777777" w:rsidR="002846C5" w:rsidRPr="00390E5C" w:rsidRDefault="002846C5" w:rsidP="00320339">
      <w:pPr>
        <w:spacing w:line="300" w:lineRule="atLeast"/>
        <w:rPr>
          <w:rFonts w:ascii="Calibri" w:hAnsi="Calibri" w:cs="Calibri"/>
        </w:rPr>
      </w:pPr>
      <w:r w:rsidRPr="00390E5C">
        <w:rPr>
          <w:rFonts w:ascii="Calibri" w:hAnsi="Calibri" w:cs="Calibri"/>
        </w:rPr>
        <w:br w:type="page"/>
      </w:r>
    </w:p>
    <w:p w14:paraId="5A7A2667" w14:textId="77777777" w:rsidR="00EB6743" w:rsidRPr="00390E5C" w:rsidRDefault="00EB6743" w:rsidP="004D2FDF">
      <w:pPr>
        <w:pStyle w:val="Kop1"/>
        <w:spacing w:line="300" w:lineRule="atLeast"/>
        <w:rPr>
          <w:rFonts w:ascii="Calibri" w:hAnsi="Calibri" w:cs="Calibri"/>
          <w:sz w:val="20"/>
        </w:rPr>
      </w:pPr>
      <w:r w:rsidRPr="00390E5C">
        <w:rPr>
          <w:rFonts w:ascii="Calibri" w:hAnsi="Calibri" w:cs="Calibri"/>
          <w:sz w:val="20"/>
        </w:rPr>
        <w:lastRenderedPageBreak/>
        <w:tab/>
      </w:r>
      <w:bookmarkStart w:id="41" w:name="_Toc100648742"/>
      <w:r w:rsidRPr="00390E5C">
        <w:rPr>
          <w:rFonts w:ascii="Calibri" w:hAnsi="Calibri" w:cs="Calibri"/>
          <w:sz w:val="20"/>
        </w:rPr>
        <w:t>Uitgangspunten bij de procedure</w:t>
      </w:r>
      <w:bookmarkEnd w:id="41"/>
    </w:p>
    <w:p w14:paraId="6EF8206B" w14:textId="77777777" w:rsidR="0012519F" w:rsidRPr="00390E5C" w:rsidRDefault="0012519F" w:rsidP="00B16F1F"/>
    <w:p w14:paraId="4000A088" w14:textId="77777777" w:rsidR="007C3C72" w:rsidRPr="00184739" w:rsidRDefault="007C3C72" w:rsidP="00320339">
      <w:pPr>
        <w:pStyle w:val="Kop2"/>
        <w:spacing w:line="300" w:lineRule="atLeast"/>
        <w:rPr>
          <w:rFonts w:ascii="Calibri" w:hAnsi="Calibri" w:cs="Calibri"/>
          <w:sz w:val="20"/>
          <w:szCs w:val="20"/>
        </w:rPr>
      </w:pPr>
      <w:bookmarkStart w:id="42" w:name="_Toc100648743"/>
      <w:r w:rsidRPr="00390E5C">
        <w:rPr>
          <w:rFonts w:ascii="Calibri" w:hAnsi="Calibri" w:cs="Calibri"/>
          <w:sz w:val="20"/>
          <w:szCs w:val="20"/>
        </w:rPr>
        <w:t>Geheimhouding</w:t>
      </w:r>
      <w:bookmarkEnd w:id="42"/>
    </w:p>
    <w:p w14:paraId="731B5E64" w14:textId="096D89A4"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zal de ontvangen informatie vertrouwelijk behandelen. Deze informatie zal uitsluitend worden getoond aan degenen die direct bij het aanbestedingstraject zijn betrokken. De </w:t>
      </w:r>
      <w:r w:rsidR="00467193" w:rsidRPr="00390E5C">
        <w:rPr>
          <w:rFonts w:ascii="Calibri" w:hAnsi="Calibri" w:cs="Calibri"/>
        </w:rPr>
        <w:t>gemeente</w:t>
      </w:r>
      <w:r w:rsidRPr="00390E5C">
        <w:rPr>
          <w:rFonts w:ascii="Calibri" w:hAnsi="Calibri" w:cs="Calibri"/>
        </w:rPr>
        <w:t xml:space="preserve"> zal de ontvangen informatie en documenten slechts openbaar m</w:t>
      </w:r>
      <w:r w:rsidR="00320D42" w:rsidRPr="00390E5C">
        <w:rPr>
          <w:rFonts w:ascii="Calibri" w:hAnsi="Calibri" w:cs="Calibri"/>
        </w:rPr>
        <w:t>aken als zij daartoe op grond van wet- en regelgeving of in rechte verplicht</w:t>
      </w:r>
      <w:r w:rsidRPr="00390E5C">
        <w:rPr>
          <w:rFonts w:ascii="Calibri" w:hAnsi="Calibri" w:cs="Calibri"/>
        </w:rPr>
        <w:t xml:space="preserve"> is.</w:t>
      </w:r>
    </w:p>
    <w:p w14:paraId="353EAE74" w14:textId="4F815577" w:rsidR="000D760F" w:rsidRPr="00390E5C" w:rsidRDefault="00467193" w:rsidP="002C19C0">
      <w:pPr>
        <w:spacing w:line="300" w:lineRule="atLeast"/>
        <w:rPr>
          <w:rFonts w:ascii="Calibri" w:hAnsi="Calibri" w:cs="Calibri"/>
        </w:rPr>
      </w:pPr>
      <w:r w:rsidRPr="4E9CA27B">
        <w:rPr>
          <w:rFonts w:ascii="Calibri" w:hAnsi="Calibri" w:cs="Calibri"/>
        </w:rPr>
        <w:t>Inschrijver</w:t>
      </w:r>
      <w:r w:rsidR="007C3C72" w:rsidRPr="4E9CA27B">
        <w:rPr>
          <w:rFonts w:ascii="Calibri" w:hAnsi="Calibri" w:cs="Calibri"/>
        </w:rPr>
        <w:t xml:space="preserve"> mag de gegevens, die de </w:t>
      </w:r>
      <w:r w:rsidRPr="4E9CA27B">
        <w:rPr>
          <w:rFonts w:ascii="Calibri" w:hAnsi="Calibri" w:cs="Calibri"/>
        </w:rPr>
        <w:t>gemeente</w:t>
      </w:r>
      <w:r w:rsidR="007C3C72" w:rsidRPr="4E9CA27B">
        <w:rPr>
          <w:rFonts w:ascii="Calibri" w:hAnsi="Calibri" w:cs="Calibri"/>
        </w:rPr>
        <w:t xml:space="preserve"> in het kader van deze aanbesteding ter beschikking stelt, alleen gebruiken voor het doel waarvoor ze zijn verstrekt.</w:t>
      </w:r>
    </w:p>
    <w:p w14:paraId="4F3B13BF" w14:textId="77777777" w:rsidR="007C3C72" w:rsidRPr="00390E5C" w:rsidRDefault="007C3C72" w:rsidP="002C19C0">
      <w:pPr>
        <w:spacing w:line="300" w:lineRule="atLeast"/>
        <w:rPr>
          <w:rFonts w:ascii="Calibri" w:hAnsi="Calibri" w:cs="Calibri"/>
        </w:rPr>
      </w:pPr>
    </w:p>
    <w:p w14:paraId="2871646C" w14:textId="77777777" w:rsidR="007C3C72" w:rsidRPr="00184739" w:rsidRDefault="007C3C72" w:rsidP="00320339">
      <w:pPr>
        <w:pStyle w:val="Kop2"/>
        <w:spacing w:line="300" w:lineRule="atLeast"/>
        <w:rPr>
          <w:rFonts w:ascii="Calibri" w:hAnsi="Calibri" w:cs="Calibri"/>
          <w:sz w:val="20"/>
          <w:szCs w:val="20"/>
        </w:rPr>
      </w:pPr>
      <w:bookmarkStart w:id="43" w:name="_Toc100648744"/>
      <w:r w:rsidRPr="00390E5C">
        <w:rPr>
          <w:rFonts w:ascii="Calibri" w:hAnsi="Calibri" w:cs="Calibri"/>
          <w:sz w:val="20"/>
          <w:szCs w:val="20"/>
        </w:rPr>
        <w:t>Taal</w:t>
      </w:r>
      <w:bookmarkEnd w:id="43"/>
    </w:p>
    <w:p w14:paraId="21265B81" w14:textId="72F393FA" w:rsidR="007C3C72" w:rsidRPr="00390E5C" w:rsidRDefault="00ED5E6A" w:rsidP="002C19C0">
      <w:pPr>
        <w:spacing w:line="300" w:lineRule="atLeast"/>
        <w:rPr>
          <w:rFonts w:ascii="Calibri" w:hAnsi="Calibri" w:cs="Calibri"/>
        </w:rPr>
      </w:pPr>
      <w:r w:rsidRPr="00390E5C">
        <w:rPr>
          <w:rFonts w:ascii="Calibri" w:hAnsi="Calibri" w:cs="Calibri"/>
        </w:rPr>
        <w:t xml:space="preserve">Communicatie vindt plaats in de Nederlandse taal; zowel de inschrijving als alle overige correspondentie als bij de uitvoering van de opdracht. </w:t>
      </w:r>
      <w:r w:rsidR="007C3C72" w:rsidRPr="00390E5C">
        <w:rPr>
          <w:rFonts w:ascii="Calibri" w:hAnsi="Calibri" w:cs="Calibri"/>
        </w:rPr>
        <w:t>Uitzondering wordt gemaakt voor documenten die oorspronkelijk in een andere taal zijn gesteld</w:t>
      </w:r>
      <w:r w:rsidR="009C034E" w:rsidRPr="00390E5C">
        <w:rPr>
          <w:rFonts w:ascii="Calibri" w:hAnsi="Calibri" w:cs="Calibri"/>
        </w:rPr>
        <w:t xml:space="preserve"> en niet beschikbaar zijn in de Nederlandse taal</w:t>
      </w:r>
      <w:r w:rsidR="007C3C72" w:rsidRPr="00390E5C">
        <w:rPr>
          <w:rFonts w:ascii="Calibri" w:hAnsi="Calibri" w:cs="Calibri"/>
        </w:rPr>
        <w:t>. Voorbeelden hiervan zijn de technische omschrijving van materieel en getuigschriften van buitenlandse referenties/</w:t>
      </w:r>
      <w:r w:rsidR="00467193" w:rsidRPr="00390E5C">
        <w:rPr>
          <w:rFonts w:ascii="Calibri" w:hAnsi="Calibri" w:cs="Calibri"/>
        </w:rPr>
        <w:t>inschrijver</w:t>
      </w:r>
      <w:r w:rsidR="007C3C72" w:rsidRPr="00390E5C">
        <w:rPr>
          <w:rFonts w:ascii="Calibri" w:hAnsi="Calibri" w:cs="Calibri"/>
        </w:rPr>
        <w:t>s</w:t>
      </w:r>
      <w:r w:rsidR="009C034E" w:rsidRPr="00390E5C">
        <w:rPr>
          <w:rFonts w:ascii="Calibri" w:hAnsi="Calibri" w:cs="Calibri"/>
        </w:rPr>
        <w:t>, deze documenten mogen in de Engelse taal worden aangeleverd</w:t>
      </w:r>
      <w:r w:rsidR="007C3C72" w:rsidRPr="00390E5C">
        <w:rPr>
          <w:rFonts w:ascii="Calibri" w:hAnsi="Calibri" w:cs="Calibri"/>
        </w:rPr>
        <w:t xml:space="preserve">. De </w:t>
      </w:r>
      <w:r w:rsidR="00467193" w:rsidRPr="00390E5C">
        <w:rPr>
          <w:rFonts w:ascii="Calibri" w:hAnsi="Calibri" w:cs="Calibri"/>
        </w:rPr>
        <w:t>gemeente</w:t>
      </w:r>
      <w:r w:rsidR="007C3C72" w:rsidRPr="00390E5C">
        <w:rPr>
          <w:rFonts w:ascii="Calibri" w:hAnsi="Calibri" w:cs="Calibri"/>
        </w:rPr>
        <w:t xml:space="preserve"> kan in voorkomend geval om een officiële vertaling verzoeken die door en op kosten van de </w:t>
      </w:r>
      <w:r w:rsidR="005050DD" w:rsidRPr="00390E5C">
        <w:rPr>
          <w:rFonts w:ascii="Calibri" w:hAnsi="Calibri" w:cs="Calibri"/>
        </w:rPr>
        <w:t>i</w:t>
      </w:r>
      <w:r w:rsidR="008601FF" w:rsidRPr="00390E5C">
        <w:rPr>
          <w:rFonts w:ascii="Calibri" w:hAnsi="Calibri" w:cs="Calibri"/>
        </w:rPr>
        <w:t>nschrijver</w:t>
      </w:r>
      <w:r w:rsidR="007C3C72" w:rsidRPr="00390E5C">
        <w:rPr>
          <w:rFonts w:ascii="Calibri" w:hAnsi="Calibri" w:cs="Calibri"/>
        </w:rPr>
        <w:t xml:space="preserve"> binnen een daarvoor door de </w:t>
      </w:r>
      <w:r w:rsidR="00467193" w:rsidRPr="00390E5C">
        <w:rPr>
          <w:rFonts w:ascii="Calibri" w:hAnsi="Calibri" w:cs="Calibri"/>
        </w:rPr>
        <w:t>gemeente</w:t>
      </w:r>
      <w:r w:rsidR="007C3C72" w:rsidRPr="00390E5C">
        <w:rPr>
          <w:rFonts w:ascii="Calibri" w:hAnsi="Calibri" w:cs="Calibri"/>
        </w:rPr>
        <w:t xml:space="preserve"> gegeven termijn dient te worden verstrekt.</w:t>
      </w:r>
    </w:p>
    <w:p w14:paraId="5791164A" w14:textId="77777777" w:rsidR="007C3C72" w:rsidRPr="00390E5C" w:rsidRDefault="007C3C72" w:rsidP="002C19C0">
      <w:pPr>
        <w:spacing w:line="300" w:lineRule="atLeast"/>
        <w:rPr>
          <w:rFonts w:ascii="Calibri" w:hAnsi="Calibri" w:cs="Calibri"/>
        </w:rPr>
      </w:pPr>
    </w:p>
    <w:p w14:paraId="7410F816" w14:textId="77777777" w:rsidR="007C3C72" w:rsidRPr="00184739" w:rsidRDefault="007C3C72" w:rsidP="00320339">
      <w:pPr>
        <w:pStyle w:val="Kop2"/>
        <w:spacing w:line="300" w:lineRule="atLeast"/>
        <w:rPr>
          <w:rFonts w:ascii="Calibri" w:hAnsi="Calibri" w:cs="Calibri"/>
          <w:sz w:val="20"/>
          <w:szCs w:val="20"/>
        </w:rPr>
      </w:pPr>
      <w:bookmarkStart w:id="44" w:name="_Toc100648745"/>
      <w:r w:rsidRPr="00390E5C">
        <w:rPr>
          <w:rFonts w:ascii="Calibri" w:hAnsi="Calibri" w:cs="Calibri"/>
          <w:sz w:val="20"/>
          <w:szCs w:val="20"/>
        </w:rPr>
        <w:t>Vergoeding van kosten</w:t>
      </w:r>
      <w:bookmarkEnd w:id="44"/>
    </w:p>
    <w:p w14:paraId="4A0A50B6" w14:textId="69159B8F"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s hebben geen recht op vergoeding van enigerlei</w:t>
      </w:r>
      <w:r w:rsidR="003152E4" w:rsidRPr="00390E5C">
        <w:rPr>
          <w:rFonts w:ascii="Calibri" w:hAnsi="Calibri" w:cs="Calibri"/>
        </w:rPr>
        <w:t xml:space="preserve"> kosten, gemaakt in het kader </w:t>
      </w:r>
      <w:r w:rsidRPr="00390E5C">
        <w:rPr>
          <w:rFonts w:ascii="Calibri" w:hAnsi="Calibri" w:cs="Calibri"/>
        </w:rPr>
        <w:t>van deze aanbesteding.</w:t>
      </w:r>
    </w:p>
    <w:p w14:paraId="5851CDC8" w14:textId="77777777" w:rsidR="007C3C72" w:rsidRPr="00390E5C" w:rsidRDefault="007C3C72" w:rsidP="002C19C0">
      <w:pPr>
        <w:spacing w:line="300" w:lineRule="atLeast"/>
        <w:rPr>
          <w:rFonts w:ascii="Calibri" w:hAnsi="Calibri" w:cs="Calibri"/>
        </w:rPr>
      </w:pPr>
    </w:p>
    <w:p w14:paraId="555052FD" w14:textId="77777777" w:rsidR="007C3C72" w:rsidRPr="00184739" w:rsidRDefault="007C3C72" w:rsidP="00320339">
      <w:pPr>
        <w:pStyle w:val="Kop2"/>
        <w:spacing w:line="300" w:lineRule="atLeast"/>
        <w:rPr>
          <w:rFonts w:ascii="Calibri" w:hAnsi="Calibri" w:cs="Calibri"/>
          <w:sz w:val="20"/>
          <w:szCs w:val="20"/>
        </w:rPr>
      </w:pPr>
      <w:bookmarkStart w:id="45" w:name="_Toc100648746"/>
      <w:r w:rsidRPr="00390E5C">
        <w:rPr>
          <w:rFonts w:ascii="Calibri" w:hAnsi="Calibri" w:cs="Calibri"/>
          <w:sz w:val="20"/>
          <w:szCs w:val="20"/>
        </w:rPr>
        <w:t>Verstrekte gegevens en verificatie</w:t>
      </w:r>
      <w:bookmarkEnd w:id="45"/>
    </w:p>
    <w:p w14:paraId="058C8BE1" w14:textId="36A00E1D"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behoudt zich het recht voor alle gevraagde gegevens op juistheid te controleren en zo nodig nadere inlichtingen in te winnen. </w:t>
      </w:r>
    </w:p>
    <w:p w14:paraId="7BDEF3A7" w14:textId="70517743" w:rsidR="007C3C72" w:rsidRPr="00390E5C" w:rsidRDefault="007C3C72" w:rsidP="002C19C0">
      <w:pPr>
        <w:spacing w:line="300" w:lineRule="atLeast"/>
        <w:rPr>
          <w:rFonts w:ascii="Calibri" w:hAnsi="Calibri" w:cs="Calibri"/>
        </w:rPr>
      </w:pPr>
      <w:r w:rsidRPr="00390E5C">
        <w:rPr>
          <w:rFonts w:ascii="Calibri" w:hAnsi="Calibri" w:cs="Calibri"/>
        </w:rPr>
        <w:t xml:space="preserve">Alle door </w:t>
      </w:r>
      <w:r w:rsidR="005050DD"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overlegde gegevens dienen naar waarheid te zijn ingevuld en dienen door de </w:t>
      </w:r>
      <w:r w:rsidR="00467193" w:rsidRPr="00390E5C">
        <w:rPr>
          <w:rFonts w:ascii="Calibri" w:hAnsi="Calibri" w:cs="Calibri"/>
        </w:rPr>
        <w:t>inschrijver</w:t>
      </w:r>
      <w:r w:rsidRPr="00390E5C">
        <w:rPr>
          <w:rFonts w:ascii="Calibri" w:hAnsi="Calibri" w:cs="Calibri"/>
        </w:rPr>
        <w:t xml:space="preserve"> gestand worden gedaan. De </w:t>
      </w:r>
      <w:r w:rsidR="00467193" w:rsidRPr="00390E5C">
        <w:rPr>
          <w:rFonts w:ascii="Calibri" w:hAnsi="Calibri" w:cs="Calibri"/>
        </w:rPr>
        <w:t>gemeente</w:t>
      </w:r>
      <w:r w:rsidRPr="00390E5C">
        <w:rPr>
          <w:rFonts w:ascii="Calibri" w:hAnsi="Calibri" w:cs="Calibri"/>
        </w:rPr>
        <w:t xml:space="preserve"> behoudt zich het recht voor </w:t>
      </w:r>
      <w:r w:rsidR="005050DD" w:rsidRPr="00390E5C">
        <w:rPr>
          <w:rFonts w:ascii="Calibri" w:hAnsi="Calibri" w:cs="Calibri"/>
        </w:rPr>
        <w:t>om eventuele schade op de inschrijver te verhalen</w:t>
      </w:r>
      <w:r w:rsidRPr="00390E5C">
        <w:rPr>
          <w:rFonts w:ascii="Calibri" w:hAnsi="Calibri" w:cs="Calibri"/>
        </w:rPr>
        <w:t xml:space="preserve"> voor het geval van onjuiste en/of onvolledige informatie en/of het niet kunnen nakomen van hetgeen door een </w:t>
      </w:r>
      <w:r w:rsidR="005050DD"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is aangeboden</w:t>
      </w:r>
      <w:r w:rsidR="00EF6A09" w:rsidRPr="00390E5C">
        <w:rPr>
          <w:rFonts w:ascii="Calibri" w:hAnsi="Calibri" w:cs="Calibri"/>
        </w:rPr>
        <w:t xml:space="preserve"> (</w:t>
      </w:r>
      <w:r w:rsidR="009C034E" w:rsidRPr="00390E5C">
        <w:rPr>
          <w:rFonts w:ascii="Calibri" w:hAnsi="Calibri" w:cs="Calibri"/>
        </w:rPr>
        <w:t>BKPV</w:t>
      </w:r>
      <w:r w:rsidR="00EF6A09" w:rsidRPr="00390E5C">
        <w:rPr>
          <w:rFonts w:ascii="Calibri" w:hAnsi="Calibri" w:cs="Calibri"/>
        </w:rPr>
        <w:t>-beloften)</w:t>
      </w:r>
      <w:r w:rsidRPr="00390E5C">
        <w:rPr>
          <w:rFonts w:ascii="Calibri" w:hAnsi="Calibri" w:cs="Calibri"/>
        </w:rPr>
        <w:t>.</w:t>
      </w:r>
    </w:p>
    <w:p w14:paraId="43762B48" w14:textId="77777777" w:rsidR="00BF192B" w:rsidRPr="00390E5C" w:rsidRDefault="00BF192B" w:rsidP="002C19C0">
      <w:pPr>
        <w:spacing w:line="300" w:lineRule="atLeast"/>
        <w:rPr>
          <w:rFonts w:ascii="Calibri" w:hAnsi="Calibri" w:cs="Calibri"/>
        </w:rPr>
      </w:pPr>
    </w:p>
    <w:p w14:paraId="2767403A" w14:textId="777509FF" w:rsidR="007C3C72" w:rsidRPr="00184739" w:rsidRDefault="007C3C72" w:rsidP="00320339">
      <w:pPr>
        <w:pStyle w:val="Kop2"/>
        <w:spacing w:line="300" w:lineRule="atLeast"/>
        <w:rPr>
          <w:rFonts w:ascii="Calibri" w:hAnsi="Calibri" w:cs="Calibri"/>
          <w:sz w:val="20"/>
          <w:szCs w:val="20"/>
        </w:rPr>
      </w:pPr>
      <w:bookmarkStart w:id="46" w:name="S1_3"/>
      <w:bookmarkStart w:id="47" w:name="_Toc100648747"/>
      <w:r w:rsidRPr="00390E5C">
        <w:rPr>
          <w:rFonts w:ascii="Calibri" w:hAnsi="Calibri" w:cs="Calibri"/>
          <w:sz w:val="20"/>
          <w:szCs w:val="20"/>
        </w:rPr>
        <w:t xml:space="preserve">Indiening </w:t>
      </w:r>
      <w:r w:rsidR="00467193" w:rsidRPr="00390E5C">
        <w:rPr>
          <w:rFonts w:ascii="Calibri" w:hAnsi="Calibri" w:cs="Calibri"/>
          <w:sz w:val="20"/>
          <w:szCs w:val="20"/>
        </w:rPr>
        <w:t>inschrijving</w:t>
      </w:r>
      <w:r w:rsidRPr="00390E5C">
        <w:rPr>
          <w:rFonts w:ascii="Calibri" w:hAnsi="Calibri" w:cs="Calibri"/>
          <w:sz w:val="20"/>
          <w:szCs w:val="20"/>
        </w:rPr>
        <w:t>en</w:t>
      </w:r>
      <w:bookmarkEnd w:id="46"/>
      <w:bookmarkEnd w:id="47"/>
    </w:p>
    <w:p w14:paraId="09721C23" w14:textId="37D0FFC1" w:rsidR="007C3C72" w:rsidRPr="00390E5C" w:rsidRDefault="007C3C72" w:rsidP="002C19C0">
      <w:pPr>
        <w:spacing w:line="300" w:lineRule="atLeast"/>
        <w:rPr>
          <w:rFonts w:ascii="Calibri" w:hAnsi="Calibri" w:cs="Calibri"/>
        </w:rPr>
      </w:pPr>
      <w:r w:rsidRPr="00390E5C">
        <w:rPr>
          <w:rFonts w:ascii="Calibri" w:hAnsi="Calibri" w:cs="Calibri"/>
        </w:rPr>
        <w:t xml:space="preserve">Uw </w:t>
      </w:r>
      <w:r w:rsidR="00467193" w:rsidRPr="00390E5C">
        <w:rPr>
          <w:rFonts w:ascii="Calibri" w:hAnsi="Calibri" w:cs="Calibri"/>
        </w:rPr>
        <w:t>inschrijving</w:t>
      </w:r>
      <w:r w:rsidRPr="00390E5C">
        <w:rPr>
          <w:rFonts w:ascii="Calibri" w:hAnsi="Calibri" w:cs="Calibri"/>
        </w:rPr>
        <w:t xml:space="preserve"> dient uiterlijk op de in paragraaf </w:t>
      </w:r>
      <w:r w:rsidR="005050DD" w:rsidRPr="00390E5C">
        <w:rPr>
          <w:rFonts w:ascii="Calibri" w:hAnsi="Calibri" w:cs="Calibri"/>
        </w:rPr>
        <w:t xml:space="preserve">4.1 </w:t>
      </w:r>
      <w:r w:rsidRPr="00390E5C">
        <w:rPr>
          <w:rFonts w:ascii="Calibri" w:hAnsi="Calibri" w:cs="Calibri"/>
        </w:rPr>
        <w:t xml:space="preserve">genoemde datum en tijdstip voor indiening van de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en ingediend te zijn via TenderNed</w:t>
      </w:r>
      <w:r w:rsidR="00A014EA" w:rsidRPr="00390E5C">
        <w:rPr>
          <w:rFonts w:ascii="Calibri" w:hAnsi="Calibri" w:cs="Calibri"/>
        </w:rPr>
        <w:t>.</w:t>
      </w:r>
      <w:r w:rsidRPr="00390E5C">
        <w:rPr>
          <w:rFonts w:ascii="Calibri" w:hAnsi="Calibri" w:cs="Calibri"/>
        </w:rPr>
        <w:t xml:space="preserve"> </w:t>
      </w:r>
      <w:r w:rsidR="009C034E" w:rsidRPr="00390E5C">
        <w:rPr>
          <w:rFonts w:ascii="Calibri" w:hAnsi="Calibri" w:cs="Calibri"/>
        </w:rPr>
        <w:t>I</w:t>
      </w:r>
      <w:r w:rsidR="00467193" w:rsidRPr="00390E5C">
        <w:rPr>
          <w:rFonts w:ascii="Calibri" w:hAnsi="Calibri" w:cs="Calibri"/>
        </w:rPr>
        <w:t>nschrijving</w:t>
      </w:r>
      <w:r w:rsidRPr="00390E5C">
        <w:rPr>
          <w:rFonts w:ascii="Calibri" w:hAnsi="Calibri" w:cs="Calibri"/>
        </w:rPr>
        <w:t xml:space="preserve">en die na de genoemde sluitingstermijn worden ingediend, zullen niet meer worden behandeld. Het risico voor het tijdig indienen van </w:t>
      </w:r>
      <w:r w:rsidR="00467193" w:rsidRPr="00390E5C">
        <w:rPr>
          <w:rFonts w:ascii="Calibri" w:hAnsi="Calibri" w:cs="Calibri"/>
        </w:rPr>
        <w:t>inschrijving</w:t>
      </w:r>
      <w:r w:rsidRPr="00390E5C">
        <w:rPr>
          <w:rFonts w:ascii="Calibri" w:hAnsi="Calibri" w:cs="Calibri"/>
        </w:rPr>
        <w:t xml:space="preserve">en ligt bij de </w:t>
      </w:r>
      <w:r w:rsidR="005050DD" w:rsidRPr="00390E5C">
        <w:rPr>
          <w:rFonts w:ascii="Calibri" w:hAnsi="Calibri" w:cs="Calibri"/>
        </w:rPr>
        <w:t>i</w:t>
      </w:r>
      <w:r w:rsidR="008601FF" w:rsidRPr="00390E5C">
        <w:rPr>
          <w:rFonts w:ascii="Calibri" w:hAnsi="Calibri" w:cs="Calibri"/>
        </w:rPr>
        <w:t>nschrijver</w:t>
      </w:r>
      <w:r w:rsidR="00F77A3A" w:rsidRPr="00390E5C">
        <w:rPr>
          <w:rFonts w:ascii="Calibri" w:hAnsi="Calibri" w:cs="Calibri"/>
        </w:rPr>
        <w:t xml:space="preserve"> </w:t>
      </w:r>
      <w:r w:rsidRPr="00390E5C">
        <w:rPr>
          <w:rFonts w:ascii="Calibri" w:hAnsi="Calibri" w:cs="Calibri"/>
        </w:rPr>
        <w:t xml:space="preserve">zelf. </w:t>
      </w:r>
    </w:p>
    <w:p w14:paraId="79AE2B13" w14:textId="4D967045" w:rsidR="007C3C72" w:rsidRPr="00390E5C" w:rsidRDefault="007C3C72" w:rsidP="002C19C0">
      <w:pPr>
        <w:spacing w:line="300" w:lineRule="atLeast"/>
        <w:rPr>
          <w:rFonts w:ascii="Calibri" w:hAnsi="Calibri" w:cs="Calibri"/>
        </w:rPr>
      </w:pPr>
      <w:r w:rsidRPr="00390E5C">
        <w:rPr>
          <w:rFonts w:ascii="Calibri" w:hAnsi="Calibri" w:cs="Calibri"/>
        </w:rPr>
        <w:t xml:space="preserve">Uw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dient te worden ingediend in Word of in een doorzoekbaar PDF. Het prijzenblad dient </w:t>
      </w:r>
      <w:r w:rsidR="00320D42" w:rsidRPr="00390E5C">
        <w:rPr>
          <w:rFonts w:ascii="Calibri" w:hAnsi="Calibri" w:cs="Calibri"/>
        </w:rPr>
        <w:t xml:space="preserve">te worden </w:t>
      </w:r>
      <w:r w:rsidRPr="00390E5C">
        <w:rPr>
          <w:rFonts w:ascii="Calibri" w:hAnsi="Calibri" w:cs="Calibri"/>
        </w:rPr>
        <w:t>toegevoegd in Excel</w:t>
      </w:r>
      <w:r w:rsidR="009C034E" w:rsidRPr="00390E5C">
        <w:rPr>
          <w:rFonts w:ascii="Calibri" w:hAnsi="Calibri" w:cs="Calibri"/>
        </w:rPr>
        <w:t>.</w:t>
      </w:r>
    </w:p>
    <w:p w14:paraId="29B7793B" w14:textId="77777777" w:rsidR="00BA4669" w:rsidRPr="00390E5C" w:rsidRDefault="00BA4669" w:rsidP="002C19C0">
      <w:pPr>
        <w:spacing w:line="300" w:lineRule="atLeast"/>
        <w:rPr>
          <w:rFonts w:ascii="Calibri" w:hAnsi="Calibri" w:cs="Calibri"/>
        </w:rPr>
      </w:pPr>
    </w:p>
    <w:p w14:paraId="0F1F54AD" w14:textId="3F1EDAFD" w:rsidR="00E7285A" w:rsidRPr="00390E5C" w:rsidRDefault="00E7285A" w:rsidP="00E7285A">
      <w:pPr>
        <w:spacing w:line="300" w:lineRule="atLeast"/>
        <w:rPr>
          <w:rFonts w:ascii="Calibri" w:hAnsi="Calibri" w:cs="Calibri"/>
        </w:rPr>
      </w:pPr>
      <w:r w:rsidRPr="00390E5C">
        <w:rPr>
          <w:rFonts w:ascii="Calibri" w:hAnsi="Calibri" w:cs="Calibri"/>
        </w:rPr>
        <w:t>Ingeval van een aantoonbare storing van TenderNed waardoor het indienen van de inschrijving voor het verstrijken van de uiterste termijn niet mogelijk is, kan de gemeente na afloop van de uiterste termijn besluiten deze termijn te verlengen. Dit betreft een eenzijdig recht van de gemeente en nadrukkelijk geen plicht. Het staat de gemeente niet vrij van dit recht gebruik te maken vanaf het moment waarop de kluis is geopend aangezien zij dan reeds kennis heeft kunnen nemen van de binnengekomen inschrijvingen. Inschrijver blijft zelfstandig verantwoordelijk voor het tijdig en op juiste wijze indienen van haar inschrijving.</w:t>
      </w:r>
    </w:p>
    <w:p w14:paraId="40003662" w14:textId="77777777" w:rsidR="00E7285A" w:rsidRPr="00390E5C" w:rsidRDefault="00E7285A" w:rsidP="00E7285A">
      <w:pPr>
        <w:spacing w:line="300" w:lineRule="atLeast"/>
        <w:rPr>
          <w:rFonts w:ascii="Calibri" w:hAnsi="Calibri" w:cs="Calibri"/>
        </w:rPr>
      </w:pPr>
    </w:p>
    <w:p w14:paraId="633316A8" w14:textId="77777777" w:rsidR="00E7285A" w:rsidRPr="00390E5C" w:rsidRDefault="00E7285A" w:rsidP="00E7285A">
      <w:pPr>
        <w:spacing w:line="300" w:lineRule="atLeast"/>
        <w:rPr>
          <w:rFonts w:ascii="Calibri" w:hAnsi="Calibri" w:cs="Calibri"/>
        </w:rPr>
      </w:pPr>
      <w:r w:rsidRPr="00390E5C">
        <w:rPr>
          <w:rFonts w:ascii="Calibri" w:hAnsi="Calibri" w:cs="Calibri"/>
        </w:rPr>
        <w:lastRenderedPageBreak/>
        <w:t>De gemeente zal een verzoek tot uitstel enkel in overweging nemen wanneer:</w:t>
      </w:r>
    </w:p>
    <w:p w14:paraId="39F908B1" w14:textId="77777777" w:rsidR="00E7285A" w:rsidRPr="00390E5C" w:rsidRDefault="00E7285A" w:rsidP="00D7302F">
      <w:pPr>
        <w:pStyle w:val="Lijstalinea"/>
        <w:numPr>
          <w:ilvl w:val="0"/>
          <w:numId w:val="29"/>
        </w:numPr>
        <w:spacing w:line="300" w:lineRule="atLeast"/>
        <w:rPr>
          <w:rFonts w:ascii="Calibri" w:hAnsi="Calibri" w:cs="Calibri"/>
        </w:rPr>
      </w:pPr>
      <w:r w:rsidRPr="00390E5C">
        <w:rPr>
          <w:rFonts w:ascii="Calibri" w:hAnsi="Calibri" w:cs="Calibri"/>
        </w:rPr>
        <w:t>de potentiële inschrijver aantoont tijdig, uiterlijk binnen 5 minuten na het sluiten van de kluis, melding van de storing te hebben gemaakt bij TenderNed;</w:t>
      </w:r>
    </w:p>
    <w:p w14:paraId="21CF4A17" w14:textId="2AF868D0" w:rsidR="00E7285A" w:rsidRPr="00390E5C" w:rsidRDefault="00E7285A" w:rsidP="00D7302F">
      <w:pPr>
        <w:pStyle w:val="Lijstalinea"/>
        <w:numPr>
          <w:ilvl w:val="0"/>
          <w:numId w:val="29"/>
        </w:numPr>
        <w:spacing w:line="300" w:lineRule="atLeast"/>
        <w:rPr>
          <w:rFonts w:ascii="Calibri" w:hAnsi="Calibri" w:cs="Calibri"/>
        </w:rPr>
      </w:pPr>
      <w:r w:rsidRPr="00390E5C">
        <w:rPr>
          <w:rFonts w:ascii="Calibri" w:hAnsi="Calibri" w:cs="Calibri"/>
        </w:rPr>
        <w:t xml:space="preserve">de potentiële inschrijver de gemeente direct per e-mail via </w:t>
      </w:r>
      <w:hyperlink r:id="rId17" w:history="1">
        <w:r w:rsidRPr="00390E5C">
          <w:rPr>
            <w:rStyle w:val="Hyperlink"/>
            <w:rFonts w:ascii="Calibri" w:hAnsi="Calibri" w:cs="Calibri"/>
          </w:rPr>
          <w:t>aanbestedingen@amersfoort.nl</w:t>
        </w:r>
      </w:hyperlink>
      <w:r w:rsidRPr="00390E5C">
        <w:rPr>
          <w:rFonts w:ascii="Calibri" w:hAnsi="Calibri" w:cs="Calibri"/>
        </w:rPr>
        <w:t xml:space="preserve"> met als onderwerp ‘Storing TenderNed’ en verzonden met hoge prioriteit/urgentie - helder en concreet heeft geïnformeerd over de storing;</w:t>
      </w:r>
    </w:p>
    <w:p w14:paraId="285A1B64" w14:textId="77777777" w:rsidR="00E7285A" w:rsidRPr="00390E5C" w:rsidRDefault="00E7285A" w:rsidP="00D7302F">
      <w:pPr>
        <w:pStyle w:val="Lijstalinea"/>
        <w:numPr>
          <w:ilvl w:val="0"/>
          <w:numId w:val="29"/>
        </w:numPr>
        <w:spacing w:line="300" w:lineRule="atLeast"/>
        <w:rPr>
          <w:rFonts w:ascii="Calibri" w:hAnsi="Calibri" w:cs="Calibri"/>
        </w:rPr>
      </w:pPr>
      <w:r w:rsidRPr="00390E5C">
        <w:rPr>
          <w:rFonts w:ascii="Calibri" w:hAnsi="Calibri" w:cs="Calibri"/>
        </w:rPr>
        <w:t>TenderNed de betreffende storing heeft bevestigd;</w:t>
      </w:r>
    </w:p>
    <w:p w14:paraId="23D9864C" w14:textId="77777777" w:rsidR="00E7285A" w:rsidRPr="00390E5C" w:rsidRDefault="00E7285A" w:rsidP="00D7302F">
      <w:pPr>
        <w:pStyle w:val="Lijstalinea"/>
        <w:numPr>
          <w:ilvl w:val="0"/>
          <w:numId w:val="29"/>
        </w:numPr>
        <w:spacing w:line="300" w:lineRule="atLeast"/>
        <w:rPr>
          <w:rFonts w:ascii="Calibri" w:hAnsi="Calibri" w:cs="Calibri"/>
        </w:rPr>
      </w:pPr>
      <w:r w:rsidRPr="00390E5C">
        <w:rPr>
          <w:rFonts w:ascii="Calibri" w:hAnsi="Calibri" w:cs="Calibri"/>
        </w:rPr>
        <w:t>de storing nadrukkelijk een storing van TenderNed betreft en geen storing betreft welke binnen de ICT-applicaties, netwerk, etc. van de potentiële inschrijver ligt. Met andere woorden, het dient een storing te betreffen die alle potentiële inschrijvers en aanbestedingsprocedures raakt.</w:t>
      </w:r>
    </w:p>
    <w:p w14:paraId="436A8FAF" w14:textId="77777777" w:rsidR="00E7285A" w:rsidRPr="00390E5C" w:rsidRDefault="00E7285A" w:rsidP="00E7285A">
      <w:pPr>
        <w:spacing w:line="300" w:lineRule="atLeast"/>
        <w:rPr>
          <w:rFonts w:ascii="Calibri" w:hAnsi="Calibri" w:cs="Calibri"/>
        </w:rPr>
      </w:pPr>
      <w:r w:rsidRPr="00390E5C">
        <w:rPr>
          <w:rFonts w:ascii="Calibri" w:hAnsi="Calibri" w:cs="Calibri"/>
        </w:rPr>
        <w:t>Indien de gemeente besluit de termijn te verlengen worden alle (potentiële) inschrijvers in kennis gesteld van de verlenging. De (potentiële) inschrijvers welke reeds een inschrijving (tijdig) hadden ingediend krijgen de gelegenheid om hun inschrijving binnen de gestelde verlengingsperiode te wijzigen of aan te vullen.</w:t>
      </w:r>
    </w:p>
    <w:p w14:paraId="035B386D" w14:textId="77777777" w:rsidR="003152E4" w:rsidRPr="00390E5C" w:rsidRDefault="003152E4" w:rsidP="002C19C0">
      <w:pPr>
        <w:spacing w:line="300" w:lineRule="atLeast"/>
        <w:rPr>
          <w:rFonts w:ascii="Calibri" w:hAnsi="Calibri" w:cs="Calibri"/>
        </w:rPr>
      </w:pPr>
    </w:p>
    <w:p w14:paraId="5D90681D" w14:textId="77777777" w:rsidR="007C3C72" w:rsidRPr="00184739" w:rsidRDefault="007C3C72" w:rsidP="00320339">
      <w:pPr>
        <w:pStyle w:val="Kop2"/>
        <w:spacing w:line="300" w:lineRule="atLeast"/>
        <w:rPr>
          <w:rFonts w:ascii="Calibri" w:hAnsi="Calibri" w:cs="Calibri"/>
          <w:sz w:val="20"/>
          <w:szCs w:val="20"/>
        </w:rPr>
      </w:pPr>
      <w:bookmarkStart w:id="48" w:name="_Toc100648748"/>
      <w:r w:rsidRPr="00390E5C">
        <w:rPr>
          <w:rFonts w:ascii="Calibri" w:hAnsi="Calibri" w:cs="Calibri"/>
          <w:sz w:val="20"/>
          <w:szCs w:val="20"/>
        </w:rPr>
        <w:t>Wijzigingen, blijven voldoen aan eisen en voorbehouden</w:t>
      </w:r>
      <w:bookmarkEnd w:id="48"/>
    </w:p>
    <w:p w14:paraId="07F71B6C" w14:textId="4FCDDE21" w:rsidR="007C3C72" w:rsidRPr="00390E5C" w:rsidRDefault="007C3C72" w:rsidP="002C19C0">
      <w:pPr>
        <w:spacing w:line="300" w:lineRule="atLeast"/>
        <w:rPr>
          <w:rFonts w:ascii="Calibri" w:hAnsi="Calibri" w:cs="Calibri"/>
        </w:rPr>
      </w:pPr>
      <w:r w:rsidRPr="00390E5C">
        <w:rPr>
          <w:rFonts w:ascii="Calibri" w:hAnsi="Calibri" w:cs="Calibri"/>
        </w:rPr>
        <w:t xml:space="preserve">Een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kan zijn </w:t>
      </w:r>
      <w:r w:rsidR="00467193" w:rsidRPr="00390E5C">
        <w:rPr>
          <w:rFonts w:ascii="Calibri" w:hAnsi="Calibri" w:cs="Calibri"/>
        </w:rPr>
        <w:t>inschrijving</w:t>
      </w:r>
      <w:r w:rsidRPr="00390E5C">
        <w:rPr>
          <w:rFonts w:ascii="Calibri" w:hAnsi="Calibri" w:cs="Calibri"/>
        </w:rPr>
        <w:t xml:space="preserve"> na het tijdstip van indienen niet meer wijzigen, aanvullen of herroepen. Wel dient de </w:t>
      </w:r>
      <w:r w:rsidR="00467193" w:rsidRPr="00390E5C">
        <w:rPr>
          <w:rFonts w:ascii="Calibri" w:hAnsi="Calibri" w:cs="Calibri"/>
        </w:rPr>
        <w:t>inschrijver</w:t>
      </w:r>
      <w:r w:rsidRPr="00390E5C">
        <w:rPr>
          <w:rFonts w:ascii="Calibri" w:hAnsi="Calibri" w:cs="Calibri"/>
        </w:rPr>
        <w:t xml:space="preserve"> antwoord te geven op een verzoek om verduidelijking, indien de </w:t>
      </w:r>
      <w:r w:rsidR="00467193" w:rsidRPr="00390E5C">
        <w:rPr>
          <w:rFonts w:ascii="Calibri" w:hAnsi="Calibri" w:cs="Calibri"/>
        </w:rPr>
        <w:t>gemeente</w:t>
      </w:r>
      <w:r w:rsidRPr="00390E5C">
        <w:rPr>
          <w:rFonts w:ascii="Calibri" w:hAnsi="Calibri" w:cs="Calibri"/>
        </w:rPr>
        <w:t xml:space="preserve"> een dergelijk verzoek doet. Indien een </w:t>
      </w:r>
      <w:r w:rsidR="00467193" w:rsidRPr="00390E5C">
        <w:rPr>
          <w:rFonts w:ascii="Calibri" w:hAnsi="Calibri" w:cs="Calibri"/>
        </w:rPr>
        <w:t>inschrijver</w:t>
      </w:r>
      <w:r w:rsidRPr="00390E5C">
        <w:rPr>
          <w:rFonts w:ascii="Calibri" w:hAnsi="Calibri" w:cs="Calibri"/>
        </w:rPr>
        <w:t xml:space="preserve"> op enig moment gedurende het verloop van de aanbestedingsprocedure </w:t>
      </w:r>
      <w:r w:rsidR="00807CDC" w:rsidRPr="00390E5C">
        <w:rPr>
          <w:rFonts w:ascii="Calibri" w:hAnsi="Calibri" w:cs="Calibri"/>
        </w:rPr>
        <w:t xml:space="preserve">en gedurende de looptijd van de overeenkomst </w:t>
      </w:r>
      <w:r w:rsidRPr="00390E5C">
        <w:rPr>
          <w:rFonts w:ascii="Calibri" w:hAnsi="Calibri" w:cs="Calibri"/>
        </w:rPr>
        <w:t xml:space="preserve">niet meer aan de in de </w:t>
      </w:r>
      <w:r w:rsidR="00807CDC" w:rsidRPr="00390E5C">
        <w:rPr>
          <w:rFonts w:ascii="Calibri" w:hAnsi="Calibri" w:cs="Calibri"/>
        </w:rPr>
        <w:t xml:space="preserve">aanbestedingsdocumenten </w:t>
      </w:r>
      <w:r w:rsidRPr="00390E5C">
        <w:rPr>
          <w:rFonts w:ascii="Calibri" w:hAnsi="Calibri" w:cs="Calibri"/>
        </w:rPr>
        <w:t xml:space="preserve">genoemde eisen voldoet, </w:t>
      </w:r>
      <w:r w:rsidR="00F77A3A" w:rsidRPr="00390E5C">
        <w:rPr>
          <w:rFonts w:ascii="Calibri" w:hAnsi="Calibri" w:cs="Calibri"/>
        </w:rPr>
        <w:t xml:space="preserve">leidt </w:t>
      </w:r>
      <w:r w:rsidRPr="00390E5C">
        <w:rPr>
          <w:rFonts w:ascii="Calibri" w:hAnsi="Calibri" w:cs="Calibri"/>
        </w:rPr>
        <w:t xml:space="preserve">dit alsnog tot uitsluiting van de betreffende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van de aanbestedingsprocedure</w:t>
      </w:r>
      <w:r w:rsidR="00807CDC" w:rsidRPr="00390E5C">
        <w:rPr>
          <w:rFonts w:ascii="Calibri" w:hAnsi="Calibri" w:cs="Calibri"/>
        </w:rPr>
        <w:t xml:space="preserve"> dan wel tot ontbinding van de overeenkomst</w:t>
      </w:r>
      <w:r w:rsidRPr="00390E5C">
        <w:rPr>
          <w:rFonts w:ascii="Calibri" w:hAnsi="Calibri" w:cs="Calibri"/>
        </w:rPr>
        <w:t xml:space="preserve">. </w:t>
      </w:r>
    </w:p>
    <w:p w14:paraId="2DE3AD84" w14:textId="77777777" w:rsidR="007C3C72" w:rsidRPr="00390E5C" w:rsidRDefault="007C3C72" w:rsidP="002C19C0">
      <w:pPr>
        <w:spacing w:line="300" w:lineRule="atLeast"/>
        <w:rPr>
          <w:rFonts w:ascii="Calibri" w:hAnsi="Calibri" w:cs="Calibri"/>
        </w:rPr>
      </w:pPr>
    </w:p>
    <w:p w14:paraId="12846C09" w14:textId="77777777" w:rsidR="00320D42" w:rsidRPr="00390E5C" w:rsidRDefault="00320D42">
      <w:pPr>
        <w:rPr>
          <w:rFonts w:ascii="Calibri" w:hAnsi="Calibri" w:cs="Calibri"/>
          <w:b/>
          <w:color w:val="548DD4" w:themeColor="text2" w:themeTint="99"/>
        </w:rPr>
      </w:pPr>
      <w:bookmarkStart w:id="49" w:name="S3"/>
      <w:r w:rsidRPr="00390E5C">
        <w:rPr>
          <w:rFonts w:ascii="Calibri" w:hAnsi="Calibri" w:cs="Calibri"/>
        </w:rPr>
        <w:br w:type="page"/>
      </w:r>
    </w:p>
    <w:p w14:paraId="7D3148E4" w14:textId="27CF7FC4" w:rsidR="007C3C72" w:rsidRPr="00390E5C" w:rsidRDefault="003152E4" w:rsidP="002C19C0">
      <w:pPr>
        <w:pStyle w:val="Kop1"/>
        <w:spacing w:line="300" w:lineRule="atLeast"/>
        <w:rPr>
          <w:rFonts w:ascii="Calibri" w:hAnsi="Calibri" w:cs="Calibri"/>
          <w:sz w:val="20"/>
        </w:rPr>
      </w:pPr>
      <w:bookmarkStart w:id="50" w:name="_Toc100648749"/>
      <w:r w:rsidRPr="00390E5C">
        <w:rPr>
          <w:rFonts w:ascii="Calibri" w:hAnsi="Calibri" w:cs="Calibri"/>
          <w:sz w:val="20"/>
        </w:rPr>
        <w:lastRenderedPageBreak/>
        <w:t xml:space="preserve">Uitsluitingsgronden en </w:t>
      </w:r>
      <w:r w:rsidR="00C21A7A" w:rsidRPr="00390E5C">
        <w:rPr>
          <w:rFonts w:ascii="Calibri" w:hAnsi="Calibri" w:cs="Calibri"/>
          <w:sz w:val="20"/>
        </w:rPr>
        <w:t>g</w:t>
      </w:r>
      <w:r w:rsidR="00031777" w:rsidRPr="00390E5C">
        <w:rPr>
          <w:rFonts w:ascii="Calibri" w:hAnsi="Calibri" w:cs="Calibri"/>
          <w:sz w:val="20"/>
        </w:rPr>
        <w:t>eschiktheidseis</w:t>
      </w:r>
      <w:r w:rsidRPr="00390E5C">
        <w:rPr>
          <w:rFonts w:ascii="Calibri" w:hAnsi="Calibri" w:cs="Calibri"/>
          <w:sz w:val="20"/>
        </w:rPr>
        <w:t>en</w:t>
      </w:r>
      <w:bookmarkEnd w:id="50"/>
    </w:p>
    <w:p w14:paraId="66C658CC" w14:textId="388A16E4" w:rsidR="007C3C72" w:rsidRPr="00390E5C" w:rsidRDefault="007C3C72" w:rsidP="002C19C0">
      <w:pPr>
        <w:spacing w:line="300" w:lineRule="atLeast"/>
        <w:rPr>
          <w:rFonts w:ascii="Calibri" w:hAnsi="Calibri" w:cs="Calibri"/>
        </w:rPr>
      </w:pPr>
      <w:r w:rsidRPr="00390E5C">
        <w:rPr>
          <w:rFonts w:ascii="Calibri" w:hAnsi="Calibri" w:cs="Calibri"/>
        </w:rPr>
        <w:t xml:space="preserve">In </w:t>
      </w:r>
      <w:r w:rsidR="003152E4" w:rsidRPr="00390E5C">
        <w:rPr>
          <w:rFonts w:ascii="Calibri" w:hAnsi="Calibri" w:cs="Calibri"/>
        </w:rPr>
        <w:t>dit hoofdstuk</w:t>
      </w:r>
      <w:r w:rsidRPr="00390E5C">
        <w:rPr>
          <w:rFonts w:ascii="Calibri" w:hAnsi="Calibri" w:cs="Calibri"/>
        </w:rPr>
        <w:t xml:space="preserve"> worden de uitsluitingsgronden </w:t>
      </w:r>
      <w:r w:rsidR="003152E4" w:rsidRPr="00390E5C">
        <w:rPr>
          <w:rFonts w:ascii="Calibri" w:hAnsi="Calibri" w:cs="Calibri"/>
        </w:rPr>
        <w:t xml:space="preserve">en </w:t>
      </w:r>
      <w:r w:rsidR="00C21A7A" w:rsidRPr="00390E5C">
        <w:rPr>
          <w:rFonts w:ascii="Calibri" w:hAnsi="Calibri" w:cs="Calibri"/>
        </w:rPr>
        <w:t>g</w:t>
      </w:r>
      <w:r w:rsidR="00031777" w:rsidRPr="00390E5C">
        <w:rPr>
          <w:rFonts w:ascii="Calibri" w:hAnsi="Calibri" w:cs="Calibri"/>
        </w:rPr>
        <w:t>eschiktheidseis</w:t>
      </w:r>
      <w:r w:rsidR="003152E4" w:rsidRPr="00390E5C">
        <w:rPr>
          <w:rFonts w:ascii="Calibri" w:hAnsi="Calibri" w:cs="Calibri"/>
        </w:rPr>
        <w:t xml:space="preserve">en </w:t>
      </w:r>
      <w:r w:rsidRPr="00390E5C">
        <w:rPr>
          <w:rFonts w:ascii="Calibri" w:hAnsi="Calibri" w:cs="Calibri"/>
        </w:rPr>
        <w:t xml:space="preserve">beschreven en aangegeven hoe </w:t>
      </w:r>
      <w:r w:rsidR="00467193" w:rsidRPr="00390E5C">
        <w:rPr>
          <w:rFonts w:ascii="Calibri" w:hAnsi="Calibri" w:cs="Calibri"/>
        </w:rPr>
        <w:t>inschrijver</w:t>
      </w:r>
      <w:r w:rsidRPr="00390E5C">
        <w:rPr>
          <w:rFonts w:ascii="Calibri" w:hAnsi="Calibri" w:cs="Calibri"/>
        </w:rPr>
        <w:t>s kunnen aantonen dat de</w:t>
      </w:r>
      <w:r w:rsidR="00731810" w:rsidRPr="00390E5C">
        <w:rPr>
          <w:rFonts w:ascii="Calibri" w:hAnsi="Calibri" w:cs="Calibri"/>
        </w:rPr>
        <w:t xml:space="preserve"> van toepassing zijnde </w:t>
      </w:r>
      <w:r w:rsidR="00F264E5" w:rsidRPr="00390E5C">
        <w:rPr>
          <w:rFonts w:ascii="Calibri" w:hAnsi="Calibri" w:cs="Calibri"/>
        </w:rPr>
        <w:t>uitsluitingsgronden</w:t>
      </w:r>
      <w:r w:rsidRPr="00390E5C">
        <w:rPr>
          <w:rFonts w:ascii="Calibri" w:hAnsi="Calibri" w:cs="Calibri"/>
        </w:rPr>
        <w:t xml:space="preserve"> niet op hen van toepassing zijn</w:t>
      </w:r>
      <w:r w:rsidR="00731810" w:rsidRPr="00390E5C">
        <w:rPr>
          <w:rFonts w:ascii="Calibri" w:hAnsi="Calibri" w:cs="Calibri"/>
        </w:rPr>
        <w:t xml:space="preserve"> en zij voldoen aan de gestelde geschiktheidseisen</w:t>
      </w:r>
      <w:r w:rsidRPr="00390E5C">
        <w:rPr>
          <w:rFonts w:ascii="Calibri" w:hAnsi="Calibri" w:cs="Calibri"/>
        </w:rPr>
        <w:t xml:space="preserve">. </w:t>
      </w:r>
      <w:r w:rsidR="00E16659" w:rsidRPr="00390E5C">
        <w:rPr>
          <w:rFonts w:ascii="Calibri" w:hAnsi="Calibri" w:cs="Calibri"/>
        </w:rPr>
        <w:t>Voor een combinatie</w:t>
      </w:r>
      <w:r w:rsidR="003152E4" w:rsidRPr="00390E5C">
        <w:rPr>
          <w:rFonts w:ascii="Calibri" w:hAnsi="Calibri" w:cs="Calibri"/>
        </w:rPr>
        <w:t xml:space="preserve"> </w:t>
      </w:r>
      <w:r w:rsidR="00E16659" w:rsidRPr="00390E5C">
        <w:rPr>
          <w:rFonts w:ascii="Calibri" w:hAnsi="Calibri" w:cs="Calibri"/>
        </w:rPr>
        <w:t xml:space="preserve">geldt dat de combinanten gezamenlijk moeten voldoen aan de gestelde eisen, tenzij nadrukkelijk </w:t>
      </w:r>
      <w:r w:rsidR="003152E4" w:rsidRPr="00390E5C">
        <w:rPr>
          <w:rFonts w:ascii="Calibri" w:hAnsi="Calibri" w:cs="Calibri"/>
        </w:rPr>
        <w:t>anders vermeld in de betreffende paragraaf</w:t>
      </w:r>
      <w:r w:rsidR="00E16659" w:rsidRPr="00390E5C">
        <w:rPr>
          <w:rFonts w:ascii="Calibri" w:hAnsi="Calibri" w:cs="Calibri"/>
        </w:rPr>
        <w:t>.</w:t>
      </w:r>
    </w:p>
    <w:p w14:paraId="6249819E" w14:textId="77777777" w:rsidR="007C3C72" w:rsidRPr="00390E5C" w:rsidRDefault="007C3C72" w:rsidP="002C19C0">
      <w:pPr>
        <w:spacing w:line="300" w:lineRule="atLeast"/>
        <w:rPr>
          <w:rFonts w:ascii="Calibri" w:hAnsi="Calibri" w:cs="Calibri"/>
        </w:rPr>
      </w:pPr>
    </w:p>
    <w:p w14:paraId="38FE7FBD" w14:textId="6CD9038E" w:rsidR="00E93771" w:rsidRPr="00390E5C" w:rsidRDefault="00E93771" w:rsidP="00E93771">
      <w:pPr>
        <w:pStyle w:val="Kop2"/>
        <w:spacing w:line="300" w:lineRule="atLeast"/>
        <w:rPr>
          <w:rFonts w:ascii="Calibri" w:hAnsi="Calibri" w:cs="Calibri"/>
          <w:sz w:val="20"/>
          <w:szCs w:val="20"/>
        </w:rPr>
      </w:pPr>
      <w:bookmarkStart w:id="51" w:name="_Toc100648750"/>
      <w:r w:rsidRPr="00390E5C">
        <w:rPr>
          <w:rFonts w:ascii="Calibri" w:hAnsi="Calibri" w:cs="Calibri"/>
          <w:sz w:val="20"/>
          <w:szCs w:val="20"/>
        </w:rPr>
        <w:t xml:space="preserve">Bij </w:t>
      </w:r>
      <w:r w:rsidR="00467193" w:rsidRPr="00390E5C">
        <w:rPr>
          <w:rFonts w:ascii="Calibri" w:hAnsi="Calibri" w:cs="Calibri"/>
          <w:sz w:val="20"/>
          <w:szCs w:val="20"/>
        </w:rPr>
        <w:t>inschrijving</w:t>
      </w:r>
      <w:r w:rsidRPr="00390E5C">
        <w:rPr>
          <w:rFonts w:ascii="Calibri" w:hAnsi="Calibri" w:cs="Calibri"/>
          <w:sz w:val="20"/>
          <w:szCs w:val="20"/>
        </w:rPr>
        <w:t xml:space="preserve"> in te dienen documenten</w:t>
      </w:r>
      <w:bookmarkEnd w:id="51"/>
    </w:p>
    <w:p w14:paraId="770717A4" w14:textId="5C6A629C" w:rsidR="00E93771" w:rsidRPr="00390E5C" w:rsidRDefault="00E93771" w:rsidP="002C19C0">
      <w:pPr>
        <w:spacing w:line="300" w:lineRule="atLeast"/>
        <w:rPr>
          <w:rFonts w:ascii="Calibri" w:hAnsi="Calibri" w:cs="Calibri"/>
        </w:rPr>
      </w:pPr>
      <w:r w:rsidRPr="00390E5C">
        <w:rPr>
          <w:rFonts w:ascii="Calibri" w:hAnsi="Calibri" w:cs="Calibri"/>
        </w:rPr>
        <w:t xml:space="preserve">Bij </w:t>
      </w:r>
      <w:r w:rsidR="00467193" w:rsidRPr="00390E5C">
        <w:rPr>
          <w:rFonts w:ascii="Calibri" w:hAnsi="Calibri" w:cs="Calibri"/>
        </w:rPr>
        <w:t>inschrijving</w:t>
      </w:r>
      <w:r w:rsidRPr="00390E5C">
        <w:rPr>
          <w:rFonts w:ascii="Calibri" w:hAnsi="Calibri" w:cs="Calibri"/>
        </w:rPr>
        <w:t xml:space="preserve"> dienen onderstaande documenten te worden ingediend. </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1977"/>
      </w:tblGrid>
      <w:tr w:rsidR="00E93771" w:rsidRPr="00390E5C" w14:paraId="7ED344C7" w14:textId="77777777" w:rsidTr="001039BF">
        <w:tc>
          <w:tcPr>
            <w:tcW w:w="7083" w:type="dxa"/>
          </w:tcPr>
          <w:p w14:paraId="610D6FFE" w14:textId="662E13A8" w:rsidR="00E93771" w:rsidRPr="00390E5C" w:rsidRDefault="00E93771">
            <w:pPr>
              <w:spacing w:line="300" w:lineRule="atLeast"/>
              <w:rPr>
                <w:rFonts w:ascii="Calibri" w:hAnsi="Calibri" w:cs="Calibri"/>
              </w:rPr>
            </w:pPr>
            <w:r w:rsidRPr="00390E5C">
              <w:rPr>
                <w:rFonts w:ascii="Calibri" w:hAnsi="Calibri" w:cs="Calibri"/>
              </w:rPr>
              <w:t>Ingevuld en rechtsgeldig ondertekend UEA</w:t>
            </w:r>
          </w:p>
        </w:tc>
        <w:tc>
          <w:tcPr>
            <w:tcW w:w="1977" w:type="dxa"/>
          </w:tcPr>
          <w:p w14:paraId="5B8E5803" w14:textId="5B8DB3D1" w:rsidR="00E93771" w:rsidRPr="00390E5C" w:rsidRDefault="00EB6743">
            <w:pPr>
              <w:spacing w:line="300" w:lineRule="atLeast"/>
              <w:rPr>
                <w:rFonts w:ascii="Calibri" w:hAnsi="Calibri" w:cs="Calibri"/>
              </w:rPr>
            </w:pPr>
            <w:r w:rsidRPr="00390E5C">
              <w:rPr>
                <w:rFonts w:ascii="Calibri" w:hAnsi="Calibri" w:cs="Calibri"/>
              </w:rPr>
              <w:t>Zie 6.2.1</w:t>
            </w:r>
          </w:p>
        </w:tc>
      </w:tr>
      <w:tr w:rsidR="00CD1027" w:rsidRPr="00390E5C" w14:paraId="06193D69" w14:textId="77777777" w:rsidTr="001039BF">
        <w:tc>
          <w:tcPr>
            <w:tcW w:w="7083" w:type="dxa"/>
          </w:tcPr>
          <w:p w14:paraId="08123FAD" w14:textId="5728EA92" w:rsidR="00CD1027" w:rsidRPr="00390E5C" w:rsidRDefault="00CD1027" w:rsidP="00E93771">
            <w:pPr>
              <w:spacing w:line="300" w:lineRule="atLeast"/>
              <w:rPr>
                <w:rFonts w:ascii="Calibri" w:hAnsi="Calibri" w:cs="Calibri"/>
              </w:rPr>
            </w:pPr>
            <w:r>
              <w:rPr>
                <w:rFonts w:ascii="Calibri" w:hAnsi="Calibri" w:cs="Calibri"/>
              </w:rPr>
              <w:t>Ingevuld en rechtsgeldig ondertekend inschrijfbiljet</w:t>
            </w:r>
          </w:p>
        </w:tc>
        <w:tc>
          <w:tcPr>
            <w:tcW w:w="1977" w:type="dxa"/>
          </w:tcPr>
          <w:p w14:paraId="3F219335" w14:textId="017FDDDC" w:rsidR="00CD1027" w:rsidRPr="00390E5C" w:rsidRDefault="00CD1027">
            <w:pPr>
              <w:spacing w:line="300" w:lineRule="atLeast"/>
              <w:rPr>
                <w:rFonts w:ascii="Calibri" w:hAnsi="Calibri" w:cs="Calibri"/>
              </w:rPr>
            </w:pPr>
            <w:r>
              <w:rPr>
                <w:rFonts w:ascii="Calibri" w:hAnsi="Calibri" w:cs="Calibri"/>
              </w:rPr>
              <w:t>Zie bijlage bij bestek</w:t>
            </w:r>
          </w:p>
        </w:tc>
      </w:tr>
      <w:tr w:rsidR="00CD1027" w:rsidRPr="00390E5C" w14:paraId="4C0A70CB" w14:textId="77777777" w:rsidTr="001039BF">
        <w:tc>
          <w:tcPr>
            <w:tcW w:w="7083" w:type="dxa"/>
            <w:tcBorders>
              <w:top w:val="single" w:sz="4" w:space="0" w:color="000000"/>
              <w:left w:val="single" w:sz="4" w:space="0" w:color="000000"/>
              <w:bottom w:val="single" w:sz="4" w:space="0" w:color="000000"/>
              <w:right w:val="single" w:sz="4" w:space="0" w:color="000000"/>
            </w:tcBorders>
          </w:tcPr>
          <w:p w14:paraId="07F24581" w14:textId="77777777" w:rsidR="00CD1027" w:rsidRPr="00390E5C" w:rsidRDefault="00CD1027" w:rsidP="00C150A5">
            <w:pPr>
              <w:spacing w:line="300" w:lineRule="atLeast"/>
              <w:rPr>
                <w:rFonts w:ascii="Calibri" w:hAnsi="Calibri" w:cs="Calibri"/>
              </w:rPr>
            </w:pPr>
            <w:r>
              <w:rPr>
                <w:rFonts w:ascii="Calibri" w:hAnsi="Calibri" w:cs="Calibri"/>
              </w:rPr>
              <w:t>Ingevuld en rechtsgeldig ondertekende inschrijfstaat</w:t>
            </w:r>
          </w:p>
        </w:tc>
        <w:tc>
          <w:tcPr>
            <w:tcW w:w="1977" w:type="dxa"/>
            <w:tcBorders>
              <w:top w:val="single" w:sz="4" w:space="0" w:color="000000"/>
              <w:left w:val="single" w:sz="4" w:space="0" w:color="000000"/>
              <w:bottom w:val="single" w:sz="4" w:space="0" w:color="000000"/>
              <w:right w:val="single" w:sz="4" w:space="0" w:color="000000"/>
            </w:tcBorders>
          </w:tcPr>
          <w:p w14:paraId="74611909" w14:textId="77777777" w:rsidR="00CD1027" w:rsidRPr="00390E5C" w:rsidRDefault="00CD1027" w:rsidP="00C150A5">
            <w:pPr>
              <w:spacing w:line="300" w:lineRule="atLeast"/>
              <w:rPr>
                <w:rFonts w:ascii="Calibri" w:hAnsi="Calibri" w:cs="Calibri"/>
              </w:rPr>
            </w:pPr>
            <w:r>
              <w:rPr>
                <w:rFonts w:ascii="Calibri" w:hAnsi="Calibri" w:cs="Calibri"/>
              </w:rPr>
              <w:t>Zie bijlage bij bestek</w:t>
            </w:r>
          </w:p>
        </w:tc>
      </w:tr>
      <w:tr w:rsidR="00E93771" w:rsidRPr="00390E5C" w14:paraId="4FB8E3D8" w14:textId="77777777" w:rsidTr="001039BF">
        <w:tc>
          <w:tcPr>
            <w:tcW w:w="7083" w:type="dxa"/>
          </w:tcPr>
          <w:p w14:paraId="0A027065" w14:textId="77777777" w:rsidR="00E93771" w:rsidRPr="00390E5C" w:rsidRDefault="00E93771" w:rsidP="00E93771">
            <w:pPr>
              <w:spacing w:line="300" w:lineRule="atLeast"/>
              <w:rPr>
                <w:rFonts w:ascii="Calibri" w:hAnsi="Calibri" w:cs="Calibri"/>
              </w:rPr>
            </w:pPr>
            <w:r w:rsidRPr="00390E5C">
              <w:rPr>
                <w:rFonts w:ascii="Calibri" w:hAnsi="Calibri" w:cs="Calibri"/>
              </w:rPr>
              <w:t>Referentie</w:t>
            </w:r>
            <w:r w:rsidR="00AC6000" w:rsidRPr="00390E5C">
              <w:rPr>
                <w:rFonts w:ascii="Calibri" w:hAnsi="Calibri" w:cs="Calibri"/>
              </w:rPr>
              <w:t>(s)</w:t>
            </w:r>
          </w:p>
        </w:tc>
        <w:tc>
          <w:tcPr>
            <w:tcW w:w="1977" w:type="dxa"/>
          </w:tcPr>
          <w:p w14:paraId="1A9E8DF6" w14:textId="4F701CD4" w:rsidR="00E93771" w:rsidRPr="00390E5C" w:rsidRDefault="00E93771">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w:t>
            </w:r>
            <w:r w:rsidR="00C06B7E">
              <w:rPr>
                <w:rFonts w:ascii="Calibri" w:hAnsi="Calibri" w:cs="Calibri"/>
              </w:rPr>
              <w:t>5</w:t>
            </w:r>
            <w:r w:rsidR="00EB6743" w:rsidRPr="00390E5C">
              <w:rPr>
                <w:rFonts w:ascii="Calibri" w:hAnsi="Calibri" w:cs="Calibri"/>
              </w:rPr>
              <w:t>.1</w:t>
            </w:r>
          </w:p>
        </w:tc>
      </w:tr>
      <w:tr w:rsidR="000952BD" w:rsidRPr="00390E5C" w14:paraId="67098863" w14:textId="77777777" w:rsidTr="001039BF">
        <w:tc>
          <w:tcPr>
            <w:tcW w:w="7083" w:type="dxa"/>
            <w:tcBorders>
              <w:bottom w:val="single" w:sz="4" w:space="0" w:color="000000"/>
            </w:tcBorders>
          </w:tcPr>
          <w:p w14:paraId="2125F6B1" w14:textId="41370E24" w:rsidR="000952BD" w:rsidRPr="00390E5C" w:rsidRDefault="000952BD" w:rsidP="00E93771">
            <w:pPr>
              <w:spacing w:line="300" w:lineRule="atLeast"/>
              <w:rPr>
                <w:rFonts w:ascii="Calibri" w:hAnsi="Calibri" w:cs="Calibri"/>
              </w:rPr>
            </w:pPr>
            <w:r w:rsidRPr="00390E5C">
              <w:rPr>
                <w:rFonts w:ascii="Calibri" w:hAnsi="Calibri" w:cs="Calibri"/>
              </w:rPr>
              <w:t>Kopie uittreksel beroeps- of handelsregister</w:t>
            </w:r>
          </w:p>
        </w:tc>
        <w:tc>
          <w:tcPr>
            <w:tcW w:w="1977" w:type="dxa"/>
            <w:tcBorders>
              <w:bottom w:val="single" w:sz="4" w:space="0" w:color="000000"/>
            </w:tcBorders>
          </w:tcPr>
          <w:p w14:paraId="4875B765" w14:textId="5456B8B1" w:rsidR="000952BD" w:rsidRPr="00390E5C" w:rsidRDefault="000952BD">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6.4.5</w:t>
            </w:r>
          </w:p>
        </w:tc>
      </w:tr>
      <w:tr w:rsidR="006B454E" w:rsidRPr="001039BF" w14:paraId="3B0C5EF7" w14:textId="77777777" w:rsidTr="001039BF">
        <w:tc>
          <w:tcPr>
            <w:tcW w:w="7083" w:type="dxa"/>
            <w:tcBorders>
              <w:top w:val="single" w:sz="4" w:space="0" w:color="000000"/>
              <w:left w:val="single" w:sz="4" w:space="0" w:color="000000"/>
              <w:bottom w:val="single" w:sz="4" w:space="0" w:color="000000"/>
              <w:right w:val="single" w:sz="4" w:space="0" w:color="000000"/>
            </w:tcBorders>
          </w:tcPr>
          <w:p w14:paraId="0266407C" w14:textId="770676DA" w:rsidR="006B454E" w:rsidRPr="001039BF" w:rsidRDefault="006B454E" w:rsidP="00C150A5">
            <w:pPr>
              <w:spacing w:line="300" w:lineRule="atLeast"/>
              <w:rPr>
                <w:rFonts w:ascii="Calibri" w:hAnsi="Calibri" w:cs="Calibri"/>
              </w:rPr>
            </w:pPr>
            <w:r w:rsidRPr="001039BF">
              <w:rPr>
                <w:rFonts w:ascii="Calibri" w:hAnsi="Calibri" w:cs="Calibri"/>
              </w:rPr>
              <w:t>Ingevuld en rechtsgeldig ondertekende</w:t>
            </w:r>
            <w:r w:rsidR="0004591A" w:rsidRPr="001039BF">
              <w:rPr>
                <w:rFonts w:ascii="Calibri" w:hAnsi="Calibri" w:cs="Calibri"/>
              </w:rPr>
              <w:t xml:space="preserve"> invultabel</w:t>
            </w:r>
            <w:r w:rsidR="009C5F75" w:rsidRPr="001039BF">
              <w:rPr>
                <w:rFonts w:ascii="Calibri" w:hAnsi="Calibri" w:cs="Calibri"/>
              </w:rPr>
              <w:t xml:space="preserve"> Te gebruiken aandrijfmiddelen /</w:t>
            </w:r>
            <w:r w:rsidR="00162B5D" w:rsidRPr="001039BF">
              <w:rPr>
                <w:rFonts w:ascii="Calibri" w:hAnsi="Calibri" w:cs="Calibri"/>
              </w:rPr>
              <w:t xml:space="preserve"> b</w:t>
            </w:r>
            <w:r w:rsidRPr="001039BF">
              <w:rPr>
                <w:rFonts w:ascii="Calibri" w:hAnsi="Calibri" w:cs="Calibri"/>
              </w:rPr>
              <w:t>randstof</w:t>
            </w:r>
            <w:r w:rsidR="00162B5D" w:rsidRPr="001039BF">
              <w:rPr>
                <w:rFonts w:ascii="Calibri" w:hAnsi="Calibri" w:cs="Calibri"/>
              </w:rPr>
              <w:t xml:space="preserve">fen (bijlage </w:t>
            </w:r>
            <w:r w:rsidR="00B915C8" w:rsidRPr="001039BF">
              <w:rPr>
                <w:rFonts w:ascii="Calibri" w:hAnsi="Calibri" w:cs="Calibri"/>
              </w:rPr>
              <w:t>H</w:t>
            </w:r>
            <w:r w:rsidR="00162B5D" w:rsidRPr="001039BF">
              <w:rPr>
                <w:rFonts w:ascii="Calibri" w:hAnsi="Calibri" w:cs="Calibri"/>
              </w:rPr>
              <w:t>)</w:t>
            </w:r>
          </w:p>
        </w:tc>
        <w:tc>
          <w:tcPr>
            <w:tcW w:w="1977" w:type="dxa"/>
            <w:tcBorders>
              <w:top w:val="single" w:sz="4" w:space="0" w:color="000000"/>
              <w:left w:val="single" w:sz="4" w:space="0" w:color="000000"/>
              <w:bottom w:val="single" w:sz="4" w:space="0" w:color="000000"/>
              <w:right w:val="single" w:sz="4" w:space="0" w:color="000000"/>
            </w:tcBorders>
          </w:tcPr>
          <w:p w14:paraId="27C49171" w14:textId="5E1889FC" w:rsidR="006B454E" w:rsidRPr="001039BF" w:rsidRDefault="006B454E" w:rsidP="00C150A5">
            <w:pPr>
              <w:spacing w:line="300" w:lineRule="atLeast"/>
              <w:rPr>
                <w:rFonts w:ascii="Calibri" w:hAnsi="Calibri" w:cs="Calibri"/>
              </w:rPr>
            </w:pPr>
            <w:r w:rsidRPr="001039BF">
              <w:rPr>
                <w:rFonts w:ascii="Calibri" w:hAnsi="Calibri" w:cs="Calibri"/>
              </w:rPr>
              <w:t xml:space="preserve">Zie hoofdstuk </w:t>
            </w:r>
            <w:r w:rsidR="001039BF" w:rsidRPr="001039BF">
              <w:rPr>
                <w:rFonts w:ascii="Calibri" w:hAnsi="Calibri" w:cs="Calibri"/>
              </w:rPr>
              <w:t>7 en 8</w:t>
            </w:r>
          </w:p>
        </w:tc>
      </w:tr>
      <w:tr w:rsidR="00E93771" w:rsidRPr="001039BF" w14:paraId="09E94F08" w14:textId="77777777" w:rsidTr="001039BF">
        <w:tc>
          <w:tcPr>
            <w:tcW w:w="7083" w:type="dxa"/>
          </w:tcPr>
          <w:p w14:paraId="73C230FA" w14:textId="04F283A1" w:rsidR="00E93771" w:rsidRPr="001039BF" w:rsidRDefault="00EA7ABE" w:rsidP="00E93771">
            <w:pPr>
              <w:spacing w:line="300" w:lineRule="atLeast"/>
              <w:rPr>
                <w:rFonts w:ascii="Calibri" w:hAnsi="Calibri" w:cs="Calibri"/>
              </w:rPr>
            </w:pPr>
            <w:bookmarkStart w:id="52" w:name="_Hlk99091200"/>
            <w:r w:rsidRPr="001039BF">
              <w:rPr>
                <w:rFonts w:ascii="Calibri" w:hAnsi="Calibri" w:cs="Calibri"/>
              </w:rPr>
              <w:t xml:space="preserve">Ingevulde en rechtsgeldig ondertekende invultabel Certificering CO2-prestatieladder (bijlage </w:t>
            </w:r>
            <w:r w:rsidR="00B915C8" w:rsidRPr="001039BF">
              <w:rPr>
                <w:rFonts w:ascii="Calibri" w:hAnsi="Calibri" w:cs="Calibri"/>
              </w:rPr>
              <w:t>I</w:t>
            </w:r>
            <w:r w:rsidRPr="001039BF">
              <w:rPr>
                <w:rFonts w:ascii="Calibri" w:hAnsi="Calibri" w:cs="Calibri"/>
              </w:rPr>
              <w:t>)</w:t>
            </w:r>
          </w:p>
        </w:tc>
        <w:tc>
          <w:tcPr>
            <w:tcW w:w="1977" w:type="dxa"/>
          </w:tcPr>
          <w:p w14:paraId="7BDDE00D" w14:textId="765A91C0" w:rsidR="00E93771" w:rsidRPr="001039BF" w:rsidRDefault="000952BD">
            <w:pPr>
              <w:spacing w:line="300" w:lineRule="atLeast"/>
              <w:rPr>
                <w:rFonts w:ascii="Calibri" w:hAnsi="Calibri" w:cs="Calibri"/>
              </w:rPr>
            </w:pPr>
            <w:r w:rsidRPr="001039BF">
              <w:rPr>
                <w:rFonts w:ascii="Calibri" w:hAnsi="Calibri" w:cs="Calibri"/>
              </w:rPr>
              <w:t xml:space="preserve">Zie </w:t>
            </w:r>
            <w:r w:rsidR="00EB6743" w:rsidRPr="001039BF">
              <w:rPr>
                <w:rFonts w:ascii="Calibri" w:hAnsi="Calibri" w:cs="Calibri"/>
              </w:rPr>
              <w:t xml:space="preserve">hoofdstuk </w:t>
            </w:r>
            <w:r w:rsidR="001039BF" w:rsidRPr="001039BF">
              <w:rPr>
                <w:rFonts w:ascii="Calibri" w:hAnsi="Calibri" w:cs="Calibri"/>
              </w:rPr>
              <w:t>7 en 8</w:t>
            </w:r>
          </w:p>
        </w:tc>
      </w:tr>
      <w:tr w:rsidR="00C21884" w:rsidRPr="00390E5C" w14:paraId="3179DC2C" w14:textId="77777777" w:rsidTr="001039BF">
        <w:tc>
          <w:tcPr>
            <w:tcW w:w="7083" w:type="dxa"/>
            <w:tcBorders>
              <w:bottom w:val="single" w:sz="4" w:space="0" w:color="auto"/>
            </w:tcBorders>
          </w:tcPr>
          <w:p w14:paraId="7B9F8C44" w14:textId="1BB3587F" w:rsidR="00C21884" w:rsidRPr="001039BF" w:rsidRDefault="00687A8F" w:rsidP="00C21884">
            <w:pPr>
              <w:spacing w:line="300" w:lineRule="atLeast"/>
              <w:rPr>
                <w:rFonts w:ascii="Calibri" w:hAnsi="Calibri" w:cs="Calibri"/>
              </w:rPr>
            </w:pPr>
            <w:r w:rsidRPr="001039BF">
              <w:rPr>
                <w:rFonts w:ascii="Calibri" w:hAnsi="Calibri" w:cs="Calibri"/>
              </w:rPr>
              <w:t xml:space="preserve">Ingevulde en rechtsgeldig ondertekende invultabel Extra inzet SROI (bijlage </w:t>
            </w:r>
            <w:r w:rsidR="00B915C8" w:rsidRPr="001039BF">
              <w:rPr>
                <w:rFonts w:ascii="Calibri" w:hAnsi="Calibri" w:cs="Calibri"/>
              </w:rPr>
              <w:t>J</w:t>
            </w:r>
            <w:r w:rsidRPr="001039BF">
              <w:rPr>
                <w:rFonts w:ascii="Calibri" w:hAnsi="Calibri" w:cs="Calibri"/>
              </w:rPr>
              <w:t>)</w:t>
            </w:r>
          </w:p>
        </w:tc>
        <w:tc>
          <w:tcPr>
            <w:tcW w:w="1977" w:type="dxa"/>
            <w:tcBorders>
              <w:bottom w:val="single" w:sz="4" w:space="0" w:color="auto"/>
            </w:tcBorders>
          </w:tcPr>
          <w:p w14:paraId="32D506FD" w14:textId="1AA849CA" w:rsidR="00C21884" w:rsidRPr="001039BF" w:rsidRDefault="00C21884" w:rsidP="00C21884">
            <w:pPr>
              <w:spacing w:line="300" w:lineRule="atLeast"/>
              <w:rPr>
                <w:rFonts w:ascii="Calibri" w:hAnsi="Calibri" w:cs="Calibri"/>
              </w:rPr>
            </w:pPr>
            <w:r w:rsidRPr="001039BF">
              <w:rPr>
                <w:rFonts w:ascii="Calibri" w:hAnsi="Calibri" w:cs="Calibri"/>
              </w:rPr>
              <w:t xml:space="preserve">Zie hoofdstuk </w:t>
            </w:r>
            <w:r w:rsidR="001039BF" w:rsidRPr="001039BF">
              <w:rPr>
                <w:rFonts w:ascii="Calibri" w:hAnsi="Calibri" w:cs="Calibri"/>
              </w:rPr>
              <w:t>7 en 8</w:t>
            </w:r>
          </w:p>
        </w:tc>
      </w:tr>
      <w:bookmarkEnd w:id="52"/>
    </w:tbl>
    <w:p w14:paraId="10004EF3" w14:textId="77777777" w:rsidR="00FB5C7F" w:rsidRDefault="00FB5C7F" w:rsidP="00FB5C7F">
      <w:pPr>
        <w:pStyle w:val="Kop2"/>
        <w:numPr>
          <w:ilvl w:val="0"/>
          <w:numId w:val="0"/>
        </w:numPr>
        <w:spacing w:line="300" w:lineRule="atLeast"/>
        <w:ind w:left="576"/>
        <w:rPr>
          <w:rFonts w:ascii="Calibri" w:hAnsi="Calibri" w:cs="Calibri"/>
          <w:sz w:val="20"/>
          <w:szCs w:val="20"/>
        </w:rPr>
      </w:pPr>
    </w:p>
    <w:p w14:paraId="5070DD2D" w14:textId="40A18832" w:rsidR="00FB5C7F" w:rsidRPr="00390E5C" w:rsidRDefault="00FB5C7F" w:rsidP="00FB5C7F">
      <w:pPr>
        <w:pStyle w:val="Kop2"/>
        <w:spacing w:line="300" w:lineRule="atLeast"/>
        <w:rPr>
          <w:rFonts w:ascii="Calibri" w:hAnsi="Calibri" w:cs="Calibri"/>
          <w:sz w:val="20"/>
          <w:szCs w:val="20"/>
        </w:rPr>
      </w:pPr>
      <w:bookmarkStart w:id="53" w:name="_Toc100648751"/>
      <w:r>
        <w:rPr>
          <w:rFonts w:ascii="Calibri" w:hAnsi="Calibri" w:cs="Calibri"/>
          <w:sz w:val="20"/>
          <w:szCs w:val="20"/>
        </w:rPr>
        <w:t>Na voorlopige gunning</w:t>
      </w:r>
      <w:r w:rsidRPr="00390E5C">
        <w:rPr>
          <w:rFonts w:ascii="Calibri" w:hAnsi="Calibri" w:cs="Calibri"/>
          <w:sz w:val="20"/>
          <w:szCs w:val="20"/>
        </w:rPr>
        <w:t xml:space="preserve"> in te dienen documenten</w:t>
      </w:r>
      <w:bookmarkEnd w:id="53"/>
    </w:p>
    <w:p w14:paraId="14E1D8F3" w14:textId="38FC557D" w:rsidR="00FB5C7F" w:rsidRPr="00390E5C" w:rsidRDefault="00FB5C7F" w:rsidP="00FB5C7F">
      <w:pPr>
        <w:spacing w:line="300" w:lineRule="atLeast"/>
        <w:rPr>
          <w:rFonts w:ascii="Calibri" w:hAnsi="Calibri" w:cs="Calibri"/>
        </w:rPr>
      </w:pPr>
      <w:r>
        <w:rPr>
          <w:rFonts w:ascii="Calibri" w:hAnsi="Calibri" w:cs="Calibri"/>
        </w:rPr>
        <w:t>Na de voorlopige gunning</w:t>
      </w:r>
      <w:r w:rsidRPr="00390E5C">
        <w:rPr>
          <w:rFonts w:ascii="Calibri" w:hAnsi="Calibri" w:cs="Calibri"/>
        </w:rPr>
        <w:t xml:space="preserve"> dienen onderstaande documenten </w:t>
      </w:r>
      <w:r w:rsidR="00660A6D">
        <w:rPr>
          <w:rFonts w:ascii="Calibri" w:hAnsi="Calibri" w:cs="Calibri"/>
        </w:rPr>
        <w:t xml:space="preserve">binnen 7 werkdagen </w:t>
      </w:r>
      <w:r w:rsidRPr="00390E5C">
        <w:rPr>
          <w:rFonts w:ascii="Calibri" w:hAnsi="Calibri" w:cs="Calibri"/>
        </w:rPr>
        <w:t xml:space="preserve">te worden ingediend. </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5"/>
        <w:gridCol w:w="985"/>
      </w:tblGrid>
      <w:tr w:rsidR="00FB5C7F" w:rsidRPr="00390E5C" w14:paraId="2649AB3C" w14:textId="77777777" w:rsidTr="00395093">
        <w:tc>
          <w:tcPr>
            <w:tcW w:w="8075" w:type="dxa"/>
          </w:tcPr>
          <w:p w14:paraId="374C8E56" w14:textId="771F1AC1" w:rsidR="00FB5C7F" w:rsidRPr="00390E5C" w:rsidRDefault="00BF3911" w:rsidP="00C150A5">
            <w:pPr>
              <w:spacing w:line="300" w:lineRule="atLeast"/>
              <w:rPr>
                <w:rFonts w:ascii="Calibri" w:hAnsi="Calibri" w:cs="Calibri"/>
              </w:rPr>
            </w:pPr>
            <w:r>
              <w:rPr>
                <w:rFonts w:ascii="Calibri" w:hAnsi="Calibri" w:cs="Calibri"/>
              </w:rPr>
              <w:t>E</w:t>
            </w:r>
            <w:r w:rsidRPr="00390E5C">
              <w:rPr>
                <w:rFonts w:ascii="Calibri" w:hAnsi="Calibri" w:cs="Calibri"/>
              </w:rPr>
              <w:t>en door het Ministerie van Justitie en Veiligheid afgegeven Gedragsverklaring Aanbesteden</w:t>
            </w:r>
          </w:p>
        </w:tc>
        <w:tc>
          <w:tcPr>
            <w:tcW w:w="985" w:type="dxa"/>
          </w:tcPr>
          <w:p w14:paraId="0EFD4B97" w14:textId="1FD2E87F" w:rsidR="00FB5C7F" w:rsidRPr="00390E5C" w:rsidRDefault="00BF3911" w:rsidP="00C150A5">
            <w:pPr>
              <w:spacing w:line="300" w:lineRule="atLeast"/>
              <w:rPr>
                <w:rFonts w:ascii="Calibri" w:hAnsi="Calibri" w:cs="Calibri"/>
              </w:rPr>
            </w:pPr>
            <w:r>
              <w:rPr>
                <w:rFonts w:ascii="Calibri" w:hAnsi="Calibri" w:cs="Calibri"/>
              </w:rPr>
              <w:t>Zie 6.3.4</w:t>
            </w:r>
          </w:p>
        </w:tc>
      </w:tr>
      <w:tr w:rsidR="00FB5C7F" w:rsidRPr="00390E5C" w14:paraId="17DE74F2" w14:textId="77777777" w:rsidTr="00395093">
        <w:tc>
          <w:tcPr>
            <w:tcW w:w="8075" w:type="dxa"/>
          </w:tcPr>
          <w:p w14:paraId="733AEC4B" w14:textId="358645B2" w:rsidR="00FB5C7F" w:rsidRPr="00390E5C" w:rsidRDefault="00BF3911" w:rsidP="00C150A5">
            <w:pPr>
              <w:spacing w:line="300" w:lineRule="atLeast"/>
              <w:rPr>
                <w:rFonts w:ascii="Calibri" w:hAnsi="Calibri" w:cs="Calibri"/>
              </w:rPr>
            </w:pPr>
            <w:r>
              <w:rPr>
                <w:rFonts w:ascii="Calibri" w:hAnsi="Calibri" w:cs="Calibri"/>
              </w:rPr>
              <w:t>B</w:t>
            </w:r>
            <w:r w:rsidRPr="00390E5C">
              <w:rPr>
                <w:rFonts w:ascii="Calibri" w:hAnsi="Calibri" w:cs="Calibri"/>
              </w:rPr>
              <w:t>ewijs van non-faillissement van de Kamer van Koophandel (Verklaring non-faillissement)</w:t>
            </w:r>
          </w:p>
        </w:tc>
        <w:tc>
          <w:tcPr>
            <w:tcW w:w="985" w:type="dxa"/>
          </w:tcPr>
          <w:p w14:paraId="3687EEBC" w14:textId="06D2F0A1" w:rsidR="00FB5C7F" w:rsidRPr="00390E5C" w:rsidRDefault="00BF3911" w:rsidP="00C150A5">
            <w:pPr>
              <w:spacing w:line="300" w:lineRule="atLeast"/>
              <w:rPr>
                <w:rFonts w:ascii="Calibri" w:hAnsi="Calibri" w:cs="Calibri"/>
              </w:rPr>
            </w:pPr>
            <w:r>
              <w:rPr>
                <w:rFonts w:ascii="Calibri" w:hAnsi="Calibri" w:cs="Calibri"/>
              </w:rPr>
              <w:t>Zie 6.3.4</w:t>
            </w:r>
          </w:p>
        </w:tc>
      </w:tr>
      <w:tr w:rsidR="00FB5C7F" w:rsidRPr="00390E5C" w14:paraId="56BBECD1" w14:textId="77777777" w:rsidTr="00395093">
        <w:tc>
          <w:tcPr>
            <w:tcW w:w="8075" w:type="dxa"/>
            <w:tcBorders>
              <w:top w:val="single" w:sz="4" w:space="0" w:color="000000"/>
              <w:left w:val="single" w:sz="4" w:space="0" w:color="000000"/>
              <w:bottom w:val="single" w:sz="4" w:space="0" w:color="000000"/>
              <w:right w:val="single" w:sz="4" w:space="0" w:color="000000"/>
            </w:tcBorders>
          </w:tcPr>
          <w:p w14:paraId="4C3928CD" w14:textId="05087520" w:rsidR="00FB5C7F" w:rsidRPr="00390E5C" w:rsidRDefault="00BF3911" w:rsidP="00C150A5">
            <w:pPr>
              <w:spacing w:line="300" w:lineRule="atLeast"/>
              <w:rPr>
                <w:rFonts w:ascii="Calibri" w:hAnsi="Calibri" w:cs="Calibri"/>
              </w:rPr>
            </w:pPr>
            <w:r>
              <w:rPr>
                <w:rFonts w:ascii="Calibri" w:hAnsi="Calibri" w:cs="Calibri"/>
              </w:rPr>
              <w:t>E</w:t>
            </w:r>
            <w:r w:rsidRPr="00390E5C">
              <w:rPr>
                <w:rFonts w:ascii="Calibri" w:hAnsi="Calibri" w:cs="Calibri"/>
              </w:rPr>
              <w:t xml:space="preserve">en verklaring van de Belastingdienst waaruit blijkt dat </w:t>
            </w:r>
            <w:r>
              <w:rPr>
                <w:rFonts w:ascii="Calibri" w:hAnsi="Calibri" w:cs="Calibri"/>
              </w:rPr>
              <w:t>inschrijver</w:t>
            </w:r>
            <w:r w:rsidRPr="00390E5C">
              <w:rPr>
                <w:rFonts w:ascii="Calibri" w:hAnsi="Calibri" w:cs="Calibri"/>
              </w:rPr>
              <w:t xml:space="preserve"> voldoet aan zijn verplichtingen tot betaling van belastingen of sociale zekerheidspremies</w:t>
            </w:r>
          </w:p>
        </w:tc>
        <w:tc>
          <w:tcPr>
            <w:tcW w:w="985" w:type="dxa"/>
            <w:tcBorders>
              <w:top w:val="single" w:sz="4" w:space="0" w:color="000000"/>
              <w:left w:val="single" w:sz="4" w:space="0" w:color="000000"/>
              <w:bottom w:val="single" w:sz="4" w:space="0" w:color="000000"/>
              <w:right w:val="single" w:sz="4" w:space="0" w:color="000000"/>
            </w:tcBorders>
          </w:tcPr>
          <w:p w14:paraId="47DF25DA" w14:textId="588621FA" w:rsidR="00FB5C7F" w:rsidRPr="00390E5C" w:rsidRDefault="00BF3911" w:rsidP="00C150A5">
            <w:pPr>
              <w:spacing w:line="300" w:lineRule="atLeast"/>
              <w:rPr>
                <w:rFonts w:ascii="Calibri" w:hAnsi="Calibri" w:cs="Calibri"/>
              </w:rPr>
            </w:pPr>
            <w:r>
              <w:rPr>
                <w:rFonts w:ascii="Calibri" w:hAnsi="Calibri" w:cs="Calibri"/>
              </w:rPr>
              <w:t>Zie 6.3.4</w:t>
            </w:r>
          </w:p>
        </w:tc>
      </w:tr>
      <w:tr w:rsidR="00FB5C7F" w:rsidRPr="00390E5C" w14:paraId="7FD088D6" w14:textId="77777777" w:rsidTr="00395093">
        <w:tc>
          <w:tcPr>
            <w:tcW w:w="8075" w:type="dxa"/>
          </w:tcPr>
          <w:p w14:paraId="44EED21E" w14:textId="77777777" w:rsidR="00395093" w:rsidRDefault="00DE2295" w:rsidP="00395093">
            <w:pPr>
              <w:spacing w:line="300" w:lineRule="atLeast"/>
              <w:rPr>
                <w:rFonts w:ascii="Calibri" w:hAnsi="Calibri" w:cs="Calibri"/>
              </w:rPr>
            </w:pPr>
            <w:r w:rsidRPr="00390E5C">
              <w:rPr>
                <w:rFonts w:ascii="Calibri" w:hAnsi="Calibri" w:cs="Calibri"/>
              </w:rPr>
              <w:t>Indien u controleplichtig bent</w:t>
            </w:r>
            <w:r w:rsidR="00395093">
              <w:rPr>
                <w:rFonts w:ascii="Calibri" w:hAnsi="Calibri" w:cs="Calibri"/>
              </w:rPr>
              <w:t xml:space="preserve">: </w:t>
            </w:r>
          </w:p>
          <w:p w14:paraId="0278F8DA" w14:textId="0472D8AB" w:rsidR="00FB5C7F" w:rsidRPr="00390E5C" w:rsidRDefault="00395093" w:rsidP="00395093">
            <w:pPr>
              <w:spacing w:line="300" w:lineRule="atLeast"/>
              <w:rPr>
                <w:rFonts w:ascii="Calibri" w:hAnsi="Calibri" w:cs="Calibri"/>
              </w:rPr>
            </w:pPr>
            <w:r>
              <w:rPr>
                <w:rFonts w:ascii="Calibri" w:hAnsi="Calibri" w:cs="Calibri"/>
              </w:rPr>
              <w:t>een</w:t>
            </w:r>
            <w:r w:rsidR="00DE2295" w:rsidRPr="00390E5C">
              <w:rPr>
                <w:rFonts w:ascii="Calibri" w:hAnsi="Calibri" w:cs="Calibri"/>
              </w:rPr>
              <w:t xml:space="preserve"> accountantsverklaring en jaarrekening</w:t>
            </w:r>
          </w:p>
        </w:tc>
        <w:tc>
          <w:tcPr>
            <w:tcW w:w="985" w:type="dxa"/>
          </w:tcPr>
          <w:p w14:paraId="75EF7E63" w14:textId="2DC2E641" w:rsidR="00FB5C7F" w:rsidRPr="00390E5C" w:rsidRDefault="00DE2295" w:rsidP="00C150A5">
            <w:pPr>
              <w:spacing w:line="300" w:lineRule="atLeast"/>
              <w:rPr>
                <w:rFonts w:ascii="Calibri" w:hAnsi="Calibri" w:cs="Calibri"/>
              </w:rPr>
            </w:pPr>
            <w:r>
              <w:rPr>
                <w:rFonts w:ascii="Calibri" w:hAnsi="Calibri" w:cs="Calibri"/>
              </w:rPr>
              <w:t>Zie 6.4.1</w:t>
            </w:r>
          </w:p>
        </w:tc>
      </w:tr>
      <w:tr w:rsidR="00FB5C7F" w:rsidRPr="00390E5C" w14:paraId="763DE881" w14:textId="77777777" w:rsidTr="00395093">
        <w:tc>
          <w:tcPr>
            <w:tcW w:w="8075" w:type="dxa"/>
            <w:tcBorders>
              <w:bottom w:val="single" w:sz="4" w:space="0" w:color="000000"/>
            </w:tcBorders>
          </w:tcPr>
          <w:p w14:paraId="76FBE260" w14:textId="77777777" w:rsidR="00395093" w:rsidRDefault="00395093" w:rsidP="00C150A5">
            <w:pPr>
              <w:spacing w:line="300" w:lineRule="atLeast"/>
              <w:rPr>
                <w:rFonts w:ascii="Calibri" w:hAnsi="Calibri" w:cs="Calibri"/>
              </w:rPr>
            </w:pPr>
            <w:r>
              <w:rPr>
                <w:rFonts w:ascii="Calibri" w:hAnsi="Calibri" w:cs="Calibri"/>
              </w:rPr>
              <w:t>Indien u niet controleplichtig bent:</w:t>
            </w:r>
          </w:p>
          <w:p w14:paraId="7E1E67A9" w14:textId="38287DE7" w:rsidR="00FB5C7F" w:rsidRPr="00390E5C" w:rsidRDefault="00395093" w:rsidP="00C150A5">
            <w:pPr>
              <w:spacing w:line="300" w:lineRule="atLeast"/>
              <w:rPr>
                <w:rFonts w:ascii="Calibri" w:hAnsi="Calibri" w:cs="Calibri"/>
              </w:rPr>
            </w:pPr>
            <w:r w:rsidRPr="00390E5C">
              <w:rPr>
                <w:rFonts w:ascii="Calibri" w:hAnsi="Calibri" w:cs="Calibri"/>
              </w:rPr>
              <w:t>een jaarverslag en/of een beoordelings- of samenstellingsverklaring.</w:t>
            </w:r>
          </w:p>
        </w:tc>
        <w:tc>
          <w:tcPr>
            <w:tcW w:w="985" w:type="dxa"/>
            <w:tcBorders>
              <w:bottom w:val="single" w:sz="4" w:space="0" w:color="000000"/>
            </w:tcBorders>
          </w:tcPr>
          <w:p w14:paraId="6F7BAA37" w14:textId="4B41315C" w:rsidR="00FB5C7F" w:rsidRPr="00390E5C" w:rsidRDefault="00395093" w:rsidP="00C150A5">
            <w:pPr>
              <w:spacing w:line="300" w:lineRule="atLeast"/>
              <w:rPr>
                <w:rFonts w:ascii="Calibri" w:hAnsi="Calibri" w:cs="Calibri"/>
              </w:rPr>
            </w:pPr>
            <w:r>
              <w:rPr>
                <w:rFonts w:ascii="Calibri" w:hAnsi="Calibri" w:cs="Calibri"/>
              </w:rPr>
              <w:t>Zie 6.4.1</w:t>
            </w:r>
          </w:p>
        </w:tc>
      </w:tr>
      <w:tr w:rsidR="00FB5C7F" w:rsidRPr="00660A6D" w14:paraId="4C5B3E34" w14:textId="77777777" w:rsidTr="00395093">
        <w:tc>
          <w:tcPr>
            <w:tcW w:w="8075" w:type="dxa"/>
            <w:tcBorders>
              <w:top w:val="single" w:sz="4" w:space="0" w:color="000000"/>
              <w:left w:val="single" w:sz="4" w:space="0" w:color="000000"/>
              <w:bottom w:val="single" w:sz="4" w:space="0" w:color="000000"/>
              <w:right w:val="single" w:sz="4" w:space="0" w:color="000000"/>
            </w:tcBorders>
          </w:tcPr>
          <w:p w14:paraId="400D85B0" w14:textId="1C9C3C32" w:rsidR="00FB5C7F" w:rsidRPr="00660A6D" w:rsidRDefault="00395093" w:rsidP="00C150A5">
            <w:pPr>
              <w:spacing w:line="300" w:lineRule="atLeast"/>
              <w:rPr>
                <w:rFonts w:ascii="Calibri" w:hAnsi="Calibri" w:cs="Calibri"/>
              </w:rPr>
            </w:pPr>
            <w:r>
              <w:rPr>
                <w:rFonts w:ascii="Calibri" w:hAnsi="Calibri" w:cs="Calibri"/>
              </w:rPr>
              <w:t>K</w:t>
            </w:r>
            <w:r w:rsidRPr="00390E5C">
              <w:rPr>
                <w:rFonts w:ascii="Calibri" w:hAnsi="Calibri" w:cs="Calibri"/>
              </w:rPr>
              <w:t>opie van het polisblad, verzekeringsbewijs of verzekeringscertificaat</w:t>
            </w:r>
            <w:r>
              <w:rPr>
                <w:rFonts w:ascii="Calibri" w:hAnsi="Calibri" w:cs="Calibri"/>
              </w:rPr>
              <w:t xml:space="preserve"> aansprakelijkheidsverzekering</w:t>
            </w:r>
          </w:p>
        </w:tc>
        <w:tc>
          <w:tcPr>
            <w:tcW w:w="985" w:type="dxa"/>
            <w:tcBorders>
              <w:top w:val="single" w:sz="4" w:space="0" w:color="000000"/>
              <w:left w:val="single" w:sz="4" w:space="0" w:color="000000"/>
              <w:bottom w:val="single" w:sz="4" w:space="0" w:color="000000"/>
              <w:right w:val="single" w:sz="4" w:space="0" w:color="000000"/>
            </w:tcBorders>
          </w:tcPr>
          <w:p w14:paraId="61CE8F45" w14:textId="6E7AA1EA" w:rsidR="00FB5C7F" w:rsidRPr="00660A6D" w:rsidRDefault="00395093" w:rsidP="00C150A5">
            <w:pPr>
              <w:spacing w:line="300" w:lineRule="atLeast"/>
              <w:rPr>
                <w:rFonts w:ascii="Calibri" w:hAnsi="Calibri" w:cs="Calibri"/>
              </w:rPr>
            </w:pPr>
            <w:r>
              <w:rPr>
                <w:rFonts w:ascii="Calibri" w:hAnsi="Calibri" w:cs="Calibri"/>
              </w:rPr>
              <w:t>Zie 6.4.2</w:t>
            </w:r>
          </w:p>
        </w:tc>
      </w:tr>
    </w:tbl>
    <w:p w14:paraId="5689A691" w14:textId="77777777" w:rsidR="00E93771" w:rsidRPr="00390E5C" w:rsidRDefault="00E93771" w:rsidP="002C19C0">
      <w:pPr>
        <w:spacing w:line="300" w:lineRule="atLeast"/>
        <w:rPr>
          <w:rFonts w:ascii="Calibri" w:hAnsi="Calibri" w:cs="Calibri"/>
        </w:rPr>
      </w:pPr>
    </w:p>
    <w:p w14:paraId="79C7FF82" w14:textId="732F030D" w:rsidR="00E93771" w:rsidRPr="00184739" w:rsidRDefault="00731810" w:rsidP="00320339">
      <w:pPr>
        <w:pStyle w:val="Kop2"/>
        <w:spacing w:line="300" w:lineRule="atLeast"/>
        <w:rPr>
          <w:rFonts w:ascii="Calibri" w:hAnsi="Calibri" w:cs="Calibri"/>
          <w:sz w:val="20"/>
          <w:szCs w:val="20"/>
        </w:rPr>
      </w:pPr>
      <w:bookmarkStart w:id="54" w:name="_Toc100648752"/>
      <w:r w:rsidRPr="00390E5C">
        <w:rPr>
          <w:rFonts w:ascii="Calibri" w:hAnsi="Calibri" w:cs="Calibri"/>
          <w:sz w:val="20"/>
          <w:szCs w:val="20"/>
        </w:rPr>
        <w:t>Uitsluitingsgronden</w:t>
      </w:r>
      <w:bookmarkEnd w:id="54"/>
    </w:p>
    <w:p w14:paraId="36F5379D" w14:textId="48FC0D55" w:rsidR="00DA3028" w:rsidRPr="00390E5C" w:rsidRDefault="00DA3028" w:rsidP="00DA3028">
      <w:pPr>
        <w:spacing w:line="300" w:lineRule="atLeast"/>
        <w:rPr>
          <w:rFonts w:ascii="Calibri" w:hAnsi="Calibri" w:cs="Calibri"/>
        </w:rPr>
      </w:pPr>
      <w:r w:rsidRPr="00390E5C">
        <w:rPr>
          <w:rFonts w:ascii="Calibri" w:hAnsi="Calibri" w:cs="Calibri"/>
        </w:rPr>
        <w:t>Inschrijver verklaart door middel van het indienen van het Uniform Europees Aanbestedingsdocument bij inschrijving dat geen van de genoemde uitsluitingsgronden op inschrijver van toepassing zijn.</w:t>
      </w:r>
      <w:r w:rsidR="00E16659" w:rsidRPr="00390E5C">
        <w:rPr>
          <w:rFonts w:ascii="Calibri" w:hAnsi="Calibri" w:cs="Calibri"/>
        </w:rPr>
        <w:t xml:space="preserve"> Voor combinaties gelden de uitsluitingsgronden voor iedere combinant individueel</w:t>
      </w:r>
      <w:r w:rsidR="006E402B" w:rsidRPr="00390E5C">
        <w:rPr>
          <w:rFonts w:ascii="Calibri" w:hAnsi="Calibri" w:cs="Calibri"/>
        </w:rPr>
        <w:t>, dus geen van de uitsluitingsgronden mogen op één van de combinanten van toepassing zijn.</w:t>
      </w:r>
      <w:r w:rsidR="001E47CE" w:rsidRPr="00390E5C">
        <w:rPr>
          <w:rFonts w:ascii="Calibri" w:hAnsi="Calibri" w:cs="Calibri"/>
        </w:rPr>
        <w:t xml:space="preserve"> Ook op derden waarop een beroep wordt gedaan geldt dat geen van de uitsluitingsgronden van toepassing mogen zijn.</w:t>
      </w:r>
    </w:p>
    <w:p w14:paraId="78634BFC" w14:textId="77777777" w:rsidR="00DA3028" w:rsidRPr="00390E5C" w:rsidRDefault="00DA3028" w:rsidP="00DA3028">
      <w:pPr>
        <w:spacing w:line="300" w:lineRule="atLeast"/>
        <w:rPr>
          <w:rFonts w:ascii="Calibri" w:hAnsi="Calibri" w:cs="Calibri"/>
        </w:rPr>
      </w:pPr>
    </w:p>
    <w:p w14:paraId="1DB1620F" w14:textId="254241FC" w:rsidR="006E402B" w:rsidRPr="00390E5C" w:rsidRDefault="006E402B" w:rsidP="006E402B">
      <w:pPr>
        <w:pStyle w:val="Kop3"/>
        <w:spacing w:line="300" w:lineRule="atLeast"/>
        <w:ind w:left="431" w:hanging="431"/>
        <w:rPr>
          <w:rFonts w:ascii="Calibri" w:hAnsi="Calibri" w:cs="Calibri"/>
        </w:rPr>
      </w:pPr>
      <w:bookmarkStart w:id="55" w:name="_Toc100648753"/>
      <w:r w:rsidRPr="00390E5C">
        <w:rPr>
          <w:rFonts w:ascii="Calibri" w:hAnsi="Calibri" w:cs="Calibri"/>
        </w:rPr>
        <w:t>Dwingende uitsluitingsgronden</w:t>
      </w:r>
      <w:bookmarkEnd w:id="55"/>
    </w:p>
    <w:p w14:paraId="14670D78" w14:textId="01E0D43C" w:rsidR="00DA3028" w:rsidRPr="00390E5C" w:rsidRDefault="00DA3028" w:rsidP="00DA3028">
      <w:pPr>
        <w:spacing w:line="300" w:lineRule="atLeast"/>
        <w:rPr>
          <w:rFonts w:ascii="Calibri" w:hAnsi="Calibri" w:cs="Calibri"/>
        </w:rPr>
      </w:pPr>
      <w:r w:rsidRPr="00390E5C">
        <w:rPr>
          <w:rFonts w:ascii="Calibri" w:hAnsi="Calibri" w:cs="Calibri"/>
        </w:rPr>
        <w:t>De inschrijver dient middels het Uniform Europees Aanbestedingsdocument (Deel III A</w:t>
      </w:r>
      <w:r w:rsidR="00A316C4" w:rsidRPr="00390E5C">
        <w:rPr>
          <w:rFonts w:ascii="Calibri" w:hAnsi="Calibri" w:cs="Calibri"/>
        </w:rPr>
        <w:t xml:space="preserve"> van het UEA</w:t>
      </w:r>
      <w:r w:rsidRPr="00390E5C">
        <w:rPr>
          <w:rFonts w:ascii="Calibri" w:hAnsi="Calibri" w:cs="Calibri"/>
        </w:rPr>
        <w:t xml:space="preserve">) te verklaren dat er geen sprake is van een in de afgelopen vijf jaren onherroepelijk geworden rechterlijke uitspraak jegens inschrijver of persoon die lid is van het bestuurs-, leidinggevend of toezichthoudend orgaan of die daarin vertegenwoordigings-, beslissings- of controlebevoegdheid heeft, in de zin van de volgende in 2.86 Aw 2012 beschreven redenen: </w:t>
      </w:r>
    </w:p>
    <w:p w14:paraId="507C5F14"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lastRenderedPageBreak/>
        <w:t>a.</w:t>
      </w:r>
      <w:r w:rsidRPr="00390E5C">
        <w:rPr>
          <w:rFonts w:ascii="Calibri" w:hAnsi="Calibri" w:cs="Calibri"/>
        </w:rPr>
        <w:tab/>
        <w:t xml:space="preserve">deelneming aan een criminele organisatie in de zin van artikel 2 van Kaderbesluit 2008/841/JBZ van de Raad van 24 oktober 2008 ter bestrijding van de georganiseerde criminaliteit; </w:t>
      </w:r>
    </w:p>
    <w:p w14:paraId="4E585BBB" w14:textId="4FEB790C" w:rsidR="00DA3028" w:rsidRPr="00390E5C" w:rsidRDefault="00DA3028" w:rsidP="00F264E5">
      <w:pPr>
        <w:spacing w:line="300" w:lineRule="atLeast"/>
        <w:ind w:left="709" w:hanging="709"/>
        <w:rPr>
          <w:rFonts w:ascii="Calibri" w:hAnsi="Calibri" w:cs="Calibri"/>
        </w:rPr>
      </w:pPr>
      <w:r w:rsidRPr="00390E5C">
        <w:rPr>
          <w:rFonts w:ascii="Calibri" w:hAnsi="Calibri" w:cs="Calibri"/>
        </w:rPr>
        <w:t>b.</w:t>
      </w:r>
      <w:r w:rsidRPr="00390E5C">
        <w:rPr>
          <w:rFonts w:ascii="Calibri" w:hAnsi="Calibri" w:cs="Calibri"/>
        </w:rPr>
        <w:tab/>
        <w:t>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w:t>
      </w:r>
      <w:r w:rsidR="005E1B01" w:rsidRPr="00390E5C">
        <w:rPr>
          <w:rFonts w:ascii="Calibri" w:hAnsi="Calibri" w:cs="Calibri"/>
        </w:rPr>
        <w:t>an corruptie in de privé-sector</w:t>
      </w:r>
      <w:r w:rsidRPr="00390E5C">
        <w:rPr>
          <w:rFonts w:ascii="Calibri" w:hAnsi="Calibri" w:cs="Calibri"/>
        </w:rPr>
        <w:t xml:space="preserve">; </w:t>
      </w:r>
    </w:p>
    <w:p w14:paraId="2EC3EA21"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c.</w:t>
      </w:r>
      <w:r w:rsidRPr="00390E5C">
        <w:rPr>
          <w:rFonts w:ascii="Calibri" w:hAnsi="Calibri" w:cs="Calibri"/>
        </w:rPr>
        <w:tab/>
        <w:t xml:space="preserve">fraude in de zin van artikel 1 van de overeenkomst aangaande de bescherming van de financiële belangen van de Gemeenschap; </w:t>
      </w:r>
    </w:p>
    <w:p w14:paraId="2CF9BB9F"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d.</w:t>
      </w:r>
      <w:r w:rsidRPr="00390E5C">
        <w:rPr>
          <w:rFonts w:ascii="Calibri" w:hAnsi="Calibri" w:cs="Calibri"/>
        </w:rPr>
        <w:tab/>
        <w:t xml:space="preserve">witwassen van geld in de zin van artikel 1 van richtlijn nr. 91/308/EEG van de Raad van 10 juni 1991 tot voorkoming van het gebruik van het financiële stelsel voor het witwassen van geld; </w:t>
      </w:r>
    </w:p>
    <w:p w14:paraId="039F8F1E"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e.</w:t>
      </w:r>
      <w:r w:rsidRPr="00390E5C">
        <w:rPr>
          <w:rFonts w:ascii="Calibri" w:hAnsi="Calibri" w:cs="Calibri"/>
        </w:rPr>
        <w:tab/>
        <w:t xml:space="preserve">terroristische misdrijven of strafbare feiten in verband met terroristische activiteiten in de zin van de artikelen 1, 3 en 4 van Kaderbesluit 2002/475/JBZ van de Raad van 13 juni 2003 inzake terrorismebestrijding; </w:t>
      </w:r>
    </w:p>
    <w:p w14:paraId="1B4228E6"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f.</w:t>
      </w:r>
      <w:r w:rsidRPr="00390E5C">
        <w:rPr>
          <w:rFonts w:ascii="Calibri" w:hAnsi="Calibri" w:cs="Calibri"/>
        </w:rPr>
        <w:tab/>
        <w:t>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w:t>
      </w:r>
    </w:p>
    <w:p w14:paraId="5427BF78" w14:textId="77777777" w:rsidR="00DA3028" w:rsidRPr="00390E5C" w:rsidRDefault="00DA3028">
      <w:pPr>
        <w:spacing w:line="300" w:lineRule="atLeast"/>
        <w:rPr>
          <w:rFonts w:ascii="Calibri" w:hAnsi="Calibri" w:cs="Calibri"/>
        </w:rPr>
      </w:pPr>
      <w:r w:rsidRPr="00390E5C">
        <w:rPr>
          <w:rFonts w:ascii="Calibri" w:hAnsi="Calibri" w:cs="Calibri"/>
        </w:rPr>
        <w:t>De inschrijver dient daarnaast middels het Uniform Europees Aanbestedingsdocument (Deel III B)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13E9361D" w14:textId="77777777" w:rsidR="00DA3028" w:rsidRPr="00390E5C" w:rsidRDefault="00DA3028" w:rsidP="00DA3028">
      <w:pPr>
        <w:spacing w:line="300" w:lineRule="atLeast"/>
        <w:rPr>
          <w:rFonts w:ascii="Calibri" w:hAnsi="Calibri" w:cs="Calibri"/>
        </w:rPr>
      </w:pPr>
    </w:p>
    <w:p w14:paraId="1A73E9F3" w14:textId="4C491089" w:rsidR="006E402B" w:rsidRPr="00390E5C" w:rsidRDefault="006E402B" w:rsidP="006E402B">
      <w:pPr>
        <w:pStyle w:val="Kop3"/>
        <w:spacing w:line="300" w:lineRule="atLeast"/>
        <w:ind w:left="431" w:hanging="431"/>
        <w:rPr>
          <w:rFonts w:ascii="Calibri" w:hAnsi="Calibri" w:cs="Calibri"/>
        </w:rPr>
      </w:pPr>
      <w:bookmarkStart w:id="56" w:name="_Toc100648754"/>
      <w:r w:rsidRPr="00390E5C">
        <w:rPr>
          <w:rFonts w:ascii="Calibri" w:hAnsi="Calibri" w:cs="Calibri"/>
        </w:rPr>
        <w:t>Facultatieve uitsluitingsgronden</w:t>
      </w:r>
      <w:bookmarkEnd w:id="56"/>
    </w:p>
    <w:p w14:paraId="74CDB001" w14:textId="7F6B89D2" w:rsidR="00DA3028" w:rsidRPr="00390E5C" w:rsidRDefault="00DA3028" w:rsidP="00DA3028">
      <w:pPr>
        <w:spacing w:line="300" w:lineRule="atLeast"/>
        <w:rPr>
          <w:rFonts w:ascii="Calibri" w:hAnsi="Calibri" w:cs="Calibri"/>
        </w:rPr>
      </w:pPr>
      <w:r w:rsidRPr="00390E5C">
        <w:rPr>
          <w:rFonts w:ascii="Calibri" w:hAnsi="Calibri" w:cs="Calibri"/>
        </w:rPr>
        <w:t>De inschrijver dient tevens middels het Uniform Europees Aanbestedingsdocument (Deel III C</w:t>
      </w:r>
      <w:r w:rsidR="00A316C4" w:rsidRPr="00390E5C">
        <w:rPr>
          <w:rFonts w:ascii="Calibri" w:hAnsi="Calibri" w:cs="Calibri"/>
        </w:rPr>
        <w:t xml:space="preserve"> van het UEA</w:t>
      </w:r>
      <w:r w:rsidRPr="00390E5C">
        <w:rPr>
          <w:rFonts w:ascii="Calibri" w:hAnsi="Calibri" w:cs="Calibri"/>
        </w:rPr>
        <w:t xml:space="preserve">) te verklaren dat in de afgelopen drie jaren geen sprake is (geweest) van de volgende situaties zoals opgesomd in 2.87 Aw 2012: </w:t>
      </w:r>
    </w:p>
    <w:p w14:paraId="11E5FC6B"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a.</w:t>
      </w:r>
      <w:r w:rsidRPr="00390E5C">
        <w:rPr>
          <w:rFonts w:ascii="Calibri" w:hAnsi="Calibri" w:cs="Calibri"/>
        </w:rPr>
        <w:tab/>
        <w:t xml:space="preserve">de inschrijver één of meer van de in artikel 2.81, tweede lid, genoemde verplichtingen heeft geschonden; </w:t>
      </w:r>
    </w:p>
    <w:p w14:paraId="3F1157A2"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b.</w:t>
      </w:r>
      <w:r w:rsidRPr="00390E5C">
        <w:rPr>
          <w:rFonts w:ascii="Calibri" w:hAnsi="Calibri" w:cs="Calibri"/>
        </w:rPr>
        <w:tab/>
        <w:t xml:space="preserve">de inschrijver of gegadigde 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 </w:t>
      </w:r>
    </w:p>
    <w:p w14:paraId="175BB5A0"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c.</w:t>
      </w:r>
      <w:r w:rsidRPr="00390E5C">
        <w:rPr>
          <w:rFonts w:ascii="Calibri" w:hAnsi="Calibri" w:cs="Calibri"/>
        </w:rPr>
        <w:tab/>
        <w:t xml:space="preserve">de inschrijver of gegadigde in de uitoefening van zijn beroep een ernstige fout heeft begaan, waardoor zijn integriteit in twijfel kan worden getrokken; </w:t>
      </w:r>
    </w:p>
    <w:p w14:paraId="34537173" w14:textId="4CCD8B01" w:rsidR="00DA3028" w:rsidRPr="00390E5C" w:rsidRDefault="00DA3028" w:rsidP="00320339">
      <w:pPr>
        <w:spacing w:line="300" w:lineRule="atLeast"/>
        <w:ind w:left="708" w:hanging="708"/>
        <w:rPr>
          <w:rFonts w:ascii="Calibri" w:hAnsi="Calibri" w:cs="Calibri"/>
        </w:rPr>
      </w:pPr>
      <w:r w:rsidRPr="00390E5C">
        <w:rPr>
          <w:rFonts w:ascii="Calibri" w:hAnsi="Calibri" w:cs="Calibri"/>
        </w:rPr>
        <w:t>d.</w:t>
      </w:r>
      <w:r w:rsidRPr="00390E5C">
        <w:rPr>
          <w:rFonts w:ascii="Calibri" w:hAnsi="Calibri" w:cs="Calibri"/>
        </w:rPr>
        <w:tab/>
        <w:t xml:space="preserve">de </w:t>
      </w:r>
      <w:r w:rsidR="00A316C4" w:rsidRPr="00390E5C">
        <w:rPr>
          <w:rFonts w:ascii="Calibri" w:hAnsi="Calibri" w:cs="Calibri"/>
        </w:rPr>
        <w:t xml:space="preserve">gemeente </w:t>
      </w:r>
      <w:r w:rsidRPr="00390E5C">
        <w:rPr>
          <w:rFonts w:ascii="Calibri" w:hAnsi="Calibri" w:cs="Calibri"/>
        </w:rPr>
        <w:t>beschikt over voldoende plausibele aanwijzingen om te concluderen dat de inschrijver of gegadigde met andere ondernemers overeenkomsten heeft gesloten die gericht zijn op vervalsing van de mededinging;</w:t>
      </w:r>
    </w:p>
    <w:p w14:paraId="003416B5" w14:textId="77777777" w:rsidR="00DA3028" w:rsidRPr="00390E5C" w:rsidRDefault="00DA3028" w:rsidP="00DA3028">
      <w:pPr>
        <w:spacing w:line="300" w:lineRule="atLeast"/>
        <w:rPr>
          <w:rFonts w:ascii="Calibri" w:hAnsi="Calibri" w:cs="Calibri"/>
        </w:rPr>
      </w:pPr>
      <w:r w:rsidRPr="00390E5C">
        <w:rPr>
          <w:rFonts w:ascii="Calibri" w:hAnsi="Calibri" w:cs="Calibri"/>
        </w:rPr>
        <w:t>e.</w:t>
      </w:r>
      <w:r w:rsidRPr="00390E5C">
        <w:rPr>
          <w:rFonts w:ascii="Calibri" w:hAnsi="Calibri" w:cs="Calibri"/>
        </w:rPr>
        <w:tab/>
        <w:t>er sprake is van een belangenconflict in de zin van artikel 1.10b;</w:t>
      </w:r>
    </w:p>
    <w:p w14:paraId="6957CDA2"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f.</w:t>
      </w:r>
      <w:r w:rsidRPr="00390E5C">
        <w:rPr>
          <w:rFonts w:ascii="Calibri" w:hAnsi="Calibri" w:cs="Calibri"/>
        </w:rPr>
        <w:tab/>
        <w:t xml:space="preserve">wegens de eerdere betrokkenheid van de inschrijver bij de voorbereiding van de aanbestedingsprocedure heeft zich een vervalsing van de mededinging als bedoeld in artikel 2.51 voorgedaan die niet met minder ingrijpende maatregelen kan worden verholpen; </w:t>
      </w:r>
    </w:p>
    <w:p w14:paraId="68789C50"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g.</w:t>
      </w:r>
      <w:r w:rsidRPr="00390E5C">
        <w:rPr>
          <w:rFonts w:ascii="Calibri" w:hAnsi="Calibri" w:cs="Calibri"/>
        </w:rPr>
        <w:tab/>
        <w:t xml:space="preserve">de inschrijver heeft blijk gegeven van aanzienlijke of voortdurende tekortkomingen bij de uitvoering van een wezenlijk voorschrift van een eerdere overheidsopdracht, een eerdere opdracht van een speciale-sectorbedrijf of een eerdere concessieopdracht en dit heeft geleid tot vroegtijdige beëindiging van die eerdere opdracht, tot schadevergoeding of tot andere vergelijkbare sancties; </w:t>
      </w:r>
    </w:p>
    <w:p w14:paraId="761196D4"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lastRenderedPageBreak/>
        <w:t>h.</w:t>
      </w:r>
      <w:r w:rsidRPr="00390E5C">
        <w:rPr>
          <w:rFonts w:ascii="Calibri" w:hAnsi="Calibri" w:cs="Calibri"/>
        </w:rPr>
        <w:tab/>
        <w:t xml:space="preserve">de inschrijver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14:paraId="1BD44731" w14:textId="394AE70A" w:rsidR="00DA3028" w:rsidRPr="00390E5C" w:rsidRDefault="00DA3028" w:rsidP="00320339">
      <w:pPr>
        <w:spacing w:line="300" w:lineRule="atLeast"/>
        <w:ind w:left="708" w:hanging="708"/>
        <w:rPr>
          <w:rFonts w:ascii="Calibri" w:hAnsi="Calibri" w:cs="Calibri"/>
        </w:rPr>
      </w:pPr>
      <w:r w:rsidRPr="00390E5C">
        <w:rPr>
          <w:rFonts w:ascii="Calibri" w:hAnsi="Calibri" w:cs="Calibri"/>
        </w:rPr>
        <w:t>i.</w:t>
      </w:r>
      <w:r w:rsidRPr="00390E5C">
        <w:rPr>
          <w:rFonts w:ascii="Calibri" w:hAnsi="Calibri" w:cs="Calibri"/>
        </w:rPr>
        <w:tab/>
        <w:t xml:space="preserve">de inschrijver heeft getracht om het besluitvormingsproces van de </w:t>
      </w:r>
      <w:r w:rsidR="00A316C4" w:rsidRPr="00390E5C">
        <w:rPr>
          <w:rFonts w:ascii="Calibri" w:hAnsi="Calibri" w:cs="Calibri"/>
        </w:rPr>
        <w:t xml:space="preserve">gemeente </w:t>
      </w:r>
      <w:r w:rsidRPr="00390E5C">
        <w:rPr>
          <w:rFonts w:ascii="Calibri" w:hAnsi="Calibri" w:cs="Calibri"/>
        </w:rPr>
        <w:t>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39BBE629" w14:textId="30A928B9" w:rsidR="00DA3028" w:rsidRPr="00390E5C" w:rsidRDefault="00DA3028" w:rsidP="00320339">
      <w:pPr>
        <w:spacing w:line="300" w:lineRule="atLeast"/>
        <w:ind w:left="708" w:hanging="708"/>
        <w:rPr>
          <w:rFonts w:ascii="Calibri" w:hAnsi="Calibri" w:cs="Calibri"/>
        </w:rPr>
      </w:pPr>
      <w:r w:rsidRPr="00390E5C">
        <w:rPr>
          <w:rFonts w:ascii="Calibri" w:hAnsi="Calibri" w:cs="Calibri"/>
        </w:rPr>
        <w:t>j.</w:t>
      </w:r>
      <w:r w:rsidRPr="00390E5C">
        <w:rPr>
          <w:rFonts w:ascii="Calibri" w:hAnsi="Calibri" w:cs="Calibri"/>
        </w:rPr>
        <w:tab/>
        <w:t>die niet aan verplichtingen heeft voldaan op grond van op hem van toepassing zijnde wettelijke bepalingen met betrekking tot betaling van sociale zekerheidspremies of belastingen</w:t>
      </w:r>
      <w:r w:rsidR="006E402B" w:rsidRPr="00390E5C">
        <w:rPr>
          <w:rFonts w:ascii="Calibri" w:hAnsi="Calibri" w:cs="Calibri"/>
        </w:rPr>
        <w:t xml:space="preserve"> (Deel II</w:t>
      </w:r>
      <w:r w:rsidR="00A316C4" w:rsidRPr="00390E5C">
        <w:rPr>
          <w:rFonts w:ascii="Calibri" w:hAnsi="Calibri" w:cs="Calibri"/>
        </w:rPr>
        <w:t>I</w:t>
      </w:r>
      <w:r w:rsidR="006E402B" w:rsidRPr="00390E5C">
        <w:rPr>
          <w:rFonts w:ascii="Calibri" w:hAnsi="Calibri" w:cs="Calibri"/>
        </w:rPr>
        <w:t xml:space="preserve"> B</w:t>
      </w:r>
      <w:r w:rsidR="00A316C4" w:rsidRPr="00390E5C">
        <w:rPr>
          <w:rFonts w:ascii="Calibri" w:hAnsi="Calibri" w:cs="Calibri"/>
        </w:rPr>
        <w:t xml:space="preserve"> van het</w:t>
      </w:r>
      <w:r w:rsidR="006E402B" w:rsidRPr="00390E5C">
        <w:rPr>
          <w:rFonts w:ascii="Calibri" w:hAnsi="Calibri" w:cs="Calibri"/>
        </w:rPr>
        <w:t xml:space="preserve"> UEA)</w:t>
      </w:r>
      <w:r w:rsidRPr="00390E5C">
        <w:rPr>
          <w:rFonts w:ascii="Calibri" w:hAnsi="Calibri" w:cs="Calibri"/>
        </w:rPr>
        <w:t>.</w:t>
      </w:r>
    </w:p>
    <w:p w14:paraId="7879980B" w14:textId="77777777" w:rsidR="00DA3028" w:rsidRPr="00390E5C" w:rsidRDefault="00DA3028" w:rsidP="00DA3028">
      <w:pPr>
        <w:spacing w:line="300" w:lineRule="atLeast"/>
        <w:rPr>
          <w:rFonts w:ascii="Calibri" w:hAnsi="Calibri" w:cs="Calibri"/>
        </w:rPr>
      </w:pPr>
    </w:p>
    <w:p w14:paraId="6BCAE670" w14:textId="77777777" w:rsidR="00DA3028" w:rsidRPr="00390E5C" w:rsidRDefault="00DA3028" w:rsidP="00DA3028">
      <w:pPr>
        <w:spacing w:line="300" w:lineRule="atLeast"/>
        <w:rPr>
          <w:rFonts w:ascii="Calibri" w:hAnsi="Calibri" w:cs="Calibri"/>
        </w:rPr>
      </w:pPr>
      <w:r w:rsidRPr="00390E5C">
        <w:rPr>
          <w:rFonts w:ascii="Calibri" w:hAnsi="Calibri" w:cs="Calibri"/>
        </w:rPr>
        <w:t>Voor het geval uw onderneming gedurende de aanbestedingsprocedure de voor de aanbesteding relevante bedrijfsactiviteiten staakt, is de uitsluitingsgrond zoals weergegeven onder b. van toepassing. Om die reden wordt een dergelijke inschrijver als ongeldig terzijde gelegd.</w:t>
      </w:r>
    </w:p>
    <w:p w14:paraId="61F74E0C" w14:textId="77777777" w:rsidR="00DA3028" w:rsidRPr="00390E5C" w:rsidRDefault="00DA3028" w:rsidP="00DA3028">
      <w:pPr>
        <w:spacing w:line="300" w:lineRule="atLeast"/>
        <w:rPr>
          <w:rFonts w:ascii="Calibri" w:hAnsi="Calibri" w:cs="Calibri"/>
        </w:rPr>
      </w:pPr>
    </w:p>
    <w:p w14:paraId="677A09D5" w14:textId="77777777" w:rsidR="00DA3028" w:rsidRPr="00390E5C" w:rsidRDefault="00DA3028" w:rsidP="00DA3028">
      <w:pPr>
        <w:spacing w:line="300" w:lineRule="atLeast"/>
        <w:rPr>
          <w:rFonts w:ascii="Calibri" w:hAnsi="Calibri" w:cs="Calibri"/>
        </w:rPr>
      </w:pPr>
      <w:r w:rsidRPr="00390E5C">
        <w:rPr>
          <w:rFonts w:ascii="Calibri" w:hAnsi="Calibri" w:cs="Calibri"/>
        </w:rPr>
        <w:t>Het begrip ‘ernstige fout’ onder c. wordt als volgt gedefinieerd: “handeling welke ziet op onrechtmatig gedrag dat invloed heeft op de professionele geloofwaardigheid van de betrokken inschrijver en voor zover dat gedrag wijst op kwaad opzet of bewuste nalatigheid van een zekere ernst. Ter illustratie, een gedraging of een handeling (bv. onjuist advies) die juridische gevolgen heeft gehad en/of negatieve gevolgen heeft gehad op publieke fondsen (geld)”.</w:t>
      </w:r>
    </w:p>
    <w:p w14:paraId="4FD82AA9" w14:textId="77777777" w:rsidR="00DA3028" w:rsidRPr="00390E5C" w:rsidRDefault="00DA3028" w:rsidP="00DA3028">
      <w:pPr>
        <w:spacing w:line="300" w:lineRule="atLeast"/>
        <w:rPr>
          <w:rFonts w:ascii="Calibri" w:hAnsi="Calibri" w:cs="Calibri"/>
        </w:rPr>
      </w:pPr>
    </w:p>
    <w:p w14:paraId="32E98005" w14:textId="302FC9EB" w:rsidR="00DA3028" w:rsidRPr="00390E5C" w:rsidRDefault="00DA3028" w:rsidP="00DA3028">
      <w:pPr>
        <w:spacing w:line="300" w:lineRule="atLeast"/>
        <w:rPr>
          <w:rFonts w:ascii="Calibri" w:hAnsi="Calibri" w:cs="Calibri"/>
        </w:rPr>
      </w:pPr>
      <w:r w:rsidRPr="00390E5C">
        <w:rPr>
          <w:rFonts w:ascii="Calibri" w:hAnsi="Calibri" w:cs="Calibri"/>
        </w:rPr>
        <w:t xml:space="preserve">Wanneer inschrijver ten behoeve van het indienen van haar inschrijving zich laat begeleiden door een adviseur/adviesbureau en deze adviseur/adviesbureau begeleidt eveneens concurrerende inschrijvers, bestaat de schijn van belangenverstrengeling dan wel de schijn van beïnvloeding c.q. afstemming van inschrijvingen. Inschrijver is verantwoordelijk voor het handelen van door haar ingeschakelde adviseurs als zijnde haar eigen handelen. Op eerste verzoek van </w:t>
      </w:r>
      <w:r w:rsidR="00A316C4" w:rsidRPr="00390E5C">
        <w:rPr>
          <w:rFonts w:ascii="Calibri" w:hAnsi="Calibri" w:cs="Calibri"/>
        </w:rPr>
        <w:t xml:space="preserve">gemeente </w:t>
      </w:r>
      <w:r w:rsidRPr="00390E5C">
        <w:rPr>
          <w:rFonts w:ascii="Calibri" w:hAnsi="Calibri" w:cs="Calibri"/>
        </w:rPr>
        <w:t xml:space="preserve">/opdrachtgever dient/dienen inschrijvers aan te tonen dat er geen sprake is van belangenverstrengeling en op welke wijze dit met effectieve maatregelen is geborgd. Niet tijdig reageren dan wel in optiek van </w:t>
      </w:r>
      <w:r w:rsidR="00A316C4" w:rsidRPr="00390E5C">
        <w:rPr>
          <w:rFonts w:ascii="Calibri" w:hAnsi="Calibri" w:cs="Calibri"/>
        </w:rPr>
        <w:t xml:space="preserve">gemeente </w:t>
      </w:r>
      <w:r w:rsidRPr="00390E5C">
        <w:rPr>
          <w:rFonts w:ascii="Calibri" w:hAnsi="Calibri" w:cs="Calibri"/>
        </w:rPr>
        <w:t>onvoldoende aangetoond leidt tot uitsluiting en ongeldigheid van de inschrijving.</w:t>
      </w:r>
    </w:p>
    <w:p w14:paraId="42E10580" w14:textId="77777777" w:rsidR="00DA3028" w:rsidRPr="00390E5C" w:rsidRDefault="00DA3028" w:rsidP="00DA3028">
      <w:pPr>
        <w:spacing w:line="300" w:lineRule="atLeast"/>
        <w:rPr>
          <w:rFonts w:ascii="Calibri" w:hAnsi="Calibri" w:cs="Calibri"/>
        </w:rPr>
      </w:pPr>
    </w:p>
    <w:p w14:paraId="6CFB3A45" w14:textId="33D2FD58" w:rsidR="006E402B" w:rsidRPr="00390E5C" w:rsidRDefault="006E402B" w:rsidP="006E402B">
      <w:pPr>
        <w:pStyle w:val="Kop3"/>
        <w:spacing w:line="300" w:lineRule="atLeast"/>
        <w:ind w:left="431" w:hanging="431"/>
        <w:rPr>
          <w:rFonts w:ascii="Calibri" w:hAnsi="Calibri" w:cs="Calibri"/>
        </w:rPr>
      </w:pPr>
      <w:bookmarkStart w:id="57" w:name="_Toc100648755"/>
      <w:r w:rsidRPr="00390E5C">
        <w:rPr>
          <w:rFonts w:ascii="Calibri" w:hAnsi="Calibri" w:cs="Calibri"/>
        </w:rPr>
        <w:t>Verschoning</w:t>
      </w:r>
      <w:bookmarkEnd w:id="57"/>
    </w:p>
    <w:p w14:paraId="4D9CD67E" w14:textId="32934070" w:rsidR="00DA3028" w:rsidRPr="00390E5C" w:rsidRDefault="00DA3028" w:rsidP="00DA3028">
      <w:pPr>
        <w:spacing w:line="300" w:lineRule="atLeast"/>
        <w:rPr>
          <w:rFonts w:ascii="Calibri" w:hAnsi="Calibri" w:cs="Calibri"/>
        </w:rPr>
      </w:pPr>
      <w:r w:rsidRPr="00390E5C">
        <w:rPr>
          <w:rFonts w:ascii="Calibri" w:hAnsi="Calibri" w:cs="Calibri"/>
        </w:rPr>
        <w:t xml:space="preserve">Indien toch één of meer van de in het Uniform Europees Aanbestedingsdocument gestelde uitsluitingsgronden op inschrijver van toepassing zijn, wordt de inschrijver uitgesloten van verdere deelname aan de aanbestedingsprocedure. Dit is enkel anders indien een uitsluitingsgrond als bedoeld in artikel 2.86, eerste of derde lid, of artikel 2.87 van toepassing is en inschrijver hierop bij de betreffende grond in </w:t>
      </w:r>
      <w:r w:rsidR="00A316C4" w:rsidRPr="00390E5C">
        <w:rPr>
          <w:rFonts w:ascii="Calibri" w:hAnsi="Calibri" w:cs="Calibri"/>
        </w:rPr>
        <w:t>het</w:t>
      </w:r>
      <w:r w:rsidRPr="00390E5C">
        <w:rPr>
          <w:rFonts w:ascii="Calibri" w:hAnsi="Calibri" w:cs="Calibri"/>
        </w:rPr>
        <w:t xml:space="preserve"> UEA helder de redenen waarom sprake zou zijn van verschoning heeft beschreven waarmee hij aantoont voldoende vertrouwenwekkende maatregelen te hebben genomen om zijn betrouwbaarheid aan te tonen en dient hij hieromtrent bewijsmiddelen bij te voegen. Indien de </w:t>
      </w:r>
      <w:r w:rsidR="00A316C4" w:rsidRPr="00390E5C">
        <w:rPr>
          <w:rFonts w:ascii="Calibri" w:hAnsi="Calibri" w:cs="Calibri"/>
        </w:rPr>
        <w:t>gemeente</w:t>
      </w:r>
      <w:r w:rsidRPr="00390E5C">
        <w:rPr>
          <w:rFonts w:ascii="Calibri" w:hAnsi="Calibri" w:cs="Calibri"/>
        </w:rPr>
        <w:t xml:space="preserve"> dat bewijs toereikend acht, wordt de betrokken inschrijver niet uitgesloten. Als het als ontoereikend wordt aangemerkt wordt dit de inschrijver medegedeeld.</w:t>
      </w:r>
    </w:p>
    <w:p w14:paraId="747752EF" w14:textId="5773DE51" w:rsidR="00731810" w:rsidRDefault="00731810" w:rsidP="00731810">
      <w:pPr>
        <w:spacing w:line="300" w:lineRule="atLeast"/>
        <w:rPr>
          <w:rFonts w:ascii="Calibri" w:hAnsi="Calibri" w:cs="Calibri"/>
        </w:rPr>
      </w:pPr>
    </w:p>
    <w:p w14:paraId="7F53B755" w14:textId="77777777" w:rsidR="00184739" w:rsidRDefault="00184739" w:rsidP="00731810">
      <w:pPr>
        <w:spacing w:line="300" w:lineRule="atLeast"/>
        <w:rPr>
          <w:rFonts w:ascii="Calibri" w:hAnsi="Calibri" w:cs="Calibri"/>
        </w:rPr>
      </w:pPr>
    </w:p>
    <w:p w14:paraId="17165AE4" w14:textId="77777777" w:rsidR="00184739" w:rsidRDefault="00184739" w:rsidP="00731810">
      <w:pPr>
        <w:spacing w:line="300" w:lineRule="atLeast"/>
        <w:rPr>
          <w:rFonts w:ascii="Calibri" w:hAnsi="Calibri" w:cs="Calibri"/>
        </w:rPr>
      </w:pPr>
    </w:p>
    <w:p w14:paraId="38A16008" w14:textId="77777777" w:rsidR="00184739" w:rsidRDefault="00184739" w:rsidP="00731810">
      <w:pPr>
        <w:spacing w:line="300" w:lineRule="atLeast"/>
        <w:rPr>
          <w:rFonts w:ascii="Calibri" w:hAnsi="Calibri" w:cs="Calibri"/>
        </w:rPr>
      </w:pPr>
    </w:p>
    <w:p w14:paraId="71B0E50A" w14:textId="77777777" w:rsidR="00587CC1" w:rsidRPr="00390E5C" w:rsidRDefault="00587CC1" w:rsidP="00731810">
      <w:pPr>
        <w:spacing w:line="300" w:lineRule="atLeast"/>
        <w:rPr>
          <w:rFonts w:ascii="Calibri" w:hAnsi="Calibri" w:cs="Calibri"/>
        </w:rPr>
      </w:pPr>
    </w:p>
    <w:p w14:paraId="16A8E9A3" w14:textId="365396FD" w:rsidR="006E402B" w:rsidRPr="00390E5C" w:rsidRDefault="006E402B" w:rsidP="006E402B">
      <w:pPr>
        <w:pStyle w:val="Kop3"/>
        <w:spacing w:line="300" w:lineRule="atLeast"/>
        <w:ind w:left="431" w:hanging="431"/>
        <w:rPr>
          <w:rFonts w:ascii="Calibri" w:hAnsi="Calibri" w:cs="Calibri"/>
        </w:rPr>
      </w:pPr>
      <w:bookmarkStart w:id="58" w:name="_Toc100648756"/>
      <w:r w:rsidRPr="00390E5C">
        <w:rPr>
          <w:rFonts w:ascii="Calibri" w:hAnsi="Calibri" w:cs="Calibri"/>
        </w:rPr>
        <w:lastRenderedPageBreak/>
        <w:t>Bewijsstukken</w:t>
      </w:r>
      <w:bookmarkEnd w:id="58"/>
    </w:p>
    <w:p w14:paraId="40FB1E0B" w14:textId="0C94517E" w:rsidR="00DA3028" w:rsidRPr="00390E5C" w:rsidRDefault="00DA3028" w:rsidP="00DA3028">
      <w:pPr>
        <w:spacing w:line="300" w:lineRule="atLeast"/>
        <w:rPr>
          <w:rFonts w:ascii="Calibri" w:hAnsi="Calibri" w:cs="Calibri"/>
        </w:rPr>
      </w:pPr>
      <w:r w:rsidRPr="00390E5C">
        <w:rPr>
          <w:rFonts w:ascii="Calibri" w:hAnsi="Calibri" w:cs="Calibri"/>
        </w:rPr>
        <w:t xml:space="preserve">Bij </w:t>
      </w:r>
      <w:r w:rsidRPr="00390E5C">
        <w:rPr>
          <w:rFonts w:ascii="Calibri" w:hAnsi="Calibri" w:cs="Calibri"/>
          <w:b/>
        </w:rPr>
        <w:t>inschrijving</w:t>
      </w:r>
      <w:r w:rsidRPr="00390E5C">
        <w:rPr>
          <w:rFonts w:ascii="Calibri" w:hAnsi="Calibri" w:cs="Calibri"/>
        </w:rPr>
        <w:t xml:space="preserve"> te overleggen bewijsstukken</w:t>
      </w:r>
      <w:r w:rsidR="006E402B" w:rsidRPr="00390E5C">
        <w:rPr>
          <w:rFonts w:ascii="Calibri" w:hAnsi="Calibri" w:cs="Calibri"/>
        </w:rPr>
        <w:t>:</w:t>
      </w:r>
    </w:p>
    <w:p w14:paraId="7CBC63E2" w14:textId="7AED5E28"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Inschrijver overlegt bij zijn inschrijving een, door de rechtsgeldig vertegenwoordiger(s) ingevuld en ondertekend Uniform Europees Aanbestedingsdocument (UEA) op TenderNed.</w:t>
      </w:r>
      <w:r w:rsidR="00770564" w:rsidRPr="00390E5C">
        <w:t xml:space="preserve"> </w:t>
      </w:r>
      <w:r w:rsidR="00770564" w:rsidRPr="00390E5C">
        <w:rPr>
          <w:rFonts w:ascii="Calibri" w:hAnsi="Calibri" w:cs="Calibri"/>
        </w:rPr>
        <w:t>Het UE</w:t>
      </w:r>
      <w:r w:rsidR="00C92695" w:rsidRPr="00390E5C">
        <w:rPr>
          <w:rFonts w:ascii="Calibri" w:hAnsi="Calibri" w:cs="Calibri"/>
        </w:rPr>
        <w:t>A is als los document op TenderN</w:t>
      </w:r>
      <w:r w:rsidR="00770564" w:rsidRPr="00390E5C">
        <w:rPr>
          <w:rFonts w:ascii="Calibri" w:hAnsi="Calibri" w:cs="Calibri"/>
        </w:rPr>
        <w:t>ed gepubliceerd.</w:t>
      </w:r>
    </w:p>
    <w:p w14:paraId="6250D7C6" w14:textId="77777777" w:rsidR="00DA3028" w:rsidRPr="00390E5C" w:rsidRDefault="00DA3028" w:rsidP="00DA3028">
      <w:pPr>
        <w:spacing w:line="300" w:lineRule="atLeast"/>
        <w:rPr>
          <w:rFonts w:ascii="Calibri" w:hAnsi="Calibri" w:cs="Calibri"/>
        </w:rPr>
      </w:pPr>
    </w:p>
    <w:p w14:paraId="5272BEBD" w14:textId="49706931" w:rsidR="00DA3028" w:rsidRPr="00390E5C" w:rsidRDefault="00DA3028" w:rsidP="00DA3028">
      <w:pPr>
        <w:spacing w:line="300" w:lineRule="atLeast"/>
        <w:rPr>
          <w:rFonts w:ascii="Calibri" w:hAnsi="Calibri" w:cs="Calibri"/>
        </w:rPr>
      </w:pPr>
      <w:r w:rsidRPr="00390E5C">
        <w:rPr>
          <w:rFonts w:ascii="Calibri" w:hAnsi="Calibri" w:cs="Calibri"/>
          <w:b/>
        </w:rPr>
        <w:t>Op eerste verzoek</w:t>
      </w:r>
      <w:r w:rsidRPr="00390E5C">
        <w:rPr>
          <w:rFonts w:ascii="Calibri" w:hAnsi="Calibri" w:cs="Calibri"/>
        </w:rPr>
        <w:t xml:space="preserve"> te overleggen bewijsstukken</w:t>
      </w:r>
      <w:r w:rsidR="006E402B" w:rsidRPr="00390E5C">
        <w:rPr>
          <w:rFonts w:ascii="Calibri" w:hAnsi="Calibri" w:cs="Calibri"/>
        </w:rPr>
        <w:t>:</w:t>
      </w:r>
    </w:p>
    <w:p w14:paraId="170C4383" w14:textId="3D02A88A"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door het Ministerie van Justitie en Veiligheid afgegeven Gedragsverklaring Aanbested</w:t>
      </w:r>
      <w:r w:rsidR="00E16659" w:rsidRPr="00390E5C">
        <w:rPr>
          <w:rFonts w:ascii="Calibri" w:hAnsi="Calibri" w:cs="Calibri"/>
        </w:rPr>
        <w:t>en, als bedoeld in artikel 4.1 A</w:t>
      </w:r>
      <w:r w:rsidRPr="00390E5C">
        <w:rPr>
          <w:rFonts w:ascii="Calibri" w:hAnsi="Calibri" w:cs="Calibri"/>
        </w:rPr>
        <w:t xml:space="preserve">anbestedingswet, die op datum van indiening van de Inschrijving niet ouder is dan 24 maanden overleggen; </w:t>
      </w:r>
    </w:p>
    <w:p w14:paraId="4C86ACD0" w14:textId="7C487115"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bewijs van non-faillissement van de Kamer van Koophandel (Verklaring non-faillissement) dat op de datum van indiening van de inschrijving niet ouder is dan zes (6) maanden overleggen; </w:t>
      </w:r>
    </w:p>
    <w:p w14:paraId="65A0988D" w14:textId="6A3ED1E5"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verklaring van de Belastingdienst waaruit blijkt dat hij voldoet aan zijn verplichtingen tot betaling van belastingen of sociale zekerheidspremies, die op de datum van indiening van de inschrijving niet ouder is dan zes (6) maanden.</w:t>
      </w:r>
    </w:p>
    <w:p w14:paraId="5D095620" w14:textId="77777777" w:rsidR="00DA3028" w:rsidRPr="00390E5C" w:rsidRDefault="00DA3028" w:rsidP="00DA3028">
      <w:pPr>
        <w:spacing w:line="300" w:lineRule="atLeast"/>
        <w:rPr>
          <w:rFonts w:ascii="Calibri" w:hAnsi="Calibri" w:cs="Calibri"/>
        </w:rPr>
      </w:pPr>
    </w:p>
    <w:p w14:paraId="66FE3F88" w14:textId="36D547CB" w:rsidR="00E16659" w:rsidRPr="00390E5C" w:rsidRDefault="00DA3028" w:rsidP="00E16659">
      <w:pPr>
        <w:spacing w:line="300" w:lineRule="atLeast"/>
        <w:rPr>
          <w:rFonts w:ascii="Calibri" w:hAnsi="Calibri" w:cs="Calibri"/>
        </w:rPr>
      </w:pPr>
      <w:r w:rsidRPr="00390E5C">
        <w:rPr>
          <w:rFonts w:ascii="Calibri" w:hAnsi="Calibri" w:cs="Calibri"/>
        </w:rPr>
        <w:t>Let op! Het verkrijgen van een Gedragsverklaring Aanbesteden kan enige tijd in beslag nemen (vier tot acht weken). Vraag deze daarom tijdig aan!</w:t>
      </w:r>
      <w:r w:rsidR="00E16659" w:rsidRPr="00390E5C">
        <w:rPr>
          <w:rFonts w:ascii="Calibri" w:hAnsi="Calibri" w:cs="Calibri"/>
        </w:rPr>
        <w:t xml:space="preserve"> Een GVA is aan te vragen bij dienst Justis:</w:t>
      </w:r>
      <w:r w:rsidR="00E16659" w:rsidRPr="00390E5C">
        <w:t xml:space="preserve"> </w:t>
      </w:r>
      <w:hyperlink r:id="rId18" w:history="1">
        <w:r w:rsidR="00E16659" w:rsidRPr="00390E5C">
          <w:rPr>
            <w:rStyle w:val="Hyperlink"/>
            <w:rFonts w:ascii="Calibri" w:hAnsi="Calibri" w:cs="Calibri"/>
          </w:rPr>
          <w:t>https://www.justis.nl/producten/gva/gva-aanvragen/index.aspx</w:t>
        </w:r>
      </w:hyperlink>
    </w:p>
    <w:p w14:paraId="29D96BE0" w14:textId="127BF067" w:rsidR="00DA3028" w:rsidRPr="00390E5C" w:rsidRDefault="00DA3028" w:rsidP="00731810">
      <w:pPr>
        <w:spacing w:line="300" w:lineRule="atLeast"/>
        <w:rPr>
          <w:rFonts w:ascii="Calibri" w:hAnsi="Calibri" w:cs="Calibri"/>
        </w:rPr>
      </w:pPr>
    </w:p>
    <w:p w14:paraId="181EA913" w14:textId="164E30C8" w:rsidR="00C21A7A" w:rsidRPr="00184739" w:rsidRDefault="00C21A7A" w:rsidP="00320339">
      <w:pPr>
        <w:pStyle w:val="Kop2"/>
        <w:spacing w:line="300" w:lineRule="atLeast"/>
        <w:rPr>
          <w:rFonts w:ascii="Calibri" w:hAnsi="Calibri" w:cs="Calibri"/>
          <w:sz w:val="20"/>
          <w:szCs w:val="20"/>
        </w:rPr>
      </w:pPr>
      <w:bookmarkStart w:id="59" w:name="_Toc100648757"/>
      <w:r w:rsidRPr="00390E5C">
        <w:rPr>
          <w:rFonts w:ascii="Calibri" w:hAnsi="Calibri" w:cs="Calibri"/>
          <w:sz w:val="20"/>
          <w:szCs w:val="20"/>
        </w:rPr>
        <w:t>Geschiktheidseisen</w:t>
      </w:r>
      <w:bookmarkEnd w:id="59"/>
    </w:p>
    <w:p w14:paraId="593FD061" w14:textId="77777777" w:rsidR="00C21A7A" w:rsidRPr="00390E5C" w:rsidRDefault="00C21A7A" w:rsidP="00C21A7A">
      <w:pPr>
        <w:spacing w:line="300" w:lineRule="atLeast"/>
        <w:rPr>
          <w:rFonts w:ascii="Calibri" w:hAnsi="Calibri" w:cs="Calibri"/>
        </w:rPr>
      </w:pPr>
    </w:p>
    <w:p w14:paraId="32CB4C66" w14:textId="77777777" w:rsidR="007C3C72" w:rsidRPr="00390E5C" w:rsidRDefault="007C3C72" w:rsidP="00320339">
      <w:pPr>
        <w:pStyle w:val="Kop3"/>
        <w:spacing w:line="300" w:lineRule="atLeast"/>
        <w:ind w:left="431" w:hanging="431"/>
        <w:rPr>
          <w:rFonts w:ascii="Calibri" w:hAnsi="Calibri" w:cs="Calibri"/>
        </w:rPr>
      </w:pPr>
      <w:bookmarkStart w:id="60" w:name="_Toc100648758"/>
      <w:r w:rsidRPr="00390E5C">
        <w:rPr>
          <w:rFonts w:ascii="Calibri" w:hAnsi="Calibri" w:cs="Calibri"/>
        </w:rPr>
        <w:t>Financiële en economische draagkracht</w:t>
      </w:r>
      <w:bookmarkEnd w:id="60"/>
    </w:p>
    <w:p w14:paraId="3C3EB0A8" w14:textId="724D50EE" w:rsidR="007C3C72" w:rsidRPr="00390E5C" w:rsidRDefault="00770564" w:rsidP="002C19C0">
      <w:p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een stabiele onderneming te zijn, wiens continuïteit is gegarandeerd gedurende de looptijd van de Opdracht, inclusief een </w:t>
      </w:r>
      <w:r w:rsidR="00AC6000" w:rsidRPr="00390E5C">
        <w:rPr>
          <w:rFonts w:ascii="Calibri" w:hAnsi="Calibri" w:cs="Calibri"/>
        </w:rPr>
        <w:t xml:space="preserve">genoemde </w:t>
      </w:r>
      <w:r w:rsidR="007C3C72" w:rsidRPr="00390E5C">
        <w:rPr>
          <w:rFonts w:ascii="Calibri" w:hAnsi="Calibri" w:cs="Calibri"/>
        </w:rPr>
        <w:t xml:space="preserve">mogelijke verlenging. </w:t>
      </w:r>
    </w:p>
    <w:p w14:paraId="4C0C016F" w14:textId="77777777" w:rsidR="007C3C72" w:rsidRPr="00390E5C" w:rsidRDefault="007C3C72" w:rsidP="002C19C0">
      <w:pPr>
        <w:spacing w:line="300" w:lineRule="atLeast"/>
        <w:rPr>
          <w:rFonts w:ascii="Calibri" w:hAnsi="Calibri" w:cs="Calibri"/>
        </w:rPr>
      </w:pPr>
    </w:p>
    <w:p w14:paraId="039FE874" w14:textId="6C1DDDED" w:rsidR="007C3C72" w:rsidRPr="00390E5C" w:rsidRDefault="007C3C72" w:rsidP="002C19C0">
      <w:pPr>
        <w:spacing w:line="300" w:lineRule="atLeast"/>
        <w:rPr>
          <w:rFonts w:ascii="Calibri" w:hAnsi="Calibri" w:cs="Calibri"/>
        </w:rPr>
      </w:pPr>
      <w:r w:rsidRPr="00390E5C">
        <w:rPr>
          <w:rFonts w:ascii="Calibri" w:hAnsi="Calibri" w:cs="Calibri"/>
        </w:rPr>
        <w:t xml:space="preserve">Indien u controleplichtig bent, verklaart u door ondertekening van </w:t>
      </w:r>
      <w:r w:rsidR="00031777" w:rsidRPr="00390E5C">
        <w:rPr>
          <w:rFonts w:ascii="Calibri" w:hAnsi="Calibri" w:cs="Calibri"/>
        </w:rPr>
        <w:t>het UEA</w:t>
      </w:r>
      <w:r w:rsidRPr="00390E5C">
        <w:rPr>
          <w:rFonts w:ascii="Calibri" w:hAnsi="Calibri" w:cs="Calibri"/>
        </w:rPr>
        <w:t xml:space="preserve"> dat de meest recente accountantscontrole in de jaarrekening geen paragraaf bevat met negatieve continuïteitsverwachtingen. </w:t>
      </w:r>
    </w:p>
    <w:p w14:paraId="28A5578D" w14:textId="3BD354D4"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w:t>
      </w:r>
      <w:r w:rsidR="00395093">
        <w:rPr>
          <w:rFonts w:ascii="Calibri" w:hAnsi="Calibri" w:cs="Calibri"/>
        </w:rPr>
        <w:t>zal</w:t>
      </w:r>
      <w:r w:rsidRPr="00390E5C">
        <w:rPr>
          <w:rFonts w:ascii="Calibri" w:hAnsi="Calibri" w:cs="Calibri"/>
        </w:rPr>
        <w:t xml:space="preserve"> na voorlopige gunning vragen om deze accountantsverklaring en de jaarrekening.</w:t>
      </w:r>
    </w:p>
    <w:p w14:paraId="6A1C728B" w14:textId="77777777" w:rsidR="007C3C72" w:rsidRPr="00390E5C" w:rsidRDefault="007C3C72" w:rsidP="002C19C0">
      <w:pPr>
        <w:spacing w:line="300" w:lineRule="atLeast"/>
        <w:rPr>
          <w:rFonts w:ascii="Calibri" w:hAnsi="Calibri" w:cs="Calibri"/>
        </w:rPr>
      </w:pPr>
    </w:p>
    <w:p w14:paraId="606332C8" w14:textId="77777777" w:rsidR="007C3C72" w:rsidRPr="00390E5C" w:rsidRDefault="007C3C72" w:rsidP="002C19C0">
      <w:pPr>
        <w:spacing w:line="300" w:lineRule="atLeast"/>
        <w:rPr>
          <w:rFonts w:ascii="Calibri" w:hAnsi="Calibri" w:cs="Calibri"/>
        </w:rPr>
      </w:pPr>
      <w:r w:rsidRPr="00390E5C">
        <w:rPr>
          <w:rFonts w:ascii="Calibri" w:hAnsi="Calibri" w:cs="Calibri"/>
        </w:rPr>
        <w:t xml:space="preserve">Indien u niet controleplichtig bent, verklaart u door ondertekening van </w:t>
      </w:r>
      <w:r w:rsidR="00031777" w:rsidRPr="00390E5C">
        <w:rPr>
          <w:rFonts w:ascii="Calibri" w:hAnsi="Calibri" w:cs="Calibri"/>
        </w:rPr>
        <w:t>het UEA</w:t>
      </w:r>
      <w:r w:rsidRPr="00390E5C">
        <w:rPr>
          <w:rFonts w:ascii="Calibri" w:hAnsi="Calibri" w:cs="Calibri"/>
        </w:rPr>
        <w:t xml:space="preserve"> dat de financiële en economische draagkracht van uw onderneming zodanig is dat de continuïteit van de dienstverlening gedurende de looptijd van de Opdracht, inclusief een mogelijke verlenging, niet in gevaar komt. </w:t>
      </w:r>
    </w:p>
    <w:p w14:paraId="58A01F43" w14:textId="305A5070"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w:t>
      </w:r>
      <w:r w:rsidR="00395093">
        <w:rPr>
          <w:rFonts w:ascii="Calibri" w:hAnsi="Calibri" w:cs="Calibri"/>
        </w:rPr>
        <w:t>zal</w:t>
      </w:r>
      <w:r w:rsidRPr="00390E5C">
        <w:rPr>
          <w:rFonts w:ascii="Calibri" w:hAnsi="Calibri" w:cs="Calibri"/>
        </w:rPr>
        <w:t xml:space="preserve"> na voorlopige gunning vragen om een jaarverslag en/of een beoordelings- of samenstellingsverklaring.</w:t>
      </w:r>
    </w:p>
    <w:p w14:paraId="7D913F2A" w14:textId="77777777" w:rsidR="007C3C72" w:rsidRPr="00390E5C" w:rsidRDefault="007C3C72" w:rsidP="002C19C0">
      <w:pPr>
        <w:spacing w:line="300" w:lineRule="atLeast"/>
        <w:rPr>
          <w:rFonts w:ascii="Calibri" w:hAnsi="Calibri" w:cs="Calibri"/>
        </w:rPr>
      </w:pPr>
    </w:p>
    <w:p w14:paraId="57B40B0D" w14:textId="77777777" w:rsidR="007C3C72" w:rsidRPr="00390E5C" w:rsidRDefault="007C3C72" w:rsidP="002C19C0">
      <w:pPr>
        <w:pStyle w:val="Kop3"/>
        <w:spacing w:line="300" w:lineRule="atLeast"/>
        <w:ind w:left="431" w:hanging="431"/>
        <w:rPr>
          <w:rFonts w:ascii="Calibri" w:hAnsi="Calibri" w:cs="Calibri"/>
        </w:rPr>
      </w:pPr>
      <w:bookmarkStart w:id="61" w:name="_Toc100648759"/>
      <w:r w:rsidRPr="00390E5C">
        <w:rPr>
          <w:rFonts w:ascii="Calibri" w:hAnsi="Calibri" w:cs="Calibri"/>
        </w:rPr>
        <w:t>Dekking tegen aansprakelijkheidsrisico’s</w:t>
      </w:r>
      <w:bookmarkEnd w:id="61"/>
    </w:p>
    <w:p w14:paraId="3118E929" w14:textId="625C96ED" w:rsidR="007C3C72" w:rsidRPr="00390E5C" w:rsidRDefault="00001A9B" w:rsidP="002C19C0">
      <w:pPr>
        <w:spacing w:line="300" w:lineRule="atLeast"/>
        <w:rPr>
          <w:rFonts w:ascii="Calibri" w:hAnsi="Calibri" w:cs="Calibri"/>
        </w:rPr>
      </w:pPr>
      <w:r w:rsidRPr="1B45A718">
        <w:rPr>
          <w:rFonts w:ascii="Calibri" w:hAnsi="Calibri" w:cs="Calibri"/>
        </w:rPr>
        <w:t>I</w:t>
      </w:r>
      <w:r w:rsidR="00467193" w:rsidRPr="1B45A718">
        <w:rPr>
          <w:rFonts w:ascii="Calibri" w:hAnsi="Calibri" w:cs="Calibri"/>
        </w:rPr>
        <w:t>nschrijver</w:t>
      </w:r>
      <w:r w:rsidR="007C3C72" w:rsidRPr="1B45A718">
        <w:rPr>
          <w:rFonts w:ascii="Calibri" w:hAnsi="Calibri" w:cs="Calibri"/>
        </w:rPr>
        <w:t xml:space="preserve"> dient verzekerd te zijn voor </w:t>
      </w:r>
      <w:r w:rsidR="00B146CE" w:rsidRPr="1B45A718">
        <w:rPr>
          <w:rFonts w:ascii="Calibri" w:hAnsi="Calibri" w:cs="Calibri"/>
        </w:rPr>
        <w:t>bedrijfs</w:t>
      </w:r>
      <w:r w:rsidR="007C3C72" w:rsidRPr="1B45A718">
        <w:rPr>
          <w:rFonts w:ascii="Calibri" w:hAnsi="Calibri" w:cs="Calibri"/>
        </w:rPr>
        <w:t xml:space="preserve">aansprakelijkheid. </w:t>
      </w:r>
    </w:p>
    <w:p w14:paraId="72E570CC" w14:textId="77777777" w:rsidR="00731EF1" w:rsidRPr="00390E5C" w:rsidRDefault="00731EF1" w:rsidP="002C19C0">
      <w:pPr>
        <w:spacing w:line="300" w:lineRule="atLeast"/>
        <w:rPr>
          <w:rFonts w:ascii="Calibri" w:hAnsi="Calibri" w:cs="Calibri"/>
        </w:rPr>
      </w:pPr>
    </w:p>
    <w:p w14:paraId="23B591E7" w14:textId="0B7823BC" w:rsidR="007C3C72" w:rsidRPr="00390E5C" w:rsidRDefault="007C3C72" w:rsidP="002C19C0">
      <w:pPr>
        <w:spacing w:line="300" w:lineRule="atLeast"/>
        <w:rPr>
          <w:rFonts w:ascii="Calibri" w:hAnsi="Calibri" w:cs="Calibri"/>
        </w:rPr>
      </w:pPr>
      <w:r w:rsidRPr="00390E5C">
        <w:rPr>
          <w:rFonts w:ascii="Calibri" w:hAnsi="Calibri" w:cs="Calibri"/>
        </w:rPr>
        <w:t>De</w:t>
      </w:r>
      <w:r w:rsidR="00731EF1" w:rsidRPr="00390E5C">
        <w:rPr>
          <w:rFonts w:ascii="Calibri" w:hAnsi="Calibri" w:cs="Calibri"/>
        </w:rPr>
        <w:t xml:space="preserve"> </w:t>
      </w:r>
      <w:r w:rsidRPr="00390E5C">
        <w:rPr>
          <w:rFonts w:ascii="Calibri" w:hAnsi="Calibri" w:cs="Calibri"/>
        </w:rPr>
        <w:t>verzekering dient</w:t>
      </w:r>
      <w:r w:rsidR="00B146CE" w:rsidRPr="00390E5C">
        <w:rPr>
          <w:rFonts w:ascii="Calibri" w:hAnsi="Calibri" w:cs="Calibri"/>
        </w:rPr>
        <w:t xml:space="preserve"> voor de bedrijfsaansprakelijkheid</w:t>
      </w:r>
      <w:r w:rsidRPr="00390E5C">
        <w:rPr>
          <w:rFonts w:ascii="Calibri" w:hAnsi="Calibri" w:cs="Calibri"/>
        </w:rPr>
        <w:t xml:space="preserve"> een dekking te hebben van minimaal </w:t>
      </w:r>
      <w:r w:rsidR="00763DA1" w:rsidRPr="00390E5C">
        <w:rPr>
          <w:rFonts w:ascii="Calibri" w:hAnsi="Calibri" w:cs="Calibri"/>
        </w:rPr>
        <w:t xml:space="preserve">een en een achtste miljoen Euro (€ </w:t>
      </w:r>
      <w:r w:rsidR="00763DA1" w:rsidRPr="00390E5C">
        <w:rPr>
          <w:rFonts w:ascii="Calibri" w:hAnsi="Calibri" w:cs="Calibri"/>
          <w:u w:val="single"/>
        </w:rPr>
        <w:t xml:space="preserve">1.125.000,-) </w:t>
      </w:r>
      <w:r w:rsidRPr="00390E5C">
        <w:rPr>
          <w:rFonts w:ascii="Calibri" w:hAnsi="Calibri" w:cs="Calibri"/>
        </w:rPr>
        <w:t>per gebeurtenis</w:t>
      </w:r>
      <w:r w:rsidR="00731EF1" w:rsidRPr="00390E5C">
        <w:rPr>
          <w:rFonts w:ascii="Calibri" w:hAnsi="Calibri" w:cs="Calibri"/>
        </w:rPr>
        <w:t xml:space="preserve"> met minimaal 2 gebeurtenissen per jaar</w:t>
      </w:r>
      <w:r w:rsidRPr="00390E5C">
        <w:rPr>
          <w:rFonts w:ascii="Calibri" w:hAnsi="Calibri" w:cs="Calibri"/>
        </w:rPr>
        <w:t xml:space="preserve"> en dient een einddatum te kennen die gelegen is na het tijdstip waarop de </w:t>
      </w:r>
      <w:r w:rsidR="00467193" w:rsidRPr="00390E5C">
        <w:rPr>
          <w:rFonts w:ascii="Calibri" w:hAnsi="Calibri" w:cs="Calibri"/>
        </w:rPr>
        <w:t>opdrachtnemer</w:t>
      </w:r>
      <w:r w:rsidRPr="00390E5C">
        <w:rPr>
          <w:rFonts w:ascii="Calibri" w:hAnsi="Calibri" w:cs="Calibri"/>
        </w:rPr>
        <w:t xml:space="preserve"> aan al zijn verplichtingen heeft voldaan.</w:t>
      </w:r>
    </w:p>
    <w:p w14:paraId="07AB13C1" w14:textId="77777777" w:rsidR="007C3C72" w:rsidRPr="00390E5C" w:rsidRDefault="007C3C72" w:rsidP="002C19C0">
      <w:pPr>
        <w:spacing w:line="300" w:lineRule="atLeast"/>
        <w:rPr>
          <w:rFonts w:ascii="Calibri" w:hAnsi="Calibri" w:cs="Calibri"/>
        </w:rPr>
      </w:pPr>
    </w:p>
    <w:p w14:paraId="49217581" w14:textId="08EA2C69"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dient na voorlopige gunning een kopie van het </w:t>
      </w:r>
      <w:r w:rsidR="00F264E5" w:rsidRPr="00390E5C">
        <w:rPr>
          <w:rFonts w:ascii="Calibri" w:hAnsi="Calibri" w:cs="Calibri"/>
        </w:rPr>
        <w:t>p</w:t>
      </w:r>
      <w:r w:rsidRPr="00390E5C">
        <w:rPr>
          <w:rFonts w:ascii="Calibri" w:hAnsi="Calibri" w:cs="Calibri"/>
        </w:rPr>
        <w:t>olisblad</w:t>
      </w:r>
      <w:r w:rsidR="00F264E5" w:rsidRPr="00390E5C">
        <w:rPr>
          <w:rFonts w:ascii="Calibri" w:hAnsi="Calibri" w:cs="Calibri"/>
        </w:rPr>
        <w:t>, verzekeringsbewijs of verzekeringscertificaat</w:t>
      </w:r>
      <w:r w:rsidRPr="00390E5C">
        <w:rPr>
          <w:rFonts w:ascii="Calibri" w:hAnsi="Calibri" w:cs="Calibri"/>
        </w:rPr>
        <w:t xml:space="preserve"> </w:t>
      </w:r>
      <w:r w:rsidR="00F264E5" w:rsidRPr="00390E5C">
        <w:rPr>
          <w:rFonts w:ascii="Calibri" w:hAnsi="Calibri" w:cs="Calibri"/>
        </w:rPr>
        <w:t>te overleggen</w:t>
      </w:r>
      <w:r w:rsidRPr="00390E5C">
        <w:rPr>
          <w:rFonts w:ascii="Calibri" w:hAnsi="Calibri" w:cs="Calibri"/>
        </w:rPr>
        <w:t xml:space="preserve">. </w:t>
      </w:r>
    </w:p>
    <w:p w14:paraId="2877655D" w14:textId="77777777" w:rsidR="007C3C72" w:rsidRPr="00390E5C" w:rsidRDefault="007C3C72" w:rsidP="002C19C0">
      <w:pPr>
        <w:spacing w:line="300" w:lineRule="atLeast"/>
        <w:rPr>
          <w:rFonts w:ascii="Calibri" w:hAnsi="Calibri" w:cs="Calibri"/>
        </w:rPr>
      </w:pPr>
    </w:p>
    <w:p w14:paraId="07786653" w14:textId="77777777" w:rsidR="007C3C72" w:rsidRPr="00390E5C" w:rsidRDefault="007C3C72" w:rsidP="002C19C0">
      <w:pPr>
        <w:pStyle w:val="Kop2"/>
        <w:spacing w:line="300" w:lineRule="atLeast"/>
        <w:rPr>
          <w:rFonts w:ascii="Calibri" w:hAnsi="Calibri" w:cs="Calibri"/>
          <w:sz w:val="20"/>
          <w:szCs w:val="20"/>
        </w:rPr>
      </w:pPr>
      <w:bookmarkStart w:id="62" w:name="_Toc100648760"/>
      <w:r w:rsidRPr="00390E5C">
        <w:rPr>
          <w:rFonts w:ascii="Calibri" w:hAnsi="Calibri" w:cs="Calibri"/>
          <w:sz w:val="20"/>
          <w:szCs w:val="20"/>
        </w:rPr>
        <w:t>Technische en beroepsbekwaamheid</w:t>
      </w:r>
      <w:bookmarkEnd w:id="62"/>
    </w:p>
    <w:p w14:paraId="30FA20D8" w14:textId="77777777" w:rsidR="007C3C72" w:rsidRPr="00390E5C" w:rsidRDefault="007C3C72" w:rsidP="002C19C0">
      <w:pPr>
        <w:pStyle w:val="Kop3"/>
        <w:spacing w:line="300" w:lineRule="atLeast"/>
        <w:ind w:left="431" w:hanging="431"/>
        <w:rPr>
          <w:rFonts w:ascii="Calibri" w:hAnsi="Calibri" w:cs="Calibri"/>
        </w:rPr>
      </w:pPr>
      <w:bookmarkStart w:id="63" w:name="_Toc100648761"/>
      <w:r w:rsidRPr="00390E5C">
        <w:rPr>
          <w:rFonts w:ascii="Calibri" w:hAnsi="Calibri" w:cs="Calibri"/>
        </w:rPr>
        <w:t>Referentie</w:t>
      </w:r>
      <w:bookmarkEnd w:id="63"/>
    </w:p>
    <w:p w14:paraId="06CADC22" w14:textId="1516EDC6"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zoekt een </w:t>
      </w:r>
      <w:r w:rsidR="00467193" w:rsidRPr="00390E5C">
        <w:rPr>
          <w:rFonts w:ascii="Calibri" w:hAnsi="Calibri" w:cs="Calibri"/>
        </w:rPr>
        <w:t>opdrachtnemer</w:t>
      </w:r>
      <w:r w:rsidRPr="00390E5C">
        <w:rPr>
          <w:rFonts w:ascii="Calibri" w:hAnsi="Calibri" w:cs="Calibri"/>
        </w:rPr>
        <w:t xml:space="preserve"> die over voldoende deskundigheid en ervaring beschikt op het gebied van </w:t>
      </w:r>
      <w:r w:rsidR="00720B45">
        <w:rPr>
          <w:rFonts w:ascii="Calibri" w:hAnsi="Calibri" w:cs="Calibri"/>
        </w:rPr>
        <w:t>het leveren</w:t>
      </w:r>
      <w:r w:rsidR="00ED6C31">
        <w:rPr>
          <w:rFonts w:ascii="Calibri" w:hAnsi="Calibri" w:cs="Calibri"/>
        </w:rPr>
        <w:t>,</w:t>
      </w:r>
      <w:r w:rsidR="00720B45">
        <w:rPr>
          <w:rFonts w:ascii="Calibri" w:hAnsi="Calibri" w:cs="Calibri"/>
        </w:rPr>
        <w:t xml:space="preserve"> aanbrenge</w:t>
      </w:r>
      <w:r w:rsidR="00F34533">
        <w:rPr>
          <w:rFonts w:ascii="Calibri" w:hAnsi="Calibri" w:cs="Calibri"/>
        </w:rPr>
        <w:t>n</w:t>
      </w:r>
      <w:r w:rsidR="00720B45">
        <w:rPr>
          <w:rFonts w:ascii="Calibri" w:hAnsi="Calibri" w:cs="Calibri"/>
        </w:rPr>
        <w:t xml:space="preserve"> </w:t>
      </w:r>
      <w:r w:rsidR="00F34533">
        <w:rPr>
          <w:rFonts w:ascii="Calibri" w:hAnsi="Calibri" w:cs="Calibri"/>
        </w:rPr>
        <w:t xml:space="preserve">en onderhouden </w:t>
      </w:r>
      <w:r w:rsidR="00720B45">
        <w:rPr>
          <w:rFonts w:ascii="Calibri" w:hAnsi="Calibri" w:cs="Calibri"/>
        </w:rPr>
        <w:t>van bebording</w:t>
      </w:r>
      <w:r w:rsidR="00F34533">
        <w:rPr>
          <w:rFonts w:ascii="Calibri" w:hAnsi="Calibri" w:cs="Calibri"/>
        </w:rPr>
        <w:t xml:space="preserve"> en straatmeubilair</w:t>
      </w:r>
      <w:r w:rsidR="00ED6C31">
        <w:rPr>
          <w:rFonts w:ascii="Calibri" w:hAnsi="Calibri" w:cs="Calibri"/>
        </w:rPr>
        <w:t>, het afhandelen van</w:t>
      </w:r>
      <w:r w:rsidR="007C2152">
        <w:rPr>
          <w:rFonts w:ascii="Calibri" w:hAnsi="Calibri" w:cs="Calibri"/>
        </w:rPr>
        <w:t xml:space="preserve"> meldingen en</w:t>
      </w:r>
      <w:r w:rsidR="00ED6C31">
        <w:rPr>
          <w:rFonts w:ascii="Calibri" w:hAnsi="Calibri" w:cs="Calibri"/>
        </w:rPr>
        <w:t xml:space="preserve"> klachten en het verwerken van mutaties</w:t>
      </w:r>
      <w:r w:rsidR="00212870">
        <w:rPr>
          <w:rFonts w:ascii="Calibri" w:hAnsi="Calibri" w:cs="Calibri"/>
        </w:rPr>
        <w:t>.</w:t>
      </w:r>
      <w:r w:rsidRPr="00390E5C">
        <w:rPr>
          <w:rFonts w:ascii="Calibri" w:hAnsi="Calibri" w:cs="Calibri"/>
        </w:rPr>
        <w:t xml:space="preserve"> </w:t>
      </w:r>
    </w:p>
    <w:p w14:paraId="2F6BB9C7" w14:textId="0FD30D88" w:rsidR="007C3C72" w:rsidRPr="00390E5C" w:rsidRDefault="007C3C72" w:rsidP="002C19C0">
      <w:pPr>
        <w:spacing w:line="300" w:lineRule="atLeast"/>
        <w:rPr>
          <w:rFonts w:ascii="Calibri" w:hAnsi="Calibri" w:cs="Calibri"/>
        </w:rPr>
      </w:pPr>
      <w:r w:rsidRPr="4E9CA27B">
        <w:rPr>
          <w:rFonts w:ascii="Calibri" w:hAnsi="Calibri" w:cs="Calibri"/>
        </w:rPr>
        <w:t xml:space="preserve">Binnen deze opdracht onderkent </w:t>
      </w:r>
      <w:r w:rsidR="00467193" w:rsidRPr="4E9CA27B">
        <w:rPr>
          <w:rFonts w:ascii="Calibri" w:hAnsi="Calibri" w:cs="Calibri"/>
        </w:rPr>
        <w:t>opdrachtgever</w:t>
      </w:r>
      <w:r w:rsidRPr="4E9CA27B">
        <w:rPr>
          <w:rFonts w:ascii="Calibri" w:hAnsi="Calibri" w:cs="Calibri"/>
        </w:rPr>
        <w:t xml:space="preserve"> de volgende kerncompetenties:</w:t>
      </w:r>
    </w:p>
    <w:p w14:paraId="41407B1F" w14:textId="0A2BDA2E" w:rsidR="009F7098" w:rsidRDefault="009F7098" w:rsidP="009F7098">
      <w:pPr>
        <w:pStyle w:val="Lijstalinea"/>
        <w:numPr>
          <w:ilvl w:val="0"/>
          <w:numId w:val="35"/>
        </w:numPr>
        <w:spacing w:line="240" w:lineRule="atLeast"/>
        <w:contextualSpacing/>
        <w:rPr>
          <w:rFonts w:asciiTheme="minorHAnsi" w:hAnsiTheme="minorHAnsi" w:cstheme="minorHAnsi"/>
        </w:rPr>
      </w:pPr>
      <w:r w:rsidRPr="009F7098">
        <w:rPr>
          <w:rFonts w:asciiTheme="minorHAnsi" w:hAnsiTheme="minorHAnsi" w:cstheme="minorHAnsi"/>
        </w:rPr>
        <w:t xml:space="preserve">Het leveren </w:t>
      </w:r>
      <w:r w:rsidR="003F207A">
        <w:rPr>
          <w:rFonts w:asciiTheme="minorHAnsi" w:hAnsiTheme="minorHAnsi" w:cstheme="minorHAnsi"/>
        </w:rPr>
        <w:t>en aanbrengen</w:t>
      </w:r>
      <w:r w:rsidR="00162237">
        <w:rPr>
          <w:rFonts w:asciiTheme="minorHAnsi" w:hAnsiTheme="minorHAnsi" w:cstheme="minorHAnsi"/>
        </w:rPr>
        <w:t xml:space="preserve"> </w:t>
      </w:r>
      <w:r w:rsidRPr="009F7098">
        <w:rPr>
          <w:rFonts w:asciiTheme="minorHAnsi" w:hAnsiTheme="minorHAnsi" w:cstheme="minorHAnsi"/>
        </w:rPr>
        <w:t xml:space="preserve">van </w:t>
      </w:r>
      <w:r w:rsidR="005A50DA">
        <w:rPr>
          <w:rFonts w:asciiTheme="minorHAnsi" w:hAnsiTheme="minorHAnsi" w:cstheme="minorHAnsi"/>
        </w:rPr>
        <w:t>verkeersborden</w:t>
      </w:r>
      <w:r w:rsidR="00D147B4">
        <w:rPr>
          <w:rFonts w:asciiTheme="minorHAnsi" w:hAnsiTheme="minorHAnsi" w:cstheme="minorHAnsi"/>
        </w:rPr>
        <w:t xml:space="preserve"> </w:t>
      </w:r>
      <w:r w:rsidRPr="009F7098">
        <w:rPr>
          <w:rFonts w:asciiTheme="minorHAnsi" w:hAnsiTheme="minorHAnsi" w:cstheme="minorHAnsi"/>
        </w:rPr>
        <w:t xml:space="preserve">met een omvang van minimaal </w:t>
      </w:r>
      <w:r w:rsidR="00A5095B">
        <w:rPr>
          <w:rFonts w:asciiTheme="minorHAnsi" w:hAnsiTheme="minorHAnsi" w:cstheme="minorHAnsi"/>
        </w:rPr>
        <w:t>2</w:t>
      </w:r>
      <w:r w:rsidR="00360EC9">
        <w:rPr>
          <w:rFonts w:asciiTheme="minorHAnsi" w:hAnsiTheme="minorHAnsi" w:cstheme="minorHAnsi"/>
        </w:rPr>
        <w:t>4</w:t>
      </w:r>
      <w:r w:rsidR="00A5095B">
        <w:rPr>
          <w:rFonts w:asciiTheme="minorHAnsi" w:hAnsiTheme="minorHAnsi" w:cstheme="minorHAnsi"/>
        </w:rPr>
        <w:t>0</w:t>
      </w:r>
      <w:r w:rsidR="00970F94">
        <w:rPr>
          <w:rFonts w:asciiTheme="minorHAnsi" w:hAnsiTheme="minorHAnsi" w:cstheme="minorHAnsi"/>
        </w:rPr>
        <w:t xml:space="preserve"> stuks </w:t>
      </w:r>
      <w:r w:rsidRPr="009F7098">
        <w:rPr>
          <w:rFonts w:asciiTheme="minorHAnsi" w:hAnsiTheme="minorHAnsi" w:cstheme="minorHAnsi"/>
        </w:rPr>
        <w:t>per kalenderjaar</w:t>
      </w:r>
      <w:r w:rsidR="004F4C82">
        <w:rPr>
          <w:rFonts w:asciiTheme="minorHAnsi" w:hAnsiTheme="minorHAnsi" w:cstheme="minorHAnsi"/>
        </w:rPr>
        <w:t>.</w:t>
      </w:r>
    </w:p>
    <w:p w14:paraId="14D02064" w14:textId="23AB9930" w:rsidR="00656354" w:rsidRPr="00656354" w:rsidRDefault="00656354" w:rsidP="00656354">
      <w:pPr>
        <w:pStyle w:val="Lijstalinea"/>
        <w:numPr>
          <w:ilvl w:val="0"/>
          <w:numId w:val="35"/>
        </w:numPr>
        <w:spacing w:line="240" w:lineRule="atLeast"/>
        <w:contextualSpacing/>
        <w:rPr>
          <w:rFonts w:asciiTheme="minorHAnsi" w:hAnsiTheme="minorHAnsi" w:cstheme="minorHAnsi"/>
        </w:rPr>
      </w:pPr>
      <w:r w:rsidRPr="00653FA3">
        <w:rPr>
          <w:rFonts w:asciiTheme="minorHAnsi" w:hAnsiTheme="minorHAnsi" w:cstheme="minorHAnsi"/>
        </w:rPr>
        <w:t xml:space="preserve">Het aanbrengen van </w:t>
      </w:r>
      <w:r>
        <w:rPr>
          <w:rFonts w:asciiTheme="minorHAnsi" w:hAnsiTheme="minorHAnsi" w:cstheme="minorHAnsi"/>
        </w:rPr>
        <w:t>verkeerszuilen</w:t>
      </w:r>
      <w:r w:rsidRPr="00653FA3">
        <w:rPr>
          <w:rFonts w:asciiTheme="minorHAnsi" w:hAnsiTheme="minorHAnsi" w:cstheme="minorHAnsi"/>
        </w:rPr>
        <w:t xml:space="preserve"> met een omvang van minimaal </w:t>
      </w:r>
      <w:r w:rsidR="005B4B1D">
        <w:rPr>
          <w:rFonts w:asciiTheme="minorHAnsi" w:hAnsiTheme="minorHAnsi" w:cstheme="minorHAnsi"/>
        </w:rPr>
        <w:t>25</w:t>
      </w:r>
      <w:r w:rsidRPr="00653FA3">
        <w:rPr>
          <w:rFonts w:asciiTheme="minorHAnsi" w:hAnsiTheme="minorHAnsi" w:cstheme="minorHAnsi"/>
        </w:rPr>
        <w:t xml:space="preserve"> stuks per</w:t>
      </w:r>
      <w:r w:rsidRPr="009F7098">
        <w:rPr>
          <w:rFonts w:asciiTheme="minorHAnsi" w:hAnsiTheme="minorHAnsi" w:cstheme="minorHAnsi"/>
        </w:rPr>
        <w:t xml:space="preserve"> kalenderjaar.</w:t>
      </w:r>
    </w:p>
    <w:p w14:paraId="255F057D" w14:textId="675D82E6" w:rsidR="009F7098" w:rsidRDefault="009F7098" w:rsidP="4E9CA27B">
      <w:pPr>
        <w:pStyle w:val="Lijstalinea"/>
        <w:numPr>
          <w:ilvl w:val="0"/>
          <w:numId w:val="35"/>
        </w:numPr>
        <w:spacing w:line="240" w:lineRule="atLeast"/>
        <w:contextualSpacing/>
        <w:rPr>
          <w:rFonts w:asciiTheme="minorHAnsi" w:hAnsiTheme="minorHAnsi" w:cstheme="minorBidi"/>
        </w:rPr>
      </w:pPr>
      <w:r w:rsidRPr="4E9CA27B">
        <w:rPr>
          <w:rFonts w:asciiTheme="minorHAnsi" w:hAnsiTheme="minorHAnsi" w:cstheme="minorBidi"/>
        </w:rPr>
        <w:t>Het afhandelen van meldingen mbt. bebording en straatmeubilair middels een digitaal zaaksysteem (bijvoorbeeld Yim of Melddesk)</w:t>
      </w:r>
      <w:r w:rsidR="004F4C82" w:rsidRPr="4E9CA27B">
        <w:rPr>
          <w:rFonts w:asciiTheme="minorHAnsi" w:hAnsiTheme="minorHAnsi" w:cstheme="minorBidi"/>
        </w:rPr>
        <w:t>.</w:t>
      </w:r>
    </w:p>
    <w:p w14:paraId="496258D6" w14:textId="032A427B" w:rsidR="009F7098" w:rsidRDefault="009F7098" w:rsidP="009F7098">
      <w:pPr>
        <w:pStyle w:val="Lijstalinea"/>
        <w:numPr>
          <w:ilvl w:val="0"/>
          <w:numId w:val="35"/>
        </w:numPr>
        <w:spacing w:line="240" w:lineRule="atLeast"/>
        <w:contextualSpacing/>
        <w:rPr>
          <w:rFonts w:asciiTheme="minorHAnsi" w:hAnsiTheme="minorHAnsi" w:cstheme="minorHAnsi"/>
        </w:rPr>
      </w:pPr>
      <w:r>
        <w:rPr>
          <w:rFonts w:asciiTheme="minorHAnsi" w:hAnsiTheme="minorHAnsi" w:cstheme="minorHAnsi"/>
        </w:rPr>
        <w:t>Het verwerken van mutaties in een digitaal beheersysteem (bijvoorbeeld GeoVisia)</w:t>
      </w:r>
      <w:r w:rsidR="004F4C82">
        <w:rPr>
          <w:rFonts w:asciiTheme="minorHAnsi" w:hAnsiTheme="minorHAnsi" w:cstheme="minorHAnsi"/>
        </w:rPr>
        <w:t>.</w:t>
      </w:r>
    </w:p>
    <w:p w14:paraId="52C2CE53" w14:textId="5CF6EE12" w:rsidR="007C3C72" w:rsidRPr="00390E5C" w:rsidRDefault="007C3C72" w:rsidP="002C19C0">
      <w:pPr>
        <w:spacing w:line="300" w:lineRule="atLeast"/>
        <w:rPr>
          <w:rFonts w:ascii="Calibri" w:hAnsi="Calibri" w:cs="Calibri"/>
        </w:rPr>
      </w:pPr>
    </w:p>
    <w:p w14:paraId="1040365F" w14:textId="6B62F0F4" w:rsidR="00770564" w:rsidRPr="00390E5C" w:rsidRDefault="007C3C72" w:rsidP="002C19C0">
      <w:pPr>
        <w:spacing w:line="300" w:lineRule="atLeast"/>
        <w:rPr>
          <w:rFonts w:ascii="Calibri" w:hAnsi="Calibri" w:cs="Calibri"/>
        </w:rPr>
      </w:pPr>
      <w:r w:rsidRPr="1B45A718">
        <w:rPr>
          <w:rFonts w:ascii="Calibri" w:hAnsi="Calibri" w:cs="Calibri"/>
        </w:rPr>
        <w:t>Om te bepalen of u bekwaam bent de opdracht naar behoren uit te voeren, vragen wij u om een</w:t>
      </w:r>
      <w:r w:rsidR="007339AE" w:rsidRPr="1B45A718">
        <w:rPr>
          <w:rFonts w:ascii="Calibri" w:hAnsi="Calibri" w:cs="Calibri"/>
        </w:rPr>
        <w:t xml:space="preserve"> </w:t>
      </w:r>
      <w:r w:rsidRPr="1B45A718">
        <w:rPr>
          <w:rFonts w:ascii="Calibri" w:hAnsi="Calibri" w:cs="Calibri"/>
        </w:rPr>
        <w:t xml:space="preserve">(1) referentie per kerncompetentie. </w:t>
      </w:r>
    </w:p>
    <w:p w14:paraId="52BDBC0B" w14:textId="53E3DD84" w:rsidR="00A32F36" w:rsidRPr="002F06B3" w:rsidRDefault="00A32F36" w:rsidP="002C19C0">
      <w:pPr>
        <w:spacing w:line="300" w:lineRule="atLeast"/>
        <w:rPr>
          <w:rFonts w:ascii="Calibri" w:hAnsi="Calibri" w:cs="Calibri"/>
          <w:iCs/>
        </w:rPr>
      </w:pPr>
    </w:p>
    <w:p w14:paraId="67B603E4" w14:textId="052B0110" w:rsidR="00A32F36" w:rsidRPr="002F06B3" w:rsidRDefault="00E508D1" w:rsidP="002C19C0">
      <w:pPr>
        <w:spacing w:line="300" w:lineRule="atLeast"/>
        <w:rPr>
          <w:rFonts w:ascii="Calibri" w:hAnsi="Calibri" w:cs="Calibri"/>
          <w:iCs/>
        </w:rPr>
      </w:pPr>
      <w:r w:rsidRPr="002F06B3">
        <w:rPr>
          <w:rFonts w:ascii="Calibri" w:hAnsi="Calibri" w:cs="Calibri"/>
          <w:iCs/>
        </w:rPr>
        <w:t>Indien u 1 referentie overlegt waaruit blijkt dat u voldoet aan elk van de kerncompetenties, dan is dit toegestaan</w:t>
      </w:r>
    </w:p>
    <w:p w14:paraId="7F8F9FD6" w14:textId="1002B647" w:rsidR="007339AE" w:rsidRDefault="007339AE" w:rsidP="002C19C0">
      <w:pPr>
        <w:spacing w:line="300" w:lineRule="atLeast"/>
        <w:rPr>
          <w:rFonts w:ascii="Calibri" w:hAnsi="Calibri" w:cs="Calibri"/>
        </w:rPr>
      </w:pPr>
    </w:p>
    <w:p w14:paraId="058BAB85" w14:textId="64EC4D77" w:rsidR="00272401" w:rsidRDefault="00272401" w:rsidP="00272401">
      <w:pPr>
        <w:rPr>
          <w:rFonts w:asciiTheme="minorHAnsi" w:hAnsiTheme="minorHAnsi" w:cstheme="minorHAnsi"/>
        </w:rPr>
      </w:pPr>
      <w:r>
        <w:rPr>
          <w:rFonts w:asciiTheme="minorHAnsi" w:hAnsiTheme="minorHAnsi" w:cstheme="minorHAnsi"/>
        </w:rPr>
        <w:t>De ingediende referenties dienen te voldoen aan de volgende voorwaarden:</w:t>
      </w:r>
    </w:p>
    <w:p w14:paraId="5A3FB69A" w14:textId="72D95F2E" w:rsidR="00272401" w:rsidRPr="006B61B8" w:rsidRDefault="00272401" w:rsidP="00272401">
      <w:pPr>
        <w:rPr>
          <w:rFonts w:asciiTheme="minorHAnsi" w:hAnsiTheme="minorHAnsi" w:cstheme="minorHAnsi"/>
        </w:rPr>
      </w:pPr>
      <w:r w:rsidRPr="006B61B8">
        <w:rPr>
          <w:rFonts w:asciiTheme="minorHAnsi" w:hAnsiTheme="minorHAnsi" w:cstheme="minorHAnsi"/>
        </w:rPr>
        <w:t xml:space="preserve">- </w:t>
      </w:r>
      <w:r w:rsidR="004F4C82">
        <w:rPr>
          <w:rFonts w:asciiTheme="minorHAnsi" w:hAnsiTheme="minorHAnsi" w:cstheme="minorHAnsi"/>
        </w:rPr>
        <w:t xml:space="preserve">Uitgevoerd </w:t>
      </w:r>
      <w:r w:rsidR="00544B94">
        <w:rPr>
          <w:rFonts w:asciiTheme="minorHAnsi" w:hAnsiTheme="minorHAnsi" w:cstheme="minorHAnsi"/>
        </w:rPr>
        <w:t>in opdracht van</w:t>
      </w:r>
      <w:r w:rsidRPr="006B61B8">
        <w:rPr>
          <w:rFonts w:asciiTheme="minorHAnsi" w:hAnsiTheme="minorHAnsi" w:cstheme="minorHAnsi"/>
        </w:rPr>
        <w:t xml:space="preserve"> </w:t>
      </w:r>
      <w:r w:rsidR="0097521A">
        <w:rPr>
          <w:rFonts w:asciiTheme="minorHAnsi" w:hAnsiTheme="minorHAnsi" w:cstheme="minorHAnsi"/>
        </w:rPr>
        <w:t>(semi)</w:t>
      </w:r>
      <w:r w:rsidRPr="006B61B8">
        <w:rPr>
          <w:rFonts w:asciiTheme="minorHAnsi" w:hAnsiTheme="minorHAnsi" w:cstheme="minorHAnsi"/>
        </w:rPr>
        <w:t>overheid;</w:t>
      </w:r>
    </w:p>
    <w:p w14:paraId="594D0F01" w14:textId="1B92FE9D" w:rsidR="00272401" w:rsidRPr="006B61B8" w:rsidRDefault="00272401" w:rsidP="00272401">
      <w:pPr>
        <w:rPr>
          <w:rFonts w:asciiTheme="minorHAnsi" w:hAnsiTheme="minorHAnsi" w:cstheme="minorHAnsi"/>
        </w:rPr>
      </w:pPr>
      <w:r w:rsidRPr="006B61B8">
        <w:rPr>
          <w:rFonts w:asciiTheme="minorHAnsi" w:hAnsiTheme="minorHAnsi" w:cstheme="minorHAnsi"/>
        </w:rPr>
        <w:t xml:space="preserve">- </w:t>
      </w:r>
      <w:r>
        <w:rPr>
          <w:rFonts w:asciiTheme="minorHAnsi" w:hAnsiTheme="minorHAnsi" w:cstheme="minorHAnsi"/>
        </w:rPr>
        <w:t>Hebben plaatsgevonden in de afgelopen 3 kalenderjaren</w:t>
      </w:r>
    </w:p>
    <w:p w14:paraId="4277C921" w14:textId="77777777" w:rsidR="007C3C72" w:rsidRPr="00390E5C" w:rsidRDefault="007C3C72" w:rsidP="002C19C0">
      <w:pPr>
        <w:spacing w:line="300" w:lineRule="atLeast"/>
        <w:rPr>
          <w:rFonts w:ascii="Calibri" w:hAnsi="Calibri" w:cs="Calibri"/>
        </w:rPr>
      </w:pPr>
    </w:p>
    <w:p w14:paraId="086BE00B" w14:textId="14933775" w:rsidR="007339AE" w:rsidRPr="00390E5C" w:rsidRDefault="007339AE" w:rsidP="002C19C0">
      <w:pPr>
        <w:spacing w:line="300" w:lineRule="atLeast"/>
        <w:rPr>
          <w:rFonts w:ascii="Calibri" w:hAnsi="Calibri" w:cs="Calibri"/>
        </w:rPr>
      </w:pPr>
      <w:r w:rsidRPr="00EF3148">
        <w:rPr>
          <w:rFonts w:ascii="Calibri" w:hAnsi="Calibri" w:cs="Calibri"/>
        </w:rPr>
        <w:t xml:space="preserve">De referenties dienen bij </w:t>
      </w:r>
      <w:r w:rsidR="00467193" w:rsidRPr="00EF3148">
        <w:rPr>
          <w:rFonts w:ascii="Calibri" w:hAnsi="Calibri" w:cs="Calibri"/>
        </w:rPr>
        <w:t>inschrijving</w:t>
      </w:r>
      <w:r w:rsidRPr="00EF3148">
        <w:rPr>
          <w:rFonts w:ascii="Calibri" w:hAnsi="Calibri" w:cs="Calibri"/>
        </w:rPr>
        <w:t xml:space="preserve"> te worden ingediend. U dient hiervoor gebruik te maken van Format </w:t>
      </w:r>
      <w:r w:rsidR="00D61BCF" w:rsidRPr="00EF3148">
        <w:rPr>
          <w:rFonts w:ascii="Calibri" w:hAnsi="Calibri" w:cs="Calibri"/>
        </w:rPr>
        <w:t xml:space="preserve">Referentie (bijlage </w:t>
      </w:r>
      <w:r w:rsidR="00EF3148" w:rsidRPr="00EF3148">
        <w:rPr>
          <w:rFonts w:ascii="Calibri" w:hAnsi="Calibri" w:cs="Calibri"/>
        </w:rPr>
        <w:t>B</w:t>
      </w:r>
      <w:r w:rsidR="00D61BCF" w:rsidRPr="00EF3148">
        <w:rPr>
          <w:rFonts w:ascii="Calibri" w:hAnsi="Calibri" w:cs="Calibri"/>
        </w:rPr>
        <w:t xml:space="preserve">) </w:t>
      </w:r>
      <w:r w:rsidRPr="00EF3148">
        <w:rPr>
          <w:rFonts w:ascii="Calibri" w:hAnsi="Calibri" w:cs="Calibri"/>
        </w:rPr>
        <w:t>dat als los document op Tender</w:t>
      </w:r>
      <w:r w:rsidR="0012519F" w:rsidRPr="00EF3148">
        <w:rPr>
          <w:rFonts w:ascii="Calibri" w:hAnsi="Calibri" w:cs="Calibri"/>
        </w:rPr>
        <w:t>N</w:t>
      </w:r>
      <w:r w:rsidRPr="00EF3148">
        <w:rPr>
          <w:rFonts w:ascii="Calibri" w:hAnsi="Calibri" w:cs="Calibri"/>
        </w:rPr>
        <w:t>ed is gepubliceerd.</w:t>
      </w:r>
      <w:r w:rsidRPr="00390E5C">
        <w:rPr>
          <w:rFonts w:ascii="Calibri" w:hAnsi="Calibri" w:cs="Calibri"/>
        </w:rPr>
        <w:t xml:space="preserve"> </w:t>
      </w:r>
    </w:p>
    <w:p w14:paraId="56B9B5A0" w14:textId="0E10C968" w:rsidR="00904378" w:rsidRPr="00390E5C" w:rsidRDefault="00904378" w:rsidP="002C19C0">
      <w:pPr>
        <w:spacing w:line="300" w:lineRule="atLeast"/>
        <w:rPr>
          <w:rFonts w:ascii="Calibri" w:hAnsi="Calibri" w:cs="Calibri"/>
        </w:rPr>
      </w:pPr>
    </w:p>
    <w:p w14:paraId="14AC6653" w14:textId="77777777" w:rsidR="007C3C72" w:rsidRPr="00390E5C" w:rsidRDefault="007C3C72" w:rsidP="002C19C0">
      <w:pPr>
        <w:pStyle w:val="Kop3"/>
        <w:spacing w:line="300" w:lineRule="atLeast"/>
        <w:ind w:left="431" w:hanging="431"/>
        <w:rPr>
          <w:rFonts w:ascii="Calibri" w:hAnsi="Calibri" w:cs="Calibri"/>
        </w:rPr>
      </w:pPr>
      <w:bookmarkStart w:id="64" w:name="_Toc100648762"/>
      <w:r w:rsidRPr="00390E5C">
        <w:rPr>
          <w:rFonts w:ascii="Calibri" w:hAnsi="Calibri" w:cs="Calibri"/>
        </w:rPr>
        <w:t>Veiligheidsborging</w:t>
      </w:r>
      <w:bookmarkEnd w:id="64"/>
    </w:p>
    <w:p w14:paraId="7048F05B" w14:textId="72D5733E" w:rsidR="00582353" w:rsidRPr="00582353" w:rsidRDefault="00582353" w:rsidP="00582353">
      <w:pPr>
        <w:spacing w:line="300" w:lineRule="atLeast"/>
        <w:rPr>
          <w:rFonts w:ascii="Calibri" w:hAnsi="Calibri" w:cs="Calibri"/>
        </w:rPr>
      </w:pPr>
      <w:r w:rsidRPr="00582353">
        <w:rPr>
          <w:rFonts w:ascii="Calibri" w:hAnsi="Calibri" w:cs="Calibri"/>
        </w:rPr>
        <w:t>Werknemers van inschrijver en eventuele onderaannemer(s) dienen minimaal gecertificeerd te zijn conform het VCA*-keurmerk (of een aantoonbaar gelijkwaardig veiligheidssysteem)</w:t>
      </w:r>
      <w:r>
        <w:rPr>
          <w:rFonts w:ascii="Calibri" w:hAnsi="Calibri" w:cs="Calibri"/>
        </w:rPr>
        <w:t>.</w:t>
      </w:r>
    </w:p>
    <w:p w14:paraId="2D2EF9B9" w14:textId="77777777" w:rsidR="00D7302F" w:rsidRPr="00390E5C" w:rsidRDefault="00D7302F" w:rsidP="002C19C0">
      <w:pPr>
        <w:spacing w:line="300" w:lineRule="atLeast"/>
        <w:rPr>
          <w:rFonts w:ascii="Calibri" w:hAnsi="Calibri" w:cs="Calibri"/>
        </w:rPr>
      </w:pPr>
    </w:p>
    <w:p w14:paraId="4191804C" w14:textId="77777777" w:rsidR="007C3C72" w:rsidRPr="00390E5C" w:rsidRDefault="007C3C72" w:rsidP="002C19C0">
      <w:pPr>
        <w:pStyle w:val="Kop3"/>
        <w:spacing w:line="300" w:lineRule="atLeast"/>
        <w:ind w:left="431" w:hanging="431"/>
        <w:rPr>
          <w:rFonts w:ascii="Calibri" w:hAnsi="Calibri" w:cs="Calibri"/>
        </w:rPr>
      </w:pPr>
      <w:bookmarkStart w:id="65" w:name="_Toc100648763"/>
      <w:r w:rsidRPr="00390E5C">
        <w:rPr>
          <w:rFonts w:ascii="Calibri" w:hAnsi="Calibri" w:cs="Calibri"/>
        </w:rPr>
        <w:t>Duurzaamheid (milieu)</w:t>
      </w:r>
      <w:bookmarkEnd w:id="65"/>
    </w:p>
    <w:p w14:paraId="79512C49" w14:textId="735CD6A5" w:rsidR="007C3C72" w:rsidRDefault="1B45A718" w:rsidP="00106E79">
      <w:pPr>
        <w:spacing w:line="300" w:lineRule="atLeast"/>
        <w:rPr>
          <w:rFonts w:ascii="Calibri" w:hAnsi="Calibri" w:cs="Calibri"/>
        </w:rPr>
      </w:pPr>
      <w:r w:rsidRPr="00106E79">
        <w:rPr>
          <w:rFonts w:ascii="Calibri" w:hAnsi="Calibri" w:cs="Calibri"/>
        </w:rPr>
        <w:t xml:space="preserve"> Gezien het belang van duurzaamheid, werken wij alleen samen met opdrachtnemers die zorg tonen voor het milieu. Wij bieden een brede keuze aan hoe zij dit kunnen aantonen, met daarbij ook meer laagdrempelige alternatieven. Inschrijver voldoet in elk geval aan deze eis, indien zij beschikt over minimaal 1 van onderstaande certificeringen, eigen verklaringen, verslagen, of op een daar aan gelijkwaardige wijze invulling geven.</w:t>
      </w:r>
    </w:p>
    <w:p w14:paraId="3CC684BE" w14:textId="77777777" w:rsidR="00106E79" w:rsidRDefault="00106E79" w:rsidP="00106E79">
      <w:pPr>
        <w:spacing w:line="300" w:lineRule="atLeast"/>
        <w:rPr>
          <w:rFonts w:ascii="Calibri" w:hAnsi="Calibri" w:cs="Calibri"/>
        </w:rPr>
      </w:pPr>
    </w:p>
    <w:p w14:paraId="5FAE3272" w14:textId="77777777" w:rsidR="00106E79" w:rsidRDefault="00106E79" w:rsidP="00106E79">
      <w:pPr>
        <w:spacing w:line="300" w:lineRule="atLeast"/>
        <w:rPr>
          <w:rFonts w:ascii="Calibri" w:hAnsi="Calibri" w:cs="Calibri"/>
        </w:rPr>
      </w:pPr>
    </w:p>
    <w:p w14:paraId="719527F6" w14:textId="77777777" w:rsidR="00106E79" w:rsidRDefault="00106E79" w:rsidP="00106E79">
      <w:pPr>
        <w:spacing w:line="300" w:lineRule="atLeast"/>
        <w:rPr>
          <w:rFonts w:ascii="Calibri" w:hAnsi="Calibri" w:cs="Calibri"/>
        </w:rPr>
      </w:pPr>
    </w:p>
    <w:p w14:paraId="44DE1E47" w14:textId="77777777" w:rsidR="00106E79" w:rsidRDefault="00106E79" w:rsidP="00106E79">
      <w:pPr>
        <w:spacing w:line="300" w:lineRule="atLeast"/>
        <w:rPr>
          <w:rFonts w:ascii="Calibri" w:hAnsi="Calibri" w:cs="Calibri"/>
        </w:rPr>
      </w:pPr>
    </w:p>
    <w:p w14:paraId="5D1265B1" w14:textId="77777777" w:rsidR="00106E79" w:rsidRDefault="00106E79" w:rsidP="00106E79">
      <w:pPr>
        <w:spacing w:line="300" w:lineRule="atLeast"/>
        <w:rPr>
          <w:rFonts w:ascii="Calibri" w:hAnsi="Calibri" w:cs="Calibri"/>
        </w:rPr>
      </w:pPr>
    </w:p>
    <w:p w14:paraId="57513954" w14:textId="77777777" w:rsidR="00106E79" w:rsidRDefault="00106E79" w:rsidP="00106E79">
      <w:pPr>
        <w:spacing w:line="300" w:lineRule="atLeast"/>
        <w:rPr>
          <w:rFonts w:ascii="Calibri" w:hAnsi="Calibri" w:cs="Calibri"/>
        </w:rPr>
      </w:pPr>
    </w:p>
    <w:p w14:paraId="4B2873CF" w14:textId="77777777" w:rsidR="00106E79" w:rsidRDefault="00106E79" w:rsidP="00106E79">
      <w:pPr>
        <w:spacing w:line="300" w:lineRule="atLeast"/>
        <w:rPr>
          <w:rFonts w:ascii="Calibri" w:hAnsi="Calibri" w:cs="Calibri"/>
        </w:rPr>
      </w:pPr>
    </w:p>
    <w:p w14:paraId="2CC3FCA6" w14:textId="77777777" w:rsidR="00106E79" w:rsidRDefault="00106E79" w:rsidP="00106E79">
      <w:pPr>
        <w:spacing w:line="300" w:lineRule="atLeast"/>
        <w:rPr>
          <w:rFonts w:ascii="Calibri" w:hAnsi="Calibri" w:cs="Calibri"/>
        </w:rPr>
      </w:pPr>
    </w:p>
    <w:p w14:paraId="67B54022" w14:textId="77777777" w:rsidR="00106E79" w:rsidRDefault="00106E79" w:rsidP="00106E79">
      <w:pPr>
        <w:spacing w:line="300" w:lineRule="atLeast"/>
        <w:rPr>
          <w:rFonts w:ascii="Calibri" w:hAnsi="Calibri" w:cs="Calibri"/>
        </w:rPr>
      </w:pPr>
    </w:p>
    <w:p w14:paraId="1E020F31" w14:textId="77777777" w:rsidR="00106E79" w:rsidRPr="00106E79" w:rsidRDefault="00106E79" w:rsidP="00106E79">
      <w:pPr>
        <w:spacing w:line="300" w:lineRule="atLeast"/>
        <w:rPr>
          <w:rFonts w:ascii="Calibri" w:hAnsi="Calibri" w:cs="Calibri"/>
        </w:rPr>
      </w:pPr>
    </w:p>
    <w:tbl>
      <w:tblPr>
        <w:tblW w:w="0" w:type="auto"/>
        <w:tblLayout w:type="fixed"/>
        <w:tblLook w:val="04A0" w:firstRow="1" w:lastRow="0" w:firstColumn="1" w:lastColumn="0" w:noHBand="0" w:noVBand="1"/>
      </w:tblPr>
      <w:tblGrid>
        <w:gridCol w:w="2164"/>
        <w:gridCol w:w="2727"/>
        <w:gridCol w:w="4169"/>
      </w:tblGrid>
      <w:tr w:rsidR="1B45A718" w14:paraId="6D0E0B47" w14:textId="77777777" w:rsidTr="4E9CA27B">
        <w:trPr>
          <w:trHeight w:val="420"/>
        </w:trPr>
        <w:tc>
          <w:tcPr>
            <w:tcW w:w="2164" w:type="dxa"/>
            <w:tcBorders>
              <w:top w:val="single" w:sz="8" w:space="0" w:color="auto"/>
              <w:left w:val="single" w:sz="8" w:space="0" w:color="auto"/>
              <w:bottom w:val="single" w:sz="8" w:space="0" w:color="auto"/>
              <w:right w:val="single" w:sz="8" w:space="0" w:color="auto"/>
            </w:tcBorders>
            <w:shd w:val="clear" w:color="auto" w:fill="FFFFFF" w:themeFill="background1"/>
          </w:tcPr>
          <w:p w14:paraId="41AC4A06" w14:textId="045D2867" w:rsidR="1B45A718" w:rsidRDefault="1B45A718" w:rsidP="00106E79">
            <w:pPr>
              <w:spacing w:line="264" w:lineRule="auto"/>
              <w:rPr>
                <w:rFonts w:ascii="Calibri" w:eastAsia="Calibri" w:hAnsi="Calibri" w:cs="Calibri"/>
                <w:b/>
                <w:bCs/>
                <w:color w:val="000000" w:themeColor="text1"/>
                <w:sz w:val="19"/>
                <w:szCs w:val="19"/>
              </w:rPr>
            </w:pPr>
            <w:r w:rsidRPr="1B45A718">
              <w:rPr>
                <w:rFonts w:ascii="Calibri" w:eastAsia="Calibri" w:hAnsi="Calibri" w:cs="Calibri"/>
                <w:b/>
                <w:bCs/>
                <w:color w:val="000000" w:themeColor="text1"/>
                <w:sz w:val="19"/>
                <w:szCs w:val="19"/>
              </w:rPr>
              <w:lastRenderedPageBreak/>
              <w:t>Certificering</w:t>
            </w:r>
          </w:p>
        </w:tc>
        <w:tc>
          <w:tcPr>
            <w:tcW w:w="2727" w:type="dxa"/>
            <w:tcBorders>
              <w:top w:val="single" w:sz="8" w:space="0" w:color="auto"/>
              <w:left w:val="single" w:sz="8" w:space="0" w:color="auto"/>
              <w:bottom w:val="single" w:sz="8" w:space="0" w:color="auto"/>
              <w:right w:val="single" w:sz="8" w:space="0" w:color="auto"/>
            </w:tcBorders>
            <w:shd w:val="clear" w:color="auto" w:fill="FFFFFF" w:themeFill="background1"/>
          </w:tcPr>
          <w:p w14:paraId="695249C4" w14:textId="4955BB2B" w:rsidR="1B45A718" w:rsidRDefault="1B45A718" w:rsidP="00106E79">
            <w:pPr>
              <w:spacing w:line="264" w:lineRule="auto"/>
              <w:rPr>
                <w:rFonts w:ascii="Calibri" w:eastAsia="Calibri" w:hAnsi="Calibri" w:cs="Calibri"/>
                <w:b/>
                <w:bCs/>
                <w:color w:val="000000" w:themeColor="text1"/>
                <w:sz w:val="19"/>
                <w:szCs w:val="19"/>
              </w:rPr>
            </w:pPr>
            <w:r w:rsidRPr="1B45A718">
              <w:rPr>
                <w:rFonts w:ascii="Calibri" w:eastAsia="Calibri" w:hAnsi="Calibri" w:cs="Calibri"/>
                <w:b/>
                <w:bCs/>
                <w:color w:val="000000" w:themeColor="text1"/>
                <w:sz w:val="19"/>
                <w:szCs w:val="19"/>
              </w:rPr>
              <w:t>Eigen verklaringen of verslag</w:t>
            </w:r>
          </w:p>
        </w:tc>
        <w:tc>
          <w:tcPr>
            <w:tcW w:w="4169" w:type="dxa"/>
            <w:tcBorders>
              <w:top w:val="single" w:sz="8" w:space="0" w:color="auto"/>
              <w:left w:val="single" w:sz="8" w:space="0" w:color="auto"/>
              <w:bottom w:val="single" w:sz="8" w:space="0" w:color="auto"/>
              <w:right w:val="single" w:sz="8" w:space="0" w:color="auto"/>
            </w:tcBorders>
            <w:shd w:val="clear" w:color="auto" w:fill="FFFFFF" w:themeFill="background1"/>
          </w:tcPr>
          <w:p w14:paraId="03B56FA6" w14:textId="657AE8C5" w:rsidR="1B45A718" w:rsidRDefault="1B45A718" w:rsidP="00106E79">
            <w:pPr>
              <w:spacing w:line="264" w:lineRule="auto"/>
              <w:rPr>
                <w:rFonts w:ascii="Calibri" w:eastAsia="Calibri" w:hAnsi="Calibri" w:cs="Calibri"/>
                <w:b/>
                <w:bCs/>
                <w:color w:val="000000" w:themeColor="text1"/>
                <w:sz w:val="19"/>
                <w:szCs w:val="19"/>
              </w:rPr>
            </w:pPr>
            <w:r w:rsidRPr="1B45A718">
              <w:rPr>
                <w:rFonts w:ascii="Calibri" w:eastAsia="Calibri" w:hAnsi="Calibri" w:cs="Calibri"/>
                <w:b/>
                <w:bCs/>
                <w:color w:val="000000" w:themeColor="text1"/>
                <w:sz w:val="19"/>
                <w:szCs w:val="19"/>
              </w:rPr>
              <w:t>Gelijkwaardigheid</w:t>
            </w:r>
          </w:p>
        </w:tc>
      </w:tr>
      <w:tr w:rsidR="1B45A718" w14:paraId="423DE5BF" w14:textId="77777777" w:rsidTr="4E9CA27B">
        <w:trPr>
          <w:trHeight w:val="4410"/>
        </w:trPr>
        <w:tc>
          <w:tcPr>
            <w:tcW w:w="2164" w:type="dxa"/>
            <w:tcBorders>
              <w:top w:val="single" w:sz="8" w:space="0" w:color="auto"/>
              <w:left w:val="single" w:sz="8" w:space="0" w:color="auto"/>
              <w:bottom w:val="single" w:sz="8" w:space="0" w:color="auto"/>
              <w:right w:val="single" w:sz="8" w:space="0" w:color="auto"/>
            </w:tcBorders>
            <w:shd w:val="clear" w:color="auto" w:fill="FFFFFF" w:themeFill="background1"/>
          </w:tcPr>
          <w:p w14:paraId="0A4EFADC" w14:textId="0C5367D3" w:rsidR="1B45A718" w:rsidRDefault="1B45A718" w:rsidP="00106E79">
            <w:pPr>
              <w:pStyle w:val="Lijstalinea"/>
              <w:numPr>
                <w:ilvl w:val="0"/>
                <w:numId w:val="3"/>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ISO-14001</w:t>
            </w:r>
          </w:p>
          <w:p w14:paraId="6A972FE3" w14:textId="206FAE3D" w:rsidR="1B45A718" w:rsidRDefault="1B45A718" w:rsidP="00106E79">
            <w:pPr>
              <w:pStyle w:val="Lijstalinea"/>
              <w:numPr>
                <w:ilvl w:val="0"/>
                <w:numId w:val="3"/>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ISO 50001</w:t>
            </w:r>
          </w:p>
          <w:p w14:paraId="5919F76D" w14:textId="44C1C89E" w:rsidR="1B45A718" w:rsidRDefault="1B45A718" w:rsidP="00106E79">
            <w:pPr>
              <w:pStyle w:val="Lijstalinea"/>
              <w:numPr>
                <w:ilvl w:val="0"/>
                <w:numId w:val="3"/>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CO</w:t>
            </w:r>
            <w:r w:rsidRPr="1B45A718">
              <w:rPr>
                <w:rFonts w:ascii="Calibri" w:eastAsia="Calibri" w:hAnsi="Calibri" w:cs="Calibri"/>
                <w:color w:val="000000" w:themeColor="text1"/>
                <w:sz w:val="19"/>
                <w:szCs w:val="19"/>
                <w:vertAlign w:val="subscript"/>
              </w:rPr>
              <w:t>2</w:t>
            </w:r>
            <w:r w:rsidRPr="1B45A718">
              <w:rPr>
                <w:rFonts w:ascii="Calibri" w:eastAsia="Calibri" w:hAnsi="Calibri" w:cs="Calibri"/>
                <w:color w:val="000000" w:themeColor="text1"/>
                <w:sz w:val="19"/>
                <w:szCs w:val="19"/>
              </w:rPr>
              <w:t>-bewustzijns certificaat (gelijk aan niveau 2 of hoger)</w:t>
            </w:r>
          </w:p>
          <w:p w14:paraId="4C772431" w14:textId="10CDA52D" w:rsidR="1B45A718" w:rsidRDefault="1B45A718" w:rsidP="00106E79">
            <w:pPr>
              <w:pStyle w:val="Lijstalinea"/>
              <w:numPr>
                <w:ilvl w:val="0"/>
                <w:numId w:val="3"/>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Milieubarometer certificaat</w:t>
            </w:r>
          </w:p>
          <w:p w14:paraId="2AFA2558" w14:textId="2D48EC5E" w:rsidR="1B45A718" w:rsidRDefault="1B45A718" w:rsidP="00106E79">
            <w:pPr>
              <w:pStyle w:val="Lijstalinea"/>
              <w:numPr>
                <w:ilvl w:val="0"/>
                <w:numId w:val="3"/>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EMAS-milieuverklaring</w:t>
            </w:r>
          </w:p>
          <w:p w14:paraId="7367FE23" w14:textId="774E7F09" w:rsidR="1B45A718" w:rsidRDefault="0081199B" w:rsidP="00106E79">
            <w:pPr>
              <w:pStyle w:val="Lijstalinea"/>
              <w:numPr>
                <w:ilvl w:val="0"/>
                <w:numId w:val="3"/>
              </w:numPr>
              <w:spacing w:line="264" w:lineRule="auto"/>
              <w:rPr>
                <w:rFonts w:ascii="Calibri" w:eastAsia="Calibri" w:hAnsi="Calibri" w:cs="Calibri"/>
                <w:color w:val="000000" w:themeColor="text1"/>
                <w:sz w:val="19"/>
                <w:szCs w:val="19"/>
                <w:lang w:val="en-US"/>
              </w:rPr>
            </w:pPr>
            <w:hyperlink r:id="rId19" w:history="1">
              <w:r w:rsidR="1B45A718" w:rsidRPr="1B45A718">
                <w:rPr>
                  <w:rStyle w:val="Hyperlink"/>
                  <w:rFonts w:ascii="Calibri" w:eastAsia="Calibri" w:hAnsi="Calibri" w:cs="Calibri"/>
                  <w:sz w:val="19"/>
                  <w:szCs w:val="19"/>
                  <w:lang w:val="en-US"/>
                </w:rPr>
                <w:t>B-corporation certificaat</w:t>
              </w:r>
            </w:hyperlink>
            <w:r w:rsidR="1B45A718" w:rsidRPr="1B45A718">
              <w:rPr>
                <w:rFonts w:ascii="Calibri" w:eastAsia="Calibri" w:hAnsi="Calibri" w:cs="Calibri"/>
                <w:color w:val="000000" w:themeColor="text1"/>
                <w:sz w:val="19"/>
                <w:szCs w:val="19"/>
                <w:lang w:val="en-US"/>
              </w:rPr>
              <w:t xml:space="preserve"> </w:t>
            </w:r>
          </w:p>
          <w:p w14:paraId="07278BD9" w14:textId="17979CB6" w:rsidR="1B45A718" w:rsidRDefault="1B45A718" w:rsidP="00106E79">
            <w:pPr>
              <w:pStyle w:val="Lijstalinea"/>
              <w:numPr>
                <w:ilvl w:val="0"/>
                <w:numId w:val="3"/>
              </w:numPr>
              <w:spacing w:line="264" w:lineRule="auto"/>
              <w:rPr>
                <w:rFonts w:ascii="Calibri" w:eastAsia="Calibri" w:hAnsi="Calibri" w:cs="Calibri"/>
                <w:color w:val="000000" w:themeColor="text1"/>
                <w:sz w:val="19"/>
                <w:szCs w:val="19"/>
                <w:lang w:val="en-US"/>
              </w:rPr>
            </w:pPr>
            <w:r w:rsidRPr="1B45A718">
              <w:rPr>
                <w:rFonts w:ascii="Calibri" w:eastAsia="Calibri" w:hAnsi="Calibri" w:cs="Calibri"/>
                <w:color w:val="000000" w:themeColor="text1"/>
                <w:sz w:val="19"/>
                <w:szCs w:val="19"/>
                <w:lang w:val="en-US"/>
              </w:rPr>
              <w:t>MVO prestatieladder</w:t>
            </w:r>
          </w:p>
          <w:p w14:paraId="3EA6C02F" w14:textId="0CECFEEA" w:rsidR="1B45A718" w:rsidRDefault="1B45A718" w:rsidP="00106E79">
            <w:pPr>
              <w:spacing w:line="264" w:lineRule="auto"/>
              <w:rPr>
                <w:rFonts w:ascii="Calibri" w:eastAsia="Calibri" w:hAnsi="Calibri" w:cs="Calibri"/>
                <w:sz w:val="19"/>
                <w:szCs w:val="19"/>
              </w:rPr>
            </w:pPr>
            <w:r w:rsidRPr="4E9CA27B">
              <w:rPr>
                <w:rFonts w:ascii="Calibri" w:eastAsia="Calibri" w:hAnsi="Calibri" w:cs="Calibri"/>
                <w:sz w:val="19"/>
                <w:szCs w:val="19"/>
              </w:rPr>
              <w:t xml:space="preserve"> </w:t>
            </w:r>
          </w:p>
        </w:tc>
        <w:tc>
          <w:tcPr>
            <w:tcW w:w="2727" w:type="dxa"/>
            <w:tcBorders>
              <w:top w:val="single" w:sz="8" w:space="0" w:color="auto"/>
              <w:left w:val="single" w:sz="8" w:space="0" w:color="auto"/>
              <w:bottom w:val="single" w:sz="8" w:space="0" w:color="auto"/>
              <w:right w:val="single" w:sz="8" w:space="0" w:color="auto"/>
            </w:tcBorders>
            <w:shd w:val="clear" w:color="auto" w:fill="FFFFFF" w:themeFill="background1"/>
          </w:tcPr>
          <w:p w14:paraId="43BD204F" w14:textId="6F857EA8" w:rsidR="1B45A718" w:rsidRDefault="1B45A718" w:rsidP="00106E79">
            <w:pPr>
              <w:spacing w:line="264" w:lineRule="auto"/>
              <w:rPr>
                <w:rStyle w:val="Hyperlink"/>
                <w:rFonts w:ascii="Calibri" w:eastAsia="Calibri" w:hAnsi="Calibri" w:cs="Calibri"/>
                <w:sz w:val="19"/>
                <w:szCs w:val="19"/>
                <w:vertAlign w:val="superscript"/>
              </w:rPr>
            </w:pPr>
            <w:r w:rsidRPr="1B45A718">
              <w:rPr>
                <w:rFonts w:ascii="Calibri" w:eastAsia="Calibri" w:hAnsi="Calibri" w:cs="Calibri"/>
                <w:color w:val="000000" w:themeColor="text1"/>
                <w:sz w:val="19"/>
                <w:szCs w:val="19"/>
              </w:rPr>
              <w:t>Zelfverklaring ISO26001</w:t>
            </w:r>
            <w:hyperlink r:id="rId20" w:anchor="_ftn1" w:history="1">
              <w:r w:rsidRPr="1B45A718">
                <w:rPr>
                  <w:rStyle w:val="Hyperlink"/>
                  <w:rFonts w:ascii="Calibri" w:eastAsia="Calibri" w:hAnsi="Calibri" w:cs="Calibri"/>
                  <w:sz w:val="19"/>
                  <w:szCs w:val="19"/>
                  <w:vertAlign w:val="superscript"/>
                </w:rPr>
                <w:t>[1]</w:t>
              </w:r>
            </w:hyperlink>
          </w:p>
          <w:p w14:paraId="5D524FA8" w14:textId="76357C5E" w:rsidR="1B45A718" w:rsidRDefault="1B45A718" w:rsidP="00106E79">
            <w:pPr>
              <w:spacing w:line="264" w:lineRule="auto"/>
              <w:rPr>
                <w:rFonts w:ascii="Calibri" w:eastAsia="Calibri" w:hAnsi="Calibri" w:cs="Calibri"/>
                <w:sz w:val="19"/>
                <w:szCs w:val="19"/>
              </w:rPr>
            </w:pPr>
            <w:r w:rsidRPr="1B45A718">
              <w:rPr>
                <w:rFonts w:ascii="Calibri" w:eastAsia="Calibri" w:hAnsi="Calibri" w:cs="Calibri"/>
                <w:sz w:val="19"/>
                <w:szCs w:val="19"/>
              </w:rPr>
              <w:t xml:space="preserve"> </w:t>
            </w:r>
          </w:p>
          <w:p w14:paraId="654C88B5" w14:textId="357B62B3" w:rsidR="1B45A718" w:rsidRDefault="1B45A718" w:rsidP="00106E79">
            <w:pPr>
              <w:spacing w:line="264" w:lineRule="auto"/>
              <w:rPr>
                <w:rStyle w:val="Hyperlink"/>
                <w:rFonts w:ascii="Calibri" w:eastAsia="Calibri" w:hAnsi="Calibri" w:cs="Calibri"/>
                <w:sz w:val="19"/>
                <w:szCs w:val="19"/>
              </w:rPr>
            </w:pPr>
            <w:r w:rsidRPr="1B45A718">
              <w:rPr>
                <w:rFonts w:ascii="Calibri" w:eastAsia="Calibri" w:hAnsi="Calibri" w:cs="Calibri"/>
                <w:color w:val="000000" w:themeColor="text1"/>
                <w:sz w:val="19"/>
                <w:szCs w:val="19"/>
              </w:rPr>
              <w:t xml:space="preserve">Duurzaamheidsverslag conform </w:t>
            </w:r>
            <w:hyperlink r:id="rId21" w:history="1">
              <w:r w:rsidRPr="1B45A718">
                <w:rPr>
                  <w:rStyle w:val="Hyperlink"/>
                  <w:rFonts w:ascii="Calibri" w:eastAsia="Calibri" w:hAnsi="Calibri" w:cs="Calibri"/>
                  <w:sz w:val="19"/>
                  <w:szCs w:val="19"/>
                </w:rPr>
                <w:t>GRI-standaarden.</w:t>
              </w:r>
            </w:hyperlink>
          </w:p>
          <w:p w14:paraId="7E6BA6B4" w14:textId="7E67354F" w:rsidR="1B45A718" w:rsidRDefault="1B45A718" w:rsidP="00106E79">
            <w:pPr>
              <w:spacing w:line="264" w:lineRule="auto"/>
              <w:rPr>
                <w:rFonts w:ascii="Calibri" w:eastAsia="Calibri" w:hAnsi="Calibri" w:cs="Calibri"/>
                <w:sz w:val="19"/>
                <w:szCs w:val="19"/>
              </w:rPr>
            </w:pPr>
            <w:r w:rsidRPr="1B45A718">
              <w:rPr>
                <w:rFonts w:ascii="Calibri" w:eastAsia="Calibri" w:hAnsi="Calibri" w:cs="Calibri"/>
                <w:sz w:val="19"/>
                <w:szCs w:val="19"/>
              </w:rPr>
              <w:t xml:space="preserve"> </w:t>
            </w:r>
          </w:p>
        </w:tc>
        <w:tc>
          <w:tcPr>
            <w:tcW w:w="4169" w:type="dxa"/>
            <w:tcBorders>
              <w:top w:val="single" w:sz="8" w:space="0" w:color="auto"/>
              <w:left w:val="single" w:sz="8" w:space="0" w:color="auto"/>
              <w:bottom w:val="single" w:sz="8" w:space="0" w:color="auto"/>
              <w:right w:val="single" w:sz="8" w:space="0" w:color="auto"/>
            </w:tcBorders>
            <w:shd w:val="clear" w:color="auto" w:fill="FFFFFF" w:themeFill="background1"/>
          </w:tcPr>
          <w:p w14:paraId="424E82B3" w14:textId="248D904D" w:rsidR="1B45A718" w:rsidRDefault="1B45A718" w:rsidP="00106E79">
            <w:p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Gelijkwaardigheid kan worden aangetoond doordat gegadigde beschikt over een managementsysteem waarin minstens 2 van de volgende 5 punten zijn opgenomen en geborgd:</w:t>
            </w:r>
          </w:p>
          <w:p w14:paraId="706E82D4" w14:textId="20CE4E67" w:rsidR="1B45A718" w:rsidRDefault="1B45A718" w:rsidP="00106E79">
            <w:pPr>
              <w:pStyle w:val="Lijstalinea"/>
              <w:numPr>
                <w:ilvl w:val="0"/>
                <w:numId w:val="2"/>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er is een actuele door de directie ondertekende milieubeleidsverklaring;</w:t>
            </w:r>
          </w:p>
          <w:p w14:paraId="468B432C" w14:textId="1132E33B" w:rsidR="1B45A718" w:rsidRDefault="1B45A718" w:rsidP="00106E79">
            <w:pPr>
              <w:pStyle w:val="Lijstalinea"/>
              <w:numPr>
                <w:ilvl w:val="0"/>
                <w:numId w:val="2"/>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er is een milieuprogramma of actieplan waarin staat welke stappen de organisatie van inschrijver gaat nemen om de milieubelasting te reduceren;</w:t>
            </w:r>
          </w:p>
          <w:p w14:paraId="72478B0B" w14:textId="72F5539C" w:rsidR="1B45A718" w:rsidRDefault="1B45A718" w:rsidP="00106E79">
            <w:pPr>
              <w:pStyle w:val="Lijstalinea"/>
              <w:numPr>
                <w:ilvl w:val="0"/>
                <w:numId w:val="2"/>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er is een formeel aangestelde milieucoördinator of andere functionaris die de milieumaatregelen van de organisatie coördineert;</w:t>
            </w:r>
          </w:p>
          <w:p w14:paraId="58864427" w14:textId="17DBC73F" w:rsidR="1B45A718" w:rsidRDefault="1B45A718" w:rsidP="00106E79">
            <w:pPr>
              <w:pStyle w:val="Lijstalinea"/>
              <w:numPr>
                <w:ilvl w:val="0"/>
                <w:numId w:val="2"/>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er is een (milieu-)verslag waarin gerapporteerd wordt over de milieumaatregelen en de behaalde resultaten;</w:t>
            </w:r>
          </w:p>
          <w:p w14:paraId="69187B80" w14:textId="40CE08AC" w:rsidR="1B45A718" w:rsidRDefault="1B45A718" w:rsidP="00106E79">
            <w:pPr>
              <w:pStyle w:val="Lijstalinea"/>
              <w:numPr>
                <w:ilvl w:val="0"/>
                <w:numId w:val="2"/>
              </w:numPr>
              <w:spacing w:line="264" w:lineRule="auto"/>
              <w:rPr>
                <w:rFonts w:ascii="Calibri" w:eastAsia="Calibri" w:hAnsi="Calibri" w:cs="Calibri"/>
                <w:color w:val="000000" w:themeColor="text1"/>
                <w:sz w:val="19"/>
                <w:szCs w:val="19"/>
              </w:rPr>
            </w:pPr>
            <w:r w:rsidRPr="1B45A718">
              <w:rPr>
                <w:rFonts w:ascii="Calibri" w:eastAsia="Calibri" w:hAnsi="Calibri" w:cs="Calibri"/>
                <w:color w:val="000000" w:themeColor="text1"/>
                <w:sz w:val="19"/>
                <w:szCs w:val="19"/>
              </w:rPr>
              <w:t>er is een plan waaruit blijkt dat het personeel wordt geschoold in milieuvriendelijk gedrag en hoe de controle hierop wordt uitgevoerd.</w:t>
            </w:r>
          </w:p>
        </w:tc>
      </w:tr>
    </w:tbl>
    <w:p w14:paraId="464D035A" w14:textId="04D95550" w:rsidR="1B45A718" w:rsidRDefault="1B45A718" w:rsidP="00EA0493">
      <w:pPr>
        <w:rPr>
          <w:rFonts w:ascii="Calibri" w:eastAsia="Calibri" w:hAnsi="Calibri" w:cs="Calibri"/>
        </w:rPr>
      </w:pPr>
      <w:r w:rsidRPr="00EA0493">
        <w:rPr>
          <w:rFonts w:ascii="Calibri" w:eastAsia="Calibri" w:hAnsi="Calibri" w:cs="Calibri"/>
          <w:color w:val="000000" w:themeColor="text1"/>
        </w:rPr>
        <w:t>Inschrijver</w:t>
      </w:r>
      <w:r w:rsidRPr="00EA0493">
        <w:rPr>
          <w:rFonts w:ascii="Calibri" w:eastAsia="Calibri" w:hAnsi="Calibri" w:cs="Calibri"/>
        </w:rPr>
        <w:t xml:space="preserve"> voldoet in elk geval aan de geschiktheidseis indien hij beschikt over een ISO 14001 of EMAS certificaat dat toeziet op hetgeen in deze eis gesteld is. De gemeente vraagt na voorlopige gunning om het bewijsmiddel.</w:t>
      </w:r>
    </w:p>
    <w:p w14:paraId="7B4ADA45" w14:textId="77777777" w:rsidR="00EA0493" w:rsidRPr="00EA0493" w:rsidRDefault="00EA0493" w:rsidP="00EA0493">
      <w:pPr>
        <w:rPr>
          <w:rFonts w:ascii="Calibri" w:eastAsia="Calibri" w:hAnsi="Calibri" w:cs="Calibri"/>
        </w:rPr>
      </w:pPr>
    </w:p>
    <w:p w14:paraId="6D7C24C9" w14:textId="01A4757E" w:rsidR="1B45A718" w:rsidRPr="00EA0493" w:rsidRDefault="0081199B" w:rsidP="00EA0493">
      <w:pPr>
        <w:rPr>
          <w:rFonts w:ascii="Calibri" w:eastAsia="Calibri" w:hAnsi="Calibri" w:cs="Calibri"/>
          <w:sz w:val="16"/>
          <w:szCs w:val="16"/>
          <w:vertAlign w:val="superscript"/>
        </w:rPr>
      </w:pPr>
      <w:hyperlink r:id="rId22" w:anchor="_ftnref1" w:history="1">
        <w:r w:rsidR="1B45A718" w:rsidRPr="00EA0493">
          <w:rPr>
            <w:rStyle w:val="Hyperlink"/>
            <w:rFonts w:ascii="Calibri" w:eastAsia="Calibri" w:hAnsi="Calibri" w:cs="Calibri"/>
            <w:sz w:val="16"/>
            <w:szCs w:val="16"/>
            <w:vertAlign w:val="superscript"/>
          </w:rPr>
          <w:t>[1]</w:t>
        </w:r>
      </w:hyperlink>
      <w:r w:rsidR="1B45A718" w:rsidRPr="00EA0493">
        <w:rPr>
          <w:rFonts w:ascii="Calibri" w:eastAsia="Calibri" w:hAnsi="Calibri" w:cs="Calibri"/>
          <w:sz w:val="16"/>
          <w:szCs w:val="16"/>
        </w:rPr>
        <w:t xml:space="preserve"> Via het Publicatieplatform ISO 26000 kunnen partijen laten zien dat ze de richtlijn voor MVO volgen. De zelfverklaring is een relatief eenvoudige manier om aan te geven hoe maatschappelijk verantwoord ondernemen door partijen wordt toegepast. Via </w:t>
      </w:r>
      <w:hyperlink r:id="rId23" w:history="1">
        <w:r w:rsidR="1B45A718" w:rsidRPr="00EA0493">
          <w:rPr>
            <w:rStyle w:val="Hyperlink"/>
            <w:rFonts w:ascii="Calibri" w:eastAsia="Calibri" w:hAnsi="Calibri" w:cs="Calibri"/>
            <w:sz w:val="16"/>
            <w:szCs w:val="16"/>
          </w:rPr>
          <w:t>de volgende</w:t>
        </w:r>
      </w:hyperlink>
      <w:r w:rsidR="1B45A718" w:rsidRPr="00EA0493">
        <w:rPr>
          <w:rFonts w:ascii="Calibri" w:eastAsia="Calibri" w:hAnsi="Calibri" w:cs="Calibri"/>
          <w:sz w:val="16"/>
          <w:szCs w:val="16"/>
        </w:rPr>
        <w:t xml:space="preserve"> link kunt u meer lezen over de zelfverklaring en kunt u de handleiding zelfverklaring NEN-ISO 26000 downloaden (tegen een bedrag van €43,00 ex BTW).</w:t>
      </w:r>
    </w:p>
    <w:p w14:paraId="3E819191" w14:textId="77777777" w:rsidR="00CE0486" w:rsidRPr="00390E5C" w:rsidRDefault="00CE0486" w:rsidP="002C19C0">
      <w:pPr>
        <w:spacing w:line="300" w:lineRule="atLeast"/>
        <w:rPr>
          <w:rFonts w:ascii="Calibri" w:hAnsi="Calibri" w:cs="Calibri"/>
        </w:rPr>
      </w:pPr>
    </w:p>
    <w:p w14:paraId="579A62F2" w14:textId="77777777" w:rsidR="007C3C72" w:rsidRPr="00390E5C" w:rsidRDefault="007C3C72" w:rsidP="002C19C0">
      <w:pPr>
        <w:pStyle w:val="Kop3"/>
        <w:spacing w:line="300" w:lineRule="atLeast"/>
        <w:ind w:left="431" w:hanging="431"/>
        <w:rPr>
          <w:rFonts w:ascii="Calibri" w:hAnsi="Calibri" w:cs="Calibri"/>
        </w:rPr>
      </w:pPr>
      <w:bookmarkStart w:id="66" w:name="_Toc100648764"/>
      <w:r w:rsidRPr="1B45A718">
        <w:rPr>
          <w:rFonts w:ascii="Calibri" w:hAnsi="Calibri" w:cs="Calibri"/>
        </w:rPr>
        <w:t>Beroepsbevoegdheid</w:t>
      </w:r>
      <w:bookmarkEnd w:id="66"/>
    </w:p>
    <w:p w14:paraId="21DA05DC" w14:textId="36F172CF" w:rsidR="007C3C72" w:rsidRPr="00390E5C" w:rsidRDefault="00001A9B" w:rsidP="002C19C0">
      <w:pPr>
        <w:spacing w:line="300" w:lineRule="atLeast"/>
        <w:rPr>
          <w:rFonts w:ascii="Calibri" w:hAnsi="Calibri" w:cs="Calibri"/>
        </w:rPr>
      </w:pPr>
      <w:r w:rsidRPr="4E9CA27B">
        <w:rPr>
          <w:rFonts w:ascii="Calibri" w:hAnsi="Calibri" w:cs="Calibri"/>
        </w:rPr>
        <w:t>I</w:t>
      </w:r>
      <w:r w:rsidR="00467193" w:rsidRPr="4E9CA27B">
        <w:rPr>
          <w:rFonts w:ascii="Calibri" w:hAnsi="Calibri" w:cs="Calibri"/>
        </w:rPr>
        <w:t>nschrijver</w:t>
      </w:r>
      <w:r w:rsidR="007C3C72" w:rsidRPr="4E9CA27B">
        <w:rPr>
          <w:rFonts w:ascii="Calibri" w:hAnsi="Calibri" w:cs="Calibri"/>
        </w:rPr>
        <w:t xml:space="preserve"> moet ingeschreven zijn in het handelsregister, conform de in</w:t>
      </w:r>
      <w:r w:rsidR="00D7302F" w:rsidRPr="4E9CA27B">
        <w:rPr>
          <w:rFonts w:ascii="Calibri" w:hAnsi="Calibri" w:cs="Calibri"/>
        </w:rPr>
        <w:t xml:space="preserve"> </w:t>
      </w:r>
      <w:r w:rsidR="007C3C72" w:rsidRPr="4E9CA27B">
        <w:rPr>
          <w:rFonts w:ascii="Calibri" w:hAnsi="Calibri" w:cs="Calibri"/>
        </w:rPr>
        <w:t xml:space="preserve">de lidstaat van herkomst geldende voorschriften. </w:t>
      </w:r>
      <w:r w:rsidR="00467193" w:rsidRPr="4E9CA27B">
        <w:rPr>
          <w:rFonts w:ascii="Calibri" w:hAnsi="Calibri" w:cs="Calibri"/>
        </w:rPr>
        <w:t>Inschrijver</w:t>
      </w:r>
      <w:r w:rsidR="007C3C72" w:rsidRPr="4E9CA27B">
        <w:rPr>
          <w:rFonts w:ascii="Calibri" w:hAnsi="Calibri" w:cs="Calibri"/>
        </w:rPr>
        <w:t xml:space="preserve"> dient dit aan te tonen door</w:t>
      </w:r>
      <w:r w:rsidR="008826B1" w:rsidRPr="4E9CA27B">
        <w:rPr>
          <w:rFonts w:ascii="Calibri" w:hAnsi="Calibri" w:cs="Calibri"/>
        </w:rPr>
        <w:t xml:space="preserve"> </w:t>
      </w:r>
      <w:r w:rsidR="00E93771" w:rsidRPr="4E9CA27B">
        <w:rPr>
          <w:rFonts w:ascii="Calibri" w:hAnsi="Calibri" w:cs="Calibri"/>
        </w:rPr>
        <w:t xml:space="preserve">bij </w:t>
      </w:r>
      <w:r w:rsidR="008826B1" w:rsidRPr="4E9CA27B">
        <w:rPr>
          <w:rFonts w:ascii="Calibri" w:hAnsi="Calibri" w:cs="Calibri"/>
        </w:rPr>
        <w:t>i</w:t>
      </w:r>
      <w:r w:rsidR="00E93771" w:rsidRPr="4E9CA27B">
        <w:rPr>
          <w:rFonts w:ascii="Calibri" w:hAnsi="Calibri" w:cs="Calibri"/>
        </w:rPr>
        <w:t xml:space="preserve">nschrijving </w:t>
      </w:r>
      <w:r w:rsidR="007C3C72" w:rsidRPr="4E9CA27B">
        <w:rPr>
          <w:rFonts w:ascii="Calibri" w:hAnsi="Calibri" w:cs="Calibri"/>
        </w:rPr>
        <w:t>een uittreksel uit het handelsregister (niet ouder dan 6</w:t>
      </w:r>
      <w:r w:rsidR="00E93771" w:rsidRPr="4E9CA27B">
        <w:rPr>
          <w:rFonts w:ascii="Calibri" w:hAnsi="Calibri" w:cs="Calibri"/>
        </w:rPr>
        <w:t xml:space="preserve"> </w:t>
      </w:r>
      <w:r w:rsidR="007C3C72" w:rsidRPr="4E9CA27B">
        <w:rPr>
          <w:rFonts w:ascii="Calibri" w:hAnsi="Calibri" w:cs="Calibri"/>
        </w:rPr>
        <w:t xml:space="preserve">maanden voorafgaand aan de datum van </w:t>
      </w:r>
      <w:r w:rsidR="00467193" w:rsidRPr="4E9CA27B">
        <w:rPr>
          <w:rFonts w:ascii="Calibri" w:hAnsi="Calibri" w:cs="Calibri"/>
        </w:rPr>
        <w:t>inschrijving</w:t>
      </w:r>
      <w:r w:rsidR="007C3C72" w:rsidRPr="4E9CA27B">
        <w:rPr>
          <w:rFonts w:ascii="Calibri" w:hAnsi="Calibri" w:cs="Calibri"/>
        </w:rPr>
        <w:t xml:space="preserve">) </w:t>
      </w:r>
      <w:r w:rsidR="00E93771" w:rsidRPr="4E9CA27B">
        <w:rPr>
          <w:rFonts w:ascii="Calibri" w:hAnsi="Calibri" w:cs="Calibri"/>
        </w:rPr>
        <w:t xml:space="preserve">in te dienen. </w:t>
      </w:r>
      <w:r w:rsidR="00D7302F" w:rsidRPr="4E9CA27B">
        <w:rPr>
          <w:rFonts w:ascii="Calibri" w:hAnsi="Calibri" w:cs="Calibri"/>
        </w:rPr>
        <w:t>Uit dit uittreksel dient de tekenbevoegdheid te blijken van de functionaris die de ins</w:t>
      </w:r>
      <w:r w:rsidR="00A736DA" w:rsidRPr="4E9CA27B">
        <w:rPr>
          <w:rFonts w:ascii="Calibri" w:hAnsi="Calibri" w:cs="Calibri"/>
        </w:rPr>
        <w:t>chrijvingsdocumenten ondertekent</w:t>
      </w:r>
      <w:r w:rsidR="00D7302F" w:rsidRPr="4E9CA27B">
        <w:rPr>
          <w:rFonts w:ascii="Calibri" w:hAnsi="Calibri" w:cs="Calibri"/>
        </w:rPr>
        <w:t>.</w:t>
      </w:r>
    </w:p>
    <w:p w14:paraId="3E95FAE7" w14:textId="77777777" w:rsidR="007C3C72" w:rsidRPr="00390E5C" w:rsidRDefault="007C3C72" w:rsidP="00D7302F">
      <w:pPr>
        <w:spacing w:line="300" w:lineRule="atLeast"/>
        <w:rPr>
          <w:rFonts w:ascii="Calibri" w:hAnsi="Calibri" w:cs="Calibri"/>
        </w:rPr>
      </w:pPr>
    </w:p>
    <w:p w14:paraId="1AC742F1" w14:textId="77777777" w:rsidR="007C3C72" w:rsidRPr="00390E5C" w:rsidRDefault="007C3C72" w:rsidP="002C19C0">
      <w:pPr>
        <w:pStyle w:val="Kop2"/>
        <w:spacing w:line="300" w:lineRule="atLeast"/>
        <w:rPr>
          <w:rFonts w:ascii="Calibri" w:hAnsi="Calibri" w:cs="Calibri"/>
          <w:sz w:val="20"/>
          <w:szCs w:val="20"/>
        </w:rPr>
      </w:pPr>
      <w:bookmarkStart w:id="67" w:name="_Toc100648765"/>
      <w:r w:rsidRPr="1B45A718">
        <w:rPr>
          <w:rFonts w:ascii="Calibri" w:hAnsi="Calibri" w:cs="Calibri"/>
          <w:sz w:val="20"/>
          <w:szCs w:val="20"/>
        </w:rPr>
        <w:t>Bijzondere uitvoeringsvoorwaarde: Social Return on Investment</w:t>
      </w:r>
      <w:bookmarkEnd w:id="67"/>
    </w:p>
    <w:p w14:paraId="78A3BE03" w14:textId="0548C0DB"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t xml:space="preserve">De </w:t>
      </w:r>
      <w:r w:rsidR="00467193" w:rsidRPr="00390E5C">
        <w:rPr>
          <w:rFonts w:ascii="Calibri" w:hAnsi="Calibri" w:cs="Calibri"/>
          <w:color w:val="000000"/>
        </w:rPr>
        <w:t>gemeente</w:t>
      </w:r>
      <w:r w:rsidRPr="00390E5C">
        <w:rPr>
          <w:rFonts w:ascii="Calibri" w:hAnsi="Calibri" w:cs="Calibri"/>
          <w:color w:val="000000"/>
        </w:rPr>
        <w:t xml:space="preserve"> Amersfoort vindt het belangrijk om samen met </w:t>
      </w:r>
      <w:r w:rsidR="00467193" w:rsidRPr="00390E5C">
        <w:rPr>
          <w:rFonts w:ascii="Calibri" w:hAnsi="Calibri" w:cs="Calibri"/>
          <w:color w:val="000000"/>
        </w:rPr>
        <w:t>opdrachtnemer</w:t>
      </w:r>
      <w:r w:rsidRPr="00390E5C">
        <w:rPr>
          <w:rFonts w:ascii="Calibri" w:hAnsi="Calibri" w:cs="Calibri"/>
          <w:color w:val="000000"/>
        </w:rPr>
        <w:t xml:space="preserve">s te investeren een inclusieve, duurzame en sociale stad en regio. Daarom maakt </w:t>
      </w:r>
      <w:r w:rsidRPr="00390E5C">
        <w:rPr>
          <w:rFonts w:ascii="Calibri" w:hAnsi="Calibri" w:cs="Calibri"/>
          <w:i/>
          <w:color w:val="000000"/>
        </w:rPr>
        <w:t>Social Return on Investment</w:t>
      </w:r>
      <w:r w:rsidRPr="00390E5C">
        <w:rPr>
          <w:rFonts w:ascii="Calibri" w:hAnsi="Calibri" w:cs="Calibri"/>
          <w:color w:val="000000"/>
        </w:rPr>
        <w:t xml:space="preserve"> (SROI) al jaren onderdeel uit van de inkoop- en subsidievoorwaarden.</w:t>
      </w:r>
    </w:p>
    <w:p w14:paraId="3CBD7FF6" w14:textId="77777777" w:rsidR="00C743B4" w:rsidRPr="00390E5C" w:rsidRDefault="00C743B4" w:rsidP="00320339">
      <w:pPr>
        <w:shd w:val="clear" w:color="auto" w:fill="FFFFFF"/>
        <w:spacing w:line="300" w:lineRule="atLeast"/>
        <w:rPr>
          <w:rFonts w:ascii="Calibri" w:hAnsi="Calibri" w:cs="Calibri"/>
          <w:color w:val="000000"/>
        </w:rPr>
      </w:pPr>
    </w:p>
    <w:p w14:paraId="4CE2D868" w14:textId="77777777" w:rsidR="00C743B4" w:rsidRPr="00390E5C" w:rsidRDefault="00C743B4" w:rsidP="00320339">
      <w:pPr>
        <w:shd w:val="clear" w:color="auto" w:fill="FFFFFF"/>
        <w:spacing w:line="300" w:lineRule="atLeast"/>
        <w:rPr>
          <w:rFonts w:ascii="Calibri" w:hAnsi="Calibri" w:cs="Calibri"/>
          <w:b/>
          <w:color w:val="000000"/>
        </w:rPr>
      </w:pPr>
      <w:r w:rsidRPr="00390E5C">
        <w:rPr>
          <w:rFonts w:ascii="Calibri" w:hAnsi="Calibri" w:cs="Calibri"/>
          <w:b/>
          <w:color w:val="000000"/>
        </w:rPr>
        <w:t>Bouwblokkenmethode en SROI-verplichting</w:t>
      </w:r>
    </w:p>
    <w:p w14:paraId="3594F808" w14:textId="1E585929" w:rsidR="00C743B4" w:rsidRPr="00390E5C" w:rsidRDefault="00C743B4" w:rsidP="00320339">
      <w:pPr>
        <w:shd w:val="clear" w:color="auto" w:fill="FFFFFF"/>
        <w:spacing w:line="300" w:lineRule="atLeast"/>
        <w:rPr>
          <w:rFonts w:ascii="Calibri" w:hAnsi="Calibri" w:cs="Calibri"/>
        </w:rPr>
      </w:pPr>
      <w:r w:rsidRPr="00390E5C">
        <w:rPr>
          <w:rFonts w:ascii="Calibri" w:hAnsi="Calibri" w:cs="Calibri"/>
          <w:color w:val="000000"/>
        </w:rPr>
        <w:t xml:space="preserve">Voor de invulling van SROI heeft de </w:t>
      </w:r>
      <w:r w:rsidR="00467193" w:rsidRPr="00390E5C">
        <w:rPr>
          <w:rFonts w:ascii="Calibri" w:hAnsi="Calibri" w:cs="Calibri"/>
          <w:color w:val="000000"/>
        </w:rPr>
        <w:t>gemeente</w:t>
      </w:r>
      <w:r w:rsidRPr="00390E5C">
        <w:rPr>
          <w:rFonts w:ascii="Calibri" w:hAnsi="Calibri" w:cs="Calibri"/>
          <w:color w:val="000000"/>
        </w:rPr>
        <w:t xml:space="preserve"> gekozen voor de ‘bouwblokkenmethode’. </w:t>
      </w:r>
      <w:r w:rsidRPr="00390E5C">
        <w:rPr>
          <w:rFonts w:ascii="Calibri" w:hAnsi="Calibri" w:cs="Calibri"/>
        </w:rPr>
        <w:t xml:space="preserve">Aan ieder bouwblok (zie het schema) is een relatieve inspanningswaarde gekoppeld, uitgedrukt in fictieve geldbedragen. </w:t>
      </w:r>
    </w:p>
    <w:p w14:paraId="2EFC141D" w14:textId="77777777" w:rsidR="00C743B4" w:rsidRPr="00390E5C" w:rsidRDefault="00C743B4" w:rsidP="00320339">
      <w:pPr>
        <w:shd w:val="clear" w:color="auto" w:fill="FFFFFF"/>
        <w:spacing w:line="300" w:lineRule="atLeast"/>
        <w:rPr>
          <w:rFonts w:ascii="Calibri" w:hAnsi="Calibri" w:cs="Calibri"/>
        </w:rPr>
      </w:pPr>
    </w:p>
    <w:p w14:paraId="179C61C6" w14:textId="6DB71168" w:rsidR="00C743B4" w:rsidRPr="00390E5C" w:rsidRDefault="00C743B4" w:rsidP="00320339">
      <w:pPr>
        <w:shd w:val="clear" w:color="auto" w:fill="FFFFFF"/>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opdrachtnemer</w:t>
      </w:r>
      <w:r w:rsidRPr="00390E5C">
        <w:rPr>
          <w:rFonts w:ascii="Calibri" w:hAnsi="Calibri" w:cs="Calibri"/>
        </w:rPr>
        <w:t xml:space="preserve"> is verplicht om SROI-inspanningen te leveren ter waarde van </w:t>
      </w:r>
      <w:r w:rsidR="004623A8">
        <w:rPr>
          <w:rFonts w:ascii="Calibri" w:hAnsi="Calibri" w:cs="Calibri"/>
        </w:rPr>
        <w:t>2</w:t>
      </w:r>
      <w:r w:rsidRPr="00390E5C">
        <w:rPr>
          <w:rFonts w:ascii="Calibri" w:hAnsi="Calibri" w:cs="Calibri"/>
        </w:rPr>
        <w:t xml:space="preserve">% van de gefactureerde opdrachtsom. De </w:t>
      </w:r>
      <w:r w:rsidR="00467193" w:rsidRPr="00390E5C">
        <w:rPr>
          <w:rFonts w:ascii="Calibri" w:hAnsi="Calibri" w:cs="Calibri"/>
        </w:rPr>
        <w:t>opdrachtnemer</w:t>
      </w:r>
      <w:r w:rsidRPr="00390E5C">
        <w:rPr>
          <w:rFonts w:ascii="Calibri" w:hAnsi="Calibri" w:cs="Calibri"/>
        </w:rPr>
        <w:t xml:space="preserve"> kan de bouwblokken stapelen, totdat aan de SROI-verplichting is voldaan.</w:t>
      </w:r>
    </w:p>
    <w:p w14:paraId="283E166D" w14:textId="77777777" w:rsidR="00AF6832" w:rsidRPr="00390E5C" w:rsidRDefault="00AF6832" w:rsidP="00320339">
      <w:pPr>
        <w:shd w:val="clear" w:color="auto" w:fill="FFFFFF"/>
        <w:spacing w:line="300" w:lineRule="atLeast"/>
        <w:rPr>
          <w:rFonts w:ascii="Calibri" w:hAnsi="Calibri" w:cs="Calibri"/>
        </w:rPr>
      </w:pPr>
    </w:p>
    <w:p w14:paraId="1F0E9E52" w14:textId="71523BD4"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lastRenderedPageBreak/>
        <w:t xml:space="preserve">De SROI-inspanningen mogen binnen de opdracht worden uitgevoerd, </w:t>
      </w:r>
      <w:r w:rsidR="00A62189" w:rsidRPr="00390E5C">
        <w:rPr>
          <w:rFonts w:ascii="Calibri" w:hAnsi="Calibri" w:cs="Calibri"/>
          <w:color w:val="000000"/>
        </w:rPr>
        <w:t>waarbij geldt dat dit ook</w:t>
      </w:r>
      <w:r w:rsidRPr="00390E5C">
        <w:rPr>
          <w:rFonts w:ascii="Calibri" w:hAnsi="Calibri" w:cs="Calibri"/>
          <w:color w:val="000000"/>
        </w:rPr>
        <w:t xml:space="preserve"> in de bedrijfsvoering of bij een onderaannemer of toeleverancier</w:t>
      </w:r>
      <w:r w:rsidR="00A62189" w:rsidRPr="00390E5C">
        <w:rPr>
          <w:rFonts w:ascii="Calibri" w:hAnsi="Calibri" w:cs="Calibri"/>
          <w:color w:val="000000"/>
        </w:rPr>
        <w:t xml:space="preserve"> mag zijn</w:t>
      </w:r>
      <w:r w:rsidRPr="00390E5C">
        <w:rPr>
          <w:rFonts w:ascii="Calibri" w:hAnsi="Calibri" w:cs="Calibri"/>
          <w:color w:val="000000"/>
        </w:rPr>
        <w:t xml:space="preserve">. Voorwaarde is wel dat het een nieuwe, aanvullende activiteit betreft en dat deze activiteit alleen bij </w:t>
      </w:r>
      <w:r w:rsidR="00467193" w:rsidRPr="00390E5C">
        <w:rPr>
          <w:rFonts w:ascii="Calibri" w:hAnsi="Calibri" w:cs="Calibri"/>
          <w:color w:val="000000"/>
        </w:rPr>
        <w:t>gemeente</w:t>
      </w:r>
      <w:r w:rsidRPr="00390E5C">
        <w:rPr>
          <w:rFonts w:ascii="Calibri" w:hAnsi="Calibri" w:cs="Calibri"/>
          <w:color w:val="000000"/>
        </w:rPr>
        <w:t xml:space="preserve"> wordt opgegeven. Bestaande of reeds eerder uitgevoerde activiteiten worden niet meegenomen. Daarnaast dienen de activiteiten te starten na het begin van de opdracht en mogen deze doorlopen na het beëindigen van de opdracht.</w:t>
      </w:r>
    </w:p>
    <w:p w14:paraId="0EDC63B8" w14:textId="77777777" w:rsidR="00C743B4" w:rsidRPr="00390E5C" w:rsidRDefault="00C743B4" w:rsidP="00320339">
      <w:pPr>
        <w:shd w:val="clear" w:color="auto" w:fill="FFFFFF"/>
        <w:spacing w:line="300" w:lineRule="atLeast"/>
        <w:rPr>
          <w:rFonts w:ascii="Calibri" w:hAnsi="Calibri" w:cs="Calibri"/>
          <w:color w:val="000000"/>
        </w:rPr>
      </w:pPr>
    </w:p>
    <w:p w14:paraId="37EA389A" w14:textId="2B443276" w:rsidR="00C743B4" w:rsidRPr="00390E5C" w:rsidRDefault="00C743B4" w:rsidP="00320339">
      <w:pPr>
        <w:shd w:val="clear" w:color="auto" w:fill="FFFFFF"/>
        <w:spacing w:line="300" w:lineRule="atLeast"/>
        <w:rPr>
          <w:rFonts w:ascii="Calibri" w:hAnsi="Calibri" w:cs="Calibri"/>
          <w:b/>
          <w:bCs/>
          <w:i/>
          <w:iCs/>
          <w:color w:val="000000"/>
        </w:rPr>
      </w:pPr>
      <w:r w:rsidRPr="00390E5C">
        <w:rPr>
          <w:rFonts w:ascii="Calibri" w:hAnsi="Calibri" w:cs="Calibri"/>
          <w:b/>
          <w:bCs/>
          <w:i/>
          <w:iCs/>
          <w:color w:val="000000"/>
        </w:rPr>
        <w:t>Een voorbeeld</w:t>
      </w:r>
      <w:r w:rsidRPr="00390E5C">
        <w:rPr>
          <w:rFonts w:ascii="Calibri" w:hAnsi="Calibri" w:cs="Calibri"/>
          <w:b/>
          <w:bCs/>
          <w:i/>
          <w:iCs/>
          <w:color w:val="000000"/>
        </w:rPr>
        <w:br/>
      </w:r>
      <w:r w:rsidRPr="00390E5C">
        <w:rPr>
          <w:rFonts w:ascii="Calibri" w:hAnsi="Calibri" w:cs="Calibri"/>
          <w:i/>
          <w:iCs/>
          <w:color w:val="000000"/>
        </w:rPr>
        <w:t xml:space="preserve">Een </w:t>
      </w:r>
      <w:r w:rsidR="00467193" w:rsidRPr="00390E5C">
        <w:rPr>
          <w:rFonts w:ascii="Calibri" w:hAnsi="Calibri" w:cs="Calibri"/>
          <w:i/>
          <w:iCs/>
          <w:color w:val="000000"/>
        </w:rPr>
        <w:t>opdrachtnemer</w:t>
      </w:r>
      <w:r w:rsidRPr="00390E5C">
        <w:rPr>
          <w:rFonts w:ascii="Calibri" w:hAnsi="Calibri" w:cs="Calibri"/>
          <w:i/>
          <w:iCs/>
          <w:color w:val="000000"/>
        </w:rPr>
        <w:t xml:space="preserve"> voert een opdracht uit met een totale opdrachtwaarde van €400.000. De </w:t>
      </w:r>
      <w:r w:rsidR="00467193" w:rsidRPr="00390E5C">
        <w:rPr>
          <w:rFonts w:ascii="Calibri" w:hAnsi="Calibri" w:cs="Calibri"/>
          <w:i/>
          <w:iCs/>
          <w:color w:val="000000"/>
        </w:rPr>
        <w:t>opdrachtnemer</w:t>
      </w:r>
      <w:r w:rsidRPr="00390E5C">
        <w:rPr>
          <w:rFonts w:ascii="Calibri" w:hAnsi="Calibri" w:cs="Calibri"/>
          <w:i/>
          <w:iCs/>
          <w:color w:val="000000"/>
        </w:rPr>
        <w:t xml:space="preserve"> heeft een SROI-verplichting van 5% van de €400.000,-. De te realiseren SROI-waarde is dan € 20.000,-. </w:t>
      </w:r>
    </w:p>
    <w:p w14:paraId="2F8A2C9C" w14:textId="17DFB53D" w:rsidR="00C743B4" w:rsidRPr="00390E5C" w:rsidRDefault="00C743B4" w:rsidP="00320339">
      <w:pPr>
        <w:shd w:val="clear" w:color="auto" w:fill="FFFFFF"/>
        <w:spacing w:line="300" w:lineRule="atLeast"/>
        <w:rPr>
          <w:rFonts w:ascii="Calibri" w:hAnsi="Calibri" w:cs="Calibri"/>
          <w:i/>
          <w:iCs/>
          <w:color w:val="000000"/>
        </w:rPr>
      </w:pPr>
      <w:r w:rsidRPr="00390E5C">
        <w:rPr>
          <w:rFonts w:ascii="Calibri" w:hAnsi="Calibri" w:cs="Calibri"/>
          <w:i/>
          <w:iCs/>
          <w:color w:val="000000"/>
        </w:rPr>
        <w:t xml:space="preserve">De </w:t>
      </w:r>
      <w:r w:rsidR="00467193" w:rsidRPr="00390E5C">
        <w:rPr>
          <w:rFonts w:ascii="Calibri" w:hAnsi="Calibri" w:cs="Calibri"/>
          <w:i/>
          <w:iCs/>
          <w:color w:val="000000"/>
        </w:rPr>
        <w:t>opdrachtnemer</w:t>
      </w:r>
      <w:r w:rsidRPr="00390E5C">
        <w:rPr>
          <w:rFonts w:ascii="Calibri" w:hAnsi="Calibri" w:cs="Calibri"/>
          <w:i/>
          <w:iCs/>
          <w:color w:val="000000"/>
        </w:rPr>
        <w:t xml:space="preserve"> kan op verschillende manieren deze SROI-waarde van €20.000 realiseren, een paar voorbeelden (niet-limitatief):</w:t>
      </w:r>
    </w:p>
    <w:p w14:paraId="62DE2D25" w14:textId="77777777" w:rsidR="00C743B4" w:rsidRPr="00390E5C" w:rsidRDefault="00C743B4" w:rsidP="00D7302F">
      <w:pPr>
        <w:pStyle w:val="Lijstalinea"/>
        <w:numPr>
          <w:ilvl w:val="0"/>
          <w:numId w:val="26"/>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Iemand met een P-wet uitkering gedurende een half jaar full time in dienst nemen levert een SROI-waarde van €20.000; of</w:t>
      </w:r>
    </w:p>
    <w:p w14:paraId="0076C16E" w14:textId="77777777" w:rsidR="00C743B4" w:rsidRPr="00390E5C" w:rsidRDefault="00C743B4" w:rsidP="00D7302F">
      <w:pPr>
        <w:pStyle w:val="Lijstalinea"/>
        <w:numPr>
          <w:ilvl w:val="0"/>
          <w:numId w:val="26"/>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Iemand met een P-wet uitkering gedurende een heel jaar parttime (50%) in dienst nemen levert een SROI-waarde van €20.000; of</w:t>
      </w:r>
    </w:p>
    <w:p w14:paraId="66E75C65" w14:textId="77777777" w:rsidR="00C743B4" w:rsidRPr="00390E5C" w:rsidRDefault="00C743B4" w:rsidP="00D7302F">
      <w:pPr>
        <w:pStyle w:val="Lijstalinea"/>
        <w:numPr>
          <w:ilvl w:val="0"/>
          <w:numId w:val="26"/>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Iemand met een WW-uitkering voor een jaar full-time in dienst nemen levert een SROI-waarde van € 20.000,-; etc.</w:t>
      </w:r>
    </w:p>
    <w:p w14:paraId="54D07AD0" w14:textId="77777777" w:rsidR="00C743B4" w:rsidRPr="00390E5C" w:rsidRDefault="00C743B4" w:rsidP="00320339">
      <w:pPr>
        <w:shd w:val="clear" w:color="auto" w:fill="FFFFFF"/>
        <w:spacing w:line="300" w:lineRule="atLeast"/>
        <w:rPr>
          <w:rFonts w:ascii="Calibri" w:hAnsi="Calibri" w:cs="Calibri"/>
          <w:color w:val="000000"/>
        </w:rPr>
      </w:pPr>
    </w:p>
    <w:p w14:paraId="5D0466FC" w14:textId="78657A88" w:rsidR="00C743B4" w:rsidRPr="00390E5C" w:rsidRDefault="00F52198" w:rsidP="00320339">
      <w:pPr>
        <w:shd w:val="clear" w:color="auto" w:fill="FFFFFF"/>
        <w:spacing w:line="300" w:lineRule="atLeast"/>
        <w:rPr>
          <w:rFonts w:ascii="Calibri" w:hAnsi="Calibri" w:cs="Calibri"/>
          <w:b/>
          <w:color w:val="000000"/>
        </w:rPr>
      </w:pPr>
      <w:r w:rsidRPr="00390E5C">
        <w:rPr>
          <w:rFonts w:ascii="Calibri" w:hAnsi="Calibri" w:cs="Calibri"/>
          <w:b/>
          <w:color w:val="000000"/>
        </w:rPr>
        <w:t>O</w:t>
      </w:r>
      <w:r w:rsidR="00467193" w:rsidRPr="00390E5C">
        <w:rPr>
          <w:rFonts w:ascii="Calibri" w:hAnsi="Calibri" w:cs="Calibri"/>
          <w:b/>
          <w:color w:val="000000"/>
        </w:rPr>
        <w:t>pdrachtnemer</w:t>
      </w:r>
      <w:r w:rsidR="00C743B4" w:rsidRPr="00390E5C">
        <w:rPr>
          <w:rFonts w:ascii="Calibri" w:hAnsi="Calibri" w:cs="Calibri"/>
          <w:b/>
          <w:color w:val="000000"/>
        </w:rPr>
        <w:t xml:space="preserve"> is verantwoordelijk</w:t>
      </w:r>
    </w:p>
    <w:p w14:paraId="0CEFC132" w14:textId="0BB042D8"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t xml:space="preserve">De </w:t>
      </w:r>
      <w:r w:rsidR="00467193" w:rsidRPr="00390E5C">
        <w:rPr>
          <w:rFonts w:ascii="Calibri" w:hAnsi="Calibri" w:cs="Calibri"/>
          <w:color w:val="000000"/>
        </w:rPr>
        <w:t>opdrachtnemer</w:t>
      </w:r>
      <w:r w:rsidRPr="00390E5C">
        <w:rPr>
          <w:rFonts w:ascii="Calibri" w:hAnsi="Calibri" w:cs="Calibri"/>
          <w:color w:val="000000"/>
        </w:rPr>
        <w:t xml:space="preserve"> is verantwoordelijk voor het nakomen van de SROI-verplichting, ook indien de activiteiten bij bijvoorbeeld een toeleverancier worden uitgevoerd. De </w:t>
      </w:r>
      <w:r w:rsidR="00467193" w:rsidRPr="00390E5C">
        <w:rPr>
          <w:rFonts w:ascii="Calibri" w:hAnsi="Calibri" w:cs="Calibri"/>
          <w:color w:val="000000"/>
        </w:rPr>
        <w:t>opdrachtnemer</w:t>
      </w:r>
      <w:r w:rsidRPr="00390E5C">
        <w:rPr>
          <w:rFonts w:ascii="Calibri" w:hAnsi="Calibri" w:cs="Calibri"/>
          <w:color w:val="000000"/>
        </w:rPr>
        <w:t xml:space="preserve"> dient hierover verantwoording af te leggen aan het Werkgeversservicepunt (WSP) van de </w:t>
      </w:r>
      <w:r w:rsidR="00467193" w:rsidRPr="00390E5C">
        <w:rPr>
          <w:rFonts w:ascii="Calibri" w:hAnsi="Calibri" w:cs="Calibri"/>
          <w:color w:val="000000"/>
        </w:rPr>
        <w:t>gemeente</w:t>
      </w:r>
      <w:r w:rsidRPr="00390E5C">
        <w:rPr>
          <w:rFonts w:ascii="Calibri" w:hAnsi="Calibri" w:cs="Calibri"/>
          <w:color w:val="000000"/>
        </w:rPr>
        <w:t>, dat de uitvoering controleert. Het WSP kan ook adviseren en faciliteren bij de invulling van SROI. Het WSP is te bereiken via dit e-mailadres:</w:t>
      </w:r>
      <w:r w:rsidRPr="00390E5C">
        <w:rPr>
          <w:rFonts w:ascii="Calibri" w:hAnsi="Calibri" w:cs="Calibri"/>
          <w:color w:val="212121"/>
        </w:rPr>
        <w:t> </w:t>
      </w:r>
      <w:hyperlink r:id="rId24" w:tgtFrame="_blank" w:history="1">
        <w:r w:rsidRPr="00390E5C">
          <w:rPr>
            <w:rFonts w:ascii="Calibri" w:hAnsi="Calibri" w:cs="Calibri"/>
            <w:color w:val="0000FF"/>
            <w:u w:val="single"/>
          </w:rPr>
          <w:t>socialreturn@amersfoort.nl</w:t>
        </w:r>
      </w:hyperlink>
      <w:r w:rsidRPr="00390E5C">
        <w:rPr>
          <w:rFonts w:ascii="Calibri" w:hAnsi="Calibri" w:cs="Calibri"/>
          <w:color w:val="000000"/>
        </w:rPr>
        <w:t xml:space="preserve">. </w:t>
      </w:r>
    </w:p>
    <w:p w14:paraId="64D34100" w14:textId="10694762"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br/>
      </w:r>
      <w:r w:rsidRPr="00390E5C">
        <w:rPr>
          <w:rFonts w:ascii="Calibri" w:hAnsi="Calibri" w:cs="Calibri"/>
          <w:b/>
          <w:color w:val="000000"/>
        </w:rPr>
        <w:t>Het proces vóór gunning</w:t>
      </w:r>
      <w:r w:rsidRPr="00390E5C">
        <w:rPr>
          <w:rFonts w:ascii="Calibri" w:hAnsi="Calibri" w:cs="Calibri"/>
          <w:b/>
          <w:color w:val="000000"/>
        </w:rPr>
        <w:br/>
      </w:r>
      <w:r w:rsidRPr="00390E5C">
        <w:rPr>
          <w:rFonts w:ascii="Calibri" w:hAnsi="Calibri" w:cs="Calibri"/>
          <w:color w:val="000000"/>
        </w:rPr>
        <w:t xml:space="preserve">Vragen over de bouwblokken, de verplichting, de haalbaarheid van een specifieke SROI-inspanning en andere dienen gesteld te worden volgens de bepalingen in 4.3. </w:t>
      </w:r>
    </w:p>
    <w:p w14:paraId="7B191789" w14:textId="47394501" w:rsidR="00C743B4" w:rsidRPr="00390E5C" w:rsidRDefault="00C743B4" w:rsidP="00320339">
      <w:pPr>
        <w:spacing w:line="300" w:lineRule="atLeast"/>
        <w:rPr>
          <w:rFonts w:ascii="Calibri" w:hAnsi="Calibri" w:cs="Calibri"/>
          <w:b/>
          <w:color w:val="212121"/>
        </w:rPr>
      </w:pPr>
    </w:p>
    <w:p w14:paraId="0CA8DFE7" w14:textId="77777777"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b/>
          <w:color w:val="212121"/>
        </w:rPr>
        <w:t>Het proces na gunning</w:t>
      </w:r>
    </w:p>
    <w:p w14:paraId="45A26195" w14:textId="24EDCE98" w:rsidR="00C743B4" w:rsidRPr="00390E5C" w:rsidRDefault="00C743B4" w:rsidP="00320339">
      <w:pPr>
        <w:shd w:val="clear" w:color="auto" w:fill="FFFFFF"/>
        <w:spacing w:line="300" w:lineRule="atLeast"/>
        <w:rPr>
          <w:rFonts w:ascii="Calibri" w:hAnsi="Calibri" w:cs="Calibri"/>
          <w:b/>
          <w:bCs/>
          <w:color w:val="212121"/>
        </w:rPr>
      </w:pPr>
      <w:r w:rsidRPr="00390E5C">
        <w:rPr>
          <w:rFonts w:ascii="Calibri" w:hAnsi="Calibri" w:cs="Calibri"/>
          <w:color w:val="212121"/>
        </w:rPr>
        <w:t xml:space="preserve">De </w:t>
      </w:r>
      <w:r w:rsidR="00467193" w:rsidRPr="00390E5C">
        <w:rPr>
          <w:rFonts w:ascii="Calibri" w:hAnsi="Calibri" w:cs="Calibri"/>
          <w:color w:val="212121"/>
        </w:rPr>
        <w:t>opdrachtnemer</w:t>
      </w:r>
      <w:r w:rsidRPr="00390E5C">
        <w:rPr>
          <w:rFonts w:ascii="Calibri" w:hAnsi="Calibri" w:cs="Calibri"/>
          <w:color w:val="212121"/>
        </w:rPr>
        <w:t xml:space="preserve"> dient na </w:t>
      </w:r>
      <w:r w:rsidRPr="00390E5C">
        <w:rPr>
          <w:rFonts w:ascii="Calibri" w:hAnsi="Calibri" w:cs="Calibri"/>
        </w:rPr>
        <w:t xml:space="preserve">definitieve </w:t>
      </w:r>
      <w:r w:rsidRPr="00390E5C">
        <w:rPr>
          <w:rFonts w:ascii="Calibri" w:hAnsi="Calibri" w:cs="Calibri"/>
          <w:color w:val="212121"/>
        </w:rPr>
        <w:t xml:space="preserve">gunning, binnen één week, contact op te nemen met het WSP. In samenspraak met het WSP stelt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een plan van aanpak op waaruit blijkt op welke wijze de verplichting wordt ingevuld. Het plan bestaat uit de volgende onderdelen:</w:t>
      </w:r>
    </w:p>
    <w:p w14:paraId="0186619B" w14:textId="77777777" w:rsidR="00C743B4" w:rsidRPr="00390E5C" w:rsidRDefault="00C743B4" w:rsidP="00D7302F">
      <w:pPr>
        <w:numPr>
          <w:ilvl w:val="0"/>
          <w:numId w:val="27"/>
        </w:numPr>
        <w:shd w:val="clear" w:color="auto" w:fill="FFFFFF"/>
        <w:spacing w:line="300" w:lineRule="atLeast"/>
        <w:rPr>
          <w:rFonts w:ascii="Calibri" w:hAnsi="Calibri" w:cs="Calibri"/>
          <w:color w:val="212121"/>
        </w:rPr>
      </w:pPr>
      <w:r w:rsidRPr="00390E5C">
        <w:rPr>
          <w:rFonts w:ascii="Calibri" w:hAnsi="Calibri" w:cs="Calibri"/>
          <w:color w:val="212121"/>
        </w:rPr>
        <w:t xml:space="preserve">Opdrachtsom, of in het geval dat deze nog niet bekend is de verwachtte opdrachtsom </w:t>
      </w:r>
    </w:p>
    <w:p w14:paraId="1B5B2DEF" w14:textId="77777777" w:rsidR="00C743B4" w:rsidRPr="00390E5C" w:rsidRDefault="00C743B4" w:rsidP="00D7302F">
      <w:pPr>
        <w:numPr>
          <w:ilvl w:val="0"/>
          <w:numId w:val="27"/>
        </w:numPr>
        <w:shd w:val="clear" w:color="auto" w:fill="FFFFFF"/>
        <w:spacing w:line="300" w:lineRule="atLeast"/>
        <w:rPr>
          <w:rFonts w:ascii="Calibri" w:hAnsi="Calibri" w:cs="Calibri"/>
          <w:color w:val="212121"/>
        </w:rPr>
      </w:pPr>
      <w:r w:rsidRPr="00390E5C">
        <w:rPr>
          <w:rFonts w:ascii="Calibri" w:hAnsi="Calibri" w:cs="Calibri"/>
          <w:color w:val="212121"/>
        </w:rPr>
        <w:t xml:space="preserve">Keuze welke bouwblokken worden ingezet </w:t>
      </w:r>
    </w:p>
    <w:p w14:paraId="13FDED44" w14:textId="7082B252" w:rsidR="00C743B4" w:rsidRPr="00390E5C" w:rsidRDefault="00C743B4" w:rsidP="00D7302F">
      <w:pPr>
        <w:numPr>
          <w:ilvl w:val="0"/>
          <w:numId w:val="27"/>
        </w:numPr>
        <w:shd w:val="clear" w:color="auto" w:fill="FFFFFF"/>
        <w:spacing w:line="300" w:lineRule="atLeast"/>
        <w:rPr>
          <w:rFonts w:ascii="Calibri" w:hAnsi="Calibri" w:cs="Calibri"/>
          <w:color w:val="212121"/>
        </w:rPr>
      </w:pPr>
      <w:r w:rsidRPr="00390E5C">
        <w:rPr>
          <w:rFonts w:ascii="Calibri" w:hAnsi="Calibri" w:cs="Calibri"/>
          <w:color w:val="212121"/>
        </w:rPr>
        <w:t xml:space="preserve">Indien door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‘maatschappelijke activiteiten’ worden ingezet zal vooraf een waarde door het WSP worden bepaald </w:t>
      </w:r>
    </w:p>
    <w:p w14:paraId="0F83F49A" w14:textId="77777777" w:rsidR="00C743B4" w:rsidRPr="00390E5C" w:rsidRDefault="00C743B4" w:rsidP="00D7302F">
      <w:pPr>
        <w:numPr>
          <w:ilvl w:val="0"/>
          <w:numId w:val="27"/>
        </w:numPr>
        <w:shd w:val="clear" w:color="auto" w:fill="FFFFFF"/>
        <w:spacing w:line="300" w:lineRule="atLeast"/>
        <w:rPr>
          <w:rFonts w:ascii="Calibri" w:hAnsi="Calibri" w:cs="Calibri"/>
          <w:color w:val="212121"/>
        </w:rPr>
      </w:pPr>
      <w:r w:rsidRPr="00390E5C">
        <w:rPr>
          <w:rFonts w:ascii="Calibri" w:hAnsi="Calibri" w:cs="Calibri"/>
          <w:color w:val="212121"/>
        </w:rPr>
        <w:t>Eventuele tussenevaluaties, inclusief eventuele bewijsstukken</w:t>
      </w:r>
    </w:p>
    <w:p w14:paraId="544B7E31" w14:textId="77777777" w:rsidR="00C743B4" w:rsidRPr="00390E5C" w:rsidRDefault="00C743B4" w:rsidP="00D7302F">
      <w:pPr>
        <w:numPr>
          <w:ilvl w:val="0"/>
          <w:numId w:val="27"/>
        </w:numPr>
        <w:shd w:val="clear" w:color="auto" w:fill="FFFFFF"/>
        <w:spacing w:line="300" w:lineRule="atLeast"/>
        <w:rPr>
          <w:rFonts w:ascii="Calibri" w:hAnsi="Calibri" w:cs="Calibri"/>
          <w:color w:val="212121"/>
        </w:rPr>
      </w:pPr>
      <w:r w:rsidRPr="00390E5C">
        <w:rPr>
          <w:rFonts w:ascii="Calibri" w:hAnsi="Calibri" w:cs="Calibri"/>
          <w:color w:val="212121"/>
        </w:rPr>
        <w:t xml:space="preserve">Eindevaluatie, inclusief eventuele bewijsstukken </w:t>
      </w:r>
    </w:p>
    <w:p w14:paraId="6F34EF82" w14:textId="77777777" w:rsidR="00C743B4" w:rsidRPr="00390E5C" w:rsidRDefault="00C743B4" w:rsidP="00D7302F">
      <w:pPr>
        <w:numPr>
          <w:ilvl w:val="0"/>
          <w:numId w:val="27"/>
        </w:numPr>
        <w:shd w:val="clear" w:color="auto" w:fill="FFFFFF"/>
        <w:spacing w:line="300" w:lineRule="atLeast"/>
        <w:rPr>
          <w:rFonts w:ascii="Calibri" w:hAnsi="Calibri" w:cs="Calibri"/>
          <w:color w:val="212121"/>
        </w:rPr>
      </w:pPr>
      <w:r w:rsidRPr="00390E5C">
        <w:rPr>
          <w:rFonts w:ascii="Calibri" w:hAnsi="Calibri" w:cs="Calibri"/>
          <w:color w:val="212121"/>
        </w:rPr>
        <w:t>Akkoord WSP</w:t>
      </w:r>
    </w:p>
    <w:p w14:paraId="5CD53E51" w14:textId="77777777" w:rsidR="00C743B4" w:rsidRPr="00390E5C" w:rsidRDefault="00C743B4" w:rsidP="00320339">
      <w:pPr>
        <w:shd w:val="clear" w:color="auto" w:fill="FFFFFF"/>
        <w:spacing w:line="300" w:lineRule="atLeast"/>
        <w:rPr>
          <w:rFonts w:ascii="Calibri" w:hAnsi="Calibri" w:cs="Calibri"/>
          <w:color w:val="212121"/>
        </w:rPr>
      </w:pPr>
    </w:p>
    <w:p w14:paraId="7BC49F6F" w14:textId="77777777" w:rsidR="00C743B4" w:rsidRPr="00390E5C" w:rsidRDefault="00C743B4" w:rsidP="00320339">
      <w:pPr>
        <w:shd w:val="clear" w:color="auto" w:fill="FFFFFF"/>
        <w:spacing w:line="300" w:lineRule="atLeast"/>
        <w:rPr>
          <w:rFonts w:ascii="Calibri" w:hAnsi="Calibri" w:cs="Calibri"/>
          <w:color w:val="212121"/>
        </w:rPr>
      </w:pPr>
      <w:r w:rsidRPr="00390E5C">
        <w:rPr>
          <w:rFonts w:ascii="Calibri" w:hAnsi="Calibri" w:cs="Calibri"/>
          <w:color w:val="212121"/>
        </w:rPr>
        <w:t>Het resultaat van deze fase is een plan dat concreet en realiseerbaar is. Dit plan is gereed en goedgekeurd door het WSP binnen 6 weken na gunning opdracht. Het WSP kan deze termijn schriftelijk verlengen tot maximaal 12 weken.</w:t>
      </w:r>
    </w:p>
    <w:p w14:paraId="412568C0" w14:textId="1104D9BA" w:rsidR="00C743B4" w:rsidRPr="00390E5C" w:rsidRDefault="00C743B4" w:rsidP="00320339">
      <w:pPr>
        <w:shd w:val="clear" w:color="auto" w:fill="FFFFFF"/>
        <w:spacing w:line="300" w:lineRule="atLeast"/>
        <w:rPr>
          <w:rFonts w:ascii="Segoe UI" w:hAnsi="Segoe UI" w:cs="Segoe UI"/>
          <w:color w:val="212121"/>
          <w:sz w:val="27"/>
          <w:szCs w:val="27"/>
        </w:rPr>
      </w:pPr>
    </w:p>
    <w:p w14:paraId="5330584E" w14:textId="77777777" w:rsidR="00C743B4" w:rsidRPr="00390E5C" w:rsidRDefault="00C743B4" w:rsidP="00320339">
      <w:pPr>
        <w:shd w:val="clear" w:color="auto" w:fill="FFFFFF"/>
        <w:spacing w:line="300" w:lineRule="atLeast"/>
        <w:rPr>
          <w:rFonts w:ascii="Segoe UI" w:hAnsi="Segoe UI" w:cs="Segoe UI"/>
          <w:b/>
          <w:color w:val="212121"/>
          <w:sz w:val="27"/>
          <w:szCs w:val="27"/>
        </w:rPr>
      </w:pPr>
      <w:r w:rsidRPr="00390E5C">
        <w:rPr>
          <w:rFonts w:ascii="Calibri" w:hAnsi="Calibri" w:cs="Calibri"/>
          <w:b/>
          <w:color w:val="212121"/>
        </w:rPr>
        <w:t>Tips</w:t>
      </w:r>
    </w:p>
    <w:p w14:paraId="00B877EA" w14:textId="74F10DA4" w:rsidR="00C743B4" w:rsidRPr="00390E5C" w:rsidRDefault="00C743B4" w:rsidP="00C743B4">
      <w:pPr>
        <w:shd w:val="clear" w:color="auto" w:fill="FFFFFF"/>
        <w:spacing w:line="300" w:lineRule="atLeast"/>
        <w:rPr>
          <w:rFonts w:ascii="Calibri" w:hAnsi="Calibri" w:cs="Calibri"/>
          <w:color w:val="212121"/>
        </w:rPr>
      </w:pPr>
      <w:r w:rsidRPr="00390E5C">
        <w:rPr>
          <w:rFonts w:ascii="Calibri" w:hAnsi="Calibri" w:cs="Calibri"/>
          <w:color w:val="212121"/>
        </w:rPr>
        <w:lastRenderedPageBreak/>
        <w:t xml:space="preserve">De </w:t>
      </w:r>
      <w:r w:rsidR="00467193" w:rsidRPr="00390E5C">
        <w:rPr>
          <w:rFonts w:ascii="Calibri" w:hAnsi="Calibri" w:cs="Calibri"/>
          <w:color w:val="212121"/>
        </w:rPr>
        <w:t>gemeente</w:t>
      </w:r>
      <w:r w:rsidRPr="00390E5C">
        <w:rPr>
          <w:rFonts w:ascii="Calibri" w:hAnsi="Calibri" w:cs="Calibri"/>
          <w:color w:val="212121"/>
        </w:rPr>
        <w:t xml:space="preserve"> Amersfoort verwijst hierbij vrijblijvend naar haar website: </w:t>
      </w:r>
      <w:hyperlink r:id="rId25" w:history="1">
        <w:r w:rsidR="00B849BD" w:rsidRPr="00390E5C">
          <w:rPr>
            <w:rStyle w:val="Hyperlink"/>
            <w:rFonts w:ascii="Calibri" w:hAnsi="Calibri" w:cs="Calibri"/>
          </w:rPr>
          <w:t>http://www.amersfoort.nl/socialreturn</w:t>
        </w:r>
      </w:hyperlink>
      <w:r w:rsidRPr="00390E5C">
        <w:rPr>
          <w:rFonts w:ascii="Calibri" w:hAnsi="Calibri" w:cs="Calibri"/>
          <w:color w:val="212121"/>
        </w:rPr>
        <w:t>, waar enkele tips over SROI staan beschreven.</w:t>
      </w:r>
    </w:p>
    <w:p w14:paraId="25849F97" w14:textId="77777777" w:rsidR="00C743B4" w:rsidRPr="00390E5C" w:rsidRDefault="00C743B4" w:rsidP="00320339">
      <w:pPr>
        <w:shd w:val="clear" w:color="auto" w:fill="FFFFFF"/>
        <w:spacing w:line="300" w:lineRule="atLeast"/>
        <w:rPr>
          <w:rFonts w:ascii="Calibri" w:hAnsi="Calibri" w:cs="Calibri"/>
          <w:b/>
          <w:color w:val="000000"/>
        </w:rPr>
      </w:pPr>
    </w:p>
    <w:p w14:paraId="3FDCFBBD" w14:textId="285FA7DB"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b/>
          <w:color w:val="000000"/>
        </w:rPr>
        <w:t>Schema Bouwblokken</w:t>
      </w:r>
    </w:p>
    <w:tbl>
      <w:tblPr>
        <w:tblW w:w="0" w:type="auto"/>
        <w:tblCellMar>
          <w:left w:w="70" w:type="dxa"/>
          <w:right w:w="70" w:type="dxa"/>
        </w:tblCellMar>
        <w:tblLook w:val="04A0" w:firstRow="1" w:lastRow="0" w:firstColumn="1" w:lastColumn="0" w:noHBand="0" w:noVBand="1"/>
      </w:tblPr>
      <w:tblGrid>
        <w:gridCol w:w="6514"/>
        <w:gridCol w:w="2546"/>
      </w:tblGrid>
      <w:tr w:rsidR="00C743B4" w:rsidRPr="00390E5C" w14:paraId="7D1B3B18" w14:textId="77777777" w:rsidTr="00FB449B">
        <w:trPr>
          <w:cantSplit/>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14:paraId="1BB25030" w14:textId="77777777" w:rsidR="00C743B4" w:rsidRPr="00390E5C" w:rsidRDefault="00C743B4" w:rsidP="00320339">
            <w:pPr>
              <w:spacing w:line="300" w:lineRule="atLeast"/>
              <w:rPr>
                <w:rFonts w:asciiTheme="minorHAnsi" w:hAnsiTheme="minorHAnsi" w:cstheme="minorHAnsi"/>
                <w:b/>
                <w:bCs/>
                <w:color w:val="000000"/>
              </w:rPr>
            </w:pPr>
            <w:r w:rsidRPr="00390E5C">
              <w:rPr>
                <w:rFonts w:asciiTheme="minorHAnsi" w:hAnsiTheme="minorHAnsi" w:cstheme="minorHAnsi"/>
                <w:b/>
                <w:bCs/>
                <w:color w:val="000000"/>
              </w:rPr>
              <w:t>Soort kandidaat / bouwblok</w:t>
            </w:r>
          </w:p>
        </w:tc>
        <w:tc>
          <w:tcPr>
            <w:tcW w:w="2546" w:type="dxa"/>
            <w:tcBorders>
              <w:top w:val="single" w:sz="4" w:space="0" w:color="auto"/>
              <w:left w:val="nil"/>
              <w:bottom w:val="single" w:sz="4" w:space="0" w:color="auto"/>
              <w:right w:val="single" w:sz="4" w:space="0" w:color="auto"/>
            </w:tcBorders>
            <w:shd w:val="clear" w:color="auto" w:fill="auto"/>
            <w:hideMark/>
          </w:tcPr>
          <w:p w14:paraId="22BB0E2B" w14:textId="77777777" w:rsidR="00C743B4" w:rsidRPr="00390E5C" w:rsidRDefault="00C743B4" w:rsidP="00320339">
            <w:pPr>
              <w:spacing w:line="300" w:lineRule="atLeast"/>
              <w:rPr>
                <w:rFonts w:asciiTheme="minorHAnsi" w:hAnsiTheme="minorHAnsi" w:cstheme="minorHAnsi"/>
                <w:b/>
                <w:bCs/>
                <w:color w:val="000000"/>
              </w:rPr>
            </w:pPr>
            <w:r w:rsidRPr="00390E5C">
              <w:rPr>
                <w:rFonts w:asciiTheme="minorHAnsi" w:hAnsiTheme="minorHAnsi" w:cstheme="minorHAnsi"/>
                <w:b/>
                <w:bCs/>
                <w:color w:val="000000"/>
              </w:rPr>
              <w:t>Inspanningswaarde Social Return 2019 (op basis van een fulltime jaarcontract)</w:t>
            </w:r>
          </w:p>
        </w:tc>
      </w:tr>
      <w:tr w:rsidR="00C743B4" w:rsidRPr="00390E5C" w14:paraId="6F81AAD4" w14:textId="77777777" w:rsidTr="00FB449B">
        <w:trPr>
          <w:cantSplit/>
          <w:trHeight w:val="272"/>
        </w:trPr>
        <w:tc>
          <w:tcPr>
            <w:tcW w:w="6516" w:type="dxa"/>
            <w:tcBorders>
              <w:top w:val="nil"/>
              <w:left w:val="single" w:sz="4" w:space="0" w:color="auto"/>
              <w:bottom w:val="single" w:sz="4" w:space="0" w:color="auto"/>
              <w:right w:val="single" w:sz="4" w:space="0" w:color="auto"/>
            </w:tcBorders>
            <w:shd w:val="clear" w:color="auto" w:fill="auto"/>
          </w:tcPr>
          <w:p w14:paraId="18B6FFC2"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Participatiewet-uitkering</w:t>
            </w:r>
          </w:p>
        </w:tc>
        <w:tc>
          <w:tcPr>
            <w:tcW w:w="2546" w:type="dxa"/>
            <w:tcBorders>
              <w:top w:val="nil"/>
              <w:left w:val="nil"/>
              <w:bottom w:val="single" w:sz="4" w:space="0" w:color="auto"/>
              <w:right w:val="single" w:sz="4" w:space="0" w:color="auto"/>
            </w:tcBorders>
            <w:shd w:val="clear" w:color="auto" w:fill="auto"/>
          </w:tcPr>
          <w:p w14:paraId="3F7E68A7"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€ 40.000</w:t>
            </w:r>
          </w:p>
        </w:tc>
      </w:tr>
      <w:tr w:rsidR="00C743B4" w:rsidRPr="00390E5C" w14:paraId="30C1AC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C8370E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Wajong/Doelgroep Banenafspraak</w:t>
            </w:r>
          </w:p>
        </w:tc>
        <w:tc>
          <w:tcPr>
            <w:tcW w:w="2546" w:type="dxa"/>
            <w:tcBorders>
              <w:top w:val="nil"/>
              <w:left w:val="nil"/>
              <w:bottom w:val="single" w:sz="4" w:space="0" w:color="auto"/>
              <w:right w:val="single" w:sz="4" w:space="0" w:color="auto"/>
            </w:tcBorders>
            <w:shd w:val="clear" w:color="auto" w:fill="auto"/>
            <w:hideMark/>
          </w:tcPr>
          <w:p w14:paraId="398EA7A1"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€ 50.000</w:t>
            </w:r>
          </w:p>
        </w:tc>
      </w:tr>
      <w:tr w:rsidR="00C743B4" w:rsidRPr="00390E5C" w14:paraId="7A143918"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10FBAD2A"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WW-uitkering</w:t>
            </w:r>
          </w:p>
        </w:tc>
        <w:tc>
          <w:tcPr>
            <w:tcW w:w="2546" w:type="dxa"/>
            <w:tcBorders>
              <w:top w:val="nil"/>
              <w:left w:val="nil"/>
              <w:bottom w:val="single" w:sz="4" w:space="0" w:color="auto"/>
              <w:right w:val="single" w:sz="4" w:space="0" w:color="auto"/>
            </w:tcBorders>
            <w:shd w:val="clear" w:color="auto" w:fill="auto"/>
          </w:tcPr>
          <w:p w14:paraId="222ED7A9"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€ 20.000</w:t>
            </w:r>
          </w:p>
        </w:tc>
      </w:tr>
      <w:tr w:rsidR="00C743B4" w:rsidRPr="00390E5C" w14:paraId="503E3BE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4DF5197"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WIA/WAO</w:t>
            </w:r>
          </w:p>
        </w:tc>
        <w:tc>
          <w:tcPr>
            <w:tcW w:w="2546" w:type="dxa"/>
            <w:tcBorders>
              <w:top w:val="nil"/>
              <w:left w:val="nil"/>
              <w:bottom w:val="single" w:sz="4" w:space="0" w:color="auto"/>
              <w:right w:val="single" w:sz="4" w:space="0" w:color="auto"/>
            </w:tcBorders>
            <w:shd w:val="clear" w:color="auto" w:fill="auto"/>
            <w:hideMark/>
          </w:tcPr>
          <w:p w14:paraId="364A0212"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€ 40.000</w:t>
            </w:r>
          </w:p>
        </w:tc>
      </w:tr>
      <w:tr w:rsidR="00C743B4" w:rsidRPr="00390E5C" w14:paraId="4E97872F"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E8C5B03"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Niet uitkeringsgerechtigde (NUGger)</w:t>
            </w:r>
          </w:p>
        </w:tc>
        <w:tc>
          <w:tcPr>
            <w:tcW w:w="2546" w:type="dxa"/>
            <w:tcBorders>
              <w:top w:val="nil"/>
              <w:left w:val="nil"/>
              <w:bottom w:val="single" w:sz="4" w:space="0" w:color="auto"/>
              <w:right w:val="single" w:sz="4" w:space="0" w:color="auto"/>
            </w:tcBorders>
            <w:shd w:val="clear" w:color="auto" w:fill="auto"/>
            <w:hideMark/>
          </w:tcPr>
          <w:p w14:paraId="698C8357"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€ 10.000</w:t>
            </w:r>
          </w:p>
        </w:tc>
      </w:tr>
      <w:tr w:rsidR="00C743B4" w:rsidRPr="00390E5C" w14:paraId="2B6EF2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2629E31A"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Leeftijdstoeslag 50+</w:t>
            </w:r>
          </w:p>
        </w:tc>
        <w:tc>
          <w:tcPr>
            <w:tcW w:w="2546" w:type="dxa"/>
            <w:tcBorders>
              <w:top w:val="nil"/>
              <w:left w:val="nil"/>
              <w:bottom w:val="single" w:sz="4" w:space="0" w:color="auto"/>
              <w:right w:val="single" w:sz="4" w:space="0" w:color="auto"/>
            </w:tcBorders>
            <w:shd w:val="clear" w:color="auto" w:fill="auto"/>
          </w:tcPr>
          <w:p w14:paraId="2FFA2BCC"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1D1C37A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A52287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MBO-3, MBO-4</w:t>
            </w:r>
          </w:p>
        </w:tc>
        <w:tc>
          <w:tcPr>
            <w:tcW w:w="2546" w:type="dxa"/>
            <w:tcBorders>
              <w:top w:val="nil"/>
              <w:left w:val="nil"/>
              <w:bottom w:val="single" w:sz="4" w:space="0" w:color="auto"/>
              <w:right w:val="single" w:sz="4" w:space="0" w:color="auto"/>
            </w:tcBorders>
            <w:shd w:val="clear" w:color="auto" w:fill="auto"/>
            <w:hideMark/>
          </w:tcPr>
          <w:p w14:paraId="1CE876A4"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€ 25.000</w:t>
            </w:r>
          </w:p>
        </w:tc>
      </w:tr>
      <w:tr w:rsidR="00C743B4" w:rsidRPr="00390E5C" w14:paraId="49249729"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5E8F3BA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MBO-1, MBO-2</w:t>
            </w:r>
          </w:p>
        </w:tc>
        <w:tc>
          <w:tcPr>
            <w:tcW w:w="2546" w:type="dxa"/>
            <w:tcBorders>
              <w:top w:val="nil"/>
              <w:left w:val="nil"/>
              <w:bottom w:val="single" w:sz="4" w:space="0" w:color="auto"/>
              <w:right w:val="single" w:sz="4" w:space="0" w:color="auto"/>
            </w:tcBorders>
            <w:shd w:val="clear" w:color="auto" w:fill="auto"/>
          </w:tcPr>
          <w:p w14:paraId="37F18FC0"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€ 35.000</w:t>
            </w:r>
          </w:p>
        </w:tc>
      </w:tr>
      <w:tr w:rsidR="00C743B4" w:rsidRPr="00390E5C" w14:paraId="060E2CE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BC7D4A4"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Beroepsopleidend (BOL) traject/stageplek, MBO-3, MBO-4</w:t>
            </w:r>
          </w:p>
        </w:tc>
        <w:tc>
          <w:tcPr>
            <w:tcW w:w="2546" w:type="dxa"/>
            <w:tcBorders>
              <w:top w:val="nil"/>
              <w:left w:val="nil"/>
              <w:bottom w:val="single" w:sz="4" w:space="0" w:color="auto"/>
              <w:right w:val="single" w:sz="4" w:space="0" w:color="auto"/>
            </w:tcBorders>
            <w:shd w:val="clear" w:color="auto" w:fill="auto"/>
            <w:hideMark/>
          </w:tcPr>
          <w:p w14:paraId="5C355BC3"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57E4D26A"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tcPr>
          <w:p w14:paraId="68DE0E7B" w14:textId="77777777" w:rsidR="00C743B4" w:rsidRPr="00390E5C" w:rsidRDefault="00C743B4" w:rsidP="00320339">
            <w:pPr>
              <w:spacing w:line="300" w:lineRule="atLeast"/>
              <w:rPr>
                <w:rFonts w:asciiTheme="minorHAnsi" w:hAnsiTheme="minorHAnsi" w:cstheme="minorHAnsi"/>
                <w:color w:val="000000"/>
                <w:lang w:val="en-US"/>
              </w:rPr>
            </w:pPr>
            <w:r w:rsidRPr="00390E5C">
              <w:rPr>
                <w:rFonts w:asciiTheme="minorHAnsi" w:hAnsiTheme="minorHAnsi" w:cstheme="minorHAnsi"/>
                <w:lang w:val="en-US"/>
              </w:rPr>
              <w:t>BOL traject / stageplek PrO, VSO, MBO-1, MBO-2</w:t>
            </w:r>
          </w:p>
        </w:tc>
        <w:tc>
          <w:tcPr>
            <w:tcW w:w="2546" w:type="dxa"/>
            <w:tcBorders>
              <w:top w:val="nil"/>
              <w:left w:val="nil"/>
              <w:bottom w:val="single" w:sz="4" w:space="0" w:color="auto"/>
              <w:right w:val="single" w:sz="4" w:space="0" w:color="auto"/>
            </w:tcBorders>
            <w:shd w:val="clear" w:color="auto" w:fill="auto"/>
          </w:tcPr>
          <w:p w14:paraId="29DE8018" w14:textId="77777777" w:rsidR="00C743B4" w:rsidRPr="00390E5C" w:rsidRDefault="00C743B4" w:rsidP="00320339">
            <w:pPr>
              <w:spacing w:line="300" w:lineRule="atLeast"/>
              <w:jc w:val="right"/>
              <w:rPr>
                <w:rFonts w:asciiTheme="minorHAnsi" w:hAnsiTheme="minorHAnsi" w:cstheme="minorHAnsi"/>
                <w:color w:val="000000"/>
                <w:lang w:val="en-US"/>
              </w:rPr>
            </w:pPr>
            <w:r w:rsidRPr="00390E5C">
              <w:rPr>
                <w:rFonts w:asciiTheme="minorHAnsi" w:hAnsiTheme="minorHAnsi" w:cstheme="minorHAnsi"/>
                <w:color w:val="000000"/>
                <w:lang w:val="en-US"/>
              </w:rPr>
              <w:t>€  20.000</w:t>
            </w:r>
          </w:p>
        </w:tc>
      </w:tr>
      <w:tr w:rsidR="00C743B4" w:rsidRPr="00390E5C" w14:paraId="319750F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0069011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Maatschappelijke activiteit, bijvoorbeeld</w:t>
            </w:r>
          </w:p>
          <w:p w14:paraId="575C1F0E" w14:textId="77777777" w:rsidR="00C743B4" w:rsidRPr="00390E5C" w:rsidRDefault="00C743B4" w:rsidP="00D7302F">
            <w:pPr>
              <w:pStyle w:val="Lijstalinea"/>
              <w:numPr>
                <w:ilvl w:val="0"/>
                <w:numId w:val="20"/>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inkopen van producten en diensten/detacheringen bij sociaal ondernemers</w:t>
            </w:r>
            <w:r w:rsidRPr="00390E5C">
              <w:rPr>
                <w:rStyle w:val="Voetnootmarkering"/>
                <w:rFonts w:asciiTheme="minorHAnsi" w:hAnsiTheme="minorHAnsi" w:cstheme="minorHAnsi"/>
                <w:color w:val="000000"/>
              </w:rPr>
              <w:footnoteReference w:id="3"/>
            </w:r>
            <w:r w:rsidRPr="00390E5C">
              <w:rPr>
                <w:rFonts w:asciiTheme="minorHAnsi" w:hAnsiTheme="minorHAnsi" w:cstheme="minorHAnsi"/>
                <w:color w:val="000000"/>
              </w:rPr>
              <w:t xml:space="preserve"> en Sociale Werkvoorzieningen, </w:t>
            </w:r>
          </w:p>
          <w:p w14:paraId="04204969" w14:textId="77777777" w:rsidR="00C743B4" w:rsidRPr="00390E5C" w:rsidRDefault="00C743B4" w:rsidP="00D7302F">
            <w:pPr>
              <w:pStyle w:val="Lijstalinea"/>
              <w:numPr>
                <w:ilvl w:val="0"/>
                <w:numId w:val="20"/>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 xml:space="preserve">delen van kennis, expertise en/of middelen ten behoeve van de doelgroep Social Return, </w:t>
            </w:r>
          </w:p>
          <w:p w14:paraId="65AD0387" w14:textId="77777777" w:rsidR="00C743B4" w:rsidRPr="00390E5C" w:rsidRDefault="00C743B4" w:rsidP="00D7302F">
            <w:pPr>
              <w:pStyle w:val="Lijstalinea"/>
              <w:numPr>
                <w:ilvl w:val="0"/>
                <w:numId w:val="20"/>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hulp/steun/kennis bieden aan een lokaal initiatief (bijvoorbeeld van een social enterprise) dat bijdraagt aan een inclusieve samenleving</w:t>
            </w:r>
          </w:p>
        </w:tc>
        <w:tc>
          <w:tcPr>
            <w:tcW w:w="2546" w:type="dxa"/>
            <w:tcBorders>
              <w:top w:val="nil"/>
              <w:left w:val="nil"/>
              <w:bottom w:val="single" w:sz="4" w:space="0" w:color="auto"/>
              <w:right w:val="single" w:sz="4" w:space="0" w:color="auto"/>
            </w:tcBorders>
            <w:shd w:val="clear" w:color="auto" w:fill="auto"/>
            <w:hideMark/>
          </w:tcPr>
          <w:p w14:paraId="396D4FB3"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€100 per besteed uur per medewerker en/of betaalde factuur</w:t>
            </w:r>
          </w:p>
        </w:tc>
      </w:tr>
      <w:tr w:rsidR="00C743B4" w:rsidRPr="00390E5C" w14:paraId="6CAF329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1509930F"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b/>
                <w:bCs/>
              </w:rPr>
              <w:t>Eenmalige bonus</w:t>
            </w:r>
          </w:p>
        </w:tc>
        <w:tc>
          <w:tcPr>
            <w:tcW w:w="2546" w:type="dxa"/>
            <w:tcBorders>
              <w:top w:val="nil"/>
              <w:left w:val="nil"/>
              <w:bottom w:val="single" w:sz="4" w:space="0" w:color="auto"/>
              <w:right w:val="single" w:sz="4" w:space="0" w:color="auto"/>
            </w:tcBorders>
            <w:shd w:val="clear" w:color="auto" w:fill="auto"/>
            <w:hideMark/>
          </w:tcPr>
          <w:p w14:paraId="2B5B67F0" w14:textId="77777777" w:rsidR="00C743B4" w:rsidRPr="00390E5C" w:rsidRDefault="00C743B4" w:rsidP="00320339">
            <w:pPr>
              <w:spacing w:line="300" w:lineRule="atLeast"/>
              <w:rPr>
                <w:rFonts w:asciiTheme="minorHAnsi" w:hAnsiTheme="minorHAnsi" w:cstheme="minorHAnsi"/>
                <w:b/>
                <w:bCs/>
              </w:rPr>
            </w:pPr>
            <w:r w:rsidRPr="00390E5C">
              <w:rPr>
                <w:rFonts w:asciiTheme="minorHAnsi" w:hAnsiTheme="minorHAnsi" w:cstheme="minorHAnsi"/>
                <w:b/>
                <w:bCs/>
              </w:rPr>
              <w:t xml:space="preserve">Extra inspanningswaarde boven op bovenstaande bedragen </w:t>
            </w:r>
          </w:p>
        </w:tc>
      </w:tr>
      <w:tr w:rsidR="00C743B4" w:rsidRPr="00390E5C" w14:paraId="0AB46631"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8347A8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Statushouders</w:t>
            </w:r>
          </w:p>
        </w:tc>
        <w:tc>
          <w:tcPr>
            <w:tcW w:w="2546" w:type="dxa"/>
            <w:tcBorders>
              <w:top w:val="nil"/>
              <w:left w:val="nil"/>
              <w:bottom w:val="single" w:sz="4" w:space="0" w:color="auto"/>
              <w:right w:val="single" w:sz="4" w:space="0" w:color="auto"/>
            </w:tcBorders>
            <w:shd w:val="clear" w:color="auto" w:fill="auto"/>
            <w:hideMark/>
          </w:tcPr>
          <w:p w14:paraId="304CBB26"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59220177" w14:textId="77777777" w:rsidTr="00FB449B">
        <w:trPr>
          <w:cantSplit/>
          <w:trHeight w:val="284"/>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45C120E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Een kandidaat een vast dienstverband aanbieden</w:t>
            </w:r>
          </w:p>
        </w:tc>
        <w:tc>
          <w:tcPr>
            <w:tcW w:w="2546" w:type="dxa"/>
            <w:tcBorders>
              <w:top w:val="single" w:sz="4" w:space="0" w:color="auto"/>
              <w:left w:val="nil"/>
              <w:bottom w:val="single" w:sz="4" w:space="0" w:color="auto"/>
              <w:right w:val="single" w:sz="4" w:space="0" w:color="auto"/>
            </w:tcBorders>
            <w:shd w:val="clear" w:color="auto" w:fill="auto"/>
          </w:tcPr>
          <w:p w14:paraId="1D18BD47"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xml:space="preserve">         € 10.000</w:t>
            </w:r>
          </w:p>
        </w:tc>
      </w:tr>
    </w:tbl>
    <w:p w14:paraId="089F26AC" w14:textId="77777777" w:rsidR="00C743B4" w:rsidRPr="00390E5C" w:rsidRDefault="00C743B4" w:rsidP="00320339">
      <w:pPr>
        <w:spacing w:line="300" w:lineRule="atLeast"/>
      </w:pPr>
    </w:p>
    <w:p w14:paraId="38312F91" w14:textId="77777777" w:rsidR="007C3C72" w:rsidRPr="00390E5C" w:rsidRDefault="007C3C72" w:rsidP="002C19C0">
      <w:pPr>
        <w:pStyle w:val="Kop2"/>
        <w:spacing w:line="300" w:lineRule="atLeast"/>
        <w:rPr>
          <w:rFonts w:ascii="Calibri" w:hAnsi="Calibri" w:cs="Calibri"/>
          <w:sz w:val="20"/>
          <w:szCs w:val="20"/>
        </w:rPr>
      </w:pPr>
      <w:bookmarkStart w:id="68" w:name="_Toc100648766"/>
      <w:r w:rsidRPr="1B45A718">
        <w:rPr>
          <w:rFonts w:ascii="Calibri" w:hAnsi="Calibri" w:cs="Calibri"/>
          <w:sz w:val="20"/>
          <w:szCs w:val="20"/>
        </w:rPr>
        <w:t>Verdere voorwaarden ten aanzien van de mededinging</w:t>
      </w:r>
      <w:bookmarkEnd w:id="68"/>
    </w:p>
    <w:p w14:paraId="51FAA1E5" w14:textId="681AA5BF" w:rsidR="007C3C72" w:rsidRPr="00390E5C" w:rsidRDefault="00F52198" w:rsidP="002C19C0">
      <w:pPr>
        <w:pStyle w:val="Kop3"/>
        <w:spacing w:line="300" w:lineRule="atLeast"/>
        <w:ind w:left="431" w:hanging="431"/>
        <w:rPr>
          <w:rFonts w:ascii="Calibri" w:hAnsi="Calibri" w:cs="Calibri"/>
        </w:rPr>
      </w:pPr>
      <w:r w:rsidRPr="1B45A718">
        <w:rPr>
          <w:rFonts w:ascii="Calibri" w:hAnsi="Calibri" w:cs="Calibri"/>
        </w:rPr>
        <w:t xml:space="preserve"> </w:t>
      </w:r>
      <w:bookmarkStart w:id="69" w:name="_Toc100648767"/>
      <w:r w:rsidR="007C3C72" w:rsidRPr="1B45A718">
        <w:rPr>
          <w:rFonts w:ascii="Calibri" w:hAnsi="Calibri" w:cs="Calibri"/>
        </w:rPr>
        <w:t>Eénmaal inschrijven</w:t>
      </w:r>
      <w:bookmarkEnd w:id="69"/>
    </w:p>
    <w:p w14:paraId="1721AE54" w14:textId="4DB71958" w:rsidR="007C3C72" w:rsidRPr="00390E5C" w:rsidRDefault="007C3C72" w:rsidP="002C19C0">
      <w:pPr>
        <w:spacing w:line="300" w:lineRule="atLeast"/>
        <w:rPr>
          <w:rFonts w:ascii="Calibri" w:hAnsi="Calibri" w:cs="Calibri"/>
        </w:rPr>
      </w:pPr>
      <w:r w:rsidRPr="00390E5C">
        <w:rPr>
          <w:rFonts w:ascii="Calibri" w:hAnsi="Calibri" w:cs="Calibri"/>
        </w:rPr>
        <w:t>Rechtspersonen en vennootschappen kunnen zich slechts eenmaal zelfstandig (c.q. als hoofd</w:t>
      </w:r>
      <w:r w:rsidR="00F42A86" w:rsidRPr="00390E5C">
        <w:rPr>
          <w:rFonts w:ascii="Calibri" w:hAnsi="Calibri" w:cs="Calibri"/>
        </w:rPr>
        <w:t>aan</w:t>
      </w:r>
      <w:r w:rsidR="00031777" w:rsidRPr="00390E5C">
        <w:rPr>
          <w:rFonts w:ascii="Calibri" w:hAnsi="Calibri" w:cs="Calibri"/>
        </w:rPr>
        <w:t>nemer</w:t>
      </w:r>
      <w:r w:rsidRPr="00390E5C">
        <w:rPr>
          <w:rFonts w:ascii="Calibri" w:hAnsi="Calibri" w:cs="Calibri"/>
        </w:rPr>
        <w:t xml:space="preserve">) </w:t>
      </w:r>
      <w:r w:rsidR="0012519F" w:rsidRPr="00390E5C">
        <w:rPr>
          <w:rFonts w:ascii="Calibri" w:hAnsi="Calibri" w:cs="Calibri"/>
        </w:rPr>
        <w:t>óf</w:t>
      </w:r>
      <w:r w:rsidRPr="00390E5C">
        <w:rPr>
          <w:rFonts w:ascii="Calibri" w:hAnsi="Calibri" w:cs="Calibri"/>
        </w:rPr>
        <w:t xml:space="preserve"> als </w:t>
      </w:r>
      <w:r w:rsidR="0030174B" w:rsidRPr="00390E5C">
        <w:rPr>
          <w:rFonts w:ascii="Calibri" w:hAnsi="Calibri" w:cs="Calibri"/>
        </w:rPr>
        <w:t xml:space="preserve">combinant </w:t>
      </w:r>
      <w:r w:rsidRPr="00390E5C">
        <w:rPr>
          <w:rFonts w:ascii="Calibri" w:hAnsi="Calibri" w:cs="Calibri"/>
        </w:rPr>
        <w:t>in een samenwerkingsverband inschrijven.</w:t>
      </w:r>
    </w:p>
    <w:p w14:paraId="08BE14CB" w14:textId="77777777" w:rsidR="007C3C72" w:rsidRPr="00390E5C" w:rsidRDefault="007C3C72" w:rsidP="002C19C0">
      <w:pPr>
        <w:spacing w:line="300" w:lineRule="atLeast"/>
        <w:rPr>
          <w:rFonts w:ascii="Calibri" w:hAnsi="Calibri" w:cs="Calibri"/>
        </w:rPr>
      </w:pPr>
    </w:p>
    <w:p w14:paraId="7F307739" w14:textId="06AFA9CC" w:rsidR="007C3C72" w:rsidRPr="00390E5C" w:rsidRDefault="007C3C72" w:rsidP="002C19C0">
      <w:pPr>
        <w:pStyle w:val="Kop3"/>
        <w:spacing w:line="300" w:lineRule="atLeast"/>
        <w:ind w:left="431" w:hanging="431"/>
        <w:rPr>
          <w:rFonts w:ascii="Calibri" w:hAnsi="Calibri" w:cs="Calibri"/>
        </w:rPr>
      </w:pPr>
      <w:bookmarkStart w:id="70" w:name="_Toc100648768"/>
      <w:r w:rsidRPr="1B45A718">
        <w:rPr>
          <w:rFonts w:ascii="Calibri" w:hAnsi="Calibri" w:cs="Calibri"/>
        </w:rPr>
        <w:t>Concernverhoudingen</w:t>
      </w:r>
      <w:r w:rsidR="00947F72" w:rsidRPr="1B45A718">
        <w:rPr>
          <w:rFonts w:ascii="Calibri" w:hAnsi="Calibri" w:cs="Calibri"/>
        </w:rPr>
        <w:t xml:space="preserve"> en holdingverklaring</w:t>
      </w:r>
      <w:bookmarkEnd w:id="70"/>
    </w:p>
    <w:p w14:paraId="1246EE66" w14:textId="77777777" w:rsidR="00F52198" w:rsidRPr="00390E5C" w:rsidRDefault="00902CB3" w:rsidP="00F52198">
      <w:r w:rsidRPr="00390E5C">
        <w:rPr>
          <w:rFonts w:ascii="Calibri" w:hAnsi="Calibri" w:cs="Calibri"/>
        </w:rPr>
        <w:t>Van één concern kunnen meerdere dochterondernemingen en/of werkmaatschappijen zich afzonderlijk inschrijven.</w:t>
      </w:r>
      <w:r w:rsidR="00F52198" w:rsidRPr="00390E5C">
        <w:t xml:space="preserve"> </w:t>
      </w:r>
    </w:p>
    <w:p w14:paraId="2C0A3200" w14:textId="77777777" w:rsidR="00CE5900" w:rsidRPr="00390E5C" w:rsidRDefault="00CE5900" w:rsidP="002C19C0">
      <w:pPr>
        <w:spacing w:line="300" w:lineRule="atLeast"/>
        <w:rPr>
          <w:rFonts w:ascii="Calibri" w:hAnsi="Calibri" w:cs="Calibri"/>
        </w:rPr>
      </w:pPr>
    </w:p>
    <w:p w14:paraId="0D1480C7" w14:textId="4A2767DD" w:rsidR="00CE5900" w:rsidRPr="00390E5C" w:rsidRDefault="00CE5900" w:rsidP="002C19C0">
      <w:pPr>
        <w:spacing w:line="300" w:lineRule="atLeast"/>
        <w:rPr>
          <w:rFonts w:ascii="Calibri" w:hAnsi="Calibri" w:cs="Calibri"/>
        </w:rPr>
      </w:pPr>
      <w:r w:rsidRPr="00390E5C">
        <w:rPr>
          <w:rFonts w:ascii="Calibri" w:hAnsi="Calibri" w:cs="Calibri"/>
        </w:rPr>
        <w:t>Indien inschrijver deel uitmaakt van een concern dient zij een concerngarantieverklaring te verstrekken, een artikel 2:403-verklaring is hiertoe voldoende.</w:t>
      </w:r>
    </w:p>
    <w:p w14:paraId="2AA68268" w14:textId="77777777" w:rsidR="00CE5900" w:rsidRPr="00390E5C" w:rsidRDefault="00CE5900" w:rsidP="002C19C0">
      <w:pPr>
        <w:spacing w:line="300" w:lineRule="atLeast"/>
        <w:rPr>
          <w:rFonts w:ascii="Calibri" w:hAnsi="Calibri" w:cs="Calibri"/>
        </w:rPr>
      </w:pPr>
    </w:p>
    <w:p w14:paraId="6290FB3D" w14:textId="578F9A0A" w:rsidR="00902CB3" w:rsidRPr="00390E5C" w:rsidRDefault="00902CB3" w:rsidP="002C19C0">
      <w:pPr>
        <w:spacing w:line="300" w:lineRule="atLeast"/>
        <w:rPr>
          <w:rFonts w:ascii="Calibri" w:hAnsi="Calibri" w:cs="Calibri"/>
        </w:rPr>
      </w:pPr>
      <w:r w:rsidRPr="00390E5C">
        <w:rPr>
          <w:rFonts w:ascii="Calibri" w:hAnsi="Calibri" w:cs="Calibri"/>
        </w:rPr>
        <w:lastRenderedPageBreak/>
        <w:t xml:space="preserve">Inschrijver </w:t>
      </w:r>
      <w:r w:rsidR="00CE5900" w:rsidRPr="00390E5C">
        <w:rPr>
          <w:rFonts w:ascii="Calibri" w:hAnsi="Calibri" w:cs="Calibri"/>
        </w:rPr>
        <w:t>verklaart met ondertekening van het UEA dat hij onderdeel uitmaakt</w:t>
      </w:r>
      <w:r w:rsidRPr="00390E5C">
        <w:rPr>
          <w:rFonts w:ascii="Calibri" w:hAnsi="Calibri" w:cs="Calibri"/>
        </w:rPr>
        <w:t xml:space="preserve"> van een concern/holding en de onderhavige inschrijving geheel zelfstandig en onafhankelijk van het concern te hebben opgesteld. Hierbij dient hij </w:t>
      </w:r>
      <w:r w:rsidR="00CE5900" w:rsidRPr="00390E5C">
        <w:rPr>
          <w:rFonts w:ascii="Calibri" w:hAnsi="Calibri" w:cs="Calibri"/>
        </w:rPr>
        <w:t xml:space="preserve">bij de inschrijving </w:t>
      </w:r>
      <w:r w:rsidRPr="00390E5C">
        <w:rPr>
          <w:rFonts w:ascii="Calibri" w:hAnsi="Calibri" w:cs="Calibri"/>
        </w:rPr>
        <w:t>inzichtelijk te maken welke ondernemingen onderdeel uitmaken van de holding door een beschrijving van de structuur, inclusief organisatieschema/organogram bij te voegen van het concern waaronder zij ressorteert.</w:t>
      </w:r>
    </w:p>
    <w:p w14:paraId="6F033CCE" w14:textId="77777777" w:rsidR="00902CB3" w:rsidRPr="00390E5C" w:rsidRDefault="00902CB3" w:rsidP="002C19C0">
      <w:pPr>
        <w:spacing w:line="300" w:lineRule="atLeast"/>
        <w:rPr>
          <w:rFonts w:ascii="Calibri" w:hAnsi="Calibri" w:cs="Calibri"/>
        </w:rPr>
      </w:pPr>
    </w:p>
    <w:p w14:paraId="015AD0DA" w14:textId="50D1035A" w:rsidR="007C3C72" w:rsidRPr="00390E5C" w:rsidRDefault="007C3C72" w:rsidP="002C19C0">
      <w:pPr>
        <w:spacing w:line="300" w:lineRule="atLeast"/>
        <w:rPr>
          <w:rFonts w:ascii="Calibri" w:hAnsi="Calibri" w:cs="Calibri"/>
        </w:rPr>
      </w:pPr>
      <w:r w:rsidRPr="00390E5C">
        <w:rPr>
          <w:rFonts w:ascii="Calibri" w:hAnsi="Calibri" w:cs="Calibri"/>
        </w:rPr>
        <w:t xml:space="preserve">Indien de </w:t>
      </w:r>
      <w:r w:rsidR="00467193" w:rsidRPr="00390E5C">
        <w:rPr>
          <w:rFonts w:ascii="Calibri" w:hAnsi="Calibri" w:cs="Calibri"/>
        </w:rPr>
        <w:t>gemeente</w:t>
      </w:r>
      <w:r w:rsidR="008C2F04" w:rsidRPr="00390E5C">
        <w:rPr>
          <w:rFonts w:ascii="Calibri" w:hAnsi="Calibri" w:cs="Calibri"/>
        </w:rPr>
        <w:t xml:space="preserve"> </w:t>
      </w:r>
      <w:r w:rsidRPr="00390E5C">
        <w:rPr>
          <w:rFonts w:ascii="Calibri" w:hAnsi="Calibri" w:cs="Calibri"/>
        </w:rPr>
        <w:t xml:space="preserve">het </w:t>
      </w:r>
      <w:r w:rsidR="008C2F04" w:rsidRPr="00390E5C">
        <w:rPr>
          <w:rFonts w:ascii="Calibri" w:hAnsi="Calibri" w:cs="Calibri"/>
        </w:rPr>
        <w:t xml:space="preserve">redelijke en zwaarwegende </w:t>
      </w:r>
      <w:r w:rsidRPr="00390E5C">
        <w:rPr>
          <w:rFonts w:ascii="Calibri" w:hAnsi="Calibri" w:cs="Calibri"/>
        </w:rPr>
        <w:t>vermoeden heeft dat deze</w:t>
      </w:r>
      <w:r w:rsidR="00902CB3" w:rsidRPr="00390E5C">
        <w:rPr>
          <w:rFonts w:ascii="Calibri" w:hAnsi="Calibri" w:cs="Calibri"/>
        </w:rPr>
        <w:t xml:space="preserve"> </w:t>
      </w:r>
      <w:r w:rsidR="00947F72"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s elkaars gedrag beïnvloeden, kan de </w:t>
      </w:r>
      <w:r w:rsidR="00467193" w:rsidRPr="00390E5C">
        <w:rPr>
          <w:rFonts w:ascii="Calibri" w:hAnsi="Calibri" w:cs="Calibri"/>
        </w:rPr>
        <w:t>gemeente</w:t>
      </w:r>
      <w:r w:rsidRPr="00390E5C">
        <w:rPr>
          <w:rFonts w:ascii="Calibri" w:hAnsi="Calibri" w:cs="Calibri"/>
        </w:rPr>
        <w:t xml:space="preserve"> </w:t>
      </w:r>
      <w:r w:rsidR="008C2F04" w:rsidRPr="00390E5C">
        <w:rPr>
          <w:rFonts w:ascii="Calibri" w:hAnsi="Calibri" w:cs="Calibri"/>
        </w:rPr>
        <w:t xml:space="preserve">nader onderzoek instellen en </w:t>
      </w:r>
      <w:r w:rsidRPr="00390E5C">
        <w:rPr>
          <w:rFonts w:ascii="Calibri" w:hAnsi="Calibri" w:cs="Calibri"/>
        </w:rPr>
        <w:t xml:space="preserve">van deze </w:t>
      </w:r>
      <w:r w:rsidR="008C2F04"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s eisen dat zij aantonen dat de afhankelijkheidsrelatie hun gedrag in het kader van de aanbestedingsprocedure niet heeft beïnvloed. Indien zij hier niet in slagen, zal de </w:t>
      </w:r>
      <w:r w:rsidR="00467193" w:rsidRPr="00390E5C">
        <w:rPr>
          <w:rFonts w:ascii="Calibri" w:hAnsi="Calibri" w:cs="Calibri"/>
        </w:rPr>
        <w:t>gemeente</w:t>
      </w:r>
      <w:r w:rsidRPr="00390E5C">
        <w:rPr>
          <w:rFonts w:ascii="Calibri" w:hAnsi="Calibri" w:cs="Calibri"/>
        </w:rPr>
        <w:t xml:space="preserve"> hen in beginsel uitsluiten van de aanbesteding.</w:t>
      </w:r>
    </w:p>
    <w:p w14:paraId="300EFF9A" w14:textId="77777777" w:rsidR="00FF0D3F" w:rsidRPr="00390E5C" w:rsidRDefault="00FF0D3F" w:rsidP="002C19C0">
      <w:pPr>
        <w:spacing w:line="300" w:lineRule="atLeast"/>
        <w:rPr>
          <w:rFonts w:ascii="Calibri" w:hAnsi="Calibri" w:cs="Calibri"/>
        </w:rPr>
      </w:pPr>
    </w:p>
    <w:p w14:paraId="64C8775A" w14:textId="4FCEFDA2" w:rsidR="00CE5900" w:rsidRPr="00390E5C" w:rsidRDefault="00CE5900" w:rsidP="002C19C0">
      <w:pPr>
        <w:spacing w:line="300" w:lineRule="atLeast"/>
        <w:rPr>
          <w:rFonts w:ascii="Calibri" w:hAnsi="Calibri" w:cs="Calibri"/>
        </w:rPr>
      </w:pPr>
      <w:r w:rsidRPr="00390E5C">
        <w:rPr>
          <w:rFonts w:ascii="Calibri" w:hAnsi="Calibri" w:cs="Calibri"/>
        </w:rPr>
        <w:t>Inschrijvers die onderdeel uitmaken van een concern dienen de volgende documenten bij de inschrijving te voegen:</w:t>
      </w:r>
    </w:p>
    <w:p w14:paraId="1D8C3443" w14:textId="35DD5A37" w:rsidR="00CE5900" w:rsidRPr="00390E5C" w:rsidRDefault="00CE5900" w:rsidP="00CE5900">
      <w:pPr>
        <w:pStyle w:val="Lijstalinea"/>
        <w:numPr>
          <w:ilvl w:val="0"/>
          <w:numId w:val="31"/>
        </w:numPr>
        <w:spacing w:line="300" w:lineRule="atLeast"/>
        <w:rPr>
          <w:rFonts w:ascii="Calibri" w:hAnsi="Calibri" w:cs="Calibri"/>
        </w:rPr>
      </w:pPr>
      <w:r w:rsidRPr="00390E5C">
        <w:rPr>
          <w:rFonts w:ascii="Calibri" w:hAnsi="Calibri" w:cs="Calibri"/>
        </w:rPr>
        <w:t>Concerngarantieverklaring;</w:t>
      </w:r>
    </w:p>
    <w:p w14:paraId="102D5332" w14:textId="40FE0895" w:rsidR="00CE5900" w:rsidRPr="00390E5C" w:rsidRDefault="00CE5900" w:rsidP="00CE5900">
      <w:pPr>
        <w:pStyle w:val="Lijstalinea"/>
        <w:numPr>
          <w:ilvl w:val="0"/>
          <w:numId w:val="31"/>
        </w:numPr>
        <w:spacing w:line="300" w:lineRule="atLeast"/>
        <w:rPr>
          <w:rFonts w:ascii="Calibri" w:hAnsi="Calibri" w:cs="Calibri"/>
        </w:rPr>
      </w:pPr>
      <w:r w:rsidRPr="00390E5C">
        <w:rPr>
          <w:rFonts w:ascii="Calibri" w:hAnsi="Calibri" w:cs="Calibri"/>
        </w:rPr>
        <w:t>Beschrijving</w:t>
      </w:r>
      <w:r w:rsidR="001E47CE" w:rsidRPr="00390E5C">
        <w:rPr>
          <w:rFonts w:ascii="Calibri" w:hAnsi="Calibri" w:cs="Calibri"/>
        </w:rPr>
        <w:t xml:space="preserve"> van het concern en de toegepaste structuur (mate van invloed);</w:t>
      </w:r>
    </w:p>
    <w:p w14:paraId="697ECFFD" w14:textId="1EF008BF" w:rsidR="001E47CE" w:rsidRPr="00390E5C" w:rsidRDefault="001E47CE" w:rsidP="00CE5900">
      <w:pPr>
        <w:pStyle w:val="Lijstalinea"/>
        <w:numPr>
          <w:ilvl w:val="0"/>
          <w:numId w:val="31"/>
        </w:numPr>
        <w:spacing w:line="300" w:lineRule="atLeast"/>
        <w:rPr>
          <w:rFonts w:ascii="Calibri" w:hAnsi="Calibri" w:cs="Calibri"/>
        </w:rPr>
      </w:pPr>
      <w:r w:rsidRPr="00390E5C">
        <w:rPr>
          <w:rFonts w:ascii="Calibri" w:hAnsi="Calibri" w:cs="Calibri"/>
        </w:rPr>
        <w:t>Organogram/organisatieschema van het concern;</w:t>
      </w:r>
    </w:p>
    <w:p w14:paraId="2124E19D" w14:textId="0F52E67F" w:rsidR="001E47CE" w:rsidRPr="00390E5C" w:rsidRDefault="001E47CE" w:rsidP="00CE5900">
      <w:pPr>
        <w:pStyle w:val="Lijstalinea"/>
        <w:numPr>
          <w:ilvl w:val="0"/>
          <w:numId w:val="31"/>
        </w:numPr>
        <w:spacing w:line="300" w:lineRule="atLeast"/>
        <w:rPr>
          <w:rFonts w:ascii="Calibri" w:hAnsi="Calibri" w:cs="Calibri"/>
        </w:rPr>
      </w:pPr>
      <w:r w:rsidRPr="00390E5C">
        <w:rPr>
          <w:rFonts w:ascii="Calibri" w:hAnsi="Calibri" w:cs="Calibri"/>
        </w:rPr>
        <w:t>Alle relevante uittreksels van het handelsregister (van bovenliggende organisaties).</w:t>
      </w:r>
    </w:p>
    <w:p w14:paraId="195D2F5A" w14:textId="77777777" w:rsidR="001E47CE" w:rsidRPr="00390E5C" w:rsidRDefault="001E47CE" w:rsidP="001E47CE">
      <w:pPr>
        <w:spacing w:line="300" w:lineRule="atLeast"/>
        <w:rPr>
          <w:rFonts w:ascii="Calibri" w:hAnsi="Calibri" w:cs="Calibri"/>
        </w:rPr>
      </w:pPr>
    </w:p>
    <w:p w14:paraId="41089C95" w14:textId="2F159370" w:rsidR="007C3C72" w:rsidRPr="00390E5C" w:rsidRDefault="005559D5" w:rsidP="002C19C0">
      <w:pPr>
        <w:pStyle w:val="Kop3"/>
        <w:spacing w:line="300" w:lineRule="atLeast"/>
        <w:ind w:left="431" w:hanging="431"/>
        <w:rPr>
          <w:rFonts w:ascii="Calibri" w:hAnsi="Calibri" w:cs="Calibri"/>
        </w:rPr>
      </w:pPr>
      <w:bookmarkStart w:id="71" w:name="_Toc100648769"/>
      <w:r w:rsidRPr="1B45A718">
        <w:rPr>
          <w:rFonts w:ascii="Calibri" w:hAnsi="Calibri" w:cs="Calibri"/>
        </w:rPr>
        <w:t>Combinaties</w:t>
      </w:r>
      <w:bookmarkEnd w:id="71"/>
    </w:p>
    <w:p w14:paraId="53F33922" w14:textId="77777777" w:rsidR="00947F72" w:rsidRPr="00390E5C" w:rsidRDefault="00947F72" w:rsidP="00320339">
      <w:pPr>
        <w:spacing w:line="300" w:lineRule="atLeast"/>
        <w:rPr>
          <w:rFonts w:ascii="Calibri" w:hAnsi="Calibri" w:cs="Calibri"/>
        </w:rPr>
      </w:pPr>
      <w:r w:rsidRPr="00390E5C">
        <w:rPr>
          <w:rFonts w:ascii="Calibri" w:hAnsi="Calibri" w:cs="Calibri"/>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14:paraId="34E3A638" w14:textId="77777777" w:rsidR="00947F72" w:rsidRPr="00390E5C" w:rsidRDefault="00947F72" w:rsidP="00320339">
      <w:pPr>
        <w:spacing w:line="300" w:lineRule="atLeast"/>
        <w:rPr>
          <w:rFonts w:ascii="Calibri" w:hAnsi="Calibri" w:cs="Calibri"/>
        </w:rPr>
      </w:pPr>
    </w:p>
    <w:p w14:paraId="1C6C7628" w14:textId="77777777" w:rsidR="00947F72" w:rsidRPr="00390E5C" w:rsidRDefault="00947F72" w:rsidP="00320339">
      <w:pPr>
        <w:spacing w:line="300" w:lineRule="atLeast"/>
        <w:rPr>
          <w:rFonts w:ascii="Calibri" w:hAnsi="Calibri" w:cs="Calibri"/>
        </w:rPr>
      </w:pPr>
      <w:r w:rsidRPr="00390E5C">
        <w:rPr>
          <w:rFonts w:ascii="Calibri" w:hAnsi="Calibri" w:cs="Calibri"/>
        </w:rPr>
        <w:t>De deelnemers aan een combinatie mogen niet als deelnemer van een andere combinatie, op eigen titel of als onderaannemer inschrijven. Indien blijkt dat ondernemingen zich hieraan niet hebben gehouden, zal:</w:t>
      </w:r>
    </w:p>
    <w:p w14:paraId="07FD9EC6" w14:textId="77777777"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Ingeval een deelnemer eveneens als onderaannemer heeft ingeschreven, de inschrijving van de betreffende combinatie(s) van de aanbesteding worden uitgesloten.</w:t>
      </w:r>
    </w:p>
    <w:p w14:paraId="27C0B4EC" w14:textId="77777777"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Ingeval een deelnemer eveneens op eigen titel een inschrijving heeft ingediend, de inschrijving op eigen titel van de aanbesteding worden uitgesloten.</w:t>
      </w:r>
    </w:p>
    <w:p w14:paraId="6EA9D73C" w14:textId="2C64C158"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 xml:space="preserve">Ingeval een deelnemer met meerdere combinaties heeft ingeschreven, zal aan de betreffende combinaties worden verzocht te bepalen welke inschrijver wordt uitgesloten van de aanbestedingsprocedure. Wanneer niet of niet tijdig aan dit verzoek wordt voldaan, zal de </w:t>
      </w:r>
      <w:r w:rsidR="00A316C4" w:rsidRPr="00390E5C">
        <w:rPr>
          <w:rFonts w:ascii="Calibri" w:hAnsi="Calibri" w:cs="Calibri"/>
        </w:rPr>
        <w:t xml:space="preserve">gemeente </w:t>
      </w:r>
      <w:r w:rsidRPr="00390E5C">
        <w:rPr>
          <w:rFonts w:ascii="Calibri" w:hAnsi="Calibri" w:cs="Calibri"/>
        </w:rPr>
        <w:t xml:space="preserve">dit met behulp van een loting bepalen. De uitkomst van deze loting is bindend voor alle belanghebbenden. </w:t>
      </w:r>
    </w:p>
    <w:p w14:paraId="02A737DA" w14:textId="77777777" w:rsidR="00902CB3" w:rsidRPr="00390E5C" w:rsidRDefault="00902CB3" w:rsidP="00320339">
      <w:pPr>
        <w:spacing w:line="300" w:lineRule="atLeast"/>
        <w:rPr>
          <w:rFonts w:ascii="Calibri" w:hAnsi="Calibri" w:cs="Calibri"/>
        </w:rPr>
      </w:pPr>
    </w:p>
    <w:p w14:paraId="64166AD4" w14:textId="5550FDF4" w:rsidR="00902CB3" w:rsidRPr="00390E5C" w:rsidRDefault="00902CB3" w:rsidP="00320339">
      <w:pPr>
        <w:pStyle w:val="Kop3"/>
        <w:spacing w:line="300" w:lineRule="atLeast"/>
        <w:ind w:left="431" w:hanging="431"/>
        <w:rPr>
          <w:rFonts w:ascii="Calibri" w:hAnsi="Calibri" w:cs="Calibri"/>
        </w:rPr>
      </w:pPr>
      <w:bookmarkStart w:id="72" w:name="_Toc100648770"/>
      <w:r w:rsidRPr="1B45A718">
        <w:rPr>
          <w:rFonts w:ascii="Calibri" w:hAnsi="Calibri" w:cs="Calibri"/>
        </w:rPr>
        <w:t>Inzet onderaannemers</w:t>
      </w:r>
      <w:bookmarkEnd w:id="72"/>
    </w:p>
    <w:p w14:paraId="02E5F51F" w14:textId="77777777" w:rsidR="001E47CE" w:rsidRPr="00390E5C" w:rsidRDefault="00902CB3" w:rsidP="00902CB3">
      <w:pPr>
        <w:spacing w:line="300" w:lineRule="atLeast"/>
        <w:rPr>
          <w:rFonts w:ascii="Calibri" w:hAnsi="Calibri" w:cs="Calibri"/>
        </w:rPr>
      </w:pPr>
      <w:r w:rsidRPr="00390E5C">
        <w:rPr>
          <w:rFonts w:ascii="Calibri" w:hAnsi="Calibri" w:cs="Calibri"/>
        </w:rPr>
        <w:t>In het geval er een beroep wordt gedaan op een onderaannemer (beroep op derde) mag deze niet (tevens) op eigen titel een inschrijving indienen voor deze aanbestedingsprocedure. Hetzelfde geldt voor de inschrijver; de inschrijver mag zich niet (tevens) als onderaannemer inschrijven. Indien een situatie zich voordoet waarin een onderaannemer ook als zelfstandig inschrijver heeft ingeschreven, zal de inschrijving van de onderaannemer als zelfstandig inschrijver worden uitgesloten</w:t>
      </w:r>
      <w:r w:rsidR="001E47CE" w:rsidRPr="00390E5C">
        <w:rPr>
          <w:rFonts w:ascii="Calibri" w:hAnsi="Calibri" w:cs="Calibri"/>
        </w:rPr>
        <w:t xml:space="preserve"> van de aanbestedingsprocedure.</w:t>
      </w:r>
    </w:p>
    <w:p w14:paraId="417D12B8" w14:textId="7B4352B5" w:rsidR="00902CB3" w:rsidRPr="00390E5C" w:rsidRDefault="00902CB3" w:rsidP="00902CB3">
      <w:pPr>
        <w:spacing w:line="300" w:lineRule="atLeast"/>
        <w:rPr>
          <w:rFonts w:ascii="Calibri" w:hAnsi="Calibri" w:cs="Calibri"/>
        </w:rPr>
      </w:pPr>
      <w:r w:rsidRPr="00390E5C">
        <w:rPr>
          <w:rFonts w:ascii="Calibri" w:hAnsi="Calibri" w:cs="Calibri"/>
        </w:rPr>
        <w:t>Verschillende werkmaatschappijen binnen een holding kunnen, indien door de inschrijver gewenst, fungeren als onderaannemer(s) van de hoofdaannemer.</w:t>
      </w:r>
      <w:r w:rsidR="001E47CE" w:rsidRPr="00390E5C">
        <w:rPr>
          <w:rFonts w:ascii="Calibri" w:hAnsi="Calibri" w:cs="Calibri"/>
        </w:rPr>
        <w:t xml:space="preserve"> Let wel, wanneer de inschrijver een zuster- of moedermaatschappij nodig heeft om te voldoen aan de geschiktheidseisen, dan moet een beroep op hen worden gedaan (beroep op derde).</w:t>
      </w:r>
    </w:p>
    <w:p w14:paraId="7643F45B" w14:textId="77777777" w:rsidR="00902CB3" w:rsidRPr="00390E5C" w:rsidRDefault="00902CB3" w:rsidP="00902CB3">
      <w:pPr>
        <w:spacing w:line="300" w:lineRule="atLeast"/>
        <w:rPr>
          <w:rFonts w:ascii="Calibri" w:hAnsi="Calibri" w:cs="Calibri"/>
        </w:rPr>
      </w:pPr>
    </w:p>
    <w:p w14:paraId="683E4375" w14:textId="34B277A2" w:rsidR="001E47CE" w:rsidRPr="00390E5C" w:rsidRDefault="00902CB3" w:rsidP="001E47CE">
      <w:pPr>
        <w:spacing w:line="300" w:lineRule="atLeast"/>
        <w:rPr>
          <w:rFonts w:ascii="Calibri" w:hAnsi="Calibri" w:cs="Calibri"/>
        </w:rPr>
      </w:pPr>
      <w:r w:rsidRPr="00390E5C">
        <w:rPr>
          <w:rFonts w:ascii="Calibri" w:hAnsi="Calibri" w:cs="Calibri"/>
        </w:rPr>
        <w:lastRenderedPageBreak/>
        <w:t>Voor onderaannemers waarop geen beroep als derde wordt gedaan en welke zullen worden ingezet ten behoeve van de uitvoering van de opdracht dient inschrijver bij inschrijving een opgave te doen middels het bijvoegen van een lijst van de betreffende onderaannemers alsmede daarbij vermeld voor welke onderdelen deze onderaannemers zullen worden ingezet</w:t>
      </w:r>
      <w:r w:rsidR="001E47CE" w:rsidRPr="00390E5C">
        <w:rPr>
          <w:rFonts w:ascii="Calibri" w:hAnsi="Calibri" w:cs="Calibri"/>
        </w:rPr>
        <w:t>. Deze onderaannemers (derden waarop geen beroep wordt gedaan) mogen wel als onderaannemer voor verschillende inschrijvers fungeren, mits de vigerende mededingingsregelgeving dit niet uitsluit alsmede daardoor de eerlijke mededinging niet wordt belemmerd.</w:t>
      </w:r>
    </w:p>
    <w:p w14:paraId="53E5C0E2" w14:textId="030AC07E" w:rsidR="00902CB3" w:rsidRPr="00390E5C" w:rsidRDefault="00902CB3" w:rsidP="00A316C4">
      <w:pPr>
        <w:tabs>
          <w:tab w:val="left" w:pos="2127"/>
        </w:tabs>
        <w:spacing w:line="300" w:lineRule="atLeast"/>
        <w:rPr>
          <w:rFonts w:ascii="Calibri" w:hAnsi="Calibri" w:cs="Calibri"/>
        </w:rPr>
      </w:pPr>
      <w:r w:rsidRPr="00390E5C">
        <w:rPr>
          <w:rFonts w:ascii="Calibri" w:hAnsi="Calibri" w:cs="Calibri"/>
        </w:rPr>
        <w:t xml:space="preserve">Onderaannemers die niet benoemd zijn bij de inschrijving kunnen in beginsel niet zonder nadrukkelijke toestemming van de </w:t>
      </w:r>
      <w:r w:rsidR="00A316C4" w:rsidRPr="00390E5C">
        <w:rPr>
          <w:rFonts w:ascii="Calibri" w:hAnsi="Calibri" w:cs="Calibri"/>
        </w:rPr>
        <w:t xml:space="preserve">gemeente </w:t>
      </w:r>
      <w:r w:rsidRPr="00390E5C">
        <w:rPr>
          <w:rFonts w:ascii="Calibri" w:hAnsi="Calibri" w:cs="Calibri"/>
        </w:rPr>
        <w:t>worden ingezet bij de uitvoering van de opdracht.</w:t>
      </w:r>
    </w:p>
    <w:p w14:paraId="61CA351F" w14:textId="77777777" w:rsidR="004D2FDF" w:rsidRPr="00390E5C" w:rsidRDefault="004D2FDF" w:rsidP="00320339">
      <w:pPr>
        <w:spacing w:line="300" w:lineRule="atLeast"/>
        <w:rPr>
          <w:rFonts w:ascii="Calibri" w:hAnsi="Calibri" w:cs="Calibri"/>
        </w:rPr>
      </w:pPr>
    </w:p>
    <w:p w14:paraId="461700B3" w14:textId="77777777" w:rsidR="007C3C72" w:rsidRPr="00390E5C" w:rsidRDefault="007C3C72" w:rsidP="002C19C0">
      <w:pPr>
        <w:pStyle w:val="Kop3"/>
        <w:spacing w:line="300" w:lineRule="atLeast"/>
        <w:ind w:left="431" w:hanging="431"/>
        <w:rPr>
          <w:rFonts w:ascii="Calibri" w:hAnsi="Calibri" w:cs="Calibri"/>
        </w:rPr>
      </w:pPr>
      <w:bookmarkStart w:id="73" w:name="_Toc304359652"/>
      <w:bookmarkStart w:id="74" w:name="_Toc307220804"/>
      <w:bookmarkStart w:id="75" w:name="_Toc308446729"/>
      <w:bookmarkStart w:id="76" w:name="_Toc352321035"/>
      <w:bookmarkStart w:id="77" w:name="_Toc374718040"/>
      <w:bookmarkStart w:id="78" w:name="_Toc459634495"/>
      <w:bookmarkStart w:id="79" w:name="_Toc522782133"/>
      <w:bookmarkStart w:id="80" w:name="_Toc100648771"/>
      <w:r w:rsidRPr="1B45A718">
        <w:rPr>
          <w:rFonts w:ascii="Calibri" w:hAnsi="Calibri" w:cs="Calibri"/>
        </w:rPr>
        <w:t>Beroep op derde</w:t>
      </w:r>
      <w:bookmarkEnd w:id="73"/>
      <w:bookmarkEnd w:id="74"/>
      <w:bookmarkEnd w:id="75"/>
      <w:r w:rsidRPr="1B45A718">
        <w:rPr>
          <w:rFonts w:ascii="Calibri" w:hAnsi="Calibri" w:cs="Calibri"/>
        </w:rPr>
        <w:t xml:space="preserve"> m.b.t. de technische of beroepsbekwaamheid</w:t>
      </w:r>
      <w:bookmarkEnd w:id="76"/>
      <w:bookmarkEnd w:id="77"/>
      <w:bookmarkEnd w:id="78"/>
      <w:bookmarkEnd w:id="79"/>
      <w:bookmarkEnd w:id="80"/>
    </w:p>
    <w:p w14:paraId="7B82B4E1" w14:textId="0E4DA055" w:rsidR="007C3C72" w:rsidRPr="00390E5C" w:rsidRDefault="007C3C72" w:rsidP="002C19C0">
      <w:pPr>
        <w:spacing w:line="300" w:lineRule="atLeast"/>
        <w:rPr>
          <w:rFonts w:ascii="Calibri" w:hAnsi="Calibri" w:cs="Calibri"/>
        </w:rPr>
      </w:pPr>
      <w:r w:rsidRPr="00390E5C">
        <w:rPr>
          <w:rFonts w:ascii="Calibri" w:hAnsi="Calibri" w:cs="Calibri"/>
        </w:rPr>
        <w:t xml:space="preserve">Indien de </w:t>
      </w:r>
      <w:r w:rsidR="00467193" w:rsidRPr="00390E5C">
        <w:rPr>
          <w:rFonts w:ascii="Calibri" w:hAnsi="Calibri" w:cs="Calibri"/>
        </w:rPr>
        <w:t>inschrijver</w:t>
      </w:r>
      <w:r w:rsidRPr="00390E5C">
        <w:rPr>
          <w:rFonts w:ascii="Calibri" w:hAnsi="Calibri" w:cs="Calibri"/>
        </w:rPr>
        <w:t xml:space="preserve"> een beroep doet op een derde voor het voldoen aan (één van de) eisen uit deze </w:t>
      </w:r>
      <w:r w:rsidR="00D873C3" w:rsidRPr="00390E5C">
        <w:rPr>
          <w:rFonts w:ascii="Calibri" w:hAnsi="Calibri" w:cs="Calibri"/>
        </w:rPr>
        <w:t>Aanbestedingsleidraad</w:t>
      </w:r>
      <w:r w:rsidRPr="00390E5C">
        <w:rPr>
          <w:rFonts w:ascii="Calibri" w:hAnsi="Calibri" w:cs="Calibri"/>
        </w:rPr>
        <w:t xml:space="preserve"> met betrekking tot de technische bekwaamheid</w:t>
      </w:r>
      <w:r w:rsidR="005559D5" w:rsidRPr="00390E5C">
        <w:rPr>
          <w:rFonts w:ascii="Calibri" w:hAnsi="Calibri" w:cs="Calibri"/>
        </w:rPr>
        <w:t xml:space="preserve"> </w:t>
      </w:r>
      <w:r w:rsidRPr="00390E5C">
        <w:rPr>
          <w:rFonts w:ascii="Calibri" w:hAnsi="Calibri" w:cs="Calibri"/>
        </w:rPr>
        <w:t>of beroepsbekwaamheid</w:t>
      </w:r>
      <w:r w:rsidR="005559D5" w:rsidRPr="00390E5C">
        <w:rPr>
          <w:rFonts w:ascii="Calibri" w:hAnsi="Calibri" w:cs="Calibri"/>
        </w:rPr>
        <w:t xml:space="preserve"> of financiële/economische draagkracht</w:t>
      </w:r>
      <w:r w:rsidRPr="00390E5C">
        <w:rPr>
          <w:rFonts w:ascii="Calibri" w:hAnsi="Calibri" w:cs="Calibri"/>
        </w:rPr>
        <w:t>, worden de volgende eisen gesteld:</w:t>
      </w:r>
    </w:p>
    <w:p w14:paraId="6062247B" w14:textId="423DE807" w:rsidR="007C3C72" w:rsidRPr="00390E5C" w:rsidRDefault="007C3C72" w:rsidP="00D7302F">
      <w:pPr>
        <w:pStyle w:val="Lijstalinea"/>
        <w:numPr>
          <w:ilvl w:val="0"/>
          <w:numId w:val="23"/>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is bij opdrachtverlening jegens de </w:t>
      </w:r>
      <w:r w:rsidR="00467193" w:rsidRPr="00390E5C">
        <w:rPr>
          <w:rFonts w:ascii="Calibri" w:hAnsi="Calibri" w:cs="Calibri"/>
        </w:rPr>
        <w:t>gemeente</w:t>
      </w:r>
      <w:r w:rsidRPr="00390E5C">
        <w:rPr>
          <w:rFonts w:ascii="Calibri" w:hAnsi="Calibri" w:cs="Calibri"/>
        </w:rPr>
        <w:t xml:space="preserve"> volledig aansprakelijk voor de uitvoering van de opdracht, dat wil zeggen ook voor de werkzaamheden die hij in onderaanneming laat verrichten. Hij verstrekt alle gegevens die nodig zijn voor de selectie en gunning</w:t>
      </w:r>
      <w:r w:rsidR="00A729D3" w:rsidRPr="00390E5C">
        <w:rPr>
          <w:rFonts w:ascii="Calibri" w:hAnsi="Calibri" w:cs="Calibri"/>
        </w:rPr>
        <w:t>.</w:t>
      </w:r>
    </w:p>
    <w:p w14:paraId="301E6F8E" w14:textId="73391A6F" w:rsidR="007C3C72" w:rsidRPr="00390E5C" w:rsidRDefault="007C3C72" w:rsidP="00D7302F">
      <w:pPr>
        <w:pStyle w:val="Lijstalinea"/>
        <w:numPr>
          <w:ilvl w:val="0"/>
          <w:numId w:val="23"/>
        </w:numPr>
        <w:spacing w:line="300" w:lineRule="atLeast"/>
        <w:rPr>
          <w:rFonts w:ascii="Calibri" w:hAnsi="Calibri" w:cs="Calibri"/>
        </w:rPr>
      </w:pPr>
      <w:r w:rsidRPr="00390E5C">
        <w:rPr>
          <w:rFonts w:ascii="Calibri" w:hAnsi="Calibri" w:cs="Calibri"/>
        </w:rPr>
        <w:t>Indien u met betrekking tot deze aanbesteding voornemens bent om voor delen van de gevraagde diensten een beroep op een derde te doen, omschrijf in dat geval dan duidelijk het UEA</w:t>
      </w:r>
      <w:r w:rsidR="001E47CE" w:rsidRPr="00390E5C">
        <w:rPr>
          <w:rFonts w:ascii="Calibri" w:hAnsi="Calibri" w:cs="Calibri"/>
        </w:rPr>
        <w:t xml:space="preserve"> (Deel II</w:t>
      </w:r>
      <w:r w:rsidR="00A316C4" w:rsidRPr="00390E5C">
        <w:rPr>
          <w:rFonts w:ascii="Calibri" w:hAnsi="Calibri" w:cs="Calibri"/>
        </w:rPr>
        <w:t xml:space="preserve"> </w:t>
      </w:r>
      <w:r w:rsidR="001E47CE" w:rsidRPr="00390E5C">
        <w:rPr>
          <w:rFonts w:ascii="Calibri" w:hAnsi="Calibri" w:cs="Calibri"/>
        </w:rPr>
        <w:t>C</w:t>
      </w:r>
      <w:r w:rsidR="00A316C4" w:rsidRPr="00390E5C">
        <w:rPr>
          <w:rFonts w:ascii="Calibri" w:hAnsi="Calibri" w:cs="Calibri"/>
        </w:rPr>
        <w:t xml:space="preserve"> van het UEA</w:t>
      </w:r>
      <w:r w:rsidR="001E47CE" w:rsidRPr="00390E5C">
        <w:rPr>
          <w:rFonts w:ascii="Calibri" w:hAnsi="Calibri" w:cs="Calibri"/>
        </w:rPr>
        <w:t>)</w:t>
      </w:r>
      <w:r w:rsidRPr="00390E5C">
        <w:rPr>
          <w:rFonts w:ascii="Calibri" w:hAnsi="Calibri" w:cs="Calibri"/>
        </w:rPr>
        <w:t xml:space="preserve"> op welk deel van de diensten dit betrekking heeft en waarbij de taakverdeling en de betreffende werkzaamheden worden omschreven</w:t>
      </w:r>
      <w:r w:rsidR="001E47CE" w:rsidRPr="00390E5C">
        <w:rPr>
          <w:rFonts w:ascii="Calibri" w:hAnsi="Calibri" w:cs="Calibri"/>
        </w:rPr>
        <w:t xml:space="preserve">. </w:t>
      </w:r>
      <w:r w:rsidRPr="00390E5C">
        <w:rPr>
          <w:rFonts w:ascii="Calibri" w:hAnsi="Calibri" w:cs="Calibri"/>
        </w:rPr>
        <w:t>De betreffende derde dient daadwerkelijk dienovereenkomstig te worden ingezet bij de uitvoering van de opdracht.</w:t>
      </w:r>
      <w:r w:rsidR="005559D5" w:rsidRPr="00390E5C">
        <w:rPr>
          <w:rFonts w:ascii="Calibri" w:hAnsi="Calibri" w:cs="Calibri"/>
        </w:rPr>
        <w:t xml:space="preserve"> Ook dient betreffende derde zelf een UEA in te vullen en rechtsgeldig te ondertekenen. </w:t>
      </w:r>
      <w:r w:rsidR="0030174B" w:rsidRPr="00390E5C">
        <w:rPr>
          <w:rFonts w:ascii="Calibri" w:hAnsi="Calibri" w:cs="Calibri"/>
        </w:rPr>
        <w:t xml:space="preserve">Met de ondertekening van het UEA verklaart de derde dat de inschrijver over de bekwaamheden van de derde(n) kan beschikken en daadwerkelijk de betreffende werkzaamheden zal uitvoeren. </w:t>
      </w:r>
      <w:r w:rsidR="005559D5" w:rsidRPr="00390E5C">
        <w:rPr>
          <w:rFonts w:ascii="Calibri" w:hAnsi="Calibri" w:cs="Calibri"/>
        </w:rPr>
        <w:t>De inschrijver dient bij inschrijving het UEA van deze derde</w:t>
      </w:r>
      <w:r w:rsidR="001E47CE" w:rsidRPr="00390E5C">
        <w:rPr>
          <w:rFonts w:ascii="Calibri" w:hAnsi="Calibri" w:cs="Calibri"/>
        </w:rPr>
        <w:t xml:space="preserve"> samen met het uittreksel van het </w:t>
      </w:r>
      <w:r w:rsidR="00737888" w:rsidRPr="00390E5C">
        <w:rPr>
          <w:rFonts w:ascii="Calibri" w:hAnsi="Calibri" w:cs="Calibri"/>
        </w:rPr>
        <w:t>handelsregister</w:t>
      </w:r>
      <w:r w:rsidR="005559D5" w:rsidRPr="00390E5C">
        <w:rPr>
          <w:rFonts w:ascii="Calibri" w:hAnsi="Calibri" w:cs="Calibri"/>
        </w:rPr>
        <w:t xml:space="preserve"> in te dienen. </w:t>
      </w:r>
    </w:p>
    <w:p w14:paraId="4F374DB8" w14:textId="1F2C2A4C" w:rsidR="007C3C72" w:rsidRPr="00390E5C" w:rsidRDefault="005559D5" w:rsidP="002C19C0">
      <w:pPr>
        <w:spacing w:line="300" w:lineRule="atLeast"/>
        <w:rPr>
          <w:rFonts w:ascii="Calibri" w:hAnsi="Calibri" w:cs="Calibri"/>
        </w:rPr>
      </w:pPr>
      <w:r w:rsidRPr="00390E5C">
        <w:rPr>
          <w:rFonts w:ascii="Calibri" w:hAnsi="Calibri" w:cs="Calibri"/>
        </w:rPr>
        <w:t xml:space="preserve">Alle gestelde uitsluitingsgronden zijn van toepassing op de derde. </w:t>
      </w:r>
      <w:r w:rsidR="0030174B" w:rsidRPr="00390E5C">
        <w:rPr>
          <w:rFonts w:ascii="Calibri" w:hAnsi="Calibri" w:cs="Calibri"/>
          <w:noProof/>
        </w:rPr>
        <w:t xml:space="preserve">Indien er een beroep wordt gedaan op de financiële en economische draagkracht van een hogergelegen maatschappij in een concern/(groot)moedermaatschappij, dan dient de van toepassing zijnde </w:t>
      </w:r>
      <w:r w:rsidR="001E47CE" w:rsidRPr="00390E5C">
        <w:rPr>
          <w:rFonts w:ascii="Calibri" w:hAnsi="Calibri" w:cs="Calibri"/>
          <w:noProof/>
        </w:rPr>
        <w:t>concerngarantie</w:t>
      </w:r>
      <w:r w:rsidR="0030174B" w:rsidRPr="00390E5C">
        <w:rPr>
          <w:rFonts w:ascii="Calibri" w:hAnsi="Calibri" w:cs="Calibri"/>
          <w:noProof/>
        </w:rPr>
        <w:t xml:space="preserve">verklaring bij de inschrijving te worden gevoegd. Tevens dient een uittreksel uit het handelsregister van deze moedermaatschappij worden bijgevoegd. </w:t>
      </w:r>
    </w:p>
    <w:p w14:paraId="17AD71D3" w14:textId="77777777" w:rsidR="007C3C72" w:rsidRPr="00390E5C" w:rsidRDefault="007C3C72" w:rsidP="002C19C0">
      <w:pPr>
        <w:spacing w:line="300" w:lineRule="atLeast"/>
        <w:rPr>
          <w:rFonts w:ascii="Calibri" w:hAnsi="Calibri" w:cs="Calibri"/>
        </w:rPr>
      </w:pPr>
    </w:p>
    <w:p w14:paraId="4EB4371E" w14:textId="77777777" w:rsidR="006E402B" w:rsidRPr="00390E5C" w:rsidRDefault="006E402B" w:rsidP="006E402B">
      <w:pPr>
        <w:pStyle w:val="Kop2"/>
        <w:spacing w:line="300" w:lineRule="atLeast"/>
        <w:rPr>
          <w:rFonts w:ascii="Calibri" w:hAnsi="Calibri" w:cs="Calibri"/>
          <w:sz w:val="20"/>
          <w:szCs w:val="20"/>
        </w:rPr>
      </w:pPr>
      <w:bookmarkStart w:id="81" w:name="_Toc100648772"/>
      <w:r w:rsidRPr="1B45A718">
        <w:rPr>
          <w:rFonts w:ascii="Calibri" w:hAnsi="Calibri" w:cs="Calibri"/>
          <w:sz w:val="20"/>
          <w:szCs w:val="20"/>
        </w:rPr>
        <w:t>Uniform Europees Aanbestedingsdocument (UEA)</w:t>
      </w:r>
      <w:bookmarkEnd w:id="81"/>
    </w:p>
    <w:p w14:paraId="72B36558" w14:textId="76B26CA4" w:rsidR="006E402B" w:rsidRPr="00390E5C" w:rsidRDefault="006E402B" w:rsidP="006E402B">
      <w:pPr>
        <w:spacing w:line="300" w:lineRule="atLeast"/>
        <w:rPr>
          <w:rFonts w:ascii="Calibri" w:hAnsi="Calibri" w:cs="Calibri"/>
        </w:rPr>
      </w:pPr>
      <w:r w:rsidRPr="00390E5C">
        <w:rPr>
          <w:rFonts w:ascii="Calibri" w:hAnsi="Calibri" w:cs="Calibri"/>
        </w:rPr>
        <w:t xml:space="preserve">Elke inschrijver dient bij inschrijving het UEA ingevuld en </w:t>
      </w:r>
      <w:r w:rsidR="001E47CE" w:rsidRPr="00390E5C">
        <w:rPr>
          <w:rFonts w:ascii="Calibri" w:hAnsi="Calibri" w:cs="Calibri"/>
        </w:rPr>
        <w:t xml:space="preserve">rechtsgeldig </w:t>
      </w:r>
      <w:r w:rsidRPr="00390E5C">
        <w:rPr>
          <w:rFonts w:ascii="Calibri" w:hAnsi="Calibri" w:cs="Calibri"/>
        </w:rPr>
        <w:t xml:space="preserve">ondertekend te uploaden. </w:t>
      </w:r>
    </w:p>
    <w:p w14:paraId="6743CCF0" w14:textId="77777777" w:rsidR="006E402B" w:rsidRPr="00390E5C" w:rsidRDefault="006E402B" w:rsidP="00D7302F">
      <w:pPr>
        <w:numPr>
          <w:ilvl w:val="0"/>
          <w:numId w:val="19"/>
        </w:numPr>
        <w:spacing w:line="300" w:lineRule="atLeast"/>
        <w:ind w:left="709" w:hanging="425"/>
        <w:rPr>
          <w:rFonts w:ascii="Calibri" w:hAnsi="Calibri" w:cs="Calibri"/>
        </w:rPr>
      </w:pPr>
      <w:r w:rsidRPr="00390E5C">
        <w:rPr>
          <w:rFonts w:ascii="Calibri" w:hAnsi="Calibri" w:cs="Calibri"/>
        </w:rPr>
        <w:t xml:space="preserve">Bij een combinatie voegt elke deelnemer een rechtsgeldig ondertekend exemplaar van het UEA toe. </w:t>
      </w:r>
    </w:p>
    <w:p w14:paraId="14F105D1" w14:textId="53AD8084" w:rsidR="006E402B" w:rsidRPr="00390E5C" w:rsidRDefault="006E402B" w:rsidP="00056501">
      <w:pPr>
        <w:numPr>
          <w:ilvl w:val="0"/>
          <w:numId w:val="19"/>
        </w:numPr>
        <w:spacing w:line="300" w:lineRule="atLeast"/>
        <w:ind w:left="709" w:hanging="425"/>
        <w:rPr>
          <w:rFonts w:ascii="Calibri" w:hAnsi="Calibri" w:cs="Calibri"/>
        </w:rPr>
      </w:pPr>
      <w:r w:rsidRPr="00390E5C">
        <w:rPr>
          <w:rFonts w:ascii="Calibri" w:hAnsi="Calibri" w:cs="Calibri"/>
        </w:rPr>
        <w:t>In deel II van het UEA dienen alle deelnemers te worden genoemd en de penvoerder van de combinatie</w:t>
      </w:r>
      <w:r w:rsidR="001E47CE" w:rsidRPr="00390E5C">
        <w:rPr>
          <w:rFonts w:ascii="Calibri" w:hAnsi="Calibri" w:cs="Calibri"/>
        </w:rPr>
        <w:t xml:space="preserve">. Hier </w:t>
      </w:r>
      <w:r w:rsidRPr="00390E5C">
        <w:rPr>
          <w:rFonts w:ascii="Calibri" w:hAnsi="Calibri" w:cs="Calibri"/>
        </w:rPr>
        <w:t xml:space="preserve">geeft elke deelnemer </w:t>
      </w:r>
      <w:r w:rsidR="001E47CE" w:rsidRPr="00390E5C">
        <w:rPr>
          <w:rFonts w:ascii="Calibri" w:hAnsi="Calibri" w:cs="Calibri"/>
        </w:rPr>
        <w:t xml:space="preserve">ook </w:t>
      </w:r>
      <w:r w:rsidRPr="00390E5C">
        <w:rPr>
          <w:rFonts w:ascii="Calibri" w:hAnsi="Calibri" w:cs="Calibri"/>
        </w:rPr>
        <w:t xml:space="preserve">aan voor welke geschiktheidseisen een beroep op zijn onderneming wordt gedaan. </w:t>
      </w:r>
    </w:p>
    <w:p w14:paraId="7D78D49A" w14:textId="79B27A58" w:rsidR="006E402B" w:rsidRPr="00390E5C" w:rsidRDefault="006E402B" w:rsidP="00D7302F">
      <w:pPr>
        <w:numPr>
          <w:ilvl w:val="0"/>
          <w:numId w:val="19"/>
        </w:numPr>
        <w:spacing w:line="300" w:lineRule="atLeast"/>
        <w:ind w:left="709" w:hanging="425"/>
        <w:rPr>
          <w:rFonts w:ascii="Calibri" w:hAnsi="Calibri" w:cs="Calibri"/>
        </w:rPr>
      </w:pPr>
      <w:r w:rsidRPr="00390E5C">
        <w:rPr>
          <w:rFonts w:ascii="Calibri" w:hAnsi="Calibri" w:cs="Calibri"/>
        </w:rPr>
        <w:t>Bij een beroep op derden, dient inschrijver als hoofdaannemer bij Deel II</w:t>
      </w:r>
      <w:r w:rsidR="001E47CE" w:rsidRPr="00390E5C">
        <w:rPr>
          <w:rFonts w:ascii="Calibri" w:hAnsi="Calibri" w:cs="Calibri"/>
        </w:rPr>
        <w:t xml:space="preserve"> C</w:t>
      </w:r>
      <w:r w:rsidRPr="00390E5C">
        <w:rPr>
          <w:rFonts w:ascii="Calibri" w:hAnsi="Calibri" w:cs="Calibri"/>
        </w:rPr>
        <w:t xml:space="preserve"> van het UEA aan te geven voor welke </w:t>
      </w:r>
      <w:r w:rsidR="001E47CE" w:rsidRPr="00390E5C">
        <w:rPr>
          <w:rFonts w:ascii="Calibri" w:hAnsi="Calibri" w:cs="Calibri"/>
        </w:rPr>
        <w:t>g</w:t>
      </w:r>
      <w:r w:rsidRPr="00390E5C">
        <w:rPr>
          <w:rFonts w:ascii="Calibri" w:hAnsi="Calibri" w:cs="Calibri"/>
        </w:rPr>
        <w:t xml:space="preserve">eschiktheidseisen een beroep op derden wordt gedaan. </w:t>
      </w:r>
    </w:p>
    <w:p w14:paraId="1F810232" w14:textId="1174B7B5" w:rsidR="006E402B" w:rsidRPr="00390E5C" w:rsidRDefault="006E402B" w:rsidP="00D7302F">
      <w:pPr>
        <w:numPr>
          <w:ilvl w:val="0"/>
          <w:numId w:val="19"/>
        </w:numPr>
        <w:spacing w:line="300" w:lineRule="atLeast"/>
        <w:ind w:left="709" w:hanging="425"/>
        <w:rPr>
          <w:rFonts w:ascii="Calibri" w:hAnsi="Calibri" w:cs="Calibri"/>
        </w:rPr>
      </w:pPr>
      <w:r w:rsidRPr="00390E5C">
        <w:rPr>
          <w:rFonts w:ascii="Calibri" w:hAnsi="Calibri" w:cs="Calibri"/>
        </w:rPr>
        <w:t>Deze derden dienen het UEA ook in te vullen,</w:t>
      </w:r>
      <w:r w:rsidR="001E47CE" w:rsidRPr="00390E5C">
        <w:rPr>
          <w:rFonts w:ascii="Calibri" w:hAnsi="Calibri" w:cs="Calibri"/>
        </w:rPr>
        <w:t xml:space="preserve"> rechtsgeldig</w:t>
      </w:r>
      <w:r w:rsidRPr="00390E5C">
        <w:rPr>
          <w:rFonts w:ascii="Calibri" w:hAnsi="Calibri" w:cs="Calibri"/>
        </w:rPr>
        <w:t xml:space="preserve"> te ondertekenen en bij inschrijving in te dienen.</w:t>
      </w:r>
    </w:p>
    <w:p w14:paraId="7AC0BF48" w14:textId="77777777" w:rsidR="000E3045" w:rsidRPr="00390E5C" w:rsidRDefault="001E47CE" w:rsidP="00056501">
      <w:pPr>
        <w:numPr>
          <w:ilvl w:val="0"/>
          <w:numId w:val="19"/>
        </w:numPr>
        <w:spacing w:line="300" w:lineRule="atLeast"/>
        <w:ind w:left="709" w:hanging="425"/>
        <w:rPr>
          <w:rFonts w:ascii="Calibri" w:hAnsi="Calibri" w:cs="Calibri"/>
        </w:rPr>
      </w:pPr>
      <w:r w:rsidRPr="00390E5C">
        <w:rPr>
          <w:rFonts w:ascii="Calibri" w:hAnsi="Calibri" w:cs="Calibri"/>
        </w:rPr>
        <w:t>Onderaannemers die worden ingezet maar waarop geen beroep als derde wordt gedaan, worden opgenomen in deel II D van het UEA.</w:t>
      </w:r>
    </w:p>
    <w:p w14:paraId="7DCFD671" w14:textId="77777777" w:rsidR="000E3045" w:rsidRPr="00390E5C" w:rsidRDefault="000E3045" w:rsidP="000E3045">
      <w:pPr>
        <w:spacing w:line="300" w:lineRule="atLeast"/>
        <w:rPr>
          <w:rFonts w:ascii="Calibri" w:hAnsi="Calibri" w:cs="Calibri"/>
        </w:rPr>
      </w:pPr>
    </w:p>
    <w:p w14:paraId="24445EB4" w14:textId="77777777" w:rsidR="000E3045" w:rsidRPr="00390E5C" w:rsidRDefault="000E3045" w:rsidP="000E3045">
      <w:pPr>
        <w:spacing w:line="300" w:lineRule="atLeast"/>
        <w:rPr>
          <w:rFonts w:ascii="Calibri" w:hAnsi="Calibri" w:cs="Calibri"/>
        </w:rPr>
      </w:pPr>
      <w:r w:rsidRPr="00390E5C">
        <w:rPr>
          <w:rFonts w:ascii="Calibri" w:hAnsi="Calibri" w:cs="Calibri"/>
        </w:rPr>
        <w:t xml:space="preserve">Met het invullen en ondertekenen van het </w:t>
      </w:r>
      <w:r w:rsidR="006E402B" w:rsidRPr="00390E5C">
        <w:rPr>
          <w:rFonts w:ascii="Calibri" w:hAnsi="Calibri" w:cs="Calibri"/>
        </w:rPr>
        <w:t xml:space="preserve">UEA </w:t>
      </w:r>
      <w:r w:rsidRPr="00390E5C">
        <w:rPr>
          <w:rFonts w:ascii="Calibri" w:hAnsi="Calibri" w:cs="Calibri"/>
        </w:rPr>
        <w:t xml:space="preserve">verklaart </w:t>
      </w:r>
      <w:r w:rsidR="006E402B" w:rsidRPr="00390E5C">
        <w:rPr>
          <w:rFonts w:ascii="Calibri" w:hAnsi="Calibri" w:cs="Calibri"/>
        </w:rPr>
        <w:t>inschrijver dat</w:t>
      </w:r>
      <w:r w:rsidRPr="00390E5C">
        <w:rPr>
          <w:rFonts w:ascii="Calibri" w:hAnsi="Calibri" w:cs="Calibri"/>
        </w:rPr>
        <w:t>:</w:t>
      </w:r>
    </w:p>
    <w:p w14:paraId="2C0F1CAA" w14:textId="1E144DAA" w:rsidR="000E3045" w:rsidRPr="00390E5C" w:rsidRDefault="006E402B" w:rsidP="000E3045">
      <w:pPr>
        <w:pStyle w:val="Lijstalinea"/>
        <w:numPr>
          <w:ilvl w:val="0"/>
          <w:numId w:val="32"/>
        </w:numPr>
        <w:spacing w:line="300" w:lineRule="atLeast"/>
        <w:rPr>
          <w:rFonts w:ascii="Calibri" w:hAnsi="Calibri" w:cs="Calibri"/>
        </w:rPr>
      </w:pPr>
      <w:r w:rsidRPr="00390E5C">
        <w:rPr>
          <w:rFonts w:ascii="Calibri" w:hAnsi="Calibri" w:cs="Calibri"/>
        </w:rPr>
        <w:t>geen van de toepasselijke uitsluitingsgronden op hem van toepassing zijn</w:t>
      </w:r>
      <w:r w:rsidR="000E3045" w:rsidRPr="00390E5C">
        <w:rPr>
          <w:rFonts w:ascii="Calibri" w:hAnsi="Calibri" w:cs="Calibri"/>
        </w:rPr>
        <w:t>;</w:t>
      </w:r>
    </w:p>
    <w:p w14:paraId="0BF434FF" w14:textId="77777777" w:rsidR="000E3045" w:rsidRPr="00390E5C" w:rsidRDefault="000E3045" w:rsidP="000E3045">
      <w:pPr>
        <w:pStyle w:val="Lijstalinea"/>
        <w:numPr>
          <w:ilvl w:val="0"/>
          <w:numId w:val="32"/>
        </w:numPr>
        <w:spacing w:line="300" w:lineRule="atLeast"/>
        <w:rPr>
          <w:rFonts w:ascii="Calibri" w:hAnsi="Calibri" w:cs="Calibri"/>
        </w:rPr>
      </w:pPr>
      <w:r w:rsidRPr="00390E5C">
        <w:rPr>
          <w:rFonts w:ascii="Calibri" w:hAnsi="Calibri" w:cs="Calibri"/>
        </w:rPr>
        <w:lastRenderedPageBreak/>
        <w:t xml:space="preserve">hij </w:t>
      </w:r>
      <w:r w:rsidR="006E402B" w:rsidRPr="00390E5C">
        <w:rPr>
          <w:rFonts w:ascii="Calibri" w:hAnsi="Calibri" w:cs="Calibri"/>
        </w:rPr>
        <w:t>voldoet aan de gestelde geschiktheidseisen</w:t>
      </w:r>
      <w:r w:rsidRPr="00390E5C">
        <w:rPr>
          <w:rFonts w:ascii="Calibri" w:hAnsi="Calibri" w:cs="Calibri"/>
        </w:rPr>
        <w:t>;</w:t>
      </w:r>
    </w:p>
    <w:p w14:paraId="3D4F6560" w14:textId="77777777" w:rsidR="000E3045" w:rsidRPr="00390E5C" w:rsidRDefault="000E3045" w:rsidP="000E3045">
      <w:pPr>
        <w:pStyle w:val="Lijstalinea"/>
        <w:numPr>
          <w:ilvl w:val="0"/>
          <w:numId w:val="32"/>
        </w:numPr>
        <w:spacing w:line="300" w:lineRule="atLeast"/>
        <w:rPr>
          <w:rFonts w:ascii="Calibri" w:hAnsi="Calibri" w:cs="Calibri"/>
        </w:rPr>
      </w:pPr>
      <w:r w:rsidRPr="00390E5C">
        <w:rPr>
          <w:rFonts w:ascii="Calibri" w:hAnsi="Calibri" w:cs="Calibri"/>
        </w:rPr>
        <w:t>hij voldoet aan de gestelde</w:t>
      </w:r>
      <w:r w:rsidR="006E402B" w:rsidRPr="00390E5C">
        <w:rPr>
          <w:rFonts w:ascii="Calibri" w:hAnsi="Calibri" w:cs="Calibri"/>
        </w:rPr>
        <w:t xml:space="preserve"> technische specificaties, uitvoerings- en contractvoorwaarden zoals omschreven in de aanbestedingsdocumenten</w:t>
      </w:r>
      <w:r w:rsidRPr="00390E5C">
        <w:rPr>
          <w:rFonts w:ascii="Calibri" w:hAnsi="Calibri" w:cs="Calibri"/>
        </w:rPr>
        <w:t>;</w:t>
      </w:r>
    </w:p>
    <w:p w14:paraId="41324655" w14:textId="77777777" w:rsidR="000E3045" w:rsidRPr="00390E5C" w:rsidRDefault="000E3045" w:rsidP="000E3045">
      <w:pPr>
        <w:pStyle w:val="Lijstalinea"/>
        <w:numPr>
          <w:ilvl w:val="0"/>
          <w:numId w:val="32"/>
        </w:numPr>
        <w:spacing w:line="300" w:lineRule="atLeast"/>
        <w:rPr>
          <w:rFonts w:ascii="Calibri" w:hAnsi="Calibri" w:cs="Calibri"/>
        </w:rPr>
      </w:pPr>
      <w:r w:rsidRPr="00390E5C">
        <w:rPr>
          <w:rFonts w:ascii="Calibri" w:hAnsi="Calibri" w:cs="Calibri"/>
        </w:rPr>
        <w:t>dat hij de opdracht zal uitvoeren conform de gestelde eisen en criteria</w:t>
      </w:r>
      <w:r w:rsidR="006E402B" w:rsidRPr="00390E5C">
        <w:rPr>
          <w:rFonts w:ascii="Calibri" w:hAnsi="Calibri" w:cs="Calibri"/>
        </w:rPr>
        <w:t>.</w:t>
      </w:r>
    </w:p>
    <w:p w14:paraId="333E0185" w14:textId="40C0F9A1" w:rsidR="006E402B" w:rsidRPr="00390E5C" w:rsidRDefault="006E402B" w:rsidP="000E3045">
      <w:pPr>
        <w:spacing w:line="300" w:lineRule="atLeast"/>
        <w:rPr>
          <w:rFonts w:ascii="Calibri" w:hAnsi="Calibri" w:cs="Calibri"/>
        </w:rPr>
      </w:pPr>
      <w:r w:rsidRPr="00390E5C">
        <w:rPr>
          <w:rFonts w:ascii="Calibri" w:hAnsi="Calibri" w:cs="Calibri"/>
        </w:rPr>
        <w:t>Inschrijvers dienen in staat en bereid te zijn om binnen 7 werkdagen na een eerste verzoek daartoe van de gemeente bewijsmiddelen te overleggen ter verifiëring van het UEA.</w:t>
      </w:r>
    </w:p>
    <w:p w14:paraId="6CCD1E7C" w14:textId="77777777" w:rsidR="006E402B" w:rsidRPr="00390E5C" w:rsidRDefault="006E402B" w:rsidP="006E402B">
      <w:pPr>
        <w:spacing w:line="300" w:lineRule="atLeast"/>
        <w:rPr>
          <w:rFonts w:ascii="Calibri" w:hAnsi="Calibri" w:cs="Calibri"/>
        </w:rPr>
      </w:pPr>
    </w:p>
    <w:p w14:paraId="14176CB7" w14:textId="77777777" w:rsidR="006E402B" w:rsidRPr="00390E5C" w:rsidRDefault="006E402B" w:rsidP="006E402B">
      <w:pPr>
        <w:spacing w:line="300" w:lineRule="atLeast"/>
        <w:rPr>
          <w:rFonts w:ascii="Calibri" w:hAnsi="Calibri" w:cs="Calibri"/>
        </w:rPr>
      </w:pPr>
      <w:r w:rsidRPr="00390E5C">
        <w:rPr>
          <w:rFonts w:ascii="Calibri" w:hAnsi="Calibri" w:cs="Calibri"/>
        </w:rPr>
        <w:t>Een inschrijver die het UEA niet bij inschrijving heeft ingediend of niet rechtsgeldig heeft ondertekend of die niet aan de eisen/voorwaarden in het UEA voldoet, wordt uitgesloten van verdere deelname aan de aanbestedingsprocedure.</w:t>
      </w:r>
    </w:p>
    <w:p w14:paraId="57DE30FE" w14:textId="77777777" w:rsidR="006E402B" w:rsidRPr="00390E5C" w:rsidRDefault="006E402B">
      <w:pPr>
        <w:rPr>
          <w:rFonts w:ascii="Calibri" w:hAnsi="Calibri" w:cs="Calibri"/>
          <w:b/>
          <w:color w:val="548DD4" w:themeColor="text2" w:themeTint="99"/>
        </w:rPr>
      </w:pPr>
      <w:bookmarkStart w:id="82" w:name="S4_1"/>
      <w:bookmarkEnd w:id="49"/>
      <w:r w:rsidRPr="00390E5C">
        <w:rPr>
          <w:rFonts w:ascii="Calibri" w:hAnsi="Calibri" w:cs="Calibri"/>
        </w:rPr>
        <w:br w:type="page"/>
      </w:r>
    </w:p>
    <w:p w14:paraId="73F4674B" w14:textId="6E052EB8" w:rsidR="007C3C72" w:rsidRPr="00390E5C" w:rsidRDefault="00CC5551" w:rsidP="002C19C0">
      <w:pPr>
        <w:pStyle w:val="Kop1"/>
        <w:spacing w:line="300" w:lineRule="atLeast"/>
        <w:rPr>
          <w:rFonts w:ascii="Calibri" w:hAnsi="Calibri" w:cs="Calibri"/>
          <w:sz w:val="20"/>
        </w:rPr>
      </w:pPr>
      <w:bookmarkStart w:id="83" w:name="_Toc100648773"/>
      <w:r w:rsidRPr="1B45A718">
        <w:rPr>
          <w:rFonts w:ascii="Calibri" w:hAnsi="Calibri" w:cs="Calibri"/>
          <w:sz w:val="20"/>
        </w:rPr>
        <w:lastRenderedPageBreak/>
        <w:t xml:space="preserve">Wijze van beoordeling van de </w:t>
      </w:r>
      <w:r w:rsidR="00467193" w:rsidRPr="1B45A718">
        <w:rPr>
          <w:rFonts w:ascii="Calibri" w:hAnsi="Calibri" w:cs="Calibri"/>
          <w:sz w:val="20"/>
        </w:rPr>
        <w:t>inschrijving</w:t>
      </w:r>
      <w:r w:rsidRPr="1B45A718">
        <w:rPr>
          <w:rFonts w:ascii="Calibri" w:hAnsi="Calibri" w:cs="Calibri"/>
          <w:sz w:val="20"/>
        </w:rPr>
        <w:t>en</w:t>
      </w:r>
      <w:bookmarkEnd w:id="83"/>
    </w:p>
    <w:p w14:paraId="022B9891" w14:textId="77777777" w:rsidR="00CC5551" w:rsidRPr="00390E5C" w:rsidRDefault="00CC5551" w:rsidP="002C19C0">
      <w:pPr>
        <w:spacing w:line="300" w:lineRule="atLeast"/>
        <w:rPr>
          <w:rFonts w:ascii="Calibri" w:eastAsia="Calibri" w:hAnsi="Calibri" w:cs="Calibri"/>
          <w:lang w:eastAsia="en-US"/>
        </w:rPr>
      </w:pPr>
    </w:p>
    <w:p w14:paraId="5D88B0F1" w14:textId="486ADBDA" w:rsidR="00CC5551" w:rsidRPr="00390E5C" w:rsidRDefault="00A65E84" w:rsidP="002C19C0">
      <w:pPr>
        <w:pStyle w:val="Kop2"/>
        <w:spacing w:line="300" w:lineRule="atLeast"/>
        <w:rPr>
          <w:rFonts w:ascii="Calibri" w:hAnsi="Calibri" w:cs="Calibri"/>
          <w:sz w:val="20"/>
          <w:szCs w:val="20"/>
        </w:rPr>
      </w:pPr>
      <w:bookmarkStart w:id="84" w:name="_Toc100648774"/>
      <w:r w:rsidRPr="1B45A718">
        <w:rPr>
          <w:rFonts w:ascii="Calibri" w:hAnsi="Calibri" w:cs="Calibri"/>
          <w:sz w:val="20"/>
          <w:szCs w:val="20"/>
        </w:rPr>
        <w:t>Stappenplan beoordeling inschrijvingen</w:t>
      </w:r>
      <w:bookmarkEnd w:id="84"/>
    </w:p>
    <w:p w14:paraId="298575D3" w14:textId="582F85A3"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De beoordeling van de ingediende inschrijvingen verloopt als volgt:</w:t>
      </w:r>
    </w:p>
    <w:p w14:paraId="0005DF7F" w14:textId="77777777" w:rsidR="00A65E84" w:rsidRPr="00390E5C" w:rsidRDefault="00A65E84" w:rsidP="00B23326">
      <w:pPr>
        <w:spacing w:line="300" w:lineRule="atLeast"/>
        <w:rPr>
          <w:rFonts w:asciiTheme="minorHAnsi" w:hAnsiTheme="minorHAnsi" w:cstheme="minorHAnsi"/>
          <w:noProof/>
        </w:rPr>
      </w:pPr>
    </w:p>
    <w:p w14:paraId="7C5BB551" w14:textId="787BDE3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1 Vaststellen volledigheid en geldigheid van de inschrijvingen</w:t>
      </w:r>
    </w:p>
    <w:p w14:paraId="6547EEBE" w14:textId="79BB5C69"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hAnsiTheme="minorHAnsi" w:cstheme="minorHAnsi"/>
          <w:noProof/>
        </w:rPr>
        <w:t xml:space="preserve">De inschrijving moet volledig en geldig zijn. Volledig betekent dat alle stukken die ingediend moeten worden, ook feitelijk en compleet worden overgelegd op de in deze aanbestedingsleidraad voorgeschreven wijze. Een onvolledige inschrijving wordt uitgesloten van de verdere beoordelingsprocedure, tenzij het ontbreken van bepaalde informatie door de </w:t>
      </w:r>
      <w:r w:rsidR="00A316C4" w:rsidRPr="00390E5C">
        <w:rPr>
          <w:rFonts w:ascii="Calibri" w:hAnsi="Calibri" w:cs="Calibri"/>
        </w:rPr>
        <w:t>gemeente</w:t>
      </w:r>
      <w:r w:rsidR="00A316C4" w:rsidRPr="00390E5C">
        <w:rPr>
          <w:rFonts w:asciiTheme="minorHAnsi" w:hAnsiTheme="minorHAnsi" w:cstheme="minorHAnsi"/>
          <w:noProof/>
        </w:rPr>
        <w:t xml:space="preserve"> </w:t>
      </w:r>
      <w:r w:rsidRPr="00390E5C">
        <w:rPr>
          <w:rFonts w:asciiTheme="minorHAnsi" w:hAnsiTheme="minorHAnsi" w:cstheme="minorHAnsi"/>
          <w:noProof/>
        </w:rPr>
        <w:t>als een kennelijke omissie wordt aangemerkt.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inschrijving. De hardcopy dient als bewijsmiddel en is opvraagbaar en dient tijdens de verificatie</w:t>
      </w:r>
      <w:r w:rsidRPr="00390E5C">
        <w:rPr>
          <w:rFonts w:asciiTheme="minorHAnsi" w:eastAsia="Calibri" w:hAnsiTheme="minorHAnsi" w:cstheme="minorHAnsi"/>
          <w:lang w:eastAsia="en-US"/>
        </w:rPr>
        <w:t xml:space="preserve"> overlegbaar te zijn.</w:t>
      </w:r>
    </w:p>
    <w:p w14:paraId="139EE2A4" w14:textId="77777777" w:rsidR="00A65E84" w:rsidRPr="00390E5C" w:rsidRDefault="00A65E84" w:rsidP="00B23326">
      <w:pPr>
        <w:spacing w:line="300" w:lineRule="atLeast"/>
        <w:rPr>
          <w:rFonts w:asciiTheme="minorHAnsi" w:eastAsia="Calibri" w:hAnsiTheme="minorHAnsi" w:cstheme="minorHAnsi"/>
          <w:lang w:eastAsia="en-US"/>
        </w:rPr>
      </w:pPr>
    </w:p>
    <w:p w14:paraId="51696B78" w14:textId="77777777"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Inschrijver dient, op straffe van uitsluiting een onvoorwaardelijke inschrijving in te dienen. Dat wil zeggen dat er geen ‘mitsen en maren’ aan de inschrijving kleven. Daarnaast dienen de standaardverklaringen in de bijlagen op de gevraagde manier te worden ingevuld en ondertekend. Het is uitdrukkelijk niet toegestaan vaste tekst van standaardformulieren te wijzigen.</w:t>
      </w:r>
    </w:p>
    <w:p w14:paraId="544CB5C8" w14:textId="77777777" w:rsidR="00A65E84" w:rsidRPr="00390E5C" w:rsidRDefault="00A65E84" w:rsidP="00B23326">
      <w:pPr>
        <w:spacing w:line="300" w:lineRule="atLeast"/>
        <w:rPr>
          <w:rFonts w:asciiTheme="minorHAnsi" w:eastAsia="Calibri" w:hAnsiTheme="minorHAnsi" w:cstheme="minorHAnsi"/>
          <w:lang w:eastAsia="en-US"/>
        </w:rPr>
      </w:pPr>
    </w:p>
    <w:p w14:paraId="1DE695AC" w14:textId="77777777"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Een inschrijving onder voorwaarden c.q. voorbehouden dan wel een onvolledige en/of ongeldige inschrijving zal terzijde worden gelegd en uitgesloten worden van verdere beoordeling.</w:t>
      </w:r>
    </w:p>
    <w:p w14:paraId="32089D0F" w14:textId="77777777" w:rsidR="00A65E84" w:rsidRPr="00390E5C" w:rsidRDefault="00A65E84" w:rsidP="00B23326">
      <w:pPr>
        <w:spacing w:line="300" w:lineRule="atLeast"/>
        <w:rPr>
          <w:rFonts w:asciiTheme="minorHAnsi" w:eastAsia="Calibri" w:hAnsiTheme="minorHAnsi" w:cstheme="minorHAnsi"/>
          <w:lang w:eastAsia="en-US"/>
        </w:rPr>
      </w:pPr>
    </w:p>
    <w:p w14:paraId="0F7E1D6C" w14:textId="78B1A907" w:rsidR="00A65E84" w:rsidRPr="00390E5C" w:rsidRDefault="00A65E84" w:rsidP="00B23326">
      <w:pPr>
        <w:spacing w:line="300" w:lineRule="atLeast"/>
        <w:rPr>
          <w:rFonts w:asciiTheme="minorHAnsi" w:eastAsia="Calibri" w:hAnsiTheme="minorHAnsi" w:cstheme="minorHAnsi"/>
          <w:b/>
          <w:lang w:eastAsia="en-US"/>
        </w:rPr>
      </w:pPr>
      <w:r w:rsidRPr="00390E5C">
        <w:rPr>
          <w:rFonts w:asciiTheme="minorHAnsi" w:eastAsia="Calibri" w:hAnsiTheme="minorHAnsi" w:cstheme="minorHAnsi"/>
          <w:b/>
          <w:lang w:eastAsia="en-US"/>
        </w:rPr>
        <w:t>Stap 2 Beoordelen uitsluitingsgronden en minimumeisen</w:t>
      </w:r>
    </w:p>
    <w:p w14:paraId="743B6AF5" w14:textId="0047AA9B"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 xml:space="preserve">Beoordeling van de geldige en volledige inschrijvingen geschiedt aan de hand van de uitsluitingsgronden, welke niet op de inschrijver van toepassing mogen zijn, en de minimumeisen, waaraan de inschrijvers dienen te voldoen. Voldoet een inschrijver niet aan één of meerdere van deze minimumeisen of juist wél aan een van de uitsluitingsgronden, dan wordt de inschrijving als ongeldig terzijde gelegd. Dit is enkel anders indien er naar opvatting van de </w:t>
      </w:r>
      <w:r w:rsidR="00A316C4" w:rsidRPr="00390E5C">
        <w:rPr>
          <w:rFonts w:ascii="Calibri" w:hAnsi="Calibri" w:cs="Calibri"/>
        </w:rPr>
        <w:t>gemeente</w:t>
      </w:r>
      <w:r w:rsidR="00A316C4" w:rsidRPr="00390E5C">
        <w:rPr>
          <w:rFonts w:asciiTheme="minorHAnsi" w:eastAsia="Calibri" w:hAnsiTheme="minorHAnsi" w:cstheme="minorHAnsi"/>
          <w:lang w:eastAsia="en-US"/>
        </w:rPr>
        <w:t xml:space="preserve"> </w:t>
      </w:r>
      <w:r w:rsidRPr="00390E5C">
        <w:rPr>
          <w:rFonts w:asciiTheme="minorHAnsi" w:eastAsia="Calibri" w:hAnsiTheme="minorHAnsi" w:cstheme="minorHAnsi"/>
          <w:lang w:eastAsia="en-US"/>
        </w:rPr>
        <w:t>sprake is van een situatie als bedoeld in de artikelen 2.87a en 2.88 Aw 2012.</w:t>
      </w:r>
    </w:p>
    <w:p w14:paraId="26833816" w14:textId="77777777" w:rsidR="00A65E84" w:rsidRPr="00390E5C" w:rsidRDefault="00A65E84" w:rsidP="00B23326">
      <w:pPr>
        <w:spacing w:line="300" w:lineRule="atLeast"/>
        <w:rPr>
          <w:rFonts w:asciiTheme="minorHAnsi" w:eastAsia="Calibri" w:hAnsiTheme="minorHAnsi" w:cstheme="minorHAnsi"/>
          <w:lang w:eastAsia="en-US"/>
        </w:rPr>
      </w:pPr>
    </w:p>
    <w:p w14:paraId="130B59DE" w14:textId="0571AAA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3 Beoordelen voldoen aan het programma van eisen</w:t>
      </w:r>
    </w:p>
    <w:p w14:paraId="35836421" w14:textId="590646C8"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Aan alle eisen, zoals gesteld in het programma van eisen, dient te worden voldaan dan wel alle eisen dienen onvoorwaardelijk te worden geaccepteerd en te zijn inbegrepen bij de geoffreerde prijs, tenzij in de </w:t>
      </w:r>
      <w:r w:rsidR="00A316C4" w:rsidRPr="00390E5C">
        <w:rPr>
          <w:rFonts w:ascii="Calibri" w:hAnsi="Calibri" w:cs="Calibri"/>
        </w:rPr>
        <w:t>aanbestedingsleidraad</w:t>
      </w:r>
      <w:r w:rsidR="00A316C4" w:rsidRPr="00390E5C">
        <w:rPr>
          <w:rFonts w:asciiTheme="minorHAnsi" w:hAnsiTheme="minorHAnsi" w:cstheme="minorHAnsi"/>
          <w:noProof/>
        </w:rPr>
        <w:t xml:space="preserve"> </w:t>
      </w:r>
      <w:r w:rsidRPr="00390E5C">
        <w:rPr>
          <w:rFonts w:asciiTheme="minorHAnsi" w:hAnsiTheme="minorHAnsi" w:cstheme="minorHAnsi"/>
          <w:noProof/>
        </w:rPr>
        <w:t>expliciet anders is vermeld. Het programma van eisen, eventueel aangepast door de nota(’s) van inlichtingen, is leidend en prevaleert boven eventuele bijlagen of toelichtingen bij inschrijving.</w:t>
      </w:r>
    </w:p>
    <w:p w14:paraId="0CA50E99" w14:textId="77777777" w:rsidR="00A65E84" w:rsidRPr="00390E5C" w:rsidRDefault="00A65E84" w:rsidP="00B23326">
      <w:pPr>
        <w:spacing w:line="300" w:lineRule="atLeast"/>
        <w:rPr>
          <w:rFonts w:asciiTheme="minorHAnsi" w:hAnsiTheme="minorHAnsi" w:cstheme="minorHAnsi"/>
          <w:noProof/>
        </w:rPr>
      </w:pPr>
    </w:p>
    <w:p w14:paraId="332DB76F" w14:textId="2089B942"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w:t>
      </w:r>
      <w:r w:rsidR="005D4F20" w:rsidRPr="00390E5C">
        <w:rPr>
          <w:rFonts w:asciiTheme="minorHAnsi" w:hAnsiTheme="minorHAnsi" w:cstheme="minorHAnsi"/>
          <w:b/>
          <w:noProof/>
        </w:rPr>
        <w:t xml:space="preserve"> 4 B</w:t>
      </w:r>
      <w:r w:rsidRPr="00390E5C">
        <w:rPr>
          <w:rFonts w:asciiTheme="minorHAnsi" w:hAnsiTheme="minorHAnsi" w:cstheme="minorHAnsi"/>
          <w:b/>
          <w:noProof/>
        </w:rPr>
        <w:t>eoordeling op het gunningscriterium</w:t>
      </w:r>
    </w:p>
    <w:p w14:paraId="7BE2EB79" w14:textId="0A4E52EE"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Alle inschrijvingen worden afzonderlijk beoordeeld op het benoemde gunningscriterium door de leden van de beoordelingscommissie, volgens de methode zoals beschreven in deze aanbestedingsleidraad. Hetgeen geoffreerd bij de kwalitatieve gunningscriteria dient bij de geoffreerde prijs te zijn inbegrepen, tenzij expliciet anders vermeld in de </w:t>
      </w:r>
      <w:r w:rsidR="000E3045" w:rsidRPr="00390E5C">
        <w:rPr>
          <w:rFonts w:asciiTheme="minorHAnsi" w:hAnsiTheme="minorHAnsi" w:cstheme="minorHAnsi"/>
          <w:noProof/>
        </w:rPr>
        <w:t>aanbestedingsleidraad</w:t>
      </w:r>
      <w:r w:rsidRPr="00390E5C">
        <w:rPr>
          <w:rFonts w:asciiTheme="minorHAnsi" w:hAnsiTheme="minorHAnsi" w:cstheme="minorHAnsi"/>
          <w:noProof/>
        </w:rPr>
        <w:t>.</w:t>
      </w:r>
    </w:p>
    <w:p w14:paraId="4B706C1B" w14:textId="77777777" w:rsidR="00A65E84" w:rsidRPr="00390E5C" w:rsidRDefault="00A65E84" w:rsidP="00B23326">
      <w:pPr>
        <w:spacing w:line="300" w:lineRule="atLeast"/>
        <w:rPr>
          <w:rFonts w:asciiTheme="minorHAnsi" w:hAnsiTheme="minorHAnsi" w:cstheme="minorHAnsi"/>
          <w:noProof/>
        </w:rPr>
      </w:pPr>
    </w:p>
    <w:p w14:paraId="32F0180F" w14:textId="77777777"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Voor het gehele beoordelingsproces geldt dat de inschrijvingen worden beoordeeld op basis van hetgeen door inschrijvers is ingediend.</w:t>
      </w:r>
    </w:p>
    <w:p w14:paraId="3FD7BF88" w14:textId="77777777" w:rsidR="00A65E84" w:rsidRPr="00390E5C" w:rsidRDefault="00A65E84" w:rsidP="00B23326">
      <w:pPr>
        <w:spacing w:line="300" w:lineRule="atLeast"/>
        <w:rPr>
          <w:rFonts w:asciiTheme="minorHAnsi" w:hAnsiTheme="minorHAnsi" w:cstheme="minorHAnsi"/>
          <w:noProof/>
        </w:rPr>
      </w:pPr>
    </w:p>
    <w:p w14:paraId="52DB9434" w14:textId="12BAD1F6"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lastRenderedPageBreak/>
        <w:t xml:space="preserve">Indien een inschrijving bij stappen 1 t/m 3 enkel op (ondergeschikte) onderdelen vragen oproept kan </w:t>
      </w:r>
      <w:r w:rsidR="000E3045" w:rsidRPr="00390E5C">
        <w:rPr>
          <w:rFonts w:asciiTheme="minorHAnsi" w:hAnsiTheme="minorHAnsi" w:cstheme="minorHAnsi"/>
          <w:noProof/>
        </w:rPr>
        <w:t>de gemeente</w:t>
      </w:r>
      <w:r w:rsidRPr="00390E5C">
        <w:rPr>
          <w:rFonts w:asciiTheme="minorHAnsi" w:hAnsiTheme="minorHAnsi" w:cstheme="minorHAnsi"/>
          <w:noProof/>
        </w:rPr>
        <w:t xml:space="preserve"> besluiten de inschrijving verder te beoordelen en navraag enkel uit te voeren bij de inschrijver die voor gunning van de opdracht in aanmerking komt. Indien uit navraag blijkt dat een</w:t>
      </w:r>
      <w:r w:rsidRPr="00390E5C">
        <w:rPr>
          <w:rFonts w:ascii="Calibri" w:eastAsia="Calibri" w:hAnsi="Calibri" w:cs="Calibri"/>
          <w:b/>
          <w:lang w:eastAsia="en-US"/>
        </w:rPr>
        <w:t xml:space="preserve"> </w:t>
      </w:r>
      <w:r w:rsidRPr="00390E5C">
        <w:rPr>
          <w:rFonts w:asciiTheme="minorHAnsi" w:hAnsiTheme="minorHAnsi" w:cstheme="minorHAnsi"/>
          <w:noProof/>
        </w:rPr>
        <w:t>inschrijving niet voldoet, zal deze alsnog als ongeldig ter zijde worden gelegd en wordt de als tweede geëindigde inschrijver als beoogd opdrachtnemer aangemerkt.</w:t>
      </w:r>
    </w:p>
    <w:p w14:paraId="4CD179E3" w14:textId="77777777" w:rsidR="00A65E84" w:rsidRPr="00390E5C" w:rsidRDefault="00A65E84" w:rsidP="00B23326">
      <w:pPr>
        <w:spacing w:line="300" w:lineRule="atLeast"/>
        <w:rPr>
          <w:rFonts w:asciiTheme="minorHAnsi" w:hAnsiTheme="minorHAnsi" w:cstheme="minorHAnsi"/>
          <w:noProof/>
        </w:rPr>
      </w:pPr>
    </w:p>
    <w:p w14:paraId="1B3DE1FE" w14:textId="62426479" w:rsidR="00A65E84" w:rsidRPr="00390E5C" w:rsidRDefault="00A65E84" w:rsidP="00320339">
      <w:pPr>
        <w:rPr>
          <w:rFonts w:asciiTheme="minorHAnsi" w:hAnsiTheme="minorHAnsi" w:cstheme="minorHAnsi"/>
          <w:noProof/>
        </w:rPr>
      </w:pPr>
      <w:r w:rsidRPr="00390E5C">
        <w:rPr>
          <w:rFonts w:asciiTheme="minorHAnsi" w:hAnsiTheme="minorHAnsi" w:cstheme="minorHAnsi"/>
          <w:noProof/>
        </w:rPr>
        <w:t xml:space="preserve">Daarnaast zal de </w:t>
      </w:r>
      <w:r w:rsidR="000E3045" w:rsidRPr="00390E5C">
        <w:rPr>
          <w:rFonts w:asciiTheme="minorHAnsi" w:hAnsiTheme="minorHAnsi" w:cstheme="minorHAnsi"/>
          <w:noProof/>
        </w:rPr>
        <w:t>gemeente</w:t>
      </w:r>
      <w:r w:rsidRPr="00390E5C">
        <w:rPr>
          <w:rFonts w:asciiTheme="minorHAnsi" w:hAnsiTheme="minorHAnsi" w:cstheme="minorHAnsi"/>
          <w:noProof/>
        </w:rPr>
        <w:t xml:space="preserve"> besluiten om alle bewijsmiddelen te laten overleggen en kan de </w:t>
      </w:r>
      <w:r w:rsidR="000E3045" w:rsidRPr="00390E5C">
        <w:rPr>
          <w:rFonts w:asciiTheme="minorHAnsi" w:hAnsiTheme="minorHAnsi" w:cstheme="minorHAnsi"/>
          <w:noProof/>
        </w:rPr>
        <w:t>gemeente</w:t>
      </w:r>
      <w:r w:rsidRPr="00390E5C">
        <w:rPr>
          <w:rFonts w:asciiTheme="minorHAnsi" w:hAnsiTheme="minorHAnsi" w:cstheme="minorHAnsi"/>
          <w:noProof/>
        </w:rPr>
        <w:t xml:space="preserve"> besluiten om aanvullende bewijsmiddelen te laten overleggen dan wel verificatievragen te stellen aan de beoogde opdrachtnemer.</w:t>
      </w:r>
    </w:p>
    <w:p w14:paraId="30138FA9" w14:textId="77777777" w:rsidR="00A65E84" w:rsidRPr="00390E5C" w:rsidRDefault="00A65E84" w:rsidP="00320339">
      <w:pPr>
        <w:rPr>
          <w:rFonts w:asciiTheme="minorHAnsi" w:hAnsiTheme="minorHAnsi" w:cstheme="minorHAnsi"/>
          <w:noProof/>
        </w:rPr>
      </w:pPr>
    </w:p>
    <w:p w14:paraId="7107C71B" w14:textId="471DBF7B" w:rsidR="007C3C72" w:rsidRPr="007034DC" w:rsidRDefault="007C3C72" w:rsidP="002C19C0">
      <w:pPr>
        <w:pStyle w:val="Kop2"/>
        <w:spacing w:line="300" w:lineRule="atLeast"/>
        <w:rPr>
          <w:rFonts w:ascii="Calibri" w:hAnsi="Calibri" w:cs="Calibri"/>
          <w:sz w:val="20"/>
          <w:szCs w:val="20"/>
        </w:rPr>
      </w:pPr>
      <w:bookmarkStart w:id="85" w:name="_Toc100648775"/>
      <w:r w:rsidRPr="1B45A718">
        <w:rPr>
          <w:rFonts w:ascii="Calibri" w:hAnsi="Calibri" w:cs="Calibri"/>
          <w:sz w:val="20"/>
          <w:szCs w:val="20"/>
        </w:rPr>
        <w:t>Gunningscriteri</w:t>
      </w:r>
      <w:r w:rsidR="00A65E84" w:rsidRPr="1B45A718">
        <w:rPr>
          <w:rFonts w:ascii="Calibri" w:hAnsi="Calibri" w:cs="Calibri"/>
          <w:sz w:val="20"/>
          <w:szCs w:val="20"/>
        </w:rPr>
        <w:t>um</w:t>
      </w:r>
      <w:bookmarkEnd w:id="85"/>
    </w:p>
    <w:p w14:paraId="1C4942E8" w14:textId="614582C2" w:rsidR="003562FF" w:rsidRDefault="003562FF" w:rsidP="003562FF">
      <w:pPr>
        <w:spacing w:line="300" w:lineRule="atLeast"/>
        <w:rPr>
          <w:rFonts w:ascii="Calibri" w:eastAsia="Calibri" w:hAnsi="Calibri" w:cs="Calibri"/>
          <w:lang w:eastAsia="en-US"/>
        </w:rPr>
      </w:pPr>
      <w:r w:rsidRPr="00BF192B">
        <w:rPr>
          <w:rFonts w:ascii="Calibri" w:eastAsia="Calibri" w:hAnsi="Calibri" w:cs="Calibri"/>
          <w:lang w:eastAsia="en-US"/>
        </w:rPr>
        <w:t xml:space="preserve">Als </w:t>
      </w:r>
      <w:r>
        <w:rPr>
          <w:rFonts w:ascii="Calibri" w:eastAsia="Calibri" w:hAnsi="Calibri" w:cs="Calibri"/>
          <w:lang w:eastAsia="en-US"/>
        </w:rPr>
        <w:t>gunningscriterium</w:t>
      </w:r>
      <w:r w:rsidRPr="00BF192B">
        <w:rPr>
          <w:rFonts w:ascii="Calibri" w:eastAsia="Calibri" w:hAnsi="Calibri" w:cs="Calibri"/>
          <w:lang w:eastAsia="en-US"/>
        </w:rPr>
        <w:t xml:space="preserve"> hanteert de </w:t>
      </w:r>
      <w:r>
        <w:rPr>
          <w:rFonts w:ascii="Calibri" w:eastAsia="Calibri" w:hAnsi="Calibri" w:cs="Calibri"/>
          <w:lang w:eastAsia="en-US"/>
        </w:rPr>
        <w:t>gemeente</w:t>
      </w:r>
      <w:r w:rsidRPr="00BF192B">
        <w:rPr>
          <w:rFonts w:ascii="Calibri" w:eastAsia="Calibri" w:hAnsi="Calibri" w:cs="Calibri"/>
          <w:lang w:eastAsia="en-US"/>
        </w:rPr>
        <w:t xml:space="preserve"> </w:t>
      </w:r>
      <w:r w:rsidRPr="00134B01">
        <w:rPr>
          <w:rFonts w:ascii="Calibri" w:eastAsia="Calibri" w:hAnsi="Calibri" w:cs="Calibri"/>
          <w:lang w:eastAsia="en-US"/>
        </w:rPr>
        <w:t>de "beste prijs-kwaliteitsverhouding</w:t>
      </w:r>
      <w:r>
        <w:rPr>
          <w:rFonts w:ascii="Calibri" w:eastAsia="Calibri" w:hAnsi="Calibri" w:cs="Calibri"/>
          <w:lang w:eastAsia="en-US"/>
        </w:rPr>
        <w:t>”</w:t>
      </w:r>
      <w:r w:rsidRPr="00134B01">
        <w:rPr>
          <w:rFonts w:ascii="Calibri" w:eastAsia="Calibri" w:hAnsi="Calibri" w:cs="Calibri"/>
          <w:lang w:eastAsia="en-US"/>
        </w:rPr>
        <w:t xml:space="preserve">. Beoordeeld wordt op basis van een systeem met fictieve kortingen. </w:t>
      </w:r>
    </w:p>
    <w:p w14:paraId="68695485" w14:textId="77777777" w:rsidR="007C3C72" w:rsidRPr="00390E5C" w:rsidRDefault="007C3C72" w:rsidP="002C19C0">
      <w:pPr>
        <w:spacing w:line="300" w:lineRule="atLeast"/>
        <w:rPr>
          <w:rFonts w:ascii="Calibri" w:eastAsia="Calibri" w:hAnsi="Calibri" w:cs="Calibri"/>
          <w:lang w:eastAsia="en-US"/>
        </w:rPr>
      </w:pPr>
    </w:p>
    <w:p w14:paraId="2BDC5B71" w14:textId="77777777" w:rsidR="007C3C72" w:rsidRPr="00390E5C" w:rsidRDefault="007C3C72" w:rsidP="002C19C0">
      <w:pPr>
        <w:pStyle w:val="Kop2"/>
        <w:spacing w:line="300" w:lineRule="atLeast"/>
        <w:rPr>
          <w:rFonts w:ascii="Calibri" w:hAnsi="Calibri" w:cs="Calibri"/>
          <w:sz w:val="20"/>
          <w:szCs w:val="20"/>
        </w:rPr>
      </w:pPr>
      <w:r w:rsidRPr="1B45A718">
        <w:rPr>
          <w:rFonts w:ascii="Calibri" w:hAnsi="Calibri" w:cs="Calibri"/>
          <w:sz w:val="20"/>
          <w:szCs w:val="20"/>
        </w:rPr>
        <w:t xml:space="preserve"> </w:t>
      </w:r>
      <w:bookmarkStart w:id="86" w:name="_Toc100648776"/>
      <w:r w:rsidRPr="1B45A718">
        <w:rPr>
          <w:rFonts w:ascii="Calibri" w:hAnsi="Calibri" w:cs="Calibri"/>
          <w:sz w:val="20"/>
          <w:szCs w:val="20"/>
        </w:rPr>
        <w:t>Beoordelingsmethodiek</w:t>
      </w:r>
      <w:bookmarkEnd w:id="86"/>
    </w:p>
    <w:p w14:paraId="2A8FB88B" w14:textId="0423A520" w:rsidR="00F823D4" w:rsidRPr="00390E5C" w:rsidRDefault="00F823D4" w:rsidP="00320339"/>
    <w:p w14:paraId="3FACD1D2" w14:textId="77777777" w:rsidR="007C3C72" w:rsidRPr="00390E5C" w:rsidRDefault="00031777" w:rsidP="002C19C0">
      <w:pPr>
        <w:pStyle w:val="Kop3"/>
        <w:spacing w:line="300" w:lineRule="atLeast"/>
        <w:ind w:left="431" w:hanging="431"/>
        <w:rPr>
          <w:rFonts w:ascii="Calibri" w:hAnsi="Calibri" w:cs="Calibri"/>
        </w:rPr>
      </w:pPr>
      <w:bookmarkStart w:id="87" w:name="_Toc100648777"/>
      <w:r w:rsidRPr="1B45A718">
        <w:rPr>
          <w:rFonts w:ascii="Calibri" w:hAnsi="Calibri" w:cs="Calibri"/>
        </w:rPr>
        <w:t>Gunningscriterium</w:t>
      </w:r>
      <w:r w:rsidR="006D3818" w:rsidRPr="1B45A718">
        <w:rPr>
          <w:rFonts w:ascii="Calibri" w:hAnsi="Calibri" w:cs="Calibri"/>
        </w:rPr>
        <w:t xml:space="preserve"> ‘</w:t>
      </w:r>
      <w:r w:rsidR="007C3C72" w:rsidRPr="1B45A718">
        <w:rPr>
          <w:rFonts w:ascii="Calibri" w:hAnsi="Calibri" w:cs="Calibri"/>
        </w:rPr>
        <w:t>prijs</w:t>
      </w:r>
      <w:r w:rsidR="006D3818" w:rsidRPr="1B45A718">
        <w:rPr>
          <w:rFonts w:ascii="Calibri" w:hAnsi="Calibri" w:cs="Calibri"/>
        </w:rPr>
        <w:t>’</w:t>
      </w:r>
      <w:bookmarkEnd w:id="87"/>
    </w:p>
    <w:p w14:paraId="63FA41F9" w14:textId="5373C6C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beoordeling van het </w:t>
      </w:r>
      <w:r w:rsidR="00C10A93" w:rsidRPr="00390E5C">
        <w:rPr>
          <w:rFonts w:ascii="Calibri" w:eastAsia="Calibri" w:hAnsi="Calibri" w:cs="Calibri"/>
          <w:lang w:eastAsia="en-US"/>
        </w:rPr>
        <w:t>g</w:t>
      </w:r>
      <w:r w:rsidR="00031777" w:rsidRPr="00390E5C">
        <w:rPr>
          <w:rFonts w:ascii="Calibri" w:eastAsia="Calibri" w:hAnsi="Calibri" w:cs="Calibri"/>
          <w:lang w:eastAsia="en-US"/>
        </w:rPr>
        <w:t>unningscriterium</w:t>
      </w:r>
      <w:r w:rsidRPr="00390E5C">
        <w:rPr>
          <w:rFonts w:ascii="Calibri" w:eastAsia="Calibri" w:hAnsi="Calibri" w:cs="Calibri"/>
          <w:lang w:eastAsia="en-US"/>
        </w:rPr>
        <w:t xml:space="preserve"> ‘prijs’ gebeurt op basis van de totaalprijs zoals blijkt uit </w:t>
      </w:r>
      <w:r w:rsidR="007F50C1" w:rsidRPr="00390E5C">
        <w:rPr>
          <w:rFonts w:ascii="Calibri" w:eastAsia="Calibri" w:hAnsi="Calibri" w:cs="Calibri"/>
          <w:lang w:eastAsia="en-US"/>
        </w:rPr>
        <w:t xml:space="preserve">het </w:t>
      </w:r>
      <w:r w:rsidR="007034DC">
        <w:rPr>
          <w:rFonts w:ascii="Calibri" w:eastAsia="Calibri" w:hAnsi="Calibri" w:cs="Calibri"/>
          <w:lang w:eastAsia="en-US"/>
        </w:rPr>
        <w:t>inschrijfbiljet en de onderbouwing van de inschrijfprijs op basis van de inschrijfstaat</w:t>
      </w:r>
      <w:r w:rsidR="00F85423" w:rsidRPr="00390E5C">
        <w:rPr>
          <w:rFonts w:ascii="Calibri" w:eastAsia="Calibri" w:hAnsi="Calibri" w:cs="Calibri"/>
          <w:lang w:eastAsia="en-US"/>
        </w:rPr>
        <w:t>.</w:t>
      </w:r>
    </w:p>
    <w:p w14:paraId="32FE32A1" w14:textId="1C564FA3" w:rsidR="007F50C1" w:rsidRPr="00390E5C" w:rsidRDefault="007F50C1" w:rsidP="002C19C0">
      <w:pPr>
        <w:spacing w:line="300" w:lineRule="atLeast"/>
        <w:rPr>
          <w:rFonts w:ascii="Calibri" w:eastAsia="Calibri" w:hAnsi="Calibri" w:cs="Calibri"/>
          <w:lang w:eastAsia="en-US"/>
        </w:rPr>
      </w:pPr>
    </w:p>
    <w:p w14:paraId="5CE926F3" w14:textId="77777777" w:rsidR="007C3C72" w:rsidRPr="00390E5C" w:rsidRDefault="007C3C72" w:rsidP="002C19C0">
      <w:pPr>
        <w:pStyle w:val="Kop3"/>
        <w:spacing w:line="300" w:lineRule="atLeast"/>
        <w:ind w:left="431" w:hanging="431"/>
        <w:rPr>
          <w:rFonts w:ascii="Calibri" w:hAnsi="Calibri" w:cs="Calibri"/>
        </w:rPr>
      </w:pPr>
      <w:bookmarkStart w:id="88" w:name="_Toc100648778"/>
      <w:r w:rsidRPr="1B45A718">
        <w:rPr>
          <w:rFonts w:ascii="Calibri" w:hAnsi="Calibri" w:cs="Calibri"/>
        </w:rPr>
        <w:t>Gunningscriteria ‘kwaliteit’</w:t>
      </w:r>
      <w:bookmarkEnd w:id="88"/>
      <w:r w:rsidRPr="1B45A718">
        <w:rPr>
          <w:rFonts w:ascii="Calibri" w:hAnsi="Calibri" w:cs="Calibri"/>
        </w:rPr>
        <w:t xml:space="preserve">  </w:t>
      </w:r>
    </w:p>
    <w:p w14:paraId="2286A607" w14:textId="02B5F0D3" w:rsidR="00DA5989" w:rsidRDefault="00DA5989" w:rsidP="00DA5989">
      <w:pPr>
        <w:spacing w:line="300" w:lineRule="atLeast"/>
        <w:rPr>
          <w:rFonts w:ascii="Calibri" w:eastAsia="Calibri" w:hAnsi="Calibri" w:cs="Calibri"/>
          <w:lang w:eastAsia="en-US"/>
        </w:rPr>
      </w:pPr>
      <w:r w:rsidRPr="00982887">
        <w:rPr>
          <w:rFonts w:ascii="Calibri" w:eastAsia="Calibri" w:hAnsi="Calibri" w:cs="Calibri"/>
          <w:lang w:eastAsia="en-US"/>
        </w:rPr>
        <w:t>Onder kwaliteit wordt de wijze van invulling van de wensen verstaan. Voor elk van de wensen A1</w:t>
      </w:r>
      <w:r w:rsidR="003740D6">
        <w:rPr>
          <w:rFonts w:ascii="Calibri" w:eastAsia="Calibri" w:hAnsi="Calibri" w:cs="Calibri"/>
          <w:lang w:eastAsia="en-US"/>
        </w:rPr>
        <w:t>, A2</w:t>
      </w:r>
      <w:r w:rsidRPr="00982887">
        <w:rPr>
          <w:rFonts w:ascii="Calibri" w:eastAsia="Calibri" w:hAnsi="Calibri" w:cs="Calibri"/>
          <w:lang w:eastAsia="en-US"/>
        </w:rPr>
        <w:t xml:space="preserve">  en B</w:t>
      </w:r>
      <w:r w:rsidR="003740D6">
        <w:rPr>
          <w:rFonts w:ascii="Calibri" w:eastAsia="Calibri" w:hAnsi="Calibri" w:cs="Calibri"/>
          <w:lang w:eastAsia="en-US"/>
        </w:rPr>
        <w:t>1</w:t>
      </w:r>
      <w:r w:rsidRPr="00134B01">
        <w:rPr>
          <w:rFonts w:ascii="Calibri" w:eastAsia="Calibri" w:hAnsi="Calibri" w:cs="Calibri"/>
          <w:lang w:eastAsia="en-US"/>
        </w:rPr>
        <w:t xml:space="preserve"> zijn fictieve kortingen te verdienen, afhankelijk van de mate waarin een inschrijving overeenkomt</w:t>
      </w:r>
      <w:r w:rsidRPr="00BF192B">
        <w:rPr>
          <w:rFonts w:ascii="Calibri" w:eastAsia="Calibri" w:hAnsi="Calibri" w:cs="Calibri"/>
          <w:lang w:eastAsia="en-US"/>
        </w:rPr>
        <w:t xml:space="preserve"> met het in de </w:t>
      </w:r>
      <w:r w:rsidRPr="000B3717">
        <w:rPr>
          <w:rFonts w:ascii="Calibri" w:eastAsia="Calibri" w:hAnsi="Calibri" w:cs="Calibri"/>
          <w:lang w:eastAsia="en-US"/>
        </w:rPr>
        <w:t>wens gevraagde. In hoofdstuk 8 is aangegeven hoe de wensen beoordeeld worden en welke informatie bij</w:t>
      </w:r>
      <w:r w:rsidRPr="00BF192B">
        <w:rPr>
          <w:rFonts w:ascii="Calibri" w:eastAsia="Calibri" w:hAnsi="Calibri" w:cs="Calibri"/>
          <w:lang w:eastAsia="en-US"/>
        </w:rPr>
        <w:t xml:space="preserve"> </w:t>
      </w:r>
      <w:r>
        <w:rPr>
          <w:rFonts w:ascii="Calibri" w:eastAsia="Calibri" w:hAnsi="Calibri" w:cs="Calibri"/>
          <w:lang w:eastAsia="en-US"/>
        </w:rPr>
        <w:t>inschrijving</w:t>
      </w:r>
      <w:r w:rsidRPr="00BF192B">
        <w:rPr>
          <w:rFonts w:ascii="Calibri" w:eastAsia="Calibri" w:hAnsi="Calibri" w:cs="Calibri"/>
          <w:lang w:eastAsia="en-US"/>
        </w:rPr>
        <w:t xml:space="preserve"> moet worden aangeleverd teneinde </w:t>
      </w:r>
      <w:r>
        <w:rPr>
          <w:rFonts w:ascii="Calibri" w:eastAsia="Calibri" w:hAnsi="Calibri" w:cs="Calibri"/>
          <w:lang w:eastAsia="en-US"/>
        </w:rPr>
        <w:t xml:space="preserve">deze beoordeling te kunnen doen. </w:t>
      </w:r>
      <w:r w:rsidRPr="00BF192B">
        <w:rPr>
          <w:rFonts w:ascii="Calibri" w:eastAsia="Calibri" w:hAnsi="Calibri" w:cs="Calibri"/>
          <w:lang w:eastAsia="en-US"/>
        </w:rPr>
        <w:t xml:space="preserve"> </w:t>
      </w:r>
    </w:p>
    <w:p w14:paraId="3B009100" w14:textId="05BD8C08" w:rsidR="007C3C72" w:rsidRDefault="007C3C72" w:rsidP="002C19C0">
      <w:pPr>
        <w:spacing w:line="300" w:lineRule="atLeast"/>
        <w:rPr>
          <w:rFonts w:ascii="Calibri" w:eastAsia="Calibri" w:hAnsi="Calibri" w:cs="Calibri"/>
          <w:lang w:eastAsia="en-US"/>
        </w:rPr>
      </w:pPr>
    </w:p>
    <w:p w14:paraId="2D849F5F" w14:textId="77777777" w:rsidR="00D77A11" w:rsidRPr="00BF192B" w:rsidRDefault="00D77A11" w:rsidP="00D77A11">
      <w:pPr>
        <w:spacing w:line="300" w:lineRule="atLeast"/>
        <w:rPr>
          <w:rFonts w:ascii="Calibri" w:eastAsia="Calibri" w:hAnsi="Calibri" w:cs="Calibri"/>
          <w:lang w:eastAsia="en-US"/>
        </w:rPr>
      </w:pPr>
      <w:r>
        <w:rPr>
          <w:rFonts w:ascii="Calibri" w:eastAsia="Calibri" w:hAnsi="Calibri" w:cs="Calibri"/>
          <w:lang w:eastAsia="en-US"/>
        </w:rPr>
        <w:t xml:space="preserve">De </w:t>
      </w:r>
      <w:r w:rsidRPr="00BF192B">
        <w:rPr>
          <w:rFonts w:ascii="Calibri" w:eastAsia="Calibri" w:hAnsi="Calibri" w:cs="Calibri"/>
          <w:lang w:eastAsia="en-US"/>
        </w:rPr>
        <w:t>kwaliteit</w:t>
      </w:r>
      <w:r>
        <w:rPr>
          <w:rFonts w:ascii="Calibri" w:eastAsia="Calibri" w:hAnsi="Calibri" w:cs="Calibri"/>
          <w:lang w:eastAsia="en-US"/>
        </w:rPr>
        <w:t xml:space="preserve"> is onderverdeeld in onderstaande subcriteria en bijbehorende maximale fictieve kortingen: </w:t>
      </w:r>
      <w:r w:rsidRPr="00BF192B">
        <w:rPr>
          <w:rFonts w:ascii="Calibri" w:eastAsia="Calibri" w:hAnsi="Calibri" w:cs="Calibri"/>
          <w:lang w:eastAsia="en-US"/>
        </w:rPr>
        <w:t xml:space="preserve"> </w:t>
      </w: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2801"/>
        <w:gridCol w:w="2126"/>
      </w:tblGrid>
      <w:tr w:rsidR="00D77A11" w:rsidRPr="00CB24D0" w14:paraId="04C47346" w14:textId="77777777" w:rsidTr="4E9CA27B">
        <w:tc>
          <w:tcPr>
            <w:tcW w:w="3153" w:type="dxa"/>
            <w:shd w:val="clear" w:color="auto" w:fill="auto"/>
          </w:tcPr>
          <w:p w14:paraId="53E2C067" w14:textId="77777777" w:rsidR="00D77A11" w:rsidRPr="009E1B5B" w:rsidRDefault="00D77A11" w:rsidP="00C150A5">
            <w:pPr>
              <w:rPr>
                <w:rFonts w:asciiTheme="minorHAnsi" w:hAnsiTheme="minorHAnsi" w:cstheme="minorHAnsi"/>
              </w:rPr>
            </w:pPr>
            <w:r w:rsidRPr="009E1B5B">
              <w:rPr>
                <w:rFonts w:asciiTheme="minorHAnsi" w:hAnsiTheme="minorHAnsi" w:cstheme="minorHAnsi"/>
              </w:rPr>
              <w:t>Criterium</w:t>
            </w:r>
          </w:p>
        </w:tc>
        <w:tc>
          <w:tcPr>
            <w:tcW w:w="2801" w:type="dxa"/>
            <w:shd w:val="clear" w:color="auto" w:fill="auto"/>
          </w:tcPr>
          <w:p w14:paraId="3CFC0570" w14:textId="77777777" w:rsidR="00D77A11" w:rsidRPr="009E1B5B" w:rsidRDefault="00D77A11" w:rsidP="00C150A5">
            <w:pPr>
              <w:rPr>
                <w:rFonts w:asciiTheme="minorHAnsi" w:hAnsiTheme="minorHAnsi" w:cstheme="minorHAnsi"/>
              </w:rPr>
            </w:pPr>
            <w:r w:rsidRPr="009E1B5B">
              <w:rPr>
                <w:rFonts w:asciiTheme="minorHAnsi" w:hAnsiTheme="minorHAnsi" w:cstheme="minorHAnsi"/>
              </w:rPr>
              <w:t>Subcriterium</w:t>
            </w:r>
          </w:p>
        </w:tc>
        <w:tc>
          <w:tcPr>
            <w:tcW w:w="2126" w:type="dxa"/>
            <w:shd w:val="clear" w:color="auto" w:fill="auto"/>
          </w:tcPr>
          <w:p w14:paraId="2B69613F" w14:textId="77777777" w:rsidR="00D77A11" w:rsidRPr="009E1B5B" w:rsidRDefault="00D77A11" w:rsidP="4E9CA27B">
            <w:pPr>
              <w:rPr>
                <w:rFonts w:asciiTheme="minorHAnsi" w:hAnsiTheme="minorHAnsi" w:cstheme="minorBidi"/>
              </w:rPr>
            </w:pPr>
            <w:r w:rsidRPr="4E9CA27B">
              <w:rPr>
                <w:rFonts w:asciiTheme="minorHAnsi" w:hAnsiTheme="minorHAnsi" w:cstheme="minorBidi"/>
              </w:rPr>
              <w:t xml:space="preserve">Maximale fictieve korting </w:t>
            </w:r>
          </w:p>
        </w:tc>
      </w:tr>
      <w:tr w:rsidR="00D77A11" w:rsidRPr="005A4265" w14:paraId="605BBA9C" w14:textId="77777777" w:rsidTr="4E9CA27B">
        <w:tc>
          <w:tcPr>
            <w:tcW w:w="3153" w:type="dxa"/>
            <w:shd w:val="clear" w:color="auto" w:fill="auto"/>
          </w:tcPr>
          <w:p w14:paraId="7F86FF8B" w14:textId="77777777" w:rsidR="00D77A11" w:rsidRPr="005A4265" w:rsidRDefault="00D77A11" w:rsidP="00C150A5">
            <w:pPr>
              <w:rPr>
                <w:rFonts w:asciiTheme="minorHAnsi" w:hAnsiTheme="minorHAnsi" w:cstheme="minorHAnsi"/>
              </w:rPr>
            </w:pPr>
            <w:r>
              <w:rPr>
                <w:rFonts w:asciiTheme="minorHAnsi" w:hAnsiTheme="minorHAnsi" w:cstheme="minorHAnsi"/>
              </w:rPr>
              <w:t>A</w:t>
            </w:r>
            <w:r w:rsidRPr="005A4265">
              <w:rPr>
                <w:rFonts w:asciiTheme="minorHAnsi" w:hAnsiTheme="minorHAnsi" w:cstheme="minorHAnsi"/>
              </w:rPr>
              <w:t>.</w:t>
            </w:r>
            <w:r>
              <w:rPr>
                <w:rFonts w:asciiTheme="minorHAnsi" w:hAnsiTheme="minorHAnsi" w:cstheme="minorHAnsi"/>
              </w:rPr>
              <w:t xml:space="preserve"> Duurzaamheid</w:t>
            </w:r>
          </w:p>
        </w:tc>
        <w:tc>
          <w:tcPr>
            <w:tcW w:w="2801" w:type="dxa"/>
            <w:shd w:val="clear" w:color="auto" w:fill="auto"/>
          </w:tcPr>
          <w:p w14:paraId="790683C2" w14:textId="77777777" w:rsidR="00D77A11" w:rsidRPr="005A4265" w:rsidRDefault="00D77A11" w:rsidP="00C150A5">
            <w:pPr>
              <w:rPr>
                <w:rFonts w:asciiTheme="minorHAnsi" w:hAnsiTheme="minorHAnsi" w:cstheme="minorHAnsi"/>
              </w:rPr>
            </w:pPr>
            <w:r>
              <w:rPr>
                <w:rFonts w:asciiTheme="minorHAnsi" w:hAnsiTheme="minorHAnsi" w:cstheme="minorHAnsi"/>
              </w:rPr>
              <w:t>1.) Brandstofgebruik lichte motorvoertuigen</w:t>
            </w:r>
          </w:p>
        </w:tc>
        <w:tc>
          <w:tcPr>
            <w:tcW w:w="2126" w:type="dxa"/>
            <w:shd w:val="clear" w:color="auto" w:fill="auto"/>
          </w:tcPr>
          <w:p w14:paraId="09F9AAE2" w14:textId="77777777" w:rsidR="00D77A11" w:rsidRPr="00960B3D" w:rsidRDefault="00D77A11" w:rsidP="00C150A5">
            <w:pPr>
              <w:jc w:val="center"/>
              <w:rPr>
                <w:rFonts w:asciiTheme="minorHAnsi" w:hAnsiTheme="minorHAnsi" w:cstheme="minorHAnsi"/>
                <w:highlight w:val="yellow"/>
              </w:rPr>
            </w:pPr>
          </w:p>
          <w:p w14:paraId="4A1D47E3" w14:textId="7BC679F5" w:rsidR="00D77A11" w:rsidRPr="00960B3D" w:rsidRDefault="00D77A11" w:rsidP="00C150A5">
            <w:pPr>
              <w:jc w:val="center"/>
              <w:rPr>
                <w:rFonts w:asciiTheme="minorHAnsi" w:hAnsiTheme="minorHAnsi" w:cstheme="minorHAnsi"/>
                <w:highlight w:val="yellow"/>
              </w:rPr>
            </w:pPr>
            <w:r w:rsidRPr="009759B4">
              <w:rPr>
                <w:rFonts w:asciiTheme="minorHAnsi" w:hAnsiTheme="minorHAnsi" w:cstheme="minorHAnsi"/>
              </w:rPr>
              <w:t xml:space="preserve">€ </w:t>
            </w:r>
            <w:r w:rsidR="007428FD">
              <w:rPr>
                <w:rFonts w:asciiTheme="minorHAnsi" w:hAnsiTheme="minorHAnsi" w:cstheme="minorHAnsi"/>
              </w:rPr>
              <w:t>150</w:t>
            </w:r>
            <w:r w:rsidRPr="009759B4">
              <w:rPr>
                <w:rFonts w:asciiTheme="minorHAnsi" w:hAnsiTheme="minorHAnsi" w:cstheme="minorHAnsi"/>
              </w:rPr>
              <w:t>.</w:t>
            </w:r>
            <w:r w:rsidR="001F59A7" w:rsidRPr="009759B4">
              <w:rPr>
                <w:rFonts w:asciiTheme="minorHAnsi" w:hAnsiTheme="minorHAnsi" w:cstheme="minorHAnsi"/>
              </w:rPr>
              <w:t>0</w:t>
            </w:r>
            <w:r w:rsidRPr="009759B4">
              <w:rPr>
                <w:rFonts w:asciiTheme="minorHAnsi" w:hAnsiTheme="minorHAnsi" w:cstheme="minorHAnsi"/>
              </w:rPr>
              <w:t>00,-</w:t>
            </w:r>
          </w:p>
        </w:tc>
      </w:tr>
      <w:tr w:rsidR="00D77A11" w:rsidRPr="005A4265" w14:paraId="380855E4" w14:textId="77777777" w:rsidTr="4E9CA27B">
        <w:tc>
          <w:tcPr>
            <w:tcW w:w="3153" w:type="dxa"/>
            <w:shd w:val="clear" w:color="auto" w:fill="auto"/>
          </w:tcPr>
          <w:p w14:paraId="17D7709A" w14:textId="77777777" w:rsidR="00D77A11" w:rsidRPr="00AF36DF" w:rsidRDefault="00D77A11" w:rsidP="00C150A5">
            <w:pPr>
              <w:rPr>
                <w:rFonts w:asciiTheme="minorHAnsi" w:hAnsiTheme="minorHAnsi" w:cstheme="minorHAnsi"/>
              </w:rPr>
            </w:pPr>
          </w:p>
        </w:tc>
        <w:tc>
          <w:tcPr>
            <w:tcW w:w="2801" w:type="dxa"/>
            <w:shd w:val="clear" w:color="auto" w:fill="auto"/>
          </w:tcPr>
          <w:p w14:paraId="3F07935F" w14:textId="0C9C9782" w:rsidR="00D77A11" w:rsidRPr="005A4265" w:rsidRDefault="005402A5" w:rsidP="00C150A5">
            <w:pPr>
              <w:rPr>
                <w:rFonts w:asciiTheme="minorHAnsi" w:hAnsiTheme="minorHAnsi" w:cstheme="minorHAnsi"/>
                <w:lang w:val="en-US"/>
              </w:rPr>
            </w:pPr>
            <w:r>
              <w:rPr>
                <w:rFonts w:asciiTheme="minorHAnsi" w:hAnsiTheme="minorHAnsi" w:cstheme="minorHAnsi"/>
                <w:lang w:val="en-US"/>
              </w:rPr>
              <w:t>2</w:t>
            </w:r>
            <w:r w:rsidR="00D77A11">
              <w:rPr>
                <w:rFonts w:asciiTheme="minorHAnsi" w:hAnsiTheme="minorHAnsi" w:cstheme="minorHAnsi"/>
                <w:lang w:val="en-US"/>
              </w:rPr>
              <w:t>.) CO2-prestatieladder</w:t>
            </w:r>
          </w:p>
        </w:tc>
        <w:tc>
          <w:tcPr>
            <w:tcW w:w="2126" w:type="dxa"/>
            <w:shd w:val="clear" w:color="auto" w:fill="auto"/>
          </w:tcPr>
          <w:p w14:paraId="20AD6BAB" w14:textId="42B1C832" w:rsidR="00D77A11" w:rsidRPr="009759B4" w:rsidRDefault="00D77A11" w:rsidP="00C150A5">
            <w:pPr>
              <w:jc w:val="center"/>
              <w:rPr>
                <w:rFonts w:asciiTheme="minorHAnsi" w:hAnsiTheme="minorHAnsi" w:cstheme="minorHAnsi"/>
              </w:rPr>
            </w:pPr>
            <w:r w:rsidRPr="009759B4">
              <w:rPr>
                <w:rFonts w:asciiTheme="minorHAnsi" w:hAnsiTheme="minorHAnsi" w:cstheme="minorHAnsi"/>
              </w:rPr>
              <w:t xml:space="preserve">€ </w:t>
            </w:r>
            <w:r w:rsidR="009759B4" w:rsidRPr="009759B4">
              <w:rPr>
                <w:rFonts w:asciiTheme="minorHAnsi" w:hAnsiTheme="minorHAnsi" w:cstheme="minorHAnsi"/>
              </w:rPr>
              <w:t>1</w:t>
            </w:r>
            <w:r w:rsidR="007428FD">
              <w:rPr>
                <w:rFonts w:asciiTheme="minorHAnsi" w:hAnsiTheme="minorHAnsi" w:cstheme="minorHAnsi"/>
              </w:rPr>
              <w:t>00</w:t>
            </w:r>
            <w:r w:rsidR="00E018A9" w:rsidRPr="009759B4">
              <w:rPr>
                <w:rFonts w:asciiTheme="minorHAnsi" w:hAnsiTheme="minorHAnsi" w:cstheme="minorHAnsi"/>
              </w:rPr>
              <w:t>.000</w:t>
            </w:r>
            <w:r w:rsidRPr="009759B4">
              <w:rPr>
                <w:rFonts w:asciiTheme="minorHAnsi" w:hAnsiTheme="minorHAnsi" w:cstheme="minorHAnsi"/>
              </w:rPr>
              <w:t>,-</w:t>
            </w:r>
          </w:p>
        </w:tc>
      </w:tr>
      <w:tr w:rsidR="00D77A11" w:rsidRPr="005A4265" w14:paraId="7B83A7D2" w14:textId="77777777" w:rsidTr="4E9CA27B">
        <w:tc>
          <w:tcPr>
            <w:tcW w:w="3153" w:type="dxa"/>
            <w:shd w:val="clear" w:color="auto" w:fill="auto"/>
          </w:tcPr>
          <w:p w14:paraId="333E5896" w14:textId="77777777" w:rsidR="00D77A11" w:rsidRPr="005A4265" w:rsidRDefault="00D77A11" w:rsidP="00C150A5">
            <w:pPr>
              <w:rPr>
                <w:rFonts w:asciiTheme="minorHAnsi" w:hAnsiTheme="minorHAnsi" w:cstheme="minorHAnsi"/>
                <w:lang w:val="en-US"/>
              </w:rPr>
            </w:pPr>
            <w:r>
              <w:rPr>
                <w:rFonts w:asciiTheme="minorHAnsi" w:hAnsiTheme="minorHAnsi" w:cstheme="minorHAnsi"/>
                <w:lang w:val="en-US"/>
              </w:rPr>
              <w:t>B. Inzet SROI</w:t>
            </w:r>
          </w:p>
        </w:tc>
        <w:tc>
          <w:tcPr>
            <w:tcW w:w="2801" w:type="dxa"/>
            <w:shd w:val="clear" w:color="auto" w:fill="auto"/>
          </w:tcPr>
          <w:p w14:paraId="79D94A3B" w14:textId="77777777" w:rsidR="00D77A11" w:rsidRPr="00AF36DF" w:rsidRDefault="00D77A11" w:rsidP="00C150A5">
            <w:pPr>
              <w:rPr>
                <w:rFonts w:asciiTheme="minorHAnsi" w:hAnsiTheme="minorHAnsi" w:cstheme="minorHAnsi"/>
                <w:lang w:val="en-US"/>
              </w:rPr>
            </w:pPr>
            <w:r>
              <w:rPr>
                <w:rFonts w:asciiTheme="minorHAnsi" w:hAnsiTheme="minorHAnsi" w:cstheme="minorHAnsi"/>
                <w:lang w:val="en-US"/>
              </w:rPr>
              <w:t xml:space="preserve">1.) </w:t>
            </w:r>
            <w:r w:rsidRPr="00AF36DF">
              <w:rPr>
                <w:rFonts w:asciiTheme="minorHAnsi" w:hAnsiTheme="minorHAnsi" w:cstheme="minorHAnsi"/>
                <w:lang w:val="en-US"/>
              </w:rPr>
              <w:t>Extra inzet op SROI</w:t>
            </w:r>
          </w:p>
        </w:tc>
        <w:tc>
          <w:tcPr>
            <w:tcW w:w="2126" w:type="dxa"/>
            <w:shd w:val="clear" w:color="auto" w:fill="auto"/>
          </w:tcPr>
          <w:p w14:paraId="2001AE2D" w14:textId="43F18AE7" w:rsidR="00D77A11" w:rsidRPr="00960B3D" w:rsidRDefault="00D77A11" w:rsidP="00C150A5">
            <w:pPr>
              <w:jc w:val="center"/>
              <w:rPr>
                <w:rFonts w:asciiTheme="minorHAnsi" w:hAnsiTheme="minorHAnsi" w:cstheme="minorHAnsi"/>
                <w:highlight w:val="yellow"/>
              </w:rPr>
            </w:pPr>
            <w:r w:rsidRPr="007B7599">
              <w:rPr>
                <w:rFonts w:asciiTheme="minorHAnsi" w:hAnsiTheme="minorHAnsi" w:cstheme="minorHAnsi"/>
              </w:rPr>
              <w:t xml:space="preserve">€ </w:t>
            </w:r>
            <w:r w:rsidR="007428FD">
              <w:rPr>
                <w:rFonts w:asciiTheme="minorHAnsi" w:hAnsiTheme="minorHAnsi" w:cstheme="minorHAnsi"/>
              </w:rPr>
              <w:t>50</w:t>
            </w:r>
            <w:r w:rsidRPr="007B7599">
              <w:rPr>
                <w:rFonts w:asciiTheme="minorHAnsi" w:hAnsiTheme="minorHAnsi" w:cstheme="minorHAnsi"/>
              </w:rPr>
              <w:t>.</w:t>
            </w:r>
            <w:r w:rsidR="00E018A9" w:rsidRPr="007B7599">
              <w:rPr>
                <w:rFonts w:asciiTheme="minorHAnsi" w:hAnsiTheme="minorHAnsi" w:cstheme="minorHAnsi"/>
              </w:rPr>
              <w:t>0</w:t>
            </w:r>
            <w:r w:rsidRPr="007B7599">
              <w:rPr>
                <w:rFonts w:asciiTheme="minorHAnsi" w:hAnsiTheme="minorHAnsi" w:cstheme="minorHAnsi"/>
              </w:rPr>
              <w:t xml:space="preserve">00,- </w:t>
            </w:r>
          </w:p>
        </w:tc>
      </w:tr>
      <w:tr w:rsidR="00D77A11" w:rsidRPr="00182F4B" w14:paraId="77C30ABD" w14:textId="77777777" w:rsidTr="4E9CA27B">
        <w:tc>
          <w:tcPr>
            <w:tcW w:w="3153" w:type="dxa"/>
            <w:shd w:val="clear" w:color="auto" w:fill="auto"/>
          </w:tcPr>
          <w:p w14:paraId="04CA1B54" w14:textId="77777777" w:rsidR="00D77A11" w:rsidRPr="00FB730E" w:rsidRDefault="00D77A11" w:rsidP="00C150A5">
            <w:pPr>
              <w:rPr>
                <w:rFonts w:asciiTheme="minorHAnsi" w:hAnsiTheme="minorHAnsi" w:cstheme="minorHAnsi"/>
              </w:rPr>
            </w:pPr>
            <w:r w:rsidRPr="00FB730E">
              <w:rPr>
                <w:rFonts w:asciiTheme="minorHAnsi" w:hAnsiTheme="minorHAnsi" w:cstheme="minorHAnsi"/>
              </w:rPr>
              <w:t>Totaal</w:t>
            </w:r>
          </w:p>
        </w:tc>
        <w:tc>
          <w:tcPr>
            <w:tcW w:w="2801" w:type="dxa"/>
            <w:shd w:val="clear" w:color="auto" w:fill="auto"/>
          </w:tcPr>
          <w:p w14:paraId="588718B1" w14:textId="77777777" w:rsidR="00D77A11" w:rsidRPr="00FB730E" w:rsidRDefault="00D77A11" w:rsidP="00C150A5">
            <w:pPr>
              <w:ind w:left="1080"/>
              <w:rPr>
                <w:rFonts w:asciiTheme="minorHAnsi" w:hAnsiTheme="minorHAnsi" w:cstheme="minorHAnsi"/>
              </w:rPr>
            </w:pPr>
          </w:p>
        </w:tc>
        <w:tc>
          <w:tcPr>
            <w:tcW w:w="2126" w:type="dxa"/>
            <w:shd w:val="clear" w:color="auto" w:fill="auto"/>
          </w:tcPr>
          <w:p w14:paraId="51CB1A76" w14:textId="6A033C47" w:rsidR="00D77A11" w:rsidRPr="00FB730E" w:rsidRDefault="00D77A11" w:rsidP="00C150A5">
            <w:pPr>
              <w:jc w:val="center"/>
              <w:rPr>
                <w:rFonts w:asciiTheme="minorHAnsi" w:hAnsiTheme="minorHAnsi" w:cstheme="minorHAnsi"/>
                <w:b/>
                <w:color w:val="FF0000"/>
              </w:rPr>
            </w:pPr>
            <w:r w:rsidRPr="00FB730E">
              <w:rPr>
                <w:rFonts w:asciiTheme="minorHAnsi" w:hAnsiTheme="minorHAnsi" w:cstheme="minorHAnsi"/>
                <w:b/>
              </w:rPr>
              <w:t xml:space="preserve">€ </w:t>
            </w:r>
            <w:r w:rsidR="007428FD">
              <w:rPr>
                <w:rFonts w:asciiTheme="minorHAnsi" w:hAnsiTheme="minorHAnsi" w:cstheme="minorHAnsi"/>
                <w:b/>
              </w:rPr>
              <w:t>3</w:t>
            </w:r>
            <w:r w:rsidR="00FB730E" w:rsidRPr="00FB730E">
              <w:rPr>
                <w:rFonts w:asciiTheme="minorHAnsi" w:hAnsiTheme="minorHAnsi" w:cstheme="minorHAnsi"/>
                <w:b/>
              </w:rPr>
              <w:t>00</w:t>
            </w:r>
            <w:r w:rsidRPr="00FB730E">
              <w:rPr>
                <w:rFonts w:asciiTheme="minorHAnsi" w:hAnsiTheme="minorHAnsi" w:cstheme="minorHAnsi"/>
                <w:b/>
              </w:rPr>
              <w:t>.000,-</w:t>
            </w:r>
          </w:p>
        </w:tc>
      </w:tr>
    </w:tbl>
    <w:p w14:paraId="53B1D2DE" w14:textId="77777777" w:rsidR="00D77A11" w:rsidRDefault="00D77A11" w:rsidP="002C19C0">
      <w:pPr>
        <w:spacing w:line="300" w:lineRule="atLeast"/>
        <w:rPr>
          <w:rFonts w:ascii="Calibri" w:eastAsia="Calibri" w:hAnsi="Calibri" w:cs="Calibri"/>
          <w:lang w:eastAsia="en-US"/>
        </w:rPr>
      </w:pPr>
    </w:p>
    <w:p w14:paraId="6B12F0DB" w14:textId="77777777" w:rsidR="00960B3D" w:rsidRDefault="00960B3D" w:rsidP="00960B3D">
      <w:pPr>
        <w:spacing w:line="300" w:lineRule="atLeast"/>
        <w:rPr>
          <w:rFonts w:ascii="Calibri" w:eastAsia="Calibri" w:hAnsi="Calibri" w:cs="Calibri"/>
          <w:lang w:eastAsia="en-US"/>
        </w:rPr>
      </w:pPr>
      <w:r w:rsidRPr="00BF192B">
        <w:rPr>
          <w:rFonts w:ascii="Calibri" w:eastAsia="Calibri" w:hAnsi="Calibri" w:cs="Calibri"/>
          <w:lang w:eastAsia="en-US"/>
        </w:rPr>
        <w:t xml:space="preserve">Onder kwaliteit wordt de wijze van invulling van de wensen verstaan. </w:t>
      </w:r>
    </w:p>
    <w:p w14:paraId="50AEFFD0" w14:textId="77777777" w:rsidR="00960B3D" w:rsidRPr="00BF192B" w:rsidRDefault="00960B3D" w:rsidP="00960B3D">
      <w:pPr>
        <w:spacing w:line="300" w:lineRule="atLeast"/>
        <w:rPr>
          <w:rFonts w:ascii="Calibri" w:eastAsia="Calibri" w:hAnsi="Calibri" w:cs="Calibri"/>
          <w:lang w:eastAsia="en-US"/>
        </w:rPr>
      </w:pPr>
      <w:r w:rsidRPr="00BF192B">
        <w:rPr>
          <w:rFonts w:ascii="Calibri" w:eastAsia="Calibri" w:hAnsi="Calibri" w:cs="Calibri"/>
          <w:lang w:eastAsia="en-US"/>
        </w:rPr>
        <w:t xml:space="preserve">In </w:t>
      </w:r>
      <w:r>
        <w:rPr>
          <w:rFonts w:ascii="Calibri" w:eastAsia="Calibri" w:hAnsi="Calibri" w:cs="Calibri"/>
          <w:lang w:eastAsia="en-US"/>
        </w:rPr>
        <w:t xml:space="preserve">hoofdstuk 8 </w:t>
      </w:r>
      <w:r w:rsidRPr="00BF192B">
        <w:rPr>
          <w:rFonts w:ascii="Calibri" w:eastAsia="Calibri" w:hAnsi="Calibri" w:cs="Calibri"/>
          <w:lang w:eastAsia="en-US"/>
        </w:rPr>
        <w:t xml:space="preserve">is aangegeven hoe de wensen beoordeeld worden en welke informatie bij </w:t>
      </w:r>
      <w:r>
        <w:rPr>
          <w:rFonts w:ascii="Calibri" w:eastAsia="Calibri" w:hAnsi="Calibri" w:cs="Calibri"/>
          <w:lang w:eastAsia="en-US"/>
        </w:rPr>
        <w:t>inschrijving</w:t>
      </w:r>
      <w:r w:rsidRPr="00BF192B">
        <w:rPr>
          <w:rFonts w:ascii="Calibri" w:eastAsia="Calibri" w:hAnsi="Calibri" w:cs="Calibri"/>
          <w:lang w:eastAsia="en-US"/>
        </w:rPr>
        <w:t xml:space="preserve"> </w:t>
      </w:r>
      <w:r>
        <w:rPr>
          <w:rFonts w:ascii="Calibri" w:eastAsia="Calibri" w:hAnsi="Calibri" w:cs="Calibri"/>
          <w:lang w:eastAsia="en-US"/>
        </w:rPr>
        <w:t xml:space="preserve">aangeleverd </w:t>
      </w:r>
      <w:r w:rsidRPr="00BF192B">
        <w:rPr>
          <w:rFonts w:ascii="Calibri" w:eastAsia="Calibri" w:hAnsi="Calibri" w:cs="Calibri"/>
          <w:lang w:eastAsia="en-US"/>
        </w:rPr>
        <w:t xml:space="preserve">moet worden teneinde </w:t>
      </w:r>
      <w:r>
        <w:rPr>
          <w:rFonts w:ascii="Calibri" w:eastAsia="Calibri" w:hAnsi="Calibri" w:cs="Calibri"/>
          <w:lang w:eastAsia="en-US"/>
        </w:rPr>
        <w:t>deze beoordeling te kunnen doen.</w:t>
      </w:r>
    </w:p>
    <w:p w14:paraId="3E987B6C" w14:textId="558219F1" w:rsidR="00DA5989" w:rsidRDefault="00DA5989" w:rsidP="002C19C0">
      <w:pPr>
        <w:spacing w:line="300" w:lineRule="atLeast"/>
        <w:rPr>
          <w:rFonts w:ascii="Calibri" w:eastAsia="Calibri" w:hAnsi="Calibri" w:cs="Calibri"/>
          <w:lang w:eastAsia="en-US"/>
        </w:rPr>
      </w:pPr>
    </w:p>
    <w:p w14:paraId="5162F7F9" w14:textId="5372F210" w:rsidR="00874DFF" w:rsidRDefault="00874DFF" w:rsidP="00874DFF">
      <w:pPr>
        <w:spacing w:line="300" w:lineRule="atLeast"/>
        <w:rPr>
          <w:rFonts w:ascii="Calibri" w:eastAsia="Calibri" w:hAnsi="Calibri" w:cs="Calibri"/>
          <w:lang w:eastAsia="en-US"/>
        </w:rPr>
      </w:pPr>
      <w:r>
        <w:rPr>
          <w:rFonts w:ascii="Calibri" w:eastAsia="Calibri" w:hAnsi="Calibri" w:cs="Calibri"/>
          <w:lang w:eastAsia="en-US"/>
        </w:rPr>
        <w:t>Voor de wensen A1, A2 en B1 ontvangt de inschrijver een fictieve korting op basis van de ingevulde tabellen.</w:t>
      </w:r>
    </w:p>
    <w:p w14:paraId="5CCFFCF9" w14:textId="77777777" w:rsidR="00874DFF" w:rsidRPr="009A6A07" w:rsidRDefault="00874DFF" w:rsidP="00874DFF">
      <w:pPr>
        <w:spacing w:line="300" w:lineRule="atLeast"/>
        <w:rPr>
          <w:rFonts w:ascii="Calibri" w:eastAsia="Calibri" w:hAnsi="Calibri" w:cs="Calibri"/>
          <w:lang w:eastAsia="en-US"/>
        </w:rPr>
      </w:pPr>
    </w:p>
    <w:p w14:paraId="3228BD6A" w14:textId="0FA78759" w:rsidR="00874DFF" w:rsidRDefault="00874DFF" w:rsidP="00874DFF">
      <w:pPr>
        <w:spacing w:line="300" w:lineRule="atLeast"/>
        <w:rPr>
          <w:rFonts w:ascii="Calibri" w:eastAsia="Calibri" w:hAnsi="Calibri" w:cs="Calibri"/>
          <w:lang w:eastAsia="en-US"/>
        </w:rPr>
      </w:pPr>
      <w:r w:rsidRPr="00E575C5">
        <w:rPr>
          <w:rFonts w:ascii="Calibri" w:eastAsia="Calibri" w:hAnsi="Calibri" w:cs="Calibri"/>
          <w:lang w:eastAsia="en-US"/>
        </w:rPr>
        <w:t>Hetgeen opgenomen i</w:t>
      </w:r>
      <w:r>
        <w:rPr>
          <w:rFonts w:ascii="Calibri" w:eastAsia="Calibri" w:hAnsi="Calibri" w:cs="Calibri"/>
          <w:lang w:eastAsia="en-US"/>
        </w:rPr>
        <w:t>n de ingevulde tabellen voor wensen A1, A2 en B1</w:t>
      </w:r>
      <w:r w:rsidRPr="00E575C5">
        <w:rPr>
          <w:rFonts w:ascii="Calibri" w:eastAsia="Calibri" w:hAnsi="Calibri" w:cs="Calibri"/>
          <w:lang w:eastAsia="en-US"/>
        </w:rPr>
        <w:t xml:space="preserve"> wordt onderdeel van de overeenkomst. De aannemer zal bij de uitvoering van zijn werkzaamheden dan ook moeten handelen conform datgeen is </w:t>
      </w:r>
      <w:r>
        <w:rPr>
          <w:rFonts w:ascii="Calibri" w:eastAsia="Calibri" w:hAnsi="Calibri" w:cs="Calibri"/>
          <w:lang w:eastAsia="en-US"/>
        </w:rPr>
        <w:t>aangeboden bij inschrijving</w:t>
      </w:r>
      <w:r w:rsidRPr="00E575C5">
        <w:rPr>
          <w:rFonts w:ascii="Calibri" w:eastAsia="Calibri" w:hAnsi="Calibri" w:cs="Calibri"/>
          <w:lang w:eastAsia="en-US"/>
        </w:rPr>
        <w:t>.</w:t>
      </w:r>
    </w:p>
    <w:p w14:paraId="5FF766FE" w14:textId="77777777" w:rsidR="00874DFF" w:rsidRPr="00E575C5" w:rsidRDefault="00874DFF" w:rsidP="00874DFF">
      <w:pPr>
        <w:spacing w:line="300" w:lineRule="atLeast"/>
        <w:rPr>
          <w:rFonts w:ascii="Calibri" w:eastAsia="Calibri" w:hAnsi="Calibri" w:cs="Calibri"/>
          <w:lang w:eastAsia="en-US"/>
        </w:rPr>
      </w:pPr>
    </w:p>
    <w:p w14:paraId="31371629" w14:textId="77777777" w:rsidR="00874DFF" w:rsidRDefault="00874DFF" w:rsidP="00874DFF">
      <w:pPr>
        <w:spacing w:line="300" w:lineRule="atLeast"/>
        <w:rPr>
          <w:rFonts w:ascii="Calibri" w:eastAsia="Calibri" w:hAnsi="Calibri" w:cs="Calibri"/>
          <w:lang w:eastAsia="en-US"/>
        </w:rPr>
      </w:pPr>
      <w:r w:rsidRPr="00E575C5">
        <w:rPr>
          <w:rFonts w:ascii="Calibri" w:eastAsia="Calibri" w:hAnsi="Calibri" w:cs="Calibri"/>
          <w:lang w:eastAsia="en-US"/>
        </w:rPr>
        <w:t>Bij het niet voldoen aan het</w:t>
      </w:r>
      <w:r>
        <w:rPr>
          <w:rFonts w:ascii="Calibri" w:eastAsia="Calibri" w:hAnsi="Calibri" w:cs="Calibri"/>
          <w:lang w:eastAsia="en-US"/>
        </w:rPr>
        <w:t xml:space="preserve">geen is aangeboden bij inschrijving </w:t>
      </w:r>
      <w:r w:rsidRPr="00E575C5">
        <w:rPr>
          <w:rFonts w:ascii="Calibri" w:eastAsia="Calibri" w:hAnsi="Calibri" w:cs="Calibri"/>
          <w:lang w:eastAsia="en-US"/>
        </w:rPr>
        <w:t>zal</w:t>
      </w:r>
      <w:r>
        <w:rPr>
          <w:rFonts w:ascii="Calibri" w:eastAsia="Calibri" w:hAnsi="Calibri" w:cs="Calibri"/>
          <w:lang w:eastAsia="en-US"/>
        </w:rPr>
        <w:t>, per geval en per periode zoals omschreven in de desbetreffende tabel van de wens,</w:t>
      </w:r>
      <w:r w:rsidRPr="00E575C5">
        <w:rPr>
          <w:rFonts w:ascii="Calibri" w:eastAsia="Calibri" w:hAnsi="Calibri" w:cs="Calibri"/>
          <w:lang w:eastAsia="en-US"/>
        </w:rPr>
        <w:t xml:space="preserve"> door de opdrachtgever een korting op de eerst volgende betalingstermijn worden opgelegd van </w:t>
      </w:r>
      <w:r>
        <w:rPr>
          <w:rFonts w:ascii="Calibri" w:eastAsia="Calibri" w:hAnsi="Calibri" w:cs="Calibri"/>
          <w:lang w:eastAsia="en-US"/>
        </w:rPr>
        <w:t xml:space="preserve">150% van de fictieve korting welke voor de desbetreffende wens is </w:t>
      </w:r>
      <w:r>
        <w:rPr>
          <w:rFonts w:ascii="Calibri" w:eastAsia="Calibri" w:hAnsi="Calibri" w:cs="Calibri"/>
          <w:lang w:eastAsia="en-US"/>
        </w:rPr>
        <w:lastRenderedPageBreak/>
        <w:t>behaald door de Opdrachtnemer.</w:t>
      </w:r>
      <w:r w:rsidRPr="00E575C5">
        <w:rPr>
          <w:rFonts w:ascii="Calibri" w:eastAsia="Calibri" w:hAnsi="Calibri" w:cs="Calibri"/>
          <w:lang w:eastAsia="en-US"/>
        </w:rPr>
        <w:t xml:space="preserve"> Deze korting wordt verbeurd zonder dat hiervoor een ingebrekestelling noodzakelijk is.</w:t>
      </w:r>
      <w:r>
        <w:rPr>
          <w:rFonts w:ascii="Calibri" w:eastAsia="Calibri" w:hAnsi="Calibri" w:cs="Calibri"/>
          <w:lang w:eastAsia="en-US"/>
        </w:rPr>
        <w:t xml:space="preserve"> Deze korting wordt ook opgelegd op het moment dat de opdrachtnemer niet of niet tijdig met verifieerbare gegevens aantoont te voldoen aan hetgeen ingediend bij inschrijving.</w:t>
      </w:r>
    </w:p>
    <w:p w14:paraId="2959EE59" w14:textId="77777777" w:rsidR="00874DFF" w:rsidRPr="00E575C5" w:rsidRDefault="00874DFF" w:rsidP="00874DFF">
      <w:pPr>
        <w:spacing w:line="300" w:lineRule="atLeast"/>
        <w:rPr>
          <w:rFonts w:ascii="Calibri" w:eastAsia="Calibri" w:hAnsi="Calibri" w:cs="Calibri"/>
          <w:lang w:eastAsia="en-US"/>
        </w:rPr>
      </w:pPr>
    </w:p>
    <w:p w14:paraId="7A19A2CC" w14:textId="77777777" w:rsidR="00874DFF" w:rsidRDefault="00874DFF" w:rsidP="00874DFF">
      <w:pPr>
        <w:spacing w:line="300" w:lineRule="atLeast"/>
        <w:rPr>
          <w:rFonts w:ascii="Calibri" w:eastAsia="Calibri" w:hAnsi="Calibri" w:cs="Calibri"/>
          <w:lang w:eastAsia="en-US"/>
        </w:rPr>
      </w:pPr>
      <w:r w:rsidRPr="00E575C5">
        <w:rPr>
          <w:rFonts w:ascii="Calibri" w:eastAsia="Calibri" w:hAnsi="Calibri" w:cs="Calibri"/>
          <w:lang w:eastAsia="en-US"/>
        </w:rPr>
        <w:t>Het herhaaldelijk</w:t>
      </w:r>
      <w:r>
        <w:rPr>
          <w:rFonts w:ascii="Calibri" w:eastAsia="Calibri" w:hAnsi="Calibri" w:cs="Calibri"/>
          <w:lang w:eastAsia="en-US"/>
        </w:rPr>
        <w:t xml:space="preserve"> (3 keer of vaker)</w:t>
      </w:r>
      <w:r w:rsidRPr="00E575C5">
        <w:rPr>
          <w:rFonts w:ascii="Calibri" w:eastAsia="Calibri" w:hAnsi="Calibri" w:cs="Calibri"/>
          <w:lang w:eastAsia="en-US"/>
        </w:rPr>
        <w:t xml:space="preserve"> niet nakomen van hetgeen aangeboden in het plan van aanpak kan voor de opdrachtgever reden zijn om de overeenkomst met de desbetreffende partij niet te verlengen.</w:t>
      </w:r>
    </w:p>
    <w:p w14:paraId="71002E29" w14:textId="77777777" w:rsidR="00874DFF" w:rsidRPr="00390E5C" w:rsidRDefault="00874DFF" w:rsidP="002C19C0">
      <w:pPr>
        <w:spacing w:line="300" w:lineRule="atLeast"/>
        <w:rPr>
          <w:rFonts w:ascii="Calibri" w:eastAsia="Calibri" w:hAnsi="Calibri" w:cs="Calibri"/>
          <w:lang w:eastAsia="en-US"/>
        </w:rPr>
      </w:pPr>
    </w:p>
    <w:p w14:paraId="40B1024D" w14:textId="77777777" w:rsidR="007C3C72" w:rsidRPr="00390E5C" w:rsidRDefault="007C3C72" w:rsidP="002C19C0">
      <w:pPr>
        <w:pStyle w:val="Kop3"/>
        <w:spacing w:line="300" w:lineRule="atLeast"/>
        <w:ind w:left="431" w:hanging="431"/>
        <w:rPr>
          <w:rFonts w:ascii="Calibri" w:hAnsi="Calibri" w:cs="Calibri"/>
        </w:rPr>
      </w:pPr>
      <w:bookmarkStart w:id="89" w:name="_Toc100648779"/>
      <w:r w:rsidRPr="1B45A718">
        <w:rPr>
          <w:rFonts w:ascii="Calibri" w:hAnsi="Calibri" w:cs="Calibri"/>
        </w:rPr>
        <w:t>Totstandkoming beste prijs/kwaliteitsverhouding</w:t>
      </w:r>
      <w:bookmarkEnd w:id="89"/>
    </w:p>
    <w:p w14:paraId="39D7DFE3" w14:textId="64B4D2F3" w:rsidR="003F2F83" w:rsidRDefault="003F2F83" w:rsidP="003F2F83">
      <w:pPr>
        <w:spacing w:line="300" w:lineRule="atLeast"/>
        <w:rPr>
          <w:rFonts w:ascii="Calibri" w:eastAsia="Calibri" w:hAnsi="Calibri" w:cs="Calibri"/>
          <w:lang w:eastAsia="en-US"/>
        </w:rPr>
      </w:pPr>
      <w:r>
        <w:rPr>
          <w:rFonts w:ascii="Calibri" w:eastAsia="Calibri" w:hAnsi="Calibri" w:cs="Calibri"/>
          <w:lang w:eastAsia="en-US"/>
        </w:rPr>
        <w:t xml:space="preserve">Het totaal van de fictieve korting behaald op de wensen A1, A2 en B1 wordt opgeteld dan wel afgetrokken van de inschrijfsom, zodat een totale fictieve inschrijfsom ontstaat. De inschrijver met de laagste totale fictieve inschrijfsom heeft de inschrijving de beste prijs-kwaliteitsverhouding gedaan. </w:t>
      </w:r>
    </w:p>
    <w:p w14:paraId="29B4CC53" w14:textId="77777777" w:rsidR="003F2F83" w:rsidRDefault="003F2F83" w:rsidP="003F2F83">
      <w:pPr>
        <w:spacing w:line="300" w:lineRule="atLeast"/>
        <w:rPr>
          <w:rFonts w:ascii="Calibri" w:eastAsia="Calibri" w:hAnsi="Calibri" w:cs="Calibri"/>
          <w:lang w:eastAsia="en-US"/>
        </w:rPr>
      </w:pPr>
    </w:p>
    <w:p w14:paraId="180F6339" w14:textId="2A32C7E0" w:rsidR="003F2F83" w:rsidRPr="006A4095" w:rsidRDefault="003F2F83" w:rsidP="003F2F83">
      <w:pPr>
        <w:spacing w:line="300" w:lineRule="atLeast"/>
        <w:rPr>
          <w:rFonts w:ascii="Calibri" w:eastAsia="Calibri" w:hAnsi="Calibri" w:cs="Calibri"/>
          <w:lang w:eastAsia="en-US"/>
        </w:rPr>
      </w:pPr>
      <w:r w:rsidRPr="00DB2D0A">
        <w:rPr>
          <w:rFonts w:ascii="Calibri" w:eastAsia="Calibri" w:hAnsi="Calibri" w:cs="Calibri"/>
          <w:lang w:eastAsia="en-US"/>
        </w:rPr>
        <w:t xml:space="preserve">Bij een gelijke eindscore </w:t>
      </w:r>
      <w:r>
        <w:rPr>
          <w:rFonts w:ascii="Calibri" w:eastAsia="Calibri" w:hAnsi="Calibri" w:cs="Calibri"/>
          <w:lang w:eastAsia="en-US"/>
        </w:rPr>
        <w:t xml:space="preserve">(dat is: als 2 of meer inschrijvers een gelijke laagste totale fictieve inschrijfsom hebben behaald) </w:t>
      </w:r>
      <w:r w:rsidRPr="00DB2D0A">
        <w:rPr>
          <w:rFonts w:ascii="Calibri" w:eastAsia="Calibri" w:hAnsi="Calibri" w:cs="Calibri"/>
          <w:lang w:eastAsia="en-US"/>
        </w:rPr>
        <w:t xml:space="preserve">zal de kwaliteit doorslaggevend zijn. In dit geval wordt aan de partij gegund met de hoogste fictieve korting. Bij een gelijke fictieve korting zal aan de partij gegund worden met de hoogste fictieve korting op het gebied van </w:t>
      </w:r>
      <w:r>
        <w:rPr>
          <w:rFonts w:ascii="Calibri" w:eastAsia="Calibri" w:hAnsi="Calibri" w:cs="Calibri"/>
          <w:lang w:eastAsia="en-US"/>
        </w:rPr>
        <w:t>wens A1</w:t>
      </w:r>
      <w:r w:rsidRPr="00E83C54">
        <w:rPr>
          <w:rFonts w:ascii="Calibri" w:eastAsia="Calibri" w:hAnsi="Calibri" w:cs="Calibri"/>
          <w:lang w:eastAsia="en-US"/>
        </w:rPr>
        <w:t xml:space="preserve"> </w:t>
      </w:r>
      <w:r>
        <w:rPr>
          <w:rFonts w:ascii="Calibri" w:eastAsia="Calibri" w:hAnsi="Calibri" w:cs="Calibri"/>
          <w:lang w:eastAsia="en-US"/>
        </w:rPr>
        <w:t xml:space="preserve">“Brandstofgebruik lichte motorvoertuigen”. Indien ook hier een gelijke eindscore is behaald zal er worden geloot door een notaris. Inschrijvers kunnen niet aanwezig zijn bij deze loting. </w:t>
      </w:r>
    </w:p>
    <w:p w14:paraId="6365AC2F" w14:textId="77777777" w:rsidR="00B470DC" w:rsidRPr="00390E5C" w:rsidRDefault="00B470DC" w:rsidP="002C19C0">
      <w:pPr>
        <w:spacing w:line="300" w:lineRule="atLeast"/>
        <w:rPr>
          <w:rFonts w:ascii="Calibri" w:eastAsia="Calibri" w:hAnsi="Calibri" w:cs="Calibri"/>
          <w:lang w:eastAsia="en-US"/>
        </w:rPr>
      </w:pPr>
    </w:p>
    <w:p w14:paraId="24D638A2" w14:textId="292DF1C4" w:rsidR="007C3C72" w:rsidRPr="00390E5C" w:rsidRDefault="00FB449B" w:rsidP="002C19C0">
      <w:pPr>
        <w:pStyle w:val="Kop2"/>
        <w:spacing w:line="300" w:lineRule="atLeast"/>
        <w:rPr>
          <w:rFonts w:ascii="Calibri" w:hAnsi="Calibri" w:cs="Calibri"/>
          <w:sz w:val="20"/>
          <w:szCs w:val="20"/>
        </w:rPr>
      </w:pPr>
      <w:bookmarkStart w:id="90" w:name="_Toc100648780"/>
      <w:r w:rsidRPr="1B45A718">
        <w:rPr>
          <w:rFonts w:ascii="Calibri" w:hAnsi="Calibri" w:cs="Calibri"/>
          <w:sz w:val="20"/>
          <w:szCs w:val="20"/>
        </w:rPr>
        <w:t>Gunningsbeslissing</w:t>
      </w:r>
      <w:bookmarkEnd w:id="90"/>
    </w:p>
    <w:p w14:paraId="49475AF2" w14:textId="7B3E70D0"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C10A93" w:rsidRPr="00390E5C">
        <w:rPr>
          <w:rFonts w:ascii="Calibri" w:eastAsia="Calibri" w:hAnsi="Calibri" w:cs="Calibri"/>
          <w:lang w:eastAsia="en-US"/>
        </w:rPr>
        <w:t>g</w:t>
      </w:r>
      <w:r w:rsidRPr="00390E5C">
        <w:rPr>
          <w:rFonts w:ascii="Calibri" w:eastAsia="Calibri" w:hAnsi="Calibri" w:cs="Calibri"/>
          <w:lang w:eastAsia="en-US"/>
        </w:rPr>
        <w:t>emeente zal</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de </w:t>
      </w:r>
      <w:r w:rsidR="00C10A93"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s gelijktijdig via Tender</w:t>
      </w:r>
      <w:r w:rsidR="0012519F" w:rsidRPr="00390E5C">
        <w:rPr>
          <w:rFonts w:ascii="Calibri" w:eastAsia="Calibri" w:hAnsi="Calibri" w:cs="Calibri"/>
          <w:lang w:eastAsia="en-US"/>
        </w:rPr>
        <w:t>N</w:t>
      </w:r>
      <w:r w:rsidRPr="00390E5C">
        <w:rPr>
          <w:rFonts w:ascii="Calibri" w:eastAsia="Calibri" w:hAnsi="Calibri" w:cs="Calibri"/>
          <w:lang w:eastAsia="en-US"/>
        </w:rPr>
        <w:t xml:space="preserve">ed informeren over </w:t>
      </w:r>
      <w:r w:rsidR="00FB449B" w:rsidRPr="00390E5C">
        <w:rPr>
          <w:rFonts w:ascii="Calibri" w:eastAsia="Calibri" w:hAnsi="Calibri" w:cs="Calibri"/>
          <w:lang w:eastAsia="en-US"/>
        </w:rPr>
        <w:t>de gunningsbeslissing</w:t>
      </w:r>
      <w:r w:rsidRPr="00390E5C">
        <w:rPr>
          <w:rFonts w:ascii="Calibri" w:eastAsia="Calibri" w:hAnsi="Calibri" w:cs="Calibri"/>
          <w:lang w:eastAsia="en-US"/>
        </w:rPr>
        <w:t xml:space="preserve">. </w:t>
      </w:r>
    </w:p>
    <w:p w14:paraId="20E9C641" w14:textId="1B07E4C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Aan </w:t>
      </w:r>
      <w:r w:rsidR="00FB449B" w:rsidRPr="00390E5C">
        <w:rPr>
          <w:rFonts w:ascii="Calibri" w:eastAsia="Calibri" w:hAnsi="Calibri" w:cs="Calibri"/>
          <w:lang w:eastAsia="en-US"/>
        </w:rPr>
        <w:t>deze gunningsbeslissing</w:t>
      </w:r>
      <w:r w:rsidRPr="00390E5C">
        <w:rPr>
          <w:rFonts w:ascii="Calibri" w:eastAsia="Calibri" w:hAnsi="Calibri" w:cs="Calibri"/>
          <w:lang w:eastAsia="en-US"/>
        </w:rPr>
        <w:t xml:space="preserve"> kan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geen enkel recht ontlenen. De mededeling van de gunningbeslissing houdt géén aanvaarding in als bedoeld in art. 6:217 lid 1 BW van diens aanbod. </w:t>
      </w:r>
    </w:p>
    <w:p w14:paraId="43677E8F" w14:textId="77777777" w:rsidR="007C3C72" w:rsidRPr="00390E5C" w:rsidRDefault="007C3C72" w:rsidP="002C19C0">
      <w:pPr>
        <w:spacing w:line="300" w:lineRule="atLeast"/>
        <w:rPr>
          <w:rFonts w:ascii="Calibri" w:eastAsia="Calibri" w:hAnsi="Calibri" w:cs="Calibri"/>
          <w:lang w:eastAsia="en-US"/>
        </w:rPr>
      </w:pPr>
    </w:p>
    <w:p w14:paraId="746F10B5" w14:textId="6839C745"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Zoals in hoofdstuk </w:t>
      </w:r>
      <w:r w:rsidR="00FB449B" w:rsidRPr="00390E5C">
        <w:rPr>
          <w:rFonts w:ascii="Calibri" w:eastAsia="Calibri" w:hAnsi="Calibri" w:cs="Calibri"/>
          <w:lang w:eastAsia="en-US"/>
        </w:rPr>
        <w:t xml:space="preserve">6 </w:t>
      </w:r>
      <w:r w:rsidRPr="00390E5C">
        <w:rPr>
          <w:rFonts w:ascii="Calibri" w:eastAsia="Calibri" w:hAnsi="Calibri" w:cs="Calibri"/>
          <w:lang w:eastAsia="en-US"/>
        </w:rPr>
        <w:t xml:space="preserve">beschreven volstaat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 eerste aanleg het aanleveren van het UEA en de bewijsmiddelen waarvan in deze leidraad gesteld is dat zij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ingeleverd moeten worden. Bij het voornemen tot gunning </w:t>
      </w:r>
      <w:r w:rsidR="00AD76B8" w:rsidRPr="00390E5C">
        <w:rPr>
          <w:rFonts w:ascii="Calibri" w:eastAsia="Calibri" w:hAnsi="Calibri" w:cs="Calibri"/>
          <w:lang w:eastAsia="en-US"/>
        </w:rPr>
        <w:t xml:space="preserve">wordt </w:t>
      </w:r>
      <w:r w:rsidRPr="00390E5C">
        <w:rPr>
          <w:rFonts w:ascii="Calibri" w:eastAsia="Calibri" w:hAnsi="Calibri" w:cs="Calibri"/>
          <w:lang w:eastAsia="en-US"/>
        </w:rPr>
        <w:t xml:space="preserve">aan de winnende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gevraagd om </w:t>
      </w:r>
      <w:r w:rsidR="00AD76B8" w:rsidRPr="00390E5C">
        <w:rPr>
          <w:rFonts w:ascii="Calibri" w:eastAsia="Calibri" w:hAnsi="Calibri" w:cs="Calibri"/>
          <w:lang w:eastAsia="en-US"/>
        </w:rPr>
        <w:t xml:space="preserve">de </w:t>
      </w:r>
      <w:r w:rsidRPr="00390E5C">
        <w:rPr>
          <w:rFonts w:ascii="Calibri" w:eastAsia="Calibri" w:hAnsi="Calibri" w:cs="Calibri"/>
          <w:lang w:eastAsia="en-US"/>
        </w:rPr>
        <w:t>bewijsmiddelen ter verificatie van het UEA</w:t>
      </w:r>
      <w:r w:rsidR="00AD76B8" w:rsidRPr="00390E5C">
        <w:rPr>
          <w:rFonts w:ascii="Calibri" w:eastAsia="Calibri" w:hAnsi="Calibri" w:cs="Calibri"/>
          <w:lang w:eastAsia="en-US"/>
        </w:rPr>
        <w:t>, eventuele andere (aanvullende) bewijsmiddelen,</w:t>
      </w:r>
      <w:r w:rsidRPr="00390E5C">
        <w:rPr>
          <w:rFonts w:ascii="Calibri" w:eastAsia="Calibri" w:hAnsi="Calibri" w:cs="Calibri"/>
          <w:lang w:eastAsia="en-US"/>
        </w:rPr>
        <w:t xml:space="preserve"> bij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in te leveren binnen de hiertoe vastgestelde termijn. Deze termijn bedraagt 7 </w:t>
      </w:r>
      <w:r w:rsidR="00F823D4" w:rsidRPr="00390E5C">
        <w:rPr>
          <w:rFonts w:ascii="Calibri" w:eastAsia="Calibri" w:hAnsi="Calibri" w:cs="Calibri"/>
          <w:lang w:eastAsia="en-US"/>
        </w:rPr>
        <w:t>werkdagen</w:t>
      </w:r>
      <w:r w:rsidRPr="00390E5C">
        <w:rPr>
          <w:rFonts w:ascii="Calibri" w:eastAsia="Calibri" w:hAnsi="Calibri" w:cs="Calibri"/>
          <w:lang w:eastAsia="en-US"/>
        </w:rPr>
        <w:t xml:space="preserve">. </w:t>
      </w:r>
    </w:p>
    <w:p w14:paraId="63E0EB02" w14:textId="2CCEEAB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NB. Het tijdig aanvragen, verkrijgen en op verzoek aan de</w:t>
      </w:r>
      <w:r w:rsidR="00FB449B" w:rsidRPr="00390E5C">
        <w:rPr>
          <w:rFonts w:ascii="Calibri" w:eastAsia="Calibri" w:hAnsi="Calibri" w:cs="Calibri"/>
          <w:lang w:eastAsia="en-US"/>
        </w:rPr>
        <w:t xml:space="preserv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overleggen van de genoemde bewijsdocumenten is voor uw eigen risic</w:t>
      </w:r>
      <w:r w:rsidR="00AA6FD5" w:rsidRPr="00390E5C">
        <w:rPr>
          <w:rFonts w:ascii="Calibri" w:eastAsia="Calibri" w:hAnsi="Calibri" w:cs="Calibri"/>
          <w:lang w:eastAsia="en-US"/>
        </w:rPr>
        <w:t>o en verantwoordelijkheid</w:t>
      </w:r>
      <w:r w:rsidR="00FB449B" w:rsidRPr="00390E5C">
        <w:rPr>
          <w:rFonts w:ascii="Calibri" w:eastAsia="Calibri" w:hAnsi="Calibri" w:cs="Calibri"/>
          <w:lang w:eastAsia="en-US"/>
        </w:rPr>
        <w:t>.</w:t>
      </w:r>
      <w:r w:rsidR="00AA6FD5" w:rsidRPr="00390E5C">
        <w:rPr>
          <w:rFonts w:ascii="Calibri" w:eastAsia="Calibri" w:hAnsi="Calibri" w:cs="Calibri"/>
          <w:lang w:eastAsia="en-US"/>
        </w:rPr>
        <w:t xml:space="preserve"> </w:t>
      </w:r>
      <w:r w:rsidR="00FB449B"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00FB449B" w:rsidRPr="00390E5C">
        <w:rPr>
          <w:rFonts w:ascii="Calibri" w:eastAsia="Calibri" w:hAnsi="Calibri" w:cs="Calibri"/>
          <w:lang w:eastAsia="en-US"/>
        </w:rPr>
        <w:t xml:space="preserve"> is bevoegd hiervoor uitstel te verlenen, maar is hiertoe niet verplicht. Het niet tijdig aanvragen van bewijsmiddelen is voor de </w:t>
      </w:r>
      <w:r w:rsidR="00467193" w:rsidRPr="00390E5C">
        <w:rPr>
          <w:rFonts w:ascii="Calibri" w:eastAsia="Calibri" w:hAnsi="Calibri" w:cs="Calibri"/>
          <w:lang w:eastAsia="en-US"/>
        </w:rPr>
        <w:t>gemeente</w:t>
      </w:r>
      <w:r w:rsidR="00A736DA" w:rsidRPr="00390E5C">
        <w:rPr>
          <w:rFonts w:ascii="Calibri" w:eastAsia="Calibri" w:hAnsi="Calibri" w:cs="Calibri"/>
          <w:lang w:eastAsia="en-US"/>
        </w:rPr>
        <w:t xml:space="preserve"> geen grond voor uitstel</w:t>
      </w:r>
      <w:r w:rsidR="00FB449B" w:rsidRPr="00390E5C">
        <w:rPr>
          <w:rFonts w:ascii="Calibri" w:eastAsia="Calibri" w:hAnsi="Calibri" w:cs="Calibri"/>
          <w:lang w:eastAsia="en-US"/>
        </w:rPr>
        <w:t>.</w:t>
      </w:r>
    </w:p>
    <w:p w14:paraId="46A4A449" w14:textId="77777777" w:rsidR="007C3C72" w:rsidRPr="00390E5C" w:rsidRDefault="007C3C72" w:rsidP="002C19C0">
      <w:pPr>
        <w:spacing w:line="300" w:lineRule="atLeast"/>
        <w:rPr>
          <w:rFonts w:ascii="Calibri" w:eastAsia="Calibri" w:hAnsi="Calibri" w:cs="Calibri"/>
          <w:lang w:eastAsia="en-US"/>
        </w:rPr>
      </w:pPr>
    </w:p>
    <w:p w14:paraId="353F6853" w14:textId="0A31482A"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afgewezen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ontvangen een deugdelijke motivering van de reden van de afwijzing en de naam van de </w:t>
      </w:r>
      <w:r w:rsidR="00FB449B" w:rsidRPr="00390E5C">
        <w:rPr>
          <w:rFonts w:ascii="Calibri" w:eastAsia="Calibri" w:hAnsi="Calibri" w:cs="Calibri"/>
          <w:lang w:eastAsia="en-US"/>
        </w:rPr>
        <w:t>winnende inschrijver</w:t>
      </w:r>
      <w:r w:rsidRPr="00390E5C">
        <w:rPr>
          <w:rFonts w:ascii="Calibri" w:eastAsia="Calibri" w:hAnsi="Calibri" w:cs="Calibri"/>
          <w:lang w:eastAsia="en-US"/>
        </w:rPr>
        <w:t xml:space="preserve">. 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kunnen nadere informatie inwinnen bij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w:t>
      </w:r>
    </w:p>
    <w:p w14:paraId="5C920FE4" w14:textId="77777777" w:rsidR="007C3C72" w:rsidRPr="00390E5C" w:rsidRDefault="007C3C72" w:rsidP="002C19C0">
      <w:pPr>
        <w:spacing w:line="300" w:lineRule="atLeast"/>
        <w:rPr>
          <w:rFonts w:ascii="Calibri" w:eastAsia="Calibri" w:hAnsi="Calibri" w:cs="Calibri"/>
          <w:lang w:eastAsia="en-US"/>
        </w:rPr>
      </w:pPr>
    </w:p>
    <w:p w14:paraId="6A789290" w14:textId="61AD215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Een belanghebbende die het niet met het gunningvoornemen eens is, kan binnen een termijn van 2</w:t>
      </w:r>
      <w:r w:rsidR="00AA6FD5" w:rsidRPr="00390E5C">
        <w:rPr>
          <w:rFonts w:ascii="Calibri" w:eastAsia="Calibri" w:hAnsi="Calibri" w:cs="Calibri"/>
          <w:lang w:eastAsia="en-US"/>
        </w:rPr>
        <w:t>0</w:t>
      </w:r>
      <w:r w:rsidRPr="00390E5C">
        <w:rPr>
          <w:rFonts w:ascii="Calibri" w:eastAsia="Calibri" w:hAnsi="Calibri" w:cs="Calibri"/>
          <w:lang w:eastAsia="en-US"/>
        </w:rPr>
        <w:t xml:space="preserve"> kalenderdagen na verzending van het gunningvoornemen (de zgn. standstill-termijn) bezwaar aantekenen door middel van een kort geding bij de rechtbank Midden-Nederland, locatie Utrecht. In het belang van een snelle en goede voortgang wordt iedere belanghebbende dringend verzocht om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tijdig op de hoogte te stellen van het aanwenden van een rechtsmiddel</w:t>
      </w:r>
      <w:r w:rsidR="00FB449B" w:rsidRPr="00390E5C">
        <w:rPr>
          <w:rFonts w:ascii="Calibri" w:eastAsia="Calibri" w:hAnsi="Calibri" w:cs="Calibri"/>
          <w:lang w:eastAsia="en-US"/>
        </w:rPr>
        <w:t>.</w:t>
      </w:r>
    </w:p>
    <w:p w14:paraId="06EE9C7E" w14:textId="17B34B33" w:rsidR="00FB449B" w:rsidRPr="00390E5C" w:rsidRDefault="00FB449B" w:rsidP="002C19C0">
      <w:pPr>
        <w:spacing w:line="300" w:lineRule="atLeast"/>
        <w:rPr>
          <w:rFonts w:ascii="Calibri" w:eastAsia="Calibri" w:hAnsi="Calibri" w:cs="Calibri"/>
          <w:color w:val="000000" w:themeColor="text1"/>
          <w:lang w:eastAsia="en-US"/>
        </w:rPr>
      </w:pPr>
      <w:r w:rsidRPr="00390E5C">
        <w:rPr>
          <w:rFonts w:ascii="Calibri" w:eastAsia="Calibri" w:hAnsi="Calibri" w:cs="Calibri"/>
          <w:color w:val="000000" w:themeColor="text1"/>
          <w:lang w:eastAsia="en-US"/>
        </w:rPr>
        <w:t xml:space="preserve">De </w:t>
      </w:r>
      <w:r w:rsidR="00467193" w:rsidRPr="00390E5C">
        <w:rPr>
          <w:rFonts w:ascii="Calibri" w:eastAsia="Calibri" w:hAnsi="Calibri" w:cs="Calibri"/>
          <w:color w:val="000000" w:themeColor="text1"/>
          <w:lang w:eastAsia="en-US"/>
        </w:rPr>
        <w:t>gemeente</w:t>
      </w:r>
      <w:r w:rsidRPr="00390E5C">
        <w:rPr>
          <w:rFonts w:ascii="Calibri" w:eastAsia="Calibri" w:hAnsi="Calibri" w:cs="Calibri"/>
          <w:color w:val="000000" w:themeColor="text1"/>
          <w:lang w:eastAsia="en-US"/>
        </w:rPr>
        <w:t xml:space="preserve"> verzoekt een belanghebbende om alvorens een </w:t>
      </w:r>
      <w:r w:rsidR="004B2986" w:rsidRPr="00390E5C">
        <w:rPr>
          <w:rFonts w:ascii="Calibri" w:eastAsia="Calibri" w:hAnsi="Calibri" w:cs="Calibri"/>
          <w:color w:val="000000" w:themeColor="text1"/>
          <w:lang w:eastAsia="en-US"/>
        </w:rPr>
        <w:t xml:space="preserve">dagvaarding te betekenen hun bezwaren kenbaar te maken aan de </w:t>
      </w:r>
      <w:r w:rsidR="00467193" w:rsidRPr="00390E5C">
        <w:rPr>
          <w:rFonts w:ascii="Calibri" w:eastAsia="Calibri" w:hAnsi="Calibri" w:cs="Calibri"/>
          <w:color w:val="000000" w:themeColor="text1"/>
          <w:lang w:eastAsia="en-US"/>
        </w:rPr>
        <w:t>gemeente</w:t>
      </w:r>
      <w:r w:rsidR="004B2986" w:rsidRPr="00390E5C">
        <w:rPr>
          <w:rFonts w:ascii="Calibri" w:eastAsia="Calibri" w:hAnsi="Calibri" w:cs="Calibri"/>
          <w:color w:val="000000" w:themeColor="text1"/>
          <w:lang w:eastAsia="en-US"/>
        </w:rPr>
        <w:t xml:space="preserve"> om zo te bezien of een nadere toelichting volstaat om de bezwaren weg te nemen.</w:t>
      </w:r>
    </w:p>
    <w:p w14:paraId="23173FE3" w14:textId="77777777" w:rsidR="007C3C72" w:rsidRPr="00390E5C" w:rsidRDefault="007C3C72" w:rsidP="002C19C0">
      <w:pPr>
        <w:spacing w:line="300" w:lineRule="atLeast"/>
        <w:rPr>
          <w:rFonts w:ascii="Calibri" w:eastAsia="Calibri" w:hAnsi="Calibri" w:cs="Calibri"/>
          <w:lang w:eastAsia="en-US"/>
        </w:rPr>
      </w:pPr>
    </w:p>
    <w:p w14:paraId="4DFAA2BC" w14:textId="1A5CA7F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lastRenderedPageBreak/>
        <w:t>De standstill</w:t>
      </w:r>
      <w:r w:rsidR="000E3045" w:rsidRPr="00390E5C">
        <w:rPr>
          <w:rFonts w:ascii="Calibri" w:eastAsia="Calibri" w:hAnsi="Calibri" w:cs="Calibri"/>
          <w:lang w:eastAsia="en-US"/>
        </w:rPr>
        <w:t>-</w:t>
      </w:r>
      <w:r w:rsidRPr="00390E5C">
        <w:rPr>
          <w:rFonts w:ascii="Calibri" w:eastAsia="Calibri" w:hAnsi="Calibri" w:cs="Calibri"/>
          <w:lang w:eastAsia="en-US"/>
        </w:rPr>
        <w:t xml:space="preserve">termijn van 20 kalenderdagen na verzending van het gunningvoornemen is eveneens een vervaltermijn. Is door de afgewezen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binnen deze termijn geen dagvaarding aan de </w:t>
      </w:r>
      <w:r w:rsidR="00467193" w:rsidRPr="00390E5C">
        <w:rPr>
          <w:rFonts w:ascii="Calibri" w:eastAsia="Calibri" w:hAnsi="Calibri" w:cs="Calibri"/>
          <w:lang w:eastAsia="en-US"/>
        </w:rPr>
        <w:t>opdrachtgever</w:t>
      </w:r>
      <w:r w:rsidRPr="00390E5C">
        <w:rPr>
          <w:rFonts w:ascii="Calibri" w:eastAsia="Calibri" w:hAnsi="Calibri" w:cs="Calibri"/>
          <w:lang w:eastAsia="en-US"/>
        </w:rPr>
        <w:t xml:space="preserve"> betekend, dan verliest 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het recht om rechtsmaatregelen te treffen. De </w:t>
      </w:r>
      <w:r w:rsidR="00467193" w:rsidRPr="00390E5C">
        <w:rPr>
          <w:rFonts w:ascii="Calibri" w:eastAsia="Calibri" w:hAnsi="Calibri" w:cs="Calibri"/>
          <w:lang w:eastAsia="en-US"/>
        </w:rPr>
        <w:t>gemeente</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zal er dan gerechtvaardigd op mogen vertrouwen dat ter zake van de gunning geen kort geding meer aanhangig wordt gemaakt en </w:t>
      </w:r>
      <w:r w:rsidR="004B2986" w:rsidRPr="00390E5C">
        <w:rPr>
          <w:rFonts w:ascii="Calibri" w:eastAsia="Calibri" w:hAnsi="Calibri" w:cs="Calibri"/>
          <w:lang w:eastAsia="en-US"/>
        </w:rPr>
        <w:t xml:space="preserve">staat het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vrij de opdracht definitief te gunnen</w:t>
      </w:r>
    </w:p>
    <w:p w14:paraId="2341D3C6" w14:textId="77777777" w:rsidR="007C3C72" w:rsidRPr="00390E5C" w:rsidRDefault="007C3C72" w:rsidP="002C19C0">
      <w:pPr>
        <w:spacing w:line="300" w:lineRule="atLeast"/>
        <w:rPr>
          <w:rFonts w:ascii="Calibri" w:eastAsia="Calibri" w:hAnsi="Calibri" w:cs="Calibri"/>
          <w:lang w:eastAsia="en-US"/>
        </w:rPr>
      </w:pPr>
    </w:p>
    <w:p w14:paraId="2F6625BA" w14:textId="788A6F18"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Indien er op de voorgeschreven wijze tijdig een kort geding aanhangig wordt gemaakt, dan zal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w:t>
      </w:r>
      <w:r w:rsidRPr="00390E5C">
        <w:rPr>
          <w:rFonts w:ascii="Calibri" w:eastAsia="Calibri" w:hAnsi="Calibri" w:cs="Calibri"/>
          <w:lang w:eastAsia="en-US"/>
        </w:rPr>
        <w:t>de uitkomst van dat kort geding in eerste aanleg afwachten alvorens hij tot d</w:t>
      </w:r>
      <w:r w:rsidR="000E3045" w:rsidRPr="00390E5C">
        <w:rPr>
          <w:rFonts w:ascii="Calibri" w:eastAsia="Calibri" w:hAnsi="Calibri" w:cs="Calibri"/>
          <w:lang w:eastAsia="en-US"/>
        </w:rPr>
        <w:t xml:space="preserve">efinitieve gunning overgaat. </w:t>
      </w:r>
    </w:p>
    <w:p w14:paraId="3E3B42D4" w14:textId="4F29E9D6"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Zodra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w:t>
      </w:r>
      <w:r w:rsidRPr="00390E5C">
        <w:rPr>
          <w:rFonts w:ascii="Calibri" w:eastAsia="Calibri" w:hAnsi="Calibri" w:cs="Calibri"/>
          <w:lang w:eastAsia="en-US"/>
        </w:rPr>
        <w:t xml:space="preserve">de winnende </w:t>
      </w:r>
      <w:r w:rsidR="004B2986"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in kennis stelt van het feit dat er een</w:t>
      </w:r>
      <w:r w:rsidR="000E3045" w:rsidRPr="00390E5C">
        <w:rPr>
          <w:rFonts w:ascii="Calibri" w:eastAsia="Calibri" w:hAnsi="Calibri" w:cs="Calibri"/>
          <w:lang w:eastAsia="en-US"/>
        </w:rPr>
        <w:t xml:space="preserve"> </w:t>
      </w:r>
      <w:r w:rsidRPr="00390E5C">
        <w:rPr>
          <w:rFonts w:ascii="Calibri" w:eastAsia="Calibri" w:hAnsi="Calibri" w:cs="Calibri"/>
          <w:lang w:eastAsia="en-US"/>
        </w:rPr>
        <w:t xml:space="preserve">kort geding aanhangig is gemaakt, dan dient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in deze kort gedingprocedure te interveniëren, op straffe van verval van recht om – nadien </w:t>
      </w:r>
      <w:r w:rsidR="000E3045" w:rsidRPr="00390E5C">
        <w:rPr>
          <w:rFonts w:ascii="Calibri" w:eastAsia="Calibri" w:hAnsi="Calibri" w:cs="Calibri"/>
          <w:lang w:eastAsia="en-US"/>
        </w:rPr>
        <w:t>–</w:t>
      </w:r>
      <w:r w:rsidRPr="00390E5C">
        <w:rPr>
          <w:rFonts w:ascii="Calibri" w:eastAsia="Calibri" w:hAnsi="Calibri" w:cs="Calibri"/>
          <w:lang w:eastAsia="en-US"/>
        </w:rPr>
        <w:t xml:space="preserve"> nog op te mogen komen tegen een eventueel gewijzigd gunningvoornemen.</w:t>
      </w:r>
    </w:p>
    <w:p w14:paraId="027F9077" w14:textId="77777777" w:rsidR="007C3C72" w:rsidRPr="00390E5C" w:rsidRDefault="007C3C72" w:rsidP="002C19C0">
      <w:pPr>
        <w:spacing w:line="300" w:lineRule="atLeast"/>
        <w:rPr>
          <w:rFonts w:ascii="Calibri" w:eastAsia="Calibri" w:hAnsi="Calibri" w:cs="Calibri"/>
          <w:lang w:eastAsia="en-US"/>
        </w:rPr>
      </w:pPr>
    </w:p>
    <w:p w14:paraId="72D5E9B6" w14:textId="4FD2716C" w:rsidR="007C3C72" w:rsidRPr="00390E5C" w:rsidRDefault="004B2986" w:rsidP="002C19C0">
      <w:pPr>
        <w:spacing w:line="300" w:lineRule="atLeast"/>
        <w:rPr>
          <w:rFonts w:ascii="Calibri" w:eastAsia="Calibri" w:hAnsi="Calibri" w:cs="Calibri"/>
          <w:lang w:eastAsia="en-US"/>
        </w:rPr>
      </w:pPr>
      <w:r w:rsidRPr="00390E5C">
        <w:rPr>
          <w:rFonts w:ascii="Calibri" w:eastAsia="Calibri" w:hAnsi="Calibri" w:cs="Calibri"/>
          <w:lang w:eastAsia="en-US"/>
        </w:rPr>
        <w:t>De winnende inschrijver</w:t>
      </w:r>
      <w:r w:rsidR="007C3C72" w:rsidRPr="00390E5C">
        <w:rPr>
          <w:rFonts w:ascii="Calibri" w:eastAsia="Calibri" w:hAnsi="Calibri" w:cs="Calibri"/>
          <w:lang w:eastAsia="en-US"/>
        </w:rPr>
        <w:t xml:space="preserve"> kan worden uitgenodigd voor een gesprek ter verificatie van de gegeven verklaringen en verstrekte gegevens. </w:t>
      </w:r>
    </w:p>
    <w:p w14:paraId="1373EC13" w14:textId="497FE0CC"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Blijkt tijdens de verificatiebesprekingen met de </w:t>
      </w:r>
      <w:r w:rsidR="004B2986" w:rsidRPr="00390E5C">
        <w:rPr>
          <w:rFonts w:ascii="Calibri" w:eastAsia="Calibri" w:hAnsi="Calibri" w:cs="Calibri"/>
          <w:lang w:eastAsia="en-US"/>
        </w:rPr>
        <w:t>winnende 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dat in de </w:t>
      </w:r>
      <w:r w:rsidR="004B2986" w:rsidRPr="00390E5C">
        <w:rPr>
          <w:rFonts w:ascii="Calibri" w:eastAsia="Calibri" w:hAnsi="Calibri" w:cs="Calibri"/>
          <w:color w:val="000000" w:themeColor="text1"/>
          <w:lang w:eastAsia="en-US"/>
        </w:rPr>
        <w:t>i</w:t>
      </w:r>
      <w:r w:rsidR="00D873C3" w:rsidRPr="00390E5C">
        <w:rPr>
          <w:rFonts w:ascii="Calibri" w:eastAsia="Calibri" w:hAnsi="Calibri" w:cs="Calibri"/>
          <w:color w:val="000000" w:themeColor="text1"/>
          <w:lang w:eastAsia="en-US"/>
        </w:rPr>
        <w:t>nschrijving</w:t>
      </w:r>
      <w:r w:rsidRPr="00390E5C">
        <w:rPr>
          <w:rFonts w:ascii="Calibri" w:eastAsia="Calibri" w:hAnsi="Calibri" w:cs="Calibri"/>
          <w:color w:val="000000" w:themeColor="text1"/>
          <w:lang w:eastAsia="en-US"/>
        </w:rPr>
        <w:t xml:space="preserve"> onjuiste </w:t>
      </w:r>
      <w:r w:rsidR="004B2986" w:rsidRPr="00390E5C">
        <w:rPr>
          <w:rFonts w:ascii="Calibri" w:eastAsia="Calibri" w:hAnsi="Calibri" w:cs="Calibri"/>
          <w:color w:val="000000" w:themeColor="text1"/>
          <w:lang w:eastAsia="en-US"/>
        </w:rPr>
        <w:t xml:space="preserve">verklaringen zijn </w:t>
      </w:r>
      <w:r w:rsidRPr="00390E5C">
        <w:rPr>
          <w:rFonts w:ascii="Calibri" w:eastAsia="Calibri" w:hAnsi="Calibri" w:cs="Calibri"/>
          <w:color w:val="000000" w:themeColor="text1"/>
          <w:lang w:eastAsia="en-US"/>
        </w:rPr>
        <w:t>verstrekt</w:t>
      </w:r>
      <w:r w:rsidR="004B2986" w:rsidRPr="00390E5C">
        <w:rPr>
          <w:rFonts w:ascii="Calibri" w:eastAsia="Calibri" w:hAnsi="Calibri" w:cs="Calibri"/>
          <w:color w:val="000000" w:themeColor="text1"/>
          <w:lang w:eastAsia="en-US"/>
        </w:rPr>
        <w:t>,</w:t>
      </w:r>
      <w:r w:rsidR="00EC3289" w:rsidRPr="00390E5C">
        <w:rPr>
          <w:rFonts w:ascii="Calibri" w:eastAsia="Calibri" w:hAnsi="Calibri" w:cs="Calibri"/>
          <w:color w:val="000000" w:themeColor="text1"/>
          <w:lang w:eastAsia="en-US"/>
        </w:rPr>
        <w:t xml:space="preserve"> of</w:t>
      </w:r>
      <w:r w:rsidR="004B2986" w:rsidRPr="00390E5C">
        <w:rPr>
          <w:rFonts w:ascii="Calibri" w:eastAsia="Calibri" w:hAnsi="Calibri" w:cs="Calibri"/>
          <w:color w:val="000000" w:themeColor="text1"/>
          <w:lang w:eastAsia="en-US"/>
        </w:rPr>
        <w:t xml:space="preserve"> </w:t>
      </w:r>
      <w:r w:rsidRPr="00390E5C">
        <w:rPr>
          <w:rFonts w:ascii="Calibri" w:eastAsia="Calibri" w:hAnsi="Calibri" w:cs="Calibri"/>
          <w:color w:val="000000" w:themeColor="text1"/>
          <w:lang w:eastAsia="en-US"/>
        </w:rPr>
        <w:t xml:space="preserve">dat op andere punten onoverkomelijke bezwaren bestaan, dan zal de betrokken </w:t>
      </w:r>
      <w:r w:rsidR="00EC3289" w:rsidRPr="00390E5C">
        <w:rPr>
          <w:rFonts w:ascii="Calibri" w:eastAsia="Calibri" w:hAnsi="Calibri" w:cs="Calibri"/>
          <w:color w:val="000000" w:themeColor="text1"/>
          <w:lang w:eastAsia="en-US"/>
        </w:rPr>
        <w:t>i</w:t>
      </w:r>
      <w:r w:rsidR="008601FF" w:rsidRPr="00390E5C">
        <w:rPr>
          <w:rFonts w:ascii="Calibri" w:eastAsia="Calibri" w:hAnsi="Calibri" w:cs="Calibri"/>
          <w:color w:val="000000" w:themeColor="text1"/>
          <w:lang w:eastAsia="en-US"/>
        </w:rPr>
        <w:t>nschrijver</w:t>
      </w:r>
      <w:r w:rsidRPr="00390E5C">
        <w:rPr>
          <w:rFonts w:ascii="Calibri" w:eastAsia="Calibri" w:hAnsi="Calibri" w:cs="Calibri"/>
          <w:color w:val="000000" w:themeColor="text1"/>
          <w:lang w:eastAsia="en-US"/>
        </w:rPr>
        <w:t xml:space="preserve"> </w:t>
      </w:r>
      <w:r w:rsidRPr="00390E5C">
        <w:rPr>
          <w:rFonts w:ascii="Calibri" w:eastAsia="Calibri" w:hAnsi="Calibri" w:cs="Calibri"/>
          <w:lang w:eastAsia="en-US"/>
        </w:rPr>
        <w:t xml:space="preserve">alsnog </w:t>
      </w:r>
      <w:r w:rsidR="000E3045" w:rsidRPr="00390E5C">
        <w:rPr>
          <w:rFonts w:ascii="Calibri" w:eastAsia="Calibri" w:hAnsi="Calibri" w:cs="Calibri"/>
          <w:lang w:eastAsia="en-US"/>
        </w:rPr>
        <w:t>worden uitgesloten</w:t>
      </w:r>
      <w:r w:rsidRPr="00390E5C">
        <w:rPr>
          <w:rFonts w:ascii="Calibri" w:eastAsia="Calibri" w:hAnsi="Calibri" w:cs="Calibri"/>
          <w:lang w:eastAsia="en-US"/>
        </w:rPr>
        <w:t xml:space="preserve">. In dit geval zal een hernieuwde </w:t>
      </w:r>
      <w:r w:rsidR="00EC3289" w:rsidRPr="00390E5C">
        <w:rPr>
          <w:rFonts w:ascii="Calibri" w:eastAsia="Calibri" w:hAnsi="Calibri" w:cs="Calibri"/>
          <w:lang w:eastAsia="en-US"/>
        </w:rPr>
        <w:t>gunningsbeslissing</w:t>
      </w:r>
      <w:r w:rsidRPr="00390E5C">
        <w:rPr>
          <w:rFonts w:ascii="Calibri" w:eastAsia="Calibri" w:hAnsi="Calibri" w:cs="Calibri"/>
          <w:lang w:eastAsia="en-US"/>
        </w:rPr>
        <w:t xml:space="preserve"> </w:t>
      </w:r>
      <w:r w:rsidR="000E3045" w:rsidRPr="00390E5C">
        <w:rPr>
          <w:rFonts w:ascii="Calibri" w:eastAsia="Calibri" w:hAnsi="Calibri" w:cs="Calibri"/>
          <w:lang w:eastAsia="en-US"/>
        </w:rPr>
        <w:t xml:space="preserve">worden verzonden naar alle afgewezen inschrijvers en wordt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die als 2e in de</w:t>
      </w:r>
      <w:r w:rsidR="000E3045" w:rsidRPr="00390E5C">
        <w:rPr>
          <w:rFonts w:ascii="Calibri" w:eastAsia="Calibri" w:hAnsi="Calibri" w:cs="Calibri"/>
          <w:lang w:eastAsia="en-US"/>
        </w:rPr>
        <w:t xml:space="preserve"> oorspronkelijke</w:t>
      </w:r>
      <w:r w:rsidRPr="00390E5C">
        <w:rPr>
          <w:rFonts w:ascii="Calibri" w:eastAsia="Calibri" w:hAnsi="Calibri" w:cs="Calibri"/>
          <w:lang w:eastAsia="en-US"/>
        </w:rPr>
        <w:t xml:space="preserve"> rangorde is geëindigd</w:t>
      </w:r>
      <w:r w:rsidR="000E3045" w:rsidRPr="00390E5C">
        <w:rPr>
          <w:rFonts w:ascii="Calibri" w:eastAsia="Calibri" w:hAnsi="Calibri" w:cs="Calibri"/>
          <w:lang w:eastAsia="en-US"/>
        </w:rPr>
        <w:t xml:space="preserve"> als winnende inschrijver aangewezen</w:t>
      </w:r>
      <w:r w:rsidRPr="00390E5C">
        <w:rPr>
          <w:rFonts w:ascii="Calibri" w:eastAsia="Calibri" w:hAnsi="Calibri" w:cs="Calibri"/>
          <w:lang w:eastAsia="en-US"/>
        </w:rPr>
        <w:t xml:space="preserve">. </w:t>
      </w:r>
    </w:p>
    <w:p w14:paraId="734B02A9" w14:textId="3C7538D5"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w:t>
      </w:r>
      <w:r w:rsidR="00EC3289" w:rsidRPr="00390E5C">
        <w:rPr>
          <w:rFonts w:ascii="Calibri" w:eastAsia="Calibri" w:hAnsi="Calibri" w:cs="Calibri"/>
          <w:lang w:eastAsia="en-US"/>
        </w:rPr>
        <w:t xml:space="preserve">zal </w:t>
      </w:r>
      <w:r w:rsidRPr="00390E5C">
        <w:rPr>
          <w:rFonts w:ascii="Calibri" w:eastAsia="Calibri" w:hAnsi="Calibri" w:cs="Calibri"/>
          <w:lang w:eastAsia="en-US"/>
        </w:rPr>
        <w:t xml:space="preserve">alle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gelijktijdig schriftelijk informeren over het gewijzigd </w:t>
      </w:r>
      <w:r w:rsidR="000E3045" w:rsidRPr="00390E5C">
        <w:rPr>
          <w:rFonts w:ascii="Calibri" w:eastAsia="Calibri" w:hAnsi="Calibri" w:cs="Calibri"/>
          <w:lang w:eastAsia="en-US"/>
        </w:rPr>
        <w:t xml:space="preserve">resultaat van de aanbesteding. </w:t>
      </w:r>
      <w:r w:rsidRPr="00390E5C">
        <w:rPr>
          <w:rFonts w:ascii="Calibri" w:eastAsia="Calibri" w:hAnsi="Calibri" w:cs="Calibri"/>
          <w:lang w:eastAsia="en-US"/>
        </w:rPr>
        <w:t xml:space="preserve">Na </w:t>
      </w:r>
      <w:r w:rsidR="00EC3289" w:rsidRPr="00390E5C">
        <w:rPr>
          <w:rFonts w:ascii="Calibri" w:eastAsia="Calibri" w:hAnsi="Calibri" w:cs="Calibri"/>
          <w:lang w:eastAsia="en-US"/>
        </w:rPr>
        <w:t>de gewijzigde gunningsbeslissing</w:t>
      </w:r>
      <w:r w:rsidR="000E3045" w:rsidRPr="00390E5C">
        <w:rPr>
          <w:rFonts w:ascii="Calibri" w:eastAsia="Calibri" w:hAnsi="Calibri" w:cs="Calibri"/>
          <w:lang w:eastAsia="en-US"/>
        </w:rPr>
        <w:t xml:space="preserve"> loopt een nieuwe stand</w:t>
      </w:r>
      <w:r w:rsidRPr="00390E5C">
        <w:rPr>
          <w:rFonts w:ascii="Calibri" w:eastAsia="Calibri" w:hAnsi="Calibri" w:cs="Calibri"/>
          <w:lang w:eastAsia="en-US"/>
        </w:rPr>
        <w:t>still</w:t>
      </w:r>
      <w:r w:rsidR="000E3045" w:rsidRPr="00390E5C">
        <w:rPr>
          <w:rFonts w:ascii="Calibri" w:eastAsia="Calibri" w:hAnsi="Calibri" w:cs="Calibri"/>
          <w:lang w:eastAsia="en-US"/>
        </w:rPr>
        <w:t>-</w:t>
      </w:r>
      <w:r w:rsidRPr="00390E5C">
        <w:rPr>
          <w:rFonts w:ascii="Calibri" w:eastAsia="Calibri" w:hAnsi="Calibri" w:cs="Calibri"/>
          <w:lang w:eastAsia="en-US"/>
        </w:rPr>
        <w:t>termijn van 20 kalenderdagen, waarvoor hetzelfde van toepassing is als bij de eerste termijn.</w:t>
      </w:r>
    </w:p>
    <w:p w14:paraId="1FB20296" w14:textId="77777777" w:rsidR="007C3C72" w:rsidRPr="00390E5C" w:rsidRDefault="007C3C72" w:rsidP="002C19C0">
      <w:pPr>
        <w:spacing w:line="300" w:lineRule="atLeast"/>
        <w:rPr>
          <w:rFonts w:ascii="Calibri" w:eastAsia="Calibri" w:hAnsi="Calibri" w:cs="Calibri"/>
          <w:lang w:eastAsia="en-US"/>
        </w:rPr>
      </w:pPr>
    </w:p>
    <w:p w14:paraId="7C636112" w14:textId="77777777" w:rsidR="007C3C72" w:rsidRPr="00390E5C" w:rsidRDefault="007C3C72" w:rsidP="002C19C0">
      <w:pPr>
        <w:pStyle w:val="Kop2"/>
        <w:spacing w:line="300" w:lineRule="atLeast"/>
        <w:rPr>
          <w:rFonts w:ascii="Calibri" w:hAnsi="Calibri" w:cs="Calibri"/>
          <w:sz w:val="20"/>
          <w:szCs w:val="20"/>
        </w:rPr>
      </w:pPr>
      <w:bookmarkStart w:id="91" w:name="_Toc100648781"/>
      <w:r w:rsidRPr="1B45A718">
        <w:rPr>
          <w:rFonts w:ascii="Calibri" w:hAnsi="Calibri" w:cs="Calibri"/>
          <w:sz w:val="20"/>
          <w:szCs w:val="20"/>
        </w:rPr>
        <w:t>Definitieve gunning</w:t>
      </w:r>
      <w:bookmarkEnd w:id="91"/>
    </w:p>
    <w:p w14:paraId="517ED37D" w14:textId="57F9F7D5" w:rsidR="0026230C" w:rsidRPr="00390E5C" w:rsidRDefault="00B74336"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Met het ondertekenen van de overeenkomst wordt de opdracht definitief gegund. </w:t>
      </w:r>
      <w:r w:rsidR="007C3C72" w:rsidRPr="00390E5C">
        <w:rPr>
          <w:rFonts w:ascii="Calibri" w:eastAsia="Calibri" w:hAnsi="Calibri" w:cs="Calibri"/>
          <w:lang w:eastAsia="en-US"/>
        </w:rPr>
        <w:t xml:space="preserve">De gunning </w:t>
      </w:r>
      <w:r w:rsidR="0026230C" w:rsidRPr="00390E5C">
        <w:rPr>
          <w:rFonts w:ascii="Calibri" w:eastAsia="Calibri" w:hAnsi="Calibri" w:cs="Calibri"/>
          <w:lang w:eastAsia="en-US"/>
        </w:rPr>
        <w:t xml:space="preserve">kan </w:t>
      </w:r>
      <w:r w:rsidR="007C3C72" w:rsidRPr="00390E5C">
        <w:rPr>
          <w:rFonts w:ascii="Calibri" w:eastAsia="Calibri" w:hAnsi="Calibri" w:cs="Calibri"/>
          <w:lang w:eastAsia="en-US"/>
        </w:rPr>
        <w:t xml:space="preserve">pas definitief </w:t>
      </w:r>
      <w:r w:rsidR="0026230C" w:rsidRPr="00390E5C">
        <w:rPr>
          <w:rFonts w:ascii="Calibri" w:eastAsia="Calibri" w:hAnsi="Calibri" w:cs="Calibri"/>
          <w:lang w:eastAsia="en-US"/>
        </w:rPr>
        <w:t>worden nadat:</w:t>
      </w:r>
    </w:p>
    <w:p w14:paraId="2CD40A52" w14:textId="0961701E" w:rsidR="0026230C" w:rsidRPr="00390E5C" w:rsidRDefault="000E3045" w:rsidP="00D7302F">
      <w:pPr>
        <w:pStyle w:val="Lijstalinea"/>
        <w:numPr>
          <w:ilvl w:val="0"/>
          <w:numId w:val="24"/>
        </w:numPr>
        <w:spacing w:line="300" w:lineRule="atLeast"/>
        <w:rPr>
          <w:rFonts w:ascii="Calibri" w:eastAsia="Calibri" w:hAnsi="Calibri" w:cs="Calibri"/>
          <w:lang w:eastAsia="en-US"/>
        </w:rPr>
      </w:pPr>
      <w:r w:rsidRPr="00390E5C">
        <w:rPr>
          <w:rFonts w:ascii="Calibri" w:eastAsia="Calibri" w:hAnsi="Calibri" w:cs="Calibri"/>
          <w:lang w:eastAsia="en-US"/>
        </w:rPr>
        <w:t>de stand</w:t>
      </w:r>
      <w:r w:rsidR="0026230C" w:rsidRPr="00390E5C">
        <w:rPr>
          <w:rFonts w:ascii="Calibri" w:eastAsia="Calibri" w:hAnsi="Calibri" w:cs="Calibri"/>
          <w:lang w:eastAsia="en-US"/>
        </w:rPr>
        <w:t>still</w:t>
      </w:r>
      <w:r w:rsidRPr="00390E5C">
        <w:rPr>
          <w:rFonts w:ascii="Calibri" w:eastAsia="Calibri" w:hAnsi="Calibri" w:cs="Calibri"/>
          <w:lang w:eastAsia="en-US"/>
        </w:rPr>
        <w:t>-</w:t>
      </w:r>
      <w:r w:rsidR="0026230C" w:rsidRPr="00390E5C">
        <w:rPr>
          <w:rFonts w:ascii="Calibri" w:eastAsia="Calibri" w:hAnsi="Calibri" w:cs="Calibri"/>
          <w:lang w:eastAsia="en-US"/>
        </w:rPr>
        <w:t>termijn ongebruikt is verlopen of na een vonnis van de voorzieningenrechter die gunning niet in de weg staat;</w:t>
      </w:r>
    </w:p>
    <w:p w14:paraId="47CED62B" w14:textId="0869C8B8" w:rsidR="0026230C" w:rsidRPr="00390E5C" w:rsidRDefault="0026230C" w:rsidP="00D7302F">
      <w:pPr>
        <w:pStyle w:val="Lijstalinea"/>
        <w:numPr>
          <w:ilvl w:val="0"/>
          <w:numId w:val="24"/>
        </w:num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de bewijsmiddelen van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(tijdig) heeft ontvangen, heeft gecontroleerd en akkoord bevonden;</w:t>
      </w:r>
    </w:p>
    <w:p w14:paraId="263E8251" w14:textId="5D45EE18" w:rsidR="00B74336" w:rsidRPr="00390E5C" w:rsidRDefault="00B74336" w:rsidP="00D7302F">
      <w:pPr>
        <w:pStyle w:val="Lijstalinea"/>
        <w:numPr>
          <w:ilvl w:val="0"/>
          <w:numId w:val="24"/>
        </w:numPr>
        <w:spacing w:line="300" w:lineRule="atLeast"/>
        <w:rPr>
          <w:rFonts w:ascii="Calibri" w:eastAsia="Calibri" w:hAnsi="Calibri" w:cs="Calibri"/>
          <w:lang w:eastAsia="en-US"/>
        </w:rPr>
      </w:pPr>
      <w:r w:rsidRPr="00390E5C">
        <w:rPr>
          <w:rFonts w:ascii="Calibri" w:eastAsia="Calibri" w:hAnsi="Calibri" w:cs="Calibri"/>
          <w:lang w:eastAsia="en-US"/>
        </w:rPr>
        <w:t xml:space="preserve">en eventueel uit verificatie blijkt dat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de opdracht naar behoren kan en zal uitvoeren.</w:t>
      </w:r>
    </w:p>
    <w:p w14:paraId="5628A704" w14:textId="54EDDB6C" w:rsidR="00EC3289" w:rsidRPr="00390E5C" w:rsidRDefault="00EC3289" w:rsidP="00320339">
      <w:pPr>
        <w:pStyle w:val="Lijstalinea"/>
        <w:spacing w:line="300" w:lineRule="atLeast"/>
        <w:ind w:left="720"/>
        <w:rPr>
          <w:rFonts w:ascii="Calibri" w:eastAsia="Calibri" w:hAnsi="Calibri" w:cs="Calibri"/>
          <w:lang w:eastAsia="en-US"/>
        </w:rPr>
      </w:pPr>
    </w:p>
    <w:p w14:paraId="2D1BBF60" w14:textId="77777777" w:rsidR="007C3C72" w:rsidRPr="00390E5C" w:rsidRDefault="007C3C72" w:rsidP="002C19C0">
      <w:pPr>
        <w:pStyle w:val="Kop2"/>
        <w:spacing w:line="300" w:lineRule="atLeast"/>
        <w:rPr>
          <w:rFonts w:ascii="Calibri" w:hAnsi="Calibri" w:cs="Calibri"/>
          <w:sz w:val="20"/>
          <w:szCs w:val="20"/>
        </w:rPr>
      </w:pPr>
      <w:bookmarkStart w:id="92" w:name="_Toc100648782"/>
      <w:r w:rsidRPr="1B45A718">
        <w:rPr>
          <w:rFonts w:ascii="Calibri" w:hAnsi="Calibri" w:cs="Calibri"/>
          <w:sz w:val="20"/>
          <w:szCs w:val="20"/>
        </w:rPr>
        <w:t>Staken aanbestedingsprocedure</w:t>
      </w:r>
      <w:bookmarkEnd w:id="92"/>
    </w:p>
    <w:p w14:paraId="1C89868A" w14:textId="20E4E042" w:rsidR="007C3C72" w:rsidRPr="00390E5C" w:rsidRDefault="007C3C72" w:rsidP="002C19C0">
      <w:pPr>
        <w:spacing w:line="300" w:lineRule="atLeast"/>
        <w:rPr>
          <w:rFonts w:ascii="Calibri" w:eastAsia="Calibri" w:hAnsi="Calibri" w:cs="Calibri"/>
          <w:lang w:eastAsia="en-US"/>
        </w:rPr>
      </w:pPr>
      <w:bookmarkStart w:id="93" w:name="S5"/>
      <w:bookmarkEnd w:id="82"/>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behoudt zich het recht voor te allen tijde de aanbestedingsprocedure geheel of gedeeltelijk te stoppen of op te schorten, zonder dat daartoe een verplichting ontstaat jegens de </w:t>
      </w:r>
      <w:r w:rsidR="000E3045" w:rsidRPr="00390E5C">
        <w:rPr>
          <w:rFonts w:ascii="Calibri" w:eastAsia="Calibri" w:hAnsi="Calibri" w:cs="Calibri"/>
          <w:lang w:eastAsia="en-US"/>
        </w:rPr>
        <w:t>g</w:t>
      </w:r>
      <w:r w:rsidR="00031777" w:rsidRPr="00390E5C">
        <w:rPr>
          <w:rFonts w:ascii="Calibri" w:eastAsia="Calibri" w:hAnsi="Calibri" w:cs="Calibri"/>
          <w:lang w:eastAsia="en-US"/>
        </w:rPr>
        <w:t>egadigde</w:t>
      </w:r>
      <w:r w:rsidRPr="00390E5C">
        <w:rPr>
          <w:rFonts w:ascii="Calibri" w:eastAsia="Calibri" w:hAnsi="Calibri" w:cs="Calibri"/>
          <w:lang w:eastAsia="en-US"/>
        </w:rPr>
        <w:t xml:space="preserve">n of </w:t>
      </w:r>
      <w:r w:rsidR="00467193" w:rsidRPr="00390E5C">
        <w:rPr>
          <w:rFonts w:ascii="Calibri" w:eastAsia="Calibri" w:hAnsi="Calibri" w:cs="Calibri"/>
          <w:lang w:eastAsia="en-US"/>
        </w:rPr>
        <w:t>inschrijver</w:t>
      </w:r>
      <w:r w:rsidRPr="00390E5C">
        <w:rPr>
          <w:rFonts w:ascii="Calibri" w:eastAsia="Calibri" w:hAnsi="Calibri" w:cs="Calibri"/>
          <w:lang w:eastAsia="en-US"/>
        </w:rPr>
        <w:t>s tot vergoeding van de kosten die zij gemaakt hebben om deel te nemen aan de onderhavige aanbestedingsprocedure.</w:t>
      </w:r>
    </w:p>
    <w:bookmarkEnd w:id="93"/>
    <w:p w14:paraId="02D5BF2F" w14:textId="77777777" w:rsidR="006E402B" w:rsidRPr="00390E5C" w:rsidRDefault="006E402B" w:rsidP="006E402B">
      <w:pPr>
        <w:spacing w:line="300" w:lineRule="atLeast"/>
        <w:rPr>
          <w:rFonts w:ascii="Calibri" w:hAnsi="Calibri" w:cs="Calibri"/>
        </w:rPr>
      </w:pPr>
    </w:p>
    <w:p w14:paraId="6A7A1753" w14:textId="77777777" w:rsidR="006E402B" w:rsidRPr="00390E5C" w:rsidRDefault="006E402B">
      <w:pPr>
        <w:rPr>
          <w:rFonts w:ascii="Calibri" w:hAnsi="Calibri" w:cs="Calibri"/>
        </w:rPr>
      </w:pPr>
      <w:r w:rsidRPr="00390E5C">
        <w:rPr>
          <w:rFonts w:ascii="Calibri" w:hAnsi="Calibri" w:cs="Calibri"/>
        </w:rPr>
        <w:br w:type="page"/>
      </w:r>
    </w:p>
    <w:p w14:paraId="55E7B2E7" w14:textId="77777777" w:rsidR="009A74AE" w:rsidRPr="004310B6" w:rsidRDefault="009A74AE" w:rsidP="009A74AE">
      <w:pPr>
        <w:pStyle w:val="Kop1"/>
        <w:spacing w:line="300" w:lineRule="atLeast"/>
        <w:rPr>
          <w:rFonts w:ascii="Calibri" w:hAnsi="Calibri" w:cs="Calibri"/>
          <w:sz w:val="20"/>
        </w:rPr>
      </w:pPr>
      <w:bookmarkStart w:id="94" w:name="_Toc81319703"/>
      <w:bookmarkStart w:id="95" w:name="_Toc85545913"/>
      <w:bookmarkStart w:id="96" w:name="_Toc100648783"/>
      <w:bookmarkEnd w:id="0"/>
      <w:bookmarkEnd w:id="1"/>
      <w:r w:rsidRPr="1B45A718">
        <w:rPr>
          <w:rFonts w:ascii="Calibri" w:hAnsi="Calibri" w:cs="Calibri"/>
          <w:sz w:val="20"/>
        </w:rPr>
        <w:lastRenderedPageBreak/>
        <w:t>Toelichting op de kwalitatieve gunningscriteria</w:t>
      </w:r>
      <w:bookmarkEnd w:id="94"/>
      <w:bookmarkEnd w:id="95"/>
      <w:bookmarkEnd w:id="96"/>
    </w:p>
    <w:p w14:paraId="22AF59CD" w14:textId="77777777" w:rsidR="009A74AE" w:rsidRPr="006C12E7" w:rsidRDefault="009A74AE" w:rsidP="009A74AE"/>
    <w:p w14:paraId="3C14DE3F" w14:textId="7EF81953" w:rsidR="009A74AE" w:rsidRPr="004310B6" w:rsidRDefault="009A74AE" w:rsidP="009A74AE">
      <w:pPr>
        <w:spacing w:line="300" w:lineRule="atLeast"/>
        <w:rPr>
          <w:rFonts w:ascii="Calibri" w:hAnsi="Calibri" w:cs="Calibri"/>
          <w:b/>
          <w:bCs/>
        </w:rPr>
      </w:pPr>
      <w:r w:rsidRPr="004310B6">
        <w:rPr>
          <w:rFonts w:ascii="Calibri" w:hAnsi="Calibri" w:cs="Calibri"/>
          <w:b/>
          <w:bCs/>
        </w:rPr>
        <w:t xml:space="preserve">Wens A1 – Brandstofgebruik </w:t>
      </w:r>
      <w:r w:rsidR="00B915C8">
        <w:rPr>
          <w:rFonts w:ascii="Calibri" w:hAnsi="Calibri" w:cs="Calibri"/>
          <w:b/>
          <w:bCs/>
        </w:rPr>
        <w:t xml:space="preserve">lichte </w:t>
      </w:r>
      <w:r w:rsidRPr="004310B6">
        <w:rPr>
          <w:rFonts w:ascii="Calibri" w:hAnsi="Calibri" w:cs="Calibri"/>
          <w:b/>
          <w:bCs/>
        </w:rPr>
        <w:t xml:space="preserve">motorvoertuigen – max. fictieve korting </w:t>
      </w:r>
      <w:r w:rsidRPr="009759B4">
        <w:rPr>
          <w:rFonts w:ascii="Calibri" w:hAnsi="Calibri" w:cs="Calibri"/>
          <w:b/>
          <w:bCs/>
        </w:rPr>
        <w:t xml:space="preserve">€ </w:t>
      </w:r>
      <w:r w:rsidR="009F7D10">
        <w:rPr>
          <w:rFonts w:ascii="Calibri" w:hAnsi="Calibri" w:cs="Calibri"/>
          <w:b/>
          <w:bCs/>
        </w:rPr>
        <w:t>150</w:t>
      </w:r>
      <w:r w:rsidR="00E018A9" w:rsidRPr="009759B4">
        <w:rPr>
          <w:rFonts w:ascii="Calibri" w:hAnsi="Calibri" w:cs="Calibri"/>
          <w:b/>
          <w:bCs/>
        </w:rPr>
        <w:t>.000</w:t>
      </w:r>
      <w:r w:rsidRPr="009759B4">
        <w:rPr>
          <w:rFonts w:ascii="Calibri" w:hAnsi="Calibri" w:cs="Calibri"/>
          <w:b/>
          <w:bCs/>
        </w:rPr>
        <w:t>,-</w:t>
      </w:r>
    </w:p>
    <w:p w14:paraId="079EE963" w14:textId="23EE148B" w:rsidR="009A74AE" w:rsidRDefault="009A74AE" w:rsidP="009A74AE">
      <w:pPr>
        <w:spacing w:line="300" w:lineRule="atLeast"/>
        <w:rPr>
          <w:rFonts w:ascii="Calibri" w:hAnsi="Calibri" w:cs="Calibri"/>
        </w:rPr>
      </w:pPr>
      <w:r w:rsidRPr="00B915C8">
        <w:rPr>
          <w:rFonts w:ascii="Calibri" w:hAnsi="Calibri" w:cs="Calibri"/>
        </w:rPr>
        <w:t xml:space="preserve">Geef in de tabel “Te gebruiken aandrijfmiddelen / brandstoffen” onder bijlage </w:t>
      </w:r>
      <w:r w:rsidR="00B915C8" w:rsidRPr="00B915C8">
        <w:rPr>
          <w:rFonts w:ascii="Calibri" w:hAnsi="Calibri" w:cs="Calibri"/>
        </w:rPr>
        <w:t>H</w:t>
      </w:r>
      <w:r w:rsidRPr="00B915C8">
        <w:rPr>
          <w:rFonts w:ascii="Calibri" w:hAnsi="Calibri" w:cs="Calibri"/>
        </w:rPr>
        <w:t xml:space="preserve"> aan welk percentage van de </w:t>
      </w:r>
      <w:r>
        <w:rPr>
          <w:rFonts w:ascii="Calibri" w:hAnsi="Calibri" w:cs="Calibri"/>
        </w:rPr>
        <w:t>totale kilometers dat voertuigen met het desbetreffende aandrijfmiddel / deze brandstof voor deze overeenkomst worden ingezet.  De ingevulde en ondertekende tabel dient u bij uw inschrijving te voegen.</w:t>
      </w:r>
    </w:p>
    <w:p w14:paraId="3A632F6E" w14:textId="77777777" w:rsidR="00BF45DB" w:rsidRDefault="00BF45DB" w:rsidP="009A74AE">
      <w:pPr>
        <w:spacing w:line="300" w:lineRule="atLeast"/>
        <w:rPr>
          <w:rFonts w:ascii="Calibri" w:hAnsi="Calibri" w:cs="Calibri"/>
        </w:rPr>
      </w:pPr>
    </w:p>
    <w:p w14:paraId="4D307845" w14:textId="0C104965" w:rsidR="00BF45DB" w:rsidRPr="00BF45DB" w:rsidRDefault="00BF45DB" w:rsidP="00BF45DB">
      <w:pPr>
        <w:spacing w:line="300" w:lineRule="atLeast"/>
        <w:rPr>
          <w:rFonts w:ascii="Calibri" w:hAnsi="Calibri" w:cs="Calibri"/>
        </w:rPr>
      </w:pPr>
      <w:r w:rsidRPr="00BF45DB">
        <w:rPr>
          <w:rFonts w:ascii="Calibri" w:hAnsi="Calibri" w:cs="Calibri"/>
        </w:rPr>
        <w:t xml:space="preserve">Opdrachtnemer toont, per soort en met verifieerbare gegevens, periodiek (1 x per 3 maanden rapportage van verreden km per brandstofsoort) aan te voldoen aan de opgegeven percentages. Indien blijkt dat niet wordt voldaan aan de bij inschrijving opgegeven percentages of dat de </w:t>
      </w:r>
      <w:r w:rsidR="00D65CAF">
        <w:rPr>
          <w:rFonts w:ascii="Calibri" w:hAnsi="Calibri" w:cs="Calibri"/>
        </w:rPr>
        <w:t>o</w:t>
      </w:r>
      <w:r w:rsidRPr="00BF45DB">
        <w:rPr>
          <w:rFonts w:ascii="Calibri" w:hAnsi="Calibri" w:cs="Calibri"/>
        </w:rPr>
        <w:t xml:space="preserve">pdrachtnemer geen verifieerbare gegevens kan overleggen dan zal de </w:t>
      </w:r>
      <w:r w:rsidR="00D65CAF">
        <w:rPr>
          <w:rFonts w:ascii="Calibri" w:hAnsi="Calibri" w:cs="Calibri"/>
        </w:rPr>
        <w:t>o</w:t>
      </w:r>
      <w:r w:rsidRPr="00BF45DB">
        <w:rPr>
          <w:rFonts w:ascii="Calibri" w:hAnsi="Calibri" w:cs="Calibri"/>
        </w:rPr>
        <w:t xml:space="preserve">pdrachtgever de </w:t>
      </w:r>
      <w:r w:rsidR="00D65CAF">
        <w:rPr>
          <w:rFonts w:ascii="Calibri" w:hAnsi="Calibri" w:cs="Calibri"/>
        </w:rPr>
        <w:t>o</w:t>
      </w:r>
      <w:r w:rsidRPr="00BF45DB">
        <w:rPr>
          <w:rFonts w:ascii="Calibri" w:hAnsi="Calibri" w:cs="Calibri"/>
        </w:rPr>
        <w:t xml:space="preserve">pdrachtnemer per geval (lees: per periode van 3 maanden dat e.e.a. niet kan worden </w:t>
      </w:r>
      <w:r w:rsidR="00D65CAF" w:rsidRPr="00BF45DB">
        <w:rPr>
          <w:rFonts w:ascii="Calibri" w:hAnsi="Calibri" w:cs="Calibri"/>
        </w:rPr>
        <w:t>aangetoond</w:t>
      </w:r>
      <w:r w:rsidRPr="00BF45DB">
        <w:rPr>
          <w:rFonts w:ascii="Calibri" w:hAnsi="Calibri" w:cs="Calibri"/>
        </w:rPr>
        <w:t>) een korting op de eerst volgende betaling opleggen van 10% van de door de Opdrachtnemer op dit onderdeel behaalde totale fictieve korting.</w:t>
      </w:r>
    </w:p>
    <w:p w14:paraId="5782C90E" w14:textId="2C11D3EF" w:rsidR="00BF45DB" w:rsidRPr="00BF45DB" w:rsidRDefault="00BF45DB" w:rsidP="00BF45DB">
      <w:pPr>
        <w:spacing w:line="300" w:lineRule="atLeast"/>
        <w:rPr>
          <w:rFonts w:ascii="Calibri" w:hAnsi="Calibri" w:cs="Calibri"/>
        </w:rPr>
      </w:pPr>
      <w:r w:rsidRPr="00BF45DB">
        <w:rPr>
          <w:rFonts w:ascii="Calibri" w:hAnsi="Calibri" w:cs="Calibri"/>
        </w:rPr>
        <w:t>De opdrachtnemer levert binnen 2 weken na het verstrijken van de desbet</w:t>
      </w:r>
      <w:r w:rsidR="00A856E1">
        <w:rPr>
          <w:rFonts w:ascii="Calibri" w:hAnsi="Calibri" w:cs="Calibri"/>
        </w:rPr>
        <w:t>r</w:t>
      </w:r>
      <w:r w:rsidRPr="00BF45DB">
        <w:rPr>
          <w:rFonts w:ascii="Calibri" w:hAnsi="Calibri" w:cs="Calibri"/>
        </w:rPr>
        <w:t>effende periode de verifieerbare gegevens aan waaruit blijkt dat aan de opgegeven percentages is voldaan.</w:t>
      </w:r>
    </w:p>
    <w:p w14:paraId="4F67FDB2" w14:textId="77777777" w:rsidR="00BF45DB" w:rsidRPr="00BF45DB" w:rsidRDefault="00BF45DB" w:rsidP="00BF45DB">
      <w:pPr>
        <w:spacing w:line="300" w:lineRule="atLeast"/>
        <w:rPr>
          <w:rFonts w:ascii="Calibri" w:hAnsi="Calibri" w:cs="Calibri"/>
        </w:rPr>
      </w:pPr>
    </w:p>
    <w:p w14:paraId="637C66CF" w14:textId="77777777" w:rsidR="00BF45DB" w:rsidRPr="00BF45DB" w:rsidRDefault="00BF45DB" w:rsidP="00BF45DB">
      <w:pPr>
        <w:spacing w:line="300" w:lineRule="atLeast"/>
        <w:rPr>
          <w:rFonts w:ascii="Calibri" w:hAnsi="Calibri" w:cs="Calibri"/>
        </w:rPr>
      </w:pPr>
      <w:r w:rsidRPr="00BF45DB">
        <w:rPr>
          <w:rFonts w:ascii="Calibri" w:hAnsi="Calibri" w:cs="Calibri"/>
        </w:rPr>
        <w:t>Verifieerbare gegevens zijn:</w:t>
      </w:r>
    </w:p>
    <w:p w14:paraId="3681088A" w14:textId="77777777" w:rsidR="00BF45DB" w:rsidRPr="00BF45DB" w:rsidRDefault="00BF45DB" w:rsidP="00BF45DB">
      <w:pPr>
        <w:spacing w:line="300" w:lineRule="atLeast"/>
        <w:rPr>
          <w:rFonts w:ascii="Calibri" w:hAnsi="Calibri" w:cs="Calibri"/>
        </w:rPr>
      </w:pPr>
      <w:r w:rsidRPr="00BF45DB">
        <w:rPr>
          <w:rFonts w:ascii="Calibri" w:hAnsi="Calibri" w:cs="Calibri"/>
        </w:rPr>
        <w:t>- riteregistratie voorzien van tankbonnetjes of registratie tankbeurten aan eigen bedrijfspomp incl. leverantiebonnen</w:t>
      </w:r>
    </w:p>
    <w:p w14:paraId="71521A29" w14:textId="0F315AD8" w:rsidR="00BF45DB" w:rsidRDefault="00BF45DB" w:rsidP="00BF45DB">
      <w:pPr>
        <w:spacing w:line="300" w:lineRule="atLeast"/>
        <w:rPr>
          <w:rFonts w:ascii="Calibri" w:hAnsi="Calibri" w:cs="Calibri"/>
        </w:rPr>
      </w:pPr>
      <w:r w:rsidRPr="00BF45DB">
        <w:rPr>
          <w:rFonts w:ascii="Calibri" w:hAnsi="Calibri" w:cs="Calibri"/>
        </w:rPr>
        <w:t>- voor elektrisch/waterstof/overige niet fossiel is alleen een rittenregistratie voldoende</w:t>
      </w:r>
    </w:p>
    <w:p w14:paraId="766C2DEA" w14:textId="77777777" w:rsidR="009A74AE" w:rsidRDefault="009A74AE" w:rsidP="009A74AE">
      <w:pPr>
        <w:spacing w:line="300" w:lineRule="atLeast"/>
        <w:rPr>
          <w:rFonts w:ascii="Calibri" w:hAnsi="Calibri" w:cs="Calibri"/>
        </w:rPr>
      </w:pPr>
    </w:p>
    <w:p w14:paraId="33D63643" w14:textId="3A3BFCC6" w:rsidR="009A74AE" w:rsidRPr="004310B6" w:rsidRDefault="009A74AE" w:rsidP="009A74AE">
      <w:pPr>
        <w:spacing w:line="300" w:lineRule="atLeast"/>
        <w:rPr>
          <w:rFonts w:ascii="Calibri" w:hAnsi="Calibri" w:cs="Calibri"/>
          <w:b/>
          <w:bCs/>
          <w:lang w:val="en-US"/>
        </w:rPr>
      </w:pPr>
      <w:r w:rsidRPr="004310B6">
        <w:rPr>
          <w:rFonts w:ascii="Calibri" w:hAnsi="Calibri" w:cs="Calibri"/>
          <w:b/>
          <w:bCs/>
          <w:lang w:val="en-US"/>
        </w:rPr>
        <w:t>Wens A</w:t>
      </w:r>
      <w:r>
        <w:rPr>
          <w:rFonts w:ascii="Calibri" w:hAnsi="Calibri" w:cs="Calibri"/>
          <w:b/>
          <w:bCs/>
          <w:lang w:val="en-US"/>
        </w:rPr>
        <w:t>2</w:t>
      </w:r>
      <w:r w:rsidRPr="004310B6">
        <w:rPr>
          <w:rFonts w:ascii="Calibri" w:hAnsi="Calibri" w:cs="Calibri"/>
          <w:b/>
          <w:bCs/>
          <w:lang w:val="en-US"/>
        </w:rPr>
        <w:t xml:space="preserve"> – CO2-prestatieladder – max. fictieve korting </w:t>
      </w:r>
      <w:r w:rsidRPr="00F563A5">
        <w:rPr>
          <w:rFonts w:ascii="Calibri" w:hAnsi="Calibri" w:cs="Calibri"/>
          <w:b/>
          <w:bCs/>
          <w:lang w:val="en-US"/>
        </w:rPr>
        <w:t xml:space="preserve">€ </w:t>
      </w:r>
      <w:r w:rsidR="009759B4">
        <w:rPr>
          <w:rFonts w:ascii="Calibri" w:hAnsi="Calibri" w:cs="Calibri"/>
          <w:b/>
          <w:bCs/>
          <w:lang w:val="en-US"/>
        </w:rPr>
        <w:t>1</w:t>
      </w:r>
      <w:r w:rsidR="009F7D10">
        <w:rPr>
          <w:rFonts w:ascii="Calibri" w:hAnsi="Calibri" w:cs="Calibri"/>
          <w:b/>
          <w:bCs/>
          <w:lang w:val="en-US"/>
        </w:rPr>
        <w:t>0</w:t>
      </w:r>
      <w:r w:rsidR="009759B4">
        <w:rPr>
          <w:rFonts w:ascii="Calibri" w:hAnsi="Calibri" w:cs="Calibri"/>
          <w:b/>
          <w:bCs/>
          <w:lang w:val="en-US"/>
        </w:rPr>
        <w:t>0</w:t>
      </w:r>
      <w:r w:rsidR="00E018A9" w:rsidRPr="00F563A5">
        <w:rPr>
          <w:rFonts w:ascii="Calibri" w:hAnsi="Calibri" w:cs="Calibri"/>
          <w:b/>
          <w:bCs/>
          <w:lang w:val="en-US"/>
        </w:rPr>
        <w:t>.000</w:t>
      </w:r>
      <w:r w:rsidRPr="00F563A5">
        <w:rPr>
          <w:rFonts w:ascii="Calibri" w:hAnsi="Calibri" w:cs="Calibri"/>
          <w:b/>
          <w:bCs/>
          <w:lang w:val="en-US"/>
        </w:rPr>
        <w:t>,-</w:t>
      </w:r>
    </w:p>
    <w:p w14:paraId="3BEC6B7A" w14:textId="35A53617" w:rsidR="009A74AE" w:rsidRDefault="009A74AE" w:rsidP="009A74AE">
      <w:pPr>
        <w:spacing w:line="300" w:lineRule="atLeast"/>
        <w:rPr>
          <w:rFonts w:ascii="Calibri" w:hAnsi="Calibri" w:cs="Calibri"/>
        </w:rPr>
      </w:pPr>
      <w:r w:rsidRPr="1B45A718">
        <w:rPr>
          <w:rFonts w:ascii="Calibri" w:hAnsi="Calibri" w:cs="Calibri"/>
        </w:rPr>
        <w:t>Geef in de tabel onder bijlage</w:t>
      </w:r>
      <w:r w:rsidR="00B915C8" w:rsidRPr="1B45A718">
        <w:rPr>
          <w:rFonts w:ascii="Calibri" w:hAnsi="Calibri" w:cs="Calibri"/>
        </w:rPr>
        <w:t xml:space="preserve"> I</w:t>
      </w:r>
      <w:r w:rsidRPr="1B45A718">
        <w:rPr>
          <w:rFonts w:ascii="Calibri" w:hAnsi="Calibri" w:cs="Calibri"/>
        </w:rPr>
        <w:t xml:space="preserve"> aan op welke trede van de CO2-prestatieladder u bent gecertificeerd op de datum van inschrijving en of u gedurende de looptijd van de overeenkomst wenst door te ontwikkelen naar een hogere trede op de CO2-prestatieladder. De ingevulde en ondertekende tabel dient u bij uw inschrijving te voegen.</w:t>
      </w:r>
    </w:p>
    <w:p w14:paraId="7AC93B23" w14:textId="77777777" w:rsidR="00F14107" w:rsidRDefault="00F14107" w:rsidP="009A74AE">
      <w:pPr>
        <w:spacing w:line="300" w:lineRule="atLeast"/>
        <w:rPr>
          <w:rFonts w:ascii="Calibri" w:hAnsi="Calibri" w:cs="Calibri"/>
        </w:rPr>
      </w:pPr>
    </w:p>
    <w:p w14:paraId="481BE958" w14:textId="19005010" w:rsidR="009A74AE" w:rsidRDefault="00CE0486" w:rsidP="009A74AE">
      <w:pPr>
        <w:spacing w:line="300" w:lineRule="atLeast"/>
        <w:rPr>
          <w:rFonts w:ascii="Calibri" w:hAnsi="Calibri" w:cs="Calibri"/>
        </w:rPr>
      </w:pPr>
      <w:r w:rsidRPr="4E9CA27B">
        <w:rPr>
          <w:rFonts w:ascii="Calibri" w:hAnsi="Calibri" w:cs="Calibri"/>
        </w:rPr>
        <w:t>Er is geen fictieve korting te verdienen</w:t>
      </w:r>
      <w:r w:rsidR="00DA7EA4" w:rsidRPr="4E9CA27B">
        <w:rPr>
          <w:rFonts w:ascii="Calibri" w:hAnsi="Calibri" w:cs="Calibri"/>
        </w:rPr>
        <w:t xml:space="preserve"> voor </w:t>
      </w:r>
      <w:r w:rsidR="001960F2">
        <w:rPr>
          <w:rFonts w:ascii="Calibri" w:hAnsi="Calibri" w:cs="Calibri"/>
        </w:rPr>
        <w:t xml:space="preserve">een huidige </w:t>
      </w:r>
      <w:r w:rsidR="00DA7EA4" w:rsidRPr="4E9CA27B">
        <w:rPr>
          <w:rFonts w:ascii="Calibri" w:hAnsi="Calibri" w:cs="Calibri"/>
        </w:rPr>
        <w:t>certificeringen lager dan trede 3 van de CO2-prestatieladder</w:t>
      </w:r>
      <w:r w:rsidR="007F79E6" w:rsidRPr="4E9CA27B">
        <w:rPr>
          <w:rFonts w:ascii="Calibri" w:hAnsi="Calibri" w:cs="Calibri"/>
        </w:rPr>
        <w:t xml:space="preserve">. Dit omdat de gemeente </w:t>
      </w:r>
      <w:r w:rsidR="00132CBA" w:rsidRPr="4E9CA27B">
        <w:rPr>
          <w:rFonts w:ascii="Calibri" w:hAnsi="Calibri" w:cs="Calibri"/>
        </w:rPr>
        <w:t xml:space="preserve">een voorkeur heeft voor samenwerking </w:t>
      </w:r>
      <w:r w:rsidR="007F79E6" w:rsidRPr="4E9CA27B">
        <w:rPr>
          <w:rFonts w:ascii="Calibri" w:hAnsi="Calibri" w:cs="Calibri"/>
        </w:rPr>
        <w:t>met partijen welke minimaal</w:t>
      </w:r>
      <w:r w:rsidR="008E7DC1" w:rsidRPr="4E9CA27B">
        <w:rPr>
          <w:rFonts w:ascii="Calibri" w:hAnsi="Calibri" w:cs="Calibri"/>
        </w:rPr>
        <w:t xml:space="preserve"> gecertificeerd zijn op</w:t>
      </w:r>
      <w:r w:rsidR="004F48EA" w:rsidRPr="4E9CA27B">
        <w:rPr>
          <w:rFonts w:ascii="Calibri" w:hAnsi="Calibri" w:cs="Calibri"/>
        </w:rPr>
        <w:t xml:space="preserve"> dezelfde </w:t>
      </w:r>
      <w:r w:rsidR="007F79E6" w:rsidRPr="4E9CA27B">
        <w:rPr>
          <w:rFonts w:ascii="Calibri" w:hAnsi="Calibri" w:cs="Calibri"/>
        </w:rPr>
        <w:t xml:space="preserve">trede </w:t>
      </w:r>
      <w:r w:rsidR="004F48EA" w:rsidRPr="4E9CA27B">
        <w:rPr>
          <w:rFonts w:ascii="Calibri" w:hAnsi="Calibri" w:cs="Calibri"/>
        </w:rPr>
        <w:t>van</w:t>
      </w:r>
      <w:r w:rsidR="007F79E6" w:rsidRPr="4E9CA27B">
        <w:rPr>
          <w:rFonts w:ascii="Calibri" w:hAnsi="Calibri" w:cs="Calibri"/>
        </w:rPr>
        <w:t xml:space="preserve"> de CO2-prestatieladder</w:t>
      </w:r>
      <w:r w:rsidR="001960F2">
        <w:rPr>
          <w:rFonts w:ascii="Calibri" w:hAnsi="Calibri" w:cs="Calibri"/>
        </w:rPr>
        <w:t xml:space="preserve"> </w:t>
      </w:r>
      <w:r w:rsidR="00B63238" w:rsidRPr="4E9CA27B">
        <w:rPr>
          <w:rFonts w:ascii="Calibri" w:hAnsi="Calibri" w:cs="Calibri"/>
        </w:rPr>
        <w:t>als de gemeente (trede 3).</w:t>
      </w:r>
      <w:r w:rsidR="006B6486" w:rsidRPr="4E9CA27B">
        <w:rPr>
          <w:rFonts w:ascii="Calibri" w:hAnsi="Calibri" w:cs="Calibri"/>
        </w:rPr>
        <w:t xml:space="preserve"> In het kader van doorontwikkeling is het echter wel mogelijk om als inschrijver zonder CO2-pre</w:t>
      </w:r>
      <w:r w:rsidR="00502191" w:rsidRPr="4E9CA27B">
        <w:rPr>
          <w:rFonts w:ascii="Calibri" w:hAnsi="Calibri" w:cs="Calibri"/>
        </w:rPr>
        <w:t xml:space="preserve">statieladder certificering of een certificering op trede 1 of 2 fictieve korting te behalen indien binnen de in de tabel </w:t>
      </w:r>
      <w:r w:rsidR="00475EE5" w:rsidRPr="4E9CA27B">
        <w:rPr>
          <w:rFonts w:ascii="Calibri" w:hAnsi="Calibri" w:cs="Calibri"/>
        </w:rPr>
        <w:t>genoemde periode(s) certificering op trede 3 of hoger wordt behaald.</w:t>
      </w:r>
      <w:r w:rsidR="007F79E6" w:rsidRPr="4E9CA27B">
        <w:rPr>
          <w:rFonts w:ascii="Calibri" w:hAnsi="Calibri" w:cs="Calibri"/>
        </w:rPr>
        <w:t xml:space="preserve"> </w:t>
      </w:r>
      <w:r w:rsidR="00DA7EA4" w:rsidRPr="4E9CA27B">
        <w:rPr>
          <w:rFonts w:ascii="Calibri" w:hAnsi="Calibri" w:cs="Calibri"/>
        </w:rPr>
        <w:t xml:space="preserve"> </w:t>
      </w:r>
    </w:p>
    <w:p w14:paraId="21195FE0" w14:textId="77777777" w:rsidR="00006A72" w:rsidRDefault="00006A72" w:rsidP="009A74AE">
      <w:pPr>
        <w:spacing w:line="300" w:lineRule="atLeast"/>
        <w:rPr>
          <w:rFonts w:ascii="Calibri" w:hAnsi="Calibri" w:cs="Calibri"/>
        </w:rPr>
      </w:pPr>
    </w:p>
    <w:p w14:paraId="71F1EA10" w14:textId="0CCDA06B" w:rsidR="00006A72" w:rsidRDefault="00006A72" w:rsidP="009A74AE">
      <w:pPr>
        <w:spacing w:line="300" w:lineRule="atLeast"/>
        <w:rPr>
          <w:rFonts w:ascii="Calibri" w:hAnsi="Calibri" w:cs="Calibri"/>
        </w:rPr>
      </w:pPr>
      <w:r w:rsidRPr="00006A72">
        <w:rPr>
          <w:rFonts w:ascii="Calibri" w:hAnsi="Calibri" w:cs="Calibri"/>
        </w:rPr>
        <w:t>Opdrachtnemer toont met een certificaat, welke is afgegeven door een in Nederland geaccrediteerde certificerende instelling, jaarlijks aan (nog steeds) te voldoen aan de opgegeven trede van de CO2-prestatieladder. Indien blijkt dat niet of niet tijdig wordt voldaan aan de bij inschrijving opgegeven certificering op de CO2 prestatieladder dan zal de Opdrachtgever de Opdrachtnemer per geval (lees: per contractjaar dat e.e.a. niet kan worden aangetoond) een korting op de eerstvolgende betaling opleggen van 40% van de door de Opdrachtnemer op dit onderdeel behaalde totale fictieve korting.</w:t>
      </w:r>
    </w:p>
    <w:p w14:paraId="0931EF44" w14:textId="77777777" w:rsidR="009A74AE" w:rsidRDefault="009A74AE" w:rsidP="009A74AE">
      <w:pPr>
        <w:spacing w:line="300" w:lineRule="atLeast"/>
        <w:rPr>
          <w:rFonts w:ascii="Calibri" w:hAnsi="Calibri" w:cs="Calibri"/>
          <w:b/>
          <w:bCs/>
          <w:color w:val="4F81BD"/>
          <w:lang w:eastAsia="en-US"/>
        </w:rPr>
      </w:pPr>
    </w:p>
    <w:p w14:paraId="5BB4C497" w14:textId="4BD94E45" w:rsidR="009A74AE" w:rsidRPr="004310B6" w:rsidRDefault="009A74AE" w:rsidP="009A74AE">
      <w:pPr>
        <w:spacing w:line="300" w:lineRule="atLeast"/>
        <w:rPr>
          <w:rFonts w:ascii="Calibri" w:hAnsi="Calibri" w:cs="Calibri"/>
          <w:b/>
          <w:bCs/>
        </w:rPr>
      </w:pPr>
      <w:r w:rsidRPr="004310B6">
        <w:rPr>
          <w:rFonts w:ascii="Calibri" w:hAnsi="Calibri" w:cs="Calibri"/>
          <w:b/>
          <w:bCs/>
        </w:rPr>
        <w:t xml:space="preserve">Wens B1 – Extra inzet op SROI – max. fictieve korting </w:t>
      </w:r>
      <w:r w:rsidRPr="0047508E">
        <w:rPr>
          <w:rFonts w:ascii="Calibri" w:hAnsi="Calibri" w:cs="Calibri"/>
          <w:b/>
          <w:bCs/>
        </w:rPr>
        <w:t xml:space="preserve">€ </w:t>
      </w:r>
      <w:r w:rsidR="0047508E" w:rsidRPr="0047508E">
        <w:rPr>
          <w:rFonts w:ascii="Calibri" w:hAnsi="Calibri" w:cs="Calibri"/>
          <w:b/>
          <w:bCs/>
        </w:rPr>
        <w:t>5</w:t>
      </w:r>
      <w:r w:rsidR="009F7D10">
        <w:rPr>
          <w:rFonts w:ascii="Calibri" w:hAnsi="Calibri" w:cs="Calibri"/>
          <w:b/>
          <w:bCs/>
        </w:rPr>
        <w:t>0</w:t>
      </w:r>
      <w:r w:rsidR="0047508E" w:rsidRPr="0047508E">
        <w:rPr>
          <w:rFonts w:ascii="Calibri" w:hAnsi="Calibri" w:cs="Calibri"/>
          <w:b/>
          <w:bCs/>
        </w:rPr>
        <w:t>.000</w:t>
      </w:r>
      <w:r w:rsidRPr="0047508E">
        <w:rPr>
          <w:rFonts w:ascii="Calibri" w:hAnsi="Calibri" w:cs="Calibri"/>
          <w:b/>
          <w:bCs/>
        </w:rPr>
        <w:t>,-</w:t>
      </w:r>
    </w:p>
    <w:p w14:paraId="4FD042AB" w14:textId="3D5EA21A" w:rsidR="00456B10" w:rsidRDefault="009A74AE" w:rsidP="009A74AE">
      <w:pPr>
        <w:spacing w:line="300" w:lineRule="atLeast"/>
        <w:rPr>
          <w:rFonts w:ascii="Calibri" w:hAnsi="Calibri" w:cs="Calibri"/>
        </w:rPr>
      </w:pPr>
      <w:r w:rsidRPr="00B915C8">
        <w:rPr>
          <w:rFonts w:ascii="Calibri" w:hAnsi="Calibri" w:cs="Calibri"/>
        </w:rPr>
        <w:t xml:space="preserve">Geef in de tabel onder bijlage J aan welk percentage SROI u jaarlijks extra in gaat zetten, boven op de verplichte </w:t>
      </w:r>
      <w:r>
        <w:rPr>
          <w:rFonts w:ascii="Calibri" w:hAnsi="Calibri" w:cs="Calibri"/>
        </w:rPr>
        <w:t>inzet van 2% van de inschrijfsom,</w:t>
      </w:r>
      <w:r w:rsidRPr="00181418">
        <w:rPr>
          <w:rFonts w:ascii="Calibri" w:hAnsi="Calibri" w:cs="Calibri"/>
        </w:rPr>
        <w:t xml:space="preserve"> binnen de uitvoering van </w:t>
      </w:r>
      <w:r>
        <w:rPr>
          <w:rFonts w:ascii="Calibri" w:hAnsi="Calibri" w:cs="Calibri"/>
        </w:rPr>
        <w:t>deze overeenkomst. De ingevulde en ondertekende tabel dient u bij uw inschrijving te voegen.</w:t>
      </w:r>
      <w:r w:rsidR="00F842D2">
        <w:rPr>
          <w:rFonts w:ascii="Calibri" w:hAnsi="Calibri" w:cs="Calibri"/>
        </w:rPr>
        <w:t xml:space="preserve"> U dient</w:t>
      </w:r>
      <w:r w:rsidR="0019584D">
        <w:rPr>
          <w:rFonts w:ascii="Calibri" w:hAnsi="Calibri" w:cs="Calibri"/>
        </w:rPr>
        <w:t xml:space="preserve"> bij de uitvoering van dit gunningscrit</w:t>
      </w:r>
      <w:r w:rsidR="0054662D">
        <w:rPr>
          <w:rFonts w:ascii="Calibri" w:hAnsi="Calibri" w:cs="Calibri"/>
        </w:rPr>
        <w:t>e</w:t>
      </w:r>
      <w:r w:rsidR="0019584D">
        <w:rPr>
          <w:rFonts w:ascii="Calibri" w:hAnsi="Calibri" w:cs="Calibri"/>
        </w:rPr>
        <w:t>rium</w:t>
      </w:r>
      <w:r w:rsidR="00F842D2">
        <w:rPr>
          <w:rFonts w:ascii="Calibri" w:hAnsi="Calibri" w:cs="Calibri"/>
        </w:rPr>
        <w:t xml:space="preserve"> te handelen conform a</w:t>
      </w:r>
      <w:r w:rsidR="00456B10">
        <w:rPr>
          <w:rFonts w:ascii="Calibri" w:hAnsi="Calibri" w:cs="Calibri"/>
        </w:rPr>
        <w:t>rtikel 6.6 van deze leidraad</w:t>
      </w:r>
      <w:r w:rsidR="00F842D2">
        <w:rPr>
          <w:rFonts w:ascii="Calibri" w:hAnsi="Calibri" w:cs="Calibri"/>
        </w:rPr>
        <w:t>.</w:t>
      </w:r>
    </w:p>
    <w:p w14:paraId="20744FEE" w14:textId="77777777" w:rsidR="00E10CE5" w:rsidRDefault="00E10CE5" w:rsidP="00E10CE5">
      <w:pPr>
        <w:spacing w:line="300" w:lineRule="atLeast"/>
        <w:rPr>
          <w:rFonts w:ascii="Calibri" w:hAnsi="Calibri" w:cs="Calibri"/>
        </w:rPr>
      </w:pPr>
    </w:p>
    <w:p w14:paraId="6BA041DF" w14:textId="6F11FF19" w:rsidR="00E10CE5" w:rsidRPr="00E10CE5" w:rsidRDefault="00E10CE5" w:rsidP="00E10CE5">
      <w:pPr>
        <w:spacing w:line="300" w:lineRule="atLeast"/>
        <w:rPr>
          <w:rFonts w:ascii="Calibri" w:hAnsi="Calibri" w:cs="Calibri"/>
        </w:rPr>
      </w:pPr>
      <w:r w:rsidRPr="00E10CE5">
        <w:rPr>
          <w:rFonts w:ascii="Calibri" w:hAnsi="Calibri" w:cs="Calibri"/>
        </w:rPr>
        <w:t>Opdrachtnemer toont middels een verklaring van het WSP van de gemeente Amersfoort aan te hebben voldaan aan het bij inschrijving aangeboden SROI percentage.</w:t>
      </w:r>
    </w:p>
    <w:p w14:paraId="345FD745" w14:textId="7E0C0643" w:rsidR="00E10CE5" w:rsidRPr="009A74AE" w:rsidRDefault="00E10CE5" w:rsidP="00E10CE5">
      <w:pPr>
        <w:spacing w:line="300" w:lineRule="atLeast"/>
        <w:rPr>
          <w:rFonts w:ascii="Calibri" w:hAnsi="Calibri" w:cs="Calibri"/>
        </w:rPr>
      </w:pPr>
      <w:r w:rsidRPr="00E10CE5">
        <w:rPr>
          <w:rFonts w:ascii="Calibri" w:hAnsi="Calibri" w:cs="Calibri"/>
        </w:rPr>
        <w:t>Indien blijkt dat niet of niet tijdig wordt voldaan aan het bij inschrijving opgegeven percentage inzet SROI dan zal de Opdrachtgever de Opdrachtnemer op de laatste betalingstermijn van de overeenkomst een korting opleggen van 150% van de door de ON op dit onderdeel behaalde totale fictieve korting.</w:t>
      </w:r>
    </w:p>
    <w:sectPr w:rsidR="00E10CE5" w:rsidRPr="009A74AE" w:rsidSect="00233997">
      <w:headerReference w:type="even" r:id="rId26"/>
      <w:headerReference w:type="default" r:id="rId27"/>
      <w:footerReference w:type="default" r:id="rId28"/>
      <w:pgSz w:w="11906" w:h="16838"/>
      <w:pgMar w:top="1531"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A629" w14:textId="77777777" w:rsidR="0081199B" w:rsidRDefault="0081199B">
      <w:r>
        <w:separator/>
      </w:r>
    </w:p>
  </w:endnote>
  <w:endnote w:type="continuationSeparator" w:id="0">
    <w:p w14:paraId="4873482E" w14:textId="77777777" w:rsidR="0081199B" w:rsidRDefault="0081199B">
      <w:r>
        <w:continuationSeparator/>
      </w:r>
    </w:p>
  </w:endnote>
  <w:endnote w:type="continuationNotice" w:id="1">
    <w:p w14:paraId="140E3957" w14:textId="77777777" w:rsidR="0081199B" w:rsidRDefault="00811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altName w:val="Arial"/>
    <w:panose1 w:val="00000000000000000000"/>
    <w:charset w:val="00"/>
    <w:family w:val="swiss"/>
    <w:notTrueType/>
    <w:pitch w:val="variable"/>
    <w:sig w:usb0="00000003" w:usb1="00000000" w:usb2="00000000" w:usb3="00000000" w:csb0="0000000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6D9D" w14:textId="206A527A" w:rsidR="00390E5C" w:rsidRPr="00320339" w:rsidRDefault="00390E5C">
    <w:pPr>
      <w:pStyle w:val="Voettekst"/>
      <w:rPr>
        <w:rFonts w:asciiTheme="minorHAnsi" w:hAnsiTheme="minorHAnsi" w:cstheme="minorHAnsi"/>
      </w:rPr>
    </w:pPr>
    <w:r>
      <w:rPr>
        <w:rFonts w:asciiTheme="minorHAnsi" w:hAnsiTheme="minorHAnsi" w:cstheme="minorHAnsi"/>
      </w:rPr>
      <w:t>Gemeente</w:t>
    </w:r>
    <w:r w:rsidRPr="00320339">
      <w:rPr>
        <w:rFonts w:asciiTheme="minorHAnsi" w:hAnsiTheme="minorHAnsi" w:cstheme="minorHAnsi"/>
      </w:rPr>
      <w:t xml:space="preserve"> Amersfoort</w:t>
    </w:r>
    <w:r w:rsidRPr="00320339">
      <w:rPr>
        <w:rFonts w:asciiTheme="minorHAnsi" w:hAnsiTheme="minorHAnsi" w:cstheme="minorHAnsi"/>
      </w:rPr>
      <w:tab/>
    </w:r>
    <w:r w:rsidRPr="00320339">
      <w:rPr>
        <w:rFonts w:asciiTheme="minorHAnsi" w:hAnsiTheme="minorHAnsi" w:cstheme="minorHAnsi"/>
      </w:rPr>
      <w:tab/>
    </w:r>
    <w:r w:rsidRPr="00320339">
      <w:rPr>
        <w:rStyle w:val="Paginanummer"/>
        <w:rFonts w:asciiTheme="minorHAnsi" w:hAnsiTheme="minorHAnsi" w:cstheme="minorHAnsi"/>
      </w:rPr>
      <w:fldChar w:fldCharType="begin"/>
    </w:r>
    <w:r w:rsidRPr="00320339">
      <w:rPr>
        <w:rStyle w:val="Paginanummer"/>
        <w:rFonts w:asciiTheme="minorHAnsi" w:hAnsiTheme="minorHAnsi" w:cstheme="minorHAnsi"/>
      </w:rPr>
      <w:instrText xml:space="preserve"> PAGE </w:instrText>
    </w:r>
    <w:r w:rsidRPr="00320339">
      <w:rPr>
        <w:rStyle w:val="Paginanummer"/>
        <w:rFonts w:asciiTheme="minorHAnsi" w:hAnsiTheme="minorHAnsi" w:cstheme="minorHAnsi"/>
      </w:rPr>
      <w:fldChar w:fldCharType="separate"/>
    </w:r>
    <w:r>
      <w:rPr>
        <w:rStyle w:val="Paginanummer"/>
        <w:rFonts w:asciiTheme="minorHAnsi" w:hAnsiTheme="minorHAnsi" w:cstheme="minorHAnsi"/>
        <w:noProof/>
      </w:rPr>
      <w:t>33</w:t>
    </w:r>
    <w:r w:rsidRPr="00320339">
      <w:rPr>
        <w:rStyle w:val="Paginanummer"/>
        <w:rFonts w:asciiTheme="minorHAnsi" w:hAnsiTheme="minorHAnsi" w:cstheme="minorHAnsi"/>
      </w:rPr>
      <w:fldChar w:fldCharType="end"/>
    </w:r>
  </w:p>
  <w:p w14:paraId="74900629" w14:textId="6F2A485D" w:rsidR="00390E5C" w:rsidRPr="00320339" w:rsidRDefault="00390E5C">
    <w:pPr>
      <w:pStyle w:val="Voettekst"/>
      <w:rPr>
        <w:rFonts w:asciiTheme="minorHAnsi" w:hAnsiTheme="minorHAnsi" w:cstheme="minorHAnsi"/>
      </w:rPr>
    </w:pPr>
    <w:r w:rsidRPr="00320339">
      <w:rPr>
        <w:rFonts w:asciiTheme="minorHAnsi" w:hAnsiTheme="minorHAnsi" w:cstheme="minorHAnsi"/>
      </w:rPr>
      <w:t xml:space="preserve">Aanbestedingsleidraad t.b.v. aanbesteding </w:t>
    </w:r>
    <w:r w:rsidR="001B2365">
      <w:rPr>
        <w:rFonts w:asciiTheme="minorHAnsi" w:hAnsiTheme="minorHAnsi" w:cstheme="minorHAnsi"/>
      </w:rPr>
      <w:t>Onderhoud straatmeubilair en bebording 2022-2026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2582" w14:textId="77777777" w:rsidR="0081199B" w:rsidRDefault="0081199B">
      <w:r>
        <w:separator/>
      </w:r>
    </w:p>
  </w:footnote>
  <w:footnote w:type="continuationSeparator" w:id="0">
    <w:p w14:paraId="3F0C11BE" w14:textId="77777777" w:rsidR="0081199B" w:rsidRDefault="0081199B">
      <w:r>
        <w:continuationSeparator/>
      </w:r>
    </w:p>
  </w:footnote>
  <w:footnote w:type="continuationNotice" w:id="1">
    <w:p w14:paraId="304CA4E9" w14:textId="77777777" w:rsidR="0081199B" w:rsidRDefault="0081199B"/>
  </w:footnote>
  <w:footnote w:id="2">
    <w:p w14:paraId="58037B43" w14:textId="77777777" w:rsidR="00390E5C" w:rsidRPr="00F863F2" w:rsidRDefault="00390E5C" w:rsidP="0095458B">
      <w:pPr>
        <w:pStyle w:val="Voetnoottekst"/>
        <w:rPr>
          <w:rFonts w:asciiTheme="minorHAnsi" w:hAnsiTheme="minorHAnsi" w:cstheme="minorHAnsi"/>
        </w:rPr>
      </w:pPr>
      <w:r w:rsidRPr="00F863F2">
        <w:rPr>
          <w:rStyle w:val="Voetnootmarkering"/>
          <w:rFonts w:asciiTheme="minorHAnsi" w:hAnsiTheme="minorHAnsi" w:cstheme="minorHAnsi"/>
        </w:rPr>
        <w:footnoteRef/>
      </w:r>
      <w:r w:rsidRPr="00F863F2">
        <w:rPr>
          <w:rFonts w:asciiTheme="minorHAnsi" w:hAnsiTheme="minorHAnsi" w:cstheme="minorHAnsi"/>
        </w:rPr>
        <w:t xml:space="preserve">   Uitspraak van 16 juli 2020 inzake het Privacy Shield (https://eur-lex.europa.eu/legal-content/NL/TXT/?uri=ecli:ECLI:EU:C:2020:559)</w:t>
      </w:r>
    </w:p>
  </w:footnote>
  <w:footnote w:id="3">
    <w:p w14:paraId="5C9B524C" w14:textId="1F6AADB7" w:rsidR="00390E5C" w:rsidRDefault="00390E5C" w:rsidP="00C743B4">
      <w:pPr>
        <w:pStyle w:val="Voetnoottekst"/>
      </w:pPr>
      <w:r>
        <w:rPr>
          <w:rStyle w:val="Voetnootmarkering"/>
        </w:rPr>
        <w:footnoteRef/>
      </w:r>
      <w:r>
        <w:t xml:space="preserve"> </w:t>
      </w:r>
      <w:r>
        <w:rPr>
          <w:rFonts w:asciiTheme="minorHAnsi" w:hAnsiTheme="minorHAnsi" w:cstheme="minorHAnsi"/>
        </w:rPr>
        <w:t>De gemeente</w:t>
      </w:r>
      <w:r w:rsidRPr="00320339">
        <w:rPr>
          <w:rFonts w:asciiTheme="minorHAnsi" w:hAnsiTheme="minorHAnsi" w:cstheme="minorHAnsi"/>
        </w:rPr>
        <w:t xml:space="preserve"> volgt voor de definitie van een sociaal ondernemer de omschrijving zoals opgenomen in art. 2.82 van de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82AC" w14:textId="77777777" w:rsidR="00390E5C" w:rsidRDefault="00390E5C"/>
  <w:p w14:paraId="5856B7A1" w14:textId="77777777" w:rsidR="00390E5C" w:rsidRDefault="00390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BBAA" w14:textId="1E8EDE4D" w:rsidR="00390E5C" w:rsidRDefault="001B2365">
    <w:pPr>
      <w:pStyle w:val="Koptekst"/>
    </w:pPr>
    <w:r w:rsidRPr="001B2365">
      <w:rPr>
        <w:sz w:val="16"/>
        <w:szCs w:val="16"/>
      </w:rPr>
      <w:t>Inkoopzaaknummer: 1607433</w:t>
    </w:r>
    <w:r w:rsidR="00390E5C">
      <w:tab/>
    </w:r>
    <w:r w:rsidR="00390E5C">
      <w:tab/>
    </w:r>
    <w:r w:rsidR="00390E5C">
      <w:rPr>
        <w:rFonts w:ascii="Times New Roman" w:hAnsi="Times New Roman"/>
        <w:noProof/>
      </w:rPr>
      <w:drawing>
        <wp:anchor distT="0" distB="0" distL="114300" distR="114300" simplePos="0" relativeHeight="251658240" behindDoc="0" locked="0" layoutInCell="1" allowOverlap="1" wp14:anchorId="1700C7FE" wp14:editId="7EF65DE4">
          <wp:simplePos x="0" y="0"/>
          <wp:positionH relativeFrom="column">
            <wp:posOffset>4919345</wp:posOffset>
          </wp:positionH>
          <wp:positionV relativeFrom="paragraph">
            <wp:posOffset>2540</wp:posOffset>
          </wp:positionV>
          <wp:extent cx="838200" cy="590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152B36FB"/>
    <w:multiLevelType w:val="hybridMultilevel"/>
    <w:tmpl w:val="23B437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F80E49"/>
    <w:multiLevelType w:val="hybridMultilevel"/>
    <w:tmpl w:val="8180AE58"/>
    <w:lvl w:ilvl="0" w:tplc="3F6C93E0">
      <w:numFmt w:val="bullet"/>
      <w:lvlText w:val="•"/>
      <w:lvlJc w:val="left"/>
      <w:pPr>
        <w:ind w:left="1070" w:hanging="71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7" w15:restartNumberingAfterBreak="0">
    <w:nsid w:val="257F3D54"/>
    <w:multiLevelType w:val="hybridMultilevel"/>
    <w:tmpl w:val="0CEE7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2953F9"/>
    <w:multiLevelType w:val="hybridMultilevel"/>
    <w:tmpl w:val="BCDCF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B00B68"/>
    <w:multiLevelType w:val="hybridMultilevel"/>
    <w:tmpl w:val="8FC04FFC"/>
    <w:lvl w:ilvl="0" w:tplc="0413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20610"/>
    <w:multiLevelType w:val="hybridMultilevel"/>
    <w:tmpl w:val="6B32F870"/>
    <w:lvl w:ilvl="0" w:tplc="87A2C616">
      <w:start w:val="1"/>
      <w:numFmt w:val="lowerLetter"/>
      <w:lvlText w:val="%1."/>
      <w:lvlJc w:val="left"/>
      <w:pPr>
        <w:ind w:left="720" w:hanging="360"/>
      </w:pPr>
    </w:lvl>
    <w:lvl w:ilvl="1" w:tplc="DE7CD402">
      <w:start w:val="1"/>
      <w:numFmt w:val="lowerLetter"/>
      <w:lvlText w:val="%2."/>
      <w:lvlJc w:val="left"/>
      <w:pPr>
        <w:ind w:left="1440" w:hanging="360"/>
      </w:pPr>
    </w:lvl>
    <w:lvl w:ilvl="2" w:tplc="094046DC">
      <w:start w:val="1"/>
      <w:numFmt w:val="lowerRoman"/>
      <w:lvlText w:val="%3."/>
      <w:lvlJc w:val="right"/>
      <w:pPr>
        <w:ind w:left="2160" w:hanging="180"/>
      </w:pPr>
    </w:lvl>
    <w:lvl w:ilvl="3" w:tplc="E2464010">
      <w:start w:val="1"/>
      <w:numFmt w:val="decimal"/>
      <w:lvlText w:val="%4."/>
      <w:lvlJc w:val="left"/>
      <w:pPr>
        <w:ind w:left="2880" w:hanging="360"/>
      </w:pPr>
    </w:lvl>
    <w:lvl w:ilvl="4" w:tplc="1FEC0630">
      <w:start w:val="1"/>
      <w:numFmt w:val="lowerLetter"/>
      <w:lvlText w:val="%5."/>
      <w:lvlJc w:val="left"/>
      <w:pPr>
        <w:ind w:left="3600" w:hanging="360"/>
      </w:pPr>
    </w:lvl>
    <w:lvl w:ilvl="5" w:tplc="A95CB3DE">
      <w:start w:val="1"/>
      <w:numFmt w:val="lowerRoman"/>
      <w:lvlText w:val="%6."/>
      <w:lvlJc w:val="right"/>
      <w:pPr>
        <w:ind w:left="4320" w:hanging="180"/>
      </w:pPr>
    </w:lvl>
    <w:lvl w:ilvl="6" w:tplc="DFF09036">
      <w:start w:val="1"/>
      <w:numFmt w:val="decimal"/>
      <w:lvlText w:val="%7."/>
      <w:lvlJc w:val="left"/>
      <w:pPr>
        <w:ind w:left="5040" w:hanging="360"/>
      </w:pPr>
    </w:lvl>
    <w:lvl w:ilvl="7" w:tplc="0F4A0F9A">
      <w:start w:val="1"/>
      <w:numFmt w:val="lowerLetter"/>
      <w:lvlText w:val="%8."/>
      <w:lvlJc w:val="left"/>
      <w:pPr>
        <w:ind w:left="5760" w:hanging="360"/>
      </w:pPr>
    </w:lvl>
    <w:lvl w:ilvl="8" w:tplc="D25CB428">
      <w:start w:val="1"/>
      <w:numFmt w:val="lowerRoman"/>
      <w:lvlText w:val="%9."/>
      <w:lvlJc w:val="right"/>
      <w:pPr>
        <w:ind w:left="6480" w:hanging="180"/>
      </w:pPr>
    </w:lvl>
  </w:abstractNum>
  <w:abstractNum w:abstractNumId="14"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5" w15:restartNumberingAfterBreak="0">
    <w:nsid w:val="3F1F4001"/>
    <w:multiLevelType w:val="hybridMultilevel"/>
    <w:tmpl w:val="74D81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E12A6B"/>
    <w:multiLevelType w:val="hybridMultilevel"/>
    <w:tmpl w:val="ECAC0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47085E"/>
    <w:multiLevelType w:val="hybridMultilevel"/>
    <w:tmpl w:val="6A7CA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587D25"/>
    <w:multiLevelType w:val="hybridMultilevel"/>
    <w:tmpl w:val="6DF0F876"/>
    <w:lvl w:ilvl="0" w:tplc="591CF2D4">
      <w:start w:val="1"/>
      <w:numFmt w:val="decimal"/>
      <w:lvlText w:val="%1"/>
      <w:lvlJc w:val="left"/>
      <w:pPr>
        <w:ind w:left="720" w:hanging="360"/>
      </w:pPr>
    </w:lvl>
    <w:lvl w:ilvl="1" w:tplc="3CF28E10">
      <w:start w:val="1"/>
      <w:numFmt w:val="lowerLetter"/>
      <w:lvlText w:val="%2."/>
      <w:lvlJc w:val="left"/>
      <w:pPr>
        <w:ind w:left="1440" w:hanging="360"/>
      </w:pPr>
    </w:lvl>
    <w:lvl w:ilvl="2" w:tplc="7CF682E0">
      <w:start w:val="1"/>
      <w:numFmt w:val="lowerRoman"/>
      <w:lvlText w:val="%3."/>
      <w:lvlJc w:val="right"/>
      <w:pPr>
        <w:ind w:left="2160" w:hanging="180"/>
      </w:pPr>
    </w:lvl>
    <w:lvl w:ilvl="3" w:tplc="2ECA46E4">
      <w:start w:val="1"/>
      <w:numFmt w:val="decimal"/>
      <w:lvlText w:val="%4."/>
      <w:lvlJc w:val="left"/>
      <w:pPr>
        <w:ind w:left="2880" w:hanging="360"/>
      </w:pPr>
    </w:lvl>
    <w:lvl w:ilvl="4" w:tplc="2D8EEA66">
      <w:start w:val="1"/>
      <w:numFmt w:val="lowerLetter"/>
      <w:lvlText w:val="%5."/>
      <w:lvlJc w:val="left"/>
      <w:pPr>
        <w:ind w:left="3600" w:hanging="360"/>
      </w:pPr>
    </w:lvl>
    <w:lvl w:ilvl="5" w:tplc="F73AF076">
      <w:start w:val="1"/>
      <w:numFmt w:val="lowerRoman"/>
      <w:lvlText w:val="%6."/>
      <w:lvlJc w:val="right"/>
      <w:pPr>
        <w:ind w:left="4320" w:hanging="180"/>
      </w:pPr>
    </w:lvl>
    <w:lvl w:ilvl="6" w:tplc="75966A68">
      <w:start w:val="1"/>
      <w:numFmt w:val="decimal"/>
      <w:lvlText w:val="%7."/>
      <w:lvlJc w:val="left"/>
      <w:pPr>
        <w:ind w:left="5040" w:hanging="360"/>
      </w:pPr>
    </w:lvl>
    <w:lvl w:ilvl="7" w:tplc="96D61526">
      <w:start w:val="1"/>
      <w:numFmt w:val="lowerLetter"/>
      <w:lvlText w:val="%8."/>
      <w:lvlJc w:val="left"/>
      <w:pPr>
        <w:ind w:left="5760" w:hanging="360"/>
      </w:pPr>
    </w:lvl>
    <w:lvl w:ilvl="8" w:tplc="B7AA8968">
      <w:start w:val="1"/>
      <w:numFmt w:val="lowerRoman"/>
      <w:lvlText w:val="%9."/>
      <w:lvlJc w:val="right"/>
      <w:pPr>
        <w:ind w:left="6480" w:hanging="180"/>
      </w:pPr>
    </w:lvl>
  </w:abstractNum>
  <w:abstractNum w:abstractNumId="19" w15:restartNumberingAfterBreak="0">
    <w:nsid w:val="45C2659D"/>
    <w:multiLevelType w:val="hybridMultilevel"/>
    <w:tmpl w:val="82B84010"/>
    <w:lvl w:ilvl="0" w:tplc="B5109AE4">
      <w:start w:val="1"/>
      <w:numFmt w:val="lowerLetter"/>
      <w:lvlText w:val="%1."/>
      <w:lvlJc w:val="left"/>
      <w:pPr>
        <w:ind w:left="720" w:hanging="360"/>
      </w:pPr>
      <w:rPr>
        <w:rFonts w:hint="default"/>
      </w:rPr>
    </w:lvl>
    <w:lvl w:ilvl="1" w:tplc="39B2AE26">
      <w:numFmt w:val="bullet"/>
      <w:lvlText w:val="•"/>
      <w:lvlJc w:val="left"/>
      <w:pPr>
        <w:ind w:left="1791" w:hanging="711"/>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340A6F"/>
    <w:multiLevelType w:val="hybridMultilevel"/>
    <w:tmpl w:val="025609A4"/>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91019B"/>
    <w:multiLevelType w:val="hybridMultilevel"/>
    <w:tmpl w:val="2604DC10"/>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873A31"/>
    <w:multiLevelType w:val="hybridMultilevel"/>
    <w:tmpl w:val="3C0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5310C0"/>
    <w:multiLevelType w:val="hybridMultilevel"/>
    <w:tmpl w:val="A9F49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400F0B"/>
    <w:multiLevelType w:val="hybridMultilevel"/>
    <w:tmpl w:val="667AD5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573082"/>
    <w:multiLevelType w:val="hybridMultilevel"/>
    <w:tmpl w:val="652EF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33" w15:restartNumberingAfterBreak="0">
    <w:nsid w:val="797F4E4A"/>
    <w:multiLevelType w:val="hybridMultilevel"/>
    <w:tmpl w:val="49C0CF8C"/>
    <w:lvl w:ilvl="0" w:tplc="BF7EEC40">
      <w:start w:val="1"/>
      <w:numFmt w:val="bullet"/>
      <w:lvlText w:val="·"/>
      <w:lvlJc w:val="left"/>
      <w:pPr>
        <w:ind w:left="720" w:hanging="360"/>
      </w:pPr>
      <w:rPr>
        <w:rFonts w:ascii="Symbol" w:hAnsi="Symbol" w:hint="default"/>
      </w:rPr>
    </w:lvl>
    <w:lvl w:ilvl="1" w:tplc="ED2C4E84">
      <w:start w:val="1"/>
      <w:numFmt w:val="bullet"/>
      <w:lvlText w:val="o"/>
      <w:lvlJc w:val="left"/>
      <w:pPr>
        <w:ind w:left="1440" w:hanging="360"/>
      </w:pPr>
      <w:rPr>
        <w:rFonts w:ascii="Courier New" w:hAnsi="Courier New" w:hint="default"/>
      </w:rPr>
    </w:lvl>
    <w:lvl w:ilvl="2" w:tplc="A05421F6">
      <w:start w:val="1"/>
      <w:numFmt w:val="bullet"/>
      <w:lvlText w:val=""/>
      <w:lvlJc w:val="left"/>
      <w:pPr>
        <w:ind w:left="2160" w:hanging="360"/>
      </w:pPr>
      <w:rPr>
        <w:rFonts w:ascii="Wingdings" w:hAnsi="Wingdings" w:hint="default"/>
      </w:rPr>
    </w:lvl>
    <w:lvl w:ilvl="3" w:tplc="253A78C2">
      <w:start w:val="1"/>
      <w:numFmt w:val="bullet"/>
      <w:lvlText w:val=""/>
      <w:lvlJc w:val="left"/>
      <w:pPr>
        <w:ind w:left="2880" w:hanging="360"/>
      </w:pPr>
      <w:rPr>
        <w:rFonts w:ascii="Symbol" w:hAnsi="Symbol" w:hint="default"/>
      </w:rPr>
    </w:lvl>
    <w:lvl w:ilvl="4" w:tplc="4CC23EEE">
      <w:start w:val="1"/>
      <w:numFmt w:val="bullet"/>
      <w:lvlText w:val="o"/>
      <w:lvlJc w:val="left"/>
      <w:pPr>
        <w:ind w:left="3600" w:hanging="360"/>
      </w:pPr>
      <w:rPr>
        <w:rFonts w:ascii="Courier New" w:hAnsi="Courier New" w:hint="default"/>
      </w:rPr>
    </w:lvl>
    <w:lvl w:ilvl="5" w:tplc="B1361B0A">
      <w:start w:val="1"/>
      <w:numFmt w:val="bullet"/>
      <w:lvlText w:val=""/>
      <w:lvlJc w:val="left"/>
      <w:pPr>
        <w:ind w:left="4320" w:hanging="360"/>
      </w:pPr>
      <w:rPr>
        <w:rFonts w:ascii="Wingdings" w:hAnsi="Wingdings" w:hint="default"/>
      </w:rPr>
    </w:lvl>
    <w:lvl w:ilvl="6" w:tplc="C53E7666">
      <w:start w:val="1"/>
      <w:numFmt w:val="bullet"/>
      <w:lvlText w:val=""/>
      <w:lvlJc w:val="left"/>
      <w:pPr>
        <w:ind w:left="5040" w:hanging="360"/>
      </w:pPr>
      <w:rPr>
        <w:rFonts w:ascii="Symbol" w:hAnsi="Symbol" w:hint="default"/>
      </w:rPr>
    </w:lvl>
    <w:lvl w:ilvl="7" w:tplc="878A5C3A">
      <w:start w:val="1"/>
      <w:numFmt w:val="bullet"/>
      <w:lvlText w:val="o"/>
      <w:lvlJc w:val="left"/>
      <w:pPr>
        <w:ind w:left="5760" w:hanging="360"/>
      </w:pPr>
      <w:rPr>
        <w:rFonts w:ascii="Courier New" w:hAnsi="Courier New" w:hint="default"/>
      </w:rPr>
    </w:lvl>
    <w:lvl w:ilvl="8" w:tplc="AA5894B6">
      <w:start w:val="1"/>
      <w:numFmt w:val="bullet"/>
      <w:lvlText w:val=""/>
      <w:lvlJc w:val="left"/>
      <w:pPr>
        <w:ind w:left="6480" w:hanging="360"/>
      </w:pPr>
      <w:rPr>
        <w:rFonts w:ascii="Wingdings" w:hAnsi="Wingdings" w:hint="default"/>
      </w:rPr>
    </w:lvl>
  </w:abstractNum>
  <w:abstractNum w:abstractNumId="34" w15:restartNumberingAfterBreak="0">
    <w:nsid w:val="7ECC2216"/>
    <w:multiLevelType w:val="hybridMultilevel"/>
    <w:tmpl w:val="A7309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13"/>
  </w:num>
  <w:num w:numId="4">
    <w:abstractNumId w:val="14"/>
  </w:num>
  <w:num w:numId="5">
    <w:abstractNumId w:val="3"/>
  </w:num>
  <w:num w:numId="6">
    <w:abstractNumId w:val="2"/>
  </w:num>
  <w:num w:numId="7">
    <w:abstractNumId w:val="6"/>
  </w:num>
  <w:num w:numId="8">
    <w:abstractNumId w:val="32"/>
  </w:num>
  <w:num w:numId="9">
    <w:abstractNumId w:val="1"/>
  </w:num>
  <w:num w:numId="10">
    <w:abstractNumId w:val="0"/>
  </w:num>
  <w:num w:numId="11">
    <w:abstractNumId w:val="28"/>
  </w:num>
  <w:num w:numId="12">
    <w:abstractNumId w:val="8"/>
  </w:num>
  <w:num w:numId="13">
    <w:abstractNumId w:val="25"/>
  </w:num>
  <w:num w:numId="14">
    <w:abstractNumId w:val="9"/>
  </w:num>
  <w:num w:numId="15">
    <w:abstractNumId w:val="27"/>
  </w:num>
  <w:num w:numId="16">
    <w:abstractNumId w:val="31"/>
  </w:num>
  <w:num w:numId="17">
    <w:abstractNumId w:val="11"/>
  </w:num>
  <w:num w:numId="18">
    <w:abstractNumId w:val="15"/>
  </w:num>
  <w:num w:numId="19">
    <w:abstractNumId w:val="5"/>
  </w:num>
  <w:num w:numId="20">
    <w:abstractNumId w:val="26"/>
  </w:num>
  <w:num w:numId="21">
    <w:abstractNumId w:val="12"/>
  </w:num>
  <w:num w:numId="22">
    <w:abstractNumId w:val="17"/>
  </w:num>
  <w:num w:numId="23">
    <w:abstractNumId w:val="23"/>
  </w:num>
  <w:num w:numId="24">
    <w:abstractNumId w:val="34"/>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7"/>
  </w:num>
  <w:num w:numId="29">
    <w:abstractNumId w:val="24"/>
  </w:num>
  <w:num w:numId="30">
    <w:abstractNumId w:val="29"/>
  </w:num>
  <w:num w:numId="31">
    <w:abstractNumId w:val="22"/>
  </w:num>
  <w:num w:numId="32">
    <w:abstractNumId w:val="20"/>
  </w:num>
  <w:num w:numId="33">
    <w:abstractNumId w:val="16"/>
  </w:num>
  <w:num w:numId="34">
    <w:abstractNumId w:val="10"/>
  </w:num>
  <w:num w:numId="35">
    <w:abstractNumId w:val="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2"/>
    <w:rsid w:val="00001A9B"/>
    <w:rsid w:val="00003431"/>
    <w:rsid w:val="00005463"/>
    <w:rsid w:val="00006A72"/>
    <w:rsid w:val="00010762"/>
    <w:rsid w:val="00010CE2"/>
    <w:rsid w:val="00012630"/>
    <w:rsid w:val="00013827"/>
    <w:rsid w:val="00015BAA"/>
    <w:rsid w:val="00027AFD"/>
    <w:rsid w:val="000310A4"/>
    <w:rsid w:val="00031777"/>
    <w:rsid w:val="000322F8"/>
    <w:rsid w:val="00041023"/>
    <w:rsid w:val="0004591A"/>
    <w:rsid w:val="0004778F"/>
    <w:rsid w:val="00047A75"/>
    <w:rsid w:val="000546C2"/>
    <w:rsid w:val="0005505B"/>
    <w:rsid w:val="00056501"/>
    <w:rsid w:val="00056B84"/>
    <w:rsid w:val="0006392D"/>
    <w:rsid w:val="00071749"/>
    <w:rsid w:val="00071F70"/>
    <w:rsid w:val="00072093"/>
    <w:rsid w:val="0007306F"/>
    <w:rsid w:val="000733C5"/>
    <w:rsid w:val="00081CEA"/>
    <w:rsid w:val="00082414"/>
    <w:rsid w:val="00082BA3"/>
    <w:rsid w:val="00093C67"/>
    <w:rsid w:val="000952BD"/>
    <w:rsid w:val="00095B0E"/>
    <w:rsid w:val="000967C0"/>
    <w:rsid w:val="00096B21"/>
    <w:rsid w:val="00097542"/>
    <w:rsid w:val="00097CF3"/>
    <w:rsid w:val="000A0CC5"/>
    <w:rsid w:val="000A15F7"/>
    <w:rsid w:val="000A2C79"/>
    <w:rsid w:val="000A3506"/>
    <w:rsid w:val="000A383E"/>
    <w:rsid w:val="000A4878"/>
    <w:rsid w:val="000A65BC"/>
    <w:rsid w:val="000A7911"/>
    <w:rsid w:val="000B2701"/>
    <w:rsid w:val="000B4076"/>
    <w:rsid w:val="000B4A1B"/>
    <w:rsid w:val="000B5DEA"/>
    <w:rsid w:val="000B66A3"/>
    <w:rsid w:val="000C2D59"/>
    <w:rsid w:val="000C3CC2"/>
    <w:rsid w:val="000C7C51"/>
    <w:rsid w:val="000D1938"/>
    <w:rsid w:val="000D1AC0"/>
    <w:rsid w:val="000D3004"/>
    <w:rsid w:val="000D3B01"/>
    <w:rsid w:val="000D760F"/>
    <w:rsid w:val="000E0139"/>
    <w:rsid w:val="000E3045"/>
    <w:rsid w:val="000E39E7"/>
    <w:rsid w:val="000F16D2"/>
    <w:rsid w:val="000F3D28"/>
    <w:rsid w:val="000F4D98"/>
    <w:rsid w:val="000F6A96"/>
    <w:rsid w:val="000F7C41"/>
    <w:rsid w:val="001037FE"/>
    <w:rsid w:val="001039BF"/>
    <w:rsid w:val="001041C3"/>
    <w:rsid w:val="00106DE0"/>
    <w:rsid w:val="00106E79"/>
    <w:rsid w:val="00111C9A"/>
    <w:rsid w:val="0011697D"/>
    <w:rsid w:val="00117FD5"/>
    <w:rsid w:val="001244C8"/>
    <w:rsid w:val="0012519F"/>
    <w:rsid w:val="00125CBD"/>
    <w:rsid w:val="00132CBA"/>
    <w:rsid w:val="00133FD4"/>
    <w:rsid w:val="00134CEE"/>
    <w:rsid w:val="001356B8"/>
    <w:rsid w:val="00136456"/>
    <w:rsid w:val="00141E98"/>
    <w:rsid w:val="00143B1A"/>
    <w:rsid w:val="00146997"/>
    <w:rsid w:val="00152322"/>
    <w:rsid w:val="00152EF5"/>
    <w:rsid w:val="00156023"/>
    <w:rsid w:val="00157E85"/>
    <w:rsid w:val="00162237"/>
    <w:rsid w:val="00162B5D"/>
    <w:rsid w:val="00162DA8"/>
    <w:rsid w:val="00165089"/>
    <w:rsid w:val="0016623D"/>
    <w:rsid w:val="00171C47"/>
    <w:rsid w:val="001721D2"/>
    <w:rsid w:val="00176FB1"/>
    <w:rsid w:val="0018024A"/>
    <w:rsid w:val="00180B2A"/>
    <w:rsid w:val="001837E2"/>
    <w:rsid w:val="00184739"/>
    <w:rsid w:val="0019085C"/>
    <w:rsid w:val="00190A25"/>
    <w:rsid w:val="00190E6A"/>
    <w:rsid w:val="001931ED"/>
    <w:rsid w:val="0019584D"/>
    <w:rsid w:val="001960F2"/>
    <w:rsid w:val="001A0746"/>
    <w:rsid w:val="001A09F3"/>
    <w:rsid w:val="001A4DF1"/>
    <w:rsid w:val="001A53DA"/>
    <w:rsid w:val="001A7B2F"/>
    <w:rsid w:val="001B2365"/>
    <w:rsid w:val="001B6048"/>
    <w:rsid w:val="001B61A7"/>
    <w:rsid w:val="001C0B71"/>
    <w:rsid w:val="001D34E5"/>
    <w:rsid w:val="001D6DAA"/>
    <w:rsid w:val="001E0709"/>
    <w:rsid w:val="001E1A43"/>
    <w:rsid w:val="001E47CE"/>
    <w:rsid w:val="001E6998"/>
    <w:rsid w:val="001E708D"/>
    <w:rsid w:val="001F1625"/>
    <w:rsid w:val="001F2B25"/>
    <w:rsid w:val="001F463F"/>
    <w:rsid w:val="001F59A7"/>
    <w:rsid w:val="002059DD"/>
    <w:rsid w:val="00207369"/>
    <w:rsid w:val="00207809"/>
    <w:rsid w:val="00207965"/>
    <w:rsid w:val="00207B81"/>
    <w:rsid w:val="00212870"/>
    <w:rsid w:val="00213893"/>
    <w:rsid w:val="00214C8E"/>
    <w:rsid w:val="002151B2"/>
    <w:rsid w:val="00216800"/>
    <w:rsid w:val="00216E80"/>
    <w:rsid w:val="00217474"/>
    <w:rsid w:val="002209C0"/>
    <w:rsid w:val="0022138B"/>
    <w:rsid w:val="00226341"/>
    <w:rsid w:val="00226519"/>
    <w:rsid w:val="002278FF"/>
    <w:rsid w:val="00230E13"/>
    <w:rsid w:val="002319BE"/>
    <w:rsid w:val="002326F1"/>
    <w:rsid w:val="00233997"/>
    <w:rsid w:val="002339A3"/>
    <w:rsid w:val="00234E1E"/>
    <w:rsid w:val="00235CA7"/>
    <w:rsid w:val="00236976"/>
    <w:rsid w:val="00245EB2"/>
    <w:rsid w:val="0024661F"/>
    <w:rsid w:val="00246E80"/>
    <w:rsid w:val="0024742B"/>
    <w:rsid w:val="00250662"/>
    <w:rsid w:val="00253100"/>
    <w:rsid w:val="00254464"/>
    <w:rsid w:val="00257476"/>
    <w:rsid w:val="0026230C"/>
    <w:rsid w:val="00264783"/>
    <w:rsid w:val="00270188"/>
    <w:rsid w:val="00272401"/>
    <w:rsid w:val="00274502"/>
    <w:rsid w:val="00283E48"/>
    <w:rsid w:val="002846C5"/>
    <w:rsid w:val="00284C82"/>
    <w:rsid w:val="002872E8"/>
    <w:rsid w:val="002931A9"/>
    <w:rsid w:val="002943EF"/>
    <w:rsid w:val="00296AF6"/>
    <w:rsid w:val="002A1D41"/>
    <w:rsid w:val="002A4683"/>
    <w:rsid w:val="002A5874"/>
    <w:rsid w:val="002A68C6"/>
    <w:rsid w:val="002A7364"/>
    <w:rsid w:val="002B0A82"/>
    <w:rsid w:val="002B1369"/>
    <w:rsid w:val="002B5B3A"/>
    <w:rsid w:val="002B5F15"/>
    <w:rsid w:val="002B723C"/>
    <w:rsid w:val="002C07FA"/>
    <w:rsid w:val="002C19C0"/>
    <w:rsid w:val="002C2500"/>
    <w:rsid w:val="002C3F7E"/>
    <w:rsid w:val="002D0077"/>
    <w:rsid w:val="002D022D"/>
    <w:rsid w:val="002D1518"/>
    <w:rsid w:val="002D1663"/>
    <w:rsid w:val="002D235D"/>
    <w:rsid w:val="002D396F"/>
    <w:rsid w:val="002D50EC"/>
    <w:rsid w:val="002D5EFA"/>
    <w:rsid w:val="002D6E6B"/>
    <w:rsid w:val="002E5378"/>
    <w:rsid w:val="002E54C1"/>
    <w:rsid w:val="002E7DC3"/>
    <w:rsid w:val="002F06B3"/>
    <w:rsid w:val="002F0D36"/>
    <w:rsid w:val="002F2B19"/>
    <w:rsid w:val="002F4EE1"/>
    <w:rsid w:val="002F5589"/>
    <w:rsid w:val="002F559F"/>
    <w:rsid w:val="00300E15"/>
    <w:rsid w:val="00300F58"/>
    <w:rsid w:val="0030174B"/>
    <w:rsid w:val="003018D5"/>
    <w:rsid w:val="00301C56"/>
    <w:rsid w:val="00305CD1"/>
    <w:rsid w:val="00306BC2"/>
    <w:rsid w:val="003073EC"/>
    <w:rsid w:val="00307AA3"/>
    <w:rsid w:val="0031104C"/>
    <w:rsid w:val="00314651"/>
    <w:rsid w:val="003152E4"/>
    <w:rsid w:val="00317B4D"/>
    <w:rsid w:val="00320339"/>
    <w:rsid w:val="00320D42"/>
    <w:rsid w:val="00325877"/>
    <w:rsid w:val="003301E1"/>
    <w:rsid w:val="00330630"/>
    <w:rsid w:val="00330639"/>
    <w:rsid w:val="003325EC"/>
    <w:rsid w:val="00332B95"/>
    <w:rsid w:val="00332E61"/>
    <w:rsid w:val="0033399E"/>
    <w:rsid w:val="003429C6"/>
    <w:rsid w:val="00350982"/>
    <w:rsid w:val="00352AF4"/>
    <w:rsid w:val="0035396A"/>
    <w:rsid w:val="003562FF"/>
    <w:rsid w:val="00360A0E"/>
    <w:rsid w:val="00360EC9"/>
    <w:rsid w:val="00362BB8"/>
    <w:rsid w:val="00366BC6"/>
    <w:rsid w:val="00367DCF"/>
    <w:rsid w:val="00367F50"/>
    <w:rsid w:val="00371368"/>
    <w:rsid w:val="003740D6"/>
    <w:rsid w:val="00375BCB"/>
    <w:rsid w:val="00380733"/>
    <w:rsid w:val="0038085A"/>
    <w:rsid w:val="00382267"/>
    <w:rsid w:val="00382D37"/>
    <w:rsid w:val="0038635C"/>
    <w:rsid w:val="00390CA4"/>
    <w:rsid w:val="00390E5C"/>
    <w:rsid w:val="00391C09"/>
    <w:rsid w:val="00395093"/>
    <w:rsid w:val="003A160E"/>
    <w:rsid w:val="003B1CAC"/>
    <w:rsid w:val="003B34B0"/>
    <w:rsid w:val="003B3FCA"/>
    <w:rsid w:val="003B4F90"/>
    <w:rsid w:val="003B6A16"/>
    <w:rsid w:val="003C45C3"/>
    <w:rsid w:val="003C4879"/>
    <w:rsid w:val="003C5A12"/>
    <w:rsid w:val="003C7930"/>
    <w:rsid w:val="003D0B32"/>
    <w:rsid w:val="003D3CF4"/>
    <w:rsid w:val="003D5B60"/>
    <w:rsid w:val="003D6377"/>
    <w:rsid w:val="003D68AA"/>
    <w:rsid w:val="003E264A"/>
    <w:rsid w:val="003E5388"/>
    <w:rsid w:val="003E6207"/>
    <w:rsid w:val="003E7B35"/>
    <w:rsid w:val="003F12E4"/>
    <w:rsid w:val="003F17A0"/>
    <w:rsid w:val="003F207A"/>
    <w:rsid w:val="003F2F83"/>
    <w:rsid w:val="003F3631"/>
    <w:rsid w:val="003F6378"/>
    <w:rsid w:val="003F6518"/>
    <w:rsid w:val="003F71E5"/>
    <w:rsid w:val="00401D71"/>
    <w:rsid w:val="00403CE8"/>
    <w:rsid w:val="00414542"/>
    <w:rsid w:val="00421094"/>
    <w:rsid w:val="004231D2"/>
    <w:rsid w:val="00423834"/>
    <w:rsid w:val="00423E83"/>
    <w:rsid w:val="00426FFD"/>
    <w:rsid w:val="00440B38"/>
    <w:rsid w:val="00440EFF"/>
    <w:rsid w:val="00456B10"/>
    <w:rsid w:val="004623A8"/>
    <w:rsid w:val="004647BD"/>
    <w:rsid w:val="00467193"/>
    <w:rsid w:val="00473DF7"/>
    <w:rsid w:val="00474F77"/>
    <w:rsid w:val="0047508E"/>
    <w:rsid w:val="00475EE5"/>
    <w:rsid w:val="004779D2"/>
    <w:rsid w:val="00480B93"/>
    <w:rsid w:val="004811F1"/>
    <w:rsid w:val="0048156B"/>
    <w:rsid w:val="004815C8"/>
    <w:rsid w:val="00483E5F"/>
    <w:rsid w:val="00485AAD"/>
    <w:rsid w:val="004904F7"/>
    <w:rsid w:val="00492F14"/>
    <w:rsid w:val="004A1C6C"/>
    <w:rsid w:val="004A25B8"/>
    <w:rsid w:val="004A45B5"/>
    <w:rsid w:val="004A5317"/>
    <w:rsid w:val="004A580F"/>
    <w:rsid w:val="004A62DD"/>
    <w:rsid w:val="004B1218"/>
    <w:rsid w:val="004B2986"/>
    <w:rsid w:val="004B2BEE"/>
    <w:rsid w:val="004B36ED"/>
    <w:rsid w:val="004B4AF5"/>
    <w:rsid w:val="004B50BB"/>
    <w:rsid w:val="004B6D7B"/>
    <w:rsid w:val="004C1D83"/>
    <w:rsid w:val="004C384A"/>
    <w:rsid w:val="004C5C1C"/>
    <w:rsid w:val="004D0C15"/>
    <w:rsid w:val="004D1C99"/>
    <w:rsid w:val="004D2821"/>
    <w:rsid w:val="004D2FDF"/>
    <w:rsid w:val="004D3219"/>
    <w:rsid w:val="004D7635"/>
    <w:rsid w:val="004D7D44"/>
    <w:rsid w:val="004E27EA"/>
    <w:rsid w:val="004E3E89"/>
    <w:rsid w:val="004F0C08"/>
    <w:rsid w:val="004F22B5"/>
    <w:rsid w:val="004F48EA"/>
    <w:rsid w:val="004F4C82"/>
    <w:rsid w:val="00502191"/>
    <w:rsid w:val="005050DD"/>
    <w:rsid w:val="0050599B"/>
    <w:rsid w:val="00506977"/>
    <w:rsid w:val="005075C8"/>
    <w:rsid w:val="00510F1F"/>
    <w:rsid w:val="00512AA1"/>
    <w:rsid w:val="0051494A"/>
    <w:rsid w:val="005164F2"/>
    <w:rsid w:val="00517182"/>
    <w:rsid w:val="005213B0"/>
    <w:rsid w:val="0052423C"/>
    <w:rsid w:val="005262D4"/>
    <w:rsid w:val="00526E90"/>
    <w:rsid w:val="005376CE"/>
    <w:rsid w:val="005402A5"/>
    <w:rsid w:val="00541718"/>
    <w:rsid w:val="00542B60"/>
    <w:rsid w:val="00542EEE"/>
    <w:rsid w:val="00543476"/>
    <w:rsid w:val="00544B94"/>
    <w:rsid w:val="005460A2"/>
    <w:rsid w:val="0054662D"/>
    <w:rsid w:val="00546720"/>
    <w:rsid w:val="00547884"/>
    <w:rsid w:val="005522F8"/>
    <w:rsid w:val="00552BB2"/>
    <w:rsid w:val="0055570D"/>
    <w:rsid w:val="005559D5"/>
    <w:rsid w:val="005631A7"/>
    <w:rsid w:val="005641EF"/>
    <w:rsid w:val="00567315"/>
    <w:rsid w:val="00570BB2"/>
    <w:rsid w:val="00580284"/>
    <w:rsid w:val="00581B0A"/>
    <w:rsid w:val="00582353"/>
    <w:rsid w:val="005836C3"/>
    <w:rsid w:val="00583D3E"/>
    <w:rsid w:val="005865F2"/>
    <w:rsid w:val="005873C9"/>
    <w:rsid w:val="00587CC1"/>
    <w:rsid w:val="00591802"/>
    <w:rsid w:val="00593D31"/>
    <w:rsid w:val="005954DE"/>
    <w:rsid w:val="005974F2"/>
    <w:rsid w:val="005A00C8"/>
    <w:rsid w:val="005A03F7"/>
    <w:rsid w:val="005A1B91"/>
    <w:rsid w:val="005A3193"/>
    <w:rsid w:val="005A473B"/>
    <w:rsid w:val="005A4E94"/>
    <w:rsid w:val="005A5088"/>
    <w:rsid w:val="005A50DA"/>
    <w:rsid w:val="005A5FE6"/>
    <w:rsid w:val="005A6DC4"/>
    <w:rsid w:val="005B10F0"/>
    <w:rsid w:val="005B28AC"/>
    <w:rsid w:val="005B352C"/>
    <w:rsid w:val="005B4B1D"/>
    <w:rsid w:val="005B514B"/>
    <w:rsid w:val="005C10AA"/>
    <w:rsid w:val="005C6D5E"/>
    <w:rsid w:val="005C6E17"/>
    <w:rsid w:val="005D377D"/>
    <w:rsid w:val="005D4F20"/>
    <w:rsid w:val="005D56EE"/>
    <w:rsid w:val="005D7B77"/>
    <w:rsid w:val="005E1B01"/>
    <w:rsid w:val="005E47EC"/>
    <w:rsid w:val="005E6695"/>
    <w:rsid w:val="005E7A0A"/>
    <w:rsid w:val="005F41D2"/>
    <w:rsid w:val="005F622E"/>
    <w:rsid w:val="005F7A01"/>
    <w:rsid w:val="006045C6"/>
    <w:rsid w:val="00606828"/>
    <w:rsid w:val="006068D5"/>
    <w:rsid w:val="0060749E"/>
    <w:rsid w:val="00611030"/>
    <w:rsid w:val="00611E91"/>
    <w:rsid w:val="00613D08"/>
    <w:rsid w:val="00617A82"/>
    <w:rsid w:val="0062076F"/>
    <w:rsid w:val="006217EB"/>
    <w:rsid w:val="006230CD"/>
    <w:rsid w:val="00625D2B"/>
    <w:rsid w:val="00625F89"/>
    <w:rsid w:val="00633283"/>
    <w:rsid w:val="0063384E"/>
    <w:rsid w:val="00637822"/>
    <w:rsid w:val="00637D74"/>
    <w:rsid w:val="0064120E"/>
    <w:rsid w:val="00641DA4"/>
    <w:rsid w:val="00642E87"/>
    <w:rsid w:val="00644116"/>
    <w:rsid w:val="00644972"/>
    <w:rsid w:val="00650B8F"/>
    <w:rsid w:val="006537DD"/>
    <w:rsid w:val="00653FA3"/>
    <w:rsid w:val="00656354"/>
    <w:rsid w:val="00656FAA"/>
    <w:rsid w:val="00657414"/>
    <w:rsid w:val="00660A6D"/>
    <w:rsid w:val="00661675"/>
    <w:rsid w:val="00661BDB"/>
    <w:rsid w:val="00662D8B"/>
    <w:rsid w:val="006652F2"/>
    <w:rsid w:val="00665E6F"/>
    <w:rsid w:val="006713F1"/>
    <w:rsid w:val="00671B84"/>
    <w:rsid w:val="00674354"/>
    <w:rsid w:val="006751F6"/>
    <w:rsid w:val="0068259C"/>
    <w:rsid w:val="0068376C"/>
    <w:rsid w:val="00683C3A"/>
    <w:rsid w:val="00687A8F"/>
    <w:rsid w:val="00690975"/>
    <w:rsid w:val="00691563"/>
    <w:rsid w:val="006963DE"/>
    <w:rsid w:val="006A1299"/>
    <w:rsid w:val="006A4ED1"/>
    <w:rsid w:val="006A5814"/>
    <w:rsid w:val="006B331F"/>
    <w:rsid w:val="006B350C"/>
    <w:rsid w:val="006B454E"/>
    <w:rsid w:val="006B6486"/>
    <w:rsid w:val="006C048C"/>
    <w:rsid w:val="006C4A15"/>
    <w:rsid w:val="006C797B"/>
    <w:rsid w:val="006D115C"/>
    <w:rsid w:val="006D3818"/>
    <w:rsid w:val="006D7ADF"/>
    <w:rsid w:val="006E1E2A"/>
    <w:rsid w:val="006E2C62"/>
    <w:rsid w:val="006E2CF9"/>
    <w:rsid w:val="006E3E20"/>
    <w:rsid w:val="006E402B"/>
    <w:rsid w:val="006E6332"/>
    <w:rsid w:val="006F0957"/>
    <w:rsid w:val="006F7168"/>
    <w:rsid w:val="006F7692"/>
    <w:rsid w:val="006F7D3C"/>
    <w:rsid w:val="00700CBE"/>
    <w:rsid w:val="007027C5"/>
    <w:rsid w:val="007034DC"/>
    <w:rsid w:val="007041B4"/>
    <w:rsid w:val="007112C8"/>
    <w:rsid w:val="0071357B"/>
    <w:rsid w:val="007135BB"/>
    <w:rsid w:val="007170AC"/>
    <w:rsid w:val="00720B45"/>
    <w:rsid w:val="00721979"/>
    <w:rsid w:val="00721DCF"/>
    <w:rsid w:val="00731810"/>
    <w:rsid w:val="00731E5A"/>
    <w:rsid w:val="00731EF1"/>
    <w:rsid w:val="007339AE"/>
    <w:rsid w:val="00733AA6"/>
    <w:rsid w:val="00734A43"/>
    <w:rsid w:val="007360A1"/>
    <w:rsid w:val="00737888"/>
    <w:rsid w:val="0074103A"/>
    <w:rsid w:val="007428FD"/>
    <w:rsid w:val="00742E0E"/>
    <w:rsid w:val="00746B55"/>
    <w:rsid w:val="007529B5"/>
    <w:rsid w:val="007532F1"/>
    <w:rsid w:val="0075409E"/>
    <w:rsid w:val="0075476D"/>
    <w:rsid w:val="007579EB"/>
    <w:rsid w:val="0076026E"/>
    <w:rsid w:val="00760288"/>
    <w:rsid w:val="00761A1B"/>
    <w:rsid w:val="007635E3"/>
    <w:rsid w:val="00763DA1"/>
    <w:rsid w:val="00770564"/>
    <w:rsid w:val="00772047"/>
    <w:rsid w:val="0077354E"/>
    <w:rsid w:val="00773885"/>
    <w:rsid w:val="007741F1"/>
    <w:rsid w:val="00775632"/>
    <w:rsid w:val="00775AEF"/>
    <w:rsid w:val="00775C15"/>
    <w:rsid w:val="00775E41"/>
    <w:rsid w:val="00781088"/>
    <w:rsid w:val="00784E74"/>
    <w:rsid w:val="00784FA8"/>
    <w:rsid w:val="00785E46"/>
    <w:rsid w:val="007870DE"/>
    <w:rsid w:val="0079190E"/>
    <w:rsid w:val="00793EFC"/>
    <w:rsid w:val="00794E0E"/>
    <w:rsid w:val="00797045"/>
    <w:rsid w:val="007A190E"/>
    <w:rsid w:val="007A2490"/>
    <w:rsid w:val="007A5F36"/>
    <w:rsid w:val="007A6A1E"/>
    <w:rsid w:val="007B01F6"/>
    <w:rsid w:val="007B354A"/>
    <w:rsid w:val="007B5533"/>
    <w:rsid w:val="007B7599"/>
    <w:rsid w:val="007C0E75"/>
    <w:rsid w:val="007C1A0C"/>
    <w:rsid w:val="007C2152"/>
    <w:rsid w:val="007C2BB3"/>
    <w:rsid w:val="007C3C72"/>
    <w:rsid w:val="007C43BE"/>
    <w:rsid w:val="007C4A6D"/>
    <w:rsid w:val="007C503D"/>
    <w:rsid w:val="007C5C8F"/>
    <w:rsid w:val="007C5CEC"/>
    <w:rsid w:val="007C619E"/>
    <w:rsid w:val="007D0C22"/>
    <w:rsid w:val="007D12D6"/>
    <w:rsid w:val="007D1426"/>
    <w:rsid w:val="007D53A1"/>
    <w:rsid w:val="007E7956"/>
    <w:rsid w:val="007F0BB2"/>
    <w:rsid w:val="007F2B3B"/>
    <w:rsid w:val="007F4D06"/>
    <w:rsid w:val="007F50C1"/>
    <w:rsid w:val="007F79E6"/>
    <w:rsid w:val="00805680"/>
    <w:rsid w:val="008068F1"/>
    <w:rsid w:val="00807CDC"/>
    <w:rsid w:val="008100EF"/>
    <w:rsid w:val="00811285"/>
    <w:rsid w:val="008112EB"/>
    <w:rsid w:val="0081199B"/>
    <w:rsid w:val="00812906"/>
    <w:rsid w:val="00814911"/>
    <w:rsid w:val="00815171"/>
    <w:rsid w:val="008178F2"/>
    <w:rsid w:val="008216B4"/>
    <w:rsid w:val="00821745"/>
    <w:rsid w:val="00821CE5"/>
    <w:rsid w:val="00823F60"/>
    <w:rsid w:val="00825752"/>
    <w:rsid w:val="00825BEE"/>
    <w:rsid w:val="00827A3A"/>
    <w:rsid w:val="008344EB"/>
    <w:rsid w:val="008403A0"/>
    <w:rsid w:val="008407D2"/>
    <w:rsid w:val="008509F3"/>
    <w:rsid w:val="008516BB"/>
    <w:rsid w:val="00853A8F"/>
    <w:rsid w:val="00853D8B"/>
    <w:rsid w:val="00853EF9"/>
    <w:rsid w:val="00857E49"/>
    <w:rsid w:val="008601FF"/>
    <w:rsid w:val="0087187F"/>
    <w:rsid w:val="00872A81"/>
    <w:rsid w:val="00874DFF"/>
    <w:rsid w:val="008826B1"/>
    <w:rsid w:val="00884BAE"/>
    <w:rsid w:val="00886CC8"/>
    <w:rsid w:val="00887BF0"/>
    <w:rsid w:val="008A1B84"/>
    <w:rsid w:val="008A64E0"/>
    <w:rsid w:val="008B22C0"/>
    <w:rsid w:val="008B5C90"/>
    <w:rsid w:val="008B5D8F"/>
    <w:rsid w:val="008C0162"/>
    <w:rsid w:val="008C1113"/>
    <w:rsid w:val="008C13EA"/>
    <w:rsid w:val="008C1FA7"/>
    <w:rsid w:val="008C234A"/>
    <w:rsid w:val="008C29ED"/>
    <w:rsid w:val="008C2F04"/>
    <w:rsid w:val="008C3C2E"/>
    <w:rsid w:val="008C6BCE"/>
    <w:rsid w:val="008C6C26"/>
    <w:rsid w:val="008D0989"/>
    <w:rsid w:val="008D2001"/>
    <w:rsid w:val="008D2478"/>
    <w:rsid w:val="008E0707"/>
    <w:rsid w:val="008E2AC0"/>
    <w:rsid w:val="008E2D9A"/>
    <w:rsid w:val="008E36A0"/>
    <w:rsid w:val="008E5425"/>
    <w:rsid w:val="008E64DB"/>
    <w:rsid w:val="008E76E7"/>
    <w:rsid w:val="008E7DC1"/>
    <w:rsid w:val="008F072B"/>
    <w:rsid w:val="008F1DC9"/>
    <w:rsid w:val="008F21E2"/>
    <w:rsid w:val="008F258D"/>
    <w:rsid w:val="008F34D4"/>
    <w:rsid w:val="00900F77"/>
    <w:rsid w:val="00901113"/>
    <w:rsid w:val="00902CB3"/>
    <w:rsid w:val="00904190"/>
    <w:rsid w:val="00904378"/>
    <w:rsid w:val="00905BC7"/>
    <w:rsid w:val="00905F9A"/>
    <w:rsid w:val="0090789D"/>
    <w:rsid w:val="00911276"/>
    <w:rsid w:val="00912905"/>
    <w:rsid w:val="009153AA"/>
    <w:rsid w:val="009214C8"/>
    <w:rsid w:val="009214FA"/>
    <w:rsid w:val="009217A6"/>
    <w:rsid w:val="00931F43"/>
    <w:rsid w:val="00947F72"/>
    <w:rsid w:val="00950888"/>
    <w:rsid w:val="009520B7"/>
    <w:rsid w:val="00954555"/>
    <w:rsid w:val="0095458B"/>
    <w:rsid w:val="009569E4"/>
    <w:rsid w:val="00960B3D"/>
    <w:rsid w:val="00961072"/>
    <w:rsid w:val="00963E32"/>
    <w:rsid w:val="00966A76"/>
    <w:rsid w:val="00967C2C"/>
    <w:rsid w:val="00970F94"/>
    <w:rsid w:val="009720F9"/>
    <w:rsid w:val="00973FCE"/>
    <w:rsid w:val="0097521A"/>
    <w:rsid w:val="009759B4"/>
    <w:rsid w:val="00983222"/>
    <w:rsid w:val="00983EB1"/>
    <w:rsid w:val="00985115"/>
    <w:rsid w:val="009857F7"/>
    <w:rsid w:val="00986728"/>
    <w:rsid w:val="009A1D01"/>
    <w:rsid w:val="009A3D9B"/>
    <w:rsid w:val="009A546D"/>
    <w:rsid w:val="009A5B01"/>
    <w:rsid w:val="009A74AE"/>
    <w:rsid w:val="009B5A96"/>
    <w:rsid w:val="009B6693"/>
    <w:rsid w:val="009B6ABE"/>
    <w:rsid w:val="009C034E"/>
    <w:rsid w:val="009C123E"/>
    <w:rsid w:val="009C3176"/>
    <w:rsid w:val="009C5F75"/>
    <w:rsid w:val="009D26B5"/>
    <w:rsid w:val="009D4281"/>
    <w:rsid w:val="009D4B93"/>
    <w:rsid w:val="009D65F6"/>
    <w:rsid w:val="009D68FA"/>
    <w:rsid w:val="009D6F59"/>
    <w:rsid w:val="009E12C4"/>
    <w:rsid w:val="009E31AD"/>
    <w:rsid w:val="009E3A6E"/>
    <w:rsid w:val="009E51EA"/>
    <w:rsid w:val="009E5516"/>
    <w:rsid w:val="009E7E22"/>
    <w:rsid w:val="009E7F2F"/>
    <w:rsid w:val="009F073B"/>
    <w:rsid w:val="009F1068"/>
    <w:rsid w:val="009F1E38"/>
    <w:rsid w:val="009F297E"/>
    <w:rsid w:val="009F7098"/>
    <w:rsid w:val="009F7927"/>
    <w:rsid w:val="009F7D10"/>
    <w:rsid w:val="009F7DDB"/>
    <w:rsid w:val="00A014EA"/>
    <w:rsid w:val="00A13FE5"/>
    <w:rsid w:val="00A16E40"/>
    <w:rsid w:val="00A208D7"/>
    <w:rsid w:val="00A2597B"/>
    <w:rsid w:val="00A316C4"/>
    <w:rsid w:val="00A31D42"/>
    <w:rsid w:val="00A32628"/>
    <w:rsid w:val="00A32F36"/>
    <w:rsid w:val="00A37D4A"/>
    <w:rsid w:val="00A41E78"/>
    <w:rsid w:val="00A4388A"/>
    <w:rsid w:val="00A46D30"/>
    <w:rsid w:val="00A50580"/>
    <w:rsid w:val="00A5095B"/>
    <w:rsid w:val="00A54A47"/>
    <w:rsid w:val="00A5573F"/>
    <w:rsid w:val="00A62189"/>
    <w:rsid w:val="00A64DD8"/>
    <w:rsid w:val="00A656F9"/>
    <w:rsid w:val="00A65E84"/>
    <w:rsid w:val="00A66AF0"/>
    <w:rsid w:val="00A71A50"/>
    <w:rsid w:val="00A729D3"/>
    <w:rsid w:val="00A736DA"/>
    <w:rsid w:val="00A73A47"/>
    <w:rsid w:val="00A82E7B"/>
    <w:rsid w:val="00A83230"/>
    <w:rsid w:val="00A856E1"/>
    <w:rsid w:val="00A85D2C"/>
    <w:rsid w:val="00A8610E"/>
    <w:rsid w:val="00A90FD0"/>
    <w:rsid w:val="00A91FA2"/>
    <w:rsid w:val="00A92437"/>
    <w:rsid w:val="00A9253C"/>
    <w:rsid w:val="00AA2559"/>
    <w:rsid w:val="00AA4D5F"/>
    <w:rsid w:val="00AA6FD5"/>
    <w:rsid w:val="00AB2A5F"/>
    <w:rsid w:val="00AB3281"/>
    <w:rsid w:val="00AB3958"/>
    <w:rsid w:val="00AC0F1B"/>
    <w:rsid w:val="00AC2ED4"/>
    <w:rsid w:val="00AC3D9C"/>
    <w:rsid w:val="00AC3F9D"/>
    <w:rsid w:val="00AC48D5"/>
    <w:rsid w:val="00AC6000"/>
    <w:rsid w:val="00AD1DF5"/>
    <w:rsid w:val="00AD69D9"/>
    <w:rsid w:val="00AD76B8"/>
    <w:rsid w:val="00AD7709"/>
    <w:rsid w:val="00AE0278"/>
    <w:rsid w:val="00AE581C"/>
    <w:rsid w:val="00AF0CAD"/>
    <w:rsid w:val="00AF263D"/>
    <w:rsid w:val="00AF33CE"/>
    <w:rsid w:val="00AF380B"/>
    <w:rsid w:val="00AF3E7C"/>
    <w:rsid w:val="00AF6832"/>
    <w:rsid w:val="00AF6ED1"/>
    <w:rsid w:val="00B00A58"/>
    <w:rsid w:val="00B01F87"/>
    <w:rsid w:val="00B04052"/>
    <w:rsid w:val="00B07330"/>
    <w:rsid w:val="00B07750"/>
    <w:rsid w:val="00B10306"/>
    <w:rsid w:val="00B146CE"/>
    <w:rsid w:val="00B14BE3"/>
    <w:rsid w:val="00B14D57"/>
    <w:rsid w:val="00B15F49"/>
    <w:rsid w:val="00B16530"/>
    <w:rsid w:val="00B16F1F"/>
    <w:rsid w:val="00B172BB"/>
    <w:rsid w:val="00B17A52"/>
    <w:rsid w:val="00B2003C"/>
    <w:rsid w:val="00B23326"/>
    <w:rsid w:val="00B2439F"/>
    <w:rsid w:val="00B26357"/>
    <w:rsid w:val="00B2648E"/>
    <w:rsid w:val="00B27EA6"/>
    <w:rsid w:val="00B333F8"/>
    <w:rsid w:val="00B36B76"/>
    <w:rsid w:val="00B427FA"/>
    <w:rsid w:val="00B45BCB"/>
    <w:rsid w:val="00B45C88"/>
    <w:rsid w:val="00B470DC"/>
    <w:rsid w:val="00B471D9"/>
    <w:rsid w:val="00B47BE3"/>
    <w:rsid w:val="00B540AB"/>
    <w:rsid w:val="00B545B6"/>
    <w:rsid w:val="00B55F2D"/>
    <w:rsid w:val="00B56E26"/>
    <w:rsid w:val="00B60068"/>
    <w:rsid w:val="00B60364"/>
    <w:rsid w:val="00B603D0"/>
    <w:rsid w:val="00B60F18"/>
    <w:rsid w:val="00B63238"/>
    <w:rsid w:val="00B64BD2"/>
    <w:rsid w:val="00B74336"/>
    <w:rsid w:val="00B75F64"/>
    <w:rsid w:val="00B76137"/>
    <w:rsid w:val="00B7615E"/>
    <w:rsid w:val="00B76524"/>
    <w:rsid w:val="00B7692B"/>
    <w:rsid w:val="00B76F1B"/>
    <w:rsid w:val="00B80B07"/>
    <w:rsid w:val="00B849BD"/>
    <w:rsid w:val="00B915C8"/>
    <w:rsid w:val="00B92DB6"/>
    <w:rsid w:val="00B94971"/>
    <w:rsid w:val="00B95230"/>
    <w:rsid w:val="00B959A1"/>
    <w:rsid w:val="00B95AD9"/>
    <w:rsid w:val="00BA0A14"/>
    <w:rsid w:val="00BA3F1A"/>
    <w:rsid w:val="00BA4669"/>
    <w:rsid w:val="00BA4CA4"/>
    <w:rsid w:val="00BA6866"/>
    <w:rsid w:val="00BA7446"/>
    <w:rsid w:val="00BA7FAD"/>
    <w:rsid w:val="00BB0967"/>
    <w:rsid w:val="00BB4581"/>
    <w:rsid w:val="00BB5354"/>
    <w:rsid w:val="00BB7CC5"/>
    <w:rsid w:val="00BC273D"/>
    <w:rsid w:val="00BC3371"/>
    <w:rsid w:val="00BC4A40"/>
    <w:rsid w:val="00BC4F27"/>
    <w:rsid w:val="00BD20CA"/>
    <w:rsid w:val="00BD5D30"/>
    <w:rsid w:val="00BD75E2"/>
    <w:rsid w:val="00BE1D43"/>
    <w:rsid w:val="00BF092D"/>
    <w:rsid w:val="00BF0B3C"/>
    <w:rsid w:val="00BF192B"/>
    <w:rsid w:val="00BF2724"/>
    <w:rsid w:val="00BF3911"/>
    <w:rsid w:val="00BF45DB"/>
    <w:rsid w:val="00BF74E4"/>
    <w:rsid w:val="00C01E0C"/>
    <w:rsid w:val="00C06A63"/>
    <w:rsid w:val="00C06B7E"/>
    <w:rsid w:val="00C10A93"/>
    <w:rsid w:val="00C112B4"/>
    <w:rsid w:val="00C116E6"/>
    <w:rsid w:val="00C128A7"/>
    <w:rsid w:val="00C145F7"/>
    <w:rsid w:val="00C15A49"/>
    <w:rsid w:val="00C16D93"/>
    <w:rsid w:val="00C17FD8"/>
    <w:rsid w:val="00C20C32"/>
    <w:rsid w:val="00C21884"/>
    <w:rsid w:val="00C21A7A"/>
    <w:rsid w:val="00C26301"/>
    <w:rsid w:val="00C33310"/>
    <w:rsid w:val="00C35272"/>
    <w:rsid w:val="00C362F5"/>
    <w:rsid w:val="00C37485"/>
    <w:rsid w:val="00C469C2"/>
    <w:rsid w:val="00C478BD"/>
    <w:rsid w:val="00C52678"/>
    <w:rsid w:val="00C54E0B"/>
    <w:rsid w:val="00C5540B"/>
    <w:rsid w:val="00C56DEA"/>
    <w:rsid w:val="00C63E2C"/>
    <w:rsid w:val="00C642BF"/>
    <w:rsid w:val="00C678BD"/>
    <w:rsid w:val="00C67BA4"/>
    <w:rsid w:val="00C7220B"/>
    <w:rsid w:val="00C724D3"/>
    <w:rsid w:val="00C743B4"/>
    <w:rsid w:val="00C751BF"/>
    <w:rsid w:val="00C7555A"/>
    <w:rsid w:val="00C8071C"/>
    <w:rsid w:val="00C81CF1"/>
    <w:rsid w:val="00C8244E"/>
    <w:rsid w:val="00C8381A"/>
    <w:rsid w:val="00C900B9"/>
    <w:rsid w:val="00C90FE3"/>
    <w:rsid w:val="00C914C0"/>
    <w:rsid w:val="00C92695"/>
    <w:rsid w:val="00C9687B"/>
    <w:rsid w:val="00C96A87"/>
    <w:rsid w:val="00CA0679"/>
    <w:rsid w:val="00CA0FBE"/>
    <w:rsid w:val="00CA2C64"/>
    <w:rsid w:val="00CA37FD"/>
    <w:rsid w:val="00CA3873"/>
    <w:rsid w:val="00CB1202"/>
    <w:rsid w:val="00CB4FB0"/>
    <w:rsid w:val="00CC31C4"/>
    <w:rsid w:val="00CC5551"/>
    <w:rsid w:val="00CD1027"/>
    <w:rsid w:val="00CD2785"/>
    <w:rsid w:val="00CD4AAB"/>
    <w:rsid w:val="00CD5990"/>
    <w:rsid w:val="00CD61E5"/>
    <w:rsid w:val="00CE0072"/>
    <w:rsid w:val="00CE0486"/>
    <w:rsid w:val="00CE4C60"/>
    <w:rsid w:val="00CE5548"/>
    <w:rsid w:val="00CE5900"/>
    <w:rsid w:val="00CF114A"/>
    <w:rsid w:val="00CF29B0"/>
    <w:rsid w:val="00CF37F6"/>
    <w:rsid w:val="00CF4349"/>
    <w:rsid w:val="00CF5C79"/>
    <w:rsid w:val="00CF7EA6"/>
    <w:rsid w:val="00D02868"/>
    <w:rsid w:val="00D054C5"/>
    <w:rsid w:val="00D0655F"/>
    <w:rsid w:val="00D07F35"/>
    <w:rsid w:val="00D147B4"/>
    <w:rsid w:val="00D17924"/>
    <w:rsid w:val="00D17B48"/>
    <w:rsid w:val="00D20998"/>
    <w:rsid w:val="00D254D1"/>
    <w:rsid w:val="00D25B4D"/>
    <w:rsid w:val="00D25EFE"/>
    <w:rsid w:val="00D32010"/>
    <w:rsid w:val="00D40197"/>
    <w:rsid w:val="00D41281"/>
    <w:rsid w:val="00D44595"/>
    <w:rsid w:val="00D4471B"/>
    <w:rsid w:val="00D45233"/>
    <w:rsid w:val="00D46E7B"/>
    <w:rsid w:val="00D520E2"/>
    <w:rsid w:val="00D52769"/>
    <w:rsid w:val="00D54273"/>
    <w:rsid w:val="00D542D3"/>
    <w:rsid w:val="00D54D9F"/>
    <w:rsid w:val="00D55966"/>
    <w:rsid w:val="00D60DA1"/>
    <w:rsid w:val="00D61BCF"/>
    <w:rsid w:val="00D65CAF"/>
    <w:rsid w:val="00D7302F"/>
    <w:rsid w:val="00D759D5"/>
    <w:rsid w:val="00D77A11"/>
    <w:rsid w:val="00D80C17"/>
    <w:rsid w:val="00D85D00"/>
    <w:rsid w:val="00D873C3"/>
    <w:rsid w:val="00D93C36"/>
    <w:rsid w:val="00D945BE"/>
    <w:rsid w:val="00D951C1"/>
    <w:rsid w:val="00D95E45"/>
    <w:rsid w:val="00DA04B9"/>
    <w:rsid w:val="00DA08DA"/>
    <w:rsid w:val="00DA2A86"/>
    <w:rsid w:val="00DA3028"/>
    <w:rsid w:val="00DA5989"/>
    <w:rsid w:val="00DA7AEB"/>
    <w:rsid w:val="00DA7EA4"/>
    <w:rsid w:val="00DB3E34"/>
    <w:rsid w:val="00DB4713"/>
    <w:rsid w:val="00DB4CCC"/>
    <w:rsid w:val="00DB573A"/>
    <w:rsid w:val="00DB7332"/>
    <w:rsid w:val="00DC467B"/>
    <w:rsid w:val="00DD09C8"/>
    <w:rsid w:val="00DD28B2"/>
    <w:rsid w:val="00DD2B83"/>
    <w:rsid w:val="00DD349A"/>
    <w:rsid w:val="00DD3DB6"/>
    <w:rsid w:val="00DD432B"/>
    <w:rsid w:val="00DE2295"/>
    <w:rsid w:val="00DE57A4"/>
    <w:rsid w:val="00DE6060"/>
    <w:rsid w:val="00DF11BD"/>
    <w:rsid w:val="00DF3E54"/>
    <w:rsid w:val="00DF6BC1"/>
    <w:rsid w:val="00E018A9"/>
    <w:rsid w:val="00E03FB1"/>
    <w:rsid w:val="00E0455C"/>
    <w:rsid w:val="00E04776"/>
    <w:rsid w:val="00E04C4B"/>
    <w:rsid w:val="00E06BF2"/>
    <w:rsid w:val="00E10518"/>
    <w:rsid w:val="00E10CE5"/>
    <w:rsid w:val="00E1173F"/>
    <w:rsid w:val="00E12157"/>
    <w:rsid w:val="00E1599D"/>
    <w:rsid w:val="00E16659"/>
    <w:rsid w:val="00E16BEA"/>
    <w:rsid w:val="00E22CA7"/>
    <w:rsid w:val="00E27103"/>
    <w:rsid w:val="00E30ECB"/>
    <w:rsid w:val="00E31327"/>
    <w:rsid w:val="00E31556"/>
    <w:rsid w:val="00E35661"/>
    <w:rsid w:val="00E3651C"/>
    <w:rsid w:val="00E455F5"/>
    <w:rsid w:val="00E45BDA"/>
    <w:rsid w:val="00E508D1"/>
    <w:rsid w:val="00E50EAD"/>
    <w:rsid w:val="00E53C20"/>
    <w:rsid w:val="00E6051C"/>
    <w:rsid w:val="00E634A5"/>
    <w:rsid w:val="00E63EC7"/>
    <w:rsid w:val="00E65764"/>
    <w:rsid w:val="00E66FCF"/>
    <w:rsid w:val="00E676CE"/>
    <w:rsid w:val="00E7285A"/>
    <w:rsid w:val="00E73BAB"/>
    <w:rsid w:val="00E7462B"/>
    <w:rsid w:val="00E767FC"/>
    <w:rsid w:val="00E76AD6"/>
    <w:rsid w:val="00E77A2B"/>
    <w:rsid w:val="00E80246"/>
    <w:rsid w:val="00E80DF9"/>
    <w:rsid w:val="00E81D8A"/>
    <w:rsid w:val="00E84662"/>
    <w:rsid w:val="00E8471A"/>
    <w:rsid w:val="00E87AE3"/>
    <w:rsid w:val="00E93771"/>
    <w:rsid w:val="00E9507F"/>
    <w:rsid w:val="00EA0493"/>
    <w:rsid w:val="00EA2D55"/>
    <w:rsid w:val="00EA7ABE"/>
    <w:rsid w:val="00EB00AB"/>
    <w:rsid w:val="00EB0FBC"/>
    <w:rsid w:val="00EB1BDC"/>
    <w:rsid w:val="00EB41E2"/>
    <w:rsid w:val="00EB4B7B"/>
    <w:rsid w:val="00EB6743"/>
    <w:rsid w:val="00EB70DD"/>
    <w:rsid w:val="00EC1A6C"/>
    <w:rsid w:val="00EC3289"/>
    <w:rsid w:val="00EC6B9E"/>
    <w:rsid w:val="00ED2C9A"/>
    <w:rsid w:val="00ED47DB"/>
    <w:rsid w:val="00ED5E6A"/>
    <w:rsid w:val="00ED6262"/>
    <w:rsid w:val="00ED6C31"/>
    <w:rsid w:val="00EE0512"/>
    <w:rsid w:val="00EE096F"/>
    <w:rsid w:val="00EE42B5"/>
    <w:rsid w:val="00EE5217"/>
    <w:rsid w:val="00EE7DCC"/>
    <w:rsid w:val="00EF1F66"/>
    <w:rsid w:val="00EF3148"/>
    <w:rsid w:val="00EF3989"/>
    <w:rsid w:val="00EF6A09"/>
    <w:rsid w:val="00EF6D0E"/>
    <w:rsid w:val="00F0018F"/>
    <w:rsid w:val="00F004F8"/>
    <w:rsid w:val="00F00A78"/>
    <w:rsid w:val="00F02A47"/>
    <w:rsid w:val="00F03DE3"/>
    <w:rsid w:val="00F0460F"/>
    <w:rsid w:val="00F04C91"/>
    <w:rsid w:val="00F11BA2"/>
    <w:rsid w:val="00F1232E"/>
    <w:rsid w:val="00F13E72"/>
    <w:rsid w:val="00F14107"/>
    <w:rsid w:val="00F14A81"/>
    <w:rsid w:val="00F1635A"/>
    <w:rsid w:val="00F16CC8"/>
    <w:rsid w:val="00F16F99"/>
    <w:rsid w:val="00F20171"/>
    <w:rsid w:val="00F21572"/>
    <w:rsid w:val="00F236BB"/>
    <w:rsid w:val="00F24F8C"/>
    <w:rsid w:val="00F264E5"/>
    <w:rsid w:val="00F2655B"/>
    <w:rsid w:val="00F309A0"/>
    <w:rsid w:val="00F33AAC"/>
    <w:rsid w:val="00F33B69"/>
    <w:rsid w:val="00F34533"/>
    <w:rsid w:val="00F35F18"/>
    <w:rsid w:val="00F42A86"/>
    <w:rsid w:val="00F43FBD"/>
    <w:rsid w:val="00F5104A"/>
    <w:rsid w:val="00F52198"/>
    <w:rsid w:val="00F53256"/>
    <w:rsid w:val="00F5388A"/>
    <w:rsid w:val="00F563A5"/>
    <w:rsid w:val="00F56E12"/>
    <w:rsid w:val="00F675E8"/>
    <w:rsid w:val="00F717D9"/>
    <w:rsid w:val="00F73F9C"/>
    <w:rsid w:val="00F77A3A"/>
    <w:rsid w:val="00F80F8B"/>
    <w:rsid w:val="00F823D4"/>
    <w:rsid w:val="00F82A45"/>
    <w:rsid w:val="00F842D2"/>
    <w:rsid w:val="00F84AEC"/>
    <w:rsid w:val="00F85423"/>
    <w:rsid w:val="00F8642F"/>
    <w:rsid w:val="00F868D7"/>
    <w:rsid w:val="00F90726"/>
    <w:rsid w:val="00F92D56"/>
    <w:rsid w:val="00F96A9B"/>
    <w:rsid w:val="00FA2D82"/>
    <w:rsid w:val="00FA4939"/>
    <w:rsid w:val="00FA77CA"/>
    <w:rsid w:val="00FA7E38"/>
    <w:rsid w:val="00FB17F7"/>
    <w:rsid w:val="00FB449B"/>
    <w:rsid w:val="00FB47AB"/>
    <w:rsid w:val="00FB5C7F"/>
    <w:rsid w:val="00FB730E"/>
    <w:rsid w:val="00FB7F41"/>
    <w:rsid w:val="00FC0CA9"/>
    <w:rsid w:val="00FC1A68"/>
    <w:rsid w:val="00FC3923"/>
    <w:rsid w:val="00FC55CC"/>
    <w:rsid w:val="00FC61E5"/>
    <w:rsid w:val="00FC7212"/>
    <w:rsid w:val="00FC771B"/>
    <w:rsid w:val="00FD2F44"/>
    <w:rsid w:val="00FD3134"/>
    <w:rsid w:val="00FD6094"/>
    <w:rsid w:val="00FD765E"/>
    <w:rsid w:val="00FE2481"/>
    <w:rsid w:val="00FE2E58"/>
    <w:rsid w:val="00FE4E2C"/>
    <w:rsid w:val="00FE60FF"/>
    <w:rsid w:val="00FF0874"/>
    <w:rsid w:val="00FF0D3F"/>
    <w:rsid w:val="00FF2267"/>
    <w:rsid w:val="00FF7151"/>
    <w:rsid w:val="1262FF30"/>
    <w:rsid w:val="14460891"/>
    <w:rsid w:val="1B45A718"/>
    <w:rsid w:val="26AB56B2"/>
    <w:rsid w:val="27B692CE"/>
    <w:rsid w:val="30822BD2"/>
    <w:rsid w:val="393A7624"/>
    <w:rsid w:val="3974BD34"/>
    <w:rsid w:val="4E9CA27B"/>
    <w:rsid w:val="54100547"/>
    <w:rsid w:val="5418A150"/>
    <w:rsid w:val="5507961B"/>
    <w:rsid w:val="55B471B1"/>
    <w:rsid w:val="59465B13"/>
    <w:rsid w:val="5C210B79"/>
    <w:rsid w:val="660BB5BE"/>
    <w:rsid w:val="7126605B"/>
    <w:rsid w:val="7BDF0D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B6CCE"/>
  <w15:docId w15:val="{F14AF5AC-A019-43B1-AB3D-784197AA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971"/>
    <w:rPr>
      <w:rFonts w:ascii="Trebuchet MS" w:hAnsi="Trebuchet MS"/>
    </w:rPr>
  </w:style>
  <w:style w:type="paragraph" w:styleId="Kop1">
    <w:name w:val="heading 1"/>
    <w:aliases w:val="hoofdstuk,Nota hoofdstuk,Hoofdstuk,Section Heading"/>
    <w:basedOn w:val="Standaard"/>
    <w:next w:val="Standaard"/>
    <w:link w:val="Kop1Char"/>
    <w:uiPriority w:val="99"/>
    <w:qFormat/>
    <w:rsid w:val="002F559F"/>
    <w:pPr>
      <w:keepNext/>
      <w:numPr>
        <w:numId w:val="4"/>
      </w:numPr>
      <w:outlineLvl w:val="0"/>
    </w:pPr>
    <w:rPr>
      <w:b/>
      <w:color w:val="548DD4" w:themeColor="text2" w:themeTint="99"/>
      <w:sz w:val="28"/>
    </w:rPr>
  </w:style>
  <w:style w:type="paragraph" w:styleId="Kop2">
    <w:name w:val="heading 2"/>
    <w:aliases w:val="Reset numbering,Nota paragraaf"/>
    <w:basedOn w:val="Standaard"/>
    <w:next w:val="Standaard"/>
    <w:link w:val="Kop2Char"/>
    <w:uiPriority w:val="99"/>
    <w:qFormat/>
    <w:rsid w:val="002E7DC3"/>
    <w:pPr>
      <w:keepNext/>
      <w:numPr>
        <w:ilvl w:val="1"/>
        <w:numId w:val="4"/>
      </w:numPr>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uiPriority w:val="99"/>
    <w:qFormat/>
    <w:rsid w:val="002E7DC3"/>
    <w:pPr>
      <w:keepNext/>
      <w:numPr>
        <w:ilvl w:val="2"/>
        <w:numId w:val="4"/>
      </w:numPr>
      <w:outlineLvl w:val="2"/>
    </w:pPr>
    <w:rPr>
      <w:b/>
      <w:color w:val="548DD4" w:themeColor="text2" w:themeTint="99"/>
    </w:rPr>
  </w:style>
  <w:style w:type="paragraph" w:styleId="Kop4">
    <w:name w:val="heading 4"/>
    <w:aliases w:val="Level 2 - a"/>
    <w:basedOn w:val="Standaard"/>
    <w:next w:val="Standaard"/>
    <w:link w:val="Kop4Char"/>
    <w:uiPriority w:val="99"/>
    <w:qFormat/>
    <w:rsid w:val="002F559F"/>
    <w:pPr>
      <w:keepNext/>
      <w:numPr>
        <w:ilvl w:val="3"/>
        <w:numId w:val="4"/>
      </w:numPr>
      <w:outlineLvl w:val="3"/>
    </w:pPr>
    <w:rPr>
      <w:b/>
      <w:caps/>
      <w:color w:val="548DD4" w:themeColor="text2" w:themeTint="99"/>
      <w:sz w:val="22"/>
    </w:rPr>
  </w:style>
  <w:style w:type="paragraph" w:styleId="Kop5">
    <w:name w:val="heading 5"/>
    <w:aliases w:val="Level 3 - i"/>
    <w:basedOn w:val="Standaard"/>
    <w:next w:val="Standaard"/>
    <w:link w:val="Kop5Char"/>
    <w:qFormat/>
    <w:rsid w:val="008B5D8F"/>
    <w:pPr>
      <w:keepNext/>
      <w:numPr>
        <w:ilvl w:val="4"/>
        <w:numId w:val="4"/>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4"/>
      </w:numPr>
      <w:outlineLvl w:val="5"/>
    </w:pPr>
    <w:rPr>
      <w:i/>
      <w:sz w:val="22"/>
    </w:rPr>
  </w:style>
  <w:style w:type="paragraph" w:styleId="Kop7">
    <w:name w:val="heading 7"/>
    <w:aliases w:val="Legal Level 1.1."/>
    <w:basedOn w:val="Standaard"/>
    <w:next w:val="Standaard"/>
    <w:link w:val="Kop7Char"/>
    <w:qFormat/>
    <w:rsid w:val="008B5D8F"/>
    <w:pPr>
      <w:numPr>
        <w:ilvl w:val="6"/>
        <w:numId w:val="4"/>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4"/>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uiPriority w:val="99"/>
    <w:semiHidden/>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uiPriority w:val="99"/>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8B5D8F"/>
    <w:pPr>
      <w:spacing w:before="120" w:after="120"/>
    </w:pPr>
    <w:rPr>
      <w:rFonts w:ascii="Calibri" w:hAnsi="Calibri"/>
      <w:b/>
      <w:bCs/>
      <w:caps/>
    </w:rPr>
  </w:style>
  <w:style w:type="paragraph" w:styleId="Inhopg2">
    <w:name w:val="toc 2"/>
    <w:basedOn w:val="Standaard"/>
    <w:next w:val="Standaard"/>
    <w:autoRedefine/>
    <w:uiPriority w:val="39"/>
    <w:rsid w:val="008B5D8F"/>
    <w:pPr>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5"/>
      </w:numPr>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6"/>
      </w:numPr>
      <w:suppressAutoHyphens/>
    </w:pPr>
    <w:rPr>
      <w:sz w:val="24"/>
      <w:szCs w:val="24"/>
    </w:rPr>
  </w:style>
  <w:style w:type="paragraph" w:customStyle="1" w:styleId="NummeringPartijen">
    <w:name w:val="NummeringPartijen"/>
    <w:basedOn w:val="Standaard"/>
    <w:rsid w:val="00165089"/>
    <w:pPr>
      <w:numPr>
        <w:numId w:val="7"/>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8"/>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8"/>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7"/>
      </w:numPr>
      <w:spacing w:before="240" w:line="310" w:lineRule="atLeast"/>
      <w:jc w:val="both"/>
      <w:outlineLvl w:val="1"/>
    </w:pPr>
    <w:rPr>
      <w:rFonts w:ascii="Arial" w:hAnsi="Arial"/>
      <w:spacing w:val="4"/>
      <w:sz w:val="21"/>
      <w:lang w:eastAsia="en-US"/>
    </w:rPr>
  </w:style>
  <w:style w:type="table" w:styleId="Tabelraster">
    <w:name w:val="Table Grid"/>
    <w:basedOn w:val="Standaardtabel"/>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uiPriority w:val="99"/>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uiPriority w:val="99"/>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9"/>
      </w:numPr>
      <w:contextualSpacing/>
    </w:pPr>
  </w:style>
  <w:style w:type="character" w:customStyle="1" w:styleId="TekstopmerkingChar">
    <w:name w:val="Tekst opmerking Char"/>
    <w:link w:val="Tekstopmerking"/>
    <w:uiPriority w:val="99"/>
    <w:rsid w:val="00D54273"/>
    <w:rPr>
      <w:rFonts w:ascii="Trebuchet MS" w:hAnsi="Trebuchet MS"/>
    </w:rPr>
  </w:style>
  <w:style w:type="paragraph" w:styleId="Lijstopsomteken3">
    <w:name w:val="List Bullet 3"/>
    <w:basedOn w:val="Standaard"/>
    <w:uiPriority w:val="99"/>
    <w:unhideWhenUsed/>
    <w:rsid w:val="00274502"/>
    <w:pPr>
      <w:numPr>
        <w:numId w:val="10"/>
      </w:numPr>
      <w:contextualSpacing/>
    </w:pPr>
  </w:style>
  <w:style w:type="paragraph" w:styleId="Lijstalinea">
    <w:name w:val="List Paragraph"/>
    <w:basedOn w:val="Standaard"/>
    <w:uiPriority w:val="99"/>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11"/>
      </w:numPr>
      <w:spacing w:line="255" w:lineRule="exact"/>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val="0"/>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uiPriority w:val="99"/>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9"/>
    <w:rsid w:val="002F559F"/>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12"/>
      </w:numPr>
    </w:pPr>
  </w:style>
  <w:style w:type="numbering" w:customStyle="1" w:styleId="Gemporteerdestijl4">
    <w:name w:val="Geïmporteerde stijl 4"/>
    <w:rsid w:val="007C3C72"/>
    <w:pPr>
      <w:numPr>
        <w:numId w:val="13"/>
      </w:numPr>
    </w:pPr>
  </w:style>
  <w:style w:type="numbering" w:customStyle="1" w:styleId="Gemporteerdestijl5">
    <w:name w:val="Geïmporteerde stijl 5"/>
    <w:rsid w:val="007C3C72"/>
    <w:pPr>
      <w:numPr>
        <w:numId w:val="14"/>
      </w:numPr>
    </w:pPr>
  </w:style>
  <w:style w:type="character" w:customStyle="1" w:styleId="Onopgelostemelding1">
    <w:name w:val="Onopgeloste melding1"/>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7"/>
      </w:numPr>
      <w:outlineLvl w:val="0"/>
    </w:pPr>
    <w:rPr>
      <w:b w:val="0"/>
      <w:bCs w:val="0"/>
    </w:rPr>
  </w:style>
  <w:style w:type="paragraph" w:customStyle="1" w:styleId="Stijla">
    <w:name w:val="Stijla"/>
    <w:basedOn w:val="Standaard"/>
    <w:next w:val="Stijlb"/>
    <w:link w:val="StijlaChar"/>
    <w:qFormat/>
    <w:rsid w:val="007C3C72"/>
    <w:pPr>
      <w:keepNext/>
      <w:keepLines/>
      <w:numPr>
        <w:numId w:val="16"/>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164474076">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justis.nl/producten/gva/gva-aanvragen/index.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lobalreporting.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anbestedingen@amersfoort.nl" TargetMode="External"/><Relationship Id="rId25" Type="http://schemas.openxmlformats.org/officeDocument/2006/relationships/hyperlink" Target="http://www.amersfoort.nl/socialreturn" TargetMode="External"/><Relationship Id="rId2" Type="http://schemas.openxmlformats.org/officeDocument/2006/relationships/customXml" Target="../customXml/item2.xml"/><Relationship Id="rId16" Type="http://schemas.openxmlformats.org/officeDocument/2006/relationships/hyperlink" Target="https://lokaleregelgeving.overheid.nl/CVDR628252/1" TargetMode="External"/><Relationship Id="rId20" Type="http://schemas.openxmlformats.org/officeDocument/2006/relationships/hyperlink" Target="https://euc-word-edit.officeapps.live.com/we/wordeditorframe.aspx?ui=nl%2DNL&amp;rs=nl%2DNL&amp;wopisrc=https%3A%2F%2Foffice033-my.sharepoint.com%2Fpersonal%2Fmh_tammens_amersfoort_nl%2F_vti_bin%2Fwopi.ashx%2Ffiles%2F6bad6dc6b46c4836be06011f47033ea5&amp;wdenableroaming=1&amp;mscc=1&amp;wdodb=1&amp;hid=7E6B2EA0-D0FA-3000-E1BE-B59C8E5D3CEE&amp;wdorigin=ItemsView&amp;wdhostclicktime=1648538359821&amp;jsapi=1&amp;jsapiver=v1&amp;newsession=1&amp;corrid=70fbd9fa-5bec-420b-9ea9-83d5cbaa008a&amp;usid=70fbd9fa-5bec-420b-9ea9-83d5cbaa008a&amp;sftc=1&amp;mtf=1&amp;sfp=1&amp;instantedit=1&amp;wopicomplete=1&amp;wdredirectionreason=Unified_SingleFlush&amp;rct=Medium&amp;ctp=LeastProtect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ocialreturn@amersfoort.nl" TargetMode="External"/><Relationship Id="rId5" Type="http://schemas.openxmlformats.org/officeDocument/2006/relationships/customXml" Target="../customXml/item5.xml"/><Relationship Id="rId15" Type="http://schemas.openxmlformats.org/officeDocument/2006/relationships/hyperlink" Target="https://www.amersfoort.nl/bericht/privacyverklaring-gemeente-amersfoort.htm" TargetMode="External"/><Relationship Id="rId23" Type="http://schemas.openxmlformats.org/officeDocument/2006/relationships/hyperlink" Target="https://www.nen.nl/npr-9026-c1-2012-nl-177166"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bcorporation.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euc-word-edit.officeapps.live.com/we/wordeditorframe.aspx?ui=nl%2DNL&amp;rs=nl%2DNL&amp;wopisrc=https%3A%2F%2Foffice033-my.sharepoint.com%2Fpersonal%2Fmh_tammens_amersfoort_nl%2F_vti_bin%2Fwopi.ashx%2Ffiles%2F6bad6dc6b46c4836be06011f47033ea5&amp;wdenableroaming=1&amp;mscc=1&amp;wdodb=1&amp;hid=7E6B2EA0-D0FA-3000-E1BE-B59C8E5D3CEE&amp;wdorigin=ItemsView&amp;wdhostclicktime=1648538359821&amp;jsapi=1&amp;jsapiver=v1&amp;newsession=1&amp;corrid=70fbd9fa-5bec-420b-9ea9-83d5cbaa008a&amp;usid=70fbd9fa-5bec-420b-9ea9-83d5cbaa008a&amp;sftc=1&amp;mtf=1&amp;sfp=1&amp;instantedit=1&amp;wopicomplete=1&amp;wdredirectionreason=Unified_SingleFlush&amp;rct=Medium&amp;ctp=LeastProtected"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F417-93F3-43CC-9EA4-73A3293C6072}">
  <ds:schemaRefs>
    <ds:schemaRef ds:uri="http://schemas.microsoft.com/office/2006/metadata/longProperties"/>
  </ds:schemaRefs>
</ds:datastoreItem>
</file>

<file path=customXml/itemProps2.xml><?xml version="1.0" encoding="utf-8"?>
<ds:datastoreItem xmlns:ds="http://schemas.openxmlformats.org/officeDocument/2006/customXml" ds:itemID="{42BCCEC6-5E02-4B57-B56B-72C8004D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83A190-3D5F-4E42-8DAC-DCB8664CE14F}">
  <ds:schemaRefs>
    <ds:schemaRef ds:uri="http://schemas.microsoft.com/sharepoint/v3/contenttype/forms"/>
  </ds:schemaRefs>
</ds:datastoreItem>
</file>

<file path=customXml/itemProps4.xml><?xml version="1.0" encoding="utf-8"?>
<ds:datastoreItem xmlns:ds="http://schemas.openxmlformats.org/officeDocument/2006/customXml" ds:itemID="{E5794872-408F-4B10-B49A-DB0E0DECEA64}">
  <ds:schemaRefs>
    <ds:schemaRef ds:uri="http://schemas.microsoft.com/office/2006/metadata/properties"/>
  </ds:schemaRefs>
</ds:datastoreItem>
</file>

<file path=customXml/itemProps5.xml><?xml version="1.0" encoding="utf-8"?>
<ds:datastoreItem xmlns:ds="http://schemas.openxmlformats.org/officeDocument/2006/customXml" ds:itemID="{CACF6380-6186-42B8-90D3-F2C7C862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30</Pages>
  <Words>12128</Words>
  <Characters>66709</Characters>
  <Application>Microsoft Office Word</Application>
  <DocSecurity>0</DocSecurity>
  <Lines>555</Lines>
  <Paragraphs>157</Paragraphs>
  <ScaleCrop>false</ScaleCrop>
  <Company>Gemeente Amfersfoort</Company>
  <LinksUpToDate>false</LinksUpToDate>
  <CharactersWithSpaces>78680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Aanbestedingsdocument</dc:title>
  <dc:creator>VRI2</dc:creator>
  <cp:lastModifiedBy>Marc Tammens</cp:lastModifiedBy>
  <cp:revision>316</cp:revision>
  <cp:lastPrinted>2019-07-22T08:41:00Z</cp:lastPrinted>
  <dcterms:created xsi:type="dcterms:W3CDTF">2022-03-22T08:39:00Z</dcterms:created>
  <dcterms:modified xsi:type="dcterms:W3CDTF">2022-04-12T09:58:00Z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AmersfoortDocument</vt:lpwstr>
  </property>
  <property fmtid="{D5CDD505-2E9C-101B-9397-08002B2CF9AE}" pid="3" name="ContentTypeId">
    <vt:lpwstr>0x0101004CE0F28D46F1D74986FB2FDE53D60D68</vt:lpwstr>
  </property>
  <property fmtid="{D5CDD505-2E9C-101B-9397-08002B2CF9AE}" pid="4" name="IsMyDocuments">
    <vt:bool>true</vt:bool>
  </property>
</Properties>
</file>