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91E00" w14:textId="77777777" w:rsidR="00B76A3C" w:rsidRPr="00B76A3C" w:rsidRDefault="00B76A3C" w:rsidP="00B76A3C">
      <w:pPr>
        <w:keepNext/>
        <w:pageBreakBefore/>
        <w:widowControl w:val="0"/>
        <w:tabs>
          <w:tab w:val="left" w:pos="-567"/>
          <w:tab w:val="left" w:pos="0"/>
          <w:tab w:val="left" w:pos="567"/>
        </w:tabs>
        <w:spacing w:before="360" w:after="120" w:line="240" w:lineRule="auto"/>
        <w:outlineLvl w:val="0"/>
        <w:rPr>
          <w:rFonts w:ascii="Arial" w:eastAsia="Times New Roman" w:hAnsi="Arial" w:cs="Times New Roman"/>
          <w:b/>
          <w:kern w:val="28"/>
          <w:sz w:val="32"/>
          <w:szCs w:val="32"/>
          <w:lang w:eastAsia="nl-NL"/>
        </w:rPr>
      </w:pPr>
      <w:bookmarkStart w:id="0" w:name="_Toc95220599"/>
      <w:bookmarkStart w:id="1" w:name="_Toc98840567"/>
      <w:r w:rsidRPr="00B76A3C">
        <w:rPr>
          <w:rFonts w:ascii="Arial" w:eastAsia="Times New Roman" w:hAnsi="Arial" w:cs="Times New Roman"/>
          <w:b/>
          <w:kern w:val="28"/>
          <w:sz w:val="32"/>
          <w:szCs w:val="32"/>
          <w:lang w:eastAsia="nl-NL"/>
        </w:rPr>
        <w:t>Bijlage 3</w:t>
      </w:r>
      <w:r w:rsidRPr="00B76A3C">
        <w:rPr>
          <w:rFonts w:ascii="Arial" w:eastAsia="Times New Roman" w:hAnsi="Arial" w:cs="Times New Roman"/>
          <w:b/>
          <w:kern w:val="28"/>
          <w:sz w:val="32"/>
          <w:szCs w:val="32"/>
          <w:lang w:eastAsia="nl-NL"/>
        </w:rPr>
        <w:tab/>
        <w:t>Technische specificaties</w:t>
      </w:r>
      <w:bookmarkEnd w:id="0"/>
      <w:bookmarkEnd w:id="1"/>
    </w:p>
    <w:p w14:paraId="0420CC95" w14:textId="77777777" w:rsidR="00B76A3C" w:rsidRPr="00B76A3C" w:rsidRDefault="00B76A3C" w:rsidP="00B76A3C">
      <w:pPr>
        <w:tabs>
          <w:tab w:val="left" w:pos="-567"/>
        </w:tabs>
        <w:spacing w:after="0" w:line="269" w:lineRule="auto"/>
        <w:rPr>
          <w:rFonts w:ascii="Arial" w:eastAsia="Times New Roman" w:hAnsi="Arial" w:cs="Times New Roman"/>
          <w:sz w:val="20"/>
          <w:szCs w:val="20"/>
          <w:lang w:eastAsia="nl-NL"/>
        </w:rPr>
      </w:pPr>
      <w:bookmarkStart w:id="2" w:name="_Hlk94175334"/>
      <w:r w:rsidRPr="00B76A3C">
        <w:rPr>
          <w:rFonts w:ascii="Arial" w:eastAsia="Times New Roman" w:hAnsi="Arial" w:cs="Times New Roman"/>
          <w:sz w:val="20"/>
          <w:szCs w:val="20"/>
          <w:lang w:eastAsia="nl-NL"/>
        </w:rPr>
        <w:t>Van Inschrijver wordt verwacht dat hij de eisen accepteert door deze Bijlage te ondertekenen en bij te voegen bij de Inschrijving.</w:t>
      </w:r>
    </w:p>
    <w:p w14:paraId="795516CA" w14:textId="77777777" w:rsidR="00B76A3C" w:rsidRPr="00B76A3C" w:rsidRDefault="00B76A3C" w:rsidP="00B76A3C">
      <w:pPr>
        <w:tabs>
          <w:tab w:val="left" w:pos="-567"/>
        </w:tabs>
        <w:spacing w:after="0" w:line="269" w:lineRule="auto"/>
        <w:rPr>
          <w:rFonts w:ascii="Arial" w:eastAsia="Times New Roman" w:hAnsi="Arial" w:cs="Arial"/>
          <w:sz w:val="20"/>
          <w:szCs w:val="20"/>
          <w:lang w:eastAsia="nl-NL"/>
        </w:rPr>
      </w:pPr>
    </w:p>
    <w:tbl>
      <w:tblPr>
        <w:tblpPr w:leftFromText="141" w:rightFromText="141" w:vertAnchor="text" w:tblpY="1"/>
        <w:tblOverlap w:val="never"/>
        <w:tblW w:w="839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699"/>
        <w:gridCol w:w="7693"/>
      </w:tblGrid>
      <w:tr w:rsidR="00B76A3C" w:rsidRPr="00B76A3C" w14:paraId="217252D4" w14:textId="77777777" w:rsidTr="00262EF4">
        <w:tc>
          <w:tcPr>
            <w:tcW w:w="699" w:type="dxa"/>
            <w:tcBorders>
              <w:bottom w:val="single" w:sz="8" w:space="0" w:color="4F81BD"/>
            </w:tcBorders>
            <w:shd w:val="clear" w:color="auto" w:fill="0070C0"/>
            <w:vAlign w:val="center"/>
          </w:tcPr>
          <w:p w14:paraId="50583918" w14:textId="77777777" w:rsidR="00B76A3C" w:rsidRPr="00B76A3C" w:rsidRDefault="00B76A3C" w:rsidP="00B76A3C">
            <w:pPr>
              <w:tabs>
                <w:tab w:val="left" w:pos="-567"/>
              </w:tabs>
              <w:spacing w:before="90" w:after="54" w:line="312" w:lineRule="auto"/>
              <w:jc w:val="center"/>
              <w:rPr>
                <w:rFonts w:ascii="Arial" w:eastAsia="Times New Roman" w:hAnsi="Arial" w:cs="Arial"/>
                <w:b/>
                <w:bCs/>
                <w:color w:val="FFFFFF"/>
                <w:sz w:val="20"/>
                <w:szCs w:val="20"/>
                <w:lang w:eastAsia="nl-NL"/>
              </w:rPr>
            </w:pPr>
            <w:r w:rsidRPr="00B76A3C">
              <w:rPr>
                <w:rFonts w:ascii="Arial" w:eastAsia="Times New Roman" w:hAnsi="Arial" w:cs="Arial"/>
                <w:b/>
                <w:bCs/>
                <w:sz w:val="20"/>
                <w:szCs w:val="20"/>
                <w:lang w:eastAsia="nl-NL"/>
              </w:rPr>
              <w:t> </w:t>
            </w:r>
          </w:p>
        </w:tc>
        <w:tc>
          <w:tcPr>
            <w:tcW w:w="7693" w:type="dxa"/>
            <w:shd w:val="clear" w:color="auto" w:fill="0070C0"/>
            <w:vAlign w:val="center"/>
          </w:tcPr>
          <w:p w14:paraId="63933558" w14:textId="77777777" w:rsidR="00B76A3C" w:rsidRPr="00B76A3C" w:rsidRDefault="00B76A3C" w:rsidP="00B76A3C">
            <w:pPr>
              <w:tabs>
                <w:tab w:val="left" w:pos="-567"/>
              </w:tabs>
              <w:spacing w:before="90" w:after="54" w:line="312" w:lineRule="auto"/>
              <w:jc w:val="center"/>
              <w:rPr>
                <w:rFonts w:ascii="Arial" w:eastAsia="Times New Roman" w:hAnsi="Arial" w:cs="Arial"/>
                <w:b/>
                <w:bCs/>
                <w:color w:val="FFFFFF"/>
                <w:sz w:val="20"/>
                <w:szCs w:val="20"/>
                <w:lang w:eastAsia="nl-NL"/>
              </w:rPr>
            </w:pPr>
            <w:r w:rsidRPr="00B76A3C">
              <w:rPr>
                <w:rFonts w:ascii="Arial" w:eastAsia="Times New Roman" w:hAnsi="Arial" w:cs="Arial"/>
                <w:b/>
                <w:bCs/>
                <w:color w:val="FFFFFF"/>
                <w:sz w:val="20"/>
                <w:szCs w:val="20"/>
                <w:lang w:eastAsia="nl-NL"/>
              </w:rPr>
              <w:t>Algemeen</w:t>
            </w:r>
          </w:p>
        </w:tc>
      </w:tr>
      <w:tr w:rsidR="00B76A3C" w:rsidRPr="00B76A3C" w14:paraId="7E4240E0" w14:textId="77777777" w:rsidTr="00262EF4">
        <w:tc>
          <w:tcPr>
            <w:tcW w:w="699" w:type="dxa"/>
            <w:shd w:val="clear" w:color="auto" w:fill="8DB3E2"/>
            <w:vAlign w:val="center"/>
          </w:tcPr>
          <w:p w14:paraId="39E04B0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E-01</w:t>
            </w:r>
          </w:p>
        </w:tc>
        <w:tc>
          <w:tcPr>
            <w:tcW w:w="7693" w:type="dxa"/>
          </w:tcPr>
          <w:p w14:paraId="6CAB5EB3" w14:textId="77777777" w:rsidR="00B76A3C" w:rsidRPr="00B76A3C" w:rsidRDefault="00B76A3C" w:rsidP="00B76A3C">
            <w:pPr>
              <w:tabs>
                <w:tab w:val="left" w:pos="-567"/>
              </w:tabs>
              <w:spacing w:after="0" w:line="269"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Het voertuig dient te worden gespoten in de onderstaande kleuren:</w:t>
            </w:r>
          </w:p>
          <w:p w14:paraId="055CEF58" w14:textId="77777777" w:rsidR="00B76A3C" w:rsidRPr="00B76A3C" w:rsidRDefault="00B76A3C" w:rsidP="00B76A3C">
            <w:pPr>
              <w:numPr>
                <w:ilvl w:val="0"/>
                <w:numId w:val="1"/>
              </w:numPr>
              <w:tabs>
                <w:tab w:val="left" w:pos="-567"/>
              </w:tabs>
              <w:spacing w:after="0" w:line="269" w:lineRule="auto"/>
              <w:contextualSpacing/>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 xml:space="preserve">Cabine, </w:t>
            </w:r>
            <w:proofErr w:type="spellStart"/>
            <w:r w:rsidRPr="00B76A3C">
              <w:rPr>
                <w:rFonts w:ascii="Arial" w:eastAsia="Times New Roman" w:hAnsi="Arial" w:cs="Arial"/>
                <w:color w:val="000000"/>
                <w:sz w:val="20"/>
                <w:szCs w:val="20"/>
                <w:lang w:eastAsia="nl-NL"/>
              </w:rPr>
              <w:t>afvalinzamelopbouw</w:t>
            </w:r>
            <w:proofErr w:type="spellEnd"/>
            <w:r w:rsidRPr="00B76A3C">
              <w:rPr>
                <w:rFonts w:ascii="Arial" w:eastAsia="Times New Roman" w:hAnsi="Arial" w:cs="Arial"/>
                <w:color w:val="000000"/>
                <w:sz w:val="20"/>
                <w:szCs w:val="20"/>
                <w:lang w:eastAsia="nl-NL"/>
              </w:rPr>
              <w:t xml:space="preserve"> (inclusief, zichtbare binnenzijde en de in het zicht geplaatste hydraulische cilinders) RAL  9016</w:t>
            </w:r>
          </w:p>
          <w:p w14:paraId="5956AF40" w14:textId="77777777" w:rsidR="00B76A3C" w:rsidRPr="00B76A3C" w:rsidRDefault="00B76A3C" w:rsidP="00B76A3C">
            <w:pPr>
              <w:numPr>
                <w:ilvl w:val="0"/>
                <w:numId w:val="1"/>
              </w:numPr>
              <w:tabs>
                <w:tab w:val="left" w:pos="-567"/>
              </w:tabs>
              <w:spacing w:after="0" w:line="269" w:lineRule="auto"/>
              <w:contextualSpacing/>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Velgen zilver.</w:t>
            </w:r>
          </w:p>
          <w:p w14:paraId="6D8E1180" w14:textId="77777777" w:rsidR="00B76A3C" w:rsidRPr="00B76A3C" w:rsidRDefault="00B76A3C" w:rsidP="00B76A3C">
            <w:pPr>
              <w:tabs>
                <w:tab w:val="left" w:pos="-567"/>
              </w:tabs>
              <w:spacing w:after="0" w:line="269"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 xml:space="preserve">Inschrijver stelt een derde partij kosteloos in de gelegenheid (ruimte en een elektra aansluiting) tot het aanbrengen van het track en </w:t>
            </w:r>
            <w:proofErr w:type="spellStart"/>
            <w:r w:rsidRPr="00B76A3C">
              <w:rPr>
                <w:rFonts w:ascii="Arial" w:eastAsia="Times New Roman" w:hAnsi="Arial" w:cs="Arial"/>
                <w:color w:val="000000"/>
                <w:sz w:val="20"/>
                <w:szCs w:val="20"/>
                <w:lang w:eastAsia="nl-NL"/>
              </w:rPr>
              <w:t>trace</w:t>
            </w:r>
            <w:proofErr w:type="spellEnd"/>
            <w:r w:rsidRPr="00B76A3C">
              <w:rPr>
                <w:rFonts w:ascii="Arial" w:eastAsia="Times New Roman" w:hAnsi="Arial" w:cs="Arial"/>
                <w:color w:val="000000"/>
                <w:sz w:val="20"/>
                <w:szCs w:val="20"/>
                <w:lang w:eastAsia="nl-NL"/>
              </w:rPr>
              <w:t xml:space="preserve"> systeem vóór aflevering van het voertuig. Het track en </w:t>
            </w:r>
            <w:proofErr w:type="spellStart"/>
            <w:r w:rsidRPr="00B76A3C">
              <w:rPr>
                <w:rFonts w:ascii="Arial" w:eastAsia="Times New Roman" w:hAnsi="Arial" w:cs="Arial"/>
                <w:color w:val="000000"/>
                <w:sz w:val="20"/>
                <w:szCs w:val="20"/>
                <w:lang w:eastAsia="nl-NL"/>
              </w:rPr>
              <w:t>trace</w:t>
            </w:r>
            <w:proofErr w:type="spellEnd"/>
            <w:r w:rsidRPr="00B76A3C">
              <w:rPr>
                <w:rFonts w:ascii="Arial" w:eastAsia="Times New Roman" w:hAnsi="Arial" w:cs="Arial"/>
                <w:color w:val="000000"/>
                <w:sz w:val="20"/>
                <w:szCs w:val="20"/>
                <w:lang w:eastAsia="nl-NL"/>
              </w:rPr>
              <w:t xml:space="preserve"> systeem maakt geen onderdeel uit van deze opdracht.</w:t>
            </w:r>
          </w:p>
        </w:tc>
      </w:tr>
      <w:tr w:rsidR="00B76A3C" w:rsidRPr="00B76A3C" w14:paraId="7C0AC749" w14:textId="77777777" w:rsidTr="00262EF4">
        <w:tc>
          <w:tcPr>
            <w:tcW w:w="699" w:type="dxa"/>
            <w:shd w:val="clear" w:color="auto" w:fill="8DB3E2"/>
            <w:vAlign w:val="center"/>
          </w:tcPr>
          <w:p w14:paraId="4EBFC86F"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E-02</w:t>
            </w:r>
          </w:p>
        </w:tc>
        <w:tc>
          <w:tcPr>
            <w:tcW w:w="7693" w:type="dxa"/>
          </w:tcPr>
          <w:p w14:paraId="2E793C4B" w14:textId="77777777" w:rsidR="00B76A3C" w:rsidRPr="00B76A3C" w:rsidRDefault="00B76A3C" w:rsidP="00B76A3C">
            <w:pPr>
              <w:tabs>
                <w:tab w:val="left" w:pos="-567"/>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Bij een combinatie van aanbieders is één hoofdaannemer verantwoordelijk voor het goed functioneren van het complete voertuig (chassis, opbouw en autolaadkraan). De hoofdaannemer is en blijft te allen tijde aanspreekpunt voor de opdrachtgever.</w:t>
            </w:r>
          </w:p>
        </w:tc>
      </w:tr>
      <w:tr w:rsidR="00B76A3C" w:rsidRPr="00B76A3C" w14:paraId="2F597FAD" w14:textId="77777777" w:rsidTr="00262EF4">
        <w:tc>
          <w:tcPr>
            <w:tcW w:w="699" w:type="dxa"/>
            <w:shd w:val="clear" w:color="auto" w:fill="8DB3E2"/>
            <w:vAlign w:val="center"/>
          </w:tcPr>
          <w:p w14:paraId="448C24A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E-03</w:t>
            </w:r>
          </w:p>
        </w:tc>
        <w:tc>
          <w:tcPr>
            <w:tcW w:w="7693" w:type="dxa"/>
          </w:tcPr>
          <w:p w14:paraId="4F66A1C9"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Voor aflevering van het voertuig dient de "hoofdaannemer" zorg te dragen voor goedkeuring van de Rijksdienst voor het Wegverkeer en voor de juiste tenaamstelling in overleg met de opdrachtgever.</w:t>
            </w:r>
          </w:p>
        </w:tc>
      </w:tr>
      <w:tr w:rsidR="00B76A3C" w:rsidRPr="00B76A3C" w14:paraId="4B617376" w14:textId="77777777" w:rsidTr="00262EF4">
        <w:tc>
          <w:tcPr>
            <w:tcW w:w="699" w:type="dxa"/>
            <w:shd w:val="clear" w:color="auto" w:fill="8DB3E2"/>
            <w:vAlign w:val="center"/>
          </w:tcPr>
          <w:p w14:paraId="1783D9A8"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E-04</w:t>
            </w:r>
          </w:p>
        </w:tc>
        <w:tc>
          <w:tcPr>
            <w:tcW w:w="7693" w:type="dxa"/>
          </w:tcPr>
          <w:p w14:paraId="3841B249"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Bij de aflevering van het voertuig dient de “hoofdaannemer” het voertuig af te leveren met alle relevante (instructie-) voorschriften en instructie te geven in de Nederlandse taal met betrekking tot gebruik en onderhoud.</w:t>
            </w:r>
          </w:p>
        </w:tc>
      </w:tr>
      <w:tr w:rsidR="00B76A3C" w:rsidRPr="00B76A3C" w14:paraId="023C9F0B" w14:textId="77777777" w:rsidTr="00262EF4">
        <w:tc>
          <w:tcPr>
            <w:tcW w:w="699" w:type="dxa"/>
            <w:shd w:val="clear" w:color="auto" w:fill="8DB3E2"/>
            <w:vAlign w:val="center"/>
          </w:tcPr>
          <w:p w14:paraId="749740A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E-05</w:t>
            </w:r>
          </w:p>
        </w:tc>
        <w:tc>
          <w:tcPr>
            <w:tcW w:w="7693" w:type="dxa"/>
          </w:tcPr>
          <w:p w14:paraId="6997DE6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voertuig voldoet aan de Machine Richtlijn 2006/42/EG, voor zover van toepassing en voorzien van een Nederlandstalige gebruiksaanwijzing. Het technisch constructie dossier dient beschikbaar te zijn en op specifiek verzoek van de opdrachtgever te kunnen worden aangeleverd (onder specifiek wordt bedoeld: calamiteit, controle, ongeluk, etc.). </w:t>
            </w:r>
          </w:p>
        </w:tc>
      </w:tr>
      <w:tr w:rsidR="00B76A3C" w:rsidRPr="00B76A3C" w14:paraId="39018A95" w14:textId="77777777" w:rsidTr="00262EF4">
        <w:tc>
          <w:tcPr>
            <w:tcW w:w="699" w:type="dxa"/>
            <w:shd w:val="clear" w:color="auto" w:fill="8DB3E2"/>
            <w:vAlign w:val="center"/>
          </w:tcPr>
          <w:p w14:paraId="6AAE193F" w14:textId="77777777" w:rsidR="00B76A3C" w:rsidRPr="00B76A3C" w:rsidRDefault="00B76A3C" w:rsidP="00B76A3C">
            <w:pPr>
              <w:tabs>
                <w:tab w:val="left" w:pos="-567"/>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E-06</w:t>
            </w:r>
          </w:p>
        </w:tc>
        <w:tc>
          <w:tcPr>
            <w:tcW w:w="7693" w:type="dxa"/>
          </w:tcPr>
          <w:p w14:paraId="340B8531"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Het voertuig voldoet aan alle Nederlandse en Europese wettelijke voorschriften, voor zover van toepassing, die gelden ten tijde van de aflevering.</w:t>
            </w:r>
          </w:p>
        </w:tc>
      </w:tr>
      <w:tr w:rsidR="00B76A3C" w:rsidRPr="00B76A3C" w14:paraId="5C0A1E4C" w14:textId="77777777" w:rsidTr="00262EF4">
        <w:tc>
          <w:tcPr>
            <w:tcW w:w="699" w:type="dxa"/>
            <w:shd w:val="clear" w:color="auto" w:fill="8DB3E2"/>
            <w:vAlign w:val="center"/>
          </w:tcPr>
          <w:p w14:paraId="0B2E518C"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E-07</w:t>
            </w:r>
          </w:p>
        </w:tc>
        <w:tc>
          <w:tcPr>
            <w:tcW w:w="7693" w:type="dxa"/>
          </w:tcPr>
          <w:p w14:paraId="0AFB0C0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 xml:space="preserve">Het complete voertuig dient voorzien te zijn van een CE-certificaat, voor zover van toepassing, met de eventueel van toepassing zijnde conformiteitverklaring, Nederlandstalige gebruiks-, veiligheids- en onderhoudsvoorschriften en moet minimaal voldoen aan de actuele </w:t>
            </w:r>
            <w:r w:rsidRPr="00B76A3C">
              <w:rPr>
                <w:rFonts w:ascii="Arial" w:eastAsia="Times New Roman" w:hAnsi="Arial" w:cs="Arial"/>
                <w:sz w:val="20"/>
                <w:szCs w:val="20"/>
                <w:lang w:eastAsia="nl-NL"/>
              </w:rPr>
              <w:t xml:space="preserve">NEN-EN 1501-1 en de overige geldende ARBO-adviezen voor afval inzamel voertuigen met autolaadkraan in Nederland. </w:t>
            </w:r>
          </w:p>
        </w:tc>
      </w:tr>
      <w:tr w:rsidR="00B76A3C" w:rsidRPr="00B76A3C" w14:paraId="7CE99AA1" w14:textId="77777777" w:rsidTr="00262EF4">
        <w:tc>
          <w:tcPr>
            <w:tcW w:w="699" w:type="dxa"/>
            <w:shd w:val="clear" w:color="auto" w:fill="8DB3E2"/>
            <w:vAlign w:val="center"/>
          </w:tcPr>
          <w:p w14:paraId="0B391FB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E-08</w:t>
            </w:r>
          </w:p>
        </w:tc>
        <w:tc>
          <w:tcPr>
            <w:tcW w:w="7693" w:type="dxa"/>
          </w:tcPr>
          <w:p w14:paraId="29820AE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Eventuele ontheffingen bij de type- en/of kentekenkeuring, ten behoeve van het gebruik als huishoudelijk afval inzamelvoertuig, dienen voor aflevering van het voertuig toegekend te zijn.</w:t>
            </w:r>
          </w:p>
        </w:tc>
      </w:tr>
      <w:tr w:rsidR="00B76A3C" w:rsidRPr="00B76A3C" w14:paraId="5E80E8E3" w14:textId="77777777" w:rsidTr="00262EF4">
        <w:trPr>
          <w:trHeight w:val="307"/>
        </w:trPr>
        <w:tc>
          <w:tcPr>
            <w:tcW w:w="699" w:type="dxa"/>
            <w:shd w:val="clear" w:color="auto" w:fill="8DB3E2"/>
            <w:vAlign w:val="center"/>
          </w:tcPr>
          <w:p w14:paraId="28DE1AB6"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E-09</w:t>
            </w:r>
          </w:p>
        </w:tc>
        <w:tc>
          <w:tcPr>
            <w:tcW w:w="7693" w:type="dxa"/>
          </w:tcPr>
          <w:p w14:paraId="6BB3744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Het voertuig dient nieuw en ongebruikt te zijn.</w:t>
            </w:r>
          </w:p>
        </w:tc>
      </w:tr>
      <w:tr w:rsidR="00B76A3C" w:rsidRPr="00B76A3C" w14:paraId="1A87B861" w14:textId="77777777" w:rsidTr="00262EF4">
        <w:tc>
          <w:tcPr>
            <w:tcW w:w="699" w:type="dxa"/>
            <w:shd w:val="clear" w:color="auto" w:fill="8DB3E2"/>
            <w:vAlign w:val="center"/>
          </w:tcPr>
          <w:p w14:paraId="12733AB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E-10</w:t>
            </w:r>
          </w:p>
        </w:tc>
        <w:tc>
          <w:tcPr>
            <w:tcW w:w="7693" w:type="dxa"/>
          </w:tcPr>
          <w:p w14:paraId="699F2CD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dient voorzien te zijn van een door de RDW goedgekeurde afscherming/inrijbeveiliging t.b.v. de medeweggebruikers. De inrijbeveiliging is, daar waar mogelijk, scharnierend uitgevoerd daar waar achterliggende delen bereikbaar moeten zijn voor onderhoud. De zijafscherming is aan de bovenzijde met antislip profiel uitgevoerd.</w:t>
            </w:r>
          </w:p>
        </w:tc>
      </w:tr>
      <w:tr w:rsidR="00B76A3C" w:rsidRPr="00B76A3C" w14:paraId="45C2C9C4" w14:textId="77777777" w:rsidTr="00262EF4">
        <w:tc>
          <w:tcPr>
            <w:tcW w:w="699" w:type="dxa"/>
            <w:shd w:val="clear" w:color="auto" w:fill="8DB3E2"/>
            <w:vAlign w:val="center"/>
          </w:tcPr>
          <w:p w14:paraId="63B92246"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E-12</w:t>
            </w:r>
          </w:p>
        </w:tc>
        <w:tc>
          <w:tcPr>
            <w:tcW w:w="7693" w:type="dxa"/>
          </w:tcPr>
          <w:p w14:paraId="5064CAB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Opdrachtnemer is gehouden om zich bij de uitvoering van de Opdracht te houden aan alle geldende regelgeving. Eventuele schade die volgt uit het niet naleven van wetgeving zal door de Opdrachtnemer worden vergoed aan opdrachtgever. Als tijdens de uitvoering van de Opdracht gebruik wordt gemaakt van werknemers die volgens de Wet Arbeid Vreemdelingen (WAV) niet bevoegd zijn om in Nederland te werken en opdrachtgever wegens het brede werkgeversbegrip in deze wet wordt beboet, zal Opdrachtnemer de boete welke opdrachtgever wordt opgelegd vergoeden.</w:t>
            </w:r>
          </w:p>
        </w:tc>
      </w:tr>
      <w:tr w:rsidR="00B76A3C" w:rsidRPr="00B76A3C" w14:paraId="5699D47D" w14:textId="77777777" w:rsidTr="00262EF4">
        <w:tc>
          <w:tcPr>
            <w:tcW w:w="699" w:type="dxa"/>
            <w:shd w:val="clear" w:color="auto" w:fill="8DB3E2"/>
            <w:vAlign w:val="center"/>
          </w:tcPr>
          <w:p w14:paraId="5CC34FE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lastRenderedPageBreak/>
              <w:t>E-13</w:t>
            </w:r>
          </w:p>
        </w:tc>
        <w:tc>
          <w:tcPr>
            <w:tcW w:w="7693" w:type="dxa"/>
          </w:tcPr>
          <w:p w14:paraId="4BDC1EE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Alle bedieningsorganen zijn voorzien van duidelijke opschriften in de Nederlandse taal en/of duidelijk herkenbare symbolen.</w:t>
            </w:r>
          </w:p>
        </w:tc>
      </w:tr>
      <w:tr w:rsidR="00B76A3C" w:rsidRPr="00B76A3C" w14:paraId="6538ACEB" w14:textId="77777777" w:rsidTr="00262EF4">
        <w:tc>
          <w:tcPr>
            <w:tcW w:w="699" w:type="dxa"/>
            <w:shd w:val="clear" w:color="auto" w:fill="8DB3E2"/>
            <w:vAlign w:val="center"/>
          </w:tcPr>
          <w:p w14:paraId="66799A1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E-14</w:t>
            </w:r>
          </w:p>
        </w:tc>
        <w:tc>
          <w:tcPr>
            <w:tcW w:w="7693" w:type="dxa"/>
          </w:tcPr>
          <w:p w14:paraId="62189C7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Alle bedieningsorganen dienen te zijn geplaatst op logische en functionele plaatsen. Als de toegankelijkheid van bedieningsknoppen/handels etc. wordt beperkt door beschikbare ruimte, geschiedt plaatsing in overleg met opdrachtgever, waarbij norm- en wetgeving wordt gerespecteerd.</w:t>
            </w:r>
          </w:p>
        </w:tc>
      </w:tr>
      <w:tr w:rsidR="00B76A3C" w:rsidRPr="00B76A3C" w14:paraId="0E5EB53B" w14:textId="77777777" w:rsidTr="00262EF4">
        <w:tc>
          <w:tcPr>
            <w:tcW w:w="699" w:type="dxa"/>
            <w:shd w:val="clear" w:color="auto" w:fill="8DB3E2"/>
            <w:vAlign w:val="center"/>
          </w:tcPr>
          <w:p w14:paraId="4A4EAC1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E-15</w:t>
            </w:r>
          </w:p>
        </w:tc>
        <w:tc>
          <w:tcPr>
            <w:tcW w:w="7693" w:type="dxa"/>
          </w:tcPr>
          <w:p w14:paraId="472C6D0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Bij het starten of afzetten van de motor kan geen enkel systeem bij geen enkele bedieningsstand spontaan in beweging komen.</w:t>
            </w:r>
          </w:p>
        </w:tc>
      </w:tr>
      <w:tr w:rsidR="00B76A3C" w:rsidRPr="00B76A3C" w14:paraId="0D100574" w14:textId="77777777" w:rsidTr="00262EF4">
        <w:tc>
          <w:tcPr>
            <w:tcW w:w="699" w:type="dxa"/>
            <w:shd w:val="clear" w:color="auto" w:fill="8DB3E2"/>
            <w:vAlign w:val="center"/>
          </w:tcPr>
          <w:p w14:paraId="625B413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E-16</w:t>
            </w:r>
          </w:p>
        </w:tc>
        <w:tc>
          <w:tcPr>
            <w:tcW w:w="7693" w:type="dxa"/>
          </w:tcPr>
          <w:p w14:paraId="61E0EDC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Instructies en pictogrammen ten behoeve van veiligheid en bediening dienen deugdelijk en duurzaam te zijn aangebracht.</w:t>
            </w:r>
          </w:p>
        </w:tc>
      </w:tr>
      <w:tr w:rsidR="00B76A3C" w:rsidRPr="00B76A3C" w14:paraId="47DEF817" w14:textId="77777777" w:rsidTr="00262EF4">
        <w:tc>
          <w:tcPr>
            <w:tcW w:w="699" w:type="dxa"/>
            <w:shd w:val="clear" w:color="auto" w:fill="8DB3E2"/>
            <w:vAlign w:val="center"/>
          </w:tcPr>
          <w:p w14:paraId="3AADF228"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E-17</w:t>
            </w:r>
          </w:p>
        </w:tc>
        <w:tc>
          <w:tcPr>
            <w:tcW w:w="7693" w:type="dxa"/>
          </w:tcPr>
          <w:p w14:paraId="3E2FB92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Alle componenten van het complete voertuig die regelmatig of dagelijks onderhoud vereisen, dienen eenvoudig bereikbaar te zijn voor onderhoudswerkzaamheden.</w:t>
            </w:r>
          </w:p>
        </w:tc>
      </w:tr>
      <w:tr w:rsidR="00B76A3C" w:rsidRPr="00B76A3C" w14:paraId="509EBCDF" w14:textId="77777777" w:rsidTr="00262EF4">
        <w:tc>
          <w:tcPr>
            <w:tcW w:w="699" w:type="dxa"/>
            <w:shd w:val="clear" w:color="auto" w:fill="8DB3E2"/>
            <w:vAlign w:val="center"/>
          </w:tcPr>
          <w:p w14:paraId="4FE06BE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E-18</w:t>
            </w:r>
          </w:p>
        </w:tc>
        <w:tc>
          <w:tcPr>
            <w:tcW w:w="7693" w:type="dxa"/>
          </w:tcPr>
          <w:p w14:paraId="6F98B68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Draaipunten e.d. zijn eenvoudig te controleren en schoon te maken.</w:t>
            </w:r>
          </w:p>
        </w:tc>
      </w:tr>
      <w:tr w:rsidR="00B76A3C" w:rsidRPr="00B76A3C" w14:paraId="06CE5AD0" w14:textId="77777777" w:rsidTr="00262EF4">
        <w:tc>
          <w:tcPr>
            <w:tcW w:w="699" w:type="dxa"/>
            <w:shd w:val="clear" w:color="auto" w:fill="8DB3E2"/>
            <w:vAlign w:val="center"/>
          </w:tcPr>
          <w:p w14:paraId="74C0857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E-19</w:t>
            </w:r>
          </w:p>
        </w:tc>
        <w:tc>
          <w:tcPr>
            <w:tcW w:w="7693" w:type="dxa"/>
          </w:tcPr>
          <w:p w14:paraId="18CCE08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een centraal vetsmeersysteem (Groeneveld of gelijkwaardig) voor chassis, opbouw en autolaadkraan, vet type 2. Als het vetniveau te laag is, dient hiervoor een indicatie d.m.v. een lamp (of direct zichtbaar in het hoofdscherm van de monitor) op het dashboard in de cabine gegeven te worden.</w:t>
            </w:r>
          </w:p>
        </w:tc>
      </w:tr>
      <w:tr w:rsidR="00B76A3C" w:rsidRPr="00B76A3C" w14:paraId="360F0D74" w14:textId="77777777" w:rsidTr="00262EF4">
        <w:tc>
          <w:tcPr>
            <w:tcW w:w="699" w:type="dxa"/>
            <w:shd w:val="clear" w:color="auto" w:fill="8DB3E2"/>
            <w:vAlign w:val="center"/>
          </w:tcPr>
          <w:p w14:paraId="357E80C8"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E-20</w:t>
            </w:r>
          </w:p>
        </w:tc>
        <w:tc>
          <w:tcPr>
            <w:tcW w:w="7693" w:type="dxa"/>
          </w:tcPr>
          <w:p w14:paraId="511F3A5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voertuig is voorzien van een </w:t>
            </w:r>
            <w:proofErr w:type="spellStart"/>
            <w:r w:rsidRPr="00B76A3C">
              <w:rPr>
                <w:rFonts w:ascii="Arial" w:eastAsia="Times New Roman" w:hAnsi="Arial" w:cs="Arial"/>
                <w:sz w:val="20"/>
                <w:szCs w:val="20"/>
                <w:lang w:eastAsia="nl-NL"/>
              </w:rPr>
              <w:t>bedrijfsurenteller</w:t>
            </w:r>
            <w:proofErr w:type="spellEnd"/>
            <w:r w:rsidRPr="00B76A3C">
              <w:rPr>
                <w:rFonts w:ascii="Arial" w:eastAsia="Times New Roman" w:hAnsi="Arial" w:cs="Arial"/>
                <w:sz w:val="20"/>
                <w:szCs w:val="20"/>
                <w:lang w:eastAsia="nl-NL"/>
              </w:rPr>
              <w:t xml:space="preserve"> voor alle separate opbouwdelen (opbouw en autolaadkraan).</w:t>
            </w:r>
          </w:p>
        </w:tc>
      </w:tr>
      <w:tr w:rsidR="00B76A3C" w:rsidRPr="00B76A3C" w14:paraId="1628DCB8" w14:textId="77777777" w:rsidTr="00262EF4">
        <w:tc>
          <w:tcPr>
            <w:tcW w:w="699" w:type="dxa"/>
            <w:shd w:val="clear" w:color="auto" w:fill="8DB3E2"/>
            <w:vAlign w:val="center"/>
          </w:tcPr>
          <w:p w14:paraId="7A83E4CB"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E-21</w:t>
            </w:r>
          </w:p>
        </w:tc>
        <w:tc>
          <w:tcPr>
            <w:tcW w:w="7693" w:type="dxa"/>
          </w:tcPr>
          <w:p w14:paraId="30ED2EC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Alle hydraulische hefcilinders dienen van slangbreukbeveiligingen en de slangen van een beschermlaag voorzien te zijn om letsel te voorkomen t.g.v. onverhoeds zakken systemen c.q. bij het openbarsten van hydrauliekslangen.</w:t>
            </w:r>
          </w:p>
        </w:tc>
      </w:tr>
      <w:tr w:rsidR="00B76A3C" w:rsidRPr="00B76A3C" w14:paraId="5F5841FD" w14:textId="77777777" w:rsidTr="00262EF4">
        <w:tc>
          <w:tcPr>
            <w:tcW w:w="699" w:type="dxa"/>
            <w:shd w:val="clear" w:color="auto" w:fill="8DB3E2"/>
            <w:vAlign w:val="center"/>
          </w:tcPr>
          <w:p w14:paraId="38A8307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E-22</w:t>
            </w:r>
          </w:p>
        </w:tc>
        <w:tc>
          <w:tcPr>
            <w:tcW w:w="7693" w:type="dxa"/>
          </w:tcPr>
          <w:p w14:paraId="275768B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voertuig dient bedrijfsklaar en vrij van </w:t>
            </w:r>
            <w:proofErr w:type="spellStart"/>
            <w:r w:rsidRPr="00B76A3C">
              <w:rPr>
                <w:rFonts w:ascii="Arial" w:eastAsia="Times New Roman" w:hAnsi="Arial" w:cs="Arial"/>
                <w:sz w:val="20"/>
                <w:szCs w:val="20"/>
                <w:lang w:eastAsia="nl-NL"/>
              </w:rPr>
              <w:t>bestickering</w:t>
            </w:r>
            <w:proofErr w:type="spellEnd"/>
            <w:r w:rsidRPr="00B76A3C">
              <w:rPr>
                <w:rFonts w:ascii="Arial" w:eastAsia="Times New Roman" w:hAnsi="Arial" w:cs="Arial"/>
                <w:sz w:val="20"/>
                <w:szCs w:val="20"/>
                <w:lang w:eastAsia="nl-NL"/>
              </w:rPr>
              <w:t xml:space="preserve"> te worden opgeleverd, merk en type aanduidingen zijn wel toegestaan (zo minimaal mogelijk).</w:t>
            </w:r>
          </w:p>
        </w:tc>
      </w:tr>
      <w:tr w:rsidR="00B76A3C" w:rsidRPr="00B76A3C" w14:paraId="49C63A42" w14:textId="77777777" w:rsidTr="00262EF4">
        <w:tc>
          <w:tcPr>
            <w:tcW w:w="699" w:type="dxa"/>
            <w:shd w:val="clear" w:color="auto" w:fill="8DB3E2"/>
            <w:vAlign w:val="center"/>
          </w:tcPr>
          <w:p w14:paraId="57E8722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E-23</w:t>
            </w:r>
          </w:p>
        </w:tc>
        <w:tc>
          <w:tcPr>
            <w:tcW w:w="7693" w:type="dxa"/>
          </w:tcPr>
          <w:p w14:paraId="0B6F596C"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Scharnierende delen van het inzamelvoertuig moeten zijn afgeschermd zodra er knel-/snijgevaar bestaat. Afscherming kan bestaan uit bijvoorbeeld transparante kunststof randen/flappen in combinatie met waarschuwingsstickers.</w:t>
            </w:r>
          </w:p>
        </w:tc>
      </w:tr>
      <w:tr w:rsidR="00B76A3C" w:rsidRPr="00B76A3C" w14:paraId="05B7290E" w14:textId="77777777" w:rsidTr="00262EF4">
        <w:tc>
          <w:tcPr>
            <w:tcW w:w="699" w:type="dxa"/>
            <w:shd w:val="clear" w:color="auto" w:fill="8DB3E2"/>
            <w:vAlign w:val="center"/>
          </w:tcPr>
          <w:p w14:paraId="54B5CE64"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E-24</w:t>
            </w:r>
          </w:p>
        </w:tc>
        <w:tc>
          <w:tcPr>
            <w:tcW w:w="7693" w:type="dxa"/>
          </w:tcPr>
          <w:p w14:paraId="5DBBB90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Eventuele zekeringen ten behoeve van de opbouw zijn centraal ondergebracht in een goed bereikbare spatwaterdichte kast, met beschermingsklasse IP-65. De zekeringen zijn op logische wijze gegroepeerd. De zekeringen zijn direct bereikbaar, staande op het maaiveld.</w:t>
            </w:r>
          </w:p>
        </w:tc>
      </w:tr>
      <w:tr w:rsidR="00B76A3C" w:rsidRPr="00B76A3C" w14:paraId="3754C2E2" w14:textId="77777777" w:rsidTr="00262EF4">
        <w:tc>
          <w:tcPr>
            <w:tcW w:w="699" w:type="dxa"/>
            <w:shd w:val="clear" w:color="auto" w:fill="8DB3E2"/>
            <w:vAlign w:val="center"/>
          </w:tcPr>
          <w:p w14:paraId="5EAE9ED4"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E-26</w:t>
            </w:r>
          </w:p>
        </w:tc>
        <w:tc>
          <w:tcPr>
            <w:tcW w:w="7693" w:type="dxa"/>
          </w:tcPr>
          <w:p w14:paraId="6C101350" w14:textId="77777777" w:rsidR="00B76A3C" w:rsidRPr="00B76A3C" w:rsidRDefault="00B76A3C" w:rsidP="00B76A3C">
            <w:pPr>
              <w:tabs>
                <w:tab w:val="left" w:pos="-567"/>
                <w:tab w:val="left" w:pos="1080"/>
              </w:tabs>
              <w:spacing w:after="0" w:line="269"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In verband met standaardisatie bij de opdrachtgever dienen de onderstaande merken/types te worden aangehouden:</w:t>
            </w:r>
          </w:p>
          <w:p w14:paraId="3FC1DE45" w14:textId="77777777" w:rsidR="00B76A3C" w:rsidRPr="00B76A3C" w:rsidRDefault="00B76A3C" w:rsidP="00B76A3C">
            <w:pPr>
              <w:numPr>
                <w:ilvl w:val="0"/>
                <w:numId w:val="4"/>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Camera's en kleuren monitor(en) Brigade</w:t>
            </w:r>
          </w:p>
          <w:p w14:paraId="0B78E0CD" w14:textId="77777777" w:rsidR="00B76A3C" w:rsidRPr="00B76A3C" w:rsidRDefault="00B76A3C" w:rsidP="00B76A3C">
            <w:pPr>
              <w:numPr>
                <w:ilvl w:val="0"/>
                <w:numId w:val="3"/>
              </w:numPr>
              <w:tabs>
                <w:tab w:val="left" w:pos="-567"/>
                <w:tab w:val="left" w:pos="1080"/>
              </w:tabs>
              <w:spacing w:after="0" w:line="269" w:lineRule="auto"/>
              <w:contextualSpacing/>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 xml:space="preserve">Flitsers/zwaailampen </w:t>
            </w:r>
            <w:proofErr w:type="spellStart"/>
            <w:r w:rsidRPr="00B76A3C">
              <w:rPr>
                <w:rFonts w:ascii="Arial" w:eastAsia="Times New Roman" w:hAnsi="Arial" w:cs="Arial"/>
                <w:color w:val="000000"/>
                <w:sz w:val="20"/>
                <w:szCs w:val="20"/>
                <w:lang w:eastAsia="nl-NL"/>
              </w:rPr>
              <w:t>Marelko</w:t>
            </w:r>
            <w:proofErr w:type="spellEnd"/>
          </w:p>
        </w:tc>
      </w:tr>
      <w:tr w:rsidR="00B76A3C" w:rsidRPr="00B76A3C" w14:paraId="186226D0" w14:textId="77777777" w:rsidTr="00262EF4">
        <w:tc>
          <w:tcPr>
            <w:tcW w:w="699" w:type="dxa"/>
            <w:shd w:val="clear" w:color="auto" w:fill="8DB3E2"/>
            <w:vAlign w:val="center"/>
          </w:tcPr>
          <w:p w14:paraId="49C52A9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E-27</w:t>
            </w:r>
          </w:p>
        </w:tc>
        <w:tc>
          <w:tcPr>
            <w:tcW w:w="7693" w:type="dxa"/>
          </w:tcPr>
          <w:p w14:paraId="2C0008E6"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Het compleet opgebouwde voertuig wordt voor aflevering uitgelijnd en gebalanceerd. Het uitlijningsrapport wordt bij aflevering overhandigd.</w:t>
            </w:r>
          </w:p>
        </w:tc>
      </w:tr>
      <w:tr w:rsidR="00B76A3C" w:rsidRPr="00B76A3C" w14:paraId="65409049" w14:textId="77777777" w:rsidTr="00262EF4">
        <w:tc>
          <w:tcPr>
            <w:tcW w:w="699" w:type="dxa"/>
            <w:shd w:val="clear" w:color="auto" w:fill="8DB3E2"/>
            <w:vAlign w:val="center"/>
          </w:tcPr>
          <w:p w14:paraId="0877C97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E-28</w:t>
            </w:r>
          </w:p>
        </w:tc>
        <w:tc>
          <w:tcPr>
            <w:tcW w:w="7693" w:type="dxa"/>
          </w:tcPr>
          <w:p w14:paraId="7677994A" w14:textId="77777777" w:rsidR="00B76A3C" w:rsidRPr="00B76A3C" w:rsidRDefault="00B76A3C" w:rsidP="00B76A3C">
            <w:pPr>
              <w:tabs>
                <w:tab w:val="left" w:pos="-567"/>
                <w:tab w:val="left" w:pos="1080"/>
              </w:tabs>
              <w:spacing w:after="0" w:line="269"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Het voertuig heeft een technische levensduur van minimaal 10 jaar, bij een inzet van 50 uur per week.</w:t>
            </w:r>
          </w:p>
        </w:tc>
      </w:tr>
      <w:tr w:rsidR="00B76A3C" w:rsidRPr="00B76A3C" w14:paraId="6D6B8CF3" w14:textId="77777777" w:rsidTr="00262EF4">
        <w:tc>
          <w:tcPr>
            <w:tcW w:w="699" w:type="dxa"/>
            <w:shd w:val="clear" w:color="auto" w:fill="8DB3E2"/>
            <w:vAlign w:val="center"/>
          </w:tcPr>
          <w:p w14:paraId="78EC29A4"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E-29</w:t>
            </w:r>
          </w:p>
        </w:tc>
        <w:tc>
          <w:tcPr>
            <w:tcW w:w="7693" w:type="dxa"/>
          </w:tcPr>
          <w:p w14:paraId="170672B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Inschrijver verklaart bij gunning van de Opdracht in te stemmen met betaling van 95% van de overeengekomen Prijs na levering van enig voertuig en acceptatie door opdrachtgever. De resterende 5% wordt betaald één (1) maand na oplevering en acceptatie. Beide bedragen dienen separaat en minimaal één maand na elkaar gefactureerd te worden.</w:t>
            </w:r>
          </w:p>
        </w:tc>
      </w:tr>
      <w:tr w:rsidR="00B76A3C" w:rsidRPr="00B76A3C" w14:paraId="31EF9D3D" w14:textId="77777777" w:rsidTr="00262EF4">
        <w:tc>
          <w:tcPr>
            <w:tcW w:w="699" w:type="dxa"/>
            <w:shd w:val="clear" w:color="auto" w:fill="0070C0"/>
            <w:vAlign w:val="center"/>
          </w:tcPr>
          <w:p w14:paraId="520B488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b/>
                <w:bCs/>
                <w:color w:val="000000"/>
                <w:sz w:val="20"/>
                <w:szCs w:val="20"/>
                <w:lang w:eastAsia="nl-NL"/>
              </w:rPr>
              <w:t> </w:t>
            </w:r>
          </w:p>
        </w:tc>
        <w:tc>
          <w:tcPr>
            <w:tcW w:w="7693" w:type="dxa"/>
            <w:shd w:val="clear" w:color="auto" w:fill="0070C0"/>
          </w:tcPr>
          <w:p w14:paraId="15E94B04" w14:textId="77777777" w:rsidR="00B76A3C" w:rsidRPr="00B76A3C" w:rsidRDefault="00B76A3C" w:rsidP="00B76A3C">
            <w:pPr>
              <w:tabs>
                <w:tab w:val="left" w:pos="-567"/>
                <w:tab w:val="left" w:pos="1080"/>
              </w:tabs>
              <w:spacing w:after="0" w:line="269" w:lineRule="auto"/>
              <w:rPr>
                <w:rFonts w:ascii="Arial" w:eastAsia="Times New Roman" w:hAnsi="Arial" w:cs="Arial"/>
                <w:color w:val="FFFFFF"/>
                <w:spacing w:val="-2"/>
                <w:sz w:val="20"/>
                <w:szCs w:val="20"/>
                <w:lang w:eastAsia="nl-NL"/>
              </w:rPr>
            </w:pPr>
            <w:r w:rsidRPr="00B76A3C">
              <w:rPr>
                <w:rFonts w:ascii="Arial" w:eastAsia="Times New Roman" w:hAnsi="Arial" w:cs="Arial"/>
                <w:b/>
                <w:bCs/>
                <w:color w:val="FFFFFF"/>
                <w:sz w:val="20"/>
                <w:szCs w:val="20"/>
                <w:lang w:eastAsia="nl-NL"/>
              </w:rPr>
              <w:t>Afmetingen en gewichten</w:t>
            </w:r>
          </w:p>
        </w:tc>
      </w:tr>
      <w:tr w:rsidR="00B76A3C" w:rsidRPr="00B76A3C" w14:paraId="6C334616" w14:textId="77777777" w:rsidTr="00262EF4">
        <w:tc>
          <w:tcPr>
            <w:tcW w:w="699" w:type="dxa"/>
            <w:shd w:val="clear" w:color="auto" w:fill="8DB3E2"/>
            <w:vAlign w:val="center"/>
          </w:tcPr>
          <w:p w14:paraId="506FFD4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E-30</w:t>
            </w:r>
          </w:p>
        </w:tc>
        <w:tc>
          <w:tcPr>
            <w:tcW w:w="7693" w:type="dxa"/>
          </w:tcPr>
          <w:p w14:paraId="7353AD7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draai</w:t>
            </w:r>
            <w:r w:rsidRPr="00B76A3C">
              <w:rPr>
                <w:rFonts w:ascii="Arial" w:eastAsia="Times New Roman" w:hAnsi="Arial" w:cs="Arial"/>
                <w:sz w:val="20"/>
                <w:szCs w:val="20"/>
                <w:u w:val="single"/>
                <w:lang w:eastAsia="nl-NL"/>
              </w:rPr>
              <w:t xml:space="preserve">straal </w:t>
            </w:r>
            <w:r w:rsidRPr="00B76A3C">
              <w:rPr>
                <w:rFonts w:ascii="Arial" w:eastAsia="Times New Roman" w:hAnsi="Arial" w:cs="Arial"/>
                <w:sz w:val="20"/>
                <w:szCs w:val="20"/>
                <w:lang w:eastAsia="nl-NL"/>
              </w:rPr>
              <w:t xml:space="preserve">over de bumper bij maximale wielinslag bedraagt maximaal 11.000 mm. </w:t>
            </w:r>
          </w:p>
        </w:tc>
      </w:tr>
      <w:tr w:rsidR="00B76A3C" w:rsidRPr="00B76A3C" w14:paraId="0691BFEF" w14:textId="77777777" w:rsidTr="00262EF4">
        <w:tc>
          <w:tcPr>
            <w:tcW w:w="699" w:type="dxa"/>
            <w:shd w:val="clear" w:color="auto" w:fill="8DB3E2"/>
            <w:vAlign w:val="center"/>
          </w:tcPr>
          <w:p w14:paraId="0614A45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E-31</w:t>
            </w:r>
          </w:p>
        </w:tc>
        <w:tc>
          <w:tcPr>
            <w:tcW w:w="7693" w:type="dxa"/>
          </w:tcPr>
          <w:p w14:paraId="60F087AC"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De maximale breedte van het voertuig inclusief opbouw bedraagt 2.500 mm exclusief spiegels.</w:t>
            </w:r>
          </w:p>
        </w:tc>
      </w:tr>
      <w:tr w:rsidR="00B76A3C" w:rsidRPr="00B76A3C" w14:paraId="694193FB" w14:textId="77777777" w:rsidTr="00262EF4">
        <w:tc>
          <w:tcPr>
            <w:tcW w:w="699" w:type="dxa"/>
            <w:shd w:val="clear" w:color="auto" w:fill="8DB3E2"/>
            <w:vAlign w:val="center"/>
          </w:tcPr>
          <w:p w14:paraId="207CDD4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E-32</w:t>
            </w:r>
          </w:p>
        </w:tc>
        <w:tc>
          <w:tcPr>
            <w:tcW w:w="7693" w:type="dxa"/>
          </w:tcPr>
          <w:p w14:paraId="714117F9"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maximale hoogte van het voertuig inclusief opbouw bedraagt 3.450 mm (in zowel beladen als onbeladen toestand met de luchtvering op rijhoogte).</w:t>
            </w:r>
          </w:p>
        </w:tc>
      </w:tr>
      <w:tr w:rsidR="00B76A3C" w:rsidRPr="00B76A3C" w14:paraId="76F007B7" w14:textId="77777777" w:rsidTr="00262EF4">
        <w:tc>
          <w:tcPr>
            <w:tcW w:w="699" w:type="dxa"/>
            <w:shd w:val="clear" w:color="auto" w:fill="8DB3E2"/>
            <w:vAlign w:val="center"/>
          </w:tcPr>
          <w:p w14:paraId="13D6ED0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lastRenderedPageBreak/>
              <w:t>E-35</w:t>
            </w:r>
          </w:p>
        </w:tc>
        <w:tc>
          <w:tcPr>
            <w:tcW w:w="7693" w:type="dxa"/>
          </w:tcPr>
          <w:p w14:paraId="374F43F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Het netto laadvermogen op kenteken bedraagt ten minste 9.500 kg. Hierbij geldt dat het ledig kentekengewicht het gewicht is van het leeg gewogen voertuig inclusief alle beschreven opbouwen.</w:t>
            </w:r>
          </w:p>
        </w:tc>
      </w:tr>
      <w:tr w:rsidR="00B76A3C" w:rsidRPr="00B76A3C" w14:paraId="044C2DED" w14:textId="77777777" w:rsidTr="00262EF4">
        <w:tc>
          <w:tcPr>
            <w:tcW w:w="699" w:type="dxa"/>
            <w:shd w:val="clear" w:color="auto" w:fill="8DB3E2"/>
            <w:vAlign w:val="center"/>
          </w:tcPr>
          <w:p w14:paraId="7164EA4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E-36</w:t>
            </w:r>
          </w:p>
        </w:tc>
        <w:tc>
          <w:tcPr>
            <w:tcW w:w="7693" w:type="dxa"/>
          </w:tcPr>
          <w:p w14:paraId="477C3D65"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Het voertuig heeft een GVW van maximaal 28.000 kg.</w:t>
            </w:r>
          </w:p>
        </w:tc>
      </w:tr>
      <w:tr w:rsidR="00B76A3C" w:rsidRPr="00B76A3C" w14:paraId="29774E0B" w14:textId="77777777" w:rsidTr="00262EF4">
        <w:tc>
          <w:tcPr>
            <w:tcW w:w="699" w:type="dxa"/>
            <w:shd w:val="clear" w:color="auto" w:fill="0070C0"/>
            <w:vAlign w:val="center"/>
          </w:tcPr>
          <w:p w14:paraId="798A959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b/>
                <w:bCs/>
                <w:color w:val="000000"/>
                <w:sz w:val="20"/>
                <w:szCs w:val="20"/>
                <w:lang w:eastAsia="nl-NL"/>
              </w:rPr>
              <w:t> </w:t>
            </w:r>
          </w:p>
        </w:tc>
        <w:tc>
          <w:tcPr>
            <w:tcW w:w="7693" w:type="dxa"/>
            <w:shd w:val="clear" w:color="auto" w:fill="0070C0"/>
          </w:tcPr>
          <w:p w14:paraId="5499C069"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Eisen t.b.v. het hydraulisch systeem</w:t>
            </w:r>
          </w:p>
        </w:tc>
      </w:tr>
      <w:tr w:rsidR="00B76A3C" w:rsidRPr="00B76A3C" w14:paraId="31C99408" w14:textId="77777777" w:rsidTr="00262EF4">
        <w:tc>
          <w:tcPr>
            <w:tcW w:w="699" w:type="dxa"/>
            <w:shd w:val="clear" w:color="auto" w:fill="8DB3E2"/>
            <w:vAlign w:val="center"/>
          </w:tcPr>
          <w:p w14:paraId="60F9C3E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E-37</w:t>
            </w:r>
          </w:p>
        </w:tc>
        <w:tc>
          <w:tcPr>
            <w:tcW w:w="7693" w:type="dxa"/>
          </w:tcPr>
          <w:p w14:paraId="68DE4352" w14:textId="77777777" w:rsidR="00B76A3C" w:rsidRPr="00B76A3C" w:rsidRDefault="00B76A3C" w:rsidP="00B76A3C">
            <w:pPr>
              <w:tabs>
                <w:tab w:val="left" w:pos="-567"/>
                <w:tab w:val="left" w:pos="1080"/>
              </w:tabs>
              <w:spacing w:after="0" w:line="269" w:lineRule="auto"/>
              <w:contextualSpacing/>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 xml:space="preserve">Alle hydraulische pompen zijn uitgevoerd met load </w:t>
            </w:r>
            <w:proofErr w:type="spellStart"/>
            <w:r w:rsidRPr="00B76A3C">
              <w:rPr>
                <w:rFonts w:ascii="Arial" w:eastAsia="Times New Roman" w:hAnsi="Arial" w:cs="Arial"/>
                <w:color w:val="000000"/>
                <w:sz w:val="20"/>
                <w:szCs w:val="20"/>
                <w:lang w:eastAsia="nl-NL"/>
              </w:rPr>
              <w:t>sensing</w:t>
            </w:r>
            <w:proofErr w:type="spellEnd"/>
            <w:r w:rsidRPr="00B76A3C">
              <w:rPr>
                <w:rFonts w:ascii="Arial" w:eastAsia="Times New Roman" w:hAnsi="Arial" w:cs="Arial"/>
                <w:color w:val="000000"/>
                <w:sz w:val="20"/>
                <w:szCs w:val="20"/>
                <w:lang w:eastAsia="nl-NL"/>
              </w:rPr>
              <w:t>, waarbij uitsluitend het aantal liters wordt geleverd dat door de verbruiker wordt gevraagd.</w:t>
            </w:r>
          </w:p>
        </w:tc>
      </w:tr>
      <w:tr w:rsidR="00B76A3C" w:rsidRPr="00B76A3C" w14:paraId="33AB9D7C" w14:textId="77777777" w:rsidTr="00262EF4">
        <w:tc>
          <w:tcPr>
            <w:tcW w:w="699" w:type="dxa"/>
            <w:shd w:val="clear" w:color="auto" w:fill="8DB3E2"/>
            <w:vAlign w:val="center"/>
          </w:tcPr>
          <w:p w14:paraId="1D40B85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E-38</w:t>
            </w:r>
          </w:p>
        </w:tc>
        <w:tc>
          <w:tcPr>
            <w:tcW w:w="7693" w:type="dxa"/>
          </w:tcPr>
          <w:p w14:paraId="56EBEB3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 xml:space="preserve">Het hydraulisch systeem van de opbouw en belading of de PTO, is eenvoudig </w:t>
            </w:r>
            <w:proofErr w:type="spellStart"/>
            <w:r w:rsidRPr="00B76A3C">
              <w:rPr>
                <w:rFonts w:ascii="Arial" w:eastAsia="Times New Roman" w:hAnsi="Arial" w:cs="Arial"/>
                <w:color w:val="000000"/>
                <w:sz w:val="20"/>
                <w:szCs w:val="20"/>
                <w:lang w:eastAsia="nl-NL"/>
              </w:rPr>
              <w:t>uitschakelbaar</w:t>
            </w:r>
            <w:proofErr w:type="spellEnd"/>
            <w:r w:rsidRPr="00B76A3C">
              <w:rPr>
                <w:rFonts w:ascii="Arial" w:eastAsia="Times New Roman" w:hAnsi="Arial" w:cs="Arial"/>
                <w:color w:val="000000"/>
                <w:sz w:val="20"/>
                <w:szCs w:val="20"/>
                <w:lang w:eastAsia="nl-NL"/>
              </w:rPr>
              <w:t>, zodat bij slangbreuk of lekkage in het hydraulisch circuit, het voertuig op eigen kracht de werkplaats kan bereiken zonder dat er verder verlies van hydraulische vloeistof ontstaat.</w:t>
            </w:r>
          </w:p>
        </w:tc>
      </w:tr>
      <w:tr w:rsidR="00B76A3C" w:rsidRPr="00B76A3C" w14:paraId="3A424654" w14:textId="77777777" w:rsidTr="00262EF4">
        <w:tc>
          <w:tcPr>
            <w:tcW w:w="699" w:type="dxa"/>
            <w:shd w:val="clear" w:color="auto" w:fill="8DB3E2"/>
            <w:vAlign w:val="center"/>
          </w:tcPr>
          <w:p w14:paraId="59C5653A"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E-39</w:t>
            </w:r>
          </w:p>
        </w:tc>
        <w:tc>
          <w:tcPr>
            <w:tcW w:w="7693" w:type="dxa"/>
          </w:tcPr>
          <w:p w14:paraId="04C9515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Bij de hydrauliek tank bevindt zich een afsluitkraan in de toevoer naar de hydrauliek pomp. Deze kraan is eenvoudig bereikbaar en niet in de nabijheid van de uitlaat geplaatst. Deze kraan is ook mechanisch beveiligd tegen onbedoeld afsluiten van de olietoevoer.</w:t>
            </w:r>
          </w:p>
        </w:tc>
      </w:tr>
      <w:tr w:rsidR="00B76A3C" w:rsidRPr="00B76A3C" w14:paraId="31099274" w14:textId="77777777" w:rsidTr="00262EF4">
        <w:tc>
          <w:tcPr>
            <w:tcW w:w="699" w:type="dxa"/>
            <w:shd w:val="clear" w:color="auto" w:fill="8DB3E2"/>
            <w:vAlign w:val="center"/>
          </w:tcPr>
          <w:p w14:paraId="1B90E88C"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E-40</w:t>
            </w:r>
          </w:p>
        </w:tc>
        <w:tc>
          <w:tcPr>
            <w:tcW w:w="7693" w:type="dxa"/>
          </w:tcPr>
          <w:p w14:paraId="21360925"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 xml:space="preserve">De oliepomp(en) dient/ dienen van ruim voldoende vermogen en capaciteit te zijn om de hydraulische systemen van de opbouw en autolaadkraan met het stationaire toerental (800-1000 </w:t>
            </w:r>
            <w:proofErr w:type="spellStart"/>
            <w:r w:rsidRPr="00B76A3C">
              <w:rPr>
                <w:rFonts w:ascii="Arial" w:eastAsia="Times New Roman" w:hAnsi="Arial" w:cs="Arial"/>
                <w:color w:val="000000"/>
                <w:sz w:val="20"/>
                <w:szCs w:val="20"/>
                <w:lang w:eastAsia="nl-NL"/>
              </w:rPr>
              <w:t>tpm</w:t>
            </w:r>
            <w:proofErr w:type="spellEnd"/>
            <w:r w:rsidRPr="00B76A3C">
              <w:rPr>
                <w:rFonts w:ascii="Arial" w:eastAsia="Times New Roman" w:hAnsi="Arial" w:cs="Arial"/>
                <w:color w:val="000000"/>
                <w:sz w:val="20"/>
                <w:szCs w:val="20"/>
                <w:lang w:eastAsia="nl-NL"/>
              </w:rPr>
              <w:t>) van de motor te kunnen bedienen.</w:t>
            </w:r>
          </w:p>
        </w:tc>
      </w:tr>
      <w:tr w:rsidR="00B76A3C" w:rsidRPr="00B76A3C" w14:paraId="78F22E86" w14:textId="77777777" w:rsidTr="00262EF4">
        <w:tc>
          <w:tcPr>
            <w:tcW w:w="699" w:type="dxa"/>
            <w:shd w:val="clear" w:color="auto" w:fill="8DB3E2"/>
            <w:vAlign w:val="center"/>
          </w:tcPr>
          <w:p w14:paraId="574446F4"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E-41</w:t>
            </w:r>
          </w:p>
        </w:tc>
        <w:tc>
          <w:tcPr>
            <w:tcW w:w="7693" w:type="dxa"/>
          </w:tcPr>
          <w:p w14:paraId="7162DE2C" w14:textId="77777777" w:rsidR="00B76A3C" w:rsidRPr="00B76A3C" w:rsidRDefault="00B76A3C" w:rsidP="00B76A3C">
            <w:pPr>
              <w:tabs>
                <w:tab w:val="left" w:pos="-567"/>
                <w:tab w:val="left" w:pos="1080"/>
              </w:tabs>
              <w:spacing w:after="0" w:line="269" w:lineRule="auto"/>
              <w:rPr>
                <w:rFonts w:ascii="Arial" w:eastAsia="Times New Roman" w:hAnsi="Arial" w:cs="Arial"/>
                <w:color w:val="000000"/>
                <w:sz w:val="20"/>
                <w:szCs w:val="20"/>
                <w:lang w:eastAsia="nl-NL"/>
              </w:rPr>
            </w:pPr>
            <w:r w:rsidRPr="00B76A3C">
              <w:rPr>
                <w:rFonts w:ascii="Arial" w:eastAsia="Times New Roman" w:hAnsi="Arial" w:cs="Arial"/>
                <w:sz w:val="20"/>
                <w:szCs w:val="20"/>
                <w:lang w:eastAsia="nl-NL"/>
              </w:rPr>
              <w:t>Het hydrauliek systeem dient te zijn voorzien van de benodigde filters, met een indicatie wanneer de filters vervuilt raken</w:t>
            </w:r>
          </w:p>
        </w:tc>
      </w:tr>
      <w:tr w:rsidR="00B76A3C" w:rsidRPr="00B76A3C" w14:paraId="20502BE3" w14:textId="77777777" w:rsidTr="00262EF4">
        <w:tc>
          <w:tcPr>
            <w:tcW w:w="699" w:type="dxa"/>
            <w:shd w:val="clear" w:color="auto" w:fill="0070C0"/>
            <w:vAlign w:val="center"/>
          </w:tcPr>
          <w:p w14:paraId="7DEFC44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b/>
                <w:bCs/>
                <w:color w:val="000000"/>
                <w:sz w:val="20"/>
                <w:szCs w:val="20"/>
                <w:lang w:eastAsia="nl-NL"/>
              </w:rPr>
              <w:t> </w:t>
            </w:r>
          </w:p>
        </w:tc>
        <w:tc>
          <w:tcPr>
            <w:tcW w:w="7693" w:type="dxa"/>
            <w:shd w:val="clear" w:color="auto" w:fill="0070C0"/>
          </w:tcPr>
          <w:p w14:paraId="724A1D3A"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Eisen t.b.v. de opbouw</w:t>
            </w:r>
          </w:p>
        </w:tc>
      </w:tr>
      <w:tr w:rsidR="00B76A3C" w:rsidRPr="00B76A3C" w14:paraId="6A0151ED" w14:textId="77777777" w:rsidTr="00262EF4">
        <w:tc>
          <w:tcPr>
            <w:tcW w:w="699" w:type="dxa"/>
            <w:shd w:val="clear" w:color="auto" w:fill="8DB3E2"/>
            <w:vAlign w:val="center"/>
          </w:tcPr>
          <w:p w14:paraId="3EB07A0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E-42</w:t>
            </w:r>
          </w:p>
        </w:tc>
        <w:tc>
          <w:tcPr>
            <w:tcW w:w="7693" w:type="dxa"/>
          </w:tcPr>
          <w:p w14:paraId="134570B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opbouw moet bestaan uit een laadbak met ontladingssysteem, een achterlader met verdichtingssysteem en een beladingssysteem.</w:t>
            </w:r>
          </w:p>
        </w:tc>
      </w:tr>
      <w:tr w:rsidR="00B76A3C" w:rsidRPr="00B76A3C" w14:paraId="0A35BE56" w14:textId="77777777" w:rsidTr="00262EF4">
        <w:tc>
          <w:tcPr>
            <w:tcW w:w="699" w:type="dxa"/>
            <w:shd w:val="clear" w:color="auto" w:fill="8DB3E2"/>
            <w:vAlign w:val="center"/>
          </w:tcPr>
          <w:p w14:paraId="4FB0D534"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E-43</w:t>
            </w:r>
          </w:p>
        </w:tc>
        <w:tc>
          <w:tcPr>
            <w:tcW w:w="7693" w:type="dxa"/>
          </w:tcPr>
          <w:p w14:paraId="4DEFF92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laadbak dient te zijn geproduceerd uit een hoogwaardige staalsoort (</w:t>
            </w:r>
            <w:proofErr w:type="spellStart"/>
            <w:r w:rsidRPr="00B76A3C">
              <w:rPr>
                <w:rFonts w:ascii="Arial" w:eastAsia="Times New Roman" w:hAnsi="Arial" w:cs="Arial"/>
                <w:sz w:val="20"/>
                <w:szCs w:val="20"/>
                <w:lang w:eastAsia="nl-NL"/>
              </w:rPr>
              <w:t>domex</w:t>
            </w:r>
            <w:proofErr w:type="spellEnd"/>
            <w:r w:rsidRPr="00B76A3C">
              <w:rPr>
                <w:rFonts w:ascii="Arial" w:eastAsia="Times New Roman" w:hAnsi="Arial" w:cs="Arial"/>
                <w:sz w:val="20"/>
                <w:szCs w:val="20"/>
                <w:lang w:eastAsia="nl-NL"/>
              </w:rPr>
              <w:t xml:space="preserve"> 520 of gelijkwaardig) van minimaal 3 mm dik. De constructie dient geheel te zijn afgelast om roestvorming en trilling tegen te gaan. In de linker- of rechterzijwand dient aan de voorzijde een deur te zijn aangebracht. De stijfheid van de zijwanden dient verhoogd te worden door middel van profilering en het aanbrengen van profielen.</w:t>
            </w:r>
          </w:p>
        </w:tc>
      </w:tr>
      <w:tr w:rsidR="00B76A3C" w:rsidRPr="00B76A3C" w14:paraId="16E9E361" w14:textId="77777777" w:rsidTr="00262EF4">
        <w:tc>
          <w:tcPr>
            <w:tcW w:w="699" w:type="dxa"/>
            <w:shd w:val="clear" w:color="auto" w:fill="8DB3E2"/>
            <w:vAlign w:val="center"/>
          </w:tcPr>
          <w:p w14:paraId="4AD39E1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E-44</w:t>
            </w:r>
          </w:p>
        </w:tc>
        <w:tc>
          <w:tcPr>
            <w:tcW w:w="7693" w:type="dxa"/>
          </w:tcPr>
          <w:p w14:paraId="3363CE30"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dient geschikt te zijn voor de inzameling van restafval, GFT en PBD (plastic, blik en drinkpakken).</w:t>
            </w:r>
          </w:p>
        </w:tc>
      </w:tr>
      <w:tr w:rsidR="00B76A3C" w:rsidRPr="00B76A3C" w14:paraId="5E9BDFAA" w14:textId="77777777" w:rsidTr="00262EF4">
        <w:tc>
          <w:tcPr>
            <w:tcW w:w="699" w:type="dxa"/>
            <w:shd w:val="clear" w:color="auto" w:fill="8DB3E2"/>
            <w:vAlign w:val="center"/>
          </w:tcPr>
          <w:p w14:paraId="25C4AED8"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E-45</w:t>
            </w:r>
          </w:p>
        </w:tc>
        <w:tc>
          <w:tcPr>
            <w:tcW w:w="7693" w:type="dxa"/>
          </w:tcPr>
          <w:p w14:paraId="05746D90"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Het voertuig is voorzien van een vaste, niet-afzetbare opbouw.</w:t>
            </w:r>
          </w:p>
        </w:tc>
      </w:tr>
      <w:tr w:rsidR="00B76A3C" w:rsidRPr="00B76A3C" w14:paraId="03DBBC82" w14:textId="77777777" w:rsidTr="00262EF4">
        <w:tc>
          <w:tcPr>
            <w:tcW w:w="699" w:type="dxa"/>
            <w:shd w:val="clear" w:color="auto" w:fill="8DB3E2"/>
            <w:vAlign w:val="center"/>
          </w:tcPr>
          <w:p w14:paraId="1CE058FF"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E-46</w:t>
            </w:r>
          </w:p>
        </w:tc>
        <w:tc>
          <w:tcPr>
            <w:tcW w:w="7693" w:type="dxa"/>
          </w:tcPr>
          <w:p w14:paraId="65C2F91D" w14:textId="77777777" w:rsidR="00B76A3C" w:rsidRPr="00B76A3C" w:rsidRDefault="00B76A3C" w:rsidP="00B76A3C">
            <w:pPr>
              <w:tabs>
                <w:tab w:val="left" w:pos="-567"/>
                <w:tab w:val="left" w:pos="1080"/>
              </w:tabs>
              <w:spacing w:after="0" w:line="269"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 xml:space="preserve">De bruto inhoud van de laadbak exclusief </w:t>
            </w:r>
            <w:proofErr w:type="spellStart"/>
            <w:r w:rsidRPr="00B76A3C">
              <w:rPr>
                <w:rFonts w:ascii="Arial" w:eastAsia="Times New Roman" w:hAnsi="Arial" w:cs="Arial"/>
                <w:color w:val="000000"/>
                <w:sz w:val="20"/>
                <w:szCs w:val="20"/>
                <w:lang w:eastAsia="nl-NL"/>
              </w:rPr>
              <w:t>hopperbak</w:t>
            </w:r>
            <w:proofErr w:type="spellEnd"/>
            <w:r w:rsidRPr="00B76A3C">
              <w:rPr>
                <w:rFonts w:ascii="Arial" w:eastAsia="Times New Roman" w:hAnsi="Arial" w:cs="Arial"/>
                <w:color w:val="000000"/>
                <w:sz w:val="20"/>
                <w:szCs w:val="20"/>
                <w:lang w:eastAsia="nl-NL"/>
              </w:rPr>
              <w:t xml:space="preserve"> bedraagt minimaal 16 m</w:t>
            </w:r>
            <w:r w:rsidRPr="00B76A3C">
              <w:rPr>
                <w:rFonts w:ascii="Arial" w:eastAsia="Times New Roman" w:hAnsi="Arial" w:cs="Arial"/>
                <w:color w:val="000000"/>
                <w:sz w:val="20"/>
                <w:szCs w:val="20"/>
                <w:vertAlign w:val="superscript"/>
                <w:lang w:eastAsia="nl-NL"/>
              </w:rPr>
              <w:t>3</w:t>
            </w:r>
            <w:r w:rsidRPr="00B76A3C">
              <w:rPr>
                <w:rFonts w:ascii="Arial" w:eastAsia="Times New Roman" w:hAnsi="Arial" w:cs="Arial"/>
                <w:color w:val="000000"/>
                <w:sz w:val="20"/>
                <w:szCs w:val="20"/>
                <w:lang w:eastAsia="nl-NL"/>
              </w:rPr>
              <w:t>.</w:t>
            </w:r>
          </w:p>
        </w:tc>
      </w:tr>
      <w:tr w:rsidR="00B76A3C" w:rsidRPr="00B76A3C" w14:paraId="1A6AD9A8" w14:textId="77777777" w:rsidTr="00262EF4">
        <w:tc>
          <w:tcPr>
            <w:tcW w:w="699" w:type="dxa"/>
            <w:shd w:val="clear" w:color="auto" w:fill="8DB3E2"/>
            <w:vAlign w:val="center"/>
          </w:tcPr>
          <w:p w14:paraId="1FDB7B14"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E-47</w:t>
            </w:r>
          </w:p>
        </w:tc>
        <w:tc>
          <w:tcPr>
            <w:tcW w:w="7693" w:type="dxa"/>
          </w:tcPr>
          <w:p w14:paraId="420D7C6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laadbak is geheel afgelast en vloeistofdicht uitgevoerd.</w:t>
            </w:r>
          </w:p>
        </w:tc>
      </w:tr>
      <w:tr w:rsidR="00B76A3C" w:rsidRPr="00B76A3C" w14:paraId="0E000C2E" w14:textId="77777777" w:rsidTr="00262EF4">
        <w:tc>
          <w:tcPr>
            <w:tcW w:w="699" w:type="dxa"/>
            <w:shd w:val="clear" w:color="auto" w:fill="8DB3E2"/>
            <w:vAlign w:val="center"/>
          </w:tcPr>
          <w:p w14:paraId="102CD22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E-48</w:t>
            </w:r>
          </w:p>
        </w:tc>
        <w:tc>
          <w:tcPr>
            <w:tcW w:w="7693" w:type="dxa"/>
          </w:tcPr>
          <w:p w14:paraId="22861C7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zijwanden van de laadbak (uitwendig) zijn glad afgewerkt.</w:t>
            </w:r>
          </w:p>
        </w:tc>
      </w:tr>
      <w:tr w:rsidR="00B76A3C" w:rsidRPr="00B76A3C" w14:paraId="14FF4C9F" w14:textId="77777777" w:rsidTr="00262EF4">
        <w:tc>
          <w:tcPr>
            <w:tcW w:w="699" w:type="dxa"/>
            <w:shd w:val="clear" w:color="auto" w:fill="8DB3E2"/>
            <w:vAlign w:val="center"/>
          </w:tcPr>
          <w:p w14:paraId="32E0049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E-49</w:t>
            </w:r>
          </w:p>
        </w:tc>
        <w:tc>
          <w:tcPr>
            <w:tcW w:w="7693" w:type="dxa"/>
          </w:tcPr>
          <w:p w14:paraId="571D2AC9"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laadtrog dient een minimum nuttige inhoud te hebben van 2 m</w:t>
            </w:r>
            <w:r w:rsidRPr="00B76A3C">
              <w:rPr>
                <w:rFonts w:ascii="Arial" w:eastAsia="Times New Roman" w:hAnsi="Arial" w:cs="Arial"/>
                <w:sz w:val="20"/>
                <w:szCs w:val="20"/>
                <w:vertAlign w:val="superscript"/>
                <w:lang w:eastAsia="nl-NL"/>
              </w:rPr>
              <w:t>3</w:t>
            </w:r>
            <w:r w:rsidRPr="00B76A3C">
              <w:rPr>
                <w:rFonts w:ascii="Arial" w:eastAsia="Times New Roman" w:hAnsi="Arial" w:cs="Arial"/>
                <w:sz w:val="20"/>
                <w:szCs w:val="20"/>
                <w:lang w:eastAsia="nl-NL"/>
              </w:rPr>
              <w:t xml:space="preserve"> en vervaardigd te zijn uit hoogwaardig staal (</w:t>
            </w:r>
            <w:proofErr w:type="spellStart"/>
            <w:r w:rsidRPr="00B76A3C">
              <w:rPr>
                <w:rFonts w:ascii="Arial" w:eastAsia="Times New Roman" w:hAnsi="Arial" w:cs="Arial"/>
                <w:sz w:val="20"/>
                <w:szCs w:val="20"/>
                <w:lang w:eastAsia="nl-NL"/>
              </w:rPr>
              <w:t>domex</w:t>
            </w:r>
            <w:proofErr w:type="spellEnd"/>
            <w:r w:rsidRPr="00B76A3C">
              <w:rPr>
                <w:rFonts w:ascii="Arial" w:eastAsia="Times New Roman" w:hAnsi="Arial" w:cs="Arial"/>
                <w:sz w:val="20"/>
                <w:szCs w:val="20"/>
                <w:lang w:eastAsia="nl-NL"/>
              </w:rPr>
              <w:t xml:space="preserve"> 520 of gelijkwaardig) met een minimale dikte van 3 mm. voor de zijwanden en 5 mm. voor de bodem.</w:t>
            </w:r>
          </w:p>
        </w:tc>
      </w:tr>
      <w:tr w:rsidR="00B76A3C" w:rsidRPr="00B76A3C" w14:paraId="061F81F5" w14:textId="77777777" w:rsidTr="00262EF4">
        <w:tc>
          <w:tcPr>
            <w:tcW w:w="699" w:type="dxa"/>
            <w:shd w:val="clear" w:color="auto" w:fill="8DB3E2"/>
            <w:vAlign w:val="center"/>
          </w:tcPr>
          <w:p w14:paraId="212B1CF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E-50</w:t>
            </w:r>
          </w:p>
        </w:tc>
        <w:tc>
          <w:tcPr>
            <w:tcW w:w="7693" w:type="dxa"/>
          </w:tcPr>
          <w:p w14:paraId="0E0237B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persmechanisme dient in één cyclus de nuttige inhoud van de trog (2 m</w:t>
            </w:r>
            <w:r w:rsidRPr="00B76A3C">
              <w:rPr>
                <w:rFonts w:ascii="Arial" w:eastAsia="Times New Roman" w:hAnsi="Arial" w:cs="Arial"/>
                <w:sz w:val="20"/>
                <w:szCs w:val="20"/>
                <w:vertAlign w:val="superscript"/>
                <w:lang w:eastAsia="nl-NL"/>
              </w:rPr>
              <w:t>3</w:t>
            </w:r>
            <w:r w:rsidRPr="00B76A3C">
              <w:rPr>
                <w:rFonts w:ascii="Arial" w:eastAsia="Times New Roman" w:hAnsi="Arial" w:cs="Arial"/>
                <w:sz w:val="20"/>
                <w:szCs w:val="20"/>
                <w:lang w:eastAsia="nl-NL"/>
              </w:rPr>
              <w:t>) op te scheppen en in de laadbak te verdichten.</w:t>
            </w:r>
          </w:p>
        </w:tc>
      </w:tr>
      <w:tr w:rsidR="00B76A3C" w:rsidRPr="00B76A3C" w14:paraId="6F146C56" w14:textId="77777777" w:rsidTr="00262EF4">
        <w:tc>
          <w:tcPr>
            <w:tcW w:w="699" w:type="dxa"/>
            <w:shd w:val="clear" w:color="auto" w:fill="8DB3E2"/>
            <w:vAlign w:val="center"/>
          </w:tcPr>
          <w:p w14:paraId="01C942C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E-51</w:t>
            </w:r>
          </w:p>
        </w:tc>
        <w:tc>
          <w:tcPr>
            <w:tcW w:w="7693" w:type="dxa"/>
          </w:tcPr>
          <w:p w14:paraId="2112F381"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opbouw is, naast de standaard achterlichten, ook voorzien van hooggeplaatste achterlichten (LED). De hooggeplaatste achterlichten zijn afdoende beschermd tegen beschadiging door takken e.d.</w:t>
            </w:r>
          </w:p>
        </w:tc>
      </w:tr>
      <w:tr w:rsidR="00B76A3C" w:rsidRPr="00B76A3C" w14:paraId="1311FB48" w14:textId="77777777" w:rsidTr="00262EF4">
        <w:tc>
          <w:tcPr>
            <w:tcW w:w="699" w:type="dxa"/>
            <w:shd w:val="clear" w:color="auto" w:fill="8DB3E2"/>
            <w:vAlign w:val="center"/>
          </w:tcPr>
          <w:p w14:paraId="7D8D133A"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E-52</w:t>
            </w:r>
          </w:p>
        </w:tc>
        <w:tc>
          <w:tcPr>
            <w:tcW w:w="7693" w:type="dxa"/>
          </w:tcPr>
          <w:p w14:paraId="28279F2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cyclustijd (1 volledige schep- en persbeweging) bedraagt maximaal 35 seconden.</w:t>
            </w:r>
          </w:p>
        </w:tc>
      </w:tr>
      <w:tr w:rsidR="00B76A3C" w:rsidRPr="00B76A3C" w14:paraId="77C57FFE" w14:textId="77777777" w:rsidTr="00262EF4">
        <w:tc>
          <w:tcPr>
            <w:tcW w:w="699" w:type="dxa"/>
            <w:shd w:val="clear" w:color="auto" w:fill="8DB3E2"/>
            <w:vAlign w:val="center"/>
          </w:tcPr>
          <w:p w14:paraId="33E1B7A6"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E-53</w:t>
            </w:r>
          </w:p>
        </w:tc>
        <w:tc>
          <w:tcPr>
            <w:tcW w:w="7693" w:type="dxa"/>
          </w:tcPr>
          <w:p w14:paraId="754F218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Bij bediening van de perscyclus, zowel vanaf de vaste bediening als vanaf de afstandsbediening, dient de cyclus 2 keer een volledige beweging te maken.</w:t>
            </w:r>
          </w:p>
        </w:tc>
      </w:tr>
      <w:tr w:rsidR="00B76A3C" w:rsidRPr="00B76A3C" w14:paraId="2AE70A2D" w14:textId="77777777" w:rsidTr="00262EF4">
        <w:tc>
          <w:tcPr>
            <w:tcW w:w="699" w:type="dxa"/>
            <w:shd w:val="clear" w:color="auto" w:fill="8DB3E2"/>
            <w:vAlign w:val="center"/>
          </w:tcPr>
          <w:p w14:paraId="6ECC3891"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lastRenderedPageBreak/>
              <w:t>E-54</w:t>
            </w:r>
          </w:p>
        </w:tc>
        <w:tc>
          <w:tcPr>
            <w:tcW w:w="7693" w:type="dxa"/>
          </w:tcPr>
          <w:p w14:paraId="2BA31846"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Het voertuig is voorzien van een automatische afroming (kleinere hoeveelheid afval comprimeren) van het perssysteem bij een te groot aanbod.</w:t>
            </w:r>
          </w:p>
        </w:tc>
      </w:tr>
      <w:tr w:rsidR="00B76A3C" w:rsidRPr="00B76A3C" w14:paraId="2238223D" w14:textId="77777777" w:rsidTr="00262EF4">
        <w:tc>
          <w:tcPr>
            <w:tcW w:w="699" w:type="dxa"/>
            <w:shd w:val="clear" w:color="auto" w:fill="8DB3E2"/>
            <w:vAlign w:val="center"/>
          </w:tcPr>
          <w:p w14:paraId="7C7E248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E-55</w:t>
            </w:r>
          </w:p>
        </w:tc>
        <w:tc>
          <w:tcPr>
            <w:tcW w:w="7693" w:type="dxa"/>
          </w:tcPr>
          <w:p w14:paraId="0E4C5A7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opbouw is voorzien van een scharnierende deur in de linker- of de rechterzijde van de laadbak, zodat de opbouw ook achter het uitdrukschot kan worden betreden.</w:t>
            </w:r>
          </w:p>
        </w:tc>
      </w:tr>
      <w:tr w:rsidR="00B76A3C" w:rsidRPr="00B76A3C" w14:paraId="556DDBAF" w14:textId="77777777" w:rsidTr="00262EF4">
        <w:tc>
          <w:tcPr>
            <w:tcW w:w="699" w:type="dxa"/>
            <w:shd w:val="clear" w:color="auto" w:fill="8DB3E2"/>
            <w:vAlign w:val="center"/>
          </w:tcPr>
          <w:p w14:paraId="5E8633CF"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E-56</w:t>
            </w:r>
          </w:p>
        </w:tc>
        <w:tc>
          <w:tcPr>
            <w:tcW w:w="7693" w:type="dxa"/>
          </w:tcPr>
          <w:p w14:paraId="5D7E682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Een stalen waterkering, hoogte 500 mm in het front van de laadbak.</w:t>
            </w:r>
          </w:p>
        </w:tc>
      </w:tr>
      <w:tr w:rsidR="00B76A3C" w:rsidRPr="00B76A3C" w14:paraId="3F6B3132" w14:textId="77777777" w:rsidTr="00262EF4">
        <w:tc>
          <w:tcPr>
            <w:tcW w:w="699" w:type="dxa"/>
            <w:shd w:val="clear" w:color="auto" w:fill="8DB3E2"/>
            <w:vAlign w:val="center"/>
          </w:tcPr>
          <w:p w14:paraId="7291A1A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E-57</w:t>
            </w:r>
          </w:p>
        </w:tc>
        <w:tc>
          <w:tcPr>
            <w:tcW w:w="7693" w:type="dxa"/>
          </w:tcPr>
          <w:p w14:paraId="57F3CF79"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uitdrukschot dient dubbelwerkend te zijn.</w:t>
            </w:r>
          </w:p>
        </w:tc>
      </w:tr>
      <w:tr w:rsidR="00B76A3C" w:rsidRPr="00B76A3C" w14:paraId="5B828C12" w14:textId="77777777" w:rsidTr="00262EF4">
        <w:tc>
          <w:tcPr>
            <w:tcW w:w="699" w:type="dxa"/>
            <w:shd w:val="clear" w:color="auto" w:fill="8DB3E2"/>
            <w:vAlign w:val="center"/>
          </w:tcPr>
          <w:p w14:paraId="0E4B15A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E-58</w:t>
            </w:r>
          </w:p>
        </w:tc>
        <w:tc>
          <w:tcPr>
            <w:tcW w:w="7693" w:type="dxa"/>
          </w:tcPr>
          <w:p w14:paraId="718A238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ledigingstijd, het uitdrukken van een volle lading, bedraagt maximaal 30 seconden.</w:t>
            </w:r>
          </w:p>
        </w:tc>
      </w:tr>
      <w:tr w:rsidR="00B76A3C" w:rsidRPr="00B76A3C" w14:paraId="35E45F1C" w14:textId="77777777" w:rsidTr="00262EF4">
        <w:tc>
          <w:tcPr>
            <w:tcW w:w="699" w:type="dxa"/>
            <w:shd w:val="clear" w:color="auto" w:fill="8DB3E2"/>
            <w:vAlign w:val="center"/>
          </w:tcPr>
          <w:p w14:paraId="3A44830E"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E-59</w:t>
            </w:r>
          </w:p>
        </w:tc>
        <w:tc>
          <w:tcPr>
            <w:tcW w:w="7693" w:type="dxa"/>
          </w:tcPr>
          <w:p w14:paraId="716474D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volledige verdichting- en uitdruksysteem moet worden bewogen door cilinders voorzien van geharde en verchroomde zuigerstangen.</w:t>
            </w:r>
          </w:p>
        </w:tc>
      </w:tr>
      <w:tr w:rsidR="00B76A3C" w:rsidRPr="00B76A3C" w14:paraId="3AC14764" w14:textId="77777777" w:rsidTr="00262EF4">
        <w:tc>
          <w:tcPr>
            <w:tcW w:w="699" w:type="dxa"/>
            <w:shd w:val="clear" w:color="auto" w:fill="8DB3E2"/>
            <w:vAlign w:val="center"/>
          </w:tcPr>
          <w:p w14:paraId="152195C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E-60</w:t>
            </w:r>
          </w:p>
        </w:tc>
        <w:tc>
          <w:tcPr>
            <w:tcW w:w="7693" w:type="dxa"/>
          </w:tcPr>
          <w:p w14:paraId="447AEC1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In de laadbak dient een uitdrukschot gemonteerd te zijn, dat ook dienstdoet als tegendrukschot.</w:t>
            </w:r>
          </w:p>
        </w:tc>
      </w:tr>
      <w:tr w:rsidR="00B76A3C" w:rsidRPr="00B76A3C" w14:paraId="7D71145C" w14:textId="77777777" w:rsidTr="00262EF4">
        <w:tc>
          <w:tcPr>
            <w:tcW w:w="699" w:type="dxa"/>
            <w:shd w:val="clear" w:color="auto" w:fill="8DB3E2"/>
            <w:vAlign w:val="center"/>
          </w:tcPr>
          <w:p w14:paraId="23DC90E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E-61</w:t>
            </w:r>
          </w:p>
        </w:tc>
        <w:tc>
          <w:tcPr>
            <w:tcW w:w="7693" w:type="dxa"/>
          </w:tcPr>
          <w:p w14:paraId="5FAFFC5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De opbouw is uitgerust met: een anti-verstoppingsinstallatie; als het persmechanisme tijdens de schepbeweging de eindschakelaar “einde scheppen” niet haalt, zal de beweging m.b.v. een drukschakelaar overgaan in de beweging persen; een anti-sabotage startknop beveiliging welke voorkomt dat het persmechanisme door blijft werken als de startknop wordt gesaboteerd met bijvoorbeeld een luciferhoutje of afsluitdop. Een veiligheidssteun links tussen de laadbak en de achterlader. </w:t>
            </w:r>
          </w:p>
        </w:tc>
      </w:tr>
      <w:tr w:rsidR="00B76A3C" w:rsidRPr="00B76A3C" w14:paraId="2E86E710" w14:textId="77777777" w:rsidTr="00262EF4">
        <w:tc>
          <w:tcPr>
            <w:tcW w:w="699" w:type="dxa"/>
            <w:shd w:val="clear" w:color="auto" w:fill="8DB3E2"/>
            <w:vAlign w:val="center"/>
          </w:tcPr>
          <w:p w14:paraId="7626FD7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E-62</w:t>
            </w:r>
          </w:p>
        </w:tc>
        <w:tc>
          <w:tcPr>
            <w:tcW w:w="7693" w:type="dxa"/>
          </w:tcPr>
          <w:p w14:paraId="50D5A0C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storten/uitdrukken van het afval dient volledig plaats te kunnen vinden vanuit de cabine (uitgezonderd het laatste stuk sluiten van de achterlader).</w:t>
            </w:r>
          </w:p>
        </w:tc>
      </w:tr>
      <w:tr w:rsidR="00B76A3C" w:rsidRPr="00B76A3C" w14:paraId="43E9C5E9" w14:textId="77777777" w:rsidTr="00262EF4">
        <w:tc>
          <w:tcPr>
            <w:tcW w:w="699" w:type="dxa"/>
            <w:shd w:val="clear" w:color="auto" w:fill="8DB3E2"/>
            <w:vAlign w:val="center"/>
          </w:tcPr>
          <w:p w14:paraId="085B1DB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E-63</w:t>
            </w:r>
          </w:p>
        </w:tc>
        <w:tc>
          <w:tcPr>
            <w:tcW w:w="7693" w:type="dxa"/>
          </w:tcPr>
          <w:p w14:paraId="2A8ED0B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De </w:t>
            </w:r>
            <w:proofErr w:type="spellStart"/>
            <w:r w:rsidRPr="00B76A3C">
              <w:rPr>
                <w:rFonts w:ascii="Arial" w:eastAsia="Times New Roman" w:hAnsi="Arial" w:cs="Arial"/>
                <w:sz w:val="20"/>
                <w:szCs w:val="20"/>
                <w:lang w:eastAsia="nl-NL"/>
              </w:rPr>
              <w:t>hopperbak</w:t>
            </w:r>
            <w:proofErr w:type="spellEnd"/>
            <w:r w:rsidRPr="00B76A3C">
              <w:rPr>
                <w:rFonts w:ascii="Arial" w:eastAsia="Times New Roman" w:hAnsi="Arial" w:cs="Arial"/>
                <w:sz w:val="20"/>
                <w:szCs w:val="20"/>
                <w:lang w:eastAsia="nl-NL"/>
              </w:rPr>
              <w:t xml:space="preserve"> is aan de rechterzijde voorzien van een afsluiter met een doorlaat van ca. 1,5 inch of 40 mm.</w:t>
            </w:r>
          </w:p>
        </w:tc>
      </w:tr>
      <w:tr w:rsidR="00B76A3C" w:rsidRPr="00B76A3C" w14:paraId="047BDEF3" w14:textId="77777777" w:rsidTr="00262EF4">
        <w:tc>
          <w:tcPr>
            <w:tcW w:w="699" w:type="dxa"/>
            <w:shd w:val="clear" w:color="auto" w:fill="8DB3E2"/>
            <w:vAlign w:val="center"/>
          </w:tcPr>
          <w:p w14:paraId="7A5A55C8"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E-64</w:t>
            </w:r>
          </w:p>
        </w:tc>
        <w:tc>
          <w:tcPr>
            <w:tcW w:w="7693" w:type="dxa"/>
          </w:tcPr>
          <w:p w14:paraId="7699C73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De </w:t>
            </w:r>
            <w:proofErr w:type="spellStart"/>
            <w:r w:rsidRPr="00B76A3C">
              <w:rPr>
                <w:rFonts w:ascii="Arial" w:eastAsia="Times New Roman" w:hAnsi="Arial" w:cs="Arial"/>
                <w:sz w:val="20"/>
                <w:szCs w:val="20"/>
                <w:lang w:eastAsia="nl-NL"/>
              </w:rPr>
              <w:t>hopperbak</w:t>
            </w:r>
            <w:proofErr w:type="spellEnd"/>
            <w:r w:rsidRPr="00B76A3C">
              <w:rPr>
                <w:rFonts w:ascii="Arial" w:eastAsia="Times New Roman" w:hAnsi="Arial" w:cs="Arial"/>
                <w:sz w:val="20"/>
                <w:szCs w:val="20"/>
                <w:lang w:eastAsia="nl-NL"/>
              </w:rPr>
              <w:t xml:space="preserve"> dient vloeistofdicht te worden uitgevoerd in verband met inzameling gft-fractie.</w:t>
            </w:r>
          </w:p>
        </w:tc>
      </w:tr>
      <w:tr w:rsidR="00B76A3C" w:rsidRPr="00B76A3C" w14:paraId="26843EBA" w14:textId="77777777" w:rsidTr="00262EF4">
        <w:tc>
          <w:tcPr>
            <w:tcW w:w="699" w:type="dxa"/>
            <w:shd w:val="clear" w:color="auto" w:fill="8DB3E2"/>
            <w:vAlign w:val="center"/>
          </w:tcPr>
          <w:p w14:paraId="1F24C7A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E-65</w:t>
            </w:r>
          </w:p>
        </w:tc>
        <w:tc>
          <w:tcPr>
            <w:tcW w:w="7693" w:type="dxa"/>
          </w:tcPr>
          <w:p w14:paraId="610C0E0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Alle benodigde bedieningselementen moeten zich uit het oogpunt van bedieningsgemak, dan wel ARBO-eisen en CE-wetgeving, aan de linkerzijde (bestuurderskant) van de opbouw bevinden. Bovendien moeten zij voorzien zijn van bedieningssymbolen conform NEN-EN1501-1.</w:t>
            </w:r>
          </w:p>
        </w:tc>
      </w:tr>
      <w:tr w:rsidR="00B76A3C" w:rsidRPr="00B76A3C" w14:paraId="751A81D0" w14:textId="77777777" w:rsidTr="00262EF4">
        <w:tc>
          <w:tcPr>
            <w:tcW w:w="699" w:type="dxa"/>
            <w:shd w:val="clear" w:color="auto" w:fill="8DB3E2"/>
            <w:vAlign w:val="center"/>
          </w:tcPr>
          <w:p w14:paraId="3A6720EA"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E-66</w:t>
            </w:r>
          </w:p>
        </w:tc>
        <w:tc>
          <w:tcPr>
            <w:tcW w:w="7693" w:type="dxa"/>
          </w:tcPr>
          <w:p w14:paraId="2166857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Bescherming van de ventielen in de achterlader door middel van een corrosie bestendige plaat.</w:t>
            </w:r>
          </w:p>
        </w:tc>
      </w:tr>
      <w:tr w:rsidR="00B76A3C" w:rsidRPr="00B76A3C" w14:paraId="694F4629" w14:textId="77777777" w:rsidTr="00262EF4">
        <w:tc>
          <w:tcPr>
            <w:tcW w:w="699" w:type="dxa"/>
            <w:shd w:val="clear" w:color="auto" w:fill="8DB3E2"/>
            <w:vAlign w:val="center"/>
          </w:tcPr>
          <w:p w14:paraId="14F2FE2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E-67</w:t>
            </w:r>
          </w:p>
        </w:tc>
        <w:tc>
          <w:tcPr>
            <w:tcW w:w="7693" w:type="dxa"/>
          </w:tcPr>
          <w:p w14:paraId="490BEB50"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De voorzijde van de opbouw is uitgevoerd met spijlen, zodat de chauffeur (vanaf straatniveau) eenvoudig de positie van het uitdrukschot kan zien. </w:t>
            </w:r>
          </w:p>
        </w:tc>
      </w:tr>
      <w:tr w:rsidR="00B76A3C" w:rsidRPr="00B76A3C" w14:paraId="53EABD1C" w14:textId="77777777" w:rsidTr="00262EF4">
        <w:tc>
          <w:tcPr>
            <w:tcW w:w="699" w:type="dxa"/>
            <w:shd w:val="clear" w:color="auto" w:fill="8DB3E2"/>
            <w:vAlign w:val="center"/>
          </w:tcPr>
          <w:p w14:paraId="2143748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E-68</w:t>
            </w:r>
          </w:p>
        </w:tc>
        <w:tc>
          <w:tcPr>
            <w:tcW w:w="7693" w:type="dxa"/>
          </w:tcPr>
          <w:p w14:paraId="33DA2C85"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een schoon water tank van minimaal 10 liter inhoud met aftapmogelijkheid en zeepdispenser (gemonteerd aan de rechterzijde van het voertuig).</w:t>
            </w:r>
          </w:p>
        </w:tc>
      </w:tr>
      <w:tr w:rsidR="00B76A3C" w:rsidRPr="00B76A3C" w14:paraId="39F4DD66" w14:textId="77777777" w:rsidTr="00262EF4">
        <w:tc>
          <w:tcPr>
            <w:tcW w:w="699" w:type="dxa"/>
            <w:shd w:val="clear" w:color="auto" w:fill="8DB3E2"/>
            <w:vAlign w:val="center"/>
          </w:tcPr>
          <w:p w14:paraId="6F65D05B"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E-69</w:t>
            </w:r>
          </w:p>
        </w:tc>
        <w:tc>
          <w:tcPr>
            <w:tcW w:w="7693" w:type="dxa"/>
          </w:tcPr>
          <w:p w14:paraId="2FF7368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voertuig is voorzien van een afsluitbare (deels) transparante </w:t>
            </w:r>
            <w:proofErr w:type="spellStart"/>
            <w:r w:rsidRPr="00B76A3C">
              <w:rPr>
                <w:rFonts w:ascii="Arial" w:eastAsia="Times New Roman" w:hAnsi="Arial" w:cs="Arial"/>
                <w:sz w:val="20"/>
                <w:szCs w:val="20"/>
                <w:lang w:eastAsia="nl-NL"/>
              </w:rPr>
              <w:t>waterwerende</w:t>
            </w:r>
            <w:proofErr w:type="spellEnd"/>
            <w:r w:rsidRPr="00B76A3C">
              <w:rPr>
                <w:rFonts w:ascii="Arial" w:eastAsia="Times New Roman" w:hAnsi="Arial" w:cs="Arial"/>
                <w:sz w:val="20"/>
                <w:szCs w:val="20"/>
                <w:lang w:eastAsia="nl-NL"/>
              </w:rPr>
              <w:t xml:space="preserve"> kist (afdichting volgens IP44) voor een draagbaar 6 kg. Blustoestel (poeder met indicatiemeter). Levering blustoestel inclusief. Plaatsing in overleg.</w:t>
            </w:r>
          </w:p>
        </w:tc>
      </w:tr>
      <w:tr w:rsidR="00B76A3C" w:rsidRPr="00B76A3C" w14:paraId="379671D7" w14:textId="77777777" w:rsidTr="00262EF4">
        <w:tc>
          <w:tcPr>
            <w:tcW w:w="699" w:type="dxa"/>
            <w:shd w:val="clear" w:color="auto" w:fill="8DB3E2"/>
            <w:vAlign w:val="center"/>
          </w:tcPr>
          <w:p w14:paraId="01DE568B"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E-70</w:t>
            </w:r>
          </w:p>
        </w:tc>
        <w:tc>
          <w:tcPr>
            <w:tcW w:w="7693" w:type="dxa"/>
          </w:tcPr>
          <w:p w14:paraId="49AAC6B9"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een schep, bezem en een schraapstaal (op steel gemonteerd) met opbergbeugels, eenvoudig bereikbaar aan de rechter achterzijde. Plaatsing na gunning nader te bepalen in overleg tussen opdrachtgever en inschrijver.</w:t>
            </w:r>
          </w:p>
        </w:tc>
      </w:tr>
      <w:tr w:rsidR="00B76A3C" w:rsidRPr="00B76A3C" w14:paraId="0EC0841C" w14:textId="77777777" w:rsidTr="00262EF4">
        <w:tc>
          <w:tcPr>
            <w:tcW w:w="699" w:type="dxa"/>
            <w:shd w:val="clear" w:color="auto" w:fill="8DB3E2"/>
            <w:vAlign w:val="center"/>
          </w:tcPr>
          <w:p w14:paraId="219A0C4A"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E-71</w:t>
            </w:r>
          </w:p>
        </w:tc>
        <w:tc>
          <w:tcPr>
            <w:tcW w:w="7693" w:type="dxa"/>
          </w:tcPr>
          <w:p w14:paraId="2DD63BCA"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persmechanisme moet voorzien zijn van een inrichting die voorkomt dat bij een grote hoeveelheid niet </w:t>
            </w:r>
            <w:proofErr w:type="spellStart"/>
            <w:r w:rsidRPr="00B76A3C">
              <w:rPr>
                <w:rFonts w:ascii="Arial" w:eastAsia="Times New Roman" w:hAnsi="Arial" w:cs="Arial"/>
                <w:sz w:val="20"/>
                <w:szCs w:val="20"/>
                <w:lang w:eastAsia="nl-NL"/>
              </w:rPr>
              <w:t>comprimeerbaar</w:t>
            </w:r>
            <w:proofErr w:type="spellEnd"/>
            <w:r w:rsidRPr="00B76A3C">
              <w:rPr>
                <w:rFonts w:ascii="Arial" w:eastAsia="Times New Roman" w:hAnsi="Arial" w:cs="Arial"/>
                <w:sz w:val="20"/>
                <w:szCs w:val="20"/>
                <w:lang w:eastAsia="nl-NL"/>
              </w:rPr>
              <w:t xml:space="preserve"> afval er te grote krachten op de </w:t>
            </w:r>
            <w:proofErr w:type="spellStart"/>
            <w:r w:rsidRPr="00B76A3C">
              <w:rPr>
                <w:rFonts w:ascii="Arial" w:eastAsia="Times New Roman" w:hAnsi="Arial" w:cs="Arial"/>
                <w:sz w:val="20"/>
                <w:szCs w:val="20"/>
                <w:lang w:eastAsia="nl-NL"/>
              </w:rPr>
              <w:t>hopperbak</w:t>
            </w:r>
            <w:proofErr w:type="spellEnd"/>
            <w:r w:rsidRPr="00B76A3C">
              <w:rPr>
                <w:rFonts w:ascii="Arial" w:eastAsia="Times New Roman" w:hAnsi="Arial" w:cs="Arial"/>
                <w:sz w:val="20"/>
                <w:szCs w:val="20"/>
                <w:lang w:eastAsia="nl-NL"/>
              </w:rPr>
              <w:t xml:space="preserve"> of persmechanisme ontstaan.</w:t>
            </w:r>
          </w:p>
        </w:tc>
      </w:tr>
      <w:tr w:rsidR="00B76A3C" w:rsidRPr="00B76A3C" w14:paraId="36C93F57" w14:textId="77777777" w:rsidTr="00262EF4">
        <w:tc>
          <w:tcPr>
            <w:tcW w:w="699" w:type="dxa"/>
            <w:shd w:val="clear" w:color="auto" w:fill="8DB3E2"/>
            <w:vAlign w:val="center"/>
          </w:tcPr>
          <w:p w14:paraId="0A98E3D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E-72</w:t>
            </w:r>
          </w:p>
        </w:tc>
        <w:tc>
          <w:tcPr>
            <w:tcW w:w="7693" w:type="dxa"/>
          </w:tcPr>
          <w:p w14:paraId="2669756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voorste en achterste as (zowel aan de linker- als rechterzijde) dienen te zijn voorzien van spatlappen (zonder reclame). De spatlappen op de achterste as moeten dermate kort zijn, zodanig dat bij het storten de spatlap niet tussen wiel en stortrand komt bij luchtvering volledig naar beneden.</w:t>
            </w:r>
          </w:p>
        </w:tc>
      </w:tr>
      <w:tr w:rsidR="00B76A3C" w:rsidRPr="00B76A3C" w14:paraId="77DAE6F5" w14:textId="77777777" w:rsidTr="00262EF4">
        <w:tc>
          <w:tcPr>
            <w:tcW w:w="699" w:type="dxa"/>
            <w:shd w:val="clear" w:color="auto" w:fill="8DB3E2"/>
            <w:vAlign w:val="center"/>
          </w:tcPr>
          <w:p w14:paraId="618FC76B"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E-73</w:t>
            </w:r>
          </w:p>
        </w:tc>
        <w:tc>
          <w:tcPr>
            <w:tcW w:w="7693" w:type="dxa"/>
          </w:tcPr>
          <w:p w14:paraId="63E2336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een akoestisch signaal en controlelamp (of pictogram in de bedieningsdisplay) in de cabine, welke aangeeft dat de achterlader is geopend. Het akoestisch signaal is aan de buitenzijde hoorbaar.</w:t>
            </w:r>
          </w:p>
        </w:tc>
      </w:tr>
      <w:tr w:rsidR="00B76A3C" w:rsidRPr="00B76A3C" w14:paraId="45E2AA33" w14:textId="77777777" w:rsidTr="00262EF4">
        <w:tc>
          <w:tcPr>
            <w:tcW w:w="699" w:type="dxa"/>
            <w:shd w:val="clear" w:color="auto" w:fill="8DB3E2"/>
            <w:vAlign w:val="center"/>
          </w:tcPr>
          <w:p w14:paraId="23DB3E7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lastRenderedPageBreak/>
              <w:t>E-74</w:t>
            </w:r>
          </w:p>
        </w:tc>
        <w:tc>
          <w:tcPr>
            <w:tcW w:w="7693" w:type="dxa"/>
          </w:tcPr>
          <w:p w14:paraId="2CF81FA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perssysteem dient van voldoende, minimaal links/rechts noodstoppen te zijn voorzien die het volledige systeem onmiddellijk stopzetten. Het systeem mag pas weer in werking komen na bewust resetten van het systeem, waarbij het systeem terugkeert naar de nul positie. Bovendien dient een zogenaamde bevrijdingsschakelaar aanwezig te zijn.</w:t>
            </w:r>
          </w:p>
        </w:tc>
      </w:tr>
      <w:tr w:rsidR="00B76A3C" w:rsidRPr="00B76A3C" w14:paraId="27E144DD" w14:textId="77777777" w:rsidTr="00262EF4">
        <w:tc>
          <w:tcPr>
            <w:tcW w:w="699" w:type="dxa"/>
            <w:shd w:val="clear" w:color="auto" w:fill="8DB3E2"/>
            <w:vAlign w:val="center"/>
          </w:tcPr>
          <w:p w14:paraId="23A8354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E-75</w:t>
            </w:r>
          </w:p>
        </w:tc>
        <w:tc>
          <w:tcPr>
            <w:tcW w:w="7693" w:type="dxa"/>
          </w:tcPr>
          <w:p w14:paraId="0710BAF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niveau van de hydraulische olie is van buitenaf eenvoudig afleesbaar. In de cabine bevindt zich een waarschuwingssysteem voor een te laag niveau van de hydraulische olie. Het hydraulisch systeem van de opbouw schakelt automatisch uit bij een te laag hydrauliek olieniveau en stopt ook bij verstopt filter.</w:t>
            </w:r>
          </w:p>
        </w:tc>
      </w:tr>
      <w:tr w:rsidR="00B76A3C" w:rsidRPr="00B76A3C" w14:paraId="3229E5E0" w14:textId="77777777" w:rsidTr="00262EF4">
        <w:tc>
          <w:tcPr>
            <w:tcW w:w="699" w:type="dxa"/>
            <w:shd w:val="clear" w:color="auto" w:fill="8DB3E2"/>
            <w:vAlign w:val="center"/>
          </w:tcPr>
          <w:p w14:paraId="081B8F6E"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E-76</w:t>
            </w:r>
          </w:p>
        </w:tc>
        <w:tc>
          <w:tcPr>
            <w:tcW w:w="7693" w:type="dxa"/>
          </w:tcPr>
          <w:p w14:paraId="245A2AD5"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opbouw is op het dak voorzien van beugels voor valbeveiliging.</w:t>
            </w:r>
          </w:p>
        </w:tc>
      </w:tr>
      <w:tr w:rsidR="00B76A3C" w:rsidRPr="00B76A3C" w14:paraId="7E23B576" w14:textId="77777777" w:rsidTr="00262EF4">
        <w:tc>
          <w:tcPr>
            <w:tcW w:w="699" w:type="dxa"/>
            <w:shd w:val="clear" w:color="auto" w:fill="8DB3E2"/>
            <w:vAlign w:val="center"/>
          </w:tcPr>
          <w:p w14:paraId="0C649A9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E-77</w:t>
            </w:r>
          </w:p>
        </w:tc>
        <w:tc>
          <w:tcPr>
            <w:tcW w:w="7693" w:type="dxa"/>
          </w:tcPr>
          <w:p w14:paraId="0A8A7E80"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dak van de achterlader is voorzien van demontabele afdekplaten.</w:t>
            </w:r>
          </w:p>
        </w:tc>
      </w:tr>
      <w:tr w:rsidR="00B76A3C" w:rsidRPr="00B76A3C" w14:paraId="24D6F7B9" w14:textId="77777777" w:rsidTr="00262EF4">
        <w:tc>
          <w:tcPr>
            <w:tcW w:w="699" w:type="dxa"/>
            <w:shd w:val="clear" w:color="auto" w:fill="8DB3E2"/>
            <w:vAlign w:val="center"/>
          </w:tcPr>
          <w:p w14:paraId="3AF55C3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E-78</w:t>
            </w:r>
          </w:p>
        </w:tc>
        <w:tc>
          <w:tcPr>
            <w:tcW w:w="7693" w:type="dxa"/>
          </w:tcPr>
          <w:p w14:paraId="71DF76A1"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chassis is links en rechts voorzien van hydraulische bedienbare steunpoten om het voertuig tijdens bediening van de autolaadkraan ten behoeve van het ledigen van de onder lossende containers af te stempelen.</w:t>
            </w:r>
          </w:p>
        </w:tc>
      </w:tr>
      <w:tr w:rsidR="00B76A3C" w:rsidRPr="00B76A3C" w14:paraId="67112DFB" w14:textId="77777777" w:rsidTr="00262EF4">
        <w:tc>
          <w:tcPr>
            <w:tcW w:w="699" w:type="dxa"/>
            <w:shd w:val="clear" w:color="auto" w:fill="8DB3E2"/>
            <w:vAlign w:val="center"/>
          </w:tcPr>
          <w:p w14:paraId="65EA4A26"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E-79</w:t>
            </w:r>
          </w:p>
        </w:tc>
        <w:tc>
          <w:tcPr>
            <w:tcW w:w="7693" w:type="dxa"/>
          </w:tcPr>
          <w:p w14:paraId="682B7AC1"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steunpoten zijn voorzien van een systeem, dat bij het uitzetten van de steunpoten zonder tussenkomst van separate stempelplaten automatisch zorgt voor afstempeling zodanig dat wordt afgestempeld op een oppervlak van circa 1.500 cm2.</w:t>
            </w:r>
          </w:p>
        </w:tc>
      </w:tr>
      <w:tr w:rsidR="00B76A3C" w:rsidRPr="00B76A3C" w14:paraId="2BF96EFB" w14:textId="77777777" w:rsidTr="00262EF4">
        <w:tc>
          <w:tcPr>
            <w:tcW w:w="699" w:type="dxa"/>
            <w:shd w:val="clear" w:color="auto" w:fill="8DB3E2"/>
            <w:vAlign w:val="center"/>
          </w:tcPr>
          <w:p w14:paraId="191DD74B"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E-80</w:t>
            </w:r>
          </w:p>
        </w:tc>
        <w:tc>
          <w:tcPr>
            <w:tcW w:w="7693" w:type="dxa"/>
          </w:tcPr>
          <w:p w14:paraId="28D91B4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De trechter dient voorzien te zijn van een hydraulisch/pneumatisch sluitmechanisme in de trechter, ten behoeve van het sluiten van onder lossende containers van het merk </w:t>
            </w:r>
            <w:proofErr w:type="spellStart"/>
            <w:r w:rsidRPr="00B76A3C">
              <w:rPr>
                <w:rFonts w:ascii="Arial" w:eastAsia="Times New Roman" w:hAnsi="Arial" w:cs="Arial"/>
                <w:sz w:val="20"/>
                <w:szCs w:val="20"/>
                <w:lang w:eastAsia="nl-NL"/>
              </w:rPr>
              <w:t>Sulo</w:t>
            </w:r>
            <w:proofErr w:type="spellEnd"/>
            <w:r w:rsidRPr="00B76A3C">
              <w:rPr>
                <w:rFonts w:ascii="Arial" w:eastAsia="Times New Roman" w:hAnsi="Arial" w:cs="Arial"/>
                <w:sz w:val="20"/>
                <w:szCs w:val="20"/>
                <w:lang w:eastAsia="nl-NL"/>
              </w:rPr>
              <w:t xml:space="preserve">. Zie </w:t>
            </w:r>
            <w:proofErr w:type="spellStart"/>
            <w:r w:rsidRPr="00B76A3C">
              <w:rPr>
                <w:rFonts w:ascii="Arial" w:eastAsia="Times New Roman" w:hAnsi="Arial" w:cs="Arial"/>
                <w:sz w:val="20"/>
                <w:szCs w:val="20"/>
                <w:lang w:eastAsia="nl-NL"/>
              </w:rPr>
              <w:t>Note</w:t>
            </w:r>
            <w:proofErr w:type="spellEnd"/>
            <w:r w:rsidRPr="00B76A3C">
              <w:rPr>
                <w:rFonts w:ascii="Arial" w:eastAsia="Times New Roman" w:hAnsi="Arial" w:cs="Arial"/>
                <w:sz w:val="20"/>
                <w:szCs w:val="20"/>
                <w:lang w:eastAsia="nl-NL"/>
              </w:rPr>
              <w:t xml:space="preserve"> *.</w:t>
            </w:r>
          </w:p>
        </w:tc>
      </w:tr>
      <w:tr w:rsidR="00B76A3C" w:rsidRPr="00B76A3C" w14:paraId="1D33AE07" w14:textId="77777777" w:rsidTr="00262EF4">
        <w:tc>
          <w:tcPr>
            <w:tcW w:w="699" w:type="dxa"/>
            <w:shd w:val="clear" w:color="auto" w:fill="8DB3E2"/>
            <w:vAlign w:val="center"/>
          </w:tcPr>
          <w:p w14:paraId="1B235F6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E-81</w:t>
            </w:r>
          </w:p>
        </w:tc>
        <w:tc>
          <w:tcPr>
            <w:tcW w:w="7693" w:type="dxa"/>
          </w:tcPr>
          <w:p w14:paraId="370F2864"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Ook dienen de volgende aanpassingen doorgevoerd te zijn:</w:t>
            </w:r>
          </w:p>
          <w:p w14:paraId="5B8D4C7C" w14:textId="77777777" w:rsidR="00B76A3C" w:rsidRPr="00B76A3C" w:rsidRDefault="00B76A3C" w:rsidP="00B76A3C">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Bediening van de opgebouwde systemen is alleen mogelijk als het voertuig op de handrem staat;</w:t>
            </w:r>
          </w:p>
          <w:p w14:paraId="56BC07D0" w14:textId="77777777" w:rsidR="00B76A3C" w:rsidRPr="00B76A3C" w:rsidRDefault="00B76A3C" w:rsidP="00B76A3C">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Het integreren van de elektrische en hydraulische aanpassingen waaronder de toerenregeling en bediening persmechanisme;</w:t>
            </w:r>
          </w:p>
          <w:p w14:paraId="06849D71" w14:textId="77777777" w:rsidR="00B76A3C" w:rsidRPr="00B76A3C" w:rsidRDefault="00B76A3C" w:rsidP="00B76A3C">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Elektrisch/hydraulische aanpassingen ten behoeve van de bediening van de hydraulische autolaad- en loskraan;</w:t>
            </w:r>
          </w:p>
          <w:p w14:paraId="2898BA97" w14:textId="77777777" w:rsidR="00B76A3C" w:rsidRPr="00B76A3C" w:rsidRDefault="00B76A3C" w:rsidP="00B76A3C">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Een waarschuwingslamp in de cabine voor uitstaande steunpoten van de kraan en omhoog staande giek;</w:t>
            </w:r>
          </w:p>
          <w:p w14:paraId="063AF1B9" w14:textId="77777777" w:rsidR="00B76A3C" w:rsidRPr="00B76A3C" w:rsidRDefault="00B76A3C" w:rsidP="00B76A3C">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Knipperende waarschuwingslampen op de steunpoten van de kraan;</w:t>
            </w:r>
          </w:p>
          <w:p w14:paraId="1E5808E5" w14:textId="77777777" w:rsidR="00B76A3C" w:rsidRPr="00B76A3C" w:rsidRDefault="00B76A3C" w:rsidP="00B76A3C">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Zowel links als rechts van het voertuig extern zichtbare signalering wanneer de kraan in de middenstand staat;</w:t>
            </w:r>
          </w:p>
          <w:p w14:paraId="325A05FE" w14:textId="77777777" w:rsidR="00B76A3C" w:rsidRPr="00B76A3C" w:rsidRDefault="00B76A3C" w:rsidP="00B76A3C">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Het aanpassen van de achterlader ten behoeve van het naar voren plaatsen van de trechter voor onder lossende containers;</w:t>
            </w:r>
          </w:p>
          <w:p w14:paraId="42A4C215" w14:textId="77777777" w:rsidR="00B76A3C" w:rsidRPr="00B76A3C" w:rsidRDefault="00B76A3C" w:rsidP="00B76A3C">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Een elektrisch/hydraulisch bediende opzetklep onder de trechter ten behoeve van het handmatig beladen van los afval;</w:t>
            </w:r>
          </w:p>
          <w:p w14:paraId="45B66D2E" w14:textId="77777777" w:rsidR="00B76A3C" w:rsidRPr="00B76A3C" w:rsidRDefault="00B76A3C" w:rsidP="00B76A3C">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Een geleide plaat op de laadbak voor de opberging van rotator en opnamestuk;</w:t>
            </w:r>
          </w:p>
          <w:p w14:paraId="0287577B" w14:textId="77777777" w:rsidR="00B76A3C" w:rsidRPr="00B76A3C" w:rsidRDefault="00B76A3C" w:rsidP="00B76A3C">
            <w:pPr>
              <w:numPr>
                <w:ilvl w:val="0"/>
                <w:numId w:val="2"/>
              </w:numPr>
              <w:tabs>
                <w:tab w:val="left" w:pos="-567"/>
                <w:tab w:val="left" w:pos="1080"/>
              </w:tabs>
              <w:spacing w:after="0" w:line="269" w:lineRule="auto"/>
              <w:contextualSpacing/>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zodanig aanpassen van het zelfzoekende hydraulische metro opnamestuk dat dit met enkele centimeters speling over het hijs oog van de ondergrondse container past.</w:t>
            </w:r>
          </w:p>
        </w:tc>
      </w:tr>
      <w:tr w:rsidR="00B76A3C" w:rsidRPr="00B76A3C" w14:paraId="11FE24BE" w14:textId="77777777" w:rsidTr="00262EF4">
        <w:tc>
          <w:tcPr>
            <w:tcW w:w="699" w:type="dxa"/>
            <w:shd w:val="clear" w:color="auto" w:fill="8DB3E2"/>
            <w:vAlign w:val="center"/>
          </w:tcPr>
          <w:p w14:paraId="62A7F9B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E-82</w:t>
            </w:r>
          </w:p>
        </w:tc>
        <w:tc>
          <w:tcPr>
            <w:tcW w:w="7693" w:type="dxa"/>
          </w:tcPr>
          <w:p w14:paraId="6122E02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cabine is voorzien van een geluidssignaal tijdens het openen van de achterlader en bij gebruik van de noodstop. Ook is het signaal extern hoorbaar.</w:t>
            </w:r>
          </w:p>
        </w:tc>
      </w:tr>
      <w:tr w:rsidR="00B76A3C" w:rsidRPr="00B76A3C" w14:paraId="0192110F" w14:textId="77777777" w:rsidTr="00262EF4">
        <w:tc>
          <w:tcPr>
            <w:tcW w:w="699" w:type="dxa"/>
            <w:shd w:val="clear" w:color="auto" w:fill="8DB3E2"/>
            <w:vAlign w:val="center"/>
          </w:tcPr>
          <w:p w14:paraId="5DD4481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E-83</w:t>
            </w:r>
          </w:p>
        </w:tc>
        <w:tc>
          <w:tcPr>
            <w:tcW w:w="7693" w:type="dxa"/>
          </w:tcPr>
          <w:p w14:paraId="33DD931C"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Er moet in de cabine een indicatie gemonteerd zijn die aangeeft dat:</w:t>
            </w:r>
          </w:p>
          <w:p w14:paraId="56617854" w14:textId="77777777" w:rsidR="00B76A3C" w:rsidRPr="00B76A3C" w:rsidRDefault="00B76A3C" w:rsidP="00B76A3C">
            <w:pPr>
              <w:numPr>
                <w:ilvl w:val="0"/>
                <w:numId w:val="5"/>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De hydraulische oliefilters vervuild raken;</w:t>
            </w:r>
          </w:p>
          <w:p w14:paraId="74522294" w14:textId="77777777" w:rsidR="00B76A3C" w:rsidRPr="00B76A3C" w:rsidRDefault="00B76A3C" w:rsidP="00B76A3C">
            <w:pPr>
              <w:numPr>
                <w:ilvl w:val="0"/>
                <w:numId w:val="5"/>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Het olieniveau te laag wordt.</w:t>
            </w:r>
          </w:p>
          <w:p w14:paraId="0E056F7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In beide gevallen met een automatische stop van het beladingsysteem, zodat wordt voorkomen dat de hydraulische pomp droog draait.</w:t>
            </w:r>
          </w:p>
        </w:tc>
      </w:tr>
      <w:tr w:rsidR="00B76A3C" w:rsidRPr="00B76A3C" w14:paraId="101A09F9" w14:textId="77777777" w:rsidTr="00262EF4">
        <w:tc>
          <w:tcPr>
            <w:tcW w:w="699" w:type="dxa"/>
            <w:shd w:val="clear" w:color="auto" w:fill="8DB3E2"/>
            <w:vAlign w:val="center"/>
          </w:tcPr>
          <w:p w14:paraId="5BA52458"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E-84</w:t>
            </w:r>
          </w:p>
        </w:tc>
        <w:tc>
          <w:tcPr>
            <w:tcW w:w="7693" w:type="dxa"/>
          </w:tcPr>
          <w:p w14:paraId="6970312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Voertuig en opbouw zijn voorzien van een centraal smeersysteem (ook op draaipunten van het voertuig; Groeneveld of gelijkwaardig).</w:t>
            </w:r>
          </w:p>
        </w:tc>
      </w:tr>
      <w:tr w:rsidR="00B76A3C" w:rsidRPr="00B76A3C" w14:paraId="00EFE9EC" w14:textId="77777777" w:rsidTr="00262EF4">
        <w:tc>
          <w:tcPr>
            <w:tcW w:w="699" w:type="dxa"/>
            <w:shd w:val="clear" w:color="auto" w:fill="8DB3E2"/>
            <w:vAlign w:val="center"/>
          </w:tcPr>
          <w:p w14:paraId="51FD4B68"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lastRenderedPageBreak/>
              <w:t>E-85</w:t>
            </w:r>
          </w:p>
        </w:tc>
        <w:tc>
          <w:tcPr>
            <w:tcW w:w="7693" w:type="dxa"/>
          </w:tcPr>
          <w:p w14:paraId="7D42A63A"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De opbouw is voorzien van afscherming opendrukcilinder en </w:t>
            </w:r>
            <w:proofErr w:type="spellStart"/>
            <w:r w:rsidRPr="00B76A3C">
              <w:rPr>
                <w:rFonts w:ascii="Arial" w:eastAsia="Times New Roman" w:hAnsi="Arial" w:cs="Arial"/>
                <w:sz w:val="20"/>
                <w:szCs w:val="20"/>
                <w:lang w:eastAsia="nl-NL"/>
              </w:rPr>
              <w:t>lagerpuntjukcilinders</w:t>
            </w:r>
            <w:proofErr w:type="spellEnd"/>
            <w:r w:rsidRPr="00B76A3C">
              <w:rPr>
                <w:rFonts w:ascii="Arial" w:eastAsia="Times New Roman" w:hAnsi="Arial" w:cs="Arial"/>
                <w:sz w:val="20"/>
                <w:szCs w:val="20"/>
                <w:lang w:eastAsia="nl-NL"/>
              </w:rPr>
              <w:t xml:space="preserve"> of gelijkwaardig indien noodzakelijk.</w:t>
            </w:r>
          </w:p>
        </w:tc>
      </w:tr>
      <w:tr w:rsidR="00B76A3C" w:rsidRPr="00B76A3C" w14:paraId="39957D76" w14:textId="77777777" w:rsidTr="00262EF4">
        <w:tc>
          <w:tcPr>
            <w:tcW w:w="699" w:type="dxa"/>
            <w:shd w:val="clear" w:color="auto" w:fill="8DB3E2"/>
            <w:vAlign w:val="center"/>
          </w:tcPr>
          <w:p w14:paraId="0EEDB71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E-86</w:t>
            </w:r>
          </w:p>
        </w:tc>
        <w:tc>
          <w:tcPr>
            <w:tcW w:w="7693" w:type="dxa"/>
          </w:tcPr>
          <w:p w14:paraId="509685B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Opbouw en beladingsystemen zijn geïntegreerd en optimaal op elkaar afgestemd.</w:t>
            </w:r>
          </w:p>
        </w:tc>
      </w:tr>
      <w:tr w:rsidR="00B76A3C" w:rsidRPr="00B76A3C" w14:paraId="2621BBF2" w14:textId="77777777" w:rsidTr="00262EF4">
        <w:tc>
          <w:tcPr>
            <w:tcW w:w="699" w:type="dxa"/>
            <w:shd w:val="clear" w:color="auto" w:fill="8DB3E2"/>
            <w:vAlign w:val="center"/>
          </w:tcPr>
          <w:p w14:paraId="36FAF946"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E-87</w:t>
            </w:r>
          </w:p>
        </w:tc>
        <w:tc>
          <w:tcPr>
            <w:tcW w:w="7693" w:type="dxa"/>
          </w:tcPr>
          <w:p w14:paraId="5539D15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Een mogelijkheid om in de cabine op eenvoudige manier de restafval, gft of PBD-stand te kunnen instellen.</w:t>
            </w:r>
          </w:p>
        </w:tc>
      </w:tr>
      <w:tr w:rsidR="00B76A3C" w:rsidRPr="00B76A3C" w14:paraId="5B8D0B1F" w14:textId="77777777" w:rsidTr="00262EF4">
        <w:tc>
          <w:tcPr>
            <w:tcW w:w="699" w:type="dxa"/>
            <w:shd w:val="clear" w:color="auto" w:fill="8DB3E2"/>
            <w:vAlign w:val="center"/>
          </w:tcPr>
          <w:p w14:paraId="7734009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E-88</w:t>
            </w:r>
          </w:p>
        </w:tc>
        <w:tc>
          <w:tcPr>
            <w:tcW w:w="7693" w:type="dxa"/>
          </w:tcPr>
          <w:p w14:paraId="21086EB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Aan de achterzijde van de opbouw wordt zowel links als rechts voorzien in een kijkgat op 1,35 meter hoogte om in de trog te kunnen kijken.</w:t>
            </w:r>
          </w:p>
        </w:tc>
      </w:tr>
      <w:tr w:rsidR="00B76A3C" w:rsidRPr="00B76A3C" w14:paraId="4D6128D6" w14:textId="77777777" w:rsidTr="00262EF4">
        <w:tc>
          <w:tcPr>
            <w:tcW w:w="699" w:type="dxa"/>
            <w:shd w:val="clear" w:color="auto" w:fill="0070C0"/>
            <w:vAlign w:val="center"/>
          </w:tcPr>
          <w:p w14:paraId="4CF0828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 </w:t>
            </w:r>
          </w:p>
        </w:tc>
        <w:tc>
          <w:tcPr>
            <w:tcW w:w="7693" w:type="dxa"/>
            <w:shd w:val="clear" w:color="auto" w:fill="0070C0"/>
          </w:tcPr>
          <w:p w14:paraId="41CC157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Eisen t.b.v. de autolaadkraan</w:t>
            </w:r>
          </w:p>
        </w:tc>
      </w:tr>
      <w:tr w:rsidR="00B76A3C" w:rsidRPr="00B76A3C" w14:paraId="446962BD" w14:textId="77777777" w:rsidTr="00262EF4">
        <w:tc>
          <w:tcPr>
            <w:tcW w:w="699" w:type="dxa"/>
            <w:shd w:val="clear" w:color="auto" w:fill="8DB3E2"/>
            <w:vAlign w:val="center"/>
          </w:tcPr>
          <w:p w14:paraId="23687E1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E-89</w:t>
            </w:r>
          </w:p>
        </w:tc>
        <w:tc>
          <w:tcPr>
            <w:tcW w:w="7693" w:type="dxa"/>
          </w:tcPr>
          <w:p w14:paraId="7AB95AB1"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Het beladingsysteem dient te bestaan uit:</w:t>
            </w:r>
          </w:p>
          <w:p w14:paraId="33D9368E" w14:textId="77777777" w:rsidR="00B76A3C" w:rsidRPr="00B76A3C" w:rsidRDefault="00B76A3C" w:rsidP="00B76A3C">
            <w:pPr>
              <w:numPr>
                <w:ilvl w:val="0"/>
                <w:numId w:val="6"/>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Een hydraulische met radiografische afstandsbediening (met heup en schouderband) uitgeruste autolaadkraan met een minimale lastvlucht van 1.900 kg. Bij 8,50 meter;</w:t>
            </w:r>
          </w:p>
          <w:p w14:paraId="2F0EC1F9" w14:textId="77777777" w:rsidR="00B76A3C" w:rsidRPr="00B76A3C" w:rsidRDefault="00B76A3C" w:rsidP="00B76A3C">
            <w:pPr>
              <w:numPr>
                <w:ilvl w:val="0"/>
                <w:numId w:val="6"/>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 xml:space="preserve">Een afneembare trechter ten behoeve van het ledigen van onder lossende containers van het merk </w:t>
            </w:r>
            <w:proofErr w:type="spellStart"/>
            <w:r w:rsidRPr="00B76A3C">
              <w:rPr>
                <w:rFonts w:ascii="Arial" w:eastAsia="Times New Roman" w:hAnsi="Arial" w:cs="Arial"/>
                <w:sz w:val="20"/>
                <w:szCs w:val="20"/>
                <w:lang w:eastAsia="nl-NL"/>
              </w:rPr>
              <w:t>Sulo</w:t>
            </w:r>
            <w:proofErr w:type="spellEnd"/>
            <w:r w:rsidRPr="00B76A3C">
              <w:rPr>
                <w:rFonts w:ascii="Arial" w:eastAsia="Times New Roman" w:hAnsi="Arial" w:cs="Arial"/>
                <w:sz w:val="20"/>
                <w:szCs w:val="20"/>
                <w:lang w:eastAsia="nl-NL"/>
              </w:rPr>
              <w:t xml:space="preserve"> met genoemde autolaad- en loskraan, inclusief een zijdelingse containergeleiding. </w:t>
            </w:r>
          </w:p>
          <w:p w14:paraId="643445D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inhoud van containers varieert van 2 tot maximaal 5 m3.</w:t>
            </w:r>
          </w:p>
        </w:tc>
      </w:tr>
      <w:tr w:rsidR="00B76A3C" w:rsidRPr="00B76A3C" w14:paraId="66CD7BBB" w14:textId="77777777" w:rsidTr="00262EF4">
        <w:tc>
          <w:tcPr>
            <w:tcW w:w="699" w:type="dxa"/>
            <w:shd w:val="clear" w:color="auto" w:fill="8DB3E2"/>
            <w:vAlign w:val="center"/>
          </w:tcPr>
          <w:p w14:paraId="19FDC7A0"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E-90</w:t>
            </w:r>
          </w:p>
        </w:tc>
        <w:tc>
          <w:tcPr>
            <w:tcW w:w="7693" w:type="dxa"/>
          </w:tcPr>
          <w:p w14:paraId="37E00C3C"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Het beladingsysteem is voorzien van een metro opnamestuk, zoals al in gebruik bij/door Gemeente Zoetermeer en van</w:t>
            </w:r>
          </w:p>
          <w:p w14:paraId="29421BBC" w14:textId="77777777" w:rsidR="00B76A3C" w:rsidRPr="00B76A3C" w:rsidRDefault="00B76A3C" w:rsidP="00B76A3C">
            <w:pPr>
              <w:numPr>
                <w:ilvl w:val="0"/>
                <w:numId w:val="7"/>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Een beveiliging die bediening van de achterlader blokkeert als de kraan niet is ingeschoven;</w:t>
            </w:r>
          </w:p>
          <w:p w14:paraId="682ECF24" w14:textId="77777777" w:rsidR="00B76A3C" w:rsidRPr="00B76A3C" w:rsidRDefault="00B76A3C" w:rsidP="00B76A3C">
            <w:pPr>
              <w:numPr>
                <w:ilvl w:val="0"/>
                <w:numId w:val="7"/>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Een beveiliging tegen beschadiging van de (bovenkant van de) opbouw bij foutieve bediening van de kraan.</w:t>
            </w:r>
          </w:p>
        </w:tc>
      </w:tr>
      <w:tr w:rsidR="00B76A3C" w:rsidRPr="00B76A3C" w14:paraId="71EE17C0" w14:textId="77777777" w:rsidTr="00262EF4">
        <w:tc>
          <w:tcPr>
            <w:tcW w:w="699" w:type="dxa"/>
            <w:shd w:val="clear" w:color="auto" w:fill="8DB3E2"/>
            <w:vAlign w:val="center"/>
          </w:tcPr>
          <w:p w14:paraId="7410A51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E-91</w:t>
            </w:r>
          </w:p>
        </w:tc>
        <w:tc>
          <w:tcPr>
            <w:tcW w:w="7693" w:type="dxa"/>
          </w:tcPr>
          <w:p w14:paraId="3D9AAD10"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Giek, rotator en opnamestuk van de autolaadkraan dienen horizontaal gestrekt op het dak van de opbouw neergelegd te kunnen worden. Het dak dient daartoe van extra versteviging en geleiders te zijn voorzien. Ook is voorzien in een beveiliging tegen het in elkaar drukken van het dak.</w:t>
            </w:r>
          </w:p>
        </w:tc>
      </w:tr>
      <w:tr w:rsidR="00B76A3C" w:rsidRPr="00B76A3C" w14:paraId="112D2C2C" w14:textId="77777777" w:rsidTr="00262EF4">
        <w:tc>
          <w:tcPr>
            <w:tcW w:w="699" w:type="dxa"/>
            <w:shd w:val="clear" w:color="auto" w:fill="8DB3E2"/>
            <w:vAlign w:val="center"/>
          </w:tcPr>
          <w:p w14:paraId="561211E4"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E-92</w:t>
            </w:r>
          </w:p>
        </w:tc>
        <w:tc>
          <w:tcPr>
            <w:tcW w:w="7693" w:type="dxa"/>
          </w:tcPr>
          <w:p w14:paraId="0E453C76"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Op de afstandsbediening van de autolaadkraan moet een knop zitten, waardoor de functie steunpootbediening wordt vrijgegeven.</w:t>
            </w:r>
          </w:p>
        </w:tc>
      </w:tr>
      <w:tr w:rsidR="00B76A3C" w:rsidRPr="00B76A3C" w14:paraId="6B26CD70" w14:textId="77777777" w:rsidTr="00262EF4">
        <w:tc>
          <w:tcPr>
            <w:tcW w:w="699" w:type="dxa"/>
            <w:shd w:val="clear" w:color="auto" w:fill="8DB3E2"/>
            <w:vAlign w:val="center"/>
          </w:tcPr>
          <w:p w14:paraId="0D045B6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E-93</w:t>
            </w:r>
          </w:p>
        </w:tc>
        <w:tc>
          <w:tcPr>
            <w:tcW w:w="7693" w:type="dxa"/>
          </w:tcPr>
          <w:p w14:paraId="7B32E92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ontgrendelen van de container in het opnamestuk moet met 2 hands bediening zijn uitgevoerd.</w:t>
            </w:r>
          </w:p>
        </w:tc>
      </w:tr>
      <w:tr w:rsidR="00B76A3C" w:rsidRPr="00B76A3C" w14:paraId="3F8B941F" w14:textId="77777777" w:rsidTr="00262EF4">
        <w:tc>
          <w:tcPr>
            <w:tcW w:w="699" w:type="dxa"/>
            <w:shd w:val="clear" w:color="auto" w:fill="0070C0"/>
            <w:vAlign w:val="center"/>
          </w:tcPr>
          <w:p w14:paraId="4AA426EA"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 </w:t>
            </w:r>
          </w:p>
        </w:tc>
        <w:tc>
          <w:tcPr>
            <w:tcW w:w="7693" w:type="dxa"/>
            <w:shd w:val="clear" w:color="auto" w:fill="0070C0"/>
          </w:tcPr>
          <w:p w14:paraId="1675C82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Eisen t.b.v. het chassis</w:t>
            </w:r>
          </w:p>
        </w:tc>
      </w:tr>
      <w:tr w:rsidR="00B76A3C" w:rsidRPr="00B76A3C" w14:paraId="7B9B2621" w14:textId="77777777" w:rsidTr="00262EF4">
        <w:tc>
          <w:tcPr>
            <w:tcW w:w="699" w:type="dxa"/>
            <w:shd w:val="clear" w:color="auto" w:fill="8DB3E2"/>
            <w:vAlign w:val="center"/>
          </w:tcPr>
          <w:p w14:paraId="68BE45F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E-94</w:t>
            </w:r>
          </w:p>
        </w:tc>
        <w:tc>
          <w:tcPr>
            <w:tcW w:w="7693" w:type="dxa"/>
          </w:tcPr>
          <w:p w14:paraId="668E493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voertuig voldoet ongeacht beladingsgraad aan de Nederlandse wetgeving en voorschriften t.a.v. </w:t>
            </w:r>
            <w:proofErr w:type="spellStart"/>
            <w:r w:rsidRPr="00B76A3C">
              <w:rPr>
                <w:rFonts w:ascii="Arial" w:eastAsia="Times New Roman" w:hAnsi="Arial" w:cs="Arial"/>
                <w:sz w:val="20"/>
                <w:szCs w:val="20"/>
                <w:lang w:eastAsia="nl-NL"/>
              </w:rPr>
              <w:t>aslasten</w:t>
            </w:r>
            <w:proofErr w:type="spellEnd"/>
            <w:r w:rsidRPr="00B76A3C">
              <w:rPr>
                <w:rFonts w:ascii="Arial" w:eastAsia="Times New Roman" w:hAnsi="Arial" w:cs="Arial"/>
                <w:sz w:val="20"/>
                <w:szCs w:val="20"/>
                <w:lang w:eastAsia="nl-NL"/>
              </w:rPr>
              <w:t xml:space="preserve">. Opdrachtnemer is verantwoordelijk voor de chassiskeuze in relatie tot de wielbasis, elektronica, motorvermogen, afmetingen, opbouwen en laadvermogen.  Een goede gewichtsverdeling is gegarandeerd, waardoor in elke beladingstoestand een goede wegligging c.q.  voertuigbesturing wordt gewaarborgd. De verantwoordelijkheid voor </w:t>
            </w:r>
            <w:proofErr w:type="spellStart"/>
            <w:r w:rsidRPr="00B76A3C">
              <w:rPr>
                <w:rFonts w:ascii="Arial" w:eastAsia="Times New Roman" w:hAnsi="Arial" w:cs="Arial"/>
                <w:sz w:val="20"/>
                <w:szCs w:val="20"/>
                <w:lang w:eastAsia="nl-NL"/>
              </w:rPr>
              <w:t>overbelading</w:t>
            </w:r>
            <w:proofErr w:type="spellEnd"/>
            <w:r w:rsidRPr="00B76A3C">
              <w:rPr>
                <w:rFonts w:ascii="Arial" w:eastAsia="Times New Roman" w:hAnsi="Arial" w:cs="Arial"/>
                <w:sz w:val="20"/>
                <w:szCs w:val="20"/>
                <w:lang w:eastAsia="nl-NL"/>
              </w:rPr>
              <w:t xml:space="preserve"> ligt vanzelfsprekend bij opdrachtgever.</w:t>
            </w:r>
          </w:p>
        </w:tc>
      </w:tr>
      <w:tr w:rsidR="00B76A3C" w:rsidRPr="00B76A3C" w14:paraId="03A6DA44" w14:textId="77777777" w:rsidTr="00262EF4">
        <w:tc>
          <w:tcPr>
            <w:tcW w:w="699" w:type="dxa"/>
            <w:shd w:val="clear" w:color="auto" w:fill="8DB3E2"/>
            <w:vAlign w:val="center"/>
          </w:tcPr>
          <w:p w14:paraId="0A12C2D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E-95</w:t>
            </w:r>
          </w:p>
        </w:tc>
        <w:tc>
          <w:tcPr>
            <w:tcW w:w="7693" w:type="dxa"/>
          </w:tcPr>
          <w:p w14:paraId="0CC88519"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een dieselmotor met een motorvermogen van minimaal 220 kW en een motorkoppel van minimaal 1.200 Nm.</w:t>
            </w:r>
          </w:p>
        </w:tc>
      </w:tr>
      <w:tr w:rsidR="00B76A3C" w:rsidRPr="00B76A3C" w14:paraId="7B66B2D4" w14:textId="77777777" w:rsidTr="00262EF4">
        <w:tc>
          <w:tcPr>
            <w:tcW w:w="699" w:type="dxa"/>
            <w:shd w:val="clear" w:color="auto" w:fill="8DB3E2"/>
            <w:vAlign w:val="center"/>
          </w:tcPr>
          <w:p w14:paraId="33100F7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E-96</w:t>
            </w:r>
          </w:p>
        </w:tc>
        <w:tc>
          <w:tcPr>
            <w:tcW w:w="7693" w:type="dxa"/>
          </w:tcPr>
          <w:p w14:paraId="0A2D000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stuur is aan de linkerzijde van het voertuig (LHD) geplaatst (van boven af gezien, in de rijrichting), is verstelbaar (hoogte en hellingshoek) en voorzien van stuurbekrachtiging</w:t>
            </w:r>
          </w:p>
        </w:tc>
      </w:tr>
      <w:tr w:rsidR="00B76A3C" w:rsidRPr="00B76A3C" w14:paraId="40E07FC1" w14:textId="77777777" w:rsidTr="00262EF4">
        <w:tc>
          <w:tcPr>
            <w:tcW w:w="699" w:type="dxa"/>
            <w:shd w:val="clear" w:color="auto" w:fill="8DB3E2"/>
            <w:vAlign w:val="center"/>
          </w:tcPr>
          <w:p w14:paraId="2DE7684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E-97</w:t>
            </w:r>
          </w:p>
        </w:tc>
        <w:tc>
          <w:tcPr>
            <w:tcW w:w="7693" w:type="dxa"/>
          </w:tcPr>
          <w:p w14:paraId="2197353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een automatische schakelende versnellingsbak.</w:t>
            </w:r>
          </w:p>
        </w:tc>
      </w:tr>
      <w:tr w:rsidR="00B76A3C" w:rsidRPr="00B76A3C" w14:paraId="62766C49" w14:textId="77777777" w:rsidTr="00262EF4">
        <w:tc>
          <w:tcPr>
            <w:tcW w:w="699" w:type="dxa"/>
            <w:shd w:val="clear" w:color="auto" w:fill="8DB3E2"/>
            <w:vAlign w:val="center"/>
          </w:tcPr>
          <w:p w14:paraId="7F91D89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E-98</w:t>
            </w:r>
          </w:p>
        </w:tc>
        <w:tc>
          <w:tcPr>
            <w:tcW w:w="7693" w:type="dxa"/>
          </w:tcPr>
          <w:p w14:paraId="1930068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lucht geveerde achterassen.</w:t>
            </w:r>
          </w:p>
        </w:tc>
      </w:tr>
      <w:tr w:rsidR="00B76A3C" w:rsidRPr="00B76A3C" w14:paraId="4146D55E" w14:textId="77777777" w:rsidTr="00262EF4">
        <w:tc>
          <w:tcPr>
            <w:tcW w:w="699" w:type="dxa"/>
            <w:shd w:val="clear" w:color="auto" w:fill="8DB3E2"/>
            <w:vAlign w:val="center"/>
          </w:tcPr>
          <w:p w14:paraId="74251C2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E-99</w:t>
            </w:r>
          </w:p>
        </w:tc>
        <w:tc>
          <w:tcPr>
            <w:tcW w:w="7693" w:type="dxa"/>
          </w:tcPr>
          <w:p w14:paraId="4EB64376"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chassis is voorzien van geschikte </w:t>
            </w:r>
            <w:proofErr w:type="spellStart"/>
            <w:r w:rsidRPr="00B76A3C">
              <w:rPr>
                <w:rFonts w:ascii="Arial" w:eastAsia="Times New Roman" w:hAnsi="Arial" w:cs="Arial"/>
                <w:sz w:val="20"/>
                <w:szCs w:val="20"/>
                <w:lang w:eastAsia="nl-NL"/>
              </w:rPr>
              <w:t>PTO's</w:t>
            </w:r>
            <w:proofErr w:type="spellEnd"/>
            <w:r w:rsidRPr="00B76A3C">
              <w:rPr>
                <w:rFonts w:ascii="Arial" w:eastAsia="Times New Roman" w:hAnsi="Arial" w:cs="Arial"/>
                <w:sz w:val="20"/>
                <w:szCs w:val="20"/>
                <w:lang w:eastAsia="nl-NL"/>
              </w:rPr>
              <w:t xml:space="preserve"> ten behoeve van de opbouw en belading zonder gebruik te maken van een </w:t>
            </w:r>
            <w:proofErr w:type="spellStart"/>
            <w:r w:rsidRPr="00B76A3C">
              <w:rPr>
                <w:rFonts w:ascii="Arial" w:eastAsia="Times New Roman" w:hAnsi="Arial" w:cs="Arial"/>
                <w:sz w:val="20"/>
                <w:szCs w:val="20"/>
                <w:lang w:eastAsia="nl-NL"/>
              </w:rPr>
              <w:t>tussenas</w:t>
            </w:r>
            <w:proofErr w:type="spellEnd"/>
            <w:r w:rsidRPr="00B76A3C">
              <w:rPr>
                <w:rFonts w:ascii="Arial" w:eastAsia="Times New Roman" w:hAnsi="Arial" w:cs="Arial"/>
                <w:sz w:val="20"/>
                <w:szCs w:val="20"/>
                <w:lang w:eastAsia="nl-NL"/>
              </w:rPr>
              <w:t xml:space="preserve"> verbinding. Als het niet mogelijk is de PTO zonder </w:t>
            </w:r>
            <w:proofErr w:type="spellStart"/>
            <w:r w:rsidRPr="00B76A3C">
              <w:rPr>
                <w:rFonts w:ascii="Arial" w:eastAsia="Times New Roman" w:hAnsi="Arial" w:cs="Arial"/>
                <w:sz w:val="20"/>
                <w:szCs w:val="20"/>
                <w:lang w:eastAsia="nl-NL"/>
              </w:rPr>
              <w:t>tussenas</w:t>
            </w:r>
            <w:proofErr w:type="spellEnd"/>
            <w:r w:rsidRPr="00B76A3C">
              <w:rPr>
                <w:rFonts w:ascii="Arial" w:eastAsia="Times New Roman" w:hAnsi="Arial" w:cs="Arial"/>
                <w:sz w:val="20"/>
                <w:szCs w:val="20"/>
                <w:lang w:eastAsia="nl-NL"/>
              </w:rPr>
              <w:t xml:space="preserve"> te monteren dan dient een onderhoudsvrije </w:t>
            </w:r>
            <w:proofErr w:type="spellStart"/>
            <w:r w:rsidRPr="00B76A3C">
              <w:rPr>
                <w:rFonts w:ascii="Arial" w:eastAsia="Times New Roman" w:hAnsi="Arial" w:cs="Arial"/>
                <w:sz w:val="20"/>
                <w:szCs w:val="20"/>
                <w:lang w:eastAsia="nl-NL"/>
              </w:rPr>
              <w:t>tussenas</w:t>
            </w:r>
            <w:proofErr w:type="spellEnd"/>
            <w:r w:rsidRPr="00B76A3C">
              <w:rPr>
                <w:rFonts w:ascii="Arial" w:eastAsia="Times New Roman" w:hAnsi="Arial" w:cs="Arial"/>
                <w:sz w:val="20"/>
                <w:szCs w:val="20"/>
                <w:lang w:eastAsia="nl-NL"/>
              </w:rPr>
              <w:t xml:space="preserve"> te worden gemonteerd.</w:t>
            </w:r>
          </w:p>
        </w:tc>
      </w:tr>
      <w:tr w:rsidR="00B76A3C" w:rsidRPr="00B76A3C" w14:paraId="1260C628" w14:textId="77777777" w:rsidTr="00262EF4">
        <w:tc>
          <w:tcPr>
            <w:tcW w:w="699" w:type="dxa"/>
            <w:shd w:val="clear" w:color="auto" w:fill="8DB3E2"/>
            <w:vAlign w:val="center"/>
          </w:tcPr>
          <w:p w14:paraId="55744646"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lastRenderedPageBreak/>
              <w:t>E-100</w:t>
            </w:r>
          </w:p>
        </w:tc>
        <w:tc>
          <w:tcPr>
            <w:tcW w:w="7693" w:type="dxa"/>
          </w:tcPr>
          <w:p w14:paraId="68B8BE1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banden, merk Goodyear, type KMAX S/D:</w:t>
            </w:r>
          </w:p>
        </w:tc>
      </w:tr>
      <w:tr w:rsidR="00B76A3C" w:rsidRPr="00B76A3C" w14:paraId="3D5B5B9B" w14:textId="77777777" w:rsidTr="00262EF4">
        <w:tc>
          <w:tcPr>
            <w:tcW w:w="699" w:type="dxa"/>
            <w:shd w:val="clear" w:color="auto" w:fill="8DB3E2"/>
            <w:vAlign w:val="center"/>
          </w:tcPr>
          <w:p w14:paraId="259EAB8C"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E-101</w:t>
            </w:r>
          </w:p>
        </w:tc>
        <w:tc>
          <w:tcPr>
            <w:tcW w:w="7693" w:type="dxa"/>
          </w:tcPr>
          <w:p w14:paraId="5327EA7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assen kunnen verschillende type banden hebben. Hiervoor levert opdrachtnemer van elk type band per as 2 reserve wielen (met band). Dit is voldoende om te wisselen indien nodig voor 6 voertuigen.</w:t>
            </w:r>
          </w:p>
        </w:tc>
      </w:tr>
      <w:tr w:rsidR="00B76A3C" w:rsidRPr="00B76A3C" w14:paraId="7F97CE85" w14:textId="77777777" w:rsidTr="00262EF4">
        <w:tc>
          <w:tcPr>
            <w:tcW w:w="699" w:type="dxa"/>
            <w:shd w:val="clear" w:color="auto" w:fill="8DB3E2"/>
            <w:vAlign w:val="center"/>
          </w:tcPr>
          <w:p w14:paraId="74D62AD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E-102</w:t>
            </w:r>
          </w:p>
        </w:tc>
        <w:tc>
          <w:tcPr>
            <w:tcW w:w="7693" w:type="dxa"/>
          </w:tcPr>
          <w:p w14:paraId="57374D2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wielmoeren zijn voorzien van wielmoer indicatoren.</w:t>
            </w:r>
          </w:p>
        </w:tc>
      </w:tr>
      <w:tr w:rsidR="00B76A3C" w:rsidRPr="00B76A3C" w14:paraId="77AFA2D3" w14:textId="77777777" w:rsidTr="00262EF4">
        <w:tc>
          <w:tcPr>
            <w:tcW w:w="699" w:type="dxa"/>
            <w:shd w:val="clear" w:color="auto" w:fill="8DB3E2"/>
            <w:vAlign w:val="center"/>
          </w:tcPr>
          <w:p w14:paraId="7DDAC018"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E-103</w:t>
            </w:r>
          </w:p>
        </w:tc>
        <w:tc>
          <w:tcPr>
            <w:tcW w:w="7693" w:type="dxa"/>
          </w:tcPr>
          <w:p w14:paraId="4C085B9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Op de </w:t>
            </w:r>
            <w:proofErr w:type="spellStart"/>
            <w:r w:rsidRPr="00B76A3C">
              <w:rPr>
                <w:rFonts w:ascii="Arial" w:eastAsia="Times New Roman" w:hAnsi="Arial" w:cs="Arial"/>
                <w:sz w:val="20"/>
                <w:szCs w:val="20"/>
                <w:lang w:eastAsia="nl-NL"/>
              </w:rPr>
              <w:t>trekas</w:t>
            </w:r>
            <w:proofErr w:type="spellEnd"/>
            <w:r w:rsidRPr="00B76A3C">
              <w:rPr>
                <w:rFonts w:ascii="Arial" w:eastAsia="Times New Roman" w:hAnsi="Arial" w:cs="Arial"/>
                <w:sz w:val="20"/>
                <w:szCs w:val="20"/>
                <w:lang w:eastAsia="nl-NL"/>
              </w:rPr>
              <w:t>(sen) van het voertuig zijn banden met een regionaal tractieprofiel gemonteerd.</w:t>
            </w:r>
          </w:p>
        </w:tc>
      </w:tr>
      <w:tr w:rsidR="00B76A3C" w:rsidRPr="00B76A3C" w14:paraId="345C3499" w14:textId="77777777" w:rsidTr="00262EF4">
        <w:tc>
          <w:tcPr>
            <w:tcW w:w="699" w:type="dxa"/>
            <w:shd w:val="clear" w:color="auto" w:fill="8DB3E2"/>
            <w:vAlign w:val="center"/>
          </w:tcPr>
          <w:p w14:paraId="28065E1B"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E-104</w:t>
            </w:r>
          </w:p>
        </w:tc>
        <w:tc>
          <w:tcPr>
            <w:tcW w:w="7693" w:type="dxa"/>
          </w:tcPr>
          <w:p w14:paraId="1755098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voertuig is voorzien van een tachograaf, conform EU-richtlijnen 2016/799 en 165/2014 Annex 1C. (VDO DTCO® minimaal 4.0 of </w:t>
            </w:r>
            <w:proofErr w:type="spellStart"/>
            <w:r w:rsidRPr="00B76A3C">
              <w:rPr>
                <w:rFonts w:ascii="Arial" w:eastAsia="Times New Roman" w:hAnsi="Arial" w:cs="Arial"/>
                <w:sz w:val="20"/>
                <w:szCs w:val="20"/>
                <w:lang w:eastAsia="nl-NL"/>
              </w:rPr>
              <w:t>Stoneridge</w:t>
            </w:r>
            <w:proofErr w:type="spellEnd"/>
            <w:r w:rsidRPr="00B76A3C">
              <w:rPr>
                <w:rFonts w:ascii="Arial" w:eastAsia="Times New Roman" w:hAnsi="Arial" w:cs="Arial"/>
                <w:sz w:val="20"/>
                <w:szCs w:val="20"/>
                <w:lang w:eastAsia="nl-NL"/>
              </w:rPr>
              <w:t xml:space="preserve"> SE5000 exact duo) of gelijkwaardig. De tachograaf dient automatisch om te schakelen naar pauze.</w:t>
            </w:r>
          </w:p>
        </w:tc>
      </w:tr>
      <w:tr w:rsidR="00B76A3C" w:rsidRPr="00B76A3C" w14:paraId="029B0CE5" w14:textId="77777777" w:rsidTr="00262EF4">
        <w:tc>
          <w:tcPr>
            <w:tcW w:w="699" w:type="dxa"/>
            <w:shd w:val="clear" w:color="auto" w:fill="8DB3E2"/>
            <w:vAlign w:val="center"/>
          </w:tcPr>
          <w:p w14:paraId="505AAB4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E-105</w:t>
            </w:r>
          </w:p>
        </w:tc>
        <w:tc>
          <w:tcPr>
            <w:tcW w:w="7693" w:type="dxa"/>
          </w:tcPr>
          <w:p w14:paraId="4169602A"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uitlaat van het voertuig is omhoog gericht en voorzien van een deugdelijke inrichting om inregenen te voorkomen en voorzien van een afscherming zodat personen er zich niet aan kunnen verbranden.</w:t>
            </w:r>
          </w:p>
        </w:tc>
      </w:tr>
      <w:tr w:rsidR="00B76A3C" w:rsidRPr="00B76A3C" w14:paraId="35CB892E" w14:textId="77777777" w:rsidTr="00262EF4">
        <w:tc>
          <w:tcPr>
            <w:tcW w:w="699" w:type="dxa"/>
            <w:shd w:val="clear" w:color="auto" w:fill="8DB3E2"/>
            <w:vAlign w:val="center"/>
          </w:tcPr>
          <w:p w14:paraId="114A544F"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E-106</w:t>
            </w:r>
          </w:p>
        </w:tc>
        <w:tc>
          <w:tcPr>
            <w:tcW w:w="7693" w:type="dxa"/>
          </w:tcPr>
          <w:p w14:paraId="6B91072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een frontspiegel.</w:t>
            </w:r>
          </w:p>
        </w:tc>
      </w:tr>
      <w:tr w:rsidR="00B76A3C" w:rsidRPr="00B76A3C" w14:paraId="56507FE4" w14:textId="77777777" w:rsidTr="00262EF4">
        <w:tc>
          <w:tcPr>
            <w:tcW w:w="699" w:type="dxa"/>
            <w:shd w:val="clear" w:color="auto" w:fill="8DB3E2"/>
            <w:vAlign w:val="center"/>
          </w:tcPr>
          <w:p w14:paraId="5C5A7DDB"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E-107</w:t>
            </w:r>
          </w:p>
        </w:tc>
        <w:tc>
          <w:tcPr>
            <w:tcW w:w="7693" w:type="dxa"/>
          </w:tcPr>
          <w:p w14:paraId="169B13BA"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Het voertuig is voorzien van een 360° camerasysteem van Brigade, uitgevoerd in full HD. Daarbij de mogelijkheid om uit te kunnen breiden met een digitale recorder.</w:t>
            </w:r>
          </w:p>
        </w:tc>
      </w:tr>
      <w:tr w:rsidR="00B76A3C" w:rsidRPr="00B76A3C" w14:paraId="0E3D6DA7" w14:textId="77777777" w:rsidTr="00262EF4">
        <w:tc>
          <w:tcPr>
            <w:tcW w:w="699" w:type="dxa"/>
            <w:shd w:val="clear" w:color="auto" w:fill="8DB3E2"/>
            <w:vAlign w:val="center"/>
          </w:tcPr>
          <w:p w14:paraId="694725F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bookmarkStart w:id="3" w:name="_Hlk95470916"/>
            <w:r w:rsidRPr="00B76A3C">
              <w:rPr>
                <w:rFonts w:ascii="Arial" w:eastAsia="Times New Roman" w:hAnsi="Arial" w:cs="Arial"/>
                <w:color w:val="000000"/>
                <w:sz w:val="20"/>
                <w:szCs w:val="20"/>
                <w:lang w:eastAsia="nl-NL"/>
              </w:rPr>
              <w:t>E-108</w:t>
            </w:r>
          </w:p>
        </w:tc>
        <w:tc>
          <w:tcPr>
            <w:tcW w:w="7693" w:type="dxa"/>
          </w:tcPr>
          <w:p w14:paraId="69877FC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Plaatsing, schakeling en exacte uitvoering van camera's en monitor(en) in overleg tussen opdrachtgever en inschrijver na gunning.</w:t>
            </w:r>
          </w:p>
        </w:tc>
      </w:tr>
      <w:tr w:rsidR="00B76A3C" w:rsidRPr="00B76A3C" w14:paraId="75673F76" w14:textId="77777777" w:rsidTr="00262EF4">
        <w:tc>
          <w:tcPr>
            <w:tcW w:w="699" w:type="dxa"/>
            <w:shd w:val="clear" w:color="auto" w:fill="8DB3E2"/>
            <w:vAlign w:val="center"/>
          </w:tcPr>
          <w:p w14:paraId="65A46546"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E-109</w:t>
            </w:r>
          </w:p>
        </w:tc>
        <w:tc>
          <w:tcPr>
            <w:tcW w:w="7693" w:type="dxa"/>
          </w:tcPr>
          <w:p w14:paraId="6ECE24D0"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 xml:space="preserve">Alle monitor(en)/display(s) van camera's zijn voorzien van </w:t>
            </w:r>
            <w:proofErr w:type="spellStart"/>
            <w:r w:rsidRPr="00B76A3C">
              <w:rPr>
                <w:rFonts w:ascii="Arial" w:eastAsia="Times New Roman" w:hAnsi="Arial" w:cs="Arial"/>
                <w:sz w:val="20"/>
                <w:szCs w:val="20"/>
                <w:lang w:eastAsia="nl-NL"/>
              </w:rPr>
              <w:t>antireflectiemaatregelen</w:t>
            </w:r>
            <w:proofErr w:type="spellEnd"/>
            <w:r w:rsidRPr="00B76A3C">
              <w:rPr>
                <w:rFonts w:ascii="Arial" w:eastAsia="Times New Roman" w:hAnsi="Arial" w:cs="Arial"/>
                <w:sz w:val="20"/>
                <w:szCs w:val="20"/>
                <w:lang w:eastAsia="nl-NL"/>
              </w:rPr>
              <w:t xml:space="preserve"> zodat deze bij direct zonlicht ook goed afleesbaar zijn.</w:t>
            </w:r>
          </w:p>
        </w:tc>
      </w:tr>
      <w:bookmarkEnd w:id="3"/>
      <w:tr w:rsidR="00B76A3C" w:rsidRPr="00B76A3C" w14:paraId="6AA6A360" w14:textId="77777777" w:rsidTr="00262EF4">
        <w:tc>
          <w:tcPr>
            <w:tcW w:w="699" w:type="dxa"/>
            <w:shd w:val="clear" w:color="auto" w:fill="8DB3E2"/>
            <w:vAlign w:val="center"/>
          </w:tcPr>
          <w:p w14:paraId="14FA9478"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E-110</w:t>
            </w:r>
          </w:p>
        </w:tc>
        <w:tc>
          <w:tcPr>
            <w:tcW w:w="7693" w:type="dxa"/>
          </w:tcPr>
          <w:p w14:paraId="6C1E8A25"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voertuig is voorzien van een systeem dat een opvallend geluidssignaal produceert zodra het voertuig beneden een bepaalde snelheid komt en de rechterrichtingaanwijzer ingeschakeld wordt. Daarnaast knippert gelijktijdig de zijverlichting mee. Op deze manier wordt over de volledige lengte van de vrachtwagen duidelijk gemaakt aan de verkeersdeelnemers dat deze gaat afslaan. Het geluidssignaal is ook voor de chauffeur duidelijk hoorbaar. Het geluidsignaal is door de werkplaats (niet door de chauffeur) in- en </w:t>
            </w:r>
            <w:proofErr w:type="spellStart"/>
            <w:r w:rsidRPr="00B76A3C">
              <w:rPr>
                <w:rFonts w:ascii="Arial" w:eastAsia="Times New Roman" w:hAnsi="Arial" w:cs="Arial"/>
                <w:sz w:val="20"/>
                <w:szCs w:val="20"/>
                <w:lang w:eastAsia="nl-NL"/>
              </w:rPr>
              <w:t>uitschakelbaar</w:t>
            </w:r>
            <w:proofErr w:type="spellEnd"/>
            <w:r w:rsidRPr="00B76A3C">
              <w:rPr>
                <w:rFonts w:ascii="Arial" w:eastAsia="Times New Roman" w:hAnsi="Arial" w:cs="Arial"/>
                <w:sz w:val="20"/>
                <w:szCs w:val="20"/>
                <w:lang w:eastAsia="nl-NL"/>
              </w:rPr>
              <w:t xml:space="preserve"> ten behoeve van de Apk-keuring.</w:t>
            </w:r>
          </w:p>
        </w:tc>
      </w:tr>
      <w:tr w:rsidR="00B76A3C" w:rsidRPr="00B76A3C" w14:paraId="16CC6FD4" w14:textId="77777777" w:rsidTr="00262EF4">
        <w:tc>
          <w:tcPr>
            <w:tcW w:w="699" w:type="dxa"/>
            <w:shd w:val="clear" w:color="auto" w:fill="8DB3E2"/>
            <w:vAlign w:val="center"/>
          </w:tcPr>
          <w:p w14:paraId="15D6967C"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E-111</w:t>
            </w:r>
          </w:p>
        </w:tc>
        <w:tc>
          <w:tcPr>
            <w:tcW w:w="7693" w:type="dxa"/>
          </w:tcPr>
          <w:p w14:paraId="6457C925"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voertuig is voorzien van een akoestisch achteruitrijdsignaal (niet </w:t>
            </w:r>
            <w:proofErr w:type="spellStart"/>
            <w:r w:rsidRPr="00B76A3C">
              <w:rPr>
                <w:rFonts w:ascii="Arial" w:eastAsia="Times New Roman" w:hAnsi="Arial" w:cs="Arial"/>
                <w:sz w:val="20"/>
                <w:szCs w:val="20"/>
                <w:lang w:eastAsia="nl-NL"/>
              </w:rPr>
              <w:t>uitschakelbaar</w:t>
            </w:r>
            <w:proofErr w:type="spellEnd"/>
            <w:r w:rsidRPr="00B76A3C">
              <w:rPr>
                <w:rFonts w:ascii="Arial" w:eastAsia="Times New Roman" w:hAnsi="Arial" w:cs="Arial"/>
                <w:sz w:val="20"/>
                <w:szCs w:val="20"/>
                <w:lang w:eastAsia="nl-NL"/>
              </w:rPr>
              <w:t>) en niet in de achterlichten gemonteerd.</w:t>
            </w:r>
          </w:p>
        </w:tc>
      </w:tr>
      <w:tr w:rsidR="00B76A3C" w:rsidRPr="00B76A3C" w14:paraId="689ABE02" w14:textId="77777777" w:rsidTr="00262EF4">
        <w:tc>
          <w:tcPr>
            <w:tcW w:w="699" w:type="dxa"/>
            <w:shd w:val="clear" w:color="auto" w:fill="8DB3E2"/>
            <w:vAlign w:val="center"/>
          </w:tcPr>
          <w:p w14:paraId="3BEAD44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E-112</w:t>
            </w:r>
          </w:p>
        </w:tc>
        <w:tc>
          <w:tcPr>
            <w:tcW w:w="7693" w:type="dxa"/>
          </w:tcPr>
          <w:p w14:paraId="3ADDC351"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luchtremsysteem is voorzien van een </w:t>
            </w:r>
            <w:proofErr w:type="spellStart"/>
            <w:r w:rsidRPr="00B76A3C">
              <w:rPr>
                <w:rFonts w:ascii="Arial" w:eastAsia="Times New Roman" w:hAnsi="Arial" w:cs="Arial"/>
                <w:sz w:val="20"/>
                <w:szCs w:val="20"/>
                <w:lang w:eastAsia="nl-NL"/>
              </w:rPr>
              <w:t>luchtdroogsysteem</w:t>
            </w:r>
            <w:proofErr w:type="spellEnd"/>
            <w:r w:rsidRPr="00B76A3C">
              <w:rPr>
                <w:rFonts w:ascii="Arial" w:eastAsia="Times New Roman" w:hAnsi="Arial" w:cs="Arial"/>
                <w:sz w:val="20"/>
                <w:szCs w:val="20"/>
                <w:lang w:eastAsia="nl-NL"/>
              </w:rPr>
              <w:t>.</w:t>
            </w:r>
          </w:p>
        </w:tc>
      </w:tr>
      <w:tr w:rsidR="00B76A3C" w:rsidRPr="00B76A3C" w14:paraId="278B74B5" w14:textId="77777777" w:rsidTr="00262EF4">
        <w:tc>
          <w:tcPr>
            <w:tcW w:w="699" w:type="dxa"/>
            <w:shd w:val="clear" w:color="auto" w:fill="8DB3E2"/>
            <w:vAlign w:val="center"/>
          </w:tcPr>
          <w:p w14:paraId="13784CCA"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E-113</w:t>
            </w:r>
          </w:p>
        </w:tc>
        <w:tc>
          <w:tcPr>
            <w:tcW w:w="7693" w:type="dxa"/>
          </w:tcPr>
          <w:p w14:paraId="092690B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dient voldoende bodemvrijheid te hebben. Kwetsbare punten zoals carter, aftapplug (carter en differentieel) mogen nooit het laagste punt zijn.</w:t>
            </w:r>
          </w:p>
        </w:tc>
      </w:tr>
      <w:tr w:rsidR="00B76A3C" w:rsidRPr="00B76A3C" w14:paraId="5BAA1503" w14:textId="77777777" w:rsidTr="00262EF4">
        <w:tc>
          <w:tcPr>
            <w:tcW w:w="699" w:type="dxa"/>
            <w:shd w:val="clear" w:color="auto" w:fill="8DB3E2"/>
            <w:vAlign w:val="center"/>
          </w:tcPr>
          <w:p w14:paraId="2C0919A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E-114</w:t>
            </w:r>
          </w:p>
        </w:tc>
        <w:tc>
          <w:tcPr>
            <w:tcW w:w="7693" w:type="dxa"/>
          </w:tcPr>
          <w:p w14:paraId="7428C8B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inhoud van de brandstoftank is voldoende om onder alle bedrijfsomstandigheden gedurende minimaal 2 werkdagen van 9 uur inzet te garanderen en bedraagt minimaal 250 liter. De brandstoftank is uitgevoerd in oxidatievrij materiaal. De tank is daarnaast voorzien van een antidiefstal voorziening in de tank.</w:t>
            </w:r>
          </w:p>
        </w:tc>
      </w:tr>
      <w:tr w:rsidR="00B76A3C" w:rsidRPr="00B76A3C" w14:paraId="0BAC20AF" w14:textId="77777777" w:rsidTr="00262EF4">
        <w:tc>
          <w:tcPr>
            <w:tcW w:w="699" w:type="dxa"/>
            <w:shd w:val="clear" w:color="auto" w:fill="8DB3E2"/>
            <w:vAlign w:val="center"/>
          </w:tcPr>
          <w:p w14:paraId="26F4F4D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E-115</w:t>
            </w:r>
          </w:p>
        </w:tc>
        <w:tc>
          <w:tcPr>
            <w:tcW w:w="7693" w:type="dxa"/>
          </w:tcPr>
          <w:p w14:paraId="1E61093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De voorraadtanks voor brandstof en </w:t>
            </w:r>
            <w:proofErr w:type="spellStart"/>
            <w:r w:rsidRPr="00B76A3C">
              <w:rPr>
                <w:rFonts w:ascii="Arial" w:eastAsia="Times New Roman" w:hAnsi="Arial" w:cs="Arial"/>
                <w:sz w:val="20"/>
                <w:szCs w:val="20"/>
                <w:lang w:eastAsia="nl-NL"/>
              </w:rPr>
              <w:t>AdBlue</w:t>
            </w:r>
            <w:proofErr w:type="spellEnd"/>
            <w:r w:rsidRPr="00B76A3C">
              <w:rPr>
                <w:rFonts w:ascii="Arial" w:eastAsia="Times New Roman" w:hAnsi="Arial" w:cs="Arial"/>
                <w:sz w:val="20"/>
                <w:szCs w:val="20"/>
                <w:lang w:eastAsia="nl-NL"/>
              </w:rPr>
              <w:t xml:space="preserve"> (indien van toepassing) zijn aan de rechterzijde van het voertuig geplaatst en de vulopeningen zijn goed bereikbaar. De vulopening van de brandstoftank is geschikt voor het tanken met een conventioneel vulpistool voor minimaal 60 liter dieselolie per minuut. Ook dient de mogelijkheid aanwezig te zijn om de brandstoftank vanuit een jerrycan probleemloos te kunnen vullen.</w:t>
            </w:r>
          </w:p>
        </w:tc>
      </w:tr>
      <w:tr w:rsidR="00B76A3C" w:rsidRPr="00B76A3C" w14:paraId="775B0DBB" w14:textId="77777777" w:rsidTr="00262EF4">
        <w:tc>
          <w:tcPr>
            <w:tcW w:w="699" w:type="dxa"/>
            <w:shd w:val="clear" w:color="auto" w:fill="8DB3E2"/>
            <w:vAlign w:val="center"/>
          </w:tcPr>
          <w:p w14:paraId="656EA3E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E-116</w:t>
            </w:r>
          </w:p>
        </w:tc>
        <w:tc>
          <w:tcPr>
            <w:tcW w:w="7693" w:type="dxa"/>
          </w:tcPr>
          <w:p w14:paraId="6092B5F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De </w:t>
            </w:r>
            <w:proofErr w:type="spellStart"/>
            <w:r w:rsidRPr="00B76A3C">
              <w:rPr>
                <w:rFonts w:ascii="Arial" w:eastAsia="Times New Roman" w:hAnsi="Arial" w:cs="Arial"/>
                <w:sz w:val="20"/>
                <w:szCs w:val="20"/>
                <w:lang w:eastAsia="nl-NL"/>
              </w:rPr>
              <w:t>Adblue</w:t>
            </w:r>
            <w:proofErr w:type="spellEnd"/>
            <w:r w:rsidRPr="00B76A3C">
              <w:rPr>
                <w:rFonts w:ascii="Arial" w:eastAsia="Times New Roman" w:hAnsi="Arial" w:cs="Arial"/>
                <w:sz w:val="20"/>
                <w:szCs w:val="20"/>
                <w:lang w:eastAsia="nl-NL"/>
              </w:rPr>
              <w:t xml:space="preserve"> tank (indien benodigd) dient een minimale inhoud van 8% van de inhoud van de brandstoftank te hebben.</w:t>
            </w:r>
          </w:p>
        </w:tc>
      </w:tr>
      <w:tr w:rsidR="00B76A3C" w:rsidRPr="00B76A3C" w14:paraId="61F8AC73" w14:textId="77777777" w:rsidTr="00262EF4">
        <w:tc>
          <w:tcPr>
            <w:tcW w:w="699" w:type="dxa"/>
            <w:shd w:val="clear" w:color="auto" w:fill="8DB3E2"/>
            <w:vAlign w:val="center"/>
          </w:tcPr>
          <w:p w14:paraId="7B2AB2B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E-117</w:t>
            </w:r>
          </w:p>
        </w:tc>
        <w:tc>
          <w:tcPr>
            <w:tcW w:w="7693" w:type="dxa"/>
          </w:tcPr>
          <w:p w14:paraId="301648E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Bij elke voorraadtank (diesel en </w:t>
            </w:r>
            <w:proofErr w:type="spellStart"/>
            <w:r w:rsidRPr="00B76A3C">
              <w:rPr>
                <w:rFonts w:ascii="Arial" w:eastAsia="Times New Roman" w:hAnsi="Arial" w:cs="Arial"/>
                <w:sz w:val="20"/>
                <w:szCs w:val="20"/>
                <w:lang w:eastAsia="nl-NL"/>
              </w:rPr>
              <w:t>AdBlue</w:t>
            </w:r>
            <w:proofErr w:type="spellEnd"/>
            <w:r w:rsidRPr="00B76A3C">
              <w:rPr>
                <w:rFonts w:ascii="Arial" w:eastAsia="Times New Roman" w:hAnsi="Arial" w:cs="Arial"/>
                <w:sz w:val="20"/>
                <w:szCs w:val="20"/>
                <w:lang w:eastAsia="nl-NL"/>
              </w:rPr>
              <w:t xml:space="preserve"> indien van toepassing) dient duidelijk de soort op de tank bij de vulopening vermeld te worden. Deze vermelding dient degelijk te zijn aangebracht.</w:t>
            </w:r>
          </w:p>
        </w:tc>
      </w:tr>
      <w:tr w:rsidR="00B76A3C" w:rsidRPr="00B76A3C" w14:paraId="2CB46183" w14:textId="77777777" w:rsidTr="00262EF4">
        <w:tc>
          <w:tcPr>
            <w:tcW w:w="699" w:type="dxa"/>
            <w:shd w:val="clear" w:color="auto" w:fill="8DB3E2"/>
            <w:vAlign w:val="center"/>
          </w:tcPr>
          <w:p w14:paraId="1BFC976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lastRenderedPageBreak/>
              <w:t>E-118</w:t>
            </w:r>
          </w:p>
        </w:tc>
        <w:tc>
          <w:tcPr>
            <w:tcW w:w="7693" w:type="dxa"/>
          </w:tcPr>
          <w:p w14:paraId="4448821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vuldop(pen) van de voorraadtank(s) dienen d.m.v. een sleutel afsluitbaar te zijn. De vuldop(pen) dienen ook voorzien te zijn van een mechanische verbinding aan het voertuig, zodat deze niet zoek kunnen raken bij het vullen.</w:t>
            </w:r>
          </w:p>
        </w:tc>
      </w:tr>
      <w:tr w:rsidR="00B76A3C" w:rsidRPr="00B76A3C" w14:paraId="1F44EC14" w14:textId="77777777" w:rsidTr="00262EF4">
        <w:tc>
          <w:tcPr>
            <w:tcW w:w="699" w:type="dxa"/>
            <w:shd w:val="clear" w:color="auto" w:fill="8DB3E2"/>
            <w:vAlign w:val="center"/>
          </w:tcPr>
          <w:p w14:paraId="1F0DA34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E-119</w:t>
            </w:r>
          </w:p>
        </w:tc>
        <w:tc>
          <w:tcPr>
            <w:tcW w:w="7693" w:type="dxa"/>
          </w:tcPr>
          <w:p w14:paraId="693E8A1A" w14:textId="77777777" w:rsidR="00B76A3C" w:rsidRPr="00B76A3C" w:rsidRDefault="00B76A3C" w:rsidP="00B76A3C">
            <w:pPr>
              <w:tabs>
                <w:tab w:val="left" w:pos="-567"/>
                <w:tab w:val="left" w:pos="1080"/>
              </w:tabs>
              <w:spacing w:after="0" w:line="269" w:lineRule="auto"/>
              <w:contextualSpacing/>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dynamo beschikt over een minimale capaciteit van 100 A. De accu's hebben een minimale capaciteit van 200 Ah per stuk.</w:t>
            </w:r>
          </w:p>
        </w:tc>
      </w:tr>
      <w:tr w:rsidR="00B76A3C" w:rsidRPr="00B76A3C" w14:paraId="389EC73A" w14:textId="77777777" w:rsidTr="00262EF4">
        <w:tc>
          <w:tcPr>
            <w:tcW w:w="699" w:type="dxa"/>
            <w:shd w:val="clear" w:color="auto" w:fill="8DB3E2"/>
            <w:vAlign w:val="center"/>
          </w:tcPr>
          <w:p w14:paraId="32216C9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E-120</w:t>
            </w:r>
          </w:p>
        </w:tc>
        <w:tc>
          <w:tcPr>
            <w:tcW w:w="7693" w:type="dxa"/>
          </w:tcPr>
          <w:p w14:paraId="474EE47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In de nabijheid van de accubak is een hoofdstroomschakelaar gemonteerd die de stroomtoevoer naar alle, behalve de noodzakelijke verbruikers, verbreekt. </w:t>
            </w:r>
          </w:p>
        </w:tc>
      </w:tr>
      <w:tr w:rsidR="00B76A3C" w:rsidRPr="00B76A3C" w14:paraId="23316E9E" w14:textId="77777777" w:rsidTr="00262EF4">
        <w:tc>
          <w:tcPr>
            <w:tcW w:w="699" w:type="dxa"/>
            <w:shd w:val="clear" w:color="auto" w:fill="8DB3E2"/>
            <w:vAlign w:val="center"/>
          </w:tcPr>
          <w:p w14:paraId="3E4DBF6E"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E-121</w:t>
            </w:r>
          </w:p>
        </w:tc>
        <w:tc>
          <w:tcPr>
            <w:tcW w:w="7693" w:type="dxa"/>
            <w:vAlign w:val="center"/>
          </w:tcPr>
          <w:p w14:paraId="47B5C41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Als bij plaatsing van kraan accubak niet toegankelijk is, een startaansluiting maken, zodat voertuig ten alle tijd opgestart kan worden. Plaatsing in overleg met opdrachtgever.</w:t>
            </w:r>
          </w:p>
        </w:tc>
      </w:tr>
      <w:tr w:rsidR="00B76A3C" w:rsidRPr="00B76A3C" w14:paraId="6A09B1C7" w14:textId="77777777" w:rsidTr="00262EF4">
        <w:tc>
          <w:tcPr>
            <w:tcW w:w="699" w:type="dxa"/>
            <w:shd w:val="clear" w:color="auto" w:fill="8DB3E2"/>
            <w:vAlign w:val="center"/>
          </w:tcPr>
          <w:p w14:paraId="3A6D745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E-122</w:t>
            </w:r>
          </w:p>
        </w:tc>
        <w:tc>
          <w:tcPr>
            <w:tcW w:w="7693" w:type="dxa"/>
          </w:tcPr>
          <w:p w14:paraId="14144E3A"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een FMS-stekker. De FMS-stekker dient te zijn vrijgegeven.</w:t>
            </w:r>
          </w:p>
        </w:tc>
      </w:tr>
      <w:tr w:rsidR="00B76A3C" w:rsidRPr="00B76A3C" w14:paraId="519E989C" w14:textId="77777777" w:rsidTr="00262EF4">
        <w:tc>
          <w:tcPr>
            <w:tcW w:w="699" w:type="dxa"/>
            <w:shd w:val="clear" w:color="auto" w:fill="8DB3E2"/>
            <w:vAlign w:val="center"/>
          </w:tcPr>
          <w:p w14:paraId="10F60DAA"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E-123</w:t>
            </w:r>
          </w:p>
        </w:tc>
        <w:tc>
          <w:tcPr>
            <w:tcW w:w="7693" w:type="dxa"/>
          </w:tcPr>
          <w:p w14:paraId="4A76FB96"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is eenvoudig om motorolie te peilen of het oliepeil is afleesbaar op het dashboard, voordat de motor gestart wordt.</w:t>
            </w:r>
          </w:p>
        </w:tc>
      </w:tr>
      <w:tr w:rsidR="00B76A3C" w:rsidRPr="00B76A3C" w14:paraId="7131178F" w14:textId="77777777" w:rsidTr="00262EF4">
        <w:tc>
          <w:tcPr>
            <w:tcW w:w="699" w:type="dxa"/>
            <w:shd w:val="clear" w:color="auto" w:fill="8DB3E2"/>
            <w:vAlign w:val="center"/>
          </w:tcPr>
          <w:p w14:paraId="4C5180D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E-124</w:t>
            </w:r>
          </w:p>
        </w:tc>
        <w:tc>
          <w:tcPr>
            <w:tcW w:w="7693" w:type="dxa"/>
          </w:tcPr>
          <w:p w14:paraId="6DC7E48F"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 xml:space="preserve">Het voertuig is op de achterassen voorzien van een systeem dat bij overschrijding van de wettelijk toegestane </w:t>
            </w:r>
            <w:proofErr w:type="spellStart"/>
            <w:r w:rsidRPr="00B76A3C">
              <w:rPr>
                <w:rFonts w:ascii="Arial" w:eastAsia="Times New Roman" w:hAnsi="Arial" w:cs="Arial"/>
                <w:sz w:val="20"/>
                <w:szCs w:val="20"/>
                <w:lang w:eastAsia="nl-NL"/>
              </w:rPr>
              <w:t>aslasten</w:t>
            </w:r>
            <w:proofErr w:type="spellEnd"/>
            <w:r w:rsidRPr="00B76A3C">
              <w:rPr>
                <w:rFonts w:ascii="Arial" w:eastAsia="Times New Roman" w:hAnsi="Arial" w:cs="Arial"/>
                <w:sz w:val="20"/>
                <w:szCs w:val="20"/>
                <w:lang w:eastAsia="nl-NL"/>
              </w:rPr>
              <w:t xml:space="preserve"> een indicatie geeft op het dashboard. Bij het aflezen van de indicator moet in één oogopslag de volgende informatie af te lezen zijn:</w:t>
            </w:r>
          </w:p>
          <w:p w14:paraId="28982DD9" w14:textId="77777777" w:rsidR="00B76A3C" w:rsidRPr="00B76A3C" w:rsidRDefault="00B76A3C" w:rsidP="00B76A3C">
            <w:pPr>
              <w:numPr>
                <w:ilvl w:val="0"/>
                <w:numId w:val="8"/>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Er wordt binnen de norm beladen;</w:t>
            </w:r>
          </w:p>
          <w:p w14:paraId="7123A6E2" w14:textId="77777777" w:rsidR="00B76A3C" w:rsidRPr="00B76A3C" w:rsidRDefault="00B76A3C" w:rsidP="00B76A3C">
            <w:pPr>
              <w:numPr>
                <w:ilvl w:val="0"/>
                <w:numId w:val="8"/>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De grenswaarde wordt benaderd;</w:t>
            </w:r>
          </w:p>
          <w:p w14:paraId="7FC6301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Zodra de maximale waarde wordt bereikt, is het niet meer mogelijk om nog afval in te zamelen met het voertuig (de belading schakelt uit of de opbouw weigert nog afval te comprimeren).</w:t>
            </w:r>
          </w:p>
        </w:tc>
      </w:tr>
      <w:tr w:rsidR="00B76A3C" w:rsidRPr="00B76A3C" w14:paraId="749EAE5C" w14:textId="77777777" w:rsidTr="00262EF4">
        <w:tc>
          <w:tcPr>
            <w:tcW w:w="699" w:type="dxa"/>
            <w:shd w:val="clear" w:color="auto" w:fill="8DB3E2"/>
            <w:vAlign w:val="center"/>
          </w:tcPr>
          <w:p w14:paraId="0361C45C"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E-125</w:t>
            </w:r>
          </w:p>
        </w:tc>
        <w:tc>
          <w:tcPr>
            <w:tcW w:w="7693" w:type="dxa"/>
          </w:tcPr>
          <w:p w14:paraId="58B6B731"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cruise control.</w:t>
            </w:r>
          </w:p>
        </w:tc>
      </w:tr>
      <w:tr w:rsidR="00B76A3C" w:rsidRPr="00B76A3C" w14:paraId="5B30CF56" w14:textId="77777777" w:rsidTr="00262EF4">
        <w:tc>
          <w:tcPr>
            <w:tcW w:w="699" w:type="dxa"/>
            <w:shd w:val="clear" w:color="auto" w:fill="8DB3E2"/>
            <w:vAlign w:val="center"/>
          </w:tcPr>
          <w:p w14:paraId="0693FE48"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E-126</w:t>
            </w:r>
          </w:p>
        </w:tc>
        <w:tc>
          <w:tcPr>
            <w:tcW w:w="7693" w:type="dxa"/>
          </w:tcPr>
          <w:p w14:paraId="768EB13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Bij het inschakelen van de achteruitrijversnelling dient de </w:t>
            </w:r>
            <w:proofErr w:type="spellStart"/>
            <w:r w:rsidRPr="00B76A3C">
              <w:rPr>
                <w:rFonts w:ascii="Arial" w:eastAsia="Times New Roman" w:hAnsi="Arial" w:cs="Arial"/>
                <w:sz w:val="20"/>
                <w:szCs w:val="20"/>
                <w:lang w:eastAsia="nl-NL"/>
              </w:rPr>
              <w:t>mute</w:t>
            </w:r>
            <w:proofErr w:type="spellEnd"/>
            <w:r w:rsidRPr="00B76A3C">
              <w:rPr>
                <w:rFonts w:ascii="Arial" w:eastAsia="Times New Roman" w:hAnsi="Arial" w:cs="Arial"/>
                <w:sz w:val="20"/>
                <w:szCs w:val="20"/>
                <w:lang w:eastAsia="nl-NL"/>
              </w:rPr>
              <w:t xml:space="preserve"> stand van de radio te worden ingeschakeld zodat eventuele omgevingsgeluiden goed hoorbaar zijn voor de chauffeur.</w:t>
            </w:r>
          </w:p>
        </w:tc>
      </w:tr>
      <w:tr w:rsidR="00B76A3C" w:rsidRPr="00B76A3C" w14:paraId="72493F54" w14:textId="77777777" w:rsidTr="00262EF4">
        <w:tc>
          <w:tcPr>
            <w:tcW w:w="699" w:type="dxa"/>
            <w:shd w:val="clear" w:color="auto" w:fill="8DB3E2"/>
            <w:vAlign w:val="center"/>
          </w:tcPr>
          <w:p w14:paraId="7A8EFFF6"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E-127</w:t>
            </w:r>
          </w:p>
        </w:tc>
        <w:tc>
          <w:tcPr>
            <w:tcW w:w="7693" w:type="dxa"/>
          </w:tcPr>
          <w:p w14:paraId="5AFE8BE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niet voorzien van aanhangwagen aansluitingen.</w:t>
            </w:r>
          </w:p>
        </w:tc>
      </w:tr>
      <w:tr w:rsidR="00B76A3C" w:rsidRPr="00B76A3C" w14:paraId="4A936CD5" w14:textId="77777777" w:rsidTr="00262EF4">
        <w:tc>
          <w:tcPr>
            <w:tcW w:w="699" w:type="dxa"/>
            <w:shd w:val="clear" w:color="auto" w:fill="8DB3E2"/>
            <w:vAlign w:val="center"/>
          </w:tcPr>
          <w:p w14:paraId="7F0F7EBC"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E-128</w:t>
            </w:r>
          </w:p>
        </w:tc>
        <w:tc>
          <w:tcPr>
            <w:tcW w:w="7693" w:type="dxa"/>
          </w:tcPr>
          <w:p w14:paraId="107DF101"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ASR.</w:t>
            </w:r>
          </w:p>
        </w:tc>
      </w:tr>
      <w:tr w:rsidR="00B76A3C" w:rsidRPr="00B76A3C" w14:paraId="52744605" w14:textId="77777777" w:rsidTr="00262EF4">
        <w:tc>
          <w:tcPr>
            <w:tcW w:w="699" w:type="dxa"/>
            <w:shd w:val="clear" w:color="auto" w:fill="0070C0"/>
            <w:vAlign w:val="center"/>
          </w:tcPr>
          <w:p w14:paraId="14C30D6F"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 </w:t>
            </w:r>
          </w:p>
        </w:tc>
        <w:tc>
          <w:tcPr>
            <w:tcW w:w="7693" w:type="dxa"/>
            <w:shd w:val="clear" w:color="auto" w:fill="0070C0"/>
          </w:tcPr>
          <w:p w14:paraId="19E71DF0"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Cabine</w:t>
            </w:r>
          </w:p>
        </w:tc>
      </w:tr>
      <w:tr w:rsidR="00B76A3C" w:rsidRPr="00B76A3C" w14:paraId="6FF5CF98" w14:textId="77777777" w:rsidTr="00262EF4">
        <w:tc>
          <w:tcPr>
            <w:tcW w:w="699" w:type="dxa"/>
            <w:shd w:val="clear" w:color="auto" w:fill="8DB3E2"/>
            <w:vAlign w:val="center"/>
          </w:tcPr>
          <w:p w14:paraId="51AF12BE"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E-129</w:t>
            </w:r>
          </w:p>
        </w:tc>
        <w:tc>
          <w:tcPr>
            <w:tcW w:w="7693" w:type="dxa"/>
          </w:tcPr>
          <w:p w14:paraId="446EF690"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Comfortabele en ruime </w:t>
            </w:r>
            <w:proofErr w:type="spellStart"/>
            <w:r w:rsidRPr="00B76A3C">
              <w:rPr>
                <w:rFonts w:ascii="Arial" w:eastAsia="Times New Roman" w:hAnsi="Arial" w:cs="Arial"/>
                <w:sz w:val="20"/>
                <w:szCs w:val="20"/>
                <w:lang w:eastAsia="nl-NL"/>
              </w:rPr>
              <w:t>dagcabine</w:t>
            </w:r>
            <w:proofErr w:type="spellEnd"/>
            <w:r w:rsidRPr="00B76A3C">
              <w:rPr>
                <w:rFonts w:ascii="Arial" w:eastAsia="Times New Roman" w:hAnsi="Arial" w:cs="Arial"/>
                <w:sz w:val="20"/>
                <w:szCs w:val="20"/>
                <w:lang w:eastAsia="nl-NL"/>
              </w:rPr>
              <w:t xml:space="preserve">. Geen low-entry cabine. </w:t>
            </w:r>
          </w:p>
        </w:tc>
      </w:tr>
      <w:tr w:rsidR="00B76A3C" w:rsidRPr="00B76A3C" w14:paraId="3D5419B1" w14:textId="77777777" w:rsidTr="00262EF4">
        <w:tc>
          <w:tcPr>
            <w:tcW w:w="699" w:type="dxa"/>
            <w:shd w:val="clear" w:color="auto" w:fill="8DB3E2"/>
            <w:vAlign w:val="center"/>
          </w:tcPr>
          <w:p w14:paraId="4429FFE4"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E-130</w:t>
            </w:r>
          </w:p>
        </w:tc>
        <w:tc>
          <w:tcPr>
            <w:tcW w:w="7693" w:type="dxa"/>
          </w:tcPr>
          <w:p w14:paraId="1A4AA97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cabine voorziet in 2 volwaardige zitplaatsen voor volwassen personen (bestuurder en bijrijder) met een gemiddeld gewicht van 90 kg en een gemiddelde lengte van ongeveer 1,88 meter. Het zicht voor de bestuurder dient onbelemmerd te zijn en te blijven als de bijrijdersplaats in gebruik is.</w:t>
            </w:r>
          </w:p>
        </w:tc>
      </w:tr>
      <w:tr w:rsidR="00B76A3C" w:rsidRPr="00B76A3C" w14:paraId="12B12F2A" w14:textId="77777777" w:rsidTr="00262EF4">
        <w:tc>
          <w:tcPr>
            <w:tcW w:w="699" w:type="dxa"/>
            <w:shd w:val="clear" w:color="auto" w:fill="8DB3E2"/>
            <w:vAlign w:val="center"/>
          </w:tcPr>
          <w:p w14:paraId="5E6A5E8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E-131</w:t>
            </w:r>
          </w:p>
        </w:tc>
        <w:tc>
          <w:tcPr>
            <w:tcW w:w="7693" w:type="dxa"/>
          </w:tcPr>
          <w:p w14:paraId="31B89EC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hoogte van de eerste opstaptrede bedraagt maximaal 500mm ten opzichte van het maaiveld.</w:t>
            </w:r>
          </w:p>
        </w:tc>
      </w:tr>
      <w:tr w:rsidR="00B76A3C" w:rsidRPr="00B76A3C" w14:paraId="4DC5E996" w14:textId="77777777" w:rsidTr="00262EF4">
        <w:tc>
          <w:tcPr>
            <w:tcW w:w="699" w:type="dxa"/>
            <w:shd w:val="clear" w:color="auto" w:fill="8DB3E2"/>
            <w:vAlign w:val="center"/>
          </w:tcPr>
          <w:p w14:paraId="326B081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E-132</w:t>
            </w:r>
          </w:p>
        </w:tc>
        <w:tc>
          <w:tcPr>
            <w:tcW w:w="7693" w:type="dxa"/>
          </w:tcPr>
          <w:p w14:paraId="4F215BA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 xml:space="preserve">Ten behoeve van het in- en uitstappen, bedraagt de cabinevloerhoogte, in rijstand van het voertuig, onbeladen, maximaal 1.300 mm. </w:t>
            </w:r>
          </w:p>
        </w:tc>
      </w:tr>
      <w:tr w:rsidR="00B76A3C" w:rsidRPr="00B76A3C" w14:paraId="3AE91F3A" w14:textId="77777777" w:rsidTr="00262EF4">
        <w:tc>
          <w:tcPr>
            <w:tcW w:w="699" w:type="dxa"/>
            <w:shd w:val="clear" w:color="auto" w:fill="8DB3E2"/>
            <w:vAlign w:val="center"/>
          </w:tcPr>
          <w:p w14:paraId="3C9F0A1E"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E-133</w:t>
            </w:r>
          </w:p>
        </w:tc>
        <w:tc>
          <w:tcPr>
            <w:tcW w:w="7693" w:type="dxa"/>
          </w:tcPr>
          <w:p w14:paraId="3C53E695" w14:textId="77777777" w:rsidR="00B76A3C" w:rsidRPr="00B76A3C" w:rsidRDefault="00B76A3C" w:rsidP="00B76A3C">
            <w:pPr>
              <w:tabs>
                <w:tab w:val="left" w:pos="-567"/>
                <w:tab w:val="left" w:pos="1080"/>
              </w:tabs>
              <w:spacing w:after="0" w:line="269"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Het voertuig is voorzien van een comfortabele lucht geveerde chauffeursstoel, voorzien van een slijtvaste en eenvoudig te reinigen bekleding. De stoel is uitgerust met minimaal de onderstaande verstelmogelijkheden:</w:t>
            </w:r>
          </w:p>
          <w:p w14:paraId="79C1B91E" w14:textId="77777777" w:rsidR="00B76A3C" w:rsidRPr="00B76A3C" w:rsidRDefault="00B76A3C" w:rsidP="00B76A3C">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proofErr w:type="spellStart"/>
            <w:r w:rsidRPr="00B76A3C">
              <w:rPr>
                <w:rFonts w:ascii="Arial" w:eastAsia="Times New Roman" w:hAnsi="Arial" w:cs="Arial"/>
                <w:color w:val="000000"/>
                <w:sz w:val="20"/>
                <w:szCs w:val="20"/>
                <w:lang w:eastAsia="nl-NL"/>
              </w:rPr>
              <w:t>Sneldaalinrichting</w:t>
            </w:r>
            <w:proofErr w:type="spellEnd"/>
            <w:r w:rsidRPr="00B76A3C">
              <w:rPr>
                <w:rFonts w:ascii="Arial" w:eastAsia="Times New Roman" w:hAnsi="Arial" w:cs="Arial"/>
                <w:color w:val="000000"/>
                <w:sz w:val="20"/>
                <w:szCs w:val="20"/>
                <w:lang w:eastAsia="nl-NL"/>
              </w:rPr>
              <w:t xml:space="preserve"> bij in- en uitstappen</w:t>
            </w:r>
          </w:p>
          <w:p w14:paraId="17E7AFAF" w14:textId="77777777" w:rsidR="00B76A3C" w:rsidRPr="00B76A3C" w:rsidRDefault="00B76A3C" w:rsidP="00B76A3C">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Zitdiepte;</w:t>
            </w:r>
          </w:p>
          <w:p w14:paraId="2E4B82C0" w14:textId="77777777" w:rsidR="00B76A3C" w:rsidRPr="00B76A3C" w:rsidRDefault="00B76A3C" w:rsidP="00B76A3C">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Zithoek;</w:t>
            </w:r>
          </w:p>
          <w:p w14:paraId="21E3BFBE" w14:textId="77777777" w:rsidR="00B76A3C" w:rsidRPr="00B76A3C" w:rsidRDefault="00B76A3C" w:rsidP="00B76A3C">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Hoek van de rugleuning;</w:t>
            </w:r>
          </w:p>
          <w:p w14:paraId="393F9425" w14:textId="77777777" w:rsidR="00B76A3C" w:rsidRPr="00B76A3C" w:rsidRDefault="00B76A3C" w:rsidP="00B76A3C">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Instelbare lenden steun;</w:t>
            </w:r>
          </w:p>
          <w:p w14:paraId="57232B27" w14:textId="77777777" w:rsidR="00B76A3C" w:rsidRPr="00B76A3C" w:rsidRDefault="00B76A3C" w:rsidP="00B76A3C">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Instelbare zijdelingse lenden steun;</w:t>
            </w:r>
          </w:p>
          <w:p w14:paraId="7B3B5D97" w14:textId="77777777" w:rsidR="00B76A3C" w:rsidRPr="00B76A3C" w:rsidRDefault="00B76A3C" w:rsidP="00B76A3C">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Hoofdsteun;</w:t>
            </w:r>
          </w:p>
          <w:p w14:paraId="2F8275AC" w14:textId="77777777" w:rsidR="00B76A3C" w:rsidRPr="00B76A3C" w:rsidRDefault="00B76A3C" w:rsidP="00B76A3C">
            <w:pPr>
              <w:numPr>
                <w:ilvl w:val="0"/>
                <w:numId w:val="9"/>
              </w:numPr>
              <w:tabs>
                <w:tab w:val="left" w:pos="-567"/>
                <w:tab w:val="left" w:pos="1080"/>
              </w:tabs>
              <w:spacing w:after="0" w:line="269" w:lineRule="auto"/>
              <w:contextualSpacing/>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lastRenderedPageBreak/>
              <w:t>Armsteun.</w:t>
            </w:r>
          </w:p>
        </w:tc>
      </w:tr>
      <w:tr w:rsidR="00B76A3C" w:rsidRPr="00B76A3C" w14:paraId="1DD3F48C" w14:textId="77777777" w:rsidTr="00262EF4">
        <w:tc>
          <w:tcPr>
            <w:tcW w:w="699" w:type="dxa"/>
            <w:shd w:val="clear" w:color="auto" w:fill="8DB3E2"/>
            <w:vAlign w:val="center"/>
          </w:tcPr>
          <w:p w14:paraId="1C5FC27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lastRenderedPageBreak/>
              <w:t>E-134</w:t>
            </w:r>
          </w:p>
        </w:tc>
        <w:tc>
          <w:tcPr>
            <w:tcW w:w="7693" w:type="dxa"/>
          </w:tcPr>
          <w:p w14:paraId="20B3691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een comfortabele vaste bijrijdersstoel, voorzien van een slijtvaste en eenvoudig te reinigen bekleding.</w:t>
            </w:r>
          </w:p>
        </w:tc>
      </w:tr>
      <w:tr w:rsidR="00B76A3C" w:rsidRPr="00B76A3C" w14:paraId="5584B506" w14:textId="77777777" w:rsidTr="00262EF4">
        <w:tc>
          <w:tcPr>
            <w:tcW w:w="699" w:type="dxa"/>
            <w:shd w:val="clear" w:color="auto" w:fill="8DB3E2"/>
            <w:vAlign w:val="center"/>
          </w:tcPr>
          <w:p w14:paraId="67595A2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E-135</w:t>
            </w:r>
          </w:p>
        </w:tc>
        <w:tc>
          <w:tcPr>
            <w:tcW w:w="7693" w:type="dxa"/>
          </w:tcPr>
          <w:p w14:paraId="69E37176"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Alle stoelen zijn voorzien van een hoofdsteun.</w:t>
            </w:r>
          </w:p>
        </w:tc>
      </w:tr>
      <w:tr w:rsidR="00B76A3C" w:rsidRPr="00B76A3C" w14:paraId="598384E4" w14:textId="77777777" w:rsidTr="00262EF4">
        <w:tc>
          <w:tcPr>
            <w:tcW w:w="699" w:type="dxa"/>
            <w:shd w:val="clear" w:color="auto" w:fill="8DB3E2"/>
            <w:vAlign w:val="center"/>
          </w:tcPr>
          <w:p w14:paraId="5F219C5E"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E-136</w:t>
            </w:r>
          </w:p>
        </w:tc>
        <w:tc>
          <w:tcPr>
            <w:tcW w:w="7693" w:type="dxa"/>
          </w:tcPr>
          <w:p w14:paraId="27789F49"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is voorzien van een automatisch geregelde airconditioning (</w:t>
            </w:r>
            <w:proofErr w:type="spellStart"/>
            <w:r w:rsidRPr="00B76A3C">
              <w:rPr>
                <w:rFonts w:ascii="Arial" w:eastAsia="Times New Roman" w:hAnsi="Arial" w:cs="Arial"/>
                <w:sz w:val="20"/>
                <w:szCs w:val="20"/>
                <w:lang w:eastAsia="nl-NL"/>
              </w:rPr>
              <w:t>climate</w:t>
            </w:r>
            <w:proofErr w:type="spellEnd"/>
            <w:r w:rsidRPr="00B76A3C">
              <w:rPr>
                <w:rFonts w:ascii="Arial" w:eastAsia="Times New Roman" w:hAnsi="Arial" w:cs="Arial"/>
                <w:sz w:val="20"/>
                <w:szCs w:val="20"/>
                <w:lang w:eastAsia="nl-NL"/>
              </w:rPr>
              <w:t xml:space="preserve"> control) met pollenfilter af fabriek en een goed regelbaar verwarming en ventilatiesysteem.</w:t>
            </w:r>
          </w:p>
        </w:tc>
      </w:tr>
      <w:tr w:rsidR="00B76A3C" w:rsidRPr="00B76A3C" w14:paraId="3A53777C" w14:textId="77777777" w:rsidTr="00262EF4">
        <w:tc>
          <w:tcPr>
            <w:tcW w:w="699" w:type="dxa"/>
            <w:shd w:val="clear" w:color="auto" w:fill="8DB3E2"/>
            <w:vAlign w:val="center"/>
          </w:tcPr>
          <w:p w14:paraId="258E02B6"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E-137</w:t>
            </w:r>
          </w:p>
        </w:tc>
        <w:tc>
          <w:tcPr>
            <w:tcW w:w="7693" w:type="dxa"/>
          </w:tcPr>
          <w:p w14:paraId="540AB876"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cabine is aan voor- en achterzijde in twee veren opgehangen en voorzien van schokbrekers en stabilisatoren.</w:t>
            </w:r>
          </w:p>
        </w:tc>
      </w:tr>
      <w:tr w:rsidR="00B76A3C" w:rsidRPr="00B76A3C" w14:paraId="3929C4C7" w14:textId="77777777" w:rsidTr="00262EF4">
        <w:tc>
          <w:tcPr>
            <w:tcW w:w="699" w:type="dxa"/>
            <w:shd w:val="clear" w:color="auto" w:fill="8DB3E2"/>
            <w:vAlign w:val="center"/>
          </w:tcPr>
          <w:p w14:paraId="2F1BAA1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E-138</w:t>
            </w:r>
          </w:p>
        </w:tc>
        <w:tc>
          <w:tcPr>
            <w:tcW w:w="7693" w:type="dxa"/>
          </w:tcPr>
          <w:p w14:paraId="5359DAB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cabine dient ergonomisch, comfortabel en minimaal 60 graden kantelbaar te zijn.</w:t>
            </w:r>
          </w:p>
        </w:tc>
      </w:tr>
      <w:tr w:rsidR="00B76A3C" w:rsidRPr="00B76A3C" w14:paraId="3F37B8E0" w14:textId="77777777" w:rsidTr="00262EF4">
        <w:tc>
          <w:tcPr>
            <w:tcW w:w="699" w:type="dxa"/>
            <w:shd w:val="clear" w:color="auto" w:fill="8DB3E2"/>
            <w:vAlign w:val="center"/>
          </w:tcPr>
          <w:p w14:paraId="126ED5A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E-139</w:t>
            </w:r>
          </w:p>
        </w:tc>
        <w:tc>
          <w:tcPr>
            <w:tcW w:w="7693" w:type="dxa"/>
          </w:tcPr>
          <w:p w14:paraId="4106DC21"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In de cabine is een luchtspuitje met spiraalslang gemonteerd.</w:t>
            </w:r>
          </w:p>
        </w:tc>
      </w:tr>
      <w:tr w:rsidR="00B76A3C" w:rsidRPr="00B76A3C" w14:paraId="3BC9D595" w14:textId="77777777" w:rsidTr="00262EF4">
        <w:tc>
          <w:tcPr>
            <w:tcW w:w="699" w:type="dxa"/>
            <w:shd w:val="clear" w:color="auto" w:fill="8DB3E2"/>
            <w:vAlign w:val="center"/>
          </w:tcPr>
          <w:p w14:paraId="57BC4FE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E-140</w:t>
            </w:r>
          </w:p>
        </w:tc>
        <w:tc>
          <w:tcPr>
            <w:tcW w:w="7693" w:type="dxa"/>
          </w:tcPr>
          <w:p w14:paraId="6E5130C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cabine is voorzien van zonwerend glas. (Warmte werend getint glas)</w:t>
            </w:r>
          </w:p>
        </w:tc>
      </w:tr>
      <w:tr w:rsidR="00B76A3C" w:rsidRPr="00B76A3C" w14:paraId="267391E5" w14:textId="77777777" w:rsidTr="00262EF4">
        <w:tc>
          <w:tcPr>
            <w:tcW w:w="699" w:type="dxa"/>
            <w:shd w:val="clear" w:color="auto" w:fill="8DB3E2"/>
            <w:vAlign w:val="center"/>
          </w:tcPr>
          <w:p w14:paraId="4913761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E-141</w:t>
            </w:r>
          </w:p>
        </w:tc>
        <w:tc>
          <w:tcPr>
            <w:tcW w:w="7693" w:type="dxa"/>
          </w:tcPr>
          <w:p w14:paraId="0AA63CB5"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Op de cabine is een zonneklep in "</w:t>
            </w:r>
            <w:proofErr w:type="spellStart"/>
            <w:r w:rsidRPr="00B76A3C">
              <w:rPr>
                <w:rFonts w:ascii="Arial" w:eastAsia="Times New Roman" w:hAnsi="Arial" w:cs="Arial"/>
                <w:color w:val="000000"/>
                <w:sz w:val="20"/>
                <w:szCs w:val="20"/>
                <w:lang w:eastAsia="nl-NL"/>
              </w:rPr>
              <w:t>smoke</w:t>
            </w:r>
            <w:proofErr w:type="spellEnd"/>
            <w:r w:rsidRPr="00B76A3C">
              <w:rPr>
                <w:rFonts w:ascii="Arial" w:eastAsia="Times New Roman" w:hAnsi="Arial" w:cs="Arial"/>
                <w:color w:val="000000"/>
                <w:sz w:val="20"/>
                <w:szCs w:val="20"/>
                <w:lang w:eastAsia="nl-NL"/>
              </w:rPr>
              <w:t>" kleur gemonteerd die het zicht op hooggeplaatste verkeerslichten niet ontneemt.</w:t>
            </w:r>
          </w:p>
        </w:tc>
      </w:tr>
      <w:tr w:rsidR="00B76A3C" w:rsidRPr="00B76A3C" w14:paraId="2166ABAA" w14:textId="77777777" w:rsidTr="00262EF4">
        <w:tc>
          <w:tcPr>
            <w:tcW w:w="699" w:type="dxa"/>
            <w:shd w:val="clear" w:color="auto" w:fill="8DB3E2"/>
            <w:vAlign w:val="center"/>
          </w:tcPr>
          <w:p w14:paraId="3AB0C32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E-142</w:t>
            </w:r>
          </w:p>
        </w:tc>
        <w:tc>
          <w:tcPr>
            <w:tcW w:w="7693" w:type="dxa"/>
          </w:tcPr>
          <w:p w14:paraId="2A3A80A9"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deuren zijn voorzien van een centraal vergrendelingsysteem uitgevoerd met afstandsbediening. Het voertuig wordt geleverd met drie sleutels, waarvan minimaal twee met afstandsbediening voor de centrale vergrendeling.</w:t>
            </w:r>
          </w:p>
        </w:tc>
      </w:tr>
      <w:tr w:rsidR="00B76A3C" w:rsidRPr="00B76A3C" w14:paraId="07B6E985" w14:textId="77777777" w:rsidTr="00262EF4">
        <w:tc>
          <w:tcPr>
            <w:tcW w:w="699" w:type="dxa"/>
            <w:shd w:val="clear" w:color="auto" w:fill="8DB3E2"/>
            <w:vAlign w:val="center"/>
          </w:tcPr>
          <w:p w14:paraId="7AD44B2E"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E-143</w:t>
            </w:r>
          </w:p>
        </w:tc>
        <w:tc>
          <w:tcPr>
            <w:tcW w:w="7693" w:type="dxa"/>
          </w:tcPr>
          <w:p w14:paraId="3D552D4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cabine is voorzien van elektrisch bedienbare portierramen links en rechts met klembeveiliging.</w:t>
            </w:r>
          </w:p>
        </w:tc>
      </w:tr>
      <w:tr w:rsidR="00B76A3C" w:rsidRPr="00B76A3C" w14:paraId="1312EFDD" w14:textId="77777777" w:rsidTr="00262EF4">
        <w:tc>
          <w:tcPr>
            <w:tcW w:w="699" w:type="dxa"/>
            <w:shd w:val="clear" w:color="auto" w:fill="8DB3E2"/>
            <w:vAlign w:val="center"/>
          </w:tcPr>
          <w:p w14:paraId="0F2935F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E-144</w:t>
            </w:r>
          </w:p>
        </w:tc>
        <w:tc>
          <w:tcPr>
            <w:tcW w:w="7693" w:type="dxa"/>
          </w:tcPr>
          <w:p w14:paraId="3B06E88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Het voertuig is voorzien van 1 kleuren monitor in de cabine, gekoppeld aan het 360 graden camerasysteem. De monitor is ingebouwd in het dashboard, afstemming (na gunning) in overleg tussen opdrachtgever en opdrachtnemer.</w:t>
            </w:r>
          </w:p>
        </w:tc>
      </w:tr>
      <w:tr w:rsidR="00B76A3C" w:rsidRPr="00B76A3C" w14:paraId="3DA8C4FD" w14:textId="77777777" w:rsidTr="00262EF4">
        <w:tc>
          <w:tcPr>
            <w:tcW w:w="699" w:type="dxa"/>
            <w:shd w:val="clear" w:color="auto" w:fill="8DB3E2"/>
            <w:vAlign w:val="center"/>
          </w:tcPr>
          <w:p w14:paraId="5888B7F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E-145</w:t>
            </w:r>
          </w:p>
        </w:tc>
        <w:tc>
          <w:tcPr>
            <w:tcW w:w="7693" w:type="dxa"/>
          </w:tcPr>
          <w:p w14:paraId="10057D6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Het voertuig dient te worden voorzien van een vaste telefoon (montage door inschrijver). Opdrachtgever levert de telefoon hiervoor aan.</w:t>
            </w:r>
          </w:p>
        </w:tc>
      </w:tr>
      <w:tr w:rsidR="00B76A3C" w:rsidRPr="00B76A3C" w14:paraId="12A89995" w14:textId="77777777" w:rsidTr="00262EF4">
        <w:tc>
          <w:tcPr>
            <w:tcW w:w="699" w:type="dxa"/>
            <w:shd w:val="clear" w:color="auto" w:fill="8DB3E2"/>
            <w:vAlign w:val="center"/>
          </w:tcPr>
          <w:p w14:paraId="0E99FF52"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E-146</w:t>
            </w:r>
          </w:p>
        </w:tc>
        <w:tc>
          <w:tcPr>
            <w:tcW w:w="7693" w:type="dxa"/>
          </w:tcPr>
          <w:p w14:paraId="44E4A55C"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voertuig is voorzien van een DAB+ Radio/USB speler met </w:t>
            </w:r>
            <w:proofErr w:type="spellStart"/>
            <w:r w:rsidRPr="00B76A3C">
              <w:rPr>
                <w:rFonts w:ascii="Arial" w:eastAsia="Times New Roman" w:hAnsi="Arial" w:cs="Arial"/>
                <w:sz w:val="20"/>
                <w:szCs w:val="20"/>
                <w:lang w:eastAsia="nl-NL"/>
              </w:rPr>
              <w:t>automute</w:t>
            </w:r>
            <w:proofErr w:type="spellEnd"/>
            <w:r w:rsidRPr="00B76A3C">
              <w:rPr>
                <w:rFonts w:ascii="Arial" w:eastAsia="Times New Roman" w:hAnsi="Arial" w:cs="Arial"/>
                <w:sz w:val="20"/>
                <w:szCs w:val="20"/>
                <w:lang w:eastAsia="nl-NL"/>
              </w:rPr>
              <w:t xml:space="preserve"> (t.b.v. telefoon) inclusief speakers. In de cabine, in de nabijheid van de chauffeur, is een voorziening geplaatst ten behoeve van het aansluiten van een oplader voor een mobiele telefoon.</w:t>
            </w:r>
          </w:p>
        </w:tc>
      </w:tr>
      <w:tr w:rsidR="00B76A3C" w:rsidRPr="00B76A3C" w14:paraId="28AFB74F" w14:textId="77777777" w:rsidTr="00262EF4">
        <w:tc>
          <w:tcPr>
            <w:tcW w:w="699" w:type="dxa"/>
            <w:shd w:val="clear" w:color="auto" w:fill="8DB3E2"/>
            <w:vAlign w:val="center"/>
          </w:tcPr>
          <w:p w14:paraId="6918B6D4"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E-147</w:t>
            </w:r>
          </w:p>
        </w:tc>
        <w:tc>
          <w:tcPr>
            <w:tcW w:w="7693" w:type="dxa"/>
          </w:tcPr>
          <w:p w14:paraId="742ACAB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cabine is voorzien van een handbediend ventilatieluik op het dak. Indien transparant dan zon- en warmte werend uitgevoerd.</w:t>
            </w:r>
          </w:p>
        </w:tc>
      </w:tr>
      <w:tr w:rsidR="00B76A3C" w:rsidRPr="00B76A3C" w14:paraId="7296A7CB" w14:textId="77777777" w:rsidTr="00262EF4">
        <w:tc>
          <w:tcPr>
            <w:tcW w:w="699" w:type="dxa"/>
            <w:shd w:val="clear" w:color="auto" w:fill="8DB3E2"/>
            <w:vAlign w:val="center"/>
          </w:tcPr>
          <w:p w14:paraId="781809AB"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E-148</w:t>
            </w:r>
          </w:p>
        </w:tc>
        <w:tc>
          <w:tcPr>
            <w:tcW w:w="7693" w:type="dxa"/>
          </w:tcPr>
          <w:p w14:paraId="4D37D94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linker en rechter hoofdbuitenspiegels zijn vanaf de bestuurdersplaats elektrisch verstelbaar en voorzien van elektrische verwarming (inclusief blinde hoekspiegels).</w:t>
            </w:r>
          </w:p>
        </w:tc>
      </w:tr>
      <w:tr w:rsidR="00B76A3C" w:rsidRPr="00B76A3C" w14:paraId="1F91DA33" w14:textId="77777777" w:rsidTr="00262EF4">
        <w:tc>
          <w:tcPr>
            <w:tcW w:w="699" w:type="dxa"/>
            <w:shd w:val="clear" w:color="auto" w:fill="8DB3E2"/>
            <w:vAlign w:val="center"/>
          </w:tcPr>
          <w:p w14:paraId="18B00964"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E-149</w:t>
            </w:r>
          </w:p>
        </w:tc>
        <w:tc>
          <w:tcPr>
            <w:tcW w:w="7693" w:type="dxa"/>
          </w:tcPr>
          <w:p w14:paraId="3464F182" w14:textId="77777777" w:rsidR="00B76A3C" w:rsidRPr="00B76A3C" w:rsidRDefault="00B76A3C" w:rsidP="00B76A3C">
            <w:pPr>
              <w:tabs>
                <w:tab w:val="left" w:pos="-567"/>
                <w:tab w:val="left" w:pos="1080"/>
              </w:tabs>
              <w:spacing w:after="0" w:line="269" w:lineRule="auto"/>
              <w:rPr>
                <w:rFonts w:ascii="Arial" w:eastAsia="Times New Roman" w:hAnsi="Arial" w:cs="Arial"/>
                <w:color w:val="000000"/>
                <w:sz w:val="20"/>
                <w:szCs w:val="20"/>
                <w:lang w:eastAsia="nl-NL"/>
              </w:rPr>
            </w:pPr>
            <w:r w:rsidRPr="00B76A3C">
              <w:rPr>
                <w:rFonts w:ascii="Arial" w:eastAsia="Times New Roman" w:hAnsi="Arial" w:cs="Arial"/>
                <w:sz w:val="20"/>
                <w:szCs w:val="20"/>
                <w:lang w:eastAsia="nl-NL"/>
              </w:rPr>
              <w:t>De aan de cabines geplaatste handgrepen, zowel in- als uitwendig, dienen doelmatig geplaatst te zijn.</w:t>
            </w:r>
          </w:p>
        </w:tc>
      </w:tr>
      <w:tr w:rsidR="00B76A3C" w:rsidRPr="00B76A3C" w14:paraId="325A08A5" w14:textId="77777777" w:rsidTr="00262EF4">
        <w:tc>
          <w:tcPr>
            <w:tcW w:w="699" w:type="dxa"/>
            <w:shd w:val="clear" w:color="auto" w:fill="8DB3E2"/>
            <w:vAlign w:val="center"/>
          </w:tcPr>
          <w:p w14:paraId="396CA56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E-150</w:t>
            </w:r>
          </w:p>
        </w:tc>
        <w:tc>
          <w:tcPr>
            <w:tcW w:w="7693" w:type="dxa"/>
          </w:tcPr>
          <w:p w14:paraId="18132AB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cabine is voorzien van rubber vloermatten die niet kunnen schuiven, maar wel eenvoudig uitneembaar zijn om deze te kunnen reinigen.</w:t>
            </w:r>
          </w:p>
        </w:tc>
      </w:tr>
      <w:tr w:rsidR="00B76A3C" w:rsidRPr="00B76A3C" w14:paraId="4C121BB0" w14:textId="77777777" w:rsidTr="00262EF4">
        <w:tc>
          <w:tcPr>
            <w:tcW w:w="699" w:type="dxa"/>
            <w:shd w:val="clear" w:color="auto" w:fill="8DB3E2"/>
            <w:vAlign w:val="center"/>
          </w:tcPr>
          <w:p w14:paraId="430A5FD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E-151</w:t>
            </w:r>
          </w:p>
        </w:tc>
        <w:tc>
          <w:tcPr>
            <w:tcW w:w="7693" w:type="dxa"/>
          </w:tcPr>
          <w:p w14:paraId="000B499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Het voertuig is voorzien van een niet-rokers pakket (geen asbak en geen aansteker), inclusief verbodssticker op het dashboard.</w:t>
            </w:r>
          </w:p>
        </w:tc>
      </w:tr>
      <w:tr w:rsidR="00B76A3C" w:rsidRPr="00B76A3C" w14:paraId="0FF31986" w14:textId="77777777" w:rsidTr="00262EF4">
        <w:tc>
          <w:tcPr>
            <w:tcW w:w="699" w:type="dxa"/>
            <w:shd w:val="clear" w:color="auto" w:fill="8DB3E2"/>
            <w:vAlign w:val="center"/>
          </w:tcPr>
          <w:p w14:paraId="6DBD0AE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E-152</w:t>
            </w:r>
          </w:p>
        </w:tc>
        <w:tc>
          <w:tcPr>
            <w:tcW w:w="7693" w:type="dxa"/>
          </w:tcPr>
          <w:p w14:paraId="085715FC"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 xml:space="preserve">Een ruime documentenbak gemonteerd binnen handbereik van de chauffeur, geschikt voor A4 formulieren. </w:t>
            </w:r>
          </w:p>
        </w:tc>
      </w:tr>
      <w:tr w:rsidR="00B76A3C" w:rsidRPr="00B76A3C" w14:paraId="6799A7D8" w14:textId="77777777" w:rsidTr="00262EF4">
        <w:tc>
          <w:tcPr>
            <w:tcW w:w="699" w:type="dxa"/>
            <w:shd w:val="clear" w:color="auto" w:fill="8DB3E2"/>
            <w:vAlign w:val="center"/>
          </w:tcPr>
          <w:p w14:paraId="7C26ED4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E-153</w:t>
            </w:r>
          </w:p>
        </w:tc>
        <w:tc>
          <w:tcPr>
            <w:tcW w:w="7693" w:type="dxa"/>
          </w:tcPr>
          <w:p w14:paraId="7C691D65" w14:textId="77777777" w:rsidR="00B76A3C" w:rsidRPr="00B76A3C" w:rsidRDefault="00B76A3C" w:rsidP="00B76A3C">
            <w:pPr>
              <w:tabs>
                <w:tab w:val="left" w:pos="-567"/>
                <w:tab w:val="left" w:pos="1080"/>
              </w:tabs>
              <w:spacing w:after="0" w:line="269" w:lineRule="auto"/>
              <w:contextualSpacing/>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Verbandtrommel klasse B en oogspoelfles gemonteerd tegen de achterwand van de cabine.</w:t>
            </w:r>
          </w:p>
        </w:tc>
      </w:tr>
      <w:tr w:rsidR="00B76A3C" w:rsidRPr="00B76A3C" w14:paraId="1064FE04" w14:textId="77777777" w:rsidTr="00262EF4">
        <w:tc>
          <w:tcPr>
            <w:tcW w:w="699" w:type="dxa"/>
            <w:shd w:val="clear" w:color="auto" w:fill="8DB3E2"/>
            <w:vAlign w:val="center"/>
          </w:tcPr>
          <w:p w14:paraId="0CC908E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E-154</w:t>
            </w:r>
          </w:p>
        </w:tc>
        <w:tc>
          <w:tcPr>
            <w:tcW w:w="7693" w:type="dxa"/>
          </w:tcPr>
          <w:p w14:paraId="17681E7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 xml:space="preserve">Bij het voertuig dient een reserve lampen set en twee veiligheidshesjes te worden meegeleverd. </w:t>
            </w:r>
          </w:p>
        </w:tc>
      </w:tr>
      <w:tr w:rsidR="00B76A3C" w:rsidRPr="00B76A3C" w14:paraId="417D9C2D" w14:textId="77777777" w:rsidTr="00262EF4">
        <w:tc>
          <w:tcPr>
            <w:tcW w:w="699" w:type="dxa"/>
            <w:shd w:val="clear" w:color="auto" w:fill="0070C0"/>
            <w:vAlign w:val="center"/>
          </w:tcPr>
          <w:p w14:paraId="0D71A9EF"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 </w:t>
            </w:r>
          </w:p>
        </w:tc>
        <w:tc>
          <w:tcPr>
            <w:tcW w:w="7693" w:type="dxa"/>
            <w:shd w:val="clear" w:color="auto" w:fill="0070C0"/>
          </w:tcPr>
          <w:p w14:paraId="5C90FE6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Veiligheid, gezondheid en milieu</w:t>
            </w:r>
          </w:p>
        </w:tc>
      </w:tr>
      <w:tr w:rsidR="00B76A3C" w:rsidRPr="00B76A3C" w14:paraId="55CDFF9E" w14:textId="77777777" w:rsidTr="00262EF4">
        <w:tc>
          <w:tcPr>
            <w:tcW w:w="699" w:type="dxa"/>
            <w:shd w:val="clear" w:color="auto" w:fill="8DB3E2"/>
            <w:vAlign w:val="center"/>
          </w:tcPr>
          <w:p w14:paraId="0ADD388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E-155</w:t>
            </w:r>
          </w:p>
        </w:tc>
        <w:tc>
          <w:tcPr>
            <w:tcW w:w="7693" w:type="dxa"/>
          </w:tcPr>
          <w:p w14:paraId="63CD4B4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uitlaatgasemissie van het voertuig voldoet ten minste aan de Euro VI norm. De motor is uitgevoerd als dieselmotor.</w:t>
            </w:r>
          </w:p>
        </w:tc>
      </w:tr>
      <w:tr w:rsidR="00B76A3C" w:rsidRPr="00B76A3C" w14:paraId="54969009" w14:textId="77777777" w:rsidTr="00262EF4">
        <w:tc>
          <w:tcPr>
            <w:tcW w:w="699" w:type="dxa"/>
            <w:shd w:val="clear" w:color="auto" w:fill="8DB3E2"/>
            <w:vAlign w:val="center"/>
          </w:tcPr>
          <w:p w14:paraId="5AD430E8"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lastRenderedPageBreak/>
              <w:t>E-156</w:t>
            </w:r>
          </w:p>
        </w:tc>
        <w:tc>
          <w:tcPr>
            <w:tcW w:w="7693" w:type="dxa"/>
          </w:tcPr>
          <w:p w14:paraId="19650C5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motor is geschikt voor toepassing van dieselbrandstof conform EN-590 en HVO-brandstof (HVO-100) op basis van NEN EN15940 (zonder beperkingen).</w:t>
            </w:r>
          </w:p>
        </w:tc>
      </w:tr>
      <w:tr w:rsidR="00B76A3C" w:rsidRPr="00B76A3C" w14:paraId="20CF1E27" w14:textId="77777777" w:rsidTr="00262EF4">
        <w:tc>
          <w:tcPr>
            <w:tcW w:w="699" w:type="dxa"/>
            <w:shd w:val="clear" w:color="auto" w:fill="8DB3E2"/>
            <w:vAlign w:val="center"/>
          </w:tcPr>
          <w:p w14:paraId="2F2098D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E-157</w:t>
            </w:r>
          </w:p>
        </w:tc>
        <w:tc>
          <w:tcPr>
            <w:tcW w:w="7693" w:type="dxa"/>
          </w:tcPr>
          <w:p w14:paraId="1094355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Op het cabine dak en op de opbouw aan de achterzijde dienen twee zwaailampen te zijn voorzien (totaal dus vier). De zwaailampen aan de achterzijde zijn voorzien van metalen demontabele bescherming. Alle zwaailampen zijn aangesloten op een schakelaar met controlelamp op de bedieningskast van de opbouw in de cabine. Ook wordt voorzien in flitslampen die aan de voorzijde op/in de grille zijn gemonteerd. Bediening geschied vanuit de cabine.</w:t>
            </w:r>
          </w:p>
        </w:tc>
      </w:tr>
      <w:tr w:rsidR="00B76A3C" w:rsidRPr="00B76A3C" w14:paraId="1B9DB0CC" w14:textId="77777777" w:rsidTr="00262EF4">
        <w:tc>
          <w:tcPr>
            <w:tcW w:w="699" w:type="dxa"/>
            <w:shd w:val="clear" w:color="auto" w:fill="8DB3E2"/>
            <w:vAlign w:val="center"/>
          </w:tcPr>
          <w:p w14:paraId="44C485F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E-158</w:t>
            </w:r>
          </w:p>
        </w:tc>
        <w:tc>
          <w:tcPr>
            <w:tcW w:w="7693" w:type="dxa"/>
          </w:tcPr>
          <w:p w14:paraId="42539591"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Het voertuig is voorzien van 2 werklampen, links en rechts, op de achterlader en 1 op de giek van de autolaadkraan. In het kader van Arbo eisen en veiligheid bieden de lampen voldoende zicht op het werk.</w:t>
            </w:r>
          </w:p>
        </w:tc>
      </w:tr>
      <w:tr w:rsidR="00B76A3C" w:rsidRPr="00B76A3C" w14:paraId="12152A68" w14:textId="77777777" w:rsidTr="00262EF4">
        <w:tc>
          <w:tcPr>
            <w:tcW w:w="699" w:type="dxa"/>
            <w:shd w:val="clear" w:color="auto" w:fill="8DB3E2"/>
            <w:vAlign w:val="center"/>
          </w:tcPr>
          <w:p w14:paraId="0B9442C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E-159</w:t>
            </w:r>
          </w:p>
        </w:tc>
        <w:tc>
          <w:tcPr>
            <w:tcW w:w="7693" w:type="dxa"/>
          </w:tcPr>
          <w:p w14:paraId="51D2766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Alle signaleringsverlichting voldoet aan ECE-reglement 65 Klasse 1 en is overeenkomstig gecertificeerd; het licht is zodanig gemonteerd dat het signaal kan worden waargenomen rondom het voertuig vanaf een afstand van 20 meter vanaf het voertuig, gemeten op 1,5 meter boven het wegdek.</w:t>
            </w:r>
          </w:p>
        </w:tc>
      </w:tr>
      <w:tr w:rsidR="00B76A3C" w:rsidRPr="00B76A3C" w14:paraId="352DB868" w14:textId="77777777" w:rsidTr="00262EF4">
        <w:tc>
          <w:tcPr>
            <w:tcW w:w="699" w:type="dxa"/>
            <w:shd w:val="clear" w:color="auto" w:fill="8DB3E2"/>
            <w:vAlign w:val="center"/>
          </w:tcPr>
          <w:p w14:paraId="51089B37"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E-160</w:t>
            </w:r>
          </w:p>
        </w:tc>
        <w:tc>
          <w:tcPr>
            <w:tcW w:w="7693" w:type="dxa"/>
          </w:tcPr>
          <w:p w14:paraId="5237791A"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De zwaai- en flitslampen zijn ook in te schakelen met uitgeschakelde motor.</w:t>
            </w:r>
          </w:p>
        </w:tc>
      </w:tr>
      <w:tr w:rsidR="00B76A3C" w:rsidRPr="00B76A3C" w14:paraId="4E7B042D" w14:textId="77777777" w:rsidTr="00262EF4">
        <w:tc>
          <w:tcPr>
            <w:tcW w:w="699" w:type="dxa"/>
            <w:shd w:val="clear" w:color="auto" w:fill="8DB3E2"/>
            <w:vAlign w:val="center"/>
          </w:tcPr>
          <w:p w14:paraId="36083F14"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E-161</w:t>
            </w:r>
          </w:p>
        </w:tc>
        <w:tc>
          <w:tcPr>
            <w:tcW w:w="7693" w:type="dxa"/>
          </w:tcPr>
          <w:p w14:paraId="7568BF2C"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Alle verlichting is uitgevoerd als ledverlichting.</w:t>
            </w:r>
          </w:p>
        </w:tc>
      </w:tr>
      <w:tr w:rsidR="00B76A3C" w:rsidRPr="00B76A3C" w14:paraId="356DA5C3" w14:textId="77777777" w:rsidTr="00262EF4">
        <w:tc>
          <w:tcPr>
            <w:tcW w:w="699" w:type="dxa"/>
            <w:shd w:val="clear" w:color="auto" w:fill="8DB3E2"/>
            <w:vAlign w:val="center"/>
          </w:tcPr>
          <w:p w14:paraId="605C22AA"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E-162</w:t>
            </w:r>
          </w:p>
        </w:tc>
        <w:tc>
          <w:tcPr>
            <w:tcW w:w="7693" w:type="dxa"/>
          </w:tcPr>
          <w:p w14:paraId="49AAB850"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 xml:space="preserve">In de cabine zijn tenminste twee </w:t>
            </w:r>
            <w:proofErr w:type="spellStart"/>
            <w:r w:rsidRPr="00B76A3C">
              <w:rPr>
                <w:rFonts w:ascii="Arial" w:eastAsia="Times New Roman" w:hAnsi="Arial" w:cs="Arial"/>
                <w:color w:val="000000"/>
                <w:sz w:val="20"/>
                <w:szCs w:val="20"/>
                <w:lang w:eastAsia="nl-NL"/>
              </w:rPr>
              <w:t>lifehammers</w:t>
            </w:r>
            <w:proofErr w:type="spellEnd"/>
            <w:r w:rsidRPr="00B76A3C">
              <w:rPr>
                <w:rFonts w:ascii="Arial" w:eastAsia="Times New Roman" w:hAnsi="Arial" w:cs="Arial"/>
                <w:color w:val="000000"/>
                <w:sz w:val="20"/>
                <w:szCs w:val="20"/>
                <w:lang w:eastAsia="nl-NL"/>
              </w:rPr>
              <w:t xml:space="preserve"> op een eenvoudig bereikbare plaats in de cabine gemonteerd.</w:t>
            </w:r>
          </w:p>
        </w:tc>
      </w:tr>
      <w:tr w:rsidR="00B76A3C" w:rsidRPr="00B76A3C" w14:paraId="7BFCE55F" w14:textId="77777777" w:rsidTr="00262EF4">
        <w:tc>
          <w:tcPr>
            <w:tcW w:w="699" w:type="dxa"/>
            <w:shd w:val="clear" w:color="auto" w:fill="8DB3E2"/>
            <w:vAlign w:val="center"/>
          </w:tcPr>
          <w:p w14:paraId="4A7CF55E"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E-163</w:t>
            </w:r>
          </w:p>
        </w:tc>
        <w:tc>
          <w:tcPr>
            <w:tcW w:w="7693" w:type="dxa"/>
          </w:tcPr>
          <w:p w14:paraId="36DDF496"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 xml:space="preserve">De rechter voorhoek van het voertuig dient voorzien te zijn van zogenaamde “dode hoek" waarschuwing </w:t>
            </w:r>
            <w:proofErr w:type="spellStart"/>
            <w:r w:rsidRPr="00B76A3C">
              <w:rPr>
                <w:rFonts w:ascii="Arial" w:eastAsia="Times New Roman" w:hAnsi="Arial" w:cs="Arial"/>
                <w:color w:val="000000"/>
                <w:sz w:val="20"/>
                <w:szCs w:val="20"/>
                <w:lang w:eastAsia="nl-NL"/>
              </w:rPr>
              <w:t>bestickering</w:t>
            </w:r>
            <w:proofErr w:type="spellEnd"/>
            <w:r w:rsidRPr="00B76A3C">
              <w:rPr>
                <w:rFonts w:ascii="Arial" w:eastAsia="Times New Roman" w:hAnsi="Arial" w:cs="Arial"/>
                <w:color w:val="000000"/>
                <w:sz w:val="20"/>
                <w:szCs w:val="20"/>
                <w:lang w:eastAsia="nl-NL"/>
              </w:rPr>
              <w:t>, waardoor het voor personen naast het voertuig direct duidelijk is als zij zich in de dode hoek bevinden.</w:t>
            </w:r>
          </w:p>
        </w:tc>
      </w:tr>
      <w:tr w:rsidR="00B76A3C" w:rsidRPr="00B76A3C" w14:paraId="4BC719D5" w14:textId="77777777" w:rsidTr="00262EF4">
        <w:tc>
          <w:tcPr>
            <w:tcW w:w="699" w:type="dxa"/>
            <w:shd w:val="clear" w:color="auto" w:fill="8DB3E2"/>
            <w:vAlign w:val="center"/>
          </w:tcPr>
          <w:p w14:paraId="2FF86746"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E-164</w:t>
            </w:r>
          </w:p>
        </w:tc>
        <w:tc>
          <w:tcPr>
            <w:tcW w:w="7693" w:type="dxa"/>
          </w:tcPr>
          <w:p w14:paraId="679EA259"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voertuig is voorzien van Front </w:t>
            </w:r>
            <w:proofErr w:type="spellStart"/>
            <w:r w:rsidRPr="00B76A3C">
              <w:rPr>
                <w:rFonts w:ascii="Arial" w:eastAsia="Times New Roman" w:hAnsi="Arial" w:cs="Arial"/>
                <w:sz w:val="20"/>
                <w:szCs w:val="20"/>
                <w:lang w:eastAsia="nl-NL"/>
              </w:rPr>
              <w:t>Collision</w:t>
            </w:r>
            <w:proofErr w:type="spellEnd"/>
            <w:r w:rsidRPr="00B76A3C">
              <w:rPr>
                <w:rFonts w:ascii="Arial" w:eastAsia="Times New Roman" w:hAnsi="Arial" w:cs="Arial"/>
                <w:sz w:val="20"/>
                <w:szCs w:val="20"/>
                <w:lang w:eastAsia="nl-NL"/>
              </w:rPr>
              <w:t xml:space="preserve"> </w:t>
            </w:r>
            <w:proofErr w:type="spellStart"/>
            <w:r w:rsidRPr="00B76A3C">
              <w:rPr>
                <w:rFonts w:ascii="Arial" w:eastAsia="Times New Roman" w:hAnsi="Arial" w:cs="Arial"/>
                <w:sz w:val="20"/>
                <w:szCs w:val="20"/>
                <w:lang w:eastAsia="nl-NL"/>
              </w:rPr>
              <w:t>Warning</w:t>
            </w:r>
            <w:proofErr w:type="spellEnd"/>
            <w:r w:rsidRPr="00B76A3C">
              <w:rPr>
                <w:rFonts w:ascii="Arial" w:eastAsia="Times New Roman" w:hAnsi="Arial" w:cs="Arial"/>
                <w:sz w:val="20"/>
                <w:szCs w:val="20"/>
                <w:lang w:eastAsia="nl-NL"/>
              </w:rPr>
              <w:t xml:space="preserve">, waarbij ook automatisch wordt geremd indien noodzakelijk. Dit systeem is ook door de chauffeur </w:t>
            </w:r>
            <w:proofErr w:type="spellStart"/>
            <w:r w:rsidRPr="00B76A3C">
              <w:rPr>
                <w:rFonts w:ascii="Arial" w:eastAsia="Times New Roman" w:hAnsi="Arial" w:cs="Arial"/>
                <w:sz w:val="20"/>
                <w:szCs w:val="20"/>
                <w:lang w:eastAsia="nl-NL"/>
              </w:rPr>
              <w:t>uitschakelbaar</w:t>
            </w:r>
            <w:proofErr w:type="spellEnd"/>
            <w:r w:rsidRPr="00B76A3C">
              <w:rPr>
                <w:rFonts w:ascii="Arial" w:eastAsia="Times New Roman" w:hAnsi="Arial" w:cs="Arial"/>
                <w:sz w:val="20"/>
                <w:szCs w:val="20"/>
                <w:lang w:eastAsia="nl-NL"/>
              </w:rPr>
              <w:t xml:space="preserve"> (maar na opnieuw starten van het voertuig weer automatisch ingeschakeld).</w:t>
            </w:r>
          </w:p>
        </w:tc>
      </w:tr>
      <w:tr w:rsidR="00B76A3C" w:rsidRPr="00B76A3C" w14:paraId="749448D6" w14:textId="77777777" w:rsidTr="00262EF4">
        <w:tc>
          <w:tcPr>
            <w:tcW w:w="699" w:type="dxa"/>
            <w:shd w:val="clear" w:color="auto" w:fill="8DB3E2"/>
            <w:vAlign w:val="center"/>
          </w:tcPr>
          <w:p w14:paraId="3036D0A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E-165</w:t>
            </w:r>
          </w:p>
        </w:tc>
        <w:tc>
          <w:tcPr>
            <w:tcW w:w="7693" w:type="dxa"/>
          </w:tcPr>
          <w:p w14:paraId="41EE789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Het voertuig is voorzien van een Lane </w:t>
            </w:r>
            <w:proofErr w:type="spellStart"/>
            <w:r w:rsidRPr="00B76A3C">
              <w:rPr>
                <w:rFonts w:ascii="Arial" w:eastAsia="Times New Roman" w:hAnsi="Arial" w:cs="Arial"/>
                <w:sz w:val="20"/>
                <w:szCs w:val="20"/>
                <w:lang w:eastAsia="nl-NL"/>
              </w:rPr>
              <w:t>Departure</w:t>
            </w:r>
            <w:proofErr w:type="spellEnd"/>
            <w:r w:rsidRPr="00B76A3C">
              <w:rPr>
                <w:rFonts w:ascii="Arial" w:eastAsia="Times New Roman" w:hAnsi="Arial" w:cs="Arial"/>
                <w:sz w:val="20"/>
                <w:szCs w:val="20"/>
                <w:lang w:eastAsia="nl-NL"/>
              </w:rPr>
              <w:t xml:space="preserve"> </w:t>
            </w:r>
            <w:proofErr w:type="spellStart"/>
            <w:r w:rsidRPr="00B76A3C">
              <w:rPr>
                <w:rFonts w:ascii="Arial" w:eastAsia="Times New Roman" w:hAnsi="Arial" w:cs="Arial"/>
                <w:sz w:val="20"/>
                <w:szCs w:val="20"/>
                <w:lang w:eastAsia="nl-NL"/>
              </w:rPr>
              <w:t>Warning</w:t>
            </w:r>
            <w:proofErr w:type="spellEnd"/>
            <w:r w:rsidRPr="00B76A3C">
              <w:rPr>
                <w:rFonts w:ascii="Arial" w:eastAsia="Times New Roman" w:hAnsi="Arial" w:cs="Arial"/>
                <w:sz w:val="20"/>
                <w:szCs w:val="20"/>
                <w:lang w:eastAsia="nl-NL"/>
              </w:rPr>
              <w:t xml:space="preserve"> system.</w:t>
            </w:r>
          </w:p>
        </w:tc>
      </w:tr>
      <w:tr w:rsidR="00B76A3C" w:rsidRPr="00B76A3C" w14:paraId="1F53A6E7" w14:textId="77777777" w:rsidTr="00262EF4">
        <w:tc>
          <w:tcPr>
            <w:tcW w:w="699" w:type="dxa"/>
            <w:shd w:val="clear" w:color="auto" w:fill="8DB3E2"/>
            <w:vAlign w:val="center"/>
          </w:tcPr>
          <w:p w14:paraId="77BB24B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E-166</w:t>
            </w:r>
          </w:p>
        </w:tc>
        <w:tc>
          <w:tcPr>
            <w:tcW w:w="7693" w:type="dxa"/>
          </w:tcPr>
          <w:p w14:paraId="617D4F2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In het voertuig is een gevarendriehoek aanwezig</w:t>
            </w:r>
          </w:p>
        </w:tc>
      </w:tr>
      <w:tr w:rsidR="00B76A3C" w:rsidRPr="00B76A3C" w14:paraId="02FAABBA" w14:textId="77777777" w:rsidTr="00262EF4">
        <w:tc>
          <w:tcPr>
            <w:tcW w:w="699" w:type="dxa"/>
            <w:shd w:val="clear" w:color="auto" w:fill="0070C0"/>
            <w:vAlign w:val="center"/>
          </w:tcPr>
          <w:p w14:paraId="6736A3D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 </w:t>
            </w:r>
          </w:p>
        </w:tc>
        <w:tc>
          <w:tcPr>
            <w:tcW w:w="7693" w:type="dxa"/>
            <w:shd w:val="clear" w:color="auto" w:fill="0070C0"/>
          </w:tcPr>
          <w:p w14:paraId="36374FBC"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 xml:space="preserve">Voortgang en rapportage </w:t>
            </w:r>
          </w:p>
        </w:tc>
      </w:tr>
      <w:tr w:rsidR="00B76A3C" w:rsidRPr="00B76A3C" w14:paraId="333333FE" w14:textId="77777777" w:rsidTr="00262EF4">
        <w:tc>
          <w:tcPr>
            <w:tcW w:w="699" w:type="dxa"/>
            <w:shd w:val="clear" w:color="auto" w:fill="8DB3E2"/>
            <w:vAlign w:val="center"/>
          </w:tcPr>
          <w:p w14:paraId="659ABC8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E-168</w:t>
            </w:r>
          </w:p>
        </w:tc>
        <w:tc>
          <w:tcPr>
            <w:tcW w:w="7693" w:type="dxa"/>
          </w:tcPr>
          <w:p w14:paraId="7C3FB5E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Vanaf het moment van de feitelijke bestelling dient er wekelijks een voortgangsrapportage te worden verzonden aan de wagenparkbeheerder van de opdrachtgever, waarin de status van de opbouw van het voertuig, afwijkingen ten opzichte van de overeengekomen levertijd, etc. vroegtijdig worden gemeld. Eventueel door opdrachtgever nog aan te leveren informatie/onderdelen worden ook vermeld. Vanaf het moment dat het chassis is geproduceerd dient er tweewekelijks een aantal foto's (met datum en tijdstempel) van de vorderingen te worden verzonden met de weekrapportage.</w:t>
            </w:r>
          </w:p>
        </w:tc>
      </w:tr>
      <w:tr w:rsidR="00B76A3C" w:rsidRPr="00B76A3C" w14:paraId="24EC5F44" w14:textId="77777777" w:rsidTr="00262EF4">
        <w:tc>
          <w:tcPr>
            <w:tcW w:w="699" w:type="dxa"/>
            <w:shd w:val="clear" w:color="auto" w:fill="8DB3E2"/>
            <w:vAlign w:val="center"/>
          </w:tcPr>
          <w:p w14:paraId="4E5E6A8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E-169</w:t>
            </w:r>
          </w:p>
        </w:tc>
        <w:tc>
          <w:tcPr>
            <w:tcW w:w="7693" w:type="dxa"/>
          </w:tcPr>
          <w:p w14:paraId="1729429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Voordat er componenten/accessoires/opties worden gemonteerd, vindt er eerst overleg plaats tussen de opdrachtgever en de inschrijver over de plaatsing hiervan. </w:t>
            </w:r>
          </w:p>
        </w:tc>
      </w:tr>
      <w:tr w:rsidR="00B76A3C" w:rsidRPr="00B76A3C" w14:paraId="114F9E32" w14:textId="77777777" w:rsidTr="00262EF4">
        <w:tc>
          <w:tcPr>
            <w:tcW w:w="699" w:type="dxa"/>
            <w:shd w:val="clear" w:color="auto" w:fill="8DB3E2"/>
            <w:vAlign w:val="center"/>
          </w:tcPr>
          <w:p w14:paraId="1B0F875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E-170</w:t>
            </w:r>
          </w:p>
        </w:tc>
        <w:tc>
          <w:tcPr>
            <w:tcW w:w="7693" w:type="dxa"/>
          </w:tcPr>
          <w:p w14:paraId="3DC749E7"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 xml:space="preserve">Opdrachtgever en opdrachtnemer controleren het voertuig </w:t>
            </w:r>
            <w:r w:rsidRPr="00B76A3C">
              <w:rPr>
                <w:rFonts w:ascii="Arial" w:eastAsia="Times New Roman" w:hAnsi="Arial" w:cs="Arial"/>
                <w:sz w:val="20"/>
                <w:szCs w:val="20"/>
                <w:u w:val="single"/>
                <w:lang w:eastAsia="nl-NL"/>
              </w:rPr>
              <w:t>voor</w:t>
            </w:r>
            <w:r w:rsidRPr="00B76A3C">
              <w:rPr>
                <w:rFonts w:ascii="Arial" w:eastAsia="Times New Roman" w:hAnsi="Arial" w:cs="Arial"/>
                <w:sz w:val="20"/>
                <w:szCs w:val="20"/>
                <w:lang w:eastAsia="nl-NL"/>
              </w:rPr>
              <w:t xml:space="preserve"> aflevering aan de opdrachtgever of het voldoet aan alle gestelde eisen in de:</w:t>
            </w:r>
          </w:p>
          <w:p w14:paraId="216AF916" w14:textId="77777777" w:rsidR="00B76A3C" w:rsidRPr="00B76A3C" w:rsidRDefault="00B76A3C" w:rsidP="00B76A3C">
            <w:pPr>
              <w:numPr>
                <w:ilvl w:val="0"/>
                <w:numId w:val="10"/>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Aanbestedingsdocumenten</w:t>
            </w:r>
          </w:p>
          <w:p w14:paraId="1FE2967D" w14:textId="77777777" w:rsidR="00B76A3C" w:rsidRPr="00B76A3C" w:rsidRDefault="00B76A3C" w:rsidP="00B76A3C">
            <w:pPr>
              <w:numPr>
                <w:ilvl w:val="0"/>
                <w:numId w:val="10"/>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Nota('s) van inlichtingen</w:t>
            </w:r>
          </w:p>
          <w:p w14:paraId="52B3F68D" w14:textId="77777777" w:rsidR="00B76A3C" w:rsidRPr="00B76A3C" w:rsidRDefault="00B76A3C" w:rsidP="00B76A3C">
            <w:pPr>
              <w:numPr>
                <w:ilvl w:val="0"/>
                <w:numId w:val="10"/>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Verificatie verslagen</w:t>
            </w:r>
          </w:p>
          <w:p w14:paraId="5D066174" w14:textId="77777777" w:rsidR="00B76A3C" w:rsidRPr="00B76A3C" w:rsidRDefault="00B76A3C" w:rsidP="00B76A3C">
            <w:pPr>
              <w:numPr>
                <w:ilvl w:val="0"/>
                <w:numId w:val="10"/>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Hetgeen aangeboden in de inschrijving van de inschrijver</w:t>
            </w:r>
          </w:p>
          <w:p w14:paraId="58D57E00"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Inschrijver levert een afgevinkte lijst van al deze documenten aan bij aflevering van het voertuig. Door opdrachtnemer en opdrachtgever geconstateerde onvolkomenheden worden hersteld </w:t>
            </w:r>
            <w:r w:rsidRPr="00B76A3C">
              <w:rPr>
                <w:rFonts w:ascii="Arial" w:eastAsia="Times New Roman" w:hAnsi="Arial" w:cs="Arial"/>
                <w:sz w:val="20"/>
                <w:szCs w:val="20"/>
                <w:u w:val="single"/>
                <w:lang w:eastAsia="nl-NL"/>
              </w:rPr>
              <w:t>voor levering</w:t>
            </w:r>
            <w:r w:rsidRPr="00B76A3C">
              <w:rPr>
                <w:rFonts w:ascii="Arial" w:eastAsia="Times New Roman" w:hAnsi="Arial" w:cs="Arial"/>
                <w:sz w:val="20"/>
                <w:szCs w:val="20"/>
                <w:lang w:eastAsia="nl-NL"/>
              </w:rPr>
              <w:t xml:space="preserve"> van het voertuig.</w:t>
            </w:r>
          </w:p>
        </w:tc>
      </w:tr>
      <w:tr w:rsidR="00B76A3C" w:rsidRPr="00B76A3C" w14:paraId="6B416E56" w14:textId="77777777" w:rsidTr="00262EF4">
        <w:tc>
          <w:tcPr>
            <w:tcW w:w="699" w:type="dxa"/>
            <w:shd w:val="clear" w:color="auto" w:fill="8DB3E2"/>
            <w:vAlign w:val="center"/>
          </w:tcPr>
          <w:p w14:paraId="36748FA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E-171</w:t>
            </w:r>
          </w:p>
        </w:tc>
        <w:tc>
          <w:tcPr>
            <w:tcW w:w="7693" w:type="dxa"/>
          </w:tcPr>
          <w:p w14:paraId="30B6AE1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Eventuele wijzigingen, toevoegingen, etc. accepteert inschrijver uitsluitend van gemandateerde personen van de opdrachtgever. Inschrijver dient te allen tijde </w:t>
            </w:r>
            <w:r w:rsidRPr="00B76A3C">
              <w:rPr>
                <w:rFonts w:ascii="Arial" w:eastAsia="Times New Roman" w:hAnsi="Arial" w:cs="Arial"/>
                <w:sz w:val="20"/>
                <w:szCs w:val="20"/>
                <w:lang w:eastAsia="nl-NL"/>
              </w:rPr>
              <w:lastRenderedPageBreak/>
              <w:t>eventuele wijzigingen voor te leggen aan de opdrachtgever (inclusief eventuele consequentie op het gebied van levertijd, prijzen, laadvermogen, etc.), onder vermelding van de naam van de verzoeker. Opdrachtgever zal deze wijziging/toevoeging beoordelen en dan schriftelijk bevestigen of afwijzen. Wijzigingen/toevoeging zonder schriftelijk akkoord van de opdrachtgever zijn voor rekening en risico van de inschrijver.</w:t>
            </w:r>
          </w:p>
        </w:tc>
      </w:tr>
      <w:tr w:rsidR="00B76A3C" w:rsidRPr="00B76A3C" w14:paraId="5965B0B7" w14:textId="77777777" w:rsidTr="00262EF4">
        <w:tc>
          <w:tcPr>
            <w:tcW w:w="699" w:type="dxa"/>
            <w:shd w:val="clear" w:color="auto" w:fill="0070C0"/>
            <w:vAlign w:val="center"/>
          </w:tcPr>
          <w:p w14:paraId="4832CC1B"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lastRenderedPageBreak/>
              <w:t> </w:t>
            </w:r>
          </w:p>
        </w:tc>
        <w:tc>
          <w:tcPr>
            <w:tcW w:w="7693" w:type="dxa"/>
            <w:shd w:val="clear" w:color="auto" w:fill="0070C0"/>
          </w:tcPr>
          <w:p w14:paraId="5FCD132E"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Onderhoud en reparatie</w:t>
            </w:r>
          </w:p>
        </w:tc>
      </w:tr>
      <w:tr w:rsidR="00B76A3C" w:rsidRPr="00B76A3C" w14:paraId="79214D90" w14:textId="77777777" w:rsidTr="00262EF4">
        <w:tc>
          <w:tcPr>
            <w:tcW w:w="699" w:type="dxa"/>
            <w:shd w:val="clear" w:color="auto" w:fill="8DB3E2"/>
            <w:vAlign w:val="center"/>
          </w:tcPr>
          <w:p w14:paraId="2D3930A0"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E-172</w:t>
            </w:r>
          </w:p>
        </w:tc>
        <w:tc>
          <w:tcPr>
            <w:tcW w:w="7693" w:type="dxa"/>
          </w:tcPr>
          <w:p w14:paraId="060B434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 xml:space="preserve">Inschrijver geeft opdrachtgever toestemming om het voertuig door haar eigen technische dienst te laten repareren om de bedrijfszekerheid en daarmee de inzet van het voertuig zoveel mogelijk te garanderen. Voorwaarde hierbij is dat reparatie geschiedt volgens de gestelde normen en richtlijnen van de inschrijver. De garantie blijft te allen tijde gewaarborgd. </w:t>
            </w:r>
          </w:p>
        </w:tc>
      </w:tr>
      <w:tr w:rsidR="00B76A3C" w:rsidRPr="00B76A3C" w14:paraId="7E979A07" w14:textId="77777777" w:rsidTr="00262EF4">
        <w:tc>
          <w:tcPr>
            <w:tcW w:w="699" w:type="dxa"/>
            <w:shd w:val="clear" w:color="auto" w:fill="8DB3E2"/>
            <w:vAlign w:val="center"/>
          </w:tcPr>
          <w:p w14:paraId="0DA98BCB"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E-173</w:t>
            </w:r>
          </w:p>
        </w:tc>
        <w:tc>
          <w:tcPr>
            <w:tcW w:w="7693" w:type="dxa"/>
          </w:tcPr>
          <w:p w14:paraId="3C64B59A" w14:textId="77777777" w:rsidR="00B76A3C" w:rsidRPr="00B76A3C" w:rsidRDefault="00B76A3C" w:rsidP="00B76A3C">
            <w:pPr>
              <w:tabs>
                <w:tab w:val="left" w:pos="-567"/>
                <w:tab w:val="left" w:pos="1080"/>
              </w:tabs>
              <w:spacing w:after="0" w:line="269"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Garantiereparaties worden in principe door de inschrijver uitgevoerd. 90% van de garantie reparaties dient uiterlijk binnen 4 werkuren na melding aan te vangen. Voor de overige garantie reparaties dient aanvang uiterlijk binnen één werkdag te geschieden. De totale stilstand tijd van het voertuig is in een realistische verhouding met de werkelijke reparatieduur (norm 2:1, dit betekent dat als het voertuig 1 reparatie uur ondergaat er maximaal 2 klokuren stilstand mag optreden, dit nadat de responstijden zijn ingegaan). Bij het niet nakomen hiervan draagt inschrijver, op specifiek verzoek en in overleg met opdrachtgever zorg, voor gelijkwaardig "vervangend vervoer”.</w:t>
            </w:r>
          </w:p>
        </w:tc>
      </w:tr>
      <w:tr w:rsidR="00B76A3C" w:rsidRPr="00B76A3C" w14:paraId="39CBC53B" w14:textId="77777777" w:rsidTr="00262EF4">
        <w:tc>
          <w:tcPr>
            <w:tcW w:w="699" w:type="dxa"/>
            <w:shd w:val="clear" w:color="auto" w:fill="8DB3E2"/>
            <w:vAlign w:val="center"/>
          </w:tcPr>
          <w:p w14:paraId="18FCEA84"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E-174</w:t>
            </w:r>
          </w:p>
        </w:tc>
        <w:tc>
          <w:tcPr>
            <w:tcW w:w="7693" w:type="dxa"/>
          </w:tcPr>
          <w:p w14:paraId="39BD9A0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opdrachtgever voert zelf het reparatie onderhoud aan de voertuigen uit. Inschrijver dient de opdrachtgever actief in te lichten zodra er modificaties, terugroepacties of updates voor het voertuig beschikbaar zijn. Dit is van toepassing voor zowel terugroepacties waarvoor de fabrikant actief de eigenaar van het voertuig informeert (veelal veiligheidszaken) als de software updates en modificaties die fabrikanten aan hun dealers opdragen uit te voeren i.c.m. een onderhoudsbeurt (veelal kwaliteit verbeteringen).  Na oproep zal de opdrachtgever, in onderling overleg, het voertuig voor het uitvoeren van deze werkzaamheden ter beschikking stellen aan de inschrijver. Inschrijver informeert de opdrachtgever tenminste 1x per jaar over deze updates (ook als er geen aanpassingen zijn).</w:t>
            </w:r>
          </w:p>
        </w:tc>
      </w:tr>
      <w:tr w:rsidR="00B76A3C" w:rsidRPr="00B76A3C" w14:paraId="1A405676" w14:textId="77777777" w:rsidTr="00262EF4">
        <w:tc>
          <w:tcPr>
            <w:tcW w:w="699" w:type="dxa"/>
            <w:shd w:val="clear" w:color="auto" w:fill="8DB3E2"/>
            <w:vAlign w:val="center"/>
          </w:tcPr>
          <w:p w14:paraId="595A4079"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E-175</w:t>
            </w:r>
          </w:p>
        </w:tc>
        <w:tc>
          <w:tcPr>
            <w:tcW w:w="7693" w:type="dxa"/>
          </w:tcPr>
          <w:p w14:paraId="76684C34"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Opdrachtgever behoudt zich het recht voor om incidenteel andere dan originele (Original Equipment Manufacturier) onderdelen toe te passen tijdens de gehele levensduur van de voertuigen zonder dat aanspraken op garantie vervallen. Essentiële onderdelen worden vervangen door originele of gelijkwaardige onderdelen. Als dergelijke onderdelen niet aan de specifieke kwaliteitseisen voldoen, kan er sprake zijn van tijdelijke vervanging tot de originele onderdelen beschikbaar zijn. Opdrachtnemer verklaart zich hiermee akkoord.</w:t>
            </w:r>
          </w:p>
        </w:tc>
      </w:tr>
      <w:tr w:rsidR="00B76A3C" w:rsidRPr="00B76A3C" w14:paraId="54DADBF2" w14:textId="77777777" w:rsidTr="00262EF4">
        <w:tc>
          <w:tcPr>
            <w:tcW w:w="699" w:type="dxa"/>
            <w:shd w:val="clear" w:color="auto" w:fill="0070C0"/>
            <w:vAlign w:val="center"/>
          </w:tcPr>
          <w:p w14:paraId="3141B22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 </w:t>
            </w:r>
          </w:p>
        </w:tc>
        <w:tc>
          <w:tcPr>
            <w:tcW w:w="7693" w:type="dxa"/>
            <w:shd w:val="clear" w:color="auto" w:fill="0070C0"/>
          </w:tcPr>
          <w:p w14:paraId="405D42D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Naslagwerk</w:t>
            </w:r>
          </w:p>
        </w:tc>
      </w:tr>
      <w:tr w:rsidR="00B76A3C" w:rsidRPr="00B76A3C" w14:paraId="4BC03A48" w14:textId="77777777" w:rsidTr="00262EF4">
        <w:tc>
          <w:tcPr>
            <w:tcW w:w="699" w:type="dxa"/>
            <w:shd w:val="clear" w:color="auto" w:fill="8DB3E2"/>
            <w:vAlign w:val="center"/>
          </w:tcPr>
          <w:p w14:paraId="6B34AD9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E-176</w:t>
            </w:r>
          </w:p>
        </w:tc>
        <w:tc>
          <w:tcPr>
            <w:tcW w:w="7693" w:type="dxa"/>
          </w:tcPr>
          <w:p w14:paraId="5EF3D85C"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 xml:space="preserve">Inschrijver levert (zowel in </w:t>
            </w:r>
            <w:proofErr w:type="spellStart"/>
            <w:r w:rsidRPr="00B76A3C">
              <w:rPr>
                <w:rFonts w:ascii="Arial" w:eastAsia="Times New Roman" w:hAnsi="Arial" w:cs="Arial"/>
                <w:color w:val="000000"/>
                <w:sz w:val="20"/>
                <w:szCs w:val="20"/>
                <w:lang w:eastAsia="nl-NL"/>
              </w:rPr>
              <w:t>hardcopy</w:t>
            </w:r>
            <w:proofErr w:type="spellEnd"/>
            <w:r w:rsidRPr="00B76A3C">
              <w:rPr>
                <w:rFonts w:ascii="Arial" w:eastAsia="Times New Roman" w:hAnsi="Arial" w:cs="Arial"/>
                <w:color w:val="000000"/>
                <w:sz w:val="20"/>
                <w:szCs w:val="20"/>
                <w:lang w:eastAsia="nl-NL"/>
              </w:rPr>
              <w:t xml:space="preserve"> geplastificeerd als in PDF) met het eerste voertuig instructiekaarten voor het onderhoud dat dient te worden uitgevoerd door de chauffeur (zowel voor als na het gebruik).</w:t>
            </w:r>
          </w:p>
        </w:tc>
      </w:tr>
      <w:tr w:rsidR="00B76A3C" w:rsidRPr="00B76A3C" w14:paraId="57DCCFDA" w14:textId="77777777" w:rsidTr="00262EF4">
        <w:tc>
          <w:tcPr>
            <w:tcW w:w="699" w:type="dxa"/>
            <w:shd w:val="clear" w:color="auto" w:fill="8DB3E2"/>
            <w:vAlign w:val="center"/>
          </w:tcPr>
          <w:p w14:paraId="2888B57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E-177</w:t>
            </w:r>
          </w:p>
        </w:tc>
        <w:tc>
          <w:tcPr>
            <w:tcW w:w="7693" w:type="dxa"/>
          </w:tcPr>
          <w:p w14:paraId="1FA6AA37"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Gelijktijdig met de aflevering van het voertuig levert inschrijver een overzicht van alle benodigde inspectie- en onderhoudsbeurten, dagelijkse onderhoudswerkzaamheden incl. overzicht werkzaamheden en alle redelijkerwijs te verwachten reparaties met normtijden.</w:t>
            </w:r>
          </w:p>
        </w:tc>
      </w:tr>
      <w:tr w:rsidR="00B76A3C" w:rsidRPr="00B76A3C" w14:paraId="29DB4582" w14:textId="77777777" w:rsidTr="00262EF4">
        <w:tc>
          <w:tcPr>
            <w:tcW w:w="699" w:type="dxa"/>
            <w:shd w:val="clear" w:color="auto" w:fill="8DB3E2"/>
            <w:vAlign w:val="center"/>
          </w:tcPr>
          <w:p w14:paraId="4D1ED02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E-178</w:t>
            </w:r>
          </w:p>
        </w:tc>
        <w:tc>
          <w:tcPr>
            <w:tcW w:w="7693" w:type="dxa"/>
          </w:tcPr>
          <w:p w14:paraId="3224994D"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 xml:space="preserve">Inschrijver levert </w:t>
            </w:r>
            <w:r w:rsidRPr="00B76A3C">
              <w:rPr>
                <w:rFonts w:ascii="Arial" w:eastAsia="Times New Roman" w:hAnsi="Arial" w:cs="Arial"/>
                <w:b/>
                <w:bCs/>
                <w:sz w:val="20"/>
                <w:szCs w:val="20"/>
                <w:lang w:eastAsia="nl-NL"/>
              </w:rPr>
              <w:t>voorafgaand aan, of gelijk met de levering</w:t>
            </w:r>
            <w:r w:rsidRPr="00B76A3C">
              <w:rPr>
                <w:rFonts w:ascii="Arial" w:eastAsia="Times New Roman" w:hAnsi="Arial" w:cs="Arial"/>
                <w:sz w:val="20"/>
                <w:szCs w:val="20"/>
                <w:lang w:eastAsia="nl-NL"/>
              </w:rPr>
              <w:t xml:space="preserve"> van het eerste voertuig en opbouwen de volgende documentatie, geschreven in de Nederlandse taal, aan:</w:t>
            </w:r>
          </w:p>
          <w:p w14:paraId="4119E1BC"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1. Werkplaatshandboek (1 stuks), met daarin de volgende onderwerpen:</w:t>
            </w:r>
          </w:p>
          <w:p w14:paraId="18F5BD12" w14:textId="77777777" w:rsidR="00B76A3C" w:rsidRPr="00B76A3C" w:rsidRDefault="00B76A3C" w:rsidP="00B76A3C">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Onderhoudsintervallen met inspectierapporten;</w:t>
            </w:r>
          </w:p>
          <w:p w14:paraId="266311DD" w14:textId="77777777" w:rsidR="00B76A3C" w:rsidRPr="00B76A3C" w:rsidRDefault="00B76A3C" w:rsidP="00B76A3C">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Onderhoud uit te voeren door gebruiker;</w:t>
            </w:r>
          </w:p>
          <w:p w14:paraId="41B11936" w14:textId="77777777" w:rsidR="00B76A3C" w:rsidRPr="00B76A3C" w:rsidRDefault="00B76A3C" w:rsidP="00B76A3C">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lastRenderedPageBreak/>
              <w:t>Overzichtelijke schema’s van elektronica;</w:t>
            </w:r>
          </w:p>
          <w:p w14:paraId="422102DC" w14:textId="77777777" w:rsidR="00B76A3C" w:rsidRPr="00B76A3C" w:rsidRDefault="00B76A3C" w:rsidP="00B76A3C">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Elektronisch storing zoeken met oplossing;</w:t>
            </w:r>
          </w:p>
          <w:p w14:paraId="07778E63" w14:textId="77777777" w:rsidR="00B76A3C" w:rsidRPr="00B76A3C" w:rsidRDefault="00B76A3C" w:rsidP="00B76A3C">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Reparatiewerkzaamheden, met behulp van (speciaal) gereedschap;</w:t>
            </w:r>
          </w:p>
          <w:p w14:paraId="109E24FD" w14:textId="77777777" w:rsidR="00B76A3C" w:rsidRPr="00B76A3C" w:rsidRDefault="00B76A3C" w:rsidP="00B76A3C">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 xml:space="preserve">Tekeningen, </w:t>
            </w:r>
            <w:proofErr w:type="spellStart"/>
            <w:r w:rsidRPr="00B76A3C">
              <w:rPr>
                <w:rFonts w:ascii="Arial" w:eastAsia="Times New Roman" w:hAnsi="Arial" w:cs="Arial"/>
                <w:sz w:val="20"/>
                <w:szCs w:val="20"/>
                <w:lang w:eastAsia="nl-NL"/>
              </w:rPr>
              <w:t>exploded</w:t>
            </w:r>
            <w:proofErr w:type="spellEnd"/>
            <w:r w:rsidRPr="00B76A3C">
              <w:rPr>
                <w:rFonts w:ascii="Arial" w:eastAsia="Times New Roman" w:hAnsi="Arial" w:cs="Arial"/>
                <w:sz w:val="20"/>
                <w:szCs w:val="20"/>
                <w:lang w:eastAsia="nl-NL"/>
              </w:rPr>
              <w:t xml:space="preserve"> views en plaatjes van belangrijkste componenten.</w:t>
            </w:r>
          </w:p>
          <w:p w14:paraId="1DFDBA2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2. Onderdelenboek (1 stuks) met afbeeldingen en artikelnummers</w:t>
            </w:r>
            <w:r w:rsidRPr="00B76A3C">
              <w:rPr>
                <w:rFonts w:ascii="Arial" w:eastAsia="Times New Roman" w:hAnsi="Arial" w:cs="Arial"/>
                <w:sz w:val="20"/>
                <w:szCs w:val="20"/>
                <w:lang w:eastAsia="nl-NL"/>
              </w:rPr>
              <w:br/>
              <w:t xml:space="preserve">3. Chauffeurs/bedieningshandboek met daarin bedieningshandleiding en veiligheidsinstructies </w:t>
            </w:r>
            <w:r w:rsidRPr="00B76A3C">
              <w:rPr>
                <w:rFonts w:ascii="Arial" w:eastAsia="Times New Roman" w:hAnsi="Arial" w:cs="Arial"/>
                <w:sz w:val="20"/>
                <w:szCs w:val="20"/>
                <w:lang w:eastAsia="nl-NL"/>
              </w:rPr>
              <w:br/>
              <w:t>4. Technische overzichtstekeningen, zoals voor-, zij- en achteraanzichten.</w:t>
            </w:r>
            <w:r w:rsidRPr="00B76A3C">
              <w:rPr>
                <w:rFonts w:ascii="Arial" w:eastAsia="Times New Roman" w:hAnsi="Arial" w:cs="Arial"/>
                <w:sz w:val="20"/>
                <w:szCs w:val="20"/>
                <w:lang w:eastAsia="nl-NL"/>
              </w:rPr>
              <w:br/>
              <w:t xml:space="preserve">Deze informatie wordt </w:t>
            </w:r>
            <w:r w:rsidRPr="00B76A3C">
              <w:rPr>
                <w:rFonts w:ascii="Arial" w:eastAsia="Times New Roman" w:hAnsi="Arial" w:cs="Arial"/>
                <w:b/>
                <w:bCs/>
                <w:sz w:val="20"/>
                <w:szCs w:val="20"/>
                <w:lang w:eastAsia="nl-NL"/>
              </w:rPr>
              <w:t>digitaal</w:t>
            </w:r>
            <w:r w:rsidRPr="00B76A3C">
              <w:rPr>
                <w:rFonts w:ascii="Arial" w:eastAsia="Times New Roman" w:hAnsi="Arial" w:cs="Arial"/>
                <w:sz w:val="20"/>
                <w:szCs w:val="20"/>
                <w:lang w:eastAsia="nl-NL"/>
              </w:rPr>
              <w:t>, bij voorkeur online, aangeleverd (eventuele benodigde abonnementskosten dienen inclusief te zijn gedurende de gehele technische levensduur van het voertuig).</w:t>
            </w:r>
          </w:p>
        </w:tc>
      </w:tr>
      <w:tr w:rsidR="00B76A3C" w:rsidRPr="00B76A3C" w14:paraId="5C3363B1" w14:textId="77777777" w:rsidTr="00262EF4">
        <w:tc>
          <w:tcPr>
            <w:tcW w:w="699" w:type="dxa"/>
            <w:shd w:val="clear" w:color="auto" w:fill="0070C0"/>
            <w:vAlign w:val="center"/>
          </w:tcPr>
          <w:p w14:paraId="5C064FCF"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lastRenderedPageBreak/>
              <w:t> </w:t>
            </w:r>
          </w:p>
        </w:tc>
        <w:tc>
          <w:tcPr>
            <w:tcW w:w="7693" w:type="dxa"/>
            <w:shd w:val="clear" w:color="auto" w:fill="0070C0"/>
          </w:tcPr>
          <w:p w14:paraId="7930B241"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Instructie/ opleiding</w:t>
            </w:r>
          </w:p>
        </w:tc>
      </w:tr>
      <w:tr w:rsidR="00B76A3C" w:rsidRPr="00B76A3C" w14:paraId="74274F87" w14:textId="77777777" w:rsidTr="00262EF4">
        <w:tc>
          <w:tcPr>
            <w:tcW w:w="699" w:type="dxa"/>
            <w:shd w:val="clear" w:color="auto" w:fill="8DB3E2"/>
            <w:vAlign w:val="center"/>
          </w:tcPr>
          <w:p w14:paraId="3A8475B6"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E-179</w:t>
            </w:r>
          </w:p>
        </w:tc>
        <w:tc>
          <w:tcPr>
            <w:tcW w:w="7693" w:type="dxa"/>
          </w:tcPr>
          <w:p w14:paraId="06A49CF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Het voertuig wordt afgeleverd met een uitgebreide instructie van het complete voertuig voor tenminste 3 gebruikers per voertuig.</w:t>
            </w:r>
          </w:p>
        </w:tc>
      </w:tr>
      <w:tr w:rsidR="00B76A3C" w:rsidRPr="00B76A3C" w14:paraId="7B51B328" w14:textId="77777777" w:rsidTr="00262EF4">
        <w:tc>
          <w:tcPr>
            <w:tcW w:w="699" w:type="dxa"/>
            <w:shd w:val="clear" w:color="auto" w:fill="8DB3E2"/>
            <w:vAlign w:val="center"/>
          </w:tcPr>
          <w:p w14:paraId="2322E20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E-180</w:t>
            </w:r>
          </w:p>
        </w:tc>
        <w:tc>
          <w:tcPr>
            <w:tcW w:w="7693" w:type="dxa"/>
          </w:tcPr>
          <w:p w14:paraId="0C462DA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Inschrijver verzorgt kosteloos een technische training voor tenminste 4 monteurs van de technische dienst van de opdrachtgever voor het gehele voertuig. Er zijn maximaal 2 monteurs gelijktijdig beschikbaar voor de technische training. De monteurs zijn hierna voldoende gekwalificeerd om onderhoud en reparaties aan het complete voertuig te mogen en kunnen uitvoeren. Deze opleiding vindt plaats binnen maximaal drie maanden na levering van het voertuig.</w:t>
            </w:r>
          </w:p>
        </w:tc>
      </w:tr>
      <w:tr w:rsidR="00B76A3C" w:rsidRPr="00B76A3C" w14:paraId="60610F73" w14:textId="77777777" w:rsidTr="00262EF4">
        <w:tc>
          <w:tcPr>
            <w:tcW w:w="699" w:type="dxa"/>
            <w:shd w:val="clear" w:color="auto" w:fill="0070C0"/>
            <w:vAlign w:val="center"/>
          </w:tcPr>
          <w:p w14:paraId="085309C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 </w:t>
            </w:r>
          </w:p>
        </w:tc>
        <w:tc>
          <w:tcPr>
            <w:tcW w:w="7693" w:type="dxa"/>
            <w:shd w:val="clear" w:color="auto" w:fill="0070C0"/>
          </w:tcPr>
          <w:p w14:paraId="74AB080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Garantievoorwaarden</w:t>
            </w:r>
          </w:p>
        </w:tc>
      </w:tr>
      <w:tr w:rsidR="00B76A3C" w:rsidRPr="00B76A3C" w14:paraId="7869485D" w14:textId="77777777" w:rsidTr="00262EF4">
        <w:tc>
          <w:tcPr>
            <w:tcW w:w="699" w:type="dxa"/>
            <w:shd w:val="clear" w:color="auto" w:fill="8DB3E2"/>
            <w:vAlign w:val="center"/>
          </w:tcPr>
          <w:p w14:paraId="069A8D1E"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E-181</w:t>
            </w:r>
          </w:p>
        </w:tc>
        <w:tc>
          <w:tcPr>
            <w:tcW w:w="7693" w:type="dxa"/>
          </w:tcPr>
          <w:p w14:paraId="72245F4F"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De garantietermijn op het complete voertuig, inclusief opbouw en accessoires, bedraagt ten minste 24 maanden. </w:t>
            </w:r>
          </w:p>
        </w:tc>
      </w:tr>
      <w:tr w:rsidR="00B76A3C" w:rsidRPr="00B76A3C" w14:paraId="56656F80" w14:textId="77777777" w:rsidTr="00262EF4">
        <w:trPr>
          <w:trHeight w:val="259"/>
        </w:trPr>
        <w:tc>
          <w:tcPr>
            <w:tcW w:w="699" w:type="dxa"/>
            <w:shd w:val="clear" w:color="auto" w:fill="8DB3E2"/>
            <w:vAlign w:val="center"/>
          </w:tcPr>
          <w:p w14:paraId="7A0A22EC"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E-182</w:t>
            </w:r>
          </w:p>
        </w:tc>
        <w:tc>
          <w:tcPr>
            <w:tcW w:w="7693" w:type="dxa"/>
          </w:tcPr>
          <w:p w14:paraId="71EAC3C6"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cabine heeft een anticorrosie behandeling ondergaan en wordt voor minimaal 8 jaar gegarandeerd op doorroesten van binnenuit.</w:t>
            </w:r>
          </w:p>
        </w:tc>
      </w:tr>
      <w:tr w:rsidR="00B76A3C" w:rsidRPr="00B76A3C" w14:paraId="0FCDB009" w14:textId="77777777" w:rsidTr="00262EF4">
        <w:tc>
          <w:tcPr>
            <w:tcW w:w="699" w:type="dxa"/>
            <w:shd w:val="clear" w:color="auto" w:fill="8DB3E2"/>
            <w:vAlign w:val="center"/>
          </w:tcPr>
          <w:p w14:paraId="0C7362FC"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E-183</w:t>
            </w:r>
          </w:p>
        </w:tc>
        <w:tc>
          <w:tcPr>
            <w:tcW w:w="7693" w:type="dxa"/>
          </w:tcPr>
          <w:p w14:paraId="41A91D16"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Als het voertuig door een garantiereparatie langer dan 2 werkdagen niet inzetbaar is, draagt inschrijver zorg voor kosteloos gelijkwaardig vervangend vervoer (vervangend vervoer is een voertuig waarmee ondergrondse containers mee geledigd kunnen worden en het vuil kan worden afgevoerd naar het overslagstation alwaar het gestort kan worden).</w:t>
            </w:r>
          </w:p>
        </w:tc>
      </w:tr>
      <w:tr w:rsidR="00B76A3C" w:rsidRPr="00B76A3C" w14:paraId="201C1102" w14:textId="77777777" w:rsidTr="00262EF4">
        <w:tc>
          <w:tcPr>
            <w:tcW w:w="699" w:type="dxa"/>
            <w:shd w:val="clear" w:color="auto" w:fill="8DB3E2"/>
            <w:vAlign w:val="center"/>
          </w:tcPr>
          <w:p w14:paraId="60E6F0FB"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E-184</w:t>
            </w:r>
          </w:p>
        </w:tc>
        <w:tc>
          <w:tcPr>
            <w:tcW w:w="7693" w:type="dxa"/>
          </w:tcPr>
          <w:p w14:paraId="16B7B15E" w14:textId="77777777" w:rsidR="00B76A3C" w:rsidRPr="00B76A3C" w:rsidRDefault="00B76A3C" w:rsidP="00B76A3C">
            <w:pPr>
              <w:tabs>
                <w:tab w:val="left" w:pos="-567"/>
                <w:tab w:val="left" w:pos="1080"/>
              </w:tabs>
              <w:spacing w:after="0" w:line="269" w:lineRule="auto"/>
              <w:rPr>
                <w:rFonts w:ascii="Arial" w:eastAsia="Times New Roman" w:hAnsi="Arial" w:cs="Arial"/>
                <w:color w:val="000000"/>
                <w:sz w:val="20"/>
                <w:szCs w:val="20"/>
                <w:lang w:eastAsia="nl-NL"/>
              </w:rPr>
            </w:pPr>
            <w:r w:rsidRPr="00B76A3C">
              <w:rPr>
                <w:rFonts w:ascii="Arial" w:eastAsia="Times New Roman" w:hAnsi="Arial" w:cs="Arial"/>
                <w:sz w:val="20"/>
                <w:szCs w:val="20"/>
                <w:lang w:eastAsia="nl-NL"/>
              </w:rPr>
              <w:t>De garantietermijn vangt aan op het moment van ingebruikname van het voertuig door opdrachtgever.</w:t>
            </w:r>
          </w:p>
        </w:tc>
      </w:tr>
      <w:tr w:rsidR="00B76A3C" w:rsidRPr="00B76A3C" w14:paraId="16EB2DAC" w14:textId="77777777" w:rsidTr="00262EF4">
        <w:tc>
          <w:tcPr>
            <w:tcW w:w="699" w:type="dxa"/>
            <w:shd w:val="clear" w:color="auto" w:fill="8DB3E2"/>
            <w:vAlign w:val="center"/>
          </w:tcPr>
          <w:p w14:paraId="6FC5337E"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E-185</w:t>
            </w:r>
          </w:p>
        </w:tc>
        <w:tc>
          <w:tcPr>
            <w:tcW w:w="7693" w:type="dxa"/>
          </w:tcPr>
          <w:p w14:paraId="7B556AB2"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 xml:space="preserve">Alle direct aan het voertuig gerelateerde kosten ingevolge garantie en/of garantiewerkzaamheden komen voor rekening van de inschrijver. Hieronder worden inbegrepen de kosten welke gemaakt moeten worden voor of door derden leveranciers om herstel mogelijk te maken, </w:t>
            </w:r>
            <w:proofErr w:type="spellStart"/>
            <w:r w:rsidRPr="00B76A3C">
              <w:rPr>
                <w:rFonts w:ascii="Arial" w:eastAsia="Times New Roman" w:hAnsi="Arial" w:cs="Arial"/>
                <w:sz w:val="20"/>
                <w:szCs w:val="20"/>
                <w:lang w:eastAsia="nl-NL"/>
              </w:rPr>
              <w:t>danwel</w:t>
            </w:r>
            <w:proofErr w:type="spellEnd"/>
            <w:r w:rsidRPr="00B76A3C">
              <w:rPr>
                <w:rFonts w:ascii="Arial" w:eastAsia="Times New Roman" w:hAnsi="Arial" w:cs="Arial"/>
                <w:sz w:val="20"/>
                <w:szCs w:val="20"/>
                <w:lang w:eastAsia="nl-NL"/>
              </w:rPr>
              <w:t xml:space="preserve"> de kosten voor het herstellen van gevolgen van de oorzaak.</w:t>
            </w:r>
          </w:p>
        </w:tc>
      </w:tr>
      <w:tr w:rsidR="00B76A3C" w:rsidRPr="00B76A3C" w14:paraId="47DDFC95" w14:textId="77777777" w:rsidTr="00262EF4">
        <w:tc>
          <w:tcPr>
            <w:tcW w:w="699" w:type="dxa"/>
            <w:shd w:val="clear" w:color="auto" w:fill="0070C0"/>
            <w:vAlign w:val="center"/>
          </w:tcPr>
          <w:p w14:paraId="5743CE77" w14:textId="77777777" w:rsidR="00B76A3C" w:rsidRPr="00B76A3C" w:rsidRDefault="00B76A3C" w:rsidP="00B76A3C">
            <w:pPr>
              <w:tabs>
                <w:tab w:val="left" w:pos="-567"/>
              </w:tabs>
              <w:spacing w:before="90" w:after="54" w:line="312" w:lineRule="auto"/>
              <w:rPr>
                <w:rFonts w:ascii="Arial" w:eastAsia="Times New Roman" w:hAnsi="Arial" w:cs="Arial"/>
                <w:color w:val="FFFFFF"/>
                <w:sz w:val="20"/>
                <w:szCs w:val="20"/>
                <w:lang w:eastAsia="nl-NL"/>
              </w:rPr>
            </w:pPr>
            <w:r w:rsidRPr="00B76A3C">
              <w:rPr>
                <w:rFonts w:ascii="Arial" w:eastAsia="Times New Roman" w:hAnsi="Arial" w:cs="Arial"/>
                <w:color w:val="FFFFFF"/>
                <w:sz w:val="20"/>
                <w:szCs w:val="20"/>
                <w:lang w:eastAsia="nl-NL"/>
              </w:rPr>
              <w:t> </w:t>
            </w:r>
          </w:p>
        </w:tc>
        <w:tc>
          <w:tcPr>
            <w:tcW w:w="7693" w:type="dxa"/>
            <w:shd w:val="clear" w:color="auto" w:fill="0070C0"/>
          </w:tcPr>
          <w:p w14:paraId="5F5480CC" w14:textId="77777777" w:rsidR="00B76A3C" w:rsidRPr="00B76A3C" w:rsidRDefault="00B76A3C" w:rsidP="00B76A3C">
            <w:pPr>
              <w:tabs>
                <w:tab w:val="left" w:pos="-567"/>
                <w:tab w:val="left" w:pos="1080"/>
              </w:tabs>
              <w:spacing w:after="0" w:line="269" w:lineRule="auto"/>
              <w:rPr>
                <w:rFonts w:ascii="Arial" w:eastAsia="Times New Roman" w:hAnsi="Arial" w:cs="Arial"/>
                <w:color w:val="FFFFFF"/>
                <w:spacing w:val="-2"/>
                <w:sz w:val="20"/>
                <w:szCs w:val="20"/>
                <w:lang w:eastAsia="nl-NL"/>
              </w:rPr>
            </w:pPr>
            <w:r w:rsidRPr="00B76A3C">
              <w:rPr>
                <w:rFonts w:ascii="Arial" w:eastAsia="Times New Roman" w:hAnsi="Arial" w:cs="Arial"/>
                <w:b/>
                <w:bCs/>
                <w:color w:val="FFFFFF"/>
                <w:sz w:val="20"/>
                <w:szCs w:val="20"/>
                <w:lang w:eastAsia="nl-NL"/>
              </w:rPr>
              <w:t>Servicedienst</w:t>
            </w:r>
          </w:p>
        </w:tc>
      </w:tr>
      <w:tr w:rsidR="00B76A3C" w:rsidRPr="00B76A3C" w14:paraId="574F3C5C" w14:textId="77777777" w:rsidTr="00262EF4">
        <w:tc>
          <w:tcPr>
            <w:tcW w:w="699" w:type="dxa"/>
            <w:shd w:val="clear" w:color="auto" w:fill="8DB3E2"/>
            <w:vAlign w:val="center"/>
          </w:tcPr>
          <w:p w14:paraId="2A2FBE3E"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E-186</w:t>
            </w:r>
          </w:p>
        </w:tc>
        <w:tc>
          <w:tcPr>
            <w:tcW w:w="7693" w:type="dxa"/>
          </w:tcPr>
          <w:p w14:paraId="04A20966"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Inschrijver heeft een 24 uurs dienst die 7 dagen per week (maandag t/m zondag) bereikbaar is, waarmee in de Nederlandse taal wordt gecommuniceerd.</w:t>
            </w:r>
            <w:r w:rsidRPr="00B76A3C">
              <w:rPr>
                <w:rFonts w:ascii="Arial" w:eastAsia="Times New Roman" w:hAnsi="Arial" w:cs="Arial"/>
                <w:sz w:val="20"/>
                <w:szCs w:val="20"/>
                <w:lang w:eastAsia="nl-NL"/>
              </w:rPr>
              <w:br/>
              <w:t>De servicedienst dient in geval van calamiteiten of strandgeval binnen 2 uur op de locatie van opdrachtgever aanwezig te zijn.</w:t>
            </w:r>
          </w:p>
        </w:tc>
      </w:tr>
      <w:tr w:rsidR="00B76A3C" w:rsidRPr="00B76A3C" w14:paraId="75722543" w14:textId="77777777" w:rsidTr="00262EF4">
        <w:tc>
          <w:tcPr>
            <w:tcW w:w="699" w:type="dxa"/>
            <w:shd w:val="clear" w:color="auto" w:fill="8DB3E2"/>
            <w:vAlign w:val="center"/>
          </w:tcPr>
          <w:p w14:paraId="15CB790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E-187</w:t>
            </w:r>
          </w:p>
        </w:tc>
        <w:tc>
          <w:tcPr>
            <w:tcW w:w="7693" w:type="dxa"/>
          </w:tcPr>
          <w:p w14:paraId="39EDDE3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Inschrijver heeft een servicepunt dat vanuit de standplaats van opdrachtgever binnen 60 minuten aan te rijden is, gemeten via www.routenet.nl. Bij dit servicepunt dienen ten minste 90% van alle voorkomende reparaties en onderhoudswerkzaamheden uitgevoerd te kunnen worden.</w:t>
            </w:r>
            <w:r w:rsidRPr="00B76A3C">
              <w:rPr>
                <w:rFonts w:ascii="Arial" w:eastAsia="Times New Roman" w:hAnsi="Arial" w:cs="Arial"/>
                <w:sz w:val="20"/>
                <w:szCs w:val="20"/>
                <w:lang w:eastAsia="nl-NL"/>
              </w:rPr>
              <w:br/>
              <w:t>Dit servicepunt dient minimaal geopend te zijn van maandag t/m vrijdag van 08.00 tot 17.00 uur en zaterdag van 08.00 tot 12.00 uur.</w:t>
            </w:r>
          </w:p>
        </w:tc>
      </w:tr>
      <w:tr w:rsidR="00B76A3C" w:rsidRPr="00B76A3C" w14:paraId="56E4E39C" w14:textId="77777777" w:rsidTr="00262EF4">
        <w:tc>
          <w:tcPr>
            <w:tcW w:w="699" w:type="dxa"/>
            <w:shd w:val="clear" w:color="auto" w:fill="0070C0"/>
            <w:vAlign w:val="center"/>
          </w:tcPr>
          <w:p w14:paraId="370C7A45"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 </w:t>
            </w:r>
          </w:p>
        </w:tc>
        <w:tc>
          <w:tcPr>
            <w:tcW w:w="7693" w:type="dxa"/>
            <w:shd w:val="clear" w:color="auto" w:fill="0070C0"/>
          </w:tcPr>
          <w:p w14:paraId="74BB778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Technische ondersteuning en onderdelen</w:t>
            </w:r>
          </w:p>
        </w:tc>
      </w:tr>
      <w:tr w:rsidR="00B76A3C" w:rsidRPr="00B76A3C" w14:paraId="5D2279CC" w14:textId="77777777" w:rsidTr="00262EF4">
        <w:tc>
          <w:tcPr>
            <w:tcW w:w="699" w:type="dxa"/>
            <w:shd w:val="clear" w:color="auto" w:fill="8DB3E2"/>
            <w:vAlign w:val="center"/>
          </w:tcPr>
          <w:p w14:paraId="25FCBDCD"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lastRenderedPageBreak/>
              <w:t>E-188</w:t>
            </w:r>
          </w:p>
        </w:tc>
        <w:tc>
          <w:tcPr>
            <w:tcW w:w="7693" w:type="dxa"/>
          </w:tcPr>
          <w:p w14:paraId="6C0A2B0D"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Slijtagedelen en onderdelen benodigd bij onderhoudsbeurten dienen binnen 8 werkuren vanaf het moment van bestellen op de eerstvolgende werkdag in de eigen werkplaats van opdrachtgever aanwezig te zijn. Van de overige onderdelen dient minimaal 90% binnen 8 werkuren te leveren te zijn.</w:t>
            </w:r>
          </w:p>
        </w:tc>
      </w:tr>
      <w:tr w:rsidR="00B76A3C" w:rsidRPr="00B76A3C" w14:paraId="547BC5D4" w14:textId="77777777" w:rsidTr="00262EF4">
        <w:tc>
          <w:tcPr>
            <w:tcW w:w="699" w:type="dxa"/>
            <w:shd w:val="clear" w:color="auto" w:fill="8DB3E2"/>
            <w:vAlign w:val="center"/>
          </w:tcPr>
          <w:p w14:paraId="0EA76C7E"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E-189</w:t>
            </w:r>
          </w:p>
        </w:tc>
        <w:tc>
          <w:tcPr>
            <w:tcW w:w="7693" w:type="dxa"/>
          </w:tcPr>
          <w:p w14:paraId="47F9C808"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Inschrijver garandeert dat de door hem te leveren onderdelen van onveranderde goede kwaliteit, kleur, vormgeving etc. zijn en blijven en dat de onderdelen in alle opzichten voldoen aan de gebruikelijke eisen van deugdelijkheid, doelmatigheid, taakgerichtheid, afwerking, normen, specificaties, overheidsvoorschriften en (milieu-) bepalingen.</w:t>
            </w:r>
          </w:p>
        </w:tc>
      </w:tr>
      <w:tr w:rsidR="00B76A3C" w:rsidRPr="00B76A3C" w14:paraId="32AEF1B4" w14:textId="77777777" w:rsidTr="00262EF4">
        <w:tc>
          <w:tcPr>
            <w:tcW w:w="699" w:type="dxa"/>
            <w:shd w:val="clear" w:color="auto" w:fill="8DB3E2"/>
            <w:vAlign w:val="center"/>
          </w:tcPr>
          <w:p w14:paraId="2B61379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E-190</w:t>
            </w:r>
          </w:p>
        </w:tc>
        <w:tc>
          <w:tcPr>
            <w:tcW w:w="7693" w:type="dxa"/>
          </w:tcPr>
          <w:p w14:paraId="4B9DC8E9"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De opdrachtgever wil de beschikking hebben over:</w:t>
            </w:r>
          </w:p>
          <w:p w14:paraId="7F31698F" w14:textId="77777777" w:rsidR="00B76A3C" w:rsidRPr="00B76A3C" w:rsidRDefault="00B76A3C" w:rsidP="00B76A3C">
            <w:pPr>
              <w:numPr>
                <w:ilvl w:val="0"/>
                <w:numId w:val="13"/>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(Ruil-) onderdelen.</w:t>
            </w:r>
          </w:p>
          <w:p w14:paraId="25AB87C4" w14:textId="77777777" w:rsidR="00B76A3C" w:rsidRPr="00B76A3C" w:rsidRDefault="00B76A3C" w:rsidP="00B76A3C">
            <w:pPr>
              <w:numPr>
                <w:ilvl w:val="0"/>
                <w:numId w:val="1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Speciale gereedschappen.</w:t>
            </w:r>
          </w:p>
          <w:p w14:paraId="40842493" w14:textId="77777777" w:rsidR="00B76A3C" w:rsidRPr="00B76A3C" w:rsidRDefault="00B76A3C" w:rsidP="00B76A3C">
            <w:pPr>
              <w:numPr>
                <w:ilvl w:val="0"/>
                <w:numId w:val="1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Technische merk gebonden software.</w:t>
            </w:r>
          </w:p>
          <w:p w14:paraId="287BE1FD" w14:textId="77777777" w:rsidR="00B76A3C" w:rsidRPr="00B76A3C" w:rsidRDefault="00B76A3C" w:rsidP="00B76A3C">
            <w:pPr>
              <w:numPr>
                <w:ilvl w:val="0"/>
                <w:numId w:val="1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Ondersteuning m.b.t. reparaties.</w:t>
            </w:r>
          </w:p>
          <w:p w14:paraId="33995E6F" w14:textId="77777777" w:rsidR="00B76A3C" w:rsidRPr="00B76A3C" w:rsidRDefault="00B76A3C" w:rsidP="00B76A3C">
            <w:pPr>
              <w:numPr>
                <w:ilvl w:val="0"/>
                <w:numId w:val="12"/>
              </w:numPr>
              <w:tabs>
                <w:tab w:val="left" w:pos="-567"/>
                <w:tab w:val="left" w:pos="1080"/>
              </w:tabs>
              <w:spacing w:after="0" w:line="269" w:lineRule="auto"/>
              <w:contextualSpacing/>
              <w:rPr>
                <w:rFonts w:ascii="Arial" w:eastAsia="Times New Roman" w:hAnsi="Arial" w:cs="Arial"/>
                <w:sz w:val="20"/>
                <w:szCs w:val="20"/>
                <w:lang w:eastAsia="nl-NL"/>
              </w:rPr>
            </w:pPr>
            <w:r w:rsidRPr="00B76A3C">
              <w:rPr>
                <w:rFonts w:ascii="Arial" w:eastAsia="Times New Roman" w:hAnsi="Arial" w:cs="Arial"/>
                <w:sz w:val="20"/>
                <w:szCs w:val="20"/>
                <w:lang w:eastAsia="nl-NL"/>
              </w:rPr>
              <w:t>Reparatieadviezen.</w:t>
            </w:r>
          </w:p>
          <w:p w14:paraId="1DC892A8"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Door in te schrijven conformeert de inschrijver zich hieraan en zal hieraan meewerken.</w:t>
            </w:r>
          </w:p>
        </w:tc>
      </w:tr>
      <w:tr w:rsidR="00B76A3C" w:rsidRPr="00B76A3C" w14:paraId="189173AF" w14:textId="77777777" w:rsidTr="00262EF4">
        <w:tc>
          <w:tcPr>
            <w:tcW w:w="699" w:type="dxa"/>
            <w:shd w:val="clear" w:color="auto" w:fill="8DB3E2"/>
            <w:vAlign w:val="center"/>
          </w:tcPr>
          <w:p w14:paraId="7C7B427B"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E-191</w:t>
            </w:r>
          </w:p>
        </w:tc>
        <w:tc>
          <w:tcPr>
            <w:tcW w:w="7693" w:type="dxa"/>
          </w:tcPr>
          <w:p w14:paraId="1FB25C73"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technische ondersteuning en onderdelenvoorziening is gedurende de gebruiksduur van de voertuigen (minimaal 10 jaar) na levering van het voertuig gewaarborgd tegen marktconforme tarieven. Onderdelen worden rechtsreeks gekocht bij de leverancier van chassis, opbouw en belading.</w:t>
            </w:r>
          </w:p>
        </w:tc>
      </w:tr>
      <w:tr w:rsidR="00B76A3C" w:rsidRPr="00B76A3C" w14:paraId="560FEDF8" w14:textId="77777777" w:rsidTr="00262EF4">
        <w:tc>
          <w:tcPr>
            <w:tcW w:w="699" w:type="dxa"/>
            <w:shd w:val="clear" w:color="auto" w:fill="8DB3E2"/>
            <w:vAlign w:val="center"/>
          </w:tcPr>
          <w:p w14:paraId="1F0FB421"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E-192</w:t>
            </w:r>
          </w:p>
        </w:tc>
        <w:tc>
          <w:tcPr>
            <w:tcW w:w="7693" w:type="dxa"/>
          </w:tcPr>
          <w:p w14:paraId="387E084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Bij modificaties uitgevoerd door de inschrijver, zal alle documentatie direct geactualiseerd worden.</w:t>
            </w:r>
          </w:p>
        </w:tc>
      </w:tr>
      <w:tr w:rsidR="00B76A3C" w:rsidRPr="00B76A3C" w14:paraId="1D5B73F3" w14:textId="77777777" w:rsidTr="00262EF4">
        <w:tc>
          <w:tcPr>
            <w:tcW w:w="699" w:type="dxa"/>
            <w:shd w:val="clear" w:color="auto" w:fill="8DB3E2"/>
            <w:vAlign w:val="center"/>
          </w:tcPr>
          <w:p w14:paraId="3C29380F"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E-193</w:t>
            </w:r>
          </w:p>
        </w:tc>
        <w:tc>
          <w:tcPr>
            <w:tcW w:w="7693" w:type="dxa"/>
          </w:tcPr>
          <w:p w14:paraId="14585FAF"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Bij modificaties dient de werkplaats met monteur trainingen kosteloos begeleid te worden.</w:t>
            </w:r>
          </w:p>
        </w:tc>
      </w:tr>
      <w:tr w:rsidR="00B76A3C" w:rsidRPr="00B76A3C" w14:paraId="7AB7DE65" w14:textId="77777777" w:rsidTr="00262EF4">
        <w:tc>
          <w:tcPr>
            <w:tcW w:w="699" w:type="dxa"/>
            <w:shd w:val="clear" w:color="auto" w:fill="0070C0"/>
            <w:vAlign w:val="center"/>
          </w:tcPr>
          <w:p w14:paraId="587BEDAB"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 </w:t>
            </w:r>
          </w:p>
        </w:tc>
        <w:tc>
          <w:tcPr>
            <w:tcW w:w="7693" w:type="dxa"/>
            <w:shd w:val="clear" w:color="auto" w:fill="0070C0"/>
          </w:tcPr>
          <w:p w14:paraId="2559A266"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b/>
                <w:bCs/>
                <w:color w:val="FFFFFF"/>
                <w:sz w:val="20"/>
                <w:szCs w:val="20"/>
                <w:lang w:eastAsia="nl-NL"/>
              </w:rPr>
              <w:t>Helpdesk</w:t>
            </w:r>
          </w:p>
        </w:tc>
      </w:tr>
      <w:tr w:rsidR="00B76A3C" w:rsidRPr="00B76A3C" w14:paraId="67C6717E" w14:textId="77777777" w:rsidTr="00262EF4">
        <w:tc>
          <w:tcPr>
            <w:tcW w:w="699" w:type="dxa"/>
            <w:shd w:val="clear" w:color="auto" w:fill="8DB3E2"/>
            <w:vAlign w:val="center"/>
          </w:tcPr>
          <w:p w14:paraId="7ADBC37F"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E-194</w:t>
            </w:r>
          </w:p>
        </w:tc>
        <w:tc>
          <w:tcPr>
            <w:tcW w:w="7693" w:type="dxa"/>
          </w:tcPr>
          <w:p w14:paraId="5BE7D440"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Inschrijver heeft een telefonische helpdesk die van 07.00 tot 17.00 uur per dag, 5 dagen per week (maandag t/m vrijdag) bereikbaar is.</w:t>
            </w:r>
          </w:p>
        </w:tc>
      </w:tr>
      <w:tr w:rsidR="00B76A3C" w:rsidRPr="00B76A3C" w14:paraId="602D7351" w14:textId="77777777" w:rsidTr="00262EF4">
        <w:tc>
          <w:tcPr>
            <w:tcW w:w="699" w:type="dxa"/>
            <w:shd w:val="clear" w:color="auto" w:fill="0070C0"/>
            <w:vAlign w:val="center"/>
          </w:tcPr>
          <w:p w14:paraId="42FCCB3C"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 </w:t>
            </w:r>
          </w:p>
        </w:tc>
        <w:tc>
          <w:tcPr>
            <w:tcW w:w="7693" w:type="dxa"/>
            <w:shd w:val="clear" w:color="auto" w:fill="0070C0"/>
          </w:tcPr>
          <w:p w14:paraId="770D9C2D"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b/>
                <w:bCs/>
                <w:color w:val="FFFFFF"/>
                <w:sz w:val="20"/>
                <w:szCs w:val="20"/>
                <w:lang w:eastAsia="nl-NL"/>
              </w:rPr>
              <w:t>Levertermijn</w:t>
            </w:r>
          </w:p>
        </w:tc>
      </w:tr>
      <w:tr w:rsidR="00B76A3C" w:rsidRPr="00B76A3C" w14:paraId="22662014" w14:textId="77777777" w:rsidTr="00262EF4">
        <w:tc>
          <w:tcPr>
            <w:tcW w:w="699" w:type="dxa"/>
            <w:shd w:val="clear" w:color="auto" w:fill="8DB3E2"/>
            <w:vAlign w:val="center"/>
          </w:tcPr>
          <w:p w14:paraId="4AADC5C3"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E-195</w:t>
            </w:r>
          </w:p>
        </w:tc>
        <w:tc>
          <w:tcPr>
            <w:tcW w:w="7693" w:type="dxa"/>
            <w:vAlign w:val="center"/>
          </w:tcPr>
          <w:p w14:paraId="0788B3CB"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sz w:val="20"/>
                <w:szCs w:val="20"/>
                <w:lang w:eastAsia="nl-NL"/>
              </w:rPr>
              <w:t>De levertijd bedraagt maximaal 60 weken na definitieve bestelling.</w:t>
            </w:r>
          </w:p>
        </w:tc>
      </w:tr>
      <w:tr w:rsidR="00B76A3C" w:rsidRPr="00B76A3C" w14:paraId="6E91D216" w14:textId="77777777" w:rsidTr="00262EF4">
        <w:tc>
          <w:tcPr>
            <w:tcW w:w="699" w:type="dxa"/>
            <w:shd w:val="clear" w:color="auto" w:fill="8DB3E2"/>
            <w:vAlign w:val="center"/>
          </w:tcPr>
          <w:p w14:paraId="42E974FC"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r w:rsidRPr="00B76A3C">
              <w:rPr>
                <w:rFonts w:ascii="Arial" w:eastAsia="Times New Roman" w:hAnsi="Arial" w:cs="Arial"/>
                <w:color w:val="000000"/>
                <w:sz w:val="20"/>
                <w:szCs w:val="20"/>
                <w:lang w:eastAsia="nl-NL"/>
              </w:rPr>
              <w:t>E-196</w:t>
            </w:r>
          </w:p>
        </w:tc>
        <w:tc>
          <w:tcPr>
            <w:tcW w:w="7693" w:type="dxa"/>
            <w:vAlign w:val="center"/>
          </w:tcPr>
          <w:p w14:paraId="1139B999" w14:textId="77777777" w:rsidR="00B76A3C" w:rsidRPr="00B76A3C" w:rsidRDefault="00B76A3C" w:rsidP="00B76A3C">
            <w:pPr>
              <w:tabs>
                <w:tab w:val="left" w:pos="-567"/>
                <w:tab w:val="left" w:pos="1080"/>
              </w:tabs>
              <w:spacing w:after="0" w:line="269" w:lineRule="auto"/>
              <w:rPr>
                <w:rFonts w:ascii="Arial" w:eastAsia="Times New Roman" w:hAnsi="Arial" w:cs="Arial"/>
                <w:sz w:val="20"/>
                <w:szCs w:val="20"/>
                <w:lang w:eastAsia="nl-NL"/>
              </w:rPr>
            </w:pPr>
            <w:r w:rsidRPr="00B76A3C">
              <w:rPr>
                <w:rFonts w:ascii="Arial" w:eastAsia="Times New Roman" w:hAnsi="Arial" w:cs="Arial"/>
                <w:sz w:val="20"/>
                <w:szCs w:val="20"/>
                <w:lang w:eastAsia="nl-NL"/>
              </w:rPr>
              <w:t>Als de opgegeven maximale levertijd overschreden wordt, dient inschrijver kosteloos een gelijkwaardig vervangend voertuig beschikbaar te stellen.</w:t>
            </w:r>
          </w:p>
        </w:tc>
      </w:tr>
      <w:tr w:rsidR="00B76A3C" w:rsidRPr="00B76A3C" w14:paraId="61D56717" w14:textId="77777777" w:rsidTr="00262EF4">
        <w:tc>
          <w:tcPr>
            <w:tcW w:w="699" w:type="dxa"/>
            <w:shd w:val="clear" w:color="auto" w:fill="8DB3E2"/>
            <w:vAlign w:val="center"/>
          </w:tcPr>
          <w:p w14:paraId="6B3575F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E-197</w:t>
            </w:r>
          </w:p>
        </w:tc>
        <w:tc>
          <w:tcPr>
            <w:tcW w:w="7693" w:type="dxa"/>
            <w:vAlign w:val="center"/>
          </w:tcPr>
          <w:p w14:paraId="7CFBC584"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Indien inschrijver geen gelijkwaardig voertuig kan leveren, is opdrachtgever gerechtigd de marktconforme kosten voor vervangend vervoer bij inschrijver in rekening te brengen met een maximum van 5% van de opdrachtwaarde per voertuig.</w:t>
            </w:r>
          </w:p>
        </w:tc>
      </w:tr>
      <w:tr w:rsidR="00B76A3C" w:rsidRPr="00B76A3C" w14:paraId="1CAFE8FD" w14:textId="77777777" w:rsidTr="00262EF4">
        <w:tc>
          <w:tcPr>
            <w:tcW w:w="699" w:type="dxa"/>
            <w:shd w:val="clear" w:color="auto" w:fill="8DB3E2"/>
            <w:vAlign w:val="center"/>
          </w:tcPr>
          <w:p w14:paraId="52E0CD39" w14:textId="77777777" w:rsidR="00B76A3C" w:rsidRPr="00B76A3C" w:rsidRDefault="00B76A3C" w:rsidP="00B76A3C">
            <w:pPr>
              <w:tabs>
                <w:tab w:val="left" w:pos="-567"/>
              </w:tabs>
              <w:spacing w:before="90" w:after="54" w:line="312" w:lineRule="auto"/>
              <w:rPr>
                <w:rFonts w:ascii="Arial" w:eastAsia="Times New Roman" w:hAnsi="Arial" w:cs="Arial"/>
                <w:sz w:val="20"/>
                <w:szCs w:val="20"/>
                <w:lang w:eastAsia="nl-NL"/>
              </w:rPr>
            </w:pPr>
            <w:r w:rsidRPr="00B76A3C">
              <w:rPr>
                <w:rFonts w:ascii="Arial" w:eastAsia="Times New Roman" w:hAnsi="Arial" w:cs="Arial"/>
                <w:color w:val="000000"/>
                <w:sz w:val="20"/>
                <w:szCs w:val="20"/>
                <w:lang w:eastAsia="nl-NL"/>
              </w:rPr>
              <w:t>E-198</w:t>
            </w:r>
          </w:p>
        </w:tc>
        <w:tc>
          <w:tcPr>
            <w:tcW w:w="7693" w:type="dxa"/>
          </w:tcPr>
          <w:p w14:paraId="152DE4D1" w14:textId="77777777" w:rsidR="00B76A3C" w:rsidRPr="00B76A3C" w:rsidRDefault="00B76A3C" w:rsidP="00B76A3C">
            <w:pPr>
              <w:tabs>
                <w:tab w:val="left" w:pos="-567"/>
                <w:tab w:val="left" w:pos="1080"/>
              </w:tabs>
              <w:spacing w:after="0" w:line="269" w:lineRule="auto"/>
              <w:rPr>
                <w:rFonts w:ascii="Arial" w:eastAsia="Times New Roman" w:hAnsi="Arial" w:cs="Arial"/>
                <w:spacing w:val="-2"/>
                <w:sz w:val="20"/>
                <w:szCs w:val="20"/>
                <w:lang w:eastAsia="nl-NL"/>
              </w:rPr>
            </w:pPr>
            <w:r w:rsidRPr="00B76A3C">
              <w:rPr>
                <w:rFonts w:ascii="Arial" w:eastAsia="Times New Roman" w:hAnsi="Arial" w:cs="Arial"/>
                <w:color w:val="000000"/>
                <w:sz w:val="20"/>
                <w:szCs w:val="20"/>
                <w:lang w:eastAsia="nl-NL"/>
              </w:rPr>
              <w:t>Voor alle voertuigen geldt dat (af-)levering door inschrijver na een afspraak daartoe met de wagenparkbeheerder van opdrachtgever dient plaats te vinden op de locatie van de afdeling Afvalinzameling, Argonstraat 45, Zoetermeer.</w:t>
            </w:r>
          </w:p>
        </w:tc>
      </w:tr>
      <w:tr w:rsidR="00B76A3C" w:rsidRPr="00B76A3C" w14:paraId="795B1CC9" w14:textId="77777777" w:rsidTr="00262EF4">
        <w:tc>
          <w:tcPr>
            <w:tcW w:w="699" w:type="dxa"/>
            <w:shd w:val="clear" w:color="auto" w:fill="auto"/>
            <w:vAlign w:val="center"/>
          </w:tcPr>
          <w:p w14:paraId="2389FB31" w14:textId="77777777" w:rsidR="00B76A3C" w:rsidRPr="00B76A3C" w:rsidRDefault="00B76A3C" w:rsidP="00B76A3C">
            <w:pPr>
              <w:tabs>
                <w:tab w:val="left" w:pos="-567"/>
              </w:tabs>
              <w:spacing w:before="90" w:after="54" w:line="312" w:lineRule="auto"/>
              <w:rPr>
                <w:rFonts w:ascii="Arial" w:eastAsia="Times New Roman" w:hAnsi="Arial" w:cs="Arial"/>
                <w:color w:val="000000"/>
                <w:sz w:val="20"/>
                <w:szCs w:val="20"/>
                <w:lang w:eastAsia="nl-NL"/>
              </w:rPr>
            </w:pPr>
          </w:p>
        </w:tc>
        <w:tc>
          <w:tcPr>
            <w:tcW w:w="7693" w:type="dxa"/>
          </w:tcPr>
          <w:p w14:paraId="7F765300" w14:textId="77777777" w:rsidR="00B76A3C" w:rsidRPr="00B76A3C" w:rsidRDefault="00B76A3C" w:rsidP="00B76A3C">
            <w:pPr>
              <w:tabs>
                <w:tab w:val="left" w:pos="-567"/>
              </w:tabs>
              <w:spacing w:after="0" w:line="269" w:lineRule="auto"/>
              <w:rPr>
                <w:rFonts w:ascii="Arial" w:eastAsia="Times New Roman" w:hAnsi="Arial" w:cs="Arial"/>
                <w:bCs/>
                <w:sz w:val="20"/>
                <w:szCs w:val="20"/>
                <w:lang w:eastAsia="nl-NL"/>
              </w:rPr>
            </w:pPr>
            <w:r w:rsidRPr="00B76A3C">
              <w:rPr>
                <w:rFonts w:ascii="Arial" w:eastAsia="Times New Roman" w:hAnsi="Arial" w:cs="Arial"/>
                <w:bCs/>
                <w:sz w:val="20"/>
                <w:szCs w:val="20"/>
                <w:lang w:eastAsia="nl-NL"/>
              </w:rPr>
              <w:t xml:space="preserve">* Voor informatie over de onder lossende containers van het merk </w:t>
            </w:r>
            <w:proofErr w:type="spellStart"/>
            <w:r w:rsidRPr="00B76A3C">
              <w:rPr>
                <w:rFonts w:ascii="Arial" w:eastAsia="Times New Roman" w:hAnsi="Arial" w:cs="Arial"/>
                <w:bCs/>
                <w:sz w:val="20"/>
                <w:szCs w:val="20"/>
                <w:lang w:eastAsia="nl-NL"/>
              </w:rPr>
              <w:t>Sulo</w:t>
            </w:r>
            <w:proofErr w:type="spellEnd"/>
            <w:r w:rsidRPr="00B76A3C">
              <w:rPr>
                <w:rFonts w:ascii="Arial" w:eastAsia="Times New Roman" w:hAnsi="Arial" w:cs="Arial"/>
                <w:bCs/>
                <w:sz w:val="20"/>
                <w:szCs w:val="20"/>
                <w:lang w:eastAsia="nl-NL"/>
              </w:rPr>
              <w:t xml:space="preserve"> zoals Gemeente Zoetermeer deze in gebruik heeft, wordt verwezen naar: SULO B.V., </w:t>
            </w:r>
            <w:proofErr w:type="spellStart"/>
            <w:r w:rsidRPr="00B76A3C">
              <w:rPr>
                <w:rFonts w:ascii="Arial" w:eastAsia="Times New Roman" w:hAnsi="Arial" w:cs="Arial"/>
                <w:bCs/>
                <w:sz w:val="20"/>
                <w:szCs w:val="20"/>
                <w:lang w:eastAsia="nl-NL"/>
              </w:rPr>
              <w:t>Beneluxstraat</w:t>
            </w:r>
            <w:proofErr w:type="spellEnd"/>
            <w:r w:rsidRPr="00B76A3C">
              <w:rPr>
                <w:rFonts w:ascii="Arial" w:eastAsia="Times New Roman" w:hAnsi="Arial" w:cs="Arial"/>
                <w:bCs/>
                <w:sz w:val="20"/>
                <w:szCs w:val="20"/>
                <w:lang w:eastAsia="nl-NL"/>
              </w:rPr>
              <w:t xml:space="preserve"> 4, 6014 CC Ittervoort, telefoon: 0475 – 567000.</w:t>
            </w:r>
          </w:p>
        </w:tc>
      </w:tr>
    </w:tbl>
    <w:p w14:paraId="376C398A" w14:textId="77777777" w:rsidR="00B76A3C" w:rsidRPr="00B76A3C" w:rsidRDefault="00B76A3C" w:rsidP="00B76A3C">
      <w:pPr>
        <w:tabs>
          <w:tab w:val="left" w:pos="-567"/>
        </w:tabs>
        <w:spacing w:after="0" w:line="269" w:lineRule="auto"/>
        <w:rPr>
          <w:rFonts w:ascii="Arial" w:eastAsia="Times New Roman" w:hAnsi="Arial" w:cs="Arial"/>
          <w:sz w:val="20"/>
          <w:szCs w:val="20"/>
          <w:lang w:eastAsia="nl-NL"/>
        </w:rPr>
      </w:pPr>
    </w:p>
    <w:bookmarkEnd w:id="2"/>
    <w:p w14:paraId="4DE839F9" w14:textId="77777777" w:rsidR="00B76A3C" w:rsidRPr="00B76A3C" w:rsidRDefault="00B76A3C" w:rsidP="00B76A3C">
      <w:pPr>
        <w:tabs>
          <w:tab w:val="left" w:pos="-567"/>
        </w:tabs>
        <w:spacing w:after="0" w:line="269" w:lineRule="auto"/>
        <w:rPr>
          <w:rFonts w:ascii="Arial" w:eastAsia="Times New Roman" w:hAnsi="Arial" w:cs="Arial"/>
          <w:bCs/>
          <w:sz w:val="20"/>
          <w:szCs w:val="20"/>
          <w:lang w:eastAsia="nl-NL"/>
        </w:rPr>
      </w:pPr>
      <w:r w:rsidRPr="00B76A3C">
        <w:rPr>
          <w:rFonts w:ascii="Arial" w:eastAsia="Times New Roman" w:hAnsi="Arial" w:cs="Arial"/>
          <w:bCs/>
          <w:sz w:val="20"/>
          <w:szCs w:val="20"/>
          <w:lang w:eastAsia="nl-NL"/>
        </w:rPr>
        <w:t>Inschrijver verklaart onvoorwaardelijk akkoord te gaan met gestelde eisen.</w:t>
      </w:r>
    </w:p>
    <w:p w14:paraId="6104F34D" w14:textId="77777777" w:rsidR="00B76A3C" w:rsidRPr="00B76A3C" w:rsidRDefault="00B76A3C" w:rsidP="00B76A3C">
      <w:pPr>
        <w:tabs>
          <w:tab w:val="left" w:pos="-567"/>
        </w:tabs>
        <w:spacing w:after="0" w:line="269" w:lineRule="auto"/>
        <w:rPr>
          <w:rFonts w:ascii="Arial" w:eastAsia="Times New Roman" w:hAnsi="Arial" w:cs="Arial"/>
          <w:bCs/>
          <w:sz w:val="20"/>
          <w:szCs w:val="20"/>
          <w:lang w:eastAsia="nl-NL"/>
        </w:rPr>
      </w:pPr>
    </w:p>
    <w:tbl>
      <w:tblPr>
        <w:tblW w:w="8364"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Pr>
      <w:tblGrid>
        <w:gridCol w:w="2167"/>
        <w:gridCol w:w="6197"/>
      </w:tblGrid>
      <w:tr w:rsidR="00B76A3C" w:rsidRPr="00B76A3C" w14:paraId="6466CF44" w14:textId="77777777" w:rsidTr="00262EF4">
        <w:trPr>
          <w:trHeight w:val="284"/>
        </w:trPr>
        <w:tc>
          <w:tcPr>
            <w:tcW w:w="2167" w:type="dxa"/>
            <w:shd w:val="clear" w:color="auto" w:fill="8DB3E2"/>
          </w:tcPr>
          <w:p w14:paraId="15F6B5C1"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r w:rsidRPr="00B76A3C">
              <w:rPr>
                <w:rFonts w:ascii="Arial" w:eastAsia="Times New Roman" w:hAnsi="Arial" w:cs="Arial"/>
                <w:b/>
                <w:sz w:val="20"/>
                <w:szCs w:val="20"/>
                <w:lang w:eastAsia="nl-NL"/>
              </w:rPr>
              <w:t>Inschrijver:</w:t>
            </w:r>
          </w:p>
          <w:p w14:paraId="34A76C5B"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p>
        </w:tc>
        <w:tc>
          <w:tcPr>
            <w:tcW w:w="6197" w:type="dxa"/>
          </w:tcPr>
          <w:p w14:paraId="15F49E3A"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tc>
      </w:tr>
      <w:tr w:rsidR="00B76A3C" w:rsidRPr="00B76A3C" w14:paraId="6B984D1B" w14:textId="77777777" w:rsidTr="00262EF4">
        <w:trPr>
          <w:trHeight w:val="546"/>
        </w:trPr>
        <w:tc>
          <w:tcPr>
            <w:tcW w:w="2167" w:type="dxa"/>
            <w:shd w:val="clear" w:color="auto" w:fill="8DB3E2"/>
          </w:tcPr>
          <w:p w14:paraId="572A4662"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r w:rsidRPr="00B76A3C">
              <w:rPr>
                <w:rFonts w:ascii="Arial" w:eastAsia="Times New Roman" w:hAnsi="Arial" w:cs="Arial"/>
                <w:b/>
                <w:sz w:val="20"/>
                <w:szCs w:val="20"/>
                <w:lang w:eastAsia="nl-NL"/>
              </w:rPr>
              <w:t>Naam rechtsgeldig vertegenwoordiger:</w:t>
            </w:r>
          </w:p>
        </w:tc>
        <w:tc>
          <w:tcPr>
            <w:tcW w:w="6197" w:type="dxa"/>
          </w:tcPr>
          <w:p w14:paraId="0BDAFFE9"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tc>
      </w:tr>
      <w:tr w:rsidR="00B76A3C" w:rsidRPr="00B76A3C" w14:paraId="134B9965" w14:textId="77777777" w:rsidTr="00262EF4">
        <w:trPr>
          <w:trHeight w:val="284"/>
        </w:trPr>
        <w:tc>
          <w:tcPr>
            <w:tcW w:w="2167" w:type="dxa"/>
            <w:shd w:val="clear" w:color="auto" w:fill="8DB3E2"/>
          </w:tcPr>
          <w:p w14:paraId="4CD2FF3E"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r w:rsidRPr="00B76A3C">
              <w:rPr>
                <w:rFonts w:ascii="Arial" w:eastAsia="Times New Roman" w:hAnsi="Arial" w:cs="Arial"/>
                <w:b/>
                <w:sz w:val="20"/>
                <w:szCs w:val="20"/>
                <w:lang w:eastAsia="nl-NL"/>
              </w:rPr>
              <w:t>Functie rechtsgeldig vertegenwoordiger:</w:t>
            </w:r>
          </w:p>
        </w:tc>
        <w:tc>
          <w:tcPr>
            <w:tcW w:w="6197" w:type="dxa"/>
          </w:tcPr>
          <w:p w14:paraId="5596BFDE"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tc>
      </w:tr>
      <w:tr w:rsidR="00B76A3C" w:rsidRPr="00B76A3C" w14:paraId="081FDA22" w14:textId="77777777" w:rsidTr="00262EF4">
        <w:trPr>
          <w:trHeight w:val="580"/>
        </w:trPr>
        <w:tc>
          <w:tcPr>
            <w:tcW w:w="2167" w:type="dxa"/>
            <w:shd w:val="clear" w:color="auto" w:fill="8DB3E2"/>
          </w:tcPr>
          <w:p w14:paraId="564860D3"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r w:rsidRPr="00B76A3C">
              <w:rPr>
                <w:rFonts w:ascii="Arial" w:eastAsia="Times New Roman" w:hAnsi="Arial" w:cs="Arial"/>
                <w:b/>
                <w:sz w:val="20"/>
                <w:szCs w:val="20"/>
                <w:lang w:eastAsia="nl-NL"/>
              </w:rPr>
              <w:lastRenderedPageBreak/>
              <w:t>Rechtsgeldige ondertekening:</w:t>
            </w:r>
          </w:p>
        </w:tc>
        <w:tc>
          <w:tcPr>
            <w:tcW w:w="6197" w:type="dxa"/>
          </w:tcPr>
          <w:p w14:paraId="31B77424"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p w14:paraId="65EF5BB9"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p w14:paraId="2A9EAF76"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p w14:paraId="24BE00E2"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p w14:paraId="2834AEBA"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tc>
      </w:tr>
      <w:tr w:rsidR="00B76A3C" w:rsidRPr="00B76A3C" w14:paraId="3AEB15A0" w14:textId="77777777" w:rsidTr="00262EF4">
        <w:trPr>
          <w:trHeight w:val="284"/>
        </w:trPr>
        <w:tc>
          <w:tcPr>
            <w:tcW w:w="2167" w:type="dxa"/>
            <w:shd w:val="clear" w:color="auto" w:fill="8DB3E2"/>
          </w:tcPr>
          <w:p w14:paraId="4900058B"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r w:rsidRPr="00B76A3C">
              <w:rPr>
                <w:rFonts w:ascii="Arial" w:eastAsia="Times New Roman" w:hAnsi="Arial" w:cs="Arial"/>
                <w:b/>
                <w:sz w:val="20"/>
                <w:szCs w:val="20"/>
                <w:lang w:eastAsia="nl-NL"/>
              </w:rPr>
              <w:t>Datum:</w:t>
            </w:r>
          </w:p>
          <w:p w14:paraId="20E1925E"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p>
        </w:tc>
        <w:tc>
          <w:tcPr>
            <w:tcW w:w="6197" w:type="dxa"/>
          </w:tcPr>
          <w:p w14:paraId="08B8F712"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tc>
      </w:tr>
    </w:tbl>
    <w:p w14:paraId="5B6A883D" w14:textId="77777777" w:rsidR="00385E17" w:rsidRDefault="00385E17"/>
    <w:sectPr w:rsidR="00385E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983A8" w14:textId="77777777" w:rsidR="00B76A3C" w:rsidRDefault="00B76A3C" w:rsidP="00B76A3C">
      <w:pPr>
        <w:spacing w:after="0" w:line="240" w:lineRule="auto"/>
      </w:pPr>
      <w:r>
        <w:separator/>
      </w:r>
    </w:p>
  </w:endnote>
  <w:endnote w:type="continuationSeparator" w:id="0">
    <w:p w14:paraId="73D3E079" w14:textId="77777777" w:rsidR="00B76A3C" w:rsidRDefault="00B76A3C" w:rsidP="00B76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BFD1A" w14:textId="77777777" w:rsidR="00B76A3C" w:rsidRDefault="00B76A3C" w:rsidP="00B76A3C">
      <w:pPr>
        <w:spacing w:after="0" w:line="240" w:lineRule="auto"/>
      </w:pPr>
      <w:r>
        <w:separator/>
      </w:r>
    </w:p>
  </w:footnote>
  <w:footnote w:type="continuationSeparator" w:id="0">
    <w:p w14:paraId="10B48DAB" w14:textId="77777777" w:rsidR="00B76A3C" w:rsidRDefault="00B76A3C" w:rsidP="00B76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B110E"/>
    <w:multiLevelType w:val="hybridMultilevel"/>
    <w:tmpl w:val="01568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1D10F6"/>
    <w:multiLevelType w:val="hybridMultilevel"/>
    <w:tmpl w:val="CFE88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0E0BCD"/>
    <w:multiLevelType w:val="hybridMultilevel"/>
    <w:tmpl w:val="EB5CD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4B6136"/>
    <w:multiLevelType w:val="hybridMultilevel"/>
    <w:tmpl w:val="351E2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067569"/>
    <w:multiLevelType w:val="hybridMultilevel"/>
    <w:tmpl w:val="15A81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9B1728"/>
    <w:multiLevelType w:val="hybridMultilevel"/>
    <w:tmpl w:val="0A329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1E1853"/>
    <w:multiLevelType w:val="hybridMultilevel"/>
    <w:tmpl w:val="9DD47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5446D7"/>
    <w:multiLevelType w:val="hybridMultilevel"/>
    <w:tmpl w:val="DC6CD4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22E3B71"/>
    <w:multiLevelType w:val="hybridMultilevel"/>
    <w:tmpl w:val="35CE8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45263D"/>
    <w:multiLevelType w:val="hybridMultilevel"/>
    <w:tmpl w:val="6F081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4917B1"/>
    <w:multiLevelType w:val="hybridMultilevel"/>
    <w:tmpl w:val="4BE4C5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90397B"/>
    <w:multiLevelType w:val="hybridMultilevel"/>
    <w:tmpl w:val="A9BAF5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831C30"/>
    <w:multiLevelType w:val="hybridMultilevel"/>
    <w:tmpl w:val="060C7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3"/>
  </w:num>
  <w:num w:numId="4">
    <w:abstractNumId w:val="4"/>
  </w:num>
  <w:num w:numId="5">
    <w:abstractNumId w:val="9"/>
  </w:num>
  <w:num w:numId="6">
    <w:abstractNumId w:val="5"/>
  </w:num>
  <w:num w:numId="7">
    <w:abstractNumId w:val="1"/>
  </w:num>
  <w:num w:numId="8">
    <w:abstractNumId w:val="11"/>
  </w:num>
  <w:num w:numId="9">
    <w:abstractNumId w:val="2"/>
  </w:num>
  <w:num w:numId="10">
    <w:abstractNumId w:val="7"/>
  </w:num>
  <w:num w:numId="11">
    <w:abstractNumId w:val="6"/>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3C"/>
    <w:rsid w:val="00385E17"/>
    <w:rsid w:val="00B76A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C4EA9"/>
  <w15:chartTrackingRefBased/>
  <w15:docId w15:val="{DE8841E7-49BA-423E-AAAD-DFCE35C3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6395</Words>
  <Characters>35178</Characters>
  <Application>Microsoft Office Word</Application>
  <DocSecurity>0</DocSecurity>
  <Lines>293</Lines>
  <Paragraphs>82</Paragraphs>
  <ScaleCrop>false</ScaleCrop>
  <Company/>
  <LinksUpToDate>false</LinksUpToDate>
  <CharactersWithSpaces>41491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1</cp:revision>
  <dcterms:created xsi:type="dcterms:W3CDTF">2022-03-24T09:15:00Z</dcterms:created>
  <dcterms:modified xsi:type="dcterms:W3CDTF">2022-03-24T09:17:00Z</dcterms:modified>
</cp:coreProperties>
</file>