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C846A" w14:textId="77777777" w:rsidR="008D7EA0" w:rsidRPr="006F1D58" w:rsidRDefault="008D7EA0" w:rsidP="00F60048">
      <w:pPr>
        <w:pStyle w:val="Headingrijksstijl"/>
        <w:rPr>
          <w:rFonts w:ascii="Verdana" w:hAnsi="Verdana"/>
          <w:sz w:val="40"/>
        </w:rPr>
      </w:pPr>
    </w:p>
    <w:p w14:paraId="0CD0A20A" w14:textId="77777777" w:rsidR="008D7EA0" w:rsidRPr="006F1D58" w:rsidRDefault="008D7EA0" w:rsidP="00F60048">
      <w:pPr>
        <w:pStyle w:val="Headingrijksstijl"/>
        <w:rPr>
          <w:rFonts w:ascii="Verdana" w:hAnsi="Verdana"/>
          <w:sz w:val="40"/>
        </w:rPr>
      </w:pPr>
    </w:p>
    <w:p w14:paraId="3AE510B5" w14:textId="77777777" w:rsidR="008D7EA0" w:rsidRPr="006F1D58" w:rsidRDefault="008D7EA0" w:rsidP="00F60048">
      <w:pPr>
        <w:pStyle w:val="Headingrijksstijl"/>
        <w:rPr>
          <w:rFonts w:ascii="Verdana" w:hAnsi="Verdana"/>
          <w:sz w:val="40"/>
        </w:rPr>
      </w:pPr>
    </w:p>
    <w:p w14:paraId="00BEB6A4" w14:textId="77777777" w:rsidR="00830CF5" w:rsidRPr="006F1D58" w:rsidRDefault="00830CF5" w:rsidP="00F60048">
      <w:pPr>
        <w:pStyle w:val="Headingrijksstijl"/>
        <w:rPr>
          <w:rFonts w:ascii="Verdana" w:hAnsi="Verdana"/>
          <w:sz w:val="40"/>
        </w:rPr>
      </w:pPr>
    </w:p>
    <w:p w14:paraId="2F715E9D" w14:textId="41938C36" w:rsidR="00F60048" w:rsidRPr="006F1D58" w:rsidRDefault="006014A5" w:rsidP="00F60048">
      <w:pPr>
        <w:pStyle w:val="Headingrijksstijl"/>
        <w:rPr>
          <w:rFonts w:ascii="Verdana" w:hAnsi="Verdana"/>
          <w:sz w:val="40"/>
        </w:rPr>
      </w:pPr>
      <w:r w:rsidRPr="006F1D58">
        <w:rPr>
          <w:rFonts w:ascii="Verdana" w:hAnsi="Verdana"/>
          <w:sz w:val="40"/>
        </w:rPr>
        <w:t xml:space="preserve">BIJLAGE </w:t>
      </w:r>
      <w:r w:rsidR="00766EBD">
        <w:rPr>
          <w:rFonts w:ascii="Verdana" w:hAnsi="Verdana"/>
          <w:sz w:val="40"/>
        </w:rPr>
        <w:t>1</w:t>
      </w:r>
      <w:r w:rsidRPr="006F1D58">
        <w:rPr>
          <w:rFonts w:ascii="Verdana" w:hAnsi="Verdana"/>
          <w:sz w:val="40"/>
        </w:rPr>
        <w:t xml:space="preserve"> </w:t>
      </w:r>
      <w:r w:rsidR="0058314B" w:rsidRPr="006F1D58">
        <w:rPr>
          <w:rFonts w:ascii="Verdana" w:hAnsi="Verdana"/>
          <w:sz w:val="40"/>
        </w:rPr>
        <w:t>–</w:t>
      </w:r>
      <w:r w:rsidRPr="006F1D58">
        <w:rPr>
          <w:rFonts w:ascii="Verdana" w:hAnsi="Verdana"/>
          <w:sz w:val="40"/>
        </w:rPr>
        <w:t xml:space="preserve"> </w:t>
      </w:r>
      <w:r w:rsidR="0058314B" w:rsidRPr="006F1D58">
        <w:rPr>
          <w:rFonts w:ascii="Verdana" w:hAnsi="Verdana"/>
          <w:sz w:val="40"/>
        </w:rPr>
        <w:t>Specificatie van de opdracht</w:t>
      </w:r>
    </w:p>
    <w:p w14:paraId="2B4766E2" w14:textId="77777777" w:rsidR="00830CF5" w:rsidRDefault="00830CF5" w:rsidP="00AF4E74"/>
    <w:p w14:paraId="6D42B3C5" w14:textId="77777777" w:rsidR="00D96991" w:rsidRDefault="00D96991" w:rsidP="00AF4E74"/>
    <w:p w14:paraId="32F76F96" w14:textId="77777777" w:rsidR="00D96991" w:rsidRDefault="00D96991" w:rsidP="00AF4E74"/>
    <w:p w14:paraId="598095A6" w14:textId="77777777" w:rsidR="00D96991" w:rsidRDefault="00D96991" w:rsidP="00AF4E74"/>
    <w:p w14:paraId="34F9D813" w14:textId="77777777" w:rsidR="00D96991" w:rsidRDefault="00D96991" w:rsidP="00AF4E74"/>
    <w:p w14:paraId="6FE3116A" w14:textId="77777777" w:rsidR="00D96991" w:rsidRDefault="00D96991" w:rsidP="00AF4E74"/>
    <w:p w14:paraId="751FF868" w14:textId="77777777" w:rsidR="00D96991" w:rsidRDefault="00D96991" w:rsidP="00AF4E74"/>
    <w:p w14:paraId="66899302" w14:textId="77777777" w:rsidR="00D96991" w:rsidRDefault="00D96991" w:rsidP="00AF4E74"/>
    <w:p w14:paraId="46D99CDA" w14:textId="77777777" w:rsidR="00D96991" w:rsidRDefault="00D96991" w:rsidP="00AF4E74"/>
    <w:p w14:paraId="25632AF8" w14:textId="77777777" w:rsidR="00D96991" w:rsidRDefault="00D96991" w:rsidP="00AF4E74"/>
    <w:p w14:paraId="6874226A" w14:textId="77777777" w:rsidR="00D96991" w:rsidRDefault="00D96991" w:rsidP="00AF4E74"/>
    <w:p w14:paraId="4A5930CC" w14:textId="77777777" w:rsidR="00D96991" w:rsidRDefault="00D96991" w:rsidP="00AF4E74"/>
    <w:p w14:paraId="5AB1D85A" w14:textId="77777777" w:rsidR="00D96991" w:rsidRDefault="00D96991" w:rsidP="00AF4E74"/>
    <w:p w14:paraId="73C5D127" w14:textId="77777777" w:rsidR="00D96991" w:rsidRDefault="00D96991" w:rsidP="00AF4E74"/>
    <w:p w14:paraId="06F5CAEB" w14:textId="77777777" w:rsidR="00D96991" w:rsidRDefault="00D96991" w:rsidP="00AF4E74"/>
    <w:p w14:paraId="1E7655B1" w14:textId="77777777" w:rsidR="00D96991" w:rsidRDefault="00D96991" w:rsidP="00AF4E74"/>
    <w:p w14:paraId="3CC2233E" w14:textId="77777777" w:rsidR="00D96991" w:rsidRDefault="00D96991" w:rsidP="00AF4E74"/>
    <w:p w14:paraId="7ECEE759" w14:textId="77777777" w:rsidR="00D96991" w:rsidRDefault="00D96991" w:rsidP="00AF4E74"/>
    <w:p w14:paraId="628E3BC3" w14:textId="77777777" w:rsidR="00D96991" w:rsidRDefault="00D96991" w:rsidP="00AF4E74"/>
    <w:p w14:paraId="0597A08E" w14:textId="77777777" w:rsidR="00D96991" w:rsidRDefault="00D96991" w:rsidP="00AF4E74"/>
    <w:p w14:paraId="24F70C9A" w14:textId="77777777" w:rsidR="00D96991" w:rsidRDefault="00D96991" w:rsidP="00AF4E74"/>
    <w:p w14:paraId="34AB3F72" w14:textId="77777777" w:rsidR="00D96991" w:rsidRDefault="00D96991" w:rsidP="00AF4E74"/>
    <w:p w14:paraId="28ADC78A" w14:textId="77777777" w:rsidR="00D96991" w:rsidRDefault="00D96991" w:rsidP="00AF4E74"/>
    <w:p w14:paraId="2DCCCBC8" w14:textId="77777777" w:rsidR="00D96991" w:rsidRDefault="00D96991" w:rsidP="00AF4E74"/>
    <w:p w14:paraId="24B2788C" w14:textId="77777777" w:rsidR="00D96991" w:rsidRDefault="00D96991" w:rsidP="00AF4E74"/>
    <w:p w14:paraId="6DC751DF" w14:textId="77777777" w:rsidR="00D96991" w:rsidRDefault="00D96991" w:rsidP="00AF4E74"/>
    <w:p w14:paraId="129CCF00" w14:textId="77777777" w:rsidR="00D96991" w:rsidRDefault="00D96991" w:rsidP="00AF4E74"/>
    <w:p w14:paraId="24BDF790" w14:textId="77777777" w:rsidR="00D96991" w:rsidRDefault="00D96991" w:rsidP="00AF4E74"/>
    <w:p w14:paraId="26CF0A82" w14:textId="77777777" w:rsidR="00D96991" w:rsidRDefault="00D96991" w:rsidP="00AF4E74"/>
    <w:p w14:paraId="6FD2E3BB" w14:textId="77777777" w:rsidR="00D96991" w:rsidRDefault="00D96991" w:rsidP="00AF4E74"/>
    <w:p w14:paraId="08777A38" w14:textId="77777777" w:rsidR="00D96991" w:rsidRDefault="00D96991" w:rsidP="00AF4E74"/>
    <w:p w14:paraId="6A985E6E" w14:textId="77777777" w:rsidR="00D96991" w:rsidRPr="00AF4E74" w:rsidRDefault="00D96991" w:rsidP="00AF4E74"/>
    <w:p w14:paraId="726B829E" w14:textId="77777777" w:rsidR="00830CF5" w:rsidRPr="00AF4E74" w:rsidRDefault="00830CF5" w:rsidP="00AF4E74"/>
    <w:p w14:paraId="217ECD61" w14:textId="77777777" w:rsidR="00830CF5" w:rsidRPr="00AF4E74" w:rsidRDefault="00830CF5" w:rsidP="00AF4E74"/>
    <w:p w14:paraId="1899BDF5" w14:textId="77777777" w:rsidR="00830CF5" w:rsidRPr="00AF4E74" w:rsidRDefault="00830CF5" w:rsidP="00AF4E74"/>
    <w:p w14:paraId="5D1930ED" w14:textId="77777777" w:rsidR="00830CF5" w:rsidRPr="00AF4E74" w:rsidRDefault="00830CF5" w:rsidP="00AF4E74"/>
    <w:p w14:paraId="2A76D488" w14:textId="77777777" w:rsidR="00830CF5" w:rsidRPr="00AF4E74" w:rsidRDefault="00830CF5" w:rsidP="00AF4E74"/>
    <w:p w14:paraId="2BC4367B" w14:textId="77777777" w:rsidR="00830CF5" w:rsidRPr="00AF4E74" w:rsidRDefault="00D85BB6" w:rsidP="00AF4E74">
      <w:r>
        <w:t>Behorende bij</w:t>
      </w:r>
      <w:r w:rsidR="00830CF5" w:rsidRPr="00AF4E74">
        <w:t xml:space="preserve">: </w:t>
      </w:r>
      <w:r w:rsidR="00D96991">
        <w:t>E</w:t>
      </w:r>
      <w:r w:rsidR="00C85871">
        <w:t>uropese openbare aanbesteding</w:t>
      </w:r>
      <w:r w:rsidR="00D96991">
        <w:t xml:space="preserve"> Schadeherstelbedrijven IUC20-714</w:t>
      </w:r>
    </w:p>
    <w:p w14:paraId="216AD4B1" w14:textId="77777777" w:rsidR="00830CF5" w:rsidRPr="00AF4E74" w:rsidRDefault="00830CF5" w:rsidP="00AF4E74"/>
    <w:p w14:paraId="1A6E5322" w14:textId="77777777" w:rsidR="008D7EA0" w:rsidRPr="006F1D58" w:rsidRDefault="008D7EA0" w:rsidP="00FF091F">
      <w:pPr>
        <w:autoSpaceDE w:val="0"/>
        <w:autoSpaceDN w:val="0"/>
        <w:adjustRightInd w:val="0"/>
        <w:rPr>
          <w:rFonts w:eastAsiaTheme="majorEastAsia" w:cstheme="majorBidi"/>
          <w:color w:val="01689B"/>
          <w:sz w:val="28"/>
          <w:szCs w:val="28"/>
        </w:rPr>
      </w:pPr>
      <w:r w:rsidRPr="00483A83">
        <w:br w:type="page"/>
      </w:r>
    </w:p>
    <w:p w14:paraId="1578081C" w14:textId="77777777" w:rsidR="00F60048" w:rsidRPr="00483A83" w:rsidRDefault="00F60048" w:rsidP="00F60048">
      <w:pPr>
        <w:pStyle w:val="Headingrijksstijl"/>
        <w:rPr>
          <w:rFonts w:ascii="Verdana" w:hAnsi="Verdana"/>
        </w:rPr>
      </w:pPr>
      <w:r w:rsidRPr="00483A83">
        <w:rPr>
          <w:rFonts w:ascii="Verdana" w:hAnsi="Verdana"/>
        </w:rPr>
        <w:lastRenderedPageBreak/>
        <w:t xml:space="preserve">INHOUDSOPGAVE </w:t>
      </w:r>
    </w:p>
    <w:p w14:paraId="5536EC68" w14:textId="77777777" w:rsidR="005932C5" w:rsidRDefault="00F60048">
      <w:pPr>
        <w:pStyle w:val="Inhopg1"/>
        <w:tabs>
          <w:tab w:val="left" w:pos="1760"/>
        </w:tabs>
        <w:rPr>
          <w:rFonts w:asciiTheme="minorHAnsi" w:eastAsiaTheme="minorEastAsia" w:hAnsiTheme="minorHAnsi" w:cstheme="minorBidi"/>
          <w:b w:val="0"/>
          <w:bCs w:val="0"/>
          <w:sz w:val="22"/>
          <w:szCs w:val="22"/>
          <w:lang w:eastAsia="nl-NL"/>
        </w:rPr>
      </w:pPr>
      <w:r w:rsidRPr="00483A83">
        <w:rPr>
          <w:rStyle w:val="Hyperlink"/>
          <w:spacing w:val="5"/>
          <w:szCs w:val="18"/>
        </w:rPr>
        <w:fldChar w:fldCharType="begin"/>
      </w:r>
      <w:r w:rsidRPr="00483A83">
        <w:rPr>
          <w:rStyle w:val="Hyperlink"/>
          <w:spacing w:val="5"/>
          <w:szCs w:val="18"/>
        </w:rPr>
        <w:instrText xml:space="preserve"> TOC \o "1-1" \h \z \t "Kop 2;2;Kop 3;3;Style Heading 2 + Verdana;2" </w:instrText>
      </w:r>
      <w:r w:rsidRPr="00483A83">
        <w:rPr>
          <w:rStyle w:val="Hyperlink"/>
          <w:spacing w:val="5"/>
          <w:szCs w:val="18"/>
        </w:rPr>
        <w:fldChar w:fldCharType="separate"/>
      </w:r>
      <w:hyperlink w:anchor="_Toc98499338" w:history="1">
        <w:r w:rsidR="005932C5" w:rsidRPr="002E43DF">
          <w:rPr>
            <w:rStyle w:val="Hyperlink"/>
            <w:spacing w:val="5"/>
          </w:rPr>
          <w:t>Hoofdstuk 1.</w:t>
        </w:r>
        <w:r w:rsidR="005932C5">
          <w:rPr>
            <w:rFonts w:asciiTheme="minorHAnsi" w:eastAsiaTheme="minorEastAsia" w:hAnsiTheme="minorHAnsi" w:cstheme="minorBidi"/>
            <w:b w:val="0"/>
            <w:bCs w:val="0"/>
            <w:sz w:val="22"/>
            <w:szCs w:val="22"/>
            <w:lang w:eastAsia="nl-NL"/>
          </w:rPr>
          <w:tab/>
        </w:r>
        <w:r w:rsidR="005932C5" w:rsidRPr="002E43DF">
          <w:rPr>
            <w:rStyle w:val="Hyperlink"/>
          </w:rPr>
          <w:t>Doel van dit document</w:t>
        </w:r>
        <w:r w:rsidR="005932C5">
          <w:rPr>
            <w:webHidden/>
          </w:rPr>
          <w:tab/>
        </w:r>
        <w:r w:rsidR="005932C5">
          <w:rPr>
            <w:webHidden/>
          </w:rPr>
          <w:fldChar w:fldCharType="begin"/>
        </w:r>
        <w:r w:rsidR="005932C5">
          <w:rPr>
            <w:webHidden/>
          </w:rPr>
          <w:instrText xml:space="preserve"> PAGEREF _Toc98499338 \h </w:instrText>
        </w:r>
        <w:r w:rsidR="005932C5">
          <w:rPr>
            <w:webHidden/>
          </w:rPr>
        </w:r>
        <w:r w:rsidR="005932C5">
          <w:rPr>
            <w:webHidden/>
          </w:rPr>
          <w:fldChar w:fldCharType="separate"/>
        </w:r>
        <w:r w:rsidR="005932C5">
          <w:rPr>
            <w:webHidden/>
          </w:rPr>
          <w:t>3</w:t>
        </w:r>
        <w:r w:rsidR="005932C5">
          <w:rPr>
            <w:webHidden/>
          </w:rPr>
          <w:fldChar w:fldCharType="end"/>
        </w:r>
      </w:hyperlink>
    </w:p>
    <w:p w14:paraId="37183BF5"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39" w:history="1">
        <w:r w:rsidR="005932C5" w:rsidRPr="002E43DF">
          <w:rPr>
            <w:rStyle w:val="Hyperlink"/>
            <w:rFonts w:ascii="Arial" w:hAnsi="Arial"/>
            <w:noProof/>
            <w:spacing w:val="5"/>
          </w:rPr>
          <w:t>1.1.</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Eisen</w:t>
        </w:r>
        <w:r w:rsidR="005932C5">
          <w:rPr>
            <w:noProof/>
            <w:webHidden/>
          </w:rPr>
          <w:tab/>
        </w:r>
        <w:r w:rsidR="005932C5">
          <w:rPr>
            <w:noProof/>
            <w:webHidden/>
          </w:rPr>
          <w:fldChar w:fldCharType="begin"/>
        </w:r>
        <w:r w:rsidR="005932C5">
          <w:rPr>
            <w:noProof/>
            <w:webHidden/>
          </w:rPr>
          <w:instrText xml:space="preserve"> PAGEREF _Toc98499339 \h </w:instrText>
        </w:r>
        <w:r w:rsidR="005932C5">
          <w:rPr>
            <w:noProof/>
            <w:webHidden/>
          </w:rPr>
        </w:r>
        <w:r w:rsidR="005932C5">
          <w:rPr>
            <w:noProof/>
            <w:webHidden/>
          </w:rPr>
          <w:fldChar w:fldCharType="separate"/>
        </w:r>
        <w:r w:rsidR="005932C5">
          <w:rPr>
            <w:noProof/>
            <w:webHidden/>
          </w:rPr>
          <w:t>3</w:t>
        </w:r>
        <w:r w:rsidR="005932C5">
          <w:rPr>
            <w:noProof/>
            <w:webHidden/>
          </w:rPr>
          <w:fldChar w:fldCharType="end"/>
        </w:r>
      </w:hyperlink>
    </w:p>
    <w:p w14:paraId="37C0E83E" w14:textId="77777777" w:rsidR="005932C5" w:rsidRDefault="00D94942">
      <w:pPr>
        <w:pStyle w:val="Inhopg1"/>
        <w:tabs>
          <w:tab w:val="left" w:pos="1760"/>
        </w:tabs>
        <w:rPr>
          <w:rFonts w:asciiTheme="minorHAnsi" w:eastAsiaTheme="minorEastAsia" w:hAnsiTheme="minorHAnsi" w:cstheme="minorBidi"/>
          <w:b w:val="0"/>
          <w:bCs w:val="0"/>
          <w:sz w:val="22"/>
          <w:szCs w:val="22"/>
          <w:lang w:eastAsia="nl-NL"/>
        </w:rPr>
      </w:pPr>
      <w:hyperlink w:anchor="_Toc98499340" w:history="1">
        <w:r w:rsidR="005932C5" w:rsidRPr="002E43DF">
          <w:rPr>
            <w:rStyle w:val="Hyperlink"/>
            <w:spacing w:val="5"/>
          </w:rPr>
          <w:t>Hoofdstuk 2.</w:t>
        </w:r>
        <w:r w:rsidR="005932C5">
          <w:rPr>
            <w:rFonts w:asciiTheme="minorHAnsi" w:eastAsiaTheme="minorEastAsia" w:hAnsiTheme="minorHAnsi" w:cstheme="minorBidi"/>
            <w:b w:val="0"/>
            <w:bCs w:val="0"/>
            <w:sz w:val="22"/>
            <w:szCs w:val="22"/>
            <w:lang w:eastAsia="nl-NL"/>
          </w:rPr>
          <w:tab/>
        </w:r>
        <w:r w:rsidR="005932C5" w:rsidRPr="002E43DF">
          <w:rPr>
            <w:rStyle w:val="Hyperlink"/>
          </w:rPr>
          <w:t>Algemene eisen</w:t>
        </w:r>
        <w:r w:rsidR="005932C5">
          <w:rPr>
            <w:webHidden/>
          </w:rPr>
          <w:tab/>
        </w:r>
        <w:r w:rsidR="005932C5">
          <w:rPr>
            <w:webHidden/>
          </w:rPr>
          <w:fldChar w:fldCharType="begin"/>
        </w:r>
        <w:r w:rsidR="005932C5">
          <w:rPr>
            <w:webHidden/>
          </w:rPr>
          <w:instrText xml:space="preserve"> PAGEREF _Toc98499340 \h </w:instrText>
        </w:r>
        <w:r w:rsidR="005932C5">
          <w:rPr>
            <w:webHidden/>
          </w:rPr>
        </w:r>
        <w:r w:rsidR="005932C5">
          <w:rPr>
            <w:webHidden/>
          </w:rPr>
          <w:fldChar w:fldCharType="separate"/>
        </w:r>
        <w:r w:rsidR="005932C5">
          <w:rPr>
            <w:webHidden/>
          </w:rPr>
          <w:t>4</w:t>
        </w:r>
        <w:r w:rsidR="005932C5">
          <w:rPr>
            <w:webHidden/>
          </w:rPr>
          <w:fldChar w:fldCharType="end"/>
        </w:r>
      </w:hyperlink>
    </w:p>
    <w:p w14:paraId="7E9A5BE0"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41" w:history="1">
        <w:r w:rsidR="005932C5" w:rsidRPr="002E43DF">
          <w:rPr>
            <w:rStyle w:val="Hyperlink"/>
            <w:noProof/>
            <w:spacing w:val="5"/>
          </w:rPr>
          <w:t>2.1.</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Verplichtingen belastingen, milieubescherming, arbeidsvoorwaarden</w:t>
        </w:r>
        <w:r w:rsidR="005932C5">
          <w:rPr>
            <w:noProof/>
            <w:webHidden/>
          </w:rPr>
          <w:tab/>
        </w:r>
        <w:r w:rsidR="005932C5">
          <w:rPr>
            <w:noProof/>
            <w:webHidden/>
          </w:rPr>
          <w:fldChar w:fldCharType="begin"/>
        </w:r>
        <w:r w:rsidR="005932C5">
          <w:rPr>
            <w:noProof/>
            <w:webHidden/>
          </w:rPr>
          <w:instrText xml:space="preserve"> PAGEREF _Toc98499341 \h </w:instrText>
        </w:r>
        <w:r w:rsidR="005932C5">
          <w:rPr>
            <w:noProof/>
            <w:webHidden/>
          </w:rPr>
        </w:r>
        <w:r w:rsidR="005932C5">
          <w:rPr>
            <w:noProof/>
            <w:webHidden/>
          </w:rPr>
          <w:fldChar w:fldCharType="separate"/>
        </w:r>
        <w:r w:rsidR="005932C5">
          <w:rPr>
            <w:noProof/>
            <w:webHidden/>
          </w:rPr>
          <w:t>4</w:t>
        </w:r>
        <w:r w:rsidR="005932C5">
          <w:rPr>
            <w:noProof/>
            <w:webHidden/>
          </w:rPr>
          <w:fldChar w:fldCharType="end"/>
        </w:r>
      </w:hyperlink>
    </w:p>
    <w:p w14:paraId="02C399EA"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42" w:history="1">
        <w:r w:rsidR="005932C5" w:rsidRPr="002E43DF">
          <w:rPr>
            <w:rStyle w:val="Hyperlink"/>
            <w:noProof/>
            <w:spacing w:val="5"/>
          </w:rPr>
          <w:t>2.2.</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Maatschappelijk Verantwoord Inkopen</w:t>
        </w:r>
        <w:r w:rsidR="005932C5">
          <w:rPr>
            <w:noProof/>
            <w:webHidden/>
          </w:rPr>
          <w:tab/>
        </w:r>
        <w:r w:rsidR="005932C5">
          <w:rPr>
            <w:noProof/>
            <w:webHidden/>
          </w:rPr>
          <w:fldChar w:fldCharType="begin"/>
        </w:r>
        <w:r w:rsidR="005932C5">
          <w:rPr>
            <w:noProof/>
            <w:webHidden/>
          </w:rPr>
          <w:instrText xml:space="preserve"> PAGEREF _Toc98499342 \h </w:instrText>
        </w:r>
        <w:r w:rsidR="005932C5">
          <w:rPr>
            <w:noProof/>
            <w:webHidden/>
          </w:rPr>
        </w:r>
        <w:r w:rsidR="005932C5">
          <w:rPr>
            <w:noProof/>
            <w:webHidden/>
          </w:rPr>
          <w:fldChar w:fldCharType="separate"/>
        </w:r>
        <w:r w:rsidR="005932C5">
          <w:rPr>
            <w:noProof/>
            <w:webHidden/>
          </w:rPr>
          <w:t>4</w:t>
        </w:r>
        <w:r w:rsidR="005932C5">
          <w:rPr>
            <w:noProof/>
            <w:webHidden/>
          </w:rPr>
          <w:fldChar w:fldCharType="end"/>
        </w:r>
      </w:hyperlink>
    </w:p>
    <w:p w14:paraId="24F44B19" w14:textId="77777777" w:rsidR="005932C5" w:rsidRDefault="00D94942">
      <w:pPr>
        <w:pStyle w:val="Inhopg3"/>
        <w:rPr>
          <w:rFonts w:asciiTheme="minorHAnsi" w:eastAsiaTheme="minorEastAsia" w:hAnsiTheme="minorHAnsi" w:cstheme="minorBidi"/>
          <w:i w:val="0"/>
          <w:spacing w:val="0"/>
          <w:sz w:val="22"/>
          <w:szCs w:val="22"/>
          <w:lang w:eastAsia="nl-NL"/>
        </w:rPr>
      </w:pPr>
      <w:hyperlink w:anchor="_Toc98499343" w:history="1">
        <w:r w:rsidR="005932C5" w:rsidRPr="002E43DF">
          <w:rPr>
            <w:rStyle w:val="Hyperlink"/>
            <w:rFonts w:ascii="Arial" w:hAnsi="Arial"/>
          </w:rPr>
          <w:t>2.2.1.</w:t>
        </w:r>
        <w:r w:rsidR="005932C5">
          <w:rPr>
            <w:rFonts w:asciiTheme="minorHAnsi" w:eastAsiaTheme="minorEastAsia" w:hAnsiTheme="minorHAnsi" w:cstheme="minorBidi"/>
            <w:i w:val="0"/>
            <w:spacing w:val="0"/>
            <w:sz w:val="22"/>
            <w:szCs w:val="22"/>
            <w:lang w:eastAsia="nl-NL"/>
          </w:rPr>
          <w:tab/>
        </w:r>
        <w:r w:rsidR="005932C5" w:rsidRPr="002E43DF">
          <w:rPr>
            <w:rStyle w:val="Hyperlink"/>
          </w:rPr>
          <w:t>Social return</w:t>
        </w:r>
        <w:r w:rsidR="005932C5">
          <w:rPr>
            <w:webHidden/>
          </w:rPr>
          <w:tab/>
        </w:r>
        <w:r w:rsidR="005932C5">
          <w:rPr>
            <w:webHidden/>
          </w:rPr>
          <w:fldChar w:fldCharType="begin"/>
        </w:r>
        <w:r w:rsidR="005932C5">
          <w:rPr>
            <w:webHidden/>
          </w:rPr>
          <w:instrText xml:space="preserve"> PAGEREF _Toc98499343 \h </w:instrText>
        </w:r>
        <w:r w:rsidR="005932C5">
          <w:rPr>
            <w:webHidden/>
          </w:rPr>
        </w:r>
        <w:r w:rsidR="005932C5">
          <w:rPr>
            <w:webHidden/>
          </w:rPr>
          <w:fldChar w:fldCharType="separate"/>
        </w:r>
        <w:r w:rsidR="005932C5">
          <w:rPr>
            <w:webHidden/>
          </w:rPr>
          <w:t>4</w:t>
        </w:r>
        <w:r w:rsidR="005932C5">
          <w:rPr>
            <w:webHidden/>
          </w:rPr>
          <w:fldChar w:fldCharType="end"/>
        </w:r>
      </w:hyperlink>
    </w:p>
    <w:p w14:paraId="4AF1D48D"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44" w:history="1">
        <w:r w:rsidR="005932C5" w:rsidRPr="002E43DF">
          <w:rPr>
            <w:rStyle w:val="Hyperlink"/>
            <w:noProof/>
            <w:spacing w:val="5"/>
          </w:rPr>
          <w:t>2.3.</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Verzekering</w:t>
        </w:r>
        <w:r w:rsidR="005932C5">
          <w:rPr>
            <w:noProof/>
            <w:webHidden/>
          </w:rPr>
          <w:tab/>
        </w:r>
        <w:r w:rsidR="005932C5">
          <w:rPr>
            <w:noProof/>
            <w:webHidden/>
          </w:rPr>
          <w:fldChar w:fldCharType="begin"/>
        </w:r>
        <w:r w:rsidR="005932C5">
          <w:rPr>
            <w:noProof/>
            <w:webHidden/>
          </w:rPr>
          <w:instrText xml:space="preserve"> PAGEREF _Toc98499344 \h </w:instrText>
        </w:r>
        <w:r w:rsidR="005932C5">
          <w:rPr>
            <w:noProof/>
            <w:webHidden/>
          </w:rPr>
        </w:r>
        <w:r w:rsidR="005932C5">
          <w:rPr>
            <w:noProof/>
            <w:webHidden/>
          </w:rPr>
          <w:fldChar w:fldCharType="separate"/>
        </w:r>
        <w:r w:rsidR="005932C5">
          <w:rPr>
            <w:noProof/>
            <w:webHidden/>
          </w:rPr>
          <w:t>6</w:t>
        </w:r>
        <w:r w:rsidR="005932C5">
          <w:rPr>
            <w:noProof/>
            <w:webHidden/>
          </w:rPr>
          <w:fldChar w:fldCharType="end"/>
        </w:r>
      </w:hyperlink>
    </w:p>
    <w:p w14:paraId="3A74073B"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45" w:history="1">
        <w:r w:rsidR="005932C5" w:rsidRPr="002E43DF">
          <w:rPr>
            <w:rStyle w:val="Hyperlink"/>
            <w:noProof/>
            <w:spacing w:val="5"/>
          </w:rPr>
          <w:t>2.4.</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Business Etiquette</w:t>
        </w:r>
        <w:r w:rsidR="005932C5">
          <w:rPr>
            <w:noProof/>
            <w:webHidden/>
          </w:rPr>
          <w:tab/>
        </w:r>
        <w:r w:rsidR="005932C5">
          <w:rPr>
            <w:noProof/>
            <w:webHidden/>
          </w:rPr>
          <w:fldChar w:fldCharType="begin"/>
        </w:r>
        <w:r w:rsidR="005932C5">
          <w:rPr>
            <w:noProof/>
            <w:webHidden/>
          </w:rPr>
          <w:instrText xml:space="preserve"> PAGEREF _Toc98499345 \h </w:instrText>
        </w:r>
        <w:r w:rsidR="005932C5">
          <w:rPr>
            <w:noProof/>
            <w:webHidden/>
          </w:rPr>
        </w:r>
        <w:r w:rsidR="005932C5">
          <w:rPr>
            <w:noProof/>
            <w:webHidden/>
          </w:rPr>
          <w:fldChar w:fldCharType="separate"/>
        </w:r>
        <w:r w:rsidR="005932C5">
          <w:rPr>
            <w:noProof/>
            <w:webHidden/>
          </w:rPr>
          <w:t>6</w:t>
        </w:r>
        <w:r w:rsidR="005932C5">
          <w:rPr>
            <w:noProof/>
            <w:webHidden/>
          </w:rPr>
          <w:fldChar w:fldCharType="end"/>
        </w:r>
      </w:hyperlink>
    </w:p>
    <w:p w14:paraId="10462C64" w14:textId="77777777" w:rsidR="005932C5" w:rsidRDefault="00D94942">
      <w:pPr>
        <w:pStyle w:val="Inhopg1"/>
        <w:tabs>
          <w:tab w:val="left" w:pos="1760"/>
        </w:tabs>
        <w:rPr>
          <w:rFonts w:asciiTheme="minorHAnsi" w:eastAsiaTheme="minorEastAsia" w:hAnsiTheme="minorHAnsi" w:cstheme="minorBidi"/>
          <w:b w:val="0"/>
          <w:bCs w:val="0"/>
          <w:sz w:val="22"/>
          <w:szCs w:val="22"/>
          <w:lang w:eastAsia="nl-NL"/>
        </w:rPr>
      </w:pPr>
      <w:hyperlink w:anchor="_Toc98499346" w:history="1">
        <w:r w:rsidR="005932C5" w:rsidRPr="002E43DF">
          <w:rPr>
            <w:rStyle w:val="Hyperlink"/>
            <w:spacing w:val="5"/>
          </w:rPr>
          <w:t>Hoofdstuk 3.</w:t>
        </w:r>
        <w:r w:rsidR="005932C5">
          <w:rPr>
            <w:rFonts w:asciiTheme="minorHAnsi" w:eastAsiaTheme="minorEastAsia" w:hAnsiTheme="minorHAnsi" w:cstheme="minorBidi"/>
            <w:b w:val="0"/>
            <w:bCs w:val="0"/>
            <w:sz w:val="22"/>
            <w:szCs w:val="22"/>
            <w:lang w:eastAsia="nl-NL"/>
          </w:rPr>
          <w:tab/>
        </w:r>
        <w:r w:rsidR="005932C5" w:rsidRPr="002E43DF">
          <w:rPr>
            <w:rStyle w:val="Hyperlink"/>
          </w:rPr>
          <w:t>Juridische kaders</w:t>
        </w:r>
        <w:r w:rsidR="005932C5">
          <w:rPr>
            <w:webHidden/>
          </w:rPr>
          <w:tab/>
        </w:r>
        <w:r w:rsidR="005932C5">
          <w:rPr>
            <w:webHidden/>
          </w:rPr>
          <w:fldChar w:fldCharType="begin"/>
        </w:r>
        <w:r w:rsidR="005932C5">
          <w:rPr>
            <w:webHidden/>
          </w:rPr>
          <w:instrText xml:space="preserve"> PAGEREF _Toc98499346 \h </w:instrText>
        </w:r>
        <w:r w:rsidR="005932C5">
          <w:rPr>
            <w:webHidden/>
          </w:rPr>
        </w:r>
        <w:r w:rsidR="005932C5">
          <w:rPr>
            <w:webHidden/>
          </w:rPr>
          <w:fldChar w:fldCharType="separate"/>
        </w:r>
        <w:r w:rsidR="005932C5">
          <w:rPr>
            <w:webHidden/>
          </w:rPr>
          <w:t>7</w:t>
        </w:r>
        <w:r w:rsidR="005932C5">
          <w:rPr>
            <w:webHidden/>
          </w:rPr>
          <w:fldChar w:fldCharType="end"/>
        </w:r>
      </w:hyperlink>
    </w:p>
    <w:p w14:paraId="6F21B684"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47" w:history="1">
        <w:r w:rsidR="005932C5" w:rsidRPr="002E43DF">
          <w:rPr>
            <w:rStyle w:val="Hyperlink"/>
            <w:noProof/>
            <w:spacing w:val="5"/>
          </w:rPr>
          <w:t>3.1.</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Algemene voorwaarden</w:t>
        </w:r>
        <w:r w:rsidR="005932C5">
          <w:rPr>
            <w:noProof/>
            <w:webHidden/>
          </w:rPr>
          <w:tab/>
        </w:r>
        <w:r w:rsidR="005932C5">
          <w:rPr>
            <w:noProof/>
            <w:webHidden/>
          </w:rPr>
          <w:fldChar w:fldCharType="begin"/>
        </w:r>
        <w:r w:rsidR="005932C5">
          <w:rPr>
            <w:noProof/>
            <w:webHidden/>
          </w:rPr>
          <w:instrText xml:space="preserve"> PAGEREF _Toc98499347 \h </w:instrText>
        </w:r>
        <w:r w:rsidR="005932C5">
          <w:rPr>
            <w:noProof/>
            <w:webHidden/>
          </w:rPr>
        </w:r>
        <w:r w:rsidR="005932C5">
          <w:rPr>
            <w:noProof/>
            <w:webHidden/>
          </w:rPr>
          <w:fldChar w:fldCharType="separate"/>
        </w:r>
        <w:r w:rsidR="005932C5">
          <w:rPr>
            <w:noProof/>
            <w:webHidden/>
          </w:rPr>
          <w:t>7</w:t>
        </w:r>
        <w:r w:rsidR="005932C5">
          <w:rPr>
            <w:noProof/>
            <w:webHidden/>
          </w:rPr>
          <w:fldChar w:fldCharType="end"/>
        </w:r>
      </w:hyperlink>
    </w:p>
    <w:p w14:paraId="7B63DD03"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48" w:history="1">
        <w:r w:rsidR="005932C5" w:rsidRPr="002E43DF">
          <w:rPr>
            <w:rStyle w:val="Hyperlink"/>
            <w:noProof/>
            <w:spacing w:val="5"/>
          </w:rPr>
          <w:t>3.2.</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Persoonsgegevens</w:t>
        </w:r>
        <w:r w:rsidR="005932C5">
          <w:rPr>
            <w:noProof/>
            <w:webHidden/>
          </w:rPr>
          <w:tab/>
        </w:r>
        <w:r w:rsidR="005932C5">
          <w:rPr>
            <w:noProof/>
            <w:webHidden/>
          </w:rPr>
          <w:fldChar w:fldCharType="begin"/>
        </w:r>
        <w:r w:rsidR="005932C5">
          <w:rPr>
            <w:noProof/>
            <w:webHidden/>
          </w:rPr>
          <w:instrText xml:space="preserve"> PAGEREF _Toc98499348 \h </w:instrText>
        </w:r>
        <w:r w:rsidR="005932C5">
          <w:rPr>
            <w:noProof/>
            <w:webHidden/>
          </w:rPr>
        </w:r>
        <w:r w:rsidR="005932C5">
          <w:rPr>
            <w:noProof/>
            <w:webHidden/>
          </w:rPr>
          <w:fldChar w:fldCharType="separate"/>
        </w:r>
        <w:r w:rsidR="005932C5">
          <w:rPr>
            <w:noProof/>
            <w:webHidden/>
          </w:rPr>
          <w:t>7</w:t>
        </w:r>
        <w:r w:rsidR="005932C5">
          <w:rPr>
            <w:noProof/>
            <w:webHidden/>
          </w:rPr>
          <w:fldChar w:fldCharType="end"/>
        </w:r>
      </w:hyperlink>
    </w:p>
    <w:p w14:paraId="4122AE0E" w14:textId="77777777" w:rsidR="005932C5" w:rsidRDefault="00D94942">
      <w:pPr>
        <w:pStyle w:val="Inhopg1"/>
        <w:tabs>
          <w:tab w:val="left" w:pos="1760"/>
        </w:tabs>
        <w:rPr>
          <w:rFonts w:asciiTheme="minorHAnsi" w:eastAsiaTheme="minorEastAsia" w:hAnsiTheme="minorHAnsi" w:cstheme="minorBidi"/>
          <w:b w:val="0"/>
          <w:bCs w:val="0"/>
          <w:sz w:val="22"/>
          <w:szCs w:val="22"/>
          <w:lang w:eastAsia="nl-NL"/>
        </w:rPr>
      </w:pPr>
      <w:hyperlink w:anchor="_Toc98499349" w:history="1">
        <w:r w:rsidR="005932C5" w:rsidRPr="002E43DF">
          <w:rPr>
            <w:rStyle w:val="Hyperlink"/>
            <w:spacing w:val="5"/>
          </w:rPr>
          <w:t>Hoofdstuk 4.</w:t>
        </w:r>
        <w:r w:rsidR="005932C5">
          <w:rPr>
            <w:rFonts w:asciiTheme="minorHAnsi" w:eastAsiaTheme="minorEastAsia" w:hAnsiTheme="minorHAnsi" w:cstheme="minorBidi"/>
            <w:b w:val="0"/>
            <w:bCs w:val="0"/>
            <w:sz w:val="22"/>
            <w:szCs w:val="22"/>
            <w:lang w:eastAsia="nl-NL"/>
          </w:rPr>
          <w:tab/>
        </w:r>
        <w:r w:rsidR="005932C5" w:rsidRPr="002E43DF">
          <w:rPr>
            <w:rStyle w:val="Hyperlink"/>
          </w:rPr>
          <w:t>Financiële afspraken</w:t>
        </w:r>
        <w:r w:rsidR="005932C5">
          <w:rPr>
            <w:webHidden/>
          </w:rPr>
          <w:tab/>
        </w:r>
        <w:r w:rsidR="005932C5">
          <w:rPr>
            <w:webHidden/>
          </w:rPr>
          <w:fldChar w:fldCharType="begin"/>
        </w:r>
        <w:r w:rsidR="005932C5">
          <w:rPr>
            <w:webHidden/>
          </w:rPr>
          <w:instrText xml:space="preserve"> PAGEREF _Toc98499349 \h </w:instrText>
        </w:r>
        <w:r w:rsidR="005932C5">
          <w:rPr>
            <w:webHidden/>
          </w:rPr>
        </w:r>
        <w:r w:rsidR="005932C5">
          <w:rPr>
            <w:webHidden/>
          </w:rPr>
          <w:fldChar w:fldCharType="separate"/>
        </w:r>
        <w:r w:rsidR="005932C5">
          <w:rPr>
            <w:webHidden/>
          </w:rPr>
          <w:t>8</w:t>
        </w:r>
        <w:r w:rsidR="005932C5">
          <w:rPr>
            <w:webHidden/>
          </w:rPr>
          <w:fldChar w:fldCharType="end"/>
        </w:r>
      </w:hyperlink>
    </w:p>
    <w:p w14:paraId="6A7C3390"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50" w:history="1">
        <w:r w:rsidR="005932C5" w:rsidRPr="002E43DF">
          <w:rPr>
            <w:rStyle w:val="Hyperlink"/>
            <w:noProof/>
            <w:spacing w:val="5"/>
          </w:rPr>
          <w:t>4.1.</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Prijsstelling</w:t>
        </w:r>
        <w:r w:rsidR="005932C5">
          <w:rPr>
            <w:noProof/>
            <w:webHidden/>
          </w:rPr>
          <w:tab/>
        </w:r>
        <w:r w:rsidR="005932C5">
          <w:rPr>
            <w:noProof/>
            <w:webHidden/>
          </w:rPr>
          <w:fldChar w:fldCharType="begin"/>
        </w:r>
        <w:r w:rsidR="005932C5">
          <w:rPr>
            <w:noProof/>
            <w:webHidden/>
          </w:rPr>
          <w:instrText xml:space="preserve"> PAGEREF _Toc98499350 \h </w:instrText>
        </w:r>
        <w:r w:rsidR="005932C5">
          <w:rPr>
            <w:noProof/>
            <w:webHidden/>
          </w:rPr>
        </w:r>
        <w:r w:rsidR="005932C5">
          <w:rPr>
            <w:noProof/>
            <w:webHidden/>
          </w:rPr>
          <w:fldChar w:fldCharType="separate"/>
        </w:r>
        <w:r w:rsidR="005932C5">
          <w:rPr>
            <w:noProof/>
            <w:webHidden/>
          </w:rPr>
          <w:t>8</w:t>
        </w:r>
        <w:r w:rsidR="005932C5">
          <w:rPr>
            <w:noProof/>
            <w:webHidden/>
          </w:rPr>
          <w:fldChar w:fldCharType="end"/>
        </w:r>
      </w:hyperlink>
    </w:p>
    <w:p w14:paraId="39D30B68" w14:textId="77777777" w:rsidR="005932C5" w:rsidRDefault="00D94942">
      <w:pPr>
        <w:pStyle w:val="Inhopg3"/>
        <w:rPr>
          <w:rFonts w:asciiTheme="minorHAnsi" w:eastAsiaTheme="minorEastAsia" w:hAnsiTheme="minorHAnsi" w:cstheme="minorBidi"/>
          <w:i w:val="0"/>
          <w:spacing w:val="0"/>
          <w:sz w:val="22"/>
          <w:szCs w:val="22"/>
          <w:lang w:eastAsia="nl-NL"/>
        </w:rPr>
      </w:pPr>
      <w:hyperlink w:anchor="_Toc98499351" w:history="1">
        <w:r w:rsidR="005932C5" w:rsidRPr="002E43DF">
          <w:rPr>
            <w:rStyle w:val="Hyperlink"/>
            <w:rFonts w:ascii="Arial" w:hAnsi="Arial"/>
          </w:rPr>
          <w:t>4.1.1.</w:t>
        </w:r>
        <w:r w:rsidR="005932C5">
          <w:rPr>
            <w:rFonts w:asciiTheme="minorHAnsi" w:eastAsiaTheme="minorEastAsia" w:hAnsiTheme="minorHAnsi" w:cstheme="minorBidi"/>
            <w:i w:val="0"/>
            <w:spacing w:val="0"/>
            <w:sz w:val="22"/>
            <w:szCs w:val="22"/>
            <w:lang w:eastAsia="nl-NL"/>
          </w:rPr>
          <w:tab/>
        </w:r>
        <w:r w:rsidR="005932C5" w:rsidRPr="002E43DF">
          <w:rPr>
            <w:rStyle w:val="Hyperlink"/>
          </w:rPr>
          <w:t>Factureren</w:t>
        </w:r>
        <w:r w:rsidR="005932C5">
          <w:rPr>
            <w:webHidden/>
          </w:rPr>
          <w:tab/>
        </w:r>
        <w:r w:rsidR="005932C5">
          <w:rPr>
            <w:webHidden/>
          </w:rPr>
          <w:fldChar w:fldCharType="begin"/>
        </w:r>
        <w:r w:rsidR="005932C5">
          <w:rPr>
            <w:webHidden/>
          </w:rPr>
          <w:instrText xml:space="preserve"> PAGEREF _Toc98499351 \h </w:instrText>
        </w:r>
        <w:r w:rsidR="005932C5">
          <w:rPr>
            <w:webHidden/>
          </w:rPr>
        </w:r>
        <w:r w:rsidR="005932C5">
          <w:rPr>
            <w:webHidden/>
          </w:rPr>
          <w:fldChar w:fldCharType="separate"/>
        </w:r>
        <w:r w:rsidR="005932C5">
          <w:rPr>
            <w:webHidden/>
          </w:rPr>
          <w:t>9</w:t>
        </w:r>
        <w:r w:rsidR="005932C5">
          <w:rPr>
            <w:webHidden/>
          </w:rPr>
          <w:fldChar w:fldCharType="end"/>
        </w:r>
      </w:hyperlink>
    </w:p>
    <w:p w14:paraId="7069646D" w14:textId="77777777" w:rsidR="005932C5" w:rsidRDefault="00D94942">
      <w:pPr>
        <w:pStyle w:val="Inhopg1"/>
        <w:tabs>
          <w:tab w:val="left" w:pos="1760"/>
        </w:tabs>
        <w:rPr>
          <w:rFonts w:asciiTheme="minorHAnsi" w:eastAsiaTheme="minorEastAsia" w:hAnsiTheme="minorHAnsi" w:cstheme="minorBidi"/>
          <w:b w:val="0"/>
          <w:bCs w:val="0"/>
          <w:sz w:val="22"/>
          <w:szCs w:val="22"/>
          <w:lang w:eastAsia="nl-NL"/>
        </w:rPr>
      </w:pPr>
      <w:hyperlink w:anchor="_Toc98499352" w:history="1">
        <w:r w:rsidR="005932C5" w:rsidRPr="002E43DF">
          <w:rPr>
            <w:rStyle w:val="Hyperlink"/>
            <w:spacing w:val="5"/>
          </w:rPr>
          <w:t>Hoofdstuk 5.</w:t>
        </w:r>
        <w:r w:rsidR="005932C5">
          <w:rPr>
            <w:rFonts w:asciiTheme="minorHAnsi" w:eastAsiaTheme="minorEastAsia" w:hAnsiTheme="minorHAnsi" w:cstheme="minorBidi"/>
            <w:b w:val="0"/>
            <w:bCs w:val="0"/>
            <w:sz w:val="22"/>
            <w:szCs w:val="22"/>
            <w:lang w:eastAsia="nl-NL"/>
          </w:rPr>
          <w:tab/>
        </w:r>
        <w:r w:rsidR="005932C5" w:rsidRPr="002E43DF">
          <w:rPr>
            <w:rStyle w:val="Hyperlink"/>
          </w:rPr>
          <w:t>Specificatie van de opdracht</w:t>
        </w:r>
        <w:r w:rsidR="005932C5">
          <w:rPr>
            <w:webHidden/>
          </w:rPr>
          <w:tab/>
        </w:r>
        <w:r w:rsidR="005932C5">
          <w:rPr>
            <w:webHidden/>
          </w:rPr>
          <w:fldChar w:fldCharType="begin"/>
        </w:r>
        <w:r w:rsidR="005932C5">
          <w:rPr>
            <w:webHidden/>
          </w:rPr>
          <w:instrText xml:space="preserve"> PAGEREF _Toc98499352 \h </w:instrText>
        </w:r>
        <w:r w:rsidR="005932C5">
          <w:rPr>
            <w:webHidden/>
          </w:rPr>
        </w:r>
        <w:r w:rsidR="005932C5">
          <w:rPr>
            <w:webHidden/>
          </w:rPr>
          <w:fldChar w:fldCharType="separate"/>
        </w:r>
        <w:r w:rsidR="005932C5">
          <w:rPr>
            <w:webHidden/>
          </w:rPr>
          <w:t>10</w:t>
        </w:r>
        <w:r w:rsidR="005932C5">
          <w:rPr>
            <w:webHidden/>
          </w:rPr>
          <w:fldChar w:fldCharType="end"/>
        </w:r>
      </w:hyperlink>
    </w:p>
    <w:p w14:paraId="163EAD06" w14:textId="77777777" w:rsidR="005932C5" w:rsidRDefault="00D94942">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8499353" w:history="1">
        <w:r w:rsidR="005932C5" w:rsidRPr="002E43DF">
          <w:rPr>
            <w:rStyle w:val="Hyperlink"/>
            <w:noProof/>
            <w:spacing w:val="5"/>
          </w:rPr>
          <w:t>5.1.</w:t>
        </w:r>
        <w:r w:rsidR="005932C5">
          <w:rPr>
            <w:rFonts w:asciiTheme="minorHAnsi" w:eastAsiaTheme="minorEastAsia" w:hAnsiTheme="minorHAnsi" w:cstheme="minorBidi"/>
            <w:i w:val="0"/>
            <w:iCs w:val="0"/>
            <w:noProof/>
            <w:sz w:val="22"/>
            <w:szCs w:val="22"/>
            <w:lang w:eastAsia="nl-NL"/>
          </w:rPr>
          <w:tab/>
        </w:r>
        <w:r w:rsidR="005932C5" w:rsidRPr="002E43DF">
          <w:rPr>
            <w:rStyle w:val="Hyperlink"/>
            <w:noProof/>
          </w:rPr>
          <w:t>Proces en eisen</w:t>
        </w:r>
        <w:r w:rsidR="005932C5">
          <w:rPr>
            <w:noProof/>
            <w:webHidden/>
          </w:rPr>
          <w:tab/>
        </w:r>
        <w:r w:rsidR="005932C5">
          <w:rPr>
            <w:noProof/>
            <w:webHidden/>
          </w:rPr>
          <w:fldChar w:fldCharType="begin"/>
        </w:r>
        <w:r w:rsidR="005932C5">
          <w:rPr>
            <w:noProof/>
            <w:webHidden/>
          </w:rPr>
          <w:instrText xml:space="preserve"> PAGEREF _Toc98499353 \h </w:instrText>
        </w:r>
        <w:r w:rsidR="005932C5">
          <w:rPr>
            <w:noProof/>
            <w:webHidden/>
          </w:rPr>
        </w:r>
        <w:r w:rsidR="005932C5">
          <w:rPr>
            <w:noProof/>
            <w:webHidden/>
          </w:rPr>
          <w:fldChar w:fldCharType="separate"/>
        </w:r>
        <w:r w:rsidR="005932C5">
          <w:rPr>
            <w:noProof/>
            <w:webHidden/>
          </w:rPr>
          <w:t>12</w:t>
        </w:r>
        <w:r w:rsidR="005932C5">
          <w:rPr>
            <w:noProof/>
            <w:webHidden/>
          </w:rPr>
          <w:fldChar w:fldCharType="end"/>
        </w:r>
      </w:hyperlink>
    </w:p>
    <w:p w14:paraId="7D8089BB"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54" w:history="1">
        <w:r w:rsidR="005932C5" w:rsidRPr="002E43DF">
          <w:rPr>
            <w:rStyle w:val="Hyperlink"/>
            <w:noProof/>
          </w:rPr>
          <w:t>5.1.1 Aanmelden voertuig bij Opdrachtnemer</w:t>
        </w:r>
        <w:r w:rsidR="005932C5">
          <w:rPr>
            <w:noProof/>
            <w:webHidden/>
          </w:rPr>
          <w:tab/>
        </w:r>
        <w:r w:rsidR="005932C5">
          <w:rPr>
            <w:noProof/>
            <w:webHidden/>
          </w:rPr>
          <w:fldChar w:fldCharType="begin"/>
        </w:r>
        <w:r w:rsidR="005932C5">
          <w:rPr>
            <w:noProof/>
            <w:webHidden/>
          </w:rPr>
          <w:instrText xml:space="preserve"> PAGEREF _Toc98499354 \h </w:instrText>
        </w:r>
        <w:r w:rsidR="005932C5">
          <w:rPr>
            <w:noProof/>
            <w:webHidden/>
          </w:rPr>
        </w:r>
        <w:r w:rsidR="005932C5">
          <w:rPr>
            <w:noProof/>
            <w:webHidden/>
          </w:rPr>
          <w:fldChar w:fldCharType="separate"/>
        </w:r>
        <w:r w:rsidR="005932C5">
          <w:rPr>
            <w:noProof/>
            <w:webHidden/>
          </w:rPr>
          <w:t>12</w:t>
        </w:r>
        <w:r w:rsidR="005932C5">
          <w:rPr>
            <w:noProof/>
            <w:webHidden/>
          </w:rPr>
          <w:fldChar w:fldCharType="end"/>
        </w:r>
      </w:hyperlink>
    </w:p>
    <w:p w14:paraId="4730C0DF"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55" w:history="1">
        <w:r w:rsidR="005932C5" w:rsidRPr="002E43DF">
          <w:rPr>
            <w:rStyle w:val="Hyperlink"/>
            <w:noProof/>
          </w:rPr>
          <w:t>5.1.2 Het voertuig wordt opgehaald door Opdrachtnemer</w:t>
        </w:r>
        <w:r w:rsidR="005932C5">
          <w:rPr>
            <w:noProof/>
            <w:webHidden/>
          </w:rPr>
          <w:tab/>
        </w:r>
        <w:r w:rsidR="005932C5">
          <w:rPr>
            <w:noProof/>
            <w:webHidden/>
          </w:rPr>
          <w:fldChar w:fldCharType="begin"/>
        </w:r>
        <w:r w:rsidR="005932C5">
          <w:rPr>
            <w:noProof/>
            <w:webHidden/>
          </w:rPr>
          <w:instrText xml:space="preserve"> PAGEREF _Toc98499355 \h </w:instrText>
        </w:r>
        <w:r w:rsidR="005932C5">
          <w:rPr>
            <w:noProof/>
            <w:webHidden/>
          </w:rPr>
        </w:r>
        <w:r w:rsidR="005932C5">
          <w:rPr>
            <w:noProof/>
            <w:webHidden/>
          </w:rPr>
          <w:fldChar w:fldCharType="separate"/>
        </w:r>
        <w:r w:rsidR="005932C5">
          <w:rPr>
            <w:noProof/>
            <w:webHidden/>
          </w:rPr>
          <w:t>12</w:t>
        </w:r>
        <w:r w:rsidR="005932C5">
          <w:rPr>
            <w:noProof/>
            <w:webHidden/>
          </w:rPr>
          <w:fldChar w:fldCharType="end"/>
        </w:r>
      </w:hyperlink>
    </w:p>
    <w:p w14:paraId="34640141"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56" w:history="1">
        <w:r w:rsidR="005932C5" w:rsidRPr="002E43DF">
          <w:rPr>
            <w:rStyle w:val="Hyperlink"/>
            <w:noProof/>
          </w:rPr>
          <w:t>5.1.3. Calculatie</w:t>
        </w:r>
        <w:r w:rsidR="005932C5">
          <w:rPr>
            <w:noProof/>
            <w:webHidden/>
          </w:rPr>
          <w:tab/>
        </w:r>
        <w:r w:rsidR="005932C5">
          <w:rPr>
            <w:noProof/>
            <w:webHidden/>
          </w:rPr>
          <w:fldChar w:fldCharType="begin"/>
        </w:r>
        <w:r w:rsidR="005932C5">
          <w:rPr>
            <w:noProof/>
            <w:webHidden/>
          </w:rPr>
          <w:instrText xml:space="preserve"> PAGEREF _Toc98499356 \h </w:instrText>
        </w:r>
        <w:r w:rsidR="005932C5">
          <w:rPr>
            <w:noProof/>
            <w:webHidden/>
          </w:rPr>
        </w:r>
        <w:r w:rsidR="005932C5">
          <w:rPr>
            <w:noProof/>
            <w:webHidden/>
          </w:rPr>
          <w:fldChar w:fldCharType="separate"/>
        </w:r>
        <w:r w:rsidR="005932C5">
          <w:rPr>
            <w:noProof/>
            <w:webHidden/>
          </w:rPr>
          <w:t>13</w:t>
        </w:r>
        <w:r w:rsidR="005932C5">
          <w:rPr>
            <w:noProof/>
            <w:webHidden/>
          </w:rPr>
          <w:fldChar w:fldCharType="end"/>
        </w:r>
      </w:hyperlink>
    </w:p>
    <w:p w14:paraId="7B90F712"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57" w:history="1">
        <w:r w:rsidR="005932C5" w:rsidRPr="002E43DF">
          <w:rPr>
            <w:rStyle w:val="Hyperlink"/>
            <w:noProof/>
          </w:rPr>
          <w:t>5.1.4. Uitvoeren werkzaamheden voertuigen</w:t>
        </w:r>
        <w:r w:rsidR="005932C5">
          <w:rPr>
            <w:noProof/>
            <w:webHidden/>
          </w:rPr>
          <w:tab/>
        </w:r>
        <w:r w:rsidR="005932C5">
          <w:rPr>
            <w:noProof/>
            <w:webHidden/>
          </w:rPr>
          <w:fldChar w:fldCharType="begin"/>
        </w:r>
        <w:r w:rsidR="005932C5">
          <w:rPr>
            <w:noProof/>
            <w:webHidden/>
          </w:rPr>
          <w:instrText xml:space="preserve"> PAGEREF _Toc98499357 \h </w:instrText>
        </w:r>
        <w:r w:rsidR="005932C5">
          <w:rPr>
            <w:noProof/>
            <w:webHidden/>
          </w:rPr>
        </w:r>
        <w:r w:rsidR="005932C5">
          <w:rPr>
            <w:noProof/>
            <w:webHidden/>
          </w:rPr>
          <w:fldChar w:fldCharType="separate"/>
        </w:r>
        <w:r w:rsidR="005932C5">
          <w:rPr>
            <w:noProof/>
            <w:webHidden/>
          </w:rPr>
          <w:t>13</w:t>
        </w:r>
        <w:r w:rsidR="005932C5">
          <w:rPr>
            <w:noProof/>
            <w:webHidden/>
          </w:rPr>
          <w:fldChar w:fldCharType="end"/>
        </w:r>
      </w:hyperlink>
    </w:p>
    <w:p w14:paraId="0363734A"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58" w:history="1">
        <w:r w:rsidR="005932C5" w:rsidRPr="002E43DF">
          <w:rPr>
            <w:rStyle w:val="Hyperlink"/>
            <w:noProof/>
          </w:rPr>
          <w:t>5.1.5 Controle werkzaamheden voertuigen</w:t>
        </w:r>
        <w:r w:rsidR="005932C5">
          <w:rPr>
            <w:noProof/>
            <w:webHidden/>
          </w:rPr>
          <w:tab/>
        </w:r>
        <w:r w:rsidR="005932C5">
          <w:rPr>
            <w:noProof/>
            <w:webHidden/>
          </w:rPr>
          <w:fldChar w:fldCharType="begin"/>
        </w:r>
        <w:r w:rsidR="005932C5">
          <w:rPr>
            <w:noProof/>
            <w:webHidden/>
          </w:rPr>
          <w:instrText xml:space="preserve"> PAGEREF _Toc98499358 \h </w:instrText>
        </w:r>
        <w:r w:rsidR="005932C5">
          <w:rPr>
            <w:noProof/>
            <w:webHidden/>
          </w:rPr>
        </w:r>
        <w:r w:rsidR="005932C5">
          <w:rPr>
            <w:noProof/>
            <w:webHidden/>
          </w:rPr>
          <w:fldChar w:fldCharType="separate"/>
        </w:r>
        <w:r w:rsidR="005932C5">
          <w:rPr>
            <w:noProof/>
            <w:webHidden/>
          </w:rPr>
          <w:t>13</w:t>
        </w:r>
        <w:r w:rsidR="005932C5">
          <w:rPr>
            <w:noProof/>
            <w:webHidden/>
          </w:rPr>
          <w:fldChar w:fldCharType="end"/>
        </w:r>
      </w:hyperlink>
    </w:p>
    <w:p w14:paraId="194A9A34"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59" w:history="1">
        <w:r w:rsidR="005932C5" w:rsidRPr="002E43DF">
          <w:rPr>
            <w:rStyle w:val="Hyperlink"/>
            <w:noProof/>
          </w:rPr>
          <w:t>5.1.6 Deskundigheid en eisen aan personeel</w:t>
        </w:r>
        <w:r w:rsidR="005932C5">
          <w:rPr>
            <w:noProof/>
            <w:webHidden/>
          </w:rPr>
          <w:tab/>
        </w:r>
        <w:r w:rsidR="005932C5">
          <w:rPr>
            <w:noProof/>
            <w:webHidden/>
          </w:rPr>
          <w:fldChar w:fldCharType="begin"/>
        </w:r>
        <w:r w:rsidR="005932C5">
          <w:rPr>
            <w:noProof/>
            <w:webHidden/>
          </w:rPr>
          <w:instrText xml:space="preserve"> PAGEREF _Toc98499359 \h </w:instrText>
        </w:r>
        <w:r w:rsidR="005932C5">
          <w:rPr>
            <w:noProof/>
            <w:webHidden/>
          </w:rPr>
        </w:r>
        <w:r w:rsidR="005932C5">
          <w:rPr>
            <w:noProof/>
            <w:webHidden/>
          </w:rPr>
          <w:fldChar w:fldCharType="separate"/>
        </w:r>
        <w:r w:rsidR="005932C5">
          <w:rPr>
            <w:noProof/>
            <w:webHidden/>
          </w:rPr>
          <w:t>13</w:t>
        </w:r>
        <w:r w:rsidR="005932C5">
          <w:rPr>
            <w:noProof/>
            <w:webHidden/>
          </w:rPr>
          <w:fldChar w:fldCharType="end"/>
        </w:r>
      </w:hyperlink>
    </w:p>
    <w:p w14:paraId="5E0A78D5"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60" w:history="1">
        <w:r w:rsidR="005932C5" w:rsidRPr="002E43DF">
          <w:rPr>
            <w:rStyle w:val="Hyperlink"/>
            <w:noProof/>
          </w:rPr>
          <w:t>5.1.7 Aansprakelijkheid voor schade en diefstal</w:t>
        </w:r>
        <w:r w:rsidR="005932C5">
          <w:rPr>
            <w:noProof/>
            <w:webHidden/>
          </w:rPr>
          <w:tab/>
        </w:r>
        <w:r w:rsidR="005932C5">
          <w:rPr>
            <w:noProof/>
            <w:webHidden/>
          </w:rPr>
          <w:fldChar w:fldCharType="begin"/>
        </w:r>
        <w:r w:rsidR="005932C5">
          <w:rPr>
            <w:noProof/>
            <w:webHidden/>
          </w:rPr>
          <w:instrText xml:space="preserve"> PAGEREF _Toc98499360 \h </w:instrText>
        </w:r>
        <w:r w:rsidR="005932C5">
          <w:rPr>
            <w:noProof/>
            <w:webHidden/>
          </w:rPr>
        </w:r>
        <w:r w:rsidR="005932C5">
          <w:rPr>
            <w:noProof/>
            <w:webHidden/>
          </w:rPr>
          <w:fldChar w:fldCharType="separate"/>
        </w:r>
        <w:r w:rsidR="005932C5">
          <w:rPr>
            <w:noProof/>
            <w:webHidden/>
          </w:rPr>
          <w:t>13</w:t>
        </w:r>
        <w:r w:rsidR="005932C5">
          <w:rPr>
            <w:noProof/>
            <w:webHidden/>
          </w:rPr>
          <w:fldChar w:fldCharType="end"/>
        </w:r>
      </w:hyperlink>
    </w:p>
    <w:p w14:paraId="52CA6935"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61" w:history="1">
        <w:r w:rsidR="005932C5" w:rsidRPr="002E43DF">
          <w:rPr>
            <w:rStyle w:val="Hyperlink"/>
            <w:noProof/>
          </w:rPr>
          <w:t>5.1.8 Klachtenprocedure</w:t>
        </w:r>
        <w:r w:rsidR="005932C5">
          <w:rPr>
            <w:noProof/>
            <w:webHidden/>
          </w:rPr>
          <w:tab/>
        </w:r>
        <w:r w:rsidR="005932C5">
          <w:rPr>
            <w:noProof/>
            <w:webHidden/>
          </w:rPr>
          <w:fldChar w:fldCharType="begin"/>
        </w:r>
        <w:r w:rsidR="005932C5">
          <w:rPr>
            <w:noProof/>
            <w:webHidden/>
          </w:rPr>
          <w:instrText xml:space="preserve"> PAGEREF _Toc98499361 \h </w:instrText>
        </w:r>
        <w:r w:rsidR="005932C5">
          <w:rPr>
            <w:noProof/>
            <w:webHidden/>
          </w:rPr>
        </w:r>
        <w:r w:rsidR="005932C5">
          <w:rPr>
            <w:noProof/>
            <w:webHidden/>
          </w:rPr>
          <w:fldChar w:fldCharType="separate"/>
        </w:r>
        <w:r w:rsidR="005932C5">
          <w:rPr>
            <w:noProof/>
            <w:webHidden/>
          </w:rPr>
          <w:t>14</w:t>
        </w:r>
        <w:r w:rsidR="005932C5">
          <w:rPr>
            <w:noProof/>
            <w:webHidden/>
          </w:rPr>
          <w:fldChar w:fldCharType="end"/>
        </w:r>
      </w:hyperlink>
    </w:p>
    <w:p w14:paraId="3A32EA53"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62" w:history="1">
        <w:r w:rsidR="005932C5" w:rsidRPr="002E43DF">
          <w:rPr>
            <w:rStyle w:val="Hyperlink"/>
            <w:noProof/>
          </w:rPr>
          <w:t>5.1.9 Rapportage en communicatie eisen</w:t>
        </w:r>
        <w:r w:rsidR="005932C5">
          <w:rPr>
            <w:noProof/>
            <w:webHidden/>
          </w:rPr>
          <w:tab/>
        </w:r>
        <w:r w:rsidR="005932C5">
          <w:rPr>
            <w:noProof/>
            <w:webHidden/>
          </w:rPr>
          <w:fldChar w:fldCharType="begin"/>
        </w:r>
        <w:r w:rsidR="005932C5">
          <w:rPr>
            <w:noProof/>
            <w:webHidden/>
          </w:rPr>
          <w:instrText xml:space="preserve"> PAGEREF _Toc98499362 \h </w:instrText>
        </w:r>
        <w:r w:rsidR="005932C5">
          <w:rPr>
            <w:noProof/>
            <w:webHidden/>
          </w:rPr>
        </w:r>
        <w:r w:rsidR="005932C5">
          <w:rPr>
            <w:noProof/>
            <w:webHidden/>
          </w:rPr>
          <w:fldChar w:fldCharType="separate"/>
        </w:r>
        <w:r w:rsidR="005932C5">
          <w:rPr>
            <w:noProof/>
            <w:webHidden/>
          </w:rPr>
          <w:t>14</w:t>
        </w:r>
        <w:r w:rsidR="005932C5">
          <w:rPr>
            <w:noProof/>
            <w:webHidden/>
          </w:rPr>
          <w:fldChar w:fldCharType="end"/>
        </w:r>
      </w:hyperlink>
    </w:p>
    <w:p w14:paraId="4E544459"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63" w:history="1">
        <w:r w:rsidR="005932C5" w:rsidRPr="002E43DF">
          <w:rPr>
            <w:rStyle w:val="Hyperlink"/>
            <w:noProof/>
          </w:rPr>
          <w:t>5.1.10 Eisen aan de facturatie</w:t>
        </w:r>
        <w:r w:rsidR="005932C5">
          <w:rPr>
            <w:noProof/>
            <w:webHidden/>
          </w:rPr>
          <w:tab/>
        </w:r>
        <w:r w:rsidR="005932C5">
          <w:rPr>
            <w:noProof/>
            <w:webHidden/>
          </w:rPr>
          <w:fldChar w:fldCharType="begin"/>
        </w:r>
        <w:r w:rsidR="005932C5">
          <w:rPr>
            <w:noProof/>
            <w:webHidden/>
          </w:rPr>
          <w:instrText xml:space="preserve"> PAGEREF _Toc98499363 \h </w:instrText>
        </w:r>
        <w:r w:rsidR="005932C5">
          <w:rPr>
            <w:noProof/>
            <w:webHidden/>
          </w:rPr>
        </w:r>
        <w:r w:rsidR="005932C5">
          <w:rPr>
            <w:noProof/>
            <w:webHidden/>
          </w:rPr>
          <w:fldChar w:fldCharType="separate"/>
        </w:r>
        <w:r w:rsidR="005932C5">
          <w:rPr>
            <w:noProof/>
            <w:webHidden/>
          </w:rPr>
          <w:t>14</w:t>
        </w:r>
        <w:r w:rsidR="005932C5">
          <w:rPr>
            <w:noProof/>
            <w:webHidden/>
          </w:rPr>
          <w:fldChar w:fldCharType="end"/>
        </w:r>
      </w:hyperlink>
    </w:p>
    <w:p w14:paraId="11CEEE24"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64" w:history="1">
        <w:r w:rsidR="005932C5" w:rsidRPr="002E43DF">
          <w:rPr>
            <w:rStyle w:val="Hyperlink"/>
            <w:noProof/>
          </w:rPr>
          <w:t>5.1.11 Controle</w:t>
        </w:r>
        <w:r w:rsidR="005932C5">
          <w:rPr>
            <w:noProof/>
            <w:webHidden/>
          </w:rPr>
          <w:tab/>
        </w:r>
        <w:r w:rsidR="005932C5">
          <w:rPr>
            <w:noProof/>
            <w:webHidden/>
          </w:rPr>
          <w:fldChar w:fldCharType="begin"/>
        </w:r>
        <w:r w:rsidR="005932C5">
          <w:rPr>
            <w:noProof/>
            <w:webHidden/>
          </w:rPr>
          <w:instrText xml:space="preserve"> PAGEREF _Toc98499364 \h </w:instrText>
        </w:r>
        <w:r w:rsidR="005932C5">
          <w:rPr>
            <w:noProof/>
            <w:webHidden/>
          </w:rPr>
        </w:r>
        <w:r w:rsidR="005932C5">
          <w:rPr>
            <w:noProof/>
            <w:webHidden/>
          </w:rPr>
          <w:fldChar w:fldCharType="separate"/>
        </w:r>
        <w:r w:rsidR="005932C5">
          <w:rPr>
            <w:noProof/>
            <w:webHidden/>
          </w:rPr>
          <w:t>14</w:t>
        </w:r>
        <w:r w:rsidR="005932C5">
          <w:rPr>
            <w:noProof/>
            <w:webHidden/>
          </w:rPr>
          <w:fldChar w:fldCharType="end"/>
        </w:r>
      </w:hyperlink>
    </w:p>
    <w:p w14:paraId="4A928C75" w14:textId="77777777" w:rsidR="005932C5" w:rsidRDefault="00D94942">
      <w:pPr>
        <w:pStyle w:val="Inhopg2"/>
        <w:tabs>
          <w:tab w:val="right" w:leader="dot" w:pos="9060"/>
        </w:tabs>
        <w:rPr>
          <w:rFonts w:asciiTheme="minorHAnsi" w:eastAsiaTheme="minorEastAsia" w:hAnsiTheme="minorHAnsi" w:cstheme="minorBidi"/>
          <w:i w:val="0"/>
          <w:iCs w:val="0"/>
          <w:noProof/>
          <w:sz w:val="22"/>
          <w:szCs w:val="22"/>
          <w:lang w:eastAsia="nl-NL"/>
        </w:rPr>
      </w:pPr>
      <w:hyperlink w:anchor="_Toc98499365" w:history="1">
        <w:r w:rsidR="005932C5" w:rsidRPr="002E43DF">
          <w:rPr>
            <w:rStyle w:val="Hyperlink"/>
            <w:noProof/>
          </w:rPr>
          <w:t>5.1.12 Informatiebeveiligingseisen</w:t>
        </w:r>
        <w:r w:rsidR="005932C5">
          <w:rPr>
            <w:noProof/>
            <w:webHidden/>
          </w:rPr>
          <w:tab/>
        </w:r>
        <w:r w:rsidR="005932C5">
          <w:rPr>
            <w:noProof/>
            <w:webHidden/>
          </w:rPr>
          <w:fldChar w:fldCharType="begin"/>
        </w:r>
        <w:r w:rsidR="005932C5">
          <w:rPr>
            <w:noProof/>
            <w:webHidden/>
          </w:rPr>
          <w:instrText xml:space="preserve"> PAGEREF _Toc98499365 \h </w:instrText>
        </w:r>
        <w:r w:rsidR="005932C5">
          <w:rPr>
            <w:noProof/>
            <w:webHidden/>
          </w:rPr>
        </w:r>
        <w:r w:rsidR="005932C5">
          <w:rPr>
            <w:noProof/>
            <w:webHidden/>
          </w:rPr>
          <w:fldChar w:fldCharType="separate"/>
        </w:r>
        <w:r w:rsidR="005932C5">
          <w:rPr>
            <w:noProof/>
            <w:webHidden/>
          </w:rPr>
          <w:t>15</w:t>
        </w:r>
        <w:r w:rsidR="005932C5">
          <w:rPr>
            <w:noProof/>
            <w:webHidden/>
          </w:rPr>
          <w:fldChar w:fldCharType="end"/>
        </w:r>
      </w:hyperlink>
    </w:p>
    <w:p w14:paraId="050EBE61" w14:textId="77777777" w:rsidR="00F60048" w:rsidRPr="00483A83" w:rsidRDefault="00F60048" w:rsidP="00292820">
      <w:pPr>
        <w:pStyle w:val="Inhopg1"/>
        <w:rPr>
          <w:rFonts w:cs="Arial"/>
        </w:rPr>
      </w:pPr>
      <w:r w:rsidRPr="00483A83">
        <w:rPr>
          <w:rStyle w:val="Hyperlink"/>
          <w:spacing w:val="5"/>
          <w:szCs w:val="18"/>
        </w:rPr>
        <w:fldChar w:fldCharType="end"/>
      </w:r>
    </w:p>
    <w:p w14:paraId="21AA557C" w14:textId="77777777" w:rsidR="00F60048" w:rsidRPr="00483A83" w:rsidRDefault="00F60048">
      <w:pPr>
        <w:spacing w:line="240" w:lineRule="auto"/>
        <w:rPr>
          <w:rFonts w:cs="Arial"/>
          <w:sz w:val="20"/>
          <w:szCs w:val="20"/>
        </w:rPr>
      </w:pPr>
      <w:r w:rsidRPr="00483A83">
        <w:rPr>
          <w:rFonts w:cs="Arial"/>
          <w:sz w:val="20"/>
          <w:szCs w:val="20"/>
        </w:rPr>
        <w:br w:type="page"/>
      </w:r>
    </w:p>
    <w:p w14:paraId="1E9E47C2" w14:textId="77777777" w:rsidR="00380996" w:rsidRPr="00483A83" w:rsidRDefault="00380996" w:rsidP="00F60048">
      <w:pPr>
        <w:pStyle w:val="Kop1"/>
      </w:pPr>
      <w:bookmarkStart w:id="0" w:name="_Toc98499338"/>
      <w:r w:rsidRPr="00483A83">
        <w:lastRenderedPageBreak/>
        <w:t>Doel van dit document</w:t>
      </w:r>
      <w:bookmarkEnd w:id="0"/>
    </w:p>
    <w:p w14:paraId="3933A72B" w14:textId="77777777" w:rsidR="00380996" w:rsidRPr="00483A83" w:rsidRDefault="00380996" w:rsidP="00380996"/>
    <w:p w14:paraId="0DA0FBF9" w14:textId="77777777" w:rsidR="00380996" w:rsidRPr="00483A83" w:rsidRDefault="00380996" w:rsidP="00380996">
      <w:r w:rsidRPr="00483A83">
        <w:t xml:space="preserve">Dit document beschrijft de </w:t>
      </w:r>
      <w:r w:rsidR="00F613A7">
        <w:t>e</w:t>
      </w:r>
      <w:r w:rsidRPr="00483A83">
        <w:t xml:space="preserve">isen die </w:t>
      </w:r>
      <w:r w:rsidR="00A132E2" w:rsidRPr="00483A83">
        <w:t xml:space="preserve">de </w:t>
      </w:r>
      <w:r w:rsidR="00F613A7">
        <w:t>a</w:t>
      </w:r>
      <w:r w:rsidR="00610FCE" w:rsidRPr="00483A83">
        <w:t>anbestedende dienst</w:t>
      </w:r>
      <w:r w:rsidRPr="00483A83">
        <w:t xml:space="preserve"> stelt in het kader van de</w:t>
      </w:r>
      <w:r w:rsidR="0045670C" w:rsidRPr="00483A83">
        <w:t xml:space="preserve"> </w:t>
      </w:r>
      <w:r w:rsidRPr="00483A83">
        <w:t xml:space="preserve">Europese </w:t>
      </w:r>
      <w:r w:rsidR="00322875">
        <w:t xml:space="preserve">openbare </w:t>
      </w:r>
      <w:r w:rsidRPr="00483A83">
        <w:t>aanbesteding</w:t>
      </w:r>
      <w:r w:rsidR="0045670C" w:rsidRPr="00483A83">
        <w:t xml:space="preserve"> </w:t>
      </w:r>
      <w:r w:rsidR="00D96991">
        <w:t xml:space="preserve">Schadeherstelbedrijven. </w:t>
      </w:r>
      <w:r w:rsidRPr="00483A83">
        <w:t xml:space="preserve">Dit document maakt integraal onderdeel uit van het </w:t>
      </w:r>
      <w:r w:rsidR="00F613A7">
        <w:t>B</w:t>
      </w:r>
      <w:r w:rsidR="0059745F" w:rsidRPr="00483A83">
        <w:t>eschrijvend document</w:t>
      </w:r>
      <w:r w:rsidRPr="00483A83">
        <w:t xml:space="preserve">. </w:t>
      </w:r>
    </w:p>
    <w:p w14:paraId="73EF2511" w14:textId="77777777" w:rsidR="00380996" w:rsidRPr="00483A83" w:rsidRDefault="00380996" w:rsidP="00A132E2"/>
    <w:p w14:paraId="386E046C" w14:textId="77777777" w:rsidR="00380996" w:rsidRPr="00AF4E74" w:rsidRDefault="00380996" w:rsidP="0055388D">
      <w:pPr>
        <w:pStyle w:val="Kop2"/>
        <w:numPr>
          <w:ilvl w:val="1"/>
          <w:numId w:val="13"/>
        </w:numPr>
        <w:rPr>
          <w:szCs w:val="22"/>
        </w:rPr>
      </w:pPr>
      <w:bookmarkStart w:id="1" w:name="_Toc98499339"/>
      <w:bookmarkStart w:id="2" w:name="_Toc382397248"/>
      <w:r w:rsidRPr="00AF4E74">
        <w:rPr>
          <w:szCs w:val="22"/>
        </w:rPr>
        <w:t>Eisen</w:t>
      </w:r>
      <w:bookmarkEnd w:id="1"/>
      <w:r w:rsidRPr="00AF4E74">
        <w:rPr>
          <w:szCs w:val="22"/>
        </w:rPr>
        <w:t xml:space="preserve"> </w:t>
      </w:r>
      <w:bookmarkEnd w:id="2"/>
    </w:p>
    <w:p w14:paraId="6FAC77D3" w14:textId="77777777" w:rsidR="00380996" w:rsidRPr="00483A83" w:rsidRDefault="00A132E2" w:rsidP="00380996">
      <w:pPr>
        <w:rPr>
          <w:rFonts w:cs="Arial"/>
        </w:rPr>
      </w:pPr>
      <w:r w:rsidRPr="00483A83">
        <w:rPr>
          <w:rFonts w:cs="Arial"/>
          <w:shd w:val="clear" w:color="auto" w:fill="FFFFFF"/>
        </w:rPr>
        <w:t xml:space="preserve">De </w:t>
      </w:r>
      <w:r w:rsidR="00F613A7">
        <w:rPr>
          <w:rFonts w:cs="Arial"/>
          <w:shd w:val="clear" w:color="auto" w:fill="FFFFFF"/>
        </w:rPr>
        <w:t>a</w:t>
      </w:r>
      <w:r w:rsidR="00610FCE" w:rsidRPr="00483A83">
        <w:rPr>
          <w:rFonts w:cs="Arial"/>
          <w:shd w:val="clear" w:color="auto" w:fill="FFFFFF"/>
        </w:rPr>
        <w:t>anbestedende dienst</w:t>
      </w:r>
      <w:r w:rsidR="00380996" w:rsidRPr="00483A83">
        <w:rPr>
          <w:rFonts w:cs="Arial"/>
          <w:shd w:val="clear" w:color="auto" w:fill="FFFFFF"/>
        </w:rPr>
        <w:t xml:space="preserve"> heeft geen voorkeur voor bepaalde </w:t>
      </w:r>
      <w:r w:rsidR="00F613A7">
        <w:rPr>
          <w:rFonts w:cs="Arial"/>
          <w:shd w:val="clear" w:color="auto" w:fill="FFFFFF"/>
        </w:rPr>
        <w:t>i</w:t>
      </w:r>
      <w:r w:rsidR="00610FCE" w:rsidRPr="00483A83">
        <w:rPr>
          <w:rFonts w:cs="Arial"/>
          <w:shd w:val="clear" w:color="auto" w:fill="FFFFFF"/>
        </w:rPr>
        <w:t>nschrijver</w:t>
      </w:r>
      <w:r w:rsidRPr="00483A83">
        <w:rPr>
          <w:rFonts w:cs="Arial"/>
          <w:shd w:val="clear" w:color="auto" w:fill="FFFFFF"/>
        </w:rPr>
        <w:t>s</w:t>
      </w:r>
      <w:r w:rsidR="00380996" w:rsidRPr="00483A83">
        <w:rPr>
          <w:rFonts w:cs="Arial"/>
          <w:shd w:val="clear" w:color="auto" w:fill="FFFFFF"/>
        </w:rPr>
        <w:t xml:space="preserve">, noch voor bepaalde merken, types, fabricaten, herkomst e.d. Als </w:t>
      </w:r>
      <w:r w:rsidR="00380996" w:rsidRPr="00483A83">
        <w:rPr>
          <w:rFonts w:cs="Arial"/>
        </w:rPr>
        <w:t>er wordt gerefereerd aan bepaalde fabricaten, merken, typen, specifieke standaarden en dergelijke, dan dient dit te worden gelezen met de toevoeging “of daaraan gelijkwaardig”.</w:t>
      </w:r>
    </w:p>
    <w:p w14:paraId="467DDCA0" w14:textId="77777777" w:rsidR="00380996" w:rsidRPr="00483A83" w:rsidRDefault="00380996" w:rsidP="00380996">
      <w:pPr>
        <w:rPr>
          <w:rFonts w:cs="Arial"/>
        </w:rPr>
      </w:pPr>
    </w:p>
    <w:p w14:paraId="6585D372" w14:textId="77777777" w:rsidR="00380996" w:rsidRPr="00483A83" w:rsidRDefault="00380996" w:rsidP="00380996">
      <w:pPr>
        <w:rPr>
          <w:rFonts w:cs="Arial"/>
        </w:rPr>
      </w:pPr>
      <w:r w:rsidRPr="00483A83">
        <w:rPr>
          <w:rFonts w:cs="Arial"/>
        </w:rPr>
        <w:t xml:space="preserve">Aan eisen </w:t>
      </w:r>
      <w:r w:rsidR="0059745F" w:rsidRPr="00483A83">
        <w:rPr>
          <w:rFonts w:cs="Arial"/>
        </w:rPr>
        <w:t>moet</w:t>
      </w:r>
      <w:r w:rsidRPr="00483A83">
        <w:rPr>
          <w:rFonts w:cs="Arial"/>
        </w:rPr>
        <w:t xml:space="preserve"> worden voldaan. Het niet voldoen aan een eis betekent uitsluiting van verdere beoordeling en</w:t>
      </w:r>
      <w:r w:rsidR="00F44A06">
        <w:rPr>
          <w:rFonts w:cs="Arial"/>
        </w:rPr>
        <w:t xml:space="preserve"> niet meer in aanmerking komen voor gunning</w:t>
      </w:r>
      <w:r w:rsidRPr="00483A83">
        <w:rPr>
          <w:rFonts w:cs="Arial"/>
        </w:rPr>
        <w:t xml:space="preserve"> (knock-out criterium).</w:t>
      </w:r>
    </w:p>
    <w:p w14:paraId="5A0D96C7" w14:textId="77777777" w:rsidR="00380996" w:rsidRPr="00483A83" w:rsidRDefault="00380996" w:rsidP="00380996">
      <w:pPr>
        <w:rPr>
          <w:rFonts w:cs="Arial"/>
        </w:rPr>
      </w:pPr>
    </w:p>
    <w:p w14:paraId="565E2C61" w14:textId="77777777" w:rsidR="00380996" w:rsidRPr="00483A83" w:rsidRDefault="00380996" w:rsidP="00380996">
      <w:pPr>
        <w:rPr>
          <w:rFonts w:cs="Arial"/>
        </w:rPr>
      </w:pPr>
      <w:r w:rsidRPr="00483A83">
        <w:rPr>
          <w:rFonts w:cs="Arial"/>
        </w:rPr>
        <w:t xml:space="preserve">Inschrijvers dienen te voldoen </w:t>
      </w:r>
      <w:r w:rsidR="0059745F" w:rsidRPr="00483A83">
        <w:rPr>
          <w:rFonts w:cs="Arial"/>
        </w:rPr>
        <w:t xml:space="preserve">aan </w:t>
      </w:r>
      <w:r w:rsidRPr="00483A83">
        <w:rPr>
          <w:rFonts w:cs="Arial"/>
        </w:rPr>
        <w:t xml:space="preserve">alle opgenomen eisen die </w:t>
      </w:r>
      <w:r w:rsidR="00A132E2" w:rsidRPr="00483A83">
        <w:rPr>
          <w:rFonts w:cs="Arial"/>
        </w:rPr>
        <w:t xml:space="preserve">de </w:t>
      </w:r>
      <w:r w:rsidR="00F613A7">
        <w:rPr>
          <w:rFonts w:cs="Arial"/>
        </w:rPr>
        <w:t>a</w:t>
      </w:r>
      <w:r w:rsidR="00610FCE" w:rsidRPr="00483A83">
        <w:rPr>
          <w:rFonts w:cs="Arial"/>
        </w:rPr>
        <w:t>anbestedende dienst</w:t>
      </w:r>
      <w:r w:rsidRPr="00483A83">
        <w:rPr>
          <w:rFonts w:cs="Arial"/>
        </w:rPr>
        <w:t xml:space="preserve"> heeft geformuleerd ten aanzien van de te leveren prestatie. Eisen worden als volgt weergegeven:</w:t>
      </w:r>
    </w:p>
    <w:p w14:paraId="75D96824" w14:textId="77777777" w:rsidR="00380996" w:rsidRPr="00483A83" w:rsidRDefault="00380996" w:rsidP="00380996">
      <w:pPr>
        <w:rPr>
          <w:rFonts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5"/>
        <w:gridCol w:w="8107"/>
      </w:tblGrid>
      <w:tr w:rsidR="00A132E2" w:rsidRPr="00483A83" w14:paraId="28D82F91" w14:textId="77777777" w:rsidTr="00F266CE">
        <w:tc>
          <w:tcPr>
            <w:tcW w:w="851" w:type="dxa"/>
            <w:shd w:val="clear" w:color="auto" w:fill="A6A6A6" w:themeFill="background1" w:themeFillShade="A6"/>
          </w:tcPr>
          <w:p w14:paraId="307D244A" w14:textId="77777777" w:rsidR="00A132E2" w:rsidRPr="00483A83" w:rsidRDefault="00A132E2" w:rsidP="000A7C7A">
            <w:pPr>
              <w:spacing w:line="240" w:lineRule="auto"/>
              <w:rPr>
                <w:rFonts w:cs="Arial"/>
              </w:rPr>
            </w:pPr>
            <w:r w:rsidRPr="00483A83">
              <w:rPr>
                <w:rFonts w:cs="Arial"/>
              </w:rPr>
              <w:t>EIS 1</w:t>
            </w:r>
          </w:p>
        </w:tc>
        <w:tc>
          <w:tcPr>
            <w:tcW w:w="8221" w:type="dxa"/>
            <w:shd w:val="clear" w:color="auto" w:fill="D9D9D9" w:themeFill="background1" w:themeFillShade="D9"/>
          </w:tcPr>
          <w:p w14:paraId="4BE6046C" w14:textId="77777777" w:rsidR="00A132E2" w:rsidRPr="006F1D58" w:rsidRDefault="00A132E2" w:rsidP="000A7C7A">
            <w:pPr>
              <w:pStyle w:val="INKtabeltekst"/>
              <w:spacing w:line="240" w:lineRule="auto"/>
              <w:rPr>
                <w:rFonts w:ascii="Verdana" w:hAnsi="Verdana"/>
                <w:b/>
              </w:rPr>
            </w:pPr>
            <w:r w:rsidRPr="006F1D58">
              <w:rPr>
                <w:rFonts w:ascii="Verdana" w:hAnsi="Verdana"/>
                <w:b/>
              </w:rPr>
              <w:t>Gunningseisen</w:t>
            </w:r>
          </w:p>
          <w:p w14:paraId="52447F65" w14:textId="62F79D4D" w:rsidR="00A132E2" w:rsidRPr="00483A83" w:rsidRDefault="00A132E2" w:rsidP="000A7C7A">
            <w:pPr>
              <w:autoSpaceDE w:val="0"/>
              <w:autoSpaceDN w:val="0"/>
              <w:adjustRightInd w:val="0"/>
              <w:spacing w:line="240" w:lineRule="auto"/>
              <w:rPr>
                <w:rFonts w:cs="Arial"/>
              </w:rPr>
            </w:pPr>
            <w:r w:rsidRPr="00483A83">
              <w:rPr>
                <w:rFonts w:cs="Arial"/>
                <w:szCs w:val="18"/>
                <w:lang w:eastAsia="nl-NL"/>
              </w:rPr>
              <w:t>Aan een gunningseis moet worden voldaan</w:t>
            </w:r>
            <w:r w:rsidR="005B23FF">
              <w:rPr>
                <w:rFonts w:cs="Arial"/>
                <w:szCs w:val="18"/>
                <w:lang w:eastAsia="nl-NL"/>
              </w:rPr>
              <w:t xml:space="preserve"> vanaf</w:t>
            </w:r>
            <w:r w:rsidR="00C30B11" w:rsidRPr="00483A83">
              <w:rPr>
                <w:rFonts w:cs="Arial"/>
                <w:szCs w:val="18"/>
                <w:lang w:eastAsia="nl-NL"/>
              </w:rPr>
              <w:t xml:space="preserve"> het moment van inschrijving</w:t>
            </w:r>
            <w:r w:rsidRPr="00483A83">
              <w:rPr>
                <w:rFonts w:cs="Arial"/>
                <w:szCs w:val="18"/>
                <w:lang w:eastAsia="nl-NL"/>
              </w:rPr>
              <w:t>. Als niet is voldaan aan een gunningseis dan wordt tot uitsluiting overgegaan.</w:t>
            </w:r>
            <w:r w:rsidRPr="00483A83">
              <w:rPr>
                <w:rFonts w:cs="Arial"/>
              </w:rPr>
              <w:t xml:space="preserve"> </w:t>
            </w:r>
            <w:r w:rsidR="008019D7">
              <w:rPr>
                <w:rFonts w:cs="Arial"/>
              </w:rPr>
              <w:t xml:space="preserve">Mocht ingeval van gunning, tijdens de uitvoering van de overeenkomst blijken dat </w:t>
            </w:r>
            <w:r w:rsidR="0065174E">
              <w:rPr>
                <w:rFonts w:cs="Arial"/>
              </w:rPr>
              <w:t>Opdrachtnemer</w:t>
            </w:r>
            <w:r w:rsidR="008019D7">
              <w:rPr>
                <w:rFonts w:cs="Arial"/>
              </w:rPr>
              <w:t xml:space="preserve"> toch niet aan de gunningseisen voldoet, dan is (achteraf) sprake van een ongeldige inschrijving en heeft </w:t>
            </w:r>
            <w:r w:rsidR="007723BF">
              <w:rPr>
                <w:rFonts w:cs="Arial"/>
              </w:rPr>
              <w:t>Opdrachtgever</w:t>
            </w:r>
            <w:r w:rsidR="008019D7">
              <w:rPr>
                <w:rFonts w:cs="Arial"/>
              </w:rPr>
              <w:t xml:space="preserve"> het recht de overeenkomst per direct, zonder ingebrekestelling en zonder rechterlijke tussenkomst te ontbinden.</w:t>
            </w:r>
          </w:p>
        </w:tc>
      </w:tr>
    </w:tbl>
    <w:p w14:paraId="08A59A68" w14:textId="77777777" w:rsidR="00A132E2" w:rsidRPr="00483A83" w:rsidRDefault="00A132E2" w:rsidP="00380996">
      <w:pPr>
        <w:rPr>
          <w:rFonts w:cs="Arial"/>
        </w:rPr>
      </w:pPr>
    </w:p>
    <w:p w14:paraId="54213B42" w14:textId="77777777" w:rsidR="00A132E2" w:rsidRPr="00483A83" w:rsidRDefault="00A132E2" w:rsidP="00380996">
      <w:pPr>
        <w:rPr>
          <w:rFonts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44"/>
        <w:gridCol w:w="8108"/>
      </w:tblGrid>
      <w:tr w:rsidR="00D44641" w:rsidRPr="00483A83" w14:paraId="678D3D94" w14:textId="77777777" w:rsidTr="00F266CE">
        <w:tc>
          <w:tcPr>
            <w:tcW w:w="851" w:type="dxa"/>
            <w:shd w:val="clear" w:color="auto" w:fill="31849B" w:themeFill="accent5" w:themeFillShade="BF"/>
          </w:tcPr>
          <w:p w14:paraId="19EB24A7" w14:textId="77777777" w:rsidR="00D44641" w:rsidRPr="00483A83" w:rsidRDefault="00D44641" w:rsidP="00D44641">
            <w:pPr>
              <w:autoSpaceDE w:val="0"/>
              <w:autoSpaceDN w:val="0"/>
              <w:adjustRightInd w:val="0"/>
              <w:spacing w:line="240" w:lineRule="auto"/>
              <w:rPr>
                <w:rFonts w:cs="Arial"/>
                <w:color w:val="000000"/>
                <w:spacing w:val="5"/>
                <w:szCs w:val="18"/>
              </w:rPr>
            </w:pPr>
            <w:r w:rsidRPr="00483A83">
              <w:rPr>
                <w:rFonts w:cs="Arial"/>
                <w:color w:val="000000"/>
                <w:spacing w:val="5"/>
                <w:szCs w:val="18"/>
              </w:rPr>
              <w:t>UE 1.</w:t>
            </w:r>
          </w:p>
        </w:tc>
        <w:tc>
          <w:tcPr>
            <w:tcW w:w="8221" w:type="dxa"/>
            <w:shd w:val="clear" w:color="auto" w:fill="D9D9D9" w:themeFill="background1" w:themeFillShade="D9"/>
          </w:tcPr>
          <w:p w14:paraId="6CE9CDB1" w14:textId="77777777" w:rsidR="00D44641" w:rsidRPr="00483A83" w:rsidRDefault="00D44641" w:rsidP="00D44641">
            <w:pPr>
              <w:autoSpaceDE w:val="0"/>
              <w:autoSpaceDN w:val="0"/>
              <w:adjustRightInd w:val="0"/>
              <w:spacing w:line="240" w:lineRule="auto"/>
              <w:rPr>
                <w:rFonts w:cs="Arial"/>
                <w:b/>
                <w:color w:val="000000"/>
                <w:spacing w:val="5"/>
                <w:szCs w:val="18"/>
              </w:rPr>
            </w:pPr>
            <w:r w:rsidRPr="00483A83">
              <w:rPr>
                <w:rFonts w:cs="Arial"/>
                <w:b/>
                <w:color w:val="000000"/>
                <w:spacing w:val="5"/>
                <w:szCs w:val="18"/>
              </w:rPr>
              <w:t>Uitvoeringseisen</w:t>
            </w:r>
          </w:p>
          <w:p w14:paraId="6084F3E3" w14:textId="2CAB6B84" w:rsidR="00D44641" w:rsidRPr="00483A83" w:rsidRDefault="00D44641" w:rsidP="008019D7">
            <w:pPr>
              <w:autoSpaceDE w:val="0"/>
              <w:autoSpaceDN w:val="0"/>
              <w:adjustRightInd w:val="0"/>
              <w:spacing w:line="240" w:lineRule="auto"/>
              <w:rPr>
                <w:rFonts w:cs="Arial"/>
                <w:szCs w:val="18"/>
                <w:lang w:eastAsia="nl-NL"/>
              </w:rPr>
            </w:pPr>
            <w:r w:rsidRPr="00483A83">
              <w:rPr>
                <w:rFonts w:cs="Arial"/>
                <w:szCs w:val="18"/>
                <w:lang w:eastAsia="nl-NL"/>
              </w:rPr>
              <w:t xml:space="preserve">Voorwaarden waar </w:t>
            </w:r>
            <w:r w:rsidR="0065174E">
              <w:rPr>
                <w:rFonts w:cs="Arial"/>
                <w:szCs w:val="18"/>
                <w:lang w:eastAsia="nl-NL"/>
              </w:rPr>
              <w:t>Opdrachtnemer</w:t>
            </w:r>
            <w:r w:rsidRPr="00483A83">
              <w:rPr>
                <w:rFonts w:cs="Arial"/>
                <w:szCs w:val="18"/>
                <w:lang w:eastAsia="nl-NL"/>
              </w:rPr>
              <w:t xml:space="preserve"> zich bij de uitvoering van de opdracht aan dient te houden zijn uitvoeringseisen. De uitvoeringseisen zijn opgenomen </w:t>
            </w:r>
            <w:r w:rsidR="00150A46" w:rsidRPr="00483A83">
              <w:rPr>
                <w:rFonts w:cs="Arial"/>
                <w:szCs w:val="18"/>
                <w:lang w:eastAsia="nl-NL"/>
              </w:rPr>
              <w:t>in dit document</w:t>
            </w:r>
            <w:r w:rsidRPr="00483A83">
              <w:rPr>
                <w:rFonts w:cs="Arial"/>
                <w:szCs w:val="18"/>
                <w:lang w:eastAsia="nl-NL"/>
              </w:rPr>
              <w:t>.</w:t>
            </w:r>
            <w:r w:rsidRPr="00483A83">
              <w:rPr>
                <w:rFonts w:cs="Arial"/>
                <w:szCs w:val="18"/>
                <w:lang w:eastAsia="nl-NL"/>
              </w:rPr>
              <w:br/>
            </w:r>
            <w:r w:rsidRPr="00483A83">
              <w:rPr>
                <w:rFonts w:cs="Arial"/>
                <w:szCs w:val="18"/>
                <w:lang w:eastAsia="nl-NL"/>
              </w:rPr>
              <w:br/>
              <w:t>Door het indienen van een inschrijving gaat u onvoorwaardelijk akkoord</w:t>
            </w:r>
            <w:r w:rsidRPr="00483A83">
              <w:rPr>
                <w:rFonts w:cs="Arial"/>
                <w:color w:val="000000"/>
                <w:spacing w:val="5"/>
                <w:szCs w:val="18"/>
              </w:rPr>
              <w:t xml:space="preserve"> met het voldoen aan de uitvoeringseisen gedurende de uitvoering van de overeenkomst.</w:t>
            </w:r>
            <w:r w:rsidR="008019D7">
              <w:rPr>
                <w:rFonts w:cs="Arial"/>
              </w:rPr>
              <w:t xml:space="preserve"> Mocht tijdens de uitvoering van de overeenkomst blijken dat </w:t>
            </w:r>
            <w:r w:rsidR="0065174E">
              <w:rPr>
                <w:rFonts w:cs="Arial"/>
              </w:rPr>
              <w:t>Opdrachtnemer</w:t>
            </w:r>
            <w:r w:rsidR="008019D7">
              <w:rPr>
                <w:rFonts w:cs="Arial"/>
              </w:rPr>
              <w:t xml:space="preserve"> niet aan de uitvoeringseisen voldoet, dan heeft </w:t>
            </w:r>
            <w:r w:rsidR="007723BF">
              <w:rPr>
                <w:rFonts w:cs="Arial"/>
              </w:rPr>
              <w:t>Opdrachtgever</w:t>
            </w:r>
            <w:r w:rsidR="008019D7">
              <w:rPr>
                <w:rFonts w:cs="Arial"/>
              </w:rPr>
              <w:t xml:space="preserve"> het recht de overeenkomst zonder rechterlijke tussenkomst te ontbinden indien </w:t>
            </w:r>
            <w:r w:rsidR="0065174E">
              <w:rPr>
                <w:rFonts w:cs="Arial"/>
              </w:rPr>
              <w:t>Opdrachtnemer</w:t>
            </w:r>
            <w:r w:rsidR="008019D7">
              <w:rPr>
                <w:rFonts w:cs="Arial"/>
              </w:rPr>
              <w:t xml:space="preserve"> ook na een ingebrek</w:t>
            </w:r>
            <w:r w:rsidR="00AD4786">
              <w:rPr>
                <w:rFonts w:cs="Arial"/>
              </w:rPr>
              <w:t>e</w:t>
            </w:r>
            <w:r w:rsidR="008019D7">
              <w:rPr>
                <w:rFonts w:cs="Arial"/>
              </w:rPr>
              <w:t>stelling en een redelijke hersteltermijn nog steeds niet aan de uitvoeringseisen voldoet en deswege in verzuim is.</w:t>
            </w:r>
          </w:p>
        </w:tc>
      </w:tr>
    </w:tbl>
    <w:p w14:paraId="3080491C" w14:textId="77777777" w:rsidR="00D44641" w:rsidRDefault="00D44641" w:rsidP="00380996">
      <w:pPr>
        <w:rPr>
          <w:rFonts w:cs="Arial"/>
        </w:rPr>
      </w:pPr>
    </w:p>
    <w:p w14:paraId="448171B1" w14:textId="77777777" w:rsidR="00DD35BC" w:rsidRDefault="00DD35BC" w:rsidP="00380996">
      <w:pPr>
        <w:rPr>
          <w:rFonts w:cs="Arial"/>
        </w:rPr>
      </w:pPr>
    </w:p>
    <w:p w14:paraId="34F367D2" w14:textId="77777777" w:rsidR="00D44641" w:rsidRPr="00483A83" w:rsidRDefault="00CE120B" w:rsidP="00D44641">
      <w:pPr>
        <w:pStyle w:val="Kop1"/>
      </w:pPr>
      <w:bookmarkStart w:id="3" w:name="_Toc98499340"/>
      <w:r w:rsidRPr="00483A83">
        <w:lastRenderedPageBreak/>
        <w:t>Algemene eisen</w:t>
      </w:r>
      <w:bookmarkEnd w:id="3"/>
    </w:p>
    <w:p w14:paraId="78E2B8EE" w14:textId="77777777" w:rsidR="00D44641" w:rsidRPr="00483A83" w:rsidRDefault="00D44641" w:rsidP="00D44641"/>
    <w:p w14:paraId="2CDD73E7" w14:textId="77777777" w:rsidR="00D44641" w:rsidRPr="00483A83" w:rsidRDefault="00D44641" w:rsidP="00D44641">
      <w:r w:rsidRPr="00483A83">
        <w:t xml:space="preserve">In dit hoofdstuk zijn </w:t>
      </w:r>
      <w:r w:rsidR="00CE120B" w:rsidRPr="00483A83">
        <w:t xml:space="preserve">algemene </w:t>
      </w:r>
      <w:r w:rsidRPr="00483A83">
        <w:t>eisen opgenomen.</w:t>
      </w:r>
    </w:p>
    <w:p w14:paraId="46B43F0E" w14:textId="77777777" w:rsidR="00D44641" w:rsidRDefault="00D44641" w:rsidP="00AF4E74">
      <w:pPr>
        <w:pStyle w:val="Kop2"/>
        <w:rPr>
          <w:szCs w:val="22"/>
        </w:rPr>
      </w:pPr>
      <w:bookmarkStart w:id="4" w:name="_Toc327916519"/>
      <w:bookmarkStart w:id="5" w:name="_Toc396903911"/>
      <w:bookmarkStart w:id="6" w:name="_Ref419807759"/>
      <w:bookmarkStart w:id="7" w:name="_Ref419807780"/>
      <w:bookmarkStart w:id="8" w:name="_Toc444852273"/>
      <w:bookmarkStart w:id="9" w:name="_Toc98499341"/>
      <w:r w:rsidRPr="00AF4E74">
        <w:rPr>
          <w:szCs w:val="22"/>
        </w:rPr>
        <w:t>Verplichtingen belastingen, milieubescherming, arbeidsvoorwaarden</w:t>
      </w:r>
      <w:bookmarkEnd w:id="4"/>
      <w:bookmarkEnd w:id="5"/>
      <w:bookmarkEnd w:id="6"/>
      <w:bookmarkEnd w:id="7"/>
      <w:bookmarkEnd w:id="8"/>
      <w:bookmarkEnd w:id="9"/>
    </w:p>
    <w:p w14:paraId="0BE3E9A2" w14:textId="77777777" w:rsidR="00534F55" w:rsidRPr="00534F55" w:rsidRDefault="00534F55" w:rsidP="00534F55">
      <w:pPr>
        <w:pStyle w:val="Default"/>
        <w:rPr>
          <w:lang w:eastAsia="en-US"/>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30"/>
        <w:gridCol w:w="8122"/>
      </w:tblGrid>
      <w:tr w:rsidR="00D44641" w:rsidRPr="00483A83" w14:paraId="3EA95B4E" w14:textId="77777777" w:rsidTr="000852EA">
        <w:tc>
          <w:tcPr>
            <w:tcW w:w="851" w:type="dxa"/>
            <w:shd w:val="clear" w:color="auto" w:fill="A6A6A6" w:themeFill="background1" w:themeFillShade="A6"/>
          </w:tcPr>
          <w:p w14:paraId="4186B4C2" w14:textId="77777777" w:rsidR="00D44641" w:rsidRPr="00483A83" w:rsidRDefault="00D44641" w:rsidP="007723BF">
            <w:pPr>
              <w:numPr>
                <w:ilvl w:val="0"/>
                <w:numId w:val="18"/>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67D14633" w14:textId="77777777" w:rsidR="00D44641" w:rsidRPr="00483A83" w:rsidRDefault="00D44641" w:rsidP="002D088A">
            <w:pPr>
              <w:autoSpaceDE w:val="0"/>
              <w:autoSpaceDN w:val="0"/>
              <w:adjustRightInd w:val="0"/>
              <w:spacing w:line="240" w:lineRule="auto"/>
              <w:rPr>
                <w:rFonts w:cs="Arial"/>
                <w:color w:val="000000"/>
                <w:spacing w:val="5"/>
                <w:szCs w:val="18"/>
              </w:rPr>
            </w:pPr>
            <w:r w:rsidRPr="00483A83">
              <w:rPr>
                <w:rFonts w:cs="Arial"/>
                <w:color w:val="000000"/>
                <w:spacing w:val="5"/>
                <w:szCs w:val="18"/>
              </w:rPr>
              <w:t xml:space="preserve">Inschrijvers dienen bij het opstellen van hun inschrijving rekening te hebben gehouden met de verplichtingen uit de bepalingen </w:t>
            </w:r>
            <w:r w:rsidR="000D3860">
              <w:rPr>
                <w:rFonts w:cs="Arial"/>
                <w:color w:val="000000"/>
                <w:spacing w:val="5"/>
                <w:szCs w:val="18"/>
              </w:rPr>
              <w:t>van</w:t>
            </w:r>
            <w:r w:rsidR="000D3860" w:rsidRPr="00483A83">
              <w:rPr>
                <w:rFonts w:cs="Arial"/>
                <w:color w:val="000000"/>
                <w:spacing w:val="5"/>
                <w:szCs w:val="18"/>
              </w:rPr>
              <w:t xml:space="preserve"> </w:t>
            </w:r>
            <w:r w:rsidRPr="00483A83">
              <w:rPr>
                <w:rFonts w:cs="Arial"/>
                <w:color w:val="000000"/>
                <w:spacing w:val="5"/>
                <w:szCs w:val="18"/>
              </w:rPr>
              <w:t xml:space="preserve">de arbeidsbescherming en de arbeidsvoorwaarden die gelden in het land waar de opdracht wordt uitgevoerd, zoals bedoeld </w:t>
            </w:r>
            <w:r w:rsidR="000D3860">
              <w:rPr>
                <w:rFonts w:cs="Arial"/>
                <w:color w:val="000000"/>
                <w:spacing w:val="5"/>
                <w:szCs w:val="18"/>
              </w:rPr>
              <w:t xml:space="preserve">is </w:t>
            </w:r>
            <w:r w:rsidRPr="00483A83">
              <w:rPr>
                <w:rFonts w:cs="Arial"/>
                <w:color w:val="000000"/>
                <w:spacing w:val="5"/>
                <w:szCs w:val="18"/>
              </w:rPr>
              <w:t>in artikel 2.81 lid 2</w:t>
            </w:r>
            <w:r w:rsidR="000D3860">
              <w:rPr>
                <w:rFonts w:cs="Arial"/>
                <w:color w:val="000000"/>
                <w:spacing w:val="5"/>
                <w:szCs w:val="18"/>
              </w:rPr>
              <w:t xml:space="preserve"> </w:t>
            </w:r>
            <w:proofErr w:type="spellStart"/>
            <w:r w:rsidRPr="00483A83">
              <w:rPr>
                <w:rFonts w:cs="Arial"/>
                <w:color w:val="000000"/>
                <w:spacing w:val="5"/>
                <w:szCs w:val="18"/>
              </w:rPr>
              <w:t>Aw</w:t>
            </w:r>
            <w:proofErr w:type="spellEnd"/>
            <w:r w:rsidRPr="00483A83">
              <w:rPr>
                <w:rFonts w:cs="Arial"/>
                <w:color w:val="000000"/>
                <w:spacing w:val="5"/>
                <w:szCs w:val="18"/>
              </w:rPr>
              <w:t>.</w:t>
            </w:r>
          </w:p>
          <w:p w14:paraId="627EF68E" w14:textId="77777777" w:rsidR="00D44641" w:rsidRPr="00483A83" w:rsidRDefault="00D44641" w:rsidP="002D088A">
            <w:pPr>
              <w:autoSpaceDE w:val="0"/>
              <w:autoSpaceDN w:val="0"/>
              <w:adjustRightInd w:val="0"/>
              <w:spacing w:line="240" w:lineRule="auto"/>
              <w:rPr>
                <w:rFonts w:cs="Arial"/>
                <w:color w:val="000000"/>
                <w:spacing w:val="5"/>
                <w:szCs w:val="18"/>
              </w:rPr>
            </w:pPr>
          </w:p>
          <w:p w14:paraId="3BC5923C" w14:textId="77777777" w:rsidR="00D44641" w:rsidRPr="00483A83" w:rsidRDefault="00D44641" w:rsidP="002D088A">
            <w:pPr>
              <w:autoSpaceDE w:val="0"/>
              <w:autoSpaceDN w:val="0"/>
              <w:adjustRightInd w:val="0"/>
              <w:spacing w:line="240" w:lineRule="auto"/>
              <w:rPr>
                <w:rFonts w:cs="Arial"/>
                <w:color w:val="000000"/>
                <w:spacing w:val="5"/>
                <w:szCs w:val="18"/>
              </w:rPr>
            </w:pPr>
            <w:r w:rsidRPr="00483A83">
              <w:rPr>
                <w:rFonts w:cs="Arial"/>
                <w:color w:val="000000"/>
                <w:spacing w:val="5"/>
                <w:szCs w:val="18"/>
              </w:rPr>
              <w:t xml:space="preserve">Kennis </w:t>
            </w:r>
            <w:r w:rsidR="000D3860">
              <w:rPr>
                <w:rFonts w:cs="Arial"/>
                <w:color w:val="000000"/>
                <w:spacing w:val="5"/>
                <w:szCs w:val="18"/>
              </w:rPr>
              <w:t>over</w:t>
            </w:r>
            <w:r w:rsidR="000D3860" w:rsidRPr="00483A83">
              <w:rPr>
                <w:rFonts w:cs="Arial"/>
                <w:color w:val="000000"/>
                <w:spacing w:val="5"/>
                <w:szCs w:val="18"/>
              </w:rPr>
              <w:t xml:space="preserve"> </w:t>
            </w:r>
            <w:r w:rsidRPr="00483A83">
              <w:rPr>
                <w:rFonts w:cs="Arial"/>
                <w:color w:val="000000"/>
                <w:spacing w:val="5"/>
                <w:szCs w:val="18"/>
              </w:rPr>
              <w:t xml:space="preserve">die belastingen en milieubescherming, arbeidsvoorwaarden en arbeidsbescherming kunnen </w:t>
            </w:r>
            <w:r w:rsidR="000D3860">
              <w:rPr>
                <w:rFonts w:cs="Arial"/>
                <w:color w:val="000000"/>
                <w:spacing w:val="5"/>
                <w:szCs w:val="18"/>
              </w:rPr>
              <w:t>i</w:t>
            </w:r>
            <w:r w:rsidR="00610FCE" w:rsidRPr="00483A83">
              <w:rPr>
                <w:rFonts w:cs="Arial"/>
                <w:color w:val="000000"/>
                <w:spacing w:val="5"/>
                <w:szCs w:val="18"/>
              </w:rPr>
              <w:t>nschrijver</w:t>
            </w:r>
            <w:r w:rsidRPr="00483A83">
              <w:rPr>
                <w:rFonts w:cs="Arial"/>
                <w:color w:val="000000"/>
                <w:spacing w:val="5"/>
                <w:szCs w:val="18"/>
              </w:rPr>
              <w:t xml:space="preserve">s, </w:t>
            </w:r>
            <w:r w:rsidR="000D3860">
              <w:rPr>
                <w:rFonts w:cs="Arial"/>
                <w:color w:val="000000"/>
                <w:spacing w:val="5"/>
                <w:szCs w:val="18"/>
              </w:rPr>
              <w:t>als</w:t>
            </w:r>
            <w:r w:rsidRPr="00483A83">
              <w:rPr>
                <w:rFonts w:cs="Arial"/>
                <w:color w:val="000000"/>
                <w:spacing w:val="5"/>
                <w:szCs w:val="18"/>
              </w:rPr>
              <w:t xml:space="preserve"> </w:t>
            </w:r>
            <w:r w:rsidR="007947D7">
              <w:rPr>
                <w:rFonts w:cs="Arial"/>
                <w:color w:val="000000"/>
                <w:spacing w:val="5"/>
                <w:szCs w:val="18"/>
              </w:rPr>
              <w:t xml:space="preserve">het </w:t>
            </w:r>
            <w:r w:rsidRPr="00483A83">
              <w:rPr>
                <w:rFonts w:cs="Arial"/>
                <w:color w:val="000000"/>
                <w:spacing w:val="5"/>
                <w:szCs w:val="18"/>
              </w:rPr>
              <w:t>gaat om uitvoering in Nederland, verkrijgen bij:</w:t>
            </w:r>
          </w:p>
          <w:p w14:paraId="2587C9D0" w14:textId="77777777" w:rsidR="00D44641" w:rsidRPr="00483A83" w:rsidRDefault="00D44641" w:rsidP="002D088A">
            <w:pPr>
              <w:autoSpaceDE w:val="0"/>
              <w:autoSpaceDN w:val="0"/>
              <w:adjustRightInd w:val="0"/>
              <w:spacing w:line="240" w:lineRule="auto"/>
              <w:rPr>
                <w:rFonts w:cs="Arial"/>
                <w:color w:val="000000"/>
                <w:spacing w:val="5"/>
                <w:szCs w:val="18"/>
              </w:rPr>
            </w:pPr>
            <w:r w:rsidRPr="00483A83">
              <w:rPr>
                <w:rFonts w:cs="Arial"/>
                <w:color w:val="000000"/>
                <w:spacing w:val="5"/>
                <w:szCs w:val="18"/>
              </w:rPr>
              <w:t>-</w:t>
            </w:r>
            <w:r w:rsidRPr="00483A83">
              <w:rPr>
                <w:rFonts w:cs="Arial"/>
                <w:color w:val="000000"/>
                <w:spacing w:val="5"/>
                <w:szCs w:val="18"/>
              </w:rPr>
              <w:tab/>
              <w:t xml:space="preserve">de Belastingdienst, </w:t>
            </w:r>
            <w:hyperlink r:id="rId8" w:history="1">
              <w:r w:rsidRPr="00483A83">
                <w:rPr>
                  <w:rFonts w:cs="Arial"/>
                  <w:color w:val="0000FF" w:themeColor="hyperlink"/>
                  <w:spacing w:val="5"/>
                  <w:szCs w:val="18"/>
                  <w:u w:val="single"/>
                </w:rPr>
                <w:t>www.belastingdienst.nl</w:t>
              </w:r>
            </w:hyperlink>
            <w:r w:rsidRPr="00483A83">
              <w:rPr>
                <w:rFonts w:cs="Arial"/>
                <w:color w:val="000000"/>
                <w:spacing w:val="5"/>
                <w:szCs w:val="18"/>
              </w:rPr>
              <w:t xml:space="preserve"> </w:t>
            </w:r>
          </w:p>
          <w:p w14:paraId="6555E503" w14:textId="77777777" w:rsidR="00D44641" w:rsidRPr="00483A83" w:rsidRDefault="00D44641" w:rsidP="002D088A">
            <w:pPr>
              <w:autoSpaceDE w:val="0"/>
              <w:autoSpaceDN w:val="0"/>
              <w:adjustRightInd w:val="0"/>
              <w:spacing w:line="240" w:lineRule="auto"/>
              <w:rPr>
                <w:rFonts w:cs="Arial"/>
                <w:color w:val="000000"/>
                <w:spacing w:val="5"/>
                <w:szCs w:val="18"/>
              </w:rPr>
            </w:pPr>
            <w:r w:rsidRPr="00483A83">
              <w:rPr>
                <w:rFonts w:cs="Arial"/>
                <w:color w:val="000000"/>
                <w:spacing w:val="5"/>
                <w:szCs w:val="18"/>
              </w:rPr>
              <w:t>-</w:t>
            </w:r>
            <w:r w:rsidRPr="00483A83">
              <w:rPr>
                <w:rFonts w:cs="Arial"/>
                <w:color w:val="000000"/>
                <w:spacing w:val="5"/>
                <w:szCs w:val="18"/>
              </w:rPr>
              <w:tab/>
              <w:t xml:space="preserve">het </w:t>
            </w:r>
            <w:r w:rsidR="0082612D">
              <w:rPr>
                <w:rFonts w:cs="Arial"/>
                <w:color w:val="000000"/>
                <w:spacing w:val="5"/>
                <w:szCs w:val="18"/>
              </w:rPr>
              <w:t>m</w:t>
            </w:r>
            <w:r w:rsidRPr="00483A83">
              <w:rPr>
                <w:rFonts w:cs="Arial"/>
                <w:color w:val="000000"/>
                <w:spacing w:val="5"/>
                <w:szCs w:val="18"/>
              </w:rPr>
              <w:t xml:space="preserve">inisterie van Infrastructuur en </w:t>
            </w:r>
            <w:r w:rsidR="000D3860">
              <w:rPr>
                <w:rFonts w:cs="Arial"/>
                <w:color w:val="000000"/>
                <w:spacing w:val="5"/>
                <w:szCs w:val="18"/>
              </w:rPr>
              <w:t>Waterstaat</w:t>
            </w:r>
            <w:r w:rsidRPr="00483A83">
              <w:rPr>
                <w:rFonts w:cs="Arial"/>
                <w:color w:val="000000"/>
                <w:spacing w:val="5"/>
                <w:szCs w:val="18"/>
              </w:rPr>
              <w:t>,</w:t>
            </w:r>
            <w:r w:rsidR="000D3860">
              <w:rPr>
                <w:rFonts w:cs="Arial"/>
                <w:color w:val="000000"/>
                <w:spacing w:val="5"/>
                <w:szCs w:val="18"/>
              </w:rPr>
              <w:t xml:space="preserve"> </w:t>
            </w:r>
            <w:r w:rsidR="000D3860" w:rsidRPr="000D3860">
              <w:rPr>
                <w:rFonts w:cs="Arial"/>
                <w:color w:val="0000FF" w:themeColor="hyperlink"/>
                <w:spacing w:val="5"/>
                <w:szCs w:val="18"/>
                <w:u w:val="single"/>
              </w:rPr>
              <w:t>https://www.rijksoverheid.nl/ministeries/ministerie-van-infrastructuur-en-waterstaat</w:t>
            </w:r>
          </w:p>
          <w:p w14:paraId="2B3F83A0" w14:textId="77777777" w:rsidR="00D44641" w:rsidRPr="00483A83" w:rsidRDefault="00D44641" w:rsidP="002D088A">
            <w:pPr>
              <w:autoSpaceDE w:val="0"/>
              <w:autoSpaceDN w:val="0"/>
              <w:adjustRightInd w:val="0"/>
              <w:spacing w:line="240" w:lineRule="auto"/>
              <w:rPr>
                <w:rFonts w:cs="Arial"/>
                <w:color w:val="000000"/>
                <w:spacing w:val="5"/>
                <w:szCs w:val="18"/>
              </w:rPr>
            </w:pPr>
            <w:r w:rsidRPr="00483A83">
              <w:rPr>
                <w:rFonts w:cs="Arial"/>
                <w:color w:val="000000"/>
                <w:spacing w:val="5"/>
                <w:szCs w:val="18"/>
              </w:rPr>
              <w:t>-</w:t>
            </w:r>
            <w:r w:rsidRPr="00483A83">
              <w:rPr>
                <w:rFonts w:cs="Arial"/>
                <w:color w:val="000000"/>
                <w:spacing w:val="5"/>
                <w:szCs w:val="18"/>
              </w:rPr>
              <w:tab/>
              <w:t xml:space="preserve">het </w:t>
            </w:r>
            <w:r w:rsidR="0082612D">
              <w:rPr>
                <w:rFonts w:cs="Arial"/>
                <w:color w:val="000000"/>
                <w:spacing w:val="5"/>
                <w:szCs w:val="18"/>
              </w:rPr>
              <w:t>m</w:t>
            </w:r>
            <w:r w:rsidRPr="00483A83">
              <w:rPr>
                <w:rFonts w:cs="Arial"/>
                <w:color w:val="000000"/>
                <w:spacing w:val="5"/>
                <w:szCs w:val="18"/>
              </w:rPr>
              <w:t xml:space="preserve">inisterie van Sociale Zaken en Werkgelegenheid, </w:t>
            </w:r>
            <w:hyperlink r:id="rId9" w:history="1">
              <w:r w:rsidRPr="00483A83">
                <w:rPr>
                  <w:rFonts w:cs="Arial"/>
                  <w:color w:val="0000FF" w:themeColor="hyperlink"/>
                  <w:spacing w:val="5"/>
                  <w:szCs w:val="18"/>
                  <w:u w:val="single"/>
                </w:rPr>
                <w:t>www.rijksoverheid.nl/ministeries/szw</w:t>
              </w:r>
            </w:hyperlink>
            <w:r w:rsidRPr="00483A83">
              <w:rPr>
                <w:rFonts w:cs="Arial"/>
                <w:color w:val="000000"/>
                <w:spacing w:val="5"/>
                <w:szCs w:val="18"/>
              </w:rPr>
              <w:t>.</w:t>
            </w:r>
          </w:p>
        </w:tc>
      </w:tr>
    </w:tbl>
    <w:p w14:paraId="0220926F" w14:textId="77777777" w:rsidR="00F354FF" w:rsidRPr="007D01D0" w:rsidRDefault="00F354FF" w:rsidP="00F354FF">
      <w:pPr>
        <w:autoSpaceDE w:val="0"/>
        <w:autoSpaceDN w:val="0"/>
        <w:adjustRightInd w:val="0"/>
        <w:spacing w:line="240" w:lineRule="auto"/>
        <w:rPr>
          <w:rFonts w:cs="Arial"/>
          <w:color w:val="000000"/>
          <w:spacing w:val="5"/>
        </w:rPr>
      </w:pPr>
      <w:bookmarkStart w:id="10" w:name="_Ref348610928"/>
      <w:bookmarkStart w:id="11" w:name="_Toc348614840"/>
      <w:bookmarkStart w:id="12" w:name="_Toc396903932"/>
      <w:bookmarkStart w:id="13" w:name="_Toc444852274"/>
    </w:p>
    <w:p w14:paraId="369E70A9" w14:textId="77777777" w:rsidR="00F354FF" w:rsidRPr="007353F7" w:rsidRDefault="00F354FF" w:rsidP="00F354FF">
      <w:pPr>
        <w:pStyle w:val="Kop2"/>
        <w:rPr>
          <w:szCs w:val="22"/>
        </w:rPr>
      </w:pPr>
      <w:bookmarkStart w:id="14" w:name="_Toc98499342"/>
      <w:bookmarkStart w:id="15" w:name="_Toc25667855"/>
      <w:r w:rsidRPr="007353F7">
        <w:rPr>
          <w:szCs w:val="22"/>
        </w:rPr>
        <w:t>Maatscha</w:t>
      </w:r>
      <w:r>
        <w:rPr>
          <w:szCs w:val="22"/>
        </w:rPr>
        <w:t>ppelijk Verantwoord Inkopen</w:t>
      </w:r>
      <w:bookmarkEnd w:id="14"/>
      <w:r>
        <w:rPr>
          <w:szCs w:val="22"/>
        </w:rPr>
        <w:t xml:space="preserve"> </w:t>
      </w:r>
      <w:bookmarkEnd w:id="15"/>
    </w:p>
    <w:p w14:paraId="7754D00C" w14:textId="77777777" w:rsidR="00F354FF" w:rsidRDefault="00F354FF" w:rsidP="00F354FF">
      <w:pPr>
        <w:autoSpaceDE w:val="0"/>
        <w:autoSpaceDN w:val="0"/>
        <w:adjustRightInd w:val="0"/>
        <w:spacing w:line="240" w:lineRule="auto"/>
        <w:rPr>
          <w:rFonts w:cs="Arial"/>
          <w:color w:val="000000"/>
          <w:spacing w:val="5"/>
        </w:rPr>
      </w:pPr>
    </w:p>
    <w:p w14:paraId="0BBE463D" w14:textId="77777777" w:rsidR="00F354FF" w:rsidRDefault="00F354FF" w:rsidP="00F354FF">
      <w:pPr>
        <w:autoSpaceDE w:val="0"/>
        <w:autoSpaceDN w:val="0"/>
        <w:adjustRightInd w:val="0"/>
        <w:spacing w:line="240" w:lineRule="auto"/>
        <w:rPr>
          <w:rFonts w:cs="Arial"/>
          <w:color w:val="000000"/>
          <w:spacing w:val="5"/>
        </w:rPr>
      </w:pPr>
      <w:r w:rsidRPr="007353F7">
        <w:rPr>
          <w:rFonts w:cs="Arial"/>
          <w:color w:val="000000"/>
          <w:spacing w:val="5"/>
        </w:rPr>
        <w:t>Het Inkoop</w:t>
      </w:r>
      <w:r>
        <w:rPr>
          <w:rFonts w:cs="Arial"/>
          <w:color w:val="000000"/>
          <w:spacing w:val="5"/>
        </w:rPr>
        <w:t>uitvoeringscentrum (IUC) van de Belastingdienst</w:t>
      </w:r>
      <w:r w:rsidRPr="007353F7">
        <w:rPr>
          <w:rFonts w:cs="Arial"/>
          <w:color w:val="000000"/>
          <w:spacing w:val="5"/>
        </w:rPr>
        <w:t xml:space="preserve"> heeft ambitie op </w:t>
      </w:r>
      <w:r w:rsidR="007947D7">
        <w:rPr>
          <w:rFonts w:cs="Arial"/>
          <w:color w:val="000000"/>
          <w:spacing w:val="5"/>
        </w:rPr>
        <w:t>het gebied van duurzaamheid. Het IUC</w:t>
      </w:r>
      <w:r w:rsidRPr="007353F7">
        <w:rPr>
          <w:rFonts w:cs="Arial"/>
          <w:color w:val="000000"/>
          <w:spacing w:val="5"/>
        </w:rPr>
        <w:t xml:space="preserve"> wil klanten, behoeftestellers en leveranciers begeleiden in het vormgeven van de duurzaamheidsaspecten in producten en diensten op het vlak van bedrijfsvoering, bij aanbestedingen en gedurende de looptijd van de contracten</w:t>
      </w:r>
      <w:r>
        <w:rPr>
          <w:rFonts w:cs="Arial"/>
          <w:color w:val="000000"/>
          <w:spacing w:val="5"/>
        </w:rPr>
        <w:t>.</w:t>
      </w:r>
    </w:p>
    <w:p w14:paraId="1D99389A" w14:textId="77777777" w:rsidR="00F354FF" w:rsidRPr="007353F7" w:rsidRDefault="00F354FF" w:rsidP="00F354FF">
      <w:pPr>
        <w:autoSpaceDE w:val="0"/>
        <w:autoSpaceDN w:val="0"/>
        <w:adjustRightInd w:val="0"/>
        <w:spacing w:line="240" w:lineRule="auto"/>
        <w:rPr>
          <w:rFonts w:cs="Arial"/>
          <w:color w:val="000000"/>
          <w:spacing w:val="5"/>
        </w:rPr>
      </w:pPr>
    </w:p>
    <w:p w14:paraId="1A1D2664" w14:textId="77777777" w:rsidR="00F354FF" w:rsidRPr="007353F7" w:rsidRDefault="00F354FF" w:rsidP="00F354FF">
      <w:pPr>
        <w:autoSpaceDE w:val="0"/>
        <w:autoSpaceDN w:val="0"/>
        <w:adjustRightInd w:val="0"/>
        <w:spacing w:line="240" w:lineRule="auto"/>
        <w:rPr>
          <w:rFonts w:cs="Arial"/>
          <w:color w:val="000000"/>
          <w:spacing w:val="5"/>
        </w:rPr>
      </w:pPr>
      <w:r w:rsidRPr="007353F7">
        <w:rPr>
          <w:rFonts w:cs="Arial"/>
          <w:color w:val="000000"/>
          <w:spacing w:val="5"/>
        </w:rPr>
        <w:t xml:space="preserve">Maatschappelijk Verantwoord Inkopen (MVI) binnen de overheid is een uitvloeisel van een politiek besluit. Sinds 2010 is de </w:t>
      </w:r>
      <w:r w:rsidR="00D4360D">
        <w:rPr>
          <w:rFonts w:cs="Arial"/>
          <w:color w:val="000000"/>
          <w:spacing w:val="5"/>
        </w:rPr>
        <w:t>R</w:t>
      </w:r>
      <w:r w:rsidRPr="007353F7">
        <w:rPr>
          <w:rFonts w:cs="Arial"/>
          <w:color w:val="000000"/>
          <w:spacing w:val="5"/>
        </w:rPr>
        <w:t>ijksoverheid verplicht 100% duurzaam in te kopen. Door gelijktijdig milieu-, sociale- en economische afwegingen in alle aankopen mee te nemen</w:t>
      </w:r>
      <w:r w:rsidR="00D4360D">
        <w:rPr>
          <w:rFonts w:cs="Arial"/>
          <w:color w:val="000000"/>
          <w:spacing w:val="5"/>
        </w:rPr>
        <w:t>,</w:t>
      </w:r>
      <w:r w:rsidRPr="007353F7">
        <w:rPr>
          <w:rFonts w:cs="Arial"/>
          <w:color w:val="000000"/>
          <w:spacing w:val="5"/>
        </w:rPr>
        <w:t xml:space="preserve"> leidt dit tot winst voor de belastingbetaler, de overheidsorganisatie en de samenleving.</w:t>
      </w:r>
    </w:p>
    <w:p w14:paraId="6B5697E0" w14:textId="77777777" w:rsidR="004712F5" w:rsidRDefault="00F354FF" w:rsidP="00F354FF">
      <w:pPr>
        <w:autoSpaceDE w:val="0"/>
        <w:autoSpaceDN w:val="0"/>
        <w:adjustRightInd w:val="0"/>
        <w:spacing w:line="240" w:lineRule="auto"/>
        <w:rPr>
          <w:rFonts w:cs="Arial"/>
          <w:color w:val="000000"/>
          <w:spacing w:val="5"/>
        </w:rPr>
      </w:pPr>
      <w:r w:rsidRPr="007353F7">
        <w:rPr>
          <w:rFonts w:cs="Arial"/>
          <w:color w:val="000000"/>
          <w:spacing w:val="5"/>
        </w:rPr>
        <w:t>Het nieuwe regeerakkoord stelt dat de overheid zijn inkoopkracht beter gaat benutten voor het versnellen van duurzame transities, inschakelen van kwetsbare groepen en om innovatief in te kopen.</w:t>
      </w:r>
    </w:p>
    <w:p w14:paraId="740D6C80" w14:textId="77777777" w:rsidR="007E5CDF" w:rsidRDefault="007E5CDF" w:rsidP="00F354FF">
      <w:pPr>
        <w:autoSpaceDE w:val="0"/>
        <w:autoSpaceDN w:val="0"/>
        <w:adjustRightInd w:val="0"/>
        <w:spacing w:line="240" w:lineRule="auto"/>
        <w:rPr>
          <w:rFonts w:cs="Arial"/>
          <w:i/>
          <w:color w:val="000000"/>
          <w:spacing w:val="5"/>
        </w:rPr>
      </w:pPr>
    </w:p>
    <w:tbl>
      <w:tblPr>
        <w:tblStyle w:val="Tabelraster2"/>
        <w:tblW w:w="9243"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0"/>
        <w:gridCol w:w="8363"/>
      </w:tblGrid>
      <w:tr w:rsidR="004712F5" w:rsidRPr="00E0133E" w14:paraId="5E835DF0" w14:textId="77777777" w:rsidTr="004712F5">
        <w:tc>
          <w:tcPr>
            <w:tcW w:w="880" w:type="dxa"/>
            <w:shd w:val="clear" w:color="auto" w:fill="31849B" w:themeFill="accent5" w:themeFillShade="BF"/>
          </w:tcPr>
          <w:p w14:paraId="42085BB8" w14:textId="77777777" w:rsidR="004712F5" w:rsidRPr="007E5CDF" w:rsidRDefault="004712F5" w:rsidP="007723BF">
            <w:pPr>
              <w:pStyle w:val="Lijstalinea"/>
              <w:numPr>
                <w:ilvl w:val="0"/>
                <w:numId w:val="17"/>
              </w:numPr>
              <w:rPr>
                <w:rFonts w:cs="Arial"/>
                <w:szCs w:val="18"/>
              </w:rPr>
            </w:pPr>
          </w:p>
        </w:tc>
        <w:tc>
          <w:tcPr>
            <w:tcW w:w="8363" w:type="dxa"/>
            <w:shd w:val="clear" w:color="auto" w:fill="D9D9D9" w:themeFill="background1" w:themeFillShade="D9"/>
          </w:tcPr>
          <w:p w14:paraId="55B36700" w14:textId="47486717" w:rsidR="004712F5" w:rsidRPr="007E5CDF" w:rsidRDefault="004712F5" w:rsidP="004712F5">
            <w:pPr>
              <w:rPr>
                <w:rFonts w:cs="Arial"/>
              </w:rPr>
            </w:pPr>
            <w:r w:rsidRPr="007E5CDF">
              <w:rPr>
                <w:rFonts w:cs="Arial"/>
                <w:color w:val="000000"/>
                <w:spacing w:val="5"/>
              </w:rPr>
              <w:t xml:space="preserve">Voorafgaand aan het tekenen van de raamovereenkomst wordt afgestemd op welke wijze </w:t>
            </w:r>
            <w:r w:rsidR="0065174E">
              <w:rPr>
                <w:rFonts w:cs="Arial"/>
                <w:color w:val="000000"/>
                <w:spacing w:val="5"/>
              </w:rPr>
              <w:t>Opdrachtnemer</w:t>
            </w:r>
            <w:r w:rsidRPr="007E5CDF">
              <w:rPr>
                <w:rFonts w:cs="Arial"/>
                <w:color w:val="000000"/>
                <w:spacing w:val="5"/>
              </w:rPr>
              <w:t xml:space="preserve"> invulling gaat geven aan de doelstelling met hergebruik van materiaal en hoe dit wordt </w:t>
            </w:r>
            <w:r w:rsidR="0013620E" w:rsidRPr="007E5CDF">
              <w:rPr>
                <w:rFonts w:cs="Arial"/>
                <w:color w:val="000000"/>
                <w:spacing w:val="5"/>
              </w:rPr>
              <w:t>geverifieerd</w:t>
            </w:r>
            <w:r w:rsidRPr="007E5CDF">
              <w:rPr>
                <w:rFonts w:cs="Arial"/>
                <w:color w:val="000000"/>
                <w:spacing w:val="5"/>
              </w:rPr>
              <w:t xml:space="preserve"> door </w:t>
            </w:r>
            <w:r w:rsidR="007723BF">
              <w:rPr>
                <w:rFonts w:cs="Arial"/>
                <w:color w:val="000000"/>
                <w:spacing w:val="5"/>
              </w:rPr>
              <w:t>Opdrachtgever</w:t>
            </w:r>
            <w:r w:rsidRPr="007E5CDF">
              <w:rPr>
                <w:rFonts w:cs="Arial"/>
                <w:color w:val="000000"/>
                <w:spacing w:val="5"/>
              </w:rPr>
              <w:t>.</w:t>
            </w:r>
          </w:p>
        </w:tc>
      </w:tr>
    </w:tbl>
    <w:p w14:paraId="70B7B273" w14:textId="77777777" w:rsidR="00F354FF" w:rsidRPr="007E5CDF" w:rsidRDefault="00F354FF" w:rsidP="0001121F">
      <w:pPr>
        <w:pStyle w:val="Kop3"/>
      </w:pPr>
      <w:bookmarkStart w:id="16" w:name="_Toc25667856"/>
      <w:bookmarkStart w:id="17" w:name="_Toc98499343"/>
      <w:r w:rsidRPr="007E5CDF">
        <w:t>Social return</w:t>
      </w:r>
      <w:bookmarkEnd w:id="16"/>
      <w:bookmarkEnd w:id="17"/>
    </w:p>
    <w:p w14:paraId="5245E60E" w14:textId="77777777" w:rsidR="00F354FF" w:rsidRDefault="00F354FF" w:rsidP="00F354FF">
      <w:pPr>
        <w:autoSpaceDE w:val="0"/>
        <w:autoSpaceDN w:val="0"/>
        <w:adjustRightInd w:val="0"/>
        <w:spacing w:line="240" w:lineRule="auto"/>
        <w:rPr>
          <w:rFonts w:cs="Arial"/>
          <w:color w:val="000000"/>
          <w:spacing w:val="5"/>
        </w:rPr>
      </w:pPr>
    </w:p>
    <w:p w14:paraId="5E977FB9" w14:textId="77777777" w:rsidR="00F354FF" w:rsidRPr="006F1D58" w:rsidRDefault="00F354FF" w:rsidP="00F354FF">
      <w:pPr>
        <w:autoSpaceDE w:val="0"/>
        <w:autoSpaceDN w:val="0"/>
        <w:adjustRightInd w:val="0"/>
        <w:spacing w:line="240" w:lineRule="auto"/>
        <w:rPr>
          <w:rFonts w:cs="Arial"/>
          <w:color w:val="000000"/>
          <w:spacing w:val="5"/>
        </w:rPr>
      </w:pPr>
      <w:r w:rsidRPr="006F1D58">
        <w:rPr>
          <w:rFonts w:cs="Arial"/>
          <w:color w:val="000000"/>
          <w:spacing w:val="5"/>
        </w:rPr>
        <w:t>De Rijksoverheid kiest voor maatregelen die eraan bijdragen dat iedereen zoveel mogelijk participeert in de samenleving en om mensen perspectief te bieden op werk en inkomen. Voor wie dit niet op eigen kracht kan, heeft de overheid de taak ondersteuning te geven om tot de arbeidsmarkt to</w:t>
      </w:r>
      <w:r w:rsidR="00FA5BE0">
        <w:rPr>
          <w:rFonts w:cs="Arial"/>
          <w:color w:val="000000"/>
          <w:spacing w:val="5"/>
        </w:rPr>
        <w:t>e te treden. Het toepassen van s</w:t>
      </w:r>
      <w:r w:rsidRPr="006F1D58">
        <w:rPr>
          <w:rFonts w:cs="Arial"/>
          <w:color w:val="000000"/>
          <w:spacing w:val="5"/>
        </w:rPr>
        <w:t>ocial return past</w:t>
      </w:r>
      <w:r w:rsidR="00FA5BE0">
        <w:rPr>
          <w:rFonts w:cs="Arial"/>
          <w:color w:val="000000"/>
          <w:spacing w:val="5"/>
        </w:rPr>
        <w:t xml:space="preserve"> hierin. Met de toepassing van s</w:t>
      </w:r>
      <w:r w:rsidRPr="006F1D58">
        <w:rPr>
          <w:rFonts w:cs="Arial"/>
          <w:color w:val="000000"/>
          <w:spacing w:val="5"/>
        </w:rPr>
        <w:t>ocial return zorgt de Rijksoverheid ervoor dat elke investering die binnen het Rijk wordt gedaan, naast het ‘gewone’ rendement, een concrete, sociale winst oplevert.</w:t>
      </w:r>
    </w:p>
    <w:p w14:paraId="750BD7D6" w14:textId="77777777" w:rsidR="00F354FF" w:rsidRPr="006F1D58" w:rsidRDefault="00F354FF" w:rsidP="00F354FF">
      <w:pPr>
        <w:autoSpaceDE w:val="0"/>
        <w:autoSpaceDN w:val="0"/>
        <w:adjustRightInd w:val="0"/>
        <w:spacing w:line="240" w:lineRule="auto"/>
        <w:rPr>
          <w:rFonts w:cs="Arial"/>
          <w:color w:val="000000"/>
          <w:spacing w:val="5"/>
        </w:rPr>
      </w:pPr>
    </w:p>
    <w:p w14:paraId="626421B4" w14:textId="77777777" w:rsidR="00F354FF" w:rsidRPr="006F1D58" w:rsidRDefault="00F354FF" w:rsidP="00F354FF">
      <w:pPr>
        <w:autoSpaceDE w:val="0"/>
        <w:autoSpaceDN w:val="0"/>
        <w:adjustRightInd w:val="0"/>
        <w:spacing w:line="240" w:lineRule="auto"/>
        <w:rPr>
          <w:rFonts w:cs="Arial"/>
          <w:color w:val="000000"/>
          <w:spacing w:val="5"/>
        </w:rPr>
      </w:pPr>
      <w:r w:rsidRPr="006F1D58">
        <w:rPr>
          <w:rFonts w:cs="Arial"/>
          <w:color w:val="000000"/>
          <w:spacing w:val="5"/>
        </w:rPr>
        <w:t xml:space="preserve">Social return heeft tot doel het creëren van extra (leer)werkplekken, bovenop de bestaande formatie. Het gehanteerde percentage is daarmee geen quotum, zodat mensen met een beperking die reeds werkzaam zijn bij de </w:t>
      </w:r>
      <w:r w:rsidR="0014293C">
        <w:rPr>
          <w:rFonts w:cs="Arial"/>
          <w:color w:val="000000"/>
          <w:spacing w:val="5"/>
        </w:rPr>
        <w:t>i</w:t>
      </w:r>
      <w:r w:rsidRPr="006F1D58">
        <w:rPr>
          <w:rFonts w:cs="Arial"/>
          <w:color w:val="000000"/>
          <w:spacing w:val="5"/>
        </w:rPr>
        <w:t>nschrijver niet meetellen.</w:t>
      </w:r>
    </w:p>
    <w:p w14:paraId="366DE510" w14:textId="77777777" w:rsidR="00F354FF" w:rsidRPr="006F1D58" w:rsidRDefault="00F354FF" w:rsidP="00F354FF">
      <w:pPr>
        <w:autoSpaceDE w:val="0"/>
        <w:autoSpaceDN w:val="0"/>
        <w:adjustRightInd w:val="0"/>
        <w:spacing w:line="240" w:lineRule="auto"/>
        <w:rPr>
          <w:rFonts w:cs="Arial"/>
          <w:color w:val="000000"/>
          <w:spacing w:val="5"/>
        </w:rPr>
      </w:pPr>
    </w:p>
    <w:p w14:paraId="30F95527" w14:textId="77777777" w:rsidR="00F354FF" w:rsidRPr="006F1D58" w:rsidRDefault="00F354FF" w:rsidP="00F354FF">
      <w:pPr>
        <w:autoSpaceDE w:val="0"/>
        <w:autoSpaceDN w:val="0"/>
        <w:adjustRightInd w:val="0"/>
        <w:spacing w:line="240" w:lineRule="auto"/>
        <w:rPr>
          <w:rFonts w:cs="Arial"/>
          <w:color w:val="000000"/>
          <w:spacing w:val="5"/>
        </w:rPr>
      </w:pPr>
      <w:r w:rsidRPr="006F1D58">
        <w:rPr>
          <w:rFonts w:cs="Arial"/>
          <w:color w:val="000000"/>
          <w:spacing w:val="5"/>
        </w:rPr>
        <w:t>De gehele overheid (Rijk, provincies, waterschappen en gemeenten) doet de laatste jaren steeds meer ervaring op met het leveren van een bijdrag</w:t>
      </w:r>
      <w:r w:rsidR="00FA5BE0">
        <w:rPr>
          <w:rFonts w:cs="Arial"/>
          <w:color w:val="000000"/>
          <w:spacing w:val="5"/>
        </w:rPr>
        <w:t>e aan deze doelstelling. Door s</w:t>
      </w:r>
      <w:r w:rsidRPr="006F1D58">
        <w:rPr>
          <w:rFonts w:cs="Arial"/>
          <w:color w:val="000000"/>
          <w:spacing w:val="5"/>
        </w:rPr>
        <w:t>ocial return op te nemen in aanbestedingen binnen de categorie ‘werken’ en ‘diensten’ met een drempelbedrag hoger dan € 250.000,00 exclusief BTW, wil de Rijksoverh</w:t>
      </w:r>
      <w:r w:rsidR="00FA5BE0">
        <w:rPr>
          <w:rFonts w:cs="Arial"/>
          <w:color w:val="000000"/>
          <w:spacing w:val="5"/>
        </w:rPr>
        <w:t>eid een extra impuls geven aan s</w:t>
      </w:r>
      <w:r w:rsidRPr="006F1D58">
        <w:rPr>
          <w:rFonts w:cs="Arial"/>
          <w:color w:val="000000"/>
          <w:spacing w:val="5"/>
        </w:rPr>
        <w:t>ocial return.</w:t>
      </w:r>
    </w:p>
    <w:p w14:paraId="684497CD" w14:textId="77777777" w:rsidR="00F354FF" w:rsidRPr="006F1D58" w:rsidRDefault="00F354FF" w:rsidP="00F354FF">
      <w:pPr>
        <w:autoSpaceDE w:val="0"/>
        <w:autoSpaceDN w:val="0"/>
        <w:adjustRightInd w:val="0"/>
        <w:spacing w:line="240" w:lineRule="auto"/>
        <w:rPr>
          <w:rFonts w:cs="Arial"/>
          <w:color w:val="000000"/>
          <w:spacing w:val="5"/>
        </w:rPr>
      </w:pPr>
    </w:p>
    <w:p w14:paraId="2A807D20" w14:textId="77777777" w:rsidR="00F354FF" w:rsidRPr="006F1D58" w:rsidRDefault="00F354FF" w:rsidP="00F354FF">
      <w:pPr>
        <w:autoSpaceDE w:val="0"/>
        <w:autoSpaceDN w:val="0"/>
        <w:adjustRightInd w:val="0"/>
        <w:spacing w:line="240" w:lineRule="auto"/>
        <w:rPr>
          <w:rFonts w:cs="Arial"/>
          <w:color w:val="000000"/>
          <w:spacing w:val="5"/>
        </w:rPr>
      </w:pPr>
      <w:r w:rsidRPr="00F50FC4">
        <w:rPr>
          <w:rFonts w:cs="Arial"/>
          <w:color w:val="000000"/>
          <w:spacing w:val="5"/>
        </w:rPr>
        <w:lastRenderedPageBreak/>
        <w:t>De Belastingdienst raamt de waarde van de opdracht in deze Eur</w:t>
      </w:r>
      <w:r w:rsidR="00EB4CA4" w:rsidRPr="00F50FC4">
        <w:rPr>
          <w:rFonts w:cs="Arial"/>
          <w:color w:val="000000"/>
          <w:spacing w:val="5"/>
        </w:rPr>
        <w:t xml:space="preserve">opese aanbesteding hoger </w:t>
      </w:r>
      <w:r w:rsidR="0013620E" w:rsidRPr="00F50FC4">
        <w:rPr>
          <w:rFonts w:cs="Arial"/>
          <w:color w:val="000000"/>
          <w:spacing w:val="5"/>
        </w:rPr>
        <w:t xml:space="preserve">dan </w:t>
      </w:r>
      <w:r w:rsidR="00EB4CA4" w:rsidRPr="00F50FC4">
        <w:rPr>
          <w:rFonts w:cs="Arial"/>
          <w:color w:val="000000"/>
          <w:spacing w:val="5"/>
        </w:rPr>
        <w:t xml:space="preserve">€ </w:t>
      </w:r>
      <w:r w:rsidRPr="00F50FC4">
        <w:rPr>
          <w:rFonts w:cs="Arial"/>
          <w:color w:val="000000"/>
          <w:spacing w:val="5"/>
        </w:rPr>
        <w:t>250.000,00 exclusief BTW. De Belastingdienst neemt in deze procedure de ver</w:t>
      </w:r>
      <w:r w:rsidR="00FA5BE0" w:rsidRPr="00F50FC4">
        <w:rPr>
          <w:rFonts w:cs="Arial"/>
          <w:color w:val="000000"/>
          <w:spacing w:val="5"/>
        </w:rPr>
        <w:t>plichting op bij te dragen aan s</w:t>
      </w:r>
      <w:r w:rsidRPr="00F50FC4">
        <w:rPr>
          <w:rFonts w:cs="Arial"/>
          <w:color w:val="000000"/>
          <w:spacing w:val="5"/>
        </w:rPr>
        <w:t>ocial return.</w:t>
      </w:r>
      <w:r w:rsidRPr="006F1D58">
        <w:rPr>
          <w:rFonts w:cs="Arial"/>
          <w:color w:val="000000"/>
          <w:spacing w:val="5"/>
        </w:rPr>
        <w:t xml:space="preserve"> </w:t>
      </w:r>
    </w:p>
    <w:p w14:paraId="1E4CEC73" w14:textId="77777777" w:rsidR="00F354FF" w:rsidRPr="006F1D58" w:rsidRDefault="00F354FF" w:rsidP="00F354FF">
      <w:pPr>
        <w:autoSpaceDE w:val="0"/>
        <w:autoSpaceDN w:val="0"/>
        <w:adjustRightInd w:val="0"/>
        <w:spacing w:line="240" w:lineRule="auto"/>
        <w:rPr>
          <w:rFonts w:cs="Arial"/>
          <w:color w:val="000000"/>
          <w:spacing w:val="5"/>
        </w:rPr>
      </w:pPr>
    </w:p>
    <w:p w14:paraId="0817B79F" w14:textId="77777777" w:rsidR="0001121F" w:rsidRPr="00964FFF" w:rsidRDefault="00FA5BE0" w:rsidP="00964FFF">
      <w:pPr>
        <w:autoSpaceDE w:val="0"/>
        <w:autoSpaceDN w:val="0"/>
        <w:adjustRightInd w:val="0"/>
        <w:spacing w:line="240" w:lineRule="auto"/>
        <w:rPr>
          <w:rFonts w:cs="Arial"/>
          <w:color w:val="000000"/>
          <w:spacing w:val="5"/>
        </w:rPr>
      </w:pPr>
      <w:r>
        <w:rPr>
          <w:rFonts w:cs="Arial"/>
          <w:color w:val="000000"/>
          <w:spacing w:val="5"/>
        </w:rPr>
        <w:t>Bij s</w:t>
      </w:r>
      <w:r w:rsidR="00F354FF" w:rsidRPr="006F1D58">
        <w:rPr>
          <w:rFonts w:cs="Arial"/>
          <w:color w:val="000000"/>
          <w:spacing w:val="5"/>
        </w:rPr>
        <w:t>ocial return gaat het</w:t>
      </w:r>
      <w:r w:rsidR="004D4D82">
        <w:rPr>
          <w:rFonts w:cs="Arial"/>
          <w:color w:val="000000"/>
          <w:spacing w:val="5"/>
        </w:rPr>
        <w:t xml:space="preserve"> in ieder geval</w:t>
      </w:r>
      <w:r w:rsidR="00F354FF" w:rsidRPr="006F1D58">
        <w:rPr>
          <w:rFonts w:cs="Arial"/>
          <w:color w:val="000000"/>
          <w:spacing w:val="5"/>
        </w:rPr>
        <w:t xml:space="preserve"> om de volgende doelgroepen:</w:t>
      </w:r>
    </w:p>
    <w:p w14:paraId="10EBF8F3" w14:textId="77777777" w:rsidR="0001121F" w:rsidRPr="00964FFF" w:rsidRDefault="0001121F" w:rsidP="007723BF">
      <w:pPr>
        <w:pStyle w:val="Lijstalinea"/>
        <w:numPr>
          <w:ilvl w:val="0"/>
          <w:numId w:val="15"/>
        </w:numPr>
        <w:autoSpaceDE w:val="0"/>
        <w:autoSpaceDN w:val="0"/>
        <w:adjustRightInd w:val="0"/>
        <w:spacing w:line="240" w:lineRule="auto"/>
        <w:ind w:left="1418" w:hanging="709"/>
        <w:rPr>
          <w:rFonts w:cs="Arial"/>
          <w:color w:val="000000" w:themeColor="text1"/>
          <w:spacing w:val="5"/>
        </w:rPr>
      </w:pPr>
      <w:r w:rsidRPr="00964FFF">
        <w:rPr>
          <w:rFonts w:cs="Arial"/>
          <w:color w:val="000000" w:themeColor="text1"/>
          <w:spacing w:val="5"/>
        </w:rPr>
        <w:t xml:space="preserve">Wet Werk en Bijstand (WWB) gerechtigden, die langer werkloos zijn dan 12 maanden, 50 jaar of ouder zijn en/of die zonder </w:t>
      </w:r>
      <w:proofErr w:type="spellStart"/>
      <w:r w:rsidRPr="00964FFF">
        <w:rPr>
          <w:rFonts w:cs="Arial"/>
          <w:color w:val="000000" w:themeColor="text1"/>
          <w:spacing w:val="5"/>
        </w:rPr>
        <w:t>reintegratieondersteuning</w:t>
      </w:r>
      <w:proofErr w:type="spellEnd"/>
      <w:r w:rsidRPr="00964FFF">
        <w:rPr>
          <w:rFonts w:cs="Arial"/>
          <w:color w:val="000000" w:themeColor="text1"/>
          <w:spacing w:val="5"/>
        </w:rPr>
        <w:t xml:space="preserve"> of andere begeleiding niet zelfstandig aan werk kunnen komen;</w:t>
      </w:r>
    </w:p>
    <w:p w14:paraId="47BA3FDE" w14:textId="77777777" w:rsidR="0001121F" w:rsidRPr="00964FFF" w:rsidRDefault="0001121F" w:rsidP="0001121F">
      <w:pPr>
        <w:autoSpaceDE w:val="0"/>
        <w:autoSpaceDN w:val="0"/>
        <w:adjustRightInd w:val="0"/>
        <w:spacing w:line="240" w:lineRule="auto"/>
        <w:ind w:left="1416" w:hanging="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Werkloosheidwet (WW) gerechtigden, die langer werkloos zijn dan 12 maanden, en/of 50 jaar of ouder zijn;</w:t>
      </w:r>
    </w:p>
    <w:p w14:paraId="4F310D53" w14:textId="77777777" w:rsidR="0001121F" w:rsidRPr="00964FFF" w:rsidRDefault="0001121F" w:rsidP="0001121F">
      <w:pPr>
        <w:autoSpaceDE w:val="0"/>
        <w:autoSpaceDN w:val="0"/>
        <w:adjustRightInd w:val="0"/>
        <w:spacing w:line="240" w:lineRule="auto"/>
        <w:ind w:firstLine="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Wet Werk en Inkomen naar Arbeidsvermogen (WIA) gerechtigden;</w:t>
      </w:r>
    </w:p>
    <w:p w14:paraId="27D915A6" w14:textId="77777777" w:rsidR="0001121F" w:rsidRPr="00964FFF" w:rsidRDefault="0001121F" w:rsidP="0001121F">
      <w:pPr>
        <w:autoSpaceDE w:val="0"/>
        <w:autoSpaceDN w:val="0"/>
        <w:adjustRightInd w:val="0"/>
        <w:spacing w:line="240" w:lineRule="auto"/>
        <w:ind w:firstLine="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Regeling Werkhervatting Gedeeltelijk Arbeidsgeschikten (WGA) gerechtigden;</w:t>
      </w:r>
    </w:p>
    <w:p w14:paraId="4E205BBE" w14:textId="77777777" w:rsidR="0001121F" w:rsidRPr="00964FFF" w:rsidRDefault="0001121F" w:rsidP="0001121F">
      <w:pPr>
        <w:autoSpaceDE w:val="0"/>
        <w:autoSpaceDN w:val="0"/>
        <w:adjustRightInd w:val="0"/>
        <w:spacing w:line="240" w:lineRule="auto"/>
        <w:ind w:firstLine="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Wet arbeidsongeschiktheid zelfstandigen (WAZ) gerechtigden;</w:t>
      </w:r>
    </w:p>
    <w:p w14:paraId="4A6C6B14" w14:textId="77777777" w:rsidR="0001121F" w:rsidRPr="00964FFF" w:rsidRDefault="0001121F" w:rsidP="0001121F">
      <w:pPr>
        <w:autoSpaceDE w:val="0"/>
        <w:autoSpaceDN w:val="0"/>
        <w:adjustRightInd w:val="0"/>
        <w:spacing w:line="240" w:lineRule="auto"/>
        <w:ind w:left="1416" w:hanging="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Wet arbeidsongeschiktheidsvoorziening Jonggehandicapten (Wajong) gerechtigden;</w:t>
      </w:r>
    </w:p>
    <w:p w14:paraId="3C54BD0D" w14:textId="77777777" w:rsidR="0001121F" w:rsidRPr="00964FFF" w:rsidRDefault="0001121F" w:rsidP="0001121F">
      <w:pPr>
        <w:autoSpaceDE w:val="0"/>
        <w:autoSpaceDN w:val="0"/>
        <w:adjustRightInd w:val="0"/>
        <w:spacing w:line="240" w:lineRule="auto"/>
        <w:ind w:left="1416" w:hanging="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Wet Inkomensvoorziening Oudere en gedeeltelijk Arbeidsongeschikte Werkloze werknemers (IOAW) gerechtigden;</w:t>
      </w:r>
    </w:p>
    <w:p w14:paraId="19E56CF3" w14:textId="77777777" w:rsidR="0001121F" w:rsidRPr="00964FFF" w:rsidRDefault="0001121F" w:rsidP="0001121F">
      <w:pPr>
        <w:autoSpaceDE w:val="0"/>
        <w:autoSpaceDN w:val="0"/>
        <w:adjustRightInd w:val="0"/>
        <w:spacing w:line="240" w:lineRule="auto"/>
        <w:ind w:left="1416" w:hanging="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Wet Inkomensvoorziening Oudere en gedeeltelijk Arbeidsongeschikte gewezen Zelfstandigen (IOAZ) gerechtigden;</w:t>
      </w:r>
    </w:p>
    <w:p w14:paraId="119155DC" w14:textId="77777777" w:rsidR="0001121F" w:rsidRPr="00964FFF" w:rsidRDefault="0001121F" w:rsidP="0001121F">
      <w:pPr>
        <w:autoSpaceDE w:val="0"/>
        <w:autoSpaceDN w:val="0"/>
        <w:adjustRightInd w:val="0"/>
        <w:spacing w:line="240" w:lineRule="auto"/>
        <w:ind w:firstLine="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 xml:space="preserve">Wet Sociale Werkvoorzieningen (WSW) </w:t>
      </w:r>
      <w:r w:rsidR="0013620E" w:rsidRPr="00964FFF">
        <w:rPr>
          <w:rFonts w:cs="Arial"/>
          <w:color w:val="000000" w:themeColor="text1"/>
          <w:spacing w:val="5"/>
        </w:rPr>
        <w:t>geïndiceerde</w:t>
      </w:r>
      <w:r w:rsidRPr="00964FFF">
        <w:rPr>
          <w:rFonts w:cs="Arial"/>
          <w:color w:val="000000" w:themeColor="text1"/>
          <w:spacing w:val="5"/>
        </w:rPr>
        <w:t>;</w:t>
      </w:r>
    </w:p>
    <w:p w14:paraId="0F979983" w14:textId="77777777" w:rsidR="0001121F" w:rsidRPr="00964FFF" w:rsidRDefault="0001121F" w:rsidP="0001121F">
      <w:pPr>
        <w:autoSpaceDE w:val="0"/>
        <w:autoSpaceDN w:val="0"/>
        <w:adjustRightInd w:val="0"/>
        <w:spacing w:line="240" w:lineRule="auto"/>
        <w:ind w:firstLine="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Leer/werkplekken voor niet uitkeringsgerechtigde werkzoekenden (</w:t>
      </w:r>
      <w:proofErr w:type="spellStart"/>
      <w:r w:rsidRPr="00964FFF">
        <w:rPr>
          <w:rFonts w:cs="Arial"/>
          <w:color w:val="000000" w:themeColor="text1"/>
          <w:spacing w:val="5"/>
        </w:rPr>
        <w:t>nuggers</w:t>
      </w:r>
      <w:proofErr w:type="spellEnd"/>
      <w:r w:rsidRPr="00964FFF">
        <w:rPr>
          <w:rFonts w:cs="Arial"/>
          <w:color w:val="000000" w:themeColor="text1"/>
          <w:spacing w:val="5"/>
        </w:rPr>
        <w:t>);</w:t>
      </w:r>
    </w:p>
    <w:p w14:paraId="45E90018" w14:textId="77777777" w:rsidR="0001121F" w:rsidRPr="00964FFF" w:rsidRDefault="0001121F" w:rsidP="0001121F">
      <w:pPr>
        <w:autoSpaceDE w:val="0"/>
        <w:autoSpaceDN w:val="0"/>
        <w:adjustRightInd w:val="0"/>
        <w:spacing w:line="240" w:lineRule="auto"/>
        <w:ind w:left="1416" w:hanging="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Leer/werkplekken voor vroegtijdig schoolverlaters en jongeren met onvoldoende kwalificaties;</w:t>
      </w:r>
    </w:p>
    <w:p w14:paraId="16B579D4" w14:textId="77777777" w:rsidR="00F354FF" w:rsidRPr="00D96991" w:rsidRDefault="0001121F" w:rsidP="00D96991">
      <w:pPr>
        <w:autoSpaceDE w:val="0"/>
        <w:autoSpaceDN w:val="0"/>
        <w:adjustRightInd w:val="0"/>
        <w:spacing w:line="240" w:lineRule="auto"/>
        <w:ind w:left="1416" w:hanging="708"/>
        <w:rPr>
          <w:rFonts w:cs="Arial"/>
          <w:color w:val="000000" w:themeColor="text1"/>
          <w:spacing w:val="5"/>
        </w:rPr>
      </w:pPr>
      <w:r w:rsidRPr="00964FFF">
        <w:rPr>
          <w:rFonts w:cs="Arial"/>
          <w:color w:val="000000" w:themeColor="text1"/>
          <w:spacing w:val="5"/>
        </w:rPr>
        <w:t>•</w:t>
      </w:r>
      <w:r w:rsidRPr="00964FFF">
        <w:rPr>
          <w:rFonts w:cs="Arial"/>
          <w:color w:val="000000" w:themeColor="text1"/>
          <w:spacing w:val="5"/>
        </w:rPr>
        <w:tab/>
        <w:t>Leer/werkplekken in het kader van BOL/BBL opleidingen, VSO en/of praktijkscholen.</w:t>
      </w:r>
    </w:p>
    <w:bookmarkEnd w:id="10"/>
    <w:bookmarkEnd w:id="11"/>
    <w:bookmarkEnd w:id="12"/>
    <w:bookmarkEnd w:id="13"/>
    <w:p w14:paraId="4B0F7D13" w14:textId="77777777" w:rsidR="00E0133E" w:rsidRDefault="00E0133E" w:rsidP="006F1D58">
      <w:pPr>
        <w:autoSpaceDE w:val="0"/>
        <w:autoSpaceDN w:val="0"/>
        <w:adjustRightInd w:val="0"/>
        <w:spacing w:line="240" w:lineRule="auto"/>
        <w:rPr>
          <w:rFonts w:cs="Arial"/>
          <w:color w:val="000000"/>
          <w:spacing w:val="5"/>
        </w:rPr>
      </w:pPr>
    </w:p>
    <w:tbl>
      <w:tblPr>
        <w:tblStyle w:val="Tabelraster2"/>
        <w:tblW w:w="9243"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0"/>
        <w:gridCol w:w="8363"/>
      </w:tblGrid>
      <w:tr w:rsidR="00E0133E" w:rsidRPr="00E0133E" w14:paraId="2FDFF93D" w14:textId="77777777" w:rsidTr="00CA3B57">
        <w:tc>
          <w:tcPr>
            <w:tcW w:w="880" w:type="dxa"/>
            <w:shd w:val="clear" w:color="auto" w:fill="31849B" w:themeFill="accent5" w:themeFillShade="BF"/>
          </w:tcPr>
          <w:p w14:paraId="2C3E318C" w14:textId="77777777" w:rsidR="00E0133E" w:rsidRPr="00CA3B57" w:rsidRDefault="00E0133E" w:rsidP="007723BF">
            <w:pPr>
              <w:pStyle w:val="Lijstalinea"/>
              <w:numPr>
                <w:ilvl w:val="0"/>
                <w:numId w:val="17"/>
              </w:numPr>
              <w:rPr>
                <w:rFonts w:cs="Arial"/>
                <w:szCs w:val="18"/>
              </w:rPr>
            </w:pPr>
          </w:p>
        </w:tc>
        <w:tc>
          <w:tcPr>
            <w:tcW w:w="8363" w:type="dxa"/>
            <w:shd w:val="clear" w:color="auto" w:fill="D9D9D9" w:themeFill="background1" w:themeFillShade="D9"/>
          </w:tcPr>
          <w:p w14:paraId="68FF940F" w14:textId="64A47D4C" w:rsidR="00E0133E" w:rsidRPr="00E0133E" w:rsidRDefault="005C4A3D" w:rsidP="00F85E4D">
            <w:pPr>
              <w:rPr>
                <w:rFonts w:cs="Arial"/>
              </w:rPr>
            </w:pPr>
            <w:r>
              <w:rPr>
                <w:rFonts w:cs="Arial"/>
                <w:color w:val="000000"/>
                <w:spacing w:val="5"/>
              </w:rPr>
              <w:t>Opdrachtnemer</w:t>
            </w:r>
            <w:r w:rsidR="00E0133E" w:rsidRPr="00483A83">
              <w:rPr>
                <w:rFonts w:cs="Arial"/>
                <w:color w:val="000000"/>
                <w:spacing w:val="5"/>
              </w:rPr>
              <w:t xml:space="preserve"> dient bij de uitvoering van de opdracht aan social return bij te dragen door het creëren van extra werk(</w:t>
            </w:r>
            <w:proofErr w:type="spellStart"/>
            <w:r w:rsidR="00E0133E" w:rsidRPr="00483A83">
              <w:rPr>
                <w:rFonts w:cs="Arial"/>
                <w:color w:val="000000"/>
                <w:spacing w:val="5"/>
              </w:rPr>
              <w:t>ervarings</w:t>
            </w:r>
            <w:proofErr w:type="spellEnd"/>
            <w:r w:rsidR="00E0133E" w:rsidRPr="00483A83">
              <w:rPr>
                <w:rFonts w:cs="Arial"/>
                <w:color w:val="000000"/>
                <w:spacing w:val="5"/>
              </w:rPr>
              <w:t>)plaatsen voor mensen met een grote(re) afstand tot de arbeidsmarkt</w:t>
            </w:r>
            <w:r w:rsidR="00E0133E" w:rsidRPr="0040535F">
              <w:rPr>
                <w:rFonts w:cs="Arial"/>
                <w:color w:val="000000"/>
                <w:spacing w:val="5"/>
              </w:rPr>
              <w:t xml:space="preserve">. </w:t>
            </w:r>
            <w:r w:rsidR="0001121F" w:rsidRPr="0040535F">
              <w:rPr>
                <w:rFonts w:cs="Arial"/>
                <w:color w:val="000000" w:themeColor="text1"/>
                <w:spacing w:val="5"/>
              </w:rPr>
              <w:t xml:space="preserve">Voor deze aanbesteding wordt uitgegaan dat </w:t>
            </w:r>
            <w:r w:rsidR="0001121F" w:rsidRPr="002137F5">
              <w:rPr>
                <w:rFonts w:cs="Arial"/>
                <w:color w:val="000000" w:themeColor="text1"/>
                <w:spacing w:val="5"/>
              </w:rPr>
              <w:t xml:space="preserve">minimaal </w:t>
            </w:r>
            <w:r w:rsidR="001C2041" w:rsidRPr="002137F5">
              <w:rPr>
                <w:rFonts w:cs="Arial"/>
                <w:color w:val="000000" w:themeColor="text1"/>
                <w:spacing w:val="5"/>
              </w:rPr>
              <w:t>2,5</w:t>
            </w:r>
            <w:r w:rsidR="0001121F" w:rsidRPr="002137F5">
              <w:rPr>
                <w:rFonts w:cs="Arial"/>
                <w:color w:val="000000" w:themeColor="text1"/>
                <w:spacing w:val="5"/>
              </w:rPr>
              <w:t>% van het totale aantal in te zetten uren van de overeenkomst</w:t>
            </w:r>
            <w:r w:rsidR="0099190F">
              <w:rPr>
                <w:rFonts w:cs="Arial"/>
                <w:color w:val="000000" w:themeColor="text1"/>
                <w:spacing w:val="5"/>
              </w:rPr>
              <w:t xml:space="preserve"> wordt ingezet voor de doelgroep</w:t>
            </w:r>
            <w:r w:rsidR="00F85E4D" w:rsidRPr="002137F5">
              <w:rPr>
                <w:rFonts w:cs="Arial"/>
                <w:color w:val="000000" w:themeColor="text1"/>
                <w:spacing w:val="5"/>
              </w:rPr>
              <w:t>.</w:t>
            </w:r>
            <w:r w:rsidR="0001121F" w:rsidRPr="002137F5">
              <w:rPr>
                <w:rFonts w:cs="Arial"/>
                <w:color w:val="000000" w:themeColor="text1"/>
                <w:spacing w:val="5"/>
              </w:rPr>
              <w:t xml:space="preserve"> </w:t>
            </w:r>
            <w:r w:rsidR="00E0133E" w:rsidRPr="0040535F">
              <w:rPr>
                <w:rFonts w:cs="Arial"/>
                <w:color w:val="000000"/>
                <w:spacing w:val="5"/>
              </w:rPr>
              <w:t>De werkzaamheden dienen gerelateerd te zijn aan de opdracht.</w:t>
            </w:r>
          </w:p>
        </w:tc>
      </w:tr>
    </w:tbl>
    <w:p w14:paraId="3E696151" w14:textId="77777777" w:rsidR="00EB6FDB" w:rsidRDefault="00EB6FDB" w:rsidP="006F1D58">
      <w:pPr>
        <w:autoSpaceDE w:val="0"/>
        <w:autoSpaceDN w:val="0"/>
        <w:adjustRightInd w:val="0"/>
        <w:spacing w:line="240" w:lineRule="auto"/>
        <w:rPr>
          <w:rFonts w:cs="Arial"/>
          <w:color w:val="000000"/>
          <w:spacing w:val="5"/>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E0133E" w:rsidRPr="00E0133E" w14:paraId="045EB5CB" w14:textId="77777777" w:rsidTr="00964FFF">
        <w:tc>
          <w:tcPr>
            <w:tcW w:w="851" w:type="dxa"/>
            <w:shd w:val="clear" w:color="auto" w:fill="31849B" w:themeFill="accent5" w:themeFillShade="BF"/>
          </w:tcPr>
          <w:p w14:paraId="6BC73731" w14:textId="77777777" w:rsidR="00E0133E" w:rsidRPr="00964FFF" w:rsidRDefault="00E0133E" w:rsidP="007723BF">
            <w:pPr>
              <w:pStyle w:val="Lijstalinea"/>
              <w:numPr>
                <w:ilvl w:val="0"/>
                <w:numId w:val="17"/>
              </w:numPr>
              <w:rPr>
                <w:rFonts w:cs="Arial"/>
                <w:szCs w:val="18"/>
              </w:rPr>
            </w:pPr>
          </w:p>
        </w:tc>
        <w:tc>
          <w:tcPr>
            <w:tcW w:w="8363" w:type="dxa"/>
            <w:shd w:val="clear" w:color="auto" w:fill="D9D9D9" w:themeFill="background1" w:themeFillShade="D9"/>
          </w:tcPr>
          <w:p w14:paraId="549D39AD" w14:textId="638FA933" w:rsidR="00846B85" w:rsidRPr="00964FFF" w:rsidRDefault="005C4A3D" w:rsidP="00846B85">
            <w:pPr>
              <w:rPr>
                <w:color w:val="000000" w:themeColor="text1"/>
              </w:rPr>
            </w:pPr>
            <w:r>
              <w:t>Opdrachtnemer</w:t>
            </w:r>
            <w:r w:rsidR="00E0133E" w:rsidRPr="00E0133E">
              <w:t xml:space="preserve"> stuurt aan </w:t>
            </w:r>
            <w:r w:rsidR="007723BF">
              <w:t>Opdrachtgever</w:t>
            </w:r>
            <w:r w:rsidR="002137F5">
              <w:t>, contractmanager,</w:t>
            </w:r>
            <w:r w:rsidR="00E0133E" w:rsidRPr="00E0133E">
              <w:t xml:space="preserve"> elk half jaar, uiterlijk 15 kalenderdagen na </w:t>
            </w:r>
            <w:r w:rsidR="00601B5E">
              <w:t>afloop</w:t>
            </w:r>
            <w:r w:rsidR="00601B5E" w:rsidRPr="00E0133E">
              <w:t xml:space="preserve"> </w:t>
            </w:r>
            <w:r w:rsidR="00E0133E" w:rsidRPr="00E0133E">
              <w:t xml:space="preserve">van deze periode, </w:t>
            </w:r>
            <w:r w:rsidR="00601B5E">
              <w:t>compleet</w:t>
            </w:r>
            <w:r w:rsidR="00601B5E" w:rsidRPr="00E0133E">
              <w:t xml:space="preserve"> </w:t>
            </w:r>
            <w:r w:rsidR="00E0133E" w:rsidRPr="00E0133E">
              <w:t>ingevuld en ondertekend een periodiek verantwoordingsformulier social return</w:t>
            </w:r>
            <w:r w:rsidR="00097BB5">
              <w:t>,</w:t>
            </w:r>
            <w:r w:rsidR="00E0133E" w:rsidRPr="00964FFF">
              <w:rPr>
                <w:color w:val="000000" w:themeColor="text1"/>
              </w:rPr>
              <w:t xml:space="preserve"> </w:t>
            </w:r>
            <w:r w:rsidR="00846B85" w:rsidRPr="00964FFF">
              <w:rPr>
                <w:color w:val="000000" w:themeColor="text1"/>
              </w:rPr>
              <w:t>zoals hieronder beschreven:</w:t>
            </w:r>
          </w:p>
          <w:p w14:paraId="2EBA8AD3" w14:textId="77777777" w:rsidR="00846B85" w:rsidRPr="00964FFF" w:rsidRDefault="00846B85" w:rsidP="007723BF">
            <w:pPr>
              <w:numPr>
                <w:ilvl w:val="0"/>
                <w:numId w:val="16"/>
              </w:numPr>
              <w:contextualSpacing/>
              <w:rPr>
                <w:color w:val="000000" w:themeColor="text1"/>
              </w:rPr>
            </w:pPr>
            <w:r w:rsidRPr="00964FFF">
              <w:rPr>
                <w:color w:val="000000" w:themeColor="text1"/>
              </w:rPr>
              <w:t>totaal aantal ingezette SR medewerkers (persoon, geen naam vanwege AVG);</w:t>
            </w:r>
          </w:p>
          <w:p w14:paraId="456C867C" w14:textId="77777777" w:rsidR="00846B85" w:rsidRPr="00964FFF" w:rsidRDefault="00846B85" w:rsidP="007723BF">
            <w:pPr>
              <w:numPr>
                <w:ilvl w:val="0"/>
                <w:numId w:val="16"/>
              </w:numPr>
              <w:contextualSpacing/>
              <w:rPr>
                <w:color w:val="000000" w:themeColor="text1"/>
              </w:rPr>
            </w:pPr>
            <w:r w:rsidRPr="00964FFF">
              <w:rPr>
                <w:color w:val="000000" w:themeColor="text1"/>
              </w:rPr>
              <w:t>periode van inzet SR medewerkers;</w:t>
            </w:r>
          </w:p>
          <w:p w14:paraId="6F7027F9" w14:textId="77777777" w:rsidR="00846B85" w:rsidRPr="00964FFF" w:rsidRDefault="00846B85" w:rsidP="007723BF">
            <w:pPr>
              <w:numPr>
                <w:ilvl w:val="0"/>
                <w:numId w:val="16"/>
              </w:numPr>
              <w:contextualSpacing/>
              <w:rPr>
                <w:color w:val="000000" w:themeColor="text1"/>
              </w:rPr>
            </w:pPr>
            <w:r w:rsidRPr="00964FFF">
              <w:rPr>
                <w:color w:val="000000" w:themeColor="text1"/>
              </w:rPr>
              <w:t>indicatie ingezette medewerkers (bijv. WWB, WSW, WIA etc.);</w:t>
            </w:r>
          </w:p>
          <w:p w14:paraId="3CBA6EFF" w14:textId="77777777" w:rsidR="00846B85" w:rsidRPr="00964FFF" w:rsidRDefault="00846B85" w:rsidP="007723BF">
            <w:pPr>
              <w:numPr>
                <w:ilvl w:val="0"/>
                <w:numId w:val="16"/>
              </w:numPr>
              <w:contextualSpacing/>
              <w:rPr>
                <w:color w:val="000000" w:themeColor="text1"/>
              </w:rPr>
            </w:pPr>
            <w:r w:rsidRPr="00964FFF">
              <w:rPr>
                <w:color w:val="000000" w:themeColor="text1"/>
              </w:rPr>
              <w:t>wervingskanaal (bijv. gemeente, UWV etc.);</w:t>
            </w:r>
          </w:p>
          <w:p w14:paraId="752C41C8" w14:textId="77777777" w:rsidR="00846B85" w:rsidRPr="00964FFF" w:rsidRDefault="00846B85" w:rsidP="00846B85">
            <w:pPr>
              <w:rPr>
                <w:color w:val="000000" w:themeColor="text1"/>
              </w:rPr>
            </w:pPr>
          </w:p>
          <w:p w14:paraId="3DE48F6A" w14:textId="5177C8BB" w:rsidR="00846B85" w:rsidRPr="00FA5BE0" w:rsidRDefault="00846B85" w:rsidP="00FA5BE0">
            <w:pPr>
              <w:rPr>
                <w:color w:val="000000" w:themeColor="text1"/>
              </w:rPr>
            </w:pPr>
            <w:r w:rsidRPr="00964FFF">
              <w:rPr>
                <w:color w:val="000000" w:themeColor="text1"/>
              </w:rPr>
              <w:t xml:space="preserve">De hier geëiste gegevens kunnen deel uitmaken van een overall rapportage die de </w:t>
            </w:r>
            <w:r w:rsidR="007723BF">
              <w:rPr>
                <w:color w:val="000000" w:themeColor="text1"/>
              </w:rPr>
              <w:t>Opdrachtgever</w:t>
            </w:r>
            <w:r w:rsidRPr="00964FFF">
              <w:rPr>
                <w:color w:val="000000" w:themeColor="text1"/>
              </w:rPr>
              <w:t xml:space="preserve"> van de </w:t>
            </w:r>
            <w:r w:rsidR="0065174E">
              <w:rPr>
                <w:color w:val="000000" w:themeColor="text1"/>
              </w:rPr>
              <w:t>Opdrachtnemer</w:t>
            </w:r>
            <w:r w:rsidRPr="00964FFF">
              <w:rPr>
                <w:color w:val="000000" w:themeColor="text1"/>
              </w:rPr>
              <w:t xml:space="preserve"> wil hebben.</w:t>
            </w:r>
          </w:p>
        </w:tc>
      </w:tr>
    </w:tbl>
    <w:p w14:paraId="4070EFE2" w14:textId="77777777" w:rsidR="00FA5BE0" w:rsidRPr="00E0133E" w:rsidRDefault="00FA5BE0" w:rsidP="00F629B4">
      <w:pPr>
        <w:autoSpaceDE w:val="0"/>
        <w:autoSpaceDN w:val="0"/>
        <w:adjustRightInd w:val="0"/>
        <w:rPr>
          <w:rFonts w:cs="BAFCC A+ Univers"/>
          <w:color w:val="000000"/>
          <w:spacing w:val="5"/>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E0133E" w:rsidRPr="00E0133E" w14:paraId="12951E19" w14:textId="77777777" w:rsidTr="00964FFF">
        <w:tc>
          <w:tcPr>
            <w:tcW w:w="851" w:type="dxa"/>
            <w:shd w:val="clear" w:color="auto" w:fill="31849B" w:themeFill="accent5" w:themeFillShade="BF"/>
          </w:tcPr>
          <w:p w14:paraId="47AF815A" w14:textId="77777777" w:rsidR="00E0133E" w:rsidRPr="00964FFF" w:rsidRDefault="00E0133E" w:rsidP="007723BF">
            <w:pPr>
              <w:pStyle w:val="Lijstalinea"/>
              <w:numPr>
                <w:ilvl w:val="0"/>
                <w:numId w:val="17"/>
              </w:numPr>
              <w:rPr>
                <w:rFonts w:cs="Arial"/>
                <w:szCs w:val="18"/>
              </w:rPr>
            </w:pPr>
          </w:p>
        </w:tc>
        <w:tc>
          <w:tcPr>
            <w:tcW w:w="8363" w:type="dxa"/>
            <w:shd w:val="clear" w:color="auto" w:fill="D9D9D9" w:themeFill="background1" w:themeFillShade="D9"/>
          </w:tcPr>
          <w:p w14:paraId="330221C7" w14:textId="28C01DDF" w:rsidR="00E0133E" w:rsidRPr="00F85E4D" w:rsidRDefault="00E0133E" w:rsidP="00534F55">
            <w:r w:rsidRPr="00E0133E">
              <w:t xml:space="preserve">Wanneer op basis van de periodieke verantwoordingsformulieren de </w:t>
            </w:r>
            <w:r w:rsidR="007723BF">
              <w:t>Opdrachtgever</w:t>
            </w:r>
            <w:r w:rsidRPr="00E0133E">
              <w:t xml:space="preserve"> constateert dat de </w:t>
            </w:r>
            <w:r w:rsidR="0065174E">
              <w:t>Opdrachtnemer</w:t>
            </w:r>
            <w:r w:rsidRPr="00E0133E">
              <w:t xml:space="preserve"> gedurende de looptijd van de </w:t>
            </w:r>
            <w:r w:rsidRPr="00F85E4D">
              <w:t xml:space="preserve">overeenkomst twee </w:t>
            </w:r>
            <w:r w:rsidR="00264315" w:rsidRPr="00F85E4D">
              <w:t xml:space="preserve">keer achter elkaar </w:t>
            </w:r>
            <w:r w:rsidRPr="00F85E4D">
              <w:t xml:space="preserve">niet het percentage haalt </w:t>
            </w:r>
            <w:r w:rsidR="00264315" w:rsidRPr="00F85E4D">
              <w:t xml:space="preserve">zoals is </w:t>
            </w:r>
            <w:r w:rsidRPr="00F85E4D">
              <w:t xml:space="preserve">genoemd als verplichting in </w:t>
            </w:r>
            <w:r w:rsidR="004712F5" w:rsidRPr="00F85E4D">
              <w:t>UE 2</w:t>
            </w:r>
            <w:r w:rsidRPr="00F85E4D">
              <w:t xml:space="preserve">, kan de </w:t>
            </w:r>
            <w:r w:rsidR="007723BF">
              <w:t>Opdrachtgever</w:t>
            </w:r>
            <w:r w:rsidRPr="00F85E4D">
              <w:t xml:space="preserve"> in overleg treden met </w:t>
            </w:r>
            <w:r w:rsidR="0065174E">
              <w:t>Opdrachtnemer</w:t>
            </w:r>
            <w:r w:rsidRPr="00F85E4D">
              <w:t xml:space="preserve">. </w:t>
            </w:r>
          </w:p>
          <w:p w14:paraId="73D69F17" w14:textId="77777777" w:rsidR="00E0133E" w:rsidRPr="00E0133E" w:rsidRDefault="00E0133E" w:rsidP="00534F55">
            <w:r w:rsidRPr="00F85E4D">
              <w:t>Op basis van dit overleg:</w:t>
            </w:r>
          </w:p>
          <w:p w14:paraId="0BA2205B" w14:textId="4B01732B" w:rsidR="00E0133E" w:rsidRPr="00E0133E" w:rsidRDefault="00E0133E" w:rsidP="0055388D">
            <w:pPr>
              <w:numPr>
                <w:ilvl w:val="0"/>
                <w:numId w:val="12"/>
              </w:numPr>
            </w:pPr>
            <w:r w:rsidRPr="00E0133E">
              <w:t xml:space="preserve">Stellen de </w:t>
            </w:r>
            <w:r w:rsidR="007723BF">
              <w:t>Opdrachtgever</w:t>
            </w:r>
            <w:r w:rsidRPr="00E0133E">
              <w:t xml:space="preserve"> en de </w:t>
            </w:r>
            <w:r w:rsidR="0065174E">
              <w:t>Opdrachtnemer</w:t>
            </w:r>
            <w:r w:rsidRPr="00E0133E">
              <w:t xml:space="preserve"> de oorzaken vast voor het niet behalen van het genoemde percentage door de </w:t>
            </w:r>
            <w:r w:rsidR="0065174E">
              <w:t>Opdrachtnemer</w:t>
            </w:r>
            <w:r w:rsidRPr="00E0133E">
              <w:t>.</w:t>
            </w:r>
          </w:p>
          <w:p w14:paraId="65C00538" w14:textId="10C310C0" w:rsidR="00E0133E" w:rsidRPr="001C2041" w:rsidRDefault="00E0133E" w:rsidP="00534F55">
            <w:pPr>
              <w:numPr>
                <w:ilvl w:val="0"/>
                <w:numId w:val="12"/>
              </w:numPr>
            </w:pPr>
            <w:r w:rsidRPr="00E0133E">
              <w:t xml:space="preserve">Stellen de </w:t>
            </w:r>
            <w:r w:rsidR="007723BF">
              <w:t>Opdrachtgever</w:t>
            </w:r>
            <w:r w:rsidRPr="00E0133E">
              <w:t xml:space="preserve"> en de </w:t>
            </w:r>
            <w:r w:rsidR="0065174E">
              <w:t>Opdrachtnemer</w:t>
            </w:r>
            <w:r w:rsidRPr="00E0133E">
              <w:t xml:space="preserve"> maatregelen vast voor het verbeterd nakomen van de verplichting tot social return door de </w:t>
            </w:r>
            <w:r w:rsidR="0065174E">
              <w:t>Opdrachtnemer</w:t>
            </w:r>
            <w:r w:rsidRPr="00E0133E">
              <w:t>.</w:t>
            </w:r>
          </w:p>
        </w:tc>
      </w:tr>
    </w:tbl>
    <w:p w14:paraId="7DB05602" w14:textId="77777777" w:rsidR="00E0133E" w:rsidRPr="00E0133E" w:rsidRDefault="00E0133E" w:rsidP="00E0133E">
      <w:pPr>
        <w:rPr>
          <w:i/>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E0133E" w:rsidRPr="00483A83" w14:paraId="51890793" w14:textId="77777777" w:rsidTr="00964FFF">
        <w:tc>
          <w:tcPr>
            <w:tcW w:w="851" w:type="dxa"/>
            <w:shd w:val="clear" w:color="auto" w:fill="31849B" w:themeFill="accent5" w:themeFillShade="BF"/>
          </w:tcPr>
          <w:p w14:paraId="70E07C04" w14:textId="77777777" w:rsidR="00E0133E" w:rsidRPr="00964FFF" w:rsidRDefault="00E0133E" w:rsidP="007723BF">
            <w:pPr>
              <w:pStyle w:val="Lijstalinea"/>
              <w:numPr>
                <w:ilvl w:val="0"/>
                <w:numId w:val="17"/>
              </w:numPr>
              <w:rPr>
                <w:rFonts w:cs="Arial"/>
                <w:szCs w:val="18"/>
              </w:rPr>
            </w:pPr>
          </w:p>
        </w:tc>
        <w:tc>
          <w:tcPr>
            <w:tcW w:w="8363" w:type="dxa"/>
            <w:shd w:val="clear" w:color="auto" w:fill="D9D9D9" w:themeFill="background1" w:themeFillShade="D9"/>
          </w:tcPr>
          <w:p w14:paraId="6F0297DE" w14:textId="74CFAEC6" w:rsidR="00E0133E" w:rsidRPr="00483A83" w:rsidRDefault="00E0133E" w:rsidP="004712F5">
            <w:pPr>
              <w:rPr>
                <w:rFonts w:cs="Arial"/>
              </w:rPr>
            </w:pPr>
            <w:r w:rsidRPr="00E0133E">
              <w:t xml:space="preserve">Bij het niet nakomen van de verplichting </w:t>
            </w:r>
            <w:r w:rsidRPr="00F85E4D">
              <w:t xml:space="preserve">genoemd in </w:t>
            </w:r>
            <w:r w:rsidR="00A47B98" w:rsidRPr="00F85E4D">
              <w:t xml:space="preserve">UE </w:t>
            </w:r>
            <w:r w:rsidR="004712F5" w:rsidRPr="00F85E4D">
              <w:t>2</w:t>
            </w:r>
            <w:r w:rsidR="00A47B98" w:rsidRPr="00F85E4D">
              <w:t>,</w:t>
            </w:r>
            <w:r w:rsidRPr="00F85E4D">
              <w:t xml:space="preserve"> kan de </w:t>
            </w:r>
            <w:r w:rsidR="007723BF">
              <w:t>Opdrachtgever</w:t>
            </w:r>
            <w:r w:rsidRPr="00F85E4D">
              <w:t xml:space="preserve"> naar rato van de bijdrage social return die de </w:t>
            </w:r>
            <w:r w:rsidR="0065174E">
              <w:t>Opdrachtnemer</w:t>
            </w:r>
            <w:r w:rsidRPr="00F85E4D">
              <w:t xml:space="preserve"> moest doen, betalingen inhouden of storneren op de waarde van de overeenkomst, met uitzondering in die </w:t>
            </w:r>
            <w:r w:rsidRPr="00F85E4D">
              <w:lastRenderedPageBreak/>
              <w:t xml:space="preserve">situaties dat het voldoen aan de verplichting genoemd in </w:t>
            </w:r>
            <w:r w:rsidR="00A47B98" w:rsidRPr="00F85E4D">
              <w:t xml:space="preserve">UE </w:t>
            </w:r>
            <w:r w:rsidR="004712F5" w:rsidRPr="00F85E4D">
              <w:t>2</w:t>
            </w:r>
            <w:r w:rsidRPr="00F85E4D">
              <w:t xml:space="preserve"> buiten de schuld van de </w:t>
            </w:r>
            <w:r w:rsidR="0065174E">
              <w:t>Opdrachtnemer</w:t>
            </w:r>
            <w:r w:rsidRPr="00F85E4D">
              <w:t xml:space="preserve"> om niet lukt(e). </w:t>
            </w:r>
            <w:r w:rsidR="000560C8" w:rsidRPr="00F85E4D">
              <w:t xml:space="preserve">Indien het </w:t>
            </w:r>
            <w:r w:rsidR="00F3239F" w:rsidRPr="00F85E4D">
              <w:t xml:space="preserve">te betalen </w:t>
            </w:r>
            <w:r w:rsidR="000560C8" w:rsidRPr="00F85E4D">
              <w:t>be</w:t>
            </w:r>
            <w:r w:rsidR="00F3239F" w:rsidRPr="00F85E4D">
              <w:t>drag niet kan</w:t>
            </w:r>
            <w:r w:rsidR="00F3239F">
              <w:t xml:space="preserve"> worden ingeh</w:t>
            </w:r>
            <w:r w:rsidR="000560C8">
              <w:t xml:space="preserve">ouden of gestorneerd, zal </w:t>
            </w:r>
            <w:r w:rsidR="007723BF">
              <w:t>Opdrachtgever</w:t>
            </w:r>
            <w:r w:rsidR="000560C8">
              <w:t xml:space="preserve"> een creditn</w:t>
            </w:r>
            <w:r w:rsidR="00F3239F">
              <w:t>o</w:t>
            </w:r>
            <w:r w:rsidR="000560C8">
              <w:t xml:space="preserve">ta sturen die </w:t>
            </w:r>
            <w:r w:rsidR="0065174E">
              <w:t>Opdrachtnemer</w:t>
            </w:r>
            <w:r w:rsidR="000560C8">
              <w:t xml:space="preserve"> verplicht is te betalen</w:t>
            </w:r>
            <w:r w:rsidR="00F3239F">
              <w:t xml:space="preserve"> of het te betalen bedrag verreke</w:t>
            </w:r>
            <w:r w:rsidR="0022205E">
              <w:t>n</w:t>
            </w:r>
            <w:r w:rsidR="00F3239F">
              <w:t>en met de eerstvolgende factuur</w:t>
            </w:r>
            <w:r w:rsidR="000560C8">
              <w:t xml:space="preserve">. </w:t>
            </w:r>
            <w:r w:rsidRPr="00E0133E">
              <w:t xml:space="preserve">De bewijslast rust te allen tijde bij de </w:t>
            </w:r>
            <w:r w:rsidR="0065174E">
              <w:t>Opdrachtnemer</w:t>
            </w:r>
            <w:r w:rsidRPr="00E0133E">
              <w:t>.</w:t>
            </w:r>
          </w:p>
        </w:tc>
      </w:tr>
    </w:tbl>
    <w:p w14:paraId="10F469D9" w14:textId="77777777" w:rsidR="00D44641" w:rsidRPr="00483A83" w:rsidRDefault="00D44641" w:rsidP="00D44641">
      <w:pPr>
        <w:autoSpaceDE w:val="0"/>
        <w:autoSpaceDN w:val="0"/>
        <w:adjustRightInd w:val="0"/>
        <w:spacing w:line="240" w:lineRule="auto"/>
        <w:rPr>
          <w:rFonts w:cs="Arial"/>
          <w:color w:val="000000"/>
          <w:spacing w:val="5"/>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64"/>
        <w:gridCol w:w="8350"/>
      </w:tblGrid>
      <w:tr w:rsidR="008035FA" w:rsidRPr="00483A83" w14:paraId="479541AB" w14:textId="77777777" w:rsidTr="002855F0">
        <w:trPr>
          <w:trHeight w:val="711"/>
        </w:trPr>
        <w:tc>
          <w:tcPr>
            <w:tcW w:w="864" w:type="dxa"/>
            <w:shd w:val="clear" w:color="auto" w:fill="31849B" w:themeFill="accent5" w:themeFillShade="BF"/>
          </w:tcPr>
          <w:p w14:paraId="0B8D5C56" w14:textId="77777777" w:rsidR="008035FA" w:rsidRPr="00483A83" w:rsidRDefault="008035FA" w:rsidP="007723BF">
            <w:pPr>
              <w:numPr>
                <w:ilvl w:val="0"/>
                <w:numId w:val="17"/>
              </w:numPr>
              <w:autoSpaceDE w:val="0"/>
              <w:autoSpaceDN w:val="0"/>
              <w:adjustRightInd w:val="0"/>
              <w:spacing w:line="240" w:lineRule="auto"/>
              <w:rPr>
                <w:rFonts w:cs="Arial"/>
                <w:color w:val="000000"/>
                <w:spacing w:val="5"/>
                <w:szCs w:val="18"/>
              </w:rPr>
            </w:pPr>
          </w:p>
        </w:tc>
        <w:tc>
          <w:tcPr>
            <w:tcW w:w="8350" w:type="dxa"/>
            <w:shd w:val="clear" w:color="auto" w:fill="D9D9D9" w:themeFill="background1" w:themeFillShade="D9"/>
          </w:tcPr>
          <w:p w14:paraId="491C130D" w14:textId="77777777" w:rsidR="008035FA" w:rsidRPr="008035FA" w:rsidRDefault="008035FA" w:rsidP="008035FA">
            <w:pPr>
              <w:pStyle w:val="Default"/>
              <w:rPr>
                <w:rFonts w:ascii="Verdana" w:hAnsi="Verdana" w:cs="Verdana"/>
                <w:sz w:val="18"/>
                <w:szCs w:val="18"/>
              </w:rPr>
            </w:pPr>
            <w:r w:rsidRPr="00F50FC4">
              <w:rPr>
                <w:rFonts w:ascii="Verdana" w:hAnsi="Verdana" w:cs="Verdana"/>
                <w:sz w:val="18"/>
                <w:szCs w:val="18"/>
              </w:rPr>
              <w:t>De Aanbestedende dienst acht het van belang dat Inschrijvers worden uitgenodigd om naar eigen inzicht een voorstel te doen om een bijdrage te leveren aan Social Return. De feitelijke invulling van de ingeschreven SR-uren waarvoor Opdrachtnemer zich toe verplicht, dient in samenwerking en met goedkeuring vastgesteld worden met de contractmanager van de aanbestedende Dienst.</w:t>
            </w:r>
            <w:r w:rsidRPr="008035FA">
              <w:rPr>
                <w:rFonts w:ascii="Verdana" w:hAnsi="Verdana" w:cs="Verdana"/>
                <w:sz w:val="18"/>
                <w:szCs w:val="18"/>
              </w:rPr>
              <w:t xml:space="preserve"> </w:t>
            </w:r>
          </w:p>
          <w:p w14:paraId="5513C252" w14:textId="77777777" w:rsidR="008035FA" w:rsidRPr="008035FA" w:rsidRDefault="008035FA" w:rsidP="008035FA">
            <w:pPr>
              <w:pStyle w:val="Default"/>
              <w:rPr>
                <w:rFonts w:ascii="Verdana" w:hAnsi="Verdana" w:cs="Verdana"/>
                <w:sz w:val="18"/>
                <w:szCs w:val="18"/>
              </w:rPr>
            </w:pPr>
          </w:p>
          <w:p w14:paraId="7212B381" w14:textId="77777777" w:rsidR="008035FA" w:rsidRDefault="008035FA" w:rsidP="008035FA">
            <w:pPr>
              <w:pStyle w:val="Default"/>
              <w:rPr>
                <w:rFonts w:ascii="Verdana" w:hAnsi="Verdana" w:cs="Verdana"/>
                <w:sz w:val="18"/>
                <w:szCs w:val="18"/>
              </w:rPr>
            </w:pPr>
            <w:r w:rsidRPr="008035FA">
              <w:rPr>
                <w:rFonts w:ascii="Verdana" w:hAnsi="Verdana" w:cs="Verdana"/>
                <w:sz w:val="18"/>
                <w:szCs w:val="18"/>
              </w:rPr>
              <w:t xml:space="preserve">Voor definitieve gunning, dient de gegunde Inschrijver binnen drie (3) weken na ondertekening van de Raamovereenkomst een plan van aanpak in van maximaal drie (3) pagina’s A4 (papierformaat) waarin wordt beschreven hoe de gegunde Inschrijver invulling gaat geven aan Social Return. </w:t>
            </w:r>
            <w:r w:rsidR="007723BF">
              <w:rPr>
                <w:rFonts w:ascii="Verdana" w:hAnsi="Verdana" w:cs="Verdana"/>
                <w:sz w:val="18"/>
                <w:szCs w:val="18"/>
              </w:rPr>
              <w:t>Opdrachtgever</w:t>
            </w:r>
            <w:r w:rsidRPr="008035FA">
              <w:rPr>
                <w:rFonts w:ascii="Verdana" w:hAnsi="Verdana" w:cs="Verdana"/>
                <w:sz w:val="18"/>
                <w:szCs w:val="18"/>
              </w:rPr>
              <w:t xml:space="preserve"> dient het plan van aanpak vervolgens goed te keuren.</w:t>
            </w:r>
          </w:p>
          <w:p w14:paraId="527D5565" w14:textId="77777777" w:rsidR="008035FA" w:rsidRPr="001C2041" w:rsidRDefault="008035FA" w:rsidP="008035FA">
            <w:pPr>
              <w:pStyle w:val="Default"/>
              <w:rPr>
                <w:rFonts w:ascii="Verdana" w:hAnsi="Verdana" w:cs="Verdana"/>
                <w:sz w:val="18"/>
                <w:szCs w:val="18"/>
              </w:rPr>
            </w:pPr>
            <w:r w:rsidRPr="001C2041">
              <w:rPr>
                <w:rFonts w:ascii="Verdana" w:hAnsi="Verdana" w:cs="Verdana"/>
                <w:sz w:val="18"/>
                <w:szCs w:val="18"/>
              </w:rPr>
              <w:t>In het (concept-)</w:t>
            </w:r>
            <w:r>
              <w:rPr>
                <w:rFonts w:ascii="Verdana" w:hAnsi="Verdana" w:cs="Verdana"/>
                <w:sz w:val="18"/>
                <w:szCs w:val="18"/>
              </w:rPr>
              <w:t xml:space="preserve"> </w:t>
            </w:r>
            <w:r w:rsidRPr="001C2041">
              <w:rPr>
                <w:rFonts w:ascii="Verdana" w:hAnsi="Verdana" w:cs="Verdana"/>
                <w:sz w:val="18"/>
                <w:szCs w:val="18"/>
              </w:rPr>
              <w:t xml:space="preserve">Plan van Aanpak beschrijft Opdrachtnemer in ieder geval: </w:t>
            </w:r>
          </w:p>
          <w:p w14:paraId="2D41F582" w14:textId="77777777" w:rsidR="008035FA" w:rsidRPr="001C2041" w:rsidRDefault="008035FA" w:rsidP="008035FA">
            <w:pPr>
              <w:autoSpaceDE w:val="0"/>
              <w:autoSpaceDN w:val="0"/>
              <w:adjustRightInd w:val="0"/>
              <w:spacing w:line="240" w:lineRule="auto"/>
              <w:rPr>
                <w:rFonts w:cs="Verdana"/>
                <w:color w:val="000000"/>
                <w:szCs w:val="18"/>
                <w:lang w:eastAsia="nl-NL"/>
              </w:rPr>
            </w:pPr>
            <w:r w:rsidRPr="001C2041">
              <w:rPr>
                <w:rFonts w:cs="Verdana"/>
                <w:color w:val="000000"/>
                <w:szCs w:val="18"/>
                <w:lang w:eastAsia="nl-NL"/>
              </w:rPr>
              <w:t xml:space="preserve">a) de wijze waarop hij binnen de looptijd van de Overeenkomst invulling zal geven aan </w:t>
            </w:r>
            <w:r w:rsidR="00246945">
              <w:rPr>
                <w:rFonts w:cs="Verdana"/>
                <w:color w:val="000000"/>
                <w:szCs w:val="18"/>
                <w:lang w:eastAsia="nl-NL"/>
              </w:rPr>
              <w:t>social return</w:t>
            </w:r>
            <w:r w:rsidR="00246945" w:rsidRPr="001C2041">
              <w:rPr>
                <w:rFonts w:cs="Verdana"/>
                <w:color w:val="000000"/>
                <w:szCs w:val="18"/>
                <w:lang w:eastAsia="nl-NL"/>
              </w:rPr>
              <w:t xml:space="preserve"> </w:t>
            </w:r>
            <w:r w:rsidRPr="001C2041">
              <w:rPr>
                <w:rFonts w:cs="Verdana"/>
                <w:color w:val="000000"/>
                <w:szCs w:val="18"/>
                <w:lang w:eastAsia="nl-NL"/>
              </w:rPr>
              <w:t xml:space="preserve">en wat hij hierbij eventueel van </w:t>
            </w:r>
            <w:r w:rsidR="007723BF">
              <w:rPr>
                <w:rFonts w:cs="Verdana"/>
                <w:color w:val="000000"/>
                <w:szCs w:val="18"/>
                <w:lang w:eastAsia="nl-NL"/>
              </w:rPr>
              <w:t>Opdrachtgever</w:t>
            </w:r>
            <w:r w:rsidRPr="001C2041">
              <w:rPr>
                <w:rFonts w:cs="Verdana"/>
                <w:color w:val="000000"/>
                <w:szCs w:val="18"/>
                <w:lang w:eastAsia="nl-NL"/>
              </w:rPr>
              <w:t xml:space="preserve"> verlangt. De aard van de werkzaamheden en de mate waarin en wijze waarop hij social returnkandidaten gaat inzetten maakt van deze beschrijving onderdeel uit; </w:t>
            </w:r>
          </w:p>
          <w:p w14:paraId="567452B1" w14:textId="77777777" w:rsidR="008035FA" w:rsidRPr="00483A83" w:rsidRDefault="008035FA" w:rsidP="008035FA">
            <w:pPr>
              <w:autoSpaceDE w:val="0"/>
              <w:autoSpaceDN w:val="0"/>
              <w:adjustRightInd w:val="0"/>
              <w:spacing w:line="240" w:lineRule="auto"/>
              <w:rPr>
                <w:rFonts w:cs="Arial"/>
                <w:color w:val="000000"/>
                <w:spacing w:val="5"/>
                <w:szCs w:val="18"/>
              </w:rPr>
            </w:pPr>
            <w:r w:rsidRPr="001C2041">
              <w:rPr>
                <w:rFonts w:cs="Verdana"/>
                <w:color w:val="000000"/>
                <w:szCs w:val="18"/>
                <w:lang w:eastAsia="nl-NL"/>
              </w:rPr>
              <w:t>b) de garanties die hij inbouwt om de beschreven werkwijze daadwerkelijk te realiseren.</w:t>
            </w:r>
          </w:p>
        </w:tc>
      </w:tr>
    </w:tbl>
    <w:p w14:paraId="44051024" w14:textId="77777777" w:rsidR="00150A46" w:rsidRPr="00483A83" w:rsidRDefault="00150A46" w:rsidP="00150A46">
      <w:bookmarkStart w:id="18" w:name="_Ref419807698"/>
      <w:bookmarkStart w:id="19" w:name="_Toc444852276"/>
    </w:p>
    <w:p w14:paraId="114918D0" w14:textId="77777777" w:rsidR="00D44641" w:rsidRPr="00AF4E74" w:rsidRDefault="00D44641" w:rsidP="00AF4E74">
      <w:pPr>
        <w:pStyle w:val="Kop2"/>
        <w:rPr>
          <w:szCs w:val="22"/>
        </w:rPr>
      </w:pPr>
      <w:bookmarkStart w:id="20" w:name="_Toc98499344"/>
      <w:r w:rsidRPr="00AF4E74">
        <w:rPr>
          <w:szCs w:val="22"/>
        </w:rPr>
        <w:t>Verzekering</w:t>
      </w:r>
      <w:bookmarkEnd w:id="18"/>
      <w:bookmarkEnd w:id="19"/>
      <w:bookmarkEnd w:id="20"/>
    </w:p>
    <w:p w14:paraId="3C498DF9" w14:textId="77777777" w:rsidR="00AF4E74" w:rsidRPr="00AF4E74" w:rsidRDefault="00AF4E74" w:rsidP="00AF4E74">
      <w:pPr>
        <w:pStyle w:val="Default"/>
        <w:rPr>
          <w:lang w:eastAsia="en-US"/>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39"/>
        <w:gridCol w:w="8113"/>
      </w:tblGrid>
      <w:tr w:rsidR="00D44641" w:rsidRPr="00483A83" w14:paraId="67C91642" w14:textId="77777777" w:rsidTr="00E1631F">
        <w:tc>
          <w:tcPr>
            <w:tcW w:w="851" w:type="dxa"/>
            <w:shd w:val="clear" w:color="auto" w:fill="31849B" w:themeFill="accent5" w:themeFillShade="BF"/>
          </w:tcPr>
          <w:p w14:paraId="6CD85BF3" w14:textId="77777777" w:rsidR="00D44641" w:rsidRPr="00483A83" w:rsidRDefault="00D44641" w:rsidP="007723BF">
            <w:pPr>
              <w:numPr>
                <w:ilvl w:val="0"/>
                <w:numId w:val="17"/>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434C78F5" w14:textId="2A75118D" w:rsidR="001C5CA3" w:rsidRPr="00483A83" w:rsidRDefault="001C5CA3" w:rsidP="00B964BD">
            <w:r w:rsidRPr="007E3172">
              <w:t xml:space="preserve">Om te </w:t>
            </w:r>
            <w:r w:rsidRPr="007E3172">
              <w:rPr>
                <w:rFonts w:cs="Arial"/>
                <w:color w:val="000000"/>
                <w:spacing w:val="5"/>
                <w:szCs w:val="18"/>
              </w:rPr>
              <w:t xml:space="preserve">voldoen aan het bepaalde </w:t>
            </w:r>
            <w:r w:rsidRPr="00B062F8">
              <w:rPr>
                <w:rFonts w:cs="Arial"/>
                <w:color w:val="000000"/>
                <w:spacing w:val="5"/>
                <w:szCs w:val="18"/>
              </w:rPr>
              <w:t>in artikel 2</w:t>
            </w:r>
            <w:r w:rsidR="00B964BD" w:rsidRPr="00B062F8">
              <w:rPr>
                <w:rFonts w:cs="Arial"/>
                <w:color w:val="000000"/>
                <w:spacing w:val="5"/>
                <w:szCs w:val="18"/>
              </w:rPr>
              <w:t>6</w:t>
            </w:r>
            <w:r w:rsidRPr="00B062F8">
              <w:rPr>
                <w:rFonts w:cs="Arial"/>
                <w:color w:val="000000"/>
                <w:spacing w:val="5"/>
                <w:szCs w:val="18"/>
              </w:rPr>
              <w:t xml:space="preserve"> A</w:t>
            </w:r>
            <w:r w:rsidR="00B964BD" w:rsidRPr="00B062F8">
              <w:rPr>
                <w:rFonts w:cs="Arial"/>
                <w:color w:val="000000"/>
                <w:spacing w:val="5"/>
                <w:szCs w:val="18"/>
              </w:rPr>
              <w:t>RVODI</w:t>
            </w:r>
            <w:r w:rsidRPr="00B062F8">
              <w:rPr>
                <w:rFonts w:cs="Arial"/>
                <w:color w:val="000000"/>
                <w:spacing w:val="5"/>
                <w:szCs w:val="18"/>
              </w:rPr>
              <w:t>-2018</w:t>
            </w:r>
            <w:r w:rsidRPr="007E3172">
              <w:rPr>
                <w:rFonts w:cs="Arial"/>
                <w:color w:val="000000"/>
                <w:spacing w:val="5"/>
                <w:szCs w:val="18"/>
              </w:rPr>
              <w:t xml:space="preserve"> dient </w:t>
            </w:r>
            <w:r w:rsidR="0065174E">
              <w:rPr>
                <w:rFonts w:cs="Arial"/>
                <w:color w:val="000000"/>
                <w:spacing w:val="5"/>
                <w:szCs w:val="18"/>
              </w:rPr>
              <w:t>Opdrachtnemer</w:t>
            </w:r>
            <w:r w:rsidRPr="007E3172">
              <w:rPr>
                <w:rFonts w:cs="Arial"/>
                <w:color w:val="000000"/>
                <w:spacing w:val="5"/>
                <w:szCs w:val="18"/>
              </w:rPr>
              <w:t xml:space="preserve"> gedurende de looptijd van de raamovereenkomst verzekerd te zijn tegen b</w:t>
            </w:r>
            <w:r w:rsidRPr="007E3172">
              <w:t xml:space="preserve">edrijfsaansprakelijkheid (inclusief productaansprakelijkheid) met een minimale dekking van € </w:t>
            </w:r>
            <w:r w:rsidR="007E3172" w:rsidRPr="007E3172">
              <w:t xml:space="preserve">3.000.000 </w:t>
            </w:r>
            <w:r w:rsidRPr="007E3172">
              <w:t>per</w:t>
            </w:r>
            <w:r w:rsidR="007E3172" w:rsidRPr="007E3172">
              <w:t xml:space="preserve"> gebeurtenis en €</w:t>
            </w:r>
            <w:r w:rsidR="00B964BD">
              <w:t xml:space="preserve"> </w:t>
            </w:r>
            <w:r w:rsidR="007E3172" w:rsidRPr="007E3172">
              <w:t xml:space="preserve">5.000.000 per </w:t>
            </w:r>
            <w:r w:rsidR="00246945">
              <w:t>kalender</w:t>
            </w:r>
            <w:r w:rsidR="007E3172" w:rsidRPr="007E3172">
              <w:t>jaar</w:t>
            </w:r>
            <w:r w:rsidR="004D1EFD" w:rsidRPr="007E3172">
              <w:t>.</w:t>
            </w:r>
          </w:p>
        </w:tc>
      </w:tr>
    </w:tbl>
    <w:p w14:paraId="2867D837" w14:textId="77777777" w:rsidR="00D44641" w:rsidRPr="00483A83" w:rsidRDefault="00D44641" w:rsidP="00D44641">
      <w:pPr>
        <w:autoSpaceDE w:val="0"/>
        <w:autoSpaceDN w:val="0"/>
        <w:adjustRightInd w:val="0"/>
        <w:spacing w:line="240" w:lineRule="auto"/>
        <w:rPr>
          <w:rFonts w:cs="Arial"/>
          <w:color w:val="000000"/>
          <w:spacing w:val="5"/>
        </w:rPr>
      </w:pPr>
    </w:p>
    <w:p w14:paraId="32DE8196" w14:textId="77777777" w:rsidR="0062607D" w:rsidRDefault="0062607D" w:rsidP="00BB2D1E">
      <w:pPr>
        <w:pStyle w:val="Kop2"/>
        <w:rPr>
          <w:szCs w:val="22"/>
        </w:rPr>
      </w:pPr>
      <w:bookmarkStart w:id="21" w:name="_Toc428898273"/>
      <w:bookmarkStart w:id="22" w:name="_Toc444852278"/>
      <w:bookmarkStart w:id="23" w:name="_Toc98499345"/>
      <w:bookmarkStart w:id="24" w:name="_Toc327916540"/>
      <w:bookmarkStart w:id="25" w:name="_Toc396903934"/>
      <w:bookmarkStart w:id="26" w:name="_Toc440976553"/>
      <w:r w:rsidRPr="00BB2D1E">
        <w:rPr>
          <w:szCs w:val="22"/>
        </w:rPr>
        <w:t>Business Etiquette</w:t>
      </w:r>
      <w:bookmarkEnd w:id="21"/>
      <w:bookmarkEnd w:id="22"/>
      <w:bookmarkEnd w:id="23"/>
    </w:p>
    <w:p w14:paraId="1D1E1589" w14:textId="77777777" w:rsidR="00DB41E2" w:rsidRPr="00DB41E2" w:rsidRDefault="00DB41E2" w:rsidP="00DB41E2">
      <w:pPr>
        <w:pStyle w:val="Default"/>
        <w:rPr>
          <w:lang w:eastAsia="en-US"/>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40"/>
        <w:gridCol w:w="8112"/>
      </w:tblGrid>
      <w:tr w:rsidR="0062607D" w:rsidRPr="00483A83" w14:paraId="5BC55F08" w14:textId="77777777" w:rsidTr="00CD6B19">
        <w:tc>
          <w:tcPr>
            <w:tcW w:w="851" w:type="dxa"/>
            <w:shd w:val="clear" w:color="auto" w:fill="A6A6A6" w:themeFill="background1" w:themeFillShade="A6"/>
          </w:tcPr>
          <w:p w14:paraId="262CEB88" w14:textId="77777777" w:rsidR="0062607D" w:rsidRPr="00CD6B19" w:rsidRDefault="0062607D" w:rsidP="007723BF">
            <w:pPr>
              <w:pStyle w:val="Lijstalinea"/>
              <w:numPr>
                <w:ilvl w:val="0"/>
                <w:numId w:val="18"/>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2454942E" w14:textId="7EC011EA" w:rsidR="0062607D" w:rsidRPr="00483A83" w:rsidRDefault="00DB41E2" w:rsidP="00DB41E2">
            <w:pPr>
              <w:spacing w:line="240" w:lineRule="auto"/>
              <w:rPr>
                <w:rFonts w:cs="Arial"/>
                <w:szCs w:val="20"/>
              </w:rPr>
            </w:pPr>
            <w:r>
              <w:rPr>
                <w:szCs w:val="20"/>
              </w:rPr>
              <w:t>Inschrijver heeft kennis genomen van het document ‘Business Etiquette’ als</w:t>
            </w:r>
            <w:r w:rsidRPr="00483A83">
              <w:rPr>
                <w:szCs w:val="20"/>
              </w:rPr>
              <w:t xml:space="preserve"> opgenomen in </w:t>
            </w:r>
            <w:r w:rsidRPr="00B062F8">
              <w:rPr>
                <w:szCs w:val="20"/>
              </w:rPr>
              <w:t xml:space="preserve">bijlage </w:t>
            </w:r>
            <w:r w:rsidR="00B062F8" w:rsidRPr="00B062F8">
              <w:rPr>
                <w:szCs w:val="20"/>
              </w:rPr>
              <w:t>3</w:t>
            </w:r>
            <w:r>
              <w:rPr>
                <w:szCs w:val="20"/>
              </w:rPr>
              <w:t xml:space="preserve"> van het Beschrijvend document. Inschrijver garandeert dat hij alleen personeel inzet bij de uitvoering van </w:t>
            </w:r>
            <w:r w:rsidR="00D94942">
              <w:rPr>
                <w:szCs w:val="20"/>
              </w:rPr>
              <w:t>de raamovereenkomst</w:t>
            </w:r>
            <w:r>
              <w:rPr>
                <w:szCs w:val="20"/>
              </w:rPr>
              <w:t xml:space="preserve"> dat kennis heeft genomen van dit document.</w:t>
            </w:r>
          </w:p>
        </w:tc>
      </w:tr>
    </w:tbl>
    <w:p w14:paraId="3DDBAA32" w14:textId="77777777" w:rsidR="0062607D" w:rsidRDefault="0062607D" w:rsidP="0062607D">
      <w:pPr>
        <w:autoSpaceDE w:val="0"/>
        <w:autoSpaceDN w:val="0"/>
        <w:adjustRightInd w:val="0"/>
        <w:rPr>
          <w:rFonts w:cs="BAFCC A+ Univers"/>
          <w:color w:val="000000"/>
          <w:spacing w:val="5"/>
        </w:rPr>
      </w:pPr>
    </w:p>
    <w:p w14:paraId="2F1D1668" w14:textId="77777777" w:rsidR="00BB2D1E" w:rsidRDefault="00BB2D1E" w:rsidP="0062607D">
      <w:pPr>
        <w:autoSpaceDE w:val="0"/>
        <w:autoSpaceDN w:val="0"/>
        <w:adjustRightInd w:val="0"/>
        <w:rPr>
          <w:rFonts w:cs="BAFCC A+ Univers"/>
          <w:color w:val="000000"/>
          <w:spacing w:val="5"/>
        </w:rPr>
      </w:pPr>
    </w:p>
    <w:p w14:paraId="09F1703F" w14:textId="77777777" w:rsidR="00BB2D1E" w:rsidRPr="00483A83" w:rsidRDefault="00BB2D1E" w:rsidP="0062607D">
      <w:pPr>
        <w:autoSpaceDE w:val="0"/>
        <w:autoSpaceDN w:val="0"/>
        <w:adjustRightInd w:val="0"/>
        <w:rPr>
          <w:rFonts w:cs="BAFCC A+ Univers"/>
          <w:color w:val="000000"/>
          <w:spacing w:val="5"/>
        </w:rPr>
      </w:pPr>
    </w:p>
    <w:p w14:paraId="0E6BD9E9" w14:textId="77777777" w:rsidR="00B44555" w:rsidRPr="00483A83" w:rsidRDefault="00B44555" w:rsidP="00B44555">
      <w:pPr>
        <w:pStyle w:val="Kop1"/>
      </w:pPr>
      <w:bookmarkStart w:id="27" w:name="_Toc98499346"/>
      <w:r w:rsidRPr="00483A83">
        <w:lastRenderedPageBreak/>
        <w:t>Juridische kaders</w:t>
      </w:r>
      <w:bookmarkEnd w:id="24"/>
      <w:bookmarkEnd w:id="25"/>
      <w:bookmarkEnd w:id="26"/>
      <w:bookmarkEnd w:id="27"/>
    </w:p>
    <w:p w14:paraId="5A937BE3" w14:textId="77777777" w:rsidR="00B44555" w:rsidRPr="00483A83" w:rsidRDefault="00B44555" w:rsidP="00B44555"/>
    <w:p w14:paraId="67048ECD" w14:textId="7DBACA3C" w:rsidR="00986834" w:rsidRPr="00483A83" w:rsidRDefault="006076CA" w:rsidP="00B44555">
      <w:bookmarkStart w:id="28" w:name="_Toc327876357"/>
      <w:bookmarkStart w:id="29" w:name="_Toc327876715"/>
      <w:bookmarkStart w:id="30" w:name="_Toc327878645"/>
      <w:bookmarkStart w:id="31" w:name="_Toc327878890"/>
      <w:r w:rsidRPr="00483A83">
        <w:t>De in</w:t>
      </w:r>
      <w:r w:rsidR="004738CC" w:rsidRPr="00483A83">
        <w:t xml:space="preserve"> </w:t>
      </w:r>
      <w:r w:rsidR="004738CC" w:rsidRPr="00B062F8">
        <w:t>b</w:t>
      </w:r>
      <w:r w:rsidRPr="00B062F8">
        <w:t xml:space="preserve">ijlage </w:t>
      </w:r>
      <w:r w:rsidR="000B2659" w:rsidRPr="00B062F8">
        <w:t>2</w:t>
      </w:r>
      <w:r w:rsidR="00B062F8">
        <w:t>A</w:t>
      </w:r>
      <w:r w:rsidRPr="00483A83">
        <w:t xml:space="preserve"> van het </w:t>
      </w:r>
      <w:r w:rsidR="00F369C6">
        <w:t>B</w:t>
      </w:r>
      <w:r w:rsidR="0059745F" w:rsidRPr="00483A83">
        <w:t>eschrijvend document</w:t>
      </w:r>
      <w:r w:rsidRPr="00483A83">
        <w:t xml:space="preserve"> opgenomen </w:t>
      </w:r>
      <w:r w:rsidR="00246945">
        <w:t>raam</w:t>
      </w:r>
      <w:r w:rsidRPr="00483A83">
        <w:t xml:space="preserve">overeenkomst </w:t>
      </w:r>
      <w:r w:rsidR="00DA1ACE">
        <w:t>wordt</w:t>
      </w:r>
      <w:r w:rsidRPr="00483A83">
        <w:t xml:space="preserve"> - alvorens deze door </w:t>
      </w:r>
      <w:r w:rsidR="0065174E">
        <w:t>Opdrachtnemer</w:t>
      </w:r>
      <w:r w:rsidR="00DA1ACE">
        <w:t>(s)</w:t>
      </w:r>
      <w:r w:rsidRPr="00483A83">
        <w:t xml:space="preserve"> wordt ondertekend - door </w:t>
      </w:r>
      <w:r w:rsidR="007723BF">
        <w:t>Opdrachtgever</w:t>
      </w:r>
      <w:r w:rsidRPr="00483A83">
        <w:t xml:space="preserve">, </w:t>
      </w:r>
      <w:r w:rsidR="00DA1ACE">
        <w:t xml:space="preserve">aangepast aan de in de Nota van Inlichtingen door </w:t>
      </w:r>
      <w:r w:rsidR="007723BF">
        <w:t>Opdrachtgever</w:t>
      </w:r>
      <w:r w:rsidR="00DA1ACE">
        <w:t xml:space="preserve"> </w:t>
      </w:r>
      <w:r w:rsidR="00120AC7">
        <w:t>bekendgemaakte wijzigingen</w:t>
      </w:r>
      <w:r w:rsidRPr="00483A83">
        <w:t xml:space="preserve">. </w:t>
      </w:r>
      <w:bookmarkEnd w:id="28"/>
      <w:bookmarkEnd w:id="29"/>
      <w:bookmarkEnd w:id="30"/>
      <w:bookmarkEnd w:id="31"/>
    </w:p>
    <w:p w14:paraId="34E7386C" w14:textId="77777777" w:rsidR="00B44555" w:rsidRPr="00483A83" w:rsidRDefault="00B44555" w:rsidP="00B44555">
      <w:pPr>
        <w:spacing w:line="240" w:lineRule="auto"/>
        <w:rPr>
          <w:rFonts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41"/>
        <w:gridCol w:w="8111"/>
      </w:tblGrid>
      <w:tr w:rsidR="00201DBA" w:rsidRPr="00483A83" w14:paraId="3536E0C2" w14:textId="77777777" w:rsidTr="00523E9C">
        <w:tc>
          <w:tcPr>
            <w:tcW w:w="851" w:type="dxa"/>
            <w:shd w:val="clear" w:color="auto" w:fill="A6A6A6" w:themeFill="background1" w:themeFillShade="A6"/>
          </w:tcPr>
          <w:p w14:paraId="256C5AEE" w14:textId="77777777" w:rsidR="00201DBA" w:rsidRPr="00483A83" w:rsidRDefault="00201DBA" w:rsidP="007723BF">
            <w:pPr>
              <w:numPr>
                <w:ilvl w:val="0"/>
                <w:numId w:val="18"/>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48E9322E" w14:textId="01ED49C0" w:rsidR="00201DBA" w:rsidRPr="00483A83" w:rsidRDefault="00201DBA" w:rsidP="007E5CDF">
            <w:pPr>
              <w:spacing w:line="240" w:lineRule="auto"/>
              <w:rPr>
                <w:rFonts w:cs="Arial"/>
                <w:szCs w:val="18"/>
              </w:rPr>
            </w:pPr>
            <w:r w:rsidRPr="00483A83">
              <w:rPr>
                <w:szCs w:val="18"/>
              </w:rPr>
              <w:t xml:space="preserve">Inschrijver gaat akkoord met de </w:t>
            </w:r>
            <w:r w:rsidR="00CE61FD" w:rsidRPr="00B062F8">
              <w:rPr>
                <w:szCs w:val="18"/>
              </w:rPr>
              <w:t xml:space="preserve">in </w:t>
            </w:r>
            <w:r w:rsidR="00EB426D" w:rsidRPr="00B062F8">
              <w:rPr>
                <w:szCs w:val="18"/>
              </w:rPr>
              <w:t>b</w:t>
            </w:r>
            <w:r w:rsidR="00CE61FD" w:rsidRPr="00B062F8">
              <w:rPr>
                <w:szCs w:val="18"/>
              </w:rPr>
              <w:t xml:space="preserve">ijlage </w:t>
            </w:r>
            <w:r w:rsidR="007E5CDF" w:rsidRPr="00B062F8">
              <w:rPr>
                <w:szCs w:val="18"/>
              </w:rPr>
              <w:t>2</w:t>
            </w:r>
            <w:r w:rsidR="00B062F8" w:rsidRPr="00B062F8">
              <w:rPr>
                <w:szCs w:val="18"/>
              </w:rPr>
              <w:t>A</w:t>
            </w:r>
            <w:r w:rsidR="00CE61FD">
              <w:rPr>
                <w:szCs w:val="18"/>
              </w:rPr>
              <w:t xml:space="preserve"> van het Beschrijven</w:t>
            </w:r>
            <w:r w:rsidR="00AD4786">
              <w:rPr>
                <w:szCs w:val="18"/>
              </w:rPr>
              <w:t>d</w:t>
            </w:r>
            <w:r w:rsidR="00CE61FD">
              <w:rPr>
                <w:szCs w:val="18"/>
              </w:rPr>
              <w:t xml:space="preserve"> document opgenomen voorwaarden van de </w:t>
            </w:r>
            <w:r w:rsidRPr="00483A83">
              <w:rPr>
                <w:szCs w:val="18"/>
              </w:rPr>
              <w:t xml:space="preserve">overeenkomst </w:t>
            </w:r>
            <w:r w:rsidR="00C62D55" w:rsidRPr="00483A83">
              <w:rPr>
                <w:szCs w:val="18"/>
              </w:rPr>
              <w:t xml:space="preserve">(incl. bijlagen) </w:t>
            </w:r>
            <w:r w:rsidRPr="00483A83">
              <w:rPr>
                <w:szCs w:val="18"/>
              </w:rPr>
              <w:t>met inbegrip van de eventuele per</w:t>
            </w:r>
            <w:r w:rsidR="00E0133E">
              <w:rPr>
                <w:szCs w:val="18"/>
              </w:rPr>
              <w:t xml:space="preserve"> N</w:t>
            </w:r>
            <w:r w:rsidRPr="00483A83">
              <w:rPr>
                <w:szCs w:val="18"/>
              </w:rPr>
              <w:t xml:space="preserve">ota van </w:t>
            </w:r>
            <w:r w:rsidR="004738CC" w:rsidRPr="00483A83">
              <w:rPr>
                <w:szCs w:val="18"/>
              </w:rPr>
              <w:t>i</w:t>
            </w:r>
            <w:r w:rsidRPr="00483A83">
              <w:rPr>
                <w:szCs w:val="18"/>
              </w:rPr>
              <w:t>nlichtingen kenbaar gemaakte wijzigingen.</w:t>
            </w:r>
          </w:p>
        </w:tc>
      </w:tr>
    </w:tbl>
    <w:p w14:paraId="15594859" w14:textId="77777777" w:rsidR="00B44555" w:rsidRPr="00483A83" w:rsidRDefault="00B44555" w:rsidP="00B44555">
      <w:pPr>
        <w:spacing w:line="240" w:lineRule="auto"/>
        <w:rPr>
          <w:rFonts w:cs="Arial"/>
        </w:rPr>
      </w:pPr>
    </w:p>
    <w:p w14:paraId="1D3937F4" w14:textId="77777777" w:rsidR="00B44555" w:rsidRDefault="0055388D" w:rsidP="0055388D">
      <w:pPr>
        <w:pStyle w:val="Kop2"/>
        <w:rPr>
          <w:szCs w:val="22"/>
        </w:rPr>
      </w:pPr>
      <w:bookmarkStart w:id="32" w:name="_Toc98499347"/>
      <w:r w:rsidRPr="0055388D">
        <w:rPr>
          <w:szCs w:val="22"/>
        </w:rPr>
        <w:t>Algemene voorwaarden</w:t>
      </w:r>
      <w:bookmarkEnd w:id="32"/>
    </w:p>
    <w:p w14:paraId="37245944" w14:textId="77777777" w:rsidR="00B964BD" w:rsidRDefault="00B964BD" w:rsidP="0055388D">
      <w:pPr>
        <w:pStyle w:val="Default"/>
        <w:rPr>
          <w:rFonts w:ascii="Verdana" w:hAnsi="Verdana" w:cs="Times New Roman"/>
          <w:color w:val="auto"/>
          <w:sz w:val="18"/>
          <w:szCs w:val="22"/>
          <w:lang w:eastAsia="en-US"/>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0"/>
        <w:gridCol w:w="8112"/>
      </w:tblGrid>
      <w:tr w:rsidR="00B964BD" w:rsidRPr="00483A83" w14:paraId="27F53DF4" w14:textId="77777777" w:rsidTr="004712F5">
        <w:tc>
          <w:tcPr>
            <w:tcW w:w="851" w:type="dxa"/>
            <w:shd w:val="clear" w:color="auto" w:fill="A6A6A6" w:themeFill="background1" w:themeFillShade="A6"/>
          </w:tcPr>
          <w:p w14:paraId="08816670" w14:textId="77777777" w:rsidR="00B964BD" w:rsidRPr="00483A83" w:rsidRDefault="00B964BD" w:rsidP="007723BF">
            <w:pPr>
              <w:numPr>
                <w:ilvl w:val="0"/>
                <w:numId w:val="18"/>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67439D45" w14:textId="4969D317" w:rsidR="00B964BD" w:rsidRPr="00B964BD" w:rsidRDefault="00B964BD" w:rsidP="00B964BD">
            <w:pPr>
              <w:pStyle w:val="Default"/>
              <w:rPr>
                <w:rFonts w:ascii="Verdana" w:hAnsi="Verdana" w:cs="Times New Roman"/>
                <w:color w:val="auto"/>
                <w:sz w:val="18"/>
                <w:szCs w:val="22"/>
                <w:lang w:eastAsia="en-US"/>
              </w:rPr>
            </w:pPr>
            <w:r w:rsidRPr="0055388D">
              <w:rPr>
                <w:rFonts w:ascii="Verdana" w:hAnsi="Verdana" w:cs="Times New Roman"/>
                <w:color w:val="auto"/>
                <w:sz w:val="18"/>
                <w:szCs w:val="22"/>
                <w:lang w:eastAsia="en-US"/>
              </w:rPr>
              <w:t xml:space="preserve">De </w:t>
            </w:r>
            <w:r w:rsidRPr="00F44A06">
              <w:rPr>
                <w:rFonts w:ascii="Verdana" w:hAnsi="Verdana" w:cs="Times New Roman"/>
                <w:color w:val="auto"/>
                <w:sz w:val="18"/>
                <w:szCs w:val="22"/>
                <w:highlight w:val="lightGray"/>
                <w:lang w:eastAsia="en-US"/>
              </w:rPr>
              <w:t>ARVODI</w:t>
            </w:r>
            <w:r>
              <w:rPr>
                <w:rFonts w:ascii="Verdana" w:hAnsi="Verdana" w:cs="Times New Roman"/>
                <w:color w:val="auto"/>
                <w:sz w:val="18"/>
                <w:szCs w:val="22"/>
                <w:lang w:eastAsia="en-US"/>
              </w:rPr>
              <w:t xml:space="preserve"> 2018</w:t>
            </w:r>
            <w:r w:rsidR="00B062F8">
              <w:rPr>
                <w:rFonts w:ascii="Verdana" w:hAnsi="Verdana" w:cs="Times New Roman"/>
                <w:color w:val="auto"/>
                <w:sz w:val="18"/>
                <w:szCs w:val="22"/>
                <w:lang w:eastAsia="en-US"/>
              </w:rPr>
              <w:t>, Bijlage 2B,</w:t>
            </w:r>
            <w:r>
              <w:rPr>
                <w:rFonts w:ascii="Verdana" w:hAnsi="Verdana" w:cs="Times New Roman"/>
                <w:color w:val="auto"/>
                <w:sz w:val="18"/>
                <w:szCs w:val="22"/>
                <w:lang w:eastAsia="en-US"/>
              </w:rPr>
              <w:t xml:space="preserve"> is van toepassing op de r</w:t>
            </w:r>
            <w:r>
              <w:rPr>
                <w:rFonts w:ascii="Verdana" w:hAnsi="Verdana" w:cs="Times New Roman"/>
                <w:color w:val="auto"/>
                <w:sz w:val="18"/>
                <w:szCs w:val="22"/>
                <w:highlight w:val="lightGray"/>
                <w:lang w:eastAsia="en-US"/>
              </w:rPr>
              <w:t>aamovereenkomst.</w:t>
            </w:r>
            <w:r w:rsidRPr="0055388D">
              <w:rPr>
                <w:rFonts w:ascii="Verdana" w:hAnsi="Verdana" w:cs="Times New Roman"/>
                <w:color w:val="auto"/>
                <w:sz w:val="18"/>
                <w:szCs w:val="22"/>
                <w:lang w:eastAsia="en-US"/>
              </w:rPr>
              <w:t xml:space="preserve"> </w:t>
            </w:r>
          </w:p>
        </w:tc>
      </w:tr>
    </w:tbl>
    <w:p w14:paraId="065683F9" w14:textId="77777777" w:rsidR="00B964BD" w:rsidRDefault="00B964BD" w:rsidP="0055388D">
      <w:pPr>
        <w:pStyle w:val="Default"/>
        <w:rPr>
          <w:rFonts w:ascii="Verdana" w:hAnsi="Verdana" w:cs="Times New Roman"/>
          <w:color w:val="auto"/>
          <w:sz w:val="18"/>
          <w:szCs w:val="22"/>
          <w:lang w:eastAsia="en-US"/>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1"/>
        <w:gridCol w:w="8111"/>
      </w:tblGrid>
      <w:tr w:rsidR="00B964BD" w:rsidRPr="00483A83" w14:paraId="40C25B08" w14:textId="77777777" w:rsidTr="004712F5">
        <w:tc>
          <w:tcPr>
            <w:tcW w:w="851" w:type="dxa"/>
            <w:shd w:val="clear" w:color="auto" w:fill="A6A6A6" w:themeFill="background1" w:themeFillShade="A6"/>
          </w:tcPr>
          <w:p w14:paraId="4011A220" w14:textId="77777777" w:rsidR="00B964BD" w:rsidRPr="00483A83" w:rsidRDefault="00B964BD" w:rsidP="007723BF">
            <w:pPr>
              <w:numPr>
                <w:ilvl w:val="0"/>
                <w:numId w:val="18"/>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7F858814" w14:textId="77777777" w:rsidR="00B964BD" w:rsidRPr="00B964BD" w:rsidRDefault="00B964BD" w:rsidP="004712F5">
            <w:pPr>
              <w:pStyle w:val="Default"/>
              <w:rPr>
                <w:rFonts w:ascii="Verdana" w:hAnsi="Verdana" w:cs="Times New Roman"/>
                <w:color w:val="auto"/>
                <w:sz w:val="18"/>
                <w:szCs w:val="22"/>
                <w:lang w:eastAsia="en-US"/>
              </w:rPr>
            </w:pPr>
            <w:r>
              <w:rPr>
                <w:rFonts w:ascii="Verdana" w:hAnsi="Verdana" w:cs="Times New Roman"/>
                <w:color w:val="auto"/>
                <w:sz w:val="18"/>
                <w:szCs w:val="22"/>
                <w:lang w:eastAsia="en-US"/>
              </w:rPr>
              <w:t>Het door i</w:t>
            </w:r>
            <w:r w:rsidRPr="00205160">
              <w:rPr>
                <w:rFonts w:ascii="Verdana" w:hAnsi="Verdana" w:cs="Times New Roman"/>
                <w:color w:val="auto"/>
                <w:sz w:val="18"/>
                <w:szCs w:val="22"/>
                <w:lang w:eastAsia="en-US"/>
              </w:rPr>
              <w:t>nschrijver in de inschrijving</w:t>
            </w:r>
            <w:r>
              <w:rPr>
                <w:rFonts w:ascii="Verdana" w:hAnsi="Verdana" w:cs="Times New Roman"/>
                <w:color w:val="auto"/>
                <w:sz w:val="18"/>
                <w:szCs w:val="22"/>
                <w:lang w:eastAsia="en-US"/>
              </w:rPr>
              <w:t xml:space="preserve"> </w:t>
            </w:r>
            <w:r w:rsidRPr="00205160">
              <w:rPr>
                <w:rFonts w:ascii="Verdana" w:hAnsi="Verdana" w:cs="Times New Roman"/>
                <w:color w:val="auto"/>
                <w:sz w:val="18"/>
                <w:szCs w:val="22"/>
                <w:lang w:eastAsia="en-US"/>
              </w:rPr>
              <w:t>van toepassing verklare</w:t>
            </w:r>
            <w:r>
              <w:rPr>
                <w:rFonts w:ascii="Verdana" w:hAnsi="Verdana" w:cs="Times New Roman"/>
                <w:color w:val="auto"/>
                <w:sz w:val="18"/>
                <w:szCs w:val="22"/>
                <w:lang w:eastAsia="en-US"/>
              </w:rPr>
              <w:t xml:space="preserve">n van eigen algemene voorwaarden of algemene voorwaarden van derden </w:t>
            </w:r>
            <w:r w:rsidRPr="00205160">
              <w:rPr>
                <w:rFonts w:ascii="Verdana" w:hAnsi="Verdana" w:cs="Times New Roman"/>
                <w:color w:val="auto"/>
                <w:sz w:val="18"/>
                <w:szCs w:val="22"/>
                <w:lang w:eastAsia="en-US"/>
              </w:rPr>
              <w:t>en/of het (geheel of ten dele)</w:t>
            </w:r>
            <w:r>
              <w:rPr>
                <w:rFonts w:ascii="Verdana" w:hAnsi="Verdana" w:cs="Times New Roman"/>
                <w:color w:val="auto"/>
                <w:sz w:val="18"/>
                <w:szCs w:val="22"/>
                <w:lang w:eastAsia="en-US"/>
              </w:rPr>
              <w:t xml:space="preserve"> </w:t>
            </w:r>
            <w:r w:rsidRPr="00205160">
              <w:rPr>
                <w:rFonts w:ascii="Verdana" w:hAnsi="Verdana" w:cs="Times New Roman"/>
                <w:color w:val="auto"/>
                <w:sz w:val="18"/>
                <w:szCs w:val="22"/>
                <w:lang w:eastAsia="en-US"/>
              </w:rPr>
              <w:t>afwijze</w:t>
            </w:r>
            <w:r>
              <w:rPr>
                <w:rFonts w:ascii="Verdana" w:hAnsi="Verdana" w:cs="Times New Roman"/>
                <w:color w:val="auto"/>
                <w:sz w:val="18"/>
                <w:szCs w:val="22"/>
                <w:lang w:eastAsia="en-US"/>
              </w:rPr>
              <w:t xml:space="preserve">n van de toepassing van de </w:t>
            </w:r>
            <w:r w:rsidRPr="00F44A06">
              <w:rPr>
                <w:rFonts w:ascii="Verdana" w:hAnsi="Verdana" w:cs="Times New Roman"/>
                <w:color w:val="auto"/>
                <w:sz w:val="18"/>
                <w:szCs w:val="22"/>
                <w:highlight w:val="lightGray"/>
                <w:lang w:eastAsia="en-US"/>
              </w:rPr>
              <w:t>ARVODI</w:t>
            </w:r>
            <w:r>
              <w:rPr>
                <w:rFonts w:ascii="Verdana" w:hAnsi="Verdana" w:cs="Times New Roman"/>
                <w:color w:val="auto"/>
                <w:sz w:val="18"/>
                <w:szCs w:val="22"/>
                <w:lang w:eastAsia="en-US"/>
              </w:rPr>
              <w:t xml:space="preserve"> 2018, maakt de i</w:t>
            </w:r>
            <w:r w:rsidRPr="00205160">
              <w:rPr>
                <w:rFonts w:ascii="Verdana" w:hAnsi="Verdana" w:cs="Times New Roman"/>
                <w:color w:val="auto"/>
                <w:sz w:val="18"/>
                <w:szCs w:val="22"/>
                <w:lang w:eastAsia="en-US"/>
              </w:rPr>
              <w:t>nschrijving ongeldig. Een dergelijke</w:t>
            </w:r>
            <w:r>
              <w:rPr>
                <w:rFonts w:ascii="Verdana" w:hAnsi="Verdana" w:cs="Times New Roman"/>
                <w:color w:val="auto"/>
                <w:sz w:val="18"/>
                <w:szCs w:val="22"/>
                <w:lang w:eastAsia="en-US"/>
              </w:rPr>
              <w:t xml:space="preserve"> i</w:t>
            </w:r>
            <w:r w:rsidRPr="00205160">
              <w:rPr>
                <w:rFonts w:ascii="Verdana" w:hAnsi="Verdana" w:cs="Times New Roman"/>
                <w:color w:val="auto"/>
                <w:sz w:val="18"/>
                <w:szCs w:val="22"/>
                <w:lang w:eastAsia="en-US"/>
              </w:rPr>
              <w:t>nschrijving wordt terzijde gelegd en komt niet voor gunning in aanmerking.</w:t>
            </w:r>
          </w:p>
        </w:tc>
      </w:tr>
    </w:tbl>
    <w:p w14:paraId="7B2B0DCE" w14:textId="77777777" w:rsidR="0055388D" w:rsidRDefault="00B56C74" w:rsidP="0055388D">
      <w:pPr>
        <w:pStyle w:val="Kop2"/>
        <w:rPr>
          <w:szCs w:val="22"/>
        </w:rPr>
      </w:pPr>
      <w:bookmarkStart w:id="33" w:name="_Toc98499348"/>
      <w:r>
        <w:rPr>
          <w:szCs w:val="22"/>
        </w:rPr>
        <w:t>Persoonsgegevens</w:t>
      </w:r>
      <w:bookmarkEnd w:id="33"/>
    </w:p>
    <w:p w14:paraId="3DBD981D" w14:textId="7BD3FA26" w:rsidR="001C2041" w:rsidRDefault="0055388D" w:rsidP="001C2041">
      <w:r>
        <w:t xml:space="preserve">Tijdens de uitvoering van deze opdracht worden </w:t>
      </w:r>
      <w:r w:rsidR="001C2041">
        <w:t xml:space="preserve">er geen </w:t>
      </w:r>
      <w:r>
        <w:t xml:space="preserve">persoonsgegevens verwerkt. Er wordt daarom </w:t>
      </w:r>
      <w:r w:rsidR="001C2041">
        <w:t>g</w:t>
      </w:r>
      <w:r>
        <w:t xml:space="preserve">een verwerkersovereenkomst gesloten. </w:t>
      </w:r>
      <w:r w:rsidR="001C2041">
        <w:t xml:space="preserve">Tijdens de uitvoering van deze opdracht is </w:t>
      </w:r>
      <w:r w:rsidR="0065174E">
        <w:t>Opdrachtnemer</w:t>
      </w:r>
      <w:r w:rsidR="001C2041">
        <w:t xml:space="preserve"> verwerkersverantwoordelijk. Er zullen daarom artikelen gelden ten behoeve van bescherming van persoonsgegevens. De artikelen zijn opgenomen </w:t>
      </w:r>
      <w:r w:rsidR="001C2041" w:rsidRPr="00360676">
        <w:t>in de raamovereenkomst</w:t>
      </w:r>
      <w:r w:rsidR="001C2041">
        <w:t xml:space="preserve"> (artikel 1</w:t>
      </w:r>
      <w:r w:rsidR="00246945">
        <w:t>0</w:t>
      </w:r>
      <w:r w:rsidR="001C2041">
        <w:t>)</w:t>
      </w:r>
      <w:r w:rsidR="001C2041" w:rsidRPr="00360676">
        <w:t xml:space="preserve"> en is</w:t>
      </w:r>
      <w:r w:rsidR="001C2041">
        <w:t xml:space="preserve"> als bijlage bij het Beschrijvend document meegestuurd. </w:t>
      </w:r>
    </w:p>
    <w:p w14:paraId="2D81692D" w14:textId="77777777" w:rsidR="00BA475F" w:rsidRDefault="00BA475F" w:rsidP="0055388D"/>
    <w:p w14:paraId="58ACB89D" w14:textId="77777777" w:rsidR="00A07ECF" w:rsidRDefault="00A07ECF" w:rsidP="00A07ECF"/>
    <w:p w14:paraId="753353FF" w14:textId="77777777" w:rsidR="00A07ECF" w:rsidRDefault="00A07ECF" w:rsidP="009D5C75">
      <w:pPr>
        <w:pStyle w:val="Lijstalinea"/>
        <w:numPr>
          <w:ilvl w:val="0"/>
          <w:numId w:val="0"/>
        </w:numPr>
        <w:ind w:left="360"/>
      </w:pPr>
    </w:p>
    <w:p w14:paraId="4D2A4C3B" w14:textId="77777777" w:rsidR="00A07ECF" w:rsidRPr="00A07ECF" w:rsidRDefault="00A07ECF" w:rsidP="00A07ECF"/>
    <w:p w14:paraId="6ABB512B" w14:textId="77777777" w:rsidR="00D73C18" w:rsidRPr="00483A83" w:rsidRDefault="00D73C18" w:rsidP="00D73C18">
      <w:pPr>
        <w:pStyle w:val="Kop1"/>
      </w:pPr>
      <w:bookmarkStart w:id="34" w:name="_Toc98499349"/>
      <w:r w:rsidRPr="00483A83">
        <w:lastRenderedPageBreak/>
        <w:t>Financiële afspraken</w:t>
      </w:r>
      <w:bookmarkEnd w:id="34"/>
    </w:p>
    <w:p w14:paraId="2F25C161" w14:textId="77777777" w:rsidR="004738CC" w:rsidRPr="00483A83" w:rsidRDefault="004738CC" w:rsidP="004738CC"/>
    <w:p w14:paraId="56786926" w14:textId="77777777" w:rsidR="00A71362" w:rsidRPr="00AF4E74" w:rsidRDefault="00A71362" w:rsidP="00AF4E74">
      <w:pPr>
        <w:pStyle w:val="Kop2"/>
        <w:rPr>
          <w:szCs w:val="22"/>
        </w:rPr>
      </w:pPr>
      <w:bookmarkStart w:id="35" w:name="_Toc98499350"/>
      <w:r w:rsidRPr="00AF4E74">
        <w:rPr>
          <w:szCs w:val="22"/>
        </w:rPr>
        <w:t>Prijsstelling</w:t>
      </w:r>
      <w:bookmarkEnd w:id="35"/>
    </w:p>
    <w:p w14:paraId="6466B882" w14:textId="77777777" w:rsidR="006E1E02" w:rsidRDefault="006E1E02" w:rsidP="00AF4E74">
      <w:pPr>
        <w:rPr>
          <w:highlight w:val="yellow"/>
        </w:rPr>
      </w:pPr>
    </w:p>
    <w:p w14:paraId="53C14E08" w14:textId="1FA1E166" w:rsidR="00F60048" w:rsidRPr="00AF4E74" w:rsidRDefault="00A76C23" w:rsidP="00AF4E74">
      <w:r w:rsidRPr="00DD0462">
        <w:t xml:space="preserve">Voor het doen van een prijsopgaaf </w:t>
      </w:r>
      <w:r w:rsidR="0034741F" w:rsidRPr="00DD0462">
        <w:t xml:space="preserve">in het Prijzenblad in </w:t>
      </w:r>
      <w:r w:rsidR="00EB426D" w:rsidRPr="00B062F8">
        <w:t>b</w:t>
      </w:r>
      <w:r w:rsidR="0034741F" w:rsidRPr="00B062F8">
        <w:t xml:space="preserve">ijlage </w:t>
      </w:r>
      <w:r w:rsidR="00D94942">
        <w:t>7</w:t>
      </w:r>
      <w:r w:rsidR="0034741F" w:rsidRPr="00DD0462">
        <w:t xml:space="preserve"> van het Beschrijvend document </w:t>
      </w:r>
      <w:r w:rsidRPr="00DD0462">
        <w:t>gelden de volgende eisen:</w:t>
      </w:r>
    </w:p>
    <w:p w14:paraId="39DB7DF2" w14:textId="77777777" w:rsidR="00F60048" w:rsidRPr="00AF4E74" w:rsidRDefault="00F60048" w:rsidP="00AF4E74"/>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D55C0" w:rsidRPr="00483A83" w14:paraId="613E1AEF" w14:textId="77777777" w:rsidTr="00E12468">
        <w:tc>
          <w:tcPr>
            <w:tcW w:w="851" w:type="dxa"/>
            <w:tcBorders>
              <w:top w:val="single" w:sz="4" w:space="0" w:color="auto"/>
              <w:bottom w:val="single" w:sz="4" w:space="0" w:color="auto"/>
              <w:right w:val="nil"/>
            </w:tcBorders>
            <w:shd w:val="clear" w:color="auto" w:fill="A6A6A6" w:themeFill="background1" w:themeFillShade="A6"/>
          </w:tcPr>
          <w:p w14:paraId="347B7C1D" w14:textId="77777777" w:rsidR="00CD55C0" w:rsidRPr="006F1D58" w:rsidRDefault="00CD55C0" w:rsidP="007723BF">
            <w:pPr>
              <w:pStyle w:val="Lijstalinea"/>
              <w:numPr>
                <w:ilvl w:val="0"/>
                <w:numId w:val="18"/>
              </w:numPr>
            </w:pPr>
            <w:bookmarkStart w:id="36" w:name="_Toc327876347"/>
            <w:bookmarkStart w:id="37" w:name="_Toc327876705"/>
            <w:bookmarkStart w:id="38" w:name="_Toc327878635"/>
            <w:bookmarkStart w:id="39" w:name="_Toc327878880"/>
          </w:p>
        </w:tc>
        <w:tc>
          <w:tcPr>
            <w:tcW w:w="8363" w:type="dxa"/>
            <w:tcBorders>
              <w:left w:val="nil"/>
              <w:bottom w:val="single" w:sz="4" w:space="0" w:color="auto"/>
            </w:tcBorders>
            <w:shd w:val="clear" w:color="auto" w:fill="D9D9D9" w:themeFill="background1" w:themeFillShade="D9"/>
          </w:tcPr>
          <w:p w14:paraId="00553E27" w14:textId="77777777" w:rsidR="00CD55C0" w:rsidRPr="006F1D58" w:rsidRDefault="00CD55C0" w:rsidP="00A76C23">
            <w:pPr>
              <w:pStyle w:val="INKGeschiktheidseis"/>
              <w:spacing w:line="240" w:lineRule="auto"/>
              <w:rPr>
                <w:rFonts w:ascii="Verdana" w:hAnsi="Verdana"/>
              </w:rPr>
            </w:pPr>
            <w:r w:rsidRPr="006F1D58">
              <w:rPr>
                <w:rFonts w:ascii="Verdana" w:hAnsi="Verdana"/>
              </w:rPr>
              <w:t xml:space="preserve">Alle </w:t>
            </w:r>
            <w:r w:rsidR="00A76C23">
              <w:rPr>
                <w:rFonts w:ascii="Verdana" w:hAnsi="Verdana"/>
              </w:rPr>
              <w:t xml:space="preserve">geoffreerde prijzen zijn in euro en </w:t>
            </w:r>
            <w:r w:rsidR="00A76C23" w:rsidRPr="00A76C23">
              <w:rPr>
                <w:rFonts w:ascii="Verdana" w:hAnsi="Verdana"/>
                <w:b/>
              </w:rPr>
              <w:t>exclusief BTW</w:t>
            </w:r>
            <w:r w:rsidR="00A76C23">
              <w:rPr>
                <w:rFonts w:ascii="Verdana" w:hAnsi="Verdana"/>
              </w:rPr>
              <w:t xml:space="preserve">. </w:t>
            </w:r>
          </w:p>
        </w:tc>
      </w:tr>
      <w:tr w:rsidR="00E12468" w:rsidRPr="00483A83" w14:paraId="1C4A3C23" w14:textId="77777777" w:rsidTr="00E12468">
        <w:tc>
          <w:tcPr>
            <w:tcW w:w="851" w:type="dxa"/>
            <w:tcBorders>
              <w:top w:val="single" w:sz="4" w:space="0" w:color="auto"/>
              <w:left w:val="nil"/>
              <w:bottom w:val="single" w:sz="4" w:space="0" w:color="auto"/>
              <w:right w:val="nil"/>
            </w:tcBorders>
            <w:shd w:val="clear" w:color="auto" w:fill="auto"/>
          </w:tcPr>
          <w:p w14:paraId="269C2895" w14:textId="77777777" w:rsidR="00E12468" w:rsidRPr="006F1D58" w:rsidRDefault="00E12468" w:rsidP="00E12468">
            <w:pPr>
              <w:pStyle w:val="Lijstalinea"/>
              <w:numPr>
                <w:ilvl w:val="0"/>
                <w:numId w:val="0"/>
              </w:numPr>
              <w:ind w:left="360"/>
            </w:pPr>
          </w:p>
        </w:tc>
        <w:tc>
          <w:tcPr>
            <w:tcW w:w="8363" w:type="dxa"/>
            <w:tcBorders>
              <w:top w:val="single" w:sz="4" w:space="0" w:color="auto"/>
              <w:left w:val="nil"/>
              <w:bottom w:val="single" w:sz="4" w:space="0" w:color="auto"/>
              <w:right w:val="nil"/>
            </w:tcBorders>
            <w:shd w:val="clear" w:color="auto" w:fill="auto"/>
          </w:tcPr>
          <w:p w14:paraId="4FCD9141" w14:textId="77777777" w:rsidR="00E12468" w:rsidRPr="006F1D58" w:rsidRDefault="00E12468" w:rsidP="00A76C23">
            <w:pPr>
              <w:pStyle w:val="INKGeschiktheidseis"/>
              <w:spacing w:line="240" w:lineRule="auto"/>
              <w:rPr>
                <w:rFonts w:ascii="Verdana" w:hAnsi="Verdana"/>
              </w:rPr>
            </w:pPr>
          </w:p>
        </w:tc>
      </w:tr>
      <w:bookmarkEnd w:id="36"/>
      <w:bookmarkEnd w:id="37"/>
      <w:bookmarkEnd w:id="38"/>
      <w:bookmarkEnd w:id="39"/>
      <w:tr w:rsidR="00A76C23" w:rsidRPr="00483A83" w14:paraId="56A06B5C" w14:textId="77777777" w:rsidTr="00E12468">
        <w:tblPrEx>
          <w:tblBorders>
            <w:insideH w:val="single" w:sz="4" w:space="0" w:color="auto"/>
            <w:insideV w:val="single" w:sz="4" w:space="0" w:color="auto"/>
          </w:tblBorders>
          <w:shd w:val="clear" w:color="auto" w:fill="auto"/>
        </w:tblPrEx>
        <w:tc>
          <w:tcPr>
            <w:tcW w:w="851" w:type="dxa"/>
            <w:tcBorders>
              <w:top w:val="single" w:sz="4" w:space="0" w:color="auto"/>
              <w:bottom w:val="single" w:sz="4" w:space="0" w:color="auto"/>
              <w:right w:val="nil"/>
            </w:tcBorders>
            <w:shd w:val="clear" w:color="auto" w:fill="A6A6A6" w:themeFill="background1" w:themeFillShade="A6"/>
          </w:tcPr>
          <w:p w14:paraId="66F1D62A" w14:textId="77777777" w:rsidR="00A76C23" w:rsidRPr="006F1D58" w:rsidRDefault="00A76C23" w:rsidP="007723BF">
            <w:pPr>
              <w:pStyle w:val="Lijstalinea"/>
              <w:numPr>
                <w:ilvl w:val="0"/>
                <w:numId w:val="18"/>
              </w:numPr>
            </w:pPr>
          </w:p>
        </w:tc>
        <w:tc>
          <w:tcPr>
            <w:tcW w:w="8363" w:type="dxa"/>
            <w:tcBorders>
              <w:top w:val="single" w:sz="4" w:space="0" w:color="auto"/>
              <w:left w:val="nil"/>
              <w:bottom w:val="single" w:sz="4" w:space="0" w:color="auto"/>
            </w:tcBorders>
            <w:shd w:val="clear" w:color="auto" w:fill="D9D9D9" w:themeFill="background1" w:themeFillShade="D9"/>
          </w:tcPr>
          <w:p w14:paraId="66B20616" w14:textId="77777777" w:rsidR="00A76C23" w:rsidRPr="006F1D58" w:rsidRDefault="000B2659" w:rsidP="000B2659">
            <w:pPr>
              <w:pStyle w:val="INKGeschiktheidseis"/>
              <w:spacing w:line="240" w:lineRule="auto"/>
              <w:rPr>
                <w:rFonts w:ascii="Verdana" w:hAnsi="Verdana"/>
              </w:rPr>
            </w:pPr>
            <w:r>
              <w:rPr>
                <w:rFonts w:ascii="Verdana" w:hAnsi="Verdana"/>
              </w:rPr>
              <w:t xml:space="preserve">Alle met </w:t>
            </w:r>
            <w:r w:rsidRPr="000B2659">
              <w:rPr>
                <w:rFonts w:ascii="Verdana" w:hAnsi="Verdana"/>
              </w:rPr>
              <w:t>de dienstverlening</w:t>
            </w:r>
            <w:r w:rsidR="00A76C23" w:rsidRPr="000B2659">
              <w:rPr>
                <w:rFonts w:ascii="Verdana" w:hAnsi="Verdana"/>
              </w:rPr>
              <w:t xml:space="preserve"> gemoeide kosten zijn verwerkt in de betreffende prijs</w:t>
            </w:r>
            <w:r w:rsidR="00ED3EA1" w:rsidRPr="000B2659">
              <w:rPr>
                <w:rFonts w:ascii="Verdana" w:hAnsi="Verdana"/>
              </w:rPr>
              <w:t xml:space="preserve"> in het Prijzenblad</w:t>
            </w:r>
            <w:r w:rsidR="00A76C23" w:rsidRPr="000B2659">
              <w:rPr>
                <w:rFonts w:ascii="Verdana" w:hAnsi="Verdana"/>
              </w:rPr>
              <w:t>.</w:t>
            </w:r>
          </w:p>
        </w:tc>
      </w:tr>
      <w:tr w:rsidR="00E12468" w:rsidRPr="00483A83" w14:paraId="68F6A66D"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shd w:val="clear" w:color="auto" w:fill="auto"/>
          </w:tcPr>
          <w:p w14:paraId="63437B71" w14:textId="77777777" w:rsidR="00E12468" w:rsidRPr="006F1D58" w:rsidRDefault="00E12468" w:rsidP="00E12468">
            <w:pPr>
              <w:pStyle w:val="Lijstalinea"/>
              <w:numPr>
                <w:ilvl w:val="0"/>
                <w:numId w:val="0"/>
              </w:numPr>
              <w:ind w:left="360"/>
            </w:pPr>
          </w:p>
        </w:tc>
        <w:tc>
          <w:tcPr>
            <w:tcW w:w="8363" w:type="dxa"/>
            <w:tcBorders>
              <w:left w:val="nil"/>
              <w:right w:val="nil"/>
            </w:tcBorders>
            <w:shd w:val="clear" w:color="auto" w:fill="auto"/>
          </w:tcPr>
          <w:p w14:paraId="2EE381C8" w14:textId="77777777" w:rsidR="00E12468" w:rsidRPr="006F1D58" w:rsidRDefault="00E12468" w:rsidP="00A76C23">
            <w:pPr>
              <w:pStyle w:val="INKGeschiktheidseis"/>
              <w:spacing w:line="240" w:lineRule="auto"/>
              <w:rPr>
                <w:rFonts w:ascii="Verdana" w:hAnsi="Verdana"/>
              </w:rPr>
            </w:pPr>
          </w:p>
        </w:tc>
      </w:tr>
      <w:tr w:rsidR="00A76C23" w:rsidRPr="00483A83" w14:paraId="26B4F88C" w14:textId="77777777" w:rsidTr="00E12468">
        <w:tblPrEx>
          <w:tblBorders>
            <w:insideH w:val="single" w:sz="4" w:space="0" w:color="auto"/>
            <w:insideV w:val="single" w:sz="4" w:space="0" w:color="auto"/>
          </w:tblBorders>
          <w:shd w:val="clear" w:color="auto" w:fill="auto"/>
        </w:tblPrEx>
        <w:tc>
          <w:tcPr>
            <w:tcW w:w="851" w:type="dxa"/>
            <w:tcBorders>
              <w:bottom w:val="single" w:sz="4" w:space="0" w:color="auto"/>
              <w:right w:val="nil"/>
            </w:tcBorders>
            <w:shd w:val="clear" w:color="auto" w:fill="A6A6A6" w:themeFill="background1" w:themeFillShade="A6"/>
          </w:tcPr>
          <w:p w14:paraId="595B9C75" w14:textId="77777777" w:rsidR="00A76C23" w:rsidRPr="006F1D58" w:rsidRDefault="00A76C23" w:rsidP="007723BF">
            <w:pPr>
              <w:pStyle w:val="Lijstalinea"/>
              <w:numPr>
                <w:ilvl w:val="0"/>
                <w:numId w:val="18"/>
              </w:numPr>
            </w:pPr>
          </w:p>
        </w:tc>
        <w:tc>
          <w:tcPr>
            <w:tcW w:w="8363" w:type="dxa"/>
            <w:tcBorders>
              <w:left w:val="nil"/>
              <w:bottom w:val="single" w:sz="4" w:space="0" w:color="auto"/>
            </w:tcBorders>
            <w:shd w:val="clear" w:color="auto" w:fill="D9D9D9" w:themeFill="background1" w:themeFillShade="D9"/>
          </w:tcPr>
          <w:p w14:paraId="2A8E0DD2" w14:textId="77777777" w:rsidR="00A76C23" w:rsidRPr="006F1D58" w:rsidRDefault="00676B67" w:rsidP="00AB3CDC">
            <w:pPr>
              <w:pStyle w:val="INKGeschiktheidseis"/>
              <w:spacing w:line="240" w:lineRule="auto"/>
              <w:rPr>
                <w:rFonts w:ascii="Verdana" w:hAnsi="Verdana"/>
              </w:rPr>
            </w:pPr>
            <w:r>
              <w:rPr>
                <w:rFonts w:ascii="Verdana" w:hAnsi="Verdana"/>
              </w:rPr>
              <w:t xml:space="preserve">Alleen de prijzen die zijn opgenomen in het Prijzenblad worden beoordeeld en gelden tijdens de uitvoering van de </w:t>
            </w:r>
            <w:r w:rsidR="000B2659">
              <w:rPr>
                <w:rFonts w:ascii="Verdana" w:hAnsi="Verdana"/>
              </w:rPr>
              <w:t>raam</w:t>
            </w:r>
            <w:r>
              <w:rPr>
                <w:rFonts w:ascii="Verdana" w:hAnsi="Verdana"/>
              </w:rPr>
              <w:t xml:space="preserve">overeenkomst. Prijzen die elders in de inschrijving genoemd worden, scheppen geen enkele rechten of </w:t>
            </w:r>
            <w:r w:rsidR="00AD4786">
              <w:rPr>
                <w:rFonts w:ascii="Verdana" w:hAnsi="Verdana"/>
              </w:rPr>
              <w:t>verplichtingen</w:t>
            </w:r>
            <w:r>
              <w:rPr>
                <w:rFonts w:ascii="Verdana" w:hAnsi="Verdana"/>
              </w:rPr>
              <w:t xml:space="preserve"> tussen </w:t>
            </w:r>
            <w:r w:rsidR="00AB3CDC">
              <w:rPr>
                <w:rFonts w:ascii="Verdana" w:hAnsi="Verdana"/>
              </w:rPr>
              <w:t>inschrijver</w:t>
            </w:r>
            <w:r>
              <w:rPr>
                <w:rFonts w:ascii="Verdana" w:hAnsi="Verdana"/>
              </w:rPr>
              <w:t xml:space="preserve"> en </w:t>
            </w:r>
            <w:r w:rsidR="00AB3CDC">
              <w:rPr>
                <w:rFonts w:ascii="Verdana" w:hAnsi="Verdana"/>
              </w:rPr>
              <w:t>aanbestedende dienst</w:t>
            </w:r>
            <w:r>
              <w:rPr>
                <w:rFonts w:ascii="Verdana" w:hAnsi="Verdana"/>
              </w:rPr>
              <w:t>.</w:t>
            </w:r>
          </w:p>
        </w:tc>
      </w:tr>
      <w:tr w:rsidR="00E12468" w:rsidRPr="00483A83" w14:paraId="0EAD88F6"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shd w:val="clear" w:color="auto" w:fill="auto"/>
          </w:tcPr>
          <w:p w14:paraId="07AFE2BD" w14:textId="77777777" w:rsidR="00E12468" w:rsidRPr="006F1D58" w:rsidRDefault="00E12468" w:rsidP="00E12468">
            <w:pPr>
              <w:pStyle w:val="Lijstalinea"/>
              <w:numPr>
                <w:ilvl w:val="0"/>
                <w:numId w:val="0"/>
              </w:numPr>
              <w:ind w:left="360"/>
            </w:pPr>
          </w:p>
        </w:tc>
        <w:tc>
          <w:tcPr>
            <w:tcW w:w="8363" w:type="dxa"/>
            <w:tcBorders>
              <w:left w:val="nil"/>
              <w:right w:val="nil"/>
            </w:tcBorders>
            <w:shd w:val="clear" w:color="auto" w:fill="auto"/>
          </w:tcPr>
          <w:p w14:paraId="019A11E7" w14:textId="77777777" w:rsidR="00E12468" w:rsidRDefault="00E12468" w:rsidP="00AB3CDC">
            <w:pPr>
              <w:pStyle w:val="INKGeschiktheidseis"/>
              <w:spacing w:line="240" w:lineRule="auto"/>
              <w:rPr>
                <w:rFonts w:ascii="Verdana" w:hAnsi="Verdana"/>
              </w:rPr>
            </w:pPr>
          </w:p>
        </w:tc>
      </w:tr>
      <w:tr w:rsidR="00676B67" w:rsidRPr="00483A83" w14:paraId="6650044F" w14:textId="77777777" w:rsidTr="00E12468">
        <w:tblPrEx>
          <w:tblBorders>
            <w:insideH w:val="single" w:sz="4" w:space="0" w:color="auto"/>
            <w:insideV w:val="single" w:sz="4" w:space="0" w:color="auto"/>
          </w:tblBorders>
          <w:shd w:val="clear" w:color="auto" w:fill="auto"/>
        </w:tblPrEx>
        <w:tc>
          <w:tcPr>
            <w:tcW w:w="851" w:type="dxa"/>
            <w:tcBorders>
              <w:bottom w:val="single" w:sz="4" w:space="0" w:color="auto"/>
              <w:right w:val="nil"/>
            </w:tcBorders>
            <w:shd w:val="clear" w:color="auto" w:fill="A6A6A6" w:themeFill="background1" w:themeFillShade="A6"/>
          </w:tcPr>
          <w:p w14:paraId="326C0821" w14:textId="77777777" w:rsidR="00676B67" w:rsidRPr="006F1D58" w:rsidRDefault="00676B67" w:rsidP="007723BF">
            <w:pPr>
              <w:pStyle w:val="Lijstalinea"/>
              <w:numPr>
                <w:ilvl w:val="0"/>
                <w:numId w:val="18"/>
              </w:numPr>
            </w:pPr>
          </w:p>
        </w:tc>
        <w:tc>
          <w:tcPr>
            <w:tcW w:w="8363" w:type="dxa"/>
            <w:tcBorders>
              <w:left w:val="nil"/>
              <w:bottom w:val="single" w:sz="4" w:space="0" w:color="auto"/>
            </w:tcBorders>
            <w:shd w:val="clear" w:color="auto" w:fill="D9D9D9" w:themeFill="background1" w:themeFillShade="D9"/>
          </w:tcPr>
          <w:p w14:paraId="7580B942" w14:textId="77777777" w:rsidR="00676B67" w:rsidRDefault="00676B67" w:rsidP="00676B67">
            <w:pPr>
              <w:pStyle w:val="INKGeschiktheidseis"/>
              <w:spacing w:line="240" w:lineRule="auto"/>
              <w:rPr>
                <w:rFonts w:ascii="Verdana" w:hAnsi="Verdana"/>
              </w:rPr>
            </w:pPr>
            <w:r>
              <w:rPr>
                <w:rFonts w:ascii="Verdana" w:hAnsi="Verdana"/>
              </w:rPr>
              <w:t>Het Prijzenblad bevat uitsluitend op alle gevraagde onderdelen een prijs. Inschrijver biedt niet meer prijzen aan dan gevraagd en houdt zicht dus uitsl</w:t>
            </w:r>
            <w:r w:rsidR="00F33CCE">
              <w:rPr>
                <w:rFonts w:ascii="Verdana" w:hAnsi="Verdana"/>
              </w:rPr>
              <w:t>uitend aan de opmaak van het Prijzenblad.</w:t>
            </w:r>
            <w:r>
              <w:rPr>
                <w:rFonts w:ascii="Verdana" w:hAnsi="Verdana"/>
              </w:rPr>
              <w:t xml:space="preserve">  </w:t>
            </w:r>
          </w:p>
        </w:tc>
      </w:tr>
      <w:tr w:rsidR="00E12468" w:rsidRPr="00483A83" w14:paraId="213807DE"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shd w:val="clear" w:color="auto" w:fill="auto"/>
          </w:tcPr>
          <w:p w14:paraId="26C23F84" w14:textId="77777777" w:rsidR="00E12468" w:rsidRPr="006F1D58" w:rsidRDefault="00E12468" w:rsidP="00E12468">
            <w:pPr>
              <w:pStyle w:val="Lijstalinea"/>
              <w:numPr>
                <w:ilvl w:val="0"/>
                <w:numId w:val="0"/>
              </w:numPr>
              <w:ind w:left="360"/>
            </w:pPr>
          </w:p>
        </w:tc>
        <w:tc>
          <w:tcPr>
            <w:tcW w:w="8363" w:type="dxa"/>
            <w:tcBorders>
              <w:left w:val="nil"/>
              <w:right w:val="nil"/>
            </w:tcBorders>
            <w:shd w:val="clear" w:color="auto" w:fill="auto"/>
          </w:tcPr>
          <w:p w14:paraId="050B6540" w14:textId="77777777" w:rsidR="00E12468" w:rsidRDefault="00E12468" w:rsidP="00676B67">
            <w:pPr>
              <w:pStyle w:val="INKGeschiktheidseis"/>
              <w:spacing w:line="240" w:lineRule="auto"/>
              <w:rPr>
                <w:rFonts w:ascii="Verdana" w:hAnsi="Verdana"/>
              </w:rPr>
            </w:pPr>
          </w:p>
        </w:tc>
      </w:tr>
      <w:tr w:rsidR="00676B67" w:rsidRPr="00483A83" w14:paraId="01873729" w14:textId="77777777" w:rsidTr="00E12468">
        <w:tblPrEx>
          <w:tblBorders>
            <w:insideH w:val="single" w:sz="4" w:space="0" w:color="auto"/>
            <w:insideV w:val="single" w:sz="4" w:space="0" w:color="auto"/>
          </w:tblBorders>
          <w:shd w:val="clear" w:color="auto" w:fill="auto"/>
        </w:tblPrEx>
        <w:tc>
          <w:tcPr>
            <w:tcW w:w="851" w:type="dxa"/>
            <w:tcBorders>
              <w:bottom w:val="single" w:sz="4" w:space="0" w:color="auto"/>
              <w:right w:val="nil"/>
            </w:tcBorders>
            <w:shd w:val="clear" w:color="auto" w:fill="A6A6A6" w:themeFill="background1" w:themeFillShade="A6"/>
          </w:tcPr>
          <w:p w14:paraId="7D928B4A" w14:textId="77777777" w:rsidR="00676B67" w:rsidRPr="006F1D58" w:rsidRDefault="00676B67" w:rsidP="007723BF">
            <w:pPr>
              <w:pStyle w:val="Lijstalinea"/>
              <w:numPr>
                <w:ilvl w:val="0"/>
                <w:numId w:val="18"/>
              </w:numPr>
            </w:pPr>
          </w:p>
        </w:tc>
        <w:tc>
          <w:tcPr>
            <w:tcW w:w="8363" w:type="dxa"/>
            <w:tcBorders>
              <w:left w:val="nil"/>
              <w:bottom w:val="single" w:sz="4" w:space="0" w:color="auto"/>
            </w:tcBorders>
            <w:shd w:val="clear" w:color="auto" w:fill="D9D9D9" w:themeFill="background1" w:themeFillShade="D9"/>
          </w:tcPr>
          <w:p w14:paraId="79F68632" w14:textId="77777777" w:rsidR="00676B67" w:rsidRDefault="00F33CCE" w:rsidP="00D5412E">
            <w:pPr>
              <w:pStyle w:val="INKGeschiktheidseis"/>
              <w:spacing w:line="240" w:lineRule="auto"/>
              <w:rPr>
                <w:rFonts w:ascii="Verdana" w:hAnsi="Verdana"/>
              </w:rPr>
            </w:pPr>
            <w:r>
              <w:rPr>
                <w:rFonts w:ascii="Verdana" w:hAnsi="Verdana"/>
              </w:rPr>
              <w:t xml:space="preserve">De prijsopgaaf is gebaseerd op de laatste versie van het Beschrijvend document, daaronder mede verstaan alle bijlagen, inclusief alle (eventuele) rectificaties als genoemd in de nota’s van inlichtingen, zoals gepubliceerd </w:t>
            </w:r>
            <w:r w:rsidR="00676B67">
              <w:rPr>
                <w:rFonts w:ascii="Verdana" w:hAnsi="Verdana"/>
              </w:rPr>
              <w:t>op TenderNed.</w:t>
            </w:r>
          </w:p>
        </w:tc>
      </w:tr>
      <w:tr w:rsidR="00ED2000" w:rsidRPr="00483A83" w14:paraId="0CC69AFF"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shd w:val="clear" w:color="auto" w:fill="auto"/>
          </w:tcPr>
          <w:p w14:paraId="3B5BD146" w14:textId="77777777" w:rsidR="00ED2000" w:rsidRPr="006F1D58" w:rsidRDefault="00ED2000" w:rsidP="000B2659"/>
        </w:tc>
        <w:tc>
          <w:tcPr>
            <w:tcW w:w="8363" w:type="dxa"/>
            <w:tcBorders>
              <w:left w:val="nil"/>
              <w:right w:val="nil"/>
            </w:tcBorders>
            <w:shd w:val="clear" w:color="auto" w:fill="auto"/>
          </w:tcPr>
          <w:p w14:paraId="4C7838CE" w14:textId="77777777" w:rsidR="00ED2000" w:rsidRDefault="00ED2000" w:rsidP="00F33CCE">
            <w:pPr>
              <w:pStyle w:val="INKGeschiktheidseis"/>
              <w:spacing w:line="240" w:lineRule="auto"/>
              <w:rPr>
                <w:rFonts w:ascii="Verdana" w:hAnsi="Verdana"/>
              </w:rPr>
            </w:pPr>
          </w:p>
          <w:p w14:paraId="3B281BFD" w14:textId="77777777" w:rsidR="00ED2000" w:rsidRDefault="00ED2000" w:rsidP="00F33CCE">
            <w:pPr>
              <w:pStyle w:val="INKGeschiktheidseis"/>
              <w:spacing w:line="240" w:lineRule="auto"/>
              <w:rPr>
                <w:rFonts w:ascii="Verdana" w:hAnsi="Verdana"/>
              </w:rPr>
            </w:pPr>
          </w:p>
        </w:tc>
      </w:tr>
      <w:tr w:rsidR="00F33CCE" w:rsidRPr="00483A83" w14:paraId="17BE8FA8" w14:textId="77777777" w:rsidTr="00E12468">
        <w:tblPrEx>
          <w:tblBorders>
            <w:insideH w:val="single" w:sz="4" w:space="0" w:color="auto"/>
            <w:insideV w:val="single" w:sz="4" w:space="0" w:color="auto"/>
          </w:tblBorders>
          <w:shd w:val="clear" w:color="auto" w:fill="auto"/>
        </w:tblPrEx>
        <w:tc>
          <w:tcPr>
            <w:tcW w:w="851" w:type="dxa"/>
            <w:tcBorders>
              <w:right w:val="nil"/>
            </w:tcBorders>
            <w:shd w:val="clear" w:color="auto" w:fill="A6A6A6" w:themeFill="background1" w:themeFillShade="A6"/>
          </w:tcPr>
          <w:p w14:paraId="3A34D332" w14:textId="77777777" w:rsidR="00F33CCE" w:rsidRPr="006F1D58" w:rsidRDefault="00F33CCE" w:rsidP="007723BF">
            <w:pPr>
              <w:pStyle w:val="Lijstalinea"/>
              <w:numPr>
                <w:ilvl w:val="0"/>
                <w:numId w:val="18"/>
              </w:numPr>
            </w:pPr>
          </w:p>
        </w:tc>
        <w:tc>
          <w:tcPr>
            <w:tcW w:w="8363" w:type="dxa"/>
            <w:tcBorders>
              <w:left w:val="nil"/>
            </w:tcBorders>
            <w:shd w:val="clear" w:color="auto" w:fill="D9D9D9" w:themeFill="background1" w:themeFillShade="D9"/>
          </w:tcPr>
          <w:p w14:paraId="17970599" w14:textId="77777777" w:rsidR="00F33CCE" w:rsidRDefault="00F33CCE" w:rsidP="00510936">
            <w:pPr>
              <w:pStyle w:val="INKGeschiktheidseis"/>
              <w:spacing w:line="240" w:lineRule="auto"/>
              <w:rPr>
                <w:rFonts w:ascii="Verdana" w:hAnsi="Verdana"/>
              </w:rPr>
            </w:pPr>
            <w:r>
              <w:rPr>
                <w:rFonts w:ascii="Verdana" w:hAnsi="Verdana"/>
              </w:rPr>
              <w:t xml:space="preserve">Alle werkzaamheden als beschreven in het Beschrijvend document en aangeboden door </w:t>
            </w:r>
            <w:r w:rsidR="00510936">
              <w:rPr>
                <w:rFonts w:ascii="Verdana" w:hAnsi="Verdana"/>
              </w:rPr>
              <w:t>i</w:t>
            </w:r>
            <w:r>
              <w:rPr>
                <w:rFonts w:ascii="Verdana" w:hAnsi="Verdana"/>
              </w:rPr>
              <w:t xml:space="preserve">nschrijver in zijn </w:t>
            </w:r>
            <w:r w:rsidR="00510936">
              <w:rPr>
                <w:rFonts w:ascii="Verdana" w:hAnsi="Verdana"/>
              </w:rPr>
              <w:t>i</w:t>
            </w:r>
            <w:r>
              <w:rPr>
                <w:rFonts w:ascii="Verdana" w:hAnsi="Verdana"/>
              </w:rPr>
              <w:t xml:space="preserve">nschrijving, ook ten aanzien van de Wensen, </w:t>
            </w:r>
            <w:r w:rsidR="00AD4786">
              <w:rPr>
                <w:rFonts w:ascii="Verdana" w:hAnsi="Verdana"/>
              </w:rPr>
              <w:t xml:space="preserve">zijn </w:t>
            </w:r>
            <w:r>
              <w:rPr>
                <w:rFonts w:ascii="Verdana" w:hAnsi="Verdana"/>
              </w:rPr>
              <w:t>verdisconteerd in de in het Prijzenblad geoffreerde prijzen.</w:t>
            </w:r>
          </w:p>
        </w:tc>
      </w:tr>
    </w:tbl>
    <w:p w14:paraId="0499E80B" w14:textId="77777777" w:rsidR="00F60048" w:rsidRPr="00AF4E74" w:rsidRDefault="00F60048" w:rsidP="00AF4E74">
      <w:pPr>
        <w:rPr>
          <w:highlight w:val="yellow"/>
        </w:rPr>
      </w:pPr>
    </w:p>
    <w:tbl>
      <w:tblPr>
        <w:tblStyle w:val="Tabelraster"/>
        <w:tblW w:w="9214" w:type="dxa"/>
        <w:tblInd w:w="103"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D55C0" w:rsidRPr="00483A83" w14:paraId="0E3FC4B3" w14:textId="77777777" w:rsidTr="00D96991">
        <w:tc>
          <w:tcPr>
            <w:tcW w:w="851" w:type="dxa"/>
            <w:tcBorders>
              <w:top w:val="single" w:sz="4" w:space="0" w:color="auto"/>
              <w:bottom w:val="single" w:sz="4" w:space="0" w:color="auto"/>
              <w:right w:val="nil"/>
            </w:tcBorders>
            <w:shd w:val="clear" w:color="auto" w:fill="A6A6A6" w:themeFill="background1" w:themeFillShade="A6"/>
          </w:tcPr>
          <w:p w14:paraId="1F679077" w14:textId="77777777" w:rsidR="00CD55C0" w:rsidRPr="00483A83" w:rsidRDefault="00CD55C0" w:rsidP="007723BF">
            <w:pPr>
              <w:pStyle w:val="Lijstalinea"/>
              <w:numPr>
                <w:ilvl w:val="0"/>
                <w:numId w:val="18"/>
              </w:numPr>
              <w:rPr>
                <w:rFonts w:cs="Arial"/>
                <w:szCs w:val="18"/>
              </w:rPr>
            </w:pPr>
          </w:p>
        </w:tc>
        <w:tc>
          <w:tcPr>
            <w:tcW w:w="8363" w:type="dxa"/>
            <w:tcBorders>
              <w:top w:val="single" w:sz="4" w:space="0" w:color="auto"/>
              <w:left w:val="nil"/>
              <w:bottom w:val="single" w:sz="4" w:space="0" w:color="auto"/>
            </w:tcBorders>
            <w:shd w:val="clear" w:color="auto" w:fill="D9D9D9" w:themeFill="background1" w:themeFillShade="D9"/>
          </w:tcPr>
          <w:p w14:paraId="631DEDFC" w14:textId="77777777" w:rsidR="007E2A44" w:rsidRPr="00483A83" w:rsidRDefault="0034741F" w:rsidP="0034741F">
            <w:r>
              <w:t xml:space="preserve">Alle velden in het Prijzenblad worden ingevuld met een prijs </w:t>
            </w:r>
            <w:r w:rsidR="009C4842">
              <w:t>uitsluitend in cijfers.</w:t>
            </w:r>
            <w:r>
              <w:t xml:space="preserve"> 0 (nul) euro bedragen</w:t>
            </w:r>
            <w:r w:rsidR="009C4842">
              <w:t>, tekst als bijvoorbeeld ‘</w:t>
            </w:r>
            <w:r w:rsidR="00E17CCE">
              <w:t>n.v.t.</w:t>
            </w:r>
            <w:r w:rsidR="009C4842">
              <w:t>’</w:t>
            </w:r>
            <w:r>
              <w:t xml:space="preserve"> en negatieve prijzen worden niet geaccepteerd. </w:t>
            </w:r>
          </w:p>
        </w:tc>
      </w:tr>
    </w:tbl>
    <w:p w14:paraId="3F69CCF0" w14:textId="77777777" w:rsidR="00261A98" w:rsidRDefault="00261A98" w:rsidP="00261A98">
      <w:pPr>
        <w:pStyle w:val="Default"/>
      </w:pPr>
    </w:p>
    <w:tbl>
      <w:tblPr>
        <w:tblStyle w:val="Tabelraster"/>
        <w:tblW w:w="9243" w:type="dxa"/>
        <w:tblInd w:w="108" w:type="dxa"/>
        <w:tblBorders>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880"/>
        <w:gridCol w:w="8363"/>
      </w:tblGrid>
      <w:tr w:rsidR="00534F55" w:rsidRPr="00483A83" w14:paraId="6403B9D1" w14:textId="77777777" w:rsidTr="00534F55">
        <w:tc>
          <w:tcPr>
            <w:tcW w:w="880" w:type="dxa"/>
            <w:shd w:val="clear" w:color="auto" w:fill="A6A6A6" w:themeFill="background1" w:themeFillShade="A6"/>
          </w:tcPr>
          <w:p w14:paraId="58E7D8B8" w14:textId="77777777" w:rsidR="00534F55" w:rsidRPr="00483A83" w:rsidRDefault="00534F55" w:rsidP="007723BF">
            <w:pPr>
              <w:pStyle w:val="Lijstalinea"/>
              <w:numPr>
                <w:ilvl w:val="0"/>
                <w:numId w:val="18"/>
              </w:numPr>
              <w:rPr>
                <w:rFonts w:cs="Arial"/>
                <w:szCs w:val="18"/>
              </w:rPr>
            </w:pPr>
          </w:p>
        </w:tc>
        <w:tc>
          <w:tcPr>
            <w:tcW w:w="8363" w:type="dxa"/>
            <w:shd w:val="clear" w:color="auto" w:fill="D9D9D9" w:themeFill="background1" w:themeFillShade="D9"/>
          </w:tcPr>
          <w:p w14:paraId="5171FA43" w14:textId="43D0B371" w:rsidR="00487D1B" w:rsidRDefault="00487D1B" w:rsidP="005353A2">
            <w:pPr>
              <w:autoSpaceDE w:val="0"/>
              <w:autoSpaceDN w:val="0"/>
              <w:adjustRightInd w:val="0"/>
              <w:rPr>
                <w:rFonts w:cs="LucidaSansUnicode"/>
                <w:bCs/>
                <w:szCs w:val="18"/>
              </w:rPr>
            </w:pPr>
            <w:r w:rsidRPr="00F50FC4">
              <w:rPr>
                <w:rFonts w:cs="LucidaSansUnicode"/>
                <w:bCs/>
                <w:szCs w:val="18"/>
              </w:rPr>
              <w:t xml:space="preserve">De door inschrijver geoffreerde prijzen staan vast tot </w:t>
            </w:r>
            <w:r w:rsidR="00B062F8">
              <w:rPr>
                <w:rFonts w:cs="LucidaSansUnicode"/>
                <w:bCs/>
                <w:szCs w:val="18"/>
              </w:rPr>
              <w:t>1 juli</w:t>
            </w:r>
            <w:r w:rsidR="007E5CDF" w:rsidRPr="00F50FC4">
              <w:rPr>
                <w:rFonts w:cs="LucidaSansUnicode"/>
                <w:bCs/>
                <w:szCs w:val="18"/>
              </w:rPr>
              <w:t xml:space="preserve"> 2023</w:t>
            </w:r>
            <w:r w:rsidRPr="00F50FC4">
              <w:rPr>
                <w:rFonts w:cs="LucidaSansUnicode"/>
                <w:bCs/>
                <w:szCs w:val="18"/>
              </w:rPr>
              <w:t xml:space="preserve">. Na deze datum kunnen op verzoek de prijzen jaarlijks per </w:t>
            </w:r>
            <w:r w:rsidR="00B062F8">
              <w:rPr>
                <w:rFonts w:cs="LucidaSansUnicode"/>
                <w:bCs/>
                <w:szCs w:val="18"/>
              </w:rPr>
              <w:t>1 juli 2023</w:t>
            </w:r>
            <w:r w:rsidRPr="00F50FC4">
              <w:rPr>
                <w:rFonts w:cs="LucidaSansUnicode"/>
                <w:bCs/>
                <w:szCs w:val="18"/>
              </w:rPr>
              <w:t xml:space="preserve">, en voor het eerst met ingang van </w:t>
            </w:r>
            <w:r w:rsidR="000B2659" w:rsidRPr="00F50FC4">
              <w:rPr>
                <w:rFonts w:cs="LucidaSansUnicode"/>
                <w:bCs/>
                <w:szCs w:val="18"/>
              </w:rPr>
              <w:t>2</w:t>
            </w:r>
            <w:r w:rsidR="007E5CDF" w:rsidRPr="00F50FC4">
              <w:rPr>
                <w:rFonts w:cs="LucidaSansUnicode"/>
                <w:bCs/>
                <w:szCs w:val="18"/>
              </w:rPr>
              <w:t>023</w:t>
            </w:r>
            <w:r w:rsidRPr="00F50FC4">
              <w:rPr>
                <w:rFonts w:cs="LucidaSansUnicode"/>
                <w:bCs/>
                <w:szCs w:val="18"/>
              </w:rPr>
              <w:t xml:space="preserve">, worden aangepast </w:t>
            </w:r>
            <w:r w:rsidR="00E837D5">
              <w:rPr>
                <w:rFonts w:cs="LucidaSansUnicode"/>
                <w:bCs/>
                <w:szCs w:val="18"/>
              </w:rPr>
              <w:t xml:space="preserve">op basis van de CBS tabel “Cao-lonen” indexcijfers (2010=100) voor de bedrijfstak “Autohandel en -reparatie” (45) </w:t>
            </w:r>
            <w:r w:rsidR="005543EE" w:rsidRPr="00F50FC4">
              <w:rPr>
                <w:rFonts w:cs="LucidaSansUnicode"/>
                <w:bCs/>
                <w:szCs w:val="18"/>
              </w:rPr>
              <w:t>,</w:t>
            </w:r>
            <w:r w:rsidR="004712F5" w:rsidRPr="00F50FC4">
              <w:rPr>
                <w:rFonts w:cs="LucidaSansUnicode"/>
                <w:bCs/>
                <w:szCs w:val="18"/>
              </w:rPr>
              <w:t xml:space="preserve"> </w:t>
            </w:r>
            <w:r w:rsidRPr="00F50FC4">
              <w:rPr>
                <w:rFonts w:cs="LucidaSansUnicode"/>
                <w:bCs/>
                <w:szCs w:val="18"/>
              </w:rPr>
              <w:t xml:space="preserve">of diens opvolger. Hierbij wordt de jaarmutatie gehanteerd van </w:t>
            </w:r>
            <w:r w:rsidR="00E837D5">
              <w:rPr>
                <w:rFonts w:cs="LucidaSansUnicode"/>
                <w:bCs/>
                <w:szCs w:val="18"/>
              </w:rPr>
              <w:t xml:space="preserve">de kolom “Totaal Cao-sectoren” </w:t>
            </w:r>
            <w:r w:rsidR="00F4417F">
              <w:rPr>
                <w:rFonts w:cs="LucidaSansUnicode"/>
                <w:bCs/>
                <w:szCs w:val="18"/>
              </w:rPr>
              <w:t xml:space="preserve">van </w:t>
            </w:r>
            <w:r w:rsidRPr="00F50FC4">
              <w:rPr>
                <w:rFonts w:cs="LucidaSansUnicode"/>
                <w:bCs/>
                <w:szCs w:val="18"/>
              </w:rPr>
              <w:t xml:space="preserve">het </w:t>
            </w:r>
            <w:r w:rsidR="00E837D5">
              <w:rPr>
                <w:rFonts w:cs="LucidaSansUnicode"/>
                <w:bCs/>
                <w:szCs w:val="18"/>
              </w:rPr>
              <w:t xml:space="preserve">jaar </w:t>
            </w:r>
            <w:r w:rsidRPr="00F50FC4">
              <w:rPr>
                <w:rFonts w:cs="LucidaSansUnicode"/>
                <w:bCs/>
                <w:szCs w:val="18"/>
              </w:rPr>
              <w:t>voorafgaand aan de datum van indexering</w:t>
            </w:r>
            <w:r w:rsidR="00E837D5">
              <w:rPr>
                <w:rFonts w:cs="LucidaSansUnicode"/>
                <w:bCs/>
                <w:szCs w:val="18"/>
              </w:rPr>
              <w:t xml:space="preserve"> (in 2021 was dit bijvoorbeeld 2,0%)</w:t>
            </w:r>
            <w:r w:rsidRPr="00F50FC4">
              <w:rPr>
                <w:rFonts w:cs="LucidaSansUnicode"/>
                <w:bCs/>
                <w:szCs w:val="18"/>
              </w:rPr>
              <w:t xml:space="preserve">. De tabel kunt u vinden op de volgende webpagina: </w:t>
            </w:r>
          </w:p>
          <w:p w14:paraId="393DBA95" w14:textId="03EED5DE" w:rsidR="00DE1A7A" w:rsidRDefault="00DE1A7A" w:rsidP="005353A2">
            <w:pPr>
              <w:autoSpaceDE w:val="0"/>
              <w:autoSpaceDN w:val="0"/>
              <w:adjustRightInd w:val="0"/>
              <w:rPr>
                <w:rFonts w:cs="LucidaSansUnicode"/>
                <w:bCs/>
                <w:szCs w:val="18"/>
              </w:rPr>
            </w:pPr>
          </w:p>
          <w:p w14:paraId="76DE6DC9" w14:textId="3880C1F4" w:rsidR="00337087" w:rsidRPr="00F50FC4" w:rsidRDefault="00D94942" w:rsidP="0061666F">
            <w:pPr>
              <w:autoSpaceDE w:val="0"/>
              <w:autoSpaceDN w:val="0"/>
              <w:adjustRightInd w:val="0"/>
              <w:rPr>
                <w:rFonts w:cs="LucidaSansUnicode"/>
                <w:bCs/>
                <w:szCs w:val="18"/>
              </w:rPr>
            </w:pPr>
            <w:hyperlink r:id="rId10" w:anchor="/CBS/nl/dataset/82838NED/table?dl=65365" w:history="1">
              <w:r w:rsidR="001811C5" w:rsidRPr="00C72CD9">
                <w:rPr>
                  <w:rStyle w:val="Hyperlink"/>
                  <w:rFonts w:cs="LucidaSansUnicode"/>
                  <w:bCs/>
                  <w:szCs w:val="18"/>
                </w:rPr>
                <w:t>https://opendata.cbs.nl/#/CBS/nl/dataset/82838NED/table?dl=65365</w:t>
              </w:r>
            </w:hyperlink>
          </w:p>
          <w:p w14:paraId="4E26A56A" w14:textId="77777777" w:rsidR="004712F5" w:rsidRPr="00F50FC4" w:rsidRDefault="004712F5" w:rsidP="00AD7EB9">
            <w:pPr>
              <w:rPr>
                <w:spacing w:val="4"/>
                <w:szCs w:val="18"/>
              </w:rPr>
            </w:pPr>
          </w:p>
          <w:p w14:paraId="3BA4B4D7" w14:textId="59F9DA2B" w:rsidR="00487D1B" w:rsidRPr="00F50FC4" w:rsidRDefault="00AD7EB9" w:rsidP="005353A2">
            <w:pPr>
              <w:rPr>
                <w:spacing w:val="4"/>
              </w:rPr>
            </w:pPr>
            <w:r w:rsidRPr="00F50FC4">
              <w:rPr>
                <w:spacing w:val="4"/>
                <w:szCs w:val="18"/>
              </w:rPr>
              <w:t>Een verzoek tot prijswijziging dient minimaal</w:t>
            </w:r>
            <w:r w:rsidRPr="00F50FC4">
              <w:rPr>
                <w:spacing w:val="4"/>
              </w:rPr>
              <w:t xml:space="preserve"> 30 dagen voor ingangsdatum, dus </w:t>
            </w:r>
            <w:r w:rsidR="00CA7C82" w:rsidRPr="00F50FC4">
              <w:rPr>
                <w:spacing w:val="4"/>
              </w:rPr>
              <w:t xml:space="preserve">telkens </w:t>
            </w:r>
            <w:r w:rsidRPr="00F50FC4">
              <w:rPr>
                <w:spacing w:val="4"/>
              </w:rPr>
              <w:t xml:space="preserve">vóór </w:t>
            </w:r>
            <w:r w:rsidR="00B062F8">
              <w:rPr>
                <w:spacing w:val="4"/>
              </w:rPr>
              <w:t>1 juni</w:t>
            </w:r>
            <w:r w:rsidRPr="00F50FC4">
              <w:rPr>
                <w:spacing w:val="4"/>
              </w:rPr>
              <w:t xml:space="preserve"> schriftelijk te worden ingediend b</w:t>
            </w:r>
            <w:r w:rsidR="00F07D31" w:rsidRPr="00F50FC4">
              <w:rPr>
                <w:spacing w:val="4"/>
              </w:rPr>
              <w:t xml:space="preserve">ij de contractbeheerder van de </w:t>
            </w:r>
            <w:r w:rsidR="007723BF" w:rsidRPr="00F50FC4">
              <w:rPr>
                <w:spacing w:val="4"/>
              </w:rPr>
              <w:t>Opdrachtgever</w:t>
            </w:r>
            <w:r w:rsidRPr="00F50FC4">
              <w:rPr>
                <w:spacing w:val="4"/>
              </w:rPr>
              <w:t xml:space="preserve">. De goedkeuring van </w:t>
            </w:r>
            <w:r w:rsidR="007723BF" w:rsidRPr="00F50FC4">
              <w:rPr>
                <w:spacing w:val="4"/>
              </w:rPr>
              <w:t>Opdrachtgever</w:t>
            </w:r>
            <w:r w:rsidRPr="00F50FC4">
              <w:rPr>
                <w:spacing w:val="4"/>
              </w:rPr>
              <w:t xml:space="preserve"> behelst een verificatie of de verzochte prijswijziging conform de overeengekomen indexering is. </w:t>
            </w:r>
          </w:p>
          <w:p w14:paraId="38BA7412" w14:textId="77777777" w:rsidR="00534F55" w:rsidRPr="00487D1B" w:rsidRDefault="00AD7EB9" w:rsidP="005353A2">
            <w:pPr>
              <w:rPr>
                <w:spacing w:val="4"/>
              </w:rPr>
            </w:pPr>
            <w:r w:rsidRPr="00F50FC4">
              <w:rPr>
                <w:spacing w:val="4"/>
              </w:rPr>
              <w:t xml:space="preserve">Na </w:t>
            </w:r>
            <w:r w:rsidR="00F07D31" w:rsidRPr="00F50FC4">
              <w:rPr>
                <w:spacing w:val="4"/>
              </w:rPr>
              <w:t xml:space="preserve">schriftelijke goedkeuring door </w:t>
            </w:r>
            <w:r w:rsidR="007723BF" w:rsidRPr="00F50FC4">
              <w:rPr>
                <w:spacing w:val="4"/>
              </w:rPr>
              <w:t>Opdrachtgever</w:t>
            </w:r>
            <w:r w:rsidRPr="00F50FC4">
              <w:rPr>
                <w:spacing w:val="4"/>
              </w:rPr>
              <w:t xml:space="preserve"> worden de nieuwe prijzen van kracht, afgerond op twee cijfers achter de komma.</w:t>
            </w:r>
            <w:r w:rsidR="00CA7C82" w:rsidRPr="00F50FC4">
              <w:rPr>
                <w:spacing w:val="4"/>
              </w:rPr>
              <w:t xml:space="preserve"> Een niet tijdig ingediend verzoek tot prijswijziging wordt niet in behandeling genomen.</w:t>
            </w:r>
          </w:p>
        </w:tc>
      </w:tr>
    </w:tbl>
    <w:p w14:paraId="7DFC7A9D" w14:textId="77777777" w:rsidR="00CD55C0" w:rsidRPr="00AF4E74" w:rsidRDefault="00CD55C0" w:rsidP="00AF4E74"/>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6014A5" w:rsidRPr="00483A83" w14:paraId="5B1B3541" w14:textId="77777777" w:rsidTr="0043293E">
        <w:tc>
          <w:tcPr>
            <w:tcW w:w="851" w:type="dxa"/>
            <w:shd w:val="clear" w:color="auto" w:fill="31849B" w:themeFill="accent5" w:themeFillShade="BF"/>
          </w:tcPr>
          <w:p w14:paraId="59F8C442" w14:textId="77777777" w:rsidR="006014A5" w:rsidRPr="00483A83" w:rsidRDefault="006014A5" w:rsidP="007723BF">
            <w:pPr>
              <w:pStyle w:val="Lijstalinea"/>
              <w:numPr>
                <w:ilvl w:val="0"/>
                <w:numId w:val="17"/>
              </w:numPr>
              <w:rPr>
                <w:rFonts w:cs="BAFCC A+ Univers"/>
                <w:sz w:val="19"/>
              </w:rPr>
            </w:pPr>
          </w:p>
        </w:tc>
        <w:tc>
          <w:tcPr>
            <w:tcW w:w="8363" w:type="dxa"/>
            <w:shd w:val="clear" w:color="auto" w:fill="D9D9D9" w:themeFill="background1" w:themeFillShade="D9"/>
          </w:tcPr>
          <w:p w14:paraId="378DEF1E" w14:textId="77777777" w:rsidR="006014A5" w:rsidRPr="00483A83" w:rsidRDefault="006014A5" w:rsidP="000B2659">
            <w:pPr>
              <w:spacing w:line="240" w:lineRule="auto"/>
            </w:pPr>
            <w:r w:rsidRPr="00483A83">
              <w:t xml:space="preserve">De facturering </w:t>
            </w:r>
            <w:r w:rsidR="000D0A85">
              <w:t>vindt plaats</w:t>
            </w:r>
            <w:r w:rsidRPr="00483A83">
              <w:t xml:space="preserve"> </w:t>
            </w:r>
            <w:r w:rsidR="000B2659">
              <w:t xml:space="preserve">op de in de </w:t>
            </w:r>
            <w:r w:rsidR="00AA5909">
              <w:t>r</w:t>
            </w:r>
            <w:r w:rsidR="000B2659">
              <w:t>aamovereenkomst</w:t>
            </w:r>
            <w:r w:rsidR="000D0A85">
              <w:t xml:space="preserve"> beschreven manier</w:t>
            </w:r>
            <w:r w:rsidRPr="00483A83">
              <w:t xml:space="preserve">. </w:t>
            </w:r>
          </w:p>
        </w:tc>
      </w:tr>
    </w:tbl>
    <w:p w14:paraId="3DD6D2E8" w14:textId="77777777" w:rsidR="00AB3CDC" w:rsidRDefault="00AB3CDC" w:rsidP="00AF4E74"/>
    <w:p w14:paraId="7565F561" w14:textId="77777777" w:rsidR="008C1D13" w:rsidRDefault="008C1D13" w:rsidP="008C1D13">
      <w:pPr>
        <w:pStyle w:val="Default"/>
        <w:rPr>
          <w:lang w:eastAsia="en-US"/>
        </w:rPr>
      </w:pPr>
    </w:p>
    <w:p w14:paraId="6383880B" w14:textId="77777777" w:rsidR="009F74A8" w:rsidRPr="00483A83" w:rsidRDefault="007E5CDF" w:rsidP="008C1D13">
      <w:pPr>
        <w:pStyle w:val="Kop3"/>
      </w:pPr>
      <w:bookmarkStart w:id="40" w:name="_Toc98499351"/>
      <w:r>
        <w:lastRenderedPageBreak/>
        <w:t>Factureren</w:t>
      </w:r>
      <w:bookmarkEnd w:id="40"/>
    </w:p>
    <w:p w14:paraId="4806E6F0" w14:textId="77777777" w:rsidR="009F74A8" w:rsidRPr="006F1D58" w:rsidRDefault="009F74A8" w:rsidP="00292820"/>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9F74A8" w:rsidRPr="00483A83" w14:paraId="193D3059" w14:textId="77777777" w:rsidTr="00F07D31">
        <w:tc>
          <w:tcPr>
            <w:tcW w:w="851" w:type="dxa"/>
            <w:shd w:val="clear" w:color="auto" w:fill="31849B" w:themeFill="accent5" w:themeFillShade="BF"/>
          </w:tcPr>
          <w:p w14:paraId="4BD64FF7" w14:textId="77777777" w:rsidR="009F74A8" w:rsidRPr="006F1D58" w:rsidRDefault="009F74A8" w:rsidP="007723BF">
            <w:pPr>
              <w:pStyle w:val="Lijstalinea"/>
              <w:numPr>
                <w:ilvl w:val="0"/>
                <w:numId w:val="17"/>
              </w:numPr>
              <w:rPr>
                <w:rFonts w:cs="BAFCC A+ Univers"/>
                <w:sz w:val="20"/>
              </w:rPr>
            </w:pPr>
          </w:p>
        </w:tc>
        <w:tc>
          <w:tcPr>
            <w:tcW w:w="8363" w:type="dxa"/>
            <w:shd w:val="clear" w:color="auto" w:fill="D9D9D9" w:themeFill="background1" w:themeFillShade="D9"/>
          </w:tcPr>
          <w:p w14:paraId="77C69B35" w14:textId="77777777" w:rsidR="009F74A8" w:rsidRPr="008C3BFC" w:rsidRDefault="007E5CDF" w:rsidP="007E5CDF">
            <w:pPr>
              <w:pStyle w:val="Tekstopmerking"/>
              <w:rPr>
                <w:sz w:val="18"/>
                <w:szCs w:val="18"/>
              </w:rPr>
            </w:pPr>
            <w:r w:rsidRPr="008C3BFC">
              <w:rPr>
                <w:rFonts w:cs="Arial"/>
                <w:sz w:val="18"/>
                <w:szCs w:val="18"/>
              </w:rPr>
              <w:t xml:space="preserve">Opdrachtnemer verzendt de factuur per mail naar een nader door </w:t>
            </w:r>
            <w:r w:rsidR="007723BF" w:rsidRPr="008C3BFC">
              <w:rPr>
                <w:rFonts w:cs="Arial"/>
                <w:sz w:val="18"/>
                <w:szCs w:val="18"/>
              </w:rPr>
              <w:t>Opdrachtgever</w:t>
            </w:r>
            <w:r w:rsidRPr="008C3BFC">
              <w:rPr>
                <w:rFonts w:cs="Arial"/>
                <w:sz w:val="18"/>
                <w:szCs w:val="18"/>
              </w:rPr>
              <w:t xml:space="preserve"> op te geven mailadres.</w:t>
            </w:r>
          </w:p>
        </w:tc>
      </w:tr>
    </w:tbl>
    <w:p w14:paraId="5B7495FB" w14:textId="77777777" w:rsidR="009F74A8" w:rsidRPr="006F1D58" w:rsidRDefault="009F74A8" w:rsidP="00AF4E74"/>
    <w:p w14:paraId="22AA9B3F" w14:textId="77777777" w:rsidR="006014A5" w:rsidRPr="00F50FC4" w:rsidRDefault="00C62D55" w:rsidP="00D73C18">
      <w:pPr>
        <w:pStyle w:val="Kop1"/>
      </w:pPr>
      <w:bookmarkStart w:id="41" w:name="_Toc98499352"/>
      <w:r w:rsidRPr="00F50FC4">
        <w:lastRenderedPageBreak/>
        <w:t>Specificatie van de opdracht</w:t>
      </w:r>
      <w:bookmarkEnd w:id="41"/>
    </w:p>
    <w:p w14:paraId="06128A4B" w14:textId="77777777" w:rsidR="00C206D5" w:rsidRDefault="00C206D5" w:rsidP="00C206D5"/>
    <w:p w14:paraId="105020E3" w14:textId="77777777" w:rsidR="00DE78B4" w:rsidRPr="00210A2C" w:rsidRDefault="00DE78B4" w:rsidP="00DE78B4">
      <w:pPr>
        <w:pStyle w:val="Geenafstand"/>
        <w:jc w:val="both"/>
        <w:rPr>
          <w:rFonts w:ascii="Verdana" w:hAnsi="Verdana"/>
          <w:sz w:val="18"/>
          <w:szCs w:val="18"/>
        </w:rPr>
      </w:pPr>
      <w:r w:rsidRPr="00210A2C">
        <w:rPr>
          <w:rFonts w:ascii="Verdana" w:hAnsi="Verdana"/>
          <w:sz w:val="18"/>
          <w:szCs w:val="18"/>
        </w:rPr>
        <w:t>De opdracht bestaat uit:</w:t>
      </w:r>
    </w:p>
    <w:p w14:paraId="6D0A5C6F" w14:textId="77777777" w:rsidR="00210A2C" w:rsidRPr="00210A2C" w:rsidRDefault="00210A2C" w:rsidP="00DE78B4">
      <w:pPr>
        <w:pStyle w:val="Geenafstand"/>
        <w:jc w:val="both"/>
        <w:rPr>
          <w:rFonts w:ascii="Verdana" w:hAnsi="Verdana"/>
          <w:sz w:val="18"/>
          <w:szCs w:val="18"/>
        </w:rPr>
      </w:pPr>
    </w:p>
    <w:p w14:paraId="41890277" w14:textId="77777777" w:rsidR="00036377" w:rsidRPr="00210A2C" w:rsidRDefault="00DE78B4" w:rsidP="007723BF">
      <w:pPr>
        <w:pStyle w:val="Geenafstand"/>
        <w:numPr>
          <w:ilvl w:val="0"/>
          <w:numId w:val="24"/>
        </w:numPr>
        <w:jc w:val="both"/>
        <w:rPr>
          <w:rFonts w:ascii="Verdana" w:hAnsi="Verdana"/>
          <w:b/>
          <w:sz w:val="18"/>
          <w:szCs w:val="18"/>
        </w:rPr>
      </w:pPr>
      <w:r w:rsidRPr="00210A2C">
        <w:rPr>
          <w:rFonts w:ascii="Verdana" w:hAnsi="Verdana"/>
          <w:b/>
          <w:sz w:val="18"/>
          <w:szCs w:val="18"/>
        </w:rPr>
        <w:t>Het herstellen van voertuigen welke verborgen ruimtes hebben, welke herstelt moeten worden naar af fabriek;</w:t>
      </w:r>
    </w:p>
    <w:p w14:paraId="403057B0" w14:textId="77777777" w:rsidR="00036377" w:rsidRPr="00210A2C" w:rsidRDefault="00036377" w:rsidP="00036377">
      <w:pPr>
        <w:pStyle w:val="Geenafstand"/>
        <w:jc w:val="both"/>
        <w:rPr>
          <w:rFonts w:ascii="Verdana" w:hAnsi="Verdana"/>
          <w:sz w:val="18"/>
          <w:szCs w:val="18"/>
        </w:rPr>
      </w:pPr>
    </w:p>
    <w:p w14:paraId="19A0C738" w14:textId="77777777" w:rsidR="00036377" w:rsidRPr="00210A2C" w:rsidRDefault="007723BF" w:rsidP="007723BF">
      <w:pPr>
        <w:pStyle w:val="Lijstalinea"/>
        <w:numPr>
          <w:ilvl w:val="0"/>
          <w:numId w:val="20"/>
        </w:numPr>
        <w:spacing w:line="240" w:lineRule="auto"/>
        <w:rPr>
          <w:szCs w:val="18"/>
        </w:rPr>
      </w:pPr>
      <w:r>
        <w:rPr>
          <w:rFonts w:eastAsia="Times New Roman"/>
          <w:szCs w:val="18"/>
        </w:rPr>
        <w:t>Opdrachtgever</w:t>
      </w:r>
      <w:r w:rsidR="00F85E4D">
        <w:rPr>
          <w:rFonts w:eastAsia="Times New Roman"/>
          <w:szCs w:val="18"/>
        </w:rPr>
        <w:t xml:space="preserve"> </w:t>
      </w:r>
      <w:r w:rsidR="00995943">
        <w:rPr>
          <w:rFonts w:eastAsia="Times New Roman"/>
          <w:szCs w:val="18"/>
        </w:rPr>
        <w:t xml:space="preserve">geeft opdracht aan </w:t>
      </w:r>
      <w:r>
        <w:rPr>
          <w:rFonts w:eastAsia="Times New Roman"/>
          <w:szCs w:val="18"/>
        </w:rPr>
        <w:t>Opdrachtnemer</w:t>
      </w:r>
      <w:r w:rsidR="00036377" w:rsidRPr="00210A2C">
        <w:rPr>
          <w:rFonts w:eastAsia="Times New Roman"/>
          <w:szCs w:val="18"/>
        </w:rPr>
        <w:t xml:space="preserve"> voor herstel</w:t>
      </w:r>
      <w:r w:rsidR="00995943">
        <w:rPr>
          <w:rFonts w:eastAsia="Times New Roman"/>
          <w:szCs w:val="18"/>
        </w:rPr>
        <w:t xml:space="preserve"> van een voertuig</w:t>
      </w:r>
      <w:r w:rsidR="00210A2C" w:rsidRPr="00210A2C">
        <w:rPr>
          <w:rFonts w:eastAsia="Times New Roman"/>
          <w:szCs w:val="18"/>
        </w:rPr>
        <w:t>.</w:t>
      </w:r>
    </w:p>
    <w:p w14:paraId="48075F5F" w14:textId="77777777" w:rsidR="00036377" w:rsidRPr="00210A2C" w:rsidRDefault="00036377" w:rsidP="007723BF">
      <w:pPr>
        <w:pStyle w:val="Lijstalinea"/>
        <w:numPr>
          <w:ilvl w:val="0"/>
          <w:numId w:val="20"/>
        </w:numPr>
        <w:spacing w:line="240" w:lineRule="auto"/>
        <w:rPr>
          <w:rFonts w:eastAsia="Times New Roman"/>
          <w:szCs w:val="18"/>
        </w:rPr>
      </w:pPr>
      <w:r w:rsidRPr="00210A2C">
        <w:rPr>
          <w:rFonts w:eastAsia="Times New Roman"/>
          <w:szCs w:val="18"/>
        </w:rPr>
        <w:t xml:space="preserve">Het voertuig wordt door </w:t>
      </w:r>
      <w:r w:rsidR="00F85E4D">
        <w:rPr>
          <w:rFonts w:eastAsia="Times New Roman"/>
          <w:szCs w:val="18"/>
        </w:rPr>
        <w:t>Opdrachtnemer</w:t>
      </w:r>
      <w:r w:rsidR="00995943">
        <w:rPr>
          <w:rFonts w:eastAsia="Times New Roman"/>
          <w:szCs w:val="18"/>
        </w:rPr>
        <w:t xml:space="preserve"> opgehaald bij de betreffende productielocatie van </w:t>
      </w:r>
      <w:r w:rsidR="007723BF">
        <w:rPr>
          <w:rFonts w:eastAsia="Times New Roman"/>
          <w:szCs w:val="18"/>
        </w:rPr>
        <w:t>Opdrachtgever</w:t>
      </w:r>
      <w:r w:rsidR="00995943">
        <w:rPr>
          <w:rFonts w:eastAsia="Times New Roman"/>
          <w:szCs w:val="18"/>
        </w:rPr>
        <w:t xml:space="preserve"> in Hoogeveen, Bleiswijk of Soesterberg</w:t>
      </w:r>
      <w:r w:rsidRPr="00210A2C">
        <w:rPr>
          <w:rFonts w:eastAsia="Times New Roman"/>
          <w:szCs w:val="18"/>
        </w:rPr>
        <w:t>.</w:t>
      </w:r>
    </w:p>
    <w:p w14:paraId="5DE2A9E9" w14:textId="77777777" w:rsidR="00036377" w:rsidRPr="00210A2C" w:rsidRDefault="00036377" w:rsidP="007723BF">
      <w:pPr>
        <w:pStyle w:val="Lijstalinea"/>
        <w:numPr>
          <w:ilvl w:val="0"/>
          <w:numId w:val="20"/>
        </w:numPr>
        <w:spacing w:line="240" w:lineRule="auto"/>
        <w:rPr>
          <w:rFonts w:eastAsia="Times New Roman"/>
          <w:szCs w:val="18"/>
        </w:rPr>
      </w:pPr>
      <w:r w:rsidRPr="00210A2C">
        <w:rPr>
          <w:rFonts w:eastAsia="Times New Roman"/>
          <w:szCs w:val="18"/>
        </w:rPr>
        <w:t>Nadat het voertuig is opgehaald</w:t>
      </w:r>
      <w:r w:rsidR="00BB6244">
        <w:rPr>
          <w:rFonts w:eastAsia="Times New Roman"/>
          <w:szCs w:val="18"/>
        </w:rPr>
        <w:t>,</w:t>
      </w:r>
      <w:r w:rsidRPr="00210A2C">
        <w:rPr>
          <w:rFonts w:eastAsia="Times New Roman"/>
          <w:szCs w:val="18"/>
        </w:rPr>
        <w:t xml:space="preserve"> maar </w:t>
      </w:r>
      <w:r w:rsidRPr="00210A2C">
        <w:rPr>
          <w:rFonts w:eastAsia="Times New Roman"/>
          <w:szCs w:val="18"/>
          <w:u w:val="single"/>
        </w:rPr>
        <w:t>voordat</w:t>
      </w:r>
      <w:r w:rsidRPr="00210A2C">
        <w:rPr>
          <w:rFonts w:eastAsia="Times New Roman"/>
          <w:szCs w:val="18"/>
        </w:rPr>
        <w:t xml:space="preserve"> wordt gestart met herstel</w:t>
      </w:r>
      <w:r w:rsidR="00BB6244">
        <w:rPr>
          <w:rFonts w:eastAsia="Times New Roman"/>
          <w:szCs w:val="18"/>
        </w:rPr>
        <w:t>,</w:t>
      </w:r>
      <w:r w:rsidRPr="00210A2C">
        <w:rPr>
          <w:rFonts w:eastAsia="Times New Roman"/>
          <w:szCs w:val="18"/>
        </w:rPr>
        <w:t xml:space="preserve"> wordt door </w:t>
      </w:r>
      <w:r w:rsidR="00F85E4D">
        <w:rPr>
          <w:rFonts w:eastAsia="Times New Roman"/>
          <w:szCs w:val="18"/>
        </w:rPr>
        <w:t>Opdrachtnemer</w:t>
      </w:r>
      <w:r w:rsidRPr="00210A2C">
        <w:rPr>
          <w:rFonts w:eastAsia="Times New Roman"/>
          <w:szCs w:val="18"/>
        </w:rPr>
        <w:t xml:space="preserve"> een calculatie gemaakt van de herstelkosten. </w:t>
      </w:r>
    </w:p>
    <w:p w14:paraId="5B9D26C9" w14:textId="77777777" w:rsidR="00036377" w:rsidRPr="00210A2C" w:rsidRDefault="007723BF" w:rsidP="007723BF">
      <w:pPr>
        <w:pStyle w:val="Lijstalinea"/>
        <w:numPr>
          <w:ilvl w:val="0"/>
          <w:numId w:val="20"/>
        </w:numPr>
        <w:spacing w:line="240" w:lineRule="auto"/>
        <w:rPr>
          <w:rFonts w:eastAsia="Times New Roman"/>
          <w:szCs w:val="18"/>
        </w:rPr>
      </w:pPr>
      <w:r>
        <w:rPr>
          <w:rFonts w:eastAsia="Times New Roman"/>
          <w:szCs w:val="18"/>
        </w:rPr>
        <w:t>Opdrachtgever</w:t>
      </w:r>
      <w:r w:rsidR="00036377" w:rsidRPr="00210A2C">
        <w:rPr>
          <w:rFonts w:eastAsia="Times New Roman"/>
          <w:szCs w:val="18"/>
        </w:rPr>
        <w:t xml:space="preserve"> beslist </w:t>
      </w:r>
      <w:r w:rsidR="00995943">
        <w:rPr>
          <w:rFonts w:eastAsia="Times New Roman"/>
          <w:szCs w:val="18"/>
        </w:rPr>
        <w:t xml:space="preserve">vervolgens </w:t>
      </w:r>
      <w:r w:rsidR="00036377" w:rsidRPr="00210A2C">
        <w:rPr>
          <w:rFonts w:eastAsia="Times New Roman"/>
          <w:szCs w:val="18"/>
        </w:rPr>
        <w:t>of het voertuig mag worden hersteld</w:t>
      </w:r>
      <w:r w:rsidR="00C85871">
        <w:rPr>
          <w:rFonts w:eastAsia="Times New Roman"/>
          <w:szCs w:val="18"/>
        </w:rPr>
        <w:t xml:space="preserve"> en geeft akkoord op de calculatie</w:t>
      </w:r>
      <w:r w:rsidR="00036377" w:rsidRPr="00210A2C">
        <w:rPr>
          <w:rFonts w:eastAsia="Times New Roman"/>
          <w:szCs w:val="18"/>
        </w:rPr>
        <w:t>.</w:t>
      </w:r>
    </w:p>
    <w:p w14:paraId="36E5D060" w14:textId="77777777" w:rsidR="00036377" w:rsidRPr="00210A2C" w:rsidRDefault="00F85E4D" w:rsidP="007723BF">
      <w:pPr>
        <w:pStyle w:val="Lijstalinea"/>
        <w:numPr>
          <w:ilvl w:val="0"/>
          <w:numId w:val="20"/>
        </w:numPr>
        <w:spacing w:line="240" w:lineRule="auto"/>
        <w:rPr>
          <w:szCs w:val="18"/>
        </w:rPr>
      </w:pPr>
      <w:r>
        <w:rPr>
          <w:rFonts w:eastAsia="Times New Roman"/>
          <w:szCs w:val="18"/>
        </w:rPr>
        <w:t>Opdrachtnemer</w:t>
      </w:r>
      <w:r w:rsidR="00036377" w:rsidRPr="00210A2C">
        <w:rPr>
          <w:rFonts w:eastAsia="Times New Roman"/>
          <w:szCs w:val="18"/>
        </w:rPr>
        <w:t xml:space="preserve"> voert de werkzaamheden uit. Dit gebeur</w:t>
      </w:r>
      <w:r w:rsidR="00995943">
        <w:rPr>
          <w:rFonts w:eastAsia="Times New Roman"/>
          <w:szCs w:val="18"/>
        </w:rPr>
        <w:t>t</w:t>
      </w:r>
      <w:r w:rsidR="00036377" w:rsidRPr="00210A2C">
        <w:rPr>
          <w:rFonts w:eastAsia="Times New Roman"/>
          <w:szCs w:val="18"/>
        </w:rPr>
        <w:t xml:space="preserve"> op basis van de calculatie van </w:t>
      </w:r>
      <w:r>
        <w:rPr>
          <w:rFonts w:eastAsia="Times New Roman"/>
          <w:szCs w:val="18"/>
        </w:rPr>
        <w:t>Opdrachtnemer</w:t>
      </w:r>
      <w:r w:rsidR="00036377" w:rsidRPr="00210A2C">
        <w:rPr>
          <w:rFonts w:eastAsia="Times New Roman"/>
          <w:szCs w:val="18"/>
        </w:rPr>
        <w:t>.</w:t>
      </w:r>
    </w:p>
    <w:p w14:paraId="2977C72C" w14:textId="77777777" w:rsidR="00036377" w:rsidRPr="00210A2C" w:rsidRDefault="00F85E4D" w:rsidP="007723BF">
      <w:pPr>
        <w:pStyle w:val="Lijstalinea"/>
        <w:numPr>
          <w:ilvl w:val="0"/>
          <w:numId w:val="20"/>
        </w:numPr>
        <w:spacing w:line="240" w:lineRule="auto"/>
        <w:rPr>
          <w:rFonts w:eastAsia="Times New Roman"/>
          <w:szCs w:val="18"/>
        </w:rPr>
      </w:pPr>
      <w:r>
        <w:rPr>
          <w:rFonts w:eastAsia="Times New Roman"/>
          <w:szCs w:val="18"/>
        </w:rPr>
        <w:t>Opdrachtnemer</w:t>
      </w:r>
      <w:r w:rsidR="00036377" w:rsidRPr="00210A2C">
        <w:rPr>
          <w:rFonts w:eastAsia="Times New Roman"/>
          <w:szCs w:val="18"/>
        </w:rPr>
        <w:t xml:space="preserve"> heeft in principe geen mogelijkheid om achteraf een suppletie in te dienen als blijkt dat er toch nog iets extra’s vervangen moet worden. Het vooraf gecalculeerde bedrag is het eindbedrag. Zijn er onverhoopt toch extra kosten, dan gaat dit altijd in overleg </w:t>
      </w:r>
      <w:r w:rsidR="00E17CCE" w:rsidRPr="00210A2C">
        <w:rPr>
          <w:rFonts w:eastAsia="Times New Roman"/>
          <w:szCs w:val="18"/>
        </w:rPr>
        <w:t xml:space="preserve">met- </w:t>
      </w:r>
      <w:r w:rsidR="00036377" w:rsidRPr="00210A2C">
        <w:rPr>
          <w:rFonts w:eastAsia="Times New Roman"/>
          <w:szCs w:val="18"/>
        </w:rPr>
        <w:t xml:space="preserve">en na toestemming van </w:t>
      </w:r>
      <w:r w:rsidR="007723BF">
        <w:rPr>
          <w:rFonts w:eastAsia="Times New Roman"/>
          <w:szCs w:val="18"/>
        </w:rPr>
        <w:t>Opdrachtgever</w:t>
      </w:r>
      <w:r w:rsidR="00036377" w:rsidRPr="00210A2C">
        <w:rPr>
          <w:rFonts w:eastAsia="Times New Roman"/>
          <w:szCs w:val="18"/>
        </w:rPr>
        <w:t>.</w:t>
      </w:r>
    </w:p>
    <w:p w14:paraId="7320A3B8" w14:textId="77777777" w:rsidR="00036377" w:rsidRPr="00210A2C" w:rsidRDefault="00036377" w:rsidP="007723BF">
      <w:pPr>
        <w:pStyle w:val="Lijstalinea"/>
        <w:numPr>
          <w:ilvl w:val="0"/>
          <w:numId w:val="20"/>
        </w:numPr>
        <w:spacing w:line="240" w:lineRule="auto"/>
        <w:rPr>
          <w:szCs w:val="18"/>
        </w:rPr>
      </w:pPr>
      <w:r w:rsidRPr="00210A2C">
        <w:rPr>
          <w:rFonts w:eastAsia="Times New Roman"/>
          <w:szCs w:val="18"/>
        </w:rPr>
        <w:t xml:space="preserve">Na herstel wordt het voertuig door </w:t>
      </w:r>
      <w:r w:rsidR="00F85E4D">
        <w:rPr>
          <w:rFonts w:eastAsia="Times New Roman"/>
          <w:szCs w:val="18"/>
        </w:rPr>
        <w:t>Opdrachtnemer</w:t>
      </w:r>
      <w:r w:rsidRPr="00210A2C">
        <w:rPr>
          <w:rFonts w:eastAsia="Times New Roman"/>
          <w:szCs w:val="18"/>
        </w:rPr>
        <w:t xml:space="preserve"> retour gebracht naar </w:t>
      </w:r>
      <w:r w:rsidR="00995943">
        <w:rPr>
          <w:rFonts w:eastAsia="Times New Roman"/>
          <w:szCs w:val="18"/>
        </w:rPr>
        <w:t xml:space="preserve">de betreffende productielocatie van </w:t>
      </w:r>
      <w:r w:rsidR="007723BF">
        <w:rPr>
          <w:rFonts w:eastAsia="Times New Roman"/>
          <w:szCs w:val="18"/>
        </w:rPr>
        <w:t>Opdrachtgever</w:t>
      </w:r>
      <w:r w:rsidRPr="00210A2C">
        <w:rPr>
          <w:rFonts w:eastAsia="Times New Roman"/>
          <w:szCs w:val="18"/>
        </w:rPr>
        <w:t>.</w:t>
      </w:r>
    </w:p>
    <w:p w14:paraId="4635C7A6" w14:textId="77777777" w:rsidR="00036377" w:rsidRPr="00210A2C" w:rsidRDefault="007723BF" w:rsidP="007723BF">
      <w:pPr>
        <w:pStyle w:val="Lijstalinea"/>
        <w:numPr>
          <w:ilvl w:val="0"/>
          <w:numId w:val="20"/>
        </w:numPr>
        <w:spacing w:line="240" w:lineRule="auto"/>
        <w:rPr>
          <w:szCs w:val="18"/>
        </w:rPr>
      </w:pPr>
      <w:r>
        <w:rPr>
          <w:rFonts w:eastAsia="Times New Roman"/>
          <w:szCs w:val="18"/>
        </w:rPr>
        <w:t>Opdrachtgever</w:t>
      </w:r>
      <w:r w:rsidR="00036377" w:rsidRPr="00210A2C">
        <w:rPr>
          <w:rFonts w:eastAsia="Times New Roman"/>
          <w:szCs w:val="18"/>
        </w:rPr>
        <w:t xml:space="preserve"> controleert bij ontvangst of de werkzaamheden naar tevredenheid zijn uitgevoerd en tekent voor ontvangst. Zijn de werkzaamheden niet naar tevredenheid uitgevoerd dan wordt hier direct (schriftelijk) melding van gedaan aan </w:t>
      </w:r>
      <w:r>
        <w:rPr>
          <w:rFonts w:eastAsia="Times New Roman"/>
          <w:szCs w:val="18"/>
        </w:rPr>
        <w:t>Opdrachtnemer</w:t>
      </w:r>
      <w:r w:rsidR="00036377" w:rsidRPr="00210A2C">
        <w:rPr>
          <w:rFonts w:eastAsia="Times New Roman"/>
          <w:szCs w:val="18"/>
        </w:rPr>
        <w:t xml:space="preserve">. </w:t>
      </w:r>
    </w:p>
    <w:p w14:paraId="1839043F" w14:textId="77777777" w:rsidR="007723BF" w:rsidRPr="007723BF" w:rsidRDefault="00F85E4D" w:rsidP="007723BF">
      <w:pPr>
        <w:pStyle w:val="Lijstalinea"/>
        <w:numPr>
          <w:ilvl w:val="0"/>
          <w:numId w:val="20"/>
        </w:numPr>
        <w:spacing w:line="240" w:lineRule="auto"/>
        <w:rPr>
          <w:szCs w:val="18"/>
        </w:rPr>
      </w:pPr>
      <w:r w:rsidRPr="007723BF">
        <w:rPr>
          <w:rFonts w:eastAsia="Times New Roman"/>
          <w:szCs w:val="18"/>
        </w:rPr>
        <w:t>Opdrachtnemer</w:t>
      </w:r>
      <w:r w:rsidR="00036377" w:rsidRPr="007723BF">
        <w:rPr>
          <w:rFonts w:eastAsia="Times New Roman"/>
          <w:szCs w:val="18"/>
        </w:rPr>
        <w:t xml:space="preserve"> factureert de kosten voor het herstel conform de gemaakte afspraken</w:t>
      </w:r>
      <w:r w:rsidR="00F53945" w:rsidRPr="007723BF">
        <w:rPr>
          <w:rFonts w:eastAsia="Times New Roman"/>
          <w:szCs w:val="18"/>
        </w:rPr>
        <w:t xml:space="preserve"> en </w:t>
      </w:r>
      <w:r w:rsidR="00E17CCE" w:rsidRPr="007723BF">
        <w:rPr>
          <w:rFonts w:eastAsia="Times New Roman"/>
          <w:szCs w:val="18"/>
        </w:rPr>
        <w:t>wat</w:t>
      </w:r>
      <w:r w:rsidR="00F53945" w:rsidRPr="007723BF">
        <w:rPr>
          <w:rFonts w:eastAsia="Times New Roman"/>
          <w:szCs w:val="18"/>
        </w:rPr>
        <w:t xml:space="preserve"> </w:t>
      </w:r>
      <w:r w:rsidR="00E17CCE">
        <w:rPr>
          <w:rFonts w:eastAsia="Times New Roman"/>
          <w:szCs w:val="18"/>
        </w:rPr>
        <w:t xml:space="preserve">is </w:t>
      </w:r>
      <w:r w:rsidR="00F53945" w:rsidRPr="007723BF">
        <w:rPr>
          <w:rFonts w:eastAsia="Times New Roman"/>
          <w:szCs w:val="18"/>
        </w:rPr>
        <w:t>beschreven</w:t>
      </w:r>
      <w:r w:rsidR="007723BF" w:rsidRPr="007723BF">
        <w:rPr>
          <w:rFonts w:eastAsia="Times New Roman"/>
          <w:szCs w:val="18"/>
        </w:rPr>
        <w:t xml:space="preserve"> onder</w:t>
      </w:r>
      <w:r w:rsidR="00F53945" w:rsidRPr="007723BF">
        <w:rPr>
          <w:rFonts w:eastAsia="Times New Roman"/>
          <w:szCs w:val="18"/>
        </w:rPr>
        <w:t xml:space="preserve"> 5.2.10 </w:t>
      </w:r>
      <w:r w:rsidR="007723BF" w:rsidRPr="007723BF">
        <w:rPr>
          <w:rFonts w:eastAsia="Times New Roman"/>
          <w:szCs w:val="18"/>
        </w:rPr>
        <w:t xml:space="preserve">Eisen aan de facturatie </w:t>
      </w:r>
      <w:r w:rsidR="00F53945" w:rsidRPr="007723BF">
        <w:rPr>
          <w:rFonts w:eastAsia="Times New Roman"/>
          <w:szCs w:val="18"/>
        </w:rPr>
        <w:t>in dit document.</w:t>
      </w:r>
    </w:p>
    <w:p w14:paraId="5E64AFAA" w14:textId="77777777" w:rsidR="00036377" w:rsidRPr="00210A2C" w:rsidRDefault="00036377" w:rsidP="00036377">
      <w:pPr>
        <w:pStyle w:val="Geenafstand"/>
        <w:jc w:val="both"/>
        <w:rPr>
          <w:rFonts w:ascii="Verdana" w:hAnsi="Verdana"/>
          <w:sz w:val="18"/>
          <w:szCs w:val="18"/>
        </w:rPr>
      </w:pPr>
    </w:p>
    <w:p w14:paraId="57B3F13C" w14:textId="77777777" w:rsidR="00036377" w:rsidRPr="00210A2C" w:rsidRDefault="00DE78B4" w:rsidP="007723BF">
      <w:pPr>
        <w:pStyle w:val="Lijstalinea"/>
        <w:numPr>
          <w:ilvl w:val="0"/>
          <w:numId w:val="24"/>
        </w:numPr>
        <w:spacing w:line="240" w:lineRule="auto"/>
        <w:rPr>
          <w:szCs w:val="18"/>
        </w:rPr>
      </w:pPr>
      <w:r w:rsidRPr="00210A2C">
        <w:rPr>
          <w:rFonts w:cs="Arial"/>
          <w:b/>
          <w:szCs w:val="18"/>
        </w:rPr>
        <w:t>Het resetten demonteren/herstellen van navigatiesystemen welke niet terug gezet kunnen worden naar fabrieksinstellingen</w:t>
      </w:r>
      <w:r w:rsidR="00210A2C" w:rsidRPr="00210A2C">
        <w:rPr>
          <w:rFonts w:cs="Arial"/>
          <w:b/>
          <w:szCs w:val="18"/>
        </w:rPr>
        <w:t xml:space="preserve">. </w:t>
      </w:r>
      <w:r w:rsidR="00036377" w:rsidRPr="00210A2C">
        <w:rPr>
          <w:b/>
          <w:szCs w:val="18"/>
        </w:rPr>
        <w:t xml:space="preserve">Er zijn </w:t>
      </w:r>
      <w:r w:rsidR="00210A2C" w:rsidRPr="00210A2C">
        <w:rPr>
          <w:b/>
          <w:szCs w:val="18"/>
        </w:rPr>
        <w:t>drie</w:t>
      </w:r>
      <w:r w:rsidR="00036377" w:rsidRPr="00210A2C">
        <w:rPr>
          <w:b/>
          <w:szCs w:val="18"/>
        </w:rPr>
        <w:t xml:space="preserve"> soorten </w:t>
      </w:r>
      <w:r w:rsidR="00210A2C" w:rsidRPr="00210A2C">
        <w:rPr>
          <w:b/>
          <w:szCs w:val="18"/>
        </w:rPr>
        <w:t>varianten</w:t>
      </w:r>
      <w:r w:rsidR="00036377" w:rsidRPr="00210A2C">
        <w:rPr>
          <w:b/>
          <w:szCs w:val="18"/>
        </w:rPr>
        <w:t xml:space="preserve"> te onderscheiden. Deze worden hieronder beschreven:</w:t>
      </w:r>
    </w:p>
    <w:p w14:paraId="2D3A7AE4" w14:textId="77777777" w:rsidR="00210A2C" w:rsidRDefault="00210A2C" w:rsidP="00036377">
      <w:pPr>
        <w:spacing w:line="240" w:lineRule="auto"/>
        <w:rPr>
          <w:i/>
          <w:szCs w:val="18"/>
          <w:u w:val="single"/>
        </w:rPr>
      </w:pPr>
    </w:p>
    <w:p w14:paraId="37894C7A" w14:textId="77777777" w:rsidR="00036377" w:rsidRPr="00210A2C" w:rsidRDefault="00036377" w:rsidP="00036377">
      <w:pPr>
        <w:spacing w:line="240" w:lineRule="auto"/>
        <w:rPr>
          <w:i/>
          <w:szCs w:val="18"/>
          <w:u w:val="single"/>
        </w:rPr>
      </w:pPr>
      <w:r w:rsidRPr="00210A2C">
        <w:rPr>
          <w:i/>
          <w:szCs w:val="18"/>
          <w:u w:val="single"/>
        </w:rPr>
        <w:t>Geen sleutel aanwezig (resetten wel mogelijk)</w:t>
      </w:r>
    </w:p>
    <w:p w14:paraId="2947C162" w14:textId="77777777" w:rsidR="00036377" w:rsidRPr="00210A2C" w:rsidRDefault="00036377" w:rsidP="00036377">
      <w:pPr>
        <w:pStyle w:val="Lijstalinea"/>
        <w:numPr>
          <w:ilvl w:val="0"/>
          <w:numId w:val="0"/>
        </w:numPr>
        <w:spacing w:line="240" w:lineRule="auto"/>
        <w:ind w:left="360"/>
        <w:rPr>
          <w:szCs w:val="18"/>
        </w:rPr>
      </w:pPr>
    </w:p>
    <w:p w14:paraId="40D29701" w14:textId="77777777" w:rsidR="00036377" w:rsidRPr="00210A2C" w:rsidRDefault="007723BF" w:rsidP="007723BF">
      <w:pPr>
        <w:pStyle w:val="Lijstalinea"/>
        <w:numPr>
          <w:ilvl w:val="0"/>
          <w:numId w:val="21"/>
        </w:numPr>
        <w:spacing w:line="240" w:lineRule="auto"/>
        <w:rPr>
          <w:szCs w:val="18"/>
        </w:rPr>
      </w:pPr>
      <w:r>
        <w:rPr>
          <w:szCs w:val="18"/>
        </w:rPr>
        <w:t>Opdrachtgever</w:t>
      </w:r>
      <w:r w:rsidR="00036377" w:rsidRPr="00210A2C">
        <w:rPr>
          <w:szCs w:val="18"/>
        </w:rPr>
        <w:t xml:space="preserve"> </w:t>
      </w:r>
      <w:r w:rsidR="00AB7ADE">
        <w:rPr>
          <w:szCs w:val="18"/>
        </w:rPr>
        <w:t xml:space="preserve">geeft opdracht aan </w:t>
      </w:r>
      <w:r>
        <w:rPr>
          <w:szCs w:val="18"/>
        </w:rPr>
        <w:t>Opdrachtnemer</w:t>
      </w:r>
      <w:r w:rsidR="00036377" w:rsidRPr="00210A2C">
        <w:rPr>
          <w:szCs w:val="18"/>
        </w:rPr>
        <w:t xml:space="preserve"> voor het inlezen van een nieuwe sleutel en het resetten van het navigatiesysteem. </w:t>
      </w:r>
    </w:p>
    <w:p w14:paraId="69F7E95D" w14:textId="61338134" w:rsidR="00036377" w:rsidRPr="00210A2C" w:rsidRDefault="00036377" w:rsidP="007723BF">
      <w:pPr>
        <w:pStyle w:val="Lijstalinea"/>
        <w:numPr>
          <w:ilvl w:val="0"/>
          <w:numId w:val="21"/>
        </w:numPr>
        <w:spacing w:line="240" w:lineRule="auto"/>
        <w:rPr>
          <w:rFonts w:eastAsia="Times New Roman"/>
          <w:szCs w:val="18"/>
        </w:rPr>
      </w:pPr>
      <w:r w:rsidRPr="00210A2C">
        <w:rPr>
          <w:rFonts w:eastAsia="Times New Roman"/>
          <w:szCs w:val="18"/>
        </w:rPr>
        <w:t xml:space="preserve">Het </w:t>
      </w:r>
      <w:r w:rsidR="00F50FC4">
        <w:rPr>
          <w:rFonts w:eastAsia="Times New Roman"/>
          <w:szCs w:val="18"/>
        </w:rPr>
        <w:t xml:space="preserve">inlezen van de nieuwe sleutel en het resetten van het navigatiesysteem wordt uitgevoerd op de betreffende productielocatie van Opdrachtgever in Hoogeveen, Bleiswijk of Soesterberg, of wanneer dat niet mogelijk is wordt het </w:t>
      </w:r>
      <w:r w:rsidRPr="00210A2C">
        <w:rPr>
          <w:rFonts w:eastAsia="Times New Roman"/>
          <w:szCs w:val="18"/>
        </w:rPr>
        <w:t xml:space="preserve">voertuig door </w:t>
      </w:r>
      <w:r w:rsidR="007723BF">
        <w:rPr>
          <w:rFonts w:eastAsia="Times New Roman"/>
          <w:szCs w:val="18"/>
        </w:rPr>
        <w:t>Opdrachtnemer</w:t>
      </w:r>
      <w:r w:rsidR="00AB7ADE">
        <w:rPr>
          <w:rFonts w:eastAsia="Times New Roman"/>
          <w:szCs w:val="18"/>
        </w:rPr>
        <w:t xml:space="preserve"> opgehaald bij de betreffende productielocatie van </w:t>
      </w:r>
      <w:r w:rsidR="007723BF">
        <w:rPr>
          <w:rFonts w:eastAsia="Times New Roman"/>
          <w:szCs w:val="18"/>
        </w:rPr>
        <w:t>Opdrachtgever</w:t>
      </w:r>
      <w:r w:rsidR="00AB7ADE">
        <w:rPr>
          <w:rFonts w:eastAsia="Times New Roman"/>
          <w:szCs w:val="18"/>
        </w:rPr>
        <w:t xml:space="preserve"> in Hoogeveen, Bleiswijk of Soesterberg</w:t>
      </w:r>
      <w:r w:rsidRPr="00210A2C">
        <w:rPr>
          <w:rFonts w:eastAsia="Times New Roman"/>
          <w:szCs w:val="18"/>
        </w:rPr>
        <w:t>.</w:t>
      </w:r>
    </w:p>
    <w:p w14:paraId="66C0731E" w14:textId="77777777" w:rsidR="00036377" w:rsidRPr="00210A2C" w:rsidRDefault="00E17CCE" w:rsidP="007723BF">
      <w:pPr>
        <w:pStyle w:val="Lijstalinea"/>
        <w:numPr>
          <w:ilvl w:val="0"/>
          <w:numId w:val="21"/>
        </w:numPr>
        <w:spacing w:line="240" w:lineRule="auto"/>
        <w:rPr>
          <w:szCs w:val="18"/>
        </w:rPr>
      </w:pPr>
      <w:r>
        <w:rPr>
          <w:szCs w:val="18"/>
        </w:rPr>
        <w:t>Opdrachtnemer</w:t>
      </w:r>
      <w:r w:rsidR="00036377" w:rsidRPr="00210A2C">
        <w:rPr>
          <w:szCs w:val="18"/>
        </w:rPr>
        <w:t xml:space="preserve"> voert de werkzaamheden uit.</w:t>
      </w:r>
    </w:p>
    <w:p w14:paraId="000D3A0B" w14:textId="77777777" w:rsidR="00036377" w:rsidRPr="00210A2C" w:rsidRDefault="00E17CCE" w:rsidP="007723BF">
      <w:pPr>
        <w:pStyle w:val="Lijstalinea"/>
        <w:numPr>
          <w:ilvl w:val="0"/>
          <w:numId w:val="21"/>
        </w:numPr>
        <w:spacing w:line="240" w:lineRule="auto"/>
        <w:rPr>
          <w:rFonts w:eastAsia="Times New Roman"/>
          <w:szCs w:val="18"/>
        </w:rPr>
      </w:pPr>
      <w:r>
        <w:rPr>
          <w:rFonts w:eastAsia="Times New Roman"/>
          <w:szCs w:val="18"/>
        </w:rPr>
        <w:t>Opdrachtnemer</w:t>
      </w:r>
      <w:r w:rsidR="00036377" w:rsidRPr="00210A2C">
        <w:rPr>
          <w:rFonts w:eastAsia="Times New Roman"/>
          <w:szCs w:val="18"/>
        </w:rPr>
        <w:t xml:space="preserve"> heeft in principe geen mogelijkheid om achteraf een suppletie in te dienen als blijkt dat er toch nog iets extra’s vervangen moet worden. Het vooraf gecalculeerde bedrag is het eindbedrag. Zijn er onverhoopt toch extra kosten, dan gaat dit altijd in overleg met en na toestemming van </w:t>
      </w:r>
      <w:r w:rsidR="007723BF">
        <w:rPr>
          <w:rFonts w:eastAsia="Times New Roman"/>
          <w:szCs w:val="18"/>
        </w:rPr>
        <w:t>Opdrachtgever</w:t>
      </w:r>
      <w:r w:rsidR="00036377" w:rsidRPr="00210A2C">
        <w:rPr>
          <w:rFonts w:eastAsia="Times New Roman"/>
          <w:szCs w:val="18"/>
        </w:rPr>
        <w:t xml:space="preserve">. </w:t>
      </w:r>
    </w:p>
    <w:p w14:paraId="167859F1" w14:textId="77777777" w:rsidR="00036377" w:rsidRPr="00210A2C" w:rsidRDefault="00036377" w:rsidP="007723BF">
      <w:pPr>
        <w:pStyle w:val="Lijstalinea"/>
        <w:numPr>
          <w:ilvl w:val="0"/>
          <w:numId w:val="21"/>
        </w:numPr>
        <w:spacing w:line="240" w:lineRule="auto"/>
        <w:rPr>
          <w:szCs w:val="18"/>
        </w:rPr>
      </w:pPr>
      <w:r w:rsidRPr="00210A2C">
        <w:rPr>
          <w:rFonts w:eastAsia="Times New Roman"/>
          <w:szCs w:val="18"/>
        </w:rPr>
        <w:t xml:space="preserve">Na herstel wordt het voertuig door </w:t>
      </w:r>
      <w:r w:rsidR="007723BF">
        <w:rPr>
          <w:rFonts w:eastAsia="Times New Roman"/>
          <w:szCs w:val="18"/>
        </w:rPr>
        <w:t>Opdrachtnemer</w:t>
      </w:r>
      <w:r w:rsidRPr="00210A2C">
        <w:rPr>
          <w:rFonts w:eastAsia="Times New Roman"/>
          <w:szCs w:val="18"/>
        </w:rPr>
        <w:t xml:space="preserve"> retour gebracht naar </w:t>
      </w:r>
      <w:r w:rsidR="00AB7ADE">
        <w:rPr>
          <w:rFonts w:eastAsia="Times New Roman"/>
          <w:szCs w:val="18"/>
        </w:rPr>
        <w:t xml:space="preserve">de betreffende productielocatie van </w:t>
      </w:r>
      <w:r w:rsidR="007723BF">
        <w:rPr>
          <w:rFonts w:eastAsia="Times New Roman"/>
          <w:szCs w:val="18"/>
        </w:rPr>
        <w:t>Opdrachtgever</w:t>
      </w:r>
      <w:r w:rsidRPr="00210A2C">
        <w:rPr>
          <w:rFonts w:eastAsia="Times New Roman"/>
          <w:szCs w:val="18"/>
        </w:rPr>
        <w:t>.</w:t>
      </w:r>
    </w:p>
    <w:p w14:paraId="221F30E5" w14:textId="77777777" w:rsidR="00036377" w:rsidRPr="00210A2C" w:rsidRDefault="007723BF" w:rsidP="007723BF">
      <w:pPr>
        <w:pStyle w:val="Lijstalinea"/>
        <w:numPr>
          <w:ilvl w:val="0"/>
          <w:numId w:val="21"/>
        </w:numPr>
        <w:spacing w:line="240" w:lineRule="auto"/>
        <w:rPr>
          <w:szCs w:val="18"/>
        </w:rPr>
      </w:pPr>
      <w:r>
        <w:rPr>
          <w:rFonts w:eastAsia="Times New Roman"/>
          <w:szCs w:val="18"/>
        </w:rPr>
        <w:t>Opdrachtgever</w:t>
      </w:r>
      <w:r w:rsidR="00036377" w:rsidRPr="00210A2C">
        <w:rPr>
          <w:rFonts w:eastAsia="Times New Roman"/>
          <w:szCs w:val="18"/>
        </w:rPr>
        <w:t xml:space="preserve"> controleert bij ontvangst of de werkzaamheden naar tevredenheid zijn uitgevoerd en tekent voor ontvangst. Zijn de werkzaamheden niet naar tevredenheid uitgevoerd dan wordt hier direct (schriftelijk) melding van gedaan aan </w:t>
      </w:r>
      <w:r>
        <w:rPr>
          <w:rFonts w:eastAsia="Times New Roman"/>
          <w:szCs w:val="18"/>
        </w:rPr>
        <w:t>Opdrachtnemer</w:t>
      </w:r>
      <w:r w:rsidR="00036377" w:rsidRPr="00210A2C">
        <w:rPr>
          <w:rFonts w:eastAsia="Times New Roman"/>
          <w:szCs w:val="18"/>
        </w:rPr>
        <w:t xml:space="preserve">. </w:t>
      </w:r>
    </w:p>
    <w:p w14:paraId="21A3871F" w14:textId="77777777" w:rsidR="00E17CCE" w:rsidRPr="007723BF" w:rsidRDefault="00E17CCE" w:rsidP="00E17CCE">
      <w:pPr>
        <w:pStyle w:val="Lijstalinea"/>
        <w:numPr>
          <w:ilvl w:val="0"/>
          <w:numId w:val="21"/>
        </w:numPr>
        <w:spacing w:line="240" w:lineRule="auto"/>
        <w:rPr>
          <w:szCs w:val="18"/>
        </w:rPr>
      </w:pPr>
      <w:r w:rsidRPr="007723BF">
        <w:rPr>
          <w:rFonts w:eastAsia="Times New Roman"/>
          <w:szCs w:val="18"/>
        </w:rPr>
        <w:t xml:space="preserve">Opdrachtnemer factureert de kosten voor het herstel conform de gemaakte afspraken en wat </w:t>
      </w:r>
      <w:r>
        <w:rPr>
          <w:rFonts w:eastAsia="Times New Roman"/>
          <w:szCs w:val="18"/>
        </w:rPr>
        <w:t xml:space="preserve">is </w:t>
      </w:r>
      <w:r w:rsidRPr="007723BF">
        <w:rPr>
          <w:rFonts w:eastAsia="Times New Roman"/>
          <w:szCs w:val="18"/>
        </w:rPr>
        <w:t>beschreven onder 5.2.10 Eisen aan de facturatie in dit document.</w:t>
      </w:r>
    </w:p>
    <w:p w14:paraId="19836DEE" w14:textId="77777777" w:rsidR="00036377" w:rsidRPr="00210A2C" w:rsidRDefault="00036377" w:rsidP="00036377">
      <w:pPr>
        <w:spacing w:line="240" w:lineRule="auto"/>
        <w:rPr>
          <w:szCs w:val="18"/>
        </w:rPr>
      </w:pPr>
    </w:p>
    <w:p w14:paraId="621D09BE" w14:textId="77777777" w:rsidR="00036377" w:rsidRPr="00210A2C" w:rsidRDefault="00036377" w:rsidP="00036377">
      <w:pPr>
        <w:spacing w:line="240" w:lineRule="auto"/>
        <w:rPr>
          <w:i/>
          <w:szCs w:val="18"/>
          <w:u w:val="single"/>
        </w:rPr>
      </w:pPr>
      <w:r w:rsidRPr="00210A2C">
        <w:rPr>
          <w:i/>
          <w:szCs w:val="18"/>
          <w:u w:val="single"/>
        </w:rPr>
        <w:t>Geen sleutel aanwezig (resetten niet mogelijk)</w:t>
      </w:r>
    </w:p>
    <w:p w14:paraId="0F0BA667" w14:textId="77777777" w:rsidR="00036377" w:rsidRPr="00210A2C" w:rsidRDefault="00036377" w:rsidP="00036377">
      <w:pPr>
        <w:spacing w:line="240" w:lineRule="auto"/>
        <w:rPr>
          <w:szCs w:val="18"/>
          <w:u w:val="single"/>
        </w:rPr>
      </w:pPr>
    </w:p>
    <w:p w14:paraId="4CFB71DE" w14:textId="77777777" w:rsidR="00036377" w:rsidRPr="00210A2C" w:rsidRDefault="00036377" w:rsidP="007723BF">
      <w:pPr>
        <w:pStyle w:val="Lijstalinea"/>
        <w:numPr>
          <w:ilvl w:val="0"/>
          <w:numId w:val="25"/>
        </w:numPr>
        <w:spacing w:line="240" w:lineRule="auto"/>
        <w:rPr>
          <w:szCs w:val="18"/>
        </w:rPr>
      </w:pPr>
      <w:r w:rsidRPr="00210A2C">
        <w:rPr>
          <w:szCs w:val="18"/>
        </w:rPr>
        <w:t xml:space="preserve">Indien het navigatiesysteem niet kan worden gereset maakt </w:t>
      </w:r>
      <w:r w:rsidR="007723BF">
        <w:rPr>
          <w:szCs w:val="18"/>
        </w:rPr>
        <w:t>Opdrachtnemer</w:t>
      </w:r>
      <w:r w:rsidRPr="00210A2C">
        <w:rPr>
          <w:szCs w:val="18"/>
        </w:rPr>
        <w:t xml:space="preserve"> 2 offertes en legt deze aan </w:t>
      </w:r>
      <w:r w:rsidR="007723BF">
        <w:rPr>
          <w:szCs w:val="18"/>
        </w:rPr>
        <w:t>Opdrachtgever</w:t>
      </w:r>
      <w:r w:rsidRPr="00210A2C">
        <w:rPr>
          <w:szCs w:val="18"/>
        </w:rPr>
        <w:t xml:space="preserve"> voor:</w:t>
      </w:r>
    </w:p>
    <w:p w14:paraId="654C312E" w14:textId="77777777" w:rsidR="00036377" w:rsidRPr="00210A2C" w:rsidRDefault="00036377" w:rsidP="007723BF">
      <w:pPr>
        <w:pStyle w:val="Lijstalinea"/>
        <w:numPr>
          <w:ilvl w:val="1"/>
          <w:numId w:val="22"/>
        </w:numPr>
        <w:spacing w:line="240" w:lineRule="auto"/>
        <w:rPr>
          <w:rFonts w:eastAsia="Times New Roman"/>
          <w:szCs w:val="18"/>
        </w:rPr>
      </w:pPr>
      <w:r w:rsidRPr="00210A2C">
        <w:rPr>
          <w:szCs w:val="18"/>
        </w:rPr>
        <w:t xml:space="preserve">Een offerte voor alleen het demonteren van het navigatiesysteem, </w:t>
      </w:r>
    </w:p>
    <w:p w14:paraId="3707A241" w14:textId="77777777" w:rsidR="00036377" w:rsidRPr="00210A2C" w:rsidRDefault="00036377" w:rsidP="007723BF">
      <w:pPr>
        <w:pStyle w:val="Lijstalinea"/>
        <w:numPr>
          <w:ilvl w:val="1"/>
          <w:numId w:val="22"/>
        </w:numPr>
        <w:spacing w:line="240" w:lineRule="auto"/>
        <w:rPr>
          <w:rFonts w:eastAsia="Times New Roman"/>
          <w:szCs w:val="18"/>
        </w:rPr>
      </w:pPr>
      <w:r w:rsidRPr="00210A2C">
        <w:rPr>
          <w:szCs w:val="18"/>
        </w:rPr>
        <w:t>Een offerte voor het demonteren plus monteren van een</w:t>
      </w:r>
      <w:r w:rsidR="00F50FC4">
        <w:rPr>
          <w:szCs w:val="18"/>
        </w:rPr>
        <w:t xml:space="preserve"> ander</w:t>
      </w:r>
      <w:r w:rsidRPr="00210A2C">
        <w:rPr>
          <w:szCs w:val="18"/>
        </w:rPr>
        <w:t xml:space="preserve"> </w:t>
      </w:r>
      <w:r w:rsidR="00F50FC4">
        <w:rPr>
          <w:szCs w:val="18"/>
        </w:rPr>
        <w:t>(</w:t>
      </w:r>
      <w:r w:rsidRPr="00210A2C">
        <w:rPr>
          <w:szCs w:val="18"/>
        </w:rPr>
        <w:t>nieuw</w:t>
      </w:r>
      <w:r w:rsidR="00F50FC4">
        <w:rPr>
          <w:szCs w:val="18"/>
        </w:rPr>
        <w:t xml:space="preserve"> of gebruikt)</w:t>
      </w:r>
      <w:r w:rsidRPr="00210A2C">
        <w:rPr>
          <w:szCs w:val="18"/>
        </w:rPr>
        <w:t xml:space="preserve"> navigatiesysteem.</w:t>
      </w:r>
    </w:p>
    <w:p w14:paraId="3AE86AB6" w14:textId="77777777" w:rsidR="00036377" w:rsidRPr="00210A2C" w:rsidRDefault="007723BF" w:rsidP="007723BF">
      <w:pPr>
        <w:pStyle w:val="Lijstalinea"/>
        <w:numPr>
          <w:ilvl w:val="0"/>
          <w:numId w:val="25"/>
        </w:numPr>
        <w:spacing w:line="240" w:lineRule="auto"/>
        <w:rPr>
          <w:szCs w:val="18"/>
        </w:rPr>
      </w:pPr>
      <w:r>
        <w:rPr>
          <w:szCs w:val="18"/>
        </w:rPr>
        <w:t>Opdrachtgever</w:t>
      </w:r>
      <w:r w:rsidR="00036377" w:rsidRPr="00210A2C">
        <w:rPr>
          <w:szCs w:val="18"/>
        </w:rPr>
        <w:t xml:space="preserve"> beslist op basis van de offertes </w:t>
      </w:r>
      <w:r w:rsidR="008C0A06">
        <w:rPr>
          <w:szCs w:val="18"/>
        </w:rPr>
        <w:t xml:space="preserve">voor welke optie gekozen wordt </w:t>
      </w:r>
      <w:r w:rsidR="00036377" w:rsidRPr="00210A2C">
        <w:rPr>
          <w:szCs w:val="18"/>
        </w:rPr>
        <w:t xml:space="preserve">en bevestigd dit (schriftelijk) aan </w:t>
      </w:r>
      <w:r>
        <w:rPr>
          <w:szCs w:val="18"/>
        </w:rPr>
        <w:t>Opdrachtnemer</w:t>
      </w:r>
      <w:r w:rsidR="00036377" w:rsidRPr="00210A2C">
        <w:rPr>
          <w:szCs w:val="18"/>
        </w:rPr>
        <w:t>.</w:t>
      </w:r>
    </w:p>
    <w:p w14:paraId="01528C75" w14:textId="77777777" w:rsidR="00036377" w:rsidRPr="00210A2C" w:rsidRDefault="00E17CCE" w:rsidP="007723BF">
      <w:pPr>
        <w:pStyle w:val="Lijstalinea"/>
        <w:numPr>
          <w:ilvl w:val="0"/>
          <w:numId w:val="25"/>
        </w:numPr>
        <w:spacing w:line="240" w:lineRule="auto"/>
        <w:rPr>
          <w:rFonts w:eastAsia="Times New Roman"/>
          <w:szCs w:val="18"/>
        </w:rPr>
      </w:pPr>
      <w:r>
        <w:rPr>
          <w:rFonts w:eastAsia="Times New Roman"/>
          <w:szCs w:val="18"/>
        </w:rPr>
        <w:lastRenderedPageBreak/>
        <w:t>Opdrachtnemer</w:t>
      </w:r>
      <w:r w:rsidR="00036377" w:rsidRPr="00210A2C">
        <w:rPr>
          <w:rFonts w:eastAsia="Times New Roman"/>
          <w:szCs w:val="18"/>
        </w:rPr>
        <w:t xml:space="preserve"> heeft in principe geen mogelijkheid om achteraf een suppletie in te dienen als blijkt dat er toch nog iets extra’s vervangen moet worden. Het vooraf gecalculeerde bedrag is het eindbedrag. Zijn er onverhoopt toch extra kosten, dan gaat dit altijd in overleg met en na toestemming van </w:t>
      </w:r>
      <w:r w:rsidR="007723BF">
        <w:rPr>
          <w:rFonts w:eastAsia="Times New Roman"/>
          <w:szCs w:val="18"/>
        </w:rPr>
        <w:t>Opdrachtgever</w:t>
      </w:r>
      <w:r w:rsidR="00036377" w:rsidRPr="00210A2C">
        <w:rPr>
          <w:rFonts w:eastAsia="Times New Roman"/>
          <w:szCs w:val="18"/>
        </w:rPr>
        <w:t xml:space="preserve">. </w:t>
      </w:r>
    </w:p>
    <w:p w14:paraId="56E30ACB" w14:textId="77777777" w:rsidR="00036377" w:rsidRPr="00210A2C" w:rsidRDefault="00036377" w:rsidP="007723BF">
      <w:pPr>
        <w:pStyle w:val="Lijstalinea"/>
        <w:numPr>
          <w:ilvl w:val="0"/>
          <w:numId w:val="25"/>
        </w:numPr>
        <w:spacing w:line="240" w:lineRule="auto"/>
        <w:rPr>
          <w:szCs w:val="18"/>
        </w:rPr>
      </w:pPr>
      <w:r w:rsidRPr="00210A2C">
        <w:rPr>
          <w:rFonts w:eastAsia="Times New Roman"/>
          <w:szCs w:val="18"/>
        </w:rPr>
        <w:t xml:space="preserve">Na herstel wordt het voertuig door </w:t>
      </w:r>
      <w:r w:rsidR="007723BF">
        <w:rPr>
          <w:rFonts w:eastAsia="Times New Roman"/>
          <w:szCs w:val="18"/>
        </w:rPr>
        <w:t>Opdrachtnemer</w:t>
      </w:r>
      <w:r w:rsidRPr="00210A2C">
        <w:rPr>
          <w:rFonts w:eastAsia="Times New Roman"/>
          <w:szCs w:val="18"/>
        </w:rPr>
        <w:t xml:space="preserve"> retour gebracht naar</w:t>
      </w:r>
      <w:r w:rsidR="008C0A06">
        <w:rPr>
          <w:rFonts w:eastAsia="Times New Roman"/>
          <w:szCs w:val="18"/>
        </w:rPr>
        <w:t xml:space="preserve"> de betreffende productielocatie van</w:t>
      </w:r>
      <w:r w:rsidRPr="00210A2C">
        <w:rPr>
          <w:rFonts w:eastAsia="Times New Roman"/>
          <w:szCs w:val="18"/>
        </w:rPr>
        <w:t xml:space="preserve"> </w:t>
      </w:r>
      <w:r w:rsidR="007723BF">
        <w:rPr>
          <w:rFonts w:eastAsia="Times New Roman"/>
          <w:szCs w:val="18"/>
        </w:rPr>
        <w:t>Opdrachtgever</w:t>
      </w:r>
      <w:r w:rsidRPr="00210A2C">
        <w:rPr>
          <w:rFonts w:eastAsia="Times New Roman"/>
          <w:szCs w:val="18"/>
        </w:rPr>
        <w:t xml:space="preserve"> incl. het gedemonteerde navigatiesysteem.</w:t>
      </w:r>
    </w:p>
    <w:p w14:paraId="5F21E09E" w14:textId="77777777" w:rsidR="00036377" w:rsidRPr="00210A2C" w:rsidRDefault="007723BF" w:rsidP="007723BF">
      <w:pPr>
        <w:pStyle w:val="Lijstalinea"/>
        <w:numPr>
          <w:ilvl w:val="0"/>
          <w:numId w:val="25"/>
        </w:numPr>
        <w:spacing w:line="240" w:lineRule="auto"/>
        <w:rPr>
          <w:szCs w:val="18"/>
        </w:rPr>
      </w:pPr>
      <w:r>
        <w:rPr>
          <w:rFonts w:eastAsia="Times New Roman"/>
          <w:szCs w:val="18"/>
        </w:rPr>
        <w:t>Opdrachtgever</w:t>
      </w:r>
      <w:r w:rsidR="00036377" w:rsidRPr="00210A2C">
        <w:rPr>
          <w:rFonts w:eastAsia="Times New Roman"/>
          <w:szCs w:val="18"/>
        </w:rPr>
        <w:t xml:space="preserve"> controleert bij ontvangst of de werkzaamheden naar tevredenheid zijn uitgevoerd en tekent voor ontvangst. Zijn de werkzaamheden niet naar tevredenheid uitgevoerd dan wordt hier direct (schriftelijk) melding van gedaan aan </w:t>
      </w:r>
      <w:r>
        <w:rPr>
          <w:rFonts w:eastAsia="Times New Roman"/>
          <w:szCs w:val="18"/>
        </w:rPr>
        <w:t>Opdrachtnemer</w:t>
      </w:r>
      <w:r w:rsidR="00036377" w:rsidRPr="00210A2C">
        <w:rPr>
          <w:rFonts w:eastAsia="Times New Roman"/>
          <w:szCs w:val="18"/>
        </w:rPr>
        <w:t xml:space="preserve">. </w:t>
      </w:r>
    </w:p>
    <w:p w14:paraId="31B2EEA8" w14:textId="77777777" w:rsidR="00E17CCE" w:rsidRPr="007723BF" w:rsidRDefault="00E17CCE" w:rsidP="00E17CCE">
      <w:pPr>
        <w:pStyle w:val="Lijstalinea"/>
        <w:numPr>
          <w:ilvl w:val="0"/>
          <w:numId w:val="25"/>
        </w:numPr>
        <w:spacing w:line="240" w:lineRule="auto"/>
        <w:rPr>
          <w:szCs w:val="18"/>
        </w:rPr>
      </w:pPr>
      <w:r w:rsidRPr="007723BF">
        <w:rPr>
          <w:rFonts w:eastAsia="Times New Roman"/>
          <w:szCs w:val="18"/>
        </w:rPr>
        <w:t xml:space="preserve">Opdrachtnemer factureert de kosten voor het herstel conform de gemaakte afspraken en wat </w:t>
      </w:r>
      <w:r>
        <w:rPr>
          <w:rFonts w:eastAsia="Times New Roman"/>
          <w:szCs w:val="18"/>
        </w:rPr>
        <w:t xml:space="preserve">is </w:t>
      </w:r>
      <w:r w:rsidRPr="007723BF">
        <w:rPr>
          <w:rFonts w:eastAsia="Times New Roman"/>
          <w:szCs w:val="18"/>
        </w:rPr>
        <w:t>beschreven onder 5.2.10 Eisen aan de facturatie in dit document.</w:t>
      </w:r>
    </w:p>
    <w:p w14:paraId="387A7408" w14:textId="77777777" w:rsidR="00036377" w:rsidRPr="007723BF" w:rsidRDefault="00036377" w:rsidP="007723BF">
      <w:pPr>
        <w:pStyle w:val="Lijstalinea"/>
        <w:numPr>
          <w:ilvl w:val="0"/>
          <w:numId w:val="0"/>
        </w:numPr>
        <w:spacing w:line="240" w:lineRule="auto"/>
        <w:ind w:left="360"/>
        <w:rPr>
          <w:szCs w:val="18"/>
        </w:rPr>
      </w:pPr>
    </w:p>
    <w:p w14:paraId="4CC217F2" w14:textId="77777777" w:rsidR="00036377" w:rsidRPr="00210A2C" w:rsidRDefault="00036377" w:rsidP="00036377">
      <w:pPr>
        <w:spacing w:line="240" w:lineRule="auto"/>
        <w:rPr>
          <w:i/>
          <w:szCs w:val="18"/>
          <w:u w:val="single"/>
        </w:rPr>
      </w:pPr>
      <w:r w:rsidRPr="00210A2C">
        <w:rPr>
          <w:i/>
          <w:szCs w:val="18"/>
          <w:u w:val="single"/>
        </w:rPr>
        <w:t>Wel een sleutel aanwezig</w:t>
      </w:r>
    </w:p>
    <w:p w14:paraId="4D1D6BDD" w14:textId="77777777" w:rsidR="00036377" w:rsidRPr="00210A2C" w:rsidRDefault="00036377" w:rsidP="00036377">
      <w:pPr>
        <w:spacing w:line="240" w:lineRule="auto"/>
        <w:rPr>
          <w:szCs w:val="18"/>
        </w:rPr>
      </w:pPr>
    </w:p>
    <w:p w14:paraId="7CBFEC07" w14:textId="77777777" w:rsidR="00036377" w:rsidRPr="00210A2C" w:rsidRDefault="007723BF" w:rsidP="007723BF">
      <w:pPr>
        <w:pStyle w:val="Lijstalinea"/>
        <w:numPr>
          <w:ilvl w:val="0"/>
          <w:numId w:val="19"/>
        </w:numPr>
        <w:spacing w:line="240" w:lineRule="auto"/>
        <w:rPr>
          <w:szCs w:val="18"/>
        </w:rPr>
      </w:pPr>
      <w:r>
        <w:rPr>
          <w:szCs w:val="18"/>
        </w:rPr>
        <w:t>Opdrachtgever</w:t>
      </w:r>
      <w:r w:rsidR="00036377" w:rsidRPr="00210A2C">
        <w:rPr>
          <w:szCs w:val="18"/>
        </w:rPr>
        <w:t xml:space="preserve"> </w:t>
      </w:r>
      <w:r w:rsidR="009F5ADC">
        <w:rPr>
          <w:szCs w:val="18"/>
        </w:rPr>
        <w:t xml:space="preserve">geeft opdracht aan </w:t>
      </w:r>
      <w:r>
        <w:rPr>
          <w:szCs w:val="18"/>
        </w:rPr>
        <w:t>Opdrachtnemer</w:t>
      </w:r>
      <w:r w:rsidR="00036377" w:rsidRPr="00210A2C">
        <w:rPr>
          <w:szCs w:val="18"/>
        </w:rPr>
        <w:t xml:space="preserve"> voor het demonteren en/of vernieuwen van het </w:t>
      </w:r>
      <w:proofErr w:type="spellStart"/>
      <w:r w:rsidR="00036377" w:rsidRPr="00210A2C">
        <w:rPr>
          <w:szCs w:val="18"/>
        </w:rPr>
        <w:t>het</w:t>
      </w:r>
      <w:proofErr w:type="spellEnd"/>
      <w:r w:rsidR="00036377" w:rsidRPr="00210A2C">
        <w:rPr>
          <w:szCs w:val="18"/>
        </w:rPr>
        <w:t xml:space="preserve"> navigatiesysteem. </w:t>
      </w:r>
    </w:p>
    <w:p w14:paraId="69CEB436" w14:textId="77777777" w:rsidR="00036377" w:rsidRPr="00210A2C" w:rsidRDefault="00036377" w:rsidP="007723BF">
      <w:pPr>
        <w:pStyle w:val="Lijstalinea"/>
        <w:numPr>
          <w:ilvl w:val="0"/>
          <w:numId w:val="19"/>
        </w:numPr>
        <w:spacing w:line="240" w:lineRule="auto"/>
        <w:rPr>
          <w:rFonts w:eastAsia="Times New Roman"/>
          <w:szCs w:val="18"/>
        </w:rPr>
      </w:pPr>
      <w:r w:rsidRPr="00210A2C">
        <w:rPr>
          <w:rFonts w:eastAsia="Times New Roman"/>
          <w:szCs w:val="18"/>
        </w:rPr>
        <w:t xml:space="preserve">Het voertuig wordt door </w:t>
      </w:r>
      <w:r w:rsidR="007723BF">
        <w:rPr>
          <w:rFonts w:eastAsia="Times New Roman"/>
          <w:szCs w:val="18"/>
        </w:rPr>
        <w:t>Opdrachtnemer</w:t>
      </w:r>
      <w:r w:rsidR="009F5ADC">
        <w:rPr>
          <w:rFonts w:eastAsia="Times New Roman"/>
          <w:szCs w:val="18"/>
        </w:rPr>
        <w:t xml:space="preserve"> opgehaald bij de betreffende productielocatie van </w:t>
      </w:r>
      <w:r w:rsidR="007723BF">
        <w:rPr>
          <w:rFonts w:eastAsia="Times New Roman"/>
          <w:szCs w:val="18"/>
        </w:rPr>
        <w:t>Opdrachtgever</w:t>
      </w:r>
      <w:r w:rsidR="009F5ADC">
        <w:rPr>
          <w:rFonts w:eastAsia="Times New Roman"/>
          <w:szCs w:val="18"/>
        </w:rPr>
        <w:t xml:space="preserve"> in Hoogeveen, </w:t>
      </w:r>
      <w:r w:rsidR="00E17CCE">
        <w:rPr>
          <w:rFonts w:eastAsia="Times New Roman"/>
          <w:szCs w:val="18"/>
        </w:rPr>
        <w:t>Bleiswijk</w:t>
      </w:r>
      <w:r w:rsidR="009F5ADC">
        <w:rPr>
          <w:rFonts w:eastAsia="Times New Roman"/>
          <w:szCs w:val="18"/>
        </w:rPr>
        <w:t xml:space="preserve"> of Soesterberg</w:t>
      </w:r>
      <w:r w:rsidRPr="00210A2C">
        <w:rPr>
          <w:rFonts w:eastAsia="Times New Roman"/>
          <w:szCs w:val="18"/>
        </w:rPr>
        <w:t>.</w:t>
      </w:r>
    </w:p>
    <w:p w14:paraId="39E47C92" w14:textId="77777777" w:rsidR="00036377" w:rsidRPr="00210A2C" w:rsidRDefault="00E17CCE" w:rsidP="007723BF">
      <w:pPr>
        <w:pStyle w:val="Lijstalinea"/>
        <w:numPr>
          <w:ilvl w:val="0"/>
          <w:numId w:val="19"/>
        </w:numPr>
        <w:spacing w:line="240" w:lineRule="auto"/>
        <w:rPr>
          <w:szCs w:val="18"/>
        </w:rPr>
      </w:pPr>
      <w:r>
        <w:rPr>
          <w:szCs w:val="18"/>
        </w:rPr>
        <w:t>Opdrachtnemer</w:t>
      </w:r>
      <w:r w:rsidR="00036377" w:rsidRPr="00210A2C">
        <w:rPr>
          <w:szCs w:val="18"/>
        </w:rPr>
        <w:t xml:space="preserve"> maakt 2 offertes en legt deze aan </w:t>
      </w:r>
      <w:r w:rsidR="007723BF">
        <w:rPr>
          <w:szCs w:val="18"/>
        </w:rPr>
        <w:t>Opdrachtgever</w:t>
      </w:r>
      <w:r w:rsidR="00036377" w:rsidRPr="00210A2C">
        <w:rPr>
          <w:szCs w:val="18"/>
        </w:rPr>
        <w:t xml:space="preserve"> voor:</w:t>
      </w:r>
    </w:p>
    <w:p w14:paraId="0D8BB7AC" w14:textId="77777777" w:rsidR="00036377" w:rsidRPr="00210A2C" w:rsidRDefault="00036377" w:rsidP="007723BF">
      <w:pPr>
        <w:pStyle w:val="Lijstalinea"/>
        <w:numPr>
          <w:ilvl w:val="1"/>
          <w:numId w:val="22"/>
        </w:numPr>
        <w:spacing w:line="240" w:lineRule="auto"/>
        <w:rPr>
          <w:rFonts w:eastAsia="Times New Roman"/>
          <w:szCs w:val="18"/>
        </w:rPr>
      </w:pPr>
      <w:r w:rsidRPr="00210A2C">
        <w:rPr>
          <w:szCs w:val="18"/>
        </w:rPr>
        <w:t xml:space="preserve">Een offerte voor alleen het demonteren van het navigatiesysteem, </w:t>
      </w:r>
    </w:p>
    <w:p w14:paraId="4411F1AA" w14:textId="77777777" w:rsidR="00036377" w:rsidRPr="00210A2C" w:rsidRDefault="00036377" w:rsidP="007723BF">
      <w:pPr>
        <w:pStyle w:val="Lijstalinea"/>
        <w:numPr>
          <w:ilvl w:val="1"/>
          <w:numId w:val="22"/>
        </w:numPr>
        <w:spacing w:line="240" w:lineRule="auto"/>
        <w:rPr>
          <w:rFonts w:eastAsia="Times New Roman"/>
          <w:szCs w:val="18"/>
        </w:rPr>
      </w:pPr>
      <w:r w:rsidRPr="00210A2C">
        <w:rPr>
          <w:szCs w:val="18"/>
        </w:rPr>
        <w:t>Een offerte voor het demonteren plus monteren van een nieuw navigatiesysteem.</w:t>
      </w:r>
    </w:p>
    <w:p w14:paraId="7F70D8BA" w14:textId="77777777" w:rsidR="00036377" w:rsidRPr="00210A2C" w:rsidRDefault="007723BF" w:rsidP="007723BF">
      <w:pPr>
        <w:pStyle w:val="Lijstalinea"/>
        <w:numPr>
          <w:ilvl w:val="0"/>
          <w:numId w:val="19"/>
        </w:numPr>
        <w:spacing w:line="240" w:lineRule="auto"/>
        <w:rPr>
          <w:szCs w:val="18"/>
        </w:rPr>
      </w:pPr>
      <w:r>
        <w:rPr>
          <w:szCs w:val="18"/>
        </w:rPr>
        <w:t>Opdrachtgever</w:t>
      </w:r>
      <w:r w:rsidR="00036377" w:rsidRPr="00210A2C">
        <w:rPr>
          <w:szCs w:val="18"/>
        </w:rPr>
        <w:t xml:space="preserve"> beslist op basis van de offertes </w:t>
      </w:r>
      <w:r w:rsidR="009F5ADC">
        <w:rPr>
          <w:szCs w:val="18"/>
        </w:rPr>
        <w:t xml:space="preserve">voor welke optie gekozen wordt </w:t>
      </w:r>
      <w:r w:rsidR="00036377" w:rsidRPr="00210A2C">
        <w:rPr>
          <w:szCs w:val="18"/>
        </w:rPr>
        <w:t xml:space="preserve">en bevestigd dit (schriftelijk) aan </w:t>
      </w:r>
      <w:r>
        <w:rPr>
          <w:szCs w:val="18"/>
        </w:rPr>
        <w:t>Opdrachtnemer</w:t>
      </w:r>
      <w:r w:rsidR="00036377" w:rsidRPr="00210A2C">
        <w:rPr>
          <w:szCs w:val="18"/>
        </w:rPr>
        <w:t>.</w:t>
      </w:r>
    </w:p>
    <w:p w14:paraId="27374CD6" w14:textId="77777777" w:rsidR="00036377" w:rsidRPr="00210A2C" w:rsidRDefault="00E17CCE" w:rsidP="007723BF">
      <w:pPr>
        <w:pStyle w:val="Lijstalinea"/>
        <w:numPr>
          <w:ilvl w:val="0"/>
          <w:numId w:val="19"/>
        </w:numPr>
        <w:spacing w:line="240" w:lineRule="auto"/>
        <w:rPr>
          <w:rFonts w:eastAsia="Times New Roman"/>
          <w:szCs w:val="18"/>
        </w:rPr>
      </w:pPr>
      <w:r>
        <w:rPr>
          <w:rFonts w:eastAsia="Times New Roman"/>
          <w:szCs w:val="18"/>
        </w:rPr>
        <w:t>Opdrachtnemer</w:t>
      </w:r>
      <w:r w:rsidR="00036377" w:rsidRPr="00210A2C">
        <w:rPr>
          <w:rFonts w:eastAsia="Times New Roman"/>
          <w:szCs w:val="18"/>
        </w:rPr>
        <w:t xml:space="preserve"> heeft in principe geen mogelijkheid om achteraf een suppletie in te dienen als blijkt dat er toch nog iets extra’s vervangen moet worden. Het vooraf gecalculeerde bedrag is het eindbedrag. Zijn er onverhoopt toch extra kosten, dan gaat dit altijd in overleg met en na toestemming van </w:t>
      </w:r>
      <w:r w:rsidR="007723BF">
        <w:rPr>
          <w:rFonts w:eastAsia="Times New Roman"/>
          <w:szCs w:val="18"/>
        </w:rPr>
        <w:t>Opdrachtgever</w:t>
      </w:r>
      <w:r w:rsidR="00036377" w:rsidRPr="00210A2C">
        <w:rPr>
          <w:rFonts w:eastAsia="Times New Roman"/>
          <w:szCs w:val="18"/>
        </w:rPr>
        <w:t xml:space="preserve">. </w:t>
      </w:r>
    </w:p>
    <w:p w14:paraId="0F8B6B90" w14:textId="77777777" w:rsidR="00036377" w:rsidRPr="00210A2C" w:rsidRDefault="00036377" w:rsidP="007723BF">
      <w:pPr>
        <w:pStyle w:val="Lijstalinea"/>
        <w:numPr>
          <w:ilvl w:val="0"/>
          <w:numId w:val="19"/>
        </w:numPr>
        <w:spacing w:line="240" w:lineRule="auto"/>
        <w:rPr>
          <w:szCs w:val="18"/>
        </w:rPr>
      </w:pPr>
      <w:r w:rsidRPr="00210A2C">
        <w:rPr>
          <w:rFonts w:eastAsia="Times New Roman"/>
          <w:szCs w:val="18"/>
        </w:rPr>
        <w:t xml:space="preserve">Na herstel wordt het voertuig door </w:t>
      </w:r>
      <w:r w:rsidR="007723BF">
        <w:rPr>
          <w:rFonts w:eastAsia="Times New Roman"/>
          <w:szCs w:val="18"/>
        </w:rPr>
        <w:t>Opdrachtnemer</w:t>
      </w:r>
      <w:r w:rsidRPr="00210A2C">
        <w:rPr>
          <w:rFonts w:eastAsia="Times New Roman"/>
          <w:szCs w:val="18"/>
        </w:rPr>
        <w:t xml:space="preserve"> retour gebracht naar </w:t>
      </w:r>
      <w:r w:rsidR="009F5ADC">
        <w:rPr>
          <w:rFonts w:eastAsia="Times New Roman"/>
          <w:szCs w:val="18"/>
        </w:rPr>
        <w:t xml:space="preserve">de betreffende productielocatie van </w:t>
      </w:r>
      <w:r w:rsidR="007723BF">
        <w:rPr>
          <w:rFonts w:eastAsia="Times New Roman"/>
          <w:szCs w:val="18"/>
        </w:rPr>
        <w:t>Opdrachtgever</w:t>
      </w:r>
      <w:r w:rsidRPr="00210A2C">
        <w:rPr>
          <w:rFonts w:eastAsia="Times New Roman"/>
          <w:szCs w:val="18"/>
        </w:rPr>
        <w:t xml:space="preserve"> incl. het gedemonteerde navigatiesysteem. </w:t>
      </w:r>
    </w:p>
    <w:p w14:paraId="72AA212A" w14:textId="77777777" w:rsidR="00036377" w:rsidRPr="00210A2C" w:rsidRDefault="007723BF" w:rsidP="007723BF">
      <w:pPr>
        <w:pStyle w:val="Lijstalinea"/>
        <w:numPr>
          <w:ilvl w:val="0"/>
          <w:numId w:val="19"/>
        </w:numPr>
        <w:spacing w:line="240" w:lineRule="auto"/>
        <w:rPr>
          <w:szCs w:val="18"/>
        </w:rPr>
      </w:pPr>
      <w:r>
        <w:rPr>
          <w:rFonts w:eastAsia="Times New Roman"/>
          <w:szCs w:val="18"/>
        </w:rPr>
        <w:t>Opdrachtgever</w:t>
      </w:r>
      <w:r w:rsidR="00036377" w:rsidRPr="00210A2C">
        <w:rPr>
          <w:rFonts w:eastAsia="Times New Roman"/>
          <w:szCs w:val="18"/>
        </w:rPr>
        <w:t xml:space="preserve"> controleert bij ontvangst of de werkzaamheden naar tevredenheid zijn uitgevoerd en tekent voor ontvangst. Zijn de werkzaamheden niet naar tevredenheid uitgevoerd dan wordt hier direct (schriftelijk) melding van gedaan aan </w:t>
      </w:r>
      <w:r>
        <w:rPr>
          <w:rFonts w:eastAsia="Times New Roman"/>
          <w:szCs w:val="18"/>
        </w:rPr>
        <w:t>Opdrachtnemer</w:t>
      </w:r>
      <w:r w:rsidR="00036377" w:rsidRPr="00210A2C">
        <w:rPr>
          <w:rFonts w:eastAsia="Times New Roman"/>
          <w:szCs w:val="18"/>
        </w:rPr>
        <w:t xml:space="preserve">. </w:t>
      </w:r>
    </w:p>
    <w:p w14:paraId="03C74EC2" w14:textId="77777777" w:rsidR="00E17CCE" w:rsidRPr="007723BF" w:rsidRDefault="00E17CCE" w:rsidP="00E17CCE">
      <w:pPr>
        <w:pStyle w:val="Lijstalinea"/>
        <w:numPr>
          <w:ilvl w:val="0"/>
          <w:numId w:val="19"/>
        </w:numPr>
        <w:spacing w:line="240" w:lineRule="auto"/>
        <w:rPr>
          <w:szCs w:val="18"/>
        </w:rPr>
      </w:pPr>
      <w:r w:rsidRPr="007723BF">
        <w:rPr>
          <w:rFonts w:eastAsia="Times New Roman"/>
          <w:szCs w:val="18"/>
        </w:rPr>
        <w:t xml:space="preserve">Opdrachtnemer factureert de kosten voor het herstel conform de gemaakte afspraken en wat </w:t>
      </w:r>
      <w:r>
        <w:rPr>
          <w:rFonts w:eastAsia="Times New Roman"/>
          <w:szCs w:val="18"/>
        </w:rPr>
        <w:t xml:space="preserve">is </w:t>
      </w:r>
      <w:r w:rsidRPr="007723BF">
        <w:rPr>
          <w:rFonts w:eastAsia="Times New Roman"/>
          <w:szCs w:val="18"/>
        </w:rPr>
        <w:t>beschreven onder 5.2.10 Eisen aan de facturatie in dit document.</w:t>
      </w:r>
    </w:p>
    <w:p w14:paraId="10251DC1" w14:textId="77777777" w:rsidR="00036377" w:rsidRPr="007723BF" w:rsidRDefault="00036377" w:rsidP="007723BF">
      <w:pPr>
        <w:pStyle w:val="Lijstalinea"/>
        <w:numPr>
          <w:ilvl w:val="0"/>
          <w:numId w:val="0"/>
        </w:numPr>
        <w:spacing w:line="240" w:lineRule="auto"/>
        <w:ind w:left="360"/>
        <w:rPr>
          <w:szCs w:val="18"/>
        </w:rPr>
      </w:pPr>
    </w:p>
    <w:p w14:paraId="7AF32E35" w14:textId="2050CF56" w:rsidR="00C206D5" w:rsidRDefault="00DE78B4" w:rsidP="00C206D5">
      <w:pPr>
        <w:rPr>
          <w:szCs w:val="18"/>
        </w:rPr>
      </w:pPr>
      <w:r w:rsidRPr="00210A2C">
        <w:rPr>
          <w:szCs w:val="18"/>
        </w:rPr>
        <w:t xml:space="preserve">De Opdrachtnemer is in staat om de gewenste dienstverlening uit te voeren binnen de door </w:t>
      </w:r>
      <w:r w:rsidR="007723BF">
        <w:rPr>
          <w:szCs w:val="18"/>
        </w:rPr>
        <w:t>Opdrachtgever</w:t>
      </w:r>
      <w:r w:rsidR="00210A2C">
        <w:rPr>
          <w:szCs w:val="18"/>
        </w:rPr>
        <w:t xml:space="preserve"> </w:t>
      </w:r>
      <w:r w:rsidR="00D94942">
        <w:rPr>
          <w:szCs w:val="18"/>
        </w:rPr>
        <w:t>aan</w:t>
      </w:r>
      <w:r w:rsidR="009F5ADC">
        <w:rPr>
          <w:szCs w:val="18"/>
        </w:rPr>
        <w:t xml:space="preserve">gegeven </w:t>
      </w:r>
      <w:r w:rsidR="00210A2C">
        <w:rPr>
          <w:szCs w:val="18"/>
        </w:rPr>
        <w:t>werkwijze en</w:t>
      </w:r>
      <w:r w:rsidRPr="00210A2C">
        <w:rPr>
          <w:szCs w:val="18"/>
        </w:rPr>
        <w:t xml:space="preserve"> gestelde eisen. </w:t>
      </w:r>
    </w:p>
    <w:p w14:paraId="5E4090D4" w14:textId="77777777" w:rsidR="00210A2C" w:rsidRPr="00210A2C" w:rsidRDefault="00210A2C" w:rsidP="00C206D5">
      <w:pPr>
        <w:rPr>
          <w:szCs w:val="18"/>
        </w:rPr>
      </w:pPr>
    </w:p>
    <w:p w14:paraId="6E00EC4E" w14:textId="1DACDB0F" w:rsidR="007723BF" w:rsidRDefault="00DA6E4F" w:rsidP="00DE78B4">
      <w:pPr>
        <w:autoSpaceDE w:val="0"/>
        <w:autoSpaceDN w:val="0"/>
        <w:adjustRightInd w:val="0"/>
        <w:spacing w:line="240" w:lineRule="auto"/>
        <w:rPr>
          <w:rFonts w:cs="Verdana"/>
          <w:szCs w:val="18"/>
        </w:rPr>
      </w:pPr>
      <w:r w:rsidRPr="00210A2C">
        <w:rPr>
          <w:rFonts w:cs="Verdana"/>
          <w:szCs w:val="18"/>
        </w:rPr>
        <w:t>Het betre</w:t>
      </w:r>
      <w:r w:rsidR="00DE78B4" w:rsidRPr="00210A2C">
        <w:rPr>
          <w:rFonts w:cs="Verdana"/>
          <w:szCs w:val="18"/>
        </w:rPr>
        <w:t>ffen</w:t>
      </w:r>
      <w:r w:rsidRPr="00210A2C">
        <w:rPr>
          <w:rFonts w:cs="Verdana"/>
          <w:szCs w:val="18"/>
        </w:rPr>
        <w:t xml:space="preserve"> vooral voertuigen &lt; 3.500 kg.</w:t>
      </w:r>
    </w:p>
    <w:p w14:paraId="34765DA1" w14:textId="77777777" w:rsidR="007723BF" w:rsidRDefault="007723BF">
      <w:pPr>
        <w:spacing w:line="240" w:lineRule="auto"/>
        <w:rPr>
          <w:rFonts w:cs="Verdana"/>
          <w:szCs w:val="18"/>
        </w:rPr>
      </w:pPr>
      <w:r>
        <w:rPr>
          <w:rFonts w:cs="Verdana"/>
          <w:szCs w:val="18"/>
        </w:rPr>
        <w:br w:type="page"/>
      </w:r>
    </w:p>
    <w:p w14:paraId="3BF2B58B" w14:textId="77777777" w:rsidR="000D0A85" w:rsidRDefault="005B020D" w:rsidP="00AF4E74">
      <w:pPr>
        <w:pStyle w:val="Kop2"/>
        <w:rPr>
          <w:szCs w:val="22"/>
        </w:rPr>
      </w:pPr>
      <w:bookmarkStart w:id="42" w:name="_Toc98499353"/>
      <w:bookmarkStart w:id="43" w:name="_Toc327916541"/>
      <w:bookmarkStart w:id="44" w:name="_Toc393975524"/>
      <w:r>
        <w:rPr>
          <w:szCs w:val="22"/>
        </w:rPr>
        <w:lastRenderedPageBreak/>
        <w:t>Proces en eisen</w:t>
      </w:r>
      <w:bookmarkEnd w:id="42"/>
    </w:p>
    <w:p w14:paraId="692B56FB" w14:textId="77777777" w:rsidR="00DE78B4" w:rsidRDefault="00DE78B4" w:rsidP="00DE78B4">
      <w:pPr>
        <w:pStyle w:val="Default"/>
        <w:rPr>
          <w:lang w:eastAsia="en-US"/>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DE78B4" w:rsidRPr="002855F0" w14:paraId="6F01C661" w14:textId="77777777" w:rsidTr="00FB3D11">
        <w:tc>
          <w:tcPr>
            <w:tcW w:w="851" w:type="dxa"/>
            <w:shd w:val="clear" w:color="auto" w:fill="31849B" w:themeFill="accent5" w:themeFillShade="BF"/>
          </w:tcPr>
          <w:p w14:paraId="3EB4D1F2" w14:textId="77777777" w:rsidR="00DE78B4" w:rsidRPr="00964FFF" w:rsidRDefault="00DE78B4" w:rsidP="007723BF">
            <w:pPr>
              <w:pStyle w:val="Lijstalinea"/>
              <w:numPr>
                <w:ilvl w:val="0"/>
                <w:numId w:val="17"/>
              </w:numPr>
              <w:rPr>
                <w:rFonts w:cs="Arial"/>
                <w:szCs w:val="18"/>
              </w:rPr>
            </w:pPr>
          </w:p>
        </w:tc>
        <w:tc>
          <w:tcPr>
            <w:tcW w:w="8363" w:type="dxa"/>
            <w:shd w:val="clear" w:color="auto" w:fill="D9D9D9" w:themeFill="background1" w:themeFillShade="D9"/>
          </w:tcPr>
          <w:p w14:paraId="39E706EF" w14:textId="77777777" w:rsidR="00DE78B4" w:rsidRPr="00DE78B4" w:rsidRDefault="00DE78B4" w:rsidP="00FB3D11">
            <w:pPr>
              <w:pStyle w:val="Default"/>
              <w:rPr>
                <w:lang w:eastAsia="en-US"/>
              </w:rPr>
            </w:pPr>
            <w:r>
              <w:rPr>
                <w:sz w:val="18"/>
                <w:szCs w:val="18"/>
              </w:rPr>
              <w:t>O</w:t>
            </w:r>
            <w:r w:rsidRPr="00DE78B4">
              <w:rPr>
                <w:rFonts w:ascii="Verdana" w:eastAsia="Times New Roman" w:hAnsi="Verdana" w:cs="Times New Roman"/>
                <w:color w:val="auto"/>
                <w:sz w:val="18"/>
                <w:szCs w:val="22"/>
                <w:lang w:eastAsia="en-US"/>
              </w:rPr>
              <w:t>pdrachtnemer handelt bij de uitvoering van deze raamovereenkomst conform de wetten, verordeningen, besluiten, maatregelen en voorschriften die van kracht zijn ten aanzien van de betreffende activiteiten.</w:t>
            </w:r>
          </w:p>
        </w:tc>
      </w:tr>
    </w:tbl>
    <w:p w14:paraId="322462FD" w14:textId="77777777" w:rsidR="00D75D89" w:rsidRPr="007723BF" w:rsidRDefault="00F53945" w:rsidP="007723BF">
      <w:pPr>
        <w:pStyle w:val="Kop2"/>
        <w:numPr>
          <w:ilvl w:val="0"/>
          <w:numId w:val="0"/>
        </w:numPr>
        <w:ind w:left="1559" w:hanging="851"/>
        <w:rPr>
          <w:szCs w:val="22"/>
        </w:rPr>
      </w:pPr>
      <w:bookmarkStart w:id="45" w:name="_Toc98499354"/>
      <w:r w:rsidRPr="007723BF">
        <w:rPr>
          <w:szCs w:val="22"/>
        </w:rPr>
        <w:t xml:space="preserve">5.1.1 </w:t>
      </w:r>
      <w:r w:rsidR="00D75D89" w:rsidRPr="007723BF">
        <w:rPr>
          <w:szCs w:val="22"/>
        </w:rPr>
        <w:t>Aanmelden voertuig bij Opdrachtnemer</w:t>
      </w:r>
      <w:bookmarkEnd w:id="45"/>
    </w:p>
    <w:p w14:paraId="38F63F2E" w14:textId="77777777" w:rsidR="00D75D89" w:rsidRDefault="00D75D89" w:rsidP="00D75D89">
      <w:pPr>
        <w:pStyle w:val="extra1"/>
        <w:rPr>
          <w:b/>
        </w:rPr>
      </w:pPr>
    </w:p>
    <w:p w14:paraId="59E2952F" w14:textId="77777777" w:rsidR="00D75D89" w:rsidRPr="00D75D89" w:rsidRDefault="007723BF" w:rsidP="00D75D89">
      <w:pPr>
        <w:pStyle w:val="extra1"/>
        <w:rPr>
          <w:b/>
          <w:highlight w:val="yellow"/>
        </w:rPr>
      </w:pPr>
      <w:r>
        <w:rPr>
          <w:rFonts w:eastAsia="Times New Roman"/>
        </w:rPr>
        <w:t>Opdrachtgever</w:t>
      </w:r>
      <w:r w:rsidR="00D75D89" w:rsidRPr="00D75D89">
        <w:rPr>
          <w:rFonts w:eastAsia="Times New Roman"/>
        </w:rPr>
        <w:t xml:space="preserve"> </w:t>
      </w:r>
      <w:r w:rsidR="00E17CCE" w:rsidRPr="00D75D89">
        <w:rPr>
          <w:rFonts w:eastAsia="Times New Roman"/>
        </w:rPr>
        <w:t>meldt</w:t>
      </w:r>
      <w:r w:rsidR="00D75D89" w:rsidRPr="00D75D89">
        <w:rPr>
          <w:rFonts w:eastAsia="Times New Roman"/>
        </w:rPr>
        <w:t xml:space="preserve"> het voertuig aan bij </w:t>
      </w:r>
      <w:r>
        <w:rPr>
          <w:rFonts w:eastAsia="Times New Roman"/>
        </w:rPr>
        <w:t>Opdrachtnemer</w:t>
      </w:r>
      <w:r w:rsidR="00D75D89" w:rsidRPr="00D75D89">
        <w:rPr>
          <w:rFonts w:eastAsia="Times New Roman"/>
        </w:rPr>
        <w:t xml:space="preserve"> voor herstel.</w:t>
      </w:r>
    </w:p>
    <w:p w14:paraId="6482253B" w14:textId="77777777" w:rsidR="009E6470" w:rsidRDefault="009E6470" w:rsidP="009E6470">
      <w:pPr>
        <w:pStyle w:val="Default"/>
        <w:rPr>
          <w:lang w:eastAsia="en-US"/>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9E6470" w:rsidRPr="00E0133E" w14:paraId="1BCF1E01" w14:textId="77777777" w:rsidTr="005B020D">
        <w:tc>
          <w:tcPr>
            <w:tcW w:w="851" w:type="dxa"/>
            <w:shd w:val="clear" w:color="auto" w:fill="31849B" w:themeFill="accent5" w:themeFillShade="BF"/>
          </w:tcPr>
          <w:p w14:paraId="6FDB3D9E" w14:textId="77777777" w:rsidR="009E6470" w:rsidRPr="00964FFF" w:rsidRDefault="009E6470" w:rsidP="007723BF">
            <w:pPr>
              <w:pStyle w:val="Lijstalinea"/>
              <w:numPr>
                <w:ilvl w:val="0"/>
                <w:numId w:val="17"/>
              </w:numPr>
              <w:rPr>
                <w:rFonts w:cs="Arial"/>
                <w:szCs w:val="18"/>
              </w:rPr>
            </w:pPr>
          </w:p>
        </w:tc>
        <w:tc>
          <w:tcPr>
            <w:tcW w:w="8363" w:type="dxa"/>
            <w:shd w:val="clear" w:color="auto" w:fill="D9D9D9" w:themeFill="background1" w:themeFillShade="D9"/>
          </w:tcPr>
          <w:p w14:paraId="48D7D9E6" w14:textId="77777777" w:rsidR="009E6470" w:rsidRPr="00FA5BE0" w:rsidRDefault="00C14D1A" w:rsidP="00D75D89">
            <w:pPr>
              <w:rPr>
                <w:color w:val="000000" w:themeColor="text1"/>
              </w:rPr>
            </w:pPr>
            <w:r w:rsidRPr="00D31911">
              <w:rPr>
                <w:rFonts w:eastAsia="Times New Roman"/>
              </w:rPr>
              <w:t>Opdrachtnemer</w:t>
            </w:r>
            <w:r w:rsidR="005B020D" w:rsidRPr="00D31911">
              <w:rPr>
                <w:rFonts w:eastAsia="Times New Roman"/>
              </w:rPr>
              <w:t xml:space="preserve"> beschikt over één centraal mailadres waar </w:t>
            </w:r>
            <w:r w:rsidR="007723BF">
              <w:rPr>
                <w:rFonts w:eastAsia="Times New Roman"/>
              </w:rPr>
              <w:t>Opdrachtgever</w:t>
            </w:r>
            <w:r w:rsidR="00D75D89">
              <w:rPr>
                <w:rFonts w:eastAsia="Times New Roman"/>
              </w:rPr>
              <w:t xml:space="preserve"> </w:t>
            </w:r>
            <w:r w:rsidR="005B020D" w:rsidRPr="00D31911">
              <w:rPr>
                <w:rFonts w:eastAsia="Times New Roman"/>
              </w:rPr>
              <w:t>de opdrachten kan indienen.</w:t>
            </w:r>
          </w:p>
        </w:tc>
      </w:tr>
      <w:tr w:rsidR="009E6470" w:rsidRPr="00E0133E" w14:paraId="2713CCF1" w14:textId="77777777" w:rsidTr="005B020D">
        <w:tc>
          <w:tcPr>
            <w:tcW w:w="851" w:type="dxa"/>
            <w:shd w:val="clear" w:color="auto" w:fill="31849B" w:themeFill="accent5" w:themeFillShade="BF"/>
          </w:tcPr>
          <w:p w14:paraId="73BED0D8" w14:textId="77777777" w:rsidR="009E6470" w:rsidRPr="00964FFF" w:rsidRDefault="009E6470" w:rsidP="007723BF">
            <w:pPr>
              <w:pStyle w:val="Lijstalinea"/>
              <w:numPr>
                <w:ilvl w:val="0"/>
                <w:numId w:val="17"/>
              </w:numPr>
              <w:rPr>
                <w:rFonts w:cs="Arial"/>
                <w:szCs w:val="18"/>
              </w:rPr>
            </w:pPr>
          </w:p>
        </w:tc>
        <w:tc>
          <w:tcPr>
            <w:tcW w:w="8363" w:type="dxa"/>
            <w:shd w:val="clear" w:color="auto" w:fill="D9D9D9" w:themeFill="background1" w:themeFillShade="D9"/>
          </w:tcPr>
          <w:p w14:paraId="7A5EEF6B" w14:textId="77777777" w:rsidR="00D31911" w:rsidRPr="00FA5BE0" w:rsidRDefault="00DA6E4F" w:rsidP="00F53945">
            <w:pPr>
              <w:rPr>
                <w:color w:val="000000" w:themeColor="text1"/>
              </w:rPr>
            </w:pPr>
            <w:r w:rsidRPr="00F53945">
              <w:rPr>
                <w:color w:val="000000" w:themeColor="text1"/>
              </w:rPr>
              <w:t xml:space="preserve">Na </w:t>
            </w:r>
            <w:r w:rsidR="00D31911" w:rsidRPr="00F53945">
              <w:rPr>
                <w:color w:val="000000" w:themeColor="text1"/>
              </w:rPr>
              <w:t xml:space="preserve">het indienen van de </w:t>
            </w:r>
            <w:r w:rsidRPr="00F53945">
              <w:rPr>
                <w:color w:val="000000" w:themeColor="text1"/>
              </w:rPr>
              <w:t xml:space="preserve">opdracht ontvangt </w:t>
            </w:r>
            <w:r w:rsidR="007723BF">
              <w:rPr>
                <w:color w:val="000000" w:themeColor="text1"/>
              </w:rPr>
              <w:t>Opdrachtgever</w:t>
            </w:r>
            <w:r w:rsidRPr="00F53945">
              <w:rPr>
                <w:color w:val="000000" w:themeColor="text1"/>
              </w:rPr>
              <w:t xml:space="preserve"> binnen </w:t>
            </w:r>
            <w:r w:rsidR="00D31911" w:rsidRPr="00F53945">
              <w:rPr>
                <w:color w:val="000000" w:themeColor="text1"/>
              </w:rPr>
              <w:t xml:space="preserve">één (1) werkdag </w:t>
            </w:r>
            <w:r w:rsidRPr="00F53945">
              <w:rPr>
                <w:color w:val="000000" w:themeColor="text1"/>
              </w:rPr>
              <w:t xml:space="preserve">een bevestiging van ontvangst </w:t>
            </w:r>
            <w:r w:rsidR="00F53945" w:rsidRPr="00F53945">
              <w:rPr>
                <w:color w:val="000000" w:themeColor="text1"/>
              </w:rPr>
              <w:t xml:space="preserve">voor </w:t>
            </w:r>
            <w:r w:rsidR="00D31911" w:rsidRPr="00F53945">
              <w:rPr>
                <w:color w:val="000000" w:themeColor="text1"/>
              </w:rPr>
              <w:t>het i</w:t>
            </w:r>
            <w:r w:rsidR="00F53945" w:rsidRPr="00F53945">
              <w:rPr>
                <w:color w:val="000000" w:themeColor="text1"/>
              </w:rPr>
              <w:t>n</w:t>
            </w:r>
            <w:r w:rsidR="00D31911" w:rsidRPr="00F53945">
              <w:rPr>
                <w:color w:val="000000" w:themeColor="text1"/>
              </w:rPr>
              <w:t xml:space="preserve"> werking stellen van de</w:t>
            </w:r>
            <w:r w:rsidRPr="00F53945">
              <w:rPr>
                <w:color w:val="000000" w:themeColor="text1"/>
              </w:rPr>
              <w:t xml:space="preserve"> aanvraag</w:t>
            </w:r>
            <w:r w:rsidR="00D31911" w:rsidRPr="00F53945">
              <w:rPr>
                <w:color w:val="000000" w:themeColor="text1"/>
              </w:rPr>
              <w:t>.</w:t>
            </w:r>
          </w:p>
        </w:tc>
      </w:tr>
      <w:tr w:rsidR="00D31911" w:rsidRPr="00E0133E" w14:paraId="393780E7" w14:textId="77777777" w:rsidTr="005B020D">
        <w:tc>
          <w:tcPr>
            <w:tcW w:w="851" w:type="dxa"/>
            <w:shd w:val="clear" w:color="auto" w:fill="31849B" w:themeFill="accent5" w:themeFillShade="BF"/>
          </w:tcPr>
          <w:p w14:paraId="3DA9F0C6" w14:textId="77777777" w:rsidR="00D31911" w:rsidRPr="00964FFF" w:rsidRDefault="00D31911" w:rsidP="007723BF">
            <w:pPr>
              <w:pStyle w:val="Lijstalinea"/>
              <w:numPr>
                <w:ilvl w:val="0"/>
                <w:numId w:val="17"/>
              </w:numPr>
              <w:rPr>
                <w:rFonts w:cs="Arial"/>
                <w:szCs w:val="18"/>
              </w:rPr>
            </w:pPr>
          </w:p>
        </w:tc>
        <w:tc>
          <w:tcPr>
            <w:tcW w:w="8363" w:type="dxa"/>
            <w:shd w:val="clear" w:color="auto" w:fill="D9D9D9" w:themeFill="background1" w:themeFillShade="D9"/>
          </w:tcPr>
          <w:p w14:paraId="3B86B0C0" w14:textId="77777777" w:rsidR="00DE78B4" w:rsidRDefault="00D75D89" w:rsidP="00A02727">
            <w:pPr>
              <w:rPr>
                <w:color w:val="000000" w:themeColor="text1"/>
              </w:rPr>
            </w:pPr>
            <w:r>
              <w:rPr>
                <w:rFonts w:eastAsia="Times New Roman"/>
              </w:rPr>
              <w:t xml:space="preserve">Vanaf het moment van aanmelden en retour ontvangen van het voertuig heeft Opdrachtnemer maximaal </w:t>
            </w:r>
            <w:r w:rsidR="00A02727">
              <w:rPr>
                <w:rFonts w:eastAsia="Times New Roman"/>
              </w:rPr>
              <w:t xml:space="preserve">twintig </w:t>
            </w:r>
            <w:r>
              <w:rPr>
                <w:rFonts w:eastAsia="Times New Roman"/>
              </w:rPr>
              <w:t>(</w:t>
            </w:r>
            <w:r w:rsidR="00A02727">
              <w:rPr>
                <w:rFonts w:eastAsia="Times New Roman"/>
              </w:rPr>
              <w:t>20</w:t>
            </w:r>
            <w:r>
              <w:rPr>
                <w:rFonts w:eastAsia="Times New Roman"/>
              </w:rPr>
              <w:t>) werkdagen om het voertuig te herstellen.</w:t>
            </w:r>
          </w:p>
        </w:tc>
      </w:tr>
      <w:tr w:rsidR="00DE78B4" w:rsidRPr="00E0133E" w14:paraId="437899CF" w14:textId="77777777" w:rsidTr="005B020D">
        <w:tc>
          <w:tcPr>
            <w:tcW w:w="851" w:type="dxa"/>
            <w:shd w:val="clear" w:color="auto" w:fill="31849B" w:themeFill="accent5" w:themeFillShade="BF"/>
          </w:tcPr>
          <w:p w14:paraId="2158FEE1" w14:textId="77777777" w:rsidR="00DE78B4" w:rsidRPr="00964FFF" w:rsidRDefault="00DE78B4" w:rsidP="007723BF">
            <w:pPr>
              <w:pStyle w:val="Lijstalinea"/>
              <w:numPr>
                <w:ilvl w:val="0"/>
                <w:numId w:val="17"/>
              </w:numPr>
              <w:rPr>
                <w:rFonts w:cs="Arial"/>
                <w:szCs w:val="18"/>
              </w:rPr>
            </w:pPr>
          </w:p>
        </w:tc>
        <w:tc>
          <w:tcPr>
            <w:tcW w:w="8363" w:type="dxa"/>
            <w:shd w:val="clear" w:color="auto" w:fill="D9D9D9" w:themeFill="background1" w:themeFillShade="D9"/>
          </w:tcPr>
          <w:p w14:paraId="6E36B2DC" w14:textId="0B5C890C" w:rsidR="00DE78B4" w:rsidRDefault="00DE78B4" w:rsidP="00C9156B">
            <w:pPr>
              <w:rPr>
                <w:color w:val="000000" w:themeColor="text1"/>
              </w:rPr>
            </w:pPr>
            <w:r w:rsidRPr="00DE78B4">
              <w:rPr>
                <w:color w:val="000000" w:themeColor="text1"/>
              </w:rPr>
              <w:t>Indien bij de herstelwerkzaamheden (</w:t>
            </w:r>
            <w:r w:rsidR="00A02727">
              <w:rPr>
                <w:color w:val="000000" w:themeColor="text1"/>
              </w:rPr>
              <w:t>verboden/gevaarlijke</w:t>
            </w:r>
            <w:r w:rsidRPr="00DE78B4">
              <w:rPr>
                <w:color w:val="000000" w:themeColor="text1"/>
              </w:rPr>
              <w:t>) voorwerpen in de voertuigen worden aang</w:t>
            </w:r>
            <w:r w:rsidR="00F53945">
              <w:rPr>
                <w:color w:val="000000" w:themeColor="text1"/>
              </w:rPr>
              <w:t>etroffen, worden deze door de Opdrachtnemer</w:t>
            </w:r>
            <w:r w:rsidR="00A02727">
              <w:rPr>
                <w:color w:val="000000" w:themeColor="text1"/>
              </w:rPr>
              <w:t xml:space="preserve"> </w:t>
            </w:r>
            <w:r w:rsidR="00A02727">
              <w:rPr>
                <w:b/>
                <w:color w:val="000000" w:themeColor="text1"/>
              </w:rPr>
              <w:t>NIET</w:t>
            </w:r>
            <w:r w:rsidRPr="00DE78B4">
              <w:rPr>
                <w:color w:val="000000" w:themeColor="text1"/>
              </w:rPr>
              <w:t xml:space="preserve"> uit het voertuig verwijderd </w:t>
            </w:r>
            <w:r w:rsidR="00A02727">
              <w:rPr>
                <w:color w:val="000000" w:themeColor="text1"/>
              </w:rPr>
              <w:t>maar wordt een melding hiervan</w:t>
            </w:r>
            <w:r w:rsidRPr="00DE78B4">
              <w:rPr>
                <w:color w:val="000000" w:themeColor="text1"/>
              </w:rPr>
              <w:t xml:space="preserve"> aan </w:t>
            </w:r>
            <w:r w:rsidR="007723BF">
              <w:rPr>
                <w:color w:val="000000" w:themeColor="text1"/>
              </w:rPr>
              <w:t>Opdrachtgever</w:t>
            </w:r>
            <w:r w:rsidR="00A02727">
              <w:rPr>
                <w:color w:val="000000" w:themeColor="text1"/>
              </w:rPr>
              <w:t xml:space="preserve"> gedaan</w:t>
            </w:r>
            <w:r w:rsidR="00F53945">
              <w:rPr>
                <w:color w:val="000000" w:themeColor="text1"/>
              </w:rPr>
              <w:t>.</w:t>
            </w:r>
            <w:r w:rsidR="00A02727">
              <w:rPr>
                <w:color w:val="000000" w:themeColor="text1"/>
              </w:rPr>
              <w:t xml:space="preserve"> Werkzaamheden worden pas vervolgd/hervat nadat </w:t>
            </w:r>
            <w:r w:rsidR="007723BF">
              <w:rPr>
                <w:color w:val="000000" w:themeColor="text1"/>
              </w:rPr>
              <w:t>Opdrachtgever</w:t>
            </w:r>
            <w:r w:rsidR="00A02727">
              <w:rPr>
                <w:color w:val="000000" w:themeColor="text1"/>
              </w:rPr>
              <w:t xml:space="preserve"> hier expliciet toestemming voor geeft.</w:t>
            </w:r>
          </w:p>
        </w:tc>
      </w:tr>
    </w:tbl>
    <w:p w14:paraId="04B165A8" w14:textId="77777777" w:rsidR="005B020D" w:rsidRPr="00F53945" w:rsidRDefault="00F53945" w:rsidP="007723BF">
      <w:pPr>
        <w:pStyle w:val="Kop2"/>
        <w:numPr>
          <w:ilvl w:val="0"/>
          <w:numId w:val="0"/>
        </w:numPr>
        <w:ind w:left="1559" w:hanging="851"/>
      </w:pPr>
      <w:bookmarkStart w:id="46" w:name="_Toc98499355"/>
      <w:r>
        <w:t>5.1.2</w:t>
      </w:r>
      <w:r w:rsidR="00D75D89" w:rsidRPr="00F53945">
        <w:t xml:space="preserve"> </w:t>
      </w:r>
      <w:r w:rsidR="005B020D" w:rsidRPr="00F53945">
        <w:t xml:space="preserve">Het voertuig wordt opgehaald door </w:t>
      </w:r>
      <w:r w:rsidR="00D75D89" w:rsidRPr="00F53945">
        <w:t>Opdrachtnemer</w:t>
      </w:r>
      <w:bookmarkEnd w:id="46"/>
    </w:p>
    <w:p w14:paraId="24958E23" w14:textId="77777777" w:rsidR="005B020D" w:rsidRDefault="005B020D" w:rsidP="005B020D">
      <w:pPr>
        <w:pStyle w:val="Default"/>
        <w:rPr>
          <w:rFonts w:eastAsia="Times New Roman"/>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5B020D" w:rsidRPr="00E0133E" w14:paraId="58828A03" w14:textId="77777777" w:rsidTr="005B020D">
        <w:tc>
          <w:tcPr>
            <w:tcW w:w="851" w:type="dxa"/>
            <w:shd w:val="clear" w:color="auto" w:fill="31849B" w:themeFill="accent5" w:themeFillShade="BF"/>
          </w:tcPr>
          <w:p w14:paraId="187A9FB9" w14:textId="77777777" w:rsidR="005B020D" w:rsidRPr="00964FFF" w:rsidRDefault="005B020D" w:rsidP="007723BF">
            <w:pPr>
              <w:pStyle w:val="Lijstalinea"/>
              <w:numPr>
                <w:ilvl w:val="0"/>
                <w:numId w:val="17"/>
              </w:numPr>
              <w:rPr>
                <w:rFonts w:cs="Arial"/>
                <w:szCs w:val="18"/>
              </w:rPr>
            </w:pPr>
          </w:p>
        </w:tc>
        <w:tc>
          <w:tcPr>
            <w:tcW w:w="8363" w:type="dxa"/>
            <w:shd w:val="clear" w:color="auto" w:fill="D9D9D9" w:themeFill="background1" w:themeFillShade="D9"/>
          </w:tcPr>
          <w:p w14:paraId="334E28DE" w14:textId="77777777" w:rsidR="005B020D" w:rsidRPr="00FA5BE0" w:rsidRDefault="00DA6E4F" w:rsidP="00D75D89">
            <w:pPr>
              <w:rPr>
                <w:color w:val="000000" w:themeColor="text1"/>
              </w:rPr>
            </w:pPr>
            <w:r>
              <w:rPr>
                <w:color w:val="000000" w:themeColor="text1"/>
              </w:rPr>
              <w:t xml:space="preserve">Het voertuig wordt na </w:t>
            </w:r>
            <w:r w:rsidR="00D75D89">
              <w:rPr>
                <w:color w:val="000000" w:themeColor="text1"/>
              </w:rPr>
              <w:t>aan</w:t>
            </w:r>
            <w:r>
              <w:rPr>
                <w:color w:val="000000" w:themeColor="text1"/>
              </w:rPr>
              <w:t xml:space="preserve">melding opgehaald door </w:t>
            </w:r>
            <w:r w:rsidR="00D75D89">
              <w:rPr>
                <w:color w:val="000000" w:themeColor="text1"/>
              </w:rPr>
              <w:t>Opdrachtnemer.</w:t>
            </w:r>
          </w:p>
        </w:tc>
      </w:tr>
      <w:tr w:rsidR="005B020D" w:rsidRPr="00E0133E" w14:paraId="79B9CC34" w14:textId="77777777" w:rsidTr="005B020D">
        <w:tc>
          <w:tcPr>
            <w:tcW w:w="851" w:type="dxa"/>
            <w:shd w:val="clear" w:color="auto" w:fill="31849B" w:themeFill="accent5" w:themeFillShade="BF"/>
          </w:tcPr>
          <w:p w14:paraId="22F58C3A" w14:textId="77777777" w:rsidR="005B020D" w:rsidRPr="00964FFF" w:rsidRDefault="005B020D" w:rsidP="007723BF">
            <w:pPr>
              <w:pStyle w:val="Lijstalinea"/>
              <w:numPr>
                <w:ilvl w:val="0"/>
                <w:numId w:val="17"/>
              </w:numPr>
              <w:rPr>
                <w:rFonts w:cs="Arial"/>
                <w:szCs w:val="18"/>
              </w:rPr>
            </w:pPr>
          </w:p>
        </w:tc>
        <w:tc>
          <w:tcPr>
            <w:tcW w:w="8363" w:type="dxa"/>
            <w:shd w:val="clear" w:color="auto" w:fill="D9D9D9" w:themeFill="background1" w:themeFillShade="D9"/>
          </w:tcPr>
          <w:p w14:paraId="41115F91"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De bij de uitvoering van de opdracht in te zetten voertuigen voldoen minimaal aan de Euro 5-norm (lichte voertuigen tot 3.500 kg) of Euro V-norm (zware voertuigen vanaf</w:t>
            </w:r>
          </w:p>
          <w:p w14:paraId="528C16FD"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3.500 kg).</w:t>
            </w:r>
          </w:p>
          <w:p w14:paraId="635AD587" w14:textId="77777777" w:rsidR="006A584C" w:rsidRDefault="006A584C" w:rsidP="006A584C">
            <w:pPr>
              <w:autoSpaceDE w:val="0"/>
              <w:autoSpaceDN w:val="0"/>
              <w:adjustRightInd w:val="0"/>
              <w:spacing w:line="240" w:lineRule="auto"/>
              <w:rPr>
                <w:rFonts w:cs="Verdana"/>
                <w:color w:val="000000"/>
                <w:szCs w:val="18"/>
                <w:lang w:eastAsia="nl-NL"/>
              </w:rPr>
            </w:pPr>
          </w:p>
          <w:p w14:paraId="2EBE9248"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Indien de Opdrachtnemer gedurende de contractperiode de voor de uitvoering van de</w:t>
            </w:r>
          </w:p>
          <w:p w14:paraId="5FFE9FC2"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opdracht in te zetten voertuigen vervangt of voertuigen inzet aanvullend op het reeds</w:t>
            </w:r>
          </w:p>
          <w:p w14:paraId="4643B9E1"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bestaande wagenpark, voldoen deze voertuigen tenminste aan Euro 6-norm of Euro</w:t>
            </w:r>
          </w:p>
          <w:p w14:paraId="2F3ED5DD"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VI-norm.</w:t>
            </w:r>
          </w:p>
          <w:p w14:paraId="189F530F" w14:textId="77777777" w:rsidR="006A584C" w:rsidRDefault="006A584C" w:rsidP="006A584C">
            <w:pPr>
              <w:autoSpaceDE w:val="0"/>
              <w:autoSpaceDN w:val="0"/>
              <w:adjustRightInd w:val="0"/>
              <w:spacing w:line="240" w:lineRule="auto"/>
              <w:rPr>
                <w:rFonts w:cs="Verdana"/>
                <w:color w:val="000000"/>
                <w:szCs w:val="18"/>
                <w:lang w:eastAsia="nl-NL"/>
              </w:rPr>
            </w:pPr>
          </w:p>
          <w:p w14:paraId="33421CC6"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Toelichting</w:t>
            </w:r>
          </w:p>
          <w:p w14:paraId="0A56A5DC" w14:textId="77777777" w:rsidR="006A584C" w:rsidRDefault="006A584C" w:rsidP="006A584C">
            <w:pPr>
              <w:autoSpaceDE w:val="0"/>
              <w:autoSpaceDN w:val="0"/>
              <w:adjustRightInd w:val="0"/>
              <w:spacing w:line="240" w:lineRule="auto"/>
              <w:rPr>
                <w:rFonts w:cs="Verdana"/>
                <w:color w:val="000000"/>
                <w:szCs w:val="18"/>
                <w:lang w:eastAsia="nl-NL"/>
              </w:rPr>
            </w:pPr>
            <w:r>
              <w:rPr>
                <w:rFonts w:cs="Verdana"/>
                <w:color w:val="000000"/>
                <w:szCs w:val="18"/>
                <w:lang w:eastAsia="nl-NL"/>
              </w:rPr>
              <w:t>Emissiewaarden per type voertuig (gewichtsklasse en brandstof) van de genoemde</w:t>
            </w:r>
          </w:p>
          <w:p w14:paraId="392598CD" w14:textId="77777777" w:rsidR="006A584C" w:rsidRDefault="006A584C" w:rsidP="006A584C">
            <w:pPr>
              <w:autoSpaceDE w:val="0"/>
              <w:autoSpaceDN w:val="0"/>
              <w:adjustRightInd w:val="0"/>
              <w:spacing w:line="240" w:lineRule="auto"/>
              <w:rPr>
                <w:rFonts w:cs="Verdana"/>
                <w:color w:val="0000FF"/>
                <w:szCs w:val="18"/>
                <w:lang w:eastAsia="nl-NL"/>
              </w:rPr>
            </w:pPr>
            <w:r>
              <w:rPr>
                <w:rFonts w:cs="Verdana"/>
                <w:color w:val="000000"/>
                <w:szCs w:val="18"/>
                <w:lang w:eastAsia="nl-NL"/>
              </w:rPr>
              <w:t xml:space="preserve">Euro-normen zijn o.a. te vinden op </w:t>
            </w:r>
            <w:r>
              <w:rPr>
                <w:rFonts w:cs="Verdana"/>
                <w:color w:val="0000FF"/>
                <w:szCs w:val="18"/>
                <w:lang w:eastAsia="nl-NL"/>
              </w:rPr>
              <w:t>https://www.dieselnet.com/standards/#eu</w:t>
            </w:r>
          </w:p>
          <w:p w14:paraId="7263CCEE" w14:textId="77777777" w:rsidR="005B020D" w:rsidRPr="00FA5BE0" w:rsidRDefault="006A584C" w:rsidP="006A584C">
            <w:pPr>
              <w:rPr>
                <w:color w:val="000000" w:themeColor="text1"/>
              </w:rPr>
            </w:pPr>
            <w:r>
              <w:rPr>
                <w:rFonts w:cs="Verdana"/>
                <w:color w:val="000000"/>
                <w:szCs w:val="18"/>
                <w:lang w:eastAsia="nl-NL"/>
              </w:rPr>
              <w:t xml:space="preserve">en </w:t>
            </w:r>
            <w:hyperlink r:id="rId11" w:history="1">
              <w:r w:rsidR="007723BF" w:rsidRPr="002E470D">
                <w:rPr>
                  <w:rStyle w:val="Hyperlink"/>
                  <w:rFonts w:cs="Verdana"/>
                  <w:szCs w:val="18"/>
                  <w:lang w:eastAsia="nl-NL"/>
                </w:rPr>
                <w:t>http://ec.europa.eu/environment/air/sources/road.htm</w:t>
              </w:r>
            </w:hyperlink>
          </w:p>
        </w:tc>
      </w:tr>
      <w:tr w:rsidR="007723BF" w:rsidRPr="00E0133E" w14:paraId="570626A0" w14:textId="77777777" w:rsidTr="005B020D">
        <w:tc>
          <w:tcPr>
            <w:tcW w:w="851" w:type="dxa"/>
            <w:shd w:val="clear" w:color="auto" w:fill="31849B" w:themeFill="accent5" w:themeFillShade="BF"/>
          </w:tcPr>
          <w:p w14:paraId="67DBEFEF" w14:textId="77777777" w:rsidR="007723BF" w:rsidRPr="00964FFF" w:rsidRDefault="007723BF" w:rsidP="007723BF">
            <w:pPr>
              <w:pStyle w:val="Lijstalinea"/>
              <w:numPr>
                <w:ilvl w:val="0"/>
                <w:numId w:val="17"/>
              </w:numPr>
              <w:rPr>
                <w:rFonts w:cs="Arial"/>
                <w:szCs w:val="18"/>
              </w:rPr>
            </w:pPr>
          </w:p>
        </w:tc>
        <w:tc>
          <w:tcPr>
            <w:tcW w:w="8363" w:type="dxa"/>
            <w:shd w:val="clear" w:color="auto" w:fill="D9D9D9" w:themeFill="background1" w:themeFillShade="D9"/>
          </w:tcPr>
          <w:p w14:paraId="7B908634" w14:textId="77777777" w:rsidR="007723BF" w:rsidRPr="007E5CDF" w:rsidRDefault="007723BF" w:rsidP="007723BF">
            <w:pPr>
              <w:rPr>
                <w:rFonts w:cs="Arial"/>
                <w:szCs w:val="18"/>
              </w:rPr>
            </w:pPr>
            <w:r w:rsidRPr="007E5CDF">
              <w:rPr>
                <w:rFonts w:cs="Arial"/>
                <w:szCs w:val="18"/>
              </w:rPr>
              <w:t>Niet alle aangeboden voertuigen zijn in rijdende staat of hebben sle</w:t>
            </w:r>
            <w:r>
              <w:rPr>
                <w:rFonts w:cs="Arial"/>
                <w:szCs w:val="18"/>
              </w:rPr>
              <w:t xml:space="preserve">utels. Het voertuig dient </w:t>
            </w:r>
            <w:r w:rsidR="00E17CCE">
              <w:rPr>
                <w:rFonts w:cs="Arial"/>
                <w:szCs w:val="18"/>
              </w:rPr>
              <w:t xml:space="preserve">onder </w:t>
            </w:r>
            <w:r w:rsidRPr="007E5CDF">
              <w:rPr>
                <w:rFonts w:cs="Arial"/>
                <w:szCs w:val="18"/>
              </w:rPr>
              <w:t>alle omstandigheden getransporteerd te kunnen worden, zoals bijvoorbeeld in de volgende gevallen:</w:t>
            </w:r>
          </w:p>
          <w:p w14:paraId="727965AF" w14:textId="77777777" w:rsidR="007723BF" w:rsidRDefault="007723BF" w:rsidP="007723BF">
            <w:pPr>
              <w:pStyle w:val="Default"/>
              <w:rPr>
                <w:rFonts w:ascii="Verdana" w:eastAsiaTheme="majorEastAsia" w:hAnsi="Verdana" w:cstheme="majorBidi"/>
                <w:color w:val="01689B"/>
                <w:sz w:val="22"/>
                <w:szCs w:val="26"/>
                <w:lang w:eastAsia="en-US"/>
              </w:rPr>
            </w:pPr>
          </w:p>
          <w:p w14:paraId="363EE0E3" w14:textId="77777777" w:rsidR="007723BF" w:rsidRDefault="007723BF" w:rsidP="007723BF">
            <w:pPr>
              <w:pStyle w:val="Lijstalinea"/>
            </w:pPr>
            <w:r>
              <w:t>Het voertuig is afgesloten en/of staat op stuurslot;</w:t>
            </w:r>
          </w:p>
          <w:p w14:paraId="2546371D" w14:textId="77777777" w:rsidR="007723BF" w:rsidRDefault="007723BF" w:rsidP="007723BF">
            <w:pPr>
              <w:pStyle w:val="Lijstalinea"/>
            </w:pPr>
            <w:r>
              <w:t xml:space="preserve">De wielen of </w:t>
            </w:r>
            <w:r w:rsidR="00E17CCE">
              <w:t>stuurinrichting</w:t>
            </w:r>
            <w:r>
              <w:t xml:space="preserve"> kunnen geblokkeerd zijn;</w:t>
            </w:r>
          </w:p>
          <w:p w14:paraId="11BD146D" w14:textId="77777777" w:rsidR="007723BF" w:rsidRDefault="007723BF" w:rsidP="007723BF">
            <w:pPr>
              <w:pStyle w:val="Lijstalinea"/>
            </w:pPr>
            <w:r>
              <w:t>Het voertuig kan beschadigd zijn;</w:t>
            </w:r>
          </w:p>
          <w:p w14:paraId="1DC5589D" w14:textId="77777777" w:rsidR="007723BF" w:rsidRDefault="007723BF" w:rsidP="007723BF">
            <w:pPr>
              <w:pStyle w:val="Lijstalinea"/>
            </w:pPr>
            <w:r>
              <w:t>Het voertuig heeft een grote financiële waarde;</w:t>
            </w:r>
          </w:p>
          <w:p w14:paraId="36E54FA9" w14:textId="77777777" w:rsidR="007723BF" w:rsidRDefault="007723BF" w:rsidP="007723BF">
            <w:pPr>
              <w:pStyle w:val="Lijstalinea"/>
            </w:pPr>
            <w:r>
              <w:t>De ramen of portieren zijn kapot en kunnen niet worden gesloten.</w:t>
            </w:r>
          </w:p>
          <w:p w14:paraId="162DCAF5" w14:textId="77777777" w:rsidR="007723BF" w:rsidRDefault="007723BF" w:rsidP="007723BF"/>
          <w:p w14:paraId="75CFD432" w14:textId="77777777" w:rsidR="007723BF" w:rsidRDefault="007723BF" w:rsidP="007723BF">
            <w:r>
              <w:t xml:space="preserve">Ook in deze gevallen is de Opdrachtnemer verantwoordelijk voor het transporteren, laden en lossen van de voertuigen. De Opdrachtnemer moet deze voertuigen met eigen middelen laden en lossen, zonder dat dit beschadigden veroorzaakt. Laden en lossen met een heftruck is niet </w:t>
            </w:r>
            <w:r w:rsidR="00E17CCE">
              <w:t>toegestaan</w:t>
            </w:r>
            <w:r>
              <w:t xml:space="preserve"> omdat dit beschadigen kan veroorzaken. Het is de Opdrachtnemer niet toegestaan de voertuigen, op eigen kracht rijdend, te vervoeren. </w:t>
            </w:r>
            <w:r w:rsidRPr="005932C5">
              <w:t>Voorafgaand aan het ophalen wordt voorgaande gecommuniceerd.</w:t>
            </w:r>
          </w:p>
          <w:p w14:paraId="410C6F09" w14:textId="77777777" w:rsidR="007723BF" w:rsidRDefault="007723BF" w:rsidP="007723BF"/>
          <w:p w14:paraId="150C8344" w14:textId="572EE271" w:rsidR="007723BF" w:rsidRDefault="007723BF" w:rsidP="007723BF">
            <w:pPr>
              <w:autoSpaceDE w:val="0"/>
              <w:autoSpaceDN w:val="0"/>
              <w:adjustRightInd w:val="0"/>
              <w:spacing w:line="240" w:lineRule="auto"/>
              <w:rPr>
                <w:rFonts w:cs="Verdana"/>
                <w:color w:val="000000"/>
                <w:szCs w:val="18"/>
                <w:lang w:eastAsia="nl-NL"/>
              </w:rPr>
            </w:pPr>
            <w:r>
              <w:rPr>
                <w:rFonts w:cs="Verdana"/>
                <w:color w:val="000000"/>
                <w:szCs w:val="18"/>
                <w:lang w:eastAsia="nl-NL"/>
              </w:rPr>
              <w:t>Om de staat van het voertuig vast te leggen</w:t>
            </w:r>
            <w:r w:rsidR="00D94942">
              <w:rPr>
                <w:rFonts w:cs="Verdana"/>
                <w:color w:val="000000"/>
                <w:szCs w:val="18"/>
                <w:lang w:eastAsia="nl-NL"/>
              </w:rPr>
              <w:t>,</w:t>
            </w:r>
            <w:bookmarkStart w:id="47" w:name="_GoBack"/>
            <w:bookmarkEnd w:id="47"/>
            <w:r>
              <w:rPr>
                <w:rFonts w:cs="Verdana"/>
                <w:color w:val="000000"/>
                <w:szCs w:val="18"/>
                <w:lang w:eastAsia="nl-NL"/>
              </w:rPr>
              <w:t xml:space="preserve"> voorafgaand aan het transport door Opdrachtnemer wordt voordat het voertuig door Opdrachtnemer wordt opgeladen er foto’s (resolutie:</w:t>
            </w:r>
            <w:r w:rsidR="0065174E">
              <w:rPr>
                <w:rFonts w:cs="Verdana"/>
                <w:color w:val="000000"/>
                <w:szCs w:val="18"/>
                <w:lang w:eastAsia="nl-NL"/>
              </w:rPr>
              <w:t xml:space="preserve"> </w:t>
            </w:r>
            <w:r>
              <w:rPr>
                <w:rFonts w:cs="Verdana"/>
                <w:color w:val="000000"/>
                <w:szCs w:val="18"/>
                <w:lang w:eastAsia="nl-NL"/>
              </w:rPr>
              <w:t>minimaal 8 megapixel) van het voertuig door Opdrachtnemer gemaakt. In ieder geval:</w:t>
            </w:r>
          </w:p>
          <w:p w14:paraId="1C1476C3" w14:textId="77777777" w:rsidR="007723BF" w:rsidRDefault="007723BF" w:rsidP="007723BF">
            <w:pPr>
              <w:autoSpaceDE w:val="0"/>
              <w:autoSpaceDN w:val="0"/>
              <w:adjustRightInd w:val="0"/>
              <w:spacing w:line="240" w:lineRule="auto"/>
              <w:rPr>
                <w:rFonts w:cs="Verdana"/>
                <w:color w:val="000000"/>
                <w:szCs w:val="18"/>
                <w:lang w:eastAsia="nl-NL"/>
              </w:rPr>
            </w:pPr>
            <w:r>
              <w:rPr>
                <w:rFonts w:ascii="Wingdings" w:hAnsi="Wingdings" w:cs="Wingdings"/>
                <w:color w:val="000000"/>
                <w:szCs w:val="18"/>
                <w:lang w:eastAsia="nl-NL"/>
              </w:rPr>
              <w:lastRenderedPageBreak/>
              <w:t></w:t>
            </w:r>
            <w:r>
              <w:rPr>
                <w:rFonts w:ascii="Wingdings" w:hAnsi="Wingdings" w:cs="Wingdings"/>
                <w:color w:val="000000"/>
                <w:szCs w:val="18"/>
                <w:lang w:eastAsia="nl-NL"/>
              </w:rPr>
              <w:t></w:t>
            </w:r>
            <w:r>
              <w:rPr>
                <w:rFonts w:cs="Verdana"/>
                <w:color w:val="000000"/>
                <w:szCs w:val="18"/>
                <w:lang w:eastAsia="nl-NL"/>
              </w:rPr>
              <w:t>een foto links voor van het voertuig (met het kenteken leesbaar);</w:t>
            </w:r>
          </w:p>
          <w:p w14:paraId="581CCD03" w14:textId="77777777" w:rsidR="007723BF" w:rsidRDefault="007723BF" w:rsidP="007723BF">
            <w:pPr>
              <w:autoSpaceDE w:val="0"/>
              <w:autoSpaceDN w:val="0"/>
              <w:adjustRightInd w:val="0"/>
              <w:spacing w:line="240" w:lineRule="auto"/>
              <w:rPr>
                <w:rFonts w:cs="Verdana"/>
                <w:color w:val="000000"/>
                <w:szCs w:val="18"/>
                <w:lang w:eastAsia="nl-NL"/>
              </w:rPr>
            </w:pPr>
            <w:r>
              <w:rPr>
                <w:rFonts w:ascii="Wingdings" w:hAnsi="Wingdings" w:cs="Wingdings"/>
                <w:color w:val="000000"/>
                <w:szCs w:val="18"/>
                <w:lang w:eastAsia="nl-NL"/>
              </w:rPr>
              <w:t></w:t>
            </w:r>
            <w:r>
              <w:rPr>
                <w:rFonts w:ascii="Wingdings" w:hAnsi="Wingdings" w:cs="Wingdings"/>
                <w:color w:val="000000"/>
                <w:szCs w:val="18"/>
                <w:lang w:eastAsia="nl-NL"/>
              </w:rPr>
              <w:t></w:t>
            </w:r>
            <w:r>
              <w:rPr>
                <w:rFonts w:cs="Verdana"/>
                <w:color w:val="000000"/>
                <w:szCs w:val="18"/>
                <w:lang w:eastAsia="nl-NL"/>
              </w:rPr>
              <w:t>een foto rechtsachter van het voertuig (met het kenteken leesbaar);</w:t>
            </w:r>
          </w:p>
          <w:p w14:paraId="63F1D271" w14:textId="77777777" w:rsidR="007723BF" w:rsidRDefault="007723BF" w:rsidP="007723BF">
            <w:pPr>
              <w:spacing w:line="240" w:lineRule="auto"/>
              <w:rPr>
                <w:rFonts w:cs="Verdana"/>
                <w:color w:val="000000"/>
                <w:szCs w:val="18"/>
                <w:lang w:eastAsia="nl-NL"/>
              </w:rPr>
            </w:pPr>
            <w:r>
              <w:rPr>
                <w:rFonts w:ascii="Wingdings" w:hAnsi="Wingdings" w:cs="Wingdings"/>
                <w:color w:val="000000"/>
                <w:szCs w:val="18"/>
                <w:lang w:eastAsia="nl-NL"/>
              </w:rPr>
              <w:t></w:t>
            </w:r>
            <w:r>
              <w:rPr>
                <w:rFonts w:ascii="Wingdings" w:hAnsi="Wingdings" w:cs="Wingdings"/>
                <w:color w:val="000000"/>
                <w:szCs w:val="18"/>
                <w:lang w:eastAsia="nl-NL"/>
              </w:rPr>
              <w:t></w:t>
            </w:r>
            <w:r>
              <w:rPr>
                <w:rFonts w:cs="Verdana"/>
                <w:color w:val="000000"/>
                <w:szCs w:val="18"/>
                <w:lang w:eastAsia="nl-NL"/>
              </w:rPr>
              <w:t>een foto van zichtbare schade.</w:t>
            </w:r>
          </w:p>
          <w:p w14:paraId="4F231789" w14:textId="77777777" w:rsidR="007723BF" w:rsidRDefault="007723BF" w:rsidP="007723BF">
            <w:pPr>
              <w:spacing w:line="240" w:lineRule="auto"/>
              <w:rPr>
                <w:rFonts w:cs="Verdana"/>
                <w:color w:val="000000"/>
                <w:szCs w:val="18"/>
                <w:lang w:eastAsia="nl-NL"/>
              </w:rPr>
            </w:pPr>
          </w:p>
          <w:p w14:paraId="104ABE7C" w14:textId="77777777" w:rsidR="007723BF" w:rsidRDefault="007723BF" w:rsidP="007723BF">
            <w:pPr>
              <w:autoSpaceDE w:val="0"/>
              <w:autoSpaceDN w:val="0"/>
              <w:adjustRightInd w:val="0"/>
              <w:spacing w:line="240" w:lineRule="auto"/>
              <w:rPr>
                <w:rFonts w:cs="Verdana"/>
                <w:szCs w:val="18"/>
                <w:lang w:eastAsia="nl-NL"/>
              </w:rPr>
            </w:pPr>
            <w:r>
              <w:rPr>
                <w:rFonts w:cs="Verdana"/>
                <w:szCs w:val="18"/>
                <w:lang w:eastAsia="nl-NL"/>
              </w:rPr>
              <w:t>De foto’s worden door de Opdrachtnemer bewaard en kunnen op basis van een kenmerk (bijv. het kentekennummer) door Opdrachtgever worden opgevraagd. Dit is alleen nodig als daar noodzaak toe is, bijvoorbeeld in het geval van een</w:t>
            </w:r>
            <w:r w:rsidR="00690FCB">
              <w:rPr>
                <w:rFonts w:cs="Verdana"/>
                <w:szCs w:val="18"/>
                <w:lang w:eastAsia="nl-NL"/>
              </w:rPr>
              <w:t xml:space="preserve"> </w:t>
            </w:r>
            <w:r>
              <w:rPr>
                <w:rFonts w:cs="Verdana"/>
                <w:szCs w:val="18"/>
                <w:lang w:eastAsia="nl-NL"/>
              </w:rPr>
              <w:t>juridische procedure.</w:t>
            </w:r>
          </w:p>
          <w:p w14:paraId="1E7A5B1D" w14:textId="77777777" w:rsidR="007723BF" w:rsidRDefault="007723BF" w:rsidP="00690FCB">
            <w:pPr>
              <w:autoSpaceDE w:val="0"/>
              <w:autoSpaceDN w:val="0"/>
              <w:adjustRightInd w:val="0"/>
              <w:spacing w:line="240" w:lineRule="auto"/>
              <w:rPr>
                <w:rFonts w:cs="Verdana"/>
                <w:color w:val="000000"/>
                <w:szCs w:val="18"/>
                <w:lang w:eastAsia="nl-NL"/>
              </w:rPr>
            </w:pPr>
            <w:r>
              <w:rPr>
                <w:rFonts w:cs="Verdana"/>
                <w:szCs w:val="18"/>
                <w:lang w:eastAsia="nl-NL"/>
              </w:rPr>
              <w:t>De Opdrachtnemer beschikt over een schaderegeling en zal medewerking verlenen aan alle</w:t>
            </w:r>
            <w:r w:rsidR="00690FCB">
              <w:rPr>
                <w:rFonts w:cs="Verdana"/>
                <w:szCs w:val="18"/>
                <w:lang w:eastAsia="nl-NL"/>
              </w:rPr>
              <w:t xml:space="preserve"> </w:t>
            </w:r>
            <w:r>
              <w:rPr>
                <w:rFonts w:cs="Verdana"/>
                <w:szCs w:val="18"/>
                <w:lang w:eastAsia="nl-NL"/>
              </w:rPr>
              <w:t xml:space="preserve">schadeverzoeken die </w:t>
            </w:r>
            <w:r w:rsidR="00E17CCE">
              <w:rPr>
                <w:rFonts w:cs="Verdana"/>
                <w:szCs w:val="18"/>
                <w:lang w:eastAsia="nl-NL"/>
              </w:rPr>
              <w:t>Opdrachtgever</w:t>
            </w:r>
            <w:r>
              <w:rPr>
                <w:rFonts w:cs="Verdana"/>
                <w:szCs w:val="18"/>
                <w:lang w:eastAsia="nl-NL"/>
              </w:rPr>
              <w:t xml:space="preserve"> ontvangt met betrekking tot de dienstverlening.</w:t>
            </w:r>
          </w:p>
        </w:tc>
      </w:tr>
    </w:tbl>
    <w:p w14:paraId="22049FB8" w14:textId="77777777" w:rsidR="00D75D89" w:rsidRPr="00C04014" w:rsidRDefault="00C04014" w:rsidP="007723BF">
      <w:pPr>
        <w:pStyle w:val="Kop2"/>
        <w:numPr>
          <w:ilvl w:val="0"/>
          <w:numId w:val="0"/>
        </w:numPr>
        <w:ind w:left="708"/>
        <w:rPr>
          <w:rFonts w:eastAsia="Times New Roman"/>
          <w:b w:val="0"/>
        </w:rPr>
      </w:pPr>
      <w:bookmarkStart w:id="48" w:name="_Toc98499356"/>
      <w:r w:rsidRPr="007723BF">
        <w:lastRenderedPageBreak/>
        <w:t>5.1</w:t>
      </w:r>
      <w:r w:rsidR="00D75D89" w:rsidRPr="007723BF">
        <w:t>.3. Calculatie</w:t>
      </w:r>
      <w:bookmarkEnd w:id="48"/>
      <w:r w:rsidR="00D75D89">
        <w:rPr>
          <w:rFonts w:eastAsia="Times New Roman"/>
        </w:rPr>
        <w:br/>
      </w: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04014" w:rsidRPr="00FA5BE0" w14:paraId="4E70F757" w14:textId="77777777" w:rsidTr="00FB3D11">
        <w:tc>
          <w:tcPr>
            <w:tcW w:w="851" w:type="dxa"/>
            <w:shd w:val="clear" w:color="auto" w:fill="31849B" w:themeFill="accent5" w:themeFillShade="BF"/>
          </w:tcPr>
          <w:p w14:paraId="26701649" w14:textId="77777777" w:rsidR="00C04014" w:rsidRPr="00964FFF" w:rsidRDefault="00C04014" w:rsidP="007723BF">
            <w:pPr>
              <w:pStyle w:val="Lijstalinea"/>
              <w:numPr>
                <w:ilvl w:val="0"/>
                <w:numId w:val="17"/>
              </w:numPr>
              <w:rPr>
                <w:rFonts w:cs="Arial"/>
                <w:szCs w:val="18"/>
              </w:rPr>
            </w:pPr>
          </w:p>
        </w:tc>
        <w:tc>
          <w:tcPr>
            <w:tcW w:w="8363" w:type="dxa"/>
            <w:shd w:val="clear" w:color="auto" w:fill="D9D9D9" w:themeFill="background1" w:themeFillShade="D9"/>
          </w:tcPr>
          <w:p w14:paraId="3513AA17" w14:textId="77777777" w:rsidR="00C04014" w:rsidRPr="00210A2C" w:rsidRDefault="00C04014" w:rsidP="00C04014">
            <w:pPr>
              <w:rPr>
                <w:rFonts w:eastAsia="Times New Roman"/>
              </w:rPr>
            </w:pPr>
            <w:r w:rsidRPr="00C206D5">
              <w:rPr>
                <w:rFonts w:eastAsia="Times New Roman"/>
              </w:rPr>
              <w:t xml:space="preserve">Nadat het voertuig is opgehaald maar </w:t>
            </w:r>
            <w:r w:rsidRPr="00C206D5">
              <w:rPr>
                <w:rFonts w:eastAsia="Times New Roman"/>
                <w:u w:val="single"/>
              </w:rPr>
              <w:t>voordat</w:t>
            </w:r>
            <w:r w:rsidRPr="00C206D5">
              <w:rPr>
                <w:rFonts w:eastAsia="Times New Roman"/>
              </w:rPr>
              <w:t xml:space="preserve"> wordt gestart met herstel wordt door </w:t>
            </w:r>
            <w:r w:rsidR="007723BF">
              <w:rPr>
                <w:rFonts w:eastAsia="Times New Roman"/>
              </w:rPr>
              <w:t>Opdrachtnemer</w:t>
            </w:r>
            <w:r>
              <w:rPr>
                <w:rFonts w:eastAsia="Times New Roman"/>
              </w:rPr>
              <w:t xml:space="preserve"> </w:t>
            </w:r>
            <w:r w:rsidRPr="00C206D5">
              <w:rPr>
                <w:rFonts w:eastAsia="Times New Roman"/>
              </w:rPr>
              <w:t>een calculatie gemaakt van de herstelkosten.</w:t>
            </w:r>
          </w:p>
        </w:tc>
      </w:tr>
      <w:tr w:rsidR="00D75D89" w:rsidRPr="00FA5BE0" w14:paraId="4EC404BB" w14:textId="77777777" w:rsidTr="00FB3D11">
        <w:tc>
          <w:tcPr>
            <w:tcW w:w="851" w:type="dxa"/>
            <w:shd w:val="clear" w:color="auto" w:fill="31849B" w:themeFill="accent5" w:themeFillShade="BF"/>
          </w:tcPr>
          <w:p w14:paraId="5ECDAD47" w14:textId="77777777" w:rsidR="00D75D89" w:rsidRPr="00964FFF" w:rsidRDefault="00D75D89" w:rsidP="007723BF">
            <w:pPr>
              <w:pStyle w:val="Lijstalinea"/>
              <w:numPr>
                <w:ilvl w:val="0"/>
                <w:numId w:val="17"/>
              </w:numPr>
              <w:rPr>
                <w:rFonts w:cs="Arial"/>
                <w:szCs w:val="18"/>
              </w:rPr>
            </w:pPr>
          </w:p>
        </w:tc>
        <w:tc>
          <w:tcPr>
            <w:tcW w:w="8363" w:type="dxa"/>
            <w:shd w:val="clear" w:color="auto" w:fill="D9D9D9" w:themeFill="background1" w:themeFillShade="D9"/>
          </w:tcPr>
          <w:p w14:paraId="137D737C" w14:textId="77777777" w:rsidR="00D75D89" w:rsidRPr="00210A2C" w:rsidRDefault="007723BF" w:rsidP="00C04014">
            <w:r>
              <w:rPr>
                <w:rFonts w:eastAsia="Times New Roman"/>
              </w:rPr>
              <w:t>Opdrachtgever</w:t>
            </w:r>
            <w:r w:rsidR="00D75D89" w:rsidRPr="00210A2C">
              <w:rPr>
                <w:rFonts w:eastAsia="Times New Roman"/>
              </w:rPr>
              <w:t xml:space="preserve"> ontvangt voorafgaand aan het herstel de betreffende calculatie per mail.</w:t>
            </w:r>
          </w:p>
        </w:tc>
      </w:tr>
      <w:tr w:rsidR="00D75D89" w:rsidRPr="00FA5BE0" w14:paraId="44A71C05" w14:textId="77777777" w:rsidTr="00FB3D11">
        <w:tc>
          <w:tcPr>
            <w:tcW w:w="851" w:type="dxa"/>
            <w:shd w:val="clear" w:color="auto" w:fill="31849B" w:themeFill="accent5" w:themeFillShade="BF"/>
          </w:tcPr>
          <w:p w14:paraId="50F66BF9" w14:textId="77777777" w:rsidR="00D75D89" w:rsidRPr="00964FFF" w:rsidRDefault="00D75D89" w:rsidP="007723BF">
            <w:pPr>
              <w:pStyle w:val="Lijstalinea"/>
              <w:numPr>
                <w:ilvl w:val="0"/>
                <w:numId w:val="17"/>
              </w:numPr>
              <w:rPr>
                <w:rFonts w:cs="Arial"/>
                <w:szCs w:val="18"/>
              </w:rPr>
            </w:pPr>
          </w:p>
        </w:tc>
        <w:tc>
          <w:tcPr>
            <w:tcW w:w="8363" w:type="dxa"/>
            <w:shd w:val="clear" w:color="auto" w:fill="D9D9D9" w:themeFill="background1" w:themeFillShade="D9"/>
          </w:tcPr>
          <w:p w14:paraId="18991AD5" w14:textId="77777777" w:rsidR="00D75D89" w:rsidRPr="00210A2C" w:rsidRDefault="007723BF" w:rsidP="00FB3D11">
            <w:pPr>
              <w:spacing w:line="240" w:lineRule="auto"/>
              <w:rPr>
                <w:rFonts w:eastAsia="Times New Roman"/>
              </w:rPr>
            </w:pPr>
            <w:r>
              <w:rPr>
                <w:rFonts w:eastAsia="Times New Roman"/>
              </w:rPr>
              <w:t>Opdrachtgever</w:t>
            </w:r>
            <w:r w:rsidR="00D75D89" w:rsidRPr="00210A2C">
              <w:rPr>
                <w:rFonts w:eastAsia="Times New Roman"/>
              </w:rPr>
              <w:t xml:space="preserve"> beslist binnen </w:t>
            </w:r>
            <w:r w:rsidR="00D75D89" w:rsidRPr="00210A2C">
              <w:rPr>
                <w:rFonts w:eastAsia="Times New Roman"/>
                <w:b/>
              </w:rPr>
              <w:t>maximaal vijf (5) werkdagen</w:t>
            </w:r>
            <w:r w:rsidR="00D75D89" w:rsidRPr="00210A2C">
              <w:rPr>
                <w:rFonts w:eastAsia="Times New Roman"/>
              </w:rPr>
              <w:t xml:space="preserve"> na ontvangst van de calculatie of het voertuig kan worden hersteld.</w:t>
            </w:r>
          </w:p>
        </w:tc>
      </w:tr>
      <w:tr w:rsidR="00B56C74" w:rsidRPr="00FA5BE0" w14:paraId="46875617" w14:textId="77777777" w:rsidTr="00FB3D11">
        <w:tc>
          <w:tcPr>
            <w:tcW w:w="851" w:type="dxa"/>
            <w:shd w:val="clear" w:color="auto" w:fill="31849B" w:themeFill="accent5" w:themeFillShade="BF"/>
          </w:tcPr>
          <w:p w14:paraId="59EABFF6" w14:textId="77777777" w:rsidR="00B56C74" w:rsidRPr="00D75D89" w:rsidRDefault="00B56C74" w:rsidP="007723BF">
            <w:pPr>
              <w:pStyle w:val="Lijstalinea"/>
              <w:numPr>
                <w:ilvl w:val="0"/>
                <w:numId w:val="17"/>
              </w:numPr>
              <w:rPr>
                <w:rFonts w:cs="Arial"/>
                <w:szCs w:val="18"/>
                <w:highlight w:val="yellow"/>
              </w:rPr>
            </w:pPr>
          </w:p>
        </w:tc>
        <w:tc>
          <w:tcPr>
            <w:tcW w:w="8363" w:type="dxa"/>
            <w:shd w:val="clear" w:color="auto" w:fill="D9D9D9" w:themeFill="background1" w:themeFillShade="D9"/>
          </w:tcPr>
          <w:p w14:paraId="1DD31989" w14:textId="77777777" w:rsidR="00B56C74" w:rsidRPr="005932C5" w:rsidRDefault="00B56C74" w:rsidP="00A02727">
            <w:pPr>
              <w:rPr>
                <w:rFonts w:eastAsia="Times New Roman"/>
              </w:rPr>
            </w:pPr>
            <w:r w:rsidRPr="005932C5">
              <w:rPr>
                <w:rFonts w:cs="Verdana"/>
                <w:szCs w:val="18"/>
                <w:lang w:eastAsia="nl-NL"/>
              </w:rPr>
              <w:t xml:space="preserve">Indien door onvoorziene omstandigheden buiten de schuld om van Opdrachtnemer de deadline van </w:t>
            </w:r>
            <w:r w:rsidR="00A02727" w:rsidRPr="005932C5">
              <w:rPr>
                <w:rFonts w:cs="Verdana"/>
                <w:szCs w:val="18"/>
                <w:lang w:eastAsia="nl-NL"/>
              </w:rPr>
              <w:t>2</w:t>
            </w:r>
            <w:r w:rsidRPr="005932C5">
              <w:rPr>
                <w:rFonts w:cs="Verdana"/>
                <w:szCs w:val="18"/>
                <w:lang w:eastAsia="nl-NL"/>
              </w:rPr>
              <w:t xml:space="preserve">0 werkdagen niet wordt gehaald, treedt zij in overleg met </w:t>
            </w:r>
            <w:r w:rsidR="007723BF" w:rsidRPr="005932C5">
              <w:rPr>
                <w:rFonts w:cs="Verdana"/>
                <w:szCs w:val="18"/>
                <w:lang w:eastAsia="nl-NL"/>
              </w:rPr>
              <w:t>Opdrachtgever</w:t>
            </w:r>
            <w:r w:rsidRPr="005932C5">
              <w:rPr>
                <w:rFonts w:cs="Verdana"/>
                <w:szCs w:val="18"/>
                <w:lang w:eastAsia="nl-NL"/>
              </w:rPr>
              <w:t xml:space="preserve"> tot het wijzigen van de deadline. Of</w:t>
            </w:r>
            <w:r w:rsidR="00E5377A" w:rsidRPr="005932C5">
              <w:rPr>
                <w:rFonts w:cs="Verdana"/>
                <w:szCs w:val="18"/>
                <w:lang w:eastAsia="nl-NL"/>
              </w:rPr>
              <w:t>- en hoeveel</w:t>
            </w:r>
            <w:r w:rsidRPr="005932C5">
              <w:rPr>
                <w:rFonts w:cs="Verdana"/>
                <w:szCs w:val="18"/>
                <w:lang w:eastAsia="nl-NL"/>
              </w:rPr>
              <w:t xml:space="preserve"> uitstel wordt verleend is naar oordeel van </w:t>
            </w:r>
            <w:r w:rsidR="007723BF" w:rsidRPr="005932C5">
              <w:rPr>
                <w:rFonts w:cs="Verdana"/>
                <w:szCs w:val="18"/>
                <w:lang w:eastAsia="nl-NL"/>
              </w:rPr>
              <w:t>Opdrachtgever</w:t>
            </w:r>
            <w:r w:rsidRPr="005932C5">
              <w:rPr>
                <w:rFonts w:cs="Verdana"/>
                <w:szCs w:val="18"/>
                <w:lang w:eastAsia="nl-NL"/>
              </w:rPr>
              <w:t>.</w:t>
            </w:r>
          </w:p>
        </w:tc>
      </w:tr>
    </w:tbl>
    <w:p w14:paraId="50FE8878" w14:textId="77777777" w:rsidR="00A76CEF" w:rsidRPr="007723BF" w:rsidRDefault="00C04014" w:rsidP="007723BF">
      <w:pPr>
        <w:pStyle w:val="Kop2"/>
        <w:numPr>
          <w:ilvl w:val="0"/>
          <w:numId w:val="0"/>
        </w:numPr>
        <w:ind w:left="708"/>
      </w:pPr>
      <w:bookmarkStart w:id="49" w:name="_Toc98499357"/>
      <w:r w:rsidRPr="007723BF">
        <w:t>5.1.4</w:t>
      </w:r>
      <w:r w:rsidR="00A76CEF" w:rsidRPr="007723BF">
        <w:t>. Uitvoeren werkzaamheden voertuigen</w:t>
      </w:r>
      <w:bookmarkEnd w:id="49"/>
    </w:p>
    <w:p w14:paraId="4FC654CF" w14:textId="77777777" w:rsidR="00A76CEF" w:rsidRPr="00D31911" w:rsidRDefault="00A76CEF" w:rsidP="00D31911">
      <w:pPr>
        <w:pStyle w:val="Default"/>
        <w:rPr>
          <w:lang w:eastAsia="en-US"/>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A76CEF" w:rsidRPr="00046F0C" w14:paraId="2089E609" w14:textId="77777777" w:rsidTr="005543EE">
        <w:trPr>
          <w:trHeight w:val="273"/>
        </w:trPr>
        <w:tc>
          <w:tcPr>
            <w:tcW w:w="851" w:type="dxa"/>
            <w:shd w:val="clear" w:color="auto" w:fill="31849B" w:themeFill="accent5" w:themeFillShade="BF"/>
          </w:tcPr>
          <w:p w14:paraId="06B074A6" w14:textId="77777777" w:rsidR="00A76CEF" w:rsidRPr="00210A2C" w:rsidRDefault="00A76CEF" w:rsidP="007723BF">
            <w:pPr>
              <w:pStyle w:val="Lijstalinea"/>
              <w:numPr>
                <w:ilvl w:val="0"/>
                <w:numId w:val="17"/>
              </w:numPr>
              <w:rPr>
                <w:rFonts w:cs="Arial"/>
                <w:szCs w:val="18"/>
              </w:rPr>
            </w:pPr>
          </w:p>
        </w:tc>
        <w:tc>
          <w:tcPr>
            <w:tcW w:w="8363" w:type="dxa"/>
            <w:shd w:val="clear" w:color="auto" w:fill="D9D9D9" w:themeFill="background1" w:themeFillShade="D9"/>
          </w:tcPr>
          <w:p w14:paraId="3A77C9EA" w14:textId="77777777" w:rsidR="00A76CEF" w:rsidRPr="00210A2C" w:rsidRDefault="00A76CEF" w:rsidP="00C04014">
            <w:pPr>
              <w:spacing w:line="240" w:lineRule="auto"/>
              <w:rPr>
                <w:rFonts w:eastAsia="Times New Roman"/>
              </w:rPr>
            </w:pPr>
            <w:r w:rsidRPr="00210A2C">
              <w:rPr>
                <w:rFonts w:eastAsia="Times New Roman"/>
              </w:rPr>
              <w:t xml:space="preserve">De Opdrachtnemer voert de werkzaamheden uit. Dit gebeurt conform de door </w:t>
            </w:r>
            <w:r w:rsidR="007723BF">
              <w:rPr>
                <w:rFonts w:eastAsia="Times New Roman"/>
              </w:rPr>
              <w:t>Opdrachtgever</w:t>
            </w:r>
            <w:r w:rsidR="00C04014" w:rsidRPr="00210A2C">
              <w:rPr>
                <w:rFonts w:eastAsia="Times New Roman"/>
              </w:rPr>
              <w:t xml:space="preserve"> </w:t>
            </w:r>
            <w:r w:rsidRPr="00210A2C">
              <w:rPr>
                <w:rFonts w:eastAsia="Times New Roman"/>
              </w:rPr>
              <w:t>goedgekeurde calculatie</w:t>
            </w:r>
            <w:r w:rsidR="00C04014">
              <w:rPr>
                <w:rFonts w:eastAsia="Times New Roman"/>
              </w:rPr>
              <w:t>.</w:t>
            </w:r>
          </w:p>
        </w:tc>
      </w:tr>
      <w:tr w:rsidR="00A76CEF" w:rsidRPr="00FA5BE0" w14:paraId="680E6846" w14:textId="77777777" w:rsidTr="00FB3D11">
        <w:tc>
          <w:tcPr>
            <w:tcW w:w="851" w:type="dxa"/>
            <w:shd w:val="clear" w:color="auto" w:fill="31849B" w:themeFill="accent5" w:themeFillShade="BF"/>
          </w:tcPr>
          <w:p w14:paraId="654A9A72" w14:textId="77777777" w:rsidR="00A76CEF" w:rsidRPr="00210A2C" w:rsidRDefault="00A76CEF" w:rsidP="007723BF">
            <w:pPr>
              <w:pStyle w:val="Lijstalinea"/>
              <w:numPr>
                <w:ilvl w:val="0"/>
                <w:numId w:val="17"/>
              </w:numPr>
              <w:rPr>
                <w:rFonts w:cs="Arial"/>
                <w:szCs w:val="18"/>
              </w:rPr>
            </w:pPr>
          </w:p>
        </w:tc>
        <w:tc>
          <w:tcPr>
            <w:tcW w:w="8363" w:type="dxa"/>
            <w:shd w:val="clear" w:color="auto" w:fill="D9D9D9" w:themeFill="background1" w:themeFillShade="D9"/>
          </w:tcPr>
          <w:p w14:paraId="7A13E393" w14:textId="77777777" w:rsidR="00A76CEF" w:rsidRPr="00210A2C" w:rsidRDefault="00A76CEF" w:rsidP="00A76CEF">
            <w:pPr>
              <w:spacing w:line="240" w:lineRule="auto"/>
              <w:rPr>
                <w:color w:val="000000" w:themeColor="text1"/>
              </w:rPr>
            </w:pPr>
            <w:r w:rsidRPr="00210A2C">
              <w:rPr>
                <w:rFonts w:eastAsia="Times New Roman"/>
              </w:rPr>
              <w:t xml:space="preserve">De Opdrachtnemer heeft in principe geen mogelijkheid om achteraf een suppletie in te dienen als blijkt dat er toch nog iets extra’s vervangen moet worden. Het vooraf gecalculeerde bedrag is het eindbedrag. Zijn er onverhoopt toch extra kosten, dan gaat dit altijd in overleg </w:t>
            </w:r>
            <w:r w:rsidR="00E17CCE" w:rsidRPr="00210A2C">
              <w:rPr>
                <w:rFonts w:eastAsia="Times New Roman"/>
              </w:rPr>
              <w:t xml:space="preserve">met- </w:t>
            </w:r>
            <w:r w:rsidRPr="00210A2C">
              <w:rPr>
                <w:rFonts w:eastAsia="Times New Roman"/>
              </w:rPr>
              <w:t xml:space="preserve">en na toestemming van </w:t>
            </w:r>
            <w:r w:rsidR="007723BF">
              <w:rPr>
                <w:rFonts w:eastAsia="Times New Roman"/>
              </w:rPr>
              <w:t>Opdrachtgever</w:t>
            </w:r>
            <w:r w:rsidRPr="00210A2C">
              <w:rPr>
                <w:rFonts w:eastAsia="Times New Roman"/>
              </w:rPr>
              <w:t>.</w:t>
            </w:r>
          </w:p>
        </w:tc>
      </w:tr>
      <w:tr w:rsidR="00A76CEF" w:rsidRPr="00FA5BE0" w14:paraId="6690DA17" w14:textId="77777777" w:rsidTr="00FB3D11">
        <w:trPr>
          <w:trHeight w:val="70"/>
        </w:trPr>
        <w:tc>
          <w:tcPr>
            <w:tcW w:w="851" w:type="dxa"/>
            <w:shd w:val="clear" w:color="auto" w:fill="31849B" w:themeFill="accent5" w:themeFillShade="BF"/>
          </w:tcPr>
          <w:p w14:paraId="0BC33899" w14:textId="77777777" w:rsidR="00A76CEF" w:rsidRPr="00210A2C" w:rsidRDefault="00A76CEF" w:rsidP="007723BF">
            <w:pPr>
              <w:pStyle w:val="Lijstalinea"/>
              <w:numPr>
                <w:ilvl w:val="0"/>
                <w:numId w:val="17"/>
              </w:numPr>
              <w:rPr>
                <w:rFonts w:cs="Arial"/>
                <w:szCs w:val="18"/>
              </w:rPr>
            </w:pPr>
          </w:p>
        </w:tc>
        <w:tc>
          <w:tcPr>
            <w:tcW w:w="8363" w:type="dxa"/>
            <w:shd w:val="clear" w:color="auto" w:fill="D9D9D9" w:themeFill="background1" w:themeFillShade="D9"/>
          </w:tcPr>
          <w:p w14:paraId="5B5F0006" w14:textId="77777777" w:rsidR="00A76CEF" w:rsidRPr="00210A2C" w:rsidRDefault="00A76CEF" w:rsidP="00A76CEF">
            <w:pPr>
              <w:rPr>
                <w:color w:val="000000" w:themeColor="text1"/>
              </w:rPr>
            </w:pPr>
            <w:r w:rsidRPr="00210A2C">
              <w:rPr>
                <w:rFonts w:eastAsia="Times New Roman"/>
              </w:rPr>
              <w:t xml:space="preserve">Na herstel wordt het voertuig door de Opdrachtnemer retour gebracht naar </w:t>
            </w:r>
            <w:r w:rsidR="007723BF">
              <w:rPr>
                <w:rFonts w:eastAsia="Times New Roman"/>
              </w:rPr>
              <w:t>Opdrachtgever</w:t>
            </w:r>
            <w:r w:rsidRPr="00210A2C">
              <w:rPr>
                <w:rFonts w:eastAsia="Times New Roman"/>
              </w:rPr>
              <w:t>.</w:t>
            </w:r>
          </w:p>
        </w:tc>
      </w:tr>
    </w:tbl>
    <w:p w14:paraId="5E0BA47B" w14:textId="77777777" w:rsidR="00E541D7" w:rsidRPr="007723BF" w:rsidRDefault="00C04014" w:rsidP="007723BF">
      <w:pPr>
        <w:pStyle w:val="Kop2"/>
        <w:numPr>
          <w:ilvl w:val="0"/>
          <w:numId w:val="0"/>
        </w:numPr>
        <w:ind w:left="708"/>
      </w:pPr>
      <w:bookmarkStart w:id="50" w:name="_Toc98499358"/>
      <w:r w:rsidRPr="007723BF">
        <w:t>5.1.5</w:t>
      </w:r>
      <w:r w:rsidR="00E541D7" w:rsidRPr="007723BF">
        <w:t xml:space="preserve"> Controle</w:t>
      </w:r>
      <w:r w:rsidR="004F3477" w:rsidRPr="007723BF">
        <w:t xml:space="preserve"> werkzaamheden voertuigen</w:t>
      </w:r>
      <w:bookmarkEnd w:id="50"/>
    </w:p>
    <w:p w14:paraId="7FB1F3BF" w14:textId="77777777" w:rsidR="00E541D7" w:rsidRDefault="00E541D7">
      <w:pPr>
        <w:spacing w:line="240" w:lineRule="auto"/>
        <w:rPr>
          <w:rFonts w:ascii="Arial,Bold" w:hAnsi="Arial,Bold" w:cs="Arial,Bold"/>
          <w:b/>
          <w:bCs/>
          <w:color w:val="01689C"/>
          <w:sz w:val="20"/>
          <w:szCs w:val="20"/>
          <w:highlight w:val="yellow"/>
          <w:lang w:eastAsia="nl-NL"/>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F3477" w:rsidRPr="00FA5BE0" w14:paraId="51CA5913" w14:textId="77777777" w:rsidTr="00FB3D11">
        <w:trPr>
          <w:trHeight w:val="70"/>
        </w:trPr>
        <w:tc>
          <w:tcPr>
            <w:tcW w:w="851" w:type="dxa"/>
            <w:shd w:val="clear" w:color="auto" w:fill="31849B" w:themeFill="accent5" w:themeFillShade="BF"/>
          </w:tcPr>
          <w:p w14:paraId="68E0EA42" w14:textId="77777777" w:rsidR="004F3477" w:rsidRPr="00964FFF" w:rsidRDefault="004F3477" w:rsidP="007723BF">
            <w:pPr>
              <w:pStyle w:val="Lijstalinea"/>
              <w:numPr>
                <w:ilvl w:val="0"/>
                <w:numId w:val="17"/>
              </w:numPr>
              <w:rPr>
                <w:rFonts w:cs="Arial"/>
                <w:szCs w:val="18"/>
              </w:rPr>
            </w:pPr>
          </w:p>
        </w:tc>
        <w:tc>
          <w:tcPr>
            <w:tcW w:w="8363" w:type="dxa"/>
            <w:shd w:val="clear" w:color="auto" w:fill="D9D9D9" w:themeFill="background1" w:themeFillShade="D9"/>
          </w:tcPr>
          <w:p w14:paraId="1787DA31" w14:textId="77777777" w:rsidR="004F3477" w:rsidRPr="004F3477" w:rsidRDefault="007723BF" w:rsidP="00E00D5D">
            <w:pPr>
              <w:spacing w:line="240" w:lineRule="auto"/>
              <w:rPr>
                <w:rFonts w:eastAsia="Times New Roman"/>
                <w:highlight w:val="yellow"/>
              </w:rPr>
            </w:pPr>
            <w:r>
              <w:rPr>
                <w:rFonts w:eastAsia="Times New Roman"/>
              </w:rPr>
              <w:t>Opdrachtgever</w:t>
            </w:r>
            <w:r w:rsidR="004F3477" w:rsidRPr="00210A2C">
              <w:rPr>
                <w:rFonts w:eastAsia="Times New Roman"/>
              </w:rPr>
              <w:t xml:space="preserve"> controleert bij ontvangst of de werkzaamheden naar tevredenheid zijn uitgevoerd en tekent voor ontvangst. Zijn de werkzaamheden niet naar tevredenheid uitgevoerd dan wordt hier direct (schriftel</w:t>
            </w:r>
            <w:r w:rsidR="00E00D5D">
              <w:rPr>
                <w:rFonts w:eastAsia="Times New Roman"/>
              </w:rPr>
              <w:t>ijk) melding van gedaan aan de Opdrachtnemer.</w:t>
            </w:r>
          </w:p>
        </w:tc>
      </w:tr>
    </w:tbl>
    <w:p w14:paraId="5AC80E7C" w14:textId="3C3E80AC" w:rsidR="004F3477" w:rsidRPr="007723BF" w:rsidRDefault="004F3477" w:rsidP="007723BF">
      <w:pPr>
        <w:pStyle w:val="Kop2"/>
        <w:numPr>
          <w:ilvl w:val="0"/>
          <w:numId w:val="0"/>
        </w:numPr>
        <w:ind w:left="708"/>
      </w:pPr>
      <w:bookmarkStart w:id="51" w:name="_Toc98499359"/>
      <w:r w:rsidRPr="007723BF">
        <w:t>5</w:t>
      </w:r>
      <w:r w:rsidR="00C04014" w:rsidRPr="007723BF">
        <w:t>.1.6</w:t>
      </w:r>
      <w:r w:rsidRPr="007723BF">
        <w:t xml:space="preserve"> </w:t>
      </w:r>
      <w:r w:rsidR="006F1AB5">
        <w:t>Geheimhoudingsverklaring</w:t>
      </w:r>
      <w:bookmarkEnd w:id="51"/>
    </w:p>
    <w:p w14:paraId="47E08A0E" w14:textId="77777777" w:rsidR="004F3477" w:rsidRDefault="004F3477" w:rsidP="004F3477">
      <w:pPr>
        <w:pStyle w:val="Default"/>
        <w:rPr>
          <w:lang w:eastAsia="en-US"/>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F3477" w:rsidRPr="00E0133E" w14:paraId="340BCA07" w14:textId="77777777" w:rsidTr="00FB3D11">
        <w:tc>
          <w:tcPr>
            <w:tcW w:w="851" w:type="dxa"/>
            <w:shd w:val="clear" w:color="auto" w:fill="31849B" w:themeFill="accent5" w:themeFillShade="BF"/>
          </w:tcPr>
          <w:p w14:paraId="0C1D2137" w14:textId="77777777" w:rsidR="004F3477" w:rsidRPr="00964FFF" w:rsidRDefault="004F3477" w:rsidP="007723BF">
            <w:pPr>
              <w:pStyle w:val="Lijstalinea"/>
              <w:numPr>
                <w:ilvl w:val="0"/>
                <w:numId w:val="17"/>
              </w:numPr>
              <w:rPr>
                <w:rFonts w:cs="Arial"/>
                <w:szCs w:val="18"/>
              </w:rPr>
            </w:pPr>
          </w:p>
        </w:tc>
        <w:tc>
          <w:tcPr>
            <w:tcW w:w="8363" w:type="dxa"/>
            <w:shd w:val="clear" w:color="auto" w:fill="D9D9D9" w:themeFill="background1" w:themeFillShade="D9"/>
          </w:tcPr>
          <w:p w14:paraId="5490048F" w14:textId="77777777" w:rsidR="004F3477" w:rsidRPr="00FA5BE0" w:rsidRDefault="00E00D5D" w:rsidP="00FB3D11">
            <w:pPr>
              <w:rPr>
                <w:color w:val="000000" w:themeColor="text1"/>
              </w:rPr>
            </w:pPr>
            <w:r>
              <w:rPr>
                <w:color w:val="000000" w:themeColor="text1"/>
              </w:rPr>
              <w:t>Opdrachtnemer</w:t>
            </w:r>
            <w:r w:rsidR="004F3477">
              <w:rPr>
                <w:color w:val="000000" w:themeColor="text1"/>
              </w:rPr>
              <w:t xml:space="preserve"> heeft een geheimhoudingsplicht voor werknemers.</w:t>
            </w:r>
          </w:p>
        </w:tc>
      </w:tr>
      <w:tr w:rsidR="004F3477" w:rsidRPr="00E0133E" w14:paraId="373F3D12" w14:textId="77777777" w:rsidTr="00FB3D11">
        <w:tc>
          <w:tcPr>
            <w:tcW w:w="851" w:type="dxa"/>
            <w:shd w:val="clear" w:color="auto" w:fill="31849B" w:themeFill="accent5" w:themeFillShade="BF"/>
          </w:tcPr>
          <w:p w14:paraId="43522D7C" w14:textId="77777777" w:rsidR="004F3477" w:rsidRPr="00964FFF" w:rsidRDefault="004F3477" w:rsidP="007723BF">
            <w:pPr>
              <w:pStyle w:val="Lijstalinea"/>
              <w:numPr>
                <w:ilvl w:val="0"/>
                <w:numId w:val="17"/>
              </w:numPr>
              <w:rPr>
                <w:rFonts w:cs="Arial"/>
                <w:szCs w:val="18"/>
              </w:rPr>
            </w:pPr>
          </w:p>
        </w:tc>
        <w:tc>
          <w:tcPr>
            <w:tcW w:w="8363" w:type="dxa"/>
            <w:shd w:val="clear" w:color="auto" w:fill="D9D9D9" w:themeFill="background1" w:themeFillShade="D9"/>
          </w:tcPr>
          <w:p w14:paraId="42A7B7B4" w14:textId="77777777" w:rsidR="004F3477" w:rsidRPr="00FA5BE0" w:rsidRDefault="00E00D5D" w:rsidP="00FB3D11">
            <w:pPr>
              <w:rPr>
                <w:color w:val="000000" w:themeColor="text1"/>
              </w:rPr>
            </w:pPr>
            <w:r>
              <w:rPr>
                <w:color w:val="000000" w:themeColor="text1"/>
              </w:rPr>
              <w:t>Opdrachtnemer</w:t>
            </w:r>
            <w:r w:rsidR="004F3477">
              <w:rPr>
                <w:color w:val="000000" w:themeColor="text1"/>
              </w:rPr>
              <w:t xml:space="preserve"> houdt zich aan </w:t>
            </w:r>
            <w:r w:rsidR="004F3477" w:rsidRPr="005932C5">
              <w:rPr>
                <w:color w:val="000000" w:themeColor="text1"/>
              </w:rPr>
              <w:t>de geheimhoudingsverklaring</w:t>
            </w:r>
            <w:r w:rsidR="00A02727">
              <w:rPr>
                <w:color w:val="000000" w:themeColor="text1"/>
              </w:rPr>
              <w:t>.</w:t>
            </w:r>
          </w:p>
        </w:tc>
      </w:tr>
    </w:tbl>
    <w:p w14:paraId="1016BCB9" w14:textId="77777777" w:rsidR="00552C67" w:rsidRPr="007723BF" w:rsidRDefault="00C04014" w:rsidP="007723BF">
      <w:pPr>
        <w:pStyle w:val="Kop2"/>
        <w:numPr>
          <w:ilvl w:val="0"/>
          <w:numId w:val="0"/>
        </w:numPr>
        <w:ind w:left="708"/>
      </w:pPr>
      <w:bookmarkStart w:id="52" w:name="_Toc98499360"/>
      <w:r w:rsidRPr="007723BF">
        <w:t>5.1.7</w:t>
      </w:r>
      <w:r w:rsidR="00210A2C" w:rsidRPr="007723BF">
        <w:t xml:space="preserve"> </w:t>
      </w:r>
      <w:r w:rsidR="00552C67" w:rsidRPr="007723BF">
        <w:t>Aansprakelijkheid voor schade en diefstal</w:t>
      </w:r>
      <w:bookmarkEnd w:id="52"/>
    </w:p>
    <w:p w14:paraId="5352CF3C" w14:textId="77777777" w:rsidR="00552C67" w:rsidRDefault="00552C67" w:rsidP="00552C67">
      <w:pPr>
        <w:spacing w:line="240" w:lineRule="auto"/>
        <w:rPr>
          <w:rFonts w:eastAsia="Times New Roman"/>
          <w:highlight w:val="yellow"/>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552C67" w:rsidRPr="006A584C" w14:paraId="56C01DDB" w14:textId="77777777" w:rsidTr="00FB3D11">
        <w:tc>
          <w:tcPr>
            <w:tcW w:w="851" w:type="dxa"/>
            <w:shd w:val="clear" w:color="auto" w:fill="31849B" w:themeFill="accent5" w:themeFillShade="BF"/>
          </w:tcPr>
          <w:p w14:paraId="2AE51C52" w14:textId="77777777" w:rsidR="00552C67" w:rsidRPr="00964FFF" w:rsidRDefault="00552C67" w:rsidP="007723BF">
            <w:pPr>
              <w:pStyle w:val="Lijstalinea"/>
              <w:numPr>
                <w:ilvl w:val="0"/>
                <w:numId w:val="17"/>
              </w:numPr>
              <w:rPr>
                <w:rFonts w:cs="Arial"/>
                <w:szCs w:val="18"/>
              </w:rPr>
            </w:pPr>
          </w:p>
        </w:tc>
        <w:tc>
          <w:tcPr>
            <w:tcW w:w="8363" w:type="dxa"/>
            <w:shd w:val="clear" w:color="auto" w:fill="D9D9D9" w:themeFill="background1" w:themeFillShade="D9"/>
          </w:tcPr>
          <w:p w14:paraId="327C425E" w14:textId="77777777" w:rsidR="007E5CDF" w:rsidRDefault="007E5CDF" w:rsidP="007E5CDF">
            <w:pPr>
              <w:autoSpaceDE w:val="0"/>
              <w:autoSpaceDN w:val="0"/>
              <w:adjustRightInd w:val="0"/>
              <w:spacing w:line="240" w:lineRule="auto"/>
              <w:rPr>
                <w:rFonts w:cs="Verdana"/>
                <w:color w:val="000000"/>
                <w:szCs w:val="18"/>
                <w:lang w:eastAsia="nl-NL"/>
              </w:rPr>
            </w:pPr>
            <w:r>
              <w:rPr>
                <w:rFonts w:cs="Verdana"/>
                <w:color w:val="000000"/>
                <w:szCs w:val="18"/>
                <w:lang w:eastAsia="nl-NL"/>
              </w:rPr>
              <w:t>De Opdrachtnemer is tijdens de periode dat hij beschikt over het voertuig verantwoordelijk voor de</w:t>
            </w:r>
            <w:r w:rsidR="00690FCB">
              <w:rPr>
                <w:rFonts w:cs="Verdana"/>
                <w:color w:val="000000"/>
                <w:szCs w:val="18"/>
                <w:lang w:eastAsia="nl-NL"/>
              </w:rPr>
              <w:t xml:space="preserve"> </w:t>
            </w:r>
            <w:r>
              <w:rPr>
                <w:rFonts w:cs="Verdana"/>
                <w:color w:val="000000"/>
                <w:szCs w:val="18"/>
                <w:lang w:eastAsia="nl-NL"/>
              </w:rPr>
              <w:t>voertuigen. Indien tijdens de uitvoering van de opdracht schade ontstaat of als er voertuigen</w:t>
            </w:r>
            <w:r w:rsidR="00690FCB">
              <w:rPr>
                <w:rFonts w:cs="Verdana"/>
                <w:color w:val="000000"/>
                <w:szCs w:val="18"/>
                <w:lang w:eastAsia="nl-NL"/>
              </w:rPr>
              <w:t xml:space="preserve"> </w:t>
            </w:r>
            <w:r>
              <w:rPr>
                <w:rFonts w:cs="Verdana"/>
                <w:color w:val="000000"/>
                <w:szCs w:val="18"/>
                <w:lang w:eastAsia="nl-NL"/>
              </w:rPr>
              <w:t xml:space="preserve">worden gestolen, dan wordt dit door de Opdrachtnemer direct bij </w:t>
            </w:r>
            <w:r w:rsidR="007723BF">
              <w:rPr>
                <w:rFonts w:cs="Verdana"/>
                <w:color w:val="000000"/>
                <w:szCs w:val="18"/>
                <w:lang w:eastAsia="nl-NL"/>
              </w:rPr>
              <w:t>Opdrachtgever</w:t>
            </w:r>
            <w:r>
              <w:rPr>
                <w:rFonts w:cs="Verdana"/>
                <w:color w:val="000000"/>
                <w:szCs w:val="18"/>
                <w:lang w:eastAsia="nl-NL"/>
              </w:rPr>
              <w:t xml:space="preserve"> gemeld.</w:t>
            </w:r>
          </w:p>
          <w:p w14:paraId="640ADC0D" w14:textId="77777777" w:rsidR="007E5CDF" w:rsidRDefault="007E5CDF" w:rsidP="007E5CDF">
            <w:pPr>
              <w:autoSpaceDE w:val="0"/>
              <w:autoSpaceDN w:val="0"/>
              <w:adjustRightInd w:val="0"/>
              <w:spacing w:line="240" w:lineRule="auto"/>
              <w:rPr>
                <w:rFonts w:cs="Verdana"/>
                <w:color w:val="000000"/>
                <w:szCs w:val="18"/>
                <w:lang w:eastAsia="nl-NL"/>
              </w:rPr>
            </w:pPr>
            <w:r>
              <w:rPr>
                <w:rFonts w:cs="Verdana"/>
                <w:color w:val="000000"/>
                <w:szCs w:val="18"/>
                <w:lang w:eastAsia="nl-NL"/>
              </w:rPr>
              <w:t>De bewijslast inzake diefstal en de schade is volledig voor de Opdrachtnemer. Het is aan de</w:t>
            </w:r>
            <w:r w:rsidR="00690FCB">
              <w:rPr>
                <w:rFonts w:cs="Verdana"/>
                <w:color w:val="000000"/>
                <w:szCs w:val="18"/>
                <w:lang w:eastAsia="nl-NL"/>
              </w:rPr>
              <w:t xml:space="preserve"> </w:t>
            </w:r>
            <w:r>
              <w:rPr>
                <w:rFonts w:cs="Verdana"/>
                <w:color w:val="000000"/>
                <w:szCs w:val="18"/>
                <w:lang w:eastAsia="nl-NL"/>
              </w:rPr>
              <w:t>Opdrachtnemer om o.a. te bewijzen dat voldoende zorg in acht is genomen om te voorkomen dat</w:t>
            </w:r>
            <w:r w:rsidR="00690FCB">
              <w:rPr>
                <w:rFonts w:cs="Verdana"/>
                <w:color w:val="000000"/>
                <w:szCs w:val="18"/>
                <w:lang w:eastAsia="nl-NL"/>
              </w:rPr>
              <w:t xml:space="preserve"> </w:t>
            </w:r>
            <w:r>
              <w:rPr>
                <w:rFonts w:cs="Verdana"/>
                <w:color w:val="000000"/>
                <w:szCs w:val="18"/>
                <w:lang w:eastAsia="nl-NL"/>
              </w:rPr>
              <w:t xml:space="preserve">het voertuig kan worden gestolen. </w:t>
            </w:r>
          </w:p>
          <w:p w14:paraId="0FA8B8A4" w14:textId="77777777" w:rsidR="00552C67" w:rsidRPr="007E5CDF" w:rsidRDefault="007E5CDF" w:rsidP="00690FCB">
            <w:pPr>
              <w:autoSpaceDE w:val="0"/>
              <w:autoSpaceDN w:val="0"/>
              <w:adjustRightInd w:val="0"/>
              <w:spacing w:line="240" w:lineRule="auto"/>
              <w:rPr>
                <w:rFonts w:cs="Verdana"/>
                <w:color w:val="000000"/>
                <w:szCs w:val="18"/>
                <w:lang w:eastAsia="nl-NL"/>
              </w:rPr>
            </w:pPr>
            <w:r>
              <w:rPr>
                <w:rFonts w:cs="Verdana"/>
                <w:color w:val="000000"/>
                <w:szCs w:val="18"/>
                <w:lang w:eastAsia="nl-NL"/>
              </w:rPr>
              <w:t>Schade, die betrekking kan hebben op daadwerkelijke herstelkosten, maar ook op de ontstane</w:t>
            </w:r>
            <w:r w:rsidR="00690FCB">
              <w:rPr>
                <w:rFonts w:cs="Verdana"/>
                <w:color w:val="000000"/>
                <w:szCs w:val="18"/>
                <w:lang w:eastAsia="nl-NL"/>
              </w:rPr>
              <w:t xml:space="preserve"> </w:t>
            </w:r>
            <w:r>
              <w:rPr>
                <w:rFonts w:cs="Verdana"/>
                <w:color w:val="000000"/>
                <w:szCs w:val="18"/>
                <w:lang w:eastAsia="nl-NL"/>
              </w:rPr>
              <w:t>waardevermindering bij verkoop als gevolg van de aanwezige schade, zulks ter beoordeling van</w:t>
            </w:r>
            <w:r w:rsidR="00690FCB">
              <w:rPr>
                <w:rFonts w:cs="Verdana"/>
                <w:color w:val="000000"/>
                <w:szCs w:val="18"/>
                <w:lang w:eastAsia="nl-NL"/>
              </w:rPr>
              <w:t xml:space="preserve"> </w:t>
            </w:r>
            <w:r w:rsidR="007723BF">
              <w:rPr>
                <w:rFonts w:cs="Verdana"/>
                <w:color w:val="000000"/>
                <w:szCs w:val="18"/>
                <w:lang w:eastAsia="nl-NL"/>
              </w:rPr>
              <w:t>Opdrachtgever</w:t>
            </w:r>
            <w:r>
              <w:rPr>
                <w:rFonts w:cs="Verdana"/>
                <w:color w:val="000000"/>
                <w:szCs w:val="18"/>
                <w:lang w:eastAsia="nl-NL"/>
              </w:rPr>
              <w:t xml:space="preserve">, wordt door </w:t>
            </w:r>
            <w:r w:rsidR="007723BF">
              <w:rPr>
                <w:rFonts w:cs="Verdana"/>
                <w:color w:val="000000"/>
                <w:szCs w:val="18"/>
                <w:lang w:eastAsia="nl-NL"/>
              </w:rPr>
              <w:t>Opdrachtgever</w:t>
            </w:r>
            <w:r>
              <w:rPr>
                <w:rFonts w:cs="Verdana"/>
                <w:color w:val="000000"/>
                <w:szCs w:val="18"/>
                <w:lang w:eastAsia="nl-NL"/>
              </w:rPr>
              <w:t xml:space="preserve"> in rekening gebracht bij de Opdrachtnemer.</w:t>
            </w:r>
          </w:p>
        </w:tc>
      </w:tr>
      <w:tr w:rsidR="007723BF" w:rsidRPr="006A584C" w14:paraId="2BF5C3A2" w14:textId="77777777" w:rsidTr="00FB3D11">
        <w:tc>
          <w:tcPr>
            <w:tcW w:w="851" w:type="dxa"/>
            <w:shd w:val="clear" w:color="auto" w:fill="31849B" w:themeFill="accent5" w:themeFillShade="BF"/>
          </w:tcPr>
          <w:p w14:paraId="23462FD4" w14:textId="77777777" w:rsidR="007723BF" w:rsidRPr="00964FFF" w:rsidRDefault="007723BF" w:rsidP="007723BF">
            <w:pPr>
              <w:pStyle w:val="Lijstalinea"/>
              <w:numPr>
                <w:ilvl w:val="0"/>
                <w:numId w:val="17"/>
              </w:numPr>
              <w:rPr>
                <w:rFonts w:cs="Arial"/>
                <w:szCs w:val="18"/>
              </w:rPr>
            </w:pPr>
          </w:p>
        </w:tc>
        <w:tc>
          <w:tcPr>
            <w:tcW w:w="8363" w:type="dxa"/>
            <w:shd w:val="clear" w:color="auto" w:fill="D9D9D9" w:themeFill="background1" w:themeFillShade="D9"/>
          </w:tcPr>
          <w:p w14:paraId="56A5A69D" w14:textId="529A4A10" w:rsidR="007723BF" w:rsidRDefault="007723BF" w:rsidP="007E5CDF">
            <w:pPr>
              <w:autoSpaceDE w:val="0"/>
              <w:autoSpaceDN w:val="0"/>
              <w:adjustRightInd w:val="0"/>
              <w:spacing w:line="240" w:lineRule="auto"/>
              <w:rPr>
                <w:rFonts w:cs="Verdana"/>
                <w:color w:val="000000"/>
                <w:szCs w:val="18"/>
                <w:lang w:eastAsia="nl-NL"/>
              </w:rPr>
            </w:pPr>
            <w:r>
              <w:rPr>
                <w:rFonts w:eastAsia="Times New Roman"/>
              </w:rPr>
              <w:t>Voertuigen moeten op het terrein van Opdrachtnemer worden opgeslagen</w:t>
            </w:r>
            <w:r w:rsidR="006F1AB5">
              <w:rPr>
                <w:rFonts w:eastAsia="Times New Roman"/>
              </w:rPr>
              <w:t>, welke niet direct toegankelijk is voor derden.</w:t>
            </w:r>
          </w:p>
        </w:tc>
      </w:tr>
      <w:tr w:rsidR="007723BF" w:rsidRPr="006A584C" w14:paraId="56CB6E24" w14:textId="77777777" w:rsidTr="00FB3D11">
        <w:tc>
          <w:tcPr>
            <w:tcW w:w="851" w:type="dxa"/>
            <w:shd w:val="clear" w:color="auto" w:fill="31849B" w:themeFill="accent5" w:themeFillShade="BF"/>
          </w:tcPr>
          <w:p w14:paraId="0E5ED53A" w14:textId="77777777" w:rsidR="007723BF" w:rsidRPr="00964FFF" w:rsidRDefault="007723BF" w:rsidP="007723BF">
            <w:pPr>
              <w:pStyle w:val="Lijstalinea"/>
              <w:numPr>
                <w:ilvl w:val="0"/>
                <w:numId w:val="17"/>
              </w:numPr>
              <w:rPr>
                <w:rFonts w:cs="Arial"/>
                <w:szCs w:val="18"/>
              </w:rPr>
            </w:pPr>
          </w:p>
        </w:tc>
        <w:tc>
          <w:tcPr>
            <w:tcW w:w="8363" w:type="dxa"/>
            <w:shd w:val="clear" w:color="auto" w:fill="D9D9D9" w:themeFill="background1" w:themeFillShade="D9"/>
          </w:tcPr>
          <w:p w14:paraId="6726CE76" w14:textId="63113717" w:rsidR="007723BF" w:rsidRDefault="007723BF" w:rsidP="007E5CDF">
            <w:pPr>
              <w:autoSpaceDE w:val="0"/>
              <w:autoSpaceDN w:val="0"/>
              <w:adjustRightInd w:val="0"/>
              <w:spacing w:line="240" w:lineRule="auto"/>
              <w:rPr>
                <w:rFonts w:cs="Verdana"/>
                <w:color w:val="000000"/>
                <w:szCs w:val="18"/>
                <w:lang w:eastAsia="nl-NL"/>
              </w:rPr>
            </w:pPr>
            <w:r w:rsidRPr="00210A2C">
              <w:rPr>
                <w:rFonts w:eastAsia="Times New Roman"/>
              </w:rPr>
              <w:t xml:space="preserve">Als voor bepaalde vormen van dienstverlening gebruik moet worden gemaakt van een </w:t>
            </w:r>
            <w:r w:rsidRPr="00210A2C">
              <w:rPr>
                <w:rFonts w:eastAsia="Times New Roman"/>
              </w:rPr>
              <w:br/>
              <w:t xml:space="preserve">externe partij dient dat onder begeleiding van </w:t>
            </w:r>
            <w:r>
              <w:rPr>
                <w:rFonts w:eastAsia="Times New Roman"/>
              </w:rPr>
              <w:t>Opdrachtnemer</w:t>
            </w:r>
            <w:r w:rsidRPr="00210A2C">
              <w:rPr>
                <w:rFonts w:eastAsia="Times New Roman"/>
              </w:rPr>
              <w:t xml:space="preserve"> gebracht en gehaald te worden. De eisen in </w:t>
            </w:r>
            <w:r w:rsidRPr="007723BF">
              <w:rPr>
                <w:rFonts w:eastAsia="Times New Roman"/>
              </w:rPr>
              <w:t>5.</w:t>
            </w:r>
            <w:r w:rsidR="005932C5">
              <w:rPr>
                <w:rFonts w:eastAsia="Times New Roman"/>
              </w:rPr>
              <w:t>1.7</w:t>
            </w:r>
            <w:r w:rsidRPr="007723BF">
              <w:rPr>
                <w:rFonts w:eastAsia="Times New Roman"/>
              </w:rPr>
              <w:t xml:space="preserve"> ‘aansprakelijkheid</w:t>
            </w:r>
            <w:r w:rsidRPr="00210A2C">
              <w:rPr>
                <w:rFonts w:eastAsia="Times New Roman"/>
              </w:rPr>
              <w:t xml:space="preserve"> voor schade en diefstal’ </w:t>
            </w:r>
            <w:r w:rsidRPr="005932C5">
              <w:rPr>
                <w:rFonts w:eastAsia="Times New Roman"/>
              </w:rPr>
              <w:t>gelden ook.</w:t>
            </w:r>
          </w:p>
        </w:tc>
      </w:tr>
    </w:tbl>
    <w:p w14:paraId="554D3CC9" w14:textId="77777777" w:rsidR="00552C67" w:rsidRDefault="00552C67" w:rsidP="00552C67">
      <w:pPr>
        <w:spacing w:line="240" w:lineRule="auto"/>
        <w:rPr>
          <w:rFonts w:eastAsia="Times New Roman"/>
          <w:highlight w:val="yellow"/>
        </w:rPr>
      </w:pPr>
    </w:p>
    <w:p w14:paraId="0F21BF78" w14:textId="77777777" w:rsidR="00554819" w:rsidRDefault="00C04014" w:rsidP="007723BF">
      <w:pPr>
        <w:pStyle w:val="Kop2"/>
        <w:numPr>
          <w:ilvl w:val="0"/>
          <w:numId w:val="0"/>
        </w:numPr>
        <w:ind w:left="708"/>
      </w:pPr>
      <w:bookmarkStart w:id="53" w:name="_Toc98499361"/>
      <w:r w:rsidRPr="007723BF">
        <w:t>5.1.</w:t>
      </w:r>
      <w:r w:rsidR="007723BF">
        <w:t>8</w:t>
      </w:r>
      <w:r w:rsidR="00210A2C" w:rsidRPr="007723BF">
        <w:t xml:space="preserve"> </w:t>
      </w:r>
      <w:r w:rsidR="00554819" w:rsidRPr="007723BF">
        <w:t>Klachtenprocedure</w:t>
      </w:r>
      <w:bookmarkEnd w:id="53"/>
    </w:p>
    <w:p w14:paraId="1CBB06E8" w14:textId="77777777" w:rsidR="00554819" w:rsidRDefault="00554819" w:rsidP="00554819">
      <w:pPr>
        <w:pStyle w:val="extra1"/>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37"/>
        <w:gridCol w:w="8115"/>
      </w:tblGrid>
      <w:tr w:rsidR="00554819" w:rsidRPr="00483A83" w14:paraId="54AA33C1" w14:textId="77777777" w:rsidTr="007E5CDF">
        <w:trPr>
          <w:trHeight w:val="508"/>
        </w:trPr>
        <w:tc>
          <w:tcPr>
            <w:tcW w:w="851" w:type="dxa"/>
            <w:shd w:val="clear" w:color="auto" w:fill="31849B" w:themeFill="accent5" w:themeFillShade="BF"/>
          </w:tcPr>
          <w:p w14:paraId="4E04C17B" w14:textId="77777777" w:rsidR="00554819" w:rsidRPr="00483A83" w:rsidRDefault="00554819" w:rsidP="007723BF">
            <w:pPr>
              <w:numPr>
                <w:ilvl w:val="0"/>
                <w:numId w:val="17"/>
              </w:numPr>
              <w:autoSpaceDE w:val="0"/>
              <w:autoSpaceDN w:val="0"/>
              <w:adjustRightInd w:val="0"/>
              <w:spacing w:line="240" w:lineRule="auto"/>
              <w:rPr>
                <w:rFonts w:cs="Arial"/>
                <w:color w:val="000000"/>
                <w:spacing w:val="5"/>
                <w:szCs w:val="18"/>
              </w:rPr>
            </w:pPr>
          </w:p>
        </w:tc>
        <w:tc>
          <w:tcPr>
            <w:tcW w:w="8221" w:type="dxa"/>
            <w:shd w:val="clear" w:color="auto" w:fill="D9D9D9" w:themeFill="background1" w:themeFillShade="D9"/>
          </w:tcPr>
          <w:p w14:paraId="277F654D" w14:textId="77777777" w:rsidR="00E17CCE" w:rsidRPr="00E6313F" w:rsidRDefault="00E17CCE" w:rsidP="00E17CCE">
            <w:pPr>
              <w:pStyle w:val="extra1"/>
            </w:pPr>
            <w:r>
              <w:rPr>
                <w:szCs w:val="18"/>
              </w:rPr>
              <w:t>De Opdrachtnemer</w:t>
            </w:r>
            <w:r w:rsidRPr="00E6313F">
              <w:t xml:space="preserve"> beschikt over een adequate procedure om klachten </w:t>
            </w:r>
            <w:r>
              <w:t xml:space="preserve">van Opdrachtgever </w:t>
            </w:r>
            <w:r w:rsidRPr="00E6313F">
              <w:t xml:space="preserve">te behandelen. Klachten worden binnen </w:t>
            </w:r>
            <w:r>
              <w:t xml:space="preserve">twee (2) werkdagen in behandeling genomen, </w:t>
            </w:r>
            <w:r w:rsidRPr="00E6313F">
              <w:t xml:space="preserve">tenzij in </w:t>
            </w:r>
            <w:r>
              <w:t>overeenstemming</w:t>
            </w:r>
            <w:r w:rsidRPr="00E6313F">
              <w:t xml:space="preserve"> met de contractmanager van </w:t>
            </w:r>
            <w:r>
              <w:t>Opdrachtgever</w:t>
            </w:r>
            <w:r w:rsidRPr="00E6313F">
              <w:t xml:space="preserve"> anders wordt beslist.</w:t>
            </w:r>
          </w:p>
          <w:p w14:paraId="5D5DF7BD" w14:textId="77777777" w:rsidR="00E17CCE" w:rsidRPr="00E6313F" w:rsidRDefault="00E17CCE" w:rsidP="00E17CCE">
            <w:pPr>
              <w:pStyle w:val="extra1"/>
            </w:pPr>
          </w:p>
          <w:p w14:paraId="78F5F369" w14:textId="77777777" w:rsidR="00E17CCE" w:rsidRDefault="00E17CCE" w:rsidP="00E17CCE">
            <w:pPr>
              <w:pStyle w:val="extra1"/>
            </w:pPr>
            <w:r w:rsidRPr="00E6313F">
              <w:t>Voor telefonische klachten geldt het tijdstip van telefonisch melden van de klacht. Voor</w:t>
            </w:r>
            <w:r>
              <w:t xml:space="preserve"> </w:t>
            </w:r>
            <w:r w:rsidRPr="00E6313F">
              <w:t xml:space="preserve">schriftelijk (per post en per email) binnengekomen klachten geldt dit vanaf het tijdstip van ontvangst van de </w:t>
            </w:r>
            <w:r>
              <w:t>k</w:t>
            </w:r>
            <w:r w:rsidRPr="00E6313F">
              <w:t>lacht.</w:t>
            </w:r>
            <w:r>
              <w:t xml:space="preserve"> De ontvangst van een klacht dient binnen één uur te worden bevestigd door de Opdrachtnemer.</w:t>
            </w:r>
          </w:p>
          <w:p w14:paraId="0E87F69D" w14:textId="77777777" w:rsidR="00E17CCE" w:rsidRDefault="00E17CCE" w:rsidP="00E17CCE">
            <w:pPr>
              <w:pStyle w:val="extra1"/>
            </w:pPr>
          </w:p>
          <w:p w14:paraId="110C9511" w14:textId="77777777" w:rsidR="00E17CCE" w:rsidRPr="00A70DE5" w:rsidRDefault="00E17CCE" w:rsidP="00E17CCE">
            <w:pPr>
              <w:pStyle w:val="extra1"/>
            </w:pPr>
            <w:r w:rsidRPr="00A70DE5">
              <w:t>De klachtenprocedure bevat een systematische afhandeling van klachten waarbij tenminste</w:t>
            </w:r>
            <w:r w:rsidR="0065174E">
              <w:t xml:space="preserve"> </w:t>
            </w:r>
            <w:r w:rsidRPr="00A70DE5">
              <w:t>geregistreerd wordt:</w:t>
            </w:r>
          </w:p>
          <w:p w14:paraId="2ABF7136" w14:textId="77777777" w:rsidR="00E17CCE" w:rsidRPr="002B1990" w:rsidRDefault="00E17CCE" w:rsidP="00E17CCE">
            <w:pPr>
              <w:pStyle w:val="INKStandaard"/>
              <w:numPr>
                <w:ilvl w:val="0"/>
                <w:numId w:val="23"/>
              </w:numPr>
              <w:rPr>
                <w:rFonts w:ascii="Verdana" w:hAnsi="Verdana"/>
                <w:sz w:val="18"/>
                <w:szCs w:val="18"/>
              </w:rPr>
            </w:pPr>
            <w:r w:rsidRPr="002B1990">
              <w:rPr>
                <w:rFonts w:ascii="Verdana" w:hAnsi="Verdana"/>
                <w:sz w:val="18"/>
                <w:szCs w:val="18"/>
              </w:rPr>
              <w:t>datum, tijdstip waarop de klacht is gemeld;</w:t>
            </w:r>
          </w:p>
          <w:p w14:paraId="0D66FBC3" w14:textId="77777777" w:rsidR="00E17CCE" w:rsidRPr="002B1990" w:rsidRDefault="00E17CCE" w:rsidP="00E17CCE">
            <w:pPr>
              <w:pStyle w:val="INKStandaard"/>
              <w:numPr>
                <w:ilvl w:val="0"/>
                <w:numId w:val="23"/>
              </w:numPr>
              <w:rPr>
                <w:rFonts w:ascii="Verdana" w:hAnsi="Verdana"/>
                <w:sz w:val="18"/>
                <w:szCs w:val="18"/>
              </w:rPr>
            </w:pPr>
            <w:r w:rsidRPr="002B1990">
              <w:rPr>
                <w:rFonts w:ascii="Verdana" w:hAnsi="Verdana"/>
                <w:sz w:val="18"/>
                <w:szCs w:val="18"/>
              </w:rPr>
              <w:t>omschrijving van de klacht;</w:t>
            </w:r>
          </w:p>
          <w:p w14:paraId="42D524D5" w14:textId="77777777" w:rsidR="00E17CCE" w:rsidRPr="002B1990" w:rsidRDefault="00E17CCE" w:rsidP="00E17CCE">
            <w:pPr>
              <w:pStyle w:val="INKStandaard"/>
              <w:numPr>
                <w:ilvl w:val="0"/>
                <w:numId w:val="23"/>
              </w:numPr>
              <w:rPr>
                <w:rFonts w:ascii="Verdana" w:hAnsi="Verdana"/>
                <w:sz w:val="18"/>
                <w:szCs w:val="18"/>
              </w:rPr>
            </w:pPr>
            <w:r w:rsidRPr="002B1990">
              <w:rPr>
                <w:rFonts w:ascii="Verdana" w:hAnsi="Verdana"/>
                <w:sz w:val="18"/>
                <w:szCs w:val="18"/>
              </w:rPr>
              <w:t>analyse van de klacht;</w:t>
            </w:r>
          </w:p>
          <w:p w14:paraId="05F2D3AD" w14:textId="77777777" w:rsidR="00E17CCE" w:rsidRPr="002B1990" w:rsidRDefault="00E17CCE" w:rsidP="00E17CCE">
            <w:pPr>
              <w:pStyle w:val="INKStandaard"/>
              <w:numPr>
                <w:ilvl w:val="0"/>
                <w:numId w:val="23"/>
              </w:numPr>
              <w:rPr>
                <w:rFonts w:ascii="Verdana" w:hAnsi="Verdana"/>
                <w:sz w:val="18"/>
                <w:szCs w:val="18"/>
              </w:rPr>
            </w:pPr>
            <w:r w:rsidRPr="002B1990">
              <w:rPr>
                <w:rFonts w:ascii="Verdana" w:hAnsi="Verdana"/>
                <w:sz w:val="18"/>
                <w:szCs w:val="18"/>
              </w:rPr>
              <w:t>klachtafhandeling/oplossing van de klacht;</w:t>
            </w:r>
          </w:p>
          <w:p w14:paraId="4FAF5496" w14:textId="77777777" w:rsidR="00E17CCE" w:rsidRPr="002B1990" w:rsidRDefault="00E17CCE" w:rsidP="00E17CCE">
            <w:pPr>
              <w:pStyle w:val="INKStandaard"/>
              <w:numPr>
                <w:ilvl w:val="0"/>
                <w:numId w:val="23"/>
              </w:numPr>
              <w:rPr>
                <w:rFonts w:ascii="Verdana" w:hAnsi="Verdana"/>
                <w:sz w:val="18"/>
                <w:szCs w:val="18"/>
              </w:rPr>
            </w:pPr>
            <w:r w:rsidRPr="002B1990">
              <w:rPr>
                <w:rFonts w:ascii="Verdana" w:hAnsi="Verdana"/>
                <w:sz w:val="18"/>
                <w:szCs w:val="18"/>
              </w:rPr>
              <w:t>maatregelen om soortgelijke problemen in de toekomst te voorkomen;</w:t>
            </w:r>
          </w:p>
          <w:p w14:paraId="144CD5F0" w14:textId="77777777" w:rsidR="00E17CCE" w:rsidRPr="002B1990" w:rsidRDefault="00E17CCE" w:rsidP="00E17CCE">
            <w:pPr>
              <w:pStyle w:val="INKStandaard"/>
              <w:numPr>
                <w:ilvl w:val="0"/>
                <w:numId w:val="23"/>
              </w:numPr>
              <w:rPr>
                <w:rFonts w:ascii="Verdana" w:hAnsi="Verdana"/>
                <w:sz w:val="18"/>
                <w:szCs w:val="18"/>
              </w:rPr>
            </w:pPr>
            <w:r w:rsidRPr="002B1990">
              <w:rPr>
                <w:rFonts w:ascii="Verdana" w:hAnsi="Verdana"/>
                <w:sz w:val="18"/>
                <w:szCs w:val="18"/>
              </w:rPr>
              <w:t>de afhandelingstermijn van de klacht.</w:t>
            </w:r>
          </w:p>
          <w:p w14:paraId="62B80AB0" w14:textId="77777777" w:rsidR="00E17CCE" w:rsidRDefault="00E17CCE" w:rsidP="00E17CCE">
            <w:pPr>
              <w:pStyle w:val="extra1"/>
            </w:pPr>
          </w:p>
          <w:p w14:paraId="497EEC1C" w14:textId="77777777" w:rsidR="00E17CCE" w:rsidRDefault="00E17CCE" w:rsidP="00E17CCE">
            <w:pPr>
              <w:pStyle w:val="extra1"/>
            </w:pPr>
            <w:r w:rsidRPr="00A70DE5">
              <w:t xml:space="preserve">De klachtenprocedure bevat tenminste een </w:t>
            </w:r>
            <w:r>
              <w:t>ontvangstbevestiging</w:t>
            </w:r>
            <w:r w:rsidRPr="00A70DE5">
              <w:t xml:space="preserve"> aan de melder</w:t>
            </w:r>
            <w:r>
              <w:t xml:space="preserve">. </w:t>
            </w:r>
            <w:r w:rsidRPr="00A70DE5">
              <w:t>Daarnaast bevat de procedure een terugkoppeling aan</w:t>
            </w:r>
            <w:r>
              <w:t xml:space="preserve"> </w:t>
            </w:r>
            <w:r w:rsidRPr="00A70DE5">
              <w:t xml:space="preserve">de melder wanneer de klacht </w:t>
            </w:r>
            <w:r>
              <w:t xml:space="preserve">wordt afgedaan. </w:t>
            </w:r>
          </w:p>
          <w:p w14:paraId="2534D6C6" w14:textId="77777777" w:rsidR="00E17CCE" w:rsidRDefault="00E17CCE" w:rsidP="00E17CCE">
            <w:pPr>
              <w:pStyle w:val="extra1"/>
            </w:pPr>
          </w:p>
          <w:p w14:paraId="77203348" w14:textId="77777777" w:rsidR="00E17CCE" w:rsidRDefault="00E17CCE" w:rsidP="00E17CCE">
            <w:pPr>
              <w:pStyle w:val="extra1"/>
            </w:pPr>
            <w:r w:rsidRPr="00A70DE5">
              <w:t xml:space="preserve">Klachten over de dienstverlening </w:t>
            </w:r>
            <w:r>
              <w:t>van</w:t>
            </w:r>
            <w:r w:rsidRPr="00A70DE5">
              <w:t xml:space="preserve"> </w:t>
            </w:r>
            <w:r>
              <w:t>een on</w:t>
            </w:r>
            <w:r w:rsidRPr="00A70DE5">
              <w:t>deraannemer(s) worden altijd door</w:t>
            </w:r>
            <w:r>
              <w:t xml:space="preserve"> de Opdrachtnemer</w:t>
            </w:r>
            <w:r w:rsidRPr="00A70DE5">
              <w:t xml:space="preserve"> opgelost</w:t>
            </w:r>
            <w:r>
              <w:t xml:space="preserve"> op de hierboven beschreven werkwijze.</w:t>
            </w:r>
            <w:r w:rsidRPr="00A70DE5">
              <w:t xml:space="preserve"> </w:t>
            </w:r>
          </w:p>
          <w:p w14:paraId="295C4AB1" w14:textId="77777777" w:rsidR="00554819" w:rsidRPr="00483A83" w:rsidRDefault="00554819" w:rsidP="00657AF9">
            <w:pPr>
              <w:spacing w:line="240" w:lineRule="auto"/>
              <w:rPr>
                <w:rFonts w:cs="Arial"/>
                <w:szCs w:val="20"/>
              </w:rPr>
            </w:pPr>
          </w:p>
        </w:tc>
      </w:tr>
    </w:tbl>
    <w:p w14:paraId="20904995" w14:textId="77777777" w:rsidR="00554819" w:rsidRPr="007723BF" w:rsidRDefault="007723BF" w:rsidP="007723BF">
      <w:pPr>
        <w:pStyle w:val="Kop2"/>
        <w:numPr>
          <w:ilvl w:val="0"/>
          <w:numId w:val="0"/>
        </w:numPr>
        <w:ind w:left="708"/>
      </w:pPr>
      <w:bookmarkStart w:id="54" w:name="_Toc98499362"/>
      <w:r>
        <w:t>5.1.9</w:t>
      </w:r>
      <w:r w:rsidR="00210A2C" w:rsidRPr="007723BF">
        <w:t xml:space="preserve"> </w:t>
      </w:r>
      <w:r w:rsidR="00554819" w:rsidRPr="007723BF">
        <w:t>Rapportage en communicatie eisen</w:t>
      </w:r>
      <w:bookmarkEnd w:id="54"/>
    </w:p>
    <w:p w14:paraId="5A63A421" w14:textId="77777777" w:rsidR="00554819" w:rsidRDefault="00554819" w:rsidP="00554819">
      <w:pPr>
        <w:pStyle w:val="Default"/>
        <w:rPr>
          <w:lang w:eastAsia="en-US"/>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554819" w:rsidRPr="00E0133E" w14:paraId="1353724D" w14:textId="77777777" w:rsidTr="009773BF">
        <w:tc>
          <w:tcPr>
            <w:tcW w:w="851" w:type="dxa"/>
            <w:shd w:val="clear" w:color="auto" w:fill="31849B" w:themeFill="accent5" w:themeFillShade="BF"/>
          </w:tcPr>
          <w:p w14:paraId="3B9C7F5F" w14:textId="77777777" w:rsidR="00554819" w:rsidRPr="00964FFF" w:rsidRDefault="00554819" w:rsidP="007723BF">
            <w:pPr>
              <w:pStyle w:val="Lijstalinea"/>
              <w:numPr>
                <w:ilvl w:val="0"/>
                <w:numId w:val="17"/>
              </w:numPr>
              <w:rPr>
                <w:rFonts w:cs="Arial"/>
                <w:szCs w:val="18"/>
              </w:rPr>
            </w:pPr>
          </w:p>
        </w:tc>
        <w:tc>
          <w:tcPr>
            <w:tcW w:w="8363" w:type="dxa"/>
            <w:shd w:val="clear" w:color="auto" w:fill="D9D9D9" w:themeFill="background1" w:themeFillShade="D9"/>
          </w:tcPr>
          <w:p w14:paraId="7DCF433D" w14:textId="77777777" w:rsidR="00554819" w:rsidRPr="00C206D5" w:rsidRDefault="00B56C74" w:rsidP="00657AF9">
            <w:pPr>
              <w:autoSpaceDE w:val="0"/>
              <w:autoSpaceDN w:val="0"/>
              <w:adjustRightInd w:val="0"/>
              <w:spacing w:line="240" w:lineRule="auto"/>
              <w:rPr>
                <w:rFonts w:cs="Verdana"/>
                <w:szCs w:val="18"/>
              </w:rPr>
            </w:pPr>
            <w:r>
              <w:rPr>
                <w:rFonts w:cs="Verdana"/>
                <w:szCs w:val="18"/>
                <w:lang w:eastAsia="nl-NL"/>
              </w:rPr>
              <w:t xml:space="preserve">Voor de uitvoering van deze opdracht dient de Opdrachtnemer een vaste contactpersoon (inclusief vaste vervanger) voor </w:t>
            </w:r>
            <w:r w:rsidR="007723BF">
              <w:rPr>
                <w:rFonts w:cs="Verdana"/>
                <w:szCs w:val="18"/>
                <w:lang w:eastAsia="nl-NL"/>
              </w:rPr>
              <w:t>Opdrachtgever</w:t>
            </w:r>
            <w:r>
              <w:rPr>
                <w:rFonts w:cs="Verdana"/>
                <w:szCs w:val="18"/>
                <w:lang w:eastAsia="nl-NL"/>
              </w:rPr>
              <w:t xml:space="preserve"> te benoemen en één centraal telefoonnummer en emailadres welke op kantooruren (08.00 tot 17.00 uur) bereikbaar is voor medewerkers van </w:t>
            </w:r>
            <w:r w:rsidR="007723BF">
              <w:rPr>
                <w:rFonts w:cs="Verdana"/>
                <w:szCs w:val="18"/>
                <w:lang w:eastAsia="nl-NL"/>
              </w:rPr>
              <w:t>Opdrachtgever</w:t>
            </w:r>
            <w:r w:rsidR="00657AF9">
              <w:rPr>
                <w:rFonts w:cs="Verdana"/>
                <w:szCs w:val="18"/>
                <w:lang w:eastAsia="nl-NL"/>
              </w:rPr>
              <w:t>.</w:t>
            </w:r>
          </w:p>
        </w:tc>
      </w:tr>
      <w:tr w:rsidR="00554819" w:rsidRPr="00E0133E" w14:paraId="465137AA" w14:textId="77777777" w:rsidTr="009773BF">
        <w:tc>
          <w:tcPr>
            <w:tcW w:w="851" w:type="dxa"/>
            <w:shd w:val="clear" w:color="auto" w:fill="31849B" w:themeFill="accent5" w:themeFillShade="BF"/>
          </w:tcPr>
          <w:p w14:paraId="0354A042" w14:textId="77777777" w:rsidR="00554819" w:rsidRPr="00964FFF" w:rsidRDefault="00554819" w:rsidP="007723BF">
            <w:pPr>
              <w:pStyle w:val="Lijstalinea"/>
              <w:numPr>
                <w:ilvl w:val="0"/>
                <w:numId w:val="17"/>
              </w:numPr>
              <w:rPr>
                <w:rFonts w:cs="Arial"/>
                <w:szCs w:val="18"/>
              </w:rPr>
            </w:pPr>
          </w:p>
        </w:tc>
        <w:tc>
          <w:tcPr>
            <w:tcW w:w="8363" w:type="dxa"/>
            <w:shd w:val="clear" w:color="auto" w:fill="D9D9D9" w:themeFill="background1" w:themeFillShade="D9"/>
          </w:tcPr>
          <w:p w14:paraId="6094C4DD" w14:textId="77777777" w:rsidR="00554819" w:rsidRPr="00C206D5" w:rsidRDefault="00554819" w:rsidP="00552C67">
            <w:pPr>
              <w:autoSpaceDE w:val="0"/>
              <w:autoSpaceDN w:val="0"/>
              <w:adjustRightInd w:val="0"/>
              <w:spacing w:line="240" w:lineRule="auto"/>
              <w:rPr>
                <w:rFonts w:cs="Verdana"/>
                <w:szCs w:val="18"/>
              </w:rPr>
            </w:pPr>
            <w:r w:rsidRPr="00C206D5">
              <w:rPr>
                <w:rFonts w:cs="Verdana"/>
                <w:szCs w:val="18"/>
              </w:rPr>
              <w:t xml:space="preserve">Op aanvraag vindt overleg plaats tussen een vertegenwoordiger van </w:t>
            </w:r>
            <w:r w:rsidR="007723BF">
              <w:rPr>
                <w:rFonts w:cs="Verdana"/>
                <w:szCs w:val="18"/>
              </w:rPr>
              <w:t>Opdrachtgever</w:t>
            </w:r>
            <w:r w:rsidRPr="00C206D5">
              <w:rPr>
                <w:rFonts w:cs="Verdana"/>
                <w:szCs w:val="18"/>
              </w:rPr>
              <w:t xml:space="preserve"> en een vertegenwoordiger van </w:t>
            </w:r>
            <w:r w:rsidR="00552C67">
              <w:rPr>
                <w:rFonts w:cs="Verdana"/>
                <w:szCs w:val="18"/>
              </w:rPr>
              <w:t>Opdrachtnemer.</w:t>
            </w:r>
          </w:p>
        </w:tc>
      </w:tr>
    </w:tbl>
    <w:p w14:paraId="34D15C62" w14:textId="77777777" w:rsidR="00554819" w:rsidRPr="007723BF" w:rsidRDefault="007723BF" w:rsidP="007723BF">
      <w:pPr>
        <w:pStyle w:val="Kop2"/>
        <w:numPr>
          <w:ilvl w:val="0"/>
          <w:numId w:val="0"/>
        </w:numPr>
        <w:ind w:left="708"/>
      </w:pPr>
      <w:bookmarkStart w:id="55" w:name="_Toc98499363"/>
      <w:r>
        <w:t xml:space="preserve">5.1.10 </w:t>
      </w:r>
      <w:r w:rsidR="00554819" w:rsidRPr="007723BF">
        <w:t>Eisen aan de facturatie</w:t>
      </w:r>
      <w:bookmarkEnd w:id="55"/>
    </w:p>
    <w:p w14:paraId="5ED1FD75" w14:textId="77777777" w:rsidR="007723BF" w:rsidRPr="007723BF" w:rsidRDefault="007723BF" w:rsidP="007723BF">
      <w:pPr>
        <w:pStyle w:val="Default"/>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554819" w:rsidRPr="00E0133E" w14:paraId="310FD481" w14:textId="77777777" w:rsidTr="009773BF">
        <w:tc>
          <w:tcPr>
            <w:tcW w:w="851" w:type="dxa"/>
            <w:shd w:val="clear" w:color="auto" w:fill="31849B" w:themeFill="accent5" w:themeFillShade="BF"/>
          </w:tcPr>
          <w:p w14:paraId="38F553E3" w14:textId="77777777" w:rsidR="00554819" w:rsidRPr="00964FFF" w:rsidRDefault="00554819" w:rsidP="007723BF">
            <w:pPr>
              <w:pStyle w:val="Lijstalinea"/>
              <w:numPr>
                <w:ilvl w:val="0"/>
                <w:numId w:val="17"/>
              </w:numPr>
              <w:rPr>
                <w:rFonts w:cs="Arial"/>
                <w:szCs w:val="18"/>
              </w:rPr>
            </w:pPr>
          </w:p>
        </w:tc>
        <w:tc>
          <w:tcPr>
            <w:tcW w:w="8363" w:type="dxa"/>
            <w:shd w:val="clear" w:color="auto" w:fill="D9D9D9" w:themeFill="background1" w:themeFillShade="D9"/>
          </w:tcPr>
          <w:p w14:paraId="369FF1E6" w14:textId="77777777" w:rsidR="00554819" w:rsidRPr="00FA5BE0" w:rsidRDefault="00A621A5" w:rsidP="00A621A5">
            <w:pPr>
              <w:rPr>
                <w:color w:val="000000" w:themeColor="text1"/>
              </w:rPr>
            </w:pPr>
            <w:r>
              <w:rPr>
                <w:color w:val="000000" w:themeColor="text1"/>
              </w:rPr>
              <w:t>De s</w:t>
            </w:r>
            <w:r w:rsidR="00554819">
              <w:rPr>
                <w:color w:val="000000" w:themeColor="text1"/>
              </w:rPr>
              <w:t>pecificatie van de factuur</w:t>
            </w:r>
            <w:r>
              <w:rPr>
                <w:color w:val="000000" w:themeColor="text1"/>
              </w:rPr>
              <w:t xml:space="preserve"> is</w:t>
            </w:r>
            <w:r w:rsidR="00554819">
              <w:rPr>
                <w:color w:val="000000" w:themeColor="text1"/>
              </w:rPr>
              <w:t xml:space="preserve"> conform de </w:t>
            </w:r>
            <w:r w:rsidR="00552C67">
              <w:rPr>
                <w:color w:val="000000" w:themeColor="text1"/>
              </w:rPr>
              <w:t xml:space="preserve">door </w:t>
            </w:r>
            <w:r w:rsidR="007723BF">
              <w:rPr>
                <w:color w:val="000000" w:themeColor="text1"/>
              </w:rPr>
              <w:t>Opdrachtgever</w:t>
            </w:r>
            <w:r w:rsidR="00552C67">
              <w:rPr>
                <w:color w:val="000000" w:themeColor="text1"/>
              </w:rPr>
              <w:t xml:space="preserve"> goedgekeurde </w:t>
            </w:r>
            <w:r w:rsidR="00554819">
              <w:rPr>
                <w:color w:val="000000" w:themeColor="text1"/>
              </w:rPr>
              <w:t xml:space="preserve">calculatie. </w:t>
            </w:r>
          </w:p>
        </w:tc>
      </w:tr>
      <w:tr w:rsidR="00554819" w:rsidRPr="00E0133E" w14:paraId="072120D0" w14:textId="77777777" w:rsidTr="009773BF">
        <w:tc>
          <w:tcPr>
            <w:tcW w:w="851" w:type="dxa"/>
            <w:shd w:val="clear" w:color="auto" w:fill="31849B" w:themeFill="accent5" w:themeFillShade="BF"/>
          </w:tcPr>
          <w:p w14:paraId="47582B6F" w14:textId="77777777" w:rsidR="00554819" w:rsidRPr="00964FFF" w:rsidRDefault="00554819" w:rsidP="007E5CDF">
            <w:pPr>
              <w:pStyle w:val="Lijstalinea"/>
              <w:numPr>
                <w:ilvl w:val="0"/>
                <w:numId w:val="0"/>
              </w:numPr>
              <w:ind w:left="360"/>
              <w:rPr>
                <w:rFonts w:cs="Arial"/>
                <w:szCs w:val="18"/>
              </w:rPr>
            </w:pPr>
          </w:p>
        </w:tc>
        <w:tc>
          <w:tcPr>
            <w:tcW w:w="8363" w:type="dxa"/>
            <w:shd w:val="clear" w:color="auto" w:fill="D9D9D9" w:themeFill="background1" w:themeFillShade="D9"/>
          </w:tcPr>
          <w:p w14:paraId="1C87219C" w14:textId="77777777" w:rsidR="00554819" w:rsidRPr="002565E1" w:rsidRDefault="00554819" w:rsidP="009773BF">
            <w:r w:rsidRPr="002565E1">
              <w:rPr>
                <w:rFonts w:eastAsia="Times New Roman"/>
              </w:rPr>
              <w:t xml:space="preserve">Er wordt per verwerkt voertuig gefactureerd. Het SAP-goednummer van </w:t>
            </w:r>
            <w:r w:rsidR="007723BF">
              <w:rPr>
                <w:rFonts w:eastAsia="Times New Roman"/>
              </w:rPr>
              <w:t>Opdrachtgever</w:t>
            </w:r>
            <w:r w:rsidRPr="002565E1">
              <w:rPr>
                <w:rFonts w:eastAsia="Times New Roman"/>
              </w:rPr>
              <w:t xml:space="preserve"> moet in ieder geval op de factuur staan.</w:t>
            </w:r>
          </w:p>
        </w:tc>
      </w:tr>
      <w:tr w:rsidR="00554819" w:rsidRPr="00E0133E" w14:paraId="6AD7BBB8" w14:textId="77777777" w:rsidTr="009773BF">
        <w:tc>
          <w:tcPr>
            <w:tcW w:w="851" w:type="dxa"/>
            <w:shd w:val="clear" w:color="auto" w:fill="31849B" w:themeFill="accent5" w:themeFillShade="BF"/>
          </w:tcPr>
          <w:p w14:paraId="1CF47573" w14:textId="77777777" w:rsidR="00554819" w:rsidRPr="00964FFF" w:rsidRDefault="00554819" w:rsidP="007723BF">
            <w:pPr>
              <w:pStyle w:val="Lijstalinea"/>
              <w:numPr>
                <w:ilvl w:val="0"/>
                <w:numId w:val="17"/>
              </w:numPr>
              <w:rPr>
                <w:rFonts w:cs="Arial"/>
                <w:szCs w:val="18"/>
              </w:rPr>
            </w:pPr>
          </w:p>
        </w:tc>
        <w:tc>
          <w:tcPr>
            <w:tcW w:w="8363" w:type="dxa"/>
            <w:shd w:val="clear" w:color="auto" w:fill="D9D9D9" w:themeFill="background1" w:themeFillShade="D9"/>
          </w:tcPr>
          <w:p w14:paraId="694A84DB" w14:textId="77777777" w:rsidR="00554819" w:rsidRPr="002565E1" w:rsidRDefault="00E17CCE" w:rsidP="00A621A5">
            <w:r>
              <w:rPr>
                <w:rFonts w:cs="Verdana"/>
                <w:szCs w:val="18"/>
              </w:rPr>
              <w:t>Opdrachtnemer</w:t>
            </w:r>
            <w:r w:rsidR="00554819" w:rsidRPr="002565E1">
              <w:rPr>
                <w:rFonts w:cs="Verdana"/>
                <w:szCs w:val="18"/>
              </w:rPr>
              <w:t xml:space="preserve"> verzendt de factuur </w:t>
            </w:r>
            <w:r w:rsidR="00A621A5">
              <w:rPr>
                <w:rFonts w:cs="Verdana"/>
                <w:szCs w:val="18"/>
              </w:rPr>
              <w:t>digitaal/per mail</w:t>
            </w:r>
            <w:r w:rsidR="00A621A5" w:rsidRPr="002565E1">
              <w:rPr>
                <w:rFonts w:cs="Verdana"/>
                <w:szCs w:val="18"/>
              </w:rPr>
              <w:t xml:space="preserve"> </w:t>
            </w:r>
            <w:r w:rsidR="00554819" w:rsidRPr="002565E1">
              <w:rPr>
                <w:rFonts w:cs="Verdana"/>
                <w:szCs w:val="18"/>
              </w:rPr>
              <w:t xml:space="preserve">zodat deze met inachtneming van de door </w:t>
            </w:r>
            <w:r w:rsidR="007723BF">
              <w:rPr>
                <w:rFonts w:cs="Verdana"/>
                <w:szCs w:val="18"/>
              </w:rPr>
              <w:t>Opdrachtgever</w:t>
            </w:r>
            <w:r w:rsidR="00554819" w:rsidRPr="002565E1">
              <w:rPr>
                <w:rFonts w:cs="Verdana"/>
                <w:szCs w:val="18"/>
              </w:rPr>
              <w:t xml:space="preserve"> gegeven specificaties elektronisch kan worden ontvangen en verwerkt.</w:t>
            </w:r>
          </w:p>
        </w:tc>
      </w:tr>
      <w:tr w:rsidR="00554819" w:rsidRPr="00E0133E" w14:paraId="68AB7550" w14:textId="77777777" w:rsidTr="009773BF">
        <w:tc>
          <w:tcPr>
            <w:tcW w:w="851" w:type="dxa"/>
            <w:shd w:val="clear" w:color="auto" w:fill="31849B" w:themeFill="accent5" w:themeFillShade="BF"/>
          </w:tcPr>
          <w:p w14:paraId="71496CD7" w14:textId="77777777" w:rsidR="00554819" w:rsidRPr="00964FFF" w:rsidRDefault="00554819" w:rsidP="007723BF">
            <w:pPr>
              <w:pStyle w:val="Lijstalinea"/>
              <w:numPr>
                <w:ilvl w:val="0"/>
                <w:numId w:val="17"/>
              </w:numPr>
              <w:rPr>
                <w:rFonts w:cs="Arial"/>
                <w:szCs w:val="18"/>
              </w:rPr>
            </w:pPr>
          </w:p>
        </w:tc>
        <w:tc>
          <w:tcPr>
            <w:tcW w:w="8363" w:type="dxa"/>
            <w:shd w:val="clear" w:color="auto" w:fill="D9D9D9" w:themeFill="background1" w:themeFillShade="D9"/>
          </w:tcPr>
          <w:p w14:paraId="28E15CA2" w14:textId="77777777" w:rsidR="00554819" w:rsidRPr="002565E1" w:rsidRDefault="00554819" w:rsidP="009773BF">
            <w:r w:rsidRPr="002565E1">
              <w:rPr>
                <w:rFonts w:eastAsia="Times New Roman"/>
              </w:rPr>
              <w:t>Betalingstermijn is binnen 30 dagen na ontvangst van de factuur.</w:t>
            </w:r>
          </w:p>
        </w:tc>
      </w:tr>
    </w:tbl>
    <w:p w14:paraId="041817FD" w14:textId="77777777" w:rsidR="006F1AB5" w:rsidRDefault="006F1AB5" w:rsidP="007723BF">
      <w:pPr>
        <w:pStyle w:val="Kop2"/>
        <w:numPr>
          <w:ilvl w:val="0"/>
          <w:numId w:val="0"/>
        </w:numPr>
        <w:ind w:left="708"/>
      </w:pPr>
      <w:bookmarkStart w:id="56" w:name="_Toc98499364"/>
    </w:p>
    <w:p w14:paraId="14C05C53" w14:textId="77777777" w:rsidR="002565E1" w:rsidRPr="007723BF" w:rsidRDefault="007723BF" w:rsidP="007723BF">
      <w:pPr>
        <w:pStyle w:val="Kop2"/>
        <w:numPr>
          <w:ilvl w:val="0"/>
          <w:numId w:val="0"/>
        </w:numPr>
        <w:ind w:left="708"/>
      </w:pPr>
      <w:r>
        <w:t>5.1.11</w:t>
      </w:r>
      <w:r w:rsidR="00210A2C" w:rsidRPr="007723BF">
        <w:t xml:space="preserve"> </w:t>
      </w:r>
      <w:r w:rsidR="002565E1" w:rsidRPr="007723BF">
        <w:t>Controle</w:t>
      </w:r>
      <w:bookmarkEnd w:id="56"/>
    </w:p>
    <w:p w14:paraId="32A2A2F6" w14:textId="77777777" w:rsidR="002565E1" w:rsidRDefault="002565E1" w:rsidP="00DA6E4F">
      <w:pPr>
        <w:spacing w:line="240" w:lineRule="auto"/>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565E1" w:rsidRPr="002565E1" w14:paraId="142BA610" w14:textId="77777777" w:rsidTr="00FB3D11">
        <w:tc>
          <w:tcPr>
            <w:tcW w:w="851" w:type="dxa"/>
            <w:shd w:val="clear" w:color="auto" w:fill="31849B" w:themeFill="accent5" w:themeFillShade="BF"/>
          </w:tcPr>
          <w:p w14:paraId="245283CC" w14:textId="77777777" w:rsidR="002565E1" w:rsidRPr="00964FFF" w:rsidRDefault="002565E1" w:rsidP="007723BF">
            <w:pPr>
              <w:pStyle w:val="Lijstalinea"/>
              <w:numPr>
                <w:ilvl w:val="0"/>
                <w:numId w:val="17"/>
              </w:numPr>
              <w:rPr>
                <w:rFonts w:cs="Arial"/>
                <w:szCs w:val="18"/>
              </w:rPr>
            </w:pPr>
          </w:p>
        </w:tc>
        <w:tc>
          <w:tcPr>
            <w:tcW w:w="8363" w:type="dxa"/>
            <w:shd w:val="clear" w:color="auto" w:fill="D9D9D9" w:themeFill="background1" w:themeFillShade="D9"/>
          </w:tcPr>
          <w:p w14:paraId="0C96E714" w14:textId="77777777" w:rsidR="002565E1" w:rsidRPr="002565E1" w:rsidRDefault="007723BF" w:rsidP="002565E1">
            <w:pPr>
              <w:spacing w:line="240" w:lineRule="auto"/>
            </w:pPr>
            <w:r>
              <w:t>Opdrachtgever</w:t>
            </w:r>
            <w:r w:rsidR="00657AF9">
              <w:t xml:space="preserve"> </w:t>
            </w:r>
            <w:r w:rsidR="002565E1">
              <w:t>zal gevraagd en ongevraagd controles uitvoeren om te kijken of aan alle gestelde eisen in dit document wordt voldaan. De Opdrachtnemer werkt volledig mee aan alle uitgevoerde controles en zorgt ervoor dat op locatie een vertegenwoordiger van de Opdrachtnemer beschikbaar is, die de begeleiding regelt.</w:t>
            </w:r>
          </w:p>
        </w:tc>
      </w:tr>
    </w:tbl>
    <w:p w14:paraId="698E6557" w14:textId="77777777" w:rsidR="002D088A" w:rsidRPr="007723BF" w:rsidRDefault="007723BF" w:rsidP="007723BF">
      <w:pPr>
        <w:pStyle w:val="Kop2"/>
        <w:numPr>
          <w:ilvl w:val="0"/>
          <w:numId w:val="0"/>
        </w:numPr>
        <w:ind w:left="708"/>
      </w:pPr>
      <w:bookmarkStart w:id="57" w:name="_Toc98499365"/>
      <w:bookmarkStart w:id="58" w:name="_Toc327916544"/>
      <w:bookmarkStart w:id="59" w:name="_Toc393975527"/>
      <w:bookmarkEnd w:id="43"/>
      <w:bookmarkEnd w:id="44"/>
      <w:r>
        <w:t xml:space="preserve">5.1.12 </w:t>
      </w:r>
      <w:r w:rsidR="002D088A" w:rsidRPr="007723BF">
        <w:t>I</w:t>
      </w:r>
      <w:r w:rsidR="003547E0" w:rsidRPr="007723BF">
        <w:t>nformatiebeveiligingsei</w:t>
      </w:r>
      <w:r w:rsidR="002D088A" w:rsidRPr="007723BF">
        <w:t>s</w:t>
      </w:r>
      <w:r w:rsidR="003547E0" w:rsidRPr="007723BF">
        <w:t>en</w:t>
      </w:r>
      <w:bookmarkEnd w:id="57"/>
    </w:p>
    <w:bookmarkEnd w:id="58"/>
    <w:bookmarkEnd w:id="59"/>
    <w:p w14:paraId="16D296EC" w14:textId="77777777" w:rsidR="00DA11E6" w:rsidRDefault="00DA11E6" w:rsidP="0055388D">
      <w:pPr>
        <w:spacing w:line="240" w:lineRule="auto"/>
        <w:rPr>
          <w:rFonts w:cs="BAFCC A+ Univers"/>
          <w:color w:val="000000"/>
          <w:spacing w:val="5"/>
        </w:rPr>
      </w:pPr>
    </w:p>
    <w:tbl>
      <w:tblPr>
        <w:tblStyle w:val="Tabelraster2"/>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C2041" w:rsidRPr="002565E1" w14:paraId="6B0F8884" w14:textId="77777777" w:rsidTr="00FB3D11">
        <w:tc>
          <w:tcPr>
            <w:tcW w:w="851" w:type="dxa"/>
            <w:shd w:val="clear" w:color="auto" w:fill="31849B" w:themeFill="accent5" w:themeFillShade="BF"/>
          </w:tcPr>
          <w:p w14:paraId="27F486D2" w14:textId="77777777" w:rsidR="001C2041" w:rsidRPr="00964FFF" w:rsidRDefault="001C2041" w:rsidP="007723BF">
            <w:pPr>
              <w:pStyle w:val="Lijstalinea"/>
              <w:numPr>
                <w:ilvl w:val="0"/>
                <w:numId w:val="17"/>
              </w:numPr>
              <w:rPr>
                <w:rFonts w:cs="Arial"/>
                <w:szCs w:val="18"/>
              </w:rPr>
            </w:pPr>
          </w:p>
        </w:tc>
        <w:tc>
          <w:tcPr>
            <w:tcW w:w="8363" w:type="dxa"/>
            <w:shd w:val="clear" w:color="auto" w:fill="D9D9D9" w:themeFill="background1" w:themeFillShade="D9"/>
          </w:tcPr>
          <w:p w14:paraId="6AE4EAC5" w14:textId="77777777" w:rsidR="001C2041" w:rsidRPr="002565E1" w:rsidRDefault="001C2041" w:rsidP="00FB3D11">
            <w:pPr>
              <w:spacing w:line="240" w:lineRule="auto"/>
            </w:pPr>
            <w:r w:rsidRPr="001F3E4A">
              <w:t xml:space="preserve">De Opdrachtnemer garandeert dat gegevens van </w:t>
            </w:r>
            <w:r w:rsidR="007723BF">
              <w:t>Opdrachtgever</w:t>
            </w:r>
            <w:r w:rsidRPr="001F3E4A">
              <w:t xml:space="preserve"> niet in handen van derden komen. Na beëindiging van deze Raamovereenkomst worden alle gegevens en alle gerelateerde informatie over </w:t>
            </w:r>
            <w:r w:rsidR="007723BF">
              <w:t>Opdrachtgever</w:t>
            </w:r>
            <w:r w:rsidRPr="001F3E4A">
              <w:t xml:space="preserve"> voor zover die niet vallen onder een wettelijke bewaarplicht, overgedragen aan </w:t>
            </w:r>
            <w:r w:rsidR="007723BF">
              <w:t>Opdrachtgever</w:t>
            </w:r>
            <w:r w:rsidRPr="001F3E4A">
              <w:t xml:space="preserve">, onder gelijktijdige verwijdering uit het eigen digitale en papieren archief. De Opdrachtnemer gaat ermee akkoord dat </w:t>
            </w:r>
            <w:r w:rsidR="007723BF">
              <w:t>Opdrachtgever</w:t>
            </w:r>
            <w:r w:rsidRPr="001F3E4A">
              <w:t xml:space="preserve"> indien gewenst de overdracht en verwijdering kan controleren. Informatie over </w:t>
            </w:r>
            <w:r w:rsidR="007723BF">
              <w:t>Opdrachtgever</w:t>
            </w:r>
            <w:r w:rsidRPr="001F3E4A">
              <w:t xml:space="preserve"> en haar bedrijfsvoering wordt op geen enkele andere wijze ingezet/gebruikt dan voor de overeengekomen Opdracht.</w:t>
            </w:r>
          </w:p>
        </w:tc>
      </w:tr>
    </w:tbl>
    <w:p w14:paraId="4DF52105" w14:textId="50B3F896" w:rsidR="009D75E7" w:rsidRPr="0055388D" w:rsidRDefault="001C2041" w:rsidP="001C2041">
      <w:pPr>
        <w:tabs>
          <w:tab w:val="left" w:pos="5994"/>
        </w:tabs>
        <w:spacing w:line="240" w:lineRule="auto"/>
        <w:rPr>
          <w:rFonts w:cs="BAFCC A+ Univers"/>
          <w:color w:val="000000"/>
          <w:spacing w:val="5"/>
        </w:rPr>
      </w:pPr>
      <w:r>
        <w:rPr>
          <w:rFonts w:cs="BAFCC A+ Univers"/>
          <w:color w:val="000000"/>
          <w:spacing w:val="5"/>
        </w:rPr>
        <w:tab/>
      </w:r>
    </w:p>
    <w:sectPr w:rsidR="009D75E7" w:rsidRPr="0055388D" w:rsidSect="0004641D">
      <w:headerReference w:type="default" r:id="rId12"/>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B2767" w14:textId="77777777" w:rsidR="00A76AEF" w:rsidRDefault="00A76AEF" w:rsidP="000D73CC">
      <w:pPr>
        <w:spacing w:line="240" w:lineRule="auto"/>
      </w:pPr>
      <w:r>
        <w:separator/>
      </w:r>
    </w:p>
  </w:endnote>
  <w:endnote w:type="continuationSeparator" w:id="0">
    <w:p w14:paraId="18212F94" w14:textId="77777777" w:rsidR="00A76AEF" w:rsidRDefault="00A76AEF" w:rsidP="000D7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ijksoverheidSansHeading">
    <w:altName w:val="Arial"/>
    <w:panose1 w:val="00000000000000000000"/>
    <w:charset w:val="00"/>
    <w:family w:val="swiss"/>
    <w:notTrueType/>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BAFCC A+ Univers">
    <w:altName w:val="Arial"/>
    <w:panose1 w:val="00000000000000000000"/>
    <w:charset w:val="00"/>
    <w:family w:val="swiss"/>
    <w:notTrueType/>
    <w:pitch w:val="default"/>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LucidaSansUnicode">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2587" w14:textId="01AC1C46" w:rsidR="002137F5" w:rsidRPr="000D73CC" w:rsidRDefault="002137F5" w:rsidP="000D73CC">
    <w:pPr>
      <w:pStyle w:val="Voettekst"/>
      <w:pBdr>
        <w:top w:val="single" w:sz="4" w:space="1" w:color="auto"/>
      </w:pBdr>
      <w:rPr>
        <w:rFonts w:cs="Arial"/>
        <w:sz w:val="16"/>
        <w:szCs w:val="16"/>
      </w:rPr>
    </w:pPr>
    <w:r w:rsidRPr="002D2931">
      <w:rPr>
        <w:rFonts w:cs="Arial"/>
        <w:sz w:val="16"/>
        <w:szCs w:val="16"/>
      </w:rPr>
      <w:t>31 maart 2022</w:t>
    </w:r>
    <w:r w:rsidRPr="000D73CC">
      <w:rPr>
        <w:rFonts w:cs="Arial"/>
        <w:sz w:val="16"/>
        <w:szCs w:val="16"/>
      </w:rPr>
      <w:tab/>
    </w:r>
    <w:r w:rsidRPr="000D73CC">
      <w:rPr>
        <w:rFonts w:cs="Arial"/>
        <w:sz w:val="16"/>
        <w:szCs w:val="16"/>
      </w:rPr>
      <w:tab/>
      <w:t xml:space="preserve">pagina </w:t>
    </w:r>
    <w:r w:rsidRPr="000D73CC">
      <w:rPr>
        <w:rFonts w:cs="Arial"/>
        <w:sz w:val="16"/>
        <w:szCs w:val="16"/>
      </w:rPr>
      <w:fldChar w:fldCharType="begin"/>
    </w:r>
    <w:r w:rsidRPr="000D73CC">
      <w:rPr>
        <w:rFonts w:cs="Arial"/>
        <w:sz w:val="16"/>
        <w:szCs w:val="16"/>
      </w:rPr>
      <w:instrText>PAGE   \* MERGEFORMAT</w:instrText>
    </w:r>
    <w:r w:rsidRPr="000D73CC">
      <w:rPr>
        <w:rFonts w:cs="Arial"/>
        <w:sz w:val="16"/>
        <w:szCs w:val="16"/>
      </w:rPr>
      <w:fldChar w:fldCharType="separate"/>
    </w:r>
    <w:r w:rsidR="00D94942">
      <w:rPr>
        <w:rFonts w:cs="Arial"/>
        <w:noProof/>
        <w:sz w:val="16"/>
        <w:szCs w:val="16"/>
      </w:rPr>
      <w:t>15</w:t>
    </w:r>
    <w:r w:rsidRPr="000D73CC">
      <w:rPr>
        <w:rFonts w:cs="Arial"/>
        <w:sz w:val="16"/>
        <w:szCs w:val="16"/>
      </w:rPr>
      <w:fldChar w:fldCharType="end"/>
    </w:r>
    <w:r w:rsidRPr="000D73CC">
      <w:rPr>
        <w:rFonts w:cs="Arial"/>
        <w:sz w:val="16"/>
        <w:szCs w:val="16"/>
      </w:rPr>
      <w:t xml:space="preserve"> van </w:t>
    </w:r>
    <w:r w:rsidRPr="000D73CC">
      <w:rPr>
        <w:rFonts w:cs="Arial"/>
        <w:sz w:val="16"/>
        <w:szCs w:val="16"/>
      </w:rPr>
      <w:fldChar w:fldCharType="begin"/>
    </w:r>
    <w:r w:rsidRPr="000D73CC">
      <w:rPr>
        <w:rFonts w:cs="Arial"/>
        <w:sz w:val="16"/>
        <w:szCs w:val="16"/>
      </w:rPr>
      <w:instrText xml:space="preserve"> NUMPAGES  \# "0"  \* MERGEFORMAT </w:instrText>
    </w:r>
    <w:r w:rsidRPr="000D73CC">
      <w:rPr>
        <w:rFonts w:cs="Arial"/>
        <w:sz w:val="16"/>
        <w:szCs w:val="16"/>
      </w:rPr>
      <w:fldChar w:fldCharType="separate"/>
    </w:r>
    <w:r w:rsidR="00D94942">
      <w:rPr>
        <w:rFonts w:cs="Arial"/>
        <w:noProof/>
        <w:sz w:val="16"/>
        <w:szCs w:val="16"/>
      </w:rPr>
      <w:t>15</w:t>
    </w:r>
    <w:r w:rsidRPr="000D73CC">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8CCC7" w14:textId="77777777" w:rsidR="00A76AEF" w:rsidRDefault="00A76AEF" w:rsidP="000D73CC">
      <w:pPr>
        <w:spacing w:line="240" w:lineRule="auto"/>
      </w:pPr>
      <w:r>
        <w:separator/>
      </w:r>
    </w:p>
  </w:footnote>
  <w:footnote w:type="continuationSeparator" w:id="0">
    <w:p w14:paraId="7EFCC5DD" w14:textId="77777777" w:rsidR="00A76AEF" w:rsidRDefault="00A76AEF" w:rsidP="000D73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F2627" w14:textId="77777777" w:rsidR="002137F5" w:rsidRPr="002A5306" w:rsidRDefault="002137F5" w:rsidP="006A59AC">
    <w:pPr>
      <w:pStyle w:val="Koptekst"/>
      <w:pBdr>
        <w:bottom w:val="single" w:sz="4" w:space="1" w:color="auto"/>
      </w:pBdr>
      <w:rPr>
        <w:rFonts w:cs="Arial"/>
        <w:sz w:val="16"/>
        <w:szCs w:val="16"/>
      </w:rPr>
    </w:pPr>
    <w:r>
      <w:rPr>
        <w:rFonts w:cs="Arial"/>
        <w:sz w:val="16"/>
        <w:szCs w:val="16"/>
      </w:rPr>
      <w:t>Specificatie van de opdracht</w:t>
    </w:r>
  </w:p>
  <w:p w14:paraId="27D78361" w14:textId="77777777" w:rsidR="002137F5" w:rsidRPr="006A59AC" w:rsidRDefault="002137F5" w:rsidP="006A59A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A79F0" w14:textId="77777777" w:rsidR="002137F5" w:rsidRPr="002037D4" w:rsidRDefault="002137F5" w:rsidP="002037D4">
    <w:pPr>
      <w:tabs>
        <w:tab w:val="center" w:pos="4536"/>
        <w:tab w:val="right" w:pos="9072"/>
      </w:tabs>
      <w:spacing w:line="240" w:lineRule="auto"/>
      <w:ind w:left="567"/>
    </w:pPr>
    <w:r>
      <w:rPr>
        <w:noProof/>
        <w:lang w:eastAsia="nl-NL"/>
      </w:rPr>
      <w:drawing>
        <wp:inline distT="0" distB="0" distL="0" distR="0" wp14:anchorId="579A5A95" wp14:editId="5791F70B">
          <wp:extent cx="5010150" cy="871766"/>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3F34B1A5" w14:textId="77777777" w:rsidR="002137F5" w:rsidRDefault="002137F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pt;height:96pt" o:bullet="t">
        <v:imagedata r:id="rId1" o:title="info"/>
      </v:shape>
    </w:pict>
  </w:numPicBullet>
  <w:abstractNum w:abstractNumId="0" w15:restartNumberingAfterBreak="0">
    <w:nsid w:val="044E5ABC"/>
    <w:multiLevelType w:val="hybridMultilevel"/>
    <w:tmpl w:val="77D007F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E86DFD"/>
    <w:multiLevelType w:val="multilevel"/>
    <w:tmpl w:val="23B2EDC6"/>
    <w:styleLink w:val="Hoofdstuknummeringstijl"/>
    <w:lvl w:ilvl="0">
      <w:start w:val="1"/>
      <w:numFmt w:val="decimal"/>
      <w:pStyle w:val="Kop1"/>
      <w:lvlText w:val="Hoofdstuk %1."/>
      <w:lvlJc w:val="left"/>
      <w:pPr>
        <w:ind w:left="851" w:hanging="851"/>
      </w:pPr>
      <w:rPr>
        <w:rFonts w:ascii="Arial" w:hAnsi="Arial" w:hint="default"/>
        <w:b/>
        <w:i w:val="0"/>
        <w:spacing w:val="5"/>
        <w:w w:val="100"/>
        <w:position w:val="0"/>
        <w:sz w:val="24"/>
      </w:rPr>
    </w:lvl>
    <w:lvl w:ilvl="1">
      <w:start w:val="1"/>
      <w:numFmt w:val="decimal"/>
      <w:pStyle w:val="Kop2"/>
      <w:lvlText w:val="%1.%2."/>
      <w:lvlJc w:val="left"/>
      <w:pPr>
        <w:ind w:left="851" w:hanging="851"/>
      </w:pPr>
      <w:rPr>
        <w:rFonts w:ascii="Arial" w:hAnsi="Arial" w:hint="default"/>
        <w:b/>
        <w:i w:val="0"/>
        <w:spacing w:val="5"/>
        <w:w w:val="100"/>
        <w:position w:val="0"/>
        <w:sz w:val="20"/>
      </w:rPr>
    </w:lvl>
    <w:lvl w:ilvl="2">
      <w:start w:val="1"/>
      <w:numFmt w:val="decimal"/>
      <w:pStyle w:val="Kop3"/>
      <w:lvlText w:val="%1.%2.%3."/>
      <w:lvlJc w:val="left"/>
      <w:pPr>
        <w:ind w:left="851" w:hanging="851"/>
      </w:pPr>
      <w:rPr>
        <w:rFonts w:ascii="Arial" w:hAnsi="Arial" w:hint="default"/>
        <w:b/>
        <w:i w:val="0"/>
        <w:spacing w:val="5"/>
        <w:w w:val="100"/>
        <w:position w:val="0"/>
        <w:sz w:val="20"/>
      </w:rPr>
    </w:lvl>
    <w:lvl w:ilvl="3">
      <w:start w:val="1"/>
      <w:numFmt w:val="decimal"/>
      <w:pStyle w:val="Kop4"/>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05A30016"/>
    <w:multiLevelType w:val="multilevel"/>
    <w:tmpl w:val="1CC4F2A6"/>
    <w:styleLink w:val="INKEis"/>
    <w:lvl w:ilvl="0">
      <w:start w:val="1"/>
      <w:numFmt w:val="decimal"/>
      <w:lvlText w:val="Eis %1."/>
      <w:lvlJc w:val="left"/>
      <w:pPr>
        <w:ind w:left="360" w:hanging="360"/>
      </w:pPr>
      <w:rPr>
        <w:rFonts w:ascii="Arial" w:hAnsi="Arial" w:hint="default"/>
        <w:sz w:val="19"/>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55466"/>
    <w:multiLevelType w:val="hybridMultilevel"/>
    <w:tmpl w:val="77D007F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393F2A"/>
    <w:multiLevelType w:val="multilevel"/>
    <w:tmpl w:val="A6B28514"/>
    <w:styleLink w:val="INKWens"/>
    <w:lvl w:ilvl="0">
      <w:start w:val="1"/>
      <w:numFmt w:val="decimal"/>
      <w:lvlText w:val="Wens %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31552D"/>
    <w:multiLevelType w:val="hybridMultilevel"/>
    <w:tmpl w:val="C63EEC44"/>
    <w:lvl w:ilvl="0" w:tplc="61767C66">
      <w:start w:val="3845"/>
      <w:numFmt w:val="bullet"/>
      <w:pStyle w:val="Lijstalinea"/>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5448C4"/>
    <w:multiLevelType w:val="hybridMultilevel"/>
    <w:tmpl w:val="9D94DBEA"/>
    <w:lvl w:ilvl="0" w:tplc="25A21658">
      <w:start w:val="1"/>
      <w:numFmt w:val="decimal"/>
      <w:lvlText w:val="UE %1."/>
      <w:lvlJc w:val="left"/>
      <w:pPr>
        <w:ind w:left="360" w:hanging="360"/>
      </w:pPr>
      <w:rPr>
        <w:rFonts w:hint="default"/>
        <w:color w:val="000000" w:themeColor="text1"/>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A25FA8"/>
    <w:multiLevelType w:val="hybridMultilevel"/>
    <w:tmpl w:val="E1145B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A399A"/>
    <w:multiLevelType w:val="hybridMultilevel"/>
    <w:tmpl w:val="D1EC02F0"/>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0A17F8"/>
    <w:multiLevelType w:val="hybridMultilevel"/>
    <w:tmpl w:val="05D88F5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1175450"/>
    <w:multiLevelType w:val="hybridMultilevel"/>
    <w:tmpl w:val="42CA920A"/>
    <w:lvl w:ilvl="0" w:tplc="0413000F">
      <w:start w:val="1"/>
      <w:numFmt w:val="decimal"/>
      <w:lvlText w:val="%1."/>
      <w:lvlJc w:val="left"/>
      <w:pPr>
        <w:ind w:left="501"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2BF6A59"/>
    <w:multiLevelType w:val="hybridMultilevel"/>
    <w:tmpl w:val="8F44A516"/>
    <w:lvl w:ilvl="0" w:tplc="16E23CC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EC3254"/>
    <w:multiLevelType w:val="hybridMultilevel"/>
    <w:tmpl w:val="D3448452"/>
    <w:lvl w:ilvl="0" w:tplc="12D610E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B75F51"/>
    <w:multiLevelType w:val="hybridMultilevel"/>
    <w:tmpl w:val="CFE41956"/>
    <w:lvl w:ilvl="0" w:tplc="BEAC7B7E">
      <w:start w:val="1"/>
      <w:numFmt w:val="decimal"/>
      <w:lvlText w:val="Eis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BEB1AB1"/>
    <w:multiLevelType w:val="hybridMultilevel"/>
    <w:tmpl w:val="B64E8440"/>
    <w:lvl w:ilvl="0" w:tplc="0120869A">
      <w:start w:val="1"/>
      <w:numFmt w:val="decimal"/>
      <w:pStyle w:val="INKBijlage"/>
      <w:lvlText w:val="Bijlage %1."/>
      <w:lvlJc w:val="left"/>
      <w:pPr>
        <w:ind w:left="720"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1D6A1D"/>
    <w:multiLevelType w:val="hybridMultilevel"/>
    <w:tmpl w:val="721623E6"/>
    <w:lvl w:ilvl="0" w:tplc="709481F4">
      <w:start w:val="1"/>
      <w:numFmt w:val="decimal"/>
      <w:pStyle w:val="INKUitvoeringseis"/>
      <w:lvlText w:val="U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C05B65"/>
    <w:multiLevelType w:val="multilevel"/>
    <w:tmpl w:val="23B2EDC6"/>
    <w:numStyleLink w:val="Hoofdstuknummeringstijl"/>
  </w:abstractNum>
  <w:abstractNum w:abstractNumId="19" w15:restartNumberingAfterBreak="0">
    <w:nsid w:val="69647DF6"/>
    <w:multiLevelType w:val="hybridMultilevel"/>
    <w:tmpl w:val="F1282472"/>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20"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BA4C45"/>
    <w:multiLevelType w:val="multilevel"/>
    <w:tmpl w:val="258E0A08"/>
    <w:lvl w:ilvl="0">
      <w:start w:val="1"/>
      <w:numFmt w:val="decimal"/>
      <w:pStyle w:val="Nivo1"/>
      <w:lvlText w:val="%1."/>
      <w:lvlJc w:val="left"/>
      <w:pPr>
        <w:ind w:left="360" w:hanging="360"/>
      </w:pPr>
    </w:lvl>
    <w:lvl w:ilvl="1">
      <w:start w:val="1"/>
      <w:numFmt w:val="decimal"/>
      <w:pStyle w:val="Nivo2"/>
      <w:lvlText w:val="%1.%2."/>
      <w:lvlJc w:val="left"/>
      <w:pPr>
        <w:ind w:left="792" w:hanging="432"/>
      </w:pPr>
    </w:lvl>
    <w:lvl w:ilvl="2">
      <w:start w:val="1"/>
      <w:numFmt w:val="decimal"/>
      <w:pStyle w:val="Niv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E622BE"/>
    <w:multiLevelType w:val="hybridMultilevel"/>
    <w:tmpl w:val="A04AADBC"/>
    <w:lvl w:ilvl="0" w:tplc="A78049AA">
      <w:start w:val="1"/>
      <w:numFmt w:val="bullet"/>
      <w:pStyle w:val="Toelichting"/>
      <w:lvlText w:val=""/>
      <w:lvlPicBulletId w:val="0"/>
      <w:lvlJc w:val="left"/>
      <w:pPr>
        <w:ind w:left="502" w:hanging="360"/>
      </w:pPr>
      <w:rPr>
        <w:rFonts w:ascii="Symbol" w:hAnsi="Symbol" w:hint="default"/>
        <w:color w:val="auto"/>
        <w:sz w:val="40"/>
        <w:szCs w:val="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E70BD7"/>
    <w:multiLevelType w:val="hybridMultilevel"/>
    <w:tmpl w:val="E72AC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21"/>
  </w:num>
  <w:num w:numId="3">
    <w:abstractNumId w:val="2"/>
  </w:num>
  <w:num w:numId="4">
    <w:abstractNumId w:val="4"/>
  </w:num>
  <w:num w:numId="5">
    <w:abstractNumId w:val="16"/>
  </w:num>
  <w:num w:numId="6">
    <w:abstractNumId w:val="7"/>
  </w:num>
  <w:num w:numId="7">
    <w:abstractNumId w:val="17"/>
  </w:num>
  <w:num w:numId="8">
    <w:abstractNumId w:val="10"/>
  </w:num>
  <w:num w:numId="9">
    <w:abstractNumId w:val="1"/>
  </w:num>
  <w:num w:numId="10">
    <w:abstractNumId w:val="18"/>
    <w:lvlOverride w:ilvl="0">
      <w:lvl w:ilvl="0">
        <w:start w:val="1"/>
        <w:numFmt w:val="decimal"/>
        <w:pStyle w:val="Kop1"/>
        <w:lvlText w:val="Hoofdstuk %1."/>
        <w:lvlJc w:val="left"/>
        <w:pPr>
          <w:ind w:left="851" w:hanging="851"/>
        </w:pPr>
        <w:rPr>
          <w:rFonts w:ascii="Verdana" w:hAnsi="Verdana" w:hint="default"/>
          <w:b/>
          <w:i w:val="0"/>
          <w:spacing w:val="5"/>
          <w:w w:val="100"/>
          <w:position w:val="0"/>
          <w:sz w:val="24"/>
        </w:rPr>
      </w:lvl>
    </w:lvlOverride>
    <w:lvlOverride w:ilvl="1">
      <w:lvl w:ilvl="1">
        <w:start w:val="1"/>
        <w:numFmt w:val="decimal"/>
        <w:pStyle w:val="Kop2"/>
        <w:lvlText w:val="%1.%2."/>
        <w:lvlJc w:val="left"/>
        <w:pPr>
          <w:ind w:left="851" w:hanging="851"/>
        </w:pPr>
        <w:rPr>
          <w:rFonts w:ascii="Verdana" w:hAnsi="Verdana" w:hint="default"/>
          <w:b/>
          <w:i w:val="0"/>
          <w:spacing w:val="5"/>
          <w:w w:val="100"/>
          <w:position w:val="0"/>
          <w:sz w:val="22"/>
          <w:szCs w:val="22"/>
        </w:rPr>
      </w:lvl>
    </w:lvlOverride>
    <w:lvlOverride w:ilvl="2">
      <w:lvl w:ilvl="2">
        <w:start w:val="1"/>
        <w:numFmt w:val="decimal"/>
        <w:pStyle w:val="Kop3"/>
        <w:lvlText w:val="%1.%2.%3."/>
        <w:lvlJc w:val="left"/>
        <w:pPr>
          <w:ind w:left="993" w:hanging="851"/>
        </w:pPr>
        <w:rPr>
          <w:rFonts w:ascii="Arial" w:hAnsi="Arial" w:hint="default"/>
          <w:b/>
          <w:i w:val="0"/>
          <w:color w:val="365F91" w:themeColor="accent1" w:themeShade="BF"/>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1">
    <w:abstractNumId w:val="5"/>
  </w:num>
  <w:num w:numId="12">
    <w:abstractNumId w:val="13"/>
  </w:num>
  <w:num w:numId="13">
    <w:abstractNumId w:val="18"/>
    <w:lvlOverride w:ilvl="0">
      <w:startOverride w:val="1"/>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startOverride w:val="1"/>
      <w:lvl w:ilvl="1">
        <w:start w:val="1"/>
        <w:numFmt w:val="decimal"/>
        <w:pStyle w:val="Kop2"/>
        <w:lvlText w:val="%1.%2."/>
        <w:lvlJc w:val="left"/>
        <w:pPr>
          <w:ind w:left="851" w:hanging="851"/>
        </w:pPr>
        <w:rPr>
          <w:rFonts w:ascii="Arial" w:hAnsi="Arial" w:hint="default"/>
          <w:b/>
          <w:i w:val="0"/>
          <w:spacing w:val="5"/>
          <w:w w:val="100"/>
          <w:position w:val="0"/>
          <w:sz w:val="20"/>
        </w:rPr>
      </w:lvl>
    </w:lvlOverride>
    <w:lvlOverride w:ilvl="2">
      <w:startOverride w:val="1"/>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startOverride w:val="1"/>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startOverride w:val="1"/>
      <w:lvl w:ilvl="4">
        <w:start w:val="1"/>
        <w:numFmt w:val="lowerLetter"/>
        <w:lvlText w:val="(%5)"/>
        <w:lvlJc w:val="left"/>
        <w:pPr>
          <w:ind w:left="851" w:hanging="851"/>
        </w:pPr>
        <w:rPr>
          <w:rFonts w:hint="default"/>
        </w:rPr>
      </w:lvl>
    </w:lvlOverride>
    <w:lvlOverride w:ilvl="5">
      <w:startOverride w:val="1"/>
      <w:lvl w:ilvl="5">
        <w:start w:val="1"/>
        <w:numFmt w:val="lowerRoman"/>
        <w:lvlText w:val="(%6)"/>
        <w:lvlJc w:val="left"/>
        <w:pPr>
          <w:ind w:left="851" w:hanging="851"/>
        </w:pPr>
        <w:rPr>
          <w:rFonts w:hint="default"/>
        </w:rPr>
      </w:lvl>
    </w:lvlOverride>
    <w:lvlOverride w:ilvl="6">
      <w:startOverride w:val="1"/>
      <w:lvl w:ilvl="6">
        <w:start w:val="1"/>
        <w:numFmt w:val="decimal"/>
        <w:lvlText w:val="%7."/>
        <w:lvlJc w:val="left"/>
        <w:pPr>
          <w:ind w:left="851" w:hanging="851"/>
        </w:pPr>
        <w:rPr>
          <w:rFonts w:hint="default"/>
        </w:rPr>
      </w:lvl>
    </w:lvlOverride>
    <w:lvlOverride w:ilvl="7">
      <w:startOverride w:val="1"/>
      <w:lvl w:ilvl="7">
        <w:start w:val="1"/>
        <w:numFmt w:val="lowerLetter"/>
        <w:lvlText w:val="%8."/>
        <w:lvlJc w:val="left"/>
        <w:pPr>
          <w:ind w:left="851" w:hanging="851"/>
        </w:pPr>
        <w:rPr>
          <w:rFonts w:hint="default"/>
        </w:rPr>
      </w:lvl>
    </w:lvlOverride>
    <w:lvlOverride w:ilvl="8">
      <w:startOverride w:val="1"/>
      <w:lvl w:ilvl="8">
        <w:start w:val="1"/>
        <w:numFmt w:val="lowerRoman"/>
        <w:lvlText w:val="%9."/>
        <w:lvlJc w:val="left"/>
        <w:pPr>
          <w:ind w:left="851" w:hanging="851"/>
        </w:pPr>
        <w:rPr>
          <w:rFonts w:hint="default"/>
        </w:rPr>
      </w:lvl>
    </w:lvlOverride>
  </w:num>
  <w:num w:numId="14">
    <w:abstractNumId w:val="22"/>
  </w:num>
  <w:num w:numId="15">
    <w:abstractNumId w:val="19"/>
  </w:num>
  <w:num w:numId="16">
    <w:abstractNumId w:val="14"/>
  </w:num>
  <w:num w:numId="17">
    <w:abstractNumId w:val="6"/>
  </w:num>
  <w:num w:numId="18">
    <w:abstractNumId w:val="15"/>
  </w:num>
  <w:num w:numId="19">
    <w:abstractNumId w:val="11"/>
  </w:num>
  <w:num w:numId="20">
    <w:abstractNumId w:val="12"/>
  </w:num>
  <w:num w:numId="21">
    <w:abstractNumId w:val="0"/>
  </w:num>
  <w:num w:numId="22">
    <w:abstractNumId w:val="9"/>
  </w:num>
  <w:num w:numId="23">
    <w:abstractNumId w:val="8"/>
  </w:num>
  <w:num w:numId="24">
    <w:abstractNumId w:val="23"/>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55"/>
    <w:rsid w:val="00000110"/>
    <w:rsid w:val="00000AE6"/>
    <w:rsid w:val="00001414"/>
    <w:rsid w:val="000025F2"/>
    <w:rsid w:val="00004E26"/>
    <w:rsid w:val="00005EC0"/>
    <w:rsid w:val="0000660F"/>
    <w:rsid w:val="00006627"/>
    <w:rsid w:val="0000734E"/>
    <w:rsid w:val="000077F8"/>
    <w:rsid w:val="00007DC4"/>
    <w:rsid w:val="0001121F"/>
    <w:rsid w:val="00012B56"/>
    <w:rsid w:val="00013E19"/>
    <w:rsid w:val="00017420"/>
    <w:rsid w:val="00020275"/>
    <w:rsid w:val="00020E19"/>
    <w:rsid w:val="000225F0"/>
    <w:rsid w:val="00023D3B"/>
    <w:rsid w:val="00024784"/>
    <w:rsid w:val="00025398"/>
    <w:rsid w:val="00027E5E"/>
    <w:rsid w:val="00034DAA"/>
    <w:rsid w:val="00036377"/>
    <w:rsid w:val="00042C3F"/>
    <w:rsid w:val="00043716"/>
    <w:rsid w:val="00043F16"/>
    <w:rsid w:val="000455C8"/>
    <w:rsid w:val="0004641D"/>
    <w:rsid w:val="00046F0C"/>
    <w:rsid w:val="00047521"/>
    <w:rsid w:val="000560C8"/>
    <w:rsid w:val="00056FC6"/>
    <w:rsid w:val="0006114C"/>
    <w:rsid w:val="00062166"/>
    <w:rsid w:val="0006382D"/>
    <w:rsid w:val="00064154"/>
    <w:rsid w:val="00066C5A"/>
    <w:rsid w:val="00071D6E"/>
    <w:rsid w:val="0007291D"/>
    <w:rsid w:val="0007366A"/>
    <w:rsid w:val="00074A1E"/>
    <w:rsid w:val="00074C4D"/>
    <w:rsid w:val="00076377"/>
    <w:rsid w:val="00083A56"/>
    <w:rsid w:val="000852EA"/>
    <w:rsid w:val="0008693A"/>
    <w:rsid w:val="0008756E"/>
    <w:rsid w:val="00091FE7"/>
    <w:rsid w:val="00092F8C"/>
    <w:rsid w:val="00096F25"/>
    <w:rsid w:val="00097BB5"/>
    <w:rsid w:val="000A055F"/>
    <w:rsid w:val="000A3049"/>
    <w:rsid w:val="000A3F66"/>
    <w:rsid w:val="000A4C97"/>
    <w:rsid w:val="000A6819"/>
    <w:rsid w:val="000A6D5F"/>
    <w:rsid w:val="000A7C7A"/>
    <w:rsid w:val="000B077D"/>
    <w:rsid w:val="000B08C8"/>
    <w:rsid w:val="000B0A8A"/>
    <w:rsid w:val="000B19AD"/>
    <w:rsid w:val="000B2409"/>
    <w:rsid w:val="000B2659"/>
    <w:rsid w:val="000B560E"/>
    <w:rsid w:val="000C3FDC"/>
    <w:rsid w:val="000C5334"/>
    <w:rsid w:val="000C5FF2"/>
    <w:rsid w:val="000C6203"/>
    <w:rsid w:val="000C6507"/>
    <w:rsid w:val="000C676D"/>
    <w:rsid w:val="000C76D2"/>
    <w:rsid w:val="000D0A85"/>
    <w:rsid w:val="000D247C"/>
    <w:rsid w:val="000D340B"/>
    <w:rsid w:val="000D3860"/>
    <w:rsid w:val="000D66E2"/>
    <w:rsid w:val="000D73CC"/>
    <w:rsid w:val="000E34B9"/>
    <w:rsid w:val="000E3565"/>
    <w:rsid w:val="000E6497"/>
    <w:rsid w:val="000E7095"/>
    <w:rsid w:val="000F5F06"/>
    <w:rsid w:val="00100734"/>
    <w:rsid w:val="001035C5"/>
    <w:rsid w:val="00103D72"/>
    <w:rsid w:val="001050CC"/>
    <w:rsid w:val="00106644"/>
    <w:rsid w:val="00106E9B"/>
    <w:rsid w:val="00107BFD"/>
    <w:rsid w:val="001137AA"/>
    <w:rsid w:val="00113FA9"/>
    <w:rsid w:val="0011605A"/>
    <w:rsid w:val="00120AC7"/>
    <w:rsid w:val="00124D91"/>
    <w:rsid w:val="001302C6"/>
    <w:rsid w:val="00132AC7"/>
    <w:rsid w:val="00132B4C"/>
    <w:rsid w:val="0013620E"/>
    <w:rsid w:val="00136A08"/>
    <w:rsid w:val="00141E70"/>
    <w:rsid w:val="0014293C"/>
    <w:rsid w:val="00142D54"/>
    <w:rsid w:val="0014421B"/>
    <w:rsid w:val="00150194"/>
    <w:rsid w:val="00150A46"/>
    <w:rsid w:val="00155497"/>
    <w:rsid w:val="00155F7E"/>
    <w:rsid w:val="001560EF"/>
    <w:rsid w:val="001603F4"/>
    <w:rsid w:val="00161F46"/>
    <w:rsid w:val="001621C4"/>
    <w:rsid w:val="001655EE"/>
    <w:rsid w:val="00165EAF"/>
    <w:rsid w:val="00166F71"/>
    <w:rsid w:val="0017007D"/>
    <w:rsid w:val="0017157C"/>
    <w:rsid w:val="00172B7F"/>
    <w:rsid w:val="00172E8F"/>
    <w:rsid w:val="00174FA2"/>
    <w:rsid w:val="00176D41"/>
    <w:rsid w:val="00180761"/>
    <w:rsid w:val="001811C5"/>
    <w:rsid w:val="0018161F"/>
    <w:rsid w:val="00182C8E"/>
    <w:rsid w:val="00183AFF"/>
    <w:rsid w:val="00183C2E"/>
    <w:rsid w:val="00184D0C"/>
    <w:rsid w:val="001879C9"/>
    <w:rsid w:val="001908EC"/>
    <w:rsid w:val="001949AF"/>
    <w:rsid w:val="001A182B"/>
    <w:rsid w:val="001A477D"/>
    <w:rsid w:val="001A5D1D"/>
    <w:rsid w:val="001A5EAD"/>
    <w:rsid w:val="001A5FD2"/>
    <w:rsid w:val="001A781C"/>
    <w:rsid w:val="001B07C6"/>
    <w:rsid w:val="001B4839"/>
    <w:rsid w:val="001C0AA1"/>
    <w:rsid w:val="001C2041"/>
    <w:rsid w:val="001C276B"/>
    <w:rsid w:val="001C34F6"/>
    <w:rsid w:val="001C5CA3"/>
    <w:rsid w:val="001C5FFD"/>
    <w:rsid w:val="001D030A"/>
    <w:rsid w:val="001D0A59"/>
    <w:rsid w:val="001D1585"/>
    <w:rsid w:val="001D24B7"/>
    <w:rsid w:val="001D4543"/>
    <w:rsid w:val="001D5328"/>
    <w:rsid w:val="001D64DE"/>
    <w:rsid w:val="001D66E4"/>
    <w:rsid w:val="001D7607"/>
    <w:rsid w:val="001E05C0"/>
    <w:rsid w:val="001E0D5F"/>
    <w:rsid w:val="001E17C1"/>
    <w:rsid w:val="001E4577"/>
    <w:rsid w:val="001E4BE6"/>
    <w:rsid w:val="001E66F1"/>
    <w:rsid w:val="001E7CFA"/>
    <w:rsid w:val="001F1935"/>
    <w:rsid w:val="001F266E"/>
    <w:rsid w:val="001F42B1"/>
    <w:rsid w:val="002006E5"/>
    <w:rsid w:val="00201940"/>
    <w:rsid w:val="00201A20"/>
    <w:rsid w:val="00201DBA"/>
    <w:rsid w:val="002037D4"/>
    <w:rsid w:val="00204150"/>
    <w:rsid w:val="002042FB"/>
    <w:rsid w:val="00204515"/>
    <w:rsid w:val="00206DF2"/>
    <w:rsid w:val="00206FA9"/>
    <w:rsid w:val="00207A28"/>
    <w:rsid w:val="00207AC5"/>
    <w:rsid w:val="00210A2C"/>
    <w:rsid w:val="00210BD7"/>
    <w:rsid w:val="00210F23"/>
    <w:rsid w:val="002137F5"/>
    <w:rsid w:val="00214580"/>
    <w:rsid w:val="00216C13"/>
    <w:rsid w:val="00220EA4"/>
    <w:rsid w:val="002219EE"/>
    <w:rsid w:val="0022205E"/>
    <w:rsid w:val="00222A0C"/>
    <w:rsid w:val="002230CC"/>
    <w:rsid w:val="00223A50"/>
    <w:rsid w:val="00226235"/>
    <w:rsid w:val="00226AAB"/>
    <w:rsid w:val="00227800"/>
    <w:rsid w:val="002302F6"/>
    <w:rsid w:val="00230638"/>
    <w:rsid w:val="00232289"/>
    <w:rsid w:val="00235C95"/>
    <w:rsid w:val="00236B68"/>
    <w:rsid w:val="0024285A"/>
    <w:rsid w:val="00243C77"/>
    <w:rsid w:val="00243E1C"/>
    <w:rsid w:val="0024480E"/>
    <w:rsid w:val="0024545F"/>
    <w:rsid w:val="00246945"/>
    <w:rsid w:val="00252C27"/>
    <w:rsid w:val="00252D1A"/>
    <w:rsid w:val="00254F79"/>
    <w:rsid w:val="0025502C"/>
    <w:rsid w:val="0025615D"/>
    <w:rsid w:val="002565E1"/>
    <w:rsid w:val="00260BC8"/>
    <w:rsid w:val="002619F2"/>
    <w:rsid w:val="00261A98"/>
    <w:rsid w:val="00264315"/>
    <w:rsid w:val="0026431F"/>
    <w:rsid w:val="0026622B"/>
    <w:rsid w:val="00267053"/>
    <w:rsid w:val="0026788E"/>
    <w:rsid w:val="002708B3"/>
    <w:rsid w:val="002806EB"/>
    <w:rsid w:val="002855F0"/>
    <w:rsid w:val="00287AA4"/>
    <w:rsid w:val="00290C72"/>
    <w:rsid w:val="00291FF5"/>
    <w:rsid w:val="0029237E"/>
    <w:rsid w:val="00292820"/>
    <w:rsid w:val="00293094"/>
    <w:rsid w:val="0029395E"/>
    <w:rsid w:val="00293E22"/>
    <w:rsid w:val="002948D3"/>
    <w:rsid w:val="00294FCD"/>
    <w:rsid w:val="00295C44"/>
    <w:rsid w:val="00295F01"/>
    <w:rsid w:val="00296E49"/>
    <w:rsid w:val="002A066F"/>
    <w:rsid w:val="002A234B"/>
    <w:rsid w:val="002A5306"/>
    <w:rsid w:val="002A56AB"/>
    <w:rsid w:val="002A578D"/>
    <w:rsid w:val="002A57A7"/>
    <w:rsid w:val="002A5BC6"/>
    <w:rsid w:val="002A5E18"/>
    <w:rsid w:val="002A76C5"/>
    <w:rsid w:val="002B6815"/>
    <w:rsid w:val="002B6CCE"/>
    <w:rsid w:val="002B7643"/>
    <w:rsid w:val="002B7852"/>
    <w:rsid w:val="002C201B"/>
    <w:rsid w:val="002C2C4D"/>
    <w:rsid w:val="002C37EF"/>
    <w:rsid w:val="002C3B5D"/>
    <w:rsid w:val="002C7664"/>
    <w:rsid w:val="002C7A82"/>
    <w:rsid w:val="002D088A"/>
    <w:rsid w:val="002D1A10"/>
    <w:rsid w:val="002D2931"/>
    <w:rsid w:val="002D4CE3"/>
    <w:rsid w:val="002D6980"/>
    <w:rsid w:val="002E1631"/>
    <w:rsid w:val="002E3BA5"/>
    <w:rsid w:val="002E507D"/>
    <w:rsid w:val="002E5C57"/>
    <w:rsid w:val="002E6961"/>
    <w:rsid w:val="002F05EE"/>
    <w:rsid w:val="002F49F8"/>
    <w:rsid w:val="002F70E4"/>
    <w:rsid w:val="00301593"/>
    <w:rsid w:val="0030195B"/>
    <w:rsid w:val="003052D2"/>
    <w:rsid w:val="0030739F"/>
    <w:rsid w:val="00310D2B"/>
    <w:rsid w:val="003128B4"/>
    <w:rsid w:val="003132FC"/>
    <w:rsid w:val="00315351"/>
    <w:rsid w:val="003176B1"/>
    <w:rsid w:val="00320643"/>
    <w:rsid w:val="00322875"/>
    <w:rsid w:val="00322ED3"/>
    <w:rsid w:val="00323282"/>
    <w:rsid w:val="00323F94"/>
    <w:rsid w:val="00326A69"/>
    <w:rsid w:val="00332D23"/>
    <w:rsid w:val="00333C68"/>
    <w:rsid w:val="0033446F"/>
    <w:rsid w:val="00334954"/>
    <w:rsid w:val="00334C3D"/>
    <w:rsid w:val="00336780"/>
    <w:rsid w:val="00336EB7"/>
    <w:rsid w:val="00336F57"/>
    <w:rsid w:val="00337087"/>
    <w:rsid w:val="00337E8B"/>
    <w:rsid w:val="00342579"/>
    <w:rsid w:val="003450A0"/>
    <w:rsid w:val="00345530"/>
    <w:rsid w:val="0034741F"/>
    <w:rsid w:val="00350BF1"/>
    <w:rsid w:val="00351536"/>
    <w:rsid w:val="00353B40"/>
    <w:rsid w:val="003547E0"/>
    <w:rsid w:val="00366522"/>
    <w:rsid w:val="003800C9"/>
    <w:rsid w:val="003805A6"/>
    <w:rsid w:val="00380996"/>
    <w:rsid w:val="0038417F"/>
    <w:rsid w:val="0038495D"/>
    <w:rsid w:val="00384B18"/>
    <w:rsid w:val="00385ACB"/>
    <w:rsid w:val="00387958"/>
    <w:rsid w:val="00390C80"/>
    <w:rsid w:val="0039101E"/>
    <w:rsid w:val="00392ABA"/>
    <w:rsid w:val="003A14A1"/>
    <w:rsid w:val="003A22EA"/>
    <w:rsid w:val="003A2891"/>
    <w:rsid w:val="003A4FD3"/>
    <w:rsid w:val="003A5001"/>
    <w:rsid w:val="003A6663"/>
    <w:rsid w:val="003B098D"/>
    <w:rsid w:val="003B3FDE"/>
    <w:rsid w:val="003B57D5"/>
    <w:rsid w:val="003B7D64"/>
    <w:rsid w:val="003C28DF"/>
    <w:rsid w:val="003C2A54"/>
    <w:rsid w:val="003C4E1A"/>
    <w:rsid w:val="003C5EDF"/>
    <w:rsid w:val="003C7D6A"/>
    <w:rsid w:val="003D1353"/>
    <w:rsid w:val="003D2066"/>
    <w:rsid w:val="003D29F7"/>
    <w:rsid w:val="003D2A19"/>
    <w:rsid w:val="003D2C0F"/>
    <w:rsid w:val="003D57B5"/>
    <w:rsid w:val="003D5963"/>
    <w:rsid w:val="003D6D59"/>
    <w:rsid w:val="003D6F97"/>
    <w:rsid w:val="003E11A9"/>
    <w:rsid w:val="003E2C88"/>
    <w:rsid w:val="003E350A"/>
    <w:rsid w:val="003E395F"/>
    <w:rsid w:val="003E4959"/>
    <w:rsid w:val="003E4F11"/>
    <w:rsid w:val="003E69C7"/>
    <w:rsid w:val="003F1375"/>
    <w:rsid w:val="003F1DC6"/>
    <w:rsid w:val="003F2DCC"/>
    <w:rsid w:val="003F52E0"/>
    <w:rsid w:val="003F569A"/>
    <w:rsid w:val="003F725F"/>
    <w:rsid w:val="003F7F03"/>
    <w:rsid w:val="00401CAF"/>
    <w:rsid w:val="004038D0"/>
    <w:rsid w:val="004039CF"/>
    <w:rsid w:val="00403A8B"/>
    <w:rsid w:val="00403C6E"/>
    <w:rsid w:val="00403E8A"/>
    <w:rsid w:val="0040535F"/>
    <w:rsid w:val="004069BF"/>
    <w:rsid w:val="00410BC8"/>
    <w:rsid w:val="004110A2"/>
    <w:rsid w:val="00411FFE"/>
    <w:rsid w:val="0041216C"/>
    <w:rsid w:val="00412850"/>
    <w:rsid w:val="0041288A"/>
    <w:rsid w:val="00413686"/>
    <w:rsid w:val="004138D7"/>
    <w:rsid w:val="00415F1F"/>
    <w:rsid w:val="004229CE"/>
    <w:rsid w:val="00422BE1"/>
    <w:rsid w:val="00424E4F"/>
    <w:rsid w:val="0042597B"/>
    <w:rsid w:val="00426125"/>
    <w:rsid w:val="0043101F"/>
    <w:rsid w:val="0043293E"/>
    <w:rsid w:val="004333C8"/>
    <w:rsid w:val="004342EC"/>
    <w:rsid w:val="004343D1"/>
    <w:rsid w:val="00435758"/>
    <w:rsid w:val="00435C76"/>
    <w:rsid w:val="00440CA7"/>
    <w:rsid w:val="0044306A"/>
    <w:rsid w:val="00443351"/>
    <w:rsid w:val="00446036"/>
    <w:rsid w:val="00446653"/>
    <w:rsid w:val="00446B5E"/>
    <w:rsid w:val="00453DF5"/>
    <w:rsid w:val="00455761"/>
    <w:rsid w:val="0045670C"/>
    <w:rsid w:val="0045736F"/>
    <w:rsid w:val="00457A7F"/>
    <w:rsid w:val="00460544"/>
    <w:rsid w:val="004608DF"/>
    <w:rsid w:val="00462E98"/>
    <w:rsid w:val="00463379"/>
    <w:rsid w:val="0046445C"/>
    <w:rsid w:val="00464A5D"/>
    <w:rsid w:val="00465610"/>
    <w:rsid w:val="00466E6A"/>
    <w:rsid w:val="00467FB9"/>
    <w:rsid w:val="00470618"/>
    <w:rsid w:val="004712F5"/>
    <w:rsid w:val="004728BB"/>
    <w:rsid w:val="004738CC"/>
    <w:rsid w:val="004743D4"/>
    <w:rsid w:val="00476C6E"/>
    <w:rsid w:val="004772D7"/>
    <w:rsid w:val="004809CA"/>
    <w:rsid w:val="004812AC"/>
    <w:rsid w:val="00481549"/>
    <w:rsid w:val="00482539"/>
    <w:rsid w:val="00483A83"/>
    <w:rsid w:val="00484851"/>
    <w:rsid w:val="00484B27"/>
    <w:rsid w:val="00487090"/>
    <w:rsid w:val="00487D1B"/>
    <w:rsid w:val="004902F1"/>
    <w:rsid w:val="00490CFB"/>
    <w:rsid w:val="00493094"/>
    <w:rsid w:val="004955DB"/>
    <w:rsid w:val="00496301"/>
    <w:rsid w:val="00496FF8"/>
    <w:rsid w:val="004A174C"/>
    <w:rsid w:val="004A56FD"/>
    <w:rsid w:val="004B3FD3"/>
    <w:rsid w:val="004B440E"/>
    <w:rsid w:val="004B72CE"/>
    <w:rsid w:val="004B7646"/>
    <w:rsid w:val="004C133E"/>
    <w:rsid w:val="004C244D"/>
    <w:rsid w:val="004C3E99"/>
    <w:rsid w:val="004C4383"/>
    <w:rsid w:val="004C6021"/>
    <w:rsid w:val="004D0895"/>
    <w:rsid w:val="004D1EFD"/>
    <w:rsid w:val="004D36B1"/>
    <w:rsid w:val="004D4AF4"/>
    <w:rsid w:val="004D4D82"/>
    <w:rsid w:val="004D5EF1"/>
    <w:rsid w:val="004D6BEC"/>
    <w:rsid w:val="004E3ED5"/>
    <w:rsid w:val="004F12AF"/>
    <w:rsid w:val="004F3477"/>
    <w:rsid w:val="004F5B36"/>
    <w:rsid w:val="00506BDA"/>
    <w:rsid w:val="00510936"/>
    <w:rsid w:val="00510C9E"/>
    <w:rsid w:val="00511E98"/>
    <w:rsid w:val="00511F53"/>
    <w:rsid w:val="0051231C"/>
    <w:rsid w:val="00514031"/>
    <w:rsid w:val="00521831"/>
    <w:rsid w:val="005234ED"/>
    <w:rsid w:val="00523E9C"/>
    <w:rsid w:val="00527A4F"/>
    <w:rsid w:val="00532FBE"/>
    <w:rsid w:val="00534F55"/>
    <w:rsid w:val="005353A2"/>
    <w:rsid w:val="00535710"/>
    <w:rsid w:val="005359AC"/>
    <w:rsid w:val="00537488"/>
    <w:rsid w:val="00543524"/>
    <w:rsid w:val="00546BB2"/>
    <w:rsid w:val="00547DA5"/>
    <w:rsid w:val="00550E49"/>
    <w:rsid w:val="00552C67"/>
    <w:rsid w:val="0055388D"/>
    <w:rsid w:val="005543EE"/>
    <w:rsid w:val="00554819"/>
    <w:rsid w:val="005548C8"/>
    <w:rsid w:val="0055742A"/>
    <w:rsid w:val="005646BE"/>
    <w:rsid w:val="0056544E"/>
    <w:rsid w:val="00566640"/>
    <w:rsid w:val="00570816"/>
    <w:rsid w:val="005724D3"/>
    <w:rsid w:val="005738A7"/>
    <w:rsid w:val="005744BB"/>
    <w:rsid w:val="00575711"/>
    <w:rsid w:val="00576CFA"/>
    <w:rsid w:val="0057706D"/>
    <w:rsid w:val="00580206"/>
    <w:rsid w:val="005806E8"/>
    <w:rsid w:val="0058314B"/>
    <w:rsid w:val="00583C63"/>
    <w:rsid w:val="00584656"/>
    <w:rsid w:val="005846CE"/>
    <w:rsid w:val="00585FF8"/>
    <w:rsid w:val="0058696E"/>
    <w:rsid w:val="005873EC"/>
    <w:rsid w:val="0059039C"/>
    <w:rsid w:val="00592460"/>
    <w:rsid w:val="00592FA6"/>
    <w:rsid w:val="005932C5"/>
    <w:rsid w:val="0059344C"/>
    <w:rsid w:val="005945D0"/>
    <w:rsid w:val="00595471"/>
    <w:rsid w:val="0059745F"/>
    <w:rsid w:val="005A02C9"/>
    <w:rsid w:val="005A040A"/>
    <w:rsid w:val="005A0DE5"/>
    <w:rsid w:val="005A5157"/>
    <w:rsid w:val="005B020D"/>
    <w:rsid w:val="005B20A8"/>
    <w:rsid w:val="005B21BE"/>
    <w:rsid w:val="005B23FF"/>
    <w:rsid w:val="005B4991"/>
    <w:rsid w:val="005C2319"/>
    <w:rsid w:val="005C4A3D"/>
    <w:rsid w:val="005C560F"/>
    <w:rsid w:val="005C5F52"/>
    <w:rsid w:val="005C5F7D"/>
    <w:rsid w:val="005C7CBA"/>
    <w:rsid w:val="005C7EF1"/>
    <w:rsid w:val="005D0350"/>
    <w:rsid w:val="005D0AA5"/>
    <w:rsid w:val="005D11C7"/>
    <w:rsid w:val="005D4B19"/>
    <w:rsid w:val="005D6A5B"/>
    <w:rsid w:val="005D7688"/>
    <w:rsid w:val="005E3DE3"/>
    <w:rsid w:val="005E47D1"/>
    <w:rsid w:val="005E7791"/>
    <w:rsid w:val="005F125E"/>
    <w:rsid w:val="005F1D6D"/>
    <w:rsid w:val="005F3D31"/>
    <w:rsid w:val="005F5A05"/>
    <w:rsid w:val="005F67FA"/>
    <w:rsid w:val="0060132D"/>
    <w:rsid w:val="006014A5"/>
    <w:rsid w:val="00601B5E"/>
    <w:rsid w:val="00602C0F"/>
    <w:rsid w:val="006040D2"/>
    <w:rsid w:val="006046AF"/>
    <w:rsid w:val="00606C21"/>
    <w:rsid w:val="006076CA"/>
    <w:rsid w:val="00610FCE"/>
    <w:rsid w:val="00611122"/>
    <w:rsid w:val="00612C8C"/>
    <w:rsid w:val="0061423E"/>
    <w:rsid w:val="0061655E"/>
    <w:rsid w:val="0061666F"/>
    <w:rsid w:val="00617C38"/>
    <w:rsid w:val="00617F0A"/>
    <w:rsid w:val="00621030"/>
    <w:rsid w:val="0062607D"/>
    <w:rsid w:val="00626534"/>
    <w:rsid w:val="00627F19"/>
    <w:rsid w:val="006300D3"/>
    <w:rsid w:val="0063085A"/>
    <w:rsid w:val="00631EE5"/>
    <w:rsid w:val="00635B7E"/>
    <w:rsid w:val="00635FBA"/>
    <w:rsid w:val="00637C01"/>
    <w:rsid w:val="00642BCD"/>
    <w:rsid w:val="0064312F"/>
    <w:rsid w:val="00646559"/>
    <w:rsid w:val="0065032C"/>
    <w:rsid w:val="00650B3F"/>
    <w:rsid w:val="00650D84"/>
    <w:rsid w:val="0065174E"/>
    <w:rsid w:val="00652CAC"/>
    <w:rsid w:val="00653D8F"/>
    <w:rsid w:val="0065543A"/>
    <w:rsid w:val="00657AF9"/>
    <w:rsid w:val="00662722"/>
    <w:rsid w:val="00664BEE"/>
    <w:rsid w:val="00667602"/>
    <w:rsid w:val="00670CDF"/>
    <w:rsid w:val="006710DE"/>
    <w:rsid w:val="006721AC"/>
    <w:rsid w:val="00672FB2"/>
    <w:rsid w:val="006756AB"/>
    <w:rsid w:val="00676B67"/>
    <w:rsid w:val="00680295"/>
    <w:rsid w:val="00680DD2"/>
    <w:rsid w:val="00680E80"/>
    <w:rsid w:val="00681B52"/>
    <w:rsid w:val="00682FF1"/>
    <w:rsid w:val="0068479D"/>
    <w:rsid w:val="006906DA"/>
    <w:rsid w:val="00690872"/>
    <w:rsid w:val="00690FCB"/>
    <w:rsid w:val="0069678E"/>
    <w:rsid w:val="00697441"/>
    <w:rsid w:val="006A12DD"/>
    <w:rsid w:val="006A19DA"/>
    <w:rsid w:val="006A479E"/>
    <w:rsid w:val="006A584C"/>
    <w:rsid w:val="006A59AC"/>
    <w:rsid w:val="006B2749"/>
    <w:rsid w:val="006B3DE3"/>
    <w:rsid w:val="006B4879"/>
    <w:rsid w:val="006B501C"/>
    <w:rsid w:val="006C02E8"/>
    <w:rsid w:val="006C29AF"/>
    <w:rsid w:val="006C3464"/>
    <w:rsid w:val="006C4FF9"/>
    <w:rsid w:val="006C6251"/>
    <w:rsid w:val="006D170F"/>
    <w:rsid w:val="006D3258"/>
    <w:rsid w:val="006D470A"/>
    <w:rsid w:val="006D4CC6"/>
    <w:rsid w:val="006D694A"/>
    <w:rsid w:val="006E1369"/>
    <w:rsid w:val="006E17CF"/>
    <w:rsid w:val="006E1E02"/>
    <w:rsid w:val="006E21B1"/>
    <w:rsid w:val="006E2772"/>
    <w:rsid w:val="006E4F66"/>
    <w:rsid w:val="006F13BD"/>
    <w:rsid w:val="006F1AB5"/>
    <w:rsid w:val="006F1D58"/>
    <w:rsid w:val="006F3AD4"/>
    <w:rsid w:val="006F3F2E"/>
    <w:rsid w:val="006F3F93"/>
    <w:rsid w:val="006F45EA"/>
    <w:rsid w:val="006F4F02"/>
    <w:rsid w:val="006F69C9"/>
    <w:rsid w:val="00713948"/>
    <w:rsid w:val="00713A6B"/>
    <w:rsid w:val="00715DFB"/>
    <w:rsid w:val="00716255"/>
    <w:rsid w:val="00723A7F"/>
    <w:rsid w:val="00723DD0"/>
    <w:rsid w:val="00726234"/>
    <w:rsid w:val="00727045"/>
    <w:rsid w:val="0073030D"/>
    <w:rsid w:val="0073300D"/>
    <w:rsid w:val="007343E5"/>
    <w:rsid w:val="0073556F"/>
    <w:rsid w:val="007364B6"/>
    <w:rsid w:val="0074118D"/>
    <w:rsid w:val="007412F6"/>
    <w:rsid w:val="0074743C"/>
    <w:rsid w:val="00751C24"/>
    <w:rsid w:val="00751FF9"/>
    <w:rsid w:val="00754177"/>
    <w:rsid w:val="00754831"/>
    <w:rsid w:val="00755B34"/>
    <w:rsid w:val="00756C1E"/>
    <w:rsid w:val="007615E3"/>
    <w:rsid w:val="00766DE8"/>
    <w:rsid w:val="00766EBD"/>
    <w:rsid w:val="0077158E"/>
    <w:rsid w:val="007723BF"/>
    <w:rsid w:val="00775EE8"/>
    <w:rsid w:val="007800D5"/>
    <w:rsid w:val="00780ECD"/>
    <w:rsid w:val="00782E61"/>
    <w:rsid w:val="00783BCA"/>
    <w:rsid w:val="007844DA"/>
    <w:rsid w:val="0078452D"/>
    <w:rsid w:val="007859DE"/>
    <w:rsid w:val="00786F52"/>
    <w:rsid w:val="007905B2"/>
    <w:rsid w:val="00792087"/>
    <w:rsid w:val="007947D7"/>
    <w:rsid w:val="007970BF"/>
    <w:rsid w:val="00797949"/>
    <w:rsid w:val="007A06B2"/>
    <w:rsid w:val="007A1851"/>
    <w:rsid w:val="007A1C41"/>
    <w:rsid w:val="007A2591"/>
    <w:rsid w:val="007A48C7"/>
    <w:rsid w:val="007A6FE7"/>
    <w:rsid w:val="007A7F3C"/>
    <w:rsid w:val="007B0133"/>
    <w:rsid w:val="007B06FF"/>
    <w:rsid w:val="007B16CB"/>
    <w:rsid w:val="007B4153"/>
    <w:rsid w:val="007B4903"/>
    <w:rsid w:val="007B49F6"/>
    <w:rsid w:val="007B56F5"/>
    <w:rsid w:val="007B59EB"/>
    <w:rsid w:val="007B65F8"/>
    <w:rsid w:val="007B6B43"/>
    <w:rsid w:val="007B7E75"/>
    <w:rsid w:val="007C21CE"/>
    <w:rsid w:val="007C5781"/>
    <w:rsid w:val="007C7F38"/>
    <w:rsid w:val="007D01D0"/>
    <w:rsid w:val="007D021B"/>
    <w:rsid w:val="007D0CCA"/>
    <w:rsid w:val="007D0DA4"/>
    <w:rsid w:val="007D10BB"/>
    <w:rsid w:val="007D2DCF"/>
    <w:rsid w:val="007D68E1"/>
    <w:rsid w:val="007E09AC"/>
    <w:rsid w:val="007E2255"/>
    <w:rsid w:val="007E2A44"/>
    <w:rsid w:val="007E3172"/>
    <w:rsid w:val="007E556D"/>
    <w:rsid w:val="007E5CDF"/>
    <w:rsid w:val="007E703C"/>
    <w:rsid w:val="007F11A7"/>
    <w:rsid w:val="007F455A"/>
    <w:rsid w:val="007F6744"/>
    <w:rsid w:val="008019D7"/>
    <w:rsid w:val="00802D79"/>
    <w:rsid w:val="008035FA"/>
    <w:rsid w:val="00804162"/>
    <w:rsid w:val="00805111"/>
    <w:rsid w:val="0080645A"/>
    <w:rsid w:val="00806D6D"/>
    <w:rsid w:val="00806F7B"/>
    <w:rsid w:val="0081081C"/>
    <w:rsid w:val="00812A19"/>
    <w:rsid w:val="008147D9"/>
    <w:rsid w:val="00814C87"/>
    <w:rsid w:val="008170F2"/>
    <w:rsid w:val="0082271F"/>
    <w:rsid w:val="00824C25"/>
    <w:rsid w:val="0082612D"/>
    <w:rsid w:val="0082646E"/>
    <w:rsid w:val="00826D97"/>
    <w:rsid w:val="00830CF5"/>
    <w:rsid w:val="00832ADA"/>
    <w:rsid w:val="00833476"/>
    <w:rsid w:val="008355D6"/>
    <w:rsid w:val="00837E28"/>
    <w:rsid w:val="00841858"/>
    <w:rsid w:val="00843322"/>
    <w:rsid w:val="008434E5"/>
    <w:rsid w:val="00844D4C"/>
    <w:rsid w:val="0084537B"/>
    <w:rsid w:val="00845CD1"/>
    <w:rsid w:val="00845CD5"/>
    <w:rsid w:val="00846B85"/>
    <w:rsid w:val="00847C53"/>
    <w:rsid w:val="0085197E"/>
    <w:rsid w:val="00851EB8"/>
    <w:rsid w:val="00852A46"/>
    <w:rsid w:val="00854BF7"/>
    <w:rsid w:val="0085686D"/>
    <w:rsid w:val="00857B10"/>
    <w:rsid w:val="008621E2"/>
    <w:rsid w:val="008629F3"/>
    <w:rsid w:val="00866866"/>
    <w:rsid w:val="008673FC"/>
    <w:rsid w:val="008701F4"/>
    <w:rsid w:val="00873F2C"/>
    <w:rsid w:val="00876CD6"/>
    <w:rsid w:val="00880C1F"/>
    <w:rsid w:val="008822B5"/>
    <w:rsid w:val="00882465"/>
    <w:rsid w:val="008843D4"/>
    <w:rsid w:val="00884589"/>
    <w:rsid w:val="00884F42"/>
    <w:rsid w:val="00886061"/>
    <w:rsid w:val="00887E0D"/>
    <w:rsid w:val="00893474"/>
    <w:rsid w:val="00893E4A"/>
    <w:rsid w:val="0089538B"/>
    <w:rsid w:val="00895CC2"/>
    <w:rsid w:val="008A0AB6"/>
    <w:rsid w:val="008A0BF5"/>
    <w:rsid w:val="008A3FD2"/>
    <w:rsid w:val="008A64E6"/>
    <w:rsid w:val="008A786C"/>
    <w:rsid w:val="008A7B03"/>
    <w:rsid w:val="008B38A8"/>
    <w:rsid w:val="008B3B29"/>
    <w:rsid w:val="008B4267"/>
    <w:rsid w:val="008B545D"/>
    <w:rsid w:val="008B6E7D"/>
    <w:rsid w:val="008C0A06"/>
    <w:rsid w:val="008C177A"/>
    <w:rsid w:val="008C1D13"/>
    <w:rsid w:val="008C3BFC"/>
    <w:rsid w:val="008C503D"/>
    <w:rsid w:val="008C5D53"/>
    <w:rsid w:val="008C63F0"/>
    <w:rsid w:val="008C70EB"/>
    <w:rsid w:val="008D1D0A"/>
    <w:rsid w:val="008D7EA0"/>
    <w:rsid w:val="008D7F45"/>
    <w:rsid w:val="008E0085"/>
    <w:rsid w:val="008E5C2F"/>
    <w:rsid w:val="008F00E5"/>
    <w:rsid w:val="008F21FE"/>
    <w:rsid w:val="008F359C"/>
    <w:rsid w:val="008F67BB"/>
    <w:rsid w:val="00900D81"/>
    <w:rsid w:val="00901962"/>
    <w:rsid w:val="0090247E"/>
    <w:rsid w:val="009074E0"/>
    <w:rsid w:val="009105B3"/>
    <w:rsid w:val="0091422E"/>
    <w:rsid w:val="00914B23"/>
    <w:rsid w:val="00914F72"/>
    <w:rsid w:val="00915F32"/>
    <w:rsid w:val="0091638F"/>
    <w:rsid w:val="0091695B"/>
    <w:rsid w:val="009173EE"/>
    <w:rsid w:val="0091758A"/>
    <w:rsid w:val="0092034D"/>
    <w:rsid w:val="0092138C"/>
    <w:rsid w:val="0092459A"/>
    <w:rsid w:val="00926EC1"/>
    <w:rsid w:val="00927B8F"/>
    <w:rsid w:val="00930C95"/>
    <w:rsid w:val="0093147A"/>
    <w:rsid w:val="00932749"/>
    <w:rsid w:val="00933A80"/>
    <w:rsid w:val="00937D24"/>
    <w:rsid w:val="00937E03"/>
    <w:rsid w:val="00940241"/>
    <w:rsid w:val="00945AA0"/>
    <w:rsid w:val="00945B24"/>
    <w:rsid w:val="00945E29"/>
    <w:rsid w:val="009477B0"/>
    <w:rsid w:val="009538D1"/>
    <w:rsid w:val="00957725"/>
    <w:rsid w:val="00957B7D"/>
    <w:rsid w:val="00961011"/>
    <w:rsid w:val="00963F0F"/>
    <w:rsid w:val="00964FFF"/>
    <w:rsid w:val="00965FE4"/>
    <w:rsid w:val="00966B12"/>
    <w:rsid w:val="00970302"/>
    <w:rsid w:val="0097034D"/>
    <w:rsid w:val="0097114A"/>
    <w:rsid w:val="0097257B"/>
    <w:rsid w:val="00972D47"/>
    <w:rsid w:val="009773BF"/>
    <w:rsid w:val="00980B1F"/>
    <w:rsid w:val="00984083"/>
    <w:rsid w:val="00984644"/>
    <w:rsid w:val="00984F7C"/>
    <w:rsid w:val="00986834"/>
    <w:rsid w:val="0099190F"/>
    <w:rsid w:val="00992472"/>
    <w:rsid w:val="00994FCC"/>
    <w:rsid w:val="00995943"/>
    <w:rsid w:val="00996900"/>
    <w:rsid w:val="009B178C"/>
    <w:rsid w:val="009B40EF"/>
    <w:rsid w:val="009B4A93"/>
    <w:rsid w:val="009B4DF9"/>
    <w:rsid w:val="009B636C"/>
    <w:rsid w:val="009B6627"/>
    <w:rsid w:val="009B7FA5"/>
    <w:rsid w:val="009C0C6A"/>
    <w:rsid w:val="009C190B"/>
    <w:rsid w:val="009C4842"/>
    <w:rsid w:val="009C6DDD"/>
    <w:rsid w:val="009D04C3"/>
    <w:rsid w:val="009D2932"/>
    <w:rsid w:val="009D2CC4"/>
    <w:rsid w:val="009D3E26"/>
    <w:rsid w:val="009D5149"/>
    <w:rsid w:val="009D5C75"/>
    <w:rsid w:val="009D75E7"/>
    <w:rsid w:val="009E06F6"/>
    <w:rsid w:val="009E5CBB"/>
    <w:rsid w:val="009E6470"/>
    <w:rsid w:val="009E6E36"/>
    <w:rsid w:val="009E7952"/>
    <w:rsid w:val="009F06C2"/>
    <w:rsid w:val="009F25CE"/>
    <w:rsid w:val="009F2850"/>
    <w:rsid w:val="009F4886"/>
    <w:rsid w:val="009F5ADC"/>
    <w:rsid w:val="009F74A8"/>
    <w:rsid w:val="009F76CF"/>
    <w:rsid w:val="009F7FE3"/>
    <w:rsid w:val="00A0052B"/>
    <w:rsid w:val="00A00B2D"/>
    <w:rsid w:val="00A02114"/>
    <w:rsid w:val="00A02727"/>
    <w:rsid w:val="00A0790A"/>
    <w:rsid w:val="00A07ECF"/>
    <w:rsid w:val="00A11F3B"/>
    <w:rsid w:val="00A132E2"/>
    <w:rsid w:val="00A21DB3"/>
    <w:rsid w:val="00A26DB7"/>
    <w:rsid w:val="00A317D5"/>
    <w:rsid w:val="00A32717"/>
    <w:rsid w:val="00A335B4"/>
    <w:rsid w:val="00A33A92"/>
    <w:rsid w:val="00A33FF0"/>
    <w:rsid w:val="00A349A5"/>
    <w:rsid w:val="00A34B33"/>
    <w:rsid w:val="00A37275"/>
    <w:rsid w:val="00A406A8"/>
    <w:rsid w:val="00A40FAC"/>
    <w:rsid w:val="00A42958"/>
    <w:rsid w:val="00A4674F"/>
    <w:rsid w:val="00A47078"/>
    <w:rsid w:val="00A47B98"/>
    <w:rsid w:val="00A5149E"/>
    <w:rsid w:val="00A532AD"/>
    <w:rsid w:val="00A54179"/>
    <w:rsid w:val="00A55EF9"/>
    <w:rsid w:val="00A5617A"/>
    <w:rsid w:val="00A570DF"/>
    <w:rsid w:val="00A57212"/>
    <w:rsid w:val="00A57BE4"/>
    <w:rsid w:val="00A57DBF"/>
    <w:rsid w:val="00A60A1C"/>
    <w:rsid w:val="00A61747"/>
    <w:rsid w:val="00A621A5"/>
    <w:rsid w:val="00A62737"/>
    <w:rsid w:val="00A64566"/>
    <w:rsid w:val="00A6632D"/>
    <w:rsid w:val="00A66A82"/>
    <w:rsid w:val="00A71362"/>
    <w:rsid w:val="00A71B88"/>
    <w:rsid w:val="00A735D4"/>
    <w:rsid w:val="00A73ECA"/>
    <w:rsid w:val="00A76AEF"/>
    <w:rsid w:val="00A76C23"/>
    <w:rsid w:val="00A76CEF"/>
    <w:rsid w:val="00A804F7"/>
    <w:rsid w:val="00A8270F"/>
    <w:rsid w:val="00A827CB"/>
    <w:rsid w:val="00A86637"/>
    <w:rsid w:val="00A870C9"/>
    <w:rsid w:val="00A9412F"/>
    <w:rsid w:val="00A97CA4"/>
    <w:rsid w:val="00A97F32"/>
    <w:rsid w:val="00AA156D"/>
    <w:rsid w:val="00AA33C5"/>
    <w:rsid w:val="00AA4701"/>
    <w:rsid w:val="00AA5909"/>
    <w:rsid w:val="00AB17F2"/>
    <w:rsid w:val="00AB39DD"/>
    <w:rsid w:val="00AB3CDC"/>
    <w:rsid w:val="00AB4283"/>
    <w:rsid w:val="00AB4A22"/>
    <w:rsid w:val="00AB52C9"/>
    <w:rsid w:val="00AB615F"/>
    <w:rsid w:val="00AB6CD5"/>
    <w:rsid w:val="00AB71CD"/>
    <w:rsid w:val="00AB7241"/>
    <w:rsid w:val="00AB7ADE"/>
    <w:rsid w:val="00AC0E95"/>
    <w:rsid w:val="00AC1E54"/>
    <w:rsid w:val="00AC2DE8"/>
    <w:rsid w:val="00AC4EFE"/>
    <w:rsid w:val="00AC558D"/>
    <w:rsid w:val="00AC6FD1"/>
    <w:rsid w:val="00AD041E"/>
    <w:rsid w:val="00AD0A29"/>
    <w:rsid w:val="00AD0A44"/>
    <w:rsid w:val="00AD2B87"/>
    <w:rsid w:val="00AD4786"/>
    <w:rsid w:val="00AD4AB8"/>
    <w:rsid w:val="00AD54AA"/>
    <w:rsid w:val="00AD74AD"/>
    <w:rsid w:val="00AD7EB9"/>
    <w:rsid w:val="00AE1490"/>
    <w:rsid w:val="00AE2BC6"/>
    <w:rsid w:val="00AE3337"/>
    <w:rsid w:val="00AE3CA3"/>
    <w:rsid w:val="00AE4245"/>
    <w:rsid w:val="00AE4A16"/>
    <w:rsid w:val="00AE76C6"/>
    <w:rsid w:val="00AE7F8A"/>
    <w:rsid w:val="00AF0CD7"/>
    <w:rsid w:val="00AF2E89"/>
    <w:rsid w:val="00AF3CE4"/>
    <w:rsid w:val="00AF4E74"/>
    <w:rsid w:val="00AF6366"/>
    <w:rsid w:val="00B01714"/>
    <w:rsid w:val="00B01728"/>
    <w:rsid w:val="00B02151"/>
    <w:rsid w:val="00B052B1"/>
    <w:rsid w:val="00B0551C"/>
    <w:rsid w:val="00B05684"/>
    <w:rsid w:val="00B062F8"/>
    <w:rsid w:val="00B06350"/>
    <w:rsid w:val="00B063E8"/>
    <w:rsid w:val="00B10EF6"/>
    <w:rsid w:val="00B131CE"/>
    <w:rsid w:val="00B14E90"/>
    <w:rsid w:val="00B16FB2"/>
    <w:rsid w:val="00B20D6B"/>
    <w:rsid w:val="00B20ED1"/>
    <w:rsid w:val="00B24619"/>
    <w:rsid w:val="00B2530F"/>
    <w:rsid w:val="00B275FD"/>
    <w:rsid w:val="00B322CF"/>
    <w:rsid w:val="00B32A96"/>
    <w:rsid w:val="00B33E7F"/>
    <w:rsid w:val="00B36127"/>
    <w:rsid w:val="00B37345"/>
    <w:rsid w:val="00B413AF"/>
    <w:rsid w:val="00B4304F"/>
    <w:rsid w:val="00B44555"/>
    <w:rsid w:val="00B45B7B"/>
    <w:rsid w:val="00B47047"/>
    <w:rsid w:val="00B47F35"/>
    <w:rsid w:val="00B50904"/>
    <w:rsid w:val="00B50B37"/>
    <w:rsid w:val="00B51277"/>
    <w:rsid w:val="00B52E44"/>
    <w:rsid w:val="00B545C8"/>
    <w:rsid w:val="00B54A34"/>
    <w:rsid w:val="00B558A2"/>
    <w:rsid w:val="00B560EA"/>
    <w:rsid w:val="00B56C74"/>
    <w:rsid w:val="00B57597"/>
    <w:rsid w:val="00B618D4"/>
    <w:rsid w:val="00B61BA7"/>
    <w:rsid w:val="00B63751"/>
    <w:rsid w:val="00B720AC"/>
    <w:rsid w:val="00B72503"/>
    <w:rsid w:val="00B743BE"/>
    <w:rsid w:val="00B84540"/>
    <w:rsid w:val="00B87EA0"/>
    <w:rsid w:val="00B9007B"/>
    <w:rsid w:val="00B91776"/>
    <w:rsid w:val="00B91E03"/>
    <w:rsid w:val="00B91F99"/>
    <w:rsid w:val="00B93DDA"/>
    <w:rsid w:val="00B93E24"/>
    <w:rsid w:val="00B94042"/>
    <w:rsid w:val="00B945C3"/>
    <w:rsid w:val="00B94A6C"/>
    <w:rsid w:val="00B96135"/>
    <w:rsid w:val="00B964BD"/>
    <w:rsid w:val="00B9721A"/>
    <w:rsid w:val="00B97E09"/>
    <w:rsid w:val="00BA475F"/>
    <w:rsid w:val="00BA5429"/>
    <w:rsid w:val="00BA64DF"/>
    <w:rsid w:val="00BA66C4"/>
    <w:rsid w:val="00BA676E"/>
    <w:rsid w:val="00BB2D1E"/>
    <w:rsid w:val="00BB2E27"/>
    <w:rsid w:val="00BB3990"/>
    <w:rsid w:val="00BB3C07"/>
    <w:rsid w:val="00BB4DC6"/>
    <w:rsid w:val="00BB6244"/>
    <w:rsid w:val="00BB6C2B"/>
    <w:rsid w:val="00BB7892"/>
    <w:rsid w:val="00BC0F73"/>
    <w:rsid w:val="00BC1DE3"/>
    <w:rsid w:val="00BC4019"/>
    <w:rsid w:val="00BC6C3D"/>
    <w:rsid w:val="00BC7906"/>
    <w:rsid w:val="00BD0BF6"/>
    <w:rsid w:val="00BD1E54"/>
    <w:rsid w:val="00BD1EA3"/>
    <w:rsid w:val="00BD228D"/>
    <w:rsid w:val="00BD2413"/>
    <w:rsid w:val="00BD4383"/>
    <w:rsid w:val="00BD650B"/>
    <w:rsid w:val="00BE14D3"/>
    <w:rsid w:val="00BE289F"/>
    <w:rsid w:val="00BE30CF"/>
    <w:rsid w:val="00BE4773"/>
    <w:rsid w:val="00BE70DF"/>
    <w:rsid w:val="00BF0265"/>
    <w:rsid w:val="00BF5425"/>
    <w:rsid w:val="00BF5B80"/>
    <w:rsid w:val="00BF65D2"/>
    <w:rsid w:val="00C002C3"/>
    <w:rsid w:val="00C00494"/>
    <w:rsid w:val="00C04014"/>
    <w:rsid w:val="00C10366"/>
    <w:rsid w:val="00C116D1"/>
    <w:rsid w:val="00C12365"/>
    <w:rsid w:val="00C131F0"/>
    <w:rsid w:val="00C141BC"/>
    <w:rsid w:val="00C14BD6"/>
    <w:rsid w:val="00C14D1A"/>
    <w:rsid w:val="00C170E0"/>
    <w:rsid w:val="00C206D5"/>
    <w:rsid w:val="00C2127F"/>
    <w:rsid w:val="00C22301"/>
    <w:rsid w:val="00C22643"/>
    <w:rsid w:val="00C22FD1"/>
    <w:rsid w:val="00C263B0"/>
    <w:rsid w:val="00C2746F"/>
    <w:rsid w:val="00C30A39"/>
    <w:rsid w:val="00C30B11"/>
    <w:rsid w:val="00C33A16"/>
    <w:rsid w:val="00C37000"/>
    <w:rsid w:val="00C3799B"/>
    <w:rsid w:val="00C4054D"/>
    <w:rsid w:val="00C41E5B"/>
    <w:rsid w:val="00C42DA3"/>
    <w:rsid w:val="00C45113"/>
    <w:rsid w:val="00C459D8"/>
    <w:rsid w:val="00C51038"/>
    <w:rsid w:val="00C5128B"/>
    <w:rsid w:val="00C513A9"/>
    <w:rsid w:val="00C527FE"/>
    <w:rsid w:val="00C52964"/>
    <w:rsid w:val="00C5536C"/>
    <w:rsid w:val="00C57A22"/>
    <w:rsid w:val="00C617FB"/>
    <w:rsid w:val="00C62D55"/>
    <w:rsid w:val="00C6380F"/>
    <w:rsid w:val="00C64DCD"/>
    <w:rsid w:val="00C64DD4"/>
    <w:rsid w:val="00C66110"/>
    <w:rsid w:val="00C67C0C"/>
    <w:rsid w:val="00C67D76"/>
    <w:rsid w:val="00C7101C"/>
    <w:rsid w:val="00C713EA"/>
    <w:rsid w:val="00C7418E"/>
    <w:rsid w:val="00C765A5"/>
    <w:rsid w:val="00C822B3"/>
    <w:rsid w:val="00C82820"/>
    <w:rsid w:val="00C82B45"/>
    <w:rsid w:val="00C8354B"/>
    <w:rsid w:val="00C848F9"/>
    <w:rsid w:val="00C85871"/>
    <w:rsid w:val="00C9156B"/>
    <w:rsid w:val="00C91FB5"/>
    <w:rsid w:val="00C9204F"/>
    <w:rsid w:val="00C9479D"/>
    <w:rsid w:val="00C95E22"/>
    <w:rsid w:val="00C965B1"/>
    <w:rsid w:val="00C97B3C"/>
    <w:rsid w:val="00CA12DE"/>
    <w:rsid w:val="00CA1C49"/>
    <w:rsid w:val="00CA2AC4"/>
    <w:rsid w:val="00CA3B57"/>
    <w:rsid w:val="00CA5160"/>
    <w:rsid w:val="00CA7C82"/>
    <w:rsid w:val="00CB0731"/>
    <w:rsid w:val="00CB1CCE"/>
    <w:rsid w:val="00CB3006"/>
    <w:rsid w:val="00CB4DBA"/>
    <w:rsid w:val="00CB727A"/>
    <w:rsid w:val="00CC0285"/>
    <w:rsid w:val="00CC34E8"/>
    <w:rsid w:val="00CC5CA1"/>
    <w:rsid w:val="00CD0887"/>
    <w:rsid w:val="00CD195D"/>
    <w:rsid w:val="00CD55C0"/>
    <w:rsid w:val="00CD611E"/>
    <w:rsid w:val="00CD6A0E"/>
    <w:rsid w:val="00CD6B19"/>
    <w:rsid w:val="00CD7E5F"/>
    <w:rsid w:val="00CE0ED9"/>
    <w:rsid w:val="00CE120B"/>
    <w:rsid w:val="00CE13D3"/>
    <w:rsid w:val="00CE61FD"/>
    <w:rsid w:val="00CE6ED5"/>
    <w:rsid w:val="00CE7D4E"/>
    <w:rsid w:val="00CF286B"/>
    <w:rsid w:val="00CF5294"/>
    <w:rsid w:val="00D00E45"/>
    <w:rsid w:val="00D0231D"/>
    <w:rsid w:val="00D04DAF"/>
    <w:rsid w:val="00D079D1"/>
    <w:rsid w:val="00D11CF4"/>
    <w:rsid w:val="00D1455D"/>
    <w:rsid w:val="00D1638C"/>
    <w:rsid w:val="00D216DF"/>
    <w:rsid w:val="00D241D2"/>
    <w:rsid w:val="00D25780"/>
    <w:rsid w:val="00D26042"/>
    <w:rsid w:val="00D27346"/>
    <w:rsid w:val="00D27855"/>
    <w:rsid w:val="00D279EB"/>
    <w:rsid w:val="00D27FF2"/>
    <w:rsid w:val="00D31911"/>
    <w:rsid w:val="00D35126"/>
    <w:rsid w:val="00D3714E"/>
    <w:rsid w:val="00D4360D"/>
    <w:rsid w:val="00D43894"/>
    <w:rsid w:val="00D44641"/>
    <w:rsid w:val="00D44830"/>
    <w:rsid w:val="00D45082"/>
    <w:rsid w:val="00D46C94"/>
    <w:rsid w:val="00D474A6"/>
    <w:rsid w:val="00D47836"/>
    <w:rsid w:val="00D539D9"/>
    <w:rsid w:val="00D5412E"/>
    <w:rsid w:val="00D54845"/>
    <w:rsid w:val="00D56491"/>
    <w:rsid w:val="00D60202"/>
    <w:rsid w:val="00D6382F"/>
    <w:rsid w:val="00D64792"/>
    <w:rsid w:val="00D64999"/>
    <w:rsid w:val="00D64F4E"/>
    <w:rsid w:val="00D6558C"/>
    <w:rsid w:val="00D675F7"/>
    <w:rsid w:val="00D70805"/>
    <w:rsid w:val="00D70F9E"/>
    <w:rsid w:val="00D710E5"/>
    <w:rsid w:val="00D72B22"/>
    <w:rsid w:val="00D73C18"/>
    <w:rsid w:val="00D745AF"/>
    <w:rsid w:val="00D745FA"/>
    <w:rsid w:val="00D74692"/>
    <w:rsid w:val="00D75D89"/>
    <w:rsid w:val="00D7659E"/>
    <w:rsid w:val="00D8261D"/>
    <w:rsid w:val="00D82FE7"/>
    <w:rsid w:val="00D85227"/>
    <w:rsid w:val="00D85932"/>
    <w:rsid w:val="00D85BB6"/>
    <w:rsid w:val="00D876D5"/>
    <w:rsid w:val="00D87EC0"/>
    <w:rsid w:val="00D87F39"/>
    <w:rsid w:val="00D90A82"/>
    <w:rsid w:val="00D94278"/>
    <w:rsid w:val="00D94294"/>
    <w:rsid w:val="00D943C8"/>
    <w:rsid w:val="00D94942"/>
    <w:rsid w:val="00D94E21"/>
    <w:rsid w:val="00D96991"/>
    <w:rsid w:val="00D9711B"/>
    <w:rsid w:val="00D9753B"/>
    <w:rsid w:val="00D97B75"/>
    <w:rsid w:val="00DA11E6"/>
    <w:rsid w:val="00DA1ACE"/>
    <w:rsid w:val="00DA2C10"/>
    <w:rsid w:val="00DA3A06"/>
    <w:rsid w:val="00DA3AA8"/>
    <w:rsid w:val="00DA4DE2"/>
    <w:rsid w:val="00DA6E4F"/>
    <w:rsid w:val="00DA74DD"/>
    <w:rsid w:val="00DA7CE1"/>
    <w:rsid w:val="00DB109A"/>
    <w:rsid w:val="00DB1C5D"/>
    <w:rsid w:val="00DB325A"/>
    <w:rsid w:val="00DB41E2"/>
    <w:rsid w:val="00DB78CA"/>
    <w:rsid w:val="00DC0845"/>
    <w:rsid w:val="00DC0AB8"/>
    <w:rsid w:val="00DC2F09"/>
    <w:rsid w:val="00DC70C0"/>
    <w:rsid w:val="00DD0462"/>
    <w:rsid w:val="00DD2FB1"/>
    <w:rsid w:val="00DD35BC"/>
    <w:rsid w:val="00DD3CBD"/>
    <w:rsid w:val="00DD3E9C"/>
    <w:rsid w:val="00DD6FF1"/>
    <w:rsid w:val="00DD7000"/>
    <w:rsid w:val="00DD738B"/>
    <w:rsid w:val="00DD7B44"/>
    <w:rsid w:val="00DD7E10"/>
    <w:rsid w:val="00DE028E"/>
    <w:rsid w:val="00DE0742"/>
    <w:rsid w:val="00DE1A7A"/>
    <w:rsid w:val="00DE581B"/>
    <w:rsid w:val="00DE74D6"/>
    <w:rsid w:val="00DE78B4"/>
    <w:rsid w:val="00DF0438"/>
    <w:rsid w:val="00DF41A0"/>
    <w:rsid w:val="00DF4593"/>
    <w:rsid w:val="00DF58E1"/>
    <w:rsid w:val="00DF5AD2"/>
    <w:rsid w:val="00DF6BFB"/>
    <w:rsid w:val="00DF6C18"/>
    <w:rsid w:val="00E00D5D"/>
    <w:rsid w:val="00E0133E"/>
    <w:rsid w:val="00E018BB"/>
    <w:rsid w:val="00E0313E"/>
    <w:rsid w:val="00E03178"/>
    <w:rsid w:val="00E0524A"/>
    <w:rsid w:val="00E059D8"/>
    <w:rsid w:val="00E05F36"/>
    <w:rsid w:val="00E0689A"/>
    <w:rsid w:val="00E12468"/>
    <w:rsid w:val="00E1631F"/>
    <w:rsid w:val="00E16499"/>
    <w:rsid w:val="00E17CCE"/>
    <w:rsid w:val="00E204FC"/>
    <w:rsid w:val="00E22FBB"/>
    <w:rsid w:val="00E239C8"/>
    <w:rsid w:val="00E2453A"/>
    <w:rsid w:val="00E24E82"/>
    <w:rsid w:val="00E26917"/>
    <w:rsid w:val="00E269CC"/>
    <w:rsid w:val="00E30856"/>
    <w:rsid w:val="00E30D6E"/>
    <w:rsid w:val="00E31E30"/>
    <w:rsid w:val="00E32F91"/>
    <w:rsid w:val="00E3460D"/>
    <w:rsid w:val="00E360A6"/>
    <w:rsid w:val="00E36926"/>
    <w:rsid w:val="00E42D2E"/>
    <w:rsid w:val="00E45179"/>
    <w:rsid w:val="00E46EF5"/>
    <w:rsid w:val="00E47F52"/>
    <w:rsid w:val="00E5377A"/>
    <w:rsid w:val="00E53DB5"/>
    <w:rsid w:val="00E541D7"/>
    <w:rsid w:val="00E54AE7"/>
    <w:rsid w:val="00E56C0A"/>
    <w:rsid w:val="00E603E9"/>
    <w:rsid w:val="00E6069B"/>
    <w:rsid w:val="00E63CDA"/>
    <w:rsid w:val="00E65351"/>
    <w:rsid w:val="00E706BE"/>
    <w:rsid w:val="00E74417"/>
    <w:rsid w:val="00E75367"/>
    <w:rsid w:val="00E771C3"/>
    <w:rsid w:val="00E81EB7"/>
    <w:rsid w:val="00E837D5"/>
    <w:rsid w:val="00E84539"/>
    <w:rsid w:val="00E91470"/>
    <w:rsid w:val="00E947A0"/>
    <w:rsid w:val="00E95D5A"/>
    <w:rsid w:val="00E97B4C"/>
    <w:rsid w:val="00EA04F6"/>
    <w:rsid w:val="00EA124C"/>
    <w:rsid w:val="00EA12ED"/>
    <w:rsid w:val="00EA43BA"/>
    <w:rsid w:val="00EA50CC"/>
    <w:rsid w:val="00EA5429"/>
    <w:rsid w:val="00EA613C"/>
    <w:rsid w:val="00EA63AF"/>
    <w:rsid w:val="00EB34D7"/>
    <w:rsid w:val="00EB426D"/>
    <w:rsid w:val="00EB4CA4"/>
    <w:rsid w:val="00EB61BE"/>
    <w:rsid w:val="00EB699A"/>
    <w:rsid w:val="00EB6FDB"/>
    <w:rsid w:val="00EB77B2"/>
    <w:rsid w:val="00EC0F31"/>
    <w:rsid w:val="00EC37CC"/>
    <w:rsid w:val="00EC4332"/>
    <w:rsid w:val="00EC489E"/>
    <w:rsid w:val="00EC4E2B"/>
    <w:rsid w:val="00EC54EE"/>
    <w:rsid w:val="00EC65E2"/>
    <w:rsid w:val="00ED00EC"/>
    <w:rsid w:val="00ED1A34"/>
    <w:rsid w:val="00ED2000"/>
    <w:rsid w:val="00ED20FB"/>
    <w:rsid w:val="00ED21B9"/>
    <w:rsid w:val="00ED2572"/>
    <w:rsid w:val="00ED3EA1"/>
    <w:rsid w:val="00ED6720"/>
    <w:rsid w:val="00ED7CE7"/>
    <w:rsid w:val="00EE0B8A"/>
    <w:rsid w:val="00EE1793"/>
    <w:rsid w:val="00EE1DA1"/>
    <w:rsid w:val="00EE57FB"/>
    <w:rsid w:val="00EF1B14"/>
    <w:rsid w:val="00EF309C"/>
    <w:rsid w:val="00EF3340"/>
    <w:rsid w:val="00EF3623"/>
    <w:rsid w:val="00EF4869"/>
    <w:rsid w:val="00EF5E35"/>
    <w:rsid w:val="00F008B7"/>
    <w:rsid w:val="00F01C72"/>
    <w:rsid w:val="00F0661F"/>
    <w:rsid w:val="00F075A6"/>
    <w:rsid w:val="00F07D31"/>
    <w:rsid w:val="00F112B5"/>
    <w:rsid w:val="00F11672"/>
    <w:rsid w:val="00F138E1"/>
    <w:rsid w:val="00F147DB"/>
    <w:rsid w:val="00F156A7"/>
    <w:rsid w:val="00F15E1B"/>
    <w:rsid w:val="00F21C03"/>
    <w:rsid w:val="00F238AE"/>
    <w:rsid w:val="00F23F24"/>
    <w:rsid w:val="00F25021"/>
    <w:rsid w:val="00F266CE"/>
    <w:rsid w:val="00F27E7A"/>
    <w:rsid w:val="00F30D2C"/>
    <w:rsid w:val="00F31840"/>
    <w:rsid w:val="00F3228C"/>
    <w:rsid w:val="00F3239F"/>
    <w:rsid w:val="00F326A9"/>
    <w:rsid w:val="00F33AF1"/>
    <w:rsid w:val="00F33CCE"/>
    <w:rsid w:val="00F354FF"/>
    <w:rsid w:val="00F369C6"/>
    <w:rsid w:val="00F40964"/>
    <w:rsid w:val="00F41A81"/>
    <w:rsid w:val="00F4261B"/>
    <w:rsid w:val="00F42AC1"/>
    <w:rsid w:val="00F4417F"/>
    <w:rsid w:val="00F442E9"/>
    <w:rsid w:val="00F44A06"/>
    <w:rsid w:val="00F457B3"/>
    <w:rsid w:val="00F46439"/>
    <w:rsid w:val="00F479A0"/>
    <w:rsid w:val="00F5006A"/>
    <w:rsid w:val="00F50FC4"/>
    <w:rsid w:val="00F53945"/>
    <w:rsid w:val="00F56308"/>
    <w:rsid w:val="00F60048"/>
    <w:rsid w:val="00F603BE"/>
    <w:rsid w:val="00F613A7"/>
    <w:rsid w:val="00F6189C"/>
    <w:rsid w:val="00F61BAE"/>
    <w:rsid w:val="00F629B4"/>
    <w:rsid w:val="00F632A2"/>
    <w:rsid w:val="00F647B6"/>
    <w:rsid w:val="00F6483C"/>
    <w:rsid w:val="00F65009"/>
    <w:rsid w:val="00F6654F"/>
    <w:rsid w:val="00F67A41"/>
    <w:rsid w:val="00F7005F"/>
    <w:rsid w:val="00F713C2"/>
    <w:rsid w:val="00F7154F"/>
    <w:rsid w:val="00F7363D"/>
    <w:rsid w:val="00F73914"/>
    <w:rsid w:val="00F74391"/>
    <w:rsid w:val="00F74FB1"/>
    <w:rsid w:val="00F75258"/>
    <w:rsid w:val="00F766A9"/>
    <w:rsid w:val="00F76E46"/>
    <w:rsid w:val="00F77832"/>
    <w:rsid w:val="00F80724"/>
    <w:rsid w:val="00F809AE"/>
    <w:rsid w:val="00F811C8"/>
    <w:rsid w:val="00F81367"/>
    <w:rsid w:val="00F854EA"/>
    <w:rsid w:val="00F85E4D"/>
    <w:rsid w:val="00F9011C"/>
    <w:rsid w:val="00F918CC"/>
    <w:rsid w:val="00F92793"/>
    <w:rsid w:val="00F92A63"/>
    <w:rsid w:val="00F94C16"/>
    <w:rsid w:val="00F95A94"/>
    <w:rsid w:val="00FA2759"/>
    <w:rsid w:val="00FA29A4"/>
    <w:rsid w:val="00FA2B18"/>
    <w:rsid w:val="00FA2B54"/>
    <w:rsid w:val="00FA3B28"/>
    <w:rsid w:val="00FA3BC6"/>
    <w:rsid w:val="00FA4568"/>
    <w:rsid w:val="00FA5BE0"/>
    <w:rsid w:val="00FA6892"/>
    <w:rsid w:val="00FA71C2"/>
    <w:rsid w:val="00FB24B9"/>
    <w:rsid w:val="00FB3D11"/>
    <w:rsid w:val="00FB40D5"/>
    <w:rsid w:val="00FB4CAA"/>
    <w:rsid w:val="00FB7446"/>
    <w:rsid w:val="00FC040D"/>
    <w:rsid w:val="00FC0ECF"/>
    <w:rsid w:val="00FC4F5B"/>
    <w:rsid w:val="00FC5CF9"/>
    <w:rsid w:val="00FC5DE8"/>
    <w:rsid w:val="00FC635B"/>
    <w:rsid w:val="00FC676B"/>
    <w:rsid w:val="00FC6DE2"/>
    <w:rsid w:val="00FC7980"/>
    <w:rsid w:val="00FD0565"/>
    <w:rsid w:val="00FD207D"/>
    <w:rsid w:val="00FD24DC"/>
    <w:rsid w:val="00FD26EA"/>
    <w:rsid w:val="00FD4F25"/>
    <w:rsid w:val="00FD5CFD"/>
    <w:rsid w:val="00FD5D3F"/>
    <w:rsid w:val="00FD6E94"/>
    <w:rsid w:val="00FE1665"/>
    <w:rsid w:val="00FE3CE7"/>
    <w:rsid w:val="00FE4757"/>
    <w:rsid w:val="00FF0047"/>
    <w:rsid w:val="00FF00E8"/>
    <w:rsid w:val="00FF07C6"/>
    <w:rsid w:val="00FF091F"/>
    <w:rsid w:val="00FF41BE"/>
    <w:rsid w:val="00FF5B44"/>
    <w:rsid w:val="00FF69B1"/>
    <w:rsid w:val="00FF7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E4EA"/>
  <w15:docId w15:val="{09049CBF-8987-48C2-9E92-29275633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83A83"/>
    <w:pPr>
      <w:spacing w:line="276" w:lineRule="auto"/>
    </w:pPr>
    <w:rPr>
      <w:rFonts w:ascii="Verdana" w:hAnsi="Verdana"/>
      <w:sz w:val="18"/>
      <w:szCs w:val="22"/>
      <w:lang w:eastAsia="en-US"/>
    </w:rPr>
  </w:style>
  <w:style w:type="paragraph" w:styleId="Kop1">
    <w:name w:val="heading 1"/>
    <w:next w:val="Standaard"/>
    <w:link w:val="Kop1Char"/>
    <w:uiPriority w:val="9"/>
    <w:qFormat/>
    <w:rsid w:val="0055388D"/>
    <w:pPr>
      <w:keepNext/>
      <w:keepLines/>
      <w:pageBreakBefore/>
      <w:numPr>
        <w:numId w:val="10"/>
      </w:numPr>
      <w:spacing w:before="480"/>
      <w:outlineLvl w:val="0"/>
    </w:pPr>
    <w:rPr>
      <w:rFonts w:ascii="Verdana" w:eastAsiaTheme="majorEastAsia" w:hAnsi="Verdana" w:cstheme="majorBidi"/>
      <w:b/>
      <w:bCs/>
      <w:color w:val="01689B"/>
      <w:sz w:val="24"/>
      <w:szCs w:val="28"/>
      <w:lang w:eastAsia="en-US"/>
    </w:rPr>
  </w:style>
  <w:style w:type="paragraph" w:styleId="Kop2">
    <w:name w:val="heading 2"/>
    <w:basedOn w:val="Kop1"/>
    <w:next w:val="Default"/>
    <w:link w:val="Kop2Char"/>
    <w:uiPriority w:val="9"/>
    <w:unhideWhenUsed/>
    <w:qFormat/>
    <w:rsid w:val="00AF4E74"/>
    <w:pPr>
      <w:pageBreakBefore w:val="0"/>
      <w:numPr>
        <w:ilvl w:val="1"/>
      </w:numPr>
      <w:spacing w:before="200"/>
      <w:outlineLvl w:val="1"/>
    </w:pPr>
    <w:rPr>
      <w:bCs w:val="0"/>
      <w:sz w:val="22"/>
      <w:szCs w:val="26"/>
    </w:rPr>
  </w:style>
  <w:style w:type="paragraph" w:styleId="Kop3">
    <w:name w:val="heading 3"/>
    <w:aliases w:val="Level 1 - 1,Voorwoord,Sub-paragraaf,053,h3,subparagraaf,3scr"/>
    <w:basedOn w:val="Kop2"/>
    <w:next w:val="Standaard"/>
    <w:link w:val="Kop3Char"/>
    <w:uiPriority w:val="9"/>
    <w:unhideWhenUsed/>
    <w:qFormat/>
    <w:rsid w:val="0051231C"/>
    <w:pPr>
      <w:numPr>
        <w:ilvl w:val="2"/>
      </w:numPr>
      <w:ind w:left="851"/>
      <w:outlineLvl w:val="2"/>
    </w:pPr>
    <w:rPr>
      <w:bCs/>
    </w:rPr>
  </w:style>
  <w:style w:type="paragraph" w:styleId="Kop4">
    <w:name w:val="heading 4"/>
    <w:aliases w:val="Level 2 - a"/>
    <w:basedOn w:val="Kop3"/>
    <w:next w:val="Standaard"/>
    <w:link w:val="Kop4Char"/>
    <w:uiPriority w:val="9"/>
    <w:unhideWhenUsed/>
    <w:qFormat/>
    <w:rsid w:val="00BC7906"/>
    <w:pPr>
      <w:numPr>
        <w:ilvl w:val="3"/>
      </w:numPr>
      <w:outlineLvl w:val="3"/>
    </w:pPr>
    <w:rPr>
      <w:bCs w:val="0"/>
      <w:iCs/>
      <w:sz w:val="24"/>
    </w:rPr>
  </w:style>
  <w:style w:type="paragraph" w:styleId="Kop5">
    <w:name w:val="heading 5"/>
    <w:basedOn w:val="Kop4"/>
    <w:next w:val="Standaard"/>
    <w:link w:val="Kop5Char"/>
    <w:qFormat/>
    <w:rsid w:val="00B94A6C"/>
    <w:pPr>
      <w:keepLines w:val="0"/>
      <w:tabs>
        <w:tab w:val="num" w:pos="0"/>
        <w:tab w:val="left" w:pos="220"/>
        <w:tab w:val="left" w:pos="440"/>
        <w:tab w:val="left" w:pos="660"/>
        <w:tab w:val="left" w:pos="1100"/>
        <w:tab w:val="left" w:pos="1320"/>
        <w:tab w:val="left" w:pos="2160"/>
        <w:tab w:val="left" w:pos="2880"/>
        <w:tab w:val="left" w:pos="3600"/>
        <w:tab w:val="left" w:pos="4320"/>
      </w:tabs>
      <w:spacing w:before="0" w:after="260" w:line="260" w:lineRule="exact"/>
      <w:ind w:hanging="440"/>
      <w:outlineLvl w:val="4"/>
    </w:pPr>
    <w:rPr>
      <w:rFonts w:ascii="Times New Roman" w:eastAsia="Times New Roman" w:hAnsi="Times New Roman" w:cs="Arial"/>
      <w:b w:val="0"/>
      <w:iCs w:val="0"/>
      <w:color w:val="auto"/>
      <w:sz w:val="20"/>
      <w:lang w:eastAsia="nl-NL"/>
    </w:rPr>
  </w:style>
  <w:style w:type="paragraph" w:styleId="Kop6">
    <w:name w:val="heading 6"/>
    <w:basedOn w:val="Kop5"/>
    <w:next w:val="Standaard"/>
    <w:link w:val="Kop6Char"/>
    <w:qFormat/>
    <w:rsid w:val="00B94A6C"/>
    <w:pPr>
      <w:outlineLvl w:val="5"/>
    </w:pPr>
    <w:rPr>
      <w:bCs/>
      <w:szCs w:val="22"/>
    </w:rPr>
  </w:style>
  <w:style w:type="paragraph" w:styleId="Kop7">
    <w:name w:val="heading 7"/>
    <w:basedOn w:val="Kop6"/>
    <w:next w:val="Standaard"/>
    <w:link w:val="Kop7Char"/>
    <w:qFormat/>
    <w:rsid w:val="00B94A6C"/>
    <w:pPr>
      <w:outlineLvl w:val="6"/>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1362"/>
    <w:pPr>
      <w:numPr>
        <w:numId w:val="11"/>
      </w:numPr>
      <w:contextualSpacing/>
    </w:pPr>
  </w:style>
  <w:style w:type="paragraph" w:customStyle="1" w:styleId="Stijl1">
    <w:name w:val="Stijl1"/>
    <w:basedOn w:val="Lijstalinea"/>
    <w:link w:val="Stijl1Char"/>
    <w:rsid w:val="00C2746F"/>
    <w:pPr>
      <w:numPr>
        <w:numId w:val="1"/>
      </w:numPr>
    </w:pPr>
    <w:rPr>
      <w:spacing w:val="5"/>
    </w:rPr>
  </w:style>
  <w:style w:type="character" w:customStyle="1" w:styleId="Stijl1Char">
    <w:name w:val="Stijl1 Char"/>
    <w:basedOn w:val="Standaardalinea-lettertype"/>
    <w:link w:val="Stijl1"/>
    <w:rsid w:val="00C2746F"/>
    <w:rPr>
      <w:rFonts w:ascii="Verdana" w:hAnsi="Verdana"/>
      <w:spacing w:val="5"/>
      <w:sz w:val="18"/>
      <w:szCs w:val="22"/>
      <w:lang w:eastAsia="en-US"/>
    </w:rPr>
  </w:style>
  <w:style w:type="paragraph" w:customStyle="1" w:styleId="Nivo1">
    <w:name w:val="Nivo 1"/>
    <w:basedOn w:val="Lijstalinea"/>
    <w:link w:val="Nivo1Char"/>
    <w:rsid w:val="00C2746F"/>
    <w:pPr>
      <w:numPr>
        <w:numId w:val="2"/>
      </w:numPr>
    </w:pPr>
    <w:rPr>
      <w:rFonts w:ascii="Tahoma" w:hAnsi="Tahoma" w:cs="Tahoma"/>
      <w:i/>
      <w:spacing w:val="5"/>
      <w:sz w:val="28"/>
      <w:szCs w:val="28"/>
    </w:rPr>
  </w:style>
  <w:style w:type="character" w:customStyle="1" w:styleId="Nivo1Char">
    <w:name w:val="Nivo 1 Char"/>
    <w:basedOn w:val="Standaardalinea-lettertype"/>
    <w:link w:val="Nivo1"/>
    <w:rsid w:val="00C2746F"/>
    <w:rPr>
      <w:rFonts w:ascii="Tahoma" w:hAnsi="Tahoma" w:cs="Tahoma"/>
      <w:i/>
      <w:spacing w:val="5"/>
      <w:sz w:val="28"/>
      <w:szCs w:val="28"/>
      <w:lang w:eastAsia="en-US"/>
    </w:rPr>
  </w:style>
  <w:style w:type="paragraph" w:customStyle="1" w:styleId="Nivo2">
    <w:name w:val="Nivo 2"/>
    <w:basedOn w:val="Lijstalinea"/>
    <w:link w:val="Nivo2Char"/>
    <w:rsid w:val="00C2746F"/>
    <w:pPr>
      <w:numPr>
        <w:ilvl w:val="1"/>
        <w:numId w:val="2"/>
      </w:numPr>
    </w:pPr>
    <w:rPr>
      <w:b/>
      <w:spacing w:val="5"/>
    </w:rPr>
  </w:style>
  <w:style w:type="character" w:customStyle="1" w:styleId="Nivo2Char">
    <w:name w:val="Nivo 2 Char"/>
    <w:basedOn w:val="Standaardalinea-lettertype"/>
    <w:link w:val="Nivo2"/>
    <w:rsid w:val="00C2746F"/>
    <w:rPr>
      <w:rFonts w:ascii="Verdana" w:hAnsi="Verdana"/>
      <w:b/>
      <w:spacing w:val="5"/>
      <w:sz w:val="18"/>
      <w:szCs w:val="22"/>
      <w:lang w:eastAsia="en-US"/>
    </w:rPr>
  </w:style>
  <w:style w:type="paragraph" w:customStyle="1" w:styleId="Nivo3">
    <w:name w:val="Nivo 3"/>
    <w:basedOn w:val="Lijstalinea"/>
    <w:rsid w:val="00C2746F"/>
    <w:pPr>
      <w:numPr>
        <w:ilvl w:val="2"/>
        <w:numId w:val="2"/>
      </w:numPr>
    </w:pPr>
    <w:rPr>
      <w:i/>
      <w:spacing w:val="5"/>
    </w:rPr>
  </w:style>
  <w:style w:type="paragraph" w:customStyle="1" w:styleId="INKHoofdstuk">
    <w:name w:val="INK Hoofdstuk"/>
    <w:basedOn w:val="Kop1"/>
    <w:next w:val="INKStandaard"/>
    <w:link w:val="INKHoofdstukChar"/>
    <w:qFormat/>
    <w:rsid w:val="00E2453A"/>
    <w:pPr>
      <w:keepNext w:val="0"/>
      <w:keepLines w:val="0"/>
      <w:widowControl w:val="0"/>
      <w:numPr>
        <w:numId w:val="0"/>
      </w:numPr>
      <w:spacing w:after="240"/>
      <w:ind w:left="851" w:hanging="851"/>
    </w:pPr>
    <w:rPr>
      <w:rFonts w:ascii="Arial" w:hAnsi="Arial"/>
      <w:b w:val="0"/>
      <w:color w:val="auto"/>
      <w:spacing w:val="5"/>
      <w:szCs w:val="24"/>
    </w:rPr>
  </w:style>
  <w:style w:type="paragraph" w:customStyle="1" w:styleId="INKParagraaf">
    <w:name w:val="INK Paragraaf"/>
    <w:basedOn w:val="Kop1"/>
    <w:next w:val="Default"/>
    <w:link w:val="INKParagraafChar"/>
    <w:qFormat/>
    <w:rsid w:val="00E2453A"/>
    <w:pPr>
      <w:numPr>
        <w:numId w:val="0"/>
      </w:numPr>
      <w:spacing w:before="240"/>
      <w:ind w:left="851" w:hanging="851"/>
      <w:outlineLvl w:val="1"/>
    </w:pPr>
    <w:rPr>
      <w:rFonts w:ascii="Arial" w:hAnsi="Arial" w:cs="BAFCC A+ Univers"/>
      <w:spacing w:val="5"/>
      <w:szCs w:val="24"/>
    </w:rPr>
  </w:style>
  <w:style w:type="character" w:customStyle="1" w:styleId="INKHoofdstukChar">
    <w:name w:val="INK Hoofdstuk Char"/>
    <w:basedOn w:val="Standaardalinea-lettertype"/>
    <w:link w:val="INKHoofdstuk"/>
    <w:rsid w:val="00E2453A"/>
    <w:rPr>
      <w:rFonts w:ascii="Arial" w:eastAsiaTheme="majorEastAsia" w:hAnsi="Arial" w:cstheme="majorBidi"/>
      <w:bCs/>
      <w:spacing w:val="5"/>
      <w:sz w:val="24"/>
      <w:szCs w:val="24"/>
      <w:lang w:eastAsia="en-US"/>
    </w:rPr>
  </w:style>
  <w:style w:type="character" w:customStyle="1" w:styleId="INKParagraafChar">
    <w:name w:val="INK Paragraaf Char"/>
    <w:basedOn w:val="Standaardalinea-lettertype"/>
    <w:link w:val="INKParagraaf"/>
    <w:rsid w:val="00E2453A"/>
    <w:rPr>
      <w:rFonts w:ascii="Arial" w:eastAsiaTheme="majorEastAsia" w:hAnsi="Arial" w:cs="BAFCC A+ Univers"/>
      <w:b/>
      <w:bCs/>
      <w:color w:val="365F91" w:themeColor="accent1" w:themeShade="BF"/>
      <w:spacing w:val="5"/>
      <w:sz w:val="28"/>
      <w:szCs w:val="24"/>
      <w:lang w:eastAsia="en-US"/>
    </w:rPr>
  </w:style>
  <w:style w:type="paragraph" w:customStyle="1" w:styleId="INKSubparagraaf">
    <w:name w:val="INK Subparagraaf"/>
    <w:basedOn w:val="Kop2"/>
    <w:next w:val="INKStandaard"/>
    <w:link w:val="INKSubparagraafChar"/>
    <w:qFormat/>
    <w:rsid w:val="00E2453A"/>
    <w:pPr>
      <w:numPr>
        <w:ilvl w:val="0"/>
        <w:numId w:val="0"/>
      </w:numPr>
      <w:spacing w:before="240" w:after="240"/>
      <w:ind w:left="851" w:hanging="851"/>
    </w:pPr>
    <w:rPr>
      <w:rFonts w:ascii="Arial" w:hAnsi="Arial"/>
      <w:color w:val="auto"/>
      <w:spacing w:val="5"/>
      <w:szCs w:val="19"/>
    </w:rPr>
  </w:style>
  <w:style w:type="paragraph" w:customStyle="1" w:styleId="INKStandaard">
    <w:name w:val="INK Standaard"/>
    <w:basedOn w:val="Default"/>
    <w:link w:val="INKStandaardChar"/>
    <w:qFormat/>
    <w:rsid w:val="00F6483C"/>
    <w:pPr>
      <w:spacing w:line="276" w:lineRule="auto"/>
    </w:pPr>
    <w:rPr>
      <w:spacing w:val="5"/>
      <w:szCs w:val="22"/>
      <w:lang w:eastAsia="en-US"/>
    </w:rPr>
  </w:style>
  <w:style w:type="character" w:customStyle="1" w:styleId="INKSubparagraafChar">
    <w:name w:val="INK Subparagraaf Char"/>
    <w:basedOn w:val="INKParagraafChar"/>
    <w:link w:val="INKSubparagraaf"/>
    <w:rsid w:val="00E2453A"/>
    <w:rPr>
      <w:rFonts w:ascii="Arial" w:eastAsiaTheme="majorEastAsia" w:hAnsi="Arial" w:cstheme="majorBidi"/>
      <w:b w:val="0"/>
      <w:bCs w:val="0"/>
      <w:color w:val="365F91" w:themeColor="accent1" w:themeShade="BF"/>
      <w:spacing w:val="5"/>
      <w:sz w:val="26"/>
      <w:szCs w:val="19"/>
      <w:lang w:eastAsia="en-US"/>
    </w:rPr>
  </w:style>
  <w:style w:type="numbering" w:customStyle="1" w:styleId="INKEis">
    <w:name w:val="INK Eis"/>
    <w:basedOn w:val="Geenlijst"/>
    <w:uiPriority w:val="99"/>
    <w:rsid w:val="00FA2B18"/>
    <w:pPr>
      <w:numPr>
        <w:numId w:val="3"/>
      </w:numPr>
    </w:pPr>
  </w:style>
  <w:style w:type="character" w:customStyle="1" w:styleId="INKStandaardChar">
    <w:name w:val="INK Standaard Char"/>
    <w:basedOn w:val="Standaardalinea-lettertype"/>
    <w:link w:val="INKStandaard"/>
    <w:rsid w:val="006A59AC"/>
    <w:rPr>
      <w:rFonts w:ascii="Arial" w:hAnsi="Arial" w:cs="BAFCC A+ Univers"/>
      <w:color w:val="000000"/>
      <w:spacing w:val="5"/>
      <w:sz w:val="19"/>
      <w:szCs w:val="22"/>
      <w:lang w:eastAsia="en-US"/>
    </w:rPr>
  </w:style>
  <w:style w:type="numbering" w:customStyle="1" w:styleId="INKWens">
    <w:name w:val="INK Wens"/>
    <w:basedOn w:val="INKEis"/>
    <w:uiPriority w:val="99"/>
    <w:rsid w:val="00D876D5"/>
    <w:pPr>
      <w:numPr>
        <w:numId w:val="4"/>
      </w:numPr>
    </w:pPr>
  </w:style>
  <w:style w:type="character" w:customStyle="1" w:styleId="Kop1Char">
    <w:name w:val="Kop 1 Char"/>
    <w:basedOn w:val="Standaardalinea-lettertype"/>
    <w:link w:val="Kop1"/>
    <w:uiPriority w:val="9"/>
    <w:rsid w:val="0055388D"/>
    <w:rPr>
      <w:rFonts w:ascii="Verdana" w:eastAsiaTheme="majorEastAsia" w:hAnsi="Verdana" w:cstheme="majorBidi"/>
      <w:b/>
      <w:bCs/>
      <w:color w:val="01689B"/>
      <w:sz w:val="24"/>
      <w:szCs w:val="28"/>
      <w:lang w:eastAsia="en-US"/>
    </w:rPr>
  </w:style>
  <w:style w:type="character" w:customStyle="1" w:styleId="Kop2Char">
    <w:name w:val="Kop 2 Char"/>
    <w:basedOn w:val="Standaardalinea-lettertype"/>
    <w:link w:val="Kop2"/>
    <w:uiPriority w:val="9"/>
    <w:rsid w:val="00AF4E74"/>
    <w:rPr>
      <w:rFonts w:ascii="Verdana" w:eastAsiaTheme="majorEastAsia" w:hAnsi="Verdana" w:cstheme="majorBidi"/>
      <w:b/>
      <w:color w:val="01689B"/>
      <w:sz w:val="22"/>
      <w:szCs w:val="26"/>
      <w:lang w:eastAsia="en-US"/>
    </w:rPr>
  </w:style>
  <w:style w:type="character" w:customStyle="1" w:styleId="Kop3Char">
    <w:name w:val="Kop 3 Char"/>
    <w:aliases w:val="Level 1 - 1 Char,Voorwoord Char,Sub-paragraaf Char,053 Char,h3 Char,subparagraaf Char,3scr Char"/>
    <w:basedOn w:val="Standaardalinea-lettertype"/>
    <w:link w:val="Kop3"/>
    <w:uiPriority w:val="9"/>
    <w:rsid w:val="0051231C"/>
    <w:rPr>
      <w:rFonts w:ascii="Verdana" w:eastAsiaTheme="majorEastAsia" w:hAnsi="Verdana" w:cstheme="majorBidi"/>
      <w:b/>
      <w:bCs/>
      <w:color w:val="01689B"/>
      <w:sz w:val="22"/>
      <w:szCs w:val="26"/>
      <w:lang w:eastAsia="en-US"/>
    </w:rPr>
  </w:style>
  <w:style w:type="paragraph" w:styleId="Inhopg1">
    <w:name w:val="toc 1"/>
    <w:basedOn w:val="Standaard"/>
    <w:next w:val="Standaard"/>
    <w:autoRedefine/>
    <w:uiPriority w:val="39"/>
    <w:unhideWhenUsed/>
    <w:rsid w:val="00292820"/>
    <w:pPr>
      <w:tabs>
        <w:tab w:val="left" w:pos="1320"/>
        <w:tab w:val="right" w:leader="dot" w:pos="9062"/>
      </w:tabs>
      <w:spacing w:before="240" w:after="120"/>
    </w:pPr>
    <w:rPr>
      <w:rFonts w:cstheme="minorHAnsi"/>
      <w:b/>
      <w:bCs/>
      <w:noProof/>
      <w:sz w:val="20"/>
      <w:szCs w:val="20"/>
    </w:rPr>
  </w:style>
  <w:style w:type="character" w:styleId="Hyperlink">
    <w:name w:val="Hyperlink"/>
    <w:basedOn w:val="Standaardalinea-lettertype"/>
    <w:uiPriority w:val="99"/>
    <w:unhideWhenUsed/>
    <w:rsid w:val="00534F55"/>
    <w:rPr>
      <w:rFonts w:ascii="Verdana" w:hAnsi="Verdana"/>
      <w:b w:val="0"/>
      <w:color w:val="0000FF" w:themeColor="hyperlink"/>
      <w:sz w:val="18"/>
      <w:u w:val="single"/>
    </w:rPr>
  </w:style>
  <w:style w:type="paragraph" w:styleId="Inhopg2">
    <w:name w:val="toc 2"/>
    <w:basedOn w:val="Standaard"/>
    <w:next w:val="Standaard"/>
    <w:autoRedefine/>
    <w:uiPriority w:val="39"/>
    <w:unhideWhenUsed/>
    <w:rsid w:val="002C7A82"/>
    <w:pPr>
      <w:spacing w:before="120"/>
      <w:ind w:left="220"/>
    </w:pPr>
    <w:rPr>
      <w:rFonts w:cstheme="minorHAnsi"/>
      <w:i/>
      <w:iCs/>
      <w:sz w:val="20"/>
      <w:szCs w:val="20"/>
    </w:rPr>
  </w:style>
  <w:style w:type="paragraph" w:styleId="Inhopg3">
    <w:name w:val="toc 3"/>
    <w:basedOn w:val="Standaard"/>
    <w:next w:val="Standaard"/>
    <w:autoRedefine/>
    <w:uiPriority w:val="39"/>
    <w:unhideWhenUsed/>
    <w:rsid w:val="00893E4A"/>
    <w:pPr>
      <w:tabs>
        <w:tab w:val="left" w:pos="1320"/>
        <w:tab w:val="right" w:leader="dot" w:pos="9060"/>
      </w:tabs>
      <w:ind w:left="440"/>
    </w:pPr>
    <w:rPr>
      <w:rFonts w:ascii="Arial" w:hAnsi="Arial" w:cstheme="minorHAnsi"/>
      <w:i/>
      <w:noProof/>
      <w:spacing w:val="5"/>
      <w:sz w:val="20"/>
      <w:szCs w:val="20"/>
    </w:rPr>
  </w:style>
  <w:style w:type="table" w:styleId="Tabelraster">
    <w:name w:val="Table Grid"/>
    <w:basedOn w:val="Standaardtabel"/>
    <w:rsid w:val="00FF0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73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73CC"/>
    <w:rPr>
      <w:sz w:val="22"/>
      <w:szCs w:val="22"/>
      <w:lang w:eastAsia="en-US"/>
    </w:rPr>
  </w:style>
  <w:style w:type="paragraph" w:styleId="Voettekst">
    <w:name w:val="footer"/>
    <w:basedOn w:val="Standaard"/>
    <w:link w:val="VoettekstChar"/>
    <w:uiPriority w:val="99"/>
    <w:unhideWhenUsed/>
    <w:rsid w:val="000D73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73CC"/>
    <w:rPr>
      <w:sz w:val="22"/>
      <w:szCs w:val="22"/>
      <w:lang w:eastAsia="en-US"/>
    </w:rPr>
  </w:style>
  <w:style w:type="paragraph" w:styleId="Kopvaninhoudsopgave">
    <w:name w:val="TOC Heading"/>
    <w:basedOn w:val="Kop1"/>
    <w:next w:val="Standaard"/>
    <w:uiPriority w:val="39"/>
    <w:semiHidden/>
    <w:unhideWhenUsed/>
    <w:qFormat/>
    <w:rsid w:val="00A317D5"/>
    <w:pPr>
      <w:outlineLvl w:val="9"/>
    </w:pPr>
    <w:rPr>
      <w:lang w:eastAsia="nl-NL"/>
    </w:rPr>
  </w:style>
  <w:style w:type="paragraph" w:styleId="Ballontekst">
    <w:name w:val="Balloon Text"/>
    <w:basedOn w:val="Standaard"/>
    <w:link w:val="BallontekstChar"/>
    <w:uiPriority w:val="99"/>
    <w:semiHidden/>
    <w:unhideWhenUsed/>
    <w:rsid w:val="00A317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17D5"/>
    <w:rPr>
      <w:rFonts w:ascii="Tahoma" w:hAnsi="Tahoma" w:cs="Tahoma"/>
      <w:sz w:val="16"/>
      <w:szCs w:val="16"/>
      <w:lang w:eastAsia="en-US"/>
    </w:rPr>
  </w:style>
  <w:style w:type="character" w:customStyle="1" w:styleId="Kop4Char">
    <w:name w:val="Kop 4 Char"/>
    <w:aliases w:val="Level 2 - a Char"/>
    <w:basedOn w:val="Standaardalinea-lettertype"/>
    <w:link w:val="Kop4"/>
    <w:uiPriority w:val="9"/>
    <w:rsid w:val="00BC7906"/>
    <w:rPr>
      <w:rFonts w:ascii="Verdana" w:eastAsiaTheme="majorEastAsia" w:hAnsi="Verdana" w:cstheme="majorBidi"/>
      <w:b/>
      <w:iCs/>
      <w:color w:val="01689B"/>
      <w:sz w:val="24"/>
      <w:szCs w:val="26"/>
      <w:lang w:eastAsia="en-US"/>
    </w:rPr>
  </w:style>
  <w:style w:type="paragraph" w:styleId="Inhopg4">
    <w:name w:val="toc 4"/>
    <w:basedOn w:val="Standaard"/>
    <w:next w:val="Standaard"/>
    <w:autoRedefine/>
    <w:uiPriority w:val="39"/>
    <w:unhideWhenUsed/>
    <w:rsid w:val="002C7A82"/>
    <w:pPr>
      <w:ind w:left="660"/>
    </w:pPr>
    <w:rPr>
      <w:rFonts w:cstheme="minorHAnsi"/>
      <w:sz w:val="20"/>
      <w:szCs w:val="20"/>
    </w:rPr>
  </w:style>
  <w:style w:type="paragraph" w:styleId="Inhopg5">
    <w:name w:val="toc 5"/>
    <w:basedOn w:val="Standaard"/>
    <w:next w:val="Standaard"/>
    <w:autoRedefine/>
    <w:uiPriority w:val="39"/>
    <w:unhideWhenUsed/>
    <w:rsid w:val="002C7A82"/>
    <w:pPr>
      <w:ind w:left="880"/>
    </w:pPr>
    <w:rPr>
      <w:rFonts w:cstheme="minorHAnsi"/>
      <w:sz w:val="20"/>
      <w:szCs w:val="20"/>
    </w:rPr>
  </w:style>
  <w:style w:type="paragraph" w:styleId="Inhopg6">
    <w:name w:val="toc 6"/>
    <w:basedOn w:val="Standaard"/>
    <w:next w:val="Standaard"/>
    <w:autoRedefine/>
    <w:uiPriority w:val="39"/>
    <w:unhideWhenUsed/>
    <w:rsid w:val="00A317D5"/>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A317D5"/>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A317D5"/>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DB78CA"/>
    <w:pPr>
      <w:ind w:left="1760"/>
    </w:pPr>
    <w:rPr>
      <w:rFonts w:asciiTheme="minorHAnsi" w:hAnsiTheme="minorHAnsi" w:cstheme="minorHAnsi"/>
      <w:sz w:val="20"/>
      <w:szCs w:val="20"/>
    </w:rPr>
  </w:style>
  <w:style w:type="table" w:styleId="Lichtearcering">
    <w:name w:val="Light Shading"/>
    <w:basedOn w:val="Standaardtabel"/>
    <w:uiPriority w:val="60"/>
    <w:rsid w:val="00ED20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uiPriority w:val="61"/>
    <w:rsid w:val="00A327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KBijlage">
    <w:name w:val="INK Bijlage"/>
    <w:basedOn w:val="Kop1"/>
    <w:next w:val="INKStandaard"/>
    <w:link w:val="INKBijlageChar"/>
    <w:qFormat/>
    <w:rsid w:val="0051231C"/>
    <w:pPr>
      <w:numPr>
        <w:numId w:val="5"/>
      </w:numPr>
      <w:spacing w:after="240"/>
    </w:pPr>
    <w:rPr>
      <w:spacing w:val="5"/>
      <w:szCs w:val="24"/>
    </w:rPr>
  </w:style>
  <w:style w:type="character" w:customStyle="1" w:styleId="INKBijlageChar">
    <w:name w:val="INK Bijlage Char"/>
    <w:basedOn w:val="Standaardalinea-lettertype"/>
    <w:link w:val="INKBijlage"/>
    <w:rsid w:val="0051231C"/>
    <w:rPr>
      <w:rFonts w:ascii="Verdana" w:eastAsiaTheme="majorEastAsia" w:hAnsi="Verdana" w:cstheme="majorBidi"/>
      <w:b/>
      <w:bCs/>
      <w:color w:val="01689B"/>
      <w:spacing w:val="5"/>
      <w:sz w:val="24"/>
      <w:szCs w:val="24"/>
      <w:lang w:eastAsia="en-US"/>
    </w:rPr>
  </w:style>
  <w:style w:type="paragraph" w:styleId="Plattetekst">
    <w:name w:val="Body Text"/>
    <w:basedOn w:val="Standaard"/>
    <w:link w:val="PlattetekstChar"/>
    <w:semiHidden/>
    <w:rsid w:val="00DF0438"/>
    <w:pPr>
      <w:widowControl w:val="0"/>
      <w:spacing w:line="240" w:lineRule="atLeast"/>
    </w:pPr>
    <w:rPr>
      <w:rFonts w:eastAsia="Times New Roman"/>
      <w:i/>
      <w:spacing w:val="5"/>
      <w:szCs w:val="20"/>
      <w:lang w:eastAsia="nl-NL"/>
    </w:rPr>
  </w:style>
  <w:style w:type="character" w:customStyle="1" w:styleId="PlattetekstChar">
    <w:name w:val="Platte tekst Char"/>
    <w:basedOn w:val="Standaardalinea-lettertype"/>
    <w:link w:val="Plattetekst"/>
    <w:semiHidden/>
    <w:rsid w:val="00DF0438"/>
    <w:rPr>
      <w:rFonts w:ascii="Arial" w:eastAsia="Times New Roman" w:hAnsi="Arial"/>
      <w:i/>
      <w:spacing w:val="5"/>
      <w:sz w:val="18"/>
    </w:rPr>
  </w:style>
  <w:style w:type="paragraph" w:styleId="Plattetekst3">
    <w:name w:val="Body Text 3"/>
    <w:basedOn w:val="Standaard"/>
    <w:link w:val="Plattetekst3Char"/>
    <w:semiHidden/>
    <w:rsid w:val="00DF0438"/>
    <w:pPr>
      <w:widowControl w:val="0"/>
      <w:spacing w:line="240" w:lineRule="atLeast"/>
    </w:pPr>
    <w:rPr>
      <w:rFonts w:eastAsia="Times New Roman"/>
      <w:b/>
      <w:i/>
      <w:spacing w:val="5"/>
      <w:szCs w:val="20"/>
      <w:lang w:eastAsia="nl-NL"/>
    </w:rPr>
  </w:style>
  <w:style w:type="character" w:customStyle="1" w:styleId="Plattetekst3Char">
    <w:name w:val="Platte tekst 3 Char"/>
    <w:basedOn w:val="Standaardalinea-lettertype"/>
    <w:link w:val="Plattetekst3"/>
    <w:semiHidden/>
    <w:rsid w:val="00DF0438"/>
    <w:rPr>
      <w:rFonts w:ascii="Arial" w:eastAsia="Times New Roman" w:hAnsi="Arial"/>
      <w:b/>
      <w:i/>
      <w:spacing w:val="5"/>
      <w:sz w:val="18"/>
    </w:rPr>
  </w:style>
  <w:style w:type="character" w:styleId="Verwijzingopmerking">
    <w:name w:val="annotation reference"/>
    <w:basedOn w:val="Standaardalinea-lettertype"/>
    <w:uiPriority w:val="99"/>
    <w:unhideWhenUsed/>
    <w:rsid w:val="006A479E"/>
    <w:rPr>
      <w:sz w:val="16"/>
      <w:szCs w:val="16"/>
    </w:rPr>
  </w:style>
  <w:style w:type="paragraph" w:styleId="Tekstopmerking">
    <w:name w:val="annotation text"/>
    <w:basedOn w:val="Standaard"/>
    <w:link w:val="TekstopmerkingChar"/>
    <w:uiPriority w:val="99"/>
    <w:unhideWhenUsed/>
    <w:rsid w:val="006A479E"/>
    <w:pPr>
      <w:spacing w:line="240" w:lineRule="auto"/>
    </w:pPr>
    <w:rPr>
      <w:sz w:val="20"/>
      <w:szCs w:val="20"/>
    </w:rPr>
  </w:style>
  <w:style w:type="character" w:customStyle="1" w:styleId="TekstopmerkingChar">
    <w:name w:val="Tekst opmerking Char"/>
    <w:basedOn w:val="Standaardalinea-lettertype"/>
    <w:link w:val="Tekstopmerking"/>
    <w:uiPriority w:val="99"/>
    <w:rsid w:val="006A479E"/>
    <w:rPr>
      <w:lang w:eastAsia="en-US"/>
    </w:rPr>
  </w:style>
  <w:style w:type="paragraph" w:styleId="Onderwerpvanopmerking">
    <w:name w:val="annotation subject"/>
    <w:basedOn w:val="Tekstopmerking"/>
    <w:next w:val="Tekstopmerking"/>
    <w:link w:val="OnderwerpvanopmerkingChar"/>
    <w:uiPriority w:val="99"/>
    <w:semiHidden/>
    <w:unhideWhenUsed/>
    <w:rsid w:val="006A479E"/>
    <w:rPr>
      <w:b/>
      <w:bCs/>
    </w:rPr>
  </w:style>
  <w:style w:type="character" w:customStyle="1" w:styleId="OnderwerpvanopmerkingChar">
    <w:name w:val="Onderwerp van opmerking Char"/>
    <w:basedOn w:val="TekstopmerkingChar"/>
    <w:link w:val="Onderwerpvanopmerking"/>
    <w:uiPriority w:val="99"/>
    <w:semiHidden/>
    <w:rsid w:val="006A479E"/>
    <w:rPr>
      <w:b/>
      <w:bCs/>
      <w:lang w:eastAsia="en-US"/>
    </w:rPr>
  </w:style>
  <w:style w:type="paragraph" w:customStyle="1" w:styleId="Default">
    <w:name w:val="Default"/>
    <w:link w:val="DefaultChar"/>
    <w:qFormat/>
    <w:rsid w:val="00932749"/>
    <w:pPr>
      <w:autoSpaceDE w:val="0"/>
      <w:autoSpaceDN w:val="0"/>
      <w:adjustRightInd w:val="0"/>
    </w:pPr>
    <w:rPr>
      <w:rFonts w:ascii="Arial" w:hAnsi="Arial" w:cs="BAFCC A+ Univers"/>
      <w:color w:val="000000"/>
      <w:sz w:val="19"/>
      <w:szCs w:val="24"/>
    </w:rPr>
  </w:style>
  <w:style w:type="paragraph" w:styleId="Eindnoottekst">
    <w:name w:val="endnote text"/>
    <w:basedOn w:val="Standaard"/>
    <w:link w:val="EindnoottekstChar"/>
    <w:uiPriority w:val="99"/>
    <w:semiHidden/>
    <w:unhideWhenUsed/>
    <w:rsid w:val="00BD438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D4383"/>
    <w:rPr>
      <w:lang w:eastAsia="en-US"/>
    </w:rPr>
  </w:style>
  <w:style w:type="character" w:styleId="Eindnootmarkering">
    <w:name w:val="endnote reference"/>
    <w:basedOn w:val="Standaardalinea-lettertype"/>
    <w:uiPriority w:val="99"/>
    <w:semiHidden/>
    <w:unhideWhenUsed/>
    <w:rsid w:val="00BD4383"/>
    <w:rPr>
      <w:vertAlign w:val="superscript"/>
    </w:rPr>
  </w:style>
  <w:style w:type="paragraph" w:styleId="Standaardinspringing">
    <w:name w:val="Normal Indent"/>
    <w:aliases w:val="Standaard 1x  inspringen"/>
    <w:basedOn w:val="Standaard"/>
    <w:semiHidden/>
    <w:rsid w:val="00D3714E"/>
    <w:pPr>
      <w:widowControl w:val="0"/>
      <w:spacing w:line="240" w:lineRule="atLeast"/>
      <w:ind w:left="714" w:hanging="357"/>
    </w:pPr>
    <w:rPr>
      <w:rFonts w:eastAsia="Times New Roman"/>
      <w:spacing w:val="5"/>
      <w:szCs w:val="20"/>
      <w:lang w:eastAsia="nl-NL"/>
    </w:rPr>
  </w:style>
  <w:style w:type="paragraph" w:customStyle="1" w:styleId="StinkingStyles">
    <w:name w:val="Stinking Styles"/>
    <w:qFormat/>
    <w:rsid w:val="0006382D"/>
    <w:pPr>
      <w:spacing w:after="200" w:line="276" w:lineRule="auto"/>
    </w:pPr>
    <w:rPr>
      <w:rFonts w:eastAsia="Times New Roman"/>
      <w:sz w:val="22"/>
    </w:rPr>
  </w:style>
  <w:style w:type="character" w:styleId="GevolgdeHyperlink">
    <w:name w:val="FollowedHyperlink"/>
    <w:basedOn w:val="Standaardalinea-lettertype"/>
    <w:uiPriority w:val="99"/>
    <w:semiHidden/>
    <w:unhideWhenUsed/>
    <w:rsid w:val="008B6E7D"/>
    <w:rPr>
      <w:color w:val="800080" w:themeColor="followedHyperlink"/>
      <w:u w:val="single"/>
    </w:rPr>
  </w:style>
  <w:style w:type="paragraph" w:styleId="Revisie">
    <w:name w:val="Revision"/>
    <w:hidden/>
    <w:uiPriority w:val="99"/>
    <w:semiHidden/>
    <w:rsid w:val="00D90A82"/>
    <w:rPr>
      <w:sz w:val="22"/>
      <w:szCs w:val="22"/>
      <w:lang w:eastAsia="en-US"/>
    </w:rPr>
  </w:style>
  <w:style w:type="paragraph" w:customStyle="1" w:styleId="INKtabeltekst">
    <w:name w:val="INK tabel tekst"/>
    <w:basedOn w:val="INKStandaard"/>
    <w:link w:val="INKtabeltekstChar"/>
    <w:qFormat/>
    <w:rsid w:val="000E3565"/>
    <w:rPr>
      <w:rFonts w:cs="Arial"/>
      <w:sz w:val="18"/>
      <w:szCs w:val="18"/>
    </w:rPr>
  </w:style>
  <w:style w:type="paragraph" w:customStyle="1" w:styleId="INKVormvereisten">
    <w:name w:val="INK Vormvereisten"/>
    <w:basedOn w:val="Standaard"/>
    <w:link w:val="INKVormvereistenChar"/>
    <w:qFormat/>
    <w:rsid w:val="00465610"/>
    <w:pPr>
      <w:numPr>
        <w:numId w:val="6"/>
      </w:numPr>
      <w:spacing w:line="240" w:lineRule="auto"/>
      <w:ind w:left="0" w:firstLine="0"/>
    </w:pPr>
    <w:rPr>
      <w:spacing w:val="5"/>
      <w:szCs w:val="18"/>
    </w:rPr>
  </w:style>
  <w:style w:type="character" w:customStyle="1" w:styleId="INKtabeltekstChar">
    <w:name w:val="INK tabel tekst Char"/>
    <w:basedOn w:val="INKStandaardChar"/>
    <w:link w:val="INKtabeltekst"/>
    <w:rsid w:val="000E3565"/>
    <w:rPr>
      <w:rFonts w:ascii="Arial" w:hAnsi="Arial" w:cs="Arial"/>
      <w:color w:val="000000"/>
      <w:spacing w:val="5"/>
      <w:sz w:val="18"/>
      <w:szCs w:val="18"/>
      <w:lang w:eastAsia="en-US"/>
    </w:rPr>
  </w:style>
  <w:style w:type="paragraph" w:customStyle="1" w:styleId="INKUitvoeringseis">
    <w:name w:val="INK Uitvoeringseis"/>
    <w:basedOn w:val="INKtabeltekst"/>
    <w:link w:val="INKUitvoeringseisChar"/>
    <w:qFormat/>
    <w:rsid w:val="00766DE8"/>
    <w:pPr>
      <w:numPr>
        <w:numId w:val="7"/>
      </w:numPr>
      <w:ind w:left="0" w:firstLine="0"/>
    </w:pPr>
  </w:style>
  <w:style w:type="character" w:customStyle="1" w:styleId="INKVormvereistenChar">
    <w:name w:val="INK Vormvereisten Char"/>
    <w:basedOn w:val="Standaardalinea-lettertype"/>
    <w:link w:val="INKVormvereisten"/>
    <w:rsid w:val="00465610"/>
    <w:rPr>
      <w:rFonts w:ascii="Verdana" w:hAnsi="Verdana"/>
      <w:spacing w:val="5"/>
      <w:sz w:val="18"/>
      <w:szCs w:val="18"/>
      <w:lang w:eastAsia="en-US"/>
    </w:rPr>
  </w:style>
  <w:style w:type="paragraph" w:customStyle="1" w:styleId="INKGeschiktheidseis">
    <w:name w:val="INK Geschiktheidseis"/>
    <w:basedOn w:val="INKtabeltekst"/>
    <w:link w:val="INKGeschiktheidseisChar"/>
    <w:rsid w:val="00766DE8"/>
  </w:style>
  <w:style w:type="character" w:customStyle="1" w:styleId="INKUitvoeringseisChar">
    <w:name w:val="INK Uitvoeringseis Char"/>
    <w:basedOn w:val="INKVormvereistenChar"/>
    <w:link w:val="INKUitvoeringseis"/>
    <w:rsid w:val="00766DE8"/>
    <w:rPr>
      <w:rFonts w:ascii="Arial" w:hAnsi="Arial" w:cs="Arial"/>
      <w:color w:val="000000"/>
      <w:spacing w:val="5"/>
      <w:sz w:val="18"/>
      <w:szCs w:val="18"/>
      <w:lang w:eastAsia="en-US"/>
    </w:rPr>
  </w:style>
  <w:style w:type="paragraph" w:customStyle="1" w:styleId="INKSelectie-eis">
    <w:name w:val="INK Selectie-eis"/>
    <w:basedOn w:val="INKtabeltekst"/>
    <w:link w:val="INKSelectie-eisChar"/>
    <w:rsid w:val="00020E19"/>
    <w:pPr>
      <w:numPr>
        <w:numId w:val="8"/>
      </w:numPr>
      <w:ind w:left="0" w:firstLine="0"/>
    </w:pPr>
  </w:style>
  <w:style w:type="character" w:customStyle="1" w:styleId="INKGeschiktheidseisChar">
    <w:name w:val="INK Geschiktheidseis Char"/>
    <w:basedOn w:val="INKUitvoeringseisChar"/>
    <w:link w:val="INKGeschiktheidseis"/>
    <w:rsid w:val="00766DE8"/>
    <w:rPr>
      <w:rFonts w:ascii="Arial" w:hAnsi="Arial" w:cs="Arial"/>
      <w:color w:val="000000"/>
      <w:spacing w:val="5"/>
      <w:sz w:val="18"/>
      <w:szCs w:val="18"/>
      <w:lang w:eastAsia="en-US"/>
    </w:rPr>
  </w:style>
  <w:style w:type="character" w:customStyle="1" w:styleId="INKSelectie-eisChar">
    <w:name w:val="INK Selectie-eis Char"/>
    <w:basedOn w:val="INKGeschiktheidseisChar"/>
    <w:link w:val="INKSelectie-eis"/>
    <w:rsid w:val="00020E19"/>
    <w:rPr>
      <w:rFonts w:ascii="Arial" w:hAnsi="Arial" w:cs="Arial"/>
      <w:color w:val="000000"/>
      <w:spacing w:val="5"/>
      <w:sz w:val="18"/>
      <w:szCs w:val="18"/>
      <w:lang w:eastAsia="en-US"/>
    </w:rPr>
  </w:style>
  <w:style w:type="character" w:customStyle="1" w:styleId="Kop5Char">
    <w:name w:val="Kop 5 Char"/>
    <w:basedOn w:val="Standaardalinea-lettertype"/>
    <w:link w:val="Kop5"/>
    <w:rsid w:val="00B94A6C"/>
    <w:rPr>
      <w:rFonts w:ascii="Times New Roman" w:eastAsia="Times New Roman" w:hAnsi="Times New Roman" w:cs="Arial"/>
      <w:szCs w:val="26"/>
    </w:rPr>
  </w:style>
  <w:style w:type="character" w:customStyle="1" w:styleId="Kop6Char">
    <w:name w:val="Kop 6 Char"/>
    <w:basedOn w:val="Standaardalinea-lettertype"/>
    <w:link w:val="Kop6"/>
    <w:rsid w:val="00B94A6C"/>
    <w:rPr>
      <w:rFonts w:ascii="Times New Roman" w:eastAsia="Times New Roman" w:hAnsi="Times New Roman" w:cs="Arial"/>
      <w:bCs/>
      <w:szCs w:val="22"/>
    </w:rPr>
  </w:style>
  <w:style w:type="character" w:customStyle="1" w:styleId="Kop7Char">
    <w:name w:val="Kop 7 Char"/>
    <w:basedOn w:val="Standaardalinea-lettertype"/>
    <w:link w:val="Kop7"/>
    <w:rsid w:val="00B94A6C"/>
    <w:rPr>
      <w:rFonts w:ascii="Times New Roman" w:eastAsia="Times New Roman" w:hAnsi="Times New Roman" w:cs="Arial"/>
      <w:bCs/>
      <w:szCs w:val="24"/>
    </w:rPr>
  </w:style>
  <w:style w:type="paragraph" w:customStyle="1" w:styleId="StyleHeading2Verdana">
    <w:name w:val="Style Heading 2 + Verdana"/>
    <w:basedOn w:val="Kop2"/>
    <w:rsid w:val="00B94A6C"/>
    <w:pPr>
      <w:keepLines w:val="0"/>
      <w:tabs>
        <w:tab w:val="num" w:pos="0"/>
        <w:tab w:val="left" w:pos="220"/>
        <w:tab w:val="left" w:pos="440"/>
        <w:tab w:val="left" w:pos="660"/>
        <w:tab w:val="left" w:pos="1100"/>
        <w:tab w:val="left" w:pos="1320"/>
        <w:tab w:val="left" w:pos="2160"/>
        <w:tab w:val="left" w:pos="2880"/>
        <w:tab w:val="left" w:pos="3600"/>
        <w:tab w:val="left" w:pos="4320"/>
      </w:tabs>
      <w:spacing w:before="240" w:after="260" w:line="260" w:lineRule="exact"/>
      <w:ind w:hanging="440"/>
    </w:pPr>
    <w:rPr>
      <w:rFonts w:eastAsia="Times New Roman" w:cs="Arial"/>
      <w:color w:val="auto"/>
      <w:sz w:val="20"/>
      <w:szCs w:val="28"/>
      <w:lang w:eastAsia="nl-NL"/>
    </w:rPr>
  </w:style>
  <w:style w:type="character" w:styleId="Zwaar">
    <w:name w:val="Strong"/>
    <w:basedOn w:val="Standaardalinea-lettertype"/>
    <w:uiPriority w:val="22"/>
    <w:qFormat/>
    <w:rsid w:val="006F3AD4"/>
    <w:rPr>
      <w:b/>
      <w:bCs/>
    </w:rPr>
  </w:style>
  <w:style w:type="paragraph" w:styleId="Normaalweb">
    <w:name w:val="Normal (Web)"/>
    <w:basedOn w:val="Standaard"/>
    <w:uiPriority w:val="99"/>
    <w:semiHidden/>
    <w:unhideWhenUsed/>
    <w:rsid w:val="006F3AD4"/>
    <w:pPr>
      <w:spacing w:after="240"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DD7B44"/>
    <w:rPr>
      <w:color w:val="808080"/>
    </w:rPr>
  </w:style>
  <w:style w:type="character" w:customStyle="1" w:styleId="DefaultChar">
    <w:name w:val="Default Char"/>
    <w:basedOn w:val="Standaardalinea-lettertype"/>
    <w:link w:val="Default"/>
    <w:rsid w:val="00932749"/>
    <w:rPr>
      <w:rFonts w:ascii="Arial" w:hAnsi="Arial" w:cs="BAFCC A+ Univers"/>
      <w:color w:val="000000"/>
      <w:sz w:val="19"/>
      <w:szCs w:val="24"/>
    </w:rPr>
  </w:style>
  <w:style w:type="numbering" w:customStyle="1" w:styleId="Hoofdstuknummeringstijl">
    <w:name w:val="Hoofdstuknummering stijl"/>
    <w:uiPriority w:val="99"/>
    <w:rsid w:val="00E2453A"/>
    <w:pPr>
      <w:numPr>
        <w:numId w:val="9"/>
      </w:numPr>
    </w:pPr>
  </w:style>
  <w:style w:type="paragraph" w:customStyle="1" w:styleId="Toelichting">
    <w:name w:val="Toelichting"/>
    <w:basedOn w:val="Standaard"/>
    <w:link w:val="ToelichtingChar"/>
    <w:qFormat/>
    <w:rsid w:val="008D7EA0"/>
    <w:pPr>
      <w:numPr>
        <w:numId w:val="14"/>
      </w:numPr>
      <w:pBdr>
        <w:top w:val="single" w:sz="8" w:space="2" w:color="1F497D" w:themeColor="text2"/>
        <w:bottom w:val="single" w:sz="8" w:space="6" w:color="1F497D" w:themeColor="text2"/>
      </w:pBdr>
      <w:shd w:val="clear" w:color="auto" w:fill="EEECE1" w:themeFill="background2"/>
      <w:tabs>
        <w:tab w:val="left" w:pos="1134"/>
      </w:tabs>
      <w:spacing w:before="120" w:after="120"/>
      <w:ind w:left="360"/>
    </w:pPr>
    <w:rPr>
      <w14:textOutline w14:w="0" w14:cap="rnd" w14:cmpd="sng" w14:algn="ctr">
        <w14:solidFill>
          <w14:srgbClr w14:val="000000"/>
        </w14:solidFill>
        <w14:prstDash w14:val="solid"/>
        <w14:bevel/>
      </w14:textOutline>
    </w:rPr>
  </w:style>
  <w:style w:type="character" w:customStyle="1" w:styleId="Tabeltekst">
    <w:name w:val="Tabel tekst"/>
    <w:rsid w:val="0004641D"/>
    <w:rPr>
      <w:sz w:val="18"/>
    </w:rPr>
  </w:style>
  <w:style w:type="character" w:customStyle="1" w:styleId="ToelichtingChar">
    <w:name w:val="Toelichting Char"/>
    <w:basedOn w:val="Standaardalinea-lettertype"/>
    <w:link w:val="Toelichting"/>
    <w:rsid w:val="008D7EA0"/>
    <w:rPr>
      <w:rFonts w:ascii="Verdana" w:hAnsi="Verdana"/>
      <w:sz w:val="18"/>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customStyle="1" w:styleId="Headingrijksstijl">
    <w:name w:val="Heading rijksstijl"/>
    <w:link w:val="HeadingrijksstijlChar"/>
    <w:qFormat/>
    <w:rsid w:val="0051231C"/>
    <w:rPr>
      <w:rFonts w:ascii="RijksoverheidSansHeading" w:eastAsiaTheme="majorEastAsia" w:hAnsi="RijksoverheidSansHeading" w:cstheme="majorBidi"/>
      <w:b/>
      <w:bCs/>
      <w:color w:val="01689B"/>
      <w:sz w:val="28"/>
      <w:szCs w:val="28"/>
      <w:lang w:eastAsia="en-US"/>
    </w:rPr>
  </w:style>
  <w:style w:type="character" w:customStyle="1" w:styleId="HeadingrijksstijlChar">
    <w:name w:val="Heading rijksstijl Char"/>
    <w:basedOn w:val="Standaardalinea-lettertype"/>
    <w:link w:val="Headingrijksstijl"/>
    <w:rsid w:val="0051231C"/>
    <w:rPr>
      <w:rFonts w:ascii="RijksoverheidSansHeading" w:eastAsiaTheme="majorEastAsia" w:hAnsi="RijksoverheidSansHeading" w:cstheme="majorBidi"/>
      <w:b/>
      <w:bCs/>
      <w:color w:val="01689B"/>
      <w:sz w:val="28"/>
      <w:szCs w:val="28"/>
      <w:lang w:eastAsia="en-US"/>
    </w:rPr>
  </w:style>
  <w:style w:type="paragraph" w:customStyle="1" w:styleId="INKSub-subparagraaf">
    <w:name w:val="INK Sub-subparagraaf"/>
    <w:next w:val="Standaard"/>
    <w:qFormat/>
    <w:rsid w:val="006014A5"/>
    <w:pPr>
      <w:keepNext/>
      <w:spacing w:before="240" w:after="240"/>
      <w:ind w:left="851" w:hanging="851"/>
    </w:pPr>
    <w:rPr>
      <w:rFonts w:ascii="Arial" w:hAnsi="Arial"/>
      <w:b/>
      <w:spacing w:val="5"/>
      <w:sz w:val="19"/>
      <w:szCs w:val="19"/>
      <w:lang w:eastAsia="en-US"/>
    </w:rPr>
  </w:style>
  <w:style w:type="table" w:customStyle="1" w:styleId="CBRLeft">
    <w:name w:val="CBR Left"/>
    <w:basedOn w:val="Standaardtabel"/>
    <w:uiPriority w:val="99"/>
    <w:rsid w:val="0038099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DAEEF3"/>
      </w:tcPr>
    </w:tblStylePr>
  </w:style>
  <w:style w:type="paragraph" w:customStyle="1" w:styleId="Basisalinea">
    <w:name w:val="[Basisalinea]"/>
    <w:basedOn w:val="Standaard"/>
    <w:rsid w:val="00380996"/>
    <w:pPr>
      <w:autoSpaceDE w:val="0"/>
      <w:autoSpaceDN w:val="0"/>
      <w:adjustRightInd w:val="0"/>
      <w:spacing w:line="288" w:lineRule="auto"/>
      <w:textAlignment w:val="center"/>
    </w:pPr>
    <w:rPr>
      <w:rFonts w:eastAsia="Times New Roman" w:cs="Times Regular"/>
      <w:color w:val="000000"/>
      <w:sz w:val="21"/>
      <w:szCs w:val="24"/>
      <w:lang w:eastAsia="nl-NL"/>
    </w:rPr>
  </w:style>
  <w:style w:type="numbering" w:customStyle="1" w:styleId="Hoofdstuknummeringstijl1">
    <w:name w:val="Hoofdstuknummering stijl1"/>
    <w:uiPriority w:val="99"/>
    <w:rsid w:val="00403C6E"/>
  </w:style>
  <w:style w:type="table" w:customStyle="1" w:styleId="Tabelraster1">
    <w:name w:val="Tabelraster1"/>
    <w:basedOn w:val="Standaardtabel"/>
    <w:next w:val="Tabelraster"/>
    <w:rsid w:val="00071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1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3"/>
    <w:qFormat/>
    <w:rsid w:val="00A97F32"/>
    <w:rPr>
      <w:rFonts w:asciiTheme="minorHAnsi" w:eastAsiaTheme="minorHAnsi" w:hAnsiTheme="minorHAnsi" w:cstheme="minorBidi"/>
      <w:sz w:val="22"/>
      <w:szCs w:val="22"/>
      <w:lang w:eastAsia="en-US"/>
    </w:rPr>
  </w:style>
  <w:style w:type="paragraph" w:customStyle="1" w:styleId="footnotedescription">
    <w:name w:val="footnote description"/>
    <w:next w:val="Standaard"/>
    <w:link w:val="footnotedescriptionChar"/>
    <w:hidden/>
    <w:rsid w:val="00172B7F"/>
    <w:pPr>
      <w:spacing w:line="259" w:lineRule="auto"/>
      <w:ind w:left="5"/>
    </w:pPr>
    <w:rPr>
      <w:rFonts w:ascii="Verdana" w:eastAsia="Verdana" w:hAnsi="Verdana" w:cs="Verdana"/>
      <w:color w:val="000000"/>
      <w:sz w:val="16"/>
      <w:szCs w:val="22"/>
    </w:rPr>
  </w:style>
  <w:style w:type="character" w:customStyle="1" w:styleId="footnotedescriptionChar">
    <w:name w:val="footnote description Char"/>
    <w:link w:val="footnotedescription"/>
    <w:rsid w:val="00172B7F"/>
    <w:rPr>
      <w:rFonts w:ascii="Verdana" w:eastAsia="Verdana" w:hAnsi="Verdana" w:cs="Verdana"/>
      <w:color w:val="000000"/>
      <w:sz w:val="16"/>
      <w:szCs w:val="22"/>
    </w:rPr>
  </w:style>
  <w:style w:type="character" w:customStyle="1" w:styleId="footnotemark">
    <w:name w:val="footnote mark"/>
    <w:hidden/>
    <w:rsid w:val="00172B7F"/>
    <w:rPr>
      <w:rFonts w:ascii="Verdana" w:eastAsia="Verdana" w:hAnsi="Verdana" w:cs="Verdana"/>
      <w:color w:val="000000"/>
      <w:sz w:val="16"/>
      <w:vertAlign w:val="superscript"/>
    </w:rPr>
  </w:style>
  <w:style w:type="character" w:styleId="Nadruk">
    <w:name w:val="Emphasis"/>
    <w:basedOn w:val="Standaardalinea-lettertype"/>
    <w:uiPriority w:val="20"/>
    <w:qFormat/>
    <w:rsid w:val="0056544E"/>
    <w:rPr>
      <w:i/>
      <w:iCs/>
    </w:rPr>
  </w:style>
  <w:style w:type="paragraph" w:customStyle="1" w:styleId="extra1">
    <w:name w:val="extra 1"/>
    <w:basedOn w:val="Standaard"/>
    <w:link w:val="extra1Char"/>
    <w:qFormat/>
    <w:rsid w:val="004C4383"/>
  </w:style>
  <w:style w:type="character" w:customStyle="1" w:styleId="extra1Char">
    <w:name w:val="extra 1 Char"/>
    <w:basedOn w:val="Standaardalinea-lettertype"/>
    <w:link w:val="extra1"/>
    <w:rsid w:val="004C4383"/>
    <w:rPr>
      <w:rFonts w:ascii="Verdana" w:hAnsi="Verdana"/>
      <w:sz w:val="18"/>
      <w:szCs w:val="22"/>
      <w:lang w:eastAsia="en-US"/>
    </w:rPr>
  </w:style>
  <w:style w:type="character" w:customStyle="1" w:styleId="GeenafstandChar">
    <w:name w:val="Geen afstand Char"/>
    <w:basedOn w:val="Standaardalinea-lettertype"/>
    <w:link w:val="Geenafstand"/>
    <w:uiPriority w:val="3"/>
    <w:rsid w:val="00DE78B4"/>
    <w:rPr>
      <w:rFonts w:asciiTheme="minorHAnsi" w:eastAsiaTheme="minorHAnsi" w:hAnsiTheme="minorHAnsi" w:cstheme="minorBidi"/>
      <w:sz w:val="22"/>
      <w:szCs w:val="22"/>
      <w:lang w:eastAsia="en-US"/>
    </w:rPr>
  </w:style>
  <w:style w:type="character" w:customStyle="1" w:styleId="UnresolvedMention">
    <w:name w:val="Unresolved Mention"/>
    <w:basedOn w:val="Standaardalinea-lettertype"/>
    <w:uiPriority w:val="99"/>
    <w:semiHidden/>
    <w:unhideWhenUsed/>
    <w:rsid w:val="00DE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09002">
      <w:bodyDiv w:val="1"/>
      <w:marLeft w:val="0"/>
      <w:marRight w:val="0"/>
      <w:marTop w:val="0"/>
      <w:marBottom w:val="0"/>
      <w:divBdr>
        <w:top w:val="none" w:sz="0" w:space="0" w:color="auto"/>
        <w:left w:val="none" w:sz="0" w:space="0" w:color="auto"/>
        <w:bottom w:val="none" w:sz="0" w:space="0" w:color="auto"/>
        <w:right w:val="none" w:sz="0" w:space="0" w:color="auto"/>
      </w:divBdr>
      <w:divsChild>
        <w:div w:id="294873836">
          <w:marLeft w:val="0"/>
          <w:marRight w:val="0"/>
          <w:marTop w:val="0"/>
          <w:marBottom w:val="0"/>
          <w:divBdr>
            <w:top w:val="none" w:sz="0" w:space="0" w:color="auto"/>
            <w:left w:val="none" w:sz="0" w:space="0" w:color="auto"/>
            <w:bottom w:val="none" w:sz="0" w:space="0" w:color="auto"/>
            <w:right w:val="none" w:sz="0" w:space="0" w:color="auto"/>
          </w:divBdr>
          <w:divsChild>
            <w:div w:id="522134374">
              <w:marLeft w:val="0"/>
              <w:marRight w:val="0"/>
              <w:marTop w:val="0"/>
              <w:marBottom w:val="0"/>
              <w:divBdr>
                <w:top w:val="none" w:sz="0" w:space="0" w:color="auto"/>
                <w:left w:val="none" w:sz="0" w:space="0" w:color="auto"/>
                <w:bottom w:val="none" w:sz="0" w:space="0" w:color="auto"/>
                <w:right w:val="none" w:sz="0" w:space="0" w:color="auto"/>
              </w:divBdr>
              <w:divsChild>
                <w:div w:id="850412923">
                  <w:marLeft w:val="0"/>
                  <w:marRight w:val="0"/>
                  <w:marTop w:val="0"/>
                  <w:marBottom w:val="0"/>
                  <w:divBdr>
                    <w:top w:val="none" w:sz="0" w:space="0" w:color="auto"/>
                    <w:left w:val="none" w:sz="0" w:space="0" w:color="auto"/>
                    <w:bottom w:val="none" w:sz="0" w:space="0" w:color="auto"/>
                    <w:right w:val="none" w:sz="0" w:space="0" w:color="auto"/>
                  </w:divBdr>
                  <w:divsChild>
                    <w:div w:id="977370169">
                      <w:marLeft w:val="0"/>
                      <w:marRight w:val="0"/>
                      <w:marTop w:val="0"/>
                      <w:marBottom w:val="0"/>
                      <w:divBdr>
                        <w:top w:val="none" w:sz="0" w:space="0" w:color="auto"/>
                        <w:left w:val="none" w:sz="0" w:space="0" w:color="auto"/>
                        <w:bottom w:val="none" w:sz="0" w:space="0" w:color="auto"/>
                        <w:right w:val="none" w:sz="0" w:space="0" w:color="auto"/>
                      </w:divBdr>
                      <w:divsChild>
                        <w:div w:id="2052417648">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0"/>
                              <w:marBottom w:val="0"/>
                              <w:divBdr>
                                <w:top w:val="none" w:sz="0" w:space="0" w:color="auto"/>
                                <w:left w:val="none" w:sz="0" w:space="0" w:color="auto"/>
                                <w:bottom w:val="none" w:sz="0" w:space="0" w:color="auto"/>
                                <w:right w:val="none" w:sz="0" w:space="0" w:color="auto"/>
                              </w:divBdr>
                              <w:divsChild>
                                <w:div w:id="13726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3523">
      <w:bodyDiv w:val="1"/>
      <w:marLeft w:val="0"/>
      <w:marRight w:val="0"/>
      <w:marTop w:val="0"/>
      <w:marBottom w:val="0"/>
      <w:divBdr>
        <w:top w:val="none" w:sz="0" w:space="0" w:color="auto"/>
        <w:left w:val="none" w:sz="0" w:space="0" w:color="auto"/>
        <w:bottom w:val="none" w:sz="0" w:space="0" w:color="auto"/>
        <w:right w:val="none" w:sz="0" w:space="0" w:color="auto"/>
      </w:divBdr>
    </w:div>
    <w:div w:id="315110010">
      <w:bodyDiv w:val="1"/>
      <w:marLeft w:val="0"/>
      <w:marRight w:val="0"/>
      <w:marTop w:val="0"/>
      <w:marBottom w:val="0"/>
      <w:divBdr>
        <w:top w:val="none" w:sz="0" w:space="0" w:color="auto"/>
        <w:left w:val="none" w:sz="0" w:space="0" w:color="auto"/>
        <w:bottom w:val="none" w:sz="0" w:space="0" w:color="auto"/>
        <w:right w:val="none" w:sz="0" w:space="0" w:color="auto"/>
      </w:divBdr>
    </w:div>
    <w:div w:id="438263434">
      <w:bodyDiv w:val="1"/>
      <w:marLeft w:val="0"/>
      <w:marRight w:val="0"/>
      <w:marTop w:val="0"/>
      <w:marBottom w:val="0"/>
      <w:divBdr>
        <w:top w:val="none" w:sz="0" w:space="0" w:color="auto"/>
        <w:left w:val="none" w:sz="0" w:space="0" w:color="auto"/>
        <w:bottom w:val="none" w:sz="0" w:space="0" w:color="auto"/>
        <w:right w:val="none" w:sz="0" w:space="0" w:color="auto"/>
      </w:divBdr>
      <w:divsChild>
        <w:div w:id="880634194">
          <w:marLeft w:val="0"/>
          <w:marRight w:val="0"/>
          <w:marTop w:val="0"/>
          <w:marBottom w:val="0"/>
          <w:divBdr>
            <w:top w:val="none" w:sz="0" w:space="0" w:color="auto"/>
            <w:left w:val="none" w:sz="0" w:space="0" w:color="auto"/>
            <w:bottom w:val="none" w:sz="0" w:space="0" w:color="auto"/>
            <w:right w:val="none" w:sz="0" w:space="0" w:color="auto"/>
          </w:divBdr>
          <w:divsChild>
            <w:div w:id="605500441">
              <w:marLeft w:val="0"/>
              <w:marRight w:val="0"/>
              <w:marTop w:val="0"/>
              <w:marBottom w:val="0"/>
              <w:divBdr>
                <w:top w:val="none" w:sz="0" w:space="0" w:color="auto"/>
                <w:left w:val="none" w:sz="0" w:space="0" w:color="auto"/>
                <w:bottom w:val="none" w:sz="0" w:space="0" w:color="auto"/>
                <w:right w:val="none" w:sz="0" w:space="0" w:color="auto"/>
              </w:divBdr>
              <w:divsChild>
                <w:div w:id="700714786">
                  <w:marLeft w:val="0"/>
                  <w:marRight w:val="0"/>
                  <w:marTop w:val="750"/>
                  <w:marBottom w:val="0"/>
                  <w:divBdr>
                    <w:top w:val="none" w:sz="0" w:space="0" w:color="auto"/>
                    <w:left w:val="none" w:sz="0" w:space="0" w:color="auto"/>
                    <w:bottom w:val="none" w:sz="0" w:space="0" w:color="auto"/>
                    <w:right w:val="none" w:sz="0" w:space="0" w:color="auto"/>
                  </w:divBdr>
                  <w:divsChild>
                    <w:div w:id="86966553">
                      <w:marLeft w:val="0"/>
                      <w:marRight w:val="0"/>
                      <w:marTop w:val="0"/>
                      <w:marBottom w:val="0"/>
                      <w:divBdr>
                        <w:top w:val="none" w:sz="0" w:space="0" w:color="auto"/>
                        <w:left w:val="none" w:sz="0" w:space="0" w:color="auto"/>
                        <w:bottom w:val="none" w:sz="0" w:space="0" w:color="auto"/>
                        <w:right w:val="none" w:sz="0" w:space="0" w:color="auto"/>
                      </w:divBdr>
                      <w:divsChild>
                        <w:div w:id="1043751706">
                          <w:marLeft w:val="0"/>
                          <w:marRight w:val="0"/>
                          <w:marTop w:val="0"/>
                          <w:marBottom w:val="0"/>
                          <w:divBdr>
                            <w:top w:val="none" w:sz="0" w:space="0" w:color="auto"/>
                            <w:left w:val="none" w:sz="0" w:space="0" w:color="auto"/>
                            <w:bottom w:val="none" w:sz="0" w:space="0" w:color="auto"/>
                            <w:right w:val="none" w:sz="0" w:space="0" w:color="auto"/>
                          </w:divBdr>
                          <w:divsChild>
                            <w:div w:id="929772903">
                              <w:marLeft w:val="0"/>
                              <w:marRight w:val="0"/>
                              <w:marTop w:val="0"/>
                              <w:marBottom w:val="0"/>
                              <w:divBdr>
                                <w:top w:val="none" w:sz="0" w:space="0" w:color="auto"/>
                                <w:left w:val="none" w:sz="0" w:space="0" w:color="auto"/>
                                <w:bottom w:val="none" w:sz="0" w:space="0" w:color="auto"/>
                                <w:right w:val="none" w:sz="0" w:space="0" w:color="auto"/>
                              </w:divBdr>
                              <w:divsChild>
                                <w:div w:id="1276524879">
                                  <w:marLeft w:val="0"/>
                                  <w:marRight w:val="0"/>
                                  <w:marTop w:val="0"/>
                                  <w:marBottom w:val="0"/>
                                  <w:divBdr>
                                    <w:top w:val="none" w:sz="0" w:space="0" w:color="auto"/>
                                    <w:left w:val="none" w:sz="0" w:space="0" w:color="auto"/>
                                    <w:bottom w:val="none" w:sz="0" w:space="0" w:color="auto"/>
                                    <w:right w:val="none" w:sz="0" w:space="0" w:color="auto"/>
                                  </w:divBdr>
                                  <w:divsChild>
                                    <w:div w:id="1256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882213">
      <w:bodyDiv w:val="1"/>
      <w:marLeft w:val="0"/>
      <w:marRight w:val="0"/>
      <w:marTop w:val="0"/>
      <w:marBottom w:val="0"/>
      <w:divBdr>
        <w:top w:val="none" w:sz="0" w:space="0" w:color="auto"/>
        <w:left w:val="none" w:sz="0" w:space="0" w:color="auto"/>
        <w:bottom w:val="none" w:sz="0" w:space="0" w:color="auto"/>
        <w:right w:val="none" w:sz="0" w:space="0" w:color="auto"/>
      </w:divBdr>
      <w:divsChild>
        <w:div w:id="161625069">
          <w:marLeft w:val="0"/>
          <w:marRight w:val="0"/>
          <w:marTop w:val="0"/>
          <w:marBottom w:val="0"/>
          <w:divBdr>
            <w:top w:val="none" w:sz="0" w:space="0" w:color="auto"/>
            <w:left w:val="none" w:sz="0" w:space="0" w:color="auto"/>
            <w:bottom w:val="none" w:sz="0" w:space="0" w:color="auto"/>
            <w:right w:val="none" w:sz="0" w:space="0" w:color="auto"/>
          </w:divBdr>
          <w:divsChild>
            <w:div w:id="1197349493">
              <w:marLeft w:val="0"/>
              <w:marRight w:val="0"/>
              <w:marTop w:val="0"/>
              <w:marBottom w:val="0"/>
              <w:divBdr>
                <w:top w:val="none" w:sz="0" w:space="0" w:color="auto"/>
                <w:left w:val="none" w:sz="0" w:space="0" w:color="auto"/>
                <w:bottom w:val="none" w:sz="0" w:space="0" w:color="auto"/>
                <w:right w:val="none" w:sz="0" w:space="0" w:color="auto"/>
              </w:divBdr>
              <w:divsChild>
                <w:div w:id="1055397024">
                  <w:marLeft w:val="0"/>
                  <w:marRight w:val="0"/>
                  <w:marTop w:val="0"/>
                  <w:marBottom w:val="0"/>
                  <w:divBdr>
                    <w:top w:val="none" w:sz="0" w:space="0" w:color="auto"/>
                    <w:left w:val="none" w:sz="0" w:space="0" w:color="auto"/>
                    <w:bottom w:val="none" w:sz="0" w:space="0" w:color="auto"/>
                    <w:right w:val="none" w:sz="0" w:space="0" w:color="auto"/>
                  </w:divBdr>
                  <w:divsChild>
                    <w:div w:id="1255360996">
                      <w:marLeft w:val="0"/>
                      <w:marRight w:val="0"/>
                      <w:marTop w:val="0"/>
                      <w:marBottom w:val="0"/>
                      <w:divBdr>
                        <w:top w:val="none" w:sz="0" w:space="0" w:color="auto"/>
                        <w:left w:val="none" w:sz="0" w:space="0" w:color="auto"/>
                        <w:bottom w:val="none" w:sz="0" w:space="0" w:color="auto"/>
                        <w:right w:val="none" w:sz="0" w:space="0" w:color="auto"/>
                      </w:divBdr>
                      <w:divsChild>
                        <w:div w:id="1793358695">
                          <w:marLeft w:val="0"/>
                          <w:marRight w:val="0"/>
                          <w:marTop w:val="0"/>
                          <w:marBottom w:val="0"/>
                          <w:divBdr>
                            <w:top w:val="none" w:sz="0" w:space="0" w:color="auto"/>
                            <w:left w:val="none" w:sz="0" w:space="0" w:color="auto"/>
                            <w:bottom w:val="none" w:sz="0" w:space="0" w:color="auto"/>
                            <w:right w:val="none" w:sz="0" w:space="0" w:color="auto"/>
                          </w:divBdr>
                          <w:divsChild>
                            <w:div w:id="974412539">
                              <w:marLeft w:val="0"/>
                              <w:marRight w:val="0"/>
                              <w:marTop w:val="0"/>
                              <w:marBottom w:val="120"/>
                              <w:divBdr>
                                <w:top w:val="none" w:sz="0" w:space="0" w:color="auto"/>
                                <w:left w:val="none" w:sz="0" w:space="0" w:color="auto"/>
                                <w:bottom w:val="none" w:sz="0" w:space="0" w:color="auto"/>
                                <w:right w:val="none" w:sz="0" w:space="0" w:color="auto"/>
                              </w:divBdr>
                              <w:divsChild>
                                <w:div w:id="1533954205">
                                  <w:marLeft w:val="0"/>
                                  <w:marRight w:val="0"/>
                                  <w:marTop w:val="0"/>
                                  <w:marBottom w:val="0"/>
                                  <w:divBdr>
                                    <w:top w:val="none" w:sz="0" w:space="0" w:color="auto"/>
                                    <w:left w:val="none" w:sz="0" w:space="0" w:color="auto"/>
                                    <w:bottom w:val="none" w:sz="0" w:space="0" w:color="auto"/>
                                    <w:right w:val="none" w:sz="0" w:space="0" w:color="auto"/>
                                  </w:divBdr>
                                  <w:divsChild>
                                    <w:div w:id="44065433">
                                      <w:marLeft w:val="0"/>
                                      <w:marRight w:val="0"/>
                                      <w:marTop w:val="0"/>
                                      <w:marBottom w:val="0"/>
                                      <w:divBdr>
                                        <w:top w:val="none" w:sz="0" w:space="0" w:color="auto"/>
                                        <w:left w:val="none" w:sz="0" w:space="0" w:color="auto"/>
                                        <w:bottom w:val="none" w:sz="0" w:space="0" w:color="auto"/>
                                        <w:right w:val="none" w:sz="0" w:space="0" w:color="auto"/>
                                      </w:divBdr>
                                    </w:div>
                                    <w:div w:id="2001302475">
                                      <w:marLeft w:val="0"/>
                                      <w:marRight w:val="0"/>
                                      <w:marTop w:val="0"/>
                                      <w:marBottom w:val="0"/>
                                      <w:divBdr>
                                        <w:top w:val="none" w:sz="0" w:space="0" w:color="auto"/>
                                        <w:left w:val="none" w:sz="0" w:space="0" w:color="auto"/>
                                        <w:bottom w:val="none" w:sz="0" w:space="0" w:color="auto"/>
                                        <w:right w:val="none" w:sz="0" w:space="0" w:color="auto"/>
                                      </w:divBdr>
                                      <w:divsChild>
                                        <w:div w:id="4583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255799">
      <w:bodyDiv w:val="1"/>
      <w:marLeft w:val="0"/>
      <w:marRight w:val="0"/>
      <w:marTop w:val="0"/>
      <w:marBottom w:val="0"/>
      <w:divBdr>
        <w:top w:val="none" w:sz="0" w:space="0" w:color="auto"/>
        <w:left w:val="none" w:sz="0" w:space="0" w:color="auto"/>
        <w:bottom w:val="none" w:sz="0" w:space="0" w:color="auto"/>
        <w:right w:val="none" w:sz="0" w:space="0" w:color="auto"/>
      </w:divBdr>
    </w:div>
    <w:div w:id="1031877389">
      <w:bodyDiv w:val="1"/>
      <w:marLeft w:val="0"/>
      <w:marRight w:val="0"/>
      <w:marTop w:val="0"/>
      <w:marBottom w:val="0"/>
      <w:divBdr>
        <w:top w:val="none" w:sz="0" w:space="0" w:color="auto"/>
        <w:left w:val="none" w:sz="0" w:space="0" w:color="auto"/>
        <w:bottom w:val="none" w:sz="0" w:space="0" w:color="auto"/>
        <w:right w:val="none" w:sz="0" w:space="0" w:color="auto"/>
      </w:divBdr>
      <w:divsChild>
        <w:div w:id="960653784">
          <w:marLeft w:val="0"/>
          <w:marRight w:val="0"/>
          <w:marTop w:val="0"/>
          <w:marBottom w:val="0"/>
          <w:divBdr>
            <w:top w:val="none" w:sz="0" w:space="0" w:color="auto"/>
            <w:left w:val="none" w:sz="0" w:space="0" w:color="auto"/>
            <w:bottom w:val="none" w:sz="0" w:space="0" w:color="auto"/>
            <w:right w:val="none" w:sz="0" w:space="0" w:color="auto"/>
          </w:divBdr>
          <w:divsChild>
            <w:div w:id="1528641364">
              <w:marLeft w:val="0"/>
              <w:marRight w:val="0"/>
              <w:marTop w:val="0"/>
              <w:marBottom w:val="0"/>
              <w:divBdr>
                <w:top w:val="none" w:sz="0" w:space="0" w:color="auto"/>
                <w:left w:val="none" w:sz="0" w:space="0" w:color="auto"/>
                <w:bottom w:val="none" w:sz="0" w:space="0" w:color="auto"/>
                <w:right w:val="none" w:sz="0" w:space="0" w:color="auto"/>
              </w:divBdr>
              <w:divsChild>
                <w:div w:id="380205223">
                  <w:marLeft w:val="0"/>
                  <w:marRight w:val="0"/>
                  <w:marTop w:val="0"/>
                  <w:marBottom w:val="0"/>
                  <w:divBdr>
                    <w:top w:val="none" w:sz="0" w:space="0" w:color="auto"/>
                    <w:left w:val="none" w:sz="0" w:space="0" w:color="auto"/>
                    <w:bottom w:val="none" w:sz="0" w:space="0" w:color="auto"/>
                    <w:right w:val="none" w:sz="0" w:space="0" w:color="auto"/>
                  </w:divBdr>
                  <w:divsChild>
                    <w:div w:id="427654774">
                      <w:marLeft w:val="0"/>
                      <w:marRight w:val="0"/>
                      <w:marTop w:val="0"/>
                      <w:marBottom w:val="0"/>
                      <w:divBdr>
                        <w:top w:val="none" w:sz="0" w:space="0" w:color="auto"/>
                        <w:left w:val="none" w:sz="0" w:space="0" w:color="auto"/>
                        <w:bottom w:val="none" w:sz="0" w:space="0" w:color="auto"/>
                        <w:right w:val="none" w:sz="0" w:space="0" w:color="auto"/>
                      </w:divBdr>
                      <w:divsChild>
                        <w:div w:id="980619926">
                          <w:marLeft w:val="0"/>
                          <w:marRight w:val="0"/>
                          <w:marTop w:val="0"/>
                          <w:marBottom w:val="0"/>
                          <w:divBdr>
                            <w:top w:val="none" w:sz="0" w:space="0" w:color="auto"/>
                            <w:left w:val="none" w:sz="0" w:space="0" w:color="auto"/>
                            <w:bottom w:val="none" w:sz="0" w:space="0" w:color="auto"/>
                            <w:right w:val="none" w:sz="0" w:space="0" w:color="auto"/>
                          </w:divBdr>
                          <w:divsChild>
                            <w:div w:id="1377854949">
                              <w:marLeft w:val="0"/>
                              <w:marRight w:val="0"/>
                              <w:marTop w:val="0"/>
                              <w:marBottom w:val="120"/>
                              <w:divBdr>
                                <w:top w:val="none" w:sz="0" w:space="0" w:color="auto"/>
                                <w:left w:val="none" w:sz="0" w:space="0" w:color="auto"/>
                                <w:bottom w:val="none" w:sz="0" w:space="0" w:color="auto"/>
                                <w:right w:val="none" w:sz="0" w:space="0" w:color="auto"/>
                              </w:divBdr>
                              <w:divsChild>
                                <w:div w:id="2026398746">
                                  <w:marLeft w:val="0"/>
                                  <w:marRight w:val="0"/>
                                  <w:marTop w:val="0"/>
                                  <w:marBottom w:val="120"/>
                                  <w:divBdr>
                                    <w:top w:val="none" w:sz="0" w:space="0" w:color="auto"/>
                                    <w:left w:val="none" w:sz="0" w:space="0" w:color="auto"/>
                                    <w:bottom w:val="none" w:sz="0" w:space="0" w:color="auto"/>
                                    <w:right w:val="none" w:sz="0" w:space="0" w:color="auto"/>
                                  </w:divBdr>
                                </w:div>
                                <w:div w:id="1155797005">
                                  <w:marLeft w:val="0"/>
                                  <w:marRight w:val="0"/>
                                  <w:marTop w:val="0"/>
                                  <w:marBottom w:val="0"/>
                                  <w:divBdr>
                                    <w:top w:val="none" w:sz="0" w:space="0" w:color="auto"/>
                                    <w:left w:val="none" w:sz="0" w:space="0" w:color="auto"/>
                                    <w:bottom w:val="none" w:sz="0" w:space="0" w:color="auto"/>
                                    <w:right w:val="none" w:sz="0" w:space="0" w:color="auto"/>
                                  </w:divBdr>
                                  <w:divsChild>
                                    <w:div w:id="322859815">
                                      <w:marLeft w:val="0"/>
                                      <w:marRight w:val="0"/>
                                      <w:marTop w:val="0"/>
                                      <w:marBottom w:val="0"/>
                                      <w:divBdr>
                                        <w:top w:val="none" w:sz="0" w:space="0" w:color="auto"/>
                                        <w:left w:val="none" w:sz="0" w:space="0" w:color="auto"/>
                                        <w:bottom w:val="none" w:sz="0" w:space="0" w:color="auto"/>
                                        <w:right w:val="none" w:sz="0" w:space="0" w:color="auto"/>
                                      </w:divBdr>
                                      <w:divsChild>
                                        <w:div w:id="16412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863769">
      <w:bodyDiv w:val="1"/>
      <w:marLeft w:val="0"/>
      <w:marRight w:val="0"/>
      <w:marTop w:val="0"/>
      <w:marBottom w:val="0"/>
      <w:divBdr>
        <w:top w:val="none" w:sz="0" w:space="0" w:color="auto"/>
        <w:left w:val="none" w:sz="0" w:space="0" w:color="auto"/>
        <w:bottom w:val="none" w:sz="0" w:space="0" w:color="auto"/>
        <w:right w:val="none" w:sz="0" w:space="0" w:color="auto"/>
      </w:divBdr>
    </w:div>
    <w:div w:id="1295059145">
      <w:bodyDiv w:val="1"/>
      <w:marLeft w:val="0"/>
      <w:marRight w:val="0"/>
      <w:marTop w:val="0"/>
      <w:marBottom w:val="0"/>
      <w:divBdr>
        <w:top w:val="none" w:sz="0" w:space="0" w:color="auto"/>
        <w:left w:val="none" w:sz="0" w:space="0" w:color="auto"/>
        <w:bottom w:val="none" w:sz="0" w:space="0" w:color="auto"/>
        <w:right w:val="none" w:sz="0" w:space="0" w:color="auto"/>
      </w:divBdr>
      <w:divsChild>
        <w:div w:id="928003902">
          <w:marLeft w:val="0"/>
          <w:marRight w:val="0"/>
          <w:marTop w:val="0"/>
          <w:marBottom w:val="0"/>
          <w:divBdr>
            <w:top w:val="none" w:sz="0" w:space="0" w:color="auto"/>
            <w:left w:val="none" w:sz="0" w:space="0" w:color="auto"/>
            <w:bottom w:val="none" w:sz="0" w:space="0" w:color="auto"/>
            <w:right w:val="none" w:sz="0" w:space="0" w:color="auto"/>
          </w:divBdr>
        </w:div>
      </w:divsChild>
    </w:div>
    <w:div w:id="1454324216">
      <w:bodyDiv w:val="1"/>
      <w:marLeft w:val="0"/>
      <w:marRight w:val="0"/>
      <w:marTop w:val="0"/>
      <w:marBottom w:val="0"/>
      <w:divBdr>
        <w:top w:val="none" w:sz="0" w:space="0" w:color="auto"/>
        <w:left w:val="none" w:sz="0" w:space="0" w:color="auto"/>
        <w:bottom w:val="none" w:sz="0" w:space="0" w:color="auto"/>
        <w:right w:val="none" w:sz="0" w:space="0" w:color="auto"/>
      </w:divBdr>
      <w:divsChild>
        <w:div w:id="902106582">
          <w:marLeft w:val="0"/>
          <w:marRight w:val="0"/>
          <w:marTop w:val="0"/>
          <w:marBottom w:val="0"/>
          <w:divBdr>
            <w:top w:val="none" w:sz="0" w:space="0" w:color="auto"/>
            <w:left w:val="none" w:sz="0" w:space="0" w:color="auto"/>
            <w:bottom w:val="none" w:sz="0" w:space="0" w:color="auto"/>
            <w:right w:val="none" w:sz="0" w:space="0" w:color="auto"/>
          </w:divBdr>
          <w:divsChild>
            <w:div w:id="209346591">
              <w:marLeft w:val="0"/>
              <w:marRight w:val="0"/>
              <w:marTop w:val="0"/>
              <w:marBottom w:val="0"/>
              <w:divBdr>
                <w:top w:val="none" w:sz="0" w:space="0" w:color="auto"/>
                <w:left w:val="none" w:sz="0" w:space="0" w:color="auto"/>
                <w:bottom w:val="none" w:sz="0" w:space="0" w:color="auto"/>
                <w:right w:val="none" w:sz="0" w:space="0" w:color="auto"/>
              </w:divBdr>
              <w:divsChild>
                <w:div w:id="343674965">
                  <w:marLeft w:val="0"/>
                  <w:marRight w:val="0"/>
                  <w:marTop w:val="0"/>
                  <w:marBottom w:val="0"/>
                  <w:divBdr>
                    <w:top w:val="none" w:sz="0" w:space="0" w:color="auto"/>
                    <w:left w:val="none" w:sz="0" w:space="0" w:color="auto"/>
                    <w:bottom w:val="none" w:sz="0" w:space="0" w:color="auto"/>
                    <w:right w:val="none" w:sz="0" w:space="0" w:color="auto"/>
                  </w:divBdr>
                  <w:divsChild>
                    <w:div w:id="94600441">
                      <w:marLeft w:val="0"/>
                      <w:marRight w:val="0"/>
                      <w:marTop w:val="0"/>
                      <w:marBottom w:val="0"/>
                      <w:divBdr>
                        <w:top w:val="none" w:sz="0" w:space="0" w:color="auto"/>
                        <w:left w:val="none" w:sz="0" w:space="0" w:color="auto"/>
                        <w:bottom w:val="none" w:sz="0" w:space="0" w:color="auto"/>
                        <w:right w:val="none" w:sz="0" w:space="0" w:color="auto"/>
                      </w:divBdr>
                      <w:divsChild>
                        <w:div w:id="476536425">
                          <w:marLeft w:val="0"/>
                          <w:marRight w:val="0"/>
                          <w:marTop w:val="0"/>
                          <w:marBottom w:val="0"/>
                          <w:divBdr>
                            <w:top w:val="none" w:sz="0" w:space="0" w:color="auto"/>
                            <w:left w:val="none" w:sz="0" w:space="0" w:color="auto"/>
                            <w:bottom w:val="none" w:sz="0" w:space="0" w:color="auto"/>
                            <w:right w:val="none" w:sz="0" w:space="0" w:color="auto"/>
                          </w:divBdr>
                          <w:divsChild>
                            <w:div w:id="1271084020">
                              <w:marLeft w:val="0"/>
                              <w:marRight w:val="0"/>
                              <w:marTop w:val="0"/>
                              <w:marBottom w:val="0"/>
                              <w:divBdr>
                                <w:top w:val="none" w:sz="0" w:space="0" w:color="auto"/>
                                <w:left w:val="none" w:sz="0" w:space="0" w:color="auto"/>
                                <w:bottom w:val="none" w:sz="0" w:space="0" w:color="auto"/>
                                <w:right w:val="none" w:sz="0" w:space="0" w:color="auto"/>
                              </w:divBdr>
                              <w:divsChild>
                                <w:div w:id="13753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166883">
      <w:bodyDiv w:val="1"/>
      <w:marLeft w:val="0"/>
      <w:marRight w:val="0"/>
      <w:marTop w:val="0"/>
      <w:marBottom w:val="0"/>
      <w:divBdr>
        <w:top w:val="none" w:sz="0" w:space="0" w:color="auto"/>
        <w:left w:val="none" w:sz="0" w:space="0" w:color="auto"/>
        <w:bottom w:val="none" w:sz="0" w:space="0" w:color="auto"/>
        <w:right w:val="none" w:sz="0" w:space="0" w:color="auto"/>
      </w:divBdr>
    </w:div>
    <w:div w:id="17003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stingdienst.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air/sources/road.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pendata.cbs.nl/" TargetMode="External"/><Relationship Id="rId4" Type="http://schemas.openxmlformats.org/officeDocument/2006/relationships/settings" Target="settings.xml"/><Relationship Id="rId9" Type="http://schemas.openxmlformats.org/officeDocument/2006/relationships/hyperlink" Target="http://www.rijksoverheid.nl/ministeries/szw"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8C8D99B-42B6-49E9-B68E-0378A673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5247</Words>
  <Characters>28861</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Groot Koerkamp</dc:creator>
  <dc:description>release 4.4</dc:description>
  <cp:lastModifiedBy>Cor C. Bierman</cp:lastModifiedBy>
  <cp:revision>3</cp:revision>
  <cp:lastPrinted>2021-07-14T13:23:00Z</cp:lastPrinted>
  <dcterms:created xsi:type="dcterms:W3CDTF">2022-03-30T09:14:00Z</dcterms:created>
  <dcterms:modified xsi:type="dcterms:W3CDTF">2022-04-04T07:56:00Z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2003027300</vt:i4>
  </property>
</Properties>
</file>